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95E98" w14:textId="77777777" w:rsidR="0041426B" w:rsidRDefault="00000000">
      <w:pPr>
        <w:pStyle w:val="BodyText"/>
        <w:spacing w:before="212"/>
        <w:rPr>
          <w:rFonts w:ascii="Times New Roman"/>
          <w:sz w:val="51"/>
        </w:rPr>
      </w:pPr>
      <w:r>
        <w:rPr>
          <w:rFonts w:ascii="Times New Roman"/>
          <w:noProof/>
          <w:sz w:val="51"/>
        </w:rPr>
        <w:drawing>
          <wp:anchor distT="0" distB="0" distL="0" distR="0" simplePos="0" relativeHeight="485064704" behindDoc="1" locked="0" layoutInCell="1" allowOverlap="1" wp14:anchorId="67078FD3" wp14:editId="28257D40">
            <wp:simplePos x="0" y="0"/>
            <wp:positionH relativeFrom="page">
              <wp:posOffset>0</wp:posOffset>
            </wp:positionH>
            <wp:positionV relativeFrom="page">
              <wp:posOffset>2197734</wp:posOffset>
            </wp:positionV>
            <wp:extent cx="7772400" cy="786066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7772400" cy="7860665"/>
                    </a:xfrm>
                    <a:prstGeom prst="rect">
                      <a:avLst/>
                    </a:prstGeom>
                  </pic:spPr>
                </pic:pic>
              </a:graphicData>
            </a:graphic>
          </wp:anchor>
        </w:drawing>
      </w:r>
    </w:p>
    <w:p w14:paraId="314ECDA7" w14:textId="77777777" w:rsidR="0041426B" w:rsidRDefault="00000000">
      <w:pPr>
        <w:spacing w:line="582" w:lineRule="exact"/>
        <w:ind w:left="2096"/>
        <w:rPr>
          <w:rFonts w:ascii="Times New Roman"/>
          <w:sz w:val="51"/>
        </w:rPr>
      </w:pPr>
      <w:r>
        <w:rPr>
          <w:rFonts w:ascii="Times New Roman"/>
          <w:noProof/>
          <w:sz w:val="51"/>
        </w:rPr>
        <w:drawing>
          <wp:anchor distT="0" distB="0" distL="0" distR="0" simplePos="0" relativeHeight="15729664" behindDoc="0" locked="0" layoutInCell="1" allowOverlap="1" wp14:anchorId="4142D3CC" wp14:editId="3BC400E4">
            <wp:simplePos x="0" y="0"/>
            <wp:positionH relativeFrom="page">
              <wp:posOffset>370331</wp:posOffset>
            </wp:positionH>
            <wp:positionV relativeFrom="paragraph">
              <wp:posOffset>52926</wp:posOffset>
            </wp:positionV>
            <wp:extent cx="909920" cy="68876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909920" cy="688769"/>
                    </a:xfrm>
                    <a:prstGeom prst="rect">
                      <a:avLst/>
                    </a:prstGeom>
                  </pic:spPr>
                </pic:pic>
              </a:graphicData>
            </a:graphic>
          </wp:anchor>
        </w:drawing>
      </w:r>
      <w:r>
        <w:rPr>
          <w:rFonts w:ascii="Times New Roman"/>
          <w:color w:val="231F21"/>
          <w:sz w:val="51"/>
        </w:rPr>
        <w:t>Center</w:t>
      </w:r>
      <w:r>
        <w:rPr>
          <w:rFonts w:ascii="Times New Roman"/>
          <w:color w:val="231F21"/>
          <w:spacing w:val="57"/>
          <w:sz w:val="51"/>
        </w:rPr>
        <w:t xml:space="preserve"> </w:t>
      </w:r>
      <w:r>
        <w:rPr>
          <w:rFonts w:ascii="Times New Roman"/>
          <w:color w:val="231F21"/>
          <w:sz w:val="51"/>
        </w:rPr>
        <w:t>of</w:t>
      </w:r>
      <w:r>
        <w:rPr>
          <w:rFonts w:ascii="Times New Roman"/>
          <w:color w:val="231F21"/>
          <w:spacing w:val="48"/>
          <w:sz w:val="51"/>
        </w:rPr>
        <w:t xml:space="preserve"> </w:t>
      </w:r>
      <w:r>
        <w:rPr>
          <w:rFonts w:ascii="Times New Roman"/>
          <w:color w:val="231F21"/>
          <w:spacing w:val="-2"/>
          <w:sz w:val="51"/>
        </w:rPr>
        <w:t>Excellence</w:t>
      </w:r>
    </w:p>
    <w:p w14:paraId="373450BE" w14:textId="77777777" w:rsidR="0041426B" w:rsidRDefault="00000000">
      <w:pPr>
        <w:spacing w:line="237" w:lineRule="exact"/>
        <w:ind w:left="2138"/>
        <w:rPr>
          <w:b/>
          <w:sz w:val="21"/>
        </w:rPr>
      </w:pPr>
      <w:r>
        <w:rPr>
          <w:b/>
          <w:color w:val="231F21"/>
          <w:w w:val="90"/>
          <w:sz w:val="21"/>
        </w:rPr>
        <w:t>WIRELESS</w:t>
      </w:r>
      <w:r>
        <w:rPr>
          <w:b/>
          <w:color w:val="231F21"/>
          <w:spacing w:val="40"/>
          <w:sz w:val="21"/>
        </w:rPr>
        <w:t xml:space="preserve"> </w:t>
      </w:r>
      <w:r>
        <w:rPr>
          <w:b/>
          <w:color w:val="231F21"/>
          <w:w w:val="90"/>
          <w:sz w:val="21"/>
        </w:rPr>
        <w:t>AND</w:t>
      </w:r>
      <w:r>
        <w:rPr>
          <w:b/>
          <w:color w:val="231F21"/>
          <w:spacing w:val="21"/>
          <w:sz w:val="21"/>
        </w:rPr>
        <w:t xml:space="preserve"> </w:t>
      </w:r>
      <w:r>
        <w:rPr>
          <w:b/>
          <w:color w:val="231F21"/>
          <w:w w:val="90"/>
          <w:sz w:val="21"/>
        </w:rPr>
        <w:t>INFORMATION</w:t>
      </w:r>
      <w:r>
        <w:rPr>
          <w:b/>
          <w:color w:val="231F21"/>
          <w:spacing w:val="44"/>
          <w:sz w:val="21"/>
        </w:rPr>
        <w:t xml:space="preserve"> </w:t>
      </w:r>
      <w:r>
        <w:rPr>
          <w:b/>
          <w:color w:val="231F21"/>
          <w:spacing w:val="-2"/>
          <w:w w:val="90"/>
          <w:sz w:val="21"/>
        </w:rPr>
        <w:t>TECHNOLOGY</w:t>
      </w:r>
    </w:p>
    <w:p w14:paraId="6D0A5107" w14:textId="77777777" w:rsidR="0041426B" w:rsidRDefault="00000000">
      <w:pPr>
        <w:pStyle w:val="BodyText"/>
        <w:spacing w:before="10"/>
        <w:rPr>
          <w:b/>
          <w:sz w:val="6"/>
        </w:rPr>
      </w:pPr>
      <w:r>
        <w:rPr>
          <w:b/>
          <w:noProof/>
          <w:sz w:val="6"/>
        </w:rPr>
        <mc:AlternateContent>
          <mc:Choice Requires="wps">
            <w:drawing>
              <wp:anchor distT="0" distB="0" distL="0" distR="0" simplePos="0" relativeHeight="487587840" behindDoc="1" locked="0" layoutInCell="1" allowOverlap="1" wp14:anchorId="6963051D" wp14:editId="16C82505">
                <wp:simplePos x="0" y="0"/>
                <wp:positionH relativeFrom="page">
                  <wp:posOffset>1355420</wp:posOffset>
                </wp:positionH>
                <wp:positionV relativeFrom="paragraph">
                  <wp:posOffset>65845</wp:posOffset>
                </wp:positionV>
                <wp:extent cx="2775585" cy="1079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10795"/>
                        </a:xfrm>
                        <a:custGeom>
                          <a:avLst/>
                          <a:gdLst/>
                          <a:ahLst/>
                          <a:cxnLst/>
                          <a:rect l="l" t="t" r="r" b="b"/>
                          <a:pathLst>
                            <a:path w="2775585" h="10795">
                              <a:moveTo>
                                <a:pt x="2775013" y="0"/>
                              </a:moveTo>
                              <a:lnTo>
                                <a:pt x="0" y="0"/>
                              </a:lnTo>
                              <a:lnTo>
                                <a:pt x="0" y="5092"/>
                              </a:lnTo>
                              <a:lnTo>
                                <a:pt x="0" y="10185"/>
                              </a:lnTo>
                              <a:lnTo>
                                <a:pt x="2775013" y="10185"/>
                              </a:lnTo>
                              <a:lnTo>
                                <a:pt x="2775013" y="5092"/>
                              </a:lnTo>
                              <a:lnTo>
                                <a:pt x="2775013" y="0"/>
                              </a:lnTo>
                              <a:close/>
                            </a:path>
                          </a:pathLst>
                        </a:custGeom>
                        <a:solidFill>
                          <a:srgbClr val="B81237"/>
                        </a:solidFill>
                      </wps:spPr>
                      <wps:bodyPr wrap="square" lIns="0" tIns="0" rIns="0" bIns="0" rtlCol="0">
                        <a:prstTxWarp prst="textNoShape">
                          <a:avLst/>
                        </a:prstTxWarp>
                        <a:noAutofit/>
                      </wps:bodyPr>
                    </wps:wsp>
                  </a:graphicData>
                </a:graphic>
              </wp:anchor>
            </w:drawing>
          </mc:Choice>
          <mc:Fallback>
            <w:pict>
              <v:shape w14:anchorId="534C2444" id="Graphic 15" o:spid="_x0000_s1026" style="position:absolute;margin-left:106.75pt;margin-top:5.2pt;width:218.5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2775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" path="m2775013,l,,,5092r,5093l2775013,10185r,-5093l2775013,xe" fillcolor="#b81237" stroked="f">
                <v:path arrowok="t"/>
                <w10:wrap type="topAndBottom" anchorx="page"/>
              </v:shape>
            </w:pict>
          </mc:Fallback>
        </mc:AlternateContent>
      </w:r>
    </w:p>
    <w:p w14:paraId="3FD368BD" w14:textId="77777777" w:rsidR="0041426B" w:rsidRDefault="00000000">
      <w:pPr>
        <w:tabs>
          <w:tab w:val="left" w:pos="2611"/>
          <w:tab w:val="left" w:pos="3687"/>
          <w:tab w:val="left" w:pos="4802"/>
        </w:tabs>
        <w:spacing w:before="66"/>
        <w:ind w:left="2139"/>
        <w:rPr>
          <w:sz w:val="19"/>
        </w:rPr>
      </w:pPr>
      <w:r>
        <w:rPr>
          <w:color w:val="231F21"/>
          <w:spacing w:val="-5"/>
          <w:w w:val="115"/>
          <w:sz w:val="19"/>
        </w:rPr>
        <w:t>AT</w:t>
      </w:r>
      <w:r>
        <w:rPr>
          <w:color w:val="231F21"/>
          <w:sz w:val="19"/>
        </w:rPr>
        <w:tab/>
      </w:r>
      <w:r>
        <w:rPr>
          <w:color w:val="231F21"/>
          <w:spacing w:val="-2"/>
          <w:w w:val="135"/>
          <w:sz w:val="19"/>
        </w:rPr>
        <w:t>STONY</w:t>
      </w:r>
      <w:r>
        <w:rPr>
          <w:color w:val="231F21"/>
          <w:sz w:val="19"/>
        </w:rPr>
        <w:tab/>
      </w:r>
      <w:r>
        <w:rPr>
          <w:color w:val="231F21"/>
          <w:spacing w:val="-2"/>
          <w:w w:val="135"/>
          <w:sz w:val="19"/>
        </w:rPr>
        <w:t>BROOK</w:t>
      </w:r>
      <w:r>
        <w:rPr>
          <w:color w:val="231F21"/>
          <w:sz w:val="19"/>
        </w:rPr>
        <w:tab/>
      </w:r>
      <w:r>
        <w:rPr>
          <w:color w:val="231F21"/>
          <w:spacing w:val="-2"/>
          <w:w w:val="135"/>
          <w:sz w:val="19"/>
        </w:rPr>
        <w:t>UNIVERSITY</w:t>
      </w:r>
    </w:p>
    <w:p w14:paraId="2C65E36B" w14:textId="77777777" w:rsidR="0041426B" w:rsidRDefault="0041426B">
      <w:pPr>
        <w:pStyle w:val="BodyText"/>
        <w:rPr>
          <w:sz w:val="80"/>
        </w:rPr>
      </w:pPr>
    </w:p>
    <w:p w14:paraId="5BD241A8" w14:textId="77777777" w:rsidR="0041426B" w:rsidRDefault="0041426B">
      <w:pPr>
        <w:pStyle w:val="BodyText"/>
        <w:rPr>
          <w:sz w:val="80"/>
        </w:rPr>
      </w:pPr>
    </w:p>
    <w:p w14:paraId="2C2DB64E" w14:textId="77777777" w:rsidR="0041426B" w:rsidRDefault="0041426B">
      <w:pPr>
        <w:pStyle w:val="BodyText"/>
        <w:rPr>
          <w:sz w:val="80"/>
        </w:rPr>
      </w:pPr>
    </w:p>
    <w:p w14:paraId="70B793DE" w14:textId="77777777" w:rsidR="0041426B" w:rsidRDefault="0041426B">
      <w:pPr>
        <w:pStyle w:val="BodyText"/>
        <w:rPr>
          <w:sz w:val="80"/>
        </w:rPr>
      </w:pPr>
    </w:p>
    <w:p w14:paraId="4DB09B11" w14:textId="77777777" w:rsidR="0041426B" w:rsidRDefault="0041426B">
      <w:pPr>
        <w:pStyle w:val="BodyText"/>
        <w:rPr>
          <w:sz w:val="80"/>
        </w:rPr>
      </w:pPr>
    </w:p>
    <w:p w14:paraId="0B39B8EA" w14:textId="77777777" w:rsidR="0041426B" w:rsidRDefault="0041426B">
      <w:pPr>
        <w:pStyle w:val="BodyText"/>
        <w:rPr>
          <w:sz w:val="80"/>
        </w:rPr>
      </w:pPr>
    </w:p>
    <w:p w14:paraId="4077A566" w14:textId="77777777" w:rsidR="0041426B" w:rsidRDefault="0041426B">
      <w:pPr>
        <w:pStyle w:val="BodyText"/>
        <w:rPr>
          <w:sz w:val="80"/>
        </w:rPr>
      </w:pPr>
    </w:p>
    <w:p w14:paraId="49112354" w14:textId="77777777" w:rsidR="0041426B" w:rsidRDefault="0041426B">
      <w:pPr>
        <w:pStyle w:val="BodyText"/>
        <w:rPr>
          <w:sz w:val="80"/>
        </w:rPr>
      </w:pPr>
    </w:p>
    <w:p w14:paraId="31852F39" w14:textId="77777777" w:rsidR="0041426B" w:rsidRDefault="0041426B">
      <w:pPr>
        <w:pStyle w:val="BodyText"/>
        <w:rPr>
          <w:sz w:val="80"/>
        </w:rPr>
      </w:pPr>
    </w:p>
    <w:p w14:paraId="5D717226" w14:textId="77777777" w:rsidR="0041426B" w:rsidRDefault="0041426B">
      <w:pPr>
        <w:pStyle w:val="BodyText"/>
        <w:rPr>
          <w:sz w:val="80"/>
        </w:rPr>
      </w:pPr>
    </w:p>
    <w:p w14:paraId="643510D7" w14:textId="77777777" w:rsidR="0041426B" w:rsidRDefault="0041426B">
      <w:pPr>
        <w:pStyle w:val="BodyText"/>
        <w:spacing w:before="89"/>
        <w:rPr>
          <w:sz w:val="80"/>
        </w:rPr>
      </w:pPr>
    </w:p>
    <w:p w14:paraId="62D3FDAB" w14:textId="77777777" w:rsidR="0041426B" w:rsidRDefault="00000000">
      <w:pPr>
        <w:pStyle w:val="Title"/>
        <w:spacing w:line="199" w:lineRule="auto"/>
      </w:pPr>
      <w:r>
        <w:rPr>
          <w:color w:val="FFFFFF"/>
          <w:spacing w:val="-2"/>
        </w:rPr>
        <w:t xml:space="preserve">Selected </w:t>
      </w:r>
      <w:r>
        <w:rPr>
          <w:color w:val="FFFFFF"/>
          <w:spacing w:val="-10"/>
        </w:rPr>
        <w:t xml:space="preserve">Research </w:t>
      </w:r>
      <w:r>
        <w:rPr>
          <w:color w:val="FFFFFF"/>
          <w:spacing w:val="-2"/>
        </w:rPr>
        <w:t>Projects</w:t>
      </w:r>
    </w:p>
    <w:p w14:paraId="79B762BB" w14:textId="77777777" w:rsidR="0041426B" w:rsidRDefault="0041426B">
      <w:pPr>
        <w:pStyle w:val="Title"/>
        <w:spacing w:line="199" w:lineRule="auto"/>
        <w:sectPr w:rsidR="0041426B">
          <w:headerReference w:type="even" r:id="rId9"/>
          <w:headerReference w:type="default" r:id="rId10"/>
          <w:type w:val="continuous"/>
          <w:pgSz w:w="12240" w:h="15840"/>
          <w:pgMar w:top="700" w:right="0" w:bottom="0" w:left="0" w:header="0" w:footer="0" w:gutter="0"/>
          <w:pgNumType w:start="1"/>
          <w:cols w:space="720"/>
        </w:sectPr>
      </w:pPr>
    </w:p>
    <w:p w14:paraId="0B53A96E" w14:textId="77777777" w:rsidR="0041426B" w:rsidRDefault="00000000">
      <w:pPr>
        <w:pStyle w:val="Heading1"/>
        <w:spacing w:before="622" w:line="240" w:lineRule="auto"/>
        <w:ind w:left="0" w:right="907"/>
        <w:jc w:val="center"/>
      </w:pPr>
      <w:r>
        <w:rPr>
          <w:noProof/>
        </w:rPr>
        <w:lastRenderedPageBreak/>
        <w:drawing>
          <wp:anchor distT="0" distB="0" distL="0" distR="0" simplePos="0" relativeHeight="15730688" behindDoc="0" locked="0" layoutInCell="1" allowOverlap="1" wp14:anchorId="1740F17B" wp14:editId="317CCC28">
            <wp:simplePos x="0" y="0"/>
            <wp:positionH relativeFrom="page">
              <wp:posOffset>908811</wp:posOffset>
            </wp:positionH>
            <wp:positionV relativeFrom="paragraph">
              <wp:posOffset>463803</wp:posOffset>
            </wp:positionV>
            <wp:extent cx="1517903" cy="212140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1517903" cy="2121407"/>
                    </a:xfrm>
                    <a:prstGeom prst="rect">
                      <a:avLst/>
                    </a:prstGeom>
                  </pic:spPr>
                </pic:pic>
              </a:graphicData>
            </a:graphic>
          </wp:anchor>
        </w:drawing>
      </w:r>
      <w:r>
        <w:rPr>
          <w:color w:val="B81237"/>
          <w:spacing w:val="-8"/>
          <w:w w:val="105"/>
        </w:rPr>
        <w:t>Introduction</w:t>
      </w:r>
    </w:p>
    <w:p w14:paraId="2397A06D" w14:textId="77777777" w:rsidR="0041426B" w:rsidRDefault="0041426B">
      <w:pPr>
        <w:pStyle w:val="BodyText"/>
        <w:spacing w:before="138"/>
        <w:rPr>
          <w:rFonts w:ascii="Bookman Old Style"/>
        </w:rPr>
      </w:pPr>
    </w:p>
    <w:p w14:paraId="0AF249AC" w14:textId="77777777" w:rsidR="0041426B" w:rsidRDefault="00000000">
      <w:pPr>
        <w:pStyle w:val="BodyText"/>
        <w:spacing w:line="292" w:lineRule="auto"/>
        <w:ind w:left="4001" w:right="1505"/>
      </w:pPr>
      <w:r>
        <w:rPr>
          <w:color w:val="58595B"/>
          <w:spacing w:val="-2"/>
        </w:rPr>
        <w:t>The</w:t>
      </w:r>
      <w:r>
        <w:rPr>
          <w:color w:val="58595B"/>
          <w:spacing w:val="-24"/>
        </w:rPr>
        <w:t xml:space="preserve"> </w:t>
      </w:r>
      <w:r>
        <w:rPr>
          <w:color w:val="58595B"/>
          <w:spacing w:val="-2"/>
        </w:rPr>
        <w:t>Center</w:t>
      </w:r>
      <w:r>
        <w:rPr>
          <w:color w:val="58595B"/>
          <w:spacing w:val="-24"/>
        </w:rPr>
        <w:t xml:space="preserve"> </w:t>
      </w:r>
      <w:r>
        <w:rPr>
          <w:color w:val="58595B"/>
          <w:spacing w:val="-2"/>
        </w:rPr>
        <w:t>of</w:t>
      </w:r>
      <w:r>
        <w:rPr>
          <w:color w:val="58595B"/>
          <w:spacing w:val="-24"/>
        </w:rPr>
        <w:t xml:space="preserve"> </w:t>
      </w:r>
      <w:r>
        <w:rPr>
          <w:color w:val="58595B"/>
          <w:spacing w:val="-2"/>
        </w:rPr>
        <w:t>Excellence</w:t>
      </w:r>
      <w:r>
        <w:rPr>
          <w:color w:val="58595B"/>
          <w:spacing w:val="-24"/>
        </w:rPr>
        <w:t xml:space="preserve"> </w:t>
      </w:r>
      <w:r>
        <w:rPr>
          <w:color w:val="58595B"/>
          <w:spacing w:val="-2"/>
        </w:rPr>
        <w:t>in</w:t>
      </w:r>
      <w:r>
        <w:rPr>
          <w:color w:val="58595B"/>
          <w:spacing w:val="-24"/>
        </w:rPr>
        <w:t xml:space="preserve"> </w:t>
      </w:r>
      <w:r>
        <w:rPr>
          <w:color w:val="58595B"/>
          <w:spacing w:val="-2"/>
        </w:rPr>
        <w:t>Wireless</w:t>
      </w:r>
      <w:r>
        <w:rPr>
          <w:color w:val="58595B"/>
          <w:spacing w:val="-24"/>
        </w:rPr>
        <w:t xml:space="preserve"> </w:t>
      </w:r>
      <w:r>
        <w:rPr>
          <w:color w:val="58595B"/>
          <w:spacing w:val="-2"/>
        </w:rPr>
        <w:t>and</w:t>
      </w:r>
      <w:r>
        <w:rPr>
          <w:color w:val="58595B"/>
          <w:spacing w:val="-24"/>
        </w:rPr>
        <w:t xml:space="preserve"> </w:t>
      </w:r>
      <w:r>
        <w:rPr>
          <w:color w:val="58595B"/>
          <w:spacing w:val="-2"/>
        </w:rPr>
        <w:t>Information</w:t>
      </w:r>
      <w:r>
        <w:rPr>
          <w:color w:val="58595B"/>
          <w:spacing w:val="-24"/>
        </w:rPr>
        <w:t xml:space="preserve"> </w:t>
      </w:r>
      <w:r>
        <w:rPr>
          <w:color w:val="58595B"/>
          <w:spacing w:val="-2"/>
        </w:rPr>
        <w:t>Technology</w:t>
      </w:r>
      <w:r>
        <w:rPr>
          <w:color w:val="58595B"/>
          <w:spacing w:val="-24"/>
        </w:rPr>
        <w:t xml:space="preserve"> </w:t>
      </w:r>
      <w:r>
        <w:rPr>
          <w:color w:val="58595B"/>
          <w:spacing w:val="-2"/>
        </w:rPr>
        <w:t>(CEWIT)</w:t>
      </w:r>
      <w:r>
        <w:rPr>
          <w:color w:val="58595B"/>
          <w:spacing w:val="-24"/>
        </w:rPr>
        <w:t xml:space="preserve"> </w:t>
      </w:r>
      <w:r>
        <w:rPr>
          <w:color w:val="58595B"/>
          <w:spacing w:val="-2"/>
        </w:rPr>
        <w:t xml:space="preserve">at </w:t>
      </w:r>
      <w:r>
        <w:rPr>
          <w:color w:val="58595B"/>
          <w:spacing w:val="-4"/>
        </w:rPr>
        <w:t>Stony</w:t>
      </w:r>
      <w:r>
        <w:rPr>
          <w:color w:val="58595B"/>
          <w:spacing w:val="-17"/>
        </w:rPr>
        <w:t xml:space="preserve"> </w:t>
      </w:r>
      <w:r>
        <w:rPr>
          <w:color w:val="58595B"/>
          <w:spacing w:val="-4"/>
        </w:rPr>
        <w:t>Brook</w:t>
      </w:r>
      <w:r>
        <w:rPr>
          <w:color w:val="58595B"/>
          <w:spacing w:val="-17"/>
        </w:rPr>
        <w:t xml:space="preserve"> </w:t>
      </w:r>
      <w:r>
        <w:rPr>
          <w:color w:val="58595B"/>
          <w:spacing w:val="-4"/>
        </w:rPr>
        <w:t>University</w:t>
      </w:r>
      <w:r>
        <w:rPr>
          <w:color w:val="58595B"/>
          <w:spacing w:val="-17"/>
        </w:rPr>
        <w:t xml:space="preserve"> </w:t>
      </w:r>
      <w:r>
        <w:rPr>
          <w:color w:val="58595B"/>
          <w:spacing w:val="-4"/>
        </w:rPr>
        <w:t>is</w:t>
      </w:r>
      <w:r>
        <w:rPr>
          <w:color w:val="58595B"/>
          <w:spacing w:val="-17"/>
        </w:rPr>
        <w:t xml:space="preserve"> </w:t>
      </w:r>
      <w:r>
        <w:rPr>
          <w:color w:val="58595B"/>
          <w:spacing w:val="-4"/>
        </w:rPr>
        <w:t>a</w:t>
      </w:r>
      <w:r>
        <w:rPr>
          <w:color w:val="58595B"/>
          <w:spacing w:val="-17"/>
        </w:rPr>
        <w:t xml:space="preserve"> </w:t>
      </w:r>
      <w:r>
        <w:rPr>
          <w:color w:val="58595B"/>
          <w:spacing w:val="-4"/>
        </w:rPr>
        <w:t>leading</w:t>
      </w:r>
      <w:r>
        <w:rPr>
          <w:color w:val="58595B"/>
          <w:spacing w:val="-17"/>
        </w:rPr>
        <w:t xml:space="preserve"> </w:t>
      </w:r>
      <w:r>
        <w:rPr>
          <w:color w:val="58595B"/>
          <w:spacing w:val="-4"/>
        </w:rPr>
        <w:t>U.S.</w:t>
      </w:r>
      <w:r>
        <w:rPr>
          <w:color w:val="58595B"/>
          <w:spacing w:val="-17"/>
        </w:rPr>
        <w:t xml:space="preserve"> </w:t>
      </w:r>
      <w:r>
        <w:rPr>
          <w:color w:val="58595B"/>
          <w:spacing w:val="-4"/>
        </w:rPr>
        <w:t>research</w:t>
      </w:r>
      <w:r>
        <w:rPr>
          <w:color w:val="58595B"/>
          <w:spacing w:val="-17"/>
        </w:rPr>
        <w:t xml:space="preserve"> </w:t>
      </w:r>
      <w:r>
        <w:rPr>
          <w:color w:val="58595B"/>
          <w:spacing w:val="-4"/>
        </w:rPr>
        <w:t>institution</w:t>
      </w:r>
      <w:r>
        <w:rPr>
          <w:color w:val="58595B"/>
          <w:spacing w:val="-17"/>
        </w:rPr>
        <w:t xml:space="preserve"> </w:t>
      </w:r>
      <w:r>
        <w:rPr>
          <w:color w:val="58595B"/>
          <w:spacing w:val="-4"/>
        </w:rPr>
        <w:t>focusing</w:t>
      </w:r>
      <w:r>
        <w:rPr>
          <w:color w:val="58595B"/>
          <w:spacing w:val="-17"/>
        </w:rPr>
        <w:t xml:space="preserve"> </w:t>
      </w:r>
      <w:r>
        <w:rPr>
          <w:color w:val="58595B"/>
          <w:spacing w:val="-4"/>
        </w:rPr>
        <w:t>on</w:t>
      </w:r>
      <w:r>
        <w:rPr>
          <w:color w:val="58595B"/>
          <w:spacing w:val="-17"/>
        </w:rPr>
        <w:t xml:space="preserve"> </w:t>
      </w:r>
      <w:r>
        <w:rPr>
          <w:color w:val="58595B"/>
          <w:spacing w:val="-4"/>
        </w:rPr>
        <w:t>cutting-</w:t>
      </w:r>
      <w:r>
        <w:rPr>
          <w:color w:val="58595B"/>
          <w:spacing w:val="-2"/>
        </w:rPr>
        <w:t>edge</w:t>
      </w:r>
      <w:r>
        <w:rPr>
          <w:color w:val="58595B"/>
          <w:spacing w:val="-22"/>
        </w:rPr>
        <w:t xml:space="preserve"> </w:t>
      </w:r>
      <w:r>
        <w:rPr>
          <w:color w:val="58595B"/>
          <w:spacing w:val="-2"/>
        </w:rPr>
        <w:t>research</w:t>
      </w:r>
      <w:r>
        <w:rPr>
          <w:color w:val="58595B"/>
          <w:spacing w:val="-22"/>
        </w:rPr>
        <w:t xml:space="preserve"> </w:t>
      </w:r>
      <w:r>
        <w:rPr>
          <w:color w:val="58595B"/>
          <w:spacing w:val="-2"/>
        </w:rPr>
        <w:t>in</w:t>
      </w:r>
      <w:r>
        <w:rPr>
          <w:color w:val="58595B"/>
          <w:spacing w:val="-22"/>
        </w:rPr>
        <w:t xml:space="preserve"> </w:t>
      </w:r>
      <w:r>
        <w:rPr>
          <w:color w:val="58595B"/>
          <w:spacing w:val="-2"/>
        </w:rPr>
        <w:t>Wireless</w:t>
      </w:r>
      <w:r>
        <w:rPr>
          <w:color w:val="58595B"/>
          <w:spacing w:val="-22"/>
        </w:rPr>
        <w:t xml:space="preserve"> </w:t>
      </w:r>
      <w:r>
        <w:rPr>
          <w:color w:val="58595B"/>
          <w:spacing w:val="-2"/>
        </w:rPr>
        <w:t>and</w:t>
      </w:r>
      <w:r>
        <w:rPr>
          <w:color w:val="58595B"/>
          <w:spacing w:val="-22"/>
        </w:rPr>
        <w:t xml:space="preserve"> </w:t>
      </w:r>
      <w:r>
        <w:rPr>
          <w:color w:val="58595B"/>
          <w:spacing w:val="-2"/>
        </w:rPr>
        <w:t>IT.</w:t>
      </w:r>
      <w:r>
        <w:rPr>
          <w:color w:val="58595B"/>
          <w:spacing w:val="-22"/>
        </w:rPr>
        <w:t xml:space="preserve"> </w:t>
      </w:r>
      <w:r>
        <w:rPr>
          <w:color w:val="58595B"/>
          <w:spacing w:val="-2"/>
        </w:rPr>
        <w:t>Our</w:t>
      </w:r>
      <w:r>
        <w:rPr>
          <w:color w:val="58595B"/>
          <w:spacing w:val="-22"/>
        </w:rPr>
        <w:t xml:space="preserve"> </w:t>
      </w:r>
      <w:r>
        <w:rPr>
          <w:color w:val="58595B"/>
          <w:spacing w:val="-2"/>
        </w:rPr>
        <w:t>focus</w:t>
      </w:r>
      <w:r>
        <w:rPr>
          <w:color w:val="58595B"/>
          <w:spacing w:val="-22"/>
        </w:rPr>
        <w:t xml:space="preserve"> </w:t>
      </w:r>
      <w:r>
        <w:rPr>
          <w:color w:val="58595B"/>
          <w:spacing w:val="-2"/>
        </w:rPr>
        <w:t>is</w:t>
      </w:r>
      <w:r>
        <w:rPr>
          <w:color w:val="58595B"/>
          <w:spacing w:val="-22"/>
        </w:rPr>
        <w:t xml:space="preserve"> </w:t>
      </w:r>
      <w:r>
        <w:rPr>
          <w:color w:val="58595B"/>
          <w:spacing w:val="-2"/>
        </w:rPr>
        <w:t>to</w:t>
      </w:r>
      <w:r>
        <w:rPr>
          <w:color w:val="58595B"/>
          <w:spacing w:val="-22"/>
        </w:rPr>
        <w:t xml:space="preserve"> </w:t>
      </w:r>
      <w:r>
        <w:rPr>
          <w:color w:val="58595B"/>
          <w:spacing w:val="-2"/>
        </w:rPr>
        <w:t>conduct</w:t>
      </w:r>
      <w:r>
        <w:rPr>
          <w:color w:val="58595B"/>
          <w:spacing w:val="-22"/>
        </w:rPr>
        <w:t xml:space="preserve"> </w:t>
      </w:r>
      <w:r>
        <w:rPr>
          <w:color w:val="58595B"/>
          <w:spacing w:val="-2"/>
        </w:rPr>
        <w:t>basic</w:t>
      </w:r>
      <w:r>
        <w:rPr>
          <w:color w:val="58595B"/>
          <w:spacing w:val="-22"/>
        </w:rPr>
        <w:t xml:space="preserve"> </w:t>
      </w:r>
      <w:r>
        <w:rPr>
          <w:color w:val="58595B"/>
          <w:spacing w:val="-2"/>
        </w:rPr>
        <w:t>research</w:t>
      </w:r>
      <w:r>
        <w:rPr>
          <w:color w:val="58595B"/>
          <w:spacing w:val="-22"/>
        </w:rPr>
        <w:t xml:space="preserve"> </w:t>
      </w:r>
      <w:r>
        <w:rPr>
          <w:color w:val="58595B"/>
          <w:spacing w:val="-2"/>
        </w:rPr>
        <w:t>and</w:t>
      </w:r>
    </w:p>
    <w:p w14:paraId="0C00F752" w14:textId="19BAD741" w:rsidR="0041426B" w:rsidRDefault="00000000">
      <w:pPr>
        <w:pStyle w:val="BodyText"/>
        <w:spacing w:line="292" w:lineRule="auto"/>
        <w:ind w:left="4001" w:right="1505"/>
      </w:pPr>
      <w:r>
        <w:rPr>
          <w:color w:val="58595B"/>
        </w:rPr>
        <w:t>the</w:t>
      </w:r>
      <w:r>
        <w:rPr>
          <w:color w:val="58595B"/>
          <w:spacing w:val="-22"/>
        </w:rPr>
        <w:t xml:space="preserve"> </w:t>
      </w:r>
      <w:r>
        <w:rPr>
          <w:color w:val="58595B"/>
        </w:rPr>
        <w:t>commercialization</w:t>
      </w:r>
      <w:r>
        <w:rPr>
          <w:color w:val="58595B"/>
          <w:spacing w:val="-22"/>
        </w:rPr>
        <w:t xml:space="preserve"> </w:t>
      </w:r>
      <w:r>
        <w:rPr>
          <w:color w:val="58595B"/>
        </w:rPr>
        <w:t>of</w:t>
      </w:r>
      <w:r>
        <w:rPr>
          <w:color w:val="58595B"/>
          <w:spacing w:val="-22"/>
        </w:rPr>
        <w:t xml:space="preserve"> </w:t>
      </w:r>
      <w:r>
        <w:rPr>
          <w:color w:val="58595B"/>
        </w:rPr>
        <w:t>resulting</w:t>
      </w:r>
      <w:r>
        <w:rPr>
          <w:color w:val="58595B"/>
          <w:spacing w:val="-22"/>
        </w:rPr>
        <w:t xml:space="preserve"> </w:t>
      </w:r>
      <w:r>
        <w:rPr>
          <w:color w:val="58595B"/>
        </w:rPr>
        <w:t>technologies.</w:t>
      </w:r>
      <w:r>
        <w:rPr>
          <w:color w:val="58595B"/>
          <w:spacing w:val="-22"/>
        </w:rPr>
        <w:t xml:space="preserve"> </w:t>
      </w:r>
      <w:r>
        <w:rPr>
          <w:color w:val="58595B"/>
        </w:rPr>
        <w:t>We</w:t>
      </w:r>
      <w:r>
        <w:rPr>
          <w:color w:val="58595B"/>
          <w:spacing w:val="-22"/>
        </w:rPr>
        <w:t xml:space="preserve"> </w:t>
      </w:r>
      <w:r>
        <w:rPr>
          <w:color w:val="58595B"/>
        </w:rPr>
        <w:t>continue</w:t>
      </w:r>
      <w:r>
        <w:rPr>
          <w:color w:val="58595B"/>
          <w:spacing w:val="-22"/>
        </w:rPr>
        <w:t xml:space="preserve"> </w:t>
      </w:r>
      <w:r>
        <w:rPr>
          <w:color w:val="58595B"/>
        </w:rPr>
        <w:t>to</w:t>
      </w:r>
      <w:r>
        <w:rPr>
          <w:color w:val="58595B"/>
          <w:spacing w:val="-22"/>
        </w:rPr>
        <w:t xml:space="preserve"> </w:t>
      </w:r>
      <w:r>
        <w:rPr>
          <w:color w:val="58595B"/>
        </w:rPr>
        <w:t>shape</w:t>
      </w:r>
      <w:r>
        <w:rPr>
          <w:color w:val="58595B"/>
          <w:spacing w:val="-22"/>
        </w:rPr>
        <w:t xml:space="preserve"> </w:t>
      </w:r>
      <w:r>
        <w:rPr>
          <w:color w:val="58595B"/>
        </w:rPr>
        <w:t xml:space="preserve">new </w:t>
      </w:r>
      <w:r>
        <w:rPr>
          <w:color w:val="58595B"/>
          <w:spacing w:val="-4"/>
        </w:rPr>
        <w:t>dimensions</w:t>
      </w:r>
      <w:r>
        <w:rPr>
          <w:color w:val="58595B"/>
          <w:spacing w:val="-18"/>
        </w:rPr>
        <w:t xml:space="preserve"> </w:t>
      </w:r>
      <w:r>
        <w:rPr>
          <w:color w:val="58595B"/>
          <w:spacing w:val="-4"/>
        </w:rPr>
        <w:t>in</w:t>
      </w:r>
      <w:r>
        <w:rPr>
          <w:color w:val="58595B"/>
          <w:spacing w:val="-18"/>
        </w:rPr>
        <w:t xml:space="preserve"> </w:t>
      </w:r>
      <w:r>
        <w:rPr>
          <w:color w:val="58595B"/>
          <w:spacing w:val="-4"/>
        </w:rPr>
        <w:t>the</w:t>
      </w:r>
      <w:r>
        <w:rPr>
          <w:color w:val="58595B"/>
          <w:spacing w:val="-18"/>
        </w:rPr>
        <w:t xml:space="preserve"> </w:t>
      </w:r>
      <w:r>
        <w:rPr>
          <w:color w:val="58595B"/>
          <w:spacing w:val="-4"/>
        </w:rPr>
        <w:t>unfinished</w:t>
      </w:r>
      <w:r>
        <w:rPr>
          <w:color w:val="58595B"/>
          <w:spacing w:val="-18"/>
        </w:rPr>
        <w:t xml:space="preserve"> </w:t>
      </w:r>
      <w:r>
        <w:rPr>
          <w:color w:val="58595B"/>
          <w:spacing w:val="-4"/>
        </w:rPr>
        <w:t>wireless</w:t>
      </w:r>
      <w:r>
        <w:rPr>
          <w:color w:val="58595B"/>
          <w:spacing w:val="-18"/>
        </w:rPr>
        <w:t xml:space="preserve"> </w:t>
      </w:r>
      <w:r>
        <w:rPr>
          <w:color w:val="58595B"/>
          <w:spacing w:val="-4"/>
        </w:rPr>
        <w:t>and</w:t>
      </w:r>
      <w:r>
        <w:rPr>
          <w:color w:val="58595B"/>
          <w:spacing w:val="-18"/>
        </w:rPr>
        <w:t xml:space="preserve"> </w:t>
      </w:r>
      <w:r>
        <w:rPr>
          <w:color w:val="58595B"/>
          <w:spacing w:val="-4"/>
        </w:rPr>
        <w:t>IT</w:t>
      </w:r>
      <w:r>
        <w:rPr>
          <w:color w:val="58595B"/>
          <w:spacing w:val="-18"/>
        </w:rPr>
        <w:t xml:space="preserve"> </w:t>
      </w:r>
      <w:r>
        <w:rPr>
          <w:color w:val="58595B"/>
          <w:spacing w:val="-4"/>
        </w:rPr>
        <w:t>revolution.</w:t>
      </w:r>
      <w:r>
        <w:rPr>
          <w:color w:val="58595B"/>
          <w:spacing w:val="-18"/>
        </w:rPr>
        <w:t xml:space="preserve"> </w:t>
      </w:r>
      <w:r>
        <w:rPr>
          <w:color w:val="58595B"/>
          <w:spacing w:val="-4"/>
        </w:rPr>
        <w:t>The</w:t>
      </w:r>
      <w:r>
        <w:rPr>
          <w:color w:val="58595B"/>
          <w:spacing w:val="-18"/>
        </w:rPr>
        <w:t xml:space="preserve"> </w:t>
      </w:r>
      <w:r>
        <w:rPr>
          <w:color w:val="58595B"/>
          <w:spacing w:val="-4"/>
        </w:rPr>
        <w:t>extraordinary</w:t>
      </w:r>
      <w:r>
        <w:rPr>
          <w:color w:val="58595B"/>
          <w:spacing w:val="-18"/>
        </w:rPr>
        <w:t xml:space="preserve"> </w:t>
      </w:r>
      <w:r>
        <w:rPr>
          <w:color w:val="58595B"/>
          <w:spacing w:val="-4"/>
        </w:rPr>
        <w:t xml:space="preserve">scope </w:t>
      </w: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Center’s</w:t>
      </w:r>
      <w:r>
        <w:rPr>
          <w:color w:val="58595B"/>
          <w:spacing w:val="-20"/>
        </w:rPr>
        <w:t xml:space="preserve"> </w:t>
      </w:r>
      <w:r>
        <w:rPr>
          <w:color w:val="58595B"/>
          <w:spacing w:val="-2"/>
        </w:rPr>
        <w:t>activities</w:t>
      </w:r>
      <w:r>
        <w:rPr>
          <w:color w:val="58595B"/>
          <w:spacing w:val="-20"/>
        </w:rPr>
        <w:t xml:space="preserve"> </w:t>
      </w:r>
      <w:r>
        <w:rPr>
          <w:color w:val="58595B"/>
          <w:spacing w:val="-2"/>
        </w:rPr>
        <w:t>encompasses</w:t>
      </w:r>
      <w:r>
        <w:rPr>
          <w:color w:val="58595B"/>
          <w:spacing w:val="-20"/>
        </w:rPr>
        <w:t xml:space="preserve"> </w:t>
      </w:r>
      <w:r>
        <w:rPr>
          <w:color w:val="58595B"/>
          <w:spacing w:val="-2"/>
        </w:rPr>
        <w:t>all</w:t>
      </w:r>
      <w:r>
        <w:rPr>
          <w:color w:val="58595B"/>
          <w:spacing w:val="-20"/>
        </w:rPr>
        <w:t xml:space="preserve"> </w:t>
      </w:r>
      <w:r>
        <w:rPr>
          <w:color w:val="58595B"/>
          <w:spacing w:val="-2"/>
        </w:rPr>
        <w:t>major</w:t>
      </w:r>
      <w:r>
        <w:rPr>
          <w:color w:val="58595B"/>
          <w:spacing w:val="-20"/>
        </w:rPr>
        <w:t xml:space="preserve"> </w:t>
      </w:r>
      <w:r>
        <w:rPr>
          <w:color w:val="58595B"/>
          <w:spacing w:val="-2"/>
        </w:rPr>
        <w:t>IT</w:t>
      </w:r>
      <w:r>
        <w:rPr>
          <w:color w:val="58595B"/>
          <w:spacing w:val="-20"/>
        </w:rPr>
        <w:t xml:space="preserve"> </w:t>
      </w:r>
      <w:r>
        <w:rPr>
          <w:color w:val="58595B"/>
          <w:spacing w:val="-2"/>
        </w:rPr>
        <w:t>research</w:t>
      </w:r>
      <w:r>
        <w:rPr>
          <w:color w:val="58595B"/>
          <w:spacing w:val="-20"/>
        </w:rPr>
        <w:t xml:space="preserve"> </w:t>
      </w:r>
      <w:r>
        <w:rPr>
          <w:color w:val="58595B"/>
          <w:spacing w:val="-2"/>
        </w:rPr>
        <w:t>areas</w:t>
      </w:r>
      <w:r>
        <w:rPr>
          <w:color w:val="58595B"/>
          <w:spacing w:val="-20"/>
        </w:rPr>
        <w:t xml:space="preserve"> </w:t>
      </w:r>
      <w:r>
        <w:rPr>
          <w:color w:val="58595B"/>
          <w:spacing w:val="-2"/>
        </w:rPr>
        <w:t>as</w:t>
      </w:r>
      <w:r>
        <w:rPr>
          <w:color w:val="58595B"/>
          <w:spacing w:val="-20"/>
        </w:rPr>
        <w:t xml:space="preserve"> </w:t>
      </w:r>
      <w:r>
        <w:rPr>
          <w:color w:val="58595B"/>
          <w:spacing w:val="-2"/>
        </w:rPr>
        <w:t>shown</w:t>
      </w:r>
      <w:r>
        <w:rPr>
          <w:color w:val="58595B"/>
          <w:spacing w:val="-20"/>
        </w:rPr>
        <w:t xml:space="preserve"> </w:t>
      </w:r>
      <w:r>
        <w:rPr>
          <w:color w:val="58595B"/>
          <w:spacing w:val="-2"/>
        </w:rPr>
        <w:t xml:space="preserve">on </w:t>
      </w:r>
      <w:r>
        <w:rPr>
          <w:color w:val="58595B"/>
          <w:spacing w:val="-4"/>
        </w:rPr>
        <w:t>its</w:t>
      </w:r>
      <w:r>
        <w:rPr>
          <w:color w:val="58595B"/>
          <w:spacing w:val="-16"/>
        </w:rPr>
        <w:t xml:space="preserve"> </w:t>
      </w:r>
      <w:r>
        <w:rPr>
          <w:color w:val="58595B"/>
          <w:spacing w:val="-4"/>
        </w:rPr>
        <w:t>website,</w:t>
      </w:r>
      <w:r>
        <w:rPr>
          <w:color w:val="58595B"/>
          <w:spacing w:val="-16"/>
        </w:rPr>
        <w:t xml:space="preserve"> </w:t>
      </w:r>
      <w:r>
        <w:rPr>
          <w:color w:val="58595B"/>
          <w:spacing w:val="-4"/>
        </w:rPr>
        <w:t>cewit.org.</w:t>
      </w:r>
      <w:r>
        <w:rPr>
          <w:color w:val="58595B"/>
          <w:spacing w:val="-16"/>
        </w:rPr>
        <w:t xml:space="preserve"> </w:t>
      </w:r>
      <w:r>
        <w:rPr>
          <w:color w:val="58595B"/>
          <w:spacing w:val="-4"/>
        </w:rPr>
        <w:t>Innovation</w:t>
      </w:r>
      <w:r>
        <w:rPr>
          <w:color w:val="58595B"/>
          <w:spacing w:val="-16"/>
        </w:rPr>
        <w:t xml:space="preserve"> </w:t>
      </w:r>
      <w:r>
        <w:rPr>
          <w:color w:val="58595B"/>
          <w:spacing w:val="-4"/>
        </w:rPr>
        <w:t>and</w:t>
      </w:r>
      <w:r>
        <w:rPr>
          <w:color w:val="58595B"/>
          <w:spacing w:val="-16"/>
        </w:rPr>
        <w:t xml:space="preserve"> </w:t>
      </w:r>
      <w:r>
        <w:rPr>
          <w:color w:val="58595B"/>
          <w:spacing w:val="-4"/>
        </w:rPr>
        <w:t>technology</w:t>
      </w:r>
      <w:r>
        <w:rPr>
          <w:color w:val="58595B"/>
          <w:spacing w:val="-16"/>
        </w:rPr>
        <w:t xml:space="preserve"> </w:t>
      </w:r>
      <w:r>
        <w:rPr>
          <w:color w:val="58595B"/>
          <w:spacing w:val="-4"/>
        </w:rPr>
        <w:t>have</w:t>
      </w:r>
      <w:r>
        <w:rPr>
          <w:color w:val="58595B"/>
          <w:spacing w:val="-16"/>
        </w:rPr>
        <w:t xml:space="preserve"> </w:t>
      </w:r>
      <w:r>
        <w:rPr>
          <w:color w:val="58595B"/>
          <w:spacing w:val="-4"/>
        </w:rPr>
        <w:t>always</w:t>
      </w:r>
      <w:r>
        <w:rPr>
          <w:color w:val="58595B"/>
          <w:spacing w:val="-16"/>
        </w:rPr>
        <w:t xml:space="preserve"> </w:t>
      </w:r>
      <w:r>
        <w:rPr>
          <w:color w:val="58595B"/>
          <w:spacing w:val="-4"/>
        </w:rPr>
        <w:t>been</w:t>
      </w:r>
      <w:r>
        <w:rPr>
          <w:color w:val="58595B"/>
          <w:spacing w:val="-16"/>
        </w:rPr>
        <w:t xml:space="preserve"> </w:t>
      </w:r>
      <w:r>
        <w:rPr>
          <w:color w:val="58595B"/>
          <w:spacing w:val="-4"/>
        </w:rPr>
        <w:t>the</w:t>
      </w:r>
      <w:r>
        <w:rPr>
          <w:color w:val="58595B"/>
          <w:spacing w:val="-16"/>
        </w:rPr>
        <w:t xml:space="preserve"> </w:t>
      </w:r>
      <w:r>
        <w:rPr>
          <w:color w:val="58595B"/>
          <w:spacing w:val="-4"/>
        </w:rPr>
        <w:t xml:space="preserve">hallmark </w:t>
      </w:r>
      <w:r>
        <w:rPr>
          <w:color w:val="58595B"/>
        </w:rPr>
        <w:t>of</w:t>
      </w:r>
      <w:r>
        <w:rPr>
          <w:color w:val="58595B"/>
          <w:spacing w:val="-22"/>
        </w:rPr>
        <w:t xml:space="preserve"> </w:t>
      </w:r>
      <w:r>
        <w:rPr>
          <w:color w:val="58595B"/>
        </w:rPr>
        <w:t>America’s</w:t>
      </w:r>
      <w:r>
        <w:rPr>
          <w:color w:val="58595B"/>
          <w:spacing w:val="-22"/>
        </w:rPr>
        <w:t xml:space="preserve"> </w:t>
      </w:r>
      <w:r>
        <w:rPr>
          <w:color w:val="58595B"/>
        </w:rPr>
        <w:t>global</w:t>
      </w:r>
      <w:r>
        <w:rPr>
          <w:color w:val="58595B"/>
          <w:spacing w:val="-22"/>
        </w:rPr>
        <w:t xml:space="preserve"> </w:t>
      </w:r>
      <w:r w:rsidR="00FB1DB0">
        <w:rPr>
          <w:color w:val="58595B"/>
        </w:rPr>
        <w:t>leadership,</w:t>
      </w:r>
      <w:r>
        <w:rPr>
          <w:color w:val="58595B"/>
          <w:spacing w:val="-22"/>
        </w:rPr>
        <w:t xml:space="preserve"> </w:t>
      </w:r>
      <w:r>
        <w:rPr>
          <w:color w:val="58595B"/>
        </w:rPr>
        <w:t>and</w:t>
      </w:r>
      <w:r>
        <w:rPr>
          <w:color w:val="58595B"/>
          <w:spacing w:val="-22"/>
        </w:rPr>
        <w:t xml:space="preserve"> </w:t>
      </w:r>
      <w:r>
        <w:rPr>
          <w:color w:val="58595B"/>
        </w:rPr>
        <w:t>it</w:t>
      </w:r>
      <w:r>
        <w:rPr>
          <w:color w:val="58595B"/>
          <w:spacing w:val="-22"/>
        </w:rPr>
        <w:t xml:space="preserve"> </w:t>
      </w:r>
      <w:r>
        <w:rPr>
          <w:color w:val="58595B"/>
        </w:rPr>
        <w:t>has</w:t>
      </w:r>
      <w:r>
        <w:rPr>
          <w:color w:val="58595B"/>
          <w:spacing w:val="-22"/>
        </w:rPr>
        <w:t xml:space="preserve"> </w:t>
      </w:r>
      <w:r>
        <w:rPr>
          <w:color w:val="58595B"/>
        </w:rPr>
        <w:t>never</w:t>
      </w:r>
      <w:r>
        <w:rPr>
          <w:color w:val="58595B"/>
          <w:spacing w:val="-22"/>
        </w:rPr>
        <w:t xml:space="preserve"> </w:t>
      </w:r>
      <w:r>
        <w:rPr>
          <w:color w:val="58595B"/>
        </w:rPr>
        <w:t>been</w:t>
      </w:r>
      <w:r>
        <w:rPr>
          <w:color w:val="58595B"/>
          <w:spacing w:val="-22"/>
        </w:rPr>
        <w:t xml:space="preserve"> </w:t>
      </w:r>
      <w:r>
        <w:rPr>
          <w:color w:val="58595B"/>
        </w:rPr>
        <w:t>more</w:t>
      </w:r>
      <w:r>
        <w:rPr>
          <w:color w:val="58595B"/>
          <w:spacing w:val="-22"/>
        </w:rPr>
        <w:t xml:space="preserve"> </w:t>
      </w:r>
      <w:r>
        <w:rPr>
          <w:color w:val="58595B"/>
        </w:rPr>
        <w:t>important</w:t>
      </w:r>
      <w:r>
        <w:rPr>
          <w:color w:val="58595B"/>
          <w:spacing w:val="-22"/>
        </w:rPr>
        <w:t xml:space="preserve"> </w:t>
      </w:r>
      <w:r>
        <w:rPr>
          <w:color w:val="58595B"/>
        </w:rPr>
        <w:t>that</w:t>
      </w:r>
      <w:r>
        <w:rPr>
          <w:color w:val="58595B"/>
          <w:spacing w:val="-22"/>
        </w:rPr>
        <w:t xml:space="preserve"> </w:t>
      </w:r>
      <w:r>
        <w:rPr>
          <w:color w:val="58595B"/>
        </w:rPr>
        <w:t>we maintain</w:t>
      </w:r>
      <w:r>
        <w:rPr>
          <w:color w:val="58595B"/>
          <w:spacing w:val="-21"/>
        </w:rPr>
        <w:t xml:space="preserve"> </w:t>
      </w:r>
      <w:r>
        <w:rPr>
          <w:color w:val="58595B"/>
        </w:rPr>
        <w:t>our</w:t>
      </w:r>
      <w:r>
        <w:rPr>
          <w:color w:val="58595B"/>
          <w:spacing w:val="-21"/>
        </w:rPr>
        <w:t xml:space="preserve"> </w:t>
      </w:r>
      <w:r>
        <w:rPr>
          <w:color w:val="58595B"/>
        </w:rPr>
        <w:t>position</w:t>
      </w:r>
      <w:r>
        <w:rPr>
          <w:color w:val="58595B"/>
          <w:spacing w:val="-21"/>
        </w:rPr>
        <w:t xml:space="preserve"> </w:t>
      </w:r>
      <w:r>
        <w:rPr>
          <w:color w:val="58595B"/>
        </w:rPr>
        <w:t>as</w:t>
      </w:r>
      <w:r>
        <w:rPr>
          <w:color w:val="58595B"/>
          <w:spacing w:val="-21"/>
        </w:rPr>
        <w:t xml:space="preserve"> </w:t>
      </w:r>
      <w:r>
        <w:rPr>
          <w:color w:val="58595B"/>
        </w:rPr>
        <w:t>a</w:t>
      </w:r>
      <w:r>
        <w:rPr>
          <w:color w:val="58595B"/>
          <w:spacing w:val="-21"/>
        </w:rPr>
        <w:t xml:space="preserve"> </w:t>
      </w:r>
      <w:r>
        <w:rPr>
          <w:color w:val="58595B"/>
        </w:rPr>
        <w:t>prime</w:t>
      </w:r>
      <w:r>
        <w:rPr>
          <w:color w:val="58595B"/>
          <w:spacing w:val="-21"/>
        </w:rPr>
        <w:t xml:space="preserve"> </w:t>
      </w:r>
      <w:r>
        <w:rPr>
          <w:color w:val="58595B"/>
        </w:rPr>
        <w:t>source</w:t>
      </w:r>
      <w:r>
        <w:rPr>
          <w:color w:val="58595B"/>
          <w:spacing w:val="-21"/>
        </w:rPr>
        <w:t xml:space="preserve"> </w:t>
      </w:r>
      <w:r>
        <w:rPr>
          <w:color w:val="58595B"/>
        </w:rPr>
        <w:t>of</w:t>
      </w:r>
      <w:r>
        <w:rPr>
          <w:color w:val="58595B"/>
          <w:spacing w:val="-21"/>
        </w:rPr>
        <w:t xml:space="preserve"> </w:t>
      </w:r>
      <w:r>
        <w:rPr>
          <w:color w:val="58595B"/>
        </w:rPr>
        <w:t>technological</w:t>
      </w:r>
      <w:r>
        <w:rPr>
          <w:color w:val="58595B"/>
          <w:spacing w:val="-21"/>
        </w:rPr>
        <w:t xml:space="preserve"> </w:t>
      </w:r>
      <w:r>
        <w:rPr>
          <w:color w:val="58595B"/>
        </w:rPr>
        <w:t>innovations.</w:t>
      </w:r>
    </w:p>
    <w:p w14:paraId="1C1CC23C" w14:textId="77777777" w:rsidR="0041426B" w:rsidRDefault="00000000">
      <w:pPr>
        <w:pStyle w:val="BodyText"/>
        <w:spacing w:before="85"/>
        <w:ind w:left="1440"/>
      </w:pPr>
      <w:r>
        <w:rPr>
          <w:color w:val="58595B"/>
          <w:spacing w:val="-4"/>
        </w:rPr>
        <w:t>The</w:t>
      </w:r>
      <w:r>
        <w:rPr>
          <w:color w:val="58595B"/>
          <w:spacing w:val="-19"/>
        </w:rPr>
        <w:t xml:space="preserve"> </w:t>
      </w:r>
      <w:r>
        <w:rPr>
          <w:color w:val="58595B"/>
          <w:spacing w:val="-4"/>
        </w:rPr>
        <w:t>information</w:t>
      </w:r>
      <w:r>
        <w:rPr>
          <w:color w:val="58595B"/>
          <w:spacing w:val="-19"/>
        </w:rPr>
        <w:t xml:space="preserve"> </w:t>
      </w:r>
      <w:r>
        <w:rPr>
          <w:color w:val="58595B"/>
          <w:spacing w:val="-4"/>
        </w:rPr>
        <w:t>Technology</w:t>
      </w:r>
      <w:r>
        <w:rPr>
          <w:color w:val="58595B"/>
          <w:spacing w:val="-19"/>
        </w:rPr>
        <w:t xml:space="preserve"> </w:t>
      </w:r>
      <w:r>
        <w:rPr>
          <w:color w:val="58595B"/>
          <w:spacing w:val="-4"/>
        </w:rPr>
        <w:t>world</w:t>
      </w:r>
      <w:r>
        <w:rPr>
          <w:color w:val="58595B"/>
          <w:spacing w:val="-19"/>
        </w:rPr>
        <w:t xml:space="preserve"> </w:t>
      </w:r>
      <w:r>
        <w:rPr>
          <w:color w:val="58595B"/>
          <w:spacing w:val="-4"/>
        </w:rPr>
        <w:t>continues</w:t>
      </w:r>
      <w:r>
        <w:rPr>
          <w:color w:val="58595B"/>
          <w:spacing w:val="-19"/>
        </w:rPr>
        <w:t xml:space="preserve"> </w:t>
      </w:r>
      <w:r>
        <w:rPr>
          <w:color w:val="58595B"/>
          <w:spacing w:val="-4"/>
        </w:rPr>
        <w:t>to</w:t>
      </w:r>
      <w:r>
        <w:rPr>
          <w:color w:val="58595B"/>
          <w:spacing w:val="-18"/>
        </w:rPr>
        <w:t xml:space="preserve"> </w:t>
      </w:r>
      <w:r>
        <w:rPr>
          <w:color w:val="58595B"/>
          <w:spacing w:val="-4"/>
        </w:rPr>
        <w:t>change</w:t>
      </w:r>
      <w:r>
        <w:rPr>
          <w:color w:val="58595B"/>
          <w:spacing w:val="-19"/>
        </w:rPr>
        <w:t xml:space="preserve"> </w:t>
      </w:r>
      <w:r>
        <w:rPr>
          <w:color w:val="58595B"/>
          <w:spacing w:val="-4"/>
        </w:rPr>
        <w:t>rapidly</w:t>
      </w:r>
      <w:r>
        <w:rPr>
          <w:color w:val="58595B"/>
          <w:spacing w:val="-19"/>
        </w:rPr>
        <w:t xml:space="preserve"> </w:t>
      </w:r>
      <w:r>
        <w:rPr>
          <w:color w:val="58595B"/>
          <w:spacing w:val="-4"/>
        </w:rPr>
        <w:t>since</w:t>
      </w:r>
      <w:r>
        <w:rPr>
          <w:color w:val="58595B"/>
          <w:spacing w:val="-19"/>
        </w:rPr>
        <w:t xml:space="preserve"> </w:t>
      </w:r>
      <w:r>
        <w:rPr>
          <w:color w:val="58595B"/>
          <w:spacing w:val="-4"/>
        </w:rPr>
        <w:t>its</w:t>
      </w:r>
      <w:r>
        <w:rPr>
          <w:color w:val="58595B"/>
          <w:spacing w:val="-19"/>
        </w:rPr>
        <w:t xml:space="preserve"> </w:t>
      </w:r>
      <w:r>
        <w:rPr>
          <w:color w:val="58595B"/>
          <w:spacing w:val="-4"/>
        </w:rPr>
        <w:t>early</w:t>
      </w:r>
      <w:r>
        <w:rPr>
          <w:color w:val="58595B"/>
          <w:spacing w:val="-19"/>
        </w:rPr>
        <w:t xml:space="preserve"> </w:t>
      </w:r>
      <w:r>
        <w:rPr>
          <w:color w:val="58595B"/>
          <w:spacing w:val="-4"/>
        </w:rPr>
        <w:t>years,</w:t>
      </w:r>
      <w:r>
        <w:rPr>
          <w:color w:val="58595B"/>
          <w:spacing w:val="-18"/>
        </w:rPr>
        <w:t xml:space="preserve"> </w:t>
      </w:r>
      <w:r>
        <w:rPr>
          <w:color w:val="58595B"/>
          <w:spacing w:val="-4"/>
        </w:rPr>
        <w:t>and</w:t>
      </w:r>
      <w:r>
        <w:rPr>
          <w:color w:val="58595B"/>
          <w:spacing w:val="-19"/>
        </w:rPr>
        <w:t xml:space="preserve"> </w:t>
      </w:r>
      <w:r>
        <w:rPr>
          <w:color w:val="58595B"/>
          <w:spacing w:val="-4"/>
        </w:rPr>
        <w:t>it</w:t>
      </w:r>
      <w:r>
        <w:rPr>
          <w:color w:val="58595B"/>
          <w:spacing w:val="-19"/>
        </w:rPr>
        <w:t xml:space="preserve"> </w:t>
      </w:r>
      <w:r>
        <w:rPr>
          <w:color w:val="58595B"/>
          <w:spacing w:val="-4"/>
        </w:rPr>
        <w:t>will</w:t>
      </w:r>
      <w:r>
        <w:rPr>
          <w:color w:val="58595B"/>
          <w:spacing w:val="-19"/>
        </w:rPr>
        <w:t xml:space="preserve"> </w:t>
      </w:r>
      <w:r>
        <w:rPr>
          <w:color w:val="58595B"/>
          <w:spacing w:val="-4"/>
        </w:rPr>
        <w:t>continue</w:t>
      </w:r>
      <w:r>
        <w:rPr>
          <w:color w:val="58595B"/>
          <w:spacing w:val="-19"/>
        </w:rPr>
        <w:t xml:space="preserve"> </w:t>
      </w:r>
      <w:r>
        <w:rPr>
          <w:color w:val="58595B"/>
          <w:spacing w:val="-5"/>
        </w:rPr>
        <w:t>to</w:t>
      </w:r>
    </w:p>
    <w:p w14:paraId="1654292D" w14:textId="77777777" w:rsidR="0041426B" w:rsidRDefault="00000000">
      <w:pPr>
        <w:pStyle w:val="BodyText"/>
        <w:spacing w:before="50"/>
        <w:ind w:left="1440"/>
      </w:pPr>
      <w:r>
        <w:rPr>
          <w:color w:val="58595B"/>
          <w:spacing w:val="-4"/>
        </w:rPr>
        <w:t>advance</w:t>
      </w:r>
      <w:r>
        <w:rPr>
          <w:color w:val="58595B"/>
          <w:spacing w:val="-25"/>
        </w:rPr>
        <w:t xml:space="preserve"> </w:t>
      </w:r>
      <w:r>
        <w:rPr>
          <w:color w:val="58595B"/>
          <w:spacing w:val="-4"/>
        </w:rPr>
        <w:t>new</w:t>
      </w:r>
      <w:r>
        <w:rPr>
          <w:color w:val="58595B"/>
          <w:spacing w:val="-23"/>
        </w:rPr>
        <w:t xml:space="preserve"> </w:t>
      </w:r>
      <w:r>
        <w:rPr>
          <w:color w:val="58595B"/>
          <w:spacing w:val="-4"/>
        </w:rPr>
        <w:t>research</w:t>
      </w:r>
      <w:r>
        <w:rPr>
          <w:color w:val="58595B"/>
          <w:spacing w:val="-23"/>
        </w:rPr>
        <w:t xml:space="preserve"> </w:t>
      </w:r>
      <w:r>
        <w:rPr>
          <w:color w:val="58595B"/>
          <w:spacing w:val="-4"/>
        </w:rPr>
        <w:t>insights</w:t>
      </w:r>
      <w:r>
        <w:rPr>
          <w:color w:val="58595B"/>
          <w:spacing w:val="-23"/>
        </w:rPr>
        <w:t xml:space="preserve"> </w:t>
      </w:r>
      <w:r>
        <w:rPr>
          <w:color w:val="58595B"/>
          <w:spacing w:val="-4"/>
        </w:rPr>
        <w:t>and</w:t>
      </w:r>
      <w:r>
        <w:rPr>
          <w:color w:val="58595B"/>
          <w:spacing w:val="-23"/>
        </w:rPr>
        <w:t xml:space="preserve"> </w:t>
      </w:r>
      <w:r>
        <w:rPr>
          <w:color w:val="58595B"/>
          <w:spacing w:val="-4"/>
        </w:rPr>
        <w:t>create</w:t>
      </w:r>
      <w:r>
        <w:rPr>
          <w:color w:val="58595B"/>
          <w:spacing w:val="-23"/>
        </w:rPr>
        <w:t xml:space="preserve"> </w:t>
      </w:r>
      <w:r>
        <w:rPr>
          <w:color w:val="58595B"/>
          <w:spacing w:val="-4"/>
        </w:rPr>
        <w:t>new</w:t>
      </w:r>
      <w:r>
        <w:rPr>
          <w:color w:val="58595B"/>
          <w:spacing w:val="-23"/>
        </w:rPr>
        <w:t xml:space="preserve"> </w:t>
      </w:r>
      <w:r>
        <w:rPr>
          <w:color w:val="58595B"/>
          <w:spacing w:val="-4"/>
        </w:rPr>
        <w:t>and</w:t>
      </w:r>
      <w:r>
        <w:rPr>
          <w:color w:val="58595B"/>
          <w:spacing w:val="-23"/>
        </w:rPr>
        <w:t xml:space="preserve"> </w:t>
      </w:r>
      <w:r>
        <w:rPr>
          <w:color w:val="58595B"/>
          <w:spacing w:val="-4"/>
        </w:rPr>
        <w:t>highly</w:t>
      </w:r>
      <w:r>
        <w:rPr>
          <w:color w:val="58595B"/>
          <w:spacing w:val="-23"/>
        </w:rPr>
        <w:t xml:space="preserve"> </w:t>
      </w:r>
      <w:r>
        <w:rPr>
          <w:color w:val="58595B"/>
          <w:spacing w:val="-4"/>
        </w:rPr>
        <w:t>profitable</w:t>
      </w:r>
      <w:r>
        <w:rPr>
          <w:color w:val="58595B"/>
          <w:spacing w:val="-23"/>
        </w:rPr>
        <w:t xml:space="preserve"> </w:t>
      </w:r>
      <w:r>
        <w:rPr>
          <w:color w:val="58595B"/>
          <w:spacing w:val="-4"/>
        </w:rPr>
        <w:t>businesses</w:t>
      </w:r>
      <w:r>
        <w:rPr>
          <w:color w:val="58595B"/>
          <w:spacing w:val="-23"/>
        </w:rPr>
        <w:t xml:space="preserve"> </w:t>
      </w:r>
      <w:r>
        <w:rPr>
          <w:color w:val="58595B"/>
          <w:spacing w:val="-4"/>
        </w:rPr>
        <w:t>that</w:t>
      </w:r>
      <w:r>
        <w:rPr>
          <w:color w:val="58595B"/>
          <w:spacing w:val="-23"/>
        </w:rPr>
        <w:t xml:space="preserve"> </w:t>
      </w:r>
      <w:r>
        <w:rPr>
          <w:color w:val="58595B"/>
          <w:spacing w:val="-4"/>
        </w:rPr>
        <w:t>we</w:t>
      </w:r>
      <w:r>
        <w:rPr>
          <w:color w:val="58595B"/>
          <w:spacing w:val="-23"/>
        </w:rPr>
        <w:t xml:space="preserve"> </w:t>
      </w:r>
      <w:r>
        <w:rPr>
          <w:color w:val="58595B"/>
          <w:spacing w:val="-4"/>
        </w:rPr>
        <w:t>have</w:t>
      </w:r>
      <w:r>
        <w:rPr>
          <w:color w:val="58595B"/>
          <w:spacing w:val="-23"/>
        </w:rPr>
        <w:t xml:space="preserve"> </w:t>
      </w:r>
      <w:r>
        <w:rPr>
          <w:color w:val="58595B"/>
          <w:spacing w:val="-4"/>
        </w:rPr>
        <w:t>not</w:t>
      </w:r>
      <w:r>
        <w:rPr>
          <w:color w:val="58595B"/>
          <w:spacing w:val="-23"/>
        </w:rPr>
        <w:t xml:space="preserve"> </w:t>
      </w:r>
      <w:r>
        <w:rPr>
          <w:color w:val="58595B"/>
          <w:spacing w:val="-4"/>
        </w:rPr>
        <w:t>even</w:t>
      </w:r>
      <w:r>
        <w:rPr>
          <w:color w:val="58595B"/>
          <w:spacing w:val="-23"/>
        </w:rPr>
        <w:t xml:space="preserve"> </w:t>
      </w:r>
      <w:r>
        <w:rPr>
          <w:color w:val="58595B"/>
          <w:spacing w:val="-4"/>
        </w:rPr>
        <w:t>imagined.</w:t>
      </w:r>
    </w:p>
    <w:p w14:paraId="35BC71B9" w14:textId="0AAFC95B" w:rsidR="0041426B" w:rsidRDefault="00000000">
      <w:pPr>
        <w:pStyle w:val="BodyText"/>
        <w:spacing w:before="50" w:line="292" w:lineRule="auto"/>
        <w:ind w:left="1440" w:right="1756"/>
      </w:pPr>
      <w:r>
        <w:rPr>
          <w:color w:val="58595B"/>
          <w:spacing w:val="-4"/>
        </w:rPr>
        <w:t>Artificial</w:t>
      </w:r>
      <w:r>
        <w:rPr>
          <w:color w:val="58595B"/>
          <w:spacing w:val="-16"/>
        </w:rPr>
        <w:t xml:space="preserve"> </w:t>
      </w:r>
      <w:r>
        <w:rPr>
          <w:color w:val="58595B"/>
          <w:spacing w:val="-4"/>
        </w:rPr>
        <w:t>Intelligence</w:t>
      </w:r>
      <w:r>
        <w:rPr>
          <w:color w:val="58595B"/>
          <w:spacing w:val="-16"/>
        </w:rPr>
        <w:t xml:space="preserve"> </w:t>
      </w:r>
      <w:r>
        <w:rPr>
          <w:color w:val="58595B"/>
          <w:spacing w:val="-4"/>
        </w:rPr>
        <w:t>(AI),</w:t>
      </w:r>
      <w:r>
        <w:rPr>
          <w:color w:val="58595B"/>
          <w:spacing w:val="-16"/>
        </w:rPr>
        <w:t xml:space="preserve"> </w:t>
      </w:r>
      <w:r>
        <w:rPr>
          <w:color w:val="58595B"/>
          <w:spacing w:val="-4"/>
        </w:rPr>
        <w:t>Machine</w:t>
      </w:r>
      <w:r>
        <w:rPr>
          <w:color w:val="58595B"/>
          <w:spacing w:val="-16"/>
        </w:rPr>
        <w:t xml:space="preserve"> </w:t>
      </w:r>
      <w:r>
        <w:rPr>
          <w:color w:val="58595B"/>
          <w:spacing w:val="-4"/>
        </w:rPr>
        <w:t>Learning,</w:t>
      </w:r>
      <w:r>
        <w:rPr>
          <w:color w:val="58595B"/>
          <w:spacing w:val="-16"/>
        </w:rPr>
        <w:t xml:space="preserve"> </w:t>
      </w:r>
      <w:r>
        <w:rPr>
          <w:color w:val="58595B"/>
          <w:spacing w:val="-4"/>
        </w:rPr>
        <w:t>IoT,</w:t>
      </w:r>
      <w:r>
        <w:rPr>
          <w:color w:val="58595B"/>
          <w:spacing w:val="-16"/>
        </w:rPr>
        <w:t xml:space="preserve"> </w:t>
      </w:r>
      <w:r>
        <w:rPr>
          <w:color w:val="58595B"/>
          <w:spacing w:val="-4"/>
        </w:rPr>
        <w:t>Data</w:t>
      </w:r>
      <w:r>
        <w:rPr>
          <w:color w:val="58595B"/>
          <w:spacing w:val="-16"/>
        </w:rPr>
        <w:t xml:space="preserve"> </w:t>
      </w:r>
      <w:r>
        <w:rPr>
          <w:color w:val="58595B"/>
          <w:spacing w:val="-4"/>
        </w:rPr>
        <w:t>Analytics,</w:t>
      </w:r>
      <w:r>
        <w:rPr>
          <w:color w:val="58595B"/>
          <w:spacing w:val="-16"/>
        </w:rPr>
        <w:t xml:space="preserve"> </w:t>
      </w:r>
      <w:r>
        <w:rPr>
          <w:color w:val="58595B"/>
          <w:spacing w:val="-4"/>
        </w:rPr>
        <w:t>Smart</w:t>
      </w:r>
      <w:r>
        <w:rPr>
          <w:color w:val="58595B"/>
          <w:spacing w:val="-16"/>
        </w:rPr>
        <w:t xml:space="preserve"> </w:t>
      </w:r>
      <w:r>
        <w:rPr>
          <w:color w:val="58595B"/>
          <w:spacing w:val="-4"/>
        </w:rPr>
        <w:t>Systems,</w:t>
      </w:r>
      <w:r>
        <w:rPr>
          <w:color w:val="58595B"/>
          <w:spacing w:val="-16"/>
        </w:rPr>
        <w:t xml:space="preserve"> </w:t>
      </w:r>
      <w:r>
        <w:rPr>
          <w:color w:val="58595B"/>
          <w:spacing w:val="-4"/>
        </w:rPr>
        <w:t>Computational</w:t>
      </w:r>
      <w:r>
        <w:rPr>
          <w:color w:val="58595B"/>
          <w:spacing w:val="-16"/>
        </w:rPr>
        <w:t xml:space="preserve"> </w:t>
      </w:r>
      <w:r>
        <w:rPr>
          <w:color w:val="58595B"/>
          <w:spacing w:val="-4"/>
        </w:rPr>
        <w:t xml:space="preserve">Chemistry </w:t>
      </w:r>
      <w:r>
        <w:rPr>
          <w:color w:val="58595B"/>
          <w:spacing w:val="-2"/>
        </w:rPr>
        <w:t>and</w:t>
      </w:r>
      <w:r>
        <w:rPr>
          <w:color w:val="58595B"/>
          <w:spacing w:val="-21"/>
        </w:rPr>
        <w:t xml:space="preserve"> </w:t>
      </w:r>
      <w:r>
        <w:rPr>
          <w:color w:val="58595B"/>
          <w:spacing w:val="-2"/>
        </w:rPr>
        <w:t>Biology,</w:t>
      </w:r>
      <w:r>
        <w:rPr>
          <w:color w:val="58595B"/>
          <w:spacing w:val="-21"/>
        </w:rPr>
        <w:t xml:space="preserve"> </w:t>
      </w:r>
      <w:r>
        <w:rPr>
          <w:color w:val="58595B"/>
          <w:spacing w:val="-2"/>
        </w:rPr>
        <w:t>Edge</w:t>
      </w:r>
      <w:r>
        <w:rPr>
          <w:color w:val="58595B"/>
          <w:spacing w:val="-21"/>
        </w:rPr>
        <w:t xml:space="preserve"> </w:t>
      </w:r>
      <w:r>
        <w:rPr>
          <w:color w:val="58595B"/>
          <w:spacing w:val="-2"/>
        </w:rPr>
        <w:t>Computing,</w:t>
      </w:r>
      <w:r>
        <w:rPr>
          <w:color w:val="58595B"/>
          <w:spacing w:val="-21"/>
        </w:rPr>
        <w:t xml:space="preserve"> </w:t>
      </w:r>
      <w:r>
        <w:rPr>
          <w:color w:val="58595B"/>
          <w:spacing w:val="-2"/>
        </w:rPr>
        <w:t>Healthcare</w:t>
      </w:r>
      <w:r>
        <w:rPr>
          <w:color w:val="58595B"/>
          <w:spacing w:val="-21"/>
        </w:rPr>
        <w:t xml:space="preserve"> </w:t>
      </w:r>
      <w:r>
        <w:rPr>
          <w:color w:val="58595B"/>
          <w:spacing w:val="-2"/>
        </w:rPr>
        <w:t>and</w:t>
      </w:r>
      <w:r>
        <w:rPr>
          <w:color w:val="58595B"/>
          <w:spacing w:val="-21"/>
        </w:rPr>
        <w:t xml:space="preserve"> </w:t>
      </w:r>
      <w:r>
        <w:rPr>
          <w:color w:val="58595B"/>
          <w:spacing w:val="-2"/>
        </w:rPr>
        <w:t>Biomedical</w:t>
      </w:r>
      <w:r>
        <w:rPr>
          <w:color w:val="58595B"/>
          <w:spacing w:val="-21"/>
        </w:rPr>
        <w:t xml:space="preserve"> </w:t>
      </w:r>
      <w:r>
        <w:rPr>
          <w:color w:val="58595B"/>
          <w:spacing w:val="-2"/>
        </w:rPr>
        <w:t>Applications</w:t>
      </w:r>
      <w:r>
        <w:rPr>
          <w:color w:val="58595B"/>
          <w:spacing w:val="-21"/>
        </w:rPr>
        <w:t xml:space="preserve"> </w:t>
      </w:r>
      <w:r>
        <w:rPr>
          <w:color w:val="58595B"/>
          <w:spacing w:val="-2"/>
        </w:rPr>
        <w:t>and</w:t>
      </w:r>
      <w:r>
        <w:rPr>
          <w:color w:val="58595B"/>
          <w:spacing w:val="-21"/>
        </w:rPr>
        <w:t xml:space="preserve"> </w:t>
      </w:r>
      <w:r>
        <w:rPr>
          <w:color w:val="58595B"/>
          <w:spacing w:val="-2"/>
        </w:rPr>
        <w:t>other</w:t>
      </w:r>
      <w:r>
        <w:rPr>
          <w:color w:val="58595B"/>
          <w:spacing w:val="-21"/>
        </w:rPr>
        <w:t xml:space="preserve"> </w:t>
      </w:r>
      <w:r>
        <w:rPr>
          <w:color w:val="58595B"/>
          <w:spacing w:val="-2"/>
        </w:rPr>
        <w:t>emerging</w:t>
      </w:r>
      <w:r>
        <w:rPr>
          <w:color w:val="58595B"/>
          <w:spacing w:val="-21"/>
        </w:rPr>
        <w:t xml:space="preserve"> </w:t>
      </w:r>
      <w:r>
        <w:rPr>
          <w:color w:val="58595B"/>
          <w:spacing w:val="-2"/>
        </w:rPr>
        <w:t xml:space="preserve">technologies </w:t>
      </w:r>
      <w:r>
        <w:rPr>
          <w:color w:val="58595B"/>
          <w:spacing w:val="-4"/>
        </w:rPr>
        <w:t>will</w:t>
      </w:r>
      <w:r>
        <w:rPr>
          <w:color w:val="58595B"/>
          <w:spacing w:val="-24"/>
        </w:rPr>
        <w:t xml:space="preserve"> </w:t>
      </w:r>
      <w:r>
        <w:rPr>
          <w:color w:val="58595B"/>
          <w:spacing w:val="-4"/>
        </w:rPr>
        <w:t>span</w:t>
      </w:r>
      <w:r>
        <w:rPr>
          <w:color w:val="58595B"/>
          <w:spacing w:val="-24"/>
        </w:rPr>
        <w:t xml:space="preserve"> </w:t>
      </w:r>
      <w:r>
        <w:rPr>
          <w:color w:val="58595B"/>
          <w:spacing w:val="-4"/>
        </w:rPr>
        <w:t>new</w:t>
      </w:r>
      <w:r>
        <w:rPr>
          <w:color w:val="58595B"/>
          <w:spacing w:val="-24"/>
        </w:rPr>
        <w:t xml:space="preserve"> </w:t>
      </w:r>
      <w:r>
        <w:rPr>
          <w:color w:val="58595B"/>
          <w:spacing w:val="-4"/>
        </w:rPr>
        <w:t>industries.</w:t>
      </w:r>
      <w:r>
        <w:rPr>
          <w:color w:val="58595B"/>
          <w:spacing w:val="-24"/>
        </w:rPr>
        <w:t xml:space="preserve"> </w:t>
      </w:r>
      <w:r>
        <w:rPr>
          <w:color w:val="58595B"/>
          <w:spacing w:val="-4"/>
        </w:rPr>
        <w:t>Machine</w:t>
      </w:r>
      <w:r>
        <w:rPr>
          <w:color w:val="58595B"/>
          <w:spacing w:val="-24"/>
        </w:rPr>
        <w:t xml:space="preserve"> </w:t>
      </w:r>
      <w:r>
        <w:rPr>
          <w:color w:val="58595B"/>
          <w:spacing w:val="-4"/>
        </w:rPr>
        <w:t>Learning</w:t>
      </w:r>
      <w:r>
        <w:rPr>
          <w:color w:val="58595B"/>
          <w:spacing w:val="-24"/>
        </w:rPr>
        <w:t xml:space="preserve"> </w:t>
      </w:r>
      <w:r>
        <w:rPr>
          <w:color w:val="58595B"/>
          <w:spacing w:val="-4"/>
        </w:rPr>
        <w:t>and</w:t>
      </w:r>
      <w:r>
        <w:rPr>
          <w:color w:val="58595B"/>
          <w:spacing w:val="-24"/>
        </w:rPr>
        <w:t xml:space="preserve"> </w:t>
      </w:r>
      <w:r>
        <w:rPr>
          <w:color w:val="58595B"/>
          <w:spacing w:val="-4"/>
        </w:rPr>
        <w:t>AI</w:t>
      </w:r>
      <w:r>
        <w:rPr>
          <w:color w:val="58595B"/>
          <w:spacing w:val="-24"/>
        </w:rPr>
        <w:t xml:space="preserve"> </w:t>
      </w:r>
      <w:r>
        <w:rPr>
          <w:color w:val="58595B"/>
          <w:spacing w:val="-4"/>
        </w:rPr>
        <w:t>applications</w:t>
      </w:r>
      <w:r>
        <w:rPr>
          <w:color w:val="58595B"/>
          <w:spacing w:val="-24"/>
        </w:rPr>
        <w:t xml:space="preserve"> </w:t>
      </w:r>
      <w:r>
        <w:rPr>
          <w:color w:val="58595B"/>
          <w:spacing w:val="-4"/>
        </w:rPr>
        <w:t>will</w:t>
      </w:r>
      <w:r>
        <w:rPr>
          <w:color w:val="58595B"/>
          <w:spacing w:val="-24"/>
        </w:rPr>
        <w:t xml:space="preserve"> </w:t>
      </w:r>
      <w:r>
        <w:rPr>
          <w:color w:val="58595B"/>
          <w:spacing w:val="-4"/>
        </w:rPr>
        <w:t>enhance</w:t>
      </w:r>
      <w:r>
        <w:rPr>
          <w:color w:val="58595B"/>
          <w:spacing w:val="-24"/>
        </w:rPr>
        <w:t xml:space="preserve"> </w:t>
      </w:r>
      <w:r>
        <w:rPr>
          <w:color w:val="58595B"/>
          <w:spacing w:val="-4"/>
        </w:rPr>
        <w:t>the</w:t>
      </w:r>
      <w:r>
        <w:rPr>
          <w:color w:val="58595B"/>
          <w:spacing w:val="-24"/>
        </w:rPr>
        <w:t xml:space="preserve"> </w:t>
      </w:r>
      <w:r w:rsidR="00FB1DB0">
        <w:rPr>
          <w:color w:val="58595B"/>
          <w:spacing w:val="-4"/>
        </w:rPr>
        <w:t>economy,</w:t>
      </w:r>
      <w:r>
        <w:rPr>
          <w:color w:val="58595B"/>
          <w:spacing w:val="-24"/>
        </w:rPr>
        <w:t xml:space="preserve"> </w:t>
      </w:r>
      <w:r>
        <w:rPr>
          <w:color w:val="58595B"/>
          <w:spacing w:val="-4"/>
        </w:rPr>
        <w:t>and</w:t>
      </w:r>
      <w:r>
        <w:rPr>
          <w:color w:val="58595B"/>
          <w:spacing w:val="-24"/>
        </w:rPr>
        <w:t xml:space="preserve"> </w:t>
      </w:r>
      <w:r>
        <w:rPr>
          <w:color w:val="58595B"/>
          <w:spacing w:val="-4"/>
        </w:rPr>
        <w:t>computers</w:t>
      </w:r>
      <w:r>
        <w:rPr>
          <w:color w:val="58595B"/>
          <w:spacing w:val="-24"/>
        </w:rPr>
        <w:t xml:space="preserve"> </w:t>
      </w:r>
      <w:r>
        <w:rPr>
          <w:color w:val="58595B"/>
          <w:spacing w:val="-4"/>
        </w:rPr>
        <w:t xml:space="preserve">will </w:t>
      </w:r>
      <w:r>
        <w:rPr>
          <w:color w:val="58595B"/>
          <w:spacing w:val="-2"/>
        </w:rPr>
        <w:t>learn</w:t>
      </w:r>
      <w:r>
        <w:rPr>
          <w:color w:val="58595B"/>
          <w:spacing w:val="-20"/>
        </w:rPr>
        <w:t xml:space="preserve"> </w:t>
      </w:r>
      <w:r>
        <w:rPr>
          <w:color w:val="58595B"/>
          <w:spacing w:val="-2"/>
        </w:rPr>
        <w:t>the</w:t>
      </w:r>
      <w:r>
        <w:rPr>
          <w:color w:val="58595B"/>
          <w:spacing w:val="-20"/>
        </w:rPr>
        <w:t xml:space="preserve"> </w:t>
      </w:r>
      <w:r>
        <w:rPr>
          <w:color w:val="58595B"/>
          <w:spacing w:val="-2"/>
        </w:rPr>
        <w:t>way</w:t>
      </w:r>
      <w:r>
        <w:rPr>
          <w:color w:val="58595B"/>
          <w:spacing w:val="-20"/>
        </w:rPr>
        <w:t xml:space="preserve"> </w:t>
      </w:r>
      <w:r>
        <w:rPr>
          <w:color w:val="58595B"/>
          <w:spacing w:val="-2"/>
        </w:rPr>
        <w:t>things</w:t>
      </w:r>
      <w:r>
        <w:rPr>
          <w:color w:val="58595B"/>
          <w:spacing w:val="-20"/>
        </w:rPr>
        <w:t xml:space="preserve"> </w:t>
      </w:r>
      <w:r>
        <w:rPr>
          <w:color w:val="58595B"/>
          <w:spacing w:val="-2"/>
        </w:rPr>
        <w:t>work</w:t>
      </w:r>
      <w:r>
        <w:rPr>
          <w:color w:val="58595B"/>
          <w:spacing w:val="-20"/>
        </w:rPr>
        <w:t xml:space="preserve"> </w:t>
      </w:r>
      <w:r>
        <w:rPr>
          <w:color w:val="58595B"/>
          <w:spacing w:val="-2"/>
        </w:rPr>
        <w:t>in</w:t>
      </w:r>
      <w:r>
        <w:rPr>
          <w:color w:val="58595B"/>
          <w:spacing w:val="-20"/>
        </w:rPr>
        <w:t xml:space="preserve"> </w:t>
      </w:r>
      <w:r>
        <w:rPr>
          <w:color w:val="58595B"/>
          <w:spacing w:val="-2"/>
        </w:rPr>
        <w:t>the</w:t>
      </w:r>
      <w:r>
        <w:rPr>
          <w:color w:val="58595B"/>
          <w:spacing w:val="-20"/>
        </w:rPr>
        <w:t xml:space="preserve"> </w:t>
      </w:r>
      <w:r>
        <w:rPr>
          <w:color w:val="58595B"/>
          <w:spacing w:val="-2"/>
        </w:rPr>
        <w:t>world.</w:t>
      </w:r>
      <w:r>
        <w:rPr>
          <w:color w:val="58595B"/>
          <w:spacing w:val="-20"/>
        </w:rPr>
        <w:t xml:space="preserve"> </w:t>
      </w:r>
      <w:r>
        <w:rPr>
          <w:color w:val="58595B"/>
          <w:spacing w:val="-2"/>
        </w:rPr>
        <w:t>Computers</w:t>
      </w:r>
      <w:r>
        <w:rPr>
          <w:color w:val="58595B"/>
          <w:spacing w:val="-20"/>
        </w:rPr>
        <w:t xml:space="preserve"> </w:t>
      </w:r>
      <w:r>
        <w:rPr>
          <w:color w:val="58595B"/>
          <w:spacing w:val="-2"/>
        </w:rPr>
        <w:t>will</w:t>
      </w:r>
      <w:r>
        <w:rPr>
          <w:color w:val="58595B"/>
          <w:spacing w:val="-20"/>
        </w:rPr>
        <w:t xml:space="preserve"> </w:t>
      </w:r>
      <w:r>
        <w:rPr>
          <w:color w:val="58595B"/>
          <w:spacing w:val="-2"/>
        </w:rPr>
        <w:t>learn</w:t>
      </w:r>
      <w:r>
        <w:rPr>
          <w:color w:val="58595B"/>
          <w:spacing w:val="-20"/>
        </w:rPr>
        <w:t xml:space="preserve"> </w:t>
      </w:r>
      <w:r>
        <w:rPr>
          <w:color w:val="58595B"/>
          <w:spacing w:val="-2"/>
        </w:rPr>
        <w:t>to</w:t>
      </w:r>
      <w:r>
        <w:rPr>
          <w:color w:val="58595B"/>
          <w:spacing w:val="-20"/>
        </w:rPr>
        <w:t xml:space="preserve"> </w:t>
      </w:r>
      <w:r>
        <w:rPr>
          <w:color w:val="58595B"/>
          <w:spacing w:val="-2"/>
        </w:rPr>
        <w:t>perceive</w:t>
      </w:r>
      <w:r>
        <w:rPr>
          <w:color w:val="58595B"/>
          <w:spacing w:val="-20"/>
        </w:rPr>
        <w:t xml:space="preserve"> </w:t>
      </w:r>
      <w:r>
        <w:rPr>
          <w:color w:val="58595B"/>
          <w:spacing w:val="-2"/>
        </w:rPr>
        <w:t>contexts</w:t>
      </w:r>
      <w:r>
        <w:rPr>
          <w:color w:val="58595B"/>
          <w:spacing w:val="-20"/>
        </w:rPr>
        <w:t xml:space="preserve"> </w:t>
      </w:r>
      <w:r>
        <w:rPr>
          <w:color w:val="58595B"/>
          <w:spacing w:val="-2"/>
        </w:rPr>
        <w:t>and</w:t>
      </w:r>
      <w:r>
        <w:rPr>
          <w:color w:val="58595B"/>
          <w:spacing w:val="-20"/>
        </w:rPr>
        <w:t xml:space="preserve"> </w:t>
      </w:r>
      <w:r>
        <w:rPr>
          <w:color w:val="58595B"/>
          <w:spacing w:val="-2"/>
        </w:rPr>
        <w:t>the</w:t>
      </w:r>
      <w:r>
        <w:rPr>
          <w:color w:val="58595B"/>
          <w:spacing w:val="-20"/>
        </w:rPr>
        <w:t xml:space="preserve"> </w:t>
      </w:r>
      <w:r>
        <w:rPr>
          <w:color w:val="58595B"/>
          <w:spacing w:val="-2"/>
        </w:rPr>
        <w:t>ability</w:t>
      </w:r>
      <w:r>
        <w:rPr>
          <w:color w:val="58595B"/>
          <w:spacing w:val="-20"/>
        </w:rPr>
        <w:t xml:space="preserve"> </w:t>
      </w:r>
      <w:r>
        <w:rPr>
          <w:color w:val="58595B"/>
          <w:spacing w:val="-2"/>
        </w:rPr>
        <w:t>to</w:t>
      </w:r>
      <w:r>
        <w:rPr>
          <w:color w:val="58595B"/>
          <w:spacing w:val="-20"/>
        </w:rPr>
        <w:t xml:space="preserve"> </w:t>
      </w:r>
      <w:r>
        <w:rPr>
          <w:color w:val="58595B"/>
          <w:spacing w:val="-2"/>
        </w:rPr>
        <w:t>learn</w:t>
      </w:r>
      <w:r>
        <w:rPr>
          <w:color w:val="58595B"/>
          <w:spacing w:val="-20"/>
        </w:rPr>
        <w:t xml:space="preserve"> </w:t>
      </w:r>
      <w:r>
        <w:rPr>
          <w:color w:val="58595B"/>
          <w:spacing w:val="-2"/>
        </w:rPr>
        <w:t>like</w:t>
      </w:r>
    </w:p>
    <w:p w14:paraId="19639FE6" w14:textId="77777777" w:rsidR="0041426B" w:rsidRDefault="00000000">
      <w:pPr>
        <w:pStyle w:val="BodyText"/>
        <w:spacing w:line="292" w:lineRule="auto"/>
        <w:ind w:left="1440" w:right="1505"/>
      </w:pPr>
      <w:r>
        <w:rPr>
          <w:color w:val="58595B"/>
          <w:spacing w:val="-4"/>
        </w:rPr>
        <w:t>humans.</w:t>
      </w:r>
      <w:r>
        <w:rPr>
          <w:color w:val="58595B"/>
          <w:spacing w:val="-19"/>
        </w:rPr>
        <w:t xml:space="preserve"> </w:t>
      </w:r>
      <w:r>
        <w:rPr>
          <w:color w:val="58595B"/>
          <w:spacing w:val="-4"/>
        </w:rPr>
        <w:t>The</w:t>
      </w:r>
      <w:r>
        <w:rPr>
          <w:color w:val="58595B"/>
          <w:spacing w:val="-19"/>
        </w:rPr>
        <w:t xml:space="preserve"> </w:t>
      </w:r>
      <w:r>
        <w:rPr>
          <w:color w:val="58595B"/>
          <w:spacing w:val="-4"/>
        </w:rPr>
        <w:t>security,</w:t>
      </w:r>
      <w:r>
        <w:rPr>
          <w:color w:val="58595B"/>
          <w:spacing w:val="-19"/>
        </w:rPr>
        <w:t xml:space="preserve"> </w:t>
      </w:r>
      <w:r>
        <w:rPr>
          <w:color w:val="58595B"/>
          <w:spacing w:val="-4"/>
        </w:rPr>
        <w:t>connectivity,</w:t>
      </w:r>
      <w:r>
        <w:rPr>
          <w:color w:val="58595B"/>
          <w:spacing w:val="-19"/>
        </w:rPr>
        <w:t xml:space="preserve"> </w:t>
      </w:r>
      <w:r>
        <w:rPr>
          <w:color w:val="58595B"/>
          <w:spacing w:val="-4"/>
        </w:rPr>
        <w:t>privacy,</w:t>
      </w:r>
      <w:r>
        <w:rPr>
          <w:color w:val="58595B"/>
          <w:spacing w:val="-19"/>
        </w:rPr>
        <w:t xml:space="preserve"> </w:t>
      </w:r>
      <w:r>
        <w:rPr>
          <w:color w:val="58595B"/>
          <w:spacing w:val="-4"/>
        </w:rPr>
        <w:t>and</w:t>
      </w:r>
      <w:r>
        <w:rPr>
          <w:color w:val="58595B"/>
          <w:spacing w:val="-19"/>
        </w:rPr>
        <w:t xml:space="preserve"> </w:t>
      </w:r>
      <w:r>
        <w:rPr>
          <w:color w:val="58595B"/>
          <w:spacing w:val="-4"/>
        </w:rPr>
        <w:t>standardization</w:t>
      </w:r>
      <w:r>
        <w:rPr>
          <w:color w:val="58595B"/>
          <w:spacing w:val="-19"/>
        </w:rPr>
        <w:t xml:space="preserve"> </w:t>
      </w:r>
      <w:r>
        <w:rPr>
          <w:color w:val="58595B"/>
          <w:spacing w:val="-4"/>
        </w:rPr>
        <w:t>in</w:t>
      </w:r>
      <w:r>
        <w:rPr>
          <w:color w:val="58595B"/>
          <w:spacing w:val="-19"/>
        </w:rPr>
        <w:t xml:space="preserve"> </w:t>
      </w:r>
      <w:r>
        <w:rPr>
          <w:color w:val="58595B"/>
          <w:spacing w:val="-4"/>
        </w:rPr>
        <w:t>the</w:t>
      </w:r>
      <w:r>
        <w:rPr>
          <w:color w:val="58595B"/>
          <w:spacing w:val="-19"/>
        </w:rPr>
        <w:t xml:space="preserve"> </w:t>
      </w:r>
      <w:r>
        <w:rPr>
          <w:color w:val="58595B"/>
          <w:spacing w:val="-4"/>
        </w:rPr>
        <w:t>IoT</w:t>
      </w:r>
      <w:r>
        <w:rPr>
          <w:color w:val="58595B"/>
          <w:spacing w:val="-19"/>
        </w:rPr>
        <w:t xml:space="preserve"> </w:t>
      </w:r>
      <w:r>
        <w:rPr>
          <w:color w:val="58595B"/>
          <w:spacing w:val="-4"/>
        </w:rPr>
        <w:t>world</w:t>
      </w:r>
      <w:r>
        <w:rPr>
          <w:color w:val="58595B"/>
          <w:spacing w:val="-19"/>
        </w:rPr>
        <w:t xml:space="preserve"> </w:t>
      </w:r>
      <w:r>
        <w:rPr>
          <w:color w:val="58595B"/>
          <w:spacing w:val="-4"/>
        </w:rPr>
        <w:t>will</w:t>
      </w:r>
      <w:r>
        <w:rPr>
          <w:color w:val="58595B"/>
          <w:spacing w:val="-19"/>
        </w:rPr>
        <w:t xml:space="preserve"> </w:t>
      </w:r>
      <w:r>
        <w:rPr>
          <w:color w:val="58595B"/>
          <w:spacing w:val="-4"/>
        </w:rPr>
        <w:t>be</w:t>
      </w:r>
      <w:r>
        <w:rPr>
          <w:color w:val="58595B"/>
          <w:spacing w:val="-19"/>
        </w:rPr>
        <w:t xml:space="preserve"> </w:t>
      </w:r>
      <w:r>
        <w:rPr>
          <w:color w:val="58595B"/>
          <w:spacing w:val="-4"/>
        </w:rPr>
        <w:t>addressed</w:t>
      </w:r>
      <w:r>
        <w:rPr>
          <w:color w:val="58595B"/>
          <w:spacing w:val="-19"/>
        </w:rPr>
        <w:t xml:space="preserve"> </w:t>
      </w:r>
      <w:r>
        <w:rPr>
          <w:color w:val="58595B"/>
          <w:spacing w:val="-4"/>
        </w:rPr>
        <w:t>to</w:t>
      </w:r>
      <w:r>
        <w:rPr>
          <w:color w:val="58595B"/>
          <w:spacing w:val="-19"/>
        </w:rPr>
        <w:t xml:space="preserve"> </w:t>
      </w:r>
      <w:r>
        <w:rPr>
          <w:color w:val="58595B"/>
          <w:spacing w:val="-4"/>
        </w:rPr>
        <w:t>allow</w:t>
      </w:r>
      <w:r>
        <w:rPr>
          <w:color w:val="58595B"/>
          <w:spacing w:val="-19"/>
        </w:rPr>
        <w:t xml:space="preserve"> </w:t>
      </w:r>
      <w:r>
        <w:rPr>
          <w:color w:val="58595B"/>
          <w:spacing w:val="-4"/>
        </w:rPr>
        <w:t xml:space="preserve">the </w:t>
      </w:r>
      <w:r>
        <w:rPr>
          <w:color w:val="58595B"/>
        </w:rPr>
        <w:t>extraction</w:t>
      </w:r>
      <w:r>
        <w:rPr>
          <w:color w:val="58595B"/>
          <w:spacing w:val="-20"/>
        </w:rPr>
        <w:t xml:space="preserve"> </w:t>
      </w:r>
      <w:r>
        <w:rPr>
          <w:color w:val="58595B"/>
        </w:rPr>
        <w:t>of</w:t>
      </w:r>
      <w:r>
        <w:rPr>
          <w:color w:val="58595B"/>
          <w:spacing w:val="-20"/>
        </w:rPr>
        <w:t xml:space="preserve"> </w:t>
      </w:r>
      <w:r>
        <w:rPr>
          <w:color w:val="58595B"/>
        </w:rPr>
        <w:t>insights</w:t>
      </w:r>
      <w:r>
        <w:rPr>
          <w:color w:val="58595B"/>
          <w:spacing w:val="-20"/>
        </w:rPr>
        <w:t xml:space="preserve"> </w:t>
      </w:r>
      <w:r>
        <w:rPr>
          <w:color w:val="58595B"/>
        </w:rPr>
        <w:t>from</w:t>
      </w:r>
      <w:r>
        <w:rPr>
          <w:color w:val="58595B"/>
          <w:spacing w:val="-20"/>
        </w:rPr>
        <w:t xml:space="preserve"> </w:t>
      </w:r>
      <w:r>
        <w:rPr>
          <w:color w:val="58595B"/>
        </w:rPr>
        <w:t>data.</w:t>
      </w:r>
      <w:r>
        <w:rPr>
          <w:color w:val="58595B"/>
          <w:spacing w:val="-20"/>
        </w:rPr>
        <w:t xml:space="preserve"> </w:t>
      </w:r>
      <w:r>
        <w:rPr>
          <w:color w:val="58595B"/>
        </w:rPr>
        <w:t>Internal</w:t>
      </w:r>
      <w:r>
        <w:rPr>
          <w:color w:val="58595B"/>
          <w:spacing w:val="-20"/>
        </w:rPr>
        <w:t xml:space="preserve"> </w:t>
      </w:r>
      <w:r>
        <w:rPr>
          <w:color w:val="58595B"/>
        </w:rPr>
        <w:t>data</w:t>
      </w:r>
      <w:r>
        <w:rPr>
          <w:color w:val="58595B"/>
          <w:spacing w:val="-20"/>
        </w:rPr>
        <w:t xml:space="preserve"> </w:t>
      </w:r>
      <w:r>
        <w:rPr>
          <w:color w:val="58595B"/>
        </w:rPr>
        <w:t>streams</w:t>
      </w:r>
      <w:r>
        <w:rPr>
          <w:color w:val="58595B"/>
          <w:spacing w:val="-20"/>
        </w:rPr>
        <w:t xml:space="preserve"> </w:t>
      </w:r>
      <w:r>
        <w:rPr>
          <w:color w:val="58595B"/>
        </w:rPr>
        <w:t>will</w:t>
      </w:r>
      <w:r>
        <w:rPr>
          <w:color w:val="58595B"/>
          <w:spacing w:val="-20"/>
        </w:rPr>
        <w:t xml:space="preserve"> </w:t>
      </w:r>
      <w:r>
        <w:rPr>
          <w:color w:val="58595B"/>
        </w:rPr>
        <w:t>be</w:t>
      </w:r>
      <w:r>
        <w:rPr>
          <w:color w:val="58595B"/>
          <w:spacing w:val="-20"/>
        </w:rPr>
        <w:t xml:space="preserve"> </w:t>
      </w:r>
      <w:r>
        <w:rPr>
          <w:color w:val="58595B"/>
        </w:rPr>
        <w:t>combined</w:t>
      </w:r>
      <w:r>
        <w:rPr>
          <w:color w:val="58595B"/>
          <w:spacing w:val="-20"/>
        </w:rPr>
        <w:t xml:space="preserve"> </w:t>
      </w:r>
      <w:r>
        <w:rPr>
          <w:color w:val="58595B"/>
        </w:rPr>
        <w:t>with</w:t>
      </w:r>
      <w:r>
        <w:rPr>
          <w:color w:val="58595B"/>
          <w:spacing w:val="-20"/>
        </w:rPr>
        <w:t xml:space="preserve"> </w:t>
      </w:r>
      <w:r>
        <w:rPr>
          <w:color w:val="58595B"/>
        </w:rPr>
        <w:t>data</w:t>
      </w:r>
      <w:r>
        <w:rPr>
          <w:color w:val="58595B"/>
          <w:spacing w:val="-20"/>
        </w:rPr>
        <w:t xml:space="preserve"> </w:t>
      </w:r>
      <w:r>
        <w:rPr>
          <w:color w:val="58595B"/>
        </w:rPr>
        <w:t>streams</w:t>
      </w:r>
      <w:r>
        <w:rPr>
          <w:color w:val="58595B"/>
          <w:spacing w:val="-20"/>
        </w:rPr>
        <w:t xml:space="preserve"> </w:t>
      </w:r>
      <w:r>
        <w:rPr>
          <w:color w:val="58595B"/>
        </w:rPr>
        <w:t>coming</w:t>
      </w:r>
      <w:r>
        <w:rPr>
          <w:color w:val="58595B"/>
          <w:spacing w:val="-20"/>
        </w:rPr>
        <w:t xml:space="preserve"> </w:t>
      </w:r>
      <w:r>
        <w:rPr>
          <w:color w:val="58595B"/>
        </w:rPr>
        <w:t>from</w:t>
      </w:r>
      <w:r>
        <w:rPr>
          <w:color w:val="58595B"/>
          <w:spacing w:val="-20"/>
        </w:rPr>
        <w:t xml:space="preserve"> </w:t>
      </w:r>
      <w:r>
        <w:rPr>
          <w:color w:val="58595B"/>
        </w:rPr>
        <w:t xml:space="preserve">the </w:t>
      </w:r>
      <w:r>
        <w:rPr>
          <w:color w:val="58595B"/>
          <w:spacing w:val="-2"/>
        </w:rPr>
        <w:t>external</w:t>
      </w:r>
      <w:r>
        <w:rPr>
          <w:color w:val="58595B"/>
          <w:spacing w:val="-24"/>
        </w:rPr>
        <w:t xml:space="preserve"> </w:t>
      </w:r>
      <w:r>
        <w:rPr>
          <w:color w:val="58595B"/>
          <w:spacing w:val="-2"/>
        </w:rPr>
        <w:t>world</w:t>
      </w:r>
      <w:r>
        <w:rPr>
          <w:color w:val="58595B"/>
          <w:spacing w:val="-24"/>
        </w:rPr>
        <w:t xml:space="preserve"> </w:t>
      </w:r>
      <w:r>
        <w:rPr>
          <w:color w:val="58595B"/>
          <w:spacing w:val="-2"/>
        </w:rPr>
        <w:t>such</w:t>
      </w:r>
      <w:r>
        <w:rPr>
          <w:color w:val="58595B"/>
          <w:spacing w:val="-24"/>
        </w:rPr>
        <w:t xml:space="preserve"> </w:t>
      </w:r>
      <w:r>
        <w:rPr>
          <w:color w:val="58595B"/>
          <w:spacing w:val="-2"/>
        </w:rPr>
        <w:t>as</w:t>
      </w:r>
      <w:r>
        <w:rPr>
          <w:color w:val="58595B"/>
          <w:spacing w:val="-24"/>
        </w:rPr>
        <w:t xml:space="preserve"> </w:t>
      </w:r>
      <w:r>
        <w:rPr>
          <w:color w:val="58595B"/>
          <w:spacing w:val="-2"/>
        </w:rPr>
        <w:t>social</w:t>
      </w:r>
      <w:r>
        <w:rPr>
          <w:color w:val="58595B"/>
          <w:spacing w:val="-24"/>
        </w:rPr>
        <w:t xml:space="preserve"> </w:t>
      </w:r>
      <w:r>
        <w:rPr>
          <w:color w:val="58595B"/>
          <w:spacing w:val="-2"/>
        </w:rPr>
        <w:t>media</w:t>
      </w:r>
      <w:r>
        <w:rPr>
          <w:color w:val="58595B"/>
          <w:spacing w:val="-24"/>
        </w:rPr>
        <w:t xml:space="preserve"> </w:t>
      </w:r>
      <w:r>
        <w:rPr>
          <w:color w:val="58595B"/>
          <w:spacing w:val="-2"/>
        </w:rPr>
        <w:t>and</w:t>
      </w:r>
      <w:r>
        <w:rPr>
          <w:color w:val="58595B"/>
          <w:spacing w:val="-24"/>
        </w:rPr>
        <w:t xml:space="preserve"> </w:t>
      </w:r>
      <w:r>
        <w:rPr>
          <w:color w:val="58595B"/>
          <w:spacing w:val="-2"/>
        </w:rPr>
        <w:t>industry</w:t>
      </w:r>
      <w:r>
        <w:rPr>
          <w:color w:val="58595B"/>
          <w:spacing w:val="-24"/>
        </w:rPr>
        <w:t xml:space="preserve"> </w:t>
      </w:r>
      <w:r>
        <w:rPr>
          <w:color w:val="58595B"/>
          <w:spacing w:val="-2"/>
        </w:rPr>
        <w:t>for</w:t>
      </w:r>
      <w:r>
        <w:rPr>
          <w:color w:val="58595B"/>
          <w:spacing w:val="-24"/>
        </w:rPr>
        <w:t xml:space="preserve"> </w:t>
      </w:r>
      <w:r>
        <w:rPr>
          <w:color w:val="58595B"/>
          <w:spacing w:val="-2"/>
        </w:rPr>
        <w:t>data</w:t>
      </w:r>
      <w:r>
        <w:rPr>
          <w:color w:val="58595B"/>
          <w:spacing w:val="-24"/>
        </w:rPr>
        <w:t xml:space="preserve"> </w:t>
      </w:r>
      <w:r>
        <w:rPr>
          <w:color w:val="58595B"/>
          <w:spacing w:val="-2"/>
        </w:rPr>
        <w:t>scientists</w:t>
      </w:r>
      <w:r>
        <w:rPr>
          <w:color w:val="58595B"/>
          <w:spacing w:val="-24"/>
        </w:rPr>
        <w:t xml:space="preserve"> </w:t>
      </w:r>
      <w:r>
        <w:rPr>
          <w:color w:val="58595B"/>
          <w:spacing w:val="-2"/>
        </w:rPr>
        <w:t>to</w:t>
      </w:r>
      <w:r>
        <w:rPr>
          <w:color w:val="58595B"/>
          <w:spacing w:val="-24"/>
        </w:rPr>
        <w:t xml:space="preserve"> </w:t>
      </w:r>
      <w:r>
        <w:rPr>
          <w:color w:val="58595B"/>
          <w:spacing w:val="-2"/>
        </w:rPr>
        <w:t>build</w:t>
      </w:r>
      <w:r>
        <w:rPr>
          <w:color w:val="58595B"/>
          <w:spacing w:val="-24"/>
        </w:rPr>
        <w:t xml:space="preserve"> </w:t>
      </w:r>
      <w:r>
        <w:rPr>
          <w:color w:val="58595B"/>
          <w:spacing w:val="-2"/>
        </w:rPr>
        <w:t>new</w:t>
      </w:r>
      <w:r>
        <w:rPr>
          <w:color w:val="58595B"/>
          <w:spacing w:val="-24"/>
        </w:rPr>
        <w:t xml:space="preserve"> </w:t>
      </w:r>
      <w:r>
        <w:rPr>
          <w:color w:val="58595B"/>
          <w:spacing w:val="-2"/>
        </w:rPr>
        <w:t>algorithms</w:t>
      </w:r>
      <w:r>
        <w:rPr>
          <w:color w:val="58595B"/>
          <w:spacing w:val="-24"/>
        </w:rPr>
        <w:t xml:space="preserve"> </w:t>
      </w:r>
      <w:r>
        <w:rPr>
          <w:color w:val="58595B"/>
          <w:spacing w:val="-2"/>
        </w:rPr>
        <w:t>to</w:t>
      </w:r>
      <w:r>
        <w:rPr>
          <w:color w:val="58595B"/>
          <w:spacing w:val="-24"/>
        </w:rPr>
        <w:t xml:space="preserve"> </w:t>
      </w:r>
      <w:r>
        <w:rPr>
          <w:color w:val="58595B"/>
          <w:spacing w:val="-2"/>
        </w:rPr>
        <w:t>make</w:t>
      </w:r>
      <w:r>
        <w:rPr>
          <w:color w:val="58595B"/>
          <w:spacing w:val="-24"/>
        </w:rPr>
        <w:t xml:space="preserve"> </w:t>
      </w:r>
      <w:r>
        <w:rPr>
          <w:color w:val="58595B"/>
          <w:spacing w:val="-2"/>
        </w:rPr>
        <w:t>quick</w:t>
      </w:r>
      <w:r>
        <w:rPr>
          <w:color w:val="58595B"/>
          <w:spacing w:val="-24"/>
        </w:rPr>
        <w:t xml:space="preserve"> </w:t>
      </w:r>
      <w:r>
        <w:rPr>
          <w:color w:val="58595B"/>
          <w:spacing w:val="-2"/>
        </w:rPr>
        <w:t>and intelligent</w:t>
      </w:r>
      <w:r>
        <w:rPr>
          <w:color w:val="58595B"/>
          <w:spacing w:val="-21"/>
        </w:rPr>
        <w:t xml:space="preserve"> </w:t>
      </w:r>
      <w:r>
        <w:rPr>
          <w:color w:val="58595B"/>
          <w:spacing w:val="-2"/>
        </w:rPr>
        <w:t>decisions.</w:t>
      </w:r>
      <w:r>
        <w:rPr>
          <w:color w:val="58595B"/>
          <w:spacing w:val="-21"/>
        </w:rPr>
        <w:t xml:space="preserve"> </w:t>
      </w:r>
      <w:r>
        <w:rPr>
          <w:color w:val="58595B"/>
          <w:spacing w:val="-2"/>
        </w:rPr>
        <w:t>Recognizing</w:t>
      </w:r>
      <w:r>
        <w:rPr>
          <w:color w:val="58595B"/>
          <w:spacing w:val="-21"/>
        </w:rPr>
        <w:t xml:space="preserve"> </w:t>
      </w:r>
      <w:r>
        <w:rPr>
          <w:color w:val="58595B"/>
          <w:spacing w:val="-2"/>
        </w:rPr>
        <w:t>the</w:t>
      </w:r>
      <w:r>
        <w:rPr>
          <w:color w:val="58595B"/>
          <w:spacing w:val="-21"/>
        </w:rPr>
        <w:t xml:space="preserve"> </w:t>
      </w:r>
      <w:r>
        <w:rPr>
          <w:color w:val="58595B"/>
          <w:spacing w:val="-2"/>
        </w:rPr>
        <w:t>dominant</w:t>
      </w:r>
      <w:r>
        <w:rPr>
          <w:color w:val="58595B"/>
          <w:spacing w:val="-21"/>
        </w:rPr>
        <w:t xml:space="preserve"> </w:t>
      </w:r>
      <w:r>
        <w:rPr>
          <w:color w:val="58595B"/>
          <w:spacing w:val="-2"/>
        </w:rPr>
        <w:t>role</w:t>
      </w:r>
      <w:r>
        <w:rPr>
          <w:color w:val="58595B"/>
          <w:spacing w:val="-21"/>
        </w:rPr>
        <w:t xml:space="preserve"> </w:t>
      </w:r>
      <w:r>
        <w:rPr>
          <w:color w:val="58595B"/>
          <w:spacing w:val="-2"/>
        </w:rPr>
        <w:t>of</w:t>
      </w:r>
      <w:r>
        <w:rPr>
          <w:color w:val="58595B"/>
          <w:spacing w:val="-21"/>
        </w:rPr>
        <w:t xml:space="preserve"> </w:t>
      </w:r>
      <w:r>
        <w:rPr>
          <w:color w:val="58595B"/>
          <w:spacing w:val="-2"/>
        </w:rPr>
        <w:t>Information</w:t>
      </w:r>
      <w:r>
        <w:rPr>
          <w:color w:val="58595B"/>
          <w:spacing w:val="-21"/>
        </w:rPr>
        <w:t xml:space="preserve"> </w:t>
      </w:r>
      <w:r>
        <w:rPr>
          <w:color w:val="58595B"/>
          <w:spacing w:val="-2"/>
        </w:rPr>
        <w:t>Technology</w:t>
      </w:r>
      <w:r>
        <w:rPr>
          <w:color w:val="58595B"/>
          <w:spacing w:val="-21"/>
        </w:rPr>
        <w:t xml:space="preserve"> </w:t>
      </w:r>
      <w:r>
        <w:rPr>
          <w:color w:val="58595B"/>
          <w:spacing w:val="-2"/>
        </w:rPr>
        <w:t>and</w:t>
      </w:r>
      <w:r>
        <w:rPr>
          <w:color w:val="58595B"/>
          <w:spacing w:val="-21"/>
        </w:rPr>
        <w:t xml:space="preserve"> </w:t>
      </w:r>
      <w:r>
        <w:rPr>
          <w:color w:val="58595B"/>
          <w:spacing w:val="-2"/>
        </w:rPr>
        <w:t>Wireless</w:t>
      </w:r>
      <w:r>
        <w:rPr>
          <w:color w:val="58595B"/>
          <w:spacing w:val="-21"/>
        </w:rPr>
        <w:t xml:space="preserve"> </w:t>
      </w:r>
      <w:r>
        <w:rPr>
          <w:color w:val="58595B"/>
          <w:spacing w:val="-2"/>
        </w:rPr>
        <w:t>Technology</w:t>
      </w:r>
      <w:r>
        <w:rPr>
          <w:color w:val="58595B"/>
          <w:spacing w:val="-21"/>
        </w:rPr>
        <w:t xml:space="preserve"> </w:t>
      </w:r>
      <w:r>
        <w:rPr>
          <w:color w:val="58595B"/>
          <w:spacing w:val="-2"/>
        </w:rPr>
        <w:t xml:space="preserve">in </w:t>
      </w:r>
      <w:r>
        <w:rPr>
          <w:color w:val="58595B"/>
          <w:spacing w:val="-4"/>
        </w:rPr>
        <w:t>modern</w:t>
      </w:r>
      <w:r>
        <w:rPr>
          <w:color w:val="58595B"/>
          <w:spacing w:val="-17"/>
        </w:rPr>
        <w:t xml:space="preserve"> </w:t>
      </w:r>
      <w:r>
        <w:rPr>
          <w:color w:val="58595B"/>
          <w:spacing w:val="-4"/>
        </w:rPr>
        <w:t>medicine,</w:t>
      </w:r>
      <w:r>
        <w:rPr>
          <w:color w:val="58595B"/>
          <w:spacing w:val="-17"/>
        </w:rPr>
        <w:t xml:space="preserve"> </w:t>
      </w:r>
      <w:r>
        <w:rPr>
          <w:color w:val="58595B"/>
          <w:spacing w:val="-4"/>
        </w:rPr>
        <w:t>CEWIT</w:t>
      </w:r>
      <w:r>
        <w:rPr>
          <w:color w:val="58595B"/>
          <w:spacing w:val="-17"/>
        </w:rPr>
        <w:t xml:space="preserve"> </w:t>
      </w:r>
      <w:r>
        <w:rPr>
          <w:color w:val="58595B"/>
          <w:spacing w:val="-4"/>
        </w:rPr>
        <w:t>is</w:t>
      </w:r>
      <w:r>
        <w:rPr>
          <w:color w:val="58595B"/>
          <w:spacing w:val="-17"/>
        </w:rPr>
        <w:t xml:space="preserve"> </w:t>
      </w:r>
      <w:r>
        <w:rPr>
          <w:color w:val="58595B"/>
          <w:spacing w:val="-4"/>
        </w:rPr>
        <w:t>engaged</w:t>
      </w:r>
      <w:r>
        <w:rPr>
          <w:color w:val="58595B"/>
          <w:spacing w:val="-17"/>
        </w:rPr>
        <w:t xml:space="preserve"> </w:t>
      </w:r>
      <w:r>
        <w:rPr>
          <w:color w:val="58595B"/>
          <w:spacing w:val="-4"/>
        </w:rPr>
        <w:t>in</w:t>
      </w:r>
      <w:r>
        <w:rPr>
          <w:color w:val="58595B"/>
          <w:spacing w:val="-17"/>
        </w:rPr>
        <w:t xml:space="preserve"> </w:t>
      </w:r>
      <w:r>
        <w:rPr>
          <w:color w:val="58595B"/>
          <w:spacing w:val="-4"/>
        </w:rPr>
        <w:t>building,</w:t>
      </w:r>
      <w:r>
        <w:rPr>
          <w:color w:val="58595B"/>
          <w:spacing w:val="-17"/>
        </w:rPr>
        <w:t xml:space="preserve"> </w:t>
      </w:r>
      <w:r>
        <w:rPr>
          <w:color w:val="58595B"/>
          <w:spacing w:val="-4"/>
        </w:rPr>
        <w:t>prototyping</w:t>
      </w:r>
      <w:r>
        <w:rPr>
          <w:color w:val="58595B"/>
          <w:spacing w:val="-17"/>
        </w:rPr>
        <w:t xml:space="preserve"> </w:t>
      </w:r>
      <w:r>
        <w:rPr>
          <w:color w:val="58595B"/>
          <w:spacing w:val="-4"/>
        </w:rPr>
        <w:t>and</w:t>
      </w:r>
      <w:r>
        <w:rPr>
          <w:color w:val="58595B"/>
          <w:spacing w:val="-17"/>
        </w:rPr>
        <w:t xml:space="preserve"> </w:t>
      </w:r>
      <w:r>
        <w:rPr>
          <w:color w:val="58595B"/>
          <w:spacing w:val="-4"/>
        </w:rPr>
        <w:t>marketing</w:t>
      </w:r>
      <w:r>
        <w:rPr>
          <w:color w:val="58595B"/>
          <w:spacing w:val="-17"/>
        </w:rPr>
        <w:t xml:space="preserve"> </w:t>
      </w:r>
      <w:r>
        <w:rPr>
          <w:color w:val="58595B"/>
          <w:spacing w:val="-4"/>
        </w:rPr>
        <w:t>of</w:t>
      </w:r>
      <w:r>
        <w:rPr>
          <w:color w:val="58595B"/>
          <w:spacing w:val="-17"/>
        </w:rPr>
        <w:t xml:space="preserve"> </w:t>
      </w:r>
      <w:r>
        <w:rPr>
          <w:color w:val="58595B"/>
          <w:spacing w:val="-4"/>
        </w:rPr>
        <w:t>medical</w:t>
      </w:r>
      <w:r>
        <w:rPr>
          <w:color w:val="58595B"/>
          <w:spacing w:val="-17"/>
        </w:rPr>
        <w:t xml:space="preserve"> </w:t>
      </w:r>
      <w:r>
        <w:rPr>
          <w:color w:val="58595B"/>
          <w:spacing w:val="-4"/>
        </w:rPr>
        <w:t>devices,</w:t>
      </w:r>
      <w:r>
        <w:rPr>
          <w:color w:val="58595B"/>
          <w:spacing w:val="-17"/>
        </w:rPr>
        <w:t xml:space="preserve"> </w:t>
      </w:r>
      <w:r>
        <w:rPr>
          <w:color w:val="58595B"/>
          <w:spacing w:val="-4"/>
        </w:rPr>
        <w:t>products</w:t>
      </w:r>
      <w:r>
        <w:rPr>
          <w:color w:val="58595B"/>
          <w:spacing w:val="-17"/>
        </w:rPr>
        <w:t xml:space="preserve"> </w:t>
      </w:r>
      <w:r>
        <w:rPr>
          <w:color w:val="58595B"/>
          <w:spacing w:val="-4"/>
        </w:rPr>
        <w:t xml:space="preserve">and </w:t>
      </w:r>
      <w:r>
        <w:rPr>
          <w:color w:val="58595B"/>
        </w:rPr>
        <w:t>technologies</w:t>
      </w:r>
      <w:r>
        <w:rPr>
          <w:color w:val="58595B"/>
          <w:spacing w:val="-24"/>
        </w:rPr>
        <w:t xml:space="preserve"> </w:t>
      </w:r>
      <w:r>
        <w:rPr>
          <w:color w:val="58595B"/>
        </w:rPr>
        <w:t>that</w:t>
      </w:r>
      <w:r>
        <w:rPr>
          <w:color w:val="58595B"/>
          <w:spacing w:val="-24"/>
        </w:rPr>
        <w:t xml:space="preserve"> </w:t>
      </w:r>
      <w:r>
        <w:rPr>
          <w:color w:val="58595B"/>
        </w:rPr>
        <w:t>support</w:t>
      </w:r>
      <w:r>
        <w:rPr>
          <w:color w:val="58595B"/>
          <w:spacing w:val="-24"/>
        </w:rPr>
        <w:t xml:space="preserve"> </w:t>
      </w:r>
      <w:r>
        <w:rPr>
          <w:color w:val="58595B"/>
        </w:rPr>
        <w:t>patients</w:t>
      </w:r>
      <w:r>
        <w:rPr>
          <w:color w:val="58595B"/>
          <w:spacing w:val="-24"/>
        </w:rPr>
        <w:t xml:space="preserve"> </w:t>
      </w:r>
      <w:r>
        <w:rPr>
          <w:color w:val="58595B"/>
        </w:rPr>
        <w:t>and</w:t>
      </w:r>
      <w:r>
        <w:rPr>
          <w:color w:val="58595B"/>
          <w:spacing w:val="-24"/>
        </w:rPr>
        <w:t xml:space="preserve"> </w:t>
      </w:r>
      <w:r>
        <w:rPr>
          <w:color w:val="58595B"/>
        </w:rPr>
        <w:t>clinical</w:t>
      </w:r>
      <w:r>
        <w:rPr>
          <w:color w:val="58595B"/>
          <w:spacing w:val="-24"/>
        </w:rPr>
        <w:t xml:space="preserve"> </w:t>
      </w:r>
      <w:r>
        <w:rPr>
          <w:color w:val="58595B"/>
        </w:rPr>
        <w:t>care</w:t>
      </w:r>
      <w:r>
        <w:rPr>
          <w:color w:val="58595B"/>
          <w:spacing w:val="-24"/>
        </w:rPr>
        <w:t xml:space="preserve"> </w:t>
      </w:r>
      <w:r>
        <w:rPr>
          <w:color w:val="58595B"/>
        </w:rPr>
        <w:t>providers</w:t>
      </w:r>
      <w:r>
        <w:rPr>
          <w:color w:val="58595B"/>
          <w:spacing w:val="-24"/>
        </w:rPr>
        <w:t xml:space="preserve"> </w:t>
      </w:r>
      <w:r>
        <w:rPr>
          <w:color w:val="58595B"/>
        </w:rPr>
        <w:t>and</w:t>
      </w:r>
      <w:r>
        <w:rPr>
          <w:color w:val="58595B"/>
          <w:spacing w:val="-24"/>
        </w:rPr>
        <w:t xml:space="preserve"> </w:t>
      </w:r>
      <w:r>
        <w:rPr>
          <w:color w:val="58595B"/>
        </w:rPr>
        <w:t>ultimately</w:t>
      </w:r>
      <w:r>
        <w:rPr>
          <w:color w:val="58595B"/>
          <w:spacing w:val="-24"/>
        </w:rPr>
        <w:t xml:space="preserve"> </w:t>
      </w:r>
      <w:r>
        <w:rPr>
          <w:color w:val="58595B"/>
        </w:rPr>
        <w:t>help</w:t>
      </w:r>
      <w:r>
        <w:rPr>
          <w:color w:val="58595B"/>
          <w:spacing w:val="-24"/>
        </w:rPr>
        <w:t xml:space="preserve"> </w:t>
      </w:r>
      <w:r>
        <w:rPr>
          <w:color w:val="58595B"/>
        </w:rPr>
        <w:t>improve</w:t>
      </w:r>
      <w:r>
        <w:rPr>
          <w:color w:val="58595B"/>
          <w:spacing w:val="-24"/>
        </w:rPr>
        <w:t xml:space="preserve"> </w:t>
      </w:r>
      <w:r>
        <w:rPr>
          <w:color w:val="58595B"/>
        </w:rPr>
        <w:t>patient</w:t>
      </w:r>
      <w:r>
        <w:rPr>
          <w:color w:val="58595B"/>
          <w:spacing w:val="-24"/>
        </w:rPr>
        <w:t xml:space="preserve"> </w:t>
      </w:r>
      <w:r>
        <w:rPr>
          <w:color w:val="58595B"/>
        </w:rPr>
        <w:t>care.</w:t>
      </w:r>
      <w:r>
        <w:rPr>
          <w:color w:val="58595B"/>
          <w:spacing w:val="-24"/>
        </w:rPr>
        <w:t xml:space="preserve"> </w:t>
      </w:r>
      <w:r>
        <w:rPr>
          <w:color w:val="58595B"/>
        </w:rPr>
        <w:t xml:space="preserve">The </w:t>
      </w:r>
      <w:r>
        <w:rPr>
          <w:color w:val="58595B"/>
          <w:spacing w:val="-2"/>
        </w:rPr>
        <w:t>digital</w:t>
      </w:r>
      <w:r>
        <w:rPr>
          <w:color w:val="58595B"/>
          <w:spacing w:val="-15"/>
        </w:rPr>
        <w:t xml:space="preserve"> </w:t>
      </w:r>
      <w:r>
        <w:rPr>
          <w:color w:val="58595B"/>
          <w:spacing w:val="-2"/>
        </w:rPr>
        <w:t>divide</w:t>
      </w:r>
      <w:r>
        <w:rPr>
          <w:color w:val="58595B"/>
          <w:spacing w:val="-15"/>
        </w:rPr>
        <w:t xml:space="preserve"> </w:t>
      </w:r>
      <w:r>
        <w:rPr>
          <w:color w:val="58595B"/>
          <w:spacing w:val="-2"/>
        </w:rPr>
        <w:t>will</w:t>
      </w:r>
      <w:r>
        <w:rPr>
          <w:color w:val="58595B"/>
          <w:spacing w:val="-15"/>
        </w:rPr>
        <w:t xml:space="preserve"> </w:t>
      </w:r>
      <w:r>
        <w:rPr>
          <w:color w:val="58595B"/>
          <w:spacing w:val="-2"/>
        </w:rPr>
        <w:t>be</w:t>
      </w:r>
      <w:r>
        <w:rPr>
          <w:color w:val="58595B"/>
          <w:spacing w:val="-15"/>
        </w:rPr>
        <w:t xml:space="preserve"> </w:t>
      </w:r>
      <w:r>
        <w:rPr>
          <w:color w:val="58595B"/>
          <w:spacing w:val="-2"/>
        </w:rPr>
        <w:t>reduced,</w:t>
      </w:r>
      <w:r>
        <w:rPr>
          <w:color w:val="58595B"/>
          <w:spacing w:val="-15"/>
        </w:rPr>
        <w:t xml:space="preserve"> </w:t>
      </w:r>
      <w:r>
        <w:rPr>
          <w:color w:val="58595B"/>
          <w:spacing w:val="-2"/>
        </w:rPr>
        <w:t>and</w:t>
      </w:r>
      <w:r>
        <w:rPr>
          <w:color w:val="58595B"/>
          <w:spacing w:val="-15"/>
        </w:rPr>
        <w:t xml:space="preserve"> </w:t>
      </w:r>
      <w:r>
        <w:rPr>
          <w:color w:val="58595B"/>
          <w:spacing w:val="-2"/>
        </w:rPr>
        <w:t>cognitive</w:t>
      </w:r>
      <w:r>
        <w:rPr>
          <w:color w:val="58595B"/>
          <w:spacing w:val="-15"/>
        </w:rPr>
        <w:t xml:space="preserve"> </w:t>
      </w:r>
      <w:r>
        <w:rPr>
          <w:color w:val="58595B"/>
          <w:spacing w:val="-2"/>
        </w:rPr>
        <w:t>learning</w:t>
      </w:r>
      <w:r>
        <w:rPr>
          <w:color w:val="58595B"/>
          <w:spacing w:val="-15"/>
        </w:rPr>
        <w:t xml:space="preserve"> </w:t>
      </w:r>
      <w:r>
        <w:rPr>
          <w:color w:val="58595B"/>
          <w:spacing w:val="-2"/>
        </w:rPr>
        <w:t>will</w:t>
      </w:r>
      <w:r>
        <w:rPr>
          <w:color w:val="58595B"/>
          <w:spacing w:val="-15"/>
        </w:rPr>
        <w:t xml:space="preserve"> </w:t>
      </w:r>
      <w:r>
        <w:rPr>
          <w:color w:val="58595B"/>
          <w:spacing w:val="-2"/>
        </w:rPr>
        <w:t>become</w:t>
      </w:r>
      <w:r>
        <w:rPr>
          <w:color w:val="58595B"/>
          <w:spacing w:val="-15"/>
        </w:rPr>
        <w:t xml:space="preserve"> </w:t>
      </w:r>
      <w:r>
        <w:rPr>
          <w:color w:val="58595B"/>
          <w:spacing w:val="-2"/>
        </w:rPr>
        <w:t>part</w:t>
      </w:r>
      <w:r>
        <w:rPr>
          <w:color w:val="58595B"/>
          <w:spacing w:val="-15"/>
        </w:rPr>
        <w:t xml:space="preserve"> </w:t>
      </w:r>
      <w:r>
        <w:rPr>
          <w:color w:val="58595B"/>
          <w:spacing w:val="-2"/>
        </w:rPr>
        <w:t>of</w:t>
      </w:r>
      <w:r>
        <w:rPr>
          <w:color w:val="58595B"/>
          <w:spacing w:val="-15"/>
        </w:rPr>
        <w:t xml:space="preserve"> </w:t>
      </w:r>
      <w:r>
        <w:rPr>
          <w:color w:val="58595B"/>
          <w:spacing w:val="-2"/>
        </w:rPr>
        <w:t>smart</w:t>
      </w:r>
      <w:r>
        <w:rPr>
          <w:color w:val="58595B"/>
          <w:spacing w:val="-15"/>
        </w:rPr>
        <w:t xml:space="preserve"> </w:t>
      </w:r>
      <w:r>
        <w:rPr>
          <w:color w:val="58595B"/>
          <w:spacing w:val="-2"/>
        </w:rPr>
        <w:t>systems</w:t>
      </w:r>
      <w:r>
        <w:rPr>
          <w:color w:val="58595B"/>
          <w:spacing w:val="-15"/>
        </w:rPr>
        <w:t xml:space="preserve"> </w:t>
      </w:r>
      <w:r>
        <w:rPr>
          <w:color w:val="58595B"/>
          <w:spacing w:val="-2"/>
        </w:rPr>
        <w:t>and</w:t>
      </w:r>
      <w:r>
        <w:rPr>
          <w:color w:val="58595B"/>
          <w:spacing w:val="-15"/>
        </w:rPr>
        <w:t xml:space="preserve"> </w:t>
      </w:r>
      <w:r>
        <w:rPr>
          <w:color w:val="58595B"/>
          <w:spacing w:val="-2"/>
        </w:rPr>
        <w:t>communities.</w:t>
      </w:r>
    </w:p>
    <w:p w14:paraId="1DF9FE4B" w14:textId="2CAE1485" w:rsidR="0041426B" w:rsidRDefault="00000000">
      <w:pPr>
        <w:pStyle w:val="BodyText"/>
        <w:spacing w:before="84" w:line="292" w:lineRule="auto"/>
        <w:ind w:left="1440" w:right="1505"/>
      </w:pPr>
      <w:r>
        <w:rPr>
          <w:color w:val="58595B"/>
        </w:rPr>
        <w:t>Grid</w:t>
      </w:r>
      <w:r>
        <w:rPr>
          <w:color w:val="58595B"/>
          <w:spacing w:val="-24"/>
        </w:rPr>
        <w:t xml:space="preserve"> </w:t>
      </w:r>
      <w:r>
        <w:rPr>
          <w:color w:val="58595B"/>
        </w:rPr>
        <w:t>computing,</w:t>
      </w:r>
      <w:r>
        <w:rPr>
          <w:color w:val="58595B"/>
          <w:spacing w:val="-24"/>
        </w:rPr>
        <w:t xml:space="preserve"> </w:t>
      </w:r>
      <w:r>
        <w:rPr>
          <w:color w:val="58595B"/>
        </w:rPr>
        <w:t>tying</w:t>
      </w:r>
      <w:r>
        <w:rPr>
          <w:color w:val="58595B"/>
          <w:spacing w:val="-24"/>
        </w:rPr>
        <w:t xml:space="preserve"> </w:t>
      </w:r>
      <w:r>
        <w:rPr>
          <w:color w:val="58595B"/>
        </w:rPr>
        <w:t>far</w:t>
      </w:r>
      <w:r>
        <w:rPr>
          <w:color w:val="58595B"/>
          <w:spacing w:val="-24"/>
        </w:rPr>
        <w:t xml:space="preserve"> </w:t>
      </w:r>
      <w:r>
        <w:rPr>
          <w:color w:val="58595B"/>
        </w:rPr>
        <w:t>flung</w:t>
      </w:r>
      <w:r>
        <w:rPr>
          <w:color w:val="58595B"/>
          <w:spacing w:val="-24"/>
        </w:rPr>
        <w:t xml:space="preserve"> </w:t>
      </w:r>
      <w:r>
        <w:rPr>
          <w:color w:val="58595B"/>
        </w:rPr>
        <w:t>supply</w:t>
      </w:r>
      <w:r>
        <w:rPr>
          <w:color w:val="58595B"/>
          <w:spacing w:val="-24"/>
        </w:rPr>
        <w:t xml:space="preserve"> </w:t>
      </w:r>
      <w:r>
        <w:rPr>
          <w:color w:val="58595B"/>
        </w:rPr>
        <w:t>chains,</w:t>
      </w:r>
      <w:r>
        <w:rPr>
          <w:color w:val="58595B"/>
          <w:spacing w:val="-24"/>
        </w:rPr>
        <w:t xml:space="preserve"> </w:t>
      </w:r>
      <w:r>
        <w:rPr>
          <w:color w:val="58595B"/>
        </w:rPr>
        <w:t>and</w:t>
      </w:r>
      <w:r>
        <w:rPr>
          <w:color w:val="58595B"/>
          <w:spacing w:val="-24"/>
        </w:rPr>
        <w:t xml:space="preserve"> </w:t>
      </w:r>
      <w:r>
        <w:rPr>
          <w:color w:val="58595B"/>
        </w:rPr>
        <w:t>e-commerce</w:t>
      </w:r>
      <w:r>
        <w:rPr>
          <w:color w:val="58595B"/>
          <w:spacing w:val="-24"/>
        </w:rPr>
        <w:t xml:space="preserve"> </w:t>
      </w:r>
      <w:r>
        <w:rPr>
          <w:color w:val="58595B"/>
        </w:rPr>
        <w:t>are</w:t>
      </w:r>
      <w:r>
        <w:rPr>
          <w:color w:val="58595B"/>
          <w:spacing w:val="-24"/>
        </w:rPr>
        <w:t xml:space="preserve"> </w:t>
      </w:r>
      <w:r>
        <w:rPr>
          <w:color w:val="58595B"/>
        </w:rPr>
        <w:t>still</w:t>
      </w:r>
      <w:r>
        <w:rPr>
          <w:color w:val="58595B"/>
          <w:spacing w:val="-24"/>
        </w:rPr>
        <w:t xml:space="preserve"> </w:t>
      </w:r>
      <w:r>
        <w:rPr>
          <w:color w:val="58595B"/>
        </w:rPr>
        <w:t>at</w:t>
      </w:r>
      <w:r>
        <w:rPr>
          <w:color w:val="58595B"/>
          <w:spacing w:val="-24"/>
        </w:rPr>
        <w:t xml:space="preserve"> </w:t>
      </w:r>
      <w:r w:rsidR="00FB1DB0">
        <w:rPr>
          <w:color w:val="58595B"/>
        </w:rPr>
        <w:t>the</w:t>
      </w:r>
      <w:r>
        <w:rPr>
          <w:color w:val="58595B"/>
          <w:spacing w:val="-24"/>
        </w:rPr>
        <w:t xml:space="preserve"> </w:t>
      </w:r>
      <w:r>
        <w:rPr>
          <w:color w:val="58595B"/>
        </w:rPr>
        <w:t>beginning</w:t>
      </w:r>
      <w:r>
        <w:rPr>
          <w:color w:val="58595B"/>
          <w:spacing w:val="-24"/>
        </w:rPr>
        <w:t xml:space="preserve"> </w:t>
      </w:r>
      <w:r>
        <w:rPr>
          <w:color w:val="58595B"/>
        </w:rPr>
        <w:t>of</w:t>
      </w:r>
      <w:r>
        <w:rPr>
          <w:color w:val="58595B"/>
          <w:spacing w:val="-24"/>
        </w:rPr>
        <w:t xml:space="preserve"> </w:t>
      </w:r>
      <w:r>
        <w:rPr>
          <w:color w:val="58595B"/>
        </w:rPr>
        <w:t>the</w:t>
      </w:r>
      <w:r w:rsidR="00FB1DB0">
        <w:rPr>
          <w:color w:val="58595B"/>
        </w:rPr>
        <w:t>ir</w:t>
      </w:r>
      <w:r>
        <w:rPr>
          <w:color w:val="58595B"/>
          <w:spacing w:val="-24"/>
        </w:rPr>
        <w:t xml:space="preserve"> </w:t>
      </w:r>
      <w:r>
        <w:rPr>
          <w:color w:val="58595B"/>
        </w:rPr>
        <w:t>creation.</w:t>
      </w:r>
      <w:r>
        <w:rPr>
          <w:color w:val="58595B"/>
          <w:spacing w:val="-24"/>
        </w:rPr>
        <w:t xml:space="preserve"> </w:t>
      </w:r>
      <w:r>
        <w:rPr>
          <w:color w:val="58595B"/>
        </w:rPr>
        <w:t xml:space="preserve">Data </w:t>
      </w:r>
      <w:r>
        <w:rPr>
          <w:color w:val="58595B"/>
          <w:spacing w:val="-4"/>
        </w:rPr>
        <w:t>is</w:t>
      </w:r>
      <w:r>
        <w:rPr>
          <w:color w:val="58595B"/>
          <w:spacing w:val="-17"/>
        </w:rPr>
        <w:t xml:space="preserve"> </w:t>
      </w:r>
      <w:r>
        <w:rPr>
          <w:color w:val="58595B"/>
          <w:spacing w:val="-4"/>
        </w:rPr>
        <w:t>now</w:t>
      </w:r>
      <w:r>
        <w:rPr>
          <w:color w:val="58595B"/>
          <w:spacing w:val="-17"/>
        </w:rPr>
        <w:t xml:space="preserve"> </w:t>
      </w:r>
      <w:r>
        <w:rPr>
          <w:color w:val="58595B"/>
          <w:spacing w:val="-4"/>
        </w:rPr>
        <w:t>the</w:t>
      </w:r>
      <w:r>
        <w:rPr>
          <w:color w:val="58595B"/>
          <w:spacing w:val="-17"/>
        </w:rPr>
        <w:t xml:space="preserve"> </w:t>
      </w:r>
      <w:r>
        <w:rPr>
          <w:color w:val="58595B"/>
          <w:spacing w:val="-4"/>
        </w:rPr>
        <w:t>raw</w:t>
      </w:r>
      <w:r>
        <w:rPr>
          <w:color w:val="58595B"/>
          <w:spacing w:val="-17"/>
        </w:rPr>
        <w:t xml:space="preserve"> </w:t>
      </w:r>
      <w:r>
        <w:rPr>
          <w:color w:val="58595B"/>
          <w:spacing w:val="-4"/>
        </w:rPr>
        <w:t>material</w:t>
      </w:r>
      <w:r>
        <w:rPr>
          <w:color w:val="58595B"/>
          <w:spacing w:val="-17"/>
        </w:rPr>
        <w:t xml:space="preserve"> </w:t>
      </w:r>
      <w:r>
        <w:rPr>
          <w:color w:val="58595B"/>
          <w:spacing w:val="-4"/>
        </w:rPr>
        <w:t>for</w:t>
      </w:r>
      <w:r>
        <w:rPr>
          <w:color w:val="58595B"/>
          <w:spacing w:val="-17"/>
        </w:rPr>
        <w:t xml:space="preserve"> </w:t>
      </w:r>
      <w:r>
        <w:rPr>
          <w:color w:val="58595B"/>
          <w:spacing w:val="-4"/>
        </w:rPr>
        <w:t>the</w:t>
      </w:r>
      <w:r>
        <w:rPr>
          <w:color w:val="58595B"/>
          <w:spacing w:val="-17"/>
        </w:rPr>
        <w:t xml:space="preserve"> </w:t>
      </w:r>
      <w:r>
        <w:rPr>
          <w:color w:val="58595B"/>
          <w:spacing w:val="-4"/>
        </w:rPr>
        <w:t>information</w:t>
      </w:r>
      <w:r>
        <w:rPr>
          <w:color w:val="58595B"/>
          <w:spacing w:val="-17"/>
        </w:rPr>
        <w:t xml:space="preserve"> </w:t>
      </w:r>
      <w:r>
        <w:rPr>
          <w:color w:val="58595B"/>
          <w:spacing w:val="-4"/>
        </w:rPr>
        <w:t>economy,</w:t>
      </w:r>
      <w:r>
        <w:rPr>
          <w:color w:val="58595B"/>
          <w:spacing w:val="-17"/>
        </w:rPr>
        <w:t xml:space="preserve"> </w:t>
      </w:r>
      <w:r>
        <w:rPr>
          <w:color w:val="58595B"/>
          <w:spacing w:val="-4"/>
        </w:rPr>
        <w:t>much</w:t>
      </w:r>
      <w:r>
        <w:rPr>
          <w:color w:val="58595B"/>
          <w:spacing w:val="-17"/>
        </w:rPr>
        <w:t xml:space="preserve"> </w:t>
      </w:r>
      <w:r>
        <w:rPr>
          <w:color w:val="58595B"/>
          <w:spacing w:val="-4"/>
        </w:rPr>
        <w:t>as</w:t>
      </w:r>
      <w:r>
        <w:rPr>
          <w:color w:val="58595B"/>
          <w:spacing w:val="-17"/>
        </w:rPr>
        <w:t xml:space="preserve"> </w:t>
      </w:r>
      <w:r>
        <w:rPr>
          <w:color w:val="58595B"/>
          <w:spacing w:val="-4"/>
        </w:rPr>
        <w:t>coal</w:t>
      </w:r>
      <w:r>
        <w:rPr>
          <w:color w:val="58595B"/>
          <w:spacing w:val="-17"/>
        </w:rPr>
        <w:t xml:space="preserve"> </w:t>
      </w:r>
      <w:r>
        <w:rPr>
          <w:color w:val="58595B"/>
          <w:spacing w:val="-4"/>
        </w:rPr>
        <w:t>and</w:t>
      </w:r>
      <w:r>
        <w:rPr>
          <w:color w:val="58595B"/>
          <w:spacing w:val="-17"/>
        </w:rPr>
        <w:t xml:space="preserve"> </w:t>
      </w:r>
      <w:r>
        <w:rPr>
          <w:color w:val="58595B"/>
          <w:spacing w:val="-4"/>
        </w:rPr>
        <w:t>iron</w:t>
      </w:r>
      <w:r>
        <w:rPr>
          <w:color w:val="58595B"/>
          <w:spacing w:val="-17"/>
        </w:rPr>
        <w:t xml:space="preserve"> </w:t>
      </w:r>
      <w:r>
        <w:rPr>
          <w:color w:val="58595B"/>
          <w:spacing w:val="-4"/>
        </w:rPr>
        <w:t>ore</w:t>
      </w:r>
      <w:r>
        <w:rPr>
          <w:color w:val="58595B"/>
          <w:spacing w:val="-17"/>
        </w:rPr>
        <w:t xml:space="preserve"> </w:t>
      </w:r>
      <w:r>
        <w:rPr>
          <w:color w:val="58595B"/>
          <w:spacing w:val="-4"/>
        </w:rPr>
        <w:t>were</w:t>
      </w:r>
      <w:r>
        <w:rPr>
          <w:color w:val="58595B"/>
          <w:spacing w:val="-17"/>
        </w:rPr>
        <w:t xml:space="preserve"> </w:t>
      </w:r>
      <w:r>
        <w:rPr>
          <w:color w:val="58595B"/>
          <w:spacing w:val="-4"/>
        </w:rPr>
        <w:t>in</w:t>
      </w:r>
      <w:r>
        <w:rPr>
          <w:color w:val="58595B"/>
          <w:spacing w:val="-17"/>
        </w:rPr>
        <w:t xml:space="preserve"> </w:t>
      </w:r>
      <w:r>
        <w:rPr>
          <w:color w:val="58595B"/>
          <w:spacing w:val="-4"/>
        </w:rPr>
        <w:t>the</w:t>
      </w:r>
      <w:r>
        <w:rPr>
          <w:color w:val="58595B"/>
          <w:spacing w:val="-17"/>
        </w:rPr>
        <w:t xml:space="preserve"> </w:t>
      </w:r>
      <w:r>
        <w:rPr>
          <w:color w:val="58595B"/>
          <w:spacing w:val="-4"/>
        </w:rPr>
        <w:t>Industrial</w:t>
      </w:r>
      <w:r>
        <w:rPr>
          <w:color w:val="58595B"/>
          <w:spacing w:val="-17"/>
        </w:rPr>
        <w:t xml:space="preserve"> </w:t>
      </w:r>
      <w:r>
        <w:rPr>
          <w:color w:val="58595B"/>
          <w:spacing w:val="-4"/>
        </w:rPr>
        <w:t xml:space="preserve">Revolution. </w:t>
      </w:r>
      <w:r>
        <w:rPr>
          <w:color w:val="58595B"/>
          <w:spacing w:val="-2"/>
        </w:rPr>
        <w:t>Within</w:t>
      </w:r>
      <w:r>
        <w:rPr>
          <w:color w:val="58595B"/>
          <w:spacing w:val="-15"/>
        </w:rPr>
        <w:t xml:space="preserve"> </w:t>
      </w:r>
      <w:r>
        <w:rPr>
          <w:color w:val="58595B"/>
          <w:spacing w:val="-2"/>
        </w:rPr>
        <w:t>the</w:t>
      </w:r>
      <w:r>
        <w:rPr>
          <w:color w:val="58595B"/>
          <w:spacing w:val="-15"/>
        </w:rPr>
        <w:t xml:space="preserve"> </w:t>
      </w:r>
      <w:r>
        <w:rPr>
          <w:color w:val="58595B"/>
          <w:spacing w:val="-2"/>
        </w:rPr>
        <w:t>so-called</w:t>
      </w:r>
      <w:r>
        <w:rPr>
          <w:color w:val="58595B"/>
          <w:spacing w:val="-15"/>
        </w:rPr>
        <w:t xml:space="preserve"> </w:t>
      </w:r>
      <w:r>
        <w:rPr>
          <w:color w:val="58595B"/>
          <w:spacing w:val="-2"/>
        </w:rPr>
        <w:t>“Internet</w:t>
      </w:r>
      <w:r>
        <w:rPr>
          <w:color w:val="58595B"/>
          <w:spacing w:val="-15"/>
        </w:rPr>
        <w:t xml:space="preserve"> </w:t>
      </w:r>
      <w:r>
        <w:rPr>
          <w:color w:val="58595B"/>
          <w:spacing w:val="-2"/>
        </w:rPr>
        <w:t>of</w:t>
      </w:r>
      <w:r>
        <w:rPr>
          <w:color w:val="58595B"/>
          <w:spacing w:val="-15"/>
        </w:rPr>
        <w:t xml:space="preserve"> </w:t>
      </w:r>
      <w:r>
        <w:rPr>
          <w:color w:val="58595B"/>
          <w:spacing w:val="-2"/>
        </w:rPr>
        <w:t>Things,”</w:t>
      </w:r>
      <w:r>
        <w:rPr>
          <w:color w:val="58595B"/>
          <w:spacing w:val="-15"/>
        </w:rPr>
        <w:t xml:space="preserve"> </w:t>
      </w:r>
      <w:r>
        <w:rPr>
          <w:color w:val="58595B"/>
          <w:spacing w:val="-2"/>
        </w:rPr>
        <w:t>sensors</w:t>
      </w:r>
      <w:r>
        <w:rPr>
          <w:color w:val="58595B"/>
          <w:spacing w:val="-15"/>
        </w:rPr>
        <w:t xml:space="preserve"> </w:t>
      </w:r>
      <w:r>
        <w:rPr>
          <w:color w:val="58595B"/>
          <w:spacing w:val="-2"/>
        </w:rPr>
        <w:t>are</w:t>
      </w:r>
      <w:r>
        <w:rPr>
          <w:color w:val="58595B"/>
          <w:spacing w:val="-15"/>
        </w:rPr>
        <w:t xml:space="preserve"> </w:t>
      </w:r>
      <w:r>
        <w:rPr>
          <w:color w:val="58595B"/>
          <w:spacing w:val="-2"/>
        </w:rPr>
        <w:t>being</w:t>
      </w:r>
      <w:r>
        <w:rPr>
          <w:color w:val="58595B"/>
          <w:spacing w:val="-15"/>
        </w:rPr>
        <w:t xml:space="preserve"> </w:t>
      </w:r>
      <w:r>
        <w:rPr>
          <w:color w:val="58595B"/>
          <w:spacing w:val="-2"/>
        </w:rPr>
        <w:t>embedded</w:t>
      </w:r>
      <w:r>
        <w:rPr>
          <w:color w:val="58595B"/>
          <w:spacing w:val="-15"/>
        </w:rPr>
        <w:t xml:space="preserve"> </w:t>
      </w:r>
      <w:r>
        <w:rPr>
          <w:color w:val="58595B"/>
          <w:spacing w:val="-2"/>
        </w:rPr>
        <w:t>in</w:t>
      </w:r>
      <w:r>
        <w:rPr>
          <w:color w:val="58595B"/>
          <w:spacing w:val="-15"/>
        </w:rPr>
        <w:t xml:space="preserve"> </w:t>
      </w:r>
      <w:r>
        <w:rPr>
          <w:color w:val="58595B"/>
          <w:spacing w:val="-2"/>
        </w:rPr>
        <w:t>devices</w:t>
      </w:r>
      <w:r>
        <w:rPr>
          <w:color w:val="58595B"/>
          <w:spacing w:val="-15"/>
        </w:rPr>
        <w:t xml:space="preserve"> </w:t>
      </w:r>
      <w:r>
        <w:rPr>
          <w:color w:val="58595B"/>
          <w:spacing w:val="-2"/>
        </w:rPr>
        <w:t>ranging</w:t>
      </w:r>
      <w:r>
        <w:rPr>
          <w:color w:val="58595B"/>
          <w:spacing w:val="-15"/>
        </w:rPr>
        <w:t xml:space="preserve"> </w:t>
      </w:r>
      <w:r>
        <w:rPr>
          <w:color w:val="58595B"/>
          <w:spacing w:val="-2"/>
        </w:rPr>
        <w:t>from</w:t>
      </w:r>
      <w:r>
        <w:rPr>
          <w:color w:val="58595B"/>
          <w:spacing w:val="-15"/>
        </w:rPr>
        <w:t xml:space="preserve"> </w:t>
      </w:r>
      <w:r>
        <w:rPr>
          <w:color w:val="58595B"/>
          <w:spacing w:val="-2"/>
        </w:rPr>
        <w:t>smart-phones, automobiles,</w:t>
      </w:r>
      <w:r>
        <w:rPr>
          <w:color w:val="58595B"/>
          <w:spacing w:val="-16"/>
        </w:rPr>
        <w:t xml:space="preserve"> </w:t>
      </w:r>
      <w:r>
        <w:rPr>
          <w:color w:val="58595B"/>
          <w:spacing w:val="-2"/>
        </w:rPr>
        <w:t>and</w:t>
      </w:r>
      <w:r>
        <w:rPr>
          <w:color w:val="58595B"/>
          <w:spacing w:val="-16"/>
        </w:rPr>
        <w:t xml:space="preserve"> </w:t>
      </w:r>
      <w:r>
        <w:rPr>
          <w:color w:val="58595B"/>
          <w:spacing w:val="-2"/>
        </w:rPr>
        <w:t>utility</w:t>
      </w:r>
      <w:r>
        <w:rPr>
          <w:color w:val="58595B"/>
          <w:spacing w:val="-16"/>
        </w:rPr>
        <w:t xml:space="preserve"> </w:t>
      </w:r>
      <w:r>
        <w:rPr>
          <w:color w:val="58595B"/>
          <w:spacing w:val="-2"/>
        </w:rPr>
        <w:t>meters</w:t>
      </w:r>
      <w:r>
        <w:rPr>
          <w:color w:val="58595B"/>
          <w:spacing w:val="-16"/>
        </w:rPr>
        <w:t xml:space="preserve"> </w:t>
      </w:r>
      <w:r>
        <w:rPr>
          <w:color w:val="58595B"/>
          <w:spacing w:val="-2"/>
        </w:rPr>
        <w:t>to</w:t>
      </w:r>
      <w:r>
        <w:rPr>
          <w:color w:val="58595B"/>
          <w:spacing w:val="-16"/>
        </w:rPr>
        <w:t xml:space="preserve"> </w:t>
      </w:r>
      <w:r>
        <w:rPr>
          <w:color w:val="58595B"/>
          <w:spacing w:val="-2"/>
        </w:rPr>
        <w:t>assembly</w:t>
      </w:r>
      <w:r>
        <w:rPr>
          <w:color w:val="58595B"/>
          <w:spacing w:val="-16"/>
        </w:rPr>
        <w:t xml:space="preserve"> </w:t>
      </w:r>
      <w:r>
        <w:rPr>
          <w:color w:val="58595B"/>
          <w:spacing w:val="-2"/>
        </w:rPr>
        <w:t>lines,</w:t>
      </w:r>
      <w:r>
        <w:rPr>
          <w:color w:val="58595B"/>
          <w:spacing w:val="-16"/>
        </w:rPr>
        <w:t xml:space="preserve"> </w:t>
      </w:r>
      <w:r>
        <w:rPr>
          <w:color w:val="58595B"/>
          <w:spacing w:val="-2"/>
        </w:rPr>
        <w:t>warehouses,</w:t>
      </w:r>
      <w:r>
        <w:rPr>
          <w:color w:val="58595B"/>
          <w:spacing w:val="-16"/>
        </w:rPr>
        <w:t xml:space="preserve"> </w:t>
      </w:r>
      <w:r>
        <w:rPr>
          <w:color w:val="58595B"/>
          <w:spacing w:val="-2"/>
        </w:rPr>
        <w:t>and</w:t>
      </w:r>
      <w:r>
        <w:rPr>
          <w:color w:val="58595B"/>
          <w:spacing w:val="-16"/>
        </w:rPr>
        <w:t xml:space="preserve"> </w:t>
      </w:r>
      <w:r>
        <w:rPr>
          <w:color w:val="58595B"/>
          <w:spacing w:val="-2"/>
        </w:rPr>
        <w:t>hospitals</w:t>
      </w:r>
      <w:r>
        <w:rPr>
          <w:color w:val="58595B"/>
          <w:spacing w:val="-16"/>
        </w:rPr>
        <w:t xml:space="preserve"> </w:t>
      </w:r>
      <w:r>
        <w:rPr>
          <w:color w:val="58595B"/>
          <w:spacing w:val="-2"/>
        </w:rPr>
        <w:t>to</w:t>
      </w:r>
      <w:r>
        <w:rPr>
          <w:color w:val="58595B"/>
          <w:spacing w:val="-16"/>
        </w:rPr>
        <w:t xml:space="preserve"> </w:t>
      </w:r>
      <w:r>
        <w:rPr>
          <w:color w:val="58595B"/>
          <w:spacing w:val="-2"/>
        </w:rPr>
        <w:t>capture</w:t>
      </w:r>
      <w:r>
        <w:rPr>
          <w:color w:val="58595B"/>
          <w:spacing w:val="-16"/>
        </w:rPr>
        <w:t xml:space="preserve"> </w:t>
      </w:r>
      <w:r>
        <w:rPr>
          <w:color w:val="58595B"/>
          <w:spacing w:val="-2"/>
        </w:rPr>
        <w:t>data</w:t>
      </w:r>
      <w:r>
        <w:rPr>
          <w:color w:val="58595B"/>
          <w:spacing w:val="-16"/>
        </w:rPr>
        <w:t xml:space="preserve"> </w:t>
      </w:r>
      <w:r>
        <w:rPr>
          <w:color w:val="58595B"/>
          <w:spacing w:val="-2"/>
        </w:rPr>
        <w:t>in</w:t>
      </w:r>
      <w:r>
        <w:rPr>
          <w:color w:val="58595B"/>
          <w:spacing w:val="-16"/>
        </w:rPr>
        <w:t xml:space="preserve"> </w:t>
      </w:r>
      <w:r>
        <w:rPr>
          <w:color w:val="58595B"/>
          <w:spacing w:val="-2"/>
        </w:rPr>
        <w:t>real</w:t>
      </w:r>
      <w:r>
        <w:rPr>
          <w:color w:val="58595B"/>
          <w:spacing w:val="-16"/>
        </w:rPr>
        <w:t xml:space="preserve"> </w:t>
      </w:r>
      <w:r>
        <w:rPr>
          <w:color w:val="58595B"/>
          <w:spacing w:val="-2"/>
        </w:rPr>
        <w:t>time.</w:t>
      </w:r>
    </w:p>
    <w:p w14:paraId="1A9D3E84" w14:textId="77777777" w:rsidR="0041426B" w:rsidRDefault="00000000">
      <w:pPr>
        <w:pStyle w:val="BodyText"/>
        <w:spacing w:line="292" w:lineRule="auto"/>
        <w:ind w:left="1440" w:right="1505"/>
      </w:pPr>
      <w:r>
        <w:rPr>
          <w:color w:val="58595B"/>
          <w:spacing w:val="-2"/>
        </w:rPr>
        <w:t>Hundreds</w:t>
      </w:r>
      <w:r>
        <w:rPr>
          <w:color w:val="58595B"/>
          <w:spacing w:val="-16"/>
        </w:rPr>
        <w:t xml:space="preserve"> </w:t>
      </w:r>
      <w:r>
        <w:rPr>
          <w:color w:val="58595B"/>
          <w:spacing w:val="-2"/>
        </w:rPr>
        <w:t>of</w:t>
      </w:r>
      <w:r>
        <w:rPr>
          <w:color w:val="58595B"/>
          <w:spacing w:val="-16"/>
        </w:rPr>
        <w:t xml:space="preserve"> </w:t>
      </w:r>
      <w:r>
        <w:rPr>
          <w:color w:val="58595B"/>
          <w:spacing w:val="-2"/>
        </w:rPr>
        <w:t>millions</w:t>
      </w:r>
      <w:r>
        <w:rPr>
          <w:color w:val="58595B"/>
          <w:spacing w:val="-16"/>
        </w:rPr>
        <w:t xml:space="preserve"> </w:t>
      </w:r>
      <w:r>
        <w:rPr>
          <w:color w:val="58595B"/>
          <w:spacing w:val="-2"/>
        </w:rPr>
        <w:t>of</w:t>
      </w:r>
      <w:r>
        <w:rPr>
          <w:color w:val="58595B"/>
          <w:spacing w:val="-16"/>
        </w:rPr>
        <w:t xml:space="preserve"> </w:t>
      </w:r>
      <w:r>
        <w:rPr>
          <w:color w:val="58595B"/>
          <w:spacing w:val="-2"/>
        </w:rPr>
        <w:t>users</w:t>
      </w:r>
      <w:r>
        <w:rPr>
          <w:color w:val="58595B"/>
          <w:spacing w:val="-16"/>
        </w:rPr>
        <w:t xml:space="preserve"> </w:t>
      </w:r>
      <w:r>
        <w:rPr>
          <w:color w:val="58595B"/>
          <w:spacing w:val="-2"/>
        </w:rPr>
        <w:t>around</w:t>
      </w:r>
      <w:r>
        <w:rPr>
          <w:color w:val="58595B"/>
          <w:spacing w:val="-16"/>
        </w:rPr>
        <w:t xml:space="preserve"> </w:t>
      </w:r>
      <w:r>
        <w:rPr>
          <w:color w:val="58595B"/>
          <w:spacing w:val="-2"/>
        </w:rPr>
        <w:t>the</w:t>
      </w:r>
      <w:r>
        <w:rPr>
          <w:color w:val="58595B"/>
          <w:spacing w:val="-16"/>
        </w:rPr>
        <w:t xml:space="preserve"> </w:t>
      </w:r>
      <w:r>
        <w:rPr>
          <w:color w:val="58595B"/>
          <w:spacing w:val="-2"/>
        </w:rPr>
        <w:t>globe</w:t>
      </w:r>
      <w:r>
        <w:rPr>
          <w:color w:val="58595B"/>
          <w:spacing w:val="-16"/>
        </w:rPr>
        <w:t xml:space="preserve"> </w:t>
      </w:r>
      <w:r>
        <w:rPr>
          <w:color w:val="58595B"/>
          <w:spacing w:val="-2"/>
        </w:rPr>
        <w:t>now</w:t>
      </w:r>
      <w:r>
        <w:rPr>
          <w:color w:val="58595B"/>
          <w:spacing w:val="-16"/>
        </w:rPr>
        <w:t xml:space="preserve"> </w:t>
      </w:r>
      <w:r>
        <w:rPr>
          <w:color w:val="58595B"/>
          <w:spacing w:val="-2"/>
        </w:rPr>
        <w:t>contribute</w:t>
      </w:r>
      <w:r>
        <w:rPr>
          <w:color w:val="58595B"/>
          <w:spacing w:val="-16"/>
        </w:rPr>
        <w:t xml:space="preserve"> </w:t>
      </w:r>
      <w:r>
        <w:rPr>
          <w:color w:val="58595B"/>
          <w:spacing w:val="-2"/>
        </w:rPr>
        <w:t>new</w:t>
      </w:r>
      <w:r>
        <w:rPr>
          <w:color w:val="58595B"/>
          <w:spacing w:val="-16"/>
        </w:rPr>
        <w:t xml:space="preserve"> </w:t>
      </w:r>
      <w:r>
        <w:rPr>
          <w:color w:val="58595B"/>
          <w:spacing w:val="-2"/>
        </w:rPr>
        <w:t>data,</w:t>
      </w:r>
      <w:r>
        <w:rPr>
          <w:color w:val="58595B"/>
          <w:spacing w:val="-16"/>
        </w:rPr>
        <w:t xml:space="preserve"> </w:t>
      </w:r>
      <w:r>
        <w:rPr>
          <w:color w:val="58595B"/>
          <w:spacing w:val="-2"/>
        </w:rPr>
        <w:t>generating</w:t>
      </w:r>
      <w:r>
        <w:rPr>
          <w:color w:val="58595B"/>
          <w:spacing w:val="-16"/>
        </w:rPr>
        <w:t xml:space="preserve"> </w:t>
      </w:r>
      <w:r>
        <w:rPr>
          <w:color w:val="58595B"/>
          <w:spacing w:val="-2"/>
        </w:rPr>
        <w:t>new</w:t>
      </w:r>
      <w:r>
        <w:rPr>
          <w:color w:val="58595B"/>
          <w:spacing w:val="-16"/>
        </w:rPr>
        <w:t xml:space="preserve"> </w:t>
      </w:r>
      <w:r>
        <w:rPr>
          <w:color w:val="58595B"/>
          <w:spacing w:val="-2"/>
        </w:rPr>
        <w:t>knowledge</w:t>
      </w:r>
      <w:r>
        <w:rPr>
          <w:color w:val="58595B"/>
          <w:spacing w:val="-16"/>
        </w:rPr>
        <w:t xml:space="preserve"> </w:t>
      </w:r>
      <w:r>
        <w:rPr>
          <w:color w:val="58595B"/>
          <w:spacing w:val="-2"/>
        </w:rPr>
        <w:t>and fostering</w:t>
      </w:r>
      <w:r>
        <w:rPr>
          <w:color w:val="58595B"/>
          <w:spacing w:val="-20"/>
        </w:rPr>
        <w:t xml:space="preserve"> </w:t>
      </w:r>
      <w:r>
        <w:rPr>
          <w:color w:val="58595B"/>
          <w:spacing w:val="-2"/>
        </w:rPr>
        <w:t>collaboration</w:t>
      </w:r>
      <w:r>
        <w:rPr>
          <w:color w:val="58595B"/>
          <w:spacing w:val="-20"/>
        </w:rPr>
        <w:t xml:space="preserve"> </w:t>
      </w:r>
      <w:r>
        <w:rPr>
          <w:color w:val="58595B"/>
          <w:spacing w:val="-2"/>
        </w:rPr>
        <w:t>on</w:t>
      </w:r>
      <w:r>
        <w:rPr>
          <w:color w:val="58595B"/>
          <w:spacing w:val="-20"/>
        </w:rPr>
        <w:t xml:space="preserve"> </w:t>
      </w:r>
      <w:r>
        <w:rPr>
          <w:color w:val="58595B"/>
          <w:spacing w:val="-2"/>
        </w:rPr>
        <w:t>new</w:t>
      </w:r>
      <w:r>
        <w:rPr>
          <w:color w:val="58595B"/>
          <w:spacing w:val="-20"/>
        </w:rPr>
        <w:t xml:space="preserve"> </w:t>
      </w:r>
      <w:r>
        <w:rPr>
          <w:color w:val="58595B"/>
          <w:spacing w:val="-2"/>
        </w:rPr>
        <w:t>innovations</w:t>
      </w:r>
      <w:r>
        <w:rPr>
          <w:color w:val="58595B"/>
          <w:spacing w:val="-20"/>
        </w:rPr>
        <w:t xml:space="preserve"> </w:t>
      </w:r>
      <w:r>
        <w:rPr>
          <w:color w:val="58595B"/>
          <w:spacing w:val="-2"/>
        </w:rPr>
        <w:t>using</w:t>
      </w:r>
      <w:r>
        <w:rPr>
          <w:color w:val="58595B"/>
          <w:spacing w:val="-20"/>
        </w:rPr>
        <w:t xml:space="preserve"> </w:t>
      </w:r>
      <w:r>
        <w:rPr>
          <w:color w:val="58595B"/>
          <w:spacing w:val="-2"/>
        </w:rPr>
        <w:t>the</w:t>
      </w:r>
      <w:r>
        <w:rPr>
          <w:color w:val="58595B"/>
          <w:spacing w:val="-20"/>
        </w:rPr>
        <w:t xml:space="preserve"> </w:t>
      </w:r>
      <w:r>
        <w:rPr>
          <w:color w:val="58595B"/>
          <w:spacing w:val="-2"/>
        </w:rPr>
        <w:t>Internet.</w:t>
      </w:r>
      <w:r>
        <w:rPr>
          <w:color w:val="58595B"/>
          <w:spacing w:val="-20"/>
        </w:rPr>
        <w:t xml:space="preserve"> </w:t>
      </w:r>
      <w:r>
        <w:rPr>
          <w:color w:val="58595B"/>
          <w:spacing w:val="-2"/>
        </w:rPr>
        <w:t>Fifteen</w:t>
      </w:r>
      <w:r>
        <w:rPr>
          <w:color w:val="58595B"/>
          <w:spacing w:val="-20"/>
        </w:rPr>
        <w:t xml:space="preserve"> </w:t>
      </w:r>
      <w:r>
        <w:rPr>
          <w:color w:val="58595B"/>
          <w:spacing w:val="-2"/>
        </w:rPr>
        <w:t>out</w:t>
      </w:r>
      <w:r>
        <w:rPr>
          <w:color w:val="58595B"/>
          <w:spacing w:val="-20"/>
        </w:rPr>
        <w:t xml:space="preserve"> </w:t>
      </w:r>
      <w:r>
        <w:rPr>
          <w:color w:val="58595B"/>
          <w:spacing w:val="-2"/>
        </w:rPr>
        <w:t>of</w:t>
      </w:r>
      <w:r>
        <w:rPr>
          <w:color w:val="58595B"/>
          <w:spacing w:val="-20"/>
        </w:rPr>
        <w:t xml:space="preserve"> </w:t>
      </w:r>
      <w:r>
        <w:rPr>
          <w:color w:val="58595B"/>
          <w:spacing w:val="-2"/>
        </w:rPr>
        <w:t>seventeen</w:t>
      </w:r>
      <w:r>
        <w:rPr>
          <w:color w:val="58595B"/>
          <w:spacing w:val="-20"/>
        </w:rPr>
        <w:t xml:space="preserve"> </w:t>
      </w:r>
      <w:r>
        <w:rPr>
          <w:color w:val="58595B"/>
          <w:spacing w:val="-2"/>
        </w:rPr>
        <w:t>industry</w:t>
      </w:r>
      <w:r>
        <w:rPr>
          <w:color w:val="58595B"/>
          <w:spacing w:val="-20"/>
        </w:rPr>
        <w:t xml:space="preserve"> </w:t>
      </w:r>
      <w:r>
        <w:rPr>
          <w:color w:val="58595B"/>
          <w:spacing w:val="-2"/>
        </w:rPr>
        <w:t>sectors</w:t>
      </w:r>
      <w:r>
        <w:rPr>
          <w:color w:val="58595B"/>
          <w:spacing w:val="-20"/>
        </w:rPr>
        <w:t xml:space="preserve"> </w:t>
      </w:r>
      <w:r>
        <w:rPr>
          <w:color w:val="58595B"/>
          <w:spacing w:val="-2"/>
        </w:rPr>
        <w:t>in</w:t>
      </w:r>
      <w:r>
        <w:rPr>
          <w:color w:val="58595B"/>
          <w:spacing w:val="-20"/>
        </w:rPr>
        <w:t xml:space="preserve"> </w:t>
      </w:r>
      <w:r>
        <w:rPr>
          <w:color w:val="58595B"/>
          <w:spacing w:val="-2"/>
        </w:rPr>
        <w:t>the</w:t>
      </w:r>
    </w:p>
    <w:p w14:paraId="1D741B6E" w14:textId="77777777" w:rsidR="0041426B" w:rsidRDefault="00000000">
      <w:pPr>
        <w:pStyle w:val="BodyText"/>
        <w:spacing w:line="229" w:lineRule="exact"/>
        <w:ind w:left="1440"/>
      </w:pPr>
      <w:r>
        <w:rPr>
          <w:color w:val="58595B"/>
          <w:spacing w:val="-4"/>
        </w:rPr>
        <w:t>U.S.</w:t>
      </w:r>
      <w:r>
        <w:rPr>
          <w:color w:val="58595B"/>
          <w:spacing w:val="-21"/>
        </w:rPr>
        <w:t xml:space="preserve"> </w:t>
      </w:r>
      <w:r>
        <w:rPr>
          <w:color w:val="58595B"/>
          <w:spacing w:val="-4"/>
        </w:rPr>
        <w:t>have</w:t>
      </w:r>
      <w:r>
        <w:rPr>
          <w:color w:val="58595B"/>
          <w:spacing w:val="-21"/>
        </w:rPr>
        <w:t xml:space="preserve"> </w:t>
      </w:r>
      <w:r>
        <w:rPr>
          <w:color w:val="58595B"/>
          <w:spacing w:val="-4"/>
        </w:rPr>
        <w:t>more</w:t>
      </w:r>
      <w:r>
        <w:rPr>
          <w:color w:val="58595B"/>
          <w:spacing w:val="-21"/>
        </w:rPr>
        <w:t xml:space="preserve"> </w:t>
      </w:r>
      <w:r>
        <w:rPr>
          <w:color w:val="58595B"/>
          <w:spacing w:val="-4"/>
        </w:rPr>
        <w:t>data</w:t>
      </w:r>
      <w:r>
        <w:rPr>
          <w:color w:val="58595B"/>
          <w:spacing w:val="-21"/>
        </w:rPr>
        <w:t xml:space="preserve"> </w:t>
      </w:r>
      <w:r>
        <w:rPr>
          <w:color w:val="58595B"/>
          <w:spacing w:val="-4"/>
        </w:rPr>
        <w:t>stored</w:t>
      </w:r>
      <w:r>
        <w:rPr>
          <w:color w:val="58595B"/>
          <w:spacing w:val="-20"/>
        </w:rPr>
        <w:t xml:space="preserve"> </w:t>
      </w:r>
      <w:r>
        <w:rPr>
          <w:color w:val="58595B"/>
          <w:spacing w:val="-4"/>
        </w:rPr>
        <w:t>per</w:t>
      </w:r>
      <w:r>
        <w:rPr>
          <w:color w:val="58595B"/>
          <w:spacing w:val="-21"/>
        </w:rPr>
        <w:t xml:space="preserve"> </w:t>
      </w:r>
      <w:r>
        <w:rPr>
          <w:color w:val="58595B"/>
          <w:spacing w:val="-4"/>
        </w:rPr>
        <w:t>company</w:t>
      </w:r>
      <w:r>
        <w:rPr>
          <w:color w:val="58595B"/>
          <w:spacing w:val="-21"/>
        </w:rPr>
        <w:t xml:space="preserve"> </w:t>
      </w:r>
      <w:r>
        <w:rPr>
          <w:color w:val="58595B"/>
          <w:spacing w:val="-4"/>
        </w:rPr>
        <w:t>than</w:t>
      </w:r>
      <w:r>
        <w:rPr>
          <w:color w:val="58595B"/>
          <w:spacing w:val="-21"/>
        </w:rPr>
        <w:t xml:space="preserve"> </w:t>
      </w:r>
      <w:r>
        <w:rPr>
          <w:color w:val="58595B"/>
          <w:spacing w:val="-4"/>
        </w:rPr>
        <w:t>the</w:t>
      </w:r>
      <w:r>
        <w:rPr>
          <w:color w:val="58595B"/>
          <w:spacing w:val="-20"/>
        </w:rPr>
        <w:t xml:space="preserve"> </w:t>
      </w:r>
      <w:r>
        <w:rPr>
          <w:color w:val="58595B"/>
          <w:spacing w:val="-4"/>
        </w:rPr>
        <w:t>Library</w:t>
      </w:r>
      <w:r>
        <w:rPr>
          <w:color w:val="58595B"/>
          <w:spacing w:val="-21"/>
        </w:rPr>
        <w:t xml:space="preserve"> </w:t>
      </w:r>
      <w:r>
        <w:rPr>
          <w:color w:val="58595B"/>
          <w:spacing w:val="-4"/>
        </w:rPr>
        <w:t>of</w:t>
      </w:r>
      <w:r>
        <w:rPr>
          <w:color w:val="58595B"/>
          <w:spacing w:val="-21"/>
        </w:rPr>
        <w:t xml:space="preserve"> </w:t>
      </w:r>
      <w:r>
        <w:rPr>
          <w:color w:val="58595B"/>
          <w:spacing w:val="-4"/>
        </w:rPr>
        <w:t>Congress.</w:t>
      </w:r>
    </w:p>
    <w:p w14:paraId="0A4D1DC3" w14:textId="6870814D" w:rsidR="0041426B" w:rsidRDefault="00000000">
      <w:pPr>
        <w:pStyle w:val="BodyText"/>
        <w:spacing w:before="138" w:line="292" w:lineRule="auto"/>
        <w:ind w:left="1440" w:right="1756"/>
      </w:pPr>
      <w:r>
        <w:rPr>
          <w:color w:val="58595B"/>
        </w:rPr>
        <w:t>The</w:t>
      </w:r>
      <w:r>
        <w:rPr>
          <w:color w:val="58595B"/>
          <w:spacing w:val="-24"/>
        </w:rPr>
        <w:t xml:space="preserve"> </w:t>
      </w:r>
      <w:r>
        <w:rPr>
          <w:color w:val="58595B"/>
        </w:rPr>
        <w:t>only</w:t>
      </w:r>
      <w:r>
        <w:rPr>
          <w:color w:val="58595B"/>
          <w:spacing w:val="-24"/>
        </w:rPr>
        <w:t xml:space="preserve"> </w:t>
      </w:r>
      <w:r>
        <w:rPr>
          <w:color w:val="58595B"/>
        </w:rPr>
        <w:t>way</w:t>
      </w:r>
      <w:r>
        <w:rPr>
          <w:color w:val="58595B"/>
          <w:spacing w:val="-24"/>
        </w:rPr>
        <w:t xml:space="preserve"> </w:t>
      </w:r>
      <w:r>
        <w:rPr>
          <w:color w:val="58595B"/>
        </w:rPr>
        <w:t>for</w:t>
      </w:r>
      <w:r>
        <w:rPr>
          <w:color w:val="58595B"/>
          <w:spacing w:val="-24"/>
        </w:rPr>
        <w:t xml:space="preserve"> </w:t>
      </w:r>
      <w:r>
        <w:rPr>
          <w:color w:val="58595B"/>
        </w:rPr>
        <w:t>continued</w:t>
      </w:r>
      <w:r>
        <w:rPr>
          <w:color w:val="58595B"/>
          <w:spacing w:val="-24"/>
        </w:rPr>
        <w:t xml:space="preserve"> </w:t>
      </w:r>
      <w:r>
        <w:rPr>
          <w:color w:val="58595B"/>
        </w:rPr>
        <w:t>economic</w:t>
      </w:r>
      <w:r>
        <w:rPr>
          <w:color w:val="58595B"/>
          <w:spacing w:val="-24"/>
        </w:rPr>
        <w:t xml:space="preserve"> </w:t>
      </w:r>
      <w:r>
        <w:rPr>
          <w:color w:val="58595B"/>
        </w:rPr>
        <w:t>prosperity</w:t>
      </w:r>
      <w:r>
        <w:rPr>
          <w:color w:val="58595B"/>
          <w:spacing w:val="-24"/>
        </w:rPr>
        <w:t xml:space="preserve"> </w:t>
      </w:r>
      <w:r>
        <w:rPr>
          <w:color w:val="58595B"/>
        </w:rPr>
        <w:t>is</w:t>
      </w:r>
      <w:r>
        <w:rPr>
          <w:color w:val="58595B"/>
          <w:spacing w:val="-24"/>
        </w:rPr>
        <w:t xml:space="preserve"> </w:t>
      </w:r>
      <w:r>
        <w:rPr>
          <w:color w:val="58595B"/>
        </w:rPr>
        <w:t>to</w:t>
      </w:r>
      <w:r>
        <w:rPr>
          <w:color w:val="58595B"/>
          <w:spacing w:val="-24"/>
        </w:rPr>
        <w:t xml:space="preserve"> </w:t>
      </w:r>
      <w:r>
        <w:rPr>
          <w:color w:val="58595B"/>
        </w:rPr>
        <w:t>reignite</w:t>
      </w:r>
      <w:r>
        <w:rPr>
          <w:color w:val="58595B"/>
          <w:spacing w:val="-24"/>
        </w:rPr>
        <w:t xml:space="preserve"> </w:t>
      </w:r>
      <w:r>
        <w:rPr>
          <w:color w:val="58595B"/>
        </w:rPr>
        <w:t>the</w:t>
      </w:r>
      <w:r>
        <w:rPr>
          <w:color w:val="58595B"/>
          <w:spacing w:val="-24"/>
        </w:rPr>
        <w:t xml:space="preserve"> </w:t>
      </w:r>
      <w:r>
        <w:rPr>
          <w:color w:val="58595B"/>
        </w:rPr>
        <w:t>basic</w:t>
      </w:r>
      <w:r>
        <w:rPr>
          <w:color w:val="58595B"/>
          <w:spacing w:val="-24"/>
        </w:rPr>
        <w:t xml:space="preserve"> </w:t>
      </w:r>
      <w:r>
        <w:rPr>
          <w:color w:val="58595B"/>
        </w:rPr>
        <w:t>research</w:t>
      </w:r>
      <w:r>
        <w:rPr>
          <w:color w:val="58595B"/>
          <w:spacing w:val="-24"/>
        </w:rPr>
        <w:t xml:space="preserve"> </w:t>
      </w:r>
      <w:r>
        <w:rPr>
          <w:color w:val="58595B"/>
        </w:rPr>
        <w:t>that</w:t>
      </w:r>
      <w:r>
        <w:rPr>
          <w:color w:val="58595B"/>
          <w:spacing w:val="-24"/>
        </w:rPr>
        <w:t xml:space="preserve"> </w:t>
      </w:r>
      <w:r>
        <w:rPr>
          <w:color w:val="58595B"/>
        </w:rPr>
        <w:t>has</w:t>
      </w:r>
      <w:r>
        <w:rPr>
          <w:color w:val="58595B"/>
          <w:spacing w:val="-24"/>
        </w:rPr>
        <w:t xml:space="preserve"> </w:t>
      </w:r>
      <w:r>
        <w:rPr>
          <w:color w:val="58595B"/>
        </w:rPr>
        <w:t>always</w:t>
      </w:r>
      <w:r>
        <w:rPr>
          <w:color w:val="58595B"/>
          <w:spacing w:val="-24"/>
        </w:rPr>
        <w:t xml:space="preserve"> </w:t>
      </w:r>
      <w:r>
        <w:rPr>
          <w:color w:val="58595B"/>
        </w:rPr>
        <w:t>been</w:t>
      </w:r>
      <w:r>
        <w:rPr>
          <w:color w:val="58595B"/>
          <w:spacing w:val="-24"/>
        </w:rPr>
        <w:t xml:space="preserve"> </w:t>
      </w:r>
      <w:r>
        <w:rPr>
          <w:color w:val="58595B"/>
        </w:rPr>
        <w:t xml:space="preserve">the </w:t>
      </w:r>
      <w:r>
        <w:rPr>
          <w:color w:val="58595B"/>
          <w:spacing w:val="-2"/>
        </w:rPr>
        <w:t>economic</w:t>
      </w:r>
      <w:r>
        <w:rPr>
          <w:color w:val="58595B"/>
          <w:spacing w:val="-26"/>
        </w:rPr>
        <w:t xml:space="preserve"> </w:t>
      </w:r>
      <w:r>
        <w:rPr>
          <w:color w:val="58595B"/>
          <w:spacing w:val="-2"/>
        </w:rPr>
        <w:t>engine</w:t>
      </w:r>
      <w:r>
        <w:rPr>
          <w:color w:val="58595B"/>
          <w:spacing w:val="-24"/>
        </w:rPr>
        <w:t xml:space="preserve"> </w:t>
      </w:r>
      <w:r>
        <w:rPr>
          <w:color w:val="58595B"/>
          <w:spacing w:val="-2"/>
        </w:rPr>
        <w:t>for</w:t>
      </w:r>
      <w:r>
        <w:rPr>
          <w:color w:val="58595B"/>
          <w:spacing w:val="-24"/>
        </w:rPr>
        <w:t xml:space="preserve"> </w:t>
      </w:r>
      <w:r w:rsidR="00FB1DB0">
        <w:rPr>
          <w:color w:val="58595B"/>
          <w:spacing w:val="-2"/>
        </w:rPr>
        <w:t>worldwide</w:t>
      </w:r>
      <w:r>
        <w:rPr>
          <w:color w:val="58595B"/>
          <w:spacing w:val="-24"/>
        </w:rPr>
        <w:t xml:space="preserve"> </w:t>
      </w:r>
      <w:r>
        <w:rPr>
          <w:color w:val="58595B"/>
          <w:spacing w:val="-2"/>
        </w:rPr>
        <w:t>prosperity.</w:t>
      </w:r>
      <w:r>
        <w:rPr>
          <w:color w:val="58595B"/>
          <w:spacing w:val="-24"/>
        </w:rPr>
        <w:t xml:space="preserve"> </w:t>
      </w:r>
      <w:r>
        <w:rPr>
          <w:color w:val="58595B"/>
          <w:spacing w:val="-2"/>
        </w:rPr>
        <w:t>The</w:t>
      </w:r>
      <w:r>
        <w:rPr>
          <w:color w:val="58595B"/>
          <w:spacing w:val="-24"/>
        </w:rPr>
        <w:t xml:space="preserve"> </w:t>
      </w:r>
      <w:r>
        <w:rPr>
          <w:color w:val="58595B"/>
          <w:spacing w:val="-2"/>
        </w:rPr>
        <w:t>U.S.</w:t>
      </w:r>
      <w:r>
        <w:rPr>
          <w:color w:val="58595B"/>
          <w:spacing w:val="-24"/>
        </w:rPr>
        <w:t xml:space="preserve"> </w:t>
      </w:r>
      <w:r>
        <w:rPr>
          <w:color w:val="58595B"/>
          <w:spacing w:val="-2"/>
        </w:rPr>
        <w:t>and</w:t>
      </w:r>
      <w:r>
        <w:rPr>
          <w:color w:val="58595B"/>
          <w:spacing w:val="-24"/>
        </w:rPr>
        <w:t xml:space="preserve"> </w:t>
      </w:r>
      <w:r>
        <w:rPr>
          <w:color w:val="58595B"/>
          <w:spacing w:val="-2"/>
        </w:rPr>
        <w:t>international</w:t>
      </w:r>
      <w:r>
        <w:rPr>
          <w:color w:val="58595B"/>
          <w:spacing w:val="-24"/>
        </w:rPr>
        <w:t xml:space="preserve"> </w:t>
      </w:r>
      <w:r>
        <w:rPr>
          <w:color w:val="58595B"/>
          <w:spacing w:val="-2"/>
        </w:rPr>
        <w:t>economic</w:t>
      </w:r>
      <w:r>
        <w:rPr>
          <w:color w:val="58595B"/>
          <w:spacing w:val="-24"/>
        </w:rPr>
        <w:t xml:space="preserve"> </w:t>
      </w:r>
      <w:r>
        <w:rPr>
          <w:color w:val="58595B"/>
          <w:spacing w:val="-2"/>
        </w:rPr>
        <w:t>priorities</w:t>
      </w:r>
      <w:r>
        <w:rPr>
          <w:color w:val="58595B"/>
          <w:spacing w:val="-24"/>
        </w:rPr>
        <w:t xml:space="preserve"> </w:t>
      </w:r>
      <w:r>
        <w:rPr>
          <w:color w:val="58595B"/>
          <w:spacing w:val="-2"/>
        </w:rPr>
        <w:t>require</w:t>
      </w:r>
      <w:r>
        <w:rPr>
          <w:color w:val="58595B"/>
          <w:spacing w:val="-24"/>
        </w:rPr>
        <w:t xml:space="preserve"> </w:t>
      </w:r>
      <w:r>
        <w:rPr>
          <w:color w:val="58595B"/>
          <w:spacing w:val="-2"/>
        </w:rPr>
        <w:t>that</w:t>
      </w:r>
      <w:r>
        <w:rPr>
          <w:color w:val="58595B"/>
          <w:spacing w:val="-24"/>
        </w:rPr>
        <w:t xml:space="preserve"> </w:t>
      </w:r>
      <w:r>
        <w:rPr>
          <w:color w:val="58595B"/>
          <w:spacing w:val="-2"/>
        </w:rPr>
        <w:t xml:space="preserve">we </w:t>
      </w:r>
      <w:r>
        <w:rPr>
          <w:color w:val="58595B"/>
        </w:rPr>
        <w:t>bring</w:t>
      </w:r>
      <w:r>
        <w:rPr>
          <w:color w:val="58595B"/>
          <w:spacing w:val="-24"/>
        </w:rPr>
        <w:t xml:space="preserve"> </w:t>
      </w:r>
      <w:r>
        <w:rPr>
          <w:color w:val="58595B"/>
        </w:rPr>
        <w:t>together</w:t>
      </w:r>
      <w:r>
        <w:rPr>
          <w:color w:val="58595B"/>
          <w:spacing w:val="-24"/>
        </w:rPr>
        <w:t xml:space="preserve"> </w:t>
      </w:r>
      <w:r>
        <w:rPr>
          <w:color w:val="58595B"/>
        </w:rPr>
        <w:t>businesses,</w:t>
      </w:r>
      <w:r>
        <w:rPr>
          <w:color w:val="58595B"/>
          <w:spacing w:val="-24"/>
        </w:rPr>
        <w:t xml:space="preserve"> </w:t>
      </w:r>
      <w:r>
        <w:rPr>
          <w:color w:val="58595B"/>
        </w:rPr>
        <w:t>academia</w:t>
      </w:r>
      <w:r>
        <w:rPr>
          <w:color w:val="58595B"/>
          <w:spacing w:val="-24"/>
        </w:rPr>
        <w:t xml:space="preserve"> </w:t>
      </w:r>
      <w:r>
        <w:rPr>
          <w:color w:val="58595B"/>
        </w:rPr>
        <w:t>and</w:t>
      </w:r>
      <w:r>
        <w:rPr>
          <w:color w:val="58595B"/>
          <w:spacing w:val="-24"/>
        </w:rPr>
        <w:t xml:space="preserve"> </w:t>
      </w:r>
      <w:r>
        <w:rPr>
          <w:color w:val="58595B"/>
        </w:rPr>
        <w:t>the</w:t>
      </w:r>
      <w:r>
        <w:rPr>
          <w:color w:val="58595B"/>
          <w:spacing w:val="-24"/>
        </w:rPr>
        <w:t xml:space="preserve"> </w:t>
      </w:r>
      <w:r>
        <w:rPr>
          <w:color w:val="58595B"/>
        </w:rPr>
        <w:t>government</w:t>
      </w:r>
      <w:r>
        <w:rPr>
          <w:color w:val="58595B"/>
          <w:spacing w:val="-24"/>
        </w:rPr>
        <w:t xml:space="preserve"> </w:t>
      </w:r>
      <w:r>
        <w:rPr>
          <w:color w:val="58595B"/>
        </w:rPr>
        <w:t>to</w:t>
      </w:r>
      <w:r>
        <w:rPr>
          <w:color w:val="58595B"/>
          <w:spacing w:val="-24"/>
        </w:rPr>
        <w:t xml:space="preserve"> </w:t>
      </w:r>
      <w:r>
        <w:rPr>
          <w:color w:val="58595B"/>
        </w:rPr>
        <w:t>create</w:t>
      </w:r>
      <w:r>
        <w:rPr>
          <w:color w:val="58595B"/>
          <w:spacing w:val="-24"/>
        </w:rPr>
        <w:t xml:space="preserve"> </w:t>
      </w:r>
      <w:r>
        <w:rPr>
          <w:color w:val="58595B"/>
        </w:rPr>
        <w:t>the</w:t>
      </w:r>
      <w:r>
        <w:rPr>
          <w:color w:val="58595B"/>
          <w:spacing w:val="-24"/>
        </w:rPr>
        <w:t xml:space="preserve"> </w:t>
      </w:r>
      <w:r>
        <w:rPr>
          <w:color w:val="58595B"/>
        </w:rPr>
        <w:t>new</w:t>
      </w:r>
      <w:r>
        <w:rPr>
          <w:color w:val="58595B"/>
          <w:spacing w:val="-24"/>
        </w:rPr>
        <w:t xml:space="preserve"> </w:t>
      </w:r>
      <w:r>
        <w:rPr>
          <w:color w:val="58595B"/>
        </w:rPr>
        <w:t>generation</w:t>
      </w:r>
      <w:r>
        <w:rPr>
          <w:color w:val="58595B"/>
          <w:spacing w:val="-24"/>
        </w:rPr>
        <w:t xml:space="preserve"> </w:t>
      </w:r>
      <w:r>
        <w:rPr>
          <w:color w:val="58595B"/>
        </w:rPr>
        <w:t>technologies</w:t>
      </w:r>
      <w:r>
        <w:rPr>
          <w:color w:val="58595B"/>
          <w:spacing w:val="-24"/>
        </w:rPr>
        <w:t xml:space="preserve"> </w:t>
      </w:r>
      <w:r>
        <w:rPr>
          <w:color w:val="58595B"/>
        </w:rPr>
        <w:t>and solutions</w:t>
      </w:r>
      <w:r>
        <w:rPr>
          <w:color w:val="58595B"/>
          <w:spacing w:val="-16"/>
        </w:rPr>
        <w:t xml:space="preserve"> </w:t>
      </w:r>
      <w:r>
        <w:rPr>
          <w:color w:val="58595B"/>
        </w:rPr>
        <w:t>to</w:t>
      </w:r>
      <w:r>
        <w:rPr>
          <w:color w:val="58595B"/>
          <w:spacing w:val="-16"/>
        </w:rPr>
        <w:t xml:space="preserve"> </w:t>
      </w:r>
      <w:r>
        <w:rPr>
          <w:color w:val="58595B"/>
        </w:rPr>
        <w:t>solve</w:t>
      </w:r>
      <w:r>
        <w:rPr>
          <w:color w:val="58595B"/>
          <w:spacing w:val="-16"/>
        </w:rPr>
        <w:t xml:space="preserve"> </w:t>
      </w:r>
      <w:r>
        <w:rPr>
          <w:color w:val="58595B"/>
        </w:rPr>
        <w:t>the</w:t>
      </w:r>
      <w:r>
        <w:rPr>
          <w:color w:val="58595B"/>
          <w:spacing w:val="-16"/>
        </w:rPr>
        <w:t xml:space="preserve"> </w:t>
      </w:r>
      <w:r>
        <w:rPr>
          <w:color w:val="58595B"/>
        </w:rPr>
        <w:t>economic</w:t>
      </w:r>
      <w:r>
        <w:rPr>
          <w:color w:val="58595B"/>
          <w:spacing w:val="-16"/>
        </w:rPr>
        <w:t xml:space="preserve"> </w:t>
      </w:r>
      <w:r>
        <w:rPr>
          <w:color w:val="58595B"/>
        </w:rPr>
        <w:t>problems</w:t>
      </w:r>
      <w:r>
        <w:rPr>
          <w:color w:val="58595B"/>
          <w:spacing w:val="-16"/>
        </w:rPr>
        <w:t xml:space="preserve"> </w:t>
      </w:r>
      <w:r>
        <w:rPr>
          <w:color w:val="58595B"/>
        </w:rPr>
        <w:t>that</w:t>
      </w:r>
      <w:r>
        <w:rPr>
          <w:color w:val="58595B"/>
          <w:spacing w:val="-16"/>
        </w:rPr>
        <w:t xml:space="preserve"> </w:t>
      </w:r>
      <w:r>
        <w:rPr>
          <w:color w:val="58595B"/>
        </w:rPr>
        <w:t>we</w:t>
      </w:r>
      <w:r>
        <w:rPr>
          <w:color w:val="58595B"/>
          <w:spacing w:val="-16"/>
        </w:rPr>
        <w:t xml:space="preserve"> </w:t>
      </w:r>
      <w:r>
        <w:rPr>
          <w:color w:val="58595B"/>
        </w:rPr>
        <w:t>face</w:t>
      </w:r>
      <w:r>
        <w:rPr>
          <w:color w:val="58595B"/>
          <w:spacing w:val="-16"/>
        </w:rPr>
        <w:t xml:space="preserve"> </w:t>
      </w:r>
      <w:r>
        <w:rPr>
          <w:color w:val="58595B"/>
        </w:rPr>
        <w:t>today.</w:t>
      </w:r>
    </w:p>
    <w:p w14:paraId="4B7B6A4D" w14:textId="77777777" w:rsidR="0041426B" w:rsidRDefault="00000000">
      <w:pPr>
        <w:pStyle w:val="BodyText"/>
        <w:spacing w:before="87" w:line="292" w:lineRule="auto"/>
        <w:ind w:left="1440" w:right="1551"/>
      </w:pPr>
      <w:r>
        <w:rPr>
          <w:color w:val="58595B"/>
        </w:rPr>
        <w:t>The</w:t>
      </w:r>
      <w:r>
        <w:rPr>
          <w:color w:val="58595B"/>
          <w:spacing w:val="-17"/>
        </w:rPr>
        <w:t xml:space="preserve"> </w:t>
      </w:r>
      <w:r>
        <w:rPr>
          <w:color w:val="58595B"/>
        </w:rPr>
        <w:t>projects</w:t>
      </w:r>
      <w:r>
        <w:rPr>
          <w:color w:val="58595B"/>
          <w:spacing w:val="-17"/>
        </w:rPr>
        <w:t xml:space="preserve"> </w:t>
      </w:r>
      <w:r>
        <w:rPr>
          <w:color w:val="58595B"/>
        </w:rPr>
        <w:t>described</w:t>
      </w:r>
      <w:r>
        <w:rPr>
          <w:color w:val="58595B"/>
          <w:spacing w:val="-17"/>
        </w:rPr>
        <w:t xml:space="preserve"> </w:t>
      </w:r>
      <w:r>
        <w:rPr>
          <w:color w:val="58595B"/>
        </w:rPr>
        <w:t>here</w:t>
      </w:r>
      <w:r>
        <w:rPr>
          <w:color w:val="58595B"/>
          <w:spacing w:val="-17"/>
        </w:rPr>
        <w:t xml:space="preserve"> </w:t>
      </w:r>
      <w:r>
        <w:rPr>
          <w:color w:val="58595B"/>
        </w:rPr>
        <w:t>are</w:t>
      </w:r>
      <w:r>
        <w:rPr>
          <w:color w:val="58595B"/>
          <w:spacing w:val="-17"/>
        </w:rPr>
        <w:t xml:space="preserve"> </w:t>
      </w:r>
      <w:r>
        <w:rPr>
          <w:color w:val="58595B"/>
        </w:rPr>
        <w:t>a</w:t>
      </w:r>
      <w:r>
        <w:rPr>
          <w:color w:val="58595B"/>
          <w:spacing w:val="-17"/>
        </w:rPr>
        <w:t xml:space="preserve"> </w:t>
      </w:r>
      <w:r>
        <w:rPr>
          <w:color w:val="58595B"/>
        </w:rPr>
        <w:t>modest</w:t>
      </w:r>
      <w:r>
        <w:rPr>
          <w:color w:val="58595B"/>
          <w:spacing w:val="-17"/>
        </w:rPr>
        <w:t xml:space="preserve"> </w:t>
      </w:r>
      <w:r>
        <w:rPr>
          <w:color w:val="58595B"/>
        </w:rPr>
        <w:t>representation</w:t>
      </w:r>
      <w:r>
        <w:rPr>
          <w:color w:val="58595B"/>
          <w:spacing w:val="-17"/>
        </w:rPr>
        <w:t xml:space="preserve"> </w:t>
      </w:r>
      <w:r>
        <w:rPr>
          <w:color w:val="58595B"/>
        </w:rPr>
        <w:t>of</w:t>
      </w:r>
      <w:r>
        <w:rPr>
          <w:color w:val="58595B"/>
          <w:spacing w:val="-17"/>
        </w:rPr>
        <w:t xml:space="preserve"> </w:t>
      </w:r>
      <w:r>
        <w:rPr>
          <w:color w:val="58595B"/>
        </w:rPr>
        <w:t>the</w:t>
      </w:r>
      <w:r>
        <w:rPr>
          <w:color w:val="58595B"/>
          <w:spacing w:val="-17"/>
        </w:rPr>
        <w:t xml:space="preserve"> </w:t>
      </w:r>
      <w:r>
        <w:rPr>
          <w:color w:val="58595B"/>
        </w:rPr>
        <w:t>depth</w:t>
      </w:r>
      <w:r>
        <w:rPr>
          <w:color w:val="58595B"/>
          <w:spacing w:val="-17"/>
        </w:rPr>
        <w:t xml:space="preserve"> </w:t>
      </w:r>
      <w:r>
        <w:rPr>
          <w:color w:val="58595B"/>
        </w:rPr>
        <w:t>and</w:t>
      </w:r>
      <w:r>
        <w:rPr>
          <w:color w:val="58595B"/>
          <w:spacing w:val="-17"/>
        </w:rPr>
        <w:t xml:space="preserve"> </w:t>
      </w:r>
      <w:r>
        <w:rPr>
          <w:color w:val="58595B"/>
        </w:rPr>
        <w:t>breadth</w:t>
      </w:r>
      <w:r>
        <w:rPr>
          <w:color w:val="58595B"/>
          <w:spacing w:val="-17"/>
        </w:rPr>
        <w:t xml:space="preserve"> </w:t>
      </w:r>
      <w:r>
        <w:rPr>
          <w:color w:val="58595B"/>
        </w:rPr>
        <w:t>of</w:t>
      </w:r>
      <w:r>
        <w:rPr>
          <w:color w:val="58595B"/>
          <w:spacing w:val="-17"/>
        </w:rPr>
        <w:t xml:space="preserve"> </w:t>
      </w:r>
      <w:r>
        <w:rPr>
          <w:color w:val="58595B"/>
        </w:rPr>
        <w:t>our</w:t>
      </w:r>
      <w:r>
        <w:rPr>
          <w:color w:val="58595B"/>
          <w:spacing w:val="-17"/>
        </w:rPr>
        <w:t xml:space="preserve"> </w:t>
      </w:r>
      <w:r>
        <w:rPr>
          <w:color w:val="58595B"/>
        </w:rPr>
        <w:t>commitment</w:t>
      </w:r>
      <w:r>
        <w:rPr>
          <w:color w:val="58595B"/>
          <w:spacing w:val="-17"/>
        </w:rPr>
        <w:t xml:space="preserve"> </w:t>
      </w:r>
      <w:r>
        <w:rPr>
          <w:color w:val="58595B"/>
        </w:rPr>
        <w:t xml:space="preserve">to </w:t>
      </w:r>
      <w:r>
        <w:rPr>
          <w:color w:val="58595B"/>
          <w:spacing w:val="-2"/>
        </w:rPr>
        <w:t>cutting</w:t>
      </w:r>
      <w:r>
        <w:rPr>
          <w:color w:val="58595B"/>
          <w:spacing w:val="-24"/>
        </w:rPr>
        <w:t xml:space="preserve"> </w:t>
      </w:r>
      <w:r>
        <w:rPr>
          <w:color w:val="58595B"/>
          <w:spacing w:val="-2"/>
        </w:rPr>
        <w:t>edge</w:t>
      </w:r>
      <w:r>
        <w:rPr>
          <w:color w:val="58595B"/>
          <w:spacing w:val="-24"/>
        </w:rPr>
        <w:t xml:space="preserve"> </w:t>
      </w:r>
      <w:r>
        <w:rPr>
          <w:color w:val="58595B"/>
          <w:spacing w:val="-2"/>
        </w:rPr>
        <w:t>research</w:t>
      </w:r>
      <w:r>
        <w:rPr>
          <w:color w:val="58595B"/>
          <w:spacing w:val="-24"/>
        </w:rPr>
        <w:t xml:space="preserve"> </w:t>
      </w:r>
      <w:r>
        <w:rPr>
          <w:color w:val="58595B"/>
          <w:spacing w:val="-2"/>
        </w:rPr>
        <w:t>in</w:t>
      </w:r>
      <w:r>
        <w:rPr>
          <w:color w:val="58595B"/>
          <w:spacing w:val="-24"/>
        </w:rPr>
        <w:t xml:space="preserve"> </w:t>
      </w:r>
      <w:r>
        <w:rPr>
          <w:color w:val="58595B"/>
          <w:spacing w:val="-2"/>
        </w:rPr>
        <w:t>wireless</w:t>
      </w:r>
      <w:r>
        <w:rPr>
          <w:color w:val="58595B"/>
          <w:spacing w:val="-24"/>
        </w:rPr>
        <w:t xml:space="preserve"> </w:t>
      </w:r>
      <w:r>
        <w:rPr>
          <w:color w:val="58595B"/>
          <w:spacing w:val="-2"/>
        </w:rPr>
        <w:t>and</w:t>
      </w:r>
      <w:r>
        <w:rPr>
          <w:color w:val="58595B"/>
          <w:spacing w:val="-24"/>
        </w:rPr>
        <w:t xml:space="preserve"> </w:t>
      </w:r>
      <w:r>
        <w:rPr>
          <w:color w:val="58595B"/>
          <w:spacing w:val="-2"/>
        </w:rPr>
        <w:t>IT</w:t>
      </w:r>
      <w:r>
        <w:rPr>
          <w:color w:val="58595B"/>
          <w:spacing w:val="-24"/>
        </w:rPr>
        <w:t xml:space="preserve"> </w:t>
      </w:r>
      <w:r>
        <w:rPr>
          <w:color w:val="58595B"/>
          <w:spacing w:val="-2"/>
        </w:rPr>
        <w:t>disciplines,</w:t>
      </w:r>
      <w:r>
        <w:rPr>
          <w:color w:val="58595B"/>
          <w:spacing w:val="-24"/>
        </w:rPr>
        <w:t xml:space="preserve"> </w:t>
      </w:r>
      <w:r>
        <w:rPr>
          <w:color w:val="58595B"/>
          <w:spacing w:val="-2"/>
        </w:rPr>
        <w:t>and</w:t>
      </w:r>
      <w:r>
        <w:rPr>
          <w:color w:val="58595B"/>
          <w:spacing w:val="-24"/>
        </w:rPr>
        <w:t xml:space="preserve"> </w:t>
      </w:r>
      <w:r>
        <w:rPr>
          <w:color w:val="58595B"/>
          <w:spacing w:val="-2"/>
        </w:rPr>
        <w:t>to</w:t>
      </w:r>
      <w:r>
        <w:rPr>
          <w:color w:val="58595B"/>
          <w:spacing w:val="-24"/>
        </w:rPr>
        <w:t xml:space="preserve"> </w:t>
      </w:r>
      <w:r>
        <w:rPr>
          <w:color w:val="58595B"/>
          <w:spacing w:val="-2"/>
        </w:rPr>
        <w:t>leapfrog</w:t>
      </w:r>
      <w:r>
        <w:rPr>
          <w:color w:val="58595B"/>
          <w:spacing w:val="-24"/>
        </w:rPr>
        <w:t xml:space="preserve"> </w:t>
      </w:r>
      <w:r>
        <w:rPr>
          <w:color w:val="58595B"/>
          <w:spacing w:val="-2"/>
        </w:rPr>
        <w:t>advances</w:t>
      </w:r>
      <w:r>
        <w:rPr>
          <w:color w:val="58595B"/>
          <w:spacing w:val="-24"/>
        </w:rPr>
        <w:t xml:space="preserve"> </w:t>
      </w:r>
      <w:r>
        <w:rPr>
          <w:color w:val="58595B"/>
          <w:spacing w:val="-2"/>
        </w:rPr>
        <w:t>in</w:t>
      </w:r>
      <w:r>
        <w:rPr>
          <w:color w:val="58595B"/>
          <w:spacing w:val="-24"/>
        </w:rPr>
        <w:t xml:space="preserve"> </w:t>
      </w:r>
      <w:r>
        <w:rPr>
          <w:color w:val="58595B"/>
          <w:spacing w:val="-2"/>
        </w:rPr>
        <w:t>scientific</w:t>
      </w:r>
      <w:r>
        <w:rPr>
          <w:color w:val="58595B"/>
          <w:spacing w:val="-24"/>
        </w:rPr>
        <w:t xml:space="preserve"> </w:t>
      </w:r>
      <w:r>
        <w:rPr>
          <w:color w:val="58595B"/>
          <w:spacing w:val="-2"/>
        </w:rPr>
        <w:t>discoveries.</w:t>
      </w:r>
      <w:r>
        <w:rPr>
          <w:color w:val="58595B"/>
          <w:spacing w:val="-24"/>
        </w:rPr>
        <w:t xml:space="preserve"> </w:t>
      </w:r>
      <w:r>
        <w:rPr>
          <w:color w:val="58595B"/>
          <w:spacing w:val="-2"/>
        </w:rPr>
        <w:t xml:space="preserve">We </w:t>
      </w:r>
      <w:r>
        <w:rPr>
          <w:color w:val="58595B"/>
          <w:spacing w:val="-4"/>
        </w:rPr>
        <w:t>invite</w:t>
      </w:r>
      <w:r>
        <w:rPr>
          <w:color w:val="58595B"/>
          <w:spacing w:val="-18"/>
        </w:rPr>
        <w:t xml:space="preserve"> </w:t>
      </w:r>
      <w:r>
        <w:rPr>
          <w:color w:val="58595B"/>
          <w:spacing w:val="-4"/>
        </w:rPr>
        <w:t>collaboration</w:t>
      </w:r>
      <w:r>
        <w:rPr>
          <w:color w:val="58595B"/>
          <w:spacing w:val="-18"/>
        </w:rPr>
        <w:t xml:space="preserve"> </w:t>
      </w:r>
      <w:r>
        <w:rPr>
          <w:color w:val="58595B"/>
          <w:spacing w:val="-4"/>
        </w:rPr>
        <w:t>and</w:t>
      </w:r>
      <w:r>
        <w:rPr>
          <w:color w:val="58595B"/>
          <w:spacing w:val="-18"/>
        </w:rPr>
        <w:t xml:space="preserve"> </w:t>
      </w:r>
      <w:r>
        <w:rPr>
          <w:color w:val="58595B"/>
          <w:spacing w:val="-4"/>
        </w:rPr>
        <w:t>are</w:t>
      </w:r>
      <w:r>
        <w:rPr>
          <w:color w:val="58595B"/>
          <w:spacing w:val="-18"/>
        </w:rPr>
        <w:t xml:space="preserve"> </w:t>
      </w:r>
      <w:r>
        <w:rPr>
          <w:color w:val="58595B"/>
          <w:spacing w:val="-4"/>
        </w:rPr>
        <w:t>keen</w:t>
      </w:r>
      <w:r>
        <w:rPr>
          <w:color w:val="58595B"/>
          <w:spacing w:val="-18"/>
        </w:rPr>
        <w:t xml:space="preserve"> </w:t>
      </w:r>
      <w:r>
        <w:rPr>
          <w:color w:val="58595B"/>
          <w:spacing w:val="-4"/>
        </w:rPr>
        <w:t>to</w:t>
      </w:r>
      <w:r>
        <w:rPr>
          <w:color w:val="58595B"/>
          <w:spacing w:val="-18"/>
        </w:rPr>
        <w:t xml:space="preserve"> </w:t>
      </w:r>
      <w:r>
        <w:rPr>
          <w:color w:val="58595B"/>
          <w:spacing w:val="-4"/>
        </w:rPr>
        <w:t>build</w:t>
      </w:r>
      <w:r>
        <w:rPr>
          <w:color w:val="58595B"/>
          <w:spacing w:val="-18"/>
        </w:rPr>
        <w:t xml:space="preserve"> </w:t>
      </w:r>
      <w:r>
        <w:rPr>
          <w:color w:val="58595B"/>
          <w:spacing w:val="-4"/>
        </w:rPr>
        <w:t>strategic</w:t>
      </w:r>
      <w:r>
        <w:rPr>
          <w:color w:val="58595B"/>
          <w:spacing w:val="-18"/>
        </w:rPr>
        <w:t xml:space="preserve"> </w:t>
      </w:r>
      <w:r>
        <w:rPr>
          <w:color w:val="58595B"/>
          <w:spacing w:val="-4"/>
        </w:rPr>
        <w:t>alliances</w:t>
      </w:r>
      <w:r>
        <w:rPr>
          <w:color w:val="58595B"/>
          <w:spacing w:val="-18"/>
        </w:rPr>
        <w:t xml:space="preserve"> </w:t>
      </w:r>
      <w:r>
        <w:rPr>
          <w:color w:val="58595B"/>
          <w:spacing w:val="-4"/>
        </w:rPr>
        <w:t>with</w:t>
      </w:r>
      <w:r>
        <w:rPr>
          <w:color w:val="58595B"/>
          <w:spacing w:val="-18"/>
        </w:rPr>
        <w:t xml:space="preserve"> </w:t>
      </w:r>
      <w:r>
        <w:rPr>
          <w:color w:val="58595B"/>
          <w:spacing w:val="-4"/>
        </w:rPr>
        <w:t>business</w:t>
      </w:r>
      <w:r>
        <w:rPr>
          <w:color w:val="58595B"/>
          <w:spacing w:val="-18"/>
        </w:rPr>
        <w:t xml:space="preserve"> </w:t>
      </w:r>
      <w:r>
        <w:rPr>
          <w:color w:val="58595B"/>
          <w:spacing w:val="-4"/>
        </w:rPr>
        <w:t>enterprises,</w:t>
      </w:r>
      <w:r>
        <w:rPr>
          <w:color w:val="58595B"/>
          <w:spacing w:val="-18"/>
        </w:rPr>
        <w:t xml:space="preserve"> </w:t>
      </w:r>
      <w:r>
        <w:rPr>
          <w:color w:val="58595B"/>
          <w:spacing w:val="-4"/>
        </w:rPr>
        <w:t>academic</w:t>
      </w:r>
      <w:r>
        <w:rPr>
          <w:color w:val="58595B"/>
          <w:spacing w:val="-18"/>
        </w:rPr>
        <w:t xml:space="preserve"> </w:t>
      </w:r>
      <w:r>
        <w:rPr>
          <w:color w:val="58595B"/>
          <w:spacing w:val="-4"/>
        </w:rPr>
        <w:t>and</w:t>
      </w:r>
      <w:r>
        <w:rPr>
          <w:color w:val="58595B"/>
          <w:spacing w:val="-18"/>
        </w:rPr>
        <w:t xml:space="preserve"> </w:t>
      </w:r>
      <w:r>
        <w:rPr>
          <w:color w:val="58595B"/>
          <w:spacing w:val="-4"/>
        </w:rPr>
        <w:t xml:space="preserve">scientific </w:t>
      </w:r>
      <w:r>
        <w:rPr>
          <w:color w:val="58595B"/>
        </w:rPr>
        <w:t>communities</w:t>
      </w:r>
      <w:r>
        <w:rPr>
          <w:color w:val="58595B"/>
          <w:spacing w:val="-6"/>
        </w:rPr>
        <w:t xml:space="preserve"> </w:t>
      </w:r>
      <w:r>
        <w:rPr>
          <w:color w:val="58595B"/>
        </w:rPr>
        <w:t>and</w:t>
      </w:r>
      <w:r>
        <w:rPr>
          <w:color w:val="58595B"/>
          <w:spacing w:val="-6"/>
        </w:rPr>
        <w:t xml:space="preserve"> </w:t>
      </w:r>
      <w:r>
        <w:rPr>
          <w:color w:val="58595B"/>
        </w:rPr>
        <w:t>government</w:t>
      </w:r>
      <w:r>
        <w:rPr>
          <w:color w:val="58595B"/>
          <w:spacing w:val="-6"/>
        </w:rPr>
        <w:t xml:space="preserve"> </w:t>
      </w:r>
      <w:r>
        <w:rPr>
          <w:color w:val="58595B"/>
        </w:rPr>
        <w:t>entities.</w:t>
      </w:r>
    </w:p>
    <w:p w14:paraId="58A9E91B" w14:textId="77777777" w:rsidR="0041426B" w:rsidRDefault="00000000">
      <w:pPr>
        <w:pStyle w:val="BodyText"/>
        <w:spacing w:before="2"/>
      </w:pPr>
      <w:r>
        <w:rPr>
          <w:noProof/>
        </w:rPr>
        <w:drawing>
          <wp:anchor distT="0" distB="0" distL="0" distR="0" simplePos="0" relativeHeight="487589376" behindDoc="1" locked="0" layoutInCell="1" allowOverlap="1" wp14:anchorId="1BB0F785" wp14:editId="6F146CC0">
            <wp:simplePos x="0" y="0"/>
            <wp:positionH relativeFrom="page">
              <wp:posOffset>944437</wp:posOffset>
            </wp:positionH>
            <wp:positionV relativeFrom="paragraph">
              <wp:posOffset>162998</wp:posOffset>
            </wp:positionV>
            <wp:extent cx="1492706" cy="20574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1492706" cy="205740"/>
                    </a:xfrm>
                    <a:prstGeom prst="rect">
                      <a:avLst/>
                    </a:prstGeom>
                  </pic:spPr>
                </pic:pic>
              </a:graphicData>
            </a:graphic>
          </wp:anchor>
        </w:drawing>
      </w:r>
    </w:p>
    <w:p w14:paraId="0960A88C" w14:textId="77777777" w:rsidR="0041426B" w:rsidRDefault="00000000">
      <w:pPr>
        <w:spacing w:before="65" w:line="247" w:lineRule="auto"/>
        <w:ind w:left="1488" w:right="8746"/>
        <w:rPr>
          <w:rFonts w:ascii="Trebuchet MS"/>
          <w:i/>
          <w:sz w:val="20"/>
        </w:rPr>
      </w:pPr>
      <w:r>
        <w:rPr>
          <w:rFonts w:ascii="Trebuchet MS"/>
          <w:i/>
          <w:color w:val="231F20"/>
          <w:sz w:val="20"/>
        </w:rPr>
        <w:t>Satya</w:t>
      </w:r>
      <w:r>
        <w:rPr>
          <w:rFonts w:ascii="Trebuchet MS"/>
          <w:i/>
          <w:color w:val="231F20"/>
          <w:spacing w:val="-24"/>
          <w:sz w:val="20"/>
        </w:rPr>
        <w:t xml:space="preserve"> </w:t>
      </w:r>
      <w:r>
        <w:rPr>
          <w:rFonts w:ascii="Trebuchet MS"/>
          <w:i/>
          <w:color w:val="231F20"/>
          <w:sz w:val="20"/>
        </w:rPr>
        <w:t xml:space="preserve">Sharma </w:t>
      </w:r>
      <w:r>
        <w:rPr>
          <w:rFonts w:ascii="Trebuchet MS"/>
          <w:i/>
          <w:color w:val="231F20"/>
          <w:spacing w:val="-4"/>
          <w:sz w:val="20"/>
        </w:rPr>
        <w:t>Executive</w:t>
      </w:r>
      <w:r>
        <w:rPr>
          <w:rFonts w:ascii="Trebuchet MS"/>
          <w:i/>
          <w:color w:val="231F20"/>
          <w:spacing w:val="-24"/>
          <w:sz w:val="20"/>
        </w:rPr>
        <w:t xml:space="preserve"> </w:t>
      </w:r>
      <w:r>
        <w:rPr>
          <w:rFonts w:ascii="Trebuchet MS"/>
          <w:i/>
          <w:color w:val="231F20"/>
          <w:spacing w:val="-4"/>
          <w:sz w:val="20"/>
        </w:rPr>
        <w:t>Director</w:t>
      </w:r>
    </w:p>
    <w:p w14:paraId="5C2EC060" w14:textId="77777777" w:rsidR="0041426B" w:rsidRDefault="00000000">
      <w:pPr>
        <w:spacing w:before="2"/>
        <w:ind w:left="1488"/>
        <w:rPr>
          <w:rFonts w:ascii="Trebuchet MS"/>
          <w:i/>
          <w:sz w:val="20"/>
        </w:rPr>
      </w:pPr>
      <w:r>
        <w:rPr>
          <w:rFonts w:ascii="Trebuchet MS"/>
          <w:i/>
          <w:color w:val="231F20"/>
          <w:spacing w:val="-4"/>
          <w:sz w:val="20"/>
        </w:rPr>
        <w:t>The</w:t>
      </w:r>
      <w:r>
        <w:rPr>
          <w:rFonts w:ascii="Trebuchet MS"/>
          <w:i/>
          <w:color w:val="231F20"/>
          <w:spacing w:val="-24"/>
          <w:sz w:val="20"/>
        </w:rPr>
        <w:t xml:space="preserve"> </w:t>
      </w:r>
      <w:r>
        <w:rPr>
          <w:rFonts w:ascii="Trebuchet MS"/>
          <w:i/>
          <w:color w:val="231F20"/>
          <w:spacing w:val="-4"/>
          <w:sz w:val="20"/>
        </w:rPr>
        <w:t>Center</w:t>
      </w:r>
      <w:r>
        <w:rPr>
          <w:rFonts w:ascii="Trebuchet MS"/>
          <w:i/>
          <w:color w:val="231F20"/>
          <w:spacing w:val="-24"/>
          <w:sz w:val="20"/>
        </w:rPr>
        <w:t xml:space="preserve"> </w:t>
      </w:r>
      <w:r>
        <w:rPr>
          <w:rFonts w:ascii="Trebuchet MS"/>
          <w:i/>
          <w:color w:val="231F20"/>
          <w:spacing w:val="-4"/>
          <w:sz w:val="20"/>
        </w:rPr>
        <w:t>of</w:t>
      </w:r>
      <w:r>
        <w:rPr>
          <w:rFonts w:ascii="Trebuchet MS"/>
          <w:i/>
          <w:color w:val="231F20"/>
          <w:spacing w:val="-26"/>
          <w:sz w:val="20"/>
        </w:rPr>
        <w:t xml:space="preserve"> </w:t>
      </w:r>
      <w:r>
        <w:rPr>
          <w:rFonts w:ascii="Trebuchet MS"/>
          <w:i/>
          <w:color w:val="231F20"/>
          <w:spacing w:val="-4"/>
          <w:sz w:val="20"/>
        </w:rPr>
        <w:t>Excellence</w:t>
      </w:r>
      <w:r>
        <w:rPr>
          <w:rFonts w:ascii="Trebuchet MS"/>
          <w:i/>
          <w:color w:val="231F20"/>
          <w:spacing w:val="-23"/>
          <w:sz w:val="20"/>
        </w:rPr>
        <w:t xml:space="preserve"> </w:t>
      </w:r>
      <w:r>
        <w:rPr>
          <w:rFonts w:ascii="Trebuchet MS"/>
          <w:i/>
          <w:color w:val="231F20"/>
          <w:spacing w:val="-4"/>
          <w:sz w:val="20"/>
        </w:rPr>
        <w:t>in</w:t>
      </w:r>
      <w:r>
        <w:rPr>
          <w:rFonts w:ascii="Trebuchet MS"/>
          <w:i/>
          <w:color w:val="231F20"/>
          <w:spacing w:val="-26"/>
          <w:sz w:val="20"/>
        </w:rPr>
        <w:t xml:space="preserve"> </w:t>
      </w:r>
      <w:r>
        <w:rPr>
          <w:rFonts w:ascii="Trebuchet MS"/>
          <w:i/>
          <w:color w:val="231F20"/>
          <w:spacing w:val="-4"/>
          <w:sz w:val="20"/>
        </w:rPr>
        <w:t>Wireless</w:t>
      </w:r>
      <w:r>
        <w:rPr>
          <w:rFonts w:ascii="Trebuchet MS"/>
          <w:i/>
          <w:color w:val="231F20"/>
          <w:spacing w:val="-24"/>
          <w:sz w:val="20"/>
        </w:rPr>
        <w:t xml:space="preserve"> </w:t>
      </w:r>
      <w:r>
        <w:rPr>
          <w:rFonts w:ascii="Trebuchet MS"/>
          <w:i/>
          <w:color w:val="231F20"/>
          <w:spacing w:val="-4"/>
          <w:sz w:val="20"/>
        </w:rPr>
        <w:t>and</w:t>
      </w:r>
      <w:r>
        <w:rPr>
          <w:rFonts w:ascii="Trebuchet MS"/>
          <w:i/>
          <w:color w:val="231F20"/>
          <w:spacing w:val="-24"/>
          <w:sz w:val="20"/>
        </w:rPr>
        <w:t xml:space="preserve"> </w:t>
      </w:r>
      <w:r>
        <w:rPr>
          <w:rFonts w:ascii="Trebuchet MS"/>
          <w:i/>
          <w:color w:val="231F20"/>
          <w:spacing w:val="-4"/>
          <w:sz w:val="20"/>
        </w:rPr>
        <w:t>Information</w:t>
      </w:r>
      <w:r>
        <w:rPr>
          <w:rFonts w:ascii="Trebuchet MS"/>
          <w:i/>
          <w:color w:val="231F20"/>
          <w:spacing w:val="-23"/>
          <w:sz w:val="20"/>
        </w:rPr>
        <w:t xml:space="preserve"> </w:t>
      </w:r>
      <w:r>
        <w:rPr>
          <w:rFonts w:ascii="Trebuchet MS"/>
          <w:i/>
          <w:color w:val="231F20"/>
          <w:spacing w:val="-4"/>
          <w:sz w:val="20"/>
        </w:rPr>
        <w:t>Technology</w:t>
      </w:r>
      <w:r>
        <w:rPr>
          <w:rFonts w:ascii="Trebuchet MS"/>
          <w:i/>
          <w:color w:val="231F20"/>
          <w:spacing w:val="-26"/>
          <w:sz w:val="20"/>
        </w:rPr>
        <w:t xml:space="preserve"> </w:t>
      </w:r>
      <w:r>
        <w:rPr>
          <w:rFonts w:ascii="Trebuchet MS"/>
          <w:i/>
          <w:color w:val="231F20"/>
          <w:spacing w:val="-4"/>
          <w:sz w:val="20"/>
        </w:rPr>
        <w:t>(CEWIT)</w:t>
      </w:r>
    </w:p>
    <w:p w14:paraId="08970197" w14:textId="77777777" w:rsidR="0041426B" w:rsidRDefault="0041426B">
      <w:pPr>
        <w:rPr>
          <w:rFonts w:ascii="Trebuchet MS"/>
          <w:i/>
          <w:sz w:val="20"/>
        </w:rPr>
        <w:sectPr w:rsidR="0041426B">
          <w:footerReference w:type="even" r:id="rId13"/>
          <w:footerReference w:type="default" r:id="rId14"/>
          <w:pgSz w:w="12240" w:h="15840"/>
          <w:pgMar w:top="700" w:right="0" w:bottom="740" w:left="0" w:header="0" w:footer="553" w:gutter="0"/>
          <w:pgNumType w:start="2"/>
          <w:cols w:space="720"/>
        </w:sectPr>
      </w:pPr>
    </w:p>
    <w:p w14:paraId="2424A1C0" w14:textId="77777777" w:rsidR="0041426B" w:rsidRDefault="00000000">
      <w:pPr>
        <w:pStyle w:val="Heading1"/>
        <w:spacing w:before="582" w:line="240" w:lineRule="auto"/>
        <w:ind w:left="1440"/>
      </w:pPr>
      <w:r>
        <w:rPr>
          <w:color w:val="B81237"/>
          <w:spacing w:val="-6"/>
        </w:rPr>
        <w:lastRenderedPageBreak/>
        <w:t>Table</w:t>
      </w:r>
      <w:r>
        <w:rPr>
          <w:color w:val="B81237"/>
          <w:spacing w:val="-67"/>
        </w:rPr>
        <w:t xml:space="preserve"> </w:t>
      </w:r>
      <w:r>
        <w:rPr>
          <w:color w:val="B81237"/>
          <w:spacing w:val="-6"/>
        </w:rPr>
        <w:t>of</w:t>
      </w:r>
      <w:r>
        <w:rPr>
          <w:color w:val="B81237"/>
          <w:spacing w:val="-67"/>
        </w:rPr>
        <w:t xml:space="preserve"> </w:t>
      </w:r>
      <w:r>
        <w:rPr>
          <w:color w:val="B81237"/>
          <w:spacing w:val="-6"/>
        </w:rPr>
        <w:t>Contents</w:t>
      </w:r>
    </w:p>
    <w:p w14:paraId="2C5DF674" w14:textId="77777777" w:rsidR="0041426B" w:rsidRDefault="00000000">
      <w:pPr>
        <w:pStyle w:val="Heading3"/>
        <w:spacing w:before="537"/>
        <w:ind w:left="1440"/>
      </w:pPr>
      <w:r>
        <w:rPr>
          <w:color w:val="B81237"/>
          <w:spacing w:val="-2"/>
        </w:rPr>
        <w:t>Networks</w:t>
      </w:r>
    </w:p>
    <w:p w14:paraId="2BC4805B" w14:textId="77777777" w:rsidR="0041426B" w:rsidRDefault="0041426B">
      <w:pPr>
        <w:pStyle w:val="Heading3"/>
        <w:sectPr w:rsidR="0041426B">
          <w:headerReference w:type="even" r:id="rId15"/>
          <w:headerReference w:type="default" r:id="rId16"/>
          <w:pgSz w:w="12240" w:h="15840"/>
          <w:pgMar w:top="700" w:right="0" w:bottom="503" w:left="0" w:header="0" w:footer="0" w:gutter="0"/>
          <w:cols w:space="720"/>
        </w:sectPr>
      </w:pPr>
    </w:p>
    <w:sdt>
      <w:sdtPr>
        <w:id w:val="-1172181085"/>
        <w:docPartObj>
          <w:docPartGallery w:val="Table of Contents"/>
          <w:docPartUnique/>
        </w:docPartObj>
      </w:sdtPr>
      <w:sdtContent>
        <w:p w14:paraId="2C7CF016" w14:textId="77777777" w:rsidR="0041426B" w:rsidRDefault="00000000">
          <w:pPr>
            <w:pStyle w:val="TOC2"/>
            <w:tabs>
              <w:tab w:val="right" w:leader="dot" w:pos="10599"/>
            </w:tabs>
            <w:spacing w:before="47"/>
          </w:pPr>
          <w:hyperlink w:anchor="_TOC_250117" w:history="1">
            <w:r>
              <w:rPr>
                <w:color w:val="231F20"/>
                <w:spacing w:val="-2"/>
              </w:rPr>
              <w:t>Secure</w:t>
            </w:r>
            <w:r>
              <w:rPr>
                <w:color w:val="231F20"/>
                <w:spacing w:val="1"/>
              </w:rPr>
              <w:t xml:space="preserve"> </w:t>
            </w:r>
            <w:r>
              <w:rPr>
                <w:color w:val="231F20"/>
                <w:spacing w:val="-2"/>
              </w:rPr>
              <w:t>Distributed</w:t>
            </w:r>
            <w:r>
              <w:rPr>
                <w:color w:val="231F20"/>
                <w:spacing w:val="1"/>
              </w:rPr>
              <w:t xml:space="preserve"> </w:t>
            </w:r>
            <w:r>
              <w:rPr>
                <w:color w:val="231F20"/>
                <w:spacing w:val="-2"/>
              </w:rPr>
              <w:t>Computation</w:t>
            </w:r>
            <w:r>
              <w:rPr>
                <w:color w:val="231F20"/>
                <w:spacing w:val="1"/>
              </w:rPr>
              <w:t xml:space="preserve"> </w:t>
            </w:r>
            <w:r>
              <w:rPr>
                <w:color w:val="231F20"/>
                <w:spacing w:val="-2"/>
              </w:rPr>
              <w:t>and</w:t>
            </w:r>
            <w:r>
              <w:rPr>
                <w:color w:val="231F20"/>
                <w:spacing w:val="1"/>
              </w:rPr>
              <w:t xml:space="preserve"> </w:t>
            </w:r>
            <w:r>
              <w:rPr>
                <w:color w:val="231F20"/>
                <w:spacing w:val="-2"/>
              </w:rPr>
              <w:t>Learning</w:t>
            </w:r>
            <w:r>
              <w:rPr>
                <w:color w:val="231F20"/>
                <w:spacing w:val="1"/>
              </w:rPr>
              <w:t xml:space="preserve"> </w:t>
            </w:r>
            <w:r>
              <w:rPr>
                <w:color w:val="231F20"/>
                <w:spacing w:val="-2"/>
              </w:rPr>
              <w:t>Networks</w:t>
            </w:r>
            <w:r>
              <w:rPr>
                <w:rFonts w:ascii="Times New Roman"/>
                <w:color w:val="231F20"/>
              </w:rPr>
              <w:tab/>
            </w:r>
            <w:r>
              <w:rPr>
                <w:color w:val="231F20"/>
                <w:spacing w:val="-10"/>
              </w:rPr>
              <w:t>8</w:t>
            </w:r>
          </w:hyperlink>
        </w:p>
        <w:p w14:paraId="50134B57" w14:textId="77777777" w:rsidR="0041426B" w:rsidRDefault="00000000">
          <w:pPr>
            <w:pStyle w:val="TOC2"/>
            <w:tabs>
              <w:tab w:val="right" w:leader="dot" w:pos="10599"/>
            </w:tabs>
          </w:pPr>
          <w:hyperlink w:anchor="_TOC_250116" w:history="1">
            <w:r>
              <w:rPr>
                <w:color w:val="231F20"/>
                <w:spacing w:val="-2"/>
              </w:rPr>
              <w:t>Fundamental</w:t>
            </w:r>
            <w:r>
              <w:rPr>
                <w:color w:val="231F20"/>
                <w:spacing w:val="-14"/>
              </w:rPr>
              <w:t xml:space="preserve"> </w:t>
            </w:r>
            <w:r>
              <w:rPr>
                <w:color w:val="231F20"/>
                <w:spacing w:val="-2"/>
              </w:rPr>
              <w:t>Techniques</w:t>
            </w:r>
            <w:r>
              <w:rPr>
                <w:color w:val="231F20"/>
                <w:spacing w:val="-14"/>
              </w:rPr>
              <w:t xml:space="preserve"> </w:t>
            </w:r>
            <w:r>
              <w:rPr>
                <w:color w:val="231F20"/>
                <w:spacing w:val="-2"/>
              </w:rPr>
              <w:t>for</w:t>
            </w:r>
            <w:r>
              <w:rPr>
                <w:color w:val="231F20"/>
                <w:spacing w:val="-14"/>
              </w:rPr>
              <w:t xml:space="preserve"> </w:t>
            </w:r>
            <w:r>
              <w:rPr>
                <w:color w:val="231F20"/>
                <w:spacing w:val="-2"/>
              </w:rPr>
              <w:t>Incentive-aware,</w:t>
            </w:r>
            <w:r>
              <w:rPr>
                <w:color w:val="231F20"/>
                <w:spacing w:val="-14"/>
              </w:rPr>
              <w:t xml:space="preserve"> </w:t>
            </w:r>
            <w:r>
              <w:rPr>
                <w:color w:val="231F20"/>
                <w:spacing w:val="-2"/>
              </w:rPr>
              <w:t>Efficient,</w:t>
            </w:r>
            <w:r>
              <w:rPr>
                <w:color w:val="231F20"/>
                <w:spacing w:val="-14"/>
              </w:rPr>
              <w:t xml:space="preserve"> </w:t>
            </w:r>
            <w:r>
              <w:rPr>
                <w:color w:val="231F20"/>
                <w:spacing w:val="-2"/>
              </w:rPr>
              <w:t>and</w:t>
            </w:r>
            <w:r>
              <w:rPr>
                <w:color w:val="231F20"/>
                <w:spacing w:val="-14"/>
              </w:rPr>
              <w:t xml:space="preserve"> </w:t>
            </w:r>
            <w:r>
              <w:rPr>
                <w:color w:val="231F20"/>
                <w:spacing w:val="-2"/>
              </w:rPr>
              <w:t>Reliable</w:t>
            </w:r>
            <w:r>
              <w:rPr>
                <w:color w:val="231F20"/>
                <w:spacing w:val="-14"/>
              </w:rPr>
              <w:t xml:space="preserve"> </w:t>
            </w:r>
            <w:r>
              <w:rPr>
                <w:color w:val="231F20"/>
                <w:spacing w:val="-2"/>
              </w:rPr>
              <w:t>Cloudlet</w:t>
            </w:r>
            <w:r>
              <w:rPr>
                <w:color w:val="231F20"/>
                <w:spacing w:val="-14"/>
              </w:rPr>
              <w:t xml:space="preserve"> </w:t>
            </w:r>
            <w:r>
              <w:rPr>
                <w:color w:val="231F20"/>
                <w:spacing w:val="-2"/>
              </w:rPr>
              <w:t>Management</w:t>
            </w:r>
            <w:r>
              <w:rPr>
                <w:color w:val="231F20"/>
                <w:spacing w:val="-14"/>
              </w:rPr>
              <w:t xml:space="preserve"> </w:t>
            </w:r>
            <w:r>
              <w:rPr>
                <w:color w:val="231F20"/>
                <w:spacing w:val="-2"/>
              </w:rPr>
              <w:t>and</w:t>
            </w:r>
            <w:r>
              <w:rPr>
                <w:color w:val="231F20"/>
                <w:spacing w:val="-13"/>
              </w:rPr>
              <w:t xml:space="preserve"> </w:t>
            </w:r>
            <w:r>
              <w:rPr>
                <w:color w:val="231F20"/>
                <w:spacing w:val="-2"/>
              </w:rPr>
              <w:t>Services</w:t>
            </w:r>
            <w:r>
              <w:rPr>
                <w:rFonts w:ascii="Times New Roman"/>
                <w:color w:val="231F20"/>
              </w:rPr>
              <w:tab/>
            </w:r>
            <w:r>
              <w:rPr>
                <w:color w:val="231F20"/>
                <w:spacing w:val="-10"/>
              </w:rPr>
              <w:t>8</w:t>
            </w:r>
          </w:hyperlink>
        </w:p>
        <w:p w14:paraId="0F3E3029" w14:textId="77777777" w:rsidR="0041426B" w:rsidRDefault="00000000">
          <w:pPr>
            <w:pStyle w:val="TOC2"/>
          </w:pPr>
          <w:r>
            <w:rPr>
              <w:color w:val="231F20"/>
              <w:spacing w:val="-2"/>
            </w:rPr>
            <w:t>Spatially</w:t>
          </w:r>
          <w:r>
            <w:rPr>
              <w:color w:val="231F20"/>
              <w:spacing w:val="-3"/>
            </w:rPr>
            <w:t xml:space="preserve"> </w:t>
          </w:r>
          <w:r>
            <w:rPr>
              <w:color w:val="231F20"/>
              <w:spacing w:val="-2"/>
            </w:rPr>
            <w:t>Oversampled Dense Multi-Beam</w:t>
          </w:r>
          <w:r>
            <w:rPr>
              <w:color w:val="231F20"/>
              <w:spacing w:val="-3"/>
            </w:rPr>
            <w:t xml:space="preserve"> </w:t>
          </w:r>
          <w:r>
            <w:rPr>
              <w:color w:val="231F20"/>
              <w:spacing w:val="-2"/>
            </w:rPr>
            <w:t xml:space="preserve">Millimeter-Wave Communications </w:t>
          </w:r>
          <w:r>
            <w:rPr>
              <w:color w:val="231F20"/>
              <w:spacing w:val="-5"/>
            </w:rPr>
            <w:t>for</w:t>
          </w:r>
        </w:p>
        <w:p w14:paraId="5FCA496B" w14:textId="77777777" w:rsidR="0041426B" w:rsidRDefault="00000000">
          <w:pPr>
            <w:pStyle w:val="TOC2"/>
            <w:tabs>
              <w:tab w:val="right" w:leader="dot" w:pos="10599"/>
            </w:tabs>
            <w:spacing w:before="13"/>
          </w:pPr>
          <w:r>
            <w:rPr>
              <w:color w:val="231F20"/>
              <w:spacing w:val="-2"/>
            </w:rPr>
            <w:t>Exponentially</w:t>
          </w:r>
          <w:r>
            <w:rPr>
              <w:color w:val="231F20"/>
              <w:spacing w:val="-13"/>
            </w:rPr>
            <w:t xml:space="preserve"> </w:t>
          </w:r>
          <w:r>
            <w:rPr>
              <w:color w:val="231F20"/>
              <w:spacing w:val="-2"/>
            </w:rPr>
            <w:t>Increased</w:t>
          </w:r>
          <w:r>
            <w:rPr>
              <w:color w:val="231F20"/>
              <w:spacing w:val="-12"/>
            </w:rPr>
            <w:t xml:space="preserve"> </w:t>
          </w:r>
          <w:r>
            <w:rPr>
              <w:color w:val="231F20"/>
              <w:spacing w:val="-2"/>
            </w:rPr>
            <w:t>Energy-Efficiency</w:t>
          </w:r>
          <w:r>
            <w:rPr>
              <w:rFonts w:ascii="Times New Roman"/>
              <w:color w:val="231F20"/>
            </w:rPr>
            <w:tab/>
          </w:r>
          <w:r>
            <w:rPr>
              <w:color w:val="231F20"/>
              <w:spacing w:val="-10"/>
            </w:rPr>
            <w:t>8</w:t>
          </w:r>
        </w:p>
        <w:p w14:paraId="6E6F745F" w14:textId="77777777" w:rsidR="0041426B" w:rsidRDefault="00000000">
          <w:pPr>
            <w:pStyle w:val="TOC2"/>
            <w:tabs>
              <w:tab w:val="right" w:leader="dot" w:pos="10599"/>
            </w:tabs>
            <w:ind w:left="1439"/>
          </w:pPr>
          <w:hyperlink w:anchor="_TOC_250115" w:history="1">
            <w:r>
              <w:rPr>
                <w:color w:val="231F20"/>
                <w:spacing w:val="-2"/>
              </w:rPr>
              <w:t>Precision</w:t>
            </w:r>
            <w:r>
              <w:rPr>
                <w:color w:val="231F20"/>
                <w:spacing w:val="-13"/>
              </w:rPr>
              <w:t xml:space="preserve"> </w:t>
            </w:r>
            <w:r>
              <w:rPr>
                <w:color w:val="231F20"/>
                <w:spacing w:val="-2"/>
              </w:rPr>
              <w:t>and</w:t>
            </w:r>
            <w:r>
              <w:rPr>
                <w:color w:val="231F20"/>
                <w:spacing w:val="-12"/>
              </w:rPr>
              <w:t xml:space="preserve"> </w:t>
            </w:r>
            <w:r>
              <w:rPr>
                <w:color w:val="231F20"/>
                <w:spacing w:val="-2"/>
              </w:rPr>
              <w:t>Robustness</w:t>
            </w:r>
            <w:r>
              <w:rPr>
                <w:color w:val="231F20"/>
                <w:spacing w:val="-13"/>
              </w:rPr>
              <w:t xml:space="preserve"> </w:t>
            </w:r>
            <w:r>
              <w:rPr>
                <w:color w:val="231F20"/>
                <w:spacing w:val="-2"/>
              </w:rPr>
              <w:t>of</w:t>
            </w:r>
            <w:r>
              <w:rPr>
                <w:color w:val="231F20"/>
                <w:spacing w:val="-12"/>
              </w:rPr>
              <w:t xml:space="preserve"> </w:t>
            </w:r>
            <w:r>
              <w:rPr>
                <w:color w:val="231F20"/>
                <w:spacing w:val="-2"/>
              </w:rPr>
              <w:t>Synthetic</w:t>
            </w:r>
            <w:r>
              <w:rPr>
                <w:color w:val="231F20"/>
                <w:spacing w:val="-13"/>
              </w:rPr>
              <w:t xml:space="preserve"> </w:t>
            </w:r>
            <w:r>
              <w:rPr>
                <w:color w:val="231F20"/>
                <w:spacing w:val="-2"/>
              </w:rPr>
              <w:t>Gene</w:t>
            </w:r>
            <w:r>
              <w:rPr>
                <w:color w:val="231F20"/>
                <w:spacing w:val="-12"/>
              </w:rPr>
              <w:t xml:space="preserve"> </w:t>
            </w:r>
            <w:r>
              <w:rPr>
                <w:color w:val="231F20"/>
                <w:spacing w:val="-2"/>
              </w:rPr>
              <w:t>Networks</w:t>
            </w:r>
            <w:r>
              <w:rPr>
                <w:rFonts w:ascii="Times New Roman"/>
                <w:color w:val="231F20"/>
              </w:rPr>
              <w:tab/>
            </w:r>
            <w:r>
              <w:rPr>
                <w:color w:val="231F20"/>
                <w:spacing w:val="-10"/>
              </w:rPr>
              <w:t>9</w:t>
            </w:r>
          </w:hyperlink>
        </w:p>
        <w:p w14:paraId="44D04CEF" w14:textId="77777777" w:rsidR="0041426B" w:rsidRDefault="00000000">
          <w:pPr>
            <w:pStyle w:val="TOC2"/>
            <w:tabs>
              <w:tab w:val="right" w:leader="dot" w:pos="10601"/>
            </w:tabs>
          </w:pPr>
          <w:hyperlink w:anchor="_TOC_250114" w:history="1">
            <w:r>
              <w:rPr>
                <w:color w:val="231F20"/>
              </w:rPr>
              <w:t>Discovery</w:t>
            </w:r>
            <w:r>
              <w:rPr>
                <w:color w:val="231F20"/>
                <w:spacing w:val="-14"/>
              </w:rPr>
              <w:t xml:space="preserve"> </w:t>
            </w:r>
            <w:r>
              <w:rPr>
                <w:color w:val="231F20"/>
              </w:rPr>
              <w:t>of</w:t>
            </w:r>
            <w:r>
              <w:rPr>
                <w:color w:val="231F20"/>
                <w:spacing w:val="-13"/>
              </w:rPr>
              <w:t xml:space="preserve"> </w:t>
            </w:r>
            <w:r>
              <w:rPr>
                <w:color w:val="231F20"/>
              </w:rPr>
              <w:t>Network</w:t>
            </w:r>
            <w:r>
              <w:rPr>
                <w:color w:val="231F20"/>
                <w:spacing w:val="-13"/>
              </w:rPr>
              <w:t xml:space="preserve"> </w:t>
            </w:r>
            <w:r>
              <w:rPr>
                <w:color w:val="231F20"/>
              </w:rPr>
              <w:t>for</w:t>
            </w:r>
            <w:r>
              <w:rPr>
                <w:color w:val="231F20"/>
                <w:spacing w:val="-13"/>
              </w:rPr>
              <w:t xml:space="preserve"> </w:t>
            </w:r>
            <w:r>
              <w:rPr>
                <w:color w:val="231F20"/>
              </w:rPr>
              <w:t>Applications</w:t>
            </w:r>
            <w:r>
              <w:rPr>
                <w:color w:val="231F20"/>
                <w:spacing w:val="-13"/>
              </w:rPr>
              <w:t xml:space="preserve"> </w:t>
            </w:r>
            <w:r>
              <w:rPr>
                <w:color w:val="231F20"/>
              </w:rPr>
              <w:t>in</w:t>
            </w:r>
            <w:r>
              <w:rPr>
                <w:color w:val="231F20"/>
                <w:spacing w:val="-13"/>
              </w:rPr>
              <w:t xml:space="preserve"> </w:t>
            </w:r>
            <w:r>
              <w:rPr>
                <w:color w:val="231F20"/>
              </w:rPr>
              <w:t>Supercomputer</w:t>
            </w:r>
            <w:r>
              <w:rPr>
                <w:color w:val="231F20"/>
                <w:spacing w:val="-13"/>
              </w:rPr>
              <w:t xml:space="preserve"> </w:t>
            </w:r>
            <w:r>
              <w:rPr>
                <w:color w:val="231F20"/>
              </w:rPr>
              <w:t>Architectures</w:t>
            </w:r>
            <w:r>
              <w:rPr>
                <w:color w:val="231F20"/>
                <w:spacing w:val="-13"/>
              </w:rPr>
              <w:t xml:space="preserve"> </w:t>
            </w:r>
            <w:r>
              <w:rPr>
                <w:color w:val="231F20"/>
              </w:rPr>
              <w:t>and</w:t>
            </w:r>
            <w:r>
              <w:rPr>
                <w:color w:val="231F20"/>
                <w:spacing w:val="-14"/>
              </w:rPr>
              <w:t xml:space="preserve"> </w:t>
            </w:r>
            <w:r>
              <w:rPr>
                <w:color w:val="231F20"/>
              </w:rPr>
              <w:t>Machine</w:t>
            </w:r>
            <w:r>
              <w:rPr>
                <w:color w:val="231F20"/>
                <w:spacing w:val="-13"/>
              </w:rPr>
              <w:t xml:space="preserve"> </w:t>
            </w:r>
            <w:r>
              <w:rPr>
                <w:color w:val="231F20"/>
                <w:spacing w:val="-2"/>
              </w:rPr>
              <w:t>Learning</w:t>
            </w:r>
            <w:r>
              <w:rPr>
                <w:rFonts w:ascii="Times New Roman"/>
                <w:color w:val="231F20"/>
              </w:rPr>
              <w:tab/>
            </w:r>
            <w:r>
              <w:rPr>
                <w:color w:val="231F20"/>
                <w:spacing w:val="-5"/>
              </w:rPr>
              <w:t>10</w:t>
            </w:r>
          </w:hyperlink>
        </w:p>
        <w:p w14:paraId="06244060" w14:textId="77777777" w:rsidR="0041426B" w:rsidRDefault="00000000">
          <w:pPr>
            <w:pStyle w:val="TOC2"/>
            <w:tabs>
              <w:tab w:val="right" w:leader="dot" w:pos="10601"/>
            </w:tabs>
            <w:spacing w:before="59"/>
          </w:pPr>
          <w:r>
            <w:rPr>
              <w:color w:val="231F20"/>
            </w:rPr>
            <w:t>Multi-cast</w:t>
          </w:r>
          <w:r>
            <w:rPr>
              <w:color w:val="231F20"/>
              <w:spacing w:val="-7"/>
            </w:rPr>
            <w:t xml:space="preserve"> </w:t>
          </w:r>
          <w:r>
            <w:rPr>
              <w:color w:val="231F20"/>
            </w:rPr>
            <w:t>In</w:t>
          </w:r>
          <w:r>
            <w:rPr>
              <w:color w:val="231F20"/>
              <w:spacing w:val="-6"/>
            </w:rPr>
            <w:t xml:space="preserve"> </w:t>
          </w:r>
          <w:r>
            <w:rPr>
              <w:color w:val="231F20"/>
            </w:rPr>
            <w:t>Data</w:t>
          </w:r>
          <w:r>
            <w:rPr>
              <w:color w:val="231F20"/>
              <w:spacing w:val="-6"/>
            </w:rPr>
            <w:t xml:space="preserve"> </w:t>
          </w:r>
          <w:r>
            <w:rPr>
              <w:color w:val="231F20"/>
              <w:spacing w:val="-2"/>
            </w:rPr>
            <w:t>Networks</w:t>
          </w:r>
          <w:r>
            <w:rPr>
              <w:rFonts w:ascii="Times New Roman"/>
              <w:color w:val="231F20"/>
            </w:rPr>
            <w:tab/>
          </w:r>
          <w:r>
            <w:rPr>
              <w:color w:val="231F20"/>
              <w:spacing w:val="-5"/>
            </w:rPr>
            <w:t>10</w:t>
          </w:r>
        </w:p>
        <w:p w14:paraId="37C6444B" w14:textId="77777777" w:rsidR="0041426B" w:rsidRDefault="00000000">
          <w:pPr>
            <w:pStyle w:val="TOC2"/>
            <w:tabs>
              <w:tab w:val="right" w:leader="dot" w:pos="10601"/>
            </w:tabs>
            <w:ind w:left="1439"/>
          </w:pPr>
          <w:hyperlink w:anchor="_TOC_250113" w:history="1">
            <w:r>
              <w:rPr>
                <w:color w:val="231F20"/>
                <w:spacing w:val="-4"/>
              </w:rPr>
              <w:t>Explore</w:t>
            </w:r>
            <w:r>
              <w:rPr>
                <w:color w:val="231F20"/>
                <w:spacing w:val="-9"/>
              </w:rPr>
              <w:t xml:space="preserve"> </w:t>
            </w:r>
            <w:r>
              <w:rPr>
                <w:color w:val="231F20"/>
                <w:spacing w:val="-4"/>
              </w:rPr>
              <w:t>Target</w:t>
            </w:r>
            <w:r>
              <w:rPr>
                <w:color w:val="231F20"/>
                <w:spacing w:val="-8"/>
              </w:rPr>
              <w:t xml:space="preserve"> </w:t>
            </w:r>
            <w:r>
              <w:rPr>
                <w:color w:val="231F20"/>
                <w:spacing w:val="-4"/>
              </w:rPr>
              <w:t>k-Coverage</w:t>
            </w:r>
            <w:r>
              <w:rPr>
                <w:color w:val="231F20"/>
                <w:spacing w:val="-9"/>
              </w:rPr>
              <w:t xml:space="preserve"> </w:t>
            </w:r>
            <w:r>
              <w:rPr>
                <w:color w:val="231F20"/>
                <w:spacing w:val="-4"/>
              </w:rPr>
              <w:t>in</w:t>
            </w:r>
            <w:r>
              <w:rPr>
                <w:color w:val="231F20"/>
                <w:spacing w:val="-8"/>
              </w:rPr>
              <w:t xml:space="preserve"> </w:t>
            </w:r>
            <w:r>
              <w:rPr>
                <w:color w:val="231F20"/>
                <w:spacing w:val="-4"/>
              </w:rPr>
              <w:t>Wireless</w:t>
            </w:r>
            <w:r>
              <w:rPr>
                <w:color w:val="231F20"/>
                <w:spacing w:val="-9"/>
              </w:rPr>
              <w:t xml:space="preserve"> </w:t>
            </w:r>
            <w:r>
              <w:rPr>
                <w:color w:val="231F20"/>
                <w:spacing w:val="-4"/>
              </w:rPr>
              <w:t>Rechargeable</w:t>
            </w:r>
            <w:r>
              <w:rPr>
                <w:color w:val="231F20"/>
                <w:spacing w:val="-8"/>
              </w:rPr>
              <w:t xml:space="preserve"> </w:t>
            </w:r>
            <w:r>
              <w:rPr>
                <w:color w:val="231F20"/>
                <w:spacing w:val="-4"/>
              </w:rPr>
              <w:t>Sensor</w:t>
            </w:r>
            <w:r>
              <w:rPr>
                <w:color w:val="231F20"/>
                <w:spacing w:val="-9"/>
              </w:rPr>
              <w:t xml:space="preserve"> </w:t>
            </w:r>
            <w:r>
              <w:rPr>
                <w:color w:val="231F20"/>
                <w:spacing w:val="-4"/>
              </w:rPr>
              <w:t>Networks</w:t>
            </w:r>
            <w:r>
              <w:rPr>
                <w:rFonts w:ascii="Times New Roman"/>
                <w:color w:val="231F20"/>
              </w:rPr>
              <w:tab/>
            </w:r>
            <w:r>
              <w:rPr>
                <w:color w:val="231F20"/>
                <w:spacing w:val="-5"/>
              </w:rPr>
              <w:t>11</w:t>
            </w:r>
          </w:hyperlink>
        </w:p>
        <w:p w14:paraId="4C36CB89" w14:textId="77777777" w:rsidR="0041426B" w:rsidRDefault="00000000">
          <w:pPr>
            <w:pStyle w:val="TOC2"/>
            <w:tabs>
              <w:tab w:val="right" w:leader="dot" w:pos="10601"/>
            </w:tabs>
          </w:pPr>
          <w:hyperlink w:anchor="_TOC_250112" w:history="1">
            <w:r>
              <w:rPr>
                <w:color w:val="231F20"/>
                <w:spacing w:val="-6"/>
              </w:rPr>
              <w:t>Research</w:t>
            </w:r>
            <w:r>
              <w:rPr>
                <w:color w:val="231F20"/>
                <w:spacing w:val="-3"/>
              </w:rPr>
              <w:t xml:space="preserve"> </w:t>
            </w:r>
            <w:r>
              <w:rPr>
                <w:color w:val="231F20"/>
                <w:spacing w:val="-6"/>
              </w:rPr>
              <w:t>on</w:t>
            </w:r>
            <w:r>
              <w:rPr>
                <w:color w:val="231F20"/>
                <w:spacing w:val="-2"/>
              </w:rPr>
              <w:t xml:space="preserve"> </w:t>
            </w:r>
            <w:r>
              <w:rPr>
                <w:color w:val="231F20"/>
                <w:spacing w:val="-6"/>
              </w:rPr>
              <w:t>Wireless</w:t>
            </w:r>
            <w:r>
              <w:rPr>
                <w:color w:val="231F20"/>
                <w:spacing w:val="-2"/>
              </w:rPr>
              <w:t xml:space="preserve"> </w:t>
            </w:r>
            <w:r>
              <w:rPr>
                <w:color w:val="231F20"/>
                <w:spacing w:val="-6"/>
              </w:rPr>
              <w:t>Rechargeable</w:t>
            </w:r>
            <w:r>
              <w:rPr>
                <w:color w:val="231F20"/>
                <w:spacing w:val="-2"/>
              </w:rPr>
              <w:t xml:space="preserve"> </w:t>
            </w:r>
            <w:r>
              <w:rPr>
                <w:color w:val="231F20"/>
                <w:spacing w:val="-6"/>
              </w:rPr>
              <w:t>Sensor</w:t>
            </w:r>
            <w:r>
              <w:rPr>
                <w:color w:val="231F20"/>
                <w:spacing w:val="-2"/>
              </w:rPr>
              <w:t xml:space="preserve"> </w:t>
            </w:r>
            <w:r>
              <w:rPr>
                <w:color w:val="231F20"/>
                <w:spacing w:val="-6"/>
              </w:rPr>
              <w:t>Networks</w:t>
            </w:r>
            <w:r>
              <w:rPr>
                <w:rFonts w:ascii="Times New Roman"/>
                <w:color w:val="231F20"/>
              </w:rPr>
              <w:tab/>
            </w:r>
            <w:r>
              <w:rPr>
                <w:color w:val="231F20"/>
                <w:spacing w:val="-5"/>
              </w:rPr>
              <w:t>11</w:t>
            </w:r>
          </w:hyperlink>
        </w:p>
        <w:p w14:paraId="6D2B1BE3" w14:textId="77777777" w:rsidR="0041426B" w:rsidRDefault="00000000">
          <w:pPr>
            <w:pStyle w:val="TOC2"/>
            <w:tabs>
              <w:tab w:val="right" w:leader="dot" w:pos="10601"/>
            </w:tabs>
            <w:ind w:left="1439"/>
          </w:pPr>
          <w:hyperlink w:anchor="_TOC_250111" w:history="1">
            <w:r>
              <w:rPr>
                <w:color w:val="231F20"/>
              </w:rPr>
              <w:t>Novel</w:t>
            </w:r>
            <w:r>
              <w:rPr>
                <w:color w:val="231F20"/>
                <w:spacing w:val="-7"/>
              </w:rPr>
              <w:t xml:space="preserve"> </w:t>
            </w:r>
            <w:r>
              <w:rPr>
                <w:color w:val="231F20"/>
              </w:rPr>
              <w:t>Interconnection</w:t>
            </w:r>
            <w:r>
              <w:rPr>
                <w:color w:val="231F20"/>
                <w:spacing w:val="-6"/>
              </w:rPr>
              <w:t xml:space="preserve"> </w:t>
            </w:r>
            <w:r>
              <w:rPr>
                <w:color w:val="231F20"/>
              </w:rPr>
              <w:t>Networks</w:t>
            </w:r>
            <w:r>
              <w:rPr>
                <w:color w:val="231F20"/>
                <w:spacing w:val="-6"/>
              </w:rPr>
              <w:t xml:space="preserve"> </w:t>
            </w:r>
            <w:r>
              <w:rPr>
                <w:color w:val="231F20"/>
              </w:rPr>
              <w:t>for</w:t>
            </w:r>
            <w:r>
              <w:rPr>
                <w:color w:val="231F20"/>
                <w:spacing w:val="-6"/>
              </w:rPr>
              <w:t xml:space="preserve"> </w:t>
            </w:r>
            <w:r>
              <w:rPr>
                <w:color w:val="231F20"/>
              </w:rPr>
              <w:t>Data</w:t>
            </w:r>
            <w:r>
              <w:rPr>
                <w:color w:val="231F20"/>
                <w:spacing w:val="-6"/>
              </w:rPr>
              <w:t xml:space="preserve"> </w:t>
            </w:r>
            <w:r>
              <w:rPr>
                <w:color w:val="231F20"/>
                <w:spacing w:val="-2"/>
              </w:rPr>
              <w:t>Centers</w:t>
            </w:r>
            <w:r>
              <w:rPr>
                <w:rFonts w:ascii="Times New Roman"/>
                <w:color w:val="231F20"/>
              </w:rPr>
              <w:tab/>
            </w:r>
            <w:r>
              <w:rPr>
                <w:color w:val="231F20"/>
                <w:spacing w:val="-5"/>
              </w:rPr>
              <w:t>12</w:t>
            </w:r>
          </w:hyperlink>
        </w:p>
        <w:p w14:paraId="29D9BA7E" w14:textId="77777777" w:rsidR="0041426B" w:rsidRDefault="00000000">
          <w:pPr>
            <w:pStyle w:val="TOC2"/>
            <w:tabs>
              <w:tab w:val="right" w:leader="dot" w:pos="10601"/>
            </w:tabs>
            <w:ind w:left="1439"/>
          </w:pPr>
          <w:hyperlink w:anchor="_TOC_250110" w:history="1">
            <w:r>
              <w:rPr>
                <w:color w:val="231F20"/>
                <w:spacing w:val="-2"/>
              </w:rPr>
              <w:t>Modeling</w:t>
            </w:r>
            <w:r>
              <w:rPr>
                <w:color w:val="231F20"/>
                <w:spacing w:val="-13"/>
              </w:rPr>
              <w:t xml:space="preserve"> </w:t>
            </w:r>
            <w:r>
              <w:rPr>
                <w:color w:val="231F20"/>
                <w:spacing w:val="-2"/>
              </w:rPr>
              <w:t>and</w:t>
            </w:r>
            <w:r>
              <w:rPr>
                <w:color w:val="231F20"/>
                <w:spacing w:val="-14"/>
              </w:rPr>
              <w:t xml:space="preserve"> </w:t>
            </w:r>
            <w:r>
              <w:rPr>
                <w:color w:val="231F20"/>
                <w:spacing w:val="-2"/>
              </w:rPr>
              <w:t>Understanding</w:t>
            </w:r>
            <w:r>
              <w:rPr>
                <w:color w:val="231F20"/>
                <w:spacing w:val="-13"/>
              </w:rPr>
              <w:t xml:space="preserve"> </w:t>
            </w:r>
            <w:r>
              <w:rPr>
                <w:color w:val="231F20"/>
                <w:spacing w:val="-2"/>
              </w:rPr>
              <w:t>Complex</w:t>
            </w:r>
            <w:r>
              <w:rPr>
                <w:color w:val="231F20"/>
                <w:spacing w:val="-13"/>
              </w:rPr>
              <w:t xml:space="preserve"> </w:t>
            </w:r>
            <w:r>
              <w:rPr>
                <w:color w:val="231F20"/>
                <w:spacing w:val="-2"/>
              </w:rPr>
              <w:t>Influence</w:t>
            </w:r>
            <w:r>
              <w:rPr>
                <w:color w:val="231F20"/>
                <w:spacing w:val="-13"/>
              </w:rPr>
              <w:t xml:space="preserve"> </w:t>
            </w:r>
            <w:r>
              <w:rPr>
                <w:color w:val="231F20"/>
                <w:spacing w:val="-2"/>
              </w:rPr>
              <w:t>in</w:t>
            </w:r>
            <w:r>
              <w:rPr>
                <w:color w:val="231F20"/>
                <w:spacing w:val="-13"/>
              </w:rPr>
              <w:t xml:space="preserve"> </w:t>
            </w:r>
            <w:r>
              <w:rPr>
                <w:color w:val="231F20"/>
                <w:spacing w:val="-2"/>
              </w:rPr>
              <w:t>Social</w:t>
            </w:r>
            <w:r>
              <w:rPr>
                <w:color w:val="231F20"/>
                <w:spacing w:val="-13"/>
              </w:rPr>
              <w:t xml:space="preserve"> </w:t>
            </w:r>
            <w:r>
              <w:rPr>
                <w:color w:val="231F20"/>
                <w:spacing w:val="-2"/>
              </w:rPr>
              <w:t>Networks</w:t>
            </w:r>
            <w:r>
              <w:rPr>
                <w:rFonts w:ascii="Times New Roman"/>
                <w:color w:val="231F20"/>
              </w:rPr>
              <w:tab/>
            </w:r>
            <w:r>
              <w:rPr>
                <w:color w:val="231F20"/>
                <w:spacing w:val="-5"/>
              </w:rPr>
              <w:t>12</w:t>
            </w:r>
          </w:hyperlink>
        </w:p>
        <w:p w14:paraId="20D44453" w14:textId="77777777" w:rsidR="0041426B" w:rsidRDefault="00000000">
          <w:pPr>
            <w:pStyle w:val="TOC2"/>
            <w:tabs>
              <w:tab w:val="right" w:leader="dot" w:pos="10601"/>
            </w:tabs>
            <w:spacing w:before="59"/>
          </w:pPr>
          <w:hyperlink w:anchor="_TOC_250109" w:history="1">
            <w:r>
              <w:rPr>
                <w:color w:val="231F20"/>
                <w:spacing w:val="-2"/>
              </w:rPr>
              <w:t>Guaranteeing</w:t>
            </w:r>
            <w:r>
              <w:rPr>
                <w:color w:val="231F20"/>
                <w:spacing w:val="-12"/>
              </w:rPr>
              <w:t xml:space="preserve"> </w:t>
            </w:r>
            <w:r>
              <w:rPr>
                <w:color w:val="231F20"/>
                <w:spacing w:val="-2"/>
              </w:rPr>
              <w:t>Resilience</w:t>
            </w:r>
            <w:r>
              <w:rPr>
                <w:color w:val="231F20"/>
                <w:spacing w:val="-11"/>
              </w:rPr>
              <w:t xml:space="preserve"> </w:t>
            </w:r>
            <w:r>
              <w:rPr>
                <w:color w:val="231F20"/>
                <w:spacing w:val="-2"/>
              </w:rPr>
              <w:t>in</w:t>
            </w:r>
            <w:r>
              <w:rPr>
                <w:color w:val="231F20"/>
                <w:spacing w:val="-11"/>
              </w:rPr>
              <w:t xml:space="preserve"> </w:t>
            </w:r>
            <w:r>
              <w:rPr>
                <w:color w:val="231F20"/>
                <w:spacing w:val="-2"/>
              </w:rPr>
              <w:t>Network</w:t>
            </w:r>
            <w:r>
              <w:rPr>
                <w:color w:val="231F20"/>
                <w:spacing w:val="-11"/>
              </w:rPr>
              <w:t xml:space="preserve"> </w:t>
            </w:r>
            <w:r>
              <w:rPr>
                <w:color w:val="231F20"/>
                <w:spacing w:val="-2"/>
              </w:rPr>
              <w:t>Function</w:t>
            </w:r>
            <w:r>
              <w:rPr>
                <w:color w:val="231F20"/>
                <w:spacing w:val="-12"/>
              </w:rPr>
              <w:t xml:space="preserve"> </w:t>
            </w:r>
            <w:r>
              <w:rPr>
                <w:color w:val="231F20"/>
                <w:spacing w:val="-2"/>
              </w:rPr>
              <w:t>Virtualization</w:t>
            </w:r>
            <w:r>
              <w:rPr>
                <w:rFonts w:ascii="Times New Roman"/>
                <w:color w:val="231F20"/>
              </w:rPr>
              <w:tab/>
            </w:r>
            <w:r>
              <w:rPr>
                <w:color w:val="231F20"/>
                <w:spacing w:val="-5"/>
              </w:rPr>
              <w:t>13</w:t>
            </w:r>
          </w:hyperlink>
        </w:p>
        <w:p w14:paraId="0A4DE1BF" w14:textId="77777777" w:rsidR="0041426B" w:rsidRDefault="00000000">
          <w:pPr>
            <w:pStyle w:val="TOC2"/>
            <w:tabs>
              <w:tab w:val="right" w:leader="dot" w:pos="10601"/>
            </w:tabs>
            <w:ind w:left="1439"/>
          </w:pPr>
          <w:r>
            <w:rPr>
              <w:color w:val="231F20"/>
              <w:spacing w:val="-2"/>
            </w:rPr>
            <w:t>Dynamic</w:t>
          </w:r>
          <w:r>
            <w:rPr>
              <w:color w:val="231F20"/>
              <w:spacing w:val="-5"/>
            </w:rPr>
            <w:t xml:space="preserve"> </w:t>
          </w:r>
          <w:r>
            <w:rPr>
              <w:color w:val="231F20"/>
              <w:spacing w:val="-2"/>
            </w:rPr>
            <w:t>Networks:</w:t>
          </w:r>
          <w:r>
            <w:rPr>
              <w:color w:val="231F20"/>
              <w:spacing w:val="-4"/>
            </w:rPr>
            <w:t xml:space="preserve"> </w:t>
          </w:r>
          <w:r>
            <w:rPr>
              <w:color w:val="231F20"/>
              <w:spacing w:val="-2"/>
            </w:rPr>
            <w:t>Learning,</w:t>
          </w:r>
          <w:r>
            <w:rPr>
              <w:color w:val="231F20"/>
              <w:spacing w:val="-5"/>
            </w:rPr>
            <w:t xml:space="preserve"> </w:t>
          </w:r>
          <w:r>
            <w:rPr>
              <w:color w:val="231F20"/>
              <w:spacing w:val="-2"/>
            </w:rPr>
            <w:t>Inference,</w:t>
          </w:r>
          <w:r>
            <w:rPr>
              <w:color w:val="231F20"/>
              <w:spacing w:val="-4"/>
            </w:rPr>
            <w:t xml:space="preserve"> </w:t>
          </w:r>
          <w:r>
            <w:rPr>
              <w:color w:val="231F20"/>
              <w:spacing w:val="-2"/>
            </w:rPr>
            <w:t>and</w:t>
          </w:r>
          <w:r>
            <w:rPr>
              <w:color w:val="231F20"/>
              <w:spacing w:val="-4"/>
            </w:rPr>
            <w:t xml:space="preserve"> </w:t>
          </w:r>
          <w:r>
            <w:rPr>
              <w:color w:val="231F20"/>
              <w:spacing w:val="-2"/>
            </w:rPr>
            <w:t>Prediction</w:t>
          </w:r>
          <w:r>
            <w:rPr>
              <w:color w:val="231F20"/>
              <w:spacing w:val="-5"/>
            </w:rPr>
            <w:t xml:space="preserve"> </w:t>
          </w:r>
          <w:r>
            <w:rPr>
              <w:color w:val="231F20"/>
              <w:spacing w:val="-2"/>
            </w:rPr>
            <w:t>with</w:t>
          </w:r>
          <w:r>
            <w:rPr>
              <w:color w:val="231F20"/>
              <w:spacing w:val="-4"/>
            </w:rPr>
            <w:t xml:space="preserve"> </w:t>
          </w:r>
          <w:r>
            <w:rPr>
              <w:color w:val="231F20"/>
              <w:spacing w:val="-2"/>
            </w:rPr>
            <w:t>Nonparametric</w:t>
          </w:r>
          <w:r>
            <w:rPr>
              <w:color w:val="231F20"/>
              <w:spacing w:val="-5"/>
            </w:rPr>
            <w:t xml:space="preserve"> </w:t>
          </w:r>
          <w:r>
            <w:rPr>
              <w:color w:val="231F20"/>
              <w:spacing w:val="-2"/>
            </w:rPr>
            <w:t>Bayesian</w:t>
          </w:r>
          <w:r>
            <w:rPr>
              <w:color w:val="231F20"/>
              <w:spacing w:val="-4"/>
            </w:rPr>
            <w:t xml:space="preserve"> </w:t>
          </w:r>
          <w:r>
            <w:rPr>
              <w:color w:val="231F20"/>
              <w:spacing w:val="-2"/>
            </w:rPr>
            <w:t>Methods</w:t>
          </w:r>
          <w:r>
            <w:rPr>
              <w:rFonts w:ascii="Times New Roman"/>
              <w:color w:val="231F20"/>
            </w:rPr>
            <w:tab/>
          </w:r>
          <w:r>
            <w:rPr>
              <w:color w:val="231F20"/>
              <w:spacing w:val="-5"/>
            </w:rPr>
            <w:t>14</w:t>
          </w:r>
        </w:p>
        <w:p w14:paraId="68DA1BB3" w14:textId="77777777" w:rsidR="0041426B" w:rsidRDefault="00000000">
          <w:pPr>
            <w:pStyle w:val="TOC2"/>
            <w:tabs>
              <w:tab w:val="right" w:leader="dot" w:pos="10601"/>
            </w:tabs>
            <w:ind w:left="1439"/>
          </w:pPr>
          <w:hyperlink w:anchor="_TOC_250108" w:history="1">
            <w:r>
              <w:rPr>
                <w:color w:val="231F20"/>
                <w:spacing w:val="-4"/>
              </w:rPr>
              <w:t>Passive</w:t>
            </w:r>
            <w:r>
              <w:rPr>
                <w:color w:val="231F20"/>
                <w:spacing w:val="-10"/>
              </w:rPr>
              <w:t xml:space="preserve"> </w:t>
            </w:r>
            <w:r>
              <w:rPr>
                <w:color w:val="231F20"/>
                <w:spacing w:val="-4"/>
              </w:rPr>
              <w:t>RF</w:t>
            </w:r>
            <w:r>
              <w:rPr>
                <w:color w:val="231F20"/>
                <w:spacing w:val="-10"/>
              </w:rPr>
              <w:t xml:space="preserve"> </w:t>
            </w:r>
            <w:r>
              <w:rPr>
                <w:color w:val="231F20"/>
                <w:spacing w:val="-4"/>
              </w:rPr>
              <w:t>Tag</w:t>
            </w:r>
            <w:r>
              <w:rPr>
                <w:color w:val="231F20"/>
                <w:spacing w:val="-10"/>
              </w:rPr>
              <w:t xml:space="preserve"> </w:t>
            </w:r>
            <w:r>
              <w:rPr>
                <w:color w:val="231F20"/>
                <w:spacing w:val="-4"/>
              </w:rPr>
              <w:t>Network</w:t>
            </w:r>
            <w:r>
              <w:rPr>
                <w:color w:val="231F20"/>
                <w:spacing w:val="-10"/>
              </w:rPr>
              <w:t xml:space="preserve"> </w:t>
            </w:r>
            <w:r>
              <w:rPr>
                <w:color w:val="231F20"/>
                <w:spacing w:val="-4"/>
              </w:rPr>
              <w:t>for</w:t>
            </w:r>
            <w:r>
              <w:rPr>
                <w:color w:val="231F20"/>
                <w:spacing w:val="-10"/>
              </w:rPr>
              <w:t xml:space="preserve"> </w:t>
            </w:r>
            <w:r>
              <w:rPr>
                <w:color w:val="231F20"/>
                <w:spacing w:val="-4"/>
              </w:rPr>
              <w:t>Smart</w:t>
            </w:r>
            <w:r>
              <w:rPr>
                <w:color w:val="231F20"/>
                <w:spacing w:val="-9"/>
              </w:rPr>
              <w:t xml:space="preserve"> </w:t>
            </w:r>
            <w:r>
              <w:rPr>
                <w:color w:val="231F20"/>
                <w:spacing w:val="-4"/>
              </w:rPr>
              <w:t>Spaces</w:t>
            </w:r>
            <w:r>
              <w:rPr>
                <w:rFonts w:ascii="Times New Roman"/>
                <w:color w:val="231F20"/>
              </w:rPr>
              <w:tab/>
            </w:r>
            <w:r>
              <w:rPr>
                <w:color w:val="231F20"/>
                <w:spacing w:val="-5"/>
              </w:rPr>
              <w:t>14</w:t>
            </w:r>
          </w:hyperlink>
        </w:p>
        <w:p w14:paraId="12658E87" w14:textId="77777777" w:rsidR="0041426B" w:rsidRDefault="00000000">
          <w:pPr>
            <w:pStyle w:val="TOC2"/>
            <w:tabs>
              <w:tab w:val="right" w:leader="dot" w:pos="10601"/>
            </w:tabs>
            <w:ind w:left="1439"/>
          </w:pPr>
          <w:hyperlink w:anchor="_TOC_250107" w:history="1">
            <w:r>
              <w:rPr>
                <w:color w:val="231F20"/>
                <w:spacing w:val="-4"/>
              </w:rPr>
              <w:t>Reconfigurable</w:t>
            </w:r>
            <w:r>
              <w:rPr>
                <w:color w:val="231F20"/>
                <w:spacing w:val="-5"/>
              </w:rPr>
              <w:t xml:space="preserve"> </w:t>
            </w:r>
            <w:r>
              <w:rPr>
                <w:color w:val="231F20"/>
                <w:spacing w:val="-4"/>
              </w:rPr>
              <w:t>Data</w:t>
            </w:r>
            <w:r>
              <w:rPr>
                <w:color w:val="231F20"/>
                <w:spacing w:val="-5"/>
              </w:rPr>
              <w:t xml:space="preserve"> </w:t>
            </w:r>
            <w:r>
              <w:rPr>
                <w:color w:val="231F20"/>
                <w:spacing w:val="-4"/>
              </w:rPr>
              <w:t>Processing</w:t>
            </w:r>
            <w:r>
              <w:rPr>
                <w:color w:val="231F20"/>
                <w:spacing w:val="-5"/>
              </w:rPr>
              <w:t xml:space="preserve"> </w:t>
            </w:r>
            <w:r>
              <w:rPr>
                <w:color w:val="231F20"/>
                <w:spacing w:val="-4"/>
              </w:rPr>
              <w:t>Architecture</w:t>
            </w:r>
            <w:r>
              <w:rPr>
                <w:rFonts w:ascii="Times New Roman"/>
                <w:color w:val="231F20"/>
              </w:rPr>
              <w:tab/>
            </w:r>
            <w:r>
              <w:rPr>
                <w:color w:val="231F20"/>
                <w:spacing w:val="-5"/>
              </w:rPr>
              <w:t>14</w:t>
            </w:r>
          </w:hyperlink>
        </w:p>
        <w:p w14:paraId="5D19851E" w14:textId="77777777" w:rsidR="0041426B" w:rsidRDefault="00000000">
          <w:pPr>
            <w:pStyle w:val="TOC2"/>
            <w:tabs>
              <w:tab w:val="right" w:leader="dot" w:pos="10601"/>
            </w:tabs>
            <w:ind w:left="1439"/>
          </w:pPr>
          <w:hyperlink w:anchor="_TOC_250106" w:history="1">
            <w:r>
              <w:rPr>
                <w:color w:val="231F20"/>
                <w:w w:val="90"/>
              </w:rPr>
              <w:t>Pervasive</w:t>
            </w:r>
            <w:r>
              <w:rPr>
                <w:color w:val="231F20"/>
                <w:spacing w:val="7"/>
              </w:rPr>
              <w:t xml:space="preserve"> </w:t>
            </w:r>
            <w:r>
              <w:rPr>
                <w:color w:val="231F20"/>
                <w:w w:val="90"/>
              </w:rPr>
              <w:t>Edge</w:t>
            </w:r>
            <w:r>
              <w:rPr>
                <w:color w:val="231F20"/>
                <w:spacing w:val="8"/>
              </w:rPr>
              <w:t xml:space="preserve"> </w:t>
            </w:r>
            <w:r>
              <w:rPr>
                <w:color w:val="231F20"/>
                <w:spacing w:val="-2"/>
                <w:w w:val="90"/>
              </w:rPr>
              <w:t>Computing</w:t>
            </w:r>
            <w:r>
              <w:rPr>
                <w:color w:val="231F20"/>
              </w:rPr>
              <w:tab/>
            </w:r>
            <w:r>
              <w:rPr>
                <w:color w:val="231F20"/>
                <w:spacing w:val="-5"/>
                <w:w w:val="95"/>
              </w:rPr>
              <w:t>15</w:t>
            </w:r>
          </w:hyperlink>
        </w:p>
        <w:p w14:paraId="3714B2F4" w14:textId="77777777" w:rsidR="0041426B" w:rsidRDefault="00000000">
          <w:pPr>
            <w:pStyle w:val="TOC1"/>
          </w:pPr>
          <w:r>
            <w:rPr>
              <w:color w:val="B81237"/>
              <w:spacing w:val="-2"/>
            </w:rPr>
            <w:t>Security</w:t>
          </w:r>
        </w:p>
        <w:p w14:paraId="3022196D" w14:textId="77777777" w:rsidR="0041426B" w:rsidRDefault="00000000">
          <w:pPr>
            <w:pStyle w:val="TOC2"/>
            <w:tabs>
              <w:tab w:val="right" w:leader="dot" w:pos="10601"/>
            </w:tabs>
            <w:spacing w:before="47"/>
            <w:ind w:left="1439"/>
          </w:pPr>
          <w:hyperlink w:anchor="_TOC_250105" w:history="1">
            <w:r>
              <w:rPr>
                <w:color w:val="231F20"/>
                <w:spacing w:val="-2"/>
              </w:rPr>
              <w:t>Software</w:t>
            </w:r>
            <w:r>
              <w:rPr>
                <w:color w:val="231F20"/>
                <w:spacing w:val="-12"/>
              </w:rPr>
              <w:t xml:space="preserve"> </w:t>
            </w:r>
            <w:r>
              <w:rPr>
                <w:color w:val="231F20"/>
                <w:spacing w:val="-2"/>
              </w:rPr>
              <w:t>Shielding</w:t>
            </w:r>
            <w:r>
              <w:rPr>
                <w:color w:val="231F20"/>
                <w:spacing w:val="-11"/>
              </w:rPr>
              <w:t xml:space="preserve"> </w:t>
            </w:r>
            <w:r>
              <w:rPr>
                <w:color w:val="231F20"/>
                <w:spacing w:val="-2"/>
              </w:rPr>
              <w:t>Against</w:t>
            </w:r>
            <w:r>
              <w:rPr>
                <w:color w:val="231F20"/>
                <w:spacing w:val="-11"/>
              </w:rPr>
              <w:t xml:space="preserve"> </w:t>
            </w:r>
            <w:r>
              <w:rPr>
                <w:color w:val="231F20"/>
                <w:spacing w:val="-2"/>
              </w:rPr>
              <w:t>Advanced</w:t>
            </w:r>
            <w:r>
              <w:rPr>
                <w:color w:val="231F20"/>
                <w:spacing w:val="-11"/>
              </w:rPr>
              <w:t xml:space="preserve"> </w:t>
            </w:r>
            <w:r>
              <w:rPr>
                <w:color w:val="231F20"/>
                <w:spacing w:val="-2"/>
              </w:rPr>
              <w:t>Exploits</w:t>
            </w:r>
            <w:r>
              <w:rPr>
                <w:color w:val="231F20"/>
              </w:rPr>
              <w:tab/>
            </w:r>
            <w:r>
              <w:rPr>
                <w:color w:val="231F20"/>
                <w:spacing w:val="-7"/>
              </w:rPr>
              <w:t>16</w:t>
            </w:r>
          </w:hyperlink>
        </w:p>
        <w:p w14:paraId="27363BD2" w14:textId="77777777" w:rsidR="0041426B" w:rsidRDefault="00000000">
          <w:pPr>
            <w:pStyle w:val="TOC2"/>
            <w:tabs>
              <w:tab w:val="right" w:leader="dot" w:pos="10601"/>
            </w:tabs>
            <w:ind w:left="1439"/>
          </w:pPr>
          <w:hyperlink w:anchor="_TOC_250104" w:history="1">
            <w:r>
              <w:rPr>
                <w:color w:val="231F20"/>
                <w:spacing w:val="-2"/>
              </w:rPr>
              <w:t>Software Specialization Against Vulnerability</w:t>
            </w:r>
            <w:r>
              <w:rPr>
                <w:color w:val="231F20"/>
                <w:spacing w:val="-1"/>
              </w:rPr>
              <w:t xml:space="preserve"> </w:t>
            </w:r>
            <w:r>
              <w:rPr>
                <w:color w:val="231F20"/>
                <w:spacing w:val="-2"/>
              </w:rPr>
              <w:t>Exploitation</w:t>
            </w:r>
            <w:r>
              <w:rPr>
                <w:rFonts w:ascii="Times New Roman"/>
                <w:color w:val="231F20"/>
              </w:rPr>
              <w:tab/>
            </w:r>
            <w:r>
              <w:rPr>
                <w:color w:val="231F20"/>
                <w:spacing w:val="-5"/>
              </w:rPr>
              <w:t>16</w:t>
            </w:r>
          </w:hyperlink>
        </w:p>
        <w:p w14:paraId="66A1BD3B" w14:textId="77777777" w:rsidR="0041426B" w:rsidRDefault="00000000">
          <w:pPr>
            <w:pStyle w:val="TOC2"/>
            <w:tabs>
              <w:tab w:val="right" w:leader="dot" w:pos="10601"/>
            </w:tabs>
            <w:ind w:left="1439"/>
          </w:pPr>
          <w:hyperlink w:anchor="_TOC_250103" w:history="1">
            <w:r>
              <w:rPr>
                <w:color w:val="231F20"/>
                <w:spacing w:val="-2"/>
              </w:rPr>
              <w:t>Combating</w:t>
            </w:r>
            <w:r>
              <w:rPr>
                <w:color w:val="231F20"/>
                <w:spacing w:val="9"/>
              </w:rPr>
              <w:t xml:space="preserve"> </w:t>
            </w:r>
            <w:r>
              <w:rPr>
                <w:color w:val="231F20"/>
                <w:spacing w:val="-2"/>
              </w:rPr>
              <w:t>Environment-aware</w:t>
            </w:r>
            <w:r>
              <w:rPr>
                <w:color w:val="231F20"/>
                <w:spacing w:val="10"/>
              </w:rPr>
              <w:t xml:space="preserve"> </w:t>
            </w:r>
            <w:r>
              <w:rPr>
                <w:color w:val="231F20"/>
                <w:spacing w:val="-2"/>
              </w:rPr>
              <w:t>Malware</w:t>
            </w:r>
            <w:r>
              <w:rPr>
                <w:rFonts w:ascii="Times New Roman"/>
                <w:color w:val="231F20"/>
              </w:rPr>
              <w:tab/>
            </w:r>
            <w:r>
              <w:rPr>
                <w:color w:val="231F20"/>
                <w:spacing w:val="-5"/>
              </w:rPr>
              <w:t>16</w:t>
            </w:r>
          </w:hyperlink>
        </w:p>
        <w:p w14:paraId="65E56762" w14:textId="77777777" w:rsidR="0041426B" w:rsidRDefault="00000000">
          <w:pPr>
            <w:pStyle w:val="TOC2"/>
            <w:tabs>
              <w:tab w:val="right" w:leader="dot" w:pos="10601"/>
            </w:tabs>
            <w:ind w:left="1439"/>
          </w:pPr>
          <w:hyperlink w:anchor="_TOC_250102" w:history="1">
            <w:r>
              <w:rPr>
                <w:color w:val="231F20"/>
                <w:spacing w:val="-2"/>
              </w:rPr>
              <w:t>Security</w:t>
            </w:r>
            <w:r>
              <w:rPr>
                <w:color w:val="231F20"/>
                <w:spacing w:val="-12"/>
              </w:rPr>
              <w:t xml:space="preserve"> </w:t>
            </w:r>
            <w:r>
              <w:rPr>
                <w:color w:val="231F20"/>
                <w:spacing w:val="-2"/>
              </w:rPr>
              <w:t>Policy</w:t>
            </w:r>
            <w:r>
              <w:rPr>
                <w:color w:val="231F20"/>
                <w:spacing w:val="-11"/>
              </w:rPr>
              <w:t xml:space="preserve"> </w:t>
            </w:r>
            <w:r>
              <w:rPr>
                <w:color w:val="231F20"/>
                <w:spacing w:val="-2"/>
              </w:rPr>
              <w:t>Mining</w:t>
            </w:r>
            <w:r>
              <w:rPr>
                <w:rFonts w:ascii="Times New Roman"/>
                <w:color w:val="231F20"/>
              </w:rPr>
              <w:tab/>
            </w:r>
            <w:r>
              <w:rPr>
                <w:color w:val="231F20"/>
                <w:spacing w:val="-7"/>
              </w:rPr>
              <w:t>17</w:t>
            </w:r>
          </w:hyperlink>
        </w:p>
        <w:p w14:paraId="2CBC0A79" w14:textId="77777777" w:rsidR="0041426B" w:rsidRDefault="00000000">
          <w:pPr>
            <w:pStyle w:val="TOC2"/>
            <w:tabs>
              <w:tab w:val="right" w:leader="dot" w:pos="10601"/>
            </w:tabs>
            <w:ind w:left="1439"/>
          </w:pPr>
          <w:hyperlink w:anchor="_TOC_250101" w:history="1">
            <w:r>
              <w:rPr>
                <w:color w:val="231F20"/>
              </w:rPr>
              <w:t>Cloud</w:t>
            </w:r>
            <w:r>
              <w:rPr>
                <w:color w:val="231F20"/>
                <w:spacing w:val="-14"/>
              </w:rPr>
              <w:t xml:space="preserve"> </w:t>
            </w:r>
            <w:r>
              <w:rPr>
                <w:color w:val="231F20"/>
              </w:rPr>
              <w:t>Computing</w:t>
            </w:r>
            <w:r>
              <w:rPr>
                <w:color w:val="231F20"/>
                <w:spacing w:val="-14"/>
              </w:rPr>
              <w:t xml:space="preserve"> </w:t>
            </w:r>
            <w:r>
              <w:rPr>
                <w:color w:val="231F20"/>
                <w:spacing w:val="-2"/>
              </w:rPr>
              <w:t>Security</w:t>
            </w:r>
            <w:r>
              <w:rPr>
                <w:color w:val="231F20"/>
              </w:rPr>
              <w:tab/>
            </w:r>
            <w:r>
              <w:rPr>
                <w:color w:val="231F20"/>
                <w:spacing w:val="-5"/>
              </w:rPr>
              <w:t>18</w:t>
            </w:r>
          </w:hyperlink>
        </w:p>
        <w:p w14:paraId="44EA7EB3" w14:textId="77777777" w:rsidR="0041426B" w:rsidRDefault="00000000">
          <w:pPr>
            <w:pStyle w:val="TOC2"/>
            <w:tabs>
              <w:tab w:val="right" w:leader="dot" w:pos="10601"/>
            </w:tabs>
            <w:spacing w:before="59"/>
            <w:ind w:left="1439"/>
          </w:pPr>
          <w:hyperlink w:anchor="_TOC_250100" w:history="1">
            <w:r>
              <w:rPr>
                <w:color w:val="231F20"/>
              </w:rPr>
              <w:t>National</w:t>
            </w:r>
            <w:r>
              <w:rPr>
                <w:color w:val="231F20"/>
                <w:spacing w:val="-16"/>
              </w:rPr>
              <w:t xml:space="preserve"> </w:t>
            </w:r>
            <w:r>
              <w:rPr>
                <w:color w:val="231F20"/>
              </w:rPr>
              <w:t>Security</w:t>
            </w:r>
            <w:r>
              <w:rPr>
                <w:color w:val="231F20"/>
                <w:spacing w:val="-13"/>
              </w:rPr>
              <w:t xml:space="preserve"> </w:t>
            </w:r>
            <w:r>
              <w:rPr>
                <w:color w:val="231F20"/>
                <w:spacing w:val="-2"/>
              </w:rPr>
              <w:t>Institute</w:t>
            </w:r>
            <w:r>
              <w:rPr>
                <w:rFonts w:ascii="Times New Roman"/>
                <w:color w:val="231F20"/>
              </w:rPr>
              <w:tab/>
            </w:r>
            <w:r>
              <w:rPr>
                <w:color w:val="231F20"/>
                <w:spacing w:val="-5"/>
              </w:rPr>
              <w:t>18</w:t>
            </w:r>
          </w:hyperlink>
        </w:p>
        <w:p w14:paraId="730B8273" w14:textId="77777777" w:rsidR="0041426B" w:rsidRDefault="00000000">
          <w:pPr>
            <w:pStyle w:val="TOC2"/>
            <w:tabs>
              <w:tab w:val="right" w:leader="dot" w:pos="10601"/>
            </w:tabs>
            <w:ind w:left="1439"/>
          </w:pPr>
          <w:hyperlink w:anchor="_TOC_250099" w:history="1">
            <w:r>
              <w:rPr>
                <w:color w:val="231F20"/>
                <w:spacing w:val="-2"/>
              </w:rPr>
              <w:t>NFS4Sec:</w:t>
            </w:r>
            <w:r>
              <w:rPr>
                <w:color w:val="231F20"/>
                <w:spacing w:val="-11"/>
              </w:rPr>
              <w:t xml:space="preserve"> </w:t>
            </w:r>
            <w:r>
              <w:rPr>
                <w:color w:val="231F20"/>
                <w:spacing w:val="-2"/>
              </w:rPr>
              <w:t>An</w:t>
            </w:r>
            <w:r>
              <w:rPr>
                <w:color w:val="231F20"/>
                <w:spacing w:val="-11"/>
              </w:rPr>
              <w:t xml:space="preserve"> </w:t>
            </w:r>
            <w:r>
              <w:rPr>
                <w:color w:val="231F20"/>
                <w:spacing w:val="-2"/>
              </w:rPr>
              <w:t>Extensible</w:t>
            </w:r>
            <w:r>
              <w:rPr>
                <w:color w:val="231F20"/>
                <w:spacing w:val="-11"/>
              </w:rPr>
              <w:t xml:space="preserve"> </w:t>
            </w:r>
            <w:r>
              <w:rPr>
                <w:color w:val="231F20"/>
                <w:spacing w:val="-2"/>
              </w:rPr>
              <w:t>Security</w:t>
            </w:r>
            <w:r>
              <w:rPr>
                <w:color w:val="231F20"/>
                <w:spacing w:val="-11"/>
              </w:rPr>
              <w:t xml:space="preserve"> </w:t>
            </w:r>
            <w:r>
              <w:rPr>
                <w:color w:val="231F20"/>
                <w:spacing w:val="-2"/>
              </w:rPr>
              <w:t>Layer</w:t>
            </w:r>
            <w:r>
              <w:rPr>
                <w:color w:val="231F20"/>
                <w:spacing w:val="-11"/>
              </w:rPr>
              <w:t xml:space="preserve"> </w:t>
            </w:r>
            <w:r>
              <w:rPr>
                <w:color w:val="231F20"/>
                <w:spacing w:val="-2"/>
              </w:rPr>
              <w:t>for</w:t>
            </w:r>
            <w:r>
              <w:rPr>
                <w:color w:val="231F20"/>
                <w:spacing w:val="-11"/>
              </w:rPr>
              <w:t xml:space="preserve"> </w:t>
            </w:r>
            <w:r>
              <w:rPr>
                <w:color w:val="231F20"/>
                <w:spacing w:val="-2"/>
              </w:rPr>
              <w:t>Network</w:t>
            </w:r>
            <w:r>
              <w:rPr>
                <w:color w:val="231F20"/>
                <w:spacing w:val="-11"/>
              </w:rPr>
              <w:t xml:space="preserve"> </w:t>
            </w:r>
            <w:r>
              <w:rPr>
                <w:color w:val="231F20"/>
                <w:spacing w:val="-2"/>
              </w:rPr>
              <w:t>Storage</w:t>
            </w:r>
            <w:r>
              <w:rPr>
                <w:rFonts w:ascii="Times New Roman"/>
                <w:color w:val="231F20"/>
              </w:rPr>
              <w:tab/>
            </w:r>
            <w:r>
              <w:rPr>
                <w:color w:val="231F20"/>
                <w:spacing w:val="-5"/>
              </w:rPr>
              <w:t>18</w:t>
            </w:r>
          </w:hyperlink>
        </w:p>
        <w:p w14:paraId="1B98656C" w14:textId="77777777" w:rsidR="0041426B" w:rsidRDefault="00000000">
          <w:pPr>
            <w:pStyle w:val="TOC2"/>
            <w:tabs>
              <w:tab w:val="right" w:leader="dot" w:pos="10601"/>
            </w:tabs>
            <w:ind w:left="1439"/>
          </w:pPr>
          <w:hyperlink w:anchor="_TOC_250098" w:history="1">
            <w:proofErr w:type="spellStart"/>
            <w:r>
              <w:rPr>
                <w:color w:val="231F20"/>
                <w:spacing w:val="-2"/>
              </w:rPr>
              <w:t>uID</w:t>
            </w:r>
            <w:proofErr w:type="spellEnd"/>
            <w:r>
              <w:rPr>
                <w:color w:val="231F20"/>
                <w:spacing w:val="-2"/>
              </w:rPr>
              <w:t>:</w:t>
            </w:r>
            <w:r>
              <w:rPr>
                <w:color w:val="231F20"/>
                <w:spacing w:val="-5"/>
              </w:rPr>
              <w:t xml:space="preserve"> </w:t>
            </w:r>
            <w:r>
              <w:rPr>
                <w:color w:val="231F20"/>
                <w:spacing w:val="-2"/>
              </w:rPr>
              <w:t>A</w:t>
            </w:r>
            <w:r>
              <w:rPr>
                <w:color w:val="231F20"/>
                <w:spacing w:val="-5"/>
              </w:rPr>
              <w:t xml:space="preserve"> </w:t>
            </w:r>
            <w:proofErr w:type="gramStart"/>
            <w:r>
              <w:rPr>
                <w:color w:val="231F20"/>
                <w:spacing w:val="-2"/>
              </w:rPr>
              <w:t>Strongly-Secure</w:t>
            </w:r>
            <w:proofErr w:type="gramEnd"/>
            <w:r>
              <w:rPr>
                <w:color w:val="231F20"/>
                <w:spacing w:val="-5"/>
              </w:rPr>
              <w:t xml:space="preserve"> </w:t>
            </w:r>
            <w:r>
              <w:rPr>
                <w:color w:val="231F20"/>
                <w:spacing w:val="-2"/>
              </w:rPr>
              <w:t>Usable</w:t>
            </w:r>
            <w:r>
              <w:rPr>
                <w:color w:val="231F20"/>
                <w:spacing w:val="-5"/>
              </w:rPr>
              <w:t xml:space="preserve"> </w:t>
            </w:r>
            <w:r>
              <w:rPr>
                <w:color w:val="231F20"/>
                <w:spacing w:val="-2"/>
              </w:rPr>
              <w:t>Identity</w:t>
            </w:r>
            <w:r>
              <w:rPr>
                <w:color w:val="231F20"/>
                <w:spacing w:val="-5"/>
              </w:rPr>
              <w:t xml:space="preserve"> </w:t>
            </w:r>
            <w:r>
              <w:rPr>
                <w:color w:val="231F20"/>
                <w:spacing w:val="-2"/>
              </w:rPr>
              <w:t>Ecosystem</w:t>
            </w:r>
            <w:r>
              <w:rPr>
                <w:color w:val="231F20"/>
                <w:spacing w:val="-5"/>
              </w:rPr>
              <w:t xml:space="preserve"> </w:t>
            </w:r>
            <w:r>
              <w:rPr>
                <w:color w:val="231F20"/>
                <w:spacing w:val="-2"/>
              </w:rPr>
              <w:t>with</w:t>
            </w:r>
            <w:r>
              <w:rPr>
                <w:color w:val="231F20"/>
                <w:spacing w:val="-4"/>
              </w:rPr>
              <w:t xml:space="preserve"> </w:t>
            </w:r>
            <w:r>
              <w:rPr>
                <w:color w:val="231F20"/>
                <w:spacing w:val="-2"/>
              </w:rPr>
              <w:t>Privacy</w:t>
            </w:r>
            <w:r>
              <w:rPr>
                <w:rFonts w:ascii="Times New Roman"/>
                <w:color w:val="231F20"/>
              </w:rPr>
              <w:tab/>
            </w:r>
            <w:r>
              <w:rPr>
                <w:color w:val="231F20"/>
                <w:spacing w:val="-5"/>
              </w:rPr>
              <w:t>19</w:t>
            </w:r>
          </w:hyperlink>
        </w:p>
        <w:p w14:paraId="4077AC96" w14:textId="77777777" w:rsidR="0041426B" w:rsidRDefault="00000000">
          <w:pPr>
            <w:pStyle w:val="TOC2"/>
            <w:tabs>
              <w:tab w:val="right" w:leader="dot" w:pos="10601"/>
            </w:tabs>
            <w:ind w:left="1439"/>
          </w:pPr>
          <w:hyperlink w:anchor="_TOC_250097" w:history="1">
            <w:proofErr w:type="spellStart"/>
            <w:r>
              <w:rPr>
                <w:color w:val="231F20"/>
                <w:spacing w:val="-4"/>
              </w:rPr>
              <w:t>Cloudtracker</w:t>
            </w:r>
            <w:proofErr w:type="spellEnd"/>
            <w:r>
              <w:rPr>
                <w:color w:val="231F20"/>
                <w:spacing w:val="-4"/>
              </w:rPr>
              <w:t>:</w:t>
            </w:r>
            <w:r>
              <w:rPr>
                <w:color w:val="231F20"/>
              </w:rPr>
              <w:t xml:space="preserve"> </w:t>
            </w:r>
            <w:r>
              <w:rPr>
                <w:color w:val="231F20"/>
                <w:spacing w:val="-4"/>
              </w:rPr>
              <w:t>Transparent,</w:t>
            </w:r>
            <w:r>
              <w:rPr>
                <w:color w:val="231F20"/>
                <w:spacing w:val="1"/>
              </w:rPr>
              <w:t xml:space="preserve"> </w:t>
            </w:r>
            <w:r>
              <w:rPr>
                <w:color w:val="231F20"/>
                <w:spacing w:val="-4"/>
              </w:rPr>
              <w:t>Secure</w:t>
            </w:r>
            <w:r>
              <w:rPr>
                <w:color w:val="231F20"/>
              </w:rPr>
              <w:t xml:space="preserve"> </w:t>
            </w:r>
            <w:r>
              <w:rPr>
                <w:color w:val="231F20"/>
                <w:spacing w:val="-4"/>
              </w:rPr>
              <w:t>Provenance</w:t>
            </w:r>
            <w:r>
              <w:rPr>
                <w:color w:val="231F20"/>
                <w:spacing w:val="1"/>
              </w:rPr>
              <w:t xml:space="preserve"> </w:t>
            </w:r>
            <w:r>
              <w:rPr>
                <w:color w:val="231F20"/>
                <w:spacing w:val="-4"/>
              </w:rPr>
              <w:t>Tracking</w:t>
            </w:r>
            <w:r>
              <w:rPr>
                <w:color w:val="231F20"/>
              </w:rPr>
              <w:t xml:space="preserve"> </w:t>
            </w:r>
            <w:r>
              <w:rPr>
                <w:color w:val="231F20"/>
                <w:spacing w:val="-4"/>
              </w:rPr>
              <w:t>and</w:t>
            </w:r>
            <w:r>
              <w:rPr>
                <w:color w:val="231F20"/>
                <w:spacing w:val="1"/>
              </w:rPr>
              <w:t xml:space="preserve"> </w:t>
            </w:r>
            <w:r>
              <w:rPr>
                <w:color w:val="231F20"/>
                <w:spacing w:val="-4"/>
              </w:rPr>
              <w:t>Security</w:t>
            </w:r>
            <w:r>
              <w:rPr>
                <w:color w:val="231F20"/>
              </w:rPr>
              <w:t xml:space="preserve"> </w:t>
            </w:r>
            <w:r>
              <w:rPr>
                <w:color w:val="231F20"/>
                <w:spacing w:val="-4"/>
              </w:rPr>
              <w:t>Policy</w:t>
            </w:r>
            <w:r>
              <w:rPr>
                <w:color w:val="231F20"/>
                <w:spacing w:val="1"/>
              </w:rPr>
              <w:t xml:space="preserve"> </w:t>
            </w:r>
            <w:r>
              <w:rPr>
                <w:color w:val="231F20"/>
                <w:spacing w:val="-4"/>
              </w:rPr>
              <w:t>Enforcement</w:t>
            </w:r>
            <w:r>
              <w:rPr>
                <w:color w:val="231F20"/>
              </w:rPr>
              <w:t xml:space="preserve"> </w:t>
            </w:r>
            <w:r>
              <w:rPr>
                <w:color w:val="231F20"/>
                <w:spacing w:val="-4"/>
              </w:rPr>
              <w:t>in</w:t>
            </w:r>
            <w:r>
              <w:rPr>
                <w:color w:val="231F20"/>
                <w:spacing w:val="1"/>
              </w:rPr>
              <w:t xml:space="preserve"> </w:t>
            </w:r>
            <w:r>
              <w:rPr>
                <w:color w:val="231F20"/>
                <w:spacing w:val="-4"/>
              </w:rPr>
              <w:t>Clouds</w:t>
            </w:r>
            <w:r>
              <w:rPr>
                <w:rFonts w:ascii="Times New Roman"/>
                <w:color w:val="231F20"/>
              </w:rPr>
              <w:tab/>
            </w:r>
            <w:r>
              <w:rPr>
                <w:color w:val="231F20"/>
                <w:spacing w:val="-5"/>
              </w:rPr>
              <w:t>19</w:t>
            </w:r>
          </w:hyperlink>
        </w:p>
        <w:p w14:paraId="4A24D3DA" w14:textId="77777777" w:rsidR="0041426B" w:rsidRDefault="00000000">
          <w:pPr>
            <w:pStyle w:val="TOC2"/>
            <w:tabs>
              <w:tab w:val="right" w:leader="dot" w:pos="10601"/>
            </w:tabs>
            <w:ind w:left="1439"/>
          </w:pPr>
          <w:hyperlink w:anchor="_TOC_250096" w:history="1">
            <w:r>
              <w:rPr>
                <w:color w:val="231F20"/>
                <w:spacing w:val="-2"/>
              </w:rPr>
              <w:t>Hardware</w:t>
            </w:r>
            <w:r>
              <w:rPr>
                <w:color w:val="231F20"/>
                <w:spacing w:val="-6"/>
              </w:rPr>
              <w:t xml:space="preserve"> </w:t>
            </w:r>
            <w:r>
              <w:rPr>
                <w:color w:val="231F20"/>
                <w:spacing w:val="-2"/>
              </w:rPr>
              <w:t>Security</w:t>
            </w:r>
            <w:r>
              <w:rPr>
                <w:color w:val="231F20"/>
                <w:spacing w:val="-6"/>
              </w:rPr>
              <w:t xml:space="preserve"> </w:t>
            </w:r>
            <w:r>
              <w:rPr>
                <w:color w:val="231F20"/>
                <w:spacing w:val="-2"/>
              </w:rPr>
              <w:t>for</w:t>
            </w:r>
            <w:r>
              <w:rPr>
                <w:color w:val="231F20"/>
                <w:spacing w:val="-5"/>
              </w:rPr>
              <w:t xml:space="preserve"> </w:t>
            </w:r>
            <w:r>
              <w:rPr>
                <w:color w:val="231F20"/>
                <w:spacing w:val="-2"/>
              </w:rPr>
              <w:t>3D</w:t>
            </w:r>
            <w:r>
              <w:rPr>
                <w:color w:val="231F20"/>
                <w:spacing w:val="-6"/>
              </w:rPr>
              <w:t xml:space="preserve"> </w:t>
            </w:r>
            <w:r>
              <w:rPr>
                <w:color w:val="231F20"/>
                <w:spacing w:val="-4"/>
              </w:rPr>
              <w:t>IC’s</w:t>
            </w:r>
            <w:r>
              <w:rPr>
                <w:rFonts w:ascii="Times New Roman" w:hAnsi="Times New Roman"/>
                <w:color w:val="231F20"/>
              </w:rPr>
              <w:tab/>
            </w:r>
            <w:r>
              <w:rPr>
                <w:color w:val="231F20"/>
                <w:spacing w:val="-5"/>
              </w:rPr>
              <w:t>19</w:t>
            </w:r>
          </w:hyperlink>
        </w:p>
        <w:p w14:paraId="01E0387A" w14:textId="77777777" w:rsidR="0041426B" w:rsidRDefault="00000000">
          <w:pPr>
            <w:pStyle w:val="TOC2"/>
            <w:tabs>
              <w:tab w:val="right" w:leader="dot" w:pos="10601"/>
            </w:tabs>
            <w:ind w:left="1439"/>
          </w:pPr>
          <w:hyperlink w:anchor="_TOC_250095" w:history="1">
            <w:r>
              <w:rPr>
                <w:color w:val="231F20"/>
              </w:rPr>
              <w:t>Fast,</w:t>
            </w:r>
            <w:r>
              <w:rPr>
                <w:color w:val="231F20"/>
                <w:spacing w:val="-12"/>
              </w:rPr>
              <w:t xml:space="preserve"> </w:t>
            </w:r>
            <w:r>
              <w:rPr>
                <w:color w:val="231F20"/>
              </w:rPr>
              <w:t>Architecture-Neutral</w:t>
            </w:r>
            <w:r>
              <w:rPr>
                <w:color w:val="231F20"/>
                <w:spacing w:val="-11"/>
              </w:rPr>
              <w:t xml:space="preserve"> </w:t>
            </w:r>
            <w:r>
              <w:rPr>
                <w:color w:val="231F20"/>
              </w:rPr>
              <w:t>Static</w:t>
            </w:r>
            <w:r>
              <w:rPr>
                <w:color w:val="231F20"/>
                <w:spacing w:val="-12"/>
              </w:rPr>
              <w:t xml:space="preserve"> </w:t>
            </w:r>
            <w:r>
              <w:rPr>
                <w:color w:val="231F20"/>
              </w:rPr>
              <w:t>Binary</w:t>
            </w:r>
            <w:r>
              <w:rPr>
                <w:color w:val="231F20"/>
                <w:spacing w:val="-11"/>
              </w:rPr>
              <w:t xml:space="preserve"> </w:t>
            </w:r>
            <w:r>
              <w:rPr>
                <w:color w:val="231F20"/>
                <w:spacing w:val="-2"/>
              </w:rPr>
              <w:t>Instrumentation</w:t>
            </w:r>
            <w:r>
              <w:rPr>
                <w:rFonts w:ascii="Times New Roman"/>
                <w:color w:val="231F20"/>
              </w:rPr>
              <w:tab/>
            </w:r>
            <w:r>
              <w:rPr>
                <w:color w:val="231F20"/>
                <w:spacing w:val="-5"/>
              </w:rPr>
              <w:t>20</w:t>
            </w:r>
          </w:hyperlink>
        </w:p>
        <w:p w14:paraId="11E3517A" w14:textId="77777777" w:rsidR="0041426B" w:rsidRDefault="00000000">
          <w:pPr>
            <w:pStyle w:val="TOC2"/>
            <w:tabs>
              <w:tab w:val="right" w:leader="dot" w:pos="10601"/>
            </w:tabs>
            <w:spacing w:before="59"/>
            <w:ind w:left="1439"/>
          </w:pPr>
          <w:hyperlink w:anchor="_TOC_250094" w:history="1">
            <w:r>
              <w:rPr>
                <w:color w:val="231F20"/>
              </w:rPr>
              <w:t>Development</w:t>
            </w:r>
            <w:r>
              <w:rPr>
                <w:color w:val="231F20"/>
                <w:spacing w:val="-10"/>
              </w:rPr>
              <w:t xml:space="preserve"> </w:t>
            </w:r>
            <w:r>
              <w:rPr>
                <w:color w:val="231F20"/>
              </w:rPr>
              <w:t>of</w:t>
            </w:r>
            <w:r>
              <w:rPr>
                <w:color w:val="231F20"/>
                <w:spacing w:val="-10"/>
              </w:rPr>
              <w:t xml:space="preserve"> </w:t>
            </w:r>
            <w:r>
              <w:rPr>
                <w:color w:val="231F20"/>
              </w:rPr>
              <w:t>Security</w:t>
            </w:r>
            <w:r>
              <w:rPr>
                <w:color w:val="231F20"/>
                <w:spacing w:val="-10"/>
              </w:rPr>
              <w:t xml:space="preserve"> </w:t>
            </w:r>
            <w:r>
              <w:rPr>
                <w:color w:val="231F20"/>
              </w:rPr>
              <w:t>Threat</w:t>
            </w:r>
            <w:r>
              <w:rPr>
                <w:color w:val="231F20"/>
                <w:spacing w:val="-10"/>
              </w:rPr>
              <w:t xml:space="preserve"> </w:t>
            </w:r>
            <w:r>
              <w:rPr>
                <w:color w:val="231F20"/>
              </w:rPr>
              <w:t>Control</w:t>
            </w:r>
            <w:r>
              <w:rPr>
                <w:color w:val="231F20"/>
                <w:spacing w:val="-10"/>
              </w:rPr>
              <w:t xml:space="preserve"> </w:t>
            </w:r>
            <w:r>
              <w:rPr>
                <w:color w:val="231F20"/>
              </w:rPr>
              <w:t>System</w:t>
            </w:r>
            <w:r>
              <w:rPr>
                <w:color w:val="231F20"/>
                <w:spacing w:val="-10"/>
              </w:rPr>
              <w:t xml:space="preserve"> </w:t>
            </w:r>
            <w:r>
              <w:rPr>
                <w:color w:val="231F20"/>
              </w:rPr>
              <w:t>with</w:t>
            </w:r>
            <w:r>
              <w:rPr>
                <w:color w:val="231F20"/>
                <w:spacing w:val="-10"/>
              </w:rPr>
              <w:t xml:space="preserve"> </w:t>
            </w:r>
            <w:r>
              <w:rPr>
                <w:color w:val="231F20"/>
              </w:rPr>
              <w:t>Multi-Sensor</w:t>
            </w:r>
            <w:r>
              <w:rPr>
                <w:color w:val="231F20"/>
                <w:spacing w:val="-10"/>
              </w:rPr>
              <w:t xml:space="preserve"> </w:t>
            </w:r>
            <w:r>
              <w:rPr>
                <w:color w:val="231F20"/>
              </w:rPr>
              <w:t>Integration</w:t>
            </w:r>
            <w:r>
              <w:rPr>
                <w:color w:val="231F20"/>
                <w:spacing w:val="-10"/>
              </w:rPr>
              <w:t xml:space="preserve"> </w:t>
            </w:r>
            <w:r>
              <w:rPr>
                <w:color w:val="231F20"/>
              </w:rPr>
              <w:t>and</w:t>
            </w:r>
            <w:r>
              <w:rPr>
                <w:color w:val="231F20"/>
                <w:spacing w:val="-9"/>
              </w:rPr>
              <w:t xml:space="preserve"> </w:t>
            </w:r>
            <w:r>
              <w:rPr>
                <w:color w:val="231F20"/>
              </w:rPr>
              <w:t>Image</w:t>
            </w:r>
            <w:r>
              <w:rPr>
                <w:color w:val="231F20"/>
                <w:spacing w:val="-10"/>
              </w:rPr>
              <w:t xml:space="preserve"> </w:t>
            </w:r>
            <w:r>
              <w:rPr>
                <w:color w:val="231F20"/>
                <w:spacing w:val="-2"/>
              </w:rPr>
              <w:t>Analysis</w:t>
            </w:r>
            <w:r>
              <w:rPr>
                <w:rFonts w:ascii="Times New Roman"/>
                <w:color w:val="231F20"/>
              </w:rPr>
              <w:tab/>
            </w:r>
            <w:r>
              <w:rPr>
                <w:color w:val="231F20"/>
                <w:spacing w:val="-5"/>
              </w:rPr>
              <w:t>20</w:t>
            </w:r>
          </w:hyperlink>
        </w:p>
        <w:p w14:paraId="58B96ECB" w14:textId="77777777" w:rsidR="0041426B" w:rsidRDefault="00000000">
          <w:pPr>
            <w:pStyle w:val="TOC2"/>
            <w:tabs>
              <w:tab w:val="right" w:leader="dot" w:pos="10601"/>
            </w:tabs>
            <w:ind w:left="1439"/>
          </w:pPr>
          <w:hyperlink w:anchor="_TOC_250093" w:history="1">
            <w:r>
              <w:rPr>
                <w:color w:val="231F20"/>
                <w:spacing w:val="-2"/>
              </w:rPr>
              <w:t>Security</w:t>
            </w:r>
            <w:r>
              <w:rPr>
                <w:color w:val="231F20"/>
                <w:spacing w:val="-13"/>
              </w:rPr>
              <w:t xml:space="preserve"> </w:t>
            </w:r>
            <w:r>
              <w:rPr>
                <w:color w:val="231F20"/>
                <w:spacing w:val="-2"/>
              </w:rPr>
              <w:t>and</w:t>
            </w:r>
            <w:r>
              <w:rPr>
                <w:color w:val="231F20"/>
                <w:spacing w:val="-13"/>
              </w:rPr>
              <w:t xml:space="preserve"> </w:t>
            </w:r>
            <w:r>
              <w:rPr>
                <w:color w:val="231F20"/>
                <w:spacing w:val="-2"/>
              </w:rPr>
              <w:t>Privacy</w:t>
            </w:r>
            <w:r>
              <w:rPr>
                <w:color w:val="231F20"/>
                <w:spacing w:val="-13"/>
              </w:rPr>
              <w:t xml:space="preserve"> </w:t>
            </w:r>
            <w:r>
              <w:rPr>
                <w:color w:val="231F20"/>
                <w:spacing w:val="-2"/>
              </w:rPr>
              <w:t>in</w:t>
            </w:r>
            <w:r>
              <w:rPr>
                <w:color w:val="231F20"/>
                <w:spacing w:val="-12"/>
              </w:rPr>
              <w:t xml:space="preserve"> </w:t>
            </w:r>
            <w:r>
              <w:rPr>
                <w:color w:val="231F20"/>
                <w:spacing w:val="-2"/>
              </w:rPr>
              <w:t>Geo-Social</w:t>
            </w:r>
            <w:r>
              <w:rPr>
                <w:color w:val="231F20"/>
                <w:spacing w:val="-13"/>
              </w:rPr>
              <w:t xml:space="preserve"> </w:t>
            </w:r>
            <w:r>
              <w:rPr>
                <w:color w:val="231F20"/>
                <w:spacing w:val="-2"/>
              </w:rPr>
              <w:t>Networks</w:t>
            </w:r>
            <w:r>
              <w:rPr>
                <w:rFonts w:ascii="Times New Roman"/>
                <w:color w:val="231F20"/>
              </w:rPr>
              <w:tab/>
            </w:r>
            <w:r>
              <w:rPr>
                <w:color w:val="231F20"/>
                <w:spacing w:val="-7"/>
              </w:rPr>
              <w:t>21</w:t>
            </w:r>
          </w:hyperlink>
        </w:p>
        <w:p w14:paraId="5CDC3870" w14:textId="77777777" w:rsidR="0041426B" w:rsidRDefault="00000000">
          <w:pPr>
            <w:pStyle w:val="TOC2"/>
            <w:tabs>
              <w:tab w:val="right" w:leader="dot" w:pos="10601"/>
            </w:tabs>
            <w:ind w:left="1439"/>
          </w:pPr>
          <w:hyperlink w:anchor="_TOC_250092" w:history="1">
            <w:r>
              <w:rPr>
                <w:color w:val="231F20"/>
              </w:rPr>
              <w:t>Security</w:t>
            </w:r>
            <w:r>
              <w:rPr>
                <w:color w:val="231F20"/>
                <w:spacing w:val="-15"/>
              </w:rPr>
              <w:t xml:space="preserve"> </w:t>
            </w:r>
            <w:r>
              <w:rPr>
                <w:color w:val="231F20"/>
              </w:rPr>
              <w:t>in</w:t>
            </w:r>
            <w:r>
              <w:rPr>
                <w:color w:val="231F20"/>
                <w:spacing w:val="-13"/>
              </w:rPr>
              <w:t xml:space="preserve"> </w:t>
            </w:r>
            <w:r>
              <w:rPr>
                <w:color w:val="231F20"/>
              </w:rPr>
              <w:t>Augmented</w:t>
            </w:r>
            <w:r>
              <w:rPr>
                <w:color w:val="231F20"/>
                <w:spacing w:val="-13"/>
              </w:rPr>
              <w:t xml:space="preserve"> </w:t>
            </w:r>
            <w:r>
              <w:rPr>
                <w:color w:val="231F20"/>
                <w:spacing w:val="-2"/>
              </w:rPr>
              <w:t>Reality</w:t>
            </w:r>
            <w:r>
              <w:rPr>
                <w:color w:val="231F20"/>
              </w:rPr>
              <w:tab/>
            </w:r>
            <w:r>
              <w:rPr>
                <w:color w:val="231F20"/>
                <w:spacing w:val="-5"/>
              </w:rPr>
              <w:t>21</w:t>
            </w:r>
          </w:hyperlink>
        </w:p>
        <w:p w14:paraId="076E0099" w14:textId="77777777" w:rsidR="0041426B" w:rsidRDefault="00000000">
          <w:pPr>
            <w:pStyle w:val="TOC1"/>
            <w:spacing w:before="84"/>
          </w:pPr>
          <w:r>
            <w:rPr>
              <w:color w:val="B81237"/>
              <w:w w:val="90"/>
            </w:rPr>
            <w:t>Imaging</w:t>
          </w:r>
          <w:r>
            <w:rPr>
              <w:color w:val="B81237"/>
              <w:spacing w:val="7"/>
            </w:rPr>
            <w:t xml:space="preserve"> </w:t>
          </w:r>
          <w:r>
            <w:rPr>
              <w:color w:val="B81237"/>
              <w:w w:val="90"/>
            </w:rPr>
            <w:t>and</w:t>
          </w:r>
          <w:r>
            <w:rPr>
              <w:color w:val="B81237"/>
              <w:spacing w:val="7"/>
            </w:rPr>
            <w:t xml:space="preserve"> </w:t>
          </w:r>
          <w:r>
            <w:rPr>
              <w:color w:val="B81237"/>
              <w:spacing w:val="-2"/>
              <w:w w:val="90"/>
            </w:rPr>
            <w:t>Visualization</w:t>
          </w:r>
        </w:p>
        <w:p w14:paraId="2219B43E" w14:textId="77777777" w:rsidR="0041426B" w:rsidRDefault="00000000">
          <w:pPr>
            <w:pStyle w:val="TOC2"/>
            <w:tabs>
              <w:tab w:val="right" w:leader="dot" w:pos="10601"/>
            </w:tabs>
            <w:spacing w:before="47"/>
            <w:ind w:left="1439"/>
          </w:pPr>
          <w:hyperlink w:anchor="_TOC_250091" w:history="1">
            <w:r>
              <w:rPr>
                <w:color w:val="231F20"/>
                <w:spacing w:val="-2"/>
              </w:rPr>
              <w:t>Meshless</w:t>
            </w:r>
            <w:r>
              <w:rPr>
                <w:color w:val="231F20"/>
                <w:spacing w:val="-11"/>
              </w:rPr>
              <w:t xml:space="preserve"> </w:t>
            </w:r>
            <w:r>
              <w:rPr>
                <w:color w:val="231F20"/>
                <w:spacing w:val="-2"/>
              </w:rPr>
              <w:t>Point</w:t>
            </w:r>
            <w:r>
              <w:rPr>
                <w:color w:val="231F20"/>
                <w:spacing w:val="-10"/>
              </w:rPr>
              <w:t xml:space="preserve"> </w:t>
            </w:r>
            <w:r>
              <w:rPr>
                <w:color w:val="231F20"/>
                <w:spacing w:val="-2"/>
              </w:rPr>
              <w:t>Cloud</w:t>
            </w:r>
            <w:r>
              <w:rPr>
                <w:color w:val="231F20"/>
                <w:spacing w:val="-10"/>
              </w:rPr>
              <w:t xml:space="preserve"> </w:t>
            </w:r>
            <w:r>
              <w:rPr>
                <w:color w:val="231F20"/>
                <w:spacing w:val="-2"/>
              </w:rPr>
              <w:t>Registration</w:t>
            </w:r>
            <w:r>
              <w:rPr>
                <w:color w:val="231F20"/>
                <w:spacing w:val="-10"/>
              </w:rPr>
              <w:t xml:space="preserve"> </w:t>
            </w:r>
            <w:r>
              <w:rPr>
                <w:color w:val="231F20"/>
                <w:spacing w:val="-2"/>
              </w:rPr>
              <w:t>by</w:t>
            </w:r>
            <w:r>
              <w:rPr>
                <w:color w:val="231F20"/>
                <w:spacing w:val="-10"/>
              </w:rPr>
              <w:t xml:space="preserve"> </w:t>
            </w:r>
            <w:r>
              <w:rPr>
                <w:color w:val="231F20"/>
                <w:spacing w:val="-2"/>
              </w:rPr>
              <w:t>Conformal</w:t>
            </w:r>
            <w:r>
              <w:rPr>
                <w:color w:val="231F20"/>
                <w:spacing w:val="-10"/>
              </w:rPr>
              <w:t xml:space="preserve"> </w:t>
            </w:r>
            <w:r>
              <w:rPr>
                <w:color w:val="231F20"/>
                <w:spacing w:val="-2"/>
              </w:rPr>
              <w:t>Mapping</w:t>
            </w:r>
            <w:r>
              <w:rPr>
                <w:rFonts w:ascii="Times New Roman"/>
                <w:color w:val="231F20"/>
              </w:rPr>
              <w:tab/>
            </w:r>
            <w:r>
              <w:rPr>
                <w:color w:val="231F20"/>
                <w:spacing w:val="-5"/>
              </w:rPr>
              <w:t>22</w:t>
            </w:r>
          </w:hyperlink>
        </w:p>
        <w:p w14:paraId="4F246D03" w14:textId="77777777" w:rsidR="0041426B" w:rsidRDefault="00000000">
          <w:pPr>
            <w:pStyle w:val="TOC2"/>
            <w:tabs>
              <w:tab w:val="right" w:leader="dot" w:pos="10601"/>
            </w:tabs>
            <w:spacing w:before="59"/>
            <w:ind w:left="1439"/>
          </w:pPr>
          <w:hyperlink w:anchor="_TOC_250090" w:history="1">
            <w:r>
              <w:rPr>
                <w:color w:val="231F20"/>
                <w:spacing w:val="-2"/>
              </w:rPr>
              <w:t>Inverse</w:t>
            </w:r>
            <w:r>
              <w:rPr>
                <w:color w:val="231F20"/>
              </w:rPr>
              <w:t xml:space="preserve"> </w:t>
            </w:r>
            <w:r>
              <w:rPr>
                <w:color w:val="231F20"/>
                <w:spacing w:val="-2"/>
              </w:rPr>
              <w:t>Reinforcement</w:t>
            </w:r>
            <w:r>
              <w:rPr>
                <w:color w:val="231F20"/>
              </w:rPr>
              <w:t xml:space="preserve"> </w:t>
            </w:r>
            <w:r>
              <w:rPr>
                <w:color w:val="231F20"/>
                <w:spacing w:val="-2"/>
              </w:rPr>
              <w:t>Learning</w:t>
            </w:r>
            <w:r>
              <w:rPr>
                <w:color w:val="231F20"/>
              </w:rPr>
              <w:t xml:space="preserve"> </w:t>
            </w:r>
            <w:r>
              <w:rPr>
                <w:color w:val="231F20"/>
                <w:spacing w:val="-2"/>
              </w:rPr>
              <w:t>for</w:t>
            </w:r>
            <w:r>
              <w:rPr>
                <w:color w:val="231F20"/>
              </w:rPr>
              <w:t xml:space="preserve"> </w:t>
            </w:r>
            <w:r>
              <w:rPr>
                <w:color w:val="231F20"/>
                <w:spacing w:val="-2"/>
              </w:rPr>
              <w:t>Human</w:t>
            </w:r>
            <w:r>
              <w:rPr>
                <w:color w:val="231F20"/>
              </w:rPr>
              <w:t xml:space="preserve"> </w:t>
            </w:r>
            <w:r>
              <w:rPr>
                <w:color w:val="231F20"/>
                <w:spacing w:val="-2"/>
              </w:rPr>
              <w:t>Attention</w:t>
            </w:r>
            <w:r>
              <w:rPr>
                <w:color w:val="231F20"/>
                <w:spacing w:val="1"/>
              </w:rPr>
              <w:t xml:space="preserve"> </w:t>
            </w:r>
            <w:r>
              <w:rPr>
                <w:color w:val="231F20"/>
                <w:spacing w:val="-2"/>
              </w:rPr>
              <w:t>Modeling</w:t>
            </w:r>
            <w:r>
              <w:rPr>
                <w:rFonts w:ascii="Times New Roman"/>
                <w:color w:val="231F20"/>
              </w:rPr>
              <w:tab/>
            </w:r>
            <w:r>
              <w:rPr>
                <w:color w:val="231F20"/>
                <w:spacing w:val="-5"/>
              </w:rPr>
              <w:t>22</w:t>
            </w:r>
          </w:hyperlink>
        </w:p>
        <w:p w14:paraId="4376F8A9" w14:textId="77777777" w:rsidR="0041426B" w:rsidRDefault="00000000">
          <w:pPr>
            <w:pStyle w:val="TOC2"/>
            <w:tabs>
              <w:tab w:val="right" w:leader="dot" w:pos="10601"/>
            </w:tabs>
            <w:ind w:left="1439"/>
          </w:pPr>
          <w:hyperlink w:anchor="_TOC_250089" w:history="1">
            <w:r>
              <w:rPr>
                <w:color w:val="231F20"/>
                <w:spacing w:val="-2"/>
              </w:rPr>
              <w:t>Volumetric</w:t>
            </w:r>
            <w:r>
              <w:rPr>
                <w:color w:val="231F20"/>
                <w:spacing w:val="-9"/>
              </w:rPr>
              <w:t xml:space="preserve"> </w:t>
            </w:r>
            <w:r>
              <w:rPr>
                <w:color w:val="231F20"/>
                <w:spacing w:val="-2"/>
              </w:rPr>
              <w:t>Mesh</w:t>
            </w:r>
            <w:r>
              <w:rPr>
                <w:color w:val="231F20"/>
                <w:spacing w:val="-7"/>
              </w:rPr>
              <w:t xml:space="preserve"> </w:t>
            </w:r>
            <w:r>
              <w:rPr>
                <w:color w:val="231F20"/>
                <w:spacing w:val="-2"/>
              </w:rPr>
              <w:t>Mapping</w:t>
            </w:r>
            <w:r>
              <w:rPr>
                <w:rFonts w:ascii="Times New Roman"/>
                <w:color w:val="231F20"/>
              </w:rPr>
              <w:tab/>
            </w:r>
            <w:r>
              <w:rPr>
                <w:color w:val="231F20"/>
                <w:spacing w:val="-7"/>
              </w:rPr>
              <w:t>22</w:t>
            </w:r>
          </w:hyperlink>
        </w:p>
        <w:p w14:paraId="462E4CCD" w14:textId="77777777" w:rsidR="0041426B" w:rsidRDefault="00000000">
          <w:pPr>
            <w:pStyle w:val="TOC2"/>
            <w:tabs>
              <w:tab w:val="right" w:leader="dot" w:pos="10601"/>
            </w:tabs>
            <w:ind w:left="1439"/>
          </w:pPr>
          <w:hyperlink w:anchor="_TOC_250088" w:history="1">
            <w:r>
              <w:rPr>
                <w:color w:val="231F20"/>
                <w:spacing w:val="-4"/>
              </w:rPr>
              <w:t>Quadrilateral</w:t>
            </w:r>
            <w:r>
              <w:rPr>
                <w:color w:val="231F20"/>
                <w:spacing w:val="-3"/>
              </w:rPr>
              <w:t xml:space="preserve"> </w:t>
            </w:r>
            <w:r>
              <w:rPr>
                <w:color w:val="231F20"/>
                <w:spacing w:val="-4"/>
              </w:rPr>
              <w:t>and</w:t>
            </w:r>
            <w:r>
              <w:rPr>
                <w:color w:val="231F20"/>
                <w:spacing w:val="-2"/>
              </w:rPr>
              <w:t xml:space="preserve"> </w:t>
            </w:r>
            <w:r>
              <w:rPr>
                <w:color w:val="231F20"/>
                <w:spacing w:val="-4"/>
              </w:rPr>
              <w:t>Hexahedral</w:t>
            </w:r>
            <w:r>
              <w:rPr>
                <w:color w:val="231F20"/>
                <w:spacing w:val="-2"/>
              </w:rPr>
              <w:t xml:space="preserve"> </w:t>
            </w:r>
            <w:r>
              <w:rPr>
                <w:color w:val="231F20"/>
                <w:spacing w:val="-4"/>
              </w:rPr>
              <w:t>Mesh</w:t>
            </w:r>
            <w:r>
              <w:rPr>
                <w:color w:val="231F20"/>
                <w:spacing w:val="-3"/>
              </w:rPr>
              <w:t xml:space="preserve"> </w:t>
            </w:r>
            <w:r>
              <w:rPr>
                <w:color w:val="231F20"/>
                <w:spacing w:val="-4"/>
              </w:rPr>
              <w:t>Generation</w:t>
            </w:r>
            <w:r>
              <w:rPr>
                <w:color w:val="231F20"/>
                <w:spacing w:val="-2"/>
              </w:rPr>
              <w:t xml:space="preserve"> </w:t>
            </w:r>
            <w:r>
              <w:rPr>
                <w:color w:val="231F20"/>
                <w:spacing w:val="-4"/>
              </w:rPr>
              <w:t>Based</w:t>
            </w:r>
            <w:r>
              <w:rPr>
                <w:color w:val="231F20"/>
                <w:spacing w:val="-2"/>
              </w:rPr>
              <w:t xml:space="preserve"> </w:t>
            </w:r>
            <w:r>
              <w:rPr>
                <w:color w:val="231F20"/>
                <w:spacing w:val="-4"/>
              </w:rPr>
              <w:t>on</w:t>
            </w:r>
            <w:r>
              <w:rPr>
                <w:color w:val="231F20"/>
                <w:spacing w:val="-3"/>
              </w:rPr>
              <w:t xml:space="preserve"> </w:t>
            </w:r>
            <w:r>
              <w:rPr>
                <w:color w:val="231F20"/>
                <w:spacing w:val="-4"/>
              </w:rPr>
              <w:t>Surface</w:t>
            </w:r>
            <w:r>
              <w:rPr>
                <w:color w:val="231F20"/>
                <w:spacing w:val="-2"/>
              </w:rPr>
              <w:t xml:space="preserve"> </w:t>
            </w:r>
            <w:r>
              <w:rPr>
                <w:color w:val="231F20"/>
                <w:spacing w:val="-4"/>
              </w:rPr>
              <w:t>Foliation</w:t>
            </w:r>
            <w:r>
              <w:rPr>
                <w:color w:val="231F20"/>
                <w:spacing w:val="-2"/>
              </w:rPr>
              <w:t xml:space="preserve"> </w:t>
            </w:r>
            <w:r>
              <w:rPr>
                <w:color w:val="231F20"/>
                <w:spacing w:val="-4"/>
              </w:rPr>
              <w:t>Theory</w:t>
            </w:r>
            <w:r>
              <w:rPr>
                <w:rFonts w:ascii="Times New Roman"/>
                <w:color w:val="231F20"/>
              </w:rPr>
              <w:tab/>
            </w:r>
            <w:r>
              <w:rPr>
                <w:color w:val="231F20"/>
                <w:spacing w:val="-5"/>
              </w:rPr>
              <w:t>23</w:t>
            </w:r>
          </w:hyperlink>
        </w:p>
        <w:p w14:paraId="79453367" w14:textId="77777777" w:rsidR="0041426B" w:rsidRDefault="00000000">
          <w:pPr>
            <w:pStyle w:val="TOC2"/>
            <w:tabs>
              <w:tab w:val="right" w:leader="dot" w:pos="10601"/>
            </w:tabs>
          </w:pPr>
          <w:hyperlink w:anchor="_TOC_250087" w:history="1">
            <w:r>
              <w:rPr>
                <w:color w:val="231F20"/>
                <w:spacing w:val="-6"/>
              </w:rPr>
              <w:t>Early</w:t>
            </w:r>
            <w:r>
              <w:rPr>
                <w:color w:val="231F20"/>
                <w:spacing w:val="-5"/>
              </w:rPr>
              <w:t xml:space="preserve"> </w:t>
            </w:r>
            <w:r>
              <w:rPr>
                <w:color w:val="231F20"/>
                <w:spacing w:val="-6"/>
              </w:rPr>
              <w:t>Event</w:t>
            </w:r>
            <w:r>
              <w:rPr>
                <w:color w:val="231F20"/>
                <w:spacing w:val="-4"/>
              </w:rPr>
              <w:t xml:space="preserve"> </w:t>
            </w:r>
            <w:r>
              <w:rPr>
                <w:color w:val="231F20"/>
                <w:spacing w:val="-6"/>
              </w:rPr>
              <w:t>Detection</w:t>
            </w:r>
            <w:r>
              <w:rPr>
                <w:rFonts w:ascii="Times New Roman"/>
                <w:color w:val="231F20"/>
              </w:rPr>
              <w:tab/>
            </w:r>
            <w:r>
              <w:rPr>
                <w:color w:val="231F20"/>
                <w:spacing w:val="-5"/>
              </w:rPr>
              <w:t>24</w:t>
            </w:r>
          </w:hyperlink>
        </w:p>
        <w:p w14:paraId="6ED1FBF0" w14:textId="77777777" w:rsidR="0041426B" w:rsidRDefault="00000000">
          <w:pPr>
            <w:pStyle w:val="TOC2"/>
            <w:tabs>
              <w:tab w:val="right" w:leader="dot" w:pos="10599"/>
            </w:tabs>
            <w:ind w:left="1439"/>
          </w:pPr>
          <w:hyperlink w:anchor="_TOC_250086" w:history="1">
            <w:r>
              <w:rPr>
                <w:color w:val="231F20"/>
                <w:spacing w:val="-2"/>
              </w:rPr>
              <w:t>Wireless</w:t>
            </w:r>
            <w:r>
              <w:rPr>
                <w:color w:val="231F20"/>
                <w:spacing w:val="-8"/>
              </w:rPr>
              <w:t xml:space="preserve"> </w:t>
            </w:r>
            <w:r>
              <w:rPr>
                <w:color w:val="231F20"/>
                <w:spacing w:val="-2"/>
              </w:rPr>
              <w:t>Sensor</w:t>
            </w:r>
            <w:r>
              <w:rPr>
                <w:color w:val="231F20"/>
                <w:spacing w:val="-7"/>
              </w:rPr>
              <w:t xml:space="preserve"> </w:t>
            </w:r>
            <w:r>
              <w:rPr>
                <w:color w:val="231F20"/>
                <w:spacing w:val="-2"/>
              </w:rPr>
              <w:t>Network</w:t>
            </w:r>
            <w:r>
              <w:rPr>
                <w:color w:val="231F20"/>
                <w:spacing w:val="-7"/>
              </w:rPr>
              <w:t xml:space="preserve"> </w:t>
            </w:r>
            <w:r>
              <w:rPr>
                <w:color w:val="231F20"/>
                <w:spacing w:val="-2"/>
              </w:rPr>
              <w:t>Routing</w:t>
            </w:r>
            <w:r>
              <w:rPr>
                <w:rFonts w:ascii="Times New Roman"/>
                <w:color w:val="231F20"/>
              </w:rPr>
              <w:tab/>
            </w:r>
            <w:r>
              <w:rPr>
                <w:color w:val="231F20"/>
                <w:spacing w:val="-5"/>
              </w:rPr>
              <w:t>24</w:t>
            </w:r>
          </w:hyperlink>
        </w:p>
        <w:p w14:paraId="08BB1A68" w14:textId="77777777" w:rsidR="0041426B" w:rsidRDefault="00000000">
          <w:pPr>
            <w:pStyle w:val="TOC2"/>
            <w:tabs>
              <w:tab w:val="right" w:leader="dot" w:pos="10601"/>
            </w:tabs>
            <w:ind w:left="1439"/>
          </w:pPr>
          <w:hyperlink w:anchor="_TOC_250085" w:history="1">
            <w:r>
              <w:rPr>
                <w:color w:val="231F20"/>
              </w:rPr>
              <w:t>Generative-Adverserial</w:t>
            </w:r>
            <w:r>
              <w:rPr>
                <w:color w:val="231F20"/>
                <w:spacing w:val="-14"/>
              </w:rPr>
              <w:t xml:space="preserve"> </w:t>
            </w:r>
            <w:r>
              <w:rPr>
                <w:color w:val="231F20"/>
              </w:rPr>
              <w:t>Networks</w:t>
            </w:r>
            <w:r>
              <w:rPr>
                <w:color w:val="231F20"/>
                <w:spacing w:val="-13"/>
              </w:rPr>
              <w:t xml:space="preserve"> </w:t>
            </w:r>
            <w:r>
              <w:rPr>
                <w:color w:val="231F20"/>
              </w:rPr>
              <w:t>based</w:t>
            </w:r>
            <w:r>
              <w:rPr>
                <w:color w:val="231F20"/>
                <w:spacing w:val="-14"/>
              </w:rPr>
              <w:t xml:space="preserve"> </w:t>
            </w:r>
            <w:r>
              <w:rPr>
                <w:color w:val="231F20"/>
              </w:rPr>
              <w:t>on</w:t>
            </w:r>
            <w:r>
              <w:rPr>
                <w:color w:val="231F20"/>
                <w:spacing w:val="-13"/>
              </w:rPr>
              <w:t xml:space="preserve"> </w:t>
            </w:r>
            <w:r>
              <w:rPr>
                <w:color w:val="231F20"/>
              </w:rPr>
              <w:t>Optimal</w:t>
            </w:r>
            <w:r>
              <w:rPr>
                <w:color w:val="231F20"/>
                <w:spacing w:val="-14"/>
              </w:rPr>
              <w:t xml:space="preserve"> </w:t>
            </w:r>
            <w:r>
              <w:rPr>
                <w:color w:val="231F20"/>
              </w:rPr>
              <w:t>Transportation</w:t>
            </w:r>
            <w:r>
              <w:rPr>
                <w:color w:val="231F20"/>
                <w:spacing w:val="-13"/>
              </w:rPr>
              <w:t xml:space="preserve"> </w:t>
            </w:r>
            <w:r>
              <w:rPr>
                <w:color w:val="231F20"/>
                <w:spacing w:val="-2"/>
              </w:rPr>
              <w:t>Theory</w:t>
            </w:r>
            <w:r>
              <w:rPr>
                <w:rFonts w:ascii="Times New Roman"/>
                <w:color w:val="231F20"/>
              </w:rPr>
              <w:tab/>
            </w:r>
            <w:r>
              <w:rPr>
                <w:color w:val="231F20"/>
                <w:spacing w:val="-5"/>
              </w:rPr>
              <w:t>24</w:t>
            </w:r>
          </w:hyperlink>
        </w:p>
        <w:p w14:paraId="0CF0B0C5" w14:textId="77777777" w:rsidR="0041426B" w:rsidRDefault="00000000">
          <w:pPr>
            <w:pStyle w:val="TOC2"/>
            <w:tabs>
              <w:tab w:val="right" w:leader="dot" w:pos="10601"/>
            </w:tabs>
            <w:spacing w:before="59"/>
          </w:pPr>
          <w:proofErr w:type="spellStart"/>
          <w:r>
            <w:rPr>
              <w:color w:val="231F20"/>
              <w:spacing w:val="-2"/>
            </w:rPr>
            <w:t>ColorMapND</w:t>
          </w:r>
          <w:proofErr w:type="spellEnd"/>
          <w:r>
            <w:rPr>
              <w:color w:val="231F20"/>
              <w:spacing w:val="-2"/>
            </w:rPr>
            <w:t>:</w:t>
          </w:r>
          <w:r>
            <w:rPr>
              <w:color w:val="231F20"/>
              <w:spacing w:val="-6"/>
            </w:rPr>
            <w:t xml:space="preserve"> </w:t>
          </w:r>
          <w:r>
            <w:rPr>
              <w:color w:val="231F20"/>
              <w:spacing w:val="-2"/>
            </w:rPr>
            <w:t>A</w:t>
          </w:r>
          <w:r>
            <w:rPr>
              <w:color w:val="231F20"/>
              <w:spacing w:val="-5"/>
            </w:rPr>
            <w:t xml:space="preserve"> </w:t>
          </w:r>
          <w:r>
            <w:rPr>
              <w:color w:val="231F20"/>
              <w:spacing w:val="-2"/>
            </w:rPr>
            <w:t>Data-Driven</w:t>
          </w:r>
          <w:r>
            <w:rPr>
              <w:color w:val="231F20"/>
              <w:spacing w:val="-6"/>
            </w:rPr>
            <w:t xml:space="preserve"> </w:t>
          </w:r>
          <w:r>
            <w:rPr>
              <w:color w:val="231F20"/>
              <w:spacing w:val="-2"/>
            </w:rPr>
            <w:t>Approach</w:t>
          </w:r>
          <w:r>
            <w:rPr>
              <w:color w:val="231F20"/>
              <w:spacing w:val="-6"/>
            </w:rPr>
            <w:t xml:space="preserve"> </w:t>
          </w:r>
          <w:r>
            <w:rPr>
              <w:color w:val="231F20"/>
              <w:spacing w:val="-2"/>
            </w:rPr>
            <w:t>and</w:t>
          </w:r>
          <w:r>
            <w:rPr>
              <w:color w:val="231F20"/>
              <w:spacing w:val="-5"/>
            </w:rPr>
            <w:t xml:space="preserve"> </w:t>
          </w:r>
          <w:r>
            <w:rPr>
              <w:color w:val="231F20"/>
              <w:spacing w:val="-2"/>
            </w:rPr>
            <w:t>Tool</w:t>
          </w:r>
          <w:r>
            <w:rPr>
              <w:color w:val="231F20"/>
              <w:spacing w:val="-6"/>
            </w:rPr>
            <w:t xml:space="preserve"> </w:t>
          </w:r>
          <w:r>
            <w:rPr>
              <w:color w:val="231F20"/>
              <w:spacing w:val="-2"/>
            </w:rPr>
            <w:t>for</w:t>
          </w:r>
          <w:r>
            <w:rPr>
              <w:color w:val="231F20"/>
              <w:spacing w:val="-5"/>
            </w:rPr>
            <w:t xml:space="preserve"> </w:t>
          </w:r>
          <w:r>
            <w:rPr>
              <w:color w:val="231F20"/>
              <w:spacing w:val="-2"/>
            </w:rPr>
            <w:t>Mapping</w:t>
          </w:r>
          <w:r>
            <w:rPr>
              <w:color w:val="231F20"/>
              <w:spacing w:val="-6"/>
            </w:rPr>
            <w:t xml:space="preserve"> </w:t>
          </w:r>
          <w:r>
            <w:rPr>
              <w:color w:val="231F20"/>
              <w:spacing w:val="-2"/>
            </w:rPr>
            <w:t>Multivariate</w:t>
          </w:r>
          <w:r>
            <w:rPr>
              <w:color w:val="231F20"/>
              <w:spacing w:val="-5"/>
            </w:rPr>
            <w:t xml:space="preserve"> </w:t>
          </w:r>
          <w:r>
            <w:rPr>
              <w:color w:val="231F20"/>
              <w:spacing w:val="-2"/>
            </w:rPr>
            <w:t>Data</w:t>
          </w:r>
          <w:r>
            <w:rPr>
              <w:color w:val="231F20"/>
              <w:spacing w:val="-6"/>
            </w:rPr>
            <w:t xml:space="preserve"> </w:t>
          </w:r>
          <w:r>
            <w:rPr>
              <w:color w:val="231F20"/>
              <w:spacing w:val="-2"/>
            </w:rPr>
            <w:t>to</w:t>
          </w:r>
          <w:r>
            <w:rPr>
              <w:color w:val="231F20"/>
              <w:spacing w:val="-5"/>
            </w:rPr>
            <w:t xml:space="preserve"> </w:t>
          </w:r>
          <w:r>
            <w:rPr>
              <w:color w:val="231F20"/>
              <w:spacing w:val="-2"/>
            </w:rPr>
            <w:t>Color</w:t>
          </w:r>
          <w:r>
            <w:rPr>
              <w:rFonts w:ascii="Times New Roman"/>
              <w:color w:val="231F20"/>
            </w:rPr>
            <w:tab/>
          </w:r>
          <w:r>
            <w:rPr>
              <w:color w:val="231F20"/>
              <w:spacing w:val="-5"/>
            </w:rPr>
            <w:t>25</w:t>
          </w:r>
        </w:p>
        <w:p w14:paraId="08BA36C2" w14:textId="77777777" w:rsidR="0041426B" w:rsidRDefault="00000000">
          <w:pPr>
            <w:pStyle w:val="TOC2"/>
            <w:tabs>
              <w:tab w:val="right" w:leader="dot" w:pos="10601"/>
            </w:tabs>
          </w:pPr>
          <w:hyperlink w:anchor="_TOC_250084" w:history="1">
            <w:r>
              <w:rPr>
                <w:color w:val="231F20"/>
                <w:w w:val="90"/>
              </w:rPr>
              <w:t>3D</w:t>
            </w:r>
            <w:r>
              <w:rPr>
                <w:color w:val="231F20"/>
                <w:spacing w:val="-5"/>
              </w:rPr>
              <w:t xml:space="preserve"> </w:t>
            </w:r>
            <w:r>
              <w:rPr>
                <w:color w:val="231F20"/>
                <w:w w:val="90"/>
              </w:rPr>
              <w:t>Facial</w:t>
            </w:r>
            <w:r>
              <w:rPr>
                <w:color w:val="231F20"/>
                <w:spacing w:val="-5"/>
              </w:rPr>
              <w:t xml:space="preserve"> </w:t>
            </w:r>
            <w:r>
              <w:rPr>
                <w:color w:val="231F20"/>
                <w:spacing w:val="-2"/>
                <w:w w:val="90"/>
              </w:rPr>
              <w:t>Recognition</w:t>
            </w:r>
            <w:r>
              <w:rPr>
                <w:rFonts w:ascii="Times New Roman"/>
                <w:color w:val="231F20"/>
              </w:rPr>
              <w:tab/>
            </w:r>
            <w:r>
              <w:rPr>
                <w:color w:val="231F20"/>
                <w:spacing w:val="-5"/>
              </w:rPr>
              <w:t>26</w:t>
            </w:r>
          </w:hyperlink>
        </w:p>
        <w:p w14:paraId="6AD36500" w14:textId="77777777" w:rsidR="0041426B" w:rsidRDefault="00000000">
          <w:pPr>
            <w:pStyle w:val="TOC2"/>
            <w:tabs>
              <w:tab w:val="right" w:leader="dot" w:pos="10601"/>
            </w:tabs>
          </w:pPr>
          <w:hyperlink w:anchor="_TOC_250083" w:history="1">
            <w:r>
              <w:rPr>
                <w:color w:val="231F20"/>
                <w:spacing w:val="-4"/>
              </w:rPr>
              <w:t>Conformal Wasserstein</w:t>
            </w:r>
            <w:r>
              <w:rPr>
                <w:color w:val="231F20"/>
                <w:spacing w:val="-3"/>
              </w:rPr>
              <w:t xml:space="preserve"> </w:t>
            </w:r>
            <w:r>
              <w:rPr>
                <w:color w:val="231F20"/>
                <w:spacing w:val="-4"/>
              </w:rPr>
              <w:t>Shape</w:t>
            </w:r>
            <w:r>
              <w:rPr>
                <w:color w:val="231F20"/>
                <w:spacing w:val="-3"/>
              </w:rPr>
              <w:t xml:space="preserve"> </w:t>
            </w:r>
            <w:r>
              <w:rPr>
                <w:color w:val="231F20"/>
                <w:spacing w:val="-4"/>
              </w:rPr>
              <w:t>Space</w:t>
            </w:r>
            <w:r>
              <w:rPr>
                <w:color w:val="231F20"/>
              </w:rPr>
              <w:tab/>
            </w:r>
            <w:r>
              <w:rPr>
                <w:color w:val="231F20"/>
                <w:spacing w:val="-5"/>
              </w:rPr>
              <w:t>26</w:t>
            </w:r>
          </w:hyperlink>
        </w:p>
        <w:p w14:paraId="4AD69780" w14:textId="77777777" w:rsidR="0041426B" w:rsidRDefault="00000000">
          <w:pPr>
            <w:pStyle w:val="TOC2"/>
            <w:tabs>
              <w:tab w:val="right" w:leader="dot" w:pos="10601"/>
            </w:tabs>
            <w:spacing w:after="240"/>
          </w:pPr>
          <w:hyperlink w:anchor="_TOC_250082" w:history="1">
            <w:r>
              <w:rPr>
                <w:color w:val="231F20"/>
                <w:spacing w:val="-4"/>
              </w:rPr>
              <w:t>Shape</w:t>
            </w:r>
            <w:r>
              <w:rPr>
                <w:color w:val="231F20"/>
                <w:spacing w:val="-9"/>
              </w:rPr>
              <w:t xml:space="preserve"> </w:t>
            </w:r>
            <w:r>
              <w:rPr>
                <w:color w:val="231F20"/>
                <w:spacing w:val="-4"/>
              </w:rPr>
              <w:t>Analysis</w:t>
            </w:r>
            <w:r>
              <w:rPr>
                <w:color w:val="231F20"/>
                <w:spacing w:val="-8"/>
              </w:rPr>
              <w:t xml:space="preserve"> </w:t>
            </w:r>
            <w:r>
              <w:rPr>
                <w:color w:val="231F20"/>
                <w:spacing w:val="-4"/>
              </w:rPr>
              <w:t>with</w:t>
            </w:r>
            <w:r>
              <w:rPr>
                <w:color w:val="231F20"/>
                <w:spacing w:val="-8"/>
              </w:rPr>
              <w:t xml:space="preserve"> </w:t>
            </w:r>
            <w:proofErr w:type="spellStart"/>
            <w:r>
              <w:rPr>
                <w:color w:val="231F20"/>
                <w:spacing w:val="-4"/>
              </w:rPr>
              <w:t>Teichmüller</w:t>
            </w:r>
            <w:proofErr w:type="spellEnd"/>
            <w:r>
              <w:rPr>
                <w:color w:val="231F20"/>
                <w:spacing w:val="-9"/>
              </w:rPr>
              <w:t xml:space="preserve"> </w:t>
            </w:r>
            <w:r>
              <w:rPr>
                <w:color w:val="231F20"/>
                <w:spacing w:val="-4"/>
              </w:rPr>
              <w:t>Shape</w:t>
            </w:r>
            <w:r>
              <w:rPr>
                <w:color w:val="231F20"/>
                <w:spacing w:val="-8"/>
              </w:rPr>
              <w:t xml:space="preserve"> </w:t>
            </w:r>
            <w:r>
              <w:rPr>
                <w:color w:val="231F20"/>
                <w:spacing w:val="-4"/>
              </w:rPr>
              <w:t>Space</w:t>
            </w:r>
            <w:r>
              <w:rPr>
                <w:color w:val="231F20"/>
              </w:rPr>
              <w:tab/>
            </w:r>
            <w:r>
              <w:rPr>
                <w:color w:val="231F20"/>
                <w:spacing w:val="-5"/>
              </w:rPr>
              <w:t>26</w:t>
            </w:r>
          </w:hyperlink>
        </w:p>
        <w:p w14:paraId="257EF5EC" w14:textId="77777777" w:rsidR="0041426B" w:rsidRDefault="00000000">
          <w:pPr>
            <w:pStyle w:val="TOC2"/>
            <w:tabs>
              <w:tab w:val="right" w:leader="dot" w:pos="10601"/>
            </w:tabs>
            <w:spacing w:before="508"/>
          </w:pPr>
          <w:hyperlink w:anchor="_TOC_250081" w:history="1">
            <w:r>
              <w:rPr>
                <w:color w:val="231F20"/>
              </w:rPr>
              <w:t>Novel</w:t>
            </w:r>
            <w:r>
              <w:rPr>
                <w:color w:val="231F20"/>
                <w:spacing w:val="-11"/>
              </w:rPr>
              <w:t xml:space="preserve"> </w:t>
            </w:r>
            <w:r>
              <w:rPr>
                <w:color w:val="231F20"/>
              </w:rPr>
              <w:t>Method</w:t>
            </w:r>
            <w:r>
              <w:rPr>
                <w:color w:val="231F20"/>
                <w:spacing w:val="-11"/>
              </w:rPr>
              <w:t xml:space="preserve"> </w:t>
            </w:r>
            <w:r>
              <w:rPr>
                <w:color w:val="231F20"/>
              </w:rPr>
              <w:t>for</w:t>
            </w:r>
            <w:r>
              <w:rPr>
                <w:color w:val="231F20"/>
                <w:spacing w:val="-10"/>
              </w:rPr>
              <w:t xml:space="preserve"> </w:t>
            </w:r>
            <w:r>
              <w:rPr>
                <w:color w:val="231F20"/>
              </w:rPr>
              <w:t>Vectorization</w:t>
            </w:r>
            <w:r>
              <w:rPr>
                <w:color w:val="231F20"/>
                <w:spacing w:val="-11"/>
              </w:rPr>
              <w:t xml:space="preserve"> </w:t>
            </w:r>
            <w:r>
              <w:rPr>
                <w:color w:val="231F20"/>
              </w:rPr>
              <w:t>of</w:t>
            </w:r>
            <w:r>
              <w:rPr>
                <w:color w:val="231F20"/>
                <w:spacing w:val="-11"/>
              </w:rPr>
              <w:t xml:space="preserve"> </w:t>
            </w:r>
            <w:r>
              <w:rPr>
                <w:color w:val="231F20"/>
              </w:rPr>
              <w:t>Arbitrary</w:t>
            </w:r>
            <w:r>
              <w:rPr>
                <w:color w:val="231F20"/>
                <w:spacing w:val="-10"/>
              </w:rPr>
              <w:t xml:space="preserve"> </w:t>
            </w:r>
            <w:r>
              <w:rPr>
                <w:color w:val="231F20"/>
              </w:rPr>
              <w:t>Natural</w:t>
            </w:r>
            <w:r>
              <w:rPr>
                <w:color w:val="231F20"/>
                <w:spacing w:val="-11"/>
              </w:rPr>
              <w:t xml:space="preserve"> </w:t>
            </w:r>
            <w:r>
              <w:rPr>
                <w:color w:val="231F20"/>
              </w:rPr>
              <w:t>Images</w:t>
            </w:r>
            <w:r>
              <w:rPr>
                <w:color w:val="231F20"/>
                <w:spacing w:val="-11"/>
              </w:rPr>
              <w:t xml:space="preserve"> </w:t>
            </w:r>
            <w:r>
              <w:rPr>
                <w:color w:val="231F20"/>
              </w:rPr>
              <w:t>and</w:t>
            </w:r>
            <w:r>
              <w:rPr>
                <w:color w:val="231F20"/>
                <w:spacing w:val="-10"/>
              </w:rPr>
              <w:t xml:space="preserve"> </w:t>
            </w:r>
            <w:r>
              <w:rPr>
                <w:color w:val="231F20"/>
              </w:rPr>
              <w:t>Its</w:t>
            </w:r>
            <w:r>
              <w:rPr>
                <w:color w:val="231F20"/>
                <w:spacing w:val="-11"/>
              </w:rPr>
              <w:t xml:space="preserve"> </w:t>
            </w:r>
            <w:r>
              <w:rPr>
                <w:color w:val="231F20"/>
                <w:spacing w:val="-2"/>
              </w:rPr>
              <w:t>Applications</w:t>
            </w:r>
            <w:r>
              <w:rPr>
                <w:rFonts w:ascii="Times New Roman"/>
                <w:color w:val="231F20"/>
              </w:rPr>
              <w:tab/>
            </w:r>
            <w:r>
              <w:rPr>
                <w:color w:val="231F20"/>
                <w:spacing w:val="-5"/>
              </w:rPr>
              <w:t>27</w:t>
            </w:r>
          </w:hyperlink>
        </w:p>
        <w:p w14:paraId="12AD3235" w14:textId="77777777" w:rsidR="0041426B" w:rsidRDefault="00000000">
          <w:pPr>
            <w:pStyle w:val="TOC2"/>
            <w:tabs>
              <w:tab w:val="right" w:leader="dot" w:pos="10601"/>
            </w:tabs>
          </w:pPr>
          <w:hyperlink w:anchor="_TOC_250080" w:history="1">
            <w:r>
              <w:rPr>
                <w:color w:val="231F20"/>
                <w:spacing w:val="-2"/>
              </w:rPr>
              <w:t>Predicting</w:t>
            </w:r>
            <w:r>
              <w:rPr>
                <w:color w:val="231F20"/>
                <w:spacing w:val="-10"/>
              </w:rPr>
              <w:t xml:space="preserve"> </w:t>
            </w:r>
            <w:r>
              <w:rPr>
                <w:color w:val="231F20"/>
                <w:spacing w:val="-2"/>
              </w:rPr>
              <w:t>Grade</w:t>
            </w:r>
            <w:r>
              <w:rPr>
                <w:color w:val="231F20"/>
                <w:spacing w:val="-10"/>
              </w:rPr>
              <w:t xml:space="preserve"> </w:t>
            </w:r>
            <w:r>
              <w:rPr>
                <w:color w:val="231F20"/>
                <w:spacing w:val="-2"/>
              </w:rPr>
              <w:t>of</w:t>
            </w:r>
            <w:r>
              <w:rPr>
                <w:color w:val="231F20"/>
                <w:spacing w:val="-10"/>
              </w:rPr>
              <w:t xml:space="preserve"> </w:t>
            </w:r>
            <w:r>
              <w:rPr>
                <w:color w:val="231F20"/>
                <w:spacing w:val="-2"/>
              </w:rPr>
              <w:t>Dysplasia</w:t>
            </w:r>
            <w:r>
              <w:rPr>
                <w:color w:val="231F20"/>
                <w:spacing w:val="-10"/>
              </w:rPr>
              <w:t xml:space="preserve"> </w:t>
            </w:r>
            <w:r>
              <w:rPr>
                <w:color w:val="231F20"/>
                <w:spacing w:val="-2"/>
              </w:rPr>
              <w:t>of</w:t>
            </w:r>
            <w:r>
              <w:rPr>
                <w:color w:val="231F20"/>
                <w:spacing w:val="-10"/>
              </w:rPr>
              <w:t xml:space="preserve"> </w:t>
            </w:r>
            <w:r>
              <w:rPr>
                <w:color w:val="231F20"/>
                <w:spacing w:val="-2"/>
              </w:rPr>
              <w:t>Pancreatic</w:t>
            </w:r>
            <w:r>
              <w:rPr>
                <w:color w:val="231F20"/>
                <w:spacing w:val="-10"/>
              </w:rPr>
              <w:t xml:space="preserve"> </w:t>
            </w:r>
            <w:r>
              <w:rPr>
                <w:color w:val="231F20"/>
                <w:spacing w:val="-2"/>
              </w:rPr>
              <w:t>Lesions</w:t>
            </w:r>
            <w:r>
              <w:rPr>
                <w:color w:val="231F20"/>
                <w:spacing w:val="-10"/>
              </w:rPr>
              <w:t xml:space="preserve"> </w:t>
            </w:r>
            <w:r>
              <w:rPr>
                <w:color w:val="231F20"/>
                <w:spacing w:val="-2"/>
              </w:rPr>
              <w:t>from</w:t>
            </w:r>
            <w:r>
              <w:rPr>
                <w:color w:val="231F20"/>
                <w:spacing w:val="-10"/>
              </w:rPr>
              <w:t xml:space="preserve"> </w:t>
            </w:r>
            <w:r>
              <w:rPr>
                <w:color w:val="231F20"/>
                <w:spacing w:val="-2"/>
              </w:rPr>
              <w:t>CT</w:t>
            </w:r>
            <w:r>
              <w:rPr>
                <w:color w:val="231F20"/>
                <w:spacing w:val="-10"/>
              </w:rPr>
              <w:t xml:space="preserve"> </w:t>
            </w:r>
            <w:r>
              <w:rPr>
                <w:color w:val="231F20"/>
                <w:spacing w:val="-2"/>
              </w:rPr>
              <w:t>scans</w:t>
            </w:r>
            <w:r>
              <w:rPr>
                <w:rFonts w:ascii="Times New Roman"/>
                <w:color w:val="231F20"/>
              </w:rPr>
              <w:tab/>
            </w:r>
            <w:r>
              <w:rPr>
                <w:color w:val="231F20"/>
                <w:spacing w:val="-5"/>
              </w:rPr>
              <w:t>27</w:t>
            </w:r>
          </w:hyperlink>
        </w:p>
        <w:p w14:paraId="196BDC12" w14:textId="77777777" w:rsidR="0041426B" w:rsidRDefault="00000000">
          <w:pPr>
            <w:pStyle w:val="TOC2"/>
            <w:tabs>
              <w:tab w:val="right" w:leader="dot" w:pos="10601"/>
            </w:tabs>
          </w:pPr>
          <w:hyperlink w:anchor="_TOC_250079" w:history="1">
            <w:r>
              <w:rPr>
                <w:color w:val="231F20"/>
                <w:spacing w:val="-2"/>
              </w:rPr>
              <w:t>Learning</w:t>
            </w:r>
            <w:r>
              <w:rPr>
                <w:color w:val="231F20"/>
                <w:spacing w:val="1"/>
              </w:rPr>
              <w:t xml:space="preserve"> </w:t>
            </w:r>
            <w:r>
              <w:rPr>
                <w:color w:val="231F20"/>
                <w:spacing w:val="-2"/>
              </w:rPr>
              <w:t>Multi-Class</w:t>
            </w:r>
            <w:r>
              <w:rPr>
                <w:color w:val="231F20"/>
                <w:spacing w:val="1"/>
              </w:rPr>
              <w:t xml:space="preserve"> </w:t>
            </w:r>
            <w:r>
              <w:rPr>
                <w:color w:val="231F20"/>
                <w:spacing w:val="-2"/>
              </w:rPr>
              <w:t>Segmentations</w:t>
            </w:r>
            <w:r>
              <w:rPr>
                <w:color w:val="231F20"/>
                <w:spacing w:val="1"/>
              </w:rPr>
              <w:t xml:space="preserve"> </w:t>
            </w:r>
            <w:r>
              <w:rPr>
                <w:color w:val="231F20"/>
                <w:spacing w:val="-2"/>
              </w:rPr>
              <w:t>from</w:t>
            </w:r>
            <w:r>
              <w:rPr>
                <w:color w:val="231F20"/>
                <w:spacing w:val="1"/>
              </w:rPr>
              <w:t xml:space="preserve"> </w:t>
            </w:r>
            <w:r>
              <w:rPr>
                <w:color w:val="231F20"/>
                <w:spacing w:val="-2"/>
              </w:rPr>
              <w:t>Single-Class</w:t>
            </w:r>
            <w:r>
              <w:rPr>
                <w:color w:val="231F20"/>
                <w:spacing w:val="2"/>
              </w:rPr>
              <w:t xml:space="preserve"> </w:t>
            </w:r>
            <w:r>
              <w:rPr>
                <w:color w:val="231F20"/>
                <w:spacing w:val="-2"/>
              </w:rPr>
              <w:t>Datasets</w:t>
            </w:r>
            <w:r>
              <w:rPr>
                <w:rFonts w:ascii="Times New Roman"/>
                <w:color w:val="231F20"/>
              </w:rPr>
              <w:tab/>
            </w:r>
            <w:r>
              <w:rPr>
                <w:color w:val="231F20"/>
                <w:spacing w:val="-5"/>
              </w:rPr>
              <w:t>28</w:t>
            </w:r>
          </w:hyperlink>
        </w:p>
        <w:p w14:paraId="59E65696" w14:textId="77777777" w:rsidR="0041426B" w:rsidRDefault="00000000">
          <w:pPr>
            <w:pStyle w:val="TOC2"/>
            <w:tabs>
              <w:tab w:val="right" w:leader="dot" w:pos="10601"/>
            </w:tabs>
          </w:pPr>
          <w:hyperlink w:anchor="_TOC_250078" w:history="1">
            <w:r>
              <w:rPr>
                <w:color w:val="231F20"/>
              </w:rPr>
              <w:t>Virtual</w:t>
            </w:r>
            <w:r>
              <w:rPr>
                <w:color w:val="231F20"/>
                <w:spacing w:val="-3"/>
              </w:rPr>
              <w:t xml:space="preserve"> </w:t>
            </w:r>
            <w:r>
              <w:rPr>
                <w:color w:val="231F20"/>
                <w:spacing w:val="-2"/>
              </w:rPr>
              <w:t>Pancreatography</w:t>
            </w:r>
            <w:r>
              <w:rPr>
                <w:rFonts w:ascii="Times New Roman"/>
                <w:color w:val="231F20"/>
              </w:rPr>
              <w:tab/>
            </w:r>
            <w:r>
              <w:rPr>
                <w:color w:val="231F20"/>
                <w:spacing w:val="-5"/>
              </w:rPr>
              <w:t>28</w:t>
            </w:r>
          </w:hyperlink>
        </w:p>
        <w:p w14:paraId="74948D3C" w14:textId="77777777" w:rsidR="0041426B" w:rsidRDefault="00000000">
          <w:pPr>
            <w:pStyle w:val="TOC2"/>
            <w:tabs>
              <w:tab w:val="right" w:leader="dot" w:pos="10601"/>
            </w:tabs>
          </w:pPr>
          <w:hyperlink w:anchor="_TOC_250077" w:history="1">
            <w:r>
              <w:rPr>
                <w:color w:val="231F20"/>
                <w:spacing w:val="-2"/>
              </w:rPr>
              <w:t>Perception-Based</w:t>
            </w:r>
            <w:r>
              <w:rPr>
                <w:color w:val="231F20"/>
                <w:spacing w:val="-4"/>
              </w:rPr>
              <w:t xml:space="preserve"> </w:t>
            </w:r>
            <w:r>
              <w:rPr>
                <w:color w:val="231F20"/>
                <w:spacing w:val="-2"/>
              </w:rPr>
              <w:t>Camera</w:t>
            </w:r>
            <w:r>
              <w:rPr>
                <w:color w:val="231F20"/>
                <w:spacing w:val="-3"/>
              </w:rPr>
              <w:t xml:space="preserve"> </w:t>
            </w:r>
            <w:r>
              <w:rPr>
                <w:color w:val="231F20"/>
                <w:spacing w:val="-2"/>
              </w:rPr>
              <w:t>Control</w:t>
            </w:r>
            <w:r>
              <w:rPr>
                <w:color w:val="231F20"/>
                <w:spacing w:val="-3"/>
              </w:rPr>
              <w:t xml:space="preserve"> </w:t>
            </w:r>
            <w:r>
              <w:rPr>
                <w:color w:val="231F20"/>
                <w:spacing w:val="-2"/>
              </w:rPr>
              <w:t>in</w:t>
            </w:r>
            <w:r>
              <w:rPr>
                <w:color w:val="231F20"/>
                <w:spacing w:val="-4"/>
              </w:rPr>
              <w:t xml:space="preserve"> </w:t>
            </w:r>
            <w:r>
              <w:rPr>
                <w:color w:val="231F20"/>
                <w:spacing w:val="-2"/>
              </w:rPr>
              <w:t>Virtual</w:t>
            </w:r>
            <w:r>
              <w:rPr>
                <w:color w:val="231F20"/>
                <w:spacing w:val="-3"/>
              </w:rPr>
              <w:t xml:space="preserve"> </w:t>
            </w:r>
            <w:r>
              <w:rPr>
                <w:color w:val="231F20"/>
                <w:spacing w:val="-2"/>
              </w:rPr>
              <w:t>Reality</w:t>
            </w:r>
            <w:r>
              <w:rPr>
                <w:rFonts w:ascii="Times New Roman"/>
                <w:color w:val="231F20"/>
              </w:rPr>
              <w:tab/>
            </w:r>
            <w:r>
              <w:rPr>
                <w:color w:val="231F20"/>
                <w:spacing w:val="-5"/>
              </w:rPr>
              <w:t>28</w:t>
            </w:r>
          </w:hyperlink>
        </w:p>
        <w:p w14:paraId="01FB2159" w14:textId="77777777" w:rsidR="0041426B" w:rsidRDefault="00000000">
          <w:pPr>
            <w:pStyle w:val="TOC2"/>
            <w:tabs>
              <w:tab w:val="right" w:leader="dot" w:pos="10601"/>
            </w:tabs>
          </w:pPr>
          <w:proofErr w:type="spellStart"/>
          <w:r>
            <w:rPr>
              <w:color w:val="231F20"/>
              <w:spacing w:val="-2"/>
            </w:rPr>
            <w:t>FeatureLego</w:t>
          </w:r>
          <w:proofErr w:type="spellEnd"/>
          <w:r>
            <w:rPr>
              <w:color w:val="231F20"/>
              <w:spacing w:val="-2"/>
            </w:rPr>
            <w:t>:</w:t>
          </w:r>
          <w:r>
            <w:rPr>
              <w:color w:val="231F20"/>
              <w:spacing w:val="-9"/>
            </w:rPr>
            <w:t xml:space="preserve"> </w:t>
          </w:r>
          <w:r>
            <w:rPr>
              <w:color w:val="231F20"/>
              <w:spacing w:val="-2"/>
            </w:rPr>
            <w:t>Volume</w:t>
          </w:r>
          <w:r>
            <w:rPr>
              <w:color w:val="231F20"/>
              <w:spacing w:val="-9"/>
            </w:rPr>
            <w:t xml:space="preserve"> </w:t>
          </w:r>
          <w:r>
            <w:rPr>
              <w:color w:val="231F20"/>
              <w:spacing w:val="-2"/>
            </w:rPr>
            <w:t>Exploration</w:t>
          </w:r>
          <w:r>
            <w:rPr>
              <w:color w:val="231F20"/>
              <w:spacing w:val="-8"/>
            </w:rPr>
            <w:t xml:space="preserve"> </w:t>
          </w:r>
          <w:r>
            <w:rPr>
              <w:color w:val="231F20"/>
              <w:spacing w:val="-2"/>
            </w:rPr>
            <w:t>Using</w:t>
          </w:r>
          <w:r>
            <w:rPr>
              <w:color w:val="231F20"/>
              <w:spacing w:val="-9"/>
            </w:rPr>
            <w:t xml:space="preserve"> </w:t>
          </w:r>
          <w:r>
            <w:rPr>
              <w:color w:val="231F20"/>
              <w:spacing w:val="-2"/>
            </w:rPr>
            <w:t>Exhaustive</w:t>
          </w:r>
          <w:r>
            <w:rPr>
              <w:color w:val="231F20"/>
              <w:spacing w:val="-9"/>
            </w:rPr>
            <w:t xml:space="preserve"> </w:t>
          </w:r>
          <w:r>
            <w:rPr>
              <w:color w:val="231F20"/>
              <w:spacing w:val="-2"/>
            </w:rPr>
            <w:t>Clustering</w:t>
          </w:r>
          <w:r>
            <w:rPr>
              <w:color w:val="231F20"/>
              <w:spacing w:val="-8"/>
            </w:rPr>
            <w:t xml:space="preserve"> </w:t>
          </w:r>
          <w:r>
            <w:rPr>
              <w:color w:val="231F20"/>
              <w:spacing w:val="-2"/>
            </w:rPr>
            <w:t>of</w:t>
          </w:r>
          <w:r>
            <w:rPr>
              <w:color w:val="231F20"/>
              <w:spacing w:val="-9"/>
            </w:rPr>
            <w:t xml:space="preserve"> </w:t>
          </w:r>
          <w:r>
            <w:rPr>
              <w:color w:val="231F20"/>
              <w:spacing w:val="-2"/>
            </w:rPr>
            <w:t>Super-Voxels</w:t>
          </w:r>
          <w:r>
            <w:rPr>
              <w:rFonts w:ascii="Times New Roman"/>
              <w:color w:val="231F20"/>
            </w:rPr>
            <w:tab/>
          </w:r>
          <w:r>
            <w:rPr>
              <w:color w:val="231F20"/>
              <w:spacing w:val="-5"/>
            </w:rPr>
            <w:t>29</w:t>
          </w:r>
        </w:p>
        <w:p w14:paraId="1A3B1233" w14:textId="77777777" w:rsidR="0041426B" w:rsidRDefault="00000000">
          <w:pPr>
            <w:pStyle w:val="TOC2"/>
            <w:tabs>
              <w:tab w:val="left" w:leader="dot" w:pos="10401"/>
            </w:tabs>
            <w:spacing w:before="59"/>
          </w:pPr>
          <w:hyperlink w:anchor="_TOC_250076" w:history="1">
            <w:r>
              <w:rPr>
                <w:color w:val="231F20"/>
                <w:spacing w:val="-2"/>
              </w:rPr>
              <w:t>Efficient</w:t>
            </w:r>
            <w:r>
              <w:rPr>
                <w:color w:val="231F20"/>
                <w:spacing w:val="-3"/>
              </w:rPr>
              <w:t xml:space="preserve"> </w:t>
            </w:r>
            <w:r>
              <w:rPr>
                <w:color w:val="231F20"/>
                <w:spacing w:val="-2"/>
              </w:rPr>
              <w:t>Volume</w:t>
            </w:r>
            <w:r>
              <w:rPr>
                <w:color w:val="231F20"/>
                <w:spacing w:val="-3"/>
              </w:rPr>
              <w:t xml:space="preserve"> </w:t>
            </w:r>
            <w:r>
              <w:rPr>
                <w:color w:val="231F20"/>
                <w:spacing w:val="-2"/>
              </w:rPr>
              <w:t>Exploration</w:t>
            </w:r>
            <w:r>
              <w:rPr>
                <w:color w:val="231F20"/>
                <w:spacing w:val="-3"/>
              </w:rPr>
              <w:t xml:space="preserve"> </w:t>
            </w:r>
            <w:r>
              <w:rPr>
                <w:color w:val="231F20"/>
                <w:spacing w:val="-2"/>
              </w:rPr>
              <w:t>using</w:t>
            </w:r>
            <w:r>
              <w:rPr>
                <w:color w:val="231F20"/>
                <w:spacing w:val="-3"/>
              </w:rPr>
              <w:t xml:space="preserve"> </w:t>
            </w:r>
            <w:r>
              <w:rPr>
                <w:color w:val="231F20"/>
                <w:spacing w:val="-2"/>
              </w:rPr>
              <w:t>Active</w:t>
            </w:r>
            <w:r>
              <w:rPr>
                <w:color w:val="231F20"/>
                <w:spacing w:val="-3"/>
              </w:rPr>
              <w:t xml:space="preserve"> </w:t>
            </w:r>
            <w:r>
              <w:rPr>
                <w:color w:val="231F20"/>
                <w:spacing w:val="-2"/>
              </w:rPr>
              <w:t>Contours</w:t>
            </w:r>
            <w:r>
              <w:rPr>
                <w:rFonts w:ascii="Times New Roman"/>
                <w:color w:val="231F20"/>
              </w:rPr>
              <w:tab/>
            </w:r>
            <w:r>
              <w:rPr>
                <w:color w:val="231F20"/>
                <w:spacing w:val="-5"/>
              </w:rPr>
              <w:t>28</w:t>
            </w:r>
          </w:hyperlink>
        </w:p>
        <w:p w14:paraId="6735F137" w14:textId="77777777" w:rsidR="0041426B" w:rsidRDefault="00000000">
          <w:pPr>
            <w:pStyle w:val="TOC2"/>
            <w:tabs>
              <w:tab w:val="right" w:leader="dot" w:pos="10601"/>
            </w:tabs>
          </w:pPr>
          <w:hyperlink w:anchor="_TOC_250075" w:history="1">
            <w:r>
              <w:rPr>
                <w:color w:val="231F20"/>
                <w:spacing w:val="-2"/>
              </w:rPr>
              <w:t>Augmented</w:t>
            </w:r>
            <w:r>
              <w:rPr>
                <w:color w:val="231F20"/>
                <w:spacing w:val="-7"/>
              </w:rPr>
              <w:t xml:space="preserve"> </w:t>
            </w:r>
            <w:r>
              <w:rPr>
                <w:color w:val="231F20"/>
                <w:spacing w:val="-2"/>
              </w:rPr>
              <w:t>Reality</w:t>
            </w:r>
            <w:r>
              <w:rPr>
                <w:color w:val="231F20"/>
                <w:spacing w:val="-6"/>
              </w:rPr>
              <w:t xml:space="preserve"> </w:t>
            </w:r>
            <w:r>
              <w:rPr>
                <w:color w:val="231F20"/>
                <w:spacing w:val="-2"/>
              </w:rPr>
              <w:t>in</w:t>
            </w:r>
            <w:r>
              <w:rPr>
                <w:color w:val="231F20"/>
                <w:spacing w:val="-6"/>
              </w:rPr>
              <w:t xml:space="preserve"> </w:t>
            </w:r>
            <w:proofErr w:type="spellStart"/>
            <w:r>
              <w:rPr>
                <w:color w:val="231F20"/>
                <w:spacing w:val="-2"/>
              </w:rPr>
              <w:t>Ubeity</w:t>
            </w:r>
            <w:proofErr w:type="spellEnd"/>
            <w:r>
              <w:rPr>
                <w:color w:val="231F20"/>
                <w:spacing w:val="-6"/>
              </w:rPr>
              <w:t xml:space="preserve"> </w:t>
            </w:r>
            <w:r>
              <w:rPr>
                <w:color w:val="231F20"/>
                <w:spacing w:val="-4"/>
              </w:rPr>
              <w:t>Space</w:t>
            </w:r>
            <w:r>
              <w:rPr>
                <w:color w:val="231F20"/>
              </w:rPr>
              <w:tab/>
            </w:r>
            <w:r>
              <w:rPr>
                <w:color w:val="231F20"/>
                <w:spacing w:val="-5"/>
              </w:rPr>
              <w:t>29</w:t>
            </w:r>
          </w:hyperlink>
        </w:p>
        <w:p w14:paraId="1B73AECA" w14:textId="77777777" w:rsidR="0041426B" w:rsidRDefault="00000000">
          <w:pPr>
            <w:pStyle w:val="TOC2"/>
            <w:tabs>
              <w:tab w:val="right" w:leader="dot" w:pos="10601"/>
            </w:tabs>
          </w:pPr>
          <w:hyperlink w:anchor="_TOC_250074" w:history="1">
            <w:r>
              <w:rPr>
                <w:color w:val="231F20"/>
                <w:spacing w:val="-2"/>
              </w:rPr>
              <w:t>Perception-based</w:t>
            </w:r>
            <w:r>
              <w:rPr>
                <w:color w:val="231F20"/>
                <w:spacing w:val="-6"/>
              </w:rPr>
              <w:t xml:space="preserve"> </w:t>
            </w:r>
            <w:r>
              <w:rPr>
                <w:color w:val="231F20"/>
                <w:spacing w:val="-2"/>
              </w:rPr>
              <w:t>Immersive</w:t>
            </w:r>
            <w:r>
              <w:rPr>
                <w:color w:val="231F20"/>
                <w:spacing w:val="-6"/>
              </w:rPr>
              <w:t xml:space="preserve"> </w:t>
            </w:r>
            <w:r>
              <w:rPr>
                <w:color w:val="231F20"/>
                <w:spacing w:val="-2"/>
              </w:rPr>
              <w:t>visualization</w:t>
            </w:r>
            <w:r>
              <w:rPr>
                <w:color w:val="231F20"/>
                <w:spacing w:val="-5"/>
              </w:rPr>
              <w:t xml:space="preserve"> </w:t>
            </w:r>
            <w:r>
              <w:rPr>
                <w:color w:val="231F20"/>
                <w:spacing w:val="-2"/>
              </w:rPr>
              <w:t>and</w:t>
            </w:r>
            <w:r>
              <w:rPr>
                <w:color w:val="231F20"/>
                <w:spacing w:val="-6"/>
              </w:rPr>
              <w:t xml:space="preserve"> </w:t>
            </w:r>
            <w:r>
              <w:rPr>
                <w:color w:val="231F20"/>
                <w:spacing w:val="-2"/>
              </w:rPr>
              <w:t>interaction</w:t>
            </w:r>
            <w:r>
              <w:rPr>
                <w:color w:val="231F20"/>
              </w:rPr>
              <w:tab/>
            </w:r>
            <w:r>
              <w:rPr>
                <w:color w:val="231F20"/>
                <w:spacing w:val="-5"/>
              </w:rPr>
              <w:t>29</w:t>
            </w:r>
          </w:hyperlink>
        </w:p>
        <w:p w14:paraId="40052CC3" w14:textId="77777777" w:rsidR="0041426B" w:rsidRDefault="00000000">
          <w:pPr>
            <w:pStyle w:val="TOC2"/>
            <w:tabs>
              <w:tab w:val="right" w:leader="dot" w:pos="10601"/>
            </w:tabs>
          </w:pPr>
          <w:r>
            <w:rPr>
              <w:color w:val="231F20"/>
              <w:spacing w:val="-2"/>
            </w:rPr>
            <w:t>Reality</w:t>
          </w:r>
          <w:r>
            <w:rPr>
              <w:color w:val="231F20"/>
              <w:spacing w:val="-12"/>
            </w:rPr>
            <w:t xml:space="preserve"> </w:t>
          </w:r>
          <w:r>
            <w:rPr>
              <w:color w:val="231F20"/>
              <w:spacing w:val="-2"/>
            </w:rPr>
            <w:t>Deck:</w:t>
          </w:r>
          <w:r>
            <w:rPr>
              <w:color w:val="231F20"/>
              <w:spacing w:val="-11"/>
            </w:rPr>
            <w:t xml:space="preserve"> </w:t>
          </w:r>
          <w:proofErr w:type="gramStart"/>
          <w:r>
            <w:rPr>
              <w:color w:val="231F20"/>
              <w:spacing w:val="-2"/>
            </w:rPr>
            <w:t>the</w:t>
          </w:r>
          <w:proofErr w:type="gramEnd"/>
          <w:r>
            <w:rPr>
              <w:color w:val="231F20"/>
              <w:spacing w:val="-11"/>
            </w:rPr>
            <w:t xml:space="preserve"> </w:t>
          </w:r>
          <w:r>
            <w:rPr>
              <w:color w:val="231F20"/>
              <w:spacing w:val="-2"/>
            </w:rPr>
            <w:t>World’s</w:t>
          </w:r>
          <w:r>
            <w:rPr>
              <w:color w:val="231F20"/>
              <w:spacing w:val="-12"/>
            </w:rPr>
            <w:t xml:space="preserve"> </w:t>
          </w:r>
          <w:r>
            <w:rPr>
              <w:color w:val="231F20"/>
              <w:spacing w:val="-2"/>
            </w:rPr>
            <w:t>Largest</w:t>
          </w:r>
          <w:r>
            <w:rPr>
              <w:color w:val="231F20"/>
              <w:spacing w:val="-11"/>
            </w:rPr>
            <w:t xml:space="preserve"> </w:t>
          </w:r>
          <w:r>
            <w:rPr>
              <w:color w:val="231F20"/>
              <w:spacing w:val="-2"/>
            </w:rPr>
            <w:t>Visual</w:t>
          </w:r>
          <w:r>
            <w:rPr>
              <w:color w:val="231F20"/>
              <w:spacing w:val="-11"/>
            </w:rPr>
            <w:t xml:space="preserve"> </w:t>
          </w:r>
          <w:r>
            <w:rPr>
              <w:color w:val="231F20"/>
              <w:spacing w:val="-2"/>
            </w:rPr>
            <w:t>Analytics</w:t>
          </w:r>
          <w:r>
            <w:rPr>
              <w:color w:val="231F20"/>
              <w:spacing w:val="-12"/>
            </w:rPr>
            <w:t xml:space="preserve"> </w:t>
          </w:r>
          <w:r>
            <w:rPr>
              <w:color w:val="231F20"/>
              <w:spacing w:val="-2"/>
            </w:rPr>
            <w:t>Facility</w:t>
          </w:r>
          <w:r>
            <w:rPr>
              <w:rFonts w:ascii="Times New Roman" w:hAnsi="Times New Roman"/>
              <w:color w:val="231F20"/>
            </w:rPr>
            <w:tab/>
          </w:r>
          <w:r>
            <w:rPr>
              <w:color w:val="231F20"/>
              <w:spacing w:val="-5"/>
            </w:rPr>
            <w:t>30</w:t>
          </w:r>
        </w:p>
        <w:p w14:paraId="21930338" w14:textId="77777777" w:rsidR="0041426B" w:rsidRDefault="00000000">
          <w:pPr>
            <w:pStyle w:val="TOC2"/>
            <w:tabs>
              <w:tab w:val="right" w:leader="dot" w:pos="10601"/>
            </w:tabs>
          </w:pPr>
          <w:hyperlink w:anchor="_TOC_250073" w:history="1">
            <w:r>
              <w:rPr>
                <w:color w:val="231F20"/>
                <w:spacing w:val="-4"/>
              </w:rPr>
              <w:t>Volume</w:t>
            </w:r>
            <w:r>
              <w:rPr>
                <w:color w:val="231F20"/>
                <w:spacing w:val="-2"/>
              </w:rPr>
              <w:t xml:space="preserve"> </w:t>
            </w:r>
            <w:r>
              <w:rPr>
                <w:color w:val="231F20"/>
                <w:spacing w:val="-4"/>
              </w:rPr>
              <w:t>Rendering</w:t>
            </w:r>
            <w:r>
              <w:rPr>
                <w:color w:val="231F20"/>
                <w:spacing w:val="-2"/>
              </w:rPr>
              <w:t xml:space="preserve"> </w:t>
            </w:r>
            <w:r>
              <w:rPr>
                <w:color w:val="231F20"/>
                <w:spacing w:val="-4"/>
              </w:rPr>
              <w:t>in</w:t>
            </w:r>
            <w:r>
              <w:rPr>
                <w:color w:val="231F20"/>
                <w:spacing w:val="-1"/>
              </w:rPr>
              <w:t xml:space="preserve"> </w:t>
            </w:r>
            <w:r>
              <w:rPr>
                <w:color w:val="231F20"/>
                <w:spacing w:val="-4"/>
              </w:rPr>
              <w:t>Augmented</w:t>
            </w:r>
            <w:r>
              <w:rPr>
                <w:color w:val="231F20"/>
                <w:spacing w:val="-2"/>
              </w:rPr>
              <w:t xml:space="preserve"> </w:t>
            </w:r>
            <w:r>
              <w:rPr>
                <w:color w:val="231F20"/>
                <w:spacing w:val="-4"/>
              </w:rPr>
              <w:t>Reality</w:t>
            </w:r>
            <w:r>
              <w:rPr>
                <w:rFonts w:ascii="Times New Roman"/>
                <w:color w:val="231F20"/>
              </w:rPr>
              <w:tab/>
            </w:r>
            <w:r>
              <w:rPr>
                <w:color w:val="231F20"/>
                <w:spacing w:val="-5"/>
              </w:rPr>
              <w:t>31</w:t>
            </w:r>
          </w:hyperlink>
        </w:p>
        <w:p w14:paraId="1FEF2EAC" w14:textId="77777777" w:rsidR="0041426B" w:rsidRDefault="00000000">
          <w:pPr>
            <w:pStyle w:val="TOC2"/>
            <w:tabs>
              <w:tab w:val="right" w:leader="dot" w:pos="10601"/>
            </w:tabs>
            <w:spacing w:before="59"/>
          </w:pPr>
          <w:hyperlink w:anchor="_TOC_250072" w:history="1">
            <w:r>
              <w:rPr>
                <w:color w:val="231F20"/>
                <w:spacing w:val="-2"/>
              </w:rPr>
              <w:t>Visualization</w:t>
            </w:r>
            <w:r>
              <w:rPr>
                <w:color w:val="231F20"/>
                <w:spacing w:val="2"/>
              </w:rPr>
              <w:t xml:space="preserve"> </w:t>
            </w:r>
            <w:r>
              <w:rPr>
                <w:color w:val="231F20"/>
                <w:spacing w:val="-2"/>
              </w:rPr>
              <w:t>for</w:t>
            </w:r>
            <w:r>
              <w:rPr>
                <w:color w:val="231F20"/>
                <w:spacing w:val="2"/>
              </w:rPr>
              <w:t xml:space="preserve"> </w:t>
            </w:r>
            <w:r>
              <w:rPr>
                <w:color w:val="231F20"/>
                <w:spacing w:val="-2"/>
              </w:rPr>
              <w:t>Climate</w:t>
            </w:r>
            <w:r>
              <w:rPr>
                <w:color w:val="231F20"/>
                <w:spacing w:val="3"/>
              </w:rPr>
              <w:t xml:space="preserve"> </w:t>
            </w:r>
            <w:r>
              <w:rPr>
                <w:color w:val="231F20"/>
                <w:spacing w:val="-2"/>
              </w:rPr>
              <w:t>Simulation</w:t>
            </w:r>
            <w:r>
              <w:rPr>
                <w:color w:val="231F20"/>
                <w:spacing w:val="2"/>
              </w:rPr>
              <w:t xml:space="preserve"> </w:t>
            </w:r>
            <w:r>
              <w:rPr>
                <w:color w:val="231F20"/>
                <w:spacing w:val="-4"/>
              </w:rPr>
              <w:t>Data</w:t>
            </w:r>
            <w:r>
              <w:rPr>
                <w:rFonts w:ascii="Times New Roman"/>
                <w:color w:val="231F20"/>
              </w:rPr>
              <w:tab/>
            </w:r>
            <w:r>
              <w:rPr>
                <w:color w:val="231F20"/>
                <w:spacing w:val="-5"/>
              </w:rPr>
              <w:t>31</w:t>
            </w:r>
          </w:hyperlink>
        </w:p>
        <w:p w14:paraId="35DE4038" w14:textId="77777777" w:rsidR="0041426B" w:rsidRDefault="00000000">
          <w:pPr>
            <w:pStyle w:val="TOC1"/>
            <w:spacing w:before="84"/>
            <w:ind w:left="1440"/>
          </w:pPr>
          <w:r>
            <w:rPr>
              <w:color w:val="B81237"/>
              <w:w w:val="90"/>
            </w:rPr>
            <w:t>Healthcare</w:t>
          </w:r>
          <w:r>
            <w:rPr>
              <w:color w:val="B81237"/>
              <w:spacing w:val="28"/>
            </w:rPr>
            <w:t xml:space="preserve"> </w:t>
          </w:r>
          <w:r>
            <w:rPr>
              <w:color w:val="B81237"/>
              <w:w w:val="90"/>
            </w:rPr>
            <w:t>and</w:t>
          </w:r>
          <w:r>
            <w:rPr>
              <w:color w:val="B81237"/>
              <w:spacing w:val="29"/>
            </w:rPr>
            <w:t xml:space="preserve"> </w:t>
          </w:r>
          <w:r>
            <w:rPr>
              <w:color w:val="B81237"/>
              <w:w w:val="90"/>
            </w:rPr>
            <w:t>Biomedical</w:t>
          </w:r>
          <w:r>
            <w:rPr>
              <w:color w:val="B81237"/>
              <w:spacing w:val="28"/>
            </w:rPr>
            <w:t xml:space="preserve"> </w:t>
          </w:r>
          <w:r>
            <w:rPr>
              <w:color w:val="B81237"/>
              <w:spacing w:val="-2"/>
              <w:w w:val="90"/>
            </w:rPr>
            <w:t>Applications</w:t>
          </w:r>
        </w:p>
        <w:p w14:paraId="2A5285FA" w14:textId="77777777" w:rsidR="0041426B" w:rsidRDefault="00000000">
          <w:pPr>
            <w:pStyle w:val="TOC2"/>
            <w:tabs>
              <w:tab w:val="right" w:leader="dot" w:pos="10601"/>
            </w:tabs>
            <w:spacing w:before="47"/>
          </w:pPr>
          <w:r>
            <w:rPr>
              <w:color w:val="231F20"/>
              <w:spacing w:val="-2"/>
            </w:rPr>
            <w:t>New</w:t>
          </w:r>
          <w:r>
            <w:rPr>
              <w:color w:val="231F20"/>
              <w:spacing w:val="-6"/>
            </w:rPr>
            <w:t xml:space="preserve"> </w:t>
          </w:r>
          <w:r>
            <w:rPr>
              <w:color w:val="231F20"/>
              <w:spacing w:val="-2"/>
            </w:rPr>
            <w:t>Platform</w:t>
          </w:r>
          <w:r>
            <w:rPr>
              <w:color w:val="231F20"/>
              <w:spacing w:val="-6"/>
            </w:rPr>
            <w:t xml:space="preserve"> </w:t>
          </w:r>
          <w:r>
            <w:rPr>
              <w:color w:val="231F20"/>
              <w:spacing w:val="-2"/>
            </w:rPr>
            <w:t>for</w:t>
          </w:r>
          <w:r>
            <w:rPr>
              <w:color w:val="231F20"/>
              <w:spacing w:val="-6"/>
            </w:rPr>
            <w:t xml:space="preserve"> </w:t>
          </w:r>
          <w:r>
            <w:rPr>
              <w:color w:val="231F20"/>
              <w:spacing w:val="-2"/>
            </w:rPr>
            <w:t>3D</w:t>
          </w:r>
          <w:r>
            <w:rPr>
              <w:color w:val="231F20"/>
              <w:spacing w:val="-6"/>
            </w:rPr>
            <w:t xml:space="preserve"> </w:t>
          </w:r>
          <w:r>
            <w:rPr>
              <w:color w:val="231F20"/>
              <w:spacing w:val="-2"/>
            </w:rPr>
            <w:t>Tissue</w:t>
          </w:r>
          <w:r>
            <w:rPr>
              <w:color w:val="231F20"/>
              <w:spacing w:val="-6"/>
            </w:rPr>
            <w:t xml:space="preserve"> </w:t>
          </w:r>
          <w:r>
            <w:rPr>
              <w:color w:val="231F20"/>
              <w:spacing w:val="-2"/>
            </w:rPr>
            <w:t>Growth</w:t>
          </w:r>
          <w:r>
            <w:rPr>
              <w:color w:val="231F20"/>
              <w:spacing w:val="-6"/>
            </w:rPr>
            <w:t xml:space="preserve"> </w:t>
          </w:r>
          <w:r>
            <w:rPr>
              <w:color w:val="231F20"/>
              <w:spacing w:val="-2"/>
            </w:rPr>
            <w:t>and</w:t>
          </w:r>
          <w:r>
            <w:rPr>
              <w:color w:val="231F20"/>
              <w:spacing w:val="-6"/>
            </w:rPr>
            <w:t xml:space="preserve"> </w:t>
          </w:r>
          <w:r>
            <w:rPr>
              <w:color w:val="231F20"/>
              <w:spacing w:val="-2"/>
            </w:rPr>
            <w:t>Regeneration</w:t>
          </w:r>
          <w:r>
            <w:rPr>
              <w:rFonts w:ascii="Times New Roman"/>
              <w:color w:val="231F20"/>
            </w:rPr>
            <w:tab/>
          </w:r>
          <w:r>
            <w:rPr>
              <w:color w:val="231F20"/>
              <w:spacing w:val="-5"/>
            </w:rPr>
            <w:t>32</w:t>
          </w:r>
        </w:p>
        <w:p w14:paraId="3AEA954C" w14:textId="77777777" w:rsidR="0041426B" w:rsidRDefault="00000000">
          <w:pPr>
            <w:pStyle w:val="TOC2"/>
            <w:tabs>
              <w:tab w:val="right" w:leader="dot" w:pos="10601"/>
            </w:tabs>
          </w:pPr>
          <w:r>
            <w:rPr>
              <w:color w:val="231F20"/>
              <w:spacing w:val="-2"/>
            </w:rPr>
            <w:t>Improving</w:t>
          </w:r>
          <w:r>
            <w:rPr>
              <w:color w:val="231F20"/>
              <w:spacing w:val="-7"/>
            </w:rPr>
            <w:t xml:space="preserve"> </w:t>
          </w:r>
          <w:r>
            <w:rPr>
              <w:color w:val="231F20"/>
              <w:spacing w:val="-2"/>
            </w:rPr>
            <w:t>Understanding</w:t>
          </w:r>
          <w:r>
            <w:rPr>
              <w:color w:val="231F20"/>
              <w:spacing w:val="-6"/>
            </w:rPr>
            <w:t xml:space="preserve"> </w:t>
          </w:r>
          <w:r>
            <w:rPr>
              <w:color w:val="231F20"/>
              <w:spacing w:val="-2"/>
            </w:rPr>
            <w:t>and</w:t>
          </w:r>
          <w:r>
            <w:rPr>
              <w:color w:val="231F20"/>
              <w:spacing w:val="-7"/>
            </w:rPr>
            <w:t xml:space="preserve"> </w:t>
          </w:r>
          <w:r>
            <w:rPr>
              <w:color w:val="231F20"/>
              <w:spacing w:val="-2"/>
            </w:rPr>
            <w:t>Treatment</w:t>
          </w:r>
          <w:r>
            <w:rPr>
              <w:color w:val="231F20"/>
              <w:spacing w:val="-6"/>
            </w:rPr>
            <w:t xml:space="preserve"> </w:t>
          </w:r>
          <w:r>
            <w:rPr>
              <w:color w:val="231F20"/>
              <w:spacing w:val="-2"/>
            </w:rPr>
            <w:t>of</w:t>
          </w:r>
          <w:r>
            <w:rPr>
              <w:color w:val="231F20"/>
              <w:spacing w:val="-7"/>
            </w:rPr>
            <w:t xml:space="preserve"> </w:t>
          </w:r>
          <w:r>
            <w:rPr>
              <w:color w:val="231F20"/>
              <w:spacing w:val="-2"/>
            </w:rPr>
            <w:t>Depression</w:t>
          </w:r>
          <w:r>
            <w:rPr>
              <w:color w:val="231F20"/>
              <w:spacing w:val="-6"/>
            </w:rPr>
            <w:t xml:space="preserve"> </w:t>
          </w:r>
          <w:r>
            <w:rPr>
              <w:color w:val="231F20"/>
              <w:spacing w:val="-2"/>
            </w:rPr>
            <w:t>Using</w:t>
          </w:r>
          <w:r>
            <w:rPr>
              <w:color w:val="231F20"/>
              <w:spacing w:val="-7"/>
            </w:rPr>
            <w:t xml:space="preserve"> </w:t>
          </w:r>
          <w:r>
            <w:rPr>
              <w:color w:val="231F20"/>
              <w:spacing w:val="-2"/>
            </w:rPr>
            <w:t>Brian</w:t>
          </w:r>
          <w:r>
            <w:rPr>
              <w:color w:val="231F20"/>
              <w:spacing w:val="-6"/>
            </w:rPr>
            <w:t xml:space="preserve"> </w:t>
          </w:r>
          <w:r>
            <w:rPr>
              <w:color w:val="231F20"/>
              <w:spacing w:val="-2"/>
            </w:rPr>
            <w:t>Imaging</w:t>
          </w:r>
          <w:r>
            <w:rPr>
              <w:rFonts w:ascii="Times New Roman"/>
              <w:color w:val="231F20"/>
            </w:rPr>
            <w:tab/>
          </w:r>
          <w:r>
            <w:rPr>
              <w:color w:val="231F20"/>
              <w:spacing w:val="-5"/>
            </w:rPr>
            <w:t>32</w:t>
          </w:r>
        </w:p>
        <w:p w14:paraId="546E5767" w14:textId="77777777" w:rsidR="0041426B" w:rsidRDefault="00000000">
          <w:pPr>
            <w:pStyle w:val="TOC2"/>
            <w:tabs>
              <w:tab w:val="right" w:leader="dot" w:pos="10601"/>
            </w:tabs>
          </w:pPr>
          <w:hyperlink w:anchor="_TOC_250071" w:history="1">
            <w:r>
              <w:rPr>
                <w:color w:val="231F20"/>
                <w:spacing w:val="-2"/>
              </w:rPr>
              <w:t>Mobile</w:t>
            </w:r>
            <w:r>
              <w:rPr>
                <w:color w:val="231F20"/>
                <w:spacing w:val="-12"/>
              </w:rPr>
              <w:t xml:space="preserve"> </w:t>
            </w:r>
            <w:r>
              <w:rPr>
                <w:color w:val="231F20"/>
                <w:spacing w:val="-2"/>
              </w:rPr>
              <w:t>Healthcare</w:t>
            </w:r>
            <w:r>
              <w:rPr>
                <w:color w:val="231F20"/>
                <w:spacing w:val="-11"/>
              </w:rPr>
              <w:t xml:space="preserve"> </w:t>
            </w:r>
            <w:r>
              <w:rPr>
                <w:color w:val="231F20"/>
                <w:spacing w:val="-2"/>
              </w:rPr>
              <w:t>Device</w:t>
            </w:r>
            <w:r>
              <w:rPr>
                <w:color w:val="231F20"/>
                <w:spacing w:val="-11"/>
              </w:rPr>
              <w:t xml:space="preserve"> </w:t>
            </w:r>
            <w:r>
              <w:rPr>
                <w:color w:val="231F20"/>
                <w:spacing w:val="-2"/>
              </w:rPr>
              <w:t>Platform</w:t>
            </w:r>
            <w:r>
              <w:rPr>
                <w:rFonts w:ascii="Times New Roman"/>
                <w:color w:val="231F20"/>
              </w:rPr>
              <w:tab/>
            </w:r>
            <w:r>
              <w:rPr>
                <w:color w:val="231F20"/>
                <w:spacing w:val="-5"/>
              </w:rPr>
              <w:t>33</w:t>
            </w:r>
          </w:hyperlink>
        </w:p>
        <w:p w14:paraId="281BFF9C" w14:textId="77777777" w:rsidR="0041426B" w:rsidRDefault="00000000">
          <w:pPr>
            <w:pStyle w:val="TOC2"/>
            <w:tabs>
              <w:tab w:val="right" w:leader="dot" w:pos="10601"/>
            </w:tabs>
          </w:pPr>
          <w:hyperlink w:anchor="_TOC_250070" w:history="1">
            <w:r>
              <w:rPr>
                <w:color w:val="231F20"/>
              </w:rPr>
              <w:t>Coronary</w:t>
            </w:r>
            <w:r>
              <w:rPr>
                <w:color w:val="231F20"/>
                <w:spacing w:val="-6"/>
              </w:rPr>
              <w:t xml:space="preserve"> </w:t>
            </w:r>
            <w:r>
              <w:rPr>
                <w:color w:val="231F20"/>
              </w:rPr>
              <w:t>Artery</w:t>
            </w:r>
            <w:r>
              <w:rPr>
                <w:color w:val="231F20"/>
                <w:spacing w:val="-5"/>
              </w:rPr>
              <w:t xml:space="preserve"> </w:t>
            </w:r>
            <w:r>
              <w:rPr>
                <w:color w:val="231F20"/>
                <w:spacing w:val="-2"/>
              </w:rPr>
              <w:t>Biomechanics</w:t>
            </w:r>
            <w:r>
              <w:rPr>
                <w:color w:val="231F20"/>
              </w:rPr>
              <w:tab/>
            </w:r>
            <w:r>
              <w:rPr>
                <w:color w:val="231F20"/>
                <w:spacing w:val="-5"/>
              </w:rPr>
              <w:t>33</w:t>
            </w:r>
          </w:hyperlink>
        </w:p>
        <w:p w14:paraId="5529BA72" w14:textId="77777777" w:rsidR="0041426B" w:rsidRDefault="00000000">
          <w:pPr>
            <w:pStyle w:val="TOC2"/>
            <w:tabs>
              <w:tab w:val="right" w:leader="dot" w:pos="10601"/>
            </w:tabs>
            <w:spacing w:before="59"/>
          </w:pPr>
          <w:hyperlink w:anchor="_TOC_250069" w:history="1">
            <w:r>
              <w:rPr>
                <w:color w:val="231F20"/>
                <w:spacing w:val="-4"/>
              </w:rPr>
              <w:t>Radiomics</w:t>
            </w:r>
            <w:r>
              <w:rPr>
                <w:color w:val="231F20"/>
                <w:spacing w:val="-14"/>
              </w:rPr>
              <w:t xml:space="preserve"> </w:t>
            </w:r>
            <w:r>
              <w:rPr>
                <w:color w:val="231F20"/>
                <w:spacing w:val="-4"/>
              </w:rPr>
              <w:t>and</w:t>
            </w:r>
            <w:r>
              <w:rPr>
                <w:color w:val="231F20"/>
                <w:spacing w:val="-14"/>
              </w:rPr>
              <w:t xml:space="preserve"> </w:t>
            </w:r>
            <w:r>
              <w:rPr>
                <w:color w:val="231F20"/>
                <w:spacing w:val="-4"/>
              </w:rPr>
              <w:t>Cancer</w:t>
            </w:r>
            <w:r>
              <w:rPr>
                <w:color w:val="231F20"/>
                <w:spacing w:val="-13"/>
              </w:rPr>
              <w:t xml:space="preserve"> </w:t>
            </w:r>
            <w:r>
              <w:rPr>
                <w:color w:val="231F20"/>
                <w:spacing w:val="-4"/>
              </w:rPr>
              <w:t>Therapy</w:t>
            </w:r>
            <w:r>
              <w:rPr>
                <w:color w:val="231F20"/>
              </w:rPr>
              <w:tab/>
            </w:r>
            <w:r>
              <w:rPr>
                <w:color w:val="231F20"/>
                <w:spacing w:val="-5"/>
              </w:rPr>
              <w:t>33</w:t>
            </w:r>
          </w:hyperlink>
        </w:p>
        <w:p w14:paraId="3CE278C9" w14:textId="77777777" w:rsidR="0041426B" w:rsidRDefault="00000000">
          <w:pPr>
            <w:pStyle w:val="TOC2"/>
            <w:tabs>
              <w:tab w:val="right" w:leader="dot" w:pos="10601"/>
            </w:tabs>
          </w:pPr>
          <w:hyperlink w:anchor="_TOC_250068" w:history="1">
            <w:r>
              <w:rPr>
                <w:color w:val="231F20"/>
                <w:spacing w:val="-2"/>
              </w:rPr>
              <w:t>Low-cost,</w:t>
            </w:r>
            <w:r>
              <w:rPr>
                <w:color w:val="231F20"/>
                <w:spacing w:val="-12"/>
              </w:rPr>
              <w:t xml:space="preserve"> </w:t>
            </w:r>
            <w:r>
              <w:rPr>
                <w:color w:val="231F20"/>
                <w:spacing w:val="-2"/>
              </w:rPr>
              <w:t>Portable,</w:t>
            </w:r>
            <w:r>
              <w:rPr>
                <w:color w:val="231F20"/>
                <w:spacing w:val="-12"/>
              </w:rPr>
              <w:t xml:space="preserve"> </w:t>
            </w:r>
            <w:r>
              <w:rPr>
                <w:color w:val="231F20"/>
                <w:spacing w:val="-2"/>
              </w:rPr>
              <w:t>Touchless</w:t>
            </w:r>
            <w:r>
              <w:rPr>
                <w:color w:val="231F20"/>
                <w:spacing w:val="-12"/>
              </w:rPr>
              <w:t xml:space="preserve"> </w:t>
            </w:r>
            <w:r>
              <w:rPr>
                <w:color w:val="231F20"/>
                <w:spacing w:val="-2"/>
              </w:rPr>
              <w:t>Vital</w:t>
            </w:r>
            <w:r>
              <w:rPr>
                <w:color w:val="231F20"/>
                <w:spacing w:val="-11"/>
              </w:rPr>
              <w:t xml:space="preserve"> </w:t>
            </w:r>
            <w:r>
              <w:rPr>
                <w:color w:val="231F20"/>
                <w:spacing w:val="-2"/>
              </w:rPr>
              <w:t>Signs</w:t>
            </w:r>
            <w:r>
              <w:rPr>
                <w:color w:val="231F20"/>
                <w:spacing w:val="-12"/>
              </w:rPr>
              <w:t xml:space="preserve"> </w:t>
            </w:r>
            <w:r>
              <w:rPr>
                <w:color w:val="231F20"/>
                <w:spacing w:val="-2"/>
              </w:rPr>
              <w:t>Sensing</w:t>
            </w:r>
            <w:r>
              <w:rPr>
                <w:color w:val="231F20"/>
                <w:spacing w:val="-12"/>
              </w:rPr>
              <w:t xml:space="preserve"> </w:t>
            </w:r>
            <w:r>
              <w:rPr>
                <w:color w:val="231F20"/>
                <w:spacing w:val="-2"/>
              </w:rPr>
              <w:t>System</w:t>
            </w:r>
            <w:r>
              <w:rPr>
                <w:rFonts w:ascii="Times New Roman"/>
                <w:color w:val="231F20"/>
              </w:rPr>
              <w:tab/>
            </w:r>
            <w:r>
              <w:rPr>
                <w:color w:val="231F20"/>
                <w:spacing w:val="-5"/>
              </w:rPr>
              <w:t>34</w:t>
            </w:r>
          </w:hyperlink>
        </w:p>
        <w:p w14:paraId="57409AE6" w14:textId="77777777" w:rsidR="0041426B" w:rsidRDefault="00000000">
          <w:pPr>
            <w:pStyle w:val="TOC2"/>
            <w:tabs>
              <w:tab w:val="right" w:leader="dot" w:pos="10601"/>
            </w:tabs>
          </w:pPr>
          <w:hyperlink w:anchor="_TOC_250067" w:history="1">
            <w:r>
              <w:rPr>
                <w:color w:val="231F20"/>
                <w:spacing w:val="-2"/>
              </w:rPr>
              <w:t>Machine</w:t>
            </w:r>
            <w:r>
              <w:rPr>
                <w:color w:val="231F20"/>
                <w:spacing w:val="-8"/>
              </w:rPr>
              <w:t xml:space="preserve"> </w:t>
            </w:r>
            <w:r>
              <w:rPr>
                <w:color w:val="231F20"/>
                <w:spacing w:val="-2"/>
              </w:rPr>
              <w:t>Learning-Guided</w:t>
            </w:r>
            <w:r>
              <w:rPr>
                <w:color w:val="231F20"/>
                <w:spacing w:val="-8"/>
              </w:rPr>
              <w:t xml:space="preserve"> </w:t>
            </w:r>
            <w:r>
              <w:rPr>
                <w:color w:val="231F20"/>
                <w:spacing w:val="-2"/>
              </w:rPr>
              <w:t>Multi-scale</w:t>
            </w:r>
            <w:r>
              <w:rPr>
                <w:color w:val="231F20"/>
                <w:spacing w:val="-7"/>
              </w:rPr>
              <w:t xml:space="preserve"> </w:t>
            </w:r>
            <w:r>
              <w:rPr>
                <w:color w:val="231F20"/>
                <w:spacing w:val="-2"/>
              </w:rPr>
              <w:t>Modeling</w:t>
            </w:r>
            <w:r>
              <w:rPr>
                <w:color w:val="231F20"/>
                <w:spacing w:val="-8"/>
              </w:rPr>
              <w:t xml:space="preserve"> </w:t>
            </w:r>
            <w:r>
              <w:rPr>
                <w:color w:val="231F20"/>
                <w:spacing w:val="-2"/>
              </w:rPr>
              <w:t>of</w:t>
            </w:r>
            <w:r>
              <w:rPr>
                <w:color w:val="231F20"/>
                <w:spacing w:val="-7"/>
              </w:rPr>
              <w:t xml:space="preserve"> </w:t>
            </w:r>
            <w:r>
              <w:rPr>
                <w:color w:val="231F20"/>
                <w:spacing w:val="-2"/>
              </w:rPr>
              <w:t>Platelet</w:t>
            </w:r>
            <w:r>
              <w:rPr>
                <w:color w:val="231F20"/>
                <w:spacing w:val="-8"/>
              </w:rPr>
              <w:t xml:space="preserve"> </w:t>
            </w:r>
            <w:r>
              <w:rPr>
                <w:color w:val="231F20"/>
                <w:spacing w:val="-2"/>
              </w:rPr>
              <w:t>Dynamics</w:t>
            </w:r>
            <w:r>
              <w:rPr>
                <w:color w:val="231F20"/>
                <w:spacing w:val="-7"/>
              </w:rPr>
              <w:t xml:space="preserve"> </w:t>
            </w:r>
            <w:r>
              <w:rPr>
                <w:color w:val="231F20"/>
                <w:spacing w:val="-2"/>
              </w:rPr>
              <w:t>Machine</w:t>
            </w:r>
            <w:r>
              <w:rPr>
                <w:color w:val="231F20"/>
                <w:spacing w:val="-8"/>
              </w:rPr>
              <w:t xml:space="preserve"> </w:t>
            </w:r>
            <w:r>
              <w:rPr>
                <w:color w:val="231F20"/>
                <w:spacing w:val="-2"/>
              </w:rPr>
              <w:t>Learning</w:t>
            </w:r>
            <w:r>
              <w:rPr>
                <w:rFonts w:ascii="Times New Roman"/>
                <w:color w:val="231F20"/>
              </w:rPr>
              <w:tab/>
            </w:r>
            <w:r>
              <w:rPr>
                <w:color w:val="231F20"/>
                <w:spacing w:val="-5"/>
              </w:rPr>
              <w:t>34</w:t>
            </w:r>
          </w:hyperlink>
        </w:p>
        <w:p w14:paraId="64834843" w14:textId="77777777" w:rsidR="0041426B" w:rsidRDefault="00000000">
          <w:pPr>
            <w:pStyle w:val="TOC2"/>
            <w:tabs>
              <w:tab w:val="right" w:leader="dot" w:pos="10601"/>
            </w:tabs>
          </w:pPr>
          <w:hyperlink w:anchor="_TOC_250066" w:history="1">
            <w:r>
              <w:rPr>
                <w:color w:val="231F20"/>
                <w:spacing w:val="-2"/>
              </w:rPr>
              <w:t>Markov</w:t>
            </w:r>
            <w:r>
              <w:rPr>
                <w:color w:val="231F20"/>
                <w:spacing w:val="-12"/>
              </w:rPr>
              <w:t xml:space="preserve"> </w:t>
            </w:r>
            <w:r>
              <w:rPr>
                <w:color w:val="231F20"/>
                <w:spacing w:val="-2"/>
              </w:rPr>
              <w:t>Decision</w:t>
            </w:r>
            <w:r>
              <w:rPr>
                <w:color w:val="231F20"/>
                <w:spacing w:val="-11"/>
              </w:rPr>
              <w:t xml:space="preserve"> </w:t>
            </w:r>
            <w:r>
              <w:rPr>
                <w:color w:val="231F20"/>
                <w:spacing w:val="-2"/>
              </w:rPr>
              <w:t>Analysis</w:t>
            </w:r>
            <w:r>
              <w:rPr>
                <w:color w:val="231F20"/>
                <w:spacing w:val="-12"/>
              </w:rPr>
              <w:t xml:space="preserve"> </w:t>
            </w:r>
            <w:r>
              <w:rPr>
                <w:color w:val="231F20"/>
                <w:spacing w:val="-2"/>
              </w:rPr>
              <w:t>of</w:t>
            </w:r>
            <w:r>
              <w:rPr>
                <w:color w:val="231F20"/>
                <w:spacing w:val="-11"/>
              </w:rPr>
              <w:t xml:space="preserve"> </w:t>
            </w:r>
            <w:r>
              <w:rPr>
                <w:color w:val="231F20"/>
                <w:spacing w:val="-2"/>
              </w:rPr>
              <w:t>Cancer</w:t>
            </w:r>
            <w:r>
              <w:rPr>
                <w:color w:val="231F20"/>
                <w:spacing w:val="-11"/>
              </w:rPr>
              <w:t xml:space="preserve"> </w:t>
            </w:r>
            <w:r>
              <w:rPr>
                <w:color w:val="231F20"/>
                <w:spacing w:val="-2"/>
              </w:rPr>
              <w:t>Treatment</w:t>
            </w:r>
            <w:r>
              <w:rPr>
                <w:color w:val="231F20"/>
                <w:spacing w:val="-12"/>
              </w:rPr>
              <w:t xml:space="preserve"> </w:t>
            </w:r>
            <w:r>
              <w:rPr>
                <w:color w:val="231F20"/>
                <w:spacing w:val="-2"/>
              </w:rPr>
              <w:t>Plans</w:t>
            </w:r>
            <w:r>
              <w:rPr>
                <w:rFonts w:ascii="Times New Roman"/>
                <w:color w:val="231F20"/>
              </w:rPr>
              <w:tab/>
            </w:r>
            <w:r>
              <w:rPr>
                <w:color w:val="231F20"/>
                <w:spacing w:val="-5"/>
              </w:rPr>
              <w:t>35</w:t>
            </w:r>
          </w:hyperlink>
        </w:p>
        <w:p w14:paraId="1B7822F6" w14:textId="77777777" w:rsidR="0041426B" w:rsidRDefault="00000000">
          <w:pPr>
            <w:pStyle w:val="TOC2"/>
            <w:tabs>
              <w:tab w:val="right" w:leader="dot" w:pos="10601"/>
            </w:tabs>
          </w:pPr>
          <w:hyperlink w:anchor="_TOC_250065" w:history="1">
            <w:r>
              <w:rPr>
                <w:color w:val="231F20"/>
                <w:spacing w:val="-2"/>
              </w:rPr>
              <w:t>High</w:t>
            </w:r>
            <w:r>
              <w:rPr>
                <w:color w:val="231F20"/>
                <w:spacing w:val="-13"/>
              </w:rPr>
              <w:t xml:space="preserve"> </w:t>
            </w:r>
            <w:r>
              <w:rPr>
                <w:color w:val="231F20"/>
                <w:spacing w:val="-2"/>
              </w:rPr>
              <w:t>Performance</w:t>
            </w:r>
            <w:r>
              <w:rPr>
                <w:color w:val="231F20"/>
                <w:spacing w:val="-13"/>
              </w:rPr>
              <w:t xml:space="preserve"> </w:t>
            </w:r>
            <w:r>
              <w:rPr>
                <w:color w:val="231F20"/>
                <w:spacing w:val="-2"/>
              </w:rPr>
              <w:t>Mobile</w:t>
            </w:r>
            <w:r>
              <w:rPr>
                <w:color w:val="231F20"/>
                <w:spacing w:val="-13"/>
              </w:rPr>
              <w:t xml:space="preserve"> </w:t>
            </w:r>
            <w:r>
              <w:rPr>
                <w:color w:val="231F20"/>
                <w:spacing w:val="-2"/>
              </w:rPr>
              <w:t>Computing</w:t>
            </w:r>
            <w:r>
              <w:rPr>
                <w:color w:val="231F20"/>
                <w:spacing w:val="-13"/>
              </w:rPr>
              <w:t xml:space="preserve"> </w:t>
            </w:r>
            <w:r>
              <w:rPr>
                <w:color w:val="231F20"/>
                <w:spacing w:val="-2"/>
              </w:rPr>
              <w:t>Using</w:t>
            </w:r>
            <w:r>
              <w:rPr>
                <w:color w:val="231F20"/>
                <w:spacing w:val="-13"/>
              </w:rPr>
              <w:t xml:space="preserve"> </w:t>
            </w:r>
            <w:r>
              <w:rPr>
                <w:color w:val="231F20"/>
                <w:spacing w:val="-2"/>
              </w:rPr>
              <w:t>Field</w:t>
            </w:r>
            <w:r>
              <w:rPr>
                <w:color w:val="231F20"/>
                <w:spacing w:val="-13"/>
              </w:rPr>
              <w:t xml:space="preserve"> </w:t>
            </w:r>
            <w:r>
              <w:rPr>
                <w:color w:val="231F20"/>
                <w:spacing w:val="-2"/>
              </w:rPr>
              <w:t>Programmable</w:t>
            </w:r>
            <w:r>
              <w:rPr>
                <w:color w:val="231F20"/>
                <w:spacing w:val="-13"/>
              </w:rPr>
              <w:t xml:space="preserve"> </w:t>
            </w:r>
            <w:r>
              <w:rPr>
                <w:color w:val="231F20"/>
                <w:spacing w:val="-2"/>
              </w:rPr>
              <w:t>Gate</w:t>
            </w:r>
            <w:r>
              <w:rPr>
                <w:color w:val="231F20"/>
                <w:spacing w:val="-13"/>
              </w:rPr>
              <w:t xml:space="preserve"> </w:t>
            </w:r>
            <w:r>
              <w:rPr>
                <w:color w:val="231F20"/>
                <w:spacing w:val="-2"/>
              </w:rPr>
              <w:t>Array</w:t>
            </w:r>
            <w:r>
              <w:rPr>
                <w:rFonts w:ascii="Times New Roman"/>
                <w:color w:val="231F20"/>
              </w:rPr>
              <w:tab/>
            </w:r>
            <w:r>
              <w:rPr>
                <w:color w:val="231F20"/>
                <w:spacing w:val="-5"/>
              </w:rPr>
              <w:t>35</w:t>
            </w:r>
          </w:hyperlink>
        </w:p>
        <w:p w14:paraId="6AE1EB11" w14:textId="77777777" w:rsidR="0041426B" w:rsidRDefault="00000000">
          <w:pPr>
            <w:pStyle w:val="TOC2"/>
            <w:tabs>
              <w:tab w:val="right" w:leader="dot" w:pos="10601"/>
            </w:tabs>
            <w:spacing w:before="59"/>
          </w:pPr>
          <w:r>
            <w:rPr>
              <w:color w:val="231F20"/>
              <w:spacing w:val="-2"/>
            </w:rPr>
            <w:t>Front-end</w:t>
          </w:r>
          <w:r>
            <w:rPr>
              <w:color w:val="231F20"/>
              <w:spacing w:val="-6"/>
            </w:rPr>
            <w:t xml:space="preserve"> </w:t>
          </w:r>
          <w:r>
            <w:rPr>
              <w:color w:val="231F20"/>
              <w:spacing w:val="-2"/>
            </w:rPr>
            <w:t>Electronics</w:t>
          </w:r>
          <w:r>
            <w:rPr>
              <w:color w:val="231F20"/>
              <w:spacing w:val="-6"/>
            </w:rPr>
            <w:t xml:space="preserve"> </w:t>
          </w:r>
          <w:r>
            <w:rPr>
              <w:color w:val="231F20"/>
              <w:spacing w:val="-2"/>
            </w:rPr>
            <w:t>for</w:t>
          </w:r>
          <w:r>
            <w:rPr>
              <w:color w:val="231F20"/>
              <w:spacing w:val="-6"/>
            </w:rPr>
            <w:t xml:space="preserve"> </w:t>
          </w:r>
          <w:r>
            <w:rPr>
              <w:color w:val="231F20"/>
              <w:spacing w:val="-2"/>
            </w:rPr>
            <w:t>Self-Powered</w:t>
          </w:r>
          <w:r>
            <w:rPr>
              <w:color w:val="231F20"/>
              <w:spacing w:val="-6"/>
            </w:rPr>
            <w:t xml:space="preserve"> </w:t>
          </w:r>
          <w:r>
            <w:rPr>
              <w:color w:val="231F20"/>
              <w:spacing w:val="-2"/>
            </w:rPr>
            <w:t>Implantable</w:t>
          </w:r>
          <w:r>
            <w:rPr>
              <w:color w:val="231F20"/>
              <w:spacing w:val="-5"/>
            </w:rPr>
            <w:t xml:space="preserve"> </w:t>
          </w:r>
          <w:r>
            <w:rPr>
              <w:color w:val="231F20"/>
              <w:spacing w:val="-2"/>
            </w:rPr>
            <w:t>Sensor</w:t>
          </w:r>
          <w:r>
            <w:rPr>
              <w:color w:val="231F20"/>
              <w:spacing w:val="-6"/>
            </w:rPr>
            <w:t xml:space="preserve"> </w:t>
          </w:r>
          <w:r>
            <w:rPr>
              <w:color w:val="231F20"/>
              <w:spacing w:val="-2"/>
            </w:rPr>
            <w:t>for</w:t>
          </w:r>
          <w:r>
            <w:rPr>
              <w:color w:val="231F20"/>
              <w:spacing w:val="-6"/>
            </w:rPr>
            <w:t xml:space="preserve"> </w:t>
          </w:r>
          <w:r>
            <w:rPr>
              <w:color w:val="231F20"/>
              <w:spacing w:val="-2"/>
            </w:rPr>
            <w:t>Total</w:t>
          </w:r>
          <w:r>
            <w:rPr>
              <w:color w:val="231F20"/>
              <w:spacing w:val="-6"/>
            </w:rPr>
            <w:t xml:space="preserve"> </w:t>
          </w:r>
          <w:r>
            <w:rPr>
              <w:color w:val="231F20"/>
              <w:spacing w:val="-2"/>
            </w:rPr>
            <w:t>Knee</w:t>
          </w:r>
          <w:r>
            <w:rPr>
              <w:color w:val="231F20"/>
              <w:spacing w:val="-6"/>
            </w:rPr>
            <w:t xml:space="preserve"> </w:t>
          </w:r>
          <w:r>
            <w:rPr>
              <w:color w:val="231F20"/>
              <w:spacing w:val="-2"/>
            </w:rPr>
            <w:t>Replacement</w:t>
          </w:r>
          <w:r>
            <w:rPr>
              <w:color w:val="231F20"/>
            </w:rPr>
            <w:tab/>
          </w:r>
          <w:r>
            <w:rPr>
              <w:color w:val="231F20"/>
              <w:spacing w:val="-5"/>
            </w:rPr>
            <w:t>35</w:t>
          </w:r>
        </w:p>
        <w:p w14:paraId="7803D1C0" w14:textId="77777777" w:rsidR="0041426B" w:rsidRDefault="00000000">
          <w:pPr>
            <w:pStyle w:val="TOC2"/>
          </w:pPr>
          <w:r>
            <w:rPr>
              <w:color w:val="231F20"/>
              <w:spacing w:val="-2"/>
            </w:rPr>
            <w:t>Rethinking</w:t>
          </w:r>
          <w:r>
            <w:rPr>
              <w:color w:val="231F20"/>
              <w:spacing w:val="-4"/>
            </w:rPr>
            <w:t xml:space="preserve"> </w:t>
          </w:r>
          <w:r>
            <w:rPr>
              <w:color w:val="231F20"/>
              <w:spacing w:val="-2"/>
            </w:rPr>
            <w:t>Electronic</w:t>
          </w:r>
          <w:r>
            <w:rPr>
              <w:color w:val="231F20"/>
              <w:spacing w:val="-4"/>
            </w:rPr>
            <w:t xml:space="preserve"> </w:t>
          </w:r>
          <w:r>
            <w:rPr>
              <w:color w:val="231F20"/>
              <w:spacing w:val="-2"/>
            </w:rPr>
            <w:t>Fetal</w:t>
          </w:r>
          <w:r>
            <w:rPr>
              <w:color w:val="231F20"/>
              <w:spacing w:val="-3"/>
            </w:rPr>
            <w:t xml:space="preserve"> </w:t>
          </w:r>
          <w:r>
            <w:rPr>
              <w:color w:val="231F20"/>
              <w:spacing w:val="-2"/>
            </w:rPr>
            <w:t>Monitoring</w:t>
          </w:r>
          <w:r>
            <w:rPr>
              <w:color w:val="231F20"/>
              <w:spacing w:val="-4"/>
            </w:rPr>
            <w:t xml:space="preserve"> </w:t>
          </w:r>
          <w:r>
            <w:rPr>
              <w:color w:val="231F20"/>
              <w:spacing w:val="-2"/>
            </w:rPr>
            <w:t>to</w:t>
          </w:r>
          <w:r>
            <w:rPr>
              <w:color w:val="231F20"/>
              <w:spacing w:val="-4"/>
            </w:rPr>
            <w:t xml:space="preserve"> </w:t>
          </w:r>
          <w:r>
            <w:rPr>
              <w:color w:val="231F20"/>
              <w:spacing w:val="-2"/>
            </w:rPr>
            <w:t>Improve</w:t>
          </w:r>
          <w:r>
            <w:rPr>
              <w:color w:val="231F20"/>
              <w:spacing w:val="-3"/>
            </w:rPr>
            <w:t xml:space="preserve"> </w:t>
          </w:r>
          <w:r>
            <w:rPr>
              <w:color w:val="231F20"/>
              <w:spacing w:val="-2"/>
            </w:rPr>
            <w:t>Perinatal</w:t>
          </w:r>
          <w:r>
            <w:rPr>
              <w:color w:val="231F20"/>
              <w:spacing w:val="-4"/>
            </w:rPr>
            <w:t xml:space="preserve"> </w:t>
          </w:r>
          <w:r>
            <w:rPr>
              <w:color w:val="231F20"/>
              <w:spacing w:val="-2"/>
            </w:rPr>
            <w:t>Outcomes</w:t>
          </w:r>
          <w:r>
            <w:rPr>
              <w:color w:val="231F20"/>
              <w:spacing w:val="-3"/>
            </w:rPr>
            <w:t xml:space="preserve"> </w:t>
          </w:r>
          <w:r>
            <w:rPr>
              <w:color w:val="231F20"/>
              <w:spacing w:val="-5"/>
            </w:rPr>
            <w:t>and</w:t>
          </w:r>
        </w:p>
        <w:p w14:paraId="4592A637" w14:textId="77777777" w:rsidR="0041426B" w:rsidRDefault="00000000">
          <w:pPr>
            <w:pStyle w:val="TOC2"/>
            <w:tabs>
              <w:tab w:val="right" w:leader="dot" w:pos="10601"/>
            </w:tabs>
            <w:spacing w:before="13"/>
          </w:pPr>
          <w:r>
            <w:rPr>
              <w:color w:val="231F20"/>
              <w:spacing w:val="-4"/>
            </w:rPr>
            <w:t>Reduce</w:t>
          </w:r>
          <w:r>
            <w:rPr>
              <w:color w:val="231F20"/>
              <w:spacing w:val="-12"/>
            </w:rPr>
            <w:t xml:space="preserve"> </w:t>
          </w:r>
          <w:r>
            <w:rPr>
              <w:color w:val="231F20"/>
              <w:spacing w:val="-4"/>
            </w:rPr>
            <w:t>Frequency</w:t>
          </w:r>
          <w:r>
            <w:rPr>
              <w:color w:val="231F20"/>
              <w:spacing w:val="-12"/>
            </w:rPr>
            <w:t xml:space="preserve"> </w:t>
          </w:r>
          <w:r>
            <w:rPr>
              <w:color w:val="231F20"/>
              <w:spacing w:val="-4"/>
            </w:rPr>
            <w:t>of</w:t>
          </w:r>
          <w:r>
            <w:rPr>
              <w:color w:val="231F20"/>
              <w:spacing w:val="-11"/>
            </w:rPr>
            <w:t xml:space="preserve"> </w:t>
          </w:r>
          <w:r>
            <w:rPr>
              <w:color w:val="231F20"/>
              <w:spacing w:val="-4"/>
            </w:rPr>
            <w:t>Operative</w:t>
          </w:r>
          <w:r>
            <w:rPr>
              <w:color w:val="231F20"/>
              <w:spacing w:val="-12"/>
            </w:rPr>
            <w:t xml:space="preserve"> </w:t>
          </w:r>
          <w:r>
            <w:rPr>
              <w:color w:val="231F20"/>
              <w:spacing w:val="-4"/>
            </w:rPr>
            <w:t>Vaginal</w:t>
          </w:r>
          <w:r>
            <w:rPr>
              <w:color w:val="231F20"/>
              <w:spacing w:val="-12"/>
            </w:rPr>
            <w:t xml:space="preserve"> </w:t>
          </w:r>
          <w:r>
            <w:rPr>
              <w:color w:val="231F20"/>
              <w:spacing w:val="-4"/>
            </w:rPr>
            <w:t>and</w:t>
          </w:r>
          <w:r>
            <w:rPr>
              <w:color w:val="231F20"/>
              <w:spacing w:val="-11"/>
            </w:rPr>
            <w:t xml:space="preserve"> </w:t>
          </w:r>
          <w:r>
            <w:rPr>
              <w:color w:val="231F20"/>
              <w:spacing w:val="-4"/>
            </w:rPr>
            <w:t>Cesarean</w:t>
          </w:r>
          <w:r>
            <w:rPr>
              <w:color w:val="231F20"/>
              <w:spacing w:val="-12"/>
            </w:rPr>
            <w:t xml:space="preserve"> </w:t>
          </w:r>
          <w:r>
            <w:rPr>
              <w:color w:val="231F20"/>
              <w:spacing w:val="-4"/>
            </w:rPr>
            <w:t>Deliveries</w:t>
          </w:r>
          <w:r>
            <w:rPr>
              <w:rFonts w:ascii="Times New Roman"/>
              <w:color w:val="231F20"/>
            </w:rPr>
            <w:tab/>
          </w:r>
          <w:r>
            <w:rPr>
              <w:color w:val="231F20"/>
              <w:spacing w:val="-5"/>
            </w:rPr>
            <w:t>35</w:t>
          </w:r>
        </w:p>
        <w:p w14:paraId="25FF6260" w14:textId="77777777" w:rsidR="0041426B" w:rsidRDefault="00000000">
          <w:pPr>
            <w:pStyle w:val="TOC2"/>
            <w:tabs>
              <w:tab w:val="right" w:leader="dot" w:pos="10601"/>
            </w:tabs>
          </w:pPr>
          <w:hyperlink w:anchor="_TOC_250064" w:history="1">
            <w:r>
              <w:rPr>
                <w:color w:val="231F20"/>
                <w:spacing w:val="-2"/>
              </w:rPr>
              <w:t>User-Guided</w:t>
            </w:r>
            <w:r>
              <w:rPr>
                <w:color w:val="231F20"/>
                <w:spacing w:val="-10"/>
              </w:rPr>
              <w:t xml:space="preserve"> </w:t>
            </w:r>
            <w:r>
              <w:rPr>
                <w:color w:val="231F20"/>
                <w:spacing w:val="-2"/>
              </w:rPr>
              <w:t>Segmentation</w:t>
            </w:r>
            <w:r>
              <w:rPr>
                <w:color w:val="231F20"/>
                <w:spacing w:val="-11"/>
              </w:rPr>
              <w:t xml:space="preserve"> </w:t>
            </w:r>
            <w:r>
              <w:rPr>
                <w:color w:val="231F20"/>
                <w:spacing w:val="-2"/>
              </w:rPr>
              <w:t>of</w:t>
            </w:r>
            <w:r>
              <w:rPr>
                <w:color w:val="231F20"/>
                <w:spacing w:val="-10"/>
              </w:rPr>
              <w:t xml:space="preserve"> </w:t>
            </w:r>
            <w:r>
              <w:rPr>
                <w:color w:val="231F20"/>
                <w:spacing w:val="-2"/>
              </w:rPr>
              <w:t>Pancreas</w:t>
            </w:r>
            <w:r>
              <w:rPr>
                <w:color w:val="231F20"/>
                <w:spacing w:val="-10"/>
              </w:rPr>
              <w:t xml:space="preserve"> </w:t>
            </w:r>
            <w:r>
              <w:rPr>
                <w:color w:val="231F20"/>
                <w:spacing w:val="-2"/>
              </w:rPr>
              <w:t>and</w:t>
            </w:r>
            <w:r>
              <w:rPr>
                <w:color w:val="231F20"/>
                <w:spacing w:val="-10"/>
              </w:rPr>
              <w:t xml:space="preserve"> </w:t>
            </w:r>
            <w:r>
              <w:rPr>
                <w:color w:val="231F20"/>
                <w:spacing w:val="-2"/>
              </w:rPr>
              <w:t>Lesions</w:t>
            </w:r>
            <w:r>
              <w:rPr>
                <w:rFonts w:ascii="Times New Roman"/>
                <w:color w:val="231F20"/>
              </w:rPr>
              <w:tab/>
            </w:r>
            <w:r>
              <w:rPr>
                <w:color w:val="231F20"/>
                <w:spacing w:val="-5"/>
              </w:rPr>
              <w:t>36</w:t>
            </w:r>
          </w:hyperlink>
        </w:p>
        <w:p w14:paraId="516DC0E9" w14:textId="77777777" w:rsidR="0041426B" w:rsidRDefault="00000000">
          <w:pPr>
            <w:pStyle w:val="TOC2"/>
          </w:pPr>
          <w:r>
            <w:rPr>
              <w:color w:val="231F20"/>
              <w:spacing w:val="-2"/>
            </w:rPr>
            <w:t>Comparison</w:t>
          </w:r>
          <w:r>
            <w:rPr>
              <w:color w:val="231F20"/>
              <w:spacing w:val="-7"/>
            </w:rPr>
            <w:t xml:space="preserve"> </w:t>
          </w:r>
          <w:r>
            <w:rPr>
              <w:color w:val="231F20"/>
              <w:spacing w:val="-2"/>
            </w:rPr>
            <w:t>and</w:t>
          </w:r>
          <w:r>
            <w:rPr>
              <w:color w:val="231F20"/>
              <w:spacing w:val="-6"/>
            </w:rPr>
            <w:t xml:space="preserve"> </w:t>
          </w:r>
          <w:r>
            <w:rPr>
              <w:color w:val="231F20"/>
              <w:spacing w:val="-2"/>
            </w:rPr>
            <w:t>Calibration</w:t>
          </w:r>
          <w:r>
            <w:rPr>
              <w:color w:val="231F20"/>
              <w:spacing w:val="-7"/>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2"/>
            </w:rPr>
            <w:t>RNA-Seq</w:t>
          </w:r>
          <w:r>
            <w:rPr>
              <w:color w:val="231F20"/>
              <w:spacing w:val="-7"/>
            </w:rPr>
            <w:t xml:space="preserve"> </w:t>
          </w:r>
          <w:r>
            <w:rPr>
              <w:color w:val="231F20"/>
              <w:spacing w:val="-2"/>
            </w:rPr>
            <w:t>and</w:t>
          </w:r>
          <w:r>
            <w:rPr>
              <w:color w:val="231F20"/>
              <w:spacing w:val="-6"/>
            </w:rPr>
            <w:t xml:space="preserve"> </w:t>
          </w:r>
          <w:r>
            <w:rPr>
              <w:color w:val="231F20"/>
              <w:spacing w:val="-2"/>
            </w:rPr>
            <w:t>Gene</w:t>
          </w:r>
          <w:r>
            <w:rPr>
              <w:color w:val="231F20"/>
              <w:spacing w:val="-6"/>
            </w:rPr>
            <w:t xml:space="preserve"> </w:t>
          </w:r>
          <w:r>
            <w:rPr>
              <w:color w:val="231F20"/>
              <w:spacing w:val="-2"/>
            </w:rPr>
            <w:t>Micro-array</w:t>
          </w:r>
          <w:r>
            <w:rPr>
              <w:color w:val="231F20"/>
              <w:spacing w:val="-7"/>
            </w:rPr>
            <w:t xml:space="preserve"> </w:t>
          </w:r>
          <w:r>
            <w:rPr>
              <w:color w:val="231F20"/>
              <w:spacing w:val="-2"/>
            </w:rPr>
            <w:t>Platforms</w:t>
          </w:r>
          <w:r>
            <w:rPr>
              <w:color w:val="231F20"/>
              <w:spacing w:val="-6"/>
            </w:rPr>
            <w:t xml:space="preserve"> </w:t>
          </w:r>
          <w:r>
            <w:rPr>
              <w:color w:val="231F20"/>
              <w:spacing w:val="-2"/>
            </w:rPr>
            <w:t>with</w:t>
          </w:r>
          <w:r>
            <w:rPr>
              <w:color w:val="231F20"/>
              <w:spacing w:val="-7"/>
            </w:rPr>
            <w:t xml:space="preserve"> </w:t>
          </w:r>
          <w:r>
            <w:rPr>
              <w:color w:val="231F20"/>
              <w:spacing w:val="-5"/>
            </w:rPr>
            <w:t>the</w:t>
          </w:r>
        </w:p>
        <w:p w14:paraId="7A8E81C8" w14:textId="77777777" w:rsidR="0041426B" w:rsidRDefault="00000000">
          <w:pPr>
            <w:pStyle w:val="TOC2"/>
            <w:tabs>
              <w:tab w:val="right" w:leader="dot" w:pos="10601"/>
            </w:tabs>
            <w:spacing w:before="13"/>
          </w:pPr>
          <w:r>
            <w:rPr>
              <w:color w:val="231F20"/>
              <w:spacing w:val="-2"/>
            </w:rPr>
            <w:t>Generalized</w:t>
          </w:r>
          <w:r>
            <w:rPr>
              <w:color w:val="231F20"/>
              <w:spacing w:val="-14"/>
            </w:rPr>
            <w:t xml:space="preserve"> </w:t>
          </w:r>
          <w:r>
            <w:rPr>
              <w:color w:val="231F20"/>
              <w:spacing w:val="-2"/>
            </w:rPr>
            <w:t>Linear</w:t>
          </w:r>
          <w:r>
            <w:rPr>
              <w:color w:val="231F20"/>
              <w:spacing w:val="-14"/>
            </w:rPr>
            <w:t xml:space="preserve"> </w:t>
          </w:r>
          <w:r>
            <w:rPr>
              <w:color w:val="231F20"/>
              <w:spacing w:val="-2"/>
            </w:rPr>
            <w:t>Errors-in-Variables</w:t>
          </w:r>
          <w:r>
            <w:rPr>
              <w:color w:val="231F20"/>
              <w:spacing w:val="-13"/>
            </w:rPr>
            <w:t xml:space="preserve"> </w:t>
          </w:r>
          <w:r>
            <w:rPr>
              <w:color w:val="231F20"/>
              <w:spacing w:val="-2"/>
            </w:rPr>
            <w:t>Model</w:t>
          </w:r>
          <w:r>
            <w:rPr>
              <w:rFonts w:ascii="Times New Roman"/>
              <w:color w:val="231F20"/>
            </w:rPr>
            <w:tab/>
          </w:r>
          <w:r>
            <w:rPr>
              <w:color w:val="231F20"/>
              <w:spacing w:val="-5"/>
            </w:rPr>
            <w:t>36</w:t>
          </w:r>
        </w:p>
        <w:p w14:paraId="4815DF60" w14:textId="77777777" w:rsidR="0041426B" w:rsidRDefault="00000000">
          <w:pPr>
            <w:pStyle w:val="TOC2"/>
            <w:tabs>
              <w:tab w:val="right" w:leader="dot" w:pos="10601"/>
            </w:tabs>
          </w:pPr>
          <w:hyperlink w:anchor="_TOC_250063" w:history="1">
            <w:r>
              <w:rPr>
                <w:color w:val="231F20"/>
              </w:rPr>
              <w:t>Context</w:t>
            </w:r>
            <w:r>
              <w:rPr>
                <w:color w:val="231F20"/>
                <w:spacing w:val="-9"/>
              </w:rPr>
              <w:t xml:space="preserve"> </w:t>
            </w:r>
            <w:r>
              <w:rPr>
                <w:color w:val="231F20"/>
              </w:rPr>
              <w:t>Factorization</w:t>
            </w:r>
            <w:r>
              <w:rPr>
                <w:color w:val="231F20"/>
                <w:spacing w:val="-9"/>
              </w:rPr>
              <w:t xml:space="preserve"> </w:t>
            </w:r>
            <w:r>
              <w:rPr>
                <w:color w:val="231F20"/>
              </w:rPr>
              <w:t>for</w:t>
            </w:r>
            <w:r>
              <w:rPr>
                <w:color w:val="231F20"/>
                <w:spacing w:val="-9"/>
              </w:rPr>
              <w:t xml:space="preserve"> </w:t>
            </w:r>
            <w:r>
              <w:rPr>
                <w:color w:val="231F20"/>
              </w:rPr>
              <w:t>Human</w:t>
            </w:r>
            <w:r>
              <w:rPr>
                <w:color w:val="231F20"/>
                <w:spacing w:val="-9"/>
              </w:rPr>
              <w:t xml:space="preserve"> </w:t>
            </w:r>
            <w:r>
              <w:rPr>
                <w:color w:val="231F20"/>
              </w:rPr>
              <w:t>Action</w:t>
            </w:r>
            <w:r>
              <w:rPr>
                <w:color w:val="231F20"/>
                <w:spacing w:val="-9"/>
              </w:rPr>
              <w:t xml:space="preserve"> </w:t>
            </w:r>
            <w:r>
              <w:rPr>
                <w:color w:val="231F20"/>
                <w:spacing w:val="-2"/>
              </w:rPr>
              <w:t>Recognition</w:t>
            </w:r>
            <w:r>
              <w:rPr>
                <w:color w:val="231F20"/>
              </w:rPr>
              <w:tab/>
            </w:r>
            <w:r>
              <w:rPr>
                <w:color w:val="231F20"/>
                <w:spacing w:val="-5"/>
              </w:rPr>
              <w:t>36</w:t>
            </w:r>
          </w:hyperlink>
        </w:p>
        <w:p w14:paraId="0A273A53" w14:textId="77777777" w:rsidR="0041426B" w:rsidRDefault="00000000">
          <w:pPr>
            <w:pStyle w:val="TOC2"/>
            <w:tabs>
              <w:tab w:val="right" w:leader="dot" w:pos="10601"/>
            </w:tabs>
          </w:pPr>
          <w:hyperlink w:anchor="_TOC_250062" w:history="1">
            <w:r>
              <w:rPr>
                <w:color w:val="231F20"/>
                <w:spacing w:val="-2"/>
              </w:rPr>
              <w:t>Medical</w:t>
            </w:r>
            <w:r>
              <w:rPr>
                <w:color w:val="231F20"/>
                <w:spacing w:val="-11"/>
              </w:rPr>
              <w:t xml:space="preserve"> </w:t>
            </w:r>
            <w:r>
              <w:rPr>
                <w:color w:val="231F20"/>
                <w:spacing w:val="-2"/>
              </w:rPr>
              <w:t>(CT)</w:t>
            </w:r>
            <w:r>
              <w:rPr>
                <w:color w:val="231F20"/>
                <w:spacing w:val="-11"/>
              </w:rPr>
              <w:t xml:space="preserve"> </w:t>
            </w:r>
            <w:r>
              <w:rPr>
                <w:color w:val="231F20"/>
                <w:spacing w:val="-2"/>
              </w:rPr>
              <w:t>Image</w:t>
            </w:r>
            <w:r>
              <w:rPr>
                <w:color w:val="231F20"/>
                <w:spacing w:val="-11"/>
              </w:rPr>
              <w:t xml:space="preserve"> </w:t>
            </w:r>
            <w:r>
              <w:rPr>
                <w:color w:val="231F20"/>
                <w:spacing w:val="-2"/>
              </w:rPr>
              <w:t>Generation</w:t>
            </w:r>
            <w:r>
              <w:rPr>
                <w:color w:val="231F20"/>
                <w:spacing w:val="-11"/>
              </w:rPr>
              <w:t xml:space="preserve"> </w:t>
            </w:r>
            <w:r>
              <w:rPr>
                <w:color w:val="231F20"/>
                <w:spacing w:val="-2"/>
              </w:rPr>
              <w:t>with</w:t>
            </w:r>
            <w:r>
              <w:rPr>
                <w:color w:val="231F20"/>
                <w:spacing w:val="-10"/>
              </w:rPr>
              <w:t xml:space="preserve"> </w:t>
            </w:r>
            <w:r>
              <w:rPr>
                <w:color w:val="231F20"/>
                <w:spacing w:val="-2"/>
              </w:rPr>
              <w:t>Style</w:t>
            </w:r>
            <w:r>
              <w:rPr>
                <w:rFonts w:ascii="Times New Roman"/>
                <w:color w:val="231F20"/>
              </w:rPr>
              <w:tab/>
            </w:r>
            <w:r>
              <w:rPr>
                <w:color w:val="231F20"/>
                <w:spacing w:val="-5"/>
              </w:rPr>
              <w:t>37</w:t>
            </w:r>
          </w:hyperlink>
        </w:p>
        <w:p w14:paraId="1DF52A77" w14:textId="77777777" w:rsidR="0041426B" w:rsidRDefault="00000000">
          <w:pPr>
            <w:pStyle w:val="TOC2"/>
            <w:tabs>
              <w:tab w:val="right" w:leader="dot" w:pos="10601"/>
            </w:tabs>
            <w:spacing w:before="59"/>
          </w:pPr>
          <w:r>
            <w:rPr>
              <w:color w:val="231F20"/>
              <w:spacing w:val="-2"/>
            </w:rPr>
            <w:t>Conformal</w:t>
          </w:r>
          <w:r>
            <w:rPr>
              <w:color w:val="231F20"/>
              <w:spacing w:val="-9"/>
            </w:rPr>
            <w:t xml:space="preserve"> </w:t>
          </w:r>
          <w:r>
            <w:rPr>
              <w:color w:val="231F20"/>
              <w:spacing w:val="-2"/>
            </w:rPr>
            <w:t>Mapping</w:t>
          </w:r>
          <w:r>
            <w:rPr>
              <w:color w:val="231F20"/>
              <w:spacing w:val="-8"/>
            </w:rPr>
            <w:t xml:space="preserve"> </w:t>
          </w:r>
          <w:r>
            <w:rPr>
              <w:color w:val="231F20"/>
              <w:spacing w:val="-2"/>
            </w:rPr>
            <w:t>for</w:t>
          </w:r>
          <w:r>
            <w:rPr>
              <w:color w:val="231F20"/>
              <w:spacing w:val="-8"/>
            </w:rPr>
            <w:t xml:space="preserve"> </w:t>
          </w:r>
          <w:r>
            <w:rPr>
              <w:color w:val="231F20"/>
              <w:spacing w:val="-2"/>
            </w:rPr>
            <w:t>Medical</w:t>
          </w:r>
          <w:r>
            <w:rPr>
              <w:color w:val="231F20"/>
              <w:spacing w:val="-8"/>
            </w:rPr>
            <w:t xml:space="preserve"> </w:t>
          </w:r>
          <w:r>
            <w:rPr>
              <w:color w:val="231F20"/>
              <w:spacing w:val="-2"/>
            </w:rPr>
            <w:t>Imaging</w:t>
          </w:r>
          <w:r>
            <w:rPr>
              <w:rFonts w:ascii="Times New Roman"/>
              <w:color w:val="231F20"/>
            </w:rPr>
            <w:tab/>
          </w:r>
          <w:r>
            <w:rPr>
              <w:color w:val="231F20"/>
              <w:spacing w:val="-5"/>
            </w:rPr>
            <w:t>37</w:t>
          </w:r>
        </w:p>
        <w:p w14:paraId="616AE66E" w14:textId="77777777" w:rsidR="0041426B" w:rsidRDefault="00000000">
          <w:pPr>
            <w:pStyle w:val="TOC2"/>
            <w:tabs>
              <w:tab w:val="right" w:leader="dot" w:pos="10601"/>
            </w:tabs>
          </w:pPr>
          <w:hyperlink w:anchor="_TOC_250061" w:history="1">
            <w:r>
              <w:rPr>
                <w:color w:val="231F20"/>
                <w:spacing w:val="-2"/>
              </w:rPr>
              <w:t>Human</w:t>
            </w:r>
            <w:r>
              <w:rPr>
                <w:color w:val="231F20"/>
                <w:spacing w:val="-8"/>
              </w:rPr>
              <w:t xml:space="preserve"> </w:t>
            </w:r>
            <w:r>
              <w:rPr>
                <w:color w:val="231F20"/>
                <w:spacing w:val="-2"/>
              </w:rPr>
              <w:t>Cortical</w:t>
            </w:r>
            <w:r>
              <w:rPr>
                <w:color w:val="231F20"/>
                <w:spacing w:val="-7"/>
              </w:rPr>
              <w:t xml:space="preserve"> </w:t>
            </w:r>
            <w:r>
              <w:rPr>
                <w:color w:val="231F20"/>
                <w:spacing w:val="-2"/>
              </w:rPr>
              <w:t>Surface</w:t>
            </w:r>
            <w:r>
              <w:rPr>
                <w:color w:val="231F20"/>
                <w:spacing w:val="-7"/>
              </w:rPr>
              <w:t xml:space="preserve"> </w:t>
            </w:r>
            <w:r>
              <w:rPr>
                <w:color w:val="231F20"/>
                <w:spacing w:val="-2"/>
              </w:rPr>
              <w:t>Morphological</w:t>
            </w:r>
            <w:r>
              <w:rPr>
                <w:color w:val="231F20"/>
                <w:spacing w:val="-7"/>
              </w:rPr>
              <w:t xml:space="preserve"> </w:t>
            </w:r>
            <w:r>
              <w:rPr>
                <w:color w:val="231F20"/>
                <w:spacing w:val="-2"/>
              </w:rPr>
              <w:t>Study</w:t>
            </w:r>
            <w:r>
              <w:rPr>
                <w:rFonts w:ascii="Times New Roman"/>
                <w:color w:val="231F20"/>
              </w:rPr>
              <w:tab/>
            </w:r>
            <w:r>
              <w:rPr>
                <w:color w:val="231F20"/>
                <w:spacing w:val="-5"/>
              </w:rPr>
              <w:t>38</w:t>
            </w:r>
          </w:hyperlink>
        </w:p>
        <w:p w14:paraId="5D16E393" w14:textId="77777777" w:rsidR="0041426B" w:rsidRDefault="00000000">
          <w:pPr>
            <w:pStyle w:val="TOC2"/>
            <w:tabs>
              <w:tab w:val="right" w:leader="dot" w:pos="10599"/>
            </w:tabs>
          </w:pPr>
          <w:hyperlink w:anchor="_TOC_250060" w:history="1">
            <w:r>
              <w:rPr>
                <w:color w:val="231F20"/>
                <w:spacing w:val="-2"/>
              </w:rPr>
              <w:t>CT</w:t>
            </w:r>
            <w:r>
              <w:rPr>
                <w:color w:val="231F20"/>
                <w:spacing w:val="-6"/>
              </w:rPr>
              <w:t xml:space="preserve"> </w:t>
            </w:r>
            <w:r>
              <w:rPr>
                <w:color w:val="231F20"/>
                <w:spacing w:val="-2"/>
              </w:rPr>
              <w:t>Registration:</w:t>
            </w:r>
            <w:r>
              <w:rPr>
                <w:color w:val="231F20"/>
                <w:spacing w:val="-4"/>
              </w:rPr>
              <w:t xml:space="preserve"> </w:t>
            </w:r>
            <w:r>
              <w:rPr>
                <w:color w:val="231F20"/>
                <w:spacing w:val="-2"/>
              </w:rPr>
              <w:t>Arterial</w:t>
            </w:r>
            <w:r>
              <w:rPr>
                <w:color w:val="231F20"/>
                <w:spacing w:val="-4"/>
              </w:rPr>
              <w:t xml:space="preserve"> </w:t>
            </w:r>
            <w:r>
              <w:rPr>
                <w:color w:val="231F20"/>
                <w:spacing w:val="-2"/>
              </w:rPr>
              <w:t>to</w:t>
            </w:r>
            <w:r>
              <w:rPr>
                <w:color w:val="231F20"/>
                <w:spacing w:val="-4"/>
              </w:rPr>
              <w:t xml:space="preserve"> </w:t>
            </w:r>
            <w:r>
              <w:rPr>
                <w:color w:val="231F20"/>
                <w:spacing w:val="-2"/>
              </w:rPr>
              <w:t>Venous</w:t>
            </w:r>
            <w:r>
              <w:rPr>
                <w:color w:val="231F20"/>
                <w:spacing w:val="-3"/>
              </w:rPr>
              <w:t xml:space="preserve"> </w:t>
            </w:r>
            <w:r>
              <w:rPr>
                <w:color w:val="231F20"/>
                <w:spacing w:val="-2"/>
              </w:rPr>
              <w:t>Phases</w:t>
            </w:r>
            <w:r>
              <w:rPr>
                <w:rFonts w:ascii="Times New Roman"/>
                <w:color w:val="231F20"/>
              </w:rPr>
              <w:tab/>
            </w:r>
            <w:r>
              <w:rPr>
                <w:color w:val="231F20"/>
                <w:spacing w:val="-5"/>
              </w:rPr>
              <w:t>38</w:t>
            </w:r>
          </w:hyperlink>
        </w:p>
        <w:p w14:paraId="52256188" w14:textId="77777777" w:rsidR="0041426B" w:rsidRDefault="00000000">
          <w:pPr>
            <w:pStyle w:val="TOC2"/>
            <w:tabs>
              <w:tab w:val="right" w:leader="dot" w:pos="10601"/>
            </w:tabs>
          </w:pPr>
          <w:hyperlink w:anchor="_TOC_250059" w:history="1">
            <w:r>
              <w:rPr>
                <w:color w:val="231F20"/>
                <w:spacing w:val="-2"/>
              </w:rPr>
              <w:t>Classification</w:t>
            </w:r>
            <w:r>
              <w:rPr>
                <w:color w:val="231F20"/>
                <w:spacing w:val="-14"/>
              </w:rPr>
              <w:t xml:space="preserve"> </w:t>
            </w:r>
            <w:r>
              <w:rPr>
                <w:color w:val="231F20"/>
                <w:spacing w:val="-2"/>
              </w:rPr>
              <w:t>of</w:t>
            </w:r>
            <w:r>
              <w:rPr>
                <w:color w:val="231F20"/>
                <w:spacing w:val="-13"/>
              </w:rPr>
              <w:t xml:space="preserve"> </w:t>
            </w:r>
            <w:r>
              <w:rPr>
                <w:color w:val="231F20"/>
                <w:spacing w:val="-2"/>
              </w:rPr>
              <w:t>Pancreatic</w:t>
            </w:r>
            <w:r>
              <w:rPr>
                <w:color w:val="231F20"/>
                <w:spacing w:val="-13"/>
              </w:rPr>
              <w:t xml:space="preserve"> </w:t>
            </w:r>
            <w:r>
              <w:rPr>
                <w:color w:val="231F20"/>
                <w:spacing w:val="-2"/>
              </w:rPr>
              <w:t>Cysts</w:t>
            </w:r>
            <w:r>
              <w:rPr>
                <w:color w:val="231F20"/>
                <w:spacing w:val="-14"/>
              </w:rPr>
              <w:t xml:space="preserve"> </w:t>
            </w:r>
            <w:r>
              <w:rPr>
                <w:color w:val="231F20"/>
                <w:spacing w:val="-2"/>
              </w:rPr>
              <w:t>in</w:t>
            </w:r>
            <w:r>
              <w:rPr>
                <w:color w:val="231F20"/>
                <w:spacing w:val="-13"/>
              </w:rPr>
              <w:t xml:space="preserve"> </w:t>
            </w:r>
            <w:r>
              <w:rPr>
                <w:color w:val="231F20"/>
                <w:spacing w:val="-2"/>
              </w:rPr>
              <w:t>CT</w:t>
            </w:r>
            <w:r>
              <w:rPr>
                <w:color w:val="231F20"/>
                <w:spacing w:val="-13"/>
              </w:rPr>
              <w:t xml:space="preserve"> </w:t>
            </w:r>
            <w:r>
              <w:rPr>
                <w:color w:val="231F20"/>
                <w:spacing w:val="-2"/>
              </w:rPr>
              <w:t>Images</w:t>
            </w:r>
            <w:r>
              <w:rPr>
                <w:color w:val="231F20"/>
                <w:spacing w:val="-13"/>
              </w:rPr>
              <w:t xml:space="preserve"> </w:t>
            </w:r>
            <w:r>
              <w:rPr>
                <w:color w:val="231F20"/>
                <w:spacing w:val="-2"/>
              </w:rPr>
              <w:t>Using</w:t>
            </w:r>
            <w:r>
              <w:rPr>
                <w:color w:val="231F20"/>
                <w:spacing w:val="-14"/>
              </w:rPr>
              <w:t xml:space="preserve"> </w:t>
            </w:r>
            <w:r>
              <w:rPr>
                <w:color w:val="231F20"/>
                <w:spacing w:val="-2"/>
              </w:rPr>
              <w:t>Machine</w:t>
            </w:r>
            <w:r>
              <w:rPr>
                <w:color w:val="231F20"/>
                <w:spacing w:val="-13"/>
              </w:rPr>
              <w:t xml:space="preserve"> </w:t>
            </w:r>
            <w:r>
              <w:rPr>
                <w:color w:val="231F20"/>
                <w:spacing w:val="-2"/>
              </w:rPr>
              <w:t>Learning</w:t>
            </w:r>
            <w:r>
              <w:rPr>
                <w:rFonts w:ascii="Times New Roman"/>
                <w:color w:val="231F20"/>
              </w:rPr>
              <w:tab/>
            </w:r>
            <w:r>
              <w:rPr>
                <w:color w:val="231F20"/>
                <w:spacing w:val="-5"/>
              </w:rPr>
              <w:t>39</w:t>
            </w:r>
          </w:hyperlink>
        </w:p>
        <w:p w14:paraId="7F1B8428" w14:textId="77777777" w:rsidR="0041426B" w:rsidRDefault="00000000">
          <w:pPr>
            <w:pStyle w:val="TOC2"/>
            <w:tabs>
              <w:tab w:val="right" w:leader="dot" w:pos="10601"/>
            </w:tabs>
          </w:pPr>
          <w:hyperlink w:anchor="_TOC_250058" w:history="1">
            <w:r>
              <w:rPr>
                <w:color w:val="231F20"/>
                <w:spacing w:val="-2"/>
              </w:rPr>
              <w:t>Visual</w:t>
            </w:r>
            <w:r>
              <w:rPr>
                <w:color w:val="231F20"/>
                <w:spacing w:val="-11"/>
              </w:rPr>
              <w:t xml:space="preserve"> </w:t>
            </w:r>
            <w:r>
              <w:rPr>
                <w:color w:val="231F20"/>
                <w:spacing w:val="-2"/>
              </w:rPr>
              <w:t>Analysis</w:t>
            </w:r>
            <w:r>
              <w:rPr>
                <w:color w:val="231F20"/>
                <w:spacing w:val="-10"/>
              </w:rPr>
              <w:t xml:space="preserve"> </w:t>
            </w:r>
            <w:r>
              <w:rPr>
                <w:color w:val="231F20"/>
                <w:spacing w:val="-2"/>
              </w:rPr>
              <w:t>of</w:t>
            </w:r>
            <w:r>
              <w:rPr>
                <w:color w:val="231F20"/>
                <w:spacing w:val="-10"/>
              </w:rPr>
              <w:t xml:space="preserve"> </w:t>
            </w:r>
            <w:r>
              <w:rPr>
                <w:color w:val="231F20"/>
                <w:spacing w:val="-2"/>
              </w:rPr>
              <w:t>a</w:t>
            </w:r>
            <w:r>
              <w:rPr>
                <w:color w:val="231F20"/>
                <w:spacing w:val="-11"/>
              </w:rPr>
              <w:t xml:space="preserve"> </w:t>
            </w:r>
            <w:r>
              <w:rPr>
                <w:color w:val="231F20"/>
                <w:spacing w:val="-2"/>
              </w:rPr>
              <w:t>Computer-Aided</w:t>
            </w:r>
            <w:r>
              <w:rPr>
                <w:color w:val="231F20"/>
                <w:spacing w:val="-10"/>
              </w:rPr>
              <w:t xml:space="preserve"> </w:t>
            </w:r>
            <w:r>
              <w:rPr>
                <w:color w:val="231F20"/>
                <w:spacing w:val="-2"/>
              </w:rPr>
              <w:t>Diagnosis</w:t>
            </w:r>
            <w:r>
              <w:rPr>
                <w:color w:val="231F20"/>
                <w:spacing w:val="-10"/>
              </w:rPr>
              <w:t xml:space="preserve"> </w:t>
            </w:r>
            <w:r>
              <w:rPr>
                <w:color w:val="231F20"/>
                <w:spacing w:val="-2"/>
              </w:rPr>
              <w:t>System</w:t>
            </w:r>
            <w:r>
              <w:rPr>
                <w:color w:val="231F20"/>
                <w:spacing w:val="-10"/>
              </w:rPr>
              <w:t xml:space="preserve"> </w:t>
            </w:r>
            <w:r>
              <w:rPr>
                <w:color w:val="231F20"/>
                <w:spacing w:val="-2"/>
              </w:rPr>
              <w:t>for</w:t>
            </w:r>
            <w:r>
              <w:rPr>
                <w:color w:val="231F20"/>
                <w:spacing w:val="-11"/>
              </w:rPr>
              <w:t xml:space="preserve"> </w:t>
            </w:r>
            <w:r>
              <w:rPr>
                <w:color w:val="231F20"/>
                <w:spacing w:val="-2"/>
              </w:rPr>
              <w:t>Pancreatic</w:t>
            </w:r>
            <w:r>
              <w:rPr>
                <w:color w:val="231F20"/>
                <w:spacing w:val="-10"/>
              </w:rPr>
              <w:t xml:space="preserve"> </w:t>
            </w:r>
            <w:r>
              <w:rPr>
                <w:color w:val="231F20"/>
                <w:spacing w:val="-2"/>
              </w:rPr>
              <w:t>Lesions</w:t>
            </w:r>
            <w:r>
              <w:rPr>
                <w:rFonts w:ascii="Times New Roman"/>
                <w:color w:val="231F20"/>
              </w:rPr>
              <w:tab/>
            </w:r>
            <w:r>
              <w:rPr>
                <w:color w:val="231F20"/>
                <w:spacing w:val="-5"/>
              </w:rPr>
              <w:t>39</w:t>
            </w:r>
          </w:hyperlink>
        </w:p>
        <w:p w14:paraId="5DA9E5FF" w14:textId="77777777" w:rsidR="0041426B" w:rsidRDefault="00000000">
          <w:pPr>
            <w:pStyle w:val="TOC2"/>
            <w:tabs>
              <w:tab w:val="right" w:leader="dot" w:pos="10601"/>
            </w:tabs>
          </w:pPr>
          <w:hyperlink w:anchor="_TOC_250057" w:history="1">
            <w:proofErr w:type="spellStart"/>
            <w:r>
              <w:rPr>
                <w:color w:val="231F20"/>
                <w:spacing w:val="-4"/>
              </w:rPr>
              <w:t>AnaFe</w:t>
            </w:r>
            <w:proofErr w:type="spellEnd"/>
            <w:r>
              <w:rPr>
                <w:color w:val="231F20"/>
                <w:spacing w:val="-4"/>
              </w:rPr>
              <w:t>: Visual</w:t>
            </w:r>
            <w:r>
              <w:rPr>
                <w:color w:val="231F20"/>
                <w:spacing w:val="-3"/>
              </w:rPr>
              <w:t xml:space="preserve"> </w:t>
            </w:r>
            <w:r>
              <w:rPr>
                <w:color w:val="231F20"/>
                <w:spacing w:val="-4"/>
              </w:rPr>
              <w:t>Analytics of</w:t>
            </w:r>
            <w:r>
              <w:rPr>
                <w:color w:val="231F20"/>
                <w:spacing w:val="-3"/>
              </w:rPr>
              <w:t xml:space="preserve"> </w:t>
            </w:r>
            <w:r>
              <w:rPr>
                <w:color w:val="231F20"/>
                <w:spacing w:val="-4"/>
              </w:rPr>
              <w:t>Image-derived Temporal</w:t>
            </w:r>
            <w:r>
              <w:rPr>
                <w:color w:val="231F20"/>
                <w:spacing w:val="-3"/>
              </w:rPr>
              <w:t xml:space="preserve"> </w:t>
            </w:r>
            <w:r>
              <w:rPr>
                <w:color w:val="231F20"/>
                <w:spacing w:val="-4"/>
              </w:rPr>
              <w:t>Features –</w:t>
            </w:r>
            <w:r>
              <w:rPr>
                <w:color w:val="231F20"/>
                <w:spacing w:val="-3"/>
              </w:rPr>
              <w:t xml:space="preserve"> </w:t>
            </w:r>
            <w:r>
              <w:rPr>
                <w:color w:val="231F20"/>
                <w:spacing w:val="-4"/>
              </w:rPr>
              <w:t>Focusing on</w:t>
            </w:r>
            <w:r>
              <w:rPr>
                <w:color w:val="231F20"/>
                <w:spacing w:val="-3"/>
              </w:rPr>
              <w:t xml:space="preserve"> </w:t>
            </w:r>
            <w:r>
              <w:rPr>
                <w:color w:val="231F20"/>
                <w:spacing w:val="-4"/>
              </w:rPr>
              <w:t>the Spleen</w:t>
            </w:r>
            <w:r>
              <w:rPr>
                <w:rFonts w:ascii="Times New Roman" w:hAnsi="Times New Roman"/>
                <w:color w:val="231F20"/>
              </w:rPr>
              <w:tab/>
            </w:r>
            <w:r>
              <w:rPr>
                <w:color w:val="231F20"/>
                <w:spacing w:val="-5"/>
              </w:rPr>
              <w:t>39</w:t>
            </w:r>
          </w:hyperlink>
        </w:p>
        <w:p w14:paraId="59E93E07" w14:textId="77777777" w:rsidR="0041426B" w:rsidRDefault="00000000">
          <w:pPr>
            <w:pStyle w:val="TOC2"/>
            <w:tabs>
              <w:tab w:val="right" w:leader="dot" w:pos="10601"/>
            </w:tabs>
            <w:spacing w:before="59"/>
          </w:pPr>
          <w:hyperlink w:anchor="_TOC_250056" w:history="1">
            <w:r>
              <w:rPr>
                <w:color w:val="231F20"/>
                <w:spacing w:val="-2"/>
              </w:rPr>
              <w:t>Head-Cave:</w:t>
            </w:r>
            <w:r>
              <w:rPr>
                <w:color w:val="231F20"/>
                <w:spacing w:val="-8"/>
              </w:rPr>
              <w:t xml:space="preserve"> </w:t>
            </w:r>
            <w:r>
              <w:rPr>
                <w:color w:val="231F20"/>
                <w:spacing w:val="-2"/>
              </w:rPr>
              <w:t>A</w:t>
            </w:r>
            <w:r>
              <w:rPr>
                <w:color w:val="231F20"/>
                <w:spacing w:val="-7"/>
              </w:rPr>
              <w:t xml:space="preserve"> </w:t>
            </w:r>
            <w:r>
              <w:rPr>
                <w:color w:val="231F20"/>
                <w:spacing w:val="-2"/>
              </w:rPr>
              <w:t>Practical</w:t>
            </w:r>
            <w:r>
              <w:rPr>
                <w:color w:val="231F20"/>
                <w:spacing w:val="-7"/>
              </w:rPr>
              <w:t xml:space="preserve"> </w:t>
            </w:r>
            <w:r>
              <w:rPr>
                <w:color w:val="231F20"/>
                <w:spacing w:val="-2"/>
              </w:rPr>
              <w:t>Immersive</w:t>
            </w:r>
            <w:r>
              <w:rPr>
                <w:color w:val="231F20"/>
                <w:spacing w:val="-7"/>
              </w:rPr>
              <w:t xml:space="preserve"> </w:t>
            </w:r>
            <w:r>
              <w:rPr>
                <w:color w:val="231F20"/>
                <w:spacing w:val="-2"/>
              </w:rPr>
              <w:t>Setup</w:t>
            </w:r>
            <w:r>
              <w:rPr>
                <w:color w:val="231F20"/>
                <w:spacing w:val="-8"/>
              </w:rPr>
              <w:t xml:space="preserve"> </w:t>
            </w:r>
            <w:r>
              <w:rPr>
                <w:color w:val="231F20"/>
                <w:spacing w:val="-2"/>
              </w:rPr>
              <w:t>for</w:t>
            </w:r>
            <w:r>
              <w:rPr>
                <w:color w:val="231F20"/>
                <w:spacing w:val="-7"/>
              </w:rPr>
              <w:t xml:space="preserve"> </w:t>
            </w:r>
            <w:r>
              <w:rPr>
                <w:color w:val="231F20"/>
                <w:spacing w:val="-2"/>
              </w:rPr>
              <w:t>Virtual</w:t>
            </w:r>
            <w:r>
              <w:rPr>
                <w:color w:val="231F20"/>
                <w:spacing w:val="-7"/>
              </w:rPr>
              <w:t xml:space="preserve"> </w:t>
            </w:r>
            <w:r>
              <w:rPr>
                <w:color w:val="231F20"/>
                <w:spacing w:val="-2"/>
              </w:rPr>
              <w:t>Colonoscopy</w:t>
            </w:r>
            <w:r>
              <w:rPr>
                <w:rFonts w:ascii="Times New Roman"/>
                <w:color w:val="231F20"/>
              </w:rPr>
              <w:tab/>
            </w:r>
            <w:r>
              <w:rPr>
                <w:color w:val="231F20"/>
                <w:spacing w:val="-5"/>
              </w:rPr>
              <w:t>39</w:t>
            </w:r>
          </w:hyperlink>
        </w:p>
        <w:p w14:paraId="63FD7CF0" w14:textId="77777777" w:rsidR="0041426B" w:rsidRDefault="00000000">
          <w:pPr>
            <w:pStyle w:val="TOC2"/>
            <w:tabs>
              <w:tab w:val="right" w:leader="dot" w:pos="10601"/>
            </w:tabs>
          </w:pPr>
          <w:hyperlink w:anchor="_TOC_250055" w:history="1">
            <w:r>
              <w:rPr>
                <w:color w:val="231F20"/>
              </w:rPr>
              <w:t>Augmented</w:t>
            </w:r>
            <w:r>
              <w:rPr>
                <w:color w:val="231F20"/>
                <w:spacing w:val="-10"/>
              </w:rPr>
              <w:t xml:space="preserve"> </w:t>
            </w:r>
            <w:r>
              <w:rPr>
                <w:color w:val="231F20"/>
                <w:spacing w:val="-2"/>
              </w:rPr>
              <w:t>Colonoscopy</w:t>
            </w:r>
            <w:r>
              <w:rPr>
                <w:color w:val="231F20"/>
              </w:rPr>
              <w:tab/>
            </w:r>
            <w:r>
              <w:rPr>
                <w:color w:val="231F20"/>
                <w:spacing w:val="-5"/>
              </w:rPr>
              <w:t>40</w:t>
            </w:r>
          </w:hyperlink>
        </w:p>
        <w:p w14:paraId="0EAF00B2" w14:textId="77777777" w:rsidR="0041426B" w:rsidRDefault="00000000">
          <w:pPr>
            <w:pStyle w:val="TOC2"/>
            <w:tabs>
              <w:tab w:val="right" w:leader="dot" w:pos="10601"/>
            </w:tabs>
          </w:pPr>
          <w:proofErr w:type="spellStart"/>
          <w:r>
            <w:rPr>
              <w:color w:val="231F20"/>
              <w:spacing w:val="-2"/>
            </w:rPr>
            <w:t>CrowdDeep</w:t>
          </w:r>
          <w:proofErr w:type="spellEnd"/>
          <w:r>
            <w:rPr>
              <w:color w:val="231F20"/>
              <w:spacing w:val="-2"/>
            </w:rPr>
            <w:t>:</w:t>
          </w:r>
          <w:r>
            <w:rPr>
              <w:color w:val="231F20"/>
              <w:spacing w:val="-1"/>
            </w:rPr>
            <w:t xml:space="preserve"> </w:t>
          </w:r>
          <w:r>
            <w:rPr>
              <w:color w:val="231F20"/>
              <w:spacing w:val="-2"/>
            </w:rPr>
            <w:t>Deep</w:t>
          </w:r>
          <w:r>
            <w:rPr>
              <w:color w:val="231F20"/>
              <w:spacing w:val="-1"/>
            </w:rPr>
            <w:t xml:space="preserve"> </w:t>
          </w:r>
          <w:r>
            <w:rPr>
              <w:color w:val="231F20"/>
              <w:spacing w:val="-2"/>
            </w:rPr>
            <w:t>Learning</w:t>
          </w:r>
          <w:r>
            <w:rPr>
              <w:color w:val="231F20"/>
              <w:spacing w:val="-1"/>
            </w:rPr>
            <w:t xml:space="preserve"> </w:t>
          </w:r>
          <w:r>
            <w:rPr>
              <w:color w:val="231F20"/>
              <w:spacing w:val="-2"/>
            </w:rPr>
            <w:t>from</w:t>
          </w:r>
          <w:r>
            <w:rPr>
              <w:color w:val="231F20"/>
            </w:rPr>
            <w:t xml:space="preserve"> </w:t>
          </w:r>
          <w:r>
            <w:rPr>
              <w:color w:val="231F20"/>
              <w:spacing w:val="-2"/>
            </w:rPr>
            <w:t>the</w:t>
          </w:r>
          <w:r>
            <w:rPr>
              <w:color w:val="231F20"/>
              <w:spacing w:val="-1"/>
            </w:rPr>
            <w:t xml:space="preserve"> </w:t>
          </w:r>
          <w:r>
            <w:rPr>
              <w:color w:val="231F20"/>
              <w:spacing w:val="-2"/>
            </w:rPr>
            <w:t>Crowd</w:t>
          </w:r>
          <w:r>
            <w:rPr>
              <w:color w:val="231F20"/>
              <w:spacing w:val="-1"/>
            </w:rPr>
            <w:t xml:space="preserve"> </w:t>
          </w:r>
          <w:r>
            <w:rPr>
              <w:color w:val="231F20"/>
              <w:spacing w:val="-2"/>
            </w:rPr>
            <w:t>for</w:t>
          </w:r>
          <w:r>
            <w:rPr>
              <w:color w:val="231F20"/>
            </w:rPr>
            <w:t xml:space="preserve"> </w:t>
          </w:r>
          <w:r>
            <w:rPr>
              <w:color w:val="231F20"/>
              <w:spacing w:val="-2"/>
            </w:rPr>
            <w:t>Nuclei</w:t>
          </w:r>
          <w:r>
            <w:rPr>
              <w:color w:val="231F20"/>
              <w:spacing w:val="-1"/>
            </w:rPr>
            <w:t xml:space="preserve"> </w:t>
          </w:r>
          <w:r>
            <w:rPr>
              <w:color w:val="231F20"/>
              <w:spacing w:val="-2"/>
            </w:rPr>
            <w:t>Segmentation</w:t>
          </w:r>
          <w:r>
            <w:rPr>
              <w:color w:val="231F20"/>
              <w:spacing w:val="-1"/>
            </w:rPr>
            <w:t xml:space="preserve"> </w:t>
          </w:r>
          <w:r>
            <w:rPr>
              <w:color w:val="231F20"/>
              <w:spacing w:val="-2"/>
            </w:rPr>
            <w:t>in</w:t>
          </w:r>
          <w:r>
            <w:rPr>
              <w:color w:val="231F20"/>
            </w:rPr>
            <w:t xml:space="preserve"> </w:t>
          </w:r>
          <w:r>
            <w:rPr>
              <w:color w:val="231F20"/>
              <w:spacing w:val="-2"/>
            </w:rPr>
            <w:t>Histopathological</w:t>
          </w:r>
          <w:r>
            <w:rPr>
              <w:color w:val="231F20"/>
              <w:spacing w:val="-1"/>
            </w:rPr>
            <w:t xml:space="preserve"> </w:t>
          </w:r>
          <w:r>
            <w:rPr>
              <w:color w:val="231F20"/>
              <w:spacing w:val="-2"/>
            </w:rPr>
            <w:t>Images</w:t>
          </w:r>
          <w:r>
            <w:rPr>
              <w:rFonts w:ascii="Times New Roman"/>
              <w:color w:val="231F20"/>
            </w:rPr>
            <w:tab/>
          </w:r>
          <w:r>
            <w:rPr>
              <w:color w:val="231F20"/>
              <w:spacing w:val="-5"/>
            </w:rPr>
            <w:t>40</w:t>
          </w:r>
        </w:p>
        <w:p w14:paraId="6ABA69A7" w14:textId="77777777" w:rsidR="0041426B" w:rsidRDefault="00000000">
          <w:pPr>
            <w:pStyle w:val="TOC2"/>
            <w:tabs>
              <w:tab w:val="right" w:leader="dot" w:pos="10601"/>
            </w:tabs>
          </w:pPr>
          <w:r>
            <w:rPr>
              <w:color w:val="231F20"/>
              <w:spacing w:val="-2"/>
            </w:rPr>
            <w:t>Diagnosis</w:t>
          </w:r>
          <w:r>
            <w:rPr>
              <w:color w:val="231F20"/>
              <w:spacing w:val="-8"/>
            </w:rPr>
            <w:t xml:space="preserve"> </w:t>
          </w:r>
          <w:r>
            <w:rPr>
              <w:color w:val="231F20"/>
              <w:spacing w:val="-2"/>
            </w:rPr>
            <w:t>and</w:t>
          </w:r>
          <w:r>
            <w:rPr>
              <w:color w:val="231F20"/>
              <w:spacing w:val="-7"/>
            </w:rPr>
            <w:t xml:space="preserve"> </w:t>
          </w:r>
          <w:r>
            <w:rPr>
              <w:color w:val="231F20"/>
              <w:spacing w:val="-2"/>
            </w:rPr>
            <w:t>Classification</w:t>
          </w:r>
          <w:r>
            <w:rPr>
              <w:color w:val="231F20"/>
              <w:spacing w:val="-7"/>
            </w:rPr>
            <w:t xml:space="preserve"> </w:t>
          </w:r>
          <w:r>
            <w:rPr>
              <w:color w:val="231F20"/>
              <w:spacing w:val="-2"/>
            </w:rPr>
            <w:t>of</w:t>
          </w:r>
          <w:r>
            <w:rPr>
              <w:color w:val="231F20"/>
              <w:spacing w:val="-7"/>
            </w:rPr>
            <w:t xml:space="preserve"> </w:t>
          </w:r>
          <w:r>
            <w:rPr>
              <w:color w:val="231F20"/>
              <w:spacing w:val="-2"/>
            </w:rPr>
            <w:t>Cancer</w:t>
          </w:r>
          <w:r>
            <w:rPr>
              <w:color w:val="231F20"/>
              <w:spacing w:val="-8"/>
            </w:rPr>
            <w:t xml:space="preserve"> </w:t>
          </w:r>
          <w:r>
            <w:rPr>
              <w:color w:val="231F20"/>
              <w:spacing w:val="-2"/>
            </w:rPr>
            <w:t>from</w:t>
          </w:r>
          <w:r>
            <w:rPr>
              <w:color w:val="231F20"/>
              <w:spacing w:val="-7"/>
            </w:rPr>
            <w:t xml:space="preserve"> </w:t>
          </w:r>
          <w:r>
            <w:rPr>
              <w:color w:val="231F20"/>
              <w:spacing w:val="-2"/>
            </w:rPr>
            <w:t>Microscopic</w:t>
          </w:r>
          <w:r>
            <w:rPr>
              <w:color w:val="231F20"/>
              <w:spacing w:val="-7"/>
            </w:rPr>
            <w:t xml:space="preserve"> </w:t>
          </w:r>
          <w:r>
            <w:rPr>
              <w:color w:val="231F20"/>
              <w:spacing w:val="-2"/>
            </w:rPr>
            <w:t>Biopsy</w:t>
          </w:r>
          <w:r>
            <w:rPr>
              <w:color w:val="231F20"/>
              <w:spacing w:val="-7"/>
            </w:rPr>
            <w:t xml:space="preserve"> </w:t>
          </w:r>
          <w:r>
            <w:rPr>
              <w:color w:val="231F20"/>
              <w:spacing w:val="-2"/>
            </w:rPr>
            <w:t>Images</w:t>
          </w:r>
          <w:r>
            <w:rPr>
              <w:rFonts w:ascii="Times New Roman"/>
              <w:color w:val="231F20"/>
            </w:rPr>
            <w:tab/>
          </w:r>
          <w:r>
            <w:rPr>
              <w:color w:val="231F20"/>
              <w:spacing w:val="-5"/>
            </w:rPr>
            <w:t>40</w:t>
          </w:r>
        </w:p>
        <w:p w14:paraId="0C742654" w14:textId="77777777" w:rsidR="0041426B" w:rsidRDefault="00000000">
          <w:pPr>
            <w:pStyle w:val="TOC2"/>
            <w:tabs>
              <w:tab w:val="right" w:leader="dot" w:pos="10601"/>
            </w:tabs>
          </w:pPr>
          <w:hyperlink w:anchor="_TOC_250054" w:history="1">
            <w:r>
              <w:rPr>
                <w:color w:val="231F20"/>
                <w:spacing w:val="-2"/>
              </w:rPr>
              <w:t>Segmentation</w:t>
            </w:r>
            <w:r>
              <w:rPr>
                <w:color w:val="231F20"/>
                <w:spacing w:val="-7"/>
              </w:rPr>
              <w:t xml:space="preserve"> </w:t>
            </w:r>
            <w:r>
              <w:rPr>
                <w:color w:val="231F20"/>
                <w:spacing w:val="-2"/>
              </w:rPr>
              <w:t>of</w:t>
            </w:r>
            <w:r>
              <w:rPr>
                <w:color w:val="231F20"/>
                <w:spacing w:val="-6"/>
              </w:rPr>
              <w:t xml:space="preserve"> </w:t>
            </w:r>
            <w:r>
              <w:rPr>
                <w:color w:val="231F20"/>
                <w:spacing w:val="-2"/>
              </w:rPr>
              <w:t>3D</w:t>
            </w:r>
            <w:r>
              <w:rPr>
                <w:color w:val="231F20"/>
                <w:spacing w:val="-6"/>
              </w:rPr>
              <w:t xml:space="preserve"> </w:t>
            </w:r>
            <w:r>
              <w:rPr>
                <w:color w:val="231F20"/>
                <w:spacing w:val="-2"/>
              </w:rPr>
              <w:t>Neurons</w:t>
            </w:r>
            <w:r>
              <w:rPr>
                <w:color w:val="231F20"/>
                <w:spacing w:val="-7"/>
              </w:rPr>
              <w:t xml:space="preserve"> </w:t>
            </w:r>
            <w:r>
              <w:rPr>
                <w:color w:val="231F20"/>
                <w:spacing w:val="-2"/>
              </w:rPr>
              <w:t>in</w:t>
            </w:r>
            <w:r>
              <w:rPr>
                <w:color w:val="231F20"/>
                <w:spacing w:val="-6"/>
              </w:rPr>
              <w:t xml:space="preserve"> </w:t>
            </w:r>
            <w:r>
              <w:rPr>
                <w:color w:val="231F20"/>
                <w:spacing w:val="-2"/>
              </w:rPr>
              <w:t>Wide-Field</w:t>
            </w:r>
            <w:r>
              <w:rPr>
                <w:color w:val="231F20"/>
                <w:spacing w:val="-6"/>
              </w:rPr>
              <w:t xml:space="preserve"> </w:t>
            </w:r>
            <w:r>
              <w:rPr>
                <w:color w:val="231F20"/>
                <w:spacing w:val="-2"/>
              </w:rPr>
              <w:t>Microscopy</w:t>
            </w:r>
            <w:r>
              <w:rPr>
                <w:color w:val="231F20"/>
                <w:spacing w:val="-7"/>
              </w:rPr>
              <w:t xml:space="preserve"> </w:t>
            </w:r>
            <w:r>
              <w:rPr>
                <w:color w:val="231F20"/>
                <w:spacing w:val="-2"/>
              </w:rPr>
              <w:t>Brain</w:t>
            </w:r>
            <w:r>
              <w:rPr>
                <w:color w:val="231F20"/>
                <w:spacing w:val="-6"/>
              </w:rPr>
              <w:t xml:space="preserve"> </w:t>
            </w:r>
            <w:r>
              <w:rPr>
                <w:color w:val="231F20"/>
                <w:spacing w:val="-2"/>
              </w:rPr>
              <w:t>Images</w:t>
            </w:r>
            <w:r>
              <w:rPr>
                <w:rFonts w:ascii="Times New Roman"/>
                <w:color w:val="231F20"/>
              </w:rPr>
              <w:tab/>
            </w:r>
            <w:r>
              <w:rPr>
                <w:color w:val="231F20"/>
                <w:spacing w:val="-5"/>
              </w:rPr>
              <w:t>41</w:t>
            </w:r>
          </w:hyperlink>
        </w:p>
        <w:p w14:paraId="5EEF2541" w14:textId="77777777" w:rsidR="0041426B" w:rsidRDefault="00000000">
          <w:pPr>
            <w:pStyle w:val="TOC2"/>
            <w:spacing w:before="59"/>
          </w:pPr>
          <w:proofErr w:type="spellStart"/>
          <w:r>
            <w:rPr>
              <w:color w:val="231F20"/>
            </w:rPr>
            <w:t>NeuroConstruct</w:t>
          </w:r>
          <w:proofErr w:type="spellEnd"/>
          <w:r>
            <w:rPr>
              <w:color w:val="231F20"/>
            </w:rPr>
            <w:t>:</w:t>
          </w:r>
          <w:r>
            <w:rPr>
              <w:color w:val="231F20"/>
              <w:spacing w:val="-14"/>
            </w:rPr>
            <w:t xml:space="preserve"> </w:t>
          </w:r>
          <w:r>
            <w:rPr>
              <w:color w:val="231F20"/>
            </w:rPr>
            <w:t>3D</w:t>
          </w:r>
          <w:r>
            <w:rPr>
              <w:color w:val="231F20"/>
              <w:spacing w:val="-14"/>
            </w:rPr>
            <w:t xml:space="preserve"> </w:t>
          </w:r>
          <w:r>
            <w:rPr>
              <w:color w:val="231F20"/>
            </w:rPr>
            <w:t>Registration</w:t>
          </w:r>
          <w:r>
            <w:rPr>
              <w:color w:val="231F20"/>
              <w:spacing w:val="-13"/>
            </w:rPr>
            <w:t xml:space="preserve"> </w:t>
          </w:r>
          <w:r>
            <w:rPr>
              <w:color w:val="231F20"/>
            </w:rPr>
            <w:t>and</w:t>
          </w:r>
          <w:r>
            <w:rPr>
              <w:color w:val="231F20"/>
              <w:spacing w:val="-14"/>
            </w:rPr>
            <w:t xml:space="preserve"> </w:t>
          </w:r>
          <w:r>
            <w:rPr>
              <w:color w:val="231F20"/>
            </w:rPr>
            <w:t>Visualization</w:t>
          </w:r>
          <w:r>
            <w:rPr>
              <w:color w:val="231F20"/>
              <w:spacing w:val="-14"/>
            </w:rPr>
            <w:t xml:space="preserve"> </w:t>
          </w:r>
          <w:r>
            <w:rPr>
              <w:color w:val="231F20"/>
            </w:rPr>
            <w:t>of</w:t>
          </w:r>
          <w:r>
            <w:rPr>
              <w:color w:val="231F20"/>
              <w:spacing w:val="-13"/>
            </w:rPr>
            <w:t xml:space="preserve"> </w:t>
          </w:r>
          <w:r>
            <w:rPr>
              <w:color w:val="231F20"/>
            </w:rPr>
            <w:t>Neuronal</w:t>
          </w:r>
          <w:r>
            <w:rPr>
              <w:color w:val="231F20"/>
              <w:spacing w:val="-14"/>
            </w:rPr>
            <w:t xml:space="preserve"> </w:t>
          </w:r>
          <w:r>
            <w:rPr>
              <w:color w:val="231F20"/>
            </w:rPr>
            <w:t>Structures</w:t>
          </w:r>
          <w:r>
            <w:rPr>
              <w:color w:val="231F20"/>
              <w:spacing w:val="-14"/>
            </w:rPr>
            <w:t xml:space="preserve"> </w:t>
          </w:r>
          <w:r>
            <w:rPr>
              <w:color w:val="231F20"/>
              <w:spacing w:val="-5"/>
            </w:rPr>
            <w:t>in</w:t>
          </w:r>
        </w:p>
        <w:p w14:paraId="1775060F" w14:textId="77777777" w:rsidR="0041426B" w:rsidRDefault="00000000">
          <w:pPr>
            <w:pStyle w:val="TOC2"/>
            <w:tabs>
              <w:tab w:val="right" w:leader="dot" w:pos="10601"/>
            </w:tabs>
            <w:spacing w:before="13"/>
          </w:pPr>
          <w:r>
            <w:rPr>
              <w:color w:val="231F20"/>
              <w:spacing w:val="-2"/>
            </w:rPr>
            <w:t>Wide-field</w:t>
          </w:r>
          <w:r>
            <w:rPr>
              <w:color w:val="231F20"/>
              <w:spacing w:val="-7"/>
            </w:rPr>
            <w:t xml:space="preserve"> </w:t>
          </w:r>
          <w:r>
            <w:rPr>
              <w:color w:val="231F20"/>
              <w:spacing w:val="-2"/>
            </w:rPr>
            <w:t>Microscopy</w:t>
          </w:r>
          <w:r>
            <w:rPr>
              <w:color w:val="231F20"/>
              <w:spacing w:val="-6"/>
            </w:rPr>
            <w:t xml:space="preserve"> </w:t>
          </w:r>
          <w:r>
            <w:rPr>
              <w:color w:val="231F20"/>
              <w:spacing w:val="-2"/>
            </w:rPr>
            <w:t>Brain</w:t>
          </w:r>
          <w:r>
            <w:rPr>
              <w:color w:val="231F20"/>
              <w:spacing w:val="-6"/>
            </w:rPr>
            <w:t xml:space="preserve"> </w:t>
          </w:r>
          <w:r>
            <w:rPr>
              <w:color w:val="231F20"/>
              <w:spacing w:val="-2"/>
            </w:rPr>
            <w:t>Images</w:t>
          </w:r>
          <w:r>
            <w:rPr>
              <w:rFonts w:ascii="Times New Roman"/>
              <w:color w:val="231F20"/>
            </w:rPr>
            <w:tab/>
          </w:r>
          <w:r>
            <w:rPr>
              <w:color w:val="231F20"/>
              <w:spacing w:val="-5"/>
            </w:rPr>
            <w:t>41</w:t>
          </w:r>
        </w:p>
        <w:p w14:paraId="7F761FF3" w14:textId="77777777" w:rsidR="0041426B" w:rsidRDefault="00000000">
          <w:pPr>
            <w:pStyle w:val="TOC2"/>
            <w:tabs>
              <w:tab w:val="right" w:leader="dot" w:pos="10601"/>
            </w:tabs>
          </w:pPr>
          <w:hyperlink w:anchor="_TOC_250053" w:history="1">
            <w:r>
              <w:rPr>
                <w:color w:val="231F20"/>
                <w:spacing w:val="-4"/>
              </w:rPr>
              <w:t>The</w:t>
            </w:r>
            <w:r>
              <w:rPr>
                <w:color w:val="231F20"/>
                <w:spacing w:val="-5"/>
              </w:rPr>
              <w:t xml:space="preserve"> </w:t>
            </w:r>
            <w:r>
              <w:rPr>
                <w:color w:val="231F20"/>
                <w:spacing w:val="-4"/>
              </w:rPr>
              <w:t>New</w:t>
            </w:r>
            <w:r>
              <w:rPr>
                <w:color w:val="231F20"/>
                <w:spacing w:val="-5"/>
              </w:rPr>
              <w:t xml:space="preserve"> </w:t>
            </w:r>
            <w:r>
              <w:rPr>
                <w:color w:val="231F20"/>
                <w:spacing w:val="-4"/>
              </w:rPr>
              <w:t>York</w:t>
            </w:r>
            <w:r>
              <w:rPr>
                <w:color w:val="231F20"/>
                <w:spacing w:val="-5"/>
              </w:rPr>
              <w:t xml:space="preserve"> </w:t>
            </w:r>
            <w:r>
              <w:rPr>
                <w:color w:val="231F20"/>
                <w:spacing w:val="-4"/>
              </w:rPr>
              <w:t>State</w:t>
            </w:r>
            <w:r>
              <w:rPr>
                <w:color w:val="231F20"/>
                <w:spacing w:val="-5"/>
              </w:rPr>
              <w:t xml:space="preserve"> </w:t>
            </w:r>
            <w:r>
              <w:rPr>
                <w:color w:val="231F20"/>
                <w:spacing w:val="-4"/>
              </w:rPr>
              <w:t>Graduate Medical</w:t>
            </w:r>
            <w:r>
              <w:rPr>
                <w:color w:val="231F20"/>
                <w:spacing w:val="-5"/>
              </w:rPr>
              <w:t xml:space="preserve"> </w:t>
            </w:r>
            <w:r>
              <w:rPr>
                <w:color w:val="231F20"/>
                <w:spacing w:val="-4"/>
              </w:rPr>
              <w:t>Education</w:t>
            </w:r>
            <w:r>
              <w:rPr>
                <w:color w:val="231F20"/>
                <w:spacing w:val="-5"/>
              </w:rPr>
              <w:t xml:space="preserve"> </w:t>
            </w:r>
            <w:r>
              <w:rPr>
                <w:color w:val="231F20"/>
                <w:spacing w:val="-4"/>
              </w:rPr>
              <w:t>Data</w:t>
            </w:r>
            <w:r>
              <w:rPr>
                <w:color w:val="231F20"/>
                <w:spacing w:val="-5"/>
              </w:rPr>
              <w:t xml:space="preserve"> </w:t>
            </w:r>
            <w:r>
              <w:rPr>
                <w:color w:val="231F20"/>
                <w:spacing w:val="-4"/>
              </w:rPr>
              <w:t>Dashboard</w:t>
            </w:r>
            <w:r>
              <w:rPr>
                <w:rFonts w:ascii="Times New Roman"/>
                <w:color w:val="231F20"/>
              </w:rPr>
              <w:tab/>
            </w:r>
            <w:r>
              <w:rPr>
                <w:color w:val="231F20"/>
                <w:spacing w:val="-5"/>
              </w:rPr>
              <w:t>41</w:t>
            </w:r>
          </w:hyperlink>
        </w:p>
        <w:p w14:paraId="71B49773" w14:textId="77777777" w:rsidR="0041426B" w:rsidRDefault="00000000">
          <w:pPr>
            <w:pStyle w:val="TOC2"/>
            <w:tabs>
              <w:tab w:val="right" w:leader="dot" w:pos="10601"/>
            </w:tabs>
          </w:pPr>
          <w:hyperlink w:anchor="_TOC_250052" w:history="1">
            <w:r>
              <w:rPr>
                <w:color w:val="231F20"/>
                <w:spacing w:val="-4"/>
              </w:rPr>
              <w:t>HPSA</w:t>
            </w:r>
            <w:r>
              <w:rPr>
                <w:color w:val="231F20"/>
                <w:spacing w:val="-3"/>
              </w:rPr>
              <w:t xml:space="preserve"> </w:t>
            </w:r>
            <w:r>
              <w:rPr>
                <w:color w:val="231F20"/>
                <w:spacing w:val="-4"/>
              </w:rPr>
              <w:t>Technical</w:t>
            </w:r>
            <w:r>
              <w:rPr>
                <w:color w:val="231F20"/>
                <w:spacing w:val="-2"/>
              </w:rPr>
              <w:t xml:space="preserve"> </w:t>
            </w:r>
            <w:r>
              <w:rPr>
                <w:color w:val="231F20"/>
                <w:spacing w:val="-4"/>
              </w:rPr>
              <w:t>Assistance</w:t>
            </w:r>
            <w:r>
              <w:rPr>
                <w:color w:val="231F20"/>
                <w:spacing w:val="-2"/>
              </w:rPr>
              <w:t xml:space="preserve"> </w:t>
            </w:r>
            <w:r>
              <w:rPr>
                <w:color w:val="231F20"/>
                <w:spacing w:val="-4"/>
              </w:rPr>
              <w:t>and</w:t>
            </w:r>
            <w:r>
              <w:rPr>
                <w:color w:val="231F20"/>
                <w:spacing w:val="-2"/>
              </w:rPr>
              <w:t xml:space="preserve"> </w:t>
            </w:r>
            <w:r>
              <w:rPr>
                <w:color w:val="231F20"/>
                <w:spacing w:val="-4"/>
              </w:rPr>
              <w:t>Designation</w:t>
            </w:r>
            <w:r>
              <w:rPr>
                <w:color w:val="231F20"/>
                <w:spacing w:val="-3"/>
              </w:rPr>
              <w:t xml:space="preserve"> </w:t>
            </w:r>
            <w:r>
              <w:rPr>
                <w:color w:val="231F20"/>
                <w:spacing w:val="-4"/>
              </w:rPr>
              <w:t>Application</w:t>
            </w:r>
            <w:r>
              <w:rPr>
                <w:color w:val="231F20"/>
                <w:spacing w:val="-2"/>
              </w:rPr>
              <w:t xml:space="preserve"> </w:t>
            </w:r>
            <w:r>
              <w:rPr>
                <w:color w:val="231F20"/>
                <w:spacing w:val="-4"/>
              </w:rPr>
              <w:t>Tracking</w:t>
            </w:r>
            <w:r>
              <w:rPr>
                <w:color w:val="231F20"/>
                <w:spacing w:val="-2"/>
              </w:rPr>
              <w:t xml:space="preserve"> </w:t>
            </w:r>
            <w:r>
              <w:rPr>
                <w:color w:val="231F20"/>
                <w:spacing w:val="-4"/>
              </w:rPr>
              <w:t>System</w:t>
            </w:r>
            <w:r>
              <w:rPr>
                <w:rFonts w:ascii="Times New Roman"/>
                <w:color w:val="231F20"/>
              </w:rPr>
              <w:tab/>
            </w:r>
            <w:r>
              <w:rPr>
                <w:color w:val="231F20"/>
                <w:spacing w:val="-5"/>
              </w:rPr>
              <w:t>42</w:t>
            </w:r>
          </w:hyperlink>
        </w:p>
      </w:sdtContent>
    </w:sdt>
    <w:p w14:paraId="3822FF74" w14:textId="77777777" w:rsidR="0041426B" w:rsidRDefault="0041426B">
      <w:pPr>
        <w:pStyle w:val="TOC2"/>
        <w:sectPr w:rsidR="0041426B">
          <w:type w:val="continuous"/>
          <w:pgSz w:w="12240" w:h="15840"/>
          <w:pgMar w:top="1986" w:right="0" w:bottom="503" w:left="0" w:header="0" w:footer="0" w:gutter="0"/>
          <w:cols w:space="720"/>
        </w:sectPr>
      </w:pPr>
    </w:p>
    <w:p w14:paraId="31AED58A" w14:textId="77777777" w:rsidR="0041426B" w:rsidRDefault="0041426B">
      <w:pPr>
        <w:pStyle w:val="BodyText"/>
        <w:rPr>
          <w:sz w:val="18"/>
        </w:rPr>
      </w:pPr>
    </w:p>
    <w:p w14:paraId="1B42E527" w14:textId="77777777" w:rsidR="0041426B" w:rsidRDefault="0041426B">
      <w:pPr>
        <w:pStyle w:val="BodyText"/>
        <w:rPr>
          <w:sz w:val="18"/>
        </w:rPr>
      </w:pPr>
    </w:p>
    <w:p w14:paraId="705DD0B9" w14:textId="77777777" w:rsidR="0041426B" w:rsidRDefault="0041426B">
      <w:pPr>
        <w:pStyle w:val="BodyText"/>
        <w:rPr>
          <w:sz w:val="18"/>
        </w:rPr>
      </w:pPr>
    </w:p>
    <w:p w14:paraId="5A1D34F4" w14:textId="77777777" w:rsidR="0041426B" w:rsidRDefault="0041426B">
      <w:pPr>
        <w:pStyle w:val="BodyText"/>
        <w:rPr>
          <w:sz w:val="18"/>
        </w:rPr>
      </w:pPr>
    </w:p>
    <w:p w14:paraId="2D855646" w14:textId="77777777" w:rsidR="0041426B" w:rsidRDefault="0041426B">
      <w:pPr>
        <w:pStyle w:val="BodyText"/>
        <w:rPr>
          <w:sz w:val="18"/>
        </w:rPr>
      </w:pPr>
    </w:p>
    <w:p w14:paraId="6F4B88E7" w14:textId="77777777" w:rsidR="0041426B" w:rsidRDefault="0041426B">
      <w:pPr>
        <w:pStyle w:val="BodyText"/>
        <w:rPr>
          <w:sz w:val="18"/>
        </w:rPr>
      </w:pPr>
    </w:p>
    <w:p w14:paraId="3FCFFF14" w14:textId="77777777" w:rsidR="0041426B" w:rsidRDefault="0041426B">
      <w:pPr>
        <w:pStyle w:val="BodyText"/>
        <w:rPr>
          <w:sz w:val="18"/>
        </w:rPr>
      </w:pPr>
    </w:p>
    <w:p w14:paraId="2979712B" w14:textId="77777777" w:rsidR="0041426B" w:rsidRDefault="0041426B">
      <w:pPr>
        <w:pStyle w:val="BodyText"/>
        <w:spacing w:before="120"/>
        <w:rPr>
          <w:sz w:val="18"/>
        </w:rPr>
      </w:pPr>
    </w:p>
    <w:p w14:paraId="32F73C5D" w14:textId="77777777" w:rsidR="0041426B" w:rsidRDefault="00000000">
      <w:pPr>
        <w:tabs>
          <w:tab w:val="left" w:leader="dot" w:pos="10401"/>
        </w:tabs>
        <w:ind w:left="1440"/>
        <w:rPr>
          <w:sz w:val="18"/>
        </w:rPr>
      </w:pPr>
      <w:r>
        <w:rPr>
          <w:color w:val="231F20"/>
          <w:spacing w:val="-4"/>
          <w:sz w:val="18"/>
        </w:rPr>
        <w:t>New York</w:t>
      </w:r>
      <w:r>
        <w:rPr>
          <w:color w:val="231F20"/>
          <w:spacing w:val="-3"/>
          <w:sz w:val="18"/>
        </w:rPr>
        <w:t xml:space="preserve"> </w:t>
      </w:r>
      <w:r>
        <w:rPr>
          <w:color w:val="231F20"/>
          <w:spacing w:val="-4"/>
          <w:sz w:val="18"/>
        </w:rPr>
        <w:t>State</w:t>
      </w:r>
      <w:r>
        <w:rPr>
          <w:color w:val="231F20"/>
          <w:spacing w:val="-3"/>
          <w:sz w:val="18"/>
        </w:rPr>
        <w:t xml:space="preserve"> </w:t>
      </w:r>
      <w:r>
        <w:rPr>
          <w:color w:val="231F20"/>
          <w:spacing w:val="-4"/>
          <w:sz w:val="18"/>
        </w:rPr>
        <w:t>Health</w:t>
      </w:r>
      <w:r>
        <w:rPr>
          <w:color w:val="231F20"/>
          <w:spacing w:val="-3"/>
          <w:sz w:val="18"/>
        </w:rPr>
        <w:t xml:space="preserve"> </w:t>
      </w:r>
      <w:r>
        <w:rPr>
          <w:color w:val="231F20"/>
          <w:spacing w:val="-4"/>
          <w:sz w:val="18"/>
        </w:rPr>
        <w:t>Workforce</w:t>
      </w:r>
      <w:r>
        <w:rPr>
          <w:color w:val="231F20"/>
          <w:spacing w:val="-3"/>
          <w:sz w:val="18"/>
        </w:rPr>
        <w:t xml:space="preserve"> </w:t>
      </w:r>
      <w:r>
        <w:rPr>
          <w:color w:val="231F20"/>
          <w:spacing w:val="-4"/>
          <w:sz w:val="18"/>
        </w:rPr>
        <w:t>Planning Data</w:t>
      </w:r>
      <w:r>
        <w:rPr>
          <w:color w:val="231F20"/>
          <w:spacing w:val="-3"/>
          <w:sz w:val="18"/>
        </w:rPr>
        <w:t xml:space="preserve"> </w:t>
      </w:r>
      <w:r>
        <w:rPr>
          <w:color w:val="231F20"/>
          <w:spacing w:val="-4"/>
          <w:sz w:val="18"/>
        </w:rPr>
        <w:t>Guide</w:t>
      </w:r>
      <w:r>
        <w:rPr>
          <w:rFonts w:ascii="Times New Roman"/>
          <w:color w:val="231F20"/>
          <w:sz w:val="18"/>
        </w:rPr>
        <w:tab/>
      </w:r>
      <w:r>
        <w:rPr>
          <w:color w:val="231F20"/>
          <w:spacing w:val="-5"/>
          <w:sz w:val="18"/>
        </w:rPr>
        <w:t>42</w:t>
      </w:r>
    </w:p>
    <w:p w14:paraId="51D38909" w14:textId="77777777" w:rsidR="0041426B" w:rsidRDefault="00000000">
      <w:pPr>
        <w:tabs>
          <w:tab w:val="right" w:leader="dot" w:pos="10601"/>
        </w:tabs>
        <w:spacing w:before="60"/>
        <w:ind w:left="1440"/>
        <w:rPr>
          <w:sz w:val="18"/>
        </w:rPr>
      </w:pPr>
      <w:hyperlink w:anchor="_TOC_250051" w:history="1">
        <w:r>
          <w:rPr>
            <w:color w:val="231F20"/>
            <w:spacing w:val="-2"/>
            <w:sz w:val="18"/>
          </w:rPr>
          <w:t>New</w:t>
        </w:r>
        <w:r>
          <w:rPr>
            <w:color w:val="231F20"/>
            <w:spacing w:val="-9"/>
            <w:sz w:val="18"/>
          </w:rPr>
          <w:t xml:space="preserve"> </w:t>
        </w:r>
        <w:r>
          <w:rPr>
            <w:color w:val="231F20"/>
            <w:spacing w:val="-2"/>
            <w:sz w:val="18"/>
          </w:rPr>
          <w:t>York</w:t>
        </w:r>
        <w:r>
          <w:rPr>
            <w:color w:val="231F20"/>
            <w:spacing w:val="-8"/>
            <w:sz w:val="18"/>
          </w:rPr>
          <w:t xml:space="preserve"> </w:t>
        </w:r>
        <w:r>
          <w:rPr>
            <w:color w:val="231F20"/>
            <w:spacing w:val="-2"/>
            <w:sz w:val="18"/>
          </w:rPr>
          <w:t>State</w:t>
        </w:r>
        <w:r>
          <w:rPr>
            <w:color w:val="231F20"/>
            <w:spacing w:val="-8"/>
            <w:sz w:val="18"/>
          </w:rPr>
          <w:t xml:space="preserve"> </w:t>
        </w:r>
        <w:r>
          <w:rPr>
            <w:color w:val="231F20"/>
            <w:spacing w:val="-2"/>
            <w:sz w:val="18"/>
          </w:rPr>
          <w:t>Nurse</w:t>
        </w:r>
        <w:r>
          <w:rPr>
            <w:color w:val="231F20"/>
            <w:spacing w:val="-8"/>
            <w:sz w:val="18"/>
          </w:rPr>
          <w:t xml:space="preserve"> </w:t>
        </w:r>
        <w:r>
          <w:rPr>
            <w:color w:val="231F20"/>
            <w:spacing w:val="-2"/>
            <w:sz w:val="18"/>
          </w:rPr>
          <w:t>Practitioners</w:t>
        </w:r>
        <w:r>
          <w:rPr>
            <w:color w:val="231F20"/>
            <w:spacing w:val="-8"/>
            <w:sz w:val="18"/>
          </w:rPr>
          <w:t xml:space="preserve"> </w:t>
        </w:r>
        <w:r>
          <w:rPr>
            <w:color w:val="231F20"/>
            <w:spacing w:val="-2"/>
            <w:sz w:val="18"/>
          </w:rPr>
          <w:t>Data</w:t>
        </w:r>
        <w:r>
          <w:rPr>
            <w:color w:val="231F20"/>
            <w:spacing w:val="-8"/>
            <w:sz w:val="18"/>
          </w:rPr>
          <w:t xml:space="preserve"> </w:t>
        </w:r>
        <w:r>
          <w:rPr>
            <w:color w:val="231F20"/>
            <w:spacing w:val="-2"/>
            <w:sz w:val="18"/>
          </w:rPr>
          <w:t>Dashboard</w:t>
        </w:r>
        <w:r>
          <w:rPr>
            <w:rFonts w:ascii="Times New Roman"/>
            <w:color w:val="231F20"/>
            <w:sz w:val="18"/>
          </w:rPr>
          <w:tab/>
        </w:r>
        <w:r>
          <w:rPr>
            <w:color w:val="231F20"/>
            <w:spacing w:val="-5"/>
            <w:sz w:val="18"/>
          </w:rPr>
          <w:t>42</w:t>
        </w:r>
      </w:hyperlink>
    </w:p>
    <w:p w14:paraId="3B3D0286" w14:textId="77777777" w:rsidR="0041426B" w:rsidRDefault="00000000">
      <w:pPr>
        <w:spacing w:before="84"/>
        <w:ind w:left="1440"/>
        <w:rPr>
          <w:b/>
          <w:sz w:val="24"/>
        </w:rPr>
      </w:pPr>
      <w:hyperlink w:anchor="_TOC_250050" w:history="1">
        <w:r>
          <w:rPr>
            <w:b/>
            <w:color w:val="B81237"/>
            <w:w w:val="90"/>
            <w:sz w:val="24"/>
          </w:rPr>
          <w:t>Aging</w:t>
        </w:r>
        <w:r>
          <w:rPr>
            <w:b/>
            <w:color w:val="B81237"/>
            <w:spacing w:val="-3"/>
            <w:sz w:val="24"/>
          </w:rPr>
          <w:t xml:space="preserve"> </w:t>
        </w:r>
        <w:r>
          <w:rPr>
            <w:b/>
            <w:color w:val="B81237"/>
            <w:w w:val="90"/>
            <w:sz w:val="24"/>
          </w:rPr>
          <w:t>and</w:t>
        </w:r>
        <w:r>
          <w:rPr>
            <w:b/>
            <w:color w:val="B81237"/>
            <w:spacing w:val="-2"/>
            <w:sz w:val="24"/>
          </w:rPr>
          <w:t xml:space="preserve"> </w:t>
        </w:r>
        <w:r>
          <w:rPr>
            <w:b/>
            <w:color w:val="B81237"/>
            <w:spacing w:val="-2"/>
            <w:w w:val="90"/>
            <w:sz w:val="24"/>
          </w:rPr>
          <w:t>Longevity</w:t>
        </w:r>
      </w:hyperlink>
    </w:p>
    <w:p w14:paraId="2E96A9DE" w14:textId="77777777" w:rsidR="0041426B" w:rsidRDefault="00000000">
      <w:pPr>
        <w:tabs>
          <w:tab w:val="right" w:leader="dot" w:pos="10601"/>
        </w:tabs>
        <w:spacing w:before="47"/>
        <w:ind w:left="1440"/>
        <w:rPr>
          <w:sz w:val="18"/>
        </w:rPr>
      </w:pPr>
      <w:hyperlink w:anchor="_TOC_250049" w:history="1">
        <w:r>
          <w:rPr>
            <w:color w:val="231F20"/>
            <w:spacing w:val="-2"/>
            <w:sz w:val="18"/>
          </w:rPr>
          <w:t>Controlling</w:t>
        </w:r>
        <w:r>
          <w:rPr>
            <w:color w:val="231F20"/>
            <w:spacing w:val="-5"/>
            <w:sz w:val="18"/>
          </w:rPr>
          <w:t xml:space="preserve"> </w:t>
        </w:r>
        <w:r>
          <w:rPr>
            <w:color w:val="231F20"/>
            <w:spacing w:val="-2"/>
            <w:sz w:val="18"/>
          </w:rPr>
          <w:t>Cholinergic</w:t>
        </w:r>
        <w:r>
          <w:rPr>
            <w:color w:val="231F20"/>
            <w:spacing w:val="-5"/>
            <w:sz w:val="18"/>
          </w:rPr>
          <w:t xml:space="preserve"> </w:t>
        </w:r>
        <w:r>
          <w:rPr>
            <w:color w:val="231F20"/>
            <w:spacing w:val="-2"/>
            <w:sz w:val="18"/>
          </w:rPr>
          <w:t>Circuits</w:t>
        </w:r>
        <w:r>
          <w:rPr>
            <w:color w:val="231F20"/>
            <w:spacing w:val="-5"/>
            <w:sz w:val="18"/>
          </w:rPr>
          <w:t xml:space="preserve"> </w:t>
        </w:r>
        <w:proofErr w:type="gramStart"/>
        <w:r>
          <w:rPr>
            <w:color w:val="231F20"/>
            <w:spacing w:val="-2"/>
            <w:sz w:val="18"/>
          </w:rPr>
          <w:t>To</w:t>
        </w:r>
        <w:proofErr w:type="gramEnd"/>
        <w:r>
          <w:rPr>
            <w:color w:val="231F20"/>
            <w:spacing w:val="-5"/>
            <w:sz w:val="18"/>
          </w:rPr>
          <w:t xml:space="preserve"> </w:t>
        </w:r>
        <w:r>
          <w:rPr>
            <w:color w:val="231F20"/>
            <w:spacing w:val="-2"/>
            <w:sz w:val="18"/>
          </w:rPr>
          <w:t>Curtail</w:t>
        </w:r>
        <w:r>
          <w:rPr>
            <w:color w:val="231F20"/>
            <w:spacing w:val="-4"/>
            <w:sz w:val="18"/>
          </w:rPr>
          <w:t xml:space="preserve"> </w:t>
        </w:r>
        <w:r>
          <w:rPr>
            <w:color w:val="231F20"/>
            <w:spacing w:val="-2"/>
            <w:sz w:val="18"/>
          </w:rPr>
          <w:t>Senescence-Related</w:t>
        </w:r>
        <w:r>
          <w:rPr>
            <w:color w:val="231F20"/>
            <w:spacing w:val="-5"/>
            <w:sz w:val="18"/>
          </w:rPr>
          <w:t xml:space="preserve"> </w:t>
        </w:r>
        <w:r>
          <w:rPr>
            <w:color w:val="231F20"/>
            <w:spacing w:val="-2"/>
            <w:sz w:val="18"/>
          </w:rPr>
          <w:t>Cognitive</w:t>
        </w:r>
        <w:r>
          <w:rPr>
            <w:color w:val="231F20"/>
            <w:spacing w:val="-5"/>
            <w:sz w:val="18"/>
          </w:rPr>
          <w:t xml:space="preserve"> </w:t>
        </w:r>
        <w:r>
          <w:rPr>
            <w:color w:val="231F20"/>
            <w:spacing w:val="-2"/>
            <w:sz w:val="18"/>
          </w:rPr>
          <w:t>Decline</w:t>
        </w:r>
        <w:r>
          <w:rPr>
            <w:rFonts w:ascii="Times New Roman"/>
            <w:color w:val="231F20"/>
            <w:sz w:val="18"/>
          </w:rPr>
          <w:tab/>
        </w:r>
        <w:r>
          <w:rPr>
            <w:color w:val="231F20"/>
            <w:spacing w:val="-5"/>
            <w:sz w:val="18"/>
          </w:rPr>
          <w:t>43</w:t>
        </w:r>
      </w:hyperlink>
    </w:p>
    <w:p w14:paraId="64FF85A9" w14:textId="77777777" w:rsidR="0041426B" w:rsidRDefault="00000000">
      <w:pPr>
        <w:tabs>
          <w:tab w:val="right" w:leader="dot" w:pos="10601"/>
        </w:tabs>
        <w:spacing w:before="60"/>
        <w:ind w:left="1440"/>
        <w:rPr>
          <w:sz w:val="18"/>
        </w:rPr>
      </w:pPr>
      <w:hyperlink w:anchor="_TOC_250048" w:history="1">
        <w:r>
          <w:rPr>
            <w:color w:val="231F20"/>
            <w:spacing w:val="-2"/>
            <w:sz w:val="18"/>
          </w:rPr>
          <w:t>Interactions</w:t>
        </w:r>
        <w:r>
          <w:rPr>
            <w:color w:val="231F20"/>
            <w:sz w:val="18"/>
          </w:rPr>
          <w:t xml:space="preserve"> </w:t>
        </w:r>
        <w:r>
          <w:rPr>
            <w:color w:val="231F20"/>
            <w:spacing w:val="-2"/>
            <w:sz w:val="18"/>
          </w:rPr>
          <w:t>Between</w:t>
        </w:r>
        <w:r>
          <w:rPr>
            <w:color w:val="231F20"/>
            <w:sz w:val="18"/>
          </w:rPr>
          <w:t xml:space="preserve"> </w:t>
        </w:r>
        <w:r>
          <w:rPr>
            <w:color w:val="231F20"/>
            <w:spacing w:val="-2"/>
            <w:sz w:val="18"/>
          </w:rPr>
          <w:t>Aging-Related</w:t>
        </w:r>
        <w:r>
          <w:rPr>
            <w:color w:val="231F20"/>
            <w:sz w:val="18"/>
          </w:rPr>
          <w:t xml:space="preserve"> </w:t>
        </w:r>
        <w:r>
          <w:rPr>
            <w:color w:val="231F20"/>
            <w:spacing w:val="-2"/>
            <w:sz w:val="18"/>
          </w:rPr>
          <w:t>Protein</w:t>
        </w:r>
        <w:r>
          <w:rPr>
            <w:color w:val="231F20"/>
            <w:spacing w:val="1"/>
            <w:sz w:val="18"/>
          </w:rPr>
          <w:t xml:space="preserve"> </w:t>
        </w:r>
        <w:r>
          <w:rPr>
            <w:color w:val="231F20"/>
            <w:spacing w:val="-2"/>
            <w:sz w:val="18"/>
          </w:rPr>
          <w:t>Processes</w:t>
        </w:r>
        <w:r>
          <w:rPr>
            <w:color w:val="231F20"/>
            <w:sz w:val="18"/>
          </w:rPr>
          <w:tab/>
        </w:r>
        <w:r>
          <w:rPr>
            <w:color w:val="231F20"/>
            <w:spacing w:val="-5"/>
            <w:sz w:val="18"/>
          </w:rPr>
          <w:t>43</w:t>
        </w:r>
      </w:hyperlink>
    </w:p>
    <w:p w14:paraId="39B78055" w14:textId="77777777" w:rsidR="0041426B" w:rsidRDefault="00000000">
      <w:pPr>
        <w:tabs>
          <w:tab w:val="right" w:leader="dot" w:pos="10601"/>
        </w:tabs>
        <w:spacing w:before="59"/>
        <w:ind w:left="1440"/>
        <w:rPr>
          <w:sz w:val="18"/>
        </w:rPr>
      </w:pPr>
      <w:hyperlink w:anchor="_TOC_250047" w:history="1">
        <w:proofErr w:type="spellStart"/>
        <w:r>
          <w:rPr>
            <w:color w:val="231F20"/>
            <w:spacing w:val="-2"/>
            <w:sz w:val="18"/>
          </w:rPr>
          <w:t>Proteostasis</w:t>
        </w:r>
        <w:proofErr w:type="spellEnd"/>
        <w:r>
          <w:rPr>
            <w:color w:val="231F20"/>
            <w:spacing w:val="-13"/>
            <w:sz w:val="18"/>
          </w:rPr>
          <w:t xml:space="preserve"> </w:t>
        </w:r>
        <w:r>
          <w:rPr>
            <w:color w:val="231F20"/>
            <w:spacing w:val="-2"/>
            <w:sz w:val="18"/>
          </w:rPr>
          <w:t>Collapse:</w:t>
        </w:r>
        <w:r>
          <w:rPr>
            <w:color w:val="231F20"/>
            <w:spacing w:val="-13"/>
            <w:sz w:val="18"/>
          </w:rPr>
          <w:t xml:space="preserve"> </w:t>
        </w:r>
        <w:proofErr w:type="gramStart"/>
        <w:r>
          <w:rPr>
            <w:color w:val="231F20"/>
            <w:spacing w:val="-2"/>
            <w:sz w:val="18"/>
          </w:rPr>
          <w:t>a</w:t>
        </w:r>
        <w:proofErr w:type="gramEnd"/>
        <w:r>
          <w:rPr>
            <w:color w:val="231F20"/>
            <w:spacing w:val="-13"/>
            <w:sz w:val="18"/>
          </w:rPr>
          <w:t xml:space="preserve"> </w:t>
        </w:r>
        <w:r>
          <w:rPr>
            <w:color w:val="231F20"/>
            <w:spacing w:val="-2"/>
            <w:sz w:val="18"/>
          </w:rPr>
          <w:t>Mechanism</w:t>
        </w:r>
        <w:r>
          <w:rPr>
            <w:color w:val="231F20"/>
            <w:spacing w:val="-13"/>
            <w:sz w:val="18"/>
          </w:rPr>
          <w:t xml:space="preserve"> </w:t>
        </w:r>
        <w:r>
          <w:rPr>
            <w:color w:val="231F20"/>
            <w:spacing w:val="-2"/>
            <w:sz w:val="18"/>
          </w:rPr>
          <w:t>of</w:t>
        </w:r>
        <w:r>
          <w:rPr>
            <w:color w:val="231F20"/>
            <w:spacing w:val="-12"/>
            <w:sz w:val="18"/>
          </w:rPr>
          <w:t xml:space="preserve"> </w:t>
        </w:r>
        <w:r>
          <w:rPr>
            <w:color w:val="231F20"/>
            <w:spacing w:val="-2"/>
            <w:sz w:val="18"/>
          </w:rPr>
          <w:t>Aging</w:t>
        </w:r>
        <w:r>
          <w:rPr>
            <w:color w:val="231F20"/>
            <w:spacing w:val="-13"/>
            <w:sz w:val="18"/>
          </w:rPr>
          <w:t xml:space="preserve"> </w:t>
        </w:r>
        <w:r>
          <w:rPr>
            <w:color w:val="231F20"/>
            <w:spacing w:val="-2"/>
            <w:sz w:val="18"/>
          </w:rPr>
          <w:t>in</w:t>
        </w:r>
        <w:r>
          <w:rPr>
            <w:color w:val="231F20"/>
            <w:spacing w:val="-13"/>
            <w:sz w:val="18"/>
          </w:rPr>
          <w:t xml:space="preserve"> </w:t>
        </w:r>
        <w:r>
          <w:rPr>
            <w:color w:val="231F20"/>
            <w:spacing w:val="-2"/>
            <w:sz w:val="18"/>
          </w:rPr>
          <w:t>Cells</w:t>
        </w:r>
        <w:r>
          <w:rPr>
            <w:rFonts w:ascii="Times New Roman"/>
            <w:color w:val="231F20"/>
            <w:sz w:val="18"/>
          </w:rPr>
          <w:tab/>
        </w:r>
        <w:r>
          <w:rPr>
            <w:color w:val="231F20"/>
            <w:spacing w:val="-5"/>
            <w:sz w:val="18"/>
          </w:rPr>
          <w:t>44</w:t>
        </w:r>
      </w:hyperlink>
    </w:p>
    <w:p w14:paraId="4FC311D9" w14:textId="77777777" w:rsidR="0041426B" w:rsidRDefault="00000000">
      <w:pPr>
        <w:tabs>
          <w:tab w:val="right" w:leader="dot" w:pos="10601"/>
        </w:tabs>
        <w:spacing w:before="60"/>
        <w:ind w:left="1440"/>
        <w:rPr>
          <w:sz w:val="18"/>
        </w:rPr>
      </w:pPr>
      <w:hyperlink w:anchor="_TOC_250046" w:history="1">
        <w:r>
          <w:rPr>
            <w:color w:val="231F20"/>
            <w:spacing w:val="-2"/>
            <w:sz w:val="18"/>
          </w:rPr>
          <w:t>Identifying,</w:t>
        </w:r>
        <w:r>
          <w:rPr>
            <w:color w:val="231F20"/>
            <w:spacing w:val="-12"/>
            <w:sz w:val="18"/>
          </w:rPr>
          <w:t xml:space="preserve"> </w:t>
        </w:r>
        <w:r>
          <w:rPr>
            <w:color w:val="231F20"/>
            <w:spacing w:val="-2"/>
            <w:sz w:val="18"/>
          </w:rPr>
          <w:t>Managing,</w:t>
        </w:r>
        <w:r>
          <w:rPr>
            <w:color w:val="231F20"/>
            <w:spacing w:val="-12"/>
            <w:sz w:val="18"/>
          </w:rPr>
          <w:t xml:space="preserve"> </w:t>
        </w:r>
        <w:r>
          <w:rPr>
            <w:color w:val="231F20"/>
            <w:spacing w:val="-2"/>
            <w:sz w:val="18"/>
          </w:rPr>
          <w:t>and</w:t>
        </w:r>
        <w:r>
          <w:rPr>
            <w:color w:val="231F20"/>
            <w:spacing w:val="-12"/>
            <w:sz w:val="18"/>
          </w:rPr>
          <w:t xml:space="preserve"> </w:t>
        </w:r>
        <w:r>
          <w:rPr>
            <w:color w:val="231F20"/>
            <w:spacing w:val="-2"/>
            <w:sz w:val="18"/>
          </w:rPr>
          <w:t>Presenting</w:t>
        </w:r>
        <w:r>
          <w:rPr>
            <w:color w:val="231F20"/>
            <w:spacing w:val="-12"/>
            <w:sz w:val="18"/>
          </w:rPr>
          <w:t xml:space="preserve"> </w:t>
        </w:r>
        <w:r>
          <w:rPr>
            <w:color w:val="231F20"/>
            <w:spacing w:val="-2"/>
            <w:sz w:val="18"/>
          </w:rPr>
          <w:t>Personalized</w:t>
        </w:r>
        <w:r>
          <w:rPr>
            <w:color w:val="231F20"/>
            <w:spacing w:val="-12"/>
            <w:sz w:val="18"/>
          </w:rPr>
          <w:t xml:space="preserve"> </w:t>
        </w:r>
        <w:r>
          <w:rPr>
            <w:color w:val="231F20"/>
            <w:spacing w:val="-2"/>
            <w:sz w:val="18"/>
          </w:rPr>
          <w:t>Connections</w:t>
        </w:r>
        <w:r>
          <w:rPr>
            <w:color w:val="231F20"/>
            <w:spacing w:val="-12"/>
            <w:sz w:val="18"/>
          </w:rPr>
          <w:t xml:space="preserve"> </w:t>
        </w:r>
        <w:r>
          <w:rPr>
            <w:color w:val="231F20"/>
            <w:spacing w:val="-2"/>
            <w:sz w:val="18"/>
          </w:rPr>
          <w:t>for</w:t>
        </w:r>
        <w:r>
          <w:rPr>
            <w:color w:val="231F20"/>
            <w:spacing w:val="-11"/>
            <w:sz w:val="18"/>
          </w:rPr>
          <w:t xml:space="preserve"> </w:t>
        </w:r>
        <w:r>
          <w:rPr>
            <w:color w:val="231F20"/>
            <w:spacing w:val="-2"/>
            <w:sz w:val="18"/>
          </w:rPr>
          <w:t>Enhanced</w:t>
        </w:r>
        <w:r>
          <w:rPr>
            <w:color w:val="231F20"/>
            <w:spacing w:val="-12"/>
            <w:sz w:val="18"/>
          </w:rPr>
          <w:t xml:space="preserve"> </w:t>
        </w:r>
        <w:r>
          <w:rPr>
            <w:color w:val="231F20"/>
            <w:spacing w:val="-2"/>
            <w:sz w:val="18"/>
          </w:rPr>
          <w:t>Cognitive</w:t>
        </w:r>
        <w:r>
          <w:rPr>
            <w:color w:val="231F20"/>
            <w:spacing w:val="-12"/>
            <w:sz w:val="18"/>
          </w:rPr>
          <w:t xml:space="preserve"> </w:t>
        </w:r>
        <w:r>
          <w:rPr>
            <w:color w:val="231F20"/>
            <w:spacing w:val="-2"/>
            <w:sz w:val="18"/>
          </w:rPr>
          <w:t>Stimulation</w:t>
        </w:r>
        <w:r>
          <w:rPr>
            <w:rFonts w:ascii="Times New Roman"/>
            <w:color w:val="231F20"/>
            <w:sz w:val="18"/>
          </w:rPr>
          <w:tab/>
        </w:r>
        <w:r>
          <w:rPr>
            <w:color w:val="231F20"/>
            <w:spacing w:val="-5"/>
            <w:sz w:val="18"/>
          </w:rPr>
          <w:t>44</w:t>
        </w:r>
      </w:hyperlink>
    </w:p>
    <w:p w14:paraId="09908AED" w14:textId="77777777" w:rsidR="0041426B" w:rsidRDefault="00000000">
      <w:pPr>
        <w:spacing w:before="60"/>
        <w:ind w:left="1440"/>
        <w:rPr>
          <w:sz w:val="18"/>
        </w:rPr>
      </w:pPr>
      <w:r>
        <w:rPr>
          <w:color w:val="231F20"/>
          <w:spacing w:val="-2"/>
          <w:sz w:val="18"/>
        </w:rPr>
        <w:t>Developing</w:t>
      </w:r>
      <w:r>
        <w:rPr>
          <w:color w:val="231F20"/>
          <w:spacing w:val="-8"/>
          <w:sz w:val="18"/>
        </w:rPr>
        <w:t xml:space="preserve"> </w:t>
      </w:r>
      <w:proofErr w:type="gramStart"/>
      <w:r>
        <w:rPr>
          <w:color w:val="231F20"/>
          <w:spacing w:val="-2"/>
          <w:sz w:val="18"/>
        </w:rPr>
        <w:t>Three</w:t>
      </w:r>
      <w:r>
        <w:rPr>
          <w:color w:val="231F20"/>
          <w:spacing w:val="-8"/>
          <w:sz w:val="18"/>
        </w:rPr>
        <w:t xml:space="preserve"> </w:t>
      </w:r>
      <w:r>
        <w:rPr>
          <w:color w:val="231F20"/>
          <w:spacing w:val="-2"/>
          <w:sz w:val="18"/>
        </w:rPr>
        <w:t>Dimensional</w:t>
      </w:r>
      <w:proofErr w:type="gramEnd"/>
      <w:r>
        <w:rPr>
          <w:color w:val="231F20"/>
          <w:spacing w:val="-8"/>
          <w:sz w:val="18"/>
        </w:rPr>
        <w:t xml:space="preserve"> </w:t>
      </w:r>
      <w:r>
        <w:rPr>
          <w:color w:val="231F20"/>
          <w:spacing w:val="-2"/>
          <w:sz w:val="18"/>
        </w:rPr>
        <w:t>Digital</w:t>
      </w:r>
      <w:r>
        <w:rPr>
          <w:color w:val="231F20"/>
          <w:spacing w:val="-8"/>
          <w:sz w:val="18"/>
        </w:rPr>
        <w:t xml:space="preserve"> </w:t>
      </w:r>
      <w:r>
        <w:rPr>
          <w:color w:val="231F20"/>
          <w:spacing w:val="-2"/>
          <w:sz w:val="18"/>
        </w:rPr>
        <w:t>Pathology</w:t>
      </w:r>
      <w:r>
        <w:rPr>
          <w:color w:val="231F20"/>
          <w:spacing w:val="-8"/>
          <w:sz w:val="18"/>
        </w:rPr>
        <w:t xml:space="preserve"> </w:t>
      </w:r>
      <w:r>
        <w:rPr>
          <w:color w:val="231F20"/>
          <w:spacing w:val="-2"/>
          <w:sz w:val="18"/>
        </w:rPr>
        <w:t>and</w:t>
      </w:r>
      <w:r>
        <w:rPr>
          <w:color w:val="231F20"/>
          <w:spacing w:val="-8"/>
          <w:sz w:val="18"/>
        </w:rPr>
        <w:t xml:space="preserve"> </w:t>
      </w:r>
      <w:r>
        <w:rPr>
          <w:color w:val="231F20"/>
          <w:spacing w:val="-2"/>
          <w:sz w:val="18"/>
        </w:rPr>
        <w:t>Biomarker</w:t>
      </w:r>
      <w:r>
        <w:rPr>
          <w:color w:val="231F20"/>
          <w:spacing w:val="-7"/>
          <w:sz w:val="18"/>
        </w:rPr>
        <w:t xml:space="preserve"> </w:t>
      </w:r>
      <w:r>
        <w:rPr>
          <w:color w:val="231F20"/>
          <w:spacing w:val="-2"/>
          <w:sz w:val="18"/>
        </w:rPr>
        <w:t>Data</w:t>
      </w:r>
      <w:r>
        <w:rPr>
          <w:color w:val="231F20"/>
          <w:spacing w:val="-8"/>
          <w:sz w:val="18"/>
        </w:rPr>
        <w:t xml:space="preserve"> </w:t>
      </w:r>
      <w:r>
        <w:rPr>
          <w:color w:val="231F20"/>
          <w:spacing w:val="-2"/>
          <w:sz w:val="18"/>
        </w:rPr>
        <w:t>Analytics</w:t>
      </w:r>
      <w:r>
        <w:rPr>
          <w:color w:val="231F20"/>
          <w:spacing w:val="-8"/>
          <w:sz w:val="18"/>
        </w:rPr>
        <w:t xml:space="preserve"> </w:t>
      </w:r>
      <w:r>
        <w:rPr>
          <w:color w:val="231F20"/>
          <w:spacing w:val="-5"/>
          <w:sz w:val="18"/>
        </w:rPr>
        <w:t>to</w:t>
      </w:r>
    </w:p>
    <w:p w14:paraId="092E5874" w14:textId="77777777" w:rsidR="0041426B" w:rsidRDefault="00000000">
      <w:pPr>
        <w:tabs>
          <w:tab w:val="right" w:leader="dot" w:pos="10601"/>
        </w:tabs>
        <w:spacing w:before="13"/>
        <w:ind w:left="1440"/>
        <w:rPr>
          <w:sz w:val="18"/>
        </w:rPr>
      </w:pPr>
      <w:r>
        <w:rPr>
          <w:color w:val="231F20"/>
          <w:spacing w:val="-2"/>
          <w:sz w:val="18"/>
        </w:rPr>
        <w:t>Understand</w:t>
      </w:r>
      <w:r>
        <w:rPr>
          <w:color w:val="231F20"/>
          <w:spacing w:val="-1"/>
          <w:sz w:val="18"/>
        </w:rPr>
        <w:t xml:space="preserve"> </w:t>
      </w:r>
      <w:r>
        <w:rPr>
          <w:color w:val="231F20"/>
          <w:spacing w:val="-2"/>
          <w:sz w:val="18"/>
        </w:rPr>
        <w:t>Brain</w:t>
      </w:r>
      <w:r>
        <w:rPr>
          <w:color w:val="231F20"/>
          <w:spacing w:val="-1"/>
          <w:sz w:val="18"/>
        </w:rPr>
        <w:t xml:space="preserve"> </w:t>
      </w:r>
      <w:r>
        <w:rPr>
          <w:color w:val="231F20"/>
          <w:spacing w:val="-2"/>
          <w:sz w:val="18"/>
        </w:rPr>
        <w:t>Tumor</w:t>
      </w:r>
      <w:r>
        <w:rPr>
          <w:color w:val="231F20"/>
          <w:spacing w:val="-1"/>
          <w:sz w:val="18"/>
        </w:rPr>
        <w:t xml:space="preserve"> </w:t>
      </w:r>
      <w:r>
        <w:rPr>
          <w:color w:val="231F20"/>
          <w:spacing w:val="-2"/>
          <w:sz w:val="18"/>
        </w:rPr>
        <w:t>Micro-environmental</w:t>
      </w:r>
      <w:r>
        <w:rPr>
          <w:color w:val="231F20"/>
          <w:spacing w:val="-1"/>
          <w:sz w:val="18"/>
        </w:rPr>
        <w:t xml:space="preserve"> </w:t>
      </w:r>
      <w:r>
        <w:rPr>
          <w:color w:val="231F20"/>
          <w:spacing w:val="-2"/>
          <w:sz w:val="18"/>
        </w:rPr>
        <w:t>Dynamics</w:t>
      </w:r>
      <w:r>
        <w:rPr>
          <w:rFonts w:ascii="Times New Roman"/>
          <w:color w:val="231F20"/>
          <w:sz w:val="18"/>
        </w:rPr>
        <w:tab/>
      </w:r>
      <w:r>
        <w:rPr>
          <w:color w:val="231F20"/>
          <w:spacing w:val="-5"/>
          <w:sz w:val="18"/>
        </w:rPr>
        <w:t>45</w:t>
      </w:r>
    </w:p>
    <w:p w14:paraId="52041003" w14:textId="77777777" w:rsidR="0041426B" w:rsidRDefault="00000000">
      <w:pPr>
        <w:tabs>
          <w:tab w:val="right" w:leader="dot" w:pos="10601"/>
        </w:tabs>
        <w:spacing w:before="60"/>
        <w:ind w:left="1439"/>
        <w:rPr>
          <w:sz w:val="18"/>
        </w:rPr>
      </w:pPr>
      <w:hyperlink w:anchor="_TOC_250045" w:history="1">
        <w:r>
          <w:rPr>
            <w:color w:val="231F20"/>
            <w:spacing w:val="-2"/>
            <w:sz w:val="18"/>
          </w:rPr>
          <w:t>Accurate</w:t>
        </w:r>
        <w:r>
          <w:rPr>
            <w:color w:val="231F20"/>
            <w:spacing w:val="-8"/>
            <w:sz w:val="18"/>
          </w:rPr>
          <w:t xml:space="preserve"> </w:t>
        </w:r>
        <w:r>
          <w:rPr>
            <w:color w:val="231F20"/>
            <w:spacing w:val="-2"/>
            <w:sz w:val="18"/>
          </w:rPr>
          <w:t>Computational</w:t>
        </w:r>
        <w:r>
          <w:rPr>
            <w:color w:val="231F20"/>
            <w:spacing w:val="-8"/>
            <w:sz w:val="18"/>
          </w:rPr>
          <w:t xml:space="preserve"> </w:t>
        </w:r>
        <w:r>
          <w:rPr>
            <w:color w:val="231F20"/>
            <w:spacing w:val="-2"/>
            <w:sz w:val="18"/>
          </w:rPr>
          <w:t>Prediction</w:t>
        </w:r>
        <w:r>
          <w:rPr>
            <w:color w:val="231F20"/>
            <w:spacing w:val="-7"/>
            <w:sz w:val="18"/>
          </w:rPr>
          <w:t xml:space="preserve"> </w:t>
        </w:r>
        <w:r>
          <w:rPr>
            <w:color w:val="231F20"/>
            <w:spacing w:val="-2"/>
            <w:sz w:val="18"/>
          </w:rPr>
          <w:t>of</w:t>
        </w:r>
        <w:r>
          <w:rPr>
            <w:color w:val="231F20"/>
            <w:spacing w:val="-8"/>
            <w:sz w:val="18"/>
          </w:rPr>
          <w:t xml:space="preserve"> </w:t>
        </w:r>
        <w:r>
          <w:rPr>
            <w:color w:val="231F20"/>
            <w:spacing w:val="-2"/>
            <w:sz w:val="18"/>
          </w:rPr>
          <w:t>Immune</w:t>
        </w:r>
        <w:r>
          <w:rPr>
            <w:color w:val="231F20"/>
            <w:spacing w:val="-8"/>
            <w:sz w:val="18"/>
          </w:rPr>
          <w:t xml:space="preserve"> </w:t>
        </w:r>
        <w:r>
          <w:rPr>
            <w:color w:val="231F20"/>
            <w:spacing w:val="-2"/>
            <w:sz w:val="18"/>
          </w:rPr>
          <w:t>Response</w:t>
        </w:r>
        <w:r>
          <w:rPr>
            <w:color w:val="231F20"/>
            <w:spacing w:val="-7"/>
            <w:sz w:val="18"/>
          </w:rPr>
          <w:t xml:space="preserve"> </w:t>
        </w:r>
        <w:r>
          <w:rPr>
            <w:color w:val="231F20"/>
            <w:spacing w:val="-2"/>
            <w:sz w:val="18"/>
          </w:rPr>
          <w:t>of</w:t>
        </w:r>
        <w:r>
          <w:rPr>
            <w:color w:val="231F20"/>
            <w:spacing w:val="-8"/>
            <w:sz w:val="18"/>
          </w:rPr>
          <w:t xml:space="preserve"> </w:t>
        </w:r>
        <w:r>
          <w:rPr>
            <w:color w:val="231F20"/>
            <w:spacing w:val="-2"/>
            <w:sz w:val="18"/>
          </w:rPr>
          <w:t>MHC/TCR</w:t>
        </w:r>
        <w:r>
          <w:rPr>
            <w:color w:val="231F20"/>
            <w:spacing w:val="-8"/>
            <w:sz w:val="18"/>
          </w:rPr>
          <w:t xml:space="preserve"> </w:t>
        </w:r>
        <w:r>
          <w:rPr>
            <w:color w:val="231F20"/>
            <w:spacing w:val="-2"/>
            <w:sz w:val="18"/>
          </w:rPr>
          <w:t>System</w:t>
        </w:r>
        <w:r>
          <w:rPr>
            <w:rFonts w:ascii="Times New Roman"/>
            <w:color w:val="231F20"/>
            <w:sz w:val="18"/>
          </w:rPr>
          <w:tab/>
        </w:r>
        <w:r>
          <w:rPr>
            <w:color w:val="231F20"/>
            <w:spacing w:val="-5"/>
            <w:sz w:val="18"/>
          </w:rPr>
          <w:t>46</w:t>
        </w:r>
      </w:hyperlink>
    </w:p>
    <w:p w14:paraId="00E733F0" w14:textId="77777777" w:rsidR="0041426B" w:rsidRDefault="00000000">
      <w:pPr>
        <w:tabs>
          <w:tab w:val="right" w:leader="dot" w:pos="10601"/>
        </w:tabs>
        <w:spacing w:before="60"/>
        <w:ind w:left="1440"/>
        <w:rPr>
          <w:sz w:val="18"/>
        </w:rPr>
      </w:pPr>
      <w:r>
        <w:rPr>
          <w:color w:val="231F20"/>
          <w:spacing w:val="-2"/>
          <w:sz w:val="18"/>
        </w:rPr>
        <w:t>Computer-Aided</w:t>
      </w:r>
      <w:r>
        <w:rPr>
          <w:color w:val="231F20"/>
          <w:sz w:val="18"/>
        </w:rPr>
        <w:t xml:space="preserve"> </w:t>
      </w:r>
      <w:r>
        <w:rPr>
          <w:color w:val="231F20"/>
          <w:spacing w:val="-2"/>
          <w:sz w:val="18"/>
        </w:rPr>
        <w:t>Design</w:t>
      </w:r>
      <w:r>
        <w:rPr>
          <w:color w:val="231F20"/>
          <w:spacing w:val="1"/>
          <w:sz w:val="18"/>
        </w:rPr>
        <w:t xml:space="preserve"> </w:t>
      </w:r>
      <w:r>
        <w:rPr>
          <w:color w:val="231F20"/>
          <w:spacing w:val="-2"/>
          <w:sz w:val="18"/>
        </w:rPr>
        <w:t>of</w:t>
      </w:r>
      <w:r>
        <w:rPr>
          <w:color w:val="231F20"/>
          <w:spacing w:val="1"/>
          <w:sz w:val="18"/>
        </w:rPr>
        <w:t xml:space="preserve"> </w:t>
      </w:r>
      <w:r>
        <w:rPr>
          <w:color w:val="231F20"/>
          <w:spacing w:val="-2"/>
          <w:sz w:val="18"/>
        </w:rPr>
        <w:t>Inhibitors</w:t>
      </w:r>
      <w:r>
        <w:rPr>
          <w:color w:val="231F20"/>
          <w:sz w:val="18"/>
        </w:rPr>
        <w:t xml:space="preserve"> </w:t>
      </w:r>
      <w:r>
        <w:rPr>
          <w:color w:val="231F20"/>
          <w:spacing w:val="-2"/>
          <w:sz w:val="18"/>
        </w:rPr>
        <w:t>Targeting</w:t>
      </w:r>
      <w:r>
        <w:rPr>
          <w:color w:val="231F20"/>
          <w:spacing w:val="1"/>
          <w:sz w:val="18"/>
        </w:rPr>
        <w:t xml:space="preserve"> </w:t>
      </w:r>
      <w:r>
        <w:rPr>
          <w:color w:val="231F20"/>
          <w:spacing w:val="-2"/>
          <w:sz w:val="18"/>
        </w:rPr>
        <w:t>Triple-Mutant</w:t>
      </w:r>
      <w:r>
        <w:rPr>
          <w:color w:val="231F20"/>
          <w:spacing w:val="1"/>
          <w:sz w:val="18"/>
        </w:rPr>
        <w:t xml:space="preserve"> </w:t>
      </w:r>
      <w:proofErr w:type="spellStart"/>
      <w:r>
        <w:rPr>
          <w:color w:val="231F20"/>
          <w:spacing w:val="-2"/>
          <w:sz w:val="18"/>
        </w:rPr>
        <w:t>ErbB</w:t>
      </w:r>
      <w:proofErr w:type="spellEnd"/>
      <w:r>
        <w:rPr>
          <w:color w:val="231F20"/>
          <w:spacing w:val="-2"/>
          <w:sz w:val="18"/>
        </w:rPr>
        <w:t>-Family</w:t>
      </w:r>
      <w:r>
        <w:rPr>
          <w:color w:val="231F20"/>
          <w:spacing w:val="1"/>
          <w:sz w:val="18"/>
        </w:rPr>
        <w:t xml:space="preserve"> </w:t>
      </w:r>
      <w:r>
        <w:rPr>
          <w:color w:val="231F20"/>
          <w:spacing w:val="-2"/>
          <w:sz w:val="18"/>
        </w:rPr>
        <w:t>Kinases</w:t>
      </w:r>
      <w:r>
        <w:rPr>
          <w:rFonts w:ascii="Times New Roman"/>
          <w:color w:val="231F20"/>
          <w:sz w:val="18"/>
        </w:rPr>
        <w:tab/>
      </w:r>
      <w:r>
        <w:rPr>
          <w:color w:val="231F20"/>
          <w:spacing w:val="-5"/>
          <w:sz w:val="18"/>
        </w:rPr>
        <w:t>46</w:t>
      </w:r>
    </w:p>
    <w:p w14:paraId="40C0206E" w14:textId="77777777" w:rsidR="0041426B" w:rsidRDefault="00000000">
      <w:pPr>
        <w:tabs>
          <w:tab w:val="right" w:leader="dot" w:pos="10601"/>
        </w:tabs>
        <w:spacing w:before="59"/>
        <w:ind w:left="1440"/>
        <w:rPr>
          <w:sz w:val="18"/>
        </w:rPr>
      </w:pPr>
      <w:hyperlink w:anchor="_TOC_250044" w:history="1">
        <w:r>
          <w:rPr>
            <w:color w:val="231F20"/>
            <w:spacing w:val="-2"/>
            <w:sz w:val="18"/>
          </w:rPr>
          <w:t>Machine</w:t>
        </w:r>
        <w:r>
          <w:rPr>
            <w:color w:val="231F20"/>
            <w:spacing w:val="-3"/>
            <w:sz w:val="18"/>
          </w:rPr>
          <w:t xml:space="preserve"> </w:t>
        </w:r>
        <w:r>
          <w:rPr>
            <w:color w:val="231F20"/>
            <w:spacing w:val="-2"/>
            <w:sz w:val="18"/>
          </w:rPr>
          <w:t>Learning Methods</w:t>
        </w:r>
        <w:r>
          <w:rPr>
            <w:color w:val="231F20"/>
            <w:spacing w:val="-3"/>
            <w:sz w:val="18"/>
          </w:rPr>
          <w:t xml:space="preserve"> </w:t>
        </w:r>
        <w:r>
          <w:rPr>
            <w:color w:val="231F20"/>
            <w:spacing w:val="-2"/>
            <w:sz w:val="18"/>
          </w:rPr>
          <w:t>to Generate</w:t>
        </w:r>
        <w:r>
          <w:rPr>
            <w:color w:val="231F20"/>
            <w:spacing w:val="-3"/>
            <w:sz w:val="18"/>
          </w:rPr>
          <w:t xml:space="preserve"> </w:t>
        </w:r>
        <w:r>
          <w:rPr>
            <w:color w:val="231F20"/>
            <w:spacing w:val="-2"/>
            <w:sz w:val="18"/>
          </w:rPr>
          <w:t>Patient Specific Correlations</w:t>
        </w:r>
        <w:r>
          <w:rPr>
            <w:color w:val="231F20"/>
            <w:spacing w:val="-3"/>
            <w:sz w:val="18"/>
          </w:rPr>
          <w:t xml:space="preserve"> </w:t>
        </w:r>
        <w:r>
          <w:rPr>
            <w:color w:val="231F20"/>
            <w:spacing w:val="-2"/>
            <w:sz w:val="18"/>
          </w:rPr>
          <w:t>of Multiple</w:t>
        </w:r>
        <w:r>
          <w:rPr>
            <w:color w:val="231F20"/>
            <w:spacing w:val="-3"/>
            <w:sz w:val="18"/>
          </w:rPr>
          <w:t xml:space="preserve"> </w:t>
        </w:r>
        <w:r>
          <w:rPr>
            <w:color w:val="231F20"/>
            <w:spacing w:val="-2"/>
            <w:sz w:val="18"/>
          </w:rPr>
          <w:t>Biomarkers</w:t>
        </w:r>
        <w:r>
          <w:rPr>
            <w:rFonts w:ascii="Times New Roman"/>
            <w:color w:val="231F20"/>
            <w:sz w:val="18"/>
          </w:rPr>
          <w:tab/>
        </w:r>
        <w:r>
          <w:rPr>
            <w:color w:val="231F20"/>
            <w:spacing w:val="-5"/>
            <w:sz w:val="18"/>
          </w:rPr>
          <w:t>47</w:t>
        </w:r>
      </w:hyperlink>
    </w:p>
    <w:p w14:paraId="25A8F62D" w14:textId="77777777" w:rsidR="0041426B" w:rsidRDefault="00000000">
      <w:pPr>
        <w:tabs>
          <w:tab w:val="right" w:leader="dot" w:pos="10601"/>
        </w:tabs>
        <w:spacing w:before="60"/>
        <w:ind w:left="1440"/>
        <w:rPr>
          <w:sz w:val="18"/>
        </w:rPr>
      </w:pPr>
      <w:hyperlink w:anchor="_TOC_250043" w:history="1">
        <w:r>
          <w:rPr>
            <w:color w:val="231F20"/>
            <w:spacing w:val="-4"/>
            <w:sz w:val="18"/>
          </w:rPr>
          <w:t>Early</w:t>
        </w:r>
        <w:r>
          <w:rPr>
            <w:color w:val="231F20"/>
            <w:spacing w:val="-3"/>
            <w:sz w:val="18"/>
          </w:rPr>
          <w:t xml:space="preserve"> </w:t>
        </w:r>
        <w:r>
          <w:rPr>
            <w:color w:val="231F20"/>
            <w:spacing w:val="-4"/>
            <w:sz w:val="18"/>
          </w:rPr>
          <w:t>Diagnosis</w:t>
        </w:r>
        <w:r>
          <w:rPr>
            <w:color w:val="231F20"/>
            <w:spacing w:val="-2"/>
            <w:sz w:val="18"/>
          </w:rPr>
          <w:t xml:space="preserve"> </w:t>
        </w:r>
        <w:r>
          <w:rPr>
            <w:color w:val="231F20"/>
            <w:spacing w:val="-4"/>
            <w:sz w:val="18"/>
          </w:rPr>
          <w:t>of</w:t>
        </w:r>
        <w:r>
          <w:rPr>
            <w:color w:val="231F20"/>
            <w:spacing w:val="-2"/>
            <w:sz w:val="18"/>
          </w:rPr>
          <w:t xml:space="preserve"> </w:t>
        </w:r>
        <w:r>
          <w:rPr>
            <w:color w:val="231F20"/>
            <w:spacing w:val="-4"/>
            <w:sz w:val="18"/>
          </w:rPr>
          <w:t>Pancreatic</w:t>
        </w:r>
        <w:r>
          <w:rPr>
            <w:color w:val="231F20"/>
            <w:spacing w:val="-2"/>
            <w:sz w:val="18"/>
          </w:rPr>
          <w:t xml:space="preserve"> </w:t>
        </w:r>
        <w:r>
          <w:rPr>
            <w:color w:val="231F20"/>
            <w:spacing w:val="-4"/>
            <w:sz w:val="18"/>
          </w:rPr>
          <w:t>Cancer</w:t>
        </w:r>
        <w:r>
          <w:rPr>
            <w:rFonts w:ascii="Times New Roman"/>
            <w:color w:val="231F20"/>
            <w:sz w:val="18"/>
          </w:rPr>
          <w:tab/>
        </w:r>
        <w:r>
          <w:rPr>
            <w:color w:val="231F20"/>
            <w:spacing w:val="-5"/>
            <w:sz w:val="18"/>
          </w:rPr>
          <w:t>48</w:t>
        </w:r>
      </w:hyperlink>
    </w:p>
    <w:p w14:paraId="5DF8F5F6" w14:textId="77777777" w:rsidR="0041426B" w:rsidRDefault="00000000">
      <w:pPr>
        <w:spacing w:before="84"/>
        <w:ind w:left="1439"/>
        <w:rPr>
          <w:b/>
          <w:sz w:val="24"/>
        </w:rPr>
      </w:pPr>
      <w:hyperlink w:anchor="_TOC_250042" w:history="1">
        <w:r>
          <w:rPr>
            <w:b/>
            <w:color w:val="B81237"/>
            <w:sz w:val="24"/>
          </w:rPr>
          <w:t>Internet</w:t>
        </w:r>
        <w:r>
          <w:rPr>
            <w:b/>
            <w:color w:val="B81237"/>
            <w:spacing w:val="-16"/>
            <w:sz w:val="24"/>
          </w:rPr>
          <w:t xml:space="preserve"> </w:t>
        </w:r>
        <w:r>
          <w:rPr>
            <w:b/>
            <w:color w:val="B81237"/>
            <w:sz w:val="24"/>
          </w:rPr>
          <w:t>of</w:t>
        </w:r>
        <w:r>
          <w:rPr>
            <w:b/>
            <w:color w:val="B81237"/>
            <w:spacing w:val="-16"/>
            <w:sz w:val="24"/>
          </w:rPr>
          <w:t xml:space="preserve"> </w:t>
        </w:r>
        <w:r>
          <w:rPr>
            <w:b/>
            <w:color w:val="B81237"/>
            <w:spacing w:val="-2"/>
            <w:sz w:val="24"/>
          </w:rPr>
          <w:t>Things</w:t>
        </w:r>
      </w:hyperlink>
    </w:p>
    <w:p w14:paraId="3300C180" w14:textId="77777777" w:rsidR="0041426B" w:rsidRDefault="00000000">
      <w:pPr>
        <w:tabs>
          <w:tab w:val="right" w:leader="dot" w:pos="10601"/>
        </w:tabs>
        <w:spacing w:before="47"/>
        <w:ind w:left="1439"/>
        <w:rPr>
          <w:sz w:val="18"/>
        </w:rPr>
      </w:pPr>
      <w:hyperlink w:anchor="_TOC_250041" w:history="1">
        <w:r>
          <w:rPr>
            <w:color w:val="231F20"/>
            <w:spacing w:val="-2"/>
            <w:sz w:val="18"/>
          </w:rPr>
          <w:t>Access</w:t>
        </w:r>
        <w:r>
          <w:rPr>
            <w:color w:val="231F20"/>
            <w:spacing w:val="-3"/>
            <w:sz w:val="18"/>
          </w:rPr>
          <w:t xml:space="preserve"> </w:t>
        </w:r>
        <w:r>
          <w:rPr>
            <w:color w:val="231F20"/>
            <w:spacing w:val="-2"/>
            <w:sz w:val="18"/>
          </w:rPr>
          <w:t>Control</w:t>
        </w:r>
        <w:r>
          <w:rPr>
            <w:color w:val="231F20"/>
            <w:spacing w:val="-3"/>
            <w:sz w:val="18"/>
          </w:rPr>
          <w:t xml:space="preserve"> </w:t>
        </w:r>
        <w:r>
          <w:rPr>
            <w:color w:val="231F20"/>
            <w:spacing w:val="-2"/>
            <w:sz w:val="18"/>
          </w:rPr>
          <w:t>and</w:t>
        </w:r>
        <w:r>
          <w:rPr>
            <w:color w:val="231F20"/>
            <w:spacing w:val="-3"/>
            <w:sz w:val="18"/>
          </w:rPr>
          <w:t xml:space="preserve"> </w:t>
        </w:r>
        <w:r>
          <w:rPr>
            <w:color w:val="231F20"/>
            <w:spacing w:val="-2"/>
            <w:sz w:val="18"/>
          </w:rPr>
          <w:t>Management</w:t>
        </w:r>
        <w:r>
          <w:rPr>
            <w:color w:val="231F20"/>
            <w:spacing w:val="-3"/>
            <w:sz w:val="18"/>
          </w:rPr>
          <w:t xml:space="preserve"> </w:t>
        </w:r>
        <w:r>
          <w:rPr>
            <w:color w:val="231F20"/>
            <w:spacing w:val="-2"/>
            <w:sz w:val="18"/>
          </w:rPr>
          <w:t>of</w:t>
        </w:r>
        <w:r>
          <w:rPr>
            <w:color w:val="231F20"/>
            <w:spacing w:val="-3"/>
            <w:sz w:val="18"/>
          </w:rPr>
          <w:t xml:space="preserve"> </w:t>
        </w:r>
        <w:r>
          <w:rPr>
            <w:color w:val="231F20"/>
            <w:spacing w:val="-2"/>
            <w:sz w:val="18"/>
          </w:rPr>
          <w:t>Enterprise</w:t>
        </w:r>
        <w:r>
          <w:rPr>
            <w:color w:val="231F20"/>
            <w:spacing w:val="-3"/>
            <w:sz w:val="18"/>
          </w:rPr>
          <w:t xml:space="preserve"> </w:t>
        </w:r>
        <w:r>
          <w:rPr>
            <w:color w:val="231F20"/>
            <w:spacing w:val="-2"/>
            <w:sz w:val="18"/>
          </w:rPr>
          <w:t>Scale</w:t>
        </w:r>
        <w:r>
          <w:rPr>
            <w:color w:val="231F20"/>
            <w:spacing w:val="-3"/>
            <w:sz w:val="18"/>
          </w:rPr>
          <w:t xml:space="preserve"> </w:t>
        </w:r>
        <w:r>
          <w:rPr>
            <w:color w:val="231F20"/>
            <w:spacing w:val="-2"/>
            <w:sz w:val="18"/>
          </w:rPr>
          <w:t>Internet-of</w:t>
        </w:r>
        <w:r>
          <w:rPr>
            <w:color w:val="231F20"/>
            <w:spacing w:val="-3"/>
            <w:sz w:val="18"/>
          </w:rPr>
          <w:t xml:space="preserve"> </w:t>
        </w:r>
        <w:r>
          <w:rPr>
            <w:color w:val="231F20"/>
            <w:spacing w:val="-2"/>
            <w:sz w:val="18"/>
          </w:rPr>
          <w:t>Things</w:t>
        </w:r>
        <w:r>
          <w:rPr>
            <w:rFonts w:ascii="Times New Roman"/>
            <w:color w:val="231F20"/>
            <w:sz w:val="18"/>
          </w:rPr>
          <w:tab/>
        </w:r>
        <w:r>
          <w:rPr>
            <w:color w:val="231F20"/>
            <w:spacing w:val="-5"/>
            <w:sz w:val="18"/>
          </w:rPr>
          <w:t>49</w:t>
        </w:r>
      </w:hyperlink>
    </w:p>
    <w:p w14:paraId="3F0C0AE4" w14:textId="77777777" w:rsidR="0041426B" w:rsidRDefault="00000000">
      <w:pPr>
        <w:tabs>
          <w:tab w:val="right" w:leader="dot" w:pos="10601"/>
        </w:tabs>
        <w:spacing w:before="60"/>
        <w:ind w:left="1440"/>
        <w:rPr>
          <w:sz w:val="18"/>
        </w:rPr>
      </w:pPr>
      <w:hyperlink w:anchor="_TOC_250040" w:history="1">
        <w:r>
          <w:rPr>
            <w:color w:val="231F20"/>
            <w:spacing w:val="-2"/>
            <w:sz w:val="18"/>
          </w:rPr>
          <w:t>Geometric</w:t>
        </w:r>
        <w:r>
          <w:rPr>
            <w:color w:val="231F20"/>
            <w:spacing w:val="-7"/>
            <w:sz w:val="18"/>
          </w:rPr>
          <w:t xml:space="preserve"> </w:t>
        </w:r>
        <w:r>
          <w:rPr>
            <w:color w:val="231F20"/>
            <w:spacing w:val="-2"/>
            <w:sz w:val="18"/>
          </w:rPr>
          <w:t>and</w:t>
        </w:r>
        <w:r>
          <w:rPr>
            <w:color w:val="231F20"/>
            <w:spacing w:val="-7"/>
            <w:sz w:val="18"/>
          </w:rPr>
          <w:t xml:space="preserve"> </w:t>
        </w:r>
        <w:r>
          <w:rPr>
            <w:color w:val="231F20"/>
            <w:spacing w:val="-2"/>
            <w:sz w:val="18"/>
          </w:rPr>
          <w:t>Topological</w:t>
        </w:r>
        <w:r>
          <w:rPr>
            <w:color w:val="231F20"/>
            <w:spacing w:val="-7"/>
            <w:sz w:val="18"/>
          </w:rPr>
          <w:t xml:space="preserve"> </w:t>
        </w:r>
        <w:r>
          <w:rPr>
            <w:color w:val="231F20"/>
            <w:spacing w:val="-2"/>
            <w:sz w:val="18"/>
          </w:rPr>
          <w:t>Analysis</w:t>
        </w:r>
        <w:r>
          <w:rPr>
            <w:color w:val="231F20"/>
            <w:spacing w:val="-7"/>
            <w:sz w:val="18"/>
          </w:rPr>
          <w:t xml:space="preserve"> </w:t>
        </w:r>
        <w:r>
          <w:rPr>
            <w:color w:val="231F20"/>
            <w:spacing w:val="-2"/>
            <w:sz w:val="18"/>
          </w:rPr>
          <w:t>for</w:t>
        </w:r>
        <w:r>
          <w:rPr>
            <w:color w:val="231F20"/>
            <w:spacing w:val="-6"/>
            <w:sz w:val="18"/>
          </w:rPr>
          <w:t xml:space="preserve"> </w:t>
        </w:r>
        <w:r>
          <w:rPr>
            <w:color w:val="231F20"/>
            <w:spacing w:val="-2"/>
            <w:sz w:val="18"/>
          </w:rPr>
          <w:t>Trajectory</w:t>
        </w:r>
        <w:r>
          <w:rPr>
            <w:color w:val="231F20"/>
            <w:spacing w:val="-7"/>
            <w:sz w:val="18"/>
          </w:rPr>
          <w:t xml:space="preserve"> </w:t>
        </w:r>
        <w:r>
          <w:rPr>
            <w:color w:val="231F20"/>
            <w:spacing w:val="-2"/>
            <w:sz w:val="18"/>
          </w:rPr>
          <w:t>Privacy</w:t>
        </w:r>
        <w:r>
          <w:rPr>
            <w:color w:val="231F20"/>
            <w:sz w:val="18"/>
          </w:rPr>
          <w:tab/>
        </w:r>
        <w:r>
          <w:rPr>
            <w:color w:val="231F20"/>
            <w:spacing w:val="-5"/>
            <w:sz w:val="18"/>
          </w:rPr>
          <w:t>49</w:t>
        </w:r>
      </w:hyperlink>
    </w:p>
    <w:p w14:paraId="4C0A99EE" w14:textId="77777777" w:rsidR="0041426B" w:rsidRDefault="00000000">
      <w:pPr>
        <w:tabs>
          <w:tab w:val="right" w:leader="dot" w:pos="10601"/>
        </w:tabs>
        <w:spacing w:before="60"/>
        <w:ind w:left="1439"/>
        <w:rPr>
          <w:sz w:val="18"/>
        </w:rPr>
      </w:pPr>
      <w:hyperlink w:anchor="_TOC_250039" w:history="1">
        <w:r>
          <w:rPr>
            <w:color w:val="231F20"/>
            <w:spacing w:val="-2"/>
            <w:sz w:val="18"/>
          </w:rPr>
          <w:t>AC</w:t>
        </w:r>
        <w:r>
          <w:rPr>
            <w:color w:val="231F20"/>
            <w:spacing w:val="-12"/>
            <w:sz w:val="18"/>
          </w:rPr>
          <w:t xml:space="preserve"> </w:t>
        </w:r>
        <w:r>
          <w:rPr>
            <w:color w:val="231F20"/>
            <w:spacing w:val="-2"/>
            <w:sz w:val="18"/>
          </w:rPr>
          <w:t>Computing</w:t>
        </w:r>
        <w:r>
          <w:rPr>
            <w:color w:val="231F20"/>
            <w:spacing w:val="-11"/>
            <w:sz w:val="18"/>
          </w:rPr>
          <w:t xml:space="preserve"> </w:t>
        </w:r>
        <w:r>
          <w:rPr>
            <w:color w:val="231F20"/>
            <w:spacing w:val="-2"/>
            <w:sz w:val="18"/>
          </w:rPr>
          <w:t>for</w:t>
        </w:r>
        <w:r>
          <w:rPr>
            <w:color w:val="231F20"/>
            <w:spacing w:val="-11"/>
            <w:sz w:val="18"/>
          </w:rPr>
          <w:t xml:space="preserve"> </w:t>
        </w:r>
        <w:r>
          <w:rPr>
            <w:color w:val="231F20"/>
            <w:spacing w:val="-2"/>
            <w:sz w:val="18"/>
          </w:rPr>
          <w:t>Wirelessly</w:t>
        </w:r>
        <w:r>
          <w:rPr>
            <w:color w:val="231F20"/>
            <w:spacing w:val="-11"/>
            <w:sz w:val="18"/>
          </w:rPr>
          <w:t xml:space="preserve"> </w:t>
        </w:r>
        <w:r>
          <w:rPr>
            <w:color w:val="231F20"/>
            <w:spacing w:val="-2"/>
            <w:sz w:val="18"/>
          </w:rPr>
          <w:t>Powered</w:t>
        </w:r>
        <w:r>
          <w:rPr>
            <w:color w:val="231F20"/>
            <w:spacing w:val="-11"/>
            <w:sz w:val="18"/>
          </w:rPr>
          <w:t xml:space="preserve"> </w:t>
        </w:r>
        <w:r>
          <w:rPr>
            <w:color w:val="231F20"/>
            <w:spacing w:val="-2"/>
            <w:sz w:val="18"/>
          </w:rPr>
          <w:t>IoT</w:t>
        </w:r>
        <w:r>
          <w:rPr>
            <w:color w:val="231F20"/>
            <w:spacing w:val="-11"/>
            <w:sz w:val="18"/>
          </w:rPr>
          <w:t xml:space="preserve"> </w:t>
        </w:r>
        <w:r>
          <w:rPr>
            <w:color w:val="231F20"/>
            <w:spacing w:val="-2"/>
            <w:sz w:val="18"/>
          </w:rPr>
          <w:t>Devices</w:t>
        </w:r>
        <w:r>
          <w:rPr>
            <w:rFonts w:ascii="Times New Roman"/>
            <w:color w:val="231F20"/>
            <w:sz w:val="18"/>
          </w:rPr>
          <w:tab/>
        </w:r>
        <w:r>
          <w:rPr>
            <w:color w:val="231F20"/>
            <w:spacing w:val="-5"/>
            <w:sz w:val="18"/>
          </w:rPr>
          <w:t>50</w:t>
        </w:r>
      </w:hyperlink>
    </w:p>
    <w:p w14:paraId="4DC015C7" w14:textId="77777777" w:rsidR="0041426B" w:rsidRDefault="00000000">
      <w:pPr>
        <w:spacing w:before="83"/>
        <w:ind w:left="1439"/>
        <w:rPr>
          <w:b/>
          <w:sz w:val="24"/>
        </w:rPr>
      </w:pPr>
      <w:r>
        <w:rPr>
          <w:b/>
          <w:color w:val="B81237"/>
          <w:w w:val="90"/>
          <w:sz w:val="24"/>
        </w:rPr>
        <w:t>Smart</w:t>
      </w:r>
      <w:r>
        <w:rPr>
          <w:b/>
          <w:color w:val="B81237"/>
          <w:spacing w:val="20"/>
          <w:sz w:val="24"/>
        </w:rPr>
        <w:t xml:space="preserve"> </w:t>
      </w:r>
      <w:r>
        <w:rPr>
          <w:b/>
          <w:color w:val="B81237"/>
          <w:w w:val="90"/>
          <w:sz w:val="24"/>
        </w:rPr>
        <w:t>Energy</w:t>
      </w:r>
      <w:r>
        <w:rPr>
          <w:b/>
          <w:color w:val="B81237"/>
          <w:spacing w:val="21"/>
          <w:sz w:val="24"/>
        </w:rPr>
        <w:t xml:space="preserve"> </w:t>
      </w:r>
      <w:r>
        <w:rPr>
          <w:b/>
          <w:color w:val="B81237"/>
          <w:w w:val="90"/>
          <w:sz w:val="24"/>
        </w:rPr>
        <w:t>and</w:t>
      </w:r>
      <w:r>
        <w:rPr>
          <w:b/>
          <w:color w:val="B81237"/>
          <w:spacing w:val="21"/>
          <w:sz w:val="24"/>
        </w:rPr>
        <w:t xml:space="preserve"> </w:t>
      </w:r>
      <w:r>
        <w:rPr>
          <w:b/>
          <w:color w:val="B81237"/>
          <w:w w:val="90"/>
          <w:sz w:val="24"/>
        </w:rPr>
        <w:t>Smart</w:t>
      </w:r>
      <w:r>
        <w:rPr>
          <w:b/>
          <w:color w:val="B81237"/>
          <w:spacing w:val="21"/>
          <w:sz w:val="24"/>
        </w:rPr>
        <w:t xml:space="preserve"> </w:t>
      </w:r>
      <w:r>
        <w:rPr>
          <w:b/>
          <w:color w:val="B81237"/>
          <w:w w:val="90"/>
          <w:sz w:val="24"/>
        </w:rPr>
        <w:t>Urban</w:t>
      </w:r>
      <w:r>
        <w:rPr>
          <w:b/>
          <w:color w:val="B81237"/>
          <w:spacing w:val="21"/>
          <w:sz w:val="24"/>
        </w:rPr>
        <w:t xml:space="preserve"> </w:t>
      </w:r>
      <w:r>
        <w:rPr>
          <w:b/>
          <w:color w:val="B81237"/>
          <w:spacing w:val="-2"/>
          <w:w w:val="90"/>
          <w:sz w:val="24"/>
        </w:rPr>
        <w:t>Systems</w:t>
      </w:r>
    </w:p>
    <w:p w14:paraId="5D1056B9" w14:textId="77777777" w:rsidR="0041426B" w:rsidRDefault="00000000">
      <w:pPr>
        <w:tabs>
          <w:tab w:val="right" w:leader="dot" w:pos="10601"/>
        </w:tabs>
        <w:spacing w:before="47"/>
        <w:ind w:left="1439"/>
        <w:rPr>
          <w:sz w:val="18"/>
        </w:rPr>
      </w:pPr>
      <w:hyperlink w:anchor="_TOC_250038" w:history="1">
        <w:r>
          <w:rPr>
            <w:color w:val="231F20"/>
            <w:spacing w:val="-2"/>
            <w:sz w:val="18"/>
          </w:rPr>
          <w:t>Institute</w:t>
        </w:r>
        <w:r>
          <w:rPr>
            <w:color w:val="231F20"/>
            <w:spacing w:val="-4"/>
            <w:sz w:val="18"/>
          </w:rPr>
          <w:t xml:space="preserve"> </w:t>
        </w:r>
        <w:r>
          <w:rPr>
            <w:color w:val="231F20"/>
            <w:spacing w:val="-2"/>
            <w:sz w:val="18"/>
          </w:rPr>
          <w:t>of</w:t>
        </w:r>
        <w:r>
          <w:rPr>
            <w:color w:val="231F20"/>
            <w:spacing w:val="-3"/>
            <w:sz w:val="18"/>
          </w:rPr>
          <w:t xml:space="preserve"> </w:t>
        </w:r>
        <w:r>
          <w:rPr>
            <w:color w:val="231F20"/>
            <w:spacing w:val="-2"/>
            <w:sz w:val="18"/>
          </w:rPr>
          <w:t>Gas</w:t>
        </w:r>
        <w:r>
          <w:rPr>
            <w:color w:val="231F20"/>
            <w:spacing w:val="-4"/>
            <w:sz w:val="18"/>
          </w:rPr>
          <w:t xml:space="preserve"> </w:t>
        </w:r>
        <w:r>
          <w:rPr>
            <w:color w:val="231F20"/>
            <w:spacing w:val="-2"/>
            <w:sz w:val="18"/>
          </w:rPr>
          <w:t>Innovation</w:t>
        </w:r>
        <w:r>
          <w:rPr>
            <w:color w:val="231F20"/>
            <w:spacing w:val="-3"/>
            <w:sz w:val="18"/>
          </w:rPr>
          <w:t xml:space="preserve"> </w:t>
        </w:r>
        <w:r>
          <w:rPr>
            <w:color w:val="231F20"/>
            <w:spacing w:val="-2"/>
            <w:sz w:val="18"/>
          </w:rPr>
          <w:t>and</w:t>
        </w:r>
        <w:r>
          <w:rPr>
            <w:color w:val="231F20"/>
            <w:spacing w:val="-4"/>
            <w:sz w:val="18"/>
          </w:rPr>
          <w:t xml:space="preserve"> </w:t>
        </w:r>
        <w:r>
          <w:rPr>
            <w:color w:val="231F20"/>
            <w:spacing w:val="-2"/>
            <w:sz w:val="18"/>
          </w:rPr>
          <w:t>Technology</w:t>
        </w:r>
        <w:r>
          <w:rPr>
            <w:color w:val="231F20"/>
            <w:spacing w:val="-3"/>
            <w:sz w:val="18"/>
          </w:rPr>
          <w:t xml:space="preserve"> </w:t>
        </w:r>
        <w:r>
          <w:rPr>
            <w:color w:val="231F20"/>
            <w:spacing w:val="-2"/>
            <w:sz w:val="18"/>
          </w:rPr>
          <w:t>(I-</w:t>
        </w:r>
        <w:r>
          <w:rPr>
            <w:color w:val="231F20"/>
            <w:spacing w:val="-4"/>
            <w:sz w:val="18"/>
          </w:rPr>
          <w:t>GIT)</w:t>
        </w:r>
        <w:r>
          <w:rPr>
            <w:color w:val="231F20"/>
            <w:sz w:val="18"/>
          </w:rPr>
          <w:tab/>
        </w:r>
        <w:r>
          <w:rPr>
            <w:color w:val="231F20"/>
            <w:spacing w:val="-5"/>
            <w:sz w:val="18"/>
          </w:rPr>
          <w:t>51</w:t>
        </w:r>
      </w:hyperlink>
    </w:p>
    <w:p w14:paraId="56DBD278" w14:textId="77777777" w:rsidR="0041426B" w:rsidRDefault="00000000">
      <w:pPr>
        <w:tabs>
          <w:tab w:val="right" w:leader="dot" w:pos="10601"/>
        </w:tabs>
        <w:spacing w:before="60"/>
        <w:ind w:left="1439"/>
        <w:rPr>
          <w:sz w:val="18"/>
        </w:rPr>
      </w:pPr>
      <w:hyperlink w:anchor="_TOC_250037" w:history="1">
        <w:r>
          <w:rPr>
            <w:color w:val="231F20"/>
            <w:spacing w:val="-2"/>
            <w:sz w:val="18"/>
          </w:rPr>
          <w:t>Power</w:t>
        </w:r>
        <w:r>
          <w:rPr>
            <w:color w:val="231F20"/>
            <w:spacing w:val="-12"/>
            <w:sz w:val="18"/>
          </w:rPr>
          <w:t xml:space="preserve"> </w:t>
        </w:r>
        <w:r>
          <w:rPr>
            <w:color w:val="231F20"/>
            <w:spacing w:val="-2"/>
            <w:sz w:val="18"/>
          </w:rPr>
          <w:t>to</w:t>
        </w:r>
        <w:r>
          <w:rPr>
            <w:color w:val="231F20"/>
            <w:spacing w:val="-11"/>
            <w:sz w:val="18"/>
          </w:rPr>
          <w:t xml:space="preserve"> </w:t>
        </w:r>
        <w:r>
          <w:rPr>
            <w:color w:val="231F20"/>
            <w:spacing w:val="-2"/>
            <w:sz w:val="18"/>
          </w:rPr>
          <w:t>Gas</w:t>
        </w:r>
        <w:r>
          <w:rPr>
            <w:color w:val="231F20"/>
            <w:spacing w:val="-11"/>
            <w:sz w:val="18"/>
          </w:rPr>
          <w:t xml:space="preserve"> </w:t>
        </w:r>
        <w:r>
          <w:rPr>
            <w:color w:val="231F20"/>
            <w:spacing w:val="-2"/>
            <w:sz w:val="18"/>
          </w:rPr>
          <w:t>(P2G)</w:t>
        </w:r>
        <w:r>
          <w:rPr>
            <w:color w:val="231F20"/>
            <w:spacing w:val="-12"/>
            <w:sz w:val="18"/>
          </w:rPr>
          <w:t xml:space="preserve"> </w:t>
        </w:r>
        <w:r>
          <w:rPr>
            <w:color w:val="231F20"/>
            <w:spacing w:val="-2"/>
            <w:sz w:val="18"/>
          </w:rPr>
          <w:t>Demonstration</w:t>
        </w:r>
        <w:r>
          <w:rPr>
            <w:color w:val="231F20"/>
            <w:spacing w:val="-11"/>
            <w:sz w:val="18"/>
          </w:rPr>
          <w:t xml:space="preserve"> </w:t>
        </w:r>
        <w:r>
          <w:rPr>
            <w:color w:val="231F20"/>
            <w:spacing w:val="-2"/>
            <w:sz w:val="18"/>
          </w:rPr>
          <w:t>on</w:t>
        </w:r>
        <w:r>
          <w:rPr>
            <w:color w:val="231F20"/>
            <w:spacing w:val="-11"/>
            <w:sz w:val="18"/>
          </w:rPr>
          <w:t xml:space="preserve"> </w:t>
        </w:r>
        <w:r>
          <w:rPr>
            <w:color w:val="231F20"/>
            <w:spacing w:val="-2"/>
            <w:sz w:val="18"/>
          </w:rPr>
          <w:t>Long</w:t>
        </w:r>
        <w:r>
          <w:rPr>
            <w:color w:val="231F20"/>
            <w:spacing w:val="-11"/>
            <w:sz w:val="18"/>
          </w:rPr>
          <w:t xml:space="preserve"> </w:t>
        </w:r>
        <w:r>
          <w:rPr>
            <w:color w:val="231F20"/>
            <w:spacing w:val="-2"/>
            <w:sz w:val="18"/>
          </w:rPr>
          <w:t>Island</w:t>
        </w:r>
        <w:r>
          <w:rPr>
            <w:rFonts w:ascii="Times New Roman"/>
            <w:color w:val="231F20"/>
            <w:sz w:val="18"/>
          </w:rPr>
          <w:tab/>
        </w:r>
        <w:r>
          <w:rPr>
            <w:color w:val="231F20"/>
            <w:spacing w:val="-5"/>
            <w:sz w:val="18"/>
          </w:rPr>
          <w:t>51</w:t>
        </w:r>
      </w:hyperlink>
    </w:p>
    <w:p w14:paraId="4A262893" w14:textId="77777777" w:rsidR="0041426B" w:rsidRDefault="00000000">
      <w:pPr>
        <w:tabs>
          <w:tab w:val="right" w:leader="dot" w:pos="10601"/>
        </w:tabs>
        <w:spacing w:before="60"/>
        <w:ind w:left="1439"/>
        <w:rPr>
          <w:sz w:val="18"/>
        </w:rPr>
      </w:pPr>
      <w:r>
        <w:rPr>
          <w:color w:val="231F20"/>
          <w:spacing w:val="-2"/>
          <w:sz w:val="18"/>
        </w:rPr>
        <w:t>Off-Grid</w:t>
      </w:r>
      <w:r>
        <w:rPr>
          <w:color w:val="231F20"/>
          <w:spacing w:val="-9"/>
          <w:sz w:val="18"/>
        </w:rPr>
        <w:t xml:space="preserve"> </w:t>
      </w:r>
      <w:r>
        <w:rPr>
          <w:color w:val="231F20"/>
          <w:spacing w:val="-2"/>
          <w:sz w:val="18"/>
        </w:rPr>
        <w:t>Wood</w:t>
      </w:r>
      <w:r>
        <w:rPr>
          <w:color w:val="231F20"/>
          <w:spacing w:val="-8"/>
          <w:sz w:val="18"/>
        </w:rPr>
        <w:t xml:space="preserve"> </w:t>
      </w:r>
      <w:r>
        <w:rPr>
          <w:color w:val="231F20"/>
          <w:spacing w:val="-2"/>
          <w:sz w:val="18"/>
        </w:rPr>
        <w:t>Waste</w:t>
      </w:r>
      <w:r>
        <w:rPr>
          <w:color w:val="231F20"/>
          <w:spacing w:val="-9"/>
          <w:sz w:val="18"/>
        </w:rPr>
        <w:t xml:space="preserve"> </w:t>
      </w:r>
      <w:r>
        <w:rPr>
          <w:color w:val="231F20"/>
          <w:spacing w:val="-2"/>
          <w:sz w:val="18"/>
        </w:rPr>
        <w:t>to</w:t>
      </w:r>
      <w:r>
        <w:rPr>
          <w:color w:val="231F20"/>
          <w:spacing w:val="-8"/>
          <w:sz w:val="18"/>
        </w:rPr>
        <w:t xml:space="preserve"> </w:t>
      </w:r>
      <w:r>
        <w:rPr>
          <w:color w:val="231F20"/>
          <w:spacing w:val="-2"/>
          <w:sz w:val="18"/>
        </w:rPr>
        <w:t>Energy</w:t>
      </w:r>
      <w:r>
        <w:rPr>
          <w:color w:val="231F20"/>
          <w:spacing w:val="-9"/>
          <w:sz w:val="18"/>
        </w:rPr>
        <w:t xml:space="preserve"> </w:t>
      </w:r>
      <w:r>
        <w:rPr>
          <w:color w:val="231F20"/>
          <w:spacing w:val="-2"/>
          <w:sz w:val="18"/>
        </w:rPr>
        <w:t>(WTE)</w:t>
      </w:r>
      <w:r>
        <w:rPr>
          <w:color w:val="231F20"/>
          <w:spacing w:val="-8"/>
          <w:sz w:val="18"/>
        </w:rPr>
        <w:t xml:space="preserve"> </w:t>
      </w:r>
      <w:r>
        <w:rPr>
          <w:color w:val="231F20"/>
          <w:spacing w:val="-2"/>
          <w:sz w:val="18"/>
        </w:rPr>
        <w:t>Demonstration:</w:t>
      </w:r>
      <w:r>
        <w:rPr>
          <w:color w:val="231F20"/>
          <w:spacing w:val="-8"/>
          <w:sz w:val="18"/>
        </w:rPr>
        <w:t xml:space="preserve"> </w:t>
      </w:r>
      <w:r>
        <w:rPr>
          <w:color w:val="231F20"/>
          <w:spacing w:val="-2"/>
          <w:sz w:val="18"/>
        </w:rPr>
        <w:t>Long</w:t>
      </w:r>
      <w:r>
        <w:rPr>
          <w:color w:val="231F20"/>
          <w:spacing w:val="-9"/>
          <w:sz w:val="18"/>
        </w:rPr>
        <w:t xml:space="preserve"> </w:t>
      </w:r>
      <w:r>
        <w:rPr>
          <w:color w:val="231F20"/>
          <w:spacing w:val="-2"/>
          <w:sz w:val="18"/>
        </w:rPr>
        <w:t>Island</w:t>
      </w:r>
      <w:r>
        <w:rPr>
          <w:color w:val="231F20"/>
          <w:spacing w:val="-8"/>
          <w:sz w:val="18"/>
        </w:rPr>
        <w:t xml:space="preserve"> </w:t>
      </w:r>
      <w:r>
        <w:rPr>
          <w:color w:val="231F20"/>
          <w:spacing w:val="-2"/>
          <w:sz w:val="18"/>
        </w:rPr>
        <w:t>Resilient</w:t>
      </w:r>
      <w:r>
        <w:rPr>
          <w:color w:val="231F20"/>
          <w:spacing w:val="-9"/>
          <w:sz w:val="18"/>
        </w:rPr>
        <w:t xml:space="preserve"> </w:t>
      </w:r>
      <w:r>
        <w:rPr>
          <w:color w:val="231F20"/>
          <w:spacing w:val="-5"/>
          <w:sz w:val="18"/>
        </w:rPr>
        <w:t>CHP</w:t>
      </w:r>
      <w:r>
        <w:rPr>
          <w:rFonts w:ascii="Times New Roman"/>
          <w:color w:val="231F20"/>
          <w:sz w:val="18"/>
        </w:rPr>
        <w:tab/>
      </w:r>
      <w:r>
        <w:rPr>
          <w:color w:val="231F20"/>
          <w:spacing w:val="-5"/>
          <w:sz w:val="18"/>
        </w:rPr>
        <w:t>51</w:t>
      </w:r>
    </w:p>
    <w:p w14:paraId="34EF6738" w14:textId="77777777" w:rsidR="0041426B" w:rsidRDefault="00000000">
      <w:pPr>
        <w:tabs>
          <w:tab w:val="right" w:leader="dot" w:pos="10601"/>
        </w:tabs>
        <w:spacing w:before="60"/>
        <w:ind w:left="1439"/>
        <w:rPr>
          <w:sz w:val="18"/>
        </w:rPr>
      </w:pPr>
      <w:r>
        <w:rPr>
          <w:color w:val="231F20"/>
          <w:spacing w:val="-2"/>
          <w:sz w:val="18"/>
        </w:rPr>
        <w:t>Development</w:t>
      </w:r>
      <w:r>
        <w:rPr>
          <w:color w:val="231F20"/>
          <w:spacing w:val="-5"/>
          <w:sz w:val="18"/>
        </w:rPr>
        <w:t xml:space="preserve"> </w:t>
      </w:r>
      <w:r>
        <w:rPr>
          <w:color w:val="231F20"/>
          <w:spacing w:val="-2"/>
          <w:sz w:val="18"/>
        </w:rPr>
        <w:t>of</w:t>
      </w:r>
      <w:r>
        <w:rPr>
          <w:color w:val="231F20"/>
          <w:spacing w:val="-5"/>
          <w:sz w:val="18"/>
        </w:rPr>
        <w:t xml:space="preserve"> </w:t>
      </w:r>
      <w:r>
        <w:rPr>
          <w:color w:val="231F20"/>
          <w:spacing w:val="-2"/>
          <w:sz w:val="18"/>
        </w:rPr>
        <w:t>Smart</w:t>
      </w:r>
      <w:r>
        <w:rPr>
          <w:color w:val="231F20"/>
          <w:spacing w:val="-5"/>
          <w:sz w:val="18"/>
        </w:rPr>
        <w:t xml:space="preserve"> </w:t>
      </w:r>
      <w:r>
        <w:rPr>
          <w:color w:val="231F20"/>
          <w:spacing w:val="-2"/>
          <w:sz w:val="18"/>
        </w:rPr>
        <w:t>Grid</w:t>
      </w:r>
      <w:r>
        <w:rPr>
          <w:color w:val="231F20"/>
          <w:spacing w:val="-5"/>
          <w:sz w:val="18"/>
        </w:rPr>
        <w:t xml:space="preserve"> </w:t>
      </w:r>
      <w:r>
        <w:rPr>
          <w:color w:val="231F20"/>
          <w:spacing w:val="-2"/>
          <w:sz w:val="18"/>
        </w:rPr>
        <w:t>Energy</w:t>
      </w:r>
      <w:r>
        <w:rPr>
          <w:color w:val="231F20"/>
          <w:spacing w:val="-5"/>
          <w:sz w:val="18"/>
        </w:rPr>
        <w:t xml:space="preserve"> </w:t>
      </w:r>
      <w:r>
        <w:rPr>
          <w:color w:val="231F20"/>
          <w:spacing w:val="-2"/>
          <w:sz w:val="18"/>
        </w:rPr>
        <w:t>Management</w:t>
      </w:r>
      <w:r>
        <w:rPr>
          <w:color w:val="231F20"/>
          <w:spacing w:val="-4"/>
          <w:sz w:val="18"/>
        </w:rPr>
        <w:t xml:space="preserve"> </w:t>
      </w:r>
      <w:r>
        <w:rPr>
          <w:color w:val="231F20"/>
          <w:spacing w:val="-2"/>
          <w:sz w:val="18"/>
        </w:rPr>
        <w:t>Technologies</w:t>
      </w:r>
      <w:r>
        <w:rPr>
          <w:rFonts w:ascii="Times New Roman"/>
          <w:color w:val="231F20"/>
          <w:sz w:val="18"/>
        </w:rPr>
        <w:tab/>
      </w:r>
      <w:r>
        <w:rPr>
          <w:color w:val="231F20"/>
          <w:spacing w:val="-5"/>
          <w:sz w:val="18"/>
        </w:rPr>
        <w:t>52</w:t>
      </w:r>
    </w:p>
    <w:p w14:paraId="5F57A4AF" w14:textId="77777777" w:rsidR="0041426B" w:rsidRDefault="00000000">
      <w:pPr>
        <w:tabs>
          <w:tab w:val="right" w:leader="dot" w:pos="10601"/>
        </w:tabs>
        <w:spacing w:before="59"/>
        <w:ind w:left="1440"/>
        <w:rPr>
          <w:sz w:val="18"/>
        </w:rPr>
      </w:pPr>
      <w:hyperlink w:anchor="_TOC_250036" w:history="1">
        <w:r>
          <w:rPr>
            <w:color w:val="231F20"/>
            <w:sz w:val="18"/>
          </w:rPr>
          <w:t>Smart</w:t>
        </w:r>
        <w:r>
          <w:rPr>
            <w:color w:val="231F20"/>
            <w:spacing w:val="-14"/>
            <w:sz w:val="18"/>
          </w:rPr>
          <w:t xml:space="preserve"> </w:t>
        </w:r>
        <w:r>
          <w:rPr>
            <w:color w:val="231F20"/>
            <w:sz w:val="18"/>
          </w:rPr>
          <w:t>Composites</w:t>
        </w:r>
        <w:r>
          <w:rPr>
            <w:color w:val="231F20"/>
            <w:spacing w:val="-13"/>
            <w:sz w:val="18"/>
          </w:rPr>
          <w:t xml:space="preserve"> </w:t>
        </w:r>
        <w:r>
          <w:rPr>
            <w:color w:val="231F20"/>
            <w:sz w:val="18"/>
          </w:rPr>
          <w:t>for</w:t>
        </w:r>
        <w:r>
          <w:rPr>
            <w:color w:val="231F20"/>
            <w:spacing w:val="-13"/>
            <w:sz w:val="18"/>
          </w:rPr>
          <w:t xml:space="preserve"> </w:t>
        </w:r>
        <w:r>
          <w:rPr>
            <w:color w:val="231F20"/>
            <w:sz w:val="18"/>
          </w:rPr>
          <w:t>Energy</w:t>
        </w:r>
        <w:r>
          <w:rPr>
            <w:color w:val="231F20"/>
            <w:spacing w:val="-14"/>
            <w:sz w:val="18"/>
          </w:rPr>
          <w:t xml:space="preserve"> </w:t>
        </w:r>
        <w:r>
          <w:rPr>
            <w:color w:val="231F20"/>
            <w:spacing w:val="-2"/>
            <w:sz w:val="18"/>
          </w:rPr>
          <w:t>Harvesting</w:t>
        </w:r>
        <w:r>
          <w:rPr>
            <w:color w:val="231F20"/>
            <w:sz w:val="18"/>
          </w:rPr>
          <w:tab/>
        </w:r>
        <w:r>
          <w:rPr>
            <w:color w:val="231F20"/>
            <w:spacing w:val="-5"/>
            <w:sz w:val="18"/>
          </w:rPr>
          <w:t>52</w:t>
        </w:r>
      </w:hyperlink>
    </w:p>
    <w:p w14:paraId="4055C982" w14:textId="77777777" w:rsidR="0041426B" w:rsidRDefault="00000000">
      <w:pPr>
        <w:tabs>
          <w:tab w:val="right" w:leader="dot" w:pos="10601"/>
        </w:tabs>
        <w:spacing w:before="60"/>
        <w:ind w:left="1439"/>
        <w:rPr>
          <w:sz w:val="18"/>
        </w:rPr>
      </w:pPr>
      <w:r>
        <w:rPr>
          <w:color w:val="231F20"/>
          <w:spacing w:val="-2"/>
          <w:sz w:val="18"/>
        </w:rPr>
        <w:t>Energy</w:t>
      </w:r>
      <w:r>
        <w:rPr>
          <w:color w:val="231F20"/>
          <w:spacing w:val="-14"/>
          <w:sz w:val="18"/>
        </w:rPr>
        <w:t xml:space="preserve"> </w:t>
      </w:r>
      <w:r>
        <w:rPr>
          <w:color w:val="231F20"/>
          <w:spacing w:val="-2"/>
          <w:sz w:val="18"/>
        </w:rPr>
        <w:t>Choices:</w:t>
      </w:r>
      <w:r>
        <w:rPr>
          <w:color w:val="231F20"/>
          <w:spacing w:val="-14"/>
          <w:sz w:val="18"/>
        </w:rPr>
        <w:t xml:space="preserve"> </w:t>
      </w:r>
      <w:r>
        <w:rPr>
          <w:color w:val="231F20"/>
          <w:spacing w:val="-2"/>
          <w:sz w:val="18"/>
        </w:rPr>
        <w:t>Using</w:t>
      </w:r>
      <w:r>
        <w:rPr>
          <w:color w:val="231F20"/>
          <w:spacing w:val="-14"/>
          <w:sz w:val="18"/>
        </w:rPr>
        <w:t xml:space="preserve"> </w:t>
      </w:r>
      <w:r>
        <w:rPr>
          <w:color w:val="231F20"/>
          <w:spacing w:val="-2"/>
          <w:sz w:val="18"/>
        </w:rPr>
        <w:t>an</w:t>
      </w:r>
      <w:r>
        <w:rPr>
          <w:color w:val="231F20"/>
          <w:spacing w:val="-14"/>
          <w:sz w:val="18"/>
        </w:rPr>
        <w:t xml:space="preserve"> </w:t>
      </w:r>
      <w:r>
        <w:rPr>
          <w:color w:val="231F20"/>
          <w:spacing w:val="-2"/>
          <w:sz w:val="18"/>
        </w:rPr>
        <w:t>Agent-Based</w:t>
      </w:r>
      <w:r>
        <w:rPr>
          <w:color w:val="231F20"/>
          <w:spacing w:val="-14"/>
          <w:sz w:val="18"/>
        </w:rPr>
        <w:t xml:space="preserve"> </w:t>
      </w:r>
      <w:r>
        <w:rPr>
          <w:color w:val="231F20"/>
          <w:spacing w:val="-2"/>
          <w:sz w:val="18"/>
        </w:rPr>
        <w:t>Modeling</w:t>
      </w:r>
      <w:r>
        <w:rPr>
          <w:color w:val="231F20"/>
          <w:spacing w:val="-14"/>
          <w:sz w:val="18"/>
        </w:rPr>
        <w:t xml:space="preserve"> </w:t>
      </w:r>
      <w:r>
        <w:rPr>
          <w:color w:val="231F20"/>
          <w:spacing w:val="-2"/>
          <w:sz w:val="18"/>
        </w:rPr>
        <w:t>Simulation</w:t>
      </w:r>
      <w:r>
        <w:rPr>
          <w:color w:val="231F20"/>
          <w:spacing w:val="-14"/>
          <w:sz w:val="18"/>
        </w:rPr>
        <w:t xml:space="preserve"> </w:t>
      </w:r>
      <w:r>
        <w:rPr>
          <w:color w:val="231F20"/>
          <w:spacing w:val="-2"/>
          <w:sz w:val="18"/>
        </w:rPr>
        <w:t>and</w:t>
      </w:r>
      <w:r>
        <w:rPr>
          <w:color w:val="231F20"/>
          <w:spacing w:val="-14"/>
          <w:sz w:val="18"/>
        </w:rPr>
        <w:t xml:space="preserve"> </w:t>
      </w:r>
      <w:r>
        <w:rPr>
          <w:color w:val="231F20"/>
          <w:spacing w:val="-2"/>
          <w:sz w:val="18"/>
        </w:rPr>
        <w:t>Game</w:t>
      </w:r>
      <w:r>
        <w:rPr>
          <w:color w:val="231F20"/>
          <w:spacing w:val="-14"/>
          <w:sz w:val="18"/>
        </w:rPr>
        <w:t xml:space="preserve"> </w:t>
      </w:r>
      <w:r>
        <w:rPr>
          <w:color w:val="231F20"/>
          <w:spacing w:val="-2"/>
          <w:sz w:val="18"/>
        </w:rPr>
        <w:t>to</w:t>
      </w:r>
      <w:r>
        <w:rPr>
          <w:color w:val="231F20"/>
          <w:spacing w:val="-14"/>
          <w:sz w:val="18"/>
        </w:rPr>
        <w:t xml:space="preserve"> </w:t>
      </w:r>
      <w:r>
        <w:rPr>
          <w:color w:val="231F20"/>
          <w:spacing w:val="-2"/>
          <w:sz w:val="18"/>
        </w:rPr>
        <w:t>Teach</w:t>
      </w:r>
      <w:r>
        <w:rPr>
          <w:color w:val="231F20"/>
          <w:spacing w:val="-14"/>
          <w:sz w:val="18"/>
        </w:rPr>
        <w:t xml:space="preserve"> </w:t>
      </w:r>
      <w:r>
        <w:rPr>
          <w:color w:val="231F20"/>
          <w:spacing w:val="-2"/>
          <w:sz w:val="18"/>
        </w:rPr>
        <w:t>Socio</w:t>
      </w:r>
      <w:r>
        <w:rPr>
          <w:color w:val="231F20"/>
          <w:spacing w:val="-14"/>
          <w:sz w:val="18"/>
        </w:rPr>
        <w:t xml:space="preserve"> </w:t>
      </w:r>
      <w:r>
        <w:rPr>
          <w:color w:val="231F20"/>
          <w:spacing w:val="-2"/>
          <w:sz w:val="18"/>
        </w:rPr>
        <w:t>Scientific</w:t>
      </w:r>
      <w:r>
        <w:rPr>
          <w:color w:val="231F20"/>
          <w:spacing w:val="-14"/>
          <w:sz w:val="18"/>
        </w:rPr>
        <w:t xml:space="preserve"> </w:t>
      </w:r>
      <w:r>
        <w:rPr>
          <w:color w:val="231F20"/>
          <w:spacing w:val="-2"/>
          <w:sz w:val="18"/>
        </w:rPr>
        <w:t>Topics</w:t>
      </w:r>
      <w:r>
        <w:rPr>
          <w:rFonts w:ascii="Times New Roman"/>
          <w:color w:val="231F20"/>
          <w:sz w:val="18"/>
        </w:rPr>
        <w:tab/>
      </w:r>
      <w:r>
        <w:rPr>
          <w:color w:val="231F20"/>
          <w:spacing w:val="-5"/>
          <w:sz w:val="18"/>
        </w:rPr>
        <w:t>52</w:t>
      </w:r>
    </w:p>
    <w:p w14:paraId="36204456" w14:textId="77777777" w:rsidR="0041426B" w:rsidRDefault="00000000">
      <w:pPr>
        <w:tabs>
          <w:tab w:val="right" w:leader="dot" w:pos="10599"/>
        </w:tabs>
        <w:spacing w:before="60"/>
        <w:ind w:left="1439"/>
        <w:rPr>
          <w:sz w:val="18"/>
        </w:rPr>
      </w:pPr>
      <w:hyperlink w:anchor="_TOC_250035" w:history="1">
        <w:r>
          <w:rPr>
            <w:color w:val="231F20"/>
            <w:spacing w:val="-2"/>
            <w:sz w:val="18"/>
          </w:rPr>
          <w:t>Smart</w:t>
        </w:r>
        <w:r>
          <w:rPr>
            <w:color w:val="231F20"/>
            <w:spacing w:val="-4"/>
            <w:sz w:val="18"/>
          </w:rPr>
          <w:t xml:space="preserve"> </w:t>
        </w:r>
        <w:r>
          <w:rPr>
            <w:color w:val="231F20"/>
            <w:spacing w:val="-2"/>
            <w:sz w:val="18"/>
          </w:rPr>
          <w:t>Grid</w:t>
        </w:r>
        <w:r>
          <w:rPr>
            <w:color w:val="231F20"/>
            <w:spacing w:val="-3"/>
            <w:sz w:val="18"/>
          </w:rPr>
          <w:t xml:space="preserve"> </w:t>
        </w:r>
        <w:r>
          <w:rPr>
            <w:color w:val="231F20"/>
            <w:spacing w:val="-2"/>
            <w:sz w:val="18"/>
          </w:rPr>
          <w:t>Android</w:t>
        </w:r>
        <w:r>
          <w:rPr>
            <w:color w:val="231F20"/>
            <w:spacing w:val="-4"/>
            <w:sz w:val="18"/>
          </w:rPr>
          <w:t xml:space="preserve"> </w:t>
        </w:r>
        <w:r>
          <w:rPr>
            <w:color w:val="231F20"/>
            <w:spacing w:val="-2"/>
            <w:sz w:val="18"/>
          </w:rPr>
          <w:t>Manager</w:t>
        </w:r>
        <w:r>
          <w:rPr>
            <w:rFonts w:ascii="Times New Roman"/>
            <w:color w:val="231F20"/>
            <w:sz w:val="18"/>
          </w:rPr>
          <w:tab/>
        </w:r>
        <w:r>
          <w:rPr>
            <w:color w:val="231F20"/>
            <w:spacing w:val="-5"/>
            <w:sz w:val="18"/>
          </w:rPr>
          <w:t>52</w:t>
        </w:r>
      </w:hyperlink>
    </w:p>
    <w:p w14:paraId="0EEA755B" w14:textId="77777777" w:rsidR="0041426B" w:rsidRDefault="00000000">
      <w:pPr>
        <w:tabs>
          <w:tab w:val="right" w:leader="dot" w:pos="10601"/>
        </w:tabs>
        <w:spacing w:before="60"/>
        <w:ind w:left="1439"/>
        <w:rPr>
          <w:sz w:val="18"/>
        </w:rPr>
      </w:pPr>
      <w:r>
        <w:rPr>
          <w:color w:val="231F20"/>
          <w:spacing w:val="-2"/>
          <w:sz w:val="18"/>
        </w:rPr>
        <w:t>Laser</w:t>
      </w:r>
      <w:r>
        <w:rPr>
          <w:color w:val="231F20"/>
          <w:spacing w:val="-9"/>
          <w:sz w:val="18"/>
        </w:rPr>
        <w:t xml:space="preserve"> </w:t>
      </w:r>
      <w:r>
        <w:rPr>
          <w:color w:val="231F20"/>
          <w:spacing w:val="-2"/>
          <w:sz w:val="18"/>
        </w:rPr>
        <w:t>Scribing</w:t>
      </w:r>
      <w:r>
        <w:rPr>
          <w:color w:val="231F20"/>
          <w:spacing w:val="-8"/>
          <w:sz w:val="18"/>
        </w:rPr>
        <w:t xml:space="preserve"> </w:t>
      </w:r>
      <w:r>
        <w:rPr>
          <w:color w:val="231F20"/>
          <w:spacing w:val="-2"/>
          <w:sz w:val="18"/>
        </w:rPr>
        <w:t>Technology</w:t>
      </w:r>
      <w:r>
        <w:rPr>
          <w:color w:val="231F20"/>
          <w:spacing w:val="-8"/>
          <w:sz w:val="18"/>
        </w:rPr>
        <w:t xml:space="preserve"> </w:t>
      </w:r>
      <w:r>
        <w:rPr>
          <w:color w:val="231F20"/>
          <w:spacing w:val="-2"/>
          <w:sz w:val="18"/>
        </w:rPr>
        <w:t>for</w:t>
      </w:r>
      <w:r>
        <w:rPr>
          <w:color w:val="231F20"/>
          <w:spacing w:val="-8"/>
          <w:sz w:val="18"/>
        </w:rPr>
        <w:t xml:space="preserve"> </w:t>
      </w:r>
      <w:r>
        <w:rPr>
          <w:color w:val="231F20"/>
          <w:spacing w:val="-2"/>
          <w:sz w:val="18"/>
        </w:rPr>
        <w:t>High</w:t>
      </w:r>
      <w:r>
        <w:rPr>
          <w:color w:val="231F20"/>
          <w:spacing w:val="-8"/>
          <w:sz w:val="18"/>
        </w:rPr>
        <w:t xml:space="preserve"> </w:t>
      </w:r>
      <w:r>
        <w:rPr>
          <w:color w:val="231F20"/>
          <w:spacing w:val="-2"/>
          <w:sz w:val="18"/>
        </w:rPr>
        <w:t>Efficiency</w:t>
      </w:r>
      <w:r>
        <w:rPr>
          <w:color w:val="231F20"/>
          <w:spacing w:val="-8"/>
          <w:sz w:val="18"/>
        </w:rPr>
        <w:t xml:space="preserve"> </w:t>
      </w:r>
      <w:r>
        <w:rPr>
          <w:color w:val="231F20"/>
          <w:spacing w:val="-2"/>
          <w:sz w:val="18"/>
        </w:rPr>
        <w:t>Building</w:t>
      </w:r>
      <w:r>
        <w:rPr>
          <w:color w:val="231F20"/>
          <w:spacing w:val="-8"/>
          <w:sz w:val="18"/>
        </w:rPr>
        <w:t xml:space="preserve"> </w:t>
      </w:r>
      <w:r>
        <w:rPr>
          <w:color w:val="231F20"/>
          <w:spacing w:val="-2"/>
          <w:sz w:val="18"/>
        </w:rPr>
        <w:t>Integrated</w:t>
      </w:r>
      <w:r>
        <w:rPr>
          <w:color w:val="231F20"/>
          <w:spacing w:val="-8"/>
          <w:sz w:val="18"/>
        </w:rPr>
        <w:t xml:space="preserve"> </w:t>
      </w:r>
      <w:r>
        <w:rPr>
          <w:color w:val="231F20"/>
          <w:spacing w:val="-2"/>
          <w:sz w:val="18"/>
        </w:rPr>
        <w:t>Thin-Film</w:t>
      </w:r>
      <w:r>
        <w:rPr>
          <w:color w:val="231F20"/>
          <w:spacing w:val="-8"/>
          <w:sz w:val="18"/>
        </w:rPr>
        <w:t xml:space="preserve"> </w:t>
      </w:r>
      <w:r>
        <w:rPr>
          <w:color w:val="231F20"/>
          <w:spacing w:val="-2"/>
          <w:sz w:val="18"/>
        </w:rPr>
        <w:t>Solar</w:t>
      </w:r>
      <w:r>
        <w:rPr>
          <w:color w:val="231F20"/>
          <w:spacing w:val="-8"/>
          <w:sz w:val="18"/>
        </w:rPr>
        <w:t xml:space="preserve"> </w:t>
      </w:r>
      <w:r>
        <w:rPr>
          <w:color w:val="231F20"/>
          <w:spacing w:val="-2"/>
          <w:sz w:val="18"/>
        </w:rPr>
        <w:t>Modules</w:t>
      </w:r>
      <w:r>
        <w:rPr>
          <w:rFonts w:ascii="Times New Roman"/>
          <w:color w:val="231F20"/>
          <w:sz w:val="18"/>
        </w:rPr>
        <w:tab/>
      </w:r>
      <w:r>
        <w:rPr>
          <w:color w:val="231F20"/>
          <w:spacing w:val="-5"/>
          <w:sz w:val="18"/>
        </w:rPr>
        <w:t>53</w:t>
      </w:r>
    </w:p>
    <w:p w14:paraId="53A4DCEE" w14:textId="77777777" w:rsidR="0041426B" w:rsidRDefault="00000000">
      <w:pPr>
        <w:tabs>
          <w:tab w:val="right" w:leader="dot" w:pos="10601"/>
        </w:tabs>
        <w:spacing w:before="60"/>
        <w:ind w:left="1439"/>
        <w:rPr>
          <w:sz w:val="18"/>
        </w:rPr>
      </w:pPr>
      <w:r>
        <w:rPr>
          <w:color w:val="231F20"/>
          <w:sz w:val="18"/>
        </w:rPr>
        <w:t>Hybrid</w:t>
      </w:r>
      <w:r>
        <w:rPr>
          <w:color w:val="231F20"/>
          <w:spacing w:val="-13"/>
          <w:sz w:val="18"/>
        </w:rPr>
        <w:t xml:space="preserve"> </w:t>
      </w:r>
      <w:r>
        <w:rPr>
          <w:color w:val="231F20"/>
          <w:sz w:val="18"/>
        </w:rPr>
        <w:t>Additive</w:t>
      </w:r>
      <w:r>
        <w:rPr>
          <w:color w:val="231F20"/>
          <w:spacing w:val="-12"/>
          <w:sz w:val="18"/>
        </w:rPr>
        <w:t xml:space="preserve"> </w:t>
      </w:r>
      <w:r>
        <w:rPr>
          <w:color w:val="231F20"/>
          <w:sz w:val="18"/>
        </w:rPr>
        <w:t>Manufacturing</w:t>
      </w:r>
      <w:r>
        <w:rPr>
          <w:color w:val="231F20"/>
          <w:spacing w:val="-12"/>
          <w:sz w:val="18"/>
        </w:rPr>
        <w:t xml:space="preserve"> </w:t>
      </w:r>
      <w:r>
        <w:rPr>
          <w:color w:val="231F20"/>
          <w:sz w:val="18"/>
        </w:rPr>
        <w:t>of</w:t>
      </w:r>
      <w:r>
        <w:rPr>
          <w:color w:val="231F20"/>
          <w:spacing w:val="-12"/>
          <w:sz w:val="18"/>
        </w:rPr>
        <w:t xml:space="preserve"> </w:t>
      </w:r>
      <w:r>
        <w:rPr>
          <w:color w:val="231F20"/>
          <w:sz w:val="18"/>
        </w:rPr>
        <w:t>High-Efficiency</w:t>
      </w:r>
      <w:r>
        <w:rPr>
          <w:color w:val="231F20"/>
          <w:spacing w:val="-12"/>
          <w:sz w:val="18"/>
        </w:rPr>
        <w:t xml:space="preserve"> </w:t>
      </w:r>
      <w:r>
        <w:rPr>
          <w:color w:val="231F20"/>
          <w:sz w:val="18"/>
        </w:rPr>
        <w:t>Thermoelectric</w:t>
      </w:r>
      <w:r>
        <w:rPr>
          <w:color w:val="231F20"/>
          <w:spacing w:val="-12"/>
          <w:sz w:val="18"/>
        </w:rPr>
        <w:t xml:space="preserve"> </w:t>
      </w:r>
      <w:r>
        <w:rPr>
          <w:color w:val="231F20"/>
          <w:sz w:val="18"/>
        </w:rPr>
        <w:t>Devices</w:t>
      </w:r>
      <w:r>
        <w:rPr>
          <w:color w:val="231F20"/>
          <w:spacing w:val="-12"/>
          <w:sz w:val="18"/>
        </w:rPr>
        <w:t xml:space="preserve"> </w:t>
      </w:r>
      <w:r>
        <w:rPr>
          <w:color w:val="231F20"/>
          <w:sz w:val="18"/>
        </w:rPr>
        <w:t>for</w:t>
      </w:r>
      <w:r>
        <w:rPr>
          <w:color w:val="231F20"/>
          <w:spacing w:val="-12"/>
          <w:sz w:val="18"/>
        </w:rPr>
        <w:t xml:space="preserve"> </w:t>
      </w:r>
      <w:r>
        <w:rPr>
          <w:color w:val="231F20"/>
          <w:sz w:val="18"/>
        </w:rPr>
        <w:t>Waste</w:t>
      </w:r>
      <w:r>
        <w:rPr>
          <w:color w:val="231F20"/>
          <w:spacing w:val="-12"/>
          <w:sz w:val="18"/>
        </w:rPr>
        <w:t xml:space="preserve"> </w:t>
      </w:r>
      <w:r>
        <w:rPr>
          <w:color w:val="231F20"/>
          <w:sz w:val="18"/>
        </w:rPr>
        <w:t>Heat</w:t>
      </w:r>
      <w:r>
        <w:rPr>
          <w:color w:val="231F20"/>
          <w:spacing w:val="-12"/>
          <w:sz w:val="18"/>
        </w:rPr>
        <w:t xml:space="preserve"> </w:t>
      </w:r>
      <w:r>
        <w:rPr>
          <w:color w:val="231F20"/>
          <w:spacing w:val="-2"/>
          <w:sz w:val="18"/>
        </w:rPr>
        <w:t>Recovery</w:t>
      </w:r>
      <w:r>
        <w:rPr>
          <w:rFonts w:ascii="Times New Roman"/>
          <w:color w:val="231F20"/>
          <w:sz w:val="18"/>
        </w:rPr>
        <w:tab/>
      </w:r>
      <w:r>
        <w:rPr>
          <w:color w:val="231F20"/>
          <w:spacing w:val="-5"/>
          <w:sz w:val="18"/>
        </w:rPr>
        <w:t>53</w:t>
      </w:r>
    </w:p>
    <w:p w14:paraId="76BC6B20" w14:textId="77777777" w:rsidR="0041426B" w:rsidRDefault="00000000">
      <w:pPr>
        <w:spacing w:before="60"/>
        <w:ind w:left="1440"/>
        <w:rPr>
          <w:sz w:val="18"/>
        </w:rPr>
      </w:pPr>
      <w:r>
        <w:rPr>
          <w:color w:val="231F20"/>
          <w:spacing w:val="-2"/>
          <w:sz w:val="18"/>
        </w:rPr>
        <w:t>In</w:t>
      </w:r>
      <w:r>
        <w:rPr>
          <w:color w:val="231F20"/>
          <w:spacing w:val="-1"/>
          <w:sz w:val="18"/>
        </w:rPr>
        <w:t xml:space="preserve"> </w:t>
      </w:r>
      <w:r>
        <w:rPr>
          <w:color w:val="231F20"/>
          <w:spacing w:val="-2"/>
          <w:sz w:val="18"/>
        </w:rPr>
        <w:t>Operando</w:t>
      </w:r>
      <w:r>
        <w:rPr>
          <w:color w:val="231F20"/>
          <w:sz w:val="18"/>
        </w:rPr>
        <w:t xml:space="preserve"> </w:t>
      </w:r>
      <w:r>
        <w:rPr>
          <w:color w:val="231F20"/>
          <w:spacing w:val="-2"/>
          <w:sz w:val="18"/>
        </w:rPr>
        <w:t>Characterization</w:t>
      </w:r>
      <w:r>
        <w:rPr>
          <w:color w:val="231F20"/>
          <w:spacing w:val="-1"/>
          <w:sz w:val="18"/>
        </w:rPr>
        <w:t xml:space="preserve"> </w:t>
      </w:r>
      <w:r>
        <w:rPr>
          <w:color w:val="231F20"/>
          <w:spacing w:val="-2"/>
          <w:sz w:val="18"/>
        </w:rPr>
        <w:t>of</w:t>
      </w:r>
      <w:r>
        <w:rPr>
          <w:color w:val="231F20"/>
          <w:sz w:val="18"/>
        </w:rPr>
        <w:t xml:space="preserve"> </w:t>
      </w:r>
      <w:r>
        <w:rPr>
          <w:color w:val="231F20"/>
          <w:spacing w:val="-2"/>
          <w:sz w:val="18"/>
        </w:rPr>
        <w:t>Hybrid</w:t>
      </w:r>
      <w:r>
        <w:rPr>
          <w:color w:val="231F20"/>
          <w:spacing w:val="-1"/>
          <w:sz w:val="18"/>
        </w:rPr>
        <w:t xml:space="preserve"> </w:t>
      </w:r>
      <w:r>
        <w:rPr>
          <w:color w:val="231F20"/>
          <w:spacing w:val="-2"/>
          <w:sz w:val="18"/>
        </w:rPr>
        <w:t>Layered</w:t>
      </w:r>
      <w:r>
        <w:rPr>
          <w:color w:val="231F20"/>
          <w:sz w:val="18"/>
        </w:rPr>
        <w:t xml:space="preserve"> </w:t>
      </w:r>
      <w:r>
        <w:rPr>
          <w:color w:val="231F20"/>
          <w:spacing w:val="-2"/>
          <w:sz w:val="18"/>
        </w:rPr>
        <w:t>Semi-Conducting</w:t>
      </w:r>
      <w:r>
        <w:rPr>
          <w:color w:val="231F20"/>
          <w:spacing w:val="-1"/>
          <w:sz w:val="18"/>
        </w:rPr>
        <w:t xml:space="preserve"> </w:t>
      </w:r>
      <w:r>
        <w:rPr>
          <w:color w:val="231F20"/>
          <w:spacing w:val="-2"/>
          <w:sz w:val="18"/>
        </w:rPr>
        <w:t>Materials</w:t>
      </w:r>
      <w:r>
        <w:rPr>
          <w:color w:val="231F20"/>
          <w:sz w:val="18"/>
        </w:rPr>
        <w:t xml:space="preserve"> </w:t>
      </w:r>
      <w:r>
        <w:rPr>
          <w:color w:val="231F20"/>
          <w:spacing w:val="-5"/>
          <w:sz w:val="18"/>
        </w:rPr>
        <w:t>for</w:t>
      </w:r>
    </w:p>
    <w:p w14:paraId="3566B492" w14:textId="77777777" w:rsidR="0041426B" w:rsidRDefault="00000000">
      <w:pPr>
        <w:tabs>
          <w:tab w:val="right" w:leader="dot" w:pos="10601"/>
        </w:tabs>
        <w:spacing w:before="13"/>
        <w:ind w:left="1440"/>
        <w:rPr>
          <w:sz w:val="18"/>
        </w:rPr>
      </w:pPr>
      <w:r>
        <w:rPr>
          <w:color w:val="231F20"/>
          <w:sz w:val="18"/>
        </w:rPr>
        <w:t>Photovoltaic</w:t>
      </w:r>
      <w:r>
        <w:rPr>
          <w:color w:val="231F20"/>
          <w:spacing w:val="-12"/>
          <w:sz w:val="18"/>
        </w:rPr>
        <w:t xml:space="preserve"> </w:t>
      </w:r>
      <w:r>
        <w:rPr>
          <w:color w:val="231F20"/>
          <w:sz w:val="18"/>
        </w:rPr>
        <w:t>and</w:t>
      </w:r>
      <w:r>
        <w:rPr>
          <w:color w:val="231F20"/>
          <w:spacing w:val="-12"/>
          <w:sz w:val="18"/>
        </w:rPr>
        <w:t xml:space="preserve"> </w:t>
      </w:r>
      <w:proofErr w:type="spellStart"/>
      <w:r>
        <w:rPr>
          <w:color w:val="231F20"/>
          <w:sz w:val="18"/>
        </w:rPr>
        <w:t>Photodector</w:t>
      </w:r>
      <w:proofErr w:type="spellEnd"/>
      <w:r>
        <w:rPr>
          <w:color w:val="231F20"/>
          <w:spacing w:val="-11"/>
          <w:sz w:val="18"/>
        </w:rPr>
        <w:t xml:space="preserve"> </w:t>
      </w:r>
      <w:r>
        <w:rPr>
          <w:color w:val="231F20"/>
          <w:spacing w:val="-2"/>
          <w:sz w:val="18"/>
        </w:rPr>
        <w:t>Applications</w:t>
      </w:r>
      <w:r>
        <w:rPr>
          <w:color w:val="231F20"/>
          <w:sz w:val="18"/>
        </w:rPr>
        <w:tab/>
      </w:r>
      <w:r>
        <w:rPr>
          <w:color w:val="231F20"/>
          <w:spacing w:val="-5"/>
          <w:sz w:val="18"/>
        </w:rPr>
        <w:t>53</w:t>
      </w:r>
    </w:p>
    <w:p w14:paraId="402A07F3" w14:textId="77777777" w:rsidR="0041426B" w:rsidRDefault="00000000">
      <w:pPr>
        <w:spacing w:before="83"/>
        <w:ind w:left="1439"/>
        <w:rPr>
          <w:b/>
          <w:sz w:val="24"/>
        </w:rPr>
      </w:pPr>
      <w:r>
        <w:rPr>
          <w:b/>
          <w:color w:val="B81237"/>
          <w:w w:val="90"/>
          <w:sz w:val="24"/>
        </w:rPr>
        <w:t>Algorithms</w:t>
      </w:r>
      <w:r>
        <w:rPr>
          <w:b/>
          <w:color w:val="B81237"/>
          <w:spacing w:val="11"/>
          <w:sz w:val="24"/>
        </w:rPr>
        <w:t xml:space="preserve"> </w:t>
      </w:r>
      <w:r>
        <w:rPr>
          <w:b/>
          <w:color w:val="B81237"/>
          <w:w w:val="90"/>
          <w:sz w:val="24"/>
        </w:rPr>
        <w:t>and</w:t>
      </w:r>
      <w:r>
        <w:rPr>
          <w:b/>
          <w:color w:val="B81237"/>
          <w:spacing w:val="11"/>
          <w:sz w:val="24"/>
        </w:rPr>
        <w:t xml:space="preserve"> </w:t>
      </w:r>
      <w:r>
        <w:rPr>
          <w:b/>
          <w:color w:val="B81237"/>
          <w:w w:val="90"/>
          <w:sz w:val="24"/>
        </w:rPr>
        <w:t>Big</w:t>
      </w:r>
      <w:r>
        <w:rPr>
          <w:b/>
          <w:color w:val="B81237"/>
          <w:spacing w:val="11"/>
          <w:sz w:val="24"/>
        </w:rPr>
        <w:t xml:space="preserve"> </w:t>
      </w:r>
      <w:r>
        <w:rPr>
          <w:b/>
          <w:color w:val="B81237"/>
          <w:spacing w:val="-4"/>
          <w:w w:val="90"/>
          <w:sz w:val="24"/>
        </w:rPr>
        <w:t>Data</w:t>
      </w:r>
    </w:p>
    <w:p w14:paraId="277FD6FC" w14:textId="77777777" w:rsidR="0041426B" w:rsidRDefault="00000000">
      <w:pPr>
        <w:tabs>
          <w:tab w:val="right" w:leader="dot" w:pos="10601"/>
        </w:tabs>
        <w:spacing w:before="47"/>
        <w:ind w:left="1439"/>
        <w:rPr>
          <w:sz w:val="18"/>
        </w:rPr>
      </w:pPr>
      <w:hyperlink w:anchor="_TOC_250034" w:history="1">
        <w:r>
          <w:rPr>
            <w:color w:val="231F20"/>
            <w:sz w:val="18"/>
          </w:rPr>
          <w:t>Accelerator</w:t>
        </w:r>
        <w:r>
          <w:rPr>
            <w:color w:val="231F20"/>
            <w:spacing w:val="-12"/>
            <w:sz w:val="18"/>
          </w:rPr>
          <w:t xml:space="preserve"> </w:t>
        </w:r>
        <w:r>
          <w:rPr>
            <w:color w:val="231F20"/>
            <w:sz w:val="18"/>
          </w:rPr>
          <w:t>Control</w:t>
        </w:r>
        <w:r>
          <w:rPr>
            <w:color w:val="231F20"/>
            <w:spacing w:val="-11"/>
            <w:sz w:val="18"/>
          </w:rPr>
          <w:t xml:space="preserve"> </w:t>
        </w:r>
        <w:r>
          <w:rPr>
            <w:color w:val="231F20"/>
            <w:spacing w:val="-2"/>
            <w:sz w:val="18"/>
          </w:rPr>
          <w:t>Systems</w:t>
        </w:r>
        <w:r>
          <w:rPr>
            <w:color w:val="231F20"/>
            <w:sz w:val="18"/>
          </w:rPr>
          <w:tab/>
        </w:r>
        <w:r>
          <w:rPr>
            <w:color w:val="231F20"/>
            <w:spacing w:val="-5"/>
            <w:sz w:val="18"/>
          </w:rPr>
          <w:t>54</w:t>
        </w:r>
      </w:hyperlink>
    </w:p>
    <w:p w14:paraId="6E6755FD" w14:textId="77777777" w:rsidR="0041426B" w:rsidRDefault="00000000">
      <w:pPr>
        <w:tabs>
          <w:tab w:val="right" w:leader="dot" w:pos="10601"/>
        </w:tabs>
        <w:spacing w:before="60"/>
        <w:ind w:left="1439"/>
        <w:rPr>
          <w:sz w:val="18"/>
        </w:rPr>
      </w:pPr>
      <w:hyperlink w:anchor="_TOC_250033" w:history="1">
        <w:r>
          <w:rPr>
            <w:color w:val="231F20"/>
            <w:sz w:val="18"/>
          </w:rPr>
          <w:t>Computational</w:t>
        </w:r>
        <w:r>
          <w:rPr>
            <w:color w:val="231F20"/>
            <w:spacing w:val="-13"/>
            <w:sz w:val="18"/>
          </w:rPr>
          <w:t xml:space="preserve"> </w:t>
        </w:r>
        <w:r>
          <w:rPr>
            <w:color w:val="231F20"/>
            <w:sz w:val="18"/>
          </w:rPr>
          <w:t>Geometric</w:t>
        </w:r>
        <w:r>
          <w:rPr>
            <w:color w:val="231F20"/>
            <w:spacing w:val="-12"/>
            <w:sz w:val="18"/>
          </w:rPr>
          <w:t xml:space="preserve"> </w:t>
        </w:r>
        <w:r>
          <w:rPr>
            <w:color w:val="231F20"/>
            <w:sz w:val="18"/>
          </w:rPr>
          <w:t>Approaches</w:t>
        </w:r>
        <w:r>
          <w:rPr>
            <w:color w:val="231F20"/>
            <w:spacing w:val="-12"/>
            <w:sz w:val="18"/>
          </w:rPr>
          <w:t xml:space="preserve"> </w:t>
        </w:r>
        <w:r>
          <w:rPr>
            <w:color w:val="231F20"/>
            <w:sz w:val="18"/>
          </w:rPr>
          <w:t>to</w:t>
        </w:r>
        <w:r>
          <w:rPr>
            <w:color w:val="231F20"/>
            <w:spacing w:val="-13"/>
            <w:sz w:val="18"/>
          </w:rPr>
          <w:t xml:space="preserve"> </w:t>
        </w:r>
        <w:r>
          <w:rPr>
            <w:color w:val="231F20"/>
            <w:sz w:val="18"/>
          </w:rPr>
          <w:t>Geospatial</w:t>
        </w:r>
        <w:r>
          <w:rPr>
            <w:color w:val="231F20"/>
            <w:spacing w:val="-12"/>
            <w:sz w:val="18"/>
          </w:rPr>
          <w:t xml:space="preserve"> </w:t>
        </w:r>
        <w:r>
          <w:rPr>
            <w:color w:val="231F20"/>
            <w:spacing w:val="-2"/>
            <w:sz w:val="18"/>
          </w:rPr>
          <w:t>Optimization</w:t>
        </w:r>
        <w:r>
          <w:rPr>
            <w:color w:val="231F20"/>
            <w:sz w:val="18"/>
          </w:rPr>
          <w:tab/>
        </w:r>
        <w:r>
          <w:rPr>
            <w:color w:val="231F20"/>
            <w:spacing w:val="-5"/>
            <w:sz w:val="18"/>
          </w:rPr>
          <w:t>54</w:t>
        </w:r>
      </w:hyperlink>
    </w:p>
    <w:p w14:paraId="0D5ABFF4" w14:textId="77777777" w:rsidR="0041426B" w:rsidRDefault="00000000">
      <w:pPr>
        <w:tabs>
          <w:tab w:val="right" w:leader="dot" w:pos="10601"/>
        </w:tabs>
        <w:spacing w:before="60"/>
        <w:ind w:left="1440"/>
        <w:rPr>
          <w:sz w:val="18"/>
        </w:rPr>
      </w:pPr>
      <w:r>
        <w:rPr>
          <w:color w:val="231F20"/>
          <w:sz w:val="18"/>
        </w:rPr>
        <w:t>Approximation</w:t>
      </w:r>
      <w:r>
        <w:rPr>
          <w:color w:val="231F20"/>
          <w:spacing w:val="1"/>
          <w:sz w:val="18"/>
        </w:rPr>
        <w:t xml:space="preserve"> </w:t>
      </w:r>
      <w:r>
        <w:rPr>
          <w:color w:val="231F20"/>
          <w:sz w:val="18"/>
        </w:rPr>
        <w:t>Algorithms</w:t>
      </w:r>
      <w:r>
        <w:rPr>
          <w:color w:val="231F20"/>
          <w:spacing w:val="1"/>
          <w:sz w:val="18"/>
        </w:rPr>
        <w:t xml:space="preserve"> </w:t>
      </w:r>
      <w:r>
        <w:rPr>
          <w:color w:val="231F20"/>
          <w:sz w:val="18"/>
        </w:rPr>
        <w:t>for</w:t>
      </w:r>
      <w:r>
        <w:rPr>
          <w:color w:val="231F20"/>
          <w:spacing w:val="2"/>
          <w:sz w:val="18"/>
        </w:rPr>
        <w:t xml:space="preserve"> </w:t>
      </w:r>
      <w:r>
        <w:rPr>
          <w:color w:val="231F20"/>
          <w:sz w:val="18"/>
        </w:rPr>
        <w:t>Geometric</w:t>
      </w:r>
      <w:r>
        <w:rPr>
          <w:color w:val="231F20"/>
          <w:spacing w:val="1"/>
          <w:sz w:val="18"/>
        </w:rPr>
        <w:t xml:space="preserve"> </w:t>
      </w:r>
      <w:r>
        <w:rPr>
          <w:color w:val="231F20"/>
          <w:spacing w:val="-2"/>
          <w:sz w:val="18"/>
        </w:rPr>
        <w:t>Optimization</w:t>
      </w:r>
      <w:r>
        <w:rPr>
          <w:color w:val="231F20"/>
          <w:sz w:val="18"/>
        </w:rPr>
        <w:tab/>
      </w:r>
      <w:r>
        <w:rPr>
          <w:color w:val="231F20"/>
          <w:spacing w:val="-5"/>
          <w:sz w:val="18"/>
        </w:rPr>
        <w:t>54</w:t>
      </w:r>
    </w:p>
    <w:p w14:paraId="6D829CA0" w14:textId="77777777" w:rsidR="0041426B" w:rsidRDefault="00000000">
      <w:pPr>
        <w:tabs>
          <w:tab w:val="right" w:leader="dot" w:pos="10601"/>
        </w:tabs>
        <w:spacing w:before="60"/>
        <w:ind w:left="1440"/>
        <w:rPr>
          <w:sz w:val="18"/>
        </w:rPr>
      </w:pPr>
      <w:hyperlink w:anchor="_TOC_250032" w:history="1">
        <w:r>
          <w:rPr>
            <w:color w:val="231F20"/>
            <w:sz w:val="18"/>
          </w:rPr>
          <w:t>Geometric</w:t>
        </w:r>
        <w:r>
          <w:rPr>
            <w:color w:val="231F20"/>
            <w:spacing w:val="2"/>
            <w:sz w:val="18"/>
          </w:rPr>
          <w:t xml:space="preserve"> </w:t>
        </w:r>
        <w:r>
          <w:rPr>
            <w:color w:val="231F20"/>
            <w:spacing w:val="-2"/>
            <w:sz w:val="18"/>
          </w:rPr>
          <w:t>Networks</w:t>
        </w:r>
        <w:r>
          <w:rPr>
            <w:rFonts w:ascii="Times New Roman"/>
            <w:color w:val="231F20"/>
            <w:sz w:val="18"/>
          </w:rPr>
          <w:tab/>
        </w:r>
        <w:r>
          <w:rPr>
            <w:color w:val="231F20"/>
            <w:spacing w:val="-5"/>
            <w:sz w:val="18"/>
          </w:rPr>
          <w:t>54</w:t>
        </w:r>
      </w:hyperlink>
    </w:p>
    <w:p w14:paraId="46BF8DAD" w14:textId="77777777" w:rsidR="0041426B" w:rsidRDefault="00000000">
      <w:pPr>
        <w:tabs>
          <w:tab w:val="right" w:leader="dot" w:pos="10601"/>
        </w:tabs>
        <w:spacing w:before="59"/>
        <w:ind w:left="1440"/>
        <w:rPr>
          <w:sz w:val="18"/>
        </w:rPr>
      </w:pPr>
      <w:hyperlink w:anchor="_TOC_250031" w:history="1">
        <w:r>
          <w:rPr>
            <w:color w:val="231F20"/>
            <w:sz w:val="18"/>
          </w:rPr>
          <w:t>Algorithms</w:t>
        </w:r>
        <w:r>
          <w:rPr>
            <w:color w:val="231F20"/>
            <w:spacing w:val="-8"/>
            <w:sz w:val="18"/>
          </w:rPr>
          <w:t xml:space="preserve"> </w:t>
        </w:r>
        <w:r>
          <w:rPr>
            <w:color w:val="231F20"/>
            <w:sz w:val="18"/>
          </w:rPr>
          <w:t>in</w:t>
        </w:r>
        <w:r>
          <w:rPr>
            <w:color w:val="231F20"/>
            <w:spacing w:val="-7"/>
            <w:sz w:val="18"/>
          </w:rPr>
          <w:t xml:space="preserve"> </w:t>
        </w:r>
        <w:r>
          <w:rPr>
            <w:color w:val="231F20"/>
            <w:sz w:val="18"/>
          </w:rPr>
          <w:t>Support</w:t>
        </w:r>
        <w:r>
          <w:rPr>
            <w:color w:val="231F20"/>
            <w:spacing w:val="-8"/>
            <w:sz w:val="18"/>
          </w:rPr>
          <w:t xml:space="preserve"> </w:t>
        </w:r>
        <w:r>
          <w:rPr>
            <w:color w:val="231F20"/>
            <w:sz w:val="18"/>
          </w:rPr>
          <w:t>of</w:t>
        </w:r>
        <w:r>
          <w:rPr>
            <w:color w:val="231F20"/>
            <w:spacing w:val="-7"/>
            <w:sz w:val="18"/>
          </w:rPr>
          <w:t xml:space="preserve"> </w:t>
        </w:r>
        <w:r>
          <w:rPr>
            <w:color w:val="231F20"/>
            <w:sz w:val="18"/>
          </w:rPr>
          <w:t>Flight</w:t>
        </w:r>
        <w:r>
          <w:rPr>
            <w:color w:val="231F20"/>
            <w:spacing w:val="-8"/>
            <w:sz w:val="18"/>
          </w:rPr>
          <w:t xml:space="preserve"> </w:t>
        </w:r>
        <w:r>
          <w:rPr>
            <w:color w:val="231F20"/>
            <w:sz w:val="18"/>
          </w:rPr>
          <w:t>Trajectory</w:t>
        </w:r>
        <w:r>
          <w:rPr>
            <w:color w:val="231F20"/>
            <w:spacing w:val="-7"/>
            <w:sz w:val="18"/>
          </w:rPr>
          <w:t xml:space="preserve"> </w:t>
        </w:r>
        <w:r>
          <w:rPr>
            <w:color w:val="231F20"/>
            <w:spacing w:val="-2"/>
            <w:sz w:val="18"/>
          </w:rPr>
          <w:t>Analysis</w:t>
        </w:r>
        <w:r>
          <w:rPr>
            <w:color w:val="231F20"/>
            <w:sz w:val="18"/>
          </w:rPr>
          <w:tab/>
        </w:r>
        <w:r>
          <w:rPr>
            <w:color w:val="231F20"/>
            <w:spacing w:val="-5"/>
            <w:sz w:val="18"/>
          </w:rPr>
          <w:t>55</w:t>
        </w:r>
      </w:hyperlink>
    </w:p>
    <w:p w14:paraId="3DAB00E3" w14:textId="77777777" w:rsidR="0041426B" w:rsidRDefault="00000000">
      <w:pPr>
        <w:tabs>
          <w:tab w:val="right" w:leader="dot" w:pos="10601"/>
        </w:tabs>
        <w:spacing w:before="60"/>
        <w:ind w:left="1440"/>
        <w:rPr>
          <w:sz w:val="18"/>
        </w:rPr>
      </w:pPr>
      <w:hyperlink w:anchor="_TOC_250030" w:history="1">
        <w:r>
          <w:rPr>
            <w:color w:val="231F20"/>
            <w:spacing w:val="-2"/>
            <w:sz w:val="18"/>
          </w:rPr>
          <w:t>The</w:t>
        </w:r>
        <w:r>
          <w:rPr>
            <w:color w:val="231F20"/>
            <w:spacing w:val="-9"/>
            <w:sz w:val="18"/>
          </w:rPr>
          <w:t xml:space="preserve"> </w:t>
        </w:r>
        <w:r>
          <w:rPr>
            <w:color w:val="231F20"/>
            <w:spacing w:val="-2"/>
            <w:sz w:val="18"/>
          </w:rPr>
          <w:t>Visual</w:t>
        </w:r>
        <w:r>
          <w:rPr>
            <w:color w:val="231F20"/>
            <w:spacing w:val="-8"/>
            <w:sz w:val="18"/>
          </w:rPr>
          <w:t xml:space="preserve"> </w:t>
        </w:r>
        <w:r>
          <w:rPr>
            <w:color w:val="231F20"/>
            <w:spacing w:val="-2"/>
            <w:sz w:val="18"/>
          </w:rPr>
          <w:t>Causality</w:t>
        </w:r>
        <w:r>
          <w:rPr>
            <w:color w:val="231F20"/>
            <w:spacing w:val="-8"/>
            <w:sz w:val="18"/>
          </w:rPr>
          <w:t xml:space="preserve"> </w:t>
        </w:r>
        <w:r>
          <w:rPr>
            <w:color w:val="231F20"/>
            <w:spacing w:val="-2"/>
            <w:sz w:val="18"/>
          </w:rPr>
          <w:t>Analyst:</w:t>
        </w:r>
        <w:r>
          <w:rPr>
            <w:color w:val="231F20"/>
            <w:spacing w:val="-9"/>
            <w:sz w:val="18"/>
          </w:rPr>
          <w:t xml:space="preserve"> </w:t>
        </w:r>
        <w:r>
          <w:rPr>
            <w:color w:val="231F20"/>
            <w:spacing w:val="-2"/>
            <w:sz w:val="18"/>
          </w:rPr>
          <w:t>An</w:t>
        </w:r>
        <w:r>
          <w:rPr>
            <w:color w:val="231F20"/>
            <w:spacing w:val="-8"/>
            <w:sz w:val="18"/>
          </w:rPr>
          <w:t xml:space="preserve"> </w:t>
        </w:r>
        <w:r>
          <w:rPr>
            <w:color w:val="231F20"/>
            <w:spacing w:val="-2"/>
            <w:sz w:val="18"/>
          </w:rPr>
          <w:t>Interactive</w:t>
        </w:r>
        <w:r>
          <w:rPr>
            <w:color w:val="231F20"/>
            <w:spacing w:val="-8"/>
            <w:sz w:val="18"/>
          </w:rPr>
          <w:t xml:space="preserve"> </w:t>
        </w:r>
        <w:r>
          <w:rPr>
            <w:color w:val="231F20"/>
            <w:spacing w:val="-2"/>
            <w:sz w:val="18"/>
          </w:rPr>
          <w:t>Interface</w:t>
        </w:r>
        <w:r>
          <w:rPr>
            <w:color w:val="231F20"/>
            <w:spacing w:val="-9"/>
            <w:sz w:val="18"/>
          </w:rPr>
          <w:t xml:space="preserve"> </w:t>
        </w:r>
        <w:r>
          <w:rPr>
            <w:color w:val="231F20"/>
            <w:spacing w:val="-2"/>
            <w:sz w:val="18"/>
          </w:rPr>
          <w:t>for</w:t>
        </w:r>
        <w:r>
          <w:rPr>
            <w:color w:val="231F20"/>
            <w:spacing w:val="-8"/>
            <w:sz w:val="18"/>
          </w:rPr>
          <w:t xml:space="preserve"> </w:t>
        </w:r>
        <w:r>
          <w:rPr>
            <w:color w:val="231F20"/>
            <w:spacing w:val="-2"/>
            <w:sz w:val="18"/>
          </w:rPr>
          <w:t>Causal</w:t>
        </w:r>
        <w:r>
          <w:rPr>
            <w:color w:val="231F20"/>
            <w:spacing w:val="-8"/>
            <w:sz w:val="18"/>
          </w:rPr>
          <w:t xml:space="preserve"> </w:t>
        </w:r>
        <w:r>
          <w:rPr>
            <w:color w:val="231F20"/>
            <w:spacing w:val="-2"/>
            <w:sz w:val="18"/>
          </w:rPr>
          <w:t>Reasoning</w:t>
        </w:r>
        <w:r>
          <w:rPr>
            <w:rFonts w:ascii="Times New Roman"/>
            <w:color w:val="231F20"/>
            <w:sz w:val="18"/>
          </w:rPr>
          <w:tab/>
        </w:r>
        <w:r>
          <w:rPr>
            <w:color w:val="231F20"/>
            <w:spacing w:val="-5"/>
            <w:sz w:val="18"/>
          </w:rPr>
          <w:t>55</w:t>
        </w:r>
      </w:hyperlink>
    </w:p>
    <w:p w14:paraId="644DD28A" w14:textId="77777777" w:rsidR="0041426B" w:rsidRDefault="00000000">
      <w:pPr>
        <w:tabs>
          <w:tab w:val="right" w:leader="dot" w:pos="10601"/>
        </w:tabs>
        <w:spacing w:before="60"/>
        <w:ind w:left="1440"/>
        <w:rPr>
          <w:sz w:val="18"/>
        </w:rPr>
      </w:pPr>
      <w:r>
        <w:rPr>
          <w:color w:val="231F20"/>
          <w:spacing w:val="-2"/>
          <w:sz w:val="18"/>
        </w:rPr>
        <w:t>BIAS:</w:t>
      </w:r>
      <w:r>
        <w:rPr>
          <w:color w:val="231F20"/>
          <w:spacing w:val="-8"/>
          <w:sz w:val="18"/>
        </w:rPr>
        <w:t xml:space="preserve"> </w:t>
      </w:r>
      <w:r>
        <w:rPr>
          <w:color w:val="231F20"/>
          <w:spacing w:val="-2"/>
          <w:sz w:val="18"/>
        </w:rPr>
        <w:t>A</w:t>
      </w:r>
      <w:r>
        <w:rPr>
          <w:color w:val="231F20"/>
          <w:spacing w:val="-8"/>
          <w:sz w:val="18"/>
        </w:rPr>
        <w:t xml:space="preserve"> </w:t>
      </w:r>
      <w:r>
        <w:rPr>
          <w:color w:val="231F20"/>
          <w:spacing w:val="-2"/>
          <w:sz w:val="18"/>
        </w:rPr>
        <w:t>Human</w:t>
      </w:r>
      <w:r>
        <w:rPr>
          <w:color w:val="231F20"/>
          <w:spacing w:val="-7"/>
          <w:sz w:val="18"/>
        </w:rPr>
        <w:t xml:space="preserve"> </w:t>
      </w:r>
      <w:r>
        <w:rPr>
          <w:color w:val="231F20"/>
          <w:spacing w:val="-2"/>
          <w:sz w:val="18"/>
        </w:rPr>
        <w:t>in</w:t>
      </w:r>
      <w:r>
        <w:rPr>
          <w:color w:val="231F20"/>
          <w:spacing w:val="-8"/>
          <w:sz w:val="18"/>
        </w:rPr>
        <w:t xml:space="preserve"> </w:t>
      </w:r>
      <w:r>
        <w:rPr>
          <w:color w:val="231F20"/>
          <w:spacing w:val="-2"/>
          <w:sz w:val="18"/>
        </w:rPr>
        <w:t>the</w:t>
      </w:r>
      <w:r>
        <w:rPr>
          <w:color w:val="231F20"/>
          <w:spacing w:val="-7"/>
          <w:sz w:val="18"/>
        </w:rPr>
        <w:t xml:space="preserve"> </w:t>
      </w:r>
      <w:r>
        <w:rPr>
          <w:color w:val="231F20"/>
          <w:spacing w:val="-2"/>
          <w:sz w:val="18"/>
        </w:rPr>
        <w:t>Loop</w:t>
      </w:r>
      <w:r>
        <w:rPr>
          <w:color w:val="231F20"/>
          <w:spacing w:val="-8"/>
          <w:sz w:val="18"/>
        </w:rPr>
        <w:t xml:space="preserve"> </w:t>
      </w:r>
      <w:r>
        <w:rPr>
          <w:color w:val="231F20"/>
          <w:spacing w:val="-2"/>
          <w:sz w:val="18"/>
        </w:rPr>
        <w:t>Methodology</w:t>
      </w:r>
      <w:r>
        <w:rPr>
          <w:color w:val="231F20"/>
          <w:spacing w:val="-7"/>
          <w:sz w:val="18"/>
        </w:rPr>
        <w:t xml:space="preserve"> </w:t>
      </w:r>
      <w:r>
        <w:rPr>
          <w:color w:val="231F20"/>
          <w:spacing w:val="-2"/>
          <w:sz w:val="18"/>
        </w:rPr>
        <w:t>for</w:t>
      </w:r>
      <w:r>
        <w:rPr>
          <w:color w:val="231F20"/>
          <w:spacing w:val="-8"/>
          <w:sz w:val="18"/>
        </w:rPr>
        <w:t xml:space="preserve"> </w:t>
      </w:r>
      <w:r>
        <w:rPr>
          <w:color w:val="231F20"/>
          <w:spacing w:val="-2"/>
          <w:sz w:val="18"/>
        </w:rPr>
        <w:t>Algorithmic</w:t>
      </w:r>
      <w:r>
        <w:rPr>
          <w:color w:val="231F20"/>
          <w:spacing w:val="-7"/>
          <w:sz w:val="18"/>
        </w:rPr>
        <w:t xml:space="preserve"> </w:t>
      </w:r>
      <w:r>
        <w:rPr>
          <w:color w:val="231F20"/>
          <w:spacing w:val="-2"/>
          <w:sz w:val="18"/>
        </w:rPr>
        <w:t>Bias</w:t>
      </w:r>
      <w:r>
        <w:rPr>
          <w:color w:val="231F20"/>
          <w:spacing w:val="-8"/>
          <w:sz w:val="18"/>
        </w:rPr>
        <w:t xml:space="preserve"> </w:t>
      </w:r>
      <w:r>
        <w:rPr>
          <w:color w:val="231F20"/>
          <w:spacing w:val="-2"/>
          <w:sz w:val="18"/>
        </w:rPr>
        <w:t>Assessment</w:t>
      </w:r>
      <w:r>
        <w:rPr>
          <w:color w:val="231F20"/>
          <w:spacing w:val="-7"/>
          <w:sz w:val="18"/>
        </w:rPr>
        <w:t xml:space="preserve"> </w:t>
      </w:r>
      <w:r>
        <w:rPr>
          <w:color w:val="231F20"/>
          <w:spacing w:val="-2"/>
          <w:sz w:val="18"/>
        </w:rPr>
        <w:t>and</w:t>
      </w:r>
      <w:r>
        <w:rPr>
          <w:color w:val="231F20"/>
          <w:spacing w:val="-8"/>
          <w:sz w:val="18"/>
        </w:rPr>
        <w:t xml:space="preserve"> </w:t>
      </w:r>
      <w:r>
        <w:rPr>
          <w:color w:val="231F20"/>
          <w:spacing w:val="-2"/>
          <w:sz w:val="18"/>
        </w:rPr>
        <w:t>Mitigation</w:t>
      </w:r>
      <w:r>
        <w:rPr>
          <w:rFonts w:ascii="Times New Roman"/>
          <w:color w:val="231F20"/>
          <w:sz w:val="18"/>
        </w:rPr>
        <w:tab/>
      </w:r>
      <w:r>
        <w:rPr>
          <w:color w:val="231F20"/>
          <w:spacing w:val="-5"/>
          <w:sz w:val="18"/>
        </w:rPr>
        <w:t>55</w:t>
      </w:r>
    </w:p>
    <w:p w14:paraId="1892DC51" w14:textId="77777777" w:rsidR="0041426B" w:rsidRDefault="00000000">
      <w:pPr>
        <w:tabs>
          <w:tab w:val="right" w:leader="dot" w:pos="10601"/>
        </w:tabs>
        <w:spacing w:before="60"/>
        <w:ind w:left="1440"/>
        <w:rPr>
          <w:sz w:val="18"/>
        </w:rPr>
      </w:pPr>
      <w:hyperlink w:anchor="_TOC_250029" w:history="1">
        <w:r>
          <w:rPr>
            <w:color w:val="231F20"/>
            <w:spacing w:val="-2"/>
            <w:sz w:val="18"/>
          </w:rPr>
          <w:t>An</w:t>
        </w:r>
        <w:r>
          <w:rPr>
            <w:color w:val="231F20"/>
            <w:spacing w:val="-7"/>
            <w:sz w:val="18"/>
          </w:rPr>
          <w:t xml:space="preserve"> </w:t>
        </w:r>
        <w:proofErr w:type="gramStart"/>
        <w:r>
          <w:rPr>
            <w:color w:val="231F20"/>
            <w:spacing w:val="-2"/>
            <w:sz w:val="18"/>
          </w:rPr>
          <w:t>Optimally-Weighted</w:t>
        </w:r>
        <w:proofErr w:type="gramEnd"/>
        <w:r>
          <w:rPr>
            <w:color w:val="231F20"/>
            <w:spacing w:val="-6"/>
            <w:sz w:val="18"/>
          </w:rPr>
          <w:t xml:space="preserve"> </w:t>
        </w:r>
        <w:r>
          <w:rPr>
            <w:color w:val="231F20"/>
            <w:spacing w:val="-2"/>
            <w:sz w:val="18"/>
          </w:rPr>
          <w:t>Aggregating</w:t>
        </w:r>
        <w:r>
          <w:rPr>
            <w:color w:val="231F20"/>
            <w:spacing w:val="-6"/>
            <w:sz w:val="18"/>
          </w:rPr>
          <w:t xml:space="preserve"> </w:t>
        </w:r>
        <w:r>
          <w:rPr>
            <w:color w:val="231F20"/>
            <w:spacing w:val="-2"/>
            <w:sz w:val="18"/>
          </w:rPr>
          <w:t>SGD</w:t>
        </w:r>
        <w:r>
          <w:rPr>
            <w:color w:val="231F20"/>
            <w:spacing w:val="-6"/>
            <w:sz w:val="18"/>
          </w:rPr>
          <w:t xml:space="preserve"> </w:t>
        </w:r>
        <w:r>
          <w:rPr>
            <w:color w:val="231F20"/>
            <w:spacing w:val="-2"/>
            <w:sz w:val="18"/>
          </w:rPr>
          <w:t>Method</w:t>
        </w:r>
        <w:r>
          <w:rPr>
            <w:color w:val="231F20"/>
            <w:spacing w:val="-7"/>
            <w:sz w:val="18"/>
          </w:rPr>
          <w:t xml:space="preserve"> </w:t>
        </w:r>
        <w:r>
          <w:rPr>
            <w:color w:val="231F20"/>
            <w:spacing w:val="-2"/>
            <w:sz w:val="18"/>
          </w:rPr>
          <w:t>for</w:t>
        </w:r>
        <w:r>
          <w:rPr>
            <w:color w:val="231F20"/>
            <w:spacing w:val="-6"/>
            <w:sz w:val="18"/>
          </w:rPr>
          <w:t xml:space="preserve"> </w:t>
        </w:r>
        <w:r>
          <w:rPr>
            <w:color w:val="231F20"/>
            <w:spacing w:val="-2"/>
            <w:sz w:val="18"/>
          </w:rPr>
          <w:t>Scalable</w:t>
        </w:r>
        <w:r>
          <w:rPr>
            <w:color w:val="231F20"/>
            <w:spacing w:val="-6"/>
            <w:sz w:val="18"/>
          </w:rPr>
          <w:t xml:space="preserve"> </w:t>
        </w:r>
        <w:r>
          <w:rPr>
            <w:color w:val="231F20"/>
            <w:spacing w:val="-2"/>
            <w:sz w:val="18"/>
          </w:rPr>
          <w:t>Parallelization</w:t>
        </w:r>
        <w:r>
          <w:rPr>
            <w:rFonts w:ascii="Times New Roman"/>
            <w:color w:val="231F20"/>
            <w:sz w:val="18"/>
          </w:rPr>
          <w:tab/>
        </w:r>
        <w:r>
          <w:rPr>
            <w:color w:val="231F20"/>
            <w:spacing w:val="-5"/>
            <w:sz w:val="18"/>
          </w:rPr>
          <w:t>55</w:t>
        </w:r>
      </w:hyperlink>
    </w:p>
    <w:p w14:paraId="551ABD48" w14:textId="77777777" w:rsidR="0041426B" w:rsidRDefault="00000000">
      <w:pPr>
        <w:tabs>
          <w:tab w:val="right" w:leader="dot" w:pos="10601"/>
        </w:tabs>
        <w:spacing w:before="60"/>
        <w:ind w:left="1439"/>
        <w:rPr>
          <w:sz w:val="18"/>
        </w:rPr>
      </w:pPr>
      <w:hyperlink w:anchor="_TOC_250028" w:history="1">
        <w:r>
          <w:rPr>
            <w:color w:val="231F20"/>
            <w:sz w:val="18"/>
          </w:rPr>
          <w:t>Theory</w:t>
        </w:r>
        <w:r>
          <w:rPr>
            <w:color w:val="231F20"/>
            <w:spacing w:val="-9"/>
            <w:sz w:val="18"/>
          </w:rPr>
          <w:t xml:space="preserve"> </w:t>
        </w:r>
        <w:r>
          <w:rPr>
            <w:color w:val="231F20"/>
            <w:sz w:val="18"/>
          </w:rPr>
          <w:t>and</w:t>
        </w:r>
        <w:r>
          <w:rPr>
            <w:color w:val="231F20"/>
            <w:spacing w:val="-8"/>
            <w:sz w:val="18"/>
          </w:rPr>
          <w:t xml:space="preserve"> </w:t>
        </w:r>
        <w:r>
          <w:rPr>
            <w:color w:val="231F20"/>
            <w:sz w:val="18"/>
          </w:rPr>
          <w:t>Algorithms</w:t>
        </w:r>
        <w:r>
          <w:rPr>
            <w:color w:val="231F20"/>
            <w:spacing w:val="-9"/>
            <w:sz w:val="18"/>
          </w:rPr>
          <w:t xml:space="preserve"> </w:t>
        </w:r>
        <w:r>
          <w:rPr>
            <w:color w:val="231F20"/>
            <w:sz w:val="18"/>
          </w:rPr>
          <w:t>for</w:t>
        </w:r>
        <w:r>
          <w:rPr>
            <w:color w:val="231F20"/>
            <w:spacing w:val="-8"/>
            <w:sz w:val="18"/>
          </w:rPr>
          <w:t xml:space="preserve"> </w:t>
        </w:r>
        <w:r>
          <w:rPr>
            <w:color w:val="231F20"/>
            <w:sz w:val="18"/>
          </w:rPr>
          <w:t>Discrete</w:t>
        </w:r>
        <w:r>
          <w:rPr>
            <w:color w:val="231F20"/>
            <w:spacing w:val="-9"/>
            <w:sz w:val="18"/>
          </w:rPr>
          <w:t xml:space="preserve"> </w:t>
        </w:r>
        <w:r>
          <w:rPr>
            <w:color w:val="231F20"/>
            <w:sz w:val="18"/>
          </w:rPr>
          <w:t>Curvatures</w:t>
        </w:r>
        <w:r>
          <w:rPr>
            <w:color w:val="231F20"/>
            <w:spacing w:val="-8"/>
            <w:sz w:val="18"/>
          </w:rPr>
          <w:t xml:space="preserve"> </w:t>
        </w:r>
        <w:r>
          <w:rPr>
            <w:color w:val="231F20"/>
            <w:sz w:val="18"/>
          </w:rPr>
          <w:t>on</w:t>
        </w:r>
        <w:r>
          <w:rPr>
            <w:color w:val="231F20"/>
            <w:spacing w:val="-8"/>
            <w:sz w:val="18"/>
          </w:rPr>
          <w:t xml:space="preserve"> </w:t>
        </w:r>
        <w:r>
          <w:rPr>
            <w:color w:val="231F20"/>
            <w:sz w:val="18"/>
          </w:rPr>
          <w:t>Network</w:t>
        </w:r>
        <w:r>
          <w:rPr>
            <w:color w:val="231F20"/>
            <w:spacing w:val="-9"/>
            <w:sz w:val="18"/>
          </w:rPr>
          <w:t xml:space="preserve"> </w:t>
        </w:r>
        <w:r>
          <w:rPr>
            <w:color w:val="231F20"/>
            <w:spacing w:val="-4"/>
            <w:sz w:val="18"/>
          </w:rPr>
          <w:t>Data</w:t>
        </w:r>
        <w:r>
          <w:rPr>
            <w:rFonts w:ascii="Times New Roman"/>
            <w:color w:val="231F20"/>
            <w:sz w:val="18"/>
          </w:rPr>
          <w:tab/>
        </w:r>
        <w:r>
          <w:rPr>
            <w:color w:val="231F20"/>
            <w:spacing w:val="-5"/>
            <w:sz w:val="18"/>
          </w:rPr>
          <w:t>56</w:t>
        </w:r>
      </w:hyperlink>
    </w:p>
    <w:p w14:paraId="7DDC5349" w14:textId="77777777" w:rsidR="0041426B" w:rsidRDefault="00000000">
      <w:pPr>
        <w:tabs>
          <w:tab w:val="right" w:leader="dot" w:pos="10601"/>
        </w:tabs>
        <w:spacing w:before="60"/>
        <w:ind w:left="1439"/>
        <w:rPr>
          <w:sz w:val="18"/>
        </w:rPr>
      </w:pPr>
      <w:hyperlink w:anchor="_TOC_250027" w:history="1">
        <w:r>
          <w:rPr>
            <w:color w:val="231F20"/>
            <w:sz w:val="18"/>
          </w:rPr>
          <w:t>Algorithm</w:t>
        </w:r>
        <w:r>
          <w:rPr>
            <w:color w:val="231F20"/>
            <w:spacing w:val="-8"/>
            <w:sz w:val="18"/>
          </w:rPr>
          <w:t xml:space="preserve"> </w:t>
        </w:r>
        <w:r>
          <w:rPr>
            <w:color w:val="231F20"/>
            <w:sz w:val="18"/>
          </w:rPr>
          <w:t>Diversity</w:t>
        </w:r>
        <w:r>
          <w:rPr>
            <w:color w:val="231F20"/>
            <w:spacing w:val="-8"/>
            <w:sz w:val="18"/>
          </w:rPr>
          <w:t xml:space="preserve"> </w:t>
        </w:r>
        <w:r>
          <w:rPr>
            <w:color w:val="231F20"/>
            <w:sz w:val="18"/>
          </w:rPr>
          <w:t>for</w:t>
        </w:r>
        <w:r>
          <w:rPr>
            <w:color w:val="231F20"/>
            <w:spacing w:val="-8"/>
            <w:sz w:val="18"/>
          </w:rPr>
          <w:t xml:space="preserve"> </w:t>
        </w:r>
        <w:r>
          <w:rPr>
            <w:color w:val="231F20"/>
            <w:sz w:val="18"/>
          </w:rPr>
          <w:t>Resilient</w:t>
        </w:r>
        <w:r>
          <w:rPr>
            <w:color w:val="231F20"/>
            <w:spacing w:val="-8"/>
            <w:sz w:val="18"/>
          </w:rPr>
          <w:t xml:space="preserve"> </w:t>
        </w:r>
        <w:r>
          <w:rPr>
            <w:color w:val="231F20"/>
            <w:spacing w:val="-2"/>
            <w:sz w:val="18"/>
          </w:rPr>
          <w:t>Systems</w:t>
        </w:r>
        <w:r>
          <w:rPr>
            <w:rFonts w:ascii="Times New Roman"/>
            <w:color w:val="231F20"/>
            <w:sz w:val="18"/>
          </w:rPr>
          <w:tab/>
        </w:r>
        <w:r>
          <w:rPr>
            <w:color w:val="231F20"/>
            <w:spacing w:val="-5"/>
            <w:sz w:val="18"/>
          </w:rPr>
          <w:t>56</w:t>
        </w:r>
      </w:hyperlink>
    </w:p>
    <w:p w14:paraId="08741973" w14:textId="77777777" w:rsidR="0041426B" w:rsidRDefault="00000000">
      <w:pPr>
        <w:tabs>
          <w:tab w:val="right" w:leader="dot" w:pos="10601"/>
        </w:tabs>
        <w:spacing w:before="59"/>
        <w:ind w:left="1439"/>
        <w:rPr>
          <w:sz w:val="18"/>
        </w:rPr>
      </w:pPr>
      <w:hyperlink w:anchor="_TOC_250026" w:history="1">
        <w:r>
          <w:rPr>
            <w:color w:val="231F20"/>
            <w:spacing w:val="-2"/>
            <w:sz w:val="18"/>
          </w:rPr>
          <w:t>Autoregressive</w:t>
        </w:r>
        <w:r>
          <w:rPr>
            <w:color w:val="231F20"/>
            <w:spacing w:val="-5"/>
            <w:sz w:val="18"/>
          </w:rPr>
          <w:t xml:space="preserve"> </w:t>
        </w:r>
        <w:r>
          <w:rPr>
            <w:color w:val="231F20"/>
            <w:spacing w:val="-2"/>
            <w:sz w:val="18"/>
          </w:rPr>
          <w:t>Distributed</w:t>
        </w:r>
        <w:r>
          <w:rPr>
            <w:color w:val="231F20"/>
            <w:spacing w:val="-4"/>
            <w:sz w:val="18"/>
          </w:rPr>
          <w:t xml:space="preserve"> </w:t>
        </w:r>
        <w:r>
          <w:rPr>
            <w:color w:val="231F20"/>
            <w:spacing w:val="-2"/>
            <w:sz w:val="18"/>
          </w:rPr>
          <w:t>Lag</w:t>
        </w:r>
        <w:r>
          <w:rPr>
            <w:color w:val="231F20"/>
            <w:spacing w:val="-4"/>
            <w:sz w:val="18"/>
          </w:rPr>
          <w:t xml:space="preserve"> </w:t>
        </w:r>
        <w:r>
          <w:rPr>
            <w:color w:val="231F20"/>
            <w:spacing w:val="-2"/>
            <w:sz w:val="18"/>
          </w:rPr>
          <w:t>Model</w:t>
        </w:r>
        <w:r>
          <w:rPr>
            <w:color w:val="231F20"/>
            <w:spacing w:val="-4"/>
            <w:sz w:val="18"/>
          </w:rPr>
          <w:t xml:space="preserve"> </w:t>
        </w:r>
        <w:r>
          <w:rPr>
            <w:color w:val="231F20"/>
            <w:spacing w:val="-2"/>
            <w:sz w:val="18"/>
          </w:rPr>
          <w:t>with</w:t>
        </w:r>
        <w:r>
          <w:rPr>
            <w:color w:val="231F20"/>
            <w:spacing w:val="-4"/>
            <w:sz w:val="18"/>
          </w:rPr>
          <w:t xml:space="preserve"> </w:t>
        </w:r>
        <w:r>
          <w:rPr>
            <w:color w:val="231F20"/>
            <w:spacing w:val="-2"/>
            <w:sz w:val="18"/>
          </w:rPr>
          <w:t>Time</w:t>
        </w:r>
        <w:r>
          <w:rPr>
            <w:color w:val="231F20"/>
            <w:spacing w:val="-4"/>
            <w:sz w:val="18"/>
          </w:rPr>
          <w:t xml:space="preserve"> </w:t>
        </w:r>
        <w:r>
          <w:rPr>
            <w:color w:val="231F20"/>
            <w:spacing w:val="-2"/>
            <w:sz w:val="18"/>
          </w:rPr>
          <w:t>Varying</w:t>
        </w:r>
        <w:r>
          <w:rPr>
            <w:color w:val="231F20"/>
            <w:spacing w:val="-4"/>
            <w:sz w:val="18"/>
          </w:rPr>
          <w:t xml:space="preserve"> </w:t>
        </w:r>
        <w:r>
          <w:rPr>
            <w:color w:val="231F20"/>
            <w:spacing w:val="-2"/>
            <w:sz w:val="18"/>
          </w:rPr>
          <w:t>Parameters</w:t>
        </w:r>
        <w:r>
          <w:rPr>
            <w:color w:val="231F20"/>
            <w:spacing w:val="-4"/>
            <w:sz w:val="18"/>
          </w:rPr>
          <w:t xml:space="preserve"> </w:t>
        </w:r>
        <w:r>
          <w:rPr>
            <w:color w:val="231F20"/>
            <w:spacing w:val="-2"/>
            <w:sz w:val="18"/>
          </w:rPr>
          <w:t>for</w:t>
        </w:r>
        <w:r>
          <w:rPr>
            <w:color w:val="231F20"/>
            <w:spacing w:val="-4"/>
            <w:sz w:val="18"/>
          </w:rPr>
          <w:t xml:space="preserve"> </w:t>
        </w:r>
        <w:r>
          <w:rPr>
            <w:color w:val="231F20"/>
            <w:spacing w:val="-2"/>
            <w:sz w:val="18"/>
          </w:rPr>
          <w:t>Time</w:t>
        </w:r>
        <w:r>
          <w:rPr>
            <w:color w:val="231F20"/>
            <w:spacing w:val="-4"/>
            <w:sz w:val="18"/>
          </w:rPr>
          <w:t xml:space="preserve"> </w:t>
        </w:r>
        <w:r>
          <w:rPr>
            <w:color w:val="231F20"/>
            <w:spacing w:val="-2"/>
            <w:sz w:val="18"/>
          </w:rPr>
          <w:t>Series</w:t>
        </w:r>
        <w:r>
          <w:rPr>
            <w:color w:val="231F20"/>
            <w:spacing w:val="-5"/>
            <w:sz w:val="18"/>
          </w:rPr>
          <w:t xml:space="preserve"> </w:t>
        </w:r>
        <w:r>
          <w:rPr>
            <w:color w:val="231F20"/>
            <w:spacing w:val="-2"/>
            <w:sz w:val="18"/>
          </w:rPr>
          <w:t>Analysis</w:t>
        </w:r>
        <w:r>
          <w:rPr>
            <w:rFonts w:ascii="Times New Roman"/>
            <w:color w:val="231F20"/>
            <w:sz w:val="18"/>
          </w:rPr>
          <w:tab/>
        </w:r>
        <w:r>
          <w:rPr>
            <w:color w:val="231F20"/>
            <w:spacing w:val="-5"/>
            <w:sz w:val="18"/>
          </w:rPr>
          <w:t>57</w:t>
        </w:r>
      </w:hyperlink>
    </w:p>
    <w:p w14:paraId="6901030D" w14:textId="77777777" w:rsidR="0041426B" w:rsidRDefault="00000000">
      <w:pPr>
        <w:tabs>
          <w:tab w:val="right" w:leader="dot" w:pos="10601"/>
        </w:tabs>
        <w:spacing w:before="60"/>
        <w:ind w:left="1439"/>
        <w:rPr>
          <w:sz w:val="18"/>
        </w:rPr>
      </w:pPr>
      <w:hyperlink w:anchor="_TOC_250025" w:history="1">
        <w:r>
          <w:rPr>
            <w:color w:val="231F20"/>
            <w:sz w:val="18"/>
          </w:rPr>
          <w:t>Novel</w:t>
        </w:r>
        <w:r>
          <w:rPr>
            <w:color w:val="231F20"/>
            <w:spacing w:val="-10"/>
            <w:sz w:val="18"/>
          </w:rPr>
          <w:t xml:space="preserve"> </w:t>
        </w:r>
        <w:r>
          <w:rPr>
            <w:color w:val="231F20"/>
            <w:sz w:val="18"/>
          </w:rPr>
          <w:t>Data-adaptive</w:t>
        </w:r>
        <w:r>
          <w:rPr>
            <w:color w:val="231F20"/>
            <w:spacing w:val="-9"/>
            <w:sz w:val="18"/>
          </w:rPr>
          <w:t xml:space="preserve"> </w:t>
        </w:r>
        <w:r>
          <w:rPr>
            <w:color w:val="231F20"/>
            <w:sz w:val="18"/>
          </w:rPr>
          <w:t>Analytics</w:t>
        </w:r>
        <w:r>
          <w:rPr>
            <w:color w:val="231F20"/>
            <w:spacing w:val="-9"/>
            <w:sz w:val="18"/>
          </w:rPr>
          <w:t xml:space="preserve"> </w:t>
        </w:r>
        <w:r>
          <w:rPr>
            <w:color w:val="231F20"/>
            <w:sz w:val="18"/>
          </w:rPr>
          <w:t>for</w:t>
        </w:r>
        <w:r>
          <w:rPr>
            <w:color w:val="231F20"/>
            <w:spacing w:val="-9"/>
            <w:sz w:val="18"/>
          </w:rPr>
          <w:t xml:space="preserve"> </w:t>
        </w:r>
        <w:r>
          <w:rPr>
            <w:color w:val="231F20"/>
            <w:spacing w:val="-2"/>
            <w:sz w:val="18"/>
          </w:rPr>
          <w:t>Manifold</w:t>
        </w:r>
        <w:r>
          <w:rPr>
            <w:rFonts w:ascii="Times New Roman"/>
            <w:color w:val="231F20"/>
            <w:sz w:val="18"/>
          </w:rPr>
          <w:tab/>
        </w:r>
        <w:r>
          <w:rPr>
            <w:color w:val="231F20"/>
            <w:spacing w:val="-5"/>
            <w:sz w:val="18"/>
          </w:rPr>
          <w:t>57</w:t>
        </w:r>
      </w:hyperlink>
    </w:p>
    <w:p w14:paraId="66DF055A" w14:textId="77777777" w:rsidR="0041426B" w:rsidRDefault="00000000">
      <w:pPr>
        <w:tabs>
          <w:tab w:val="right" w:leader="dot" w:pos="10601"/>
        </w:tabs>
        <w:spacing w:before="60"/>
        <w:ind w:left="1439"/>
        <w:rPr>
          <w:sz w:val="18"/>
        </w:rPr>
      </w:pPr>
      <w:hyperlink w:anchor="_TOC_250024" w:history="1">
        <w:r>
          <w:rPr>
            <w:color w:val="231F20"/>
            <w:spacing w:val="-4"/>
            <w:sz w:val="18"/>
          </w:rPr>
          <w:t>ROC</w:t>
        </w:r>
        <w:r>
          <w:rPr>
            <w:color w:val="231F20"/>
            <w:spacing w:val="-5"/>
            <w:sz w:val="18"/>
          </w:rPr>
          <w:t xml:space="preserve"> </w:t>
        </w:r>
        <w:r>
          <w:rPr>
            <w:color w:val="231F20"/>
            <w:spacing w:val="-4"/>
            <w:sz w:val="18"/>
          </w:rPr>
          <w:t>Random</w:t>
        </w:r>
        <w:r>
          <w:rPr>
            <w:color w:val="231F20"/>
            <w:spacing w:val="-2"/>
            <w:sz w:val="18"/>
          </w:rPr>
          <w:t xml:space="preserve"> </w:t>
        </w:r>
        <w:r>
          <w:rPr>
            <w:color w:val="231F20"/>
            <w:spacing w:val="-4"/>
            <w:sz w:val="18"/>
          </w:rPr>
          <w:t>Forest</w:t>
        </w:r>
        <w:r>
          <w:rPr>
            <w:color w:val="231F20"/>
            <w:spacing w:val="-3"/>
            <w:sz w:val="18"/>
          </w:rPr>
          <w:t xml:space="preserve"> </w:t>
        </w:r>
        <w:r>
          <w:rPr>
            <w:color w:val="231F20"/>
            <w:spacing w:val="-4"/>
            <w:sz w:val="18"/>
          </w:rPr>
          <w:t>for</w:t>
        </w:r>
        <w:r>
          <w:rPr>
            <w:color w:val="231F20"/>
            <w:spacing w:val="-2"/>
            <w:sz w:val="18"/>
          </w:rPr>
          <w:t xml:space="preserve"> </w:t>
        </w:r>
        <w:r>
          <w:rPr>
            <w:color w:val="231F20"/>
            <w:spacing w:val="-4"/>
            <w:sz w:val="18"/>
          </w:rPr>
          <w:t>Classification</w:t>
        </w:r>
        <w:r>
          <w:rPr>
            <w:color w:val="231F20"/>
            <w:spacing w:val="-3"/>
            <w:sz w:val="18"/>
          </w:rPr>
          <w:t xml:space="preserve"> </w:t>
        </w:r>
        <w:r>
          <w:rPr>
            <w:color w:val="231F20"/>
            <w:spacing w:val="-4"/>
            <w:sz w:val="18"/>
          </w:rPr>
          <w:t>of</w:t>
        </w:r>
        <w:r>
          <w:rPr>
            <w:color w:val="231F20"/>
            <w:spacing w:val="-2"/>
            <w:sz w:val="18"/>
          </w:rPr>
          <w:t xml:space="preserve"> </w:t>
        </w:r>
        <w:r>
          <w:rPr>
            <w:color w:val="231F20"/>
            <w:spacing w:val="-4"/>
            <w:sz w:val="18"/>
          </w:rPr>
          <w:t>Imbalanced</w:t>
        </w:r>
        <w:r>
          <w:rPr>
            <w:color w:val="231F20"/>
            <w:spacing w:val="-2"/>
            <w:sz w:val="18"/>
          </w:rPr>
          <w:t xml:space="preserve"> </w:t>
        </w:r>
        <w:r>
          <w:rPr>
            <w:color w:val="231F20"/>
            <w:spacing w:val="-4"/>
            <w:sz w:val="18"/>
          </w:rPr>
          <w:t>Data</w:t>
        </w:r>
        <w:r>
          <w:rPr>
            <w:rFonts w:ascii="Times New Roman"/>
            <w:color w:val="231F20"/>
            <w:sz w:val="18"/>
          </w:rPr>
          <w:tab/>
        </w:r>
        <w:r>
          <w:rPr>
            <w:color w:val="231F20"/>
            <w:spacing w:val="-5"/>
            <w:sz w:val="18"/>
          </w:rPr>
          <w:t>57</w:t>
        </w:r>
      </w:hyperlink>
    </w:p>
    <w:p w14:paraId="14DD42A9" w14:textId="77777777" w:rsidR="0041426B" w:rsidRDefault="00000000">
      <w:pPr>
        <w:tabs>
          <w:tab w:val="right" w:leader="dot" w:pos="10601"/>
        </w:tabs>
        <w:spacing w:before="60"/>
        <w:ind w:left="1439"/>
        <w:rPr>
          <w:sz w:val="18"/>
        </w:rPr>
      </w:pPr>
      <w:hyperlink w:anchor="_TOC_250023" w:history="1">
        <w:r>
          <w:rPr>
            <w:color w:val="231F20"/>
            <w:sz w:val="18"/>
          </w:rPr>
          <w:t>Control</w:t>
        </w:r>
        <w:r>
          <w:rPr>
            <w:color w:val="231F20"/>
            <w:spacing w:val="-9"/>
            <w:sz w:val="18"/>
          </w:rPr>
          <w:t xml:space="preserve"> </w:t>
        </w:r>
        <w:r>
          <w:rPr>
            <w:color w:val="231F20"/>
            <w:sz w:val="18"/>
          </w:rPr>
          <w:t>and</w:t>
        </w:r>
        <w:r>
          <w:rPr>
            <w:color w:val="231F20"/>
            <w:spacing w:val="-8"/>
            <w:sz w:val="18"/>
          </w:rPr>
          <w:t xml:space="preserve"> </w:t>
        </w:r>
        <w:r>
          <w:rPr>
            <w:color w:val="231F20"/>
            <w:sz w:val="18"/>
          </w:rPr>
          <w:t>Sequential</w:t>
        </w:r>
        <w:r>
          <w:rPr>
            <w:color w:val="231F20"/>
            <w:spacing w:val="-8"/>
            <w:sz w:val="18"/>
          </w:rPr>
          <w:t xml:space="preserve"> </w:t>
        </w:r>
        <w:r>
          <w:rPr>
            <w:color w:val="231F20"/>
            <w:sz w:val="18"/>
          </w:rPr>
          <w:t>Optimization</w:t>
        </w:r>
        <w:r>
          <w:rPr>
            <w:color w:val="231F20"/>
            <w:spacing w:val="-8"/>
            <w:sz w:val="18"/>
          </w:rPr>
          <w:t xml:space="preserve"> </w:t>
        </w:r>
        <w:r>
          <w:rPr>
            <w:color w:val="231F20"/>
            <w:sz w:val="18"/>
          </w:rPr>
          <w:t>of</w:t>
        </w:r>
        <w:r>
          <w:rPr>
            <w:color w:val="231F20"/>
            <w:spacing w:val="-8"/>
            <w:sz w:val="18"/>
          </w:rPr>
          <w:t xml:space="preserve"> </w:t>
        </w:r>
        <w:r>
          <w:rPr>
            <w:color w:val="231F20"/>
            <w:sz w:val="18"/>
          </w:rPr>
          <w:t>Stochastic</w:t>
        </w:r>
        <w:r>
          <w:rPr>
            <w:color w:val="231F20"/>
            <w:spacing w:val="-8"/>
            <w:sz w:val="18"/>
          </w:rPr>
          <w:t xml:space="preserve"> </w:t>
        </w:r>
        <w:r>
          <w:rPr>
            <w:color w:val="231F20"/>
            <w:spacing w:val="-2"/>
            <w:sz w:val="18"/>
          </w:rPr>
          <w:t>Systems</w:t>
        </w:r>
        <w:r>
          <w:rPr>
            <w:color w:val="231F20"/>
            <w:sz w:val="18"/>
          </w:rPr>
          <w:tab/>
        </w:r>
        <w:r>
          <w:rPr>
            <w:color w:val="231F20"/>
            <w:spacing w:val="-5"/>
            <w:sz w:val="18"/>
          </w:rPr>
          <w:t>58</w:t>
        </w:r>
      </w:hyperlink>
    </w:p>
    <w:p w14:paraId="075315A1" w14:textId="77777777" w:rsidR="0041426B" w:rsidRDefault="0041426B">
      <w:pPr>
        <w:rPr>
          <w:sz w:val="18"/>
        </w:rPr>
        <w:sectPr w:rsidR="0041426B">
          <w:footerReference w:type="even" r:id="rId17"/>
          <w:footerReference w:type="default" r:id="rId18"/>
          <w:pgSz w:w="12240" w:h="15840"/>
          <w:pgMar w:top="700" w:right="0" w:bottom="740" w:left="0" w:header="0" w:footer="553" w:gutter="0"/>
          <w:pgNumType w:start="5"/>
          <w:cols w:space="720"/>
        </w:sectPr>
      </w:pPr>
    </w:p>
    <w:p w14:paraId="197178DD" w14:textId="77777777" w:rsidR="0041426B" w:rsidRDefault="00000000">
      <w:pPr>
        <w:tabs>
          <w:tab w:val="right" w:leader="dot" w:pos="10601"/>
        </w:tabs>
        <w:spacing w:before="508"/>
        <w:ind w:left="1440"/>
        <w:rPr>
          <w:sz w:val="18"/>
        </w:rPr>
      </w:pPr>
      <w:hyperlink w:anchor="_TOC_250022" w:history="1">
        <w:r>
          <w:rPr>
            <w:color w:val="231F20"/>
            <w:sz w:val="18"/>
          </w:rPr>
          <w:t>Efficient</w:t>
        </w:r>
        <w:r>
          <w:rPr>
            <w:color w:val="231F20"/>
            <w:spacing w:val="-13"/>
            <w:sz w:val="18"/>
          </w:rPr>
          <w:t xml:space="preserve"> </w:t>
        </w:r>
        <w:r>
          <w:rPr>
            <w:color w:val="231F20"/>
            <w:sz w:val="18"/>
          </w:rPr>
          <w:t>Correction</w:t>
        </w:r>
        <w:r>
          <w:rPr>
            <w:color w:val="231F20"/>
            <w:spacing w:val="-13"/>
            <w:sz w:val="18"/>
          </w:rPr>
          <w:t xml:space="preserve"> </w:t>
        </w:r>
        <w:r>
          <w:rPr>
            <w:color w:val="231F20"/>
            <w:sz w:val="18"/>
          </w:rPr>
          <w:t>for</w:t>
        </w:r>
        <w:r>
          <w:rPr>
            <w:color w:val="231F20"/>
            <w:spacing w:val="-12"/>
            <w:sz w:val="18"/>
          </w:rPr>
          <w:t xml:space="preserve"> </w:t>
        </w:r>
        <w:r>
          <w:rPr>
            <w:color w:val="231F20"/>
            <w:sz w:val="18"/>
          </w:rPr>
          <w:t>EM</w:t>
        </w:r>
        <w:r>
          <w:rPr>
            <w:color w:val="231F20"/>
            <w:spacing w:val="-13"/>
            <w:sz w:val="18"/>
          </w:rPr>
          <w:t xml:space="preserve"> </w:t>
        </w:r>
        <w:proofErr w:type="spellStart"/>
        <w:r>
          <w:rPr>
            <w:color w:val="231F20"/>
            <w:sz w:val="18"/>
          </w:rPr>
          <w:t>Connectomics</w:t>
        </w:r>
        <w:proofErr w:type="spellEnd"/>
        <w:r>
          <w:rPr>
            <w:color w:val="231F20"/>
            <w:spacing w:val="-12"/>
            <w:sz w:val="18"/>
          </w:rPr>
          <w:t xml:space="preserve"> </w:t>
        </w:r>
        <w:r>
          <w:rPr>
            <w:color w:val="231F20"/>
            <w:sz w:val="18"/>
          </w:rPr>
          <w:t>with</w:t>
        </w:r>
        <w:r>
          <w:rPr>
            <w:color w:val="231F20"/>
            <w:spacing w:val="-13"/>
            <w:sz w:val="18"/>
          </w:rPr>
          <w:t xml:space="preserve"> </w:t>
        </w:r>
        <w:r>
          <w:rPr>
            <w:color w:val="231F20"/>
            <w:sz w:val="18"/>
          </w:rPr>
          <w:t>Skeletal</w:t>
        </w:r>
        <w:r>
          <w:rPr>
            <w:color w:val="231F20"/>
            <w:spacing w:val="-13"/>
            <w:sz w:val="18"/>
          </w:rPr>
          <w:t xml:space="preserve"> </w:t>
        </w:r>
        <w:r>
          <w:rPr>
            <w:color w:val="231F20"/>
            <w:spacing w:val="-2"/>
            <w:sz w:val="18"/>
          </w:rPr>
          <w:t>Representation</w:t>
        </w:r>
        <w:r>
          <w:rPr>
            <w:rFonts w:ascii="Times New Roman"/>
            <w:color w:val="231F20"/>
            <w:sz w:val="18"/>
          </w:rPr>
          <w:tab/>
        </w:r>
        <w:r>
          <w:rPr>
            <w:color w:val="231F20"/>
            <w:spacing w:val="-5"/>
            <w:sz w:val="18"/>
          </w:rPr>
          <w:t>58</w:t>
        </w:r>
      </w:hyperlink>
    </w:p>
    <w:p w14:paraId="313672AE" w14:textId="77777777" w:rsidR="0041426B" w:rsidRDefault="00000000">
      <w:pPr>
        <w:tabs>
          <w:tab w:val="right" w:leader="dot" w:pos="10601"/>
        </w:tabs>
        <w:spacing w:before="60"/>
        <w:ind w:left="1440"/>
        <w:rPr>
          <w:sz w:val="18"/>
        </w:rPr>
      </w:pPr>
      <w:hyperlink w:anchor="_TOC_250021" w:history="1">
        <w:r>
          <w:rPr>
            <w:color w:val="231F20"/>
            <w:sz w:val="18"/>
          </w:rPr>
          <w:t>Design</w:t>
        </w:r>
        <w:r>
          <w:rPr>
            <w:color w:val="231F20"/>
            <w:spacing w:val="-13"/>
            <w:sz w:val="18"/>
          </w:rPr>
          <w:t xml:space="preserve"> </w:t>
        </w:r>
        <w:r>
          <w:rPr>
            <w:color w:val="231F20"/>
            <w:sz w:val="18"/>
          </w:rPr>
          <w:t>Eco-system</w:t>
        </w:r>
        <w:r>
          <w:rPr>
            <w:color w:val="231F20"/>
            <w:spacing w:val="-12"/>
            <w:sz w:val="18"/>
          </w:rPr>
          <w:t xml:space="preserve"> </w:t>
        </w:r>
        <w:r>
          <w:rPr>
            <w:color w:val="231F20"/>
            <w:sz w:val="18"/>
          </w:rPr>
          <w:t>for</w:t>
        </w:r>
        <w:r>
          <w:rPr>
            <w:color w:val="231F20"/>
            <w:spacing w:val="-13"/>
            <w:sz w:val="18"/>
          </w:rPr>
          <w:t xml:space="preserve"> </w:t>
        </w:r>
        <w:r>
          <w:rPr>
            <w:color w:val="231F20"/>
            <w:sz w:val="18"/>
          </w:rPr>
          <w:t>Robot</w:t>
        </w:r>
        <w:r>
          <w:rPr>
            <w:color w:val="231F20"/>
            <w:spacing w:val="-12"/>
            <w:sz w:val="18"/>
          </w:rPr>
          <w:t xml:space="preserve"> </w:t>
        </w:r>
        <w:r>
          <w:rPr>
            <w:color w:val="231F20"/>
            <w:sz w:val="18"/>
          </w:rPr>
          <w:t>Motion</w:t>
        </w:r>
        <w:r>
          <w:rPr>
            <w:color w:val="231F20"/>
            <w:spacing w:val="-13"/>
            <w:sz w:val="18"/>
          </w:rPr>
          <w:t xml:space="preserve"> </w:t>
        </w:r>
        <w:r>
          <w:rPr>
            <w:color w:val="231F20"/>
            <w:spacing w:val="-2"/>
            <w:sz w:val="18"/>
          </w:rPr>
          <w:t>Designs</w:t>
        </w:r>
        <w:r>
          <w:rPr>
            <w:rFonts w:ascii="Times New Roman"/>
            <w:color w:val="231F20"/>
            <w:sz w:val="18"/>
          </w:rPr>
          <w:tab/>
        </w:r>
        <w:r>
          <w:rPr>
            <w:color w:val="231F20"/>
            <w:spacing w:val="-5"/>
            <w:sz w:val="18"/>
          </w:rPr>
          <w:t>58</w:t>
        </w:r>
      </w:hyperlink>
    </w:p>
    <w:p w14:paraId="10DA4020" w14:textId="77777777" w:rsidR="0041426B" w:rsidRDefault="00000000">
      <w:pPr>
        <w:tabs>
          <w:tab w:val="right" w:leader="dot" w:pos="10601"/>
        </w:tabs>
        <w:spacing w:before="60"/>
        <w:ind w:left="1439"/>
        <w:rPr>
          <w:sz w:val="18"/>
        </w:rPr>
      </w:pPr>
      <w:hyperlink w:anchor="_TOC_250020" w:history="1">
        <w:r>
          <w:rPr>
            <w:color w:val="231F20"/>
            <w:spacing w:val="-2"/>
            <w:sz w:val="18"/>
          </w:rPr>
          <w:t>Fast</w:t>
        </w:r>
        <w:r>
          <w:rPr>
            <w:color w:val="231F20"/>
            <w:spacing w:val="-3"/>
            <w:sz w:val="18"/>
          </w:rPr>
          <w:t xml:space="preserve"> </w:t>
        </w:r>
        <w:r>
          <w:rPr>
            <w:color w:val="231F20"/>
            <w:spacing w:val="-2"/>
            <w:sz w:val="18"/>
          </w:rPr>
          <w:t>and Accurate Clustering</w:t>
        </w:r>
        <w:r>
          <w:rPr>
            <w:color w:val="231F20"/>
            <w:spacing w:val="-3"/>
            <w:sz w:val="18"/>
          </w:rPr>
          <w:t xml:space="preserve"> </w:t>
        </w:r>
        <w:r>
          <w:rPr>
            <w:color w:val="231F20"/>
            <w:spacing w:val="-2"/>
            <w:sz w:val="18"/>
          </w:rPr>
          <w:t>Algorithm for Counting</w:t>
        </w:r>
        <w:r>
          <w:rPr>
            <w:color w:val="231F20"/>
            <w:spacing w:val="-3"/>
            <w:sz w:val="18"/>
          </w:rPr>
          <w:t xml:space="preserve"> </w:t>
        </w:r>
        <w:r>
          <w:rPr>
            <w:color w:val="231F20"/>
            <w:spacing w:val="-2"/>
            <w:sz w:val="18"/>
          </w:rPr>
          <w:t>Bar-code Sequences</w:t>
        </w:r>
        <w:r>
          <w:rPr>
            <w:color w:val="231F20"/>
            <w:sz w:val="18"/>
          </w:rPr>
          <w:tab/>
        </w:r>
        <w:r>
          <w:rPr>
            <w:color w:val="231F20"/>
            <w:spacing w:val="-5"/>
            <w:sz w:val="18"/>
          </w:rPr>
          <w:t>59</w:t>
        </w:r>
      </w:hyperlink>
    </w:p>
    <w:p w14:paraId="1FDAC6F8" w14:textId="77777777" w:rsidR="0041426B" w:rsidRDefault="00000000">
      <w:pPr>
        <w:tabs>
          <w:tab w:val="right" w:leader="dot" w:pos="10601"/>
        </w:tabs>
        <w:spacing w:before="60"/>
        <w:ind w:left="1439"/>
        <w:rPr>
          <w:sz w:val="18"/>
        </w:rPr>
      </w:pPr>
      <w:hyperlink w:anchor="_TOC_250019" w:history="1">
        <w:r>
          <w:rPr>
            <w:color w:val="231F20"/>
            <w:spacing w:val="-4"/>
            <w:sz w:val="18"/>
          </w:rPr>
          <w:t>CAREER:</w:t>
        </w:r>
        <w:r>
          <w:rPr>
            <w:color w:val="231F20"/>
            <w:spacing w:val="-7"/>
            <w:sz w:val="18"/>
          </w:rPr>
          <w:t xml:space="preserve"> </w:t>
        </w:r>
        <w:r>
          <w:rPr>
            <w:color w:val="231F20"/>
            <w:spacing w:val="-4"/>
            <w:sz w:val="18"/>
          </w:rPr>
          <w:t>A</w:t>
        </w:r>
        <w:r>
          <w:rPr>
            <w:color w:val="231F20"/>
            <w:spacing w:val="-6"/>
            <w:sz w:val="18"/>
          </w:rPr>
          <w:t xml:space="preserve"> </w:t>
        </w:r>
        <w:r>
          <w:rPr>
            <w:color w:val="231F20"/>
            <w:spacing w:val="-4"/>
            <w:sz w:val="18"/>
          </w:rPr>
          <w:t>Unified</w:t>
        </w:r>
        <w:r>
          <w:rPr>
            <w:color w:val="231F20"/>
            <w:spacing w:val="-6"/>
            <w:sz w:val="18"/>
          </w:rPr>
          <w:t xml:space="preserve"> </w:t>
        </w:r>
        <w:r>
          <w:rPr>
            <w:color w:val="231F20"/>
            <w:spacing w:val="-4"/>
            <w:sz w:val="18"/>
          </w:rPr>
          <w:t>Framework</w:t>
        </w:r>
        <w:r>
          <w:rPr>
            <w:color w:val="231F20"/>
            <w:spacing w:val="-6"/>
            <w:sz w:val="18"/>
          </w:rPr>
          <w:t xml:space="preserve"> </w:t>
        </w:r>
        <w:r>
          <w:rPr>
            <w:color w:val="231F20"/>
            <w:spacing w:val="-4"/>
            <w:sz w:val="18"/>
          </w:rPr>
          <w:t>for</w:t>
        </w:r>
        <w:r>
          <w:rPr>
            <w:color w:val="231F20"/>
            <w:spacing w:val="-7"/>
            <w:sz w:val="18"/>
          </w:rPr>
          <w:t xml:space="preserve"> </w:t>
        </w:r>
        <w:r>
          <w:rPr>
            <w:color w:val="231F20"/>
            <w:spacing w:val="-4"/>
            <w:sz w:val="18"/>
          </w:rPr>
          <w:t>Designing</w:t>
        </w:r>
        <w:r>
          <w:rPr>
            <w:color w:val="231F20"/>
            <w:spacing w:val="-6"/>
            <w:sz w:val="18"/>
          </w:rPr>
          <w:t xml:space="preserve"> </w:t>
        </w:r>
        <w:r>
          <w:rPr>
            <w:color w:val="231F20"/>
            <w:spacing w:val="-4"/>
            <w:sz w:val="18"/>
          </w:rPr>
          <w:t>Efficient</w:t>
        </w:r>
        <w:r>
          <w:rPr>
            <w:color w:val="231F20"/>
            <w:spacing w:val="-6"/>
            <w:sz w:val="18"/>
          </w:rPr>
          <w:t xml:space="preserve"> </w:t>
        </w:r>
        <w:r>
          <w:rPr>
            <w:color w:val="231F20"/>
            <w:spacing w:val="-4"/>
            <w:sz w:val="18"/>
          </w:rPr>
          <w:t>Resource-Oblivious</w:t>
        </w:r>
        <w:r>
          <w:rPr>
            <w:color w:val="231F20"/>
            <w:spacing w:val="-6"/>
            <w:sz w:val="18"/>
          </w:rPr>
          <w:t xml:space="preserve"> </w:t>
        </w:r>
        <w:r>
          <w:rPr>
            <w:color w:val="231F20"/>
            <w:spacing w:val="-4"/>
            <w:sz w:val="18"/>
          </w:rPr>
          <w:t>Parallel</w:t>
        </w:r>
        <w:r>
          <w:rPr>
            <w:color w:val="231F20"/>
            <w:spacing w:val="-7"/>
            <w:sz w:val="18"/>
          </w:rPr>
          <w:t xml:space="preserve"> </w:t>
        </w:r>
        <w:r>
          <w:rPr>
            <w:color w:val="231F20"/>
            <w:spacing w:val="-4"/>
            <w:sz w:val="18"/>
          </w:rPr>
          <w:t>Algorithms</w:t>
        </w:r>
        <w:r>
          <w:rPr>
            <w:rFonts w:ascii="Times New Roman"/>
            <w:color w:val="231F20"/>
            <w:sz w:val="18"/>
          </w:rPr>
          <w:tab/>
        </w:r>
        <w:r>
          <w:rPr>
            <w:color w:val="231F20"/>
            <w:spacing w:val="-5"/>
            <w:sz w:val="18"/>
          </w:rPr>
          <w:t>59</w:t>
        </w:r>
      </w:hyperlink>
    </w:p>
    <w:p w14:paraId="270FEC8A" w14:textId="77777777" w:rsidR="0041426B" w:rsidRDefault="00000000">
      <w:pPr>
        <w:spacing w:before="60"/>
        <w:ind w:left="1439"/>
        <w:rPr>
          <w:sz w:val="18"/>
        </w:rPr>
      </w:pPr>
      <w:r>
        <w:rPr>
          <w:color w:val="231F20"/>
          <w:spacing w:val="-2"/>
          <w:sz w:val="18"/>
        </w:rPr>
        <w:t>Center</w:t>
      </w:r>
      <w:r>
        <w:rPr>
          <w:color w:val="231F20"/>
          <w:spacing w:val="-10"/>
          <w:sz w:val="18"/>
        </w:rPr>
        <w:t xml:space="preserve"> </w:t>
      </w:r>
      <w:r>
        <w:rPr>
          <w:color w:val="231F20"/>
          <w:spacing w:val="-2"/>
          <w:sz w:val="18"/>
        </w:rPr>
        <w:t>for</w:t>
      </w:r>
      <w:r>
        <w:rPr>
          <w:color w:val="231F20"/>
          <w:spacing w:val="-9"/>
          <w:sz w:val="18"/>
        </w:rPr>
        <w:t xml:space="preserve"> </w:t>
      </w:r>
      <w:r>
        <w:rPr>
          <w:color w:val="231F20"/>
          <w:spacing w:val="-2"/>
          <w:sz w:val="18"/>
        </w:rPr>
        <w:t>Visual</w:t>
      </w:r>
      <w:r>
        <w:rPr>
          <w:color w:val="231F20"/>
          <w:spacing w:val="-10"/>
          <w:sz w:val="18"/>
        </w:rPr>
        <w:t xml:space="preserve"> </w:t>
      </w:r>
      <w:r>
        <w:rPr>
          <w:color w:val="231F20"/>
          <w:spacing w:val="-2"/>
          <w:sz w:val="18"/>
        </w:rPr>
        <w:t>and</w:t>
      </w:r>
      <w:r>
        <w:rPr>
          <w:color w:val="231F20"/>
          <w:spacing w:val="-9"/>
          <w:sz w:val="18"/>
        </w:rPr>
        <w:t xml:space="preserve"> </w:t>
      </w:r>
      <w:r>
        <w:rPr>
          <w:color w:val="231F20"/>
          <w:spacing w:val="-2"/>
          <w:sz w:val="18"/>
        </w:rPr>
        <w:t>Decision</w:t>
      </w:r>
      <w:r>
        <w:rPr>
          <w:color w:val="231F20"/>
          <w:spacing w:val="-10"/>
          <w:sz w:val="18"/>
        </w:rPr>
        <w:t xml:space="preserve"> </w:t>
      </w:r>
      <w:r>
        <w:rPr>
          <w:color w:val="231F20"/>
          <w:spacing w:val="-2"/>
          <w:sz w:val="18"/>
        </w:rPr>
        <w:t>Informatics</w:t>
      </w:r>
      <w:r>
        <w:rPr>
          <w:color w:val="231F20"/>
          <w:spacing w:val="-9"/>
          <w:sz w:val="18"/>
        </w:rPr>
        <w:t xml:space="preserve"> </w:t>
      </w:r>
      <w:r>
        <w:rPr>
          <w:color w:val="231F20"/>
          <w:spacing w:val="-2"/>
          <w:sz w:val="18"/>
        </w:rPr>
        <w:t>(CVDI):</w:t>
      </w:r>
      <w:r>
        <w:rPr>
          <w:color w:val="231F20"/>
          <w:spacing w:val="-9"/>
          <w:sz w:val="18"/>
        </w:rPr>
        <w:t xml:space="preserve"> </w:t>
      </w:r>
      <w:r>
        <w:rPr>
          <w:color w:val="231F20"/>
          <w:spacing w:val="-2"/>
          <w:sz w:val="18"/>
        </w:rPr>
        <w:t>A</w:t>
      </w:r>
      <w:r>
        <w:rPr>
          <w:color w:val="231F20"/>
          <w:spacing w:val="-10"/>
          <w:sz w:val="18"/>
        </w:rPr>
        <w:t xml:space="preserve"> </w:t>
      </w:r>
      <w:r>
        <w:rPr>
          <w:color w:val="231F20"/>
          <w:spacing w:val="-2"/>
          <w:sz w:val="18"/>
        </w:rPr>
        <w:t>National</w:t>
      </w:r>
      <w:r>
        <w:rPr>
          <w:color w:val="231F20"/>
          <w:spacing w:val="-9"/>
          <w:sz w:val="18"/>
        </w:rPr>
        <w:t xml:space="preserve"> </w:t>
      </w:r>
      <w:r>
        <w:rPr>
          <w:color w:val="231F20"/>
          <w:spacing w:val="-2"/>
          <w:sz w:val="18"/>
        </w:rPr>
        <w:t>Science</w:t>
      </w:r>
      <w:r>
        <w:rPr>
          <w:color w:val="231F20"/>
          <w:spacing w:val="-10"/>
          <w:sz w:val="18"/>
        </w:rPr>
        <w:t xml:space="preserve"> </w:t>
      </w:r>
      <w:r>
        <w:rPr>
          <w:color w:val="231F20"/>
          <w:spacing w:val="-2"/>
          <w:sz w:val="18"/>
        </w:rPr>
        <w:t>Foundation</w:t>
      </w:r>
    </w:p>
    <w:p w14:paraId="28F238CF" w14:textId="77777777" w:rsidR="0041426B" w:rsidRDefault="00000000">
      <w:pPr>
        <w:tabs>
          <w:tab w:val="right" w:leader="dot" w:pos="10601"/>
        </w:tabs>
        <w:spacing w:before="13"/>
        <w:ind w:left="1439"/>
        <w:rPr>
          <w:sz w:val="18"/>
        </w:rPr>
      </w:pPr>
      <w:r>
        <w:rPr>
          <w:color w:val="231F20"/>
          <w:spacing w:val="-2"/>
          <w:sz w:val="18"/>
        </w:rPr>
        <w:t>Industry/University</w:t>
      </w:r>
      <w:r>
        <w:rPr>
          <w:color w:val="231F20"/>
          <w:spacing w:val="7"/>
          <w:sz w:val="18"/>
        </w:rPr>
        <w:t xml:space="preserve"> </w:t>
      </w:r>
      <w:r>
        <w:rPr>
          <w:color w:val="231F20"/>
          <w:spacing w:val="-2"/>
          <w:sz w:val="18"/>
        </w:rPr>
        <w:t>Cooperative</w:t>
      </w:r>
      <w:r>
        <w:rPr>
          <w:color w:val="231F20"/>
          <w:spacing w:val="7"/>
          <w:sz w:val="18"/>
        </w:rPr>
        <w:t xml:space="preserve"> </w:t>
      </w:r>
      <w:r>
        <w:rPr>
          <w:color w:val="231F20"/>
          <w:spacing w:val="-2"/>
          <w:sz w:val="18"/>
        </w:rPr>
        <w:t>Research</w:t>
      </w:r>
      <w:r>
        <w:rPr>
          <w:color w:val="231F20"/>
          <w:spacing w:val="7"/>
          <w:sz w:val="18"/>
        </w:rPr>
        <w:t xml:space="preserve"> </w:t>
      </w:r>
      <w:r>
        <w:rPr>
          <w:color w:val="231F20"/>
          <w:spacing w:val="-2"/>
          <w:sz w:val="18"/>
        </w:rPr>
        <w:t>Center</w:t>
      </w:r>
      <w:r>
        <w:rPr>
          <w:rFonts w:ascii="Times New Roman"/>
          <w:color w:val="231F20"/>
          <w:sz w:val="18"/>
        </w:rPr>
        <w:tab/>
      </w:r>
      <w:r>
        <w:rPr>
          <w:color w:val="231F20"/>
          <w:spacing w:val="-5"/>
          <w:sz w:val="18"/>
        </w:rPr>
        <w:t>60</w:t>
      </w:r>
    </w:p>
    <w:p w14:paraId="6F7A2C65" w14:textId="77777777" w:rsidR="0041426B" w:rsidRDefault="00000000">
      <w:pPr>
        <w:spacing w:before="83"/>
        <w:ind w:left="1439"/>
        <w:rPr>
          <w:b/>
          <w:sz w:val="24"/>
        </w:rPr>
      </w:pPr>
      <w:hyperlink w:anchor="_TOC_250018" w:history="1">
        <w:r>
          <w:rPr>
            <w:b/>
            <w:color w:val="B81237"/>
            <w:w w:val="90"/>
            <w:sz w:val="24"/>
          </w:rPr>
          <w:t>Machine</w:t>
        </w:r>
        <w:r>
          <w:rPr>
            <w:b/>
            <w:color w:val="B81237"/>
            <w:spacing w:val="21"/>
            <w:sz w:val="24"/>
          </w:rPr>
          <w:t xml:space="preserve"> </w:t>
        </w:r>
        <w:r>
          <w:rPr>
            <w:b/>
            <w:color w:val="B81237"/>
            <w:spacing w:val="-2"/>
            <w:sz w:val="24"/>
          </w:rPr>
          <w:t>Learning</w:t>
        </w:r>
      </w:hyperlink>
    </w:p>
    <w:p w14:paraId="3D061EAB" w14:textId="77777777" w:rsidR="0041426B" w:rsidRDefault="00000000">
      <w:pPr>
        <w:tabs>
          <w:tab w:val="right" w:leader="dot" w:pos="10601"/>
        </w:tabs>
        <w:spacing w:before="47"/>
        <w:ind w:left="1439"/>
        <w:rPr>
          <w:sz w:val="18"/>
        </w:rPr>
      </w:pPr>
      <w:hyperlink w:anchor="_TOC_250017" w:history="1">
        <w:r>
          <w:rPr>
            <w:color w:val="231F20"/>
            <w:spacing w:val="-2"/>
            <w:sz w:val="18"/>
          </w:rPr>
          <w:t>Supervised</w:t>
        </w:r>
        <w:r>
          <w:rPr>
            <w:color w:val="231F20"/>
            <w:spacing w:val="-7"/>
            <w:sz w:val="18"/>
          </w:rPr>
          <w:t xml:space="preserve"> </w:t>
        </w:r>
        <w:r>
          <w:rPr>
            <w:color w:val="231F20"/>
            <w:spacing w:val="-2"/>
            <w:sz w:val="18"/>
          </w:rPr>
          <w:t>Machine</w:t>
        </w:r>
        <w:r>
          <w:rPr>
            <w:color w:val="231F20"/>
            <w:spacing w:val="-7"/>
            <w:sz w:val="18"/>
          </w:rPr>
          <w:t xml:space="preserve"> </w:t>
        </w:r>
        <w:r>
          <w:rPr>
            <w:color w:val="231F20"/>
            <w:spacing w:val="-2"/>
            <w:sz w:val="18"/>
          </w:rPr>
          <w:t>Learning</w:t>
        </w:r>
        <w:r>
          <w:rPr>
            <w:color w:val="231F20"/>
            <w:spacing w:val="-6"/>
            <w:sz w:val="18"/>
          </w:rPr>
          <w:t xml:space="preserve"> </w:t>
        </w:r>
        <w:r>
          <w:rPr>
            <w:color w:val="231F20"/>
            <w:spacing w:val="-2"/>
            <w:sz w:val="18"/>
          </w:rPr>
          <w:t>for</w:t>
        </w:r>
        <w:r>
          <w:rPr>
            <w:color w:val="231F20"/>
            <w:spacing w:val="-7"/>
            <w:sz w:val="18"/>
          </w:rPr>
          <w:t xml:space="preserve"> </w:t>
        </w:r>
        <w:r>
          <w:rPr>
            <w:color w:val="231F20"/>
            <w:spacing w:val="-2"/>
            <w:sz w:val="18"/>
          </w:rPr>
          <w:t>Catalyst</w:t>
        </w:r>
        <w:r>
          <w:rPr>
            <w:color w:val="231F20"/>
            <w:spacing w:val="-7"/>
            <w:sz w:val="18"/>
          </w:rPr>
          <w:t xml:space="preserve"> </w:t>
        </w:r>
        <w:r>
          <w:rPr>
            <w:color w:val="231F20"/>
            <w:spacing w:val="-2"/>
            <w:sz w:val="18"/>
          </w:rPr>
          <w:t>Characterization</w:t>
        </w:r>
        <w:r>
          <w:rPr>
            <w:color w:val="231F20"/>
            <w:spacing w:val="-6"/>
            <w:sz w:val="18"/>
          </w:rPr>
          <w:t xml:space="preserve"> </w:t>
        </w:r>
        <w:r>
          <w:rPr>
            <w:color w:val="231F20"/>
            <w:spacing w:val="-2"/>
            <w:sz w:val="18"/>
          </w:rPr>
          <w:t>and</w:t>
        </w:r>
        <w:r>
          <w:rPr>
            <w:color w:val="231F20"/>
            <w:spacing w:val="-7"/>
            <w:sz w:val="18"/>
          </w:rPr>
          <w:t xml:space="preserve"> </w:t>
        </w:r>
        <w:r>
          <w:rPr>
            <w:color w:val="231F20"/>
            <w:spacing w:val="-2"/>
            <w:sz w:val="18"/>
          </w:rPr>
          <w:t>Design</w:t>
        </w:r>
        <w:r>
          <w:rPr>
            <w:rFonts w:ascii="Times New Roman"/>
            <w:color w:val="231F20"/>
            <w:sz w:val="18"/>
          </w:rPr>
          <w:tab/>
        </w:r>
        <w:r>
          <w:rPr>
            <w:color w:val="231F20"/>
            <w:spacing w:val="-5"/>
            <w:sz w:val="18"/>
          </w:rPr>
          <w:t>61</w:t>
        </w:r>
      </w:hyperlink>
    </w:p>
    <w:p w14:paraId="2ED36941" w14:textId="77777777" w:rsidR="0041426B" w:rsidRDefault="00000000">
      <w:pPr>
        <w:tabs>
          <w:tab w:val="right" w:leader="dot" w:pos="10601"/>
        </w:tabs>
        <w:spacing w:before="60"/>
        <w:ind w:left="1440"/>
        <w:rPr>
          <w:sz w:val="18"/>
        </w:rPr>
      </w:pPr>
      <w:hyperlink w:anchor="_TOC_250016" w:history="1">
        <w:r>
          <w:rPr>
            <w:color w:val="231F20"/>
            <w:spacing w:val="-4"/>
            <w:sz w:val="18"/>
          </w:rPr>
          <w:t>Divisible</w:t>
        </w:r>
        <w:r>
          <w:rPr>
            <w:color w:val="231F20"/>
            <w:spacing w:val="-6"/>
            <w:sz w:val="18"/>
          </w:rPr>
          <w:t xml:space="preserve"> </w:t>
        </w:r>
        <w:r>
          <w:rPr>
            <w:color w:val="231F20"/>
            <w:spacing w:val="-4"/>
            <w:sz w:val="18"/>
          </w:rPr>
          <w:t>Loads:</w:t>
        </w:r>
        <w:r>
          <w:rPr>
            <w:color w:val="231F20"/>
            <w:spacing w:val="-5"/>
            <w:sz w:val="18"/>
          </w:rPr>
          <w:t xml:space="preserve"> </w:t>
        </w:r>
        <w:r>
          <w:rPr>
            <w:color w:val="231F20"/>
            <w:spacing w:val="-4"/>
            <w:sz w:val="18"/>
          </w:rPr>
          <w:t>Scheduling</w:t>
        </w:r>
        <w:r>
          <w:rPr>
            <w:color w:val="231F20"/>
            <w:spacing w:val="-6"/>
            <w:sz w:val="18"/>
          </w:rPr>
          <w:t xml:space="preserve"> </w:t>
        </w:r>
        <w:r>
          <w:rPr>
            <w:color w:val="231F20"/>
            <w:spacing w:val="-4"/>
            <w:sz w:val="18"/>
          </w:rPr>
          <w:t>and</w:t>
        </w:r>
        <w:r>
          <w:rPr>
            <w:color w:val="231F20"/>
            <w:spacing w:val="-5"/>
            <w:sz w:val="18"/>
          </w:rPr>
          <w:t xml:space="preserve"> </w:t>
        </w:r>
        <w:r>
          <w:rPr>
            <w:color w:val="231F20"/>
            <w:spacing w:val="-4"/>
            <w:sz w:val="18"/>
          </w:rPr>
          <w:t>Performance</w:t>
        </w:r>
        <w:r>
          <w:rPr>
            <w:rFonts w:ascii="Times New Roman"/>
            <w:color w:val="231F20"/>
            <w:sz w:val="18"/>
          </w:rPr>
          <w:tab/>
        </w:r>
        <w:r>
          <w:rPr>
            <w:color w:val="231F20"/>
            <w:spacing w:val="-5"/>
            <w:sz w:val="18"/>
          </w:rPr>
          <w:t>61</w:t>
        </w:r>
      </w:hyperlink>
    </w:p>
    <w:p w14:paraId="7F79A200" w14:textId="77777777" w:rsidR="0041426B" w:rsidRDefault="00000000">
      <w:pPr>
        <w:tabs>
          <w:tab w:val="right" w:leader="dot" w:pos="10601"/>
        </w:tabs>
        <w:spacing w:before="60"/>
        <w:ind w:left="1439"/>
        <w:rPr>
          <w:sz w:val="18"/>
        </w:rPr>
      </w:pPr>
      <w:hyperlink w:anchor="_TOC_250015" w:history="1">
        <w:r>
          <w:rPr>
            <w:color w:val="231F20"/>
            <w:spacing w:val="-2"/>
            <w:sz w:val="18"/>
          </w:rPr>
          <w:t>The</w:t>
        </w:r>
        <w:r>
          <w:rPr>
            <w:color w:val="231F20"/>
            <w:spacing w:val="-7"/>
            <w:sz w:val="18"/>
          </w:rPr>
          <w:t xml:space="preserve"> </w:t>
        </w:r>
        <w:r>
          <w:rPr>
            <w:color w:val="231F20"/>
            <w:spacing w:val="-2"/>
            <w:sz w:val="18"/>
          </w:rPr>
          <w:t>Data</w:t>
        </w:r>
        <w:r>
          <w:rPr>
            <w:color w:val="231F20"/>
            <w:spacing w:val="-6"/>
            <w:sz w:val="18"/>
          </w:rPr>
          <w:t xml:space="preserve"> </w:t>
        </w:r>
        <w:r>
          <w:rPr>
            <w:color w:val="231F20"/>
            <w:spacing w:val="-2"/>
            <w:sz w:val="18"/>
          </w:rPr>
          <w:t>Context</w:t>
        </w:r>
        <w:r>
          <w:rPr>
            <w:color w:val="231F20"/>
            <w:spacing w:val="-6"/>
            <w:sz w:val="18"/>
          </w:rPr>
          <w:t xml:space="preserve"> </w:t>
        </w:r>
        <w:r>
          <w:rPr>
            <w:color w:val="231F20"/>
            <w:spacing w:val="-2"/>
            <w:sz w:val="18"/>
          </w:rPr>
          <w:t>Map:</w:t>
        </w:r>
        <w:r>
          <w:rPr>
            <w:color w:val="231F20"/>
            <w:spacing w:val="-6"/>
            <w:sz w:val="18"/>
          </w:rPr>
          <w:t xml:space="preserve"> </w:t>
        </w:r>
        <w:r>
          <w:rPr>
            <w:color w:val="231F20"/>
            <w:spacing w:val="-2"/>
            <w:sz w:val="18"/>
          </w:rPr>
          <w:t>Fusing</w:t>
        </w:r>
        <w:r>
          <w:rPr>
            <w:color w:val="231F20"/>
            <w:spacing w:val="-6"/>
            <w:sz w:val="18"/>
          </w:rPr>
          <w:t xml:space="preserve"> </w:t>
        </w:r>
        <w:r>
          <w:rPr>
            <w:color w:val="231F20"/>
            <w:spacing w:val="-2"/>
            <w:sz w:val="18"/>
          </w:rPr>
          <w:t>Data</w:t>
        </w:r>
        <w:r>
          <w:rPr>
            <w:color w:val="231F20"/>
            <w:spacing w:val="-6"/>
            <w:sz w:val="18"/>
          </w:rPr>
          <w:t xml:space="preserve"> </w:t>
        </w:r>
        <w:r>
          <w:rPr>
            <w:color w:val="231F20"/>
            <w:spacing w:val="-2"/>
            <w:sz w:val="18"/>
          </w:rPr>
          <w:t>and</w:t>
        </w:r>
        <w:r>
          <w:rPr>
            <w:color w:val="231F20"/>
            <w:spacing w:val="-6"/>
            <w:sz w:val="18"/>
          </w:rPr>
          <w:t xml:space="preserve"> </w:t>
        </w:r>
        <w:r>
          <w:rPr>
            <w:color w:val="231F20"/>
            <w:spacing w:val="-2"/>
            <w:sz w:val="18"/>
          </w:rPr>
          <w:t>Attributes</w:t>
        </w:r>
        <w:r>
          <w:rPr>
            <w:color w:val="231F20"/>
            <w:spacing w:val="-6"/>
            <w:sz w:val="18"/>
          </w:rPr>
          <w:t xml:space="preserve"> </w:t>
        </w:r>
        <w:r>
          <w:rPr>
            <w:color w:val="231F20"/>
            <w:spacing w:val="-2"/>
            <w:sz w:val="18"/>
          </w:rPr>
          <w:t>into</w:t>
        </w:r>
        <w:r>
          <w:rPr>
            <w:color w:val="231F20"/>
            <w:spacing w:val="-6"/>
            <w:sz w:val="18"/>
          </w:rPr>
          <w:t xml:space="preserve"> </w:t>
        </w:r>
        <w:r>
          <w:rPr>
            <w:color w:val="231F20"/>
            <w:spacing w:val="-2"/>
            <w:sz w:val="18"/>
          </w:rPr>
          <w:t>a</w:t>
        </w:r>
        <w:r>
          <w:rPr>
            <w:color w:val="231F20"/>
            <w:spacing w:val="-6"/>
            <w:sz w:val="18"/>
          </w:rPr>
          <w:t xml:space="preserve"> </w:t>
        </w:r>
        <w:r>
          <w:rPr>
            <w:color w:val="231F20"/>
            <w:spacing w:val="-2"/>
            <w:sz w:val="18"/>
          </w:rPr>
          <w:t>Unified</w:t>
        </w:r>
        <w:r>
          <w:rPr>
            <w:color w:val="231F20"/>
            <w:spacing w:val="-6"/>
            <w:sz w:val="18"/>
          </w:rPr>
          <w:t xml:space="preserve"> </w:t>
        </w:r>
        <w:r>
          <w:rPr>
            <w:color w:val="231F20"/>
            <w:spacing w:val="-2"/>
            <w:sz w:val="18"/>
          </w:rPr>
          <w:t>Display</w:t>
        </w:r>
        <w:r>
          <w:rPr>
            <w:rFonts w:ascii="Times New Roman"/>
            <w:color w:val="231F20"/>
            <w:sz w:val="18"/>
          </w:rPr>
          <w:tab/>
        </w:r>
        <w:r>
          <w:rPr>
            <w:color w:val="231F20"/>
            <w:spacing w:val="-5"/>
            <w:sz w:val="18"/>
          </w:rPr>
          <w:t>62</w:t>
        </w:r>
      </w:hyperlink>
    </w:p>
    <w:p w14:paraId="7848CD76" w14:textId="77777777" w:rsidR="0041426B" w:rsidRDefault="00000000">
      <w:pPr>
        <w:tabs>
          <w:tab w:val="right" w:leader="dot" w:pos="10601"/>
        </w:tabs>
        <w:spacing w:before="60"/>
        <w:ind w:left="1439"/>
        <w:rPr>
          <w:sz w:val="18"/>
        </w:rPr>
      </w:pPr>
      <w:hyperlink w:anchor="_TOC_250014" w:history="1">
        <w:r>
          <w:rPr>
            <w:color w:val="231F20"/>
            <w:sz w:val="18"/>
          </w:rPr>
          <w:t>The</w:t>
        </w:r>
        <w:r>
          <w:rPr>
            <w:color w:val="231F20"/>
            <w:spacing w:val="-9"/>
            <w:sz w:val="18"/>
          </w:rPr>
          <w:t xml:space="preserve"> </w:t>
        </w:r>
        <w:r>
          <w:rPr>
            <w:color w:val="231F20"/>
            <w:sz w:val="18"/>
          </w:rPr>
          <w:t>Intelligent</w:t>
        </w:r>
        <w:r>
          <w:rPr>
            <w:color w:val="231F20"/>
            <w:spacing w:val="-9"/>
            <w:sz w:val="18"/>
          </w:rPr>
          <w:t xml:space="preserve"> </w:t>
        </w:r>
        <w:r>
          <w:rPr>
            <w:color w:val="231F20"/>
            <w:spacing w:val="-2"/>
            <w:sz w:val="18"/>
          </w:rPr>
          <w:t>Dashboard</w:t>
        </w:r>
        <w:r>
          <w:rPr>
            <w:rFonts w:ascii="Times New Roman"/>
            <w:color w:val="231F20"/>
            <w:sz w:val="18"/>
          </w:rPr>
          <w:tab/>
        </w:r>
        <w:r>
          <w:rPr>
            <w:color w:val="231F20"/>
            <w:spacing w:val="-5"/>
            <w:sz w:val="18"/>
          </w:rPr>
          <w:t>62</w:t>
        </w:r>
      </w:hyperlink>
    </w:p>
    <w:p w14:paraId="1BFF24A0" w14:textId="77777777" w:rsidR="0041426B" w:rsidRDefault="00000000">
      <w:pPr>
        <w:tabs>
          <w:tab w:val="right" w:leader="dot" w:pos="10601"/>
        </w:tabs>
        <w:spacing w:before="60"/>
        <w:ind w:left="1439"/>
        <w:rPr>
          <w:sz w:val="18"/>
        </w:rPr>
      </w:pPr>
      <w:hyperlink w:anchor="_TOC_250013" w:history="1">
        <w:r>
          <w:rPr>
            <w:color w:val="231F20"/>
            <w:spacing w:val="-2"/>
            <w:sz w:val="18"/>
          </w:rPr>
          <w:t>Indoor</w:t>
        </w:r>
        <w:r>
          <w:rPr>
            <w:color w:val="231F20"/>
            <w:spacing w:val="-9"/>
            <w:sz w:val="18"/>
          </w:rPr>
          <w:t xml:space="preserve"> </w:t>
        </w:r>
        <w:r>
          <w:rPr>
            <w:color w:val="231F20"/>
            <w:spacing w:val="-2"/>
            <w:sz w:val="18"/>
          </w:rPr>
          <w:t>Floor</w:t>
        </w:r>
        <w:r>
          <w:rPr>
            <w:color w:val="231F20"/>
            <w:spacing w:val="-8"/>
            <w:sz w:val="18"/>
          </w:rPr>
          <w:t xml:space="preserve"> </w:t>
        </w:r>
        <w:r>
          <w:rPr>
            <w:color w:val="231F20"/>
            <w:spacing w:val="-2"/>
            <w:sz w:val="18"/>
          </w:rPr>
          <w:t>Mapping</w:t>
        </w:r>
        <w:r>
          <w:rPr>
            <w:color w:val="231F20"/>
            <w:spacing w:val="-9"/>
            <w:sz w:val="18"/>
          </w:rPr>
          <w:t xml:space="preserve"> </w:t>
        </w:r>
        <w:r>
          <w:rPr>
            <w:color w:val="231F20"/>
            <w:spacing w:val="-2"/>
            <w:sz w:val="18"/>
          </w:rPr>
          <w:t>and</w:t>
        </w:r>
        <w:r>
          <w:rPr>
            <w:color w:val="231F20"/>
            <w:spacing w:val="-8"/>
            <w:sz w:val="18"/>
          </w:rPr>
          <w:t xml:space="preserve"> </w:t>
        </w:r>
        <w:r>
          <w:rPr>
            <w:color w:val="231F20"/>
            <w:spacing w:val="-2"/>
            <w:sz w:val="18"/>
          </w:rPr>
          <w:t>Navigation</w:t>
        </w:r>
        <w:r>
          <w:rPr>
            <w:color w:val="231F20"/>
            <w:spacing w:val="-9"/>
            <w:sz w:val="18"/>
          </w:rPr>
          <w:t xml:space="preserve"> </w:t>
        </w:r>
        <w:r>
          <w:rPr>
            <w:color w:val="231F20"/>
            <w:spacing w:val="-2"/>
            <w:sz w:val="18"/>
          </w:rPr>
          <w:t>Services</w:t>
        </w:r>
        <w:r>
          <w:rPr>
            <w:rFonts w:ascii="Times New Roman"/>
            <w:color w:val="231F20"/>
            <w:sz w:val="18"/>
          </w:rPr>
          <w:tab/>
        </w:r>
        <w:r>
          <w:rPr>
            <w:color w:val="231F20"/>
            <w:spacing w:val="-7"/>
            <w:sz w:val="18"/>
          </w:rPr>
          <w:t>62</w:t>
        </w:r>
      </w:hyperlink>
    </w:p>
    <w:p w14:paraId="262CD23D" w14:textId="77777777" w:rsidR="0041426B" w:rsidRDefault="00000000">
      <w:pPr>
        <w:tabs>
          <w:tab w:val="right" w:leader="dot" w:pos="10601"/>
        </w:tabs>
        <w:spacing w:before="60"/>
        <w:ind w:left="1439"/>
        <w:rPr>
          <w:sz w:val="18"/>
        </w:rPr>
      </w:pPr>
      <w:hyperlink w:anchor="_TOC_250012" w:history="1">
        <w:r>
          <w:rPr>
            <w:color w:val="231F20"/>
            <w:spacing w:val="-2"/>
            <w:sz w:val="18"/>
          </w:rPr>
          <w:t>ICE:</w:t>
        </w:r>
        <w:r>
          <w:rPr>
            <w:color w:val="231F20"/>
            <w:spacing w:val="-6"/>
            <w:sz w:val="18"/>
          </w:rPr>
          <w:t xml:space="preserve"> </w:t>
        </w:r>
        <w:r>
          <w:rPr>
            <w:color w:val="231F20"/>
            <w:spacing w:val="-2"/>
            <w:sz w:val="18"/>
          </w:rPr>
          <w:t>An</w:t>
        </w:r>
        <w:r>
          <w:rPr>
            <w:color w:val="231F20"/>
            <w:spacing w:val="-6"/>
            <w:sz w:val="18"/>
          </w:rPr>
          <w:t xml:space="preserve"> </w:t>
        </w:r>
        <w:r>
          <w:rPr>
            <w:color w:val="231F20"/>
            <w:spacing w:val="-2"/>
            <w:sz w:val="18"/>
          </w:rPr>
          <w:t>Interactive</w:t>
        </w:r>
        <w:r>
          <w:rPr>
            <w:color w:val="231F20"/>
            <w:spacing w:val="-6"/>
            <w:sz w:val="18"/>
          </w:rPr>
          <w:t xml:space="preserve"> </w:t>
        </w:r>
        <w:r>
          <w:rPr>
            <w:color w:val="231F20"/>
            <w:spacing w:val="-2"/>
            <w:sz w:val="18"/>
          </w:rPr>
          <w:t>Configuration</w:t>
        </w:r>
        <w:r>
          <w:rPr>
            <w:color w:val="231F20"/>
            <w:spacing w:val="-5"/>
            <w:sz w:val="18"/>
          </w:rPr>
          <w:t xml:space="preserve"> </w:t>
        </w:r>
        <w:r>
          <w:rPr>
            <w:color w:val="231F20"/>
            <w:spacing w:val="-2"/>
            <w:sz w:val="18"/>
          </w:rPr>
          <w:t>Explorer</w:t>
        </w:r>
        <w:r>
          <w:rPr>
            <w:color w:val="231F20"/>
            <w:spacing w:val="-6"/>
            <w:sz w:val="18"/>
          </w:rPr>
          <w:t xml:space="preserve"> </w:t>
        </w:r>
        <w:r>
          <w:rPr>
            <w:color w:val="231F20"/>
            <w:spacing w:val="-2"/>
            <w:sz w:val="18"/>
          </w:rPr>
          <w:t>for</w:t>
        </w:r>
        <w:r>
          <w:rPr>
            <w:color w:val="231F20"/>
            <w:spacing w:val="-6"/>
            <w:sz w:val="18"/>
          </w:rPr>
          <w:t xml:space="preserve"> </w:t>
        </w:r>
        <w:r>
          <w:rPr>
            <w:color w:val="231F20"/>
            <w:spacing w:val="-2"/>
            <w:sz w:val="18"/>
          </w:rPr>
          <w:t>High</w:t>
        </w:r>
        <w:r>
          <w:rPr>
            <w:color w:val="231F20"/>
            <w:spacing w:val="-5"/>
            <w:sz w:val="18"/>
          </w:rPr>
          <w:t xml:space="preserve"> </w:t>
        </w:r>
        <w:r>
          <w:rPr>
            <w:color w:val="231F20"/>
            <w:spacing w:val="-2"/>
            <w:sz w:val="18"/>
          </w:rPr>
          <w:t>Dimensional</w:t>
        </w:r>
        <w:r>
          <w:rPr>
            <w:color w:val="231F20"/>
            <w:spacing w:val="-6"/>
            <w:sz w:val="18"/>
          </w:rPr>
          <w:t xml:space="preserve"> </w:t>
        </w:r>
        <w:r>
          <w:rPr>
            <w:color w:val="231F20"/>
            <w:spacing w:val="-2"/>
            <w:sz w:val="18"/>
          </w:rPr>
          <w:t>Parameter</w:t>
        </w:r>
        <w:r>
          <w:rPr>
            <w:color w:val="231F20"/>
            <w:spacing w:val="-6"/>
            <w:sz w:val="18"/>
          </w:rPr>
          <w:t xml:space="preserve"> </w:t>
        </w:r>
        <w:r>
          <w:rPr>
            <w:color w:val="231F20"/>
            <w:spacing w:val="-2"/>
            <w:sz w:val="18"/>
          </w:rPr>
          <w:t>Spaces</w:t>
        </w:r>
        <w:r>
          <w:rPr>
            <w:rFonts w:ascii="Times New Roman"/>
            <w:color w:val="231F20"/>
            <w:sz w:val="18"/>
          </w:rPr>
          <w:tab/>
        </w:r>
        <w:r>
          <w:rPr>
            <w:color w:val="231F20"/>
            <w:spacing w:val="-5"/>
            <w:sz w:val="18"/>
          </w:rPr>
          <w:t>63</w:t>
        </w:r>
      </w:hyperlink>
    </w:p>
    <w:p w14:paraId="208A25E9" w14:textId="77777777" w:rsidR="0041426B" w:rsidRDefault="00000000">
      <w:pPr>
        <w:tabs>
          <w:tab w:val="right" w:leader="dot" w:pos="10601"/>
        </w:tabs>
        <w:spacing w:before="59"/>
        <w:ind w:left="1439"/>
        <w:rPr>
          <w:sz w:val="18"/>
        </w:rPr>
      </w:pPr>
      <w:hyperlink w:anchor="_TOC_250011" w:history="1">
        <w:proofErr w:type="gramStart"/>
        <w:r>
          <w:rPr>
            <w:color w:val="231F20"/>
            <w:sz w:val="18"/>
          </w:rPr>
          <w:t>A</w:t>
        </w:r>
        <w:r>
          <w:rPr>
            <w:color w:val="231F20"/>
            <w:spacing w:val="-13"/>
            <w:sz w:val="18"/>
          </w:rPr>
          <w:t xml:space="preserve"> </w:t>
        </w:r>
        <w:r>
          <w:rPr>
            <w:color w:val="231F20"/>
            <w:sz w:val="18"/>
          </w:rPr>
          <w:t>Data</w:t>
        </w:r>
        <w:proofErr w:type="gramEnd"/>
        <w:r>
          <w:rPr>
            <w:color w:val="231F20"/>
            <w:sz w:val="18"/>
          </w:rPr>
          <w:t>-Centric</w:t>
        </w:r>
        <w:r>
          <w:rPr>
            <w:color w:val="231F20"/>
            <w:spacing w:val="-12"/>
            <w:sz w:val="18"/>
          </w:rPr>
          <w:t xml:space="preserve"> </w:t>
        </w:r>
        <w:r>
          <w:rPr>
            <w:color w:val="231F20"/>
            <w:sz w:val="18"/>
          </w:rPr>
          <w:t>Wireless</w:t>
        </w:r>
        <w:r>
          <w:rPr>
            <w:color w:val="231F20"/>
            <w:spacing w:val="-12"/>
            <w:sz w:val="18"/>
          </w:rPr>
          <w:t xml:space="preserve"> </w:t>
        </w:r>
        <w:r>
          <w:rPr>
            <w:color w:val="231F20"/>
            <w:sz w:val="18"/>
          </w:rPr>
          <w:t>Communication</w:t>
        </w:r>
        <w:r>
          <w:rPr>
            <w:color w:val="231F20"/>
            <w:spacing w:val="-12"/>
            <w:sz w:val="18"/>
          </w:rPr>
          <w:t xml:space="preserve"> </w:t>
        </w:r>
        <w:r>
          <w:rPr>
            <w:color w:val="231F20"/>
            <w:spacing w:val="-2"/>
            <w:sz w:val="18"/>
          </w:rPr>
          <w:t>Paradigm</w:t>
        </w:r>
        <w:r>
          <w:rPr>
            <w:rFonts w:ascii="Times New Roman"/>
            <w:color w:val="231F20"/>
            <w:sz w:val="18"/>
          </w:rPr>
          <w:tab/>
        </w:r>
        <w:r>
          <w:rPr>
            <w:color w:val="231F20"/>
            <w:spacing w:val="-5"/>
            <w:sz w:val="18"/>
          </w:rPr>
          <w:t>63</w:t>
        </w:r>
      </w:hyperlink>
    </w:p>
    <w:p w14:paraId="6EDD1483" w14:textId="77777777" w:rsidR="0041426B" w:rsidRDefault="00000000">
      <w:pPr>
        <w:spacing w:before="84"/>
        <w:ind w:left="1439"/>
        <w:rPr>
          <w:b/>
          <w:sz w:val="24"/>
        </w:rPr>
      </w:pPr>
      <w:hyperlink w:anchor="_TOC_250010" w:history="1">
        <w:r>
          <w:rPr>
            <w:b/>
            <w:color w:val="B81237"/>
            <w:spacing w:val="2"/>
            <w:w w:val="90"/>
            <w:sz w:val="24"/>
          </w:rPr>
          <w:t>Advanced</w:t>
        </w:r>
        <w:r>
          <w:rPr>
            <w:b/>
            <w:color w:val="B81237"/>
            <w:spacing w:val="22"/>
            <w:sz w:val="24"/>
          </w:rPr>
          <w:t xml:space="preserve"> </w:t>
        </w:r>
        <w:r>
          <w:rPr>
            <w:b/>
            <w:color w:val="B81237"/>
            <w:spacing w:val="2"/>
            <w:w w:val="90"/>
            <w:sz w:val="24"/>
          </w:rPr>
          <w:t>Computing</w:t>
        </w:r>
        <w:r>
          <w:rPr>
            <w:b/>
            <w:color w:val="B81237"/>
            <w:spacing w:val="21"/>
            <w:sz w:val="24"/>
          </w:rPr>
          <w:t xml:space="preserve"> </w:t>
        </w:r>
        <w:r>
          <w:rPr>
            <w:b/>
            <w:color w:val="B81237"/>
            <w:spacing w:val="-2"/>
            <w:w w:val="90"/>
            <w:sz w:val="24"/>
          </w:rPr>
          <w:t>Systems</w:t>
        </w:r>
      </w:hyperlink>
    </w:p>
    <w:p w14:paraId="3268E0A0" w14:textId="77777777" w:rsidR="0041426B" w:rsidRDefault="00000000">
      <w:pPr>
        <w:tabs>
          <w:tab w:val="right" w:leader="dot" w:pos="10601"/>
        </w:tabs>
        <w:spacing w:before="47"/>
        <w:ind w:left="1439"/>
        <w:rPr>
          <w:sz w:val="18"/>
        </w:rPr>
      </w:pPr>
      <w:r>
        <w:rPr>
          <w:color w:val="231F20"/>
          <w:w w:val="90"/>
          <w:sz w:val="18"/>
        </w:rPr>
        <w:t>Web</w:t>
      </w:r>
      <w:r>
        <w:rPr>
          <w:color w:val="231F20"/>
          <w:spacing w:val="5"/>
          <w:sz w:val="18"/>
        </w:rPr>
        <w:t xml:space="preserve"> </w:t>
      </w:r>
      <w:r>
        <w:rPr>
          <w:color w:val="231F20"/>
          <w:w w:val="90"/>
          <w:sz w:val="18"/>
        </w:rPr>
        <w:t>Scale</w:t>
      </w:r>
      <w:r>
        <w:rPr>
          <w:color w:val="231F20"/>
          <w:spacing w:val="5"/>
          <w:sz w:val="18"/>
        </w:rPr>
        <w:t xml:space="preserve"> </w:t>
      </w:r>
      <w:r>
        <w:rPr>
          <w:color w:val="231F20"/>
          <w:w w:val="90"/>
          <w:sz w:val="18"/>
        </w:rPr>
        <w:t>Graph</w:t>
      </w:r>
      <w:r>
        <w:rPr>
          <w:color w:val="231F20"/>
          <w:spacing w:val="5"/>
          <w:sz w:val="18"/>
        </w:rPr>
        <w:t xml:space="preserve"> </w:t>
      </w:r>
      <w:r>
        <w:rPr>
          <w:color w:val="231F20"/>
          <w:spacing w:val="-2"/>
          <w:w w:val="90"/>
          <w:sz w:val="18"/>
        </w:rPr>
        <w:t>Embedding</w:t>
      </w:r>
      <w:r>
        <w:rPr>
          <w:color w:val="231F20"/>
          <w:sz w:val="18"/>
        </w:rPr>
        <w:tab/>
      </w:r>
      <w:r>
        <w:rPr>
          <w:color w:val="231F20"/>
          <w:spacing w:val="-5"/>
          <w:w w:val="95"/>
          <w:sz w:val="18"/>
        </w:rPr>
        <w:t>65</w:t>
      </w:r>
    </w:p>
    <w:p w14:paraId="7C7E177D" w14:textId="77777777" w:rsidR="0041426B" w:rsidRDefault="00000000">
      <w:pPr>
        <w:tabs>
          <w:tab w:val="right" w:leader="dot" w:pos="10601"/>
        </w:tabs>
        <w:spacing w:before="60"/>
        <w:ind w:left="1439"/>
        <w:rPr>
          <w:sz w:val="18"/>
        </w:rPr>
      </w:pPr>
      <w:hyperlink w:anchor="_TOC_250009" w:history="1">
        <w:r>
          <w:rPr>
            <w:color w:val="231F20"/>
            <w:sz w:val="18"/>
          </w:rPr>
          <w:t>From</w:t>
        </w:r>
        <w:r>
          <w:rPr>
            <w:color w:val="231F20"/>
            <w:spacing w:val="-9"/>
            <w:sz w:val="18"/>
          </w:rPr>
          <w:t xml:space="preserve"> </w:t>
        </w:r>
        <w:r>
          <w:rPr>
            <w:color w:val="231F20"/>
            <w:sz w:val="18"/>
          </w:rPr>
          <w:t>Clarity</w:t>
        </w:r>
        <w:r>
          <w:rPr>
            <w:color w:val="231F20"/>
            <w:spacing w:val="-9"/>
            <w:sz w:val="18"/>
          </w:rPr>
          <w:t xml:space="preserve"> </w:t>
        </w:r>
        <w:r>
          <w:rPr>
            <w:color w:val="231F20"/>
            <w:sz w:val="18"/>
          </w:rPr>
          <w:t>to</w:t>
        </w:r>
        <w:r>
          <w:rPr>
            <w:color w:val="231F20"/>
            <w:spacing w:val="-9"/>
            <w:sz w:val="18"/>
          </w:rPr>
          <w:t xml:space="preserve"> </w:t>
        </w:r>
        <w:r>
          <w:rPr>
            <w:color w:val="231F20"/>
            <w:sz w:val="18"/>
          </w:rPr>
          <w:t>Efficiency</w:t>
        </w:r>
        <w:r>
          <w:rPr>
            <w:color w:val="231F20"/>
            <w:spacing w:val="-9"/>
            <w:sz w:val="18"/>
          </w:rPr>
          <w:t xml:space="preserve"> </w:t>
        </w:r>
        <w:r>
          <w:rPr>
            <w:color w:val="231F20"/>
            <w:sz w:val="18"/>
          </w:rPr>
          <w:t>for</w:t>
        </w:r>
        <w:r>
          <w:rPr>
            <w:color w:val="231F20"/>
            <w:spacing w:val="-8"/>
            <w:sz w:val="18"/>
          </w:rPr>
          <w:t xml:space="preserve"> </w:t>
        </w:r>
        <w:r>
          <w:rPr>
            <w:color w:val="231F20"/>
            <w:sz w:val="18"/>
          </w:rPr>
          <w:t>Distributed</w:t>
        </w:r>
        <w:r>
          <w:rPr>
            <w:color w:val="231F20"/>
            <w:spacing w:val="-9"/>
            <w:sz w:val="18"/>
          </w:rPr>
          <w:t xml:space="preserve"> </w:t>
        </w:r>
        <w:r>
          <w:rPr>
            <w:color w:val="231F20"/>
            <w:spacing w:val="-2"/>
            <w:sz w:val="18"/>
          </w:rPr>
          <w:t>Algorithms</w:t>
        </w:r>
        <w:r>
          <w:rPr>
            <w:rFonts w:ascii="Times New Roman"/>
            <w:color w:val="231F20"/>
            <w:sz w:val="18"/>
          </w:rPr>
          <w:tab/>
        </w:r>
        <w:r>
          <w:rPr>
            <w:color w:val="231F20"/>
            <w:spacing w:val="-5"/>
            <w:sz w:val="18"/>
          </w:rPr>
          <w:t>65</w:t>
        </w:r>
      </w:hyperlink>
    </w:p>
    <w:p w14:paraId="0C580D8D" w14:textId="77777777" w:rsidR="0041426B" w:rsidRDefault="00000000">
      <w:pPr>
        <w:tabs>
          <w:tab w:val="right" w:leader="dot" w:pos="10601"/>
        </w:tabs>
        <w:spacing w:before="60"/>
        <w:ind w:left="1439"/>
        <w:rPr>
          <w:sz w:val="18"/>
        </w:rPr>
      </w:pPr>
      <w:hyperlink w:anchor="_TOC_250008" w:history="1">
        <w:r>
          <w:rPr>
            <w:color w:val="231F20"/>
            <w:sz w:val="18"/>
          </w:rPr>
          <w:t>High-level</w:t>
        </w:r>
        <w:r>
          <w:rPr>
            <w:color w:val="231F20"/>
            <w:spacing w:val="-13"/>
            <w:sz w:val="18"/>
          </w:rPr>
          <w:t xml:space="preserve"> </w:t>
        </w:r>
        <w:r>
          <w:rPr>
            <w:color w:val="231F20"/>
            <w:sz w:val="18"/>
          </w:rPr>
          <w:t>Cryptographic</w:t>
        </w:r>
        <w:r>
          <w:rPr>
            <w:color w:val="231F20"/>
            <w:spacing w:val="-10"/>
            <w:sz w:val="18"/>
          </w:rPr>
          <w:t xml:space="preserve"> </w:t>
        </w:r>
        <w:r>
          <w:rPr>
            <w:color w:val="231F20"/>
            <w:spacing w:val="-2"/>
            <w:sz w:val="18"/>
          </w:rPr>
          <w:t>Abstractions</w:t>
        </w:r>
        <w:r>
          <w:rPr>
            <w:color w:val="231F20"/>
            <w:sz w:val="18"/>
          </w:rPr>
          <w:tab/>
        </w:r>
        <w:r>
          <w:rPr>
            <w:color w:val="231F20"/>
            <w:spacing w:val="-5"/>
            <w:sz w:val="18"/>
          </w:rPr>
          <w:t>66</w:t>
        </w:r>
      </w:hyperlink>
    </w:p>
    <w:p w14:paraId="290C8682" w14:textId="77777777" w:rsidR="0041426B" w:rsidRDefault="00000000">
      <w:pPr>
        <w:tabs>
          <w:tab w:val="right" w:leader="dot" w:pos="10601"/>
        </w:tabs>
        <w:spacing w:before="59"/>
        <w:ind w:left="1439"/>
        <w:rPr>
          <w:sz w:val="18"/>
        </w:rPr>
      </w:pPr>
      <w:hyperlink w:anchor="_TOC_250007" w:history="1">
        <w:r>
          <w:rPr>
            <w:color w:val="231F20"/>
            <w:spacing w:val="-2"/>
            <w:sz w:val="18"/>
          </w:rPr>
          <w:t>Knowledge</w:t>
        </w:r>
        <w:r>
          <w:rPr>
            <w:color w:val="231F20"/>
            <w:spacing w:val="-13"/>
            <w:sz w:val="18"/>
          </w:rPr>
          <w:t xml:space="preserve"> </w:t>
        </w:r>
        <w:r>
          <w:rPr>
            <w:color w:val="231F20"/>
            <w:spacing w:val="-2"/>
            <w:sz w:val="18"/>
          </w:rPr>
          <w:t>Representation</w:t>
        </w:r>
        <w:r>
          <w:rPr>
            <w:color w:val="231F20"/>
            <w:spacing w:val="-13"/>
            <w:sz w:val="18"/>
          </w:rPr>
          <w:t xml:space="preserve"> </w:t>
        </w:r>
        <w:r>
          <w:rPr>
            <w:color w:val="231F20"/>
            <w:spacing w:val="-2"/>
            <w:sz w:val="18"/>
          </w:rPr>
          <w:t>and</w:t>
        </w:r>
        <w:r>
          <w:rPr>
            <w:color w:val="231F20"/>
            <w:spacing w:val="-13"/>
            <w:sz w:val="18"/>
          </w:rPr>
          <w:t xml:space="preserve"> </w:t>
        </w:r>
        <w:r>
          <w:rPr>
            <w:color w:val="231F20"/>
            <w:spacing w:val="-2"/>
            <w:sz w:val="18"/>
          </w:rPr>
          <w:t>Reasoning:</w:t>
        </w:r>
        <w:r>
          <w:rPr>
            <w:color w:val="231F20"/>
            <w:spacing w:val="-13"/>
            <w:sz w:val="18"/>
          </w:rPr>
          <w:t xml:space="preserve"> </w:t>
        </w:r>
        <w:r>
          <w:rPr>
            <w:color w:val="231F20"/>
            <w:spacing w:val="-2"/>
            <w:sz w:val="18"/>
          </w:rPr>
          <w:t>What</w:t>
        </w:r>
        <w:r>
          <w:rPr>
            <w:color w:val="231F20"/>
            <w:spacing w:val="-13"/>
            <w:sz w:val="18"/>
          </w:rPr>
          <w:t xml:space="preserve"> </w:t>
        </w:r>
        <w:r>
          <w:rPr>
            <w:color w:val="231F20"/>
            <w:spacing w:val="-2"/>
            <w:sz w:val="18"/>
          </w:rPr>
          <w:t>about</w:t>
        </w:r>
        <w:r>
          <w:rPr>
            <w:color w:val="231F20"/>
            <w:spacing w:val="-12"/>
            <w:sz w:val="18"/>
          </w:rPr>
          <w:t xml:space="preserve"> </w:t>
        </w:r>
        <w:proofErr w:type="gramStart"/>
        <w:r>
          <w:rPr>
            <w:color w:val="231F20"/>
            <w:spacing w:val="-2"/>
            <w:sz w:val="18"/>
          </w:rPr>
          <w:t>the</w:t>
        </w:r>
        <w:r>
          <w:rPr>
            <w:color w:val="231F20"/>
            <w:spacing w:val="-13"/>
            <w:sz w:val="18"/>
          </w:rPr>
          <w:t xml:space="preserve"> </w:t>
        </w:r>
        <w:r>
          <w:rPr>
            <w:color w:val="231F20"/>
            <w:spacing w:val="-2"/>
            <w:sz w:val="18"/>
          </w:rPr>
          <w:t>Paradoxes</w:t>
        </w:r>
        <w:proofErr w:type="gramEnd"/>
        <w:r>
          <w:rPr>
            <w:color w:val="231F20"/>
            <w:spacing w:val="-2"/>
            <w:sz w:val="18"/>
          </w:rPr>
          <w:t>?</w:t>
        </w:r>
        <w:r>
          <w:rPr>
            <w:rFonts w:ascii="Times New Roman"/>
            <w:color w:val="231F20"/>
            <w:sz w:val="18"/>
          </w:rPr>
          <w:tab/>
        </w:r>
        <w:r>
          <w:rPr>
            <w:color w:val="231F20"/>
            <w:spacing w:val="-5"/>
            <w:sz w:val="18"/>
          </w:rPr>
          <w:t>66</w:t>
        </w:r>
      </w:hyperlink>
    </w:p>
    <w:p w14:paraId="6090EA1D" w14:textId="77777777" w:rsidR="0041426B" w:rsidRDefault="00000000">
      <w:pPr>
        <w:tabs>
          <w:tab w:val="right" w:leader="dot" w:pos="10601"/>
        </w:tabs>
        <w:spacing w:before="60"/>
        <w:ind w:left="1439"/>
        <w:rPr>
          <w:sz w:val="18"/>
        </w:rPr>
      </w:pPr>
      <w:hyperlink w:anchor="_TOC_250006" w:history="1">
        <w:r>
          <w:rPr>
            <w:color w:val="231F20"/>
            <w:spacing w:val="-2"/>
            <w:sz w:val="18"/>
          </w:rPr>
          <w:t>Exploring</w:t>
        </w:r>
        <w:r>
          <w:rPr>
            <w:color w:val="231F20"/>
            <w:spacing w:val="-1"/>
            <w:sz w:val="18"/>
          </w:rPr>
          <w:t xml:space="preserve"> </w:t>
        </w:r>
        <w:r>
          <w:rPr>
            <w:color w:val="231F20"/>
            <w:spacing w:val="-2"/>
            <w:sz w:val="18"/>
          </w:rPr>
          <w:t>Ethics</w:t>
        </w:r>
        <w:r>
          <w:rPr>
            <w:color w:val="231F20"/>
            <w:spacing w:val="-1"/>
            <w:sz w:val="18"/>
          </w:rPr>
          <w:t xml:space="preserve"> </w:t>
        </w:r>
        <w:r>
          <w:rPr>
            <w:color w:val="231F20"/>
            <w:spacing w:val="-2"/>
            <w:sz w:val="18"/>
          </w:rPr>
          <w:t>with</w:t>
        </w:r>
        <w:r>
          <w:rPr>
            <w:color w:val="231F20"/>
            <w:spacing w:val="-1"/>
            <w:sz w:val="18"/>
          </w:rPr>
          <w:t xml:space="preserve"> </w:t>
        </w:r>
        <w:r>
          <w:rPr>
            <w:color w:val="231F20"/>
            <w:spacing w:val="-2"/>
            <w:sz w:val="18"/>
          </w:rPr>
          <w:t>Interactive</w:t>
        </w:r>
        <w:r>
          <w:rPr>
            <w:color w:val="231F20"/>
            <w:spacing w:val="-1"/>
            <w:sz w:val="18"/>
          </w:rPr>
          <w:t xml:space="preserve"> </w:t>
        </w:r>
        <w:r>
          <w:rPr>
            <w:color w:val="231F20"/>
            <w:spacing w:val="-2"/>
            <w:sz w:val="18"/>
          </w:rPr>
          <w:t>Sci-Fi</w:t>
        </w:r>
        <w:r>
          <w:rPr>
            <w:color w:val="231F20"/>
            <w:spacing w:val="-1"/>
            <w:sz w:val="18"/>
          </w:rPr>
          <w:t xml:space="preserve"> </w:t>
        </w:r>
        <w:r>
          <w:rPr>
            <w:color w:val="231F20"/>
            <w:spacing w:val="-2"/>
            <w:sz w:val="18"/>
          </w:rPr>
          <w:t>Comics</w:t>
        </w:r>
        <w:r>
          <w:rPr>
            <w:color w:val="231F20"/>
            <w:sz w:val="18"/>
          </w:rPr>
          <w:tab/>
        </w:r>
        <w:r>
          <w:rPr>
            <w:color w:val="231F20"/>
            <w:spacing w:val="-7"/>
            <w:sz w:val="18"/>
          </w:rPr>
          <w:t>66</w:t>
        </w:r>
      </w:hyperlink>
    </w:p>
    <w:p w14:paraId="32723FEA" w14:textId="77777777" w:rsidR="0041426B" w:rsidRDefault="00000000">
      <w:pPr>
        <w:tabs>
          <w:tab w:val="right" w:leader="dot" w:pos="10601"/>
        </w:tabs>
        <w:spacing w:before="60"/>
        <w:ind w:left="1439"/>
        <w:rPr>
          <w:sz w:val="18"/>
        </w:rPr>
      </w:pPr>
      <w:hyperlink w:anchor="_TOC_250005" w:history="1">
        <w:r>
          <w:rPr>
            <w:color w:val="231F20"/>
            <w:spacing w:val="-6"/>
            <w:sz w:val="18"/>
          </w:rPr>
          <w:t>Games</w:t>
        </w:r>
        <w:r>
          <w:rPr>
            <w:color w:val="231F20"/>
            <w:spacing w:val="-10"/>
            <w:sz w:val="18"/>
          </w:rPr>
          <w:t xml:space="preserve"> </w:t>
        </w:r>
        <w:r>
          <w:rPr>
            <w:color w:val="231F20"/>
            <w:spacing w:val="-6"/>
            <w:sz w:val="18"/>
          </w:rPr>
          <w:t>as</w:t>
        </w:r>
        <w:r>
          <w:rPr>
            <w:color w:val="231F20"/>
            <w:spacing w:val="-9"/>
            <w:sz w:val="18"/>
          </w:rPr>
          <w:t xml:space="preserve"> </w:t>
        </w:r>
        <w:r>
          <w:rPr>
            <w:color w:val="231F20"/>
            <w:spacing w:val="-6"/>
            <w:sz w:val="18"/>
          </w:rPr>
          <w:t>Survey</w:t>
        </w:r>
        <w:r>
          <w:rPr>
            <w:color w:val="231F20"/>
            <w:spacing w:val="-9"/>
            <w:sz w:val="18"/>
          </w:rPr>
          <w:t xml:space="preserve"> </w:t>
        </w:r>
        <w:r>
          <w:rPr>
            <w:color w:val="231F20"/>
            <w:spacing w:val="-6"/>
            <w:sz w:val="18"/>
          </w:rPr>
          <w:t>Instruments</w:t>
        </w:r>
        <w:r>
          <w:rPr>
            <w:color w:val="231F20"/>
            <w:sz w:val="18"/>
          </w:rPr>
          <w:tab/>
        </w:r>
        <w:r>
          <w:rPr>
            <w:color w:val="231F20"/>
            <w:spacing w:val="-5"/>
            <w:sz w:val="18"/>
          </w:rPr>
          <w:t>66</w:t>
        </w:r>
      </w:hyperlink>
    </w:p>
    <w:p w14:paraId="640AC4A1" w14:textId="77777777" w:rsidR="0041426B" w:rsidRDefault="00000000">
      <w:pPr>
        <w:tabs>
          <w:tab w:val="right" w:leader="dot" w:pos="10601"/>
        </w:tabs>
        <w:spacing w:before="60"/>
        <w:ind w:left="1439"/>
        <w:rPr>
          <w:sz w:val="18"/>
        </w:rPr>
      </w:pPr>
      <w:hyperlink w:anchor="_TOC_250004" w:history="1">
        <w:r>
          <w:rPr>
            <w:color w:val="231F20"/>
            <w:spacing w:val="-2"/>
            <w:sz w:val="18"/>
          </w:rPr>
          <w:t>Interactive</w:t>
        </w:r>
        <w:r>
          <w:rPr>
            <w:color w:val="231F20"/>
            <w:spacing w:val="-6"/>
            <w:sz w:val="18"/>
          </w:rPr>
          <w:t xml:space="preserve"> </w:t>
        </w:r>
        <w:r>
          <w:rPr>
            <w:color w:val="231F20"/>
            <w:spacing w:val="-2"/>
            <w:sz w:val="18"/>
          </w:rPr>
          <w:t>Immersive</w:t>
        </w:r>
        <w:r>
          <w:rPr>
            <w:color w:val="231F20"/>
            <w:spacing w:val="-5"/>
            <w:sz w:val="18"/>
          </w:rPr>
          <w:t xml:space="preserve"> </w:t>
        </w:r>
        <w:r>
          <w:rPr>
            <w:color w:val="231F20"/>
            <w:spacing w:val="-2"/>
            <w:sz w:val="18"/>
          </w:rPr>
          <w:t>Web</w:t>
        </w:r>
        <w:r>
          <w:rPr>
            <w:color w:val="231F20"/>
            <w:spacing w:val="-5"/>
            <w:sz w:val="18"/>
          </w:rPr>
          <w:t xml:space="preserve"> </w:t>
        </w:r>
        <w:r>
          <w:rPr>
            <w:color w:val="231F20"/>
            <w:spacing w:val="-2"/>
            <w:sz w:val="18"/>
          </w:rPr>
          <w:t>Browser</w:t>
        </w:r>
        <w:r>
          <w:rPr>
            <w:color w:val="231F20"/>
            <w:sz w:val="18"/>
          </w:rPr>
          <w:tab/>
        </w:r>
        <w:r>
          <w:rPr>
            <w:color w:val="231F20"/>
            <w:spacing w:val="-5"/>
            <w:sz w:val="18"/>
          </w:rPr>
          <w:t>67</w:t>
        </w:r>
      </w:hyperlink>
    </w:p>
    <w:p w14:paraId="0C263F6A" w14:textId="77777777" w:rsidR="0041426B" w:rsidRDefault="00000000">
      <w:pPr>
        <w:tabs>
          <w:tab w:val="right" w:leader="dot" w:pos="10601"/>
        </w:tabs>
        <w:spacing w:before="60"/>
        <w:ind w:left="1439"/>
        <w:rPr>
          <w:sz w:val="18"/>
        </w:rPr>
      </w:pPr>
      <w:r>
        <w:rPr>
          <w:color w:val="231F20"/>
          <w:spacing w:val="-2"/>
          <w:sz w:val="18"/>
        </w:rPr>
        <w:t>Secure</w:t>
      </w:r>
      <w:r>
        <w:rPr>
          <w:color w:val="231F20"/>
          <w:spacing w:val="-14"/>
          <w:sz w:val="18"/>
        </w:rPr>
        <w:t xml:space="preserve"> </w:t>
      </w:r>
      <w:r>
        <w:rPr>
          <w:color w:val="231F20"/>
          <w:spacing w:val="-2"/>
          <w:sz w:val="18"/>
        </w:rPr>
        <w:t>Provenance</w:t>
      </w:r>
      <w:r>
        <w:rPr>
          <w:color w:val="231F20"/>
          <w:spacing w:val="-14"/>
          <w:sz w:val="18"/>
        </w:rPr>
        <w:t xml:space="preserve"> </w:t>
      </w:r>
      <w:r>
        <w:rPr>
          <w:color w:val="231F20"/>
          <w:spacing w:val="-2"/>
          <w:sz w:val="18"/>
        </w:rPr>
        <w:t>in</w:t>
      </w:r>
      <w:r>
        <w:rPr>
          <w:color w:val="231F20"/>
          <w:spacing w:val="-14"/>
          <w:sz w:val="18"/>
        </w:rPr>
        <w:t xml:space="preserve"> </w:t>
      </w:r>
      <w:r>
        <w:rPr>
          <w:color w:val="231F20"/>
          <w:spacing w:val="-2"/>
          <w:sz w:val="18"/>
        </w:rPr>
        <w:t>High-End</w:t>
      </w:r>
      <w:r>
        <w:rPr>
          <w:color w:val="231F20"/>
          <w:spacing w:val="-13"/>
          <w:sz w:val="18"/>
        </w:rPr>
        <w:t xml:space="preserve"> </w:t>
      </w:r>
      <w:r>
        <w:rPr>
          <w:color w:val="231F20"/>
          <w:spacing w:val="-2"/>
          <w:sz w:val="18"/>
        </w:rPr>
        <w:t>Computing</w:t>
      </w:r>
      <w:r>
        <w:rPr>
          <w:color w:val="231F20"/>
          <w:spacing w:val="-14"/>
          <w:sz w:val="18"/>
        </w:rPr>
        <w:t xml:space="preserve"> </w:t>
      </w:r>
      <w:r>
        <w:rPr>
          <w:color w:val="231F20"/>
          <w:spacing w:val="-2"/>
          <w:sz w:val="18"/>
        </w:rPr>
        <w:t>Systems</w:t>
      </w:r>
      <w:r>
        <w:rPr>
          <w:color w:val="231F20"/>
          <w:sz w:val="18"/>
        </w:rPr>
        <w:tab/>
      </w:r>
      <w:r>
        <w:rPr>
          <w:color w:val="231F20"/>
          <w:spacing w:val="-5"/>
          <w:sz w:val="18"/>
        </w:rPr>
        <w:t>67</w:t>
      </w:r>
    </w:p>
    <w:p w14:paraId="325B80B4" w14:textId="77777777" w:rsidR="0041426B" w:rsidRDefault="00000000">
      <w:pPr>
        <w:tabs>
          <w:tab w:val="right" w:leader="dot" w:pos="10601"/>
        </w:tabs>
        <w:spacing w:before="60"/>
        <w:ind w:left="1439"/>
        <w:rPr>
          <w:sz w:val="18"/>
        </w:rPr>
      </w:pPr>
      <w:r>
        <w:rPr>
          <w:color w:val="231F20"/>
          <w:spacing w:val="-4"/>
          <w:sz w:val="18"/>
        </w:rPr>
        <w:t>Eco</w:t>
      </w:r>
      <w:r>
        <w:rPr>
          <w:color w:val="231F20"/>
          <w:spacing w:val="-10"/>
          <w:sz w:val="18"/>
        </w:rPr>
        <w:t xml:space="preserve"> </w:t>
      </w:r>
      <w:r>
        <w:rPr>
          <w:color w:val="231F20"/>
          <w:spacing w:val="-4"/>
          <w:sz w:val="18"/>
        </w:rPr>
        <w:t>Hadoop:</w:t>
      </w:r>
      <w:r>
        <w:rPr>
          <w:color w:val="231F20"/>
          <w:spacing w:val="-9"/>
          <w:sz w:val="18"/>
        </w:rPr>
        <w:t xml:space="preserve"> </w:t>
      </w:r>
      <w:r>
        <w:rPr>
          <w:color w:val="231F20"/>
          <w:spacing w:val="-4"/>
          <w:sz w:val="18"/>
        </w:rPr>
        <w:t>Cost</w:t>
      </w:r>
      <w:r>
        <w:rPr>
          <w:color w:val="231F20"/>
          <w:spacing w:val="-9"/>
          <w:sz w:val="18"/>
        </w:rPr>
        <w:t xml:space="preserve"> </w:t>
      </w:r>
      <w:r>
        <w:rPr>
          <w:color w:val="231F20"/>
          <w:spacing w:val="-4"/>
          <w:sz w:val="18"/>
        </w:rPr>
        <w:t>and</w:t>
      </w:r>
      <w:r>
        <w:rPr>
          <w:color w:val="231F20"/>
          <w:spacing w:val="-9"/>
          <w:sz w:val="18"/>
        </w:rPr>
        <w:t xml:space="preserve"> </w:t>
      </w:r>
      <w:r>
        <w:rPr>
          <w:color w:val="231F20"/>
          <w:spacing w:val="-4"/>
          <w:sz w:val="18"/>
        </w:rPr>
        <w:t>Energy-Aware</w:t>
      </w:r>
      <w:r>
        <w:rPr>
          <w:color w:val="231F20"/>
          <w:spacing w:val="-9"/>
          <w:sz w:val="18"/>
        </w:rPr>
        <w:t xml:space="preserve"> </w:t>
      </w:r>
      <w:r>
        <w:rPr>
          <w:color w:val="231F20"/>
          <w:spacing w:val="-4"/>
          <w:sz w:val="18"/>
        </w:rPr>
        <w:t>Cloud</w:t>
      </w:r>
      <w:r>
        <w:rPr>
          <w:color w:val="231F20"/>
          <w:spacing w:val="-9"/>
          <w:sz w:val="18"/>
        </w:rPr>
        <w:t xml:space="preserve"> </w:t>
      </w:r>
      <w:r>
        <w:rPr>
          <w:color w:val="231F20"/>
          <w:spacing w:val="-4"/>
          <w:sz w:val="18"/>
        </w:rPr>
        <w:t>and</w:t>
      </w:r>
      <w:r>
        <w:rPr>
          <w:color w:val="231F20"/>
          <w:spacing w:val="-9"/>
          <w:sz w:val="18"/>
        </w:rPr>
        <w:t xml:space="preserve"> </w:t>
      </w:r>
      <w:r>
        <w:rPr>
          <w:color w:val="231F20"/>
          <w:spacing w:val="-4"/>
          <w:sz w:val="18"/>
        </w:rPr>
        <w:t>HPC</w:t>
      </w:r>
      <w:r>
        <w:rPr>
          <w:color w:val="231F20"/>
          <w:spacing w:val="-9"/>
          <w:sz w:val="18"/>
        </w:rPr>
        <w:t xml:space="preserve"> </w:t>
      </w:r>
      <w:r>
        <w:rPr>
          <w:color w:val="231F20"/>
          <w:spacing w:val="-4"/>
          <w:sz w:val="18"/>
        </w:rPr>
        <w:t>Computing</w:t>
      </w:r>
      <w:r>
        <w:rPr>
          <w:rFonts w:ascii="Times New Roman"/>
          <w:color w:val="231F20"/>
          <w:sz w:val="18"/>
        </w:rPr>
        <w:tab/>
      </w:r>
      <w:r>
        <w:rPr>
          <w:color w:val="231F20"/>
          <w:spacing w:val="-7"/>
          <w:sz w:val="18"/>
        </w:rPr>
        <w:t>67</w:t>
      </w:r>
    </w:p>
    <w:p w14:paraId="7B653FE5" w14:textId="77777777" w:rsidR="0041426B" w:rsidRDefault="00000000">
      <w:pPr>
        <w:tabs>
          <w:tab w:val="right" w:leader="dot" w:pos="10601"/>
        </w:tabs>
        <w:spacing w:before="59"/>
        <w:ind w:left="1439"/>
        <w:rPr>
          <w:sz w:val="18"/>
        </w:rPr>
      </w:pPr>
      <w:hyperlink w:anchor="_TOC_250003" w:history="1">
        <w:r>
          <w:rPr>
            <w:color w:val="231F20"/>
            <w:spacing w:val="-2"/>
            <w:sz w:val="18"/>
          </w:rPr>
          <w:t>20GHz+</w:t>
        </w:r>
        <w:r>
          <w:rPr>
            <w:color w:val="231F20"/>
            <w:spacing w:val="-8"/>
            <w:sz w:val="18"/>
          </w:rPr>
          <w:t xml:space="preserve"> </w:t>
        </w:r>
        <w:r>
          <w:rPr>
            <w:color w:val="231F20"/>
            <w:spacing w:val="-2"/>
            <w:sz w:val="18"/>
          </w:rPr>
          <w:t>Energy-Efficient</w:t>
        </w:r>
        <w:r>
          <w:rPr>
            <w:color w:val="231F20"/>
            <w:spacing w:val="-7"/>
            <w:sz w:val="18"/>
          </w:rPr>
          <w:t xml:space="preserve"> </w:t>
        </w:r>
        <w:r>
          <w:rPr>
            <w:color w:val="231F20"/>
            <w:spacing w:val="-2"/>
            <w:sz w:val="18"/>
          </w:rPr>
          <w:t>Superconductor</w:t>
        </w:r>
        <w:r>
          <w:rPr>
            <w:color w:val="231F20"/>
            <w:spacing w:val="-8"/>
            <w:sz w:val="18"/>
          </w:rPr>
          <w:t xml:space="preserve"> </w:t>
        </w:r>
        <w:r>
          <w:rPr>
            <w:color w:val="231F20"/>
            <w:spacing w:val="-2"/>
            <w:sz w:val="18"/>
          </w:rPr>
          <w:t>Flux</w:t>
        </w:r>
        <w:r>
          <w:rPr>
            <w:color w:val="231F20"/>
            <w:spacing w:val="-7"/>
            <w:sz w:val="18"/>
          </w:rPr>
          <w:t xml:space="preserve"> </w:t>
        </w:r>
        <w:r>
          <w:rPr>
            <w:color w:val="231F20"/>
            <w:spacing w:val="-2"/>
            <w:sz w:val="18"/>
          </w:rPr>
          <w:t>Quantum</w:t>
        </w:r>
        <w:r>
          <w:rPr>
            <w:color w:val="231F20"/>
            <w:spacing w:val="-8"/>
            <w:sz w:val="18"/>
          </w:rPr>
          <w:t xml:space="preserve"> </w:t>
        </w:r>
        <w:r>
          <w:rPr>
            <w:color w:val="231F20"/>
            <w:spacing w:val="-2"/>
            <w:sz w:val="18"/>
          </w:rPr>
          <w:t>Processor</w:t>
        </w:r>
        <w:r>
          <w:rPr>
            <w:color w:val="231F20"/>
            <w:spacing w:val="-7"/>
            <w:sz w:val="18"/>
          </w:rPr>
          <w:t xml:space="preserve"> </w:t>
        </w:r>
        <w:r>
          <w:rPr>
            <w:color w:val="231F20"/>
            <w:spacing w:val="-2"/>
            <w:sz w:val="18"/>
          </w:rPr>
          <w:t>Design</w:t>
        </w:r>
        <w:r>
          <w:rPr>
            <w:rFonts w:ascii="Times New Roman"/>
            <w:color w:val="231F20"/>
            <w:sz w:val="18"/>
          </w:rPr>
          <w:tab/>
        </w:r>
        <w:r>
          <w:rPr>
            <w:color w:val="231F20"/>
            <w:spacing w:val="-5"/>
            <w:sz w:val="18"/>
          </w:rPr>
          <w:t>68</w:t>
        </w:r>
      </w:hyperlink>
    </w:p>
    <w:p w14:paraId="76513178" w14:textId="77777777" w:rsidR="0041426B" w:rsidRDefault="00000000">
      <w:pPr>
        <w:tabs>
          <w:tab w:val="right" w:leader="dot" w:pos="10601"/>
        </w:tabs>
        <w:spacing w:before="60"/>
        <w:ind w:left="1439"/>
        <w:rPr>
          <w:sz w:val="18"/>
        </w:rPr>
      </w:pPr>
      <w:hyperlink w:anchor="_TOC_250002" w:history="1">
        <w:r>
          <w:rPr>
            <w:color w:val="231F20"/>
            <w:spacing w:val="-4"/>
            <w:sz w:val="18"/>
          </w:rPr>
          <w:t>National</w:t>
        </w:r>
        <w:r>
          <w:rPr>
            <w:color w:val="231F20"/>
            <w:spacing w:val="-9"/>
            <w:sz w:val="18"/>
          </w:rPr>
          <w:t xml:space="preserve"> </w:t>
        </w:r>
        <w:r>
          <w:rPr>
            <w:color w:val="231F20"/>
            <w:spacing w:val="-4"/>
            <w:sz w:val="18"/>
          </w:rPr>
          <w:t>File</w:t>
        </w:r>
        <w:r>
          <w:rPr>
            <w:color w:val="231F20"/>
            <w:spacing w:val="-8"/>
            <w:sz w:val="18"/>
          </w:rPr>
          <w:t xml:space="preserve"> </w:t>
        </w:r>
        <w:r>
          <w:rPr>
            <w:color w:val="231F20"/>
            <w:spacing w:val="-4"/>
            <w:sz w:val="18"/>
          </w:rPr>
          <w:t>System</w:t>
        </w:r>
        <w:r>
          <w:rPr>
            <w:color w:val="231F20"/>
            <w:spacing w:val="-9"/>
            <w:sz w:val="18"/>
          </w:rPr>
          <w:t xml:space="preserve"> </w:t>
        </w:r>
        <w:r>
          <w:rPr>
            <w:color w:val="231F20"/>
            <w:spacing w:val="-4"/>
            <w:sz w:val="18"/>
          </w:rPr>
          <w:t>Trace</w:t>
        </w:r>
        <w:r>
          <w:rPr>
            <w:color w:val="231F20"/>
            <w:spacing w:val="-8"/>
            <w:sz w:val="18"/>
          </w:rPr>
          <w:t xml:space="preserve"> </w:t>
        </w:r>
        <w:r>
          <w:rPr>
            <w:color w:val="231F20"/>
            <w:spacing w:val="-4"/>
            <w:sz w:val="18"/>
          </w:rPr>
          <w:t>Repository</w:t>
        </w:r>
        <w:r>
          <w:rPr>
            <w:rFonts w:ascii="Times New Roman"/>
            <w:color w:val="231F20"/>
            <w:sz w:val="18"/>
          </w:rPr>
          <w:tab/>
        </w:r>
        <w:r>
          <w:rPr>
            <w:color w:val="231F20"/>
            <w:spacing w:val="-5"/>
            <w:sz w:val="18"/>
          </w:rPr>
          <w:t>68</w:t>
        </w:r>
      </w:hyperlink>
    </w:p>
    <w:p w14:paraId="23E3BD69" w14:textId="77777777" w:rsidR="0041426B" w:rsidRDefault="00000000">
      <w:pPr>
        <w:tabs>
          <w:tab w:val="right" w:leader="dot" w:pos="10601"/>
        </w:tabs>
        <w:spacing w:before="60"/>
        <w:ind w:left="1439"/>
        <w:rPr>
          <w:sz w:val="18"/>
        </w:rPr>
      </w:pPr>
      <w:hyperlink w:anchor="_TOC_250001" w:history="1">
        <w:r>
          <w:rPr>
            <w:color w:val="231F20"/>
            <w:spacing w:val="-2"/>
            <w:sz w:val="18"/>
          </w:rPr>
          <w:t>Optimizing</w:t>
        </w:r>
        <w:r>
          <w:rPr>
            <w:color w:val="231F20"/>
            <w:spacing w:val="-13"/>
            <w:sz w:val="18"/>
          </w:rPr>
          <w:t xml:space="preserve"> </w:t>
        </w:r>
        <w:r>
          <w:rPr>
            <w:color w:val="231F20"/>
            <w:spacing w:val="-2"/>
            <w:sz w:val="18"/>
          </w:rPr>
          <w:t>and</w:t>
        </w:r>
        <w:r>
          <w:rPr>
            <w:color w:val="231F20"/>
            <w:spacing w:val="-13"/>
            <w:sz w:val="18"/>
          </w:rPr>
          <w:t xml:space="preserve"> </w:t>
        </w:r>
        <w:r>
          <w:rPr>
            <w:color w:val="231F20"/>
            <w:spacing w:val="-2"/>
            <w:sz w:val="18"/>
          </w:rPr>
          <w:t>Understanding</w:t>
        </w:r>
        <w:r>
          <w:rPr>
            <w:color w:val="231F20"/>
            <w:spacing w:val="-12"/>
            <w:sz w:val="18"/>
          </w:rPr>
          <w:t xml:space="preserve"> </w:t>
        </w:r>
        <w:r>
          <w:rPr>
            <w:color w:val="231F20"/>
            <w:spacing w:val="-2"/>
            <w:sz w:val="18"/>
          </w:rPr>
          <w:t>Large</w:t>
        </w:r>
        <w:r>
          <w:rPr>
            <w:color w:val="231F20"/>
            <w:spacing w:val="-13"/>
            <w:sz w:val="18"/>
          </w:rPr>
          <w:t xml:space="preserve"> </w:t>
        </w:r>
        <w:r>
          <w:rPr>
            <w:color w:val="231F20"/>
            <w:spacing w:val="-2"/>
            <w:sz w:val="18"/>
          </w:rPr>
          <w:t>Parameter</w:t>
        </w:r>
        <w:r>
          <w:rPr>
            <w:color w:val="231F20"/>
            <w:spacing w:val="-12"/>
            <w:sz w:val="18"/>
          </w:rPr>
          <w:t xml:space="preserve"> </w:t>
        </w:r>
        <w:r>
          <w:rPr>
            <w:color w:val="231F20"/>
            <w:spacing w:val="-2"/>
            <w:sz w:val="18"/>
          </w:rPr>
          <w:t>Spaces</w:t>
        </w:r>
        <w:r>
          <w:rPr>
            <w:color w:val="231F20"/>
            <w:spacing w:val="-13"/>
            <w:sz w:val="18"/>
          </w:rPr>
          <w:t xml:space="preserve"> </w:t>
        </w:r>
        <w:r>
          <w:rPr>
            <w:color w:val="231F20"/>
            <w:spacing w:val="-2"/>
            <w:sz w:val="18"/>
          </w:rPr>
          <w:t>in</w:t>
        </w:r>
        <w:r>
          <w:rPr>
            <w:color w:val="231F20"/>
            <w:spacing w:val="-12"/>
            <w:sz w:val="18"/>
          </w:rPr>
          <w:t xml:space="preserve"> </w:t>
        </w:r>
        <w:r>
          <w:rPr>
            <w:color w:val="231F20"/>
            <w:spacing w:val="-2"/>
            <w:sz w:val="18"/>
          </w:rPr>
          <w:t>Storage</w:t>
        </w:r>
        <w:r>
          <w:rPr>
            <w:color w:val="231F20"/>
            <w:spacing w:val="-13"/>
            <w:sz w:val="18"/>
          </w:rPr>
          <w:t xml:space="preserve"> </w:t>
        </w:r>
        <w:r>
          <w:rPr>
            <w:color w:val="231F20"/>
            <w:spacing w:val="-2"/>
            <w:sz w:val="18"/>
          </w:rPr>
          <w:t>Systems</w:t>
        </w:r>
        <w:r>
          <w:rPr>
            <w:rFonts w:ascii="Times New Roman"/>
            <w:color w:val="231F20"/>
            <w:sz w:val="18"/>
          </w:rPr>
          <w:tab/>
        </w:r>
        <w:r>
          <w:rPr>
            <w:color w:val="231F20"/>
            <w:spacing w:val="-5"/>
            <w:sz w:val="18"/>
          </w:rPr>
          <w:t>68</w:t>
        </w:r>
      </w:hyperlink>
    </w:p>
    <w:p w14:paraId="72E61F83" w14:textId="77777777" w:rsidR="0041426B" w:rsidRDefault="00000000">
      <w:pPr>
        <w:tabs>
          <w:tab w:val="right" w:leader="dot" w:pos="10601"/>
        </w:tabs>
        <w:spacing w:before="60"/>
        <w:ind w:left="1439"/>
        <w:rPr>
          <w:sz w:val="18"/>
        </w:rPr>
      </w:pPr>
      <w:hyperlink w:anchor="_TOC_250000" w:history="1">
        <w:r>
          <w:rPr>
            <w:color w:val="231F20"/>
            <w:spacing w:val="-2"/>
            <w:sz w:val="18"/>
          </w:rPr>
          <w:t>NLP-Assisted</w:t>
        </w:r>
        <w:r>
          <w:rPr>
            <w:color w:val="231F20"/>
            <w:spacing w:val="-8"/>
            <w:sz w:val="18"/>
          </w:rPr>
          <w:t xml:space="preserve"> </w:t>
        </w:r>
        <w:r>
          <w:rPr>
            <w:color w:val="231F20"/>
            <w:spacing w:val="-2"/>
            <w:sz w:val="18"/>
          </w:rPr>
          <w:t>Formal</w:t>
        </w:r>
        <w:r>
          <w:rPr>
            <w:color w:val="231F20"/>
            <w:spacing w:val="-7"/>
            <w:sz w:val="18"/>
          </w:rPr>
          <w:t xml:space="preserve"> </w:t>
        </w:r>
        <w:r>
          <w:rPr>
            <w:color w:val="231F20"/>
            <w:spacing w:val="-2"/>
            <w:sz w:val="18"/>
          </w:rPr>
          <w:t>Verification</w:t>
        </w:r>
        <w:r>
          <w:rPr>
            <w:color w:val="231F20"/>
            <w:spacing w:val="-7"/>
            <w:sz w:val="18"/>
          </w:rPr>
          <w:t xml:space="preserve"> </w:t>
        </w:r>
        <w:r>
          <w:rPr>
            <w:color w:val="231F20"/>
            <w:spacing w:val="-2"/>
            <w:sz w:val="18"/>
          </w:rPr>
          <w:t>of</w:t>
        </w:r>
        <w:r>
          <w:rPr>
            <w:color w:val="231F20"/>
            <w:spacing w:val="-8"/>
            <w:sz w:val="18"/>
          </w:rPr>
          <w:t xml:space="preserve"> </w:t>
        </w:r>
        <w:r>
          <w:rPr>
            <w:color w:val="231F20"/>
            <w:spacing w:val="-2"/>
            <w:sz w:val="18"/>
          </w:rPr>
          <w:t>the</w:t>
        </w:r>
        <w:r>
          <w:rPr>
            <w:color w:val="231F20"/>
            <w:spacing w:val="-7"/>
            <w:sz w:val="18"/>
          </w:rPr>
          <w:t xml:space="preserve"> </w:t>
        </w:r>
        <w:r>
          <w:rPr>
            <w:color w:val="231F20"/>
            <w:spacing w:val="-2"/>
            <w:sz w:val="18"/>
          </w:rPr>
          <w:t>NFS</w:t>
        </w:r>
        <w:r>
          <w:rPr>
            <w:color w:val="231F20"/>
            <w:spacing w:val="-7"/>
            <w:sz w:val="18"/>
          </w:rPr>
          <w:t xml:space="preserve"> </w:t>
        </w:r>
        <w:r>
          <w:rPr>
            <w:color w:val="231F20"/>
            <w:spacing w:val="-2"/>
            <w:sz w:val="18"/>
          </w:rPr>
          <w:t>Distributed</w:t>
        </w:r>
        <w:r>
          <w:rPr>
            <w:color w:val="231F20"/>
            <w:spacing w:val="-7"/>
            <w:sz w:val="18"/>
          </w:rPr>
          <w:t xml:space="preserve"> </w:t>
        </w:r>
        <w:r>
          <w:rPr>
            <w:color w:val="231F20"/>
            <w:spacing w:val="-2"/>
            <w:sz w:val="18"/>
          </w:rPr>
          <w:t>File</w:t>
        </w:r>
        <w:r>
          <w:rPr>
            <w:color w:val="231F20"/>
            <w:spacing w:val="-8"/>
            <w:sz w:val="18"/>
          </w:rPr>
          <w:t xml:space="preserve"> </w:t>
        </w:r>
        <w:r>
          <w:rPr>
            <w:color w:val="231F20"/>
            <w:spacing w:val="-2"/>
            <w:sz w:val="18"/>
          </w:rPr>
          <w:t>System</w:t>
        </w:r>
        <w:r>
          <w:rPr>
            <w:color w:val="231F20"/>
            <w:spacing w:val="-7"/>
            <w:sz w:val="18"/>
          </w:rPr>
          <w:t xml:space="preserve"> </w:t>
        </w:r>
        <w:r>
          <w:rPr>
            <w:color w:val="231F20"/>
            <w:spacing w:val="-2"/>
            <w:sz w:val="18"/>
          </w:rPr>
          <w:t>Protocol</w:t>
        </w:r>
        <w:r>
          <w:rPr>
            <w:rFonts w:ascii="Times New Roman"/>
            <w:color w:val="231F20"/>
            <w:sz w:val="18"/>
          </w:rPr>
          <w:tab/>
        </w:r>
        <w:r>
          <w:rPr>
            <w:color w:val="231F20"/>
            <w:spacing w:val="-5"/>
            <w:sz w:val="18"/>
          </w:rPr>
          <w:t>69</w:t>
        </w:r>
      </w:hyperlink>
    </w:p>
    <w:p w14:paraId="0153D18A" w14:textId="77777777" w:rsidR="0041426B" w:rsidRDefault="00000000">
      <w:pPr>
        <w:tabs>
          <w:tab w:val="right" w:leader="dot" w:pos="10601"/>
        </w:tabs>
        <w:spacing w:before="83"/>
        <w:ind w:left="1439"/>
        <w:rPr>
          <w:sz w:val="18"/>
        </w:rPr>
      </w:pPr>
      <w:r>
        <w:rPr>
          <w:b/>
          <w:color w:val="B81237"/>
          <w:w w:val="90"/>
          <w:sz w:val="24"/>
        </w:rPr>
        <w:t>Researcher’s</w:t>
      </w:r>
      <w:r>
        <w:rPr>
          <w:b/>
          <w:color w:val="B81237"/>
          <w:spacing w:val="4"/>
          <w:sz w:val="24"/>
        </w:rPr>
        <w:t xml:space="preserve"> </w:t>
      </w:r>
      <w:r>
        <w:rPr>
          <w:b/>
          <w:color w:val="B81237"/>
          <w:spacing w:val="-2"/>
          <w:sz w:val="24"/>
        </w:rPr>
        <w:t>Biographies</w:t>
      </w:r>
      <w:r>
        <w:rPr>
          <w:b/>
          <w:color w:val="B81237"/>
          <w:sz w:val="24"/>
        </w:rPr>
        <w:tab/>
      </w:r>
      <w:r>
        <w:rPr>
          <w:color w:val="231F20"/>
          <w:spacing w:val="-5"/>
          <w:w w:val="95"/>
          <w:sz w:val="18"/>
        </w:rPr>
        <w:t>70</w:t>
      </w:r>
    </w:p>
    <w:p w14:paraId="079A52CF" w14:textId="77777777" w:rsidR="0041426B" w:rsidRDefault="00000000">
      <w:pPr>
        <w:pStyle w:val="BodyText"/>
        <w:spacing w:before="7"/>
        <w:rPr>
          <w:sz w:val="14"/>
        </w:rPr>
      </w:pPr>
      <w:r>
        <w:rPr>
          <w:noProof/>
          <w:sz w:val="14"/>
        </w:rPr>
        <w:drawing>
          <wp:anchor distT="0" distB="0" distL="0" distR="0" simplePos="0" relativeHeight="487590400" behindDoc="1" locked="0" layoutInCell="1" allowOverlap="1" wp14:anchorId="7D9CEDDE" wp14:editId="085E620D">
            <wp:simplePos x="0" y="0"/>
            <wp:positionH relativeFrom="page">
              <wp:posOffset>914400</wp:posOffset>
            </wp:positionH>
            <wp:positionV relativeFrom="paragraph">
              <wp:posOffset>122000</wp:posOffset>
            </wp:positionV>
            <wp:extent cx="5811401" cy="2511552"/>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5811401" cy="2511552"/>
                    </a:xfrm>
                    <a:prstGeom prst="rect">
                      <a:avLst/>
                    </a:prstGeom>
                  </pic:spPr>
                </pic:pic>
              </a:graphicData>
            </a:graphic>
          </wp:anchor>
        </w:drawing>
      </w:r>
    </w:p>
    <w:p w14:paraId="4667811A" w14:textId="77777777" w:rsidR="0041426B" w:rsidRDefault="00000000">
      <w:pPr>
        <w:spacing w:before="4" w:line="126" w:lineRule="exact"/>
        <w:ind w:left="1440"/>
        <w:rPr>
          <w:rFonts w:ascii="Tahoma"/>
          <w:sz w:val="11"/>
        </w:rPr>
      </w:pPr>
      <w:r>
        <w:rPr>
          <w:rFonts w:ascii="Tahoma"/>
          <w:color w:val="231F20"/>
          <w:spacing w:val="-4"/>
          <w:sz w:val="11"/>
        </w:rPr>
        <w:t>Stony</w:t>
      </w:r>
      <w:r>
        <w:rPr>
          <w:rFonts w:ascii="Tahoma"/>
          <w:color w:val="231F20"/>
          <w:spacing w:val="-5"/>
          <w:sz w:val="11"/>
        </w:rPr>
        <w:t xml:space="preserve"> </w:t>
      </w:r>
      <w:r>
        <w:rPr>
          <w:rFonts w:ascii="Tahoma"/>
          <w:color w:val="231F20"/>
          <w:spacing w:val="-4"/>
          <w:sz w:val="11"/>
        </w:rPr>
        <w:t>Brook University is an affirmative action/</w:t>
      </w:r>
      <w:r>
        <w:rPr>
          <w:rFonts w:ascii="Tahoma"/>
          <w:color w:val="231F20"/>
          <w:spacing w:val="-5"/>
          <w:sz w:val="11"/>
        </w:rPr>
        <w:t xml:space="preserve"> </w:t>
      </w:r>
      <w:r>
        <w:rPr>
          <w:rFonts w:ascii="Tahoma"/>
          <w:color w:val="231F20"/>
          <w:spacing w:val="-4"/>
          <w:sz w:val="11"/>
        </w:rPr>
        <w:t>equal opportunity educator and employer. This</w:t>
      </w:r>
      <w:r>
        <w:rPr>
          <w:rFonts w:ascii="Tahoma"/>
          <w:color w:val="231F20"/>
          <w:spacing w:val="-5"/>
          <w:sz w:val="11"/>
        </w:rPr>
        <w:t xml:space="preserve"> </w:t>
      </w:r>
      <w:r>
        <w:rPr>
          <w:rFonts w:ascii="Tahoma"/>
          <w:color w:val="231F20"/>
          <w:spacing w:val="-4"/>
          <w:sz w:val="11"/>
        </w:rPr>
        <w:t>publication can be made available in</w:t>
      </w:r>
      <w:r>
        <w:rPr>
          <w:rFonts w:ascii="Tahoma"/>
          <w:color w:val="231F20"/>
          <w:spacing w:val="-5"/>
          <w:sz w:val="11"/>
        </w:rPr>
        <w:t xml:space="preserve"> </w:t>
      </w:r>
      <w:r>
        <w:rPr>
          <w:rFonts w:ascii="Tahoma"/>
          <w:color w:val="231F20"/>
          <w:spacing w:val="-4"/>
          <w:sz w:val="11"/>
        </w:rPr>
        <w:t>an alternative format upon request.</w:t>
      </w:r>
    </w:p>
    <w:p w14:paraId="0BD0A6BE" w14:textId="77777777" w:rsidR="0041426B" w:rsidRDefault="00000000">
      <w:pPr>
        <w:spacing w:line="126" w:lineRule="exact"/>
        <w:ind w:left="1440"/>
        <w:rPr>
          <w:rFonts w:ascii="Tahoma" w:hAnsi="Tahoma"/>
          <w:sz w:val="11"/>
        </w:rPr>
      </w:pPr>
      <w:r>
        <w:rPr>
          <w:rFonts w:ascii="Tahoma" w:hAnsi="Tahoma"/>
          <w:color w:val="231F20"/>
          <w:spacing w:val="-2"/>
          <w:sz w:val="11"/>
        </w:rPr>
        <w:t>©</w:t>
      </w:r>
      <w:r>
        <w:rPr>
          <w:rFonts w:ascii="Tahoma" w:hAnsi="Tahoma"/>
          <w:color w:val="231F20"/>
          <w:spacing w:val="-15"/>
          <w:sz w:val="11"/>
        </w:rPr>
        <w:t xml:space="preserve"> </w:t>
      </w:r>
      <w:r>
        <w:rPr>
          <w:rFonts w:ascii="Tahoma" w:hAnsi="Tahoma"/>
          <w:color w:val="231F20"/>
          <w:spacing w:val="-2"/>
          <w:sz w:val="11"/>
        </w:rPr>
        <w:t>2019</w:t>
      </w:r>
      <w:r>
        <w:rPr>
          <w:rFonts w:ascii="Tahoma" w:hAnsi="Tahoma"/>
          <w:color w:val="231F20"/>
          <w:spacing w:val="-15"/>
          <w:sz w:val="11"/>
        </w:rPr>
        <w:t xml:space="preserve"> </w:t>
      </w:r>
      <w:r>
        <w:rPr>
          <w:rFonts w:ascii="Tahoma" w:hAnsi="Tahoma"/>
          <w:color w:val="231F20"/>
          <w:spacing w:val="-2"/>
          <w:sz w:val="11"/>
        </w:rPr>
        <w:t>Stony</w:t>
      </w:r>
      <w:r>
        <w:rPr>
          <w:rFonts w:ascii="Tahoma" w:hAnsi="Tahoma"/>
          <w:color w:val="231F20"/>
          <w:spacing w:val="-15"/>
          <w:sz w:val="11"/>
        </w:rPr>
        <w:t xml:space="preserve"> </w:t>
      </w:r>
      <w:r>
        <w:rPr>
          <w:rFonts w:ascii="Tahoma" w:hAnsi="Tahoma"/>
          <w:color w:val="231F20"/>
          <w:spacing w:val="-2"/>
          <w:sz w:val="11"/>
        </w:rPr>
        <w:t>Brook</w:t>
      </w:r>
      <w:r>
        <w:rPr>
          <w:rFonts w:ascii="Tahoma" w:hAnsi="Tahoma"/>
          <w:color w:val="231F20"/>
          <w:spacing w:val="-15"/>
          <w:sz w:val="11"/>
        </w:rPr>
        <w:t xml:space="preserve"> </w:t>
      </w:r>
      <w:r>
        <w:rPr>
          <w:rFonts w:ascii="Tahoma" w:hAnsi="Tahoma"/>
          <w:color w:val="231F20"/>
          <w:spacing w:val="-2"/>
          <w:sz w:val="11"/>
        </w:rPr>
        <w:t>University</w:t>
      </w:r>
      <w:r>
        <w:rPr>
          <w:rFonts w:ascii="Tahoma" w:hAnsi="Tahoma"/>
          <w:color w:val="231F20"/>
          <w:spacing w:val="-15"/>
          <w:sz w:val="11"/>
        </w:rPr>
        <w:t xml:space="preserve"> </w:t>
      </w:r>
      <w:r>
        <w:rPr>
          <w:rFonts w:ascii="Tahoma" w:hAnsi="Tahoma"/>
          <w:color w:val="231F20"/>
          <w:spacing w:val="-2"/>
          <w:sz w:val="11"/>
        </w:rPr>
        <w:t>19080281</w:t>
      </w:r>
      <w:r>
        <w:rPr>
          <w:rFonts w:ascii="Tahoma" w:hAnsi="Tahoma"/>
          <w:color w:val="231F20"/>
          <w:spacing w:val="-15"/>
          <w:sz w:val="11"/>
        </w:rPr>
        <w:t xml:space="preserve"> </w:t>
      </w:r>
      <w:r>
        <w:rPr>
          <w:rFonts w:ascii="Tahoma" w:hAnsi="Tahoma"/>
          <w:color w:val="231F20"/>
          <w:spacing w:val="-4"/>
          <w:sz w:val="11"/>
        </w:rPr>
        <w:t>9/19</w:t>
      </w:r>
    </w:p>
    <w:p w14:paraId="5E996C30" w14:textId="77777777" w:rsidR="0041426B" w:rsidRDefault="0041426B">
      <w:pPr>
        <w:spacing w:line="126" w:lineRule="exact"/>
        <w:rPr>
          <w:rFonts w:ascii="Tahoma" w:hAnsi="Tahoma"/>
          <w:sz w:val="11"/>
        </w:rPr>
        <w:sectPr w:rsidR="0041426B">
          <w:pgSz w:w="12240" w:h="15840"/>
          <w:pgMar w:top="1980" w:right="0" w:bottom="740" w:left="0" w:header="0" w:footer="553" w:gutter="0"/>
          <w:cols w:space="720"/>
        </w:sectPr>
      </w:pPr>
    </w:p>
    <w:p w14:paraId="3ED84AE0" w14:textId="77777777" w:rsidR="0041426B" w:rsidRDefault="0041426B">
      <w:pPr>
        <w:pStyle w:val="BodyText"/>
        <w:rPr>
          <w:rFonts w:ascii="Tahoma"/>
        </w:rPr>
      </w:pPr>
    </w:p>
    <w:p w14:paraId="0ABD3A43" w14:textId="77777777" w:rsidR="0041426B" w:rsidRDefault="0041426B">
      <w:pPr>
        <w:pStyle w:val="BodyText"/>
        <w:spacing w:before="234"/>
        <w:rPr>
          <w:rFonts w:ascii="Tahoma"/>
        </w:rPr>
      </w:pPr>
    </w:p>
    <w:p w14:paraId="1870C960" w14:textId="77777777" w:rsidR="0041426B" w:rsidRDefault="00000000">
      <w:pPr>
        <w:ind w:left="720"/>
        <w:rPr>
          <w:rFonts w:ascii="Tahoma"/>
          <w:sz w:val="20"/>
        </w:rPr>
      </w:pPr>
      <w:r>
        <w:rPr>
          <w:rFonts w:ascii="Tahoma"/>
          <w:noProof/>
          <w:sz w:val="20"/>
        </w:rPr>
        <w:drawing>
          <wp:inline distT="0" distB="0" distL="0" distR="0" wp14:anchorId="27E43EB4" wp14:editId="7A4638C8">
            <wp:extent cx="2226576" cy="1484376"/>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0" cstate="print"/>
                    <a:stretch>
                      <a:fillRect/>
                    </a:stretch>
                  </pic:blipFill>
                  <pic:spPr>
                    <a:xfrm>
                      <a:off x="0" y="0"/>
                      <a:ext cx="2226576" cy="1484376"/>
                    </a:xfrm>
                    <a:prstGeom prst="rect">
                      <a:avLst/>
                    </a:prstGeom>
                  </pic:spPr>
                </pic:pic>
              </a:graphicData>
            </a:graphic>
          </wp:inline>
        </w:drawing>
      </w:r>
      <w:r>
        <w:rPr>
          <w:rFonts w:ascii="Times New Roman"/>
          <w:spacing w:val="92"/>
          <w:sz w:val="20"/>
        </w:rPr>
        <w:t xml:space="preserve"> </w:t>
      </w:r>
      <w:r>
        <w:rPr>
          <w:rFonts w:ascii="Tahoma"/>
          <w:noProof/>
          <w:spacing w:val="92"/>
          <w:sz w:val="20"/>
        </w:rPr>
        <w:drawing>
          <wp:inline distT="0" distB="0" distL="0" distR="0" wp14:anchorId="72FD561A" wp14:editId="7BDD109D">
            <wp:extent cx="2228850" cy="14859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1" cstate="print"/>
                    <a:stretch>
                      <a:fillRect/>
                    </a:stretch>
                  </pic:blipFill>
                  <pic:spPr>
                    <a:xfrm>
                      <a:off x="0" y="0"/>
                      <a:ext cx="2228850" cy="1485900"/>
                    </a:xfrm>
                    <a:prstGeom prst="rect">
                      <a:avLst/>
                    </a:prstGeom>
                  </pic:spPr>
                </pic:pic>
              </a:graphicData>
            </a:graphic>
          </wp:inline>
        </w:drawing>
      </w:r>
      <w:r>
        <w:rPr>
          <w:rFonts w:ascii="Times New Roman"/>
          <w:spacing w:val="89"/>
          <w:sz w:val="20"/>
        </w:rPr>
        <w:t xml:space="preserve"> </w:t>
      </w:r>
      <w:r>
        <w:rPr>
          <w:rFonts w:ascii="Tahoma"/>
          <w:noProof/>
          <w:spacing w:val="89"/>
          <w:sz w:val="20"/>
        </w:rPr>
        <w:drawing>
          <wp:inline distT="0" distB="0" distL="0" distR="0" wp14:anchorId="6AD349E6" wp14:editId="46C6E7ED">
            <wp:extent cx="2226564" cy="1484376"/>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2" cstate="print"/>
                    <a:stretch>
                      <a:fillRect/>
                    </a:stretch>
                  </pic:blipFill>
                  <pic:spPr>
                    <a:xfrm>
                      <a:off x="0" y="0"/>
                      <a:ext cx="2226564" cy="1484376"/>
                    </a:xfrm>
                    <a:prstGeom prst="rect">
                      <a:avLst/>
                    </a:prstGeom>
                  </pic:spPr>
                </pic:pic>
              </a:graphicData>
            </a:graphic>
          </wp:inline>
        </w:drawing>
      </w:r>
    </w:p>
    <w:p w14:paraId="39EA21B8" w14:textId="77777777" w:rsidR="0041426B" w:rsidRDefault="00000000">
      <w:pPr>
        <w:spacing w:before="423"/>
        <w:ind w:left="720"/>
        <w:rPr>
          <w:rFonts w:ascii="Bookman Old Style"/>
          <w:sz w:val="48"/>
        </w:rPr>
      </w:pPr>
      <w:r>
        <w:rPr>
          <w:rFonts w:ascii="Bookman Old Style"/>
          <w:color w:val="B81237"/>
          <w:spacing w:val="-2"/>
          <w:sz w:val="48"/>
        </w:rPr>
        <w:t>Leadership</w:t>
      </w:r>
    </w:p>
    <w:p w14:paraId="661C725F" w14:textId="77777777" w:rsidR="0041426B" w:rsidRDefault="0041426B">
      <w:pPr>
        <w:pStyle w:val="BodyText"/>
        <w:spacing w:before="9"/>
        <w:rPr>
          <w:rFonts w:ascii="Bookman Old Style"/>
          <w:sz w:val="8"/>
        </w:rPr>
      </w:pPr>
    </w:p>
    <w:p w14:paraId="6C5CA13E" w14:textId="77777777" w:rsidR="0041426B" w:rsidRDefault="0041426B">
      <w:pPr>
        <w:pStyle w:val="BodyText"/>
        <w:rPr>
          <w:rFonts w:ascii="Bookman Old Style"/>
          <w:sz w:val="8"/>
        </w:rPr>
        <w:sectPr w:rsidR="0041426B">
          <w:headerReference w:type="even" r:id="rId23"/>
          <w:headerReference w:type="default" r:id="rId24"/>
          <w:footerReference w:type="even" r:id="rId25"/>
          <w:footerReference w:type="default" r:id="rId26"/>
          <w:pgSz w:w="12240" w:h="15840"/>
          <w:pgMar w:top="700" w:right="0" w:bottom="740" w:left="0" w:header="0" w:footer="553" w:gutter="0"/>
          <w:pgNumType w:start="7"/>
          <w:cols w:space="720"/>
        </w:sectPr>
      </w:pPr>
    </w:p>
    <w:p w14:paraId="38A2B598" w14:textId="77777777" w:rsidR="0041426B" w:rsidRDefault="00000000">
      <w:pPr>
        <w:pStyle w:val="BodyText"/>
        <w:spacing w:before="46"/>
        <w:ind w:left="720"/>
      </w:pPr>
      <w:r>
        <w:rPr>
          <w:color w:val="231F20"/>
          <w:spacing w:val="-8"/>
        </w:rPr>
        <w:t>Richard</w:t>
      </w:r>
      <w:r>
        <w:rPr>
          <w:color w:val="231F20"/>
          <w:spacing w:val="-18"/>
        </w:rPr>
        <w:t xml:space="preserve"> </w:t>
      </w:r>
      <w:r>
        <w:rPr>
          <w:color w:val="231F20"/>
          <w:spacing w:val="-8"/>
        </w:rPr>
        <w:t>Reeder,</w:t>
      </w:r>
      <w:r>
        <w:rPr>
          <w:color w:val="231F20"/>
          <w:spacing w:val="-17"/>
        </w:rPr>
        <w:t xml:space="preserve"> </w:t>
      </w:r>
      <w:r>
        <w:rPr>
          <w:color w:val="231F20"/>
          <w:spacing w:val="-8"/>
        </w:rPr>
        <w:t>PhD</w:t>
      </w:r>
    </w:p>
    <w:p w14:paraId="551D5B9D" w14:textId="77777777" w:rsidR="0041426B" w:rsidRDefault="00000000">
      <w:pPr>
        <w:spacing w:before="10"/>
        <w:ind w:left="720"/>
        <w:rPr>
          <w:rFonts w:ascii="Trebuchet MS"/>
          <w:i/>
          <w:sz w:val="20"/>
        </w:rPr>
      </w:pPr>
      <w:r>
        <w:rPr>
          <w:rFonts w:ascii="Trebuchet MS"/>
          <w:i/>
          <w:color w:val="231F20"/>
          <w:w w:val="90"/>
          <w:sz w:val="20"/>
        </w:rPr>
        <w:t>Vice</w:t>
      </w:r>
      <w:r>
        <w:rPr>
          <w:rFonts w:ascii="Trebuchet MS"/>
          <w:i/>
          <w:color w:val="231F20"/>
          <w:spacing w:val="-15"/>
          <w:w w:val="90"/>
          <w:sz w:val="20"/>
        </w:rPr>
        <w:t xml:space="preserve"> </w:t>
      </w:r>
      <w:r>
        <w:rPr>
          <w:rFonts w:ascii="Trebuchet MS"/>
          <w:i/>
          <w:color w:val="231F20"/>
          <w:w w:val="90"/>
          <w:sz w:val="20"/>
        </w:rPr>
        <w:t>President</w:t>
      </w:r>
      <w:r>
        <w:rPr>
          <w:rFonts w:ascii="Trebuchet MS"/>
          <w:i/>
          <w:color w:val="231F20"/>
          <w:spacing w:val="-15"/>
          <w:w w:val="90"/>
          <w:sz w:val="20"/>
        </w:rPr>
        <w:t xml:space="preserve"> </w:t>
      </w:r>
      <w:r>
        <w:rPr>
          <w:rFonts w:ascii="Trebuchet MS"/>
          <w:i/>
          <w:color w:val="231F20"/>
          <w:w w:val="90"/>
          <w:sz w:val="20"/>
        </w:rPr>
        <w:t>for</w:t>
      </w:r>
      <w:r>
        <w:rPr>
          <w:rFonts w:ascii="Trebuchet MS"/>
          <w:i/>
          <w:color w:val="231F20"/>
          <w:spacing w:val="-15"/>
          <w:w w:val="90"/>
          <w:sz w:val="20"/>
        </w:rPr>
        <w:t xml:space="preserve"> </w:t>
      </w:r>
      <w:r>
        <w:rPr>
          <w:rFonts w:ascii="Trebuchet MS"/>
          <w:i/>
          <w:color w:val="231F20"/>
          <w:spacing w:val="-2"/>
          <w:w w:val="90"/>
          <w:sz w:val="20"/>
        </w:rPr>
        <w:t>Research</w:t>
      </w:r>
    </w:p>
    <w:p w14:paraId="6250763E" w14:textId="77777777" w:rsidR="0041426B" w:rsidRDefault="00000000">
      <w:pPr>
        <w:pStyle w:val="BodyText"/>
        <w:spacing w:before="188"/>
        <w:ind w:left="720"/>
      </w:pPr>
      <w:r>
        <w:rPr>
          <w:color w:val="231F20"/>
          <w:spacing w:val="-4"/>
        </w:rPr>
        <w:t>Peter</w:t>
      </w:r>
      <w:r>
        <w:rPr>
          <w:color w:val="231F20"/>
          <w:spacing w:val="-14"/>
        </w:rPr>
        <w:t xml:space="preserve"> </w:t>
      </w:r>
      <w:r>
        <w:rPr>
          <w:color w:val="231F20"/>
          <w:spacing w:val="-2"/>
        </w:rPr>
        <w:t>Donnelly</w:t>
      </w:r>
    </w:p>
    <w:p w14:paraId="43D50B0E" w14:textId="77777777" w:rsidR="0041426B" w:rsidRDefault="00000000">
      <w:pPr>
        <w:spacing w:before="9" w:line="247" w:lineRule="auto"/>
        <w:ind w:left="720"/>
        <w:rPr>
          <w:rFonts w:ascii="Trebuchet MS"/>
          <w:i/>
          <w:sz w:val="20"/>
        </w:rPr>
      </w:pPr>
      <w:r>
        <w:rPr>
          <w:rFonts w:ascii="Trebuchet MS"/>
          <w:i/>
          <w:color w:val="231F20"/>
          <w:spacing w:val="-8"/>
          <w:sz w:val="20"/>
        </w:rPr>
        <w:t>Associate</w:t>
      </w:r>
      <w:r>
        <w:rPr>
          <w:rFonts w:ascii="Trebuchet MS"/>
          <w:i/>
          <w:color w:val="231F20"/>
          <w:spacing w:val="-26"/>
          <w:sz w:val="20"/>
        </w:rPr>
        <w:t xml:space="preserve"> </w:t>
      </w:r>
      <w:r>
        <w:rPr>
          <w:rFonts w:ascii="Trebuchet MS"/>
          <w:i/>
          <w:color w:val="231F20"/>
          <w:spacing w:val="-8"/>
          <w:sz w:val="20"/>
        </w:rPr>
        <w:t>Vice</w:t>
      </w:r>
      <w:r>
        <w:rPr>
          <w:rFonts w:ascii="Trebuchet MS"/>
          <w:i/>
          <w:color w:val="231F20"/>
          <w:spacing w:val="-26"/>
          <w:sz w:val="20"/>
        </w:rPr>
        <w:t xml:space="preserve"> </w:t>
      </w:r>
      <w:r>
        <w:rPr>
          <w:rFonts w:ascii="Trebuchet MS"/>
          <w:i/>
          <w:color w:val="231F20"/>
          <w:spacing w:val="-8"/>
          <w:sz w:val="20"/>
        </w:rPr>
        <w:t>President</w:t>
      </w:r>
      <w:r>
        <w:rPr>
          <w:rFonts w:ascii="Trebuchet MS"/>
          <w:i/>
          <w:color w:val="231F20"/>
          <w:spacing w:val="-26"/>
          <w:sz w:val="20"/>
        </w:rPr>
        <w:t xml:space="preserve"> </w:t>
      </w:r>
      <w:r>
        <w:rPr>
          <w:rFonts w:ascii="Trebuchet MS"/>
          <w:i/>
          <w:color w:val="231F20"/>
          <w:spacing w:val="-8"/>
          <w:sz w:val="20"/>
        </w:rPr>
        <w:t xml:space="preserve">for </w:t>
      </w:r>
      <w:r>
        <w:rPr>
          <w:rFonts w:ascii="Trebuchet MS"/>
          <w:i/>
          <w:color w:val="231F20"/>
          <w:sz w:val="20"/>
        </w:rPr>
        <w:t>Technology</w:t>
      </w:r>
      <w:r>
        <w:rPr>
          <w:rFonts w:ascii="Trebuchet MS"/>
          <w:i/>
          <w:color w:val="231F20"/>
          <w:spacing w:val="-30"/>
          <w:sz w:val="20"/>
        </w:rPr>
        <w:t xml:space="preserve"> </w:t>
      </w:r>
      <w:r>
        <w:rPr>
          <w:rFonts w:ascii="Trebuchet MS"/>
          <w:i/>
          <w:color w:val="231F20"/>
          <w:sz w:val="20"/>
        </w:rPr>
        <w:t>Partnerships</w:t>
      </w:r>
    </w:p>
    <w:p w14:paraId="5F15EC74" w14:textId="77777777" w:rsidR="0041426B" w:rsidRDefault="00000000">
      <w:pPr>
        <w:pStyle w:val="BodyText"/>
        <w:spacing w:before="182"/>
        <w:ind w:left="720"/>
      </w:pPr>
      <w:r>
        <w:rPr>
          <w:color w:val="231F20"/>
          <w:spacing w:val="-8"/>
        </w:rPr>
        <w:t>Yacov</w:t>
      </w:r>
      <w:r>
        <w:rPr>
          <w:color w:val="231F20"/>
          <w:spacing w:val="-20"/>
        </w:rPr>
        <w:t xml:space="preserve"> </w:t>
      </w:r>
      <w:r>
        <w:rPr>
          <w:color w:val="231F20"/>
          <w:spacing w:val="-8"/>
        </w:rPr>
        <w:t>Shamash,</w:t>
      </w:r>
      <w:r>
        <w:rPr>
          <w:color w:val="231F20"/>
          <w:spacing w:val="-19"/>
        </w:rPr>
        <w:t xml:space="preserve"> </w:t>
      </w:r>
      <w:r>
        <w:rPr>
          <w:color w:val="231F20"/>
          <w:spacing w:val="-8"/>
        </w:rPr>
        <w:t>PhD</w:t>
      </w:r>
    </w:p>
    <w:p w14:paraId="671D0C35" w14:textId="77777777" w:rsidR="0041426B" w:rsidRDefault="00000000">
      <w:pPr>
        <w:spacing w:before="10" w:line="247" w:lineRule="auto"/>
        <w:ind w:left="720"/>
        <w:rPr>
          <w:rFonts w:ascii="Trebuchet MS"/>
          <w:i/>
          <w:sz w:val="20"/>
        </w:rPr>
      </w:pPr>
      <w:r>
        <w:rPr>
          <w:rFonts w:ascii="Trebuchet MS"/>
          <w:i/>
          <w:color w:val="231F20"/>
          <w:spacing w:val="-6"/>
          <w:sz w:val="20"/>
        </w:rPr>
        <w:t>Co-Chair,</w:t>
      </w:r>
      <w:r>
        <w:rPr>
          <w:rFonts w:ascii="Trebuchet MS"/>
          <w:i/>
          <w:color w:val="231F20"/>
          <w:spacing w:val="-30"/>
          <w:sz w:val="20"/>
        </w:rPr>
        <w:t xml:space="preserve"> </w:t>
      </w:r>
      <w:r>
        <w:rPr>
          <w:rFonts w:ascii="Trebuchet MS"/>
          <w:i/>
          <w:color w:val="231F20"/>
          <w:spacing w:val="-6"/>
          <w:sz w:val="20"/>
        </w:rPr>
        <w:t>CEWIT</w:t>
      </w:r>
      <w:r>
        <w:rPr>
          <w:rFonts w:ascii="Trebuchet MS"/>
          <w:i/>
          <w:color w:val="231F20"/>
          <w:spacing w:val="-30"/>
          <w:sz w:val="20"/>
        </w:rPr>
        <w:t xml:space="preserve"> </w:t>
      </w:r>
      <w:r>
        <w:rPr>
          <w:rFonts w:ascii="Trebuchet MS"/>
          <w:i/>
          <w:color w:val="231F20"/>
          <w:spacing w:val="-6"/>
          <w:sz w:val="20"/>
        </w:rPr>
        <w:t>Advisory</w:t>
      </w:r>
      <w:r>
        <w:rPr>
          <w:rFonts w:ascii="Trebuchet MS"/>
          <w:i/>
          <w:color w:val="231F20"/>
          <w:spacing w:val="-30"/>
          <w:sz w:val="20"/>
        </w:rPr>
        <w:t xml:space="preserve"> </w:t>
      </w:r>
      <w:r>
        <w:rPr>
          <w:rFonts w:ascii="Trebuchet MS"/>
          <w:i/>
          <w:color w:val="231F20"/>
          <w:spacing w:val="-6"/>
          <w:sz w:val="20"/>
        </w:rPr>
        <w:t xml:space="preserve">Board </w:t>
      </w:r>
      <w:r>
        <w:rPr>
          <w:rFonts w:ascii="Trebuchet MS"/>
          <w:i/>
          <w:color w:val="231F20"/>
          <w:spacing w:val="-2"/>
          <w:sz w:val="20"/>
        </w:rPr>
        <w:t>and</w:t>
      </w:r>
      <w:r>
        <w:rPr>
          <w:rFonts w:ascii="Trebuchet MS"/>
          <w:i/>
          <w:color w:val="231F20"/>
          <w:spacing w:val="-30"/>
          <w:sz w:val="20"/>
        </w:rPr>
        <w:t xml:space="preserve"> </w:t>
      </w:r>
      <w:r>
        <w:rPr>
          <w:rFonts w:ascii="Trebuchet MS"/>
          <w:i/>
          <w:color w:val="231F20"/>
          <w:spacing w:val="-2"/>
          <w:sz w:val="20"/>
        </w:rPr>
        <w:t>Principal</w:t>
      </w:r>
      <w:r>
        <w:rPr>
          <w:rFonts w:ascii="Trebuchet MS"/>
          <w:i/>
          <w:color w:val="231F20"/>
          <w:spacing w:val="-30"/>
          <w:sz w:val="20"/>
        </w:rPr>
        <w:t xml:space="preserve"> </w:t>
      </w:r>
      <w:r>
        <w:rPr>
          <w:rFonts w:ascii="Trebuchet MS"/>
          <w:i/>
          <w:color w:val="231F20"/>
          <w:spacing w:val="-2"/>
          <w:sz w:val="20"/>
        </w:rPr>
        <w:t>Investigator</w:t>
      </w:r>
    </w:p>
    <w:p w14:paraId="606A46F0" w14:textId="77777777" w:rsidR="0041426B" w:rsidRDefault="00000000">
      <w:pPr>
        <w:pStyle w:val="BodyText"/>
        <w:spacing w:before="46"/>
        <w:ind w:left="720"/>
      </w:pPr>
      <w:r>
        <w:br w:type="column"/>
      </w:r>
      <w:r>
        <w:rPr>
          <w:color w:val="231F20"/>
          <w:spacing w:val="-8"/>
        </w:rPr>
        <w:t>Satya</w:t>
      </w:r>
      <w:r>
        <w:rPr>
          <w:color w:val="231F20"/>
          <w:spacing w:val="-12"/>
        </w:rPr>
        <w:t xml:space="preserve"> </w:t>
      </w:r>
      <w:r>
        <w:rPr>
          <w:color w:val="231F20"/>
          <w:spacing w:val="-8"/>
        </w:rPr>
        <w:t>Sharma,</w:t>
      </w:r>
      <w:r>
        <w:rPr>
          <w:color w:val="231F20"/>
          <w:spacing w:val="-12"/>
        </w:rPr>
        <w:t xml:space="preserve"> </w:t>
      </w:r>
      <w:r>
        <w:rPr>
          <w:color w:val="231F20"/>
          <w:spacing w:val="-8"/>
        </w:rPr>
        <w:t>PhD,</w:t>
      </w:r>
      <w:r>
        <w:rPr>
          <w:color w:val="231F20"/>
          <w:spacing w:val="-12"/>
        </w:rPr>
        <w:t xml:space="preserve"> </w:t>
      </w:r>
      <w:r>
        <w:rPr>
          <w:color w:val="231F20"/>
          <w:spacing w:val="-8"/>
        </w:rPr>
        <w:t>MBA</w:t>
      </w:r>
    </w:p>
    <w:p w14:paraId="68303E6D" w14:textId="77777777" w:rsidR="0041426B" w:rsidRDefault="00000000">
      <w:pPr>
        <w:spacing w:before="10"/>
        <w:ind w:left="720"/>
        <w:rPr>
          <w:rFonts w:ascii="Trebuchet MS"/>
          <w:i/>
          <w:sz w:val="20"/>
        </w:rPr>
      </w:pPr>
      <w:r>
        <w:rPr>
          <w:rFonts w:ascii="Trebuchet MS"/>
          <w:i/>
          <w:color w:val="231F20"/>
          <w:w w:val="90"/>
          <w:sz w:val="20"/>
        </w:rPr>
        <w:t>Executive</w:t>
      </w:r>
      <w:r>
        <w:rPr>
          <w:rFonts w:ascii="Trebuchet MS"/>
          <w:i/>
          <w:color w:val="231F20"/>
          <w:spacing w:val="-12"/>
          <w:w w:val="90"/>
          <w:sz w:val="20"/>
        </w:rPr>
        <w:t xml:space="preserve"> </w:t>
      </w:r>
      <w:r>
        <w:rPr>
          <w:rFonts w:ascii="Trebuchet MS"/>
          <w:i/>
          <w:color w:val="231F20"/>
          <w:spacing w:val="-2"/>
          <w:sz w:val="20"/>
        </w:rPr>
        <w:t>Director</w:t>
      </w:r>
    </w:p>
    <w:p w14:paraId="1DD7C240" w14:textId="77777777" w:rsidR="0041426B" w:rsidRDefault="00000000">
      <w:pPr>
        <w:pStyle w:val="BodyText"/>
        <w:spacing w:before="188"/>
        <w:ind w:left="720"/>
      </w:pPr>
      <w:r>
        <w:rPr>
          <w:color w:val="231F20"/>
          <w:spacing w:val="-8"/>
        </w:rPr>
        <w:t>Shmuel</w:t>
      </w:r>
      <w:r>
        <w:rPr>
          <w:color w:val="231F20"/>
          <w:spacing w:val="-12"/>
        </w:rPr>
        <w:t xml:space="preserve"> </w:t>
      </w:r>
      <w:r>
        <w:rPr>
          <w:color w:val="231F20"/>
          <w:spacing w:val="-8"/>
        </w:rPr>
        <w:t>Einav,</w:t>
      </w:r>
      <w:r>
        <w:rPr>
          <w:color w:val="231F20"/>
          <w:spacing w:val="-11"/>
        </w:rPr>
        <w:t xml:space="preserve"> </w:t>
      </w:r>
      <w:r>
        <w:rPr>
          <w:color w:val="231F20"/>
          <w:spacing w:val="-8"/>
        </w:rPr>
        <w:t>PhD</w:t>
      </w:r>
    </w:p>
    <w:p w14:paraId="7943E53E" w14:textId="77777777" w:rsidR="0041426B" w:rsidRDefault="00000000">
      <w:pPr>
        <w:spacing w:before="9"/>
        <w:ind w:left="720"/>
        <w:rPr>
          <w:rFonts w:ascii="Trebuchet MS"/>
          <w:i/>
          <w:sz w:val="20"/>
        </w:rPr>
      </w:pPr>
      <w:r>
        <w:rPr>
          <w:rFonts w:ascii="Trebuchet MS"/>
          <w:i/>
          <w:color w:val="231F20"/>
          <w:spacing w:val="-2"/>
          <w:w w:val="90"/>
          <w:sz w:val="20"/>
        </w:rPr>
        <w:t>Director,</w:t>
      </w:r>
      <w:r>
        <w:rPr>
          <w:rFonts w:ascii="Trebuchet MS"/>
          <w:i/>
          <w:color w:val="231F20"/>
          <w:spacing w:val="-15"/>
          <w:w w:val="90"/>
          <w:sz w:val="20"/>
        </w:rPr>
        <w:t xml:space="preserve"> </w:t>
      </w:r>
      <w:r>
        <w:rPr>
          <w:rFonts w:ascii="Trebuchet MS"/>
          <w:i/>
          <w:color w:val="231F20"/>
          <w:spacing w:val="-2"/>
          <w:w w:val="90"/>
          <w:sz w:val="20"/>
        </w:rPr>
        <w:t>Medical</w:t>
      </w:r>
      <w:r>
        <w:rPr>
          <w:rFonts w:ascii="Trebuchet MS"/>
          <w:i/>
          <w:color w:val="231F20"/>
          <w:spacing w:val="-14"/>
          <w:w w:val="90"/>
          <w:sz w:val="20"/>
        </w:rPr>
        <w:t xml:space="preserve"> </w:t>
      </w:r>
      <w:r>
        <w:rPr>
          <w:rFonts w:ascii="Trebuchet MS"/>
          <w:i/>
          <w:color w:val="231F20"/>
          <w:spacing w:val="-2"/>
          <w:w w:val="90"/>
          <w:sz w:val="20"/>
        </w:rPr>
        <w:t>Technologies</w:t>
      </w:r>
    </w:p>
    <w:p w14:paraId="3CBE6D1E" w14:textId="77777777" w:rsidR="0041426B" w:rsidRDefault="00000000">
      <w:pPr>
        <w:pStyle w:val="BodyText"/>
        <w:spacing w:before="188"/>
        <w:ind w:left="720"/>
      </w:pPr>
      <w:r>
        <w:rPr>
          <w:color w:val="231F20"/>
          <w:spacing w:val="-2"/>
        </w:rPr>
        <w:t>Arie</w:t>
      </w:r>
      <w:r>
        <w:rPr>
          <w:color w:val="231F20"/>
          <w:spacing w:val="-22"/>
        </w:rPr>
        <w:t xml:space="preserve"> </w:t>
      </w:r>
      <w:r>
        <w:rPr>
          <w:color w:val="231F20"/>
          <w:spacing w:val="-2"/>
        </w:rPr>
        <w:t>Kaufman,</w:t>
      </w:r>
      <w:r>
        <w:rPr>
          <w:color w:val="231F20"/>
          <w:spacing w:val="-20"/>
        </w:rPr>
        <w:t xml:space="preserve"> </w:t>
      </w:r>
      <w:r>
        <w:rPr>
          <w:color w:val="231F20"/>
          <w:spacing w:val="-5"/>
        </w:rPr>
        <w:t>PhD</w:t>
      </w:r>
    </w:p>
    <w:p w14:paraId="706CD975" w14:textId="77777777" w:rsidR="0041426B" w:rsidRDefault="00000000">
      <w:pPr>
        <w:spacing w:before="10"/>
        <w:ind w:left="720"/>
        <w:rPr>
          <w:rFonts w:ascii="Trebuchet MS"/>
          <w:i/>
          <w:sz w:val="20"/>
        </w:rPr>
      </w:pPr>
      <w:r>
        <w:rPr>
          <w:rFonts w:ascii="Trebuchet MS"/>
          <w:i/>
          <w:color w:val="231F20"/>
          <w:w w:val="90"/>
          <w:sz w:val="20"/>
        </w:rPr>
        <w:t>Chief</w:t>
      </w:r>
      <w:r>
        <w:rPr>
          <w:rFonts w:ascii="Trebuchet MS"/>
          <w:i/>
          <w:color w:val="231F20"/>
          <w:spacing w:val="-19"/>
          <w:w w:val="90"/>
          <w:sz w:val="20"/>
        </w:rPr>
        <w:t xml:space="preserve"> </w:t>
      </w:r>
      <w:r>
        <w:rPr>
          <w:rFonts w:ascii="Trebuchet MS"/>
          <w:i/>
          <w:color w:val="231F20"/>
          <w:spacing w:val="-2"/>
          <w:sz w:val="20"/>
        </w:rPr>
        <w:t>Scientist</w:t>
      </w:r>
    </w:p>
    <w:p w14:paraId="1ADF5B3C" w14:textId="77777777" w:rsidR="0041426B" w:rsidRDefault="00000000">
      <w:pPr>
        <w:pStyle w:val="BodyText"/>
        <w:spacing w:before="188"/>
        <w:ind w:left="720"/>
      </w:pPr>
      <w:proofErr w:type="spellStart"/>
      <w:r>
        <w:rPr>
          <w:color w:val="231F20"/>
          <w:spacing w:val="-4"/>
        </w:rPr>
        <w:t>Sangjin</w:t>
      </w:r>
      <w:proofErr w:type="spellEnd"/>
      <w:r>
        <w:rPr>
          <w:color w:val="231F20"/>
          <w:spacing w:val="-16"/>
        </w:rPr>
        <w:t xml:space="preserve"> </w:t>
      </w:r>
      <w:r>
        <w:rPr>
          <w:color w:val="231F20"/>
          <w:spacing w:val="-4"/>
        </w:rPr>
        <w:t>Hong,</w:t>
      </w:r>
      <w:r>
        <w:rPr>
          <w:color w:val="231F20"/>
          <w:spacing w:val="-15"/>
        </w:rPr>
        <w:t xml:space="preserve"> </w:t>
      </w:r>
      <w:r>
        <w:rPr>
          <w:color w:val="231F20"/>
          <w:spacing w:val="-5"/>
        </w:rPr>
        <w:t>PhD</w:t>
      </w:r>
    </w:p>
    <w:p w14:paraId="05BBDED9" w14:textId="77777777" w:rsidR="0041426B" w:rsidRDefault="00000000">
      <w:pPr>
        <w:spacing w:before="10"/>
        <w:ind w:left="720"/>
        <w:rPr>
          <w:rFonts w:ascii="Trebuchet MS"/>
          <w:i/>
          <w:sz w:val="20"/>
        </w:rPr>
      </w:pPr>
      <w:r>
        <w:rPr>
          <w:rFonts w:ascii="Trebuchet MS"/>
          <w:i/>
          <w:color w:val="231F20"/>
          <w:spacing w:val="-2"/>
          <w:w w:val="90"/>
          <w:sz w:val="20"/>
        </w:rPr>
        <w:t>Director,</w:t>
      </w:r>
      <w:r>
        <w:rPr>
          <w:rFonts w:ascii="Trebuchet MS"/>
          <w:i/>
          <w:color w:val="231F20"/>
          <w:spacing w:val="-20"/>
          <w:w w:val="90"/>
          <w:sz w:val="20"/>
        </w:rPr>
        <w:t xml:space="preserve"> </w:t>
      </w:r>
      <w:r>
        <w:rPr>
          <w:rFonts w:ascii="Trebuchet MS"/>
          <w:i/>
          <w:color w:val="231F20"/>
          <w:spacing w:val="-2"/>
          <w:sz w:val="20"/>
        </w:rPr>
        <w:t>Globalization</w:t>
      </w:r>
    </w:p>
    <w:p w14:paraId="1360DA57" w14:textId="77777777" w:rsidR="0041426B" w:rsidRDefault="00000000">
      <w:pPr>
        <w:pStyle w:val="BodyText"/>
        <w:spacing w:before="46"/>
        <w:ind w:left="720"/>
      </w:pPr>
      <w:r>
        <w:br w:type="column"/>
      </w:r>
      <w:r>
        <w:rPr>
          <w:color w:val="231F20"/>
          <w:spacing w:val="-6"/>
          <w:w w:val="90"/>
        </w:rPr>
        <w:t>Fan</w:t>
      </w:r>
      <w:r>
        <w:rPr>
          <w:color w:val="231F20"/>
          <w:spacing w:val="-13"/>
          <w:w w:val="90"/>
        </w:rPr>
        <w:t xml:space="preserve"> </w:t>
      </w:r>
      <w:r>
        <w:rPr>
          <w:color w:val="231F20"/>
          <w:spacing w:val="-6"/>
          <w:w w:val="90"/>
        </w:rPr>
        <w:t>Ye,</w:t>
      </w:r>
      <w:r>
        <w:rPr>
          <w:color w:val="231F20"/>
          <w:spacing w:val="-12"/>
          <w:w w:val="90"/>
        </w:rPr>
        <w:t xml:space="preserve"> </w:t>
      </w:r>
      <w:r>
        <w:rPr>
          <w:color w:val="231F20"/>
          <w:spacing w:val="-6"/>
          <w:w w:val="90"/>
        </w:rPr>
        <w:t>PhD</w:t>
      </w:r>
    </w:p>
    <w:p w14:paraId="05A4F53B" w14:textId="77777777" w:rsidR="0041426B" w:rsidRDefault="00000000">
      <w:pPr>
        <w:spacing w:before="10"/>
        <w:ind w:left="720"/>
        <w:rPr>
          <w:rFonts w:ascii="Trebuchet MS"/>
          <w:i/>
          <w:sz w:val="20"/>
        </w:rPr>
      </w:pPr>
      <w:r>
        <w:rPr>
          <w:rFonts w:ascii="Trebuchet MS"/>
          <w:i/>
          <w:color w:val="231F20"/>
          <w:w w:val="90"/>
          <w:sz w:val="20"/>
        </w:rPr>
        <w:t>Director,</w:t>
      </w:r>
      <w:r>
        <w:rPr>
          <w:rFonts w:ascii="Trebuchet MS"/>
          <w:i/>
          <w:color w:val="231F20"/>
          <w:spacing w:val="-6"/>
          <w:w w:val="90"/>
          <w:sz w:val="20"/>
        </w:rPr>
        <w:t xml:space="preserve"> </w:t>
      </w:r>
      <w:r>
        <w:rPr>
          <w:rFonts w:ascii="Trebuchet MS"/>
          <w:i/>
          <w:color w:val="231F20"/>
          <w:w w:val="90"/>
          <w:sz w:val="20"/>
        </w:rPr>
        <w:t>Communication</w:t>
      </w:r>
      <w:r>
        <w:rPr>
          <w:rFonts w:ascii="Trebuchet MS"/>
          <w:i/>
          <w:color w:val="231F20"/>
          <w:spacing w:val="-6"/>
          <w:w w:val="90"/>
          <w:sz w:val="20"/>
        </w:rPr>
        <w:t xml:space="preserve"> </w:t>
      </w:r>
      <w:r>
        <w:rPr>
          <w:rFonts w:ascii="Trebuchet MS"/>
          <w:i/>
          <w:color w:val="231F20"/>
          <w:w w:val="90"/>
          <w:sz w:val="20"/>
        </w:rPr>
        <w:t>and</w:t>
      </w:r>
      <w:r>
        <w:rPr>
          <w:rFonts w:ascii="Trebuchet MS"/>
          <w:i/>
          <w:color w:val="231F20"/>
          <w:spacing w:val="-6"/>
          <w:w w:val="90"/>
          <w:sz w:val="20"/>
        </w:rPr>
        <w:t xml:space="preserve"> </w:t>
      </w:r>
      <w:r>
        <w:rPr>
          <w:rFonts w:ascii="Trebuchet MS"/>
          <w:i/>
          <w:color w:val="231F20"/>
          <w:spacing w:val="-2"/>
          <w:w w:val="90"/>
          <w:sz w:val="20"/>
        </w:rPr>
        <w:t>Devices</w:t>
      </w:r>
    </w:p>
    <w:p w14:paraId="24607FB3" w14:textId="77777777" w:rsidR="0041426B" w:rsidRDefault="00000000">
      <w:pPr>
        <w:pStyle w:val="BodyText"/>
        <w:spacing w:before="188"/>
        <w:ind w:left="720"/>
      </w:pPr>
      <w:r>
        <w:rPr>
          <w:color w:val="231F20"/>
          <w:spacing w:val="-6"/>
        </w:rPr>
        <w:t>Bin</w:t>
      </w:r>
      <w:r>
        <w:rPr>
          <w:color w:val="231F20"/>
          <w:spacing w:val="-18"/>
        </w:rPr>
        <w:t xml:space="preserve"> </w:t>
      </w:r>
      <w:r>
        <w:rPr>
          <w:color w:val="231F20"/>
          <w:spacing w:val="-2"/>
        </w:rPr>
        <w:t>Zhang</w:t>
      </w:r>
    </w:p>
    <w:p w14:paraId="250FB066" w14:textId="77777777" w:rsidR="0041426B" w:rsidRDefault="00000000">
      <w:pPr>
        <w:spacing w:before="9"/>
        <w:ind w:left="720"/>
        <w:rPr>
          <w:rFonts w:ascii="Trebuchet MS"/>
          <w:i/>
          <w:sz w:val="20"/>
        </w:rPr>
      </w:pPr>
      <w:r>
        <w:rPr>
          <w:rFonts w:ascii="Trebuchet MS"/>
          <w:i/>
          <w:color w:val="231F20"/>
          <w:spacing w:val="-8"/>
          <w:sz w:val="20"/>
        </w:rPr>
        <w:t>Associate</w:t>
      </w:r>
      <w:r>
        <w:rPr>
          <w:rFonts w:ascii="Trebuchet MS"/>
          <w:i/>
          <w:color w:val="231F20"/>
          <w:spacing w:val="-19"/>
          <w:sz w:val="20"/>
        </w:rPr>
        <w:t xml:space="preserve"> </w:t>
      </w:r>
      <w:r>
        <w:rPr>
          <w:rFonts w:ascii="Trebuchet MS"/>
          <w:i/>
          <w:color w:val="231F20"/>
          <w:spacing w:val="-8"/>
          <w:sz w:val="20"/>
        </w:rPr>
        <w:t>Director,</w:t>
      </w:r>
      <w:r>
        <w:rPr>
          <w:rFonts w:ascii="Trebuchet MS"/>
          <w:i/>
          <w:color w:val="231F20"/>
          <w:spacing w:val="-19"/>
          <w:sz w:val="20"/>
        </w:rPr>
        <w:t xml:space="preserve"> </w:t>
      </w:r>
      <w:r>
        <w:rPr>
          <w:rFonts w:ascii="Trebuchet MS"/>
          <w:i/>
          <w:color w:val="231F20"/>
          <w:spacing w:val="-8"/>
          <w:sz w:val="20"/>
        </w:rPr>
        <w:t>Computing</w:t>
      </w:r>
      <w:r>
        <w:rPr>
          <w:rFonts w:ascii="Trebuchet MS"/>
          <w:i/>
          <w:color w:val="231F20"/>
          <w:spacing w:val="-18"/>
          <w:sz w:val="20"/>
        </w:rPr>
        <w:t xml:space="preserve"> </w:t>
      </w:r>
      <w:r>
        <w:rPr>
          <w:rFonts w:ascii="Trebuchet MS"/>
          <w:i/>
          <w:color w:val="231F20"/>
          <w:spacing w:val="-8"/>
          <w:sz w:val="20"/>
        </w:rPr>
        <w:t>Services</w:t>
      </w:r>
    </w:p>
    <w:p w14:paraId="65EEFFA3" w14:textId="77777777" w:rsidR="0041426B" w:rsidRDefault="00000000">
      <w:pPr>
        <w:pStyle w:val="BodyText"/>
        <w:spacing w:before="188"/>
        <w:ind w:left="720"/>
      </w:pPr>
      <w:r>
        <w:rPr>
          <w:color w:val="231F20"/>
          <w:spacing w:val="-6"/>
        </w:rPr>
        <w:t>Rong</w:t>
      </w:r>
      <w:r>
        <w:rPr>
          <w:color w:val="231F20"/>
          <w:spacing w:val="-19"/>
        </w:rPr>
        <w:t xml:space="preserve"> </w:t>
      </w:r>
      <w:r>
        <w:rPr>
          <w:color w:val="231F20"/>
          <w:spacing w:val="-6"/>
        </w:rPr>
        <w:t>Zhao,</w:t>
      </w:r>
      <w:r>
        <w:rPr>
          <w:color w:val="231F20"/>
          <w:spacing w:val="-19"/>
        </w:rPr>
        <w:t xml:space="preserve"> </w:t>
      </w:r>
      <w:r>
        <w:rPr>
          <w:color w:val="231F20"/>
          <w:spacing w:val="-6"/>
        </w:rPr>
        <w:t>PhD</w:t>
      </w:r>
    </w:p>
    <w:p w14:paraId="1CD1EE1A" w14:textId="77777777" w:rsidR="0041426B" w:rsidRDefault="00000000">
      <w:pPr>
        <w:spacing w:before="10"/>
        <w:ind w:left="720"/>
        <w:rPr>
          <w:rFonts w:ascii="Trebuchet MS"/>
          <w:i/>
          <w:sz w:val="20"/>
        </w:rPr>
      </w:pPr>
      <w:r>
        <w:rPr>
          <w:rFonts w:ascii="Trebuchet MS"/>
          <w:i/>
          <w:color w:val="231F20"/>
          <w:w w:val="90"/>
          <w:sz w:val="20"/>
        </w:rPr>
        <w:t>Director,</w:t>
      </w:r>
      <w:r>
        <w:rPr>
          <w:rFonts w:ascii="Trebuchet MS"/>
          <w:i/>
          <w:color w:val="231F20"/>
          <w:spacing w:val="-22"/>
          <w:w w:val="90"/>
          <w:sz w:val="20"/>
        </w:rPr>
        <w:t xml:space="preserve"> </w:t>
      </w:r>
      <w:r>
        <w:rPr>
          <w:rFonts w:ascii="Trebuchet MS"/>
          <w:i/>
          <w:color w:val="231F20"/>
          <w:w w:val="90"/>
          <w:sz w:val="20"/>
        </w:rPr>
        <w:t>Software</w:t>
      </w:r>
      <w:r>
        <w:rPr>
          <w:rFonts w:ascii="Trebuchet MS"/>
          <w:i/>
          <w:color w:val="231F20"/>
          <w:spacing w:val="-21"/>
          <w:w w:val="90"/>
          <w:sz w:val="20"/>
        </w:rPr>
        <w:t xml:space="preserve"> </w:t>
      </w:r>
      <w:r>
        <w:rPr>
          <w:rFonts w:ascii="Trebuchet MS"/>
          <w:i/>
          <w:color w:val="231F20"/>
          <w:spacing w:val="-2"/>
          <w:w w:val="90"/>
          <w:sz w:val="20"/>
        </w:rPr>
        <w:t>Systems</w:t>
      </w:r>
    </w:p>
    <w:p w14:paraId="3CA825C6" w14:textId="77777777" w:rsidR="0041426B" w:rsidRDefault="0041426B">
      <w:pPr>
        <w:rPr>
          <w:rFonts w:ascii="Trebuchet MS"/>
          <w:i/>
          <w:sz w:val="20"/>
        </w:rPr>
        <w:sectPr w:rsidR="0041426B">
          <w:type w:val="continuous"/>
          <w:pgSz w:w="12240" w:h="15840"/>
          <w:pgMar w:top="700" w:right="0" w:bottom="0" w:left="0" w:header="0" w:footer="553" w:gutter="0"/>
          <w:cols w:num="3" w:space="720" w:equalWidth="0">
            <w:col w:w="3421" w:space="299"/>
            <w:col w:w="3272" w:space="448"/>
            <w:col w:w="4800"/>
          </w:cols>
        </w:sectPr>
      </w:pPr>
    </w:p>
    <w:p w14:paraId="19BDFDF7" w14:textId="77777777" w:rsidR="0041426B" w:rsidRDefault="00000000">
      <w:pPr>
        <w:spacing w:before="493"/>
        <w:ind w:left="720"/>
        <w:rPr>
          <w:rFonts w:ascii="Bookman Old Style"/>
          <w:sz w:val="48"/>
        </w:rPr>
      </w:pPr>
      <w:r>
        <w:rPr>
          <w:rFonts w:ascii="Bookman Old Style"/>
          <w:color w:val="B81237"/>
          <w:spacing w:val="-6"/>
          <w:sz w:val="48"/>
        </w:rPr>
        <w:t>CEWIT</w:t>
      </w:r>
      <w:r>
        <w:rPr>
          <w:rFonts w:ascii="Bookman Old Style"/>
          <w:color w:val="B81237"/>
          <w:spacing w:val="-57"/>
          <w:sz w:val="48"/>
        </w:rPr>
        <w:t xml:space="preserve"> </w:t>
      </w:r>
      <w:r>
        <w:rPr>
          <w:rFonts w:ascii="Bookman Old Style"/>
          <w:color w:val="B81237"/>
          <w:spacing w:val="-6"/>
          <w:sz w:val="48"/>
        </w:rPr>
        <w:t>Advisory</w:t>
      </w:r>
      <w:r>
        <w:rPr>
          <w:rFonts w:ascii="Bookman Old Style"/>
          <w:color w:val="B81237"/>
          <w:spacing w:val="-57"/>
          <w:sz w:val="48"/>
        </w:rPr>
        <w:t xml:space="preserve"> </w:t>
      </w:r>
      <w:r>
        <w:rPr>
          <w:rFonts w:ascii="Bookman Old Style"/>
          <w:color w:val="B81237"/>
          <w:spacing w:val="-6"/>
          <w:sz w:val="48"/>
        </w:rPr>
        <w:t>Board</w:t>
      </w:r>
    </w:p>
    <w:p w14:paraId="28C4A8D3" w14:textId="77777777" w:rsidR="0041426B" w:rsidRDefault="0041426B">
      <w:pPr>
        <w:pStyle w:val="BodyText"/>
        <w:spacing w:before="8"/>
        <w:rPr>
          <w:rFonts w:ascii="Bookman Old Style"/>
          <w:sz w:val="10"/>
        </w:rPr>
      </w:pPr>
    </w:p>
    <w:p w14:paraId="1B8D740E" w14:textId="77777777" w:rsidR="0041426B" w:rsidRDefault="0041426B">
      <w:pPr>
        <w:pStyle w:val="BodyText"/>
        <w:rPr>
          <w:rFonts w:ascii="Bookman Old Style"/>
          <w:sz w:val="10"/>
        </w:rPr>
        <w:sectPr w:rsidR="0041426B">
          <w:type w:val="continuous"/>
          <w:pgSz w:w="12240" w:h="15840"/>
          <w:pgMar w:top="700" w:right="0" w:bottom="0" w:left="0" w:header="0" w:footer="553" w:gutter="0"/>
          <w:cols w:space="720"/>
        </w:sectPr>
      </w:pPr>
    </w:p>
    <w:p w14:paraId="1CAA08EA" w14:textId="77777777" w:rsidR="0041426B" w:rsidRDefault="00000000">
      <w:pPr>
        <w:pStyle w:val="BodyText"/>
        <w:spacing w:before="46"/>
        <w:ind w:left="720"/>
      </w:pPr>
      <w:r>
        <w:rPr>
          <w:color w:val="231F20"/>
          <w:w w:val="90"/>
        </w:rPr>
        <w:t>Russell</w:t>
      </w:r>
      <w:r>
        <w:rPr>
          <w:color w:val="231F20"/>
          <w:spacing w:val="-8"/>
          <w:w w:val="105"/>
        </w:rPr>
        <w:t xml:space="preserve"> </w:t>
      </w:r>
      <w:r>
        <w:rPr>
          <w:color w:val="231F20"/>
          <w:spacing w:val="-2"/>
          <w:w w:val="105"/>
        </w:rPr>
        <w:t>Artzt</w:t>
      </w:r>
    </w:p>
    <w:p w14:paraId="4224CBF4" w14:textId="77777777" w:rsidR="0041426B" w:rsidRDefault="00000000">
      <w:pPr>
        <w:spacing w:before="10" w:line="247" w:lineRule="auto"/>
        <w:ind w:left="720"/>
        <w:rPr>
          <w:rFonts w:ascii="Trebuchet MS"/>
          <w:i/>
          <w:sz w:val="20"/>
        </w:rPr>
      </w:pPr>
      <w:r>
        <w:rPr>
          <w:rFonts w:ascii="Trebuchet MS"/>
          <w:i/>
          <w:color w:val="231F20"/>
          <w:spacing w:val="-4"/>
          <w:sz w:val="20"/>
        </w:rPr>
        <w:t>Co-Chair,</w:t>
      </w:r>
      <w:r>
        <w:rPr>
          <w:rFonts w:ascii="Trebuchet MS"/>
          <w:i/>
          <w:color w:val="231F20"/>
          <w:spacing w:val="-30"/>
          <w:sz w:val="20"/>
        </w:rPr>
        <w:t xml:space="preserve"> </w:t>
      </w:r>
      <w:r>
        <w:rPr>
          <w:rFonts w:ascii="Trebuchet MS"/>
          <w:i/>
          <w:color w:val="231F20"/>
          <w:spacing w:val="-4"/>
          <w:sz w:val="20"/>
        </w:rPr>
        <w:t>CEWIT</w:t>
      </w:r>
      <w:r>
        <w:rPr>
          <w:rFonts w:ascii="Trebuchet MS"/>
          <w:i/>
          <w:color w:val="231F20"/>
          <w:spacing w:val="-30"/>
          <w:sz w:val="20"/>
        </w:rPr>
        <w:t xml:space="preserve"> </w:t>
      </w:r>
      <w:r>
        <w:rPr>
          <w:rFonts w:ascii="Trebuchet MS"/>
          <w:i/>
          <w:color w:val="231F20"/>
          <w:spacing w:val="-4"/>
          <w:sz w:val="20"/>
        </w:rPr>
        <w:t>Advisory</w:t>
      </w:r>
      <w:r>
        <w:rPr>
          <w:rFonts w:ascii="Trebuchet MS"/>
          <w:i/>
          <w:color w:val="231F20"/>
          <w:spacing w:val="-30"/>
          <w:sz w:val="20"/>
        </w:rPr>
        <w:t xml:space="preserve"> </w:t>
      </w:r>
      <w:r>
        <w:rPr>
          <w:rFonts w:ascii="Trebuchet MS"/>
          <w:i/>
          <w:color w:val="231F20"/>
          <w:spacing w:val="-4"/>
          <w:sz w:val="20"/>
        </w:rPr>
        <w:t xml:space="preserve">Board, </w:t>
      </w:r>
      <w:r>
        <w:rPr>
          <w:rFonts w:ascii="Trebuchet MS"/>
          <w:i/>
          <w:color w:val="231F20"/>
          <w:spacing w:val="-2"/>
          <w:w w:val="90"/>
          <w:sz w:val="20"/>
        </w:rPr>
        <w:t>Executive</w:t>
      </w:r>
      <w:r>
        <w:rPr>
          <w:rFonts w:ascii="Trebuchet MS"/>
          <w:i/>
          <w:color w:val="231F20"/>
          <w:spacing w:val="-7"/>
          <w:w w:val="90"/>
          <w:sz w:val="20"/>
        </w:rPr>
        <w:t xml:space="preserve"> </w:t>
      </w:r>
      <w:r>
        <w:rPr>
          <w:rFonts w:ascii="Trebuchet MS"/>
          <w:i/>
          <w:color w:val="231F20"/>
          <w:spacing w:val="-2"/>
          <w:w w:val="90"/>
          <w:sz w:val="20"/>
        </w:rPr>
        <w:t>Chairman,</w:t>
      </w:r>
      <w:r>
        <w:rPr>
          <w:rFonts w:ascii="Trebuchet MS"/>
          <w:i/>
          <w:color w:val="231F20"/>
          <w:spacing w:val="-6"/>
          <w:w w:val="90"/>
          <w:sz w:val="20"/>
        </w:rPr>
        <w:t xml:space="preserve"> </w:t>
      </w:r>
      <w:proofErr w:type="spellStart"/>
      <w:r>
        <w:rPr>
          <w:rFonts w:ascii="Trebuchet MS"/>
          <w:i/>
          <w:color w:val="231F20"/>
          <w:spacing w:val="-2"/>
          <w:w w:val="90"/>
          <w:sz w:val="20"/>
        </w:rPr>
        <w:t>Ringlead</w:t>
      </w:r>
      <w:proofErr w:type="spellEnd"/>
      <w:r>
        <w:rPr>
          <w:rFonts w:ascii="Trebuchet MS"/>
          <w:i/>
          <w:color w:val="231F20"/>
          <w:spacing w:val="-2"/>
          <w:w w:val="90"/>
          <w:sz w:val="20"/>
        </w:rPr>
        <w:t>,</w:t>
      </w:r>
      <w:r>
        <w:rPr>
          <w:rFonts w:ascii="Trebuchet MS"/>
          <w:i/>
          <w:color w:val="231F20"/>
          <w:spacing w:val="-7"/>
          <w:w w:val="90"/>
          <w:sz w:val="20"/>
        </w:rPr>
        <w:t xml:space="preserve"> </w:t>
      </w:r>
      <w:r>
        <w:rPr>
          <w:rFonts w:ascii="Trebuchet MS"/>
          <w:i/>
          <w:color w:val="231F20"/>
          <w:spacing w:val="-4"/>
          <w:w w:val="90"/>
          <w:sz w:val="20"/>
        </w:rPr>
        <w:t>Inc.</w:t>
      </w:r>
    </w:p>
    <w:p w14:paraId="18B12C68" w14:textId="77777777" w:rsidR="0041426B" w:rsidRDefault="00000000">
      <w:pPr>
        <w:pStyle w:val="BodyText"/>
        <w:spacing w:before="182"/>
        <w:ind w:left="720"/>
      </w:pPr>
      <w:r>
        <w:rPr>
          <w:color w:val="231F20"/>
          <w:w w:val="105"/>
        </w:rPr>
        <w:t>Otto</w:t>
      </w:r>
      <w:r>
        <w:rPr>
          <w:color w:val="231F20"/>
          <w:spacing w:val="-1"/>
          <w:w w:val="105"/>
        </w:rPr>
        <w:t xml:space="preserve"> </w:t>
      </w:r>
      <w:r>
        <w:rPr>
          <w:color w:val="231F20"/>
          <w:spacing w:val="-2"/>
          <w:w w:val="105"/>
        </w:rPr>
        <w:t>Berkes</w:t>
      </w:r>
    </w:p>
    <w:p w14:paraId="6001404F" w14:textId="77777777" w:rsidR="0041426B" w:rsidRDefault="00000000">
      <w:pPr>
        <w:spacing w:before="10"/>
        <w:ind w:left="720"/>
        <w:rPr>
          <w:rFonts w:ascii="Trebuchet MS"/>
          <w:i/>
          <w:sz w:val="20"/>
        </w:rPr>
      </w:pPr>
      <w:r>
        <w:rPr>
          <w:rFonts w:ascii="Trebuchet MS"/>
          <w:i/>
          <w:color w:val="231F20"/>
          <w:spacing w:val="-6"/>
          <w:sz w:val="20"/>
        </w:rPr>
        <w:t>Former</w:t>
      </w:r>
      <w:r>
        <w:rPr>
          <w:rFonts w:ascii="Trebuchet MS"/>
          <w:i/>
          <w:color w:val="231F20"/>
          <w:spacing w:val="-23"/>
          <w:sz w:val="20"/>
        </w:rPr>
        <w:t xml:space="preserve"> </w:t>
      </w:r>
      <w:r>
        <w:rPr>
          <w:rFonts w:ascii="Trebuchet MS"/>
          <w:i/>
          <w:color w:val="231F20"/>
          <w:spacing w:val="-6"/>
          <w:sz w:val="20"/>
        </w:rPr>
        <w:t>CTO,</w:t>
      </w:r>
      <w:r>
        <w:rPr>
          <w:rFonts w:ascii="Trebuchet MS"/>
          <w:i/>
          <w:color w:val="231F20"/>
          <w:spacing w:val="-23"/>
          <w:sz w:val="20"/>
        </w:rPr>
        <w:t xml:space="preserve"> </w:t>
      </w:r>
      <w:r>
        <w:rPr>
          <w:rFonts w:ascii="Trebuchet MS"/>
          <w:i/>
          <w:color w:val="231F20"/>
          <w:spacing w:val="-6"/>
          <w:sz w:val="20"/>
        </w:rPr>
        <w:t>CA</w:t>
      </w:r>
      <w:r>
        <w:rPr>
          <w:rFonts w:ascii="Trebuchet MS"/>
          <w:i/>
          <w:color w:val="231F20"/>
          <w:spacing w:val="-23"/>
          <w:sz w:val="20"/>
        </w:rPr>
        <w:t xml:space="preserve"> </w:t>
      </w:r>
      <w:r>
        <w:rPr>
          <w:rFonts w:ascii="Trebuchet MS"/>
          <w:i/>
          <w:color w:val="231F20"/>
          <w:spacing w:val="-6"/>
          <w:sz w:val="20"/>
        </w:rPr>
        <w:t>Technologies</w:t>
      </w:r>
    </w:p>
    <w:p w14:paraId="2B0D0F2F" w14:textId="77777777" w:rsidR="0041426B" w:rsidRDefault="00000000">
      <w:pPr>
        <w:pStyle w:val="BodyText"/>
        <w:spacing w:before="188"/>
        <w:ind w:left="720"/>
      </w:pPr>
      <w:r>
        <w:rPr>
          <w:color w:val="231F20"/>
          <w:spacing w:val="-4"/>
        </w:rPr>
        <w:t>Michael</w:t>
      </w:r>
      <w:r>
        <w:rPr>
          <w:color w:val="231F20"/>
          <w:spacing w:val="-11"/>
        </w:rPr>
        <w:t xml:space="preserve"> </w:t>
      </w:r>
      <w:r>
        <w:rPr>
          <w:color w:val="231F20"/>
          <w:spacing w:val="-4"/>
        </w:rPr>
        <w:t>A.</w:t>
      </w:r>
      <w:r>
        <w:rPr>
          <w:color w:val="231F20"/>
          <w:spacing w:val="-11"/>
        </w:rPr>
        <w:t xml:space="preserve"> </w:t>
      </w:r>
      <w:r>
        <w:rPr>
          <w:color w:val="231F20"/>
          <w:spacing w:val="-4"/>
        </w:rPr>
        <w:t>Bernstein,</w:t>
      </w:r>
      <w:r>
        <w:rPr>
          <w:color w:val="231F20"/>
          <w:spacing w:val="-10"/>
        </w:rPr>
        <w:t xml:space="preserve"> </w:t>
      </w:r>
      <w:r>
        <w:rPr>
          <w:color w:val="231F20"/>
          <w:spacing w:val="-5"/>
        </w:rPr>
        <w:t>PhD</w:t>
      </w:r>
    </w:p>
    <w:p w14:paraId="2F0C5AE9" w14:textId="77777777" w:rsidR="0041426B" w:rsidRDefault="00000000">
      <w:pPr>
        <w:spacing w:before="9"/>
        <w:ind w:left="720"/>
        <w:rPr>
          <w:rFonts w:ascii="Trebuchet MS"/>
          <w:i/>
          <w:sz w:val="20"/>
        </w:rPr>
      </w:pPr>
      <w:r>
        <w:rPr>
          <w:rFonts w:ascii="Trebuchet MS"/>
          <w:i/>
          <w:color w:val="231F20"/>
          <w:w w:val="90"/>
          <w:sz w:val="20"/>
        </w:rPr>
        <w:t>Interim</w:t>
      </w:r>
      <w:r>
        <w:rPr>
          <w:rFonts w:ascii="Trebuchet MS"/>
          <w:i/>
          <w:color w:val="231F20"/>
          <w:spacing w:val="-13"/>
          <w:w w:val="90"/>
          <w:sz w:val="20"/>
        </w:rPr>
        <w:t xml:space="preserve"> </w:t>
      </w:r>
      <w:r>
        <w:rPr>
          <w:rFonts w:ascii="Trebuchet MS"/>
          <w:i/>
          <w:color w:val="231F20"/>
          <w:w w:val="90"/>
          <w:sz w:val="20"/>
        </w:rPr>
        <w:t>President,</w:t>
      </w:r>
      <w:r>
        <w:rPr>
          <w:rFonts w:ascii="Trebuchet MS"/>
          <w:i/>
          <w:color w:val="231F20"/>
          <w:spacing w:val="-13"/>
          <w:w w:val="90"/>
          <w:sz w:val="20"/>
        </w:rPr>
        <w:t xml:space="preserve"> </w:t>
      </w:r>
      <w:r>
        <w:rPr>
          <w:rFonts w:ascii="Trebuchet MS"/>
          <w:i/>
          <w:color w:val="231F20"/>
          <w:w w:val="90"/>
          <w:sz w:val="20"/>
        </w:rPr>
        <w:t>Stony</w:t>
      </w:r>
      <w:r>
        <w:rPr>
          <w:rFonts w:ascii="Trebuchet MS"/>
          <w:i/>
          <w:color w:val="231F20"/>
          <w:spacing w:val="-13"/>
          <w:w w:val="90"/>
          <w:sz w:val="20"/>
        </w:rPr>
        <w:t xml:space="preserve"> </w:t>
      </w:r>
      <w:r>
        <w:rPr>
          <w:rFonts w:ascii="Trebuchet MS"/>
          <w:i/>
          <w:color w:val="231F20"/>
          <w:w w:val="90"/>
          <w:sz w:val="20"/>
        </w:rPr>
        <w:t>Brook</w:t>
      </w:r>
      <w:r>
        <w:rPr>
          <w:rFonts w:ascii="Trebuchet MS"/>
          <w:i/>
          <w:color w:val="231F20"/>
          <w:spacing w:val="-13"/>
          <w:w w:val="90"/>
          <w:sz w:val="20"/>
        </w:rPr>
        <w:t xml:space="preserve"> </w:t>
      </w:r>
      <w:r>
        <w:rPr>
          <w:rFonts w:ascii="Trebuchet MS"/>
          <w:i/>
          <w:color w:val="231F20"/>
          <w:spacing w:val="-2"/>
          <w:w w:val="90"/>
          <w:sz w:val="20"/>
        </w:rPr>
        <w:t>University</w:t>
      </w:r>
    </w:p>
    <w:p w14:paraId="08087883" w14:textId="77777777" w:rsidR="0041426B" w:rsidRDefault="00000000">
      <w:pPr>
        <w:pStyle w:val="BodyText"/>
        <w:spacing w:before="188"/>
        <w:ind w:left="720"/>
      </w:pPr>
      <w:r>
        <w:rPr>
          <w:color w:val="231F20"/>
          <w:spacing w:val="-8"/>
        </w:rPr>
        <w:t>Kamal</w:t>
      </w:r>
      <w:r>
        <w:rPr>
          <w:color w:val="231F20"/>
          <w:spacing w:val="-15"/>
        </w:rPr>
        <w:t xml:space="preserve"> </w:t>
      </w:r>
      <w:r>
        <w:rPr>
          <w:color w:val="231F20"/>
          <w:spacing w:val="-2"/>
        </w:rPr>
        <w:t>Bherwani</w:t>
      </w:r>
    </w:p>
    <w:p w14:paraId="4803E13A" w14:textId="77777777" w:rsidR="0041426B" w:rsidRDefault="00000000">
      <w:pPr>
        <w:spacing w:before="10"/>
        <w:ind w:left="720"/>
        <w:rPr>
          <w:rFonts w:ascii="Trebuchet MS"/>
          <w:i/>
          <w:sz w:val="20"/>
        </w:rPr>
      </w:pPr>
      <w:r>
        <w:rPr>
          <w:rFonts w:ascii="Trebuchet MS"/>
          <w:i/>
          <w:color w:val="231F20"/>
          <w:w w:val="90"/>
          <w:sz w:val="20"/>
        </w:rPr>
        <w:t>Executive</w:t>
      </w:r>
      <w:r>
        <w:rPr>
          <w:rFonts w:ascii="Trebuchet MS"/>
          <w:i/>
          <w:color w:val="231F20"/>
          <w:spacing w:val="-13"/>
          <w:w w:val="90"/>
          <w:sz w:val="20"/>
        </w:rPr>
        <w:t xml:space="preserve"> </w:t>
      </w:r>
      <w:r>
        <w:rPr>
          <w:rFonts w:ascii="Trebuchet MS"/>
          <w:i/>
          <w:color w:val="231F20"/>
          <w:w w:val="90"/>
          <w:sz w:val="20"/>
        </w:rPr>
        <w:t>Chairman,</w:t>
      </w:r>
      <w:r>
        <w:rPr>
          <w:rFonts w:ascii="Trebuchet MS"/>
          <w:i/>
          <w:color w:val="231F20"/>
          <w:spacing w:val="-12"/>
          <w:w w:val="90"/>
          <w:sz w:val="20"/>
        </w:rPr>
        <w:t xml:space="preserve"> </w:t>
      </w:r>
      <w:r>
        <w:rPr>
          <w:rFonts w:ascii="Trebuchet MS"/>
          <w:i/>
          <w:color w:val="231F20"/>
          <w:w w:val="90"/>
          <w:sz w:val="20"/>
        </w:rPr>
        <w:t>Magine</w:t>
      </w:r>
      <w:r>
        <w:rPr>
          <w:rFonts w:ascii="Trebuchet MS"/>
          <w:i/>
          <w:color w:val="231F20"/>
          <w:spacing w:val="-12"/>
          <w:w w:val="90"/>
          <w:sz w:val="20"/>
        </w:rPr>
        <w:t xml:space="preserve"> </w:t>
      </w:r>
      <w:r>
        <w:rPr>
          <w:rFonts w:ascii="Trebuchet MS"/>
          <w:i/>
          <w:color w:val="231F20"/>
          <w:spacing w:val="-5"/>
          <w:w w:val="90"/>
          <w:sz w:val="20"/>
        </w:rPr>
        <w:t>TV</w:t>
      </w:r>
    </w:p>
    <w:p w14:paraId="57E44B48" w14:textId="77777777" w:rsidR="0041426B" w:rsidRDefault="00000000">
      <w:pPr>
        <w:pStyle w:val="BodyText"/>
        <w:spacing w:before="188"/>
        <w:ind w:left="720"/>
      </w:pPr>
      <w:r>
        <w:rPr>
          <w:color w:val="231F20"/>
          <w:spacing w:val="-4"/>
        </w:rPr>
        <w:t>Richard</w:t>
      </w:r>
      <w:r>
        <w:rPr>
          <w:color w:val="231F20"/>
          <w:spacing w:val="-20"/>
        </w:rPr>
        <w:t xml:space="preserve"> </w:t>
      </w:r>
      <w:r>
        <w:rPr>
          <w:color w:val="231F20"/>
          <w:spacing w:val="-4"/>
        </w:rPr>
        <w:t>Boivie,</w:t>
      </w:r>
      <w:r>
        <w:rPr>
          <w:color w:val="231F20"/>
          <w:spacing w:val="-18"/>
        </w:rPr>
        <w:t xml:space="preserve"> </w:t>
      </w:r>
      <w:r>
        <w:rPr>
          <w:color w:val="231F20"/>
          <w:spacing w:val="-5"/>
        </w:rPr>
        <w:t>PhD</w:t>
      </w:r>
    </w:p>
    <w:p w14:paraId="6C28E17F" w14:textId="77777777" w:rsidR="0041426B" w:rsidRDefault="00000000">
      <w:pPr>
        <w:spacing w:before="10"/>
        <w:ind w:left="720"/>
        <w:rPr>
          <w:rFonts w:ascii="Trebuchet MS"/>
          <w:i/>
          <w:sz w:val="20"/>
        </w:rPr>
      </w:pPr>
      <w:r>
        <w:rPr>
          <w:rFonts w:ascii="Trebuchet MS"/>
          <w:i/>
          <w:color w:val="231F20"/>
          <w:w w:val="90"/>
          <w:sz w:val="20"/>
        </w:rPr>
        <w:t>Senior</w:t>
      </w:r>
      <w:r>
        <w:rPr>
          <w:rFonts w:ascii="Trebuchet MS"/>
          <w:i/>
          <w:color w:val="231F20"/>
          <w:spacing w:val="-23"/>
          <w:w w:val="90"/>
          <w:sz w:val="20"/>
        </w:rPr>
        <w:t xml:space="preserve"> </w:t>
      </w:r>
      <w:r>
        <w:rPr>
          <w:rFonts w:ascii="Trebuchet MS"/>
          <w:i/>
          <w:color w:val="231F20"/>
          <w:w w:val="90"/>
          <w:sz w:val="20"/>
        </w:rPr>
        <w:t>Technical</w:t>
      </w:r>
      <w:r>
        <w:rPr>
          <w:rFonts w:ascii="Trebuchet MS"/>
          <w:i/>
          <w:color w:val="231F20"/>
          <w:spacing w:val="-22"/>
          <w:w w:val="90"/>
          <w:sz w:val="20"/>
        </w:rPr>
        <w:t xml:space="preserve"> </w:t>
      </w:r>
      <w:r>
        <w:rPr>
          <w:rFonts w:ascii="Trebuchet MS"/>
          <w:i/>
          <w:color w:val="231F20"/>
          <w:w w:val="90"/>
          <w:sz w:val="20"/>
        </w:rPr>
        <w:t>Staff</w:t>
      </w:r>
      <w:r>
        <w:rPr>
          <w:rFonts w:ascii="Trebuchet MS"/>
          <w:i/>
          <w:color w:val="231F20"/>
          <w:spacing w:val="-22"/>
          <w:w w:val="90"/>
          <w:sz w:val="20"/>
        </w:rPr>
        <w:t xml:space="preserve"> </w:t>
      </w:r>
      <w:r>
        <w:rPr>
          <w:rFonts w:ascii="Trebuchet MS"/>
          <w:i/>
          <w:color w:val="231F20"/>
          <w:w w:val="90"/>
          <w:sz w:val="20"/>
        </w:rPr>
        <w:t>Member,</w:t>
      </w:r>
      <w:r>
        <w:rPr>
          <w:rFonts w:ascii="Trebuchet MS"/>
          <w:i/>
          <w:color w:val="231F20"/>
          <w:spacing w:val="-22"/>
          <w:w w:val="90"/>
          <w:sz w:val="20"/>
        </w:rPr>
        <w:t xml:space="preserve"> </w:t>
      </w:r>
      <w:r>
        <w:rPr>
          <w:rFonts w:ascii="Trebuchet MS"/>
          <w:i/>
          <w:color w:val="231F20"/>
          <w:spacing w:val="-5"/>
          <w:w w:val="90"/>
          <w:sz w:val="20"/>
        </w:rPr>
        <w:t>IBM</w:t>
      </w:r>
    </w:p>
    <w:p w14:paraId="775FA4E4" w14:textId="77777777" w:rsidR="0041426B" w:rsidRDefault="00000000">
      <w:pPr>
        <w:pStyle w:val="BodyText"/>
        <w:spacing w:before="188"/>
        <w:ind w:left="720"/>
      </w:pPr>
      <w:r>
        <w:rPr>
          <w:color w:val="231F20"/>
          <w:spacing w:val="-5"/>
        </w:rPr>
        <w:t>Steven</w:t>
      </w:r>
      <w:r>
        <w:rPr>
          <w:color w:val="231F20"/>
          <w:spacing w:val="-14"/>
        </w:rPr>
        <w:t xml:space="preserve"> </w:t>
      </w:r>
      <w:r>
        <w:rPr>
          <w:color w:val="231F20"/>
          <w:spacing w:val="-2"/>
        </w:rPr>
        <w:t>Cento</w:t>
      </w:r>
    </w:p>
    <w:p w14:paraId="2B45C46D" w14:textId="77777777" w:rsidR="0041426B" w:rsidRDefault="00000000">
      <w:pPr>
        <w:spacing w:before="10" w:line="247" w:lineRule="auto"/>
        <w:ind w:left="720" w:right="312"/>
        <w:rPr>
          <w:rFonts w:ascii="Trebuchet MS"/>
          <w:i/>
          <w:sz w:val="20"/>
        </w:rPr>
      </w:pPr>
      <w:r>
        <w:rPr>
          <w:rFonts w:ascii="Trebuchet MS"/>
          <w:i/>
          <w:color w:val="231F20"/>
          <w:spacing w:val="-2"/>
          <w:sz w:val="20"/>
        </w:rPr>
        <w:t>Sector</w:t>
      </w:r>
      <w:r>
        <w:rPr>
          <w:rFonts w:ascii="Trebuchet MS"/>
          <w:i/>
          <w:color w:val="231F20"/>
          <w:spacing w:val="-27"/>
          <w:sz w:val="20"/>
        </w:rPr>
        <w:t xml:space="preserve"> </w:t>
      </w:r>
      <w:r>
        <w:rPr>
          <w:rFonts w:ascii="Trebuchet MS"/>
          <w:i/>
          <w:color w:val="231F20"/>
          <w:spacing w:val="-2"/>
          <w:sz w:val="20"/>
        </w:rPr>
        <w:t>Engineering</w:t>
      </w:r>
      <w:r>
        <w:rPr>
          <w:rFonts w:ascii="Trebuchet MS"/>
          <w:i/>
          <w:color w:val="231F20"/>
          <w:spacing w:val="-27"/>
          <w:sz w:val="20"/>
        </w:rPr>
        <w:t xml:space="preserve"> </w:t>
      </w:r>
      <w:r>
        <w:rPr>
          <w:rFonts w:ascii="Trebuchet MS"/>
          <w:i/>
          <w:color w:val="231F20"/>
          <w:spacing w:val="-2"/>
          <w:sz w:val="20"/>
        </w:rPr>
        <w:t xml:space="preserve">Fellow, </w:t>
      </w:r>
      <w:r>
        <w:rPr>
          <w:rFonts w:ascii="Trebuchet MS"/>
          <w:i/>
          <w:color w:val="231F20"/>
          <w:spacing w:val="-8"/>
          <w:sz w:val="20"/>
        </w:rPr>
        <w:t>Northrop</w:t>
      </w:r>
      <w:r>
        <w:rPr>
          <w:rFonts w:ascii="Trebuchet MS"/>
          <w:i/>
          <w:color w:val="231F20"/>
          <w:spacing w:val="-24"/>
          <w:sz w:val="20"/>
        </w:rPr>
        <w:t xml:space="preserve"> </w:t>
      </w:r>
      <w:r>
        <w:rPr>
          <w:rFonts w:ascii="Trebuchet MS"/>
          <w:i/>
          <w:color w:val="231F20"/>
          <w:spacing w:val="-8"/>
          <w:sz w:val="20"/>
        </w:rPr>
        <w:t>Grumman</w:t>
      </w:r>
      <w:r>
        <w:rPr>
          <w:rFonts w:ascii="Trebuchet MS"/>
          <w:i/>
          <w:color w:val="231F20"/>
          <w:spacing w:val="-24"/>
          <w:sz w:val="20"/>
        </w:rPr>
        <w:t xml:space="preserve"> </w:t>
      </w:r>
      <w:r>
        <w:rPr>
          <w:rFonts w:ascii="Trebuchet MS"/>
          <w:i/>
          <w:color w:val="231F20"/>
          <w:spacing w:val="-8"/>
          <w:sz w:val="20"/>
        </w:rPr>
        <w:t>Corporation</w:t>
      </w:r>
    </w:p>
    <w:p w14:paraId="2E8D5E58" w14:textId="77777777" w:rsidR="0041426B" w:rsidRDefault="00000000">
      <w:pPr>
        <w:spacing w:before="72" w:line="249" w:lineRule="auto"/>
        <w:ind w:left="320" w:right="122"/>
        <w:rPr>
          <w:rFonts w:ascii="Trebuchet MS"/>
          <w:i/>
          <w:sz w:val="20"/>
        </w:rPr>
      </w:pPr>
      <w:r>
        <w:br w:type="column"/>
      </w:r>
      <w:r>
        <w:rPr>
          <w:color w:val="231F20"/>
          <w:sz w:val="20"/>
        </w:rPr>
        <w:t>Jennifer</w:t>
      </w:r>
      <w:r>
        <w:rPr>
          <w:color w:val="231F20"/>
          <w:spacing w:val="-9"/>
          <w:sz w:val="20"/>
        </w:rPr>
        <w:t xml:space="preserve"> </w:t>
      </w:r>
      <w:r>
        <w:rPr>
          <w:color w:val="231F20"/>
          <w:sz w:val="20"/>
        </w:rPr>
        <w:t>Costley,</w:t>
      </w:r>
      <w:r>
        <w:rPr>
          <w:color w:val="231F20"/>
          <w:spacing w:val="-9"/>
          <w:sz w:val="20"/>
        </w:rPr>
        <w:t xml:space="preserve"> </w:t>
      </w:r>
      <w:r>
        <w:rPr>
          <w:color w:val="231F20"/>
          <w:sz w:val="20"/>
        </w:rPr>
        <w:t xml:space="preserve">PhD </w:t>
      </w:r>
      <w:r>
        <w:rPr>
          <w:rFonts w:ascii="Trebuchet MS"/>
          <w:i/>
          <w:color w:val="231F20"/>
          <w:spacing w:val="-2"/>
          <w:sz w:val="20"/>
        </w:rPr>
        <w:t>Director,</w:t>
      </w:r>
      <w:r>
        <w:rPr>
          <w:rFonts w:ascii="Trebuchet MS"/>
          <w:i/>
          <w:color w:val="231F20"/>
          <w:spacing w:val="-24"/>
          <w:sz w:val="20"/>
        </w:rPr>
        <w:t xml:space="preserve"> </w:t>
      </w:r>
      <w:r>
        <w:rPr>
          <w:rFonts w:ascii="Trebuchet MS"/>
          <w:i/>
          <w:color w:val="231F20"/>
          <w:spacing w:val="-2"/>
          <w:sz w:val="20"/>
        </w:rPr>
        <w:t>Physical</w:t>
      </w:r>
      <w:r>
        <w:rPr>
          <w:rFonts w:ascii="Trebuchet MS"/>
          <w:i/>
          <w:color w:val="231F20"/>
          <w:spacing w:val="-24"/>
          <w:sz w:val="20"/>
        </w:rPr>
        <w:t xml:space="preserve"> </w:t>
      </w:r>
      <w:r>
        <w:rPr>
          <w:rFonts w:ascii="Trebuchet MS"/>
          <w:i/>
          <w:color w:val="231F20"/>
          <w:spacing w:val="-2"/>
          <w:sz w:val="20"/>
        </w:rPr>
        <w:t xml:space="preserve">Sciences, </w:t>
      </w:r>
      <w:r>
        <w:rPr>
          <w:rFonts w:ascii="Trebuchet MS"/>
          <w:i/>
          <w:color w:val="231F20"/>
          <w:w w:val="90"/>
          <w:sz w:val="20"/>
        </w:rPr>
        <w:t>Sustainability</w:t>
      </w:r>
      <w:r>
        <w:rPr>
          <w:rFonts w:ascii="Trebuchet MS"/>
          <w:i/>
          <w:color w:val="231F20"/>
          <w:spacing w:val="-24"/>
          <w:w w:val="90"/>
          <w:sz w:val="20"/>
        </w:rPr>
        <w:t xml:space="preserve"> </w:t>
      </w:r>
      <w:r>
        <w:rPr>
          <w:rFonts w:ascii="Trebuchet MS"/>
          <w:i/>
          <w:color w:val="231F20"/>
          <w:w w:val="90"/>
          <w:sz w:val="20"/>
        </w:rPr>
        <w:t>and</w:t>
      </w:r>
      <w:r>
        <w:rPr>
          <w:rFonts w:ascii="Trebuchet MS"/>
          <w:i/>
          <w:color w:val="231F20"/>
          <w:spacing w:val="-24"/>
          <w:w w:val="90"/>
          <w:sz w:val="20"/>
        </w:rPr>
        <w:t xml:space="preserve"> </w:t>
      </w:r>
      <w:r>
        <w:rPr>
          <w:rFonts w:ascii="Trebuchet MS"/>
          <w:i/>
          <w:color w:val="231F20"/>
          <w:w w:val="90"/>
          <w:sz w:val="20"/>
        </w:rPr>
        <w:t xml:space="preserve">Engineering, </w:t>
      </w:r>
      <w:r>
        <w:rPr>
          <w:rFonts w:ascii="Trebuchet MS"/>
          <w:i/>
          <w:color w:val="231F20"/>
          <w:sz w:val="20"/>
        </w:rPr>
        <w:t>NY</w:t>
      </w:r>
      <w:r>
        <w:rPr>
          <w:rFonts w:ascii="Trebuchet MS"/>
          <w:i/>
          <w:color w:val="231F20"/>
          <w:spacing w:val="-14"/>
          <w:sz w:val="20"/>
        </w:rPr>
        <w:t xml:space="preserve"> </w:t>
      </w:r>
      <w:r>
        <w:rPr>
          <w:rFonts w:ascii="Trebuchet MS"/>
          <w:i/>
          <w:color w:val="231F20"/>
          <w:sz w:val="20"/>
        </w:rPr>
        <w:t>Academy</w:t>
      </w:r>
      <w:r>
        <w:rPr>
          <w:rFonts w:ascii="Trebuchet MS"/>
          <w:i/>
          <w:color w:val="231F20"/>
          <w:spacing w:val="-14"/>
          <w:sz w:val="20"/>
        </w:rPr>
        <w:t xml:space="preserve"> </w:t>
      </w:r>
      <w:r>
        <w:rPr>
          <w:rFonts w:ascii="Trebuchet MS"/>
          <w:i/>
          <w:color w:val="231F20"/>
          <w:sz w:val="20"/>
        </w:rPr>
        <w:t>of</w:t>
      </w:r>
      <w:r>
        <w:rPr>
          <w:rFonts w:ascii="Trebuchet MS"/>
          <w:i/>
          <w:color w:val="231F20"/>
          <w:spacing w:val="-14"/>
          <w:sz w:val="20"/>
        </w:rPr>
        <w:t xml:space="preserve"> </w:t>
      </w:r>
      <w:r>
        <w:rPr>
          <w:rFonts w:ascii="Trebuchet MS"/>
          <w:i/>
          <w:color w:val="231F20"/>
          <w:sz w:val="20"/>
        </w:rPr>
        <w:t>Sciences</w:t>
      </w:r>
    </w:p>
    <w:p w14:paraId="00691A28" w14:textId="77777777" w:rsidR="0041426B" w:rsidRDefault="00000000">
      <w:pPr>
        <w:pStyle w:val="BodyText"/>
        <w:spacing w:before="177"/>
        <w:ind w:left="320"/>
      </w:pPr>
      <w:r>
        <w:rPr>
          <w:color w:val="231F20"/>
        </w:rPr>
        <w:t>Jim</w:t>
      </w:r>
      <w:r>
        <w:rPr>
          <w:color w:val="231F20"/>
          <w:spacing w:val="-15"/>
        </w:rPr>
        <w:t xml:space="preserve"> </w:t>
      </w:r>
      <w:r>
        <w:rPr>
          <w:color w:val="231F20"/>
          <w:spacing w:val="-2"/>
        </w:rPr>
        <w:t>Harding</w:t>
      </w:r>
    </w:p>
    <w:p w14:paraId="5B1D2F3F" w14:textId="77777777" w:rsidR="0041426B" w:rsidRDefault="00000000">
      <w:pPr>
        <w:spacing w:before="9"/>
        <w:ind w:left="320"/>
        <w:rPr>
          <w:rFonts w:ascii="Trebuchet MS"/>
          <w:i/>
          <w:sz w:val="20"/>
        </w:rPr>
      </w:pPr>
      <w:r>
        <w:rPr>
          <w:rFonts w:ascii="Trebuchet MS"/>
          <w:i/>
          <w:color w:val="231F20"/>
          <w:spacing w:val="-6"/>
          <w:sz w:val="20"/>
        </w:rPr>
        <w:t>SVP</w:t>
      </w:r>
      <w:r>
        <w:rPr>
          <w:rFonts w:ascii="Trebuchet MS"/>
          <w:i/>
          <w:color w:val="231F20"/>
          <w:spacing w:val="-27"/>
          <w:sz w:val="20"/>
        </w:rPr>
        <w:t xml:space="preserve"> </w:t>
      </w:r>
      <w:r>
        <w:rPr>
          <w:rFonts w:ascii="Trebuchet MS"/>
          <w:i/>
          <w:color w:val="231F20"/>
          <w:spacing w:val="-6"/>
          <w:sz w:val="20"/>
        </w:rPr>
        <w:t>and</w:t>
      </w:r>
      <w:r>
        <w:rPr>
          <w:rFonts w:ascii="Trebuchet MS"/>
          <w:i/>
          <w:color w:val="231F20"/>
          <w:spacing w:val="-27"/>
          <w:sz w:val="20"/>
        </w:rPr>
        <w:t xml:space="preserve"> </w:t>
      </w:r>
      <w:r>
        <w:rPr>
          <w:rFonts w:ascii="Trebuchet MS"/>
          <w:i/>
          <w:color w:val="231F20"/>
          <w:spacing w:val="-6"/>
          <w:sz w:val="20"/>
        </w:rPr>
        <w:t>Chief</w:t>
      </w:r>
      <w:r>
        <w:rPr>
          <w:rFonts w:ascii="Trebuchet MS"/>
          <w:i/>
          <w:color w:val="231F20"/>
          <w:spacing w:val="-27"/>
          <w:sz w:val="20"/>
        </w:rPr>
        <w:t xml:space="preserve"> </w:t>
      </w:r>
      <w:r>
        <w:rPr>
          <w:rFonts w:ascii="Trebuchet MS"/>
          <w:i/>
          <w:color w:val="231F20"/>
          <w:spacing w:val="-6"/>
          <w:sz w:val="20"/>
        </w:rPr>
        <w:t>Technology</w:t>
      </w:r>
      <w:r>
        <w:rPr>
          <w:rFonts w:ascii="Trebuchet MS"/>
          <w:i/>
          <w:color w:val="231F20"/>
          <w:spacing w:val="-26"/>
          <w:sz w:val="20"/>
        </w:rPr>
        <w:t xml:space="preserve"> </w:t>
      </w:r>
      <w:r>
        <w:rPr>
          <w:rFonts w:ascii="Trebuchet MS"/>
          <w:i/>
          <w:color w:val="231F20"/>
          <w:spacing w:val="-9"/>
          <w:sz w:val="20"/>
        </w:rPr>
        <w:t>Officer,</w:t>
      </w:r>
    </w:p>
    <w:p w14:paraId="09AA5F01" w14:textId="77777777" w:rsidR="0041426B" w:rsidRDefault="00000000">
      <w:pPr>
        <w:spacing w:before="8"/>
        <w:ind w:left="320"/>
        <w:rPr>
          <w:rFonts w:ascii="Trebuchet MS"/>
          <w:i/>
          <w:sz w:val="20"/>
        </w:rPr>
      </w:pPr>
      <w:r>
        <w:rPr>
          <w:rFonts w:ascii="Trebuchet MS"/>
          <w:i/>
          <w:color w:val="231F20"/>
          <w:w w:val="90"/>
          <w:sz w:val="20"/>
        </w:rPr>
        <w:t>Henry</w:t>
      </w:r>
      <w:r>
        <w:rPr>
          <w:rFonts w:ascii="Trebuchet MS"/>
          <w:i/>
          <w:color w:val="231F20"/>
          <w:spacing w:val="-5"/>
          <w:w w:val="90"/>
          <w:sz w:val="20"/>
        </w:rPr>
        <w:t xml:space="preserve"> </w:t>
      </w:r>
      <w:r>
        <w:rPr>
          <w:rFonts w:ascii="Trebuchet MS"/>
          <w:i/>
          <w:color w:val="231F20"/>
          <w:w w:val="90"/>
          <w:sz w:val="20"/>
        </w:rPr>
        <w:t>Schein,</w:t>
      </w:r>
      <w:r>
        <w:rPr>
          <w:rFonts w:ascii="Trebuchet MS"/>
          <w:i/>
          <w:color w:val="231F20"/>
          <w:spacing w:val="-5"/>
          <w:w w:val="90"/>
          <w:sz w:val="20"/>
        </w:rPr>
        <w:t xml:space="preserve"> </w:t>
      </w:r>
      <w:r>
        <w:rPr>
          <w:rFonts w:ascii="Trebuchet MS"/>
          <w:i/>
          <w:color w:val="231F20"/>
          <w:spacing w:val="-4"/>
          <w:w w:val="90"/>
          <w:sz w:val="20"/>
        </w:rPr>
        <w:t>Inc.</w:t>
      </w:r>
    </w:p>
    <w:p w14:paraId="680B666D" w14:textId="77777777" w:rsidR="0041426B" w:rsidRDefault="00000000">
      <w:pPr>
        <w:pStyle w:val="BodyText"/>
        <w:spacing w:before="188"/>
        <w:ind w:left="320"/>
      </w:pPr>
      <w:r>
        <w:rPr>
          <w:color w:val="231F20"/>
          <w:w w:val="90"/>
        </w:rPr>
        <w:t>Masaaki</w:t>
      </w:r>
      <w:r>
        <w:rPr>
          <w:color w:val="231F20"/>
          <w:spacing w:val="1"/>
        </w:rPr>
        <w:t xml:space="preserve"> </w:t>
      </w:r>
      <w:r>
        <w:rPr>
          <w:color w:val="231F20"/>
          <w:spacing w:val="-2"/>
        </w:rPr>
        <w:t>Maeda</w:t>
      </w:r>
    </w:p>
    <w:p w14:paraId="1865653A" w14:textId="77777777" w:rsidR="0041426B" w:rsidRDefault="00000000">
      <w:pPr>
        <w:spacing w:before="10"/>
        <w:ind w:left="320"/>
        <w:rPr>
          <w:rFonts w:ascii="Trebuchet MS"/>
          <w:i/>
          <w:sz w:val="20"/>
        </w:rPr>
      </w:pPr>
      <w:r>
        <w:rPr>
          <w:rFonts w:ascii="Trebuchet MS"/>
          <w:i/>
          <w:color w:val="231F20"/>
          <w:w w:val="90"/>
          <w:sz w:val="20"/>
        </w:rPr>
        <w:t>Strategic</w:t>
      </w:r>
      <w:r>
        <w:rPr>
          <w:rFonts w:ascii="Trebuchet MS"/>
          <w:i/>
          <w:color w:val="231F20"/>
          <w:spacing w:val="-18"/>
          <w:w w:val="90"/>
          <w:sz w:val="20"/>
        </w:rPr>
        <w:t xml:space="preserve"> </w:t>
      </w:r>
      <w:r>
        <w:rPr>
          <w:rFonts w:ascii="Trebuchet MS"/>
          <w:i/>
          <w:color w:val="231F20"/>
          <w:w w:val="90"/>
          <w:sz w:val="20"/>
        </w:rPr>
        <w:t>Advisor,</w:t>
      </w:r>
      <w:r>
        <w:rPr>
          <w:rFonts w:ascii="Trebuchet MS"/>
          <w:i/>
          <w:color w:val="231F20"/>
          <w:spacing w:val="-17"/>
          <w:w w:val="90"/>
          <w:sz w:val="20"/>
        </w:rPr>
        <w:t xml:space="preserve"> </w:t>
      </w:r>
      <w:r>
        <w:rPr>
          <w:rFonts w:ascii="Trebuchet MS"/>
          <w:i/>
          <w:color w:val="231F20"/>
          <w:w w:val="90"/>
          <w:sz w:val="20"/>
        </w:rPr>
        <w:t>Asurion,</w:t>
      </w:r>
      <w:r>
        <w:rPr>
          <w:rFonts w:ascii="Trebuchet MS"/>
          <w:i/>
          <w:color w:val="231F20"/>
          <w:spacing w:val="-17"/>
          <w:w w:val="90"/>
          <w:sz w:val="20"/>
        </w:rPr>
        <w:t xml:space="preserve"> </w:t>
      </w:r>
      <w:r>
        <w:rPr>
          <w:rFonts w:ascii="Trebuchet MS"/>
          <w:i/>
          <w:color w:val="231F20"/>
          <w:spacing w:val="-5"/>
          <w:w w:val="90"/>
          <w:sz w:val="20"/>
        </w:rPr>
        <w:t>LLC</w:t>
      </w:r>
    </w:p>
    <w:p w14:paraId="04E91EB1" w14:textId="77777777" w:rsidR="0041426B" w:rsidRDefault="00000000">
      <w:pPr>
        <w:spacing w:before="188" w:line="249" w:lineRule="auto"/>
        <w:ind w:left="320" w:right="725"/>
        <w:jc w:val="both"/>
        <w:rPr>
          <w:rFonts w:ascii="Trebuchet MS"/>
          <w:i/>
          <w:sz w:val="20"/>
        </w:rPr>
      </w:pPr>
      <w:r>
        <w:rPr>
          <w:color w:val="231F20"/>
          <w:spacing w:val="-2"/>
          <w:sz w:val="20"/>
        </w:rPr>
        <w:t>Christopher</w:t>
      </w:r>
      <w:r>
        <w:rPr>
          <w:color w:val="231F20"/>
          <w:spacing w:val="-12"/>
          <w:sz w:val="20"/>
        </w:rPr>
        <w:t xml:space="preserve"> </w:t>
      </w:r>
      <w:r>
        <w:rPr>
          <w:color w:val="231F20"/>
          <w:spacing w:val="-2"/>
          <w:sz w:val="20"/>
        </w:rPr>
        <w:t xml:space="preserve">Pendergast </w:t>
      </w:r>
      <w:r>
        <w:rPr>
          <w:rFonts w:ascii="Trebuchet MS"/>
          <w:i/>
          <w:color w:val="231F20"/>
          <w:w w:val="90"/>
          <w:sz w:val="20"/>
        </w:rPr>
        <w:t>Chief</w:t>
      </w:r>
      <w:r>
        <w:rPr>
          <w:rFonts w:ascii="Trebuchet MS"/>
          <w:i/>
          <w:color w:val="231F20"/>
          <w:spacing w:val="-10"/>
          <w:w w:val="90"/>
          <w:sz w:val="20"/>
        </w:rPr>
        <w:t xml:space="preserve"> </w:t>
      </w:r>
      <w:r>
        <w:rPr>
          <w:rFonts w:ascii="Trebuchet MS"/>
          <w:i/>
          <w:color w:val="231F20"/>
          <w:w w:val="90"/>
          <w:sz w:val="20"/>
        </w:rPr>
        <w:t>Technology</w:t>
      </w:r>
      <w:r>
        <w:rPr>
          <w:rFonts w:ascii="Trebuchet MS"/>
          <w:i/>
          <w:color w:val="231F20"/>
          <w:spacing w:val="-9"/>
          <w:w w:val="90"/>
          <w:sz w:val="20"/>
        </w:rPr>
        <w:t xml:space="preserve"> </w:t>
      </w:r>
      <w:r>
        <w:rPr>
          <w:rFonts w:ascii="Trebuchet MS"/>
          <w:i/>
          <w:color w:val="231F20"/>
          <w:w w:val="90"/>
          <w:sz w:val="20"/>
        </w:rPr>
        <w:t xml:space="preserve">Officer, </w:t>
      </w:r>
      <w:r>
        <w:rPr>
          <w:rFonts w:ascii="Trebuchet MS"/>
          <w:i/>
          <w:color w:val="231F20"/>
          <w:sz w:val="20"/>
        </w:rPr>
        <w:t>Henry</w:t>
      </w:r>
      <w:r>
        <w:rPr>
          <w:rFonts w:ascii="Trebuchet MS"/>
          <w:i/>
          <w:color w:val="231F20"/>
          <w:spacing w:val="-20"/>
          <w:sz w:val="20"/>
        </w:rPr>
        <w:t xml:space="preserve"> </w:t>
      </w:r>
      <w:r>
        <w:rPr>
          <w:rFonts w:ascii="Trebuchet MS"/>
          <w:i/>
          <w:color w:val="231F20"/>
          <w:sz w:val="20"/>
        </w:rPr>
        <w:t>Schein,</w:t>
      </w:r>
      <w:r>
        <w:rPr>
          <w:rFonts w:ascii="Trebuchet MS"/>
          <w:i/>
          <w:color w:val="231F20"/>
          <w:spacing w:val="-20"/>
          <w:sz w:val="20"/>
        </w:rPr>
        <w:t xml:space="preserve"> </w:t>
      </w:r>
      <w:r>
        <w:rPr>
          <w:rFonts w:ascii="Trebuchet MS"/>
          <w:i/>
          <w:color w:val="231F20"/>
          <w:sz w:val="20"/>
        </w:rPr>
        <w:t>Inc.</w:t>
      </w:r>
    </w:p>
    <w:p w14:paraId="7E4B1DC0" w14:textId="77777777" w:rsidR="0041426B" w:rsidRDefault="00000000">
      <w:pPr>
        <w:pStyle w:val="BodyText"/>
        <w:spacing w:before="72"/>
        <w:ind w:left="720"/>
      </w:pPr>
      <w:r>
        <w:br w:type="column"/>
      </w:r>
      <w:r>
        <w:rPr>
          <w:color w:val="231F20"/>
          <w:spacing w:val="-4"/>
        </w:rPr>
        <w:t>Alex</w:t>
      </w:r>
      <w:r>
        <w:rPr>
          <w:color w:val="231F20"/>
          <w:spacing w:val="-16"/>
        </w:rPr>
        <w:t xml:space="preserve"> </w:t>
      </w:r>
      <w:r>
        <w:rPr>
          <w:color w:val="231F20"/>
          <w:spacing w:val="-2"/>
        </w:rPr>
        <w:t>Price</w:t>
      </w:r>
    </w:p>
    <w:p w14:paraId="22C14A75" w14:textId="77777777" w:rsidR="0041426B" w:rsidRDefault="00000000">
      <w:pPr>
        <w:spacing w:before="10" w:line="247" w:lineRule="auto"/>
        <w:ind w:left="720" w:right="1011"/>
        <w:jc w:val="both"/>
        <w:rPr>
          <w:rFonts w:ascii="Trebuchet MS"/>
          <w:i/>
          <w:sz w:val="20"/>
        </w:rPr>
      </w:pPr>
      <w:r>
        <w:rPr>
          <w:rFonts w:ascii="Trebuchet MS"/>
          <w:i/>
          <w:color w:val="231F20"/>
          <w:spacing w:val="-2"/>
          <w:w w:val="90"/>
          <w:sz w:val="20"/>
        </w:rPr>
        <w:t xml:space="preserve">Group Vice President, Global Partners </w:t>
      </w:r>
      <w:r>
        <w:rPr>
          <w:rFonts w:ascii="Trebuchet MS"/>
          <w:i/>
          <w:color w:val="231F20"/>
          <w:spacing w:val="-8"/>
          <w:sz w:val="20"/>
        </w:rPr>
        <w:t>and</w:t>
      </w:r>
      <w:r>
        <w:rPr>
          <w:rFonts w:ascii="Trebuchet MS"/>
          <w:i/>
          <w:color w:val="231F20"/>
          <w:spacing w:val="-1"/>
          <w:sz w:val="20"/>
        </w:rPr>
        <w:t xml:space="preserve"> </w:t>
      </w:r>
      <w:r>
        <w:rPr>
          <w:rFonts w:ascii="Trebuchet MS"/>
          <w:i/>
          <w:color w:val="231F20"/>
          <w:spacing w:val="-8"/>
          <w:sz w:val="20"/>
        </w:rPr>
        <w:t>Technology</w:t>
      </w:r>
      <w:r>
        <w:rPr>
          <w:rFonts w:ascii="Trebuchet MS"/>
          <w:i/>
          <w:color w:val="231F20"/>
          <w:spacing w:val="-1"/>
          <w:sz w:val="20"/>
        </w:rPr>
        <w:t xml:space="preserve"> </w:t>
      </w:r>
      <w:r>
        <w:rPr>
          <w:rFonts w:ascii="Trebuchet MS"/>
          <w:i/>
          <w:color w:val="231F20"/>
          <w:spacing w:val="-8"/>
          <w:sz w:val="20"/>
        </w:rPr>
        <w:t>Ecosystem</w:t>
      </w:r>
      <w:r>
        <w:rPr>
          <w:rFonts w:ascii="Trebuchet MS"/>
          <w:i/>
          <w:color w:val="231F20"/>
          <w:spacing w:val="-1"/>
          <w:sz w:val="20"/>
        </w:rPr>
        <w:t xml:space="preserve"> </w:t>
      </w:r>
      <w:r>
        <w:rPr>
          <w:rFonts w:ascii="Trebuchet MS"/>
          <w:i/>
          <w:color w:val="231F20"/>
          <w:spacing w:val="-8"/>
          <w:sz w:val="20"/>
        </w:rPr>
        <w:t xml:space="preserve">Strategy, </w:t>
      </w:r>
      <w:r>
        <w:rPr>
          <w:rFonts w:ascii="Trebuchet MS"/>
          <w:i/>
          <w:color w:val="231F20"/>
          <w:sz w:val="20"/>
        </w:rPr>
        <w:t>JDA</w:t>
      </w:r>
      <w:r>
        <w:rPr>
          <w:rFonts w:ascii="Trebuchet MS"/>
          <w:i/>
          <w:color w:val="231F20"/>
          <w:spacing w:val="-30"/>
          <w:sz w:val="20"/>
        </w:rPr>
        <w:t xml:space="preserve"> </w:t>
      </w:r>
      <w:r>
        <w:rPr>
          <w:rFonts w:ascii="Trebuchet MS"/>
          <w:i/>
          <w:color w:val="231F20"/>
          <w:sz w:val="20"/>
        </w:rPr>
        <w:t>Software</w:t>
      </w:r>
    </w:p>
    <w:p w14:paraId="6C524025" w14:textId="77777777" w:rsidR="0041426B" w:rsidRDefault="00000000">
      <w:pPr>
        <w:pStyle w:val="BodyText"/>
        <w:spacing w:before="183"/>
        <w:ind w:left="720"/>
      </w:pPr>
      <w:r>
        <w:rPr>
          <w:color w:val="231F20"/>
          <w:spacing w:val="-6"/>
        </w:rPr>
        <w:t>Bob</w:t>
      </w:r>
      <w:r>
        <w:rPr>
          <w:color w:val="231F20"/>
          <w:spacing w:val="-17"/>
        </w:rPr>
        <w:t xml:space="preserve"> </w:t>
      </w:r>
      <w:r>
        <w:rPr>
          <w:color w:val="231F20"/>
          <w:spacing w:val="-2"/>
        </w:rPr>
        <w:t>Sanders</w:t>
      </w:r>
    </w:p>
    <w:p w14:paraId="2A73BCE2" w14:textId="77777777" w:rsidR="0041426B" w:rsidRDefault="00000000">
      <w:pPr>
        <w:spacing w:before="10" w:line="247" w:lineRule="auto"/>
        <w:ind w:left="720" w:right="1811"/>
        <w:rPr>
          <w:rFonts w:ascii="Trebuchet MS"/>
          <w:i/>
          <w:sz w:val="20"/>
        </w:rPr>
      </w:pPr>
      <w:r>
        <w:rPr>
          <w:rFonts w:ascii="Trebuchet MS"/>
          <w:i/>
          <w:color w:val="231F20"/>
          <w:spacing w:val="-8"/>
          <w:sz w:val="20"/>
        </w:rPr>
        <w:t>Senior</w:t>
      </w:r>
      <w:r>
        <w:rPr>
          <w:rFonts w:ascii="Trebuchet MS"/>
          <w:i/>
          <w:color w:val="231F20"/>
          <w:spacing w:val="-30"/>
          <w:sz w:val="20"/>
        </w:rPr>
        <w:t xml:space="preserve"> </w:t>
      </w:r>
      <w:r>
        <w:rPr>
          <w:rFonts w:ascii="Trebuchet MS"/>
          <w:i/>
          <w:color w:val="231F20"/>
          <w:spacing w:val="-8"/>
          <w:sz w:val="20"/>
        </w:rPr>
        <w:t>Vice</w:t>
      </w:r>
      <w:r>
        <w:rPr>
          <w:rFonts w:ascii="Trebuchet MS"/>
          <w:i/>
          <w:color w:val="231F20"/>
          <w:spacing w:val="-30"/>
          <w:sz w:val="20"/>
        </w:rPr>
        <w:t xml:space="preserve"> </w:t>
      </w:r>
      <w:r>
        <w:rPr>
          <w:rFonts w:ascii="Trebuchet MS"/>
          <w:i/>
          <w:color w:val="231F20"/>
          <w:spacing w:val="-8"/>
          <w:sz w:val="20"/>
        </w:rPr>
        <w:t xml:space="preserve">President, </w:t>
      </w:r>
      <w:r>
        <w:rPr>
          <w:rFonts w:ascii="Trebuchet MS"/>
          <w:i/>
          <w:color w:val="231F20"/>
          <w:sz w:val="20"/>
        </w:rPr>
        <w:t>Zebra</w:t>
      </w:r>
      <w:r>
        <w:rPr>
          <w:rFonts w:ascii="Trebuchet MS"/>
          <w:i/>
          <w:color w:val="231F20"/>
          <w:spacing w:val="-30"/>
          <w:sz w:val="20"/>
        </w:rPr>
        <w:t xml:space="preserve"> </w:t>
      </w:r>
      <w:r>
        <w:rPr>
          <w:rFonts w:ascii="Trebuchet MS"/>
          <w:i/>
          <w:color w:val="231F20"/>
          <w:sz w:val="20"/>
        </w:rPr>
        <w:t>Technologies</w:t>
      </w:r>
    </w:p>
    <w:p w14:paraId="3522043E" w14:textId="77777777" w:rsidR="0041426B" w:rsidRDefault="00000000">
      <w:pPr>
        <w:pStyle w:val="BodyText"/>
        <w:spacing w:before="181"/>
        <w:ind w:left="720"/>
      </w:pPr>
      <w:r>
        <w:rPr>
          <w:color w:val="231F20"/>
          <w:spacing w:val="-8"/>
        </w:rPr>
        <w:t>Yacov</w:t>
      </w:r>
      <w:r>
        <w:rPr>
          <w:color w:val="231F20"/>
          <w:spacing w:val="-20"/>
        </w:rPr>
        <w:t xml:space="preserve"> </w:t>
      </w:r>
      <w:r>
        <w:rPr>
          <w:color w:val="231F20"/>
          <w:spacing w:val="-8"/>
        </w:rPr>
        <w:t>Shamash,</w:t>
      </w:r>
      <w:r>
        <w:rPr>
          <w:color w:val="231F20"/>
          <w:spacing w:val="-19"/>
        </w:rPr>
        <w:t xml:space="preserve"> </w:t>
      </w:r>
      <w:r>
        <w:rPr>
          <w:color w:val="231F20"/>
          <w:spacing w:val="-8"/>
        </w:rPr>
        <w:t>PhD</w:t>
      </w:r>
    </w:p>
    <w:p w14:paraId="750985B4" w14:textId="77777777" w:rsidR="0041426B" w:rsidRDefault="00000000">
      <w:pPr>
        <w:spacing w:before="10"/>
        <w:ind w:left="720"/>
        <w:rPr>
          <w:rFonts w:ascii="Trebuchet MS"/>
          <w:i/>
          <w:sz w:val="20"/>
        </w:rPr>
      </w:pPr>
      <w:r>
        <w:rPr>
          <w:rFonts w:ascii="Trebuchet MS"/>
          <w:i/>
          <w:color w:val="231F20"/>
          <w:spacing w:val="-8"/>
          <w:sz w:val="20"/>
        </w:rPr>
        <w:t>Co-Chair,</w:t>
      </w:r>
      <w:r>
        <w:rPr>
          <w:rFonts w:ascii="Trebuchet MS"/>
          <w:i/>
          <w:color w:val="231F20"/>
          <w:spacing w:val="-20"/>
          <w:sz w:val="20"/>
        </w:rPr>
        <w:t xml:space="preserve"> </w:t>
      </w:r>
      <w:r>
        <w:rPr>
          <w:rFonts w:ascii="Trebuchet MS"/>
          <w:i/>
          <w:color w:val="231F20"/>
          <w:spacing w:val="-8"/>
          <w:sz w:val="20"/>
        </w:rPr>
        <w:t>CEWIT</w:t>
      </w:r>
      <w:r>
        <w:rPr>
          <w:rFonts w:ascii="Trebuchet MS"/>
          <w:i/>
          <w:color w:val="231F20"/>
          <w:spacing w:val="-19"/>
          <w:sz w:val="20"/>
        </w:rPr>
        <w:t xml:space="preserve"> </w:t>
      </w:r>
      <w:r>
        <w:rPr>
          <w:rFonts w:ascii="Trebuchet MS"/>
          <w:i/>
          <w:color w:val="231F20"/>
          <w:spacing w:val="-8"/>
          <w:sz w:val="20"/>
        </w:rPr>
        <w:t>Advisory</w:t>
      </w:r>
      <w:r>
        <w:rPr>
          <w:rFonts w:ascii="Trebuchet MS"/>
          <w:i/>
          <w:color w:val="231F20"/>
          <w:spacing w:val="-19"/>
          <w:sz w:val="20"/>
        </w:rPr>
        <w:t xml:space="preserve"> </w:t>
      </w:r>
      <w:r>
        <w:rPr>
          <w:rFonts w:ascii="Trebuchet MS"/>
          <w:i/>
          <w:color w:val="231F20"/>
          <w:spacing w:val="-8"/>
          <w:sz w:val="20"/>
        </w:rPr>
        <w:t>Board,</w:t>
      </w:r>
      <w:r>
        <w:rPr>
          <w:rFonts w:ascii="Trebuchet MS"/>
          <w:i/>
          <w:color w:val="231F20"/>
          <w:spacing w:val="-19"/>
          <w:sz w:val="20"/>
        </w:rPr>
        <w:t xml:space="preserve"> </w:t>
      </w:r>
      <w:r>
        <w:rPr>
          <w:rFonts w:ascii="Trebuchet MS"/>
          <w:i/>
          <w:color w:val="231F20"/>
          <w:spacing w:val="-8"/>
          <w:sz w:val="20"/>
        </w:rPr>
        <w:t>CEWIT</w:t>
      </w:r>
    </w:p>
    <w:p w14:paraId="095B39AA" w14:textId="77777777" w:rsidR="0041426B" w:rsidRDefault="00000000">
      <w:pPr>
        <w:pStyle w:val="BodyText"/>
        <w:spacing w:before="188"/>
        <w:ind w:left="720"/>
      </w:pPr>
      <w:r>
        <w:rPr>
          <w:color w:val="231F20"/>
          <w:spacing w:val="-8"/>
        </w:rPr>
        <w:t>Satya</w:t>
      </w:r>
      <w:r>
        <w:rPr>
          <w:color w:val="231F20"/>
          <w:spacing w:val="-12"/>
        </w:rPr>
        <w:t xml:space="preserve"> </w:t>
      </w:r>
      <w:r>
        <w:rPr>
          <w:color w:val="231F20"/>
          <w:spacing w:val="-8"/>
        </w:rPr>
        <w:t>Sharma,</w:t>
      </w:r>
      <w:r>
        <w:rPr>
          <w:color w:val="231F20"/>
          <w:spacing w:val="-12"/>
        </w:rPr>
        <w:t xml:space="preserve"> </w:t>
      </w:r>
      <w:r>
        <w:rPr>
          <w:color w:val="231F20"/>
          <w:spacing w:val="-8"/>
        </w:rPr>
        <w:t>PhD,</w:t>
      </w:r>
      <w:r>
        <w:rPr>
          <w:color w:val="231F20"/>
          <w:spacing w:val="-12"/>
        </w:rPr>
        <w:t xml:space="preserve"> </w:t>
      </w:r>
      <w:r>
        <w:rPr>
          <w:color w:val="231F20"/>
          <w:spacing w:val="-8"/>
        </w:rPr>
        <w:t>MBA</w:t>
      </w:r>
    </w:p>
    <w:p w14:paraId="0BBFD832" w14:textId="77777777" w:rsidR="0041426B" w:rsidRDefault="00000000">
      <w:pPr>
        <w:spacing w:before="10"/>
        <w:ind w:left="720"/>
        <w:rPr>
          <w:rFonts w:ascii="Trebuchet MS"/>
          <w:i/>
          <w:sz w:val="20"/>
        </w:rPr>
      </w:pPr>
      <w:r>
        <w:rPr>
          <w:rFonts w:ascii="Trebuchet MS"/>
          <w:i/>
          <w:color w:val="231F20"/>
          <w:spacing w:val="-2"/>
          <w:w w:val="90"/>
          <w:sz w:val="20"/>
        </w:rPr>
        <w:t>Executive</w:t>
      </w:r>
      <w:r>
        <w:rPr>
          <w:rFonts w:ascii="Trebuchet MS"/>
          <w:i/>
          <w:color w:val="231F20"/>
          <w:spacing w:val="-6"/>
          <w:w w:val="90"/>
          <w:sz w:val="20"/>
        </w:rPr>
        <w:t xml:space="preserve"> </w:t>
      </w:r>
      <w:r>
        <w:rPr>
          <w:rFonts w:ascii="Trebuchet MS"/>
          <w:i/>
          <w:color w:val="231F20"/>
          <w:spacing w:val="-2"/>
          <w:w w:val="90"/>
          <w:sz w:val="20"/>
        </w:rPr>
        <w:t>Director,</w:t>
      </w:r>
      <w:r>
        <w:rPr>
          <w:rFonts w:ascii="Trebuchet MS"/>
          <w:i/>
          <w:color w:val="231F20"/>
          <w:spacing w:val="-6"/>
          <w:w w:val="90"/>
          <w:sz w:val="20"/>
        </w:rPr>
        <w:t xml:space="preserve"> </w:t>
      </w:r>
      <w:r>
        <w:rPr>
          <w:rFonts w:ascii="Trebuchet MS"/>
          <w:i/>
          <w:color w:val="231F20"/>
          <w:spacing w:val="-2"/>
          <w:w w:val="90"/>
          <w:sz w:val="20"/>
        </w:rPr>
        <w:t>CEWIT</w:t>
      </w:r>
    </w:p>
    <w:p w14:paraId="59D5BACC" w14:textId="77777777" w:rsidR="0041426B" w:rsidRDefault="00000000">
      <w:pPr>
        <w:pStyle w:val="BodyText"/>
        <w:spacing w:before="188"/>
        <w:ind w:left="720"/>
      </w:pPr>
      <w:r>
        <w:rPr>
          <w:color w:val="231F20"/>
          <w:spacing w:val="-8"/>
        </w:rPr>
        <w:t>Kevin</w:t>
      </w:r>
      <w:r>
        <w:rPr>
          <w:color w:val="231F20"/>
          <w:spacing w:val="-13"/>
        </w:rPr>
        <w:t xml:space="preserve"> </w:t>
      </w:r>
      <w:r>
        <w:rPr>
          <w:color w:val="231F20"/>
          <w:spacing w:val="-8"/>
        </w:rPr>
        <w:t>Tracey,</w:t>
      </w:r>
      <w:r>
        <w:rPr>
          <w:color w:val="231F20"/>
          <w:spacing w:val="-12"/>
        </w:rPr>
        <w:t xml:space="preserve"> </w:t>
      </w:r>
      <w:r>
        <w:rPr>
          <w:color w:val="231F20"/>
          <w:spacing w:val="-8"/>
        </w:rPr>
        <w:t>MD</w:t>
      </w:r>
    </w:p>
    <w:p w14:paraId="776C0CA2" w14:textId="77777777" w:rsidR="0041426B" w:rsidRDefault="00000000">
      <w:pPr>
        <w:spacing w:before="10" w:line="247" w:lineRule="auto"/>
        <w:ind w:left="720" w:right="1528"/>
        <w:rPr>
          <w:rFonts w:ascii="Trebuchet MS"/>
          <w:i/>
          <w:sz w:val="20"/>
        </w:rPr>
      </w:pPr>
      <w:r>
        <w:rPr>
          <w:rFonts w:ascii="Trebuchet MS"/>
          <w:i/>
          <w:color w:val="231F20"/>
          <w:spacing w:val="-2"/>
          <w:w w:val="90"/>
          <w:sz w:val="20"/>
        </w:rPr>
        <w:t>President,</w:t>
      </w:r>
      <w:r>
        <w:rPr>
          <w:rFonts w:ascii="Trebuchet MS"/>
          <w:i/>
          <w:color w:val="231F20"/>
          <w:spacing w:val="-15"/>
          <w:w w:val="90"/>
          <w:sz w:val="20"/>
        </w:rPr>
        <w:t xml:space="preserve"> </w:t>
      </w:r>
      <w:r>
        <w:rPr>
          <w:rFonts w:ascii="Trebuchet MS"/>
          <w:i/>
          <w:color w:val="231F20"/>
          <w:spacing w:val="-2"/>
          <w:w w:val="90"/>
          <w:sz w:val="20"/>
        </w:rPr>
        <w:t>Feinstein</w:t>
      </w:r>
      <w:r>
        <w:rPr>
          <w:rFonts w:ascii="Trebuchet MS"/>
          <w:i/>
          <w:color w:val="231F20"/>
          <w:spacing w:val="-15"/>
          <w:w w:val="90"/>
          <w:sz w:val="20"/>
        </w:rPr>
        <w:t xml:space="preserve"> </w:t>
      </w:r>
      <w:r>
        <w:rPr>
          <w:rFonts w:ascii="Trebuchet MS"/>
          <w:i/>
          <w:color w:val="231F20"/>
          <w:spacing w:val="-2"/>
          <w:w w:val="90"/>
          <w:sz w:val="20"/>
        </w:rPr>
        <w:t xml:space="preserve">Institute </w:t>
      </w:r>
      <w:r>
        <w:rPr>
          <w:rFonts w:ascii="Trebuchet MS"/>
          <w:i/>
          <w:color w:val="231F20"/>
          <w:sz w:val="20"/>
        </w:rPr>
        <w:t>for</w:t>
      </w:r>
      <w:r>
        <w:rPr>
          <w:rFonts w:ascii="Trebuchet MS"/>
          <w:i/>
          <w:color w:val="231F20"/>
          <w:spacing w:val="-21"/>
          <w:sz w:val="20"/>
        </w:rPr>
        <w:t xml:space="preserve"> </w:t>
      </w:r>
      <w:r>
        <w:rPr>
          <w:rFonts w:ascii="Trebuchet MS"/>
          <w:i/>
          <w:color w:val="231F20"/>
          <w:sz w:val="20"/>
        </w:rPr>
        <w:t>Medical</w:t>
      </w:r>
      <w:r>
        <w:rPr>
          <w:rFonts w:ascii="Trebuchet MS"/>
          <w:i/>
          <w:color w:val="231F20"/>
          <w:spacing w:val="-21"/>
          <w:sz w:val="20"/>
        </w:rPr>
        <w:t xml:space="preserve"> </w:t>
      </w:r>
      <w:r>
        <w:rPr>
          <w:rFonts w:ascii="Trebuchet MS"/>
          <w:i/>
          <w:color w:val="231F20"/>
          <w:sz w:val="20"/>
        </w:rPr>
        <w:t>Research</w:t>
      </w:r>
    </w:p>
    <w:p w14:paraId="072D8B9B" w14:textId="77777777" w:rsidR="0041426B" w:rsidRDefault="0041426B">
      <w:pPr>
        <w:spacing w:line="247" w:lineRule="auto"/>
        <w:rPr>
          <w:rFonts w:ascii="Trebuchet MS"/>
          <w:i/>
          <w:sz w:val="20"/>
        </w:rPr>
        <w:sectPr w:rsidR="0041426B">
          <w:type w:val="continuous"/>
          <w:pgSz w:w="12240" w:h="15840"/>
          <w:pgMar w:top="700" w:right="0" w:bottom="0" w:left="0" w:header="0" w:footer="553" w:gutter="0"/>
          <w:cols w:num="3" w:space="720" w:equalWidth="0">
            <w:col w:w="4080" w:space="40"/>
            <w:col w:w="3135" w:space="185"/>
            <w:col w:w="4800"/>
          </w:cols>
        </w:sectPr>
      </w:pPr>
    </w:p>
    <w:p w14:paraId="79516A62" w14:textId="77777777" w:rsidR="0041426B" w:rsidRDefault="0041426B">
      <w:pPr>
        <w:pStyle w:val="BodyText"/>
        <w:rPr>
          <w:rFonts w:ascii="Trebuchet MS"/>
          <w:i/>
        </w:rPr>
      </w:pPr>
    </w:p>
    <w:p w14:paraId="436B30D4" w14:textId="77777777" w:rsidR="0041426B" w:rsidRDefault="0041426B">
      <w:pPr>
        <w:pStyle w:val="BodyText"/>
        <w:rPr>
          <w:rFonts w:ascii="Trebuchet MS"/>
          <w:i/>
        </w:rPr>
      </w:pPr>
    </w:p>
    <w:p w14:paraId="023D1F58" w14:textId="77777777" w:rsidR="0041426B" w:rsidRDefault="0041426B">
      <w:pPr>
        <w:pStyle w:val="BodyText"/>
        <w:spacing w:before="62"/>
        <w:rPr>
          <w:rFonts w:ascii="Trebuchet MS"/>
          <w:i/>
        </w:rPr>
      </w:pPr>
    </w:p>
    <w:p w14:paraId="7DE81CC6" w14:textId="77777777" w:rsidR="0041426B" w:rsidRDefault="00000000">
      <w:pPr>
        <w:ind w:left="7527"/>
        <w:rPr>
          <w:rFonts w:ascii="Trebuchet MS"/>
          <w:sz w:val="20"/>
        </w:rPr>
      </w:pPr>
      <w:r>
        <w:rPr>
          <w:rFonts w:ascii="Trebuchet MS"/>
          <w:noProof/>
          <w:sz w:val="20"/>
        </w:rPr>
        <w:drawing>
          <wp:inline distT="0" distB="0" distL="0" distR="0" wp14:anchorId="57BC542D" wp14:editId="6EF61D75">
            <wp:extent cx="2470834" cy="490156"/>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7" cstate="print"/>
                    <a:stretch>
                      <a:fillRect/>
                    </a:stretch>
                  </pic:blipFill>
                  <pic:spPr>
                    <a:xfrm>
                      <a:off x="0" y="0"/>
                      <a:ext cx="2470834" cy="490156"/>
                    </a:xfrm>
                    <a:prstGeom prst="rect">
                      <a:avLst/>
                    </a:prstGeom>
                  </pic:spPr>
                </pic:pic>
              </a:graphicData>
            </a:graphic>
          </wp:inline>
        </w:drawing>
      </w:r>
    </w:p>
    <w:p w14:paraId="4CA4E5C5" w14:textId="77777777" w:rsidR="0041426B" w:rsidRDefault="0041426B">
      <w:pPr>
        <w:rPr>
          <w:rFonts w:ascii="Trebuchet MS"/>
          <w:sz w:val="20"/>
        </w:rPr>
        <w:sectPr w:rsidR="0041426B">
          <w:type w:val="continuous"/>
          <w:pgSz w:w="12240" w:h="15840"/>
          <w:pgMar w:top="700" w:right="0" w:bottom="0" w:left="0" w:header="0" w:footer="553" w:gutter="0"/>
          <w:cols w:space="720"/>
        </w:sectPr>
      </w:pPr>
    </w:p>
    <w:p w14:paraId="6D0FA17D" w14:textId="77777777" w:rsidR="0041426B" w:rsidRDefault="00000000">
      <w:pPr>
        <w:pStyle w:val="Heading2"/>
        <w:spacing w:before="116" w:line="252" w:lineRule="auto"/>
        <w:ind w:right="1068"/>
      </w:pPr>
      <w:bookmarkStart w:id="0" w:name="_TOC_250117"/>
      <w:r>
        <w:rPr>
          <w:color w:val="B81237"/>
          <w:spacing w:val="-6"/>
        </w:rPr>
        <w:lastRenderedPageBreak/>
        <w:t>Secure</w:t>
      </w:r>
      <w:r>
        <w:rPr>
          <w:color w:val="B81237"/>
          <w:spacing w:val="-28"/>
        </w:rPr>
        <w:t xml:space="preserve"> </w:t>
      </w:r>
      <w:r>
        <w:rPr>
          <w:color w:val="B81237"/>
          <w:spacing w:val="-6"/>
        </w:rPr>
        <w:t xml:space="preserve">Distributed </w:t>
      </w:r>
      <w:r>
        <w:rPr>
          <w:color w:val="B81237"/>
        </w:rPr>
        <w:t>Computation</w:t>
      </w:r>
      <w:r>
        <w:rPr>
          <w:color w:val="B81237"/>
          <w:spacing w:val="-24"/>
        </w:rPr>
        <w:t xml:space="preserve"> </w:t>
      </w:r>
      <w:r>
        <w:rPr>
          <w:color w:val="B81237"/>
        </w:rPr>
        <w:t xml:space="preserve">and </w:t>
      </w:r>
      <w:r>
        <w:rPr>
          <w:color w:val="B81237"/>
          <w:spacing w:val="-8"/>
        </w:rPr>
        <w:t>Learning</w:t>
      </w:r>
      <w:r>
        <w:rPr>
          <w:color w:val="B81237"/>
          <w:spacing w:val="-28"/>
        </w:rPr>
        <w:t xml:space="preserve"> </w:t>
      </w:r>
      <w:bookmarkEnd w:id="0"/>
      <w:r>
        <w:rPr>
          <w:color w:val="B81237"/>
          <w:spacing w:val="-8"/>
        </w:rPr>
        <w:t>Networks</w:t>
      </w:r>
    </w:p>
    <w:p w14:paraId="0BB319F8" w14:textId="77777777" w:rsidR="0041426B" w:rsidRPr="00FB1DB0" w:rsidRDefault="00000000">
      <w:pPr>
        <w:pStyle w:val="BodyText"/>
        <w:spacing w:before="88" w:line="266" w:lineRule="auto"/>
        <w:ind w:left="720" w:right="1068"/>
        <w:rPr>
          <w:lang w:val="fr-FR"/>
        </w:rPr>
      </w:pPr>
      <w:r w:rsidRPr="00FB1DB0">
        <w:rPr>
          <w:color w:val="231F20"/>
          <w:lang w:val="fr-FR"/>
        </w:rPr>
        <w:t>Ji</w:t>
      </w:r>
      <w:r w:rsidRPr="00FB1DB0">
        <w:rPr>
          <w:color w:val="231F20"/>
          <w:spacing w:val="-20"/>
          <w:lang w:val="fr-FR"/>
        </w:rPr>
        <w:t xml:space="preserve"> </w:t>
      </w:r>
      <w:r w:rsidRPr="00FB1DB0">
        <w:rPr>
          <w:color w:val="231F20"/>
          <w:lang w:val="fr-FR"/>
        </w:rPr>
        <w:t xml:space="preserve">Liu </w:t>
      </w:r>
      <w:hyperlink r:id="rId28">
        <w:r w:rsidRPr="00FB1DB0">
          <w:rPr>
            <w:color w:val="231F20"/>
            <w:spacing w:val="-2"/>
            <w:lang w:val="fr-FR"/>
          </w:rPr>
          <w:t>ji.liu@stonybrook.edu</w:t>
        </w:r>
      </w:hyperlink>
    </w:p>
    <w:p w14:paraId="70F805C0" w14:textId="77777777" w:rsidR="0041426B" w:rsidRDefault="00000000">
      <w:pPr>
        <w:pStyle w:val="BodyText"/>
        <w:spacing w:before="88" w:line="266" w:lineRule="auto"/>
        <w:ind w:left="720" w:right="223"/>
      </w:pPr>
      <w:r>
        <w:rPr>
          <w:color w:val="58595B"/>
        </w:rPr>
        <w:t>The</w:t>
      </w:r>
      <w:r>
        <w:rPr>
          <w:color w:val="58595B"/>
          <w:spacing w:val="-14"/>
        </w:rPr>
        <w:t xml:space="preserve"> </w:t>
      </w:r>
      <w:r>
        <w:rPr>
          <w:color w:val="58595B"/>
        </w:rPr>
        <w:t>central</w:t>
      </w:r>
      <w:r>
        <w:rPr>
          <w:color w:val="58595B"/>
          <w:spacing w:val="-14"/>
        </w:rPr>
        <w:t xml:space="preserve"> </w:t>
      </w:r>
      <w:r>
        <w:rPr>
          <w:color w:val="58595B"/>
        </w:rPr>
        <w:t>goal</w:t>
      </w:r>
      <w:r>
        <w:rPr>
          <w:color w:val="58595B"/>
          <w:spacing w:val="-14"/>
        </w:rPr>
        <w:t xml:space="preserve"> </w:t>
      </w:r>
      <w:r>
        <w:rPr>
          <w:color w:val="58595B"/>
        </w:rPr>
        <w:t>of</w:t>
      </w:r>
      <w:r>
        <w:rPr>
          <w:color w:val="58595B"/>
          <w:spacing w:val="-14"/>
        </w:rPr>
        <w:t xml:space="preserve"> </w:t>
      </w:r>
      <w:r>
        <w:rPr>
          <w:color w:val="58595B"/>
        </w:rPr>
        <w:t>this</w:t>
      </w:r>
      <w:r>
        <w:rPr>
          <w:color w:val="58595B"/>
          <w:spacing w:val="-14"/>
        </w:rPr>
        <w:t xml:space="preserve"> </w:t>
      </w:r>
      <w:r>
        <w:rPr>
          <w:color w:val="58595B"/>
        </w:rPr>
        <w:t>project</w:t>
      </w:r>
      <w:r>
        <w:rPr>
          <w:color w:val="58595B"/>
          <w:spacing w:val="-14"/>
        </w:rPr>
        <w:t xml:space="preserve"> </w:t>
      </w:r>
      <w:r>
        <w:rPr>
          <w:color w:val="58595B"/>
        </w:rPr>
        <w:t>is</w:t>
      </w:r>
      <w:r>
        <w:rPr>
          <w:color w:val="58595B"/>
          <w:spacing w:val="-14"/>
        </w:rPr>
        <w:t xml:space="preserve"> </w:t>
      </w:r>
      <w:r>
        <w:rPr>
          <w:color w:val="58595B"/>
        </w:rPr>
        <w:t>to advance</w:t>
      </w:r>
      <w:r>
        <w:rPr>
          <w:color w:val="58595B"/>
          <w:spacing w:val="-22"/>
        </w:rPr>
        <w:t xml:space="preserve"> </w:t>
      </w:r>
      <w:r>
        <w:rPr>
          <w:color w:val="58595B"/>
        </w:rPr>
        <w:t>our</w:t>
      </w:r>
      <w:r>
        <w:rPr>
          <w:color w:val="58595B"/>
          <w:spacing w:val="-22"/>
        </w:rPr>
        <w:t xml:space="preserve"> </w:t>
      </w:r>
      <w:r>
        <w:rPr>
          <w:color w:val="58595B"/>
        </w:rPr>
        <w:t>understanding</w:t>
      </w:r>
      <w:r>
        <w:rPr>
          <w:color w:val="58595B"/>
          <w:spacing w:val="-22"/>
        </w:rPr>
        <w:t xml:space="preserve"> </w:t>
      </w:r>
      <w:r>
        <w:rPr>
          <w:color w:val="58595B"/>
        </w:rPr>
        <w:t>of</w:t>
      </w:r>
      <w:r>
        <w:rPr>
          <w:color w:val="58595B"/>
          <w:spacing w:val="-22"/>
        </w:rPr>
        <w:t xml:space="preserve"> </w:t>
      </w:r>
      <w:r>
        <w:rPr>
          <w:color w:val="58595B"/>
        </w:rPr>
        <w:t>what it</w:t>
      </w:r>
      <w:r>
        <w:rPr>
          <w:color w:val="58595B"/>
          <w:spacing w:val="-22"/>
        </w:rPr>
        <w:t xml:space="preserve"> </w:t>
      </w:r>
      <w:r>
        <w:rPr>
          <w:color w:val="58595B"/>
        </w:rPr>
        <w:t>takes</w:t>
      </w:r>
      <w:r>
        <w:rPr>
          <w:color w:val="58595B"/>
          <w:spacing w:val="-22"/>
        </w:rPr>
        <w:t xml:space="preserve"> </w:t>
      </w:r>
      <w:r>
        <w:rPr>
          <w:color w:val="58595B"/>
        </w:rPr>
        <w:t>to</w:t>
      </w:r>
      <w:r>
        <w:rPr>
          <w:color w:val="58595B"/>
          <w:spacing w:val="-22"/>
        </w:rPr>
        <w:t xml:space="preserve"> </w:t>
      </w:r>
      <w:r>
        <w:rPr>
          <w:color w:val="58595B"/>
        </w:rPr>
        <w:t>make</w:t>
      </w:r>
      <w:r>
        <w:rPr>
          <w:color w:val="58595B"/>
          <w:spacing w:val="-22"/>
        </w:rPr>
        <w:t xml:space="preserve"> </w:t>
      </w:r>
      <w:r>
        <w:rPr>
          <w:color w:val="58595B"/>
        </w:rPr>
        <w:t>various</w:t>
      </w:r>
      <w:r>
        <w:rPr>
          <w:color w:val="58595B"/>
          <w:spacing w:val="-22"/>
        </w:rPr>
        <w:t xml:space="preserve"> </w:t>
      </w:r>
      <w:r>
        <w:rPr>
          <w:color w:val="58595B"/>
        </w:rPr>
        <w:t>large-scale decision-making,</w:t>
      </w:r>
      <w:r>
        <w:rPr>
          <w:color w:val="58595B"/>
          <w:spacing w:val="-22"/>
        </w:rPr>
        <w:t xml:space="preserve"> </w:t>
      </w:r>
      <w:r>
        <w:rPr>
          <w:color w:val="58595B"/>
        </w:rPr>
        <w:t>computation, optimization</w:t>
      </w:r>
      <w:r>
        <w:rPr>
          <w:color w:val="58595B"/>
          <w:spacing w:val="-9"/>
        </w:rPr>
        <w:t xml:space="preserve"> </w:t>
      </w:r>
      <w:r>
        <w:rPr>
          <w:color w:val="58595B"/>
        </w:rPr>
        <w:t>and</w:t>
      </w:r>
      <w:r>
        <w:rPr>
          <w:color w:val="58595B"/>
          <w:spacing w:val="-9"/>
        </w:rPr>
        <w:t xml:space="preserve"> </w:t>
      </w:r>
      <w:r>
        <w:rPr>
          <w:color w:val="58595B"/>
        </w:rPr>
        <w:t>machine</w:t>
      </w:r>
      <w:r>
        <w:rPr>
          <w:color w:val="58595B"/>
          <w:spacing w:val="-9"/>
        </w:rPr>
        <w:t xml:space="preserve"> </w:t>
      </w:r>
      <w:r>
        <w:rPr>
          <w:color w:val="58595B"/>
        </w:rPr>
        <w:t xml:space="preserve">learning </w:t>
      </w:r>
      <w:r>
        <w:rPr>
          <w:color w:val="58595B"/>
          <w:spacing w:val="-2"/>
        </w:rPr>
        <w:t>algorithms</w:t>
      </w:r>
      <w:r>
        <w:rPr>
          <w:color w:val="58595B"/>
          <w:spacing w:val="-17"/>
        </w:rPr>
        <w:t xml:space="preserve"> </w:t>
      </w:r>
      <w:r>
        <w:rPr>
          <w:color w:val="58595B"/>
          <w:spacing w:val="-2"/>
        </w:rPr>
        <w:t>’secure’</w:t>
      </w:r>
      <w:r>
        <w:rPr>
          <w:color w:val="58595B"/>
          <w:spacing w:val="-17"/>
        </w:rPr>
        <w:t xml:space="preserve"> </w:t>
      </w:r>
      <w:r>
        <w:rPr>
          <w:color w:val="58595B"/>
          <w:spacing w:val="-2"/>
        </w:rPr>
        <w:t>against</w:t>
      </w:r>
      <w:r>
        <w:rPr>
          <w:color w:val="58595B"/>
          <w:spacing w:val="-17"/>
        </w:rPr>
        <w:t xml:space="preserve"> </w:t>
      </w:r>
      <w:r>
        <w:rPr>
          <w:color w:val="58595B"/>
          <w:spacing w:val="-2"/>
        </w:rPr>
        <w:t xml:space="preserve">network </w:t>
      </w:r>
      <w:r>
        <w:rPr>
          <w:color w:val="58595B"/>
        </w:rPr>
        <w:t>and/or</w:t>
      </w:r>
      <w:r>
        <w:rPr>
          <w:color w:val="58595B"/>
          <w:spacing w:val="-2"/>
        </w:rPr>
        <w:t xml:space="preserve"> </w:t>
      </w:r>
      <w:r>
        <w:rPr>
          <w:color w:val="58595B"/>
        </w:rPr>
        <w:t>component</w:t>
      </w:r>
      <w:r>
        <w:rPr>
          <w:color w:val="58595B"/>
          <w:spacing w:val="-2"/>
        </w:rPr>
        <w:t xml:space="preserve"> </w:t>
      </w:r>
      <w:r>
        <w:rPr>
          <w:color w:val="58595B"/>
        </w:rPr>
        <w:t>failures</w:t>
      </w:r>
      <w:r>
        <w:rPr>
          <w:color w:val="58595B"/>
          <w:spacing w:val="-2"/>
        </w:rPr>
        <w:t xml:space="preserve"> </w:t>
      </w:r>
      <w:r>
        <w:rPr>
          <w:color w:val="58595B"/>
        </w:rPr>
        <w:t>and adversary</w:t>
      </w:r>
      <w:r>
        <w:rPr>
          <w:color w:val="58595B"/>
          <w:spacing w:val="-1"/>
        </w:rPr>
        <w:t xml:space="preserve"> </w:t>
      </w:r>
      <w:r>
        <w:rPr>
          <w:color w:val="58595B"/>
        </w:rPr>
        <w:t>attacks.</w:t>
      </w:r>
      <w:r>
        <w:rPr>
          <w:color w:val="58595B"/>
          <w:spacing w:val="-1"/>
        </w:rPr>
        <w:t xml:space="preserve"> </w:t>
      </w:r>
      <w:r>
        <w:rPr>
          <w:color w:val="58595B"/>
        </w:rPr>
        <w:t>The</w:t>
      </w:r>
      <w:r>
        <w:rPr>
          <w:color w:val="58595B"/>
          <w:spacing w:val="-1"/>
        </w:rPr>
        <w:t xml:space="preserve"> </w:t>
      </w:r>
      <w:r>
        <w:rPr>
          <w:color w:val="58595B"/>
        </w:rPr>
        <w:t>class</w:t>
      </w:r>
      <w:r>
        <w:rPr>
          <w:color w:val="58595B"/>
          <w:spacing w:val="-1"/>
        </w:rPr>
        <w:t xml:space="preserve"> </w:t>
      </w:r>
      <w:r>
        <w:rPr>
          <w:color w:val="58595B"/>
        </w:rPr>
        <w:t>of algorithms to be considered are those intended to enable the functioning</w:t>
      </w:r>
      <w:r>
        <w:rPr>
          <w:color w:val="58595B"/>
          <w:spacing w:val="-5"/>
        </w:rPr>
        <w:t xml:space="preserve"> </w:t>
      </w:r>
      <w:r>
        <w:rPr>
          <w:color w:val="58595B"/>
        </w:rPr>
        <w:t>of</w:t>
      </w:r>
      <w:r>
        <w:rPr>
          <w:color w:val="58595B"/>
          <w:spacing w:val="-5"/>
        </w:rPr>
        <w:t xml:space="preserve"> </w:t>
      </w:r>
      <w:r>
        <w:rPr>
          <w:color w:val="58595B"/>
        </w:rPr>
        <w:t>distributed</w:t>
      </w:r>
      <w:r>
        <w:rPr>
          <w:color w:val="58595B"/>
          <w:spacing w:val="-5"/>
        </w:rPr>
        <w:t xml:space="preserve"> </w:t>
      </w:r>
      <w:r>
        <w:rPr>
          <w:color w:val="58595B"/>
        </w:rPr>
        <w:t xml:space="preserve">networks </w:t>
      </w:r>
      <w:r>
        <w:rPr>
          <w:color w:val="58595B"/>
          <w:spacing w:val="-2"/>
        </w:rPr>
        <w:t>such</w:t>
      </w:r>
      <w:r>
        <w:rPr>
          <w:color w:val="58595B"/>
          <w:spacing w:val="-20"/>
        </w:rPr>
        <w:t xml:space="preserve"> </w:t>
      </w:r>
      <w:r>
        <w:rPr>
          <w:color w:val="58595B"/>
          <w:spacing w:val="-2"/>
        </w:rPr>
        <w:t>as</w:t>
      </w:r>
      <w:r>
        <w:rPr>
          <w:color w:val="58595B"/>
          <w:spacing w:val="-20"/>
        </w:rPr>
        <w:t xml:space="preserve"> </w:t>
      </w:r>
      <w:r>
        <w:rPr>
          <w:color w:val="58595B"/>
          <w:spacing w:val="-2"/>
        </w:rPr>
        <w:t>sensor</w:t>
      </w:r>
      <w:r>
        <w:rPr>
          <w:color w:val="58595B"/>
          <w:spacing w:val="-20"/>
        </w:rPr>
        <w:t xml:space="preserve"> </w:t>
      </w:r>
      <w:r>
        <w:rPr>
          <w:color w:val="58595B"/>
          <w:spacing w:val="-2"/>
        </w:rPr>
        <w:t>networks,</w:t>
      </w:r>
      <w:r>
        <w:rPr>
          <w:color w:val="58595B"/>
          <w:spacing w:val="-20"/>
        </w:rPr>
        <w:t xml:space="preserve"> </w:t>
      </w:r>
      <w:r>
        <w:rPr>
          <w:color w:val="58595B"/>
          <w:spacing w:val="-2"/>
        </w:rPr>
        <w:t xml:space="preserve">computer </w:t>
      </w:r>
      <w:r>
        <w:rPr>
          <w:color w:val="58595B"/>
        </w:rPr>
        <w:t>networks,</w:t>
      </w:r>
      <w:r>
        <w:rPr>
          <w:color w:val="58595B"/>
          <w:spacing w:val="-22"/>
        </w:rPr>
        <w:t xml:space="preserve"> </w:t>
      </w:r>
      <w:r>
        <w:rPr>
          <w:color w:val="58595B"/>
        </w:rPr>
        <w:t>and</w:t>
      </w:r>
      <w:r>
        <w:rPr>
          <w:color w:val="58595B"/>
          <w:spacing w:val="-22"/>
        </w:rPr>
        <w:t xml:space="preserve"> </w:t>
      </w:r>
      <w:r>
        <w:rPr>
          <w:color w:val="58595B"/>
        </w:rPr>
        <w:t>multi-robot</w:t>
      </w:r>
      <w:r>
        <w:rPr>
          <w:color w:val="58595B"/>
          <w:spacing w:val="-22"/>
        </w:rPr>
        <w:t xml:space="preserve"> </w:t>
      </w:r>
      <w:r>
        <w:rPr>
          <w:color w:val="58595B"/>
        </w:rPr>
        <w:t>teams.</w:t>
      </w:r>
      <w:r>
        <w:rPr>
          <w:color w:val="58595B"/>
          <w:spacing w:val="-22"/>
        </w:rPr>
        <w:t xml:space="preserve"> </w:t>
      </w:r>
      <w:r>
        <w:rPr>
          <w:color w:val="58595B"/>
        </w:rPr>
        <w:t>In many</w:t>
      </w:r>
      <w:r>
        <w:rPr>
          <w:color w:val="58595B"/>
          <w:spacing w:val="-9"/>
        </w:rPr>
        <w:t xml:space="preserve"> </w:t>
      </w:r>
      <w:r>
        <w:rPr>
          <w:color w:val="58595B"/>
        </w:rPr>
        <w:t>cyber-physical</w:t>
      </w:r>
      <w:r>
        <w:rPr>
          <w:color w:val="58595B"/>
          <w:spacing w:val="-9"/>
        </w:rPr>
        <w:t xml:space="preserve"> </w:t>
      </w:r>
      <w:r>
        <w:rPr>
          <w:color w:val="58595B"/>
        </w:rPr>
        <w:t>applications, large</w:t>
      </w:r>
      <w:r>
        <w:rPr>
          <w:color w:val="58595B"/>
          <w:spacing w:val="-2"/>
        </w:rPr>
        <w:t xml:space="preserve"> </w:t>
      </w:r>
      <w:r>
        <w:rPr>
          <w:color w:val="58595B"/>
        </w:rPr>
        <w:t>volumes</w:t>
      </w:r>
      <w:r>
        <w:rPr>
          <w:color w:val="58595B"/>
          <w:spacing w:val="-2"/>
        </w:rPr>
        <w:t xml:space="preserve"> </w:t>
      </w:r>
      <w:r>
        <w:rPr>
          <w:color w:val="58595B"/>
        </w:rPr>
        <w:t>of</w:t>
      </w:r>
      <w:r>
        <w:rPr>
          <w:color w:val="58595B"/>
          <w:spacing w:val="-2"/>
        </w:rPr>
        <w:t xml:space="preserve"> </w:t>
      </w:r>
      <w:r>
        <w:rPr>
          <w:color w:val="58595B"/>
        </w:rPr>
        <w:t>heterogeneous streaming data are needed to be collected</w:t>
      </w:r>
      <w:r>
        <w:rPr>
          <w:color w:val="58595B"/>
          <w:spacing w:val="-19"/>
        </w:rPr>
        <w:t xml:space="preserve"> </w:t>
      </w:r>
      <w:r>
        <w:rPr>
          <w:color w:val="58595B"/>
        </w:rPr>
        <w:t>by</w:t>
      </w:r>
      <w:r>
        <w:rPr>
          <w:color w:val="58595B"/>
          <w:spacing w:val="-19"/>
        </w:rPr>
        <w:t xml:space="preserve"> </w:t>
      </w:r>
      <w:r>
        <w:rPr>
          <w:color w:val="58595B"/>
        </w:rPr>
        <w:t>a</w:t>
      </w:r>
      <w:r>
        <w:rPr>
          <w:color w:val="58595B"/>
          <w:spacing w:val="-19"/>
        </w:rPr>
        <w:t xml:space="preserve"> </w:t>
      </w:r>
      <w:r>
        <w:rPr>
          <w:color w:val="58595B"/>
        </w:rPr>
        <w:t>team</w:t>
      </w:r>
      <w:r>
        <w:rPr>
          <w:color w:val="58595B"/>
          <w:spacing w:val="-19"/>
        </w:rPr>
        <w:t xml:space="preserve"> </w:t>
      </w:r>
      <w:r>
        <w:rPr>
          <w:color w:val="58595B"/>
        </w:rPr>
        <w:t>of</w:t>
      </w:r>
      <w:r>
        <w:rPr>
          <w:color w:val="58595B"/>
          <w:spacing w:val="-19"/>
        </w:rPr>
        <w:t xml:space="preserve"> </w:t>
      </w:r>
      <w:r>
        <w:rPr>
          <w:color w:val="58595B"/>
        </w:rPr>
        <w:t>autonomous agents</w:t>
      </w:r>
      <w:r>
        <w:rPr>
          <w:color w:val="58595B"/>
          <w:spacing w:val="-2"/>
        </w:rPr>
        <w:t xml:space="preserve"> </w:t>
      </w:r>
      <w:r>
        <w:rPr>
          <w:color w:val="58595B"/>
        </w:rPr>
        <w:t>which</w:t>
      </w:r>
      <w:r>
        <w:rPr>
          <w:color w:val="58595B"/>
          <w:spacing w:val="-2"/>
        </w:rPr>
        <w:t xml:space="preserve"> </w:t>
      </w:r>
      <w:r>
        <w:rPr>
          <w:color w:val="58595B"/>
        </w:rPr>
        <w:t>then</w:t>
      </w:r>
      <w:r>
        <w:rPr>
          <w:color w:val="58595B"/>
          <w:spacing w:val="-2"/>
        </w:rPr>
        <w:t xml:space="preserve"> </w:t>
      </w:r>
      <w:r>
        <w:rPr>
          <w:color w:val="58595B"/>
        </w:rPr>
        <w:t>collaboratively explore a complex and cluttered environment</w:t>
      </w:r>
      <w:r>
        <w:rPr>
          <w:color w:val="58595B"/>
          <w:spacing w:val="-22"/>
        </w:rPr>
        <w:t xml:space="preserve"> </w:t>
      </w:r>
      <w:r>
        <w:rPr>
          <w:color w:val="58595B"/>
        </w:rPr>
        <w:t>to</w:t>
      </w:r>
      <w:r>
        <w:rPr>
          <w:color w:val="58595B"/>
          <w:spacing w:val="-22"/>
        </w:rPr>
        <w:t xml:space="preserve"> </w:t>
      </w:r>
      <w:r>
        <w:rPr>
          <w:color w:val="58595B"/>
        </w:rPr>
        <w:t>accomplish</w:t>
      </w:r>
      <w:r>
        <w:rPr>
          <w:color w:val="58595B"/>
          <w:spacing w:val="-22"/>
        </w:rPr>
        <w:t xml:space="preserve"> </w:t>
      </w:r>
      <w:r>
        <w:rPr>
          <w:color w:val="58595B"/>
        </w:rPr>
        <w:t>various</w:t>
      </w:r>
    </w:p>
    <w:p w14:paraId="76017B9A" w14:textId="77777777" w:rsidR="0041426B" w:rsidRDefault="00000000">
      <w:pPr>
        <w:pStyle w:val="BodyText"/>
        <w:spacing w:line="213" w:lineRule="exact"/>
        <w:ind w:left="720"/>
      </w:pPr>
      <w:r>
        <w:rPr>
          <w:color w:val="58595B"/>
          <w:spacing w:val="-4"/>
        </w:rPr>
        <w:t>types</w:t>
      </w:r>
      <w:r>
        <w:rPr>
          <w:color w:val="58595B"/>
          <w:spacing w:val="-17"/>
        </w:rPr>
        <w:t xml:space="preserve"> </w:t>
      </w:r>
      <w:r>
        <w:rPr>
          <w:color w:val="58595B"/>
          <w:spacing w:val="-4"/>
        </w:rPr>
        <w:t>of</w:t>
      </w:r>
      <w:r>
        <w:rPr>
          <w:color w:val="58595B"/>
          <w:spacing w:val="-17"/>
        </w:rPr>
        <w:t xml:space="preserve"> </w:t>
      </w:r>
      <w:r>
        <w:rPr>
          <w:color w:val="58595B"/>
          <w:spacing w:val="-4"/>
        </w:rPr>
        <w:t>missions.</w:t>
      </w:r>
      <w:r>
        <w:rPr>
          <w:color w:val="58595B"/>
          <w:spacing w:val="-16"/>
        </w:rPr>
        <w:t xml:space="preserve"> </w:t>
      </w:r>
      <w:r>
        <w:rPr>
          <w:color w:val="58595B"/>
          <w:spacing w:val="-4"/>
        </w:rPr>
        <w:t>In</w:t>
      </w:r>
      <w:r>
        <w:rPr>
          <w:color w:val="58595B"/>
          <w:spacing w:val="-17"/>
        </w:rPr>
        <w:t xml:space="preserve"> </w:t>
      </w:r>
      <w:r>
        <w:rPr>
          <w:color w:val="58595B"/>
          <w:spacing w:val="-4"/>
        </w:rPr>
        <w:t>such</w:t>
      </w:r>
      <w:r>
        <w:rPr>
          <w:color w:val="58595B"/>
          <w:spacing w:val="-17"/>
        </w:rPr>
        <w:t xml:space="preserve"> </w:t>
      </w:r>
      <w:r>
        <w:rPr>
          <w:color w:val="58595B"/>
          <w:spacing w:val="-4"/>
        </w:rPr>
        <w:t>a</w:t>
      </w:r>
      <w:r>
        <w:rPr>
          <w:color w:val="58595B"/>
          <w:spacing w:val="-16"/>
        </w:rPr>
        <w:t xml:space="preserve"> </w:t>
      </w:r>
      <w:r>
        <w:rPr>
          <w:color w:val="58595B"/>
          <w:spacing w:val="-4"/>
        </w:rPr>
        <w:t>distributed</w:t>
      </w:r>
    </w:p>
    <w:p w14:paraId="31EFAFAB" w14:textId="77777777" w:rsidR="0041426B" w:rsidRDefault="00000000">
      <w:pPr>
        <w:pStyle w:val="BodyText"/>
        <w:spacing w:before="24" w:line="266" w:lineRule="auto"/>
        <w:ind w:left="720" w:right="232"/>
      </w:pPr>
      <w:r>
        <w:rPr>
          <w:color w:val="58595B"/>
        </w:rPr>
        <w:t>system,</w:t>
      </w:r>
      <w:r>
        <w:rPr>
          <w:color w:val="58595B"/>
          <w:spacing w:val="-6"/>
        </w:rPr>
        <w:t xml:space="preserve"> </w:t>
      </w:r>
      <w:r>
        <w:rPr>
          <w:color w:val="58595B"/>
        </w:rPr>
        <w:t>groups</w:t>
      </w:r>
      <w:r>
        <w:rPr>
          <w:color w:val="58595B"/>
          <w:spacing w:val="-6"/>
        </w:rPr>
        <w:t xml:space="preserve"> </w:t>
      </w:r>
      <w:r>
        <w:rPr>
          <w:color w:val="58595B"/>
        </w:rPr>
        <w:t>of</w:t>
      </w:r>
      <w:r>
        <w:rPr>
          <w:color w:val="58595B"/>
          <w:spacing w:val="-6"/>
        </w:rPr>
        <w:t xml:space="preserve"> </w:t>
      </w:r>
      <w:r>
        <w:rPr>
          <w:color w:val="58595B"/>
        </w:rPr>
        <w:t>agents</w:t>
      </w:r>
      <w:r>
        <w:rPr>
          <w:color w:val="58595B"/>
          <w:spacing w:val="-6"/>
        </w:rPr>
        <w:t xml:space="preserve"> </w:t>
      </w:r>
      <w:r>
        <w:rPr>
          <w:color w:val="58595B"/>
        </w:rPr>
        <w:t xml:space="preserve">perform </w:t>
      </w:r>
      <w:r>
        <w:rPr>
          <w:color w:val="58595B"/>
          <w:spacing w:val="-2"/>
        </w:rPr>
        <w:t>a</w:t>
      </w:r>
      <w:r>
        <w:rPr>
          <w:color w:val="58595B"/>
          <w:spacing w:val="-18"/>
        </w:rPr>
        <w:t xml:space="preserve"> </w:t>
      </w:r>
      <w:r>
        <w:rPr>
          <w:color w:val="58595B"/>
          <w:spacing w:val="-2"/>
        </w:rPr>
        <w:t>multitude</w:t>
      </w:r>
      <w:r>
        <w:rPr>
          <w:color w:val="58595B"/>
          <w:spacing w:val="-18"/>
        </w:rPr>
        <w:t xml:space="preserve"> </w:t>
      </w:r>
      <w:r>
        <w:rPr>
          <w:color w:val="58595B"/>
          <w:spacing w:val="-2"/>
        </w:rPr>
        <w:t>of</w:t>
      </w:r>
      <w:r>
        <w:rPr>
          <w:color w:val="58595B"/>
          <w:spacing w:val="-18"/>
        </w:rPr>
        <w:t xml:space="preserve"> </w:t>
      </w:r>
      <w:r>
        <w:rPr>
          <w:color w:val="58595B"/>
          <w:spacing w:val="-2"/>
        </w:rPr>
        <w:t>operations,</w:t>
      </w:r>
      <w:r>
        <w:rPr>
          <w:color w:val="58595B"/>
          <w:spacing w:val="-18"/>
        </w:rPr>
        <w:t xml:space="preserve"> </w:t>
      </w:r>
      <w:r>
        <w:rPr>
          <w:color w:val="58595B"/>
          <w:spacing w:val="-2"/>
        </w:rPr>
        <w:t xml:space="preserve">including </w:t>
      </w:r>
      <w:r>
        <w:rPr>
          <w:color w:val="58595B"/>
        </w:rPr>
        <w:t>decision</w:t>
      </w:r>
      <w:r>
        <w:rPr>
          <w:color w:val="58595B"/>
          <w:spacing w:val="-9"/>
        </w:rPr>
        <w:t xml:space="preserve"> </w:t>
      </w:r>
      <w:r>
        <w:rPr>
          <w:color w:val="58595B"/>
        </w:rPr>
        <w:t>making,</w:t>
      </w:r>
      <w:r>
        <w:rPr>
          <w:color w:val="58595B"/>
          <w:spacing w:val="-9"/>
        </w:rPr>
        <w:t xml:space="preserve"> </w:t>
      </w:r>
      <w:r>
        <w:rPr>
          <w:color w:val="58595B"/>
        </w:rPr>
        <w:t>computation</w:t>
      </w:r>
    </w:p>
    <w:p w14:paraId="5332FC2D" w14:textId="77777777" w:rsidR="0041426B" w:rsidRDefault="00000000">
      <w:pPr>
        <w:pStyle w:val="BodyText"/>
        <w:spacing w:line="266" w:lineRule="auto"/>
        <w:ind w:left="720" w:right="128"/>
      </w:pPr>
      <w:r>
        <w:rPr>
          <w:color w:val="58595B"/>
        </w:rPr>
        <w:t>and</w:t>
      </w:r>
      <w:r>
        <w:rPr>
          <w:color w:val="58595B"/>
          <w:spacing w:val="-2"/>
        </w:rPr>
        <w:t xml:space="preserve"> </w:t>
      </w:r>
      <w:r>
        <w:rPr>
          <w:color w:val="58595B"/>
        </w:rPr>
        <w:t>estimation,</w:t>
      </w:r>
      <w:r>
        <w:rPr>
          <w:color w:val="58595B"/>
          <w:spacing w:val="-2"/>
        </w:rPr>
        <w:t xml:space="preserve"> </w:t>
      </w:r>
      <w:r>
        <w:rPr>
          <w:color w:val="58595B"/>
        </w:rPr>
        <w:t>optimization</w:t>
      </w:r>
      <w:r>
        <w:rPr>
          <w:color w:val="58595B"/>
          <w:spacing w:val="-2"/>
        </w:rPr>
        <w:t xml:space="preserve"> </w:t>
      </w:r>
      <w:r>
        <w:rPr>
          <w:color w:val="58595B"/>
        </w:rPr>
        <w:t>and learning with streaming data. To successfully</w:t>
      </w:r>
      <w:r>
        <w:rPr>
          <w:color w:val="58595B"/>
          <w:spacing w:val="-2"/>
        </w:rPr>
        <w:t xml:space="preserve"> </w:t>
      </w:r>
      <w:r>
        <w:rPr>
          <w:color w:val="58595B"/>
        </w:rPr>
        <w:t>and</w:t>
      </w:r>
      <w:r>
        <w:rPr>
          <w:color w:val="58595B"/>
          <w:spacing w:val="-2"/>
        </w:rPr>
        <w:t xml:space="preserve"> </w:t>
      </w:r>
      <w:r>
        <w:rPr>
          <w:color w:val="58595B"/>
        </w:rPr>
        <w:t>securely</w:t>
      </w:r>
      <w:r>
        <w:rPr>
          <w:color w:val="58595B"/>
          <w:spacing w:val="-2"/>
        </w:rPr>
        <w:t xml:space="preserve"> </w:t>
      </w:r>
      <w:r>
        <w:rPr>
          <w:color w:val="58595B"/>
        </w:rPr>
        <w:t>perform these operations in uncertain and unfriendly</w:t>
      </w:r>
      <w:r>
        <w:rPr>
          <w:color w:val="58595B"/>
          <w:spacing w:val="-9"/>
        </w:rPr>
        <w:t xml:space="preserve"> </w:t>
      </w:r>
      <w:r>
        <w:rPr>
          <w:color w:val="58595B"/>
        </w:rPr>
        <w:t>environments,</w:t>
      </w:r>
      <w:r>
        <w:rPr>
          <w:color w:val="58595B"/>
          <w:spacing w:val="-9"/>
        </w:rPr>
        <w:t xml:space="preserve"> </w:t>
      </w:r>
      <w:r>
        <w:rPr>
          <w:color w:val="58595B"/>
        </w:rPr>
        <w:t>novel concepts</w:t>
      </w:r>
      <w:r>
        <w:rPr>
          <w:color w:val="58595B"/>
          <w:spacing w:val="-2"/>
        </w:rPr>
        <w:t xml:space="preserve"> </w:t>
      </w:r>
      <w:r>
        <w:rPr>
          <w:color w:val="58595B"/>
        </w:rPr>
        <w:t>and</w:t>
      </w:r>
      <w:r>
        <w:rPr>
          <w:color w:val="58595B"/>
          <w:spacing w:val="-2"/>
        </w:rPr>
        <w:t xml:space="preserve"> </w:t>
      </w:r>
      <w:r>
        <w:rPr>
          <w:color w:val="58595B"/>
        </w:rPr>
        <w:t>methodologies</w:t>
      </w:r>
      <w:r>
        <w:rPr>
          <w:color w:val="58595B"/>
          <w:spacing w:val="-2"/>
        </w:rPr>
        <w:t xml:space="preserve"> </w:t>
      </w:r>
      <w:r>
        <w:rPr>
          <w:color w:val="58595B"/>
        </w:rPr>
        <w:t>are needed</w:t>
      </w:r>
      <w:r>
        <w:rPr>
          <w:color w:val="58595B"/>
          <w:spacing w:val="-9"/>
        </w:rPr>
        <w:t xml:space="preserve"> </w:t>
      </w:r>
      <w:r>
        <w:rPr>
          <w:color w:val="58595B"/>
        </w:rPr>
        <w:t>to</w:t>
      </w:r>
      <w:r>
        <w:rPr>
          <w:color w:val="58595B"/>
          <w:spacing w:val="-9"/>
        </w:rPr>
        <w:t xml:space="preserve"> </w:t>
      </w:r>
      <w:r>
        <w:rPr>
          <w:color w:val="58595B"/>
        </w:rPr>
        <w:t>craft</w:t>
      </w:r>
      <w:r>
        <w:rPr>
          <w:color w:val="58595B"/>
          <w:spacing w:val="-9"/>
        </w:rPr>
        <w:t xml:space="preserve"> </w:t>
      </w:r>
      <w:r>
        <w:rPr>
          <w:color w:val="58595B"/>
        </w:rPr>
        <w:t>and</w:t>
      </w:r>
      <w:r>
        <w:rPr>
          <w:color w:val="58595B"/>
          <w:spacing w:val="-9"/>
        </w:rPr>
        <w:t xml:space="preserve"> </w:t>
      </w:r>
      <w:r>
        <w:rPr>
          <w:color w:val="58595B"/>
        </w:rPr>
        <w:t>analyze</w:t>
      </w:r>
      <w:r>
        <w:rPr>
          <w:color w:val="58595B"/>
          <w:spacing w:val="-9"/>
        </w:rPr>
        <w:t xml:space="preserve"> </w:t>
      </w:r>
      <w:r>
        <w:rPr>
          <w:color w:val="58595B"/>
        </w:rPr>
        <w:t>secure algorithms</w:t>
      </w:r>
      <w:r>
        <w:rPr>
          <w:color w:val="58595B"/>
          <w:spacing w:val="-2"/>
        </w:rPr>
        <w:t xml:space="preserve"> </w:t>
      </w:r>
      <w:r>
        <w:rPr>
          <w:color w:val="58595B"/>
        </w:rPr>
        <w:t>capable</w:t>
      </w:r>
      <w:r>
        <w:rPr>
          <w:color w:val="58595B"/>
          <w:spacing w:val="-2"/>
        </w:rPr>
        <w:t xml:space="preserve"> </w:t>
      </w:r>
      <w:r>
        <w:rPr>
          <w:color w:val="58595B"/>
        </w:rPr>
        <w:t>of</w:t>
      </w:r>
      <w:r>
        <w:rPr>
          <w:color w:val="58595B"/>
          <w:spacing w:val="-2"/>
        </w:rPr>
        <w:t xml:space="preserve"> </w:t>
      </w:r>
      <w:r>
        <w:rPr>
          <w:color w:val="58595B"/>
        </w:rPr>
        <w:t>reliably delivering</w:t>
      </w:r>
      <w:r>
        <w:rPr>
          <w:color w:val="58595B"/>
          <w:spacing w:val="-2"/>
        </w:rPr>
        <w:t xml:space="preserve"> </w:t>
      </w:r>
      <w:r>
        <w:rPr>
          <w:color w:val="58595B"/>
        </w:rPr>
        <w:t>information</w:t>
      </w:r>
      <w:r>
        <w:rPr>
          <w:color w:val="58595B"/>
          <w:spacing w:val="-2"/>
        </w:rPr>
        <w:t xml:space="preserve"> </w:t>
      </w:r>
      <w:r>
        <w:rPr>
          <w:color w:val="58595B"/>
        </w:rPr>
        <w:t>and</w:t>
      </w:r>
      <w:r>
        <w:rPr>
          <w:color w:val="58595B"/>
          <w:spacing w:val="-2"/>
        </w:rPr>
        <w:t xml:space="preserve"> </w:t>
      </w:r>
      <w:r>
        <w:rPr>
          <w:color w:val="58595B"/>
        </w:rPr>
        <w:t>robustly performing</w:t>
      </w:r>
      <w:r>
        <w:rPr>
          <w:color w:val="58595B"/>
          <w:spacing w:val="-10"/>
        </w:rPr>
        <w:t xml:space="preserve"> </w:t>
      </w:r>
      <w:r>
        <w:rPr>
          <w:color w:val="58595B"/>
        </w:rPr>
        <w:t>desired</w:t>
      </w:r>
      <w:r>
        <w:rPr>
          <w:color w:val="58595B"/>
          <w:spacing w:val="-10"/>
        </w:rPr>
        <w:t xml:space="preserve"> </w:t>
      </w:r>
      <w:r>
        <w:rPr>
          <w:color w:val="58595B"/>
        </w:rPr>
        <w:t>operations.</w:t>
      </w:r>
      <w:r>
        <w:rPr>
          <w:color w:val="58595B"/>
          <w:spacing w:val="-10"/>
        </w:rPr>
        <w:t xml:space="preserve"> </w:t>
      </w:r>
      <w:r>
        <w:rPr>
          <w:color w:val="58595B"/>
        </w:rPr>
        <w:t>The project</w:t>
      </w:r>
      <w:r>
        <w:rPr>
          <w:color w:val="58595B"/>
          <w:spacing w:val="-22"/>
        </w:rPr>
        <w:t xml:space="preserve"> </w:t>
      </w:r>
      <w:r>
        <w:rPr>
          <w:color w:val="58595B"/>
        </w:rPr>
        <w:t>aims</w:t>
      </w:r>
      <w:r>
        <w:rPr>
          <w:color w:val="58595B"/>
          <w:spacing w:val="-22"/>
        </w:rPr>
        <w:t xml:space="preserve"> </w:t>
      </w:r>
      <w:r>
        <w:rPr>
          <w:color w:val="58595B"/>
        </w:rPr>
        <w:t>to</w:t>
      </w:r>
      <w:r>
        <w:rPr>
          <w:color w:val="58595B"/>
          <w:spacing w:val="-22"/>
        </w:rPr>
        <w:t xml:space="preserve"> </w:t>
      </w:r>
      <w:r>
        <w:rPr>
          <w:color w:val="58595B"/>
        </w:rPr>
        <w:t>develop</w:t>
      </w:r>
      <w:r>
        <w:rPr>
          <w:color w:val="58595B"/>
          <w:spacing w:val="-22"/>
        </w:rPr>
        <w:t xml:space="preserve"> </w:t>
      </w:r>
      <w:r>
        <w:rPr>
          <w:color w:val="58595B"/>
        </w:rPr>
        <w:t>a</w:t>
      </w:r>
      <w:r>
        <w:rPr>
          <w:color w:val="58595B"/>
          <w:spacing w:val="-22"/>
        </w:rPr>
        <w:t xml:space="preserve"> </w:t>
      </w:r>
      <w:r>
        <w:rPr>
          <w:color w:val="58595B"/>
        </w:rPr>
        <w:t xml:space="preserve">framework </w:t>
      </w:r>
      <w:r>
        <w:rPr>
          <w:color w:val="58595B"/>
          <w:spacing w:val="-2"/>
        </w:rPr>
        <w:t>and</w:t>
      </w:r>
      <w:r>
        <w:rPr>
          <w:color w:val="58595B"/>
          <w:spacing w:val="-21"/>
        </w:rPr>
        <w:t xml:space="preserve"> </w:t>
      </w:r>
      <w:r>
        <w:rPr>
          <w:color w:val="58595B"/>
          <w:spacing w:val="-2"/>
        </w:rPr>
        <w:t>computational</w:t>
      </w:r>
      <w:r>
        <w:rPr>
          <w:color w:val="58595B"/>
          <w:spacing w:val="-21"/>
        </w:rPr>
        <w:t xml:space="preserve"> </w:t>
      </w:r>
      <w:r>
        <w:rPr>
          <w:color w:val="58595B"/>
          <w:spacing w:val="-2"/>
        </w:rPr>
        <w:t>models</w:t>
      </w:r>
      <w:r>
        <w:rPr>
          <w:color w:val="58595B"/>
          <w:spacing w:val="-21"/>
        </w:rPr>
        <w:t xml:space="preserve"> </w:t>
      </w:r>
      <w:r>
        <w:rPr>
          <w:color w:val="58595B"/>
          <w:spacing w:val="-2"/>
        </w:rPr>
        <w:t>for</w:t>
      </w:r>
      <w:r>
        <w:rPr>
          <w:color w:val="58595B"/>
          <w:spacing w:val="-21"/>
        </w:rPr>
        <w:t xml:space="preserve"> </w:t>
      </w:r>
      <w:r>
        <w:rPr>
          <w:color w:val="58595B"/>
          <w:spacing w:val="-2"/>
        </w:rPr>
        <w:t xml:space="preserve">teams </w:t>
      </w:r>
      <w:r>
        <w:rPr>
          <w:color w:val="58595B"/>
        </w:rPr>
        <w:t>of</w:t>
      </w:r>
      <w:r>
        <w:rPr>
          <w:color w:val="58595B"/>
          <w:spacing w:val="-11"/>
        </w:rPr>
        <w:t xml:space="preserve"> </w:t>
      </w:r>
      <w:r>
        <w:rPr>
          <w:color w:val="58595B"/>
        </w:rPr>
        <w:t>heterogeneous</w:t>
      </w:r>
      <w:r>
        <w:rPr>
          <w:color w:val="58595B"/>
          <w:spacing w:val="-11"/>
        </w:rPr>
        <w:t xml:space="preserve"> </w:t>
      </w:r>
      <w:r>
        <w:rPr>
          <w:color w:val="58595B"/>
        </w:rPr>
        <w:t>agents</w:t>
      </w:r>
      <w:r>
        <w:rPr>
          <w:color w:val="58595B"/>
          <w:spacing w:val="-11"/>
        </w:rPr>
        <w:t xml:space="preserve"> </w:t>
      </w:r>
      <w:r>
        <w:rPr>
          <w:color w:val="58595B"/>
        </w:rPr>
        <w:t>to</w:t>
      </w:r>
      <w:r>
        <w:rPr>
          <w:color w:val="58595B"/>
          <w:spacing w:val="-11"/>
        </w:rPr>
        <w:t xml:space="preserve"> </w:t>
      </w:r>
      <w:r>
        <w:rPr>
          <w:color w:val="58595B"/>
        </w:rPr>
        <w:t>reliably exploit</w:t>
      </w:r>
      <w:r>
        <w:rPr>
          <w:color w:val="58595B"/>
          <w:spacing w:val="-2"/>
        </w:rPr>
        <w:t xml:space="preserve"> </w:t>
      </w:r>
      <w:r>
        <w:rPr>
          <w:color w:val="58595B"/>
        </w:rPr>
        <w:t>information</w:t>
      </w:r>
      <w:r>
        <w:rPr>
          <w:color w:val="58595B"/>
          <w:spacing w:val="-2"/>
        </w:rPr>
        <w:t xml:space="preserve"> </w:t>
      </w:r>
      <w:r>
        <w:rPr>
          <w:color w:val="58595B"/>
        </w:rPr>
        <w:t>from</w:t>
      </w:r>
      <w:r>
        <w:rPr>
          <w:color w:val="58595B"/>
          <w:spacing w:val="-2"/>
        </w:rPr>
        <w:t xml:space="preserve"> </w:t>
      </w:r>
      <w:r>
        <w:rPr>
          <w:color w:val="58595B"/>
        </w:rPr>
        <w:t>various sources</w:t>
      </w:r>
      <w:r>
        <w:rPr>
          <w:color w:val="58595B"/>
          <w:spacing w:val="-14"/>
        </w:rPr>
        <w:t xml:space="preserve"> </w:t>
      </w:r>
      <w:r>
        <w:rPr>
          <w:color w:val="58595B"/>
        </w:rPr>
        <w:t>in</w:t>
      </w:r>
      <w:r>
        <w:rPr>
          <w:color w:val="58595B"/>
          <w:spacing w:val="-14"/>
        </w:rPr>
        <w:t xml:space="preserve"> </w:t>
      </w:r>
      <w:r>
        <w:rPr>
          <w:color w:val="58595B"/>
        </w:rPr>
        <w:t>uncertain</w:t>
      </w:r>
      <w:r>
        <w:rPr>
          <w:color w:val="58595B"/>
          <w:spacing w:val="-14"/>
        </w:rPr>
        <w:t xml:space="preserve"> </w:t>
      </w:r>
      <w:r>
        <w:rPr>
          <w:color w:val="58595B"/>
        </w:rPr>
        <w:t>and</w:t>
      </w:r>
      <w:r>
        <w:rPr>
          <w:color w:val="58595B"/>
          <w:spacing w:val="-14"/>
        </w:rPr>
        <w:t xml:space="preserve"> </w:t>
      </w:r>
      <w:r>
        <w:rPr>
          <w:color w:val="58595B"/>
        </w:rPr>
        <w:t>potentially unfriendly</w:t>
      </w:r>
      <w:r>
        <w:rPr>
          <w:color w:val="58595B"/>
          <w:spacing w:val="-22"/>
        </w:rPr>
        <w:t xml:space="preserve"> </w:t>
      </w:r>
      <w:r>
        <w:rPr>
          <w:color w:val="58595B"/>
        </w:rPr>
        <w:t>environments.</w:t>
      </w:r>
    </w:p>
    <w:p w14:paraId="66012802" w14:textId="77777777" w:rsidR="0041426B" w:rsidRDefault="00000000">
      <w:pPr>
        <w:pStyle w:val="Heading2"/>
        <w:spacing w:before="116"/>
        <w:ind w:left="437"/>
      </w:pPr>
      <w:bookmarkStart w:id="1" w:name="_TOC_250116"/>
      <w:r>
        <w:rPr>
          <w:b w:val="0"/>
        </w:rPr>
        <w:br w:type="column"/>
      </w:r>
      <w:r>
        <w:rPr>
          <w:color w:val="B81237"/>
          <w:w w:val="90"/>
        </w:rPr>
        <w:t xml:space="preserve">Fundamental Techniques for </w:t>
      </w:r>
      <w:r>
        <w:rPr>
          <w:color w:val="B81237"/>
        </w:rPr>
        <w:t>Incentive-aware,</w:t>
      </w:r>
      <w:r>
        <w:rPr>
          <w:color w:val="B81237"/>
          <w:spacing w:val="-24"/>
        </w:rPr>
        <w:t xml:space="preserve"> </w:t>
      </w:r>
      <w:r>
        <w:rPr>
          <w:color w:val="B81237"/>
        </w:rPr>
        <w:t xml:space="preserve">Efficient, </w:t>
      </w:r>
      <w:r>
        <w:rPr>
          <w:color w:val="B81237"/>
          <w:spacing w:val="-2"/>
        </w:rPr>
        <w:t>and</w:t>
      </w:r>
      <w:r>
        <w:rPr>
          <w:color w:val="B81237"/>
          <w:spacing w:val="-28"/>
        </w:rPr>
        <w:t xml:space="preserve"> </w:t>
      </w:r>
      <w:r>
        <w:rPr>
          <w:color w:val="B81237"/>
          <w:spacing w:val="-2"/>
        </w:rPr>
        <w:t>Reliable</w:t>
      </w:r>
      <w:r>
        <w:rPr>
          <w:color w:val="B81237"/>
          <w:spacing w:val="-28"/>
        </w:rPr>
        <w:t xml:space="preserve"> </w:t>
      </w:r>
      <w:r>
        <w:rPr>
          <w:color w:val="B81237"/>
          <w:spacing w:val="-2"/>
        </w:rPr>
        <w:t>Cloudlet Management</w:t>
      </w:r>
      <w:r>
        <w:rPr>
          <w:color w:val="B81237"/>
          <w:spacing w:val="-28"/>
        </w:rPr>
        <w:t xml:space="preserve"> </w:t>
      </w:r>
      <w:r>
        <w:rPr>
          <w:color w:val="B81237"/>
          <w:spacing w:val="-2"/>
        </w:rPr>
        <w:t>and</w:t>
      </w:r>
      <w:r>
        <w:rPr>
          <w:color w:val="B81237"/>
          <w:spacing w:val="-28"/>
        </w:rPr>
        <w:t xml:space="preserve"> </w:t>
      </w:r>
      <w:bookmarkEnd w:id="1"/>
      <w:r>
        <w:rPr>
          <w:color w:val="B81237"/>
          <w:spacing w:val="-2"/>
        </w:rPr>
        <w:t>Services</w:t>
      </w:r>
    </w:p>
    <w:p w14:paraId="5568B083" w14:textId="77777777" w:rsidR="0041426B" w:rsidRDefault="00000000">
      <w:pPr>
        <w:pStyle w:val="BodyText"/>
        <w:spacing w:before="91" w:line="249" w:lineRule="auto"/>
        <w:ind w:left="437" w:right="461"/>
      </w:pPr>
      <w:r>
        <w:rPr>
          <w:color w:val="231F20"/>
        </w:rPr>
        <w:t>Xin</w:t>
      </w:r>
      <w:r>
        <w:rPr>
          <w:color w:val="231F20"/>
          <w:spacing w:val="-20"/>
        </w:rPr>
        <w:t xml:space="preserve"> </w:t>
      </w:r>
      <w:r>
        <w:rPr>
          <w:color w:val="231F20"/>
        </w:rPr>
        <w:t xml:space="preserve">Wang </w:t>
      </w:r>
      <w:hyperlink r:id="rId29">
        <w:r>
          <w:rPr>
            <w:color w:val="231F20"/>
            <w:spacing w:val="-2"/>
          </w:rPr>
          <w:t>x.wang@stonybrook.edu</w:t>
        </w:r>
      </w:hyperlink>
    </w:p>
    <w:p w14:paraId="2C487EFD" w14:textId="02713D4F" w:rsidR="0041426B" w:rsidRDefault="00000000">
      <w:pPr>
        <w:pStyle w:val="BodyText"/>
        <w:spacing w:before="91" w:line="249" w:lineRule="auto"/>
        <w:ind w:left="437" w:right="67"/>
      </w:pPr>
      <w:r>
        <w:rPr>
          <w:color w:val="58595B"/>
        </w:rPr>
        <w:t>The</w:t>
      </w:r>
      <w:r>
        <w:rPr>
          <w:color w:val="58595B"/>
          <w:spacing w:val="-1"/>
        </w:rPr>
        <w:t xml:space="preserve"> </w:t>
      </w:r>
      <w:r>
        <w:rPr>
          <w:color w:val="58595B"/>
        </w:rPr>
        <w:t>goal</w:t>
      </w:r>
      <w:r>
        <w:rPr>
          <w:color w:val="58595B"/>
          <w:spacing w:val="-1"/>
        </w:rPr>
        <w:t xml:space="preserve"> </w:t>
      </w:r>
      <w:r>
        <w:rPr>
          <w:color w:val="58595B"/>
        </w:rPr>
        <w:t>of</w:t>
      </w:r>
      <w:r>
        <w:rPr>
          <w:color w:val="58595B"/>
          <w:spacing w:val="-1"/>
        </w:rPr>
        <w:t xml:space="preserve"> </w:t>
      </w:r>
      <w:r>
        <w:rPr>
          <w:color w:val="58595B"/>
        </w:rPr>
        <w:t>this</w:t>
      </w:r>
      <w:r>
        <w:rPr>
          <w:color w:val="58595B"/>
          <w:spacing w:val="-1"/>
        </w:rPr>
        <w:t xml:space="preserve"> </w:t>
      </w:r>
      <w:r>
        <w:rPr>
          <w:color w:val="58595B"/>
        </w:rPr>
        <w:t>work</w:t>
      </w:r>
      <w:r>
        <w:rPr>
          <w:color w:val="58595B"/>
          <w:spacing w:val="-1"/>
        </w:rPr>
        <w:t xml:space="preserve"> </w:t>
      </w:r>
      <w:r>
        <w:rPr>
          <w:color w:val="58595B"/>
        </w:rPr>
        <w:t>is</w:t>
      </w:r>
      <w:r>
        <w:rPr>
          <w:color w:val="58595B"/>
          <w:spacing w:val="-1"/>
        </w:rPr>
        <w:t xml:space="preserve"> </w:t>
      </w:r>
      <w:r>
        <w:rPr>
          <w:color w:val="58595B"/>
        </w:rPr>
        <w:t>to</w:t>
      </w:r>
      <w:r>
        <w:rPr>
          <w:color w:val="58595B"/>
          <w:spacing w:val="-1"/>
        </w:rPr>
        <w:t xml:space="preserve"> </w:t>
      </w:r>
      <w:r>
        <w:rPr>
          <w:color w:val="58595B"/>
        </w:rPr>
        <w:t>develop some</w:t>
      </w:r>
      <w:r>
        <w:rPr>
          <w:color w:val="58595B"/>
          <w:spacing w:val="-2"/>
        </w:rPr>
        <w:t xml:space="preserve"> </w:t>
      </w:r>
      <w:r>
        <w:rPr>
          <w:color w:val="58595B"/>
        </w:rPr>
        <w:t>fundamental</w:t>
      </w:r>
      <w:r>
        <w:rPr>
          <w:color w:val="58595B"/>
          <w:spacing w:val="-2"/>
        </w:rPr>
        <w:t xml:space="preserve"> </w:t>
      </w:r>
      <w:r>
        <w:rPr>
          <w:color w:val="58595B"/>
        </w:rPr>
        <w:t>techniques</w:t>
      </w:r>
      <w:r>
        <w:rPr>
          <w:color w:val="58595B"/>
          <w:spacing w:val="-2"/>
        </w:rPr>
        <w:t xml:space="preserve"> </w:t>
      </w:r>
      <w:r>
        <w:rPr>
          <w:color w:val="58595B"/>
        </w:rPr>
        <w:t>that can</w:t>
      </w:r>
      <w:r>
        <w:rPr>
          <w:color w:val="58595B"/>
          <w:spacing w:val="-2"/>
        </w:rPr>
        <w:t xml:space="preserve"> </w:t>
      </w:r>
      <w:r>
        <w:rPr>
          <w:color w:val="58595B"/>
        </w:rPr>
        <w:t>facilitate</w:t>
      </w:r>
      <w:r>
        <w:rPr>
          <w:color w:val="58595B"/>
          <w:spacing w:val="-2"/>
        </w:rPr>
        <w:t xml:space="preserve"> </w:t>
      </w:r>
      <w:r>
        <w:rPr>
          <w:color w:val="58595B"/>
        </w:rPr>
        <w:t>efficient</w:t>
      </w:r>
      <w:r>
        <w:rPr>
          <w:color w:val="58595B"/>
          <w:spacing w:val="-2"/>
        </w:rPr>
        <w:t xml:space="preserve"> </w:t>
      </w:r>
      <w:r>
        <w:rPr>
          <w:color w:val="58595B"/>
        </w:rPr>
        <w:t xml:space="preserve">management of cloudlet resources for high cloud </w:t>
      </w:r>
      <w:r>
        <w:rPr>
          <w:color w:val="58595B"/>
          <w:spacing w:val="-2"/>
        </w:rPr>
        <w:t>service</w:t>
      </w:r>
      <w:r>
        <w:rPr>
          <w:color w:val="58595B"/>
          <w:spacing w:val="-22"/>
        </w:rPr>
        <w:t xml:space="preserve"> </w:t>
      </w:r>
      <w:r>
        <w:rPr>
          <w:color w:val="58595B"/>
          <w:spacing w:val="-2"/>
        </w:rPr>
        <w:t>performance</w:t>
      </w:r>
      <w:r>
        <w:rPr>
          <w:color w:val="58595B"/>
          <w:spacing w:val="-22"/>
        </w:rPr>
        <w:t xml:space="preserve"> </w:t>
      </w:r>
      <w:r>
        <w:rPr>
          <w:color w:val="58595B"/>
          <w:spacing w:val="-2"/>
        </w:rPr>
        <w:t>while</w:t>
      </w:r>
      <w:r>
        <w:rPr>
          <w:color w:val="58595B"/>
          <w:spacing w:val="-22"/>
        </w:rPr>
        <w:t xml:space="preserve"> </w:t>
      </w:r>
      <w:r>
        <w:rPr>
          <w:color w:val="58595B"/>
          <w:spacing w:val="-2"/>
        </w:rPr>
        <w:t xml:space="preserve">minimizing </w:t>
      </w:r>
      <w:r>
        <w:rPr>
          <w:color w:val="58595B"/>
        </w:rPr>
        <w:t>the system cost. These techniques are</w:t>
      </w:r>
      <w:r>
        <w:rPr>
          <w:color w:val="58595B"/>
          <w:spacing w:val="-4"/>
        </w:rPr>
        <w:t xml:space="preserve"> </w:t>
      </w:r>
      <w:r>
        <w:rPr>
          <w:color w:val="58595B"/>
        </w:rPr>
        <w:t>to</w:t>
      </w:r>
      <w:r>
        <w:rPr>
          <w:color w:val="58595B"/>
          <w:spacing w:val="-4"/>
        </w:rPr>
        <w:t xml:space="preserve"> </w:t>
      </w:r>
      <w:r>
        <w:rPr>
          <w:color w:val="58595B"/>
        </w:rPr>
        <w:t>enable</w:t>
      </w:r>
      <w:r>
        <w:rPr>
          <w:color w:val="58595B"/>
          <w:spacing w:val="-4"/>
        </w:rPr>
        <w:t xml:space="preserve"> </w:t>
      </w:r>
      <w:r>
        <w:rPr>
          <w:color w:val="58595B"/>
        </w:rPr>
        <w:t>efficient,</w:t>
      </w:r>
      <w:r>
        <w:rPr>
          <w:color w:val="58595B"/>
          <w:spacing w:val="-4"/>
        </w:rPr>
        <w:t xml:space="preserve"> </w:t>
      </w:r>
      <w:r>
        <w:rPr>
          <w:color w:val="58595B"/>
        </w:rPr>
        <w:t>reliable</w:t>
      </w:r>
      <w:r>
        <w:rPr>
          <w:color w:val="58595B"/>
          <w:spacing w:val="-4"/>
        </w:rPr>
        <w:t xml:space="preserve"> </w:t>
      </w:r>
      <w:r>
        <w:rPr>
          <w:color w:val="58595B"/>
        </w:rPr>
        <w:t xml:space="preserve">and </w:t>
      </w:r>
      <w:r w:rsidR="00FB1DB0">
        <w:rPr>
          <w:color w:val="58595B"/>
          <w:spacing w:val="-2"/>
        </w:rPr>
        <w:t>low</w:t>
      </w:r>
      <w:r w:rsidR="00FB1DB0">
        <w:rPr>
          <w:color w:val="58595B"/>
          <w:spacing w:val="-18"/>
        </w:rPr>
        <w:t>-cost</w:t>
      </w:r>
      <w:r>
        <w:rPr>
          <w:color w:val="58595B"/>
          <w:spacing w:val="-18"/>
        </w:rPr>
        <w:t xml:space="preserve"> </w:t>
      </w:r>
      <w:r>
        <w:rPr>
          <w:color w:val="58595B"/>
          <w:spacing w:val="-2"/>
        </w:rPr>
        <w:t>mobile</w:t>
      </w:r>
      <w:r>
        <w:rPr>
          <w:color w:val="58595B"/>
          <w:spacing w:val="-18"/>
        </w:rPr>
        <w:t xml:space="preserve"> </w:t>
      </w:r>
      <w:r>
        <w:rPr>
          <w:color w:val="58595B"/>
          <w:spacing w:val="-2"/>
        </w:rPr>
        <w:t>cloud</w:t>
      </w:r>
      <w:r>
        <w:rPr>
          <w:color w:val="58595B"/>
          <w:spacing w:val="-18"/>
        </w:rPr>
        <w:t xml:space="preserve"> </w:t>
      </w:r>
      <w:r>
        <w:rPr>
          <w:color w:val="58595B"/>
          <w:spacing w:val="-2"/>
        </w:rPr>
        <w:t>services,</w:t>
      </w:r>
      <w:r>
        <w:rPr>
          <w:color w:val="58595B"/>
          <w:spacing w:val="-18"/>
        </w:rPr>
        <w:t xml:space="preserve"> </w:t>
      </w:r>
      <w:r>
        <w:rPr>
          <w:color w:val="58595B"/>
          <w:spacing w:val="-2"/>
        </w:rPr>
        <w:t xml:space="preserve">which </w:t>
      </w:r>
      <w:r>
        <w:rPr>
          <w:color w:val="58595B"/>
        </w:rPr>
        <w:t>will</w:t>
      </w:r>
      <w:r>
        <w:rPr>
          <w:color w:val="58595B"/>
          <w:spacing w:val="-19"/>
        </w:rPr>
        <w:t xml:space="preserve"> </w:t>
      </w:r>
      <w:r>
        <w:rPr>
          <w:color w:val="58595B"/>
        </w:rPr>
        <w:t>in</w:t>
      </w:r>
      <w:r>
        <w:rPr>
          <w:color w:val="58595B"/>
          <w:spacing w:val="-19"/>
        </w:rPr>
        <w:t xml:space="preserve"> </w:t>
      </w:r>
      <w:r>
        <w:rPr>
          <w:color w:val="58595B"/>
        </w:rPr>
        <w:t>turn</w:t>
      </w:r>
      <w:r>
        <w:rPr>
          <w:color w:val="58595B"/>
          <w:spacing w:val="-19"/>
        </w:rPr>
        <w:t xml:space="preserve"> </w:t>
      </w:r>
      <w:r>
        <w:rPr>
          <w:color w:val="58595B"/>
        </w:rPr>
        <w:t>support</w:t>
      </w:r>
      <w:r>
        <w:rPr>
          <w:color w:val="58595B"/>
          <w:spacing w:val="-19"/>
        </w:rPr>
        <w:t xml:space="preserve"> </w:t>
      </w:r>
      <w:r>
        <w:rPr>
          <w:color w:val="58595B"/>
        </w:rPr>
        <w:t xml:space="preserve">high-performance </w:t>
      </w:r>
      <w:r>
        <w:rPr>
          <w:color w:val="58595B"/>
          <w:spacing w:val="-4"/>
        </w:rPr>
        <w:t>wireless</w:t>
      </w:r>
      <w:r>
        <w:rPr>
          <w:color w:val="58595B"/>
          <w:spacing w:val="-18"/>
        </w:rPr>
        <w:t xml:space="preserve"> </w:t>
      </w:r>
      <w:r>
        <w:rPr>
          <w:color w:val="58595B"/>
          <w:spacing w:val="-4"/>
        </w:rPr>
        <w:t>applications</w:t>
      </w:r>
      <w:r>
        <w:rPr>
          <w:color w:val="58595B"/>
          <w:spacing w:val="-18"/>
        </w:rPr>
        <w:t xml:space="preserve"> </w:t>
      </w:r>
      <w:r>
        <w:rPr>
          <w:color w:val="58595B"/>
          <w:spacing w:val="-4"/>
        </w:rPr>
        <w:t>in</w:t>
      </w:r>
      <w:r>
        <w:rPr>
          <w:color w:val="58595B"/>
          <w:spacing w:val="-18"/>
        </w:rPr>
        <w:t xml:space="preserve"> </w:t>
      </w:r>
      <w:r>
        <w:rPr>
          <w:color w:val="58595B"/>
          <w:spacing w:val="-4"/>
        </w:rPr>
        <w:t>an</w:t>
      </w:r>
      <w:r>
        <w:rPr>
          <w:color w:val="58595B"/>
          <w:spacing w:val="-18"/>
        </w:rPr>
        <w:t xml:space="preserve"> </w:t>
      </w:r>
      <w:r>
        <w:rPr>
          <w:color w:val="58595B"/>
          <w:spacing w:val="-4"/>
        </w:rPr>
        <w:t>energy</w:t>
      </w:r>
      <w:r>
        <w:rPr>
          <w:color w:val="58595B"/>
          <w:spacing w:val="-18"/>
        </w:rPr>
        <w:t xml:space="preserve"> </w:t>
      </w:r>
      <w:r>
        <w:rPr>
          <w:color w:val="58595B"/>
          <w:spacing w:val="-4"/>
        </w:rPr>
        <w:t xml:space="preserve">and </w:t>
      </w:r>
      <w:r>
        <w:rPr>
          <w:color w:val="58595B"/>
        </w:rPr>
        <w:t>resource efficient manner. With this research,</w:t>
      </w:r>
      <w:r>
        <w:rPr>
          <w:color w:val="58595B"/>
          <w:spacing w:val="-4"/>
        </w:rPr>
        <w:t xml:space="preserve"> </w:t>
      </w:r>
      <w:r>
        <w:rPr>
          <w:color w:val="58595B"/>
        </w:rPr>
        <w:t>a</w:t>
      </w:r>
      <w:r>
        <w:rPr>
          <w:color w:val="58595B"/>
          <w:spacing w:val="-4"/>
        </w:rPr>
        <w:t xml:space="preserve"> </w:t>
      </w:r>
      <w:r>
        <w:rPr>
          <w:color w:val="58595B"/>
        </w:rPr>
        <w:t>cloud</w:t>
      </w:r>
      <w:r>
        <w:rPr>
          <w:color w:val="58595B"/>
          <w:spacing w:val="-4"/>
        </w:rPr>
        <w:t xml:space="preserve"> </w:t>
      </w:r>
      <w:r>
        <w:rPr>
          <w:color w:val="58595B"/>
        </w:rPr>
        <w:t>service</w:t>
      </w:r>
      <w:r>
        <w:rPr>
          <w:color w:val="58595B"/>
          <w:spacing w:val="-4"/>
        </w:rPr>
        <w:t xml:space="preserve"> </w:t>
      </w:r>
      <w:r>
        <w:rPr>
          <w:color w:val="58595B"/>
        </w:rPr>
        <w:t>provider</w:t>
      </w:r>
    </w:p>
    <w:p w14:paraId="743C6AE0" w14:textId="2F0BA284" w:rsidR="0041426B" w:rsidRDefault="00000000">
      <w:pPr>
        <w:pStyle w:val="BodyText"/>
        <w:spacing w:before="12" w:line="249" w:lineRule="auto"/>
        <w:ind w:left="437" w:right="191"/>
      </w:pPr>
      <w:r>
        <w:rPr>
          <w:color w:val="58595B"/>
          <w:spacing w:val="-4"/>
        </w:rPr>
        <w:t>can</w:t>
      </w:r>
      <w:r>
        <w:rPr>
          <w:color w:val="58595B"/>
          <w:spacing w:val="-20"/>
        </w:rPr>
        <w:t xml:space="preserve"> </w:t>
      </w:r>
      <w:r>
        <w:rPr>
          <w:color w:val="58595B"/>
          <w:spacing w:val="-4"/>
        </w:rPr>
        <w:t>exploit</w:t>
      </w:r>
      <w:r>
        <w:rPr>
          <w:color w:val="58595B"/>
          <w:spacing w:val="-20"/>
        </w:rPr>
        <w:t xml:space="preserve"> </w:t>
      </w:r>
      <w:r>
        <w:rPr>
          <w:color w:val="58595B"/>
          <w:spacing w:val="-4"/>
        </w:rPr>
        <w:t>sparse</w:t>
      </w:r>
      <w:r>
        <w:rPr>
          <w:color w:val="58595B"/>
          <w:spacing w:val="-20"/>
        </w:rPr>
        <w:t xml:space="preserve"> </w:t>
      </w:r>
      <w:r>
        <w:rPr>
          <w:color w:val="58595B"/>
          <w:spacing w:val="-4"/>
        </w:rPr>
        <w:t>signal</w:t>
      </w:r>
      <w:r>
        <w:rPr>
          <w:color w:val="58595B"/>
          <w:spacing w:val="-20"/>
        </w:rPr>
        <w:t xml:space="preserve"> </w:t>
      </w:r>
      <w:r>
        <w:rPr>
          <w:color w:val="58595B"/>
          <w:spacing w:val="-4"/>
        </w:rPr>
        <w:t xml:space="preserve">processing </w:t>
      </w:r>
      <w:r w:rsidR="00FB1DB0">
        <w:rPr>
          <w:color w:val="58595B"/>
        </w:rPr>
        <w:t>techniques</w:t>
      </w:r>
      <w:r>
        <w:rPr>
          <w:color w:val="58595B"/>
          <w:spacing w:val="-5"/>
        </w:rPr>
        <w:t xml:space="preserve"> </w:t>
      </w:r>
      <w:r>
        <w:rPr>
          <w:color w:val="58595B"/>
        </w:rPr>
        <w:t>to</w:t>
      </w:r>
      <w:r>
        <w:rPr>
          <w:color w:val="58595B"/>
          <w:spacing w:val="-5"/>
        </w:rPr>
        <w:t xml:space="preserve"> </w:t>
      </w:r>
      <w:r>
        <w:rPr>
          <w:color w:val="58595B"/>
        </w:rPr>
        <w:t>remotely</w:t>
      </w:r>
      <w:r>
        <w:rPr>
          <w:color w:val="58595B"/>
          <w:spacing w:val="-5"/>
        </w:rPr>
        <w:t xml:space="preserve"> </w:t>
      </w:r>
      <w:r>
        <w:rPr>
          <w:color w:val="58595B"/>
        </w:rPr>
        <w:t>monitor</w:t>
      </w:r>
      <w:r>
        <w:rPr>
          <w:color w:val="58595B"/>
          <w:spacing w:val="-5"/>
        </w:rPr>
        <w:t xml:space="preserve"> </w:t>
      </w:r>
      <w:r>
        <w:rPr>
          <w:color w:val="58595B"/>
        </w:rPr>
        <w:t xml:space="preserve">one </w:t>
      </w:r>
      <w:r>
        <w:rPr>
          <w:color w:val="58595B"/>
          <w:spacing w:val="-2"/>
        </w:rPr>
        <w:t>or</w:t>
      </w:r>
      <w:r>
        <w:rPr>
          <w:color w:val="58595B"/>
          <w:spacing w:val="-16"/>
        </w:rPr>
        <w:t xml:space="preserve"> </w:t>
      </w:r>
      <w:r>
        <w:rPr>
          <w:color w:val="58595B"/>
          <w:spacing w:val="-2"/>
        </w:rPr>
        <w:t>multiple</w:t>
      </w:r>
      <w:r>
        <w:rPr>
          <w:color w:val="58595B"/>
          <w:spacing w:val="-16"/>
        </w:rPr>
        <w:t xml:space="preserve"> </w:t>
      </w:r>
      <w:r>
        <w:rPr>
          <w:color w:val="58595B"/>
          <w:spacing w:val="-2"/>
        </w:rPr>
        <w:t>cloudlet</w:t>
      </w:r>
      <w:r>
        <w:rPr>
          <w:color w:val="58595B"/>
          <w:spacing w:val="-16"/>
        </w:rPr>
        <w:t xml:space="preserve"> </w:t>
      </w:r>
      <w:r>
        <w:rPr>
          <w:color w:val="58595B"/>
          <w:spacing w:val="-2"/>
        </w:rPr>
        <w:t>clusters</w:t>
      </w:r>
      <w:r>
        <w:rPr>
          <w:color w:val="58595B"/>
          <w:spacing w:val="-16"/>
        </w:rPr>
        <w:t xml:space="preserve"> </w:t>
      </w:r>
      <w:r>
        <w:rPr>
          <w:color w:val="58595B"/>
          <w:spacing w:val="-2"/>
        </w:rPr>
        <w:t xml:space="preserve">running </w:t>
      </w:r>
      <w:r>
        <w:rPr>
          <w:color w:val="58595B"/>
        </w:rPr>
        <w:t>in different location sites with high accuracy</w:t>
      </w:r>
      <w:r>
        <w:rPr>
          <w:color w:val="58595B"/>
          <w:spacing w:val="-6"/>
        </w:rPr>
        <w:t xml:space="preserve"> </w:t>
      </w:r>
      <w:r>
        <w:rPr>
          <w:color w:val="58595B"/>
        </w:rPr>
        <w:t>but</w:t>
      </w:r>
      <w:r>
        <w:rPr>
          <w:color w:val="58595B"/>
          <w:spacing w:val="-6"/>
        </w:rPr>
        <w:t xml:space="preserve"> </w:t>
      </w:r>
      <w:r>
        <w:rPr>
          <w:color w:val="58595B"/>
        </w:rPr>
        <w:t>low</w:t>
      </w:r>
      <w:r>
        <w:rPr>
          <w:color w:val="58595B"/>
          <w:spacing w:val="-6"/>
        </w:rPr>
        <w:t xml:space="preserve"> </w:t>
      </w:r>
      <w:r>
        <w:rPr>
          <w:color w:val="58595B"/>
        </w:rPr>
        <w:t>cost.</w:t>
      </w:r>
      <w:r>
        <w:rPr>
          <w:color w:val="58595B"/>
          <w:spacing w:val="-6"/>
        </w:rPr>
        <w:t xml:space="preserve"> </w:t>
      </w:r>
      <w:r>
        <w:rPr>
          <w:color w:val="58595B"/>
        </w:rPr>
        <w:t>To</w:t>
      </w:r>
      <w:r>
        <w:rPr>
          <w:color w:val="58595B"/>
          <w:spacing w:val="-6"/>
        </w:rPr>
        <w:t xml:space="preserve"> </w:t>
      </w:r>
      <w:r>
        <w:rPr>
          <w:color w:val="58595B"/>
        </w:rPr>
        <w:t xml:space="preserve">reduce the service initialization delay and operational cost, the system can </w:t>
      </w:r>
      <w:r>
        <w:rPr>
          <w:color w:val="58595B"/>
          <w:spacing w:val="-2"/>
        </w:rPr>
        <w:t>cache</w:t>
      </w:r>
      <w:r>
        <w:rPr>
          <w:color w:val="58595B"/>
          <w:spacing w:val="-22"/>
        </w:rPr>
        <w:t xml:space="preserve"> </w:t>
      </w:r>
      <w:r>
        <w:rPr>
          <w:color w:val="58595B"/>
          <w:spacing w:val="-2"/>
        </w:rPr>
        <w:t>application</w:t>
      </w:r>
      <w:r>
        <w:rPr>
          <w:color w:val="58595B"/>
          <w:spacing w:val="-22"/>
        </w:rPr>
        <w:t xml:space="preserve"> </w:t>
      </w:r>
      <w:r>
        <w:rPr>
          <w:color w:val="58595B"/>
          <w:spacing w:val="-2"/>
        </w:rPr>
        <w:t>components,</w:t>
      </w:r>
      <w:r>
        <w:rPr>
          <w:color w:val="58595B"/>
          <w:spacing w:val="-22"/>
        </w:rPr>
        <w:t xml:space="preserve"> </w:t>
      </w:r>
      <w:r>
        <w:rPr>
          <w:color w:val="58595B"/>
          <w:spacing w:val="-2"/>
        </w:rPr>
        <w:t>and a</w:t>
      </w:r>
      <w:r>
        <w:rPr>
          <w:color w:val="58595B"/>
          <w:spacing w:val="-21"/>
        </w:rPr>
        <w:t xml:space="preserve"> </w:t>
      </w:r>
      <w:r>
        <w:rPr>
          <w:color w:val="58595B"/>
          <w:spacing w:val="-2"/>
        </w:rPr>
        <w:t>user</w:t>
      </w:r>
      <w:r>
        <w:rPr>
          <w:color w:val="58595B"/>
          <w:spacing w:val="-21"/>
        </w:rPr>
        <w:t xml:space="preserve"> </w:t>
      </w:r>
      <w:r>
        <w:rPr>
          <w:color w:val="58595B"/>
          <w:spacing w:val="-2"/>
        </w:rPr>
        <w:t>can</w:t>
      </w:r>
      <w:r>
        <w:rPr>
          <w:color w:val="58595B"/>
          <w:spacing w:val="-21"/>
        </w:rPr>
        <w:t xml:space="preserve"> </w:t>
      </w:r>
      <w:r>
        <w:rPr>
          <w:color w:val="58595B"/>
          <w:spacing w:val="-2"/>
        </w:rPr>
        <w:t>exploit</w:t>
      </w:r>
      <w:r>
        <w:rPr>
          <w:color w:val="58595B"/>
          <w:spacing w:val="-21"/>
        </w:rPr>
        <w:t xml:space="preserve"> </w:t>
      </w:r>
      <w:r>
        <w:rPr>
          <w:color w:val="58595B"/>
          <w:spacing w:val="-2"/>
        </w:rPr>
        <w:t>the</w:t>
      </w:r>
      <w:r>
        <w:rPr>
          <w:color w:val="58595B"/>
          <w:spacing w:val="-21"/>
        </w:rPr>
        <w:t xml:space="preserve"> </w:t>
      </w:r>
      <w:r>
        <w:rPr>
          <w:color w:val="58595B"/>
          <w:spacing w:val="-2"/>
        </w:rPr>
        <w:t>proposed</w:t>
      </w:r>
      <w:r>
        <w:rPr>
          <w:color w:val="58595B"/>
          <w:spacing w:val="-21"/>
        </w:rPr>
        <w:t xml:space="preserve"> </w:t>
      </w:r>
      <w:r>
        <w:rPr>
          <w:color w:val="58595B"/>
          <w:spacing w:val="-2"/>
        </w:rPr>
        <w:t xml:space="preserve">rate </w:t>
      </w:r>
      <w:r>
        <w:rPr>
          <w:color w:val="58595B"/>
        </w:rPr>
        <w:t>dependent Bloom filter (RDBF) to</w:t>
      </w:r>
    </w:p>
    <w:p w14:paraId="4CDD11B4" w14:textId="77777777" w:rsidR="0041426B" w:rsidRDefault="00000000">
      <w:pPr>
        <w:pStyle w:val="BodyText"/>
        <w:spacing w:before="9" w:line="249" w:lineRule="auto"/>
        <w:ind w:left="437"/>
      </w:pPr>
      <w:r>
        <w:rPr>
          <w:color w:val="58595B"/>
        </w:rPr>
        <w:t>quickly determine of some cloudlets have</w:t>
      </w:r>
      <w:r>
        <w:rPr>
          <w:color w:val="58595B"/>
          <w:spacing w:val="-2"/>
        </w:rPr>
        <w:t xml:space="preserve"> </w:t>
      </w:r>
      <w:r>
        <w:rPr>
          <w:color w:val="58595B"/>
        </w:rPr>
        <w:t>its</w:t>
      </w:r>
      <w:r>
        <w:rPr>
          <w:color w:val="58595B"/>
          <w:spacing w:val="-2"/>
        </w:rPr>
        <w:t xml:space="preserve"> </w:t>
      </w:r>
      <w:r>
        <w:rPr>
          <w:color w:val="58595B"/>
        </w:rPr>
        <w:t>required</w:t>
      </w:r>
      <w:r>
        <w:rPr>
          <w:color w:val="58595B"/>
          <w:spacing w:val="-2"/>
        </w:rPr>
        <w:t xml:space="preserve"> </w:t>
      </w:r>
      <w:r>
        <w:rPr>
          <w:color w:val="58595B"/>
        </w:rPr>
        <w:t>application components</w:t>
      </w:r>
      <w:r>
        <w:rPr>
          <w:color w:val="58595B"/>
          <w:spacing w:val="-2"/>
        </w:rPr>
        <w:t xml:space="preserve"> </w:t>
      </w:r>
      <w:r>
        <w:rPr>
          <w:color w:val="58595B"/>
        </w:rPr>
        <w:t>cached.</w:t>
      </w:r>
      <w:r>
        <w:rPr>
          <w:color w:val="58595B"/>
          <w:spacing w:val="-2"/>
        </w:rPr>
        <w:t xml:space="preserve"> </w:t>
      </w:r>
      <w:r>
        <w:rPr>
          <w:color w:val="58595B"/>
        </w:rPr>
        <w:t>Rather</w:t>
      </w:r>
      <w:r>
        <w:rPr>
          <w:color w:val="58595B"/>
          <w:spacing w:val="-2"/>
        </w:rPr>
        <w:t xml:space="preserve"> </w:t>
      </w:r>
      <w:r>
        <w:rPr>
          <w:color w:val="58595B"/>
        </w:rPr>
        <w:t xml:space="preserve">than </w:t>
      </w:r>
      <w:r>
        <w:rPr>
          <w:color w:val="58595B"/>
          <w:spacing w:val="-2"/>
        </w:rPr>
        <w:t>being</w:t>
      </w:r>
      <w:r>
        <w:rPr>
          <w:color w:val="58595B"/>
          <w:spacing w:val="-22"/>
        </w:rPr>
        <w:t xml:space="preserve"> </w:t>
      </w:r>
      <w:r>
        <w:rPr>
          <w:color w:val="58595B"/>
          <w:spacing w:val="-2"/>
        </w:rPr>
        <w:t>constrained</w:t>
      </w:r>
      <w:r>
        <w:rPr>
          <w:color w:val="58595B"/>
          <w:spacing w:val="-22"/>
        </w:rPr>
        <w:t xml:space="preserve"> </w:t>
      </w:r>
      <w:r>
        <w:rPr>
          <w:color w:val="58595B"/>
          <w:spacing w:val="-2"/>
        </w:rPr>
        <w:t>by</w:t>
      </w:r>
      <w:r>
        <w:rPr>
          <w:color w:val="58595B"/>
          <w:spacing w:val="-22"/>
        </w:rPr>
        <w:t xml:space="preserve"> </w:t>
      </w:r>
      <w:r>
        <w:rPr>
          <w:color w:val="58595B"/>
          <w:spacing w:val="-2"/>
        </w:rPr>
        <w:t>a</w:t>
      </w:r>
      <w:r>
        <w:rPr>
          <w:color w:val="58595B"/>
          <w:spacing w:val="-22"/>
        </w:rPr>
        <w:t xml:space="preserve"> </w:t>
      </w:r>
      <w:r>
        <w:rPr>
          <w:color w:val="58595B"/>
          <w:spacing w:val="-2"/>
        </w:rPr>
        <w:t>limited</w:t>
      </w:r>
      <w:r>
        <w:rPr>
          <w:color w:val="58595B"/>
          <w:spacing w:val="-22"/>
        </w:rPr>
        <w:t xml:space="preserve"> </w:t>
      </w:r>
      <w:r>
        <w:rPr>
          <w:color w:val="58595B"/>
          <w:spacing w:val="-2"/>
        </w:rPr>
        <w:t xml:space="preserve">number </w:t>
      </w:r>
      <w:r>
        <w:rPr>
          <w:color w:val="58595B"/>
        </w:rPr>
        <w:t>of options for virtual machine (VM) configurations, the system will be equipped</w:t>
      </w:r>
      <w:r>
        <w:rPr>
          <w:color w:val="58595B"/>
          <w:spacing w:val="-9"/>
        </w:rPr>
        <w:t xml:space="preserve"> </w:t>
      </w:r>
      <w:r>
        <w:rPr>
          <w:color w:val="58595B"/>
        </w:rPr>
        <w:t>with</w:t>
      </w:r>
      <w:r>
        <w:rPr>
          <w:color w:val="58595B"/>
          <w:spacing w:val="-9"/>
        </w:rPr>
        <w:t xml:space="preserve"> </w:t>
      </w:r>
      <w:r>
        <w:rPr>
          <w:color w:val="58595B"/>
        </w:rPr>
        <w:t>multi-dimensional pricing</w:t>
      </w:r>
      <w:r>
        <w:rPr>
          <w:color w:val="58595B"/>
          <w:spacing w:val="-2"/>
        </w:rPr>
        <w:t xml:space="preserve"> </w:t>
      </w:r>
      <w:r>
        <w:rPr>
          <w:color w:val="58595B"/>
        </w:rPr>
        <w:t>and</w:t>
      </w:r>
      <w:r>
        <w:rPr>
          <w:color w:val="58595B"/>
          <w:spacing w:val="-2"/>
        </w:rPr>
        <w:t xml:space="preserve"> </w:t>
      </w:r>
      <w:r>
        <w:rPr>
          <w:color w:val="58595B"/>
        </w:rPr>
        <w:t>resource</w:t>
      </w:r>
      <w:r>
        <w:rPr>
          <w:color w:val="58595B"/>
          <w:spacing w:val="-2"/>
        </w:rPr>
        <w:t xml:space="preserve"> </w:t>
      </w:r>
      <w:r>
        <w:rPr>
          <w:color w:val="58595B"/>
        </w:rPr>
        <w:t>negotiation capabilities for a user to flexibly negotiate</w:t>
      </w:r>
      <w:r>
        <w:rPr>
          <w:color w:val="58595B"/>
          <w:spacing w:val="-18"/>
        </w:rPr>
        <w:t xml:space="preserve"> </w:t>
      </w:r>
      <w:r>
        <w:rPr>
          <w:color w:val="58595B"/>
        </w:rPr>
        <w:t>multiple</w:t>
      </w:r>
      <w:r>
        <w:rPr>
          <w:color w:val="58595B"/>
          <w:spacing w:val="-18"/>
        </w:rPr>
        <w:t xml:space="preserve"> </w:t>
      </w:r>
      <w:r>
        <w:rPr>
          <w:color w:val="58595B"/>
        </w:rPr>
        <w:t>types</w:t>
      </w:r>
      <w:r>
        <w:rPr>
          <w:color w:val="58595B"/>
          <w:spacing w:val="-18"/>
        </w:rPr>
        <w:t xml:space="preserve"> </w:t>
      </w:r>
      <w:r>
        <w:rPr>
          <w:color w:val="58595B"/>
        </w:rPr>
        <w:t>of</w:t>
      </w:r>
      <w:r>
        <w:rPr>
          <w:color w:val="58595B"/>
          <w:spacing w:val="-18"/>
        </w:rPr>
        <w:t xml:space="preserve"> </w:t>
      </w:r>
      <w:r>
        <w:rPr>
          <w:color w:val="58595B"/>
        </w:rPr>
        <w:t>resources to maximize the benefits of both users</w:t>
      </w:r>
      <w:r>
        <w:rPr>
          <w:color w:val="58595B"/>
          <w:spacing w:val="-4"/>
        </w:rPr>
        <w:t xml:space="preserve"> </w:t>
      </w:r>
      <w:r>
        <w:rPr>
          <w:color w:val="58595B"/>
        </w:rPr>
        <w:t>and</w:t>
      </w:r>
      <w:r>
        <w:rPr>
          <w:color w:val="58595B"/>
          <w:spacing w:val="-4"/>
        </w:rPr>
        <w:t xml:space="preserve"> </w:t>
      </w:r>
      <w:r>
        <w:rPr>
          <w:color w:val="58595B"/>
        </w:rPr>
        <w:t>cloudlets</w:t>
      </w:r>
      <w:r>
        <w:rPr>
          <w:color w:val="58595B"/>
          <w:spacing w:val="-4"/>
        </w:rPr>
        <w:t xml:space="preserve"> </w:t>
      </w:r>
      <w:r>
        <w:rPr>
          <w:color w:val="58595B"/>
        </w:rPr>
        <w:t>while</w:t>
      </w:r>
      <w:r>
        <w:rPr>
          <w:color w:val="58595B"/>
          <w:spacing w:val="-4"/>
        </w:rPr>
        <w:t xml:space="preserve"> </w:t>
      </w:r>
      <w:r>
        <w:rPr>
          <w:color w:val="58595B"/>
        </w:rPr>
        <w:t>taking</w:t>
      </w:r>
      <w:r>
        <w:rPr>
          <w:color w:val="58595B"/>
          <w:spacing w:val="-4"/>
        </w:rPr>
        <w:t xml:space="preserve"> </w:t>
      </w:r>
      <w:r>
        <w:rPr>
          <w:color w:val="58595B"/>
        </w:rPr>
        <w:t>into account</w:t>
      </w:r>
      <w:r>
        <w:rPr>
          <w:color w:val="58595B"/>
          <w:spacing w:val="-13"/>
        </w:rPr>
        <w:t xml:space="preserve"> </w:t>
      </w:r>
      <w:r>
        <w:rPr>
          <w:color w:val="58595B"/>
        </w:rPr>
        <w:t>user</w:t>
      </w:r>
      <w:r>
        <w:rPr>
          <w:color w:val="58595B"/>
          <w:spacing w:val="-13"/>
        </w:rPr>
        <w:t xml:space="preserve"> </w:t>
      </w:r>
      <w:r>
        <w:rPr>
          <w:color w:val="58595B"/>
        </w:rPr>
        <w:t>application</w:t>
      </w:r>
      <w:r>
        <w:rPr>
          <w:color w:val="58595B"/>
          <w:spacing w:val="-13"/>
        </w:rPr>
        <w:t xml:space="preserve"> </w:t>
      </w:r>
      <w:r>
        <w:rPr>
          <w:color w:val="58595B"/>
        </w:rPr>
        <w:t>preference, performance</w:t>
      </w:r>
      <w:r>
        <w:rPr>
          <w:color w:val="58595B"/>
          <w:spacing w:val="-2"/>
        </w:rPr>
        <w:t xml:space="preserve"> </w:t>
      </w:r>
      <w:r>
        <w:rPr>
          <w:color w:val="58595B"/>
        </w:rPr>
        <w:t>requirements,</w:t>
      </w:r>
      <w:r>
        <w:rPr>
          <w:color w:val="58595B"/>
          <w:spacing w:val="-2"/>
        </w:rPr>
        <w:t xml:space="preserve"> </w:t>
      </w:r>
      <w:r>
        <w:rPr>
          <w:color w:val="58595B"/>
        </w:rPr>
        <w:t>and</w:t>
      </w:r>
      <w:r>
        <w:rPr>
          <w:color w:val="58595B"/>
          <w:spacing w:val="-2"/>
        </w:rPr>
        <w:t xml:space="preserve"> </w:t>
      </w:r>
      <w:r>
        <w:rPr>
          <w:color w:val="58595B"/>
        </w:rPr>
        <w:t>the system</w:t>
      </w:r>
      <w:r>
        <w:rPr>
          <w:color w:val="58595B"/>
          <w:spacing w:val="-9"/>
        </w:rPr>
        <w:t xml:space="preserve"> </w:t>
      </w:r>
      <w:r>
        <w:rPr>
          <w:color w:val="58595B"/>
        </w:rPr>
        <w:t>resource</w:t>
      </w:r>
      <w:r>
        <w:rPr>
          <w:color w:val="58595B"/>
          <w:spacing w:val="-9"/>
        </w:rPr>
        <w:t xml:space="preserve"> </w:t>
      </w:r>
      <w:r>
        <w:rPr>
          <w:color w:val="58595B"/>
        </w:rPr>
        <w:t>conditions.</w:t>
      </w:r>
    </w:p>
    <w:p w14:paraId="57FD09D2" w14:textId="77777777" w:rsidR="0041426B" w:rsidRDefault="00000000">
      <w:pPr>
        <w:pStyle w:val="BodyText"/>
        <w:spacing w:before="104" w:line="249" w:lineRule="auto"/>
        <w:ind w:left="437" w:right="461"/>
      </w:pPr>
      <w:r>
        <w:rPr>
          <w:color w:val="58595B"/>
        </w:rPr>
        <w:t>Complementary</w:t>
      </w:r>
      <w:r>
        <w:rPr>
          <w:color w:val="58595B"/>
          <w:spacing w:val="-22"/>
        </w:rPr>
        <w:t xml:space="preserve"> </w:t>
      </w:r>
      <w:r>
        <w:rPr>
          <w:color w:val="58595B"/>
        </w:rPr>
        <w:t>to</w:t>
      </w:r>
      <w:r>
        <w:rPr>
          <w:color w:val="58595B"/>
          <w:spacing w:val="-22"/>
        </w:rPr>
        <w:t xml:space="preserve"> </w:t>
      </w:r>
      <w:r>
        <w:rPr>
          <w:color w:val="58595B"/>
        </w:rPr>
        <w:t>the</w:t>
      </w:r>
      <w:r>
        <w:rPr>
          <w:color w:val="58595B"/>
          <w:spacing w:val="-22"/>
        </w:rPr>
        <w:t xml:space="preserve"> </w:t>
      </w:r>
      <w:r>
        <w:rPr>
          <w:color w:val="58595B"/>
        </w:rPr>
        <w:t xml:space="preserve">research </w:t>
      </w:r>
      <w:r>
        <w:rPr>
          <w:color w:val="58595B"/>
          <w:spacing w:val="-2"/>
        </w:rPr>
        <w:t>agenda,</w:t>
      </w:r>
      <w:r>
        <w:rPr>
          <w:color w:val="58595B"/>
          <w:spacing w:val="-19"/>
        </w:rPr>
        <w:t xml:space="preserve"> </w:t>
      </w:r>
      <w:r>
        <w:rPr>
          <w:color w:val="58595B"/>
          <w:spacing w:val="-2"/>
        </w:rPr>
        <w:t>the</w:t>
      </w:r>
      <w:r>
        <w:rPr>
          <w:color w:val="58595B"/>
          <w:spacing w:val="-19"/>
        </w:rPr>
        <w:t xml:space="preserve"> </w:t>
      </w:r>
      <w:r>
        <w:rPr>
          <w:color w:val="58595B"/>
          <w:spacing w:val="-2"/>
        </w:rPr>
        <w:t>project</w:t>
      </w:r>
      <w:r>
        <w:rPr>
          <w:color w:val="58595B"/>
          <w:spacing w:val="-19"/>
        </w:rPr>
        <w:t xml:space="preserve"> </w:t>
      </w:r>
      <w:r>
        <w:rPr>
          <w:color w:val="58595B"/>
          <w:spacing w:val="-2"/>
        </w:rPr>
        <w:t>will</w:t>
      </w:r>
      <w:r>
        <w:rPr>
          <w:color w:val="58595B"/>
          <w:spacing w:val="-19"/>
        </w:rPr>
        <w:t xml:space="preserve"> </w:t>
      </w:r>
      <w:r>
        <w:rPr>
          <w:color w:val="58595B"/>
          <w:spacing w:val="-2"/>
        </w:rPr>
        <w:t>carry</w:t>
      </w:r>
      <w:r>
        <w:rPr>
          <w:color w:val="58595B"/>
          <w:spacing w:val="-19"/>
        </w:rPr>
        <w:t xml:space="preserve"> </w:t>
      </w:r>
      <w:r>
        <w:rPr>
          <w:color w:val="58595B"/>
          <w:spacing w:val="-2"/>
        </w:rPr>
        <w:t xml:space="preserve">out </w:t>
      </w:r>
      <w:r>
        <w:rPr>
          <w:color w:val="58595B"/>
        </w:rPr>
        <w:t>a</w:t>
      </w:r>
      <w:r>
        <w:rPr>
          <w:color w:val="58595B"/>
          <w:spacing w:val="-11"/>
        </w:rPr>
        <w:t xml:space="preserve"> </w:t>
      </w:r>
      <w:r>
        <w:rPr>
          <w:color w:val="58595B"/>
        </w:rPr>
        <w:t>broad</w:t>
      </w:r>
      <w:r>
        <w:rPr>
          <w:color w:val="58595B"/>
          <w:spacing w:val="-11"/>
        </w:rPr>
        <w:t xml:space="preserve"> </w:t>
      </w:r>
      <w:r>
        <w:rPr>
          <w:color w:val="58595B"/>
        </w:rPr>
        <w:t>range</w:t>
      </w:r>
      <w:r>
        <w:rPr>
          <w:color w:val="58595B"/>
          <w:spacing w:val="-11"/>
        </w:rPr>
        <w:t xml:space="preserve"> </w:t>
      </w:r>
      <w:r>
        <w:rPr>
          <w:color w:val="58595B"/>
        </w:rPr>
        <w:t>of</w:t>
      </w:r>
      <w:r>
        <w:rPr>
          <w:color w:val="58595B"/>
          <w:spacing w:val="-11"/>
        </w:rPr>
        <w:t xml:space="preserve"> </w:t>
      </w:r>
      <w:r>
        <w:rPr>
          <w:color w:val="58595B"/>
        </w:rPr>
        <w:t>education</w:t>
      </w:r>
      <w:r>
        <w:rPr>
          <w:color w:val="58595B"/>
          <w:spacing w:val="-11"/>
        </w:rPr>
        <w:t xml:space="preserve"> </w:t>
      </w:r>
      <w:r>
        <w:rPr>
          <w:color w:val="58595B"/>
        </w:rPr>
        <w:t>and outreach</w:t>
      </w:r>
      <w:r>
        <w:rPr>
          <w:color w:val="58595B"/>
          <w:spacing w:val="-18"/>
        </w:rPr>
        <w:t xml:space="preserve"> </w:t>
      </w:r>
      <w:r>
        <w:rPr>
          <w:color w:val="58595B"/>
        </w:rPr>
        <w:t>activities</w:t>
      </w:r>
      <w:r>
        <w:rPr>
          <w:color w:val="58595B"/>
          <w:spacing w:val="-18"/>
        </w:rPr>
        <w:t xml:space="preserve"> </w:t>
      </w:r>
      <w:r>
        <w:rPr>
          <w:color w:val="58595B"/>
        </w:rPr>
        <w:t>and</w:t>
      </w:r>
      <w:r>
        <w:rPr>
          <w:color w:val="58595B"/>
          <w:spacing w:val="-18"/>
        </w:rPr>
        <w:t xml:space="preserve"> </w:t>
      </w:r>
      <w:r>
        <w:rPr>
          <w:color w:val="58595B"/>
        </w:rPr>
        <w:t>facilitate</w:t>
      </w:r>
    </w:p>
    <w:p w14:paraId="216E988E" w14:textId="77777777" w:rsidR="0041426B" w:rsidRDefault="00000000">
      <w:pPr>
        <w:pStyle w:val="BodyText"/>
        <w:spacing w:line="177" w:lineRule="exact"/>
        <w:ind w:left="432"/>
      </w:pPr>
      <w:r>
        <w:br w:type="column"/>
      </w:r>
      <w:r>
        <w:rPr>
          <w:color w:val="58595B"/>
        </w:rPr>
        <w:t>technology</w:t>
      </w:r>
      <w:r>
        <w:rPr>
          <w:color w:val="58595B"/>
          <w:spacing w:val="-20"/>
        </w:rPr>
        <w:t xml:space="preserve"> </w:t>
      </w:r>
      <w:r>
        <w:rPr>
          <w:color w:val="58595B"/>
        </w:rPr>
        <w:t>transfer</w:t>
      </w:r>
      <w:r>
        <w:rPr>
          <w:color w:val="58595B"/>
          <w:spacing w:val="-19"/>
        </w:rPr>
        <w:t xml:space="preserve"> </w:t>
      </w:r>
      <w:r>
        <w:rPr>
          <w:color w:val="58595B"/>
        </w:rPr>
        <w:t>through</w:t>
      </w:r>
      <w:r>
        <w:rPr>
          <w:color w:val="58595B"/>
          <w:spacing w:val="-19"/>
        </w:rPr>
        <w:t xml:space="preserve"> </w:t>
      </w:r>
      <w:r>
        <w:rPr>
          <w:color w:val="58595B"/>
          <w:spacing w:val="-5"/>
        </w:rPr>
        <w:t>the</w:t>
      </w:r>
    </w:p>
    <w:p w14:paraId="2ADF3C34" w14:textId="77777777" w:rsidR="0041426B" w:rsidRDefault="00000000">
      <w:pPr>
        <w:pStyle w:val="BodyText"/>
        <w:spacing w:before="15" w:line="256" w:lineRule="auto"/>
        <w:ind w:left="432" w:right="915"/>
      </w:pPr>
      <w:r>
        <w:rPr>
          <w:color w:val="58595B"/>
        </w:rPr>
        <w:t>industrial</w:t>
      </w:r>
      <w:r>
        <w:rPr>
          <w:color w:val="58595B"/>
          <w:spacing w:val="-2"/>
        </w:rPr>
        <w:t xml:space="preserve"> </w:t>
      </w:r>
      <w:r>
        <w:rPr>
          <w:color w:val="58595B"/>
        </w:rPr>
        <w:t>partners</w:t>
      </w:r>
      <w:r>
        <w:rPr>
          <w:color w:val="58595B"/>
          <w:spacing w:val="-2"/>
        </w:rPr>
        <w:t xml:space="preserve"> </w:t>
      </w:r>
      <w:r>
        <w:rPr>
          <w:color w:val="58595B"/>
        </w:rPr>
        <w:t>and</w:t>
      </w:r>
      <w:r>
        <w:rPr>
          <w:color w:val="58595B"/>
          <w:spacing w:val="-2"/>
        </w:rPr>
        <w:t xml:space="preserve"> </w:t>
      </w:r>
      <w:r>
        <w:rPr>
          <w:color w:val="58595B"/>
        </w:rPr>
        <w:t>industry affiliate</w:t>
      </w:r>
      <w:r>
        <w:rPr>
          <w:color w:val="58595B"/>
          <w:spacing w:val="-2"/>
        </w:rPr>
        <w:t xml:space="preserve"> </w:t>
      </w:r>
      <w:r>
        <w:rPr>
          <w:color w:val="58595B"/>
        </w:rPr>
        <w:t>programs.</w:t>
      </w:r>
      <w:r>
        <w:rPr>
          <w:color w:val="58595B"/>
          <w:spacing w:val="-2"/>
        </w:rPr>
        <w:t xml:space="preserve"> </w:t>
      </w:r>
      <w:r>
        <w:rPr>
          <w:color w:val="58595B"/>
        </w:rPr>
        <w:t>The</w:t>
      </w:r>
      <w:r>
        <w:rPr>
          <w:color w:val="58595B"/>
          <w:spacing w:val="-2"/>
        </w:rPr>
        <w:t xml:space="preserve"> </w:t>
      </w:r>
      <w:r>
        <w:rPr>
          <w:color w:val="58595B"/>
        </w:rPr>
        <w:t>proposed research</w:t>
      </w:r>
      <w:r>
        <w:rPr>
          <w:color w:val="58595B"/>
          <w:spacing w:val="-11"/>
        </w:rPr>
        <w:t xml:space="preserve"> </w:t>
      </w:r>
      <w:r>
        <w:rPr>
          <w:color w:val="58595B"/>
        </w:rPr>
        <w:t>is</w:t>
      </w:r>
      <w:r>
        <w:rPr>
          <w:color w:val="58595B"/>
          <w:spacing w:val="-11"/>
        </w:rPr>
        <w:t xml:space="preserve"> </w:t>
      </w:r>
      <w:r>
        <w:rPr>
          <w:color w:val="58595B"/>
        </w:rPr>
        <w:t>part</w:t>
      </w:r>
      <w:r>
        <w:rPr>
          <w:color w:val="58595B"/>
          <w:spacing w:val="-11"/>
        </w:rPr>
        <w:t xml:space="preserve"> </w:t>
      </w:r>
      <w:r>
        <w:rPr>
          <w:color w:val="58595B"/>
        </w:rPr>
        <w:t>of</w:t>
      </w:r>
      <w:r>
        <w:rPr>
          <w:color w:val="58595B"/>
          <w:spacing w:val="-11"/>
        </w:rPr>
        <w:t xml:space="preserve"> </w:t>
      </w:r>
      <w:r>
        <w:rPr>
          <w:color w:val="58595B"/>
        </w:rPr>
        <w:t>a</w:t>
      </w:r>
      <w:r>
        <w:rPr>
          <w:color w:val="58595B"/>
          <w:spacing w:val="-11"/>
        </w:rPr>
        <w:t xml:space="preserve"> </w:t>
      </w:r>
      <w:r>
        <w:rPr>
          <w:color w:val="58595B"/>
        </w:rPr>
        <w:t>global</w:t>
      </w:r>
      <w:r>
        <w:rPr>
          <w:color w:val="58595B"/>
          <w:spacing w:val="-11"/>
        </w:rPr>
        <w:t xml:space="preserve"> </w:t>
      </w:r>
      <w:r>
        <w:rPr>
          <w:color w:val="58595B"/>
        </w:rPr>
        <w:t>effort</w:t>
      </w:r>
      <w:r>
        <w:rPr>
          <w:color w:val="58595B"/>
          <w:spacing w:val="-11"/>
        </w:rPr>
        <w:t xml:space="preserve"> </w:t>
      </w:r>
      <w:r>
        <w:rPr>
          <w:color w:val="58595B"/>
        </w:rPr>
        <w:t xml:space="preserve">in </w:t>
      </w:r>
      <w:r>
        <w:rPr>
          <w:color w:val="58595B"/>
          <w:spacing w:val="-2"/>
        </w:rPr>
        <w:t>exploiting</w:t>
      </w:r>
      <w:r>
        <w:rPr>
          <w:color w:val="58595B"/>
          <w:spacing w:val="-22"/>
        </w:rPr>
        <w:t xml:space="preserve"> </w:t>
      </w:r>
      <w:r>
        <w:rPr>
          <w:color w:val="58595B"/>
          <w:spacing w:val="-2"/>
        </w:rPr>
        <w:t>(mobile)</w:t>
      </w:r>
      <w:r>
        <w:rPr>
          <w:color w:val="58595B"/>
          <w:spacing w:val="-22"/>
        </w:rPr>
        <w:t xml:space="preserve"> </w:t>
      </w:r>
      <w:r>
        <w:rPr>
          <w:color w:val="58595B"/>
          <w:spacing w:val="-2"/>
        </w:rPr>
        <w:t>cloud</w:t>
      </w:r>
      <w:r>
        <w:rPr>
          <w:color w:val="58595B"/>
          <w:spacing w:val="-22"/>
        </w:rPr>
        <w:t xml:space="preserve"> </w:t>
      </w:r>
      <w:r>
        <w:rPr>
          <w:color w:val="58595B"/>
          <w:spacing w:val="-2"/>
        </w:rPr>
        <w:t xml:space="preserve">computing </w:t>
      </w:r>
      <w:r>
        <w:rPr>
          <w:color w:val="58595B"/>
        </w:rPr>
        <w:t>for advancing some critical fields</w:t>
      </w:r>
    </w:p>
    <w:p w14:paraId="51156EB5" w14:textId="77777777" w:rsidR="0041426B" w:rsidRDefault="00000000">
      <w:pPr>
        <w:pStyle w:val="BodyText"/>
        <w:spacing w:line="256" w:lineRule="auto"/>
        <w:ind w:left="432" w:right="915"/>
      </w:pPr>
      <w:r>
        <w:rPr>
          <w:color w:val="58595B"/>
        </w:rPr>
        <w:t xml:space="preserve">for national economy and security, </w:t>
      </w:r>
      <w:r>
        <w:rPr>
          <w:color w:val="58595B"/>
          <w:spacing w:val="-2"/>
        </w:rPr>
        <w:t>including</w:t>
      </w:r>
      <w:r>
        <w:rPr>
          <w:color w:val="58595B"/>
          <w:spacing w:val="-17"/>
        </w:rPr>
        <w:t xml:space="preserve"> </w:t>
      </w:r>
      <w:r>
        <w:rPr>
          <w:color w:val="58595B"/>
          <w:spacing w:val="-2"/>
        </w:rPr>
        <w:t>healthcare,</w:t>
      </w:r>
      <w:r>
        <w:rPr>
          <w:color w:val="58595B"/>
          <w:spacing w:val="-17"/>
        </w:rPr>
        <w:t xml:space="preserve"> </w:t>
      </w:r>
      <w:r>
        <w:rPr>
          <w:color w:val="58595B"/>
          <w:spacing w:val="-2"/>
        </w:rPr>
        <w:t xml:space="preserve">transportation, </w:t>
      </w:r>
      <w:r>
        <w:rPr>
          <w:color w:val="58595B"/>
        </w:rPr>
        <w:t>smart-grid,</w:t>
      </w:r>
      <w:r>
        <w:rPr>
          <w:color w:val="58595B"/>
          <w:spacing w:val="-5"/>
        </w:rPr>
        <w:t xml:space="preserve"> </w:t>
      </w:r>
      <w:r>
        <w:rPr>
          <w:color w:val="58595B"/>
        </w:rPr>
        <w:t>homeland</w:t>
      </w:r>
      <w:r>
        <w:rPr>
          <w:color w:val="58595B"/>
          <w:spacing w:val="-5"/>
        </w:rPr>
        <w:t xml:space="preserve"> </w:t>
      </w:r>
      <w:r>
        <w:rPr>
          <w:color w:val="58595B"/>
        </w:rPr>
        <w:t>security,</w:t>
      </w:r>
      <w:r>
        <w:rPr>
          <w:color w:val="58595B"/>
          <w:spacing w:val="-5"/>
        </w:rPr>
        <w:t xml:space="preserve"> </w:t>
      </w:r>
      <w:r>
        <w:rPr>
          <w:color w:val="58595B"/>
        </w:rPr>
        <w:t>and education.</w:t>
      </w:r>
      <w:r>
        <w:rPr>
          <w:color w:val="58595B"/>
          <w:spacing w:val="-22"/>
        </w:rPr>
        <w:t xml:space="preserve"> </w:t>
      </w:r>
      <w:r>
        <w:rPr>
          <w:color w:val="58595B"/>
        </w:rPr>
        <w:t>(NSF)</w:t>
      </w:r>
    </w:p>
    <w:p w14:paraId="3E44EB19" w14:textId="77777777" w:rsidR="0041426B" w:rsidRDefault="00000000">
      <w:pPr>
        <w:pStyle w:val="BodyText"/>
        <w:spacing w:before="142"/>
      </w:pPr>
      <w:r>
        <w:rPr>
          <w:noProof/>
        </w:rPr>
        <mc:AlternateContent>
          <mc:Choice Requires="wpg">
            <w:drawing>
              <wp:anchor distT="0" distB="0" distL="0" distR="0" simplePos="0" relativeHeight="487590912" behindDoc="1" locked="0" layoutInCell="1" allowOverlap="1" wp14:anchorId="72D50CE8" wp14:editId="725D26C6">
                <wp:simplePos x="0" y="0"/>
                <wp:positionH relativeFrom="page">
                  <wp:posOffset>5219700</wp:posOffset>
                </wp:positionH>
                <wp:positionV relativeFrom="paragraph">
                  <wp:posOffset>251769</wp:posOffset>
                </wp:positionV>
                <wp:extent cx="2095500" cy="15875"/>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4" name="Graphic 6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5" name="Graphic 65"/>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2BF771E" id="Group 63" o:spid="_x0000_s1026" style="position:absolute;margin-left:411pt;margin-top:19.8pt;width:165pt;height:1.25pt;z-index:-1572556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">
                <v:shape id="Graphic 6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" path="m,l2008733,e" filled="f" strokecolor="#939598" strokeweight="1.25pt">
                  <v:stroke dashstyle="dot"/>
                  <v:path arrowok="t"/>
                </v:shape>
                <v:shape id="Graphic 6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" path="m15875,7937l13538,2336,7937,,2324,2336,,7937r2324,5613l7937,15875r5601,-2325l15875,7937xem2095500,7937r-2337,-5601l2087562,r-5613,2336l2079625,7937r2324,5613l2087562,15875r5601,-2325l2095500,7937xe" fillcolor="#939598" stroked="f">
                  <v:path arrowok="t"/>
                </v:shape>
                <w10:wrap type="topAndBottom" anchorx="page"/>
              </v:group>
            </w:pict>
          </mc:Fallback>
        </mc:AlternateContent>
      </w:r>
    </w:p>
    <w:p w14:paraId="74FBF3A6" w14:textId="77777777" w:rsidR="0041426B" w:rsidRDefault="00000000">
      <w:pPr>
        <w:pStyle w:val="Heading2"/>
        <w:spacing w:before="116" w:line="244" w:lineRule="auto"/>
        <w:ind w:left="432" w:right="1271"/>
      </w:pPr>
      <w:r>
        <w:rPr>
          <w:color w:val="B81237"/>
          <w:spacing w:val="-2"/>
        </w:rPr>
        <w:t>Spatially</w:t>
      </w:r>
      <w:r>
        <w:rPr>
          <w:color w:val="B81237"/>
          <w:spacing w:val="-28"/>
        </w:rPr>
        <w:t xml:space="preserve"> </w:t>
      </w:r>
      <w:r>
        <w:rPr>
          <w:color w:val="B81237"/>
          <w:spacing w:val="-2"/>
        </w:rPr>
        <w:t xml:space="preserve">Oversampled </w:t>
      </w:r>
      <w:r>
        <w:rPr>
          <w:color w:val="B81237"/>
        </w:rPr>
        <w:t>Dense</w:t>
      </w:r>
      <w:r>
        <w:rPr>
          <w:color w:val="B81237"/>
          <w:spacing w:val="-24"/>
        </w:rPr>
        <w:t xml:space="preserve"> </w:t>
      </w:r>
      <w:r>
        <w:rPr>
          <w:color w:val="B81237"/>
        </w:rPr>
        <w:t xml:space="preserve">Multi-Beam </w:t>
      </w:r>
      <w:r>
        <w:rPr>
          <w:color w:val="B81237"/>
          <w:spacing w:val="-2"/>
        </w:rPr>
        <w:t xml:space="preserve">Millimeter-Wave </w:t>
      </w:r>
      <w:r>
        <w:rPr>
          <w:color w:val="B81237"/>
        </w:rPr>
        <w:t>Communications</w:t>
      </w:r>
      <w:r>
        <w:rPr>
          <w:color w:val="B81237"/>
          <w:spacing w:val="-27"/>
        </w:rPr>
        <w:t xml:space="preserve"> </w:t>
      </w:r>
      <w:r>
        <w:rPr>
          <w:color w:val="B81237"/>
        </w:rPr>
        <w:t xml:space="preserve">for </w:t>
      </w:r>
      <w:r>
        <w:rPr>
          <w:color w:val="B81237"/>
          <w:w w:val="90"/>
        </w:rPr>
        <w:t>Exponentially</w:t>
      </w:r>
      <w:r>
        <w:rPr>
          <w:color w:val="B81237"/>
          <w:spacing w:val="-17"/>
          <w:w w:val="90"/>
        </w:rPr>
        <w:t xml:space="preserve"> </w:t>
      </w:r>
      <w:r>
        <w:rPr>
          <w:color w:val="B81237"/>
          <w:w w:val="90"/>
        </w:rPr>
        <w:t xml:space="preserve">Increased </w:t>
      </w:r>
      <w:r>
        <w:rPr>
          <w:color w:val="B81237"/>
          <w:spacing w:val="-2"/>
        </w:rPr>
        <w:t>Energy-Efficiency</w:t>
      </w:r>
    </w:p>
    <w:p w14:paraId="00BF11C8" w14:textId="77777777" w:rsidR="0041426B" w:rsidRDefault="00000000">
      <w:pPr>
        <w:pStyle w:val="BodyText"/>
        <w:spacing w:before="89" w:line="256" w:lineRule="auto"/>
        <w:ind w:left="432" w:right="1030"/>
      </w:pPr>
      <w:r>
        <w:rPr>
          <w:color w:val="231F20"/>
        </w:rPr>
        <w:t>Xin</w:t>
      </w:r>
      <w:r>
        <w:rPr>
          <w:color w:val="231F20"/>
          <w:spacing w:val="-20"/>
        </w:rPr>
        <w:t xml:space="preserve"> </w:t>
      </w:r>
      <w:r>
        <w:rPr>
          <w:color w:val="231F20"/>
        </w:rPr>
        <w:t xml:space="preserve">Wang </w:t>
      </w:r>
      <w:hyperlink r:id="rId30">
        <w:r>
          <w:rPr>
            <w:color w:val="231F20"/>
            <w:spacing w:val="-2"/>
          </w:rPr>
          <w:t>x.wang@stonybrook.edu</w:t>
        </w:r>
      </w:hyperlink>
    </w:p>
    <w:p w14:paraId="3D19DD7A" w14:textId="77777777" w:rsidR="0041426B" w:rsidRDefault="00000000">
      <w:pPr>
        <w:pStyle w:val="BodyText"/>
        <w:spacing w:before="88" w:line="256" w:lineRule="auto"/>
        <w:ind w:left="432" w:right="1287"/>
      </w:pPr>
      <w:r>
        <w:rPr>
          <w:color w:val="58595B"/>
        </w:rPr>
        <w:t>The vast amount of spectrum available</w:t>
      </w:r>
      <w:r>
        <w:rPr>
          <w:color w:val="58595B"/>
          <w:spacing w:val="-22"/>
        </w:rPr>
        <w:t xml:space="preserve"> </w:t>
      </w:r>
      <w:r>
        <w:rPr>
          <w:color w:val="58595B"/>
        </w:rPr>
        <w:t>in</w:t>
      </w:r>
      <w:r>
        <w:rPr>
          <w:color w:val="58595B"/>
          <w:spacing w:val="-22"/>
        </w:rPr>
        <w:t xml:space="preserve"> </w:t>
      </w:r>
      <w:r>
        <w:rPr>
          <w:color w:val="58595B"/>
        </w:rPr>
        <w:t>the</w:t>
      </w:r>
      <w:r>
        <w:rPr>
          <w:color w:val="58595B"/>
          <w:spacing w:val="-22"/>
        </w:rPr>
        <w:t xml:space="preserve"> </w:t>
      </w:r>
      <w:r>
        <w:rPr>
          <w:color w:val="58595B"/>
        </w:rPr>
        <w:t>millimeter-wave (</w:t>
      </w:r>
      <w:proofErr w:type="spellStart"/>
      <w:r>
        <w:rPr>
          <w:color w:val="58595B"/>
        </w:rPr>
        <w:t>mmW</w:t>
      </w:r>
      <w:proofErr w:type="spellEnd"/>
      <w:r>
        <w:rPr>
          <w:color w:val="58595B"/>
        </w:rPr>
        <w:t xml:space="preserve">) </w:t>
      </w:r>
      <w:proofErr w:type="gramStart"/>
      <w:r>
        <w:rPr>
          <w:color w:val="58595B"/>
        </w:rPr>
        <w:t>bands</w:t>
      </w:r>
      <w:proofErr w:type="gramEnd"/>
      <w:r>
        <w:rPr>
          <w:color w:val="58595B"/>
        </w:rPr>
        <w:t xml:space="preserve"> offer a path for </w:t>
      </w:r>
      <w:r>
        <w:rPr>
          <w:color w:val="58595B"/>
          <w:spacing w:val="-2"/>
        </w:rPr>
        <w:t>exponential</w:t>
      </w:r>
      <w:r>
        <w:rPr>
          <w:color w:val="58595B"/>
          <w:spacing w:val="-22"/>
        </w:rPr>
        <w:t xml:space="preserve"> </w:t>
      </w:r>
      <w:r>
        <w:rPr>
          <w:color w:val="58595B"/>
          <w:spacing w:val="-2"/>
        </w:rPr>
        <w:t>growth</w:t>
      </w:r>
      <w:r>
        <w:rPr>
          <w:color w:val="58595B"/>
          <w:spacing w:val="-22"/>
        </w:rPr>
        <w:t xml:space="preserve"> </w:t>
      </w:r>
      <w:r>
        <w:rPr>
          <w:color w:val="58595B"/>
          <w:spacing w:val="-2"/>
        </w:rPr>
        <w:t>in</w:t>
      </w:r>
      <w:r>
        <w:rPr>
          <w:color w:val="58595B"/>
          <w:spacing w:val="-22"/>
        </w:rPr>
        <w:t xml:space="preserve"> </w:t>
      </w:r>
      <w:r>
        <w:rPr>
          <w:color w:val="58595B"/>
          <w:spacing w:val="-2"/>
        </w:rPr>
        <w:t>data</w:t>
      </w:r>
      <w:r>
        <w:rPr>
          <w:color w:val="58595B"/>
          <w:spacing w:val="-22"/>
        </w:rPr>
        <w:t xml:space="preserve"> </w:t>
      </w:r>
      <w:r>
        <w:rPr>
          <w:color w:val="58595B"/>
          <w:spacing w:val="-2"/>
        </w:rPr>
        <w:t xml:space="preserve">rates </w:t>
      </w:r>
      <w:r>
        <w:rPr>
          <w:color w:val="58595B"/>
        </w:rPr>
        <w:t>for</w:t>
      </w:r>
      <w:r>
        <w:rPr>
          <w:color w:val="58595B"/>
          <w:spacing w:val="-9"/>
        </w:rPr>
        <w:t xml:space="preserve"> </w:t>
      </w:r>
      <w:r>
        <w:rPr>
          <w:color w:val="58595B"/>
        </w:rPr>
        <w:t>wireless</w:t>
      </w:r>
      <w:r>
        <w:rPr>
          <w:color w:val="58595B"/>
          <w:spacing w:val="-9"/>
        </w:rPr>
        <w:t xml:space="preserve"> </w:t>
      </w:r>
      <w:r>
        <w:rPr>
          <w:color w:val="58595B"/>
        </w:rPr>
        <w:t>communications</w:t>
      </w:r>
    </w:p>
    <w:p w14:paraId="24527787" w14:textId="3331E636" w:rsidR="0041426B" w:rsidRDefault="00000000">
      <w:pPr>
        <w:pStyle w:val="BodyText"/>
        <w:spacing w:line="256" w:lineRule="auto"/>
        <w:ind w:left="432" w:right="915"/>
      </w:pPr>
      <w:r>
        <w:rPr>
          <w:color w:val="58595B"/>
          <w:spacing w:val="-4"/>
        </w:rPr>
        <w:t>networks.</w:t>
      </w:r>
      <w:r>
        <w:rPr>
          <w:color w:val="58595B"/>
          <w:spacing w:val="-17"/>
        </w:rPr>
        <w:t xml:space="preserve"> </w:t>
      </w:r>
      <w:r>
        <w:rPr>
          <w:color w:val="58595B"/>
          <w:spacing w:val="-4"/>
        </w:rPr>
        <w:t>In</w:t>
      </w:r>
      <w:r>
        <w:rPr>
          <w:color w:val="58595B"/>
          <w:spacing w:val="-17"/>
        </w:rPr>
        <w:t xml:space="preserve"> </w:t>
      </w:r>
      <w:r>
        <w:rPr>
          <w:color w:val="58595B"/>
          <w:spacing w:val="-4"/>
        </w:rPr>
        <w:t>emerging</w:t>
      </w:r>
      <w:r>
        <w:rPr>
          <w:color w:val="58595B"/>
          <w:spacing w:val="-17"/>
        </w:rPr>
        <w:t xml:space="preserve"> </w:t>
      </w:r>
      <w:r>
        <w:rPr>
          <w:color w:val="58595B"/>
          <w:spacing w:val="-4"/>
        </w:rPr>
        <w:t>systems</w:t>
      </w:r>
      <w:r>
        <w:rPr>
          <w:color w:val="58595B"/>
          <w:spacing w:val="-17"/>
        </w:rPr>
        <w:t xml:space="preserve"> </w:t>
      </w:r>
      <w:r>
        <w:rPr>
          <w:color w:val="58595B"/>
          <w:spacing w:val="-4"/>
        </w:rPr>
        <w:t xml:space="preserve">such </w:t>
      </w:r>
      <w:r>
        <w:rPr>
          <w:color w:val="58595B"/>
        </w:rPr>
        <w:t>as</w:t>
      </w:r>
      <w:r>
        <w:rPr>
          <w:color w:val="58595B"/>
          <w:spacing w:val="-2"/>
        </w:rPr>
        <w:t xml:space="preserve"> </w:t>
      </w:r>
      <w:r w:rsidR="00FB1DB0">
        <w:rPr>
          <w:color w:val="58595B"/>
        </w:rPr>
        <w:t>fifth generation</w:t>
      </w:r>
      <w:r>
        <w:rPr>
          <w:color w:val="58595B"/>
          <w:spacing w:val="-2"/>
        </w:rPr>
        <w:t xml:space="preserve"> </w:t>
      </w:r>
      <w:r>
        <w:rPr>
          <w:color w:val="58595B"/>
        </w:rPr>
        <w:t>(5G)</w:t>
      </w:r>
      <w:r>
        <w:rPr>
          <w:color w:val="58595B"/>
          <w:spacing w:val="-2"/>
        </w:rPr>
        <w:t xml:space="preserve"> </w:t>
      </w:r>
      <w:r>
        <w:rPr>
          <w:color w:val="58595B"/>
        </w:rPr>
        <w:t xml:space="preserve">networks, the use of </w:t>
      </w:r>
      <w:proofErr w:type="spellStart"/>
      <w:r>
        <w:rPr>
          <w:color w:val="58595B"/>
        </w:rPr>
        <w:t>mmW</w:t>
      </w:r>
      <w:proofErr w:type="spellEnd"/>
      <w:r>
        <w:rPr>
          <w:color w:val="58595B"/>
        </w:rPr>
        <w:t xml:space="preserve"> frequencies will potentially</w:t>
      </w:r>
      <w:r>
        <w:rPr>
          <w:color w:val="58595B"/>
          <w:spacing w:val="-9"/>
        </w:rPr>
        <w:t xml:space="preserve"> </w:t>
      </w:r>
      <w:r>
        <w:rPr>
          <w:color w:val="58595B"/>
        </w:rPr>
        <w:t>enable</w:t>
      </w:r>
      <w:r>
        <w:rPr>
          <w:color w:val="58595B"/>
          <w:spacing w:val="-9"/>
        </w:rPr>
        <w:t xml:space="preserve"> </w:t>
      </w:r>
      <w:r>
        <w:rPr>
          <w:color w:val="58595B"/>
        </w:rPr>
        <w:t>unprecedented improvements</w:t>
      </w:r>
      <w:r>
        <w:rPr>
          <w:color w:val="58595B"/>
          <w:spacing w:val="-7"/>
        </w:rPr>
        <w:t xml:space="preserve"> </w:t>
      </w:r>
      <w:r>
        <w:rPr>
          <w:color w:val="58595B"/>
        </w:rPr>
        <w:t>in</w:t>
      </w:r>
      <w:r>
        <w:rPr>
          <w:color w:val="58595B"/>
          <w:spacing w:val="-7"/>
        </w:rPr>
        <w:t xml:space="preserve"> </w:t>
      </w:r>
      <w:r>
        <w:rPr>
          <w:color w:val="58595B"/>
        </w:rPr>
        <w:t>network</w:t>
      </w:r>
      <w:r>
        <w:rPr>
          <w:color w:val="58595B"/>
          <w:spacing w:val="-7"/>
        </w:rPr>
        <w:t xml:space="preserve"> </w:t>
      </w:r>
      <w:r>
        <w:rPr>
          <w:color w:val="58595B"/>
        </w:rPr>
        <w:t>capacity, mobility,</w:t>
      </w:r>
      <w:r>
        <w:rPr>
          <w:color w:val="58595B"/>
          <w:spacing w:val="-2"/>
        </w:rPr>
        <w:t xml:space="preserve"> </w:t>
      </w:r>
      <w:r>
        <w:rPr>
          <w:color w:val="58595B"/>
        </w:rPr>
        <w:t>and</w:t>
      </w:r>
      <w:r>
        <w:rPr>
          <w:color w:val="58595B"/>
          <w:spacing w:val="-2"/>
        </w:rPr>
        <w:t xml:space="preserve"> </w:t>
      </w:r>
      <w:r>
        <w:rPr>
          <w:color w:val="58595B"/>
        </w:rPr>
        <w:t>spectral</w:t>
      </w:r>
      <w:r>
        <w:rPr>
          <w:color w:val="58595B"/>
          <w:spacing w:val="-2"/>
        </w:rPr>
        <w:t xml:space="preserve"> </w:t>
      </w:r>
      <w:r>
        <w:rPr>
          <w:color w:val="58595B"/>
        </w:rPr>
        <w:t>efficiency.</w:t>
      </w:r>
    </w:p>
    <w:p w14:paraId="0AC02BB2" w14:textId="77777777" w:rsidR="0041426B" w:rsidRDefault="00000000">
      <w:pPr>
        <w:pStyle w:val="BodyText"/>
        <w:spacing w:line="256" w:lineRule="auto"/>
        <w:ind w:left="432" w:right="1031"/>
      </w:pPr>
      <w:r>
        <w:rPr>
          <w:color w:val="58595B"/>
        </w:rPr>
        <w:t>However,</w:t>
      </w:r>
      <w:r>
        <w:rPr>
          <w:color w:val="58595B"/>
          <w:spacing w:val="-22"/>
        </w:rPr>
        <w:t xml:space="preserve"> </w:t>
      </w:r>
      <w:r>
        <w:rPr>
          <w:color w:val="58595B"/>
        </w:rPr>
        <w:t>the</w:t>
      </w:r>
      <w:r>
        <w:rPr>
          <w:color w:val="58595B"/>
          <w:spacing w:val="-22"/>
        </w:rPr>
        <w:t xml:space="preserve"> </w:t>
      </w:r>
      <w:r>
        <w:rPr>
          <w:color w:val="58595B"/>
        </w:rPr>
        <w:t>exploitation</w:t>
      </w:r>
      <w:r>
        <w:rPr>
          <w:color w:val="58595B"/>
          <w:spacing w:val="-22"/>
        </w:rPr>
        <w:t xml:space="preserve"> </w:t>
      </w:r>
      <w:r>
        <w:rPr>
          <w:color w:val="58595B"/>
        </w:rPr>
        <w:t>of</w:t>
      </w:r>
      <w:r>
        <w:rPr>
          <w:color w:val="58595B"/>
          <w:spacing w:val="-22"/>
        </w:rPr>
        <w:t xml:space="preserve"> </w:t>
      </w:r>
      <w:proofErr w:type="spellStart"/>
      <w:r>
        <w:rPr>
          <w:color w:val="58595B"/>
        </w:rPr>
        <w:t>mmW</w:t>
      </w:r>
      <w:proofErr w:type="spellEnd"/>
      <w:r>
        <w:rPr>
          <w:color w:val="58595B"/>
        </w:rPr>
        <w:t xml:space="preserve"> bands requires solutions to many technical</w:t>
      </w:r>
      <w:r>
        <w:rPr>
          <w:color w:val="58595B"/>
          <w:spacing w:val="-22"/>
        </w:rPr>
        <w:t xml:space="preserve"> </w:t>
      </w:r>
      <w:r>
        <w:rPr>
          <w:color w:val="58595B"/>
        </w:rPr>
        <w:t>challenges.</w:t>
      </w:r>
      <w:r>
        <w:rPr>
          <w:color w:val="58595B"/>
          <w:spacing w:val="-22"/>
        </w:rPr>
        <w:t xml:space="preserve"> </w:t>
      </w:r>
      <w:r>
        <w:rPr>
          <w:color w:val="58595B"/>
        </w:rPr>
        <w:t>In</w:t>
      </w:r>
      <w:r>
        <w:rPr>
          <w:color w:val="58595B"/>
          <w:spacing w:val="-22"/>
        </w:rPr>
        <w:t xml:space="preserve"> </w:t>
      </w:r>
      <w:r>
        <w:rPr>
          <w:color w:val="58595B"/>
        </w:rPr>
        <w:t>particular, the</w:t>
      </w:r>
      <w:r>
        <w:rPr>
          <w:color w:val="58595B"/>
          <w:spacing w:val="-9"/>
        </w:rPr>
        <w:t xml:space="preserve"> </w:t>
      </w:r>
      <w:r>
        <w:rPr>
          <w:color w:val="58595B"/>
        </w:rPr>
        <w:t>technology</w:t>
      </w:r>
      <w:r>
        <w:rPr>
          <w:color w:val="58595B"/>
          <w:spacing w:val="-9"/>
        </w:rPr>
        <w:t xml:space="preserve"> </w:t>
      </w:r>
      <w:r>
        <w:rPr>
          <w:color w:val="58595B"/>
        </w:rPr>
        <w:t>limitations</w:t>
      </w:r>
      <w:r>
        <w:rPr>
          <w:color w:val="58595B"/>
          <w:spacing w:val="-9"/>
        </w:rPr>
        <w:t xml:space="preserve"> </w:t>
      </w:r>
      <w:r>
        <w:rPr>
          <w:color w:val="58595B"/>
        </w:rPr>
        <w:t>present in</w:t>
      </w:r>
      <w:r>
        <w:rPr>
          <w:color w:val="58595B"/>
          <w:spacing w:val="-22"/>
        </w:rPr>
        <w:t xml:space="preserve"> </w:t>
      </w:r>
      <w:r>
        <w:rPr>
          <w:color w:val="58595B"/>
        </w:rPr>
        <w:t>today’s</w:t>
      </w:r>
      <w:r>
        <w:rPr>
          <w:color w:val="58595B"/>
          <w:spacing w:val="-22"/>
        </w:rPr>
        <w:t xml:space="preserve"> </w:t>
      </w:r>
      <w:r>
        <w:rPr>
          <w:color w:val="58595B"/>
        </w:rPr>
        <w:t>implementations</w:t>
      </w:r>
      <w:r>
        <w:rPr>
          <w:color w:val="58595B"/>
          <w:spacing w:val="-22"/>
        </w:rPr>
        <w:t xml:space="preserve"> </w:t>
      </w:r>
      <w:r>
        <w:rPr>
          <w:color w:val="58595B"/>
        </w:rPr>
        <w:t>require new</w:t>
      </w:r>
      <w:r>
        <w:rPr>
          <w:color w:val="58595B"/>
          <w:spacing w:val="-2"/>
        </w:rPr>
        <w:t xml:space="preserve"> </w:t>
      </w:r>
      <w:r>
        <w:rPr>
          <w:color w:val="58595B"/>
        </w:rPr>
        <w:t>paradigms</w:t>
      </w:r>
      <w:r>
        <w:rPr>
          <w:color w:val="58595B"/>
          <w:spacing w:val="-2"/>
        </w:rPr>
        <w:t xml:space="preserve"> </w:t>
      </w:r>
      <w:r>
        <w:rPr>
          <w:color w:val="58595B"/>
        </w:rPr>
        <w:t>in</w:t>
      </w:r>
      <w:r>
        <w:rPr>
          <w:color w:val="58595B"/>
          <w:spacing w:val="-2"/>
        </w:rPr>
        <w:t xml:space="preserve"> </w:t>
      </w:r>
      <w:r>
        <w:rPr>
          <w:color w:val="58595B"/>
        </w:rPr>
        <w:t>algorithms, signal</w:t>
      </w:r>
      <w:r>
        <w:rPr>
          <w:color w:val="58595B"/>
          <w:spacing w:val="-20"/>
        </w:rPr>
        <w:t xml:space="preserve"> </w:t>
      </w:r>
      <w:r>
        <w:rPr>
          <w:color w:val="58595B"/>
        </w:rPr>
        <w:t>processing</w:t>
      </w:r>
      <w:r>
        <w:rPr>
          <w:color w:val="58595B"/>
          <w:spacing w:val="-20"/>
        </w:rPr>
        <w:t xml:space="preserve"> </w:t>
      </w:r>
      <w:r>
        <w:rPr>
          <w:color w:val="58595B"/>
        </w:rPr>
        <w:t>methods,</w:t>
      </w:r>
      <w:r>
        <w:rPr>
          <w:color w:val="58595B"/>
          <w:spacing w:val="-20"/>
        </w:rPr>
        <w:t xml:space="preserve"> </w:t>
      </w:r>
      <w:r>
        <w:rPr>
          <w:color w:val="58595B"/>
        </w:rPr>
        <w:t>circuit architectures,</w:t>
      </w:r>
      <w:r>
        <w:rPr>
          <w:color w:val="58595B"/>
          <w:spacing w:val="-9"/>
        </w:rPr>
        <w:t xml:space="preserve"> </w:t>
      </w:r>
      <w:r>
        <w:rPr>
          <w:color w:val="58595B"/>
        </w:rPr>
        <w:t>and</w:t>
      </w:r>
      <w:r>
        <w:rPr>
          <w:color w:val="58595B"/>
          <w:spacing w:val="-9"/>
        </w:rPr>
        <w:t xml:space="preserve"> </w:t>
      </w:r>
      <w:r>
        <w:rPr>
          <w:color w:val="58595B"/>
        </w:rPr>
        <w:t xml:space="preserve">integration </w:t>
      </w:r>
      <w:r>
        <w:rPr>
          <w:color w:val="58595B"/>
          <w:spacing w:val="-2"/>
        </w:rPr>
        <w:t>methods</w:t>
      </w:r>
      <w:r>
        <w:rPr>
          <w:color w:val="58595B"/>
          <w:spacing w:val="-19"/>
        </w:rPr>
        <w:t xml:space="preserve"> </w:t>
      </w:r>
      <w:proofErr w:type="gramStart"/>
      <w:r>
        <w:rPr>
          <w:color w:val="58595B"/>
          <w:spacing w:val="-2"/>
        </w:rPr>
        <w:t>in</w:t>
      </w:r>
      <w:r>
        <w:rPr>
          <w:color w:val="58595B"/>
          <w:spacing w:val="-19"/>
        </w:rPr>
        <w:t xml:space="preserve"> </w:t>
      </w:r>
      <w:r>
        <w:rPr>
          <w:color w:val="58595B"/>
          <w:spacing w:val="-2"/>
        </w:rPr>
        <w:t>order</w:t>
      </w:r>
      <w:r>
        <w:rPr>
          <w:color w:val="58595B"/>
          <w:spacing w:val="-19"/>
        </w:rPr>
        <w:t xml:space="preserve"> </w:t>
      </w:r>
      <w:r>
        <w:rPr>
          <w:color w:val="58595B"/>
          <w:spacing w:val="-2"/>
        </w:rPr>
        <w:t>for</w:t>
      </w:r>
      <w:proofErr w:type="gramEnd"/>
      <w:r>
        <w:rPr>
          <w:color w:val="58595B"/>
          <w:spacing w:val="-19"/>
        </w:rPr>
        <w:t xml:space="preserve"> </w:t>
      </w:r>
      <w:r>
        <w:rPr>
          <w:color w:val="58595B"/>
          <w:spacing w:val="-2"/>
        </w:rPr>
        <w:t>5G</w:t>
      </w:r>
      <w:r>
        <w:rPr>
          <w:color w:val="58595B"/>
          <w:spacing w:val="-19"/>
        </w:rPr>
        <w:t xml:space="preserve"> </w:t>
      </w:r>
      <w:r>
        <w:rPr>
          <w:color w:val="58595B"/>
          <w:spacing w:val="-2"/>
        </w:rPr>
        <w:t>wireless</w:t>
      </w:r>
      <w:r>
        <w:rPr>
          <w:color w:val="58595B"/>
          <w:spacing w:val="-19"/>
        </w:rPr>
        <w:t xml:space="preserve"> </w:t>
      </w:r>
      <w:r>
        <w:rPr>
          <w:color w:val="58595B"/>
          <w:spacing w:val="-2"/>
        </w:rPr>
        <w:t>to</w:t>
      </w:r>
    </w:p>
    <w:p w14:paraId="0959013E" w14:textId="77777777" w:rsidR="0041426B" w:rsidRDefault="00000000">
      <w:pPr>
        <w:pStyle w:val="BodyText"/>
        <w:spacing w:line="256" w:lineRule="auto"/>
        <w:ind w:left="432" w:right="735"/>
      </w:pPr>
      <w:r>
        <w:rPr>
          <w:color w:val="58595B"/>
          <w:spacing w:val="-4"/>
        </w:rPr>
        <w:t>become</w:t>
      </w:r>
      <w:r>
        <w:rPr>
          <w:color w:val="58595B"/>
          <w:spacing w:val="-22"/>
        </w:rPr>
        <w:t xml:space="preserve"> </w:t>
      </w:r>
      <w:r>
        <w:rPr>
          <w:color w:val="58595B"/>
          <w:spacing w:val="-4"/>
        </w:rPr>
        <w:t>a</w:t>
      </w:r>
      <w:r>
        <w:rPr>
          <w:color w:val="58595B"/>
          <w:spacing w:val="-22"/>
        </w:rPr>
        <w:t xml:space="preserve"> </w:t>
      </w:r>
      <w:r>
        <w:rPr>
          <w:color w:val="58595B"/>
          <w:spacing w:val="-4"/>
        </w:rPr>
        <w:t>reality.</w:t>
      </w:r>
      <w:r>
        <w:rPr>
          <w:color w:val="58595B"/>
          <w:spacing w:val="-22"/>
        </w:rPr>
        <w:t xml:space="preserve"> </w:t>
      </w:r>
      <w:r>
        <w:rPr>
          <w:color w:val="58595B"/>
          <w:spacing w:val="-4"/>
        </w:rPr>
        <w:t>For</w:t>
      </w:r>
      <w:r>
        <w:rPr>
          <w:color w:val="58595B"/>
          <w:spacing w:val="-22"/>
        </w:rPr>
        <w:t xml:space="preserve"> </w:t>
      </w:r>
      <w:r>
        <w:rPr>
          <w:color w:val="58595B"/>
          <w:spacing w:val="-4"/>
        </w:rPr>
        <w:t>example,</w:t>
      </w:r>
      <w:r>
        <w:rPr>
          <w:color w:val="58595B"/>
          <w:spacing w:val="-22"/>
        </w:rPr>
        <w:t xml:space="preserve"> </w:t>
      </w:r>
      <w:r>
        <w:rPr>
          <w:color w:val="58595B"/>
          <w:spacing w:val="-4"/>
        </w:rPr>
        <w:t>there</w:t>
      </w:r>
      <w:r>
        <w:rPr>
          <w:color w:val="58595B"/>
          <w:spacing w:val="-22"/>
        </w:rPr>
        <w:t xml:space="preserve"> </w:t>
      </w:r>
      <w:r>
        <w:rPr>
          <w:color w:val="58595B"/>
          <w:spacing w:val="-4"/>
        </w:rPr>
        <w:t xml:space="preserve">is </w:t>
      </w:r>
      <w:r>
        <w:rPr>
          <w:color w:val="58595B"/>
        </w:rPr>
        <w:t>a</w:t>
      </w:r>
      <w:r>
        <w:rPr>
          <w:color w:val="58595B"/>
          <w:spacing w:val="-20"/>
        </w:rPr>
        <w:t xml:space="preserve"> </w:t>
      </w:r>
      <w:r>
        <w:rPr>
          <w:color w:val="58595B"/>
        </w:rPr>
        <w:t>need</w:t>
      </w:r>
      <w:r>
        <w:rPr>
          <w:color w:val="58595B"/>
          <w:spacing w:val="-20"/>
        </w:rPr>
        <w:t xml:space="preserve"> </w:t>
      </w:r>
      <w:r>
        <w:rPr>
          <w:color w:val="58595B"/>
        </w:rPr>
        <w:t>for</w:t>
      </w:r>
      <w:r>
        <w:rPr>
          <w:color w:val="58595B"/>
          <w:spacing w:val="-20"/>
        </w:rPr>
        <w:t xml:space="preserve"> </w:t>
      </w:r>
      <w:r>
        <w:rPr>
          <w:color w:val="58595B"/>
        </w:rPr>
        <w:t>advanced</w:t>
      </w:r>
      <w:r>
        <w:rPr>
          <w:color w:val="58595B"/>
          <w:spacing w:val="-20"/>
        </w:rPr>
        <w:t xml:space="preserve"> </w:t>
      </w:r>
      <w:r>
        <w:rPr>
          <w:color w:val="58595B"/>
        </w:rPr>
        <w:t>channel</w:t>
      </w:r>
      <w:r>
        <w:rPr>
          <w:color w:val="58595B"/>
          <w:spacing w:val="-20"/>
        </w:rPr>
        <w:t xml:space="preserve"> </w:t>
      </w:r>
      <w:r>
        <w:rPr>
          <w:color w:val="58595B"/>
        </w:rPr>
        <w:t>models that let designers implement the wireless</w:t>
      </w:r>
      <w:r>
        <w:rPr>
          <w:color w:val="58595B"/>
          <w:spacing w:val="-9"/>
        </w:rPr>
        <w:t xml:space="preserve"> </w:t>
      </w:r>
      <w:r>
        <w:rPr>
          <w:color w:val="58595B"/>
        </w:rPr>
        <w:t>network</w:t>
      </w:r>
      <w:r>
        <w:rPr>
          <w:color w:val="58595B"/>
          <w:spacing w:val="-9"/>
        </w:rPr>
        <w:t xml:space="preserve"> </w:t>
      </w:r>
      <w:r>
        <w:rPr>
          <w:color w:val="58595B"/>
        </w:rPr>
        <w:t>infrastructure</w:t>
      </w:r>
    </w:p>
    <w:p w14:paraId="36915621" w14:textId="77777777" w:rsidR="0041426B" w:rsidRDefault="00000000">
      <w:pPr>
        <w:pStyle w:val="BodyText"/>
        <w:spacing w:line="227" w:lineRule="exact"/>
        <w:ind w:left="432"/>
      </w:pPr>
      <w:r>
        <w:rPr>
          <w:color w:val="58595B"/>
          <w:w w:val="105"/>
        </w:rPr>
        <w:t>of</w:t>
      </w:r>
      <w:r>
        <w:rPr>
          <w:color w:val="58595B"/>
          <w:spacing w:val="-24"/>
          <w:w w:val="105"/>
        </w:rPr>
        <w:t xml:space="preserve"> </w:t>
      </w:r>
      <w:r>
        <w:rPr>
          <w:color w:val="58595B"/>
          <w:w w:val="105"/>
        </w:rPr>
        <w:t>the</w:t>
      </w:r>
      <w:r>
        <w:rPr>
          <w:color w:val="58595B"/>
          <w:spacing w:val="-24"/>
          <w:w w:val="105"/>
        </w:rPr>
        <w:t xml:space="preserve"> </w:t>
      </w:r>
      <w:r>
        <w:rPr>
          <w:color w:val="58595B"/>
          <w:spacing w:val="-2"/>
          <w:w w:val="105"/>
        </w:rPr>
        <w:t>future.</w:t>
      </w:r>
    </w:p>
    <w:p w14:paraId="00A20915" w14:textId="77777777" w:rsidR="0041426B" w:rsidRDefault="00000000">
      <w:pPr>
        <w:pStyle w:val="BodyText"/>
        <w:spacing w:before="91"/>
        <w:ind w:left="432"/>
      </w:pPr>
      <w:r>
        <w:rPr>
          <w:color w:val="58595B"/>
          <w:spacing w:val="-4"/>
        </w:rPr>
        <w:t>There</w:t>
      </w:r>
      <w:r>
        <w:rPr>
          <w:color w:val="58595B"/>
          <w:spacing w:val="-19"/>
        </w:rPr>
        <w:t xml:space="preserve"> </w:t>
      </w:r>
      <w:r>
        <w:rPr>
          <w:color w:val="58595B"/>
          <w:spacing w:val="-4"/>
        </w:rPr>
        <w:t>is</w:t>
      </w:r>
      <w:r>
        <w:rPr>
          <w:color w:val="58595B"/>
          <w:spacing w:val="-19"/>
        </w:rPr>
        <w:t xml:space="preserve"> </w:t>
      </w:r>
      <w:r>
        <w:rPr>
          <w:color w:val="58595B"/>
          <w:spacing w:val="-4"/>
        </w:rPr>
        <w:t>also</w:t>
      </w:r>
      <w:r>
        <w:rPr>
          <w:color w:val="58595B"/>
          <w:spacing w:val="-19"/>
        </w:rPr>
        <w:t xml:space="preserve"> </w:t>
      </w:r>
      <w:r>
        <w:rPr>
          <w:color w:val="58595B"/>
          <w:spacing w:val="-4"/>
        </w:rPr>
        <w:t>a</w:t>
      </w:r>
      <w:r>
        <w:rPr>
          <w:color w:val="58595B"/>
          <w:spacing w:val="-19"/>
        </w:rPr>
        <w:t xml:space="preserve"> </w:t>
      </w:r>
      <w:r>
        <w:rPr>
          <w:color w:val="58595B"/>
          <w:spacing w:val="-4"/>
        </w:rPr>
        <w:t>need</w:t>
      </w:r>
      <w:r>
        <w:rPr>
          <w:color w:val="58595B"/>
          <w:spacing w:val="-19"/>
        </w:rPr>
        <w:t xml:space="preserve"> </w:t>
      </w:r>
      <w:r>
        <w:rPr>
          <w:color w:val="58595B"/>
          <w:spacing w:val="-4"/>
        </w:rPr>
        <w:t>for</w:t>
      </w:r>
      <w:r>
        <w:rPr>
          <w:color w:val="58595B"/>
          <w:spacing w:val="-19"/>
        </w:rPr>
        <w:t xml:space="preserve"> </w:t>
      </w:r>
      <w:r>
        <w:rPr>
          <w:color w:val="58595B"/>
          <w:spacing w:val="-5"/>
        </w:rPr>
        <w:t>new</w:t>
      </w:r>
    </w:p>
    <w:p w14:paraId="63431CFB" w14:textId="77777777" w:rsidR="0041426B" w:rsidRDefault="0041426B">
      <w:pPr>
        <w:pStyle w:val="BodyText"/>
        <w:sectPr w:rsidR="0041426B">
          <w:pgSz w:w="12240" w:h="15840"/>
          <w:pgMar w:top="2540" w:right="0" w:bottom="740" w:left="0" w:header="0" w:footer="553" w:gutter="0"/>
          <w:cols w:num="3" w:space="720" w:equalWidth="0">
            <w:col w:w="3993" w:space="40"/>
            <w:col w:w="3716" w:space="39"/>
            <w:col w:w="4452"/>
          </w:cols>
        </w:sectPr>
      </w:pPr>
    </w:p>
    <w:p w14:paraId="20BBA56C" w14:textId="77777777" w:rsidR="0041426B" w:rsidRDefault="0041426B">
      <w:pPr>
        <w:pStyle w:val="BodyText"/>
      </w:pPr>
    </w:p>
    <w:p w14:paraId="59C5F62D" w14:textId="77777777" w:rsidR="0041426B" w:rsidRDefault="0041426B">
      <w:pPr>
        <w:pStyle w:val="BodyText"/>
      </w:pPr>
    </w:p>
    <w:p w14:paraId="1A82034D" w14:textId="77777777" w:rsidR="0041426B" w:rsidRDefault="0041426B">
      <w:pPr>
        <w:pStyle w:val="BodyText"/>
      </w:pPr>
    </w:p>
    <w:p w14:paraId="08C56A7B" w14:textId="77777777" w:rsidR="0041426B" w:rsidRDefault="0041426B">
      <w:pPr>
        <w:pStyle w:val="BodyText"/>
      </w:pPr>
    </w:p>
    <w:p w14:paraId="1892AB6E" w14:textId="77777777" w:rsidR="0041426B" w:rsidRDefault="0041426B">
      <w:pPr>
        <w:pStyle w:val="BodyText"/>
      </w:pPr>
    </w:p>
    <w:p w14:paraId="4DC75E05" w14:textId="77777777" w:rsidR="0041426B" w:rsidRDefault="0041426B">
      <w:pPr>
        <w:pStyle w:val="BodyText"/>
      </w:pPr>
    </w:p>
    <w:p w14:paraId="746ED575" w14:textId="77777777" w:rsidR="0041426B" w:rsidRDefault="0041426B">
      <w:pPr>
        <w:pStyle w:val="BodyText"/>
      </w:pPr>
    </w:p>
    <w:p w14:paraId="5AFFDC11" w14:textId="77777777" w:rsidR="0041426B" w:rsidRDefault="0041426B">
      <w:pPr>
        <w:pStyle w:val="BodyText"/>
      </w:pPr>
    </w:p>
    <w:p w14:paraId="24AA6E0A" w14:textId="77777777" w:rsidR="0041426B" w:rsidRDefault="0041426B">
      <w:pPr>
        <w:pStyle w:val="BodyText"/>
      </w:pPr>
    </w:p>
    <w:p w14:paraId="394C44C2" w14:textId="77777777" w:rsidR="0041426B" w:rsidRDefault="0041426B">
      <w:pPr>
        <w:pStyle w:val="BodyText"/>
      </w:pPr>
    </w:p>
    <w:p w14:paraId="3DF6991F" w14:textId="77777777" w:rsidR="0041426B" w:rsidRDefault="0041426B">
      <w:pPr>
        <w:pStyle w:val="BodyText"/>
      </w:pPr>
    </w:p>
    <w:p w14:paraId="385D2184" w14:textId="77777777" w:rsidR="0041426B" w:rsidRDefault="0041426B">
      <w:pPr>
        <w:pStyle w:val="BodyText"/>
      </w:pPr>
    </w:p>
    <w:p w14:paraId="67DB83F7" w14:textId="77777777" w:rsidR="0041426B" w:rsidRDefault="0041426B">
      <w:pPr>
        <w:pStyle w:val="BodyText"/>
      </w:pPr>
    </w:p>
    <w:p w14:paraId="6B6291B7" w14:textId="77777777" w:rsidR="0041426B" w:rsidRDefault="0041426B">
      <w:pPr>
        <w:pStyle w:val="BodyText"/>
      </w:pPr>
    </w:p>
    <w:p w14:paraId="3F7D0467" w14:textId="77777777" w:rsidR="0041426B" w:rsidRDefault="0041426B">
      <w:pPr>
        <w:pStyle w:val="BodyText"/>
      </w:pPr>
    </w:p>
    <w:p w14:paraId="3A1EC50D" w14:textId="77777777" w:rsidR="0041426B" w:rsidRDefault="0041426B">
      <w:pPr>
        <w:pStyle w:val="BodyText"/>
      </w:pPr>
    </w:p>
    <w:p w14:paraId="497A5133" w14:textId="77777777" w:rsidR="0041426B" w:rsidRDefault="0041426B">
      <w:pPr>
        <w:pStyle w:val="BodyText"/>
      </w:pPr>
    </w:p>
    <w:p w14:paraId="7489E452" w14:textId="77777777" w:rsidR="0041426B" w:rsidRDefault="0041426B">
      <w:pPr>
        <w:pStyle w:val="BodyText"/>
      </w:pPr>
    </w:p>
    <w:p w14:paraId="690912FA" w14:textId="77777777" w:rsidR="0041426B" w:rsidRDefault="0041426B">
      <w:pPr>
        <w:pStyle w:val="BodyText"/>
      </w:pPr>
    </w:p>
    <w:p w14:paraId="1C29DDF5" w14:textId="77777777" w:rsidR="0041426B" w:rsidRDefault="0041426B">
      <w:pPr>
        <w:pStyle w:val="BodyText"/>
      </w:pPr>
    </w:p>
    <w:p w14:paraId="0D34D161" w14:textId="77777777" w:rsidR="0041426B" w:rsidRDefault="0041426B">
      <w:pPr>
        <w:pStyle w:val="BodyText"/>
      </w:pPr>
    </w:p>
    <w:p w14:paraId="3E5133C1" w14:textId="77777777" w:rsidR="0041426B" w:rsidRDefault="0041426B">
      <w:pPr>
        <w:pStyle w:val="BodyText"/>
      </w:pPr>
    </w:p>
    <w:p w14:paraId="4C3B51D2" w14:textId="77777777" w:rsidR="0041426B" w:rsidRDefault="0041426B">
      <w:pPr>
        <w:pStyle w:val="BodyText"/>
      </w:pPr>
    </w:p>
    <w:p w14:paraId="1ABED5E9" w14:textId="77777777" w:rsidR="0041426B" w:rsidRDefault="0041426B">
      <w:pPr>
        <w:pStyle w:val="BodyText"/>
      </w:pPr>
    </w:p>
    <w:p w14:paraId="2620FF59" w14:textId="77777777" w:rsidR="0041426B" w:rsidRDefault="0041426B">
      <w:pPr>
        <w:pStyle w:val="BodyText"/>
        <w:spacing w:before="167"/>
      </w:pPr>
    </w:p>
    <w:p w14:paraId="5AF0B98B" w14:textId="77777777" w:rsidR="0041426B" w:rsidRDefault="0041426B">
      <w:pPr>
        <w:pStyle w:val="BodyText"/>
        <w:sectPr w:rsidR="0041426B">
          <w:headerReference w:type="default" r:id="rId31"/>
          <w:footerReference w:type="even" r:id="rId32"/>
          <w:footerReference w:type="default" r:id="rId33"/>
          <w:pgSz w:w="12240" w:h="15840"/>
          <w:pgMar w:top="0" w:right="0" w:bottom="740" w:left="0" w:header="0" w:footer="553" w:gutter="0"/>
          <w:pgNumType w:start="9"/>
          <w:cols w:space="720"/>
        </w:sectPr>
      </w:pPr>
    </w:p>
    <w:p w14:paraId="600AFCE2" w14:textId="77777777" w:rsidR="0041426B" w:rsidRDefault="00000000">
      <w:pPr>
        <w:pStyle w:val="BodyText"/>
        <w:spacing w:before="46" w:line="254" w:lineRule="auto"/>
        <w:ind w:left="720"/>
      </w:pPr>
      <w:r>
        <w:rPr>
          <w:noProof/>
        </w:rPr>
        <mc:AlternateContent>
          <mc:Choice Requires="wpg">
            <w:drawing>
              <wp:anchor distT="0" distB="0" distL="0" distR="0" simplePos="0" relativeHeight="15732736" behindDoc="0" locked="0" layoutInCell="1" allowOverlap="1" wp14:anchorId="7AA57BED" wp14:editId="399038FF">
                <wp:simplePos x="0" y="0"/>
                <wp:positionH relativeFrom="page">
                  <wp:posOffset>0</wp:posOffset>
                </wp:positionH>
                <wp:positionV relativeFrom="page">
                  <wp:posOffset>0</wp:posOffset>
                </wp:positionV>
                <wp:extent cx="7772400" cy="346202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462020"/>
                          <a:chOff x="0" y="0"/>
                          <a:chExt cx="7772400" cy="3462020"/>
                        </a:xfrm>
                      </wpg:grpSpPr>
                      <wps:wsp>
                        <wps:cNvPr id="69" name="Graphic 69"/>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70" name="Graphic 70"/>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71" name="Graphic 71"/>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72" name="Graphic 72"/>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73" name="Graphic 73"/>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34" cstate="print"/>
                          <a:stretch>
                            <a:fillRect/>
                          </a:stretch>
                        </pic:blipFill>
                        <pic:spPr>
                          <a:xfrm>
                            <a:off x="457200" y="444500"/>
                            <a:ext cx="6857999" cy="3017520"/>
                          </a:xfrm>
                          <a:prstGeom prst="rect">
                            <a:avLst/>
                          </a:prstGeom>
                        </pic:spPr>
                      </pic:pic>
                    </wpg:wgp>
                  </a:graphicData>
                </a:graphic>
              </wp:anchor>
            </w:drawing>
          </mc:Choice>
          <mc:Fallback>
            <w:pict>
              <v:group w14:anchorId="656E69AC" id="Group 68" o:spid="_x0000_s1026" style="position:absolute;margin-left:0;margin-top:0;width:612pt;height:272.6pt;z-index:15732736;mso-wrap-distance-left:0;mso-wrap-distance-right:0;mso-position-horizontal-relative:page;mso-position-vertical-relative:page" coordsize="77724,346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">
                <v:shape id="Graphic 69"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" path="m7772400,l,,,450596r7772400,l7772400,xe" fillcolor="#e22d38" stroked="f">
                  <v:path arrowok="t"/>
                </v:shape>
                <v:shape id="Graphic 70"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" path="m5365257,l1413685,,,450596r5365257,l5365257,xe" fillcolor="#b81237" stroked="f">
                  <v:path arrowok="t"/>
                </v:shape>
                <v:shape id="Graphic 71"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" path="m3820814,l10681,,,4029,,450596r2407108,l3820814,xe" fillcolor="#cf171f" stroked="f">
                  <v:path arrowok="t"/>
                </v:shape>
                <v:shape id="Graphic 72"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" path="m3926929,l1413705,,,450596r1275668,l3926929,xe" fillcolor="#8d0a0f" stroked="f">
                  <v:path arrowok="t"/>
                </v:shape>
                <v:shape id="Graphic 73"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" path="m10681,l,,,4029,10681,xe" fillcolor="#a9121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 o:spid="_x0000_s1032" type="#_x0000_t75" style="position:absolute;left:4572;top:4445;width:68579;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">
                  <v:imagedata r:id="rId35" o:title=""/>
                </v:shape>
                <w10:wrap anchorx="page" anchory="page"/>
              </v:group>
            </w:pict>
          </mc:Fallback>
        </mc:AlternateContent>
      </w:r>
      <w:r>
        <w:rPr>
          <w:color w:val="58595B"/>
        </w:rPr>
        <w:t>algorithms,</w:t>
      </w:r>
      <w:r>
        <w:rPr>
          <w:color w:val="58595B"/>
          <w:spacing w:val="-2"/>
        </w:rPr>
        <w:t xml:space="preserve"> </w:t>
      </w:r>
      <w:r>
        <w:rPr>
          <w:color w:val="58595B"/>
        </w:rPr>
        <w:t>software,</w:t>
      </w:r>
      <w:r>
        <w:rPr>
          <w:color w:val="58595B"/>
          <w:spacing w:val="-2"/>
        </w:rPr>
        <w:t xml:space="preserve"> </w:t>
      </w:r>
      <w:r>
        <w:rPr>
          <w:color w:val="58595B"/>
        </w:rPr>
        <w:t>hardware,</w:t>
      </w:r>
      <w:r>
        <w:rPr>
          <w:color w:val="58595B"/>
          <w:spacing w:val="-2"/>
        </w:rPr>
        <w:t xml:space="preserve"> </w:t>
      </w:r>
      <w:r>
        <w:rPr>
          <w:color w:val="58595B"/>
        </w:rPr>
        <w:t xml:space="preserve">and electronic circuits for efficient </w:t>
      </w:r>
      <w:proofErr w:type="spellStart"/>
      <w:r>
        <w:rPr>
          <w:color w:val="58595B"/>
        </w:rPr>
        <w:t>mmW</w:t>
      </w:r>
      <w:proofErr w:type="spellEnd"/>
      <w:r>
        <w:rPr>
          <w:color w:val="58595B"/>
        </w:rPr>
        <w:t xml:space="preserve"> </w:t>
      </w:r>
      <w:r>
        <w:rPr>
          <w:color w:val="58595B"/>
          <w:spacing w:val="-4"/>
        </w:rPr>
        <w:t>antenna</w:t>
      </w:r>
      <w:r>
        <w:rPr>
          <w:color w:val="58595B"/>
          <w:spacing w:val="-17"/>
        </w:rPr>
        <w:t xml:space="preserve"> </w:t>
      </w:r>
      <w:r>
        <w:rPr>
          <w:color w:val="58595B"/>
          <w:spacing w:val="-4"/>
        </w:rPr>
        <w:t>array</w:t>
      </w:r>
      <w:r>
        <w:rPr>
          <w:color w:val="58595B"/>
          <w:spacing w:val="-17"/>
        </w:rPr>
        <w:t xml:space="preserve"> </w:t>
      </w:r>
      <w:r>
        <w:rPr>
          <w:color w:val="58595B"/>
          <w:spacing w:val="-4"/>
        </w:rPr>
        <w:t>processing.</w:t>
      </w:r>
      <w:r>
        <w:rPr>
          <w:color w:val="58595B"/>
          <w:spacing w:val="-17"/>
        </w:rPr>
        <w:t xml:space="preserve"> </w:t>
      </w:r>
      <w:r>
        <w:rPr>
          <w:color w:val="58595B"/>
          <w:spacing w:val="-4"/>
        </w:rPr>
        <w:t>This</w:t>
      </w:r>
      <w:r>
        <w:rPr>
          <w:color w:val="58595B"/>
          <w:spacing w:val="-17"/>
        </w:rPr>
        <w:t xml:space="preserve"> </w:t>
      </w:r>
      <w:r>
        <w:rPr>
          <w:color w:val="58595B"/>
          <w:spacing w:val="-4"/>
        </w:rPr>
        <w:t xml:space="preserve">project </w:t>
      </w:r>
      <w:r>
        <w:rPr>
          <w:color w:val="58595B"/>
          <w:spacing w:val="-2"/>
        </w:rPr>
        <w:t>will</w:t>
      </w:r>
      <w:r>
        <w:rPr>
          <w:color w:val="58595B"/>
          <w:spacing w:val="-14"/>
        </w:rPr>
        <w:t xml:space="preserve"> </w:t>
      </w:r>
      <w:r>
        <w:rPr>
          <w:color w:val="58595B"/>
          <w:spacing w:val="-2"/>
        </w:rPr>
        <w:t>exploit</w:t>
      </w:r>
      <w:r>
        <w:rPr>
          <w:color w:val="58595B"/>
          <w:spacing w:val="-14"/>
        </w:rPr>
        <w:t xml:space="preserve"> </w:t>
      </w:r>
      <w:r>
        <w:rPr>
          <w:color w:val="58595B"/>
          <w:spacing w:val="-2"/>
        </w:rPr>
        <w:t>well-known</w:t>
      </w:r>
      <w:r>
        <w:rPr>
          <w:color w:val="58595B"/>
          <w:spacing w:val="-14"/>
        </w:rPr>
        <w:t xml:space="preserve"> </w:t>
      </w:r>
      <w:r>
        <w:rPr>
          <w:color w:val="58595B"/>
          <w:spacing w:val="-2"/>
        </w:rPr>
        <w:t>physics</w:t>
      </w:r>
      <w:r>
        <w:rPr>
          <w:color w:val="58595B"/>
          <w:spacing w:val="-14"/>
        </w:rPr>
        <w:t xml:space="preserve"> </w:t>
      </w:r>
      <w:r>
        <w:rPr>
          <w:color w:val="58595B"/>
          <w:spacing w:val="-2"/>
        </w:rPr>
        <w:t xml:space="preserve">arising </w:t>
      </w:r>
      <w:r>
        <w:rPr>
          <w:color w:val="58595B"/>
        </w:rPr>
        <w:t>from Einstein’s Special Theory of Relativity,</w:t>
      </w:r>
      <w:r>
        <w:rPr>
          <w:color w:val="58595B"/>
          <w:spacing w:val="-2"/>
        </w:rPr>
        <w:t xml:space="preserve"> </w:t>
      </w:r>
      <w:r>
        <w:rPr>
          <w:color w:val="58595B"/>
        </w:rPr>
        <w:t>namely</w:t>
      </w:r>
      <w:r>
        <w:rPr>
          <w:color w:val="58595B"/>
          <w:spacing w:val="-2"/>
        </w:rPr>
        <w:t xml:space="preserve"> </w:t>
      </w:r>
      <w:r>
        <w:rPr>
          <w:color w:val="58595B"/>
        </w:rPr>
        <w:t>the</w:t>
      </w:r>
      <w:r>
        <w:rPr>
          <w:color w:val="58595B"/>
          <w:spacing w:val="-2"/>
        </w:rPr>
        <w:t xml:space="preserve"> </w:t>
      </w:r>
      <w:r>
        <w:rPr>
          <w:color w:val="58595B"/>
        </w:rPr>
        <w:t>causality</w:t>
      </w:r>
    </w:p>
    <w:p w14:paraId="20945FD1" w14:textId="77777777" w:rsidR="0041426B" w:rsidRDefault="00000000">
      <w:pPr>
        <w:pStyle w:val="BodyText"/>
        <w:spacing w:before="1" w:line="254" w:lineRule="auto"/>
        <w:ind w:left="720" w:right="187"/>
      </w:pPr>
      <w:r>
        <w:rPr>
          <w:color w:val="58595B"/>
        </w:rPr>
        <w:t>light-cone,</w:t>
      </w:r>
      <w:r>
        <w:rPr>
          <w:color w:val="58595B"/>
          <w:spacing w:val="-22"/>
        </w:rPr>
        <w:t xml:space="preserve"> </w:t>
      </w:r>
      <w:r>
        <w:rPr>
          <w:color w:val="58595B"/>
        </w:rPr>
        <w:t>to</w:t>
      </w:r>
      <w:r>
        <w:rPr>
          <w:color w:val="58595B"/>
          <w:spacing w:val="-22"/>
        </w:rPr>
        <w:t xml:space="preserve"> </w:t>
      </w:r>
      <w:r>
        <w:rPr>
          <w:color w:val="58595B"/>
        </w:rPr>
        <w:t>significantly</w:t>
      </w:r>
      <w:r>
        <w:rPr>
          <w:color w:val="58595B"/>
          <w:spacing w:val="-22"/>
        </w:rPr>
        <w:t xml:space="preserve"> </w:t>
      </w:r>
      <w:r>
        <w:rPr>
          <w:color w:val="58595B"/>
        </w:rPr>
        <w:t xml:space="preserve">improve </w:t>
      </w:r>
      <w:r>
        <w:rPr>
          <w:color w:val="58595B"/>
          <w:spacing w:val="-4"/>
        </w:rPr>
        <w:t>the</w:t>
      </w:r>
      <w:r>
        <w:rPr>
          <w:color w:val="58595B"/>
          <w:spacing w:val="-17"/>
        </w:rPr>
        <w:t xml:space="preserve"> </w:t>
      </w:r>
      <w:r>
        <w:rPr>
          <w:color w:val="58595B"/>
          <w:spacing w:val="-4"/>
        </w:rPr>
        <w:t>performance</w:t>
      </w:r>
      <w:r>
        <w:rPr>
          <w:color w:val="58595B"/>
          <w:spacing w:val="-17"/>
        </w:rPr>
        <w:t xml:space="preserve"> </w:t>
      </w:r>
      <w:r>
        <w:rPr>
          <w:color w:val="58595B"/>
          <w:spacing w:val="-4"/>
        </w:rPr>
        <w:t>of</w:t>
      </w:r>
      <w:r>
        <w:rPr>
          <w:color w:val="58595B"/>
          <w:spacing w:val="-17"/>
        </w:rPr>
        <w:t xml:space="preserve"> </w:t>
      </w:r>
      <w:r>
        <w:rPr>
          <w:color w:val="58595B"/>
          <w:spacing w:val="-4"/>
        </w:rPr>
        <w:t>key</w:t>
      </w:r>
      <w:r>
        <w:rPr>
          <w:color w:val="58595B"/>
          <w:spacing w:val="-17"/>
        </w:rPr>
        <w:t xml:space="preserve"> </w:t>
      </w:r>
      <w:r>
        <w:rPr>
          <w:color w:val="58595B"/>
          <w:spacing w:val="-4"/>
        </w:rPr>
        <w:t>array</w:t>
      </w:r>
      <w:r>
        <w:rPr>
          <w:color w:val="58595B"/>
          <w:spacing w:val="-17"/>
        </w:rPr>
        <w:t xml:space="preserve"> </w:t>
      </w:r>
      <w:r>
        <w:rPr>
          <w:color w:val="58595B"/>
          <w:spacing w:val="-4"/>
        </w:rPr>
        <w:t xml:space="preserve">signal </w:t>
      </w:r>
      <w:r>
        <w:rPr>
          <w:color w:val="58595B"/>
        </w:rPr>
        <w:t>processing</w:t>
      </w:r>
      <w:r>
        <w:rPr>
          <w:color w:val="58595B"/>
          <w:spacing w:val="-2"/>
        </w:rPr>
        <w:t xml:space="preserve"> </w:t>
      </w:r>
      <w:r>
        <w:rPr>
          <w:color w:val="58595B"/>
        </w:rPr>
        <w:t>components</w:t>
      </w:r>
      <w:r>
        <w:rPr>
          <w:color w:val="58595B"/>
          <w:spacing w:val="-2"/>
        </w:rPr>
        <w:t xml:space="preserve"> </w:t>
      </w:r>
      <w:r>
        <w:rPr>
          <w:color w:val="58595B"/>
        </w:rPr>
        <w:t>in</w:t>
      </w:r>
      <w:r>
        <w:rPr>
          <w:color w:val="58595B"/>
          <w:spacing w:val="-2"/>
        </w:rPr>
        <w:t xml:space="preserve"> </w:t>
      </w:r>
      <w:proofErr w:type="spellStart"/>
      <w:r>
        <w:rPr>
          <w:color w:val="58595B"/>
        </w:rPr>
        <w:t>mmW</w:t>
      </w:r>
      <w:proofErr w:type="spellEnd"/>
      <w:r>
        <w:rPr>
          <w:color w:val="58595B"/>
        </w:rPr>
        <w:t xml:space="preserve"> wireless</w:t>
      </w:r>
      <w:r>
        <w:rPr>
          <w:color w:val="58595B"/>
          <w:spacing w:val="-9"/>
        </w:rPr>
        <w:t xml:space="preserve"> </w:t>
      </w:r>
      <w:r>
        <w:rPr>
          <w:color w:val="58595B"/>
        </w:rPr>
        <w:t>base</w:t>
      </w:r>
      <w:r>
        <w:rPr>
          <w:color w:val="58595B"/>
          <w:spacing w:val="-9"/>
        </w:rPr>
        <w:t xml:space="preserve"> </w:t>
      </w:r>
      <w:r>
        <w:rPr>
          <w:color w:val="58595B"/>
        </w:rPr>
        <w:t>stations.</w:t>
      </w:r>
    </w:p>
    <w:p w14:paraId="772C961C" w14:textId="43E4CFDA" w:rsidR="0041426B" w:rsidRDefault="00000000">
      <w:pPr>
        <w:pStyle w:val="BodyText"/>
        <w:spacing w:before="91" w:line="254" w:lineRule="auto"/>
        <w:ind w:left="720" w:right="187"/>
      </w:pPr>
      <w:r>
        <w:rPr>
          <w:color w:val="58595B"/>
        </w:rPr>
        <w:t>Specifically,</w:t>
      </w:r>
      <w:r>
        <w:rPr>
          <w:color w:val="58595B"/>
          <w:spacing w:val="-9"/>
        </w:rPr>
        <w:t xml:space="preserve"> </w:t>
      </w:r>
      <w:r>
        <w:rPr>
          <w:color w:val="58595B"/>
        </w:rPr>
        <w:t>the</w:t>
      </w:r>
      <w:r>
        <w:rPr>
          <w:color w:val="58595B"/>
          <w:spacing w:val="-9"/>
        </w:rPr>
        <w:t xml:space="preserve"> </w:t>
      </w:r>
      <w:proofErr w:type="spellStart"/>
      <w:r>
        <w:rPr>
          <w:color w:val="58595B"/>
        </w:rPr>
        <w:t>spatio</w:t>
      </w:r>
      <w:proofErr w:type="spellEnd"/>
      <w:r>
        <w:rPr>
          <w:color w:val="58595B"/>
        </w:rPr>
        <w:t>-temporal properties</w:t>
      </w:r>
      <w:r>
        <w:rPr>
          <w:color w:val="58595B"/>
          <w:spacing w:val="-9"/>
        </w:rPr>
        <w:t xml:space="preserve"> </w:t>
      </w:r>
      <w:r>
        <w:rPr>
          <w:color w:val="58595B"/>
        </w:rPr>
        <w:t>of</w:t>
      </w:r>
      <w:r>
        <w:rPr>
          <w:color w:val="58595B"/>
          <w:spacing w:val="-9"/>
        </w:rPr>
        <w:t xml:space="preserve"> </w:t>
      </w:r>
      <w:r>
        <w:rPr>
          <w:color w:val="58595B"/>
        </w:rPr>
        <w:t>electromagnetic waves,</w:t>
      </w:r>
      <w:r>
        <w:rPr>
          <w:color w:val="58595B"/>
          <w:spacing w:val="-17"/>
        </w:rPr>
        <w:t xml:space="preserve"> </w:t>
      </w:r>
      <w:r>
        <w:rPr>
          <w:color w:val="58595B"/>
        </w:rPr>
        <w:t>as</w:t>
      </w:r>
      <w:r>
        <w:rPr>
          <w:color w:val="58595B"/>
          <w:spacing w:val="-17"/>
        </w:rPr>
        <w:t xml:space="preserve"> </w:t>
      </w:r>
      <w:r>
        <w:rPr>
          <w:color w:val="58595B"/>
        </w:rPr>
        <w:t>described</w:t>
      </w:r>
      <w:r>
        <w:rPr>
          <w:color w:val="58595B"/>
          <w:spacing w:val="-17"/>
        </w:rPr>
        <w:t xml:space="preserve"> </w:t>
      </w:r>
      <w:r>
        <w:rPr>
          <w:color w:val="58595B"/>
        </w:rPr>
        <w:t>by</w:t>
      </w:r>
      <w:r>
        <w:rPr>
          <w:color w:val="58595B"/>
          <w:spacing w:val="-17"/>
        </w:rPr>
        <w:t xml:space="preserve"> </w:t>
      </w:r>
      <w:r>
        <w:rPr>
          <w:color w:val="58595B"/>
        </w:rPr>
        <w:t>Special Relativity,</w:t>
      </w:r>
      <w:r>
        <w:rPr>
          <w:color w:val="58595B"/>
          <w:spacing w:val="-5"/>
        </w:rPr>
        <w:t xml:space="preserve"> </w:t>
      </w:r>
      <w:r>
        <w:rPr>
          <w:color w:val="58595B"/>
        </w:rPr>
        <w:t>are</w:t>
      </w:r>
      <w:r>
        <w:rPr>
          <w:color w:val="58595B"/>
          <w:spacing w:val="-5"/>
        </w:rPr>
        <w:t xml:space="preserve"> </w:t>
      </w:r>
      <w:r>
        <w:rPr>
          <w:color w:val="58595B"/>
        </w:rPr>
        <w:t>exploited</w:t>
      </w:r>
      <w:r>
        <w:rPr>
          <w:color w:val="58595B"/>
          <w:spacing w:val="-5"/>
        </w:rPr>
        <w:t xml:space="preserve"> </w:t>
      </w:r>
      <w:r>
        <w:rPr>
          <w:color w:val="58595B"/>
        </w:rPr>
        <w:t>in</w:t>
      </w:r>
      <w:r>
        <w:rPr>
          <w:color w:val="58595B"/>
          <w:spacing w:val="-5"/>
        </w:rPr>
        <w:t xml:space="preserve"> </w:t>
      </w:r>
      <w:r>
        <w:rPr>
          <w:color w:val="58595B"/>
        </w:rPr>
        <w:t xml:space="preserve">novel </w:t>
      </w:r>
      <w:r>
        <w:rPr>
          <w:color w:val="58595B"/>
          <w:spacing w:val="-2"/>
        </w:rPr>
        <w:t>architectures</w:t>
      </w:r>
      <w:r>
        <w:rPr>
          <w:color w:val="58595B"/>
          <w:spacing w:val="-18"/>
        </w:rPr>
        <w:t xml:space="preserve"> </w:t>
      </w:r>
      <w:r>
        <w:rPr>
          <w:color w:val="58595B"/>
          <w:spacing w:val="-2"/>
        </w:rPr>
        <w:t>to</w:t>
      </w:r>
      <w:r>
        <w:rPr>
          <w:color w:val="58595B"/>
          <w:spacing w:val="-18"/>
        </w:rPr>
        <w:t xml:space="preserve"> </w:t>
      </w:r>
      <w:r>
        <w:rPr>
          <w:color w:val="58595B"/>
          <w:spacing w:val="-2"/>
        </w:rPr>
        <w:t>improve</w:t>
      </w:r>
      <w:r>
        <w:rPr>
          <w:color w:val="58595B"/>
          <w:spacing w:val="-18"/>
        </w:rPr>
        <w:t xml:space="preserve"> </w:t>
      </w:r>
      <w:r w:rsidR="00FB1DB0">
        <w:rPr>
          <w:color w:val="58595B"/>
          <w:spacing w:val="-2"/>
        </w:rPr>
        <w:t>energy</w:t>
      </w:r>
      <w:r>
        <w:rPr>
          <w:color w:val="58595B"/>
          <w:spacing w:val="-2"/>
        </w:rPr>
        <w:t xml:space="preserve"> </w:t>
      </w:r>
      <w:r>
        <w:rPr>
          <w:color w:val="58595B"/>
        </w:rPr>
        <w:t>efficiency,</w:t>
      </w:r>
      <w:r>
        <w:rPr>
          <w:color w:val="58595B"/>
          <w:spacing w:val="-2"/>
        </w:rPr>
        <w:t xml:space="preserve"> </w:t>
      </w:r>
      <w:r>
        <w:rPr>
          <w:color w:val="58595B"/>
        </w:rPr>
        <w:t>reduce</w:t>
      </w:r>
      <w:r>
        <w:rPr>
          <w:color w:val="58595B"/>
          <w:spacing w:val="-2"/>
        </w:rPr>
        <w:t xml:space="preserve"> </w:t>
      </w:r>
      <w:proofErr w:type="gramStart"/>
      <w:r>
        <w:rPr>
          <w:color w:val="58595B"/>
        </w:rPr>
        <w:t>the</w:t>
      </w:r>
      <w:r>
        <w:rPr>
          <w:color w:val="58595B"/>
          <w:spacing w:val="-2"/>
        </w:rPr>
        <w:t xml:space="preserve"> </w:t>
      </w:r>
      <w:r>
        <w:rPr>
          <w:color w:val="58595B"/>
        </w:rPr>
        <w:t>noise</w:t>
      </w:r>
      <w:proofErr w:type="gramEnd"/>
      <w:r>
        <w:rPr>
          <w:color w:val="58595B"/>
        </w:rPr>
        <w:t>,</w:t>
      </w:r>
      <w:r>
        <w:rPr>
          <w:color w:val="58595B"/>
          <w:spacing w:val="-2"/>
        </w:rPr>
        <w:t xml:space="preserve"> </w:t>
      </w:r>
      <w:r>
        <w:rPr>
          <w:color w:val="58595B"/>
        </w:rPr>
        <w:t>and</w:t>
      </w:r>
    </w:p>
    <w:p w14:paraId="0487B16D" w14:textId="77777777" w:rsidR="0041426B" w:rsidRDefault="00000000">
      <w:pPr>
        <w:pStyle w:val="BodyText"/>
        <w:spacing w:before="1" w:line="254" w:lineRule="auto"/>
        <w:ind w:left="720"/>
      </w:pPr>
      <w:r>
        <w:rPr>
          <w:color w:val="58595B"/>
          <w:spacing w:val="-2"/>
        </w:rPr>
        <w:t>improve</w:t>
      </w:r>
      <w:r>
        <w:rPr>
          <w:color w:val="58595B"/>
          <w:spacing w:val="-22"/>
        </w:rPr>
        <w:t xml:space="preserve"> </w:t>
      </w:r>
      <w:r>
        <w:rPr>
          <w:color w:val="58595B"/>
          <w:spacing w:val="-2"/>
        </w:rPr>
        <w:t>the</w:t>
      </w:r>
      <w:r>
        <w:rPr>
          <w:color w:val="58595B"/>
          <w:spacing w:val="-22"/>
        </w:rPr>
        <w:t xml:space="preserve"> </w:t>
      </w:r>
      <w:r>
        <w:rPr>
          <w:color w:val="58595B"/>
          <w:spacing w:val="-2"/>
        </w:rPr>
        <w:t>linearity</w:t>
      </w:r>
      <w:r>
        <w:rPr>
          <w:color w:val="58595B"/>
          <w:spacing w:val="-22"/>
        </w:rPr>
        <w:t xml:space="preserve"> </w:t>
      </w:r>
      <w:r>
        <w:rPr>
          <w:color w:val="58595B"/>
          <w:spacing w:val="-2"/>
        </w:rPr>
        <w:t>of</w:t>
      </w:r>
      <w:r>
        <w:rPr>
          <w:color w:val="58595B"/>
          <w:spacing w:val="-22"/>
        </w:rPr>
        <w:t xml:space="preserve"> </w:t>
      </w:r>
      <w:r>
        <w:rPr>
          <w:color w:val="58595B"/>
          <w:spacing w:val="-2"/>
        </w:rPr>
        <w:t>array</w:t>
      </w:r>
      <w:r>
        <w:rPr>
          <w:color w:val="58595B"/>
          <w:spacing w:val="-22"/>
        </w:rPr>
        <w:t xml:space="preserve"> </w:t>
      </w:r>
      <w:r>
        <w:rPr>
          <w:color w:val="58595B"/>
          <w:spacing w:val="-2"/>
        </w:rPr>
        <w:t xml:space="preserve">receivers. </w:t>
      </w:r>
      <w:r>
        <w:rPr>
          <w:color w:val="58595B"/>
        </w:rPr>
        <w:t xml:space="preserve">A system-wide study of </w:t>
      </w:r>
      <w:proofErr w:type="spellStart"/>
      <w:r>
        <w:rPr>
          <w:color w:val="58595B"/>
        </w:rPr>
        <w:t>spatio</w:t>
      </w:r>
      <w:proofErr w:type="spellEnd"/>
      <w:r>
        <w:rPr>
          <w:color w:val="58595B"/>
        </w:rPr>
        <w:t>-</w:t>
      </w:r>
      <w:r>
        <w:rPr>
          <w:color w:val="58595B"/>
          <w:spacing w:val="-2"/>
        </w:rPr>
        <w:t>temporal</w:t>
      </w:r>
      <w:r>
        <w:rPr>
          <w:color w:val="58595B"/>
          <w:spacing w:val="-19"/>
        </w:rPr>
        <w:t xml:space="preserve"> </w:t>
      </w:r>
      <w:r>
        <w:rPr>
          <w:color w:val="58595B"/>
          <w:spacing w:val="-2"/>
        </w:rPr>
        <w:t>properties</w:t>
      </w:r>
      <w:r>
        <w:rPr>
          <w:color w:val="58595B"/>
          <w:spacing w:val="-19"/>
        </w:rPr>
        <w:t xml:space="preserve"> </w:t>
      </w:r>
      <w:r>
        <w:rPr>
          <w:color w:val="58595B"/>
          <w:spacing w:val="-2"/>
        </w:rPr>
        <w:t>of</w:t>
      </w:r>
      <w:r>
        <w:rPr>
          <w:color w:val="58595B"/>
          <w:spacing w:val="-19"/>
        </w:rPr>
        <w:t xml:space="preserve"> </w:t>
      </w:r>
      <w:proofErr w:type="spellStart"/>
      <w:r>
        <w:rPr>
          <w:color w:val="58595B"/>
          <w:spacing w:val="-2"/>
        </w:rPr>
        <w:t>mmW</w:t>
      </w:r>
      <w:proofErr w:type="spellEnd"/>
      <w:r>
        <w:rPr>
          <w:color w:val="58595B"/>
          <w:spacing w:val="-19"/>
        </w:rPr>
        <w:t xml:space="preserve"> </w:t>
      </w:r>
      <w:r>
        <w:rPr>
          <w:color w:val="58595B"/>
          <w:spacing w:val="-2"/>
        </w:rPr>
        <w:t xml:space="preserve">channels </w:t>
      </w:r>
      <w:r>
        <w:rPr>
          <w:color w:val="58595B"/>
        </w:rPr>
        <w:t xml:space="preserve">is combined with these architectures to design new types of </w:t>
      </w:r>
      <w:proofErr w:type="spellStart"/>
      <w:r>
        <w:rPr>
          <w:color w:val="58595B"/>
        </w:rPr>
        <w:t>mmW</w:t>
      </w:r>
      <w:proofErr w:type="spellEnd"/>
      <w:r>
        <w:rPr>
          <w:color w:val="58595B"/>
        </w:rPr>
        <w:t xml:space="preserve"> array receivers</w:t>
      </w:r>
      <w:r>
        <w:rPr>
          <w:color w:val="58595B"/>
          <w:spacing w:val="-15"/>
        </w:rPr>
        <w:t xml:space="preserve"> </w:t>
      </w:r>
      <w:r>
        <w:rPr>
          <w:color w:val="58595B"/>
        </w:rPr>
        <w:t>and</w:t>
      </w:r>
      <w:r>
        <w:rPr>
          <w:color w:val="58595B"/>
          <w:spacing w:val="-15"/>
        </w:rPr>
        <w:t xml:space="preserve"> </w:t>
      </w:r>
      <w:r>
        <w:rPr>
          <w:color w:val="58595B"/>
        </w:rPr>
        <w:t>optimum</w:t>
      </w:r>
      <w:r>
        <w:rPr>
          <w:color w:val="58595B"/>
          <w:spacing w:val="-15"/>
        </w:rPr>
        <w:t xml:space="preserve"> </w:t>
      </w:r>
      <w:r>
        <w:rPr>
          <w:color w:val="58595B"/>
        </w:rPr>
        <w:t>beam</w:t>
      </w:r>
      <w:r>
        <w:rPr>
          <w:color w:val="58595B"/>
          <w:spacing w:val="-15"/>
        </w:rPr>
        <w:t xml:space="preserve"> </w:t>
      </w:r>
      <w:r>
        <w:rPr>
          <w:color w:val="58595B"/>
        </w:rPr>
        <w:t>forming algorithms.</w:t>
      </w:r>
      <w:r>
        <w:rPr>
          <w:color w:val="58595B"/>
          <w:spacing w:val="-22"/>
        </w:rPr>
        <w:t xml:space="preserve"> </w:t>
      </w:r>
      <w:r>
        <w:rPr>
          <w:color w:val="58595B"/>
        </w:rPr>
        <w:t>(NSF)</w:t>
      </w:r>
    </w:p>
    <w:p w14:paraId="64AE62CF" w14:textId="77777777" w:rsidR="0041426B" w:rsidRDefault="0041426B">
      <w:pPr>
        <w:pStyle w:val="BodyText"/>
        <w:spacing w:before="174"/>
      </w:pPr>
    </w:p>
    <w:p w14:paraId="11119298" w14:textId="77777777" w:rsidR="0041426B" w:rsidRDefault="00000000">
      <w:pPr>
        <w:spacing w:line="26" w:lineRule="exact"/>
        <w:ind w:left="720" w:right="-72"/>
        <w:rPr>
          <w:sz w:val="2"/>
        </w:rPr>
      </w:pPr>
      <w:r>
        <w:rPr>
          <w:noProof/>
          <w:sz w:val="2"/>
        </w:rPr>
        <mc:AlternateContent>
          <mc:Choice Requires="wpg">
            <w:drawing>
              <wp:inline distT="0" distB="0" distL="0" distR="0" wp14:anchorId="6CE758E3" wp14:editId="0249FCE5">
                <wp:extent cx="2133600" cy="15875"/>
                <wp:effectExtent l="0" t="0" r="0" b="3175"/>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15875"/>
                          <a:chOff x="0" y="0"/>
                          <a:chExt cx="2133600" cy="15875"/>
                        </a:xfrm>
                      </wpg:grpSpPr>
                      <wps:wsp>
                        <wps:cNvPr id="76" name="Graphic 76"/>
                        <wps:cNvSpPr/>
                        <wps:spPr>
                          <a:xfrm>
                            <a:off x="56067" y="7937"/>
                            <a:ext cx="2045970" cy="1270"/>
                          </a:xfrm>
                          <a:custGeom>
                            <a:avLst/>
                            <a:gdLst/>
                            <a:ahLst/>
                            <a:cxnLst/>
                            <a:rect l="l" t="t" r="r" b="b"/>
                            <a:pathLst>
                              <a:path w="2045970">
                                <a:moveTo>
                                  <a:pt x="0" y="0"/>
                                </a:moveTo>
                                <a:lnTo>
                                  <a:pt x="2045525" y="0"/>
                                </a:lnTo>
                              </a:path>
                            </a:pathLst>
                          </a:custGeom>
                          <a:ln w="15875">
                            <a:solidFill>
                              <a:srgbClr val="939598"/>
                            </a:solidFill>
                            <a:prstDash val="dot"/>
                          </a:ln>
                        </wps:spPr>
                        <wps:bodyPr wrap="square" lIns="0" tIns="0" rIns="0" bIns="0" rtlCol="0">
                          <a:prstTxWarp prst="textNoShape">
                            <a:avLst/>
                          </a:prstTxWarp>
                          <a:noAutofit/>
                        </wps:bodyPr>
                      </wps:wsp>
                      <wps:wsp>
                        <wps:cNvPr id="77" name="Graphic 77"/>
                        <wps:cNvSpPr/>
                        <wps:spPr>
                          <a:xfrm>
                            <a:off x="0" y="0"/>
                            <a:ext cx="2133600" cy="15875"/>
                          </a:xfrm>
                          <a:custGeom>
                            <a:avLst/>
                            <a:gdLst/>
                            <a:ahLst/>
                            <a:cxnLst/>
                            <a:rect l="l" t="t" r="r" b="b"/>
                            <a:pathLst>
                              <a:path w="21336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133600" h="15875">
                                <a:moveTo>
                                  <a:pt x="2133600" y="7937"/>
                                </a:moveTo>
                                <a:lnTo>
                                  <a:pt x="2131263" y="2336"/>
                                </a:lnTo>
                                <a:lnTo>
                                  <a:pt x="2125662" y="0"/>
                                </a:lnTo>
                                <a:lnTo>
                                  <a:pt x="2120049" y="2336"/>
                                </a:lnTo>
                                <a:lnTo>
                                  <a:pt x="2117725" y="7937"/>
                                </a:lnTo>
                                <a:lnTo>
                                  <a:pt x="2120049" y="13550"/>
                                </a:lnTo>
                                <a:lnTo>
                                  <a:pt x="2125662" y="15875"/>
                                </a:lnTo>
                                <a:lnTo>
                                  <a:pt x="2131263" y="13550"/>
                                </a:lnTo>
                                <a:lnTo>
                                  <a:pt x="21336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5DBA8BD" id="Group 75" o:spid="_x0000_s1026" style="width:168pt;height:1.25pt;mso-position-horizontal-relative:char;mso-position-vertical-relative:line" coordsize="2133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">
                <v:shape id="Graphic 76" o:spid="_x0000_s1027" style="position:absolute;left:560;top:79;width:20460;height:13;visibility:visible;mso-wrap-style:square;v-text-anchor:top" coordsize="2045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" path="m,l2045525,e" filled="f" strokecolor="#939598" strokeweight="1.25pt">
                  <v:stroke dashstyle="dot"/>
                  <v:path arrowok="t"/>
                </v:shape>
                <v:shape id="Graphic 77" o:spid="_x0000_s1028" style="position:absolute;width:21336;height:158;visibility:visible;mso-wrap-style:square;v-text-anchor:top" coordsize="21336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" path="m15875,7937l13538,2336,7937,,2324,2336,,7937r2324,5613l7937,15875r5601,-2325l15875,7937xem2133600,7937r-2337,-5601l2125662,r-5613,2336l2117725,7937r2324,5613l2125662,15875r5601,-2325l2133600,7937xe" fillcolor="#939598" stroked="f">
                  <v:path arrowok="t"/>
                </v:shape>
                <w10:anchorlock/>
              </v:group>
            </w:pict>
          </mc:Fallback>
        </mc:AlternateContent>
      </w:r>
    </w:p>
    <w:p w14:paraId="6A317A34" w14:textId="77777777" w:rsidR="0041426B" w:rsidRDefault="00000000">
      <w:pPr>
        <w:pStyle w:val="Heading2"/>
        <w:spacing w:line="244" w:lineRule="auto"/>
      </w:pPr>
      <w:bookmarkStart w:id="2" w:name="_TOC_250115"/>
      <w:r>
        <w:rPr>
          <w:color w:val="B81237"/>
          <w:w w:val="90"/>
        </w:rPr>
        <w:t>Precision</w:t>
      </w:r>
      <w:r>
        <w:rPr>
          <w:color w:val="B81237"/>
          <w:spacing w:val="-17"/>
          <w:w w:val="90"/>
        </w:rPr>
        <w:t xml:space="preserve"> </w:t>
      </w:r>
      <w:r>
        <w:rPr>
          <w:color w:val="B81237"/>
          <w:w w:val="90"/>
        </w:rPr>
        <w:t>and</w:t>
      </w:r>
      <w:r>
        <w:rPr>
          <w:color w:val="B81237"/>
          <w:spacing w:val="-17"/>
          <w:w w:val="90"/>
        </w:rPr>
        <w:t xml:space="preserve"> </w:t>
      </w:r>
      <w:r>
        <w:rPr>
          <w:color w:val="B81237"/>
          <w:w w:val="90"/>
        </w:rPr>
        <w:t>Robustness</w:t>
      </w:r>
      <w:r>
        <w:rPr>
          <w:color w:val="B81237"/>
          <w:spacing w:val="-17"/>
          <w:w w:val="90"/>
        </w:rPr>
        <w:t xml:space="preserve"> </w:t>
      </w:r>
      <w:r>
        <w:rPr>
          <w:color w:val="B81237"/>
          <w:w w:val="90"/>
        </w:rPr>
        <w:t xml:space="preserve">of </w:t>
      </w:r>
      <w:r>
        <w:rPr>
          <w:color w:val="B81237"/>
        </w:rPr>
        <w:t>Synthetic</w:t>
      </w:r>
      <w:r>
        <w:rPr>
          <w:color w:val="B81237"/>
          <w:spacing w:val="-14"/>
        </w:rPr>
        <w:t xml:space="preserve"> </w:t>
      </w:r>
      <w:r>
        <w:rPr>
          <w:color w:val="B81237"/>
        </w:rPr>
        <w:t>Gene</w:t>
      </w:r>
      <w:r>
        <w:rPr>
          <w:color w:val="B81237"/>
          <w:spacing w:val="-14"/>
        </w:rPr>
        <w:t xml:space="preserve"> </w:t>
      </w:r>
      <w:bookmarkEnd w:id="2"/>
      <w:r>
        <w:rPr>
          <w:color w:val="B81237"/>
        </w:rPr>
        <w:t>Networks</w:t>
      </w:r>
    </w:p>
    <w:p w14:paraId="072A0472" w14:textId="77777777" w:rsidR="0041426B" w:rsidRDefault="00000000">
      <w:pPr>
        <w:pStyle w:val="BodyText"/>
        <w:spacing w:before="85" w:line="254" w:lineRule="auto"/>
        <w:ind w:left="720"/>
      </w:pPr>
      <w:r>
        <w:rPr>
          <w:color w:val="231F20"/>
        </w:rPr>
        <w:t>Gábor</w:t>
      </w:r>
      <w:r>
        <w:rPr>
          <w:color w:val="231F20"/>
          <w:spacing w:val="-20"/>
        </w:rPr>
        <w:t xml:space="preserve"> </w:t>
      </w:r>
      <w:r>
        <w:rPr>
          <w:color w:val="231F20"/>
        </w:rPr>
        <w:t xml:space="preserve">Balázsi </w:t>
      </w:r>
      <w:hyperlink r:id="rId36">
        <w:r>
          <w:rPr>
            <w:color w:val="231F20"/>
            <w:spacing w:val="-2"/>
          </w:rPr>
          <w:t>gabor.balazsi@stonybrook.edu</w:t>
        </w:r>
      </w:hyperlink>
    </w:p>
    <w:p w14:paraId="71F93DF0" w14:textId="77777777" w:rsidR="0041426B" w:rsidRDefault="00000000">
      <w:pPr>
        <w:pStyle w:val="BodyText"/>
        <w:spacing w:before="90" w:line="254" w:lineRule="auto"/>
        <w:ind w:left="720"/>
      </w:pPr>
      <w:r>
        <w:rPr>
          <w:color w:val="58595B"/>
          <w:spacing w:val="-2"/>
        </w:rPr>
        <w:t>The</w:t>
      </w:r>
      <w:r>
        <w:rPr>
          <w:color w:val="58595B"/>
          <w:spacing w:val="-22"/>
        </w:rPr>
        <w:t xml:space="preserve"> </w:t>
      </w:r>
      <w:r>
        <w:rPr>
          <w:color w:val="58595B"/>
          <w:spacing w:val="-2"/>
        </w:rPr>
        <w:t>success</w:t>
      </w:r>
      <w:r>
        <w:rPr>
          <w:color w:val="58595B"/>
          <w:spacing w:val="-22"/>
        </w:rPr>
        <w:t xml:space="preserve"> </w:t>
      </w:r>
      <w:r>
        <w:rPr>
          <w:color w:val="58595B"/>
          <w:spacing w:val="-2"/>
        </w:rPr>
        <w:t>of</w:t>
      </w:r>
      <w:r>
        <w:rPr>
          <w:color w:val="58595B"/>
          <w:spacing w:val="-22"/>
        </w:rPr>
        <w:t xml:space="preserve"> </w:t>
      </w:r>
      <w:r>
        <w:rPr>
          <w:color w:val="58595B"/>
          <w:spacing w:val="-2"/>
        </w:rPr>
        <w:t>modern-day</w:t>
      </w:r>
      <w:r>
        <w:rPr>
          <w:color w:val="58595B"/>
          <w:spacing w:val="-22"/>
        </w:rPr>
        <w:t xml:space="preserve"> </w:t>
      </w:r>
      <w:r>
        <w:rPr>
          <w:color w:val="58595B"/>
          <w:spacing w:val="-2"/>
        </w:rPr>
        <w:t xml:space="preserve">electronics </w:t>
      </w:r>
      <w:r>
        <w:rPr>
          <w:color w:val="58595B"/>
        </w:rPr>
        <w:t>is due to precise and robust circuit modules built from standardized and durable</w:t>
      </w:r>
      <w:r>
        <w:rPr>
          <w:color w:val="58595B"/>
          <w:spacing w:val="-2"/>
        </w:rPr>
        <w:t xml:space="preserve"> </w:t>
      </w:r>
      <w:r>
        <w:rPr>
          <w:color w:val="58595B"/>
        </w:rPr>
        <w:t>components.</w:t>
      </w:r>
      <w:r>
        <w:rPr>
          <w:color w:val="58595B"/>
          <w:spacing w:val="-2"/>
        </w:rPr>
        <w:t xml:space="preserve"> </w:t>
      </w:r>
      <w:r>
        <w:rPr>
          <w:color w:val="58595B"/>
        </w:rPr>
        <w:t>Combined</w:t>
      </w:r>
      <w:r>
        <w:rPr>
          <w:color w:val="58595B"/>
          <w:spacing w:val="-2"/>
        </w:rPr>
        <w:t xml:space="preserve"> </w:t>
      </w:r>
      <w:r>
        <w:rPr>
          <w:color w:val="58595B"/>
        </w:rPr>
        <w:t>with</w:t>
      </w:r>
    </w:p>
    <w:p w14:paraId="01CA06B2" w14:textId="6AC8EC2D" w:rsidR="0041426B" w:rsidRDefault="00000000">
      <w:pPr>
        <w:pStyle w:val="BodyText"/>
        <w:spacing w:before="46" w:line="254" w:lineRule="auto"/>
        <w:ind w:left="329"/>
      </w:pPr>
      <w:r>
        <w:br w:type="column"/>
      </w:r>
      <w:proofErr w:type="gramStart"/>
      <w:r>
        <w:rPr>
          <w:color w:val="58595B"/>
        </w:rPr>
        <w:t>the</w:t>
      </w:r>
      <w:proofErr w:type="gramEnd"/>
      <w:r>
        <w:rPr>
          <w:color w:val="58595B"/>
          <w:spacing w:val="-1"/>
        </w:rPr>
        <w:t xml:space="preserve"> </w:t>
      </w:r>
      <w:r>
        <w:rPr>
          <w:color w:val="58595B"/>
        </w:rPr>
        <w:t>laws</w:t>
      </w:r>
      <w:r>
        <w:rPr>
          <w:color w:val="58595B"/>
          <w:spacing w:val="-1"/>
        </w:rPr>
        <w:t xml:space="preserve"> </w:t>
      </w:r>
      <w:r>
        <w:rPr>
          <w:color w:val="58595B"/>
        </w:rPr>
        <w:t>of</w:t>
      </w:r>
      <w:r>
        <w:rPr>
          <w:color w:val="58595B"/>
          <w:spacing w:val="-1"/>
        </w:rPr>
        <w:t xml:space="preserve"> </w:t>
      </w:r>
      <w:proofErr w:type="gramStart"/>
      <w:r>
        <w:rPr>
          <w:color w:val="58595B"/>
        </w:rPr>
        <w:t>physics,</w:t>
      </w:r>
      <w:proofErr w:type="gramEnd"/>
      <w:r>
        <w:rPr>
          <w:color w:val="58595B"/>
          <w:spacing w:val="-1"/>
        </w:rPr>
        <w:t xml:space="preserve"> </w:t>
      </w:r>
      <w:r>
        <w:rPr>
          <w:color w:val="58595B"/>
        </w:rPr>
        <w:t>electronics</w:t>
      </w:r>
      <w:r>
        <w:rPr>
          <w:color w:val="58595B"/>
          <w:spacing w:val="-1"/>
        </w:rPr>
        <w:t xml:space="preserve"> </w:t>
      </w:r>
      <w:r>
        <w:rPr>
          <w:color w:val="58595B"/>
        </w:rPr>
        <w:t xml:space="preserve">now </w:t>
      </w:r>
      <w:r w:rsidR="00FB1DB0">
        <w:rPr>
          <w:color w:val="58595B"/>
        </w:rPr>
        <w:t>allow</w:t>
      </w:r>
      <w:r>
        <w:rPr>
          <w:color w:val="58595B"/>
          <w:spacing w:val="-2"/>
        </w:rPr>
        <w:t xml:space="preserve"> </w:t>
      </w:r>
      <w:r>
        <w:rPr>
          <w:color w:val="58595B"/>
        </w:rPr>
        <w:t>us</w:t>
      </w:r>
      <w:r>
        <w:rPr>
          <w:color w:val="58595B"/>
          <w:spacing w:val="-2"/>
        </w:rPr>
        <w:t xml:space="preserve"> </w:t>
      </w:r>
      <w:r>
        <w:rPr>
          <w:color w:val="58595B"/>
        </w:rPr>
        <w:t>to</w:t>
      </w:r>
      <w:r>
        <w:rPr>
          <w:color w:val="58595B"/>
          <w:spacing w:val="-2"/>
        </w:rPr>
        <w:t xml:space="preserve"> </w:t>
      </w:r>
      <w:r>
        <w:rPr>
          <w:color w:val="58595B"/>
        </w:rPr>
        <w:t>explore</w:t>
      </w:r>
      <w:r>
        <w:rPr>
          <w:color w:val="58595B"/>
          <w:spacing w:val="-2"/>
        </w:rPr>
        <w:t xml:space="preserve"> </w:t>
      </w:r>
      <w:r>
        <w:rPr>
          <w:color w:val="58595B"/>
        </w:rPr>
        <w:t>the</w:t>
      </w:r>
      <w:r>
        <w:rPr>
          <w:color w:val="58595B"/>
          <w:spacing w:val="-2"/>
        </w:rPr>
        <w:t xml:space="preserve"> </w:t>
      </w:r>
      <w:r>
        <w:rPr>
          <w:color w:val="58595B"/>
        </w:rPr>
        <w:t>surface</w:t>
      </w:r>
      <w:r>
        <w:rPr>
          <w:color w:val="58595B"/>
          <w:spacing w:val="-2"/>
        </w:rPr>
        <w:t xml:space="preserve"> </w:t>
      </w:r>
      <w:r>
        <w:rPr>
          <w:color w:val="58595B"/>
        </w:rPr>
        <w:t xml:space="preserve">of </w:t>
      </w:r>
      <w:r>
        <w:rPr>
          <w:color w:val="58595B"/>
          <w:spacing w:val="-2"/>
        </w:rPr>
        <w:t>planet</w:t>
      </w:r>
      <w:r>
        <w:rPr>
          <w:color w:val="58595B"/>
          <w:spacing w:val="-22"/>
        </w:rPr>
        <w:t xml:space="preserve"> </w:t>
      </w:r>
      <w:r>
        <w:rPr>
          <w:color w:val="58595B"/>
          <w:spacing w:val="-2"/>
        </w:rPr>
        <w:t>Mars</w:t>
      </w:r>
      <w:r>
        <w:rPr>
          <w:color w:val="58595B"/>
          <w:spacing w:val="-22"/>
        </w:rPr>
        <w:t xml:space="preserve"> </w:t>
      </w:r>
      <w:r>
        <w:rPr>
          <w:color w:val="58595B"/>
          <w:spacing w:val="-2"/>
        </w:rPr>
        <w:t>or</w:t>
      </w:r>
      <w:r>
        <w:rPr>
          <w:color w:val="58595B"/>
          <w:spacing w:val="-22"/>
        </w:rPr>
        <w:t xml:space="preserve"> </w:t>
      </w:r>
      <w:r>
        <w:rPr>
          <w:color w:val="58595B"/>
          <w:spacing w:val="-2"/>
        </w:rPr>
        <w:t>visualize</w:t>
      </w:r>
      <w:r>
        <w:rPr>
          <w:color w:val="58595B"/>
          <w:spacing w:val="-22"/>
        </w:rPr>
        <w:t xml:space="preserve"> </w:t>
      </w:r>
      <w:r>
        <w:rPr>
          <w:color w:val="58595B"/>
          <w:spacing w:val="-2"/>
        </w:rPr>
        <w:t>atomic</w:t>
      </w:r>
      <w:r>
        <w:rPr>
          <w:color w:val="58595B"/>
          <w:spacing w:val="-22"/>
        </w:rPr>
        <w:t xml:space="preserve"> </w:t>
      </w:r>
      <w:r>
        <w:rPr>
          <w:color w:val="58595B"/>
          <w:spacing w:val="-2"/>
        </w:rPr>
        <w:t xml:space="preserve">defects </w:t>
      </w:r>
      <w:r>
        <w:rPr>
          <w:color w:val="58595B"/>
        </w:rPr>
        <w:t>in</w:t>
      </w:r>
      <w:r>
        <w:rPr>
          <w:color w:val="58595B"/>
          <w:spacing w:val="-2"/>
        </w:rPr>
        <w:t xml:space="preserve"> </w:t>
      </w:r>
      <w:r>
        <w:rPr>
          <w:color w:val="58595B"/>
        </w:rPr>
        <w:t>materials.</w:t>
      </w:r>
      <w:r>
        <w:rPr>
          <w:color w:val="58595B"/>
          <w:spacing w:val="-2"/>
        </w:rPr>
        <w:t xml:space="preserve"> </w:t>
      </w:r>
      <w:r>
        <w:rPr>
          <w:color w:val="58595B"/>
        </w:rPr>
        <w:t>Biology</w:t>
      </w:r>
      <w:r>
        <w:rPr>
          <w:color w:val="58595B"/>
          <w:spacing w:val="-2"/>
        </w:rPr>
        <w:t xml:space="preserve"> </w:t>
      </w:r>
      <w:r>
        <w:rPr>
          <w:color w:val="58595B"/>
        </w:rPr>
        <w:t>holds</w:t>
      </w:r>
      <w:r>
        <w:rPr>
          <w:color w:val="58595B"/>
          <w:spacing w:val="-2"/>
        </w:rPr>
        <w:t xml:space="preserve"> </w:t>
      </w:r>
      <w:r>
        <w:rPr>
          <w:color w:val="58595B"/>
        </w:rPr>
        <w:t xml:space="preserve">similar </w:t>
      </w:r>
      <w:r>
        <w:rPr>
          <w:color w:val="58595B"/>
          <w:spacing w:val="-2"/>
        </w:rPr>
        <w:t>revolutionary</w:t>
      </w:r>
      <w:r>
        <w:rPr>
          <w:color w:val="58595B"/>
          <w:spacing w:val="-15"/>
        </w:rPr>
        <w:t xml:space="preserve"> </w:t>
      </w:r>
      <w:r>
        <w:rPr>
          <w:color w:val="58595B"/>
          <w:spacing w:val="-2"/>
        </w:rPr>
        <w:t>capabilities,</w:t>
      </w:r>
      <w:r>
        <w:rPr>
          <w:color w:val="58595B"/>
          <w:spacing w:val="-16"/>
        </w:rPr>
        <w:t xml:space="preserve"> </w:t>
      </w:r>
      <w:r>
        <w:rPr>
          <w:color w:val="58595B"/>
          <w:spacing w:val="-2"/>
        </w:rPr>
        <w:t>but</w:t>
      </w:r>
      <w:r>
        <w:rPr>
          <w:color w:val="58595B"/>
          <w:spacing w:val="-15"/>
        </w:rPr>
        <w:t xml:space="preserve"> </w:t>
      </w:r>
      <w:r>
        <w:rPr>
          <w:color w:val="58595B"/>
          <w:spacing w:val="-2"/>
        </w:rPr>
        <w:t>the</w:t>
      </w:r>
      <w:r>
        <w:rPr>
          <w:color w:val="58595B"/>
          <w:spacing w:val="-16"/>
        </w:rPr>
        <w:t xml:space="preserve"> </w:t>
      </w:r>
      <w:r>
        <w:rPr>
          <w:color w:val="58595B"/>
          <w:spacing w:val="-2"/>
        </w:rPr>
        <w:t xml:space="preserve">tools </w:t>
      </w:r>
      <w:r>
        <w:rPr>
          <w:color w:val="58595B"/>
        </w:rPr>
        <w:t>for exploiting them are still missing.</w:t>
      </w:r>
    </w:p>
    <w:p w14:paraId="3E6F7A5C" w14:textId="77777777" w:rsidR="0041426B" w:rsidRDefault="00000000">
      <w:pPr>
        <w:pStyle w:val="BodyText"/>
        <w:spacing w:before="4" w:line="254" w:lineRule="auto"/>
        <w:ind w:left="329"/>
      </w:pPr>
      <w:r>
        <w:rPr>
          <w:color w:val="58595B"/>
          <w:spacing w:val="-2"/>
        </w:rPr>
        <w:t>This</w:t>
      </w:r>
      <w:r>
        <w:rPr>
          <w:color w:val="58595B"/>
          <w:spacing w:val="-19"/>
        </w:rPr>
        <w:t xml:space="preserve"> </w:t>
      </w:r>
      <w:r>
        <w:rPr>
          <w:color w:val="58595B"/>
          <w:spacing w:val="-2"/>
        </w:rPr>
        <w:t>is</w:t>
      </w:r>
      <w:r>
        <w:rPr>
          <w:color w:val="58595B"/>
          <w:spacing w:val="-19"/>
        </w:rPr>
        <w:t xml:space="preserve"> </w:t>
      </w:r>
      <w:r>
        <w:rPr>
          <w:color w:val="58595B"/>
          <w:spacing w:val="-2"/>
        </w:rPr>
        <w:t>a</w:t>
      </w:r>
      <w:r>
        <w:rPr>
          <w:color w:val="58595B"/>
          <w:spacing w:val="-19"/>
        </w:rPr>
        <w:t xml:space="preserve"> </w:t>
      </w:r>
      <w:r>
        <w:rPr>
          <w:color w:val="58595B"/>
          <w:spacing w:val="-2"/>
        </w:rPr>
        <w:t>need</w:t>
      </w:r>
      <w:r>
        <w:rPr>
          <w:color w:val="58595B"/>
          <w:spacing w:val="-19"/>
        </w:rPr>
        <w:t xml:space="preserve"> </w:t>
      </w:r>
      <w:r>
        <w:rPr>
          <w:color w:val="58595B"/>
          <w:spacing w:val="-2"/>
        </w:rPr>
        <w:t>that</w:t>
      </w:r>
      <w:r>
        <w:rPr>
          <w:color w:val="58595B"/>
          <w:spacing w:val="-19"/>
        </w:rPr>
        <w:t xml:space="preserve"> </w:t>
      </w:r>
      <w:r>
        <w:rPr>
          <w:color w:val="58595B"/>
          <w:spacing w:val="-2"/>
        </w:rPr>
        <w:t>synthetic</w:t>
      </w:r>
      <w:r>
        <w:rPr>
          <w:color w:val="58595B"/>
          <w:spacing w:val="-19"/>
        </w:rPr>
        <w:t xml:space="preserve"> </w:t>
      </w:r>
      <w:r>
        <w:rPr>
          <w:color w:val="58595B"/>
          <w:spacing w:val="-2"/>
        </w:rPr>
        <w:t xml:space="preserve">biology </w:t>
      </w:r>
      <w:r>
        <w:rPr>
          <w:color w:val="58595B"/>
        </w:rPr>
        <w:t>could</w:t>
      </w:r>
      <w:r>
        <w:rPr>
          <w:color w:val="58595B"/>
          <w:spacing w:val="-22"/>
        </w:rPr>
        <w:t xml:space="preserve"> </w:t>
      </w:r>
      <w:r>
        <w:rPr>
          <w:color w:val="58595B"/>
        </w:rPr>
        <w:t>address.</w:t>
      </w:r>
    </w:p>
    <w:p w14:paraId="55B5EEE5" w14:textId="77777777" w:rsidR="0041426B" w:rsidRDefault="00000000">
      <w:pPr>
        <w:pStyle w:val="BodyText"/>
        <w:spacing w:before="92" w:line="254" w:lineRule="auto"/>
        <w:ind w:left="329" w:right="286"/>
      </w:pPr>
      <w:r>
        <w:rPr>
          <w:color w:val="58595B"/>
        </w:rPr>
        <w:t xml:space="preserve">An engineering approach to the </w:t>
      </w:r>
      <w:r>
        <w:rPr>
          <w:color w:val="58595B"/>
          <w:spacing w:val="-4"/>
        </w:rPr>
        <w:t>life</w:t>
      </w:r>
      <w:r>
        <w:rPr>
          <w:color w:val="58595B"/>
          <w:spacing w:val="-15"/>
        </w:rPr>
        <w:t xml:space="preserve"> </w:t>
      </w:r>
      <w:r>
        <w:rPr>
          <w:color w:val="58595B"/>
          <w:spacing w:val="-4"/>
        </w:rPr>
        <w:t>sciences,</w:t>
      </w:r>
      <w:r>
        <w:rPr>
          <w:color w:val="58595B"/>
          <w:spacing w:val="-15"/>
        </w:rPr>
        <w:t xml:space="preserve"> </w:t>
      </w:r>
      <w:r>
        <w:rPr>
          <w:color w:val="58595B"/>
          <w:spacing w:val="-4"/>
        </w:rPr>
        <w:t>synthetic</w:t>
      </w:r>
      <w:r>
        <w:rPr>
          <w:color w:val="58595B"/>
          <w:spacing w:val="-15"/>
        </w:rPr>
        <w:t xml:space="preserve"> </w:t>
      </w:r>
      <w:r>
        <w:rPr>
          <w:color w:val="58595B"/>
          <w:spacing w:val="-4"/>
        </w:rPr>
        <w:t>biology</w:t>
      </w:r>
      <w:r>
        <w:rPr>
          <w:color w:val="58595B"/>
          <w:spacing w:val="-15"/>
        </w:rPr>
        <w:t xml:space="preserve"> </w:t>
      </w:r>
      <w:r>
        <w:rPr>
          <w:color w:val="58595B"/>
          <w:spacing w:val="-4"/>
        </w:rPr>
        <w:t>has</w:t>
      </w:r>
    </w:p>
    <w:p w14:paraId="3F9A9F02" w14:textId="77777777" w:rsidR="0041426B" w:rsidRDefault="00000000">
      <w:pPr>
        <w:pStyle w:val="BodyText"/>
        <w:spacing w:before="1" w:line="254" w:lineRule="auto"/>
        <w:ind w:left="329"/>
      </w:pPr>
      <w:r>
        <w:rPr>
          <w:color w:val="58595B"/>
        </w:rPr>
        <w:t>focused</w:t>
      </w:r>
      <w:r>
        <w:rPr>
          <w:color w:val="58595B"/>
          <w:spacing w:val="-22"/>
        </w:rPr>
        <w:t xml:space="preserve"> </w:t>
      </w:r>
      <w:r>
        <w:rPr>
          <w:color w:val="58595B"/>
        </w:rPr>
        <w:t>heavily</w:t>
      </w:r>
      <w:r>
        <w:rPr>
          <w:color w:val="58595B"/>
          <w:spacing w:val="-22"/>
        </w:rPr>
        <w:t xml:space="preserve"> </w:t>
      </w:r>
      <w:r>
        <w:rPr>
          <w:color w:val="58595B"/>
        </w:rPr>
        <w:t>on</w:t>
      </w:r>
      <w:r>
        <w:rPr>
          <w:color w:val="58595B"/>
          <w:spacing w:val="-22"/>
        </w:rPr>
        <w:t xml:space="preserve"> </w:t>
      </w:r>
      <w:r>
        <w:rPr>
          <w:color w:val="58595B"/>
        </w:rPr>
        <w:t>building</w:t>
      </w:r>
      <w:r>
        <w:rPr>
          <w:color w:val="58595B"/>
          <w:spacing w:val="-22"/>
        </w:rPr>
        <w:t xml:space="preserve"> </w:t>
      </w:r>
      <w:r>
        <w:rPr>
          <w:color w:val="58595B"/>
        </w:rPr>
        <w:t>biological device</w:t>
      </w:r>
      <w:r>
        <w:rPr>
          <w:color w:val="58595B"/>
          <w:spacing w:val="-9"/>
        </w:rPr>
        <w:t xml:space="preserve"> </w:t>
      </w:r>
      <w:r>
        <w:rPr>
          <w:color w:val="58595B"/>
        </w:rPr>
        <w:t>prototypes</w:t>
      </w:r>
      <w:r>
        <w:rPr>
          <w:color w:val="58595B"/>
          <w:spacing w:val="-9"/>
        </w:rPr>
        <w:t xml:space="preserve"> </w:t>
      </w:r>
      <w:r>
        <w:rPr>
          <w:color w:val="58595B"/>
        </w:rPr>
        <w:t>resembling electronic</w:t>
      </w:r>
      <w:r>
        <w:rPr>
          <w:color w:val="58595B"/>
          <w:spacing w:val="-2"/>
        </w:rPr>
        <w:t xml:space="preserve"> </w:t>
      </w:r>
      <w:r>
        <w:rPr>
          <w:color w:val="58595B"/>
        </w:rPr>
        <w:t>circuits:</w:t>
      </w:r>
      <w:r>
        <w:rPr>
          <w:color w:val="58595B"/>
          <w:spacing w:val="-2"/>
        </w:rPr>
        <w:t xml:space="preserve"> </w:t>
      </w:r>
      <w:r>
        <w:rPr>
          <w:color w:val="58595B"/>
        </w:rPr>
        <w:t>switches,</w:t>
      </w:r>
      <w:r>
        <w:rPr>
          <w:color w:val="58595B"/>
          <w:spacing w:val="-2"/>
        </w:rPr>
        <w:t xml:space="preserve"> </w:t>
      </w:r>
      <w:r>
        <w:rPr>
          <w:color w:val="58595B"/>
        </w:rPr>
        <w:t>logic gates,</w:t>
      </w:r>
      <w:r>
        <w:rPr>
          <w:color w:val="58595B"/>
          <w:spacing w:val="-2"/>
        </w:rPr>
        <w:t xml:space="preserve"> </w:t>
      </w:r>
      <w:r>
        <w:rPr>
          <w:color w:val="58595B"/>
        </w:rPr>
        <w:t>oscillators,</w:t>
      </w:r>
      <w:r>
        <w:rPr>
          <w:color w:val="58595B"/>
          <w:spacing w:val="-2"/>
        </w:rPr>
        <w:t xml:space="preserve"> </w:t>
      </w:r>
      <w:r>
        <w:rPr>
          <w:color w:val="58595B"/>
        </w:rPr>
        <w:t>counters</w:t>
      </w:r>
      <w:r>
        <w:rPr>
          <w:color w:val="58595B"/>
          <w:spacing w:val="-2"/>
        </w:rPr>
        <w:t xml:space="preserve"> </w:t>
      </w:r>
      <w:r>
        <w:rPr>
          <w:color w:val="58595B"/>
        </w:rPr>
        <w:t xml:space="preserve">and </w:t>
      </w:r>
      <w:r>
        <w:rPr>
          <w:color w:val="58595B"/>
          <w:spacing w:val="-4"/>
        </w:rPr>
        <w:t>sensors.</w:t>
      </w:r>
      <w:r>
        <w:rPr>
          <w:color w:val="58595B"/>
          <w:spacing w:val="-20"/>
        </w:rPr>
        <w:t xml:space="preserve"> </w:t>
      </w:r>
      <w:r>
        <w:rPr>
          <w:color w:val="58595B"/>
          <w:spacing w:val="-4"/>
        </w:rPr>
        <w:t>However,</w:t>
      </w:r>
      <w:r>
        <w:rPr>
          <w:color w:val="58595B"/>
          <w:spacing w:val="-20"/>
        </w:rPr>
        <w:t xml:space="preserve"> </w:t>
      </w:r>
      <w:r>
        <w:rPr>
          <w:color w:val="58595B"/>
          <w:spacing w:val="-4"/>
        </w:rPr>
        <w:t>we</w:t>
      </w:r>
      <w:r>
        <w:rPr>
          <w:color w:val="58595B"/>
          <w:spacing w:val="-20"/>
        </w:rPr>
        <w:t xml:space="preserve"> </w:t>
      </w:r>
      <w:r>
        <w:rPr>
          <w:color w:val="58595B"/>
          <w:spacing w:val="-4"/>
        </w:rPr>
        <w:t>do</w:t>
      </w:r>
      <w:r>
        <w:rPr>
          <w:color w:val="58595B"/>
          <w:spacing w:val="-20"/>
        </w:rPr>
        <w:t xml:space="preserve"> </w:t>
      </w:r>
      <w:r>
        <w:rPr>
          <w:color w:val="58595B"/>
          <w:spacing w:val="-4"/>
        </w:rPr>
        <w:t>not</w:t>
      </w:r>
      <w:r>
        <w:rPr>
          <w:color w:val="58595B"/>
          <w:spacing w:val="-20"/>
        </w:rPr>
        <w:t xml:space="preserve"> </w:t>
      </w:r>
      <w:r>
        <w:rPr>
          <w:color w:val="58595B"/>
          <w:spacing w:val="-4"/>
        </w:rPr>
        <w:t>know</w:t>
      </w:r>
      <w:r>
        <w:rPr>
          <w:color w:val="58595B"/>
          <w:spacing w:val="-20"/>
        </w:rPr>
        <w:t xml:space="preserve"> </w:t>
      </w:r>
      <w:r>
        <w:rPr>
          <w:color w:val="58595B"/>
          <w:spacing w:val="-4"/>
        </w:rPr>
        <w:t xml:space="preserve">the </w:t>
      </w:r>
      <w:r>
        <w:rPr>
          <w:color w:val="58595B"/>
        </w:rPr>
        <w:t>robustness</w:t>
      </w:r>
      <w:r>
        <w:rPr>
          <w:color w:val="58595B"/>
          <w:spacing w:val="-5"/>
        </w:rPr>
        <w:t xml:space="preserve"> </w:t>
      </w:r>
      <w:r>
        <w:rPr>
          <w:color w:val="58595B"/>
        </w:rPr>
        <w:t>and</w:t>
      </w:r>
      <w:r>
        <w:rPr>
          <w:color w:val="58595B"/>
          <w:spacing w:val="-5"/>
        </w:rPr>
        <w:t xml:space="preserve"> </w:t>
      </w:r>
      <w:r>
        <w:rPr>
          <w:color w:val="58595B"/>
        </w:rPr>
        <w:t>precision</w:t>
      </w:r>
      <w:r>
        <w:rPr>
          <w:color w:val="58595B"/>
          <w:spacing w:val="-5"/>
        </w:rPr>
        <w:t xml:space="preserve"> </w:t>
      </w:r>
      <w:r>
        <w:rPr>
          <w:color w:val="58595B"/>
        </w:rPr>
        <w:t>for</w:t>
      </w:r>
      <w:r>
        <w:rPr>
          <w:color w:val="58595B"/>
          <w:spacing w:val="-5"/>
        </w:rPr>
        <w:t xml:space="preserve"> </w:t>
      </w:r>
      <w:r>
        <w:rPr>
          <w:color w:val="58595B"/>
        </w:rPr>
        <w:t>most</w:t>
      </w:r>
      <w:r>
        <w:rPr>
          <w:color w:val="58595B"/>
          <w:spacing w:val="-5"/>
        </w:rPr>
        <w:t xml:space="preserve"> </w:t>
      </w:r>
      <w:r>
        <w:rPr>
          <w:color w:val="58595B"/>
        </w:rPr>
        <w:t>of this</w:t>
      </w:r>
      <w:r>
        <w:rPr>
          <w:color w:val="58595B"/>
          <w:spacing w:val="-6"/>
        </w:rPr>
        <w:t xml:space="preserve"> </w:t>
      </w:r>
      <w:r>
        <w:rPr>
          <w:color w:val="58595B"/>
        </w:rPr>
        <w:t>quickly</w:t>
      </w:r>
      <w:r>
        <w:rPr>
          <w:color w:val="58595B"/>
          <w:spacing w:val="-6"/>
        </w:rPr>
        <w:t xml:space="preserve"> </w:t>
      </w:r>
      <w:r>
        <w:rPr>
          <w:color w:val="58595B"/>
        </w:rPr>
        <w:t>expanding</w:t>
      </w:r>
      <w:r>
        <w:rPr>
          <w:color w:val="58595B"/>
          <w:spacing w:val="-6"/>
        </w:rPr>
        <w:t xml:space="preserve"> </w:t>
      </w:r>
      <w:r>
        <w:rPr>
          <w:color w:val="58595B"/>
        </w:rPr>
        <w:t>biological</w:t>
      </w:r>
      <w:r>
        <w:rPr>
          <w:color w:val="58595B"/>
          <w:spacing w:val="-6"/>
        </w:rPr>
        <w:t xml:space="preserve"> </w:t>
      </w:r>
      <w:r>
        <w:rPr>
          <w:color w:val="58595B"/>
        </w:rPr>
        <w:t>tool set. By precision we mean that the biological device is reversibly fine-</w:t>
      </w:r>
      <w:r>
        <w:rPr>
          <w:color w:val="58595B"/>
          <w:spacing w:val="-2"/>
        </w:rPr>
        <w:t>tunable</w:t>
      </w:r>
      <w:r>
        <w:rPr>
          <w:color w:val="58595B"/>
          <w:spacing w:val="-20"/>
        </w:rPr>
        <w:t xml:space="preserve"> </w:t>
      </w:r>
      <w:r>
        <w:rPr>
          <w:color w:val="58595B"/>
          <w:spacing w:val="-2"/>
        </w:rPr>
        <w:t>within</w:t>
      </w:r>
      <w:r>
        <w:rPr>
          <w:color w:val="58595B"/>
          <w:spacing w:val="-20"/>
        </w:rPr>
        <w:t xml:space="preserve"> </w:t>
      </w:r>
      <w:r>
        <w:rPr>
          <w:color w:val="58595B"/>
          <w:spacing w:val="-2"/>
        </w:rPr>
        <w:t>tolerance</w:t>
      </w:r>
      <w:r>
        <w:rPr>
          <w:color w:val="58595B"/>
          <w:spacing w:val="-20"/>
        </w:rPr>
        <w:t xml:space="preserve"> </w:t>
      </w:r>
      <w:r>
        <w:rPr>
          <w:color w:val="58595B"/>
          <w:spacing w:val="-2"/>
        </w:rPr>
        <w:t>limits</w:t>
      </w:r>
      <w:r>
        <w:rPr>
          <w:color w:val="58595B"/>
          <w:spacing w:val="-20"/>
        </w:rPr>
        <w:t xml:space="preserve"> </w:t>
      </w:r>
      <w:r>
        <w:rPr>
          <w:color w:val="58595B"/>
          <w:spacing w:val="-2"/>
        </w:rPr>
        <w:t>in</w:t>
      </w:r>
      <w:r>
        <w:rPr>
          <w:color w:val="58595B"/>
          <w:spacing w:val="-20"/>
        </w:rPr>
        <w:t xml:space="preserve"> </w:t>
      </w:r>
      <w:r>
        <w:rPr>
          <w:color w:val="58595B"/>
          <w:spacing w:val="-2"/>
        </w:rPr>
        <w:t xml:space="preserve">every </w:t>
      </w:r>
      <w:r>
        <w:rPr>
          <w:color w:val="58595B"/>
        </w:rPr>
        <w:t>single</w:t>
      </w:r>
      <w:r>
        <w:rPr>
          <w:color w:val="58595B"/>
          <w:spacing w:val="-11"/>
        </w:rPr>
        <w:t xml:space="preserve"> </w:t>
      </w:r>
      <w:r>
        <w:rPr>
          <w:color w:val="58595B"/>
        </w:rPr>
        <w:t>cell.</w:t>
      </w:r>
      <w:r>
        <w:rPr>
          <w:color w:val="58595B"/>
          <w:spacing w:val="-11"/>
        </w:rPr>
        <w:t xml:space="preserve"> </w:t>
      </w:r>
      <w:r>
        <w:rPr>
          <w:color w:val="58595B"/>
        </w:rPr>
        <w:t>By</w:t>
      </w:r>
      <w:r>
        <w:rPr>
          <w:color w:val="58595B"/>
          <w:spacing w:val="-11"/>
        </w:rPr>
        <w:t xml:space="preserve"> </w:t>
      </w:r>
      <w:r>
        <w:rPr>
          <w:color w:val="58595B"/>
        </w:rPr>
        <w:t>robustness</w:t>
      </w:r>
      <w:r>
        <w:rPr>
          <w:color w:val="58595B"/>
          <w:spacing w:val="-11"/>
        </w:rPr>
        <w:t xml:space="preserve"> </w:t>
      </w:r>
      <w:r>
        <w:rPr>
          <w:color w:val="58595B"/>
        </w:rPr>
        <w:t>we</w:t>
      </w:r>
      <w:r>
        <w:rPr>
          <w:color w:val="58595B"/>
          <w:spacing w:val="-11"/>
        </w:rPr>
        <w:t xml:space="preserve"> </w:t>
      </w:r>
      <w:r>
        <w:rPr>
          <w:color w:val="58595B"/>
        </w:rPr>
        <w:t>mean that the biological device maintains</w:t>
      </w:r>
    </w:p>
    <w:p w14:paraId="29D2E512" w14:textId="77777777" w:rsidR="0041426B" w:rsidRDefault="00000000">
      <w:pPr>
        <w:pStyle w:val="BodyText"/>
        <w:spacing w:before="9" w:line="254" w:lineRule="auto"/>
        <w:ind w:left="329" w:right="86"/>
        <w:jc w:val="both"/>
      </w:pPr>
      <w:r>
        <w:rPr>
          <w:color w:val="58595B"/>
          <w:spacing w:val="-2"/>
        </w:rPr>
        <w:t>its</w:t>
      </w:r>
      <w:r>
        <w:rPr>
          <w:color w:val="58595B"/>
          <w:spacing w:val="-9"/>
        </w:rPr>
        <w:t xml:space="preserve"> </w:t>
      </w:r>
      <w:r>
        <w:rPr>
          <w:color w:val="58595B"/>
          <w:spacing w:val="-2"/>
        </w:rPr>
        <w:t>function</w:t>
      </w:r>
      <w:r>
        <w:rPr>
          <w:color w:val="58595B"/>
          <w:spacing w:val="-9"/>
        </w:rPr>
        <w:t xml:space="preserve"> </w:t>
      </w:r>
      <w:r>
        <w:rPr>
          <w:color w:val="58595B"/>
          <w:spacing w:val="-2"/>
        </w:rPr>
        <w:t>over</w:t>
      </w:r>
      <w:r>
        <w:rPr>
          <w:color w:val="58595B"/>
          <w:spacing w:val="-9"/>
        </w:rPr>
        <w:t xml:space="preserve"> </w:t>
      </w:r>
      <w:r>
        <w:rPr>
          <w:color w:val="58595B"/>
          <w:spacing w:val="-2"/>
        </w:rPr>
        <w:t>prolonged</w:t>
      </w:r>
      <w:r>
        <w:rPr>
          <w:color w:val="58595B"/>
          <w:spacing w:val="-9"/>
        </w:rPr>
        <w:t xml:space="preserve"> </w:t>
      </w:r>
      <w:r>
        <w:rPr>
          <w:color w:val="58595B"/>
          <w:spacing w:val="-2"/>
        </w:rPr>
        <w:t>periods</w:t>
      </w:r>
      <w:r>
        <w:rPr>
          <w:color w:val="58595B"/>
          <w:spacing w:val="-9"/>
        </w:rPr>
        <w:t xml:space="preserve"> </w:t>
      </w:r>
      <w:r>
        <w:rPr>
          <w:color w:val="58595B"/>
          <w:spacing w:val="-2"/>
        </w:rPr>
        <w:t xml:space="preserve">of </w:t>
      </w:r>
      <w:r>
        <w:rPr>
          <w:color w:val="58595B"/>
          <w:spacing w:val="-6"/>
        </w:rPr>
        <w:t>time,</w:t>
      </w:r>
      <w:r>
        <w:rPr>
          <w:color w:val="58595B"/>
          <w:spacing w:val="-8"/>
        </w:rPr>
        <w:t xml:space="preserve"> </w:t>
      </w:r>
      <w:r>
        <w:rPr>
          <w:color w:val="58595B"/>
          <w:spacing w:val="-6"/>
        </w:rPr>
        <w:t>in</w:t>
      </w:r>
      <w:r>
        <w:rPr>
          <w:color w:val="58595B"/>
          <w:spacing w:val="-8"/>
        </w:rPr>
        <w:t xml:space="preserve"> </w:t>
      </w:r>
      <w:r>
        <w:rPr>
          <w:color w:val="58595B"/>
          <w:spacing w:val="-6"/>
        </w:rPr>
        <w:t>various</w:t>
      </w:r>
      <w:r>
        <w:rPr>
          <w:color w:val="58595B"/>
          <w:spacing w:val="-8"/>
        </w:rPr>
        <w:t xml:space="preserve"> </w:t>
      </w:r>
      <w:r>
        <w:rPr>
          <w:color w:val="58595B"/>
          <w:spacing w:val="-6"/>
        </w:rPr>
        <w:t>physical,</w:t>
      </w:r>
      <w:r>
        <w:rPr>
          <w:color w:val="58595B"/>
          <w:spacing w:val="-8"/>
        </w:rPr>
        <w:t xml:space="preserve"> </w:t>
      </w:r>
      <w:r>
        <w:rPr>
          <w:color w:val="58595B"/>
          <w:spacing w:val="-6"/>
        </w:rPr>
        <w:t>chemical</w:t>
      </w:r>
      <w:r>
        <w:rPr>
          <w:color w:val="58595B"/>
          <w:spacing w:val="-8"/>
        </w:rPr>
        <w:t xml:space="preserve"> </w:t>
      </w:r>
      <w:r>
        <w:rPr>
          <w:color w:val="58595B"/>
          <w:spacing w:val="-6"/>
        </w:rPr>
        <w:t xml:space="preserve">and </w:t>
      </w:r>
      <w:r>
        <w:rPr>
          <w:color w:val="58595B"/>
        </w:rPr>
        <w:t>biological</w:t>
      </w:r>
      <w:r>
        <w:rPr>
          <w:color w:val="58595B"/>
          <w:spacing w:val="-22"/>
        </w:rPr>
        <w:t xml:space="preserve"> </w:t>
      </w:r>
      <w:r>
        <w:rPr>
          <w:color w:val="58595B"/>
        </w:rPr>
        <w:t>conditions.</w:t>
      </w:r>
    </w:p>
    <w:p w14:paraId="1AAAB91C" w14:textId="77777777" w:rsidR="0041426B" w:rsidRDefault="00000000">
      <w:pPr>
        <w:pStyle w:val="BodyText"/>
        <w:spacing w:before="93" w:line="254" w:lineRule="auto"/>
        <w:ind w:left="329" w:right="147"/>
      </w:pPr>
      <w:r>
        <w:rPr>
          <w:color w:val="58595B"/>
        </w:rPr>
        <w:t>Traditional</w:t>
      </w:r>
      <w:r>
        <w:rPr>
          <w:color w:val="58595B"/>
          <w:spacing w:val="-2"/>
        </w:rPr>
        <w:t xml:space="preserve"> </w:t>
      </w:r>
      <w:r>
        <w:rPr>
          <w:color w:val="58595B"/>
        </w:rPr>
        <w:t>genetic</w:t>
      </w:r>
      <w:r>
        <w:rPr>
          <w:color w:val="58595B"/>
          <w:spacing w:val="-2"/>
        </w:rPr>
        <w:t xml:space="preserve"> </w:t>
      </w:r>
      <w:r>
        <w:rPr>
          <w:color w:val="58595B"/>
        </w:rPr>
        <w:t>approaches</w:t>
      </w:r>
      <w:r>
        <w:rPr>
          <w:color w:val="58595B"/>
          <w:spacing w:val="-2"/>
        </w:rPr>
        <w:t xml:space="preserve"> </w:t>
      </w:r>
      <w:r>
        <w:rPr>
          <w:color w:val="58595B"/>
        </w:rPr>
        <w:t xml:space="preserve">to </w:t>
      </w:r>
      <w:r>
        <w:rPr>
          <w:color w:val="58595B"/>
          <w:spacing w:val="-2"/>
        </w:rPr>
        <w:t>cellular</w:t>
      </w:r>
      <w:r>
        <w:rPr>
          <w:color w:val="58595B"/>
          <w:spacing w:val="-22"/>
        </w:rPr>
        <w:t xml:space="preserve"> </w:t>
      </w:r>
      <w:r>
        <w:rPr>
          <w:color w:val="58595B"/>
          <w:spacing w:val="-2"/>
        </w:rPr>
        <w:t>control</w:t>
      </w:r>
      <w:r>
        <w:rPr>
          <w:color w:val="58595B"/>
          <w:spacing w:val="-22"/>
        </w:rPr>
        <w:t xml:space="preserve"> </w:t>
      </w:r>
      <w:r>
        <w:rPr>
          <w:color w:val="58595B"/>
          <w:spacing w:val="-2"/>
        </w:rPr>
        <w:t>include</w:t>
      </w:r>
      <w:r>
        <w:rPr>
          <w:color w:val="58595B"/>
          <w:spacing w:val="-22"/>
        </w:rPr>
        <w:t xml:space="preserve"> </w:t>
      </w:r>
      <w:r>
        <w:rPr>
          <w:color w:val="58595B"/>
          <w:spacing w:val="-2"/>
        </w:rPr>
        <w:t>gene</w:t>
      </w:r>
      <w:r>
        <w:rPr>
          <w:color w:val="58595B"/>
          <w:spacing w:val="-22"/>
        </w:rPr>
        <w:t xml:space="preserve"> </w:t>
      </w:r>
      <w:r>
        <w:rPr>
          <w:color w:val="58595B"/>
          <w:spacing w:val="-2"/>
        </w:rPr>
        <w:t xml:space="preserve">deletion, </w:t>
      </w:r>
      <w:r>
        <w:rPr>
          <w:color w:val="58595B"/>
        </w:rPr>
        <w:t>knockdown</w:t>
      </w:r>
      <w:r>
        <w:rPr>
          <w:color w:val="58595B"/>
          <w:spacing w:val="-2"/>
        </w:rPr>
        <w:t xml:space="preserve"> </w:t>
      </w:r>
      <w:r>
        <w:rPr>
          <w:color w:val="58595B"/>
        </w:rPr>
        <w:t>and</w:t>
      </w:r>
      <w:r>
        <w:rPr>
          <w:color w:val="58595B"/>
          <w:spacing w:val="-2"/>
        </w:rPr>
        <w:t xml:space="preserve"> </w:t>
      </w:r>
      <w:r>
        <w:rPr>
          <w:color w:val="58595B"/>
        </w:rPr>
        <w:t>over</w:t>
      </w:r>
      <w:r>
        <w:rPr>
          <w:color w:val="58595B"/>
          <w:spacing w:val="-2"/>
        </w:rPr>
        <w:t xml:space="preserve"> </w:t>
      </w:r>
      <w:r>
        <w:rPr>
          <w:color w:val="58595B"/>
        </w:rPr>
        <w:t>expression.</w:t>
      </w:r>
    </w:p>
    <w:p w14:paraId="228C2B49" w14:textId="77777777" w:rsidR="0041426B" w:rsidRDefault="00000000">
      <w:pPr>
        <w:pStyle w:val="BodyText"/>
        <w:spacing w:before="2" w:line="254" w:lineRule="auto"/>
        <w:ind w:left="329"/>
      </w:pPr>
      <w:r>
        <w:rPr>
          <w:color w:val="58595B"/>
          <w:spacing w:val="-2"/>
        </w:rPr>
        <w:t>However,</w:t>
      </w:r>
      <w:r>
        <w:rPr>
          <w:color w:val="58595B"/>
          <w:spacing w:val="-22"/>
        </w:rPr>
        <w:t xml:space="preserve"> </w:t>
      </w:r>
      <w:r>
        <w:rPr>
          <w:color w:val="58595B"/>
          <w:spacing w:val="-2"/>
        </w:rPr>
        <w:t>these</w:t>
      </w:r>
      <w:r>
        <w:rPr>
          <w:color w:val="58595B"/>
          <w:spacing w:val="-22"/>
        </w:rPr>
        <w:t xml:space="preserve"> </w:t>
      </w:r>
      <w:r>
        <w:rPr>
          <w:color w:val="58595B"/>
          <w:spacing w:val="-2"/>
        </w:rPr>
        <w:t>methods</w:t>
      </w:r>
      <w:r>
        <w:rPr>
          <w:color w:val="58595B"/>
          <w:spacing w:val="-22"/>
        </w:rPr>
        <w:t xml:space="preserve"> </w:t>
      </w:r>
      <w:r>
        <w:rPr>
          <w:color w:val="58595B"/>
          <w:spacing w:val="-2"/>
        </w:rPr>
        <w:t>alter</w:t>
      </w:r>
      <w:r>
        <w:rPr>
          <w:color w:val="58595B"/>
          <w:spacing w:val="-22"/>
        </w:rPr>
        <w:t xml:space="preserve"> </w:t>
      </w:r>
      <w:r>
        <w:rPr>
          <w:color w:val="58595B"/>
          <w:spacing w:val="-2"/>
        </w:rPr>
        <w:t xml:space="preserve">protein </w:t>
      </w:r>
      <w:r>
        <w:rPr>
          <w:color w:val="58595B"/>
        </w:rPr>
        <w:t>levels</w:t>
      </w:r>
      <w:r>
        <w:rPr>
          <w:color w:val="58595B"/>
          <w:spacing w:val="-22"/>
        </w:rPr>
        <w:t xml:space="preserve"> </w:t>
      </w:r>
      <w:r>
        <w:rPr>
          <w:color w:val="58595B"/>
        </w:rPr>
        <w:t>drastically,</w:t>
      </w:r>
      <w:r>
        <w:rPr>
          <w:color w:val="58595B"/>
          <w:spacing w:val="-22"/>
        </w:rPr>
        <w:t xml:space="preserve"> </w:t>
      </w:r>
      <w:r>
        <w:rPr>
          <w:color w:val="58595B"/>
        </w:rPr>
        <w:t>without</w:t>
      </w:r>
      <w:r>
        <w:rPr>
          <w:color w:val="58595B"/>
          <w:spacing w:val="-22"/>
        </w:rPr>
        <w:t xml:space="preserve"> </w:t>
      </w:r>
      <w:r>
        <w:rPr>
          <w:color w:val="58595B"/>
        </w:rPr>
        <w:t>fine-tuning, and</w:t>
      </w:r>
      <w:r>
        <w:rPr>
          <w:color w:val="58595B"/>
          <w:spacing w:val="-9"/>
        </w:rPr>
        <w:t xml:space="preserve"> </w:t>
      </w:r>
      <w:r>
        <w:rPr>
          <w:color w:val="58595B"/>
        </w:rPr>
        <w:t>are</w:t>
      </w:r>
      <w:r>
        <w:rPr>
          <w:color w:val="58595B"/>
          <w:spacing w:val="-9"/>
        </w:rPr>
        <w:t xml:space="preserve"> </w:t>
      </w:r>
      <w:r>
        <w:rPr>
          <w:color w:val="58595B"/>
        </w:rPr>
        <w:t>thus</w:t>
      </w:r>
      <w:r>
        <w:rPr>
          <w:color w:val="58595B"/>
          <w:spacing w:val="-9"/>
        </w:rPr>
        <w:t xml:space="preserve"> </w:t>
      </w:r>
      <w:r>
        <w:rPr>
          <w:color w:val="58595B"/>
        </w:rPr>
        <w:t>imprecise.</w:t>
      </w:r>
      <w:r>
        <w:rPr>
          <w:color w:val="58595B"/>
          <w:spacing w:val="-9"/>
        </w:rPr>
        <w:t xml:space="preserve"> </w:t>
      </w:r>
      <w:r>
        <w:rPr>
          <w:color w:val="58595B"/>
        </w:rPr>
        <w:t>Commercial gene</w:t>
      </w:r>
      <w:r>
        <w:rPr>
          <w:color w:val="58595B"/>
          <w:spacing w:val="-2"/>
        </w:rPr>
        <w:t xml:space="preserve"> </w:t>
      </w:r>
      <w:r>
        <w:rPr>
          <w:color w:val="58595B"/>
        </w:rPr>
        <w:t>expression</w:t>
      </w:r>
      <w:r>
        <w:rPr>
          <w:color w:val="58595B"/>
          <w:spacing w:val="-2"/>
        </w:rPr>
        <w:t xml:space="preserve"> </w:t>
      </w:r>
      <w:r>
        <w:rPr>
          <w:color w:val="58595B"/>
        </w:rPr>
        <w:t>systems</w:t>
      </w:r>
      <w:r>
        <w:rPr>
          <w:color w:val="58595B"/>
          <w:spacing w:val="-2"/>
        </w:rPr>
        <w:t xml:space="preserve"> </w:t>
      </w:r>
      <w:r>
        <w:rPr>
          <w:color w:val="58595B"/>
        </w:rPr>
        <w:t>enable</w:t>
      </w:r>
    </w:p>
    <w:p w14:paraId="76654743" w14:textId="726D5AC2" w:rsidR="0041426B" w:rsidRDefault="00000000">
      <w:pPr>
        <w:pStyle w:val="BodyText"/>
        <w:spacing w:before="3" w:line="254" w:lineRule="auto"/>
        <w:ind w:left="329"/>
      </w:pPr>
      <w:r>
        <w:rPr>
          <w:color w:val="58595B"/>
        </w:rPr>
        <w:t>less</w:t>
      </w:r>
      <w:r>
        <w:rPr>
          <w:color w:val="58595B"/>
          <w:spacing w:val="-22"/>
        </w:rPr>
        <w:t xml:space="preserve"> </w:t>
      </w:r>
      <w:r>
        <w:rPr>
          <w:color w:val="58595B"/>
        </w:rPr>
        <w:t>drastic</w:t>
      </w:r>
      <w:r>
        <w:rPr>
          <w:color w:val="58595B"/>
          <w:spacing w:val="-22"/>
        </w:rPr>
        <w:t xml:space="preserve"> </w:t>
      </w:r>
      <w:r w:rsidR="00FB1DB0">
        <w:rPr>
          <w:color w:val="58595B"/>
        </w:rPr>
        <w:t>control but</w:t>
      </w:r>
      <w:r>
        <w:rPr>
          <w:color w:val="58595B"/>
          <w:spacing w:val="-22"/>
        </w:rPr>
        <w:t xml:space="preserve"> </w:t>
      </w:r>
      <w:r>
        <w:rPr>
          <w:color w:val="58595B"/>
        </w:rPr>
        <w:t>still</w:t>
      </w:r>
      <w:r>
        <w:rPr>
          <w:color w:val="58595B"/>
          <w:spacing w:val="-22"/>
        </w:rPr>
        <w:t xml:space="preserve"> </w:t>
      </w:r>
      <w:r>
        <w:rPr>
          <w:color w:val="58595B"/>
        </w:rPr>
        <w:t>do</w:t>
      </w:r>
      <w:r>
        <w:rPr>
          <w:color w:val="58595B"/>
          <w:spacing w:val="-22"/>
        </w:rPr>
        <w:t xml:space="preserve"> </w:t>
      </w:r>
      <w:r>
        <w:rPr>
          <w:color w:val="58595B"/>
        </w:rPr>
        <w:t xml:space="preserve">not </w:t>
      </w:r>
      <w:r>
        <w:rPr>
          <w:color w:val="58595B"/>
          <w:spacing w:val="-2"/>
        </w:rPr>
        <w:t>achieve</w:t>
      </w:r>
      <w:r>
        <w:rPr>
          <w:color w:val="58595B"/>
          <w:spacing w:val="-22"/>
        </w:rPr>
        <w:t xml:space="preserve"> </w:t>
      </w:r>
      <w:r>
        <w:rPr>
          <w:color w:val="58595B"/>
          <w:spacing w:val="-2"/>
        </w:rPr>
        <w:t>single</w:t>
      </w:r>
      <w:r>
        <w:rPr>
          <w:color w:val="58595B"/>
          <w:spacing w:val="-22"/>
        </w:rPr>
        <w:t xml:space="preserve"> </w:t>
      </w:r>
      <w:r>
        <w:rPr>
          <w:color w:val="58595B"/>
          <w:spacing w:val="-2"/>
        </w:rPr>
        <w:t>cell-level</w:t>
      </w:r>
      <w:r>
        <w:rPr>
          <w:color w:val="58595B"/>
          <w:spacing w:val="-22"/>
        </w:rPr>
        <w:t xml:space="preserve"> </w:t>
      </w:r>
      <w:r>
        <w:rPr>
          <w:color w:val="58595B"/>
          <w:spacing w:val="-2"/>
        </w:rPr>
        <w:t>precision.</w:t>
      </w:r>
    </w:p>
    <w:p w14:paraId="266BDAF0" w14:textId="77777777" w:rsidR="0041426B" w:rsidRDefault="00000000">
      <w:pPr>
        <w:pStyle w:val="BodyText"/>
        <w:spacing w:before="46" w:line="259" w:lineRule="auto"/>
        <w:ind w:left="384" w:right="779"/>
      </w:pPr>
      <w:r>
        <w:br w:type="column"/>
      </w:r>
      <w:r>
        <w:rPr>
          <w:color w:val="58595B"/>
        </w:rPr>
        <w:t>Optogenetics</w:t>
      </w:r>
      <w:r>
        <w:rPr>
          <w:color w:val="58595B"/>
          <w:spacing w:val="-22"/>
        </w:rPr>
        <w:t xml:space="preserve"> </w:t>
      </w:r>
      <w:r>
        <w:rPr>
          <w:color w:val="58595B"/>
        </w:rPr>
        <w:t>is</w:t>
      </w:r>
      <w:r>
        <w:rPr>
          <w:color w:val="58595B"/>
          <w:spacing w:val="-22"/>
        </w:rPr>
        <w:t xml:space="preserve"> </w:t>
      </w:r>
      <w:r>
        <w:rPr>
          <w:color w:val="58595B"/>
        </w:rPr>
        <w:t>a</w:t>
      </w:r>
      <w:r>
        <w:rPr>
          <w:color w:val="58595B"/>
          <w:spacing w:val="-22"/>
        </w:rPr>
        <w:t xml:space="preserve"> </w:t>
      </w:r>
      <w:r>
        <w:rPr>
          <w:color w:val="58595B"/>
        </w:rPr>
        <w:t>new</w:t>
      </w:r>
      <w:r>
        <w:rPr>
          <w:color w:val="58595B"/>
          <w:spacing w:val="-22"/>
        </w:rPr>
        <w:t xml:space="preserve"> </w:t>
      </w:r>
      <w:r>
        <w:rPr>
          <w:color w:val="58595B"/>
        </w:rPr>
        <w:t>technology</w:t>
      </w:r>
      <w:r>
        <w:rPr>
          <w:color w:val="58595B"/>
          <w:spacing w:val="-22"/>
        </w:rPr>
        <w:t xml:space="preserve"> </w:t>
      </w:r>
      <w:r>
        <w:rPr>
          <w:color w:val="58595B"/>
        </w:rPr>
        <w:t>that is</w:t>
      </w:r>
      <w:r>
        <w:rPr>
          <w:color w:val="58595B"/>
          <w:spacing w:val="-16"/>
        </w:rPr>
        <w:t xml:space="preserve"> </w:t>
      </w:r>
      <w:r>
        <w:rPr>
          <w:color w:val="58595B"/>
        </w:rPr>
        <w:t>successfully</w:t>
      </w:r>
      <w:r>
        <w:rPr>
          <w:color w:val="58595B"/>
          <w:spacing w:val="-16"/>
        </w:rPr>
        <w:t xml:space="preserve"> </w:t>
      </w:r>
      <w:r>
        <w:rPr>
          <w:color w:val="58595B"/>
        </w:rPr>
        <w:t>merging</w:t>
      </w:r>
      <w:r>
        <w:rPr>
          <w:color w:val="58595B"/>
          <w:spacing w:val="-16"/>
        </w:rPr>
        <w:t xml:space="preserve"> </w:t>
      </w:r>
      <w:r>
        <w:rPr>
          <w:color w:val="58595B"/>
        </w:rPr>
        <w:t>with</w:t>
      </w:r>
      <w:r>
        <w:rPr>
          <w:color w:val="58595B"/>
          <w:spacing w:val="-16"/>
        </w:rPr>
        <w:t xml:space="preserve"> </w:t>
      </w:r>
      <w:r>
        <w:rPr>
          <w:color w:val="58595B"/>
        </w:rPr>
        <w:t>synthetic biology</w:t>
      </w:r>
      <w:r>
        <w:rPr>
          <w:color w:val="58595B"/>
          <w:spacing w:val="-22"/>
        </w:rPr>
        <w:t xml:space="preserve"> </w:t>
      </w:r>
      <w:r>
        <w:rPr>
          <w:color w:val="58595B"/>
        </w:rPr>
        <w:t>to</w:t>
      </w:r>
      <w:r>
        <w:rPr>
          <w:color w:val="58595B"/>
          <w:spacing w:val="-22"/>
        </w:rPr>
        <w:t xml:space="preserve"> </w:t>
      </w:r>
      <w:r>
        <w:rPr>
          <w:color w:val="58595B"/>
        </w:rPr>
        <w:t>rapidly</w:t>
      </w:r>
      <w:r>
        <w:rPr>
          <w:color w:val="58595B"/>
          <w:spacing w:val="-22"/>
        </w:rPr>
        <w:t xml:space="preserve"> </w:t>
      </w:r>
      <w:r>
        <w:rPr>
          <w:color w:val="58595B"/>
        </w:rPr>
        <w:t>control</w:t>
      </w:r>
      <w:r>
        <w:rPr>
          <w:color w:val="58595B"/>
          <w:spacing w:val="-22"/>
        </w:rPr>
        <w:t xml:space="preserve"> </w:t>
      </w:r>
      <w:r>
        <w:rPr>
          <w:color w:val="58595B"/>
        </w:rPr>
        <w:t>protein</w:t>
      </w:r>
      <w:r>
        <w:rPr>
          <w:color w:val="58595B"/>
          <w:spacing w:val="-22"/>
        </w:rPr>
        <w:t xml:space="preserve"> </w:t>
      </w:r>
      <w:r>
        <w:rPr>
          <w:color w:val="58595B"/>
        </w:rPr>
        <w:t xml:space="preserve">levels </w:t>
      </w:r>
      <w:r>
        <w:rPr>
          <w:color w:val="58595B"/>
          <w:spacing w:val="-2"/>
        </w:rPr>
        <w:t>of</w:t>
      </w:r>
      <w:r>
        <w:rPr>
          <w:color w:val="58595B"/>
          <w:spacing w:val="-22"/>
        </w:rPr>
        <w:t xml:space="preserve"> </w:t>
      </w:r>
      <w:r>
        <w:rPr>
          <w:color w:val="58595B"/>
          <w:spacing w:val="-2"/>
        </w:rPr>
        <w:t>single</w:t>
      </w:r>
      <w:r>
        <w:rPr>
          <w:color w:val="58595B"/>
          <w:spacing w:val="-22"/>
        </w:rPr>
        <w:t xml:space="preserve"> </w:t>
      </w:r>
      <w:r>
        <w:rPr>
          <w:color w:val="58595B"/>
          <w:spacing w:val="-2"/>
        </w:rPr>
        <w:t>cells</w:t>
      </w:r>
      <w:r>
        <w:rPr>
          <w:color w:val="58595B"/>
          <w:spacing w:val="-22"/>
        </w:rPr>
        <w:t xml:space="preserve"> </w:t>
      </w:r>
      <w:r>
        <w:rPr>
          <w:color w:val="58595B"/>
          <w:spacing w:val="-2"/>
        </w:rPr>
        <w:t>by</w:t>
      </w:r>
      <w:r>
        <w:rPr>
          <w:color w:val="58595B"/>
          <w:spacing w:val="-22"/>
        </w:rPr>
        <w:t xml:space="preserve"> </w:t>
      </w:r>
      <w:r>
        <w:rPr>
          <w:color w:val="58595B"/>
          <w:spacing w:val="-2"/>
        </w:rPr>
        <w:t>illumination.</w:t>
      </w:r>
      <w:r>
        <w:rPr>
          <w:color w:val="58595B"/>
          <w:spacing w:val="-22"/>
        </w:rPr>
        <w:t xml:space="preserve"> </w:t>
      </w:r>
      <w:proofErr w:type="gramStart"/>
      <w:r>
        <w:rPr>
          <w:color w:val="58595B"/>
          <w:spacing w:val="-2"/>
        </w:rPr>
        <w:t>Yet,</w:t>
      </w:r>
      <w:proofErr w:type="gramEnd"/>
      <w:r>
        <w:rPr>
          <w:color w:val="58595B"/>
          <w:spacing w:val="-22"/>
        </w:rPr>
        <w:t xml:space="preserve"> </w:t>
      </w:r>
      <w:r>
        <w:rPr>
          <w:color w:val="58595B"/>
          <w:spacing w:val="-2"/>
        </w:rPr>
        <w:t xml:space="preserve">most </w:t>
      </w:r>
      <w:r>
        <w:rPr>
          <w:color w:val="58595B"/>
        </w:rPr>
        <w:t>newly</w:t>
      </w:r>
      <w:r>
        <w:rPr>
          <w:color w:val="58595B"/>
          <w:spacing w:val="-2"/>
        </w:rPr>
        <w:t xml:space="preserve"> </w:t>
      </w:r>
      <w:r>
        <w:rPr>
          <w:color w:val="58595B"/>
        </w:rPr>
        <w:t>emerging</w:t>
      </w:r>
      <w:r>
        <w:rPr>
          <w:color w:val="58595B"/>
          <w:spacing w:val="-2"/>
        </w:rPr>
        <w:t xml:space="preserve"> </w:t>
      </w:r>
      <w:r>
        <w:rPr>
          <w:color w:val="58595B"/>
        </w:rPr>
        <w:t>optogenetic</w:t>
      </w:r>
      <w:r>
        <w:rPr>
          <w:color w:val="58595B"/>
          <w:spacing w:val="-2"/>
        </w:rPr>
        <w:t xml:space="preserve"> </w:t>
      </w:r>
      <w:r>
        <w:rPr>
          <w:color w:val="58595B"/>
        </w:rPr>
        <w:t>tools</w:t>
      </w:r>
    </w:p>
    <w:p w14:paraId="12BAFDEF" w14:textId="73F71926" w:rsidR="0041426B" w:rsidRDefault="00000000">
      <w:pPr>
        <w:pStyle w:val="BodyText"/>
        <w:spacing w:line="259" w:lineRule="auto"/>
        <w:ind w:left="384" w:right="742"/>
      </w:pPr>
      <w:r>
        <w:rPr>
          <w:color w:val="58595B"/>
        </w:rPr>
        <w:t>are tested only transiently, without genomic</w:t>
      </w:r>
      <w:r>
        <w:rPr>
          <w:color w:val="58595B"/>
          <w:spacing w:val="-2"/>
        </w:rPr>
        <w:t xml:space="preserve"> </w:t>
      </w:r>
      <w:r>
        <w:rPr>
          <w:color w:val="58595B"/>
        </w:rPr>
        <w:t>integration,</w:t>
      </w:r>
      <w:r>
        <w:rPr>
          <w:color w:val="58595B"/>
          <w:spacing w:val="-2"/>
        </w:rPr>
        <w:t xml:space="preserve"> </w:t>
      </w:r>
      <w:r>
        <w:rPr>
          <w:color w:val="58595B"/>
        </w:rPr>
        <w:t>and</w:t>
      </w:r>
      <w:r>
        <w:rPr>
          <w:color w:val="58595B"/>
          <w:spacing w:val="-2"/>
        </w:rPr>
        <w:t xml:space="preserve"> </w:t>
      </w:r>
      <w:r>
        <w:rPr>
          <w:color w:val="58595B"/>
        </w:rPr>
        <w:t>without characterizing</w:t>
      </w:r>
      <w:r>
        <w:rPr>
          <w:color w:val="58595B"/>
          <w:spacing w:val="-2"/>
        </w:rPr>
        <w:t xml:space="preserve"> </w:t>
      </w:r>
      <w:r>
        <w:rPr>
          <w:color w:val="58595B"/>
        </w:rPr>
        <w:t>their</w:t>
      </w:r>
      <w:r>
        <w:rPr>
          <w:color w:val="58595B"/>
          <w:spacing w:val="-2"/>
        </w:rPr>
        <w:t xml:space="preserve"> </w:t>
      </w:r>
      <w:r>
        <w:rPr>
          <w:color w:val="58595B"/>
        </w:rPr>
        <w:t>single</w:t>
      </w:r>
      <w:r>
        <w:rPr>
          <w:color w:val="58595B"/>
          <w:spacing w:val="-2"/>
        </w:rPr>
        <w:t xml:space="preserve"> </w:t>
      </w:r>
      <w:r>
        <w:rPr>
          <w:color w:val="58595B"/>
        </w:rPr>
        <w:t>cell-level precision</w:t>
      </w:r>
      <w:r>
        <w:rPr>
          <w:color w:val="58595B"/>
          <w:spacing w:val="-3"/>
        </w:rPr>
        <w:t xml:space="preserve"> </w:t>
      </w:r>
      <w:r>
        <w:rPr>
          <w:color w:val="58595B"/>
        </w:rPr>
        <w:t>and</w:t>
      </w:r>
      <w:r>
        <w:rPr>
          <w:color w:val="58595B"/>
          <w:spacing w:val="-3"/>
        </w:rPr>
        <w:t xml:space="preserve"> </w:t>
      </w:r>
      <w:r>
        <w:rPr>
          <w:color w:val="58595B"/>
        </w:rPr>
        <w:t>robustness</w:t>
      </w:r>
      <w:r>
        <w:rPr>
          <w:color w:val="58595B"/>
          <w:spacing w:val="-3"/>
        </w:rPr>
        <w:t xml:space="preserve"> </w:t>
      </w:r>
      <w:r>
        <w:rPr>
          <w:color w:val="58595B"/>
        </w:rPr>
        <w:t>to</w:t>
      </w:r>
      <w:r>
        <w:rPr>
          <w:color w:val="58595B"/>
          <w:spacing w:val="-3"/>
        </w:rPr>
        <w:t xml:space="preserve"> </w:t>
      </w:r>
      <w:r>
        <w:rPr>
          <w:color w:val="58595B"/>
        </w:rPr>
        <w:t xml:space="preserve">evolution </w:t>
      </w:r>
      <w:r>
        <w:rPr>
          <w:color w:val="58595B"/>
          <w:spacing w:val="-2"/>
        </w:rPr>
        <w:t>and</w:t>
      </w:r>
      <w:r>
        <w:rPr>
          <w:color w:val="58595B"/>
          <w:spacing w:val="-14"/>
        </w:rPr>
        <w:t xml:space="preserve"> </w:t>
      </w:r>
      <w:r>
        <w:rPr>
          <w:color w:val="58595B"/>
          <w:spacing w:val="-2"/>
        </w:rPr>
        <w:t>environmental</w:t>
      </w:r>
      <w:r>
        <w:rPr>
          <w:color w:val="58595B"/>
          <w:spacing w:val="-14"/>
        </w:rPr>
        <w:t xml:space="preserve"> </w:t>
      </w:r>
      <w:r>
        <w:rPr>
          <w:color w:val="58595B"/>
          <w:spacing w:val="-2"/>
        </w:rPr>
        <w:t>conditions.</w:t>
      </w:r>
      <w:r>
        <w:rPr>
          <w:color w:val="58595B"/>
          <w:spacing w:val="-14"/>
        </w:rPr>
        <w:t xml:space="preserve"> </w:t>
      </w:r>
      <w:r>
        <w:rPr>
          <w:color w:val="58595B"/>
          <w:spacing w:val="-2"/>
        </w:rPr>
        <w:t xml:space="preserve">Overall, </w:t>
      </w:r>
      <w:r>
        <w:rPr>
          <w:color w:val="58595B"/>
        </w:rPr>
        <w:t>the</w:t>
      </w:r>
      <w:r>
        <w:rPr>
          <w:color w:val="58595B"/>
          <w:spacing w:val="-2"/>
        </w:rPr>
        <w:t xml:space="preserve"> </w:t>
      </w:r>
      <w:r>
        <w:rPr>
          <w:color w:val="58595B"/>
        </w:rPr>
        <w:t>environmental</w:t>
      </w:r>
      <w:r>
        <w:rPr>
          <w:color w:val="58595B"/>
          <w:spacing w:val="-2"/>
        </w:rPr>
        <w:t xml:space="preserve"> </w:t>
      </w:r>
      <w:r>
        <w:rPr>
          <w:color w:val="58595B"/>
        </w:rPr>
        <w:t>and</w:t>
      </w:r>
      <w:r>
        <w:rPr>
          <w:color w:val="58595B"/>
          <w:spacing w:val="-2"/>
        </w:rPr>
        <w:t xml:space="preserve"> </w:t>
      </w:r>
      <w:r>
        <w:rPr>
          <w:color w:val="58595B"/>
        </w:rPr>
        <w:t xml:space="preserve">evolutionary </w:t>
      </w:r>
      <w:r>
        <w:rPr>
          <w:color w:val="58595B"/>
          <w:spacing w:val="-2"/>
        </w:rPr>
        <w:t>robustness</w:t>
      </w:r>
      <w:r>
        <w:rPr>
          <w:color w:val="58595B"/>
          <w:spacing w:val="-22"/>
        </w:rPr>
        <w:t xml:space="preserve"> </w:t>
      </w:r>
      <w:r>
        <w:rPr>
          <w:color w:val="58595B"/>
          <w:spacing w:val="-2"/>
        </w:rPr>
        <w:t>or</w:t>
      </w:r>
      <w:r>
        <w:rPr>
          <w:color w:val="58595B"/>
          <w:spacing w:val="-22"/>
        </w:rPr>
        <w:t xml:space="preserve"> </w:t>
      </w:r>
      <w:r>
        <w:rPr>
          <w:color w:val="58595B"/>
          <w:spacing w:val="-2"/>
        </w:rPr>
        <w:t>single</w:t>
      </w:r>
      <w:r>
        <w:rPr>
          <w:color w:val="58595B"/>
          <w:spacing w:val="-22"/>
        </w:rPr>
        <w:t xml:space="preserve"> </w:t>
      </w:r>
      <w:r>
        <w:rPr>
          <w:color w:val="58595B"/>
          <w:spacing w:val="-2"/>
        </w:rPr>
        <w:t>cell-level</w:t>
      </w:r>
      <w:r>
        <w:rPr>
          <w:color w:val="58595B"/>
          <w:spacing w:val="-22"/>
        </w:rPr>
        <w:t xml:space="preserve"> </w:t>
      </w:r>
      <w:r>
        <w:rPr>
          <w:color w:val="58595B"/>
          <w:spacing w:val="-2"/>
        </w:rPr>
        <w:t xml:space="preserve">precision </w:t>
      </w:r>
      <w:r>
        <w:rPr>
          <w:color w:val="58595B"/>
        </w:rPr>
        <w:t>for most synthetic biological devices have</w:t>
      </w:r>
      <w:r>
        <w:rPr>
          <w:color w:val="58595B"/>
          <w:spacing w:val="-14"/>
        </w:rPr>
        <w:t xml:space="preserve"> </w:t>
      </w:r>
      <w:r>
        <w:rPr>
          <w:color w:val="58595B"/>
        </w:rPr>
        <w:t>remained</w:t>
      </w:r>
      <w:r>
        <w:rPr>
          <w:color w:val="58595B"/>
          <w:spacing w:val="-14"/>
        </w:rPr>
        <w:t xml:space="preserve"> </w:t>
      </w:r>
      <w:r>
        <w:rPr>
          <w:color w:val="58595B"/>
        </w:rPr>
        <w:t>untested,</w:t>
      </w:r>
      <w:r>
        <w:rPr>
          <w:color w:val="58595B"/>
          <w:spacing w:val="-14"/>
        </w:rPr>
        <w:t xml:space="preserve"> </w:t>
      </w:r>
      <w:r>
        <w:rPr>
          <w:color w:val="58595B"/>
        </w:rPr>
        <w:t>especially</w:t>
      </w:r>
      <w:r>
        <w:rPr>
          <w:color w:val="58595B"/>
          <w:spacing w:val="-14"/>
        </w:rPr>
        <w:t xml:space="preserve"> </w:t>
      </w:r>
      <w:r>
        <w:rPr>
          <w:color w:val="58595B"/>
        </w:rPr>
        <w:t xml:space="preserve">in </w:t>
      </w:r>
      <w:r>
        <w:rPr>
          <w:color w:val="58595B"/>
          <w:spacing w:val="-4"/>
        </w:rPr>
        <w:t>eukaryotic</w:t>
      </w:r>
      <w:r>
        <w:rPr>
          <w:color w:val="58595B"/>
          <w:spacing w:val="-22"/>
        </w:rPr>
        <w:t xml:space="preserve"> </w:t>
      </w:r>
      <w:r>
        <w:rPr>
          <w:color w:val="58595B"/>
          <w:spacing w:val="-4"/>
        </w:rPr>
        <w:t>(</w:t>
      </w:r>
      <w:r w:rsidR="00FB1DB0">
        <w:rPr>
          <w:color w:val="58595B"/>
          <w:spacing w:val="-4"/>
        </w:rPr>
        <w:t>e.g., yeast</w:t>
      </w:r>
      <w:r>
        <w:rPr>
          <w:color w:val="58595B"/>
          <w:spacing w:val="-22"/>
        </w:rPr>
        <w:t xml:space="preserve"> </w:t>
      </w:r>
      <w:r>
        <w:rPr>
          <w:color w:val="58595B"/>
          <w:spacing w:val="-4"/>
        </w:rPr>
        <w:t>and</w:t>
      </w:r>
      <w:r>
        <w:rPr>
          <w:color w:val="58595B"/>
          <w:spacing w:val="-22"/>
        </w:rPr>
        <w:t xml:space="preserve"> </w:t>
      </w:r>
      <w:r>
        <w:rPr>
          <w:color w:val="58595B"/>
          <w:spacing w:val="-4"/>
        </w:rPr>
        <w:t>human)</w:t>
      </w:r>
      <w:r>
        <w:rPr>
          <w:color w:val="58595B"/>
          <w:spacing w:val="-22"/>
        </w:rPr>
        <w:t xml:space="preserve"> </w:t>
      </w:r>
      <w:r>
        <w:rPr>
          <w:color w:val="58595B"/>
          <w:spacing w:val="-4"/>
        </w:rPr>
        <w:t>cells.</w:t>
      </w:r>
    </w:p>
    <w:p w14:paraId="2AAC7E03" w14:textId="77777777" w:rsidR="0041426B" w:rsidRDefault="00000000">
      <w:pPr>
        <w:pStyle w:val="BodyText"/>
        <w:spacing w:before="73" w:line="259" w:lineRule="auto"/>
        <w:ind w:left="384" w:right="636"/>
      </w:pPr>
      <w:r>
        <w:rPr>
          <w:color w:val="58595B"/>
        </w:rPr>
        <w:t>Future</w:t>
      </w:r>
      <w:r>
        <w:rPr>
          <w:color w:val="58595B"/>
          <w:spacing w:val="-5"/>
        </w:rPr>
        <w:t xml:space="preserve"> </w:t>
      </w:r>
      <w:r>
        <w:rPr>
          <w:color w:val="58595B"/>
        </w:rPr>
        <w:t>applications</w:t>
      </w:r>
      <w:r>
        <w:rPr>
          <w:color w:val="58595B"/>
          <w:spacing w:val="-5"/>
        </w:rPr>
        <w:t xml:space="preserve"> </w:t>
      </w:r>
      <w:r>
        <w:rPr>
          <w:color w:val="58595B"/>
        </w:rPr>
        <w:t>such</w:t>
      </w:r>
      <w:r>
        <w:rPr>
          <w:color w:val="58595B"/>
          <w:spacing w:val="-5"/>
        </w:rPr>
        <w:t xml:space="preserve"> </w:t>
      </w:r>
      <w:r>
        <w:rPr>
          <w:color w:val="58595B"/>
        </w:rPr>
        <w:t>as</w:t>
      </w:r>
      <w:r>
        <w:rPr>
          <w:color w:val="58595B"/>
          <w:spacing w:val="-5"/>
        </w:rPr>
        <w:t xml:space="preserve"> </w:t>
      </w:r>
      <w:r>
        <w:rPr>
          <w:color w:val="58595B"/>
        </w:rPr>
        <w:t xml:space="preserve">growing synthetic human organs or bio-electronic hybrid systems will require </w:t>
      </w:r>
      <w:r>
        <w:rPr>
          <w:color w:val="58595B"/>
          <w:spacing w:val="-4"/>
        </w:rPr>
        <w:t>engineering</w:t>
      </w:r>
      <w:r>
        <w:rPr>
          <w:color w:val="58595B"/>
          <w:spacing w:val="-20"/>
        </w:rPr>
        <w:t xml:space="preserve"> </w:t>
      </w:r>
      <w:r>
        <w:rPr>
          <w:color w:val="58595B"/>
          <w:spacing w:val="-4"/>
        </w:rPr>
        <w:t>precise</w:t>
      </w:r>
      <w:r>
        <w:rPr>
          <w:color w:val="58595B"/>
          <w:spacing w:val="-20"/>
        </w:rPr>
        <w:t xml:space="preserve"> </w:t>
      </w:r>
      <w:r>
        <w:rPr>
          <w:color w:val="58595B"/>
          <w:spacing w:val="-4"/>
        </w:rPr>
        <w:t>and</w:t>
      </w:r>
      <w:r>
        <w:rPr>
          <w:color w:val="58595B"/>
          <w:spacing w:val="-20"/>
        </w:rPr>
        <w:t xml:space="preserve"> </w:t>
      </w:r>
      <w:r>
        <w:rPr>
          <w:color w:val="58595B"/>
          <w:spacing w:val="-4"/>
        </w:rPr>
        <w:t>robust</w:t>
      </w:r>
      <w:r>
        <w:rPr>
          <w:color w:val="58595B"/>
          <w:spacing w:val="-20"/>
        </w:rPr>
        <w:t xml:space="preserve"> </w:t>
      </w:r>
      <w:r>
        <w:rPr>
          <w:color w:val="58595B"/>
          <w:spacing w:val="-4"/>
        </w:rPr>
        <w:t xml:space="preserve">devices. </w:t>
      </w:r>
      <w:r>
        <w:rPr>
          <w:color w:val="58595B"/>
        </w:rPr>
        <w:t>Therefore,</w:t>
      </w:r>
      <w:r>
        <w:rPr>
          <w:color w:val="58595B"/>
          <w:spacing w:val="-2"/>
        </w:rPr>
        <w:t xml:space="preserve"> </w:t>
      </w:r>
      <w:r>
        <w:rPr>
          <w:color w:val="58595B"/>
        </w:rPr>
        <w:t>our</w:t>
      </w:r>
      <w:r>
        <w:rPr>
          <w:color w:val="58595B"/>
          <w:spacing w:val="-2"/>
        </w:rPr>
        <w:t xml:space="preserve"> </w:t>
      </w:r>
      <w:r>
        <w:rPr>
          <w:color w:val="58595B"/>
        </w:rPr>
        <w:t>current</w:t>
      </w:r>
      <w:r>
        <w:rPr>
          <w:color w:val="58595B"/>
          <w:spacing w:val="-2"/>
        </w:rPr>
        <w:t xml:space="preserve"> </w:t>
      </w:r>
      <w:r>
        <w:rPr>
          <w:color w:val="58595B"/>
        </w:rPr>
        <w:t>research directions</w:t>
      </w:r>
      <w:r>
        <w:rPr>
          <w:color w:val="58595B"/>
          <w:spacing w:val="-6"/>
        </w:rPr>
        <w:t xml:space="preserve"> </w:t>
      </w:r>
      <w:r>
        <w:rPr>
          <w:color w:val="58595B"/>
        </w:rPr>
        <w:t>are:</w:t>
      </w:r>
      <w:r>
        <w:rPr>
          <w:color w:val="58595B"/>
          <w:spacing w:val="-6"/>
        </w:rPr>
        <w:t xml:space="preserve"> </w:t>
      </w:r>
      <w:r>
        <w:rPr>
          <w:color w:val="58595B"/>
        </w:rPr>
        <w:t>(1)</w:t>
      </w:r>
      <w:r>
        <w:rPr>
          <w:color w:val="58595B"/>
          <w:spacing w:val="-6"/>
        </w:rPr>
        <w:t xml:space="preserve"> </w:t>
      </w:r>
      <w:r>
        <w:rPr>
          <w:color w:val="58595B"/>
        </w:rPr>
        <w:t>designing,</w:t>
      </w:r>
      <w:r>
        <w:rPr>
          <w:color w:val="58595B"/>
          <w:spacing w:val="-6"/>
        </w:rPr>
        <w:t xml:space="preserve"> </w:t>
      </w:r>
      <w:r>
        <w:rPr>
          <w:color w:val="58595B"/>
        </w:rPr>
        <w:t>building and</w:t>
      </w:r>
      <w:r>
        <w:rPr>
          <w:color w:val="58595B"/>
          <w:spacing w:val="-9"/>
        </w:rPr>
        <w:t xml:space="preserve"> </w:t>
      </w:r>
      <w:r>
        <w:rPr>
          <w:color w:val="58595B"/>
        </w:rPr>
        <w:t>experimentally</w:t>
      </w:r>
      <w:r>
        <w:rPr>
          <w:color w:val="58595B"/>
          <w:spacing w:val="-9"/>
        </w:rPr>
        <w:t xml:space="preserve"> </w:t>
      </w:r>
      <w:r>
        <w:rPr>
          <w:color w:val="58595B"/>
        </w:rPr>
        <w:t>characterizing synthetic gene circuits for precise cellular</w:t>
      </w:r>
      <w:r>
        <w:rPr>
          <w:color w:val="58595B"/>
          <w:spacing w:val="-16"/>
        </w:rPr>
        <w:t xml:space="preserve"> </w:t>
      </w:r>
      <w:r>
        <w:rPr>
          <w:color w:val="58595B"/>
        </w:rPr>
        <w:t>control;</w:t>
      </w:r>
      <w:r>
        <w:rPr>
          <w:color w:val="58595B"/>
          <w:spacing w:val="-16"/>
        </w:rPr>
        <w:t xml:space="preserve"> </w:t>
      </w:r>
      <w:r>
        <w:rPr>
          <w:color w:val="58595B"/>
        </w:rPr>
        <w:t>(2)</w:t>
      </w:r>
      <w:r>
        <w:rPr>
          <w:color w:val="58595B"/>
          <w:spacing w:val="-16"/>
        </w:rPr>
        <w:t xml:space="preserve"> </w:t>
      </w:r>
      <w:r>
        <w:rPr>
          <w:color w:val="58595B"/>
        </w:rPr>
        <w:t>experimentally</w:t>
      </w:r>
      <w:r>
        <w:rPr>
          <w:color w:val="58595B"/>
          <w:spacing w:val="-16"/>
        </w:rPr>
        <w:t xml:space="preserve"> </w:t>
      </w:r>
      <w:r>
        <w:rPr>
          <w:color w:val="58595B"/>
        </w:rPr>
        <w:t>and theoretically</w:t>
      </w:r>
      <w:r>
        <w:rPr>
          <w:color w:val="58595B"/>
          <w:spacing w:val="-9"/>
        </w:rPr>
        <w:t xml:space="preserve"> </w:t>
      </w:r>
      <w:r>
        <w:rPr>
          <w:color w:val="58595B"/>
        </w:rPr>
        <w:t>characterizing</w:t>
      </w:r>
      <w:r>
        <w:rPr>
          <w:color w:val="58595B"/>
          <w:spacing w:val="-9"/>
        </w:rPr>
        <w:t xml:space="preserve"> </w:t>
      </w:r>
      <w:r>
        <w:rPr>
          <w:color w:val="58595B"/>
        </w:rPr>
        <w:t>synthetic gene circuit robustness to various environmental factors and to</w:t>
      </w:r>
      <w:r>
        <w:rPr>
          <w:color w:val="58595B"/>
          <w:spacing w:val="40"/>
        </w:rPr>
        <w:t xml:space="preserve"> </w:t>
      </w:r>
      <w:r>
        <w:rPr>
          <w:color w:val="58595B"/>
        </w:rPr>
        <w:t>long-term</w:t>
      </w:r>
      <w:r>
        <w:rPr>
          <w:color w:val="58595B"/>
          <w:spacing w:val="-2"/>
        </w:rPr>
        <w:t xml:space="preserve"> </w:t>
      </w:r>
      <w:r>
        <w:rPr>
          <w:color w:val="58595B"/>
        </w:rPr>
        <w:t>evolution;</w:t>
      </w:r>
      <w:r>
        <w:rPr>
          <w:color w:val="58595B"/>
          <w:spacing w:val="-2"/>
        </w:rPr>
        <w:t xml:space="preserve"> </w:t>
      </w:r>
      <w:r>
        <w:rPr>
          <w:color w:val="58595B"/>
        </w:rPr>
        <w:t>(3)</w:t>
      </w:r>
      <w:r>
        <w:rPr>
          <w:color w:val="58595B"/>
          <w:spacing w:val="-2"/>
        </w:rPr>
        <w:t xml:space="preserve"> </w:t>
      </w:r>
      <w:r>
        <w:rPr>
          <w:color w:val="58595B"/>
        </w:rPr>
        <w:t>understanding natural gene regulatory networks by computational</w:t>
      </w:r>
      <w:r>
        <w:rPr>
          <w:color w:val="58595B"/>
          <w:spacing w:val="-10"/>
        </w:rPr>
        <w:t xml:space="preserve"> </w:t>
      </w:r>
      <w:r>
        <w:rPr>
          <w:color w:val="58595B"/>
        </w:rPr>
        <w:t>modeling</w:t>
      </w:r>
      <w:r>
        <w:rPr>
          <w:color w:val="58595B"/>
          <w:spacing w:val="-10"/>
        </w:rPr>
        <w:t xml:space="preserve"> </w:t>
      </w:r>
      <w:r>
        <w:rPr>
          <w:color w:val="58595B"/>
        </w:rPr>
        <w:t>and</w:t>
      </w:r>
      <w:r>
        <w:rPr>
          <w:color w:val="58595B"/>
          <w:spacing w:val="-10"/>
        </w:rPr>
        <w:t xml:space="preserve"> </w:t>
      </w:r>
      <w:r>
        <w:rPr>
          <w:color w:val="58595B"/>
        </w:rPr>
        <w:t>synthetic biological perturbations. Our work is funded</w:t>
      </w:r>
      <w:r>
        <w:rPr>
          <w:color w:val="58595B"/>
          <w:spacing w:val="-12"/>
        </w:rPr>
        <w:t xml:space="preserve"> </w:t>
      </w:r>
      <w:r>
        <w:rPr>
          <w:color w:val="58595B"/>
        </w:rPr>
        <w:t>by</w:t>
      </w:r>
      <w:r>
        <w:rPr>
          <w:color w:val="58595B"/>
          <w:spacing w:val="-12"/>
        </w:rPr>
        <w:t xml:space="preserve"> </w:t>
      </w:r>
      <w:r>
        <w:rPr>
          <w:color w:val="58595B"/>
        </w:rPr>
        <w:t>the</w:t>
      </w:r>
      <w:r>
        <w:rPr>
          <w:color w:val="58595B"/>
          <w:spacing w:val="-12"/>
        </w:rPr>
        <w:t xml:space="preserve"> </w:t>
      </w:r>
      <w:r>
        <w:rPr>
          <w:color w:val="58595B"/>
        </w:rPr>
        <w:t>NIH</w:t>
      </w:r>
      <w:r>
        <w:rPr>
          <w:color w:val="58595B"/>
          <w:spacing w:val="-12"/>
        </w:rPr>
        <w:t xml:space="preserve"> </w:t>
      </w:r>
      <w:r>
        <w:rPr>
          <w:color w:val="58595B"/>
        </w:rPr>
        <w:t>(R35</w:t>
      </w:r>
      <w:r>
        <w:rPr>
          <w:color w:val="58595B"/>
          <w:spacing w:val="-12"/>
        </w:rPr>
        <w:t xml:space="preserve"> </w:t>
      </w:r>
      <w:r>
        <w:rPr>
          <w:color w:val="58595B"/>
        </w:rPr>
        <w:t>GM122561)</w:t>
      </w:r>
    </w:p>
    <w:p w14:paraId="366AF7CE" w14:textId="77777777" w:rsidR="0041426B" w:rsidRDefault="00000000">
      <w:pPr>
        <w:pStyle w:val="BodyText"/>
        <w:spacing w:line="211" w:lineRule="exact"/>
        <w:ind w:left="384"/>
      </w:pPr>
      <w:r>
        <w:rPr>
          <w:color w:val="58595B"/>
          <w:spacing w:val="-2"/>
        </w:rPr>
        <w:t>and</w:t>
      </w:r>
      <w:r>
        <w:rPr>
          <w:color w:val="58595B"/>
          <w:spacing w:val="-19"/>
        </w:rPr>
        <w:t xml:space="preserve"> </w:t>
      </w:r>
      <w:r>
        <w:rPr>
          <w:color w:val="58595B"/>
          <w:spacing w:val="-2"/>
        </w:rPr>
        <w:t>by</w:t>
      </w:r>
      <w:r>
        <w:rPr>
          <w:color w:val="58595B"/>
          <w:spacing w:val="-19"/>
        </w:rPr>
        <w:t xml:space="preserve"> </w:t>
      </w:r>
      <w:r>
        <w:rPr>
          <w:color w:val="58595B"/>
          <w:spacing w:val="-2"/>
        </w:rPr>
        <w:t>the</w:t>
      </w:r>
      <w:r>
        <w:rPr>
          <w:color w:val="58595B"/>
          <w:spacing w:val="-19"/>
        </w:rPr>
        <w:t xml:space="preserve"> </w:t>
      </w:r>
      <w:r>
        <w:rPr>
          <w:color w:val="58595B"/>
          <w:spacing w:val="-2"/>
        </w:rPr>
        <w:t>Laufer</w:t>
      </w:r>
      <w:r>
        <w:rPr>
          <w:color w:val="58595B"/>
          <w:spacing w:val="-19"/>
        </w:rPr>
        <w:t xml:space="preserve"> </w:t>
      </w:r>
      <w:r>
        <w:rPr>
          <w:color w:val="58595B"/>
          <w:spacing w:val="-2"/>
        </w:rPr>
        <w:t>Center</w:t>
      </w:r>
      <w:r>
        <w:rPr>
          <w:color w:val="58595B"/>
          <w:spacing w:val="-18"/>
        </w:rPr>
        <w:t xml:space="preserve"> </w:t>
      </w:r>
      <w:r>
        <w:rPr>
          <w:color w:val="58595B"/>
          <w:spacing w:val="-2"/>
        </w:rPr>
        <w:t>for</w:t>
      </w:r>
      <w:r>
        <w:rPr>
          <w:color w:val="58595B"/>
          <w:spacing w:val="-19"/>
        </w:rPr>
        <w:t xml:space="preserve"> </w:t>
      </w:r>
      <w:r>
        <w:rPr>
          <w:color w:val="58595B"/>
          <w:spacing w:val="-2"/>
        </w:rPr>
        <w:t>Physical</w:t>
      </w:r>
    </w:p>
    <w:p w14:paraId="40B174F3" w14:textId="77777777" w:rsidR="0041426B" w:rsidRDefault="00000000">
      <w:pPr>
        <w:pStyle w:val="BodyText"/>
        <w:spacing w:before="17"/>
        <w:ind w:left="384"/>
      </w:pPr>
      <w:r>
        <w:rPr>
          <w:color w:val="58595B"/>
          <w:spacing w:val="-2"/>
        </w:rPr>
        <w:t>and</w:t>
      </w:r>
      <w:r>
        <w:rPr>
          <w:color w:val="58595B"/>
          <w:spacing w:val="-13"/>
        </w:rPr>
        <w:t xml:space="preserve"> </w:t>
      </w:r>
      <w:r>
        <w:rPr>
          <w:color w:val="58595B"/>
          <w:spacing w:val="-2"/>
        </w:rPr>
        <w:t>Quantitative</w:t>
      </w:r>
      <w:r>
        <w:rPr>
          <w:color w:val="58595B"/>
          <w:spacing w:val="-12"/>
        </w:rPr>
        <w:t xml:space="preserve"> </w:t>
      </w:r>
      <w:r>
        <w:rPr>
          <w:color w:val="58595B"/>
          <w:spacing w:val="-2"/>
        </w:rPr>
        <w:t>Biology.</w:t>
      </w:r>
    </w:p>
    <w:p w14:paraId="72E06351" w14:textId="77777777" w:rsidR="0041426B" w:rsidRDefault="0041426B">
      <w:pPr>
        <w:pStyle w:val="BodyText"/>
        <w:sectPr w:rsidR="0041426B">
          <w:type w:val="continuous"/>
          <w:pgSz w:w="12240" w:h="15840"/>
          <w:pgMar w:top="700" w:right="0" w:bottom="0" w:left="0" w:header="0" w:footer="553" w:gutter="0"/>
          <w:cols w:num="3" w:space="720" w:equalWidth="0">
            <w:col w:w="4071" w:space="40"/>
            <w:col w:w="3626" w:space="39"/>
            <w:col w:w="4464"/>
          </w:cols>
        </w:sectPr>
      </w:pPr>
    </w:p>
    <w:p w14:paraId="254F20D9" w14:textId="77777777" w:rsidR="0041426B" w:rsidRDefault="00000000">
      <w:pPr>
        <w:pStyle w:val="Heading2"/>
        <w:spacing w:before="116" w:line="252" w:lineRule="auto"/>
        <w:ind w:right="432"/>
      </w:pPr>
      <w:bookmarkStart w:id="3" w:name="_TOC_250114"/>
      <w:r>
        <w:rPr>
          <w:color w:val="B81237"/>
          <w:spacing w:val="-6"/>
        </w:rPr>
        <w:lastRenderedPageBreak/>
        <w:t>Discovery</w:t>
      </w:r>
      <w:r>
        <w:rPr>
          <w:color w:val="B81237"/>
          <w:spacing w:val="-26"/>
        </w:rPr>
        <w:t xml:space="preserve"> </w:t>
      </w:r>
      <w:r>
        <w:rPr>
          <w:color w:val="B81237"/>
          <w:spacing w:val="-6"/>
        </w:rPr>
        <w:t>of</w:t>
      </w:r>
      <w:r>
        <w:rPr>
          <w:color w:val="B81237"/>
          <w:spacing w:val="-26"/>
        </w:rPr>
        <w:t xml:space="preserve"> </w:t>
      </w:r>
      <w:r>
        <w:rPr>
          <w:color w:val="B81237"/>
          <w:spacing w:val="-6"/>
        </w:rPr>
        <w:t xml:space="preserve">Network </w:t>
      </w:r>
      <w:r>
        <w:rPr>
          <w:color w:val="B81237"/>
        </w:rPr>
        <w:t>for</w:t>
      </w:r>
      <w:r>
        <w:rPr>
          <w:color w:val="B81237"/>
          <w:spacing w:val="-9"/>
        </w:rPr>
        <w:t xml:space="preserve"> </w:t>
      </w:r>
      <w:r>
        <w:rPr>
          <w:color w:val="B81237"/>
        </w:rPr>
        <w:t>Applications</w:t>
      </w:r>
      <w:r>
        <w:rPr>
          <w:color w:val="B81237"/>
          <w:spacing w:val="-9"/>
        </w:rPr>
        <w:t xml:space="preserve"> </w:t>
      </w:r>
      <w:r>
        <w:rPr>
          <w:color w:val="B81237"/>
        </w:rPr>
        <w:t xml:space="preserve">in </w:t>
      </w:r>
      <w:r>
        <w:rPr>
          <w:color w:val="B81237"/>
          <w:spacing w:val="-2"/>
        </w:rPr>
        <w:t xml:space="preserve">Supercomputer </w:t>
      </w:r>
      <w:r>
        <w:rPr>
          <w:color w:val="B81237"/>
        </w:rPr>
        <w:t>Architectures</w:t>
      </w:r>
      <w:r>
        <w:rPr>
          <w:color w:val="B81237"/>
          <w:spacing w:val="-20"/>
        </w:rPr>
        <w:t xml:space="preserve"> </w:t>
      </w:r>
      <w:r>
        <w:rPr>
          <w:color w:val="B81237"/>
        </w:rPr>
        <w:t>and Machine</w:t>
      </w:r>
      <w:r>
        <w:rPr>
          <w:color w:val="B81237"/>
          <w:spacing w:val="-20"/>
        </w:rPr>
        <w:t xml:space="preserve"> </w:t>
      </w:r>
      <w:bookmarkEnd w:id="3"/>
      <w:r>
        <w:rPr>
          <w:color w:val="B81237"/>
        </w:rPr>
        <w:t>Learning</w:t>
      </w:r>
    </w:p>
    <w:p w14:paraId="67ABF993" w14:textId="77777777" w:rsidR="0041426B" w:rsidRDefault="00000000">
      <w:pPr>
        <w:pStyle w:val="BodyText"/>
        <w:spacing w:before="81" w:line="264" w:lineRule="auto"/>
        <w:ind w:left="720" w:right="432"/>
      </w:pPr>
      <w:proofErr w:type="spellStart"/>
      <w:r>
        <w:rPr>
          <w:color w:val="231F20"/>
        </w:rPr>
        <w:t>Yuefan</w:t>
      </w:r>
      <w:proofErr w:type="spellEnd"/>
      <w:r>
        <w:rPr>
          <w:color w:val="231F20"/>
          <w:spacing w:val="-20"/>
        </w:rPr>
        <w:t xml:space="preserve"> </w:t>
      </w:r>
      <w:r>
        <w:rPr>
          <w:color w:val="231F20"/>
        </w:rPr>
        <w:t>Deng,</w:t>
      </w:r>
      <w:r>
        <w:rPr>
          <w:color w:val="231F20"/>
          <w:spacing w:val="-20"/>
        </w:rPr>
        <w:t xml:space="preserve"> </w:t>
      </w:r>
      <w:r>
        <w:rPr>
          <w:color w:val="231F20"/>
        </w:rPr>
        <w:t>Xiaolong</w:t>
      </w:r>
      <w:r>
        <w:rPr>
          <w:color w:val="231F20"/>
          <w:spacing w:val="-20"/>
        </w:rPr>
        <w:t xml:space="preserve"> </w:t>
      </w:r>
      <w:r>
        <w:rPr>
          <w:color w:val="231F20"/>
        </w:rPr>
        <w:t>Huang and</w:t>
      </w:r>
      <w:r>
        <w:rPr>
          <w:color w:val="231F20"/>
          <w:spacing w:val="-5"/>
        </w:rPr>
        <w:t xml:space="preserve"> </w:t>
      </w:r>
      <w:proofErr w:type="spellStart"/>
      <w:r>
        <w:rPr>
          <w:color w:val="231F20"/>
        </w:rPr>
        <w:t>Yidan</w:t>
      </w:r>
      <w:proofErr w:type="spellEnd"/>
      <w:r>
        <w:rPr>
          <w:color w:val="231F20"/>
          <w:spacing w:val="-5"/>
        </w:rPr>
        <w:t xml:space="preserve"> </w:t>
      </w:r>
      <w:r>
        <w:rPr>
          <w:color w:val="231F20"/>
        </w:rPr>
        <w:t xml:space="preserve">Zhang </w:t>
      </w:r>
      <w:hyperlink r:id="rId37">
        <w:r>
          <w:rPr>
            <w:color w:val="231F20"/>
            <w:spacing w:val="-2"/>
          </w:rPr>
          <w:t>yuefan.deng@stonybrook.edu</w:t>
        </w:r>
      </w:hyperlink>
    </w:p>
    <w:p w14:paraId="4B9266F3" w14:textId="77777777" w:rsidR="0041426B" w:rsidRDefault="00000000">
      <w:pPr>
        <w:pStyle w:val="BodyText"/>
        <w:spacing w:before="90" w:line="264" w:lineRule="auto"/>
        <w:ind w:left="720" w:right="316"/>
      </w:pPr>
      <w:r>
        <w:rPr>
          <w:color w:val="58595B"/>
        </w:rPr>
        <w:t>We study the topologies of interconnection</w:t>
      </w:r>
      <w:r>
        <w:rPr>
          <w:color w:val="58595B"/>
          <w:spacing w:val="-9"/>
        </w:rPr>
        <w:t xml:space="preserve"> </w:t>
      </w:r>
      <w:r>
        <w:rPr>
          <w:color w:val="58595B"/>
        </w:rPr>
        <w:t>networks,</w:t>
      </w:r>
      <w:r>
        <w:rPr>
          <w:color w:val="58595B"/>
          <w:spacing w:val="-9"/>
        </w:rPr>
        <w:t xml:space="preserve"> </w:t>
      </w:r>
      <w:r>
        <w:rPr>
          <w:color w:val="58595B"/>
        </w:rPr>
        <w:t xml:space="preserve">which </w:t>
      </w:r>
      <w:proofErr w:type="gramStart"/>
      <w:r>
        <w:rPr>
          <w:color w:val="58595B"/>
        </w:rPr>
        <w:t>is</w:t>
      </w:r>
      <w:proofErr w:type="gramEnd"/>
      <w:r>
        <w:rPr>
          <w:color w:val="58595B"/>
        </w:rPr>
        <w:t xml:space="preserve"> arguably the most important </w:t>
      </w:r>
      <w:r>
        <w:rPr>
          <w:color w:val="58595B"/>
          <w:spacing w:val="-2"/>
        </w:rPr>
        <w:t>component</w:t>
      </w:r>
      <w:r>
        <w:rPr>
          <w:color w:val="58595B"/>
          <w:spacing w:val="-21"/>
        </w:rPr>
        <w:t xml:space="preserve"> </w:t>
      </w:r>
      <w:r>
        <w:rPr>
          <w:color w:val="58595B"/>
          <w:spacing w:val="-2"/>
        </w:rPr>
        <w:t>of</w:t>
      </w:r>
      <w:r>
        <w:rPr>
          <w:color w:val="58595B"/>
          <w:spacing w:val="-21"/>
        </w:rPr>
        <w:t xml:space="preserve"> </w:t>
      </w:r>
      <w:r>
        <w:rPr>
          <w:color w:val="58595B"/>
          <w:spacing w:val="-2"/>
        </w:rPr>
        <w:t>supercomputers.</w:t>
      </w:r>
      <w:r>
        <w:rPr>
          <w:color w:val="58595B"/>
          <w:spacing w:val="-21"/>
        </w:rPr>
        <w:t xml:space="preserve"> </w:t>
      </w:r>
      <w:r>
        <w:rPr>
          <w:color w:val="58595B"/>
          <w:spacing w:val="-2"/>
        </w:rPr>
        <w:t>A</w:t>
      </w:r>
    </w:p>
    <w:p w14:paraId="4A845D5B" w14:textId="77777777" w:rsidR="0041426B" w:rsidRDefault="00000000">
      <w:pPr>
        <w:pStyle w:val="BodyText"/>
        <w:spacing w:line="264" w:lineRule="auto"/>
        <w:ind w:left="720"/>
      </w:pPr>
      <w:r>
        <w:rPr>
          <w:color w:val="58595B"/>
        </w:rPr>
        <w:t>topology</w:t>
      </w:r>
      <w:r>
        <w:rPr>
          <w:color w:val="58595B"/>
          <w:spacing w:val="-7"/>
        </w:rPr>
        <w:t xml:space="preserve"> </w:t>
      </w:r>
      <w:r>
        <w:rPr>
          <w:color w:val="58595B"/>
        </w:rPr>
        <w:t>with</w:t>
      </w:r>
      <w:r>
        <w:rPr>
          <w:color w:val="58595B"/>
          <w:spacing w:val="-7"/>
        </w:rPr>
        <w:t xml:space="preserve"> </w:t>
      </w:r>
      <w:r>
        <w:rPr>
          <w:color w:val="58595B"/>
        </w:rPr>
        <w:t>small</w:t>
      </w:r>
      <w:r>
        <w:rPr>
          <w:color w:val="58595B"/>
          <w:spacing w:val="-7"/>
        </w:rPr>
        <w:t xml:space="preserve"> </w:t>
      </w:r>
      <w:r>
        <w:rPr>
          <w:color w:val="58595B"/>
        </w:rPr>
        <w:t>diameter</w:t>
      </w:r>
      <w:r>
        <w:rPr>
          <w:color w:val="58595B"/>
          <w:spacing w:val="-7"/>
        </w:rPr>
        <w:t xml:space="preserve"> </w:t>
      </w:r>
      <w:r>
        <w:rPr>
          <w:color w:val="58595B"/>
        </w:rPr>
        <w:t>(D)</w:t>
      </w:r>
      <w:r>
        <w:rPr>
          <w:color w:val="58595B"/>
          <w:spacing w:val="-7"/>
        </w:rPr>
        <w:t xml:space="preserve"> </w:t>
      </w:r>
      <w:r>
        <w:rPr>
          <w:color w:val="58595B"/>
        </w:rPr>
        <w:t>and minimal</w:t>
      </w:r>
      <w:r>
        <w:rPr>
          <w:color w:val="58595B"/>
          <w:spacing w:val="-12"/>
        </w:rPr>
        <w:t xml:space="preserve"> </w:t>
      </w:r>
      <w:r>
        <w:rPr>
          <w:color w:val="58595B"/>
        </w:rPr>
        <w:t>mean</w:t>
      </w:r>
      <w:r>
        <w:rPr>
          <w:color w:val="58595B"/>
          <w:spacing w:val="-12"/>
        </w:rPr>
        <w:t xml:space="preserve"> </w:t>
      </w:r>
      <w:r>
        <w:rPr>
          <w:color w:val="58595B"/>
        </w:rPr>
        <w:t>path</w:t>
      </w:r>
      <w:r>
        <w:rPr>
          <w:color w:val="58595B"/>
          <w:spacing w:val="-12"/>
        </w:rPr>
        <w:t xml:space="preserve"> </w:t>
      </w:r>
      <w:r>
        <w:rPr>
          <w:color w:val="58595B"/>
        </w:rPr>
        <w:t>length</w:t>
      </w:r>
      <w:r>
        <w:rPr>
          <w:color w:val="58595B"/>
          <w:spacing w:val="-12"/>
        </w:rPr>
        <w:t xml:space="preserve"> </w:t>
      </w:r>
      <w:r>
        <w:rPr>
          <w:color w:val="58595B"/>
        </w:rPr>
        <w:t>(MPL)</w:t>
      </w:r>
      <w:r>
        <w:rPr>
          <w:color w:val="58595B"/>
          <w:spacing w:val="-12"/>
        </w:rPr>
        <w:t xml:space="preserve"> </w:t>
      </w:r>
      <w:r>
        <w:rPr>
          <w:color w:val="58595B"/>
        </w:rPr>
        <w:t xml:space="preserve">can </w:t>
      </w:r>
      <w:r>
        <w:rPr>
          <w:color w:val="58595B"/>
          <w:spacing w:val="-2"/>
        </w:rPr>
        <w:t>greatly</w:t>
      </w:r>
      <w:r>
        <w:rPr>
          <w:color w:val="58595B"/>
          <w:spacing w:val="-22"/>
        </w:rPr>
        <w:t xml:space="preserve"> </w:t>
      </w:r>
      <w:r>
        <w:rPr>
          <w:color w:val="58595B"/>
          <w:spacing w:val="-2"/>
        </w:rPr>
        <w:t>reduce</w:t>
      </w:r>
      <w:r>
        <w:rPr>
          <w:color w:val="58595B"/>
          <w:spacing w:val="-22"/>
        </w:rPr>
        <w:t xml:space="preserve"> </w:t>
      </w:r>
      <w:r>
        <w:rPr>
          <w:color w:val="58595B"/>
          <w:spacing w:val="-2"/>
        </w:rPr>
        <w:t>communication</w:t>
      </w:r>
      <w:r>
        <w:rPr>
          <w:color w:val="58595B"/>
          <w:spacing w:val="-22"/>
        </w:rPr>
        <w:t xml:space="preserve"> </w:t>
      </w:r>
      <w:r>
        <w:rPr>
          <w:color w:val="58595B"/>
          <w:spacing w:val="-2"/>
        </w:rPr>
        <w:t xml:space="preserve">latency </w:t>
      </w:r>
      <w:r>
        <w:rPr>
          <w:color w:val="58595B"/>
        </w:rPr>
        <w:t>of</w:t>
      </w:r>
      <w:r>
        <w:rPr>
          <w:color w:val="58595B"/>
          <w:spacing w:val="-2"/>
        </w:rPr>
        <w:t xml:space="preserve"> </w:t>
      </w:r>
      <w:r>
        <w:rPr>
          <w:color w:val="58595B"/>
        </w:rPr>
        <w:t>the</w:t>
      </w:r>
      <w:r>
        <w:rPr>
          <w:color w:val="58595B"/>
          <w:spacing w:val="-2"/>
        </w:rPr>
        <w:t xml:space="preserve"> </w:t>
      </w:r>
      <w:r>
        <w:rPr>
          <w:color w:val="58595B"/>
        </w:rPr>
        <w:t>supercomputer</w:t>
      </w:r>
      <w:r>
        <w:rPr>
          <w:color w:val="58595B"/>
          <w:spacing w:val="-2"/>
        </w:rPr>
        <w:t xml:space="preserve"> </w:t>
      </w:r>
      <w:r>
        <w:rPr>
          <w:color w:val="58595B"/>
        </w:rPr>
        <w:t>network.</w:t>
      </w:r>
    </w:p>
    <w:p w14:paraId="52FE472C" w14:textId="5AE7E04F" w:rsidR="0041426B" w:rsidRDefault="00000000">
      <w:pPr>
        <w:pStyle w:val="BodyText"/>
        <w:spacing w:line="264" w:lineRule="auto"/>
        <w:ind w:left="720"/>
      </w:pPr>
      <w:r>
        <w:rPr>
          <w:color w:val="58595B"/>
        </w:rPr>
        <w:t>Among</w:t>
      </w:r>
      <w:r>
        <w:rPr>
          <w:color w:val="58595B"/>
          <w:spacing w:val="-9"/>
        </w:rPr>
        <w:t xml:space="preserve"> </w:t>
      </w:r>
      <w:r>
        <w:rPr>
          <w:color w:val="58595B"/>
        </w:rPr>
        <w:t>all</w:t>
      </w:r>
      <w:r>
        <w:rPr>
          <w:color w:val="58595B"/>
          <w:spacing w:val="-9"/>
        </w:rPr>
        <w:t xml:space="preserve"> </w:t>
      </w:r>
      <w:r>
        <w:rPr>
          <w:color w:val="58595B"/>
        </w:rPr>
        <w:t>(</w:t>
      </w:r>
      <w:proofErr w:type="spellStart"/>
      <w:proofErr w:type="gramStart"/>
      <w:r>
        <w:rPr>
          <w:color w:val="58595B"/>
        </w:rPr>
        <w:t>N,k</w:t>
      </w:r>
      <w:proofErr w:type="spellEnd"/>
      <w:proofErr w:type="gramEnd"/>
      <w:r>
        <w:rPr>
          <w:color w:val="58595B"/>
        </w:rPr>
        <w:t>)</w:t>
      </w:r>
      <w:r>
        <w:rPr>
          <w:color w:val="58595B"/>
          <w:spacing w:val="-9"/>
        </w:rPr>
        <w:t xml:space="preserve"> </w:t>
      </w:r>
      <w:r>
        <w:rPr>
          <w:color w:val="58595B"/>
        </w:rPr>
        <w:t>regular</w:t>
      </w:r>
      <w:r>
        <w:rPr>
          <w:color w:val="58595B"/>
          <w:spacing w:val="-9"/>
        </w:rPr>
        <w:t xml:space="preserve"> </w:t>
      </w:r>
      <w:r>
        <w:rPr>
          <w:color w:val="58595B"/>
        </w:rPr>
        <w:t>graphs,</w:t>
      </w:r>
      <w:r>
        <w:rPr>
          <w:color w:val="58595B"/>
          <w:spacing w:val="-9"/>
        </w:rPr>
        <w:t xml:space="preserve"> </w:t>
      </w:r>
      <w:r>
        <w:rPr>
          <w:color w:val="58595B"/>
        </w:rPr>
        <w:t>with given</w:t>
      </w:r>
      <w:r>
        <w:rPr>
          <w:color w:val="58595B"/>
          <w:spacing w:val="-13"/>
        </w:rPr>
        <w:t xml:space="preserve"> </w:t>
      </w:r>
      <w:r>
        <w:rPr>
          <w:color w:val="58595B"/>
        </w:rPr>
        <w:t>graph</w:t>
      </w:r>
      <w:r>
        <w:rPr>
          <w:color w:val="58595B"/>
          <w:spacing w:val="-13"/>
        </w:rPr>
        <w:t xml:space="preserve"> </w:t>
      </w:r>
      <w:r>
        <w:rPr>
          <w:color w:val="58595B"/>
        </w:rPr>
        <w:t>size</w:t>
      </w:r>
      <w:r>
        <w:rPr>
          <w:color w:val="58595B"/>
          <w:spacing w:val="-13"/>
        </w:rPr>
        <w:t xml:space="preserve"> </w:t>
      </w:r>
      <w:r>
        <w:rPr>
          <w:color w:val="58595B"/>
        </w:rPr>
        <w:t>N</w:t>
      </w:r>
      <w:r>
        <w:rPr>
          <w:color w:val="58595B"/>
          <w:spacing w:val="-13"/>
        </w:rPr>
        <w:t xml:space="preserve"> </w:t>
      </w:r>
      <w:r>
        <w:rPr>
          <w:color w:val="58595B"/>
        </w:rPr>
        <w:t>and</w:t>
      </w:r>
      <w:r>
        <w:rPr>
          <w:color w:val="58595B"/>
          <w:spacing w:val="-13"/>
        </w:rPr>
        <w:t xml:space="preserve"> </w:t>
      </w:r>
      <w:r>
        <w:rPr>
          <w:color w:val="58595B"/>
        </w:rPr>
        <w:t>degree</w:t>
      </w:r>
      <w:r>
        <w:rPr>
          <w:color w:val="58595B"/>
          <w:spacing w:val="-13"/>
        </w:rPr>
        <w:t xml:space="preserve"> </w:t>
      </w:r>
      <w:r>
        <w:rPr>
          <w:color w:val="58595B"/>
        </w:rPr>
        <w:t>k,</w:t>
      </w:r>
      <w:r>
        <w:rPr>
          <w:color w:val="58595B"/>
          <w:spacing w:val="-13"/>
        </w:rPr>
        <w:t xml:space="preserve"> </w:t>
      </w:r>
      <w:r>
        <w:rPr>
          <w:color w:val="58595B"/>
        </w:rPr>
        <w:t>the Moore</w:t>
      </w:r>
      <w:r>
        <w:rPr>
          <w:color w:val="58595B"/>
          <w:spacing w:val="-5"/>
        </w:rPr>
        <w:t xml:space="preserve"> </w:t>
      </w:r>
      <w:r>
        <w:rPr>
          <w:color w:val="58595B"/>
        </w:rPr>
        <w:t>graphs</w:t>
      </w:r>
      <w:r>
        <w:rPr>
          <w:color w:val="58595B"/>
          <w:spacing w:val="-5"/>
        </w:rPr>
        <w:t xml:space="preserve"> </w:t>
      </w:r>
      <w:r>
        <w:rPr>
          <w:color w:val="58595B"/>
        </w:rPr>
        <w:t>and</w:t>
      </w:r>
      <w:r>
        <w:rPr>
          <w:color w:val="58595B"/>
          <w:spacing w:val="-5"/>
        </w:rPr>
        <w:t xml:space="preserve"> </w:t>
      </w:r>
      <w:r>
        <w:rPr>
          <w:color w:val="58595B"/>
        </w:rPr>
        <w:t>the</w:t>
      </w:r>
      <w:r>
        <w:rPr>
          <w:color w:val="58595B"/>
          <w:spacing w:val="-5"/>
        </w:rPr>
        <w:t xml:space="preserve"> </w:t>
      </w:r>
      <w:r>
        <w:rPr>
          <w:color w:val="58595B"/>
        </w:rPr>
        <w:t xml:space="preserve">generalized Moore graphs have the minimal diameter and minimal shortest path </w:t>
      </w:r>
      <w:r w:rsidR="00FB1DB0">
        <w:rPr>
          <w:color w:val="58595B"/>
        </w:rPr>
        <w:t>length and</w:t>
      </w:r>
      <w:r>
        <w:rPr>
          <w:color w:val="58595B"/>
        </w:rPr>
        <w:t xml:space="preserve"> thus win their adaptation as network topologies. We optimize MPL</w:t>
      </w:r>
      <w:r>
        <w:rPr>
          <w:color w:val="58595B"/>
          <w:spacing w:val="-11"/>
        </w:rPr>
        <w:t xml:space="preserve"> </w:t>
      </w:r>
      <w:r>
        <w:rPr>
          <w:color w:val="58595B"/>
        </w:rPr>
        <w:t>and</w:t>
      </w:r>
      <w:r>
        <w:rPr>
          <w:color w:val="58595B"/>
          <w:spacing w:val="-11"/>
        </w:rPr>
        <w:t xml:space="preserve"> </w:t>
      </w:r>
      <w:r>
        <w:rPr>
          <w:color w:val="58595B"/>
        </w:rPr>
        <w:t>discover</w:t>
      </w:r>
      <w:r>
        <w:rPr>
          <w:color w:val="58595B"/>
          <w:spacing w:val="-11"/>
        </w:rPr>
        <w:t xml:space="preserve"> </w:t>
      </w:r>
      <w:r>
        <w:rPr>
          <w:color w:val="58595B"/>
        </w:rPr>
        <w:t>the</w:t>
      </w:r>
      <w:r>
        <w:rPr>
          <w:color w:val="58595B"/>
          <w:spacing w:val="-11"/>
        </w:rPr>
        <w:t xml:space="preserve"> </w:t>
      </w:r>
      <w:r>
        <w:rPr>
          <w:color w:val="58595B"/>
        </w:rPr>
        <w:t>generalized Moore graphs that exist for certain (</w:t>
      </w:r>
      <w:proofErr w:type="spellStart"/>
      <w:proofErr w:type="gramStart"/>
      <w:r>
        <w:rPr>
          <w:color w:val="58595B"/>
        </w:rPr>
        <w:t>N,k</w:t>
      </w:r>
      <w:proofErr w:type="spellEnd"/>
      <w:proofErr w:type="gramEnd"/>
      <w:r>
        <w:rPr>
          <w:color w:val="58595B"/>
        </w:rPr>
        <w:t>)</w:t>
      </w:r>
      <w:r>
        <w:rPr>
          <w:color w:val="58595B"/>
          <w:spacing w:val="-7"/>
        </w:rPr>
        <w:t xml:space="preserve"> </w:t>
      </w:r>
      <w:r>
        <w:rPr>
          <w:color w:val="58595B"/>
        </w:rPr>
        <w:t>regular</w:t>
      </w:r>
      <w:r>
        <w:rPr>
          <w:color w:val="58595B"/>
          <w:spacing w:val="-7"/>
        </w:rPr>
        <w:t xml:space="preserve"> </w:t>
      </w:r>
      <w:r>
        <w:rPr>
          <w:color w:val="58595B"/>
        </w:rPr>
        <w:t>graphs.</w:t>
      </w:r>
      <w:r>
        <w:rPr>
          <w:color w:val="58595B"/>
          <w:spacing w:val="-7"/>
        </w:rPr>
        <w:t xml:space="preserve"> </w:t>
      </w:r>
      <w:r>
        <w:rPr>
          <w:color w:val="58595B"/>
        </w:rPr>
        <w:t>Experimental results for cubic and quartic graphs have</w:t>
      </w:r>
      <w:r>
        <w:rPr>
          <w:color w:val="58595B"/>
          <w:spacing w:val="-6"/>
        </w:rPr>
        <w:t xml:space="preserve"> </w:t>
      </w:r>
      <w:r>
        <w:rPr>
          <w:color w:val="58595B"/>
        </w:rPr>
        <w:t>been</w:t>
      </w:r>
      <w:r>
        <w:rPr>
          <w:color w:val="58595B"/>
          <w:spacing w:val="-6"/>
        </w:rPr>
        <w:t xml:space="preserve"> </w:t>
      </w:r>
      <w:r>
        <w:rPr>
          <w:color w:val="58595B"/>
        </w:rPr>
        <w:t>obtained</w:t>
      </w:r>
      <w:r>
        <w:rPr>
          <w:color w:val="58595B"/>
          <w:spacing w:val="-6"/>
        </w:rPr>
        <w:t xml:space="preserve"> </w:t>
      </w:r>
      <w:r>
        <w:rPr>
          <w:color w:val="58595B"/>
        </w:rPr>
        <w:t>by</w:t>
      </w:r>
      <w:r>
        <w:rPr>
          <w:color w:val="58595B"/>
          <w:spacing w:val="-6"/>
        </w:rPr>
        <w:t xml:space="preserve"> </w:t>
      </w:r>
      <w:r>
        <w:rPr>
          <w:color w:val="58595B"/>
        </w:rPr>
        <w:t xml:space="preserve">parallel </w:t>
      </w:r>
      <w:r w:rsidR="00FB1DB0">
        <w:rPr>
          <w:color w:val="58595B"/>
        </w:rPr>
        <w:t>computing,</w:t>
      </w:r>
      <w:r>
        <w:rPr>
          <w:color w:val="58595B"/>
          <w:spacing w:val="-2"/>
        </w:rPr>
        <w:t xml:space="preserve"> </w:t>
      </w:r>
      <w:r>
        <w:rPr>
          <w:color w:val="58595B"/>
        </w:rPr>
        <w:t>and</w:t>
      </w:r>
      <w:r>
        <w:rPr>
          <w:color w:val="58595B"/>
          <w:spacing w:val="-2"/>
        </w:rPr>
        <w:t xml:space="preserve"> </w:t>
      </w:r>
      <w:r>
        <w:rPr>
          <w:color w:val="58595B"/>
        </w:rPr>
        <w:t>we</w:t>
      </w:r>
      <w:r>
        <w:rPr>
          <w:color w:val="58595B"/>
          <w:spacing w:val="-2"/>
        </w:rPr>
        <w:t xml:space="preserve"> </w:t>
      </w:r>
      <w:r>
        <w:rPr>
          <w:color w:val="58595B"/>
        </w:rPr>
        <w:t>are</w:t>
      </w:r>
      <w:r>
        <w:rPr>
          <w:color w:val="58595B"/>
          <w:spacing w:val="-2"/>
        </w:rPr>
        <w:t xml:space="preserve"> </w:t>
      </w:r>
      <w:r>
        <w:rPr>
          <w:color w:val="58595B"/>
        </w:rPr>
        <w:t>improving</w:t>
      </w:r>
      <w:r>
        <w:rPr>
          <w:color w:val="58595B"/>
          <w:spacing w:val="-2"/>
        </w:rPr>
        <w:t xml:space="preserve"> </w:t>
      </w:r>
      <w:r>
        <w:rPr>
          <w:color w:val="58595B"/>
        </w:rPr>
        <w:t xml:space="preserve">the </w:t>
      </w:r>
      <w:r>
        <w:rPr>
          <w:color w:val="58595B"/>
          <w:spacing w:val="-4"/>
        </w:rPr>
        <w:t>search</w:t>
      </w:r>
      <w:r>
        <w:rPr>
          <w:color w:val="58595B"/>
          <w:spacing w:val="-18"/>
        </w:rPr>
        <w:t xml:space="preserve"> </w:t>
      </w:r>
      <w:r>
        <w:rPr>
          <w:color w:val="58595B"/>
          <w:spacing w:val="-4"/>
        </w:rPr>
        <w:t>heuristics</w:t>
      </w:r>
      <w:r>
        <w:rPr>
          <w:color w:val="58595B"/>
          <w:spacing w:val="-18"/>
        </w:rPr>
        <w:t xml:space="preserve"> </w:t>
      </w:r>
      <w:r>
        <w:rPr>
          <w:color w:val="58595B"/>
          <w:spacing w:val="-4"/>
        </w:rPr>
        <w:t>and</w:t>
      </w:r>
      <w:r>
        <w:rPr>
          <w:color w:val="58595B"/>
          <w:spacing w:val="-18"/>
        </w:rPr>
        <w:t xml:space="preserve"> </w:t>
      </w:r>
      <w:r>
        <w:rPr>
          <w:color w:val="58595B"/>
          <w:spacing w:val="-4"/>
        </w:rPr>
        <w:t>will</w:t>
      </w:r>
      <w:r>
        <w:rPr>
          <w:color w:val="58595B"/>
          <w:spacing w:val="-18"/>
        </w:rPr>
        <w:t xml:space="preserve"> </w:t>
      </w:r>
      <w:r>
        <w:rPr>
          <w:color w:val="58595B"/>
          <w:spacing w:val="-4"/>
        </w:rPr>
        <w:t>expand</w:t>
      </w:r>
      <w:r>
        <w:rPr>
          <w:color w:val="58595B"/>
          <w:spacing w:val="-18"/>
        </w:rPr>
        <w:t xml:space="preserve"> </w:t>
      </w:r>
      <w:r>
        <w:rPr>
          <w:color w:val="58595B"/>
          <w:spacing w:val="-4"/>
        </w:rPr>
        <w:t xml:space="preserve">them </w:t>
      </w:r>
      <w:r>
        <w:rPr>
          <w:color w:val="58595B"/>
        </w:rPr>
        <w:t>to other regular graphs. Configuring and</w:t>
      </w:r>
      <w:r>
        <w:rPr>
          <w:color w:val="58595B"/>
          <w:spacing w:val="-2"/>
        </w:rPr>
        <w:t xml:space="preserve"> </w:t>
      </w:r>
      <w:r>
        <w:rPr>
          <w:color w:val="58595B"/>
        </w:rPr>
        <w:t>benchmarking</w:t>
      </w:r>
      <w:r>
        <w:rPr>
          <w:color w:val="58595B"/>
          <w:spacing w:val="-2"/>
        </w:rPr>
        <w:t xml:space="preserve"> </w:t>
      </w:r>
      <w:r>
        <w:rPr>
          <w:color w:val="58595B"/>
        </w:rPr>
        <w:t>such</w:t>
      </w:r>
      <w:r>
        <w:rPr>
          <w:color w:val="58595B"/>
          <w:spacing w:val="-2"/>
        </w:rPr>
        <w:t xml:space="preserve"> </w:t>
      </w:r>
      <w:r>
        <w:rPr>
          <w:color w:val="58595B"/>
        </w:rPr>
        <w:t>topologies</w:t>
      </w:r>
    </w:p>
    <w:p w14:paraId="7FFD3806" w14:textId="77DAED7C" w:rsidR="0041426B" w:rsidRDefault="00000000">
      <w:pPr>
        <w:pStyle w:val="BodyText"/>
        <w:spacing w:line="264" w:lineRule="auto"/>
        <w:ind w:left="720"/>
      </w:pPr>
      <w:r>
        <w:rPr>
          <w:color w:val="58595B"/>
          <w:spacing w:val="-4"/>
        </w:rPr>
        <w:t>on</w:t>
      </w:r>
      <w:r>
        <w:rPr>
          <w:color w:val="58595B"/>
          <w:spacing w:val="-16"/>
        </w:rPr>
        <w:t xml:space="preserve"> </w:t>
      </w:r>
      <w:r>
        <w:rPr>
          <w:color w:val="58595B"/>
          <w:spacing w:val="-4"/>
        </w:rPr>
        <w:t>both</w:t>
      </w:r>
      <w:r>
        <w:rPr>
          <w:color w:val="58595B"/>
          <w:spacing w:val="-16"/>
        </w:rPr>
        <w:t xml:space="preserve"> </w:t>
      </w:r>
      <w:r>
        <w:rPr>
          <w:color w:val="58595B"/>
          <w:spacing w:val="-4"/>
        </w:rPr>
        <w:t>real</w:t>
      </w:r>
      <w:r>
        <w:rPr>
          <w:color w:val="58595B"/>
          <w:spacing w:val="-16"/>
        </w:rPr>
        <w:t xml:space="preserve"> </w:t>
      </w:r>
      <w:r>
        <w:rPr>
          <w:color w:val="58595B"/>
          <w:spacing w:val="-4"/>
        </w:rPr>
        <w:t>machines</w:t>
      </w:r>
      <w:r>
        <w:rPr>
          <w:color w:val="58595B"/>
          <w:spacing w:val="-16"/>
        </w:rPr>
        <w:t xml:space="preserve"> </w:t>
      </w:r>
      <w:r>
        <w:rPr>
          <w:color w:val="58595B"/>
          <w:spacing w:val="-4"/>
        </w:rPr>
        <w:t>and</w:t>
      </w:r>
      <w:r>
        <w:rPr>
          <w:color w:val="58595B"/>
          <w:spacing w:val="-16"/>
        </w:rPr>
        <w:t xml:space="preserve"> </w:t>
      </w:r>
      <w:r>
        <w:rPr>
          <w:color w:val="58595B"/>
          <w:spacing w:val="-4"/>
        </w:rPr>
        <w:t xml:space="preserve">simulation </w:t>
      </w:r>
      <w:r w:rsidR="00FB1DB0">
        <w:rPr>
          <w:color w:val="58595B"/>
        </w:rPr>
        <w:t>platforms</w:t>
      </w:r>
      <w:r>
        <w:rPr>
          <w:color w:val="58595B"/>
          <w:spacing w:val="-15"/>
        </w:rPr>
        <w:t xml:space="preserve"> </w:t>
      </w:r>
      <w:r>
        <w:rPr>
          <w:color w:val="58595B"/>
        </w:rPr>
        <w:t>have</w:t>
      </w:r>
      <w:r>
        <w:rPr>
          <w:color w:val="58595B"/>
          <w:spacing w:val="-15"/>
        </w:rPr>
        <w:t xml:space="preserve"> </w:t>
      </w:r>
      <w:r>
        <w:rPr>
          <w:color w:val="58595B"/>
        </w:rPr>
        <w:t>also</w:t>
      </w:r>
      <w:r>
        <w:rPr>
          <w:color w:val="58595B"/>
          <w:spacing w:val="-15"/>
        </w:rPr>
        <w:t xml:space="preserve"> </w:t>
      </w:r>
      <w:r>
        <w:rPr>
          <w:color w:val="58595B"/>
        </w:rPr>
        <w:t>been</w:t>
      </w:r>
      <w:r>
        <w:rPr>
          <w:color w:val="58595B"/>
          <w:spacing w:val="-15"/>
        </w:rPr>
        <w:t xml:space="preserve"> </w:t>
      </w:r>
      <w:r>
        <w:rPr>
          <w:color w:val="58595B"/>
        </w:rPr>
        <w:t>conducted.</w:t>
      </w:r>
    </w:p>
    <w:p w14:paraId="305B449A" w14:textId="77777777" w:rsidR="0041426B" w:rsidRDefault="00000000">
      <w:pPr>
        <w:spacing w:before="71"/>
        <w:ind w:left="720"/>
        <w:rPr>
          <w:rFonts w:ascii="Gill Sans MT"/>
          <w:b/>
          <w:i/>
          <w:sz w:val="20"/>
        </w:rPr>
      </w:pPr>
      <w:r>
        <w:rPr>
          <w:rFonts w:ascii="Gill Sans MT"/>
          <w:b/>
          <w:i/>
          <w:color w:val="231F20"/>
          <w:sz w:val="20"/>
        </w:rPr>
        <w:t>Figure</w:t>
      </w:r>
      <w:r>
        <w:rPr>
          <w:rFonts w:ascii="Gill Sans MT"/>
          <w:b/>
          <w:i/>
          <w:color w:val="231F20"/>
          <w:spacing w:val="-18"/>
          <w:sz w:val="20"/>
        </w:rPr>
        <w:t xml:space="preserve"> </w:t>
      </w:r>
      <w:r>
        <w:rPr>
          <w:rFonts w:ascii="Gill Sans MT"/>
          <w:b/>
          <w:i/>
          <w:color w:val="231F20"/>
          <w:spacing w:val="-10"/>
          <w:sz w:val="20"/>
        </w:rPr>
        <w:t>1</w:t>
      </w:r>
    </w:p>
    <w:p w14:paraId="38639CB1" w14:textId="77777777" w:rsidR="0041426B" w:rsidRDefault="00000000">
      <w:pPr>
        <w:pStyle w:val="Heading2"/>
        <w:spacing w:before="116" w:line="242" w:lineRule="auto"/>
        <w:ind w:left="452" w:right="189"/>
      </w:pPr>
      <w:r>
        <w:rPr>
          <w:b w:val="0"/>
        </w:rPr>
        <w:br w:type="column"/>
      </w:r>
      <w:r>
        <w:rPr>
          <w:color w:val="B81237"/>
          <w:spacing w:val="-4"/>
        </w:rPr>
        <w:t>Multi-cast</w:t>
      </w:r>
      <w:r>
        <w:rPr>
          <w:color w:val="B81237"/>
          <w:spacing w:val="-28"/>
        </w:rPr>
        <w:t xml:space="preserve"> </w:t>
      </w:r>
      <w:r>
        <w:rPr>
          <w:color w:val="B81237"/>
          <w:spacing w:val="-4"/>
        </w:rPr>
        <w:t>in</w:t>
      </w:r>
      <w:r>
        <w:rPr>
          <w:color w:val="B81237"/>
          <w:spacing w:val="-28"/>
        </w:rPr>
        <w:t xml:space="preserve"> </w:t>
      </w:r>
      <w:r>
        <w:rPr>
          <w:color w:val="B81237"/>
          <w:spacing w:val="-4"/>
        </w:rPr>
        <w:t>Data</w:t>
      </w:r>
      <w:r>
        <w:rPr>
          <w:color w:val="B81237"/>
          <w:spacing w:val="-28"/>
        </w:rPr>
        <w:t xml:space="preserve"> </w:t>
      </w:r>
      <w:r>
        <w:rPr>
          <w:color w:val="B81237"/>
          <w:spacing w:val="-4"/>
        </w:rPr>
        <w:t xml:space="preserve">Center </w:t>
      </w:r>
      <w:r>
        <w:rPr>
          <w:color w:val="B81237"/>
          <w:spacing w:val="-2"/>
        </w:rPr>
        <w:t>Networks</w:t>
      </w:r>
    </w:p>
    <w:p w14:paraId="607EF67C" w14:textId="77777777" w:rsidR="0041426B" w:rsidRPr="00FB1DB0" w:rsidRDefault="00000000">
      <w:pPr>
        <w:pStyle w:val="BodyText"/>
        <w:spacing w:before="89" w:line="254" w:lineRule="auto"/>
        <w:ind w:left="452" w:right="189"/>
        <w:rPr>
          <w:lang w:val="es-ES"/>
        </w:rPr>
      </w:pPr>
      <w:proofErr w:type="spellStart"/>
      <w:r w:rsidRPr="00FB1DB0">
        <w:rPr>
          <w:color w:val="231F20"/>
          <w:lang w:val="es-ES"/>
        </w:rPr>
        <w:t>Yuanyuan</w:t>
      </w:r>
      <w:proofErr w:type="spellEnd"/>
      <w:r w:rsidRPr="00FB1DB0">
        <w:rPr>
          <w:color w:val="231F20"/>
          <w:spacing w:val="-20"/>
          <w:lang w:val="es-ES"/>
        </w:rPr>
        <w:t xml:space="preserve"> </w:t>
      </w:r>
      <w:r w:rsidRPr="00FB1DB0">
        <w:rPr>
          <w:color w:val="231F20"/>
          <w:lang w:val="es-ES"/>
        </w:rPr>
        <w:t xml:space="preserve">Yang </w:t>
      </w:r>
      <w:hyperlink r:id="rId38">
        <w:r w:rsidRPr="00FB1DB0">
          <w:rPr>
            <w:color w:val="231F20"/>
            <w:spacing w:val="-2"/>
            <w:lang w:val="es-ES"/>
          </w:rPr>
          <w:t>yuanyuan.yang@stonybrook.edu</w:t>
        </w:r>
      </w:hyperlink>
    </w:p>
    <w:p w14:paraId="01C2D821" w14:textId="77777777" w:rsidR="0041426B" w:rsidRDefault="00000000">
      <w:pPr>
        <w:pStyle w:val="BodyText"/>
        <w:spacing w:before="89" w:line="254" w:lineRule="auto"/>
        <w:ind w:left="452" w:right="189"/>
      </w:pPr>
      <w:r>
        <w:rPr>
          <w:color w:val="58595B"/>
          <w:w w:val="105"/>
        </w:rPr>
        <w:t>Data</w:t>
      </w:r>
      <w:r>
        <w:rPr>
          <w:color w:val="58595B"/>
          <w:spacing w:val="-25"/>
          <w:w w:val="105"/>
        </w:rPr>
        <w:t xml:space="preserve"> </w:t>
      </w:r>
      <w:r>
        <w:rPr>
          <w:color w:val="58595B"/>
          <w:w w:val="105"/>
        </w:rPr>
        <w:t>center</w:t>
      </w:r>
      <w:r>
        <w:rPr>
          <w:color w:val="58595B"/>
          <w:spacing w:val="-25"/>
          <w:w w:val="105"/>
        </w:rPr>
        <w:t xml:space="preserve"> </w:t>
      </w:r>
      <w:r>
        <w:rPr>
          <w:color w:val="58595B"/>
          <w:w w:val="105"/>
        </w:rPr>
        <w:t>networks</w:t>
      </w:r>
      <w:r>
        <w:rPr>
          <w:color w:val="58595B"/>
          <w:spacing w:val="-25"/>
          <w:w w:val="105"/>
        </w:rPr>
        <w:t xml:space="preserve"> </w:t>
      </w:r>
      <w:r>
        <w:rPr>
          <w:color w:val="58595B"/>
          <w:w w:val="105"/>
        </w:rPr>
        <w:t>(DCNs) interconnect</w:t>
      </w:r>
      <w:r>
        <w:rPr>
          <w:color w:val="58595B"/>
          <w:spacing w:val="-25"/>
          <w:w w:val="105"/>
        </w:rPr>
        <w:t xml:space="preserve"> </w:t>
      </w:r>
      <w:r>
        <w:rPr>
          <w:color w:val="58595B"/>
          <w:w w:val="105"/>
        </w:rPr>
        <w:t>tens</w:t>
      </w:r>
      <w:r>
        <w:rPr>
          <w:color w:val="58595B"/>
          <w:spacing w:val="-25"/>
          <w:w w:val="105"/>
        </w:rPr>
        <w:t xml:space="preserve"> </w:t>
      </w:r>
      <w:r>
        <w:rPr>
          <w:color w:val="58595B"/>
          <w:w w:val="105"/>
        </w:rPr>
        <w:t>of</w:t>
      </w:r>
      <w:r>
        <w:rPr>
          <w:color w:val="58595B"/>
          <w:spacing w:val="-25"/>
          <w:w w:val="105"/>
        </w:rPr>
        <w:t xml:space="preserve"> </w:t>
      </w:r>
      <w:r>
        <w:rPr>
          <w:color w:val="58595B"/>
          <w:w w:val="105"/>
        </w:rPr>
        <w:t>thousands</w:t>
      </w:r>
      <w:r>
        <w:rPr>
          <w:color w:val="58595B"/>
          <w:spacing w:val="-25"/>
          <w:w w:val="105"/>
        </w:rPr>
        <w:t xml:space="preserve"> </w:t>
      </w:r>
      <w:r>
        <w:rPr>
          <w:color w:val="58595B"/>
          <w:w w:val="105"/>
        </w:rPr>
        <w:t>of servers</w:t>
      </w:r>
      <w:r>
        <w:rPr>
          <w:color w:val="58595B"/>
          <w:spacing w:val="-12"/>
          <w:w w:val="105"/>
        </w:rPr>
        <w:t xml:space="preserve"> </w:t>
      </w:r>
      <w:r>
        <w:rPr>
          <w:color w:val="58595B"/>
          <w:w w:val="105"/>
        </w:rPr>
        <w:t>to</w:t>
      </w:r>
      <w:r>
        <w:rPr>
          <w:color w:val="58595B"/>
          <w:spacing w:val="-12"/>
          <w:w w:val="105"/>
        </w:rPr>
        <w:t xml:space="preserve"> </w:t>
      </w:r>
      <w:r>
        <w:rPr>
          <w:color w:val="58595B"/>
          <w:w w:val="105"/>
        </w:rPr>
        <w:t>form</w:t>
      </w:r>
      <w:r>
        <w:rPr>
          <w:color w:val="58595B"/>
          <w:spacing w:val="-12"/>
          <w:w w:val="105"/>
        </w:rPr>
        <w:t xml:space="preserve"> </w:t>
      </w:r>
      <w:r>
        <w:rPr>
          <w:color w:val="58595B"/>
          <w:w w:val="105"/>
        </w:rPr>
        <w:t>the</w:t>
      </w:r>
      <w:r>
        <w:rPr>
          <w:color w:val="58595B"/>
          <w:spacing w:val="-12"/>
          <w:w w:val="105"/>
        </w:rPr>
        <w:t xml:space="preserve"> </w:t>
      </w:r>
      <w:r>
        <w:rPr>
          <w:color w:val="58595B"/>
          <w:w w:val="105"/>
        </w:rPr>
        <w:t xml:space="preserve">infrastructure </w:t>
      </w:r>
      <w:r>
        <w:rPr>
          <w:color w:val="58595B"/>
        </w:rPr>
        <w:t>for</w:t>
      </w:r>
      <w:r>
        <w:rPr>
          <w:color w:val="58595B"/>
          <w:spacing w:val="-22"/>
        </w:rPr>
        <w:t xml:space="preserve"> </w:t>
      </w:r>
      <w:r>
        <w:rPr>
          <w:color w:val="58595B"/>
        </w:rPr>
        <w:t>today’s</w:t>
      </w:r>
      <w:r>
        <w:rPr>
          <w:color w:val="58595B"/>
          <w:spacing w:val="-22"/>
        </w:rPr>
        <w:t xml:space="preserve"> </w:t>
      </w:r>
      <w:r>
        <w:rPr>
          <w:color w:val="58595B"/>
        </w:rPr>
        <w:t>ubiquitous</w:t>
      </w:r>
      <w:r>
        <w:rPr>
          <w:color w:val="58595B"/>
          <w:spacing w:val="-22"/>
        </w:rPr>
        <w:t xml:space="preserve"> </w:t>
      </w:r>
      <w:r>
        <w:rPr>
          <w:color w:val="58595B"/>
        </w:rPr>
        <w:t xml:space="preserve">collaborative </w:t>
      </w:r>
      <w:r>
        <w:rPr>
          <w:color w:val="58595B"/>
          <w:spacing w:val="-2"/>
          <w:w w:val="105"/>
        </w:rPr>
        <w:t>computing,</w:t>
      </w:r>
      <w:r>
        <w:rPr>
          <w:color w:val="58595B"/>
          <w:spacing w:val="-25"/>
          <w:w w:val="105"/>
        </w:rPr>
        <w:t xml:space="preserve"> </w:t>
      </w:r>
      <w:r>
        <w:rPr>
          <w:color w:val="58595B"/>
          <w:spacing w:val="-2"/>
          <w:w w:val="105"/>
        </w:rPr>
        <w:t>which</w:t>
      </w:r>
      <w:r>
        <w:rPr>
          <w:color w:val="58595B"/>
          <w:spacing w:val="-25"/>
          <w:w w:val="105"/>
        </w:rPr>
        <w:t xml:space="preserve"> </w:t>
      </w:r>
      <w:r>
        <w:rPr>
          <w:color w:val="58595B"/>
          <w:spacing w:val="-2"/>
          <w:w w:val="105"/>
        </w:rPr>
        <w:t>is</w:t>
      </w:r>
      <w:r>
        <w:rPr>
          <w:color w:val="58595B"/>
          <w:spacing w:val="-25"/>
          <w:w w:val="105"/>
        </w:rPr>
        <w:t xml:space="preserve"> </w:t>
      </w:r>
      <w:r>
        <w:rPr>
          <w:color w:val="58595B"/>
          <w:spacing w:val="-2"/>
          <w:w w:val="105"/>
        </w:rPr>
        <w:t>the</w:t>
      </w:r>
      <w:r>
        <w:rPr>
          <w:color w:val="58595B"/>
          <w:spacing w:val="-25"/>
          <w:w w:val="105"/>
        </w:rPr>
        <w:t xml:space="preserve"> </w:t>
      </w:r>
      <w:r>
        <w:rPr>
          <w:color w:val="58595B"/>
          <w:spacing w:val="-2"/>
          <w:w w:val="105"/>
        </w:rPr>
        <w:t xml:space="preserve">backbone </w:t>
      </w:r>
      <w:r>
        <w:rPr>
          <w:color w:val="58595B"/>
          <w:spacing w:val="-2"/>
        </w:rPr>
        <w:t>of</w:t>
      </w:r>
      <w:r>
        <w:rPr>
          <w:color w:val="58595B"/>
          <w:spacing w:val="-22"/>
        </w:rPr>
        <w:t xml:space="preserve"> </w:t>
      </w:r>
      <w:r>
        <w:rPr>
          <w:color w:val="58595B"/>
          <w:spacing w:val="-2"/>
        </w:rPr>
        <w:t>the</w:t>
      </w:r>
      <w:r>
        <w:rPr>
          <w:color w:val="58595B"/>
          <w:spacing w:val="-22"/>
        </w:rPr>
        <w:t xml:space="preserve"> </w:t>
      </w:r>
      <w:r>
        <w:rPr>
          <w:color w:val="58595B"/>
          <w:spacing w:val="-2"/>
        </w:rPr>
        <w:t>clouds.</w:t>
      </w:r>
      <w:r>
        <w:rPr>
          <w:color w:val="58595B"/>
          <w:spacing w:val="-22"/>
        </w:rPr>
        <w:t xml:space="preserve"> </w:t>
      </w:r>
      <w:r>
        <w:rPr>
          <w:color w:val="58595B"/>
          <w:spacing w:val="-2"/>
        </w:rPr>
        <w:t>Most</w:t>
      </w:r>
      <w:r>
        <w:rPr>
          <w:color w:val="58595B"/>
          <w:spacing w:val="-22"/>
        </w:rPr>
        <w:t xml:space="preserve"> </w:t>
      </w:r>
      <w:r>
        <w:rPr>
          <w:color w:val="58595B"/>
          <w:spacing w:val="-2"/>
        </w:rPr>
        <w:t>of</w:t>
      </w:r>
      <w:r>
        <w:rPr>
          <w:color w:val="58595B"/>
          <w:spacing w:val="-22"/>
        </w:rPr>
        <w:t xml:space="preserve"> </w:t>
      </w:r>
      <w:r>
        <w:rPr>
          <w:color w:val="58595B"/>
          <w:spacing w:val="-2"/>
        </w:rPr>
        <w:t>today’s</w:t>
      </w:r>
      <w:r>
        <w:rPr>
          <w:color w:val="58595B"/>
          <w:spacing w:val="-22"/>
        </w:rPr>
        <w:t xml:space="preserve"> </w:t>
      </w:r>
      <w:r>
        <w:rPr>
          <w:color w:val="58595B"/>
          <w:spacing w:val="-2"/>
        </w:rPr>
        <w:t xml:space="preserve">DCNs </w:t>
      </w:r>
      <w:r>
        <w:rPr>
          <w:color w:val="58595B"/>
          <w:w w:val="105"/>
        </w:rPr>
        <w:t>provide</w:t>
      </w:r>
      <w:r>
        <w:rPr>
          <w:color w:val="58595B"/>
          <w:spacing w:val="-25"/>
          <w:w w:val="105"/>
        </w:rPr>
        <w:t xml:space="preserve"> </w:t>
      </w:r>
      <w:r>
        <w:rPr>
          <w:color w:val="58595B"/>
          <w:w w:val="105"/>
        </w:rPr>
        <w:t>high</w:t>
      </w:r>
      <w:r>
        <w:rPr>
          <w:color w:val="58595B"/>
          <w:spacing w:val="-25"/>
          <w:w w:val="105"/>
        </w:rPr>
        <w:t xml:space="preserve"> </w:t>
      </w:r>
      <w:r>
        <w:rPr>
          <w:color w:val="58595B"/>
          <w:w w:val="105"/>
        </w:rPr>
        <w:t>bandwidth</w:t>
      </w:r>
      <w:r>
        <w:rPr>
          <w:color w:val="58595B"/>
          <w:spacing w:val="-25"/>
          <w:w w:val="105"/>
        </w:rPr>
        <w:t xml:space="preserve"> </w:t>
      </w:r>
      <w:r>
        <w:rPr>
          <w:color w:val="58595B"/>
          <w:w w:val="105"/>
        </w:rPr>
        <w:t xml:space="preserve">using </w:t>
      </w:r>
      <w:r>
        <w:rPr>
          <w:color w:val="58595B"/>
          <w:spacing w:val="-2"/>
          <w:w w:val="105"/>
        </w:rPr>
        <w:t>inexpensive</w:t>
      </w:r>
      <w:r>
        <w:rPr>
          <w:color w:val="58595B"/>
          <w:spacing w:val="-25"/>
          <w:w w:val="105"/>
        </w:rPr>
        <w:t xml:space="preserve"> </w:t>
      </w:r>
      <w:r>
        <w:rPr>
          <w:color w:val="58595B"/>
          <w:spacing w:val="-2"/>
          <w:w w:val="105"/>
        </w:rPr>
        <w:t>commodity</w:t>
      </w:r>
      <w:r>
        <w:rPr>
          <w:color w:val="58595B"/>
          <w:spacing w:val="-25"/>
          <w:w w:val="105"/>
        </w:rPr>
        <w:t xml:space="preserve"> </w:t>
      </w:r>
      <w:r>
        <w:rPr>
          <w:color w:val="58595B"/>
          <w:spacing w:val="-2"/>
          <w:w w:val="105"/>
        </w:rPr>
        <w:t>switches.</w:t>
      </w:r>
    </w:p>
    <w:p w14:paraId="2AEA1EBD" w14:textId="77777777" w:rsidR="0041426B" w:rsidRDefault="00000000">
      <w:pPr>
        <w:pStyle w:val="BodyText"/>
        <w:spacing w:line="254" w:lineRule="auto"/>
        <w:ind w:left="452" w:right="189"/>
      </w:pPr>
      <w:r>
        <w:rPr>
          <w:color w:val="58595B"/>
        </w:rPr>
        <w:t>Also,</w:t>
      </w:r>
      <w:r>
        <w:rPr>
          <w:color w:val="58595B"/>
          <w:spacing w:val="-2"/>
        </w:rPr>
        <w:t xml:space="preserve"> </w:t>
      </w:r>
      <w:r>
        <w:rPr>
          <w:color w:val="58595B"/>
        </w:rPr>
        <w:t>many</w:t>
      </w:r>
      <w:r>
        <w:rPr>
          <w:color w:val="58595B"/>
          <w:spacing w:val="-2"/>
        </w:rPr>
        <w:t xml:space="preserve"> </w:t>
      </w:r>
      <w:r>
        <w:rPr>
          <w:color w:val="58595B"/>
        </w:rPr>
        <w:t>online</w:t>
      </w:r>
      <w:r>
        <w:rPr>
          <w:color w:val="58595B"/>
          <w:spacing w:val="-2"/>
        </w:rPr>
        <w:t xml:space="preserve"> </w:t>
      </w:r>
      <w:r>
        <w:rPr>
          <w:color w:val="58595B"/>
        </w:rPr>
        <w:t xml:space="preserve">applications </w:t>
      </w:r>
      <w:r>
        <w:rPr>
          <w:color w:val="58595B"/>
          <w:spacing w:val="-6"/>
        </w:rPr>
        <w:t>(e.g.,</w:t>
      </w:r>
      <w:r>
        <w:rPr>
          <w:color w:val="58595B"/>
          <w:spacing w:val="-20"/>
        </w:rPr>
        <w:t xml:space="preserve"> </w:t>
      </w:r>
      <w:r>
        <w:rPr>
          <w:color w:val="58595B"/>
          <w:spacing w:val="-6"/>
        </w:rPr>
        <w:t>web</w:t>
      </w:r>
      <w:r>
        <w:rPr>
          <w:color w:val="58595B"/>
          <w:spacing w:val="-20"/>
        </w:rPr>
        <w:t xml:space="preserve"> </w:t>
      </w:r>
      <w:r>
        <w:rPr>
          <w:color w:val="58595B"/>
          <w:spacing w:val="-6"/>
        </w:rPr>
        <w:t>searching)</w:t>
      </w:r>
      <w:r>
        <w:rPr>
          <w:color w:val="58595B"/>
          <w:spacing w:val="-20"/>
        </w:rPr>
        <w:t xml:space="preserve"> </w:t>
      </w:r>
      <w:r>
        <w:rPr>
          <w:color w:val="58595B"/>
          <w:spacing w:val="-6"/>
        </w:rPr>
        <w:t>and</w:t>
      </w:r>
      <w:r>
        <w:rPr>
          <w:color w:val="58595B"/>
          <w:spacing w:val="-20"/>
        </w:rPr>
        <w:t xml:space="preserve"> </w:t>
      </w:r>
      <w:r>
        <w:rPr>
          <w:color w:val="58595B"/>
          <w:spacing w:val="-6"/>
        </w:rPr>
        <w:t xml:space="preserve">back-end </w:t>
      </w:r>
      <w:r>
        <w:rPr>
          <w:color w:val="58595B"/>
        </w:rPr>
        <w:t>infrastructural</w:t>
      </w:r>
      <w:r>
        <w:rPr>
          <w:color w:val="58595B"/>
          <w:spacing w:val="-19"/>
        </w:rPr>
        <w:t xml:space="preserve"> </w:t>
      </w:r>
      <w:r>
        <w:rPr>
          <w:color w:val="58595B"/>
        </w:rPr>
        <w:t>computations</w:t>
      </w:r>
      <w:r>
        <w:rPr>
          <w:color w:val="58595B"/>
          <w:spacing w:val="-19"/>
        </w:rPr>
        <w:t xml:space="preserve"> </w:t>
      </w:r>
      <w:r>
        <w:rPr>
          <w:color w:val="58595B"/>
          <w:spacing w:val="-6"/>
        </w:rPr>
        <w:t>(e.g.,</w:t>
      </w:r>
    </w:p>
    <w:p w14:paraId="72AA0DB4" w14:textId="77777777" w:rsidR="0041426B" w:rsidRDefault="00000000">
      <w:pPr>
        <w:pStyle w:val="BodyText"/>
        <w:spacing w:line="254" w:lineRule="auto"/>
        <w:ind w:left="452" w:right="150"/>
      </w:pPr>
      <w:r>
        <w:rPr>
          <w:color w:val="58595B"/>
          <w:spacing w:val="-2"/>
        </w:rPr>
        <w:t>distributed</w:t>
      </w:r>
      <w:r>
        <w:rPr>
          <w:color w:val="58595B"/>
          <w:spacing w:val="-22"/>
        </w:rPr>
        <w:t xml:space="preserve"> </w:t>
      </w:r>
      <w:r>
        <w:rPr>
          <w:color w:val="58595B"/>
          <w:spacing w:val="-2"/>
        </w:rPr>
        <w:t>file</w:t>
      </w:r>
      <w:r>
        <w:rPr>
          <w:color w:val="58595B"/>
          <w:spacing w:val="-22"/>
        </w:rPr>
        <w:t xml:space="preserve"> </w:t>
      </w:r>
      <w:r>
        <w:rPr>
          <w:color w:val="58595B"/>
          <w:spacing w:val="-2"/>
        </w:rPr>
        <w:t>system</w:t>
      </w:r>
      <w:r>
        <w:rPr>
          <w:color w:val="58595B"/>
          <w:spacing w:val="-22"/>
        </w:rPr>
        <w:t xml:space="preserve"> </w:t>
      </w:r>
      <w:r>
        <w:rPr>
          <w:color w:val="58595B"/>
          <w:spacing w:val="-2"/>
        </w:rPr>
        <w:t>and</w:t>
      </w:r>
      <w:r>
        <w:rPr>
          <w:color w:val="58595B"/>
          <w:spacing w:val="-22"/>
        </w:rPr>
        <w:t xml:space="preserve"> </w:t>
      </w:r>
      <w:r>
        <w:rPr>
          <w:color w:val="58595B"/>
          <w:spacing w:val="-2"/>
        </w:rPr>
        <w:t xml:space="preserve">database) </w:t>
      </w:r>
      <w:r>
        <w:rPr>
          <w:color w:val="58595B"/>
        </w:rPr>
        <w:t>hosted</w:t>
      </w:r>
      <w:r>
        <w:rPr>
          <w:color w:val="58595B"/>
          <w:spacing w:val="-15"/>
        </w:rPr>
        <w:t xml:space="preserve"> </w:t>
      </w:r>
      <w:r>
        <w:rPr>
          <w:color w:val="58595B"/>
        </w:rPr>
        <w:t>by</w:t>
      </w:r>
      <w:r>
        <w:rPr>
          <w:color w:val="58595B"/>
          <w:spacing w:val="-15"/>
        </w:rPr>
        <w:t xml:space="preserve"> </w:t>
      </w:r>
      <w:r>
        <w:rPr>
          <w:color w:val="58595B"/>
        </w:rPr>
        <w:t>data</w:t>
      </w:r>
      <w:r>
        <w:rPr>
          <w:color w:val="58595B"/>
          <w:spacing w:val="-15"/>
        </w:rPr>
        <w:t xml:space="preserve"> </w:t>
      </w:r>
      <w:r>
        <w:rPr>
          <w:color w:val="58595B"/>
        </w:rPr>
        <w:t>centers</w:t>
      </w:r>
      <w:r>
        <w:rPr>
          <w:color w:val="58595B"/>
          <w:spacing w:val="-15"/>
        </w:rPr>
        <w:t xml:space="preserve"> </w:t>
      </w:r>
      <w:r>
        <w:rPr>
          <w:color w:val="58595B"/>
        </w:rPr>
        <w:t>require</w:t>
      </w:r>
      <w:r>
        <w:rPr>
          <w:color w:val="58595B"/>
          <w:spacing w:val="-15"/>
        </w:rPr>
        <w:t xml:space="preserve"> </w:t>
      </w:r>
      <w:r>
        <w:rPr>
          <w:color w:val="58595B"/>
        </w:rPr>
        <w:t>one-to-many</w:t>
      </w:r>
      <w:r>
        <w:rPr>
          <w:color w:val="58595B"/>
          <w:spacing w:val="-9"/>
        </w:rPr>
        <w:t xml:space="preserve"> </w:t>
      </w:r>
      <w:r>
        <w:rPr>
          <w:color w:val="58595B"/>
        </w:rPr>
        <w:t>group</w:t>
      </w:r>
      <w:r>
        <w:rPr>
          <w:color w:val="58595B"/>
          <w:spacing w:val="-9"/>
        </w:rPr>
        <w:t xml:space="preserve"> </w:t>
      </w:r>
      <w:r>
        <w:rPr>
          <w:color w:val="58595B"/>
        </w:rPr>
        <w:t>communication.</w:t>
      </w:r>
    </w:p>
    <w:p w14:paraId="00DCA975" w14:textId="77777777" w:rsidR="0041426B" w:rsidRDefault="00000000">
      <w:pPr>
        <w:pStyle w:val="BodyText"/>
        <w:spacing w:line="254" w:lineRule="auto"/>
        <w:ind w:left="452" w:right="87"/>
      </w:pPr>
      <w:r>
        <w:rPr>
          <w:color w:val="58595B"/>
        </w:rPr>
        <w:t>Network-level</w:t>
      </w:r>
      <w:r>
        <w:rPr>
          <w:color w:val="58595B"/>
          <w:spacing w:val="-22"/>
        </w:rPr>
        <w:t xml:space="preserve"> </w:t>
      </w:r>
      <w:r>
        <w:rPr>
          <w:color w:val="58595B"/>
        </w:rPr>
        <w:t>multi-cast</w:t>
      </w:r>
      <w:r>
        <w:rPr>
          <w:color w:val="58595B"/>
          <w:spacing w:val="-22"/>
        </w:rPr>
        <w:t xml:space="preserve"> </w:t>
      </w:r>
      <w:r>
        <w:rPr>
          <w:color w:val="58595B"/>
        </w:rPr>
        <w:t>can</w:t>
      </w:r>
      <w:r>
        <w:rPr>
          <w:color w:val="58595B"/>
          <w:spacing w:val="-22"/>
        </w:rPr>
        <w:t xml:space="preserve"> </w:t>
      </w:r>
      <w:r>
        <w:rPr>
          <w:color w:val="58595B"/>
        </w:rPr>
        <w:t>greatly benefit</w:t>
      </w:r>
      <w:r>
        <w:rPr>
          <w:color w:val="58595B"/>
          <w:spacing w:val="-2"/>
        </w:rPr>
        <w:t xml:space="preserve"> </w:t>
      </w:r>
      <w:r>
        <w:rPr>
          <w:color w:val="58595B"/>
        </w:rPr>
        <w:t>such</w:t>
      </w:r>
      <w:r>
        <w:rPr>
          <w:color w:val="58595B"/>
          <w:spacing w:val="-2"/>
        </w:rPr>
        <w:t xml:space="preserve"> </w:t>
      </w:r>
      <w:r>
        <w:rPr>
          <w:color w:val="58595B"/>
        </w:rPr>
        <w:t>group</w:t>
      </w:r>
      <w:r>
        <w:rPr>
          <w:color w:val="58595B"/>
          <w:spacing w:val="-2"/>
        </w:rPr>
        <w:t xml:space="preserve"> </w:t>
      </w:r>
      <w:r>
        <w:rPr>
          <w:color w:val="58595B"/>
        </w:rPr>
        <w:t>communication through</w:t>
      </w:r>
      <w:r>
        <w:rPr>
          <w:color w:val="58595B"/>
          <w:spacing w:val="-22"/>
        </w:rPr>
        <w:t xml:space="preserve"> </w:t>
      </w:r>
      <w:r>
        <w:rPr>
          <w:color w:val="58595B"/>
        </w:rPr>
        <w:t>reducing</w:t>
      </w:r>
      <w:r>
        <w:rPr>
          <w:color w:val="58595B"/>
          <w:spacing w:val="-22"/>
        </w:rPr>
        <w:t xml:space="preserve"> </w:t>
      </w:r>
      <w:r>
        <w:rPr>
          <w:color w:val="58595B"/>
        </w:rPr>
        <w:t>network</w:t>
      </w:r>
      <w:r>
        <w:rPr>
          <w:color w:val="58595B"/>
          <w:spacing w:val="-22"/>
        </w:rPr>
        <w:t xml:space="preserve"> </w:t>
      </w:r>
      <w:r>
        <w:rPr>
          <w:color w:val="58595B"/>
        </w:rPr>
        <w:t>traffic</w:t>
      </w:r>
      <w:r>
        <w:rPr>
          <w:color w:val="58595B"/>
          <w:spacing w:val="-22"/>
        </w:rPr>
        <w:t xml:space="preserve"> </w:t>
      </w:r>
      <w:r>
        <w:rPr>
          <w:color w:val="58595B"/>
        </w:rPr>
        <w:t xml:space="preserve">and </w:t>
      </w:r>
      <w:r>
        <w:rPr>
          <w:color w:val="58595B"/>
          <w:spacing w:val="-2"/>
        </w:rPr>
        <w:t>releasing</w:t>
      </w:r>
      <w:r>
        <w:rPr>
          <w:color w:val="58595B"/>
          <w:spacing w:val="-21"/>
        </w:rPr>
        <w:t xml:space="preserve"> </w:t>
      </w:r>
      <w:r>
        <w:rPr>
          <w:color w:val="58595B"/>
          <w:spacing w:val="-2"/>
        </w:rPr>
        <w:t>the</w:t>
      </w:r>
      <w:r>
        <w:rPr>
          <w:color w:val="58595B"/>
          <w:spacing w:val="-21"/>
        </w:rPr>
        <w:t xml:space="preserve"> </w:t>
      </w:r>
      <w:r>
        <w:rPr>
          <w:color w:val="58595B"/>
          <w:spacing w:val="-2"/>
        </w:rPr>
        <w:t>sender</w:t>
      </w:r>
      <w:r>
        <w:rPr>
          <w:color w:val="58595B"/>
          <w:spacing w:val="-21"/>
        </w:rPr>
        <w:t xml:space="preserve"> </w:t>
      </w:r>
      <w:r>
        <w:rPr>
          <w:color w:val="58595B"/>
          <w:spacing w:val="-2"/>
        </w:rPr>
        <w:t>from</w:t>
      </w:r>
      <w:r>
        <w:rPr>
          <w:color w:val="58595B"/>
          <w:spacing w:val="-21"/>
        </w:rPr>
        <w:t xml:space="preserve"> </w:t>
      </w:r>
      <w:r>
        <w:rPr>
          <w:color w:val="58595B"/>
          <w:spacing w:val="-2"/>
        </w:rPr>
        <w:t>duplicated transmission</w:t>
      </w:r>
      <w:r>
        <w:rPr>
          <w:color w:val="58595B"/>
          <w:spacing w:val="-22"/>
        </w:rPr>
        <w:t xml:space="preserve"> </w:t>
      </w:r>
      <w:r>
        <w:rPr>
          <w:color w:val="58595B"/>
          <w:spacing w:val="-2"/>
        </w:rPr>
        <w:t>tasks,</w:t>
      </w:r>
      <w:r>
        <w:rPr>
          <w:color w:val="58595B"/>
          <w:spacing w:val="-22"/>
        </w:rPr>
        <w:t xml:space="preserve"> </w:t>
      </w:r>
      <w:r>
        <w:rPr>
          <w:color w:val="58595B"/>
          <w:spacing w:val="-2"/>
        </w:rPr>
        <w:t>thus</w:t>
      </w:r>
      <w:r>
        <w:rPr>
          <w:color w:val="58595B"/>
          <w:spacing w:val="-22"/>
        </w:rPr>
        <w:t xml:space="preserve"> </w:t>
      </w:r>
      <w:r>
        <w:rPr>
          <w:color w:val="58595B"/>
          <w:spacing w:val="-2"/>
        </w:rPr>
        <w:t xml:space="preserve">significantly </w:t>
      </w:r>
      <w:r>
        <w:rPr>
          <w:color w:val="58595B"/>
        </w:rPr>
        <w:t>improving</w:t>
      </w:r>
      <w:r>
        <w:rPr>
          <w:color w:val="58595B"/>
          <w:spacing w:val="-9"/>
        </w:rPr>
        <w:t xml:space="preserve"> </w:t>
      </w:r>
      <w:r>
        <w:rPr>
          <w:color w:val="58595B"/>
        </w:rPr>
        <w:t>application</w:t>
      </w:r>
      <w:r>
        <w:rPr>
          <w:color w:val="58595B"/>
          <w:spacing w:val="-9"/>
        </w:rPr>
        <w:t xml:space="preserve"> </w:t>
      </w:r>
      <w:r>
        <w:rPr>
          <w:color w:val="58595B"/>
        </w:rPr>
        <w:t>throughput and</w:t>
      </w:r>
      <w:r>
        <w:rPr>
          <w:color w:val="58595B"/>
          <w:spacing w:val="-2"/>
        </w:rPr>
        <w:t xml:space="preserve"> </w:t>
      </w:r>
      <w:r>
        <w:rPr>
          <w:color w:val="58595B"/>
        </w:rPr>
        <w:t>increasing</w:t>
      </w:r>
      <w:r>
        <w:rPr>
          <w:color w:val="58595B"/>
          <w:spacing w:val="-2"/>
        </w:rPr>
        <w:t xml:space="preserve"> </w:t>
      </w:r>
      <w:r>
        <w:rPr>
          <w:color w:val="58595B"/>
        </w:rPr>
        <w:t>network</w:t>
      </w:r>
      <w:r>
        <w:rPr>
          <w:color w:val="58595B"/>
          <w:spacing w:val="-2"/>
        </w:rPr>
        <w:t xml:space="preserve"> </w:t>
      </w:r>
      <w:r>
        <w:rPr>
          <w:color w:val="58595B"/>
        </w:rPr>
        <w:t>capacity.</w:t>
      </w:r>
    </w:p>
    <w:p w14:paraId="2C5D92BF" w14:textId="77777777" w:rsidR="0041426B" w:rsidRDefault="00000000">
      <w:pPr>
        <w:pStyle w:val="BodyText"/>
        <w:spacing w:line="254" w:lineRule="auto"/>
        <w:ind w:left="452"/>
      </w:pPr>
      <w:r>
        <w:rPr>
          <w:color w:val="58595B"/>
          <w:spacing w:val="-4"/>
        </w:rPr>
        <w:t>Several</w:t>
      </w:r>
      <w:r>
        <w:rPr>
          <w:color w:val="58595B"/>
          <w:spacing w:val="-22"/>
        </w:rPr>
        <w:t xml:space="preserve"> </w:t>
      </w:r>
      <w:r>
        <w:rPr>
          <w:color w:val="58595B"/>
          <w:spacing w:val="-4"/>
        </w:rPr>
        <w:t>unique</w:t>
      </w:r>
      <w:r>
        <w:rPr>
          <w:color w:val="58595B"/>
          <w:spacing w:val="-22"/>
        </w:rPr>
        <w:t xml:space="preserve"> </w:t>
      </w:r>
      <w:r>
        <w:rPr>
          <w:color w:val="58595B"/>
          <w:spacing w:val="-4"/>
        </w:rPr>
        <w:t>features</w:t>
      </w:r>
      <w:r>
        <w:rPr>
          <w:color w:val="58595B"/>
          <w:spacing w:val="-22"/>
        </w:rPr>
        <w:t xml:space="preserve"> </w:t>
      </w:r>
      <w:r>
        <w:rPr>
          <w:color w:val="58595B"/>
          <w:spacing w:val="-4"/>
        </w:rPr>
        <w:t>in</w:t>
      </w:r>
      <w:r>
        <w:rPr>
          <w:color w:val="58595B"/>
          <w:spacing w:val="-22"/>
        </w:rPr>
        <w:t xml:space="preserve"> </w:t>
      </w:r>
      <w:r>
        <w:rPr>
          <w:color w:val="58595B"/>
          <w:spacing w:val="-4"/>
        </w:rPr>
        <w:t>data</w:t>
      </w:r>
      <w:r>
        <w:rPr>
          <w:color w:val="58595B"/>
          <w:spacing w:val="-22"/>
        </w:rPr>
        <w:t xml:space="preserve"> </w:t>
      </w:r>
      <w:r>
        <w:rPr>
          <w:color w:val="58595B"/>
          <w:spacing w:val="-4"/>
        </w:rPr>
        <w:t xml:space="preserve">centers </w:t>
      </w:r>
      <w:r>
        <w:rPr>
          <w:color w:val="58595B"/>
        </w:rPr>
        <w:t>facilitate</w:t>
      </w:r>
      <w:r>
        <w:rPr>
          <w:color w:val="58595B"/>
          <w:spacing w:val="-2"/>
        </w:rPr>
        <w:t xml:space="preserve"> </w:t>
      </w:r>
      <w:r>
        <w:rPr>
          <w:color w:val="58595B"/>
        </w:rPr>
        <w:t>the</w:t>
      </w:r>
      <w:r>
        <w:rPr>
          <w:color w:val="58595B"/>
          <w:spacing w:val="-2"/>
        </w:rPr>
        <w:t xml:space="preserve"> </w:t>
      </w:r>
      <w:r>
        <w:rPr>
          <w:color w:val="58595B"/>
        </w:rPr>
        <w:t>implementation</w:t>
      </w:r>
      <w:r>
        <w:rPr>
          <w:color w:val="58595B"/>
          <w:spacing w:val="-2"/>
        </w:rPr>
        <w:t xml:space="preserve"> </w:t>
      </w:r>
      <w:r>
        <w:rPr>
          <w:color w:val="58595B"/>
        </w:rPr>
        <w:t>of</w:t>
      </w:r>
    </w:p>
    <w:p w14:paraId="1CD3676E" w14:textId="45B0995F" w:rsidR="0041426B" w:rsidRDefault="00000000">
      <w:pPr>
        <w:pStyle w:val="BodyText"/>
        <w:spacing w:line="254" w:lineRule="auto"/>
        <w:ind w:left="452" w:right="262"/>
      </w:pPr>
      <w:r>
        <w:rPr>
          <w:color w:val="58595B"/>
        </w:rPr>
        <w:t>multi-cast.</w:t>
      </w:r>
      <w:r>
        <w:rPr>
          <w:color w:val="58595B"/>
          <w:spacing w:val="-9"/>
        </w:rPr>
        <w:t xml:space="preserve"> </w:t>
      </w:r>
      <w:proofErr w:type="gramStart"/>
      <w:r w:rsidR="00FB1DB0">
        <w:rPr>
          <w:color w:val="58595B"/>
        </w:rPr>
        <w:t>First</w:t>
      </w:r>
      <w:r w:rsidR="00FB1DB0">
        <w:rPr>
          <w:color w:val="58595B"/>
          <w:spacing w:val="-9"/>
        </w:rPr>
        <w:t xml:space="preserve"> </w:t>
      </w:r>
      <w:r w:rsidR="00FB1DB0">
        <w:rPr>
          <w:color w:val="58595B"/>
        </w:rPr>
        <w:t>of</w:t>
      </w:r>
      <w:r w:rsidR="00FB1DB0">
        <w:rPr>
          <w:color w:val="58595B"/>
          <w:spacing w:val="-9"/>
        </w:rPr>
        <w:t xml:space="preserve"> </w:t>
      </w:r>
      <w:r w:rsidR="00FB1DB0">
        <w:rPr>
          <w:color w:val="58595B"/>
        </w:rPr>
        <w:t>all</w:t>
      </w:r>
      <w:proofErr w:type="gramEnd"/>
      <w:r w:rsidR="00FB1DB0">
        <w:rPr>
          <w:color w:val="58595B"/>
        </w:rPr>
        <w:t>,</w:t>
      </w:r>
      <w:r>
        <w:rPr>
          <w:color w:val="58595B"/>
          <w:spacing w:val="-9"/>
        </w:rPr>
        <w:t xml:space="preserve"> </w:t>
      </w:r>
      <w:r>
        <w:rPr>
          <w:color w:val="58595B"/>
        </w:rPr>
        <w:t xml:space="preserve">virtualization </w:t>
      </w:r>
      <w:r>
        <w:rPr>
          <w:color w:val="58595B"/>
          <w:spacing w:val="-2"/>
        </w:rPr>
        <w:t>of</w:t>
      </w:r>
      <w:r>
        <w:rPr>
          <w:color w:val="58595B"/>
          <w:spacing w:val="-22"/>
        </w:rPr>
        <w:t xml:space="preserve"> </w:t>
      </w:r>
      <w:r>
        <w:rPr>
          <w:color w:val="58595B"/>
          <w:spacing w:val="-2"/>
        </w:rPr>
        <w:t>machines</w:t>
      </w:r>
      <w:r>
        <w:rPr>
          <w:color w:val="58595B"/>
          <w:spacing w:val="-22"/>
        </w:rPr>
        <w:t xml:space="preserve"> </w:t>
      </w:r>
      <w:r>
        <w:rPr>
          <w:color w:val="58595B"/>
          <w:spacing w:val="-2"/>
        </w:rPr>
        <w:t>and</w:t>
      </w:r>
      <w:r>
        <w:rPr>
          <w:color w:val="58595B"/>
          <w:spacing w:val="-22"/>
        </w:rPr>
        <w:t xml:space="preserve"> </w:t>
      </w:r>
      <w:r>
        <w:rPr>
          <w:color w:val="58595B"/>
          <w:spacing w:val="-2"/>
        </w:rPr>
        <w:t>networks</w:t>
      </w:r>
      <w:r>
        <w:rPr>
          <w:color w:val="58595B"/>
          <w:spacing w:val="-22"/>
        </w:rPr>
        <w:t xml:space="preserve"> </w:t>
      </w:r>
      <w:r>
        <w:rPr>
          <w:color w:val="58595B"/>
          <w:spacing w:val="-2"/>
        </w:rPr>
        <w:t xml:space="preserve">provides </w:t>
      </w:r>
      <w:r>
        <w:rPr>
          <w:color w:val="58595B"/>
        </w:rPr>
        <w:t>plenty of flexibility. For computing tasks submitted to data centers, physical</w:t>
      </w:r>
      <w:r>
        <w:rPr>
          <w:color w:val="58595B"/>
          <w:spacing w:val="-22"/>
        </w:rPr>
        <w:t xml:space="preserve"> </w:t>
      </w:r>
      <w:r>
        <w:rPr>
          <w:color w:val="58595B"/>
        </w:rPr>
        <w:t>resources</w:t>
      </w:r>
      <w:r>
        <w:rPr>
          <w:color w:val="58595B"/>
          <w:spacing w:val="-22"/>
        </w:rPr>
        <w:t xml:space="preserve"> </w:t>
      </w:r>
      <w:r>
        <w:rPr>
          <w:color w:val="58595B"/>
        </w:rPr>
        <w:t>can</w:t>
      </w:r>
      <w:r>
        <w:rPr>
          <w:color w:val="58595B"/>
          <w:spacing w:val="-22"/>
        </w:rPr>
        <w:t xml:space="preserve"> </w:t>
      </w:r>
      <w:r>
        <w:rPr>
          <w:color w:val="58595B"/>
        </w:rPr>
        <w:t>be</w:t>
      </w:r>
      <w:r>
        <w:rPr>
          <w:color w:val="58595B"/>
          <w:spacing w:val="-22"/>
        </w:rPr>
        <w:t xml:space="preserve"> </w:t>
      </w:r>
      <w:r>
        <w:rPr>
          <w:color w:val="58595B"/>
        </w:rPr>
        <w:t>logically</w:t>
      </w:r>
    </w:p>
    <w:p w14:paraId="7533B538" w14:textId="77777777" w:rsidR="0041426B" w:rsidRDefault="00000000">
      <w:pPr>
        <w:pStyle w:val="BodyText"/>
        <w:spacing w:line="254" w:lineRule="auto"/>
        <w:ind w:left="452" w:right="44"/>
        <w:jc w:val="both"/>
      </w:pPr>
      <w:r>
        <w:rPr>
          <w:color w:val="58595B"/>
          <w:spacing w:val="-6"/>
        </w:rPr>
        <w:t>divided</w:t>
      </w:r>
      <w:r>
        <w:rPr>
          <w:color w:val="58595B"/>
          <w:spacing w:val="-7"/>
        </w:rPr>
        <w:t xml:space="preserve"> </w:t>
      </w:r>
      <w:r>
        <w:rPr>
          <w:color w:val="58595B"/>
          <w:spacing w:val="-6"/>
        </w:rPr>
        <w:t>and</w:t>
      </w:r>
      <w:r>
        <w:rPr>
          <w:color w:val="58595B"/>
          <w:spacing w:val="-7"/>
        </w:rPr>
        <w:t xml:space="preserve"> </w:t>
      </w:r>
      <w:r>
        <w:rPr>
          <w:color w:val="58595B"/>
          <w:spacing w:val="-6"/>
        </w:rPr>
        <w:t>each</w:t>
      </w:r>
      <w:r>
        <w:rPr>
          <w:color w:val="58595B"/>
          <w:spacing w:val="-7"/>
        </w:rPr>
        <w:t xml:space="preserve"> </w:t>
      </w:r>
      <w:r>
        <w:rPr>
          <w:color w:val="58595B"/>
          <w:spacing w:val="-6"/>
        </w:rPr>
        <w:t>task</w:t>
      </w:r>
      <w:r>
        <w:rPr>
          <w:color w:val="58595B"/>
          <w:spacing w:val="-7"/>
        </w:rPr>
        <w:t xml:space="preserve"> </w:t>
      </w:r>
      <w:r>
        <w:rPr>
          <w:color w:val="58595B"/>
          <w:spacing w:val="-6"/>
        </w:rPr>
        <w:t>can</w:t>
      </w:r>
      <w:r>
        <w:rPr>
          <w:color w:val="58595B"/>
          <w:spacing w:val="-7"/>
        </w:rPr>
        <w:t xml:space="preserve"> </w:t>
      </w:r>
      <w:r>
        <w:rPr>
          <w:color w:val="58595B"/>
          <w:spacing w:val="-6"/>
        </w:rPr>
        <w:t>be</w:t>
      </w:r>
      <w:r>
        <w:rPr>
          <w:color w:val="58595B"/>
          <w:spacing w:val="-7"/>
        </w:rPr>
        <w:t xml:space="preserve"> </w:t>
      </w:r>
      <w:proofErr w:type="gramStart"/>
      <w:r>
        <w:rPr>
          <w:color w:val="58595B"/>
          <w:spacing w:val="-6"/>
        </w:rPr>
        <w:t>provided</w:t>
      </w:r>
      <w:proofErr w:type="gramEnd"/>
      <w:r>
        <w:rPr>
          <w:color w:val="58595B"/>
          <w:spacing w:val="-6"/>
        </w:rPr>
        <w:t xml:space="preserve"> </w:t>
      </w:r>
      <w:r>
        <w:rPr>
          <w:color w:val="58595B"/>
          <w:spacing w:val="-4"/>
        </w:rPr>
        <w:t>a</w:t>
      </w:r>
      <w:r>
        <w:rPr>
          <w:color w:val="58595B"/>
          <w:spacing w:val="-9"/>
        </w:rPr>
        <w:t xml:space="preserve"> </w:t>
      </w:r>
      <w:r>
        <w:rPr>
          <w:color w:val="58595B"/>
          <w:spacing w:val="-4"/>
        </w:rPr>
        <w:t>virtual</w:t>
      </w:r>
      <w:r>
        <w:rPr>
          <w:color w:val="58595B"/>
          <w:spacing w:val="-9"/>
        </w:rPr>
        <w:t xml:space="preserve"> </w:t>
      </w:r>
      <w:r>
        <w:rPr>
          <w:color w:val="58595B"/>
          <w:spacing w:val="-4"/>
        </w:rPr>
        <w:t>network</w:t>
      </w:r>
      <w:r>
        <w:rPr>
          <w:color w:val="58595B"/>
          <w:spacing w:val="-9"/>
        </w:rPr>
        <w:t xml:space="preserve"> </w:t>
      </w:r>
      <w:r>
        <w:rPr>
          <w:color w:val="58595B"/>
          <w:spacing w:val="-4"/>
        </w:rPr>
        <w:t>according</w:t>
      </w:r>
      <w:r>
        <w:rPr>
          <w:color w:val="58595B"/>
          <w:spacing w:val="-9"/>
        </w:rPr>
        <w:t xml:space="preserve"> </w:t>
      </w:r>
      <w:r>
        <w:rPr>
          <w:color w:val="58595B"/>
          <w:spacing w:val="-4"/>
        </w:rPr>
        <w:t>to</w:t>
      </w:r>
      <w:r>
        <w:rPr>
          <w:color w:val="58595B"/>
          <w:spacing w:val="-9"/>
        </w:rPr>
        <w:t xml:space="preserve"> </w:t>
      </w:r>
      <w:r>
        <w:rPr>
          <w:color w:val="58595B"/>
          <w:spacing w:val="-4"/>
        </w:rPr>
        <w:t>its</w:t>
      </w:r>
      <w:r>
        <w:rPr>
          <w:color w:val="58595B"/>
          <w:spacing w:val="-9"/>
        </w:rPr>
        <w:t xml:space="preserve"> </w:t>
      </w:r>
      <w:r>
        <w:rPr>
          <w:color w:val="58595B"/>
          <w:spacing w:val="-4"/>
        </w:rPr>
        <w:t xml:space="preserve">scale </w:t>
      </w:r>
      <w:r>
        <w:rPr>
          <w:color w:val="58595B"/>
        </w:rPr>
        <w:t>and</w:t>
      </w:r>
      <w:r>
        <w:rPr>
          <w:color w:val="58595B"/>
          <w:spacing w:val="-22"/>
        </w:rPr>
        <w:t xml:space="preserve"> </w:t>
      </w:r>
      <w:r>
        <w:rPr>
          <w:color w:val="58595B"/>
        </w:rPr>
        <w:t>requirements.</w:t>
      </w:r>
    </w:p>
    <w:p w14:paraId="5BBC2E20" w14:textId="77777777" w:rsidR="0041426B" w:rsidRDefault="00000000">
      <w:pPr>
        <w:pStyle w:val="BodyText"/>
        <w:spacing w:before="76"/>
        <w:ind w:left="452"/>
        <w:jc w:val="both"/>
      </w:pPr>
      <w:r>
        <w:rPr>
          <w:color w:val="58595B"/>
        </w:rPr>
        <w:t>We</w:t>
      </w:r>
      <w:r>
        <w:rPr>
          <w:color w:val="58595B"/>
          <w:spacing w:val="-22"/>
        </w:rPr>
        <w:t xml:space="preserve"> </w:t>
      </w:r>
      <w:r>
        <w:rPr>
          <w:color w:val="58595B"/>
        </w:rPr>
        <w:t>exploit</w:t>
      </w:r>
      <w:r>
        <w:rPr>
          <w:color w:val="58595B"/>
          <w:spacing w:val="-21"/>
        </w:rPr>
        <w:t xml:space="preserve"> </w:t>
      </w:r>
      <w:r>
        <w:rPr>
          <w:color w:val="58595B"/>
        </w:rPr>
        <w:t>the</w:t>
      </w:r>
      <w:r>
        <w:rPr>
          <w:color w:val="58595B"/>
          <w:spacing w:val="-22"/>
        </w:rPr>
        <w:t xml:space="preserve"> </w:t>
      </w:r>
      <w:r>
        <w:rPr>
          <w:color w:val="58595B"/>
        </w:rPr>
        <w:t>freedom</w:t>
      </w:r>
      <w:r>
        <w:rPr>
          <w:color w:val="58595B"/>
          <w:spacing w:val="-21"/>
        </w:rPr>
        <w:t xml:space="preserve"> </w:t>
      </w:r>
      <w:r>
        <w:rPr>
          <w:color w:val="58595B"/>
        </w:rPr>
        <w:t>of</w:t>
      </w:r>
      <w:r>
        <w:rPr>
          <w:color w:val="58595B"/>
          <w:spacing w:val="-22"/>
        </w:rPr>
        <w:t xml:space="preserve"> </w:t>
      </w:r>
      <w:proofErr w:type="gramStart"/>
      <w:r>
        <w:rPr>
          <w:color w:val="58595B"/>
          <w:spacing w:val="-2"/>
        </w:rPr>
        <w:t>resource</w:t>
      </w:r>
      <w:proofErr w:type="gramEnd"/>
    </w:p>
    <w:p w14:paraId="5D425EC2" w14:textId="77777777" w:rsidR="0041426B" w:rsidRDefault="00000000">
      <w:pPr>
        <w:pStyle w:val="BodyText"/>
        <w:spacing w:before="14"/>
        <w:ind w:left="452"/>
        <w:jc w:val="both"/>
      </w:pPr>
      <w:r>
        <w:rPr>
          <w:color w:val="58595B"/>
          <w:spacing w:val="-4"/>
        </w:rPr>
        <w:t>allocation</w:t>
      </w:r>
      <w:r>
        <w:rPr>
          <w:color w:val="58595B"/>
          <w:spacing w:val="-15"/>
        </w:rPr>
        <w:t xml:space="preserve"> </w:t>
      </w:r>
      <w:r>
        <w:rPr>
          <w:color w:val="58595B"/>
          <w:spacing w:val="-4"/>
        </w:rPr>
        <w:t>to</w:t>
      </w:r>
      <w:r>
        <w:rPr>
          <w:color w:val="58595B"/>
          <w:spacing w:val="-15"/>
        </w:rPr>
        <w:t xml:space="preserve"> </w:t>
      </w:r>
      <w:r>
        <w:rPr>
          <w:color w:val="58595B"/>
          <w:spacing w:val="-4"/>
        </w:rPr>
        <w:t>meet</w:t>
      </w:r>
      <w:r>
        <w:rPr>
          <w:color w:val="58595B"/>
          <w:spacing w:val="-15"/>
        </w:rPr>
        <w:t xml:space="preserve"> </w:t>
      </w:r>
      <w:r>
        <w:rPr>
          <w:color w:val="58595B"/>
          <w:spacing w:val="-4"/>
        </w:rPr>
        <w:t>several</w:t>
      </w:r>
      <w:r>
        <w:rPr>
          <w:color w:val="58595B"/>
          <w:spacing w:val="-15"/>
        </w:rPr>
        <w:t xml:space="preserve"> </w:t>
      </w:r>
      <w:r>
        <w:rPr>
          <w:color w:val="58595B"/>
          <w:spacing w:val="-4"/>
        </w:rPr>
        <w:t>goals:</w:t>
      </w:r>
      <w:r>
        <w:rPr>
          <w:color w:val="58595B"/>
          <w:spacing w:val="-14"/>
        </w:rPr>
        <w:t xml:space="preserve"> </w:t>
      </w:r>
      <w:r>
        <w:rPr>
          <w:color w:val="58595B"/>
          <w:spacing w:val="-4"/>
        </w:rPr>
        <w:t>(1)</w:t>
      </w:r>
      <w:r>
        <w:rPr>
          <w:color w:val="58595B"/>
          <w:spacing w:val="-15"/>
        </w:rPr>
        <w:t xml:space="preserve"> </w:t>
      </w:r>
      <w:r>
        <w:rPr>
          <w:color w:val="58595B"/>
          <w:spacing w:val="-5"/>
        </w:rPr>
        <w:t>to</w:t>
      </w:r>
    </w:p>
    <w:p w14:paraId="563A3036" w14:textId="46306EE4" w:rsidR="0041426B" w:rsidRDefault="00000000">
      <w:pPr>
        <w:pStyle w:val="BodyText"/>
        <w:spacing w:line="177" w:lineRule="exact"/>
        <w:ind w:left="437"/>
      </w:pPr>
      <w:r>
        <w:br w:type="column"/>
      </w:r>
      <w:r>
        <w:rPr>
          <w:color w:val="58595B"/>
          <w:spacing w:val="-2"/>
        </w:rPr>
        <w:t>deliver</w:t>
      </w:r>
      <w:r>
        <w:rPr>
          <w:color w:val="58595B"/>
          <w:spacing w:val="-21"/>
        </w:rPr>
        <w:t xml:space="preserve"> </w:t>
      </w:r>
      <w:r>
        <w:rPr>
          <w:color w:val="58595B"/>
          <w:spacing w:val="-2"/>
        </w:rPr>
        <w:t>satisfied</w:t>
      </w:r>
      <w:r>
        <w:rPr>
          <w:color w:val="58595B"/>
          <w:spacing w:val="-21"/>
        </w:rPr>
        <w:t xml:space="preserve"> </w:t>
      </w:r>
      <w:r>
        <w:rPr>
          <w:color w:val="58595B"/>
          <w:spacing w:val="-2"/>
        </w:rPr>
        <w:t>user</w:t>
      </w:r>
      <w:r>
        <w:rPr>
          <w:color w:val="58595B"/>
          <w:spacing w:val="-21"/>
        </w:rPr>
        <w:t xml:space="preserve"> </w:t>
      </w:r>
      <w:r w:rsidR="00FB1DB0">
        <w:rPr>
          <w:color w:val="58595B"/>
          <w:spacing w:val="-2"/>
        </w:rPr>
        <w:t>experience, i.e.</w:t>
      </w:r>
      <w:r>
        <w:rPr>
          <w:color w:val="58595B"/>
          <w:spacing w:val="-2"/>
        </w:rPr>
        <w:t>,</w:t>
      </w:r>
    </w:p>
    <w:p w14:paraId="11586B80" w14:textId="2BAC6ECD" w:rsidR="0041426B" w:rsidRDefault="00000000">
      <w:pPr>
        <w:pStyle w:val="BodyText"/>
        <w:spacing w:before="15" w:line="256" w:lineRule="auto"/>
        <w:ind w:left="437" w:right="717"/>
      </w:pPr>
      <w:proofErr w:type="gramStart"/>
      <w:r>
        <w:rPr>
          <w:color w:val="58595B"/>
          <w:spacing w:val="-2"/>
        </w:rPr>
        <w:t>the</w:t>
      </w:r>
      <w:proofErr w:type="gramEnd"/>
      <w:r>
        <w:rPr>
          <w:color w:val="58595B"/>
          <w:spacing w:val="-19"/>
        </w:rPr>
        <w:t xml:space="preserve"> </w:t>
      </w:r>
      <w:r>
        <w:rPr>
          <w:color w:val="58595B"/>
          <w:spacing w:val="-2"/>
        </w:rPr>
        <w:t>communication</w:t>
      </w:r>
      <w:r>
        <w:rPr>
          <w:color w:val="58595B"/>
          <w:spacing w:val="-19"/>
        </w:rPr>
        <w:t xml:space="preserve"> </w:t>
      </w:r>
      <w:r>
        <w:rPr>
          <w:color w:val="58595B"/>
          <w:spacing w:val="-2"/>
        </w:rPr>
        <w:t>between</w:t>
      </w:r>
      <w:r>
        <w:rPr>
          <w:color w:val="58595B"/>
          <w:spacing w:val="-19"/>
        </w:rPr>
        <w:t xml:space="preserve"> </w:t>
      </w:r>
      <w:r>
        <w:rPr>
          <w:color w:val="58595B"/>
          <w:spacing w:val="-2"/>
        </w:rPr>
        <w:t xml:space="preserve">members </w:t>
      </w:r>
      <w:r>
        <w:rPr>
          <w:color w:val="58595B"/>
        </w:rPr>
        <w:t>of</w:t>
      </w:r>
      <w:r>
        <w:rPr>
          <w:color w:val="58595B"/>
          <w:spacing w:val="-5"/>
        </w:rPr>
        <w:t xml:space="preserve"> </w:t>
      </w:r>
      <w:r>
        <w:rPr>
          <w:color w:val="58595B"/>
        </w:rPr>
        <w:t>a</w:t>
      </w:r>
      <w:r>
        <w:rPr>
          <w:color w:val="58595B"/>
          <w:spacing w:val="-5"/>
        </w:rPr>
        <w:t xml:space="preserve"> </w:t>
      </w:r>
      <w:r>
        <w:rPr>
          <w:color w:val="58595B"/>
        </w:rPr>
        <w:t>virtual</w:t>
      </w:r>
      <w:r>
        <w:rPr>
          <w:color w:val="58595B"/>
          <w:spacing w:val="-5"/>
        </w:rPr>
        <w:t xml:space="preserve"> </w:t>
      </w:r>
      <w:r>
        <w:rPr>
          <w:color w:val="58595B"/>
        </w:rPr>
        <w:t>network</w:t>
      </w:r>
      <w:r>
        <w:rPr>
          <w:color w:val="58595B"/>
          <w:spacing w:val="-5"/>
        </w:rPr>
        <w:t xml:space="preserve"> </w:t>
      </w:r>
      <w:r>
        <w:rPr>
          <w:color w:val="58595B"/>
        </w:rPr>
        <w:t>is</w:t>
      </w:r>
      <w:r>
        <w:rPr>
          <w:color w:val="58595B"/>
          <w:spacing w:val="-5"/>
        </w:rPr>
        <w:t xml:space="preserve"> </w:t>
      </w:r>
      <w:r>
        <w:rPr>
          <w:color w:val="58595B"/>
        </w:rPr>
        <w:t>nonblocking</w:t>
      </w:r>
      <w:r>
        <w:rPr>
          <w:color w:val="58595B"/>
          <w:spacing w:val="-5"/>
        </w:rPr>
        <w:t xml:space="preserve"> </w:t>
      </w:r>
      <w:r>
        <w:rPr>
          <w:color w:val="58595B"/>
        </w:rPr>
        <w:t xml:space="preserve">for multi-cast; </w:t>
      </w:r>
      <w:proofErr w:type="gramStart"/>
      <w:r w:rsidR="00FB1DB0">
        <w:rPr>
          <w:color w:val="58595B"/>
        </w:rPr>
        <w:t>First of all</w:t>
      </w:r>
      <w:proofErr w:type="gramEnd"/>
      <w:r w:rsidR="00FB1DB0">
        <w:rPr>
          <w:color w:val="58595B"/>
        </w:rPr>
        <w:t>,</w:t>
      </w:r>
      <w:r>
        <w:rPr>
          <w:color w:val="58595B"/>
        </w:rPr>
        <w:t xml:space="preserve"> virtualization</w:t>
      </w:r>
    </w:p>
    <w:p w14:paraId="0820C5DA" w14:textId="1A56C091" w:rsidR="0041426B" w:rsidRDefault="00000000">
      <w:pPr>
        <w:pStyle w:val="BodyText"/>
        <w:spacing w:line="256" w:lineRule="auto"/>
        <w:ind w:left="437" w:right="773"/>
      </w:pPr>
      <w:r>
        <w:rPr>
          <w:color w:val="58595B"/>
        </w:rPr>
        <w:t xml:space="preserve">of machines and networks </w:t>
      </w:r>
      <w:r w:rsidR="00FB1DB0">
        <w:rPr>
          <w:color w:val="58595B"/>
        </w:rPr>
        <w:t>provide</w:t>
      </w:r>
      <w:r>
        <w:rPr>
          <w:color w:val="58595B"/>
        </w:rPr>
        <w:t xml:space="preserve"> plenty of flexibility. For computing tasks submitted to data centers, physical</w:t>
      </w:r>
      <w:r>
        <w:rPr>
          <w:color w:val="58595B"/>
          <w:spacing w:val="-12"/>
        </w:rPr>
        <w:t xml:space="preserve"> </w:t>
      </w:r>
      <w:r>
        <w:rPr>
          <w:color w:val="58595B"/>
        </w:rPr>
        <w:t>resources</w:t>
      </w:r>
      <w:r>
        <w:rPr>
          <w:color w:val="58595B"/>
          <w:spacing w:val="-12"/>
        </w:rPr>
        <w:t xml:space="preserve"> </w:t>
      </w:r>
      <w:r>
        <w:rPr>
          <w:color w:val="58595B"/>
        </w:rPr>
        <w:t>can</w:t>
      </w:r>
      <w:r>
        <w:rPr>
          <w:color w:val="58595B"/>
          <w:spacing w:val="-12"/>
        </w:rPr>
        <w:t xml:space="preserve"> </w:t>
      </w:r>
      <w:r>
        <w:rPr>
          <w:color w:val="58595B"/>
        </w:rPr>
        <w:t>be</w:t>
      </w:r>
      <w:r>
        <w:rPr>
          <w:color w:val="58595B"/>
          <w:spacing w:val="-12"/>
        </w:rPr>
        <w:t xml:space="preserve"> </w:t>
      </w:r>
      <w:r>
        <w:rPr>
          <w:color w:val="58595B"/>
        </w:rPr>
        <w:t xml:space="preserve">logically </w:t>
      </w:r>
      <w:proofErr w:type="gramStart"/>
      <w:r>
        <w:rPr>
          <w:color w:val="58595B"/>
          <w:spacing w:val="-4"/>
        </w:rPr>
        <w:t>divided</w:t>
      </w:r>
      <w:proofErr w:type="gramEnd"/>
      <w:r>
        <w:rPr>
          <w:color w:val="58595B"/>
          <w:spacing w:val="-24"/>
        </w:rPr>
        <w:t xml:space="preserve"> </w:t>
      </w:r>
      <w:r>
        <w:rPr>
          <w:color w:val="58595B"/>
          <w:spacing w:val="-4"/>
        </w:rPr>
        <w:t>and</w:t>
      </w:r>
      <w:r>
        <w:rPr>
          <w:color w:val="58595B"/>
          <w:spacing w:val="-22"/>
        </w:rPr>
        <w:t xml:space="preserve"> </w:t>
      </w:r>
      <w:r>
        <w:rPr>
          <w:color w:val="58595B"/>
          <w:spacing w:val="-4"/>
        </w:rPr>
        <w:t>each</w:t>
      </w:r>
      <w:r>
        <w:rPr>
          <w:color w:val="58595B"/>
          <w:spacing w:val="-22"/>
        </w:rPr>
        <w:t xml:space="preserve"> </w:t>
      </w:r>
      <w:r>
        <w:rPr>
          <w:color w:val="58595B"/>
          <w:spacing w:val="-4"/>
        </w:rPr>
        <w:t>task</w:t>
      </w:r>
      <w:r>
        <w:rPr>
          <w:color w:val="58595B"/>
          <w:spacing w:val="-22"/>
        </w:rPr>
        <w:t xml:space="preserve"> </w:t>
      </w:r>
      <w:r>
        <w:rPr>
          <w:color w:val="58595B"/>
          <w:spacing w:val="-4"/>
        </w:rPr>
        <w:t>can</w:t>
      </w:r>
      <w:r>
        <w:rPr>
          <w:color w:val="58595B"/>
          <w:spacing w:val="-22"/>
        </w:rPr>
        <w:t xml:space="preserve"> </w:t>
      </w:r>
      <w:r>
        <w:rPr>
          <w:color w:val="58595B"/>
          <w:spacing w:val="-4"/>
        </w:rPr>
        <w:t>be</w:t>
      </w:r>
      <w:r>
        <w:rPr>
          <w:color w:val="58595B"/>
          <w:spacing w:val="-22"/>
        </w:rPr>
        <w:t xml:space="preserve"> </w:t>
      </w:r>
      <w:proofErr w:type="gramStart"/>
      <w:r>
        <w:rPr>
          <w:color w:val="58595B"/>
          <w:spacing w:val="-4"/>
        </w:rPr>
        <w:t>provided</w:t>
      </w:r>
      <w:proofErr w:type="gramEnd"/>
      <w:r>
        <w:rPr>
          <w:color w:val="58595B"/>
          <w:spacing w:val="-4"/>
        </w:rPr>
        <w:t xml:space="preserve"> </w:t>
      </w:r>
      <w:r>
        <w:rPr>
          <w:color w:val="58595B"/>
        </w:rPr>
        <w:t>a virtual network according to its scale</w:t>
      </w:r>
      <w:r>
        <w:rPr>
          <w:color w:val="58595B"/>
          <w:spacing w:val="-4"/>
        </w:rPr>
        <w:t xml:space="preserve"> </w:t>
      </w:r>
      <w:r>
        <w:rPr>
          <w:color w:val="58595B"/>
        </w:rPr>
        <w:t>and</w:t>
      </w:r>
      <w:r>
        <w:rPr>
          <w:color w:val="58595B"/>
          <w:spacing w:val="-4"/>
        </w:rPr>
        <w:t xml:space="preserve"> </w:t>
      </w:r>
      <w:r>
        <w:rPr>
          <w:color w:val="58595B"/>
        </w:rPr>
        <w:t>requirements.</w:t>
      </w:r>
      <w:r>
        <w:rPr>
          <w:color w:val="58595B"/>
          <w:spacing w:val="-4"/>
        </w:rPr>
        <w:t xml:space="preserve"> </w:t>
      </w:r>
      <w:r>
        <w:rPr>
          <w:color w:val="58595B"/>
        </w:rPr>
        <w:t>We</w:t>
      </w:r>
      <w:r>
        <w:rPr>
          <w:color w:val="58595B"/>
          <w:spacing w:val="-4"/>
        </w:rPr>
        <w:t xml:space="preserve"> </w:t>
      </w:r>
      <w:r>
        <w:rPr>
          <w:color w:val="58595B"/>
        </w:rPr>
        <w:t xml:space="preserve">exploit </w:t>
      </w:r>
      <w:proofErr w:type="gramStart"/>
      <w:r>
        <w:rPr>
          <w:color w:val="58595B"/>
        </w:rPr>
        <w:t>the freedom</w:t>
      </w:r>
      <w:proofErr w:type="gramEnd"/>
      <w:r>
        <w:rPr>
          <w:color w:val="58595B"/>
        </w:rPr>
        <w:t xml:space="preserve"> of resource allocation</w:t>
      </w:r>
    </w:p>
    <w:p w14:paraId="6C52E015" w14:textId="0DA595C1" w:rsidR="0041426B" w:rsidRDefault="00000000">
      <w:pPr>
        <w:pStyle w:val="BodyText"/>
        <w:spacing w:line="256" w:lineRule="auto"/>
        <w:ind w:left="437" w:right="847"/>
      </w:pPr>
      <w:r>
        <w:rPr>
          <w:color w:val="58595B"/>
        </w:rPr>
        <w:t>to</w:t>
      </w:r>
      <w:r>
        <w:rPr>
          <w:color w:val="58595B"/>
          <w:spacing w:val="-5"/>
        </w:rPr>
        <w:t xml:space="preserve"> </w:t>
      </w:r>
      <w:r>
        <w:rPr>
          <w:color w:val="58595B"/>
        </w:rPr>
        <w:t>meet</w:t>
      </w:r>
      <w:r>
        <w:rPr>
          <w:color w:val="58595B"/>
          <w:spacing w:val="-5"/>
        </w:rPr>
        <w:t xml:space="preserve"> </w:t>
      </w:r>
      <w:r>
        <w:rPr>
          <w:color w:val="58595B"/>
        </w:rPr>
        <w:t>several</w:t>
      </w:r>
      <w:r>
        <w:rPr>
          <w:color w:val="58595B"/>
          <w:spacing w:val="-5"/>
        </w:rPr>
        <w:t xml:space="preserve"> </w:t>
      </w:r>
      <w:r>
        <w:rPr>
          <w:color w:val="58595B"/>
        </w:rPr>
        <w:t>goals:</w:t>
      </w:r>
      <w:r>
        <w:rPr>
          <w:color w:val="58595B"/>
          <w:spacing w:val="-5"/>
        </w:rPr>
        <w:t xml:space="preserve"> </w:t>
      </w:r>
      <w:r>
        <w:rPr>
          <w:color w:val="58595B"/>
        </w:rPr>
        <w:t>(1)</w:t>
      </w:r>
      <w:r>
        <w:rPr>
          <w:color w:val="58595B"/>
          <w:spacing w:val="-5"/>
        </w:rPr>
        <w:t xml:space="preserve"> </w:t>
      </w:r>
      <w:r>
        <w:rPr>
          <w:color w:val="58595B"/>
        </w:rPr>
        <w:t>to</w:t>
      </w:r>
      <w:r>
        <w:rPr>
          <w:color w:val="58595B"/>
          <w:spacing w:val="-5"/>
        </w:rPr>
        <w:t xml:space="preserve"> </w:t>
      </w:r>
      <w:r>
        <w:rPr>
          <w:color w:val="58595B"/>
        </w:rPr>
        <w:t>deliver satisfied</w:t>
      </w:r>
      <w:r>
        <w:rPr>
          <w:color w:val="58595B"/>
          <w:spacing w:val="-1"/>
        </w:rPr>
        <w:t xml:space="preserve"> </w:t>
      </w:r>
      <w:r>
        <w:rPr>
          <w:color w:val="58595B"/>
        </w:rPr>
        <w:t>user</w:t>
      </w:r>
      <w:r>
        <w:rPr>
          <w:color w:val="58595B"/>
          <w:spacing w:val="-1"/>
        </w:rPr>
        <w:t xml:space="preserve"> </w:t>
      </w:r>
      <w:r>
        <w:rPr>
          <w:color w:val="58595B"/>
        </w:rPr>
        <w:t>experience,</w:t>
      </w:r>
      <w:r>
        <w:rPr>
          <w:color w:val="58595B"/>
          <w:spacing w:val="-1"/>
        </w:rPr>
        <w:t xml:space="preserve"> </w:t>
      </w:r>
      <w:r>
        <w:rPr>
          <w:color w:val="58595B"/>
        </w:rPr>
        <w:t>i.e.,</w:t>
      </w:r>
      <w:r>
        <w:rPr>
          <w:color w:val="58595B"/>
          <w:spacing w:val="-1"/>
        </w:rPr>
        <w:t xml:space="preserve"> </w:t>
      </w:r>
      <w:r w:rsidR="00FB1DB0">
        <w:rPr>
          <w:color w:val="58595B"/>
        </w:rPr>
        <w:t>communication</w:t>
      </w:r>
      <w:r>
        <w:rPr>
          <w:color w:val="58595B"/>
          <w:spacing w:val="-9"/>
        </w:rPr>
        <w:t xml:space="preserve"> </w:t>
      </w:r>
      <w:r>
        <w:rPr>
          <w:color w:val="58595B"/>
        </w:rPr>
        <w:t>between</w:t>
      </w:r>
      <w:r>
        <w:rPr>
          <w:color w:val="58595B"/>
          <w:spacing w:val="-9"/>
        </w:rPr>
        <w:t xml:space="preserve"> </w:t>
      </w:r>
      <w:r>
        <w:rPr>
          <w:color w:val="58595B"/>
        </w:rPr>
        <w:t>members of a virtual network is nonblocking for</w:t>
      </w:r>
      <w:r>
        <w:rPr>
          <w:color w:val="58595B"/>
          <w:spacing w:val="-11"/>
        </w:rPr>
        <w:t xml:space="preserve"> </w:t>
      </w:r>
      <w:r>
        <w:rPr>
          <w:color w:val="58595B"/>
        </w:rPr>
        <w:t>multi-cast;</w:t>
      </w:r>
      <w:r>
        <w:rPr>
          <w:color w:val="58595B"/>
          <w:spacing w:val="-11"/>
        </w:rPr>
        <w:t xml:space="preserve"> </w:t>
      </w:r>
      <w:r>
        <w:rPr>
          <w:color w:val="58595B"/>
        </w:rPr>
        <w:t>Server</w:t>
      </w:r>
      <w:r>
        <w:rPr>
          <w:color w:val="58595B"/>
          <w:spacing w:val="-11"/>
        </w:rPr>
        <w:t xml:space="preserve"> </w:t>
      </w:r>
      <w:r>
        <w:rPr>
          <w:color w:val="58595B"/>
        </w:rPr>
        <w:t>redundancy</w:t>
      </w:r>
      <w:r>
        <w:rPr>
          <w:color w:val="58595B"/>
          <w:spacing w:val="-11"/>
        </w:rPr>
        <w:t xml:space="preserve"> </w:t>
      </w:r>
      <w:proofErr w:type="gramStart"/>
      <w:r>
        <w:rPr>
          <w:color w:val="58595B"/>
        </w:rPr>
        <w:t>is</w:t>
      </w:r>
      <w:proofErr w:type="gramEnd"/>
      <w:r>
        <w:rPr>
          <w:color w:val="58595B"/>
        </w:rPr>
        <w:t xml:space="preserve"> </w:t>
      </w:r>
      <w:r>
        <w:rPr>
          <w:color w:val="58595B"/>
          <w:spacing w:val="-2"/>
        </w:rPr>
        <w:t>originally</w:t>
      </w:r>
      <w:r>
        <w:rPr>
          <w:color w:val="58595B"/>
          <w:spacing w:val="-22"/>
        </w:rPr>
        <w:t xml:space="preserve"> </w:t>
      </w:r>
      <w:r>
        <w:rPr>
          <w:color w:val="58595B"/>
          <w:spacing w:val="-2"/>
        </w:rPr>
        <w:t>proposed</w:t>
      </w:r>
      <w:r>
        <w:rPr>
          <w:color w:val="58595B"/>
          <w:spacing w:val="-22"/>
        </w:rPr>
        <w:t xml:space="preserve"> </w:t>
      </w:r>
      <w:proofErr w:type="gramStart"/>
      <w:r>
        <w:rPr>
          <w:color w:val="58595B"/>
          <w:spacing w:val="-2"/>
        </w:rPr>
        <w:t>in</w:t>
      </w:r>
      <w:r>
        <w:rPr>
          <w:color w:val="58595B"/>
          <w:spacing w:val="-22"/>
        </w:rPr>
        <w:t xml:space="preserve"> </w:t>
      </w:r>
      <w:r>
        <w:rPr>
          <w:color w:val="58595B"/>
          <w:spacing w:val="-2"/>
        </w:rPr>
        <w:t>order</w:t>
      </w:r>
      <w:r>
        <w:rPr>
          <w:color w:val="58595B"/>
          <w:spacing w:val="-22"/>
        </w:rPr>
        <w:t xml:space="preserve"> </w:t>
      </w:r>
      <w:r>
        <w:rPr>
          <w:color w:val="58595B"/>
          <w:spacing w:val="-2"/>
        </w:rPr>
        <w:t>to</w:t>
      </w:r>
      <w:proofErr w:type="gramEnd"/>
      <w:r>
        <w:rPr>
          <w:color w:val="58595B"/>
          <w:spacing w:val="-22"/>
        </w:rPr>
        <w:t xml:space="preserve"> </w:t>
      </w:r>
      <w:r>
        <w:rPr>
          <w:color w:val="58595B"/>
          <w:spacing w:val="-2"/>
        </w:rPr>
        <w:t xml:space="preserve">deliver </w:t>
      </w:r>
      <w:r>
        <w:rPr>
          <w:color w:val="58595B"/>
        </w:rPr>
        <w:t>high</w:t>
      </w:r>
      <w:r>
        <w:rPr>
          <w:color w:val="58595B"/>
          <w:spacing w:val="-2"/>
        </w:rPr>
        <w:t xml:space="preserve"> </w:t>
      </w:r>
      <w:r>
        <w:rPr>
          <w:color w:val="58595B"/>
        </w:rPr>
        <w:t>availability</w:t>
      </w:r>
      <w:r>
        <w:rPr>
          <w:color w:val="58595B"/>
          <w:spacing w:val="-2"/>
        </w:rPr>
        <w:t xml:space="preserve"> </w:t>
      </w:r>
      <w:r>
        <w:rPr>
          <w:color w:val="58595B"/>
        </w:rPr>
        <w:t>and</w:t>
      </w:r>
      <w:r>
        <w:rPr>
          <w:color w:val="58595B"/>
          <w:spacing w:val="-2"/>
        </w:rPr>
        <w:t xml:space="preserve"> </w:t>
      </w:r>
      <w:r>
        <w:rPr>
          <w:color w:val="58595B"/>
        </w:rPr>
        <w:t>fault</w:t>
      </w:r>
      <w:r>
        <w:rPr>
          <w:color w:val="58595B"/>
          <w:spacing w:val="-2"/>
        </w:rPr>
        <w:t xml:space="preserve"> </w:t>
      </w:r>
      <w:r>
        <w:rPr>
          <w:color w:val="58595B"/>
        </w:rPr>
        <w:t>tolerance</w:t>
      </w:r>
    </w:p>
    <w:p w14:paraId="426B860E" w14:textId="77777777" w:rsidR="0041426B" w:rsidRDefault="00000000">
      <w:pPr>
        <w:pStyle w:val="BodyText"/>
        <w:spacing w:line="256" w:lineRule="auto"/>
        <w:ind w:left="437" w:right="717"/>
      </w:pPr>
      <w:r>
        <w:rPr>
          <w:color w:val="58595B"/>
        </w:rPr>
        <w:t xml:space="preserve">in data centers. Nevertheless, this </w:t>
      </w:r>
      <w:r>
        <w:rPr>
          <w:color w:val="58595B"/>
          <w:spacing w:val="-2"/>
        </w:rPr>
        <w:t>feature</w:t>
      </w:r>
      <w:r>
        <w:rPr>
          <w:color w:val="58595B"/>
          <w:spacing w:val="-20"/>
        </w:rPr>
        <w:t xml:space="preserve"> </w:t>
      </w:r>
      <w:r>
        <w:rPr>
          <w:color w:val="58595B"/>
          <w:spacing w:val="-2"/>
        </w:rPr>
        <w:t>can</w:t>
      </w:r>
      <w:r>
        <w:rPr>
          <w:color w:val="58595B"/>
          <w:spacing w:val="-20"/>
        </w:rPr>
        <w:t xml:space="preserve"> </w:t>
      </w:r>
      <w:r>
        <w:rPr>
          <w:color w:val="58595B"/>
          <w:spacing w:val="-2"/>
        </w:rPr>
        <w:t>be</w:t>
      </w:r>
      <w:r>
        <w:rPr>
          <w:color w:val="58595B"/>
          <w:spacing w:val="-20"/>
        </w:rPr>
        <w:t xml:space="preserve"> </w:t>
      </w:r>
      <w:r>
        <w:rPr>
          <w:color w:val="58595B"/>
          <w:spacing w:val="-2"/>
        </w:rPr>
        <w:t>utilized</w:t>
      </w:r>
      <w:r>
        <w:rPr>
          <w:color w:val="58595B"/>
          <w:spacing w:val="-20"/>
        </w:rPr>
        <w:t xml:space="preserve"> </w:t>
      </w:r>
      <w:r>
        <w:rPr>
          <w:color w:val="58595B"/>
          <w:spacing w:val="-2"/>
        </w:rPr>
        <w:t>to</w:t>
      </w:r>
      <w:r>
        <w:rPr>
          <w:color w:val="58595B"/>
          <w:spacing w:val="-20"/>
        </w:rPr>
        <w:t xml:space="preserve"> </w:t>
      </w:r>
      <w:r>
        <w:rPr>
          <w:color w:val="58595B"/>
          <w:spacing w:val="-2"/>
        </w:rPr>
        <w:t>improve</w:t>
      </w:r>
      <w:r>
        <w:rPr>
          <w:color w:val="58595B"/>
          <w:spacing w:val="-20"/>
        </w:rPr>
        <w:t xml:space="preserve"> </w:t>
      </w:r>
      <w:r>
        <w:rPr>
          <w:color w:val="58595B"/>
          <w:spacing w:val="-2"/>
        </w:rPr>
        <w:t xml:space="preserve">the </w:t>
      </w:r>
      <w:r>
        <w:rPr>
          <w:color w:val="58595B"/>
        </w:rPr>
        <w:t>design</w:t>
      </w:r>
      <w:r>
        <w:rPr>
          <w:color w:val="58595B"/>
          <w:spacing w:val="-4"/>
        </w:rPr>
        <w:t xml:space="preserve"> </w:t>
      </w:r>
      <w:r>
        <w:rPr>
          <w:color w:val="58595B"/>
        </w:rPr>
        <w:t>of</w:t>
      </w:r>
      <w:r>
        <w:rPr>
          <w:color w:val="58595B"/>
          <w:spacing w:val="-4"/>
        </w:rPr>
        <w:t xml:space="preserve"> </w:t>
      </w:r>
      <w:r>
        <w:rPr>
          <w:color w:val="58595B"/>
        </w:rPr>
        <w:t>data</w:t>
      </w:r>
      <w:r>
        <w:rPr>
          <w:color w:val="58595B"/>
          <w:spacing w:val="-4"/>
        </w:rPr>
        <w:t xml:space="preserve"> </w:t>
      </w:r>
      <w:r>
        <w:rPr>
          <w:color w:val="58595B"/>
        </w:rPr>
        <w:t>center</w:t>
      </w:r>
      <w:r>
        <w:rPr>
          <w:color w:val="58595B"/>
          <w:spacing w:val="-4"/>
        </w:rPr>
        <w:t xml:space="preserve"> </w:t>
      </w:r>
      <w:r>
        <w:rPr>
          <w:color w:val="58595B"/>
        </w:rPr>
        <w:t>networks</w:t>
      </w:r>
      <w:r>
        <w:rPr>
          <w:color w:val="58595B"/>
          <w:spacing w:val="-4"/>
        </w:rPr>
        <w:t xml:space="preserve"> </w:t>
      </w:r>
      <w:r>
        <w:rPr>
          <w:color w:val="58595B"/>
        </w:rPr>
        <w:t>and reduce network cost. For example, the number of core switches in a</w:t>
      </w:r>
    </w:p>
    <w:p w14:paraId="3202ADD0" w14:textId="77777777" w:rsidR="0041426B" w:rsidRDefault="00000000">
      <w:pPr>
        <w:pStyle w:val="BodyText"/>
        <w:spacing w:line="256" w:lineRule="auto"/>
        <w:ind w:left="437" w:right="742"/>
      </w:pPr>
      <w:proofErr w:type="gramStart"/>
      <w:r>
        <w:rPr>
          <w:color w:val="58595B"/>
        </w:rPr>
        <w:t>fat</w:t>
      </w:r>
      <w:proofErr w:type="gramEnd"/>
      <w:r>
        <w:rPr>
          <w:color w:val="58595B"/>
        </w:rPr>
        <w:t xml:space="preserve">-tree data center network can be dramatically reduced if the server </w:t>
      </w:r>
      <w:r>
        <w:rPr>
          <w:color w:val="58595B"/>
          <w:spacing w:val="-2"/>
        </w:rPr>
        <w:t>redundancy</w:t>
      </w:r>
      <w:r>
        <w:rPr>
          <w:color w:val="58595B"/>
          <w:spacing w:val="-22"/>
        </w:rPr>
        <w:t xml:space="preserve"> </w:t>
      </w:r>
      <w:r>
        <w:rPr>
          <w:color w:val="58595B"/>
          <w:spacing w:val="-2"/>
        </w:rPr>
        <w:t>is</w:t>
      </w:r>
      <w:r>
        <w:rPr>
          <w:color w:val="58595B"/>
          <w:spacing w:val="-22"/>
        </w:rPr>
        <w:t xml:space="preserve"> </w:t>
      </w:r>
      <w:r>
        <w:rPr>
          <w:color w:val="58595B"/>
          <w:spacing w:val="-2"/>
        </w:rPr>
        <w:t>taken</w:t>
      </w:r>
      <w:r>
        <w:rPr>
          <w:color w:val="58595B"/>
          <w:spacing w:val="-22"/>
        </w:rPr>
        <w:t xml:space="preserve"> </w:t>
      </w:r>
      <w:r>
        <w:rPr>
          <w:color w:val="58595B"/>
          <w:spacing w:val="-2"/>
        </w:rPr>
        <w:t>into</w:t>
      </w:r>
      <w:r>
        <w:rPr>
          <w:color w:val="58595B"/>
          <w:spacing w:val="-22"/>
        </w:rPr>
        <w:t xml:space="preserve"> </w:t>
      </w:r>
      <w:r>
        <w:rPr>
          <w:color w:val="58595B"/>
          <w:spacing w:val="-2"/>
        </w:rPr>
        <w:t xml:space="preserve">consideration </w:t>
      </w:r>
      <w:r>
        <w:rPr>
          <w:color w:val="58595B"/>
        </w:rPr>
        <w:t>in the overall network design. Third, the</w:t>
      </w:r>
      <w:r>
        <w:rPr>
          <w:color w:val="58595B"/>
          <w:spacing w:val="-2"/>
        </w:rPr>
        <w:t xml:space="preserve"> </w:t>
      </w:r>
      <w:r>
        <w:rPr>
          <w:color w:val="58595B"/>
        </w:rPr>
        <w:t>recently</w:t>
      </w:r>
      <w:r>
        <w:rPr>
          <w:color w:val="58595B"/>
          <w:spacing w:val="-2"/>
        </w:rPr>
        <w:t xml:space="preserve"> </w:t>
      </w:r>
      <w:r>
        <w:rPr>
          <w:color w:val="58595B"/>
        </w:rPr>
        <w:t>developed</w:t>
      </w:r>
      <w:r>
        <w:rPr>
          <w:color w:val="58595B"/>
          <w:spacing w:val="-2"/>
        </w:rPr>
        <w:t xml:space="preserve"> </w:t>
      </w:r>
      <w:r>
        <w:rPr>
          <w:color w:val="58595B"/>
        </w:rPr>
        <w:t>OpenFlow framework</w:t>
      </w:r>
      <w:r>
        <w:rPr>
          <w:color w:val="58595B"/>
          <w:spacing w:val="-2"/>
        </w:rPr>
        <w:t xml:space="preserve"> </w:t>
      </w:r>
      <w:r>
        <w:rPr>
          <w:color w:val="58595B"/>
        </w:rPr>
        <w:t>gives</w:t>
      </w:r>
      <w:r>
        <w:rPr>
          <w:color w:val="58595B"/>
          <w:spacing w:val="-2"/>
        </w:rPr>
        <w:t xml:space="preserve"> </w:t>
      </w:r>
      <w:r>
        <w:rPr>
          <w:color w:val="58595B"/>
        </w:rPr>
        <w:t>endless</w:t>
      </w:r>
      <w:r>
        <w:rPr>
          <w:color w:val="58595B"/>
          <w:spacing w:val="-2"/>
        </w:rPr>
        <w:t xml:space="preserve"> </w:t>
      </w:r>
      <w:r>
        <w:rPr>
          <w:color w:val="58595B"/>
        </w:rPr>
        <w:t>possibility</w:t>
      </w:r>
    </w:p>
    <w:p w14:paraId="2BD2DF87" w14:textId="4B600A2D" w:rsidR="0041426B" w:rsidRDefault="00000000">
      <w:pPr>
        <w:pStyle w:val="BodyText"/>
        <w:spacing w:line="256" w:lineRule="auto"/>
        <w:ind w:left="437" w:right="717"/>
      </w:pPr>
      <w:r>
        <w:rPr>
          <w:noProof/>
        </w:rPr>
        <w:drawing>
          <wp:anchor distT="0" distB="0" distL="0" distR="0" simplePos="0" relativeHeight="15733760" behindDoc="0" locked="0" layoutInCell="1" allowOverlap="1" wp14:anchorId="6B779D8D" wp14:editId="66E42B8D">
            <wp:simplePos x="0" y="0"/>
            <wp:positionH relativeFrom="page">
              <wp:posOffset>2029967</wp:posOffset>
            </wp:positionH>
            <wp:positionV relativeFrom="paragraph">
              <wp:posOffset>1542604</wp:posOffset>
            </wp:positionV>
            <wp:extent cx="1227607" cy="1268277"/>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9" cstate="print"/>
                    <a:stretch>
                      <a:fillRect/>
                    </a:stretch>
                  </pic:blipFill>
                  <pic:spPr>
                    <a:xfrm>
                      <a:off x="0" y="0"/>
                      <a:ext cx="1227607" cy="1268277"/>
                    </a:xfrm>
                    <a:prstGeom prst="rect">
                      <a:avLst/>
                    </a:prstGeom>
                  </pic:spPr>
                </pic:pic>
              </a:graphicData>
            </a:graphic>
          </wp:anchor>
        </w:drawing>
      </w:r>
      <w:r>
        <w:rPr>
          <w:noProof/>
        </w:rPr>
        <w:drawing>
          <wp:anchor distT="0" distB="0" distL="0" distR="0" simplePos="0" relativeHeight="15734272" behindDoc="0" locked="0" layoutInCell="1" allowOverlap="1" wp14:anchorId="5A679E68" wp14:editId="5434E1FC">
            <wp:simplePos x="0" y="0"/>
            <wp:positionH relativeFrom="page">
              <wp:posOffset>3474720</wp:posOffset>
            </wp:positionH>
            <wp:positionV relativeFrom="paragraph">
              <wp:posOffset>1542604</wp:posOffset>
            </wp:positionV>
            <wp:extent cx="1227607" cy="1268277"/>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0" cstate="print"/>
                    <a:stretch>
                      <a:fillRect/>
                    </a:stretch>
                  </pic:blipFill>
                  <pic:spPr>
                    <a:xfrm>
                      <a:off x="0" y="0"/>
                      <a:ext cx="1227607" cy="1268277"/>
                    </a:xfrm>
                    <a:prstGeom prst="rect">
                      <a:avLst/>
                    </a:prstGeom>
                  </pic:spPr>
                </pic:pic>
              </a:graphicData>
            </a:graphic>
          </wp:anchor>
        </w:drawing>
      </w:r>
      <w:r>
        <w:rPr>
          <w:noProof/>
        </w:rPr>
        <w:drawing>
          <wp:anchor distT="0" distB="0" distL="0" distR="0" simplePos="0" relativeHeight="15734784" behindDoc="0" locked="0" layoutInCell="1" allowOverlap="1" wp14:anchorId="0BCE5119" wp14:editId="0509E9AD">
            <wp:simplePos x="0" y="0"/>
            <wp:positionH relativeFrom="page">
              <wp:posOffset>5010911</wp:posOffset>
            </wp:positionH>
            <wp:positionV relativeFrom="paragraph">
              <wp:posOffset>1542604</wp:posOffset>
            </wp:positionV>
            <wp:extent cx="1227607" cy="1268277"/>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1" cstate="print"/>
                    <a:stretch>
                      <a:fillRect/>
                    </a:stretch>
                  </pic:blipFill>
                  <pic:spPr>
                    <a:xfrm>
                      <a:off x="0" y="0"/>
                      <a:ext cx="1227607" cy="1268277"/>
                    </a:xfrm>
                    <a:prstGeom prst="rect">
                      <a:avLst/>
                    </a:prstGeom>
                  </pic:spPr>
                </pic:pic>
              </a:graphicData>
            </a:graphic>
          </wp:anchor>
        </w:drawing>
      </w:r>
      <w:r>
        <w:rPr>
          <w:color w:val="58595B"/>
        </w:rPr>
        <w:t>to design various network control strategies based on different needs. We</w:t>
      </w:r>
      <w:r>
        <w:rPr>
          <w:color w:val="58595B"/>
          <w:spacing w:val="-3"/>
        </w:rPr>
        <w:t xml:space="preserve"> </w:t>
      </w:r>
      <w:r>
        <w:rPr>
          <w:color w:val="58595B"/>
        </w:rPr>
        <w:t>develop</w:t>
      </w:r>
      <w:r>
        <w:rPr>
          <w:color w:val="58595B"/>
          <w:spacing w:val="-3"/>
        </w:rPr>
        <w:t xml:space="preserve"> </w:t>
      </w:r>
      <w:r>
        <w:rPr>
          <w:color w:val="58595B"/>
        </w:rPr>
        <w:t>several</w:t>
      </w:r>
      <w:r>
        <w:rPr>
          <w:color w:val="58595B"/>
          <w:spacing w:val="-3"/>
        </w:rPr>
        <w:t xml:space="preserve"> </w:t>
      </w:r>
      <w:r>
        <w:rPr>
          <w:color w:val="58595B"/>
        </w:rPr>
        <w:t>online</w:t>
      </w:r>
      <w:r>
        <w:rPr>
          <w:color w:val="58595B"/>
          <w:spacing w:val="-3"/>
        </w:rPr>
        <w:t xml:space="preserve"> </w:t>
      </w:r>
      <w:r>
        <w:rPr>
          <w:color w:val="58595B"/>
        </w:rPr>
        <w:t>multi-cast scheduling</w:t>
      </w:r>
      <w:r>
        <w:rPr>
          <w:color w:val="58595B"/>
          <w:spacing w:val="-1"/>
        </w:rPr>
        <w:t xml:space="preserve"> </w:t>
      </w:r>
      <w:r>
        <w:rPr>
          <w:color w:val="58595B"/>
        </w:rPr>
        <w:t>algorithms</w:t>
      </w:r>
      <w:r>
        <w:rPr>
          <w:color w:val="58595B"/>
          <w:spacing w:val="-1"/>
        </w:rPr>
        <w:t xml:space="preserve"> </w:t>
      </w:r>
      <w:r>
        <w:rPr>
          <w:color w:val="58595B"/>
        </w:rPr>
        <w:t>to</w:t>
      </w:r>
      <w:r>
        <w:rPr>
          <w:color w:val="58595B"/>
          <w:spacing w:val="-1"/>
        </w:rPr>
        <w:t xml:space="preserve"> </w:t>
      </w:r>
      <w:r>
        <w:rPr>
          <w:color w:val="58595B"/>
        </w:rPr>
        <w:t>balance</w:t>
      </w:r>
      <w:r>
        <w:rPr>
          <w:color w:val="58595B"/>
          <w:spacing w:val="-1"/>
        </w:rPr>
        <w:t xml:space="preserve"> </w:t>
      </w:r>
      <w:r>
        <w:rPr>
          <w:color w:val="58595B"/>
        </w:rPr>
        <w:t xml:space="preserve">the traffic load in data center networks. </w:t>
      </w:r>
      <w:r>
        <w:rPr>
          <w:color w:val="58595B"/>
          <w:spacing w:val="-2"/>
        </w:rPr>
        <w:t>These</w:t>
      </w:r>
      <w:r>
        <w:rPr>
          <w:color w:val="58595B"/>
          <w:spacing w:val="-17"/>
        </w:rPr>
        <w:t xml:space="preserve"> </w:t>
      </w:r>
      <w:r>
        <w:rPr>
          <w:color w:val="58595B"/>
          <w:spacing w:val="-2"/>
        </w:rPr>
        <w:t>algorithms</w:t>
      </w:r>
      <w:r>
        <w:rPr>
          <w:color w:val="58595B"/>
          <w:spacing w:val="-17"/>
        </w:rPr>
        <w:t xml:space="preserve"> </w:t>
      </w:r>
      <w:r>
        <w:rPr>
          <w:color w:val="58595B"/>
          <w:spacing w:val="-2"/>
        </w:rPr>
        <w:t>not</w:t>
      </w:r>
      <w:r>
        <w:rPr>
          <w:color w:val="58595B"/>
          <w:spacing w:val="-17"/>
        </w:rPr>
        <w:t xml:space="preserve"> </w:t>
      </w:r>
      <w:r>
        <w:rPr>
          <w:color w:val="58595B"/>
          <w:spacing w:val="-2"/>
        </w:rPr>
        <w:t>only</w:t>
      </w:r>
      <w:r>
        <w:rPr>
          <w:color w:val="58595B"/>
          <w:spacing w:val="-17"/>
        </w:rPr>
        <w:t xml:space="preserve"> </w:t>
      </w:r>
      <w:r>
        <w:rPr>
          <w:color w:val="58595B"/>
          <w:spacing w:val="-2"/>
        </w:rPr>
        <w:t>improve</w:t>
      </w:r>
      <w:r>
        <w:rPr>
          <w:color w:val="58595B"/>
          <w:spacing w:val="-17"/>
        </w:rPr>
        <w:t xml:space="preserve"> </w:t>
      </w:r>
      <w:r>
        <w:rPr>
          <w:color w:val="58595B"/>
          <w:spacing w:val="-2"/>
        </w:rPr>
        <w:t xml:space="preserve">the </w:t>
      </w:r>
      <w:r>
        <w:rPr>
          <w:color w:val="58595B"/>
        </w:rPr>
        <w:t xml:space="preserve">utilization of network </w:t>
      </w:r>
      <w:r w:rsidR="00FB1DB0">
        <w:rPr>
          <w:color w:val="58595B"/>
        </w:rPr>
        <w:t>bandwidth but</w:t>
      </w:r>
      <w:r>
        <w:rPr>
          <w:color w:val="58595B"/>
        </w:rPr>
        <w:t xml:space="preserve"> also</w:t>
      </w:r>
      <w:r>
        <w:rPr>
          <w:color w:val="58595B"/>
          <w:spacing w:val="-16"/>
        </w:rPr>
        <w:t xml:space="preserve"> </w:t>
      </w:r>
      <w:r>
        <w:rPr>
          <w:color w:val="58595B"/>
        </w:rPr>
        <w:t>ensure</w:t>
      </w:r>
      <w:r>
        <w:rPr>
          <w:color w:val="58595B"/>
          <w:spacing w:val="-16"/>
        </w:rPr>
        <w:t xml:space="preserve"> </w:t>
      </w:r>
      <w:r>
        <w:rPr>
          <w:color w:val="58595B"/>
        </w:rPr>
        <w:t>that</w:t>
      </w:r>
      <w:r>
        <w:rPr>
          <w:color w:val="58595B"/>
          <w:spacing w:val="-16"/>
        </w:rPr>
        <w:t xml:space="preserve"> </w:t>
      </w:r>
      <w:r>
        <w:rPr>
          <w:color w:val="58595B"/>
        </w:rPr>
        <w:t>no</w:t>
      </w:r>
      <w:r>
        <w:rPr>
          <w:color w:val="58595B"/>
          <w:spacing w:val="-16"/>
        </w:rPr>
        <w:t xml:space="preserve"> </w:t>
      </w:r>
      <w:r>
        <w:rPr>
          <w:color w:val="58595B"/>
        </w:rPr>
        <w:t>link</w:t>
      </w:r>
      <w:r>
        <w:rPr>
          <w:color w:val="58595B"/>
          <w:spacing w:val="-16"/>
        </w:rPr>
        <w:t xml:space="preserve"> </w:t>
      </w:r>
      <w:r>
        <w:rPr>
          <w:color w:val="58595B"/>
        </w:rPr>
        <w:t>in</w:t>
      </w:r>
      <w:r>
        <w:rPr>
          <w:color w:val="58595B"/>
          <w:spacing w:val="-16"/>
        </w:rPr>
        <w:t xml:space="preserve"> </w:t>
      </w:r>
      <w:r>
        <w:rPr>
          <w:color w:val="58595B"/>
        </w:rPr>
        <w:t>the</w:t>
      </w:r>
      <w:r>
        <w:rPr>
          <w:color w:val="58595B"/>
          <w:spacing w:val="-16"/>
        </w:rPr>
        <w:t xml:space="preserve"> </w:t>
      </w:r>
      <w:r>
        <w:rPr>
          <w:color w:val="58595B"/>
        </w:rPr>
        <w:t>network is</w:t>
      </w:r>
      <w:r>
        <w:rPr>
          <w:color w:val="58595B"/>
          <w:spacing w:val="-9"/>
        </w:rPr>
        <w:t xml:space="preserve"> </w:t>
      </w:r>
      <w:r>
        <w:rPr>
          <w:color w:val="58595B"/>
        </w:rPr>
        <w:t>oversubscribed.</w:t>
      </w:r>
      <w:r>
        <w:rPr>
          <w:color w:val="58595B"/>
          <w:spacing w:val="-9"/>
        </w:rPr>
        <w:t xml:space="preserve"> </w:t>
      </w:r>
      <w:r>
        <w:rPr>
          <w:color w:val="58595B"/>
        </w:rPr>
        <w:t>(NSF)</w:t>
      </w:r>
    </w:p>
    <w:p w14:paraId="53D60526" w14:textId="77777777" w:rsidR="0041426B" w:rsidRDefault="0041426B">
      <w:pPr>
        <w:pStyle w:val="BodyText"/>
        <w:spacing w:line="256" w:lineRule="auto"/>
        <w:sectPr w:rsidR="0041426B">
          <w:headerReference w:type="even" r:id="rId42"/>
          <w:headerReference w:type="default" r:id="rId43"/>
          <w:pgSz w:w="12240" w:h="15840"/>
          <w:pgMar w:top="2540" w:right="0" w:bottom="740" w:left="0" w:header="0" w:footer="0" w:gutter="0"/>
          <w:cols w:num="3" w:space="720" w:equalWidth="0">
            <w:col w:w="3978" w:space="40"/>
            <w:col w:w="3726" w:space="39"/>
            <w:col w:w="4457"/>
          </w:cols>
        </w:sectPr>
      </w:pPr>
    </w:p>
    <w:p w14:paraId="54906B1B" w14:textId="77777777" w:rsidR="0041426B" w:rsidRDefault="0041426B">
      <w:pPr>
        <w:pStyle w:val="BodyText"/>
      </w:pPr>
    </w:p>
    <w:p w14:paraId="4369BEA7" w14:textId="77777777" w:rsidR="0041426B" w:rsidRDefault="0041426B">
      <w:pPr>
        <w:pStyle w:val="BodyText"/>
      </w:pPr>
    </w:p>
    <w:p w14:paraId="4AC3F052" w14:textId="77777777" w:rsidR="0041426B" w:rsidRDefault="0041426B">
      <w:pPr>
        <w:pStyle w:val="BodyText"/>
      </w:pPr>
    </w:p>
    <w:p w14:paraId="59E769F5" w14:textId="77777777" w:rsidR="0041426B" w:rsidRDefault="0041426B">
      <w:pPr>
        <w:pStyle w:val="BodyText"/>
      </w:pPr>
    </w:p>
    <w:p w14:paraId="1DD8B2A0" w14:textId="77777777" w:rsidR="0041426B" w:rsidRDefault="0041426B">
      <w:pPr>
        <w:pStyle w:val="BodyText"/>
      </w:pPr>
    </w:p>
    <w:p w14:paraId="1D4956B4" w14:textId="77777777" w:rsidR="0041426B" w:rsidRDefault="0041426B">
      <w:pPr>
        <w:pStyle w:val="BodyText"/>
      </w:pPr>
    </w:p>
    <w:p w14:paraId="2190022C" w14:textId="77777777" w:rsidR="0041426B" w:rsidRDefault="0041426B">
      <w:pPr>
        <w:pStyle w:val="BodyText"/>
      </w:pPr>
    </w:p>
    <w:p w14:paraId="2CB0101A" w14:textId="77777777" w:rsidR="0041426B" w:rsidRDefault="0041426B">
      <w:pPr>
        <w:pStyle w:val="BodyText"/>
        <w:spacing w:before="163"/>
      </w:pPr>
    </w:p>
    <w:p w14:paraId="79667F2C" w14:textId="77777777" w:rsidR="0041426B" w:rsidRDefault="0041426B">
      <w:pPr>
        <w:pStyle w:val="BodyText"/>
        <w:sectPr w:rsidR="0041426B">
          <w:type w:val="continuous"/>
          <w:pgSz w:w="12240" w:h="15840"/>
          <w:pgMar w:top="700" w:right="0" w:bottom="0" w:left="0" w:header="0" w:footer="0" w:gutter="0"/>
          <w:cols w:space="720"/>
        </w:sectPr>
      </w:pPr>
    </w:p>
    <w:p w14:paraId="6C29B0FE" w14:textId="77777777" w:rsidR="0041426B" w:rsidRDefault="00000000">
      <w:pPr>
        <w:spacing w:before="148" w:line="232" w:lineRule="auto"/>
        <w:ind w:left="773"/>
        <w:rPr>
          <w:rFonts w:ascii="Trebuchet MS"/>
          <w:i/>
          <w:sz w:val="16"/>
        </w:rPr>
      </w:pPr>
      <w:r>
        <w:rPr>
          <w:rFonts w:ascii="Trebuchet MS"/>
          <w:i/>
          <w:noProof/>
          <w:sz w:val="16"/>
        </w:rPr>
        <w:drawing>
          <wp:anchor distT="0" distB="0" distL="0" distR="0" simplePos="0" relativeHeight="15733248" behindDoc="0" locked="0" layoutInCell="1" allowOverlap="1" wp14:anchorId="68565129" wp14:editId="52747E64">
            <wp:simplePos x="0" y="0"/>
            <wp:positionH relativeFrom="page">
              <wp:posOffset>431800</wp:posOffset>
            </wp:positionH>
            <wp:positionV relativeFrom="paragraph">
              <wp:posOffset>-1135543</wp:posOffset>
            </wp:positionV>
            <wp:extent cx="1227594" cy="1268277"/>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44" cstate="print"/>
                    <a:stretch>
                      <a:fillRect/>
                    </a:stretch>
                  </pic:blipFill>
                  <pic:spPr>
                    <a:xfrm>
                      <a:off x="0" y="0"/>
                      <a:ext cx="1227594" cy="1268277"/>
                    </a:xfrm>
                    <a:prstGeom prst="rect">
                      <a:avLst/>
                    </a:prstGeom>
                  </pic:spPr>
                </pic:pic>
              </a:graphicData>
            </a:graphic>
          </wp:anchor>
        </w:drawing>
      </w:r>
      <w:r>
        <w:rPr>
          <w:rFonts w:ascii="Trebuchet MS"/>
          <w:i/>
          <w:color w:val="231F20"/>
          <w:spacing w:val="-6"/>
          <w:sz w:val="16"/>
        </w:rPr>
        <w:t>(16,3)</w:t>
      </w:r>
      <w:r>
        <w:rPr>
          <w:rFonts w:ascii="Trebuchet MS"/>
          <w:i/>
          <w:color w:val="231F20"/>
          <w:spacing w:val="-22"/>
          <w:sz w:val="16"/>
        </w:rPr>
        <w:t xml:space="preserve"> </w:t>
      </w:r>
      <w:r>
        <w:rPr>
          <w:rFonts w:ascii="Trebuchet MS"/>
          <w:i/>
          <w:color w:val="231F20"/>
          <w:spacing w:val="-6"/>
          <w:sz w:val="16"/>
        </w:rPr>
        <w:t>Optimal</w:t>
      </w:r>
      <w:r>
        <w:rPr>
          <w:rFonts w:ascii="Trebuchet MS"/>
          <w:i/>
          <w:color w:val="231F20"/>
          <w:spacing w:val="-22"/>
          <w:sz w:val="16"/>
        </w:rPr>
        <w:t xml:space="preserve"> </w:t>
      </w:r>
      <w:r>
        <w:rPr>
          <w:rFonts w:ascii="Trebuchet MS"/>
          <w:i/>
          <w:color w:val="231F20"/>
          <w:spacing w:val="-6"/>
          <w:sz w:val="16"/>
        </w:rPr>
        <w:t>graph</w:t>
      </w:r>
      <w:r>
        <w:rPr>
          <w:rFonts w:ascii="Trebuchet MS"/>
          <w:i/>
          <w:color w:val="231F20"/>
          <w:spacing w:val="-22"/>
          <w:sz w:val="16"/>
        </w:rPr>
        <w:t xml:space="preserve"> </w:t>
      </w:r>
      <w:r>
        <w:rPr>
          <w:rFonts w:ascii="Trebuchet MS"/>
          <w:i/>
          <w:color w:val="231F20"/>
          <w:spacing w:val="-6"/>
          <w:sz w:val="16"/>
        </w:rPr>
        <w:t xml:space="preserve">D=3, </w:t>
      </w:r>
      <w:r>
        <w:rPr>
          <w:rFonts w:ascii="Trebuchet MS"/>
          <w:i/>
          <w:color w:val="231F20"/>
          <w:spacing w:val="-2"/>
          <w:sz w:val="16"/>
        </w:rPr>
        <w:t>MPL=2.20</w:t>
      </w:r>
    </w:p>
    <w:p w14:paraId="167803C7" w14:textId="77777777" w:rsidR="0041426B" w:rsidRDefault="00000000">
      <w:pPr>
        <w:spacing w:line="187" w:lineRule="exact"/>
        <w:ind w:left="720"/>
        <w:rPr>
          <w:rFonts w:ascii="Gill Sans MT"/>
          <w:b/>
          <w:i/>
          <w:sz w:val="18"/>
        </w:rPr>
      </w:pPr>
      <w:r>
        <w:rPr>
          <w:rFonts w:ascii="Gill Sans MT"/>
          <w:b/>
          <w:i/>
          <w:color w:val="231F20"/>
          <w:sz w:val="18"/>
        </w:rPr>
        <w:t>Figure</w:t>
      </w:r>
      <w:r>
        <w:rPr>
          <w:rFonts w:ascii="Gill Sans MT"/>
          <w:b/>
          <w:i/>
          <w:color w:val="231F20"/>
          <w:spacing w:val="-10"/>
          <w:sz w:val="18"/>
        </w:rPr>
        <w:t xml:space="preserve"> 1</w:t>
      </w:r>
    </w:p>
    <w:p w14:paraId="15359461" w14:textId="77777777" w:rsidR="0041426B" w:rsidRDefault="00000000">
      <w:pPr>
        <w:spacing w:before="148" w:line="232" w:lineRule="auto"/>
        <w:ind w:left="614" w:right="262"/>
        <w:rPr>
          <w:rFonts w:ascii="Trebuchet MS"/>
          <w:i/>
          <w:sz w:val="16"/>
        </w:rPr>
      </w:pPr>
      <w:r>
        <w:br w:type="column"/>
      </w:r>
      <w:r>
        <w:rPr>
          <w:rFonts w:ascii="Trebuchet MS"/>
          <w:i/>
          <w:color w:val="231F20"/>
          <w:spacing w:val="-6"/>
          <w:sz w:val="16"/>
        </w:rPr>
        <w:t>(16,4)</w:t>
      </w:r>
      <w:r>
        <w:rPr>
          <w:rFonts w:ascii="Trebuchet MS"/>
          <w:i/>
          <w:color w:val="231F20"/>
          <w:spacing w:val="-22"/>
          <w:sz w:val="16"/>
        </w:rPr>
        <w:t xml:space="preserve"> </w:t>
      </w:r>
      <w:r>
        <w:rPr>
          <w:rFonts w:ascii="Trebuchet MS"/>
          <w:i/>
          <w:color w:val="231F20"/>
          <w:spacing w:val="-6"/>
          <w:sz w:val="16"/>
        </w:rPr>
        <w:t>Optimal</w:t>
      </w:r>
      <w:r>
        <w:rPr>
          <w:rFonts w:ascii="Trebuchet MS"/>
          <w:i/>
          <w:color w:val="231F20"/>
          <w:spacing w:val="-22"/>
          <w:sz w:val="16"/>
        </w:rPr>
        <w:t xml:space="preserve"> </w:t>
      </w:r>
      <w:r>
        <w:rPr>
          <w:rFonts w:ascii="Trebuchet MS"/>
          <w:i/>
          <w:color w:val="231F20"/>
          <w:spacing w:val="-6"/>
          <w:sz w:val="16"/>
        </w:rPr>
        <w:t>graph</w:t>
      </w:r>
      <w:r>
        <w:rPr>
          <w:rFonts w:ascii="Trebuchet MS"/>
          <w:i/>
          <w:color w:val="231F20"/>
          <w:spacing w:val="-22"/>
          <w:sz w:val="16"/>
        </w:rPr>
        <w:t xml:space="preserve"> </w:t>
      </w:r>
      <w:r>
        <w:rPr>
          <w:rFonts w:ascii="Trebuchet MS"/>
          <w:i/>
          <w:color w:val="231F20"/>
          <w:spacing w:val="-6"/>
          <w:sz w:val="16"/>
        </w:rPr>
        <w:t xml:space="preserve">D=3, </w:t>
      </w:r>
      <w:r>
        <w:rPr>
          <w:rFonts w:ascii="Trebuchet MS"/>
          <w:i/>
          <w:color w:val="231F20"/>
          <w:spacing w:val="-2"/>
          <w:sz w:val="16"/>
        </w:rPr>
        <w:t>MPL=1.75</w:t>
      </w:r>
    </w:p>
    <w:p w14:paraId="438A11B9" w14:textId="77777777" w:rsidR="0041426B" w:rsidRDefault="00000000">
      <w:pPr>
        <w:spacing w:before="118" w:line="232" w:lineRule="auto"/>
        <w:ind w:left="409" w:right="104"/>
        <w:rPr>
          <w:rFonts w:ascii="Trebuchet MS"/>
          <w:i/>
          <w:sz w:val="16"/>
        </w:rPr>
      </w:pPr>
      <w:r>
        <w:br w:type="column"/>
      </w:r>
      <w:r>
        <w:rPr>
          <w:rFonts w:ascii="Trebuchet MS"/>
          <w:i/>
          <w:color w:val="231F20"/>
          <w:spacing w:val="-6"/>
          <w:sz w:val="16"/>
        </w:rPr>
        <w:t>(32,3)</w:t>
      </w:r>
      <w:r>
        <w:rPr>
          <w:rFonts w:ascii="Trebuchet MS"/>
          <w:i/>
          <w:color w:val="231F20"/>
          <w:spacing w:val="-22"/>
          <w:sz w:val="16"/>
        </w:rPr>
        <w:t xml:space="preserve"> </w:t>
      </w:r>
      <w:r>
        <w:rPr>
          <w:rFonts w:ascii="Trebuchet MS"/>
          <w:i/>
          <w:color w:val="231F20"/>
          <w:spacing w:val="-6"/>
          <w:sz w:val="16"/>
        </w:rPr>
        <w:t>Optimal</w:t>
      </w:r>
      <w:r>
        <w:rPr>
          <w:rFonts w:ascii="Trebuchet MS"/>
          <w:i/>
          <w:color w:val="231F20"/>
          <w:spacing w:val="-22"/>
          <w:sz w:val="16"/>
        </w:rPr>
        <w:t xml:space="preserve"> </w:t>
      </w:r>
      <w:r>
        <w:rPr>
          <w:rFonts w:ascii="Trebuchet MS"/>
          <w:i/>
          <w:color w:val="231F20"/>
          <w:spacing w:val="-6"/>
          <w:sz w:val="16"/>
        </w:rPr>
        <w:t>graph</w:t>
      </w:r>
      <w:r>
        <w:rPr>
          <w:rFonts w:ascii="Trebuchet MS"/>
          <w:i/>
          <w:color w:val="231F20"/>
          <w:spacing w:val="-22"/>
          <w:sz w:val="16"/>
        </w:rPr>
        <w:t xml:space="preserve"> </w:t>
      </w:r>
      <w:r>
        <w:rPr>
          <w:rFonts w:ascii="Trebuchet MS"/>
          <w:i/>
          <w:color w:val="231F20"/>
          <w:spacing w:val="-6"/>
          <w:sz w:val="16"/>
        </w:rPr>
        <w:t xml:space="preserve">D=4, </w:t>
      </w:r>
      <w:r>
        <w:rPr>
          <w:rFonts w:ascii="Trebuchet MS"/>
          <w:i/>
          <w:color w:val="231F20"/>
          <w:spacing w:val="-2"/>
          <w:sz w:val="16"/>
        </w:rPr>
        <w:t>MPL=2.94</w:t>
      </w:r>
    </w:p>
    <w:p w14:paraId="22D6C0CC" w14:textId="77777777" w:rsidR="0041426B" w:rsidRDefault="00000000">
      <w:pPr>
        <w:spacing w:before="107" w:line="232" w:lineRule="auto"/>
        <w:ind w:left="539" w:right="2534"/>
        <w:rPr>
          <w:rFonts w:ascii="Trebuchet MS"/>
          <w:i/>
          <w:sz w:val="16"/>
        </w:rPr>
      </w:pPr>
      <w:r>
        <w:br w:type="column"/>
      </w:r>
      <w:r>
        <w:rPr>
          <w:rFonts w:ascii="Trebuchet MS"/>
          <w:i/>
          <w:color w:val="231F20"/>
          <w:spacing w:val="-6"/>
          <w:sz w:val="16"/>
        </w:rPr>
        <w:t>(32,4)</w:t>
      </w:r>
      <w:r>
        <w:rPr>
          <w:rFonts w:ascii="Trebuchet MS"/>
          <w:i/>
          <w:color w:val="231F20"/>
          <w:spacing w:val="-22"/>
          <w:sz w:val="16"/>
        </w:rPr>
        <w:t xml:space="preserve"> </w:t>
      </w:r>
      <w:r>
        <w:rPr>
          <w:rFonts w:ascii="Trebuchet MS"/>
          <w:i/>
          <w:color w:val="231F20"/>
          <w:spacing w:val="-6"/>
          <w:sz w:val="16"/>
        </w:rPr>
        <w:t>Optimal</w:t>
      </w:r>
      <w:r>
        <w:rPr>
          <w:rFonts w:ascii="Trebuchet MS"/>
          <w:i/>
          <w:color w:val="231F20"/>
          <w:spacing w:val="-22"/>
          <w:sz w:val="16"/>
        </w:rPr>
        <w:t xml:space="preserve"> </w:t>
      </w:r>
      <w:r>
        <w:rPr>
          <w:rFonts w:ascii="Trebuchet MS"/>
          <w:i/>
          <w:color w:val="231F20"/>
          <w:spacing w:val="-6"/>
          <w:sz w:val="16"/>
        </w:rPr>
        <w:t>graph</w:t>
      </w:r>
      <w:r>
        <w:rPr>
          <w:rFonts w:ascii="Trebuchet MS"/>
          <w:i/>
          <w:color w:val="231F20"/>
          <w:spacing w:val="-22"/>
          <w:sz w:val="16"/>
        </w:rPr>
        <w:t xml:space="preserve"> </w:t>
      </w:r>
      <w:r>
        <w:rPr>
          <w:rFonts w:ascii="Trebuchet MS"/>
          <w:i/>
          <w:color w:val="231F20"/>
          <w:spacing w:val="-6"/>
          <w:sz w:val="16"/>
        </w:rPr>
        <w:t xml:space="preserve">D=3, </w:t>
      </w:r>
      <w:r>
        <w:rPr>
          <w:rFonts w:ascii="Trebuchet MS"/>
          <w:i/>
          <w:color w:val="231F20"/>
          <w:spacing w:val="-2"/>
          <w:sz w:val="16"/>
        </w:rPr>
        <w:t>MPL=2.35</w:t>
      </w:r>
    </w:p>
    <w:p w14:paraId="23AF1CBD" w14:textId="77777777" w:rsidR="0041426B" w:rsidRDefault="0041426B">
      <w:pPr>
        <w:spacing w:line="232" w:lineRule="auto"/>
        <w:rPr>
          <w:rFonts w:ascii="Trebuchet MS"/>
          <w:i/>
          <w:sz w:val="16"/>
        </w:rPr>
        <w:sectPr w:rsidR="0041426B">
          <w:type w:val="continuous"/>
          <w:pgSz w:w="12240" w:h="15840"/>
          <w:pgMar w:top="700" w:right="0" w:bottom="0" w:left="0" w:header="0" w:footer="0" w:gutter="0"/>
          <w:cols w:num="4" w:space="720" w:equalWidth="0">
            <w:col w:w="2493" w:space="40"/>
            <w:col w:w="2598" w:space="39"/>
            <w:col w:w="2236" w:space="40"/>
            <w:col w:w="4794"/>
          </w:cols>
        </w:sectPr>
      </w:pPr>
    </w:p>
    <w:p w14:paraId="0FEE5535" w14:textId="77777777" w:rsidR="0041426B" w:rsidRDefault="0041426B">
      <w:pPr>
        <w:pStyle w:val="BodyText"/>
        <w:rPr>
          <w:rFonts w:ascii="Trebuchet MS"/>
          <w:i/>
        </w:rPr>
      </w:pPr>
    </w:p>
    <w:p w14:paraId="45477DDD" w14:textId="77777777" w:rsidR="0041426B" w:rsidRDefault="0041426B">
      <w:pPr>
        <w:pStyle w:val="BodyText"/>
        <w:rPr>
          <w:rFonts w:ascii="Trebuchet MS"/>
          <w:i/>
        </w:rPr>
      </w:pPr>
    </w:p>
    <w:p w14:paraId="62B4562F" w14:textId="77777777" w:rsidR="0041426B" w:rsidRDefault="0041426B">
      <w:pPr>
        <w:pStyle w:val="BodyText"/>
        <w:rPr>
          <w:rFonts w:ascii="Trebuchet MS"/>
          <w:i/>
        </w:rPr>
      </w:pPr>
    </w:p>
    <w:p w14:paraId="3B5B2D2E" w14:textId="77777777" w:rsidR="0041426B" w:rsidRDefault="0041426B">
      <w:pPr>
        <w:pStyle w:val="BodyText"/>
        <w:rPr>
          <w:rFonts w:ascii="Trebuchet MS"/>
          <w:i/>
        </w:rPr>
      </w:pPr>
    </w:p>
    <w:p w14:paraId="33E10AF7" w14:textId="77777777" w:rsidR="0041426B" w:rsidRDefault="0041426B">
      <w:pPr>
        <w:pStyle w:val="BodyText"/>
        <w:rPr>
          <w:rFonts w:ascii="Trebuchet MS"/>
          <w:i/>
        </w:rPr>
      </w:pPr>
    </w:p>
    <w:p w14:paraId="5B6E639F" w14:textId="77777777" w:rsidR="0041426B" w:rsidRDefault="0041426B">
      <w:pPr>
        <w:pStyle w:val="BodyText"/>
        <w:rPr>
          <w:rFonts w:ascii="Trebuchet MS"/>
          <w:i/>
        </w:rPr>
      </w:pPr>
    </w:p>
    <w:p w14:paraId="34F0A5F3" w14:textId="77777777" w:rsidR="0041426B" w:rsidRDefault="0041426B">
      <w:pPr>
        <w:pStyle w:val="BodyText"/>
        <w:spacing w:before="184"/>
        <w:rPr>
          <w:rFonts w:ascii="Trebuchet MS"/>
          <w:i/>
        </w:rPr>
      </w:pPr>
    </w:p>
    <w:p w14:paraId="0F1B374B" w14:textId="77777777" w:rsidR="0041426B" w:rsidRDefault="00000000">
      <w:pPr>
        <w:tabs>
          <w:tab w:val="left" w:pos="8220"/>
        </w:tabs>
        <w:spacing w:line="26" w:lineRule="exact"/>
        <w:ind w:left="720"/>
        <w:rPr>
          <w:rFonts w:ascii="Trebuchet MS"/>
          <w:sz w:val="2"/>
        </w:rPr>
      </w:pPr>
      <w:r>
        <w:rPr>
          <w:rFonts w:ascii="Trebuchet MS"/>
          <w:noProof/>
          <w:sz w:val="2"/>
        </w:rPr>
        <mc:AlternateContent>
          <mc:Choice Requires="wpg">
            <w:drawing>
              <wp:inline distT="0" distB="0" distL="0" distR="0" wp14:anchorId="5A219CC4" wp14:editId="5687EE42">
                <wp:extent cx="2095500" cy="15875"/>
                <wp:effectExtent l="0" t="0" r="0" b="3175"/>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06" name="Graphic 10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07" name="Graphic 10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0E13139" id="Group 10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">
                <v:shape id="Graphic 10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" path="m,l2008733,e" filled="f" strokecolor="#939598" strokeweight="1.25pt">
                  <v:stroke dashstyle="dot"/>
                  <v:path arrowok="t"/>
                </v:shape>
                <v:shape id="Graphic 10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rFonts w:ascii="Trebuchet MS"/>
          <w:sz w:val="2"/>
        </w:rPr>
        <w:tab/>
      </w:r>
      <w:r>
        <w:rPr>
          <w:rFonts w:ascii="Trebuchet MS"/>
          <w:noProof/>
          <w:sz w:val="2"/>
        </w:rPr>
        <mc:AlternateContent>
          <mc:Choice Requires="wpg">
            <w:drawing>
              <wp:inline distT="0" distB="0" distL="0" distR="0" wp14:anchorId="37CC38C3" wp14:editId="30AA6210">
                <wp:extent cx="2095500" cy="15875"/>
                <wp:effectExtent l="0" t="0" r="0" b="3175"/>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09" name="Graphic 10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10" name="Graphic 110"/>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3552FF40" id="Group 10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FkfqFhmAwAA&#10;UAsAAA4AAAAAAAAAAAAAAAAALgIAAGRycy9lMm9Eb2MueG1sUEsBAi0AFAAGAAgAAAAhAAXkXu3a&#10;AAAAAwEAAA8AAAAAAAAAAAAAAAAAwAUAAGRycy9kb3ducmV2LnhtbFBLBQYAAAAABAAEAPMAAADH&#10;BgAAAAA=&#10;">
                <v:shape id="Graphic 10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" path="m,l2008733,e" filled="f" strokecolor="#939598" strokeweight="1.25pt">
                  <v:stroke dashstyle="dot"/>
                  <v:path arrowok="t"/>
                </v:shape>
                <v:shape id="Graphic 11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2224EDD2" w14:textId="77777777" w:rsidR="0041426B" w:rsidRDefault="0041426B">
      <w:pPr>
        <w:spacing w:line="26" w:lineRule="exact"/>
        <w:rPr>
          <w:rFonts w:ascii="Trebuchet MS"/>
          <w:sz w:val="2"/>
        </w:rPr>
        <w:sectPr w:rsidR="0041426B">
          <w:footerReference w:type="even" r:id="rId45"/>
          <w:footerReference w:type="default" r:id="rId46"/>
          <w:pgSz w:w="12240" w:h="15840"/>
          <w:pgMar w:top="700" w:right="0" w:bottom="740" w:left="0" w:header="0" w:footer="553" w:gutter="0"/>
          <w:pgNumType w:start="11"/>
          <w:cols w:space="720"/>
        </w:sectPr>
      </w:pPr>
    </w:p>
    <w:p w14:paraId="7DC46641" w14:textId="77777777" w:rsidR="0041426B" w:rsidRDefault="00000000">
      <w:pPr>
        <w:pStyle w:val="Heading2"/>
        <w:ind w:right="165"/>
      </w:pPr>
      <w:bookmarkStart w:id="4" w:name="_TOC_250113"/>
      <w:r>
        <w:rPr>
          <w:color w:val="B81237"/>
          <w:spacing w:val="-6"/>
        </w:rPr>
        <w:t>Explore</w:t>
      </w:r>
      <w:r>
        <w:rPr>
          <w:color w:val="B81237"/>
          <w:spacing w:val="-28"/>
        </w:rPr>
        <w:t xml:space="preserve"> </w:t>
      </w:r>
      <w:r>
        <w:rPr>
          <w:color w:val="B81237"/>
          <w:spacing w:val="-6"/>
        </w:rPr>
        <w:t>Target</w:t>
      </w:r>
      <w:r>
        <w:rPr>
          <w:color w:val="B81237"/>
          <w:spacing w:val="-28"/>
        </w:rPr>
        <w:t xml:space="preserve"> </w:t>
      </w:r>
      <w:r>
        <w:rPr>
          <w:color w:val="B81237"/>
          <w:spacing w:val="-6"/>
        </w:rPr>
        <w:t xml:space="preserve">k-Coverage </w:t>
      </w:r>
      <w:r>
        <w:rPr>
          <w:color w:val="B81237"/>
          <w:spacing w:val="-4"/>
        </w:rPr>
        <w:t>in</w:t>
      </w:r>
      <w:r>
        <w:rPr>
          <w:color w:val="B81237"/>
          <w:spacing w:val="-28"/>
        </w:rPr>
        <w:t xml:space="preserve"> </w:t>
      </w:r>
      <w:r>
        <w:rPr>
          <w:color w:val="B81237"/>
          <w:spacing w:val="-4"/>
        </w:rPr>
        <w:t>Wireless</w:t>
      </w:r>
      <w:r>
        <w:rPr>
          <w:color w:val="B81237"/>
          <w:spacing w:val="-28"/>
        </w:rPr>
        <w:t xml:space="preserve"> </w:t>
      </w:r>
      <w:r>
        <w:rPr>
          <w:color w:val="B81237"/>
          <w:spacing w:val="-4"/>
        </w:rPr>
        <w:t xml:space="preserve">Rechargeable </w:t>
      </w:r>
      <w:r>
        <w:rPr>
          <w:color w:val="B81237"/>
        </w:rPr>
        <w:t>Sensor</w:t>
      </w:r>
      <w:r>
        <w:rPr>
          <w:color w:val="B81237"/>
          <w:spacing w:val="-24"/>
        </w:rPr>
        <w:t xml:space="preserve"> </w:t>
      </w:r>
      <w:bookmarkEnd w:id="4"/>
      <w:r>
        <w:rPr>
          <w:color w:val="B81237"/>
        </w:rPr>
        <w:t>Networks</w:t>
      </w:r>
    </w:p>
    <w:p w14:paraId="7293CB10" w14:textId="77777777" w:rsidR="0041426B" w:rsidRDefault="00000000">
      <w:pPr>
        <w:pStyle w:val="BodyText"/>
        <w:spacing w:before="90" w:line="249" w:lineRule="auto"/>
        <w:ind w:left="720"/>
      </w:pPr>
      <w:r>
        <w:rPr>
          <w:color w:val="231F20"/>
          <w:spacing w:val="-8"/>
        </w:rPr>
        <w:t>Yuanyuan</w:t>
      </w:r>
      <w:r>
        <w:rPr>
          <w:color w:val="231F20"/>
          <w:spacing w:val="-20"/>
        </w:rPr>
        <w:t xml:space="preserve"> </w:t>
      </w:r>
      <w:r>
        <w:rPr>
          <w:color w:val="231F20"/>
          <w:spacing w:val="-8"/>
        </w:rPr>
        <w:t>Yang,</w:t>
      </w:r>
      <w:r>
        <w:rPr>
          <w:color w:val="231F20"/>
          <w:spacing w:val="-20"/>
        </w:rPr>
        <w:t xml:space="preserve"> </w:t>
      </w:r>
      <w:r>
        <w:rPr>
          <w:color w:val="231F20"/>
          <w:spacing w:val="-8"/>
        </w:rPr>
        <w:t>P.</w:t>
      </w:r>
      <w:r>
        <w:rPr>
          <w:color w:val="231F20"/>
          <w:spacing w:val="-20"/>
        </w:rPr>
        <w:t xml:space="preserve"> </w:t>
      </w:r>
      <w:r>
        <w:rPr>
          <w:color w:val="231F20"/>
          <w:spacing w:val="-8"/>
        </w:rPr>
        <w:t>Zhou</w:t>
      </w:r>
      <w:r>
        <w:rPr>
          <w:color w:val="231F20"/>
          <w:spacing w:val="-20"/>
        </w:rPr>
        <w:t xml:space="preserve"> </w:t>
      </w:r>
      <w:r>
        <w:rPr>
          <w:color w:val="231F20"/>
          <w:spacing w:val="-8"/>
        </w:rPr>
        <w:t>and</w:t>
      </w:r>
      <w:r>
        <w:rPr>
          <w:color w:val="231F20"/>
          <w:spacing w:val="-20"/>
        </w:rPr>
        <w:t xml:space="preserve"> </w:t>
      </w:r>
      <w:r>
        <w:rPr>
          <w:color w:val="231F20"/>
          <w:spacing w:val="-8"/>
        </w:rPr>
        <w:t>C.</w:t>
      </w:r>
      <w:r>
        <w:rPr>
          <w:color w:val="231F20"/>
          <w:spacing w:val="-20"/>
        </w:rPr>
        <w:t xml:space="preserve"> </w:t>
      </w:r>
      <w:r>
        <w:rPr>
          <w:color w:val="231F20"/>
          <w:spacing w:val="-8"/>
        </w:rPr>
        <w:t xml:space="preserve">Wang </w:t>
      </w:r>
      <w:hyperlink r:id="rId47">
        <w:r>
          <w:rPr>
            <w:color w:val="231F20"/>
            <w:spacing w:val="-2"/>
          </w:rPr>
          <w:t>yuanyuan.yang@stonybrook.edu</w:t>
        </w:r>
      </w:hyperlink>
    </w:p>
    <w:p w14:paraId="2AE223F8" w14:textId="77777777" w:rsidR="0041426B" w:rsidRDefault="00000000">
      <w:pPr>
        <w:pStyle w:val="BodyText"/>
        <w:spacing w:before="91" w:line="249" w:lineRule="auto"/>
        <w:ind w:left="720" w:right="215"/>
      </w:pPr>
      <w:r>
        <w:rPr>
          <w:color w:val="58595B"/>
        </w:rPr>
        <w:t>Energy</w:t>
      </w:r>
      <w:r>
        <w:rPr>
          <w:color w:val="58595B"/>
          <w:spacing w:val="-9"/>
        </w:rPr>
        <w:t xml:space="preserve"> </w:t>
      </w:r>
      <w:r>
        <w:rPr>
          <w:color w:val="58595B"/>
        </w:rPr>
        <w:t>remains</w:t>
      </w:r>
      <w:r>
        <w:rPr>
          <w:color w:val="58595B"/>
          <w:spacing w:val="-9"/>
        </w:rPr>
        <w:t xml:space="preserve"> </w:t>
      </w:r>
      <w:r>
        <w:rPr>
          <w:color w:val="58595B"/>
        </w:rPr>
        <w:t>a</w:t>
      </w:r>
      <w:r>
        <w:rPr>
          <w:color w:val="58595B"/>
          <w:spacing w:val="-9"/>
        </w:rPr>
        <w:t xml:space="preserve"> </w:t>
      </w:r>
      <w:r>
        <w:rPr>
          <w:color w:val="58595B"/>
        </w:rPr>
        <w:t>major</w:t>
      </w:r>
      <w:r>
        <w:rPr>
          <w:color w:val="58595B"/>
          <w:spacing w:val="-9"/>
        </w:rPr>
        <w:t xml:space="preserve"> </w:t>
      </w:r>
      <w:r>
        <w:rPr>
          <w:color w:val="58595B"/>
        </w:rPr>
        <w:t>hurdle</w:t>
      </w:r>
      <w:r>
        <w:rPr>
          <w:color w:val="58595B"/>
          <w:spacing w:val="-9"/>
        </w:rPr>
        <w:t xml:space="preserve"> </w:t>
      </w:r>
      <w:r>
        <w:rPr>
          <w:color w:val="58595B"/>
        </w:rPr>
        <w:t>in running</w:t>
      </w:r>
      <w:r>
        <w:rPr>
          <w:color w:val="58595B"/>
          <w:spacing w:val="-22"/>
        </w:rPr>
        <w:t xml:space="preserve"> </w:t>
      </w:r>
      <w:r>
        <w:rPr>
          <w:color w:val="58595B"/>
        </w:rPr>
        <w:t>computation-intensive tasks</w:t>
      </w:r>
      <w:r>
        <w:rPr>
          <w:color w:val="58595B"/>
          <w:spacing w:val="-7"/>
        </w:rPr>
        <w:t xml:space="preserve"> </w:t>
      </w:r>
      <w:r>
        <w:rPr>
          <w:color w:val="58595B"/>
        </w:rPr>
        <w:t>on</w:t>
      </w:r>
      <w:r>
        <w:rPr>
          <w:color w:val="58595B"/>
          <w:spacing w:val="-7"/>
        </w:rPr>
        <w:t xml:space="preserve"> </w:t>
      </w:r>
      <w:r>
        <w:rPr>
          <w:color w:val="58595B"/>
        </w:rPr>
        <w:t>wireless</w:t>
      </w:r>
      <w:r>
        <w:rPr>
          <w:color w:val="58595B"/>
          <w:spacing w:val="-7"/>
        </w:rPr>
        <w:t xml:space="preserve"> </w:t>
      </w:r>
      <w:r>
        <w:rPr>
          <w:color w:val="58595B"/>
        </w:rPr>
        <w:t>sensors.</w:t>
      </w:r>
      <w:r>
        <w:rPr>
          <w:color w:val="58595B"/>
          <w:spacing w:val="-7"/>
        </w:rPr>
        <w:t xml:space="preserve"> </w:t>
      </w:r>
      <w:r>
        <w:rPr>
          <w:color w:val="58595B"/>
        </w:rPr>
        <w:t>We employ</w:t>
      </w:r>
      <w:r>
        <w:rPr>
          <w:color w:val="58595B"/>
          <w:spacing w:val="-8"/>
        </w:rPr>
        <w:t xml:space="preserve"> </w:t>
      </w:r>
      <w:r>
        <w:rPr>
          <w:color w:val="58595B"/>
        </w:rPr>
        <w:t>a</w:t>
      </w:r>
      <w:r>
        <w:rPr>
          <w:color w:val="58595B"/>
          <w:spacing w:val="-8"/>
        </w:rPr>
        <w:t xml:space="preserve"> </w:t>
      </w:r>
      <w:r>
        <w:rPr>
          <w:color w:val="58595B"/>
        </w:rPr>
        <w:t>Mobile</w:t>
      </w:r>
      <w:r>
        <w:rPr>
          <w:color w:val="58595B"/>
          <w:spacing w:val="-8"/>
        </w:rPr>
        <w:t xml:space="preserve"> </w:t>
      </w:r>
      <w:r>
        <w:rPr>
          <w:color w:val="58595B"/>
        </w:rPr>
        <w:t>Charger</w:t>
      </w:r>
      <w:r>
        <w:rPr>
          <w:color w:val="58595B"/>
          <w:spacing w:val="-8"/>
        </w:rPr>
        <w:t xml:space="preserve"> </w:t>
      </w:r>
      <w:r>
        <w:rPr>
          <w:color w:val="58595B"/>
        </w:rPr>
        <w:t>(MC)</w:t>
      </w:r>
      <w:r>
        <w:rPr>
          <w:color w:val="58595B"/>
          <w:spacing w:val="-8"/>
        </w:rPr>
        <w:t xml:space="preserve"> </w:t>
      </w:r>
      <w:r>
        <w:rPr>
          <w:color w:val="58595B"/>
        </w:rPr>
        <w:t xml:space="preserve">to deliver wireless power to sensors via magnetic and resonant coils, </w:t>
      </w:r>
      <w:r>
        <w:rPr>
          <w:color w:val="58595B"/>
          <w:spacing w:val="-2"/>
        </w:rPr>
        <w:t>which</w:t>
      </w:r>
      <w:r>
        <w:rPr>
          <w:color w:val="58595B"/>
          <w:spacing w:val="-22"/>
        </w:rPr>
        <w:t xml:space="preserve"> </w:t>
      </w:r>
      <w:r>
        <w:rPr>
          <w:color w:val="58595B"/>
          <w:spacing w:val="-2"/>
        </w:rPr>
        <w:t>provides</w:t>
      </w:r>
      <w:r>
        <w:rPr>
          <w:color w:val="58595B"/>
          <w:spacing w:val="-22"/>
        </w:rPr>
        <w:t xml:space="preserve"> </w:t>
      </w:r>
      <w:r>
        <w:rPr>
          <w:color w:val="58595B"/>
          <w:spacing w:val="-2"/>
        </w:rPr>
        <w:t>a</w:t>
      </w:r>
      <w:r>
        <w:rPr>
          <w:color w:val="58595B"/>
          <w:spacing w:val="-22"/>
        </w:rPr>
        <w:t xml:space="preserve"> </w:t>
      </w:r>
      <w:r>
        <w:rPr>
          <w:color w:val="58595B"/>
          <w:spacing w:val="-2"/>
        </w:rPr>
        <w:t>promising</w:t>
      </w:r>
      <w:r>
        <w:rPr>
          <w:color w:val="58595B"/>
          <w:spacing w:val="-22"/>
        </w:rPr>
        <w:t xml:space="preserve"> </w:t>
      </w:r>
      <w:r>
        <w:rPr>
          <w:color w:val="58595B"/>
          <w:spacing w:val="-2"/>
        </w:rPr>
        <w:t xml:space="preserve">solution </w:t>
      </w:r>
      <w:r>
        <w:rPr>
          <w:color w:val="58595B"/>
        </w:rPr>
        <w:t>to the energy problem. Instead of maintaining</w:t>
      </w:r>
      <w:r>
        <w:rPr>
          <w:color w:val="58595B"/>
          <w:spacing w:val="-11"/>
        </w:rPr>
        <w:t xml:space="preserve"> </w:t>
      </w:r>
      <w:r>
        <w:rPr>
          <w:color w:val="58595B"/>
        </w:rPr>
        <w:t>perpetual</w:t>
      </w:r>
      <w:r>
        <w:rPr>
          <w:color w:val="58595B"/>
          <w:spacing w:val="-11"/>
        </w:rPr>
        <w:t xml:space="preserve"> </w:t>
      </w:r>
      <w:r>
        <w:rPr>
          <w:color w:val="58595B"/>
        </w:rPr>
        <w:t>operation</w:t>
      </w:r>
      <w:r>
        <w:rPr>
          <w:color w:val="58595B"/>
          <w:spacing w:val="-11"/>
        </w:rPr>
        <w:t xml:space="preserve"> </w:t>
      </w:r>
      <w:r>
        <w:rPr>
          <w:color w:val="58595B"/>
        </w:rPr>
        <w:t>of</w:t>
      </w:r>
    </w:p>
    <w:p w14:paraId="408A9E03" w14:textId="6843B5CF" w:rsidR="0041426B" w:rsidRDefault="00000000">
      <w:pPr>
        <w:pStyle w:val="BodyText"/>
        <w:spacing w:before="8" w:line="249" w:lineRule="auto"/>
        <w:ind w:left="720"/>
      </w:pPr>
      <w:r>
        <w:rPr>
          <w:color w:val="58595B"/>
        </w:rPr>
        <w:t>all</w:t>
      </w:r>
      <w:r>
        <w:rPr>
          <w:color w:val="58595B"/>
          <w:spacing w:val="-8"/>
        </w:rPr>
        <w:t xml:space="preserve"> </w:t>
      </w:r>
      <w:r>
        <w:rPr>
          <w:color w:val="58595B"/>
        </w:rPr>
        <w:t>the</w:t>
      </w:r>
      <w:r>
        <w:rPr>
          <w:color w:val="58595B"/>
          <w:spacing w:val="-8"/>
        </w:rPr>
        <w:t xml:space="preserve"> </w:t>
      </w:r>
      <w:r>
        <w:rPr>
          <w:color w:val="58595B"/>
        </w:rPr>
        <w:t>sensors</w:t>
      </w:r>
      <w:r>
        <w:rPr>
          <w:color w:val="58595B"/>
          <w:spacing w:val="-8"/>
        </w:rPr>
        <w:t xml:space="preserve"> </w:t>
      </w:r>
      <w:r>
        <w:rPr>
          <w:color w:val="58595B"/>
        </w:rPr>
        <w:t>at</w:t>
      </w:r>
      <w:r>
        <w:rPr>
          <w:color w:val="58595B"/>
          <w:spacing w:val="-8"/>
        </w:rPr>
        <w:t xml:space="preserve"> </w:t>
      </w:r>
      <w:r>
        <w:rPr>
          <w:color w:val="58595B"/>
        </w:rPr>
        <w:t>the</w:t>
      </w:r>
      <w:r>
        <w:rPr>
          <w:color w:val="58595B"/>
          <w:spacing w:val="-8"/>
        </w:rPr>
        <w:t xml:space="preserve"> </w:t>
      </w:r>
      <w:r>
        <w:rPr>
          <w:color w:val="58595B"/>
        </w:rPr>
        <w:t>expense</w:t>
      </w:r>
      <w:r>
        <w:rPr>
          <w:color w:val="58595B"/>
          <w:spacing w:val="-8"/>
        </w:rPr>
        <w:t xml:space="preserve"> </w:t>
      </w:r>
      <w:r>
        <w:rPr>
          <w:color w:val="58595B"/>
        </w:rPr>
        <w:t>of</w:t>
      </w:r>
      <w:r>
        <w:rPr>
          <w:color w:val="58595B"/>
          <w:spacing w:val="-8"/>
        </w:rPr>
        <w:t xml:space="preserve"> </w:t>
      </w:r>
      <w:r>
        <w:rPr>
          <w:color w:val="58595B"/>
        </w:rPr>
        <w:t xml:space="preserve">high operating cost of MC, in this project, </w:t>
      </w:r>
      <w:r>
        <w:rPr>
          <w:color w:val="58595B"/>
          <w:spacing w:val="-2"/>
        </w:rPr>
        <w:t>we</w:t>
      </w:r>
      <w:r>
        <w:rPr>
          <w:color w:val="58595B"/>
          <w:spacing w:val="-17"/>
        </w:rPr>
        <w:t xml:space="preserve"> </w:t>
      </w:r>
      <w:r>
        <w:rPr>
          <w:color w:val="58595B"/>
          <w:spacing w:val="-2"/>
        </w:rPr>
        <w:t>have</w:t>
      </w:r>
      <w:r>
        <w:rPr>
          <w:color w:val="58595B"/>
          <w:spacing w:val="-17"/>
        </w:rPr>
        <w:t xml:space="preserve"> </w:t>
      </w:r>
      <w:r>
        <w:rPr>
          <w:color w:val="58595B"/>
          <w:spacing w:val="-2"/>
        </w:rPr>
        <w:t>considered</w:t>
      </w:r>
      <w:r>
        <w:rPr>
          <w:color w:val="58595B"/>
          <w:spacing w:val="-17"/>
        </w:rPr>
        <w:t xml:space="preserve"> </w:t>
      </w:r>
      <w:r>
        <w:rPr>
          <w:color w:val="58595B"/>
          <w:spacing w:val="-2"/>
        </w:rPr>
        <w:t>target</w:t>
      </w:r>
      <w:r>
        <w:rPr>
          <w:color w:val="58595B"/>
          <w:spacing w:val="-17"/>
        </w:rPr>
        <w:t xml:space="preserve"> </w:t>
      </w:r>
      <w:r>
        <w:rPr>
          <w:color w:val="58595B"/>
          <w:spacing w:val="-2"/>
        </w:rPr>
        <w:t xml:space="preserve">k-coverage </w:t>
      </w:r>
      <w:r>
        <w:rPr>
          <w:color w:val="58595B"/>
        </w:rPr>
        <w:t>in</w:t>
      </w:r>
      <w:r>
        <w:rPr>
          <w:color w:val="58595B"/>
          <w:spacing w:val="-22"/>
        </w:rPr>
        <w:t xml:space="preserve"> </w:t>
      </w:r>
      <w:r>
        <w:rPr>
          <w:color w:val="58595B"/>
        </w:rPr>
        <w:t>Wireless</w:t>
      </w:r>
      <w:r>
        <w:rPr>
          <w:color w:val="58595B"/>
          <w:spacing w:val="-22"/>
        </w:rPr>
        <w:t xml:space="preserve"> </w:t>
      </w:r>
      <w:r>
        <w:rPr>
          <w:color w:val="58595B"/>
        </w:rPr>
        <w:t>Rechargeable</w:t>
      </w:r>
      <w:r>
        <w:rPr>
          <w:color w:val="58595B"/>
          <w:spacing w:val="-22"/>
        </w:rPr>
        <w:t xml:space="preserve"> </w:t>
      </w:r>
      <w:r>
        <w:rPr>
          <w:color w:val="58595B"/>
        </w:rPr>
        <w:t>Sensor Networks</w:t>
      </w:r>
      <w:r>
        <w:rPr>
          <w:color w:val="58595B"/>
          <w:spacing w:val="-4"/>
        </w:rPr>
        <w:t xml:space="preserve"> </w:t>
      </w:r>
      <w:r>
        <w:rPr>
          <w:color w:val="58595B"/>
        </w:rPr>
        <w:t>(WRSNs)</w:t>
      </w:r>
      <w:r>
        <w:rPr>
          <w:color w:val="58595B"/>
          <w:spacing w:val="-4"/>
        </w:rPr>
        <w:t xml:space="preserve"> </w:t>
      </w:r>
      <w:r>
        <w:rPr>
          <w:color w:val="58595B"/>
        </w:rPr>
        <w:t>by</w:t>
      </w:r>
      <w:r>
        <w:rPr>
          <w:color w:val="58595B"/>
          <w:spacing w:val="-4"/>
        </w:rPr>
        <w:t xml:space="preserve"> </w:t>
      </w:r>
      <w:r>
        <w:rPr>
          <w:color w:val="58595B"/>
        </w:rPr>
        <w:t>utilizing</w:t>
      </w:r>
      <w:r>
        <w:rPr>
          <w:color w:val="58595B"/>
          <w:spacing w:val="-4"/>
        </w:rPr>
        <w:t xml:space="preserve"> </w:t>
      </w:r>
      <w:r>
        <w:rPr>
          <w:color w:val="58595B"/>
        </w:rPr>
        <w:t xml:space="preserve">the </w:t>
      </w:r>
      <w:r>
        <w:rPr>
          <w:color w:val="58595B"/>
          <w:spacing w:val="-4"/>
        </w:rPr>
        <w:t>abundant</w:t>
      </w:r>
      <w:r>
        <w:rPr>
          <w:color w:val="58595B"/>
          <w:spacing w:val="-20"/>
        </w:rPr>
        <w:t xml:space="preserve"> </w:t>
      </w:r>
      <w:r>
        <w:rPr>
          <w:color w:val="58595B"/>
          <w:spacing w:val="-4"/>
        </w:rPr>
        <w:t>redundancy</w:t>
      </w:r>
      <w:r>
        <w:rPr>
          <w:color w:val="58595B"/>
          <w:spacing w:val="-20"/>
        </w:rPr>
        <w:t xml:space="preserve"> </w:t>
      </w:r>
      <w:r>
        <w:rPr>
          <w:color w:val="58595B"/>
          <w:spacing w:val="-4"/>
        </w:rPr>
        <w:t>in</w:t>
      </w:r>
      <w:r>
        <w:rPr>
          <w:color w:val="58595B"/>
          <w:spacing w:val="-20"/>
        </w:rPr>
        <w:t xml:space="preserve"> </w:t>
      </w:r>
      <w:r>
        <w:rPr>
          <w:color w:val="58595B"/>
          <w:spacing w:val="-4"/>
        </w:rPr>
        <w:t>their</w:t>
      </w:r>
      <w:r>
        <w:rPr>
          <w:color w:val="58595B"/>
          <w:spacing w:val="-20"/>
        </w:rPr>
        <w:t xml:space="preserve"> </w:t>
      </w:r>
      <w:r>
        <w:rPr>
          <w:color w:val="58595B"/>
          <w:spacing w:val="-4"/>
        </w:rPr>
        <w:t xml:space="preserve">coverage </w:t>
      </w:r>
      <w:r>
        <w:rPr>
          <w:color w:val="58595B"/>
        </w:rPr>
        <w:t xml:space="preserve">in the network. In practice, static targets include: the radiation levels </w:t>
      </w:r>
      <w:r>
        <w:rPr>
          <w:color w:val="58595B"/>
          <w:spacing w:val="-2"/>
        </w:rPr>
        <w:t>after</w:t>
      </w:r>
      <w:r>
        <w:rPr>
          <w:color w:val="58595B"/>
          <w:spacing w:val="-22"/>
        </w:rPr>
        <w:t xml:space="preserve"> </w:t>
      </w:r>
      <w:r>
        <w:rPr>
          <w:color w:val="58595B"/>
          <w:spacing w:val="-2"/>
        </w:rPr>
        <w:t>earthquake</w:t>
      </w:r>
      <w:r>
        <w:rPr>
          <w:color w:val="58595B"/>
          <w:spacing w:val="-22"/>
        </w:rPr>
        <w:t xml:space="preserve"> </w:t>
      </w:r>
      <w:r>
        <w:rPr>
          <w:color w:val="58595B"/>
          <w:spacing w:val="-2"/>
        </w:rPr>
        <w:t>in</w:t>
      </w:r>
      <w:r>
        <w:rPr>
          <w:color w:val="58595B"/>
          <w:spacing w:val="-22"/>
        </w:rPr>
        <w:t xml:space="preserve"> </w:t>
      </w:r>
      <w:r>
        <w:rPr>
          <w:color w:val="58595B"/>
          <w:spacing w:val="-2"/>
        </w:rPr>
        <w:t>Fukushima</w:t>
      </w:r>
      <w:r>
        <w:rPr>
          <w:color w:val="58595B"/>
          <w:spacing w:val="-22"/>
        </w:rPr>
        <w:t xml:space="preserve"> </w:t>
      </w:r>
      <w:r>
        <w:rPr>
          <w:color w:val="58595B"/>
          <w:spacing w:val="-2"/>
        </w:rPr>
        <w:t xml:space="preserve">nuclear </w:t>
      </w:r>
      <w:r w:rsidR="00FB1DB0">
        <w:rPr>
          <w:color w:val="58595B"/>
        </w:rPr>
        <w:t>reactors;</w:t>
      </w:r>
      <w:r>
        <w:rPr>
          <w:color w:val="58595B"/>
        </w:rPr>
        <w:t xml:space="preserve"> early signs of eruption of </w:t>
      </w:r>
      <w:r>
        <w:rPr>
          <w:color w:val="58595B"/>
          <w:spacing w:val="-2"/>
        </w:rPr>
        <w:t>volcanoes</w:t>
      </w:r>
      <w:r>
        <w:rPr>
          <w:color w:val="58595B"/>
          <w:spacing w:val="-18"/>
        </w:rPr>
        <w:t xml:space="preserve"> </w:t>
      </w:r>
      <w:r>
        <w:rPr>
          <w:color w:val="58595B"/>
          <w:spacing w:val="-2"/>
        </w:rPr>
        <w:t>to</w:t>
      </w:r>
      <w:r>
        <w:rPr>
          <w:color w:val="58595B"/>
          <w:spacing w:val="-18"/>
        </w:rPr>
        <w:t xml:space="preserve"> </w:t>
      </w:r>
      <w:r>
        <w:rPr>
          <w:color w:val="58595B"/>
          <w:spacing w:val="-2"/>
        </w:rPr>
        <w:t>be</w:t>
      </w:r>
      <w:r>
        <w:rPr>
          <w:color w:val="58595B"/>
          <w:spacing w:val="-18"/>
        </w:rPr>
        <w:t xml:space="preserve"> </w:t>
      </w:r>
      <w:r>
        <w:rPr>
          <w:color w:val="58595B"/>
          <w:spacing w:val="-2"/>
        </w:rPr>
        <w:t>detected</w:t>
      </w:r>
      <w:r>
        <w:rPr>
          <w:color w:val="58595B"/>
          <w:spacing w:val="-18"/>
        </w:rPr>
        <w:t xml:space="preserve"> </w:t>
      </w:r>
      <w:r>
        <w:rPr>
          <w:color w:val="58595B"/>
          <w:spacing w:val="-2"/>
        </w:rPr>
        <w:t>in</w:t>
      </w:r>
      <w:r>
        <w:rPr>
          <w:color w:val="58595B"/>
          <w:spacing w:val="-18"/>
        </w:rPr>
        <w:t xml:space="preserve"> </w:t>
      </w:r>
      <w:r>
        <w:rPr>
          <w:color w:val="58595B"/>
          <w:spacing w:val="-2"/>
        </w:rPr>
        <w:t xml:space="preserve">Indonesia; </w:t>
      </w:r>
      <w:r>
        <w:rPr>
          <w:color w:val="58595B"/>
        </w:rPr>
        <w:t>the air and water pollution of important</w:t>
      </w:r>
      <w:r>
        <w:rPr>
          <w:color w:val="58595B"/>
          <w:spacing w:val="-16"/>
        </w:rPr>
        <w:t xml:space="preserve"> </w:t>
      </w:r>
      <w:r>
        <w:rPr>
          <w:color w:val="58595B"/>
        </w:rPr>
        <w:t>habitats</w:t>
      </w:r>
      <w:r>
        <w:rPr>
          <w:color w:val="58595B"/>
          <w:spacing w:val="-16"/>
        </w:rPr>
        <w:t xml:space="preserve"> </w:t>
      </w:r>
      <w:r>
        <w:rPr>
          <w:color w:val="58595B"/>
        </w:rPr>
        <w:t>for</w:t>
      </w:r>
      <w:r>
        <w:rPr>
          <w:color w:val="58595B"/>
          <w:spacing w:val="-16"/>
        </w:rPr>
        <w:t xml:space="preserve"> </w:t>
      </w:r>
      <w:r>
        <w:rPr>
          <w:color w:val="58595B"/>
        </w:rPr>
        <w:t>animals.</w:t>
      </w:r>
      <w:r>
        <w:rPr>
          <w:color w:val="58595B"/>
          <w:spacing w:val="-16"/>
        </w:rPr>
        <w:t xml:space="preserve"> </w:t>
      </w:r>
      <w:r>
        <w:rPr>
          <w:color w:val="58595B"/>
        </w:rPr>
        <w:t>Mobile targets</w:t>
      </w:r>
      <w:r>
        <w:rPr>
          <w:color w:val="58595B"/>
          <w:spacing w:val="-22"/>
        </w:rPr>
        <w:t xml:space="preserve"> </w:t>
      </w:r>
      <w:proofErr w:type="gramStart"/>
      <w:r>
        <w:rPr>
          <w:color w:val="58595B"/>
        </w:rPr>
        <w:t>include:</w:t>
      </w:r>
      <w:proofErr w:type="gramEnd"/>
      <w:r>
        <w:rPr>
          <w:color w:val="58595B"/>
          <w:spacing w:val="-22"/>
        </w:rPr>
        <w:t xml:space="preserve"> </w:t>
      </w:r>
      <w:r>
        <w:rPr>
          <w:color w:val="58595B"/>
        </w:rPr>
        <w:t>animals</w:t>
      </w:r>
      <w:r>
        <w:rPr>
          <w:color w:val="58595B"/>
          <w:spacing w:val="-22"/>
        </w:rPr>
        <w:t xml:space="preserve"> </w:t>
      </w:r>
      <w:r>
        <w:rPr>
          <w:color w:val="58595B"/>
        </w:rPr>
        <w:t>wandering</w:t>
      </w:r>
      <w:r>
        <w:rPr>
          <w:color w:val="58595B"/>
          <w:spacing w:val="-22"/>
        </w:rPr>
        <w:t xml:space="preserve"> </w:t>
      </w:r>
      <w:r>
        <w:rPr>
          <w:color w:val="58595B"/>
        </w:rPr>
        <w:t>on the field, or being attracted by food sources and moving randomly with</w:t>
      </w:r>
    </w:p>
    <w:p w14:paraId="20DCA66B" w14:textId="77777777" w:rsidR="0041426B" w:rsidRDefault="00000000">
      <w:pPr>
        <w:pStyle w:val="BodyText"/>
        <w:spacing w:before="13" w:line="249" w:lineRule="auto"/>
        <w:ind w:left="720" w:right="165"/>
      </w:pPr>
      <w:r>
        <w:rPr>
          <w:color w:val="58595B"/>
        </w:rPr>
        <w:t xml:space="preserve">a certain drift towards the source; diffused forest fire driven by the </w:t>
      </w:r>
      <w:r>
        <w:rPr>
          <w:color w:val="58595B"/>
          <w:spacing w:val="-2"/>
        </w:rPr>
        <w:t>speed</w:t>
      </w:r>
      <w:r>
        <w:rPr>
          <w:color w:val="58595B"/>
          <w:spacing w:val="-22"/>
        </w:rPr>
        <w:t xml:space="preserve"> </w:t>
      </w:r>
      <w:r>
        <w:rPr>
          <w:color w:val="58595B"/>
          <w:spacing w:val="-2"/>
        </w:rPr>
        <w:t>and</w:t>
      </w:r>
      <w:r>
        <w:rPr>
          <w:color w:val="58595B"/>
          <w:spacing w:val="-22"/>
        </w:rPr>
        <w:t xml:space="preserve"> </w:t>
      </w:r>
      <w:r>
        <w:rPr>
          <w:color w:val="58595B"/>
          <w:spacing w:val="-2"/>
        </w:rPr>
        <w:t>direction</w:t>
      </w:r>
      <w:r>
        <w:rPr>
          <w:color w:val="58595B"/>
          <w:spacing w:val="-22"/>
        </w:rPr>
        <w:t xml:space="preserve"> </w:t>
      </w:r>
      <w:r>
        <w:rPr>
          <w:color w:val="58595B"/>
          <w:spacing w:val="-2"/>
        </w:rPr>
        <w:t>of</w:t>
      </w:r>
      <w:r>
        <w:rPr>
          <w:color w:val="58595B"/>
          <w:spacing w:val="-22"/>
        </w:rPr>
        <w:t xml:space="preserve"> </w:t>
      </w:r>
      <w:r>
        <w:rPr>
          <w:color w:val="58595B"/>
          <w:spacing w:val="-2"/>
        </w:rPr>
        <w:t>the</w:t>
      </w:r>
      <w:r>
        <w:rPr>
          <w:color w:val="58595B"/>
          <w:spacing w:val="-22"/>
        </w:rPr>
        <w:t xml:space="preserve"> </w:t>
      </w:r>
      <w:r>
        <w:rPr>
          <w:color w:val="58595B"/>
          <w:spacing w:val="-2"/>
        </w:rPr>
        <w:t>wind.</w:t>
      </w:r>
      <w:r>
        <w:rPr>
          <w:color w:val="58595B"/>
          <w:spacing w:val="-22"/>
        </w:rPr>
        <w:t xml:space="preserve"> </w:t>
      </w:r>
      <w:r>
        <w:rPr>
          <w:color w:val="58595B"/>
          <w:spacing w:val="-2"/>
        </w:rPr>
        <w:t xml:space="preserve">We </w:t>
      </w:r>
      <w:r>
        <w:rPr>
          <w:color w:val="58595B"/>
        </w:rPr>
        <w:t>propose a new framework, called</w:t>
      </w:r>
    </w:p>
    <w:p w14:paraId="4BE91BBB" w14:textId="77777777" w:rsidR="0041426B" w:rsidRDefault="00000000">
      <w:pPr>
        <w:pStyle w:val="BodyText"/>
        <w:spacing w:before="3" w:line="249" w:lineRule="auto"/>
        <w:ind w:left="720"/>
      </w:pPr>
      <w:r>
        <w:rPr>
          <w:color w:val="58595B"/>
          <w:spacing w:val="-6"/>
        </w:rPr>
        <w:t>k-coverage</w:t>
      </w:r>
      <w:r>
        <w:rPr>
          <w:color w:val="58595B"/>
          <w:spacing w:val="-24"/>
        </w:rPr>
        <w:t xml:space="preserve"> </w:t>
      </w:r>
      <w:r>
        <w:rPr>
          <w:color w:val="58595B"/>
          <w:spacing w:val="-6"/>
        </w:rPr>
        <w:t>WRSN,</w:t>
      </w:r>
      <w:r>
        <w:rPr>
          <w:color w:val="58595B"/>
          <w:spacing w:val="-22"/>
        </w:rPr>
        <w:t xml:space="preserve"> </w:t>
      </w:r>
      <w:r>
        <w:rPr>
          <w:color w:val="58595B"/>
          <w:spacing w:val="-6"/>
        </w:rPr>
        <w:t>where</w:t>
      </w:r>
      <w:r>
        <w:rPr>
          <w:color w:val="58595B"/>
          <w:spacing w:val="-22"/>
        </w:rPr>
        <w:t xml:space="preserve"> </w:t>
      </w:r>
      <w:r>
        <w:rPr>
          <w:color w:val="58595B"/>
          <w:spacing w:val="-6"/>
        </w:rPr>
        <w:t>sensors</w:t>
      </w:r>
      <w:r>
        <w:rPr>
          <w:color w:val="58595B"/>
          <w:spacing w:val="-22"/>
        </w:rPr>
        <w:t xml:space="preserve"> </w:t>
      </w:r>
      <w:r>
        <w:rPr>
          <w:color w:val="58595B"/>
          <w:spacing w:val="-6"/>
        </w:rPr>
        <w:t xml:space="preserve">are </w:t>
      </w:r>
      <w:r>
        <w:rPr>
          <w:color w:val="58595B"/>
        </w:rPr>
        <w:t>organized</w:t>
      </w:r>
      <w:r>
        <w:rPr>
          <w:color w:val="58595B"/>
          <w:spacing w:val="-10"/>
        </w:rPr>
        <w:t xml:space="preserve"> </w:t>
      </w:r>
      <w:r>
        <w:rPr>
          <w:color w:val="58595B"/>
        </w:rPr>
        <w:t>into</w:t>
      </w:r>
      <w:r>
        <w:rPr>
          <w:color w:val="58595B"/>
          <w:spacing w:val="-10"/>
        </w:rPr>
        <w:t xml:space="preserve"> </w:t>
      </w:r>
      <w:r>
        <w:rPr>
          <w:color w:val="58595B"/>
        </w:rPr>
        <w:t>clusters</w:t>
      </w:r>
      <w:r>
        <w:rPr>
          <w:color w:val="58595B"/>
          <w:spacing w:val="-10"/>
        </w:rPr>
        <w:t xml:space="preserve"> </w:t>
      </w:r>
      <w:r>
        <w:rPr>
          <w:color w:val="58595B"/>
        </w:rPr>
        <w:t>around</w:t>
      </w:r>
      <w:r>
        <w:rPr>
          <w:color w:val="58595B"/>
          <w:spacing w:val="-10"/>
        </w:rPr>
        <w:t xml:space="preserve"> </w:t>
      </w:r>
      <w:r>
        <w:rPr>
          <w:color w:val="58595B"/>
        </w:rPr>
        <w:t>each target</w:t>
      </w:r>
      <w:r>
        <w:rPr>
          <w:color w:val="58595B"/>
          <w:spacing w:val="-1"/>
        </w:rPr>
        <w:t xml:space="preserve"> </w:t>
      </w:r>
      <w:r>
        <w:rPr>
          <w:color w:val="58595B"/>
        </w:rPr>
        <w:t>and</w:t>
      </w:r>
      <w:r>
        <w:rPr>
          <w:color w:val="58595B"/>
          <w:spacing w:val="-1"/>
        </w:rPr>
        <w:t xml:space="preserve"> </w:t>
      </w:r>
      <w:r>
        <w:rPr>
          <w:color w:val="58595B"/>
        </w:rPr>
        <w:t>it</w:t>
      </w:r>
      <w:r>
        <w:rPr>
          <w:color w:val="58595B"/>
          <w:spacing w:val="-1"/>
        </w:rPr>
        <w:t xml:space="preserve"> </w:t>
      </w:r>
      <w:r>
        <w:rPr>
          <w:color w:val="58595B"/>
        </w:rPr>
        <w:t>is</w:t>
      </w:r>
      <w:r>
        <w:rPr>
          <w:color w:val="58595B"/>
          <w:spacing w:val="-1"/>
        </w:rPr>
        <w:t xml:space="preserve"> </w:t>
      </w:r>
      <w:r>
        <w:rPr>
          <w:color w:val="58595B"/>
        </w:rPr>
        <w:t>required</w:t>
      </w:r>
      <w:r>
        <w:rPr>
          <w:color w:val="58595B"/>
          <w:spacing w:val="-1"/>
        </w:rPr>
        <w:t xml:space="preserve"> </w:t>
      </w:r>
      <w:r>
        <w:rPr>
          <w:color w:val="58595B"/>
        </w:rPr>
        <w:t>that</w:t>
      </w:r>
      <w:r>
        <w:rPr>
          <w:color w:val="58595B"/>
          <w:spacing w:val="-1"/>
        </w:rPr>
        <w:t xml:space="preserve"> </w:t>
      </w:r>
      <w:r>
        <w:rPr>
          <w:color w:val="58595B"/>
        </w:rPr>
        <w:t>at</w:t>
      </w:r>
      <w:r>
        <w:rPr>
          <w:color w:val="58595B"/>
          <w:spacing w:val="-1"/>
        </w:rPr>
        <w:t xml:space="preserve"> </w:t>
      </w:r>
      <w:r>
        <w:rPr>
          <w:color w:val="58595B"/>
        </w:rPr>
        <w:t>least</w:t>
      </w:r>
    </w:p>
    <w:p w14:paraId="48D9AC00" w14:textId="77777777" w:rsidR="0041426B" w:rsidRDefault="00000000">
      <w:pPr>
        <w:pStyle w:val="BodyText"/>
        <w:spacing w:before="3" w:line="249" w:lineRule="auto"/>
        <w:ind w:left="720" w:right="165"/>
      </w:pPr>
      <w:r>
        <w:rPr>
          <w:color w:val="58595B"/>
        </w:rPr>
        <w:t>k</w:t>
      </w:r>
      <w:r>
        <w:rPr>
          <w:color w:val="58595B"/>
          <w:spacing w:val="-22"/>
        </w:rPr>
        <w:t xml:space="preserve"> </w:t>
      </w:r>
      <w:r>
        <w:rPr>
          <w:color w:val="58595B"/>
        </w:rPr>
        <w:t>sensors</w:t>
      </w:r>
      <w:r>
        <w:rPr>
          <w:color w:val="58595B"/>
          <w:spacing w:val="-22"/>
        </w:rPr>
        <w:t xml:space="preserve"> </w:t>
      </w:r>
      <w:r>
        <w:rPr>
          <w:color w:val="58595B"/>
        </w:rPr>
        <w:t>should</w:t>
      </w:r>
      <w:r>
        <w:rPr>
          <w:color w:val="58595B"/>
          <w:spacing w:val="-22"/>
        </w:rPr>
        <w:t xml:space="preserve"> </w:t>
      </w:r>
      <w:r>
        <w:rPr>
          <w:color w:val="58595B"/>
        </w:rPr>
        <w:t>be</w:t>
      </w:r>
      <w:r>
        <w:rPr>
          <w:color w:val="58595B"/>
          <w:spacing w:val="-22"/>
        </w:rPr>
        <w:t xml:space="preserve"> </w:t>
      </w:r>
      <w:r>
        <w:rPr>
          <w:color w:val="58595B"/>
        </w:rPr>
        <w:t>working</w:t>
      </w:r>
      <w:r>
        <w:rPr>
          <w:color w:val="58595B"/>
          <w:spacing w:val="-22"/>
        </w:rPr>
        <w:t xml:space="preserve"> </w:t>
      </w:r>
      <w:r>
        <w:rPr>
          <w:color w:val="58595B"/>
        </w:rPr>
        <w:t>in</w:t>
      </w:r>
      <w:r>
        <w:rPr>
          <w:color w:val="58595B"/>
          <w:spacing w:val="-22"/>
        </w:rPr>
        <w:t xml:space="preserve"> </w:t>
      </w:r>
      <w:r>
        <w:rPr>
          <w:color w:val="58595B"/>
        </w:rPr>
        <w:t>each cluster</w:t>
      </w:r>
      <w:r>
        <w:rPr>
          <w:color w:val="58595B"/>
          <w:spacing w:val="-6"/>
        </w:rPr>
        <w:t xml:space="preserve"> </w:t>
      </w:r>
      <w:r>
        <w:rPr>
          <w:color w:val="58595B"/>
        </w:rPr>
        <w:t>at</w:t>
      </w:r>
      <w:r>
        <w:rPr>
          <w:color w:val="58595B"/>
          <w:spacing w:val="-6"/>
        </w:rPr>
        <w:t xml:space="preserve"> </w:t>
      </w:r>
      <w:r>
        <w:rPr>
          <w:color w:val="58595B"/>
        </w:rPr>
        <w:t>any</w:t>
      </w:r>
      <w:r>
        <w:rPr>
          <w:color w:val="58595B"/>
          <w:spacing w:val="-6"/>
        </w:rPr>
        <w:t xml:space="preserve"> </w:t>
      </w:r>
      <w:r>
        <w:rPr>
          <w:color w:val="58595B"/>
        </w:rPr>
        <w:t>moment</w:t>
      </w:r>
      <w:r>
        <w:rPr>
          <w:color w:val="58595B"/>
          <w:spacing w:val="-6"/>
        </w:rPr>
        <w:t xml:space="preserve"> </w:t>
      </w:r>
      <w:r>
        <w:rPr>
          <w:color w:val="58595B"/>
        </w:rPr>
        <w:t>to</w:t>
      </w:r>
      <w:r>
        <w:rPr>
          <w:color w:val="58595B"/>
          <w:spacing w:val="-6"/>
        </w:rPr>
        <w:t xml:space="preserve"> </w:t>
      </w:r>
      <w:r>
        <w:rPr>
          <w:color w:val="58595B"/>
        </w:rPr>
        <w:t>engage</w:t>
      </w:r>
      <w:r>
        <w:rPr>
          <w:color w:val="58595B"/>
          <w:spacing w:val="-6"/>
        </w:rPr>
        <w:t xml:space="preserve"> </w:t>
      </w:r>
      <w:r>
        <w:rPr>
          <w:color w:val="58595B"/>
        </w:rPr>
        <w:t xml:space="preserve">in </w:t>
      </w:r>
      <w:r>
        <w:rPr>
          <w:color w:val="58595B"/>
          <w:spacing w:val="-2"/>
        </w:rPr>
        <w:t>sensing</w:t>
      </w:r>
      <w:r>
        <w:rPr>
          <w:color w:val="58595B"/>
          <w:spacing w:val="-22"/>
        </w:rPr>
        <w:t xml:space="preserve"> </w:t>
      </w:r>
      <w:r>
        <w:rPr>
          <w:color w:val="58595B"/>
          <w:spacing w:val="-2"/>
        </w:rPr>
        <w:t>tasks</w:t>
      </w:r>
      <w:r>
        <w:rPr>
          <w:color w:val="58595B"/>
          <w:spacing w:val="-22"/>
        </w:rPr>
        <w:t xml:space="preserve"> </w:t>
      </w:r>
      <w:r>
        <w:rPr>
          <w:color w:val="58595B"/>
          <w:spacing w:val="-2"/>
        </w:rPr>
        <w:t>to</w:t>
      </w:r>
      <w:r>
        <w:rPr>
          <w:color w:val="58595B"/>
          <w:spacing w:val="-22"/>
        </w:rPr>
        <w:t xml:space="preserve"> </w:t>
      </w:r>
      <w:r>
        <w:rPr>
          <w:color w:val="58595B"/>
          <w:spacing w:val="-2"/>
        </w:rPr>
        <w:t>cover</w:t>
      </w:r>
      <w:r>
        <w:rPr>
          <w:color w:val="58595B"/>
          <w:spacing w:val="-22"/>
        </w:rPr>
        <w:t xml:space="preserve"> </w:t>
      </w:r>
      <w:r>
        <w:rPr>
          <w:color w:val="58595B"/>
          <w:spacing w:val="-2"/>
        </w:rPr>
        <w:t>the</w:t>
      </w:r>
      <w:r>
        <w:rPr>
          <w:color w:val="58595B"/>
          <w:spacing w:val="-22"/>
        </w:rPr>
        <w:t xml:space="preserve"> </w:t>
      </w:r>
      <w:r>
        <w:rPr>
          <w:color w:val="58595B"/>
          <w:spacing w:val="-2"/>
        </w:rPr>
        <w:t>target.</w:t>
      </w:r>
      <w:r>
        <w:rPr>
          <w:color w:val="58595B"/>
          <w:spacing w:val="-22"/>
        </w:rPr>
        <w:t xml:space="preserve"> </w:t>
      </w:r>
      <w:r>
        <w:rPr>
          <w:color w:val="58595B"/>
          <w:spacing w:val="-2"/>
        </w:rPr>
        <w:t xml:space="preserve">We </w:t>
      </w:r>
      <w:r>
        <w:rPr>
          <w:color w:val="58595B"/>
        </w:rPr>
        <w:t>conduct theoretical analysis on the improvement</w:t>
      </w:r>
      <w:r>
        <w:rPr>
          <w:color w:val="58595B"/>
          <w:spacing w:val="-2"/>
        </w:rPr>
        <w:t xml:space="preserve"> </w:t>
      </w:r>
      <w:r>
        <w:rPr>
          <w:color w:val="58595B"/>
        </w:rPr>
        <w:t>of</w:t>
      </w:r>
      <w:r>
        <w:rPr>
          <w:color w:val="58595B"/>
          <w:spacing w:val="-2"/>
        </w:rPr>
        <w:t xml:space="preserve"> </w:t>
      </w:r>
      <w:r>
        <w:rPr>
          <w:color w:val="58595B"/>
        </w:rPr>
        <w:t>charging</w:t>
      </w:r>
      <w:r>
        <w:rPr>
          <w:color w:val="58595B"/>
          <w:spacing w:val="-2"/>
        </w:rPr>
        <w:t xml:space="preserve"> </w:t>
      </w:r>
      <w:r>
        <w:rPr>
          <w:color w:val="58595B"/>
        </w:rPr>
        <w:t>capability of MC by only charging a portion</w:t>
      </w:r>
    </w:p>
    <w:p w14:paraId="61A85863" w14:textId="77777777" w:rsidR="0041426B" w:rsidRDefault="00000000">
      <w:pPr>
        <w:pStyle w:val="BodyText"/>
        <w:spacing w:before="4" w:line="249" w:lineRule="auto"/>
        <w:ind w:left="720"/>
      </w:pPr>
      <w:r>
        <w:rPr>
          <w:color w:val="58595B"/>
        </w:rPr>
        <w:t xml:space="preserve">of sensors. We study a distributed </w:t>
      </w:r>
      <w:r>
        <w:rPr>
          <w:color w:val="58595B"/>
          <w:spacing w:val="-2"/>
        </w:rPr>
        <w:t>algorithm</w:t>
      </w:r>
      <w:r>
        <w:rPr>
          <w:color w:val="58595B"/>
          <w:spacing w:val="-22"/>
        </w:rPr>
        <w:t xml:space="preserve"> </w:t>
      </w:r>
      <w:r>
        <w:rPr>
          <w:color w:val="58595B"/>
          <w:spacing w:val="-2"/>
        </w:rPr>
        <w:t>that</w:t>
      </w:r>
      <w:r>
        <w:rPr>
          <w:color w:val="58595B"/>
          <w:spacing w:val="-22"/>
        </w:rPr>
        <w:t xml:space="preserve"> </w:t>
      </w:r>
      <w:r>
        <w:rPr>
          <w:color w:val="58595B"/>
          <w:spacing w:val="-2"/>
        </w:rPr>
        <w:t>can</w:t>
      </w:r>
      <w:r>
        <w:rPr>
          <w:color w:val="58595B"/>
          <w:spacing w:val="-22"/>
        </w:rPr>
        <w:t xml:space="preserve"> </w:t>
      </w:r>
      <w:r>
        <w:rPr>
          <w:color w:val="58595B"/>
          <w:spacing w:val="-2"/>
        </w:rPr>
        <w:t>assign</w:t>
      </w:r>
      <w:r>
        <w:rPr>
          <w:color w:val="58595B"/>
          <w:spacing w:val="-22"/>
        </w:rPr>
        <w:t xml:space="preserve"> </w:t>
      </w:r>
      <w:r>
        <w:rPr>
          <w:color w:val="58595B"/>
          <w:spacing w:val="-2"/>
        </w:rPr>
        <w:t>sensors</w:t>
      </w:r>
      <w:r>
        <w:rPr>
          <w:color w:val="58595B"/>
          <w:spacing w:val="-22"/>
        </w:rPr>
        <w:t xml:space="preserve"> </w:t>
      </w:r>
      <w:r>
        <w:rPr>
          <w:color w:val="58595B"/>
          <w:spacing w:val="-2"/>
        </w:rPr>
        <w:t xml:space="preserve">into </w:t>
      </w:r>
      <w:r>
        <w:rPr>
          <w:color w:val="58595B"/>
        </w:rPr>
        <w:t>balanced</w:t>
      </w:r>
      <w:r>
        <w:rPr>
          <w:color w:val="58595B"/>
          <w:spacing w:val="-2"/>
        </w:rPr>
        <w:t xml:space="preserve"> </w:t>
      </w:r>
      <w:r>
        <w:rPr>
          <w:color w:val="58595B"/>
        </w:rPr>
        <w:t>clusters</w:t>
      </w:r>
      <w:r>
        <w:rPr>
          <w:color w:val="58595B"/>
          <w:spacing w:val="-2"/>
        </w:rPr>
        <w:t xml:space="preserve"> </w:t>
      </w:r>
      <w:r>
        <w:rPr>
          <w:color w:val="58595B"/>
        </w:rPr>
        <w:t>around</w:t>
      </w:r>
      <w:r>
        <w:rPr>
          <w:color w:val="58595B"/>
          <w:spacing w:val="-2"/>
        </w:rPr>
        <w:t xml:space="preserve"> </w:t>
      </w:r>
      <w:r>
        <w:rPr>
          <w:color w:val="58595B"/>
        </w:rPr>
        <w:t>targets.</w:t>
      </w:r>
    </w:p>
    <w:p w14:paraId="1253A662" w14:textId="77777777" w:rsidR="0041426B" w:rsidRDefault="00000000">
      <w:pPr>
        <w:pStyle w:val="BodyText"/>
        <w:spacing w:line="176" w:lineRule="exact"/>
        <w:ind w:left="410"/>
      </w:pPr>
      <w:r>
        <w:br w:type="column"/>
      </w:r>
      <w:r>
        <w:rPr>
          <w:color w:val="58595B"/>
          <w:spacing w:val="-4"/>
        </w:rPr>
        <w:t>being</w:t>
      </w:r>
      <w:r>
        <w:rPr>
          <w:color w:val="58595B"/>
          <w:spacing w:val="-19"/>
        </w:rPr>
        <w:t xml:space="preserve"> </w:t>
      </w:r>
      <w:r>
        <w:rPr>
          <w:color w:val="58595B"/>
          <w:spacing w:val="-4"/>
        </w:rPr>
        <w:t>charged</w:t>
      </w:r>
      <w:r>
        <w:rPr>
          <w:color w:val="58595B"/>
          <w:spacing w:val="-18"/>
        </w:rPr>
        <w:t xml:space="preserve"> </w:t>
      </w:r>
      <w:r>
        <w:rPr>
          <w:color w:val="58595B"/>
          <w:spacing w:val="-4"/>
        </w:rPr>
        <w:t>in</w:t>
      </w:r>
      <w:r>
        <w:rPr>
          <w:color w:val="58595B"/>
          <w:spacing w:val="-19"/>
        </w:rPr>
        <w:t xml:space="preserve"> </w:t>
      </w:r>
      <w:r>
        <w:rPr>
          <w:color w:val="58595B"/>
          <w:spacing w:val="-4"/>
        </w:rPr>
        <w:t>each</w:t>
      </w:r>
      <w:r>
        <w:rPr>
          <w:color w:val="58595B"/>
          <w:spacing w:val="-18"/>
        </w:rPr>
        <w:t xml:space="preserve"> </w:t>
      </w:r>
      <w:r>
        <w:rPr>
          <w:color w:val="58595B"/>
          <w:spacing w:val="-4"/>
        </w:rPr>
        <w:t>cluster</w:t>
      </w:r>
      <w:r>
        <w:rPr>
          <w:color w:val="58595B"/>
          <w:spacing w:val="-19"/>
        </w:rPr>
        <w:t xml:space="preserve"> </w:t>
      </w:r>
      <w:r>
        <w:rPr>
          <w:color w:val="58595B"/>
          <w:spacing w:val="-4"/>
        </w:rPr>
        <w:t>while</w:t>
      </w:r>
    </w:p>
    <w:p w14:paraId="2E22BDF7" w14:textId="77777777" w:rsidR="0041426B" w:rsidRDefault="00000000">
      <w:pPr>
        <w:pStyle w:val="BodyText"/>
        <w:spacing w:before="10" w:line="249" w:lineRule="auto"/>
        <w:ind w:left="410" w:right="152"/>
      </w:pPr>
      <w:r>
        <w:rPr>
          <w:color w:val="58595B"/>
        </w:rPr>
        <w:t>guaranteeing</w:t>
      </w:r>
      <w:r>
        <w:rPr>
          <w:color w:val="58595B"/>
          <w:spacing w:val="-2"/>
        </w:rPr>
        <w:t xml:space="preserve"> </w:t>
      </w:r>
      <w:r>
        <w:rPr>
          <w:color w:val="58595B"/>
        </w:rPr>
        <w:t>target</w:t>
      </w:r>
      <w:r>
        <w:rPr>
          <w:color w:val="58595B"/>
          <w:spacing w:val="-2"/>
        </w:rPr>
        <w:t xml:space="preserve"> </w:t>
      </w:r>
      <w:r>
        <w:rPr>
          <w:color w:val="58595B"/>
        </w:rPr>
        <w:t>k-coverage.</w:t>
      </w:r>
      <w:r>
        <w:rPr>
          <w:color w:val="58595B"/>
          <w:spacing w:val="-2"/>
        </w:rPr>
        <w:t xml:space="preserve"> </w:t>
      </w:r>
      <w:r>
        <w:rPr>
          <w:color w:val="58595B"/>
        </w:rPr>
        <w:t>A charging</w:t>
      </w:r>
      <w:r>
        <w:rPr>
          <w:color w:val="58595B"/>
          <w:spacing w:val="-2"/>
        </w:rPr>
        <w:t xml:space="preserve"> </w:t>
      </w:r>
      <w:r>
        <w:rPr>
          <w:color w:val="58595B"/>
        </w:rPr>
        <w:t>algorithm</w:t>
      </w:r>
      <w:r>
        <w:rPr>
          <w:color w:val="58595B"/>
          <w:spacing w:val="-2"/>
        </w:rPr>
        <w:t xml:space="preserve"> </w:t>
      </w:r>
      <w:r>
        <w:rPr>
          <w:color w:val="58595B"/>
        </w:rPr>
        <w:t>modified</w:t>
      </w:r>
      <w:r>
        <w:rPr>
          <w:color w:val="58595B"/>
          <w:spacing w:val="-2"/>
        </w:rPr>
        <w:t xml:space="preserve"> </w:t>
      </w:r>
      <w:r>
        <w:rPr>
          <w:color w:val="58595B"/>
        </w:rPr>
        <w:t>based on</w:t>
      </w:r>
      <w:r>
        <w:rPr>
          <w:color w:val="58595B"/>
          <w:spacing w:val="-22"/>
        </w:rPr>
        <w:t xml:space="preserve"> </w:t>
      </w:r>
      <w:r>
        <w:rPr>
          <w:color w:val="58595B"/>
        </w:rPr>
        <w:t>Generalized</w:t>
      </w:r>
      <w:r>
        <w:rPr>
          <w:color w:val="58595B"/>
          <w:spacing w:val="-22"/>
        </w:rPr>
        <w:t xml:space="preserve"> </w:t>
      </w:r>
      <w:r>
        <w:rPr>
          <w:color w:val="58595B"/>
        </w:rPr>
        <w:t>Traveling</w:t>
      </w:r>
      <w:r>
        <w:rPr>
          <w:color w:val="58595B"/>
          <w:spacing w:val="-22"/>
        </w:rPr>
        <w:t xml:space="preserve"> </w:t>
      </w:r>
      <w:r>
        <w:rPr>
          <w:color w:val="58595B"/>
        </w:rPr>
        <w:t>Salesman Problem</w:t>
      </w:r>
      <w:r>
        <w:rPr>
          <w:color w:val="58595B"/>
          <w:spacing w:val="-19"/>
        </w:rPr>
        <w:t xml:space="preserve"> </w:t>
      </w:r>
      <w:r>
        <w:rPr>
          <w:color w:val="58595B"/>
        </w:rPr>
        <w:t>(GTSP)</w:t>
      </w:r>
      <w:r>
        <w:rPr>
          <w:color w:val="58595B"/>
          <w:spacing w:val="-19"/>
        </w:rPr>
        <w:t xml:space="preserve"> </w:t>
      </w:r>
      <w:r>
        <w:rPr>
          <w:color w:val="58595B"/>
        </w:rPr>
        <w:t>is</w:t>
      </w:r>
      <w:r>
        <w:rPr>
          <w:color w:val="58595B"/>
          <w:spacing w:val="-19"/>
        </w:rPr>
        <w:t xml:space="preserve"> </w:t>
      </w:r>
      <w:r>
        <w:rPr>
          <w:color w:val="58595B"/>
        </w:rPr>
        <w:t>proposed</w:t>
      </w:r>
      <w:r>
        <w:rPr>
          <w:color w:val="58595B"/>
          <w:spacing w:val="-19"/>
        </w:rPr>
        <w:t xml:space="preserve"> </w:t>
      </w:r>
      <w:r>
        <w:rPr>
          <w:color w:val="58595B"/>
        </w:rPr>
        <w:t xml:space="preserve">while </w:t>
      </w:r>
      <w:r>
        <w:rPr>
          <w:color w:val="58595B"/>
          <w:spacing w:val="-6"/>
        </w:rPr>
        <w:t>working</w:t>
      </w:r>
      <w:r>
        <w:rPr>
          <w:color w:val="58595B"/>
          <w:spacing w:val="-18"/>
        </w:rPr>
        <w:t xml:space="preserve"> </w:t>
      </w:r>
      <w:r>
        <w:rPr>
          <w:color w:val="58595B"/>
          <w:spacing w:val="-6"/>
        </w:rPr>
        <w:t>sensors</w:t>
      </w:r>
      <w:r>
        <w:rPr>
          <w:color w:val="58595B"/>
          <w:spacing w:val="-18"/>
        </w:rPr>
        <w:t xml:space="preserve"> </w:t>
      </w:r>
      <w:r>
        <w:rPr>
          <w:color w:val="58595B"/>
          <w:spacing w:val="-6"/>
        </w:rPr>
        <w:t>are</w:t>
      </w:r>
      <w:r>
        <w:rPr>
          <w:color w:val="58595B"/>
          <w:spacing w:val="-18"/>
        </w:rPr>
        <w:t xml:space="preserve"> </w:t>
      </w:r>
      <w:r>
        <w:rPr>
          <w:color w:val="58595B"/>
          <w:spacing w:val="-6"/>
        </w:rPr>
        <w:t>picked</w:t>
      </w:r>
      <w:r>
        <w:rPr>
          <w:color w:val="58595B"/>
          <w:spacing w:val="-18"/>
        </w:rPr>
        <w:t xml:space="preserve"> </w:t>
      </w:r>
      <w:r>
        <w:rPr>
          <w:color w:val="58595B"/>
          <w:spacing w:val="-6"/>
        </w:rPr>
        <w:t>wisely.</w:t>
      </w:r>
      <w:r>
        <w:rPr>
          <w:color w:val="58595B"/>
          <w:spacing w:val="-18"/>
        </w:rPr>
        <w:t xml:space="preserve"> </w:t>
      </w:r>
      <w:r>
        <w:rPr>
          <w:color w:val="58595B"/>
          <w:spacing w:val="-6"/>
        </w:rPr>
        <w:t xml:space="preserve">To </w:t>
      </w:r>
      <w:r>
        <w:rPr>
          <w:color w:val="58595B"/>
        </w:rPr>
        <w:t>explore</w:t>
      </w:r>
      <w:r>
        <w:rPr>
          <w:color w:val="58595B"/>
          <w:spacing w:val="-20"/>
        </w:rPr>
        <w:t xml:space="preserve"> </w:t>
      </w:r>
      <w:r>
        <w:rPr>
          <w:color w:val="58595B"/>
        </w:rPr>
        <w:t>more</w:t>
      </w:r>
      <w:r>
        <w:rPr>
          <w:color w:val="58595B"/>
          <w:spacing w:val="-20"/>
        </w:rPr>
        <w:t xml:space="preserve"> </w:t>
      </w:r>
      <w:r>
        <w:rPr>
          <w:color w:val="58595B"/>
        </w:rPr>
        <w:t>application</w:t>
      </w:r>
      <w:r>
        <w:rPr>
          <w:color w:val="58595B"/>
          <w:spacing w:val="-20"/>
        </w:rPr>
        <w:t xml:space="preserve"> </w:t>
      </w:r>
      <w:r>
        <w:rPr>
          <w:color w:val="58595B"/>
        </w:rPr>
        <w:t>scenarios, we also consider mobile targets</w:t>
      </w:r>
    </w:p>
    <w:p w14:paraId="05DE87B3" w14:textId="77777777" w:rsidR="0041426B" w:rsidRDefault="00000000">
      <w:pPr>
        <w:pStyle w:val="BodyText"/>
        <w:spacing w:before="5" w:line="249" w:lineRule="auto"/>
        <w:ind w:left="410" w:right="171"/>
      </w:pPr>
      <w:r>
        <w:rPr>
          <w:color w:val="58595B"/>
        </w:rPr>
        <w:t>of different motion patterns such that</w:t>
      </w:r>
      <w:r>
        <w:rPr>
          <w:color w:val="58595B"/>
          <w:spacing w:val="-2"/>
        </w:rPr>
        <w:t xml:space="preserve"> </w:t>
      </w:r>
      <w:r>
        <w:rPr>
          <w:color w:val="58595B"/>
        </w:rPr>
        <w:t>original</w:t>
      </w:r>
      <w:r>
        <w:rPr>
          <w:color w:val="58595B"/>
          <w:spacing w:val="-2"/>
        </w:rPr>
        <w:t xml:space="preserve"> </w:t>
      </w:r>
      <w:r>
        <w:rPr>
          <w:color w:val="58595B"/>
        </w:rPr>
        <w:t>clusters</w:t>
      </w:r>
      <w:r>
        <w:rPr>
          <w:color w:val="58595B"/>
          <w:spacing w:val="-2"/>
        </w:rPr>
        <w:t xml:space="preserve"> </w:t>
      </w:r>
      <w:r>
        <w:rPr>
          <w:color w:val="58595B"/>
        </w:rPr>
        <w:t>are</w:t>
      </w:r>
      <w:r>
        <w:rPr>
          <w:color w:val="58595B"/>
          <w:spacing w:val="-2"/>
        </w:rPr>
        <w:t xml:space="preserve"> </w:t>
      </w:r>
      <w:r>
        <w:rPr>
          <w:color w:val="58595B"/>
        </w:rPr>
        <w:t>expanded until a re-clustering condition is met.</w:t>
      </w:r>
      <w:r>
        <w:rPr>
          <w:color w:val="58595B"/>
          <w:spacing w:val="-2"/>
        </w:rPr>
        <w:t xml:space="preserve"> </w:t>
      </w:r>
      <w:r>
        <w:rPr>
          <w:color w:val="58595B"/>
        </w:rPr>
        <w:t>Our</w:t>
      </w:r>
      <w:r>
        <w:rPr>
          <w:color w:val="58595B"/>
          <w:spacing w:val="-2"/>
        </w:rPr>
        <w:t xml:space="preserve"> </w:t>
      </w:r>
      <w:r>
        <w:rPr>
          <w:color w:val="58595B"/>
        </w:rPr>
        <w:t>extensive</w:t>
      </w:r>
      <w:r>
        <w:rPr>
          <w:color w:val="58595B"/>
          <w:spacing w:val="-2"/>
        </w:rPr>
        <w:t xml:space="preserve"> </w:t>
      </w:r>
      <w:r>
        <w:rPr>
          <w:color w:val="58595B"/>
        </w:rPr>
        <w:t>simulation results</w:t>
      </w:r>
      <w:r>
        <w:rPr>
          <w:color w:val="58595B"/>
          <w:spacing w:val="-9"/>
        </w:rPr>
        <w:t xml:space="preserve"> </w:t>
      </w:r>
      <w:r>
        <w:rPr>
          <w:color w:val="58595B"/>
        </w:rPr>
        <w:t>demonstrate</w:t>
      </w:r>
      <w:r>
        <w:rPr>
          <w:color w:val="58595B"/>
          <w:spacing w:val="-9"/>
        </w:rPr>
        <w:t xml:space="preserve"> </w:t>
      </w:r>
      <w:r>
        <w:rPr>
          <w:color w:val="58595B"/>
        </w:rPr>
        <w:t xml:space="preserve">significant </w:t>
      </w:r>
      <w:r>
        <w:rPr>
          <w:color w:val="58595B"/>
          <w:spacing w:val="-2"/>
        </w:rPr>
        <w:t>improvements</w:t>
      </w:r>
      <w:r>
        <w:rPr>
          <w:color w:val="58595B"/>
          <w:spacing w:val="-15"/>
        </w:rPr>
        <w:t xml:space="preserve"> </w:t>
      </w:r>
      <w:r>
        <w:rPr>
          <w:color w:val="58595B"/>
          <w:spacing w:val="-2"/>
        </w:rPr>
        <w:t>of</w:t>
      </w:r>
      <w:r>
        <w:rPr>
          <w:color w:val="58595B"/>
          <w:spacing w:val="-15"/>
        </w:rPr>
        <w:t xml:space="preserve"> </w:t>
      </w:r>
      <w:r>
        <w:rPr>
          <w:color w:val="58595B"/>
          <w:spacing w:val="-2"/>
        </w:rPr>
        <w:t>network</w:t>
      </w:r>
      <w:r>
        <w:rPr>
          <w:color w:val="58595B"/>
          <w:spacing w:val="-15"/>
        </w:rPr>
        <w:t xml:space="preserve"> </w:t>
      </w:r>
      <w:r>
        <w:rPr>
          <w:color w:val="58595B"/>
          <w:spacing w:val="-2"/>
        </w:rPr>
        <w:t xml:space="preserve">scalability </w:t>
      </w:r>
      <w:r>
        <w:rPr>
          <w:color w:val="58595B"/>
        </w:rPr>
        <w:t>and</w:t>
      </w:r>
      <w:r>
        <w:rPr>
          <w:color w:val="58595B"/>
          <w:spacing w:val="-22"/>
        </w:rPr>
        <w:t xml:space="preserve"> </w:t>
      </w:r>
      <w:r>
        <w:rPr>
          <w:color w:val="58595B"/>
        </w:rPr>
        <w:t>cost</w:t>
      </w:r>
      <w:r>
        <w:rPr>
          <w:color w:val="58595B"/>
          <w:spacing w:val="-22"/>
        </w:rPr>
        <w:t xml:space="preserve"> </w:t>
      </w:r>
      <w:r>
        <w:rPr>
          <w:color w:val="58595B"/>
        </w:rPr>
        <w:t>saving</w:t>
      </w:r>
      <w:r>
        <w:rPr>
          <w:color w:val="58595B"/>
          <w:spacing w:val="-22"/>
        </w:rPr>
        <w:t xml:space="preserve"> </w:t>
      </w:r>
      <w:r>
        <w:rPr>
          <w:color w:val="58595B"/>
        </w:rPr>
        <w:t>that</w:t>
      </w:r>
      <w:r>
        <w:rPr>
          <w:color w:val="58595B"/>
          <w:spacing w:val="-22"/>
        </w:rPr>
        <w:t xml:space="preserve"> </w:t>
      </w:r>
      <w:r>
        <w:rPr>
          <w:color w:val="58595B"/>
        </w:rPr>
        <w:t>MC</w:t>
      </w:r>
      <w:r>
        <w:rPr>
          <w:color w:val="58595B"/>
          <w:spacing w:val="-22"/>
        </w:rPr>
        <w:t xml:space="preserve"> </w:t>
      </w:r>
      <w:r>
        <w:rPr>
          <w:color w:val="58595B"/>
        </w:rPr>
        <w:t>can</w:t>
      </w:r>
      <w:r>
        <w:rPr>
          <w:color w:val="58595B"/>
          <w:spacing w:val="-22"/>
        </w:rPr>
        <w:t xml:space="preserve"> </w:t>
      </w:r>
      <w:r>
        <w:rPr>
          <w:color w:val="58595B"/>
        </w:rPr>
        <w:t>extend charging capability over 2-3 times with a reduction of 40% of moving cost</w:t>
      </w:r>
      <w:r>
        <w:rPr>
          <w:color w:val="58595B"/>
          <w:spacing w:val="-11"/>
        </w:rPr>
        <w:t xml:space="preserve"> </w:t>
      </w:r>
      <w:r>
        <w:rPr>
          <w:color w:val="58595B"/>
        </w:rPr>
        <w:t>without</w:t>
      </w:r>
      <w:r>
        <w:rPr>
          <w:color w:val="58595B"/>
          <w:spacing w:val="-11"/>
        </w:rPr>
        <w:t xml:space="preserve"> </w:t>
      </w:r>
      <w:r>
        <w:rPr>
          <w:color w:val="58595B"/>
        </w:rPr>
        <w:t>sacrificing</w:t>
      </w:r>
      <w:r>
        <w:rPr>
          <w:color w:val="58595B"/>
          <w:spacing w:val="-11"/>
        </w:rPr>
        <w:t xml:space="preserve"> </w:t>
      </w:r>
      <w:r>
        <w:rPr>
          <w:color w:val="58595B"/>
        </w:rPr>
        <w:t>the</w:t>
      </w:r>
      <w:r>
        <w:rPr>
          <w:color w:val="58595B"/>
          <w:spacing w:val="-11"/>
        </w:rPr>
        <w:t xml:space="preserve"> </w:t>
      </w:r>
      <w:r>
        <w:rPr>
          <w:color w:val="58595B"/>
        </w:rPr>
        <w:t>network performance.</w:t>
      </w:r>
      <w:r>
        <w:rPr>
          <w:color w:val="58595B"/>
          <w:spacing w:val="-22"/>
        </w:rPr>
        <w:t xml:space="preserve"> </w:t>
      </w:r>
      <w:r>
        <w:rPr>
          <w:color w:val="58595B"/>
        </w:rPr>
        <w:t>(NSF)</w:t>
      </w:r>
    </w:p>
    <w:p w14:paraId="45087EC5" w14:textId="77777777" w:rsidR="0041426B" w:rsidRDefault="00000000">
      <w:pPr>
        <w:pStyle w:val="Heading4"/>
        <w:spacing w:before="81"/>
        <w:ind w:left="410"/>
      </w:pPr>
      <w:r>
        <w:rPr>
          <w:color w:val="231F20"/>
        </w:rPr>
        <w:t>Figure</w:t>
      </w:r>
      <w:r>
        <w:rPr>
          <w:color w:val="231F20"/>
          <w:spacing w:val="-18"/>
        </w:rPr>
        <w:t xml:space="preserve"> </w:t>
      </w:r>
      <w:r>
        <w:rPr>
          <w:color w:val="231F20"/>
          <w:spacing w:val="-10"/>
        </w:rPr>
        <w:t>2</w:t>
      </w:r>
    </w:p>
    <w:p w14:paraId="71F433DD" w14:textId="77777777" w:rsidR="0041426B" w:rsidRDefault="00000000">
      <w:pPr>
        <w:spacing w:before="96" w:line="247" w:lineRule="auto"/>
        <w:ind w:left="410" w:right="-10"/>
        <w:rPr>
          <w:rFonts w:ascii="Trebuchet MS" w:hAnsi="Trebuchet MS"/>
          <w:i/>
          <w:sz w:val="20"/>
        </w:rPr>
      </w:pPr>
      <w:r>
        <w:rPr>
          <w:rFonts w:ascii="Trebuchet MS" w:hAnsi="Trebuchet MS"/>
          <w:i/>
          <w:color w:val="58595B"/>
          <w:spacing w:val="-4"/>
          <w:sz w:val="20"/>
        </w:rPr>
        <w:t>Publications:</w:t>
      </w:r>
      <w:r>
        <w:rPr>
          <w:rFonts w:ascii="Trebuchet MS" w:hAnsi="Trebuchet MS"/>
          <w:i/>
          <w:color w:val="58595B"/>
          <w:spacing w:val="-30"/>
          <w:sz w:val="20"/>
        </w:rPr>
        <w:t xml:space="preserve"> </w:t>
      </w:r>
      <w:r>
        <w:rPr>
          <w:rFonts w:ascii="Trebuchet MS" w:hAnsi="Trebuchet MS"/>
          <w:i/>
          <w:color w:val="58595B"/>
          <w:spacing w:val="-4"/>
          <w:sz w:val="20"/>
        </w:rPr>
        <w:t>P.</w:t>
      </w:r>
      <w:r>
        <w:rPr>
          <w:rFonts w:ascii="Trebuchet MS" w:hAnsi="Trebuchet MS"/>
          <w:i/>
          <w:color w:val="58595B"/>
          <w:spacing w:val="-30"/>
          <w:sz w:val="20"/>
        </w:rPr>
        <w:t xml:space="preserve"> </w:t>
      </w:r>
      <w:r>
        <w:rPr>
          <w:rFonts w:ascii="Trebuchet MS" w:hAnsi="Trebuchet MS"/>
          <w:i/>
          <w:color w:val="58595B"/>
          <w:spacing w:val="-4"/>
          <w:sz w:val="20"/>
        </w:rPr>
        <w:t>Zhou,</w:t>
      </w:r>
      <w:r>
        <w:rPr>
          <w:rFonts w:ascii="Trebuchet MS" w:hAnsi="Trebuchet MS"/>
          <w:i/>
          <w:color w:val="58595B"/>
          <w:spacing w:val="-30"/>
          <w:sz w:val="20"/>
        </w:rPr>
        <w:t xml:space="preserve"> </w:t>
      </w:r>
      <w:r>
        <w:rPr>
          <w:rFonts w:ascii="Trebuchet MS" w:hAnsi="Trebuchet MS"/>
          <w:i/>
          <w:color w:val="58595B"/>
          <w:spacing w:val="-4"/>
          <w:sz w:val="20"/>
        </w:rPr>
        <w:t>C.</w:t>
      </w:r>
      <w:r>
        <w:rPr>
          <w:rFonts w:ascii="Trebuchet MS" w:hAnsi="Trebuchet MS"/>
          <w:i/>
          <w:color w:val="58595B"/>
          <w:spacing w:val="-30"/>
          <w:sz w:val="20"/>
        </w:rPr>
        <w:t xml:space="preserve"> </w:t>
      </w:r>
      <w:r>
        <w:rPr>
          <w:rFonts w:ascii="Trebuchet MS" w:hAnsi="Trebuchet MS"/>
          <w:i/>
          <w:color w:val="58595B"/>
          <w:spacing w:val="-4"/>
          <w:sz w:val="20"/>
        </w:rPr>
        <w:t>Wang,</w:t>
      </w:r>
      <w:r>
        <w:rPr>
          <w:rFonts w:ascii="Trebuchet MS" w:hAnsi="Trebuchet MS"/>
          <w:i/>
          <w:color w:val="58595B"/>
          <w:spacing w:val="-30"/>
          <w:sz w:val="20"/>
        </w:rPr>
        <w:t xml:space="preserve"> </w:t>
      </w:r>
      <w:r>
        <w:rPr>
          <w:rFonts w:ascii="Trebuchet MS" w:hAnsi="Trebuchet MS"/>
          <w:i/>
          <w:color w:val="58595B"/>
          <w:spacing w:val="-4"/>
          <w:sz w:val="20"/>
        </w:rPr>
        <w:t>and</w:t>
      </w:r>
      <w:r>
        <w:rPr>
          <w:rFonts w:ascii="Trebuchet MS" w:hAnsi="Trebuchet MS"/>
          <w:i/>
          <w:color w:val="58595B"/>
          <w:spacing w:val="-30"/>
          <w:sz w:val="20"/>
        </w:rPr>
        <w:t xml:space="preserve"> </w:t>
      </w:r>
      <w:r>
        <w:rPr>
          <w:rFonts w:ascii="Trebuchet MS" w:hAnsi="Trebuchet MS"/>
          <w:i/>
          <w:color w:val="58595B"/>
          <w:spacing w:val="-4"/>
          <w:sz w:val="20"/>
        </w:rPr>
        <w:t>Y. Yang,</w:t>
      </w:r>
      <w:r>
        <w:rPr>
          <w:rFonts w:ascii="Trebuchet MS" w:hAnsi="Trebuchet MS"/>
          <w:i/>
          <w:color w:val="58595B"/>
          <w:spacing w:val="-30"/>
          <w:sz w:val="20"/>
        </w:rPr>
        <w:t xml:space="preserve"> </w:t>
      </w:r>
      <w:r>
        <w:rPr>
          <w:rFonts w:ascii="Trebuchet MS" w:hAnsi="Trebuchet MS"/>
          <w:i/>
          <w:color w:val="58595B"/>
          <w:spacing w:val="-4"/>
          <w:sz w:val="20"/>
        </w:rPr>
        <w:t>“Leveraging</w:t>
      </w:r>
      <w:r>
        <w:rPr>
          <w:rFonts w:ascii="Trebuchet MS" w:hAnsi="Trebuchet MS"/>
          <w:i/>
          <w:color w:val="58595B"/>
          <w:spacing w:val="-30"/>
          <w:sz w:val="20"/>
        </w:rPr>
        <w:t xml:space="preserve"> </w:t>
      </w:r>
      <w:r>
        <w:rPr>
          <w:rFonts w:ascii="Trebuchet MS" w:hAnsi="Trebuchet MS"/>
          <w:i/>
          <w:color w:val="58595B"/>
          <w:spacing w:val="-4"/>
          <w:sz w:val="20"/>
        </w:rPr>
        <w:t>target</w:t>
      </w:r>
      <w:r>
        <w:rPr>
          <w:rFonts w:ascii="Trebuchet MS" w:hAnsi="Trebuchet MS"/>
          <w:i/>
          <w:color w:val="58595B"/>
          <w:spacing w:val="-30"/>
          <w:sz w:val="20"/>
        </w:rPr>
        <w:t xml:space="preserve"> </w:t>
      </w:r>
      <w:r>
        <w:rPr>
          <w:rFonts w:ascii="Trebuchet MS" w:hAnsi="Trebuchet MS"/>
          <w:i/>
          <w:color w:val="58595B"/>
          <w:spacing w:val="-4"/>
          <w:sz w:val="20"/>
        </w:rPr>
        <w:t>k-coverage</w:t>
      </w:r>
      <w:r>
        <w:rPr>
          <w:rFonts w:ascii="Trebuchet MS" w:hAnsi="Trebuchet MS"/>
          <w:i/>
          <w:color w:val="58595B"/>
          <w:spacing w:val="-30"/>
          <w:sz w:val="20"/>
        </w:rPr>
        <w:t xml:space="preserve"> </w:t>
      </w:r>
      <w:r>
        <w:rPr>
          <w:rFonts w:ascii="Trebuchet MS" w:hAnsi="Trebuchet MS"/>
          <w:i/>
          <w:color w:val="58595B"/>
          <w:spacing w:val="-4"/>
          <w:sz w:val="20"/>
        </w:rPr>
        <w:t xml:space="preserve">in </w:t>
      </w:r>
      <w:r>
        <w:rPr>
          <w:rFonts w:ascii="Trebuchet MS" w:hAnsi="Trebuchet MS"/>
          <w:i/>
          <w:color w:val="58595B"/>
          <w:w w:val="90"/>
          <w:sz w:val="20"/>
        </w:rPr>
        <w:t>wireless</w:t>
      </w:r>
      <w:r>
        <w:rPr>
          <w:rFonts w:ascii="Trebuchet MS" w:hAnsi="Trebuchet MS"/>
          <w:i/>
          <w:color w:val="58595B"/>
          <w:spacing w:val="-17"/>
          <w:w w:val="90"/>
          <w:sz w:val="20"/>
        </w:rPr>
        <w:t xml:space="preserve"> </w:t>
      </w:r>
      <w:r>
        <w:rPr>
          <w:rFonts w:ascii="Trebuchet MS" w:hAnsi="Trebuchet MS"/>
          <w:i/>
          <w:color w:val="58595B"/>
          <w:w w:val="90"/>
          <w:sz w:val="20"/>
        </w:rPr>
        <w:t>rechargeable</w:t>
      </w:r>
      <w:r>
        <w:rPr>
          <w:rFonts w:ascii="Trebuchet MS" w:hAnsi="Trebuchet MS"/>
          <w:i/>
          <w:color w:val="58595B"/>
          <w:spacing w:val="-17"/>
          <w:w w:val="90"/>
          <w:sz w:val="20"/>
        </w:rPr>
        <w:t xml:space="preserve"> </w:t>
      </w:r>
      <w:r>
        <w:rPr>
          <w:rFonts w:ascii="Trebuchet MS" w:hAnsi="Trebuchet MS"/>
          <w:i/>
          <w:color w:val="58595B"/>
          <w:w w:val="90"/>
          <w:sz w:val="20"/>
        </w:rPr>
        <w:t>sensor</w:t>
      </w:r>
      <w:r>
        <w:rPr>
          <w:rFonts w:ascii="Trebuchet MS" w:hAnsi="Trebuchet MS"/>
          <w:i/>
          <w:color w:val="58595B"/>
          <w:spacing w:val="-17"/>
          <w:w w:val="90"/>
          <w:sz w:val="20"/>
        </w:rPr>
        <w:t xml:space="preserve"> </w:t>
      </w:r>
      <w:r>
        <w:rPr>
          <w:rFonts w:ascii="Trebuchet MS" w:hAnsi="Trebuchet MS"/>
          <w:i/>
          <w:color w:val="58595B"/>
          <w:w w:val="90"/>
          <w:sz w:val="20"/>
        </w:rPr>
        <w:t xml:space="preserve">networks”, </w:t>
      </w:r>
      <w:r>
        <w:rPr>
          <w:rFonts w:ascii="Trebuchet MS" w:hAnsi="Trebuchet MS"/>
          <w:i/>
          <w:color w:val="58595B"/>
          <w:spacing w:val="-2"/>
          <w:sz w:val="20"/>
        </w:rPr>
        <w:t>In</w:t>
      </w:r>
      <w:r>
        <w:rPr>
          <w:rFonts w:ascii="Trebuchet MS" w:hAnsi="Trebuchet MS"/>
          <w:i/>
          <w:color w:val="58595B"/>
          <w:spacing w:val="-30"/>
          <w:sz w:val="20"/>
        </w:rPr>
        <w:t xml:space="preserve"> </w:t>
      </w:r>
      <w:r>
        <w:rPr>
          <w:rFonts w:ascii="Trebuchet MS" w:hAnsi="Trebuchet MS"/>
          <w:i/>
          <w:color w:val="58595B"/>
          <w:spacing w:val="-2"/>
          <w:sz w:val="20"/>
        </w:rPr>
        <w:t>IEEE</w:t>
      </w:r>
      <w:r>
        <w:rPr>
          <w:rFonts w:ascii="Trebuchet MS" w:hAnsi="Trebuchet MS"/>
          <w:i/>
          <w:color w:val="58595B"/>
          <w:spacing w:val="-30"/>
          <w:sz w:val="20"/>
        </w:rPr>
        <w:t xml:space="preserve"> </w:t>
      </w:r>
      <w:r>
        <w:rPr>
          <w:rFonts w:ascii="Trebuchet MS" w:hAnsi="Trebuchet MS"/>
          <w:i/>
          <w:color w:val="58595B"/>
          <w:spacing w:val="-2"/>
          <w:sz w:val="20"/>
        </w:rPr>
        <w:t>37th</w:t>
      </w:r>
      <w:r>
        <w:rPr>
          <w:rFonts w:ascii="Trebuchet MS" w:hAnsi="Trebuchet MS"/>
          <w:i/>
          <w:color w:val="58595B"/>
          <w:spacing w:val="-30"/>
          <w:sz w:val="20"/>
        </w:rPr>
        <w:t xml:space="preserve"> </w:t>
      </w:r>
      <w:r>
        <w:rPr>
          <w:rFonts w:ascii="Trebuchet MS" w:hAnsi="Trebuchet MS"/>
          <w:i/>
          <w:color w:val="58595B"/>
          <w:spacing w:val="-2"/>
          <w:sz w:val="20"/>
        </w:rPr>
        <w:t>International</w:t>
      </w:r>
      <w:r>
        <w:rPr>
          <w:rFonts w:ascii="Trebuchet MS" w:hAnsi="Trebuchet MS"/>
          <w:i/>
          <w:color w:val="58595B"/>
          <w:spacing w:val="-30"/>
          <w:sz w:val="20"/>
        </w:rPr>
        <w:t xml:space="preserve"> </w:t>
      </w:r>
      <w:r>
        <w:rPr>
          <w:rFonts w:ascii="Trebuchet MS" w:hAnsi="Trebuchet MS"/>
          <w:i/>
          <w:color w:val="58595B"/>
          <w:spacing w:val="-2"/>
          <w:sz w:val="20"/>
        </w:rPr>
        <w:t xml:space="preserve">Conference </w:t>
      </w:r>
      <w:r>
        <w:rPr>
          <w:rFonts w:ascii="Trebuchet MS" w:hAnsi="Trebuchet MS"/>
          <w:i/>
          <w:color w:val="58595B"/>
          <w:sz w:val="20"/>
        </w:rPr>
        <w:t>on</w:t>
      </w:r>
      <w:r>
        <w:rPr>
          <w:rFonts w:ascii="Trebuchet MS" w:hAnsi="Trebuchet MS"/>
          <w:i/>
          <w:color w:val="58595B"/>
          <w:spacing w:val="-24"/>
          <w:sz w:val="20"/>
        </w:rPr>
        <w:t xml:space="preserve"> </w:t>
      </w:r>
      <w:r>
        <w:rPr>
          <w:rFonts w:ascii="Trebuchet MS" w:hAnsi="Trebuchet MS"/>
          <w:i/>
          <w:color w:val="58595B"/>
          <w:sz w:val="20"/>
        </w:rPr>
        <w:t>Distributed</w:t>
      </w:r>
      <w:r>
        <w:rPr>
          <w:rFonts w:ascii="Trebuchet MS" w:hAnsi="Trebuchet MS"/>
          <w:i/>
          <w:color w:val="58595B"/>
          <w:spacing w:val="-24"/>
          <w:sz w:val="20"/>
        </w:rPr>
        <w:t xml:space="preserve"> </w:t>
      </w:r>
      <w:r>
        <w:rPr>
          <w:rFonts w:ascii="Trebuchet MS" w:hAnsi="Trebuchet MS"/>
          <w:i/>
          <w:color w:val="58595B"/>
          <w:sz w:val="20"/>
        </w:rPr>
        <w:t>Computing</w:t>
      </w:r>
      <w:r>
        <w:rPr>
          <w:rFonts w:ascii="Trebuchet MS" w:hAnsi="Trebuchet MS"/>
          <w:i/>
          <w:color w:val="58595B"/>
          <w:spacing w:val="-24"/>
          <w:sz w:val="20"/>
        </w:rPr>
        <w:t xml:space="preserve"> </w:t>
      </w:r>
      <w:r>
        <w:rPr>
          <w:rFonts w:ascii="Trebuchet MS" w:hAnsi="Trebuchet MS"/>
          <w:i/>
          <w:color w:val="58595B"/>
          <w:sz w:val="20"/>
        </w:rPr>
        <w:t xml:space="preserve">Systems </w:t>
      </w:r>
      <w:r>
        <w:rPr>
          <w:rFonts w:ascii="Trebuchet MS" w:hAnsi="Trebuchet MS"/>
          <w:i/>
          <w:color w:val="58595B"/>
          <w:spacing w:val="-2"/>
          <w:sz w:val="20"/>
        </w:rPr>
        <w:t>(ICDCS),</w:t>
      </w:r>
      <w:r>
        <w:rPr>
          <w:rFonts w:ascii="Trebuchet MS" w:hAnsi="Trebuchet MS"/>
          <w:i/>
          <w:color w:val="58595B"/>
          <w:spacing w:val="-26"/>
          <w:sz w:val="20"/>
        </w:rPr>
        <w:t xml:space="preserve"> </w:t>
      </w:r>
      <w:r>
        <w:rPr>
          <w:rFonts w:ascii="Trebuchet MS" w:hAnsi="Trebuchet MS"/>
          <w:i/>
          <w:color w:val="58595B"/>
          <w:spacing w:val="-2"/>
          <w:sz w:val="20"/>
        </w:rPr>
        <w:t>2017.</w:t>
      </w:r>
      <w:r>
        <w:rPr>
          <w:rFonts w:ascii="Trebuchet MS" w:hAnsi="Trebuchet MS"/>
          <w:i/>
          <w:color w:val="58595B"/>
          <w:spacing w:val="-26"/>
          <w:sz w:val="20"/>
        </w:rPr>
        <w:t xml:space="preserve"> </w:t>
      </w:r>
      <w:r>
        <w:rPr>
          <w:rFonts w:ascii="Trebuchet MS" w:hAnsi="Trebuchet MS"/>
          <w:i/>
          <w:color w:val="58595B"/>
          <w:spacing w:val="-2"/>
          <w:sz w:val="20"/>
        </w:rPr>
        <w:t>P.</w:t>
      </w:r>
      <w:r>
        <w:rPr>
          <w:rFonts w:ascii="Trebuchet MS" w:hAnsi="Trebuchet MS"/>
          <w:i/>
          <w:color w:val="58595B"/>
          <w:spacing w:val="-26"/>
          <w:sz w:val="20"/>
        </w:rPr>
        <w:t xml:space="preserve"> </w:t>
      </w:r>
      <w:r>
        <w:rPr>
          <w:rFonts w:ascii="Trebuchet MS" w:hAnsi="Trebuchet MS"/>
          <w:i/>
          <w:color w:val="58595B"/>
          <w:spacing w:val="-2"/>
          <w:sz w:val="20"/>
        </w:rPr>
        <w:t>Zhou,</w:t>
      </w:r>
      <w:r>
        <w:rPr>
          <w:rFonts w:ascii="Trebuchet MS" w:hAnsi="Trebuchet MS"/>
          <w:i/>
          <w:color w:val="58595B"/>
          <w:spacing w:val="-26"/>
          <w:sz w:val="20"/>
        </w:rPr>
        <w:t xml:space="preserve"> </w:t>
      </w:r>
      <w:r>
        <w:rPr>
          <w:rFonts w:ascii="Trebuchet MS" w:hAnsi="Trebuchet MS"/>
          <w:i/>
          <w:color w:val="58595B"/>
          <w:spacing w:val="-2"/>
          <w:sz w:val="20"/>
        </w:rPr>
        <w:t>C.</w:t>
      </w:r>
      <w:r>
        <w:rPr>
          <w:rFonts w:ascii="Trebuchet MS" w:hAnsi="Trebuchet MS"/>
          <w:i/>
          <w:color w:val="58595B"/>
          <w:spacing w:val="-26"/>
          <w:sz w:val="20"/>
        </w:rPr>
        <w:t xml:space="preserve"> </w:t>
      </w:r>
      <w:r>
        <w:rPr>
          <w:rFonts w:ascii="Trebuchet MS" w:hAnsi="Trebuchet MS"/>
          <w:i/>
          <w:color w:val="58595B"/>
          <w:spacing w:val="-2"/>
          <w:sz w:val="20"/>
        </w:rPr>
        <w:t>Wang,</w:t>
      </w:r>
      <w:r>
        <w:rPr>
          <w:rFonts w:ascii="Trebuchet MS" w:hAnsi="Trebuchet MS"/>
          <w:i/>
          <w:color w:val="58595B"/>
          <w:spacing w:val="-26"/>
          <w:sz w:val="20"/>
        </w:rPr>
        <w:t xml:space="preserve"> </w:t>
      </w:r>
      <w:r>
        <w:rPr>
          <w:rFonts w:ascii="Trebuchet MS" w:hAnsi="Trebuchet MS"/>
          <w:i/>
          <w:color w:val="58595B"/>
          <w:spacing w:val="-2"/>
          <w:sz w:val="20"/>
        </w:rPr>
        <w:t>and</w:t>
      </w:r>
    </w:p>
    <w:p w14:paraId="40769F7E" w14:textId="77777777" w:rsidR="0041426B" w:rsidRDefault="00000000">
      <w:pPr>
        <w:spacing w:before="5"/>
        <w:ind w:left="410"/>
        <w:rPr>
          <w:rFonts w:ascii="Trebuchet MS" w:hAnsi="Trebuchet MS"/>
          <w:i/>
          <w:sz w:val="20"/>
        </w:rPr>
      </w:pPr>
      <w:r>
        <w:rPr>
          <w:rFonts w:ascii="Trebuchet MS" w:hAnsi="Trebuchet MS"/>
          <w:i/>
          <w:color w:val="58595B"/>
          <w:spacing w:val="-2"/>
          <w:w w:val="90"/>
          <w:sz w:val="20"/>
        </w:rPr>
        <w:t>Y.</w:t>
      </w:r>
      <w:r>
        <w:rPr>
          <w:rFonts w:ascii="Trebuchet MS" w:hAnsi="Trebuchet MS"/>
          <w:i/>
          <w:color w:val="58595B"/>
          <w:spacing w:val="-20"/>
          <w:w w:val="90"/>
          <w:sz w:val="20"/>
        </w:rPr>
        <w:t xml:space="preserve"> </w:t>
      </w:r>
      <w:r>
        <w:rPr>
          <w:rFonts w:ascii="Trebuchet MS" w:hAnsi="Trebuchet MS"/>
          <w:i/>
          <w:color w:val="58595B"/>
          <w:spacing w:val="-2"/>
          <w:w w:val="90"/>
          <w:sz w:val="20"/>
        </w:rPr>
        <w:t>Yang,</w:t>
      </w:r>
      <w:r>
        <w:rPr>
          <w:rFonts w:ascii="Trebuchet MS" w:hAnsi="Trebuchet MS"/>
          <w:i/>
          <w:color w:val="58595B"/>
          <w:spacing w:val="-20"/>
          <w:w w:val="90"/>
          <w:sz w:val="20"/>
        </w:rPr>
        <w:t xml:space="preserve"> </w:t>
      </w:r>
      <w:r>
        <w:rPr>
          <w:rFonts w:ascii="Trebuchet MS" w:hAnsi="Trebuchet MS"/>
          <w:i/>
          <w:color w:val="58595B"/>
          <w:spacing w:val="-2"/>
          <w:w w:val="90"/>
          <w:sz w:val="20"/>
        </w:rPr>
        <w:t>“Static</w:t>
      </w:r>
      <w:r>
        <w:rPr>
          <w:rFonts w:ascii="Trebuchet MS" w:hAnsi="Trebuchet MS"/>
          <w:i/>
          <w:color w:val="58595B"/>
          <w:spacing w:val="-19"/>
          <w:w w:val="90"/>
          <w:sz w:val="20"/>
        </w:rPr>
        <w:t xml:space="preserve"> </w:t>
      </w:r>
      <w:r>
        <w:rPr>
          <w:rFonts w:ascii="Trebuchet MS" w:hAnsi="Trebuchet MS"/>
          <w:i/>
          <w:color w:val="58595B"/>
          <w:spacing w:val="-2"/>
          <w:w w:val="90"/>
          <w:sz w:val="20"/>
        </w:rPr>
        <w:t>and</w:t>
      </w:r>
      <w:r>
        <w:rPr>
          <w:rFonts w:ascii="Trebuchet MS" w:hAnsi="Trebuchet MS"/>
          <w:i/>
          <w:color w:val="58595B"/>
          <w:spacing w:val="-20"/>
          <w:w w:val="90"/>
          <w:sz w:val="20"/>
        </w:rPr>
        <w:t xml:space="preserve"> </w:t>
      </w:r>
      <w:r>
        <w:rPr>
          <w:rFonts w:ascii="Trebuchet MS" w:hAnsi="Trebuchet MS"/>
          <w:i/>
          <w:color w:val="58595B"/>
          <w:spacing w:val="-2"/>
          <w:w w:val="90"/>
          <w:sz w:val="20"/>
        </w:rPr>
        <w:t>Mobile</w:t>
      </w:r>
      <w:r>
        <w:rPr>
          <w:rFonts w:ascii="Trebuchet MS" w:hAnsi="Trebuchet MS"/>
          <w:i/>
          <w:color w:val="58595B"/>
          <w:spacing w:val="-19"/>
          <w:w w:val="90"/>
          <w:sz w:val="20"/>
        </w:rPr>
        <w:t xml:space="preserve"> </w:t>
      </w:r>
      <w:r>
        <w:rPr>
          <w:rFonts w:ascii="Trebuchet MS" w:hAnsi="Trebuchet MS"/>
          <w:i/>
          <w:color w:val="58595B"/>
          <w:spacing w:val="-2"/>
          <w:w w:val="90"/>
          <w:sz w:val="20"/>
        </w:rPr>
        <w:t>Target</w:t>
      </w:r>
    </w:p>
    <w:p w14:paraId="21D18881" w14:textId="77777777" w:rsidR="0041426B" w:rsidRDefault="00000000">
      <w:pPr>
        <w:spacing w:before="8" w:line="247" w:lineRule="auto"/>
        <w:ind w:left="410" w:right="19"/>
        <w:rPr>
          <w:rFonts w:ascii="Trebuchet MS" w:hAnsi="Trebuchet MS"/>
          <w:i/>
          <w:sz w:val="20"/>
        </w:rPr>
      </w:pPr>
      <w:r>
        <w:rPr>
          <w:rFonts w:ascii="Trebuchet MS" w:hAnsi="Trebuchet MS"/>
          <w:i/>
          <w:color w:val="58595B"/>
          <w:spacing w:val="-2"/>
          <w:sz w:val="20"/>
        </w:rPr>
        <w:t>k-Coverage</w:t>
      </w:r>
      <w:r>
        <w:rPr>
          <w:rFonts w:ascii="Trebuchet MS" w:hAnsi="Trebuchet MS"/>
          <w:i/>
          <w:color w:val="58595B"/>
          <w:spacing w:val="-28"/>
          <w:sz w:val="20"/>
        </w:rPr>
        <w:t xml:space="preserve"> </w:t>
      </w:r>
      <w:r>
        <w:rPr>
          <w:rFonts w:ascii="Trebuchet MS" w:hAnsi="Trebuchet MS"/>
          <w:i/>
          <w:color w:val="58595B"/>
          <w:spacing w:val="-2"/>
          <w:sz w:val="20"/>
        </w:rPr>
        <w:t>in</w:t>
      </w:r>
      <w:r>
        <w:rPr>
          <w:rFonts w:ascii="Trebuchet MS" w:hAnsi="Trebuchet MS"/>
          <w:i/>
          <w:color w:val="58595B"/>
          <w:spacing w:val="-28"/>
          <w:sz w:val="20"/>
        </w:rPr>
        <w:t xml:space="preserve"> </w:t>
      </w:r>
      <w:r>
        <w:rPr>
          <w:rFonts w:ascii="Trebuchet MS" w:hAnsi="Trebuchet MS"/>
          <w:i/>
          <w:color w:val="58595B"/>
          <w:spacing w:val="-2"/>
          <w:sz w:val="20"/>
        </w:rPr>
        <w:t>Wireless</w:t>
      </w:r>
      <w:r>
        <w:rPr>
          <w:rFonts w:ascii="Trebuchet MS" w:hAnsi="Trebuchet MS"/>
          <w:i/>
          <w:color w:val="58595B"/>
          <w:spacing w:val="-28"/>
          <w:sz w:val="20"/>
        </w:rPr>
        <w:t xml:space="preserve"> </w:t>
      </w:r>
      <w:r>
        <w:rPr>
          <w:rFonts w:ascii="Trebuchet MS" w:hAnsi="Trebuchet MS"/>
          <w:i/>
          <w:color w:val="58595B"/>
          <w:spacing w:val="-2"/>
          <w:sz w:val="20"/>
        </w:rPr>
        <w:t xml:space="preserve">Rechargeable </w:t>
      </w:r>
      <w:r>
        <w:rPr>
          <w:rFonts w:ascii="Trebuchet MS" w:hAnsi="Trebuchet MS"/>
          <w:i/>
          <w:color w:val="58595B"/>
          <w:spacing w:val="-6"/>
          <w:sz w:val="20"/>
        </w:rPr>
        <w:t>Sensor</w:t>
      </w:r>
      <w:r>
        <w:rPr>
          <w:rFonts w:ascii="Trebuchet MS" w:hAnsi="Trebuchet MS"/>
          <w:i/>
          <w:color w:val="58595B"/>
          <w:spacing w:val="-32"/>
          <w:sz w:val="20"/>
        </w:rPr>
        <w:t xml:space="preserve"> </w:t>
      </w:r>
      <w:r>
        <w:rPr>
          <w:rFonts w:ascii="Trebuchet MS" w:hAnsi="Trebuchet MS"/>
          <w:i/>
          <w:color w:val="58595B"/>
          <w:spacing w:val="-6"/>
          <w:sz w:val="20"/>
        </w:rPr>
        <w:t>Networks”,</w:t>
      </w:r>
      <w:r>
        <w:rPr>
          <w:rFonts w:ascii="Trebuchet MS" w:hAnsi="Trebuchet MS"/>
          <w:i/>
          <w:color w:val="58595B"/>
          <w:spacing w:val="-30"/>
          <w:sz w:val="20"/>
        </w:rPr>
        <w:t xml:space="preserve"> </w:t>
      </w:r>
      <w:r>
        <w:rPr>
          <w:rFonts w:ascii="Trebuchet MS" w:hAnsi="Trebuchet MS"/>
          <w:i/>
          <w:color w:val="58595B"/>
          <w:spacing w:val="-6"/>
          <w:sz w:val="20"/>
        </w:rPr>
        <w:t>IEEE</w:t>
      </w:r>
      <w:r>
        <w:rPr>
          <w:rFonts w:ascii="Trebuchet MS" w:hAnsi="Trebuchet MS"/>
          <w:i/>
          <w:color w:val="58595B"/>
          <w:spacing w:val="-30"/>
          <w:sz w:val="20"/>
        </w:rPr>
        <w:t xml:space="preserve"> </w:t>
      </w:r>
      <w:r>
        <w:rPr>
          <w:rFonts w:ascii="Trebuchet MS" w:hAnsi="Trebuchet MS"/>
          <w:i/>
          <w:color w:val="58595B"/>
          <w:spacing w:val="-6"/>
          <w:sz w:val="20"/>
        </w:rPr>
        <w:t>Transactions</w:t>
      </w:r>
      <w:r>
        <w:rPr>
          <w:rFonts w:ascii="Trebuchet MS" w:hAnsi="Trebuchet MS"/>
          <w:i/>
          <w:color w:val="58595B"/>
          <w:spacing w:val="-30"/>
          <w:sz w:val="20"/>
        </w:rPr>
        <w:t xml:space="preserve"> </w:t>
      </w:r>
      <w:r>
        <w:rPr>
          <w:rFonts w:ascii="Trebuchet MS" w:hAnsi="Trebuchet MS"/>
          <w:i/>
          <w:color w:val="58595B"/>
          <w:spacing w:val="-6"/>
          <w:sz w:val="20"/>
        </w:rPr>
        <w:t xml:space="preserve">on </w:t>
      </w:r>
      <w:r>
        <w:rPr>
          <w:rFonts w:ascii="Trebuchet MS" w:hAnsi="Trebuchet MS"/>
          <w:i/>
          <w:color w:val="58595B"/>
          <w:sz w:val="20"/>
        </w:rPr>
        <w:t>Mobile</w:t>
      </w:r>
      <w:r>
        <w:rPr>
          <w:rFonts w:ascii="Trebuchet MS" w:hAnsi="Trebuchet MS"/>
          <w:i/>
          <w:color w:val="58595B"/>
          <w:spacing w:val="-30"/>
          <w:sz w:val="20"/>
        </w:rPr>
        <w:t xml:space="preserve"> </w:t>
      </w:r>
      <w:r>
        <w:rPr>
          <w:rFonts w:ascii="Trebuchet MS" w:hAnsi="Trebuchet MS"/>
          <w:i/>
          <w:color w:val="58595B"/>
          <w:sz w:val="20"/>
        </w:rPr>
        <w:t>Computing</w:t>
      </w:r>
      <w:r>
        <w:rPr>
          <w:rFonts w:ascii="Trebuchet MS" w:hAnsi="Trebuchet MS"/>
          <w:i/>
          <w:color w:val="58595B"/>
          <w:spacing w:val="-30"/>
          <w:sz w:val="20"/>
        </w:rPr>
        <w:t xml:space="preserve"> </w:t>
      </w:r>
      <w:r>
        <w:rPr>
          <w:rFonts w:ascii="Trebuchet MS" w:hAnsi="Trebuchet MS"/>
          <w:i/>
          <w:color w:val="58595B"/>
          <w:sz w:val="20"/>
        </w:rPr>
        <w:t>(TMC),</w:t>
      </w:r>
      <w:r>
        <w:rPr>
          <w:rFonts w:ascii="Trebuchet MS" w:hAnsi="Trebuchet MS"/>
          <w:i/>
          <w:color w:val="58595B"/>
          <w:spacing w:val="-30"/>
          <w:sz w:val="20"/>
        </w:rPr>
        <w:t xml:space="preserve"> </w:t>
      </w:r>
      <w:r>
        <w:rPr>
          <w:rFonts w:ascii="Trebuchet MS" w:hAnsi="Trebuchet MS"/>
          <w:i/>
          <w:color w:val="58595B"/>
          <w:sz w:val="20"/>
        </w:rPr>
        <w:t>2018.</w:t>
      </w:r>
    </w:p>
    <w:p w14:paraId="7E6E8DA2" w14:textId="77777777" w:rsidR="0041426B" w:rsidRDefault="00000000">
      <w:pPr>
        <w:pStyle w:val="Heading2"/>
        <w:ind w:left="425" w:right="1585"/>
        <w:jc w:val="both"/>
      </w:pPr>
      <w:bookmarkStart w:id="5" w:name="_TOC_250112"/>
      <w:r>
        <w:rPr>
          <w:b w:val="0"/>
        </w:rPr>
        <w:br w:type="column"/>
      </w:r>
      <w:r>
        <w:rPr>
          <w:color w:val="B81237"/>
          <w:w w:val="90"/>
        </w:rPr>
        <w:t>Research</w:t>
      </w:r>
      <w:r>
        <w:rPr>
          <w:color w:val="B81237"/>
          <w:spacing w:val="-11"/>
          <w:w w:val="90"/>
        </w:rPr>
        <w:t xml:space="preserve"> </w:t>
      </w:r>
      <w:r>
        <w:rPr>
          <w:color w:val="B81237"/>
          <w:w w:val="90"/>
        </w:rPr>
        <w:t>on</w:t>
      </w:r>
      <w:r>
        <w:rPr>
          <w:color w:val="B81237"/>
          <w:spacing w:val="-11"/>
          <w:w w:val="90"/>
        </w:rPr>
        <w:t xml:space="preserve"> </w:t>
      </w:r>
      <w:r>
        <w:rPr>
          <w:color w:val="B81237"/>
          <w:w w:val="90"/>
        </w:rPr>
        <w:t xml:space="preserve">Wireless Rechargeable Sensor </w:t>
      </w:r>
      <w:bookmarkEnd w:id="5"/>
      <w:r>
        <w:rPr>
          <w:color w:val="B81237"/>
          <w:spacing w:val="-2"/>
        </w:rPr>
        <w:t>Networks</w:t>
      </w:r>
    </w:p>
    <w:p w14:paraId="723C78B5" w14:textId="77777777" w:rsidR="0041426B" w:rsidRPr="00FB1DB0" w:rsidRDefault="00000000">
      <w:pPr>
        <w:pStyle w:val="BodyText"/>
        <w:spacing w:before="90" w:line="249" w:lineRule="auto"/>
        <w:ind w:left="425" w:right="817"/>
        <w:rPr>
          <w:lang w:val="es-ES"/>
        </w:rPr>
      </w:pPr>
      <w:proofErr w:type="spellStart"/>
      <w:r w:rsidRPr="00FB1DB0">
        <w:rPr>
          <w:color w:val="231F20"/>
          <w:lang w:val="es-ES"/>
        </w:rPr>
        <w:t>Yuanyuan</w:t>
      </w:r>
      <w:proofErr w:type="spellEnd"/>
      <w:r w:rsidRPr="00FB1DB0">
        <w:rPr>
          <w:color w:val="231F20"/>
          <w:spacing w:val="-20"/>
          <w:lang w:val="es-ES"/>
        </w:rPr>
        <w:t xml:space="preserve"> </w:t>
      </w:r>
      <w:r w:rsidRPr="00FB1DB0">
        <w:rPr>
          <w:color w:val="231F20"/>
          <w:lang w:val="es-ES"/>
        </w:rPr>
        <w:t xml:space="preserve">Yang </w:t>
      </w:r>
      <w:hyperlink r:id="rId48">
        <w:r w:rsidRPr="00FB1DB0">
          <w:rPr>
            <w:color w:val="231F20"/>
            <w:spacing w:val="-2"/>
            <w:lang w:val="es-ES"/>
          </w:rPr>
          <w:t>yuanyuan.yang@stonybrook.edu</w:t>
        </w:r>
      </w:hyperlink>
    </w:p>
    <w:p w14:paraId="14EFB782" w14:textId="1ADBB72F" w:rsidR="0041426B" w:rsidRDefault="00000000">
      <w:pPr>
        <w:pStyle w:val="BodyText"/>
        <w:spacing w:before="91" w:line="249" w:lineRule="auto"/>
        <w:ind w:left="425" w:right="817"/>
      </w:pPr>
      <w:r>
        <w:rPr>
          <w:color w:val="58595B"/>
          <w:w w:val="105"/>
        </w:rPr>
        <w:t>In</w:t>
      </w:r>
      <w:r>
        <w:rPr>
          <w:color w:val="58595B"/>
          <w:spacing w:val="-16"/>
          <w:w w:val="105"/>
        </w:rPr>
        <w:t xml:space="preserve"> </w:t>
      </w:r>
      <w:r>
        <w:rPr>
          <w:color w:val="58595B"/>
          <w:w w:val="105"/>
        </w:rPr>
        <w:t>this</w:t>
      </w:r>
      <w:r>
        <w:rPr>
          <w:color w:val="58595B"/>
          <w:spacing w:val="-16"/>
          <w:w w:val="105"/>
        </w:rPr>
        <w:t xml:space="preserve"> </w:t>
      </w:r>
      <w:r>
        <w:rPr>
          <w:color w:val="58595B"/>
          <w:w w:val="105"/>
        </w:rPr>
        <w:t>project,</w:t>
      </w:r>
      <w:r>
        <w:rPr>
          <w:color w:val="58595B"/>
          <w:spacing w:val="-16"/>
          <w:w w:val="105"/>
        </w:rPr>
        <w:t xml:space="preserve"> </w:t>
      </w:r>
      <w:r>
        <w:rPr>
          <w:color w:val="58595B"/>
          <w:w w:val="105"/>
        </w:rPr>
        <w:t>we</w:t>
      </w:r>
      <w:r>
        <w:rPr>
          <w:color w:val="58595B"/>
          <w:spacing w:val="-16"/>
          <w:w w:val="105"/>
        </w:rPr>
        <w:t xml:space="preserve"> </w:t>
      </w:r>
      <w:r>
        <w:rPr>
          <w:color w:val="58595B"/>
          <w:w w:val="105"/>
        </w:rPr>
        <w:t>introduce</w:t>
      </w:r>
      <w:r>
        <w:rPr>
          <w:color w:val="58595B"/>
          <w:spacing w:val="-16"/>
          <w:w w:val="105"/>
        </w:rPr>
        <w:t xml:space="preserve"> </w:t>
      </w:r>
      <w:r w:rsidR="00FB1DB0">
        <w:rPr>
          <w:color w:val="58595B"/>
          <w:w w:val="105"/>
        </w:rPr>
        <w:t>novel</w:t>
      </w:r>
      <w:r>
        <w:rPr>
          <w:color w:val="58595B"/>
          <w:spacing w:val="-14"/>
        </w:rPr>
        <w:t xml:space="preserve"> </w:t>
      </w:r>
      <w:r>
        <w:rPr>
          <w:color w:val="58595B"/>
        </w:rPr>
        <w:t>wireless</w:t>
      </w:r>
      <w:r>
        <w:rPr>
          <w:color w:val="58595B"/>
          <w:spacing w:val="-14"/>
        </w:rPr>
        <w:t xml:space="preserve"> </w:t>
      </w:r>
      <w:r>
        <w:rPr>
          <w:color w:val="58595B"/>
        </w:rPr>
        <w:t>charging</w:t>
      </w:r>
      <w:r>
        <w:rPr>
          <w:color w:val="58595B"/>
          <w:spacing w:val="-14"/>
        </w:rPr>
        <w:t xml:space="preserve"> </w:t>
      </w:r>
      <w:r>
        <w:rPr>
          <w:color w:val="58595B"/>
        </w:rPr>
        <w:t xml:space="preserve">technology </w:t>
      </w:r>
      <w:r>
        <w:rPr>
          <w:color w:val="58595B"/>
          <w:spacing w:val="-2"/>
        </w:rPr>
        <w:t>to</w:t>
      </w:r>
      <w:r>
        <w:rPr>
          <w:color w:val="58595B"/>
          <w:spacing w:val="-22"/>
        </w:rPr>
        <w:t xml:space="preserve"> </w:t>
      </w:r>
      <w:r>
        <w:rPr>
          <w:color w:val="58595B"/>
          <w:spacing w:val="-2"/>
        </w:rPr>
        <w:t>power</w:t>
      </w:r>
      <w:r>
        <w:rPr>
          <w:color w:val="58595B"/>
          <w:spacing w:val="-21"/>
        </w:rPr>
        <w:t xml:space="preserve"> </w:t>
      </w:r>
      <w:r>
        <w:rPr>
          <w:color w:val="58595B"/>
          <w:spacing w:val="-2"/>
        </w:rPr>
        <w:t>wireless</w:t>
      </w:r>
      <w:r>
        <w:rPr>
          <w:color w:val="58595B"/>
          <w:spacing w:val="-21"/>
        </w:rPr>
        <w:t xml:space="preserve"> </w:t>
      </w:r>
      <w:r>
        <w:rPr>
          <w:color w:val="58595B"/>
          <w:spacing w:val="-2"/>
        </w:rPr>
        <w:t>sensor</w:t>
      </w:r>
      <w:r>
        <w:rPr>
          <w:color w:val="58595B"/>
          <w:spacing w:val="-22"/>
        </w:rPr>
        <w:t xml:space="preserve"> </w:t>
      </w:r>
      <w:r>
        <w:rPr>
          <w:color w:val="58595B"/>
          <w:spacing w:val="-2"/>
        </w:rPr>
        <w:t>networks.</w:t>
      </w:r>
    </w:p>
    <w:p w14:paraId="4B5FC487" w14:textId="77777777" w:rsidR="0041426B" w:rsidRDefault="00000000">
      <w:pPr>
        <w:pStyle w:val="BodyText"/>
        <w:spacing w:before="3" w:line="249" w:lineRule="auto"/>
        <w:ind w:left="425" w:right="785"/>
      </w:pPr>
      <w:r>
        <w:rPr>
          <w:color w:val="58595B"/>
        </w:rPr>
        <w:t>The</w:t>
      </w:r>
      <w:r>
        <w:rPr>
          <w:color w:val="58595B"/>
          <w:spacing w:val="-11"/>
        </w:rPr>
        <w:t xml:space="preserve"> </w:t>
      </w:r>
      <w:r>
        <w:rPr>
          <w:color w:val="58595B"/>
        </w:rPr>
        <w:t>objective</w:t>
      </w:r>
      <w:r>
        <w:rPr>
          <w:color w:val="58595B"/>
          <w:spacing w:val="-11"/>
        </w:rPr>
        <w:t xml:space="preserve"> </w:t>
      </w:r>
      <w:r>
        <w:rPr>
          <w:color w:val="58595B"/>
        </w:rPr>
        <w:t>is</w:t>
      </w:r>
      <w:r>
        <w:rPr>
          <w:color w:val="58595B"/>
          <w:spacing w:val="-11"/>
        </w:rPr>
        <w:t xml:space="preserve"> </w:t>
      </w:r>
      <w:r>
        <w:rPr>
          <w:color w:val="58595B"/>
        </w:rPr>
        <w:t>to</w:t>
      </w:r>
      <w:r>
        <w:rPr>
          <w:color w:val="58595B"/>
          <w:spacing w:val="-11"/>
        </w:rPr>
        <w:t xml:space="preserve"> </w:t>
      </w:r>
      <w:r>
        <w:rPr>
          <w:color w:val="58595B"/>
        </w:rPr>
        <w:t>achieve</w:t>
      </w:r>
      <w:r>
        <w:rPr>
          <w:color w:val="58595B"/>
          <w:spacing w:val="-11"/>
        </w:rPr>
        <w:t xml:space="preserve"> </w:t>
      </w:r>
      <w:r>
        <w:rPr>
          <w:color w:val="58595B"/>
        </w:rPr>
        <w:t xml:space="preserve">perpetual </w:t>
      </w:r>
      <w:r>
        <w:rPr>
          <w:color w:val="58595B"/>
          <w:spacing w:val="-2"/>
        </w:rPr>
        <w:t>network</w:t>
      </w:r>
      <w:r>
        <w:rPr>
          <w:color w:val="58595B"/>
          <w:spacing w:val="-22"/>
        </w:rPr>
        <w:t xml:space="preserve"> </w:t>
      </w:r>
      <w:r>
        <w:rPr>
          <w:color w:val="58595B"/>
          <w:spacing w:val="-2"/>
        </w:rPr>
        <w:t>operations</w:t>
      </w:r>
      <w:r>
        <w:rPr>
          <w:color w:val="58595B"/>
          <w:spacing w:val="-22"/>
        </w:rPr>
        <w:t xml:space="preserve"> </w:t>
      </w:r>
      <w:r>
        <w:rPr>
          <w:color w:val="58595B"/>
          <w:spacing w:val="-2"/>
        </w:rPr>
        <w:t>as</w:t>
      </w:r>
      <w:r>
        <w:rPr>
          <w:color w:val="58595B"/>
          <w:spacing w:val="-22"/>
        </w:rPr>
        <w:t xml:space="preserve"> </w:t>
      </w:r>
      <w:r>
        <w:rPr>
          <w:color w:val="58595B"/>
          <w:spacing w:val="-2"/>
        </w:rPr>
        <w:t>well</w:t>
      </w:r>
      <w:r>
        <w:rPr>
          <w:color w:val="58595B"/>
          <w:spacing w:val="-22"/>
        </w:rPr>
        <w:t xml:space="preserve"> </w:t>
      </w:r>
      <w:r>
        <w:rPr>
          <w:color w:val="58595B"/>
          <w:spacing w:val="-2"/>
        </w:rPr>
        <w:t>as</w:t>
      </w:r>
      <w:r>
        <w:rPr>
          <w:color w:val="58595B"/>
          <w:spacing w:val="-22"/>
        </w:rPr>
        <w:t xml:space="preserve"> </w:t>
      </w:r>
      <w:r>
        <w:rPr>
          <w:color w:val="58595B"/>
          <w:spacing w:val="-2"/>
        </w:rPr>
        <w:t xml:space="preserve">improve </w:t>
      </w:r>
      <w:r>
        <w:rPr>
          <w:color w:val="58595B"/>
        </w:rPr>
        <w:t>network</w:t>
      </w:r>
      <w:r>
        <w:rPr>
          <w:color w:val="58595B"/>
          <w:spacing w:val="-9"/>
        </w:rPr>
        <w:t xml:space="preserve"> </w:t>
      </w:r>
      <w:r>
        <w:rPr>
          <w:color w:val="58595B"/>
        </w:rPr>
        <w:t>performance.</w:t>
      </w:r>
      <w:r>
        <w:rPr>
          <w:color w:val="58595B"/>
          <w:spacing w:val="-9"/>
        </w:rPr>
        <w:t xml:space="preserve"> </w:t>
      </w:r>
      <w:r>
        <w:rPr>
          <w:color w:val="58595B"/>
        </w:rPr>
        <w:t>Traditional battery-powered</w:t>
      </w:r>
      <w:r>
        <w:rPr>
          <w:color w:val="58595B"/>
          <w:spacing w:val="-9"/>
        </w:rPr>
        <w:t xml:space="preserve"> </w:t>
      </w:r>
      <w:r>
        <w:rPr>
          <w:color w:val="58595B"/>
        </w:rPr>
        <w:t>sensor</w:t>
      </w:r>
      <w:r>
        <w:rPr>
          <w:color w:val="58595B"/>
          <w:spacing w:val="-9"/>
        </w:rPr>
        <w:t xml:space="preserve"> </w:t>
      </w:r>
      <w:r>
        <w:rPr>
          <w:color w:val="58595B"/>
        </w:rPr>
        <w:t>networks usually</w:t>
      </w:r>
      <w:r>
        <w:rPr>
          <w:color w:val="58595B"/>
          <w:spacing w:val="-22"/>
        </w:rPr>
        <w:t xml:space="preserve"> </w:t>
      </w:r>
      <w:r>
        <w:rPr>
          <w:color w:val="58595B"/>
        </w:rPr>
        <w:t>have</w:t>
      </w:r>
      <w:r>
        <w:rPr>
          <w:color w:val="58595B"/>
          <w:spacing w:val="-22"/>
        </w:rPr>
        <w:t xml:space="preserve"> </w:t>
      </w:r>
      <w:r>
        <w:rPr>
          <w:color w:val="58595B"/>
        </w:rPr>
        <w:t>limited</w:t>
      </w:r>
      <w:r>
        <w:rPr>
          <w:color w:val="58595B"/>
          <w:spacing w:val="-22"/>
        </w:rPr>
        <w:t xml:space="preserve"> </w:t>
      </w:r>
      <w:r>
        <w:rPr>
          <w:color w:val="58595B"/>
        </w:rPr>
        <w:t>lifetime</w:t>
      </w:r>
      <w:r>
        <w:rPr>
          <w:color w:val="58595B"/>
          <w:spacing w:val="-22"/>
        </w:rPr>
        <w:t xml:space="preserve"> </w:t>
      </w:r>
      <w:r>
        <w:rPr>
          <w:color w:val="58595B"/>
        </w:rPr>
        <w:t>that</w:t>
      </w:r>
      <w:r>
        <w:rPr>
          <w:color w:val="58595B"/>
          <w:spacing w:val="-22"/>
        </w:rPr>
        <w:t xml:space="preserve"> </w:t>
      </w:r>
      <w:r>
        <w:rPr>
          <w:color w:val="58595B"/>
        </w:rPr>
        <w:t>pose great challenges to meet a variety</w:t>
      </w:r>
    </w:p>
    <w:p w14:paraId="340341C4" w14:textId="77777777" w:rsidR="0041426B" w:rsidRDefault="00000000">
      <w:pPr>
        <w:pStyle w:val="BodyText"/>
        <w:spacing w:before="5" w:line="249" w:lineRule="auto"/>
        <w:ind w:left="425" w:right="533"/>
      </w:pPr>
      <w:r>
        <w:rPr>
          <w:color w:val="58595B"/>
        </w:rPr>
        <w:t>of</w:t>
      </w:r>
      <w:r>
        <w:rPr>
          <w:color w:val="58595B"/>
          <w:spacing w:val="-9"/>
        </w:rPr>
        <w:t xml:space="preserve"> </w:t>
      </w:r>
      <w:r>
        <w:rPr>
          <w:color w:val="58595B"/>
        </w:rPr>
        <w:t>energy-demanding</w:t>
      </w:r>
      <w:r>
        <w:rPr>
          <w:color w:val="58595B"/>
          <w:spacing w:val="-10"/>
        </w:rPr>
        <w:t xml:space="preserve"> </w:t>
      </w:r>
      <w:r>
        <w:rPr>
          <w:color w:val="58595B"/>
        </w:rPr>
        <w:t xml:space="preserve">applications. </w:t>
      </w:r>
      <w:r>
        <w:rPr>
          <w:color w:val="58595B"/>
          <w:spacing w:val="-2"/>
        </w:rPr>
        <w:t>Energy</w:t>
      </w:r>
      <w:r>
        <w:rPr>
          <w:color w:val="58595B"/>
          <w:spacing w:val="-22"/>
        </w:rPr>
        <w:t xml:space="preserve"> </w:t>
      </w:r>
      <w:r>
        <w:rPr>
          <w:color w:val="58595B"/>
          <w:spacing w:val="-2"/>
        </w:rPr>
        <w:t>harvesting</w:t>
      </w:r>
      <w:r>
        <w:rPr>
          <w:color w:val="58595B"/>
          <w:spacing w:val="-22"/>
        </w:rPr>
        <w:t xml:space="preserve"> </w:t>
      </w:r>
      <w:r>
        <w:rPr>
          <w:color w:val="58595B"/>
          <w:spacing w:val="-2"/>
        </w:rPr>
        <w:t>from</w:t>
      </w:r>
      <w:r>
        <w:rPr>
          <w:color w:val="58595B"/>
          <w:spacing w:val="-22"/>
        </w:rPr>
        <w:t xml:space="preserve"> </w:t>
      </w:r>
      <w:r>
        <w:rPr>
          <w:color w:val="58595B"/>
          <w:spacing w:val="-2"/>
        </w:rPr>
        <w:t xml:space="preserve">environmental </w:t>
      </w:r>
      <w:r>
        <w:rPr>
          <w:color w:val="58595B"/>
        </w:rPr>
        <w:t>sources</w:t>
      </w:r>
      <w:r>
        <w:rPr>
          <w:color w:val="58595B"/>
          <w:spacing w:val="-2"/>
        </w:rPr>
        <w:t xml:space="preserve"> </w:t>
      </w:r>
      <w:r>
        <w:rPr>
          <w:color w:val="58595B"/>
        </w:rPr>
        <w:t>can</w:t>
      </w:r>
      <w:r>
        <w:rPr>
          <w:color w:val="58595B"/>
          <w:spacing w:val="-2"/>
        </w:rPr>
        <w:t xml:space="preserve"> </w:t>
      </w:r>
      <w:r>
        <w:rPr>
          <w:color w:val="58595B"/>
        </w:rPr>
        <w:t>sustain</w:t>
      </w:r>
      <w:r>
        <w:rPr>
          <w:color w:val="58595B"/>
          <w:spacing w:val="-2"/>
        </w:rPr>
        <w:t xml:space="preserve"> </w:t>
      </w:r>
      <w:r>
        <w:rPr>
          <w:color w:val="58595B"/>
        </w:rPr>
        <w:t>network operations.</w:t>
      </w:r>
      <w:r>
        <w:rPr>
          <w:color w:val="58595B"/>
          <w:spacing w:val="-9"/>
        </w:rPr>
        <w:t xml:space="preserve"> </w:t>
      </w:r>
      <w:r>
        <w:rPr>
          <w:color w:val="58595B"/>
        </w:rPr>
        <w:t>However,</w:t>
      </w:r>
      <w:r>
        <w:rPr>
          <w:color w:val="58595B"/>
          <w:spacing w:val="-9"/>
        </w:rPr>
        <w:t xml:space="preserve"> </w:t>
      </w:r>
      <w:r>
        <w:rPr>
          <w:color w:val="58595B"/>
        </w:rPr>
        <w:t>dynamics</w:t>
      </w:r>
    </w:p>
    <w:p w14:paraId="7BFEC40E" w14:textId="77777777" w:rsidR="0041426B" w:rsidRDefault="00000000">
      <w:pPr>
        <w:pStyle w:val="BodyText"/>
        <w:spacing w:before="3" w:line="249" w:lineRule="auto"/>
        <w:ind w:left="425" w:right="762"/>
      </w:pPr>
      <w:r>
        <w:rPr>
          <w:color w:val="58595B"/>
        </w:rPr>
        <w:t>from</w:t>
      </w:r>
      <w:r>
        <w:rPr>
          <w:color w:val="58595B"/>
          <w:spacing w:val="-2"/>
        </w:rPr>
        <w:t xml:space="preserve"> </w:t>
      </w:r>
      <w:r>
        <w:rPr>
          <w:color w:val="58595B"/>
        </w:rPr>
        <w:t>the</w:t>
      </w:r>
      <w:r>
        <w:rPr>
          <w:color w:val="58595B"/>
          <w:spacing w:val="-2"/>
        </w:rPr>
        <w:t xml:space="preserve"> </w:t>
      </w:r>
      <w:r>
        <w:rPr>
          <w:color w:val="58595B"/>
        </w:rPr>
        <w:t>energy</w:t>
      </w:r>
      <w:r>
        <w:rPr>
          <w:color w:val="58595B"/>
          <w:spacing w:val="-2"/>
        </w:rPr>
        <w:t xml:space="preserve"> </w:t>
      </w:r>
      <w:r>
        <w:rPr>
          <w:color w:val="58595B"/>
        </w:rPr>
        <w:t>sources</w:t>
      </w:r>
      <w:r>
        <w:rPr>
          <w:color w:val="58595B"/>
          <w:spacing w:val="-2"/>
        </w:rPr>
        <w:t xml:space="preserve"> </w:t>
      </w:r>
      <w:r>
        <w:rPr>
          <w:color w:val="58595B"/>
        </w:rPr>
        <w:t>may</w:t>
      </w:r>
      <w:r>
        <w:rPr>
          <w:color w:val="58595B"/>
          <w:spacing w:val="-2"/>
        </w:rPr>
        <w:t xml:space="preserve"> </w:t>
      </w:r>
      <w:r>
        <w:rPr>
          <w:color w:val="58595B"/>
        </w:rPr>
        <w:t>cause interruptions</w:t>
      </w:r>
      <w:r>
        <w:rPr>
          <w:color w:val="58595B"/>
          <w:spacing w:val="-8"/>
        </w:rPr>
        <w:t xml:space="preserve"> </w:t>
      </w:r>
      <w:r>
        <w:rPr>
          <w:color w:val="58595B"/>
        </w:rPr>
        <w:t>in</w:t>
      </w:r>
      <w:r>
        <w:rPr>
          <w:color w:val="58595B"/>
          <w:spacing w:val="-8"/>
        </w:rPr>
        <w:t xml:space="preserve"> </w:t>
      </w:r>
      <w:r>
        <w:rPr>
          <w:color w:val="58595B"/>
        </w:rPr>
        <w:t>network</w:t>
      </w:r>
      <w:r>
        <w:rPr>
          <w:color w:val="58595B"/>
          <w:spacing w:val="-8"/>
        </w:rPr>
        <w:t xml:space="preserve"> </w:t>
      </w:r>
      <w:r>
        <w:rPr>
          <w:color w:val="58595B"/>
        </w:rPr>
        <w:t>services</w:t>
      </w:r>
      <w:r>
        <w:rPr>
          <w:color w:val="58595B"/>
          <w:spacing w:val="-8"/>
        </w:rPr>
        <w:t xml:space="preserve"> </w:t>
      </w:r>
      <w:r>
        <w:rPr>
          <w:color w:val="58595B"/>
        </w:rPr>
        <w:t>and degrade</w:t>
      </w:r>
      <w:r>
        <w:rPr>
          <w:color w:val="58595B"/>
          <w:spacing w:val="-2"/>
        </w:rPr>
        <w:t xml:space="preserve"> </w:t>
      </w:r>
      <w:r>
        <w:rPr>
          <w:color w:val="58595B"/>
        </w:rPr>
        <w:t>performance</w:t>
      </w:r>
      <w:r>
        <w:rPr>
          <w:color w:val="58595B"/>
          <w:spacing w:val="-2"/>
        </w:rPr>
        <w:t xml:space="preserve"> </w:t>
      </w:r>
      <w:r>
        <w:rPr>
          <w:color w:val="58595B"/>
        </w:rPr>
        <w:t>greatly.</w:t>
      </w:r>
      <w:r>
        <w:rPr>
          <w:color w:val="58595B"/>
          <w:spacing w:val="-2"/>
        </w:rPr>
        <w:t xml:space="preserve"> </w:t>
      </w:r>
      <w:r>
        <w:rPr>
          <w:color w:val="58595B"/>
        </w:rPr>
        <w:t>The novel</w:t>
      </w:r>
      <w:r>
        <w:rPr>
          <w:color w:val="58595B"/>
          <w:spacing w:val="-2"/>
        </w:rPr>
        <w:t xml:space="preserve"> </w:t>
      </w:r>
      <w:r>
        <w:rPr>
          <w:color w:val="58595B"/>
        </w:rPr>
        <w:t>wireless</w:t>
      </w:r>
      <w:r>
        <w:rPr>
          <w:color w:val="58595B"/>
          <w:spacing w:val="-2"/>
        </w:rPr>
        <w:t xml:space="preserve"> </w:t>
      </w:r>
      <w:r>
        <w:rPr>
          <w:color w:val="58595B"/>
        </w:rPr>
        <w:t>charging</w:t>
      </w:r>
      <w:r>
        <w:rPr>
          <w:color w:val="58595B"/>
          <w:spacing w:val="-2"/>
        </w:rPr>
        <w:t xml:space="preserve"> </w:t>
      </w:r>
      <w:r>
        <w:rPr>
          <w:color w:val="58595B"/>
        </w:rPr>
        <w:t>technology has</w:t>
      </w:r>
      <w:r>
        <w:rPr>
          <w:color w:val="58595B"/>
          <w:spacing w:val="-6"/>
        </w:rPr>
        <w:t xml:space="preserve"> </w:t>
      </w:r>
      <w:proofErr w:type="gramStart"/>
      <w:r>
        <w:rPr>
          <w:color w:val="58595B"/>
        </w:rPr>
        <w:t>opened</w:t>
      </w:r>
      <w:r>
        <w:rPr>
          <w:color w:val="58595B"/>
          <w:spacing w:val="-6"/>
        </w:rPr>
        <w:t xml:space="preserve"> </w:t>
      </w:r>
      <w:r>
        <w:rPr>
          <w:color w:val="58595B"/>
        </w:rPr>
        <w:t>up</w:t>
      </w:r>
      <w:proofErr w:type="gramEnd"/>
      <w:r>
        <w:rPr>
          <w:color w:val="58595B"/>
          <w:spacing w:val="-6"/>
        </w:rPr>
        <w:t xml:space="preserve"> </w:t>
      </w:r>
      <w:r>
        <w:rPr>
          <w:color w:val="58595B"/>
        </w:rPr>
        <w:t>a</w:t>
      </w:r>
      <w:r>
        <w:rPr>
          <w:color w:val="58595B"/>
          <w:spacing w:val="-6"/>
        </w:rPr>
        <w:t xml:space="preserve"> </w:t>
      </w:r>
      <w:r>
        <w:rPr>
          <w:color w:val="58595B"/>
        </w:rPr>
        <w:t>new</w:t>
      </w:r>
      <w:r>
        <w:rPr>
          <w:color w:val="58595B"/>
          <w:spacing w:val="-6"/>
        </w:rPr>
        <w:t xml:space="preserve"> </w:t>
      </w:r>
      <w:r>
        <w:rPr>
          <w:color w:val="58595B"/>
        </w:rPr>
        <w:t>dimension</w:t>
      </w:r>
      <w:r>
        <w:rPr>
          <w:color w:val="58595B"/>
          <w:spacing w:val="-6"/>
        </w:rPr>
        <w:t xml:space="preserve"> </w:t>
      </w:r>
      <w:r>
        <w:rPr>
          <w:color w:val="58595B"/>
        </w:rPr>
        <w:t>to replenish energy in sensor networks without wires or plugs. A charging vehicle equipped with resonant coils can</w:t>
      </w:r>
      <w:r>
        <w:rPr>
          <w:color w:val="58595B"/>
          <w:spacing w:val="-22"/>
        </w:rPr>
        <w:t xml:space="preserve"> </w:t>
      </w:r>
      <w:r>
        <w:rPr>
          <w:color w:val="58595B"/>
        </w:rPr>
        <w:t>move</w:t>
      </w:r>
      <w:r>
        <w:rPr>
          <w:color w:val="58595B"/>
          <w:spacing w:val="-22"/>
        </w:rPr>
        <w:t xml:space="preserve"> </w:t>
      </w:r>
      <w:r>
        <w:rPr>
          <w:color w:val="58595B"/>
        </w:rPr>
        <w:t>around</w:t>
      </w:r>
      <w:r>
        <w:rPr>
          <w:color w:val="58595B"/>
          <w:spacing w:val="-22"/>
        </w:rPr>
        <w:t xml:space="preserve"> </w:t>
      </w:r>
      <w:r>
        <w:rPr>
          <w:color w:val="58595B"/>
        </w:rPr>
        <w:t>the</w:t>
      </w:r>
      <w:r>
        <w:rPr>
          <w:color w:val="58595B"/>
          <w:spacing w:val="-22"/>
        </w:rPr>
        <w:t xml:space="preserve"> </w:t>
      </w:r>
      <w:r>
        <w:rPr>
          <w:color w:val="58595B"/>
        </w:rPr>
        <w:t>field</w:t>
      </w:r>
      <w:r>
        <w:rPr>
          <w:color w:val="58595B"/>
          <w:spacing w:val="-22"/>
        </w:rPr>
        <w:t xml:space="preserve"> </w:t>
      </w:r>
      <w:r>
        <w:rPr>
          <w:color w:val="58595B"/>
        </w:rPr>
        <w:t>to</w:t>
      </w:r>
      <w:r>
        <w:rPr>
          <w:color w:val="58595B"/>
          <w:spacing w:val="-22"/>
        </w:rPr>
        <w:t xml:space="preserve"> </w:t>
      </w:r>
      <w:r>
        <w:rPr>
          <w:color w:val="58595B"/>
        </w:rPr>
        <w:t xml:space="preserve">recharge </w:t>
      </w:r>
      <w:r>
        <w:rPr>
          <w:color w:val="58595B"/>
          <w:spacing w:val="-4"/>
        </w:rPr>
        <w:t>nodes</w:t>
      </w:r>
      <w:r>
        <w:rPr>
          <w:color w:val="58595B"/>
          <w:spacing w:val="-13"/>
        </w:rPr>
        <w:t xml:space="preserve"> </w:t>
      </w:r>
      <w:r>
        <w:rPr>
          <w:color w:val="58595B"/>
          <w:spacing w:val="-4"/>
        </w:rPr>
        <w:t>conveniently.</w:t>
      </w:r>
      <w:r>
        <w:rPr>
          <w:color w:val="58595B"/>
          <w:spacing w:val="-13"/>
        </w:rPr>
        <w:t xml:space="preserve"> </w:t>
      </w:r>
      <w:r>
        <w:rPr>
          <w:color w:val="58595B"/>
          <w:spacing w:val="-4"/>
        </w:rPr>
        <w:t>Several</w:t>
      </w:r>
      <w:r>
        <w:rPr>
          <w:color w:val="58595B"/>
          <w:spacing w:val="-13"/>
        </w:rPr>
        <w:t xml:space="preserve"> </w:t>
      </w:r>
      <w:r>
        <w:rPr>
          <w:color w:val="58595B"/>
          <w:spacing w:val="-4"/>
        </w:rPr>
        <w:t xml:space="preserve">important </w:t>
      </w:r>
      <w:r>
        <w:rPr>
          <w:color w:val="58595B"/>
        </w:rPr>
        <w:t>issues are studied in this project.</w:t>
      </w:r>
    </w:p>
    <w:p w14:paraId="77B454B4" w14:textId="77777777" w:rsidR="0041426B" w:rsidRDefault="0041426B">
      <w:pPr>
        <w:pStyle w:val="BodyText"/>
        <w:spacing w:line="249" w:lineRule="auto"/>
        <w:sectPr w:rsidR="0041426B">
          <w:type w:val="continuous"/>
          <w:pgSz w:w="12240" w:h="15840"/>
          <w:pgMar w:top="700" w:right="0" w:bottom="0" w:left="0" w:header="0" w:footer="553" w:gutter="0"/>
          <w:cols w:num="3" w:space="720" w:equalWidth="0">
            <w:col w:w="4020" w:space="40"/>
            <w:col w:w="3696" w:space="39"/>
            <w:col w:w="4445"/>
          </w:cols>
        </w:sectPr>
      </w:pPr>
    </w:p>
    <w:p w14:paraId="5C2274E6" w14:textId="77777777" w:rsidR="0041426B" w:rsidRDefault="00000000">
      <w:pPr>
        <w:pStyle w:val="BodyText"/>
        <w:spacing w:before="93"/>
        <w:ind w:left="720"/>
      </w:pPr>
      <w:r>
        <w:rPr>
          <w:noProof/>
        </w:rPr>
        <w:drawing>
          <wp:anchor distT="0" distB="0" distL="0" distR="0" simplePos="0" relativeHeight="15736320" behindDoc="0" locked="0" layoutInCell="1" allowOverlap="1" wp14:anchorId="1380D5C2" wp14:editId="50953410">
            <wp:simplePos x="0" y="0"/>
            <wp:positionH relativeFrom="page">
              <wp:posOffset>2844931</wp:posOffset>
            </wp:positionH>
            <wp:positionV relativeFrom="paragraph">
              <wp:posOffset>-2268748</wp:posOffset>
            </wp:positionV>
            <wp:extent cx="3869728" cy="2153558"/>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49" cstate="print"/>
                    <a:stretch>
                      <a:fillRect/>
                    </a:stretch>
                  </pic:blipFill>
                  <pic:spPr>
                    <a:xfrm>
                      <a:off x="0" y="0"/>
                      <a:ext cx="3869728" cy="2153558"/>
                    </a:xfrm>
                    <a:prstGeom prst="rect">
                      <a:avLst/>
                    </a:prstGeom>
                  </pic:spPr>
                </pic:pic>
              </a:graphicData>
            </a:graphic>
          </wp:anchor>
        </w:drawing>
      </w:r>
      <w:r>
        <w:rPr>
          <w:color w:val="58595B"/>
          <w:spacing w:val="-2"/>
        </w:rPr>
        <w:t>We</w:t>
      </w:r>
      <w:r>
        <w:rPr>
          <w:color w:val="58595B"/>
          <w:spacing w:val="-17"/>
        </w:rPr>
        <w:t xml:space="preserve"> </w:t>
      </w:r>
      <w:r>
        <w:rPr>
          <w:color w:val="58595B"/>
          <w:spacing w:val="-2"/>
        </w:rPr>
        <w:t>optimize</w:t>
      </w:r>
      <w:r>
        <w:rPr>
          <w:color w:val="58595B"/>
          <w:spacing w:val="-16"/>
        </w:rPr>
        <w:t xml:space="preserve"> </w:t>
      </w:r>
      <w:r>
        <w:rPr>
          <w:color w:val="58595B"/>
          <w:spacing w:val="-2"/>
        </w:rPr>
        <w:t>the</w:t>
      </w:r>
      <w:r>
        <w:rPr>
          <w:color w:val="58595B"/>
          <w:spacing w:val="-16"/>
        </w:rPr>
        <w:t xml:space="preserve"> </w:t>
      </w:r>
      <w:r>
        <w:rPr>
          <w:color w:val="58595B"/>
          <w:spacing w:val="-2"/>
        </w:rPr>
        <w:t>number</w:t>
      </w:r>
      <w:r>
        <w:rPr>
          <w:color w:val="58595B"/>
          <w:spacing w:val="-17"/>
        </w:rPr>
        <w:t xml:space="preserve"> </w:t>
      </w:r>
      <w:r>
        <w:rPr>
          <w:color w:val="58595B"/>
          <w:spacing w:val="-2"/>
        </w:rPr>
        <w:t>of</w:t>
      </w:r>
      <w:r>
        <w:rPr>
          <w:color w:val="58595B"/>
          <w:spacing w:val="-16"/>
        </w:rPr>
        <w:t xml:space="preserve"> </w:t>
      </w:r>
      <w:r>
        <w:rPr>
          <w:color w:val="58595B"/>
          <w:spacing w:val="-4"/>
        </w:rPr>
        <w:t>sensors</w:t>
      </w:r>
    </w:p>
    <w:p w14:paraId="30EB90F8" w14:textId="77777777" w:rsidR="0041426B" w:rsidRDefault="00000000">
      <w:pPr>
        <w:spacing w:before="138"/>
        <w:ind w:left="691"/>
        <w:rPr>
          <w:rFonts w:ascii="Trebuchet MS"/>
          <w:i/>
          <w:sz w:val="16"/>
        </w:rPr>
      </w:pPr>
      <w:r>
        <w:br w:type="column"/>
      </w:r>
      <w:r>
        <w:rPr>
          <w:rFonts w:ascii="Gill Sans MT"/>
          <w:b/>
          <w:i/>
          <w:color w:val="231F20"/>
          <w:spacing w:val="-6"/>
          <w:sz w:val="18"/>
        </w:rPr>
        <w:t>Figure</w:t>
      </w:r>
      <w:r>
        <w:rPr>
          <w:rFonts w:ascii="Gill Sans MT"/>
          <w:b/>
          <w:i/>
          <w:color w:val="231F20"/>
          <w:spacing w:val="-14"/>
          <w:sz w:val="18"/>
        </w:rPr>
        <w:t xml:space="preserve"> </w:t>
      </w:r>
      <w:r>
        <w:rPr>
          <w:rFonts w:ascii="Gill Sans MT"/>
          <w:b/>
          <w:i/>
          <w:color w:val="231F20"/>
          <w:spacing w:val="-6"/>
          <w:sz w:val="18"/>
        </w:rPr>
        <w:t>2</w:t>
      </w:r>
      <w:r>
        <w:rPr>
          <w:rFonts w:ascii="Gill Sans MT"/>
          <w:b/>
          <w:i/>
          <w:color w:val="231F20"/>
          <w:spacing w:val="61"/>
          <w:sz w:val="18"/>
        </w:rPr>
        <w:t xml:space="preserve"> </w:t>
      </w:r>
      <w:r>
        <w:rPr>
          <w:rFonts w:ascii="Trebuchet MS"/>
          <w:i/>
          <w:color w:val="231F20"/>
          <w:spacing w:val="-6"/>
          <w:sz w:val="16"/>
        </w:rPr>
        <w:t>An</w:t>
      </w:r>
      <w:r>
        <w:rPr>
          <w:rFonts w:ascii="Trebuchet MS"/>
          <w:i/>
          <w:color w:val="231F20"/>
          <w:spacing w:val="-15"/>
          <w:sz w:val="16"/>
        </w:rPr>
        <w:t xml:space="preserve"> </w:t>
      </w:r>
      <w:r>
        <w:rPr>
          <w:rFonts w:ascii="Trebuchet MS"/>
          <w:i/>
          <w:color w:val="231F20"/>
          <w:spacing w:val="-6"/>
          <w:sz w:val="16"/>
        </w:rPr>
        <w:t>example</w:t>
      </w:r>
      <w:r>
        <w:rPr>
          <w:rFonts w:ascii="Trebuchet MS"/>
          <w:i/>
          <w:color w:val="231F20"/>
          <w:spacing w:val="-16"/>
          <w:sz w:val="16"/>
        </w:rPr>
        <w:t xml:space="preserve"> </w:t>
      </w:r>
      <w:r>
        <w:rPr>
          <w:rFonts w:ascii="Trebuchet MS"/>
          <w:i/>
          <w:color w:val="231F20"/>
          <w:spacing w:val="-6"/>
          <w:sz w:val="16"/>
        </w:rPr>
        <w:t>of</w:t>
      </w:r>
      <w:r>
        <w:rPr>
          <w:rFonts w:ascii="Trebuchet MS"/>
          <w:i/>
          <w:color w:val="231F20"/>
          <w:spacing w:val="-15"/>
          <w:sz w:val="16"/>
        </w:rPr>
        <w:t xml:space="preserve"> </w:t>
      </w:r>
      <w:r>
        <w:rPr>
          <w:rFonts w:ascii="Trebuchet MS"/>
          <w:i/>
          <w:color w:val="231F20"/>
          <w:spacing w:val="-6"/>
          <w:sz w:val="16"/>
        </w:rPr>
        <w:t>our</w:t>
      </w:r>
      <w:r>
        <w:rPr>
          <w:rFonts w:ascii="Trebuchet MS"/>
          <w:i/>
          <w:color w:val="231F20"/>
          <w:spacing w:val="-15"/>
          <w:sz w:val="16"/>
        </w:rPr>
        <w:t xml:space="preserve"> </w:t>
      </w:r>
      <w:r>
        <w:rPr>
          <w:rFonts w:ascii="Trebuchet MS"/>
          <w:i/>
          <w:color w:val="231F20"/>
          <w:spacing w:val="-6"/>
          <w:sz w:val="16"/>
        </w:rPr>
        <w:t>target</w:t>
      </w:r>
      <w:r>
        <w:rPr>
          <w:rFonts w:ascii="Trebuchet MS"/>
          <w:i/>
          <w:color w:val="231F20"/>
          <w:spacing w:val="-16"/>
          <w:sz w:val="16"/>
        </w:rPr>
        <w:t xml:space="preserve"> </w:t>
      </w:r>
      <w:r>
        <w:rPr>
          <w:rFonts w:ascii="Trebuchet MS"/>
          <w:i/>
          <w:color w:val="231F20"/>
          <w:spacing w:val="-6"/>
          <w:sz w:val="16"/>
        </w:rPr>
        <w:t>k-coverage</w:t>
      </w:r>
      <w:r>
        <w:rPr>
          <w:rFonts w:ascii="Trebuchet MS"/>
          <w:i/>
          <w:color w:val="231F20"/>
          <w:spacing w:val="-15"/>
          <w:sz w:val="16"/>
        </w:rPr>
        <w:t xml:space="preserve"> </w:t>
      </w:r>
      <w:r>
        <w:rPr>
          <w:rFonts w:ascii="Trebuchet MS"/>
          <w:i/>
          <w:color w:val="231F20"/>
          <w:spacing w:val="-6"/>
          <w:sz w:val="16"/>
        </w:rPr>
        <w:t>framework</w:t>
      </w:r>
      <w:r>
        <w:rPr>
          <w:rFonts w:ascii="Trebuchet MS"/>
          <w:i/>
          <w:color w:val="231F20"/>
          <w:spacing w:val="-16"/>
          <w:sz w:val="16"/>
        </w:rPr>
        <w:t xml:space="preserve"> </w:t>
      </w:r>
      <w:r>
        <w:rPr>
          <w:rFonts w:ascii="Trebuchet MS"/>
          <w:i/>
          <w:color w:val="231F20"/>
          <w:spacing w:val="-6"/>
          <w:sz w:val="16"/>
        </w:rPr>
        <w:t>providing</w:t>
      </w:r>
      <w:r>
        <w:rPr>
          <w:rFonts w:ascii="Trebuchet MS"/>
          <w:i/>
          <w:color w:val="231F20"/>
          <w:spacing w:val="-15"/>
          <w:sz w:val="16"/>
        </w:rPr>
        <w:t xml:space="preserve"> </w:t>
      </w:r>
      <w:r>
        <w:rPr>
          <w:rFonts w:ascii="Trebuchet MS"/>
          <w:i/>
          <w:color w:val="231F20"/>
          <w:spacing w:val="-6"/>
          <w:sz w:val="16"/>
        </w:rPr>
        <w:t>target</w:t>
      </w:r>
      <w:r>
        <w:rPr>
          <w:rFonts w:ascii="Trebuchet MS"/>
          <w:i/>
          <w:color w:val="231F20"/>
          <w:spacing w:val="-15"/>
          <w:sz w:val="16"/>
        </w:rPr>
        <w:t xml:space="preserve"> </w:t>
      </w:r>
      <w:r>
        <w:rPr>
          <w:rFonts w:ascii="Trebuchet MS"/>
          <w:i/>
          <w:color w:val="231F20"/>
          <w:spacing w:val="-6"/>
          <w:sz w:val="16"/>
        </w:rPr>
        <w:t>2-coverage</w:t>
      </w:r>
      <w:r>
        <w:rPr>
          <w:rFonts w:ascii="Trebuchet MS"/>
          <w:i/>
          <w:color w:val="231F20"/>
          <w:spacing w:val="-16"/>
          <w:sz w:val="16"/>
        </w:rPr>
        <w:t xml:space="preserve"> </w:t>
      </w:r>
      <w:r>
        <w:rPr>
          <w:rFonts w:ascii="Trebuchet MS"/>
          <w:i/>
          <w:color w:val="231F20"/>
          <w:spacing w:val="-6"/>
          <w:sz w:val="16"/>
        </w:rPr>
        <w:t>for</w:t>
      </w:r>
      <w:r>
        <w:rPr>
          <w:rFonts w:ascii="Trebuchet MS"/>
          <w:i/>
          <w:color w:val="231F20"/>
          <w:spacing w:val="-15"/>
          <w:sz w:val="16"/>
        </w:rPr>
        <w:t xml:space="preserve"> </w:t>
      </w:r>
      <w:r>
        <w:rPr>
          <w:rFonts w:ascii="Trebuchet MS"/>
          <w:i/>
          <w:color w:val="231F20"/>
          <w:spacing w:val="-6"/>
          <w:sz w:val="16"/>
        </w:rPr>
        <w:t>3</w:t>
      </w:r>
      <w:r>
        <w:rPr>
          <w:rFonts w:ascii="Trebuchet MS"/>
          <w:i/>
          <w:color w:val="231F20"/>
          <w:spacing w:val="-16"/>
          <w:sz w:val="16"/>
        </w:rPr>
        <w:t xml:space="preserve"> </w:t>
      </w:r>
      <w:r>
        <w:rPr>
          <w:rFonts w:ascii="Trebuchet MS"/>
          <w:i/>
          <w:color w:val="231F20"/>
          <w:spacing w:val="-6"/>
          <w:sz w:val="16"/>
        </w:rPr>
        <w:t>targets.</w:t>
      </w:r>
    </w:p>
    <w:p w14:paraId="582545C5" w14:textId="77777777" w:rsidR="0041426B" w:rsidRDefault="0041426B">
      <w:pPr>
        <w:rPr>
          <w:rFonts w:ascii="Trebuchet MS"/>
          <w:i/>
          <w:sz w:val="16"/>
        </w:rPr>
        <w:sectPr w:rsidR="0041426B">
          <w:type w:val="continuous"/>
          <w:pgSz w:w="12240" w:h="15840"/>
          <w:pgMar w:top="700" w:right="0" w:bottom="0" w:left="0" w:header="0" w:footer="553" w:gutter="0"/>
          <w:cols w:num="2" w:space="720" w:equalWidth="0">
            <w:col w:w="3733" w:space="40"/>
            <w:col w:w="8467"/>
          </w:cols>
        </w:sectPr>
      </w:pPr>
    </w:p>
    <w:p w14:paraId="28F281F1" w14:textId="77777777" w:rsidR="0041426B" w:rsidRDefault="0041426B">
      <w:pPr>
        <w:pStyle w:val="BodyText"/>
        <w:rPr>
          <w:rFonts w:ascii="Trebuchet MS"/>
          <w:i/>
        </w:rPr>
      </w:pPr>
    </w:p>
    <w:p w14:paraId="7A6FB930" w14:textId="77777777" w:rsidR="0041426B" w:rsidRDefault="0041426B">
      <w:pPr>
        <w:pStyle w:val="BodyText"/>
        <w:spacing w:before="35"/>
        <w:rPr>
          <w:rFonts w:ascii="Trebuchet MS"/>
          <w:i/>
        </w:rPr>
      </w:pPr>
    </w:p>
    <w:p w14:paraId="2B2060F2" w14:textId="77777777" w:rsidR="0041426B" w:rsidRDefault="0041426B">
      <w:pPr>
        <w:pStyle w:val="BodyText"/>
        <w:rPr>
          <w:rFonts w:ascii="Trebuchet MS"/>
          <w:i/>
        </w:rPr>
        <w:sectPr w:rsidR="0041426B">
          <w:headerReference w:type="even" r:id="rId50"/>
          <w:headerReference w:type="default" r:id="rId51"/>
          <w:pgSz w:w="12240" w:h="15840"/>
          <w:pgMar w:top="1940" w:right="0" w:bottom="740" w:left="0" w:header="0" w:footer="0" w:gutter="0"/>
          <w:cols w:space="720"/>
        </w:sectPr>
      </w:pPr>
    </w:p>
    <w:p w14:paraId="1433FD28" w14:textId="77777777" w:rsidR="0041426B" w:rsidRDefault="00000000">
      <w:pPr>
        <w:pStyle w:val="BodyText"/>
        <w:spacing w:before="46" w:line="256" w:lineRule="auto"/>
        <w:ind w:left="720" w:right="206"/>
      </w:pPr>
      <w:r>
        <w:rPr>
          <w:color w:val="58595B"/>
        </w:rPr>
        <w:t xml:space="preserve">The first question is how to gather </w:t>
      </w:r>
      <w:r>
        <w:rPr>
          <w:color w:val="58595B"/>
          <w:spacing w:val="-2"/>
        </w:rPr>
        <w:t>real-time</w:t>
      </w:r>
      <w:r>
        <w:rPr>
          <w:color w:val="58595B"/>
          <w:spacing w:val="-16"/>
        </w:rPr>
        <w:t xml:space="preserve"> </w:t>
      </w:r>
      <w:r>
        <w:rPr>
          <w:color w:val="58595B"/>
          <w:spacing w:val="-2"/>
        </w:rPr>
        <w:t>node’s</w:t>
      </w:r>
      <w:r>
        <w:rPr>
          <w:color w:val="58595B"/>
          <w:spacing w:val="-16"/>
        </w:rPr>
        <w:t xml:space="preserve"> </w:t>
      </w:r>
      <w:r>
        <w:rPr>
          <w:color w:val="58595B"/>
          <w:spacing w:val="-2"/>
        </w:rPr>
        <w:t>energy</w:t>
      </w:r>
      <w:r>
        <w:rPr>
          <w:color w:val="58595B"/>
          <w:spacing w:val="-16"/>
        </w:rPr>
        <w:t xml:space="preserve"> </w:t>
      </w:r>
      <w:r>
        <w:rPr>
          <w:color w:val="58595B"/>
          <w:spacing w:val="-2"/>
        </w:rPr>
        <w:t xml:space="preserve">information </w:t>
      </w:r>
      <w:r>
        <w:rPr>
          <w:color w:val="58595B"/>
        </w:rPr>
        <w:t>in</w:t>
      </w:r>
      <w:r>
        <w:rPr>
          <w:color w:val="58595B"/>
          <w:spacing w:val="-20"/>
        </w:rPr>
        <w:t xml:space="preserve"> </w:t>
      </w:r>
      <w:r>
        <w:rPr>
          <w:color w:val="58595B"/>
        </w:rPr>
        <w:t>a</w:t>
      </w:r>
      <w:r>
        <w:rPr>
          <w:color w:val="58595B"/>
          <w:spacing w:val="-20"/>
        </w:rPr>
        <w:t xml:space="preserve"> </w:t>
      </w:r>
      <w:r>
        <w:rPr>
          <w:color w:val="58595B"/>
        </w:rPr>
        <w:t>scalable</w:t>
      </w:r>
      <w:r>
        <w:rPr>
          <w:color w:val="58595B"/>
          <w:spacing w:val="-20"/>
        </w:rPr>
        <w:t xml:space="preserve"> </w:t>
      </w:r>
      <w:r>
        <w:rPr>
          <w:color w:val="58595B"/>
        </w:rPr>
        <w:t>manner.</w:t>
      </w:r>
      <w:r>
        <w:rPr>
          <w:color w:val="58595B"/>
          <w:spacing w:val="-20"/>
        </w:rPr>
        <w:t xml:space="preserve"> </w:t>
      </w:r>
      <w:r>
        <w:rPr>
          <w:color w:val="58595B"/>
        </w:rPr>
        <w:t>To</w:t>
      </w:r>
      <w:r>
        <w:rPr>
          <w:color w:val="58595B"/>
          <w:spacing w:val="-20"/>
        </w:rPr>
        <w:t xml:space="preserve"> </w:t>
      </w:r>
      <w:r>
        <w:rPr>
          <w:color w:val="58595B"/>
        </w:rPr>
        <w:t>achieve this,</w:t>
      </w:r>
      <w:r>
        <w:rPr>
          <w:color w:val="58595B"/>
          <w:spacing w:val="-5"/>
        </w:rPr>
        <w:t xml:space="preserve"> </w:t>
      </w:r>
      <w:r>
        <w:rPr>
          <w:color w:val="58595B"/>
        </w:rPr>
        <w:t>we</w:t>
      </w:r>
      <w:r>
        <w:rPr>
          <w:color w:val="58595B"/>
          <w:spacing w:val="-5"/>
        </w:rPr>
        <w:t xml:space="preserve"> </w:t>
      </w:r>
      <w:r>
        <w:rPr>
          <w:color w:val="58595B"/>
        </w:rPr>
        <w:t>propose</w:t>
      </w:r>
      <w:r>
        <w:rPr>
          <w:color w:val="58595B"/>
          <w:spacing w:val="-5"/>
        </w:rPr>
        <w:t xml:space="preserve"> </w:t>
      </w:r>
      <w:r>
        <w:rPr>
          <w:color w:val="58595B"/>
        </w:rPr>
        <w:t>an</w:t>
      </w:r>
      <w:r>
        <w:rPr>
          <w:color w:val="58595B"/>
          <w:spacing w:val="-5"/>
        </w:rPr>
        <w:t xml:space="preserve"> </w:t>
      </w:r>
      <w:r>
        <w:rPr>
          <w:color w:val="58595B"/>
        </w:rPr>
        <w:t>NDN</w:t>
      </w:r>
      <w:r>
        <w:rPr>
          <w:color w:val="58595B"/>
          <w:spacing w:val="-5"/>
        </w:rPr>
        <w:t xml:space="preserve"> </w:t>
      </w:r>
      <w:r>
        <w:rPr>
          <w:color w:val="58595B"/>
        </w:rPr>
        <w:t>(Named Data Networking) based real time</w:t>
      </w:r>
    </w:p>
    <w:p w14:paraId="2983A7D2" w14:textId="77777777" w:rsidR="0041426B" w:rsidRDefault="00000000">
      <w:pPr>
        <w:pStyle w:val="BodyText"/>
        <w:spacing w:line="256" w:lineRule="auto"/>
        <w:ind w:left="720" w:right="25"/>
      </w:pPr>
      <w:r>
        <w:rPr>
          <w:color w:val="58595B"/>
        </w:rPr>
        <w:t>communication</w:t>
      </w:r>
      <w:r>
        <w:rPr>
          <w:color w:val="58595B"/>
          <w:spacing w:val="-20"/>
        </w:rPr>
        <w:t xml:space="preserve"> </w:t>
      </w:r>
      <w:r>
        <w:rPr>
          <w:color w:val="58595B"/>
        </w:rPr>
        <w:t>protocol</w:t>
      </w:r>
      <w:r>
        <w:rPr>
          <w:color w:val="58595B"/>
          <w:spacing w:val="-20"/>
        </w:rPr>
        <w:t xml:space="preserve"> </w:t>
      </w:r>
      <w:r>
        <w:rPr>
          <w:color w:val="58595B"/>
        </w:rPr>
        <w:t>for</w:t>
      </w:r>
      <w:r>
        <w:rPr>
          <w:color w:val="58595B"/>
          <w:spacing w:val="-20"/>
        </w:rPr>
        <w:t xml:space="preserve"> </w:t>
      </w:r>
      <w:r>
        <w:rPr>
          <w:color w:val="58595B"/>
        </w:rPr>
        <w:t>gathering real-time energy status that divides the network into hierarchies. We leverage</w:t>
      </w:r>
      <w:r>
        <w:rPr>
          <w:color w:val="58595B"/>
          <w:spacing w:val="-3"/>
        </w:rPr>
        <w:t xml:space="preserve"> </w:t>
      </w:r>
      <w:r>
        <w:rPr>
          <w:color w:val="58595B"/>
        </w:rPr>
        <w:t>concepts</w:t>
      </w:r>
      <w:r>
        <w:rPr>
          <w:color w:val="58595B"/>
          <w:spacing w:val="-3"/>
        </w:rPr>
        <w:t xml:space="preserve"> </w:t>
      </w:r>
      <w:r>
        <w:rPr>
          <w:color w:val="58595B"/>
        </w:rPr>
        <w:t>and</w:t>
      </w:r>
      <w:r>
        <w:rPr>
          <w:color w:val="58595B"/>
          <w:spacing w:val="-3"/>
        </w:rPr>
        <w:t xml:space="preserve"> </w:t>
      </w:r>
      <w:r>
        <w:rPr>
          <w:color w:val="58595B"/>
        </w:rPr>
        <w:t>mechanisms from</w:t>
      </w:r>
      <w:r>
        <w:rPr>
          <w:color w:val="58595B"/>
          <w:spacing w:val="-19"/>
        </w:rPr>
        <w:t xml:space="preserve"> </w:t>
      </w:r>
      <w:r>
        <w:rPr>
          <w:color w:val="58595B"/>
        </w:rPr>
        <w:t>NDN</w:t>
      </w:r>
      <w:r>
        <w:rPr>
          <w:color w:val="58595B"/>
          <w:spacing w:val="-19"/>
        </w:rPr>
        <w:t xml:space="preserve"> </w:t>
      </w:r>
      <w:r>
        <w:rPr>
          <w:color w:val="58595B"/>
        </w:rPr>
        <w:t>to</w:t>
      </w:r>
      <w:r>
        <w:rPr>
          <w:color w:val="58595B"/>
          <w:spacing w:val="-19"/>
        </w:rPr>
        <w:t xml:space="preserve"> </w:t>
      </w:r>
      <w:r>
        <w:rPr>
          <w:color w:val="58595B"/>
        </w:rPr>
        <w:t>design</w:t>
      </w:r>
      <w:r>
        <w:rPr>
          <w:color w:val="58595B"/>
          <w:spacing w:val="-19"/>
        </w:rPr>
        <w:t xml:space="preserve"> </w:t>
      </w:r>
      <w:r>
        <w:rPr>
          <w:color w:val="58595B"/>
        </w:rPr>
        <w:t>a</w:t>
      </w:r>
      <w:r>
        <w:rPr>
          <w:color w:val="58595B"/>
          <w:spacing w:val="-19"/>
        </w:rPr>
        <w:t xml:space="preserve"> </w:t>
      </w:r>
      <w:r>
        <w:rPr>
          <w:color w:val="58595B"/>
        </w:rPr>
        <w:t>set</w:t>
      </w:r>
      <w:r>
        <w:rPr>
          <w:color w:val="58595B"/>
          <w:spacing w:val="-19"/>
        </w:rPr>
        <w:t xml:space="preserve"> </w:t>
      </w:r>
      <w:r>
        <w:rPr>
          <w:color w:val="58595B"/>
        </w:rPr>
        <w:t>of</w:t>
      </w:r>
      <w:r>
        <w:rPr>
          <w:color w:val="58595B"/>
          <w:spacing w:val="-19"/>
        </w:rPr>
        <w:t xml:space="preserve"> </w:t>
      </w:r>
      <w:r>
        <w:rPr>
          <w:color w:val="58595B"/>
        </w:rPr>
        <w:t>protocols that continuously gather and deliver energy information to the vehicle</w:t>
      </w:r>
    </w:p>
    <w:p w14:paraId="3AC9F749" w14:textId="77777777" w:rsidR="0041426B" w:rsidRDefault="00000000">
      <w:pPr>
        <w:pStyle w:val="BodyText"/>
        <w:spacing w:line="256" w:lineRule="auto"/>
        <w:ind w:left="720" w:right="25"/>
      </w:pPr>
      <w:r>
        <w:rPr>
          <w:color w:val="58595B"/>
        </w:rPr>
        <w:t xml:space="preserve">to coup with a variety of recharge </w:t>
      </w:r>
      <w:r>
        <w:rPr>
          <w:color w:val="58595B"/>
          <w:spacing w:val="-4"/>
        </w:rPr>
        <w:t>requests.</w:t>
      </w:r>
      <w:r>
        <w:rPr>
          <w:color w:val="58595B"/>
          <w:spacing w:val="-15"/>
        </w:rPr>
        <w:t xml:space="preserve"> </w:t>
      </w:r>
      <w:r>
        <w:rPr>
          <w:color w:val="58595B"/>
          <w:spacing w:val="-4"/>
        </w:rPr>
        <w:t>Analytical</w:t>
      </w:r>
      <w:r>
        <w:rPr>
          <w:color w:val="58595B"/>
          <w:spacing w:val="-15"/>
        </w:rPr>
        <w:t xml:space="preserve"> </w:t>
      </w:r>
      <w:r>
        <w:rPr>
          <w:color w:val="58595B"/>
          <w:spacing w:val="-4"/>
        </w:rPr>
        <w:t>results</w:t>
      </w:r>
      <w:r>
        <w:rPr>
          <w:color w:val="58595B"/>
          <w:spacing w:val="-15"/>
        </w:rPr>
        <w:t xml:space="preserve"> </w:t>
      </w:r>
      <w:r>
        <w:rPr>
          <w:color w:val="58595B"/>
          <w:spacing w:val="-4"/>
        </w:rPr>
        <w:t>based</w:t>
      </w:r>
      <w:r>
        <w:rPr>
          <w:color w:val="58595B"/>
          <w:spacing w:val="-15"/>
        </w:rPr>
        <w:t xml:space="preserve"> </w:t>
      </w:r>
      <w:r>
        <w:rPr>
          <w:color w:val="58595B"/>
          <w:spacing w:val="-4"/>
        </w:rPr>
        <w:t xml:space="preserve">on </w:t>
      </w:r>
      <w:r>
        <w:rPr>
          <w:color w:val="58595B"/>
        </w:rPr>
        <w:t>the energy neutral conditions that give</w:t>
      </w:r>
      <w:r>
        <w:rPr>
          <w:color w:val="58595B"/>
          <w:spacing w:val="-5"/>
        </w:rPr>
        <w:t xml:space="preserve"> </w:t>
      </w:r>
      <w:r>
        <w:rPr>
          <w:color w:val="58595B"/>
        </w:rPr>
        <w:t>rise</w:t>
      </w:r>
      <w:r>
        <w:rPr>
          <w:color w:val="58595B"/>
          <w:spacing w:val="-5"/>
        </w:rPr>
        <w:t xml:space="preserve"> </w:t>
      </w:r>
      <w:r>
        <w:rPr>
          <w:color w:val="58595B"/>
        </w:rPr>
        <w:t>to</w:t>
      </w:r>
      <w:r>
        <w:rPr>
          <w:color w:val="58595B"/>
          <w:spacing w:val="-5"/>
        </w:rPr>
        <w:t xml:space="preserve"> </w:t>
      </w:r>
      <w:r>
        <w:rPr>
          <w:color w:val="58595B"/>
        </w:rPr>
        <w:t>perpetual</w:t>
      </w:r>
      <w:r>
        <w:rPr>
          <w:color w:val="58595B"/>
          <w:spacing w:val="-5"/>
        </w:rPr>
        <w:t xml:space="preserve"> </w:t>
      </w:r>
      <w:r>
        <w:rPr>
          <w:color w:val="58595B"/>
        </w:rPr>
        <w:t>operation</w:t>
      </w:r>
      <w:r>
        <w:rPr>
          <w:color w:val="58595B"/>
          <w:spacing w:val="-5"/>
        </w:rPr>
        <w:t xml:space="preserve"> </w:t>
      </w:r>
      <w:r>
        <w:rPr>
          <w:color w:val="58595B"/>
        </w:rPr>
        <w:t>are also</w:t>
      </w:r>
      <w:r>
        <w:rPr>
          <w:color w:val="58595B"/>
          <w:spacing w:val="-20"/>
        </w:rPr>
        <w:t xml:space="preserve"> </w:t>
      </w:r>
      <w:r>
        <w:rPr>
          <w:color w:val="58595B"/>
        </w:rPr>
        <w:t>derived.</w:t>
      </w:r>
    </w:p>
    <w:p w14:paraId="712076BF" w14:textId="77777777" w:rsidR="0041426B" w:rsidRDefault="00000000">
      <w:pPr>
        <w:pStyle w:val="BodyText"/>
        <w:spacing w:before="81" w:line="256" w:lineRule="auto"/>
        <w:ind w:left="720" w:right="13"/>
      </w:pPr>
      <w:r>
        <w:rPr>
          <w:color w:val="58595B"/>
        </w:rPr>
        <w:t xml:space="preserve">The second question is how to schedule vehicle(s) to achieve perpetual operations. For a single vehicle, we formulate the problem </w:t>
      </w:r>
      <w:r>
        <w:rPr>
          <w:color w:val="58595B"/>
          <w:spacing w:val="-2"/>
        </w:rPr>
        <w:t>into</w:t>
      </w:r>
      <w:r>
        <w:rPr>
          <w:color w:val="58595B"/>
          <w:spacing w:val="-15"/>
        </w:rPr>
        <w:t xml:space="preserve"> </w:t>
      </w:r>
      <w:r>
        <w:rPr>
          <w:color w:val="58595B"/>
          <w:spacing w:val="-2"/>
        </w:rPr>
        <w:t>an</w:t>
      </w:r>
      <w:r>
        <w:rPr>
          <w:color w:val="58595B"/>
          <w:spacing w:val="-15"/>
        </w:rPr>
        <w:t xml:space="preserve"> </w:t>
      </w:r>
      <w:r>
        <w:rPr>
          <w:color w:val="58595B"/>
          <w:spacing w:val="-2"/>
        </w:rPr>
        <w:t>Orienteering</w:t>
      </w:r>
      <w:r>
        <w:rPr>
          <w:color w:val="58595B"/>
          <w:spacing w:val="-15"/>
        </w:rPr>
        <w:t xml:space="preserve"> </w:t>
      </w:r>
      <w:r>
        <w:rPr>
          <w:color w:val="58595B"/>
          <w:spacing w:val="-2"/>
        </w:rPr>
        <w:t>problem,</w:t>
      </w:r>
      <w:r>
        <w:rPr>
          <w:color w:val="58595B"/>
          <w:spacing w:val="-15"/>
        </w:rPr>
        <w:t xml:space="preserve"> </w:t>
      </w:r>
      <w:r>
        <w:rPr>
          <w:color w:val="58595B"/>
          <w:spacing w:val="-2"/>
        </w:rPr>
        <w:t>which</w:t>
      </w:r>
      <w:r>
        <w:rPr>
          <w:color w:val="58595B"/>
          <w:spacing w:val="-15"/>
        </w:rPr>
        <w:t xml:space="preserve"> </w:t>
      </w:r>
      <w:r>
        <w:rPr>
          <w:color w:val="58595B"/>
          <w:spacing w:val="-2"/>
        </w:rPr>
        <w:t xml:space="preserve">is </w:t>
      </w:r>
      <w:r>
        <w:rPr>
          <w:color w:val="58595B"/>
        </w:rPr>
        <w:t>NP-hard.</w:t>
      </w:r>
      <w:r>
        <w:rPr>
          <w:color w:val="58595B"/>
          <w:spacing w:val="-20"/>
        </w:rPr>
        <w:t xml:space="preserve"> </w:t>
      </w:r>
      <w:r>
        <w:rPr>
          <w:color w:val="58595B"/>
        </w:rPr>
        <w:t>It</w:t>
      </w:r>
      <w:r>
        <w:rPr>
          <w:color w:val="58595B"/>
          <w:spacing w:val="-20"/>
        </w:rPr>
        <w:t xml:space="preserve"> </w:t>
      </w:r>
      <w:r>
        <w:rPr>
          <w:color w:val="58595B"/>
        </w:rPr>
        <w:t>aims</w:t>
      </w:r>
      <w:r>
        <w:rPr>
          <w:color w:val="58595B"/>
          <w:spacing w:val="-20"/>
        </w:rPr>
        <w:t xml:space="preserve"> </w:t>
      </w:r>
      <w:r>
        <w:rPr>
          <w:color w:val="58595B"/>
        </w:rPr>
        <w:t>to</w:t>
      </w:r>
      <w:r>
        <w:rPr>
          <w:color w:val="58595B"/>
          <w:spacing w:val="-20"/>
        </w:rPr>
        <w:t xml:space="preserve"> </w:t>
      </w:r>
      <w:r>
        <w:rPr>
          <w:color w:val="58595B"/>
        </w:rPr>
        <w:t>maximize</w:t>
      </w:r>
      <w:r>
        <w:rPr>
          <w:color w:val="58595B"/>
          <w:spacing w:val="-20"/>
        </w:rPr>
        <w:t xml:space="preserve"> </w:t>
      </w:r>
      <w:r>
        <w:rPr>
          <w:color w:val="58595B"/>
        </w:rPr>
        <w:t>the</w:t>
      </w:r>
      <w:r>
        <w:rPr>
          <w:color w:val="58595B"/>
          <w:spacing w:val="-20"/>
        </w:rPr>
        <w:t xml:space="preserve"> </w:t>
      </w:r>
      <w:r>
        <w:rPr>
          <w:color w:val="58595B"/>
        </w:rPr>
        <w:t xml:space="preserve">total energy recharged </w:t>
      </w:r>
      <w:proofErr w:type="gramStart"/>
      <w:r>
        <w:rPr>
          <w:color w:val="58595B"/>
        </w:rPr>
        <w:t>in a given</w:t>
      </w:r>
      <w:proofErr w:type="gramEnd"/>
      <w:r>
        <w:rPr>
          <w:color w:val="58595B"/>
        </w:rPr>
        <w:t xml:space="preserve"> time.</w:t>
      </w:r>
    </w:p>
    <w:p w14:paraId="05786551" w14:textId="77777777" w:rsidR="0041426B" w:rsidRDefault="00000000">
      <w:pPr>
        <w:pStyle w:val="BodyText"/>
        <w:spacing w:before="86" w:line="256" w:lineRule="auto"/>
        <w:ind w:left="720" w:right="567"/>
      </w:pPr>
      <w:r>
        <w:rPr>
          <w:color w:val="58595B"/>
        </w:rPr>
        <w:t>Since</w:t>
      </w:r>
      <w:r>
        <w:rPr>
          <w:color w:val="58595B"/>
          <w:spacing w:val="-11"/>
        </w:rPr>
        <w:t xml:space="preserve"> </w:t>
      </w:r>
      <w:r>
        <w:rPr>
          <w:color w:val="58595B"/>
        </w:rPr>
        <w:t>the</w:t>
      </w:r>
      <w:r>
        <w:rPr>
          <w:color w:val="58595B"/>
          <w:spacing w:val="-11"/>
        </w:rPr>
        <w:t xml:space="preserve"> </w:t>
      </w:r>
      <w:r>
        <w:rPr>
          <w:color w:val="58595B"/>
        </w:rPr>
        <w:t>problem</w:t>
      </w:r>
      <w:r>
        <w:rPr>
          <w:color w:val="58595B"/>
          <w:spacing w:val="-11"/>
        </w:rPr>
        <w:t xml:space="preserve"> </w:t>
      </w:r>
      <w:r>
        <w:rPr>
          <w:color w:val="58595B"/>
        </w:rPr>
        <w:t>is</w:t>
      </w:r>
      <w:r>
        <w:rPr>
          <w:color w:val="58595B"/>
          <w:spacing w:val="-11"/>
        </w:rPr>
        <w:t xml:space="preserve"> </w:t>
      </w:r>
      <w:r>
        <w:rPr>
          <w:color w:val="58595B"/>
        </w:rPr>
        <w:t>NP-hard in</w:t>
      </w:r>
      <w:r>
        <w:rPr>
          <w:color w:val="58595B"/>
          <w:spacing w:val="-14"/>
        </w:rPr>
        <w:t xml:space="preserve"> </w:t>
      </w:r>
      <w:r>
        <w:rPr>
          <w:color w:val="58595B"/>
        </w:rPr>
        <w:t>nature,</w:t>
      </w:r>
      <w:r>
        <w:rPr>
          <w:color w:val="58595B"/>
          <w:spacing w:val="-14"/>
        </w:rPr>
        <w:t xml:space="preserve"> </w:t>
      </w:r>
      <w:r>
        <w:rPr>
          <w:color w:val="58595B"/>
        </w:rPr>
        <w:t>we</w:t>
      </w:r>
      <w:r>
        <w:rPr>
          <w:color w:val="58595B"/>
          <w:spacing w:val="-14"/>
        </w:rPr>
        <w:t xml:space="preserve"> </w:t>
      </w:r>
      <w:r>
        <w:rPr>
          <w:color w:val="58595B"/>
        </w:rPr>
        <w:t>take</w:t>
      </w:r>
      <w:r>
        <w:rPr>
          <w:color w:val="58595B"/>
          <w:spacing w:val="-14"/>
        </w:rPr>
        <w:t xml:space="preserve"> </w:t>
      </w:r>
      <w:r>
        <w:rPr>
          <w:color w:val="58595B"/>
        </w:rPr>
        <w:t>reasonable approximations</w:t>
      </w:r>
      <w:r>
        <w:rPr>
          <w:color w:val="58595B"/>
          <w:spacing w:val="-20"/>
        </w:rPr>
        <w:t xml:space="preserve"> </w:t>
      </w:r>
      <w:r>
        <w:rPr>
          <w:color w:val="58595B"/>
        </w:rPr>
        <w:t>to</w:t>
      </w:r>
      <w:r>
        <w:rPr>
          <w:color w:val="58595B"/>
          <w:spacing w:val="-20"/>
        </w:rPr>
        <w:t xml:space="preserve"> </w:t>
      </w:r>
      <w:r>
        <w:rPr>
          <w:color w:val="58595B"/>
        </w:rPr>
        <w:t>simplify</w:t>
      </w:r>
      <w:r>
        <w:rPr>
          <w:color w:val="58595B"/>
          <w:spacing w:val="-20"/>
        </w:rPr>
        <w:t xml:space="preserve"> </w:t>
      </w:r>
      <w:r>
        <w:rPr>
          <w:color w:val="58595B"/>
        </w:rPr>
        <w:t>the</w:t>
      </w:r>
    </w:p>
    <w:p w14:paraId="76D38580" w14:textId="77777777" w:rsidR="0041426B" w:rsidRDefault="00000000">
      <w:pPr>
        <w:pStyle w:val="BodyText"/>
        <w:spacing w:line="256" w:lineRule="auto"/>
        <w:ind w:left="720" w:right="206"/>
      </w:pPr>
      <w:r>
        <w:rPr>
          <w:color w:val="58595B"/>
        </w:rPr>
        <w:t xml:space="preserve">problem into a Knapsack problem </w:t>
      </w:r>
      <w:r>
        <w:rPr>
          <w:color w:val="58595B"/>
          <w:spacing w:val="-2"/>
        </w:rPr>
        <w:t>so</w:t>
      </w:r>
      <w:r>
        <w:rPr>
          <w:color w:val="58595B"/>
          <w:spacing w:val="-16"/>
        </w:rPr>
        <w:t xml:space="preserve"> </w:t>
      </w:r>
      <w:r>
        <w:rPr>
          <w:color w:val="58595B"/>
          <w:spacing w:val="-2"/>
        </w:rPr>
        <w:t>we</w:t>
      </w:r>
      <w:r>
        <w:rPr>
          <w:color w:val="58595B"/>
          <w:spacing w:val="-16"/>
        </w:rPr>
        <w:t xml:space="preserve"> </w:t>
      </w:r>
      <w:r>
        <w:rPr>
          <w:color w:val="58595B"/>
          <w:spacing w:val="-2"/>
        </w:rPr>
        <w:t>can</w:t>
      </w:r>
      <w:r>
        <w:rPr>
          <w:color w:val="58595B"/>
          <w:spacing w:val="-16"/>
        </w:rPr>
        <w:t xml:space="preserve"> </w:t>
      </w:r>
      <w:r>
        <w:rPr>
          <w:color w:val="58595B"/>
          <w:spacing w:val="-2"/>
        </w:rPr>
        <w:t>develop</w:t>
      </w:r>
      <w:r>
        <w:rPr>
          <w:color w:val="58595B"/>
          <w:spacing w:val="-16"/>
        </w:rPr>
        <w:t xml:space="preserve"> </w:t>
      </w:r>
      <w:r>
        <w:rPr>
          <w:color w:val="58595B"/>
          <w:spacing w:val="-2"/>
        </w:rPr>
        <w:t xml:space="preserve">polynomial-time </w:t>
      </w:r>
      <w:r>
        <w:rPr>
          <w:color w:val="58595B"/>
        </w:rPr>
        <w:t>solutions. Further, the problem on</w:t>
      </w:r>
    </w:p>
    <w:p w14:paraId="2BB57EBB" w14:textId="77777777" w:rsidR="0041426B" w:rsidRDefault="00000000">
      <w:pPr>
        <w:pStyle w:val="BodyText"/>
        <w:spacing w:line="256" w:lineRule="auto"/>
        <w:ind w:left="720" w:right="-7"/>
      </w:pPr>
      <w:r>
        <w:rPr>
          <w:color w:val="58595B"/>
        </w:rPr>
        <w:t>how</w:t>
      </w:r>
      <w:r>
        <w:rPr>
          <w:color w:val="58595B"/>
          <w:spacing w:val="-20"/>
        </w:rPr>
        <w:t xml:space="preserve"> </w:t>
      </w:r>
      <w:r>
        <w:rPr>
          <w:color w:val="58595B"/>
        </w:rPr>
        <w:t>to</w:t>
      </w:r>
      <w:r>
        <w:rPr>
          <w:color w:val="58595B"/>
          <w:spacing w:val="-20"/>
        </w:rPr>
        <w:t xml:space="preserve"> </w:t>
      </w:r>
      <w:r>
        <w:rPr>
          <w:color w:val="58595B"/>
        </w:rPr>
        <w:t>schedule</w:t>
      </w:r>
      <w:r>
        <w:rPr>
          <w:color w:val="58595B"/>
          <w:spacing w:val="-20"/>
        </w:rPr>
        <w:t xml:space="preserve"> </w:t>
      </w:r>
      <w:r>
        <w:rPr>
          <w:color w:val="58595B"/>
        </w:rPr>
        <w:t>multiple</w:t>
      </w:r>
      <w:r>
        <w:rPr>
          <w:color w:val="58595B"/>
          <w:spacing w:val="-20"/>
        </w:rPr>
        <w:t xml:space="preserve"> </w:t>
      </w:r>
      <w:r>
        <w:rPr>
          <w:color w:val="58595B"/>
        </w:rPr>
        <w:t>vehicles</w:t>
      </w:r>
      <w:r>
        <w:rPr>
          <w:color w:val="58595B"/>
          <w:spacing w:val="-20"/>
        </w:rPr>
        <w:t xml:space="preserve"> </w:t>
      </w:r>
      <w:r>
        <w:rPr>
          <w:color w:val="58595B"/>
        </w:rPr>
        <w:t xml:space="preserve">that </w:t>
      </w:r>
      <w:proofErr w:type="gramStart"/>
      <w:r>
        <w:rPr>
          <w:color w:val="58595B"/>
        </w:rPr>
        <w:t>has</w:t>
      </w:r>
      <w:proofErr w:type="gramEnd"/>
      <w:r>
        <w:rPr>
          <w:color w:val="58595B"/>
        </w:rPr>
        <w:t xml:space="preserve"> more scalability and robustness immediately follows. Our focus is to minimize the vehicles’ total </w:t>
      </w:r>
      <w:proofErr w:type="gramStart"/>
      <w:r>
        <w:rPr>
          <w:color w:val="58595B"/>
        </w:rPr>
        <w:t>traveling</w:t>
      </w:r>
      <w:proofErr w:type="gramEnd"/>
      <w:r>
        <w:rPr>
          <w:color w:val="58595B"/>
        </w:rPr>
        <w:t xml:space="preserve"> cost while ensuring all nodes are functional.</w:t>
      </w:r>
      <w:r>
        <w:rPr>
          <w:color w:val="58595B"/>
          <w:spacing w:val="-10"/>
        </w:rPr>
        <w:t xml:space="preserve"> </w:t>
      </w:r>
      <w:r>
        <w:rPr>
          <w:color w:val="58595B"/>
        </w:rPr>
        <w:t>We</w:t>
      </w:r>
      <w:r>
        <w:rPr>
          <w:color w:val="58595B"/>
          <w:spacing w:val="-10"/>
        </w:rPr>
        <w:t xml:space="preserve"> </w:t>
      </w:r>
      <w:r>
        <w:rPr>
          <w:color w:val="58595B"/>
        </w:rPr>
        <w:t>formulate</w:t>
      </w:r>
      <w:r>
        <w:rPr>
          <w:color w:val="58595B"/>
          <w:spacing w:val="-10"/>
        </w:rPr>
        <w:t xml:space="preserve"> </w:t>
      </w:r>
      <w:r>
        <w:rPr>
          <w:color w:val="58595B"/>
        </w:rPr>
        <w:t>the</w:t>
      </w:r>
      <w:r>
        <w:rPr>
          <w:color w:val="58595B"/>
          <w:spacing w:val="-10"/>
        </w:rPr>
        <w:t xml:space="preserve"> </w:t>
      </w:r>
      <w:r>
        <w:rPr>
          <w:color w:val="58595B"/>
        </w:rPr>
        <w:t>problem into</w:t>
      </w:r>
      <w:r>
        <w:rPr>
          <w:color w:val="58595B"/>
          <w:spacing w:val="-5"/>
        </w:rPr>
        <w:t xml:space="preserve"> </w:t>
      </w:r>
      <w:r>
        <w:rPr>
          <w:color w:val="58595B"/>
        </w:rPr>
        <w:t>a</w:t>
      </w:r>
      <w:r>
        <w:rPr>
          <w:color w:val="58595B"/>
          <w:spacing w:val="-5"/>
        </w:rPr>
        <w:t xml:space="preserve"> </w:t>
      </w:r>
      <w:r>
        <w:rPr>
          <w:color w:val="58595B"/>
        </w:rPr>
        <w:t>Multiple</w:t>
      </w:r>
      <w:r>
        <w:rPr>
          <w:color w:val="58595B"/>
          <w:spacing w:val="-5"/>
        </w:rPr>
        <w:t xml:space="preserve"> </w:t>
      </w:r>
      <w:r>
        <w:rPr>
          <w:color w:val="58595B"/>
        </w:rPr>
        <w:t>Traveling</w:t>
      </w:r>
      <w:r>
        <w:rPr>
          <w:color w:val="58595B"/>
          <w:spacing w:val="-5"/>
        </w:rPr>
        <w:t xml:space="preserve"> </w:t>
      </w:r>
      <w:r>
        <w:rPr>
          <w:color w:val="58595B"/>
        </w:rPr>
        <w:t>Salesman Problem</w:t>
      </w:r>
      <w:r>
        <w:rPr>
          <w:color w:val="58595B"/>
          <w:spacing w:val="-7"/>
        </w:rPr>
        <w:t xml:space="preserve"> </w:t>
      </w:r>
      <w:r>
        <w:rPr>
          <w:color w:val="58595B"/>
        </w:rPr>
        <w:t>with</w:t>
      </w:r>
      <w:r>
        <w:rPr>
          <w:color w:val="58595B"/>
          <w:spacing w:val="-7"/>
        </w:rPr>
        <w:t xml:space="preserve"> </w:t>
      </w:r>
      <w:r>
        <w:rPr>
          <w:color w:val="58595B"/>
        </w:rPr>
        <w:t>Deadlines</w:t>
      </w:r>
      <w:r>
        <w:rPr>
          <w:color w:val="58595B"/>
          <w:spacing w:val="-7"/>
        </w:rPr>
        <w:t xml:space="preserve"> </w:t>
      </w:r>
      <w:r>
        <w:rPr>
          <w:color w:val="58595B"/>
        </w:rPr>
        <w:t>(m-TSP</w:t>
      </w:r>
      <w:r>
        <w:rPr>
          <w:color w:val="58595B"/>
          <w:spacing w:val="-7"/>
        </w:rPr>
        <w:t xml:space="preserve"> </w:t>
      </w:r>
      <w:r>
        <w:rPr>
          <w:color w:val="58595B"/>
        </w:rPr>
        <w:t>with Deadlines),</w:t>
      </w:r>
      <w:r>
        <w:rPr>
          <w:color w:val="58595B"/>
          <w:spacing w:val="-6"/>
        </w:rPr>
        <w:t xml:space="preserve"> </w:t>
      </w:r>
      <w:r>
        <w:rPr>
          <w:color w:val="58595B"/>
        </w:rPr>
        <w:t>which</w:t>
      </w:r>
      <w:r>
        <w:rPr>
          <w:color w:val="58595B"/>
          <w:spacing w:val="-6"/>
        </w:rPr>
        <w:t xml:space="preserve"> </w:t>
      </w:r>
      <w:r>
        <w:rPr>
          <w:color w:val="58595B"/>
        </w:rPr>
        <w:t>is</w:t>
      </w:r>
      <w:r>
        <w:rPr>
          <w:color w:val="58595B"/>
          <w:spacing w:val="-6"/>
        </w:rPr>
        <w:t xml:space="preserve"> </w:t>
      </w:r>
      <w:r>
        <w:rPr>
          <w:color w:val="58595B"/>
        </w:rPr>
        <w:t>also</w:t>
      </w:r>
      <w:r>
        <w:rPr>
          <w:color w:val="58595B"/>
          <w:spacing w:val="-6"/>
        </w:rPr>
        <w:t xml:space="preserve"> </w:t>
      </w:r>
      <w:r>
        <w:rPr>
          <w:color w:val="58595B"/>
        </w:rPr>
        <w:t>NP-hard.</w:t>
      </w:r>
    </w:p>
    <w:p w14:paraId="6CCB8FE4" w14:textId="77777777" w:rsidR="0041426B" w:rsidRDefault="00000000">
      <w:pPr>
        <w:pStyle w:val="BodyText"/>
        <w:spacing w:line="256" w:lineRule="auto"/>
        <w:ind w:left="720" w:right="13"/>
      </w:pPr>
      <w:r>
        <w:rPr>
          <w:color w:val="58595B"/>
        </w:rPr>
        <w:t>To accommodate energy dynamics and</w:t>
      </w:r>
      <w:r>
        <w:rPr>
          <w:color w:val="58595B"/>
          <w:spacing w:val="-12"/>
        </w:rPr>
        <w:t xml:space="preserve"> </w:t>
      </w:r>
      <w:r>
        <w:rPr>
          <w:color w:val="58595B"/>
        </w:rPr>
        <w:t>reduce</w:t>
      </w:r>
      <w:r>
        <w:rPr>
          <w:color w:val="58595B"/>
          <w:spacing w:val="-12"/>
        </w:rPr>
        <w:t xml:space="preserve"> </w:t>
      </w:r>
      <w:r>
        <w:rPr>
          <w:color w:val="58595B"/>
        </w:rPr>
        <w:t>computational</w:t>
      </w:r>
      <w:r>
        <w:rPr>
          <w:color w:val="58595B"/>
          <w:spacing w:val="-12"/>
        </w:rPr>
        <w:t xml:space="preserve"> </w:t>
      </w:r>
      <w:r>
        <w:rPr>
          <w:color w:val="58595B"/>
        </w:rPr>
        <w:t xml:space="preserve">overhead, we develop an online algorithm that selects the node with the minimum weighted sum of traveling time and </w:t>
      </w:r>
      <w:r>
        <w:rPr>
          <w:color w:val="58595B"/>
          <w:spacing w:val="-2"/>
        </w:rPr>
        <w:t>residual</w:t>
      </w:r>
      <w:r>
        <w:rPr>
          <w:color w:val="58595B"/>
          <w:spacing w:val="-14"/>
        </w:rPr>
        <w:t xml:space="preserve"> </w:t>
      </w:r>
      <w:r>
        <w:rPr>
          <w:color w:val="58595B"/>
          <w:spacing w:val="-2"/>
        </w:rPr>
        <w:t>lifetime.</w:t>
      </w:r>
      <w:r>
        <w:rPr>
          <w:color w:val="58595B"/>
          <w:spacing w:val="-14"/>
        </w:rPr>
        <w:t xml:space="preserve"> </w:t>
      </w:r>
      <w:r>
        <w:rPr>
          <w:color w:val="58595B"/>
          <w:spacing w:val="-2"/>
        </w:rPr>
        <w:t>Our</w:t>
      </w:r>
      <w:r>
        <w:rPr>
          <w:color w:val="58595B"/>
          <w:spacing w:val="-14"/>
        </w:rPr>
        <w:t xml:space="preserve"> </w:t>
      </w:r>
      <w:r>
        <w:rPr>
          <w:color w:val="58595B"/>
          <w:spacing w:val="-2"/>
        </w:rPr>
        <w:t>scheme</w:t>
      </w:r>
      <w:r>
        <w:rPr>
          <w:color w:val="58595B"/>
          <w:spacing w:val="-14"/>
        </w:rPr>
        <w:t xml:space="preserve"> </w:t>
      </w:r>
      <w:r>
        <w:rPr>
          <w:color w:val="58595B"/>
          <w:spacing w:val="-2"/>
        </w:rPr>
        <w:t>not</w:t>
      </w:r>
      <w:r>
        <w:rPr>
          <w:color w:val="58595B"/>
          <w:spacing w:val="-14"/>
        </w:rPr>
        <w:t xml:space="preserve"> </w:t>
      </w:r>
      <w:r>
        <w:rPr>
          <w:color w:val="58595B"/>
          <w:spacing w:val="-2"/>
        </w:rPr>
        <w:t xml:space="preserve">only </w:t>
      </w:r>
      <w:r>
        <w:rPr>
          <w:color w:val="58595B"/>
        </w:rPr>
        <w:t>improves</w:t>
      </w:r>
      <w:r>
        <w:rPr>
          <w:color w:val="58595B"/>
          <w:spacing w:val="-9"/>
        </w:rPr>
        <w:t xml:space="preserve"> </w:t>
      </w:r>
      <w:r>
        <w:rPr>
          <w:color w:val="58595B"/>
        </w:rPr>
        <w:t>network</w:t>
      </w:r>
      <w:r>
        <w:rPr>
          <w:color w:val="58595B"/>
          <w:spacing w:val="-9"/>
        </w:rPr>
        <w:t xml:space="preserve"> </w:t>
      </w:r>
      <w:r>
        <w:rPr>
          <w:color w:val="58595B"/>
        </w:rPr>
        <w:t>scalability</w:t>
      </w:r>
      <w:r>
        <w:rPr>
          <w:color w:val="58595B"/>
          <w:spacing w:val="-9"/>
        </w:rPr>
        <w:t xml:space="preserve"> </w:t>
      </w:r>
      <w:r>
        <w:rPr>
          <w:color w:val="58595B"/>
        </w:rPr>
        <w:t>but</w:t>
      </w:r>
      <w:r>
        <w:rPr>
          <w:color w:val="58595B"/>
          <w:spacing w:val="-9"/>
        </w:rPr>
        <w:t xml:space="preserve"> </w:t>
      </w:r>
      <w:r>
        <w:rPr>
          <w:color w:val="58595B"/>
        </w:rPr>
        <w:t>also guarantees the perpetual operation of</w:t>
      </w:r>
      <w:r>
        <w:rPr>
          <w:color w:val="58595B"/>
          <w:spacing w:val="-20"/>
        </w:rPr>
        <w:t xml:space="preserve"> </w:t>
      </w:r>
      <w:r>
        <w:rPr>
          <w:color w:val="58595B"/>
        </w:rPr>
        <w:t>networks.</w:t>
      </w:r>
    </w:p>
    <w:p w14:paraId="585C145D" w14:textId="77777777" w:rsidR="0041426B" w:rsidRDefault="00000000">
      <w:pPr>
        <w:pStyle w:val="BodyText"/>
        <w:spacing w:before="46" w:line="252" w:lineRule="auto"/>
        <w:ind w:left="439" w:right="54"/>
      </w:pPr>
      <w:r>
        <w:br w:type="column"/>
      </w:r>
      <w:r>
        <w:rPr>
          <w:color w:val="58595B"/>
        </w:rPr>
        <w:t>The</w:t>
      </w:r>
      <w:r>
        <w:rPr>
          <w:color w:val="58595B"/>
          <w:spacing w:val="-7"/>
        </w:rPr>
        <w:t xml:space="preserve"> </w:t>
      </w:r>
      <w:r>
        <w:rPr>
          <w:color w:val="58595B"/>
        </w:rPr>
        <w:t>third</w:t>
      </w:r>
      <w:r>
        <w:rPr>
          <w:color w:val="58595B"/>
          <w:spacing w:val="-7"/>
        </w:rPr>
        <w:t xml:space="preserve"> </w:t>
      </w:r>
      <w:r>
        <w:rPr>
          <w:color w:val="58595B"/>
        </w:rPr>
        <w:t>problem</w:t>
      </w:r>
      <w:r>
        <w:rPr>
          <w:color w:val="58595B"/>
          <w:spacing w:val="-7"/>
        </w:rPr>
        <w:t xml:space="preserve"> </w:t>
      </w:r>
      <w:r>
        <w:rPr>
          <w:color w:val="58595B"/>
        </w:rPr>
        <w:t>is</w:t>
      </w:r>
      <w:r>
        <w:rPr>
          <w:color w:val="58595B"/>
          <w:spacing w:val="-7"/>
        </w:rPr>
        <w:t xml:space="preserve"> </w:t>
      </w:r>
      <w:r>
        <w:rPr>
          <w:color w:val="58595B"/>
        </w:rPr>
        <w:t>how</w:t>
      </w:r>
      <w:r>
        <w:rPr>
          <w:color w:val="58595B"/>
          <w:spacing w:val="-7"/>
        </w:rPr>
        <w:t xml:space="preserve"> </w:t>
      </w:r>
      <w:r>
        <w:rPr>
          <w:color w:val="58595B"/>
        </w:rPr>
        <w:t>to</w:t>
      </w:r>
      <w:r>
        <w:rPr>
          <w:color w:val="58595B"/>
          <w:spacing w:val="-7"/>
        </w:rPr>
        <w:t xml:space="preserve"> </w:t>
      </w:r>
      <w:r>
        <w:rPr>
          <w:color w:val="58595B"/>
        </w:rPr>
        <w:t>integrate wireless charging with traditional sensing</w:t>
      </w:r>
      <w:r>
        <w:rPr>
          <w:color w:val="58595B"/>
          <w:spacing w:val="-3"/>
        </w:rPr>
        <w:t xml:space="preserve"> </w:t>
      </w:r>
      <w:r>
        <w:rPr>
          <w:color w:val="58595B"/>
        </w:rPr>
        <w:t>applications</w:t>
      </w:r>
      <w:r>
        <w:rPr>
          <w:color w:val="58595B"/>
          <w:spacing w:val="-3"/>
        </w:rPr>
        <w:t xml:space="preserve"> </w:t>
      </w:r>
      <w:r>
        <w:rPr>
          <w:color w:val="58595B"/>
        </w:rPr>
        <w:t>such</w:t>
      </w:r>
      <w:r>
        <w:rPr>
          <w:color w:val="58595B"/>
          <w:spacing w:val="-3"/>
        </w:rPr>
        <w:t xml:space="preserve"> </w:t>
      </w:r>
      <w:r>
        <w:rPr>
          <w:color w:val="58595B"/>
        </w:rPr>
        <w:t>as</w:t>
      </w:r>
      <w:r>
        <w:rPr>
          <w:color w:val="58595B"/>
          <w:spacing w:val="-3"/>
        </w:rPr>
        <w:t xml:space="preserve"> </w:t>
      </w:r>
      <w:r>
        <w:rPr>
          <w:color w:val="58595B"/>
        </w:rPr>
        <w:t>mobile data gathering. We can combine wireless</w:t>
      </w:r>
      <w:r>
        <w:rPr>
          <w:color w:val="58595B"/>
          <w:spacing w:val="-16"/>
        </w:rPr>
        <w:t xml:space="preserve"> </w:t>
      </w:r>
      <w:r>
        <w:rPr>
          <w:color w:val="58595B"/>
        </w:rPr>
        <w:t>charging</w:t>
      </w:r>
      <w:r>
        <w:rPr>
          <w:color w:val="58595B"/>
          <w:spacing w:val="-16"/>
        </w:rPr>
        <w:t xml:space="preserve"> </w:t>
      </w:r>
      <w:r>
        <w:rPr>
          <w:color w:val="58595B"/>
        </w:rPr>
        <w:t>and</w:t>
      </w:r>
      <w:r>
        <w:rPr>
          <w:color w:val="58595B"/>
          <w:spacing w:val="-16"/>
        </w:rPr>
        <w:t xml:space="preserve"> </w:t>
      </w:r>
      <w:r>
        <w:rPr>
          <w:color w:val="58595B"/>
        </w:rPr>
        <w:t>data</w:t>
      </w:r>
      <w:r>
        <w:rPr>
          <w:color w:val="58595B"/>
          <w:spacing w:val="-16"/>
        </w:rPr>
        <w:t xml:space="preserve"> </w:t>
      </w:r>
      <w:r>
        <w:rPr>
          <w:color w:val="58595B"/>
        </w:rPr>
        <w:t>gathering utilities</w:t>
      </w:r>
      <w:r>
        <w:rPr>
          <w:color w:val="58595B"/>
          <w:spacing w:val="-16"/>
        </w:rPr>
        <w:t xml:space="preserve"> </w:t>
      </w:r>
      <w:r>
        <w:rPr>
          <w:color w:val="58595B"/>
        </w:rPr>
        <w:t>on</w:t>
      </w:r>
      <w:r>
        <w:rPr>
          <w:color w:val="58595B"/>
          <w:spacing w:val="-16"/>
        </w:rPr>
        <w:t xml:space="preserve"> </w:t>
      </w:r>
      <w:r>
        <w:rPr>
          <w:color w:val="58595B"/>
        </w:rPr>
        <w:t>a</w:t>
      </w:r>
      <w:r>
        <w:rPr>
          <w:color w:val="58595B"/>
          <w:spacing w:val="-16"/>
        </w:rPr>
        <w:t xml:space="preserve"> </w:t>
      </w:r>
      <w:r>
        <w:rPr>
          <w:color w:val="58595B"/>
        </w:rPr>
        <w:t>single</w:t>
      </w:r>
      <w:r>
        <w:rPr>
          <w:color w:val="58595B"/>
          <w:spacing w:val="-16"/>
        </w:rPr>
        <w:t xml:space="preserve"> </w:t>
      </w:r>
      <w:r>
        <w:rPr>
          <w:color w:val="58595B"/>
        </w:rPr>
        <w:t>vehicle</w:t>
      </w:r>
      <w:r>
        <w:rPr>
          <w:color w:val="58595B"/>
          <w:spacing w:val="-16"/>
        </w:rPr>
        <w:t xml:space="preserve"> </w:t>
      </w:r>
      <w:r>
        <w:rPr>
          <w:color w:val="58595B"/>
        </w:rPr>
        <w:t>to</w:t>
      </w:r>
      <w:r>
        <w:rPr>
          <w:color w:val="58595B"/>
          <w:spacing w:val="-16"/>
        </w:rPr>
        <w:t xml:space="preserve"> </w:t>
      </w:r>
      <w:r>
        <w:rPr>
          <w:color w:val="58595B"/>
        </w:rPr>
        <w:t>improve spatial-temporal</w:t>
      </w:r>
      <w:r>
        <w:rPr>
          <w:color w:val="58595B"/>
          <w:spacing w:val="-5"/>
        </w:rPr>
        <w:t xml:space="preserve"> </w:t>
      </w:r>
      <w:r>
        <w:rPr>
          <w:color w:val="58595B"/>
        </w:rPr>
        <w:t>efficiency.</w:t>
      </w:r>
      <w:r>
        <w:rPr>
          <w:color w:val="58595B"/>
          <w:spacing w:val="-5"/>
        </w:rPr>
        <w:t xml:space="preserve"> </w:t>
      </w:r>
      <w:r>
        <w:rPr>
          <w:color w:val="58595B"/>
        </w:rPr>
        <w:t xml:space="preserve">Our objective is to maximize the network </w:t>
      </w:r>
      <w:r>
        <w:rPr>
          <w:color w:val="58595B"/>
          <w:spacing w:val="-2"/>
        </w:rPr>
        <w:t>utility.</w:t>
      </w:r>
      <w:r>
        <w:rPr>
          <w:color w:val="58595B"/>
          <w:spacing w:val="-17"/>
        </w:rPr>
        <w:t xml:space="preserve"> </w:t>
      </w:r>
      <w:r>
        <w:rPr>
          <w:color w:val="58595B"/>
          <w:spacing w:val="-2"/>
        </w:rPr>
        <w:t>First,</w:t>
      </w:r>
      <w:r>
        <w:rPr>
          <w:color w:val="58595B"/>
          <w:spacing w:val="-17"/>
        </w:rPr>
        <w:t xml:space="preserve"> </w:t>
      </w:r>
      <w:r>
        <w:rPr>
          <w:color w:val="58595B"/>
          <w:spacing w:val="-2"/>
        </w:rPr>
        <w:t>a</w:t>
      </w:r>
      <w:r>
        <w:rPr>
          <w:color w:val="58595B"/>
          <w:spacing w:val="-17"/>
        </w:rPr>
        <w:t xml:space="preserve"> </w:t>
      </w:r>
      <w:r>
        <w:rPr>
          <w:color w:val="58595B"/>
          <w:spacing w:val="-2"/>
        </w:rPr>
        <w:t>set</w:t>
      </w:r>
      <w:r>
        <w:rPr>
          <w:color w:val="58595B"/>
          <w:spacing w:val="-17"/>
        </w:rPr>
        <w:t xml:space="preserve"> </w:t>
      </w:r>
      <w:r>
        <w:rPr>
          <w:color w:val="58595B"/>
          <w:spacing w:val="-2"/>
        </w:rPr>
        <w:t>of</w:t>
      </w:r>
      <w:r>
        <w:rPr>
          <w:color w:val="58595B"/>
          <w:spacing w:val="-17"/>
        </w:rPr>
        <w:t xml:space="preserve"> </w:t>
      </w:r>
      <w:r>
        <w:rPr>
          <w:color w:val="58595B"/>
          <w:spacing w:val="-2"/>
        </w:rPr>
        <w:t>sensor</w:t>
      </w:r>
      <w:r>
        <w:rPr>
          <w:color w:val="58595B"/>
          <w:spacing w:val="-17"/>
        </w:rPr>
        <w:t xml:space="preserve"> </w:t>
      </w:r>
      <w:r>
        <w:rPr>
          <w:color w:val="58595B"/>
          <w:spacing w:val="-2"/>
        </w:rPr>
        <w:t>nodes</w:t>
      </w:r>
      <w:r>
        <w:rPr>
          <w:color w:val="58595B"/>
          <w:spacing w:val="-17"/>
        </w:rPr>
        <w:t xml:space="preserve"> </w:t>
      </w:r>
      <w:r>
        <w:rPr>
          <w:color w:val="58595B"/>
          <w:spacing w:val="-2"/>
        </w:rPr>
        <w:t>with minimum</w:t>
      </w:r>
      <w:r>
        <w:rPr>
          <w:color w:val="58595B"/>
          <w:spacing w:val="-20"/>
        </w:rPr>
        <w:t xml:space="preserve"> </w:t>
      </w:r>
      <w:r>
        <w:rPr>
          <w:color w:val="58595B"/>
          <w:spacing w:val="-2"/>
        </w:rPr>
        <w:t>residual</w:t>
      </w:r>
      <w:r>
        <w:rPr>
          <w:color w:val="58595B"/>
          <w:spacing w:val="-20"/>
        </w:rPr>
        <w:t xml:space="preserve"> </w:t>
      </w:r>
      <w:r>
        <w:rPr>
          <w:color w:val="58595B"/>
          <w:spacing w:val="-2"/>
        </w:rPr>
        <w:t>energy</w:t>
      </w:r>
      <w:r>
        <w:rPr>
          <w:color w:val="58595B"/>
          <w:spacing w:val="-20"/>
        </w:rPr>
        <w:t xml:space="preserve"> </w:t>
      </w:r>
      <w:r>
        <w:rPr>
          <w:color w:val="58595B"/>
          <w:spacing w:val="-2"/>
        </w:rPr>
        <w:t>are</w:t>
      </w:r>
      <w:r>
        <w:rPr>
          <w:color w:val="58595B"/>
          <w:spacing w:val="-20"/>
        </w:rPr>
        <w:t xml:space="preserve"> </w:t>
      </w:r>
      <w:r>
        <w:rPr>
          <w:color w:val="58595B"/>
          <w:spacing w:val="-2"/>
        </w:rPr>
        <w:t xml:space="preserve">selected </w:t>
      </w:r>
      <w:r>
        <w:rPr>
          <w:color w:val="58595B"/>
        </w:rPr>
        <w:t>for the vehicle to perform recharge.</w:t>
      </w:r>
    </w:p>
    <w:p w14:paraId="5F861B69" w14:textId="77777777" w:rsidR="0041426B" w:rsidRDefault="00000000">
      <w:pPr>
        <w:pStyle w:val="BodyText"/>
        <w:spacing w:before="4" w:line="252" w:lineRule="auto"/>
        <w:ind w:left="439"/>
      </w:pPr>
      <w:r>
        <w:rPr>
          <w:color w:val="58595B"/>
        </w:rPr>
        <w:t xml:space="preserve">The algorithm ensures a bounded </w:t>
      </w:r>
      <w:r>
        <w:rPr>
          <w:color w:val="58595B"/>
          <w:spacing w:val="-2"/>
        </w:rPr>
        <w:t>traveling</w:t>
      </w:r>
      <w:r>
        <w:rPr>
          <w:color w:val="58595B"/>
          <w:spacing w:val="-20"/>
        </w:rPr>
        <w:t xml:space="preserve"> </w:t>
      </w:r>
      <w:r>
        <w:rPr>
          <w:color w:val="58595B"/>
          <w:spacing w:val="-2"/>
        </w:rPr>
        <w:t>time</w:t>
      </w:r>
      <w:r>
        <w:rPr>
          <w:color w:val="58595B"/>
          <w:spacing w:val="-20"/>
        </w:rPr>
        <w:t xml:space="preserve"> </w:t>
      </w:r>
      <w:r>
        <w:rPr>
          <w:color w:val="58595B"/>
          <w:spacing w:val="-2"/>
        </w:rPr>
        <w:t>under</w:t>
      </w:r>
      <w:r>
        <w:rPr>
          <w:color w:val="58595B"/>
          <w:spacing w:val="-20"/>
        </w:rPr>
        <w:t xml:space="preserve"> </w:t>
      </w:r>
      <w:r>
        <w:rPr>
          <w:color w:val="58595B"/>
          <w:spacing w:val="-2"/>
        </w:rPr>
        <w:t>a</w:t>
      </w:r>
      <w:r>
        <w:rPr>
          <w:color w:val="58595B"/>
          <w:spacing w:val="-20"/>
        </w:rPr>
        <w:t xml:space="preserve"> </w:t>
      </w:r>
      <w:r>
        <w:rPr>
          <w:color w:val="58595B"/>
          <w:spacing w:val="-2"/>
        </w:rPr>
        <w:t>given</w:t>
      </w:r>
      <w:r>
        <w:rPr>
          <w:color w:val="58595B"/>
          <w:spacing w:val="-20"/>
        </w:rPr>
        <w:t xml:space="preserve"> </w:t>
      </w:r>
      <w:r>
        <w:rPr>
          <w:color w:val="58595B"/>
          <w:spacing w:val="-2"/>
        </w:rPr>
        <w:t xml:space="preserve">threshold. </w:t>
      </w:r>
      <w:r>
        <w:rPr>
          <w:color w:val="58595B"/>
        </w:rPr>
        <w:t>Upon traversing each node for recharging, the vehicle collects data messages in the neighborhood</w:t>
      </w:r>
    </w:p>
    <w:p w14:paraId="36D66D00" w14:textId="77777777" w:rsidR="0041426B" w:rsidRDefault="00000000">
      <w:pPr>
        <w:pStyle w:val="BodyText"/>
        <w:spacing w:before="1" w:line="252" w:lineRule="auto"/>
        <w:ind w:left="439" w:right="355"/>
      </w:pPr>
      <w:r>
        <w:rPr>
          <w:color w:val="58595B"/>
        </w:rPr>
        <w:t xml:space="preserve">by multi-hop transmissions. To </w:t>
      </w:r>
      <w:r>
        <w:rPr>
          <w:color w:val="58595B"/>
          <w:spacing w:val="-2"/>
        </w:rPr>
        <w:t>maximize</w:t>
      </w:r>
      <w:r>
        <w:rPr>
          <w:color w:val="58595B"/>
          <w:spacing w:val="-20"/>
        </w:rPr>
        <w:t xml:space="preserve"> </w:t>
      </w:r>
      <w:r>
        <w:rPr>
          <w:color w:val="58595B"/>
          <w:spacing w:val="-2"/>
        </w:rPr>
        <w:t>network</w:t>
      </w:r>
      <w:r>
        <w:rPr>
          <w:color w:val="58595B"/>
          <w:spacing w:val="-20"/>
        </w:rPr>
        <w:t xml:space="preserve"> </w:t>
      </w:r>
      <w:r>
        <w:rPr>
          <w:color w:val="58595B"/>
          <w:spacing w:val="-2"/>
        </w:rPr>
        <w:t>utility,</w:t>
      </w:r>
      <w:r>
        <w:rPr>
          <w:color w:val="58595B"/>
          <w:spacing w:val="-20"/>
        </w:rPr>
        <w:t xml:space="preserve"> </w:t>
      </w:r>
      <w:r>
        <w:rPr>
          <w:color w:val="58595B"/>
          <w:spacing w:val="-2"/>
        </w:rPr>
        <w:t>we</w:t>
      </w:r>
      <w:r>
        <w:rPr>
          <w:color w:val="58595B"/>
          <w:spacing w:val="-20"/>
        </w:rPr>
        <w:t xml:space="preserve"> </w:t>
      </w:r>
      <w:r>
        <w:rPr>
          <w:color w:val="58595B"/>
          <w:spacing w:val="-2"/>
        </w:rPr>
        <w:t xml:space="preserve">divide </w:t>
      </w:r>
      <w:r>
        <w:rPr>
          <w:color w:val="58595B"/>
        </w:rPr>
        <w:t>the original problem into several sub-problems to find the optimal</w:t>
      </w:r>
    </w:p>
    <w:p w14:paraId="5B207B61" w14:textId="77777777" w:rsidR="0041426B" w:rsidRDefault="00000000">
      <w:pPr>
        <w:pStyle w:val="BodyText"/>
        <w:spacing w:before="1" w:line="252" w:lineRule="auto"/>
        <w:ind w:left="439" w:right="92"/>
      </w:pPr>
      <w:r>
        <w:rPr>
          <w:color w:val="58595B"/>
        </w:rPr>
        <w:t>data</w:t>
      </w:r>
      <w:r>
        <w:rPr>
          <w:color w:val="58595B"/>
          <w:spacing w:val="-14"/>
        </w:rPr>
        <w:t xml:space="preserve"> </w:t>
      </w:r>
      <w:r>
        <w:rPr>
          <w:color w:val="58595B"/>
        </w:rPr>
        <w:t>rates,</w:t>
      </w:r>
      <w:r>
        <w:rPr>
          <w:color w:val="58595B"/>
          <w:spacing w:val="-14"/>
        </w:rPr>
        <w:t xml:space="preserve"> </w:t>
      </w:r>
      <w:r>
        <w:rPr>
          <w:color w:val="58595B"/>
        </w:rPr>
        <w:t>flow</w:t>
      </w:r>
      <w:r>
        <w:rPr>
          <w:color w:val="58595B"/>
          <w:spacing w:val="-14"/>
        </w:rPr>
        <w:t xml:space="preserve"> </w:t>
      </w:r>
      <w:r>
        <w:rPr>
          <w:color w:val="58595B"/>
        </w:rPr>
        <w:t>routing</w:t>
      </w:r>
      <w:r>
        <w:rPr>
          <w:color w:val="58595B"/>
          <w:spacing w:val="-14"/>
        </w:rPr>
        <w:t xml:space="preserve"> </w:t>
      </w:r>
      <w:r>
        <w:rPr>
          <w:color w:val="58595B"/>
        </w:rPr>
        <w:t>and</w:t>
      </w:r>
      <w:r>
        <w:rPr>
          <w:color w:val="58595B"/>
          <w:spacing w:val="-14"/>
        </w:rPr>
        <w:t xml:space="preserve"> </w:t>
      </w:r>
      <w:r>
        <w:rPr>
          <w:color w:val="58595B"/>
        </w:rPr>
        <w:t>vehicle’s stopping</w:t>
      </w:r>
      <w:r>
        <w:rPr>
          <w:color w:val="58595B"/>
          <w:spacing w:val="-20"/>
        </w:rPr>
        <w:t xml:space="preserve"> </w:t>
      </w:r>
      <w:r>
        <w:rPr>
          <w:color w:val="58595B"/>
        </w:rPr>
        <w:t>time.</w:t>
      </w:r>
      <w:r>
        <w:rPr>
          <w:color w:val="58595B"/>
          <w:spacing w:val="-20"/>
        </w:rPr>
        <w:t xml:space="preserve"> </w:t>
      </w:r>
      <w:r>
        <w:rPr>
          <w:color w:val="58595B"/>
        </w:rPr>
        <w:t>Distributed</w:t>
      </w:r>
      <w:r>
        <w:rPr>
          <w:color w:val="58595B"/>
          <w:spacing w:val="-20"/>
        </w:rPr>
        <w:t xml:space="preserve"> </w:t>
      </w:r>
      <w:r>
        <w:rPr>
          <w:color w:val="58595B"/>
        </w:rPr>
        <w:t xml:space="preserve">algorithms </w:t>
      </w:r>
      <w:r>
        <w:rPr>
          <w:color w:val="58595B"/>
          <w:spacing w:val="-2"/>
        </w:rPr>
        <w:t>to</w:t>
      </w:r>
      <w:r>
        <w:rPr>
          <w:color w:val="58595B"/>
          <w:spacing w:val="-20"/>
        </w:rPr>
        <w:t xml:space="preserve"> </w:t>
      </w:r>
      <w:r>
        <w:rPr>
          <w:color w:val="58595B"/>
          <w:spacing w:val="-2"/>
        </w:rPr>
        <w:t>solve</w:t>
      </w:r>
      <w:r>
        <w:rPr>
          <w:color w:val="58595B"/>
          <w:spacing w:val="-20"/>
        </w:rPr>
        <w:t xml:space="preserve"> </w:t>
      </w:r>
      <w:r>
        <w:rPr>
          <w:color w:val="58595B"/>
          <w:spacing w:val="-2"/>
        </w:rPr>
        <w:t>these</w:t>
      </w:r>
      <w:r>
        <w:rPr>
          <w:color w:val="58595B"/>
          <w:spacing w:val="-20"/>
        </w:rPr>
        <w:t xml:space="preserve"> </w:t>
      </w:r>
      <w:r>
        <w:rPr>
          <w:color w:val="58595B"/>
          <w:spacing w:val="-2"/>
        </w:rPr>
        <w:t>problems</w:t>
      </w:r>
      <w:r>
        <w:rPr>
          <w:color w:val="58595B"/>
          <w:spacing w:val="-20"/>
        </w:rPr>
        <w:t xml:space="preserve"> </w:t>
      </w:r>
      <w:r>
        <w:rPr>
          <w:color w:val="58595B"/>
          <w:spacing w:val="-2"/>
        </w:rPr>
        <w:t>are</w:t>
      </w:r>
      <w:r>
        <w:rPr>
          <w:color w:val="58595B"/>
          <w:spacing w:val="-20"/>
        </w:rPr>
        <w:t xml:space="preserve"> </w:t>
      </w:r>
      <w:r>
        <w:rPr>
          <w:color w:val="58595B"/>
          <w:spacing w:val="-2"/>
        </w:rPr>
        <w:t xml:space="preserve">proposed </w:t>
      </w:r>
      <w:r>
        <w:rPr>
          <w:color w:val="58595B"/>
        </w:rPr>
        <w:t>and convergence properties are examined.</w:t>
      </w:r>
      <w:r>
        <w:rPr>
          <w:color w:val="58595B"/>
          <w:spacing w:val="-20"/>
        </w:rPr>
        <w:t xml:space="preserve"> </w:t>
      </w:r>
      <w:r>
        <w:rPr>
          <w:color w:val="58595B"/>
        </w:rPr>
        <w:t>(NSF)</w:t>
      </w:r>
    </w:p>
    <w:p w14:paraId="082A250A" w14:textId="77777777" w:rsidR="0041426B" w:rsidRDefault="00000000">
      <w:pPr>
        <w:pStyle w:val="BodyText"/>
        <w:spacing w:before="150"/>
      </w:pPr>
      <w:r>
        <w:rPr>
          <w:noProof/>
        </w:rPr>
        <mc:AlternateContent>
          <mc:Choice Requires="wpg">
            <w:drawing>
              <wp:anchor distT="0" distB="0" distL="0" distR="0" simplePos="0" relativeHeight="487596032" behindDoc="1" locked="0" layoutInCell="1" allowOverlap="1" wp14:anchorId="06FB39AF" wp14:editId="6EE0A951">
                <wp:simplePos x="0" y="0"/>
                <wp:positionH relativeFrom="page">
                  <wp:posOffset>2838450</wp:posOffset>
                </wp:positionH>
                <wp:positionV relativeFrom="paragraph">
                  <wp:posOffset>257064</wp:posOffset>
                </wp:positionV>
                <wp:extent cx="2095500" cy="15875"/>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26" name="Graphic 12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27" name="Graphic 127"/>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56F3146" id="Group 125" o:spid="_x0000_s1026" style="position:absolute;margin-left:223.5pt;margin-top:20.25pt;width:165pt;height:1.25pt;z-index:-1572044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">
                <v:shape id="Graphic 12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" path="m,l2008733,e" filled="f" strokecolor="#939598" strokeweight="1.25pt">
                  <v:stroke dashstyle="dot"/>
                  <v:path arrowok="t"/>
                </v:shape>
                <v:shape id="Graphic 12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53DB9A38" w14:textId="77777777" w:rsidR="0041426B" w:rsidRDefault="00000000">
      <w:pPr>
        <w:pStyle w:val="Heading2"/>
        <w:spacing w:before="116" w:line="242" w:lineRule="auto"/>
        <w:ind w:left="439" w:right="54"/>
      </w:pPr>
      <w:bookmarkStart w:id="6" w:name="_TOC_250111"/>
      <w:r>
        <w:rPr>
          <w:color w:val="B81237"/>
        </w:rPr>
        <w:t>Novel</w:t>
      </w:r>
      <w:r>
        <w:rPr>
          <w:color w:val="B81237"/>
          <w:spacing w:val="-20"/>
        </w:rPr>
        <w:t xml:space="preserve"> </w:t>
      </w:r>
      <w:r>
        <w:rPr>
          <w:color w:val="B81237"/>
        </w:rPr>
        <w:t xml:space="preserve">Interconnection </w:t>
      </w:r>
      <w:r>
        <w:rPr>
          <w:color w:val="B81237"/>
          <w:spacing w:val="-4"/>
        </w:rPr>
        <w:t>Networks</w:t>
      </w:r>
      <w:r>
        <w:rPr>
          <w:color w:val="B81237"/>
          <w:spacing w:val="-26"/>
        </w:rPr>
        <w:t xml:space="preserve"> </w:t>
      </w:r>
      <w:r>
        <w:rPr>
          <w:color w:val="B81237"/>
          <w:spacing w:val="-4"/>
        </w:rPr>
        <w:t>for</w:t>
      </w:r>
      <w:r>
        <w:rPr>
          <w:color w:val="B81237"/>
          <w:spacing w:val="-26"/>
        </w:rPr>
        <w:t xml:space="preserve"> </w:t>
      </w:r>
      <w:r>
        <w:rPr>
          <w:color w:val="B81237"/>
          <w:spacing w:val="-4"/>
        </w:rPr>
        <w:t>Data</w:t>
      </w:r>
      <w:r>
        <w:rPr>
          <w:color w:val="B81237"/>
          <w:spacing w:val="-26"/>
        </w:rPr>
        <w:t xml:space="preserve"> </w:t>
      </w:r>
      <w:bookmarkEnd w:id="6"/>
      <w:r>
        <w:rPr>
          <w:color w:val="B81237"/>
          <w:spacing w:val="-4"/>
        </w:rPr>
        <w:t>Centers</w:t>
      </w:r>
    </w:p>
    <w:p w14:paraId="2AB828EB" w14:textId="77777777" w:rsidR="0041426B" w:rsidRDefault="00000000">
      <w:pPr>
        <w:pStyle w:val="BodyText"/>
        <w:spacing w:before="86" w:line="252" w:lineRule="auto"/>
        <w:ind w:left="439" w:right="54"/>
      </w:pPr>
      <w:r>
        <w:rPr>
          <w:color w:val="231F20"/>
        </w:rPr>
        <w:t>Yuanyuan</w:t>
      </w:r>
      <w:r>
        <w:rPr>
          <w:color w:val="231F20"/>
          <w:spacing w:val="-20"/>
        </w:rPr>
        <w:t xml:space="preserve"> </w:t>
      </w:r>
      <w:r>
        <w:rPr>
          <w:color w:val="231F20"/>
        </w:rPr>
        <w:t xml:space="preserve">Yang </w:t>
      </w:r>
      <w:hyperlink r:id="rId52">
        <w:r>
          <w:rPr>
            <w:color w:val="231F20"/>
            <w:spacing w:val="-2"/>
          </w:rPr>
          <w:t>yuanyuan.yang@stonybrook.edu</w:t>
        </w:r>
      </w:hyperlink>
    </w:p>
    <w:p w14:paraId="7606794A" w14:textId="77777777" w:rsidR="0041426B" w:rsidRDefault="00000000">
      <w:pPr>
        <w:pStyle w:val="BodyText"/>
        <w:spacing w:before="90" w:line="252" w:lineRule="auto"/>
        <w:ind w:left="439" w:right="54"/>
      </w:pPr>
      <w:r>
        <w:rPr>
          <w:color w:val="58595B"/>
        </w:rPr>
        <w:t xml:space="preserve">Driven by </w:t>
      </w:r>
      <w:proofErr w:type="gramStart"/>
      <w:r>
        <w:rPr>
          <w:color w:val="58595B"/>
        </w:rPr>
        <w:t>technology</w:t>
      </w:r>
      <w:proofErr w:type="gramEnd"/>
      <w:r>
        <w:rPr>
          <w:color w:val="58595B"/>
        </w:rPr>
        <w:t xml:space="preserve"> advances, massive data centers consisting of tens</w:t>
      </w:r>
      <w:r>
        <w:rPr>
          <w:color w:val="58595B"/>
          <w:spacing w:val="-3"/>
        </w:rPr>
        <w:t xml:space="preserve"> </w:t>
      </w:r>
      <w:r>
        <w:rPr>
          <w:color w:val="58595B"/>
        </w:rPr>
        <w:t>or</w:t>
      </w:r>
      <w:r>
        <w:rPr>
          <w:color w:val="58595B"/>
          <w:spacing w:val="-3"/>
        </w:rPr>
        <w:t xml:space="preserve"> </w:t>
      </w:r>
      <w:r>
        <w:rPr>
          <w:color w:val="58595B"/>
        </w:rPr>
        <w:t>even</w:t>
      </w:r>
      <w:r>
        <w:rPr>
          <w:color w:val="58595B"/>
          <w:spacing w:val="-3"/>
        </w:rPr>
        <w:t xml:space="preserve"> </w:t>
      </w:r>
      <w:r>
        <w:rPr>
          <w:color w:val="58595B"/>
        </w:rPr>
        <w:t>hundreds</w:t>
      </w:r>
      <w:r>
        <w:rPr>
          <w:color w:val="58595B"/>
          <w:spacing w:val="-3"/>
        </w:rPr>
        <w:t xml:space="preserve"> </w:t>
      </w:r>
      <w:r>
        <w:rPr>
          <w:color w:val="58595B"/>
        </w:rPr>
        <w:t>of</w:t>
      </w:r>
      <w:r>
        <w:rPr>
          <w:color w:val="58595B"/>
          <w:spacing w:val="-3"/>
        </w:rPr>
        <w:t xml:space="preserve"> </w:t>
      </w:r>
      <w:r>
        <w:rPr>
          <w:color w:val="58595B"/>
        </w:rPr>
        <w:t xml:space="preserve">thousands of servers have been built as </w:t>
      </w:r>
      <w:r>
        <w:rPr>
          <w:color w:val="58595B"/>
          <w:spacing w:val="-2"/>
        </w:rPr>
        <w:t>infrastructures</w:t>
      </w:r>
      <w:r>
        <w:rPr>
          <w:color w:val="58595B"/>
          <w:spacing w:val="-17"/>
        </w:rPr>
        <w:t xml:space="preserve"> </w:t>
      </w:r>
      <w:r>
        <w:rPr>
          <w:color w:val="58595B"/>
          <w:spacing w:val="-2"/>
        </w:rPr>
        <w:t>by</w:t>
      </w:r>
      <w:r>
        <w:rPr>
          <w:color w:val="58595B"/>
          <w:spacing w:val="-17"/>
        </w:rPr>
        <w:t xml:space="preserve"> </w:t>
      </w:r>
      <w:r>
        <w:rPr>
          <w:color w:val="58595B"/>
          <w:spacing w:val="-2"/>
        </w:rPr>
        <w:t>large</w:t>
      </w:r>
      <w:r>
        <w:rPr>
          <w:color w:val="58595B"/>
          <w:spacing w:val="-17"/>
        </w:rPr>
        <w:t xml:space="preserve"> </w:t>
      </w:r>
      <w:r>
        <w:rPr>
          <w:color w:val="58595B"/>
          <w:spacing w:val="-2"/>
        </w:rPr>
        <w:t>online</w:t>
      </w:r>
      <w:r>
        <w:rPr>
          <w:color w:val="58595B"/>
          <w:spacing w:val="-17"/>
        </w:rPr>
        <w:t xml:space="preserve"> </w:t>
      </w:r>
      <w:r>
        <w:rPr>
          <w:color w:val="58595B"/>
          <w:spacing w:val="-2"/>
        </w:rPr>
        <w:t xml:space="preserve">service </w:t>
      </w:r>
      <w:r>
        <w:rPr>
          <w:color w:val="58595B"/>
        </w:rPr>
        <w:t>providers.</w:t>
      </w:r>
      <w:r>
        <w:rPr>
          <w:color w:val="58595B"/>
          <w:spacing w:val="-16"/>
        </w:rPr>
        <w:t xml:space="preserve"> </w:t>
      </w:r>
      <w:r>
        <w:rPr>
          <w:color w:val="58595B"/>
        </w:rPr>
        <w:t>Designing</w:t>
      </w:r>
      <w:r>
        <w:rPr>
          <w:color w:val="58595B"/>
          <w:spacing w:val="-16"/>
        </w:rPr>
        <w:t xml:space="preserve"> </w:t>
      </w:r>
      <w:r>
        <w:rPr>
          <w:color w:val="58595B"/>
        </w:rPr>
        <w:t>a</w:t>
      </w:r>
      <w:r>
        <w:rPr>
          <w:color w:val="58595B"/>
          <w:spacing w:val="-16"/>
        </w:rPr>
        <w:t xml:space="preserve"> </w:t>
      </w:r>
      <w:r>
        <w:rPr>
          <w:color w:val="58595B"/>
        </w:rPr>
        <w:t xml:space="preserve">cost-effective network topology for data centers that can deliver sufficient bandwidth and consistent latency performance </w:t>
      </w:r>
      <w:r>
        <w:rPr>
          <w:color w:val="58595B"/>
          <w:spacing w:val="-2"/>
        </w:rPr>
        <w:t>to</w:t>
      </w:r>
      <w:r>
        <w:rPr>
          <w:color w:val="58595B"/>
          <w:spacing w:val="-20"/>
        </w:rPr>
        <w:t xml:space="preserve"> </w:t>
      </w:r>
      <w:proofErr w:type="gramStart"/>
      <w:r>
        <w:rPr>
          <w:color w:val="58595B"/>
          <w:spacing w:val="-2"/>
        </w:rPr>
        <w:t>a</w:t>
      </w:r>
      <w:r>
        <w:rPr>
          <w:color w:val="58595B"/>
          <w:spacing w:val="-20"/>
        </w:rPr>
        <w:t xml:space="preserve"> </w:t>
      </w:r>
      <w:r>
        <w:rPr>
          <w:color w:val="58595B"/>
          <w:spacing w:val="-2"/>
        </w:rPr>
        <w:t>large</w:t>
      </w:r>
      <w:r>
        <w:rPr>
          <w:color w:val="58595B"/>
          <w:spacing w:val="-20"/>
        </w:rPr>
        <w:t xml:space="preserve"> </w:t>
      </w:r>
      <w:r>
        <w:rPr>
          <w:color w:val="58595B"/>
          <w:spacing w:val="-2"/>
        </w:rPr>
        <w:t>number</w:t>
      </w:r>
      <w:r>
        <w:rPr>
          <w:color w:val="58595B"/>
          <w:spacing w:val="-20"/>
        </w:rPr>
        <w:t xml:space="preserve"> </w:t>
      </w:r>
      <w:r>
        <w:rPr>
          <w:color w:val="58595B"/>
          <w:spacing w:val="-2"/>
        </w:rPr>
        <w:t>of</w:t>
      </w:r>
      <w:proofErr w:type="gramEnd"/>
      <w:r>
        <w:rPr>
          <w:color w:val="58595B"/>
          <w:spacing w:val="-20"/>
        </w:rPr>
        <w:t xml:space="preserve"> </w:t>
      </w:r>
      <w:r>
        <w:rPr>
          <w:color w:val="58595B"/>
          <w:spacing w:val="-2"/>
        </w:rPr>
        <w:t>servers</w:t>
      </w:r>
      <w:r>
        <w:rPr>
          <w:color w:val="58595B"/>
          <w:spacing w:val="-20"/>
        </w:rPr>
        <w:t xml:space="preserve"> </w:t>
      </w:r>
      <w:r>
        <w:rPr>
          <w:color w:val="58595B"/>
          <w:spacing w:val="-2"/>
        </w:rPr>
        <w:t>has</w:t>
      </w:r>
      <w:r>
        <w:rPr>
          <w:color w:val="58595B"/>
          <w:spacing w:val="-20"/>
        </w:rPr>
        <w:t xml:space="preserve"> </w:t>
      </w:r>
      <w:r>
        <w:rPr>
          <w:color w:val="58595B"/>
          <w:spacing w:val="-2"/>
        </w:rPr>
        <w:t>been</w:t>
      </w:r>
    </w:p>
    <w:p w14:paraId="7167F561" w14:textId="77777777" w:rsidR="0041426B" w:rsidRDefault="00000000">
      <w:pPr>
        <w:pStyle w:val="BodyText"/>
        <w:spacing w:before="3"/>
        <w:ind w:left="439"/>
      </w:pPr>
      <w:r>
        <w:rPr>
          <w:color w:val="58595B"/>
          <w:spacing w:val="-2"/>
        </w:rPr>
        <w:t>an</w:t>
      </w:r>
      <w:r>
        <w:rPr>
          <w:color w:val="58595B"/>
          <w:spacing w:val="-17"/>
        </w:rPr>
        <w:t xml:space="preserve"> </w:t>
      </w:r>
      <w:r>
        <w:rPr>
          <w:color w:val="58595B"/>
          <w:spacing w:val="-2"/>
        </w:rPr>
        <w:t>important</w:t>
      </w:r>
      <w:r>
        <w:rPr>
          <w:color w:val="58595B"/>
          <w:spacing w:val="-17"/>
        </w:rPr>
        <w:t xml:space="preserve"> </w:t>
      </w:r>
      <w:r>
        <w:rPr>
          <w:color w:val="58595B"/>
          <w:spacing w:val="-2"/>
        </w:rPr>
        <w:t>and</w:t>
      </w:r>
      <w:r>
        <w:rPr>
          <w:color w:val="58595B"/>
          <w:spacing w:val="-16"/>
        </w:rPr>
        <w:t xml:space="preserve"> </w:t>
      </w:r>
      <w:r>
        <w:rPr>
          <w:color w:val="58595B"/>
          <w:spacing w:val="-2"/>
        </w:rPr>
        <w:t>challenging</w:t>
      </w:r>
      <w:r>
        <w:rPr>
          <w:color w:val="58595B"/>
          <w:spacing w:val="-17"/>
        </w:rPr>
        <w:t xml:space="preserve"> </w:t>
      </w:r>
      <w:r>
        <w:rPr>
          <w:color w:val="58595B"/>
          <w:spacing w:val="-2"/>
        </w:rPr>
        <w:t>problem.</w:t>
      </w:r>
    </w:p>
    <w:p w14:paraId="3C3D80DA" w14:textId="77777777" w:rsidR="0041426B" w:rsidRDefault="00000000">
      <w:pPr>
        <w:pStyle w:val="BodyText"/>
        <w:spacing w:before="12"/>
        <w:ind w:left="439"/>
      </w:pPr>
      <w:r>
        <w:rPr>
          <w:color w:val="58595B"/>
        </w:rPr>
        <w:t>A</w:t>
      </w:r>
      <w:r>
        <w:rPr>
          <w:color w:val="58595B"/>
          <w:spacing w:val="-14"/>
        </w:rPr>
        <w:t xml:space="preserve"> </w:t>
      </w:r>
      <w:r>
        <w:rPr>
          <w:color w:val="58595B"/>
        </w:rPr>
        <w:t>good</w:t>
      </w:r>
      <w:r>
        <w:rPr>
          <w:color w:val="58595B"/>
          <w:spacing w:val="-14"/>
        </w:rPr>
        <w:t xml:space="preserve"> </w:t>
      </w:r>
      <w:r>
        <w:rPr>
          <w:color w:val="58595B"/>
        </w:rPr>
        <w:t>network</w:t>
      </w:r>
      <w:r>
        <w:rPr>
          <w:color w:val="58595B"/>
          <w:spacing w:val="-14"/>
        </w:rPr>
        <w:t xml:space="preserve"> </w:t>
      </w:r>
      <w:r>
        <w:rPr>
          <w:color w:val="58595B"/>
        </w:rPr>
        <w:t>topology</w:t>
      </w:r>
      <w:r>
        <w:rPr>
          <w:color w:val="58595B"/>
          <w:spacing w:val="-14"/>
        </w:rPr>
        <w:t xml:space="preserve"> </w:t>
      </w:r>
      <w:r>
        <w:rPr>
          <w:color w:val="58595B"/>
          <w:spacing w:val="-2"/>
        </w:rPr>
        <w:t>should</w:t>
      </w:r>
    </w:p>
    <w:p w14:paraId="1E84F35B" w14:textId="77777777" w:rsidR="0041426B" w:rsidRDefault="00000000">
      <w:pPr>
        <w:pStyle w:val="BodyText"/>
        <w:spacing w:before="12"/>
        <w:ind w:left="439"/>
      </w:pPr>
      <w:r>
        <w:rPr>
          <w:color w:val="58595B"/>
        </w:rPr>
        <w:t>meet</w:t>
      </w:r>
      <w:r>
        <w:rPr>
          <w:color w:val="58595B"/>
          <w:spacing w:val="-13"/>
        </w:rPr>
        <w:t xml:space="preserve"> </w:t>
      </w:r>
      <w:r>
        <w:rPr>
          <w:color w:val="58595B"/>
        </w:rPr>
        <w:t>the</w:t>
      </w:r>
      <w:r>
        <w:rPr>
          <w:color w:val="58595B"/>
          <w:spacing w:val="-13"/>
        </w:rPr>
        <w:t xml:space="preserve"> </w:t>
      </w:r>
      <w:r>
        <w:rPr>
          <w:color w:val="58595B"/>
        </w:rPr>
        <w:t>following</w:t>
      </w:r>
      <w:r>
        <w:rPr>
          <w:color w:val="58595B"/>
          <w:spacing w:val="-13"/>
        </w:rPr>
        <w:t xml:space="preserve"> </w:t>
      </w:r>
      <w:r>
        <w:rPr>
          <w:color w:val="58595B"/>
          <w:spacing w:val="-2"/>
        </w:rPr>
        <w:t>requirements:</w:t>
      </w:r>
    </w:p>
    <w:p w14:paraId="6D789A76" w14:textId="001EF790" w:rsidR="0041426B" w:rsidRDefault="00000000">
      <w:pPr>
        <w:pStyle w:val="BodyText"/>
        <w:spacing w:before="12" w:line="252" w:lineRule="auto"/>
        <w:ind w:left="439" w:right="54"/>
      </w:pPr>
      <w:r>
        <w:rPr>
          <w:color w:val="58595B"/>
        </w:rPr>
        <w:t xml:space="preserve">(1) expandability, which means that </w:t>
      </w:r>
      <w:r>
        <w:rPr>
          <w:color w:val="58595B"/>
          <w:spacing w:val="-2"/>
        </w:rPr>
        <w:t>expanding</w:t>
      </w:r>
      <w:r>
        <w:rPr>
          <w:color w:val="58595B"/>
          <w:spacing w:val="-20"/>
        </w:rPr>
        <w:t xml:space="preserve"> </w:t>
      </w:r>
      <w:r>
        <w:rPr>
          <w:color w:val="58595B"/>
          <w:spacing w:val="-2"/>
        </w:rPr>
        <w:t>an</w:t>
      </w:r>
      <w:r>
        <w:rPr>
          <w:color w:val="58595B"/>
          <w:spacing w:val="-20"/>
        </w:rPr>
        <w:t xml:space="preserve"> </w:t>
      </w:r>
      <w:r>
        <w:rPr>
          <w:color w:val="58595B"/>
          <w:spacing w:val="-2"/>
        </w:rPr>
        <w:t>existing</w:t>
      </w:r>
      <w:r>
        <w:rPr>
          <w:color w:val="58595B"/>
          <w:spacing w:val="-20"/>
        </w:rPr>
        <w:t xml:space="preserve"> </w:t>
      </w:r>
      <w:r>
        <w:rPr>
          <w:color w:val="58595B"/>
          <w:spacing w:val="-2"/>
        </w:rPr>
        <w:t>network</w:t>
      </w:r>
      <w:r>
        <w:rPr>
          <w:color w:val="58595B"/>
          <w:spacing w:val="-20"/>
        </w:rPr>
        <w:t xml:space="preserve"> </w:t>
      </w:r>
      <w:r>
        <w:rPr>
          <w:color w:val="58595B"/>
          <w:spacing w:val="-2"/>
        </w:rPr>
        <w:t xml:space="preserve">should </w:t>
      </w:r>
      <w:r>
        <w:rPr>
          <w:color w:val="58595B"/>
        </w:rPr>
        <w:t xml:space="preserve">not incur huge extra cost in either </w:t>
      </w:r>
      <w:r w:rsidR="00FB1DB0">
        <w:rPr>
          <w:color w:val="58595B"/>
          <w:spacing w:val="-2"/>
        </w:rPr>
        <w:t>man</w:t>
      </w:r>
      <w:r w:rsidR="00FB1DB0">
        <w:rPr>
          <w:color w:val="58595B"/>
          <w:spacing w:val="-20"/>
        </w:rPr>
        <w:t>power</w:t>
      </w:r>
      <w:r>
        <w:rPr>
          <w:color w:val="58595B"/>
          <w:spacing w:val="-20"/>
        </w:rPr>
        <w:t xml:space="preserve"> </w:t>
      </w:r>
      <w:r>
        <w:rPr>
          <w:color w:val="58595B"/>
          <w:spacing w:val="-2"/>
        </w:rPr>
        <w:t>or</w:t>
      </w:r>
      <w:r>
        <w:rPr>
          <w:color w:val="58595B"/>
          <w:spacing w:val="-20"/>
        </w:rPr>
        <w:t xml:space="preserve"> </w:t>
      </w:r>
      <w:r>
        <w:rPr>
          <w:color w:val="58595B"/>
          <w:spacing w:val="-2"/>
        </w:rPr>
        <w:t>device</w:t>
      </w:r>
      <w:r>
        <w:rPr>
          <w:color w:val="58595B"/>
          <w:spacing w:val="-20"/>
        </w:rPr>
        <w:t xml:space="preserve"> </w:t>
      </w:r>
      <w:r>
        <w:rPr>
          <w:color w:val="58595B"/>
          <w:spacing w:val="-2"/>
        </w:rPr>
        <w:t>replacement;</w:t>
      </w:r>
      <w:r>
        <w:rPr>
          <w:color w:val="58595B"/>
          <w:spacing w:val="-20"/>
        </w:rPr>
        <w:t xml:space="preserve"> </w:t>
      </w:r>
      <w:r>
        <w:rPr>
          <w:color w:val="58595B"/>
          <w:spacing w:val="-2"/>
        </w:rPr>
        <w:t>(2)</w:t>
      </w:r>
    </w:p>
    <w:p w14:paraId="46CA87BE" w14:textId="77777777" w:rsidR="0041426B" w:rsidRDefault="00000000">
      <w:pPr>
        <w:pStyle w:val="BodyText"/>
        <w:spacing w:before="46" w:line="252" w:lineRule="auto"/>
        <w:ind w:left="409" w:right="763"/>
      </w:pPr>
      <w:r>
        <w:br w:type="column"/>
      </w:r>
      <w:r>
        <w:rPr>
          <w:color w:val="58595B"/>
          <w:spacing w:val="-2"/>
        </w:rPr>
        <w:t>plenty</w:t>
      </w:r>
      <w:r>
        <w:rPr>
          <w:color w:val="58595B"/>
          <w:spacing w:val="-20"/>
        </w:rPr>
        <w:t xml:space="preserve"> </w:t>
      </w:r>
      <w:r>
        <w:rPr>
          <w:color w:val="58595B"/>
          <w:spacing w:val="-2"/>
        </w:rPr>
        <w:t>parallel</w:t>
      </w:r>
      <w:r>
        <w:rPr>
          <w:color w:val="58595B"/>
          <w:spacing w:val="-20"/>
        </w:rPr>
        <w:t xml:space="preserve"> </w:t>
      </w:r>
      <w:r>
        <w:rPr>
          <w:color w:val="58595B"/>
          <w:spacing w:val="-2"/>
        </w:rPr>
        <w:t>paths</w:t>
      </w:r>
      <w:r>
        <w:rPr>
          <w:color w:val="58595B"/>
          <w:spacing w:val="-20"/>
        </w:rPr>
        <w:t xml:space="preserve"> </w:t>
      </w:r>
      <w:r>
        <w:rPr>
          <w:color w:val="58595B"/>
          <w:spacing w:val="-2"/>
        </w:rPr>
        <w:t>between</w:t>
      </w:r>
      <w:r>
        <w:rPr>
          <w:color w:val="58595B"/>
          <w:spacing w:val="-20"/>
        </w:rPr>
        <w:t xml:space="preserve"> </w:t>
      </w:r>
      <w:r>
        <w:rPr>
          <w:color w:val="58595B"/>
          <w:spacing w:val="-2"/>
        </w:rPr>
        <w:t>any</w:t>
      </w:r>
      <w:r>
        <w:rPr>
          <w:color w:val="58595B"/>
          <w:spacing w:val="-20"/>
        </w:rPr>
        <w:t xml:space="preserve"> </w:t>
      </w:r>
      <w:r>
        <w:rPr>
          <w:color w:val="58595B"/>
          <w:spacing w:val="-2"/>
        </w:rPr>
        <w:t xml:space="preserve">pair </w:t>
      </w:r>
      <w:r>
        <w:rPr>
          <w:color w:val="58595B"/>
        </w:rPr>
        <w:t>of servers to guarantee a sufficient bandwidth</w:t>
      </w:r>
      <w:r>
        <w:rPr>
          <w:color w:val="58595B"/>
          <w:spacing w:val="-17"/>
        </w:rPr>
        <w:t xml:space="preserve"> </w:t>
      </w:r>
      <w:r>
        <w:rPr>
          <w:color w:val="58595B"/>
        </w:rPr>
        <w:t>and</w:t>
      </w:r>
      <w:r>
        <w:rPr>
          <w:color w:val="58595B"/>
          <w:spacing w:val="-17"/>
        </w:rPr>
        <w:t xml:space="preserve"> </w:t>
      </w:r>
      <w:r>
        <w:rPr>
          <w:color w:val="58595B"/>
        </w:rPr>
        <w:t>graceful</w:t>
      </w:r>
      <w:r>
        <w:rPr>
          <w:color w:val="58595B"/>
          <w:spacing w:val="-17"/>
        </w:rPr>
        <w:t xml:space="preserve"> </w:t>
      </w:r>
      <w:proofErr w:type="gramStart"/>
      <w:r>
        <w:rPr>
          <w:color w:val="58595B"/>
        </w:rPr>
        <w:t>degradation;</w:t>
      </w:r>
      <w:proofErr w:type="gramEnd"/>
    </w:p>
    <w:p w14:paraId="62C66CFF" w14:textId="77777777" w:rsidR="0041426B" w:rsidRDefault="00000000">
      <w:pPr>
        <w:pStyle w:val="BodyText"/>
        <w:spacing w:line="252" w:lineRule="auto"/>
        <w:ind w:left="409" w:right="1008"/>
      </w:pPr>
      <w:r>
        <w:rPr>
          <w:color w:val="58595B"/>
        </w:rPr>
        <w:t>(3)</w:t>
      </w:r>
      <w:r>
        <w:rPr>
          <w:color w:val="58595B"/>
          <w:spacing w:val="-9"/>
        </w:rPr>
        <w:t xml:space="preserve"> </w:t>
      </w:r>
      <w:r>
        <w:rPr>
          <w:color w:val="58595B"/>
        </w:rPr>
        <w:t>small</w:t>
      </w:r>
      <w:r>
        <w:rPr>
          <w:color w:val="58595B"/>
          <w:spacing w:val="-9"/>
        </w:rPr>
        <w:t xml:space="preserve"> </w:t>
      </w:r>
      <w:r>
        <w:rPr>
          <w:color w:val="58595B"/>
        </w:rPr>
        <w:t>network</w:t>
      </w:r>
      <w:r>
        <w:rPr>
          <w:color w:val="58595B"/>
          <w:spacing w:val="-9"/>
        </w:rPr>
        <w:t xml:space="preserve"> </w:t>
      </w:r>
      <w:r>
        <w:rPr>
          <w:color w:val="58595B"/>
        </w:rPr>
        <w:t>diameter</w:t>
      </w:r>
      <w:r>
        <w:rPr>
          <w:color w:val="58595B"/>
          <w:spacing w:val="-9"/>
        </w:rPr>
        <w:t xml:space="preserve"> </w:t>
      </w:r>
      <w:r>
        <w:rPr>
          <w:color w:val="58595B"/>
        </w:rPr>
        <w:t>so</w:t>
      </w:r>
      <w:r>
        <w:rPr>
          <w:color w:val="58595B"/>
          <w:spacing w:val="-9"/>
        </w:rPr>
        <w:t xml:space="preserve"> </w:t>
      </w:r>
      <w:r>
        <w:rPr>
          <w:color w:val="58595B"/>
        </w:rPr>
        <w:t>that a</w:t>
      </w:r>
      <w:r>
        <w:rPr>
          <w:color w:val="58595B"/>
          <w:spacing w:val="-12"/>
        </w:rPr>
        <w:t xml:space="preserve"> </w:t>
      </w:r>
      <w:r>
        <w:rPr>
          <w:color w:val="58595B"/>
        </w:rPr>
        <w:t>task</w:t>
      </w:r>
      <w:r>
        <w:rPr>
          <w:color w:val="58595B"/>
          <w:spacing w:val="-12"/>
        </w:rPr>
        <w:t xml:space="preserve"> </w:t>
      </w:r>
      <w:r>
        <w:rPr>
          <w:color w:val="58595B"/>
        </w:rPr>
        <w:t>can</w:t>
      </w:r>
      <w:r>
        <w:rPr>
          <w:color w:val="58595B"/>
          <w:spacing w:val="-12"/>
        </w:rPr>
        <w:t xml:space="preserve"> </w:t>
      </w:r>
      <w:r>
        <w:rPr>
          <w:color w:val="58595B"/>
        </w:rPr>
        <w:t>be</w:t>
      </w:r>
      <w:r>
        <w:rPr>
          <w:color w:val="58595B"/>
          <w:spacing w:val="-12"/>
        </w:rPr>
        <w:t xml:space="preserve"> </w:t>
      </w:r>
      <w:r>
        <w:rPr>
          <w:color w:val="58595B"/>
        </w:rPr>
        <w:t>assigned</w:t>
      </w:r>
      <w:r>
        <w:rPr>
          <w:color w:val="58595B"/>
          <w:spacing w:val="-12"/>
        </w:rPr>
        <w:t xml:space="preserve"> </w:t>
      </w:r>
      <w:r>
        <w:rPr>
          <w:color w:val="58595B"/>
        </w:rPr>
        <w:t>to</w:t>
      </w:r>
      <w:r>
        <w:rPr>
          <w:color w:val="58595B"/>
          <w:spacing w:val="-12"/>
        </w:rPr>
        <w:t xml:space="preserve"> </w:t>
      </w:r>
      <w:r>
        <w:rPr>
          <w:color w:val="58595B"/>
        </w:rPr>
        <w:t>any</w:t>
      </w:r>
      <w:r>
        <w:rPr>
          <w:color w:val="58595B"/>
          <w:spacing w:val="-12"/>
        </w:rPr>
        <w:t xml:space="preserve"> </w:t>
      </w:r>
      <w:r>
        <w:rPr>
          <w:color w:val="58595B"/>
        </w:rPr>
        <w:t>part of</w:t>
      </w:r>
      <w:r>
        <w:rPr>
          <w:color w:val="58595B"/>
          <w:spacing w:val="-20"/>
        </w:rPr>
        <w:t xml:space="preserve"> </w:t>
      </w:r>
      <w:r>
        <w:rPr>
          <w:color w:val="58595B"/>
        </w:rPr>
        <w:t>the</w:t>
      </w:r>
      <w:r>
        <w:rPr>
          <w:color w:val="58595B"/>
          <w:spacing w:val="-20"/>
        </w:rPr>
        <w:t xml:space="preserve"> </w:t>
      </w:r>
      <w:r>
        <w:rPr>
          <w:color w:val="58595B"/>
        </w:rPr>
        <w:t>network</w:t>
      </w:r>
      <w:r>
        <w:rPr>
          <w:color w:val="58595B"/>
          <w:spacing w:val="-20"/>
        </w:rPr>
        <w:t xml:space="preserve"> </w:t>
      </w:r>
      <w:r>
        <w:rPr>
          <w:color w:val="58595B"/>
        </w:rPr>
        <w:t>as</w:t>
      </w:r>
      <w:r>
        <w:rPr>
          <w:color w:val="58595B"/>
          <w:spacing w:val="-20"/>
        </w:rPr>
        <w:t xml:space="preserve"> </w:t>
      </w:r>
      <w:r>
        <w:rPr>
          <w:color w:val="58595B"/>
        </w:rPr>
        <w:t>required</w:t>
      </w:r>
      <w:r>
        <w:rPr>
          <w:color w:val="58595B"/>
          <w:spacing w:val="-20"/>
        </w:rPr>
        <w:t xml:space="preserve"> </w:t>
      </w:r>
      <w:r>
        <w:rPr>
          <w:color w:val="58595B"/>
        </w:rPr>
        <w:t>by</w:t>
      </w:r>
      <w:r>
        <w:rPr>
          <w:color w:val="58595B"/>
          <w:spacing w:val="-20"/>
        </w:rPr>
        <w:t xml:space="preserve"> </w:t>
      </w:r>
      <w:r>
        <w:rPr>
          <w:color w:val="58595B"/>
        </w:rPr>
        <w:t>cloud computing; (4) low cost of the</w:t>
      </w:r>
    </w:p>
    <w:p w14:paraId="71505ED5" w14:textId="77777777" w:rsidR="0041426B" w:rsidRDefault="00000000">
      <w:pPr>
        <w:pStyle w:val="BodyText"/>
        <w:spacing w:line="252" w:lineRule="auto"/>
        <w:ind w:left="409" w:right="763"/>
      </w:pPr>
      <w:r>
        <w:rPr>
          <w:color w:val="58595B"/>
        </w:rPr>
        <w:t>interconnection</w:t>
      </w:r>
      <w:r>
        <w:rPr>
          <w:color w:val="58595B"/>
          <w:spacing w:val="-16"/>
        </w:rPr>
        <w:t xml:space="preserve"> </w:t>
      </w:r>
      <w:r>
        <w:rPr>
          <w:color w:val="58595B"/>
        </w:rPr>
        <w:t>structure.</w:t>
      </w:r>
      <w:r>
        <w:rPr>
          <w:color w:val="58595B"/>
          <w:spacing w:val="-16"/>
        </w:rPr>
        <w:t xml:space="preserve"> </w:t>
      </w:r>
      <w:r>
        <w:rPr>
          <w:color w:val="58595B"/>
        </w:rPr>
        <w:t>As</w:t>
      </w:r>
      <w:r>
        <w:rPr>
          <w:color w:val="58595B"/>
          <w:spacing w:val="-16"/>
        </w:rPr>
        <w:t xml:space="preserve"> </w:t>
      </w:r>
      <w:r>
        <w:rPr>
          <w:color w:val="58595B"/>
        </w:rPr>
        <w:t>the</w:t>
      </w:r>
      <w:r>
        <w:rPr>
          <w:color w:val="58595B"/>
          <w:spacing w:val="-16"/>
        </w:rPr>
        <w:t xml:space="preserve"> </w:t>
      </w:r>
      <w:r>
        <w:rPr>
          <w:color w:val="58595B"/>
        </w:rPr>
        <w:t xml:space="preserve">size of data centers becomes </w:t>
      </w:r>
      <w:proofErr w:type="gramStart"/>
      <w:r>
        <w:rPr>
          <w:color w:val="58595B"/>
        </w:rPr>
        <w:t>larger and larger</w:t>
      </w:r>
      <w:proofErr w:type="gramEnd"/>
      <w:r>
        <w:rPr>
          <w:color w:val="58595B"/>
        </w:rPr>
        <w:t>,</w:t>
      </w:r>
      <w:r>
        <w:rPr>
          <w:color w:val="58595B"/>
          <w:spacing w:val="-15"/>
        </w:rPr>
        <w:t xml:space="preserve"> </w:t>
      </w:r>
      <w:r>
        <w:rPr>
          <w:color w:val="58595B"/>
        </w:rPr>
        <w:t>the</w:t>
      </w:r>
      <w:r>
        <w:rPr>
          <w:color w:val="58595B"/>
          <w:spacing w:val="-15"/>
        </w:rPr>
        <w:t xml:space="preserve"> </w:t>
      </w:r>
      <w:r>
        <w:rPr>
          <w:color w:val="58595B"/>
        </w:rPr>
        <w:t>cost</w:t>
      </w:r>
      <w:r>
        <w:rPr>
          <w:color w:val="58595B"/>
          <w:spacing w:val="-15"/>
        </w:rPr>
        <w:t xml:space="preserve"> </w:t>
      </w:r>
      <w:r>
        <w:rPr>
          <w:color w:val="58595B"/>
        </w:rPr>
        <w:t>of</w:t>
      </w:r>
      <w:r>
        <w:rPr>
          <w:color w:val="58595B"/>
          <w:spacing w:val="-15"/>
        </w:rPr>
        <w:t xml:space="preserve"> </w:t>
      </w:r>
      <w:r>
        <w:rPr>
          <w:color w:val="58595B"/>
        </w:rPr>
        <w:t>the</w:t>
      </w:r>
      <w:r>
        <w:rPr>
          <w:color w:val="58595B"/>
          <w:spacing w:val="-15"/>
        </w:rPr>
        <w:t xml:space="preserve"> </w:t>
      </w:r>
      <w:r>
        <w:rPr>
          <w:color w:val="58595B"/>
        </w:rPr>
        <w:t>interconnection structure becomes a key factor in practical applications. Many data center</w:t>
      </w:r>
      <w:r>
        <w:rPr>
          <w:color w:val="58595B"/>
          <w:spacing w:val="-13"/>
        </w:rPr>
        <w:t xml:space="preserve"> </w:t>
      </w:r>
      <w:r>
        <w:rPr>
          <w:color w:val="58595B"/>
        </w:rPr>
        <w:t>network</w:t>
      </w:r>
      <w:r>
        <w:rPr>
          <w:color w:val="58595B"/>
          <w:spacing w:val="-13"/>
        </w:rPr>
        <w:t xml:space="preserve"> </w:t>
      </w:r>
      <w:r>
        <w:rPr>
          <w:color w:val="58595B"/>
        </w:rPr>
        <w:t>topologies</w:t>
      </w:r>
      <w:r>
        <w:rPr>
          <w:color w:val="58595B"/>
          <w:spacing w:val="-13"/>
        </w:rPr>
        <w:t xml:space="preserve"> </w:t>
      </w:r>
      <w:r>
        <w:rPr>
          <w:color w:val="58595B"/>
        </w:rPr>
        <w:t>have</w:t>
      </w:r>
      <w:r>
        <w:rPr>
          <w:color w:val="58595B"/>
          <w:spacing w:val="-13"/>
        </w:rPr>
        <w:t xml:space="preserve"> </w:t>
      </w:r>
      <w:r>
        <w:rPr>
          <w:color w:val="58595B"/>
        </w:rPr>
        <w:t>been proposed recently, which can be basically</w:t>
      </w:r>
      <w:r>
        <w:rPr>
          <w:color w:val="58595B"/>
          <w:spacing w:val="-5"/>
        </w:rPr>
        <w:t xml:space="preserve"> </w:t>
      </w:r>
      <w:r>
        <w:rPr>
          <w:color w:val="58595B"/>
        </w:rPr>
        <w:t>divided</w:t>
      </w:r>
      <w:r>
        <w:rPr>
          <w:color w:val="58595B"/>
          <w:spacing w:val="-5"/>
        </w:rPr>
        <w:t xml:space="preserve"> </w:t>
      </w:r>
      <w:r>
        <w:rPr>
          <w:color w:val="58595B"/>
        </w:rPr>
        <w:t>into</w:t>
      </w:r>
      <w:r>
        <w:rPr>
          <w:color w:val="58595B"/>
          <w:spacing w:val="-5"/>
        </w:rPr>
        <w:t xml:space="preserve"> </w:t>
      </w:r>
      <w:r>
        <w:rPr>
          <w:color w:val="58595B"/>
        </w:rPr>
        <w:t>two</w:t>
      </w:r>
      <w:r>
        <w:rPr>
          <w:color w:val="58595B"/>
          <w:spacing w:val="-5"/>
        </w:rPr>
        <w:t xml:space="preserve"> </w:t>
      </w:r>
      <w:r>
        <w:rPr>
          <w:color w:val="58595B"/>
        </w:rPr>
        <w:t xml:space="preserve">categories: switch-centric networks and server-centric networks. We conduct </w:t>
      </w:r>
      <w:r>
        <w:rPr>
          <w:color w:val="58595B"/>
          <w:spacing w:val="-2"/>
        </w:rPr>
        <w:t>extensive</w:t>
      </w:r>
      <w:r>
        <w:rPr>
          <w:color w:val="58595B"/>
          <w:spacing w:val="-22"/>
        </w:rPr>
        <w:t xml:space="preserve"> </w:t>
      </w:r>
      <w:r>
        <w:rPr>
          <w:color w:val="58595B"/>
          <w:spacing w:val="-2"/>
        </w:rPr>
        <w:t>research</w:t>
      </w:r>
      <w:r>
        <w:rPr>
          <w:color w:val="58595B"/>
          <w:spacing w:val="-20"/>
        </w:rPr>
        <w:t xml:space="preserve"> </w:t>
      </w:r>
      <w:r>
        <w:rPr>
          <w:color w:val="58595B"/>
          <w:spacing w:val="-2"/>
        </w:rPr>
        <w:t>in</w:t>
      </w:r>
      <w:r>
        <w:rPr>
          <w:color w:val="58595B"/>
          <w:spacing w:val="-20"/>
        </w:rPr>
        <w:t xml:space="preserve"> </w:t>
      </w:r>
      <w:r>
        <w:rPr>
          <w:color w:val="58595B"/>
          <w:spacing w:val="-2"/>
        </w:rPr>
        <w:t>both</w:t>
      </w:r>
      <w:r>
        <w:rPr>
          <w:color w:val="58595B"/>
          <w:spacing w:val="-20"/>
        </w:rPr>
        <w:t xml:space="preserve"> </w:t>
      </w:r>
      <w:r>
        <w:rPr>
          <w:color w:val="58595B"/>
          <w:spacing w:val="-2"/>
        </w:rPr>
        <w:t xml:space="preserve">categories. </w:t>
      </w:r>
      <w:r>
        <w:rPr>
          <w:color w:val="58595B"/>
        </w:rPr>
        <w:t>In this project, we mainly focus on server-centric</w:t>
      </w:r>
      <w:r>
        <w:rPr>
          <w:color w:val="58595B"/>
          <w:spacing w:val="-6"/>
        </w:rPr>
        <w:t xml:space="preserve"> </w:t>
      </w:r>
      <w:r>
        <w:rPr>
          <w:color w:val="58595B"/>
        </w:rPr>
        <w:t>networks</w:t>
      </w:r>
      <w:r>
        <w:rPr>
          <w:color w:val="58595B"/>
          <w:spacing w:val="-6"/>
        </w:rPr>
        <w:t xml:space="preserve"> </w:t>
      </w:r>
      <w:r>
        <w:rPr>
          <w:color w:val="58595B"/>
        </w:rPr>
        <w:t>and</w:t>
      </w:r>
      <w:r>
        <w:rPr>
          <w:color w:val="58595B"/>
          <w:spacing w:val="-6"/>
        </w:rPr>
        <w:t xml:space="preserve"> </w:t>
      </w:r>
      <w:r>
        <w:rPr>
          <w:color w:val="58595B"/>
        </w:rPr>
        <w:t xml:space="preserve">propose a novel server-centric network topology called </w:t>
      </w:r>
      <w:proofErr w:type="spellStart"/>
      <w:r>
        <w:rPr>
          <w:color w:val="58595B"/>
        </w:rPr>
        <w:t>BCube</w:t>
      </w:r>
      <w:proofErr w:type="spellEnd"/>
      <w:r>
        <w:rPr>
          <w:color w:val="58595B"/>
        </w:rPr>
        <w:t xml:space="preserve"> Connected </w:t>
      </w:r>
      <w:r>
        <w:rPr>
          <w:color w:val="58595B"/>
          <w:spacing w:val="-2"/>
        </w:rPr>
        <w:t>Crossbars</w:t>
      </w:r>
      <w:r>
        <w:rPr>
          <w:color w:val="58595B"/>
          <w:spacing w:val="-18"/>
        </w:rPr>
        <w:t xml:space="preserve"> </w:t>
      </w:r>
      <w:r>
        <w:rPr>
          <w:color w:val="58595B"/>
          <w:spacing w:val="-2"/>
        </w:rPr>
        <w:t>(BCCC)</w:t>
      </w:r>
      <w:r>
        <w:rPr>
          <w:color w:val="58595B"/>
          <w:spacing w:val="-18"/>
        </w:rPr>
        <w:t xml:space="preserve"> </w:t>
      </w:r>
      <w:r>
        <w:rPr>
          <w:color w:val="58595B"/>
          <w:spacing w:val="-2"/>
        </w:rPr>
        <w:t>which</w:t>
      </w:r>
      <w:r>
        <w:rPr>
          <w:color w:val="58595B"/>
          <w:spacing w:val="-18"/>
        </w:rPr>
        <w:t xml:space="preserve"> </w:t>
      </w:r>
      <w:r>
        <w:rPr>
          <w:color w:val="58595B"/>
          <w:spacing w:val="-2"/>
        </w:rPr>
        <w:t>can</w:t>
      </w:r>
      <w:r>
        <w:rPr>
          <w:color w:val="58595B"/>
          <w:spacing w:val="-18"/>
        </w:rPr>
        <w:t xml:space="preserve"> </w:t>
      </w:r>
      <w:r>
        <w:rPr>
          <w:color w:val="58595B"/>
          <w:spacing w:val="-2"/>
        </w:rPr>
        <w:t>meet</w:t>
      </w:r>
      <w:r>
        <w:rPr>
          <w:color w:val="58595B"/>
          <w:spacing w:val="-18"/>
        </w:rPr>
        <w:t xml:space="preserve"> </w:t>
      </w:r>
      <w:r>
        <w:rPr>
          <w:color w:val="58595B"/>
          <w:spacing w:val="-2"/>
        </w:rPr>
        <w:t xml:space="preserve">all </w:t>
      </w:r>
      <w:r>
        <w:rPr>
          <w:color w:val="58595B"/>
        </w:rPr>
        <w:t>the requirements described above.</w:t>
      </w:r>
    </w:p>
    <w:p w14:paraId="3352F64F" w14:textId="77777777" w:rsidR="0041426B" w:rsidRDefault="00000000">
      <w:pPr>
        <w:pStyle w:val="BodyText"/>
        <w:spacing w:line="213" w:lineRule="exact"/>
        <w:ind w:left="409"/>
      </w:pPr>
      <w:r>
        <w:rPr>
          <w:color w:val="58595B"/>
          <w:spacing w:val="-2"/>
        </w:rPr>
        <w:t>We</w:t>
      </w:r>
      <w:r>
        <w:rPr>
          <w:color w:val="58595B"/>
          <w:spacing w:val="-19"/>
        </w:rPr>
        <w:t xml:space="preserve"> </w:t>
      </w:r>
      <w:r>
        <w:rPr>
          <w:color w:val="58595B"/>
          <w:spacing w:val="-2"/>
        </w:rPr>
        <w:t>also</w:t>
      </w:r>
      <w:r>
        <w:rPr>
          <w:color w:val="58595B"/>
          <w:spacing w:val="-18"/>
        </w:rPr>
        <w:t xml:space="preserve"> </w:t>
      </w:r>
      <w:r>
        <w:rPr>
          <w:color w:val="58595B"/>
          <w:spacing w:val="-2"/>
        </w:rPr>
        <w:t>propose</w:t>
      </w:r>
      <w:r>
        <w:rPr>
          <w:color w:val="58595B"/>
          <w:spacing w:val="-18"/>
        </w:rPr>
        <w:t xml:space="preserve"> </w:t>
      </w:r>
      <w:r>
        <w:rPr>
          <w:color w:val="58595B"/>
          <w:spacing w:val="-2"/>
        </w:rPr>
        <w:t>routing</w:t>
      </w:r>
      <w:r>
        <w:rPr>
          <w:color w:val="58595B"/>
          <w:spacing w:val="-18"/>
        </w:rPr>
        <w:t xml:space="preserve"> </w:t>
      </w:r>
      <w:r>
        <w:rPr>
          <w:color w:val="58595B"/>
          <w:spacing w:val="-2"/>
        </w:rPr>
        <w:t>algorithms</w:t>
      </w:r>
    </w:p>
    <w:p w14:paraId="10C001F4" w14:textId="77777777" w:rsidR="0041426B" w:rsidRDefault="00000000">
      <w:pPr>
        <w:pStyle w:val="BodyText"/>
        <w:spacing w:before="4" w:line="252" w:lineRule="auto"/>
        <w:ind w:left="409" w:right="763"/>
      </w:pPr>
      <w:r>
        <w:rPr>
          <w:color w:val="58595B"/>
        </w:rPr>
        <w:t>for</w:t>
      </w:r>
      <w:r>
        <w:rPr>
          <w:color w:val="58595B"/>
          <w:spacing w:val="-11"/>
        </w:rPr>
        <w:t xml:space="preserve"> </w:t>
      </w:r>
      <w:r>
        <w:rPr>
          <w:color w:val="58595B"/>
        </w:rPr>
        <w:t>different</w:t>
      </w:r>
      <w:r>
        <w:rPr>
          <w:color w:val="58595B"/>
          <w:spacing w:val="-11"/>
        </w:rPr>
        <w:t xml:space="preserve"> </w:t>
      </w:r>
      <w:r>
        <w:rPr>
          <w:color w:val="58595B"/>
        </w:rPr>
        <w:t>communication</w:t>
      </w:r>
      <w:r>
        <w:rPr>
          <w:color w:val="58595B"/>
          <w:spacing w:val="-11"/>
        </w:rPr>
        <w:t xml:space="preserve"> </w:t>
      </w:r>
      <w:r>
        <w:rPr>
          <w:color w:val="58595B"/>
        </w:rPr>
        <w:t>patterns in the BCCC. It is shown that the BCCC outperforms the current popular</w:t>
      </w:r>
      <w:r>
        <w:rPr>
          <w:color w:val="58595B"/>
          <w:spacing w:val="-17"/>
        </w:rPr>
        <w:t xml:space="preserve"> </w:t>
      </w:r>
      <w:r>
        <w:rPr>
          <w:color w:val="58595B"/>
        </w:rPr>
        <w:t>data</w:t>
      </w:r>
      <w:r>
        <w:rPr>
          <w:color w:val="58595B"/>
          <w:spacing w:val="-17"/>
        </w:rPr>
        <w:t xml:space="preserve"> </w:t>
      </w:r>
      <w:r>
        <w:rPr>
          <w:color w:val="58595B"/>
        </w:rPr>
        <w:t>center</w:t>
      </w:r>
      <w:r>
        <w:rPr>
          <w:color w:val="58595B"/>
          <w:spacing w:val="-17"/>
        </w:rPr>
        <w:t xml:space="preserve"> </w:t>
      </w:r>
      <w:r>
        <w:rPr>
          <w:color w:val="58595B"/>
        </w:rPr>
        <w:t>networks.</w:t>
      </w:r>
      <w:r>
        <w:rPr>
          <w:color w:val="58595B"/>
          <w:spacing w:val="-17"/>
        </w:rPr>
        <w:t xml:space="preserve"> </w:t>
      </w:r>
      <w:r>
        <w:rPr>
          <w:color w:val="58595B"/>
        </w:rPr>
        <w:t>(NSF)</w:t>
      </w:r>
    </w:p>
    <w:p w14:paraId="3117AB88" w14:textId="77777777" w:rsidR="0041426B" w:rsidRDefault="00000000">
      <w:pPr>
        <w:pStyle w:val="BodyText"/>
        <w:spacing w:before="143"/>
      </w:pPr>
      <w:r>
        <w:rPr>
          <w:noProof/>
        </w:rPr>
        <mc:AlternateContent>
          <mc:Choice Requires="wpg">
            <w:drawing>
              <wp:anchor distT="0" distB="0" distL="0" distR="0" simplePos="0" relativeHeight="487596544" behindDoc="1" locked="0" layoutInCell="1" allowOverlap="1" wp14:anchorId="3BCC71DA" wp14:editId="2D38818D">
                <wp:simplePos x="0" y="0"/>
                <wp:positionH relativeFrom="page">
                  <wp:posOffset>5219700</wp:posOffset>
                </wp:positionH>
                <wp:positionV relativeFrom="paragraph">
                  <wp:posOffset>252938</wp:posOffset>
                </wp:positionV>
                <wp:extent cx="2095500" cy="15875"/>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29" name="Graphic 12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30" name="Graphic 130"/>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0706967" id="Group 128" o:spid="_x0000_s1026" style="position:absolute;margin-left:411pt;margin-top:19.9pt;width:165pt;height:1.25pt;z-index:-1571993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">
                <v:shape id="Graphic 12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" path="m,l2008733,e" filled="f" strokecolor="#939598" strokeweight="1.25pt">
                  <v:stroke dashstyle="dot"/>
                  <v:path arrowok="t"/>
                </v:shape>
                <v:shape id="Graphic 13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741C5B97" w14:textId="77777777" w:rsidR="0041426B" w:rsidRDefault="00000000">
      <w:pPr>
        <w:pStyle w:val="Heading2"/>
        <w:spacing w:before="116"/>
        <w:ind w:left="409" w:right="692"/>
      </w:pPr>
      <w:bookmarkStart w:id="7" w:name="_TOC_250110"/>
      <w:r>
        <w:rPr>
          <w:color w:val="B81237"/>
        </w:rPr>
        <w:t>Modeling</w:t>
      </w:r>
      <w:r>
        <w:rPr>
          <w:color w:val="B81237"/>
          <w:spacing w:val="-20"/>
        </w:rPr>
        <w:t xml:space="preserve"> </w:t>
      </w:r>
      <w:r>
        <w:rPr>
          <w:color w:val="B81237"/>
        </w:rPr>
        <w:t>and Understanding</w:t>
      </w:r>
      <w:r>
        <w:rPr>
          <w:color w:val="B81237"/>
          <w:spacing w:val="-26"/>
        </w:rPr>
        <w:t xml:space="preserve"> </w:t>
      </w:r>
      <w:r>
        <w:rPr>
          <w:color w:val="B81237"/>
        </w:rPr>
        <w:t xml:space="preserve">Complex </w:t>
      </w:r>
      <w:r>
        <w:rPr>
          <w:color w:val="B81237"/>
          <w:spacing w:val="-8"/>
        </w:rPr>
        <w:t>Influence</w:t>
      </w:r>
      <w:r>
        <w:rPr>
          <w:color w:val="B81237"/>
          <w:spacing w:val="-26"/>
        </w:rPr>
        <w:t xml:space="preserve"> </w:t>
      </w:r>
      <w:r>
        <w:rPr>
          <w:color w:val="B81237"/>
          <w:spacing w:val="-8"/>
        </w:rPr>
        <w:t>in</w:t>
      </w:r>
      <w:r>
        <w:rPr>
          <w:color w:val="B81237"/>
          <w:spacing w:val="-26"/>
        </w:rPr>
        <w:t xml:space="preserve"> </w:t>
      </w:r>
      <w:r>
        <w:rPr>
          <w:color w:val="B81237"/>
          <w:spacing w:val="-8"/>
        </w:rPr>
        <w:t>Social</w:t>
      </w:r>
      <w:r>
        <w:rPr>
          <w:color w:val="B81237"/>
          <w:spacing w:val="-26"/>
        </w:rPr>
        <w:t xml:space="preserve"> </w:t>
      </w:r>
      <w:bookmarkEnd w:id="7"/>
      <w:r>
        <w:rPr>
          <w:color w:val="B81237"/>
          <w:spacing w:val="-8"/>
        </w:rPr>
        <w:t>Networks</w:t>
      </w:r>
    </w:p>
    <w:p w14:paraId="7EF2B23A" w14:textId="77777777" w:rsidR="0041426B" w:rsidRDefault="00000000">
      <w:pPr>
        <w:pStyle w:val="BodyText"/>
        <w:spacing w:before="91" w:line="252" w:lineRule="auto"/>
        <w:ind w:left="409" w:right="1256"/>
      </w:pPr>
      <w:r>
        <w:rPr>
          <w:color w:val="231F20"/>
        </w:rPr>
        <w:t>Jie</w:t>
      </w:r>
      <w:r>
        <w:rPr>
          <w:color w:val="231F20"/>
          <w:spacing w:val="-20"/>
        </w:rPr>
        <w:t xml:space="preserve"> </w:t>
      </w:r>
      <w:r>
        <w:rPr>
          <w:color w:val="231F20"/>
        </w:rPr>
        <w:t xml:space="preserve">Gao </w:t>
      </w:r>
      <w:hyperlink r:id="rId53">
        <w:r>
          <w:rPr>
            <w:color w:val="231F20"/>
            <w:spacing w:val="-2"/>
          </w:rPr>
          <w:t>jgao@cs.stonybrook.edu</w:t>
        </w:r>
      </w:hyperlink>
    </w:p>
    <w:p w14:paraId="3FAC5D5F" w14:textId="77777777" w:rsidR="0041426B" w:rsidRDefault="00000000">
      <w:pPr>
        <w:pStyle w:val="BodyText"/>
        <w:spacing w:before="87" w:line="252" w:lineRule="auto"/>
        <w:ind w:left="409" w:right="763"/>
      </w:pPr>
      <w:r>
        <w:rPr>
          <w:color w:val="58595B"/>
        </w:rPr>
        <w:t>Information,</w:t>
      </w:r>
      <w:r>
        <w:rPr>
          <w:color w:val="58595B"/>
          <w:spacing w:val="-5"/>
        </w:rPr>
        <w:t xml:space="preserve"> </w:t>
      </w:r>
      <w:r>
        <w:rPr>
          <w:color w:val="58595B"/>
        </w:rPr>
        <w:t>beliefs,</w:t>
      </w:r>
      <w:r>
        <w:rPr>
          <w:color w:val="58595B"/>
          <w:spacing w:val="-5"/>
        </w:rPr>
        <w:t xml:space="preserve"> </w:t>
      </w:r>
      <w:r>
        <w:rPr>
          <w:color w:val="58595B"/>
        </w:rPr>
        <w:t>diseases, technologies,</w:t>
      </w:r>
      <w:r>
        <w:rPr>
          <w:color w:val="58595B"/>
          <w:spacing w:val="-5"/>
        </w:rPr>
        <w:t xml:space="preserve"> </w:t>
      </w:r>
      <w:r>
        <w:rPr>
          <w:color w:val="58595B"/>
        </w:rPr>
        <w:t>and</w:t>
      </w:r>
      <w:r>
        <w:rPr>
          <w:color w:val="58595B"/>
          <w:spacing w:val="-5"/>
        </w:rPr>
        <w:t xml:space="preserve"> </w:t>
      </w:r>
      <w:r>
        <w:rPr>
          <w:color w:val="58595B"/>
        </w:rPr>
        <w:t xml:space="preserve">behaviors </w:t>
      </w:r>
      <w:r>
        <w:rPr>
          <w:color w:val="58595B"/>
          <w:spacing w:val="-2"/>
        </w:rPr>
        <w:t>propagate</w:t>
      </w:r>
      <w:r>
        <w:rPr>
          <w:color w:val="58595B"/>
          <w:spacing w:val="-19"/>
        </w:rPr>
        <w:t xml:space="preserve"> </w:t>
      </w:r>
      <w:r>
        <w:rPr>
          <w:color w:val="58595B"/>
          <w:spacing w:val="-2"/>
        </w:rPr>
        <w:t>through</w:t>
      </w:r>
      <w:r>
        <w:rPr>
          <w:color w:val="58595B"/>
          <w:spacing w:val="-19"/>
        </w:rPr>
        <w:t xml:space="preserve"> </w:t>
      </w:r>
      <w:r>
        <w:rPr>
          <w:color w:val="58595B"/>
          <w:spacing w:val="-2"/>
        </w:rPr>
        <w:t>social</w:t>
      </w:r>
      <w:r>
        <w:rPr>
          <w:color w:val="58595B"/>
          <w:spacing w:val="-19"/>
        </w:rPr>
        <w:t xml:space="preserve"> </w:t>
      </w:r>
      <w:r>
        <w:rPr>
          <w:color w:val="58595B"/>
          <w:spacing w:val="-2"/>
        </w:rPr>
        <w:t xml:space="preserve">interactions </w:t>
      </w:r>
      <w:r>
        <w:rPr>
          <w:color w:val="58595B"/>
          <w:spacing w:val="-4"/>
        </w:rPr>
        <w:t>as</w:t>
      </w:r>
      <w:r>
        <w:rPr>
          <w:color w:val="58595B"/>
          <w:spacing w:val="-16"/>
        </w:rPr>
        <w:t xml:space="preserve"> </w:t>
      </w:r>
      <w:r>
        <w:rPr>
          <w:color w:val="58595B"/>
          <w:spacing w:val="-4"/>
        </w:rPr>
        <w:t>a</w:t>
      </w:r>
      <w:r>
        <w:rPr>
          <w:color w:val="58595B"/>
          <w:spacing w:val="-16"/>
        </w:rPr>
        <w:t xml:space="preserve"> </w:t>
      </w:r>
      <w:r>
        <w:rPr>
          <w:color w:val="58595B"/>
          <w:spacing w:val="-4"/>
        </w:rPr>
        <w:t>contagion.</w:t>
      </w:r>
      <w:r>
        <w:rPr>
          <w:color w:val="58595B"/>
          <w:spacing w:val="-16"/>
        </w:rPr>
        <w:t xml:space="preserve"> </w:t>
      </w:r>
      <w:r>
        <w:rPr>
          <w:color w:val="58595B"/>
          <w:spacing w:val="-4"/>
        </w:rPr>
        <w:t>Understanding</w:t>
      </w:r>
      <w:r>
        <w:rPr>
          <w:color w:val="58595B"/>
          <w:spacing w:val="-16"/>
        </w:rPr>
        <w:t xml:space="preserve"> </w:t>
      </w:r>
      <w:r>
        <w:rPr>
          <w:color w:val="58595B"/>
          <w:spacing w:val="-4"/>
        </w:rPr>
        <w:t>of</w:t>
      </w:r>
      <w:r>
        <w:rPr>
          <w:color w:val="58595B"/>
          <w:spacing w:val="-16"/>
        </w:rPr>
        <w:t xml:space="preserve"> </w:t>
      </w:r>
      <w:r>
        <w:rPr>
          <w:color w:val="58595B"/>
          <w:spacing w:val="-4"/>
        </w:rPr>
        <w:t xml:space="preserve">how </w:t>
      </w:r>
      <w:r>
        <w:rPr>
          <w:color w:val="58595B"/>
        </w:rPr>
        <w:t>these</w:t>
      </w:r>
      <w:r>
        <w:rPr>
          <w:color w:val="58595B"/>
          <w:spacing w:val="-14"/>
        </w:rPr>
        <w:t xml:space="preserve"> </w:t>
      </w:r>
      <w:r>
        <w:rPr>
          <w:color w:val="58595B"/>
        </w:rPr>
        <w:t>contagions</w:t>
      </w:r>
      <w:r>
        <w:rPr>
          <w:color w:val="58595B"/>
          <w:spacing w:val="-14"/>
        </w:rPr>
        <w:t xml:space="preserve"> </w:t>
      </w:r>
      <w:r>
        <w:rPr>
          <w:color w:val="58595B"/>
        </w:rPr>
        <w:t>spread</w:t>
      </w:r>
      <w:r>
        <w:rPr>
          <w:color w:val="58595B"/>
          <w:spacing w:val="-14"/>
        </w:rPr>
        <w:t xml:space="preserve"> </w:t>
      </w:r>
      <w:r>
        <w:rPr>
          <w:color w:val="58595B"/>
        </w:rPr>
        <w:t>is</w:t>
      </w:r>
      <w:r>
        <w:rPr>
          <w:color w:val="58595B"/>
          <w:spacing w:val="-14"/>
        </w:rPr>
        <w:t xml:space="preserve"> </w:t>
      </w:r>
      <w:r>
        <w:rPr>
          <w:color w:val="58595B"/>
        </w:rPr>
        <w:t>crucial</w:t>
      </w:r>
      <w:r>
        <w:rPr>
          <w:color w:val="58595B"/>
          <w:spacing w:val="-14"/>
        </w:rPr>
        <w:t xml:space="preserve"> </w:t>
      </w:r>
      <w:r>
        <w:rPr>
          <w:color w:val="58595B"/>
        </w:rPr>
        <w:t xml:space="preserve">in encouraging beneficial and healthy </w:t>
      </w:r>
      <w:r>
        <w:rPr>
          <w:color w:val="58595B"/>
          <w:spacing w:val="-2"/>
        </w:rPr>
        <w:t>behaviors</w:t>
      </w:r>
      <w:r>
        <w:rPr>
          <w:color w:val="58595B"/>
          <w:spacing w:val="-13"/>
        </w:rPr>
        <w:t xml:space="preserve"> </w:t>
      </w:r>
      <w:r>
        <w:rPr>
          <w:color w:val="58595B"/>
          <w:spacing w:val="-2"/>
        </w:rPr>
        <w:t>and</w:t>
      </w:r>
      <w:r>
        <w:rPr>
          <w:color w:val="58595B"/>
          <w:spacing w:val="-13"/>
        </w:rPr>
        <w:t xml:space="preserve"> </w:t>
      </w:r>
      <w:r>
        <w:rPr>
          <w:color w:val="58595B"/>
          <w:spacing w:val="-2"/>
        </w:rPr>
        <w:t>discouraging</w:t>
      </w:r>
      <w:r>
        <w:rPr>
          <w:color w:val="58595B"/>
          <w:spacing w:val="-13"/>
        </w:rPr>
        <w:t xml:space="preserve"> </w:t>
      </w:r>
      <w:r>
        <w:rPr>
          <w:color w:val="58595B"/>
          <w:spacing w:val="-2"/>
        </w:rPr>
        <w:t>the</w:t>
      </w:r>
      <w:r>
        <w:rPr>
          <w:color w:val="58595B"/>
          <w:spacing w:val="-13"/>
        </w:rPr>
        <w:t xml:space="preserve"> </w:t>
      </w:r>
      <w:r>
        <w:rPr>
          <w:color w:val="58595B"/>
          <w:spacing w:val="-2"/>
        </w:rPr>
        <w:t xml:space="preserve">ones </w:t>
      </w:r>
      <w:r>
        <w:rPr>
          <w:color w:val="58595B"/>
        </w:rPr>
        <w:t>that are destructive and damaging.</w:t>
      </w:r>
    </w:p>
    <w:p w14:paraId="5286DA8E" w14:textId="77777777" w:rsidR="0041426B" w:rsidRDefault="00000000">
      <w:pPr>
        <w:pStyle w:val="BodyText"/>
        <w:spacing w:line="252" w:lineRule="auto"/>
        <w:ind w:left="409" w:right="715"/>
      </w:pPr>
      <w:r>
        <w:rPr>
          <w:color w:val="58595B"/>
          <w:spacing w:val="-4"/>
        </w:rPr>
        <w:t>Rigorous,</w:t>
      </w:r>
      <w:r>
        <w:rPr>
          <w:color w:val="58595B"/>
          <w:spacing w:val="-13"/>
        </w:rPr>
        <w:t xml:space="preserve"> </w:t>
      </w:r>
      <w:r>
        <w:rPr>
          <w:color w:val="58595B"/>
          <w:spacing w:val="-4"/>
        </w:rPr>
        <w:t>mathematical</w:t>
      </w:r>
      <w:r>
        <w:rPr>
          <w:color w:val="58595B"/>
          <w:spacing w:val="-13"/>
        </w:rPr>
        <w:t xml:space="preserve"> </w:t>
      </w:r>
      <w:r>
        <w:rPr>
          <w:color w:val="58595B"/>
          <w:spacing w:val="-4"/>
        </w:rPr>
        <w:t xml:space="preserve">understanding </w:t>
      </w:r>
      <w:r>
        <w:rPr>
          <w:color w:val="58595B"/>
        </w:rPr>
        <w:t>of complex social contagions is not just an abstraction, but will guide applications from healthcare to</w:t>
      </w:r>
    </w:p>
    <w:p w14:paraId="1A7B59A6" w14:textId="77777777" w:rsidR="0041426B" w:rsidRDefault="0041426B">
      <w:pPr>
        <w:pStyle w:val="BodyText"/>
        <w:spacing w:line="252" w:lineRule="auto"/>
        <w:sectPr w:rsidR="0041426B">
          <w:type w:val="continuous"/>
          <w:pgSz w:w="12240" w:h="15840"/>
          <w:pgMar w:top="700" w:right="0" w:bottom="0" w:left="0" w:header="0" w:footer="0" w:gutter="0"/>
          <w:cols w:num="3" w:space="720" w:equalWidth="0">
            <w:col w:w="3991" w:space="40"/>
            <w:col w:w="3740" w:space="39"/>
            <w:col w:w="4430"/>
          </w:cols>
        </w:sectPr>
      </w:pPr>
    </w:p>
    <w:p w14:paraId="092AE38A" w14:textId="77777777" w:rsidR="0041426B" w:rsidRDefault="0041426B">
      <w:pPr>
        <w:pStyle w:val="BodyText"/>
      </w:pPr>
    </w:p>
    <w:p w14:paraId="4D67DB61" w14:textId="77777777" w:rsidR="0041426B" w:rsidRDefault="0041426B">
      <w:pPr>
        <w:pStyle w:val="BodyText"/>
      </w:pPr>
    </w:p>
    <w:p w14:paraId="24580590" w14:textId="77777777" w:rsidR="0041426B" w:rsidRDefault="0041426B">
      <w:pPr>
        <w:pStyle w:val="BodyText"/>
      </w:pPr>
    </w:p>
    <w:p w14:paraId="5FDA1950" w14:textId="77777777" w:rsidR="0041426B" w:rsidRDefault="0041426B">
      <w:pPr>
        <w:pStyle w:val="BodyText"/>
      </w:pPr>
    </w:p>
    <w:p w14:paraId="4D09EE26" w14:textId="77777777" w:rsidR="0041426B" w:rsidRDefault="0041426B">
      <w:pPr>
        <w:pStyle w:val="BodyText"/>
      </w:pPr>
    </w:p>
    <w:p w14:paraId="11020AB7" w14:textId="77777777" w:rsidR="0041426B" w:rsidRDefault="0041426B">
      <w:pPr>
        <w:pStyle w:val="BodyText"/>
      </w:pPr>
    </w:p>
    <w:p w14:paraId="1661B8F8" w14:textId="77777777" w:rsidR="0041426B" w:rsidRDefault="0041426B">
      <w:pPr>
        <w:pStyle w:val="BodyText"/>
        <w:spacing w:before="100"/>
      </w:pPr>
    </w:p>
    <w:p w14:paraId="3E01B532" w14:textId="77777777" w:rsidR="0041426B" w:rsidRDefault="0041426B">
      <w:pPr>
        <w:pStyle w:val="BodyText"/>
        <w:sectPr w:rsidR="0041426B">
          <w:pgSz w:w="12240" w:h="15840"/>
          <w:pgMar w:top="700" w:right="0" w:bottom="740" w:left="0" w:header="0" w:footer="0" w:gutter="0"/>
          <w:cols w:space="720"/>
        </w:sectPr>
      </w:pPr>
    </w:p>
    <w:p w14:paraId="6291145B" w14:textId="77777777" w:rsidR="0041426B" w:rsidRDefault="00000000">
      <w:pPr>
        <w:pStyle w:val="BodyText"/>
        <w:spacing w:before="72" w:line="252" w:lineRule="auto"/>
        <w:ind w:left="720" w:right="79"/>
      </w:pPr>
      <w:r>
        <w:rPr>
          <w:color w:val="58595B"/>
        </w:rPr>
        <w:t>word-of-mouth</w:t>
      </w:r>
      <w:r>
        <w:rPr>
          <w:color w:val="58595B"/>
          <w:spacing w:val="-5"/>
        </w:rPr>
        <w:t xml:space="preserve"> </w:t>
      </w:r>
      <w:r>
        <w:rPr>
          <w:color w:val="58595B"/>
        </w:rPr>
        <w:t>advertising.</w:t>
      </w:r>
      <w:r>
        <w:rPr>
          <w:color w:val="58595B"/>
          <w:spacing w:val="-5"/>
        </w:rPr>
        <w:t xml:space="preserve"> </w:t>
      </w:r>
      <w:r>
        <w:rPr>
          <w:color w:val="58595B"/>
        </w:rPr>
        <w:t>The technical content of this project is inherently interdisciplinary, and its lessons will apply to related fields such as probability, economics, sociology, and statistical physics. The</w:t>
      </w:r>
      <w:r>
        <w:rPr>
          <w:color w:val="58595B"/>
          <w:spacing w:val="-6"/>
        </w:rPr>
        <w:t xml:space="preserve"> </w:t>
      </w:r>
      <w:r>
        <w:rPr>
          <w:color w:val="58595B"/>
        </w:rPr>
        <w:t>research</w:t>
      </w:r>
      <w:r>
        <w:rPr>
          <w:color w:val="58595B"/>
          <w:spacing w:val="-6"/>
        </w:rPr>
        <w:t xml:space="preserve"> </w:t>
      </w:r>
      <w:r>
        <w:rPr>
          <w:color w:val="58595B"/>
        </w:rPr>
        <w:t>efforts</w:t>
      </w:r>
      <w:r>
        <w:rPr>
          <w:color w:val="58595B"/>
          <w:spacing w:val="-6"/>
        </w:rPr>
        <w:t xml:space="preserve"> </w:t>
      </w:r>
      <w:r>
        <w:rPr>
          <w:color w:val="58595B"/>
        </w:rPr>
        <w:t>are</w:t>
      </w:r>
      <w:r>
        <w:rPr>
          <w:color w:val="58595B"/>
          <w:spacing w:val="-6"/>
        </w:rPr>
        <w:t xml:space="preserve"> </w:t>
      </w:r>
      <w:r>
        <w:rPr>
          <w:color w:val="58595B"/>
        </w:rPr>
        <w:t xml:space="preserve">integrated with the educational and outreach </w:t>
      </w:r>
      <w:r>
        <w:rPr>
          <w:color w:val="58595B"/>
          <w:spacing w:val="-2"/>
        </w:rPr>
        <w:t>activities</w:t>
      </w:r>
      <w:r>
        <w:rPr>
          <w:color w:val="58595B"/>
          <w:spacing w:val="-20"/>
        </w:rPr>
        <w:t xml:space="preserve"> </w:t>
      </w: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PIs,</w:t>
      </w:r>
      <w:r>
        <w:rPr>
          <w:color w:val="58595B"/>
          <w:spacing w:val="-20"/>
        </w:rPr>
        <w:t xml:space="preserve"> </w:t>
      </w:r>
      <w:r>
        <w:rPr>
          <w:color w:val="58595B"/>
          <w:spacing w:val="-2"/>
        </w:rPr>
        <w:t>who</w:t>
      </w:r>
      <w:r>
        <w:rPr>
          <w:color w:val="58595B"/>
          <w:spacing w:val="-20"/>
        </w:rPr>
        <w:t xml:space="preserve"> </w:t>
      </w:r>
      <w:r>
        <w:rPr>
          <w:color w:val="58595B"/>
          <w:spacing w:val="-2"/>
        </w:rPr>
        <w:t>have</w:t>
      </w:r>
      <w:r>
        <w:rPr>
          <w:color w:val="58595B"/>
          <w:spacing w:val="-20"/>
        </w:rPr>
        <w:t xml:space="preserve"> </w:t>
      </w:r>
      <w:r>
        <w:rPr>
          <w:color w:val="58595B"/>
          <w:spacing w:val="-2"/>
        </w:rPr>
        <w:t xml:space="preserve">strong </w:t>
      </w:r>
      <w:r>
        <w:rPr>
          <w:color w:val="58595B"/>
        </w:rPr>
        <w:t>records of broadly disseminating</w:t>
      </w:r>
    </w:p>
    <w:p w14:paraId="72C6D50D" w14:textId="77777777" w:rsidR="0041426B" w:rsidRDefault="00000000">
      <w:pPr>
        <w:pStyle w:val="BodyText"/>
        <w:spacing w:line="252" w:lineRule="auto"/>
        <w:ind w:left="720"/>
      </w:pPr>
      <w:r>
        <w:rPr>
          <w:color w:val="58595B"/>
        </w:rPr>
        <w:t>cutting-edge</w:t>
      </w:r>
      <w:r>
        <w:rPr>
          <w:color w:val="58595B"/>
          <w:spacing w:val="-12"/>
        </w:rPr>
        <w:t xml:space="preserve"> </w:t>
      </w:r>
      <w:r>
        <w:rPr>
          <w:color w:val="58595B"/>
        </w:rPr>
        <w:t>research</w:t>
      </w:r>
      <w:r>
        <w:rPr>
          <w:color w:val="58595B"/>
          <w:spacing w:val="-12"/>
        </w:rPr>
        <w:t xml:space="preserve"> </w:t>
      </w:r>
      <w:r>
        <w:rPr>
          <w:color w:val="58595B"/>
        </w:rPr>
        <w:t>to</w:t>
      </w:r>
      <w:r>
        <w:rPr>
          <w:color w:val="58595B"/>
          <w:spacing w:val="-12"/>
        </w:rPr>
        <w:t xml:space="preserve"> </w:t>
      </w:r>
      <w:r>
        <w:rPr>
          <w:color w:val="58595B"/>
        </w:rPr>
        <w:t>high</w:t>
      </w:r>
      <w:r>
        <w:rPr>
          <w:color w:val="58595B"/>
          <w:spacing w:val="-12"/>
        </w:rPr>
        <w:t xml:space="preserve"> </w:t>
      </w:r>
      <w:r>
        <w:rPr>
          <w:color w:val="58595B"/>
        </w:rPr>
        <w:t xml:space="preserve">school, </w:t>
      </w:r>
      <w:r>
        <w:rPr>
          <w:color w:val="58595B"/>
          <w:spacing w:val="-4"/>
        </w:rPr>
        <w:t>undergraduate,</w:t>
      </w:r>
      <w:r>
        <w:rPr>
          <w:color w:val="58595B"/>
          <w:spacing w:val="-12"/>
        </w:rPr>
        <w:t xml:space="preserve"> </w:t>
      </w:r>
      <w:r>
        <w:rPr>
          <w:color w:val="58595B"/>
          <w:spacing w:val="-4"/>
        </w:rPr>
        <w:t>and</w:t>
      </w:r>
      <w:r>
        <w:rPr>
          <w:color w:val="58595B"/>
          <w:spacing w:val="-12"/>
        </w:rPr>
        <w:t xml:space="preserve"> </w:t>
      </w:r>
      <w:r>
        <w:rPr>
          <w:color w:val="58595B"/>
          <w:spacing w:val="-4"/>
        </w:rPr>
        <w:t>graduate</w:t>
      </w:r>
      <w:r>
        <w:rPr>
          <w:color w:val="58595B"/>
          <w:spacing w:val="-12"/>
        </w:rPr>
        <w:t xml:space="preserve"> </w:t>
      </w:r>
      <w:r>
        <w:rPr>
          <w:color w:val="58595B"/>
          <w:spacing w:val="-4"/>
        </w:rPr>
        <w:t xml:space="preserve">students </w:t>
      </w:r>
      <w:r>
        <w:rPr>
          <w:color w:val="58595B"/>
          <w:spacing w:val="-2"/>
        </w:rPr>
        <w:t>through</w:t>
      </w:r>
      <w:r>
        <w:rPr>
          <w:color w:val="58595B"/>
          <w:spacing w:val="-12"/>
        </w:rPr>
        <w:t xml:space="preserve"> </w:t>
      </w:r>
      <w:r>
        <w:rPr>
          <w:color w:val="58595B"/>
          <w:spacing w:val="-2"/>
        </w:rPr>
        <w:t>teaching,</w:t>
      </w:r>
      <w:r>
        <w:rPr>
          <w:color w:val="58595B"/>
          <w:spacing w:val="-12"/>
        </w:rPr>
        <w:t xml:space="preserve"> </w:t>
      </w:r>
      <w:r>
        <w:rPr>
          <w:color w:val="58595B"/>
          <w:spacing w:val="-2"/>
        </w:rPr>
        <w:t>outreach</w:t>
      </w:r>
      <w:r>
        <w:rPr>
          <w:color w:val="58595B"/>
          <w:spacing w:val="-12"/>
        </w:rPr>
        <w:t xml:space="preserve"> </w:t>
      </w:r>
      <w:r>
        <w:rPr>
          <w:color w:val="58595B"/>
          <w:spacing w:val="-2"/>
        </w:rPr>
        <w:t xml:space="preserve">programs, </w:t>
      </w:r>
      <w:r>
        <w:rPr>
          <w:color w:val="58595B"/>
        </w:rPr>
        <w:t>and</w:t>
      </w:r>
      <w:r>
        <w:rPr>
          <w:color w:val="58595B"/>
          <w:spacing w:val="-5"/>
        </w:rPr>
        <w:t xml:space="preserve"> </w:t>
      </w:r>
      <w:r>
        <w:rPr>
          <w:color w:val="58595B"/>
        </w:rPr>
        <w:t>personal</w:t>
      </w:r>
      <w:r>
        <w:rPr>
          <w:color w:val="58595B"/>
          <w:spacing w:val="-5"/>
        </w:rPr>
        <w:t xml:space="preserve"> </w:t>
      </w:r>
      <w:r>
        <w:rPr>
          <w:color w:val="58595B"/>
        </w:rPr>
        <w:t>mentoring.</w:t>
      </w:r>
    </w:p>
    <w:p w14:paraId="50E84670" w14:textId="77777777" w:rsidR="0041426B" w:rsidRDefault="00000000">
      <w:pPr>
        <w:pStyle w:val="BodyText"/>
        <w:spacing w:before="75"/>
        <w:ind w:left="720"/>
      </w:pPr>
      <w:r>
        <w:rPr>
          <w:color w:val="58595B"/>
        </w:rPr>
        <w:t>This</w:t>
      </w:r>
      <w:r>
        <w:rPr>
          <w:color w:val="58595B"/>
          <w:spacing w:val="-17"/>
        </w:rPr>
        <w:t xml:space="preserve"> </w:t>
      </w:r>
      <w:r>
        <w:rPr>
          <w:color w:val="58595B"/>
        </w:rPr>
        <w:t>project</w:t>
      </w:r>
      <w:r>
        <w:rPr>
          <w:color w:val="58595B"/>
          <w:spacing w:val="-14"/>
        </w:rPr>
        <w:t xml:space="preserve"> </w:t>
      </w:r>
      <w:r>
        <w:rPr>
          <w:color w:val="58595B"/>
        </w:rPr>
        <w:t>will</w:t>
      </w:r>
      <w:r>
        <w:rPr>
          <w:color w:val="58595B"/>
          <w:spacing w:val="-15"/>
        </w:rPr>
        <w:t xml:space="preserve"> </w:t>
      </w:r>
      <w:r>
        <w:rPr>
          <w:color w:val="58595B"/>
        </w:rPr>
        <w:t>transform</w:t>
      </w:r>
      <w:r>
        <w:rPr>
          <w:color w:val="58595B"/>
          <w:spacing w:val="-14"/>
        </w:rPr>
        <w:t xml:space="preserve"> </w:t>
      </w:r>
      <w:proofErr w:type="gramStart"/>
      <w:r>
        <w:rPr>
          <w:color w:val="58595B"/>
          <w:spacing w:val="-5"/>
        </w:rPr>
        <w:t>our</w:t>
      </w:r>
      <w:proofErr w:type="gramEnd"/>
    </w:p>
    <w:p w14:paraId="79E3141F" w14:textId="77777777" w:rsidR="0041426B" w:rsidRDefault="00000000">
      <w:pPr>
        <w:pStyle w:val="BodyText"/>
        <w:spacing w:before="11"/>
        <w:ind w:left="720"/>
      </w:pPr>
      <w:r>
        <w:rPr>
          <w:color w:val="58595B"/>
          <w:spacing w:val="-2"/>
        </w:rPr>
        <w:t>understanding</w:t>
      </w:r>
      <w:r>
        <w:rPr>
          <w:color w:val="58595B"/>
          <w:spacing w:val="-13"/>
        </w:rPr>
        <w:t xml:space="preserve"> </w:t>
      </w:r>
      <w:r>
        <w:rPr>
          <w:color w:val="58595B"/>
          <w:spacing w:val="-2"/>
        </w:rPr>
        <w:t>of</w:t>
      </w:r>
      <w:r>
        <w:rPr>
          <w:color w:val="58595B"/>
          <w:spacing w:val="-13"/>
        </w:rPr>
        <w:t xml:space="preserve"> </w:t>
      </w:r>
      <w:r>
        <w:rPr>
          <w:color w:val="58595B"/>
          <w:spacing w:val="-2"/>
        </w:rPr>
        <w:t>social</w:t>
      </w:r>
      <w:r>
        <w:rPr>
          <w:color w:val="58595B"/>
          <w:spacing w:val="-13"/>
        </w:rPr>
        <w:t xml:space="preserve"> </w:t>
      </w:r>
      <w:r>
        <w:rPr>
          <w:color w:val="58595B"/>
          <w:spacing w:val="-2"/>
        </w:rPr>
        <w:t>contagions</w:t>
      </w:r>
      <w:r>
        <w:rPr>
          <w:color w:val="58595B"/>
          <w:spacing w:val="-12"/>
        </w:rPr>
        <w:t xml:space="preserve"> </w:t>
      </w:r>
      <w:r>
        <w:rPr>
          <w:color w:val="58595B"/>
          <w:spacing w:val="-5"/>
        </w:rPr>
        <w:t>by:</w:t>
      </w:r>
    </w:p>
    <w:p w14:paraId="1787D683" w14:textId="77777777" w:rsidR="0041426B" w:rsidRDefault="00000000">
      <w:pPr>
        <w:pStyle w:val="BodyText"/>
        <w:spacing w:before="10"/>
        <w:ind w:left="720"/>
      </w:pPr>
      <w:r>
        <w:rPr>
          <w:color w:val="58595B"/>
          <w:spacing w:val="-2"/>
        </w:rPr>
        <w:t>1)</w:t>
      </w:r>
      <w:r>
        <w:rPr>
          <w:color w:val="58595B"/>
          <w:spacing w:val="-20"/>
        </w:rPr>
        <w:t xml:space="preserve"> </w:t>
      </w:r>
      <w:r>
        <w:rPr>
          <w:color w:val="58595B"/>
          <w:spacing w:val="-2"/>
        </w:rPr>
        <w:t>Developing</w:t>
      </w:r>
      <w:r>
        <w:rPr>
          <w:color w:val="58595B"/>
          <w:spacing w:val="-20"/>
        </w:rPr>
        <w:t xml:space="preserve"> </w:t>
      </w:r>
      <w:r>
        <w:rPr>
          <w:color w:val="58595B"/>
          <w:spacing w:val="-2"/>
        </w:rPr>
        <w:t>a</w:t>
      </w:r>
      <w:r>
        <w:rPr>
          <w:color w:val="58595B"/>
          <w:spacing w:val="-19"/>
        </w:rPr>
        <w:t xml:space="preserve"> </w:t>
      </w:r>
      <w:r>
        <w:rPr>
          <w:color w:val="58595B"/>
          <w:spacing w:val="-2"/>
        </w:rPr>
        <w:t>suite</w:t>
      </w:r>
      <w:r>
        <w:rPr>
          <w:color w:val="58595B"/>
          <w:spacing w:val="-20"/>
        </w:rPr>
        <w:t xml:space="preserve"> </w:t>
      </w:r>
      <w:r>
        <w:rPr>
          <w:color w:val="58595B"/>
          <w:spacing w:val="-2"/>
        </w:rPr>
        <w:t>of</w:t>
      </w:r>
      <w:r>
        <w:rPr>
          <w:color w:val="58595B"/>
          <w:spacing w:val="-19"/>
        </w:rPr>
        <w:t xml:space="preserve"> </w:t>
      </w:r>
      <w:r>
        <w:rPr>
          <w:color w:val="58595B"/>
          <w:spacing w:val="-2"/>
        </w:rPr>
        <w:t>technical</w:t>
      </w:r>
      <w:r>
        <w:rPr>
          <w:color w:val="58595B"/>
          <w:spacing w:val="-20"/>
        </w:rPr>
        <w:t xml:space="preserve"> </w:t>
      </w:r>
      <w:r>
        <w:rPr>
          <w:color w:val="58595B"/>
          <w:spacing w:val="-2"/>
        </w:rPr>
        <w:t>tools</w:t>
      </w:r>
    </w:p>
    <w:p w14:paraId="513D0CC5" w14:textId="77777777" w:rsidR="0041426B" w:rsidRDefault="00000000">
      <w:pPr>
        <w:pStyle w:val="BodyText"/>
        <w:spacing w:before="11"/>
        <w:ind w:left="720"/>
      </w:pPr>
      <w:r>
        <w:rPr>
          <w:color w:val="58595B"/>
          <w:spacing w:val="-2"/>
        </w:rPr>
        <w:t>to</w:t>
      </w:r>
      <w:r>
        <w:rPr>
          <w:color w:val="58595B"/>
          <w:spacing w:val="-18"/>
        </w:rPr>
        <w:t xml:space="preserve"> </w:t>
      </w:r>
      <w:r>
        <w:rPr>
          <w:color w:val="58595B"/>
          <w:spacing w:val="-2"/>
        </w:rPr>
        <w:t>enable</w:t>
      </w:r>
      <w:r>
        <w:rPr>
          <w:color w:val="58595B"/>
          <w:spacing w:val="-18"/>
        </w:rPr>
        <w:t xml:space="preserve"> </w:t>
      </w:r>
      <w:r>
        <w:rPr>
          <w:color w:val="58595B"/>
          <w:spacing w:val="-2"/>
        </w:rPr>
        <w:t>improved</w:t>
      </w:r>
      <w:r>
        <w:rPr>
          <w:color w:val="58595B"/>
          <w:spacing w:val="-18"/>
        </w:rPr>
        <w:t xml:space="preserve"> </w:t>
      </w:r>
      <w:r>
        <w:rPr>
          <w:color w:val="58595B"/>
          <w:spacing w:val="-2"/>
        </w:rPr>
        <w:t>understanding</w:t>
      </w:r>
    </w:p>
    <w:p w14:paraId="2E1FCFB6" w14:textId="48782C37" w:rsidR="0041426B" w:rsidRDefault="00000000">
      <w:pPr>
        <w:pStyle w:val="BodyText"/>
        <w:spacing w:before="10" w:line="252" w:lineRule="auto"/>
        <w:ind w:left="720"/>
      </w:pPr>
      <w:r>
        <w:rPr>
          <w:color w:val="58595B"/>
        </w:rPr>
        <w:t xml:space="preserve">of specific complex </w:t>
      </w:r>
      <w:proofErr w:type="gramStart"/>
      <w:r>
        <w:rPr>
          <w:color w:val="58595B"/>
        </w:rPr>
        <w:t>processes;</w:t>
      </w:r>
      <w:proofErr w:type="gramEnd"/>
      <w:r>
        <w:rPr>
          <w:color w:val="58595B"/>
        </w:rPr>
        <w:t xml:space="preserve"> 2) Determining</w:t>
      </w:r>
      <w:r>
        <w:rPr>
          <w:color w:val="58595B"/>
          <w:spacing w:val="-7"/>
        </w:rPr>
        <w:t xml:space="preserve"> </w:t>
      </w:r>
      <w:r>
        <w:rPr>
          <w:color w:val="58595B"/>
        </w:rPr>
        <w:t>how</w:t>
      </w:r>
      <w:r>
        <w:rPr>
          <w:color w:val="58595B"/>
          <w:spacing w:val="-7"/>
        </w:rPr>
        <w:t xml:space="preserve"> </w:t>
      </w:r>
      <w:r>
        <w:rPr>
          <w:color w:val="58595B"/>
        </w:rPr>
        <w:t>various</w:t>
      </w:r>
      <w:r>
        <w:rPr>
          <w:color w:val="58595B"/>
          <w:spacing w:val="-7"/>
        </w:rPr>
        <w:t xml:space="preserve"> </w:t>
      </w:r>
      <w:r>
        <w:rPr>
          <w:color w:val="58595B"/>
        </w:rPr>
        <w:t>parameters of cascade and social structure together impact the chances of a cascade’s</w:t>
      </w:r>
      <w:r>
        <w:rPr>
          <w:color w:val="58595B"/>
          <w:spacing w:val="-15"/>
        </w:rPr>
        <w:t xml:space="preserve"> </w:t>
      </w:r>
      <w:r>
        <w:rPr>
          <w:color w:val="58595B"/>
        </w:rPr>
        <w:t>success</w:t>
      </w:r>
      <w:r>
        <w:rPr>
          <w:color w:val="58595B"/>
          <w:spacing w:val="-15"/>
        </w:rPr>
        <w:t xml:space="preserve"> </w:t>
      </w:r>
      <w:r>
        <w:rPr>
          <w:color w:val="58595B"/>
        </w:rPr>
        <w:t>or</w:t>
      </w:r>
      <w:r>
        <w:rPr>
          <w:color w:val="58595B"/>
          <w:spacing w:val="-15"/>
        </w:rPr>
        <w:t xml:space="preserve"> </w:t>
      </w:r>
      <w:r>
        <w:rPr>
          <w:color w:val="58595B"/>
        </w:rPr>
        <w:t>failure;</w:t>
      </w:r>
      <w:r>
        <w:rPr>
          <w:color w:val="58595B"/>
          <w:spacing w:val="-15"/>
        </w:rPr>
        <w:t xml:space="preserve"> </w:t>
      </w:r>
      <w:r>
        <w:rPr>
          <w:color w:val="58595B"/>
        </w:rPr>
        <w:t>and</w:t>
      </w:r>
      <w:r>
        <w:rPr>
          <w:color w:val="58595B"/>
          <w:spacing w:val="-15"/>
        </w:rPr>
        <w:t xml:space="preserve"> </w:t>
      </w:r>
      <w:r>
        <w:rPr>
          <w:color w:val="58595B"/>
        </w:rPr>
        <w:t xml:space="preserve">3) Obtaining empirical evidence to both corroborate the theoretical </w:t>
      </w:r>
      <w:r w:rsidR="00FB1DB0">
        <w:rPr>
          <w:color w:val="58595B"/>
        </w:rPr>
        <w:t>findings and</w:t>
      </w:r>
      <w:r>
        <w:rPr>
          <w:color w:val="58595B"/>
        </w:rPr>
        <w:t xml:space="preserve"> uncover the space of realistic setting for certain parameters. Many existing</w:t>
      </w:r>
      <w:r>
        <w:rPr>
          <w:color w:val="58595B"/>
          <w:spacing w:val="-8"/>
        </w:rPr>
        <w:t xml:space="preserve"> </w:t>
      </w:r>
      <w:r>
        <w:rPr>
          <w:color w:val="58595B"/>
        </w:rPr>
        <w:t>models</w:t>
      </w:r>
      <w:r>
        <w:rPr>
          <w:color w:val="58595B"/>
          <w:spacing w:val="-8"/>
        </w:rPr>
        <w:t xml:space="preserve"> </w:t>
      </w:r>
      <w:r>
        <w:rPr>
          <w:color w:val="58595B"/>
        </w:rPr>
        <w:t>of</w:t>
      </w:r>
      <w:r>
        <w:rPr>
          <w:color w:val="58595B"/>
          <w:spacing w:val="-8"/>
        </w:rPr>
        <w:t xml:space="preserve"> </w:t>
      </w:r>
      <w:r>
        <w:rPr>
          <w:color w:val="58595B"/>
        </w:rPr>
        <w:t>contagion</w:t>
      </w:r>
      <w:r>
        <w:rPr>
          <w:color w:val="58595B"/>
          <w:spacing w:val="-8"/>
        </w:rPr>
        <w:t xml:space="preserve"> </w:t>
      </w:r>
      <w:r>
        <w:rPr>
          <w:color w:val="58595B"/>
        </w:rPr>
        <w:t>assume that</w:t>
      </w:r>
      <w:r>
        <w:rPr>
          <w:color w:val="58595B"/>
          <w:spacing w:val="-20"/>
        </w:rPr>
        <w:t xml:space="preserve"> </w:t>
      </w:r>
      <w:r>
        <w:rPr>
          <w:color w:val="58595B"/>
        </w:rPr>
        <w:t>increasing</w:t>
      </w:r>
      <w:r>
        <w:rPr>
          <w:color w:val="58595B"/>
          <w:spacing w:val="-20"/>
        </w:rPr>
        <w:t xml:space="preserve"> </w:t>
      </w:r>
      <w:r>
        <w:rPr>
          <w:color w:val="58595B"/>
        </w:rPr>
        <w:t>the</w:t>
      </w:r>
      <w:r>
        <w:rPr>
          <w:color w:val="58595B"/>
          <w:spacing w:val="-20"/>
        </w:rPr>
        <w:t xml:space="preserve"> </w:t>
      </w:r>
      <w:r>
        <w:rPr>
          <w:color w:val="58595B"/>
        </w:rPr>
        <w:t>number</w:t>
      </w:r>
      <w:r>
        <w:rPr>
          <w:color w:val="58595B"/>
          <w:spacing w:val="-20"/>
        </w:rPr>
        <w:t xml:space="preserve"> </w:t>
      </w:r>
      <w:r>
        <w:rPr>
          <w:color w:val="58595B"/>
        </w:rPr>
        <w:t>of</w:t>
      </w:r>
      <w:r>
        <w:rPr>
          <w:color w:val="58595B"/>
          <w:spacing w:val="-20"/>
        </w:rPr>
        <w:t xml:space="preserve"> </w:t>
      </w:r>
      <w:r>
        <w:rPr>
          <w:color w:val="58595B"/>
        </w:rPr>
        <w:t>infected (or affected) neighbors marginally decreases the chance of infection.</w:t>
      </w:r>
    </w:p>
    <w:p w14:paraId="15705369" w14:textId="77777777" w:rsidR="0041426B" w:rsidRDefault="00000000">
      <w:pPr>
        <w:pStyle w:val="BodyText"/>
        <w:spacing w:line="216" w:lineRule="exact"/>
        <w:ind w:left="720"/>
      </w:pPr>
      <w:r>
        <w:rPr>
          <w:color w:val="58595B"/>
          <w:spacing w:val="-4"/>
        </w:rPr>
        <w:t>Many</w:t>
      </w:r>
      <w:r>
        <w:rPr>
          <w:color w:val="58595B"/>
          <w:spacing w:val="-12"/>
        </w:rPr>
        <w:t xml:space="preserve"> </w:t>
      </w:r>
      <w:r>
        <w:rPr>
          <w:color w:val="58595B"/>
          <w:spacing w:val="-4"/>
        </w:rPr>
        <w:t>contagions,</w:t>
      </w:r>
      <w:r>
        <w:rPr>
          <w:color w:val="58595B"/>
          <w:spacing w:val="-12"/>
        </w:rPr>
        <w:t xml:space="preserve"> </w:t>
      </w:r>
      <w:r>
        <w:rPr>
          <w:color w:val="58595B"/>
          <w:spacing w:val="-4"/>
        </w:rPr>
        <w:t>such</w:t>
      </w:r>
      <w:r>
        <w:rPr>
          <w:color w:val="58595B"/>
          <w:spacing w:val="-12"/>
        </w:rPr>
        <w:t xml:space="preserve"> </w:t>
      </w:r>
      <w:r>
        <w:rPr>
          <w:color w:val="58595B"/>
          <w:spacing w:val="-4"/>
        </w:rPr>
        <w:t>as</w:t>
      </w:r>
      <w:r>
        <w:rPr>
          <w:color w:val="58595B"/>
          <w:spacing w:val="-11"/>
        </w:rPr>
        <w:t xml:space="preserve"> </w:t>
      </w:r>
      <w:r>
        <w:rPr>
          <w:color w:val="58595B"/>
          <w:spacing w:val="-4"/>
        </w:rPr>
        <w:t>adoption</w:t>
      </w:r>
      <w:r>
        <w:rPr>
          <w:color w:val="58595B"/>
          <w:spacing w:val="-12"/>
        </w:rPr>
        <w:t xml:space="preserve"> </w:t>
      </w:r>
      <w:r>
        <w:rPr>
          <w:color w:val="58595B"/>
          <w:spacing w:val="-5"/>
        </w:rPr>
        <w:t>of</w:t>
      </w:r>
    </w:p>
    <w:p w14:paraId="113C91E7" w14:textId="77777777" w:rsidR="0041426B" w:rsidRDefault="00000000">
      <w:pPr>
        <w:pStyle w:val="BodyText"/>
        <w:spacing w:before="11" w:line="252" w:lineRule="auto"/>
        <w:ind w:left="720" w:right="28"/>
      </w:pPr>
      <w:r>
        <w:rPr>
          <w:color w:val="58595B"/>
          <w:spacing w:val="-4"/>
        </w:rPr>
        <w:t>expensive</w:t>
      </w:r>
      <w:r>
        <w:rPr>
          <w:color w:val="58595B"/>
          <w:spacing w:val="-14"/>
        </w:rPr>
        <w:t xml:space="preserve"> </w:t>
      </w:r>
      <w:r>
        <w:rPr>
          <w:color w:val="58595B"/>
          <w:spacing w:val="-4"/>
        </w:rPr>
        <w:t>new</w:t>
      </w:r>
      <w:r>
        <w:rPr>
          <w:color w:val="58595B"/>
          <w:spacing w:val="-14"/>
        </w:rPr>
        <w:t xml:space="preserve"> </w:t>
      </w:r>
      <w:r>
        <w:rPr>
          <w:color w:val="58595B"/>
          <w:spacing w:val="-4"/>
        </w:rPr>
        <w:t>technology,</w:t>
      </w:r>
      <w:r>
        <w:rPr>
          <w:color w:val="58595B"/>
          <w:spacing w:val="-14"/>
        </w:rPr>
        <w:t xml:space="preserve"> </w:t>
      </w:r>
      <w:r>
        <w:rPr>
          <w:color w:val="58595B"/>
          <w:spacing w:val="-4"/>
        </w:rPr>
        <w:t>fail</w:t>
      </w:r>
      <w:r>
        <w:rPr>
          <w:color w:val="58595B"/>
          <w:spacing w:val="-14"/>
        </w:rPr>
        <w:t xml:space="preserve"> </w:t>
      </w:r>
      <w:r>
        <w:rPr>
          <w:color w:val="58595B"/>
          <w:spacing w:val="-4"/>
        </w:rPr>
        <w:t>to</w:t>
      </w:r>
      <w:r>
        <w:rPr>
          <w:color w:val="58595B"/>
          <w:spacing w:val="-14"/>
        </w:rPr>
        <w:t xml:space="preserve"> </w:t>
      </w:r>
      <w:r>
        <w:rPr>
          <w:color w:val="58595B"/>
          <w:spacing w:val="-4"/>
        </w:rPr>
        <w:t xml:space="preserve">have </w:t>
      </w:r>
      <w:r>
        <w:rPr>
          <w:color w:val="58595B"/>
        </w:rPr>
        <w:t>this property, but instead have more complex</w:t>
      </w:r>
      <w:r>
        <w:rPr>
          <w:color w:val="58595B"/>
          <w:spacing w:val="-20"/>
        </w:rPr>
        <w:t xml:space="preserve"> </w:t>
      </w:r>
      <w:r>
        <w:rPr>
          <w:color w:val="58595B"/>
        </w:rPr>
        <w:t>rules</w:t>
      </w:r>
      <w:r>
        <w:rPr>
          <w:color w:val="58595B"/>
          <w:spacing w:val="-20"/>
        </w:rPr>
        <w:t xml:space="preserve"> </w:t>
      </w:r>
      <w:r>
        <w:rPr>
          <w:color w:val="58595B"/>
        </w:rPr>
        <w:t>for</w:t>
      </w:r>
      <w:r>
        <w:rPr>
          <w:color w:val="58595B"/>
          <w:spacing w:val="-20"/>
        </w:rPr>
        <w:t xml:space="preserve"> </w:t>
      </w:r>
      <w:r>
        <w:rPr>
          <w:color w:val="58595B"/>
        </w:rPr>
        <w:t>infection.</w:t>
      </w:r>
      <w:r>
        <w:rPr>
          <w:color w:val="58595B"/>
          <w:spacing w:val="-20"/>
        </w:rPr>
        <w:t xml:space="preserve"> </w:t>
      </w:r>
      <w:r>
        <w:rPr>
          <w:color w:val="58595B"/>
        </w:rPr>
        <w:t>This</w:t>
      </w:r>
      <w:r>
        <w:rPr>
          <w:color w:val="58595B"/>
          <w:spacing w:val="-20"/>
        </w:rPr>
        <w:t xml:space="preserve"> </w:t>
      </w:r>
      <w:r>
        <w:rPr>
          <w:color w:val="58595B"/>
        </w:rPr>
        <w:t>leads to</w:t>
      </w:r>
      <w:r>
        <w:rPr>
          <w:color w:val="58595B"/>
          <w:spacing w:val="-18"/>
        </w:rPr>
        <w:t xml:space="preserve"> </w:t>
      </w:r>
      <w:r>
        <w:rPr>
          <w:color w:val="58595B"/>
        </w:rPr>
        <w:t>different</w:t>
      </w:r>
      <w:r>
        <w:rPr>
          <w:color w:val="58595B"/>
          <w:spacing w:val="-18"/>
        </w:rPr>
        <w:t xml:space="preserve"> </w:t>
      </w:r>
      <w:r>
        <w:rPr>
          <w:color w:val="58595B"/>
        </w:rPr>
        <w:t>spreading</w:t>
      </w:r>
      <w:r>
        <w:rPr>
          <w:color w:val="58595B"/>
          <w:spacing w:val="-18"/>
        </w:rPr>
        <w:t xml:space="preserve"> </w:t>
      </w:r>
      <w:r>
        <w:rPr>
          <w:color w:val="58595B"/>
        </w:rPr>
        <w:t>behaviors</w:t>
      </w:r>
      <w:r>
        <w:rPr>
          <w:color w:val="58595B"/>
          <w:spacing w:val="-18"/>
        </w:rPr>
        <w:t xml:space="preserve"> </w:t>
      </w:r>
      <w:r>
        <w:rPr>
          <w:color w:val="58595B"/>
        </w:rPr>
        <w:t>even on the same networks. Motivated</w:t>
      </w:r>
    </w:p>
    <w:p w14:paraId="5BB60B94" w14:textId="77777777" w:rsidR="0041426B" w:rsidRDefault="00000000">
      <w:pPr>
        <w:pStyle w:val="BodyText"/>
        <w:spacing w:line="252" w:lineRule="auto"/>
        <w:ind w:left="720" w:right="79"/>
      </w:pPr>
      <w:proofErr w:type="gramStart"/>
      <w:r>
        <w:rPr>
          <w:color w:val="58595B"/>
        </w:rPr>
        <w:t>by</w:t>
      </w:r>
      <w:proofErr w:type="gramEnd"/>
      <w:r>
        <w:rPr>
          <w:color w:val="58595B"/>
        </w:rPr>
        <w:t xml:space="preserve"> sociology research findings, this project will greatly enhance our </w:t>
      </w:r>
      <w:r>
        <w:rPr>
          <w:color w:val="58595B"/>
          <w:spacing w:val="-2"/>
        </w:rPr>
        <w:t>understanding</w:t>
      </w:r>
      <w:r>
        <w:rPr>
          <w:color w:val="58595B"/>
          <w:spacing w:val="-18"/>
        </w:rPr>
        <w:t xml:space="preserve"> </w:t>
      </w:r>
      <w:r>
        <w:rPr>
          <w:color w:val="58595B"/>
          <w:spacing w:val="-2"/>
        </w:rPr>
        <w:t>of</w:t>
      </w:r>
      <w:r>
        <w:rPr>
          <w:color w:val="58595B"/>
          <w:spacing w:val="-18"/>
        </w:rPr>
        <w:t xml:space="preserve"> </w:t>
      </w:r>
      <w:r>
        <w:rPr>
          <w:color w:val="58595B"/>
          <w:spacing w:val="-2"/>
        </w:rPr>
        <w:t>social</w:t>
      </w:r>
      <w:r>
        <w:rPr>
          <w:color w:val="58595B"/>
          <w:spacing w:val="-18"/>
        </w:rPr>
        <w:t xml:space="preserve"> </w:t>
      </w:r>
      <w:r>
        <w:rPr>
          <w:color w:val="58595B"/>
          <w:spacing w:val="-2"/>
        </w:rPr>
        <w:t>contagions</w:t>
      </w:r>
      <w:r>
        <w:rPr>
          <w:color w:val="58595B"/>
          <w:spacing w:val="-18"/>
        </w:rPr>
        <w:t xml:space="preserve"> </w:t>
      </w:r>
      <w:r>
        <w:rPr>
          <w:color w:val="58595B"/>
          <w:spacing w:val="-2"/>
        </w:rPr>
        <w:t xml:space="preserve">in </w:t>
      </w:r>
      <w:r>
        <w:rPr>
          <w:color w:val="58595B"/>
        </w:rPr>
        <w:t>three</w:t>
      </w:r>
      <w:r>
        <w:rPr>
          <w:color w:val="58595B"/>
          <w:spacing w:val="-20"/>
        </w:rPr>
        <w:t xml:space="preserve"> </w:t>
      </w:r>
      <w:r>
        <w:rPr>
          <w:color w:val="58595B"/>
        </w:rPr>
        <w:t>aspects.</w:t>
      </w:r>
    </w:p>
    <w:p w14:paraId="71E72399" w14:textId="77777777" w:rsidR="0041426B" w:rsidRDefault="00000000">
      <w:pPr>
        <w:pStyle w:val="BodyText"/>
        <w:spacing w:before="80" w:line="252" w:lineRule="auto"/>
        <w:ind w:left="720" w:right="79"/>
      </w:pPr>
      <w:r>
        <w:rPr>
          <w:color w:val="58595B"/>
        </w:rPr>
        <w:t>First</w:t>
      </w:r>
      <w:r>
        <w:rPr>
          <w:color w:val="58595B"/>
          <w:spacing w:val="-20"/>
        </w:rPr>
        <w:t xml:space="preserve"> </w:t>
      </w:r>
      <w:r>
        <w:rPr>
          <w:color w:val="58595B"/>
        </w:rPr>
        <w:t>this</w:t>
      </w:r>
      <w:r>
        <w:rPr>
          <w:color w:val="58595B"/>
          <w:spacing w:val="-20"/>
        </w:rPr>
        <w:t xml:space="preserve"> </w:t>
      </w:r>
      <w:r>
        <w:rPr>
          <w:color w:val="58595B"/>
        </w:rPr>
        <w:t>project</w:t>
      </w:r>
      <w:r>
        <w:rPr>
          <w:color w:val="58595B"/>
          <w:spacing w:val="-20"/>
        </w:rPr>
        <w:t xml:space="preserve"> </w:t>
      </w:r>
      <w:r>
        <w:rPr>
          <w:color w:val="58595B"/>
        </w:rPr>
        <w:t>will</w:t>
      </w:r>
      <w:r>
        <w:rPr>
          <w:color w:val="58595B"/>
          <w:spacing w:val="-20"/>
        </w:rPr>
        <w:t xml:space="preserve"> </w:t>
      </w:r>
      <w:r>
        <w:rPr>
          <w:color w:val="58595B"/>
        </w:rPr>
        <w:t>provide</w:t>
      </w:r>
      <w:r>
        <w:rPr>
          <w:color w:val="58595B"/>
          <w:spacing w:val="-20"/>
        </w:rPr>
        <w:t xml:space="preserve"> </w:t>
      </w:r>
      <w:r>
        <w:rPr>
          <w:color w:val="58595B"/>
        </w:rPr>
        <w:t>rigorous study of the spreading behavior</w:t>
      </w:r>
    </w:p>
    <w:p w14:paraId="4B4DA7EE" w14:textId="77777777" w:rsidR="0041426B" w:rsidRDefault="00000000">
      <w:pPr>
        <w:pStyle w:val="BodyText"/>
        <w:spacing w:line="252" w:lineRule="auto"/>
        <w:ind w:left="720" w:right="462"/>
        <w:jc w:val="both"/>
      </w:pPr>
      <w:r>
        <w:rPr>
          <w:color w:val="58595B"/>
        </w:rPr>
        <w:t>of</w:t>
      </w:r>
      <w:r>
        <w:rPr>
          <w:color w:val="58595B"/>
          <w:spacing w:val="-3"/>
        </w:rPr>
        <w:t xml:space="preserve"> </w:t>
      </w:r>
      <w:r>
        <w:rPr>
          <w:color w:val="58595B"/>
        </w:rPr>
        <w:t>a</w:t>
      </w:r>
      <w:r>
        <w:rPr>
          <w:color w:val="58595B"/>
          <w:spacing w:val="-3"/>
        </w:rPr>
        <w:t xml:space="preserve"> </w:t>
      </w:r>
      <w:r>
        <w:rPr>
          <w:color w:val="58595B"/>
        </w:rPr>
        <w:t>simplified</w:t>
      </w:r>
      <w:r>
        <w:rPr>
          <w:color w:val="58595B"/>
          <w:spacing w:val="-3"/>
        </w:rPr>
        <w:t xml:space="preserve"> </w:t>
      </w:r>
      <w:r>
        <w:rPr>
          <w:color w:val="58595B"/>
        </w:rPr>
        <w:t>theoretical</w:t>
      </w:r>
      <w:r>
        <w:rPr>
          <w:color w:val="58595B"/>
          <w:spacing w:val="-3"/>
        </w:rPr>
        <w:t xml:space="preserve"> </w:t>
      </w:r>
      <w:r>
        <w:rPr>
          <w:color w:val="58595B"/>
        </w:rPr>
        <w:t xml:space="preserve">model </w:t>
      </w:r>
      <w:r>
        <w:rPr>
          <w:color w:val="58595B"/>
          <w:spacing w:val="-2"/>
        </w:rPr>
        <w:t>called</w:t>
      </w:r>
      <w:r>
        <w:rPr>
          <w:color w:val="58595B"/>
          <w:spacing w:val="-12"/>
        </w:rPr>
        <w:t xml:space="preserve"> </w:t>
      </w:r>
      <w:r>
        <w:rPr>
          <w:color w:val="58595B"/>
          <w:spacing w:val="-2"/>
        </w:rPr>
        <w:t>k-complex</w:t>
      </w:r>
      <w:r>
        <w:rPr>
          <w:color w:val="58595B"/>
          <w:spacing w:val="-12"/>
        </w:rPr>
        <w:t xml:space="preserve"> </w:t>
      </w:r>
      <w:r>
        <w:rPr>
          <w:color w:val="58595B"/>
          <w:spacing w:val="-2"/>
        </w:rPr>
        <w:t>contagions</w:t>
      </w:r>
      <w:r>
        <w:rPr>
          <w:color w:val="58595B"/>
          <w:spacing w:val="-12"/>
        </w:rPr>
        <w:t xml:space="preserve"> </w:t>
      </w:r>
      <w:r>
        <w:rPr>
          <w:color w:val="58595B"/>
          <w:spacing w:val="-2"/>
        </w:rPr>
        <w:t xml:space="preserve">and </w:t>
      </w:r>
      <w:r>
        <w:rPr>
          <w:color w:val="58595B"/>
        </w:rPr>
        <w:t>its</w:t>
      </w:r>
      <w:r>
        <w:rPr>
          <w:color w:val="58595B"/>
          <w:spacing w:val="-11"/>
        </w:rPr>
        <w:t xml:space="preserve"> </w:t>
      </w:r>
      <w:r>
        <w:rPr>
          <w:color w:val="58595B"/>
        </w:rPr>
        <w:t>interactions</w:t>
      </w:r>
      <w:r>
        <w:rPr>
          <w:color w:val="58595B"/>
          <w:spacing w:val="-11"/>
        </w:rPr>
        <w:t xml:space="preserve"> </w:t>
      </w:r>
      <w:r>
        <w:rPr>
          <w:color w:val="58595B"/>
        </w:rPr>
        <w:t>with</w:t>
      </w:r>
      <w:r>
        <w:rPr>
          <w:color w:val="58595B"/>
          <w:spacing w:val="-11"/>
        </w:rPr>
        <w:t xml:space="preserve"> </w:t>
      </w:r>
      <w:r>
        <w:rPr>
          <w:color w:val="58595B"/>
        </w:rPr>
        <w:t>structures</w:t>
      </w:r>
      <w:r>
        <w:rPr>
          <w:color w:val="58595B"/>
          <w:spacing w:val="-11"/>
        </w:rPr>
        <w:t xml:space="preserve"> </w:t>
      </w:r>
      <w:r>
        <w:rPr>
          <w:color w:val="58595B"/>
        </w:rPr>
        <w:t>in the</w:t>
      </w:r>
      <w:r>
        <w:rPr>
          <w:color w:val="58595B"/>
          <w:spacing w:val="-9"/>
        </w:rPr>
        <w:t xml:space="preserve"> </w:t>
      </w:r>
      <w:r>
        <w:rPr>
          <w:color w:val="58595B"/>
        </w:rPr>
        <w:t>underlying</w:t>
      </w:r>
      <w:r>
        <w:rPr>
          <w:color w:val="58595B"/>
          <w:spacing w:val="-9"/>
        </w:rPr>
        <w:t xml:space="preserve"> </w:t>
      </w:r>
      <w:r>
        <w:rPr>
          <w:color w:val="58595B"/>
        </w:rPr>
        <w:t>graph</w:t>
      </w:r>
      <w:r>
        <w:rPr>
          <w:color w:val="58595B"/>
          <w:spacing w:val="-9"/>
        </w:rPr>
        <w:t xml:space="preserve"> </w:t>
      </w:r>
      <w:r>
        <w:rPr>
          <w:color w:val="58595B"/>
        </w:rPr>
        <w:t>such</w:t>
      </w:r>
      <w:r>
        <w:rPr>
          <w:color w:val="58595B"/>
          <w:spacing w:val="-9"/>
        </w:rPr>
        <w:t xml:space="preserve"> </w:t>
      </w:r>
      <w:r>
        <w:rPr>
          <w:color w:val="58595B"/>
        </w:rPr>
        <w:t>as</w:t>
      </w:r>
      <w:r>
        <w:rPr>
          <w:color w:val="58595B"/>
          <w:spacing w:val="-9"/>
        </w:rPr>
        <w:t xml:space="preserve"> </w:t>
      </w:r>
      <w:r>
        <w:rPr>
          <w:color w:val="58595B"/>
        </w:rPr>
        <w:t>tie</w:t>
      </w:r>
    </w:p>
    <w:p w14:paraId="7D303F55" w14:textId="77777777" w:rsidR="0041426B" w:rsidRDefault="00000000">
      <w:pPr>
        <w:pStyle w:val="BodyText"/>
        <w:spacing w:line="226" w:lineRule="exact"/>
        <w:ind w:left="720"/>
        <w:jc w:val="both"/>
      </w:pPr>
      <w:r>
        <w:rPr>
          <w:color w:val="58595B"/>
          <w:spacing w:val="-2"/>
        </w:rPr>
        <w:t>strength,</w:t>
      </w:r>
      <w:r>
        <w:rPr>
          <w:color w:val="58595B"/>
          <w:spacing w:val="-6"/>
        </w:rPr>
        <w:t xml:space="preserve"> </w:t>
      </w:r>
      <w:r>
        <w:rPr>
          <w:color w:val="58595B"/>
          <w:spacing w:val="-2"/>
        </w:rPr>
        <w:t>unusually</w:t>
      </w:r>
      <w:r>
        <w:rPr>
          <w:color w:val="58595B"/>
          <w:spacing w:val="-5"/>
        </w:rPr>
        <w:t xml:space="preserve"> </w:t>
      </w:r>
      <w:r>
        <w:rPr>
          <w:color w:val="58595B"/>
          <w:spacing w:val="-2"/>
        </w:rPr>
        <w:t>influential</w:t>
      </w:r>
      <w:r>
        <w:rPr>
          <w:color w:val="58595B"/>
          <w:spacing w:val="-5"/>
        </w:rPr>
        <w:t xml:space="preserve"> </w:t>
      </w:r>
      <w:r>
        <w:rPr>
          <w:color w:val="58595B"/>
          <w:spacing w:val="-2"/>
        </w:rPr>
        <w:t>nodes,</w:t>
      </w:r>
    </w:p>
    <w:p w14:paraId="3EFA92F8" w14:textId="77777777" w:rsidR="0041426B" w:rsidRDefault="00000000">
      <w:pPr>
        <w:pStyle w:val="BodyText"/>
        <w:spacing w:before="9"/>
        <w:ind w:left="720"/>
        <w:jc w:val="both"/>
      </w:pPr>
      <w:r>
        <w:rPr>
          <w:color w:val="58595B"/>
        </w:rPr>
        <w:t>and</w:t>
      </w:r>
      <w:r>
        <w:rPr>
          <w:color w:val="58595B"/>
          <w:spacing w:val="-20"/>
        </w:rPr>
        <w:t xml:space="preserve"> </w:t>
      </w:r>
      <w:r>
        <w:rPr>
          <w:color w:val="58595B"/>
        </w:rPr>
        <w:t>community</w:t>
      </w:r>
      <w:r>
        <w:rPr>
          <w:color w:val="58595B"/>
          <w:spacing w:val="-20"/>
        </w:rPr>
        <w:t xml:space="preserve"> </w:t>
      </w:r>
      <w:r>
        <w:rPr>
          <w:color w:val="58595B"/>
        </w:rPr>
        <w:t>structures.</w:t>
      </w:r>
      <w:r>
        <w:rPr>
          <w:color w:val="58595B"/>
          <w:spacing w:val="-20"/>
        </w:rPr>
        <w:t xml:space="preserve"> </w:t>
      </w:r>
      <w:r>
        <w:rPr>
          <w:color w:val="58595B"/>
          <w:spacing w:val="-2"/>
        </w:rPr>
        <w:t>Second,</w:t>
      </w:r>
    </w:p>
    <w:p w14:paraId="2DE50DEF" w14:textId="77777777" w:rsidR="0041426B" w:rsidRDefault="00000000">
      <w:pPr>
        <w:pStyle w:val="BodyText"/>
        <w:spacing w:before="46" w:line="252" w:lineRule="auto"/>
        <w:ind w:left="416" w:right="206"/>
      </w:pPr>
      <w:r>
        <w:br w:type="column"/>
      </w:r>
      <w:proofErr w:type="gramStart"/>
      <w:r>
        <w:rPr>
          <w:color w:val="58595B"/>
        </w:rPr>
        <w:t>this</w:t>
      </w:r>
      <w:proofErr w:type="gramEnd"/>
      <w:r>
        <w:rPr>
          <w:color w:val="58595B"/>
        </w:rPr>
        <w:t xml:space="preserve"> project presents a general model</w:t>
      </w:r>
      <w:r>
        <w:rPr>
          <w:color w:val="58595B"/>
          <w:spacing w:val="-1"/>
        </w:rPr>
        <w:t xml:space="preserve"> </w:t>
      </w:r>
      <w:r>
        <w:rPr>
          <w:color w:val="58595B"/>
        </w:rPr>
        <w:t>for</w:t>
      </w:r>
      <w:r>
        <w:rPr>
          <w:color w:val="58595B"/>
          <w:spacing w:val="-1"/>
        </w:rPr>
        <w:t xml:space="preserve"> </w:t>
      </w:r>
      <w:r>
        <w:rPr>
          <w:color w:val="58595B"/>
        </w:rPr>
        <w:t>studying</w:t>
      </w:r>
      <w:r>
        <w:rPr>
          <w:color w:val="58595B"/>
          <w:spacing w:val="-1"/>
        </w:rPr>
        <w:t xml:space="preserve"> </w:t>
      </w:r>
      <w:r>
        <w:rPr>
          <w:color w:val="58595B"/>
        </w:rPr>
        <w:t>cascades</w:t>
      </w:r>
      <w:r>
        <w:rPr>
          <w:color w:val="58595B"/>
          <w:spacing w:val="-1"/>
        </w:rPr>
        <w:t xml:space="preserve"> </w:t>
      </w:r>
      <w:r>
        <w:rPr>
          <w:color w:val="58595B"/>
        </w:rPr>
        <w:t>that is</w:t>
      </w:r>
      <w:r>
        <w:rPr>
          <w:color w:val="58595B"/>
          <w:spacing w:val="-1"/>
        </w:rPr>
        <w:t xml:space="preserve"> </w:t>
      </w:r>
      <w:r>
        <w:rPr>
          <w:color w:val="58595B"/>
        </w:rPr>
        <w:t>both</w:t>
      </w:r>
      <w:r>
        <w:rPr>
          <w:color w:val="58595B"/>
          <w:spacing w:val="-1"/>
        </w:rPr>
        <w:t xml:space="preserve"> </w:t>
      </w:r>
      <w:r>
        <w:rPr>
          <w:color w:val="58595B"/>
        </w:rPr>
        <w:t>theoretically</w:t>
      </w:r>
      <w:r>
        <w:rPr>
          <w:color w:val="58595B"/>
          <w:spacing w:val="-1"/>
        </w:rPr>
        <w:t xml:space="preserve"> </w:t>
      </w:r>
      <w:r>
        <w:rPr>
          <w:color w:val="58595B"/>
        </w:rPr>
        <w:t>tractable</w:t>
      </w:r>
      <w:r>
        <w:rPr>
          <w:color w:val="58595B"/>
          <w:spacing w:val="-1"/>
        </w:rPr>
        <w:t xml:space="preserve"> </w:t>
      </w:r>
      <w:r>
        <w:rPr>
          <w:color w:val="58595B"/>
        </w:rPr>
        <w:t>and practically</w:t>
      </w:r>
      <w:r>
        <w:rPr>
          <w:color w:val="58595B"/>
          <w:spacing w:val="-20"/>
        </w:rPr>
        <w:t xml:space="preserve"> </w:t>
      </w:r>
      <w:r>
        <w:rPr>
          <w:color w:val="58595B"/>
        </w:rPr>
        <w:t>motivated.</w:t>
      </w:r>
      <w:r>
        <w:rPr>
          <w:color w:val="58595B"/>
          <w:spacing w:val="-20"/>
        </w:rPr>
        <w:t xml:space="preserve"> </w:t>
      </w:r>
      <w:r>
        <w:rPr>
          <w:color w:val="58595B"/>
        </w:rPr>
        <w:t>The</w:t>
      </w:r>
      <w:r>
        <w:rPr>
          <w:color w:val="58595B"/>
          <w:spacing w:val="-20"/>
        </w:rPr>
        <w:t xml:space="preserve"> </w:t>
      </w:r>
      <w:r>
        <w:rPr>
          <w:color w:val="58595B"/>
        </w:rPr>
        <w:t>general model</w:t>
      </w:r>
      <w:r>
        <w:rPr>
          <w:color w:val="58595B"/>
          <w:spacing w:val="-1"/>
        </w:rPr>
        <w:t xml:space="preserve"> </w:t>
      </w:r>
      <w:r>
        <w:rPr>
          <w:color w:val="58595B"/>
        </w:rPr>
        <w:t>generalizes</w:t>
      </w:r>
      <w:r>
        <w:rPr>
          <w:color w:val="58595B"/>
          <w:spacing w:val="-1"/>
        </w:rPr>
        <w:t xml:space="preserve"> </w:t>
      </w:r>
      <w:r>
        <w:rPr>
          <w:color w:val="58595B"/>
        </w:rPr>
        <w:t>most</w:t>
      </w:r>
      <w:r>
        <w:rPr>
          <w:color w:val="58595B"/>
          <w:spacing w:val="-1"/>
        </w:rPr>
        <w:t xml:space="preserve"> </w:t>
      </w:r>
      <w:r>
        <w:rPr>
          <w:color w:val="58595B"/>
        </w:rPr>
        <w:t xml:space="preserve">previous </w:t>
      </w:r>
      <w:r>
        <w:rPr>
          <w:color w:val="58595B"/>
          <w:spacing w:val="-2"/>
        </w:rPr>
        <w:t>theoretical</w:t>
      </w:r>
      <w:r>
        <w:rPr>
          <w:color w:val="58595B"/>
          <w:spacing w:val="-14"/>
        </w:rPr>
        <w:t xml:space="preserve"> </w:t>
      </w:r>
      <w:r>
        <w:rPr>
          <w:color w:val="58595B"/>
          <w:spacing w:val="-2"/>
        </w:rPr>
        <w:t>models</w:t>
      </w:r>
      <w:r>
        <w:rPr>
          <w:color w:val="58595B"/>
          <w:spacing w:val="-14"/>
        </w:rPr>
        <w:t xml:space="preserve"> </w:t>
      </w:r>
      <w:r>
        <w:rPr>
          <w:color w:val="58595B"/>
          <w:spacing w:val="-2"/>
        </w:rPr>
        <w:t>of</w:t>
      </w:r>
      <w:r>
        <w:rPr>
          <w:color w:val="58595B"/>
          <w:spacing w:val="-14"/>
        </w:rPr>
        <w:t xml:space="preserve"> </w:t>
      </w:r>
      <w:r>
        <w:rPr>
          <w:color w:val="58595B"/>
          <w:spacing w:val="-2"/>
        </w:rPr>
        <w:t>complex</w:t>
      </w:r>
      <w:r>
        <w:rPr>
          <w:color w:val="58595B"/>
          <w:spacing w:val="-14"/>
        </w:rPr>
        <w:t xml:space="preserve"> </w:t>
      </w:r>
      <w:r>
        <w:rPr>
          <w:color w:val="58595B"/>
          <w:spacing w:val="-2"/>
        </w:rPr>
        <w:t xml:space="preserve">and </w:t>
      </w:r>
      <w:r>
        <w:rPr>
          <w:color w:val="58595B"/>
        </w:rPr>
        <w:t>simple contagions and includes</w:t>
      </w:r>
    </w:p>
    <w:p w14:paraId="47545B7F" w14:textId="77777777" w:rsidR="0041426B" w:rsidRDefault="00000000">
      <w:pPr>
        <w:pStyle w:val="BodyText"/>
        <w:spacing w:before="7" w:line="252" w:lineRule="auto"/>
        <w:ind w:left="416"/>
      </w:pPr>
      <w:r>
        <w:rPr>
          <w:color w:val="58595B"/>
          <w:spacing w:val="-2"/>
        </w:rPr>
        <w:t>homophily</w:t>
      </w:r>
      <w:r>
        <w:rPr>
          <w:color w:val="58595B"/>
          <w:spacing w:val="-13"/>
        </w:rPr>
        <w:t xml:space="preserve"> </w:t>
      </w:r>
      <w:r>
        <w:rPr>
          <w:color w:val="58595B"/>
          <w:spacing w:val="-2"/>
        </w:rPr>
        <w:t>and</w:t>
      </w:r>
      <w:r>
        <w:rPr>
          <w:color w:val="58595B"/>
          <w:spacing w:val="-13"/>
        </w:rPr>
        <w:t xml:space="preserve"> </w:t>
      </w:r>
      <w:r>
        <w:rPr>
          <w:color w:val="58595B"/>
          <w:spacing w:val="-2"/>
        </w:rPr>
        <w:t>environmental</w:t>
      </w:r>
      <w:r>
        <w:rPr>
          <w:color w:val="58595B"/>
          <w:spacing w:val="-13"/>
        </w:rPr>
        <w:t xml:space="preserve"> </w:t>
      </w:r>
      <w:r>
        <w:rPr>
          <w:color w:val="58595B"/>
          <w:spacing w:val="-2"/>
        </w:rPr>
        <w:t xml:space="preserve">factors </w:t>
      </w:r>
      <w:r>
        <w:rPr>
          <w:color w:val="58595B"/>
        </w:rPr>
        <w:t>on cascades. Finally, this project</w:t>
      </w:r>
    </w:p>
    <w:p w14:paraId="0A46F088" w14:textId="77777777" w:rsidR="0041426B" w:rsidRDefault="00000000">
      <w:pPr>
        <w:pStyle w:val="BodyText"/>
        <w:spacing w:before="2" w:line="252" w:lineRule="auto"/>
        <w:ind w:left="416" w:right="60"/>
      </w:pPr>
      <w:r>
        <w:rPr>
          <w:color w:val="58595B"/>
          <w:spacing w:val="-4"/>
        </w:rPr>
        <w:t>uses</w:t>
      </w:r>
      <w:r>
        <w:rPr>
          <w:color w:val="58595B"/>
          <w:spacing w:val="-19"/>
        </w:rPr>
        <w:t xml:space="preserve"> </w:t>
      </w:r>
      <w:r>
        <w:rPr>
          <w:color w:val="58595B"/>
          <w:spacing w:val="-4"/>
        </w:rPr>
        <w:t>post-hoc</w:t>
      </w:r>
      <w:r>
        <w:rPr>
          <w:color w:val="58595B"/>
          <w:spacing w:val="-19"/>
        </w:rPr>
        <w:t xml:space="preserve"> </w:t>
      </w:r>
      <w:r>
        <w:rPr>
          <w:color w:val="58595B"/>
          <w:spacing w:val="-4"/>
        </w:rPr>
        <w:t>analysis</w:t>
      </w:r>
      <w:r>
        <w:rPr>
          <w:color w:val="58595B"/>
          <w:spacing w:val="-19"/>
        </w:rPr>
        <w:t xml:space="preserve"> </w:t>
      </w:r>
      <w:r>
        <w:rPr>
          <w:color w:val="58595B"/>
          <w:spacing w:val="-4"/>
        </w:rPr>
        <w:t>as</w:t>
      </w:r>
      <w:r>
        <w:rPr>
          <w:color w:val="58595B"/>
          <w:spacing w:val="-19"/>
        </w:rPr>
        <w:t xml:space="preserve"> </w:t>
      </w:r>
      <w:r>
        <w:rPr>
          <w:color w:val="58595B"/>
          <w:spacing w:val="-4"/>
        </w:rPr>
        <w:t>well</w:t>
      </w:r>
      <w:r>
        <w:rPr>
          <w:color w:val="58595B"/>
          <w:spacing w:val="-19"/>
        </w:rPr>
        <w:t xml:space="preserve"> </w:t>
      </w:r>
      <w:r>
        <w:rPr>
          <w:color w:val="58595B"/>
          <w:spacing w:val="-4"/>
        </w:rPr>
        <w:t>as</w:t>
      </w:r>
      <w:r>
        <w:rPr>
          <w:color w:val="58595B"/>
          <w:spacing w:val="-19"/>
        </w:rPr>
        <w:t xml:space="preserve"> </w:t>
      </w:r>
      <w:r>
        <w:rPr>
          <w:color w:val="58595B"/>
          <w:spacing w:val="-4"/>
        </w:rPr>
        <w:t xml:space="preserve">real </w:t>
      </w:r>
      <w:r>
        <w:rPr>
          <w:color w:val="58595B"/>
        </w:rPr>
        <w:t>world social experiments to verify the</w:t>
      </w:r>
      <w:r>
        <w:rPr>
          <w:color w:val="58595B"/>
          <w:spacing w:val="-2"/>
        </w:rPr>
        <w:t xml:space="preserve"> </w:t>
      </w:r>
      <w:r>
        <w:rPr>
          <w:color w:val="58595B"/>
        </w:rPr>
        <w:t>veracity</w:t>
      </w:r>
      <w:r>
        <w:rPr>
          <w:color w:val="58595B"/>
          <w:spacing w:val="-2"/>
        </w:rPr>
        <w:t xml:space="preserve"> </w:t>
      </w:r>
      <w:r>
        <w:rPr>
          <w:color w:val="58595B"/>
        </w:rPr>
        <w:t>of</w:t>
      </w:r>
      <w:r>
        <w:rPr>
          <w:color w:val="58595B"/>
          <w:spacing w:val="-2"/>
        </w:rPr>
        <w:t xml:space="preserve"> </w:t>
      </w:r>
      <w:r>
        <w:rPr>
          <w:color w:val="58595B"/>
        </w:rPr>
        <w:t>the</w:t>
      </w:r>
      <w:r>
        <w:rPr>
          <w:color w:val="58595B"/>
          <w:spacing w:val="-2"/>
        </w:rPr>
        <w:t xml:space="preserve"> </w:t>
      </w:r>
      <w:r>
        <w:rPr>
          <w:color w:val="58595B"/>
        </w:rPr>
        <w:t>model</w:t>
      </w:r>
      <w:r>
        <w:rPr>
          <w:color w:val="58595B"/>
          <w:spacing w:val="-2"/>
        </w:rPr>
        <w:t xml:space="preserve"> </w:t>
      </w:r>
      <w:r>
        <w:rPr>
          <w:color w:val="58595B"/>
        </w:rPr>
        <w:t>and</w:t>
      </w:r>
      <w:r>
        <w:rPr>
          <w:color w:val="58595B"/>
          <w:spacing w:val="-2"/>
        </w:rPr>
        <w:t xml:space="preserve"> </w:t>
      </w:r>
      <w:r>
        <w:rPr>
          <w:color w:val="58595B"/>
        </w:rPr>
        <w:t>fit</w:t>
      </w:r>
      <w:r>
        <w:rPr>
          <w:color w:val="58595B"/>
          <w:spacing w:val="-2"/>
        </w:rPr>
        <w:t xml:space="preserve"> </w:t>
      </w:r>
      <w:r>
        <w:rPr>
          <w:color w:val="58595B"/>
        </w:rPr>
        <w:t>the parameters in different settings.</w:t>
      </w:r>
    </w:p>
    <w:p w14:paraId="5E863944" w14:textId="77777777" w:rsidR="0041426B" w:rsidRDefault="00000000">
      <w:pPr>
        <w:pStyle w:val="BodyText"/>
        <w:spacing w:before="93"/>
        <w:ind w:left="416"/>
      </w:pPr>
      <w:r>
        <w:rPr>
          <w:color w:val="58595B"/>
          <w:spacing w:val="-2"/>
          <w:w w:val="85"/>
        </w:rPr>
        <w:t>(NSF,</w:t>
      </w:r>
      <w:r>
        <w:rPr>
          <w:color w:val="58595B"/>
          <w:spacing w:val="-3"/>
          <w:w w:val="85"/>
        </w:rPr>
        <w:t xml:space="preserve"> </w:t>
      </w:r>
      <w:r>
        <w:rPr>
          <w:color w:val="58595B"/>
          <w:spacing w:val="-2"/>
          <w:w w:val="95"/>
        </w:rPr>
        <w:t>DARPA)</w:t>
      </w:r>
    </w:p>
    <w:p w14:paraId="5E4FD7D1" w14:textId="77777777" w:rsidR="0041426B" w:rsidRDefault="0041426B">
      <w:pPr>
        <w:pStyle w:val="BodyText"/>
        <w:spacing w:before="22"/>
      </w:pPr>
    </w:p>
    <w:p w14:paraId="38175F44" w14:textId="77777777" w:rsidR="0041426B" w:rsidRDefault="00000000">
      <w:pPr>
        <w:tabs>
          <w:tab w:val="left" w:pos="3666"/>
        </w:tabs>
        <w:ind w:left="502"/>
        <w:rPr>
          <w:rFonts w:ascii="Times New Roman"/>
          <w:sz w:val="20"/>
        </w:rPr>
      </w:pPr>
      <w:r>
        <w:rPr>
          <w:rFonts w:ascii="Times New Roman"/>
          <w:noProof/>
          <w:sz w:val="20"/>
        </w:rPr>
        <mc:AlternateContent>
          <mc:Choice Requires="wps">
            <w:drawing>
              <wp:anchor distT="0" distB="0" distL="0" distR="0" simplePos="0" relativeHeight="15738368" behindDoc="0" locked="0" layoutInCell="1" allowOverlap="1" wp14:anchorId="6BCED164" wp14:editId="7843DAFE">
                <wp:simplePos x="0" y="0"/>
                <wp:positionH relativeFrom="page">
                  <wp:posOffset>2838450</wp:posOffset>
                </wp:positionH>
                <wp:positionV relativeFrom="paragraph">
                  <wp:posOffset>103922</wp:posOffset>
                </wp:positionV>
                <wp:extent cx="15875" cy="15875"/>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67C1DD18" id="Graphic 131" o:spid="_x0000_s1026" style="position:absolute;margin-left:223.5pt;margin-top:8.2pt;width:1.25pt;height:1.25pt;z-index:15738368;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rFonts w:ascii="Times New Roman"/>
          <w:color w:val="58595B"/>
          <w:sz w:val="20"/>
          <w:u w:val="thick" w:color="939598"/>
        </w:rPr>
        <w:t xml:space="preserve"> </w:t>
      </w:r>
      <w:r>
        <w:rPr>
          <w:rFonts w:ascii="Times New Roman"/>
          <w:color w:val="58595B"/>
          <w:sz w:val="20"/>
          <w:u w:val="thick" w:color="939598"/>
        </w:rPr>
        <w:tab/>
      </w:r>
    </w:p>
    <w:p w14:paraId="73AE9495" w14:textId="77777777" w:rsidR="0041426B" w:rsidRDefault="00000000">
      <w:pPr>
        <w:pStyle w:val="Heading2"/>
        <w:spacing w:before="75" w:line="242" w:lineRule="auto"/>
        <w:ind w:left="416"/>
      </w:pPr>
      <w:bookmarkStart w:id="8" w:name="_TOC_250109"/>
      <w:r>
        <w:rPr>
          <w:color w:val="B81237"/>
          <w:w w:val="90"/>
        </w:rPr>
        <w:t xml:space="preserve">Guaranteeing Resilience in </w:t>
      </w:r>
      <w:r>
        <w:rPr>
          <w:color w:val="B81237"/>
        </w:rPr>
        <w:t>Network</w:t>
      </w:r>
      <w:r>
        <w:rPr>
          <w:color w:val="B81237"/>
          <w:spacing w:val="-20"/>
        </w:rPr>
        <w:t xml:space="preserve"> </w:t>
      </w:r>
      <w:r>
        <w:rPr>
          <w:color w:val="B81237"/>
        </w:rPr>
        <w:t xml:space="preserve">Function </w:t>
      </w:r>
      <w:bookmarkEnd w:id="8"/>
      <w:r>
        <w:rPr>
          <w:color w:val="B81237"/>
          <w:spacing w:val="-2"/>
        </w:rPr>
        <w:t>Virtualization</w:t>
      </w:r>
    </w:p>
    <w:p w14:paraId="0B871304" w14:textId="77777777" w:rsidR="0041426B" w:rsidRDefault="00000000">
      <w:pPr>
        <w:pStyle w:val="BodyText"/>
        <w:spacing w:before="87" w:line="252" w:lineRule="auto"/>
        <w:ind w:left="416"/>
      </w:pPr>
      <w:r>
        <w:rPr>
          <w:color w:val="231F20"/>
          <w:spacing w:val="-6"/>
        </w:rPr>
        <w:t>Yuanyuan</w:t>
      </w:r>
      <w:r>
        <w:rPr>
          <w:color w:val="231F20"/>
          <w:spacing w:val="-20"/>
        </w:rPr>
        <w:t xml:space="preserve"> </w:t>
      </w:r>
      <w:r>
        <w:rPr>
          <w:color w:val="231F20"/>
          <w:spacing w:val="-6"/>
        </w:rPr>
        <w:t>Yang,</w:t>
      </w:r>
      <w:r>
        <w:rPr>
          <w:color w:val="231F20"/>
          <w:spacing w:val="-20"/>
        </w:rPr>
        <w:t xml:space="preserve"> </w:t>
      </w:r>
      <w:r>
        <w:rPr>
          <w:color w:val="231F20"/>
          <w:spacing w:val="-6"/>
        </w:rPr>
        <w:t>X.</w:t>
      </w:r>
      <w:r>
        <w:rPr>
          <w:color w:val="231F20"/>
          <w:spacing w:val="-20"/>
        </w:rPr>
        <w:t xml:space="preserve"> </w:t>
      </w:r>
      <w:r>
        <w:rPr>
          <w:color w:val="231F20"/>
          <w:spacing w:val="-6"/>
        </w:rPr>
        <w:t>Shang</w:t>
      </w:r>
      <w:r>
        <w:rPr>
          <w:color w:val="231F20"/>
          <w:spacing w:val="-20"/>
        </w:rPr>
        <w:t xml:space="preserve"> </w:t>
      </w:r>
      <w:r>
        <w:rPr>
          <w:color w:val="231F20"/>
          <w:spacing w:val="-6"/>
        </w:rPr>
        <w:t>and</w:t>
      </w:r>
      <w:r>
        <w:rPr>
          <w:color w:val="231F20"/>
          <w:spacing w:val="-20"/>
        </w:rPr>
        <w:t xml:space="preserve"> </w:t>
      </w:r>
      <w:r>
        <w:rPr>
          <w:color w:val="231F20"/>
          <w:spacing w:val="-6"/>
        </w:rPr>
        <w:t>Z.</w:t>
      </w:r>
      <w:r>
        <w:rPr>
          <w:color w:val="231F20"/>
          <w:spacing w:val="-20"/>
        </w:rPr>
        <w:t xml:space="preserve"> </w:t>
      </w:r>
      <w:r>
        <w:rPr>
          <w:color w:val="231F20"/>
          <w:spacing w:val="-6"/>
        </w:rPr>
        <w:t xml:space="preserve">Li </w:t>
      </w:r>
      <w:hyperlink r:id="rId54">
        <w:r>
          <w:rPr>
            <w:color w:val="231F20"/>
            <w:spacing w:val="-2"/>
          </w:rPr>
          <w:t>yuanyuan.yang@stonybrook.edu</w:t>
        </w:r>
      </w:hyperlink>
    </w:p>
    <w:p w14:paraId="57F12FBB" w14:textId="77777777" w:rsidR="0041426B" w:rsidRDefault="00000000">
      <w:pPr>
        <w:pStyle w:val="BodyText"/>
        <w:spacing w:before="92" w:line="252" w:lineRule="auto"/>
        <w:ind w:left="416" w:right="60"/>
      </w:pPr>
      <w:proofErr w:type="gramStart"/>
      <w:r>
        <w:rPr>
          <w:color w:val="58595B"/>
        </w:rPr>
        <w:t>The research</w:t>
      </w:r>
      <w:proofErr w:type="gramEnd"/>
      <w:r>
        <w:rPr>
          <w:color w:val="58595B"/>
        </w:rPr>
        <w:t xml:space="preserve"> objective of this project</w:t>
      </w:r>
      <w:r>
        <w:rPr>
          <w:color w:val="58595B"/>
          <w:spacing w:val="-20"/>
        </w:rPr>
        <w:t xml:space="preserve"> </w:t>
      </w:r>
      <w:r>
        <w:rPr>
          <w:color w:val="58595B"/>
        </w:rPr>
        <w:t>is</w:t>
      </w:r>
      <w:r>
        <w:rPr>
          <w:color w:val="58595B"/>
          <w:spacing w:val="-20"/>
        </w:rPr>
        <w:t xml:space="preserve"> </w:t>
      </w:r>
      <w:r>
        <w:rPr>
          <w:color w:val="58595B"/>
        </w:rPr>
        <w:t>to</w:t>
      </w:r>
      <w:r>
        <w:rPr>
          <w:color w:val="58595B"/>
          <w:spacing w:val="-20"/>
        </w:rPr>
        <w:t xml:space="preserve"> </w:t>
      </w:r>
      <w:r>
        <w:rPr>
          <w:color w:val="58595B"/>
        </w:rPr>
        <w:t>provide</w:t>
      </w:r>
      <w:r>
        <w:rPr>
          <w:color w:val="58595B"/>
          <w:spacing w:val="-20"/>
        </w:rPr>
        <w:t xml:space="preserve"> </w:t>
      </w:r>
      <w:r>
        <w:rPr>
          <w:color w:val="58595B"/>
        </w:rPr>
        <w:t>algorithmic</w:t>
      </w:r>
      <w:r>
        <w:rPr>
          <w:color w:val="58595B"/>
          <w:spacing w:val="-20"/>
        </w:rPr>
        <w:t xml:space="preserve"> </w:t>
      </w:r>
      <w:r>
        <w:rPr>
          <w:color w:val="58595B"/>
        </w:rPr>
        <w:t>and systematic</w:t>
      </w:r>
      <w:r>
        <w:rPr>
          <w:color w:val="58595B"/>
          <w:spacing w:val="-20"/>
        </w:rPr>
        <w:t xml:space="preserve"> </w:t>
      </w:r>
      <w:r>
        <w:rPr>
          <w:color w:val="58595B"/>
        </w:rPr>
        <w:t>support</w:t>
      </w:r>
      <w:r>
        <w:rPr>
          <w:color w:val="58595B"/>
          <w:spacing w:val="-20"/>
        </w:rPr>
        <w:t xml:space="preserve"> </w:t>
      </w:r>
      <w:r>
        <w:rPr>
          <w:color w:val="58595B"/>
        </w:rPr>
        <w:t>to</w:t>
      </w:r>
      <w:r>
        <w:rPr>
          <w:color w:val="58595B"/>
          <w:spacing w:val="-20"/>
        </w:rPr>
        <w:t xml:space="preserve"> </w:t>
      </w:r>
      <w:r>
        <w:rPr>
          <w:color w:val="58595B"/>
        </w:rPr>
        <w:t>the</w:t>
      </w:r>
      <w:r>
        <w:rPr>
          <w:color w:val="58595B"/>
          <w:spacing w:val="-20"/>
        </w:rPr>
        <w:t xml:space="preserve"> </w:t>
      </w:r>
      <w:r>
        <w:rPr>
          <w:color w:val="58595B"/>
        </w:rPr>
        <w:t>resilience of the emerging network function virtualization.</w:t>
      </w:r>
      <w:r>
        <w:rPr>
          <w:color w:val="58595B"/>
          <w:spacing w:val="-5"/>
        </w:rPr>
        <w:t xml:space="preserve"> </w:t>
      </w:r>
      <w:r>
        <w:rPr>
          <w:color w:val="58595B"/>
        </w:rPr>
        <w:t>Detaching</w:t>
      </w:r>
      <w:r>
        <w:rPr>
          <w:color w:val="58595B"/>
          <w:spacing w:val="-5"/>
        </w:rPr>
        <w:t xml:space="preserve"> </w:t>
      </w:r>
      <w:r>
        <w:rPr>
          <w:color w:val="58595B"/>
        </w:rPr>
        <w:t>network functions from their underlying</w:t>
      </w:r>
    </w:p>
    <w:p w14:paraId="5AC10A60" w14:textId="77777777" w:rsidR="0041426B" w:rsidRDefault="00000000">
      <w:pPr>
        <w:pStyle w:val="BodyText"/>
        <w:spacing w:before="6" w:line="252" w:lineRule="auto"/>
        <w:ind w:left="416" w:right="35"/>
      </w:pPr>
      <w:r>
        <w:rPr>
          <w:color w:val="58595B"/>
          <w:spacing w:val="-2"/>
        </w:rPr>
        <w:t>hardware</w:t>
      </w:r>
      <w:r>
        <w:rPr>
          <w:color w:val="58595B"/>
          <w:spacing w:val="-20"/>
        </w:rPr>
        <w:t xml:space="preserve"> </w:t>
      </w:r>
      <w:r>
        <w:rPr>
          <w:color w:val="58595B"/>
          <w:spacing w:val="-2"/>
        </w:rPr>
        <w:t>increases</w:t>
      </w:r>
      <w:r>
        <w:rPr>
          <w:color w:val="58595B"/>
          <w:spacing w:val="-20"/>
        </w:rPr>
        <w:t xml:space="preserve"> </w:t>
      </w:r>
      <w:r>
        <w:rPr>
          <w:color w:val="58595B"/>
          <w:spacing w:val="-2"/>
        </w:rPr>
        <w:t>their</w:t>
      </w:r>
      <w:r>
        <w:rPr>
          <w:color w:val="58595B"/>
          <w:spacing w:val="-20"/>
        </w:rPr>
        <w:t xml:space="preserve"> </w:t>
      </w:r>
      <w:r>
        <w:rPr>
          <w:color w:val="58595B"/>
          <w:spacing w:val="-2"/>
        </w:rPr>
        <w:t>failure</w:t>
      </w:r>
      <w:r>
        <w:rPr>
          <w:color w:val="58595B"/>
          <w:spacing w:val="-20"/>
        </w:rPr>
        <w:t xml:space="preserve"> </w:t>
      </w:r>
      <w:r>
        <w:rPr>
          <w:color w:val="58595B"/>
          <w:spacing w:val="-2"/>
        </w:rPr>
        <w:t xml:space="preserve">rates. </w:t>
      </w:r>
      <w:r>
        <w:rPr>
          <w:color w:val="58595B"/>
        </w:rPr>
        <w:t>Connecting</w:t>
      </w:r>
      <w:r>
        <w:rPr>
          <w:color w:val="58595B"/>
          <w:spacing w:val="-5"/>
        </w:rPr>
        <w:t xml:space="preserve"> </w:t>
      </w:r>
      <w:r>
        <w:rPr>
          <w:color w:val="58595B"/>
        </w:rPr>
        <w:t>multiple</w:t>
      </w:r>
      <w:r>
        <w:rPr>
          <w:color w:val="58595B"/>
          <w:spacing w:val="-5"/>
        </w:rPr>
        <w:t xml:space="preserve"> </w:t>
      </w:r>
      <w:r>
        <w:rPr>
          <w:color w:val="58595B"/>
        </w:rPr>
        <w:t xml:space="preserve">virtualized network functions (VNFs) into a service function chain (SFC) further </w:t>
      </w:r>
      <w:r>
        <w:rPr>
          <w:color w:val="58595B"/>
          <w:spacing w:val="-2"/>
        </w:rPr>
        <w:t>makes</w:t>
      </w:r>
      <w:r>
        <w:rPr>
          <w:color w:val="58595B"/>
          <w:spacing w:val="-20"/>
        </w:rPr>
        <w:t xml:space="preserve"> </w:t>
      </w:r>
      <w:r>
        <w:rPr>
          <w:color w:val="58595B"/>
          <w:spacing w:val="-2"/>
        </w:rPr>
        <w:t>it</w:t>
      </w:r>
      <w:r>
        <w:rPr>
          <w:color w:val="58595B"/>
          <w:spacing w:val="-20"/>
        </w:rPr>
        <w:t xml:space="preserve"> </w:t>
      </w:r>
      <w:r>
        <w:rPr>
          <w:color w:val="58595B"/>
          <w:spacing w:val="-2"/>
        </w:rPr>
        <w:t>vulnerable</w:t>
      </w:r>
      <w:r>
        <w:rPr>
          <w:color w:val="58595B"/>
          <w:spacing w:val="-20"/>
        </w:rPr>
        <w:t xml:space="preserve"> </w:t>
      </w:r>
      <w:r>
        <w:rPr>
          <w:color w:val="58595B"/>
          <w:spacing w:val="-2"/>
        </w:rPr>
        <w:t>to</w:t>
      </w:r>
      <w:r>
        <w:rPr>
          <w:color w:val="58595B"/>
          <w:spacing w:val="-20"/>
        </w:rPr>
        <w:t xml:space="preserve"> </w:t>
      </w:r>
      <w:r>
        <w:rPr>
          <w:color w:val="58595B"/>
          <w:spacing w:val="-2"/>
        </w:rPr>
        <w:t>any</w:t>
      </w:r>
      <w:r>
        <w:rPr>
          <w:color w:val="58595B"/>
          <w:spacing w:val="-20"/>
        </w:rPr>
        <w:t xml:space="preserve"> </w:t>
      </w:r>
      <w:r>
        <w:rPr>
          <w:color w:val="58595B"/>
          <w:spacing w:val="-2"/>
        </w:rPr>
        <w:t>VNF</w:t>
      </w:r>
      <w:r>
        <w:rPr>
          <w:color w:val="58595B"/>
          <w:spacing w:val="-20"/>
        </w:rPr>
        <w:t xml:space="preserve"> </w:t>
      </w:r>
      <w:r>
        <w:rPr>
          <w:color w:val="58595B"/>
          <w:spacing w:val="-2"/>
        </w:rPr>
        <w:t xml:space="preserve">failure </w:t>
      </w:r>
      <w:r>
        <w:rPr>
          <w:color w:val="58595B"/>
        </w:rPr>
        <w:t>on</w:t>
      </w:r>
      <w:r>
        <w:rPr>
          <w:color w:val="58595B"/>
          <w:spacing w:val="-6"/>
        </w:rPr>
        <w:t xml:space="preserve"> </w:t>
      </w:r>
      <w:r>
        <w:rPr>
          <w:color w:val="58595B"/>
        </w:rPr>
        <w:t>the</w:t>
      </w:r>
      <w:r>
        <w:rPr>
          <w:color w:val="58595B"/>
          <w:spacing w:val="-6"/>
        </w:rPr>
        <w:t xml:space="preserve"> </w:t>
      </w:r>
      <w:r>
        <w:rPr>
          <w:color w:val="58595B"/>
        </w:rPr>
        <w:t>chain.</w:t>
      </w:r>
      <w:r>
        <w:rPr>
          <w:color w:val="58595B"/>
          <w:spacing w:val="-6"/>
        </w:rPr>
        <w:t xml:space="preserve"> </w:t>
      </w:r>
      <w:r>
        <w:rPr>
          <w:color w:val="58595B"/>
        </w:rPr>
        <w:t>We</w:t>
      </w:r>
      <w:r>
        <w:rPr>
          <w:color w:val="58595B"/>
          <w:spacing w:val="-6"/>
        </w:rPr>
        <w:t xml:space="preserve"> </w:t>
      </w:r>
      <w:r>
        <w:rPr>
          <w:color w:val="58595B"/>
        </w:rPr>
        <w:t>have</w:t>
      </w:r>
      <w:r>
        <w:rPr>
          <w:color w:val="58595B"/>
          <w:spacing w:val="-6"/>
        </w:rPr>
        <w:t xml:space="preserve"> </w:t>
      </w:r>
      <w:r>
        <w:rPr>
          <w:color w:val="58595B"/>
        </w:rPr>
        <w:t>proposed</w:t>
      </w:r>
      <w:r>
        <w:rPr>
          <w:color w:val="58595B"/>
          <w:spacing w:val="-6"/>
        </w:rPr>
        <w:t xml:space="preserve"> </w:t>
      </w:r>
      <w:r>
        <w:rPr>
          <w:color w:val="58595B"/>
        </w:rPr>
        <w:t xml:space="preserve">a proactive local rerouting strategy to deploy backup VNFs and rerouting paths into the data center network. </w:t>
      </w:r>
      <w:r>
        <w:rPr>
          <w:color w:val="58595B"/>
          <w:spacing w:val="-2"/>
        </w:rPr>
        <w:t>The</w:t>
      </w:r>
      <w:r>
        <w:rPr>
          <w:color w:val="58595B"/>
          <w:spacing w:val="-15"/>
        </w:rPr>
        <w:t xml:space="preserve"> </w:t>
      </w:r>
      <w:r>
        <w:rPr>
          <w:color w:val="58595B"/>
          <w:spacing w:val="-2"/>
        </w:rPr>
        <w:t>strategy</w:t>
      </w:r>
      <w:r>
        <w:rPr>
          <w:color w:val="58595B"/>
          <w:spacing w:val="-15"/>
        </w:rPr>
        <w:t xml:space="preserve"> </w:t>
      </w:r>
      <w:r>
        <w:rPr>
          <w:color w:val="58595B"/>
          <w:spacing w:val="-2"/>
        </w:rPr>
        <w:t>improves</w:t>
      </w:r>
      <w:r>
        <w:rPr>
          <w:color w:val="58595B"/>
          <w:spacing w:val="-15"/>
        </w:rPr>
        <w:t xml:space="preserve"> </w:t>
      </w:r>
      <w:r>
        <w:rPr>
          <w:color w:val="58595B"/>
          <w:spacing w:val="-2"/>
        </w:rPr>
        <w:t>the</w:t>
      </w:r>
      <w:r>
        <w:rPr>
          <w:color w:val="58595B"/>
          <w:spacing w:val="-15"/>
        </w:rPr>
        <w:t xml:space="preserve"> </w:t>
      </w:r>
      <w:r>
        <w:rPr>
          <w:color w:val="58595B"/>
          <w:spacing w:val="-2"/>
        </w:rPr>
        <w:t xml:space="preserve">availability </w:t>
      </w:r>
      <w:r>
        <w:rPr>
          <w:color w:val="58595B"/>
        </w:rPr>
        <w:t>of</w:t>
      </w:r>
      <w:r>
        <w:rPr>
          <w:color w:val="58595B"/>
          <w:spacing w:val="-2"/>
        </w:rPr>
        <w:t xml:space="preserve"> </w:t>
      </w:r>
      <w:r>
        <w:rPr>
          <w:color w:val="58595B"/>
        </w:rPr>
        <w:t>SFCs</w:t>
      </w:r>
      <w:r>
        <w:rPr>
          <w:color w:val="58595B"/>
          <w:spacing w:val="-2"/>
        </w:rPr>
        <w:t xml:space="preserve"> </w:t>
      </w:r>
      <w:r>
        <w:rPr>
          <w:color w:val="58595B"/>
        </w:rPr>
        <w:t>while</w:t>
      </w:r>
      <w:r>
        <w:rPr>
          <w:color w:val="58595B"/>
          <w:spacing w:val="-2"/>
        </w:rPr>
        <w:t xml:space="preserve"> </w:t>
      </w:r>
      <w:r>
        <w:rPr>
          <w:color w:val="58595B"/>
        </w:rPr>
        <w:t>reducing</w:t>
      </w:r>
      <w:r>
        <w:rPr>
          <w:color w:val="58595B"/>
          <w:spacing w:val="-2"/>
        </w:rPr>
        <w:t xml:space="preserve"> </w:t>
      </w:r>
      <w:r>
        <w:rPr>
          <w:color w:val="58595B"/>
        </w:rPr>
        <w:t>possible network congestion and latency.</w:t>
      </w:r>
    </w:p>
    <w:p w14:paraId="3AB7DEDD" w14:textId="77777777" w:rsidR="0041426B" w:rsidRDefault="00000000">
      <w:pPr>
        <w:pStyle w:val="BodyText"/>
        <w:spacing w:before="101" w:line="252" w:lineRule="auto"/>
        <w:ind w:left="416" w:right="91"/>
      </w:pPr>
      <w:r>
        <w:rPr>
          <w:color w:val="58595B"/>
        </w:rPr>
        <w:t xml:space="preserve">We have formulated the system model into an Integer Linear </w:t>
      </w:r>
      <w:r>
        <w:rPr>
          <w:color w:val="58595B"/>
          <w:spacing w:val="-2"/>
        </w:rPr>
        <w:t>Programming</w:t>
      </w:r>
      <w:r>
        <w:rPr>
          <w:color w:val="58595B"/>
          <w:spacing w:val="-20"/>
        </w:rPr>
        <w:t xml:space="preserve"> </w:t>
      </w:r>
      <w:r>
        <w:rPr>
          <w:color w:val="58595B"/>
          <w:spacing w:val="-2"/>
        </w:rPr>
        <w:t>problem</w:t>
      </w:r>
      <w:r>
        <w:rPr>
          <w:color w:val="58595B"/>
          <w:spacing w:val="-20"/>
        </w:rPr>
        <w:t xml:space="preserve"> </w:t>
      </w:r>
      <w:r>
        <w:rPr>
          <w:color w:val="58595B"/>
          <w:spacing w:val="-2"/>
        </w:rPr>
        <w:t>and</w:t>
      </w:r>
      <w:r>
        <w:rPr>
          <w:color w:val="58595B"/>
          <w:spacing w:val="-20"/>
        </w:rPr>
        <w:t xml:space="preserve"> </w:t>
      </w:r>
      <w:r>
        <w:rPr>
          <w:color w:val="58595B"/>
          <w:spacing w:val="-2"/>
        </w:rPr>
        <w:t xml:space="preserve">proposed </w:t>
      </w:r>
      <w:r>
        <w:rPr>
          <w:color w:val="58595B"/>
        </w:rPr>
        <w:t>an approximation algorithm with</w:t>
      </w:r>
    </w:p>
    <w:p w14:paraId="3AEDA3E5" w14:textId="77777777" w:rsidR="0041426B" w:rsidRDefault="00000000">
      <w:pPr>
        <w:pStyle w:val="BodyText"/>
        <w:spacing w:before="4" w:line="252" w:lineRule="auto"/>
        <w:ind w:left="416" w:right="560"/>
      </w:pPr>
      <w:r>
        <w:rPr>
          <w:color w:val="58595B"/>
        </w:rPr>
        <w:t>a</w:t>
      </w:r>
      <w:r>
        <w:rPr>
          <w:color w:val="58595B"/>
          <w:spacing w:val="-20"/>
        </w:rPr>
        <w:t xml:space="preserve"> </w:t>
      </w:r>
      <w:r>
        <w:rPr>
          <w:color w:val="58595B"/>
        </w:rPr>
        <w:t>theoretical</w:t>
      </w:r>
      <w:r>
        <w:rPr>
          <w:color w:val="58595B"/>
          <w:spacing w:val="-20"/>
        </w:rPr>
        <w:t xml:space="preserve"> </w:t>
      </w:r>
      <w:r>
        <w:rPr>
          <w:color w:val="58595B"/>
        </w:rPr>
        <w:t>bound</w:t>
      </w:r>
      <w:r>
        <w:rPr>
          <w:color w:val="58595B"/>
          <w:spacing w:val="-20"/>
        </w:rPr>
        <w:t xml:space="preserve"> </w:t>
      </w:r>
      <w:r>
        <w:rPr>
          <w:color w:val="58595B"/>
        </w:rPr>
        <w:t>to</w:t>
      </w:r>
      <w:r>
        <w:rPr>
          <w:color w:val="58595B"/>
          <w:spacing w:val="-20"/>
        </w:rPr>
        <w:t xml:space="preserve"> </w:t>
      </w:r>
      <w:r>
        <w:rPr>
          <w:color w:val="58595B"/>
        </w:rPr>
        <w:t>reduce its</w:t>
      </w:r>
      <w:r>
        <w:rPr>
          <w:color w:val="58595B"/>
          <w:spacing w:val="-12"/>
        </w:rPr>
        <w:t xml:space="preserve"> </w:t>
      </w:r>
      <w:r>
        <w:rPr>
          <w:color w:val="58595B"/>
        </w:rPr>
        <w:t>computational</w:t>
      </w:r>
      <w:r>
        <w:rPr>
          <w:color w:val="58595B"/>
          <w:spacing w:val="-11"/>
        </w:rPr>
        <w:t xml:space="preserve"> </w:t>
      </w:r>
      <w:r>
        <w:rPr>
          <w:color w:val="58595B"/>
          <w:spacing w:val="-2"/>
        </w:rPr>
        <w:t>complexity.</w:t>
      </w:r>
    </w:p>
    <w:p w14:paraId="49B55957" w14:textId="77777777" w:rsidR="0041426B" w:rsidRDefault="00000000">
      <w:pPr>
        <w:pStyle w:val="BodyText"/>
        <w:spacing w:before="2"/>
        <w:ind w:left="416"/>
      </w:pPr>
      <w:r>
        <w:rPr>
          <w:color w:val="58595B"/>
          <w:spacing w:val="-4"/>
        </w:rPr>
        <w:t>Simulations</w:t>
      </w:r>
      <w:r>
        <w:rPr>
          <w:color w:val="58595B"/>
          <w:spacing w:val="-15"/>
        </w:rPr>
        <w:t xml:space="preserve"> </w:t>
      </w:r>
      <w:r>
        <w:rPr>
          <w:color w:val="58595B"/>
          <w:spacing w:val="-4"/>
        </w:rPr>
        <w:t>have</w:t>
      </w:r>
      <w:r>
        <w:rPr>
          <w:color w:val="58595B"/>
          <w:spacing w:val="-14"/>
        </w:rPr>
        <w:t xml:space="preserve"> </w:t>
      </w:r>
      <w:r>
        <w:rPr>
          <w:color w:val="58595B"/>
          <w:spacing w:val="-4"/>
        </w:rPr>
        <w:t>shown</w:t>
      </w:r>
      <w:r>
        <w:rPr>
          <w:color w:val="58595B"/>
          <w:spacing w:val="-14"/>
        </w:rPr>
        <w:t xml:space="preserve"> </w:t>
      </w:r>
      <w:r>
        <w:rPr>
          <w:color w:val="58595B"/>
          <w:spacing w:val="-5"/>
        </w:rPr>
        <w:t>the</w:t>
      </w:r>
    </w:p>
    <w:p w14:paraId="4D312D94" w14:textId="77777777" w:rsidR="0041426B" w:rsidRDefault="00000000">
      <w:pPr>
        <w:pStyle w:val="BodyText"/>
        <w:spacing w:before="12"/>
        <w:ind w:left="416"/>
      </w:pPr>
      <w:r>
        <w:rPr>
          <w:color w:val="58595B"/>
        </w:rPr>
        <w:t>significant</w:t>
      </w:r>
      <w:r>
        <w:rPr>
          <w:color w:val="58595B"/>
          <w:spacing w:val="-14"/>
        </w:rPr>
        <w:t xml:space="preserve"> </w:t>
      </w:r>
      <w:r>
        <w:rPr>
          <w:color w:val="58595B"/>
        </w:rPr>
        <w:t>improvement</w:t>
      </w:r>
      <w:r>
        <w:rPr>
          <w:color w:val="58595B"/>
          <w:spacing w:val="-14"/>
        </w:rPr>
        <w:t xml:space="preserve"> </w:t>
      </w:r>
      <w:r>
        <w:rPr>
          <w:color w:val="58595B"/>
        </w:rPr>
        <w:t>of</w:t>
      </w:r>
      <w:r>
        <w:rPr>
          <w:color w:val="58595B"/>
          <w:spacing w:val="-14"/>
        </w:rPr>
        <w:t xml:space="preserve"> </w:t>
      </w:r>
      <w:r>
        <w:rPr>
          <w:color w:val="58595B"/>
          <w:spacing w:val="-2"/>
        </w:rPr>
        <w:t>resilience</w:t>
      </w:r>
    </w:p>
    <w:p w14:paraId="72AE71D6" w14:textId="77777777" w:rsidR="0041426B" w:rsidRDefault="00000000">
      <w:pPr>
        <w:pStyle w:val="BodyText"/>
        <w:spacing w:before="72" w:line="266" w:lineRule="auto"/>
        <w:ind w:left="459" w:right="733"/>
      </w:pPr>
      <w:r>
        <w:br w:type="column"/>
      </w:r>
      <w:r>
        <w:rPr>
          <w:color w:val="58595B"/>
          <w:spacing w:val="-2"/>
        </w:rPr>
        <w:t>applying</w:t>
      </w:r>
      <w:r>
        <w:rPr>
          <w:color w:val="58595B"/>
          <w:spacing w:val="-20"/>
        </w:rPr>
        <w:t xml:space="preserve"> </w:t>
      </w:r>
      <w:r>
        <w:rPr>
          <w:color w:val="58595B"/>
          <w:spacing w:val="-2"/>
        </w:rPr>
        <w:t>local</w:t>
      </w:r>
      <w:r>
        <w:rPr>
          <w:color w:val="58595B"/>
          <w:spacing w:val="-20"/>
        </w:rPr>
        <w:t xml:space="preserve"> </w:t>
      </w:r>
      <w:r>
        <w:rPr>
          <w:color w:val="58595B"/>
          <w:spacing w:val="-2"/>
        </w:rPr>
        <w:t>rerouting.</w:t>
      </w:r>
      <w:r>
        <w:rPr>
          <w:color w:val="58595B"/>
          <w:spacing w:val="-20"/>
        </w:rPr>
        <w:t xml:space="preserve"> </w:t>
      </w:r>
      <w:r>
        <w:rPr>
          <w:color w:val="58595B"/>
          <w:spacing w:val="-2"/>
        </w:rPr>
        <w:t>We</w:t>
      </w:r>
      <w:r>
        <w:rPr>
          <w:color w:val="58595B"/>
          <w:spacing w:val="-20"/>
        </w:rPr>
        <w:t xml:space="preserve"> </w:t>
      </w:r>
      <w:r>
        <w:rPr>
          <w:color w:val="58595B"/>
          <w:spacing w:val="-2"/>
        </w:rPr>
        <w:t>have</w:t>
      </w:r>
      <w:r>
        <w:rPr>
          <w:color w:val="58595B"/>
          <w:spacing w:val="-20"/>
        </w:rPr>
        <w:t xml:space="preserve"> </w:t>
      </w:r>
      <w:r>
        <w:rPr>
          <w:color w:val="58595B"/>
          <w:spacing w:val="-2"/>
        </w:rPr>
        <w:t xml:space="preserve">also </w:t>
      </w:r>
      <w:r>
        <w:rPr>
          <w:color w:val="58595B"/>
        </w:rPr>
        <w:t>proposed a reactive supplementary rerouting strategy with an online algorithm to further improve the availability</w:t>
      </w:r>
      <w:r>
        <w:rPr>
          <w:color w:val="58595B"/>
          <w:spacing w:val="-4"/>
        </w:rPr>
        <w:t xml:space="preserve"> </w:t>
      </w:r>
      <w:r>
        <w:rPr>
          <w:color w:val="58595B"/>
        </w:rPr>
        <w:t>of</w:t>
      </w:r>
      <w:r>
        <w:rPr>
          <w:color w:val="58595B"/>
          <w:spacing w:val="-4"/>
        </w:rPr>
        <w:t xml:space="preserve"> </w:t>
      </w:r>
      <w:r>
        <w:rPr>
          <w:color w:val="58595B"/>
        </w:rPr>
        <w:t>SFCs</w:t>
      </w:r>
      <w:r>
        <w:rPr>
          <w:color w:val="58595B"/>
          <w:spacing w:val="-4"/>
        </w:rPr>
        <w:t xml:space="preserve"> </w:t>
      </w:r>
      <w:r>
        <w:rPr>
          <w:color w:val="58595B"/>
        </w:rPr>
        <w:t>to</w:t>
      </w:r>
      <w:r>
        <w:rPr>
          <w:color w:val="58595B"/>
          <w:spacing w:val="-4"/>
        </w:rPr>
        <w:t xml:space="preserve"> </w:t>
      </w:r>
      <w:r>
        <w:rPr>
          <w:color w:val="58595B"/>
        </w:rPr>
        <w:t>100%.</w:t>
      </w:r>
      <w:r>
        <w:rPr>
          <w:color w:val="58595B"/>
          <w:spacing w:val="-4"/>
        </w:rPr>
        <w:t xml:space="preserve"> </w:t>
      </w:r>
      <w:r>
        <w:rPr>
          <w:color w:val="58595B"/>
        </w:rPr>
        <w:t xml:space="preserve">The online algorithm proposed </w:t>
      </w:r>
      <w:proofErr w:type="gramStart"/>
      <w:r>
        <w:rPr>
          <w:color w:val="58595B"/>
        </w:rPr>
        <w:t>is</w:t>
      </w:r>
      <w:proofErr w:type="gramEnd"/>
      <w:r>
        <w:rPr>
          <w:color w:val="58595B"/>
        </w:rPr>
        <w:t xml:space="preserve"> proved to have a </w:t>
      </w:r>
      <w:proofErr w:type="gramStart"/>
      <w:r>
        <w:rPr>
          <w:color w:val="58595B"/>
        </w:rPr>
        <w:t>bounded</w:t>
      </w:r>
      <w:proofErr w:type="gramEnd"/>
      <w:r>
        <w:rPr>
          <w:color w:val="58595B"/>
        </w:rPr>
        <w:t xml:space="preserve"> competitive ratio to the offline optimum. To further improve efficiency and eliminate the possible congestion by rerouting strategies, we have advanced our model to minimize both congestion </w:t>
      </w:r>
      <w:r>
        <w:rPr>
          <w:color w:val="58595B"/>
          <w:spacing w:val="-2"/>
        </w:rPr>
        <w:t>and</w:t>
      </w:r>
      <w:r>
        <w:rPr>
          <w:color w:val="58595B"/>
          <w:spacing w:val="-19"/>
        </w:rPr>
        <w:t xml:space="preserve"> </w:t>
      </w:r>
      <w:r>
        <w:rPr>
          <w:color w:val="58595B"/>
          <w:spacing w:val="-2"/>
        </w:rPr>
        <w:t>operating</w:t>
      </w:r>
      <w:r>
        <w:rPr>
          <w:color w:val="58595B"/>
          <w:spacing w:val="-19"/>
        </w:rPr>
        <w:t xml:space="preserve"> </w:t>
      </w:r>
      <w:proofErr w:type="gramStart"/>
      <w:r>
        <w:rPr>
          <w:color w:val="58595B"/>
          <w:spacing w:val="-2"/>
        </w:rPr>
        <w:t>cost</w:t>
      </w:r>
      <w:proofErr w:type="gramEnd"/>
      <w:r>
        <w:rPr>
          <w:color w:val="58595B"/>
          <w:spacing w:val="-2"/>
        </w:rPr>
        <w:t>.</w:t>
      </w:r>
      <w:r>
        <w:rPr>
          <w:color w:val="58595B"/>
          <w:spacing w:val="-19"/>
        </w:rPr>
        <w:t xml:space="preserve"> </w:t>
      </w:r>
      <w:r>
        <w:rPr>
          <w:color w:val="58595B"/>
          <w:spacing w:val="-2"/>
        </w:rPr>
        <w:t>For</w:t>
      </w:r>
      <w:r>
        <w:rPr>
          <w:color w:val="58595B"/>
          <w:spacing w:val="-19"/>
        </w:rPr>
        <w:t xml:space="preserve"> </w:t>
      </w:r>
      <w:r>
        <w:rPr>
          <w:color w:val="58595B"/>
          <w:spacing w:val="-2"/>
        </w:rPr>
        <w:t>this</w:t>
      </w:r>
      <w:r>
        <w:rPr>
          <w:color w:val="58595B"/>
          <w:spacing w:val="-19"/>
        </w:rPr>
        <w:t xml:space="preserve"> </w:t>
      </w:r>
      <w:r>
        <w:rPr>
          <w:color w:val="58595B"/>
          <w:spacing w:val="-2"/>
        </w:rPr>
        <w:t>model,</w:t>
      </w:r>
      <w:r>
        <w:rPr>
          <w:color w:val="58595B"/>
          <w:spacing w:val="-19"/>
        </w:rPr>
        <w:t xml:space="preserve"> </w:t>
      </w:r>
      <w:r>
        <w:rPr>
          <w:color w:val="58595B"/>
          <w:spacing w:val="-2"/>
        </w:rPr>
        <w:t xml:space="preserve">we </w:t>
      </w:r>
      <w:r>
        <w:rPr>
          <w:color w:val="58595B"/>
        </w:rPr>
        <w:t xml:space="preserve">have proposed an offline algorithm </w:t>
      </w:r>
      <w:r>
        <w:rPr>
          <w:color w:val="58595B"/>
          <w:spacing w:val="-2"/>
        </w:rPr>
        <w:t>with</w:t>
      </w:r>
      <w:r>
        <w:rPr>
          <w:color w:val="58595B"/>
          <w:spacing w:val="-15"/>
        </w:rPr>
        <w:t xml:space="preserve"> </w:t>
      </w:r>
      <w:r>
        <w:rPr>
          <w:color w:val="58595B"/>
          <w:spacing w:val="-2"/>
        </w:rPr>
        <w:t>a</w:t>
      </w:r>
      <w:r>
        <w:rPr>
          <w:color w:val="58595B"/>
          <w:spacing w:val="-15"/>
        </w:rPr>
        <w:t xml:space="preserve"> </w:t>
      </w:r>
      <w:r>
        <w:rPr>
          <w:color w:val="58595B"/>
          <w:spacing w:val="-2"/>
        </w:rPr>
        <w:t>theoretical</w:t>
      </w:r>
      <w:r>
        <w:rPr>
          <w:color w:val="58595B"/>
          <w:spacing w:val="-15"/>
        </w:rPr>
        <w:t xml:space="preserve"> </w:t>
      </w:r>
      <w:r>
        <w:rPr>
          <w:color w:val="58595B"/>
          <w:spacing w:val="-2"/>
        </w:rPr>
        <w:t>bound</w:t>
      </w:r>
      <w:r>
        <w:rPr>
          <w:color w:val="58595B"/>
          <w:spacing w:val="-15"/>
        </w:rPr>
        <w:t xml:space="preserve"> </w:t>
      </w:r>
      <w:r>
        <w:rPr>
          <w:color w:val="58595B"/>
          <w:spacing w:val="-2"/>
        </w:rPr>
        <w:t>and</w:t>
      </w:r>
      <w:r>
        <w:rPr>
          <w:color w:val="58595B"/>
          <w:spacing w:val="-15"/>
        </w:rPr>
        <w:t xml:space="preserve"> </w:t>
      </w:r>
      <w:r>
        <w:rPr>
          <w:color w:val="58595B"/>
          <w:spacing w:val="-2"/>
        </w:rPr>
        <w:t>an</w:t>
      </w:r>
      <w:r>
        <w:rPr>
          <w:color w:val="58595B"/>
          <w:spacing w:val="-15"/>
        </w:rPr>
        <w:t xml:space="preserve"> </w:t>
      </w:r>
      <w:r>
        <w:rPr>
          <w:color w:val="58595B"/>
          <w:spacing w:val="-2"/>
        </w:rPr>
        <w:t xml:space="preserve">online </w:t>
      </w:r>
      <w:r>
        <w:rPr>
          <w:color w:val="58595B"/>
        </w:rPr>
        <w:t>algorithm</w:t>
      </w:r>
      <w:r>
        <w:rPr>
          <w:color w:val="58595B"/>
          <w:spacing w:val="-20"/>
        </w:rPr>
        <w:t xml:space="preserve"> </w:t>
      </w:r>
      <w:r>
        <w:rPr>
          <w:color w:val="58595B"/>
        </w:rPr>
        <w:t>considering</w:t>
      </w:r>
      <w:r>
        <w:rPr>
          <w:color w:val="58595B"/>
          <w:spacing w:val="-20"/>
        </w:rPr>
        <w:t xml:space="preserve"> </w:t>
      </w:r>
      <w:r>
        <w:rPr>
          <w:color w:val="58595B"/>
        </w:rPr>
        <w:t>VNF</w:t>
      </w:r>
      <w:r>
        <w:rPr>
          <w:color w:val="58595B"/>
          <w:spacing w:val="-20"/>
        </w:rPr>
        <w:t xml:space="preserve"> </w:t>
      </w:r>
      <w:r>
        <w:rPr>
          <w:color w:val="58595B"/>
        </w:rPr>
        <w:t>migration. We currently focus on the resilience problem of SFCs in edge networks where</w:t>
      </w:r>
      <w:r>
        <w:rPr>
          <w:color w:val="58595B"/>
          <w:spacing w:val="-8"/>
        </w:rPr>
        <w:t xml:space="preserve"> </w:t>
      </w:r>
      <w:r>
        <w:rPr>
          <w:color w:val="58595B"/>
        </w:rPr>
        <w:t>backups</w:t>
      </w:r>
      <w:r>
        <w:rPr>
          <w:color w:val="58595B"/>
          <w:spacing w:val="-8"/>
        </w:rPr>
        <w:t xml:space="preserve"> </w:t>
      </w:r>
      <w:r>
        <w:rPr>
          <w:color w:val="58595B"/>
        </w:rPr>
        <w:t>and</w:t>
      </w:r>
      <w:r>
        <w:rPr>
          <w:color w:val="58595B"/>
          <w:spacing w:val="-8"/>
        </w:rPr>
        <w:t xml:space="preserve"> </w:t>
      </w:r>
      <w:r>
        <w:rPr>
          <w:color w:val="58595B"/>
        </w:rPr>
        <w:t>original</w:t>
      </w:r>
      <w:r>
        <w:rPr>
          <w:color w:val="58595B"/>
          <w:spacing w:val="-8"/>
        </w:rPr>
        <w:t xml:space="preserve"> </w:t>
      </w:r>
      <w:r>
        <w:rPr>
          <w:color w:val="58595B"/>
        </w:rPr>
        <w:t>VNFs compete</w:t>
      </w:r>
      <w:r>
        <w:rPr>
          <w:color w:val="58595B"/>
          <w:spacing w:val="-11"/>
        </w:rPr>
        <w:t xml:space="preserve"> </w:t>
      </w:r>
      <w:r>
        <w:rPr>
          <w:color w:val="58595B"/>
        </w:rPr>
        <w:t>for</w:t>
      </w:r>
      <w:r>
        <w:rPr>
          <w:color w:val="58595B"/>
          <w:spacing w:val="-11"/>
        </w:rPr>
        <w:t xml:space="preserve"> </w:t>
      </w:r>
      <w:r>
        <w:rPr>
          <w:color w:val="58595B"/>
        </w:rPr>
        <w:t>highly</w:t>
      </w:r>
      <w:r>
        <w:rPr>
          <w:color w:val="58595B"/>
          <w:spacing w:val="-11"/>
        </w:rPr>
        <w:t xml:space="preserve"> </w:t>
      </w:r>
      <w:r>
        <w:rPr>
          <w:color w:val="58595B"/>
        </w:rPr>
        <w:t>limited</w:t>
      </w:r>
      <w:r>
        <w:rPr>
          <w:color w:val="58595B"/>
          <w:spacing w:val="-11"/>
        </w:rPr>
        <w:t xml:space="preserve"> </w:t>
      </w:r>
      <w:r>
        <w:rPr>
          <w:color w:val="58595B"/>
        </w:rPr>
        <w:t>resources.</w:t>
      </w:r>
    </w:p>
    <w:p w14:paraId="29520E3D" w14:textId="05A33623" w:rsidR="0041426B" w:rsidRDefault="00000000">
      <w:pPr>
        <w:pStyle w:val="BodyText"/>
        <w:spacing w:before="14" w:line="266" w:lineRule="auto"/>
        <w:ind w:left="459" w:right="817"/>
      </w:pPr>
      <w:r>
        <w:rPr>
          <w:noProof/>
        </w:rPr>
        <mc:AlternateContent>
          <mc:Choice Requires="wps">
            <w:drawing>
              <wp:anchor distT="0" distB="0" distL="0" distR="0" simplePos="0" relativeHeight="15738880" behindDoc="0" locked="0" layoutInCell="1" allowOverlap="1" wp14:anchorId="5E35313E" wp14:editId="39AEF1D0">
                <wp:simplePos x="0" y="0"/>
                <wp:positionH relativeFrom="page">
                  <wp:posOffset>4918075</wp:posOffset>
                </wp:positionH>
                <wp:positionV relativeFrom="paragraph">
                  <wp:posOffset>-790393</wp:posOffset>
                </wp:positionV>
                <wp:extent cx="15875" cy="1587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B6A3CBD" id="Graphic 132" o:spid="_x0000_s1026" style="position:absolute;margin-left:387.25pt;margin-top:-62.25pt;width:1.25pt;height:1.25pt;z-index:15738880;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" path="m,7937l2324,2324,7937,r5613,2324l15875,7937r-2325,5613l7937,15875,2324,13550,,7937xe" fillcolor="#939598" stroked="f">
                <v:path arrowok="t"/>
                <w10:wrap anchorx="page"/>
              </v:shape>
            </w:pict>
          </mc:Fallback>
        </mc:AlternateContent>
      </w:r>
      <w:r>
        <w:rPr>
          <w:color w:val="58595B"/>
        </w:rPr>
        <w:t>Deploying</w:t>
      </w:r>
      <w:r>
        <w:rPr>
          <w:color w:val="58595B"/>
          <w:spacing w:val="-19"/>
        </w:rPr>
        <w:t xml:space="preserve"> </w:t>
      </w:r>
      <w:r>
        <w:rPr>
          <w:color w:val="58595B"/>
        </w:rPr>
        <w:t>backups</w:t>
      </w:r>
      <w:r>
        <w:rPr>
          <w:color w:val="58595B"/>
          <w:spacing w:val="-19"/>
        </w:rPr>
        <w:t xml:space="preserve"> </w:t>
      </w:r>
      <w:r>
        <w:rPr>
          <w:color w:val="58595B"/>
        </w:rPr>
        <w:t>for</w:t>
      </w:r>
      <w:r>
        <w:rPr>
          <w:color w:val="58595B"/>
          <w:spacing w:val="-19"/>
        </w:rPr>
        <w:t xml:space="preserve"> </w:t>
      </w:r>
      <w:r>
        <w:rPr>
          <w:color w:val="58595B"/>
        </w:rPr>
        <w:t>every</w:t>
      </w:r>
      <w:r>
        <w:rPr>
          <w:color w:val="58595B"/>
          <w:spacing w:val="-19"/>
        </w:rPr>
        <w:t xml:space="preserve"> </w:t>
      </w:r>
      <w:r>
        <w:rPr>
          <w:color w:val="58595B"/>
        </w:rPr>
        <w:t>SFC</w:t>
      </w:r>
      <w:r>
        <w:rPr>
          <w:color w:val="58595B"/>
          <w:spacing w:val="-19"/>
        </w:rPr>
        <w:t xml:space="preserve"> </w:t>
      </w:r>
      <w:r>
        <w:rPr>
          <w:color w:val="58595B"/>
        </w:rPr>
        <w:t xml:space="preserve">is </w:t>
      </w:r>
      <w:r>
        <w:rPr>
          <w:color w:val="58595B"/>
          <w:spacing w:val="-2"/>
        </w:rPr>
        <w:t>no</w:t>
      </w:r>
      <w:r>
        <w:rPr>
          <w:color w:val="58595B"/>
          <w:spacing w:val="-15"/>
        </w:rPr>
        <w:t xml:space="preserve"> </w:t>
      </w:r>
      <w:r>
        <w:rPr>
          <w:color w:val="58595B"/>
          <w:spacing w:val="-2"/>
        </w:rPr>
        <w:t>longer</w:t>
      </w:r>
      <w:r>
        <w:rPr>
          <w:color w:val="58595B"/>
          <w:spacing w:val="-15"/>
        </w:rPr>
        <w:t xml:space="preserve"> </w:t>
      </w:r>
      <w:r>
        <w:rPr>
          <w:color w:val="58595B"/>
          <w:spacing w:val="-2"/>
        </w:rPr>
        <w:t>applicable</w:t>
      </w:r>
      <w:r>
        <w:rPr>
          <w:color w:val="58595B"/>
          <w:spacing w:val="-15"/>
        </w:rPr>
        <w:t xml:space="preserve"> </w:t>
      </w:r>
      <w:r>
        <w:rPr>
          <w:color w:val="58595B"/>
          <w:spacing w:val="-2"/>
        </w:rPr>
        <w:t>in</w:t>
      </w:r>
      <w:r>
        <w:rPr>
          <w:color w:val="58595B"/>
          <w:spacing w:val="-15"/>
        </w:rPr>
        <w:t xml:space="preserve"> </w:t>
      </w:r>
      <w:r>
        <w:rPr>
          <w:color w:val="58595B"/>
          <w:spacing w:val="-2"/>
        </w:rPr>
        <w:t>this</w:t>
      </w:r>
      <w:r>
        <w:rPr>
          <w:color w:val="58595B"/>
          <w:spacing w:val="-15"/>
        </w:rPr>
        <w:t xml:space="preserve"> </w:t>
      </w:r>
      <w:r>
        <w:rPr>
          <w:color w:val="58595B"/>
          <w:spacing w:val="-2"/>
        </w:rPr>
        <w:t xml:space="preserve">situation. </w:t>
      </w:r>
      <w:r>
        <w:rPr>
          <w:color w:val="58595B"/>
        </w:rPr>
        <w:t xml:space="preserve">We will build mathematical models to describe the </w:t>
      </w:r>
      <w:r w:rsidR="00FB1DB0">
        <w:rPr>
          <w:color w:val="58595B"/>
        </w:rPr>
        <w:t>tradeoff</w:t>
      </w:r>
      <w:r>
        <w:rPr>
          <w:color w:val="58595B"/>
        </w:rPr>
        <w:t xml:space="preserve"> between resilience</w:t>
      </w:r>
      <w:r>
        <w:rPr>
          <w:color w:val="58595B"/>
          <w:spacing w:val="-5"/>
        </w:rPr>
        <w:t xml:space="preserve"> </w:t>
      </w:r>
      <w:r>
        <w:rPr>
          <w:color w:val="58595B"/>
        </w:rPr>
        <w:t>and</w:t>
      </w:r>
      <w:r>
        <w:rPr>
          <w:color w:val="58595B"/>
          <w:spacing w:val="-3"/>
        </w:rPr>
        <w:t xml:space="preserve"> </w:t>
      </w:r>
      <w:r>
        <w:rPr>
          <w:color w:val="58595B"/>
        </w:rPr>
        <w:t>efficiency</w:t>
      </w:r>
      <w:r>
        <w:rPr>
          <w:color w:val="58595B"/>
          <w:spacing w:val="-3"/>
        </w:rPr>
        <w:t xml:space="preserve"> </w:t>
      </w:r>
      <w:r>
        <w:rPr>
          <w:color w:val="58595B"/>
        </w:rPr>
        <w:t>of</w:t>
      </w:r>
      <w:r>
        <w:rPr>
          <w:color w:val="58595B"/>
          <w:spacing w:val="-3"/>
        </w:rPr>
        <w:t xml:space="preserve"> </w:t>
      </w:r>
      <w:r>
        <w:rPr>
          <w:color w:val="58595B"/>
        </w:rPr>
        <w:t>SFCs</w:t>
      </w:r>
    </w:p>
    <w:p w14:paraId="4BF8F86D" w14:textId="77777777" w:rsidR="0041426B" w:rsidRDefault="00000000">
      <w:pPr>
        <w:pStyle w:val="BodyText"/>
        <w:spacing w:before="3" w:line="266" w:lineRule="auto"/>
        <w:ind w:left="459" w:right="733"/>
      </w:pPr>
      <w:r>
        <w:rPr>
          <w:color w:val="58595B"/>
        </w:rPr>
        <w:t>in edge networks and propose algorithms</w:t>
      </w:r>
      <w:r>
        <w:rPr>
          <w:color w:val="58595B"/>
          <w:spacing w:val="-17"/>
        </w:rPr>
        <w:t xml:space="preserve"> </w:t>
      </w:r>
      <w:r>
        <w:rPr>
          <w:color w:val="58595B"/>
        </w:rPr>
        <w:t>to</w:t>
      </w:r>
      <w:r>
        <w:rPr>
          <w:color w:val="58595B"/>
          <w:spacing w:val="-17"/>
        </w:rPr>
        <w:t xml:space="preserve"> </w:t>
      </w:r>
      <w:r>
        <w:rPr>
          <w:color w:val="58595B"/>
        </w:rPr>
        <w:t>find</w:t>
      </w:r>
      <w:r>
        <w:rPr>
          <w:color w:val="58595B"/>
          <w:spacing w:val="-17"/>
        </w:rPr>
        <w:t xml:space="preserve"> </w:t>
      </w:r>
      <w:r>
        <w:rPr>
          <w:color w:val="58595B"/>
        </w:rPr>
        <w:t>the</w:t>
      </w:r>
      <w:r>
        <w:rPr>
          <w:color w:val="58595B"/>
          <w:spacing w:val="-17"/>
        </w:rPr>
        <w:t xml:space="preserve"> </w:t>
      </w:r>
      <w:r>
        <w:rPr>
          <w:color w:val="58595B"/>
        </w:rPr>
        <w:t>sweat</w:t>
      </w:r>
      <w:r>
        <w:rPr>
          <w:color w:val="58595B"/>
          <w:spacing w:val="-17"/>
        </w:rPr>
        <w:t xml:space="preserve"> </w:t>
      </w:r>
      <w:r>
        <w:rPr>
          <w:color w:val="58595B"/>
        </w:rPr>
        <w:t>point</w:t>
      </w:r>
      <w:r>
        <w:rPr>
          <w:color w:val="58595B"/>
          <w:spacing w:val="-17"/>
        </w:rPr>
        <w:t xml:space="preserve"> </w:t>
      </w:r>
      <w:r>
        <w:rPr>
          <w:color w:val="58595B"/>
        </w:rPr>
        <w:t>and improve the overall benefit.</w:t>
      </w:r>
    </w:p>
    <w:p w14:paraId="295F4544" w14:textId="77777777" w:rsidR="0041426B" w:rsidRDefault="00000000">
      <w:pPr>
        <w:pStyle w:val="Heading4"/>
        <w:spacing w:before="74"/>
        <w:ind w:left="459"/>
      </w:pPr>
      <w:r>
        <w:rPr>
          <w:color w:val="231F20"/>
        </w:rPr>
        <w:t>Figure</w:t>
      </w:r>
      <w:r>
        <w:rPr>
          <w:color w:val="231F20"/>
          <w:spacing w:val="-18"/>
        </w:rPr>
        <w:t xml:space="preserve"> </w:t>
      </w:r>
      <w:r>
        <w:rPr>
          <w:color w:val="231F20"/>
          <w:spacing w:val="-10"/>
        </w:rPr>
        <w:t>3</w:t>
      </w:r>
    </w:p>
    <w:p w14:paraId="46F1091C" w14:textId="77777777" w:rsidR="0041426B" w:rsidRDefault="00000000">
      <w:pPr>
        <w:pStyle w:val="BodyText"/>
        <w:spacing w:before="3"/>
        <w:rPr>
          <w:rFonts w:ascii="Gill Sans MT"/>
          <w:b/>
          <w:i/>
          <w:sz w:val="19"/>
        </w:rPr>
      </w:pPr>
      <w:r>
        <w:rPr>
          <w:rFonts w:ascii="Gill Sans MT"/>
          <w:b/>
          <w:i/>
          <w:noProof/>
          <w:sz w:val="19"/>
        </w:rPr>
        <w:drawing>
          <wp:anchor distT="0" distB="0" distL="0" distR="0" simplePos="0" relativeHeight="487597056" behindDoc="1" locked="0" layoutInCell="1" allowOverlap="1" wp14:anchorId="077F8DAF" wp14:editId="436B333D">
            <wp:simplePos x="0" y="0"/>
            <wp:positionH relativeFrom="page">
              <wp:posOffset>5198673</wp:posOffset>
            </wp:positionH>
            <wp:positionV relativeFrom="paragraph">
              <wp:posOffset>157105</wp:posOffset>
            </wp:positionV>
            <wp:extent cx="2180272" cy="1957387"/>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55" cstate="print"/>
                    <a:stretch>
                      <a:fillRect/>
                    </a:stretch>
                  </pic:blipFill>
                  <pic:spPr>
                    <a:xfrm>
                      <a:off x="0" y="0"/>
                      <a:ext cx="2180272" cy="1957387"/>
                    </a:xfrm>
                    <a:prstGeom prst="rect">
                      <a:avLst/>
                    </a:prstGeom>
                  </pic:spPr>
                </pic:pic>
              </a:graphicData>
            </a:graphic>
          </wp:anchor>
        </w:drawing>
      </w:r>
    </w:p>
    <w:p w14:paraId="27F754FC" w14:textId="77777777" w:rsidR="0041426B" w:rsidRDefault="00000000">
      <w:pPr>
        <w:spacing w:before="62" w:line="230" w:lineRule="auto"/>
        <w:ind w:left="447" w:right="774"/>
        <w:rPr>
          <w:rFonts w:ascii="Trebuchet MS"/>
          <w:i/>
          <w:sz w:val="16"/>
        </w:rPr>
      </w:pPr>
      <w:r>
        <w:rPr>
          <w:rFonts w:ascii="Gill Sans MT"/>
          <w:b/>
          <w:i/>
          <w:color w:val="231F20"/>
          <w:spacing w:val="-2"/>
          <w:sz w:val="18"/>
        </w:rPr>
        <w:t>Figure</w:t>
      </w:r>
      <w:r>
        <w:rPr>
          <w:rFonts w:ascii="Gill Sans MT"/>
          <w:b/>
          <w:i/>
          <w:color w:val="231F20"/>
          <w:spacing w:val="-21"/>
          <w:sz w:val="18"/>
        </w:rPr>
        <w:t xml:space="preserve"> </w:t>
      </w:r>
      <w:r>
        <w:rPr>
          <w:rFonts w:ascii="Gill Sans MT"/>
          <w:b/>
          <w:i/>
          <w:color w:val="231F20"/>
          <w:spacing w:val="-2"/>
          <w:sz w:val="18"/>
        </w:rPr>
        <w:t>3</w:t>
      </w:r>
      <w:r>
        <w:rPr>
          <w:rFonts w:ascii="Gill Sans MT"/>
          <w:b/>
          <w:i/>
          <w:color w:val="231F20"/>
          <w:spacing w:val="-11"/>
          <w:sz w:val="18"/>
        </w:rPr>
        <w:t xml:space="preserve"> </w:t>
      </w:r>
      <w:r>
        <w:rPr>
          <w:rFonts w:ascii="Trebuchet MS"/>
          <w:i/>
          <w:color w:val="231F20"/>
          <w:spacing w:val="-2"/>
          <w:sz w:val="16"/>
        </w:rPr>
        <w:t>The</w:t>
      </w:r>
      <w:r>
        <w:rPr>
          <w:rFonts w:ascii="Trebuchet MS"/>
          <w:i/>
          <w:color w:val="231F20"/>
          <w:spacing w:val="-22"/>
          <w:sz w:val="16"/>
        </w:rPr>
        <w:t xml:space="preserve"> </w:t>
      </w:r>
      <w:r>
        <w:rPr>
          <w:rFonts w:ascii="Trebuchet MS"/>
          <w:i/>
          <w:color w:val="231F20"/>
          <w:spacing w:val="-2"/>
          <w:sz w:val="16"/>
        </w:rPr>
        <w:t>availability</w:t>
      </w:r>
      <w:r>
        <w:rPr>
          <w:rFonts w:ascii="Trebuchet MS"/>
          <w:i/>
          <w:color w:val="231F20"/>
          <w:spacing w:val="-22"/>
          <w:sz w:val="16"/>
        </w:rPr>
        <w:t xml:space="preserve"> </w:t>
      </w:r>
      <w:r>
        <w:rPr>
          <w:rFonts w:ascii="Trebuchet MS"/>
          <w:i/>
          <w:color w:val="231F20"/>
          <w:spacing w:val="-2"/>
          <w:sz w:val="16"/>
        </w:rPr>
        <w:t>of</w:t>
      </w:r>
      <w:r>
        <w:rPr>
          <w:rFonts w:ascii="Trebuchet MS"/>
          <w:i/>
          <w:color w:val="231F20"/>
          <w:spacing w:val="-22"/>
          <w:sz w:val="16"/>
        </w:rPr>
        <w:t xml:space="preserve"> </w:t>
      </w:r>
      <w:r>
        <w:rPr>
          <w:rFonts w:ascii="Trebuchet MS"/>
          <w:i/>
          <w:color w:val="231F20"/>
          <w:spacing w:val="-2"/>
          <w:sz w:val="16"/>
        </w:rPr>
        <w:t>SFCs</w:t>
      </w:r>
      <w:r>
        <w:rPr>
          <w:rFonts w:ascii="Trebuchet MS"/>
          <w:i/>
          <w:color w:val="231F20"/>
          <w:spacing w:val="-22"/>
          <w:sz w:val="16"/>
        </w:rPr>
        <w:t xml:space="preserve"> </w:t>
      </w:r>
      <w:r>
        <w:rPr>
          <w:rFonts w:ascii="Trebuchet MS"/>
          <w:i/>
          <w:color w:val="231F20"/>
          <w:spacing w:val="-2"/>
          <w:sz w:val="16"/>
        </w:rPr>
        <w:t>when</w:t>
      </w:r>
      <w:r>
        <w:rPr>
          <w:rFonts w:ascii="Trebuchet MS"/>
          <w:i/>
          <w:color w:val="231F20"/>
          <w:spacing w:val="-22"/>
          <w:sz w:val="16"/>
        </w:rPr>
        <w:t xml:space="preserve"> </w:t>
      </w:r>
      <w:r>
        <w:rPr>
          <w:rFonts w:ascii="Trebuchet MS"/>
          <w:i/>
          <w:color w:val="231F20"/>
          <w:spacing w:val="-2"/>
          <w:sz w:val="16"/>
        </w:rPr>
        <w:t xml:space="preserve">applying </w:t>
      </w:r>
      <w:r>
        <w:rPr>
          <w:rFonts w:ascii="Trebuchet MS"/>
          <w:i/>
          <w:color w:val="231F20"/>
          <w:spacing w:val="-4"/>
          <w:sz w:val="16"/>
        </w:rPr>
        <w:t>global</w:t>
      </w:r>
      <w:r>
        <w:rPr>
          <w:rFonts w:ascii="Trebuchet MS"/>
          <w:i/>
          <w:color w:val="231F20"/>
          <w:spacing w:val="-22"/>
          <w:sz w:val="16"/>
        </w:rPr>
        <w:t xml:space="preserve"> </w:t>
      </w:r>
      <w:r>
        <w:rPr>
          <w:rFonts w:ascii="Trebuchet MS"/>
          <w:i/>
          <w:color w:val="231F20"/>
          <w:spacing w:val="-4"/>
          <w:sz w:val="16"/>
        </w:rPr>
        <w:t>rerouting</w:t>
      </w:r>
      <w:r>
        <w:rPr>
          <w:rFonts w:ascii="Trebuchet MS"/>
          <w:i/>
          <w:color w:val="231F20"/>
          <w:spacing w:val="-22"/>
          <w:sz w:val="16"/>
        </w:rPr>
        <w:t xml:space="preserve"> </w:t>
      </w:r>
      <w:r>
        <w:rPr>
          <w:rFonts w:ascii="Trebuchet MS"/>
          <w:i/>
          <w:color w:val="231F20"/>
          <w:spacing w:val="-4"/>
          <w:sz w:val="16"/>
        </w:rPr>
        <w:t>(G),</w:t>
      </w:r>
      <w:r>
        <w:rPr>
          <w:rFonts w:ascii="Trebuchet MS"/>
          <w:i/>
          <w:color w:val="231F20"/>
          <w:spacing w:val="-22"/>
          <w:sz w:val="16"/>
        </w:rPr>
        <w:t xml:space="preserve"> </w:t>
      </w:r>
      <w:r>
        <w:rPr>
          <w:rFonts w:ascii="Trebuchet MS"/>
          <w:i/>
          <w:color w:val="231F20"/>
          <w:spacing w:val="-4"/>
          <w:sz w:val="16"/>
        </w:rPr>
        <w:t>local</w:t>
      </w:r>
      <w:r>
        <w:rPr>
          <w:rFonts w:ascii="Trebuchet MS"/>
          <w:i/>
          <w:color w:val="231F20"/>
          <w:spacing w:val="-22"/>
          <w:sz w:val="16"/>
        </w:rPr>
        <w:t xml:space="preserve"> </w:t>
      </w:r>
      <w:r>
        <w:rPr>
          <w:rFonts w:ascii="Trebuchet MS"/>
          <w:i/>
          <w:color w:val="231F20"/>
          <w:spacing w:val="-4"/>
          <w:sz w:val="16"/>
        </w:rPr>
        <w:t>rerouting</w:t>
      </w:r>
      <w:r>
        <w:rPr>
          <w:rFonts w:ascii="Trebuchet MS"/>
          <w:i/>
          <w:color w:val="231F20"/>
          <w:spacing w:val="-22"/>
          <w:sz w:val="16"/>
        </w:rPr>
        <w:t xml:space="preserve"> </w:t>
      </w:r>
      <w:r>
        <w:rPr>
          <w:rFonts w:ascii="Trebuchet MS"/>
          <w:i/>
          <w:color w:val="231F20"/>
          <w:spacing w:val="-4"/>
          <w:sz w:val="16"/>
        </w:rPr>
        <w:t>(L),</w:t>
      </w:r>
      <w:r>
        <w:rPr>
          <w:rFonts w:ascii="Trebuchet MS"/>
          <w:i/>
          <w:color w:val="231F20"/>
          <w:spacing w:val="-22"/>
          <w:sz w:val="16"/>
        </w:rPr>
        <w:t xml:space="preserve"> </w:t>
      </w:r>
      <w:r>
        <w:rPr>
          <w:rFonts w:ascii="Trebuchet MS"/>
          <w:i/>
          <w:color w:val="231F20"/>
          <w:spacing w:val="-4"/>
          <w:sz w:val="16"/>
        </w:rPr>
        <w:t>and</w:t>
      </w:r>
      <w:r>
        <w:rPr>
          <w:rFonts w:ascii="Trebuchet MS"/>
          <w:i/>
          <w:color w:val="231F20"/>
          <w:spacing w:val="-22"/>
          <w:sz w:val="16"/>
        </w:rPr>
        <w:t xml:space="preserve"> </w:t>
      </w:r>
      <w:r>
        <w:rPr>
          <w:rFonts w:ascii="Trebuchet MS"/>
          <w:i/>
          <w:color w:val="231F20"/>
          <w:spacing w:val="-4"/>
          <w:sz w:val="16"/>
        </w:rPr>
        <w:t xml:space="preserve">the </w:t>
      </w:r>
      <w:proofErr w:type="gramStart"/>
      <w:r>
        <w:rPr>
          <w:rFonts w:ascii="Trebuchet MS"/>
          <w:i/>
          <w:color w:val="231F20"/>
          <w:spacing w:val="-4"/>
          <w:sz w:val="16"/>
        </w:rPr>
        <w:t>two</w:t>
      </w:r>
      <w:r>
        <w:rPr>
          <w:rFonts w:ascii="Trebuchet MS"/>
          <w:i/>
          <w:color w:val="231F20"/>
          <w:spacing w:val="-22"/>
          <w:sz w:val="16"/>
        </w:rPr>
        <w:t xml:space="preserve"> </w:t>
      </w:r>
      <w:r>
        <w:rPr>
          <w:rFonts w:ascii="Trebuchet MS"/>
          <w:i/>
          <w:color w:val="231F20"/>
          <w:spacing w:val="-4"/>
          <w:sz w:val="16"/>
        </w:rPr>
        <w:t>rerouting</w:t>
      </w:r>
      <w:proofErr w:type="gramEnd"/>
      <w:r>
        <w:rPr>
          <w:rFonts w:ascii="Trebuchet MS"/>
          <w:i/>
          <w:color w:val="231F20"/>
          <w:spacing w:val="-22"/>
          <w:sz w:val="16"/>
        </w:rPr>
        <w:t xml:space="preserve"> </w:t>
      </w:r>
      <w:r>
        <w:rPr>
          <w:rFonts w:ascii="Trebuchet MS"/>
          <w:i/>
          <w:color w:val="231F20"/>
          <w:spacing w:val="-4"/>
          <w:sz w:val="16"/>
        </w:rPr>
        <w:t>combined</w:t>
      </w:r>
      <w:r>
        <w:rPr>
          <w:rFonts w:ascii="Trebuchet MS"/>
          <w:i/>
          <w:color w:val="231F20"/>
          <w:spacing w:val="-22"/>
          <w:sz w:val="16"/>
        </w:rPr>
        <w:t xml:space="preserve"> </w:t>
      </w:r>
      <w:r>
        <w:rPr>
          <w:rFonts w:ascii="Trebuchet MS"/>
          <w:i/>
          <w:color w:val="231F20"/>
          <w:spacing w:val="-4"/>
          <w:sz w:val="16"/>
        </w:rPr>
        <w:t>with</w:t>
      </w:r>
      <w:r>
        <w:rPr>
          <w:rFonts w:ascii="Trebuchet MS"/>
          <w:i/>
          <w:color w:val="231F20"/>
          <w:spacing w:val="-22"/>
          <w:sz w:val="16"/>
        </w:rPr>
        <w:t xml:space="preserve"> </w:t>
      </w:r>
      <w:r>
        <w:rPr>
          <w:rFonts w:ascii="Trebuchet MS"/>
          <w:i/>
          <w:color w:val="231F20"/>
          <w:spacing w:val="-4"/>
          <w:sz w:val="16"/>
        </w:rPr>
        <w:t>supplementary</w:t>
      </w:r>
      <w:r>
        <w:rPr>
          <w:rFonts w:ascii="Trebuchet MS"/>
          <w:i/>
          <w:color w:val="231F20"/>
          <w:spacing w:val="-22"/>
          <w:sz w:val="16"/>
        </w:rPr>
        <w:t xml:space="preserve"> </w:t>
      </w:r>
      <w:r>
        <w:rPr>
          <w:rFonts w:ascii="Trebuchet MS"/>
          <w:i/>
          <w:color w:val="231F20"/>
          <w:spacing w:val="-4"/>
          <w:sz w:val="16"/>
        </w:rPr>
        <w:t>re-routing</w:t>
      </w:r>
      <w:r>
        <w:rPr>
          <w:rFonts w:ascii="Trebuchet MS"/>
          <w:i/>
          <w:color w:val="231F20"/>
          <w:spacing w:val="-21"/>
          <w:sz w:val="16"/>
        </w:rPr>
        <w:t xml:space="preserve"> </w:t>
      </w:r>
      <w:r>
        <w:rPr>
          <w:rFonts w:ascii="Trebuchet MS"/>
          <w:i/>
          <w:color w:val="231F20"/>
          <w:spacing w:val="-4"/>
          <w:sz w:val="16"/>
        </w:rPr>
        <w:t>(G-S</w:t>
      </w:r>
      <w:r>
        <w:rPr>
          <w:rFonts w:ascii="Trebuchet MS"/>
          <w:i/>
          <w:color w:val="231F20"/>
          <w:spacing w:val="-21"/>
          <w:sz w:val="16"/>
        </w:rPr>
        <w:t xml:space="preserve"> </w:t>
      </w:r>
      <w:r>
        <w:rPr>
          <w:rFonts w:ascii="Trebuchet MS"/>
          <w:i/>
          <w:color w:val="231F20"/>
          <w:spacing w:val="-4"/>
          <w:sz w:val="16"/>
        </w:rPr>
        <w:t>and</w:t>
      </w:r>
      <w:r>
        <w:rPr>
          <w:rFonts w:ascii="Trebuchet MS"/>
          <w:i/>
          <w:color w:val="231F20"/>
          <w:spacing w:val="-21"/>
          <w:sz w:val="16"/>
        </w:rPr>
        <w:t xml:space="preserve"> </w:t>
      </w:r>
      <w:r>
        <w:rPr>
          <w:rFonts w:ascii="Trebuchet MS"/>
          <w:i/>
          <w:color w:val="231F20"/>
          <w:spacing w:val="-4"/>
          <w:sz w:val="16"/>
        </w:rPr>
        <w:t>G-S).</w:t>
      </w:r>
      <w:r>
        <w:rPr>
          <w:rFonts w:ascii="Trebuchet MS"/>
          <w:i/>
          <w:color w:val="231F20"/>
          <w:spacing w:val="-21"/>
          <w:sz w:val="16"/>
        </w:rPr>
        <w:t xml:space="preserve"> </w:t>
      </w:r>
      <w:r>
        <w:rPr>
          <w:rFonts w:ascii="Trebuchet MS"/>
          <w:i/>
          <w:color w:val="231F20"/>
          <w:spacing w:val="-4"/>
          <w:sz w:val="16"/>
        </w:rPr>
        <w:t>The</w:t>
      </w:r>
      <w:r>
        <w:rPr>
          <w:rFonts w:ascii="Trebuchet MS"/>
          <w:i/>
          <w:color w:val="231F20"/>
          <w:spacing w:val="-21"/>
          <w:sz w:val="16"/>
        </w:rPr>
        <w:t xml:space="preserve"> </w:t>
      </w:r>
      <w:r>
        <w:rPr>
          <w:rFonts w:ascii="Trebuchet MS"/>
          <w:i/>
          <w:color w:val="231F20"/>
          <w:spacing w:val="-4"/>
          <w:sz w:val="16"/>
        </w:rPr>
        <w:t>x-axis</w:t>
      </w:r>
      <w:r>
        <w:rPr>
          <w:rFonts w:ascii="Trebuchet MS"/>
          <w:i/>
          <w:color w:val="231F20"/>
          <w:spacing w:val="-21"/>
          <w:sz w:val="16"/>
        </w:rPr>
        <w:t xml:space="preserve"> </w:t>
      </w:r>
      <w:r>
        <w:rPr>
          <w:rFonts w:ascii="Trebuchet MS"/>
          <w:i/>
          <w:color w:val="231F20"/>
          <w:spacing w:val="-4"/>
          <w:sz w:val="16"/>
        </w:rPr>
        <w:t>denotes</w:t>
      </w:r>
      <w:r>
        <w:rPr>
          <w:rFonts w:ascii="Trebuchet MS"/>
          <w:i/>
          <w:color w:val="231F20"/>
          <w:spacing w:val="-21"/>
          <w:sz w:val="16"/>
        </w:rPr>
        <w:t xml:space="preserve"> </w:t>
      </w:r>
      <w:r>
        <w:rPr>
          <w:rFonts w:ascii="Trebuchet MS"/>
          <w:i/>
          <w:color w:val="231F20"/>
          <w:spacing w:val="-4"/>
          <w:sz w:val="16"/>
        </w:rPr>
        <w:t>the</w:t>
      </w:r>
      <w:r>
        <w:rPr>
          <w:rFonts w:ascii="Trebuchet MS"/>
          <w:i/>
          <w:color w:val="231F20"/>
          <w:spacing w:val="-21"/>
          <w:sz w:val="16"/>
        </w:rPr>
        <w:t xml:space="preserve"> </w:t>
      </w:r>
      <w:proofErr w:type="gramStart"/>
      <w:r>
        <w:rPr>
          <w:rFonts w:ascii="Trebuchet MS"/>
          <w:i/>
          <w:color w:val="231F20"/>
          <w:spacing w:val="-4"/>
          <w:sz w:val="16"/>
        </w:rPr>
        <w:t>av-</w:t>
      </w:r>
      <w:proofErr w:type="spellStart"/>
      <w:r>
        <w:rPr>
          <w:rFonts w:ascii="Trebuchet MS"/>
          <w:i/>
          <w:color w:val="231F20"/>
          <w:spacing w:val="-4"/>
          <w:sz w:val="16"/>
        </w:rPr>
        <w:t>erage</w:t>
      </w:r>
      <w:proofErr w:type="spellEnd"/>
      <w:proofErr w:type="gramEnd"/>
      <w:r>
        <w:rPr>
          <w:rFonts w:ascii="Trebuchet MS"/>
          <w:i/>
          <w:color w:val="231F20"/>
          <w:spacing w:val="-22"/>
          <w:sz w:val="16"/>
        </w:rPr>
        <w:t xml:space="preserve"> </w:t>
      </w:r>
      <w:r>
        <w:rPr>
          <w:rFonts w:ascii="Trebuchet MS"/>
          <w:i/>
          <w:color w:val="231F20"/>
          <w:spacing w:val="-4"/>
          <w:sz w:val="16"/>
        </w:rPr>
        <w:t>success</w:t>
      </w:r>
      <w:r>
        <w:rPr>
          <w:rFonts w:ascii="Trebuchet MS"/>
          <w:i/>
          <w:color w:val="231F20"/>
          <w:spacing w:val="-22"/>
          <w:sz w:val="16"/>
        </w:rPr>
        <w:t xml:space="preserve"> </w:t>
      </w:r>
      <w:r>
        <w:rPr>
          <w:rFonts w:ascii="Trebuchet MS"/>
          <w:i/>
          <w:color w:val="231F20"/>
          <w:spacing w:val="-4"/>
          <w:sz w:val="16"/>
        </w:rPr>
        <w:t>rate</w:t>
      </w:r>
      <w:r>
        <w:rPr>
          <w:rFonts w:ascii="Trebuchet MS"/>
          <w:i/>
          <w:color w:val="231F20"/>
          <w:spacing w:val="-22"/>
          <w:sz w:val="16"/>
        </w:rPr>
        <w:t xml:space="preserve"> </w:t>
      </w:r>
      <w:r>
        <w:rPr>
          <w:rFonts w:ascii="Trebuchet MS"/>
          <w:i/>
          <w:color w:val="231F20"/>
          <w:spacing w:val="-4"/>
          <w:sz w:val="16"/>
        </w:rPr>
        <w:t>of</w:t>
      </w:r>
      <w:r>
        <w:rPr>
          <w:rFonts w:ascii="Trebuchet MS"/>
          <w:i/>
          <w:color w:val="231F20"/>
          <w:spacing w:val="-22"/>
          <w:sz w:val="16"/>
        </w:rPr>
        <w:t xml:space="preserve"> </w:t>
      </w:r>
      <w:r>
        <w:rPr>
          <w:rFonts w:ascii="Trebuchet MS"/>
          <w:i/>
          <w:color w:val="231F20"/>
          <w:spacing w:val="-4"/>
          <w:sz w:val="16"/>
        </w:rPr>
        <w:t>nodes</w:t>
      </w:r>
      <w:r>
        <w:rPr>
          <w:rFonts w:ascii="Trebuchet MS"/>
          <w:i/>
          <w:color w:val="231F20"/>
          <w:spacing w:val="-22"/>
          <w:sz w:val="16"/>
        </w:rPr>
        <w:t xml:space="preserve"> </w:t>
      </w:r>
      <w:r>
        <w:rPr>
          <w:rFonts w:ascii="Trebuchet MS"/>
          <w:i/>
          <w:color w:val="231F20"/>
          <w:spacing w:val="-4"/>
          <w:sz w:val="16"/>
        </w:rPr>
        <w:t>holding</w:t>
      </w:r>
      <w:r>
        <w:rPr>
          <w:rFonts w:ascii="Trebuchet MS"/>
          <w:i/>
          <w:color w:val="231F20"/>
          <w:spacing w:val="-22"/>
          <w:sz w:val="16"/>
        </w:rPr>
        <w:t xml:space="preserve"> </w:t>
      </w:r>
      <w:r>
        <w:rPr>
          <w:rFonts w:ascii="Trebuchet MS"/>
          <w:i/>
          <w:color w:val="231F20"/>
          <w:spacing w:val="-4"/>
          <w:sz w:val="16"/>
        </w:rPr>
        <w:t>VNFs</w:t>
      </w:r>
      <w:r>
        <w:rPr>
          <w:rFonts w:ascii="Trebuchet MS"/>
          <w:i/>
          <w:color w:val="231F20"/>
          <w:spacing w:val="-22"/>
          <w:sz w:val="16"/>
        </w:rPr>
        <w:t xml:space="preserve"> </w:t>
      </w:r>
      <w:r>
        <w:rPr>
          <w:rFonts w:ascii="Trebuchet MS"/>
          <w:i/>
          <w:color w:val="231F20"/>
          <w:spacing w:val="-4"/>
          <w:sz w:val="16"/>
        </w:rPr>
        <w:t>and</w:t>
      </w:r>
      <w:r>
        <w:rPr>
          <w:rFonts w:ascii="Trebuchet MS"/>
          <w:i/>
          <w:color w:val="231F20"/>
          <w:spacing w:val="-22"/>
          <w:sz w:val="16"/>
        </w:rPr>
        <w:t xml:space="preserve"> </w:t>
      </w:r>
      <w:r>
        <w:rPr>
          <w:rFonts w:ascii="Trebuchet MS"/>
          <w:i/>
          <w:color w:val="231F20"/>
          <w:spacing w:val="-4"/>
          <w:sz w:val="16"/>
        </w:rPr>
        <w:t xml:space="preserve">the </w:t>
      </w:r>
      <w:r>
        <w:rPr>
          <w:rFonts w:ascii="Trebuchet MS"/>
          <w:i/>
          <w:color w:val="231F20"/>
          <w:spacing w:val="-2"/>
          <w:sz w:val="16"/>
        </w:rPr>
        <w:t>y-axis</w:t>
      </w:r>
      <w:r>
        <w:rPr>
          <w:rFonts w:ascii="Trebuchet MS"/>
          <w:i/>
          <w:color w:val="231F20"/>
          <w:spacing w:val="-21"/>
          <w:sz w:val="16"/>
        </w:rPr>
        <w:t xml:space="preserve"> </w:t>
      </w:r>
      <w:r>
        <w:rPr>
          <w:rFonts w:ascii="Trebuchet MS"/>
          <w:i/>
          <w:color w:val="231F20"/>
          <w:spacing w:val="-2"/>
          <w:sz w:val="16"/>
        </w:rPr>
        <w:t>denotes</w:t>
      </w:r>
      <w:r>
        <w:rPr>
          <w:rFonts w:ascii="Trebuchet MS"/>
          <w:i/>
          <w:color w:val="231F20"/>
          <w:spacing w:val="-21"/>
          <w:sz w:val="16"/>
        </w:rPr>
        <w:t xml:space="preserve"> </w:t>
      </w:r>
      <w:r>
        <w:rPr>
          <w:rFonts w:ascii="Trebuchet MS"/>
          <w:i/>
          <w:color w:val="231F20"/>
          <w:spacing w:val="-2"/>
          <w:sz w:val="16"/>
        </w:rPr>
        <w:t>the</w:t>
      </w:r>
      <w:r>
        <w:rPr>
          <w:rFonts w:ascii="Trebuchet MS"/>
          <w:i/>
          <w:color w:val="231F20"/>
          <w:spacing w:val="-21"/>
          <w:sz w:val="16"/>
        </w:rPr>
        <w:t xml:space="preserve"> </w:t>
      </w:r>
      <w:r>
        <w:rPr>
          <w:rFonts w:ascii="Trebuchet MS"/>
          <w:i/>
          <w:color w:val="231F20"/>
          <w:spacing w:val="-2"/>
          <w:sz w:val="16"/>
        </w:rPr>
        <w:t>average</w:t>
      </w:r>
      <w:r>
        <w:rPr>
          <w:rFonts w:ascii="Trebuchet MS"/>
          <w:i/>
          <w:color w:val="231F20"/>
          <w:spacing w:val="-21"/>
          <w:sz w:val="16"/>
        </w:rPr>
        <w:t xml:space="preserve"> </w:t>
      </w:r>
      <w:r>
        <w:rPr>
          <w:rFonts w:ascii="Trebuchet MS"/>
          <w:i/>
          <w:color w:val="231F20"/>
          <w:spacing w:val="-2"/>
          <w:sz w:val="16"/>
        </w:rPr>
        <w:t>availability</w:t>
      </w:r>
      <w:r>
        <w:rPr>
          <w:rFonts w:ascii="Trebuchet MS"/>
          <w:i/>
          <w:color w:val="231F20"/>
          <w:spacing w:val="-21"/>
          <w:sz w:val="16"/>
        </w:rPr>
        <w:t xml:space="preserve"> </w:t>
      </w:r>
      <w:r>
        <w:rPr>
          <w:rFonts w:ascii="Trebuchet MS"/>
          <w:i/>
          <w:color w:val="231F20"/>
          <w:spacing w:val="-2"/>
          <w:sz w:val="16"/>
        </w:rPr>
        <w:t>of</w:t>
      </w:r>
      <w:r>
        <w:rPr>
          <w:rFonts w:ascii="Trebuchet MS"/>
          <w:i/>
          <w:color w:val="231F20"/>
          <w:spacing w:val="-21"/>
          <w:sz w:val="16"/>
        </w:rPr>
        <w:t xml:space="preserve"> </w:t>
      </w:r>
      <w:r>
        <w:rPr>
          <w:rFonts w:ascii="Trebuchet MS"/>
          <w:i/>
          <w:color w:val="231F20"/>
          <w:spacing w:val="-2"/>
          <w:sz w:val="16"/>
        </w:rPr>
        <w:t>SFCs.</w:t>
      </w:r>
    </w:p>
    <w:p w14:paraId="56840AE8" w14:textId="77777777" w:rsidR="0041426B" w:rsidRDefault="0041426B">
      <w:pPr>
        <w:spacing w:line="230" w:lineRule="auto"/>
        <w:rPr>
          <w:rFonts w:ascii="Trebuchet MS"/>
          <w:i/>
          <w:sz w:val="16"/>
        </w:rPr>
        <w:sectPr w:rsidR="0041426B">
          <w:type w:val="continuous"/>
          <w:pgSz w:w="12240" w:h="15840"/>
          <w:pgMar w:top="700" w:right="0" w:bottom="0" w:left="0" w:header="0" w:footer="0" w:gutter="0"/>
          <w:cols w:num="3" w:space="720" w:equalWidth="0">
            <w:col w:w="4014" w:space="40"/>
            <w:col w:w="3667" w:space="39"/>
            <w:col w:w="4480"/>
          </w:cols>
        </w:sectPr>
      </w:pPr>
    </w:p>
    <w:p w14:paraId="22A34B70" w14:textId="77777777" w:rsidR="0041426B" w:rsidRDefault="0041426B">
      <w:pPr>
        <w:pStyle w:val="BodyText"/>
        <w:spacing w:before="210"/>
        <w:rPr>
          <w:rFonts w:ascii="Trebuchet MS"/>
          <w:i/>
        </w:rPr>
      </w:pPr>
    </w:p>
    <w:p w14:paraId="6D91C367" w14:textId="77777777" w:rsidR="0041426B" w:rsidRDefault="0041426B">
      <w:pPr>
        <w:pStyle w:val="BodyText"/>
        <w:rPr>
          <w:rFonts w:ascii="Trebuchet MS"/>
          <w:i/>
        </w:rPr>
        <w:sectPr w:rsidR="0041426B">
          <w:pgSz w:w="12240" w:h="15840"/>
          <w:pgMar w:top="1940" w:right="0" w:bottom="740" w:left="0" w:header="0" w:footer="0" w:gutter="0"/>
          <w:cols w:space="720"/>
        </w:sectPr>
      </w:pPr>
    </w:p>
    <w:p w14:paraId="0C023DB5" w14:textId="77777777" w:rsidR="0041426B" w:rsidRDefault="00000000">
      <w:pPr>
        <w:spacing w:before="103" w:line="254" w:lineRule="auto"/>
        <w:ind w:left="720" w:right="69"/>
        <w:rPr>
          <w:rFonts w:ascii="Trebuchet MS" w:hAnsi="Trebuchet MS"/>
          <w:i/>
          <w:sz w:val="20"/>
        </w:rPr>
      </w:pPr>
      <w:r>
        <w:rPr>
          <w:rFonts w:ascii="Trebuchet MS" w:hAnsi="Trebuchet MS"/>
          <w:i/>
          <w:noProof/>
          <w:sz w:val="20"/>
        </w:rPr>
        <mc:AlternateContent>
          <mc:Choice Requires="wpg">
            <w:drawing>
              <wp:anchor distT="0" distB="0" distL="0" distR="0" simplePos="0" relativeHeight="15740416" behindDoc="0" locked="0" layoutInCell="1" allowOverlap="1" wp14:anchorId="02997BA3" wp14:editId="5528D2D6">
                <wp:simplePos x="0" y="0"/>
                <wp:positionH relativeFrom="page">
                  <wp:posOffset>2838450</wp:posOffset>
                </wp:positionH>
                <wp:positionV relativeFrom="paragraph">
                  <wp:posOffset>83676</wp:posOffset>
                </wp:positionV>
                <wp:extent cx="2095500" cy="1587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35" name="Graphic 13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36" name="Graphic 136"/>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67EF209" id="Group 134" o:spid="_x0000_s1026" style="position:absolute;margin-left:223.5pt;margin-top:6.6pt;width:165pt;height:1.25pt;z-index:1574041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">
                <v:shape id="Graphic 13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" path="m,l2008733,e" filled="f" strokecolor="#939598" strokeweight="1.25pt">
                  <v:stroke dashstyle="dot"/>
                  <v:path arrowok="t"/>
                </v:shape>
                <v:shape id="Graphic 13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wrap anchorx="page"/>
              </v:group>
            </w:pict>
          </mc:Fallback>
        </mc:AlternateContent>
      </w:r>
      <w:r>
        <w:rPr>
          <w:rFonts w:ascii="Trebuchet MS" w:hAnsi="Trebuchet MS"/>
          <w:i/>
          <w:color w:val="58595B"/>
          <w:spacing w:val="-2"/>
          <w:w w:val="90"/>
          <w:sz w:val="20"/>
        </w:rPr>
        <w:t>Publications:</w:t>
      </w:r>
      <w:r>
        <w:rPr>
          <w:rFonts w:ascii="Trebuchet MS" w:hAnsi="Trebuchet MS"/>
          <w:i/>
          <w:color w:val="58595B"/>
          <w:spacing w:val="-26"/>
          <w:w w:val="90"/>
          <w:sz w:val="20"/>
        </w:rPr>
        <w:t xml:space="preserve"> </w:t>
      </w:r>
      <w:r>
        <w:rPr>
          <w:rFonts w:ascii="Trebuchet MS" w:hAnsi="Trebuchet MS"/>
          <w:i/>
          <w:color w:val="58595B"/>
          <w:spacing w:val="-2"/>
          <w:w w:val="90"/>
          <w:sz w:val="20"/>
        </w:rPr>
        <w:t>X.</w:t>
      </w:r>
      <w:r>
        <w:rPr>
          <w:rFonts w:ascii="Trebuchet MS" w:hAnsi="Trebuchet MS"/>
          <w:i/>
          <w:color w:val="58595B"/>
          <w:spacing w:val="-26"/>
          <w:w w:val="90"/>
          <w:sz w:val="20"/>
        </w:rPr>
        <w:t xml:space="preserve"> </w:t>
      </w:r>
      <w:r>
        <w:rPr>
          <w:rFonts w:ascii="Trebuchet MS" w:hAnsi="Trebuchet MS"/>
          <w:i/>
          <w:color w:val="58595B"/>
          <w:spacing w:val="-2"/>
          <w:w w:val="90"/>
          <w:sz w:val="20"/>
        </w:rPr>
        <w:t>Shang,</w:t>
      </w:r>
      <w:r>
        <w:rPr>
          <w:rFonts w:ascii="Trebuchet MS" w:hAnsi="Trebuchet MS"/>
          <w:i/>
          <w:color w:val="58595B"/>
          <w:spacing w:val="-26"/>
          <w:w w:val="90"/>
          <w:sz w:val="20"/>
        </w:rPr>
        <w:t xml:space="preserve"> </w:t>
      </w:r>
      <w:r>
        <w:rPr>
          <w:rFonts w:ascii="Trebuchet MS" w:hAnsi="Trebuchet MS"/>
          <w:i/>
          <w:color w:val="58595B"/>
          <w:spacing w:val="-2"/>
          <w:w w:val="90"/>
          <w:sz w:val="20"/>
        </w:rPr>
        <w:t>Z.</w:t>
      </w:r>
      <w:r>
        <w:rPr>
          <w:rFonts w:ascii="Trebuchet MS" w:hAnsi="Trebuchet MS"/>
          <w:i/>
          <w:color w:val="58595B"/>
          <w:spacing w:val="-26"/>
          <w:w w:val="90"/>
          <w:sz w:val="20"/>
        </w:rPr>
        <w:t xml:space="preserve"> </w:t>
      </w:r>
      <w:r>
        <w:rPr>
          <w:rFonts w:ascii="Trebuchet MS" w:hAnsi="Trebuchet MS"/>
          <w:i/>
          <w:color w:val="58595B"/>
          <w:spacing w:val="-2"/>
          <w:w w:val="90"/>
          <w:sz w:val="20"/>
        </w:rPr>
        <w:t>Li,</w:t>
      </w:r>
      <w:r>
        <w:rPr>
          <w:rFonts w:ascii="Trebuchet MS" w:hAnsi="Trebuchet MS"/>
          <w:i/>
          <w:color w:val="58595B"/>
          <w:spacing w:val="-26"/>
          <w:w w:val="90"/>
          <w:sz w:val="20"/>
        </w:rPr>
        <w:t xml:space="preserve"> </w:t>
      </w:r>
      <w:r>
        <w:rPr>
          <w:rFonts w:ascii="Trebuchet MS" w:hAnsi="Trebuchet MS"/>
          <w:i/>
          <w:color w:val="58595B"/>
          <w:spacing w:val="-2"/>
          <w:w w:val="90"/>
          <w:sz w:val="20"/>
        </w:rPr>
        <w:t>and</w:t>
      </w:r>
      <w:r>
        <w:rPr>
          <w:rFonts w:ascii="Trebuchet MS" w:hAnsi="Trebuchet MS"/>
          <w:i/>
          <w:color w:val="58595B"/>
          <w:spacing w:val="-26"/>
          <w:w w:val="90"/>
          <w:sz w:val="20"/>
        </w:rPr>
        <w:t xml:space="preserve"> </w:t>
      </w:r>
      <w:r>
        <w:rPr>
          <w:rFonts w:ascii="Trebuchet MS" w:hAnsi="Trebuchet MS"/>
          <w:i/>
          <w:color w:val="58595B"/>
          <w:spacing w:val="-2"/>
          <w:w w:val="90"/>
          <w:sz w:val="20"/>
        </w:rPr>
        <w:t>Y.</w:t>
      </w:r>
      <w:r>
        <w:rPr>
          <w:rFonts w:ascii="Trebuchet MS" w:hAnsi="Trebuchet MS"/>
          <w:i/>
          <w:color w:val="58595B"/>
          <w:spacing w:val="-25"/>
          <w:w w:val="90"/>
          <w:sz w:val="20"/>
        </w:rPr>
        <w:t xml:space="preserve"> </w:t>
      </w:r>
      <w:r>
        <w:rPr>
          <w:rFonts w:ascii="Trebuchet MS" w:hAnsi="Trebuchet MS"/>
          <w:i/>
          <w:color w:val="58595B"/>
          <w:spacing w:val="-2"/>
          <w:w w:val="90"/>
          <w:sz w:val="20"/>
        </w:rPr>
        <w:t xml:space="preserve">Yang, </w:t>
      </w:r>
      <w:r>
        <w:rPr>
          <w:rFonts w:ascii="Trebuchet MS" w:hAnsi="Trebuchet MS"/>
          <w:i/>
          <w:color w:val="58595B"/>
          <w:spacing w:val="-8"/>
          <w:sz w:val="20"/>
        </w:rPr>
        <w:t>“Partial</w:t>
      </w:r>
      <w:r>
        <w:rPr>
          <w:rFonts w:ascii="Trebuchet MS" w:hAnsi="Trebuchet MS"/>
          <w:i/>
          <w:color w:val="58595B"/>
          <w:spacing w:val="-30"/>
          <w:sz w:val="20"/>
        </w:rPr>
        <w:t xml:space="preserve"> </w:t>
      </w:r>
      <w:r>
        <w:rPr>
          <w:rFonts w:ascii="Trebuchet MS" w:hAnsi="Trebuchet MS"/>
          <w:i/>
          <w:color w:val="58595B"/>
          <w:spacing w:val="-8"/>
          <w:sz w:val="20"/>
        </w:rPr>
        <w:t>Rerouting</w:t>
      </w:r>
      <w:r>
        <w:rPr>
          <w:rFonts w:ascii="Trebuchet MS" w:hAnsi="Trebuchet MS"/>
          <w:i/>
          <w:color w:val="58595B"/>
          <w:spacing w:val="-30"/>
          <w:sz w:val="20"/>
        </w:rPr>
        <w:t xml:space="preserve"> </w:t>
      </w:r>
      <w:r>
        <w:rPr>
          <w:rFonts w:ascii="Trebuchet MS" w:hAnsi="Trebuchet MS"/>
          <w:i/>
          <w:color w:val="58595B"/>
          <w:spacing w:val="-8"/>
          <w:sz w:val="20"/>
        </w:rPr>
        <w:t>for</w:t>
      </w:r>
      <w:r>
        <w:rPr>
          <w:rFonts w:ascii="Trebuchet MS" w:hAnsi="Trebuchet MS"/>
          <w:i/>
          <w:color w:val="58595B"/>
          <w:spacing w:val="-30"/>
          <w:sz w:val="20"/>
        </w:rPr>
        <w:t xml:space="preserve"> </w:t>
      </w:r>
      <w:r>
        <w:rPr>
          <w:rFonts w:ascii="Trebuchet MS" w:hAnsi="Trebuchet MS"/>
          <w:i/>
          <w:color w:val="58595B"/>
          <w:spacing w:val="-8"/>
          <w:sz w:val="20"/>
        </w:rPr>
        <w:t xml:space="preserve">High-Availability </w:t>
      </w:r>
      <w:r>
        <w:rPr>
          <w:rFonts w:ascii="Trebuchet MS" w:hAnsi="Trebuchet MS"/>
          <w:i/>
          <w:color w:val="58595B"/>
          <w:spacing w:val="-6"/>
          <w:sz w:val="20"/>
        </w:rPr>
        <w:t>and</w:t>
      </w:r>
      <w:r>
        <w:rPr>
          <w:rFonts w:ascii="Trebuchet MS" w:hAnsi="Trebuchet MS"/>
          <w:i/>
          <w:color w:val="58595B"/>
          <w:spacing w:val="-31"/>
          <w:sz w:val="20"/>
        </w:rPr>
        <w:t xml:space="preserve"> </w:t>
      </w:r>
      <w:r>
        <w:rPr>
          <w:rFonts w:ascii="Trebuchet MS" w:hAnsi="Trebuchet MS"/>
          <w:i/>
          <w:color w:val="58595B"/>
          <w:spacing w:val="-6"/>
          <w:sz w:val="20"/>
        </w:rPr>
        <w:t>Low-Cost</w:t>
      </w:r>
      <w:r>
        <w:rPr>
          <w:rFonts w:ascii="Trebuchet MS" w:hAnsi="Trebuchet MS"/>
          <w:i/>
          <w:color w:val="58595B"/>
          <w:spacing w:val="-31"/>
          <w:sz w:val="20"/>
        </w:rPr>
        <w:t xml:space="preserve"> </w:t>
      </w:r>
      <w:r>
        <w:rPr>
          <w:rFonts w:ascii="Trebuchet MS" w:hAnsi="Trebuchet MS"/>
          <w:i/>
          <w:color w:val="58595B"/>
          <w:spacing w:val="-6"/>
          <w:sz w:val="20"/>
        </w:rPr>
        <w:t>Service</w:t>
      </w:r>
      <w:r>
        <w:rPr>
          <w:rFonts w:ascii="Trebuchet MS" w:hAnsi="Trebuchet MS"/>
          <w:i/>
          <w:color w:val="58595B"/>
          <w:spacing w:val="-31"/>
          <w:sz w:val="20"/>
        </w:rPr>
        <w:t xml:space="preserve"> </w:t>
      </w:r>
      <w:r>
        <w:rPr>
          <w:rFonts w:ascii="Trebuchet MS" w:hAnsi="Trebuchet MS"/>
          <w:i/>
          <w:color w:val="58595B"/>
          <w:spacing w:val="-6"/>
          <w:sz w:val="20"/>
        </w:rPr>
        <w:t>Function</w:t>
      </w:r>
      <w:r>
        <w:rPr>
          <w:rFonts w:ascii="Trebuchet MS" w:hAnsi="Trebuchet MS"/>
          <w:i/>
          <w:color w:val="58595B"/>
          <w:spacing w:val="-31"/>
          <w:sz w:val="20"/>
        </w:rPr>
        <w:t xml:space="preserve"> </w:t>
      </w:r>
      <w:r>
        <w:rPr>
          <w:rFonts w:ascii="Trebuchet MS" w:hAnsi="Trebuchet MS"/>
          <w:i/>
          <w:color w:val="58595B"/>
          <w:spacing w:val="-6"/>
          <w:sz w:val="20"/>
        </w:rPr>
        <w:t xml:space="preserve">Chain.” </w:t>
      </w:r>
      <w:r>
        <w:rPr>
          <w:rFonts w:ascii="Trebuchet MS" w:hAnsi="Trebuchet MS"/>
          <w:i/>
          <w:color w:val="58595B"/>
          <w:sz w:val="20"/>
        </w:rPr>
        <w:t>2018</w:t>
      </w:r>
      <w:r>
        <w:rPr>
          <w:rFonts w:ascii="Trebuchet MS" w:hAnsi="Trebuchet MS"/>
          <w:i/>
          <w:color w:val="58595B"/>
          <w:spacing w:val="-32"/>
          <w:sz w:val="20"/>
        </w:rPr>
        <w:t xml:space="preserve"> </w:t>
      </w:r>
      <w:r>
        <w:rPr>
          <w:rFonts w:ascii="Trebuchet MS" w:hAnsi="Trebuchet MS"/>
          <w:i/>
          <w:color w:val="58595B"/>
          <w:sz w:val="20"/>
        </w:rPr>
        <w:t>IEEE</w:t>
      </w:r>
      <w:r>
        <w:rPr>
          <w:rFonts w:ascii="Trebuchet MS" w:hAnsi="Trebuchet MS"/>
          <w:i/>
          <w:color w:val="58595B"/>
          <w:spacing w:val="-32"/>
          <w:sz w:val="20"/>
        </w:rPr>
        <w:t xml:space="preserve"> </w:t>
      </w:r>
      <w:r>
        <w:rPr>
          <w:rFonts w:ascii="Trebuchet MS" w:hAnsi="Trebuchet MS"/>
          <w:i/>
          <w:color w:val="58595B"/>
          <w:sz w:val="20"/>
        </w:rPr>
        <w:t>Global</w:t>
      </w:r>
      <w:r>
        <w:rPr>
          <w:rFonts w:ascii="Trebuchet MS" w:hAnsi="Trebuchet MS"/>
          <w:i/>
          <w:color w:val="58595B"/>
          <w:spacing w:val="-32"/>
          <w:sz w:val="20"/>
        </w:rPr>
        <w:t xml:space="preserve"> </w:t>
      </w:r>
      <w:r>
        <w:rPr>
          <w:rFonts w:ascii="Trebuchet MS" w:hAnsi="Trebuchet MS"/>
          <w:i/>
          <w:color w:val="58595B"/>
          <w:sz w:val="20"/>
        </w:rPr>
        <w:t xml:space="preserve">Communications </w:t>
      </w:r>
      <w:r>
        <w:rPr>
          <w:rFonts w:ascii="Trebuchet MS" w:hAnsi="Trebuchet MS"/>
          <w:i/>
          <w:color w:val="58595B"/>
          <w:spacing w:val="-2"/>
          <w:sz w:val="20"/>
        </w:rPr>
        <w:t>Conference</w:t>
      </w:r>
      <w:r>
        <w:rPr>
          <w:rFonts w:ascii="Trebuchet MS" w:hAnsi="Trebuchet MS"/>
          <w:i/>
          <w:color w:val="58595B"/>
          <w:spacing w:val="-32"/>
          <w:sz w:val="20"/>
        </w:rPr>
        <w:t xml:space="preserve"> </w:t>
      </w:r>
      <w:r>
        <w:rPr>
          <w:rFonts w:ascii="Trebuchet MS" w:hAnsi="Trebuchet MS"/>
          <w:i/>
          <w:color w:val="58595B"/>
          <w:spacing w:val="-2"/>
          <w:sz w:val="20"/>
        </w:rPr>
        <w:t>(GLOBECOM).</w:t>
      </w:r>
      <w:r>
        <w:rPr>
          <w:rFonts w:ascii="Trebuchet MS" w:hAnsi="Trebuchet MS"/>
          <w:i/>
          <w:color w:val="58595B"/>
          <w:spacing w:val="-32"/>
          <w:sz w:val="20"/>
        </w:rPr>
        <w:t xml:space="preserve"> </w:t>
      </w:r>
      <w:r>
        <w:rPr>
          <w:rFonts w:ascii="Trebuchet MS" w:hAnsi="Trebuchet MS"/>
          <w:i/>
          <w:color w:val="58595B"/>
          <w:spacing w:val="-2"/>
          <w:sz w:val="20"/>
        </w:rPr>
        <w:t>IEEE,</w:t>
      </w:r>
      <w:r>
        <w:rPr>
          <w:rFonts w:ascii="Trebuchet MS" w:hAnsi="Trebuchet MS"/>
          <w:i/>
          <w:color w:val="58595B"/>
          <w:spacing w:val="-32"/>
          <w:sz w:val="20"/>
        </w:rPr>
        <w:t xml:space="preserve"> </w:t>
      </w:r>
      <w:r>
        <w:rPr>
          <w:rFonts w:ascii="Trebuchet MS" w:hAnsi="Trebuchet MS"/>
          <w:i/>
          <w:color w:val="58595B"/>
          <w:spacing w:val="-2"/>
          <w:sz w:val="20"/>
        </w:rPr>
        <w:t>2018.</w:t>
      </w:r>
    </w:p>
    <w:p w14:paraId="4D0602D3" w14:textId="77777777" w:rsidR="0041426B" w:rsidRDefault="00000000">
      <w:pPr>
        <w:spacing w:line="254" w:lineRule="auto"/>
        <w:ind w:left="720"/>
        <w:rPr>
          <w:rFonts w:ascii="Trebuchet MS" w:hAnsi="Trebuchet MS"/>
          <w:i/>
          <w:sz w:val="20"/>
        </w:rPr>
      </w:pPr>
      <w:r>
        <w:rPr>
          <w:rFonts w:ascii="Trebuchet MS" w:hAnsi="Trebuchet MS"/>
          <w:i/>
          <w:color w:val="58595B"/>
          <w:spacing w:val="-6"/>
          <w:sz w:val="20"/>
        </w:rPr>
        <w:t>X.</w:t>
      </w:r>
      <w:r>
        <w:rPr>
          <w:rFonts w:ascii="Trebuchet MS" w:hAnsi="Trebuchet MS"/>
          <w:i/>
          <w:color w:val="58595B"/>
          <w:spacing w:val="-32"/>
          <w:sz w:val="20"/>
        </w:rPr>
        <w:t xml:space="preserve"> </w:t>
      </w:r>
      <w:r>
        <w:rPr>
          <w:rFonts w:ascii="Trebuchet MS" w:hAnsi="Trebuchet MS"/>
          <w:i/>
          <w:color w:val="58595B"/>
          <w:spacing w:val="-6"/>
          <w:sz w:val="20"/>
        </w:rPr>
        <w:t>Shang,</w:t>
      </w:r>
      <w:r>
        <w:rPr>
          <w:rFonts w:ascii="Trebuchet MS" w:hAnsi="Trebuchet MS"/>
          <w:i/>
          <w:color w:val="58595B"/>
          <w:spacing w:val="-32"/>
          <w:sz w:val="20"/>
        </w:rPr>
        <w:t xml:space="preserve"> </w:t>
      </w:r>
      <w:r>
        <w:rPr>
          <w:rFonts w:ascii="Trebuchet MS" w:hAnsi="Trebuchet MS"/>
          <w:i/>
          <w:color w:val="58595B"/>
          <w:spacing w:val="-6"/>
          <w:sz w:val="20"/>
        </w:rPr>
        <w:t>Z.</w:t>
      </w:r>
      <w:r>
        <w:rPr>
          <w:rFonts w:ascii="Trebuchet MS" w:hAnsi="Trebuchet MS"/>
          <w:i/>
          <w:color w:val="58595B"/>
          <w:spacing w:val="-32"/>
          <w:sz w:val="20"/>
        </w:rPr>
        <w:t xml:space="preserve"> </w:t>
      </w:r>
      <w:r>
        <w:rPr>
          <w:rFonts w:ascii="Trebuchet MS" w:hAnsi="Trebuchet MS"/>
          <w:i/>
          <w:color w:val="58595B"/>
          <w:spacing w:val="-6"/>
          <w:sz w:val="20"/>
        </w:rPr>
        <w:t>Li,</w:t>
      </w:r>
      <w:r>
        <w:rPr>
          <w:rFonts w:ascii="Trebuchet MS" w:hAnsi="Trebuchet MS"/>
          <w:i/>
          <w:color w:val="58595B"/>
          <w:spacing w:val="-32"/>
          <w:sz w:val="20"/>
        </w:rPr>
        <w:t xml:space="preserve"> </w:t>
      </w:r>
      <w:r>
        <w:rPr>
          <w:rFonts w:ascii="Trebuchet MS" w:hAnsi="Trebuchet MS"/>
          <w:i/>
          <w:color w:val="58595B"/>
          <w:spacing w:val="-6"/>
          <w:sz w:val="20"/>
        </w:rPr>
        <w:t>and</w:t>
      </w:r>
      <w:r>
        <w:rPr>
          <w:rFonts w:ascii="Trebuchet MS" w:hAnsi="Trebuchet MS"/>
          <w:i/>
          <w:color w:val="58595B"/>
          <w:spacing w:val="-32"/>
          <w:sz w:val="20"/>
        </w:rPr>
        <w:t xml:space="preserve"> </w:t>
      </w:r>
      <w:r>
        <w:rPr>
          <w:rFonts w:ascii="Trebuchet MS" w:hAnsi="Trebuchet MS"/>
          <w:i/>
          <w:color w:val="58595B"/>
          <w:spacing w:val="-6"/>
          <w:sz w:val="20"/>
        </w:rPr>
        <w:t>Y.</w:t>
      </w:r>
      <w:r>
        <w:rPr>
          <w:rFonts w:ascii="Trebuchet MS" w:hAnsi="Trebuchet MS"/>
          <w:i/>
          <w:color w:val="58595B"/>
          <w:spacing w:val="-32"/>
          <w:sz w:val="20"/>
        </w:rPr>
        <w:t xml:space="preserve"> </w:t>
      </w:r>
      <w:r>
        <w:rPr>
          <w:rFonts w:ascii="Trebuchet MS" w:hAnsi="Trebuchet MS"/>
          <w:i/>
          <w:color w:val="58595B"/>
          <w:spacing w:val="-6"/>
          <w:sz w:val="20"/>
        </w:rPr>
        <w:t>Yang,</w:t>
      </w:r>
      <w:r>
        <w:rPr>
          <w:rFonts w:ascii="Trebuchet MS" w:hAnsi="Trebuchet MS"/>
          <w:i/>
          <w:color w:val="58595B"/>
          <w:spacing w:val="-32"/>
          <w:sz w:val="20"/>
        </w:rPr>
        <w:t xml:space="preserve"> </w:t>
      </w:r>
      <w:r>
        <w:rPr>
          <w:rFonts w:ascii="Trebuchet MS" w:hAnsi="Trebuchet MS"/>
          <w:i/>
          <w:color w:val="58595B"/>
          <w:spacing w:val="-6"/>
          <w:sz w:val="20"/>
        </w:rPr>
        <w:t>“Placement of</w:t>
      </w:r>
      <w:r>
        <w:rPr>
          <w:rFonts w:ascii="Trebuchet MS" w:hAnsi="Trebuchet MS"/>
          <w:i/>
          <w:color w:val="58595B"/>
          <w:spacing w:val="-27"/>
          <w:sz w:val="20"/>
        </w:rPr>
        <w:t xml:space="preserve"> </w:t>
      </w:r>
      <w:r>
        <w:rPr>
          <w:rFonts w:ascii="Trebuchet MS" w:hAnsi="Trebuchet MS"/>
          <w:i/>
          <w:color w:val="58595B"/>
          <w:spacing w:val="-6"/>
          <w:sz w:val="20"/>
        </w:rPr>
        <w:t>Highly</w:t>
      </w:r>
      <w:r>
        <w:rPr>
          <w:rFonts w:ascii="Trebuchet MS" w:hAnsi="Trebuchet MS"/>
          <w:i/>
          <w:color w:val="58595B"/>
          <w:spacing w:val="-27"/>
          <w:sz w:val="20"/>
        </w:rPr>
        <w:t xml:space="preserve"> </w:t>
      </w:r>
      <w:r>
        <w:rPr>
          <w:rFonts w:ascii="Trebuchet MS" w:hAnsi="Trebuchet MS"/>
          <w:i/>
          <w:color w:val="58595B"/>
          <w:spacing w:val="-6"/>
          <w:sz w:val="20"/>
        </w:rPr>
        <w:t>Available</w:t>
      </w:r>
      <w:r>
        <w:rPr>
          <w:rFonts w:ascii="Trebuchet MS" w:hAnsi="Trebuchet MS"/>
          <w:i/>
          <w:color w:val="58595B"/>
          <w:spacing w:val="-27"/>
          <w:sz w:val="20"/>
        </w:rPr>
        <w:t xml:space="preserve"> </w:t>
      </w:r>
      <w:r>
        <w:rPr>
          <w:rFonts w:ascii="Trebuchet MS" w:hAnsi="Trebuchet MS"/>
          <w:i/>
          <w:color w:val="58595B"/>
          <w:spacing w:val="-6"/>
          <w:sz w:val="20"/>
        </w:rPr>
        <w:t>Virtual</w:t>
      </w:r>
      <w:r>
        <w:rPr>
          <w:rFonts w:ascii="Trebuchet MS" w:hAnsi="Trebuchet MS"/>
          <w:i/>
          <w:color w:val="58595B"/>
          <w:spacing w:val="-27"/>
          <w:sz w:val="20"/>
        </w:rPr>
        <w:t xml:space="preserve"> </w:t>
      </w:r>
      <w:r>
        <w:rPr>
          <w:rFonts w:ascii="Trebuchet MS" w:hAnsi="Trebuchet MS"/>
          <w:i/>
          <w:color w:val="58595B"/>
          <w:spacing w:val="-6"/>
          <w:sz w:val="20"/>
        </w:rPr>
        <w:t xml:space="preserve">Network </w:t>
      </w:r>
      <w:r>
        <w:rPr>
          <w:rFonts w:ascii="Trebuchet MS" w:hAnsi="Trebuchet MS"/>
          <w:i/>
          <w:color w:val="58595B"/>
          <w:spacing w:val="-4"/>
          <w:sz w:val="20"/>
        </w:rPr>
        <w:t>Functions</w:t>
      </w:r>
      <w:r>
        <w:rPr>
          <w:rFonts w:ascii="Trebuchet MS" w:hAnsi="Trebuchet MS"/>
          <w:i/>
          <w:color w:val="58595B"/>
          <w:spacing w:val="-26"/>
          <w:sz w:val="20"/>
        </w:rPr>
        <w:t xml:space="preserve"> </w:t>
      </w:r>
      <w:r>
        <w:rPr>
          <w:rFonts w:ascii="Trebuchet MS" w:hAnsi="Trebuchet MS"/>
          <w:i/>
          <w:color w:val="58595B"/>
          <w:spacing w:val="-4"/>
          <w:sz w:val="20"/>
        </w:rPr>
        <w:t>Through</w:t>
      </w:r>
      <w:r>
        <w:rPr>
          <w:rFonts w:ascii="Trebuchet MS" w:hAnsi="Trebuchet MS"/>
          <w:i/>
          <w:color w:val="58595B"/>
          <w:spacing w:val="-26"/>
          <w:sz w:val="20"/>
        </w:rPr>
        <w:t xml:space="preserve"> </w:t>
      </w:r>
      <w:r>
        <w:rPr>
          <w:rFonts w:ascii="Trebuchet MS" w:hAnsi="Trebuchet MS"/>
          <w:i/>
          <w:color w:val="58595B"/>
          <w:spacing w:val="-4"/>
          <w:sz w:val="20"/>
        </w:rPr>
        <w:t>Local</w:t>
      </w:r>
      <w:r>
        <w:rPr>
          <w:rFonts w:ascii="Trebuchet MS" w:hAnsi="Trebuchet MS"/>
          <w:i/>
          <w:color w:val="58595B"/>
          <w:spacing w:val="-26"/>
          <w:sz w:val="20"/>
        </w:rPr>
        <w:t xml:space="preserve"> </w:t>
      </w:r>
      <w:r>
        <w:rPr>
          <w:rFonts w:ascii="Trebuchet MS" w:hAnsi="Trebuchet MS"/>
          <w:i/>
          <w:color w:val="58595B"/>
          <w:spacing w:val="-4"/>
          <w:sz w:val="20"/>
        </w:rPr>
        <w:t xml:space="preserve">Rerouting.” </w:t>
      </w:r>
      <w:r>
        <w:rPr>
          <w:rFonts w:ascii="Trebuchet MS" w:hAnsi="Trebuchet MS"/>
          <w:i/>
          <w:color w:val="58595B"/>
          <w:spacing w:val="-8"/>
          <w:sz w:val="20"/>
        </w:rPr>
        <w:t>2018</w:t>
      </w:r>
      <w:r>
        <w:rPr>
          <w:rFonts w:ascii="Trebuchet MS" w:hAnsi="Trebuchet MS"/>
          <w:i/>
          <w:color w:val="58595B"/>
          <w:spacing w:val="-29"/>
          <w:sz w:val="20"/>
        </w:rPr>
        <w:t xml:space="preserve"> </w:t>
      </w:r>
      <w:r>
        <w:rPr>
          <w:rFonts w:ascii="Trebuchet MS" w:hAnsi="Trebuchet MS"/>
          <w:i/>
          <w:color w:val="58595B"/>
          <w:spacing w:val="-8"/>
          <w:sz w:val="20"/>
        </w:rPr>
        <w:t>IEEE</w:t>
      </w:r>
      <w:r>
        <w:rPr>
          <w:rFonts w:ascii="Trebuchet MS" w:hAnsi="Trebuchet MS"/>
          <w:i/>
          <w:color w:val="58595B"/>
          <w:spacing w:val="-29"/>
          <w:sz w:val="20"/>
        </w:rPr>
        <w:t xml:space="preserve"> </w:t>
      </w:r>
      <w:r>
        <w:rPr>
          <w:rFonts w:ascii="Trebuchet MS" w:hAnsi="Trebuchet MS"/>
          <w:i/>
          <w:color w:val="58595B"/>
          <w:spacing w:val="-8"/>
          <w:sz w:val="20"/>
        </w:rPr>
        <w:t>15th</w:t>
      </w:r>
      <w:r>
        <w:rPr>
          <w:rFonts w:ascii="Trebuchet MS" w:hAnsi="Trebuchet MS"/>
          <w:i/>
          <w:color w:val="58595B"/>
          <w:spacing w:val="-29"/>
          <w:sz w:val="20"/>
        </w:rPr>
        <w:t xml:space="preserve"> </w:t>
      </w:r>
      <w:r>
        <w:rPr>
          <w:rFonts w:ascii="Trebuchet MS" w:hAnsi="Trebuchet MS"/>
          <w:i/>
          <w:color w:val="58595B"/>
          <w:spacing w:val="-8"/>
          <w:sz w:val="20"/>
        </w:rPr>
        <w:t>International</w:t>
      </w:r>
      <w:r>
        <w:rPr>
          <w:rFonts w:ascii="Trebuchet MS" w:hAnsi="Trebuchet MS"/>
          <w:i/>
          <w:color w:val="58595B"/>
          <w:spacing w:val="-29"/>
          <w:sz w:val="20"/>
        </w:rPr>
        <w:t xml:space="preserve"> </w:t>
      </w:r>
      <w:r>
        <w:rPr>
          <w:rFonts w:ascii="Trebuchet MS" w:hAnsi="Trebuchet MS"/>
          <w:i/>
          <w:color w:val="58595B"/>
          <w:spacing w:val="-8"/>
          <w:sz w:val="20"/>
        </w:rPr>
        <w:t xml:space="preserve">Conference </w:t>
      </w:r>
      <w:r>
        <w:rPr>
          <w:rFonts w:ascii="Trebuchet MS" w:hAnsi="Trebuchet MS"/>
          <w:i/>
          <w:color w:val="58595B"/>
          <w:sz w:val="20"/>
        </w:rPr>
        <w:t>on</w:t>
      </w:r>
      <w:r>
        <w:rPr>
          <w:rFonts w:ascii="Trebuchet MS" w:hAnsi="Trebuchet MS"/>
          <w:i/>
          <w:color w:val="58595B"/>
          <w:spacing w:val="-25"/>
          <w:sz w:val="20"/>
        </w:rPr>
        <w:t xml:space="preserve"> </w:t>
      </w:r>
      <w:r>
        <w:rPr>
          <w:rFonts w:ascii="Trebuchet MS" w:hAnsi="Trebuchet MS"/>
          <w:i/>
          <w:color w:val="58595B"/>
          <w:sz w:val="20"/>
        </w:rPr>
        <w:t>Mobile</w:t>
      </w:r>
      <w:r>
        <w:rPr>
          <w:rFonts w:ascii="Trebuchet MS" w:hAnsi="Trebuchet MS"/>
          <w:i/>
          <w:color w:val="58595B"/>
          <w:spacing w:val="-25"/>
          <w:sz w:val="20"/>
        </w:rPr>
        <w:t xml:space="preserve"> </w:t>
      </w:r>
      <w:r>
        <w:rPr>
          <w:rFonts w:ascii="Trebuchet MS" w:hAnsi="Trebuchet MS"/>
          <w:i/>
          <w:color w:val="58595B"/>
          <w:sz w:val="20"/>
        </w:rPr>
        <w:t>Ad</w:t>
      </w:r>
      <w:r>
        <w:rPr>
          <w:rFonts w:ascii="Trebuchet MS" w:hAnsi="Trebuchet MS"/>
          <w:i/>
          <w:color w:val="58595B"/>
          <w:spacing w:val="-25"/>
          <w:sz w:val="20"/>
        </w:rPr>
        <w:t xml:space="preserve"> </w:t>
      </w:r>
      <w:r>
        <w:rPr>
          <w:rFonts w:ascii="Trebuchet MS" w:hAnsi="Trebuchet MS"/>
          <w:i/>
          <w:color w:val="58595B"/>
          <w:sz w:val="20"/>
        </w:rPr>
        <w:t>Hoc</w:t>
      </w:r>
      <w:r>
        <w:rPr>
          <w:rFonts w:ascii="Trebuchet MS" w:hAnsi="Trebuchet MS"/>
          <w:i/>
          <w:color w:val="58595B"/>
          <w:spacing w:val="-25"/>
          <w:sz w:val="20"/>
        </w:rPr>
        <w:t xml:space="preserve"> </w:t>
      </w:r>
      <w:r>
        <w:rPr>
          <w:rFonts w:ascii="Trebuchet MS" w:hAnsi="Trebuchet MS"/>
          <w:i/>
          <w:color w:val="58595B"/>
          <w:sz w:val="20"/>
        </w:rPr>
        <w:t>and</w:t>
      </w:r>
      <w:r>
        <w:rPr>
          <w:rFonts w:ascii="Trebuchet MS" w:hAnsi="Trebuchet MS"/>
          <w:i/>
          <w:color w:val="58595B"/>
          <w:spacing w:val="-25"/>
          <w:sz w:val="20"/>
        </w:rPr>
        <w:t xml:space="preserve"> </w:t>
      </w:r>
      <w:r>
        <w:rPr>
          <w:rFonts w:ascii="Trebuchet MS" w:hAnsi="Trebuchet MS"/>
          <w:i/>
          <w:color w:val="58595B"/>
          <w:sz w:val="20"/>
        </w:rPr>
        <w:t>Sensor</w:t>
      </w:r>
      <w:r>
        <w:rPr>
          <w:rFonts w:ascii="Trebuchet MS" w:hAnsi="Trebuchet MS"/>
          <w:i/>
          <w:color w:val="58595B"/>
          <w:spacing w:val="-25"/>
          <w:sz w:val="20"/>
        </w:rPr>
        <w:t xml:space="preserve"> </w:t>
      </w:r>
      <w:r>
        <w:rPr>
          <w:rFonts w:ascii="Trebuchet MS" w:hAnsi="Trebuchet MS"/>
          <w:i/>
          <w:color w:val="58595B"/>
          <w:sz w:val="20"/>
        </w:rPr>
        <w:t>Systems (MASS).</w:t>
      </w:r>
      <w:r>
        <w:rPr>
          <w:rFonts w:ascii="Trebuchet MS" w:hAnsi="Trebuchet MS"/>
          <w:i/>
          <w:color w:val="58595B"/>
          <w:spacing w:val="-24"/>
          <w:sz w:val="20"/>
        </w:rPr>
        <w:t xml:space="preserve"> </w:t>
      </w:r>
      <w:r>
        <w:rPr>
          <w:rFonts w:ascii="Trebuchet MS" w:hAnsi="Trebuchet MS"/>
          <w:i/>
          <w:color w:val="58595B"/>
          <w:sz w:val="20"/>
        </w:rPr>
        <w:t>IEEE,</w:t>
      </w:r>
      <w:r>
        <w:rPr>
          <w:rFonts w:ascii="Trebuchet MS" w:hAnsi="Trebuchet MS"/>
          <w:i/>
          <w:color w:val="58595B"/>
          <w:spacing w:val="-24"/>
          <w:sz w:val="20"/>
        </w:rPr>
        <w:t xml:space="preserve"> </w:t>
      </w:r>
      <w:r>
        <w:rPr>
          <w:rFonts w:ascii="Trebuchet MS" w:hAnsi="Trebuchet MS"/>
          <w:i/>
          <w:color w:val="58595B"/>
          <w:sz w:val="20"/>
        </w:rPr>
        <w:t>2018.</w:t>
      </w:r>
    </w:p>
    <w:p w14:paraId="7AA729B9" w14:textId="77777777" w:rsidR="0041426B" w:rsidRDefault="0041426B">
      <w:pPr>
        <w:pStyle w:val="BodyText"/>
        <w:spacing w:before="167"/>
        <w:rPr>
          <w:rFonts w:ascii="Trebuchet MS"/>
          <w:i/>
        </w:rPr>
      </w:pPr>
    </w:p>
    <w:p w14:paraId="79F88C93" w14:textId="77777777" w:rsidR="0041426B" w:rsidRDefault="00000000">
      <w:pPr>
        <w:spacing w:line="26" w:lineRule="exact"/>
        <w:ind w:left="720" w:right="-58"/>
        <w:rPr>
          <w:rFonts w:ascii="Trebuchet MS"/>
          <w:sz w:val="2"/>
        </w:rPr>
      </w:pPr>
      <w:r>
        <w:rPr>
          <w:rFonts w:ascii="Trebuchet MS"/>
          <w:noProof/>
          <w:sz w:val="2"/>
        </w:rPr>
        <mc:AlternateContent>
          <mc:Choice Requires="wpg">
            <w:drawing>
              <wp:inline distT="0" distB="0" distL="0" distR="0" wp14:anchorId="1A2D458C" wp14:editId="55D1C242">
                <wp:extent cx="2095500" cy="15875"/>
                <wp:effectExtent l="0" t="0" r="0" b="317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38" name="Graphic 13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39" name="Graphic 139"/>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52AAE18" id="Group 13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">
                <v:shape id="Graphic 13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" path="m,l2008733,e" filled="f" strokecolor="#939598" strokeweight="1.25pt">
                  <v:stroke dashstyle="dot"/>
                  <v:path arrowok="t"/>
                </v:shape>
                <v:shape id="Graphic 13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F35D2AC" w14:textId="77777777" w:rsidR="0041426B" w:rsidRDefault="00000000">
      <w:pPr>
        <w:pStyle w:val="Heading2"/>
        <w:spacing w:line="244" w:lineRule="auto"/>
        <w:ind w:right="997"/>
        <w:jc w:val="both"/>
      </w:pPr>
      <w:r>
        <w:rPr>
          <w:color w:val="B81237"/>
          <w:spacing w:val="-8"/>
        </w:rPr>
        <w:t>Dynamic</w:t>
      </w:r>
      <w:r>
        <w:rPr>
          <w:color w:val="B81237"/>
          <w:spacing w:val="-11"/>
        </w:rPr>
        <w:t xml:space="preserve"> </w:t>
      </w:r>
      <w:r>
        <w:rPr>
          <w:color w:val="B81237"/>
          <w:spacing w:val="-8"/>
        </w:rPr>
        <w:t xml:space="preserve">Networks: </w:t>
      </w:r>
      <w:r>
        <w:rPr>
          <w:color w:val="B81237"/>
          <w:spacing w:val="-10"/>
        </w:rPr>
        <w:t>Learning,</w:t>
      </w:r>
      <w:r>
        <w:rPr>
          <w:color w:val="B81237"/>
          <w:spacing w:val="-9"/>
        </w:rPr>
        <w:t xml:space="preserve"> </w:t>
      </w:r>
      <w:r>
        <w:rPr>
          <w:color w:val="B81237"/>
          <w:spacing w:val="-10"/>
        </w:rPr>
        <w:t xml:space="preserve">Inference, </w:t>
      </w:r>
      <w:r>
        <w:rPr>
          <w:color w:val="B81237"/>
          <w:spacing w:val="-4"/>
        </w:rPr>
        <w:t>and</w:t>
      </w:r>
      <w:r>
        <w:rPr>
          <w:color w:val="B81237"/>
          <w:spacing w:val="-28"/>
        </w:rPr>
        <w:t xml:space="preserve"> </w:t>
      </w:r>
      <w:r>
        <w:rPr>
          <w:color w:val="B81237"/>
          <w:spacing w:val="-4"/>
        </w:rPr>
        <w:t>Prediction</w:t>
      </w:r>
      <w:r>
        <w:rPr>
          <w:color w:val="B81237"/>
          <w:spacing w:val="-28"/>
        </w:rPr>
        <w:t xml:space="preserve"> </w:t>
      </w:r>
      <w:r>
        <w:rPr>
          <w:color w:val="B81237"/>
          <w:spacing w:val="-4"/>
        </w:rPr>
        <w:t>with</w:t>
      </w:r>
    </w:p>
    <w:p w14:paraId="5EDFE048" w14:textId="77777777" w:rsidR="0041426B" w:rsidRDefault="00000000">
      <w:pPr>
        <w:spacing w:before="3" w:line="244" w:lineRule="auto"/>
        <w:ind w:left="720" w:right="464"/>
        <w:jc w:val="both"/>
        <w:rPr>
          <w:b/>
          <w:sz w:val="26"/>
        </w:rPr>
      </w:pPr>
      <w:r>
        <w:rPr>
          <w:b/>
          <w:color w:val="B81237"/>
          <w:w w:val="90"/>
          <w:sz w:val="26"/>
        </w:rPr>
        <w:t xml:space="preserve">Nonparametric Bayesian </w:t>
      </w:r>
      <w:r>
        <w:rPr>
          <w:b/>
          <w:color w:val="B81237"/>
          <w:spacing w:val="-2"/>
          <w:sz w:val="26"/>
        </w:rPr>
        <w:t>Methods</w:t>
      </w:r>
    </w:p>
    <w:p w14:paraId="4DAC1527" w14:textId="77777777" w:rsidR="0041426B" w:rsidRDefault="00000000">
      <w:pPr>
        <w:pStyle w:val="BodyText"/>
        <w:spacing w:before="88" w:line="256" w:lineRule="auto"/>
        <w:ind w:left="720" w:right="69"/>
      </w:pPr>
      <w:r>
        <w:rPr>
          <w:color w:val="231F20"/>
        </w:rPr>
        <w:t>Petar</w:t>
      </w:r>
      <w:r>
        <w:rPr>
          <w:color w:val="231F20"/>
          <w:spacing w:val="-20"/>
        </w:rPr>
        <w:t xml:space="preserve"> </w:t>
      </w:r>
      <w:r>
        <w:rPr>
          <w:color w:val="231F20"/>
        </w:rPr>
        <w:t xml:space="preserve">Djuric </w:t>
      </w:r>
      <w:hyperlink r:id="rId56">
        <w:r>
          <w:rPr>
            <w:color w:val="231F20"/>
            <w:spacing w:val="-2"/>
          </w:rPr>
          <w:t>petar.djuric@stonybrook.edu</w:t>
        </w:r>
      </w:hyperlink>
    </w:p>
    <w:p w14:paraId="5DB461B1" w14:textId="77777777" w:rsidR="0041426B" w:rsidRDefault="00000000">
      <w:pPr>
        <w:pStyle w:val="BodyText"/>
        <w:spacing w:before="90" w:line="256" w:lineRule="auto"/>
        <w:ind w:left="720"/>
      </w:pPr>
      <w:r>
        <w:rPr>
          <w:color w:val="58595B"/>
        </w:rPr>
        <w:t>Complex</w:t>
      </w:r>
      <w:r>
        <w:rPr>
          <w:color w:val="58595B"/>
          <w:spacing w:val="-7"/>
        </w:rPr>
        <w:t xml:space="preserve"> </w:t>
      </w:r>
      <w:r>
        <w:rPr>
          <w:color w:val="58595B"/>
        </w:rPr>
        <w:t>networks</w:t>
      </w:r>
      <w:r>
        <w:rPr>
          <w:color w:val="58595B"/>
          <w:spacing w:val="-7"/>
        </w:rPr>
        <w:t xml:space="preserve"> </w:t>
      </w:r>
      <w:r>
        <w:rPr>
          <w:color w:val="58595B"/>
        </w:rPr>
        <w:t>are</w:t>
      </w:r>
      <w:r>
        <w:rPr>
          <w:color w:val="58595B"/>
          <w:spacing w:val="-7"/>
        </w:rPr>
        <w:t xml:space="preserve"> </w:t>
      </w:r>
      <w:r>
        <w:rPr>
          <w:color w:val="58595B"/>
        </w:rPr>
        <w:t>all</w:t>
      </w:r>
      <w:r>
        <w:rPr>
          <w:color w:val="58595B"/>
          <w:spacing w:val="-7"/>
        </w:rPr>
        <w:t xml:space="preserve"> </w:t>
      </w:r>
      <w:r>
        <w:rPr>
          <w:color w:val="58595B"/>
        </w:rPr>
        <w:t>around</w:t>
      </w:r>
      <w:r>
        <w:rPr>
          <w:color w:val="58595B"/>
          <w:spacing w:val="-7"/>
        </w:rPr>
        <w:t xml:space="preserve"> </w:t>
      </w:r>
      <w:r>
        <w:rPr>
          <w:color w:val="58595B"/>
        </w:rPr>
        <w:t>us and</w:t>
      </w:r>
      <w:r>
        <w:rPr>
          <w:color w:val="58595B"/>
          <w:spacing w:val="-8"/>
        </w:rPr>
        <w:t xml:space="preserve"> </w:t>
      </w:r>
      <w:r>
        <w:rPr>
          <w:color w:val="58595B"/>
        </w:rPr>
        <w:t>by</w:t>
      </w:r>
      <w:r>
        <w:rPr>
          <w:color w:val="58595B"/>
          <w:spacing w:val="-8"/>
        </w:rPr>
        <w:t xml:space="preserve"> </w:t>
      </w:r>
      <w:r>
        <w:rPr>
          <w:color w:val="58595B"/>
        </w:rPr>
        <w:t>nature</w:t>
      </w:r>
      <w:r>
        <w:rPr>
          <w:color w:val="58595B"/>
          <w:spacing w:val="-8"/>
        </w:rPr>
        <w:t xml:space="preserve"> </w:t>
      </w:r>
      <w:r>
        <w:rPr>
          <w:color w:val="58595B"/>
        </w:rPr>
        <w:t>they</w:t>
      </w:r>
      <w:r>
        <w:rPr>
          <w:color w:val="58595B"/>
          <w:spacing w:val="-8"/>
        </w:rPr>
        <w:t xml:space="preserve"> </w:t>
      </w:r>
      <w:r>
        <w:rPr>
          <w:color w:val="58595B"/>
        </w:rPr>
        <w:t>can</w:t>
      </w:r>
      <w:r>
        <w:rPr>
          <w:color w:val="58595B"/>
          <w:spacing w:val="-8"/>
        </w:rPr>
        <w:t xml:space="preserve"> </w:t>
      </w:r>
      <w:r>
        <w:rPr>
          <w:color w:val="58595B"/>
        </w:rPr>
        <w:t>be</w:t>
      </w:r>
      <w:r>
        <w:rPr>
          <w:color w:val="58595B"/>
          <w:spacing w:val="-8"/>
        </w:rPr>
        <w:t xml:space="preserve"> </w:t>
      </w:r>
      <w:r>
        <w:rPr>
          <w:color w:val="58595B"/>
        </w:rPr>
        <w:t>biological, social,</w:t>
      </w:r>
      <w:r>
        <w:rPr>
          <w:color w:val="58595B"/>
          <w:spacing w:val="-4"/>
        </w:rPr>
        <w:t xml:space="preserve"> </w:t>
      </w:r>
      <w:r>
        <w:rPr>
          <w:color w:val="58595B"/>
        </w:rPr>
        <w:t>physical</w:t>
      </w:r>
      <w:r>
        <w:rPr>
          <w:color w:val="58595B"/>
          <w:spacing w:val="-2"/>
        </w:rPr>
        <w:t xml:space="preserve"> </w:t>
      </w:r>
      <w:r>
        <w:rPr>
          <w:color w:val="58595B"/>
        </w:rPr>
        <w:t>and</w:t>
      </w:r>
      <w:r>
        <w:rPr>
          <w:color w:val="58595B"/>
          <w:spacing w:val="-2"/>
        </w:rPr>
        <w:t xml:space="preserve"> </w:t>
      </w:r>
      <w:r>
        <w:rPr>
          <w:color w:val="58595B"/>
        </w:rPr>
        <w:t>virtual.</w:t>
      </w:r>
      <w:r>
        <w:rPr>
          <w:color w:val="58595B"/>
          <w:spacing w:val="-2"/>
        </w:rPr>
        <w:t xml:space="preserve"> </w:t>
      </w:r>
      <w:r>
        <w:rPr>
          <w:color w:val="58595B"/>
        </w:rPr>
        <w:t xml:space="preserve">Our </w:t>
      </w:r>
      <w:r>
        <w:rPr>
          <w:color w:val="58595B"/>
          <w:spacing w:val="-2"/>
        </w:rPr>
        <w:t>immune</w:t>
      </w:r>
      <w:r>
        <w:rPr>
          <w:color w:val="58595B"/>
          <w:spacing w:val="-19"/>
        </w:rPr>
        <w:t xml:space="preserve"> </w:t>
      </w:r>
      <w:r>
        <w:rPr>
          <w:color w:val="58595B"/>
          <w:spacing w:val="-2"/>
        </w:rPr>
        <w:t>system</w:t>
      </w:r>
      <w:r>
        <w:rPr>
          <w:color w:val="58595B"/>
          <w:spacing w:val="-19"/>
        </w:rPr>
        <w:t xml:space="preserve"> </w:t>
      </w:r>
      <w:r>
        <w:rPr>
          <w:color w:val="58595B"/>
          <w:spacing w:val="-2"/>
        </w:rPr>
        <w:t>is</w:t>
      </w:r>
      <w:r>
        <w:rPr>
          <w:color w:val="58595B"/>
          <w:spacing w:val="-19"/>
        </w:rPr>
        <w:t xml:space="preserve"> </w:t>
      </w:r>
      <w:r>
        <w:rPr>
          <w:color w:val="58595B"/>
          <w:spacing w:val="-2"/>
        </w:rPr>
        <w:t>an</w:t>
      </w:r>
      <w:r>
        <w:rPr>
          <w:color w:val="58595B"/>
          <w:spacing w:val="-19"/>
        </w:rPr>
        <w:t xml:space="preserve"> </w:t>
      </w:r>
      <w:r>
        <w:rPr>
          <w:color w:val="58595B"/>
          <w:spacing w:val="-2"/>
        </w:rPr>
        <w:t>intricate</w:t>
      </w:r>
      <w:r>
        <w:rPr>
          <w:color w:val="58595B"/>
          <w:spacing w:val="-19"/>
        </w:rPr>
        <w:t xml:space="preserve"> </w:t>
      </w:r>
      <w:r>
        <w:rPr>
          <w:color w:val="58595B"/>
          <w:spacing w:val="-2"/>
        </w:rPr>
        <w:t xml:space="preserve">network </w:t>
      </w:r>
      <w:r>
        <w:rPr>
          <w:color w:val="58595B"/>
        </w:rPr>
        <w:t>of cell interactions and the brain functions as a complex network of communicating</w:t>
      </w:r>
      <w:r>
        <w:rPr>
          <w:color w:val="58595B"/>
          <w:spacing w:val="-22"/>
        </w:rPr>
        <w:t xml:space="preserve"> </w:t>
      </w:r>
      <w:r>
        <w:rPr>
          <w:color w:val="58595B"/>
        </w:rPr>
        <w:t>neurons.</w:t>
      </w:r>
    </w:p>
    <w:p w14:paraId="6C14AC0C" w14:textId="77777777" w:rsidR="0041426B" w:rsidRDefault="00000000">
      <w:pPr>
        <w:pStyle w:val="BodyText"/>
        <w:spacing w:before="88" w:line="256" w:lineRule="auto"/>
        <w:ind w:left="720" w:right="118"/>
      </w:pPr>
      <w:r>
        <w:rPr>
          <w:color w:val="58595B"/>
        </w:rPr>
        <w:t>We</w:t>
      </w:r>
      <w:r>
        <w:rPr>
          <w:color w:val="58595B"/>
          <w:spacing w:val="-14"/>
        </w:rPr>
        <w:t xml:space="preserve"> </w:t>
      </w:r>
      <w:r>
        <w:rPr>
          <w:color w:val="58595B"/>
        </w:rPr>
        <w:t>are</w:t>
      </w:r>
      <w:r>
        <w:rPr>
          <w:color w:val="58595B"/>
          <w:spacing w:val="-14"/>
        </w:rPr>
        <w:t xml:space="preserve"> </w:t>
      </w:r>
      <w:r>
        <w:rPr>
          <w:color w:val="58595B"/>
        </w:rPr>
        <w:t>part</w:t>
      </w:r>
      <w:r>
        <w:rPr>
          <w:color w:val="58595B"/>
          <w:spacing w:val="-14"/>
        </w:rPr>
        <w:t xml:space="preserve"> </w:t>
      </w:r>
      <w:r>
        <w:rPr>
          <w:color w:val="58595B"/>
        </w:rPr>
        <w:t>of</w:t>
      </w:r>
      <w:r>
        <w:rPr>
          <w:color w:val="58595B"/>
          <w:spacing w:val="-14"/>
        </w:rPr>
        <w:t xml:space="preserve"> </w:t>
      </w:r>
      <w:r>
        <w:rPr>
          <w:color w:val="58595B"/>
        </w:rPr>
        <w:t>various</w:t>
      </w:r>
      <w:r>
        <w:rPr>
          <w:color w:val="58595B"/>
          <w:spacing w:val="-14"/>
        </w:rPr>
        <w:t xml:space="preserve"> </w:t>
      </w:r>
      <w:r>
        <w:rPr>
          <w:color w:val="58595B"/>
        </w:rPr>
        <w:t>social</w:t>
      </w:r>
      <w:r>
        <w:rPr>
          <w:color w:val="58595B"/>
          <w:spacing w:val="-14"/>
        </w:rPr>
        <w:t xml:space="preserve"> </w:t>
      </w:r>
      <w:r>
        <w:rPr>
          <w:color w:val="58595B"/>
        </w:rPr>
        <w:t>circles, and the computers and mobile phones</w:t>
      </w:r>
      <w:r>
        <w:rPr>
          <w:color w:val="58595B"/>
          <w:spacing w:val="-2"/>
        </w:rPr>
        <w:t xml:space="preserve"> </w:t>
      </w:r>
      <w:r>
        <w:rPr>
          <w:color w:val="58595B"/>
        </w:rPr>
        <w:t>form</w:t>
      </w:r>
      <w:r>
        <w:rPr>
          <w:color w:val="58595B"/>
          <w:spacing w:val="-2"/>
        </w:rPr>
        <w:t xml:space="preserve"> </w:t>
      </w:r>
      <w:r>
        <w:rPr>
          <w:color w:val="58595B"/>
        </w:rPr>
        <w:t>networks</w:t>
      </w:r>
      <w:r>
        <w:rPr>
          <w:color w:val="58595B"/>
          <w:spacing w:val="-2"/>
        </w:rPr>
        <w:t xml:space="preserve"> </w:t>
      </w:r>
      <w:r>
        <w:rPr>
          <w:color w:val="58595B"/>
        </w:rPr>
        <w:t>comprising the</w:t>
      </w:r>
      <w:r>
        <w:rPr>
          <w:color w:val="58595B"/>
          <w:spacing w:val="-7"/>
        </w:rPr>
        <w:t xml:space="preserve"> </w:t>
      </w:r>
      <w:r>
        <w:rPr>
          <w:color w:val="58595B"/>
        </w:rPr>
        <w:t>World</w:t>
      </w:r>
      <w:r>
        <w:rPr>
          <w:color w:val="58595B"/>
          <w:spacing w:val="-7"/>
        </w:rPr>
        <w:t xml:space="preserve"> </w:t>
      </w:r>
      <w:r>
        <w:rPr>
          <w:color w:val="58595B"/>
        </w:rPr>
        <w:t>Wide</w:t>
      </w:r>
      <w:r>
        <w:rPr>
          <w:color w:val="58595B"/>
          <w:spacing w:val="-7"/>
        </w:rPr>
        <w:t xml:space="preserve"> </w:t>
      </w:r>
      <w:r>
        <w:rPr>
          <w:color w:val="58595B"/>
        </w:rPr>
        <w:t>Web.</w:t>
      </w:r>
      <w:r>
        <w:rPr>
          <w:color w:val="58595B"/>
          <w:spacing w:val="-7"/>
        </w:rPr>
        <w:t xml:space="preserve"> </w:t>
      </w:r>
      <w:r>
        <w:rPr>
          <w:color w:val="58595B"/>
        </w:rPr>
        <w:t>Networks</w:t>
      </w:r>
      <w:r>
        <w:rPr>
          <w:color w:val="58595B"/>
          <w:spacing w:val="-7"/>
        </w:rPr>
        <w:t xml:space="preserve"> </w:t>
      </w:r>
      <w:r>
        <w:rPr>
          <w:color w:val="58595B"/>
        </w:rPr>
        <w:t>are defined</w:t>
      </w:r>
      <w:r>
        <w:rPr>
          <w:color w:val="58595B"/>
          <w:spacing w:val="-3"/>
        </w:rPr>
        <w:t xml:space="preserve"> </w:t>
      </w:r>
      <w:r>
        <w:rPr>
          <w:color w:val="58595B"/>
        </w:rPr>
        <w:t>by</w:t>
      </w:r>
      <w:r>
        <w:rPr>
          <w:color w:val="58595B"/>
          <w:spacing w:val="-3"/>
        </w:rPr>
        <w:t xml:space="preserve"> </w:t>
      </w:r>
      <w:r>
        <w:rPr>
          <w:color w:val="58595B"/>
        </w:rPr>
        <w:t>their</w:t>
      </w:r>
      <w:r>
        <w:rPr>
          <w:color w:val="58595B"/>
          <w:spacing w:val="-3"/>
        </w:rPr>
        <w:t xml:space="preserve"> </w:t>
      </w:r>
      <w:r>
        <w:rPr>
          <w:color w:val="58595B"/>
        </w:rPr>
        <w:t>nodes</w:t>
      </w:r>
      <w:r>
        <w:rPr>
          <w:color w:val="58595B"/>
          <w:spacing w:val="-3"/>
        </w:rPr>
        <w:t xml:space="preserve"> </w:t>
      </w:r>
      <w:r>
        <w:rPr>
          <w:color w:val="58595B"/>
        </w:rPr>
        <w:t>and</w:t>
      </w:r>
      <w:r>
        <w:rPr>
          <w:color w:val="58595B"/>
          <w:spacing w:val="-3"/>
        </w:rPr>
        <w:t xml:space="preserve"> </w:t>
      </w:r>
      <w:r>
        <w:rPr>
          <w:color w:val="58595B"/>
        </w:rPr>
        <w:t>the</w:t>
      </w:r>
      <w:r>
        <w:rPr>
          <w:color w:val="58595B"/>
          <w:spacing w:val="-3"/>
        </w:rPr>
        <w:t xml:space="preserve"> </w:t>
      </w:r>
      <w:r>
        <w:rPr>
          <w:color w:val="58595B"/>
        </w:rPr>
        <w:t>links that connect the nodes. Real-world networks are dynamic in nature in that their structure evolves with time. The number of nodes is time-varying</w:t>
      </w:r>
      <w:r>
        <w:rPr>
          <w:color w:val="58595B"/>
          <w:spacing w:val="-10"/>
        </w:rPr>
        <w:t xml:space="preserve"> </w:t>
      </w:r>
      <w:r>
        <w:rPr>
          <w:color w:val="58595B"/>
        </w:rPr>
        <w:t>as</w:t>
      </w:r>
      <w:r>
        <w:rPr>
          <w:color w:val="58595B"/>
          <w:spacing w:val="-10"/>
        </w:rPr>
        <w:t xml:space="preserve"> </w:t>
      </w:r>
      <w:r>
        <w:rPr>
          <w:color w:val="58595B"/>
        </w:rPr>
        <w:t>is</w:t>
      </w:r>
      <w:r>
        <w:rPr>
          <w:color w:val="58595B"/>
          <w:spacing w:val="-10"/>
        </w:rPr>
        <w:t xml:space="preserve"> </w:t>
      </w:r>
      <w:r>
        <w:rPr>
          <w:color w:val="58595B"/>
        </w:rPr>
        <w:t>the</w:t>
      </w:r>
      <w:r>
        <w:rPr>
          <w:color w:val="58595B"/>
          <w:spacing w:val="-10"/>
        </w:rPr>
        <w:t xml:space="preserve"> </w:t>
      </w:r>
      <w:r>
        <w:rPr>
          <w:color w:val="58595B"/>
        </w:rPr>
        <w:t>number</w:t>
      </w:r>
      <w:r>
        <w:rPr>
          <w:color w:val="58595B"/>
          <w:spacing w:val="-10"/>
        </w:rPr>
        <w:t xml:space="preserve"> </w:t>
      </w:r>
      <w:r>
        <w:rPr>
          <w:color w:val="58595B"/>
        </w:rPr>
        <w:t>and</w:t>
      </w:r>
      <w:r>
        <w:rPr>
          <w:color w:val="58595B"/>
          <w:spacing w:val="-10"/>
        </w:rPr>
        <w:t xml:space="preserve"> </w:t>
      </w:r>
      <w:r>
        <w:rPr>
          <w:color w:val="58595B"/>
        </w:rPr>
        <w:t xml:space="preserve">nature </w:t>
      </w:r>
      <w:r>
        <w:rPr>
          <w:color w:val="58595B"/>
          <w:spacing w:val="-2"/>
        </w:rPr>
        <w:t>of</w:t>
      </w:r>
      <w:r>
        <w:rPr>
          <w:color w:val="58595B"/>
          <w:spacing w:val="-20"/>
        </w:rPr>
        <w:t xml:space="preserve"> </w:t>
      </w:r>
      <w:r>
        <w:rPr>
          <w:color w:val="58595B"/>
          <w:spacing w:val="-2"/>
        </w:rPr>
        <w:t>links</w:t>
      </w:r>
      <w:r>
        <w:rPr>
          <w:color w:val="58595B"/>
          <w:spacing w:val="-20"/>
        </w:rPr>
        <w:t xml:space="preserve"> </w:t>
      </w:r>
      <w:r>
        <w:rPr>
          <w:color w:val="58595B"/>
          <w:spacing w:val="-2"/>
        </w:rPr>
        <w:t>between</w:t>
      </w:r>
      <w:r>
        <w:rPr>
          <w:color w:val="58595B"/>
          <w:spacing w:val="-20"/>
        </w:rPr>
        <w:t xml:space="preserve"> </w:t>
      </w:r>
      <w:r>
        <w:rPr>
          <w:color w:val="58595B"/>
          <w:spacing w:val="-2"/>
        </w:rPr>
        <w:t>the</w:t>
      </w:r>
      <w:r>
        <w:rPr>
          <w:color w:val="58595B"/>
          <w:spacing w:val="-20"/>
        </w:rPr>
        <w:t xml:space="preserve"> </w:t>
      </w:r>
      <w:r>
        <w:rPr>
          <w:color w:val="58595B"/>
          <w:spacing w:val="-2"/>
        </w:rPr>
        <w:t>nodes.</w:t>
      </w:r>
      <w:r>
        <w:rPr>
          <w:color w:val="58595B"/>
          <w:spacing w:val="-20"/>
        </w:rPr>
        <w:t xml:space="preserve"> </w:t>
      </w:r>
      <w:r>
        <w:rPr>
          <w:color w:val="58595B"/>
          <w:spacing w:val="-2"/>
        </w:rPr>
        <w:t>The</w:t>
      </w:r>
      <w:r>
        <w:rPr>
          <w:color w:val="58595B"/>
          <w:spacing w:val="-20"/>
        </w:rPr>
        <w:t xml:space="preserve"> </w:t>
      </w:r>
      <w:r>
        <w:rPr>
          <w:color w:val="58595B"/>
          <w:spacing w:val="-2"/>
        </w:rPr>
        <w:t xml:space="preserve">main </w:t>
      </w:r>
      <w:r>
        <w:rPr>
          <w:color w:val="58595B"/>
        </w:rPr>
        <w:t xml:space="preserve">aim of this project is to investigate </w:t>
      </w:r>
      <w:r>
        <w:rPr>
          <w:color w:val="58595B"/>
          <w:spacing w:val="-2"/>
        </w:rPr>
        <w:t>nonparametric</w:t>
      </w:r>
      <w:r>
        <w:rPr>
          <w:color w:val="58595B"/>
          <w:spacing w:val="-22"/>
        </w:rPr>
        <w:t xml:space="preserve"> </w:t>
      </w:r>
      <w:r>
        <w:rPr>
          <w:color w:val="58595B"/>
          <w:spacing w:val="-2"/>
        </w:rPr>
        <w:t>Bayesian</w:t>
      </w:r>
      <w:r>
        <w:rPr>
          <w:color w:val="58595B"/>
          <w:spacing w:val="-22"/>
        </w:rPr>
        <w:t xml:space="preserve"> </w:t>
      </w:r>
      <w:r>
        <w:rPr>
          <w:color w:val="58595B"/>
          <w:spacing w:val="-2"/>
        </w:rPr>
        <w:t>methods</w:t>
      </w:r>
      <w:r>
        <w:rPr>
          <w:color w:val="58595B"/>
          <w:spacing w:val="-22"/>
        </w:rPr>
        <w:t xml:space="preserve"> </w:t>
      </w:r>
      <w:r>
        <w:rPr>
          <w:color w:val="58595B"/>
          <w:spacing w:val="-2"/>
        </w:rPr>
        <w:t>for inference</w:t>
      </w:r>
      <w:r>
        <w:rPr>
          <w:color w:val="58595B"/>
          <w:spacing w:val="-22"/>
        </w:rPr>
        <w:t xml:space="preserve"> </w:t>
      </w:r>
      <w:r>
        <w:rPr>
          <w:color w:val="58595B"/>
          <w:spacing w:val="-2"/>
        </w:rPr>
        <w:t>and</w:t>
      </w:r>
      <w:r>
        <w:rPr>
          <w:color w:val="58595B"/>
          <w:spacing w:val="-22"/>
        </w:rPr>
        <w:t xml:space="preserve"> </w:t>
      </w:r>
      <w:r>
        <w:rPr>
          <w:color w:val="58595B"/>
          <w:spacing w:val="-2"/>
        </w:rPr>
        <w:t>prediction</w:t>
      </w:r>
      <w:r>
        <w:rPr>
          <w:color w:val="58595B"/>
          <w:spacing w:val="-22"/>
        </w:rPr>
        <w:t xml:space="preserve"> </w:t>
      </w:r>
      <w:r>
        <w:rPr>
          <w:color w:val="58595B"/>
          <w:spacing w:val="-2"/>
        </w:rPr>
        <w:t>of</w:t>
      </w:r>
      <w:r>
        <w:rPr>
          <w:color w:val="58595B"/>
          <w:spacing w:val="-22"/>
        </w:rPr>
        <w:t xml:space="preserve"> </w:t>
      </w:r>
      <w:r>
        <w:rPr>
          <w:color w:val="58595B"/>
          <w:spacing w:val="-2"/>
        </w:rPr>
        <w:t xml:space="preserve">dynamical </w:t>
      </w:r>
      <w:r>
        <w:rPr>
          <w:color w:val="58595B"/>
        </w:rPr>
        <w:t>networks.</w:t>
      </w:r>
      <w:r>
        <w:rPr>
          <w:color w:val="58595B"/>
          <w:spacing w:val="-22"/>
        </w:rPr>
        <w:t xml:space="preserve"> </w:t>
      </w:r>
      <w:r>
        <w:rPr>
          <w:color w:val="58595B"/>
        </w:rPr>
        <w:t>(NSF)</w:t>
      </w:r>
    </w:p>
    <w:p w14:paraId="70194603" w14:textId="77777777" w:rsidR="0041426B" w:rsidRDefault="00000000">
      <w:pPr>
        <w:pStyle w:val="Heading2"/>
        <w:spacing w:before="273" w:line="254" w:lineRule="auto"/>
        <w:ind w:left="412" w:right="238"/>
      </w:pPr>
      <w:bookmarkStart w:id="9" w:name="_TOC_250108"/>
      <w:r>
        <w:rPr>
          <w:b w:val="0"/>
        </w:rPr>
        <w:br w:type="column"/>
      </w:r>
      <w:r>
        <w:rPr>
          <w:color w:val="B81237"/>
          <w:w w:val="90"/>
        </w:rPr>
        <w:t xml:space="preserve">Passive RF Tag Network </w:t>
      </w:r>
      <w:r>
        <w:rPr>
          <w:color w:val="B81237"/>
        </w:rPr>
        <w:t>for</w:t>
      </w:r>
      <w:r>
        <w:rPr>
          <w:color w:val="B81237"/>
          <w:spacing w:val="-12"/>
        </w:rPr>
        <w:t xml:space="preserve"> </w:t>
      </w:r>
      <w:r>
        <w:rPr>
          <w:color w:val="B81237"/>
        </w:rPr>
        <w:t>Smart</w:t>
      </w:r>
      <w:r>
        <w:rPr>
          <w:color w:val="B81237"/>
          <w:spacing w:val="-12"/>
        </w:rPr>
        <w:t xml:space="preserve"> </w:t>
      </w:r>
      <w:bookmarkEnd w:id="9"/>
      <w:r>
        <w:rPr>
          <w:color w:val="B81237"/>
        </w:rPr>
        <w:t>Spaces</w:t>
      </w:r>
    </w:p>
    <w:p w14:paraId="149FD276" w14:textId="77777777" w:rsidR="0041426B" w:rsidRDefault="00000000">
      <w:pPr>
        <w:pStyle w:val="BodyText"/>
        <w:spacing w:before="84"/>
        <w:ind w:left="412"/>
      </w:pPr>
      <w:r>
        <w:rPr>
          <w:color w:val="231F20"/>
        </w:rPr>
        <w:t>Milutin</w:t>
      </w:r>
      <w:r>
        <w:rPr>
          <w:color w:val="231F20"/>
          <w:spacing w:val="3"/>
        </w:rPr>
        <w:t xml:space="preserve"> </w:t>
      </w:r>
      <w:proofErr w:type="spellStart"/>
      <w:r>
        <w:rPr>
          <w:color w:val="231F20"/>
          <w:spacing w:val="-2"/>
        </w:rPr>
        <w:t>Stanaćević</w:t>
      </w:r>
      <w:proofErr w:type="spellEnd"/>
    </w:p>
    <w:p w14:paraId="5259A599" w14:textId="77777777" w:rsidR="0041426B" w:rsidRDefault="00000000">
      <w:pPr>
        <w:pStyle w:val="BodyText"/>
        <w:spacing w:before="25"/>
        <w:ind w:left="412"/>
      </w:pPr>
      <w:hyperlink r:id="rId57">
        <w:r>
          <w:rPr>
            <w:color w:val="231F20"/>
            <w:spacing w:val="-2"/>
          </w:rPr>
          <w:t>milutin.stanacevic@stonybrook.edu</w:t>
        </w:r>
      </w:hyperlink>
    </w:p>
    <w:p w14:paraId="5432C947" w14:textId="77777777" w:rsidR="0041426B" w:rsidRDefault="00000000">
      <w:pPr>
        <w:pStyle w:val="BodyText"/>
        <w:spacing w:before="136" w:line="288" w:lineRule="auto"/>
        <w:ind w:left="412" w:right="238"/>
      </w:pPr>
      <w:r>
        <w:rPr>
          <w:color w:val="58595B"/>
          <w:spacing w:val="-4"/>
        </w:rPr>
        <w:t>We</w:t>
      </w:r>
      <w:r>
        <w:rPr>
          <w:color w:val="58595B"/>
          <w:spacing w:val="-18"/>
        </w:rPr>
        <w:t xml:space="preserve"> </w:t>
      </w:r>
      <w:r>
        <w:rPr>
          <w:color w:val="58595B"/>
          <w:spacing w:val="-4"/>
        </w:rPr>
        <w:t>envision</w:t>
      </w:r>
      <w:r>
        <w:rPr>
          <w:color w:val="58595B"/>
          <w:spacing w:val="-18"/>
        </w:rPr>
        <w:t xml:space="preserve"> </w:t>
      </w:r>
      <w:r>
        <w:rPr>
          <w:color w:val="58595B"/>
          <w:spacing w:val="-4"/>
        </w:rPr>
        <w:t>a</w:t>
      </w:r>
      <w:r>
        <w:rPr>
          <w:color w:val="58595B"/>
          <w:spacing w:val="-18"/>
        </w:rPr>
        <w:t xml:space="preserve"> </w:t>
      </w:r>
      <w:r>
        <w:rPr>
          <w:color w:val="58595B"/>
          <w:spacing w:val="-4"/>
        </w:rPr>
        <w:t>future</w:t>
      </w:r>
      <w:r>
        <w:rPr>
          <w:color w:val="58595B"/>
          <w:spacing w:val="-18"/>
        </w:rPr>
        <w:t xml:space="preserve"> </w:t>
      </w:r>
      <w:r>
        <w:rPr>
          <w:color w:val="58595B"/>
          <w:spacing w:val="-4"/>
        </w:rPr>
        <w:t>where</w:t>
      </w:r>
      <w:r>
        <w:rPr>
          <w:color w:val="58595B"/>
          <w:spacing w:val="-18"/>
        </w:rPr>
        <w:t xml:space="preserve"> </w:t>
      </w:r>
      <w:r>
        <w:rPr>
          <w:color w:val="58595B"/>
          <w:spacing w:val="-4"/>
        </w:rPr>
        <w:t xml:space="preserve">every </w:t>
      </w:r>
      <w:r>
        <w:rPr>
          <w:color w:val="58595B"/>
        </w:rPr>
        <w:t xml:space="preserve">object in our living and working environment will carry one or </w:t>
      </w:r>
      <w:r>
        <w:rPr>
          <w:color w:val="58595B"/>
          <w:spacing w:val="-4"/>
        </w:rPr>
        <w:t>more</w:t>
      </w:r>
      <w:r>
        <w:rPr>
          <w:color w:val="58595B"/>
          <w:spacing w:val="-22"/>
        </w:rPr>
        <w:t xml:space="preserve"> </w:t>
      </w:r>
      <w:r>
        <w:rPr>
          <w:color w:val="58595B"/>
          <w:spacing w:val="-4"/>
        </w:rPr>
        <w:t>RF-tag</w:t>
      </w:r>
      <w:r>
        <w:rPr>
          <w:color w:val="58595B"/>
          <w:spacing w:val="-22"/>
        </w:rPr>
        <w:t xml:space="preserve"> </w:t>
      </w:r>
      <w:r>
        <w:rPr>
          <w:color w:val="58595B"/>
          <w:spacing w:val="-4"/>
        </w:rPr>
        <w:t>type</w:t>
      </w:r>
      <w:r>
        <w:rPr>
          <w:color w:val="58595B"/>
          <w:spacing w:val="-22"/>
        </w:rPr>
        <w:t xml:space="preserve"> </w:t>
      </w:r>
      <w:r>
        <w:rPr>
          <w:color w:val="58595B"/>
          <w:spacing w:val="-4"/>
        </w:rPr>
        <w:t>devices.</w:t>
      </w:r>
      <w:r>
        <w:rPr>
          <w:color w:val="58595B"/>
          <w:spacing w:val="-22"/>
        </w:rPr>
        <w:t xml:space="preserve"> </w:t>
      </w:r>
      <w:r>
        <w:rPr>
          <w:color w:val="58595B"/>
          <w:spacing w:val="-4"/>
        </w:rPr>
        <w:t xml:space="preserve">Based </w:t>
      </w:r>
      <w:r>
        <w:rPr>
          <w:color w:val="58595B"/>
        </w:rPr>
        <w:t>on</w:t>
      </w:r>
      <w:r>
        <w:rPr>
          <w:color w:val="58595B"/>
          <w:spacing w:val="-13"/>
        </w:rPr>
        <w:t xml:space="preserve"> </w:t>
      </w:r>
      <w:r>
        <w:rPr>
          <w:color w:val="58595B"/>
        </w:rPr>
        <w:t>the</w:t>
      </w:r>
      <w:r>
        <w:rPr>
          <w:color w:val="58595B"/>
          <w:spacing w:val="-13"/>
        </w:rPr>
        <w:t xml:space="preserve"> </w:t>
      </w:r>
      <w:r>
        <w:rPr>
          <w:color w:val="58595B"/>
        </w:rPr>
        <w:t>backscattering</w:t>
      </w:r>
      <w:r>
        <w:rPr>
          <w:color w:val="58595B"/>
          <w:spacing w:val="-13"/>
        </w:rPr>
        <w:t xml:space="preserve"> </w:t>
      </w:r>
      <w:r>
        <w:rPr>
          <w:color w:val="58595B"/>
        </w:rPr>
        <w:t>tag-to-tag communication</w:t>
      </w:r>
      <w:r>
        <w:rPr>
          <w:color w:val="58595B"/>
          <w:spacing w:val="-2"/>
        </w:rPr>
        <w:t xml:space="preserve"> </w:t>
      </w:r>
      <w:r>
        <w:rPr>
          <w:color w:val="58595B"/>
        </w:rPr>
        <w:t>link,</w:t>
      </w:r>
      <w:r>
        <w:rPr>
          <w:color w:val="58595B"/>
          <w:spacing w:val="-2"/>
        </w:rPr>
        <w:t xml:space="preserve"> </w:t>
      </w:r>
      <w:r>
        <w:rPr>
          <w:color w:val="58595B"/>
        </w:rPr>
        <w:t>these</w:t>
      </w:r>
      <w:r>
        <w:rPr>
          <w:color w:val="58595B"/>
          <w:spacing w:val="-2"/>
        </w:rPr>
        <w:t xml:space="preserve"> </w:t>
      </w:r>
      <w:r>
        <w:rPr>
          <w:color w:val="58595B"/>
        </w:rPr>
        <w:t>RF</w:t>
      </w:r>
    </w:p>
    <w:p w14:paraId="3B609BCF" w14:textId="77777777" w:rsidR="0041426B" w:rsidRDefault="00000000">
      <w:pPr>
        <w:pStyle w:val="BodyText"/>
        <w:spacing w:line="288" w:lineRule="auto"/>
        <w:ind w:left="412"/>
      </w:pPr>
      <w:r>
        <w:rPr>
          <w:color w:val="58595B"/>
          <w:spacing w:val="-4"/>
        </w:rPr>
        <w:t>devices</w:t>
      </w:r>
      <w:r>
        <w:rPr>
          <w:color w:val="58595B"/>
          <w:spacing w:val="-17"/>
        </w:rPr>
        <w:t xml:space="preserve"> </w:t>
      </w:r>
      <w:r>
        <w:rPr>
          <w:color w:val="58595B"/>
          <w:spacing w:val="-4"/>
        </w:rPr>
        <w:t>will</w:t>
      </w:r>
      <w:r>
        <w:rPr>
          <w:color w:val="58595B"/>
          <w:spacing w:val="-17"/>
        </w:rPr>
        <w:t xml:space="preserve"> </w:t>
      </w:r>
      <w:r>
        <w:rPr>
          <w:color w:val="58595B"/>
          <w:spacing w:val="-4"/>
        </w:rPr>
        <w:t>be</w:t>
      </w:r>
      <w:r>
        <w:rPr>
          <w:color w:val="58595B"/>
          <w:spacing w:val="-17"/>
        </w:rPr>
        <w:t xml:space="preserve"> </w:t>
      </w:r>
      <w:r>
        <w:rPr>
          <w:color w:val="58595B"/>
          <w:spacing w:val="-4"/>
        </w:rPr>
        <w:t>connected</w:t>
      </w:r>
      <w:r>
        <w:rPr>
          <w:color w:val="58595B"/>
          <w:spacing w:val="-17"/>
        </w:rPr>
        <w:t xml:space="preserve"> </w:t>
      </w:r>
      <w:r>
        <w:rPr>
          <w:color w:val="58595B"/>
          <w:spacing w:val="-4"/>
        </w:rPr>
        <w:t>in</w:t>
      </w:r>
      <w:r>
        <w:rPr>
          <w:color w:val="58595B"/>
          <w:spacing w:val="-17"/>
        </w:rPr>
        <w:t xml:space="preserve"> </w:t>
      </w:r>
      <w:r>
        <w:rPr>
          <w:color w:val="58595B"/>
          <w:spacing w:val="-4"/>
        </w:rPr>
        <w:t>a</w:t>
      </w:r>
      <w:r>
        <w:rPr>
          <w:color w:val="58595B"/>
          <w:spacing w:val="-17"/>
        </w:rPr>
        <w:t xml:space="preserve"> </w:t>
      </w:r>
      <w:r>
        <w:rPr>
          <w:color w:val="58595B"/>
          <w:spacing w:val="-4"/>
        </w:rPr>
        <w:t xml:space="preserve">network </w:t>
      </w:r>
      <w:r>
        <w:rPr>
          <w:color w:val="58595B"/>
        </w:rPr>
        <w:t>without the need for the central interrogating</w:t>
      </w:r>
      <w:r>
        <w:rPr>
          <w:color w:val="58595B"/>
          <w:spacing w:val="-2"/>
        </w:rPr>
        <w:t xml:space="preserve"> </w:t>
      </w:r>
      <w:r>
        <w:rPr>
          <w:color w:val="58595B"/>
        </w:rPr>
        <w:t>device.</w:t>
      </w:r>
      <w:r>
        <w:rPr>
          <w:color w:val="58595B"/>
          <w:spacing w:val="-2"/>
        </w:rPr>
        <w:t xml:space="preserve"> </w:t>
      </w:r>
      <w:r>
        <w:rPr>
          <w:color w:val="58595B"/>
        </w:rPr>
        <w:t>We</w:t>
      </w:r>
      <w:r>
        <w:rPr>
          <w:color w:val="58595B"/>
          <w:spacing w:val="-2"/>
        </w:rPr>
        <w:t xml:space="preserve"> </w:t>
      </w:r>
      <w:r>
        <w:rPr>
          <w:color w:val="58595B"/>
        </w:rPr>
        <w:t>devised</w:t>
      </w:r>
    </w:p>
    <w:p w14:paraId="04462713" w14:textId="522C2697" w:rsidR="0041426B" w:rsidRDefault="00000000">
      <w:pPr>
        <w:pStyle w:val="BodyText"/>
        <w:spacing w:line="288" w:lineRule="auto"/>
        <w:ind w:left="412" w:right="238"/>
      </w:pPr>
      <w:r>
        <w:rPr>
          <w:color w:val="58595B"/>
        </w:rPr>
        <w:t>a novel technique that enables estimation of the parameters of wireless tag-to-tag channel by a passive</w:t>
      </w:r>
      <w:r>
        <w:rPr>
          <w:color w:val="58595B"/>
          <w:spacing w:val="-8"/>
        </w:rPr>
        <w:t xml:space="preserve"> </w:t>
      </w:r>
      <w:r>
        <w:rPr>
          <w:color w:val="58595B"/>
        </w:rPr>
        <w:t>receiver.</w:t>
      </w:r>
      <w:r>
        <w:rPr>
          <w:color w:val="58595B"/>
          <w:spacing w:val="-8"/>
        </w:rPr>
        <w:t xml:space="preserve"> </w:t>
      </w:r>
      <w:r>
        <w:rPr>
          <w:color w:val="58595B"/>
        </w:rPr>
        <w:t>This</w:t>
      </w:r>
      <w:r>
        <w:rPr>
          <w:color w:val="58595B"/>
          <w:spacing w:val="-8"/>
        </w:rPr>
        <w:t xml:space="preserve"> </w:t>
      </w:r>
      <w:r>
        <w:rPr>
          <w:color w:val="58595B"/>
        </w:rPr>
        <w:t>empowers RF</w:t>
      </w:r>
      <w:r>
        <w:rPr>
          <w:color w:val="58595B"/>
          <w:spacing w:val="-6"/>
        </w:rPr>
        <w:t xml:space="preserve"> </w:t>
      </w:r>
      <w:r>
        <w:rPr>
          <w:color w:val="58595B"/>
        </w:rPr>
        <w:t>devices</w:t>
      </w:r>
      <w:r>
        <w:rPr>
          <w:color w:val="58595B"/>
          <w:spacing w:val="-6"/>
        </w:rPr>
        <w:t xml:space="preserve"> </w:t>
      </w:r>
      <w:r>
        <w:rPr>
          <w:color w:val="58595B"/>
        </w:rPr>
        <w:t>with</w:t>
      </w:r>
      <w:r>
        <w:rPr>
          <w:color w:val="58595B"/>
          <w:spacing w:val="-6"/>
        </w:rPr>
        <w:t xml:space="preserve"> </w:t>
      </w:r>
      <w:r>
        <w:rPr>
          <w:color w:val="58595B"/>
        </w:rPr>
        <w:t>the</w:t>
      </w:r>
      <w:r>
        <w:rPr>
          <w:color w:val="58595B"/>
          <w:spacing w:val="-6"/>
        </w:rPr>
        <w:t xml:space="preserve"> </w:t>
      </w:r>
      <w:r>
        <w:rPr>
          <w:color w:val="58595B"/>
        </w:rPr>
        <w:t>novel</w:t>
      </w:r>
      <w:r>
        <w:rPr>
          <w:color w:val="58595B"/>
          <w:spacing w:val="-6"/>
        </w:rPr>
        <w:t xml:space="preserve"> </w:t>
      </w:r>
      <w:r>
        <w:rPr>
          <w:color w:val="58595B"/>
        </w:rPr>
        <w:t>form</w:t>
      </w:r>
      <w:r>
        <w:rPr>
          <w:color w:val="58595B"/>
          <w:spacing w:val="-6"/>
        </w:rPr>
        <w:t xml:space="preserve"> </w:t>
      </w:r>
      <w:r>
        <w:rPr>
          <w:color w:val="58595B"/>
        </w:rPr>
        <w:t>of passive</w:t>
      </w:r>
      <w:r>
        <w:rPr>
          <w:color w:val="58595B"/>
          <w:spacing w:val="-14"/>
        </w:rPr>
        <w:t xml:space="preserve"> </w:t>
      </w:r>
      <w:r>
        <w:rPr>
          <w:color w:val="58595B"/>
        </w:rPr>
        <w:t>RF</w:t>
      </w:r>
      <w:r>
        <w:rPr>
          <w:color w:val="58595B"/>
          <w:spacing w:val="-14"/>
        </w:rPr>
        <w:t xml:space="preserve"> </w:t>
      </w:r>
      <w:r>
        <w:rPr>
          <w:color w:val="58595B"/>
        </w:rPr>
        <w:t>sensing</w:t>
      </w:r>
      <w:r>
        <w:rPr>
          <w:color w:val="58595B"/>
          <w:spacing w:val="-14"/>
        </w:rPr>
        <w:t xml:space="preserve"> </w:t>
      </w:r>
      <w:r>
        <w:rPr>
          <w:color w:val="58595B"/>
        </w:rPr>
        <w:t>that</w:t>
      </w:r>
      <w:r>
        <w:rPr>
          <w:color w:val="58595B"/>
          <w:spacing w:val="-14"/>
        </w:rPr>
        <w:t xml:space="preserve"> </w:t>
      </w:r>
      <w:r>
        <w:rPr>
          <w:color w:val="58595B"/>
        </w:rPr>
        <w:t>is</w:t>
      </w:r>
      <w:r>
        <w:rPr>
          <w:color w:val="58595B"/>
          <w:spacing w:val="-14"/>
        </w:rPr>
        <w:t xml:space="preserve"> </w:t>
      </w:r>
      <w:r>
        <w:rPr>
          <w:color w:val="58595B"/>
        </w:rPr>
        <w:t xml:space="preserve">based </w:t>
      </w:r>
      <w:r>
        <w:rPr>
          <w:color w:val="58595B"/>
          <w:spacing w:val="-2"/>
        </w:rPr>
        <w:t>on</w:t>
      </w:r>
      <w:r>
        <w:rPr>
          <w:color w:val="58595B"/>
          <w:spacing w:val="-24"/>
        </w:rPr>
        <w:t xml:space="preserve"> </w:t>
      </w:r>
      <w:r>
        <w:rPr>
          <w:color w:val="58595B"/>
          <w:spacing w:val="-2"/>
        </w:rPr>
        <w:t>the</w:t>
      </w:r>
      <w:r>
        <w:rPr>
          <w:color w:val="58595B"/>
          <w:spacing w:val="-22"/>
        </w:rPr>
        <w:t xml:space="preserve"> </w:t>
      </w:r>
      <w:r>
        <w:rPr>
          <w:color w:val="58595B"/>
          <w:spacing w:val="-2"/>
        </w:rPr>
        <w:t>devised</w:t>
      </w:r>
      <w:r>
        <w:rPr>
          <w:color w:val="58595B"/>
          <w:spacing w:val="-22"/>
        </w:rPr>
        <w:t xml:space="preserve"> </w:t>
      </w:r>
      <w:r>
        <w:rPr>
          <w:color w:val="58595B"/>
          <w:spacing w:val="-2"/>
        </w:rPr>
        <w:t>channel</w:t>
      </w:r>
      <w:r>
        <w:rPr>
          <w:color w:val="58595B"/>
          <w:spacing w:val="-22"/>
        </w:rPr>
        <w:t xml:space="preserve"> </w:t>
      </w:r>
      <w:r>
        <w:rPr>
          <w:color w:val="58595B"/>
          <w:spacing w:val="-2"/>
        </w:rPr>
        <w:t xml:space="preserve">estimation. </w:t>
      </w:r>
      <w:r>
        <w:rPr>
          <w:color w:val="58595B"/>
        </w:rPr>
        <w:t>These</w:t>
      </w:r>
      <w:r>
        <w:rPr>
          <w:color w:val="58595B"/>
          <w:spacing w:val="-13"/>
        </w:rPr>
        <w:t xml:space="preserve"> </w:t>
      </w:r>
      <w:r>
        <w:rPr>
          <w:color w:val="58595B"/>
        </w:rPr>
        <w:t>embedded</w:t>
      </w:r>
      <w:r>
        <w:rPr>
          <w:color w:val="58595B"/>
          <w:spacing w:val="-13"/>
        </w:rPr>
        <w:t xml:space="preserve"> </w:t>
      </w:r>
      <w:r>
        <w:rPr>
          <w:color w:val="58595B"/>
        </w:rPr>
        <w:t>RF</w:t>
      </w:r>
      <w:r>
        <w:rPr>
          <w:color w:val="58595B"/>
          <w:spacing w:val="-13"/>
        </w:rPr>
        <w:t xml:space="preserve"> </w:t>
      </w:r>
      <w:r>
        <w:rPr>
          <w:color w:val="58595B"/>
        </w:rPr>
        <w:t>devices</w:t>
      </w:r>
      <w:r>
        <w:rPr>
          <w:color w:val="58595B"/>
          <w:spacing w:val="-13"/>
        </w:rPr>
        <w:t xml:space="preserve"> </w:t>
      </w:r>
      <w:r>
        <w:rPr>
          <w:color w:val="58595B"/>
        </w:rPr>
        <w:t>will be able to sense activities and interactions</w:t>
      </w:r>
      <w:r>
        <w:rPr>
          <w:color w:val="58595B"/>
          <w:spacing w:val="-9"/>
        </w:rPr>
        <w:t xml:space="preserve"> </w:t>
      </w:r>
      <w:r>
        <w:rPr>
          <w:color w:val="58595B"/>
        </w:rPr>
        <w:t>among</w:t>
      </w:r>
      <w:r>
        <w:rPr>
          <w:color w:val="58595B"/>
          <w:spacing w:val="-9"/>
        </w:rPr>
        <w:t xml:space="preserve"> </w:t>
      </w:r>
      <w:r>
        <w:rPr>
          <w:color w:val="58595B"/>
        </w:rPr>
        <w:t>various entities</w:t>
      </w:r>
      <w:r>
        <w:rPr>
          <w:color w:val="58595B"/>
          <w:spacing w:val="-15"/>
        </w:rPr>
        <w:t xml:space="preserve"> </w:t>
      </w:r>
      <w:r>
        <w:rPr>
          <w:color w:val="58595B"/>
        </w:rPr>
        <w:t>around</w:t>
      </w:r>
      <w:r>
        <w:rPr>
          <w:color w:val="58595B"/>
          <w:spacing w:val="-15"/>
        </w:rPr>
        <w:t xml:space="preserve"> </w:t>
      </w:r>
      <w:r>
        <w:rPr>
          <w:color w:val="58595B"/>
        </w:rPr>
        <w:t>them,</w:t>
      </w:r>
      <w:r>
        <w:rPr>
          <w:color w:val="58595B"/>
          <w:spacing w:val="-15"/>
        </w:rPr>
        <w:t xml:space="preserve"> </w:t>
      </w:r>
      <w:r>
        <w:rPr>
          <w:color w:val="58595B"/>
        </w:rPr>
        <w:t>both</w:t>
      </w:r>
      <w:r>
        <w:rPr>
          <w:color w:val="58595B"/>
          <w:spacing w:val="-15"/>
        </w:rPr>
        <w:t xml:space="preserve"> </w:t>
      </w:r>
      <w:r>
        <w:rPr>
          <w:color w:val="58595B"/>
        </w:rPr>
        <w:t>tagged and</w:t>
      </w:r>
      <w:r>
        <w:rPr>
          <w:color w:val="58595B"/>
          <w:spacing w:val="-2"/>
        </w:rPr>
        <w:t xml:space="preserve"> </w:t>
      </w:r>
      <w:r w:rsidR="00FB1DB0">
        <w:rPr>
          <w:color w:val="58595B"/>
        </w:rPr>
        <w:t>not tagged</w:t>
      </w:r>
      <w:r>
        <w:rPr>
          <w:color w:val="58595B"/>
        </w:rPr>
        <w:t>.</w:t>
      </w:r>
      <w:r>
        <w:rPr>
          <w:color w:val="58595B"/>
          <w:spacing w:val="-2"/>
        </w:rPr>
        <w:t xml:space="preserve"> </w:t>
      </w:r>
      <w:r>
        <w:rPr>
          <w:color w:val="58595B"/>
        </w:rPr>
        <w:t>This</w:t>
      </w:r>
      <w:r>
        <w:rPr>
          <w:color w:val="58595B"/>
          <w:spacing w:val="-2"/>
        </w:rPr>
        <w:t xml:space="preserve"> </w:t>
      </w:r>
      <w:r>
        <w:rPr>
          <w:color w:val="58595B"/>
        </w:rPr>
        <w:t>enables applications</w:t>
      </w:r>
      <w:r>
        <w:rPr>
          <w:color w:val="58595B"/>
          <w:spacing w:val="-1"/>
        </w:rPr>
        <w:t xml:space="preserve"> </w:t>
      </w:r>
      <w:r>
        <w:rPr>
          <w:color w:val="58595B"/>
        </w:rPr>
        <w:t>such</w:t>
      </w:r>
      <w:r>
        <w:rPr>
          <w:color w:val="58595B"/>
          <w:spacing w:val="-1"/>
        </w:rPr>
        <w:t xml:space="preserve"> </w:t>
      </w:r>
      <w:r>
        <w:rPr>
          <w:color w:val="58595B"/>
        </w:rPr>
        <w:t>as</w:t>
      </w:r>
      <w:r>
        <w:rPr>
          <w:color w:val="58595B"/>
          <w:spacing w:val="-1"/>
        </w:rPr>
        <w:t xml:space="preserve"> </w:t>
      </w:r>
      <w:r>
        <w:rPr>
          <w:color w:val="58595B"/>
        </w:rPr>
        <w:t>fine</w:t>
      </w:r>
      <w:r>
        <w:rPr>
          <w:color w:val="58595B"/>
          <w:spacing w:val="-1"/>
        </w:rPr>
        <w:t xml:space="preserve"> </w:t>
      </w:r>
      <w:r>
        <w:rPr>
          <w:color w:val="58595B"/>
        </w:rPr>
        <w:t>grain tracking</w:t>
      </w:r>
      <w:r>
        <w:rPr>
          <w:color w:val="58595B"/>
          <w:spacing w:val="-2"/>
        </w:rPr>
        <w:t xml:space="preserve"> </w:t>
      </w:r>
      <w:r>
        <w:rPr>
          <w:color w:val="58595B"/>
        </w:rPr>
        <w:t>of</w:t>
      </w:r>
      <w:r>
        <w:rPr>
          <w:color w:val="58595B"/>
          <w:spacing w:val="-2"/>
        </w:rPr>
        <w:t xml:space="preserve"> </w:t>
      </w:r>
      <w:r>
        <w:rPr>
          <w:color w:val="58595B"/>
        </w:rPr>
        <w:t>human</w:t>
      </w:r>
      <w:r>
        <w:rPr>
          <w:color w:val="58595B"/>
          <w:spacing w:val="-2"/>
        </w:rPr>
        <w:t xml:space="preserve"> </w:t>
      </w:r>
      <w:r>
        <w:rPr>
          <w:color w:val="58595B"/>
        </w:rPr>
        <w:t>movements, activity</w:t>
      </w:r>
      <w:r>
        <w:rPr>
          <w:color w:val="58595B"/>
          <w:spacing w:val="-2"/>
        </w:rPr>
        <w:t xml:space="preserve"> </w:t>
      </w:r>
      <w:r>
        <w:rPr>
          <w:color w:val="58595B"/>
        </w:rPr>
        <w:t>and</w:t>
      </w:r>
      <w:r>
        <w:rPr>
          <w:color w:val="58595B"/>
          <w:spacing w:val="-2"/>
        </w:rPr>
        <w:t xml:space="preserve"> </w:t>
      </w:r>
      <w:r>
        <w:rPr>
          <w:color w:val="58595B"/>
        </w:rPr>
        <w:t>gesture</w:t>
      </w:r>
      <w:r>
        <w:rPr>
          <w:color w:val="58595B"/>
          <w:spacing w:val="-2"/>
        </w:rPr>
        <w:t xml:space="preserve"> </w:t>
      </w:r>
      <w:r>
        <w:rPr>
          <w:color w:val="58595B"/>
        </w:rPr>
        <w:t>recognition and</w:t>
      </w:r>
      <w:r>
        <w:rPr>
          <w:color w:val="58595B"/>
          <w:spacing w:val="-9"/>
        </w:rPr>
        <w:t xml:space="preserve"> </w:t>
      </w:r>
      <w:r>
        <w:rPr>
          <w:color w:val="58595B"/>
        </w:rPr>
        <w:t>human-object</w:t>
      </w:r>
      <w:r>
        <w:rPr>
          <w:color w:val="58595B"/>
          <w:spacing w:val="-9"/>
        </w:rPr>
        <w:t xml:space="preserve"> </w:t>
      </w:r>
      <w:r>
        <w:rPr>
          <w:color w:val="58595B"/>
        </w:rPr>
        <w:t>interactions.</w:t>
      </w:r>
    </w:p>
    <w:p w14:paraId="1255B356" w14:textId="77777777" w:rsidR="0041426B" w:rsidRDefault="00000000">
      <w:pPr>
        <w:pStyle w:val="BodyText"/>
        <w:spacing w:before="84" w:line="288" w:lineRule="auto"/>
        <w:ind w:left="412" w:right="238"/>
      </w:pPr>
      <w:r>
        <w:rPr>
          <w:color w:val="58595B"/>
        </w:rPr>
        <w:t xml:space="preserve">These capabilities in turn will provide an ability to query and reason about the environment </w:t>
      </w:r>
      <w:proofErr w:type="gramStart"/>
      <w:r>
        <w:rPr>
          <w:color w:val="58595B"/>
        </w:rPr>
        <w:t>in order to</w:t>
      </w:r>
      <w:proofErr w:type="gramEnd"/>
      <w:r>
        <w:rPr>
          <w:color w:val="58595B"/>
        </w:rPr>
        <w:t xml:space="preserve"> infer a wide range of </w:t>
      </w:r>
      <w:r>
        <w:rPr>
          <w:color w:val="58595B"/>
          <w:spacing w:val="-2"/>
        </w:rPr>
        <w:t>analytic</w:t>
      </w:r>
      <w:r>
        <w:rPr>
          <w:color w:val="58595B"/>
          <w:spacing w:val="-19"/>
        </w:rPr>
        <w:t xml:space="preserve"> </w:t>
      </w:r>
      <w:r>
        <w:rPr>
          <w:color w:val="58595B"/>
          <w:spacing w:val="-2"/>
        </w:rPr>
        <w:t>information.</w:t>
      </w:r>
      <w:r>
        <w:rPr>
          <w:color w:val="58595B"/>
          <w:spacing w:val="-19"/>
        </w:rPr>
        <w:t xml:space="preserve"> </w:t>
      </w:r>
      <w:r>
        <w:rPr>
          <w:color w:val="58595B"/>
          <w:spacing w:val="-2"/>
        </w:rPr>
        <w:t>All</w:t>
      </w:r>
      <w:r>
        <w:rPr>
          <w:color w:val="58595B"/>
          <w:spacing w:val="-19"/>
        </w:rPr>
        <w:t xml:space="preserve"> </w:t>
      </w:r>
      <w:r>
        <w:rPr>
          <w:color w:val="58595B"/>
          <w:spacing w:val="-2"/>
        </w:rPr>
        <w:t>this</w:t>
      </w:r>
      <w:r>
        <w:rPr>
          <w:color w:val="58595B"/>
          <w:spacing w:val="-19"/>
        </w:rPr>
        <w:t xml:space="preserve"> </w:t>
      </w:r>
      <w:r>
        <w:rPr>
          <w:color w:val="58595B"/>
          <w:spacing w:val="-2"/>
        </w:rPr>
        <w:t>will</w:t>
      </w:r>
      <w:r>
        <w:rPr>
          <w:color w:val="58595B"/>
          <w:spacing w:val="-19"/>
        </w:rPr>
        <w:t xml:space="preserve"> </w:t>
      </w:r>
      <w:r>
        <w:rPr>
          <w:color w:val="58595B"/>
          <w:spacing w:val="-2"/>
        </w:rPr>
        <w:t xml:space="preserve">be </w:t>
      </w:r>
      <w:r>
        <w:rPr>
          <w:color w:val="58595B"/>
        </w:rPr>
        <w:t>achieved</w:t>
      </w:r>
      <w:r>
        <w:rPr>
          <w:color w:val="58595B"/>
          <w:spacing w:val="-2"/>
        </w:rPr>
        <w:t xml:space="preserve"> </w:t>
      </w:r>
      <w:r>
        <w:rPr>
          <w:color w:val="58595B"/>
        </w:rPr>
        <w:t>without</w:t>
      </w:r>
      <w:r>
        <w:rPr>
          <w:color w:val="58595B"/>
          <w:spacing w:val="-2"/>
        </w:rPr>
        <w:t xml:space="preserve"> </w:t>
      </w:r>
      <w:r>
        <w:rPr>
          <w:color w:val="58595B"/>
        </w:rPr>
        <w:t>the</w:t>
      </w:r>
      <w:r>
        <w:rPr>
          <w:color w:val="58595B"/>
          <w:spacing w:val="-2"/>
        </w:rPr>
        <w:t xml:space="preserve"> </w:t>
      </w:r>
      <w:r>
        <w:rPr>
          <w:color w:val="58595B"/>
        </w:rPr>
        <w:t>occupants (humans)</w:t>
      </w:r>
      <w:r>
        <w:rPr>
          <w:color w:val="58595B"/>
          <w:spacing w:val="-9"/>
        </w:rPr>
        <w:t xml:space="preserve"> </w:t>
      </w:r>
      <w:r>
        <w:rPr>
          <w:color w:val="58595B"/>
        </w:rPr>
        <w:t>within</w:t>
      </w:r>
      <w:r>
        <w:rPr>
          <w:color w:val="58595B"/>
          <w:spacing w:val="-9"/>
        </w:rPr>
        <w:t xml:space="preserve"> </w:t>
      </w:r>
      <w:r>
        <w:rPr>
          <w:color w:val="58595B"/>
        </w:rPr>
        <w:t>the</w:t>
      </w:r>
      <w:r>
        <w:rPr>
          <w:color w:val="58595B"/>
          <w:spacing w:val="-9"/>
        </w:rPr>
        <w:t xml:space="preserve"> </w:t>
      </w:r>
      <w:r>
        <w:rPr>
          <w:color w:val="58595B"/>
        </w:rPr>
        <w:t>environment having to carry or wear any devices</w:t>
      </w:r>
      <w:r>
        <w:rPr>
          <w:color w:val="58595B"/>
          <w:spacing w:val="-16"/>
        </w:rPr>
        <w:t xml:space="preserve"> </w:t>
      </w:r>
      <w:r>
        <w:rPr>
          <w:color w:val="58595B"/>
        </w:rPr>
        <w:t>(device</w:t>
      </w:r>
      <w:r>
        <w:rPr>
          <w:color w:val="58595B"/>
          <w:spacing w:val="-16"/>
        </w:rPr>
        <w:t xml:space="preserve"> </w:t>
      </w:r>
      <w:r>
        <w:rPr>
          <w:color w:val="58595B"/>
        </w:rPr>
        <w:t>free).</w:t>
      </w:r>
      <w:r>
        <w:rPr>
          <w:color w:val="58595B"/>
          <w:spacing w:val="-16"/>
        </w:rPr>
        <w:t xml:space="preserve"> </w:t>
      </w:r>
      <w:r>
        <w:rPr>
          <w:color w:val="58595B"/>
        </w:rPr>
        <w:t>(NSF)</w:t>
      </w:r>
    </w:p>
    <w:p w14:paraId="7CCD9CE4" w14:textId="77777777" w:rsidR="0041426B" w:rsidRDefault="00000000">
      <w:pPr>
        <w:pStyle w:val="BodyText"/>
        <w:spacing w:before="3" w:after="25"/>
        <w:rPr>
          <w:sz w:val="9"/>
        </w:rPr>
      </w:pPr>
      <w:r>
        <w:br w:type="column"/>
      </w:r>
    </w:p>
    <w:p w14:paraId="7708CEEF" w14:textId="77777777" w:rsidR="0041426B" w:rsidRDefault="00000000">
      <w:pPr>
        <w:spacing w:line="26" w:lineRule="exact"/>
        <w:ind w:left="497"/>
        <w:rPr>
          <w:sz w:val="2"/>
        </w:rPr>
      </w:pPr>
      <w:r>
        <w:rPr>
          <w:noProof/>
          <w:sz w:val="2"/>
        </w:rPr>
        <mc:AlternateContent>
          <mc:Choice Requires="wpg">
            <w:drawing>
              <wp:inline distT="0" distB="0" distL="0" distR="0" wp14:anchorId="6B1632DE" wp14:editId="4DAA6722">
                <wp:extent cx="2095500" cy="15875"/>
                <wp:effectExtent l="0" t="0" r="0" b="317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41" name="Graphic 14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42" name="Graphic 142"/>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510DEC5" id="Group 140"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BS1lCNmAwAA&#10;UAsAAA4AAAAAAAAAAAAAAAAALgIAAGRycy9lMm9Eb2MueG1sUEsBAi0AFAAGAAgAAAAhAAXkXu3a&#10;AAAAAwEAAA8AAAAAAAAAAAAAAAAAwAUAAGRycy9kb3ducmV2LnhtbFBLBQYAAAAABAAEAPMAAADH&#10;BgAAAAA=&#10;">
                <v:shape id="Graphic 14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" path="m,l2008733,e" filled="f" strokecolor="#939598" strokeweight="1.25pt">
                  <v:stroke dashstyle="dot"/>
                  <v:path arrowok="t"/>
                </v:shape>
                <v:shape id="Graphic 14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27F7AD9F" w14:textId="77777777" w:rsidR="0041426B" w:rsidRDefault="00000000">
      <w:pPr>
        <w:pStyle w:val="Heading2"/>
        <w:spacing w:line="242" w:lineRule="auto"/>
        <w:ind w:left="497" w:right="700"/>
      </w:pPr>
      <w:bookmarkStart w:id="10" w:name="_TOC_250107"/>
      <w:r>
        <w:rPr>
          <w:color w:val="B81237"/>
        </w:rPr>
        <w:t>Reconfigurable</w:t>
      </w:r>
      <w:r>
        <w:rPr>
          <w:color w:val="B81237"/>
          <w:spacing w:val="-28"/>
        </w:rPr>
        <w:t xml:space="preserve"> </w:t>
      </w:r>
      <w:r>
        <w:rPr>
          <w:color w:val="B81237"/>
        </w:rPr>
        <w:t xml:space="preserve">Data </w:t>
      </w:r>
      <w:r>
        <w:rPr>
          <w:color w:val="B81237"/>
          <w:w w:val="90"/>
        </w:rPr>
        <w:t>Processing</w:t>
      </w:r>
      <w:r>
        <w:rPr>
          <w:color w:val="B81237"/>
          <w:spacing w:val="-17"/>
          <w:w w:val="90"/>
        </w:rPr>
        <w:t xml:space="preserve"> </w:t>
      </w:r>
      <w:bookmarkEnd w:id="10"/>
      <w:r>
        <w:rPr>
          <w:color w:val="B81237"/>
          <w:w w:val="90"/>
        </w:rPr>
        <w:t>Architecture</w:t>
      </w:r>
    </w:p>
    <w:p w14:paraId="63CC7DE8" w14:textId="77777777" w:rsidR="0041426B" w:rsidRDefault="00000000">
      <w:pPr>
        <w:pStyle w:val="BodyText"/>
        <w:spacing w:before="86" w:line="252" w:lineRule="auto"/>
        <w:ind w:left="497" w:right="700"/>
      </w:pPr>
      <w:proofErr w:type="spellStart"/>
      <w:r>
        <w:rPr>
          <w:color w:val="231F20"/>
        </w:rPr>
        <w:t>Sangjin</w:t>
      </w:r>
      <w:proofErr w:type="spellEnd"/>
      <w:r>
        <w:rPr>
          <w:color w:val="231F20"/>
          <w:spacing w:val="-20"/>
        </w:rPr>
        <w:t xml:space="preserve"> </w:t>
      </w:r>
      <w:r>
        <w:rPr>
          <w:color w:val="231F20"/>
        </w:rPr>
        <w:t xml:space="preserve">Hong </w:t>
      </w:r>
      <w:hyperlink r:id="rId58">
        <w:r>
          <w:rPr>
            <w:color w:val="231F20"/>
            <w:spacing w:val="-2"/>
          </w:rPr>
          <w:t>sangjin.hong@stonybrook.edu</w:t>
        </w:r>
      </w:hyperlink>
    </w:p>
    <w:p w14:paraId="3707229F" w14:textId="2A45ADB7" w:rsidR="0041426B" w:rsidRDefault="00000000">
      <w:pPr>
        <w:pStyle w:val="BodyText"/>
        <w:spacing w:before="90" w:line="252" w:lineRule="auto"/>
        <w:ind w:left="497" w:right="700"/>
      </w:pPr>
      <w:r>
        <w:rPr>
          <w:color w:val="58595B"/>
          <w:spacing w:val="-4"/>
        </w:rPr>
        <w:t>Traditional</w:t>
      </w:r>
      <w:r>
        <w:rPr>
          <w:color w:val="58595B"/>
          <w:spacing w:val="-22"/>
        </w:rPr>
        <w:t xml:space="preserve"> </w:t>
      </w:r>
      <w:r w:rsidR="00FB1DB0">
        <w:rPr>
          <w:color w:val="58595B"/>
          <w:spacing w:val="-4"/>
        </w:rPr>
        <w:t>general</w:t>
      </w:r>
      <w:r w:rsidR="00FB1DB0">
        <w:rPr>
          <w:color w:val="58595B"/>
          <w:spacing w:val="-22"/>
        </w:rPr>
        <w:t>-purpose</w:t>
      </w:r>
      <w:r>
        <w:rPr>
          <w:color w:val="58595B"/>
          <w:spacing w:val="-22"/>
        </w:rPr>
        <w:t xml:space="preserve"> </w:t>
      </w:r>
      <w:r>
        <w:rPr>
          <w:color w:val="58595B"/>
          <w:spacing w:val="-4"/>
        </w:rPr>
        <w:t xml:space="preserve">processors </w:t>
      </w:r>
      <w:r>
        <w:rPr>
          <w:color w:val="58595B"/>
        </w:rPr>
        <w:t>are</w:t>
      </w:r>
      <w:r>
        <w:rPr>
          <w:color w:val="58595B"/>
          <w:spacing w:val="-14"/>
        </w:rPr>
        <w:t xml:space="preserve"> </w:t>
      </w:r>
      <w:r>
        <w:rPr>
          <w:color w:val="58595B"/>
        </w:rPr>
        <w:t>especially</w:t>
      </w:r>
      <w:r>
        <w:rPr>
          <w:color w:val="58595B"/>
          <w:spacing w:val="-14"/>
        </w:rPr>
        <w:t xml:space="preserve"> </w:t>
      </w:r>
      <w:r>
        <w:rPr>
          <w:color w:val="58595B"/>
        </w:rPr>
        <w:t>challenged</w:t>
      </w:r>
      <w:r>
        <w:rPr>
          <w:color w:val="58595B"/>
          <w:spacing w:val="-14"/>
        </w:rPr>
        <w:t xml:space="preserve"> </w:t>
      </w:r>
      <w:r>
        <w:rPr>
          <w:color w:val="58595B"/>
        </w:rPr>
        <w:t>by</w:t>
      </w:r>
      <w:r>
        <w:rPr>
          <w:color w:val="58595B"/>
          <w:spacing w:val="-14"/>
        </w:rPr>
        <w:t xml:space="preserve"> </w:t>
      </w:r>
      <w:r>
        <w:rPr>
          <w:color w:val="58595B"/>
        </w:rPr>
        <w:t>today’s energy</w:t>
      </w:r>
      <w:r>
        <w:rPr>
          <w:color w:val="58595B"/>
          <w:spacing w:val="-2"/>
        </w:rPr>
        <w:t xml:space="preserve"> </w:t>
      </w:r>
      <w:r>
        <w:rPr>
          <w:color w:val="58595B"/>
        </w:rPr>
        <w:t>constraints.</w:t>
      </w:r>
      <w:r>
        <w:rPr>
          <w:color w:val="58595B"/>
          <w:spacing w:val="-2"/>
        </w:rPr>
        <w:t xml:space="preserve"> </w:t>
      </w:r>
      <w:r>
        <w:rPr>
          <w:color w:val="58595B"/>
        </w:rPr>
        <w:t>Although</w:t>
      </w:r>
      <w:r>
        <w:rPr>
          <w:color w:val="58595B"/>
          <w:spacing w:val="-2"/>
        </w:rPr>
        <w:t xml:space="preserve"> </w:t>
      </w:r>
      <w:r>
        <w:rPr>
          <w:color w:val="58595B"/>
        </w:rPr>
        <w:t>the</w:t>
      </w:r>
    </w:p>
    <w:p w14:paraId="27C7F279" w14:textId="77777777" w:rsidR="0041426B" w:rsidRDefault="00000000">
      <w:pPr>
        <w:pStyle w:val="BodyText"/>
        <w:spacing w:line="252" w:lineRule="auto"/>
        <w:ind w:left="497" w:right="842"/>
      </w:pPr>
      <w:r>
        <w:rPr>
          <w:color w:val="58595B"/>
        </w:rPr>
        <w:t>core</w:t>
      </w:r>
      <w:r>
        <w:rPr>
          <w:color w:val="58595B"/>
          <w:spacing w:val="-2"/>
        </w:rPr>
        <w:t xml:space="preserve"> </w:t>
      </w:r>
      <w:r>
        <w:rPr>
          <w:color w:val="58595B"/>
        </w:rPr>
        <w:t>computational</w:t>
      </w:r>
      <w:r>
        <w:rPr>
          <w:color w:val="58595B"/>
          <w:spacing w:val="-2"/>
        </w:rPr>
        <w:t xml:space="preserve"> </w:t>
      </w:r>
      <w:r>
        <w:rPr>
          <w:color w:val="58595B"/>
        </w:rPr>
        <w:t>structures</w:t>
      </w:r>
      <w:r>
        <w:rPr>
          <w:color w:val="58595B"/>
          <w:spacing w:val="-2"/>
        </w:rPr>
        <w:t xml:space="preserve"> </w:t>
      </w:r>
      <w:r>
        <w:rPr>
          <w:color w:val="58595B"/>
        </w:rPr>
        <w:t xml:space="preserve">are themselves quite efficient, most of </w:t>
      </w:r>
      <w:r>
        <w:rPr>
          <w:color w:val="58595B"/>
          <w:spacing w:val="-4"/>
        </w:rPr>
        <w:t>the</w:t>
      </w:r>
      <w:r>
        <w:rPr>
          <w:color w:val="58595B"/>
          <w:spacing w:val="-20"/>
        </w:rPr>
        <w:t xml:space="preserve"> </w:t>
      </w:r>
      <w:r>
        <w:rPr>
          <w:color w:val="58595B"/>
          <w:spacing w:val="-4"/>
        </w:rPr>
        <w:t>energy</w:t>
      </w:r>
      <w:r>
        <w:rPr>
          <w:color w:val="58595B"/>
          <w:spacing w:val="-20"/>
        </w:rPr>
        <w:t xml:space="preserve"> </w:t>
      </w:r>
      <w:r>
        <w:rPr>
          <w:color w:val="58595B"/>
          <w:spacing w:val="-4"/>
        </w:rPr>
        <w:t>is</w:t>
      </w:r>
      <w:r>
        <w:rPr>
          <w:color w:val="58595B"/>
          <w:spacing w:val="-20"/>
        </w:rPr>
        <w:t xml:space="preserve"> </w:t>
      </w:r>
      <w:r>
        <w:rPr>
          <w:color w:val="58595B"/>
          <w:spacing w:val="-4"/>
        </w:rPr>
        <w:t>consumed</w:t>
      </w:r>
      <w:r>
        <w:rPr>
          <w:color w:val="58595B"/>
          <w:spacing w:val="-20"/>
        </w:rPr>
        <w:t xml:space="preserve"> </w:t>
      </w:r>
      <w:r>
        <w:rPr>
          <w:color w:val="58595B"/>
          <w:spacing w:val="-4"/>
        </w:rPr>
        <w:t>by</w:t>
      </w:r>
      <w:r>
        <w:rPr>
          <w:color w:val="58595B"/>
          <w:spacing w:val="-20"/>
        </w:rPr>
        <w:t xml:space="preserve"> </w:t>
      </w:r>
      <w:r>
        <w:rPr>
          <w:color w:val="58595B"/>
          <w:spacing w:val="-4"/>
        </w:rPr>
        <w:t xml:space="preserve">overhead </w:t>
      </w:r>
      <w:r>
        <w:rPr>
          <w:color w:val="58595B"/>
        </w:rPr>
        <w:t>like data movement. By building</w:t>
      </w:r>
    </w:p>
    <w:p w14:paraId="3CADD516" w14:textId="3946087F" w:rsidR="0041426B" w:rsidRDefault="00000000">
      <w:pPr>
        <w:pStyle w:val="BodyText"/>
        <w:spacing w:line="252" w:lineRule="auto"/>
        <w:ind w:left="497" w:right="1082"/>
      </w:pPr>
      <w:proofErr w:type="gramStart"/>
      <w:r>
        <w:rPr>
          <w:color w:val="58595B"/>
        </w:rPr>
        <w:t>a</w:t>
      </w:r>
      <w:r>
        <w:rPr>
          <w:color w:val="58595B"/>
          <w:spacing w:val="-18"/>
        </w:rPr>
        <w:t xml:space="preserve"> </w:t>
      </w:r>
      <w:r>
        <w:rPr>
          <w:color w:val="58595B"/>
        </w:rPr>
        <w:t>customized</w:t>
      </w:r>
      <w:proofErr w:type="gramEnd"/>
      <w:r>
        <w:rPr>
          <w:color w:val="58595B"/>
          <w:spacing w:val="-18"/>
        </w:rPr>
        <w:t xml:space="preserve"> </w:t>
      </w:r>
      <w:r>
        <w:rPr>
          <w:color w:val="58595B"/>
        </w:rPr>
        <w:t>ASIC</w:t>
      </w:r>
      <w:r>
        <w:rPr>
          <w:color w:val="58595B"/>
          <w:spacing w:val="-18"/>
        </w:rPr>
        <w:t xml:space="preserve"> </w:t>
      </w:r>
      <w:r>
        <w:rPr>
          <w:color w:val="58595B"/>
        </w:rPr>
        <w:t>accelerator</w:t>
      </w:r>
      <w:r>
        <w:rPr>
          <w:color w:val="58595B"/>
          <w:spacing w:val="-18"/>
        </w:rPr>
        <w:t xml:space="preserve"> </w:t>
      </w:r>
      <w:r>
        <w:rPr>
          <w:color w:val="58595B"/>
        </w:rPr>
        <w:t>to match</w:t>
      </w:r>
      <w:r>
        <w:rPr>
          <w:color w:val="58595B"/>
          <w:spacing w:val="-10"/>
        </w:rPr>
        <w:t xml:space="preserve"> </w:t>
      </w:r>
      <w:r>
        <w:rPr>
          <w:color w:val="58595B"/>
        </w:rPr>
        <w:t>a</w:t>
      </w:r>
      <w:r>
        <w:rPr>
          <w:color w:val="58595B"/>
          <w:spacing w:val="-10"/>
        </w:rPr>
        <w:t xml:space="preserve"> </w:t>
      </w:r>
      <w:r>
        <w:rPr>
          <w:color w:val="58595B"/>
        </w:rPr>
        <w:t>given</w:t>
      </w:r>
      <w:r>
        <w:rPr>
          <w:color w:val="58595B"/>
          <w:spacing w:val="-10"/>
        </w:rPr>
        <w:t xml:space="preserve"> </w:t>
      </w:r>
      <w:r>
        <w:rPr>
          <w:color w:val="58595B"/>
        </w:rPr>
        <w:t>algorithm,</w:t>
      </w:r>
      <w:r>
        <w:rPr>
          <w:color w:val="58595B"/>
          <w:spacing w:val="-10"/>
        </w:rPr>
        <w:t xml:space="preserve"> </w:t>
      </w:r>
      <w:r>
        <w:rPr>
          <w:color w:val="58595B"/>
        </w:rPr>
        <w:t>one</w:t>
      </w:r>
      <w:r>
        <w:rPr>
          <w:color w:val="58595B"/>
          <w:spacing w:val="-10"/>
        </w:rPr>
        <w:t xml:space="preserve"> </w:t>
      </w:r>
      <w:r>
        <w:rPr>
          <w:color w:val="58595B"/>
        </w:rPr>
        <w:t>can greatly</w:t>
      </w:r>
      <w:r>
        <w:rPr>
          <w:color w:val="58595B"/>
          <w:spacing w:val="-9"/>
        </w:rPr>
        <w:t xml:space="preserve"> </w:t>
      </w:r>
      <w:r>
        <w:rPr>
          <w:color w:val="58595B"/>
        </w:rPr>
        <w:t>increase</w:t>
      </w:r>
      <w:r>
        <w:rPr>
          <w:color w:val="58595B"/>
          <w:spacing w:val="-9"/>
        </w:rPr>
        <w:t xml:space="preserve"> </w:t>
      </w:r>
      <w:r w:rsidR="00FB1DB0">
        <w:rPr>
          <w:color w:val="58595B"/>
        </w:rPr>
        <w:t>performance</w:t>
      </w:r>
      <w:r>
        <w:rPr>
          <w:color w:val="58595B"/>
        </w:rPr>
        <w:t xml:space="preserve"> and efficiency, but at increased </w:t>
      </w:r>
      <w:r>
        <w:rPr>
          <w:color w:val="58595B"/>
          <w:spacing w:val="-2"/>
        </w:rPr>
        <w:t>cost</w:t>
      </w:r>
      <w:r>
        <w:rPr>
          <w:color w:val="58595B"/>
          <w:spacing w:val="-19"/>
        </w:rPr>
        <w:t xml:space="preserve"> </w:t>
      </w:r>
      <w:r>
        <w:rPr>
          <w:color w:val="58595B"/>
          <w:spacing w:val="-2"/>
        </w:rPr>
        <w:t>and</w:t>
      </w:r>
      <w:r>
        <w:rPr>
          <w:color w:val="58595B"/>
          <w:spacing w:val="-19"/>
        </w:rPr>
        <w:t xml:space="preserve"> </w:t>
      </w:r>
      <w:r>
        <w:rPr>
          <w:color w:val="58595B"/>
          <w:spacing w:val="-2"/>
        </w:rPr>
        <w:t>decreased</w:t>
      </w:r>
      <w:r>
        <w:rPr>
          <w:color w:val="58595B"/>
          <w:spacing w:val="-19"/>
        </w:rPr>
        <w:t xml:space="preserve"> </w:t>
      </w:r>
      <w:r>
        <w:rPr>
          <w:color w:val="58595B"/>
          <w:spacing w:val="-2"/>
        </w:rPr>
        <w:t>flexibility;</w:t>
      </w:r>
      <w:r>
        <w:rPr>
          <w:color w:val="58595B"/>
          <w:spacing w:val="-19"/>
        </w:rPr>
        <w:t xml:space="preserve"> </w:t>
      </w:r>
      <w:r>
        <w:rPr>
          <w:color w:val="58595B"/>
          <w:spacing w:val="-2"/>
        </w:rPr>
        <w:t xml:space="preserve">only </w:t>
      </w:r>
      <w:r>
        <w:rPr>
          <w:color w:val="58595B"/>
        </w:rPr>
        <w:t>applications</w:t>
      </w:r>
      <w:r>
        <w:rPr>
          <w:color w:val="58595B"/>
          <w:spacing w:val="-9"/>
        </w:rPr>
        <w:t xml:space="preserve"> </w:t>
      </w:r>
      <w:r>
        <w:rPr>
          <w:color w:val="58595B"/>
        </w:rPr>
        <w:t>whose</w:t>
      </w:r>
      <w:r>
        <w:rPr>
          <w:color w:val="58595B"/>
          <w:spacing w:val="-9"/>
        </w:rPr>
        <w:t xml:space="preserve"> </w:t>
      </w:r>
      <w:r>
        <w:rPr>
          <w:color w:val="58595B"/>
        </w:rPr>
        <w:t xml:space="preserve">accelerators </w:t>
      </w:r>
      <w:r>
        <w:rPr>
          <w:color w:val="58595B"/>
          <w:spacing w:val="-2"/>
        </w:rPr>
        <w:t>are</w:t>
      </w:r>
      <w:r>
        <w:rPr>
          <w:color w:val="58595B"/>
          <w:spacing w:val="-22"/>
        </w:rPr>
        <w:t xml:space="preserve"> </w:t>
      </w:r>
      <w:r>
        <w:rPr>
          <w:color w:val="58595B"/>
          <w:spacing w:val="-2"/>
        </w:rPr>
        <w:t>included</w:t>
      </w:r>
      <w:r>
        <w:rPr>
          <w:color w:val="58595B"/>
          <w:spacing w:val="-22"/>
        </w:rPr>
        <w:t xml:space="preserve"> </w:t>
      </w:r>
      <w:r>
        <w:rPr>
          <w:color w:val="58595B"/>
          <w:spacing w:val="-2"/>
        </w:rPr>
        <w:t>in</w:t>
      </w:r>
      <w:r>
        <w:rPr>
          <w:color w:val="58595B"/>
          <w:spacing w:val="-22"/>
        </w:rPr>
        <w:t xml:space="preserve"> </w:t>
      </w:r>
      <w:r>
        <w:rPr>
          <w:color w:val="58595B"/>
          <w:spacing w:val="-2"/>
        </w:rPr>
        <w:t>the</w:t>
      </w:r>
      <w:r>
        <w:rPr>
          <w:color w:val="58595B"/>
          <w:spacing w:val="-22"/>
        </w:rPr>
        <w:t xml:space="preserve"> </w:t>
      </w:r>
      <w:r>
        <w:rPr>
          <w:color w:val="58595B"/>
          <w:spacing w:val="-2"/>
        </w:rPr>
        <w:t>chip</w:t>
      </w:r>
      <w:r>
        <w:rPr>
          <w:color w:val="58595B"/>
          <w:spacing w:val="-22"/>
        </w:rPr>
        <w:t xml:space="preserve"> </w:t>
      </w:r>
      <w:r>
        <w:rPr>
          <w:color w:val="58595B"/>
          <w:spacing w:val="-2"/>
        </w:rPr>
        <w:t>will</w:t>
      </w:r>
      <w:r>
        <w:rPr>
          <w:color w:val="58595B"/>
          <w:spacing w:val="-22"/>
        </w:rPr>
        <w:t xml:space="preserve"> </w:t>
      </w:r>
      <w:r>
        <w:rPr>
          <w:color w:val="58595B"/>
          <w:spacing w:val="-2"/>
        </w:rPr>
        <w:t xml:space="preserve">benefit. </w:t>
      </w:r>
      <w:r>
        <w:rPr>
          <w:color w:val="58595B"/>
        </w:rPr>
        <w:t>Coarse-grained</w:t>
      </w:r>
      <w:r>
        <w:rPr>
          <w:color w:val="58595B"/>
          <w:spacing w:val="-22"/>
        </w:rPr>
        <w:t xml:space="preserve"> </w:t>
      </w:r>
      <w:r>
        <w:rPr>
          <w:color w:val="58595B"/>
        </w:rPr>
        <w:t xml:space="preserve">reconfigurable </w:t>
      </w:r>
      <w:r>
        <w:rPr>
          <w:color w:val="58595B"/>
          <w:spacing w:val="-4"/>
        </w:rPr>
        <w:t>architectures</w:t>
      </w:r>
      <w:r>
        <w:rPr>
          <w:color w:val="58595B"/>
          <w:spacing w:val="-13"/>
        </w:rPr>
        <w:t xml:space="preserve"> </w:t>
      </w:r>
      <w:r>
        <w:rPr>
          <w:color w:val="58595B"/>
          <w:spacing w:val="-4"/>
        </w:rPr>
        <w:t>(CGRAs)</w:t>
      </w:r>
      <w:r>
        <w:rPr>
          <w:color w:val="58595B"/>
          <w:spacing w:val="-13"/>
        </w:rPr>
        <w:t xml:space="preserve"> </w:t>
      </w:r>
      <w:r>
        <w:rPr>
          <w:color w:val="58595B"/>
          <w:spacing w:val="-4"/>
        </w:rPr>
        <w:t>provide</w:t>
      </w:r>
      <w:r>
        <w:rPr>
          <w:color w:val="58595B"/>
          <w:spacing w:val="-13"/>
        </w:rPr>
        <w:t xml:space="preserve"> </w:t>
      </w:r>
      <w:r>
        <w:rPr>
          <w:color w:val="58595B"/>
          <w:spacing w:val="-4"/>
        </w:rPr>
        <w:t xml:space="preserve">the </w:t>
      </w:r>
      <w:r>
        <w:rPr>
          <w:color w:val="58595B"/>
        </w:rPr>
        <w:t>benefits</w:t>
      </w:r>
      <w:r>
        <w:rPr>
          <w:color w:val="58595B"/>
          <w:spacing w:val="-2"/>
        </w:rPr>
        <w:t xml:space="preserve"> </w:t>
      </w:r>
      <w:r>
        <w:rPr>
          <w:color w:val="58595B"/>
        </w:rPr>
        <w:t>of</w:t>
      </w:r>
      <w:r>
        <w:rPr>
          <w:color w:val="58595B"/>
          <w:spacing w:val="-2"/>
        </w:rPr>
        <w:t xml:space="preserve"> </w:t>
      </w:r>
      <w:r>
        <w:rPr>
          <w:color w:val="58595B"/>
        </w:rPr>
        <w:t>reconfigurability</w:t>
      </w:r>
      <w:r>
        <w:rPr>
          <w:color w:val="58595B"/>
          <w:spacing w:val="-2"/>
        </w:rPr>
        <w:t xml:space="preserve"> </w:t>
      </w:r>
      <w:r>
        <w:rPr>
          <w:color w:val="58595B"/>
        </w:rPr>
        <w:t>while</w:t>
      </w:r>
    </w:p>
    <w:p w14:paraId="73D4919E" w14:textId="77777777" w:rsidR="0041426B" w:rsidRDefault="00000000">
      <w:pPr>
        <w:pStyle w:val="BodyText"/>
        <w:spacing w:line="252" w:lineRule="auto"/>
        <w:ind w:left="497" w:right="842"/>
      </w:pPr>
      <w:r>
        <w:rPr>
          <w:color w:val="58595B"/>
        </w:rPr>
        <w:t>eliminating</w:t>
      </w:r>
      <w:r>
        <w:rPr>
          <w:color w:val="58595B"/>
          <w:spacing w:val="-17"/>
        </w:rPr>
        <w:t xml:space="preserve"> </w:t>
      </w:r>
      <w:r>
        <w:rPr>
          <w:color w:val="58595B"/>
        </w:rPr>
        <w:t>many</w:t>
      </w:r>
      <w:r>
        <w:rPr>
          <w:color w:val="58595B"/>
          <w:spacing w:val="-17"/>
        </w:rPr>
        <w:t xml:space="preserve"> </w:t>
      </w:r>
      <w:r>
        <w:rPr>
          <w:color w:val="58595B"/>
        </w:rPr>
        <w:t>of</w:t>
      </w:r>
      <w:r>
        <w:rPr>
          <w:color w:val="58595B"/>
          <w:spacing w:val="-17"/>
        </w:rPr>
        <w:t xml:space="preserve"> </w:t>
      </w:r>
      <w:r>
        <w:rPr>
          <w:color w:val="58595B"/>
        </w:rPr>
        <w:t>the</w:t>
      </w:r>
      <w:r>
        <w:rPr>
          <w:color w:val="58595B"/>
          <w:spacing w:val="-17"/>
        </w:rPr>
        <w:t xml:space="preserve"> </w:t>
      </w:r>
      <w:r>
        <w:rPr>
          <w:color w:val="58595B"/>
        </w:rPr>
        <w:t>difficulties</w:t>
      </w:r>
      <w:r>
        <w:rPr>
          <w:color w:val="58595B"/>
          <w:spacing w:val="-17"/>
        </w:rPr>
        <w:t xml:space="preserve"> </w:t>
      </w:r>
      <w:r>
        <w:rPr>
          <w:color w:val="58595B"/>
        </w:rPr>
        <w:t xml:space="preserve">of </w:t>
      </w:r>
      <w:r>
        <w:rPr>
          <w:color w:val="58595B"/>
          <w:spacing w:val="-4"/>
        </w:rPr>
        <w:t>FPGAs.</w:t>
      </w:r>
      <w:r>
        <w:rPr>
          <w:color w:val="58595B"/>
          <w:spacing w:val="-22"/>
        </w:rPr>
        <w:t xml:space="preserve"> </w:t>
      </w:r>
      <w:r>
        <w:rPr>
          <w:color w:val="58595B"/>
          <w:spacing w:val="-4"/>
        </w:rPr>
        <w:t>Typically,</w:t>
      </w:r>
      <w:r>
        <w:rPr>
          <w:color w:val="58595B"/>
          <w:spacing w:val="-22"/>
        </w:rPr>
        <w:t xml:space="preserve"> </w:t>
      </w:r>
      <w:r>
        <w:rPr>
          <w:color w:val="58595B"/>
          <w:spacing w:val="-4"/>
        </w:rPr>
        <w:t>a</w:t>
      </w:r>
      <w:r>
        <w:rPr>
          <w:color w:val="58595B"/>
          <w:spacing w:val="-22"/>
        </w:rPr>
        <w:t xml:space="preserve"> </w:t>
      </w:r>
      <w:r>
        <w:rPr>
          <w:color w:val="58595B"/>
          <w:spacing w:val="-4"/>
        </w:rPr>
        <w:t>CGRA</w:t>
      </w:r>
      <w:r>
        <w:rPr>
          <w:color w:val="58595B"/>
          <w:spacing w:val="-22"/>
        </w:rPr>
        <w:t xml:space="preserve"> </w:t>
      </w:r>
      <w:r>
        <w:rPr>
          <w:color w:val="58595B"/>
          <w:spacing w:val="-4"/>
        </w:rPr>
        <w:t>contains</w:t>
      </w:r>
      <w:r>
        <w:rPr>
          <w:color w:val="58595B"/>
          <w:spacing w:val="-22"/>
        </w:rPr>
        <w:t xml:space="preserve"> </w:t>
      </w:r>
      <w:proofErr w:type="gramStart"/>
      <w:r>
        <w:rPr>
          <w:color w:val="58595B"/>
          <w:spacing w:val="-4"/>
        </w:rPr>
        <w:t xml:space="preserve">a </w:t>
      </w:r>
      <w:r>
        <w:rPr>
          <w:color w:val="58595B"/>
        </w:rPr>
        <w:t>large</w:t>
      </w:r>
      <w:r>
        <w:rPr>
          <w:color w:val="58595B"/>
          <w:spacing w:val="-22"/>
        </w:rPr>
        <w:t xml:space="preserve"> </w:t>
      </w:r>
      <w:r>
        <w:rPr>
          <w:color w:val="58595B"/>
        </w:rPr>
        <w:t>number</w:t>
      </w:r>
      <w:r>
        <w:rPr>
          <w:color w:val="58595B"/>
          <w:spacing w:val="-22"/>
        </w:rPr>
        <w:t xml:space="preserve"> </w:t>
      </w:r>
      <w:r>
        <w:rPr>
          <w:color w:val="58595B"/>
        </w:rPr>
        <w:t>of</w:t>
      </w:r>
      <w:proofErr w:type="gramEnd"/>
      <w:r>
        <w:rPr>
          <w:color w:val="58595B"/>
          <w:spacing w:val="-22"/>
        </w:rPr>
        <w:t xml:space="preserve"> </w:t>
      </w:r>
      <w:r>
        <w:rPr>
          <w:color w:val="58595B"/>
        </w:rPr>
        <w:t>small</w:t>
      </w:r>
      <w:r>
        <w:rPr>
          <w:color w:val="58595B"/>
          <w:spacing w:val="-22"/>
        </w:rPr>
        <w:t xml:space="preserve"> </w:t>
      </w:r>
      <w:r>
        <w:rPr>
          <w:color w:val="58595B"/>
        </w:rPr>
        <w:t>computational elements</w:t>
      </w:r>
      <w:r>
        <w:rPr>
          <w:color w:val="58595B"/>
          <w:spacing w:val="-22"/>
        </w:rPr>
        <w:t xml:space="preserve"> </w:t>
      </w:r>
      <w:r>
        <w:rPr>
          <w:color w:val="58595B"/>
        </w:rPr>
        <w:t>connected</w:t>
      </w:r>
      <w:r>
        <w:rPr>
          <w:color w:val="58595B"/>
          <w:spacing w:val="-22"/>
        </w:rPr>
        <w:t xml:space="preserve"> </w:t>
      </w:r>
      <w:r>
        <w:rPr>
          <w:color w:val="58595B"/>
        </w:rPr>
        <w:t>with</w:t>
      </w:r>
      <w:r>
        <w:rPr>
          <w:color w:val="58595B"/>
          <w:spacing w:val="-22"/>
        </w:rPr>
        <w:t xml:space="preserve"> </w:t>
      </w:r>
      <w:r>
        <w:rPr>
          <w:color w:val="58595B"/>
        </w:rPr>
        <w:t>a</w:t>
      </w:r>
      <w:r>
        <w:rPr>
          <w:color w:val="58595B"/>
          <w:spacing w:val="-22"/>
        </w:rPr>
        <w:t xml:space="preserve"> </w:t>
      </w:r>
      <w:r>
        <w:rPr>
          <w:color w:val="58595B"/>
        </w:rPr>
        <w:t>restricted reconfigurable</w:t>
      </w:r>
      <w:r>
        <w:rPr>
          <w:color w:val="58595B"/>
          <w:spacing w:val="-9"/>
        </w:rPr>
        <w:t xml:space="preserve"> </w:t>
      </w:r>
      <w:r>
        <w:rPr>
          <w:color w:val="58595B"/>
        </w:rPr>
        <w:t>interconnect.</w:t>
      </w:r>
      <w:r>
        <w:rPr>
          <w:color w:val="58595B"/>
          <w:spacing w:val="-9"/>
        </w:rPr>
        <w:t xml:space="preserve"> </w:t>
      </w:r>
      <w:r>
        <w:rPr>
          <w:color w:val="58595B"/>
        </w:rPr>
        <w:t>Thus,</w:t>
      </w:r>
    </w:p>
    <w:p w14:paraId="3CE3586E" w14:textId="77777777" w:rsidR="0041426B" w:rsidRDefault="00000000">
      <w:pPr>
        <w:pStyle w:val="BodyText"/>
        <w:spacing w:line="252" w:lineRule="auto"/>
        <w:ind w:left="497" w:right="700"/>
      </w:pPr>
      <w:proofErr w:type="gramStart"/>
      <w:r>
        <w:rPr>
          <w:color w:val="58595B"/>
        </w:rPr>
        <w:t>a</w:t>
      </w:r>
      <w:r>
        <w:rPr>
          <w:color w:val="58595B"/>
          <w:spacing w:val="-14"/>
        </w:rPr>
        <w:t xml:space="preserve"> </w:t>
      </w:r>
      <w:r>
        <w:rPr>
          <w:color w:val="58595B"/>
        </w:rPr>
        <w:t>CGRA</w:t>
      </w:r>
      <w:proofErr w:type="gramEnd"/>
      <w:r>
        <w:rPr>
          <w:color w:val="58595B"/>
          <w:spacing w:val="-14"/>
        </w:rPr>
        <w:t xml:space="preserve"> </w:t>
      </w:r>
      <w:r>
        <w:rPr>
          <w:color w:val="58595B"/>
        </w:rPr>
        <w:t>is</w:t>
      </w:r>
      <w:r>
        <w:rPr>
          <w:color w:val="58595B"/>
          <w:spacing w:val="-14"/>
        </w:rPr>
        <w:t xml:space="preserve"> </w:t>
      </w:r>
      <w:r>
        <w:rPr>
          <w:color w:val="58595B"/>
        </w:rPr>
        <w:t>configurable,</w:t>
      </w:r>
      <w:r>
        <w:rPr>
          <w:color w:val="58595B"/>
          <w:spacing w:val="-14"/>
        </w:rPr>
        <w:t xml:space="preserve"> </w:t>
      </w:r>
      <w:r>
        <w:rPr>
          <w:color w:val="58595B"/>
        </w:rPr>
        <w:t>but</w:t>
      </w:r>
      <w:r>
        <w:rPr>
          <w:color w:val="58595B"/>
          <w:spacing w:val="-14"/>
        </w:rPr>
        <w:t xml:space="preserve"> </w:t>
      </w:r>
      <w:r>
        <w:rPr>
          <w:color w:val="58595B"/>
        </w:rPr>
        <w:t xml:space="preserve">less </w:t>
      </w:r>
      <w:r>
        <w:rPr>
          <w:color w:val="58595B"/>
          <w:spacing w:val="-4"/>
        </w:rPr>
        <w:t>configurable</w:t>
      </w:r>
      <w:r>
        <w:rPr>
          <w:color w:val="58595B"/>
          <w:spacing w:val="-22"/>
        </w:rPr>
        <w:t xml:space="preserve"> </w:t>
      </w:r>
      <w:r>
        <w:rPr>
          <w:color w:val="58595B"/>
          <w:spacing w:val="-4"/>
        </w:rPr>
        <w:t>than</w:t>
      </w:r>
      <w:r>
        <w:rPr>
          <w:color w:val="58595B"/>
          <w:spacing w:val="-22"/>
        </w:rPr>
        <w:t xml:space="preserve"> </w:t>
      </w:r>
      <w:r>
        <w:rPr>
          <w:color w:val="58595B"/>
          <w:spacing w:val="-4"/>
        </w:rPr>
        <w:t>an</w:t>
      </w:r>
      <w:r>
        <w:rPr>
          <w:color w:val="58595B"/>
          <w:spacing w:val="-22"/>
        </w:rPr>
        <w:t xml:space="preserve"> </w:t>
      </w:r>
      <w:r>
        <w:rPr>
          <w:color w:val="58595B"/>
          <w:spacing w:val="-4"/>
        </w:rPr>
        <w:t>FPGA.</w:t>
      </w:r>
      <w:r>
        <w:rPr>
          <w:color w:val="58595B"/>
          <w:spacing w:val="-22"/>
        </w:rPr>
        <w:t xml:space="preserve"> </w:t>
      </w:r>
      <w:r>
        <w:rPr>
          <w:color w:val="58595B"/>
          <w:spacing w:val="-4"/>
        </w:rPr>
        <w:t>This</w:t>
      </w:r>
      <w:r>
        <w:rPr>
          <w:color w:val="58595B"/>
          <w:spacing w:val="-22"/>
        </w:rPr>
        <w:t xml:space="preserve"> </w:t>
      </w:r>
      <w:r>
        <w:rPr>
          <w:color w:val="58595B"/>
          <w:spacing w:val="-4"/>
        </w:rPr>
        <w:t xml:space="preserve">leads </w:t>
      </w:r>
      <w:r>
        <w:rPr>
          <w:color w:val="58595B"/>
        </w:rPr>
        <w:t>to</w:t>
      </w:r>
      <w:r>
        <w:rPr>
          <w:color w:val="58595B"/>
          <w:spacing w:val="-4"/>
        </w:rPr>
        <w:t xml:space="preserve"> </w:t>
      </w:r>
      <w:r>
        <w:rPr>
          <w:color w:val="58595B"/>
        </w:rPr>
        <w:t>easier</w:t>
      </w:r>
      <w:r>
        <w:rPr>
          <w:color w:val="58595B"/>
          <w:spacing w:val="-4"/>
        </w:rPr>
        <w:t xml:space="preserve"> </w:t>
      </w:r>
      <w:r>
        <w:rPr>
          <w:color w:val="58595B"/>
        </w:rPr>
        <w:t>mapping</w:t>
      </w:r>
      <w:r>
        <w:rPr>
          <w:color w:val="58595B"/>
          <w:spacing w:val="-4"/>
        </w:rPr>
        <w:t xml:space="preserve"> </w:t>
      </w:r>
      <w:r>
        <w:rPr>
          <w:color w:val="58595B"/>
        </w:rPr>
        <w:t>from</w:t>
      </w:r>
      <w:r>
        <w:rPr>
          <w:color w:val="58595B"/>
          <w:spacing w:val="-4"/>
        </w:rPr>
        <w:t xml:space="preserve"> </w:t>
      </w:r>
      <w:r>
        <w:rPr>
          <w:color w:val="58595B"/>
        </w:rPr>
        <w:t>an</w:t>
      </w:r>
      <w:r>
        <w:rPr>
          <w:color w:val="58595B"/>
          <w:spacing w:val="-4"/>
        </w:rPr>
        <w:t xml:space="preserve"> </w:t>
      </w:r>
      <w:r>
        <w:rPr>
          <w:color w:val="58595B"/>
        </w:rPr>
        <w:t xml:space="preserve">algorithm </w:t>
      </w:r>
      <w:r>
        <w:rPr>
          <w:color w:val="58595B"/>
          <w:spacing w:val="-4"/>
        </w:rPr>
        <w:t>to</w:t>
      </w:r>
      <w:r>
        <w:rPr>
          <w:color w:val="58595B"/>
          <w:spacing w:val="-13"/>
        </w:rPr>
        <w:t xml:space="preserve"> </w:t>
      </w:r>
      <w:r>
        <w:rPr>
          <w:color w:val="58595B"/>
          <w:spacing w:val="-4"/>
        </w:rPr>
        <w:t>reconfigurable</w:t>
      </w:r>
      <w:r>
        <w:rPr>
          <w:color w:val="58595B"/>
          <w:spacing w:val="-13"/>
        </w:rPr>
        <w:t xml:space="preserve"> </w:t>
      </w:r>
      <w:r>
        <w:rPr>
          <w:color w:val="58595B"/>
          <w:spacing w:val="-4"/>
        </w:rPr>
        <w:t>resources</w:t>
      </w:r>
      <w:r>
        <w:rPr>
          <w:color w:val="58595B"/>
          <w:spacing w:val="-13"/>
        </w:rPr>
        <w:t xml:space="preserve"> </w:t>
      </w:r>
      <w:r>
        <w:rPr>
          <w:color w:val="58595B"/>
          <w:spacing w:val="-4"/>
        </w:rPr>
        <w:t>and</w:t>
      </w:r>
      <w:r>
        <w:rPr>
          <w:color w:val="58595B"/>
          <w:spacing w:val="-13"/>
        </w:rPr>
        <w:t xml:space="preserve"> </w:t>
      </w:r>
      <w:r>
        <w:rPr>
          <w:color w:val="58595B"/>
          <w:spacing w:val="-4"/>
        </w:rPr>
        <w:t xml:space="preserve">faster </w:t>
      </w:r>
      <w:r>
        <w:rPr>
          <w:color w:val="58595B"/>
        </w:rPr>
        <w:t>reprogramming</w:t>
      </w:r>
      <w:r>
        <w:rPr>
          <w:color w:val="58595B"/>
          <w:spacing w:val="-22"/>
        </w:rPr>
        <w:t xml:space="preserve"> </w:t>
      </w:r>
      <w:r>
        <w:rPr>
          <w:color w:val="58595B"/>
        </w:rPr>
        <w:t>times.</w:t>
      </w:r>
    </w:p>
    <w:p w14:paraId="78C43B84" w14:textId="76566E59" w:rsidR="0041426B" w:rsidRDefault="00000000">
      <w:pPr>
        <w:pStyle w:val="BodyText"/>
        <w:spacing w:before="90" w:line="252" w:lineRule="auto"/>
        <w:ind w:left="497" w:right="1232"/>
      </w:pPr>
      <w:r>
        <w:rPr>
          <w:color w:val="58595B"/>
          <w:spacing w:val="-2"/>
        </w:rPr>
        <w:t>However,</w:t>
      </w:r>
      <w:r>
        <w:rPr>
          <w:color w:val="58595B"/>
          <w:spacing w:val="-22"/>
        </w:rPr>
        <w:t xml:space="preserve"> </w:t>
      </w:r>
      <w:r>
        <w:rPr>
          <w:color w:val="58595B"/>
          <w:spacing w:val="-2"/>
        </w:rPr>
        <w:t>the</w:t>
      </w:r>
      <w:r>
        <w:rPr>
          <w:color w:val="58595B"/>
          <w:spacing w:val="-22"/>
        </w:rPr>
        <w:t xml:space="preserve"> </w:t>
      </w:r>
      <w:r>
        <w:rPr>
          <w:color w:val="58595B"/>
          <w:spacing w:val="-2"/>
        </w:rPr>
        <w:t>parallel</w:t>
      </w:r>
      <w:r>
        <w:rPr>
          <w:color w:val="58595B"/>
          <w:spacing w:val="-22"/>
        </w:rPr>
        <w:t xml:space="preserve"> </w:t>
      </w:r>
      <w:r>
        <w:rPr>
          <w:color w:val="58595B"/>
          <w:spacing w:val="-2"/>
        </w:rPr>
        <w:t>and</w:t>
      </w:r>
      <w:r>
        <w:rPr>
          <w:color w:val="58595B"/>
          <w:spacing w:val="-22"/>
        </w:rPr>
        <w:t xml:space="preserve"> </w:t>
      </w:r>
      <w:r w:rsidR="00FB1DB0">
        <w:rPr>
          <w:color w:val="58595B"/>
          <w:spacing w:val="-2"/>
        </w:rPr>
        <w:t>tightly connected</w:t>
      </w:r>
      <w:r>
        <w:rPr>
          <w:color w:val="58595B"/>
          <w:spacing w:val="-22"/>
        </w:rPr>
        <w:t xml:space="preserve"> </w:t>
      </w:r>
      <w:r>
        <w:rPr>
          <w:color w:val="58595B"/>
        </w:rPr>
        <w:t>processing</w:t>
      </w:r>
      <w:r>
        <w:rPr>
          <w:color w:val="58595B"/>
          <w:spacing w:val="-22"/>
        </w:rPr>
        <w:t xml:space="preserve"> </w:t>
      </w:r>
      <w:r>
        <w:rPr>
          <w:color w:val="58595B"/>
        </w:rPr>
        <w:t>elements of</w:t>
      </w:r>
      <w:r>
        <w:rPr>
          <w:color w:val="58595B"/>
          <w:spacing w:val="-13"/>
        </w:rPr>
        <w:t xml:space="preserve"> </w:t>
      </w:r>
      <w:r>
        <w:rPr>
          <w:color w:val="58595B"/>
        </w:rPr>
        <w:t>the</w:t>
      </w:r>
      <w:r>
        <w:rPr>
          <w:color w:val="58595B"/>
          <w:spacing w:val="-13"/>
        </w:rPr>
        <w:t xml:space="preserve"> </w:t>
      </w:r>
      <w:r>
        <w:rPr>
          <w:color w:val="58595B"/>
        </w:rPr>
        <w:t>CGRA</w:t>
      </w:r>
      <w:r>
        <w:rPr>
          <w:color w:val="58595B"/>
          <w:spacing w:val="-13"/>
        </w:rPr>
        <w:t xml:space="preserve"> </w:t>
      </w:r>
      <w:r>
        <w:rPr>
          <w:color w:val="58595B"/>
        </w:rPr>
        <w:t>can</w:t>
      </w:r>
      <w:r>
        <w:rPr>
          <w:color w:val="58595B"/>
          <w:spacing w:val="-13"/>
        </w:rPr>
        <w:t xml:space="preserve"> </w:t>
      </w:r>
      <w:r>
        <w:rPr>
          <w:color w:val="58595B"/>
        </w:rPr>
        <w:t>still</w:t>
      </w:r>
      <w:r>
        <w:rPr>
          <w:color w:val="58595B"/>
          <w:spacing w:val="-13"/>
        </w:rPr>
        <w:t xml:space="preserve"> </w:t>
      </w:r>
      <w:r>
        <w:rPr>
          <w:color w:val="58595B"/>
        </w:rPr>
        <w:t>yield</w:t>
      </w:r>
      <w:r>
        <w:rPr>
          <w:color w:val="58595B"/>
          <w:spacing w:val="-13"/>
        </w:rPr>
        <w:t xml:space="preserve"> </w:t>
      </w:r>
      <w:r>
        <w:rPr>
          <w:color w:val="58595B"/>
        </w:rPr>
        <w:t>large</w:t>
      </w:r>
    </w:p>
    <w:p w14:paraId="1B2C22B4" w14:textId="77777777" w:rsidR="0041426B" w:rsidRDefault="00000000">
      <w:pPr>
        <w:pStyle w:val="BodyText"/>
        <w:ind w:left="497"/>
      </w:pPr>
      <w:r>
        <w:rPr>
          <w:color w:val="58595B"/>
          <w:spacing w:val="-2"/>
        </w:rPr>
        <w:t>improvements</w:t>
      </w:r>
      <w:r>
        <w:rPr>
          <w:color w:val="58595B"/>
          <w:spacing w:val="-19"/>
        </w:rPr>
        <w:t xml:space="preserve"> </w:t>
      </w:r>
      <w:r>
        <w:rPr>
          <w:color w:val="58595B"/>
          <w:spacing w:val="-2"/>
        </w:rPr>
        <w:t>in</w:t>
      </w:r>
      <w:r>
        <w:rPr>
          <w:color w:val="58595B"/>
          <w:spacing w:val="-19"/>
        </w:rPr>
        <w:t xml:space="preserve"> </w:t>
      </w:r>
      <w:r>
        <w:rPr>
          <w:color w:val="58595B"/>
          <w:spacing w:val="-2"/>
        </w:rPr>
        <w:t>efficiency</w:t>
      </w:r>
      <w:r>
        <w:rPr>
          <w:color w:val="58595B"/>
          <w:spacing w:val="-19"/>
        </w:rPr>
        <w:t xml:space="preserve"> </w:t>
      </w:r>
      <w:r>
        <w:rPr>
          <w:color w:val="58595B"/>
          <w:spacing w:val="-2"/>
        </w:rPr>
        <w:t>and</w:t>
      </w:r>
      <w:r>
        <w:rPr>
          <w:color w:val="58595B"/>
          <w:spacing w:val="-19"/>
        </w:rPr>
        <w:t xml:space="preserve"> </w:t>
      </w:r>
      <w:r>
        <w:rPr>
          <w:color w:val="58595B"/>
          <w:spacing w:val="-2"/>
        </w:rPr>
        <w:t>speed</w:t>
      </w:r>
    </w:p>
    <w:p w14:paraId="073C0EAA" w14:textId="0A07BE72" w:rsidR="0041426B" w:rsidRDefault="00000000">
      <w:pPr>
        <w:pStyle w:val="BodyText"/>
        <w:spacing w:before="12" w:line="252" w:lineRule="auto"/>
        <w:ind w:left="497" w:right="956"/>
      </w:pPr>
      <w:r>
        <w:rPr>
          <w:color w:val="58595B"/>
        </w:rPr>
        <w:t>over</w:t>
      </w:r>
      <w:r>
        <w:rPr>
          <w:color w:val="58595B"/>
          <w:spacing w:val="-13"/>
        </w:rPr>
        <w:t xml:space="preserve"> </w:t>
      </w:r>
      <w:r>
        <w:rPr>
          <w:color w:val="58595B"/>
        </w:rPr>
        <w:t>a</w:t>
      </w:r>
      <w:r>
        <w:rPr>
          <w:color w:val="58595B"/>
          <w:spacing w:val="-13"/>
        </w:rPr>
        <w:t xml:space="preserve"> </w:t>
      </w:r>
      <w:r w:rsidR="00FB1DB0">
        <w:rPr>
          <w:color w:val="58595B"/>
        </w:rPr>
        <w:t>general</w:t>
      </w:r>
      <w:r w:rsidR="00FB1DB0">
        <w:rPr>
          <w:color w:val="58595B"/>
          <w:spacing w:val="-13"/>
        </w:rPr>
        <w:t>-purpose</w:t>
      </w:r>
      <w:r>
        <w:rPr>
          <w:color w:val="58595B"/>
          <w:spacing w:val="-13"/>
        </w:rPr>
        <w:t xml:space="preserve"> </w:t>
      </w:r>
      <w:r>
        <w:rPr>
          <w:color w:val="58595B"/>
        </w:rPr>
        <w:t>processor. Existing</w:t>
      </w:r>
      <w:r>
        <w:rPr>
          <w:color w:val="58595B"/>
          <w:spacing w:val="-5"/>
        </w:rPr>
        <w:t xml:space="preserve"> </w:t>
      </w:r>
      <w:r>
        <w:rPr>
          <w:color w:val="58595B"/>
        </w:rPr>
        <w:t>approaches</w:t>
      </w:r>
      <w:r>
        <w:rPr>
          <w:color w:val="58595B"/>
          <w:spacing w:val="-5"/>
        </w:rPr>
        <w:t xml:space="preserve"> </w:t>
      </w:r>
      <w:r>
        <w:rPr>
          <w:color w:val="58595B"/>
        </w:rPr>
        <w:t>to</w:t>
      </w:r>
      <w:r>
        <w:rPr>
          <w:color w:val="58595B"/>
          <w:spacing w:val="-5"/>
        </w:rPr>
        <w:t xml:space="preserve"> </w:t>
      </w:r>
      <w:r>
        <w:rPr>
          <w:color w:val="58595B"/>
        </w:rPr>
        <w:t>CGRAs demonstrate</w:t>
      </w:r>
      <w:r>
        <w:rPr>
          <w:color w:val="58595B"/>
          <w:spacing w:val="-2"/>
        </w:rPr>
        <w:t xml:space="preserve"> </w:t>
      </w:r>
      <w:r>
        <w:rPr>
          <w:color w:val="58595B"/>
        </w:rPr>
        <w:t>the</w:t>
      </w:r>
      <w:r>
        <w:rPr>
          <w:color w:val="58595B"/>
          <w:spacing w:val="-2"/>
        </w:rPr>
        <w:t xml:space="preserve"> </w:t>
      </w:r>
      <w:r>
        <w:rPr>
          <w:color w:val="58595B"/>
        </w:rPr>
        <w:t>positive</w:t>
      </w:r>
      <w:r>
        <w:rPr>
          <w:color w:val="58595B"/>
          <w:spacing w:val="-2"/>
        </w:rPr>
        <w:t xml:space="preserve"> </w:t>
      </w:r>
      <w:r>
        <w:rPr>
          <w:color w:val="58595B"/>
        </w:rPr>
        <w:t xml:space="preserve">aspects of this approach, but tend to treat </w:t>
      </w:r>
      <w:r>
        <w:rPr>
          <w:color w:val="58595B"/>
          <w:spacing w:val="-6"/>
        </w:rPr>
        <w:t>CGRAs</w:t>
      </w:r>
      <w:r>
        <w:rPr>
          <w:color w:val="58595B"/>
          <w:spacing w:val="-16"/>
        </w:rPr>
        <w:t xml:space="preserve"> </w:t>
      </w:r>
      <w:r>
        <w:rPr>
          <w:color w:val="58595B"/>
          <w:spacing w:val="-6"/>
        </w:rPr>
        <w:t>as</w:t>
      </w:r>
      <w:r>
        <w:rPr>
          <w:color w:val="58595B"/>
          <w:spacing w:val="-16"/>
        </w:rPr>
        <w:t xml:space="preserve"> </w:t>
      </w:r>
      <w:r>
        <w:rPr>
          <w:color w:val="58595B"/>
          <w:spacing w:val="-6"/>
        </w:rPr>
        <w:t>standalone</w:t>
      </w:r>
      <w:r>
        <w:rPr>
          <w:color w:val="58595B"/>
          <w:spacing w:val="-16"/>
        </w:rPr>
        <w:t xml:space="preserve"> </w:t>
      </w:r>
      <w:r>
        <w:rPr>
          <w:color w:val="58595B"/>
          <w:spacing w:val="-6"/>
        </w:rPr>
        <w:t>systems,</w:t>
      </w:r>
      <w:r>
        <w:rPr>
          <w:color w:val="58595B"/>
          <w:spacing w:val="-16"/>
        </w:rPr>
        <w:t xml:space="preserve"> </w:t>
      </w:r>
      <w:r>
        <w:rPr>
          <w:color w:val="58595B"/>
          <w:spacing w:val="-6"/>
        </w:rPr>
        <w:t xml:space="preserve">with </w:t>
      </w:r>
      <w:r>
        <w:rPr>
          <w:color w:val="58595B"/>
          <w:spacing w:val="-2"/>
        </w:rPr>
        <w:t>aspects</w:t>
      </w:r>
      <w:r>
        <w:rPr>
          <w:color w:val="58595B"/>
          <w:spacing w:val="-20"/>
        </w:rPr>
        <w:t xml:space="preserve"> </w:t>
      </w:r>
      <w:r>
        <w:rPr>
          <w:color w:val="58595B"/>
          <w:spacing w:val="-2"/>
        </w:rPr>
        <w:t>of</w:t>
      </w:r>
      <w:r>
        <w:rPr>
          <w:color w:val="58595B"/>
          <w:spacing w:val="-21"/>
        </w:rPr>
        <w:t xml:space="preserve"> </w:t>
      </w:r>
      <w:r>
        <w:rPr>
          <w:color w:val="58595B"/>
          <w:spacing w:val="-2"/>
        </w:rPr>
        <w:t>control,</w:t>
      </w:r>
      <w:r>
        <w:rPr>
          <w:color w:val="58595B"/>
          <w:spacing w:val="-20"/>
        </w:rPr>
        <w:t xml:space="preserve"> </w:t>
      </w:r>
      <w:r>
        <w:rPr>
          <w:color w:val="58595B"/>
          <w:spacing w:val="-2"/>
        </w:rPr>
        <w:t xml:space="preserve">synchronization, </w:t>
      </w:r>
      <w:r>
        <w:rPr>
          <w:color w:val="58595B"/>
        </w:rPr>
        <w:t>and</w:t>
      </w:r>
      <w:r>
        <w:rPr>
          <w:color w:val="58595B"/>
          <w:spacing w:val="-2"/>
        </w:rPr>
        <w:t xml:space="preserve"> </w:t>
      </w:r>
      <w:r>
        <w:rPr>
          <w:color w:val="58595B"/>
        </w:rPr>
        <w:t>real-time</w:t>
      </w:r>
      <w:r>
        <w:rPr>
          <w:color w:val="58595B"/>
          <w:spacing w:val="-2"/>
        </w:rPr>
        <w:t xml:space="preserve"> </w:t>
      </w:r>
      <w:r>
        <w:rPr>
          <w:color w:val="58595B"/>
        </w:rPr>
        <w:t>programmability</w:t>
      </w:r>
      <w:r>
        <w:rPr>
          <w:color w:val="58595B"/>
          <w:spacing w:val="-2"/>
        </w:rPr>
        <w:t xml:space="preserve"> </w:t>
      </w:r>
      <w:r>
        <w:rPr>
          <w:color w:val="58595B"/>
        </w:rPr>
        <w:t>as afterthoughts. The result is these</w:t>
      </w:r>
    </w:p>
    <w:p w14:paraId="260B36DF" w14:textId="77777777" w:rsidR="0041426B" w:rsidRDefault="0041426B">
      <w:pPr>
        <w:pStyle w:val="BodyText"/>
        <w:spacing w:line="252" w:lineRule="auto"/>
        <w:sectPr w:rsidR="0041426B">
          <w:type w:val="continuous"/>
          <w:pgSz w:w="12240" w:h="15840"/>
          <w:pgMar w:top="700" w:right="0" w:bottom="0" w:left="0" w:header="0" w:footer="0" w:gutter="0"/>
          <w:cols w:num="3" w:space="720" w:equalWidth="0">
            <w:col w:w="4018" w:space="40"/>
            <w:col w:w="3625" w:space="39"/>
            <w:col w:w="4518"/>
          </w:cols>
        </w:sectPr>
      </w:pPr>
    </w:p>
    <w:p w14:paraId="1744DBCF" w14:textId="77777777" w:rsidR="0041426B" w:rsidRDefault="0041426B">
      <w:pPr>
        <w:pStyle w:val="BodyText"/>
      </w:pPr>
    </w:p>
    <w:p w14:paraId="47B16306" w14:textId="77777777" w:rsidR="0041426B" w:rsidRDefault="0041426B">
      <w:pPr>
        <w:pStyle w:val="BodyText"/>
      </w:pPr>
    </w:p>
    <w:p w14:paraId="7B30BA50" w14:textId="77777777" w:rsidR="0041426B" w:rsidRDefault="0041426B">
      <w:pPr>
        <w:pStyle w:val="BodyText"/>
      </w:pPr>
    </w:p>
    <w:p w14:paraId="176886CD" w14:textId="77777777" w:rsidR="0041426B" w:rsidRDefault="0041426B">
      <w:pPr>
        <w:pStyle w:val="BodyText"/>
      </w:pPr>
    </w:p>
    <w:p w14:paraId="20082424" w14:textId="77777777" w:rsidR="0041426B" w:rsidRDefault="0041426B">
      <w:pPr>
        <w:pStyle w:val="BodyText"/>
      </w:pPr>
    </w:p>
    <w:p w14:paraId="735F3F5C" w14:textId="77777777" w:rsidR="0041426B" w:rsidRDefault="0041426B">
      <w:pPr>
        <w:pStyle w:val="BodyText"/>
      </w:pPr>
    </w:p>
    <w:p w14:paraId="280E94CC" w14:textId="77777777" w:rsidR="0041426B" w:rsidRDefault="0041426B">
      <w:pPr>
        <w:pStyle w:val="BodyText"/>
        <w:spacing w:before="126"/>
      </w:pPr>
    </w:p>
    <w:p w14:paraId="526F30FF" w14:textId="77777777" w:rsidR="0041426B" w:rsidRDefault="0041426B">
      <w:pPr>
        <w:pStyle w:val="BodyText"/>
        <w:sectPr w:rsidR="0041426B">
          <w:pgSz w:w="12240" w:h="15840"/>
          <w:pgMar w:top="700" w:right="0" w:bottom="740" w:left="0" w:header="0" w:footer="0" w:gutter="0"/>
          <w:cols w:space="720"/>
        </w:sectPr>
      </w:pPr>
    </w:p>
    <w:p w14:paraId="0EB78D24" w14:textId="77777777" w:rsidR="0041426B" w:rsidRDefault="00000000">
      <w:pPr>
        <w:pStyle w:val="BodyText"/>
        <w:spacing w:before="46"/>
        <w:ind w:left="720"/>
      </w:pPr>
      <w:r>
        <w:rPr>
          <w:color w:val="58595B"/>
          <w:spacing w:val="-2"/>
        </w:rPr>
        <w:t>approaches</w:t>
      </w:r>
      <w:r>
        <w:rPr>
          <w:color w:val="58595B"/>
          <w:spacing w:val="-21"/>
        </w:rPr>
        <w:t xml:space="preserve"> </w:t>
      </w:r>
      <w:r>
        <w:rPr>
          <w:color w:val="58595B"/>
          <w:spacing w:val="-2"/>
        </w:rPr>
        <w:t>are</w:t>
      </w:r>
      <w:r>
        <w:rPr>
          <w:color w:val="58595B"/>
          <w:spacing w:val="-21"/>
        </w:rPr>
        <w:t xml:space="preserve"> </w:t>
      </w:r>
      <w:r>
        <w:rPr>
          <w:color w:val="58595B"/>
          <w:spacing w:val="-2"/>
        </w:rPr>
        <w:t>insufficient</w:t>
      </w:r>
      <w:r>
        <w:rPr>
          <w:color w:val="58595B"/>
          <w:spacing w:val="-21"/>
        </w:rPr>
        <w:t xml:space="preserve"> </w:t>
      </w:r>
      <w:r>
        <w:rPr>
          <w:color w:val="58595B"/>
          <w:spacing w:val="-2"/>
        </w:rPr>
        <w:t>to</w:t>
      </w:r>
      <w:r>
        <w:rPr>
          <w:color w:val="58595B"/>
          <w:spacing w:val="-21"/>
        </w:rPr>
        <w:t xml:space="preserve"> </w:t>
      </w:r>
      <w:r>
        <w:rPr>
          <w:color w:val="58595B"/>
          <w:spacing w:val="-2"/>
        </w:rPr>
        <w:t>provide</w:t>
      </w:r>
    </w:p>
    <w:p w14:paraId="32AE6423" w14:textId="77777777" w:rsidR="0041426B" w:rsidRDefault="00000000">
      <w:pPr>
        <w:pStyle w:val="BodyText"/>
        <w:spacing w:before="14"/>
        <w:ind w:left="720"/>
      </w:pPr>
      <w:r>
        <w:rPr>
          <w:color w:val="58595B"/>
          <w:spacing w:val="-6"/>
        </w:rPr>
        <w:t>a</w:t>
      </w:r>
      <w:r>
        <w:rPr>
          <w:color w:val="58595B"/>
          <w:spacing w:val="-14"/>
        </w:rPr>
        <w:t xml:space="preserve"> </w:t>
      </w:r>
      <w:r>
        <w:rPr>
          <w:color w:val="58595B"/>
          <w:spacing w:val="-6"/>
        </w:rPr>
        <w:t>robust</w:t>
      </w:r>
      <w:r>
        <w:rPr>
          <w:color w:val="58595B"/>
          <w:spacing w:val="-14"/>
        </w:rPr>
        <w:t xml:space="preserve"> </w:t>
      </w:r>
      <w:r>
        <w:rPr>
          <w:color w:val="58595B"/>
          <w:spacing w:val="-6"/>
        </w:rPr>
        <w:t>and</w:t>
      </w:r>
      <w:r>
        <w:rPr>
          <w:color w:val="58595B"/>
          <w:spacing w:val="-13"/>
        </w:rPr>
        <w:t xml:space="preserve"> </w:t>
      </w:r>
      <w:r>
        <w:rPr>
          <w:color w:val="58595B"/>
          <w:spacing w:val="-6"/>
        </w:rPr>
        <w:t>easily</w:t>
      </w:r>
      <w:r>
        <w:rPr>
          <w:color w:val="58595B"/>
          <w:spacing w:val="-14"/>
        </w:rPr>
        <w:t xml:space="preserve"> </w:t>
      </w:r>
      <w:r>
        <w:rPr>
          <w:color w:val="58595B"/>
          <w:spacing w:val="-6"/>
        </w:rPr>
        <w:t>usable</w:t>
      </w:r>
      <w:r>
        <w:rPr>
          <w:color w:val="58595B"/>
          <w:spacing w:val="-14"/>
        </w:rPr>
        <w:t xml:space="preserve"> </w:t>
      </w:r>
      <w:r>
        <w:rPr>
          <w:color w:val="58595B"/>
          <w:spacing w:val="-6"/>
        </w:rPr>
        <w:t>CGRA</w:t>
      </w:r>
    </w:p>
    <w:p w14:paraId="6744662F" w14:textId="76910707" w:rsidR="0041426B" w:rsidRDefault="00000000">
      <w:pPr>
        <w:pStyle w:val="BodyText"/>
        <w:spacing w:before="14" w:line="254" w:lineRule="auto"/>
        <w:ind w:left="720" w:right="223"/>
      </w:pPr>
      <w:r>
        <w:rPr>
          <w:color w:val="58595B"/>
        </w:rPr>
        <w:t>co-processing</w:t>
      </w:r>
      <w:r>
        <w:rPr>
          <w:color w:val="58595B"/>
          <w:spacing w:val="-22"/>
        </w:rPr>
        <w:t xml:space="preserve"> </w:t>
      </w:r>
      <w:r>
        <w:rPr>
          <w:color w:val="58595B"/>
        </w:rPr>
        <w:t>system.</w:t>
      </w:r>
      <w:r>
        <w:rPr>
          <w:color w:val="58595B"/>
          <w:spacing w:val="-22"/>
        </w:rPr>
        <w:t xml:space="preserve"> </w:t>
      </w:r>
      <w:r>
        <w:rPr>
          <w:color w:val="58595B"/>
        </w:rPr>
        <w:t>To</w:t>
      </w:r>
      <w:r>
        <w:rPr>
          <w:color w:val="58595B"/>
          <w:spacing w:val="-22"/>
        </w:rPr>
        <w:t xml:space="preserve"> </w:t>
      </w:r>
      <w:r>
        <w:rPr>
          <w:color w:val="58595B"/>
        </w:rPr>
        <w:t>bring</w:t>
      </w:r>
      <w:r>
        <w:rPr>
          <w:color w:val="58595B"/>
          <w:spacing w:val="-22"/>
        </w:rPr>
        <w:t xml:space="preserve"> </w:t>
      </w:r>
      <w:r>
        <w:rPr>
          <w:color w:val="58595B"/>
        </w:rPr>
        <w:t>the efficiency</w:t>
      </w:r>
      <w:r>
        <w:rPr>
          <w:color w:val="58595B"/>
          <w:spacing w:val="-2"/>
        </w:rPr>
        <w:t xml:space="preserve"> </w:t>
      </w:r>
      <w:r>
        <w:rPr>
          <w:color w:val="58595B"/>
        </w:rPr>
        <w:t>gains</w:t>
      </w:r>
      <w:r>
        <w:rPr>
          <w:color w:val="58595B"/>
          <w:spacing w:val="-2"/>
        </w:rPr>
        <w:t xml:space="preserve"> </w:t>
      </w:r>
      <w:r>
        <w:rPr>
          <w:color w:val="58595B"/>
        </w:rPr>
        <w:t>of</w:t>
      </w:r>
      <w:r>
        <w:rPr>
          <w:color w:val="58595B"/>
          <w:spacing w:val="-2"/>
        </w:rPr>
        <w:t xml:space="preserve"> </w:t>
      </w:r>
      <w:r>
        <w:rPr>
          <w:color w:val="58595B"/>
        </w:rPr>
        <w:t xml:space="preserve">reconfigurable logic into the realm of </w:t>
      </w:r>
      <w:r w:rsidR="00FB1DB0">
        <w:rPr>
          <w:color w:val="58595B"/>
        </w:rPr>
        <w:t>general-purpose</w:t>
      </w:r>
      <w:r>
        <w:rPr>
          <w:color w:val="58595B"/>
          <w:spacing w:val="-16"/>
        </w:rPr>
        <w:t xml:space="preserve"> </w:t>
      </w:r>
      <w:r>
        <w:rPr>
          <w:color w:val="58595B"/>
          <w:spacing w:val="-2"/>
        </w:rPr>
        <w:t>processing,</w:t>
      </w:r>
      <w:r>
        <w:rPr>
          <w:color w:val="58595B"/>
          <w:spacing w:val="-16"/>
        </w:rPr>
        <w:t xml:space="preserve"> </w:t>
      </w:r>
      <w:r>
        <w:rPr>
          <w:color w:val="58595B"/>
          <w:spacing w:val="-2"/>
        </w:rPr>
        <w:t>it</w:t>
      </w:r>
      <w:r>
        <w:rPr>
          <w:color w:val="58595B"/>
          <w:spacing w:val="-16"/>
        </w:rPr>
        <w:t xml:space="preserve"> </w:t>
      </w:r>
      <w:r>
        <w:rPr>
          <w:color w:val="58595B"/>
          <w:spacing w:val="-2"/>
        </w:rPr>
        <w:t>is</w:t>
      </w:r>
      <w:r>
        <w:rPr>
          <w:color w:val="58595B"/>
          <w:spacing w:val="-16"/>
        </w:rPr>
        <w:t xml:space="preserve"> </w:t>
      </w:r>
      <w:r>
        <w:rPr>
          <w:color w:val="58595B"/>
          <w:spacing w:val="-2"/>
        </w:rPr>
        <w:t xml:space="preserve">necessary </w:t>
      </w:r>
      <w:r>
        <w:rPr>
          <w:color w:val="58595B"/>
        </w:rPr>
        <w:t>for</w:t>
      </w:r>
      <w:r>
        <w:rPr>
          <w:color w:val="58595B"/>
          <w:spacing w:val="-6"/>
        </w:rPr>
        <w:t xml:space="preserve"> </w:t>
      </w:r>
      <w:r>
        <w:rPr>
          <w:color w:val="58595B"/>
        </w:rPr>
        <w:t>a</w:t>
      </w:r>
      <w:r>
        <w:rPr>
          <w:color w:val="58595B"/>
          <w:spacing w:val="-6"/>
        </w:rPr>
        <w:t xml:space="preserve"> </w:t>
      </w:r>
      <w:r>
        <w:rPr>
          <w:color w:val="58595B"/>
        </w:rPr>
        <w:t>platform</w:t>
      </w:r>
      <w:r>
        <w:rPr>
          <w:color w:val="58595B"/>
          <w:spacing w:val="-6"/>
        </w:rPr>
        <w:t xml:space="preserve"> </w:t>
      </w:r>
      <w:r>
        <w:rPr>
          <w:color w:val="58595B"/>
        </w:rPr>
        <w:t>to</w:t>
      </w:r>
      <w:r>
        <w:rPr>
          <w:color w:val="58595B"/>
          <w:spacing w:val="-6"/>
        </w:rPr>
        <w:t xml:space="preserve"> </w:t>
      </w:r>
      <w:r w:rsidR="00FB1DB0">
        <w:rPr>
          <w:color w:val="58595B"/>
        </w:rPr>
        <w:t>build</w:t>
      </w:r>
      <w:r>
        <w:rPr>
          <w:color w:val="58595B"/>
          <w:spacing w:val="-6"/>
        </w:rPr>
        <w:t xml:space="preserve"> </w:t>
      </w:r>
      <w:r>
        <w:rPr>
          <w:color w:val="58595B"/>
        </w:rPr>
        <w:t>with</w:t>
      </w:r>
      <w:r>
        <w:rPr>
          <w:color w:val="58595B"/>
          <w:spacing w:val="-6"/>
        </w:rPr>
        <w:t xml:space="preserve"> </w:t>
      </w:r>
      <w:r>
        <w:rPr>
          <w:color w:val="58595B"/>
        </w:rPr>
        <w:t xml:space="preserve">dynamic </w:t>
      </w:r>
      <w:r>
        <w:rPr>
          <w:color w:val="58595B"/>
          <w:spacing w:val="-2"/>
        </w:rPr>
        <w:t>controllability,</w:t>
      </w:r>
      <w:r>
        <w:rPr>
          <w:color w:val="58595B"/>
          <w:spacing w:val="-20"/>
        </w:rPr>
        <w:t xml:space="preserve"> </w:t>
      </w:r>
      <w:r>
        <w:rPr>
          <w:color w:val="58595B"/>
          <w:spacing w:val="-2"/>
        </w:rPr>
        <w:t>reconfigurability,</w:t>
      </w:r>
      <w:r>
        <w:rPr>
          <w:color w:val="58595B"/>
          <w:spacing w:val="-20"/>
        </w:rPr>
        <w:t xml:space="preserve"> </w:t>
      </w:r>
      <w:r>
        <w:rPr>
          <w:color w:val="58595B"/>
          <w:spacing w:val="-2"/>
        </w:rPr>
        <w:t>and connectivity</w:t>
      </w:r>
      <w:r>
        <w:rPr>
          <w:color w:val="58595B"/>
          <w:spacing w:val="-19"/>
        </w:rPr>
        <w:t xml:space="preserve"> </w:t>
      </w:r>
      <w:r>
        <w:rPr>
          <w:color w:val="58595B"/>
          <w:spacing w:val="-2"/>
        </w:rPr>
        <w:t>in</w:t>
      </w:r>
      <w:r>
        <w:rPr>
          <w:color w:val="58595B"/>
          <w:spacing w:val="-19"/>
        </w:rPr>
        <w:t xml:space="preserve"> </w:t>
      </w:r>
      <w:r>
        <w:rPr>
          <w:color w:val="58595B"/>
          <w:spacing w:val="-2"/>
        </w:rPr>
        <w:t>mind.</w:t>
      </w:r>
      <w:r>
        <w:rPr>
          <w:color w:val="58595B"/>
          <w:spacing w:val="-19"/>
        </w:rPr>
        <w:t xml:space="preserve"> </w:t>
      </w:r>
      <w:r>
        <w:rPr>
          <w:color w:val="58595B"/>
          <w:spacing w:val="-2"/>
        </w:rPr>
        <w:t>We</w:t>
      </w:r>
      <w:r>
        <w:rPr>
          <w:color w:val="58595B"/>
          <w:spacing w:val="-19"/>
        </w:rPr>
        <w:t xml:space="preserve"> </w:t>
      </w:r>
      <w:r>
        <w:rPr>
          <w:color w:val="58595B"/>
          <w:spacing w:val="-2"/>
        </w:rPr>
        <w:t>propose</w:t>
      </w:r>
      <w:r>
        <w:rPr>
          <w:color w:val="58595B"/>
          <w:spacing w:val="-18"/>
        </w:rPr>
        <w:t xml:space="preserve"> </w:t>
      </w:r>
      <w:r>
        <w:rPr>
          <w:color w:val="58595B"/>
          <w:spacing w:val="-5"/>
        </w:rPr>
        <w:t>to</w:t>
      </w:r>
    </w:p>
    <w:p w14:paraId="46110040" w14:textId="77777777" w:rsidR="0041426B" w:rsidRDefault="00000000">
      <w:pPr>
        <w:pStyle w:val="BodyText"/>
        <w:spacing w:before="2" w:line="254" w:lineRule="auto"/>
        <w:ind w:left="720"/>
      </w:pPr>
      <w:r>
        <w:rPr>
          <w:color w:val="58595B"/>
          <w:spacing w:val="-4"/>
        </w:rPr>
        <w:t>construct</w:t>
      </w:r>
      <w:r>
        <w:rPr>
          <w:color w:val="58595B"/>
          <w:spacing w:val="-10"/>
        </w:rPr>
        <w:t xml:space="preserve"> </w:t>
      </w:r>
      <w:r>
        <w:rPr>
          <w:color w:val="58595B"/>
          <w:spacing w:val="-4"/>
        </w:rPr>
        <w:t>CGRA-based</w:t>
      </w:r>
      <w:r>
        <w:rPr>
          <w:color w:val="58595B"/>
          <w:spacing w:val="-10"/>
        </w:rPr>
        <w:t xml:space="preserve"> </w:t>
      </w:r>
      <w:r>
        <w:rPr>
          <w:color w:val="58595B"/>
          <w:spacing w:val="-4"/>
        </w:rPr>
        <w:t xml:space="preserve">reconfigurable </w:t>
      </w:r>
      <w:r>
        <w:rPr>
          <w:color w:val="58595B"/>
        </w:rPr>
        <w:t>co-processors that can be tightly integrated</w:t>
      </w:r>
      <w:r>
        <w:rPr>
          <w:color w:val="58595B"/>
          <w:spacing w:val="-9"/>
        </w:rPr>
        <w:t xml:space="preserve"> </w:t>
      </w:r>
      <w:r>
        <w:rPr>
          <w:color w:val="58595B"/>
        </w:rPr>
        <w:t>with</w:t>
      </w:r>
      <w:r>
        <w:rPr>
          <w:color w:val="58595B"/>
          <w:spacing w:val="-9"/>
        </w:rPr>
        <w:t xml:space="preserve"> </w:t>
      </w:r>
      <w:r>
        <w:rPr>
          <w:color w:val="58595B"/>
        </w:rPr>
        <w:t xml:space="preserve">general-purpose </w:t>
      </w:r>
      <w:r>
        <w:rPr>
          <w:color w:val="58595B"/>
          <w:spacing w:val="-2"/>
        </w:rPr>
        <w:t>processors</w:t>
      </w:r>
      <w:r>
        <w:rPr>
          <w:color w:val="58595B"/>
          <w:spacing w:val="-13"/>
        </w:rPr>
        <w:t xml:space="preserve"> </w:t>
      </w:r>
      <w:r>
        <w:rPr>
          <w:color w:val="58595B"/>
          <w:spacing w:val="-2"/>
        </w:rPr>
        <w:t>to</w:t>
      </w:r>
      <w:r>
        <w:rPr>
          <w:color w:val="58595B"/>
          <w:spacing w:val="-13"/>
        </w:rPr>
        <w:t xml:space="preserve"> </w:t>
      </w:r>
      <w:r>
        <w:rPr>
          <w:color w:val="58595B"/>
          <w:spacing w:val="-2"/>
        </w:rPr>
        <w:t>provide</w:t>
      </w:r>
      <w:r>
        <w:rPr>
          <w:color w:val="58595B"/>
          <w:spacing w:val="-13"/>
        </w:rPr>
        <w:t xml:space="preserve"> </w:t>
      </w:r>
      <w:r>
        <w:rPr>
          <w:color w:val="58595B"/>
          <w:spacing w:val="-2"/>
        </w:rPr>
        <w:t xml:space="preserve">energy-efficient </w:t>
      </w:r>
      <w:r>
        <w:rPr>
          <w:color w:val="58595B"/>
        </w:rPr>
        <w:t>performance</w:t>
      </w:r>
      <w:r>
        <w:rPr>
          <w:color w:val="58595B"/>
          <w:spacing w:val="-9"/>
        </w:rPr>
        <w:t xml:space="preserve"> </w:t>
      </w:r>
      <w:r>
        <w:rPr>
          <w:color w:val="58595B"/>
        </w:rPr>
        <w:t>without</w:t>
      </w:r>
      <w:r>
        <w:rPr>
          <w:color w:val="58595B"/>
          <w:spacing w:val="-9"/>
        </w:rPr>
        <w:t xml:space="preserve"> </w:t>
      </w:r>
      <w:r>
        <w:rPr>
          <w:color w:val="58595B"/>
        </w:rPr>
        <w:t>sacrificing flexibility</w:t>
      </w:r>
      <w:r>
        <w:rPr>
          <w:color w:val="58595B"/>
          <w:spacing w:val="-5"/>
        </w:rPr>
        <w:t xml:space="preserve"> </w:t>
      </w:r>
      <w:r>
        <w:rPr>
          <w:color w:val="58595B"/>
        </w:rPr>
        <w:t>or</w:t>
      </w:r>
      <w:r>
        <w:rPr>
          <w:color w:val="58595B"/>
          <w:spacing w:val="-5"/>
        </w:rPr>
        <w:t xml:space="preserve"> </w:t>
      </w:r>
      <w:r>
        <w:rPr>
          <w:color w:val="58595B"/>
        </w:rPr>
        <w:t>ease</w:t>
      </w:r>
      <w:r>
        <w:rPr>
          <w:color w:val="58595B"/>
          <w:spacing w:val="-5"/>
        </w:rPr>
        <w:t xml:space="preserve"> </w:t>
      </w:r>
      <w:r>
        <w:rPr>
          <w:color w:val="58595B"/>
        </w:rPr>
        <w:t>of</w:t>
      </w:r>
      <w:r>
        <w:rPr>
          <w:color w:val="58595B"/>
          <w:spacing w:val="-5"/>
        </w:rPr>
        <w:t xml:space="preserve"> </w:t>
      </w:r>
      <w:r>
        <w:rPr>
          <w:color w:val="58595B"/>
        </w:rPr>
        <w:t>use.</w:t>
      </w:r>
      <w:r>
        <w:rPr>
          <w:color w:val="58595B"/>
          <w:spacing w:val="-5"/>
        </w:rPr>
        <w:t xml:space="preserve"> </w:t>
      </w:r>
      <w:r>
        <w:rPr>
          <w:color w:val="58595B"/>
        </w:rPr>
        <w:t>To</w:t>
      </w:r>
      <w:r>
        <w:rPr>
          <w:color w:val="58595B"/>
          <w:spacing w:val="-5"/>
        </w:rPr>
        <w:t xml:space="preserve"> </w:t>
      </w:r>
      <w:r>
        <w:rPr>
          <w:color w:val="58595B"/>
        </w:rPr>
        <w:t>do</w:t>
      </w:r>
      <w:r>
        <w:rPr>
          <w:color w:val="58595B"/>
          <w:spacing w:val="-5"/>
        </w:rPr>
        <w:t xml:space="preserve"> </w:t>
      </w:r>
      <w:r>
        <w:rPr>
          <w:color w:val="58595B"/>
        </w:rPr>
        <w:t>this</w:t>
      </w:r>
    </w:p>
    <w:p w14:paraId="154375AA" w14:textId="77777777" w:rsidR="0041426B" w:rsidRDefault="00000000">
      <w:pPr>
        <w:pStyle w:val="BodyText"/>
        <w:spacing w:before="2" w:line="254" w:lineRule="auto"/>
        <w:ind w:left="720" w:right="211"/>
      </w:pPr>
      <w:proofErr w:type="gramStart"/>
      <w:r>
        <w:rPr>
          <w:color w:val="58595B"/>
        </w:rPr>
        <w:t>we</w:t>
      </w:r>
      <w:proofErr w:type="gramEnd"/>
      <w:r>
        <w:rPr>
          <w:color w:val="58595B"/>
          <w:spacing w:val="-11"/>
        </w:rPr>
        <w:t xml:space="preserve"> </w:t>
      </w:r>
      <w:r>
        <w:rPr>
          <w:color w:val="58595B"/>
        </w:rPr>
        <w:t>must</w:t>
      </w:r>
      <w:r>
        <w:rPr>
          <w:color w:val="58595B"/>
          <w:spacing w:val="-11"/>
        </w:rPr>
        <w:t xml:space="preserve"> </w:t>
      </w:r>
      <w:r>
        <w:rPr>
          <w:color w:val="58595B"/>
        </w:rPr>
        <w:t>focus</w:t>
      </w:r>
      <w:r>
        <w:rPr>
          <w:color w:val="58595B"/>
          <w:spacing w:val="-11"/>
        </w:rPr>
        <w:t xml:space="preserve"> </w:t>
      </w:r>
      <w:r>
        <w:rPr>
          <w:color w:val="58595B"/>
        </w:rPr>
        <w:t>on</w:t>
      </w:r>
      <w:r>
        <w:rPr>
          <w:color w:val="58595B"/>
          <w:spacing w:val="-11"/>
        </w:rPr>
        <w:t xml:space="preserve"> </w:t>
      </w:r>
      <w:r>
        <w:rPr>
          <w:color w:val="58595B"/>
        </w:rPr>
        <w:t>the</w:t>
      </w:r>
      <w:r>
        <w:rPr>
          <w:color w:val="58595B"/>
          <w:spacing w:val="-11"/>
        </w:rPr>
        <w:t xml:space="preserve"> </w:t>
      </w:r>
      <w:r>
        <w:rPr>
          <w:color w:val="58595B"/>
        </w:rPr>
        <w:t xml:space="preserve">mechanisms </w:t>
      </w:r>
      <w:r>
        <w:rPr>
          <w:color w:val="58595B"/>
          <w:w w:val="105"/>
        </w:rPr>
        <w:t>required</w:t>
      </w:r>
      <w:r>
        <w:rPr>
          <w:color w:val="58595B"/>
          <w:spacing w:val="-12"/>
          <w:w w:val="105"/>
        </w:rPr>
        <w:t xml:space="preserve"> </w:t>
      </w:r>
      <w:r>
        <w:rPr>
          <w:color w:val="58595B"/>
          <w:w w:val="105"/>
        </w:rPr>
        <w:t>to</w:t>
      </w:r>
      <w:r>
        <w:rPr>
          <w:color w:val="58595B"/>
          <w:spacing w:val="-12"/>
          <w:w w:val="105"/>
        </w:rPr>
        <w:t xml:space="preserve"> </w:t>
      </w:r>
      <w:r>
        <w:rPr>
          <w:color w:val="58595B"/>
          <w:w w:val="105"/>
        </w:rPr>
        <w:t>effectively</w:t>
      </w:r>
      <w:r>
        <w:rPr>
          <w:color w:val="58595B"/>
          <w:spacing w:val="-12"/>
          <w:w w:val="105"/>
        </w:rPr>
        <w:t xml:space="preserve"> </w:t>
      </w:r>
      <w:r>
        <w:rPr>
          <w:color w:val="58595B"/>
          <w:w w:val="105"/>
        </w:rPr>
        <w:t>control</w:t>
      </w:r>
      <w:r>
        <w:rPr>
          <w:color w:val="58595B"/>
          <w:spacing w:val="-12"/>
          <w:w w:val="105"/>
        </w:rPr>
        <w:t xml:space="preserve"> </w:t>
      </w:r>
      <w:r>
        <w:rPr>
          <w:color w:val="58595B"/>
          <w:w w:val="105"/>
        </w:rPr>
        <w:t xml:space="preserve">the </w:t>
      </w:r>
      <w:r>
        <w:rPr>
          <w:color w:val="58595B"/>
        </w:rPr>
        <w:t>co-processor</w:t>
      </w:r>
      <w:r>
        <w:rPr>
          <w:color w:val="58595B"/>
          <w:spacing w:val="-20"/>
        </w:rPr>
        <w:t xml:space="preserve"> </w:t>
      </w:r>
      <w:r>
        <w:rPr>
          <w:color w:val="58595B"/>
        </w:rPr>
        <w:t>from</w:t>
      </w:r>
      <w:r>
        <w:rPr>
          <w:color w:val="58595B"/>
          <w:spacing w:val="-20"/>
        </w:rPr>
        <w:t xml:space="preserve"> </w:t>
      </w:r>
      <w:r>
        <w:rPr>
          <w:color w:val="58595B"/>
        </w:rPr>
        <w:t>the</w:t>
      </w:r>
      <w:r>
        <w:rPr>
          <w:color w:val="58595B"/>
          <w:spacing w:val="-20"/>
        </w:rPr>
        <w:t xml:space="preserve"> </w:t>
      </w:r>
      <w:r>
        <w:rPr>
          <w:color w:val="58595B"/>
        </w:rPr>
        <w:t>point</w:t>
      </w:r>
      <w:r>
        <w:rPr>
          <w:color w:val="58595B"/>
          <w:spacing w:val="-20"/>
        </w:rPr>
        <w:t xml:space="preserve"> </w:t>
      </w:r>
      <w:r>
        <w:rPr>
          <w:color w:val="58595B"/>
        </w:rPr>
        <w:t>of</w:t>
      </w:r>
      <w:r>
        <w:rPr>
          <w:color w:val="58595B"/>
          <w:spacing w:val="-20"/>
        </w:rPr>
        <w:t xml:space="preserve"> </w:t>
      </w:r>
      <w:r>
        <w:rPr>
          <w:color w:val="58595B"/>
        </w:rPr>
        <w:t xml:space="preserve">view </w:t>
      </w:r>
      <w:r>
        <w:rPr>
          <w:color w:val="58595B"/>
          <w:w w:val="105"/>
        </w:rPr>
        <w:t>of</w:t>
      </w:r>
      <w:r>
        <w:rPr>
          <w:color w:val="58595B"/>
          <w:spacing w:val="-16"/>
          <w:w w:val="105"/>
        </w:rPr>
        <w:t xml:space="preserve"> </w:t>
      </w:r>
      <w:r>
        <w:rPr>
          <w:color w:val="58595B"/>
          <w:w w:val="105"/>
        </w:rPr>
        <w:t>the</w:t>
      </w:r>
      <w:r>
        <w:rPr>
          <w:color w:val="58595B"/>
          <w:spacing w:val="-16"/>
          <w:w w:val="105"/>
        </w:rPr>
        <w:t xml:space="preserve"> </w:t>
      </w:r>
      <w:r>
        <w:rPr>
          <w:color w:val="58595B"/>
          <w:w w:val="105"/>
        </w:rPr>
        <w:t>greater</w:t>
      </w:r>
      <w:r>
        <w:rPr>
          <w:color w:val="58595B"/>
          <w:spacing w:val="-16"/>
          <w:w w:val="105"/>
        </w:rPr>
        <w:t xml:space="preserve"> </w:t>
      </w:r>
      <w:r>
        <w:rPr>
          <w:color w:val="58595B"/>
          <w:w w:val="105"/>
        </w:rPr>
        <w:t>computing</w:t>
      </w:r>
      <w:r>
        <w:rPr>
          <w:color w:val="58595B"/>
          <w:spacing w:val="-16"/>
          <w:w w:val="105"/>
        </w:rPr>
        <w:t xml:space="preserve"> </w:t>
      </w:r>
      <w:r>
        <w:rPr>
          <w:color w:val="58595B"/>
          <w:w w:val="105"/>
        </w:rPr>
        <w:t>system.</w:t>
      </w:r>
    </w:p>
    <w:p w14:paraId="5805A923" w14:textId="77777777" w:rsidR="0041426B" w:rsidRDefault="00000000">
      <w:pPr>
        <w:pStyle w:val="BodyText"/>
        <w:spacing w:before="1" w:line="254" w:lineRule="auto"/>
        <w:ind w:left="720" w:right="145"/>
      </w:pPr>
      <w:r>
        <w:rPr>
          <w:color w:val="58595B"/>
          <w:spacing w:val="-2"/>
        </w:rPr>
        <w:t>This</w:t>
      </w:r>
      <w:r>
        <w:rPr>
          <w:color w:val="58595B"/>
          <w:spacing w:val="-22"/>
        </w:rPr>
        <w:t xml:space="preserve"> </w:t>
      </w:r>
      <w:r>
        <w:rPr>
          <w:color w:val="58595B"/>
          <w:spacing w:val="-2"/>
        </w:rPr>
        <w:t>will</w:t>
      </w:r>
      <w:r>
        <w:rPr>
          <w:color w:val="58595B"/>
          <w:spacing w:val="-22"/>
        </w:rPr>
        <w:t xml:space="preserve"> </w:t>
      </w:r>
      <w:r>
        <w:rPr>
          <w:color w:val="58595B"/>
          <w:spacing w:val="-2"/>
        </w:rPr>
        <w:t>allow</w:t>
      </w:r>
      <w:r>
        <w:rPr>
          <w:color w:val="58595B"/>
          <w:spacing w:val="-22"/>
        </w:rPr>
        <w:t xml:space="preserve"> </w:t>
      </w:r>
      <w:r>
        <w:rPr>
          <w:color w:val="58595B"/>
          <w:spacing w:val="-2"/>
        </w:rPr>
        <w:t>easy</w:t>
      </w:r>
      <w:r>
        <w:rPr>
          <w:color w:val="58595B"/>
          <w:spacing w:val="-22"/>
        </w:rPr>
        <w:t xml:space="preserve"> </w:t>
      </w:r>
      <w:r>
        <w:rPr>
          <w:color w:val="58595B"/>
          <w:spacing w:val="-2"/>
        </w:rPr>
        <w:t>context</w:t>
      </w:r>
      <w:r>
        <w:rPr>
          <w:color w:val="58595B"/>
          <w:spacing w:val="-22"/>
        </w:rPr>
        <w:t xml:space="preserve"> </w:t>
      </w:r>
      <w:r>
        <w:rPr>
          <w:color w:val="58595B"/>
          <w:spacing w:val="-2"/>
        </w:rPr>
        <w:t xml:space="preserve">switching </w:t>
      </w:r>
      <w:r>
        <w:rPr>
          <w:color w:val="58595B"/>
        </w:rPr>
        <w:t>and dynamic partitioning to adapt the</w:t>
      </w:r>
      <w:r>
        <w:rPr>
          <w:color w:val="58595B"/>
          <w:spacing w:val="-3"/>
        </w:rPr>
        <w:t xml:space="preserve"> </w:t>
      </w:r>
      <w:r>
        <w:rPr>
          <w:color w:val="58595B"/>
        </w:rPr>
        <w:t>system</w:t>
      </w:r>
      <w:r>
        <w:rPr>
          <w:color w:val="58595B"/>
          <w:spacing w:val="-3"/>
        </w:rPr>
        <w:t xml:space="preserve"> </w:t>
      </w:r>
      <w:r>
        <w:rPr>
          <w:color w:val="58595B"/>
        </w:rPr>
        <w:t>based</w:t>
      </w:r>
      <w:r>
        <w:rPr>
          <w:color w:val="58595B"/>
          <w:spacing w:val="-3"/>
        </w:rPr>
        <w:t xml:space="preserve"> </w:t>
      </w:r>
      <w:r>
        <w:rPr>
          <w:color w:val="58595B"/>
        </w:rPr>
        <w:t>on</w:t>
      </w:r>
      <w:r>
        <w:rPr>
          <w:color w:val="58595B"/>
          <w:spacing w:val="-3"/>
        </w:rPr>
        <w:t xml:space="preserve"> </w:t>
      </w:r>
      <w:r>
        <w:rPr>
          <w:color w:val="58595B"/>
        </w:rPr>
        <w:t>unpredictably</w:t>
      </w:r>
    </w:p>
    <w:p w14:paraId="6C368E43" w14:textId="77777777" w:rsidR="0041426B" w:rsidRDefault="00000000">
      <w:pPr>
        <w:pStyle w:val="BodyText"/>
        <w:spacing w:before="46" w:line="252" w:lineRule="auto"/>
        <w:ind w:left="442" w:right="155"/>
      </w:pPr>
      <w:r>
        <w:br w:type="column"/>
      </w:r>
      <w:r>
        <w:rPr>
          <w:color w:val="58595B"/>
          <w:spacing w:val="-4"/>
        </w:rPr>
        <w:t>changing</w:t>
      </w:r>
      <w:r>
        <w:rPr>
          <w:color w:val="58595B"/>
          <w:spacing w:val="-22"/>
        </w:rPr>
        <w:t xml:space="preserve"> </w:t>
      </w:r>
      <w:r>
        <w:rPr>
          <w:color w:val="58595B"/>
          <w:spacing w:val="-4"/>
        </w:rPr>
        <w:t>workloads.</w:t>
      </w:r>
      <w:r>
        <w:rPr>
          <w:color w:val="58595B"/>
          <w:spacing w:val="-22"/>
        </w:rPr>
        <w:t xml:space="preserve"> </w:t>
      </w:r>
      <w:r>
        <w:rPr>
          <w:color w:val="58595B"/>
          <w:spacing w:val="-4"/>
        </w:rPr>
        <w:t>The</w:t>
      </w:r>
      <w:r>
        <w:rPr>
          <w:color w:val="58595B"/>
          <w:spacing w:val="-22"/>
        </w:rPr>
        <w:t xml:space="preserve"> </w:t>
      </w:r>
      <w:r>
        <w:rPr>
          <w:color w:val="58595B"/>
          <w:spacing w:val="-4"/>
        </w:rPr>
        <w:t xml:space="preserve">processing </w:t>
      </w:r>
      <w:r>
        <w:rPr>
          <w:color w:val="58595B"/>
        </w:rPr>
        <w:t>elements</w:t>
      </w:r>
      <w:r>
        <w:rPr>
          <w:color w:val="58595B"/>
          <w:spacing w:val="-2"/>
        </w:rPr>
        <w:t xml:space="preserve"> </w:t>
      </w:r>
      <w:r>
        <w:rPr>
          <w:color w:val="58595B"/>
        </w:rPr>
        <w:t>and</w:t>
      </w:r>
      <w:r>
        <w:rPr>
          <w:color w:val="58595B"/>
          <w:spacing w:val="-2"/>
        </w:rPr>
        <w:t xml:space="preserve"> </w:t>
      </w:r>
      <w:r>
        <w:rPr>
          <w:color w:val="58595B"/>
        </w:rPr>
        <w:t>controllers</w:t>
      </w:r>
      <w:r>
        <w:rPr>
          <w:color w:val="58595B"/>
          <w:spacing w:val="-2"/>
        </w:rPr>
        <w:t xml:space="preserve"> </w:t>
      </w:r>
      <w:r>
        <w:rPr>
          <w:color w:val="58595B"/>
        </w:rPr>
        <w:t xml:space="preserve">are </w:t>
      </w:r>
      <w:r>
        <w:rPr>
          <w:color w:val="58595B"/>
          <w:spacing w:val="-2"/>
        </w:rPr>
        <w:t>grouped</w:t>
      </w:r>
      <w:r>
        <w:rPr>
          <w:color w:val="58595B"/>
          <w:spacing w:val="-16"/>
        </w:rPr>
        <w:t xml:space="preserve"> </w:t>
      </w:r>
      <w:r>
        <w:rPr>
          <w:color w:val="58595B"/>
          <w:spacing w:val="-2"/>
        </w:rPr>
        <w:t>hierarchically</w:t>
      </w:r>
      <w:r>
        <w:rPr>
          <w:color w:val="58595B"/>
          <w:spacing w:val="-16"/>
        </w:rPr>
        <w:t xml:space="preserve"> </w:t>
      </w:r>
      <w:r>
        <w:rPr>
          <w:color w:val="58595B"/>
          <w:spacing w:val="-2"/>
        </w:rPr>
        <w:t>to</w:t>
      </w:r>
      <w:r>
        <w:rPr>
          <w:color w:val="58595B"/>
          <w:spacing w:val="-16"/>
        </w:rPr>
        <w:t xml:space="preserve"> </w:t>
      </w:r>
      <w:r>
        <w:rPr>
          <w:color w:val="58595B"/>
          <w:spacing w:val="-2"/>
        </w:rPr>
        <w:t xml:space="preserve">accelerate </w:t>
      </w:r>
      <w:r>
        <w:rPr>
          <w:color w:val="58595B"/>
        </w:rPr>
        <w:t>reconfiguration time, and to allow multiple</w:t>
      </w:r>
      <w:r>
        <w:rPr>
          <w:color w:val="58595B"/>
          <w:spacing w:val="-9"/>
        </w:rPr>
        <w:t xml:space="preserve"> </w:t>
      </w:r>
      <w:r>
        <w:rPr>
          <w:color w:val="58595B"/>
        </w:rPr>
        <w:t>clock</w:t>
      </w:r>
      <w:r>
        <w:rPr>
          <w:color w:val="58595B"/>
          <w:spacing w:val="-9"/>
        </w:rPr>
        <w:t xml:space="preserve"> </w:t>
      </w:r>
      <w:r>
        <w:rPr>
          <w:color w:val="58595B"/>
        </w:rPr>
        <w:t>domains.</w:t>
      </w:r>
    </w:p>
    <w:p w14:paraId="03FC856C" w14:textId="77777777" w:rsidR="0041426B" w:rsidRDefault="0041426B">
      <w:pPr>
        <w:pStyle w:val="BodyText"/>
        <w:spacing w:before="172"/>
      </w:pPr>
    </w:p>
    <w:p w14:paraId="09973510" w14:textId="77777777" w:rsidR="0041426B" w:rsidRDefault="00000000">
      <w:pPr>
        <w:spacing w:line="26" w:lineRule="exact"/>
        <w:ind w:left="443" w:right="-72"/>
        <w:rPr>
          <w:sz w:val="2"/>
        </w:rPr>
      </w:pPr>
      <w:r>
        <w:rPr>
          <w:noProof/>
          <w:sz w:val="2"/>
        </w:rPr>
        <mc:AlternateContent>
          <mc:Choice Requires="wpg">
            <w:drawing>
              <wp:inline distT="0" distB="0" distL="0" distR="0" wp14:anchorId="1D436031" wp14:editId="3CCDED4D">
                <wp:extent cx="2095500" cy="15875"/>
                <wp:effectExtent l="0" t="0" r="0" b="3175"/>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44" name="Graphic 14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45" name="Graphic 145"/>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0586B22" id="Group 143"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">
                <v:shape id="Graphic 14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" path="m,l2008733,e" filled="f" strokecolor="#939598" strokeweight="1.25pt">
                  <v:stroke dashstyle="dot"/>
                  <v:path arrowok="t"/>
                </v:shape>
                <v:shape id="Graphic 14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08DB5C77" w14:textId="77777777" w:rsidR="0041426B" w:rsidRDefault="00000000">
      <w:pPr>
        <w:pStyle w:val="Heading2"/>
        <w:ind w:left="442"/>
      </w:pPr>
      <w:bookmarkStart w:id="11" w:name="_TOC_250106"/>
      <w:r>
        <w:rPr>
          <w:color w:val="B81237"/>
          <w:w w:val="90"/>
        </w:rPr>
        <w:t>Pervasive</w:t>
      </w:r>
      <w:r>
        <w:rPr>
          <w:color w:val="B81237"/>
          <w:spacing w:val="-11"/>
          <w:w w:val="90"/>
        </w:rPr>
        <w:t xml:space="preserve"> </w:t>
      </w:r>
      <w:r>
        <w:rPr>
          <w:color w:val="B81237"/>
          <w:w w:val="90"/>
        </w:rPr>
        <w:t>Edge</w:t>
      </w:r>
      <w:r>
        <w:rPr>
          <w:color w:val="B81237"/>
          <w:spacing w:val="-10"/>
          <w:w w:val="90"/>
        </w:rPr>
        <w:t xml:space="preserve"> </w:t>
      </w:r>
      <w:bookmarkEnd w:id="11"/>
      <w:r>
        <w:rPr>
          <w:color w:val="B81237"/>
          <w:spacing w:val="-2"/>
          <w:w w:val="90"/>
        </w:rPr>
        <w:t>Computing</w:t>
      </w:r>
    </w:p>
    <w:p w14:paraId="6276F6CD" w14:textId="77777777" w:rsidR="0041426B" w:rsidRDefault="00000000">
      <w:pPr>
        <w:pStyle w:val="BodyText"/>
        <w:spacing w:before="89" w:line="252" w:lineRule="auto"/>
        <w:ind w:left="442"/>
      </w:pPr>
      <w:r>
        <w:rPr>
          <w:color w:val="231F20"/>
        </w:rPr>
        <w:t>Yuanyuan</w:t>
      </w:r>
      <w:r>
        <w:rPr>
          <w:color w:val="231F20"/>
          <w:spacing w:val="-18"/>
        </w:rPr>
        <w:t xml:space="preserve"> </w:t>
      </w:r>
      <w:r>
        <w:rPr>
          <w:color w:val="231F20"/>
        </w:rPr>
        <w:t>Yang</w:t>
      </w:r>
      <w:r>
        <w:rPr>
          <w:color w:val="231F20"/>
          <w:spacing w:val="-18"/>
        </w:rPr>
        <w:t xml:space="preserve"> </w:t>
      </w:r>
      <w:r>
        <w:rPr>
          <w:color w:val="231F20"/>
        </w:rPr>
        <w:t>and</w:t>
      </w:r>
      <w:r>
        <w:rPr>
          <w:color w:val="231F20"/>
          <w:spacing w:val="-18"/>
        </w:rPr>
        <w:t xml:space="preserve"> </w:t>
      </w:r>
      <w:r>
        <w:rPr>
          <w:color w:val="231F20"/>
        </w:rPr>
        <w:t>Y.</w:t>
      </w:r>
      <w:r>
        <w:rPr>
          <w:color w:val="231F20"/>
          <w:spacing w:val="-18"/>
        </w:rPr>
        <w:t xml:space="preserve"> </w:t>
      </w:r>
      <w:r>
        <w:rPr>
          <w:color w:val="231F20"/>
        </w:rPr>
        <w:t xml:space="preserve">Huang </w:t>
      </w:r>
      <w:hyperlink r:id="rId59">
        <w:r>
          <w:rPr>
            <w:color w:val="231F20"/>
            <w:spacing w:val="-2"/>
          </w:rPr>
          <w:t>yuanyuan.yang@stonybrook.edu</w:t>
        </w:r>
      </w:hyperlink>
    </w:p>
    <w:p w14:paraId="08E711CF" w14:textId="0A125C12" w:rsidR="0041426B" w:rsidRDefault="00000000">
      <w:pPr>
        <w:pStyle w:val="BodyText"/>
        <w:spacing w:before="90" w:line="252" w:lineRule="auto"/>
        <w:ind w:left="442" w:right="-1"/>
      </w:pPr>
      <w:r>
        <w:rPr>
          <w:color w:val="58595B"/>
          <w:spacing w:val="-2"/>
        </w:rPr>
        <w:t>The</w:t>
      </w:r>
      <w:r>
        <w:rPr>
          <w:color w:val="58595B"/>
          <w:spacing w:val="-21"/>
        </w:rPr>
        <w:t xml:space="preserve"> </w:t>
      </w:r>
      <w:r>
        <w:rPr>
          <w:color w:val="58595B"/>
          <w:spacing w:val="-2"/>
        </w:rPr>
        <w:t>pervasive</w:t>
      </w:r>
      <w:r>
        <w:rPr>
          <w:color w:val="58595B"/>
          <w:spacing w:val="-22"/>
        </w:rPr>
        <w:t xml:space="preserve"> </w:t>
      </w:r>
      <w:r>
        <w:rPr>
          <w:color w:val="58595B"/>
          <w:spacing w:val="-2"/>
        </w:rPr>
        <w:t>edge</w:t>
      </w:r>
      <w:r>
        <w:rPr>
          <w:color w:val="58595B"/>
          <w:spacing w:val="-21"/>
        </w:rPr>
        <w:t xml:space="preserve"> </w:t>
      </w:r>
      <w:r>
        <w:rPr>
          <w:color w:val="58595B"/>
          <w:spacing w:val="-2"/>
        </w:rPr>
        <w:t>computing</w:t>
      </w:r>
      <w:r>
        <w:rPr>
          <w:color w:val="58595B"/>
          <w:spacing w:val="-22"/>
        </w:rPr>
        <w:t xml:space="preserve"> </w:t>
      </w:r>
      <w:r>
        <w:rPr>
          <w:color w:val="58595B"/>
          <w:spacing w:val="-2"/>
        </w:rPr>
        <w:t xml:space="preserve">project </w:t>
      </w:r>
      <w:proofErr w:type="gramStart"/>
      <w:r>
        <w:rPr>
          <w:color w:val="58595B"/>
          <w:spacing w:val="-2"/>
        </w:rPr>
        <w:t>is</w:t>
      </w:r>
      <w:r>
        <w:rPr>
          <w:color w:val="58595B"/>
          <w:spacing w:val="-17"/>
        </w:rPr>
        <w:t xml:space="preserve"> </w:t>
      </w:r>
      <w:r>
        <w:rPr>
          <w:color w:val="58595B"/>
          <w:spacing w:val="-2"/>
        </w:rPr>
        <w:t>focusing</w:t>
      </w:r>
      <w:proofErr w:type="gramEnd"/>
      <w:r>
        <w:rPr>
          <w:color w:val="58595B"/>
          <w:spacing w:val="-17"/>
        </w:rPr>
        <w:t xml:space="preserve"> </w:t>
      </w:r>
      <w:r>
        <w:rPr>
          <w:color w:val="58595B"/>
          <w:spacing w:val="-2"/>
        </w:rPr>
        <w:t>on</w:t>
      </w:r>
      <w:r>
        <w:rPr>
          <w:color w:val="58595B"/>
          <w:spacing w:val="-17"/>
        </w:rPr>
        <w:t xml:space="preserve"> </w:t>
      </w:r>
      <w:r>
        <w:rPr>
          <w:color w:val="58595B"/>
          <w:spacing w:val="-2"/>
        </w:rPr>
        <w:t>studying</w:t>
      </w:r>
      <w:r>
        <w:rPr>
          <w:color w:val="58595B"/>
          <w:spacing w:val="-17"/>
        </w:rPr>
        <w:t xml:space="preserve"> </w:t>
      </w:r>
      <w:r>
        <w:rPr>
          <w:color w:val="58595B"/>
          <w:spacing w:val="-2"/>
        </w:rPr>
        <w:t>theoretical</w:t>
      </w:r>
      <w:r>
        <w:rPr>
          <w:color w:val="58595B"/>
          <w:spacing w:val="-17"/>
        </w:rPr>
        <w:t xml:space="preserve"> </w:t>
      </w:r>
      <w:r>
        <w:rPr>
          <w:color w:val="58595B"/>
          <w:spacing w:val="-2"/>
        </w:rPr>
        <w:t>and practical</w:t>
      </w:r>
      <w:r>
        <w:rPr>
          <w:color w:val="58595B"/>
          <w:spacing w:val="-19"/>
        </w:rPr>
        <w:t xml:space="preserve"> </w:t>
      </w:r>
      <w:r>
        <w:rPr>
          <w:color w:val="58595B"/>
          <w:spacing w:val="-2"/>
        </w:rPr>
        <w:t>problems</w:t>
      </w:r>
      <w:r>
        <w:rPr>
          <w:color w:val="58595B"/>
          <w:spacing w:val="-19"/>
        </w:rPr>
        <w:t xml:space="preserve"> </w:t>
      </w:r>
      <w:r>
        <w:rPr>
          <w:color w:val="58595B"/>
          <w:spacing w:val="-2"/>
        </w:rPr>
        <w:t>on</w:t>
      </w:r>
      <w:r>
        <w:rPr>
          <w:color w:val="58595B"/>
          <w:spacing w:val="-19"/>
        </w:rPr>
        <w:t xml:space="preserve"> </w:t>
      </w:r>
      <w:r>
        <w:rPr>
          <w:color w:val="58595B"/>
          <w:spacing w:val="-2"/>
        </w:rPr>
        <w:t>edge</w:t>
      </w:r>
      <w:r>
        <w:rPr>
          <w:color w:val="58595B"/>
          <w:spacing w:val="-19"/>
        </w:rPr>
        <w:t xml:space="preserve"> </w:t>
      </w:r>
      <w:r>
        <w:rPr>
          <w:color w:val="58595B"/>
          <w:spacing w:val="-2"/>
        </w:rPr>
        <w:t xml:space="preserve">computing </w:t>
      </w:r>
      <w:r>
        <w:rPr>
          <w:color w:val="58595B"/>
        </w:rPr>
        <w:t>over</w:t>
      </w:r>
      <w:r>
        <w:rPr>
          <w:color w:val="58595B"/>
          <w:spacing w:val="-22"/>
        </w:rPr>
        <w:t xml:space="preserve"> </w:t>
      </w:r>
      <w:r>
        <w:rPr>
          <w:color w:val="58595B"/>
        </w:rPr>
        <w:t>edge</w:t>
      </w:r>
      <w:r>
        <w:rPr>
          <w:color w:val="58595B"/>
          <w:spacing w:val="-22"/>
        </w:rPr>
        <w:t xml:space="preserve"> </w:t>
      </w:r>
      <w:r>
        <w:rPr>
          <w:color w:val="58595B"/>
        </w:rPr>
        <w:t>servers</w:t>
      </w:r>
      <w:r>
        <w:rPr>
          <w:color w:val="58595B"/>
          <w:spacing w:val="-22"/>
        </w:rPr>
        <w:t xml:space="preserve"> </w:t>
      </w:r>
      <w:r>
        <w:rPr>
          <w:color w:val="58595B"/>
        </w:rPr>
        <w:t>and</w:t>
      </w:r>
      <w:r>
        <w:rPr>
          <w:color w:val="58595B"/>
          <w:spacing w:val="-22"/>
        </w:rPr>
        <w:t xml:space="preserve"> </w:t>
      </w:r>
      <w:proofErr w:type="gramStart"/>
      <w:r>
        <w:rPr>
          <w:color w:val="58595B"/>
        </w:rPr>
        <w:t>a</w:t>
      </w:r>
      <w:r>
        <w:rPr>
          <w:color w:val="58595B"/>
          <w:spacing w:val="-22"/>
        </w:rPr>
        <w:t xml:space="preserve"> </w:t>
      </w:r>
      <w:r>
        <w:rPr>
          <w:color w:val="58595B"/>
        </w:rPr>
        <w:t>large</w:t>
      </w:r>
      <w:r>
        <w:rPr>
          <w:color w:val="58595B"/>
          <w:spacing w:val="-22"/>
        </w:rPr>
        <w:t xml:space="preserve"> </w:t>
      </w:r>
      <w:r>
        <w:rPr>
          <w:color w:val="58595B"/>
        </w:rPr>
        <w:t>number of</w:t>
      </w:r>
      <w:proofErr w:type="gramEnd"/>
      <w:r>
        <w:rPr>
          <w:color w:val="58595B"/>
          <w:spacing w:val="-22"/>
        </w:rPr>
        <w:t xml:space="preserve"> </w:t>
      </w:r>
      <w:r>
        <w:rPr>
          <w:color w:val="58595B"/>
        </w:rPr>
        <w:t>edge</w:t>
      </w:r>
      <w:r>
        <w:rPr>
          <w:color w:val="58595B"/>
          <w:spacing w:val="-22"/>
        </w:rPr>
        <w:t xml:space="preserve"> </w:t>
      </w:r>
      <w:r>
        <w:rPr>
          <w:color w:val="58595B"/>
        </w:rPr>
        <w:t>devices.</w:t>
      </w:r>
      <w:r>
        <w:rPr>
          <w:color w:val="58595B"/>
          <w:spacing w:val="-22"/>
        </w:rPr>
        <w:t xml:space="preserve"> </w:t>
      </w:r>
      <w:r>
        <w:rPr>
          <w:color w:val="58595B"/>
        </w:rPr>
        <w:t>Cooperative</w:t>
      </w:r>
      <w:r>
        <w:rPr>
          <w:color w:val="58595B"/>
          <w:spacing w:val="-22"/>
        </w:rPr>
        <w:t xml:space="preserve"> </w:t>
      </w:r>
      <w:proofErr w:type="gramStart"/>
      <w:r>
        <w:rPr>
          <w:color w:val="58595B"/>
        </w:rPr>
        <w:t>caching</w:t>
      </w:r>
      <w:proofErr w:type="gramEnd"/>
      <w:r>
        <w:rPr>
          <w:color w:val="58595B"/>
        </w:rPr>
        <w:t xml:space="preserve"> in edge computing helps to improve </w:t>
      </w:r>
      <w:r w:rsidR="00FB1DB0">
        <w:rPr>
          <w:color w:val="58595B"/>
          <w:spacing w:val="-2"/>
        </w:rPr>
        <w:t>robustness</w:t>
      </w:r>
      <w:r>
        <w:rPr>
          <w:color w:val="58595B"/>
          <w:spacing w:val="-17"/>
        </w:rPr>
        <w:t xml:space="preserve"> </w:t>
      </w:r>
      <w:r>
        <w:rPr>
          <w:color w:val="58595B"/>
          <w:spacing w:val="-2"/>
        </w:rPr>
        <w:t>and</w:t>
      </w:r>
      <w:r>
        <w:rPr>
          <w:color w:val="58595B"/>
          <w:spacing w:val="-17"/>
        </w:rPr>
        <w:t xml:space="preserve"> </w:t>
      </w:r>
      <w:r>
        <w:rPr>
          <w:color w:val="58595B"/>
          <w:spacing w:val="-2"/>
        </w:rPr>
        <w:t>reduce</w:t>
      </w:r>
      <w:r>
        <w:rPr>
          <w:color w:val="58595B"/>
          <w:spacing w:val="-17"/>
        </w:rPr>
        <w:t xml:space="preserve"> </w:t>
      </w:r>
      <w:r>
        <w:rPr>
          <w:color w:val="58595B"/>
          <w:spacing w:val="-2"/>
        </w:rPr>
        <w:t>the</w:t>
      </w:r>
      <w:r>
        <w:rPr>
          <w:color w:val="58595B"/>
          <w:spacing w:val="-17"/>
        </w:rPr>
        <w:t xml:space="preserve"> </w:t>
      </w:r>
      <w:r>
        <w:rPr>
          <w:color w:val="58595B"/>
          <w:spacing w:val="-2"/>
        </w:rPr>
        <w:t xml:space="preserve">latency </w:t>
      </w:r>
      <w:r>
        <w:rPr>
          <w:color w:val="58595B"/>
        </w:rPr>
        <w:t>for</w:t>
      </w:r>
      <w:r>
        <w:rPr>
          <w:color w:val="58595B"/>
          <w:spacing w:val="-17"/>
        </w:rPr>
        <w:t xml:space="preserve"> </w:t>
      </w:r>
      <w:r>
        <w:rPr>
          <w:color w:val="58595B"/>
        </w:rPr>
        <w:t>data</w:t>
      </w:r>
      <w:r>
        <w:rPr>
          <w:color w:val="58595B"/>
          <w:spacing w:val="-17"/>
        </w:rPr>
        <w:t xml:space="preserve"> </w:t>
      </w:r>
      <w:r>
        <w:rPr>
          <w:color w:val="58595B"/>
        </w:rPr>
        <w:t>accessing.</w:t>
      </w:r>
      <w:r>
        <w:rPr>
          <w:color w:val="58595B"/>
          <w:spacing w:val="-17"/>
        </w:rPr>
        <w:t xml:space="preserve"> </w:t>
      </w:r>
      <w:r>
        <w:rPr>
          <w:color w:val="58595B"/>
        </w:rPr>
        <w:t>For</w:t>
      </w:r>
      <w:r>
        <w:rPr>
          <w:color w:val="58595B"/>
          <w:spacing w:val="-17"/>
        </w:rPr>
        <w:t xml:space="preserve"> </w:t>
      </w:r>
      <w:r>
        <w:rPr>
          <w:color w:val="58595B"/>
        </w:rPr>
        <w:t>edge</w:t>
      </w:r>
      <w:r>
        <w:rPr>
          <w:color w:val="58595B"/>
          <w:spacing w:val="-17"/>
        </w:rPr>
        <w:t xml:space="preserve"> </w:t>
      </w:r>
      <w:r>
        <w:rPr>
          <w:color w:val="58595B"/>
        </w:rPr>
        <w:t>devices, resources</w:t>
      </w:r>
      <w:r>
        <w:rPr>
          <w:color w:val="58595B"/>
          <w:spacing w:val="-2"/>
        </w:rPr>
        <w:t xml:space="preserve"> </w:t>
      </w:r>
      <w:r>
        <w:rPr>
          <w:color w:val="58595B"/>
        </w:rPr>
        <w:t>constraints</w:t>
      </w:r>
      <w:r>
        <w:rPr>
          <w:color w:val="58595B"/>
          <w:spacing w:val="-2"/>
        </w:rPr>
        <w:t xml:space="preserve"> </w:t>
      </w:r>
      <w:r>
        <w:rPr>
          <w:color w:val="58595B"/>
        </w:rPr>
        <w:t>and</w:t>
      </w:r>
      <w:r>
        <w:rPr>
          <w:color w:val="58595B"/>
          <w:spacing w:val="-2"/>
        </w:rPr>
        <w:t xml:space="preserve"> </w:t>
      </w:r>
      <w:r>
        <w:rPr>
          <w:color w:val="58595B"/>
        </w:rPr>
        <w:t>mobilities are</w:t>
      </w:r>
      <w:r>
        <w:rPr>
          <w:color w:val="58595B"/>
          <w:spacing w:val="-3"/>
        </w:rPr>
        <w:t xml:space="preserve"> </w:t>
      </w:r>
      <w:r>
        <w:rPr>
          <w:color w:val="58595B"/>
        </w:rPr>
        <w:t>the</w:t>
      </w:r>
      <w:r>
        <w:rPr>
          <w:color w:val="58595B"/>
          <w:spacing w:val="-3"/>
        </w:rPr>
        <w:t xml:space="preserve"> </w:t>
      </w:r>
      <w:r>
        <w:rPr>
          <w:color w:val="58595B"/>
        </w:rPr>
        <w:t>most</w:t>
      </w:r>
      <w:r>
        <w:rPr>
          <w:color w:val="58595B"/>
          <w:spacing w:val="-3"/>
        </w:rPr>
        <w:t xml:space="preserve"> </w:t>
      </w:r>
      <w:r>
        <w:rPr>
          <w:color w:val="58595B"/>
        </w:rPr>
        <w:t>crucial</w:t>
      </w:r>
      <w:r>
        <w:rPr>
          <w:color w:val="58595B"/>
          <w:spacing w:val="-3"/>
        </w:rPr>
        <w:t xml:space="preserve"> </w:t>
      </w:r>
      <w:r>
        <w:rPr>
          <w:color w:val="58595B"/>
        </w:rPr>
        <w:t>features.</w:t>
      </w:r>
      <w:r>
        <w:rPr>
          <w:color w:val="58595B"/>
          <w:spacing w:val="-3"/>
        </w:rPr>
        <w:t xml:space="preserve"> </w:t>
      </w:r>
      <w:r>
        <w:rPr>
          <w:color w:val="58595B"/>
        </w:rPr>
        <w:t xml:space="preserve">Fair </w:t>
      </w:r>
      <w:r>
        <w:rPr>
          <w:color w:val="58595B"/>
          <w:spacing w:val="-4"/>
        </w:rPr>
        <w:t>caching</w:t>
      </w:r>
      <w:r>
        <w:rPr>
          <w:color w:val="58595B"/>
          <w:spacing w:val="-22"/>
        </w:rPr>
        <w:t xml:space="preserve"> </w:t>
      </w:r>
      <w:r>
        <w:rPr>
          <w:color w:val="58595B"/>
          <w:spacing w:val="-4"/>
        </w:rPr>
        <w:t>makes</w:t>
      </w:r>
      <w:r>
        <w:rPr>
          <w:color w:val="58595B"/>
          <w:spacing w:val="-22"/>
        </w:rPr>
        <w:t xml:space="preserve"> </w:t>
      </w:r>
      <w:r>
        <w:rPr>
          <w:color w:val="58595B"/>
          <w:spacing w:val="-4"/>
        </w:rPr>
        <w:t>heterogeneous</w:t>
      </w:r>
      <w:r>
        <w:rPr>
          <w:color w:val="58595B"/>
          <w:spacing w:val="-22"/>
        </w:rPr>
        <w:t xml:space="preserve"> </w:t>
      </w:r>
      <w:r>
        <w:rPr>
          <w:color w:val="58595B"/>
          <w:spacing w:val="-4"/>
        </w:rPr>
        <w:t>devices</w:t>
      </w:r>
    </w:p>
    <w:p w14:paraId="23A2E4ED" w14:textId="77777777" w:rsidR="0041426B" w:rsidRDefault="00000000">
      <w:pPr>
        <w:pStyle w:val="BodyText"/>
        <w:spacing w:before="46"/>
        <w:ind w:left="428"/>
      </w:pPr>
      <w:r>
        <w:br w:type="column"/>
      </w:r>
      <w:r>
        <w:rPr>
          <w:color w:val="58595B"/>
          <w:spacing w:val="-2"/>
        </w:rPr>
        <w:t>cache</w:t>
      </w:r>
      <w:r>
        <w:rPr>
          <w:color w:val="58595B"/>
          <w:spacing w:val="-14"/>
        </w:rPr>
        <w:t xml:space="preserve"> </w:t>
      </w:r>
      <w:r>
        <w:rPr>
          <w:color w:val="58595B"/>
          <w:spacing w:val="-2"/>
        </w:rPr>
        <w:t>different</w:t>
      </w:r>
      <w:r>
        <w:rPr>
          <w:color w:val="58595B"/>
          <w:spacing w:val="-14"/>
        </w:rPr>
        <w:t xml:space="preserve"> </w:t>
      </w:r>
      <w:r>
        <w:rPr>
          <w:color w:val="58595B"/>
          <w:spacing w:val="-2"/>
        </w:rPr>
        <w:t>amounts</w:t>
      </w:r>
      <w:r>
        <w:rPr>
          <w:color w:val="58595B"/>
          <w:spacing w:val="-14"/>
        </w:rPr>
        <w:t xml:space="preserve"> </w:t>
      </w:r>
      <w:r>
        <w:rPr>
          <w:color w:val="58595B"/>
          <w:spacing w:val="-2"/>
        </w:rPr>
        <w:t>of</w:t>
      </w:r>
      <w:r>
        <w:rPr>
          <w:color w:val="58595B"/>
          <w:spacing w:val="-14"/>
        </w:rPr>
        <w:t xml:space="preserve"> </w:t>
      </w:r>
      <w:r>
        <w:rPr>
          <w:color w:val="58595B"/>
          <w:spacing w:val="-2"/>
        </w:rPr>
        <w:t>data</w:t>
      </w:r>
      <w:r>
        <w:rPr>
          <w:color w:val="58595B"/>
          <w:spacing w:val="-14"/>
        </w:rPr>
        <w:t xml:space="preserve"> </w:t>
      </w:r>
      <w:r>
        <w:rPr>
          <w:color w:val="58595B"/>
          <w:spacing w:val="-2"/>
        </w:rPr>
        <w:t>based</w:t>
      </w:r>
    </w:p>
    <w:p w14:paraId="3B3530D0" w14:textId="1A5CD31A" w:rsidR="0041426B" w:rsidRDefault="00000000">
      <w:pPr>
        <w:pStyle w:val="BodyText"/>
        <w:spacing w:before="19" w:line="259" w:lineRule="auto"/>
        <w:ind w:left="428" w:right="619"/>
      </w:pPr>
      <w:r>
        <w:rPr>
          <w:color w:val="58595B"/>
        </w:rPr>
        <w:t>on the current remaining resources. The devices with more resources (ratio)</w:t>
      </w:r>
      <w:r>
        <w:rPr>
          <w:color w:val="58595B"/>
          <w:spacing w:val="-1"/>
        </w:rPr>
        <w:t xml:space="preserve"> </w:t>
      </w:r>
      <w:r>
        <w:rPr>
          <w:color w:val="58595B"/>
        </w:rPr>
        <w:t>may</w:t>
      </w:r>
      <w:r>
        <w:rPr>
          <w:color w:val="58595B"/>
          <w:spacing w:val="-1"/>
        </w:rPr>
        <w:t xml:space="preserve"> </w:t>
      </w:r>
      <w:r>
        <w:rPr>
          <w:color w:val="58595B"/>
        </w:rPr>
        <w:t>cache</w:t>
      </w:r>
      <w:r>
        <w:rPr>
          <w:color w:val="58595B"/>
          <w:spacing w:val="-1"/>
        </w:rPr>
        <w:t xml:space="preserve"> </w:t>
      </w:r>
      <w:r>
        <w:rPr>
          <w:color w:val="58595B"/>
        </w:rPr>
        <w:t>more</w:t>
      </w:r>
      <w:r>
        <w:rPr>
          <w:color w:val="58595B"/>
          <w:spacing w:val="-1"/>
        </w:rPr>
        <w:t xml:space="preserve"> </w:t>
      </w:r>
      <w:r>
        <w:rPr>
          <w:color w:val="58595B"/>
        </w:rPr>
        <w:t>data</w:t>
      </w:r>
      <w:r>
        <w:rPr>
          <w:color w:val="58595B"/>
          <w:spacing w:val="-1"/>
        </w:rPr>
        <w:t xml:space="preserve"> </w:t>
      </w:r>
      <w:r>
        <w:rPr>
          <w:color w:val="58595B"/>
        </w:rPr>
        <w:t xml:space="preserve">than </w:t>
      </w:r>
      <w:r>
        <w:rPr>
          <w:color w:val="58595B"/>
          <w:spacing w:val="-2"/>
        </w:rPr>
        <w:t>those</w:t>
      </w:r>
      <w:r>
        <w:rPr>
          <w:color w:val="58595B"/>
          <w:spacing w:val="-19"/>
        </w:rPr>
        <w:t xml:space="preserve"> </w:t>
      </w:r>
      <w:r>
        <w:rPr>
          <w:color w:val="58595B"/>
          <w:spacing w:val="-2"/>
        </w:rPr>
        <w:t>with</w:t>
      </w:r>
      <w:r>
        <w:rPr>
          <w:color w:val="58595B"/>
          <w:spacing w:val="-19"/>
        </w:rPr>
        <w:t xml:space="preserve"> </w:t>
      </w:r>
      <w:r>
        <w:rPr>
          <w:color w:val="58595B"/>
          <w:spacing w:val="-2"/>
        </w:rPr>
        <w:t>fewer</w:t>
      </w:r>
      <w:r>
        <w:rPr>
          <w:color w:val="58595B"/>
          <w:spacing w:val="-19"/>
        </w:rPr>
        <w:t xml:space="preserve"> </w:t>
      </w:r>
      <w:r>
        <w:rPr>
          <w:color w:val="58595B"/>
          <w:spacing w:val="-2"/>
        </w:rPr>
        <w:t>resources.</w:t>
      </w:r>
      <w:r>
        <w:rPr>
          <w:color w:val="58595B"/>
          <w:spacing w:val="-19"/>
        </w:rPr>
        <w:t xml:space="preserve"> </w:t>
      </w:r>
      <w:r>
        <w:rPr>
          <w:color w:val="58595B"/>
          <w:spacing w:val="-2"/>
        </w:rPr>
        <w:t>This</w:t>
      </w:r>
      <w:r>
        <w:rPr>
          <w:color w:val="58595B"/>
          <w:spacing w:val="-19"/>
        </w:rPr>
        <w:t xml:space="preserve"> </w:t>
      </w:r>
      <w:r>
        <w:rPr>
          <w:color w:val="58595B"/>
          <w:spacing w:val="-2"/>
        </w:rPr>
        <w:t xml:space="preserve">helps </w:t>
      </w:r>
      <w:r w:rsidR="00FB1DB0">
        <w:rPr>
          <w:color w:val="58595B"/>
          <w:spacing w:val="-2"/>
        </w:rPr>
        <w:t>improve</w:t>
      </w:r>
      <w:r>
        <w:rPr>
          <w:color w:val="58595B"/>
          <w:spacing w:val="-22"/>
        </w:rPr>
        <w:t xml:space="preserve"> </w:t>
      </w:r>
      <w:r>
        <w:rPr>
          <w:color w:val="58595B"/>
          <w:spacing w:val="-2"/>
        </w:rPr>
        <w:t>the</w:t>
      </w:r>
      <w:r>
        <w:rPr>
          <w:color w:val="58595B"/>
          <w:spacing w:val="-22"/>
        </w:rPr>
        <w:t xml:space="preserve"> </w:t>
      </w:r>
      <w:r>
        <w:rPr>
          <w:color w:val="58595B"/>
          <w:spacing w:val="-2"/>
        </w:rPr>
        <w:t>overall</w:t>
      </w:r>
      <w:r>
        <w:rPr>
          <w:color w:val="58595B"/>
          <w:spacing w:val="-22"/>
        </w:rPr>
        <w:t xml:space="preserve"> </w:t>
      </w:r>
      <w:r>
        <w:rPr>
          <w:color w:val="58595B"/>
          <w:spacing w:val="-2"/>
        </w:rPr>
        <w:t>performance</w:t>
      </w:r>
      <w:r>
        <w:rPr>
          <w:color w:val="58595B"/>
          <w:spacing w:val="-22"/>
        </w:rPr>
        <w:t xml:space="preserve"> </w:t>
      </w:r>
      <w:r>
        <w:rPr>
          <w:color w:val="58595B"/>
          <w:spacing w:val="-2"/>
        </w:rPr>
        <w:t>and individual</w:t>
      </w:r>
      <w:r>
        <w:rPr>
          <w:color w:val="58595B"/>
          <w:spacing w:val="-22"/>
        </w:rPr>
        <w:t xml:space="preserve"> </w:t>
      </w:r>
      <w:proofErr w:type="gramStart"/>
      <w:r>
        <w:rPr>
          <w:color w:val="58595B"/>
          <w:spacing w:val="-2"/>
        </w:rPr>
        <w:t>satisfactory</w:t>
      </w:r>
      <w:proofErr w:type="gramEnd"/>
      <w:r>
        <w:rPr>
          <w:color w:val="58595B"/>
          <w:spacing w:val="-22"/>
        </w:rPr>
        <w:t xml:space="preserve"> </w:t>
      </w:r>
      <w:r>
        <w:rPr>
          <w:color w:val="58595B"/>
          <w:spacing w:val="-2"/>
        </w:rPr>
        <w:t>since</w:t>
      </w:r>
      <w:r>
        <w:rPr>
          <w:color w:val="58595B"/>
          <w:spacing w:val="-22"/>
        </w:rPr>
        <w:t xml:space="preserve"> </w:t>
      </w:r>
      <w:r>
        <w:rPr>
          <w:color w:val="58595B"/>
          <w:spacing w:val="-2"/>
        </w:rPr>
        <w:t>it</w:t>
      </w:r>
      <w:r>
        <w:rPr>
          <w:color w:val="58595B"/>
          <w:spacing w:val="-22"/>
        </w:rPr>
        <w:t xml:space="preserve"> </w:t>
      </w:r>
      <w:r>
        <w:rPr>
          <w:color w:val="58595B"/>
          <w:spacing w:val="-2"/>
        </w:rPr>
        <w:t xml:space="preserve">prevents </w:t>
      </w:r>
      <w:r>
        <w:rPr>
          <w:color w:val="58595B"/>
        </w:rPr>
        <w:t>the</w:t>
      </w:r>
      <w:r>
        <w:rPr>
          <w:color w:val="58595B"/>
          <w:spacing w:val="-4"/>
        </w:rPr>
        <w:t xml:space="preserve"> </w:t>
      </w:r>
      <w:r w:rsidR="00FB1DB0">
        <w:rPr>
          <w:color w:val="58595B"/>
        </w:rPr>
        <w:t>overuse</w:t>
      </w:r>
      <w:r>
        <w:rPr>
          <w:color w:val="58595B"/>
          <w:spacing w:val="-4"/>
        </w:rPr>
        <w:t xml:space="preserve"> </w:t>
      </w:r>
      <w:r>
        <w:rPr>
          <w:color w:val="58595B"/>
        </w:rPr>
        <w:t>of</w:t>
      </w:r>
      <w:r>
        <w:rPr>
          <w:color w:val="58595B"/>
          <w:spacing w:val="-4"/>
        </w:rPr>
        <w:t xml:space="preserve"> </w:t>
      </w:r>
      <w:r>
        <w:rPr>
          <w:color w:val="58595B"/>
        </w:rPr>
        <w:t>certain</w:t>
      </w:r>
      <w:r>
        <w:rPr>
          <w:color w:val="58595B"/>
          <w:spacing w:val="-4"/>
        </w:rPr>
        <w:t xml:space="preserve"> </w:t>
      </w:r>
      <w:r>
        <w:rPr>
          <w:color w:val="58595B"/>
        </w:rPr>
        <w:t>devices.</w:t>
      </w:r>
      <w:r>
        <w:rPr>
          <w:color w:val="58595B"/>
          <w:spacing w:val="-4"/>
        </w:rPr>
        <w:t xml:space="preserve"> </w:t>
      </w:r>
      <w:r>
        <w:rPr>
          <w:color w:val="58595B"/>
        </w:rPr>
        <w:t xml:space="preserve">We also study the high-speed mobility </w:t>
      </w:r>
      <w:r>
        <w:rPr>
          <w:color w:val="58595B"/>
          <w:spacing w:val="-2"/>
        </w:rPr>
        <w:t>scenarios</w:t>
      </w:r>
      <w:r>
        <w:rPr>
          <w:color w:val="58595B"/>
          <w:spacing w:val="-14"/>
        </w:rPr>
        <w:t xml:space="preserve"> </w:t>
      </w:r>
      <w:r>
        <w:rPr>
          <w:color w:val="58595B"/>
          <w:spacing w:val="-2"/>
        </w:rPr>
        <w:t>and</w:t>
      </w:r>
      <w:r>
        <w:rPr>
          <w:color w:val="58595B"/>
          <w:spacing w:val="-14"/>
        </w:rPr>
        <w:t xml:space="preserve"> </w:t>
      </w:r>
      <w:r>
        <w:rPr>
          <w:color w:val="58595B"/>
          <w:spacing w:val="-2"/>
        </w:rPr>
        <w:t>propose</w:t>
      </w:r>
      <w:r>
        <w:rPr>
          <w:color w:val="58595B"/>
          <w:spacing w:val="-14"/>
        </w:rPr>
        <w:t xml:space="preserve"> </w:t>
      </w:r>
      <w:r>
        <w:rPr>
          <w:color w:val="58595B"/>
          <w:spacing w:val="-2"/>
        </w:rPr>
        <w:t xml:space="preserve">corresponding </w:t>
      </w:r>
      <w:r>
        <w:rPr>
          <w:color w:val="58595B"/>
        </w:rPr>
        <w:t>grouping</w:t>
      </w:r>
      <w:r>
        <w:rPr>
          <w:color w:val="58595B"/>
          <w:spacing w:val="-2"/>
        </w:rPr>
        <w:t xml:space="preserve"> </w:t>
      </w:r>
      <w:r>
        <w:rPr>
          <w:color w:val="58595B"/>
        </w:rPr>
        <w:t>method</w:t>
      </w:r>
      <w:r>
        <w:rPr>
          <w:color w:val="58595B"/>
          <w:spacing w:val="-2"/>
        </w:rPr>
        <w:t xml:space="preserve"> </w:t>
      </w:r>
      <w:r>
        <w:rPr>
          <w:color w:val="58595B"/>
        </w:rPr>
        <w:t>for</w:t>
      </w:r>
      <w:r>
        <w:rPr>
          <w:color w:val="58595B"/>
          <w:spacing w:val="-2"/>
        </w:rPr>
        <w:t xml:space="preserve"> </w:t>
      </w:r>
      <w:r>
        <w:rPr>
          <w:color w:val="58595B"/>
        </w:rPr>
        <w:t xml:space="preserve">cooperative </w:t>
      </w:r>
      <w:proofErr w:type="gramStart"/>
      <w:r>
        <w:rPr>
          <w:color w:val="58595B"/>
          <w:spacing w:val="-2"/>
        </w:rPr>
        <w:t>caching</w:t>
      </w:r>
      <w:proofErr w:type="gramEnd"/>
      <w:r>
        <w:rPr>
          <w:color w:val="58595B"/>
          <w:spacing w:val="-2"/>
        </w:rPr>
        <w:t>.</w:t>
      </w:r>
    </w:p>
    <w:p w14:paraId="029E77CE" w14:textId="77777777" w:rsidR="0041426B" w:rsidRDefault="00000000">
      <w:pPr>
        <w:pStyle w:val="BodyText"/>
        <w:spacing w:before="88" w:line="259" w:lineRule="auto"/>
        <w:ind w:left="428" w:right="787"/>
      </w:pPr>
      <w:r>
        <w:rPr>
          <w:color w:val="58595B"/>
        </w:rPr>
        <w:t>Devices</w:t>
      </w:r>
      <w:r>
        <w:rPr>
          <w:color w:val="58595B"/>
          <w:spacing w:val="-14"/>
        </w:rPr>
        <w:t xml:space="preserve"> </w:t>
      </w:r>
      <w:r>
        <w:rPr>
          <w:color w:val="58595B"/>
        </w:rPr>
        <w:t>are</w:t>
      </w:r>
      <w:r>
        <w:rPr>
          <w:color w:val="58595B"/>
          <w:spacing w:val="-14"/>
        </w:rPr>
        <w:t xml:space="preserve"> </w:t>
      </w:r>
      <w:r>
        <w:rPr>
          <w:color w:val="58595B"/>
        </w:rPr>
        <w:t>organized</w:t>
      </w:r>
      <w:r>
        <w:rPr>
          <w:color w:val="58595B"/>
          <w:spacing w:val="-14"/>
        </w:rPr>
        <w:t xml:space="preserve"> </w:t>
      </w:r>
      <w:r>
        <w:rPr>
          <w:color w:val="58595B"/>
        </w:rPr>
        <w:t>in</w:t>
      </w:r>
      <w:r>
        <w:rPr>
          <w:color w:val="58595B"/>
          <w:spacing w:val="-14"/>
        </w:rPr>
        <w:t xml:space="preserve"> </w:t>
      </w:r>
      <w:r>
        <w:rPr>
          <w:color w:val="58595B"/>
        </w:rPr>
        <w:t>groups</w:t>
      </w:r>
      <w:r>
        <w:rPr>
          <w:color w:val="58595B"/>
          <w:spacing w:val="-14"/>
        </w:rPr>
        <w:t xml:space="preserve"> </w:t>
      </w:r>
      <w:r>
        <w:rPr>
          <w:color w:val="58595B"/>
        </w:rPr>
        <w:t>and inter-</w:t>
      </w:r>
      <w:proofErr w:type="gramStart"/>
      <w:r>
        <w:rPr>
          <w:color w:val="58595B"/>
        </w:rPr>
        <w:t>group</w:t>
      </w:r>
      <w:proofErr w:type="gramEnd"/>
      <w:r>
        <w:rPr>
          <w:color w:val="58595B"/>
          <w:spacing w:val="-6"/>
        </w:rPr>
        <w:t xml:space="preserve"> </w:t>
      </w:r>
      <w:r>
        <w:rPr>
          <w:color w:val="58595B"/>
        </w:rPr>
        <w:t>and</w:t>
      </w:r>
      <w:r>
        <w:rPr>
          <w:color w:val="58595B"/>
          <w:spacing w:val="-6"/>
        </w:rPr>
        <w:t xml:space="preserve"> </w:t>
      </w:r>
      <w:r>
        <w:rPr>
          <w:color w:val="58595B"/>
        </w:rPr>
        <w:t>intra-group</w:t>
      </w:r>
      <w:r>
        <w:rPr>
          <w:color w:val="58595B"/>
          <w:spacing w:val="-6"/>
        </w:rPr>
        <w:t xml:space="preserve"> </w:t>
      </w:r>
      <w:r>
        <w:rPr>
          <w:color w:val="58595B"/>
        </w:rPr>
        <w:t>are</w:t>
      </w:r>
      <w:r>
        <w:rPr>
          <w:color w:val="58595B"/>
          <w:spacing w:val="-6"/>
        </w:rPr>
        <w:t xml:space="preserve"> </w:t>
      </w:r>
      <w:r>
        <w:rPr>
          <w:color w:val="58595B"/>
        </w:rPr>
        <w:t xml:space="preserve">dealt </w:t>
      </w:r>
      <w:r>
        <w:rPr>
          <w:color w:val="58595B"/>
          <w:spacing w:val="-2"/>
        </w:rPr>
        <w:t>with</w:t>
      </w:r>
      <w:r>
        <w:rPr>
          <w:color w:val="58595B"/>
          <w:spacing w:val="-21"/>
        </w:rPr>
        <w:t xml:space="preserve"> </w:t>
      </w:r>
      <w:r>
        <w:rPr>
          <w:color w:val="58595B"/>
          <w:spacing w:val="-2"/>
        </w:rPr>
        <w:t>differently.</w:t>
      </w:r>
      <w:r>
        <w:rPr>
          <w:color w:val="58595B"/>
          <w:spacing w:val="-21"/>
        </w:rPr>
        <w:t xml:space="preserve"> </w:t>
      </w:r>
      <w:r>
        <w:rPr>
          <w:color w:val="58595B"/>
          <w:spacing w:val="-2"/>
        </w:rPr>
        <w:t>Mobility</w:t>
      </w:r>
      <w:r>
        <w:rPr>
          <w:color w:val="58595B"/>
          <w:spacing w:val="-21"/>
        </w:rPr>
        <w:t xml:space="preserve"> </w:t>
      </w:r>
      <w:r>
        <w:rPr>
          <w:color w:val="58595B"/>
          <w:spacing w:val="-2"/>
        </w:rPr>
        <w:t>of</w:t>
      </w:r>
      <w:r>
        <w:rPr>
          <w:color w:val="58595B"/>
          <w:spacing w:val="-21"/>
        </w:rPr>
        <w:t xml:space="preserve"> </w:t>
      </w:r>
      <w:r>
        <w:rPr>
          <w:color w:val="58595B"/>
          <w:spacing w:val="-2"/>
        </w:rPr>
        <w:t>devices</w:t>
      </w:r>
      <w:r>
        <w:rPr>
          <w:color w:val="58595B"/>
          <w:spacing w:val="-21"/>
        </w:rPr>
        <w:t xml:space="preserve"> </w:t>
      </w:r>
      <w:r>
        <w:rPr>
          <w:color w:val="58595B"/>
          <w:spacing w:val="-2"/>
        </w:rPr>
        <w:t xml:space="preserve">are </w:t>
      </w:r>
      <w:r>
        <w:rPr>
          <w:color w:val="58595B"/>
        </w:rPr>
        <w:t>transferred</w:t>
      </w:r>
      <w:r>
        <w:rPr>
          <w:color w:val="58595B"/>
          <w:spacing w:val="-2"/>
        </w:rPr>
        <w:t xml:space="preserve"> </w:t>
      </w:r>
      <w:r>
        <w:rPr>
          <w:color w:val="58595B"/>
        </w:rPr>
        <w:t>into</w:t>
      </w:r>
      <w:r>
        <w:rPr>
          <w:color w:val="58595B"/>
          <w:spacing w:val="-2"/>
        </w:rPr>
        <w:t xml:space="preserve"> </w:t>
      </w:r>
      <w:r>
        <w:rPr>
          <w:color w:val="58595B"/>
        </w:rPr>
        <w:t>group</w:t>
      </w:r>
      <w:r>
        <w:rPr>
          <w:color w:val="58595B"/>
          <w:spacing w:val="-2"/>
        </w:rPr>
        <w:t xml:space="preserve"> </w:t>
      </w:r>
      <w:r>
        <w:rPr>
          <w:color w:val="58595B"/>
        </w:rPr>
        <w:t xml:space="preserve">membership </w:t>
      </w:r>
      <w:r>
        <w:rPr>
          <w:color w:val="58595B"/>
          <w:spacing w:val="-2"/>
        </w:rPr>
        <w:t>changes</w:t>
      </w:r>
      <w:r>
        <w:rPr>
          <w:color w:val="58595B"/>
          <w:spacing w:val="-22"/>
        </w:rPr>
        <w:t xml:space="preserve"> </w:t>
      </w:r>
      <w:r>
        <w:rPr>
          <w:color w:val="58595B"/>
          <w:spacing w:val="-2"/>
        </w:rPr>
        <w:t>and</w:t>
      </w:r>
      <w:r>
        <w:rPr>
          <w:color w:val="58595B"/>
          <w:spacing w:val="-22"/>
        </w:rPr>
        <w:t xml:space="preserve"> </w:t>
      </w:r>
      <w:proofErr w:type="gramStart"/>
      <w:r>
        <w:rPr>
          <w:color w:val="58595B"/>
          <w:spacing w:val="-2"/>
        </w:rPr>
        <w:t>caching</w:t>
      </w:r>
      <w:proofErr w:type="gramEnd"/>
      <w:r>
        <w:rPr>
          <w:color w:val="58595B"/>
          <w:spacing w:val="-22"/>
        </w:rPr>
        <w:t xml:space="preserve"> </w:t>
      </w:r>
      <w:r>
        <w:rPr>
          <w:color w:val="58595B"/>
          <w:spacing w:val="-2"/>
        </w:rPr>
        <w:t>are</w:t>
      </w:r>
      <w:r>
        <w:rPr>
          <w:color w:val="58595B"/>
          <w:spacing w:val="-22"/>
        </w:rPr>
        <w:t xml:space="preserve"> </w:t>
      </w:r>
      <w:r>
        <w:rPr>
          <w:color w:val="58595B"/>
          <w:spacing w:val="-2"/>
        </w:rPr>
        <w:t xml:space="preserve">reorganized </w:t>
      </w:r>
      <w:r>
        <w:rPr>
          <w:color w:val="58595B"/>
        </w:rPr>
        <w:t xml:space="preserve">mostly inside a group. </w:t>
      </w:r>
      <w:proofErr w:type="gramStart"/>
      <w:r>
        <w:rPr>
          <w:color w:val="58595B"/>
        </w:rPr>
        <w:t>This limits</w:t>
      </w:r>
      <w:proofErr w:type="gramEnd"/>
    </w:p>
    <w:p w14:paraId="1466BDF4" w14:textId="61AE6EA3" w:rsidR="0041426B" w:rsidRDefault="00FB1DB0">
      <w:pPr>
        <w:pStyle w:val="BodyText"/>
        <w:spacing w:line="229" w:lineRule="exact"/>
        <w:ind w:left="428"/>
      </w:pPr>
      <w:r>
        <w:rPr>
          <w:color w:val="58595B"/>
        </w:rPr>
        <w:t>affections</w:t>
      </w:r>
      <w:r w:rsidR="00000000">
        <w:rPr>
          <w:color w:val="58595B"/>
          <w:spacing w:val="-17"/>
        </w:rPr>
        <w:t xml:space="preserve"> </w:t>
      </w:r>
      <w:r w:rsidR="00000000">
        <w:rPr>
          <w:color w:val="58595B"/>
        </w:rPr>
        <w:t>due</w:t>
      </w:r>
      <w:r w:rsidR="00000000">
        <w:rPr>
          <w:color w:val="58595B"/>
          <w:spacing w:val="-17"/>
        </w:rPr>
        <w:t xml:space="preserve"> </w:t>
      </w:r>
      <w:r w:rsidR="00000000">
        <w:rPr>
          <w:color w:val="58595B"/>
        </w:rPr>
        <w:t>to</w:t>
      </w:r>
      <w:r w:rsidR="00000000">
        <w:rPr>
          <w:color w:val="58595B"/>
          <w:spacing w:val="-17"/>
        </w:rPr>
        <w:t xml:space="preserve"> </w:t>
      </w:r>
      <w:r w:rsidR="00000000">
        <w:rPr>
          <w:color w:val="58595B"/>
        </w:rPr>
        <w:t>mobility</w:t>
      </w:r>
      <w:r w:rsidR="00000000">
        <w:rPr>
          <w:color w:val="58595B"/>
          <w:spacing w:val="-16"/>
        </w:rPr>
        <w:t xml:space="preserve"> </w:t>
      </w:r>
      <w:r w:rsidR="00000000">
        <w:rPr>
          <w:color w:val="58595B"/>
          <w:spacing w:val="-5"/>
        </w:rPr>
        <w:t>and</w:t>
      </w:r>
    </w:p>
    <w:p w14:paraId="44920240" w14:textId="77777777" w:rsidR="0041426B" w:rsidRDefault="00000000">
      <w:pPr>
        <w:pStyle w:val="BodyText"/>
        <w:spacing w:before="18"/>
        <w:ind w:left="428"/>
      </w:pPr>
      <w:r>
        <w:rPr>
          <w:color w:val="58595B"/>
          <w:spacing w:val="-4"/>
        </w:rPr>
        <w:t>improves</w:t>
      </w:r>
      <w:r>
        <w:rPr>
          <w:color w:val="58595B"/>
          <w:spacing w:val="-13"/>
        </w:rPr>
        <w:t xml:space="preserve"> </w:t>
      </w:r>
      <w:r>
        <w:rPr>
          <w:color w:val="58595B"/>
          <w:spacing w:val="-4"/>
        </w:rPr>
        <w:t>data</w:t>
      </w:r>
      <w:r>
        <w:rPr>
          <w:color w:val="58595B"/>
          <w:spacing w:val="-13"/>
        </w:rPr>
        <w:t xml:space="preserve"> </w:t>
      </w:r>
      <w:r>
        <w:rPr>
          <w:color w:val="58595B"/>
          <w:spacing w:val="-4"/>
        </w:rPr>
        <w:t>delivery.</w:t>
      </w:r>
    </w:p>
    <w:p w14:paraId="306D1C1B" w14:textId="77777777" w:rsidR="0041426B" w:rsidRDefault="00000000">
      <w:pPr>
        <w:pStyle w:val="Heading4"/>
        <w:spacing w:before="91"/>
        <w:ind w:left="428"/>
      </w:pPr>
      <w:r>
        <w:rPr>
          <w:color w:val="231F20"/>
        </w:rPr>
        <w:t>Figure</w:t>
      </w:r>
      <w:r>
        <w:rPr>
          <w:color w:val="231F20"/>
          <w:spacing w:val="-18"/>
        </w:rPr>
        <w:t xml:space="preserve"> </w:t>
      </w:r>
      <w:r>
        <w:rPr>
          <w:color w:val="231F20"/>
          <w:spacing w:val="-10"/>
        </w:rPr>
        <w:t>4</w:t>
      </w:r>
    </w:p>
    <w:p w14:paraId="64DBFCE4" w14:textId="77777777" w:rsidR="0041426B" w:rsidRDefault="0041426B">
      <w:pPr>
        <w:pStyle w:val="Heading4"/>
        <w:sectPr w:rsidR="0041426B">
          <w:type w:val="continuous"/>
          <w:pgSz w:w="12240" w:h="15840"/>
          <w:pgMar w:top="700" w:right="0" w:bottom="0" w:left="0" w:header="0" w:footer="0" w:gutter="0"/>
          <w:cols w:num="3" w:space="720" w:equalWidth="0">
            <w:col w:w="3988" w:space="40"/>
            <w:col w:w="3725" w:space="39"/>
            <w:col w:w="4448"/>
          </w:cols>
        </w:sectPr>
      </w:pPr>
    </w:p>
    <w:p w14:paraId="6681A2CC" w14:textId="77777777" w:rsidR="0041426B" w:rsidRDefault="0041426B">
      <w:pPr>
        <w:pStyle w:val="BodyText"/>
        <w:rPr>
          <w:rFonts w:ascii="Gill Sans MT"/>
          <w:b/>
          <w:i/>
        </w:rPr>
      </w:pPr>
    </w:p>
    <w:p w14:paraId="164F6280" w14:textId="77777777" w:rsidR="0041426B" w:rsidRDefault="0041426B">
      <w:pPr>
        <w:pStyle w:val="BodyText"/>
        <w:rPr>
          <w:rFonts w:ascii="Gill Sans MT"/>
          <w:b/>
          <w:i/>
        </w:rPr>
      </w:pPr>
    </w:p>
    <w:p w14:paraId="7E827BAC" w14:textId="77777777" w:rsidR="0041426B" w:rsidRDefault="0041426B">
      <w:pPr>
        <w:pStyle w:val="BodyText"/>
        <w:spacing w:before="37"/>
        <w:rPr>
          <w:rFonts w:ascii="Gill Sans MT"/>
          <w:b/>
          <w:i/>
        </w:rPr>
      </w:pPr>
    </w:p>
    <w:p w14:paraId="6ECF7802" w14:textId="77777777" w:rsidR="0041426B" w:rsidRDefault="00000000">
      <w:pPr>
        <w:ind w:left="856"/>
        <w:rPr>
          <w:rFonts w:ascii="Gill Sans MT"/>
          <w:sz w:val="20"/>
        </w:rPr>
      </w:pPr>
      <w:r>
        <w:rPr>
          <w:rFonts w:ascii="Gill Sans MT"/>
          <w:noProof/>
          <w:sz w:val="20"/>
        </w:rPr>
        <mc:AlternateContent>
          <mc:Choice Requires="wpg">
            <w:drawing>
              <wp:inline distT="0" distB="0" distL="0" distR="0" wp14:anchorId="431570F9" wp14:editId="289BDDAB">
                <wp:extent cx="6811645" cy="3737610"/>
                <wp:effectExtent l="0" t="0" r="0" b="5714"/>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1645" cy="3737610"/>
                          <a:chOff x="0" y="0"/>
                          <a:chExt cx="6811645" cy="3737610"/>
                        </a:xfrm>
                      </wpg:grpSpPr>
                      <pic:pic xmlns:pic="http://schemas.openxmlformats.org/drawingml/2006/picture">
                        <pic:nvPicPr>
                          <pic:cNvPr id="147" name="Image 147"/>
                          <pic:cNvPicPr/>
                        </pic:nvPicPr>
                        <pic:blipFill>
                          <a:blip r:embed="rId60" cstate="print"/>
                          <a:stretch>
                            <a:fillRect/>
                          </a:stretch>
                        </pic:blipFill>
                        <pic:spPr>
                          <a:xfrm>
                            <a:off x="0" y="0"/>
                            <a:ext cx="6811125" cy="3687548"/>
                          </a:xfrm>
                          <a:prstGeom prst="rect">
                            <a:avLst/>
                          </a:prstGeom>
                        </pic:spPr>
                      </pic:pic>
                      <wps:wsp>
                        <wps:cNvPr id="148" name="Textbox 148"/>
                        <wps:cNvSpPr txBox="1"/>
                        <wps:spPr>
                          <a:xfrm>
                            <a:off x="28550" y="3573843"/>
                            <a:ext cx="443230" cy="163830"/>
                          </a:xfrm>
                          <a:prstGeom prst="rect">
                            <a:avLst/>
                          </a:prstGeom>
                        </wps:spPr>
                        <wps:txbx>
                          <w:txbxContent>
                            <w:p w14:paraId="5455736A" w14:textId="77777777" w:rsidR="0041426B" w:rsidRDefault="00000000">
                              <w:pPr>
                                <w:spacing w:before="24"/>
                                <w:ind w:left="20"/>
                                <w:rPr>
                                  <w:rFonts w:ascii="Gill Sans MT"/>
                                  <w:b/>
                                  <w:i/>
                                  <w:sz w:val="18"/>
                                </w:rPr>
                              </w:pPr>
                              <w:r>
                                <w:rPr>
                                  <w:rFonts w:ascii="Gill Sans MT"/>
                                  <w:b/>
                                  <w:i/>
                                  <w:color w:val="231F20"/>
                                  <w:sz w:val="18"/>
                                </w:rPr>
                                <w:t>Figure</w:t>
                              </w:r>
                              <w:r>
                                <w:rPr>
                                  <w:rFonts w:ascii="Gill Sans MT"/>
                                  <w:b/>
                                  <w:i/>
                                  <w:color w:val="231F20"/>
                                  <w:spacing w:val="-10"/>
                                  <w:sz w:val="18"/>
                                </w:rPr>
                                <w:t xml:space="preserve"> 4</w:t>
                              </w:r>
                            </w:p>
                          </w:txbxContent>
                        </wps:txbx>
                        <wps:bodyPr wrap="square" lIns="0" tIns="0" rIns="0" bIns="0" rtlCol="0">
                          <a:noAutofit/>
                        </wps:bodyPr>
                      </wps:wsp>
                    </wpg:wgp>
                  </a:graphicData>
                </a:graphic>
              </wp:inline>
            </w:drawing>
          </mc:Choice>
          <mc:Fallback>
            <w:pict>
              <v:group w14:anchorId="431570F9" id="Group 146" o:spid="_x0000_s1026" style="width:536.35pt;height:294.3pt;mso-position-horizontal-relative:char;mso-position-vertical-relative:line" coordsize="68116,373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">
                <v:shape id="Image 147" o:spid="_x0000_s1027" type="#_x0000_t75" style="position:absolute;width:68111;height:36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">
                  <v:imagedata r:id="rId61" o:title=""/>
                </v:shape>
                <v:shapetype id="_x0000_t202" coordsize="21600,21600" o:spt="202" path="m,l,21600r21600,l21600,xe">
                  <v:stroke joinstyle="miter"/>
                  <v:path gradientshapeok="t" o:connecttype="rect"/>
                </v:shapetype>
                <v:shape id="Textbox 148" o:spid="_x0000_s1028" type="#_x0000_t202" style="position:absolute;left:285;top:35738;width:4432;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5455736A" w14:textId="77777777" w:rsidR="0041426B" w:rsidRDefault="00000000">
                        <w:pPr>
                          <w:spacing w:before="24"/>
                          <w:ind w:left="20"/>
                          <w:rPr>
                            <w:rFonts w:ascii="Gill Sans MT"/>
                            <w:b/>
                            <w:i/>
                            <w:sz w:val="18"/>
                          </w:rPr>
                        </w:pPr>
                        <w:r>
                          <w:rPr>
                            <w:rFonts w:ascii="Gill Sans MT"/>
                            <w:b/>
                            <w:i/>
                            <w:color w:val="231F20"/>
                            <w:sz w:val="18"/>
                          </w:rPr>
                          <w:t>Figure</w:t>
                        </w:r>
                        <w:r>
                          <w:rPr>
                            <w:rFonts w:ascii="Gill Sans MT"/>
                            <w:b/>
                            <w:i/>
                            <w:color w:val="231F20"/>
                            <w:spacing w:val="-10"/>
                            <w:sz w:val="18"/>
                          </w:rPr>
                          <w:t xml:space="preserve"> 4</w:t>
                        </w:r>
                      </w:p>
                    </w:txbxContent>
                  </v:textbox>
                </v:shape>
                <w10:anchorlock/>
              </v:group>
            </w:pict>
          </mc:Fallback>
        </mc:AlternateContent>
      </w:r>
    </w:p>
    <w:p w14:paraId="283BCEC0" w14:textId="77777777" w:rsidR="0041426B" w:rsidRDefault="0041426B">
      <w:pPr>
        <w:rPr>
          <w:rFonts w:ascii="Gill Sans MT"/>
          <w:sz w:val="20"/>
        </w:rPr>
        <w:sectPr w:rsidR="0041426B">
          <w:type w:val="continuous"/>
          <w:pgSz w:w="12240" w:h="15840"/>
          <w:pgMar w:top="700" w:right="0" w:bottom="0" w:left="0" w:header="0" w:footer="0" w:gutter="0"/>
          <w:cols w:space="720"/>
        </w:sectPr>
      </w:pPr>
    </w:p>
    <w:p w14:paraId="1977767E" w14:textId="77777777" w:rsidR="0041426B" w:rsidRDefault="0041426B">
      <w:pPr>
        <w:pStyle w:val="BodyText"/>
        <w:spacing w:before="202"/>
        <w:rPr>
          <w:rFonts w:ascii="Gill Sans MT"/>
          <w:b/>
          <w:i/>
        </w:rPr>
      </w:pPr>
    </w:p>
    <w:p w14:paraId="170971FA" w14:textId="77777777" w:rsidR="0041426B" w:rsidRDefault="0041426B">
      <w:pPr>
        <w:pStyle w:val="BodyText"/>
        <w:rPr>
          <w:rFonts w:ascii="Gill Sans MT"/>
          <w:b/>
          <w:i/>
        </w:rPr>
        <w:sectPr w:rsidR="0041426B">
          <w:headerReference w:type="even" r:id="rId62"/>
          <w:footerReference w:type="even" r:id="rId63"/>
          <w:footerReference w:type="default" r:id="rId64"/>
          <w:pgSz w:w="12240" w:h="15840"/>
          <w:pgMar w:top="1980" w:right="0" w:bottom="740" w:left="0" w:header="0" w:footer="553" w:gutter="0"/>
          <w:pgNumType w:start="16"/>
          <w:cols w:space="720"/>
        </w:sectPr>
      </w:pPr>
    </w:p>
    <w:p w14:paraId="6066521E" w14:textId="77777777" w:rsidR="0041426B" w:rsidRDefault="0041426B">
      <w:pPr>
        <w:pStyle w:val="BodyText"/>
        <w:spacing w:before="6"/>
        <w:rPr>
          <w:rFonts w:ascii="Gill Sans MT"/>
          <w:b/>
          <w:i/>
          <w:sz w:val="8"/>
        </w:rPr>
      </w:pPr>
    </w:p>
    <w:p w14:paraId="506941FB" w14:textId="77777777" w:rsidR="0041426B" w:rsidRDefault="00000000">
      <w:pPr>
        <w:spacing w:line="26" w:lineRule="exact"/>
        <w:ind w:left="720" w:right="-58"/>
        <w:rPr>
          <w:rFonts w:ascii="Gill Sans MT"/>
          <w:sz w:val="2"/>
        </w:rPr>
      </w:pPr>
      <w:r>
        <w:rPr>
          <w:rFonts w:ascii="Gill Sans MT"/>
          <w:noProof/>
          <w:sz w:val="2"/>
        </w:rPr>
        <mc:AlternateContent>
          <mc:Choice Requires="wpg">
            <w:drawing>
              <wp:inline distT="0" distB="0" distL="0" distR="0" wp14:anchorId="7E93C175" wp14:editId="0571ABA1">
                <wp:extent cx="2095500" cy="15875"/>
                <wp:effectExtent l="0" t="0" r="0" b="3175"/>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59" name="Graphic 15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60" name="Graphic 160"/>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FBD59E1" id="Group 15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KqCfr5mAwAA&#10;UAsAAA4AAAAAAAAAAAAAAAAALgIAAGRycy9lMm9Eb2MueG1sUEsBAi0AFAAGAAgAAAAhAAXkXu3a&#10;AAAAAwEAAA8AAAAAAAAAAAAAAAAAwAUAAGRycy9kb3ducmV2LnhtbFBLBQYAAAAABAAEAPMAAADH&#10;BgAAAAA=&#10;">
                <v:shape id="Graphic 15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" path="m,l2008733,e" filled="f" strokecolor="#939598" strokeweight="1.25pt">
                  <v:stroke dashstyle="dot"/>
                  <v:path arrowok="t"/>
                </v:shape>
                <v:shape id="Graphic 16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71152867" w14:textId="77777777" w:rsidR="0041426B" w:rsidRDefault="00000000">
      <w:pPr>
        <w:pStyle w:val="Heading2"/>
        <w:spacing w:line="242" w:lineRule="auto"/>
        <w:ind w:right="165"/>
      </w:pPr>
      <w:bookmarkStart w:id="12" w:name="_TOC_250105"/>
      <w:r>
        <w:rPr>
          <w:color w:val="B81237"/>
          <w:spacing w:val="-10"/>
        </w:rPr>
        <w:t>Software</w:t>
      </w:r>
      <w:r>
        <w:rPr>
          <w:color w:val="B81237"/>
          <w:spacing w:val="-23"/>
        </w:rPr>
        <w:t xml:space="preserve"> </w:t>
      </w:r>
      <w:r>
        <w:rPr>
          <w:color w:val="B81237"/>
          <w:spacing w:val="-10"/>
        </w:rPr>
        <w:t>Shielding</w:t>
      </w:r>
      <w:r>
        <w:rPr>
          <w:color w:val="B81237"/>
          <w:spacing w:val="-23"/>
        </w:rPr>
        <w:t xml:space="preserve"> </w:t>
      </w:r>
      <w:r>
        <w:rPr>
          <w:color w:val="B81237"/>
          <w:spacing w:val="-10"/>
        </w:rPr>
        <w:t xml:space="preserve">Against </w:t>
      </w:r>
      <w:r>
        <w:rPr>
          <w:color w:val="B81237"/>
        </w:rPr>
        <w:t>Advanced</w:t>
      </w:r>
      <w:r>
        <w:rPr>
          <w:color w:val="B81237"/>
          <w:spacing w:val="-28"/>
        </w:rPr>
        <w:t xml:space="preserve"> </w:t>
      </w:r>
      <w:bookmarkEnd w:id="12"/>
      <w:r>
        <w:rPr>
          <w:color w:val="B81237"/>
        </w:rPr>
        <w:t>Exploits</w:t>
      </w:r>
    </w:p>
    <w:p w14:paraId="53BBD8AD" w14:textId="77777777" w:rsidR="0041426B" w:rsidRDefault="00000000">
      <w:pPr>
        <w:pStyle w:val="BodyText"/>
        <w:spacing w:before="88" w:line="254" w:lineRule="auto"/>
        <w:ind w:left="720" w:right="165"/>
      </w:pPr>
      <w:r>
        <w:rPr>
          <w:color w:val="231F20"/>
        </w:rPr>
        <w:t>Michalis</w:t>
      </w:r>
      <w:r>
        <w:rPr>
          <w:color w:val="231F20"/>
          <w:spacing w:val="-20"/>
        </w:rPr>
        <w:t xml:space="preserve"> </w:t>
      </w:r>
      <w:proofErr w:type="spellStart"/>
      <w:r>
        <w:rPr>
          <w:color w:val="231F20"/>
        </w:rPr>
        <w:t>Polycronakis</w:t>
      </w:r>
      <w:proofErr w:type="spellEnd"/>
      <w:r>
        <w:rPr>
          <w:color w:val="231F20"/>
        </w:rPr>
        <w:t xml:space="preserve"> </w:t>
      </w:r>
      <w:hyperlink r:id="rId65">
        <w:r>
          <w:rPr>
            <w:color w:val="231F20"/>
            <w:spacing w:val="-2"/>
          </w:rPr>
          <w:t>mikepo@cs.stonybrook.edu</w:t>
        </w:r>
      </w:hyperlink>
    </w:p>
    <w:p w14:paraId="687435FE" w14:textId="77777777" w:rsidR="0041426B" w:rsidRDefault="00000000">
      <w:pPr>
        <w:pStyle w:val="BodyText"/>
        <w:spacing w:before="88" w:line="254" w:lineRule="auto"/>
        <w:ind w:left="720"/>
      </w:pPr>
      <w:r>
        <w:rPr>
          <w:color w:val="58595B"/>
        </w:rPr>
        <w:t>The</w:t>
      </w:r>
      <w:r>
        <w:rPr>
          <w:color w:val="58595B"/>
          <w:spacing w:val="-25"/>
        </w:rPr>
        <w:t xml:space="preserve"> </w:t>
      </w:r>
      <w:r>
        <w:rPr>
          <w:color w:val="58595B"/>
        </w:rPr>
        <w:t>exploitation</w:t>
      </w:r>
      <w:r>
        <w:rPr>
          <w:color w:val="58595B"/>
          <w:spacing w:val="-25"/>
        </w:rPr>
        <w:t xml:space="preserve"> </w:t>
      </w:r>
      <w:r>
        <w:rPr>
          <w:color w:val="58595B"/>
        </w:rPr>
        <w:t>of</w:t>
      </w:r>
      <w:r>
        <w:rPr>
          <w:color w:val="58595B"/>
          <w:spacing w:val="-25"/>
        </w:rPr>
        <w:t xml:space="preserve"> </w:t>
      </w:r>
      <w:r>
        <w:rPr>
          <w:color w:val="58595B"/>
        </w:rPr>
        <w:t>memory</w:t>
      </w:r>
      <w:r>
        <w:rPr>
          <w:color w:val="58595B"/>
          <w:spacing w:val="-25"/>
        </w:rPr>
        <w:t xml:space="preserve"> </w:t>
      </w:r>
      <w:r>
        <w:rPr>
          <w:color w:val="58595B"/>
        </w:rPr>
        <w:t>corruption vulnerabilities in popular software is among</w:t>
      </w:r>
      <w:r>
        <w:rPr>
          <w:color w:val="58595B"/>
          <w:spacing w:val="-3"/>
        </w:rPr>
        <w:t xml:space="preserve"> </w:t>
      </w:r>
      <w:r>
        <w:rPr>
          <w:color w:val="58595B"/>
        </w:rPr>
        <w:t>the</w:t>
      </w:r>
      <w:r>
        <w:rPr>
          <w:color w:val="58595B"/>
          <w:spacing w:val="-3"/>
        </w:rPr>
        <w:t xml:space="preserve"> </w:t>
      </w:r>
      <w:r>
        <w:rPr>
          <w:color w:val="58595B"/>
        </w:rPr>
        <w:t>leading</w:t>
      </w:r>
      <w:r>
        <w:rPr>
          <w:color w:val="58595B"/>
          <w:spacing w:val="-3"/>
        </w:rPr>
        <w:t xml:space="preserve"> </w:t>
      </w:r>
      <w:r>
        <w:rPr>
          <w:color w:val="58595B"/>
        </w:rPr>
        <w:t>causes</w:t>
      </w:r>
      <w:r>
        <w:rPr>
          <w:color w:val="58595B"/>
          <w:spacing w:val="-3"/>
        </w:rPr>
        <w:t xml:space="preserve"> </w:t>
      </w:r>
      <w:r>
        <w:rPr>
          <w:color w:val="58595B"/>
        </w:rPr>
        <w:t>of</w:t>
      </w:r>
      <w:r>
        <w:rPr>
          <w:color w:val="58595B"/>
          <w:spacing w:val="-3"/>
        </w:rPr>
        <w:t xml:space="preserve"> </w:t>
      </w:r>
      <w:r>
        <w:rPr>
          <w:color w:val="58595B"/>
        </w:rPr>
        <w:t>system compromise</w:t>
      </w:r>
      <w:r>
        <w:rPr>
          <w:color w:val="58595B"/>
          <w:spacing w:val="-2"/>
        </w:rPr>
        <w:t xml:space="preserve"> </w:t>
      </w:r>
      <w:r>
        <w:rPr>
          <w:color w:val="58595B"/>
        </w:rPr>
        <w:t>and</w:t>
      </w:r>
      <w:r>
        <w:rPr>
          <w:color w:val="58595B"/>
          <w:spacing w:val="-2"/>
        </w:rPr>
        <w:t xml:space="preserve"> </w:t>
      </w:r>
      <w:r>
        <w:rPr>
          <w:color w:val="58595B"/>
        </w:rPr>
        <w:t>malware</w:t>
      </w:r>
      <w:r>
        <w:rPr>
          <w:color w:val="58595B"/>
          <w:spacing w:val="-2"/>
        </w:rPr>
        <w:t xml:space="preserve"> </w:t>
      </w:r>
      <w:r>
        <w:rPr>
          <w:color w:val="58595B"/>
        </w:rPr>
        <w:t>infection.</w:t>
      </w:r>
    </w:p>
    <w:p w14:paraId="4D48469C" w14:textId="77777777" w:rsidR="0041426B" w:rsidRDefault="00000000">
      <w:pPr>
        <w:pStyle w:val="BodyText"/>
        <w:spacing w:line="254" w:lineRule="auto"/>
        <w:ind w:left="720" w:right="20"/>
      </w:pPr>
      <w:r>
        <w:rPr>
          <w:color w:val="58595B"/>
          <w:spacing w:val="-4"/>
        </w:rPr>
        <w:t>While</w:t>
      </w:r>
      <w:r>
        <w:rPr>
          <w:color w:val="58595B"/>
          <w:spacing w:val="-22"/>
        </w:rPr>
        <w:t xml:space="preserve"> </w:t>
      </w:r>
      <w:r>
        <w:rPr>
          <w:color w:val="58595B"/>
          <w:spacing w:val="-4"/>
        </w:rPr>
        <w:t>there</w:t>
      </w:r>
      <w:r>
        <w:rPr>
          <w:color w:val="58595B"/>
          <w:spacing w:val="-22"/>
        </w:rPr>
        <w:t xml:space="preserve"> </w:t>
      </w:r>
      <w:r>
        <w:rPr>
          <w:color w:val="58595B"/>
          <w:spacing w:val="-4"/>
        </w:rPr>
        <w:t>are</w:t>
      </w:r>
      <w:r>
        <w:rPr>
          <w:color w:val="58595B"/>
          <w:spacing w:val="-22"/>
        </w:rPr>
        <w:t xml:space="preserve"> </w:t>
      </w:r>
      <w:r>
        <w:rPr>
          <w:color w:val="58595B"/>
          <w:spacing w:val="-4"/>
        </w:rPr>
        <w:t>several</w:t>
      </w:r>
      <w:r>
        <w:rPr>
          <w:color w:val="58595B"/>
          <w:spacing w:val="-22"/>
        </w:rPr>
        <w:t xml:space="preserve"> </w:t>
      </w:r>
      <w:r>
        <w:rPr>
          <w:color w:val="58595B"/>
          <w:spacing w:val="-4"/>
        </w:rPr>
        <w:t>reasons</w:t>
      </w:r>
      <w:r>
        <w:rPr>
          <w:color w:val="58595B"/>
          <w:spacing w:val="-22"/>
        </w:rPr>
        <w:t xml:space="preserve"> </w:t>
      </w:r>
      <w:r>
        <w:rPr>
          <w:color w:val="58595B"/>
          <w:spacing w:val="-4"/>
        </w:rPr>
        <w:t xml:space="preserve">behind </w:t>
      </w:r>
      <w:r>
        <w:rPr>
          <w:color w:val="58595B"/>
        </w:rPr>
        <w:t>this proliferation of exploitable bugs, the reliance on unsafe programming languages</w:t>
      </w:r>
      <w:r>
        <w:rPr>
          <w:color w:val="58595B"/>
          <w:spacing w:val="-22"/>
        </w:rPr>
        <w:t xml:space="preserve"> </w:t>
      </w:r>
      <w:r>
        <w:rPr>
          <w:color w:val="58595B"/>
        </w:rPr>
        <w:t>such</w:t>
      </w:r>
      <w:r>
        <w:rPr>
          <w:color w:val="58595B"/>
          <w:spacing w:val="-22"/>
        </w:rPr>
        <w:t xml:space="preserve"> </w:t>
      </w:r>
      <w:r>
        <w:rPr>
          <w:color w:val="58595B"/>
        </w:rPr>
        <w:t>as</w:t>
      </w:r>
      <w:r>
        <w:rPr>
          <w:color w:val="58595B"/>
          <w:spacing w:val="-22"/>
        </w:rPr>
        <w:t xml:space="preserve"> </w:t>
      </w:r>
      <w:r>
        <w:rPr>
          <w:color w:val="58595B"/>
        </w:rPr>
        <w:t>C</w:t>
      </w:r>
      <w:r>
        <w:rPr>
          <w:color w:val="58595B"/>
          <w:spacing w:val="-22"/>
        </w:rPr>
        <w:t xml:space="preserve"> </w:t>
      </w:r>
      <w:r>
        <w:rPr>
          <w:color w:val="58595B"/>
        </w:rPr>
        <w:t>and</w:t>
      </w:r>
      <w:r>
        <w:rPr>
          <w:color w:val="58595B"/>
          <w:spacing w:val="-22"/>
        </w:rPr>
        <w:t xml:space="preserve"> </w:t>
      </w:r>
      <w:r>
        <w:rPr>
          <w:color w:val="58595B"/>
        </w:rPr>
        <w:t>C++</w:t>
      </w:r>
      <w:r>
        <w:rPr>
          <w:color w:val="58595B"/>
          <w:spacing w:val="-22"/>
        </w:rPr>
        <w:t xml:space="preserve"> </w:t>
      </w:r>
      <w:r>
        <w:rPr>
          <w:color w:val="58595B"/>
        </w:rPr>
        <w:t>and</w:t>
      </w:r>
      <w:r>
        <w:rPr>
          <w:color w:val="58595B"/>
          <w:spacing w:val="-22"/>
        </w:rPr>
        <w:t xml:space="preserve"> </w:t>
      </w:r>
      <w:r>
        <w:rPr>
          <w:color w:val="58595B"/>
        </w:rPr>
        <w:t>the complexity</w:t>
      </w:r>
      <w:r>
        <w:rPr>
          <w:color w:val="58595B"/>
          <w:spacing w:val="-13"/>
        </w:rPr>
        <w:t xml:space="preserve"> </w:t>
      </w:r>
      <w:r>
        <w:rPr>
          <w:color w:val="58595B"/>
        </w:rPr>
        <w:t>of</w:t>
      </w:r>
      <w:r>
        <w:rPr>
          <w:color w:val="58595B"/>
          <w:spacing w:val="-13"/>
        </w:rPr>
        <w:t xml:space="preserve"> </w:t>
      </w:r>
      <w:r>
        <w:rPr>
          <w:color w:val="58595B"/>
        </w:rPr>
        <w:t>modern</w:t>
      </w:r>
      <w:r>
        <w:rPr>
          <w:color w:val="58595B"/>
          <w:spacing w:val="-13"/>
        </w:rPr>
        <w:t xml:space="preserve"> </w:t>
      </w:r>
      <w:r>
        <w:rPr>
          <w:color w:val="58595B"/>
        </w:rPr>
        <w:t>software</w:t>
      </w:r>
      <w:r>
        <w:rPr>
          <w:color w:val="58595B"/>
          <w:spacing w:val="-13"/>
        </w:rPr>
        <w:t xml:space="preserve"> </w:t>
      </w:r>
      <w:r>
        <w:rPr>
          <w:color w:val="58595B"/>
        </w:rPr>
        <w:t>play</w:t>
      </w:r>
      <w:r>
        <w:rPr>
          <w:color w:val="58595B"/>
          <w:spacing w:val="-13"/>
        </w:rPr>
        <w:t xml:space="preserve"> </w:t>
      </w:r>
      <w:r>
        <w:rPr>
          <w:color w:val="58595B"/>
        </w:rPr>
        <w:t>a major</w:t>
      </w:r>
      <w:r>
        <w:rPr>
          <w:color w:val="58595B"/>
          <w:spacing w:val="-8"/>
        </w:rPr>
        <w:t xml:space="preserve"> </w:t>
      </w:r>
      <w:r>
        <w:rPr>
          <w:color w:val="58595B"/>
        </w:rPr>
        <w:t>role.</w:t>
      </w:r>
      <w:r>
        <w:rPr>
          <w:color w:val="58595B"/>
          <w:spacing w:val="-8"/>
        </w:rPr>
        <w:t xml:space="preserve"> </w:t>
      </w:r>
      <w:r>
        <w:rPr>
          <w:color w:val="58595B"/>
        </w:rPr>
        <w:t>The</w:t>
      </w:r>
      <w:r>
        <w:rPr>
          <w:color w:val="58595B"/>
          <w:spacing w:val="-8"/>
        </w:rPr>
        <w:t xml:space="preserve"> </w:t>
      </w:r>
      <w:r>
        <w:rPr>
          <w:color w:val="58595B"/>
        </w:rPr>
        <w:t>continuous</w:t>
      </w:r>
      <w:r>
        <w:rPr>
          <w:color w:val="58595B"/>
          <w:spacing w:val="-8"/>
        </w:rPr>
        <w:t xml:space="preserve"> </w:t>
      </w:r>
      <w:r>
        <w:rPr>
          <w:color w:val="58595B"/>
        </w:rPr>
        <w:t>discovery of</w:t>
      </w:r>
      <w:r>
        <w:rPr>
          <w:color w:val="58595B"/>
          <w:spacing w:val="-2"/>
        </w:rPr>
        <w:t xml:space="preserve"> </w:t>
      </w:r>
      <w:r>
        <w:rPr>
          <w:color w:val="58595B"/>
        </w:rPr>
        <w:t>previously</w:t>
      </w:r>
      <w:r>
        <w:rPr>
          <w:color w:val="58595B"/>
          <w:spacing w:val="-2"/>
        </w:rPr>
        <w:t xml:space="preserve"> </w:t>
      </w:r>
      <w:r>
        <w:rPr>
          <w:color w:val="58595B"/>
        </w:rPr>
        <w:t>unknown</w:t>
      </w:r>
      <w:r>
        <w:rPr>
          <w:color w:val="58595B"/>
          <w:spacing w:val="-2"/>
        </w:rPr>
        <w:t xml:space="preserve"> </w:t>
      </w:r>
      <w:r>
        <w:rPr>
          <w:color w:val="58595B"/>
        </w:rPr>
        <w:t>(zero-day) vulnerabilities</w:t>
      </w:r>
      <w:r>
        <w:rPr>
          <w:color w:val="58595B"/>
          <w:spacing w:val="-14"/>
        </w:rPr>
        <w:t xml:space="preserve"> </w:t>
      </w:r>
      <w:r>
        <w:rPr>
          <w:color w:val="58595B"/>
        </w:rPr>
        <w:t>in</w:t>
      </w:r>
      <w:r>
        <w:rPr>
          <w:color w:val="58595B"/>
          <w:spacing w:val="-14"/>
        </w:rPr>
        <w:t xml:space="preserve"> </w:t>
      </w:r>
      <w:r>
        <w:rPr>
          <w:color w:val="58595B"/>
        </w:rPr>
        <w:t>browsers,</w:t>
      </w:r>
      <w:r>
        <w:rPr>
          <w:color w:val="58595B"/>
          <w:spacing w:val="-14"/>
        </w:rPr>
        <w:t xml:space="preserve"> </w:t>
      </w:r>
      <w:r>
        <w:rPr>
          <w:color w:val="58595B"/>
        </w:rPr>
        <w:t>document viewers, and other widely used software, and the lack of effective defenses</w:t>
      </w:r>
      <w:r>
        <w:rPr>
          <w:color w:val="58595B"/>
          <w:spacing w:val="-2"/>
        </w:rPr>
        <w:t xml:space="preserve"> </w:t>
      </w:r>
      <w:r>
        <w:rPr>
          <w:color w:val="58595B"/>
        </w:rPr>
        <w:t>against</w:t>
      </w:r>
      <w:r>
        <w:rPr>
          <w:color w:val="58595B"/>
          <w:spacing w:val="-2"/>
        </w:rPr>
        <w:t xml:space="preserve"> </w:t>
      </w:r>
      <w:r>
        <w:rPr>
          <w:color w:val="58595B"/>
        </w:rPr>
        <w:t>recent</w:t>
      </w:r>
      <w:r>
        <w:rPr>
          <w:color w:val="58595B"/>
          <w:spacing w:val="-2"/>
        </w:rPr>
        <w:t xml:space="preserve"> </w:t>
      </w:r>
      <w:r>
        <w:rPr>
          <w:color w:val="58595B"/>
        </w:rPr>
        <w:t>exploitation techniques</w:t>
      </w:r>
      <w:r>
        <w:rPr>
          <w:color w:val="58595B"/>
          <w:spacing w:val="-2"/>
        </w:rPr>
        <w:t xml:space="preserve"> </w:t>
      </w:r>
      <w:r>
        <w:rPr>
          <w:color w:val="58595B"/>
        </w:rPr>
        <w:t>that</w:t>
      </w:r>
      <w:r>
        <w:rPr>
          <w:color w:val="58595B"/>
          <w:spacing w:val="-2"/>
        </w:rPr>
        <w:t xml:space="preserve"> </w:t>
      </w:r>
      <w:r>
        <w:rPr>
          <w:color w:val="58595B"/>
        </w:rPr>
        <w:t>leverage</w:t>
      </w:r>
      <w:r>
        <w:rPr>
          <w:color w:val="58595B"/>
          <w:spacing w:val="-2"/>
        </w:rPr>
        <w:t xml:space="preserve"> </w:t>
      </w:r>
      <w:r>
        <w:rPr>
          <w:color w:val="58595B"/>
        </w:rPr>
        <w:t>memory disclosure</w:t>
      </w:r>
      <w:r>
        <w:rPr>
          <w:color w:val="58595B"/>
          <w:spacing w:val="-22"/>
        </w:rPr>
        <w:t xml:space="preserve"> </w:t>
      </w:r>
      <w:r>
        <w:rPr>
          <w:color w:val="58595B"/>
        </w:rPr>
        <w:t>vulnerabilities,</w:t>
      </w:r>
      <w:r>
        <w:rPr>
          <w:color w:val="58595B"/>
          <w:spacing w:val="-22"/>
        </w:rPr>
        <w:t xml:space="preserve"> </w:t>
      </w:r>
      <w:r>
        <w:rPr>
          <w:color w:val="58595B"/>
        </w:rPr>
        <w:t xml:space="preserve">necessitate </w:t>
      </w:r>
      <w:r>
        <w:rPr>
          <w:color w:val="58595B"/>
          <w:spacing w:val="-2"/>
        </w:rPr>
        <w:t>the</w:t>
      </w:r>
      <w:r>
        <w:rPr>
          <w:color w:val="58595B"/>
          <w:spacing w:val="-19"/>
        </w:rPr>
        <w:t xml:space="preserve"> </w:t>
      </w:r>
      <w:r>
        <w:rPr>
          <w:color w:val="58595B"/>
          <w:spacing w:val="-2"/>
        </w:rPr>
        <w:t>development</w:t>
      </w:r>
      <w:r>
        <w:rPr>
          <w:color w:val="58595B"/>
          <w:spacing w:val="-19"/>
        </w:rPr>
        <w:t xml:space="preserve"> </w:t>
      </w:r>
      <w:r>
        <w:rPr>
          <w:color w:val="58595B"/>
          <w:spacing w:val="-2"/>
        </w:rPr>
        <w:t>of</w:t>
      </w:r>
      <w:r>
        <w:rPr>
          <w:color w:val="58595B"/>
          <w:spacing w:val="-19"/>
        </w:rPr>
        <w:t xml:space="preserve"> </w:t>
      </w:r>
      <w:r>
        <w:rPr>
          <w:color w:val="58595B"/>
          <w:spacing w:val="-2"/>
        </w:rPr>
        <w:t>additional</w:t>
      </w:r>
      <w:r>
        <w:rPr>
          <w:color w:val="58595B"/>
          <w:spacing w:val="-19"/>
        </w:rPr>
        <w:t xml:space="preserve"> </w:t>
      </w:r>
      <w:r>
        <w:rPr>
          <w:color w:val="58595B"/>
          <w:spacing w:val="-2"/>
        </w:rPr>
        <w:t>defense mechanisms.</w:t>
      </w:r>
    </w:p>
    <w:p w14:paraId="68C9B9BE" w14:textId="77777777" w:rsidR="0041426B" w:rsidRDefault="00000000">
      <w:pPr>
        <w:pStyle w:val="BodyText"/>
        <w:spacing w:before="70" w:line="254" w:lineRule="auto"/>
        <w:ind w:left="720" w:right="424"/>
        <w:jc w:val="both"/>
      </w:pPr>
      <w:r>
        <w:rPr>
          <w:color w:val="58595B"/>
        </w:rPr>
        <w:t>The</w:t>
      </w:r>
      <w:r>
        <w:rPr>
          <w:color w:val="58595B"/>
          <w:spacing w:val="-14"/>
        </w:rPr>
        <w:t xml:space="preserve"> </w:t>
      </w:r>
      <w:r>
        <w:rPr>
          <w:color w:val="58595B"/>
        </w:rPr>
        <w:t>main</w:t>
      </w:r>
      <w:r>
        <w:rPr>
          <w:color w:val="58595B"/>
          <w:spacing w:val="-14"/>
        </w:rPr>
        <w:t xml:space="preserve"> </w:t>
      </w:r>
      <w:r>
        <w:rPr>
          <w:color w:val="58595B"/>
        </w:rPr>
        <w:t>objective</w:t>
      </w:r>
      <w:r>
        <w:rPr>
          <w:color w:val="58595B"/>
          <w:spacing w:val="-14"/>
        </w:rPr>
        <w:t xml:space="preserve"> </w:t>
      </w:r>
      <w:r>
        <w:rPr>
          <w:color w:val="58595B"/>
        </w:rPr>
        <w:t>of</w:t>
      </w:r>
      <w:r>
        <w:rPr>
          <w:color w:val="58595B"/>
          <w:spacing w:val="-14"/>
        </w:rPr>
        <w:t xml:space="preserve"> </w:t>
      </w:r>
      <w:r>
        <w:rPr>
          <w:color w:val="58595B"/>
        </w:rPr>
        <w:t>this</w:t>
      </w:r>
      <w:r>
        <w:rPr>
          <w:color w:val="58595B"/>
          <w:spacing w:val="-14"/>
        </w:rPr>
        <w:t xml:space="preserve"> </w:t>
      </w:r>
      <w:r>
        <w:rPr>
          <w:color w:val="58595B"/>
        </w:rPr>
        <w:t xml:space="preserve">project </w:t>
      </w:r>
      <w:r>
        <w:rPr>
          <w:color w:val="58595B"/>
          <w:spacing w:val="-4"/>
        </w:rPr>
        <w:t>is</w:t>
      </w:r>
      <w:r>
        <w:rPr>
          <w:color w:val="58595B"/>
          <w:spacing w:val="-10"/>
        </w:rPr>
        <w:t xml:space="preserve"> </w:t>
      </w:r>
      <w:r>
        <w:rPr>
          <w:color w:val="58595B"/>
          <w:spacing w:val="-4"/>
        </w:rPr>
        <w:t>the</w:t>
      </w:r>
      <w:r>
        <w:rPr>
          <w:color w:val="58595B"/>
          <w:spacing w:val="-10"/>
        </w:rPr>
        <w:t xml:space="preserve"> </w:t>
      </w:r>
      <w:r>
        <w:rPr>
          <w:color w:val="58595B"/>
          <w:spacing w:val="-4"/>
        </w:rPr>
        <w:t>design</w:t>
      </w:r>
      <w:r>
        <w:rPr>
          <w:color w:val="58595B"/>
          <w:spacing w:val="-9"/>
        </w:rPr>
        <w:t xml:space="preserve"> </w:t>
      </w:r>
      <w:r>
        <w:rPr>
          <w:color w:val="58595B"/>
          <w:spacing w:val="-4"/>
        </w:rPr>
        <w:t>of</w:t>
      </w:r>
      <w:r>
        <w:rPr>
          <w:color w:val="58595B"/>
          <w:spacing w:val="-10"/>
        </w:rPr>
        <w:t xml:space="preserve"> </w:t>
      </w:r>
      <w:r>
        <w:rPr>
          <w:color w:val="58595B"/>
          <w:spacing w:val="-4"/>
        </w:rPr>
        <w:t>software</w:t>
      </w:r>
      <w:r>
        <w:rPr>
          <w:color w:val="58595B"/>
          <w:spacing w:val="-10"/>
        </w:rPr>
        <w:t xml:space="preserve"> </w:t>
      </w:r>
      <w:r>
        <w:rPr>
          <w:color w:val="58595B"/>
          <w:spacing w:val="-4"/>
        </w:rPr>
        <w:t xml:space="preserve">shielding </w:t>
      </w:r>
      <w:r>
        <w:rPr>
          <w:color w:val="58595B"/>
        </w:rPr>
        <w:t>techniques</w:t>
      </w:r>
      <w:r>
        <w:rPr>
          <w:color w:val="58595B"/>
          <w:spacing w:val="-2"/>
        </w:rPr>
        <w:t xml:space="preserve"> </w:t>
      </w:r>
      <w:r>
        <w:rPr>
          <w:color w:val="58595B"/>
        </w:rPr>
        <w:t>and</w:t>
      </w:r>
      <w:r>
        <w:rPr>
          <w:color w:val="58595B"/>
          <w:spacing w:val="-2"/>
        </w:rPr>
        <w:t xml:space="preserve"> </w:t>
      </w:r>
      <w:r>
        <w:rPr>
          <w:color w:val="58595B"/>
        </w:rPr>
        <w:t>their</w:t>
      </w:r>
      <w:r>
        <w:rPr>
          <w:color w:val="58595B"/>
          <w:spacing w:val="-2"/>
        </w:rPr>
        <w:t xml:space="preserve"> </w:t>
      </w:r>
      <w:r>
        <w:rPr>
          <w:color w:val="58595B"/>
        </w:rPr>
        <w:t>practical</w:t>
      </w:r>
    </w:p>
    <w:p w14:paraId="1DE79D85" w14:textId="071A5E89" w:rsidR="0041426B" w:rsidRDefault="00000000">
      <w:pPr>
        <w:pStyle w:val="BodyText"/>
        <w:spacing w:line="254" w:lineRule="auto"/>
        <w:ind w:left="720" w:right="12"/>
      </w:pPr>
      <w:r>
        <w:rPr>
          <w:color w:val="58595B"/>
        </w:rPr>
        <w:t>applicability</w:t>
      </w:r>
      <w:r>
        <w:rPr>
          <w:color w:val="58595B"/>
          <w:spacing w:val="-2"/>
        </w:rPr>
        <w:t xml:space="preserve"> </w:t>
      </w:r>
      <w:r>
        <w:rPr>
          <w:color w:val="58595B"/>
        </w:rPr>
        <w:t>to</w:t>
      </w:r>
      <w:r>
        <w:rPr>
          <w:color w:val="58595B"/>
          <w:spacing w:val="-2"/>
        </w:rPr>
        <w:t xml:space="preserve"> </w:t>
      </w:r>
      <w:r>
        <w:rPr>
          <w:color w:val="58595B"/>
        </w:rPr>
        <w:t>commodity</w:t>
      </w:r>
      <w:r>
        <w:rPr>
          <w:color w:val="58595B"/>
          <w:spacing w:val="-2"/>
        </w:rPr>
        <w:t xml:space="preserve"> </w:t>
      </w:r>
      <w:r>
        <w:rPr>
          <w:color w:val="58595B"/>
        </w:rPr>
        <w:t>software and</w:t>
      </w:r>
      <w:r>
        <w:rPr>
          <w:color w:val="58595B"/>
          <w:spacing w:val="-4"/>
        </w:rPr>
        <w:t xml:space="preserve"> </w:t>
      </w:r>
      <w:r>
        <w:rPr>
          <w:color w:val="58595B"/>
        </w:rPr>
        <w:t>systems.</w:t>
      </w:r>
      <w:r>
        <w:rPr>
          <w:color w:val="58595B"/>
          <w:spacing w:val="-4"/>
        </w:rPr>
        <w:t xml:space="preserve"> </w:t>
      </w:r>
      <w:r>
        <w:rPr>
          <w:color w:val="58595B"/>
        </w:rPr>
        <w:t>The</w:t>
      </w:r>
      <w:r>
        <w:rPr>
          <w:color w:val="58595B"/>
          <w:spacing w:val="-4"/>
        </w:rPr>
        <w:t xml:space="preserve"> </w:t>
      </w:r>
      <w:r>
        <w:rPr>
          <w:color w:val="58595B"/>
        </w:rPr>
        <w:t>key</w:t>
      </w:r>
      <w:r>
        <w:rPr>
          <w:color w:val="58595B"/>
          <w:spacing w:val="-4"/>
        </w:rPr>
        <w:t xml:space="preserve"> </w:t>
      </w:r>
      <w:r>
        <w:rPr>
          <w:color w:val="58595B"/>
        </w:rPr>
        <w:t xml:space="preserve">innovative </w:t>
      </w:r>
      <w:r>
        <w:rPr>
          <w:color w:val="58595B"/>
          <w:spacing w:val="-2"/>
        </w:rPr>
        <w:t>aspects</w:t>
      </w:r>
      <w:r>
        <w:rPr>
          <w:color w:val="58595B"/>
          <w:spacing w:val="-19"/>
        </w:rPr>
        <w:t xml:space="preserve"> </w:t>
      </w:r>
      <w:r>
        <w:rPr>
          <w:color w:val="58595B"/>
          <w:spacing w:val="-2"/>
        </w:rPr>
        <w:t>of</w:t>
      </w:r>
      <w:r>
        <w:rPr>
          <w:color w:val="58595B"/>
          <w:spacing w:val="-19"/>
        </w:rPr>
        <w:t xml:space="preserve"> </w:t>
      </w:r>
      <w:r>
        <w:rPr>
          <w:color w:val="58595B"/>
          <w:spacing w:val="-2"/>
        </w:rPr>
        <w:t>the</w:t>
      </w:r>
      <w:r>
        <w:rPr>
          <w:color w:val="58595B"/>
          <w:spacing w:val="-19"/>
        </w:rPr>
        <w:t xml:space="preserve"> </w:t>
      </w:r>
      <w:proofErr w:type="gramStart"/>
      <w:r>
        <w:rPr>
          <w:color w:val="58595B"/>
          <w:spacing w:val="-2"/>
        </w:rPr>
        <w:t>investigated</w:t>
      </w:r>
      <w:proofErr w:type="gramEnd"/>
      <w:r>
        <w:rPr>
          <w:color w:val="58595B"/>
          <w:spacing w:val="-19"/>
        </w:rPr>
        <w:t xml:space="preserve"> </w:t>
      </w:r>
      <w:r>
        <w:rPr>
          <w:color w:val="58595B"/>
          <w:spacing w:val="-2"/>
        </w:rPr>
        <w:t xml:space="preserve">techniques </w:t>
      </w:r>
      <w:r>
        <w:rPr>
          <w:color w:val="58595B"/>
        </w:rPr>
        <w:t xml:space="preserve">include: </w:t>
      </w:r>
      <w:proofErr w:type="spellStart"/>
      <w:r w:rsidR="00FB1DB0">
        <w:rPr>
          <w:color w:val="58595B"/>
        </w:rPr>
        <w:t>i</w:t>
      </w:r>
      <w:proofErr w:type="spellEnd"/>
      <w:r>
        <w:rPr>
          <w:color w:val="58595B"/>
        </w:rPr>
        <w:t>) principled design that considers</w:t>
      </w:r>
      <w:r>
        <w:rPr>
          <w:color w:val="58595B"/>
          <w:spacing w:val="-2"/>
        </w:rPr>
        <w:t xml:space="preserve"> </w:t>
      </w:r>
      <w:r>
        <w:rPr>
          <w:color w:val="58595B"/>
        </w:rPr>
        <w:t>the</w:t>
      </w:r>
      <w:r>
        <w:rPr>
          <w:color w:val="58595B"/>
          <w:spacing w:val="-2"/>
        </w:rPr>
        <w:t xml:space="preserve"> </w:t>
      </w:r>
      <w:r>
        <w:rPr>
          <w:color w:val="58595B"/>
        </w:rPr>
        <w:t>strong</w:t>
      </w:r>
      <w:r>
        <w:rPr>
          <w:color w:val="58595B"/>
          <w:spacing w:val="-2"/>
        </w:rPr>
        <w:t xml:space="preserve"> </w:t>
      </w:r>
      <w:r>
        <w:rPr>
          <w:color w:val="58595B"/>
        </w:rPr>
        <w:t>adversarial models imposed by the latest exploitation</w:t>
      </w:r>
      <w:r>
        <w:rPr>
          <w:color w:val="58595B"/>
          <w:spacing w:val="-9"/>
        </w:rPr>
        <w:t xml:space="preserve"> </w:t>
      </w:r>
      <w:r>
        <w:rPr>
          <w:color w:val="58595B"/>
        </w:rPr>
        <w:t>advancements,</w:t>
      </w:r>
      <w:r>
        <w:rPr>
          <w:color w:val="58595B"/>
          <w:spacing w:val="-9"/>
        </w:rPr>
        <w:t xml:space="preserve"> </w:t>
      </w:r>
      <w:r>
        <w:rPr>
          <w:color w:val="58595B"/>
        </w:rPr>
        <w:t>i.e., disclosure-aided</w:t>
      </w:r>
      <w:r>
        <w:rPr>
          <w:color w:val="58595B"/>
          <w:spacing w:val="-9"/>
        </w:rPr>
        <w:t xml:space="preserve"> </w:t>
      </w:r>
      <w:r>
        <w:rPr>
          <w:color w:val="58595B"/>
        </w:rPr>
        <w:t>exploitation</w:t>
      </w:r>
      <w:r>
        <w:rPr>
          <w:color w:val="58595B"/>
          <w:spacing w:val="-9"/>
        </w:rPr>
        <w:t xml:space="preserve"> </w:t>
      </w:r>
      <w:r>
        <w:rPr>
          <w:color w:val="58595B"/>
        </w:rPr>
        <w:t>and</w:t>
      </w:r>
    </w:p>
    <w:p w14:paraId="5992B595" w14:textId="77777777" w:rsidR="0041426B" w:rsidRDefault="00000000">
      <w:pPr>
        <w:pStyle w:val="BodyText"/>
        <w:spacing w:line="254" w:lineRule="auto"/>
        <w:ind w:left="720" w:right="371"/>
      </w:pPr>
      <w:r>
        <w:rPr>
          <w:color w:val="58595B"/>
        </w:rPr>
        <w:t>data-only</w:t>
      </w:r>
      <w:r>
        <w:rPr>
          <w:color w:val="58595B"/>
          <w:spacing w:val="-2"/>
        </w:rPr>
        <w:t xml:space="preserve"> </w:t>
      </w:r>
      <w:r>
        <w:rPr>
          <w:color w:val="58595B"/>
        </w:rPr>
        <w:t>attacks,</w:t>
      </w:r>
      <w:r>
        <w:rPr>
          <w:color w:val="58595B"/>
          <w:spacing w:val="-2"/>
        </w:rPr>
        <w:t xml:space="preserve"> </w:t>
      </w:r>
      <w:r>
        <w:rPr>
          <w:color w:val="58595B"/>
        </w:rPr>
        <w:t>against</w:t>
      </w:r>
      <w:r>
        <w:rPr>
          <w:color w:val="58595B"/>
          <w:spacing w:val="-2"/>
        </w:rPr>
        <w:t xml:space="preserve"> </w:t>
      </w:r>
      <w:r>
        <w:rPr>
          <w:color w:val="58595B"/>
        </w:rPr>
        <w:t xml:space="preserve">which </w:t>
      </w:r>
      <w:r>
        <w:rPr>
          <w:color w:val="58595B"/>
          <w:spacing w:val="-2"/>
        </w:rPr>
        <w:t>effective</w:t>
      </w:r>
      <w:r>
        <w:rPr>
          <w:color w:val="58595B"/>
          <w:spacing w:val="-22"/>
        </w:rPr>
        <w:t xml:space="preserve"> </w:t>
      </w:r>
      <w:r>
        <w:rPr>
          <w:color w:val="58595B"/>
          <w:spacing w:val="-2"/>
        </w:rPr>
        <w:t>countermeasures</w:t>
      </w:r>
      <w:r>
        <w:rPr>
          <w:color w:val="58595B"/>
          <w:spacing w:val="-22"/>
        </w:rPr>
        <w:t xml:space="preserve"> </w:t>
      </w:r>
      <w:r>
        <w:rPr>
          <w:color w:val="58595B"/>
          <w:spacing w:val="-2"/>
        </w:rPr>
        <w:t xml:space="preserve">remain </w:t>
      </w:r>
      <w:r>
        <w:rPr>
          <w:color w:val="58595B"/>
        </w:rPr>
        <w:t>an</w:t>
      </w:r>
      <w:r>
        <w:rPr>
          <w:color w:val="58595B"/>
          <w:spacing w:val="-6"/>
        </w:rPr>
        <w:t xml:space="preserve"> </w:t>
      </w:r>
      <w:r>
        <w:rPr>
          <w:color w:val="58595B"/>
        </w:rPr>
        <w:t>open</w:t>
      </w:r>
      <w:r>
        <w:rPr>
          <w:color w:val="58595B"/>
          <w:spacing w:val="-6"/>
        </w:rPr>
        <w:t xml:space="preserve"> </w:t>
      </w:r>
      <w:r>
        <w:rPr>
          <w:color w:val="58595B"/>
        </w:rPr>
        <w:t>problem;</w:t>
      </w:r>
      <w:r>
        <w:rPr>
          <w:color w:val="58595B"/>
          <w:spacing w:val="-6"/>
        </w:rPr>
        <w:t xml:space="preserve"> </w:t>
      </w:r>
      <w:r>
        <w:rPr>
          <w:color w:val="58595B"/>
        </w:rPr>
        <w:t>ii)</w:t>
      </w:r>
      <w:r>
        <w:rPr>
          <w:color w:val="58595B"/>
          <w:spacing w:val="-6"/>
        </w:rPr>
        <w:t xml:space="preserve"> </w:t>
      </w:r>
      <w:r>
        <w:rPr>
          <w:color w:val="58595B"/>
        </w:rPr>
        <w:t>novel</w:t>
      </w:r>
      <w:r>
        <w:rPr>
          <w:color w:val="58595B"/>
          <w:spacing w:val="-6"/>
        </w:rPr>
        <w:t xml:space="preserve"> </w:t>
      </w:r>
      <w:r>
        <w:rPr>
          <w:color w:val="58595B"/>
        </w:rPr>
        <w:t>code specialization</w:t>
      </w:r>
      <w:r>
        <w:rPr>
          <w:color w:val="58595B"/>
          <w:spacing w:val="-22"/>
        </w:rPr>
        <w:t xml:space="preserve"> </w:t>
      </w:r>
      <w:r>
        <w:rPr>
          <w:color w:val="58595B"/>
        </w:rPr>
        <w:t>and</w:t>
      </w:r>
      <w:r>
        <w:rPr>
          <w:color w:val="58595B"/>
          <w:spacing w:val="-22"/>
        </w:rPr>
        <w:t xml:space="preserve"> </w:t>
      </w:r>
      <w:r>
        <w:rPr>
          <w:color w:val="58595B"/>
        </w:rPr>
        <w:t>data</w:t>
      </w:r>
      <w:r>
        <w:rPr>
          <w:color w:val="58595B"/>
          <w:spacing w:val="-22"/>
        </w:rPr>
        <w:t xml:space="preserve"> </w:t>
      </w:r>
      <w:r>
        <w:rPr>
          <w:color w:val="58595B"/>
        </w:rPr>
        <w:t>protection</w:t>
      </w:r>
    </w:p>
    <w:p w14:paraId="6C4CECCB" w14:textId="77777777" w:rsidR="0041426B" w:rsidRDefault="00000000">
      <w:pPr>
        <w:pStyle w:val="BodyText"/>
        <w:spacing w:line="254" w:lineRule="auto"/>
        <w:ind w:left="720"/>
      </w:pPr>
      <w:r>
        <w:rPr>
          <w:color w:val="58595B"/>
          <w:spacing w:val="-2"/>
        </w:rPr>
        <w:t>techniques,</w:t>
      </w:r>
      <w:r>
        <w:rPr>
          <w:color w:val="58595B"/>
          <w:spacing w:val="-22"/>
        </w:rPr>
        <w:t xml:space="preserve"> </w:t>
      </w:r>
      <w:r>
        <w:rPr>
          <w:color w:val="58595B"/>
          <w:spacing w:val="-2"/>
        </w:rPr>
        <w:t>to</w:t>
      </w:r>
      <w:r>
        <w:rPr>
          <w:color w:val="58595B"/>
          <w:spacing w:val="-22"/>
        </w:rPr>
        <w:t xml:space="preserve"> </w:t>
      </w:r>
      <w:r>
        <w:rPr>
          <w:color w:val="58595B"/>
          <w:spacing w:val="-2"/>
        </w:rPr>
        <w:t>introduce</w:t>
      </w:r>
      <w:r>
        <w:rPr>
          <w:color w:val="58595B"/>
          <w:spacing w:val="-22"/>
        </w:rPr>
        <w:t xml:space="preserve"> </w:t>
      </w:r>
      <w:r>
        <w:rPr>
          <w:color w:val="58595B"/>
          <w:spacing w:val="-2"/>
        </w:rPr>
        <w:t>process-level unpredictability</w:t>
      </w:r>
      <w:r>
        <w:rPr>
          <w:color w:val="58595B"/>
          <w:spacing w:val="-16"/>
        </w:rPr>
        <w:t xml:space="preserve"> </w:t>
      </w:r>
      <w:r>
        <w:rPr>
          <w:color w:val="58595B"/>
          <w:spacing w:val="-2"/>
        </w:rPr>
        <w:t>and</w:t>
      </w:r>
      <w:r>
        <w:rPr>
          <w:color w:val="58595B"/>
          <w:spacing w:val="-16"/>
        </w:rPr>
        <w:t xml:space="preserve"> </w:t>
      </w:r>
      <w:r>
        <w:rPr>
          <w:color w:val="58595B"/>
          <w:spacing w:val="-2"/>
        </w:rPr>
        <w:t>limit</w:t>
      </w:r>
      <w:r>
        <w:rPr>
          <w:color w:val="58595B"/>
          <w:spacing w:val="-16"/>
        </w:rPr>
        <w:t xml:space="preserve"> </w:t>
      </w:r>
      <w:r>
        <w:rPr>
          <w:color w:val="58595B"/>
          <w:spacing w:val="-2"/>
        </w:rPr>
        <w:t>the</w:t>
      </w:r>
      <w:r>
        <w:rPr>
          <w:color w:val="58595B"/>
          <w:spacing w:val="-16"/>
        </w:rPr>
        <w:t xml:space="preserve"> </w:t>
      </w:r>
      <w:r>
        <w:rPr>
          <w:color w:val="58595B"/>
          <w:spacing w:val="-2"/>
        </w:rPr>
        <w:t xml:space="preserve">exposure </w:t>
      </w:r>
      <w:r>
        <w:rPr>
          <w:color w:val="58595B"/>
        </w:rPr>
        <w:t>of</w:t>
      </w:r>
      <w:r>
        <w:rPr>
          <w:color w:val="58595B"/>
          <w:spacing w:val="-6"/>
        </w:rPr>
        <w:t xml:space="preserve"> </w:t>
      </w:r>
      <w:r>
        <w:rPr>
          <w:color w:val="58595B"/>
        </w:rPr>
        <w:t>critical</w:t>
      </w:r>
      <w:r>
        <w:rPr>
          <w:color w:val="58595B"/>
          <w:spacing w:val="-6"/>
        </w:rPr>
        <w:t xml:space="preserve"> </w:t>
      </w:r>
      <w:r>
        <w:rPr>
          <w:color w:val="58595B"/>
        </w:rPr>
        <w:t>data;</w:t>
      </w:r>
      <w:r>
        <w:rPr>
          <w:color w:val="58595B"/>
          <w:spacing w:val="-6"/>
        </w:rPr>
        <w:t xml:space="preserve"> </w:t>
      </w:r>
      <w:r>
        <w:rPr>
          <w:color w:val="58595B"/>
        </w:rPr>
        <w:t>iii)</w:t>
      </w:r>
      <w:r>
        <w:rPr>
          <w:color w:val="58595B"/>
          <w:spacing w:val="-6"/>
        </w:rPr>
        <w:t xml:space="preserve"> </w:t>
      </w:r>
      <w:r>
        <w:rPr>
          <w:color w:val="58595B"/>
        </w:rPr>
        <w:t>hardware-assisted implementation</w:t>
      </w:r>
      <w:r>
        <w:rPr>
          <w:color w:val="58595B"/>
          <w:spacing w:val="-2"/>
        </w:rPr>
        <w:t xml:space="preserve"> </w:t>
      </w:r>
      <w:r>
        <w:rPr>
          <w:color w:val="58595B"/>
        </w:rPr>
        <w:t>by</w:t>
      </w:r>
      <w:r>
        <w:rPr>
          <w:color w:val="58595B"/>
          <w:spacing w:val="-2"/>
        </w:rPr>
        <w:t xml:space="preserve"> </w:t>
      </w:r>
      <w:r>
        <w:rPr>
          <w:color w:val="58595B"/>
        </w:rPr>
        <w:t>leveraging</w:t>
      </w:r>
      <w:r>
        <w:rPr>
          <w:color w:val="58595B"/>
          <w:spacing w:val="-2"/>
        </w:rPr>
        <w:t xml:space="preserve"> </w:t>
      </w:r>
      <w:r>
        <w:rPr>
          <w:color w:val="58595B"/>
        </w:rPr>
        <w:t>recent and upcoming processor features to minimize the performance impact of the</w:t>
      </w:r>
      <w:r>
        <w:rPr>
          <w:color w:val="58595B"/>
          <w:spacing w:val="-9"/>
        </w:rPr>
        <w:t xml:space="preserve"> </w:t>
      </w:r>
      <w:r>
        <w:rPr>
          <w:color w:val="58595B"/>
        </w:rPr>
        <w:t>applied</w:t>
      </w:r>
      <w:r>
        <w:rPr>
          <w:color w:val="58595B"/>
          <w:spacing w:val="-9"/>
        </w:rPr>
        <w:t xml:space="preserve"> </w:t>
      </w:r>
      <w:r>
        <w:rPr>
          <w:color w:val="58595B"/>
        </w:rPr>
        <w:t>protections;</w:t>
      </w:r>
      <w:r>
        <w:rPr>
          <w:color w:val="58595B"/>
          <w:spacing w:val="-9"/>
        </w:rPr>
        <w:t xml:space="preserve"> </w:t>
      </w:r>
      <w:r>
        <w:rPr>
          <w:color w:val="58595B"/>
        </w:rPr>
        <w:t>and</w:t>
      </w:r>
      <w:r>
        <w:rPr>
          <w:color w:val="58595B"/>
          <w:spacing w:val="-9"/>
        </w:rPr>
        <w:t xml:space="preserve"> </w:t>
      </w:r>
      <w:r>
        <w:rPr>
          <w:color w:val="58595B"/>
        </w:rPr>
        <w:t>iv)</w:t>
      </w:r>
      <w:r>
        <w:rPr>
          <w:color w:val="58595B"/>
          <w:spacing w:val="-9"/>
        </w:rPr>
        <w:t xml:space="preserve"> </w:t>
      </w:r>
      <w:r>
        <w:rPr>
          <w:color w:val="58595B"/>
        </w:rPr>
        <w:t>focus on</w:t>
      </w:r>
      <w:r>
        <w:rPr>
          <w:color w:val="58595B"/>
          <w:spacing w:val="-2"/>
        </w:rPr>
        <w:t xml:space="preserve"> </w:t>
      </w:r>
      <w:r>
        <w:rPr>
          <w:color w:val="58595B"/>
        </w:rPr>
        <w:t>practical</w:t>
      </w:r>
      <w:r>
        <w:rPr>
          <w:color w:val="58595B"/>
          <w:spacing w:val="-2"/>
        </w:rPr>
        <w:t xml:space="preserve"> </w:t>
      </w:r>
      <w:r>
        <w:rPr>
          <w:color w:val="58595B"/>
        </w:rPr>
        <w:t>considerations,</w:t>
      </w:r>
      <w:r>
        <w:rPr>
          <w:color w:val="58595B"/>
          <w:spacing w:val="-2"/>
        </w:rPr>
        <w:t xml:space="preserve"> </w:t>
      </w:r>
      <w:r>
        <w:rPr>
          <w:color w:val="58595B"/>
        </w:rPr>
        <w:t>such</w:t>
      </w:r>
      <w:r>
        <w:rPr>
          <w:color w:val="58595B"/>
          <w:spacing w:val="-2"/>
        </w:rPr>
        <w:t xml:space="preserve"> </w:t>
      </w:r>
      <w:r>
        <w:rPr>
          <w:color w:val="58595B"/>
        </w:rPr>
        <w:t>as operational</w:t>
      </w:r>
      <w:r>
        <w:rPr>
          <w:color w:val="58595B"/>
          <w:spacing w:val="-2"/>
        </w:rPr>
        <w:t xml:space="preserve"> </w:t>
      </w:r>
      <w:r>
        <w:rPr>
          <w:color w:val="58595B"/>
        </w:rPr>
        <w:t>compatibility</w:t>
      </w:r>
      <w:r>
        <w:rPr>
          <w:color w:val="58595B"/>
          <w:spacing w:val="-2"/>
        </w:rPr>
        <w:t xml:space="preserve"> </w:t>
      </w:r>
      <w:r>
        <w:rPr>
          <w:color w:val="58595B"/>
        </w:rPr>
        <w:t>and</w:t>
      </w:r>
      <w:r>
        <w:rPr>
          <w:color w:val="58595B"/>
          <w:spacing w:val="-2"/>
        </w:rPr>
        <w:t xml:space="preserve"> </w:t>
      </w:r>
      <w:r>
        <w:rPr>
          <w:color w:val="58595B"/>
        </w:rPr>
        <w:t>non-</w:t>
      </w:r>
    </w:p>
    <w:p w14:paraId="5E251584" w14:textId="77777777" w:rsidR="0041426B" w:rsidRDefault="00000000">
      <w:pPr>
        <w:pStyle w:val="BodyText"/>
        <w:spacing w:before="46"/>
        <w:ind w:left="410"/>
      </w:pPr>
      <w:r>
        <w:br w:type="column"/>
      </w:r>
      <w:r>
        <w:rPr>
          <w:color w:val="58595B"/>
          <w:spacing w:val="-2"/>
        </w:rPr>
        <w:t>disruptive</w:t>
      </w:r>
      <w:r>
        <w:rPr>
          <w:color w:val="58595B"/>
          <w:spacing w:val="-13"/>
        </w:rPr>
        <w:t xml:space="preserve"> </w:t>
      </w:r>
      <w:r>
        <w:rPr>
          <w:color w:val="58595B"/>
          <w:spacing w:val="-2"/>
        </w:rPr>
        <w:t>deployment.</w:t>
      </w:r>
      <w:r>
        <w:rPr>
          <w:color w:val="58595B"/>
          <w:spacing w:val="-13"/>
        </w:rPr>
        <w:t xml:space="preserve"> </w:t>
      </w:r>
      <w:r>
        <w:rPr>
          <w:color w:val="58595B"/>
          <w:spacing w:val="-2"/>
        </w:rPr>
        <w:t>The</w:t>
      </w:r>
      <w:r>
        <w:rPr>
          <w:color w:val="58595B"/>
          <w:spacing w:val="-13"/>
        </w:rPr>
        <w:t xml:space="preserve"> </w:t>
      </w:r>
      <w:r>
        <w:rPr>
          <w:color w:val="58595B"/>
          <w:spacing w:val="-2"/>
        </w:rPr>
        <w:t>outcomes</w:t>
      </w:r>
    </w:p>
    <w:p w14:paraId="4FB746D6" w14:textId="77777777" w:rsidR="0041426B" w:rsidRDefault="00000000">
      <w:pPr>
        <w:pStyle w:val="BodyText"/>
        <w:spacing w:before="11" w:line="252" w:lineRule="auto"/>
        <w:ind w:left="410" w:right="103"/>
      </w:pPr>
      <w:r>
        <w:rPr>
          <w:color w:val="58595B"/>
        </w:rPr>
        <w:t>of</w:t>
      </w:r>
      <w:r>
        <w:rPr>
          <w:color w:val="58595B"/>
          <w:spacing w:val="-14"/>
        </w:rPr>
        <w:t xml:space="preserve"> </w:t>
      </w:r>
      <w:r>
        <w:rPr>
          <w:color w:val="58595B"/>
        </w:rPr>
        <w:t>this</w:t>
      </w:r>
      <w:r>
        <w:rPr>
          <w:color w:val="58595B"/>
          <w:spacing w:val="-14"/>
        </w:rPr>
        <w:t xml:space="preserve"> </w:t>
      </w:r>
      <w:r>
        <w:rPr>
          <w:color w:val="58595B"/>
        </w:rPr>
        <w:t>research</w:t>
      </w:r>
      <w:r>
        <w:rPr>
          <w:color w:val="58595B"/>
          <w:spacing w:val="-14"/>
        </w:rPr>
        <w:t xml:space="preserve"> </w:t>
      </w:r>
      <w:proofErr w:type="gramStart"/>
      <w:r>
        <w:rPr>
          <w:color w:val="58595B"/>
        </w:rPr>
        <w:t>effort</w:t>
      </w:r>
      <w:proofErr w:type="gramEnd"/>
      <w:r>
        <w:rPr>
          <w:color w:val="58595B"/>
          <w:spacing w:val="-14"/>
        </w:rPr>
        <w:t xml:space="preserve"> </w:t>
      </w:r>
      <w:r>
        <w:rPr>
          <w:color w:val="58595B"/>
        </w:rPr>
        <w:t>are</w:t>
      </w:r>
      <w:r>
        <w:rPr>
          <w:color w:val="58595B"/>
          <w:spacing w:val="-14"/>
        </w:rPr>
        <w:t xml:space="preserve"> </w:t>
      </w:r>
      <w:r>
        <w:rPr>
          <w:color w:val="58595B"/>
        </w:rPr>
        <w:t xml:space="preserve">expected to improve the state of the art in </w:t>
      </w:r>
      <w:r>
        <w:rPr>
          <w:color w:val="58595B"/>
          <w:spacing w:val="-4"/>
        </w:rPr>
        <w:t>defenses</w:t>
      </w:r>
      <w:r>
        <w:rPr>
          <w:color w:val="58595B"/>
          <w:spacing w:val="-22"/>
        </w:rPr>
        <w:t xml:space="preserve"> </w:t>
      </w:r>
      <w:r>
        <w:rPr>
          <w:color w:val="58595B"/>
          <w:spacing w:val="-4"/>
        </w:rPr>
        <w:t>against</w:t>
      </w:r>
      <w:r>
        <w:rPr>
          <w:color w:val="58595B"/>
          <w:spacing w:val="-22"/>
        </w:rPr>
        <w:t xml:space="preserve"> </w:t>
      </w:r>
      <w:r>
        <w:rPr>
          <w:color w:val="58595B"/>
          <w:spacing w:val="-4"/>
        </w:rPr>
        <w:t>advanced</w:t>
      </w:r>
      <w:r>
        <w:rPr>
          <w:color w:val="58595B"/>
          <w:spacing w:val="-22"/>
        </w:rPr>
        <w:t xml:space="preserve"> </w:t>
      </w:r>
      <w:r>
        <w:rPr>
          <w:color w:val="58595B"/>
          <w:spacing w:val="-4"/>
        </w:rPr>
        <w:t xml:space="preserve">exploits, </w:t>
      </w:r>
      <w:r>
        <w:rPr>
          <w:color w:val="58595B"/>
        </w:rPr>
        <w:t>and</w:t>
      </w:r>
      <w:r>
        <w:rPr>
          <w:color w:val="58595B"/>
          <w:spacing w:val="-2"/>
        </w:rPr>
        <w:t xml:space="preserve"> </w:t>
      </w:r>
      <w:r>
        <w:rPr>
          <w:color w:val="58595B"/>
        </w:rPr>
        <w:t>achieve</w:t>
      </w:r>
      <w:r>
        <w:rPr>
          <w:color w:val="58595B"/>
          <w:spacing w:val="-2"/>
        </w:rPr>
        <w:t xml:space="preserve"> </w:t>
      </w:r>
      <w:r>
        <w:rPr>
          <w:color w:val="58595B"/>
        </w:rPr>
        <w:t>substantial</w:t>
      </w:r>
      <w:r>
        <w:rPr>
          <w:color w:val="58595B"/>
          <w:spacing w:val="-2"/>
        </w:rPr>
        <w:t xml:space="preserve"> </w:t>
      </w:r>
      <w:r>
        <w:rPr>
          <w:color w:val="58595B"/>
        </w:rPr>
        <w:t>practical</w:t>
      </w:r>
    </w:p>
    <w:p w14:paraId="4525706F" w14:textId="552DF840" w:rsidR="0041426B" w:rsidRDefault="00000000">
      <w:pPr>
        <w:pStyle w:val="BodyText"/>
        <w:spacing w:line="252" w:lineRule="auto"/>
        <w:ind w:left="410" w:right="5"/>
      </w:pPr>
      <w:r>
        <w:rPr>
          <w:color w:val="58595B"/>
          <w:spacing w:val="-4"/>
        </w:rPr>
        <w:t>impact</w:t>
      </w:r>
      <w:r>
        <w:rPr>
          <w:color w:val="58595B"/>
          <w:spacing w:val="-13"/>
        </w:rPr>
        <w:t xml:space="preserve"> </w:t>
      </w:r>
      <w:r>
        <w:rPr>
          <w:color w:val="58595B"/>
          <w:spacing w:val="-4"/>
        </w:rPr>
        <w:t>by</w:t>
      </w:r>
      <w:r>
        <w:rPr>
          <w:color w:val="58595B"/>
          <w:spacing w:val="-13"/>
        </w:rPr>
        <w:t xml:space="preserve"> </w:t>
      </w:r>
      <w:r>
        <w:rPr>
          <w:color w:val="58595B"/>
          <w:spacing w:val="-4"/>
        </w:rPr>
        <w:t>shielding</w:t>
      </w:r>
      <w:r>
        <w:rPr>
          <w:color w:val="58595B"/>
          <w:spacing w:val="-13"/>
        </w:rPr>
        <w:t xml:space="preserve"> </w:t>
      </w:r>
      <w:r>
        <w:rPr>
          <w:color w:val="58595B"/>
          <w:spacing w:val="-4"/>
        </w:rPr>
        <w:t>existing</w:t>
      </w:r>
      <w:r>
        <w:rPr>
          <w:color w:val="58595B"/>
          <w:spacing w:val="-13"/>
        </w:rPr>
        <w:t xml:space="preserve"> </w:t>
      </w:r>
      <w:r>
        <w:rPr>
          <w:color w:val="58595B"/>
          <w:spacing w:val="-4"/>
        </w:rPr>
        <w:t xml:space="preserve">vulnerable </w:t>
      </w:r>
      <w:r>
        <w:rPr>
          <w:color w:val="58595B"/>
        </w:rPr>
        <w:t>applications</w:t>
      </w:r>
      <w:r>
        <w:rPr>
          <w:color w:val="58595B"/>
          <w:spacing w:val="-9"/>
        </w:rPr>
        <w:t xml:space="preserve"> </w:t>
      </w:r>
      <w:r>
        <w:rPr>
          <w:color w:val="58595B"/>
        </w:rPr>
        <w:t>against</w:t>
      </w:r>
      <w:r>
        <w:rPr>
          <w:color w:val="58595B"/>
          <w:spacing w:val="-9"/>
        </w:rPr>
        <w:t xml:space="preserve"> </w:t>
      </w:r>
      <w:r>
        <w:rPr>
          <w:color w:val="58595B"/>
        </w:rPr>
        <w:t xml:space="preserve">exploitation, </w:t>
      </w:r>
      <w:r>
        <w:rPr>
          <w:color w:val="58595B"/>
          <w:spacing w:val="-2"/>
        </w:rPr>
        <w:t>benefiting</w:t>
      </w:r>
      <w:r>
        <w:rPr>
          <w:color w:val="58595B"/>
          <w:spacing w:val="-19"/>
        </w:rPr>
        <w:t xml:space="preserve"> </w:t>
      </w:r>
      <w:r>
        <w:rPr>
          <w:color w:val="58595B"/>
          <w:spacing w:val="-2"/>
        </w:rPr>
        <w:t>both</w:t>
      </w:r>
      <w:r>
        <w:rPr>
          <w:color w:val="58595B"/>
          <w:spacing w:val="-19"/>
        </w:rPr>
        <w:t xml:space="preserve"> </w:t>
      </w:r>
      <w:r>
        <w:rPr>
          <w:color w:val="58595B"/>
          <w:spacing w:val="-2"/>
        </w:rPr>
        <w:t>end</w:t>
      </w:r>
      <w:r>
        <w:rPr>
          <w:color w:val="58595B"/>
          <w:spacing w:val="-19"/>
        </w:rPr>
        <w:t xml:space="preserve"> </w:t>
      </w:r>
      <w:r>
        <w:rPr>
          <w:color w:val="58595B"/>
          <w:spacing w:val="-2"/>
        </w:rPr>
        <w:t>users</w:t>
      </w:r>
      <w:r>
        <w:rPr>
          <w:color w:val="58595B"/>
          <w:spacing w:val="-19"/>
        </w:rPr>
        <w:t xml:space="preserve"> </w:t>
      </w:r>
      <w:r>
        <w:rPr>
          <w:color w:val="58595B"/>
          <w:spacing w:val="-2"/>
        </w:rPr>
        <w:t>and</w:t>
      </w:r>
      <w:r>
        <w:rPr>
          <w:color w:val="58595B"/>
          <w:spacing w:val="-19"/>
        </w:rPr>
        <w:t xml:space="preserve"> </w:t>
      </w:r>
      <w:r>
        <w:rPr>
          <w:color w:val="58595B"/>
          <w:spacing w:val="-2"/>
        </w:rPr>
        <w:t>security researchers.</w:t>
      </w:r>
      <w:r>
        <w:rPr>
          <w:color w:val="58595B"/>
          <w:spacing w:val="-22"/>
        </w:rPr>
        <w:t xml:space="preserve"> </w:t>
      </w:r>
      <w:r>
        <w:rPr>
          <w:color w:val="58595B"/>
          <w:spacing w:val="-2"/>
        </w:rPr>
        <w:t>The</w:t>
      </w:r>
      <w:r>
        <w:rPr>
          <w:color w:val="58595B"/>
          <w:spacing w:val="-22"/>
        </w:rPr>
        <w:t xml:space="preserve"> </w:t>
      </w:r>
      <w:r>
        <w:rPr>
          <w:color w:val="58595B"/>
          <w:spacing w:val="-2"/>
        </w:rPr>
        <w:t>project</w:t>
      </w:r>
      <w:r>
        <w:rPr>
          <w:color w:val="58595B"/>
          <w:spacing w:val="-22"/>
        </w:rPr>
        <w:t xml:space="preserve"> </w:t>
      </w:r>
      <w:r>
        <w:rPr>
          <w:color w:val="58595B"/>
          <w:spacing w:val="-2"/>
        </w:rPr>
        <w:t>also</w:t>
      </w:r>
      <w:r>
        <w:rPr>
          <w:color w:val="58595B"/>
          <w:spacing w:val="-22"/>
        </w:rPr>
        <w:t xml:space="preserve"> </w:t>
      </w:r>
      <w:r>
        <w:rPr>
          <w:color w:val="58595B"/>
          <w:spacing w:val="-2"/>
        </w:rPr>
        <w:t xml:space="preserve">provides </w:t>
      </w:r>
      <w:r w:rsidR="00FB1DB0">
        <w:rPr>
          <w:color w:val="58595B"/>
        </w:rPr>
        <w:t>students with</w:t>
      </w:r>
      <w:r>
        <w:rPr>
          <w:color w:val="58595B"/>
        </w:rPr>
        <w:t xml:space="preserve"> the opportunity to conduct research</w:t>
      </w:r>
      <w:r>
        <w:rPr>
          <w:color w:val="58595B"/>
          <w:spacing w:val="-22"/>
        </w:rPr>
        <w:t xml:space="preserve"> </w:t>
      </w:r>
      <w:r>
        <w:rPr>
          <w:color w:val="58595B"/>
        </w:rPr>
        <w:t>in</w:t>
      </w:r>
      <w:r>
        <w:rPr>
          <w:color w:val="58595B"/>
          <w:spacing w:val="-22"/>
        </w:rPr>
        <w:t xml:space="preserve"> </w:t>
      </w:r>
      <w:r>
        <w:rPr>
          <w:color w:val="58595B"/>
        </w:rPr>
        <w:t>cybersecurity,</w:t>
      </w:r>
      <w:r>
        <w:rPr>
          <w:color w:val="58595B"/>
          <w:spacing w:val="-22"/>
        </w:rPr>
        <w:t xml:space="preserve"> </w:t>
      </w:r>
      <w:r>
        <w:rPr>
          <w:color w:val="58595B"/>
        </w:rPr>
        <w:t>and</w:t>
      </w:r>
      <w:r>
        <w:rPr>
          <w:color w:val="58595B"/>
          <w:spacing w:val="-22"/>
        </w:rPr>
        <w:t xml:space="preserve"> </w:t>
      </w:r>
      <w:r>
        <w:rPr>
          <w:color w:val="58595B"/>
        </w:rPr>
        <w:t>fosters the</w:t>
      </w:r>
      <w:r>
        <w:rPr>
          <w:color w:val="58595B"/>
          <w:spacing w:val="-2"/>
        </w:rPr>
        <w:t xml:space="preserve"> </w:t>
      </w:r>
      <w:r>
        <w:rPr>
          <w:color w:val="58595B"/>
        </w:rPr>
        <w:t>integration</w:t>
      </w:r>
      <w:r>
        <w:rPr>
          <w:color w:val="58595B"/>
          <w:spacing w:val="-2"/>
        </w:rPr>
        <w:t xml:space="preserve"> </w:t>
      </w:r>
      <w:r>
        <w:rPr>
          <w:color w:val="58595B"/>
        </w:rPr>
        <w:t>of</w:t>
      </w:r>
      <w:r>
        <w:rPr>
          <w:color w:val="58595B"/>
          <w:spacing w:val="-2"/>
        </w:rPr>
        <w:t xml:space="preserve"> </w:t>
      </w:r>
      <w:r>
        <w:rPr>
          <w:color w:val="58595B"/>
        </w:rPr>
        <w:t>cybersecurity</w:t>
      </w:r>
    </w:p>
    <w:p w14:paraId="4857335B" w14:textId="77777777" w:rsidR="0041426B" w:rsidRDefault="00000000">
      <w:pPr>
        <w:pStyle w:val="BodyText"/>
        <w:spacing w:line="252" w:lineRule="auto"/>
        <w:ind w:left="410" w:right="38"/>
      </w:pPr>
      <w:r>
        <w:rPr>
          <w:color w:val="58595B"/>
        </w:rPr>
        <w:t xml:space="preserve">into high school education through </w:t>
      </w:r>
      <w:r>
        <w:rPr>
          <w:color w:val="58595B"/>
          <w:spacing w:val="-2"/>
        </w:rPr>
        <w:t>hands-on</w:t>
      </w:r>
      <w:r>
        <w:rPr>
          <w:color w:val="58595B"/>
          <w:spacing w:val="-21"/>
        </w:rPr>
        <w:t xml:space="preserve"> </w:t>
      </w:r>
      <w:r>
        <w:rPr>
          <w:color w:val="58595B"/>
          <w:spacing w:val="-2"/>
        </w:rPr>
        <w:t>workshops</w:t>
      </w:r>
      <w:r>
        <w:rPr>
          <w:color w:val="58595B"/>
          <w:spacing w:val="-21"/>
        </w:rPr>
        <w:t xml:space="preserve"> </w:t>
      </w:r>
      <w:r>
        <w:rPr>
          <w:color w:val="58595B"/>
          <w:spacing w:val="-2"/>
        </w:rPr>
        <w:t>for</w:t>
      </w:r>
      <w:r>
        <w:rPr>
          <w:color w:val="58595B"/>
          <w:spacing w:val="-21"/>
        </w:rPr>
        <w:t xml:space="preserve"> </w:t>
      </w:r>
      <w:r>
        <w:rPr>
          <w:color w:val="58595B"/>
          <w:spacing w:val="-2"/>
        </w:rPr>
        <w:t>students</w:t>
      </w:r>
      <w:r>
        <w:rPr>
          <w:color w:val="58595B"/>
          <w:spacing w:val="-21"/>
        </w:rPr>
        <w:t xml:space="preserve"> </w:t>
      </w:r>
      <w:r>
        <w:rPr>
          <w:color w:val="58595B"/>
          <w:spacing w:val="-2"/>
        </w:rPr>
        <w:t xml:space="preserve">and </w:t>
      </w:r>
      <w:r>
        <w:rPr>
          <w:color w:val="58595B"/>
        </w:rPr>
        <w:t>seminars</w:t>
      </w:r>
      <w:r>
        <w:rPr>
          <w:color w:val="58595B"/>
          <w:spacing w:val="-2"/>
        </w:rPr>
        <w:t xml:space="preserve"> </w:t>
      </w:r>
      <w:r>
        <w:rPr>
          <w:color w:val="58595B"/>
        </w:rPr>
        <w:t>for</w:t>
      </w:r>
      <w:r>
        <w:rPr>
          <w:color w:val="58595B"/>
          <w:spacing w:val="-2"/>
        </w:rPr>
        <w:t xml:space="preserve"> </w:t>
      </w:r>
      <w:r>
        <w:rPr>
          <w:color w:val="58595B"/>
        </w:rPr>
        <w:t>science</w:t>
      </w:r>
      <w:r>
        <w:rPr>
          <w:color w:val="58595B"/>
          <w:spacing w:val="-2"/>
        </w:rPr>
        <w:t xml:space="preserve"> </w:t>
      </w:r>
      <w:r>
        <w:rPr>
          <w:color w:val="58595B"/>
        </w:rPr>
        <w:t>teachers.</w:t>
      </w:r>
    </w:p>
    <w:p w14:paraId="545A0C83" w14:textId="77777777" w:rsidR="0041426B" w:rsidRDefault="0041426B">
      <w:pPr>
        <w:pStyle w:val="BodyText"/>
      </w:pPr>
    </w:p>
    <w:p w14:paraId="1D9EF15B" w14:textId="77777777" w:rsidR="0041426B" w:rsidRDefault="0041426B">
      <w:pPr>
        <w:pStyle w:val="BodyText"/>
        <w:spacing w:before="77"/>
      </w:pPr>
    </w:p>
    <w:p w14:paraId="759DFBE2" w14:textId="77777777" w:rsidR="0041426B" w:rsidRDefault="00000000">
      <w:pPr>
        <w:pStyle w:val="Heading2"/>
        <w:spacing w:before="0" w:line="242" w:lineRule="auto"/>
        <w:ind w:left="410"/>
      </w:pPr>
      <w:r>
        <w:rPr>
          <w:noProof/>
        </w:rPr>
        <mc:AlternateContent>
          <mc:Choice Requires="wpg">
            <w:drawing>
              <wp:anchor distT="0" distB="0" distL="0" distR="0" simplePos="0" relativeHeight="15742976" behindDoc="0" locked="0" layoutInCell="1" allowOverlap="1" wp14:anchorId="74D1F85B" wp14:editId="3631B617">
                <wp:simplePos x="0" y="0"/>
                <wp:positionH relativeFrom="page">
                  <wp:posOffset>2838450</wp:posOffset>
                </wp:positionH>
                <wp:positionV relativeFrom="paragraph">
                  <wp:posOffset>-89316</wp:posOffset>
                </wp:positionV>
                <wp:extent cx="2095500" cy="1587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62" name="Graphic 16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63" name="Graphic 163"/>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FC68B5D" id="Group 161" o:spid="_x0000_s1026" style="position:absolute;margin-left:223.5pt;margin-top:-7.05pt;width:165pt;height:1.25pt;z-index:1574297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">
                <v:shape id="Graphic 16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" path="m,l2008733,e" filled="f" strokecolor="#939598" strokeweight="1.25pt">
                  <v:stroke dashstyle="dot"/>
                  <v:path arrowok="t"/>
                </v:shape>
                <v:shape id="Graphic 16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13" w:name="_TOC_250104"/>
      <w:r>
        <w:rPr>
          <w:color w:val="B81237"/>
          <w:spacing w:val="-8"/>
        </w:rPr>
        <w:t>Software</w:t>
      </w:r>
      <w:r>
        <w:rPr>
          <w:color w:val="B81237"/>
          <w:spacing w:val="-28"/>
        </w:rPr>
        <w:t xml:space="preserve"> </w:t>
      </w:r>
      <w:r>
        <w:rPr>
          <w:color w:val="B81237"/>
          <w:spacing w:val="-8"/>
        </w:rPr>
        <w:t xml:space="preserve">Specialization </w:t>
      </w:r>
      <w:r>
        <w:rPr>
          <w:color w:val="B81237"/>
        </w:rPr>
        <w:t>Against</w:t>
      </w:r>
      <w:r>
        <w:rPr>
          <w:color w:val="B81237"/>
          <w:spacing w:val="-24"/>
        </w:rPr>
        <w:t xml:space="preserve"> </w:t>
      </w:r>
      <w:r>
        <w:rPr>
          <w:color w:val="B81237"/>
        </w:rPr>
        <w:t xml:space="preserve">Vulnerability </w:t>
      </w:r>
      <w:bookmarkEnd w:id="13"/>
      <w:r>
        <w:rPr>
          <w:color w:val="B81237"/>
          <w:spacing w:val="-2"/>
        </w:rPr>
        <w:t>Exploitation</w:t>
      </w:r>
    </w:p>
    <w:p w14:paraId="48D50669" w14:textId="77777777" w:rsidR="0041426B" w:rsidRDefault="00000000">
      <w:pPr>
        <w:pStyle w:val="BodyText"/>
        <w:spacing w:before="84" w:line="252" w:lineRule="auto"/>
        <w:ind w:left="410"/>
      </w:pPr>
      <w:r>
        <w:rPr>
          <w:color w:val="231F20"/>
        </w:rPr>
        <w:t>Michalis</w:t>
      </w:r>
      <w:r>
        <w:rPr>
          <w:color w:val="231F20"/>
          <w:spacing w:val="-20"/>
        </w:rPr>
        <w:t xml:space="preserve"> </w:t>
      </w:r>
      <w:proofErr w:type="spellStart"/>
      <w:r>
        <w:rPr>
          <w:color w:val="231F20"/>
        </w:rPr>
        <w:t>Polycronakis</w:t>
      </w:r>
      <w:proofErr w:type="spellEnd"/>
      <w:r>
        <w:rPr>
          <w:color w:val="231F20"/>
        </w:rPr>
        <w:t xml:space="preserve"> </w:t>
      </w:r>
      <w:hyperlink r:id="rId66">
        <w:r>
          <w:rPr>
            <w:color w:val="231F20"/>
            <w:spacing w:val="-2"/>
          </w:rPr>
          <w:t>mikepo@cs.stonybrook.edu</w:t>
        </w:r>
      </w:hyperlink>
    </w:p>
    <w:p w14:paraId="2F63C6FB" w14:textId="77777777" w:rsidR="0041426B" w:rsidRDefault="00000000">
      <w:pPr>
        <w:pStyle w:val="BodyText"/>
        <w:spacing w:before="89" w:line="252" w:lineRule="auto"/>
        <w:ind w:left="410"/>
      </w:pPr>
      <w:r>
        <w:rPr>
          <w:color w:val="58595B"/>
        </w:rPr>
        <w:t>The</w:t>
      </w:r>
      <w:r>
        <w:rPr>
          <w:color w:val="58595B"/>
          <w:spacing w:val="-21"/>
        </w:rPr>
        <w:t xml:space="preserve"> </w:t>
      </w:r>
      <w:r>
        <w:rPr>
          <w:color w:val="58595B"/>
        </w:rPr>
        <w:t>continuous</w:t>
      </w:r>
      <w:r>
        <w:rPr>
          <w:color w:val="58595B"/>
          <w:spacing w:val="-21"/>
        </w:rPr>
        <w:t xml:space="preserve"> </w:t>
      </w:r>
      <w:r>
        <w:rPr>
          <w:color w:val="58595B"/>
        </w:rPr>
        <w:t>deployment</w:t>
      </w:r>
      <w:r>
        <w:rPr>
          <w:color w:val="58595B"/>
          <w:spacing w:val="-21"/>
        </w:rPr>
        <w:t xml:space="preserve"> </w:t>
      </w:r>
      <w:r>
        <w:rPr>
          <w:color w:val="58595B"/>
        </w:rPr>
        <w:t>of</w:t>
      </w:r>
      <w:r>
        <w:rPr>
          <w:color w:val="58595B"/>
          <w:spacing w:val="-21"/>
        </w:rPr>
        <w:t xml:space="preserve"> </w:t>
      </w:r>
      <w:r>
        <w:rPr>
          <w:color w:val="58595B"/>
        </w:rPr>
        <w:t xml:space="preserve">exploit </w:t>
      </w:r>
      <w:r>
        <w:rPr>
          <w:color w:val="58595B"/>
          <w:spacing w:val="-2"/>
        </w:rPr>
        <w:t>mitigations</w:t>
      </w:r>
      <w:r>
        <w:rPr>
          <w:color w:val="58595B"/>
          <w:spacing w:val="-22"/>
        </w:rPr>
        <w:t xml:space="preserve"> </w:t>
      </w:r>
      <w:r>
        <w:rPr>
          <w:color w:val="58595B"/>
          <w:spacing w:val="-2"/>
        </w:rPr>
        <w:t>in</w:t>
      </w:r>
      <w:r>
        <w:rPr>
          <w:color w:val="58595B"/>
          <w:spacing w:val="-22"/>
        </w:rPr>
        <w:t xml:space="preserve"> </w:t>
      </w:r>
      <w:r>
        <w:rPr>
          <w:color w:val="58595B"/>
          <w:spacing w:val="-2"/>
        </w:rPr>
        <w:t>popular</w:t>
      </w:r>
      <w:r>
        <w:rPr>
          <w:color w:val="58595B"/>
          <w:spacing w:val="-22"/>
        </w:rPr>
        <w:t xml:space="preserve"> </w:t>
      </w:r>
      <w:r>
        <w:rPr>
          <w:color w:val="58595B"/>
          <w:spacing w:val="-2"/>
        </w:rPr>
        <w:t>applications</w:t>
      </w:r>
      <w:r>
        <w:rPr>
          <w:color w:val="58595B"/>
          <w:spacing w:val="-22"/>
        </w:rPr>
        <w:t xml:space="preserve"> </w:t>
      </w:r>
      <w:r>
        <w:rPr>
          <w:color w:val="58595B"/>
          <w:spacing w:val="-2"/>
        </w:rPr>
        <w:t xml:space="preserve">and </w:t>
      </w:r>
      <w:r>
        <w:rPr>
          <w:color w:val="58595B"/>
        </w:rPr>
        <w:t>operating systems has been making vulnerability</w:t>
      </w:r>
      <w:r>
        <w:rPr>
          <w:color w:val="58595B"/>
          <w:spacing w:val="-9"/>
        </w:rPr>
        <w:t xml:space="preserve"> </w:t>
      </w:r>
      <w:r>
        <w:rPr>
          <w:color w:val="58595B"/>
        </w:rPr>
        <w:t>exploitation</w:t>
      </w:r>
      <w:r>
        <w:rPr>
          <w:color w:val="58595B"/>
          <w:spacing w:val="-9"/>
        </w:rPr>
        <w:t xml:space="preserve"> </w:t>
      </w:r>
      <w:r>
        <w:rPr>
          <w:color w:val="58595B"/>
        </w:rPr>
        <w:t>harder.</w:t>
      </w:r>
    </w:p>
    <w:p w14:paraId="21D5670C" w14:textId="77777777" w:rsidR="0041426B" w:rsidRDefault="00000000">
      <w:pPr>
        <w:pStyle w:val="BodyText"/>
        <w:spacing w:line="252" w:lineRule="auto"/>
        <w:ind w:left="410" w:right="103"/>
      </w:pPr>
      <w:r>
        <w:rPr>
          <w:color w:val="58595B"/>
        </w:rPr>
        <w:t>Currently</w:t>
      </w:r>
      <w:r>
        <w:rPr>
          <w:color w:val="58595B"/>
          <w:spacing w:val="-9"/>
        </w:rPr>
        <w:t xml:space="preserve"> </w:t>
      </w:r>
      <w:r>
        <w:rPr>
          <w:color w:val="58595B"/>
        </w:rPr>
        <w:t>deployed</w:t>
      </w:r>
      <w:r>
        <w:rPr>
          <w:color w:val="58595B"/>
          <w:spacing w:val="-9"/>
        </w:rPr>
        <w:t xml:space="preserve"> </w:t>
      </w:r>
      <w:r>
        <w:rPr>
          <w:color w:val="58595B"/>
        </w:rPr>
        <w:t>mitigations, however,</w:t>
      </w:r>
      <w:r>
        <w:rPr>
          <w:color w:val="58595B"/>
          <w:spacing w:val="-22"/>
        </w:rPr>
        <w:t xml:space="preserve"> </w:t>
      </w:r>
      <w:r>
        <w:rPr>
          <w:color w:val="58595B"/>
        </w:rPr>
        <w:t>often</w:t>
      </w:r>
      <w:r>
        <w:rPr>
          <w:color w:val="58595B"/>
          <w:spacing w:val="-22"/>
        </w:rPr>
        <w:t xml:space="preserve"> </w:t>
      </w:r>
      <w:r>
        <w:rPr>
          <w:color w:val="58595B"/>
        </w:rPr>
        <w:t>do</w:t>
      </w:r>
      <w:r>
        <w:rPr>
          <w:color w:val="58595B"/>
          <w:spacing w:val="-22"/>
        </w:rPr>
        <w:t xml:space="preserve"> </w:t>
      </w:r>
      <w:r>
        <w:rPr>
          <w:color w:val="58595B"/>
        </w:rPr>
        <w:t>not</w:t>
      </w:r>
      <w:r>
        <w:rPr>
          <w:color w:val="58595B"/>
          <w:spacing w:val="-22"/>
        </w:rPr>
        <w:t xml:space="preserve"> </w:t>
      </w:r>
      <w:r>
        <w:rPr>
          <w:color w:val="58595B"/>
        </w:rPr>
        <w:t>focus</w:t>
      </w:r>
      <w:r>
        <w:rPr>
          <w:color w:val="58595B"/>
          <w:spacing w:val="-22"/>
        </w:rPr>
        <w:t xml:space="preserve"> </w:t>
      </w:r>
      <w:r>
        <w:rPr>
          <w:color w:val="58595B"/>
        </w:rPr>
        <w:t>on</w:t>
      </w:r>
      <w:r>
        <w:rPr>
          <w:color w:val="58595B"/>
          <w:spacing w:val="-22"/>
        </w:rPr>
        <w:t xml:space="preserve"> </w:t>
      </w:r>
      <w:r>
        <w:rPr>
          <w:color w:val="58595B"/>
        </w:rPr>
        <w:t>the capabilities</w:t>
      </w:r>
      <w:r>
        <w:rPr>
          <w:color w:val="58595B"/>
          <w:spacing w:val="-11"/>
        </w:rPr>
        <w:t xml:space="preserve"> </w:t>
      </w:r>
      <w:r>
        <w:rPr>
          <w:color w:val="58595B"/>
        </w:rPr>
        <w:t>that</w:t>
      </w:r>
      <w:r>
        <w:rPr>
          <w:color w:val="58595B"/>
          <w:spacing w:val="-11"/>
        </w:rPr>
        <w:t xml:space="preserve"> </w:t>
      </w:r>
      <w:r>
        <w:rPr>
          <w:color w:val="58595B"/>
        </w:rPr>
        <w:t>a</w:t>
      </w:r>
      <w:r>
        <w:rPr>
          <w:color w:val="58595B"/>
          <w:spacing w:val="-11"/>
        </w:rPr>
        <w:t xml:space="preserve"> </w:t>
      </w:r>
      <w:r>
        <w:rPr>
          <w:color w:val="58595B"/>
        </w:rPr>
        <w:t>given</w:t>
      </w:r>
      <w:r>
        <w:rPr>
          <w:color w:val="58595B"/>
          <w:spacing w:val="-11"/>
        </w:rPr>
        <w:t xml:space="preserve"> </w:t>
      </w:r>
      <w:r>
        <w:rPr>
          <w:color w:val="58595B"/>
        </w:rPr>
        <w:t>bug</w:t>
      </w:r>
      <w:r>
        <w:rPr>
          <w:color w:val="58595B"/>
          <w:spacing w:val="-11"/>
        </w:rPr>
        <w:t xml:space="preserve"> </w:t>
      </w:r>
      <w:r>
        <w:rPr>
          <w:color w:val="58595B"/>
        </w:rPr>
        <w:t xml:space="preserve">class </w:t>
      </w:r>
      <w:r>
        <w:rPr>
          <w:color w:val="58595B"/>
          <w:spacing w:val="-2"/>
        </w:rPr>
        <w:t>provides</w:t>
      </w:r>
      <w:r>
        <w:rPr>
          <w:color w:val="58595B"/>
          <w:spacing w:val="-22"/>
        </w:rPr>
        <w:t xml:space="preserve"> </w:t>
      </w:r>
      <w:r>
        <w:rPr>
          <w:color w:val="58595B"/>
          <w:spacing w:val="-2"/>
        </w:rPr>
        <w:t>to</w:t>
      </w:r>
      <w:r>
        <w:rPr>
          <w:color w:val="58595B"/>
          <w:spacing w:val="-22"/>
        </w:rPr>
        <w:t xml:space="preserve"> </w:t>
      </w:r>
      <w:r>
        <w:rPr>
          <w:color w:val="58595B"/>
          <w:spacing w:val="-2"/>
        </w:rPr>
        <w:t>an</w:t>
      </w:r>
      <w:r>
        <w:rPr>
          <w:color w:val="58595B"/>
          <w:spacing w:val="-22"/>
        </w:rPr>
        <w:t xml:space="preserve"> </w:t>
      </w:r>
      <w:r>
        <w:rPr>
          <w:color w:val="58595B"/>
          <w:spacing w:val="-2"/>
        </w:rPr>
        <w:t>attacker,</w:t>
      </w:r>
      <w:r>
        <w:rPr>
          <w:color w:val="58595B"/>
          <w:spacing w:val="-22"/>
        </w:rPr>
        <w:t xml:space="preserve"> </w:t>
      </w:r>
      <w:r>
        <w:rPr>
          <w:color w:val="58595B"/>
          <w:spacing w:val="-2"/>
        </w:rPr>
        <w:t>but</w:t>
      </w:r>
      <w:r>
        <w:rPr>
          <w:color w:val="58595B"/>
          <w:spacing w:val="-22"/>
        </w:rPr>
        <w:t xml:space="preserve"> </w:t>
      </w:r>
      <w:r>
        <w:rPr>
          <w:color w:val="58595B"/>
          <w:spacing w:val="-2"/>
        </w:rPr>
        <w:t xml:space="preserve">instead </w:t>
      </w:r>
      <w:r>
        <w:rPr>
          <w:color w:val="58595B"/>
        </w:rPr>
        <w:t>just</w:t>
      </w:r>
      <w:r>
        <w:rPr>
          <w:color w:val="58595B"/>
          <w:spacing w:val="-9"/>
        </w:rPr>
        <w:t xml:space="preserve"> </w:t>
      </w:r>
      <w:r>
        <w:rPr>
          <w:color w:val="58595B"/>
        </w:rPr>
        <w:t>hinder</w:t>
      </w:r>
      <w:r>
        <w:rPr>
          <w:color w:val="58595B"/>
          <w:spacing w:val="-9"/>
        </w:rPr>
        <w:t xml:space="preserve"> </w:t>
      </w:r>
      <w:r>
        <w:rPr>
          <w:color w:val="58595B"/>
        </w:rPr>
        <w:t>only</w:t>
      </w:r>
      <w:r>
        <w:rPr>
          <w:color w:val="58595B"/>
          <w:spacing w:val="-9"/>
        </w:rPr>
        <w:t xml:space="preserve"> </w:t>
      </w:r>
      <w:r>
        <w:rPr>
          <w:color w:val="58595B"/>
        </w:rPr>
        <w:t>certain</w:t>
      </w:r>
      <w:r>
        <w:rPr>
          <w:color w:val="58595B"/>
          <w:spacing w:val="-9"/>
        </w:rPr>
        <w:t xml:space="preserve"> </w:t>
      </w:r>
      <w:r>
        <w:rPr>
          <w:color w:val="58595B"/>
        </w:rPr>
        <w:t>aspects</w:t>
      </w:r>
      <w:r>
        <w:rPr>
          <w:color w:val="58595B"/>
          <w:spacing w:val="-9"/>
        </w:rPr>
        <w:t xml:space="preserve"> </w:t>
      </w:r>
      <w:r>
        <w:rPr>
          <w:color w:val="58595B"/>
        </w:rPr>
        <w:t>of certain</w:t>
      </w:r>
      <w:r>
        <w:rPr>
          <w:color w:val="58595B"/>
          <w:spacing w:val="-9"/>
        </w:rPr>
        <w:t xml:space="preserve"> </w:t>
      </w:r>
      <w:r>
        <w:rPr>
          <w:color w:val="58595B"/>
        </w:rPr>
        <w:t>exploitation</w:t>
      </w:r>
      <w:r>
        <w:rPr>
          <w:color w:val="58595B"/>
          <w:spacing w:val="-9"/>
        </w:rPr>
        <w:t xml:space="preserve"> </w:t>
      </w:r>
      <w:r>
        <w:rPr>
          <w:color w:val="58595B"/>
        </w:rPr>
        <w:t>techniques.</w:t>
      </w:r>
    </w:p>
    <w:p w14:paraId="12DF055D" w14:textId="77777777" w:rsidR="0041426B" w:rsidRDefault="00000000">
      <w:pPr>
        <w:pStyle w:val="BodyText"/>
        <w:spacing w:line="252" w:lineRule="auto"/>
        <w:ind w:left="410"/>
      </w:pPr>
      <w:r>
        <w:rPr>
          <w:color w:val="58595B"/>
        </w:rPr>
        <w:t>For instance, an arbitrary memory disclosure capability cannot only be used</w:t>
      </w:r>
      <w:r>
        <w:rPr>
          <w:color w:val="58595B"/>
          <w:spacing w:val="-19"/>
        </w:rPr>
        <w:t xml:space="preserve"> </w:t>
      </w:r>
      <w:r>
        <w:rPr>
          <w:color w:val="58595B"/>
        </w:rPr>
        <w:t>to</w:t>
      </w:r>
      <w:r>
        <w:rPr>
          <w:color w:val="58595B"/>
          <w:spacing w:val="-19"/>
        </w:rPr>
        <w:t xml:space="preserve"> </w:t>
      </w:r>
      <w:r>
        <w:rPr>
          <w:color w:val="58595B"/>
        </w:rPr>
        <w:t>bypass</w:t>
      </w:r>
      <w:r>
        <w:rPr>
          <w:color w:val="58595B"/>
          <w:spacing w:val="-19"/>
        </w:rPr>
        <w:t xml:space="preserve"> </w:t>
      </w:r>
      <w:r>
        <w:rPr>
          <w:color w:val="58595B"/>
        </w:rPr>
        <w:t>address</w:t>
      </w:r>
      <w:r>
        <w:rPr>
          <w:color w:val="58595B"/>
          <w:spacing w:val="-19"/>
        </w:rPr>
        <w:t xml:space="preserve"> </w:t>
      </w:r>
      <w:r>
        <w:rPr>
          <w:color w:val="58595B"/>
        </w:rPr>
        <w:t>space</w:t>
      </w:r>
      <w:r>
        <w:rPr>
          <w:color w:val="58595B"/>
          <w:spacing w:val="-19"/>
        </w:rPr>
        <w:t xml:space="preserve"> </w:t>
      </w:r>
      <w:r>
        <w:rPr>
          <w:color w:val="58595B"/>
        </w:rPr>
        <w:t>layout randomization</w:t>
      </w:r>
      <w:r>
        <w:rPr>
          <w:color w:val="58595B"/>
          <w:spacing w:val="-4"/>
        </w:rPr>
        <w:t xml:space="preserve"> </w:t>
      </w:r>
      <w:r>
        <w:rPr>
          <w:color w:val="58595B"/>
        </w:rPr>
        <w:t>(ASLR)</w:t>
      </w:r>
      <w:r>
        <w:rPr>
          <w:color w:val="58595B"/>
          <w:spacing w:val="-4"/>
        </w:rPr>
        <w:t xml:space="preserve"> </w:t>
      </w:r>
      <w:r>
        <w:rPr>
          <w:color w:val="58595B"/>
        </w:rPr>
        <w:t>and</w:t>
      </w:r>
      <w:r>
        <w:rPr>
          <w:color w:val="58595B"/>
          <w:spacing w:val="-4"/>
        </w:rPr>
        <w:t xml:space="preserve"> </w:t>
      </w:r>
      <w:r>
        <w:rPr>
          <w:color w:val="58595B"/>
        </w:rPr>
        <w:t>facilitate control</w:t>
      </w:r>
      <w:r>
        <w:rPr>
          <w:color w:val="58595B"/>
          <w:spacing w:val="-18"/>
        </w:rPr>
        <w:t xml:space="preserve"> </w:t>
      </w:r>
      <w:r>
        <w:rPr>
          <w:color w:val="58595B"/>
        </w:rPr>
        <w:t>flow</w:t>
      </w:r>
      <w:r>
        <w:rPr>
          <w:color w:val="58595B"/>
          <w:spacing w:val="-18"/>
        </w:rPr>
        <w:t xml:space="preserve"> </w:t>
      </w:r>
      <w:r>
        <w:rPr>
          <w:color w:val="58595B"/>
        </w:rPr>
        <w:t>hijacking,</w:t>
      </w:r>
      <w:r>
        <w:rPr>
          <w:color w:val="58595B"/>
          <w:spacing w:val="-18"/>
        </w:rPr>
        <w:t xml:space="preserve"> </w:t>
      </w:r>
      <w:r>
        <w:rPr>
          <w:color w:val="58595B"/>
        </w:rPr>
        <w:t>but</w:t>
      </w:r>
      <w:r>
        <w:rPr>
          <w:color w:val="58595B"/>
          <w:spacing w:val="-18"/>
        </w:rPr>
        <w:t xml:space="preserve"> </w:t>
      </w:r>
      <w:r>
        <w:rPr>
          <w:color w:val="58595B"/>
        </w:rPr>
        <w:t>also</w:t>
      </w:r>
      <w:r>
        <w:rPr>
          <w:color w:val="58595B"/>
          <w:spacing w:val="-18"/>
        </w:rPr>
        <w:t xml:space="preserve"> </w:t>
      </w:r>
      <w:r>
        <w:rPr>
          <w:color w:val="58595B"/>
        </w:rPr>
        <w:t>to</w:t>
      </w:r>
      <w:r>
        <w:rPr>
          <w:color w:val="58595B"/>
          <w:spacing w:val="-18"/>
        </w:rPr>
        <w:t xml:space="preserve"> </w:t>
      </w:r>
      <w:r>
        <w:rPr>
          <w:color w:val="58595B"/>
        </w:rPr>
        <w:t>leak sensitive process data- an equally severe</w:t>
      </w:r>
      <w:r>
        <w:rPr>
          <w:color w:val="58595B"/>
          <w:spacing w:val="-2"/>
        </w:rPr>
        <w:t xml:space="preserve"> </w:t>
      </w:r>
      <w:r>
        <w:rPr>
          <w:color w:val="58595B"/>
        </w:rPr>
        <w:t>but</w:t>
      </w:r>
      <w:r>
        <w:rPr>
          <w:color w:val="58595B"/>
          <w:spacing w:val="-2"/>
        </w:rPr>
        <w:t xml:space="preserve"> </w:t>
      </w:r>
      <w:r>
        <w:rPr>
          <w:color w:val="58595B"/>
        </w:rPr>
        <w:t>currently</w:t>
      </w:r>
      <w:r>
        <w:rPr>
          <w:color w:val="58595B"/>
          <w:spacing w:val="-2"/>
        </w:rPr>
        <w:t xml:space="preserve"> </w:t>
      </w:r>
      <w:r>
        <w:rPr>
          <w:color w:val="58595B"/>
        </w:rPr>
        <w:t>neglected exploitation</w:t>
      </w:r>
      <w:r>
        <w:rPr>
          <w:color w:val="58595B"/>
          <w:spacing w:val="-10"/>
        </w:rPr>
        <w:t xml:space="preserve"> </w:t>
      </w:r>
      <w:r>
        <w:rPr>
          <w:color w:val="58595B"/>
        </w:rPr>
        <w:t>threat.</w:t>
      </w:r>
      <w:r>
        <w:rPr>
          <w:color w:val="58595B"/>
          <w:spacing w:val="-10"/>
        </w:rPr>
        <w:t xml:space="preserve"> </w:t>
      </w:r>
      <w:r>
        <w:rPr>
          <w:color w:val="58595B"/>
        </w:rPr>
        <w:t>At</w:t>
      </w:r>
      <w:r>
        <w:rPr>
          <w:color w:val="58595B"/>
          <w:spacing w:val="-10"/>
        </w:rPr>
        <w:t xml:space="preserve"> </w:t>
      </w:r>
      <w:r>
        <w:rPr>
          <w:color w:val="58595B"/>
        </w:rPr>
        <w:t>the</w:t>
      </w:r>
      <w:r>
        <w:rPr>
          <w:color w:val="58595B"/>
          <w:spacing w:val="-10"/>
        </w:rPr>
        <w:t xml:space="preserve"> </w:t>
      </w:r>
      <w:r>
        <w:rPr>
          <w:color w:val="58595B"/>
        </w:rPr>
        <w:t>same</w:t>
      </w:r>
      <w:r>
        <w:rPr>
          <w:color w:val="58595B"/>
          <w:spacing w:val="-10"/>
        </w:rPr>
        <w:t xml:space="preserve"> </w:t>
      </w:r>
      <w:r>
        <w:rPr>
          <w:color w:val="58595B"/>
        </w:rPr>
        <w:t>time, modern</w:t>
      </w:r>
      <w:r>
        <w:rPr>
          <w:color w:val="58595B"/>
          <w:spacing w:val="-2"/>
        </w:rPr>
        <w:t xml:space="preserve"> </w:t>
      </w:r>
      <w:r>
        <w:rPr>
          <w:color w:val="58595B"/>
        </w:rPr>
        <w:t>frameworks,</w:t>
      </w:r>
      <w:r>
        <w:rPr>
          <w:color w:val="58595B"/>
          <w:spacing w:val="-2"/>
        </w:rPr>
        <w:t xml:space="preserve"> </w:t>
      </w:r>
      <w:r>
        <w:rPr>
          <w:color w:val="58595B"/>
        </w:rPr>
        <w:t>toolkits,</w:t>
      </w:r>
      <w:r>
        <w:rPr>
          <w:color w:val="58595B"/>
          <w:spacing w:val="-2"/>
        </w:rPr>
        <w:t xml:space="preserve"> </w:t>
      </w:r>
      <w:r>
        <w:rPr>
          <w:color w:val="58595B"/>
        </w:rPr>
        <w:t>and libraries</w:t>
      </w:r>
      <w:r>
        <w:rPr>
          <w:color w:val="58595B"/>
          <w:spacing w:val="-2"/>
        </w:rPr>
        <w:t xml:space="preserve"> </w:t>
      </w:r>
      <w:r>
        <w:rPr>
          <w:color w:val="58595B"/>
        </w:rPr>
        <w:t>greatly</w:t>
      </w:r>
      <w:r>
        <w:rPr>
          <w:color w:val="58595B"/>
          <w:spacing w:val="-2"/>
        </w:rPr>
        <w:t xml:space="preserve"> </w:t>
      </w:r>
      <w:r>
        <w:rPr>
          <w:color w:val="58595B"/>
        </w:rPr>
        <w:t>simplify</w:t>
      </w:r>
      <w:r>
        <w:rPr>
          <w:color w:val="58595B"/>
          <w:spacing w:val="-2"/>
        </w:rPr>
        <w:t xml:space="preserve"> </w:t>
      </w:r>
      <w:r>
        <w:rPr>
          <w:color w:val="58595B"/>
        </w:rPr>
        <w:t>software development</w:t>
      </w:r>
      <w:r>
        <w:rPr>
          <w:color w:val="58595B"/>
          <w:spacing w:val="-9"/>
        </w:rPr>
        <w:t xml:space="preserve"> </w:t>
      </w:r>
      <w:r>
        <w:rPr>
          <w:color w:val="58595B"/>
        </w:rPr>
        <w:t>while</w:t>
      </w:r>
      <w:r>
        <w:rPr>
          <w:color w:val="58595B"/>
          <w:spacing w:val="-9"/>
        </w:rPr>
        <w:t xml:space="preserve"> </w:t>
      </w:r>
      <w:r>
        <w:rPr>
          <w:color w:val="58595B"/>
        </w:rPr>
        <w:t xml:space="preserve">increasing </w:t>
      </w:r>
      <w:r>
        <w:rPr>
          <w:color w:val="58595B"/>
          <w:spacing w:val="-2"/>
        </w:rPr>
        <w:t>productivity,</w:t>
      </w:r>
      <w:r>
        <w:rPr>
          <w:color w:val="58595B"/>
          <w:spacing w:val="-17"/>
        </w:rPr>
        <w:t xml:space="preserve"> </w:t>
      </w:r>
      <w:r>
        <w:rPr>
          <w:color w:val="58595B"/>
          <w:spacing w:val="-2"/>
        </w:rPr>
        <w:t>but</w:t>
      </w:r>
      <w:r>
        <w:rPr>
          <w:color w:val="58595B"/>
          <w:spacing w:val="-17"/>
        </w:rPr>
        <w:t xml:space="preserve"> </w:t>
      </w:r>
      <w:r>
        <w:rPr>
          <w:color w:val="58595B"/>
          <w:spacing w:val="-2"/>
        </w:rPr>
        <w:t>have</w:t>
      </w:r>
      <w:r>
        <w:rPr>
          <w:color w:val="58595B"/>
          <w:spacing w:val="-17"/>
        </w:rPr>
        <w:t xml:space="preserve"> </w:t>
      </w:r>
      <w:r>
        <w:rPr>
          <w:color w:val="58595B"/>
          <w:spacing w:val="-2"/>
        </w:rPr>
        <w:t>the</w:t>
      </w:r>
      <w:r>
        <w:rPr>
          <w:color w:val="58595B"/>
          <w:spacing w:val="-17"/>
        </w:rPr>
        <w:t xml:space="preserve"> </w:t>
      </w:r>
      <w:r>
        <w:rPr>
          <w:color w:val="58595B"/>
          <w:spacing w:val="-2"/>
        </w:rPr>
        <w:t>downside</w:t>
      </w:r>
      <w:r>
        <w:rPr>
          <w:color w:val="58595B"/>
          <w:spacing w:val="-17"/>
        </w:rPr>
        <w:t xml:space="preserve"> </w:t>
      </w:r>
      <w:r>
        <w:rPr>
          <w:color w:val="58595B"/>
          <w:spacing w:val="-2"/>
        </w:rPr>
        <w:t>of producing</w:t>
      </w:r>
      <w:r>
        <w:rPr>
          <w:color w:val="58595B"/>
          <w:spacing w:val="-17"/>
        </w:rPr>
        <w:t xml:space="preserve"> </w:t>
      </w:r>
      <w:r>
        <w:rPr>
          <w:color w:val="58595B"/>
          <w:spacing w:val="-2"/>
        </w:rPr>
        <w:t>bloated</w:t>
      </w:r>
      <w:r>
        <w:rPr>
          <w:color w:val="58595B"/>
          <w:spacing w:val="-17"/>
        </w:rPr>
        <w:t xml:space="preserve"> </w:t>
      </w:r>
      <w:r>
        <w:rPr>
          <w:color w:val="58595B"/>
          <w:spacing w:val="-2"/>
        </w:rPr>
        <w:t>binary</w:t>
      </w:r>
      <w:r>
        <w:rPr>
          <w:color w:val="58595B"/>
          <w:spacing w:val="-17"/>
        </w:rPr>
        <w:t xml:space="preserve"> </w:t>
      </w:r>
      <w:r>
        <w:rPr>
          <w:color w:val="58595B"/>
          <w:spacing w:val="-2"/>
        </w:rPr>
        <w:t xml:space="preserve">executables </w:t>
      </w:r>
      <w:r>
        <w:rPr>
          <w:color w:val="58595B"/>
        </w:rPr>
        <w:t>with a lot of code and functionality that</w:t>
      </w:r>
      <w:r>
        <w:rPr>
          <w:color w:val="58595B"/>
          <w:spacing w:val="-5"/>
        </w:rPr>
        <w:t xml:space="preserve"> </w:t>
      </w:r>
      <w:r>
        <w:rPr>
          <w:color w:val="58595B"/>
        </w:rPr>
        <w:t>is</w:t>
      </w:r>
      <w:r>
        <w:rPr>
          <w:color w:val="58595B"/>
          <w:spacing w:val="-5"/>
        </w:rPr>
        <w:t xml:space="preserve"> </w:t>
      </w:r>
      <w:r>
        <w:rPr>
          <w:color w:val="58595B"/>
        </w:rPr>
        <w:t>never</w:t>
      </w:r>
      <w:r>
        <w:rPr>
          <w:color w:val="58595B"/>
          <w:spacing w:val="-5"/>
        </w:rPr>
        <w:t xml:space="preserve"> </w:t>
      </w:r>
      <w:r>
        <w:rPr>
          <w:color w:val="58595B"/>
        </w:rPr>
        <w:t>exercised.</w:t>
      </w:r>
      <w:r>
        <w:rPr>
          <w:color w:val="58595B"/>
          <w:spacing w:val="-5"/>
        </w:rPr>
        <w:t xml:space="preserve"> </w:t>
      </w:r>
      <w:r>
        <w:rPr>
          <w:color w:val="58595B"/>
        </w:rPr>
        <w:t>As</w:t>
      </w:r>
      <w:r>
        <w:rPr>
          <w:color w:val="58595B"/>
          <w:spacing w:val="-5"/>
        </w:rPr>
        <w:t xml:space="preserve"> </w:t>
      </w:r>
      <w:r>
        <w:rPr>
          <w:color w:val="58595B"/>
        </w:rPr>
        <w:t>the</w:t>
      </w:r>
      <w:r>
        <w:rPr>
          <w:color w:val="58595B"/>
          <w:spacing w:val="-5"/>
        </w:rPr>
        <w:t xml:space="preserve"> </w:t>
      </w:r>
      <w:r>
        <w:rPr>
          <w:color w:val="58595B"/>
        </w:rPr>
        <w:t>code base</w:t>
      </w:r>
      <w:r>
        <w:rPr>
          <w:color w:val="58595B"/>
          <w:spacing w:val="-22"/>
        </w:rPr>
        <w:t xml:space="preserve"> </w:t>
      </w:r>
      <w:r>
        <w:rPr>
          <w:color w:val="58595B"/>
        </w:rPr>
        <w:t>of</w:t>
      </w:r>
      <w:r>
        <w:rPr>
          <w:color w:val="58595B"/>
          <w:spacing w:val="-22"/>
        </w:rPr>
        <w:t xml:space="preserve"> </w:t>
      </w:r>
      <w:r>
        <w:rPr>
          <w:color w:val="58595B"/>
        </w:rPr>
        <w:t>a</w:t>
      </w:r>
      <w:r>
        <w:rPr>
          <w:color w:val="58595B"/>
          <w:spacing w:val="-22"/>
        </w:rPr>
        <w:t xml:space="preserve"> </w:t>
      </w:r>
      <w:r>
        <w:rPr>
          <w:color w:val="58595B"/>
        </w:rPr>
        <w:t>program</w:t>
      </w:r>
      <w:r>
        <w:rPr>
          <w:color w:val="58595B"/>
          <w:spacing w:val="-22"/>
        </w:rPr>
        <w:t xml:space="preserve"> </w:t>
      </w:r>
      <w:r>
        <w:rPr>
          <w:color w:val="58595B"/>
        </w:rPr>
        <w:t>grows,</w:t>
      </w:r>
      <w:r>
        <w:rPr>
          <w:color w:val="58595B"/>
          <w:spacing w:val="-22"/>
        </w:rPr>
        <w:t xml:space="preserve"> </w:t>
      </w:r>
      <w:r>
        <w:rPr>
          <w:color w:val="58595B"/>
        </w:rPr>
        <w:t>so</w:t>
      </w:r>
      <w:r>
        <w:rPr>
          <w:color w:val="58595B"/>
          <w:spacing w:val="-22"/>
        </w:rPr>
        <w:t xml:space="preserve"> </w:t>
      </w:r>
      <w:r>
        <w:rPr>
          <w:color w:val="58595B"/>
        </w:rPr>
        <w:t>does</w:t>
      </w:r>
      <w:r>
        <w:rPr>
          <w:color w:val="58595B"/>
          <w:spacing w:val="-22"/>
        </w:rPr>
        <w:t xml:space="preserve"> </w:t>
      </w:r>
      <w:r>
        <w:rPr>
          <w:color w:val="58595B"/>
        </w:rPr>
        <w:t>the</w:t>
      </w:r>
    </w:p>
    <w:p w14:paraId="10DD77A3" w14:textId="77777777" w:rsidR="0041426B" w:rsidRDefault="00000000">
      <w:pPr>
        <w:pStyle w:val="BodyText"/>
        <w:spacing w:before="72" w:line="256" w:lineRule="auto"/>
        <w:ind w:left="440" w:right="689"/>
      </w:pPr>
      <w:r>
        <w:br w:type="column"/>
      </w:r>
      <w:r>
        <w:rPr>
          <w:color w:val="58595B"/>
        </w:rPr>
        <w:t>likelihood</w:t>
      </w:r>
      <w:r>
        <w:rPr>
          <w:color w:val="58595B"/>
          <w:spacing w:val="-11"/>
        </w:rPr>
        <w:t xml:space="preserve"> </w:t>
      </w:r>
      <w:r>
        <w:rPr>
          <w:color w:val="58595B"/>
        </w:rPr>
        <w:t>of</w:t>
      </w:r>
      <w:r>
        <w:rPr>
          <w:color w:val="58595B"/>
          <w:spacing w:val="-11"/>
        </w:rPr>
        <w:t xml:space="preserve"> </w:t>
      </w:r>
      <w:r>
        <w:rPr>
          <w:color w:val="58595B"/>
        </w:rPr>
        <w:t>finding</w:t>
      </w:r>
      <w:r>
        <w:rPr>
          <w:color w:val="58595B"/>
          <w:spacing w:val="-11"/>
        </w:rPr>
        <w:t xml:space="preserve"> </w:t>
      </w:r>
      <w:r>
        <w:rPr>
          <w:color w:val="58595B"/>
        </w:rPr>
        <w:t>bugs</w:t>
      </w:r>
      <w:r>
        <w:rPr>
          <w:color w:val="58595B"/>
          <w:spacing w:val="-11"/>
        </w:rPr>
        <w:t xml:space="preserve"> </w:t>
      </w:r>
      <w:r>
        <w:rPr>
          <w:color w:val="58595B"/>
        </w:rPr>
        <w:t>that</w:t>
      </w:r>
      <w:r>
        <w:rPr>
          <w:color w:val="58595B"/>
          <w:spacing w:val="-11"/>
        </w:rPr>
        <w:t xml:space="preserve"> </w:t>
      </w:r>
      <w:r>
        <w:rPr>
          <w:color w:val="58595B"/>
        </w:rPr>
        <w:t>can</w:t>
      </w:r>
      <w:r>
        <w:rPr>
          <w:color w:val="58595B"/>
          <w:spacing w:val="-11"/>
        </w:rPr>
        <w:t xml:space="preserve"> </w:t>
      </w:r>
      <w:r>
        <w:rPr>
          <w:color w:val="58595B"/>
        </w:rPr>
        <w:t>be exploited,</w:t>
      </w:r>
      <w:r>
        <w:rPr>
          <w:color w:val="58595B"/>
          <w:spacing w:val="-22"/>
        </w:rPr>
        <w:t xml:space="preserve"> </w:t>
      </w:r>
      <w:r>
        <w:rPr>
          <w:color w:val="58595B"/>
        </w:rPr>
        <w:t>instruction</w:t>
      </w:r>
      <w:r>
        <w:rPr>
          <w:color w:val="58595B"/>
          <w:spacing w:val="-22"/>
        </w:rPr>
        <w:t xml:space="preserve"> </w:t>
      </w:r>
      <w:r>
        <w:rPr>
          <w:color w:val="58595B"/>
        </w:rPr>
        <w:t>sequences</w:t>
      </w:r>
      <w:r>
        <w:rPr>
          <w:color w:val="58595B"/>
          <w:spacing w:val="-22"/>
        </w:rPr>
        <w:t xml:space="preserve"> </w:t>
      </w:r>
      <w:r>
        <w:rPr>
          <w:color w:val="58595B"/>
        </w:rPr>
        <w:t xml:space="preserve">that </w:t>
      </w:r>
      <w:r>
        <w:rPr>
          <w:color w:val="58595B"/>
          <w:spacing w:val="-2"/>
        </w:rPr>
        <w:t>can</w:t>
      </w:r>
      <w:r>
        <w:rPr>
          <w:color w:val="58595B"/>
          <w:spacing w:val="-18"/>
        </w:rPr>
        <w:t xml:space="preserve"> </w:t>
      </w:r>
      <w:r>
        <w:rPr>
          <w:color w:val="58595B"/>
          <w:spacing w:val="-2"/>
        </w:rPr>
        <w:t>be</w:t>
      </w:r>
      <w:r>
        <w:rPr>
          <w:color w:val="58595B"/>
          <w:spacing w:val="-18"/>
        </w:rPr>
        <w:t xml:space="preserve"> </w:t>
      </w:r>
      <w:r>
        <w:rPr>
          <w:color w:val="58595B"/>
          <w:spacing w:val="-2"/>
        </w:rPr>
        <w:t>reused</w:t>
      </w:r>
      <w:r>
        <w:rPr>
          <w:color w:val="58595B"/>
          <w:spacing w:val="-18"/>
        </w:rPr>
        <w:t xml:space="preserve"> </w:t>
      </w:r>
      <w:r>
        <w:rPr>
          <w:color w:val="58595B"/>
          <w:spacing w:val="-2"/>
        </w:rPr>
        <w:t>for</w:t>
      </w:r>
      <w:r>
        <w:rPr>
          <w:color w:val="58595B"/>
          <w:spacing w:val="-18"/>
        </w:rPr>
        <w:t xml:space="preserve"> </w:t>
      </w:r>
      <w:r>
        <w:rPr>
          <w:color w:val="58595B"/>
          <w:spacing w:val="-2"/>
        </w:rPr>
        <w:t>constructing</w:t>
      </w:r>
      <w:r>
        <w:rPr>
          <w:color w:val="58595B"/>
          <w:spacing w:val="-18"/>
        </w:rPr>
        <w:t xml:space="preserve"> </w:t>
      </w:r>
      <w:r>
        <w:rPr>
          <w:color w:val="58595B"/>
          <w:spacing w:val="-2"/>
        </w:rPr>
        <w:t xml:space="preserve">exploit </w:t>
      </w:r>
      <w:r>
        <w:rPr>
          <w:color w:val="58595B"/>
          <w:spacing w:val="-2"/>
          <w:w w:val="105"/>
        </w:rPr>
        <w:t>code,</w:t>
      </w:r>
      <w:r>
        <w:rPr>
          <w:color w:val="58595B"/>
          <w:spacing w:val="-25"/>
          <w:w w:val="105"/>
        </w:rPr>
        <w:t xml:space="preserve"> </w:t>
      </w:r>
      <w:r>
        <w:rPr>
          <w:color w:val="58595B"/>
          <w:spacing w:val="-2"/>
          <w:w w:val="105"/>
        </w:rPr>
        <w:t>and</w:t>
      </w:r>
      <w:r>
        <w:rPr>
          <w:color w:val="58595B"/>
          <w:spacing w:val="-25"/>
          <w:w w:val="105"/>
        </w:rPr>
        <w:t xml:space="preserve"> </w:t>
      </w:r>
      <w:r>
        <w:rPr>
          <w:color w:val="58595B"/>
          <w:spacing w:val="-2"/>
          <w:w w:val="105"/>
        </w:rPr>
        <w:t>ways</w:t>
      </w:r>
      <w:r>
        <w:rPr>
          <w:color w:val="58595B"/>
          <w:spacing w:val="-25"/>
          <w:w w:val="105"/>
        </w:rPr>
        <w:t xml:space="preserve"> </w:t>
      </w:r>
      <w:r>
        <w:rPr>
          <w:color w:val="58595B"/>
          <w:spacing w:val="-2"/>
          <w:w w:val="105"/>
        </w:rPr>
        <w:t>to</w:t>
      </w:r>
      <w:r>
        <w:rPr>
          <w:color w:val="58595B"/>
          <w:spacing w:val="-25"/>
          <w:w w:val="105"/>
        </w:rPr>
        <w:t xml:space="preserve"> </w:t>
      </w:r>
      <w:r>
        <w:rPr>
          <w:color w:val="58595B"/>
          <w:spacing w:val="-2"/>
          <w:w w:val="105"/>
        </w:rPr>
        <w:t>access</w:t>
      </w:r>
      <w:r>
        <w:rPr>
          <w:color w:val="58595B"/>
          <w:spacing w:val="-24"/>
          <w:w w:val="105"/>
        </w:rPr>
        <w:t xml:space="preserve"> </w:t>
      </w:r>
      <w:r>
        <w:rPr>
          <w:color w:val="58595B"/>
          <w:spacing w:val="-2"/>
          <w:w w:val="105"/>
        </w:rPr>
        <w:t>private</w:t>
      </w:r>
    </w:p>
    <w:p w14:paraId="1B435A32" w14:textId="77777777" w:rsidR="0041426B" w:rsidRDefault="00000000">
      <w:pPr>
        <w:pStyle w:val="BodyText"/>
        <w:spacing w:line="256" w:lineRule="auto"/>
        <w:ind w:left="440" w:right="787"/>
      </w:pPr>
      <w:r>
        <w:rPr>
          <w:color w:val="58595B"/>
        </w:rPr>
        <w:t>or</w:t>
      </w:r>
      <w:r>
        <w:rPr>
          <w:color w:val="58595B"/>
          <w:spacing w:val="-6"/>
        </w:rPr>
        <w:t xml:space="preserve"> </w:t>
      </w:r>
      <w:r>
        <w:rPr>
          <w:color w:val="58595B"/>
        </w:rPr>
        <w:t>security-sensitive</w:t>
      </w:r>
      <w:r>
        <w:rPr>
          <w:color w:val="58595B"/>
          <w:spacing w:val="-6"/>
        </w:rPr>
        <w:t xml:space="preserve"> </w:t>
      </w:r>
      <w:r>
        <w:rPr>
          <w:color w:val="58595B"/>
        </w:rPr>
        <w:t>data.</w:t>
      </w:r>
      <w:r>
        <w:rPr>
          <w:color w:val="58595B"/>
          <w:spacing w:val="-6"/>
        </w:rPr>
        <w:t xml:space="preserve"> </w:t>
      </w:r>
      <w:r>
        <w:rPr>
          <w:color w:val="58595B"/>
        </w:rPr>
        <w:t>Second, the researchers are evaluating the effectiveness</w:t>
      </w:r>
      <w:r>
        <w:rPr>
          <w:color w:val="58595B"/>
          <w:spacing w:val="-2"/>
        </w:rPr>
        <w:t xml:space="preserve"> </w:t>
      </w:r>
      <w:r>
        <w:rPr>
          <w:color w:val="58595B"/>
        </w:rPr>
        <w:t>of</w:t>
      </w:r>
      <w:r>
        <w:rPr>
          <w:color w:val="58595B"/>
          <w:spacing w:val="-2"/>
        </w:rPr>
        <w:t xml:space="preserve"> </w:t>
      </w:r>
      <w:r>
        <w:rPr>
          <w:color w:val="58595B"/>
        </w:rPr>
        <w:t>these</w:t>
      </w:r>
      <w:r>
        <w:rPr>
          <w:color w:val="58595B"/>
          <w:spacing w:val="-2"/>
        </w:rPr>
        <w:t xml:space="preserve"> </w:t>
      </w:r>
      <w:r>
        <w:rPr>
          <w:color w:val="58595B"/>
        </w:rPr>
        <w:t>techniques against</w:t>
      </w:r>
      <w:r>
        <w:rPr>
          <w:color w:val="58595B"/>
          <w:spacing w:val="-2"/>
        </w:rPr>
        <w:t xml:space="preserve"> </w:t>
      </w:r>
      <w:r>
        <w:rPr>
          <w:color w:val="58595B"/>
        </w:rPr>
        <w:t>current</w:t>
      </w:r>
      <w:r>
        <w:rPr>
          <w:color w:val="58595B"/>
          <w:spacing w:val="-2"/>
        </w:rPr>
        <w:t xml:space="preserve"> </w:t>
      </w:r>
      <w:r>
        <w:rPr>
          <w:color w:val="58595B"/>
        </w:rPr>
        <w:t>dynamic</w:t>
      </w:r>
      <w:r>
        <w:rPr>
          <w:color w:val="58595B"/>
          <w:spacing w:val="-2"/>
        </w:rPr>
        <w:t xml:space="preserve"> </w:t>
      </w:r>
      <w:r>
        <w:rPr>
          <w:color w:val="58595B"/>
        </w:rPr>
        <w:t>malware analysis</w:t>
      </w:r>
      <w:r>
        <w:rPr>
          <w:color w:val="58595B"/>
          <w:spacing w:val="-8"/>
        </w:rPr>
        <w:t xml:space="preserve"> </w:t>
      </w:r>
      <w:r>
        <w:rPr>
          <w:color w:val="58595B"/>
        </w:rPr>
        <w:t>systems</w:t>
      </w:r>
      <w:r>
        <w:rPr>
          <w:color w:val="58595B"/>
          <w:spacing w:val="-8"/>
        </w:rPr>
        <w:t xml:space="preserve"> </w:t>
      </w:r>
      <w:r>
        <w:rPr>
          <w:color w:val="58595B"/>
        </w:rPr>
        <w:t>and</w:t>
      </w:r>
      <w:r>
        <w:rPr>
          <w:color w:val="58595B"/>
          <w:spacing w:val="-8"/>
        </w:rPr>
        <w:t xml:space="preserve"> </w:t>
      </w:r>
      <w:r>
        <w:rPr>
          <w:color w:val="58595B"/>
        </w:rPr>
        <w:t>how</w:t>
      </w:r>
      <w:r>
        <w:rPr>
          <w:color w:val="58595B"/>
          <w:spacing w:val="-8"/>
        </w:rPr>
        <w:t xml:space="preserve"> </w:t>
      </w:r>
      <w:r>
        <w:rPr>
          <w:color w:val="58595B"/>
        </w:rPr>
        <w:t>such defense systems might detect that queries</w:t>
      </w:r>
      <w:r>
        <w:rPr>
          <w:color w:val="58595B"/>
          <w:spacing w:val="-13"/>
        </w:rPr>
        <w:t xml:space="preserve"> </w:t>
      </w:r>
      <w:r>
        <w:rPr>
          <w:color w:val="58595B"/>
        </w:rPr>
        <w:t>or</w:t>
      </w:r>
      <w:r>
        <w:rPr>
          <w:color w:val="58595B"/>
          <w:spacing w:val="-13"/>
        </w:rPr>
        <w:t xml:space="preserve"> </w:t>
      </w:r>
      <w:r>
        <w:rPr>
          <w:color w:val="58595B"/>
        </w:rPr>
        <w:t>probes</w:t>
      </w:r>
      <w:r>
        <w:rPr>
          <w:color w:val="58595B"/>
          <w:spacing w:val="-13"/>
        </w:rPr>
        <w:t xml:space="preserve"> </w:t>
      </w:r>
      <w:r>
        <w:rPr>
          <w:color w:val="58595B"/>
        </w:rPr>
        <w:t>of</w:t>
      </w:r>
      <w:r>
        <w:rPr>
          <w:color w:val="58595B"/>
          <w:spacing w:val="-13"/>
        </w:rPr>
        <w:t xml:space="preserve"> </w:t>
      </w:r>
      <w:r>
        <w:rPr>
          <w:color w:val="58595B"/>
        </w:rPr>
        <w:t xml:space="preserve">environmental </w:t>
      </w:r>
      <w:r>
        <w:rPr>
          <w:color w:val="58595B"/>
          <w:spacing w:val="-2"/>
        </w:rPr>
        <w:t>information</w:t>
      </w:r>
      <w:r>
        <w:rPr>
          <w:color w:val="58595B"/>
          <w:spacing w:val="-17"/>
        </w:rPr>
        <w:t xml:space="preserve"> </w:t>
      </w:r>
      <w:r>
        <w:rPr>
          <w:color w:val="58595B"/>
          <w:spacing w:val="-2"/>
        </w:rPr>
        <w:t>indicate</w:t>
      </w:r>
      <w:r>
        <w:rPr>
          <w:color w:val="58595B"/>
          <w:spacing w:val="-16"/>
        </w:rPr>
        <w:t xml:space="preserve"> </w:t>
      </w:r>
      <w:r>
        <w:rPr>
          <w:color w:val="58595B"/>
          <w:spacing w:val="-2"/>
        </w:rPr>
        <w:t>the</w:t>
      </w:r>
      <w:r>
        <w:rPr>
          <w:color w:val="58595B"/>
          <w:spacing w:val="-16"/>
        </w:rPr>
        <w:t xml:space="preserve"> </w:t>
      </w:r>
      <w:r>
        <w:rPr>
          <w:color w:val="58595B"/>
          <w:spacing w:val="-2"/>
        </w:rPr>
        <w:t>presence</w:t>
      </w:r>
      <w:r>
        <w:rPr>
          <w:color w:val="58595B"/>
          <w:spacing w:val="-16"/>
        </w:rPr>
        <w:t xml:space="preserve"> </w:t>
      </w:r>
      <w:r>
        <w:rPr>
          <w:color w:val="58595B"/>
          <w:spacing w:val="-5"/>
        </w:rPr>
        <w:t>of</w:t>
      </w:r>
    </w:p>
    <w:p w14:paraId="01E7E990" w14:textId="77777777" w:rsidR="0041426B" w:rsidRDefault="00000000">
      <w:pPr>
        <w:pStyle w:val="BodyText"/>
        <w:spacing w:line="256" w:lineRule="auto"/>
        <w:ind w:left="440" w:right="371"/>
      </w:pPr>
      <w:r>
        <w:rPr>
          <w:color w:val="58595B"/>
          <w:spacing w:val="-4"/>
        </w:rPr>
        <w:t>malware.</w:t>
      </w:r>
      <w:r>
        <w:rPr>
          <w:color w:val="58595B"/>
          <w:spacing w:val="-17"/>
        </w:rPr>
        <w:t xml:space="preserve"> </w:t>
      </w:r>
      <w:r>
        <w:rPr>
          <w:color w:val="58595B"/>
          <w:spacing w:val="-4"/>
        </w:rPr>
        <w:t>Finally,</w:t>
      </w:r>
      <w:r>
        <w:rPr>
          <w:color w:val="58595B"/>
          <w:spacing w:val="-17"/>
        </w:rPr>
        <w:t xml:space="preserve"> </w:t>
      </w:r>
      <w:r>
        <w:rPr>
          <w:color w:val="58595B"/>
          <w:spacing w:val="-4"/>
        </w:rPr>
        <w:t>the</w:t>
      </w:r>
      <w:r>
        <w:rPr>
          <w:color w:val="58595B"/>
          <w:spacing w:val="-17"/>
        </w:rPr>
        <w:t xml:space="preserve"> </w:t>
      </w:r>
      <w:r>
        <w:rPr>
          <w:color w:val="58595B"/>
          <w:spacing w:val="-4"/>
        </w:rPr>
        <w:t>project</w:t>
      </w:r>
      <w:r>
        <w:rPr>
          <w:color w:val="58595B"/>
          <w:spacing w:val="-17"/>
        </w:rPr>
        <w:t xml:space="preserve"> </w:t>
      </w:r>
      <w:r>
        <w:rPr>
          <w:color w:val="58595B"/>
          <w:spacing w:val="-4"/>
        </w:rPr>
        <w:t>is</w:t>
      </w:r>
      <w:r>
        <w:rPr>
          <w:color w:val="58595B"/>
          <w:spacing w:val="-17"/>
        </w:rPr>
        <w:t xml:space="preserve"> </w:t>
      </w:r>
      <w:r>
        <w:rPr>
          <w:color w:val="58595B"/>
          <w:spacing w:val="-4"/>
        </w:rPr>
        <w:t xml:space="preserve">studying </w:t>
      </w:r>
      <w:r>
        <w:rPr>
          <w:color w:val="58595B"/>
        </w:rPr>
        <w:t>whether artificially created “wear and tear” artifacts might be injected into analysis</w:t>
      </w:r>
      <w:r>
        <w:rPr>
          <w:color w:val="58595B"/>
          <w:spacing w:val="-2"/>
        </w:rPr>
        <w:t xml:space="preserve"> </w:t>
      </w:r>
      <w:r>
        <w:rPr>
          <w:color w:val="58595B"/>
        </w:rPr>
        <w:t>environments</w:t>
      </w:r>
      <w:r>
        <w:rPr>
          <w:color w:val="58595B"/>
          <w:spacing w:val="-2"/>
        </w:rPr>
        <w:t xml:space="preserve"> </w:t>
      </w:r>
      <w:r>
        <w:rPr>
          <w:color w:val="58595B"/>
        </w:rPr>
        <w:t>to</w:t>
      </w:r>
      <w:r>
        <w:rPr>
          <w:color w:val="58595B"/>
          <w:spacing w:val="-2"/>
        </w:rPr>
        <w:t xml:space="preserve"> </w:t>
      </w:r>
      <w:r>
        <w:rPr>
          <w:color w:val="58595B"/>
        </w:rPr>
        <w:t>counter</w:t>
      </w:r>
    </w:p>
    <w:p w14:paraId="38F7F209" w14:textId="77777777" w:rsidR="0041426B" w:rsidRDefault="00000000">
      <w:pPr>
        <w:pStyle w:val="BodyText"/>
        <w:spacing w:line="256" w:lineRule="auto"/>
        <w:ind w:left="440" w:right="787"/>
      </w:pPr>
      <w:r>
        <w:rPr>
          <w:color w:val="58595B"/>
          <w:spacing w:val="-2"/>
        </w:rPr>
        <w:t>next-generation,</w:t>
      </w:r>
      <w:r>
        <w:rPr>
          <w:color w:val="58595B"/>
          <w:spacing w:val="-22"/>
        </w:rPr>
        <w:t xml:space="preserve"> </w:t>
      </w:r>
      <w:r>
        <w:rPr>
          <w:color w:val="58595B"/>
          <w:spacing w:val="-2"/>
        </w:rPr>
        <w:t>environment-aware malware.</w:t>
      </w:r>
    </w:p>
    <w:p w14:paraId="1B0D0A02" w14:textId="77777777" w:rsidR="0041426B" w:rsidRDefault="00000000">
      <w:pPr>
        <w:pStyle w:val="BodyText"/>
        <w:spacing w:before="133"/>
      </w:pPr>
      <w:r>
        <w:rPr>
          <w:noProof/>
        </w:rPr>
        <mc:AlternateContent>
          <mc:Choice Requires="wpg">
            <w:drawing>
              <wp:anchor distT="0" distB="0" distL="0" distR="0" simplePos="0" relativeHeight="487601664" behindDoc="1" locked="0" layoutInCell="1" allowOverlap="1" wp14:anchorId="2C237416" wp14:editId="672940C3">
                <wp:simplePos x="0" y="0"/>
                <wp:positionH relativeFrom="page">
                  <wp:posOffset>5219700</wp:posOffset>
                </wp:positionH>
                <wp:positionV relativeFrom="paragraph">
                  <wp:posOffset>246060</wp:posOffset>
                </wp:positionV>
                <wp:extent cx="2095500" cy="15875"/>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65" name="Graphic 16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66" name="Graphic 166"/>
                        <wps:cNvSpPr/>
                        <wps:spPr>
                          <a:xfrm>
                            <a:off x="0" y="3"/>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583AAE2F" id="Group 164" o:spid="_x0000_s1026" style="position:absolute;margin-left:411pt;margin-top:19.35pt;width:165pt;height:1.25pt;z-index:-1571481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">
                <v:shape id="Graphic 16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" path="m,l2008733,e" filled="f" strokecolor="#939598" strokeweight="1.25pt">
                  <v:stroke dashstyle="dot"/>
                  <v:path arrowok="t"/>
                </v:shape>
                <v:shape id="Graphic 16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5E45A4D3" w14:textId="77777777" w:rsidR="0041426B" w:rsidRDefault="00000000">
      <w:pPr>
        <w:pStyle w:val="Heading2"/>
        <w:spacing w:before="116" w:line="244" w:lineRule="auto"/>
        <w:ind w:left="440" w:right="689"/>
      </w:pPr>
      <w:bookmarkStart w:id="14" w:name="_TOC_250103"/>
      <w:r>
        <w:rPr>
          <w:color w:val="B81237"/>
          <w:spacing w:val="-8"/>
        </w:rPr>
        <w:t>Combating</w:t>
      </w:r>
      <w:r>
        <w:rPr>
          <w:color w:val="B81237"/>
          <w:spacing w:val="-25"/>
        </w:rPr>
        <w:t xml:space="preserve"> </w:t>
      </w:r>
      <w:r>
        <w:rPr>
          <w:color w:val="B81237"/>
          <w:spacing w:val="-8"/>
        </w:rPr>
        <w:t>Environment-</w:t>
      </w:r>
      <w:r>
        <w:rPr>
          <w:color w:val="B81237"/>
        </w:rPr>
        <w:t>Aware</w:t>
      </w:r>
      <w:r>
        <w:rPr>
          <w:color w:val="B81237"/>
          <w:spacing w:val="-24"/>
        </w:rPr>
        <w:t xml:space="preserve"> </w:t>
      </w:r>
      <w:bookmarkEnd w:id="14"/>
      <w:r>
        <w:rPr>
          <w:color w:val="B81237"/>
        </w:rPr>
        <w:t>Malware</w:t>
      </w:r>
    </w:p>
    <w:p w14:paraId="30D1120A" w14:textId="77777777" w:rsidR="0041426B" w:rsidRDefault="00000000">
      <w:pPr>
        <w:pStyle w:val="BodyText"/>
        <w:spacing w:before="87" w:line="256" w:lineRule="auto"/>
        <w:ind w:left="440" w:right="1360"/>
      </w:pPr>
      <w:r>
        <w:rPr>
          <w:color w:val="231F20"/>
        </w:rPr>
        <w:t>Michalis</w:t>
      </w:r>
      <w:r>
        <w:rPr>
          <w:color w:val="231F20"/>
          <w:spacing w:val="-5"/>
        </w:rPr>
        <w:t xml:space="preserve"> </w:t>
      </w:r>
      <w:proofErr w:type="spellStart"/>
      <w:r>
        <w:rPr>
          <w:color w:val="231F20"/>
        </w:rPr>
        <w:t>Polycronakis</w:t>
      </w:r>
      <w:proofErr w:type="spellEnd"/>
      <w:r>
        <w:rPr>
          <w:color w:val="231F20"/>
          <w:spacing w:val="-5"/>
        </w:rPr>
        <w:t xml:space="preserve"> </w:t>
      </w:r>
      <w:r>
        <w:rPr>
          <w:color w:val="231F20"/>
        </w:rPr>
        <w:t>and Nick</w:t>
      </w:r>
      <w:r>
        <w:rPr>
          <w:color w:val="231F20"/>
          <w:spacing w:val="-20"/>
        </w:rPr>
        <w:t xml:space="preserve"> </w:t>
      </w:r>
      <w:r>
        <w:rPr>
          <w:color w:val="231F20"/>
        </w:rPr>
        <w:t xml:space="preserve">Nikiforakis </w:t>
      </w:r>
      <w:hyperlink r:id="rId67">
        <w:r>
          <w:rPr>
            <w:color w:val="231F20"/>
            <w:spacing w:val="-2"/>
          </w:rPr>
          <w:t>mikepo@cs.stonybrook.edu</w:t>
        </w:r>
      </w:hyperlink>
    </w:p>
    <w:p w14:paraId="5FADC5E0" w14:textId="77777777" w:rsidR="0041426B" w:rsidRDefault="00000000">
      <w:pPr>
        <w:pStyle w:val="BodyText"/>
        <w:spacing w:before="87" w:line="256" w:lineRule="auto"/>
        <w:ind w:left="440" w:right="1175"/>
      </w:pPr>
      <w:r>
        <w:rPr>
          <w:color w:val="58595B"/>
        </w:rPr>
        <w:t>Tools for dynamic detection of malicious</w:t>
      </w:r>
      <w:r>
        <w:rPr>
          <w:color w:val="58595B"/>
          <w:spacing w:val="-9"/>
        </w:rPr>
        <w:t xml:space="preserve"> </w:t>
      </w:r>
      <w:r>
        <w:rPr>
          <w:color w:val="58595B"/>
        </w:rPr>
        <w:t>software</w:t>
      </w:r>
      <w:r>
        <w:rPr>
          <w:color w:val="58595B"/>
          <w:spacing w:val="-9"/>
        </w:rPr>
        <w:t xml:space="preserve"> </w:t>
      </w:r>
      <w:r>
        <w:rPr>
          <w:color w:val="58595B"/>
        </w:rPr>
        <w:t xml:space="preserve">(“malware”), </w:t>
      </w:r>
      <w:r>
        <w:rPr>
          <w:color w:val="58595B"/>
          <w:spacing w:val="-2"/>
        </w:rPr>
        <w:t>such</w:t>
      </w:r>
      <w:r>
        <w:rPr>
          <w:color w:val="58595B"/>
          <w:spacing w:val="-16"/>
        </w:rPr>
        <w:t xml:space="preserve"> </w:t>
      </w:r>
      <w:r>
        <w:rPr>
          <w:color w:val="58595B"/>
          <w:spacing w:val="-2"/>
        </w:rPr>
        <w:t>as</w:t>
      </w:r>
      <w:r>
        <w:rPr>
          <w:color w:val="58595B"/>
          <w:spacing w:val="-16"/>
        </w:rPr>
        <w:t xml:space="preserve"> </w:t>
      </w:r>
      <w:r>
        <w:rPr>
          <w:color w:val="58595B"/>
          <w:spacing w:val="-2"/>
        </w:rPr>
        <w:t>anti-virus</w:t>
      </w:r>
      <w:r>
        <w:rPr>
          <w:color w:val="58595B"/>
          <w:spacing w:val="-16"/>
        </w:rPr>
        <w:t xml:space="preserve"> </w:t>
      </w:r>
      <w:r>
        <w:rPr>
          <w:color w:val="58595B"/>
          <w:spacing w:val="-2"/>
        </w:rPr>
        <w:t>software,</w:t>
      </w:r>
      <w:r>
        <w:rPr>
          <w:color w:val="58595B"/>
          <w:spacing w:val="-16"/>
        </w:rPr>
        <w:t xml:space="preserve"> </w:t>
      </w:r>
      <w:r>
        <w:rPr>
          <w:color w:val="58595B"/>
          <w:spacing w:val="-2"/>
        </w:rPr>
        <w:t xml:space="preserve">often </w:t>
      </w:r>
      <w:r>
        <w:rPr>
          <w:color w:val="58595B"/>
        </w:rPr>
        <w:t>create</w:t>
      </w:r>
      <w:r>
        <w:rPr>
          <w:color w:val="58595B"/>
          <w:spacing w:val="-2"/>
        </w:rPr>
        <w:t xml:space="preserve"> </w:t>
      </w:r>
      <w:r>
        <w:rPr>
          <w:color w:val="58595B"/>
        </w:rPr>
        <w:t>a</w:t>
      </w:r>
      <w:r>
        <w:rPr>
          <w:color w:val="58595B"/>
          <w:spacing w:val="-2"/>
        </w:rPr>
        <w:t xml:space="preserve"> </w:t>
      </w:r>
      <w:r>
        <w:rPr>
          <w:color w:val="58595B"/>
        </w:rPr>
        <w:t>protected</w:t>
      </w:r>
      <w:r>
        <w:rPr>
          <w:color w:val="58595B"/>
          <w:spacing w:val="-2"/>
        </w:rPr>
        <w:t xml:space="preserve"> </w:t>
      </w:r>
      <w:r>
        <w:rPr>
          <w:color w:val="58595B"/>
        </w:rPr>
        <w:t>“analysis environment”</w:t>
      </w:r>
      <w:r>
        <w:rPr>
          <w:color w:val="58595B"/>
          <w:spacing w:val="-2"/>
        </w:rPr>
        <w:t xml:space="preserve"> </w:t>
      </w:r>
      <w:r>
        <w:rPr>
          <w:color w:val="58595B"/>
        </w:rPr>
        <w:t>(or</w:t>
      </w:r>
      <w:r>
        <w:rPr>
          <w:color w:val="58595B"/>
          <w:spacing w:val="-2"/>
        </w:rPr>
        <w:t xml:space="preserve"> </w:t>
      </w:r>
      <w:r>
        <w:rPr>
          <w:color w:val="58595B"/>
        </w:rPr>
        <w:t>“sandbox”)</w:t>
      </w:r>
      <w:r>
        <w:rPr>
          <w:color w:val="58595B"/>
          <w:spacing w:val="-2"/>
        </w:rPr>
        <w:t xml:space="preserve"> </w:t>
      </w:r>
      <w:r>
        <w:rPr>
          <w:color w:val="58595B"/>
        </w:rPr>
        <w:t>in which</w:t>
      </w:r>
      <w:r>
        <w:rPr>
          <w:color w:val="58595B"/>
          <w:spacing w:val="-22"/>
        </w:rPr>
        <w:t xml:space="preserve"> </w:t>
      </w:r>
      <w:r>
        <w:rPr>
          <w:color w:val="58595B"/>
        </w:rPr>
        <w:t>to</w:t>
      </w:r>
      <w:r>
        <w:rPr>
          <w:color w:val="58595B"/>
          <w:spacing w:val="-22"/>
        </w:rPr>
        <w:t xml:space="preserve"> </w:t>
      </w:r>
      <w:r>
        <w:rPr>
          <w:color w:val="58595B"/>
        </w:rPr>
        <w:t>test</w:t>
      </w:r>
      <w:r>
        <w:rPr>
          <w:color w:val="58595B"/>
          <w:spacing w:val="-22"/>
        </w:rPr>
        <w:t xml:space="preserve"> </w:t>
      </w:r>
      <w:r>
        <w:rPr>
          <w:color w:val="58595B"/>
        </w:rPr>
        <w:t>suspicious</w:t>
      </w:r>
      <w:r>
        <w:rPr>
          <w:color w:val="58595B"/>
          <w:spacing w:val="-22"/>
        </w:rPr>
        <w:t xml:space="preserve"> </w:t>
      </w:r>
      <w:r>
        <w:rPr>
          <w:color w:val="58595B"/>
        </w:rPr>
        <w:t>software</w:t>
      </w:r>
    </w:p>
    <w:p w14:paraId="288CFDB7" w14:textId="77777777" w:rsidR="0041426B" w:rsidRDefault="00000000">
      <w:pPr>
        <w:pStyle w:val="BodyText"/>
        <w:spacing w:line="256" w:lineRule="auto"/>
        <w:ind w:left="440" w:right="787"/>
      </w:pPr>
      <w:r>
        <w:rPr>
          <w:color w:val="58595B"/>
        </w:rPr>
        <w:t>without</w:t>
      </w:r>
      <w:r>
        <w:rPr>
          <w:color w:val="58595B"/>
          <w:spacing w:val="-19"/>
        </w:rPr>
        <w:t xml:space="preserve"> </w:t>
      </w:r>
      <w:r>
        <w:rPr>
          <w:color w:val="58595B"/>
        </w:rPr>
        <w:t>risk</w:t>
      </w:r>
      <w:r>
        <w:rPr>
          <w:color w:val="58595B"/>
          <w:spacing w:val="-19"/>
        </w:rPr>
        <w:t xml:space="preserve"> </w:t>
      </w:r>
      <w:r>
        <w:rPr>
          <w:color w:val="58595B"/>
        </w:rPr>
        <w:t>to</w:t>
      </w:r>
      <w:r>
        <w:rPr>
          <w:color w:val="58595B"/>
          <w:spacing w:val="-19"/>
        </w:rPr>
        <w:t xml:space="preserve"> </w:t>
      </w:r>
      <w:r>
        <w:rPr>
          <w:color w:val="58595B"/>
        </w:rPr>
        <w:t>the</w:t>
      </w:r>
      <w:r>
        <w:rPr>
          <w:color w:val="58595B"/>
          <w:spacing w:val="-19"/>
        </w:rPr>
        <w:t xml:space="preserve"> </w:t>
      </w:r>
      <w:r>
        <w:rPr>
          <w:color w:val="58595B"/>
        </w:rPr>
        <w:t>computer</w:t>
      </w:r>
      <w:r>
        <w:rPr>
          <w:color w:val="58595B"/>
          <w:spacing w:val="-19"/>
        </w:rPr>
        <w:t xml:space="preserve"> </w:t>
      </w:r>
      <w:r>
        <w:rPr>
          <w:color w:val="58595B"/>
        </w:rPr>
        <w:t xml:space="preserve">system. </w:t>
      </w:r>
      <w:r>
        <w:rPr>
          <w:color w:val="58595B"/>
          <w:spacing w:val="-2"/>
        </w:rPr>
        <w:t>Malware</w:t>
      </w:r>
      <w:r>
        <w:rPr>
          <w:color w:val="58595B"/>
          <w:spacing w:val="-20"/>
        </w:rPr>
        <w:t xml:space="preserve"> </w:t>
      </w:r>
      <w:r>
        <w:rPr>
          <w:color w:val="58595B"/>
          <w:spacing w:val="-2"/>
        </w:rPr>
        <w:t>authors</w:t>
      </w:r>
      <w:r>
        <w:rPr>
          <w:color w:val="58595B"/>
          <w:spacing w:val="-20"/>
        </w:rPr>
        <w:t xml:space="preserve"> </w:t>
      </w:r>
      <w:r>
        <w:rPr>
          <w:color w:val="58595B"/>
          <w:spacing w:val="-2"/>
        </w:rPr>
        <w:t>have</w:t>
      </w:r>
      <w:r>
        <w:rPr>
          <w:color w:val="58595B"/>
          <w:spacing w:val="-20"/>
        </w:rPr>
        <w:t xml:space="preserve"> </w:t>
      </w:r>
      <w:r>
        <w:rPr>
          <w:color w:val="58595B"/>
          <w:spacing w:val="-2"/>
        </w:rPr>
        <w:t>responded</w:t>
      </w:r>
      <w:r>
        <w:rPr>
          <w:color w:val="58595B"/>
          <w:spacing w:val="-20"/>
        </w:rPr>
        <w:t xml:space="preserve"> </w:t>
      </w:r>
      <w:r>
        <w:rPr>
          <w:color w:val="58595B"/>
          <w:spacing w:val="-2"/>
        </w:rPr>
        <w:t>by developing</w:t>
      </w:r>
      <w:r>
        <w:rPr>
          <w:color w:val="58595B"/>
          <w:spacing w:val="-22"/>
        </w:rPr>
        <w:t xml:space="preserve"> </w:t>
      </w:r>
      <w:r>
        <w:rPr>
          <w:color w:val="58595B"/>
          <w:spacing w:val="-2"/>
        </w:rPr>
        <w:t xml:space="preserve">environment-awareness </w:t>
      </w:r>
      <w:r>
        <w:rPr>
          <w:color w:val="58595B"/>
        </w:rPr>
        <w:t>techniques,</w:t>
      </w:r>
      <w:r>
        <w:rPr>
          <w:color w:val="58595B"/>
          <w:spacing w:val="-15"/>
        </w:rPr>
        <w:t xml:space="preserve"> </w:t>
      </w:r>
      <w:r>
        <w:rPr>
          <w:color w:val="58595B"/>
        </w:rPr>
        <w:t>to</w:t>
      </w:r>
      <w:r>
        <w:rPr>
          <w:color w:val="58595B"/>
          <w:spacing w:val="-15"/>
        </w:rPr>
        <w:t xml:space="preserve"> </w:t>
      </w:r>
      <w:r>
        <w:rPr>
          <w:color w:val="58595B"/>
        </w:rPr>
        <w:t>enable</w:t>
      </w:r>
      <w:r>
        <w:rPr>
          <w:color w:val="58595B"/>
          <w:spacing w:val="-15"/>
        </w:rPr>
        <w:t xml:space="preserve"> </w:t>
      </w:r>
      <w:r>
        <w:rPr>
          <w:color w:val="58595B"/>
        </w:rPr>
        <w:t>their</w:t>
      </w:r>
      <w:r>
        <w:rPr>
          <w:color w:val="58595B"/>
          <w:spacing w:val="-15"/>
        </w:rPr>
        <w:t xml:space="preserve"> </w:t>
      </w:r>
      <w:r>
        <w:rPr>
          <w:color w:val="58595B"/>
        </w:rPr>
        <w:t>malware to</w:t>
      </w:r>
      <w:r>
        <w:rPr>
          <w:color w:val="58595B"/>
          <w:spacing w:val="-4"/>
        </w:rPr>
        <w:t xml:space="preserve"> </w:t>
      </w:r>
      <w:r>
        <w:rPr>
          <w:color w:val="58595B"/>
        </w:rPr>
        <w:t>recognize</w:t>
      </w:r>
      <w:r>
        <w:rPr>
          <w:color w:val="58595B"/>
          <w:spacing w:val="-4"/>
        </w:rPr>
        <w:t xml:space="preserve"> </w:t>
      </w:r>
      <w:r>
        <w:rPr>
          <w:color w:val="58595B"/>
        </w:rPr>
        <w:t>and</w:t>
      </w:r>
      <w:r>
        <w:rPr>
          <w:color w:val="58595B"/>
          <w:spacing w:val="-4"/>
        </w:rPr>
        <w:t xml:space="preserve"> </w:t>
      </w:r>
      <w:r>
        <w:rPr>
          <w:color w:val="58595B"/>
        </w:rPr>
        <w:t>behave</w:t>
      </w:r>
      <w:r>
        <w:rPr>
          <w:color w:val="58595B"/>
          <w:spacing w:val="-4"/>
        </w:rPr>
        <w:t xml:space="preserve"> </w:t>
      </w:r>
      <w:r>
        <w:rPr>
          <w:color w:val="58595B"/>
        </w:rPr>
        <w:t>differently in a sandbox environment, thereby</w:t>
      </w:r>
    </w:p>
    <w:p w14:paraId="43EE1911" w14:textId="77777777" w:rsidR="0041426B" w:rsidRDefault="00000000">
      <w:pPr>
        <w:pStyle w:val="BodyText"/>
        <w:spacing w:line="256" w:lineRule="auto"/>
        <w:ind w:left="440" w:right="689"/>
      </w:pPr>
      <w:r>
        <w:rPr>
          <w:color w:val="58595B"/>
          <w:spacing w:val="-2"/>
        </w:rPr>
        <w:t>evading</w:t>
      </w:r>
      <w:r>
        <w:rPr>
          <w:color w:val="58595B"/>
          <w:spacing w:val="-22"/>
        </w:rPr>
        <w:t xml:space="preserve"> </w:t>
      </w:r>
      <w:r>
        <w:rPr>
          <w:color w:val="58595B"/>
          <w:spacing w:val="-2"/>
        </w:rPr>
        <w:t>detection.</w:t>
      </w:r>
      <w:r>
        <w:rPr>
          <w:color w:val="58595B"/>
          <w:spacing w:val="-22"/>
        </w:rPr>
        <w:t xml:space="preserve"> </w:t>
      </w:r>
      <w:r>
        <w:rPr>
          <w:color w:val="58595B"/>
          <w:spacing w:val="-2"/>
        </w:rPr>
        <w:t>Authors</w:t>
      </w:r>
      <w:r>
        <w:rPr>
          <w:color w:val="58595B"/>
          <w:spacing w:val="-22"/>
        </w:rPr>
        <w:t xml:space="preserve"> </w:t>
      </w:r>
      <w:r>
        <w:rPr>
          <w:color w:val="58595B"/>
          <w:spacing w:val="-2"/>
        </w:rPr>
        <w:t>of</w:t>
      </w:r>
      <w:r>
        <w:rPr>
          <w:color w:val="58595B"/>
          <w:spacing w:val="-22"/>
        </w:rPr>
        <w:t xml:space="preserve"> </w:t>
      </w:r>
      <w:r>
        <w:rPr>
          <w:color w:val="58595B"/>
          <w:spacing w:val="-2"/>
        </w:rPr>
        <w:t xml:space="preserve">defense </w:t>
      </w:r>
      <w:r>
        <w:rPr>
          <w:color w:val="58595B"/>
        </w:rPr>
        <w:t>software are endeavoring to ensure that</w:t>
      </w:r>
      <w:r>
        <w:rPr>
          <w:color w:val="58595B"/>
          <w:spacing w:val="-2"/>
        </w:rPr>
        <w:t xml:space="preserve"> </w:t>
      </w:r>
      <w:r>
        <w:rPr>
          <w:color w:val="58595B"/>
        </w:rPr>
        <w:t>analysis</w:t>
      </w:r>
      <w:r>
        <w:rPr>
          <w:color w:val="58595B"/>
          <w:spacing w:val="-2"/>
        </w:rPr>
        <w:t xml:space="preserve"> </w:t>
      </w:r>
      <w:r>
        <w:rPr>
          <w:color w:val="58595B"/>
        </w:rPr>
        <w:t>environments</w:t>
      </w:r>
      <w:r>
        <w:rPr>
          <w:color w:val="58595B"/>
          <w:spacing w:val="-2"/>
        </w:rPr>
        <w:t xml:space="preserve"> </w:t>
      </w:r>
      <w:r>
        <w:rPr>
          <w:color w:val="58595B"/>
        </w:rPr>
        <w:t>exhibit realistic</w:t>
      </w:r>
      <w:r>
        <w:rPr>
          <w:color w:val="58595B"/>
          <w:spacing w:val="-22"/>
        </w:rPr>
        <w:t xml:space="preserve"> </w:t>
      </w:r>
      <w:r>
        <w:rPr>
          <w:color w:val="58595B"/>
        </w:rPr>
        <w:t>characteristics.</w:t>
      </w:r>
    </w:p>
    <w:p w14:paraId="204474DF" w14:textId="77777777" w:rsidR="0041426B" w:rsidRDefault="00000000">
      <w:pPr>
        <w:pStyle w:val="BodyText"/>
        <w:spacing w:before="77" w:line="256" w:lineRule="auto"/>
        <w:ind w:left="440" w:right="842"/>
      </w:pPr>
      <w:r>
        <w:rPr>
          <w:color w:val="58595B"/>
        </w:rPr>
        <w:t>This project focuses on examining “wear-and-tear”</w:t>
      </w:r>
      <w:r>
        <w:rPr>
          <w:color w:val="58595B"/>
          <w:spacing w:val="-2"/>
        </w:rPr>
        <w:t xml:space="preserve"> </w:t>
      </w:r>
      <w:r>
        <w:rPr>
          <w:color w:val="58595B"/>
        </w:rPr>
        <w:t>or</w:t>
      </w:r>
      <w:r>
        <w:rPr>
          <w:color w:val="58595B"/>
          <w:spacing w:val="-2"/>
        </w:rPr>
        <w:t xml:space="preserve"> </w:t>
      </w:r>
      <w:r>
        <w:rPr>
          <w:color w:val="58595B"/>
        </w:rPr>
        <w:t>“aging”</w:t>
      </w:r>
      <w:r>
        <w:rPr>
          <w:color w:val="58595B"/>
          <w:spacing w:val="-2"/>
        </w:rPr>
        <w:t xml:space="preserve"> </w:t>
      </w:r>
      <w:r>
        <w:rPr>
          <w:color w:val="58595B"/>
        </w:rPr>
        <w:t xml:space="preserve">artifacts, </w:t>
      </w:r>
      <w:r>
        <w:rPr>
          <w:color w:val="58595B"/>
          <w:spacing w:val="-6"/>
        </w:rPr>
        <w:t>whose</w:t>
      </w:r>
      <w:r>
        <w:rPr>
          <w:color w:val="58595B"/>
          <w:spacing w:val="-19"/>
        </w:rPr>
        <w:t xml:space="preserve"> </w:t>
      </w:r>
      <w:r>
        <w:rPr>
          <w:color w:val="58595B"/>
          <w:spacing w:val="-6"/>
        </w:rPr>
        <w:t>absence</w:t>
      </w:r>
      <w:r>
        <w:rPr>
          <w:color w:val="58595B"/>
          <w:spacing w:val="-19"/>
        </w:rPr>
        <w:t xml:space="preserve"> </w:t>
      </w:r>
      <w:r>
        <w:rPr>
          <w:color w:val="58595B"/>
          <w:spacing w:val="-6"/>
        </w:rPr>
        <w:t>could</w:t>
      </w:r>
      <w:r>
        <w:rPr>
          <w:color w:val="58595B"/>
          <w:spacing w:val="-19"/>
        </w:rPr>
        <w:t xml:space="preserve"> </w:t>
      </w:r>
      <w:r>
        <w:rPr>
          <w:color w:val="58595B"/>
          <w:spacing w:val="-6"/>
        </w:rPr>
        <w:t>enable</w:t>
      </w:r>
      <w:r>
        <w:rPr>
          <w:color w:val="58595B"/>
          <w:spacing w:val="-19"/>
        </w:rPr>
        <w:t xml:space="preserve"> </w:t>
      </w:r>
      <w:r>
        <w:rPr>
          <w:color w:val="58595B"/>
          <w:spacing w:val="-6"/>
        </w:rPr>
        <w:t xml:space="preserve">malware </w:t>
      </w:r>
      <w:r>
        <w:rPr>
          <w:color w:val="58595B"/>
          <w:spacing w:val="-2"/>
        </w:rPr>
        <w:t>to</w:t>
      </w:r>
      <w:r>
        <w:rPr>
          <w:color w:val="58595B"/>
          <w:spacing w:val="-17"/>
        </w:rPr>
        <w:t xml:space="preserve"> </w:t>
      </w:r>
      <w:r>
        <w:rPr>
          <w:color w:val="58595B"/>
          <w:spacing w:val="-2"/>
        </w:rPr>
        <w:t>distinguish</w:t>
      </w:r>
      <w:r>
        <w:rPr>
          <w:color w:val="58595B"/>
          <w:spacing w:val="-17"/>
        </w:rPr>
        <w:t xml:space="preserve"> </w:t>
      </w:r>
      <w:r>
        <w:rPr>
          <w:color w:val="58595B"/>
          <w:spacing w:val="-2"/>
        </w:rPr>
        <w:t>a</w:t>
      </w:r>
      <w:r>
        <w:rPr>
          <w:color w:val="58595B"/>
          <w:spacing w:val="-17"/>
        </w:rPr>
        <w:t xml:space="preserve"> </w:t>
      </w:r>
      <w:r>
        <w:rPr>
          <w:color w:val="58595B"/>
          <w:spacing w:val="-2"/>
        </w:rPr>
        <w:t>pristine,</w:t>
      </w:r>
      <w:r>
        <w:rPr>
          <w:color w:val="58595B"/>
          <w:spacing w:val="-17"/>
        </w:rPr>
        <w:t xml:space="preserve"> </w:t>
      </w:r>
      <w:r>
        <w:rPr>
          <w:color w:val="58595B"/>
          <w:spacing w:val="-2"/>
        </w:rPr>
        <w:t>new</w:t>
      </w:r>
      <w:r>
        <w:rPr>
          <w:color w:val="58595B"/>
          <w:spacing w:val="-17"/>
        </w:rPr>
        <w:t xml:space="preserve"> </w:t>
      </w:r>
      <w:r>
        <w:rPr>
          <w:color w:val="58595B"/>
          <w:spacing w:val="-2"/>
        </w:rPr>
        <w:t>analysis environment</w:t>
      </w:r>
      <w:r>
        <w:rPr>
          <w:color w:val="58595B"/>
          <w:spacing w:val="-18"/>
        </w:rPr>
        <w:t xml:space="preserve"> </w:t>
      </w:r>
      <w:r>
        <w:rPr>
          <w:color w:val="58595B"/>
          <w:spacing w:val="-2"/>
        </w:rPr>
        <w:t>from</w:t>
      </w:r>
      <w:r>
        <w:rPr>
          <w:color w:val="58595B"/>
          <w:spacing w:val="-18"/>
        </w:rPr>
        <w:t xml:space="preserve"> </w:t>
      </w:r>
      <w:r>
        <w:rPr>
          <w:color w:val="58595B"/>
          <w:spacing w:val="-2"/>
        </w:rPr>
        <w:t>a</w:t>
      </w:r>
      <w:r>
        <w:rPr>
          <w:color w:val="58595B"/>
          <w:spacing w:val="-18"/>
        </w:rPr>
        <w:t xml:space="preserve"> </w:t>
      </w:r>
      <w:r>
        <w:rPr>
          <w:color w:val="58595B"/>
          <w:spacing w:val="-2"/>
        </w:rPr>
        <w:t>real</w:t>
      </w:r>
      <w:r>
        <w:rPr>
          <w:color w:val="58595B"/>
          <w:spacing w:val="-18"/>
        </w:rPr>
        <w:t xml:space="preserve"> </w:t>
      </w:r>
      <w:r>
        <w:rPr>
          <w:color w:val="58595B"/>
          <w:spacing w:val="-2"/>
        </w:rPr>
        <w:t xml:space="preserve">environment </w:t>
      </w:r>
      <w:r>
        <w:rPr>
          <w:color w:val="58595B"/>
        </w:rPr>
        <w:t>that</w:t>
      </w:r>
      <w:r>
        <w:rPr>
          <w:color w:val="58595B"/>
          <w:spacing w:val="-2"/>
        </w:rPr>
        <w:t xml:space="preserve"> </w:t>
      </w:r>
      <w:r>
        <w:rPr>
          <w:color w:val="58595B"/>
        </w:rPr>
        <w:t>has</w:t>
      </w:r>
      <w:r>
        <w:rPr>
          <w:color w:val="58595B"/>
          <w:spacing w:val="-2"/>
        </w:rPr>
        <w:t xml:space="preserve"> </w:t>
      </w:r>
      <w:r>
        <w:rPr>
          <w:color w:val="58595B"/>
        </w:rPr>
        <w:t>been</w:t>
      </w:r>
      <w:r>
        <w:rPr>
          <w:color w:val="58595B"/>
          <w:spacing w:val="-2"/>
        </w:rPr>
        <w:t xml:space="preserve"> </w:t>
      </w:r>
      <w:r>
        <w:rPr>
          <w:color w:val="58595B"/>
        </w:rPr>
        <w:t>seen</w:t>
      </w:r>
      <w:r>
        <w:rPr>
          <w:color w:val="58595B"/>
          <w:spacing w:val="-2"/>
        </w:rPr>
        <w:t xml:space="preserve"> </w:t>
      </w:r>
      <w:r>
        <w:rPr>
          <w:color w:val="58595B"/>
        </w:rPr>
        <w:t>normal</w:t>
      </w:r>
      <w:r>
        <w:rPr>
          <w:color w:val="58595B"/>
          <w:spacing w:val="-2"/>
        </w:rPr>
        <w:t xml:space="preserve"> </w:t>
      </w:r>
      <w:r>
        <w:rPr>
          <w:color w:val="58595B"/>
        </w:rPr>
        <w:t>use.</w:t>
      </w:r>
    </w:p>
    <w:p w14:paraId="7D4464BA" w14:textId="77777777" w:rsidR="0041426B" w:rsidRDefault="0041426B">
      <w:pPr>
        <w:pStyle w:val="BodyText"/>
        <w:spacing w:line="256" w:lineRule="auto"/>
        <w:sectPr w:rsidR="0041426B">
          <w:type w:val="continuous"/>
          <w:pgSz w:w="12240" w:h="15840"/>
          <w:pgMar w:top="700" w:right="0" w:bottom="0" w:left="0" w:header="0" w:footer="553" w:gutter="0"/>
          <w:cols w:num="3" w:space="720" w:equalWidth="0">
            <w:col w:w="4020" w:space="40"/>
            <w:col w:w="3681" w:space="39"/>
            <w:col w:w="4460"/>
          </w:cols>
        </w:sectPr>
      </w:pPr>
    </w:p>
    <w:p w14:paraId="43D92BFB" w14:textId="77777777" w:rsidR="0041426B" w:rsidRDefault="0041426B">
      <w:pPr>
        <w:pStyle w:val="BodyText"/>
      </w:pPr>
    </w:p>
    <w:p w14:paraId="7D79121F" w14:textId="77777777" w:rsidR="0041426B" w:rsidRDefault="0041426B">
      <w:pPr>
        <w:pStyle w:val="BodyText"/>
      </w:pPr>
    </w:p>
    <w:p w14:paraId="28B93C94" w14:textId="77777777" w:rsidR="0041426B" w:rsidRDefault="0041426B">
      <w:pPr>
        <w:pStyle w:val="BodyText"/>
      </w:pPr>
    </w:p>
    <w:p w14:paraId="6555C36B" w14:textId="77777777" w:rsidR="0041426B" w:rsidRDefault="0041426B">
      <w:pPr>
        <w:pStyle w:val="BodyText"/>
      </w:pPr>
    </w:p>
    <w:p w14:paraId="2636CEEB" w14:textId="77777777" w:rsidR="0041426B" w:rsidRDefault="0041426B">
      <w:pPr>
        <w:pStyle w:val="BodyText"/>
      </w:pPr>
    </w:p>
    <w:p w14:paraId="1FACC831" w14:textId="77777777" w:rsidR="0041426B" w:rsidRDefault="0041426B">
      <w:pPr>
        <w:pStyle w:val="BodyText"/>
      </w:pPr>
    </w:p>
    <w:p w14:paraId="4288C9D5" w14:textId="77777777" w:rsidR="0041426B" w:rsidRDefault="0041426B">
      <w:pPr>
        <w:pStyle w:val="BodyText"/>
      </w:pPr>
    </w:p>
    <w:p w14:paraId="14B3B58A" w14:textId="77777777" w:rsidR="0041426B" w:rsidRDefault="0041426B">
      <w:pPr>
        <w:pStyle w:val="BodyText"/>
      </w:pPr>
    </w:p>
    <w:p w14:paraId="4D483BB6" w14:textId="77777777" w:rsidR="0041426B" w:rsidRDefault="0041426B">
      <w:pPr>
        <w:pStyle w:val="BodyText"/>
      </w:pPr>
    </w:p>
    <w:p w14:paraId="67278104" w14:textId="77777777" w:rsidR="0041426B" w:rsidRDefault="0041426B">
      <w:pPr>
        <w:pStyle w:val="BodyText"/>
      </w:pPr>
    </w:p>
    <w:p w14:paraId="718D76BA" w14:textId="77777777" w:rsidR="0041426B" w:rsidRDefault="0041426B">
      <w:pPr>
        <w:pStyle w:val="BodyText"/>
      </w:pPr>
    </w:p>
    <w:p w14:paraId="5B10BC93" w14:textId="77777777" w:rsidR="0041426B" w:rsidRDefault="0041426B">
      <w:pPr>
        <w:pStyle w:val="BodyText"/>
      </w:pPr>
    </w:p>
    <w:p w14:paraId="2C1F28BF" w14:textId="77777777" w:rsidR="0041426B" w:rsidRDefault="0041426B">
      <w:pPr>
        <w:pStyle w:val="BodyText"/>
      </w:pPr>
    </w:p>
    <w:p w14:paraId="426AFCF4" w14:textId="77777777" w:rsidR="0041426B" w:rsidRDefault="0041426B">
      <w:pPr>
        <w:pStyle w:val="BodyText"/>
      </w:pPr>
    </w:p>
    <w:p w14:paraId="1D77071E" w14:textId="77777777" w:rsidR="0041426B" w:rsidRDefault="0041426B">
      <w:pPr>
        <w:pStyle w:val="BodyText"/>
      </w:pPr>
    </w:p>
    <w:p w14:paraId="7A58C1A4" w14:textId="77777777" w:rsidR="0041426B" w:rsidRDefault="0041426B">
      <w:pPr>
        <w:pStyle w:val="BodyText"/>
      </w:pPr>
    </w:p>
    <w:p w14:paraId="3A09B62D" w14:textId="77777777" w:rsidR="0041426B" w:rsidRDefault="0041426B">
      <w:pPr>
        <w:pStyle w:val="BodyText"/>
      </w:pPr>
    </w:p>
    <w:p w14:paraId="219EB118" w14:textId="77777777" w:rsidR="0041426B" w:rsidRDefault="0041426B">
      <w:pPr>
        <w:pStyle w:val="BodyText"/>
      </w:pPr>
    </w:p>
    <w:p w14:paraId="5FFCA9E7" w14:textId="77777777" w:rsidR="0041426B" w:rsidRDefault="0041426B">
      <w:pPr>
        <w:pStyle w:val="BodyText"/>
      </w:pPr>
    </w:p>
    <w:p w14:paraId="7B0EE7FE" w14:textId="77777777" w:rsidR="0041426B" w:rsidRDefault="0041426B">
      <w:pPr>
        <w:pStyle w:val="BodyText"/>
      </w:pPr>
    </w:p>
    <w:p w14:paraId="05E6FCC1" w14:textId="77777777" w:rsidR="0041426B" w:rsidRDefault="0041426B">
      <w:pPr>
        <w:pStyle w:val="BodyText"/>
      </w:pPr>
    </w:p>
    <w:p w14:paraId="097B26CC" w14:textId="77777777" w:rsidR="0041426B" w:rsidRDefault="0041426B">
      <w:pPr>
        <w:pStyle w:val="BodyText"/>
      </w:pPr>
    </w:p>
    <w:p w14:paraId="548C19CE" w14:textId="77777777" w:rsidR="0041426B" w:rsidRDefault="0041426B">
      <w:pPr>
        <w:pStyle w:val="BodyText"/>
      </w:pPr>
    </w:p>
    <w:p w14:paraId="1DC6C86F" w14:textId="77777777" w:rsidR="0041426B" w:rsidRDefault="0041426B">
      <w:pPr>
        <w:pStyle w:val="BodyText"/>
      </w:pPr>
    </w:p>
    <w:p w14:paraId="6E040092" w14:textId="77777777" w:rsidR="0041426B" w:rsidRDefault="0041426B">
      <w:pPr>
        <w:pStyle w:val="BodyText"/>
      </w:pPr>
    </w:p>
    <w:p w14:paraId="2A96CE5C" w14:textId="77777777" w:rsidR="0041426B" w:rsidRDefault="0041426B">
      <w:pPr>
        <w:pStyle w:val="BodyText"/>
      </w:pPr>
    </w:p>
    <w:p w14:paraId="767779DB" w14:textId="77777777" w:rsidR="0041426B" w:rsidRDefault="0041426B">
      <w:pPr>
        <w:pStyle w:val="BodyText"/>
      </w:pPr>
    </w:p>
    <w:p w14:paraId="608ACFFA" w14:textId="77777777" w:rsidR="0041426B" w:rsidRDefault="0041426B">
      <w:pPr>
        <w:pStyle w:val="BodyText"/>
      </w:pPr>
    </w:p>
    <w:p w14:paraId="485988C1" w14:textId="77777777" w:rsidR="0041426B" w:rsidRDefault="0041426B">
      <w:pPr>
        <w:pStyle w:val="BodyText"/>
      </w:pPr>
    </w:p>
    <w:p w14:paraId="2DE03346" w14:textId="77777777" w:rsidR="0041426B" w:rsidRDefault="0041426B">
      <w:pPr>
        <w:pStyle w:val="BodyText"/>
        <w:spacing w:before="226"/>
      </w:pPr>
    </w:p>
    <w:p w14:paraId="0D1BD222" w14:textId="77777777" w:rsidR="0041426B" w:rsidRDefault="0041426B">
      <w:pPr>
        <w:pStyle w:val="BodyText"/>
        <w:sectPr w:rsidR="0041426B">
          <w:headerReference w:type="default" r:id="rId68"/>
          <w:pgSz w:w="12240" w:h="15840"/>
          <w:pgMar w:top="0" w:right="0" w:bottom="740" w:left="0" w:header="0" w:footer="0" w:gutter="0"/>
          <w:cols w:space="720"/>
        </w:sectPr>
      </w:pPr>
    </w:p>
    <w:p w14:paraId="7F5923AF" w14:textId="77777777" w:rsidR="0041426B" w:rsidRDefault="00000000">
      <w:pPr>
        <w:pStyle w:val="BodyText"/>
        <w:spacing w:before="46" w:line="259" w:lineRule="auto"/>
        <w:ind w:left="720"/>
      </w:pPr>
      <w:r>
        <w:rPr>
          <w:noProof/>
        </w:rPr>
        <mc:AlternateContent>
          <mc:Choice Requires="wpg">
            <w:drawing>
              <wp:anchor distT="0" distB="0" distL="0" distR="0" simplePos="0" relativeHeight="15744000" behindDoc="0" locked="0" layoutInCell="1" allowOverlap="1" wp14:anchorId="34A671B3" wp14:editId="7064B957">
                <wp:simplePos x="0" y="0"/>
                <wp:positionH relativeFrom="page">
                  <wp:posOffset>0</wp:posOffset>
                </wp:positionH>
                <wp:positionV relativeFrom="page">
                  <wp:posOffset>0</wp:posOffset>
                </wp:positionV>
                <wp:extent cx="7772400" cy="425386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253865"/>
                          <a:chOff x="0" y="0"/>
                          <a:chExt cx="7772400" cy="4253865"/>
                        </a:xfrm>
                      </wpg:grpSpPr>
                      <wps:wsp>
                        <wps:cNvPr id="168" name="Graphic 168"/>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169" name="Graphic 169"/>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170" name="Graphic 170"/>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171" name="Graphic 171"/>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172" name="Graphic 172"/>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69" cstate="print"/>
                          <a:stretch>
                            <a:fillRect/>
                          </a:stretch>
                        </pic:blipFill>
                        <pic:spPr>
                          <a:xfrm>
                            <a:off x="457200" y="449884"/>
                            <a:ext cx="6858000" cy="3803904"/>
                          </a:xfrm>
                          <a:prstGeom prst="rect">
                            <a:avLst/>
                          </a:prstGeom>
                        </pic:spPr>
                      </pic:pic>
                    </wpg:wgp>
                  </a:graphicData>
                </a:graphic>
              </wp:anchor>
            </w:drawing>
          </mc:Choice>
          <mc:Fallback>
            <w:pict>
              <v:group w14:anchorId="26AB82ED" id="Group 167" o:spid="_x0000_s1026" style="position:absolute;margin-left:0;margin-top:0;width:612pt;height:334.95pt;z-index:15744000;mso-wrap-distance-left:0;mso-wrap-distance-right:0;mso-position-horizontal-relative:page;mso-position-vertical-relative:page" coordsize="77724,425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">
                <v:shape id="Graphic 168"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" path="m7772400,l,,,450596r7772400,l7772400,xe" fillcolor="#e22d38" stroked="f">
                  <v:path arrowok="t"/>
                </v:shape>
                <v:shape id="Graphic 169"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" path="m5365257,l1413685,,,450596r5365257,l5365257,xe" fillcolor="#b81237" stroked="f">
                  <v:path arrowok="t"/>
                </v:shape>
                <v:shape id="Graphic 170"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" path="m3820814,l10681,,,4029,,450596r2407108,l3820814,xe" fillcolor="#cf171f" stroked="f">
                  <v:path arrowok="t"/>
                </v:shape>
                <v:shape id="Graphic 171"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" path="m3926929,l1413705,,,450596r1275668,l3926929,xe" fillcolor="#8d0a0f" stroked="f">
                  <v:path arrowok="t"/>
                </v:shape>
                <v:shape id="Graphic 172"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" path="m10681,l,,,4029,10681,xe" fillcolor="#a91218" stroked="f">
                  <v:path arrowok="t"/>
                </v:shape>
                <v:shape id="Image 173" o:spid="_x0000_s1032" type="#_x0000_t75" style="position:absolute;left:4572;top:4498;width:68580;height:38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">
                  <v:imagedata r:id="rId70" o:title=""/>
                </v:shape>
                <w10:wrap anchorx="page" anchory="page"/>
              </v:group>
            </w:pict>
          </mc:Fallback>
        </mc:AlternateContent>
      </w:r>
      <w:r>
        <w:rPr>
          <w:color w:val="58595B"/>
          <w:spacing w:val="-2"/>
        </w:rPr>
        <w:t>This</w:t>
      </w:r>
      <w:r>
        <w:rPr>
          <w:color w:val="58595B"/>
          <w:spacing w:val="-19"/>
        </w:rPr>
        <w:t xml:space="preserve"> </w:t>
      </w:r>
      <w:r>
        <w:rPr>
          <w:color w:val="58595B"/>
          <w:spacing w:val="-2"/>
        </w:rPr>
        <w:t>project</w:t>
      </w:r>
      <w:r>
        <w:rPr>
          <w:color w:val="58595B"/>
          <w:spacing w:val="-19"/>
        </w:rPr>
        <w:t xml:space="preserve"> </w:t>
      </w:r>
      <w:r>
        <w:rPr>
          <w:color w:val="58595B"/>
          <w:spacing w:val="-2"/>
        </w:rPr>
        <w:t>is</w:t>
      </w:r>
      <w:r>
        <w:rPr>
          <w:color w:val="58595B"/>
          <w:spacing w:val="-19"/>
        </w:rPr>
        <w:t xml:space="preserve"> </w:t>
      </w:r>
      <w:r>
        <w:rPr>
          <w:color w:val="58595B"/>
          <w:spacing w:val="-2"/>
        </w:rPr>
        <w:t>assessing</w:t>
      </w:r>
      <w:r>
        <w:rPr>
          <w:color w:val="58595B"/>
          <w:spacing w:val="-19"/>
        </w:rPr>
        <w:t xml:space="preserve"> </w:t>
      </w:r>
      <w:r>
        <w:rPr>
          <w:color w:val="58595B"/>
          <w:spacing w:val="-2"/>
        </w:rPr>
        <w:t>the</w:t>
      </w:r>
      <w:r>
        <w:rPr>
          <w:color w:val="58595B"/>
          <w:spacing w:val="-19"/>
        </w:rPr>
        <w:t xml:space="preserve"> </w:t>
      </w:r>
      <w:r>
        <w:rPr>
          <w:color w:val="58595B"/>
          <w:spacing w:val="-2"/>
        </w:rPr>
        <w:t>potential for</w:t>
      </w:r>
      <w:r>
        <w:rPr>
          <w:color w:val="58595B"/>
          <w:spacing w:val="-20"/>
        </w:rPr>
        <w:t xml:space="preserve"> </w:t>
      </w:r>
      <w:r>
        <w:rPr>
          <w:color w:val="58595B"/>
          <w:spacing w:val="-2"/>
        </w:rPr>
        <w:t>a</w:t>
      </w:r>
      <w:r>
        <w:rPr>
          <w:color w:val="58595B"/>
          <w:spacing w:val="-20"/>
        </w:rPr>
        <w:t xml:space="preserve"> </w:t>
      </w:r>
      <w:r>
        <w:rPr>
          <w:color w:val="58595B"/>
          <w:spacing w:val="-2"/>
        </w:rPr>
        <w:t>new</w:t>
      </w:r>
      <w:r>
        <w:rPr>
          <w:color w:val="58595B"/>
          <w:spacing w:val="-20"/>
        </w:rPr>
        <w:t xml:space="preserve"> </w:t>
      </w:r>
      <w:r>
        <w:rPr>
          <w:color w:val="58595B"/>
          <w:spacing w:val="-2"/>
        </w:rPr>
        <w:t>class</w:t>
      </w:r>
      <w:r>
        <w:rPr>
          <w:color w:val="58595B"/>
          <w:spacing w:val="-20"/>
        </w:rPr>
        <w:t xml:space="preserve"> </w:t>
      </w:r>
      <w:r>
        <w:rPr>
          <w:color w:val="58595B"/>
          <w:spacing w:val="-2"/>
        </w:rPr>
        <w:t>of</w:t>
      </w:r>
      <w:r>
        <w:rPr>
          <w:color w:val="58595B"/>
          <w:spacing w:val="-20"/>
        </w:rPr>
        <w:t xml:space="preserve"> </w:t>
      </w:r>
      <w:r>
        <w:rPr>
          <w:color w:val="58595B"/>
          <w:spacing w:val="-2"/>
        </w:rPr>
        <w:t xml:space="preserve">environment-aware </w:t>
      </w:r>
      <w:r>
        <w:rPr>
          <w:color w:val="58595B"/>
        </w:rPr>
        <w:t>malware</w:t>
      </w:r>
      <w:r>
        <w:rPr>
          <w:color w:val="58595B"/>
          <w:spacing w:val="-2"/>
        </w:rPr>
        <w:t xml:space="preserve"> </w:t>
      </w:r>
      <w:r>
        <w:rPr>
          <w:color w:val="58595B"/>
        </w:rPr>
        <w:t>that</w:t>
      </w:r>
      <w:r>
        <w:rPr>
          <w:color w:val="58595B"/>
          <w:spacing w:val="-2"/>
        </w:rPr>
        <w:t xml:space="preserve"> </w:t>
      </w:r>
      <w:r>
        <w:rPr>
          <w:color w:val="58595B"/>
        </w:rPr>
        <w:t>exploits</w:t>
      </w:r>
      <w:r>
        <w:rPr>
          <w:color w:val="58595B"/>
          <w:spacing w:val="-2"/>
        </w:rPr>
        <w:t xml:space="preserve"> </w:t>
      </w:r>
      <w:r>
        <w:rPr>
          <w:color w:val="58595B"/>
        </w:rPr>
        <w:t>usage-related artifacts</w:t>
      </w:r>
      <w:r>
        <w:rPr>
          <w:color w:val="58595B"/>
          <w:spacing w:val="-6"/>
        </w:rPr>
        <w:t xml:space="preserve"> </w:t>
      </w:r>
      <w:r>
        <w:rPr>
          <w:color w:val="58595B"/>
        </w:rPr>
        <w:t>that</w:t>
      </w:r>
      <w:r>
        <w:rPr>
          <w:color w:val="58595B"/>
          <w:spacing w:val="-6"/>
        </w:rPr>
        <w:t xml:space="preserve"> </w:t>
      </w:r>
      <w:r>
        <w:rPr>
          <w:color w:val="58595B"/>
        </w:rPr>
        <w:t>inevitably</w:t>
      </w:r>
      <w:r>
        <w:rPr>
          <w:color w:val="58595B"/>
          <w:spacing w:val="-6"/>
        </w:rPr>
        <w:t xml:space="preserve"> </w:t>
      </w:r>
      <w:r>
        <w:rPr>
          <w:color w:val="58595B"/>
        </w:rPr>
        <w:t>occur</w:t>
      </w:r>
      <w:r>
        <w:rPr>
          <w:color w:val="58595B"/>
          <w:spacing w:val="-6"/>
        </w:rPr>
        <w:t xml:space="preserve"> </w:t>
      </w:r>
      <w:r>
        <w:rPr>
          <w:color w:val="58595B"/>
        </w:rPr>
        <w:t>on</w:t>
      </w:r>
      <w:r>
        <w:rPr>
          <w:color w:val="58595B"/>
          <w:spacing w:val="-6"/>
        </w:rPr>
        <w:t xml:space="preserve"> </w:t>
      </w:r>
      <w:r>
        <w:rPr>
          <w:color w:val="58595B"/>
        </w:rPr>
        <w:t xml:space="preserve">real </w:t>
      </w:r>
      <w:r>
        <w:rPr>
          <w:color w:val="58595B"/>
          <w:spacing w:val="-4"/>
        </w:rPr>
        <w:t>systems</w:t>
      </w:r>
      <w:r>
        <w:rPr>
          <w:color w:val="58595B"/>
          <w:spacing w:val="-20"/>
        </w:rPr>
        <w:t xml:space="preserve"> </w:t>
      </w:r>
      <w:proofErr w:type="gramStart"/>
      <w:r>
        <w:rPr>
          <w:color w:val="58595B"/>
          <w:spacing w:val="-4"/>
        </w:rPr>
        <w:t>as</w:t>
      </w:r>
      <w:r>
        <w:rPr>
          <w:color w:val="58595B"/>
          <w:spacing w:val="-20"/>
        </w:rPr>
        <w:t xml:space="preserve"> </w:t>
      </w:r>
      <w:r>
        <w:rPr>
          <w:color w:val="58595B"/>
          <w:spacing w:val="-4"/>
        </w:rPr>
        <w:t>a</w:t>
      </w:r>
      <w:r>
        <w:rPr>
          <w:color w:val="58595B"/>
          <w:spacing w:val="-20"/>
        </w:rPr>
        <w:t xml:space="preserve"> </w:t>
      </w:r>
      <w:r>
        <w:rPr>
          <w:color w:val="58595B"/>
          <w:spacing w:val="-4"/>
        </w:rPr>
        <w:t>result</w:t>
      </w:r>
      <w:r>
        <w:rPr>
          <w:color w:val="58595B"/>
          <w:spacing w:val="-20"/>
        </w:rPr>
        <w:t xml:space="preserve"> </w:t>
      </w:r>
      <w:r>
        <w:rPr>
          <w:color w:val="58595B"/>
          <w:spacing w:val="-4"/>
        </w:rPr>
        <w:t>of</w:t>
      </w:r>
      <w:proofErr w:type="gramEnd"/>
      <w:r>
        <w:rPr>
          <w:color w:val="58595B"/>
          <w:spacing w:val="-20"/>
        </w:rPr>
        <w:t xml:space="preserve"> </w:t>
      </w:r>
      <w:r>
        <w:rPr>
          <w:color w:val="58595B"/>
          <w:spacing w:val="-4"/>
        </w:rPr>
        <w:t>normal</w:t>
      </w:r>
      <w:r>
        <w:rPr>
          <w:color w:val="58595B"/>
          <w:spacing w:val="-20"/>
        </w:rPr>
        <w:t xml:space="preserve"> </w:t>
      </w:r>
      <w:r>
        <w:rPr>
          <w:color w:val="58595B"/>
          <w:spacing w:val="-4"/>
        </w:rPr>
        <w:t>use,</w:t>
      </w:r>
      <w:r>
        <w:rPr>
          <w:color w:val="58595B"/>
          <w:spacing w:val="-20"/>
        </w:rPr>
        <w:t xml:space="preserve"> </w:t>
      </w:r>
      <w:r>
        <w:rPr>
          <w:color w:val="58595B"/>
          <w:spacing w:val="-4"/>
        </w:rPr>
        <w:t xml:space="preserve">and </w:t>
      </w:r>
      <w:r>
        <w:rPr>
          <w:color w:val="58595B"/>
        </w:rPr>
        <w:t>which</w:t>
      </w:r>
      <w:r>
        <w:rPr>
          <w:color w:val="58595B"/>
          <w:spacing w:val="-22"/>
        </w:rPr>
        <w:t xml:space="preserve"> </w:t>
      </w:r>
      <w:r>
        <w:rPr>
          <w:color w:val="58595B"/>
        </w:rPr>
        <w:t>are</w:t>
      </w:r>
      <w:r>
        <w:rPr>
          <w:color w:val="58595B"/>
          <w:spacing w:val="-22"/>
        </w:rPr>
        <w:t xml:space="preserve"> </w:t>
      </w:r>
      <w:r>
        <w:rPr>
          <w:color w:val="58595B"/>
        </w:rPr>
        <w:t>absent</w:t>
      </w:r>
      <w:r>
        <w:rPr>
          <w:color w:val="58595B"/>
          <w:spacing w:val="-22"/>
        </w:rPr>
        <w:t xml:space="preserve"> </w:t>
      </w:r>
      <w:r>
        <w:rPr>
          <w:color w:val="58595B"/>
        </w:rPr>
        <w:t>in</w:t>
      </w:r>
      <w:r>
        <w:rPr>
          <w:color w:val="58595B"/>
          <w:spacing w:val="-22"/>
        </w:rPr>
        <w:t xml:space="preserve"> </w:t>
      </w:r>
      <w:r>
        <w:rPr>
          <w:color w:val="58595B"/>
        </w:rPr>
        <w:t>existing</w:t>
      </w:r>
      <w:r>
        <w:rPr>
          <w:color w:val="58595B"/>
          <w:spacing w:val="-22"/>
        </w:rPr>
        <w:t xml:space="preserve"> </w:t>
      </w:r>
      <w:r>
        <w:rPr>
          <w:color w:val="58595B"/>
        </w:rPr>
        <w:t>malware analysis</w:t>
      </w:r>
      <w:r>
        <w:rPr>
          <w:color w:val="58595B"/>
          <w:spacing w:val="-2"/>
        </w:rPr>
        <w:t xml:space="preserve"> </w:t>
      </w:r>
      <w:r>
        <w:rPr>
          <w:color w:val="58595B"/>
        </w:rPr>
        <w:t>environments.</w:t>
      </w:r>
      <w:r>
        <w:rPr>
          <w:color w:val="58595B"/>
          <w:spacing w:val="-2"/>
        </w:rPr>
        <w:t xml:space="preserve"> </w:t>
      </w:r>
      <w:r>
        <w:rPr>
          <w:color w:val="58595B"/>
        </w:rPr>
        <w:t>The</w:t>
      </w:r>
      <w:r>
        <w:rPr>
          <w:color w:val="58595B"/>
          <w:spacing w:val="-2"/>
        </w:rPr>
        <w:t xml:space="preserve"> </w:t>
      </w:r>
      <w:r>
        <w:rPr>
          <w:color w:val="58595B"/>
        </w:rPr>
        <w:t>project</w:t>
      </w:r>
    </w:p>
    <w:p w14:paraId="19BAFFC4" w14:textId="77777777" w:rsidR="0041426B" w:rsidRDefault="00000000">
      <w:pPr>
        <w:pStyle w:val="BodyText"/>
        <w:spacing w:line="229" w:lineRule="exact"/>
        <w:ind w:left="720"/>
      </w:pPr>
      <w:r>
        <w:rPr>
          <w:color w:val="58595B"/>
          <w:spacing w:val="-2"/>
        </w:rPr>
        <w:t>is</w:t>
      </w:r>
      <w:r>
        <w:rPr>
          <w:color w:val="58595B"/>
          <w:spacing w:val="-10"/>
        </w:rPr>
        <w:t xml:space="preserve"> </w:t>
      </w:r>
      <w:r>
        <w:rPr>
          <w:color w:val="58595B"/>
          <w:spacing w:val="-2"/>
        </w:rPr>
        <w:t>first</w:t>
      </w:r>
      <w:r>
        <w:rPr>
          <w:color w:val="58595B"/>
          <w:spacing w:val="-9"/>
        </w:rPr>
        <w:t xml:space="preserve"> </w:t>
      </w:r>
      <w:r>
        <w:rPr>
          <w:color w:val="58595B"/>
          <w:spacing w:val="-2"/>
        </w:rPr>
        <w:t>investigating</w:t>
      </w:r>
      <w:r>
        <w:rPr>
          <w:color w:val="58595B"/>
          <w:spacing w:val="-10"/>
        </w:rPr>
        <w:t xml:space="preserve"> </w:t>
      </w:r>
      <w:r>
        <w:rPr>
          <w:color w:val="58595B"/>
          <w:spacing w:val="-2"/>
        </w:rPr>
        <w:t>techniques</w:t>
      </w:r>
    </w:p>
    <w:p w14:paraId="35F2BA2D" w14:textId="77777777" w:rsidR="0041426B" w:rsidRDefault="00000000">
      <w:pPr>
        <w:pStyle w:val="BodyText"/>
        <w:spacing w:before="19" w:line="259" w:lineRule="auto"/>
        <w:ind w:left="720"/>
      </w:pPr>
      <w:r>
        <w:rPr>
          <w:color w:val="58595B"/>
        </w:rPr>
        <w:t>for</w:t>
      </w:r>
      <w:r>
        <w:rPr>
          <w:color w:val="58595B"/>
          <w:spacing w:val="-3"/>
        </w:rPr>
        <w:t xml:space="preserve"> </w:t>
      </w:r>
      <w:r>
        <w:rPr>
          <w:color w:val="58595B"/>
        </w:rPr>
        <w:t>recognizing</w:t>
      </w:r>
      <w:r>
        <w:rPr>
          <w:color w:val="58595B"/>
          <w:spacing w:val="-3"/>
        </w:rPr>
        <w:t xml:space="preserve"> </w:t>
      </w:r>
      <w:r>
        <w:rPr>
          <w:color w:val="58595B"/>
        </w:rPr>
        <w:t>artifacts</w:t>
      </w:r>
      <w:r>
        <w:rPr>
          <w:color w:val="58595B"/>
          <w:spacing w:val="-3"/>
        </w:rPr>
        <w:t xml:space="preserve"> </w:t>
      </w:r>
      <w:r>
        <w:rPr>
          <w:color w:val="58595B"/>
        </w:rPr>
        <w:t>related</w:t>
      </w:r>
      <w:r>
        <w:rPr>
          <w:color w:val="58595B"/>
          <w:spacing w:val="-3"/>
        </w:rPr>
        <w:t xml:space="preserve"> </w:t>
      </w:r>
      <w:r>
        <w:rPr>
          <w:color w:val="58595B"/>
        </w:rPr>
        <w:t xml:space="preserve">to </w:t>
      </w:r>
      <w:r>
        <w:rPr>
          <w:color w:val="58595B"/>
          <w:spacing w:val="-2"/>
        </w:rPr>
        <w:t>past</w:t>
      </w:r>
      <w:r>
        <w:rPr>
          <w:color w:val="58595B"/>
          <w:spacing w:val="-19"/>
        </w:rPr>
        <w:t xml:space="preserve"> </w:t>
      </w:r>
      <w:r>
        <w:rPr>
          <w:color w:val="58595B"/>
          <w:spacing w:val="-2"/>
        </w:rPr>
        <w:t>user</w:t>
      </w:r>
      <w:r>
        <w:rPr>
          <w:color w:val="58595B"/>
          <w:spacing w:val="-19"/>
        </w:rPr>
        <w:t xml:space="preserve"> </w:t>
      </w:r>
      <w:r>
        <w:rPr>
          <w:color w:val="58595B"/>
          <w:spacing w:val="-2"/>
        </w:rPr>
        <w:t>activity</w:t>
      </w:r>
      <w:r>
        <w:rPr>
          <w:color w:val="58595B"/>
          <w:spacing w:val="-19"/>
        </w:rPr>
        <w:t xml:space="preserve"> </w:t>
      </w:r>
      <w:r>
        <w:rPr>
          <w:color w:val="58595B"/>
          <w:spacing w:val="-2"/>
        </w:rPr>
        <w:t>and</w:t>
      </w:r>
      <w:r>
        <w:rPr>
          <w:color w:val="58595B"/>
          <w:spacing w:val="-19"/>
        </w:rPr>
        <w:t xml:space="preserve"> </w:t>
      </w:r>
      <w:r>
        <w:rPr>
          <w:color w:val="58595B"/>
          <w:spacing w:val="-2"/>
        </w:rPr>
        <w:t>studying</w:t>
      </w:r>
      <w:r>
        <w:rPr>
          <w:color w:val="58595B"/>
          <w:spacing w:val="-19"/>
        </w:rPr>
        <w:t xml:space="preserve"> </w:t>
      </w:r>
      <w:r>
        <w:rPr>
          <w:color w:val="58595B"/>
          <w:spacing w:val="-2"/>
        </w:rPr>
        <w:t xml:space="preserve">how </w:t>
      </w:r>
      <w:r>
        <w:rPr>
          <w:color w:val="58595B"/>
        </w:rPr>
        <w:t>malware might query or probe to acquire</w:t>
      </w:r>
      <w:r>
        <w:rPr>
          <w:color w:val="58595B"/>
          <w:spacing w:val="-9"/>
        </w:rPr>
        <w:t xml:space="preserve"> </w:t>
      </w:r>
      <w:r>
        <w:rPr>
          <w:color w:val="58595B"/>
        </w:rPr>
        <w:t>such</w:t>
      </w:r>
      <w:r>
        <w:rPr>
          <w:color w:val="58595B"/>
          <w:spacing w:val="-9"/>
        </w:rPr>
        <w:t xml:space="preserve"> </w:t>
      </w:r>
      <w:r>
        <w:rPr>
          <w:color w:val="58595B"/>
        </w:rPr>
        <w:t>information.</w:t>
      </w:r>
    </w:p>
    <w:p w14:paraId="3BDD1E20" w14:textId="77777777" w:rsidR="0041426B" w:rsidRDefault="00000000">
      <w:pPr>
        <w:pStyle w:val="BodyText"/>
        <w:spacing w:before="89" w:line="259" w:lineRule="auto"/>
        <w:ind w:left="720"/>
      </w:pPr>
      <w:r>
        <w:rPr>
          <w:color w:val="58595B"/>
          <w:spacing w:val="-2"/>
        </w:rPr>
        <w:t>This</w:t>
      </w:r>
      <w:r>
        <w:rPr>
          <w:color w:val="58595B"/>
          <w:spacing w:val="-21"/>
        </w:rPr>
        <w:t xml:space="preserve"> </w:t>
      </w:r>
      <w:r>
        <w:rPr>
          <w:color w:val="58595B"/>
          <w:spacing w:val="-2"/>
        </w:rPr>
        <w:t>project</w:t>
      </w:r>
      <w:r>
        <w:rPr>
          <w:color w:val="58595B"/>
          <w:spacing w:val="-21"/>
        </w:rPr>
        <w:t xml:space="preserve"> </w:t>
      </w:r>
      <w:r>
        <w:rPr>
          <w:color w:val="58595B"/>
          <w:spacing w:val="-2"/>
        </w:rPr>
        <w:t>will</w:t>
      </w:r>
      <w:r>
        <w:rPr>
          <w:color w:val="58595B"/>
          <w:spacing w:val="-21"/>
        </w:rPr>
        <w:t xml:space="preserve"> </w:t>
      </w:r>
      <w:r>
        <w:rPr>
          <w:color w:val="58595B"/>
          <w:spacing w:val="-2"/>
        </w:rPr>
        <w:t>investigate</w:t>
      </w:r>
      <w:r>
        <w:rPr>
          <w:color w:val="58595B"/>
          <w:spacing w:val="-21"/>
        </w:rPr>
        <w:t xml:space="preserve"> </w:t>
      </w:r>
      <w:r>
        <w:rPr>
          <w:color w:val="58595B"/>
          <w:spacing w:val="-2"/>
        </w:rPr>
        <w:t xml:space="preserve">techniques </w:t>
      </w:r>
      <w:r>
        <w:rPr>
          <w:color w:val="58595B"/>
        </w:rPr>
        <w:t>for</w:t>
      </w:r>
      <w:r>
        <w:rPr>
          <w:color w:val="58595B"/>
          <w:spacing w:val="-2"/>
        </w:rPr>
        <w:t xml:space="preserve"> </w:t>
      </w:r>
      <w:r>
        <w:rPr>
          <w:color w:val="58595B"/>
        </w:rPr>
        <w:t>generating</w:t>
      </w:r>
      <w:r>
        <w:rPr>
          <w:color w:val="58595B"/>
          <w:spacing w:val="-2"/>
        </w:rPr>
        <w:t xml:space="preserve"> </w:t>
      </w:r>
      <w:r>
        <w:rPr>
          <w:color w:val="58595B"/>
        </w:rPr>
        <w:t>self-adapting</w:t>
      </w:r>
      <w:r>
        <w:rPr>
          <w:color w:val="58595B"/>
          <w:spacing w:val="-2"/>
        </w:rPr>
        <w:t xml:space="preserve"> </w:t>
      </w:r>
      <w:r>
        <w:rPr>
          <w:color w:val="58595B"/>
        </w:rPr>
        <w:t xml:space="preserve">software that </w:t>
      </w:r>
      <w:proofErr w:type="spellStart"/>
      <w:r>
        <w:rPr>
          <w:color w:val="58595B"/>
        </w:rPr>
        <w:t>i</w:t>
      </w:r>
      <w:proofErr w:type="spellEnd"/>
      <w:r>
        <w:rPr>
          <w:color w:val="58595B"/>
        </w:rPr>
        <w:t>) reduces its attack surface by removing</w:t>
      </w:r>
      <w:r>
        <w:rPr>
          <w:color w:val="58595B"/>
          <w:spacing w:val="-2"/>
        </w:rPr>
        <w:t xml:space="preserve"> </w:t>
      </w:r>
      <w:r>
        <w:rPr>
          <w:color w:val="58595B"/>
        </w:rPr>
        <w:t>unneeded</w:t>
      </w:r>
      <w:r>
        <w:rPr>
          <w:color w:val="58595B"/>
          <w:spacing w:val="-2"/>
        </w:rPr>
        <w:t xml:space="preserve"> </w:t>
      </w:r>
      <w:r>
        <w:rPr>
          <w:color w:val="58595B"/>
        </w:rPr>
        <w:t>code</w:t>
      </w:r>
      <w:r>
        <w:rPr>
          <w:color w:val="58595B"/>
          <w:spacing w:val="-2"/>
        </w:rPr>
        <w:t xml:space="preserve"> </w:t>
      </w:r>
      <w:r>
        <w:rPr>
          <w:color w:val="58595B"/>
        </w:rPr>
        <w:t>and</w:t>
      </w:r>
      <w:r>
        <w:rPr>
          <w:color w:val="58595B"/>
          <w:spacing w:val="-2"/>
        </w:rPr>
        <w:t xml:space="preserve"> </w:t>
      </w:r>
      <w:r>
        <w:rPr>
          <w:color w:val="58595B"/>
        </w:rPr>
        <w:t>logic according</w:t>
      </w:r>
      <w:r>
        <w:rPr>
          <w:color w:val="58595B"/>
          <w:spacing w:val="-2"/>
        </w:rPr>
        <w:t xml:space="preserve"> </w:t>
      </w:r>
      <w:r>
        <w:rPr>
          <w:color w:val="58595B"/>
        </w:rPr>
        <w:t>to</w:t>
      </w:r>
      <w:r>
        <w:rPr>
          <w:color w:val="58595B"/>
          <w:spacing w:val="-2"/>
        </w:rPr>
        <w:t xml:space="preserve"> </w:t>
      </w:r>
      <w:r>
        <w:rPr>
          <w:color w:val="58595B"/>
        </w:rPr>
        <w:t>mission-specific</w:t>
      </w:r>
      <w:r>
        <w:rPr>
          <w:color w:val="58595B"/>
          <w:spacing w:val="-2"/>
        </w:rPr>
        <w:t xml:space="preserve"> </w:t>
      </w:r>
      <w:r>
        <w:rPr>
          <w:color w:val="58595B"/>
        </w:rPr>
        <w:t>or</w:t>
      </w:r>
    </w:p>
    <w:p w14:paraId="2CD979EF" w14:textId="77777777" w:rsidR="0041426B" w:rsidRDefault="00000000">
      <w:pPr>
        <w:pStyle w:val="BodyText"/>
        <w:spacing w:line="229" w:lineRule="exact"/>
        <w:ind w:left="720"/>
      </w:pPr>
      <w:r>
        <w:rPr>
          <w:color w:val="58595B"/>
        </w:rPr>
        <w:t>end-point-specific</w:t>
      </w:r>
      <w:r>
        <w:rPr>
          <w:color w:val="58595B"/>
          <w:spacing w:val="3"/>
        </w:rPr>
        <w:t xml:space="preserve"> </w:t>
      </w:r>
      <w:r>
        <w:rPr>
          <w:color w:val="58595B"/>
          <w:spacing w:val="-2"/>
        </w:rPr>
        <w:t>configurations</w:t>
      </w:r>
    </w:p>
    <w:p w14:paraId="2E27842A" w14:textId="77777777" w:rsidR="0041426B" w:rsidRDefault="00000000">
      <w:pPr>
        <w:pStyle w:val="BodyText"/>
        <w:spacing w:before="18" w:line="259" w:lineRule="auto"/>
        <w:ind w:left="720" w:right="37"/>
      </w:pPr>
      <w:r>
        <w:rPr>
          <w:color w:val="58595B"/>
          <w:spacing w:val="-4"/>
        </w:rPr>
        <w:t>and</w:t>
      </w:r>
      <w:r>
        <w:rPr>
          <w:color w:val="58595B"/>
          <w:spacing w:val="-17"/>
        </w:rPr>
        <w:t xml:space="preserve"> </w:t>
      </w:r>
      <w:r>
        <w:rPr>
          <w:color w:val="58595B"/>
          <w:spacing w:val="-4"/>
        </w:rPr>
        <w:t>dependencies,</w:t>
      </w:r>
      <w:r>
        <w:rPr>
          <w:color w:val="58595B"/>
          <w:spacing w:val="-17"/>
        </w:rPr>
        <w:t xml:space="preserve"> </w:t>
      </w:r>
      <w:r>
        <w:rPr>
          <w:color w:val="58595B"/>
          <w:spacing w:val="-4"/>
        </w:rPr>
        <w:t>and</w:t>
      </w:r>
      <w:r>
        <w:rPr>
          <w:color w:val="58595B"/>
          <w:spacing w:val="-17"/>
        </w:rPr>
        <w:t xml:space="preserve"> </w:t>
      </w:r>
      <w:r>
        <w:rPr>
          <w:color w:val="58595B"/>
          <w:spacing w:val="-4"/>
        </w:rPr>
        <w:t>ii)</w:t>
      </w:r>
      <w:r>
        <w:rPr>
          <w:color w:val="58595B"/>
          <w:spacing w:val="-17"/>
        </w:rPr>
        <w:t xml:space="preserve"> </w:t>
      </w:r>
      <w:r>
        <w:rPr>
          <w:color w:val="58595B"/>
          <w:spacing w:val="-4"/>
        </w:rPr>
        <w:t>shields</w:t>
      </w:r>
      <w:r>
        <w:rPr>
          <w:color w:val="58595B"/>
          <w:spacing w:val="-17"/>
        </w:rPr>
        <w:t xml:space="preserve"> </w:t>
      </w:r>
      <w:r>
        <w:rPr>
          <w:color w:val="58595B"/>
          <w:spacing w:val="-4"/>
        </w:rPr>
        <w:t xml:space="preserve">itself </w:t>
      </w:r>
      <w:r>
        <w:rPr>
          <w:color w:val="58595B"/>
          <w:spacing w:val="-2"/>
        </w:rPr>
        <w:t>against</w:t>
      </w:r>
      <w:r>
        <w:rPr>
          <w:color w:val="58595B"/>
          <w:spacing w:val="-22"/>
        </w:rPr>
        <w:t xml:space="preserve"> </w:t>
      </w:r>
      <w:r>
        <w:rPr>
          <w:color w:val="58595B"/>
          <w:spacing w:val="-2"/>
        </w:rPr>
        <w:t>existing</w:t>
      </w:r>
      <w:r>
        <w:rPr>
          <w:color w:val="58595B"/>
          <w:spacing w:val="-22"/>
        </w:rPr>
        <w:t xml:space="preserve"> </w:t>
      </w:r>
      <w:r>
        <w:rPr>
          <w:color w:val="58595B"/>
          <w:spacing w:val="-2"/>
        </w:rPr>
        <w:t>and</w:t>
      </w:r>
      <w:r>
        <w:rPr>
          <w:color w:val="58595B"/>
          <w:spacing w:val="-22"/>
        </w:rPr>
        <w:t xml:space="preserve"> </w:t>
      </w:r>
      <w:r>
        <w:rPr>
          <w:color w:val="58595B"/>
          <w:spacing w:val="-2"/>
        </w:rPr>
        <w:t>emerging</w:t>
      </w:r>
      <w:r>
        <w:rPr>
          <w:color w:val="58595B"/>
          <w:spacing w:val="-22"/>
        </w:rPr>
        <w:t xml:space="preserve"> </w:t>
      </w:r>
      <w:r>
        <w:rPr>
          <w:color w:val="58595B"/>
          <w:spacing w:val="-2"/>
        </w:rPr>
        <w:t xml:space="preserve">exploits </w:t>
      </w:r>
      <w:r>
        <w:rPr>
          <w:color w:val="58595B"/>
        </w:rPr>
        <w:t>by</w:t>
      </w:r>
      <w:r>
        <w:rPr>
          <w:color w:val="58595B"/>
          <w:spacing w:val="-2"/>
        </w:rPr>
        <w:t xml:space="preserve"> </w:t>
      </w:r>
      <w:r>
        <w:rPr>
          <w:color w:val="58595B"/>
        </w:rPr>
        <w:t>retrofitting</w:t>
      </w:r>
      <w:r>
        <w:rPr>
          <w:color w:val="58595B"/>
          <w:spacing w:val="-2"/>
        </w:rPr>
        <w:t xml:space="preserve"> </w:t>
      </w:r>
      <w:r>
        <w:rPr>
          <w:color w:val="58595B"/>
        </w:rPr>
        <w:t>specialized</w:t>
      </w:r>
      <w:r>
        <w:rPr>
          <w:color w:val="58595B"/>
          <w:spacing w:val="-2"/>
        </w:rPr>
        <w:t xml:space="preserve"> </w:t>
      </w:r>
      <w:r>
        <w:rPr>
          <w:color w:val="58595B"/>
        </w:rPr>
        <w:t>protection mechanisms</w:t>
      </w:r>
      <w:r>
        <w:rPr>
          <w:color w:val="58595B"/>
          <w:spacing w:val="-2"/>
        </w:rPr>
        <w:t xml:space="preserve"> </w:t>
      </w:r>
      <w:r>
        <w:rPr>
          <w:color w:val="58595B"/>
        </w:rPr>
        <w:t>that</w:t>
      </w:r>
      <w:r>
        <w:rPr>
          <w:color w:val="58595B"/>
          <w:spacing w:val="-2"/>
        </w:rPr>
        <w:t xml:space="preserve"> </w:t>
      </w:r>
      <w:r>
        <w:rPr>
          <w:color w:val="58595B"/>
        </w:rPr>
        <w:t>leverage</w:t>
      </w:r>
      <w:r>
        <w:rPr>
          <w:color w:val="58595B"/>
          <w:spacing w:val="-2"/>
        </w:rPr>
        <w:t xml:space="preserve"> </w:t>
      </w:r>
      <w:r>
        <w:rPr>
          <w:color w:val="58595B"/>
        </w:rPr>
        <w:t>the security-related</w:t>
      </w:r>
      <w:r>
        <w:rPr>
          <w:color w:val="58595B"/>
          <w:spacing w:val="-9"/>
        </w:rPr>
        <w:t xml:space="preserve"> </w:t>
      </w:r>
      <w:r>
        <w:rPr>
          <w:color w:val="58595B"/>
        </w:rPr>
        <w:t>primitives</w:t>
      </w:r>
      <w:r>
        <w:rPr>
          <w:color w:val="58595B"/>
          <w:spacing w:val="-9"/>
        </w:rPr>
        <w:t xml:space="preserve"> </w:t>
      </w:r>
      <w:r>
        <w:rPr>
          <w:color w:val="58595B"/>
        </w:rPr>
        <w:t xml:space="preserve">provided </w:t>
      </w:r>
      <w:r>
        <w:rPr>
          <w:color w:val="58595B"/>
          <w:spacing w:val="-4"/>
        </w:rPr>
        <w:t>by</w:t>
      </w:r>
      <w:r>
        <w:rPr>
          <w:color w:val="58595B"/>
          <w:spacing w:val="-16"/>
        </w:rPr>
        <w:t xml:space="preserve"> </w:t>
      </w:r>
      <w:r>
        <w:rPr>
          <w:color w:val="58595B"/>
          <w:spacing w:val="-4"/>
        </w:rPr>
        <w:t>the</w:t>
      </w:r>
      <w:r>
        <w:rPr>
          <w:color w:val="58595B"/>
          <w:spacing w:val="-15"/>
        </w:rPr>
        <w:t xml:space="preserve"> </w:t>
      </w:r>
      <w:r>
        <w:rPr>
          <w:color w:val="58595B"/>
          <w:spacing w:val="-4"/>
        </w:rPr>
        <w:t>underlying</w:t>
      </w:r>
      <w:r>
        <w:rPr>
          <w:color w:val="58595B"/>
          <w:spacing w:val="-15"/>
        </w:rPr>
        <w:t xml:space="preserve"> </w:t>
      </w:r>
      <w:r>
        <w:rPr>
          <w:color w:val="58595B"/>
          <w:spacing w:val="-4"/>
        </w:rPr>
        <w:t>hardware.</w:t>
      </w:r>
      <w:r>
        <w:rPr>
          <w:color w:val="58595B"/>
          <w:spacing w:val="-16"/>
        </w:rPr>
        <w:t xml:space="preserve"> </w:t>
      </w:r>
      <w:r>
        <w:rPr>
          <w:color w:val="58595B"/>
          <w:spacing w:val="-4"/>
        </w:rPr>
        <w:t>Endpoint-</w:t>
      </w:r>
    </w:p>
    <w:p w14:paraId="3D061DE5" w14:textId="77777777" w:rsidR="0041426B" w:rsidRDefault="00000000">
      <w:pPr>
        <w:pStyle w:val="BodyText"/>
        <w:spacing w:line="259" w:lineRule="auto"/>
        <w:ind w:left="720"/>
      </w:pPr>
      <w:r>
        <w:rPr>
          <w:color w:val="58595B"/>
          <w:spacing w:val="-2"/>
        </w:rPr>
        <w:t>specific</w:t>
      </w:r>
      <w:r>
        <w:rPr>
          <w:color w:val="58595B"/>
          <w:spacing w:val="-22"/>
        </w:rPr>
        <w:t xml:space="preserve"> </w:t>
      </w:r>
      <w:r>
        <w:rPr>
          <w:color w:val="58595B"/>
          <w:spacing w:val="-2"/>
        </w:rPr>
        <w:t>specialization</w:t>
      </w:r>
      <w:r>
        <w:rPr>
          <w:color w:val="58595B"/>
          <w:spacing w:val="-22"/>
        </w:rPr>
        <w:t xml:space="preserve"> </w:t>
      </w:r>
      <w:r>
        <w:rPr>
          <w:color w:val="58595B"/>
          <w:spacing w:val="-2"/>
        </w:rPr>
        <w:t>will</w:t>
      </w:r>
      <w:r>
        <w:rPr>
          <w:color w:val="58595B"/>
          <w:spacing w:val="-22"/>
        </w:rPr>
        <w:t xml:space="preserve"> </w:t>
      </w:r>
      <w:r>
        <w:rPr>
          <w:color w:val="58595B"/>
          <w:spacing w:val="-2"/>
        </w:rPr>
        <w:t>be</w:t>
      </w:r>
      <w:r>
        <w:rPr>
          <w:color w:val="58595B"/>
          <w:spacing w:val="-22"/>
        </w:rPr>
        <w:t xml:space="preserve"> </w:t>
      </w:r>
      <w:r>
        <w:rPr>
          <w:color w:val="58595B"/>
          <w:spacing w:val="-2"/>
        </w:rPr>
        <w:t xml:space="preserve">facilitated </w:t>
      </w:r>
      <w:r>
        <w:rPr>
          <w:color w:val="58595B"/>
        </w:rPr>
        <w:t>by</w:t>
      </w:r>
      <w:r>
        <w:rPr>
          <w:color w:val="58595B"/>
          <w:spacing w:val="-17"/>
        </w:rPr>
        <w:t xml:space="preserve"> </w:t>
      </w:r>
      <w:r>
        <w:rPr>
          <w:color w:val="58595B"/>
        </w:rPr>
        <w:t>a</w:t>
      </w:r>
      <w:r>
        <w:rPr>
          <w:color w:val="58595B"/>
          <w:spacing w:val="-17"/>
        </w:rPr>
        <w:t xml:space="preserve"> </w:t>
      </w:r>
      <w:r>
        <w:rPr>
          <w:color w:val="58595B"/>
        </w:rPr>
        <w:t>novel</w:t>
      </w:r>
      <w:r>
        <w:rPr>
          <w:color w:val="58595B"/>
          <w:spacing w:val="-17"/>
        </w:rPr>
        <w:t xml:space="preserve"> </w:t>
      </w:r>
      <w:r>
        <w:rPr>
          <w:color w:val="58595B"/>
        </w:rPr>
        <w:t>binary</w:t>
      </w:r>
      <w:r>
        <w:rPr>
          <w:color w:val="58595B"/>
          <w:spacing w:val="-17"/>
        </w:rPr>
        <w:t xml:space="preserve"> </w:t>
      </w:r>
      <w:r>
        <w:rPr>
          <w:color w:val="58595B"/>
        </w:rPr>
        <w:t>code</w:t>
      </w:r>
      <w:r>
        <w:rPr>
          <w:color w:val="58595B"/>
          <w:spacing w:val="-17"/>
        </w:rPr>
        <w:t xml:space="preserve"> </w:t>
      </w:r>
      <w:r>
        <w:rPr>
          <w:color w:val="58595B"/>
        </w:rPr>
        <w:t xml:space="preserve">transformation </w:t>
      </w:r>
      <w:r>
        <w:rPr>
          <w:color w:val="58595B"/>
          <w:w w:val="105"/>
        </w:rPr>
        <w:t>framework</w:t>
      </w:r>
      <w:r>
        <w:rPr>
          <w:color w:val="58595B"/>
          <w:spacing w:val="-25"/>
          <w:w w:val="105"/>
        </w:rPr>
        <w:t xml:space="preserve"> </w:t>
      </w:r>
      <w:r>
        <w:rPr>
          <w:color w:val="58595B"/>
          <w:w w:val="105"/>
        </w:rPr>
        <w:t>that</w:t>
      </w:r>
      <w:r>
        <w:rPr>
          <w:color w:val="58595B"/>
          <w:spacing w:val="-25"/>
          <w:w w:val="105"/>
        </w:rPr>
        <w:t xml:space="preserve"> </w:t>
      </w:r>
      <w:r>
        <w:rPr>
          <w:color w:val="58595B"/>
          <w:w w:val="105"/>
        </w:rPr>
        <w:t>relies</w:t>
      </w:r>
      <w:r>
        <w:rPr>
          <w:color w:val="58595B"/>
          <w:spacing w:val="-25"/>
          <w:w w:val="105"/>
        </w:rPr>
        <w:t xml:space="preserve"> </w:t>
      </w:r>
      <w:r>
        <w:rPr>
          <w:color w:val="58595B"/>
          <w:w w:val="105"/>
        </w:rPr>
        <w:t>on</w:t>
      </w:r>
      <w:r>
        <w:rPr>
          <w:color w:val="58595B"/>
          <w:spacing w:val="-25"/>
          <w:w w:val="105"/>
        </w:rPr>
        <w:t xml:space="preserve"> </w:t>
      </w:r>
      <w:r>
        <w:rPr>
          <w:color w:val="58595B"/>
          <w:w w:val="105"/>
        </w:rPr>
        <w:t>compiler–rewriter</w:t>
      </w:r>
      <w:r>
        <w:rPr>
          <w:color w:val="58595B"/>
          <w:spacing w:val="-15"/>
          <w:w w:val="105"/>
        </w:rPr>
        <w:t xml:space="preserve"> </w:t>
      </w:r>
      <w:r>
        <w:rPr>
          <w:color w:val="58595B"/>
          <w:w w:val="105"/>
        </w:rPr>
        <w:t>cooperation</w:t>
      </w:r>
      <w:r>
        <w:rPr>
          <w:color w:val="58595B"/>
          <w:spacing w:val="-15"/>
          <w:w w:val="105"/>
        </w:rPr>
        <w:t xml:space="preserve"> </w:t>
      </w:r>
      <w:r>
        <w:rPr>
          <w:color w:val="58595B"/>
          <w:w w:val="105"/>
        </w:rPr>
        <w:t>to</w:t>
      </w:r>
      <w:r>
        <w:rPr>
          <w:color w:val="58595B"/>
          <w:spacing w:val="-15"/>
          <w:w w:val="105"/>
        </w:rPr>
        <w:t xml:space="preserve"> </w:t>
      </w:r>
      <w:r>
        <w:rPr>
          <w:color w:val="58595B"/>
          <w:w w:val="105"/>
        </w:rPr>
        <w:t>enable</w:t>
      </w:r>
    </w:p>
    <w:p w14:paraId="2EB59D7A" w14:textId="77777777" w:rsidR="0041426B" w:rsidRDefault="00000000">
      <w:pPr>
        <w:pStyle w:val="BodyText"/>
        <w:spacing w:line="229" w:lineRule="exact"/>
        <w:ind w:left="720"/>
      </w:pPr>
      <w:r>
        <w:rPr>
          <w:color w:val="58595B"/>
          <w:spacing w:val="-2"/>
        </w:rPr>
        <w:t>fast</w:t>
      </w:r>
      <w:r>
        <w:rPr>
          <w:color w:val="58595B"/>
          <w:spacing w:val="-15"/>
        </w:rPr>
        <w:t xml:space="preserve"> </w:t>
      </w:r>
      <w:r>
        <w:rPr>
          <w:color w:val="58595B"/>
          <w:spacing w:val="-2"/>
        </w:rPr>
        <w:t>and</w:t>
      </w:r>
      <w:r>
        <w:rPr>
          <w:color w:val="58595B"/>
          <w:spacing w:val="-14"/>
        </w:rPr>
        <w:t xml:space="preserve"> </w:t>
      </w:r>
      <w:r>
        <w:rPr>
          <w:color w:val="58595B"/>
          <w:spacing w:val="-2"/>
        </w:rPr>
        <w:t>robust</w:t>
      </w:r>
      <w:r>
        <w:rPr>
          <w:color w:val="58595B"/>
          <w:spacing w:val="-14"/>
        </w:rPr>
        <w:t xml:space="preserve"> </w:t>
      </w:r>
      <w:r>
        <w:rPr>
          <w:color w:val="58595B"/>
          <w:spacing w:val="-2"/>
        </w:rPr>
        <w:t>fine-grained</w:t>
      </w:r>
      <w:r>
        <w:rPr>
          <w:color w:val="58595B"/>
          <w:spacing w:val="-14"/>
        </w:rPr>
        <w:t xml:space="preserve"> </w:t>
      </w:r>
      <w:r>
        <w:rPr>
          <w:color w:val="58595B"/>
          <w:spacing w:val="-4"/>
        </w:rPr>
        <w:t>code</w:t>
      </w:r>
    </w:p>
    <w:p w14:paraId="08672F82" w14:textId="77777777" w:rsidR="0041426B" w:rsidRDefault="00000000">
      <w:pPr>
        <w:pStyle w:val="BodyText"/>
        <w:spacing w:before="46" w:line="252" w:lineRule="auto"/>
        <w:ind w:left="419" w:right="20"/>
      </w:pPr>
      <w:r>
        <w:br w:type="column"/>
      </w:r>
      <w:r>
        <w:rPr>
          <w:color w:val="58595B"/>
        </w:rPr>
        <w:t>transformation</w:t>
      </w:r>
      <w:r>
        <w:rPr>
          <w:color w:val="58595B"/>
          <w:spacing w:val="-2"/>
        </w:rPr>
        <w:t xml:space="preserve"> </w:t>
      </w:r>
      <w:r>
        <w:rPr>
          <w:color w:val="58595B"/>
        </w:rPr>
        <w:t>on</w:t>
      </w:r>
      <w:r>
        <w:rPr>
          <w:color w:val="58595B"/>
          <w:spacing w:val="-2"/>
        </w:rPr>
        <w:t xml:space="preserve"> </w:t>
      </w:r>
      <w:r>
        <w:rPr>
          <w:color w:val="58595B"/>
        </w:rPr>
        <w:t>endpoints,</w:t>
      </w:r>
      <w:r>
        <w:rPr>
          <w:color w:val="58595B"/>
          <w:spacing w:val="-2"/>
        </w:rPr>
        <w:t xml:space="preserve"> </w:t>
      </w:r>
      <w:r>
        <w:rPr>
          <w:color w:val="58595B"/>
        </w:rPr>
        <w:t>while achieving</w:t>
      </w:r>
      <w:r>
        <w:rPr>
          <w:color w:val="58595B"/>
          <w:spacing w:val="-14"/>
        </w:rPr>
        <w:t xml:space="preserve"> </w:t>
      </w:r>
      <w:r>
        <w:rPr>
          <w:color w:val="58595B"/>
        </w:rPr>
        <w:t>transparent</w:t>
      </w:r>
      <w:r>
        <w:rPr>
          <w:color w:val="58595B"/>
          <w:spacing w:val="-14"/>
        </w:rPr>
        <w:t xml:space="preserve"> </w:t>
      </w:r>
      <w:r>
        <w:rPr>
          <w:color w:val="58595B"/>
        </w:rPr>
        <w:t>deployment</w:t>
      </w:r>
      <w:r>
        <w:rPr>
          <w:color w:val="58595B"/>
          <w:spacing w:val="-14"/>
        </w:rPr>
        <w:t xml:space="preserve"> </w:t>
      </w:r>
      <w:r>
        <w:rPr>
          <w:color w:val="58595B"/>
        </w:rPr>
        <w:t>by maintaining</w:t>
      </w:r>
      <w:r>
        <w:rPr>
          <w:color w:val="58595B"/>
          <w:spacing w:val="-22"/>
        </w:rPr>
        <w:t xml:space="preserve"> </w:t>
      </w:r>
      <w:r>
        <w:rPr>
          <w:color w:val="58595B"/>
        </w:rPr>
        <w:t>compatibility</w:t>
      </w:r>
      <w:r>
        <w:rPr>
          <w:color w:val="58595B"/>
          <w:spacing w:val="-22"/>
        </w:rPr>
        <w:t xml:space="preserve"> </w:t>
      </w:r>
      <w:r>
        <w:rPr>
          <w:color w:val="58595B"/>
        </w:rPr>
        <w:t>with</w:t>
      </w:r>
      <w:r>
        <w:rPr>
          <w:color w:val="58595B"/>
          <w:spacing w:val="-22"/>
        </w:rPr>
        <w:t xml:space="preserve"> </w:t>
      </w:r>
      <w:r>
        <w:rPr>
          <w:color w:val="58595B"/>
        </w:rPr>
        <w:t>existing software</w:t>
      </w:r>
      <w:r>
        <w:rPr>
          <w:color w:val="58595B"/>
          <w:spacing w:val="-9"/>
        </w:rPr>
        <w:t xml:space="preserve"> </w:t>
      </w:r>
      <w:r>
        <w:rPr>
          <w:color w:val="58595B"/>
        </w:rPr>
        <w:t>distribution</w:t>
      </w:r>
      <w:r>
        <w:rPr>
          <w:color w:val="58595B"/>
          <w:spacing w:val="-9"/>
        </w:rPr>
        <w:t xml:space="preserve"> </w:t>
      </w:r>
      <w:r>
        <w:rPr>
          <w:color w:val="58595B"/>
        </w:rPr>
        <w:t>models</w:t>
      </w:r>
    </w:p>
    <w:p w14:paraId="79964E10" w14:textId="77777777" w:rsidR="0041426B" w:rsidRDefault="0041426B">
      <w:pPr>
        <w:pStyle w:val="BodyText"/>
        <w:spacing w:before="169" w:after="1"/>
      </w:pPr>
    </w:p>
    <w:p w14:paraId="163DB2BA" w14:textId="77777777" w:rsidR="0041426B" w:rsidRDefault="00000000">
      <w:pPr>
        <w:spacing w:line="26" w:lineRule="exact"/>
        <w:ind w:left="419" w:right="-58"/>
        <w:rPr>
          <w:sz w:val="2"/>
        </w:rPr>
      </w:pPr>
      <w:r>
        <w:rPr>
          <w:noProof/>
          <w:sz w:val="2"/>
        </w:rPr>
        <mc:AlternateContent>
          <mc:Choice Requires="wpg">
            <w:drawing>
              <wp:inline distT="0" distB="0" distL="0" distR="0" wp14:anchorId="63272C39" wp14:editId="70D87D04">
                <wp:extent cx="2095500" cy="15875"/>
                <wp:effectExtent l="0" t="0" r="0" b="3175"/>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75" name="Graphic 17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76" name="Graphic 176"/>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9B8E36F" id="Group 17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">
                <v:shape id="Graphic 17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" path="m,l2008733,e" filled="f" strokecolor="#939598" strokeweight="1.25pt">
                  <v:stroke dashstyle="dot"/>
                  <v:path arrowok="t"/>
                </v:shape>
                <v:shape id="Graphic 17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57FE473C" w14:textId="77777777" w:rsidR="0041426B" w:rsidRDefault="00000000">
      <w:pPr>
        <w:pStyle w:val="Heading2"/>
        <w:ind w:left="419"/>
      </w:pPr>
      <w:bookmarkStart w:id="15" w:name="_TOC_250102"/>
      <w:r>
        <w:rPr>
          <w:color w:val="B81237"/>
          <w:w w:val="90"/>
        </w:rPr>
        <w:t>Security</w:t>
      </w:r>
      <w:r>
        <w:rPr>
          <w:color w:val="B81237"/>
          <w:spacing w:val="-6"/>
        </w:rPr>
        <w:t xml:space="preserve"> </w:t>
      </w:r>
      <w:r>
        <w:rPr>
          <w:color w:val="B81237"/>
          <w:w w:val="90"/>
        </w:rPr>
        <w:t>Policy</w:t>
      </w:r>
      <w:r>
        <w:rPr>
          <w:color w:val="B81237"/>
          <w:spacing w:val="-5"/>
        </w:rPr>
        <w:t xml:space="preserve"> </w:t>
      </w:r>
      <w:bookmarkEnd w:id="15"/>
      <w:r>
        <w:rPr>
          <w:color w:val="B81237"/>
          <w:spacing w:val="-2"/>
          <w:w w:val="90"/>
        </w:rPr>
        <w:t>Mining</w:t>
      </w:r>
    </w:p>
    <w:p w14:paraId="50FFB571" w14:textId="77777777" w:rsidR="0041426B" w:rsidRDefault="00000000">
      <w:pPr>
        <w:pStyle w:val="BodyText"/>
        <w:spacing w:before="88" w:line="252" w:lineRule="auto"/>
        <w:ind w:left="419" w:right="20"/>
      </w:pPr>
      <w:r>
        <w:rPr>
          <w:color w:val="231F20"/>
          <w:w w:val="105"/>
        </w:rPr>
        <w:t>Scott</w:t>
      </w:r>
      <w:r>
        <w:rPr>
          <w:color w:val="231F20"/>
          <w:spacing w:val="-8"/>
          <w:w w:val="105"/>
        </w:rPr>
        <w:t xml:space="preserve"> </w:t>
      </w:r>
      <w:r>
        <w:rPr>
          <w:color w:val="231F20"/>
          <w:w w:val="105"/>
        </w:rPr>
        <w:t>D.</w:t>
      </w:r>
      <w:r>
        <w:rPr>
          <w:color w:val="231F20"/>
          <w:spacing w:val="-8"/>
          <w:w w:val="105"/>
        </w:rPr>
        <w:t xml:space="preserve"> </w:t>
      </w:r>
      <w:r>
        <w:rPr>
          <w:color w:val="231F20"/>
          <w:w w:val="105"/>
        </w:rPr>
        <w:t xml:space="preserve">Stoller </w:t>
      </w:r>
      <w:hyperlink r:id="rId71">
        <w:r>
          <w:rPr>
            <w:color w:val="231F20"/>
            <w:spacing w:val="-2"/>
          </w:rPr>
          <w:t>stoller@cs.stonybrook.edu</w:t>
        </w:r>
      </w:hyperlink>
    </w:p>
    <w:p w14:paraId="7CE0986C" w14:textId="77777777" w:rsidR="0041426B" w:rsidRDefault="00000000">
      <w:pPr>
        <w:pStyle w:val="BodyText"/>
        <w:spacing w:before="89" w:line="252" w:lineRule="auto"/>
        <w:ind w:left="419"/>
      </w:pPr>
      <w:r>
        <w:rPr>
          <w:color w:val="58595B"/>
          <w:spacing w:val="-2"/>
        </w:rPr>
        <w:t>The</w:t>
      </w:r>
      <w:r>
        <w:rPr>
          <w:color w:val="58595B"/>
          <w:spacing w:val="-20"/>
        </w:rPr>
        <w:t xml:space="preserve"> </w:t>
      </w:r>
      <w:r>
        <w:rPr>
          <w:color w:val="58595B"/>
          <w:spacing w:val="-2"/>
        </w:rPr>
        <w:t>most</w:t>
      </w:r>
      <w:r>
        <w:rPr>
          <w:color w:val="58595B"/>
          <w:spacing w:val="-20"/>
        </w:rPr>
        <w:t xml:space="preserve"> </w:t>
      </w:r>
      <w:r>
        <w:rPr>
          <w:color w:val="58595B"/>
          <w:spacing w:val="-2"/>
        </w:rPr>
        <w:t>widely</w:t>
      </w:r>
      <w:r>
        <w:rPr>
          <w:color w:val="58595B"/>
          <w:spacing w:val="-20"/>
        </w:rPr>
        <w:t xml:space="preserve"> </w:t>
      </w:r>
      <w:r>
        <w:rPr>
          <w:color w:val="58595B"/>
          <w:spacing w:val="-2"/>
        </w:rPr>
        <w:t>used</w:t>
      </w:r>
      <w:r>
        <w:rPr>
          <w:color w:val="58595B"/>
          <w:spacing w:val="-20"/>
        </w:rPr>
        <w:t xml:space="preserve"> </w:t>
      </w:r>
      <w:r>
        <w:rPr>
          <w:color w:val="58595B"/>
          <w:spacing w:val="-2"/>
        </w:rPr>
        <w:t xml:space="preserve">representations </w:t>
      </w:r>
      <w:r>
        <w:rPr>
          <w:color w:val="58595B"/>
        </w:rPr>
        <w:t>of</w:t>
      </w:r>
      <w:r>
        <w:rPr>
          <w:color w:val="58595B"/>
          <w:spacing w:val="-11"/>
        </w:rPr>
        <w:t xml:space="preserve"> </w:t>
      </w:r>
      <w:r>
        <w:rPr>
          <w:color w:val="58595B"/>
        </w:rPr>
        <w:t>access</w:t>
      </w:r>
      <w:r>
        <w:rPr>
          <w:color w:val="58595B"/>
          <w:spacing w:val="-11"/>
        </w:rPr>
        <w:t xml:space="preserve"> </w:t>
      </w:r>
      <w:r>
        <w:rPr>
          <w:color w:val="58595B"/>
        </w:rPr>
        <w:t>control</w:t>
      </w:r>
      <w:r>
        <w:rPr>
          <w:color w:val="58595B"/>
          <w:spacing w:val="-11"/>
        </w:rPr>
        <w:t xml:space="preserve"> </w:t>
      </w:r>
      <w:r>
        <w:rPr>
          <w:color w:val="58595B"/>
        </w:rPr>
        <w:t>policies</w:t>
      </w:r>
      <w:r>
        <w:rPr>
          <w:color w:val="58595B"/>
          <w:spacing w:val="-11"/>
        </w:rPr>
        <w:t xml:space="preserve"> </w:t>
      </w:r>
      <w:r>
        <w:rPr>
          <w:color w:val="58595B"/>
        </w:rPr>
        <w:t>are</w:t>
      </w:r>
      <w:r>
        <w:rPr>
          <w:color w:val="58595B"/>
          <w:spacing w:val="-11"/>
        </w:rPr>
        <w:t xml:space="preserve"> </w:t>
      </w:r>
      <w:r>
        <w:rPr>
          <w:color w:val="58595B"/>
        </w:rPr>
        <w:t>access control lists and role-based (also called</w:t>
      </w:r>
      <w:r>
        <w:rPr>
          <w:color w:val="58595B"/>
          <w:spacing w:val="-2"/>
        </w:rPr>
        <w:t xml:space="preserve"> </w:t>
      </w:r>
      <w:r>
        <w:rPr>
          <w:color w:val="58595B"/>
        </w:rPr>
        <w:t>group-based)</w:t>
      </w:r>
      <w:r>
        <w:rPr>
          <w:color w:val="58595B"/>
          <w:spacing w:val="-2"/>
        </w:rPr>
        <w:t xml:space="preserve"> </w:t>
      </w:r>
      <w:r>
        <w:rPr>
          <w:color w:val="58595B"/>
        </w:rPr>
        <w:t>policies.</w:t>
      </w:r>
      <w:r>
        <w:rPr>
          <w:color w:val="58595B"/>
          <w:spacing w:val="-2"/>
        </w:rPr>
        <w:t xml:space="preserve"> </w:t>
      </w:r>
      <w:r>
        <w:rPr>
          <w:color w:val="58595B"/>
        </w:rPr>
        <w:t>Over</w:t>
      </w:r>
    </w:p>
    <w:p w14:paraId="4F446869" w14:textId="77777777" w:rsidR="0041426B" w:rsidRDefault="00000000">
      <w:pPr>
        <w:pStyle w:val="BodyText"/>
        <w:spacing w:line="252" w:lineRule="auto"/>
        <w:ind w:left="419" w:right="-3"/>
      </w:pPr>
      <w:r>
        <w:rPr>
          <w:color w:val="58595B"/>
        </w:rPr>
        <w:t>the</w:t>
      </w:r>
      <w:r>
        <w:rPr>
          <w:color w:val="58595B"/>
          <w:spacing w:val="-22"/>
        </w:rPr>
        <w:t xml:space="preserve"> </w:t>
      </w:r>
      <w:r>
        <w:rPr>
          <w:color w:val="58595B"/>
        </w:rPr>
        <w:t>past</w:t>
      </w:r>
      <w:r>
        <w:rPr>
          <w:color w:val="58595B"/>
          <w:spacing w:val="-22"/>
        </w:rPr>
        <w:t xml:space="preserve"> </w:t>
      </w:r>
      <w:r>
        <w:rPr>
          <w:color w:val="58595B"/>
        </w:rPr>
        <w:t>several</w:t>
      </w:r>
      <w:r>
        <w:rPr>
          <w:color w:val="58595B"/>
          <w:spacing w:val="-22"/>
        </w:rPr>
        <w:t xml:space="preserve"> </w:t>
      </w:r>
      <w:r>
        <w:rPr>
          <w:color w:val="58595B"/>
        </w:rPr>
        <w:t>years,</w:t>
      </w:r>
      <w:r>
        <w:rPr>
          <w:color w:val="58595B"/>
          <w:spacing w:val="-22"/>
        </w:rPr>
        <w:t xml:space="preserve"> </w:t>
      </w:r>
      <w:r>
        <w:rPr>
          <w:color w:val="58595B"/>
        </w:rPr>
        <w:t>there</w:t>
      </w:r>
      <w:r>
        <w:rPr>
          <w:color w:val="58595B"/>
          <w:spacing w:val="-22"/>
        </w:rPr>
        <w:t xml:space="preserve"> </w:t>
      </w:r>
      <w:r>
        <w:rPr>
          <w:color w:val="58595B"/>
        </w:rPr>
        <w:t>has</w:t>
      </w:r>
      <w:r>
        <w:rPr>
          <w:color w:val="58595B"/>
          <w:spacing w:val="-22"/>
        </w:rPr>
        <w:t xml:space="preserve"> </w:t>
      </w:r>
      <w:r>
        <w:rPr>
          <w:color w:val="58595B"/>
        </w:rPr>
        <w:t xml:space="preserve">been </w:t>
      </w:r>
      <w:r>
        <w:rPr>
          <w:color w:val="58595B"/>
          <w:spacing w:val="-2"/>
        </w:rPr>
        <w:t>growing</w:t>
      </w:r>
      <w:r>
        <w:rPr>
          <w:color w:val="58595B"/>
          <w:spacing w:val="-15"/>
        </w:rPr>
        <w:t xml:space="preserve"> </w:t>
      </w:r>
      <w:r>
        <w:rPr>
          <w:color w:val="58595B"/>
          <w:spacing w:val="-2"/>
        </w:rPr>
        <w:t>recognition</w:t>
      </w:r>
      <w:r>
        <w:rPr>
          <w:color w:val="58595B"/>
          <w:spacing w:val="-15"/>
        </w:rPr>
        <w:t xml:space="preserve"> </w:t>
      </w:r>
      <w:r>
        <w:rPr>
          <w:color w:val="58595B"/>
          <w:spacing w:val="-2"/>
        </w:rPr>
        <w:t>of</w:t>
      </w:r>
      <w:r>
        <w:rPr>
          <w:color w:val="58595B"/>
          <w:spacing w:val="-15"/>
        </w:rPr>
        <w:t xml:space="preserve"> </w:t>
      </w:r>
      <w:r>
        <w:rPr>
          <w:color w:val="58595B"/>
          <w:spacing w:val="-2"/>
        </w:rPr>
        <w:t>the</w:t>
      </w:r>
      <w:r>
        <w:rPr>
          <w:color w:val="58595B"/>
          <w:spacing w:val="-15"/>
        </w:rPr>
        <w:t xml:space="preserve"> </w:t>
      </w:r>
      <w:r>
        <w:rPr>
          <w:color w:val="58595B"/>
          <w:spacing w:val="-2"/>
        </w:rPr>
        <w:t xml:space="preserve">advantages </w:t>
      </w:r>
      <w:r>
        <w:rPr>
          <w:color w:val="58595B"/>
        </w:rPr>
        <w:t>of</w:t>
      </w:r>
      <w:r>
        <w:rPr>
          <w:color w:val="58595B"/>
          <w:spacing w:val="-2"/>
        </w:rPr>
        <w:t xml:space="preserve"> </w:t>
      </w:r>
      <w:r>
        <w:rPr>
          <w:color w:val="58595B"/>
        </w:rPr>
        <w:t>attribute-based</w:t>
      </w:r>
      <w:r>
        <w:rPr>
          <w:color w:val="58595B"/>
          <w:spacing w:val="-2"/>
        </w:rPr>
        <w:t xml:space="preserve"> </w:t>
      </w:r>
      <w:r>
        <w:rPr>
          <w:color w:val="58595B"/>
        </w:rPr>
        <w:t>access</w:t>
      </w:r>
      <w:r>
        <w:rPr>
          <w:color w:val="58595B"/>
          <w:spacing w:val="-2"/>
        </w:rPr>
        <w:t xml:space="preserve"> </w:t>
      </w:r>
      <w:r>
        <w:rPr>
          <w:color w:val="58595B"/>
        </w:rPr>
        <w:t xml:space="preserve">control </w:t>
      </w:r>
      <w:r>
        <w:rPr>
          <w:color w:val="58595B"/>
          <w:spacing w:val="-6"/>
        </w:rPr>
        <w:t>(ABAC),</w:t>
      </w:r>
      <w:r>
        <w:rPr>
          <w:color w:val="58595B"/>
          <w:spacing w:val="-20"/>
        </w:rPr>
        <w:t xml:space="preserve"> </w:t>
      </w:r>
      <w:r>
        <w:rPr>
          <w:color w:val="58595B"/>
          <w:spacing w:val="-6"/>
        </w:rPr>
        <w:t>in</w:t>
      </w:r>
      <w:r>
        <w:rPr>
          <w:color w:val="58595B"/>
          <w:spacing w:val="-20"/>
        </w:rPr>
        <w:t xml:space="preserve"> </w:t>
      </w:r>
      <w:r>
        <w:rPr>
          <w:color w:val="58595B"/>
          <w:spacing w:val="-6"/>
        </w:rPr>
        <w:t>which</w:t>
      </w:r>
      <w:r>
        <w:rPr>
          <w:color w:val="58595B"/>
          <w:spacing w:val="-20"/>
        </w:rPr>
        <w:t xml:space="preserve"> </w:t>
      </w:r>
      <w:r>
        <w:rPr>
          <w:color w:val="58595B"/>
          <w:spacing w:val="-6"/>
        </w:rPr>
        <w:t>policies</w:t>
      </w:r>
      <w:r>
        <w:rPr>
          <w:color w:val="58595B"/>
          <w:spacing w:val="-20"/>
        </w:rPr>
        <w:t xml:space="preserve"> </w:t>
      </w:r>
      <w:r>
        <w:rPr>
          <w:color w:val="58595B"/>
          <w:spacing w:val="-6"/>
        </w:rPr>
        <w:t>are</w:t>
      </w:r>
      <w:r>
        <w:rPr>
          <w:color w:val="58595B"/>
          <w:spacing w:val="-20"/>
        </w:rPr>
        <w:t xml:space="preserve"> </w:t>
      </w:r>
      <w:r>
        <w:rPr>
          <w:color w:val="58595B"/>
          <w:spacing w:val="-6"/>
        </w:rPr>
        <w:t xml:space="preserve">expressed </w:t>
      </w:r>
      <w:r>
        <w:rPr>
          <w:color w:val="58595B"/>
        </w:rPr>
        <w:t>as rules stating the conditions under which a subject may perform an operation,</w:t>
      </w:r>
      <w:r>
        <w:rPr>
          <w:color w:val="58595B"/>
          <w:spacing w:val="-8"/>
        </w:rPr>
        <w:t xml:space="preserve"> </w:t>
      </w:r>
      <w:r>
        <w:rPr>
          <w:color w:val="58595B"/>
        </w:rPr>
        <w:t>e.g.,</w:t>
      </w:r>
      <w:r>
        <w:rPr>
          <w:color w:val="58595B"/>
          <w:spacing w:val="-8"/>
        </w:rPr>
        <w:t xml:space="preserve"> </w:t>
      </w:r>
      <w:r>
        <w:rPr>
          <w:color w:val="58595B"/>
        </w:rPr>
        <w:t>“A</w:t>
      </w:r>
      <w:r>
        <w:rPr>
          <w:color w:val="58595B"/>
          <w:spacing w:val="-8"/>
        </w:rPr>
        <w:t xml:space="preserve"> </w:t>
      </w:r>
      <w:r>
        <w:rPr>
          <w:color w:val="58595B"/>
        </w:rPr>
        <w:t>user</w:t>
      </w:r>
      <w:r>
        <w:rPr>
          <w:color w:val="58595B"/>
          <w:spacing w:val="-8"/>
        </w:rPr>
        <w:t xml:space="preserve"> </w:t>
      </w:r>
      <w:r>
        <w:rPr>
          <w:color w:val="58595B"/>
        </w:rPr>
        <w:t>working</w:t>
      </w:r>
      <w:r>
        <w:rPr>
          <w:color w:val="58595B"/>
          <w:spacing w:val="-8"/>
        </w:rPr>
        <w:t xml:space="preserve"> </w:t>
      </w:r>
      <w:r>
        <w:rPr>
          <w:color w:val="58595B"/>
        </w:rPr>
        <w:t>on</w:t>
      </w:r>
      <w:r>
        <w:rPr>
          <w:color w:val="58595B"/>
          <w:spacing w:val="-8"/>
        </w:rPr>
        <w:t xml:space="preserve"> </w:t>
      </w:r>
      <w:r>
        <w:rPr>
          <w:color w:val="58595B"/>
        </w:rPr>
        <w:t>a project can read and request to work on a non- proprietary task whose required</w:t>
      </w:r>
      <w:r>
        <w:rPr>
          <w:color w:val="58595B"/>
          <w:spacing w:val="-22"/>
        </w:rPr>
        <w:t xml:space="preserve"> </w:t>
      </w:r>
      <w:r>
        <w:rPr>
          <w:color w:val="58595B"/>
        </w:rPr>
        <w:t>areas</w:t>
      </w:r>
      <w:r>
        <w:rPr>
          <w:color w:val="58595B"/>
          <w:spacing w:val="-22"/>
        </w:rPr>
        <w:t xml:space="preserve"> </w:t>
      </w:r>
      <w:r>
        <w:rPr>
          <w:color w:val="58595B"/>
        </w:rPr>
        <w:t>of</w:t>
      </w:r>
      <w:r>
        <w:rPr>
          <w:color w:val="58595B"/>
          <w:spacing w:val="-22"/>
        </w:rPr>
        <w:t xml:space="preserve"> </w:t>
      </w:r>
      <w:r>
        <w:rPr>
          <w:color w:val="58595B"/>
        </w:rPr>
        <w:t>expertise</w:t>
      </w:r>
      <w:r>
        <w:rPr>
          <w:color w:val="58595B"/>
          <w:spacing w:val="-22"/>
        </w:rPr>
        <w:t xml:space="preserve"> </w:t>
      </w:r>
      <w:r>
        <w:rPr>
          <w:color w:val="58595B"/>
        </w:rPr>
        <w:t>are</w:t>
      </w:r>
      <w:r>
        <w:rPr>
          <w:color w:val="58595B"/>
          <w:spacing w:val="-22"/>
        </w:rPr>
        <w:t xml:space="preserve"> </w:t>
      </w:r>
      <w:r>
        <w:rPr>
          <w:color w:val="58595B"/>
        </w:rPr>
        <w:t>among his/her areas of expertise.” ABAC provides a high level of flexibility that supports</w:t>
      </w:r>
      <w:r>
        <w:rPr>
          <w:color w:val="58595B"/>
          <w:spacing w:val="-2"/>
        </w:rPr>
        <w:t xml:space="preserve"> </w:t>
      </w:r>
      <w:r>
        <w:rPr>
          <w:color w:val="58595B"/>
        </w:rPr>
        <w:t>complex,</w:t>
      </w:r>
      <w:r>
        <w:rPr>
          <w:color w:val="58595B"/>
          <w:spacing w:val="-2"/>
        </w:rPr>
        <w:t xml:space="preserve"> </w:t>
      </w:r>
      <w:r>
        <w:rPr>
          <w:color w:val="58595B"/>
        </w:rPr>
        <w:t>dynamic</w:t>
      </w:r>
      <w:r>
        <w:rPr>
          <w:color w:val="58595B"/>
          <w:spacing w:val="-2"/>
        </w:rPr>
        <w:t xml:space="preserve"> </w:t>
      </w:r>
      <w:r>
        <w:rPr>
          <w:color w:val="58595B"/>
        </w:rPr>
        <w:t>access control</w:t>
      </w:r>
      <w:r>
        <w:rPr>
          <w:color w:val="58595B"/>
          <w:spacing w:val="-2"/>
        </w:rPr>
        <w:t xml:space="preserve"> </w:t>
      </w:r>
      <w:r>
        <w:rPr>
          <w:color w:val="58595B"/>
        </w:rPr>
        <w:t>requirements</w:t>
      </w:r>
      <w:r>
        <w:rPr>
          <w:color w:val="58595B"/>
          <w:spacing w:val="-2"/>
        </w:rPr>
        <w:t xml:space="preserve"> </w:t>
      </w:r>
      <w:r>
        <w:rPr>
          <w:color w:val="58595B"/>
        </w:rPr>
        <w:t>and</w:t>
      </w:r>
      <w:r>
        <w:rPr>
          <w:color w:val="58595B"/>
          <w:spacing w:val="-2"/>
        </w:rPr>
        <w:t xml:space="preserve"> </w:t>
      </w:r>
      <w:r>
        <w:rPr>
          <w:color w:val="58595B"/>
        </w:rPr>
        <w:t>promotes security</w:t>
      </w:r>
      <w:r>
        <w:rPr>
          <w:color w:val="58595B"/>
          <w:spacing w:val="-2"/>
        </w:rPr>
        <w:t xml:space="preserve"> </w:t>
      </w:r>
      <w:r>
        <w:rPr>
          <w:color w:val="58595B"/>
        </w:rPr>
        <w:t>and</w:t>
      </w:r>
      <w:r>
        <w:rPr>
          <w:color w:val="58595B"/>
          <w:spacing w:val="-2"/>
        </w:rPr>
        <w:t xml:space="preserve"> </w:t>
      </w:r>
      <w:r>
        <w:rPr>
          <w:color w:val="58595B"/>
        </w:rPr>
        <w:t>information</w:t>
      </w:r>
      <w:r>
        <w:rPr>
          <w:color w:val="58595B"/>
          <w:spacing w:val="-2"/>
        </w:rPr>
        <w:t xml:space="preserve"> </w:t>
      </w:r>
      <w:r>
        <w:rPr>
          <w:color w:val="58595B"/>
        </w:rPr>
        <w:t>sharing.</w:t>
      </w:r>
    </w:p>
    <w:p w14:paraId="0E6663AE" w14:textId="77777777" w:rsidR="0041426B" w:rsidRDefault="00000000">
      <w:pPr>
        <w:pStyle w:val="BodyText"/>
        <w:spacing w:line="220" w:lineRule="exact"/>
        <w:ind w:left="419"/>
      </w:pPr>
      <w:r>
        <w:rPr>
          <w:color w:val="58595B"/>
          <w:spacing w:val="-4"/>
        </w:rPr>
        <w:t>Moreover,</w:t>
      </w:r>
      <w:r>
        <w:rPr>
          <w:color w:val="58595B"/>
          <w:spacing w:val="-21"/>
        </w:rPr>
        <w:t xml:space="preserve"> </w:t>
      </w:r>
      <w:r>
        <w:rPr>
          <w:color w:val="58595B"/>
          <w:spacing w:val="-4"/>
        </w:rPr>
        <w:t>it</w:t>
      </w:r>
      <w:r>
        <w:rPr>
          <w:color w:val="58595B"/>
          <w:spacing w:val="-20"/>
        </w:rPr>
        <w:t xml:space="preserve"> </w:t>
      </w:r>
      <w:r>
        <w:rPr>
          <w:color w:val="58595B"/>
          <w:spacing w:val="-4"/>
        </w:rPr>
        <w:t>allows</w:t>
      </w:r>
      <w:r>
        <w:rPr>
          <w:color w:val="58595B"/>
          <w:spacing w:val="-20"/>
        </w:rPr>
        <w:t xml:space="preserve"> </w:t>
      </w:r>
      <w:r>
        <w:rPr>
          <w:color w:val="58595B"/>
          <w:spacing w:val="-4"/>
        </w:rPr>
        <w:t>concise</w:t>
      </w:r>
      <w:r>
        <w:rPr>
          <w:color w:val="58595B"/>
          <w:spacing w:val="-21"/>
        </w:rPr>
        <w:t xml:space="preserve"> </w:t>
      </w:r>
      <w:r>
        <w:rPr>
          <w:color w:val="58595B"/>
          <w:spacing w:val="-4"/>
        </w:rPr>
        <w:t>policies</w:t>
      </w:r>
    </w:p>
    <w:p w14:paraId="090AD465" w14:textId="77777777" w:rsidR="0041426B" w:rsidRDefault="00000000">
      <w:pPr>
        <w:pStyle w:val="BodyText"/>
        <w:spacing w:before="46" w:line="254" w:lineRule="auto"/>
        <w:ind w:left="413" w:right="729"/>
      </w:pPr>
      <w:r>
        <w:br w:type="column"/>
      </w:r>
      <w:r>
        <w:rPr>
          <w:color w:val="58595B"/>
        </w:rPr>
        <w:t>that</w:t>
      </w:r>
      <w:r>
        <w:rPr>
          <w:color w:val="58595B"/>
          <w:spacing w:val="-19"/>
        </w:rPr>
        <w:t xml:space="preserve"> </w:t>
      </w:r>
      <w:r>
        <w:rPr>
          <w:color w:val="58595B"/>
        </w:rPr>
        <w:t>are</w:t>
      </w:r>
      <w:r>
        <w:rPr>
          <w:color w:val="58595B"/>
          <w:spacing w:val="-19"/>
        </w:rPr>
        <w:t xml:space="preserve"> </w:t>
      </w:r>
      <w:r>
        <w:rPr>
          <w:color w:val="58595B"/>
        </w:rPr>
        <w:t>easier</w:t>
      </w:r>
      <w:r>
        <w:rPr>
          <w:color w:val="58595B"/>
          <w:spacing w:val="-19"/>
        </w:rPr>
        <w:t xml:space="preserve"> </w:t>
      </w:r>
      <w:r>
        <w:rPr>
          <w:color w:val="58595B"/>
        </w:rPr>
        <w:t>–</w:t>
      </w:r>
      <w:r>
        <w:rPr>
          <w:color w:val="58595B"/>
          <w:spacing w:val="-19"/>
        </w:rPr>
        <w:t xml:space="preserve"> </w:t>
      </w:r>
      <w:r>
        <w:rPr>
          <w:color w:val="58595B"/>
        </w:rPr>
        <w:t>and</w:t>
      </w:r>
      <w:r>
        <w:rPr>
          <w:color w:val="58595B"/>
          <w:spacing w:val="-19"/>
        </w:rPr>
        <w:t xml:space="preserve"> </w:t>
      </w:r>
      <w:r>
        <w:rPr>
          <w:color w:val="58595B"/>
        </w:rPr>
        <w:t>hence</w:t>
      </w:r>
      <w:r>
        <w:rPr>
          <w:color w:val="58595B"/>
          <w:spacing w:val="-19"/>
        </w:rPr>
        <w:t xml:space="preserve"> </w:t>
      </w:r>
      <w:r>
        <w:rPr>
          <w:color w:val="58595B"/>
        </w:rPr>
        <w:t>cheaper</w:t>
      </w:r>
      <w:r>
        <w:rPr>
          <w:color w:val="58595B"/>
          <w:spacing w:val="-19"/>
        </w:rPr>
        <w:t xml:space="preserve"> </w:t>
      </w:r>
      <w:r>
        <w:rPr>
          <w:color w:val="58595B"/>
        </w:rPr>
        <w:t>– to</w:t>
      </w:r>
      <w:r>
        <w:rPr>
          <w:color w:val="58595B"/>
          <w:spacing w:val="-22"/>
        </w:rPr>
        <w:t xml:space="preserve"> </w:t>
      </w:r>
      <w:r>
        <w:rPr>
          <w:color w:val="58595B"/>
        </w:rPr>
        <w:t>understand,</w:t>
      </w:r>
      <w:r>
        <w:rPr>
          <w:color w:val="58595B"/>
          <w:spacing w:val="-22"/>
        </w:rPr>
        <w:t xml:space="preserve"> </w:t>
      </w:r>
      <w:r>
        <w:rPr>
          <w:color w:val="58595B"/>
        </w:rPr>
        <w:t>analyze,</w:t>
      </w:r>
      <w:r>
        <w:rPr>
          <w:color w:val="58595B"/>
          <w:spacing w:val="-22"/>
        </w:rPr>
        <w:t xml:space="preserve"> </w:t>
      </w:r>
      <w:r>
        <w:rPr>
          <w:color w:val="58595B"/>
        </w:rPr>
        <w:t>and</w:t>
      </w:r>
      <w:r>
        <w:rPr>
          <w:color w:val="58595B"/>
          <w:spacing w:val="-22"/>
        </w:rPr>
        <w:t xml:space="preserve"> </w:t>
      </w:r>
      <w:r>
        <w:rPr>
          <w:color w:val="58595B"/>
        </w:rPr>
        <w:t>maintain. Relationship-based</w:t>
      </w:r>
      <w:r>
        <w:rPr>
          <w:color w:val="58595B"/>
          <w:spacing w:val="-9"/>
        </w:rPr>
        <w:t xml:space="preserve"> </w:t>
      </w:r>
      <w:r>
        <w:rPr>
          <w:color w:val="58595B"/>
        </w:rPr>
        <w:t>access</w:t>
      </w:r>
      <w:r>
        <w:rPr>
          <w:color w:val="58595B"/>
          <w:spacing w:val="-9"/>
        </w:rPr>
        <w:t xml:space="preserve"> </w:t>
      </w:r>
      <w:r>
        <w:rPr>
          <w:color w:val="58595B"/>
        </w:rPr>
        <w:t xml:space="preserve">control </w:t>
      </w:r>
      <w:r>
        <w:rPr>
          <w:color w:val="58595B"/>
          <w:spacing w:val="-2"/>
        </w:rPr>
        <w:t>(ReBAC),</w:t>
      </w:r>
      <w:r>
        <w:rPr>
          <w:color w:val="58595B"/>
          <w:spacing w:val="-22"/>
        </w:rPr>
        <w:t xml:space="preserve"> </w:t>
      </w:r>
      <w:r>
        <w:rPr>
          <w:color w:val="58595B"/>
          <w:spacing w:val="-2"/>
        </w:rPr>
        <w:t>inspired</w:t>
      </w:r>
      <w:r>
        <w:rPr>
          <w:color w:val="58595B"/>
          <w:spacing w:val="-22"/>
        </w:rPr>
        <w:t xml:space="preserve"> </w:t>
      </w:r>
      <w:r>
        <w:rPr>
          <w:color w:val="58595B"/>
          <w:spacing w:val="-2"/>
        </w:rPr>
        <w:t>by</w:t>
      </w:r>
      <w:r>
        <w:rPr>
          <w:color w:val="58595B"/>
          <w:spacing w:val="-22"/>
        </w:rPr>
        <w:t xml:space="preserve"> </w:t>
      </w:r>
      <w:r>
        <w:rPr>
          <w:color w:val="58595B"/>
          <w:spacing w:val="-2"/>
        </w:rPr>
        <w:t>access</w:t>
      </w:r>
      <w:r>
        <w:rPr>
          <w:color w:val="58595B"/>
          <w:spacing w:val="-22"/>
        </w:rPr>
        <w:t xml:space="preserve"> </w:t>
      </w:r>
      <w:r>
        <w:rPr>
          <w:color w:val="58595B"/>
          <w:spacing w:val="-2"/>
        </w:rPr>
        <w:t>control</w:t>
      </w:r>
      <w:r>
        <w:rPr>
          <w:color w:val="58595B"/>
          <w:spacing w:val="-22"/>
        </w:rPr>
        <w:t xml:space="preserve"> </w:t>
      </w:r>
      <w:r>
        <w:rPr>
          <w:color w:val="58595B"/>
          <w:spacing w:val="-2"/>
        </w:rPr>
        <w:t xml:space="preserve">in </w:t>
      </w:r>
      <w:r>
        <w:rPr>
          <w:color w:val="58595B"/>
        </w:rPr>
        <w:t>online</w:t>
      </w:r>
      <w:r>
        <w:rPr>
          <w:color w:val="58595B"/>
          <w:spacing w:val="-22"/>
        </w:rPr>
        <w:t xml:space="preserve"> </w:t>
      </w:r>
      <w:r>
        <w:rPr>
          <w:color w:val="58595B"/>
        </w:rPr>
        <w:t>social</w:t>
      </w:r>
      <w:r>
        <w:rPr>
          <w:color w:val="58595B"/>
          <w:spacing w:val="-22"/>
        </w:rPr>
        <w:t xml:space="preserve"> </w:t>
      </w:r>
      <w:r>
        <w:rPr>
          <w:color w:val="58595B"/>
        </w:rPr>
        <w:t>networks,</w:t>
      </w:r>
      <w:r>
        <w:rPr>
          <w:color w:val="58595B"/>
          <w:spacing w:val="-22"/>
        </w:rPr>
        <w:t xml:space="preserve"> </w:t>
      </w:r>
      <w:r>
        <w:rPr>
          <w:color w:val="58595B"/>
        </w:rPr>
        <w:t>extends</w:t>
      </w:r>
      <w:r>
        <w:rPr>
          <w:color w:val="58595B"/>
          <w:spacing w:val="-22"/>
        </w:rPr>
        <w:t xml:space="preserve"> </w:t>
      </w:r>
      <w:r>
        <w:rPr>
          <w:color w:val="58595B"/>
        </w:rPr>
        <w:t>ABAC to</w:t>
      </w:r>
      <w:r>
        <w:rPr>
          <w:color w:val="58595B"/>
          <w:spacing w:val="-22"/>
        </w:rPr>
        <w:t xml:space="preserve"> </w:t>
      </w:r>
      <w:r>
        <w:rPr>
          <w:color w:val="58595B"/>
        </w:rPr>
        <w:t>support</w:t>
      </w:r>
      <w:r>
        <w:rPr>
          <w:color w:val="58595B"/>
          <w:spacing w:val="-22"/>
        </w:rPr>
        <w:t xml:space="preserve"> </w:t>
      </w:r>
      <w:r>
        <w:rPr>
          <w:color w:val="58595B"/>
        </w:rPr>
        <w:t>policies</w:t>
      </w:r>
      <w:r>
        <w:rPr>
          <w:color w:val="58595B"/>
          <w:spacing w:val="-22"/>
        </w:rPr>
        <w:t xml:space="preserve"> </w:t>
      </w:r>
      <w:r>
        <w:rPr>
          <w:color w:val="58595B"/>
        </w:rPr>
        <w:t>expressed</w:t>
      </w:r>
      <w:r>
        <w:rPr>
          <w:color w:val="58595B"/>
          <w:spacing w:val="-22"/>
        </w:rPr>
        <w:t xml:space="preserve"> </w:t>
      </w:r>
      <w:r>
        <w:rPr>
          <w:color w:val="58595B"/>
        </w:rPr>
        <w:t>in</w:t>
      </w:r>
      <w:r>
        <w:rPr>
          <w:color w:val="58595B"/>
          <w:spacing w:val="-22"/>
        </w:rPr>
        <w:t xml:space="preserve"> </w:t>
      </w:r>
      <w:r>
        <w:rPr>
          <w:color w:val="58595B"/>
        </w:rPr>
        <w:t>terms of</w:t>
      </w:r>
      <w:r>
        <w:rPr>
          <w:color w:val="58595B"/>
          <w:spacing w:val="-2"/>
        </w:rPr>
        <w:t xml:space="preserve"> </w:t>
      </w:r>
      <w:r>
        <w:rPr>
          <w:color w:val="58595B"/>
        </w:rPr>
        <w:t>relationships</w:t>
      </w:r>
      <w:r>
        <w:rPr>
          <w:color w:val="58595B"/>
          <w:spacing w:val="-2"/>
        </w:rPr>
        <w:t xml:space="preserve"> </w:t>
      </w:r>
      <w:r>
        <w:rPr>
          <w:color w:val="58595B"/>
        </w:rPr>
        <w:t>between</w:t>
      </w:r>
      <w:r>
        <w:rPr>
          <w:color w:val="58595B"/>
          <w:spacing w:val="-2"/>
        </w:rPr>
        <w:t xml:space="preserve"> </w:t>
      </w:r>
      <w:r>
        <w:rPr>
          <w:color w:val="58595B"/>
        </w:rPr>
        <w:t xml:space="preserve">subjects, </w:t>
      </w:r>
      <w:r>
        <w:rPr>
          <w:color w:val="58595B"/>
          <w:spacing w:val="-4"/>
        </w:rPr>
        <w:t>resources,</w:t>
      </w:r>
      <w:r>
        <w:rPr>
          <w:color w:val="58595B"/>
          <w:spacing w:val="-22"/>
        </w:rPr>
        <w:t xml:space="preserve"> </w:t>
      </w:r>
      <w:r>
        <w:rPr>
          <w:color w:val="58595B"/>
          <w:spacing w:val="-4"/>
        </w:rPr>
        <w:t>and</w:t>
      </w:r>
      <w:r>
        <w:rPr>
          <w:color w:val="58595B"/>
          <w:spacing w:val="-22"/>
        </w:rPr>
        <w:t xml:space="preserve"> </w:t>
      </w:r>
      <w:r>
        <w:rPr>
          <w:color w:val="58595B"/>
          <w:spacing w:val="-4"/>
        </w:rPr>
        <w:t>other</w:t>
      </w:r>
      <w:r>
        <w:rPr>
          <w:color w:val="58595B"/>
          <w:spacing w:val="-22"/>
        </w:rPr>
        <w:t xml:space="preserve"> </w:t>
      </w:r>
      <w:r>
        <w:rPr>
          <w:color w:val="58595B"/>
          <w:spacing w:val="-4"/>
        </w:rPr>
        <w:t>objects,</w:t>
      </w:r>
      <w:r>
        <w:rPr>
          <w:color w:val="58595B"/>
          <w:spacing w:val="-22"/>
        </w:rPr>
        <w:t xml:space="preserve"> </w:t>
      </w:r>
      <w:r>
        <w:rPr>
          <w:color w:val="58595B"/>
          <w:spacing w:val="-4"/>
        </w:rPr>
        <w:t>as</w:t>
      </w:r>
      <w:r>
        <w:rPr>
          <w:color w:val="58595B"/>
          <w:spacing w:val="-22"/>
        </w:rPr>
        <w:t xml:space="preserve"> </w:t>
      </w:r>
      <w:r>
        <w:rPr>
          <w:color w:val="58595B"/>
          <w:spacing w:val="-4"/>
        </w:rPr>
        <w:t>well</w:t>
      </w:r>
      <w:r>
        <w:rPr>
          <w:color w:val="58595B"/>
          <w:spacing w:val="-22"/>
        </w:rPr>
        <w:t xml:space="preserve"> </w:t>
      </w:r>
      <w:r>
        <w:rPr>
          <w:color w:val="58595B"/>
          <w:spacing w:val="-4"/>
        </w:rPr>
        <w:t xml:space="preserve">as </w:t>
      </w:r>
      <w:r>
        <w:rPr>
          <w:color w:val="58595B"/>
        </w:rPr>
        <w:t>their attributes. The cost of manually developing</w:t>
      </w:r>
      <w:r>
        <w:rPr>
          <w:color w:val="58595B"/>
          <w:spacing w:val="-22"/>
        </w:rPr>
        <w:t xml:space="preserve"> </w:t>
      </w:r>
      <w:r>
        <w:rPr>
          <w:color w:val="58595B"/>
        </w:rPr>
        <w:t>an</w:t>
      </w:r>
      <w:r>
        <w:rPr>
          <w:color w:val="58595B"/>
          <w:spacing w:val="-22"/>
        </w:rPr>
        <w:t xml:space="preserve"> </w:t>
      </w:r>
      <w:r>
        <w:rPr>
          <w:color w:val="58595B"/>
        </w:rPr>
        <w:t>initial</w:t>
      </w:r>
      <w:r>
        <w:rPr>
          <w:color w:val="58595B"/>
          <w:spacing w:val="-22"/>
        </w:rPr>
        <w:t xml:space="preserve"> </w:t>
      </w:r>
      <w:r>
        <w:rPr>
          <w:color w:val="58595B"/>
        </w:rPr>
        <w:t>ABAC</w:t>
      </w:r>
      <w:r>
        <w:rPr>
          <w:color w:val="58595B"/>
          <w:spacing w:val="-22"/>
        </w:rPr>
        <w:t xml:space="preserve"> </w:t>
      </w:r>
      <w:r>
        <w:rPr>
          <w:color w:val="58595B"/>
        </w:rPr>
        <w:t>or</w:t>
      </w:r>
      <w:r>
        <w:rPr>
          <w:color w:val="58595B"/>
          <w:spacing w:val="-22"/>
        </w:rPr>
        <w:t xml:space="preserve"> </w:t>
      </w:r>
      <w:r>
        <w:rPr>
          <w:color w:val="58595B"/>
        </w:rPr>
        <w:t>ReBAC policy</w:t>
      </w:r>
      <w:r>
        <w:rPr>
          <w:color w:val="58595B"/>
          <w:spacing w:val="-1"/>
        </w:rPr>
        <w:t xml:space="preserve"> </w:t>
      </w:r>
      <w:r>
        <w:rPr>
          <w:color w:val="58595B"/>
        </w:rPr>
        <w:t>can</w:t>
      </w:r>
      <w:r>
        <w:rPr>
          <w:color w:val="58595B"/>
          <w:spacing w:val="-1"/>
        </w:rPr>
        <w:t xml:space="preserve"> </w:t>
      </w:r>
      <w:r>
        <w:rPr>
          <w:color w:val="58595B"/>
        </w:rPr>
        <w:t>be</w:t>
      </w:r>
      <w:r>
        <w:rPr>
          <w:color w:val="58595B"/>
          <w:spacing w:val="-1"/>
        </w:rPr>
        <w:t xml:space="preserve"> </w:t>
      </w:r>
      <w:r>
        <w:rPr>
          <w:color w:val="58595B"/>
        </w:rPr>
        <w:t>a</w:t>
      </w:r>
      <w:r>
        <w:rPr>
          <w:color w:val="58595B"/>
          <w:spacing w:val="-1"/>
        </w:rPr>
        <w:t xml:space="preserve"> </w:t>
      </w:r>
      <w:r>
        <w:rPr>
          <w:color w:val="58595B"/>
        </w:rPr>
        <w:t>significant</w:t>
      </w:r>
      <w:r>
        <w:rPr>
          <w:color w:val="58595B"/>
          <w:spacing w:val="-1"/>
        </w:rPr>
        <w:t xml:space="preserve"> </w:t>
      </w:r>
      <w:r>
        <w:rPr>
          <w:color w:val="58595B"/>
        </w:rPr>
        <w:t>barrier</w:t>
      </w:r>
      <w:r>
        <w:rPr>
          <w:color w:val="58595B"/>
          <w:spacing w:val="-1"/>
        </w:rPr>
        <w:t xml:space="preserve"> </w:t>
      </w:r>
      <w:r>
        <w:rPr>
          <w:color w:val="58595B"/>
        </w:rPr>
        <w:t>to adoption</w:t>
      </w:r>
      <w:r>
        <w:rPr>
          <w:color w:val="58595B"/>
          <w:spacing w:val="-2"/>
        </w:rPr>
        <w:t xml:space="preserve"> </w:t>
      </w:r>
      <w:r>
        <w:rPr>
          <w:color w:val="58595B"/>
        </w:rPr>
        <w:t>of</w:t>
      </w:r>
      <w:r>
        <w:rPr>
          <w:color w:val="58595B"/>
          <w:spacing w:val="-2"/>
        </w:rPr>
        <w:t xml:space="preserve"> </w:t>
      </w:r>
      <w:r>
        <w:rPr>
          <w:color w:val="58595B"/>
        </w:rPr>
        <w:t>these</w:t>
      </w:r>
      <w:r>
        <w:rPr>
          <w:color w:val="58595B"/>
          <w:spacing w:val="-2"/>
        </w:rPr>
        <w:t xml:space="preserve"> </w:t>
      </w:r>
      <w:r>
        <w:rPr>
          <w:color w:val="58595B"/>
        </w:rPr>
        <w:t>technologies</w:t>
      </w:r>
      <w:r>
        <w:rPr>
          <w:color w:val="58595B"/>
          <w:spacing w:val="-2"/>
        </w:rPr>
        <w:t xml:space="preserve"> </w:t>
      </w:r>
      <w:r>
        <w:rPr>
          <w:color w:val="58595B"/>
        </w:rPr>
        <w:t>by</w:t>
      </w:r>
      <w:r>
        <w:rPr>
          <w:color w:val="58595B"/>
          <w:spacing w:val="-2"/>
        </w:rPr>
        <w:t xml:space="preserve"> </w:t>
      </w:r>
      <w:r>
        <w:rPr>
          <w:color w:val="58595B"/>
        </w:rPr>
        <w:t xml:space="preserve">an </w:t>
      </w:r>
      <w:r>
        <w:rPr>
          <w:color w:val="58595B"/>
          <w:spacing w:val="-2"/>
        </w:rPr>
        <w:t>organization.</w:t>
      </w:r>
      <w:r>
        <w:rPr>
          <w:color w:val="58595B"/>
          <w:spacing w:val="-13"/>
        </w:rPr>
        <w:t xml:space="preserve"> </w:t>
      </w:r>
      <w:r>
        <w:rPr>
          <w:color w:val="58595B"/>
          <w:spacing w:val="-2"/>
        </w:rPr>
        <w:t>Policy</w:t>
      </w:r>
      <w:r>
        <w:rPr>
          <w:color w:val="58595B"/>
          <w:spacing w:val="-13"/>
        </w:rPr>
        <w:t xml:space="preserve"> </w:t>
      </w:r>
      <w:r>
        <w:rPr>
          <w:color w:val="58595B"/>
          <w:spacing w:val="-2"/>
        </w:rPr>
        <w:t>mining</w:t>
      </w:r>
      <w:r>
        <w:rPr>
          <w:color w:val="58595B"/>
          <w:spacing w:val="-13"/>
        </w:rPr>
        <w:t xml:space="preserve"> </w:t>
      </w:r>
      <w:r>
        <w:rPr>
          <w:color w:val="58595B"/>
          <w:spacing w:val="-2"/>
        </w:rPr>
        <w:t xml:space="preserve">algorithms </w:t>
      </w:r>
      <w:r>
        <w:rPr>
          <w:color w:val="58595B"/>
        </w:rPr>
        <w:t>promise</w:t>
      </w:r>
      <w:r>
        <w:rPr>
          <w:color w:val="58595B"/>
          <w:spacing w:val="-22"/>
        </w:rPr>
        <w:t xml:space="preserve"> </w:t>
      </w:r>
      <w:r>
        <w:rPr>
          <w:color w:val="58595B"/>
        </w:rPr>
        <w:t>to</w:t>
      </w:r>
      <w:r>
        <w:rPr>
          <w:color w:val="58595B"/>
          <w:spacing w:val="-22"/>
        </w:rPr>
        <w:t xml:space="preserve"> </w:t>
      </w:r>
      <w:r>
        <w:rPr>
          <w:color w:val="58595B"/>
        </w:rPr>
        <w:t>drastically</w:t>
      </w:r>
      <w:r>
        <w:rPr>
          <w:color w:val="58595B"/>
          <w:spacing w:val="-22"/>
        </w:rPr>
        <w:t xml:space="preserve"> </w:t>
      </w:r>
      <w:r>
        <w:rPr>
          <w:color w:val="58595B"/>
        </w:rPr>
        <w:t>reduce</w:t>
      </w:r>
      <w:r>
        <w:rPr>
          <w:color w:val="58595B"/>
          <w:spacing w:val="-22"/>
        </w:rPr>
        <w:t xml:space="preserve"> </w:t>
      </w:r>
      <w:r>
        <w:rPr>
          <w:color w:val="58595B"/>
        </w:rPr>
        <w:t>this</w:t>
      </w:r>
      <w:r>
        <w:rPr>
          <w:color w:val="58595B"/>
          <w:spacing w:val="-22"/>
        </w:rPr>
        <w:t xml:space="preserve"> </w:t>
      </w:r>
      <w:r>
        <w:rPr>
          <w:color w:val="58595B"/>
        </w:rPr>
        <w:t>cost, by partially automating the process.</w:t>
      </w:r>
    </w:p>
    <w:p w14:paraId="7F82D36C" w14:textId="77777777" w:rsidR="0041426B" w:rsidRDefault="00000000">
      <w:pPr>
        <w:pStyle w:val="BodyText"/>
        <w:spacing w:line="215" w:lineRule="exact"/>
        <w:ind w:left="413"/>
      </w:pPr>
      <w:r>
        <w:rPr>
          <w:color w:val="58595B"/>
          <w:spacing w:val="-4"/>
        </w:rPr>
        <w:t>We</w:t>
      </w:r>
      <w:r>
        <w:rPr>
          <w:color w:val="58595B"/>
          <w:spacing w:val="-19"/>
        </w:rPr>
        <w:t xml:space="preserve"> </w:t>
      </w:r>
      <w:r>
        <w:rPr>
          <w:color w:val="58595B"/>
          <w:spacing w:val="-4"/>
        </w:rPr>
        <w:t>are</w:t>
      </w:r>
      <w:r>
        <w:rPr>
          <w:color w:val="58595B"/>
          <w:spacing w:val="-18"/>
        </w:rPr>
        <w:t xml:space="preserve"> </w:t>
      </w:r>
      <w:r>
        <w:rPr>
          <w:color w:val="58595B"/>
          <w:spacing w:val="-4"/>
        </w:rPr>
        <w:t>developing</w:t>
      </w:r>
      <w:r>
        <w:rPr>
          <w:color w:val="58595B"/>
          <w:spacing w:val="-19"/>
        </w:rPr>
        <w:t xml:space="preserve"> </w:t>
      </w:r>
      <w:r>
        <w:rPr>
          <w:color w:val="58595B"/>
          <w:spacing w:val="-4"/>
        </w:rPr>
        <w:t>new</w:t>
      </w:r>
      <w:r>
        <w:rPr>
          <w:color w:val="58595B"/>
          <w:spacing w:val="-18"/>
        </w:rPr>
        <w:t xml:space="preserve"> </w:t>
      </w:r>
      <w:r>
        <w:rPr>
          <w:color w:val="58595B"/>
          <w:spacing w:val="-4"/>
        </w:rPr>
        <w:t>algorithms</w:t>
      </w:r>
      <w:r>
        <w:rPr>
          <w:color w:val="58595B"/>
          <w:spacing w:val="-18"/>
        </w:rPr>
        <w:t xml:space="preserve"> </w:t>
      </w:r>
      <w:r>
        <w:rPr>
          <w:color w:val="58595B"/>
          <w:spacing w:val="-5"/>
        </w:rPr>
        <w:t>for</w:t>
      </w:r>
    </w:p>
    <w:p w14:paraId="58F5C0EE" w14:textId="77777777" w:rsidR="0041426B" w:rsidRDefault="00000000">
      <w:pPr>
        <w:pStyle w:val="BodyText"/>
        <w:spacing w:before="13" w:line="254" w:lineRule="auto"/>
        <w:ind w:left="413" w:right="753"/>
      </w:pPr>
      <w:r>
        <w:rPr>
          <w:color w:val="58595B"/>
          <w:spacing w:val="-6"/>
        </w:rPr>
        <w:t>mining</w:t>
      </w:r>
      <w:r>
        <w:rPr>
          <w:color w:val="58595B"/>
          <w:spacing w:val="-21"/>
        </w:rPr>
        <w:t xml:space="preserve"> </w:t>
      </w:r>
      <w:r>
        <w:rPr>
          <w:color w:val="58595B"/>
          <w:spacing w:val="-6"/>
        </w:rPr>
        <w:t>ABAC</w:t>
      </w:r>
      <w:r>
        <w:rPr>
          <w:color w:val="58595B"/>
          <w:spacing w:val="-21"/>
        </w:rPr>
        <w:t xml:space="preserve"> </w:t>
      </w:r>
      <w:r>
        <w:rPr>
          <w:color w:val="58595B"/>
          <w:spacing w:val="-6"/>
        </w:rPr>
        <w:t>and</w:t>
      </w:r>
      <w:r>
        <w:rPr>
          <w:color w:val="58595B"/>
          <w:spacing w:val="-21"/>
        </w:rPr>
        <w:t xml:space="preserve"> </w:t>
      </w:r>
      <w:r>
        <w:rPr>
          <w:color w:val="58595B"/>
          <w:spacing w:val="-6"/>
        </w:rPr>
        <w:t>ReBAC</w:t>
      </w:r>
      <w:r>
        <w:rPr>
          <w:color w:val="58595B"/>
          <w:spacing w:val="-21"/>
        </w:rPr>
        <w:t xml:space="preserve"> </w:t>
      </w:r>
      <w:r>
        <w:rPr>
          <w:color w:val="58595B"/>
          <w:spacing w:val="-6"/>
        </w:rPr>
        <w:t>policies</w:t>
      </w:r>
      <w:r>
        <w:rPr>
          <w:color w:val="58595B"/>
          <w:spacing w:val="-21"/>
        </w:rPr>
        <w:t xml:space="preserve"> </w:t>
      </w:r>
      <w:r>
        <w:rPr>
          <w:color w:val="58595B"/>
          <w:spacing w:val="-6"/>
        </w:rPr>
        <w:t xml:space="preserve">from </w:t>
      </w:r>
      <w:r>
        <w:rPr>
          <w:color w:val="58595B"/>
        </w:rPr>
        <w:t>access</w:t>
      </w:r>
      <w:r>
        <w:rPr>
          <w:color w:val="58595B"/>
          <w:spacing w:val="-2"/>
        </w:rPr>
        <w:t xml:space="preserve"> </w:t>
      </w:r>
      <w:r>
        <w:rPr>
          <w:color w:val="58595B"/>
        </w:rPr>
        <w:t>control</w:t>
      </w:r>
      <w:r>
        <w:rPr>
          <w:color w:val="58595B"/>
          <w:spacing w:val="-2"/>
        </w:rPr>
        <w:t xml:space="preserve"> </w:t>
      </w:r>
      <w:r>
        <w:rPr>
          <w:color w:val="58595B"/>
        </w:rPr>
        <w:t>lists</w:t>
      </w:r>
      <w:r>
        <w:rPr>
          <w:color w:val="58595B"/>
          <w:spacing w:val="-2"/>
        </w:rPr>
        <w:t xml:space="preserve"> </w:t>
      </w:r>
      <w:r>
        <w:rPr>
          <w:color w:val="58595B"/>
        </w:rPr>
        <w:t>(ACLs)</w:t>
      </w:r>
      <w:r>
        <w:rPr>
          <w:color w:val="58595B"/>
          <w:spacing w:val="-2"/>
        </w:rPr>
        <w:t xml:space="preserve"> </w:t>
      </w:r>
      <w:r>
        <w:rPr>
          <w:color w:val="58595B"/>
        </w:rPr>
        <w:t>or</w:t>
      </w:r>
      <w:r>
        <w:rPr>
          <w:color w:val="58595B"/>
          <w:spacing w:val="-2"/>
        </w:rPr>
        <w:t xml:space="preserve"> </w:t>
      </w:r>
      <w:r>
        <w:rPr>
          <w:color w:val="58595B"/>
        </w:rPr>
        <w:t>role-based</w:t>
      </w:r>
      <w:r>
        <w:rPr>
          <w:color w:val="58595B"/>
          <w:spacing w:val="-22"/>
        </w:rPr>
        <w:t xml:space="preserve"> </w:t>
      </w:r>
      <w:r>
        <w:rPr>
          <w:color w:val="58595B"/>
        </w:rPr>
        <w:t>policies,</w:t>
      </w:r>
      <w:r>
        <w:rPr>
          <w:color w:val="58595B"/>
          <w:spacing w:val="-22"/>
        </w:rPr>
        <w:t xml:space="preserve"> </w:t>
      </w:r>
      <w:r>
        <w:rPr>
          <w:color w:val="58595B"/>
        </w:rPr>
        <w:t>together</w:t>
      </w:r>
      <w:r>
        <w:rPr>
          <w:color w:val="58595B"/>
          <w:spacing w:val="-22"/>
        </w:rPr>
        <w:t xml:space="preserve"> </w:t>
      </w:r>
      <w:r>
        <w:rPr>
          <w:color w:val="58595B"/>
        </w:rPr>
        <w:t>with</w:t>
      </w:r>
      <w:r>
        <w:rPr>
          <w:color w:val="58595B"/>
          <w:spacing w:val="-22"/>
        </w:rPr>
        <w:t xml:space="preserve"> </w:t>
      </w:r>
      <w:r>
        <w:rPr>
          <w:color w:val="58595B"/>
        </w:rPr>
        <w:t>attribute data. Furthermore, when ACLs or</w:t>
      </w:r>
    </w:p>
    <w:p w14:paraId="66F75D79" w14:textId="77777777" w:rsidR="0041426B" w:rsidRDefault="00000000">
      <w:pPr>
        <w:pStyle w:val="BodyText"/>
        <w:spacing w:line="254" w:lineRule="auto"/>
        <w:ind w:left="413" w:right="753"/>
      </w:pPr>
      <w:r>
        <w:rPr>
          <w:color w:val="58595B"/>
          <w:spacing w:val="-2"/>
        </w:rPr>
        <w:t>role-based</w:t>
      </w:r>
      <w:r>
        <w:rPr>
          <w:color w:val="58595B"/>
          <w:spacing w:val="-14"/>
        </w:rPr>
        <w:t xml:space="preserve"> </w:t>
      </w:r>
      <w:r>
        <w:rPr>
          <w:color w:val="58595B"/>
          <w:spacing w:val="-2"/>
        </w:rPr>
        <w:t>policies</w:t>
      </w:r>
      <w:r>
        <w:rPr>
          <w:color w:val="58595B"/>
          <w:spacing w:val="-14"/>
        </w:rPr>
        <w:t xml:space="preserve"> </w:t>
      </w:r>
      <w:r>
        <w:rPr>
          <w:color w:val="58595B"/>
          <w:spacing w:val="-2"/>
        </w:rPr>
        <w:t>are</w:t>
      </w:r>
      <w:r>
        <w:rPr>
          <w:color w:val="58595B"/>
          <w:spacing w:val="-14"/>
        </w:rPr>
        <w:t xml:space="preserve"> </w:t>
      </w:r>
      <w:r>
        <w:rPr>
          <w:color w:val="58595B"/>
          <w:spacing w:val="-2"/>
        </w:rPr>
        <w:t xml:space="preserve">unavailable, </w:t>
      </w:r>
      <w:r>
        <w:rPr>
          <w:color w:val="58595B"/>
        </w:rPr>
        <w:t>our</w:t>
      </w:r>
      <w:r>
        <w:rPr>
          <w:color w:val="58595B"/>
          <w:spacing w:val="-16"/>
        </w:rPr>
        <w:t xml:space="preserve"> </w:t>
      </w:r>
      <w:r>
        <w:rPr>
          <w:color w:val="58595B"/>
        </w:rPr>
        <w:t>algorithms</w:t>
      </w:r>
      <w:r>
        <w:rPr>
          <w:color w:val="58595B"/>
          <w:spacing w:val="-16"/>
        </w:rPr>
        <w:t xml:space="preserve"> </w:t>
      </w:r>
      <w:r>
        <w:rPr>
          <w:color w:val="58595B"/>
        </w:rPr>
        <w:t>can</w:t>
      </w:r>
      <w:r>
        <w:rPr>
          <w:color w:val="58595B"/>
          <w:spacing w:val="-16"/>
        </w:rPr>
        <w:t xml:space="preserve"> </w:t>
      </w:r>
      <w:r>
        <w:rPr>
          <w:color w:val="58595B"/>
        </w:rPr>
        <w:t>be</w:t>
      </w:r>
      <w:r>
        <w:rPr>
          <w:color w:val="58595B"/>
          <w:spacing w:val="-16"/>
        </w:rPr>
        <w:t xml:space="preserve"> </w:t>
      </w:r>
      <w:r>
        <w:rPr>
          <w:color w:val="58595B"/>
        </w:rPr>
        <w:t>used</w:t>
      </w:r>
      <w:r>
        <w:rPr>
          <w:color w:val="58595B"/>
          <w:spacing w:val="-16"/>
        </w:rPr>
        <w:t xml:space="preserve"> </w:t>
      </w:r>
      <w:r>
        <w:rPr>
          <w:color w:val="58595B"/>
        </w:rPr>
        <w:t>to</w:t>
      </w:r>
      <w:r>
        <w:rPr>
          <w:color w:val="58595B"/>
          <w:spacing w:val="-16"/>
        </w:rPr>
        <w:t xml:space="preserve"> </w:t>
      </w:r>
      <w:r>
        <w:rPr>
          <w:color w:val="58595B"/>
        </w:rPr>
        <w:t>mine policies</w:t>
      </w:r>
      <w:r>
        <w:rPr>
          <w:color w:val="58595B"/>
          <w:spacing w:val="-3"/>
        </w:rPr>
        <w:t xml:space="preserve"> </w:t>
      </w:r>
      <w:r>
        <w:rPr>
          <w:color w:val="58595B"/>
        </w:rPr>
        <w:t>from</w:t>
      </w:r>
      <w:r>
        <w:rPr>
          <w:color w:val="58595B"/>
          <w:spacing w:val="-3"/>
        </w:rPr>
        <w:t xml:space="preserve"> </w:t>
      </w:r>
      <w:r>
        <w:rPr>
          <w:color w:val="58595B"/>
        </w:rPr>
        <w:t>access</w:t>
      </w:r>
      <w:r>
        <w:rPr>
          <w:color w:val="58595B"/>
          <w:spacing w:val="-3"/>
        </w:rPr>
        <w:t xml:space="preserve"> </w:t>
      </w:r>
      <w:r>
        <w:rPr>
          <w:color w:val="58595B"/>
        </w:rPr>
        <w:t>logs;</w:t>
      </w:r>
      <w:r>
        <w:rPr>
          <w:color w:val="58595B"/>
          <w:spacing w:val="-3"/>
        </w:rPr>
        <w:t xml:space="preserve"> </w:t>
      </w:r>
      <w:r>
        <w:rPr>
          <w:color w:val="58595B"/>
        </w:rPr>
        <w:t>this</w:t>
      </w:r>
      <w:r>
        <w:rPr>
          <w:color w:val="58595B"/>
          <w:spacing w:val="-3"/>
        </w:rPr>
        <w:t xml:space="preserve"> </w:t>
      </w:r>
      <w:r>
        <w:rPr>
          <w:color w:val="58595B"/>
        </w:rPr>
        <w:t>is more</w:t>
      </w:r>
      <w:r>
        <w:rPr>
          <w:color w:val="58595B"/>
          <w:spacing w:val="-14"/>
        </w:rPr>
        <w:t xml:space="preserve"> </w:t>
      </w:r>
      <w:r>
        <w:rPr>
          <w:color w:val="58595B"/>
        </w:rPr>
        <w:t>challenging,</w:t>
      </w:r>
      <w:r>
        <w:rPr>
          <w:color w:val="58595B"/>
          <w:spacing w:val="-14"/>
        </w:rPr>
        <w:t xml:space="preserve"> </w:t>
      </w:r>
      <w:r>
        <w:rPr>
          <w:color w:val="58595B"/>
        </w:rPr>
        <w:t>because</w:t>
      </w:r>
      <w:r>
        <w:rPr>
          <w:color w:val="58595B"/>
          <w:spacing w:val="-14"/>
        </w:rPr>
        <w:t xml:space="preserve"> </w:t>
      </w:r>
      <w:r>
        <w:rPr>
          <w:color w:val="58595B"/>
        </w:rPr>
        <w:t xml:space="preserve">access </w:t>
      </w:r>
      <w:r>
        <w:rPr>
          <w:color w:val="58595B"/>
          <w:spacing w:val="-2"/>
        </w:rPr>
        <w:t>logs</w:t>
      </w:r>
      <w:r>
        <w:rPr>
          <w:color w:val="58595B"/>
          <w:spacing w:val="-15"/>
        </w:rPr>
        <w:t xml:space="preserve"> </w:t>
      </w:r>
      <w:r>
        <w:rPr>
          <w:color w:val="58595B"/>
          <w:spacing w:val="-2"/>
        </w:rPr>
        <w:t>contain</w:t>
      </w:r>
      <w:r>
        <w:rPr>
          <w:color w:val="58595B"/>
          <w:spacing w:val="-15"/>
        </w:rPr>
        <w:t xml:space="preserve"> </w:t>
      </w:r>
      <w:r>
        <w:rPr>
          <w:color w:val="58595B"/>
          <w:spacing w:val="-2"/>
        </w:rPr>
        <w:t>incomplete</w:t>
      </w:r>
      <w:r>
        <w:rPr>
          <w:color w:val="58595B"/>
          <w:spacing w:val="-15"/>
        </w:rPr>
        <w:t xml:space="preserve"> </w:t>
      </w:r>
      <w:r>
        <w:rPr>
          <w:color w:val="58595B"/>
          <w:spacing w:val="-2"/>
        </w:rPr>
        <w:t>information</w:t>
      </w:r>
    </w:p>
    <w:p w14:paraId="3AC9E431" w14:textId="77777777" w:rsidR="0041426B" w:rsidRDefault="00000000">
      <w:pPr>
        <w:pStyle w:val="BodyText"/>
        <w:spacing w:line="254" w:lineRule="auto"/>
        <w:ind w:left="413" w:right="742"/>
      </w:pPr>
      <w:r>
        <w:rPr>
          <w:color w:val="58595B"/>
          <w:spacing w:val="-4"/>
        </w:rPr>
        <w:t>about</w:t>
      </w:r>
      <w:r>
        <w:rPr>
          <w:color w:val="58595B"/>
          <w:spacing w:val="-14"/>
        </w:rPr>
        <w:t xml:space="preserve"> </w:t>
      </w:r>
      <w:r>
        <w:rPr>
          <w:color w:val="58595B"/>
          <w:spacing w:val="-4"/>
        </w:rPr>
        <w:t>authorizations.</w:t>
      </w:r>
      <w:r>
        <w:rPr>
          <w:color w:val="58595B"/>
          <w:spacing w:val="-14"/>
        </w:rPr>
        <w:t xml:space="preserve"> </w:t>
      </w:r>
      <w:r>
        <w:rPr>
          <w:color w:val="58595B"/>
          <w:spacing w:val="-4"/>
        </w:rPr>
        <w:t>We</w:t>
      </w:r>
      <w:r>
        <w:rPr>
          <w:color w:val="58595B"/>
          <w:spacing w:val="-14"/>
        </w:rPr>
        <w:t xml:space="preserve"> </w:t>
      </w:r>
      <w:r>
        <w:rPr>
          <w:color w:val="58595B"/>
          <w:spacing w:val="-4"/>
        </w:rPr>
        <w:t>are</w:t>
      </w:r>
      <w:r>
        <w:rPr>
          <w:color w:val="58595B"/>
          <w:spacing w:val="-14"/>
        </w:rPr>
        <w:t xml:space="preserve"> </w:t>
      </w:r>
      <w:r>
        <w:rPr>
          <w:color w:val="58595B"/>
          <w:spacing w:val="-4"/>
        </w:rPr>
        <w:t xml:space="preserve">exploring </w:t>
      </w:r>
      <w:r>
        <w:rPr>
          <w:color w:val="58595B"/>
          <w:spacing w:val="-2"/>
        </w:rPr>
        <w:t>several</w:t>
      </w:r>
      <w:r>
        <w:rPr>
          <w:color w:val="58595B"/>
          <w:spacing w:val="-14"/>
        </w:rPr>
        <w:t xml:space="preserve"> </w:t>
      </w:r>
      <w:r>
        <w:rPr>
          <w:color w:val="58595B"/>
          <w:spacing w:val="-2"/>
        </w:rPr>
        <w:t>algorithmic</w:t>
      </w:r>
      <w:r>
        <w:rPr>
          <w:color w:val="58595B"/>
          <w:spacing w:val="-14"/>
        </w:rPr>
        <w:t xml:space="preserve"> </w:t>
      </w:r>
      <w:r>
        <w:rPr>
          <w:color w:val="58595B"/>
          <w:spacing w:val="-2"/>
        </w:rPr>
        <w:t>approaches</w:t>
      </w:r>
      <w:r>
        <w:rPr>
          <w:color w:val="58595B"/>
          <w:spacing w:val="-14"/>
        </w:rPr>
        <w:t xml:space="preserve"> </w:t>
      </w:r>
      <w:r>
        <w:rPr>
          <w:color w:val="58595B"/>
          <w:spacing w:val="-2"/>
        </w:rPr>
        <w:t>to</w:t>
      </w:r>
      <w:r>
        <w:rPr>
          <w:color w:val="58595B"/>
          <w:spacing w:val="-14"/>
        </w:rPr>
        <w:t xml:space="preserve"> </w:t>
      </w:r>
      <w:r>
        <w:rPr>
          <w:color w:val="58595B"/>
          <w:spacing w:val="-2"/>
        </w:rPr>
        <w:t xml:space="preserve">this </w:t>
      </w:r>
      <w:r>
        <w:rPr>
          <w:color w:val="58595B"/>
        </w:rPr>
        <w:t>problem,</w:t>
      </w:r>
      <w:r>
        <w:rPr>
          <w:color w:val="58595B"/>
          <w:spacing w:val="-22"/>
        </w:rPr>
        <w:t xml:space="preserve"> </w:t>
      </w:r>
      <w:r>
        <w:rPr>
          <w:color w:val="58595B"/>
        </w:rPr>
        <w:t>including</w:t>
      </w:r>
      <w:r>
        <w:rPr>
          <w:color w:val="58595B"/>
          <w:spacing w:val="-22"/>
        </w:rPr>
        <w:t xml:space="preserve"> </w:t>
      </w:r>
      <w:r>
        <w:rPr>
          <w:color w:val="58595B"/>
        </w:rPr>
        <w:t>greedy</w:t>
      </w:r>
      <w:r>
        <w:rPr>
          <w:color w:val="58595B"/>
          <w:spacing w:val="-22"/>
        </w:rPr>
        <w:t xml:space="preserve"> </w:t>
      </w:r>
      <w:r>
        <w:rPr>
          <w:color w:val="58595B"/>
        </w:rPr>
        <w:t>algorithms, evolutionary</w:t>
      </w:r>
      <w:r>
        <w:rPr>
          <w:color w:val="58595B"/>
          <w:spacing w:val="-22"/>
        </w:rPr>
        <w:t xml:space="preserve"> </w:t>
      </w:r>
      <w:r>
        <w:rPr>
          <w:color w:val="58595B"/>
        </w:rPr>
        <w:t>algorithms,</w:t>
      </w:r>
      <w:r>
        <w:rPr>
          <w:color w:val="58595B"/>
          <w:spacing w:val="-22"/>
        </w:rPr>
        <w:t xml:space="preserve"> </w:t>
      </w:r>
      <w:r>
        <w:rPr>
          <w:color w:val="58595B"/>
        </w:rPr>
        <w:t>and</w:t>
      </w:r>
      <w:r>
        <w:rPr>
          <w:color w:val="58595B"/>
          <w:spacing w:val="-22"/>
        </w:rPr>
        <w:t xml:space="preserve"> </w:t>
      </w:r>
      <w:r>
        <w:rPr>
          <w:color w:val="58595B"/>
        </w:rPr>
        <w:t xml:space="preserve">machine </w:t>
      </w:r>
      <w:r>
        <w:rPr>
          <w:color w:val="58595B"/>
          <w:spacing w:val="-4"/>
        </w:rPr>
        <w:t>learning</w:t>
      </w:r>
      <w:r>
        <w:rPr>
          <w:color w:val="58595B"/>
          <w:spacing w:val="-16"/>
        </w:rPr>
        <w:t xml:space="preserve"> </w:t>
      </w:r>
      <w:r>
        <w:rPr>
          <w:color w:val="58595B"/>
          <w:spacing w:val="-4"/>
        </w:rPr>
        <w:t>(neural</w:t>
      </w:r>
      <w:r>
        <w:rPr>
          <w:color w:val="58595B"/>
          <w:spacing w:val="-16"/>
        </w:rPr>
        <w:t xml:space="preserve"> </w:t>
      </w:r>
      <w:r>
        <w:rPr>
          <w:color w:val="58595B"/>
          <w:spacing w:val="-4"/>
        </w:rPr>
        <w:t>networks).</w:t>
      </w:r>
      <w:r>
        <w:rPr>
          <w:color w:val="58595B"/>
          <w:spacing w:val="-15"/>
        </w:rPr>
        <w:t xml:space="preserve"> </w:t>
      </w:r>
      <w:r>
        <w:rPr>
          <w:color w:val="58595B"/>
          <w:spacing w:val="-4"/>
        </w:rPr>
        <w:t>Combining</w:t>
      </w:r>
    </w:p>
    <w:p w14:paraId="6E440197" w14:textId="77777777" w:rsidR="0041426B" w:rsidRDefault="0041426B">
      <w:pPr>
        <w:pStyle w:val="BodyText"/>
        <w:spacing w:line="254" w:lineRule="auto"/>
        <w:sectPr w:rsidR="0041426B">
          <w:type w:val="continuous"/>
          <w:pgSz w:w="12240" w:h="15840"/>
          <w:pgMar w:top="700" w:right="0" w:bottom="0" w:left="0" w:header="0" w:footer="0" w:gutter="0"/>
          <w:cols w:num="3" w:space="720" w:equalWidth="0">
            <w:col w:w="4011" w:space="40"/>
            <w:col w:w="3717" w:space="39"/>
            <w:col w:w="4433"/>
          </w:cols>
        </w:sectPr>
      </w:pPr>
    </w:p>
    <w:p w14:paraId="41FDFD3C" w14:textId="77777777" w:rsidR="0041426B" w:rsidRDefault="0041426B">
      <w:pPr>
        <w:pStyle w:val="BodyText"/>
        <w:spacing w:before="204"/>
      </w:pPr>
    </w:p>
    <w:p w14:paraId="47E8B88B" w14:textId="77777777" w:rsidR="0041426B" w:rsidRDefault="0041426B">
      <w:pPr>
        <w:pStyle w:val="BodyText"/>
        <w:sectPr w:rsidR="0041426B">
          <w:headerReference w:type="even" r:id="rId72"/>
          <w:headerReference w:type="default" r:id="rId73"/>
          <w:footerReference w:type="even" r:id="rId74"/>
          <w:footerReference w:type="default" r:id="rId75"/>
          <w:pgSz w:w="12240" w:h="15840"/>
          <w:pgMar w:top="1980" w:right="0" w:bottom="740" w:left="0" w:header="0" w:footer="553" w:gutter="0"/>
          <w:pgNumType w:start="18"/>
          <w:cols w:space="720"/>
        </w:sectPr>
      </w:pPr>
    </w:p>
    <w:p w14:paraId="45FC8CDB" w14:textId="46D26EE1" w:rsidR="0041426B" w:rsidRDefault="00000000">
      <w:pPr>
        <w:pStyle w:val="BodyText"/>
        <w:spacing w:before="72" w:line="252" w:lineRule="auto"/>
        <w:ind w:left="720"/>
      </w:pPr>
      <w:proofErr w:type="gramStart"/>
      <w:r>
        <w:rPr>
          <w:color w:val="58595B"/>
        </w:rPr>
        <w:t>the</w:t>
      </w:r>
      <w:proofErr w:type="gramEnd"/>
      <w:r>
        <w:rPr>
          <w:color w:val="58595B"/>
          <w:spacing w:val="-9"/>
        </w:rPr>
        <w:t xml:space="preserve"> </w:t>
      </w:r>
      <w:r>
        <w:rPr>
          <w:color w:val="58595B"/>
        </w:rPr>
        <w:t>latter</w:t>
      </w:r>
      <w:r>
        <w:rPr>
          <w:color w:val="58595B"/>
          <w:spacing w:val="-9"/>
        </w:rPr>
        <w:t xml:space="preserve"> </w:t>
      </w:r>
      <w:r>
        <w:rPr>
          <w:color w:val="58595B"/>
        </w:rPr>
        <w:t>two</w:t>
      </w:r>
      <w:r>
        <w:rPr>
          <w:color w:val="58595B"/>
          <w:spacing w:val="-9"/>
        </w:rPr>
        <w:t xml:space="preserve"> </w:t>
      </w:r>
      <w:r>
        <w:rPr>
          <w:color w:val="58595B"/>
        </w:rPr>
        <w:t>approaches</w:t>
      </w:r>
      <w:r>
        <w:rPr>
          <w:color w:val="58595B"/>
          <w:spacing w:val="-9"/>
        </w:rPr>
        <w:t xml:space="preserve"> </w:t>
      </w:r>
      <w:r>
        <w:rPr>
          <w:color w:val="58595B"/>
        </w:rPr>
        <w:t>enabled</w:t>
      </w:r>
      <w:r>
        <w:rPr>
          <w:color w:val="58595B"/>
          <w:spacing w:val="-9"/>
        </w:rPr>
        <w:t xml:space="preserve"> </w:t>
      </w:r>
      <w:r>
        <w:rPr>
          <w:color w:val="58595B"/>
        </w:rPr>
        <w:t>us to</w:t>
      </w:r>
      <w:r>
        <w:rPr>
          <w:color w:val="58595B"/>
          <w:spacing w:val="-13"/>
        </w:rPr>
        <w:t xml:space="preserve"> </w:t>
      </w:r>
      <w:r>
        <w:rPr>
          <w:color w:val="58595B"/>
        </w:rPr>
        <w:t>design</w:t>
      </w:r>
      <w:r>
        <w:rPr>
          <w:color w:val="58595B"/>
          <w:spacing w:val="-13"/>
        </w:rPr>
        <w:t xml:space="preserve"> </w:t>
      </w:r>
      <w:r>
        <w:rPr>
          <w:color w:val="58595B"/>
        </w:rPr>
        <w:t>more</w:t>
      </w:r>
      <w:r>
        <w:rPr>
          <w:color w:val="58595B"/>
          <w:spacing w:val="-13"/>
        </w:rPr>
        <w:t xml:space="preserve"> </w:t>
      </w:r>
      <w:r>
        <w:rPr>
          <w:color w:val="58595B"/>
        </w:rPr>
        <w:t>effective</w:t>
      </w:r>
      <w:r>
        <w:rPr>
          <w:color w:val="58595B"/>
          <w:spacing w:val="-13"/>
        </w:rPr>
        <w:t xml:space="preserve"> </w:t>
      </w:r>
      <w:r>
        <w:rPr>
          <w:color w:val="58595B"/>
        </w:rPr>
        <w:t>and</w:t>
      </w:r>
      <w:r>
        <w:rPr>
          <w:color w:val="58595B"/>
          <w:spacing w:val="-13"/>
        </w:rPr>
        <w:t xml:space="preserve"> </w:t>
      </w:r>
      <w:r>
        <w:rPr>
          <w:color w:val="58595B"/>
        </w:rPr>
        <w:t>scalable policy</w:t>
      </w:r>
      <w:r>
        <w:rPr>
          <w:color w:val="58595B"/>
          <w:spacing w:val="-15"/>
        </w:rPr>
        <w:t xml:space="preserve"> </w:t>
      </w:r>
      <w:r>
        <w:rPr>
          <w:color w:val="58595B"/>
        </w:rPr>
        <w:t>mining</w:t>
      </w:r>
      <w:r>
        <w:rPr>
          <w:color w:val="58595B"/>
          <w:spacing w:val="-15"/>
        </w:rPr>
        <w:t xml:space="preserve"> </w:t>
      </w:r>
      <w:r>
        <w:rPr>
          <w:color w:val="58595B"/>
        </w:rPr>
        <w:t>algorithms.</w:t>
      </w:r>
      <w:r>
        <w:rPr>
          <w:color w:val="58595B"/>
          <w:spacing w:val="-15"/>
        </w:rPr>
        <w:t xml:space="preserve"> </w:t>
      </w:r>
      <w:r>
        <w:rPr>
          <w:color w:val="58595B"/>
        </w:rPr>
        <w:t>We</w:t>
      </w:r>
      <w:r>
        <w:rPr>
          <w:color w:val="58595B"/>
          <w:spacing w:val="-15"/>
        </w:rPr>
        <w:t xml:space="preserve"> </w:t>
      </w:r>
      <w:r>
        <w:rPr>
          <w:color w:val="58595B"/>
        </w:rPr>
        <w:t>are</w:t>
      </w:r>
      <w:r>
        <w:rPr>
          <w:color w:val="58595B"/>
          <w:spacing w:val="-15"/>
        </w:rPr>
        <w:t xml:space="preserve"> </w:t>
      </w:r>
      <w:r>
        <w:rPr>
          <w:color w:val="58595B"/>
        </w:rPr>
        <w:t>also exploring</w:t>
      </w:r>
      <w:r>
        <w:rPr>
          <w:color w:val="58595B"/>
          <w:spacing w:val="-2"/>
        </w:rPr>
        <w:t xml:space="preserve"> </w:t>
      </w:r>
      <w:r>
        <w:rPr>
          <w:color w:val="58595B"/>
        </w:rPr>
        <w:t>techniques</w:t>
      </w:r>
      <w:r>
        <w:rPr>
          <w:color w:val="58595B"/>
          <w:spacing w:val="-2"/>
        </w:rPr>
        <w:t xml:space="preserve"> </w:t>
      </w:r>
      <w:r>
        <w:rPr>
          <w:color w:val="58595B"/>
        </w:rPr>
        <w:t>for</w:t>
      </w:r>
      <w:r>
        <w:rPr>
          <w:color w:val="58595B"/>
          <w:spacing w:val="-2"/>
        </w:rPr>
        <w:t xml:space="preserve"> </w:t>
      </w:r>
      <w:r>
        <w:rPr>
          <w:color w:val="58595B"/>
        </w:rPr>
        <w:t>efficient enforcement</w:t>
      </w:r>
      <w:r>
        <w:rPr>
          <w:color w:val="58595B"/>
          <w:spacing w:val="-15"/>
        </w:rPr>
        <w:t xml:space="preserve"> </w:t>
      </w:r>
      <w:r>
        <w:rPr>
          <w:color w:val="58595B"/>
        </w:rPr>
        <w:t>of</w:t>
      </w:r>
      <w:r>
        <w:rPr>
          <w:color w:val="58595B"/>
          <w:spacing w:val="-15"/>
        </w:rPr>
        <w:t xml:space="preserve"> </w:t>
      </w:r>
      <w:r>
        <w:rPr>
          <w:color w:val="58595B"/>
        </w:rPr>
        <w:t>ABAC</w:t>
      </w:r>
      <w:r>
        <w:rPr>
          <w:color w:val="58595B"/>
          <w:spacing w:val="-15"/>
        </w:rPr>
        <w:t xml:space="preserve"> </w:t>
      </w:r>
      <w:r>
        <w:rPr>
          <w:color w:val="58595B"/>
        </w:rPr>
        <w:t>and</w:t>
      </w:r>
      <w:r>
        <w:rPr>
          <w:color w:val="58595B"/>
          <w:spacing w:val="-15"/>
        </w:rPr>
        <w:t xml:space="preserve"> </w:t>
      </w:r>
      <w:r>
        <w:rPr>
          <w:color w:val="58595B"/>
        </w:rPr>
        <w:t xml:space="preserve">ReBAC </w:t>
      </w:r>
      <w:r>
        <w:rPr>
          <w:color w:val="58595B"/>
          <w:spacing w:val="-2"/>
        </w:rPr>
        <w:t>policies</w:t>
      </w:r>
      <w:r>
        <w:rPr>
          <w:color w:val="58595B"/>
          <w:spacing w:val="-16"/>
        </w:rPr>
        <w:t xml:space="preserve"> </w:t>
      </w:r>
      <w:r>
        <w:rPr>
          <w:color w:val="58595B"/>
          <w:spacing w:val="-2"/>
        </w:rPr>
        <w:t>in</w:t>
      </w:r>
      <w:r>
        <w:rPr>
          <w:color w:val="58595B"/>
          <w:spacing w:val="-16"/>
        </w:rPr>
        <w:t xml:space="preserve"> </w:t>
      </w:r>
      <w:r>
        <w:rPr>
          <w:color w:val="58595B"/>
          <w:spacing w:val="-2"/>
        </w:rPr>
        <w:t>systems</w:t>
      </w:r>
      <w:r>
        <w:rPr>
          <w:color w:val="58595B"/>
          <w:spacing w:val="-16"/>
        </w:rPr>
        <w:t xml:space="preserve"> </w:t>
      </w:r>
      <w:r>
        <w:rPr>
          <w:color w:val="58595B"/>
          <w:spacing w:val="-2"/>
        </w:rPr>
        <w:t>that</w:t>
      </w:r>
      <w:r>
        <w:rPr>
          <w:color w:val="58595B"/>
          <w:spacing w:val="-16"/>
        </w:rPr>
        <w:t xml:space="preserve"> </w:t>
      </w:r>
      <w:r>
        <w:rPr>
          <w:color w:val="58595B"/>
          <w:spacing w:val="-2"/>
        </w:rPr>
        <w:t>do</w:t>
      </w:r>
      <w:r>
        <w:rPr>
          <w:color w:val="58595B"/>
          <w:spacing w:val="-16"/>
        </w:rPr>
        <w:t xml:space="preserve"> </w:t>
      </w:r>
      <w:r>
        <w:rPr>
          <w:color w:val="58595B"/>
          <w:spacing w:val="-2"/>
        </w:rPr>
        <w:t>not</w:t>
      </w:r>
      <w:r>
        <w:rPr>
          <w:color w:val="58595B"/>
          <w:spacing w:val="-16"/>
        </w:rPr>
        <w:t xml:space="preserve"> </w:t>
      </w:r>
      <w:r>
        <w:rPr>
          <w:color w:val="58595B"/>
          <w:spacing w:val="-2"/>
        </w:rPr>
        <w:t>natively support</w:t>
      </w:r>
      <w:r>
        <w:rPr>
          <w:color w:val="58595B"/>
          <w:spacing w:val="-17"/>
        </w:rPr>
        <w:t xml:space="preserve"> </w:t>
      </w:r>
      <w:r>
        <w:rPr>
          <w:color w:val="58595B"/>
          <w:spacing w:val="-2"/>
        </w:rPr>
        <w:t>these</w:t>
      </w:r>
      <w:r>
        <w:rPr>
          <w:color w:val="58595B"/>
          <w:spacing w:val="-17"/>
        </w:rPr>
        <w:t xml:space="preserve"> </w:t>
      </w:r>
      <w:r>
        <w:rPr>
          <w:color w:val="58595B"/>
          <w:spacing w:val="-2"/>
        </w:rPr>
        <w:t>technologies.</w:t>
      </w:r>
      <w:r>
        <w:rPr>
          <w:color w:val="58595B"/>
          <w:spacing w:val="-17"/>
        </w:rPr>
        <w:t xml:space="preserve"> </w:t>
      </w:r>
      <w:r>
        <w:rPr>
          <w:color w:val="58595B"/>
          <w:spacing w:val="-2"/>
        </w:rPr>
        <w:t>The</w:t>
      </w:r>
      <w:r>
        <w:rPr>
          <w:color w:val="58595B"/>
          <w:spacing w:val="-17"/>
        </w:rPr>
        <w:t xml:space="preserve"> </w:t>
      </w:r>
      <w:r>
        <w:rPr>
          <w:color w:val="58595B"/>
          <w:spacing w:val="-2"/>
        </w:rPr>
        <w:t xml:space="preserve">basic </w:t>
      </w:r>
      <w:r>
        <w:rPr>
          <w:color w:val="58595B"/>
        </w:rPr>
        <w:t>idea</w:t>
      </w:r>
      <w:r>
        <w:rPr>
          <w:color w:val="58595B"/>
          <w:spacing w:val="-18"/>
        </w:rPr>
        <w:t xml:space="preserve"> </w:t>
      </w:r>
      <w:r>
        <w:rPr>
          <w:color w:val="58595B"/>
        </w:rPr>
        <w:t>is</w:t>
      </w:r>
      <w:r>
        <w:rPr>
          <w:color w:val="58595B"/>
          <w:spacing w:val="-18"/>
        </w:rPr>
        <w:t xml:space="preserve"> </w:t>
      </w:r>
      <w:r>
        <w:rPr>
          <w:color w:val="58595B"/>
        </w:rPr>
        <w:t>to</w:t>
      </w:r>
      <w:r>
        <w:rPr>
          <w:color w:val="58595B"/>
          <w:spacing w:val="-18"/>
        </w:rPr>
        <w:t xml:space="preserve"> </w:t>
      </w:r>
      <w:r>
        <w:rPr>
          <w:color w:val="58595B"/>
        </w:rPr>
        <w:t>translate</w:t>
      </w:r>
      <w:r>
        <w:rPr>
          <w:color w:val="58595B"/>
          <w:spacing w:val="-18"/>
        </w:rPr>
        <w:t xml:space="preserve"> </w:t>
      </w:r>
      <w:r>
        <w:rPr>
          <w:color w:val="58595B"/>
        </w:rPr>
        <w:t>ABAC</w:t>
      </w:r>
      <w:r>
        <w:rPr>
          <w:color w:val="58595B"/>
          <w:spacing w:val="-18"/>
        </w:rPr>
        <w:t xml:space="preserve"> </w:t>
      </w:r>
      <w:r>
        <w:rPr>
          <w:color w:val="58595B"/>
        </w:rPr>
        <w:t>or</w:t>
      </w:r>
      <w:r>
        <w:rPr>
          <w:color w:val="58595B"/>
          <w:spacing w:val="-18"/>
        </w:rPr>
        <w:t xml:space="preserve"> </w:t>
      </w:r>
      <w:r>
        <w:rPr>
          <w:color w:val="58595B"/>
        </w:rPr>
        <w:t xml:space="preserve">ReBAC policies into </w:t>
      </w:r>
      <w:r w:rsidR="00F31A0D">
        <w:rPr>
          <w:color w:val="58595B"/>
        </w:rPr>
        <w:t>group</w:t>
      </w:r>
      <w:r>
        <w:rPr>
          <w:color w:val="58595B"/>
        </w:rPr>
        <w:t xml:space="preserve">-based policies, which are widely supported. The technical challenge is to update the </w:t>
      </w:r>
      <w:r>
        <w:rPr>
          <w:color w:val="58595B"/>
          <w:spacing w:val="-2"/>
        </w:rPr>
        <w:t>translated</w:t>
      </w:r>
      <w:r>
        <w:rPr>
          <w:color w:val="58595B"/>
          <w:spacing w:val="-22"/>
        </w:rPr>
        <w:t xml:space="preserve"> </w:t>
      </w:r>
      <w:r>
        <w:rPr>
          <w:color w:val="58595B"/>
          <w:spacing w:val="-2"/>
        </w:rPr>
        <w:t>policy</w:t>
      </w:r>
      <w:r>
        <w:rPr>
          <w:color w:val="58595B"/>
          <w:spacing w:val="-22"/>
        </w:rPr>
        <w:t xml:space="preserve"> </w:t>
      </w:r>
      <w:r>
        <w:rPr>
          <w:color w:val="58595B"/>
          <w:spacing w:val="-2"/>
        </w:rPr>
        <w:t>efficiently</w:t>
      </w:r>
      <w:r>
        <w:rPr>
          <w:color w:val="58595B"/>
          <w:spacing w:val="-22"/>
        </w:rPr>
        <w:t xml:space="preserve"> </w:t>
      </w:r>
      <w:r>
        <w:rPr>
          <w:color w:val="58595B"/>
          <w:spacing w:val="-2"/>
        </w:rPr>
        <w:t>as</w:t>
      </w:r>
      <w:r>
        <w:rPr>
          <w:color w:val="58595B"/>
          <w:spacing w:val="-22"/>
        </w:rPr>
        <w:t xml:space="preserve"> </w:t>
      </w:r>
      <w:r>
        <w:rPr>
          <w:color w:val="58595B"/>
          <w:spacing w:val="-2"/>
        </w:rPr>
        <w:t xml:space="preserve">changes </w:t>
      </w:r>
      <w:r>
        <w:rPr>
          <w:color w:val="58595B"/>
        </w:rPr>
        <w:t xml:space="preserve">occur in the </w:t>
      </w:r>
      <w:proofErr w:type="gramStart"/>
      <w:r>
        <w:rPr>
          <w:color w:val="58595B"/>
        </w:rPr>
        <w:t>attribute</w:t>
      </w:r>
      <w:proofErr w:type="gramEnd"/>
      <w:r>
        <w:rPr>
          <w:color w:val="58595B"/>
        </w:rPr>
        <w:t xml:space="preserve"> data and the rules</w:t>
      </w:r>
      <w:r>
        <w:rPr>
          <w:color w:val="58595B"/>
          <w:spacing w:val="-20"/>
        </w:rPr>
        <w:t xml:space="preserve"> </w:t>
      </w:r>
      <w:r>
        <w:rPr>
          <w:color w:val="58595B"/>
        </w:rPr>
        <w:t>in</w:t>
      </w:r>
      <w:r>
        <w:rPr>
          <w:color w:val="58595B"/>
          <w:spacing w:val="-20"/>
        </w:rPr>
        <w:t xml:space="preserve"> </w:t>
      </w:r>
      <w:r>
        <w:rPr>
          <w:color w:val="58595B"/>
        </w:rPr>
        <w:t>the</w:t>
      </w:r>
      <w:r>
        <w:rPr>
          <w:color w:val="58595B"/>
          <w:spacing w:val="-20"/>
        </w:rPr>
        <w:t xml:space="preserve"> </w:t>
      </w:r>
      <w:r>
        <w:rPr>
          <w:color w:val="58595B"/>
        </w:rPr>
        <w:t>ABAC</w:t>
      </w:r>
      <w:r>
        <w:rPr>
          <w:color w:val="58595B"/>
          <w:spacing w:val="-20"/>
        </w:rPr>
        <w:t xml:space="preserve"> </w:t>
      </w:r>
      <w:r>
        <w:rPr>
          <w:color w:val="58595B"/>
        </w:rPr>
        <w:t>or</w:t>
      </w:r>
      <w:r>
        <w:rPr>
          <w:color w:val="58595B"/>
          <w:spacing w:val="-20"/>
        </w:rPr>
        <w:t xml:space="preserve"> </w:t>
      </w:r>
      <w:r>
        <w:rPr>
          <w:color w:val="58595B"/>
        </w:rPr>
        <w:t>ReBAC</w:t>
      </w:r>
      <w:r>
        <w:rPr>
          <w:color w:val="58595B"/>
          <w:spacing w:val="-20"/>
        </w:rPr>
        <w:t xml:space="preserve"> </w:t>
      </w:r>
      <w:r>
        <w:rPr>
          <w:color w:val="58595B"/>
        </w:rPr>
        <w:t>policy. (NSF,</w:t>
      </w:r>
      <w:r>
        <w:rPr>
          <w:color w:val="58595B"/>
          <w:spacing w:val="-22"/>
        </w:rPr>
        <w:t xml:space="preserve"> </w:t>
      </w:r>
      <w:r>
        <w:rPr>
          <w:color w:val="58595B"/>
        </w:rPr>
        <w:t>ONR)</w:t>
      </w:r>
    </w:p>
    <w:p w14:paraId="04B477AB" w14:textId="77777777" w:rsidR="0041426B" w:rsidRDefault="00000000">
      <w:pPr>
        <w:pStyle w:val="BodyText"/>
        <w:spacing w:before="142"/>
      </w:pPr>
      <w:r>
        <w:rPr>
          <w:noProof/>
        </w:rPr>
        <mc:AlternateContent>
          <mc:Choice Requires="wpg">
            <w:drawing>
              <wp:anchor distT="0" distB="0" distL="0" distR="0" simplePos="0" relativeHeight="487603712" behindDoc="1" locked="0" layoutInCell="1" allowOverlap="1" wp14:anchorId="3C40FB63" wp14:editId="23F8E566">
                <wp:simplePos x="0" y="0"/>
                <wp:positionH relativeFrom="page">
                  <wp:posOffset>457200</wp:posOffset>
                </wp:positionH>
                <wp:positionV relativeFrom="paragraph">
                  <wp:posOffset>252237</wp:posOffset>
                </wp:positionV>
                <wp:extent cx="2095500" cy="1587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93" name="Graphic 19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94" name="Graphic 194"/>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7BF9357" id="Group 192" o:spid="_x0000_s1026" style="position:absolute;margin-left:36pt;margin-top:19.85pt;width:165pt;height:1.25pt;z-index:-1571276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">
                <v:shape id="Graphic 19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" path="m,l2008733,e" filled="f" strokecolor="#939598" strokeweight="1.25pt">
                  <v:stroke dashstyle="dot"/>
                  <v:path arrowok="t"/>
                </v:shape>
                <v:shape id="Graphic 19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1A5F80E3" w14:textId="77777777" w:rsidR="0041426B" w:rsidRDefault="00000000">
      <w:pPr>
        <w:pStyle w:val="Heading2"/>
        <w:spacing w:before="116"/>
      </w:pPr>
      <w:bookmarkStart w:id="16" w:name="_TOC_250101"/>
      <w:r>
        <w:rPr>
          <w:color w:val="B81237"/>
          <w:w w:val="90"/>
        </w:rPr>
        <w:t>Cloud</w:t>
      </w:r>
      <w:r>
        <w:rPr>
          <w:color w:val="B81237"/>
          <w:spacing w:val="1"/>
        </w:rPr>
        <w:t xml:space="preserve"> </w:t>
      </w:r>
      <w:r>
        <w:rPr>
          <w:color w:val="B81237"/>
          <w:w w:val="90"/>
        </w:rPr>
        <w:t>Computing</w:t>
      </w:r>
      <w:r>
        <w:rPr>
          <w:color w:val="B81237"/>
          <w:spacing w:val="2"/>
        </w:rPr>
        <w:t xml:space="preserve"> </w:t>
      </w:r>
      <w:bookmarkEnd w:id="16"/>
      <w:r>
        <w:rPr>
          <w:color w:val="B81237"/>
          <w:spacing w:val="-2"/>
          <w:w w:val="90"/>
        </w:rPr>
        <w:t>Security</w:t>
      </w:r>
    </w:p>
    <w:p w14:paraId="5CE04CEB" w14:textId="77777777" w:rsidR="0041426B" w:rsidRDefault="00000000">
      <w:pPr>
        <w:pStyle w:val="BodyText"/>
        <w:spacing w:before="88" w:line="252" w:lineRule="auto"/>
        <w:ind w:left="720" w:right="257"/>
      </w:pPr>
      <w:r>
        <w:rPr>
          <w:color w:val="231F20"/>
        </w:rPr>
        <w:t>Radu</w:t>
      </w:r>
      <w:r>
        <w:rPr>
          <w:color w:val="231F20"/>
          <w:spacing w:val="-20"/>
        </w:rPr>
        <w:t xml:space="preserve"> </w:t>
      </w:r>
      <w:r>
        <w:rPr>
          <w:color w:val="231F20"/>
        </w:rPr>
        <w:t xml:space="preserve">Sion </w:t>
      </w:r>
      <w:hyperlink r:id="rId76">
        <w:r>
          <w:rPr>
            <w:color w:val="231F20"/>
            <w:spacing w:val="-2"/>
          </w:rPr>
          <w:t>sion@cs.stonybrook.edu</w:t>
        </w:r>
      </w:hyperlink>
    </w:p>
    <w:p w14:paraId="23F3C603" w14:textId="77777777" w:rsidR="0041426B" w:rsidRDefault="00000000">
      <w:pPr>
        <w:pStyle w:val="BodyText"/>
        <w:spacing w:before="90" w:line="252" w:lineRule="auto"/>
        <w:ind w:left="720" w:right="257"/>
      </w:pPr>
      <w:r>
        <w:rPr>
          <w:color w:val="58595B"/>
          <w:spacing w:val="-4"/>
        </w:rPr>
        <w:t>As</w:t>
      </w:r>
      <w:r>
        <w:rPr>
          <w:color w:val="58595B"/>
          <w:spacing w:val="-16"/>
        </w:rPr>
        <w:t xml:space="preserve"> </w:t>
      </w:r>
      <w:r>
        <w:rPr>
          <w:color w:val="58595B"/>
          <w:spacing w:val="-4"/>
        </w:rPr>
        <w:t>computing</w:t>
      </w:r>
      <w:r>
        <w:rPr>
          <w:color w:val="58595B"/>
          <w:spacing w:val="-16"/>
        </w:rPr>
        <w:t xml:space="preserve"> </w:t>
      </w:r>
      <w:r>
        <w:rPr>
          <w:color w:val="58595B"/>
          <w:spacing w:val="-4"/>
        </w:rPr>
        <w:t>becomes</w:t>
      </w:r>
      <w:r>
        <w:rPr>
          <w:color w:val="58595B"/>
          <w:spacing w:val="-16"/>
        </w:rPr>
        <w:t xml:space="preserve"> </w:t>
      </w:r>
      <w:r>
        <w:rPr>
          <w:color w:val="58595B"/>
          <w:spacing w:val="-4"/>
        </w:rPr>
        <w:t xml:space="preserve">embedded </w:t>
      </w:r>
      <w:r>
        <w:rPr>
          <w:color w:val="58595B"/>
        </w:rPr>
        <w:t>in the very fabric of our society,</w:t>
      </w:r>
    </w:p>
    <w:p w14:paraId="5A00377B" w14:textId="77777777" w:rsidR="0041426B" w:rsidRDefault="00000000">
      <w:pPr>
        <w:pStyle w:val="BodyText"/>
        <w:spacing w:line="252" w:lineRule="auto"/>
        <w:ind w:left="720" w:right="78"/>
      </w:pPr>
      <w:r>
        <w:rPr>
          <w:color w:val="58595B"/>
        </w:rPr>
        <w:t>the</w:t>
      </w:r>
      <w:r>
        <w:rPr>
          <w:color w:val="58595B"/>
          <w:spacing w:val="-2"/>
        </w:rPr>
        <w:t xml:space="preserve"> </w:t>
      </w:r>
      <w:r>
        <w:rPr>
          <w:color w:val="58595B"/>
        </w:rPr>
        <w:t>exponential</w:t>
      </w:r>
      <w:r>
        <w:rPr>
          <w:color w:val="58595B"/>
          <w:spacing w:val="-2"/>
        </w:rPr>
        <w:t xml:space="preserve"> </w:t>
      </w:r>
      <w:r>
        <w:rPr>
          <w:color w:val="58595B"/>
        </w:rPr>
        <w:t>growth</w:t>
      </w:r>
      <w:r>
        <w:rPr>
          <w:color w:val="58595B"/>
          <w:spacing w:val="-2"/>
        </w:rPr>
        <w:t xml:space="preserve"> </w:t>
      </w:r>
      <w:r>
        <w:rPr>
          <w:color w:val="58595B"/>
        </w:rPr>
        <w:t>and advances</w:t>
      </w:r>
      <w:r>
        <w:rPr>
          <w:color w:val="58595B"/>
          <w:spacing w:val="-4"/>
        </w:rPr>
        <w:t xml:space="preserve"> </w:t>
      </w:r>
      <w:r>
        <w:rPr>
          <w:color w:val="58595B"/>
        </w:rPr>
        <w:t>in</w:t>
      </w:r>
      <w:r>
        <w:rPr>
          <w:color w:val="58595B"/>
          <w:spacing w:val="-4"/>
        </w:rPr>
        <w:t xml:space="preserve"> </w:t>
      </w:r>
      <w:r>
        <w:rPr>
          <w:color w:val="58595B"/>
        </w:rPr>
        <w:t>cheap,</w:t>
      </w:r>
      <w:r>
        <w:rPr>
          <w:color w:val="58595B"/>
          <w:spacing w:val="-4"/>
        </w:rPr>
        <w:t xml:space="preserve"> </w:t>
      </w:r>
      <w:r>
        <w:rPr>
          <w:color w:val="58595B"/>
        </w:rPr>
        <w:t xml:space="preserve">high-speed </w:t>
      </w:r>
      <w:r>
        <w:rPr>
          <w:color w:val="58595B"/>
          <w:spacing w:val="-2"/>
        </w:rPr>
        <w:t>communication</w:t>
      </w:r>
      <w:r>
        <w:rPr>
          <w:color w:val="58595B"/>
          <w:spacing w:val="-14"/>
        </w:rPr>
        <w:t xml:space="preserve"> </w:t>
      </w:r>
      <w:r>
        <w:rPr>
          <w:color w:val="58595B"/>
          <w:spacing w:val="-2"/>
        </w:rPr>
        <w:t>infrastructures</w:t>
      </w:r>
      <w:r>
        <w:rPr>
          <w:color w:val="58595B"/>
          <w:spacing w:val="-14"/>
        </w:rPr>
        <w:t xml:space="preserve"> </w:t>
      </w:r>
      <w:r>
        <w:rPr>
          <w:color w:val="58595B"/>
          <w:spacing w:val="-2"/>
        </w:rPr>
        <w:t xml:space="preserve">allow </w:t>
      </w:r>
      <w:r>
        <w:rPr>
          <w:color w:val="58595B"/>
        </w:rPr>
        <w:t>for unprecedented levels of global</w:t>
      </w:r>
    </w:p>
    <w:p w14:paraId="555D5415" w14:textId="77777777" w:rsidR="0041426B" w:rsidRDefault="00000000">
      <w:pPr>
        <w:pStyle w:val="BodyText"/>
        <w:spacing w:line="252" w:lineRule="auto"/>
        <w:ind w:left="720" w:right="64"/>
        <w:jc w:val="both"/>
      </w:pPr>
      <w:r>
        <w:rPr>
          <w:color w:val="58595B"/>
          <w:spacing w:val="-4"/>
        </w:rPr>
        <w:t xml:space="preserve">information exchange and interaction. </w:t>
      </w:r>
      <w:r>
        <w:rPr>
          <w:color w:val="58595B"/>
          <w:spacing w:val="-6"/>
        </w:rPr>
        <w:t>As</w:t>
      </w:r>
      <w:r>
        <w:rPr>
          <w:color w:val="58595B"/>
          <w:spacing w:val="-7"/>
        </w:rPr>
        <w:t xml:space="preserve"> </w:t>
      </w:r>
      <w:r>
        <w:rPr>
          <w:color w:val="58595B"/>
          <w:spacing w:val="-6"/>
        </w:rPr>
        <w:t>a</w:t>
      </w:r>
      <w:r>
        <w:rPr>
          <w:color w:val="58595B"/>
          <w:spacing w:val="-7"/>
        </w:rPr>
        <w:t xml:space="preserve"> </w:t>
      </w:r>
      <w:r>
        <w:rPr>
          <w:color w:val="58595B"/>
          <w:spacing w:val="-6"/>
        </w:rPr>
        <w:t>result,</w:t>
      </w:r>
      <w:r>
        <w:rPr>
          <w:color w:val="58595B"/>
          <w:spacing w:val="-7"/>
        </w:rPr>
        <w:t xml:space="preserve"> </w:t>
      </w:r>
      <w:r>
        <w:rPr>
          <w:color w:val="58595B"/>
          <w:spacing w:val="-6"/>
        </w:rPr>
        <w:t>new</w:t>
      </w:r>
      <w:r>
        <w:rPr>
          <w:color w:val="58595B"/>
          <w:spacing w:val="-7"/>
        </w:rPr>
        <w:t xml:space="preserve"> </w:t>
      </w:r>
      <w:r>
        <w:rPr>
          <w:color w:val="58595B"/>
          <w:spacing w:val="-6"/>
        </w:rPr>
        <w:t>market</w:t>
      </w:r>
      <w:r>
        <w:rPr>
          <w:color w:val="58595B"/>
          <w:spacing w:val="-7"/>
        </w:rPr>
        <w:t xml:space="preserve"> </w:t>
      </w:r>
      <w:r>
        <w:rPr>
          <w:color w:val="58595B"/>
          <w:spacing w:val="-6"/>
        </w:rPr>
        <w:t>forces</w:t>
      </w:r>
      <w:r>
        <w:rPr>
          <w:color w:val="58595B"/>
          <w:spacing w:val="-7"/>
        </w:rPr>
        <w:t xml:space="preserve"> </w:t>
      </w:r>
      <w:r>
        <w:rPr>
          <w:color w:val="58595B"/>
          <w:spacing w:val="-6"/>
        </w:rPr>
        <w:t xml:space="preserve">emerge </w:t>
      </w:r>
      <w:r>
        <w:rPr>
          <w:color w:val="58595B"/>
        </w:rPr>
        <w:t>that propel toward a fundamental,</w:t>
      </w:r>
    </w:p>
    <w:p w14:paraId="786F80C4" w14:textId="77777777" w:rsidR="0041426B" w:rsidRDefault="00000000">
      <w:pPr>
        <w:pStyle w:val="BodyText"/>
        <w:spacing w:line="252" w:lineRule="auto"/>
        <w:ind w:left="720"/>
      </w:pPr>
      <w:r>
        <w:rPr>
          <w:color w:val="58595B"/>
        </w:rPr>
        <w:t>cost-efficient</w:t>
      </w:r>
      <w:r>
        <w:rPr>
          <w:color w:val="58595B"/>
          <w:spacing w:val="-23"/>
        </w:rPr>
        <w:t xml:space="preserve"> </w:t>
      </w:r>
      <w:proofErr w:type="gramStart"/>
      <w:r>
        <w:rPr>
          <w:color w:val="58595B"/>
        </w:rPr>
        <w:t>paradigm</w:t>
      </w:r>
      <w:proofErr w:type="gramEnd"/>
      <w:r>
        <w:rPr>
          <w:color w:val="58595B"/>
          <w:spacing w:val="-23"/>
        </w:rPr>
        <w:t xml:space="preserve"> </w:t>
      </w:r>
      <w:r>
        <w:rPr>
          <w:color w:val="58595B"/>
        </w:rPr>
        <w:t>shift</w:t>
      </w:r>
      <w:r>
        <w:rPr>
          <w:color w:val="58595B"/>
          <w:spacing w:val="-23"/>
        </w:rPr>
        <w:t xml:space="preserve"> </w:t>
      </w:r>
      <w:r>
        <w:rPr>
          <w:color w:val="58595B"/>
        </w:rPr>
        <w:t>in</w:t>
      </w:r>
      <w:r>
        <w:rPr>
          <w:color w:val="58595B"/>
          <w:spacing w:val="-23"/>
        </w:rPr>
        <w:t xml:space="preserve"> </w:t>
      </w:r>
      <w:r>
        <w:rPr>
          <w:color w:val="58595B"/>
        </w:rPr>
        <w:t>the</w:t>
      </w:r>
      <w:r>
        <w:rPr>
          <w:color w:val="58595B"/>
          <w:spacing w:val="-23"/>
        </w:rPr>
        <w:t xml:space="preserve"> </w:t>
      </w:r>
      <w:r>
        <w:rPr>
          <w:color w:val="58595B"/>
        </w:rPr>
        <w:t>way computing</w:t>
      </w:r>
      <w:r>
        <w:rPr>
          <w:color w:val="58595B"/>
          <w:spacing w:val="-11"/>
        </w:rPr>
        <w:t xml:space="preserve"> </w:t>
      </w:r>
      <w:r>
        <w:rPr>
          <w:color w:val="58595B"/>
        </w:rPr>
        <w:t>is</w:t>
      </w:r>
      <w:r>
        <w:rPr>
          <w:color w:val="58595B"/>
          <w:spacing w:val="-11"/>
        </w:rPr>
        <w:t xml:space="preserve"> </w:t>
      </w:r>
      <w:r>
        <w:rPr>
          <w:color w:val="58595B"/>
        </w:rPr>
        <w:t>deployed</w:t>
      </w:r>
      <w:r>
        <w:rPr>
          <w:color w:val="58595B"/>
          <w:spacing w:val="-11"/>
        </w:rPr>
        <w:t xml:space="preserve"> </w:t>
      </w:r>
      <w:r>
        <w:rPr>
          <w:color w:val="58595B"/>
        </w:rPr>
        <w:t>and</w:t>
      </w:r>
      <w:r>
        <w:rPr>
          <w:color w:val="58595B"/>
          <w:spacing w:val="-11"/>
        </w:rPr>
        <w:t xml:space="preserve"> </w:t>
      </w:r>
      <w:r>
        <w:rPr>
          <w:color w:val="58595B"/>
        </w:rPr>
        <w:t>delivered: computing</w:t>
      </w:r>
      <w:r>
        <w:rPr>
          <w:color w:val="58595B"/>
          <w:spacing w:val="-9"/>
        </w:rPr>
        <w:t xml:space="preserve"> </w:t>
      </w:r>
      <w:r>
        <w:rPr>
          <w:color w:val="58595B"/>
        </w:rPr>
        <w:t>outsourcing.</w:t>
      </w:r>
      <w:r>
        <w:rPr>
          <w:color w:val="58595B"/>
          <w:spacing w:val="-9"/>
        </w:rPr>
        <w:t xml:space="preserve"> </w:t>
      </w:r>
      <w:r>
        <w:rPr>
          <w:color w:val="58595B"/>
        </w:rPr>
        <w:t>Outsourcing has the potential to minimize client-side</w:t>
      </w:r>
      <w:r>
        <w:rPr>
          <w:color w:val="58595B"/>
          <w:spacing w:val="-2"/>
        </w:rPr>
        <w:t xml:space="preserve"> </w:t>
      </w:r>
      <w:r>
        <w:rPr>
          <w:color w:val="58595B"/>
        </w:rPr>
        <w:t>management</w:t>
      </w:r>
      <w:r>
        <w:rPr>
          <w:color w:val="58595B"/>
          <w:spacing w:val="-2"/>
        </w:rPr>
        <w:t xml:space="preserve"> </w:t>
      </w:r>
      <w:r>
        <w:rPr>
          <w:color w:val="58595B"/>
        </w:rPr>
        <w:t>overheads</w:t>
      </w:r>
      <w:r>
        <w:rPr>
          <w:color w:val="58595B"/>
          <w:spacing w:val="-2"/>
        </w:rPr>
        <w:t xml:space="preserve"> </w:t>
      </w:r>
      <w:r>
        <w:rPr>
          <w:color w:val="58595B"/>
        </w:rPr>
        <w:t>and benefit from a service provider’s</w:t>
      </w:r>
    </w:p>
    <w:p w14:paraId="68ABE8EB" w14:textId="77777777" w:rsidR="0041426B" w:rsidRDefault="00000000">
      <w:pPr>
        <w:pStyle w:val="BodyText"/>
        <w:spacing w:line="252" w:lineRule="auto"/>
        <w:ind w:left="720" w:right="395"/>
      </w:pPr>
      <w:r>
        <w:rPr>
          <w:color w:val="58595B"/>
          <w:spacing w:val="-2"/>
        </w:rPr>
        <w:t>global</w:t>
      </w:r>
      <w:r>
        <w:rPr>
          <w:color w:val="58595B"/>
          <w:spacing w:val="-22"/>
        </w:rPr>
        <w:t xml:space="preserve"> </w:t>
      </w:r>
      <w:r>
        <w:rPr>
          <w:color w:val="58595B"/>
          <w:spacing w:val="-2"/>
        </w:rPr>
        <w:t>expertise</w:t>
      </w:r>
      <w:r>
        <w:rPr>
          <w:color w:val="58595B"/>
          <w:spacing w:val="-22"/>
        </w:rPr>
        <w:t xml:space="preserve"> </w:t>
      </w:r>
      <w:r>
        <w:rPr>
          <w:color w:val="58595B"/>
          <w:spacing w:val="-2"/>
        </w:rPr>
        <w:t>consolidation</w:t>
      </w:r>
      <w:r>
        <w:rPr>
          <w:color w:val="58595B"/>
          <w:spacing w:val="-22"/>
        </w:rPr>
        <w:t xml:space="preserve"> </w:t>
      </w:r>
      <w:r>
        <w:rPr>
          <w:color w:val="58595B"/>
          <w:spacing w:val="-2"/>
        </w:rPr>
        <w:t xml:space="preserve">and </w:t>
      </w:r>
      <w:r>
        <w:rPr>
          <w:color w:val="58595B"/>
        </w:rPr>
        <w:t>bulk</w:t>
      </w:r>
      <w:r>
        <w:rPr>
          <w:color w:val="58595B"/>
          <w:spacing w:val="-22"/>
        </w:rPr>
        <w:t xml:space="preserve"> </w:t>
      </w:r>
      <w:r>
        <w:rPr>
          <w:color w:val="58595B"/>
        </w:rPr>
        <w:t>pricing.</w:t>
      </w:r>
    </w:p>
    <w:p w14:paraId="26137A2E" w14:textId="77777777" w:rsidR="0041426B" w:rsidRDefault="00000000">
      <w:pPr>
        <w:pStyle w:val="BodyText"/>
        <w:spacing w:before="83" w:line="252" w:lineRule="auto"/>
        <w:ind w:left="720" w:right="78"/>
      </w:pPr>
      <w:r>
        <w:rPr>
          <w:color w:val="58595B"/>
          <w:spacing w:val="-2"/>
        </w:rPr>
        <w:t>Companies</w:t>
      </w:r>
      <w:r>
        <w:rPr>
          <w:color w:val="58595B"/>
          <w:spacing w:val="-22"/>
        </w:rPr>
        <w:t xml:space="preserve"> </w:t>
      </w:r>
      <w:r>
        <w:rPr>
          <w:color w:val="58595B"/>
          <w:spacing w:val="-2"/>
        </w:rPr>
        <w:t>such</w:t>
      </w:r>
      <w:r>
        <w:rPr>
          <w:color w:val="58595B"/>
          <w:spacing w:val="-22"/>
        </w:rPr>
        <w:t xml:space="preserve"> </w:t>
      </w:r>
      <w:r>
        <w:rPr>
          <w:color w:val="58595B"/>
          <w:spacing w:val="-2"/>
        </w:rPr>
        <w:t>as</w:t>
      </w:r>
      <w:r>
        <w:rPr>
          <w:color w:val="58595B"/>
          <w:spacing w:val="-22"/>
        </w:rPr>
        <w:t xml:space="preserve"> </w:t>
      </w:r>
      <w:r>
        <w:rPr>
          <w:color w:val="58595B"/>
          <w:spacing w:val="-2"/>
        </w:rPr>
        <w:t>Google,</w:t>
      </w:r>
      <w:r>
        <w:rPr>
          <w:color w:val="58595B"/>
          <w:spacing w:val="-22"/>
        </w:rPr>
        <w:t xml:space="preserve"> </w:t>
      </w:r>
      <w:r>
        <w:rPr>
          <w:color w:val="58595B"/>
          <w:spacing w:val="-2"/>
        </w:rPr>
        <w:t xml:space="preserve">Amazon, </w:t>
      </w:r>
      <w:r>
        <w:rPr>
          <w:color w:val="58595B"/>
        </w:rPr>
        <w:t>and Microsoft are rushing to offer increasingly</w:t>
      </w:r>
      <w:r>
        <w:rPr>
          <w:color w:val="58595B"/>
          <w:spacing w:val="-2"/>
        </w:rPr>
        <w:t xml:space="preserve"> </w:t>
      </w:r>
      <w:r>
        <w:rPr>
          <w:color w:val="58595B"/>
        </w:rPr>
        <w:t>complex</w:t>
      </w:r>
      <w:r>
        <w:rPr>
          <w:color w:val="58595B"/>
          <w:spacing w:val="-2"/>
        </w:rPr>
        <w:t xml:space="preserve"> </w:t>
      </w:r>
      <w:r>
        <w:rPr>
          <w:color w:val="58595B"/>
        </w:rPr>
        <w:t>storage</w:t>
      </w:r>
      <w:r>
        <w:rPr>
          <w:color w:val="58595B"/>
          <w:spacing w:val="-2"/>
        </w:rPr>
        <w:t xml:space="preserve"> </w:t>
      </w:r>
      <w:r>
        <w:rPr>
          <w:color w:val="58595B"/>
        </w:rPr>
        <w:t>and computation</w:t>
      </w:r>
      <w:r>
        <w:rPr>
          <w:color w:val="58595B"/>
          <w:spacing w:val="-9"/>
        </w:rPr>
        <w:t xml:space="preserve"> </w:t>
      </w:r>
      <w:r>
        <w:rPr>
          <w:color w:val="58595B"/>
        </w:rPr>
        <w:t>out-sourcing</w:t>
      </w:r>
      <w:r>
        <w:rPr>
          <w:color w:val="58595B"/>
          <w:spacing w:val="-9"/>
        </w:rPr>
        <w:t xml:space="preserve"> </w:t>
      </w:r>
      <w:r>
        <w:rPr>
          <w:color w:val="58595B"/>
        </w:rPr>
        <w:t>services supported</w:t>
      </w:r>
      <w:r>
        <w:rPr>
          <w:color w:val="58595B"/>
          <w:spacing w:val="-2"/>
        </w:rPr>
        <w:t xml:space="preserve"> </w:t>
      </w:r>
      <w:r>
        <w:rPr>
          <w:color w:val="58595B"/>
        </w:rPr>
        <w:t>by</w:t>
      </w:r>
      <w:r>
        <w:rPr>
          <w:color w:val="58595B"/>
          <w:spacing w:val="-2"/>
        </w:rPr>
        <w:t xml:space="preserve"> </w:t>
      </w:r>
      <w:r>
        <w:rPr>
          <w:color w:val="58595B"/>
        </w:rPr>
        <w:t>globally</w:t>
      </w:r>
      <w:r>
        <w:rPr>
          <w:color w:val="58595B"/>
          <w:spacing w:val="-2"/>
        </w:rPr>
        <w:t xml:space="preserve"> </w:t>
      </w:r>
      <w:r>
        <w:rPr>
          <w:color w:val="58595B"/>
        </w:rPr>
        <w:t xml:space="preserve">distributed </w:t>
      </w:r>
      <w:r>
        <w:rPr>
          <w:color w:val="58595B"/>
          <w:spacing w:val="-2"/>
        </w:rPr>
        <w:t>“cloud”</w:t>
      </w:r>
      <w:r>
        <w:rPr>
          <w:color w:val="58595B"/>
          <w:spacing w:val="-12"/>
        </w:rPr>
        <w:t xml:space="preserve"> </w:t>
      </w:r>
      <w:r>
        <w:rPr>
          <w:color w:val="58595B"/>
          <w:spacing w:val="-2"/>
        </w:rPr>
        <w:t>infrastructures.</w:t>
      </w:r>
      <w:r>
        <w:rPr>
          <w:color w:val="58595B"/>
          <w:spacing w:val="-12"/>
        </w:rPr>
        <w:t xml:space="preserve"> </w:t>
      </w:r>
      <w:r>
        <w:rPr>
          <w:color w:val="58595B"/>
          <w:spacing w:val="-2"/>
        </w:rPr>
        <w:t>Yet</w:t>
      </w:r>
      <w:r>
        <w:rPr>
          <w:color w:val="58595B"/>
          <w:spacing w:val="-12"/>
        </w:rPr>
        <w:t xml:space="preserve"> </w:t>
      </w:r>
      <w:r>
        <w:rPr>
          <w:color w:val="58595B"/>
          <w:spacing w:val="-2"/>
        </w:rPr>
        <w:t xml:space="preserve">significant </w:t>
      </w:r>
      <w:r>
        <w:rPr>
          <w:color w:val="58595B"/>
          <w:spacing w:val="-4"/>
        </w:rPr>
        <w:t>challenges</w:t>
      </w:r>
      <w:r>
        <w:rPr>
          <w:color w:val="58595B"/>
          <w:spacing w:val="-16"/>
        </w:rPr>
        <w:t xml:space="preserve"> </w:t>
      </w:r>
      <w:r>
        <w:rPr>
          <w:color w:val="58595B"/>
          <w:spacing w:val="-4"/>
        </w:rPr>
        <w:t>lie</w:t>
      </w:r>
      <w:r>
        <w:rPr>
          <w:color w:val="58595B"/>
          <w:spacing w:val="-16"/>
        </w:rPr>
        <w:t xml:space="preserve"> </w:t>
      </w:r>
      <w:r>
        <w:rPr>
          <w:color w:val="58595B"/>
          <w:spacing w:val="-4"/>
        </w:rPr>
        <w:t>in</w:t>
      </w:r>
      <w:r>
        <w:rPr>
          <w:color w:val="58595B"/>
          <w:spacing w:val="-16"/>
        </w:rPr>
        <w:t xml:space="preserve"> </w:t>
      </w:r>
      <w:r>
        <w:rPr>
          <w:color w:val="58595B"/>
          <w:spacing w:val="-4"/>
        </w:rPr>
        <w:t>the</w:t>
      </w:r>
      <w:r>
        <w:rPr>
          <w:color w:val="58595B"/>
          <w:spacing w:val="-16"/>
        </w:rPr>
        <w:t xml:space="preserve"> </w:t>
      </w:r>
      <w:r>
        <w:rPr>
          <w:color w:val="58595B"/>
          <w:spacing w:val="-4"/>
        </w:rPr>
        <w:t>path</w:t>
      </w:r>
      <w:r>
        <w:rPr>
          <w:color w:val="58595B"/>
          <w:spacing w:val="-16"/>
        </w:rPr>
        <w:t xml:space="preserve"> </w:t>
      </w:r>
      <w:r>
        <w:rPr>
          <w:color w:val="58595B"/>
          <w:spacing w:val="-4"/>
        </w:rPr>
        <w:t>to</w:t>
      </w:r>
      <w:r>
        <w:rPr>
          <w:color w:val="58595B"/>
          <w:spacing w:val="-16"/>
        </w:rPr>
        <w:t xml:space="preserve"> </w:t>
      </w:r>
      <w:r>
        <w:rPr>
          <w:color w:val="58595B"/>
          <w:spacing w:val="-4"/>
        </w:rPr>
        <w:t xml:space="preserve">successful </w:t>
      </w:r>
      <w:r>
        <w:rPr>
          <w:color w:val="58595B"/>
        </w:rPr>
        <w:t>large-scale</w:t>
      </w:r>
      <w:r>
        <w:rPr>
          <w:color w:val="58595B"/>
          <w:spacing w:val="-2"/>
        </w:rPr>
        <w:t xml:space="preserve"> </w:t>
      </w:r>
      <w:r>
        <w:rPr>
          <w:color w:val="58595B"/>
        </w:rPr>
        <w:t>adoption.</w:t>
      </w:r>
      <w:r>
        <w:rPr>
          <w:color w:val="58595B"/>
          <w:spacing w:val="-2"/>
        </w:rPr>
        <w:t xml:space="preserve"> </w:t>
      </w:r>
      <w:r>
        <w:rPr>
          <w:color w:val="58595B"/>
        </w:rPr>
        <w:t>In</w:t>
      </w:r>
      <w:r>
        <w:rPr>
          <w:color w:val="58595B"/>
          <w:spacing w:val="-2"/>
        </w:rPr>
        <w:t xml:space="preserve"> </w:t>
      </w:r>
      <w:r>
        <w:rPr>
          <w:color w:val="58595B"/>
        </w:rPr>
        <w:t>business, healthcare</w:t>
      </w:r>
      <w:r>
        <w:rPr>
          <w:color w:val="58595B"/>
          <w:spacing w:val="-9"/>
        </w:rPr>
        <w:t xml:space="preserve"> </w:t>
      </w:r>
      <w:r>
        <w:rPr>
          <w:color w:val="58595B"/>
        </w:rPr>
        <w:t>and</w:t>
      </w:r>
      <w:r>
        <w:rPr>
          <w:color w:val="58595B"/>
          <w:spacing w:val="-9"/>
        </w:rPr>
        <w:t xml:space="preserve"> </w:t>
      </w:r>
      <w:r>
        <w:rPr>
          <w:color w:val="58595B"/>
        </w:rPr>
        <w:t>government frameworks, clients are reluctant to place</w:t>
      </w:r>
      <w:r>
        <w:rPr>
          <w:color w:val="58595B"/>
          <w:spacing w:val="-22"/>
        </w:rPr>
        <w:t xml:space="preserve"> </w:t>
      </w:r>
      <w:r>
        <w:rPr>
          <w:color w:val="58595B"/>
        </w:rPr>
        <w:t>sensitive</w:t>
      </w:r>
      <w:r>
        <w:rPr>
          <w:color w:val="58595B"/>
          <w:spacing w:val="-22"/>
        </w:rPr>
        <w:t xml:space="preserve"> </w:t>
      </w:r>
      <w:r>
        <w:rPr>
          <w:color w:val="58595B"/>
        </w:rPr>
        <w:t>data</w:t>
      </w:r>
      <w:r>
        <w:rPr>
          <w:color w:val="58595B"/>
          <w:spacing w:val="-22"/>
        </w:rPr>
        <w:t xml:space="preserve"> </w:t>
      </w:r>
      <w:r>
        <w:rPr>
          <w:color w:val="58595B"/>
        </w:rPr>
        <w:t>under</w:t>
      </w:r>
      <w:r>
        <w:rPr>
          <w:color w:val="58595B"/>
          <w:spacing w:val="-22"/>
        </w:rPr>
        <w:t xml:space="preserve"> </w:t>
      </w:r>
      <w:proofErr w:type="gramStart"/>
      <w:r>
        <w:rPr>
          <w:color w:val="58595B"/>
        </w:rPr>
        <w:t>the</w:t>
      </w:r>
      <w:r>
        <w:rPr>
          <w:color w:val="58595B"/>
          <w:spacing w:val="-22"/>
        </w:rPr>
        <w:t xml:space="preserve"> </w:t>
      </w:r>
      <w:r>
        <w:rPr>
          <w:color w:val="58595B"/>
        </w:rPr>
        <w:t>control</w:t>
      </w:r>
      <w:proofErr w:type="gramEnd"/>
    </w:p>
    <w:p w14:paraId="54430562" w14:textId="236717CE" w:rsidR="0041426B" w:rsidRDefault="00000000">
      <w:pPr>
        <w:pStyle w:val="BodyText"/>
        <w:spacing w:before="46" w:line="254" w:lineRule="auto"/>
        <w:ind w:left="409"/>
      </w:pPr>
      <w:r>
        <w:br w:type="column"/>
      </w:r>
      <w:r>
        <w:rPr>
          <w:color w:val="58595B"/>
        </w:rPr>
        <w:t xml:space="preserve">of a remote, third-party provider, </w:t>
      </w:r>
      <w:r>
        <w:rPr>
          <w:color w:val="58595B"/>
          <w:spacing w:val="-2"/>
        </w:rPr>
        <w:t>without</w:t>
      </w:r>
      <w:r>
        <w:rPr>
          <w:color w:val="58595B"/>
          <w:spacing w:val="-22"/>
        </w:rPr>
        <w:t xml:space="preserve"> </w:t>
      </w:r>
      <w:r>
        <w:rPr>
          <w:color w:val="58595B"/>
          <w:spacing w:val="-2"/>
        </w:rPr>
        <w:t>practical</w:t>
      </w:r>
      <w:r>
        <w:rPr>
          <w:color w:val="58595B"/>
          <w:spacing w:val="-22"/>
        </w:rPr>
        <w:t xml:space="preserve"> </w:t>
      </w:r>
      <w:r>
        <w:rPr>
          <w:color w:val="58595B"/>
          <w:spacing w:val="-2"/>
        </w:rPr>
        <w:t>assurances</w:t>
      </w:r>
      <w:r>
        <w:rPr>
          <w:color w:val="58595B"/>
          <w:spacing w:val="-22"/>
        </w:rPr>
        <w:t xml:space="preserve"> </w:t>
      </w:r>
      <w:r>
        <w:rPr>
          <w:color w:val="58595B"/>
          <w:spacing w:val="-2"/>
        </w:rPr>
        <w:t>of</w:t>
      </w:r>
      <w:r>
        <w:rPr>
          <w:color w:val="58595B"/>
          <w:spacing w:val="-22"/>
        </w:rPr>
        <w:t xml:space="preserve"> </w:t>
      </w:r>
      <w:r>
        <w:rPr>
          <w:color w:val="58595B"/>
          <w:spacing w:val="-2"/>
        </w:rPr>
        <w:t xml:space="preserve">privacy </w:t>
      </w:r>
      <w:r>
        <w:rPr>
          <w:color w:val="58595B"/>
        </w:rPr>
        <w:t>and</w:t>
      </w:r>
      <w:r>
        <w:rPr>
          <w:color w:val="58595B"/>
          <w:spacing w:val="-3"/>
        </w:rPr>
        <w:t xml:space="preserve"> </w:t>
      </w:r>
      <w:r>
        <w:rPr>
          <w:color w:val="58595B"/>
        </w:rPr>
        <w:t>confidentiality.</w:t>
      </w:r>
      <w:r>
        <w:rPr>
          <w:color w:val="58595B"/>
          <w:spacing w:val="-3"/>
        </w:rPr>
        <w:t xml:space="preserve"> </w:t>
      </w:r>
      <w:r>
        <w:rPr>
          <w:color w:val="58595B"/>
        </w:rPr>
        <w:t>Today’s</w:t>
      </w:r>
      <w:r>
        <w:rPr>
          <w:color w:val="58595B"/>
          <w:spacing w:val="-3"/>
        </w:rPr>
        <w:t xml:space="preserve"> </w:t>
      </w:r>
      <w:r w:rsidR="00F31A0D">
        <w:rPr>
          <w:color w:val="58595B"/>
        </w:rPr>
        <w:t>solutions,</w:t>
      </w:r>
      <w:r>
        <w:rPr>
          <w:color w:val="58595B"/>
        </w:rPr>
        <w:t xml:space="preserve"> </w:t>
      </w:r>
      <w:r>
        <w:rPr>
          <w:color w:val="58595B"/>
          <w:spacing w:val="-4"/>
        </w:rPr>
        <w:t>however,</w:t>
      </w:r>
      <w:r>
        <w:rPr>
          <w:color w:val="58595B"/>
          <w:spacing w:val="-21"/>
        </w:rPr>
        <w:t xml:space="preserve"> </w:t>
      </w:r>
      <w:r>
        <w:rPr>
          <w:color w:val="58595B"/>
          <w:spacing w:val="-4"/>
        </w:rPr>
        <w:t>do</w:t>
      </w:r>
      <w:r>
        <w:rPr>
          <w:color w:val="58595B"/>
          <w:spacing w:val="-21"/>
        </w:rPr>
        <w:t xml:space="preserve"> </w:t>
      </w:r>
      <w:r>
        <w:rPr>
          <w:color w:val="58595B"/>
          <w:spacing w:val="-4"/>
        </w:rPr>
        <w:t>not</w:t>
      </w:r>
      <w:r>
        <w:rPr>
          <w:color w:val="58595B"/>
          <w:spacing w:val="-21"/>
        </w:rPr>
        <w:t xml:space="preserve"> </w:t>
      </w:r>
      <w:r>
        <w:rPr>
          <w:color w:val="58595B"/>
          <w:spacing w:val="-4"/>
        </w:rPr>
        <w:t>offer</w:t>
      </w:r>
      <w:r>
        <w:rPr>
          <w:color w:val="58595B"/>
          <w:spacing w:val="-21"/>
        </w:rPr>
        <w:t xml:space="preserve"> </w:t>
      </w:r>
      <w:r>
        <w:rPr>
          <w:color w:val="58595B"/>
          <w:spacing w:val="-4"/>
        </w:rPr>
        <w:t>such</w:t>
      </w:r>
      <w:r>
        <w:rPr>
          <w:color w:val="58595B"/>
          <w:spacing w:val="-21"/>
        </w:rPr>
        <w:t xml:space="preserve"> </w:t>
      </w:r>
      <w:r>
        <w:rPr>
          <w:color w:val="58595B"/>
          <w:spacing w:val="-4"/>
        </w:rPr>
        <w:t xml:space="preserve">assurances, </w:t>
      </w:r>
      <w:r>
        <w:rPr>
          <w:color w:val="58595B"/>
        </w:rPr>
        <w:t>and are thus fundamentally insecure and</w:t>
      </w:r>
      <w:r>
        <w:rPr>
          <w:color w:val="58595B"/>
          <w:spacing w:val="-1"/>
        </w:rPr>
        <w:t xml:space="preserve"> </w:t>
      </w:r>
      <w:r>
        <w:rPr>
          <w:color w:val="58595B"/>
        </w:rPr>
        <w:t>vulnerable</w:t>
      </w:r>
      <w:r>
        <w:rPr>
          <w:color w:val="58595B"/>
          <w:spacing w:val="-1"/>
        </w:rPr>
        <w:t xml:space="preserve"> </w:t>
      </w:r>
      <w:r>
        <w:rPr>
          <w:color w:val="58595B"/>
        </w:rPr>
        <w:t>to</w:t>
      </w:r>
      <w:r>
        <w:rPr>
          <w:color w:val="58595B"/>
          <w:spacing w:val="-1"/>
        </w:rPr>
        <w:t xml:space="preserve"> </w:t>
      </w:r>
      <w:r>
        <w:rPr>
          <w:color w:val="58595B"/>
        </w:rPr>
        <w:t>illicit</w:t>
      </w:r>
      <w:r>
        <w:rPr>
          <w:color w:val="58595B"/>
          <w:spacing w:val="-1"/>
        </w:rPr>
        <w:t xml:space="preserve"> </w:t>
      </w:r>
      <w:r>
        <w:rPr>
          <w:color w:val="58595B"/>
        </w:rPr>
        <w:t>behavior.</w:t>
      </w:r>
    </w:p>
    <w:p w14:paraId="2A32762A" w14:textId="77777777" w:rsidR="0041426B" w:rsidRDefault="00000000">
      <w:pPr>
        <w:pStyle w:val="BodyText"/>
        <w:spacing w:line="254" w:lineRule="auto"/>
        <w:ind w:left="409"/>
      </w:pPr>
      <w:r>
        <w:rPr>
          <w:color w:val="58595B"/>
        </w:rPr>
        <w:t>Existing</w:t>
      </w:r>
      <w:r>
        <w:rPr>
          <w:color w:val="58595B"/>
          <w:spacing w:val="-15"/>
        </w:rPr>
        <w:t xml:space="preserve"> </w:t>
      </w:r>
      <w:r>
        <w:rPr>
          <w:color w:val="58595B"/>
        </w:rPr>
        <w:t>research</w:t>
      </w:r>
      <w:r>
        <w:rPr>
          <w:color w:val="58595B"/>
          <w:spacing w:val="-15"/>
        </w:rPr>
        <w:t xml:space="preserve"> </w:t>
      </w:r>
      <w:r>
        <w:rPr>
          <w:color w:val="58595B"/>
        </w:rPr>
        <w:t>addresses</w:t>
      </w:r>
      <w:r>
        <w:rPr>
          <w:color w:val="58595B"/>
          <w:spacing w:val="-15"/>
        </w:rPr>
        <w:t xml:space="preserve"> </w:t>
      </w:r>
      <w:r>
        <w:rPr>
          <w:color w:val="58595B"/>
        </w:rPr>
        <w:t xml:space="preserve">several </w:t>
      </w:r>
      <w:r>
        <w:rPr>
          <w:color w:val="58595B"/>
          <w:spacing w:val="-2"/>
        </w:rPr>
        <w:t>aspects</w:t>
      </w:r>
      <w:r>
        <w:rPr>
          <w:color w:val="58595B"/>
          <w:spacing w:val="-22"/>
        </w:rPr>
        <w:t xml:space="preserve"> </w:t>
      </w:r>
      <w:r>
        <w:rPr>
          <w:color w:val="58595B"/>
          <w:spacing w:val="-2"/>
        </w:rPr>
        <w:t>of</w:t>
      </w:r>
      <w:r>
        <w:rPr>
          <w:color w:val="58595B"/>
          <w:spacing w:val="-22"/>
        </w:rPr>
        <w:t xml:space="preserve"> </w:t>
      </w:r>
      <w:r>
        <w:rPr>
          <w:color w:val="58595B"/>
          <w:spacing w:val="-2"/>
        </w:rPr>
        <w:t>this</w:t>
      </w:r>
      <w:r>
        <w:rPr>
          <w:color w:val="58595B"/>
          <w:spacing w:val="-22"/>
        </w:rPr>
        <w:t xml:space="preserve"> </w:t>
      </w:r>
      <w:r>
        <w:rPr>
          <w:color w:val="58595B"/>
          <w:spacing w:val="-2"/>
        </w:rPr>
        <w:t>problem,</w:t>
      </w:r>
      <w:r>
        <w:rPr>
          <w:color w:val="58595B"/>
          <w:spacing w:val="-22"/>
        </w:rPr>
        <w:t xml:space="preserve"> </w:t>
      </w:r>
      <w:r>
        <w:rPr>
          <w:color w:val="58595B"/>
          <w:spacing w:val="-2"/>
        </w:rPr>
        <w:t>but</w:t>
      </w:r>
      <w:r>
        <w:rPr>
          <w:color w:val="58595B"/>
          <w:spacing w:val="-22"/>
        </w:rPr>
        <w:t xml:space="preserve"> </w:t>
      </w:r>
      <w:r>
        <w:rPr>
          <w:color w:val="58595B"/>
          <w:spacing w:val="-2"/>
        </w:rPr>
        <w:t xml:space="preserve">advancing </w:t>
      </w:r>
      <w:r>
        <w:rPr>
          <w:color w:val="58595B"/>
        </w:rPr>
        <w:t>the</w:t>
      </w:r>
      <w:r>
        <w:rPr>
          <w:color w:val="58595B"/>
          <w:spacing w:val="-8"/>
        </w:rPr>
        <w:t xml:space="preserve"> </w:t>
      </w:r>
      <w:r>
        <w:rPr>
          <w:color w:val="58595B"/>
        </w:rPr>
        <w:t>state</w:t>
      </w:r>
      <w:r>
        <w:rPr>
          <w:color w:val="58595B"/>
          <w:spacing w:val="-8"/>
        </w:rPr>
        <w:t xml:space="preserve"> </w:t>
      </w:r>
      <w:r>
        <w:rPr>
          <w:color w:val="58595B"/>
        </w:rPr>
        <w:t>of</w:t>
      </w:r>
      <w:r>
        <w:rPr>
          <w:color w:val="58595B"/>
          <w:spacing w:val="-8"/>
        </w:rPr>
        <w:t xml:space="preserve"> </w:t>
      </w:r>
      <w:r>
        <w:rPr>
          <w:color w:val="58595B"/>
        </w:rPr>
        <w:t>the</w:t>
      </w:r>
      <w:r>
        <w:rPr>
          <w:color w:val="58595B"/>
          <w:spacing w:val="-8"/>
        </w:rPr>
        <w:t xml:space="preserve"> </w:t>
      </w:r>
      <w:r>
        <w:rPr>
          <w:color w:val="58595B"/>
        </w:rPr>
        <w:t>art</w:t>
      </w:r>
      <w:r>
        <w:rPr>
          <w:color w:val="58595B"/>
          <w:spacing w:val="-8"/>
        </w:rPr>
        <w:t xml:space="preserve"> </w:t>
      </w:r>
      <w:r>
        <w:rPr>
          <w:color w:val="58595B"/>
        </w:rPr>
        <w:t>to</w:t>
      </w:r>
      <w:r>
        <w:rPr>
          <w:color w:val="58595B"/>
          <w:spacing w:val="-8"/>
        </w:rPr>
        <w:t xml:space="preserve"> </w:t>
      </w:r>
      <w:r>
        <w:rPr>
          <w:color w:val="58595B"/>
        </w:rPr>
        <w:t>practical</w:t>
      </w:r>
      <w:r>
        <w:rPr>
          <w:color w:val="58595B"/>
          <w:spacing w:val="-8"/>
        </w:rPr>
        <w:t xml:space="preserve"> </w:t>
      </w:r>
      <w:r>
        <w:rPr>
          <w:color w:val="58595B"/>
        </w:rPr>
        <w:t>realms will</w:t>
      </w:r>
      <w:r>
        <w:rPr>
          <w:color w:val="58595B"/>
          <w:spacing w:val="-9"/>
        </w:rPr>
        <w:t xml:space="preserve"> </w:t>
      </w:r>
      <w:r>
        <w:rPr>
          <w:color w:val="58595B"/>
        </w:rPr>
        <w:t>require</w:t>
      </w:r>
      <w:r>
        <w:rPr>
          <w:color w:val="58595B"/>
          <w:spacing w:val="-9"/>
        </w:rPr>
        <w:t xml:space="preserve"> </w:t>
      </w:r>
      <w:r>
        <w:rPr>
          <w:color w:val="58595B"/>
        </w:rPr>
        <w:t>a</w:t>
      </w:r>
      <w:r>
        <w:rPr>
          <w:color w:val="58595B"/>
          <w:spacing w:val="-9"/>
        </w:rPr>
        <w:t xml:space="preserve"> </w:t>
      </w:r>
      <w:r>
        <w:rPr>
          <w:color w:val="58595B"/>
        </w:rPr>
        <w:t>fundamental</w:t>
      </w:r>
      <w:r>
        <w:rPr>
          <w:color w:val="58595B"/>
          <w:spacing w:val="-9"/>
        </w:rPr>
        <w:t xml:space="preserve"> </w:t>
      </w:r>
      <w:r>
        <w:rPr>
          <w:color w:val="58595B"/>
        </w:rPr>
        <w:t>leap.</w:t>
      </w:r>
      <w:r>
        <w:rPr>
          <w:color w:val="58595B"/>
          <w:spacing w:val="-9"/>
        </w:rPr>
        <w:t xml:space="preserve"> </w:t>
      </w:r>
      <w:r>
        <w:rPr>
          <w:color w:val="58595B"/>
        </w:rPr>
        <w:t>This project</w:t>
      </w:r>
      <w:r>
        <w:rPr>
          <w:color w:val="58595B"/>
          <w:spacing w:val="-2"/>
        </w:rPr>
        <w:t xml:space="preserve"> </w:t>
      </w:r>
      <w:r>
        <w:rPr>
          <w:color w:val="58595B"/>
        </w:rPr>
        <w:t>addresses</w:t>
      </w:r>
      <w:r>
        <w:rPr>
          <w:color w:val="58595B"/>
          <w:spacing w:val="-2"/>
        </w:rPr>
        <w:t xml:space="preserve"> </w:t>
      </w:r>
      <w:r>
        <w:rPr>
          <w:color w:val="58595B"/>
        </w:rPr>
        <w:t>these</w:t>
      </w:r>
      <w:r>
        <w:rPr>
          <w:color w:val="58595B"/>
          <w:spacing w:val="-2"/>
        </w:rPr>
        <w:t xml:space="preserve"> </w:t>
      </w:r>
      <w:r>
        <w:rPr>
          <w:color w:val="58595B"/>
        </w:rPr>
        <w:t>challenges</w:t>
      </w:r>
    </w:p>
    <w:p w14:paraId="6CEC02DF" w14:textId="3A0B7831" w:rsidR="0041426B" w:rsidRDefault="00000000">
      <w:pPr>
        <w:pStyle w:val="BodyText"/>
        <w:spacing w:line="254" w:lineRule="auto"/>
        <w:ind w:left="409" w:right="82"/>
      </w:pPr>
      <w:r>
        <w:rPr>
          <w:color w:val="58595B"/>
        </w:rPr>
        <w:t>by</w:t>
      </w:r>
      <w:r>
        <w:rPr>
          <w:color w:val="58595B"/>
          <w:spacing w:val="-2"/>
        </w:rPr>
        <w:t xml:space="preserve"> </w:t>
      </w:r>
      <w:r>
        <w:rPr>
          <w:color w:val="58595B"/>
        </w:rPr>
        <w:t>designing,</w:t>
      </w:r>
      <w:r>
        <w:rPr>
          <w:color w:val="58595B"/>
          <w:spacing w:val="-2"/>
        </w:rPr>
        <w:t xml:space="preserve"> </w:t>
      </w:r>
      <w:r>
        <w:rPr>
          <w:color w:val="58595B"/>
        </w:rPr>
        <w:t>implementing</w:t>
      </w:r>
      <w:r>
        <w:rPr>
          <w:color w:val="58595B"/>
          <w:spacing w:val="-2"/>
        </w:rPr>
        <w:t xml:space="preserve"> </w:t>
      </w:r>
      <w:r>
        <w:rPr>
          <w:color w:val="58595B"/>
        </w:rPr>
        <w:t>and analyzing</w:t>
      </w:r>
      <w:r>
        <w:rPr>
          <w:color w:val="58595B"/>
          <w:spacing w:val="-2"/>
        </w:rPr>
        <w:t xml:space="preserve"> </w:t>
      </w:r>
      <w:r>
        <w:rPr>
          <w:color w:val="58595B"/>
        </w:rPr>
        <w:t>practical</w:t>
      </w:r>
      <w:r>
        <w:rPr>
          <w:color w:val="58595B"/>
          <w:spacing w:val="-2"/>
        </w:rPr>
        <w:t xml:space="preserve"> </w:t>
      </w:r>
      <w:r>
        <w:rPr>
          <w:color w:val="58595B"/>
        </w:rPr>
        <w:t>data</w:t>
      </w:r>
      <w:r>
        <w:rPr>
          <w:color w:val="58595B"/>
          <w:spacing w:val="-2"/>
        </w:rPr>
        <w:t xml:space="preserve"> </w:t>
      </w:r>
      <w:r>
        <w:rPr>
          <w:color w:val="58595B"/>
        </w:rPr>
        <w:t>outsourcing protocols with strong assurances of privacy</w:t>
      </w:r>
      <w:r>
        <w:rPr>
          <w:color w:val="58595B"/>
          <w:spacing w:val="-19"/>
        </w:rPr>
        <w:t xml:space="preserve"> </w:t>
      </w:r>
      <w:r>
        <w:rPr>
          <w:color w:val="58595B"/>
        </w:rPr>
        <w:t>and</w:t>
      </w:r>
      <w:r>
        <w:rPr>
          <w:color w:val="58595B"/>
          <w:spacing w:val="-19"/>
        </w:rPr>
        <w:t xml:space="preserve"> </w:t>
      </w:r>
      <w:r>
        <w:rPr>
          <w:color w:val="58595B"/>
        </w:rPr>
        <w:t>confidentiality.</w:t>
      </w:r>
      <w:r>
        <w:rPr>
          <w:color w:val="58595B"/>
          <w:spacing w:val="-19"/>
        </w:rPr>
        <w:t xml:space="preserve"> </w:t>
      </w:r>
      <w:r>
        <w:rPr>
          <w:color w:val="58595B"/>
        </w:rPr>
        <w:t>It</w:t>
      </w:r>
      <w:r>
        <w:rPr>
          <w:color w:val="58595B"/>
          <w:spacing w:val="-19"/>
        </w:rPr>
        <w:t xml:space="preserve"> </w:t>
      </w:r>
      <w:r>
        <w:rPr>
          <w:color w:val="58595B"/>
        </w:rPr>
        <w:t>will</w:t>
      </w:r>
      <w:r>
        <w:rPr>
          <w:color w:val="58595B"/>
          <w:spacing w:val="-19"/>
        </w:rPr>
        <w:t xml:space="preserve"> </w:t>
      </w:r>
      <w:r>
        <w:rPr>
          <w:color w:val="58595B"/>
        </w:rPr>
        <w:t>also initiate the exploration of the cost and</w:t>
      </w:r>
      <w:r>
        <w:rPr>
          <w:color w:val="58595B"/>
          <w:spacing w:val="-21"/>
        </w:rPr>
        <w:t xml:space="preserve"> </w:t>
      </w:r>
      <w:r>
        <w:rPr>
          <w:color w:val="58595B"/>
        </w:rPr>
        <w:t>energy</w:t>
      </w:r>
      <w:r>
        <w:rPr>
          <w:color w:val="58595B"/>
          <w:spacing w:val="-21"/>
        </w:rPr>
        <w:t xml:space="preserve"> </w:t>
      </w:r>
      <w:r w:rsidR="00F31A0D">
        <w:rPr>
          <w:color w:val="58595B"/>
        </w:rPr>
        <w:t>footprints</w:t>
      </w:r>
      <w:r>
        <w:rPr>
          <w:color w:val="58595B"/>
          <w:spacing w:val="-21"/>
        </w:rPr>
        <w:t xml:space="preserve"> </w:t>
      </w:r>
      <w:r>
        <w:rPr>
          <w:color w:val="58595B"/>
        </w:rPr>
        <w:t>of</w:t>
      </w:r>
      <w:r>
        <w:rPr>
          <w:color w:val="58595B"/>
          <w:spacing w:val="-21"/>
        </w:rPr>
        <w:t xml:space="preserve"> </w:t>
      </w:r>
      <w:r>
        <w:rPr>
          <w:color w:val="58595B"/>
        </w:rPr>
        <w:t>outsourcing mechanisms.</w:t>
      </w:r>
      <w:r>
        <w:rPr>
          <w:color w:val="58595B"/>
          <w:spacing w:val="-17"/>
        </w:rPr>
        <w:t xml:space="preserve"> </w:t>
      </w:r>
      <w:r>
        <w:rPr>
          <w:color w:val="58595B"/>
        </w:rPr>
        <w:t>This</w:t>
      </w:r>
      <w:r>
        <w:rPr>
          <w:color w:val="58595B"/>
          <w:spacing w:val="-17"/>
        </w:rPr>
        <w:t xml:space="preserve"> </w:t>
      </w:r>
      <w:r>
        <w:rPr>
          <w:color w:val="58595B"/>
        </w:rPr>
        <w:t>is</w:t>
      </w:r>
      <w:r>
        <w:rPr>
          <w:color w:val="58595B"/>
          <w:spacing w:val="-17"/>
        </w:rPr>
        <w:t xml:space="preserve"> </w:t>
      </w:r>
      <w:r>
        <w:rPr>
          <w:color w:val="58595B"/>
        </w:rPr>
        <w:t>essential</w:t>
      </w:r>
      <w:r>
        <w:rPr>
          <w:color w:val="58595B"/>
          <w:spacing w:val="-17"/>
        </w:rPr>
        <w:t xml:space="preserve"> </w:t>
      </w:r>
      <w:r>
        <w:rPr>
          <w:color w:val="58595B"/>
        </w:rPr>
        <w:t>as</w:t>
      </w:r>
      <w:r>
        <w:rPr>
          <w:color w:val="58595B"/>
          <w:spacing w:val="-17"/>
        </w:rPr>
        <w:t xml:space="preserve"> </w:t>
      </w:r>
      <w:r>
        <w:rPr>
          <w:color w:val="58595B"/>
        </w:rPr>
        <w:t xml:space="preserve">the main </w:t>
      </w:r>
      <w:proofErr w:type="gramStart"/>
      <w:r>
        <w:rPr>
          <w:color w:val="58595B"/>
        </w:rPr>
        <w:t>raison</w:t>
      </w:r>
      <w:proofErr w:type="gramEnd"/>
      <w:r>
        <w:rPr>
          <w:color w:val="58595B"/>
        </w:rPr>
        <w:t xml:space="preserve"> </w:t>
      </w:r>
      <w:proofErr w:type="spellStart"/>
      <w:r>
        <w:rPr>
          <w:color w:val="58595B"/>
        </w:rPr>
        <w:t>d’etre</w:t>
      </w:r>
      <w:proofErr w:type="spellEnd"/>
      <w:r>
        <w:rPr>
          <w:color w:val="58595B"/>
        </w:rPr>
        <w:t xml:space="preserve"> of out-sourcing paradigms</w:t>
      </w:r>
      <w:r>
        <w:rPr>
          <w:color w:val="58595B"/>
          <w:spacing w:val="-19"/>
        </w:rPr>
        <w:t xml:space="preserve"> </w:t>
      </w:r>
      <w:r>
        <w:rPr>
          <w:color w:val="58595B"/>
        </w:rPr>
        <w:t>lies</w:t>
      </w:r>
      <w:r>
        <w:rPr>
          <w:color w:val="58595B"/>
          <w:spacing w:val="-19"/>
        </w:rPr>
        <w:t xml:space="preserve"> </w:t>
      </w:r>
      <w:r>
        <w:rPr>
          <w:color w:val="58595B"/>
        </w:rPr>
        <w:t>in</w:t>
      </w:r>
      <w:r>
        <w:rPr>
          <w:color w:val="58595B"/>
          <w:spacing w:val="-19"/>
        </w:rPr>
        <w:t xml:space="preserve"> </w:t>
      </w:r>
      <w:r>
        <w:rPr>
          <w:color w:val="58595B"/>
        </w:rPr>
        <w:t>their</w:t>
      </w:r>
      <w:r>
        <w:rPr>
          <w:color w:val="58595B"/>
          <w:spacing w:val="-19"/>
        </w:rPr>
        <w:t xml:space="preserve"> </w:t>
      </w:r>
      <w:r>
        <w:rPr>
          <w:color w:val="58595B"/>
        </w:rPr>
        <w:t>assumed</w:t>
      </w:r>
      <w:r>
        <w:rPr>
          <w:color w:val="58595B"/>
          <w:spacing w:val="-19"/>
        </w:rPr>
        <w:t xml:space="preserve"> </w:t>
      </w:r>
      <w:r>
        <w:rPr>
          <w:color w:val="58595B"/>
        </w:rPr>
        <w:t xml:space="preserve">end-to-end cost savings and expertise </w:t>
      </w:r>
      <w:r>
        <w:rPr>
          <w:color w:val="58595B"/>
          <w:spacing w:val="-4"/>
        </w:rPr>
        <w:t>consolidation.</w:t>
      </w:r>
      <w:r>
        <w:rPr>
          <w:color w:val="58595B"/>
          <w:spacing w:val="-16"/>
        </w:rPr>
        <w:t xml:space="preserve"> </w:t>
      </w:r>
      <w:r w:rsidR="00F31A0D">
        <w:rPr>
          <w:color w:val="58595B"/>
          <w:spacing w:val="-4"/>
        </w:rPr>
        <w:t>Yet</w:t>
      </w:r>
      <w:r>
        <w:rPr>
          <w:color w:val="58595B"/>
          <w:spacing w:val="-16"/>
        </w:rPr>
        <w:t xml:space="preserve"> </w:t>
      </w:r>
      <w:r>
        <w:rPr>
          <w:color w:val="58595B"/>
          <w:spacing w:val="-4"/>
        </w:rPr>
        <w:t>research</w:t>
      </w:r>
      <w:r>
        <w:rPr>
          <w:color w:val="58595B"/>
          <w:spacing w:val="-17"/>
        </w:rPr>
        <w:t xml:space="preserve"> </w:t>
      </w:r>
      <w:r>
        <w:rPr>
          <w:color w:val="58595B"/>
          <w:spacing w:val="-4"/>
        </w:rPr>
        <w:t>has</w:t>
      </w:r>
      <w:r>
        <w:rPr>
          <w:color w:val="58595B"/>
          <w:spacing w:val="-16"/>
        </w:rPr>
        <w:t xml:space="preserve"> </w:t>
      </w:r>
      <w:r>
        <w:rPr>
          <w:color w:val="58595B"/>
          <w:spacing w:val="-4"/>
        </w:rPr>
        <w:t>yet</w:t>
      </w:r>
      <w:r>
        <w:rPr>
          <w:color w:val="58595B"/>
          <w:spacing w:val="-16"/>
        </w:rPr>
        <w:t xml:space="preserve"> </w:t>
      </w:r>
      <w:r>
        <w:rPr>
          <w:color w:val="58595B"/>
          <w:spacing w:val="-4"/>
        </w:rPr>
        <w:t xml:space="preserve">to </w:t>
      </w:r>
      <w:r>
        <w:rPr>
          <w:color w:val="58595B"/>
        </w:rPr>
        <w:t>explore</w:t>
      </w:r>
      <w:r>
        <w:rPr>
          <w:color w:val="58595B"/>
          <w:spacing w:val="-10"/>
        </w:rPr>
        <w:t xml:space="preserve"> </w:t>
      </w:r>
      <w:r>
        <w:rPr>
          <w:color w:val="58595B"/>
        </w:rPr>
        <w:t>and</w:t>
      </w:r>
      <w:r>
        <w:rPr>
          <w:color w:val="58595B"/>
          <w:spacing w:val="-10"/>
        </w:rPr>
        <w:t xml:space="preserve"> </w:t>
      </w:r>
      <w:r>
        <w:rPr>
          <w:color w:val="58595B"/>
        </w:rPr>
        <w:t>validate</w:t>
      </w:r>
      <w:r>
        <w:rPr>
          <w:color w:val="58595B"/>
          <w:spacing w:val="-10"/>
        </w:rPr>
        <w:t xml:space="preserve"> </w:t>
      </w:r>
      <w:r>
        <w:rPr>
          <w:color w:val="58595B"/>
        </w:rPr>
        <w:t>the</w:t>
      </w:r>
      <w:r>
        <w:rPr>
          <w:color w:val="58595B"/>
          <w:spacing w:val="-10"/>
        </w:rPr>
        <w:t xml:space="preserve"> </w:t>
      </w:r>
      <w:r>
        <w:rPr>
          <w:color w:val="58595B"/>
        </w:rPr>
        <w:t>magnitudes of</w:t>
      </w:r>
      <w:r>
        <w:rPr>
          <w:color w:val="58595B"/>
          <w:spacing w:val="-17"/>
        </w:rPr>
        <w:t xml:space="preserve"> </w:t>
      </w:r>
      <w:r>
        <w:rPr>
          <w:color w:val="58595B"/>
        </w:rPr>
        <w:t>these</w:t>
      </w:r>
      <w:r>
        <w:rPr>
          <w:color w:val="58595B"/>
          <w:spacing w:val="-17"/>
        </w:rPr>
        <w:t xml:space="preserve"> </w:t>
      </w:r>
      <w:r>
        <w:rPr>
          <w:color w:val="58595B"/>
        </w:rPr>
        <w:t>savings</w:t>
      </w:r>
      <w:r>
        <w:rPr>
          <w:color w:val="58595B"/>
          <w:spacing w:val="-17"/>
        </w:rPr>
        <w:t xml:space="preserve"> </w:t>
      </w:r>
      <w:r>
        <w:rPr>
          <w:color w:val="58595B"/>
        </w:rPr>
        <w:t>and</w:t>
      </w:r>
      <w:r>
        <w:rPr>
          <w:color w:val="58595B"/>
          <w:spacing w:val="-17"/>
        </w:rPr>
        <w:t xml:space="preserve"> </w:t>
      </w:r>
      <w:r>
        <w:rPr>
          <w:color w:val="58595B"/>
        </w:rPr>
        <w:t>their</w:t>
      </w:r>
      <w:r>
        <w:rPr>
          <w:color w:val="58595B"/>
          <w:spacing w:val="-17"/>
        </w:rPr>
        <w:t xml:space="preserve"> </w:t>
      </w:r>
      <w:r>
        <w:rPr>
          <w:color w:val="58595B"/>
        </w:rPr>
        <w:t>underlying assumptions.</w:t>
      </w:r>
      <w:r>
        <w:rPr>
          <w:color w:val="58595B"/>
          <w:spacing w:val="-19"/>
        </w:rPr>
        <w:t xml:space="preserve"> </w:t>
      </w:r>
      <w:r>
        <w:rPr>
          <w:color w:val="58595B"/>
        </w:rPr>
        <w:t>(NSF,</w:t>
      </w:r>
      <w:r>
        <w:rPr>
          <w:color w:val="58595B"/>
          <w:spacing w:val="-19"/>
        </w:rPr>
        <w:t xml:space="preserve"> </w:t>
      </w:r>
      <w:r>
        <w:rPr>
          <w:color w:val="58595B"/>
        </w:rPr>
        <w:t>ARO,</w:t>
      </w:r>
      <w:r>
        <w:rPr>
          <w:color w:val="58595B"/>
          <w:spacing w:val="-19"/>
        </w:rPr>
        <w:t xml:space="preserve"> </w:t>
      </w:r>
      <w:r>
        <w:rPr>
          <w:color w:val="58595B"/>
        </w:rPr>
        <w:t xml:space="preserve">Microsoft </w:t>
      </w:r>
      <w:r>
        <w:rPr>
          <w:color w:val="58595B"/>
          <w:spacing w:val="-2"/>
        </w:rPr>
        <w:t>Research)</w:t>
      </w:r>
    </w:p>
    <w:p w14:paraId="35370825" w14:textId="77777777" w:rsidR="0041426B" w:rsidRDefault="0041426B">
      <w:pPr>
        <w:pStyle w:val="BodyText"/>
        <w:spacing w:before="169" w:after="1"/>
      </w:pPr>
    </w:p>
    <w:p w14:paraId="1B4032E9" w14:textId="77777777" w:rsidR="0041426B" w:rsidRDefault="00000000">
      <w:pPr>
        <w:spacing w:line="26" w:lineRule="exact"/>
        <w:ind w:left="409" w:right="-58"/>
        <w:rPr>
          <w:sz w:val="2"/>
        </w:rPr>
      </w:pPr>
      <w:r>
        <w:rPr>
          <w:noProof/>
          <w:sz w:val="2"/>
        </w:rPr>
        <mc:AlternateContent>
          <mc:Choice Requires="wpg">
            <w:drawing>
              <wp:inline distT="0" distB="0" distL="0" distR="0" wp14:anchorId="1E854B21" wp14:editId="7A9FF8FE">
                <wp:extent cx="2095500" cy="15875"/>
                <wp:effectExtent l="0" t="0" r="0" b="3175"/>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96" name="Graphic 19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197" name="Graphic 197"/>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77F7B1B" id="Group 19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">
                <v:shape id="Graphic 19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" path="m,l2008733,e" filled="f" strokecolor="#939598" strokeweight="1.25pt">
                  <v:stroke dashstyle="dot"/>
                  <v:path arrowok="t"/>
                </v:shape>
                <v:shape id="Graphic 19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08EDC25B" w14:textId="77777777" w:rsidR="0041426B" w:rsidRDefault="00000000">
      <w:pPr>
        <w:pStyle w:val="Heading2"/>
        <w:ind w:left="409"/>
      </w:pPr>
      <w:bookmarkStart w:id="17" w:name="_TOC_250100"/>
      <w:r>
        <w:rPr>
          <w:color w:val="B81237"/>
          <w:spacing w:val="-8"/>
        </w:rPr>
        <w:t>National</w:t>
      </w:r>
      <w:r>
        <w:rPr>
          <w:color w:val="B81237"/>
          <w:spacing w:val="-20"/>
        </w:rPr>
        <w:t xml:space="preserve"> </w:t>
      </w:r>
      <w:r>
        <w:rPr>
          <w:color w:val="B81237"/>
          <w:spacing w:val="-8"/>
        </w:rPr>
        <w:t>Security</w:t>
      </w:r>
      <w:r>
        <w:rPr>
          <w:color w:val="B81237"/>
          <w:spacing w:val="-19"/>
        </w:rPr>
        <w:t xml:space="preserve"> </w:t>
      </w:r>
      <w:bookmarkEnd w:id="17"/>
      <w:r>
        <w:rPr>
          <w:color w:val="B81237"/>
          <w:spacing w:val="-8"/>
        </w:rPr>
        <w:t>Institute</w:t>
      </w:r>
    </w:p>
    <w:p w14:paraId="2445C8E5" w14:textId="77777777" w:rsidR="0041426B" w:rsidRDefault="00000000">
      <w:pPr>
        <w:pStyle w:val="BodyText"/>
        <w:spacing w:before="91" w:line="254" w:lineRule="auto"/>
        <w:ind w:left="409" w:right="253"/>
      </w:pPr>
      <w:r>
        <w:rPr>
          <w:color w:val="231F20"/>
        </w:rPr>
        <w:t>Radu</w:t>
      </w:r>
      <w:r>
        <w:rPr>
          <w:color w:val="231F20"/>
          <w:spacing w:val="-20"/>
        </w:rPr>
        <w:t xml:space="preserve"> </w:t>
      </w:r>
      <w:r>
        <w:rPr>
          <w:color w:val="231F20"/>
        </w:rPr>
        <w:t xml:space="preserve">Sion </w:t>
      </w:r>
      <w:hyperlink r:id="rId77">
        <w:r>
          <w:rPr>
            <w:color w:val="231F20"/>
            <w:spacing w:val="-2"/>
          </w:rPr>
          <w:t>sion@cs.stonybrook.edu</w:t>
        </w:r>
      </w:hyperlink>
    </w:p>
    <w:p w14:paraId="2438B6A2" w14:textId="77777777" w:rsidR="0041426B" w:rsidRDefault="00000000">
      <w:pPr>
        <w:pStyle w:val="BodyText"/>
        <w:spacing w:before="90" w:line="254" w:lineRule="auto"/>
        <w:ind w:left="409" w:right="253"/>
      </w:pPr>
      <w:r>
        <w:rPr>
          <w:color w:val="58595B"/>
          <w:spacing w:val="-4"/>
        </w:rPr>
        <w:t>Stony</w:t>
      </w:r>
      <w:r>
        <w:rPr>
          <w:color w:val="58595B"/>
          <w:spacing w:val="-18"/>
        </w:rPr>
        <w:t xml:space="preserve"> </w:t>
      </w:r>
      <w:r>
        <w:rPr>
          <w:color w:val="58595B"/>
          <w:spacing w:val="-4"/>
        </w:rPr>
        <w:t>Brook</w:t>
      </w:r>
      <w:r>
        <w:rPr>
          <w:color w:val="58595B"/>
          <w:spacing w:val="-18"/>
        </w:rPr>
        <w:t xml:space="preserve"> </w:t>
      </w:r>
      <w:r>
        <w:rPr>
          <w:color w:val="58595B"/>
          <w:spacing w:val="-4"/>
        </w:rPr>
        <w:t>University,</w:t>
      </w:r>
      <w:r>
        <w:rPr>
          <w:color w:val="58595B"/>
          <w:spacing w:val="-18"/>
        </w:rPr>
        <w:t xml:space="preserve"> </w:t>
      </w:r>
      <w:r>
        <w:rPr>
          <w:color w:val="58595B"/>
          <w:spacing w:val="-4"/>
        </w:rPr>
        <w:t>the</w:t>
      </w:r>
      <w:r>
        <w:rPr>
          <w:color w:val="58595B"/>
          <w:spacing w:val="-18"/>
        </w:rPr>
        <w:t xml:space="preserve"> </w:t>
      </w:r>
      <w:r>
        <w:rPr>
          <w:color w:val="58595B"/>
          <w:spacing w:val="-4"/>
        </w:rPr>
        <w:t xml:space="preserve">flagship </w:t>
      </w:r>
      <w:r>
        <w:rPr>
          <w:color w:val="58595B"/>
        </w:rPr>
        <w:t>state university of New York, is establishing</w:t>
      </w:r>
      <w:r>
        <w:rPr>
          <w:color w:val="58595B"/>
          <w:spacing w:val="-2"/>
        </w:rPr>
        <w:t xml:space="preserve"> </w:t>
      </w:r>
      <w:r>
        <w:rPr>
          <w:color w:val="58595B"/>
        </w:rPr>
        <w:t>the</w:t>
      </w:r>
      <w:r>
        <w:rPr>
          <w:color w:val="58595B"/>
          <w:spacing w:val="-2"/>
        </w:rPr>
        <w:t xml:space="preserve"> </w:t>
      </w:r>
      <w:r>
        <w:rPr>
          <w:color w:val="58595B"/>
        </w:rPr>
        <w:t>National</w:t>
      </w:r>
      <w:r>
        <w:rPr>
          <w:color w:val="58595B"/>
          <w:spacing w:val="-2"/>
        </w:rPr>
        <w:t xml:space="preserve"> </w:t>
      </w:r>
      <w:r>
        <w:rPr>
          <w:color w:val="58595B"/>
        </w:rPr>
        <w:t>Security Institute</w:t>
      </w:r>
      <w:r>
        <w:rPr>
          <w:color w:val="58595B"/>
          <w:spacing w:val="-13"/>
        </w:rPr>
        <w:t xml:space="preserve"> </w:t>
      </w:r>
      <w:r>
        <w:rPr>
          <w:color w:val="58595B"/>
        </w:rPr>
        <w:t>(NSI).</w:t>
      </w:r>
      <w:r>
        <w:rPr>
          <w:color w:val="58595B"/>
          <w:spacing w:val="-13"/>
        </w:rPr>
        <w:t xml:space="preserve"> </w:t>
      </w:r>
      <w:r>
        <w:rPr>
          <w:color w:val="58595B"/>
        </w:rPr>
        <w:t>The</w:t>
      </w:r>
      <w:r>
        <w:rPr>
          <w:color w:val="58595B"/>
          <w:spacing w:val="-13"/>
        </w:rPr>
        <w:t xml:space="preserve"> </w:t>
      </w:r>
      <w:r>
        <w:rPr>
          <w:color w:val="58595B"/>
        </w:rPr>
        <w:t>NSI</w:t>
      </w:r>
      <w:r>
        <w:rPr>
          <w:color w:val="58595B"/>
          <w:spacing w:val="-13"/>
        </w:rPr>
        <w:t xml:space="preserve"> </w:t>
      </w:r>
      <w:r>
        <w:rPr>
          <w:color w:val="58595B"/>
        </w:rPr>
        <w:t>vision</w:t>
      </w:r>
      <w:r>
        <w:rPr>
          <w:color w:val="58595B"/>
          <w:spacing w:val="-13"/>
        </w:rPr>
        <w:t xml:space="preserve"> </w:t>
      </w:r>
      <w:r>
        <w:rPr>
          <w:color w:val="58595B"/>
        </w:rPr>
        <w:t>and its</w:t>
      </w:r>
      <w:r>
        <w:rPr>
          <w:color w:val="58595B"/>
          <w:spacing w:val="-22"/>
        </w:rPr>
        <w:t xml:space="preserve"> </w:t>
      </w:r>
      <w:r>
        <w:rPr>
          <w:color w:val="58595B"/>
        </w:rPr>
        <w:t>core</w:t>
      </w:r>
      <w:r>
        <w:rPr>
          <w:color w:val="58595B"/>
          <w:spacing w:val="-22"/>
        </w:rPr>
        <w:t xml:space="preserve"> </w:t>
      </w:r>
      <w:r>
        <w:rPr>
          <w:color w:val="58595B"/>
        </w:rPr>
        <w:t>mission</w:t>
      </w:r>
      <w:r>
        <w:rPr>
          <w:color w:val="58595B"/>
          <w:spacing w:val="-22"/>
        </w:rPr>
        <w:t xml:space="preserve"> </w:t>
      </w:r>
      <w:r>
        <w:rPr>
          <w:color w:val="58595B"/>
        </w:rPr>
        <w:t>are</w:t>
      </w:r>
      <w:r>
        <w:rPr>
          <w:color w:val="58595B"/>
          <w:spacing w:val="-22"/>
        </w:rPr>
        <w:t xml:space="preserve"> </w:t>
      </w:r>
      <w:r>
        <w:rPr>
          <w:color w:val="58595B"/>
        </w:rPr>
        <w:t>bold:</w:t>
      </w:r>
      <w:r>
        <w:rPr>
          <w:color w:val="58595B"/>
          <w:spacing w:val="-22"/>
        </w:rPr>
        <w:t xml:space="preserve"> </w:t>
      </w:r>
      <w:r>
        <w:rPr>
          <w:color w:val="58595B"/>
        </w:rPr>
        <w:t>to</w:t>
      </w:r>
      <w:r>
        <w:rPr>
          <w:color w:val="58595B"/>
          <w:spacing w:val="-22"/>
        </w:rPr>
        <w:t xml:space="preserve"> </w:t>
      </w:r>
      <w:r>
        <w:rPr>
          <w:color w:val="58595B"/>
        </w:rPr>
        <w:t>secure our</w:t>
      </w:r>
      <w:r>
        <w:rPr>
          <w:color w:val="58595B"/>
          <w:spacing w:val="-5"/>
        </w:rPr>
        <w:t xml:space="preserve"> </w:t>
      </w:r>
      <w:r>
        <w:rPr>
          <w:color w:val="58595B"/>
        </w:rPr>
        <w:t>homeland</w:t>
      </w:r>
      <w:r>
        <w:rPr>
          <w:color w:val="58595B"/>
          <w:spacing w:val="-5"/>
        </w:rPr>
        <w:t xml:space="preserve"> </w:t>
      </w:r>
      <w:r>
        <w:rPr>
          <w:color w:val="58595B"/>
        </w:rPr>
        <w:t>by</w:t>
      </w:r>
      <w:r>
        <w:rPr>
          <w:color w:val="58595B"/>
          <w:spacing w:val="-5"/>
        </w:rPr>
        <w:t xml:space="preserve"> </w:t>
      </w:r>
      <w:r>
        <w:rPr>
          <w:color w:val="58595B"/>
        </w:rPr>
        <w:t>researching</w:t>
      </w:r>
      <w:r>
        <w:rPr>
          <w:color w:val="58595B"/>
          <w:spacing w:val="-5"/>
        </w:rPr>
        <w:t xml:space="preserve"> </w:t>
      </w:r>
      <w:r>
        <w:rPr>
          <w:color w:val="58595B"/>
        </w:rPr>
        <w:t>and</w:t>
      </w:r>
    </w:p>
    <w:p w14:paraId="2EC33C98" w14:textId="77777777" w:rsidR="0041426B" w:rsidRDefault="00000000">
      <w:pPr>
        <w:pStyle w:val="BodyText"/>
        <w:spacing w:line="254" w:lineRule="auto"/>
        <w:ind w:left="409" w:right="15"/>
      </w:pPr>
      <w:r>
        <w:rPr>
          <w:color w:val="58595B"/>
        </w:rPr>
        <w:t>developing</w:t>
      </w:r>
      <w:r>
        <w:rPr>
          <w:color w:val="58595B"/>
          <w:spacing w:val="-10"/>
        </w:rPr>
        <w:t xml:space="preserve"> </w:t>
      </w:r>
      <w:r>
        <w:rPr>
          <w:color w:val="58595B"/>
        </w:rPr>
        <w:t>technologies</w:t>
      </w:r>
      <w:r>
        <w:rPr>
          <w:color w:val="58595B"/>
          <w:spacing w:val="-10"/>
        </w:rPr>
        <w:t xml:space="preserve"> </w:t>
      </w:r>
      <w:r>
        <w:rPr>
          <w:color w:val="58595B"/>
        </w:rPr>
        <w:t>and</w:t>
      </w:r>
      <w:r>
        <w:rPr>
          <w:color w:val="58595B"/>
          <w:spacing w:val="-10"/>
        </w:rPr>
        <w:t xml:space="preserve"> </w:t>
      </w:r>
      <w:r>
        <w:rPr>
          <w:color w:val="58595B"/>
        </w:rPr>
        <w:t>insights for</w:t>
      </w:r>
      <w:r>
        <w:rPr>
          <w:color w:val="58595B"/>
          <w:spacing w:val="-7"/>
        </w:rPr>
        <w:t xml:space="preserve"> </w:t>
      </w:r>
      <w:r>
        <w:rPr>
          <w:color w:val="58595B"/>
        </w:rPr>
        <w:t>secure,</w:t>
      </w:r>
      <w:r>
        <w:rPr>
          <w:color w:val="58595B"/>
          <w:spacing w:val="-7"/>
        </w:rPr>
        <w:t xml:space="preserve"> </w:t>
      </w:r>
      <w:r>
        <w:rPr>
          <w:color w:val="58595B"/>
        </w:rPr>
        <w:t>trustworthy,</w:t>
      </w:r>
      <w:r>
        <w:rPr>
          <w:color w:val="58595B"/>
          <w:spacing w:val="-7"/>
        </w:rPr>
        <w:t xml:space="preserve"> </w:t>
      </w:r>
      <w:r>
        <w:rPr>
          <w:color w:val="58595B"/>
        </w:rPr>
        <w:t>and</w:t>
      </w:r>
      <w:r>
        <w:rPr>
          <w:color w:val="58595B"/>
          <w:spacing w:val="-7"/>
        </w:rPr>
        <w:t xml:space="preserve"> </w:t>
      </w:r>
      <w:r>
        <w:rPr>
          <w:color w:val="58595B"/>
        </w:rPr>
        <w:t>available communications</w:t>
      </w:r>
      <w:r>
        <w:rPr>
          <w:color w:val="58595B"/>
          <w:spacing w:val="-9"/>
        </w:rPr>
        <w:t xml:space="preserve"> </w:t>
      </w:r>
      <w:r>
        <w:rPr>
          <w:color w:val="58595B"/>
        </w:rPr>
        <w:t>and</w:t>
      </w:r>
      <w:r>
        <w:rPr>
          <w:color w:val="58595B"/>
          <w:spacing w:val="-9"/>
        </w:rPr>
        <w:t xml:space="preserve"> </w:t>
      </w:r>
      <w:r>
        <w:rPr>
          <w:color w:val="58595B"/>
        </w:rPr>
        <w:t>computing platforms.</w:t>
      </w:r>
      <w:r>
        <w:rPr>
          <w:color w:val="58595B"/>
          <w:spacing w:val="-8"/>
        </w:rPr>
        <w:t xml:space="preserve"> </w:t>
      </w:r>
      <w:r>
        <w:rPr>
          <w:color w:val="58595B"/>
        </w:rPr>
        <w:t>NSI’s</w:t>
      </w:r>
      <w:r>
        <w:rPr>
          <w:color w:val="58595B"/>
          <w:spacing w:val="-8"/>
        </w:rPr>
        <w:t xml:space="preserve"> </w:t>
      </w:r>
      <w:r>
        <w:rPr>
          <w:color w:val="58595B"/>
        </w:rPr>
        <w:t>goal</w:t>
      </w:r>
      <w:r>
        <w:rPr>
          <w:color w:val="58595B"/>
          <w:spacing w:val="-8"/>
        </w:rPr>
        <w:t xml:space="preserve"> </w:t>
      </w:r>
      <w:r>
        <w:rPr>
          <w:color w:val="58595B"/>
        </w:rPr>
        <w:t>is</w:t>
      </w:r>
      <w:r>
        <w:rPr>
          <w:color w:val="58595B"/>
          <w:spacing w:val="-8"/>
        </w:rPr>
        <w:t xml:space="preserve"> </w:t>
      </w:r>
      <w:r>
        <w:rPr>
          <w:color w:val="58595B"/>
        </w:rPr>
        <w:t>to</w:t>
      </w:r>
      <w:r>
        <w:rPr>
          <w:color w:val="58595B"/>
          <w:spacing w:val="-8"/>
        </w:rPr>
        <w:t xml:space="preserve"> </w:t>
      </w:r>
      <w:r>
        <w:rPr>
          <w:color w:val="58595B"/>
        </w:rPr>
        <w:t>become</w:t>
      </w:r>
      <w:r>
        <w:rPr>
          <w:color w:val="58595B"/>
          <w:spacing w:val="-8"/>
        </w:rPr>
        <w:t xml:space="preserve"> </w:t>
      </w:r>
      <w:r>
        <w:rPr>
          <w:color w:val="58595B"/>
        </w:rPr>
        <w:t xml:space="preserve">a </w:t>
      </w:r>
      <w:r>
        <w:rPr>
          <w:color w:val="58595B"/>
          <w:spacing w:val="-2"/>
        </w:rPr>
        <w:t>world</w:t>
      </w:r>
      <w:r>
        <w:rPr>
          <w:color w:val="58595B"/>
          <w:spacing w:val="-22"/>
        </w:rPr>
        <w:t xml:space="preserve"> </w:t>
      </w:r>
      <w:r>
        <w:rPr>
          <w:color w:val="58595B"/>
          <w:spacing w:val="-2"/>
        </w:rPr>
        <w:t>leader</w:t>
      </w:r>
      <w:r>
        <w:rPr>
          <w:color w:val="58595B"/>
          <w:spacing w:val="-22"/>
        </w:rPr>
        <w:t xml:space="preserve"> </w:t>
      </w:r>
      <w:r>
        <w:rPr>
          <w:color w:val="58595B"/>
          <w:spacing w:val="-2"/>
        </w:rPr>
        <w:t>in</w:t>
      </w:r>
      <w:r>
        <w:rPr>
          <w:color w:val="58595B"/>
          <w:spacing w:val="-22"/>
        </w:rPr>
        <w:t xml:space="preserve"> </w:t>
      </w:r>
      <w:r>
        <w:rPr>
          <w:color w:val="58595B"/>
          <w:spacing w:val="-2"/>
        </w:rPr>
        <w:t>research,</w:t>
      </w:r>
      <w:r>
        <w:rPr>
          <w:color w:val="58595B"/>
          <w:spacing w:val="-22"/>
        </w:rPr>
        <w:t xml:space="preserve"> </w:t>
      </w:r>
      <w:r>
        <w:rPr>
          <w:color w:val="58595B"/>
          <w:spacing w:val="-2"/>
        </w:rPr>
        <w:t>the</w:t>
      </w:r>
      <w:r>
        <w:rPr>
          <w:color w:val="58595B"/>
          <w:spacing w:val="-22"/>
        </w:rPr>
        <w:t xml:space="preserve"> </w:t>
      </w:r>
      <w:r>
        <w:rPr>
          <w:color w:val="58595B"/>
          <w:spacing w:val="-2"/>
        </w:rPr>
        <w:t xml:space="preserve">education </w:t>
      </w:r>
      <w:r>
        <w:rPr>
          <w:color w:val="58595B"/>
        </w:rPr>
        <w:t>of</w:t>
      </w:r>
      <w:r>
        <w:rPr>
          <w:color w:val="58595B"/>
          <w:spacing w:val="-13"/>
        </w:rPr>
        <w:t xml:space="preserve"> </w:t>
      </w:r>
      <w:r>
        <w:rPr>
          <w:color w:val="58595B"/>
        </w:rPr>
        <w:t>professionals,</w:t>
      </w:r>
      <w:r>
        <w:rPr>
          <w:color w:val="58595B"/>
          <w:spacing w:val="-13"/>
        </w:rPr>
        <w:t xml:space="preserve"> </w:t>
      </w:r>
      <w:r>
        <w:rPr>
          <w:color w:val="58595B"/>
        </w:rPr>
        <w:t>security</w:t>
      </w:r>
      <w:r>
        <w:rPr>
          <w:color w:val="58595B"/>
          <w:spacing w:val="-13"/>
        </w:rPr>
        <w:t xml:space="preserve"> </w:t>
      </w:r>
      <w:r>
        <w:rPr>
          <w:color w:val="58595B"/>
        </w:rPr>
        <w:t>technology, business</w:t>
      </w:r>
      <w:r>
        <w:rPr>
          <w:color w:val="58595B"/>
          <w:spacing w:val="-13"/>
        </w:rPr>
        <w:t xml:space="preserve"> </w:t>
      </w:r>
      <w:r>
        <w:rPr>
          <w:color w:val="58595B"/>
        </w:rPr>
        <w:t>and</w:t>
      </w:r>
      <w:r>
        <w:rPr>
          <w:color w:val="58595B"/>
          <w:spacing w:val="-13"/>
        </w:rPr>
        <w:t xml:space="preserve"> </w:t>
      </w:r>
      <w:r>
        <w:rPr>
          <w:color w:val="58595B"/>
        </w:rPr>
        <w:t>policy,</w:t>
      </w:r>
      <w:r>
        <w:rPr>
          <w:color w:val="58595B"/>
          <w:spacing w:val="-13"/>
        </w:rPr>
        <w:t xml:space="preserve"> </w:t>
      </w:r>
      <w:r>
        <w:rPr>
          <w:color w:val="58595B"/>
        </w:rPr>
        <w:t>and</w:t>
      </w:r>
      <w:r>
        <w:rPr>
          <w:color w:val="58595B"/>
          <w:spacing w:val="-13"/>
        </w:rPr>
        <w:t xml:space="preserve"> </w:t>
      </w:r>
      <w:r>
        <w:rPr>
          <w:color w:val="58595B"/>
        </w:rPr>
        <w:t>raising awareness.</w:t>
      </w:r>
      <w:r>
        <w:rPr>
          <w:color w:val="58595B"/>
          <w:spacing w:val="-12"/>
        </w:rPr>
        <w:t xml:space="preserve"> </w:t>
      </w:r>
      <w:r>
        <w:rPr>
          <w:color w:val="58595B"/>
        </w:rPr>
        <w:t>NSI</w:t>
      </w:r>
      <w:r>
        <w:rPr>
          <w:color w:val="58595B"/>
          <w:spacing w:val="-12"/>
        </w:rPr>
        <w:t xml:space="preserve"> </w:t>
      </w:r>
      <w:r>
        <w:rPr>
          <w:color w:val="58595B"/>
        </w:rPr>
        <w:t>will</w:t>
      </w:r>
      <w:r>
        <w:rPr>
          <w:color w:val="58595B"/>
          <w:spacing w:val="-12"/>
        </w:rPr>
        <w:t xml:space="preserve"> </w:t>
      </w:r>
      <w:r>
        <w:rPr>
          <w:color w:val="58595B"/>
        </w:rPr>
        <w:t>span</w:t>
      </w:r>
      <w:r>
        <w:rPr>
          <w:color w:val="58595B"/>
          <w:spacing w:val="-12"/>
        </w:rPr>
        <w:t xml:space="preserve"> </w:t>
      </w:r>
      <w:r>
        <w:rPr>
          <w:color w:val="58595B"/>
        </w:rPr>
        <w:t xml:space="preserve">multiple </w:t>
      </w:r>
      <w:r>
        <w:rPr>
          <w:color w:val="58595B"/>
          <w:spacing w:val="-2"/>
        </w:rPr>
        <w:t>disciplines</w:t>
      </w:r>
      <w:r>
        <w:rPr>
          <w:color w:val="58595B"/>
          <w:spacing w:val="-22"/>
        </w:rPr>
        <w:t xml:space="preserve"> </w:t>
      </w:r>
      <w:r>
        <w:rPr>
          <w:color w:val="58595B"/>
          <w:spacing w:val="-2"/>
        </w:rPr>
        <w:t>and</w:t>
      </w:r>
      <w:r>
        <w:rPr>
          <w:color w:val="58595B"/>
          <w:spacing w:val="-22"/>
        </w:rPr>
        <w:t xml:space="preserve"> </w:t>
      </w:r>
      <w:r>
        <w:rPr>
          <w:color w:val="58595B"/>
          <w:spacing w:val="-2"/>
        </w:rPr>
        <w:t>establish</w:t>
      </w:r>
      <w:r>
        <w:rPr>
          <w:color w:val="58595B"/>
          <w:spacing w:val="-22"/>
        </w:rPr>
        <w:t xml:space="preserve"> </w:t>
      </w:r>
      <w:r>
        <w:rPr>
          <w:color w:val="58595B"/>
          <w:spacing w:val="-2"/>
        </w:rPr>
        <w:t xml:space="preserve">public-private </w:t>
      </w:r>
      <w:r>
        <w:rPr>
          <w:color w:val="58595B"/>
        </w:rPr>
        <w:t>partnerships to develop new holistic socio-technological</w:t>
      </w:r>
      <w:r>
        <w:rPr>
          <w:color w:val="58595B"/>
          <w:spacing w:val="-9"/>
        </w:rPr>
        <w:t xml:space="preserve"> </w:t>
      </w:r>
      <w:r>
        <w:rPr>
          <w:color w:val="58595B"/>
        </w:rPr>
        <w:t>solutions</w:t>
      </w:r>
      <w:r>
        <w:rPr>
          <w:color w:val="58595B"/>
          <w:spacing w:val="-9"/>
        </w:rPr>
        <w:t xml:space="preserve"> </w:t>
      </w:r>
      <w:r>
        <w:rPr>
          <w:color w:val="58595B"/>
        </w:rPr>
        <w:t>for</w:t>
      </w:r>
    </w:p>
    <w:p w14:paraId="12F86199" w14:textId="02A28989" w:rsidR="0041426B" w:rsidRDefault="00000000">
      <w:pPr>
        <w:pStyle w:val="BodyText"/>
        <w:spacing w:before="72" w:line="254" w:lineRule="auto"/>
        <w:ind w:left="414" w:right="863"/>
      </w:pPr>
      <w:r>
        <w:br w:type="column"/>
      </w:r>
      <w:r>
        <w:rPr>
          <w:color w:val="58595B"/>
        </w:rPr>
        <w:t>securing</w:t>
      </w:r>
      <w:r>
        <w:rPr>
          <w:color w:val="58595B"/>
          <w:spacing w:val="-17"/>
        </w:rPr>
        <w:t xml:space="preserve"> </w:t>
      </w:r>
      <w:r>
        <w:rPr>
          <w:color w:val="58595B"/>
        </w:rPr>
        <w:t>our</w:t>
      </w:r>
      <w:r>
        <w:rPr>
          <w:color w:val="58595B"/>
          <w:spacing w:val="-17"/>
        </w:rPr>
        <w:t xml:space="preserve"> </w:t>
      </w:r>
      <w:r w:rsidR="00F31A0D">
        <w:rPr>
          <w:color w:val="58595B"/>
        </w:rPr>
        <w:t>highly digital</w:t>
      </w:r>
      <w:r>
        <w:rPr>
          <w:color w:val="58595B"/>
          <w:spacing w:val="-17"/>
        </w:rPr>
        <w:t xml:space="preserve"> </w:t>
      </w:r>
      <w:r>
        <w:rPr>
          <w:color w:val="58595B"/>
        </w:rPr>
        <w:t>societies; it</w:t>
      </w:r>
      <w:r>
        <w:rPr>
          <w:color w:val="58595B"/>
          <w:spacing w:val="-22"/>
        </w:rPr>
        <w:t xml:space="preserve"> </w:t>
      </w:r>
      <w:r>
        <w:rPr>
          <w:color w:val="58595B"/>
        </w:rPr>
        <w:t>will</w:t>
      </w:r>
      <w:r>
        <w:rPr>
          <w:color w:val="58595B"/>
          <w:spacing w:val="-22"/>
        </w:rPr>
        <w:t xml:space="preserve"> </w:t>
      </w:r>
      <w:r>
        <w:rPr>
          <w:color w:val="58595B"/>
        </w:rPr>
        <w:t>engage</w:t>
      </w:r>
      <w:r>
        <w:rPr>
          <w:color w:val="58595B"/>
          <w:spacing w:val="-22"/>
        </w:rPr>
        <w:t xml:space="preserve"> </w:t>
      </w:r>
      <w:r>
        <w:rPr>
          <w:color w:val="58595B"/>
        </w:rPr>
        <w:t>not</w:t>
      </w:r>
      <w:r>
        <w:rPr>
          <w:color w:val="58595B"/>
          <w:spacing w:val="-22"/>
        </w:rPr>
        <w:t xml:space="preserve"> </w:t>
      </w:r>
      <w:r>
        <w:rPr>
          <w:color w:val="58595B"/>
        </w:rPr>
        <w:t>only</w:t>
      </w:r>
      <w:r>
        <w:rPr>
          <w:color w:val="58595B"/>
          <w:spacing w:val="-22"/>
        </w:rPr>
        <w:t xml:space="preserve"> </w:t>
      </w:r>
      <w:r>
        <w:rPr>
          <w:color w:val="58595B"/>
        </w:rPr>
        <w:t>in</w:t>
      </w:r>
      <w:r>
        <w:rPr>
          <w:color w:val="58595B"/>
          <w:spacing w:val="-22"/>
        </w:rPr>
        <w:t xml:space="preserve"> </w:t>
      </w:r>
      <w:r>
        <w:rPr>
          <w:color w:val="58595B"/>
        </w:rPr>
        <w:t>research</w:t>
      </w:r>
      <w:r>
        <w:rPr>
          <w:color w:val="58595B"/>
          <w:spacing w:val="-22"/>
        </w:rPr>
        <w:t xml:space="preserve"> </w:t>
      </w:r>
      <w:r>
        <w:rPr>
          <w:color w:val="58595B"/>
        </w:rPr>
        <w:t xml:space="preserve">but </w:t>
      </w:r>
      <w:r>
        <w:rPr>
          <w:color w:val="58595B"/>
          <w:spacing w:val="-2"/>
        </w:rPr>
        <w:t>also</w:t>
      </w:r>
      <w:r>
        <w:rPr>
          <w:color w:val="58595B"/>
          <w:spacing w:val="-22"/>
        </w:rPr>
        <w:t xml:space="preserve"> </w:t>
      </w:r>
      <w:r>
        <w:rPr>
          <w:color w:val="58595B"/>
          <w:spacing w:val="-2"/>
        </w:rPr>
        <w:t>in</w:t>
      </w:r>
      <w:r>
        <w:rPr>
          <w:color w:val="58595B"/>
          <w:spacing w:val="-22"/>
        </w:rPr>
        <w:t xml:space="preserve"> </w:t>
      </w:r>
      <w:r>
        <w:rPr>
          <w:color w:val="58595B"/>
          <w:spacing w:val="-2"/>
        </w:rPr>
        <w:t>the</w:t>
      </w:r>
      <w:r>
        <w:rPr>
          <w:color w:val="58595B"/>
          <w:spacing w:val="-22"/>
        </w:rPr>
        <w:t xml:space="preserve"> </w:t>
      </w:r>
      <w:r>
        <w:rPr>
          <w:color w:val="58595B"/>
          <w:spacing w:val="-2"/>
        </w:rPr>
        <w:t>education</w:t>
      </w:r>
      <w:r>
        <w:rPr>
          <w:color w:val="58595B"/>
          <w:spacing w:val="-22"/>
        </w:rPr>
        <w:t xml:space="preserve"> </w:t>
      </w:r>
      <w:r>
        <w:rPr>
          <w:color w:val="58595B"/>
          <w:spacing w:val="-2"/>
        </w:rPr>
        <w:t>of</w:t>
      </w:r>
      <w:r>
        <w:rPr>
          <w:color w:val="58595B"/>
          <w:spacing w:val="-22"/>
        </w:rPr>
        <w:t xml:space="preserve"> </w:t>
      </w:r>
      <w:r>
        <w:rPr>
          <w:color w:val="58595B"/>
          <w:spacing w:val="-2"/>
        </w:rPr>
        <w:t xml:space="preserve">professionals </w:t>
      </w:r>
      <w:r>
        <w:rPr>
          <w:color w:val="58595B"/>
        </w:rPr>
        <w:t>in defense, national and cyber-</w:t>
      </w:r>
      <w:r>
        <w:rPr>
          <w:color w:val="58595B"/>
          <w:spacing w:val="-2"/>
        </w:rPr>
        <w:t>security,</w:t>
      </w:r>
      <w:r>
        <w:rPr>
          <w:color w:val="58595B"/>
          <w:spacing w:val="-14"/>
        </w:rPr>
        <w:t xml:space="preserve"> </w:t>
      </w:r>
      <w:r>
        <w:rPr>
          <w:color w:val="58595B"/>
          <w:spacing w:val="-2"/>
        </w:rPr>
        <w:t>assurance,</w:t>
      </w:r>
      <w:r>
        <w:rPr>
          <w:color w:val="58595B"/>
          <w:spacing w:val="-14"/>
        </w:rPr>
        <w:t xml:space="preserve"> </w:t>
      </w:r>
      <w:r>
        <w:rPr>
          <w:color w:val="58595B"/>
          <w:spacing w:val="-2"/>
        </w:rPr>
        <w:t>healthcare,</w:t>
      </w:r>
      <w:r>
        <w:rPr>
          <w:color w:val="58595B"/>
          <w:spacing w:val="-14"/>
        </w:rPr>
        <w:t xml:space="preserve"> </w:t>
      </w:r>
      <w:r>
        <w:rPr>
          <w:color w:val="58595B"/>
          <w:spacing w:val="-2"/>
        </w:rPr>
        <w:t xml:space="preserve">and </w:t>
      </w:r>
      <w:r>
        <w:rPr>
          <w:color w:val="58595B"/>
        </w:rPr>
        <w:t>policy.</w:t>
      </w:r>
      <w:r>
        <w:rPr>
          <w:color w:val="58595B"/>
          <w:spacing w:val="-14"/>
        </w:rPr>
        <w:t xml:space="preserve"> </w:t>
      </w:r>
      <w:r>
        <w:rPr>
          <w:color w:val="58595B"/>
        </w:rPr>
        <w:t>A</w:t>
      </w:r>
      <w:r>
        <w:rPr>
          <w:color w:val="58595B"/>
          <w:spacing w:val="-14"/>
        </w:rPr>
        <w:t xml:space="preserve"> </w:t>
      </w:r>
      <w:r>
        <w:rPr>
          <w:color w:val="58595B"/>
        </w:rPr>
        <w:t>comprehensive</w:t>
      </w:r>
      <w:r>
        <w:rPr>
          <w:color w:val="58595B"/>
          <w:spacing w:val="-14"/>
        </w:rPr>
        <w:t xml:space="preserve"> </w:t>
      </w:r>
      <w:r>
        <w:rPr>
          <w:color w:val="58595B"/>
        </w:rPr>
        <w:t>assurance</w:t>
      </w:r>
    </w:p>
    <w:p w14:paraId="5DC4DDE8" w14:textId="77777777" w:rsidR="0041426B" w:rsidRDefault="00000000">
      <w:pPr>
        <w:pStyle w:val="BodyText"/>
        <w:spacing w:line="254" w:lineRule="auto"/>
        <w:ind w:left="414" w:right="754"/>
      </w:pPr>
      <w:proofErr w:type="gramStart"/>
      <w:r>
        <w:rPr>
          <w:color w:val="58595B"/>
          <w:spacing w:val="-2"/>
        </w:rPr>
        <w:t>education</w:t>
      </w:r>
      <w:proofErr w:type="gramEnd"/>
      <w:r>
        <w:rPr>
          <w:color w:val="58595B"/>
          <w:spacing w:val="-22"/>
        </w:rPr>
        <w:t xml:space="preserve"> </w:t>
      </w:r>
      <w:proofErr w:type="gramStart"/>
      <w:r>
        <w:rPr>
          <w:color w:val="58595B"/>
          <w:spacing w:val="-2"/>
        </w:rPr>
        <w:t>program</w:t>
      </w:r>
      <w:proofErr w:type="gramEnd"/>
      <w:r>
        <w:rPr>
          <w:color w:val="58595B"/>
          <w:spacing w:val="-22"/>
        </w:rPr>
        <w:t xml:space="preserve"> </w:t>
      </w:r>
      <w:r>
        <w:rPr>
          <w:color w:val="58595B"/>
          <w:spacing w:val="-2"/>
        </w:rPr>
        <w:t>will</w:t>
      </w:r>
      <w:r>
        <w:rPr>
          <w:color w:val="58595B"/>
          <w:spacing w:val="-22"/>
        </w:rPr>
        <w:t xml:space="preserve"> </w:t>
      </w:r>
      <w:r>
        <w:rPr>
          <w:color w:val="58595B"/>
          <w:spacing w:val="-2"/>
        </w:rPr>
        <w:t>be</w:t>
      </w:r>
      <w:r>
        <w:rPr>
          <w:color w:val="58595B"/>
          <w:spacing w:val="-22"/>
        </w:rPr>
        <w:t xml:space="preserve"> </w:t>
      </w:r>
      <w:r>
        <w:rPr>
          <w:color w:val="58595B"/>
          <w:spacing w:val="-2"/>
        </w:rPr>
        <w:t xml:space="preserve">established, </w:t>
      </w:r>
      <w:r>
        <w:rPr>
          <w:color w:val="58595B"/>
        </w:rPr>
        <w:t>to</w:t>
      </w:r>
      <w:r>
        <w:rPr>
          <w:color w:val="58595B"/>
          <w:spacing w:val="-18"/>
        </w:rPr>
        <w:t xml:space="preserve"> </w:t>
      </w:r>
      <w:r>
        <w:rPr>
          <w:color w:val="58595B"/>
        </w:rPr>
        <w:t>train</w:t>
      </w:r>
      <w:r>
        <w:rPr>
          <w:color w:val="58595B"/>
          <w:spacing w:val="-18"/>
        </w:rPr>
        <w:t xml:space="preserve"> </w:t>
      </w:r>
      <w:r>
        <w:rPr>
          <w:color w:val="58595B"/>
        </w:rPr>
        <w:t>not</w:t>
      </w:r>
      <w:r>
        <w:rPr>
          <w:color w:val="58595B"/>
          <w:spacing w:val="-18"/>
        </w:rPr>
        <w:t xml:space="preserve"> </w:t>
      </w:r>
      <w:r>
        <w:rPr>
          <w:color w:val="58595B"/>
        </w:rPr>
        <w:t>only</w:t>
      </w:r>
      <w:r>
        <w:rPr>
          <w:color w:val="58595B"/>
          <w:spacing w:val="-18"/>
        </w:rPr>
        <w:t xml:space="preserve"> </w:t>
      </w:r>
      <w:r>
        <w:rPr>
          <w:color w:val="58595B"/>
        </w:rPr>
        <w:t>Stony</w:t>
      </w:r>
      <w:r>
        <w:rPr>
          <w:color w:val="58595B"/>
          <w:spacing w:val="-18"/>
        </w:rPr>
        <w:t xml:space="preserve"> </w:t>
      </w:r>
      <w:r>
        <w:rPr>
          <w:color w:val="58595B"/>
        </w:rPr>
        <w:t>Brook</w:t>
      </w:r>
      <w:r>
        <w:rPr>
          <w:color w:val="58595B"/>
          <w:spacing w:val="-18"/>
        </w:rPr>
        <w:t xml:space="preserve"> </w:t>
      </w:r>
      <w:r>
        <w:rPr>
          <w:color w:val="58595B"/>
        </w:rPr>
        <w:t>students but also the broader corporate and academic</w:t>
      </w:r>
      <w:r>
        <w:rPr>
          <w:color w:val="58595B"/>
          <w:spacing w:val="-22"/>
        </w:rPr>
        <w:t xml:space="preserve"> </w:t>
      </w:r>
      <w:r>
        <w:rPr>
          <w:color w:val="58595B"/>
        </w:rPr>
        <w:t>community.</w:t>
      </w:r>
    </w:p>
    <w:p w14:paraId="6481F761" w14:textId="77777777" w:rsidR="0041426B" w:rsidRDefault="00000000">
      <w:pPr>
        <w:pStyle w:val="BodyText"/>
        <w:spacing w:before="91" w:line="254" w:lineRule="auto"/>
        <w:ind w:left="414" w:right="884"/>
      </w:pPr>
      <w:r>
        <w:rPr>
          <w:color w:val="58595B"/>
        </w:rPr>
        <w:t>NSI</w:t>
      </w:r>
      <w:r>
        <w:rPr>
          <w:color w:val="58595B"/>
          <w:spacing w:val="-4"/>
        </w:rPr>
        <w:t xml:space="preserve"> </w:t>
      </w:r>
      <w:r>
        <w:rPr>
          <w:color w:val="58595B"/>
        </w:rPr>
        <w:t>will</w:t>
      </w:r>
      <w:r>
        <w:rPr>
          <w:color w:val="58595B"/>
          <w:spacing w:val="-4"/>
        </w:rPr>
        <w:t xml:space="preserve"> </w:t>
      </w:r>
      <w:r>
        <w:rPr>
          <w:color w:val="58595B"/>
        </w:rPr>
        <w:t>leverage</w:t>
      </w:r>
      <w:r>
        <w:rPr>
          <w:color w:val="58595B"/>
          <w:spacing w:val="-4"/>
        </w:rPr>
        <w:t xml:space="preserve"> </w:t>
      </w:r>
      <w:r>
        <w:rPr>
          <w:color w:val="58595B"/>
        </w:rPr>
        <w:t>the</w:t>
      </w:r>
      <w:r>
        <w:rPr>
          <w:color w:val="58595B"/>
          <w:spacing w:val="-4"/>
        </w:rPr>
        <w:t xml:space="preserve"> </w:t>
      </w:r>
      <w:r>
        <w:rPr>
          <w:color w:val="58595B"/>
        </w:rPr>
        <w:t xml:space="preserve">team’s </w:t>
      </w:r>
      <w:r>
        <w:rPr>
          <w:color w:val="58595B"/>
          <w:spacing w:val="-2"/>
        </w:rPr>
        <w:t>strengths</w:t>
      </w:r>
      <w:r>
        <w:rPr>
          <w:color w:val="58595B"/>
          <w:spacing w:val="-22"/>
        </w:rPr>
        <w:t xml:space="preserve"> </w:t>
      </w:r>
      <w:r>
        <w:rPr>
          <w:color w:val="58595B"/>
          <w:spacing w:val="-2"/>
        </w:rPr>
        <w:t>to</w:t>
      </w:r>
      <w:r>
        <w:rPr>
          <w:color w:val="58595B"/>
          <w:spacing w:val="-22"/>
        </w:rPr>
        <w:t xml:space="preserve"> </w:t>
      </w:r>
      <w:r>
        <w:rPr>
          <w:color w:val="58595B"/>
          <w:spacing w:val="-2"/>
        </w:rPr>
        <w:t>spawn</w:t>
      </w:r>
      <w:r>
        <w:rPr>
          <w:color w:val="58595B"/>
          <w:spacing w:val="-22"/>
        </w:rPr>
        <w:t xml:space="preserve"> </w:t>
      </w:r>
      <w:r>
        <w:rPr>
          <w:color w:val="58595B"/>
          <w:spacing w:val="-2"/>
        </w:rPr>
        <w:t>a</w:t>
      </w:r>
      <w:r>
        <w:rPr>
          <w:color w:val="58595B"/>
          <w:spacing w:val="-22"/>
        </w:rPr>
        <w:t xml:space="preserve"> </w:t>
      </w:r>
      <w:r>
        <w:rPr>
          <w:color w:val="58595B"/>
          <w:spacing w:val="-2"/>
        </w:rPr>
        <w:t>steady</w:t>
      </w:r>
      <w:r>
        <w:rPr>
          <w:color w:val="58595B"/>
          <w:spacing w:val="-22"/>
        </w:rPr>
        <w:t xml:space="preserve"> </w:t>
      </w:r>
      <w:r>
        <w:rPr>
          <w:color w:val="58595B"/>
          <w:spacing w:val="-2"/>
        </w:rPr>
        <w:t xml:space="preserve">stream </w:t>
      </w:r>
      <w:r>
        <w:rPr>
          <w:color w:val="58595B"/>
        </w:rPr>
        <w:t>of</w:t>
      </w:r>
      <w:r>
        <w:rPr>
          <w:color w:val="58595B"/>
          <w:spacing w:val="-9"/>
        </w:rPr>
        <w:t xml:space="preserve"> </w:t>
      </w:r>
      <w:r>
        <w:rPr>
          <w:color w:val="58595B"/>
        </w:rPr>
        <w:t>successful</w:t>
      </w:r>
      <w:r>
        <w:rPr>
          <w:color w:val="58595B"/>
          <w:spacing w:val="-9"/>
        </w:rPr>
        <w:t xml:space="preserve"> </w:t>
      </w:r>
      <w:r>
        <w:rPr>
          <w:color w:val="58595B"/>
        </w:rPr>
        <w:t>security-centric technology</w:t>
      </w:r>
      <w:r>
        <w:rPr>
          <w:color w:val="58595B"/>
          <w:spacing w:val="-9"/>
        </w:rPr>
        <w:t xml:space="preserve"> </w:t>
      </w:r>
      <w:r>
        <w:rPr>
          <w:color w:val="58595B"/>
        </w:rPr>
        <w:t>startups.</w:t>
      </w:r>
      <w:r>
        <w:rPr>
          <w:color w:val="58595B"/>
          <w:spacing w:val="-9"/>
        </w:rPr>
        <w:t xml:space="preserve"> </w:t>
      </w:r>
      <w:r>
        <w:rPr>
          <w:color w:val="58595B"/>
        </w:rPr>
        <w:t>(CEWIT)</w:t>
      </w:r>
    </w:p>
    <w:p w14:paraId="68FC25DE" w14:textId="77777777" w:rsidR="0041426B" w:rsidRDefault="00000000">
      <w:pPr>
        <w:pStyle w:val="BodyText"/>
        <w:spacing w:before="148"/>
      </w:pPr>
      <w:r>
        <w:rPr>
          <w:noProof/>
        </w:rPr>
        <mc:AlternateContent>
          <mc:Choice Requires="wpg">
            <w:drawing>
              <wp:anchor distT="0" distB="0" distL="0" distR="0" simplePos="0" relativeHeight="487604736" behindDoc="1" locked="0" layoutInCell="1" allowOverlap="1" wp14:anchorId="66201777" wp14:editId="78311F59">
                <wp:simplePos x="0" y="0"/>
                <wp:positionH relativeFrom="page">
                  <wp:posOffset>5219700</wp:posOffset>
                </wp:positionH>
                <wp:positionV relativeFrom="paragraph">
                  <wp:posOffset>255857</wp:posOffset>
                </wp:positionV>
                <wp:extent cx="2095500" cy="15875"/>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199" name="Graphic 19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00" name="Graphic 200"/>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831D501" id="Group 198" o:spid="_x0000_s1026" style="position:absolute;margin-left:411pt;margin-top:20.15pt;width:165pt;height:1.25pt;z-index:-15711744;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">
                <v:shape id="Graphic 19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" path="m,l2008733,e" filled="f" strokecolor="#939598" strokeweight="1.25pt">
                  <v:stroke dashstyle="dot"/>
                  <v:path arrowok="t"/>
                </v:shape>
                <v:shape id="Graphic 20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2C45A97D" w14:textId="77777777" w:rsidR="0041426B" w:rsidRDefault="00000000">
      <w:pPr>
        <w:pStyle w:val="Heading2"/>
        <w:spacing w:before="116" w:line="244" w:lineRule="auto"/>
        <w:ind w:left="414" w:right="884"/>
      </w:pPr>
      <w:bookmarkStart w:id="18" w:name="_TOC_250099"/>
      <w:r>
        <w:rPr>
          <w:color w:val="B81237"/>
          <w:spacing w:val="-4"/>
        </w:rPr>
        <w:t>NFS4Sec:</w:t>
      </w:r>
      <w:r>
        <w:rPr>
          <w:color w:val="B81237"/>
          <w:spacing w:val="-28"/>
        </w:rPr>
        <w:t xml:space="preserve"> </w:t>
      </w:r>
      <w:r>
        <w:rPr>
          <w:color w:val="B81237"/>
          <w:spacing w:val="-4"/>
        </w:rPr>
        <w:t>An</w:t>
      </w:r>
      <w:r>
        <w:rPr>
          <w:color w:val="B81237"/>
          <w:spacing w:val="-28"/>
        </w:rPr>
        <w:t xml:space="preserve"> </w:t>
      </w:r>
      <w:r>
        <w:rPr>
          <w:color w:val="B81237"/>
          <w:spacing w:val="-4"/>
        </w:rPr>
        <w:t xml:space="preserve">Extensible </w:t>
      </w:r>
      <w:r>
        <w:rPr>
          <w:color w:val="B81237"/>
          <w:spacing w:val="-6"/>
        </w:rPr>
        <w:t>Security</w:t>
      </w:r>
      <w:r>
        <w:rPr>
          <w:color w:val="B81237"/>
          <w:spacing w:val="-28"/>
        </w:rPr>
        <w:t xml:space="preserve"> </w:t>
      </w:r>
      <w:r>
        <w:rPr>
          <w:color w:val="B81237"/>
          <w:spacing w:val="-6"/>
        </w:rPr>
        <w:t>Layer</w:t>
      </w:r>
      <w:r>
        <w:rPr>
          <w:color w:val="B81237"/>
          <w:spacing w:val="-28"/>
        </w:rPr>
        <w:t xml:space="preserve"> </w:t>
      </w:r>
      <w:r>
        <w:rPr>
          <w:color w:val="B81237"/>
          <w:spacing w:val="-6"/>
        </w:rPr>
        <w:t>for</w:t>
      </w:r>
      <w:r>
        <w:rPr>
          <w:color w:val="B81237"/>
          <w:spacing w:val="-28"/>
        </w:rPr>
        <w:t xml:space="preserve"> </w:t>
      </w:r>
      <w:r>
        <w:rPr>
          <w:color w:val="B81237"/>
          <w:spacing w:val="-6"/>
        </w:rPr>
        <w:t xml:space="preserve">Network </w:t>
      </w:r>
      <w:bookmarkEnd w:id="18"/>
      <w:r>
        <w:rPr>
          <w:color w:val="B81237"/>
          <w:spacing w:val="-2"/>
        </w:rPr>
        <w:t>Storage</w:t>
      </w:r>
    </w:p>
    <w:p w14:paraId="0783F336" w14:textId="77777777" w:rsidR="0041426B" w:rsidRDefault="00000000">
      <w:pPr>
        <w:pStyle w:val="BodyText"/>
        <w:spacing w:before="83" w:line="254" w:lineRule="auto"/>
        <w:ind w:left="414" w:right="1663"/>
        <w:jc w:val="both"/>
      </w:pPr>
      <w:r>
        <w:rPr>
          <w:color w:val="231F20"/>
        </w:rPr>
        <w:t>Radu</w:t>
      </w:r>
      <w:r>
        <w:rPr>
          <w:color w:val="231F20"/>
          <w:spacing w:val="-14"/>
        </w:rPr>
        <w:t xml:space="preserve"> </w:t>
      </w:r>
      <w:r>
        <w:rPr>
          <w:color w:val="231F20"/>
        </w:rPr>
        <w:t>Sion</w:t>
      </w:r>
      <w:r>
        <w:rPr>
          <w:color w:val="231F20"/>
          <w:spacing w:val="-14"/>
        </w:rPr>
        <w:t xml:space="preserve"> </w:t>
      </w:r>
      <w:r>
        <w:rPr>
          <w:color w:val="231F20"/>
        </w:rPr>
        <w:t>and</w:t>
      </w:r>
      <w:r>
        <w:rPr>
          <w:color w:val="231F20"/>
          <w:spacing w:val="-14"/>
        </w:rPr>
        <w:t xml:space="preserve"> </w:t>
      </w:r>
      <w:r>
        <w:rPr>
          <w:color w:val="231F20"/>
        </w:rPr>
        <w:t>Erez</w:t>
      </w:r>
      <w:r>
        <w:rPr>
          <w:color w:val="231F20"/>
          <w:spacing w:val="-14"/>
        </w:rPr>
        <w:t xml:space="preserve"> </w:t>
      </w:r>
      <w:r>
        <w:rPr>
          <w:color w:val="231F20"/>
        </w:rPr>
        <w:t xml:space="preserve">Zadok </w:t>
      </w:r>
      <w:hyperlink r:id="rId78">
        <w:r>
          <w:rPr>
            <w:color w:val="231F20"/>
            <w:spacing w:val="-2"/>
          </w:rPr>
          <w:t>sion@cs.stonybrook.edu,</w:t>
        </w:r>
      </w:hyperlink>
      <w:r>
        <w:rPr>
          <w:color w:val="231F20"/>
          <w:spacing w:val="-2"/>
        </w:rPr>
        <w:t xml:space="preserve"> </w:t>
      </w:r>
      <w:hyperlink r:id="rId79">
        <w:r>
          <w:rPr>
            <w:color w:val="231F20"/>
            <w:spacing w:val="-2"/>
          </w:rPr>
          <w:t>zadok@cs.stonybrook.edu</w:t>
        </w:r>
      </w:hyperlink>
    </w:p>
    <w:p w14:paraId="6C160713" w14:textId="77777777" w:rsidR="0041426B" w:rsidRDefault="00000000">
      <w:pPr>
        <w:pStyle w:val="BodyText"/>
        <w:spacing w:before="90" w:line="254" w:lineRule="auto"/>
        <w:ind w:left="414" w:right="819"/>
      </w:pPr>
      <w:r>
        <w:rPr>
          <w:color w:val="58595B"/>
        </w:rPr>
        <w:t>The</w:t>
      </w:r>
      <w:r>
        <w:rPr>
          <w:color w:val="58595B"/>
          <w:spacing w:val="-18"/>
        </w:rPr>
        <w:t xml:space="preserve"> </w:t>
      </w:r>
      <w:r>
        <w:rPr>
          <w:color w:val="58595B"/>
        </w:rPr>
        <w:t>Network</w:t>
      </w:r>
      <w:r>
        <w:rPr>
          <w:color w:val="58595B"/>
          <w:spacing w:val="-18"/>
        </w:rPr>
        <w:t xml:space="preserve"> </w:t>
      </w:r>
      <w:r>
        <w:rPr>
          <w:color w:val="58595B"/>
        </w:rPr>
        <w:t>File</w:t>
      </w:r>
      <w:r>
        <w:rPr>
          <w:color w:val="58595B"/>
          <w:spacing w:val="-18"/>
        </w:rPr>
        <w:t xml:space="preserve"> </w:t>
      </w:r>
      <w:r>
        <w:rPr>
          <w:color w:val="58595B"/>
        </w:rPr>
        <w:t>System</w:t>
      </w:r>
      <w:r>
        <w:rPr>
          <w:color w:val="58595B"/>
          <w:spacing w:val="-18"/>
        </w:rPr>
        <w:t xml:space="preserve"> </w:t>
      </w:r>
      <w:r>
        <w:rPr>
          <w:color w:val="58595B"/>
        </w:rPr>
        <w:t>(NFS)</w:t>
      </w:r>
      <w:r>
        <w:rPr>
          <w:color w:val="58595B"/>
          <w:spacing w:val="-18"/>
        </w:rPr>
        <w:t xml:space="preserve"> </w:t>
      </w:r>
      <w:r>
        <w:rPr>
          <w:color w:val="58595B"/>
        </w:rPr>
        <w:t>is</w:t>
      </w:r>
      <w:r>
        <w:rPr>
          <w:color w:val="58595B"/>
          <w:spacing w:val="-18"/>
        </w:rPr>
        <w:t xml:space="preserve"> </w:t>
      </w:r>
      <w:r>
        <w:rPr>
          <w:color w:val="58595B"/>
        </w:rPr>
        <w:t>a popular method for computers to access</w:t>
      </w:r>
      <w:r>
        <w:rPr>
          <w:color w:val="58595B"/>
          <w:spacing w:val="-6"/>
        </w:rPr>
        <w:t xml:space="preserve"> </w:t>
      </w:r>
      <w:r>
        <w:rPr>
          <w:color w:val="58595B"/>
        </w:rPr>
        <w:t>files</w:t>
      </w:r>
      <w:r>
        <w:rPr>
          <w:color w:val="58595B"/>
          <w:spacing w:val="-6"/>
        </w:rPr>
        <w:t xml:space="preserve"> </w:t>
      </w:r>
      <w:r>
        <w:rPr>
          <w:color w:val="58595B"/>
        </w:rPr>
        <w:t>across</w:t>
      </w:r>
      <w:r>
        <w:rPr>
          <w:color w:val="58595B"/>
          <w:spacing w:val="-6"/>
        </w:rPr>
        <w:t xml:space="preserve"> </w:t>
      </w:r>
      <w:r>
        <w:rPr>
          <w:color w:val="58595B"/>
        </w:rPr>
        <w:t>networks.</w:t>
      </w:r>
      <w:r>
        <w:rPr>
          <w:color w:val="58595B"/>
          <w:spacing w:val="-6"/>
        </w:rPr>
        <w:t xml:space="preserve"> </w:t>
      </w:r>
      <w:r>
        <w:rPr>
          <w:color w:val="58595B"/>
        </w:rPr>
        <w:t xml:space="preserve">The latest major version of this IETF </w:t>
      </w:r>
      <w:r>
        <w:rPr>
          <w:color w:val="58595B"/>
          <w:spacing w:val="-4"/>
        </w:rPr>
        <w:t>protocol,</w:t>
      </w:r>
      <w:r>
        <w:rPr>
          <w:color w:val="58595B"/>
          <w:spacing w:val="-16"/>
        </w:rPr>
        <w:t xml:space="preserve"> </w:t>
      </w:r>
      <w:r>
        <w:rPr>
          <w:color w:val="58595B"/>
          <w:spacing w:val="-4"/>
        </w:rPr>
        <w:t>version</w:t>
      </w:r>
      <w:r>
        <w:rPr>
          <w:color w:val="58595B"/>
          <w:spacing w:val="-16"/>
        </w:rPr>
        <w:t xml:space="preserve"> </w:t>
      </w:r>
      <w:r>
        <w:rPr>
          <w:color w:val="58595B"/>
          <w:spacing w:val="-4"/>
        </w:rPr>
        <w:t>4,</w:t>
      </w:r>
      <w:r>
        <w:rPr>
          <w:color w:val="58595B"/>
          <w:spacing w:val="-16"/>
        </w:rPr>
        <w:t xml:space="preserve"> </w:t>
      </w:r>
      <w:r>
        <w:rPr>
          <w:color w:val="58595B"/>
          <w:spacing w:val="-4"/>
        </w:rPr>
        <w:t>is</w:t>
      </w:r>
      <w:r>
        <w:rPr>
          <w:color w:val="58595B"/>
          <w:spacing w:val="-16"/>
        </w:rPr>
        <w:t xml:space="preserve"> </w:t>
      </w:r>
      <w:r>
        <w:rPr>
          <w:color w:val="58595B"/>
          <w:spacing w:val="-4"/>
        </w:rPr>
        <w:t>widely</w:t>
      </w:r>
      <w:r>
        <w:rPr>
          <w:color w:val="58595B"/>
          <w:spacing w:val="-16"/>
        </w:rPr>
        <w:t xml:space="preserve"> </w:t>
      </w:r>
      <w:r>
        <w:rPr>
          <w:color w:val="58595B"/>
          <w:spacing w:val="-4"/>
        </w:rPr>
        <w:t xml:space="preserve">accepted </w:t>
      </w:r>
      <w:r>
        <w:rPr>
          <w:color w:val="58595B"/>
        </w:rPr>
        <w:t>and</w:t>
      </w:r>
      <w:r>
        <w:rPr>
          <w:color w:val="58595B"/>
          <w:spacing w:val="-22"/>
        </w:rPr>
        <w:t xml:space="preserve"> </w:t>
      </w:r>
      <w:r>
        <w:rPr>
          <w:color w:val="58595B"/>
        </w:rPr>
        <w:t>includes</w:t>
      </w:r>
      <w:r>
        <w:rPr>
          <w:color w:val="58595B"/>
          <w:spacing w:val="-22"/>
        </w:rPr>
        <w:t xml:space="preserve"> </w:t>
      </w:r>
      <w:r>
        <w:rPr>
          <w:color w:val="58595B"/>
        </w:rPr>
        <w:t>numerous</w:t>
      </w:r>
      <w:r>
        <w:rPr>
          <w:color w:val="58595B"/>
          <w:spacing w:val="-22"/>
        </w:rPr>
        <w:t xml:space="preserve"> </w:t>
      </w:r>
      <w:r>
        <w:rPr>
          <w:color w:val="58595B"/>
        </w:rPr>
        <w:t>new</w:t>
      </w:r>
      <w:r>
        <w:rPr>
          <w:color w:val="58595B"/>
          <w:spacing w:val="-22"/>
        </w:rPr>
        <w:t xml:space="preserve"> </w:t>
      </w:r>
      <w:r>
        <w:rPr>
          <w:color w:val="58595B"/>
        </w:rPr>
        <w:t>features to</w:t>
      </w:r>
      <w:r>
        <w:rPr>
          <w:color w:val="58595B"/>
          <w:spacing w:val="-2"/>
        </w:rPr>
        <w:t xml:space="preserve"> </w:t>
      </w:r>
      <w:r>
        <w:rPr>
          <w:color w:val="58595B"/>
        </w:rPr>
        <w:t>improve</w:t>
      </w:r>
      <w:r>
        <w:rPr>
          <w:color w:val="58595B"/>
          <w:spacing w:val="-2"/>
        </w:rPr>
        <w:t xml:space="preserve"> </w:t>
      </w:r>
      <w:r>
        <w:rPr>
          <w:color w:val="58595B"/>
        </w:rPr>
        <w:t>security,</w:t>
      </w:r>
      <w:r>
        <w:rPr>
          <w:color w:val="58595B"/>
          <w:spacing w:val="-2"/>
        </w:rPr>
        <w:t xml:space="preserve"> </w:t>
      </w:r>
      <w:r>
        <w:rPr>
          <w:color w:val="58595B"/>
        </w:rPr>
        <w:t>performance, and</w:t>
      </w:r>
      <w:r>
        <w:rPr>
          <w:color w:val="58595B"/>
          <w:spacing w:val="-2"/>
        </w:rPr>
        <w:t xml:space="preserve"> </w:t>
      </w:r>
      <w:r>
        <w:rPr>
          <w:color w:val="58595B"/>
        </w:rPr>
        <w:t>usability</w:t>
      </w:r>
      <w:r>
        <w:rPr>
          <w:color w:val="58595B"/>
          <w:spacing w:val="-2"/>
        </w:rPr>
        <w:t xml:space="preserve"> </w:t>
      </w:r>
      <w:r>
        <w:rPr>
          <w:color w:val="58595B"/>
        </w:rPr>
        <w:t>when</w:t>
      </w:r>
      <w:r>
        <w:rPr>
          <w:color w:val="58595B"/>
          <w:spacing w:val="-2"/>
        </w:rPr>
        <w:t xml:space="preserve"> </w:t>
      </w:r>
      <w:r>
        <w:rPr>
          <w:color w:val="58595B"/>
        </w:rPr>
        <w:t>used</w:t>
      </w:r>
      <w:r>
        <w:rPr>
          <w:color w:val="58595B"/>
          <w:spacing w:val="-2"/>
        </w:rPr>
        <w:t xml:space="preserve"> </w:t>
      </w:r>
      <w:r>
        <w:rPr>
          <w:color w:val="58595B"/>
        </w:rPr>
        <w:t>over</w:t>
      </w:r>
      <w:r>
        <w:rPr>
          <w:color w:val="58595B"/>
          <w:spacing w:val="-2"/>
        </w:rPr>
        <w:t xml:space="preserve"> </w:t>
      </w:r>
      <w:r>
        <w:rPr>
          <w:color w:val="58595B"/>
        </w:rPr>
        <w:t>wide-</w:t>
      </w:r>
      <w:r>
        <w:rPr>
          <w:color w:val="58595B"/>
          <w:spacing w:val="-4"/>
        </w:rPr>
        <w:t>area</w:t>
      </w:r>
      <w:r>
        <w:rPr>
          <w:color w:val="58595B"/>
          <w:spacing w:val="-19"/>
        </w:rPr>
        <w:t xml:space="preserve"> </w:t>
      </w:r>
      <w:r>
        <w:rPr>
          <w:color w:val="58595B"/>
          <w:spacing w:val="-4"/>
        </w:rPr>
        <w:t>networks.</w:t>
      </w:r>
      <w:r>
        <w:rPr>
          <w:color w:val="58595B"/>
          <w:spacing w:val="-20"/>
        </w:rPr>
        <w:t xml:space="preserve"> </w:t>
      </w:r>
      <w:r>
        <w:rPr>
          <w:color w:val="58595B"/>
          <w:spacing w:val="-4"/>
        </w:rPr>
        <w:t>However,</w:t>
      </w:r>
      <w:r>
        <w:rPr>
          <w:color w:val="58595B"/>
          <w:spacing w:val="-19"/>
        </w:rPr>
        <w:t xml:space="preserve"> </w:t>
      </w:r>
      <w:r>
        <w:rPr>
          <w:color w:val="58595B"/>
          <w:spacing w:val="-4"/>
        </w:rPr>
        <w:t>the</w:t>
      </w:r>
      <w:r>
        <w:rPr>
          <w:color w:val="58595B"/>
          <w:spacing w:val="-20"/>
        </w:rPr>
        <w:t xml:space="preserve"> </w:t>
      </w:r>
      <w:r>
        <w:rPr>
          <w:color w:val="58595B"/>
          <w:spacing w:val="-4"/>
        </w:rPr>
        <w:t xml:space="preserve">NFSv4’s </w:t>
      </w:r>
      <w:r>
        <w:rPr>
          <w:color w:val="58595B"/>
        </w:rPr>
        <w:t>security focus is on network-wide encryption (ensuring that user data cannot be intercepted) and user authentication</w:t>
      </w:r>
      <w:r>
        <w:rPr>
          <w:color w:val="58595B"/>
          <w:spacing w:val="-2"/>
        </w:rPr>
        <w:t xml:space="preserve"> </w:t>
      </w:r>
      <w:r>
        <w:rPr>
          <w:color w:val="58595B"/>
        </w:rPr>
        <w:t>(ensuring</w:t>
      </w:r>
      <w:r>
        <w:rPr>
          <w:color w:val="58595B"/>
          <w:spacing w:val="-2"/>
        </w:rPr>
        <w:t xml:space="preserve"> </w:t>
      </w:r>
      <w:r>
        <w:rPr>
          <w:color w:val="58595B"/>
        </w:rPr>
        <w:t>that</w:t>
      </w:r>
      <w:r>
        <w:rPr>
          <w:color w:val="58595B"/>
          <w:spacing w:val="-2"/>
        </w:rPr>
        <w:t xml:space="preserve"> </w:t>
      </w:r>
      <w:r>
        <w:rPr>
          <w:color w:val="58595B"/>
        </w:rPr>
        <w:t>only legitimate users can access their files);</w:t>
      </w:r>
      <w:r>
        <w:rPr>
          <w:color w:val="58595B"/>
          <w:spacing w:val="-18"/>
        </w:rPr>
        <w:t xml:space="preserve"> </w:t>
      </w:r>
      <w:r>
        <w:rPr>
          <w:color w:val="58595B"/>
        </w:rPr>
        <w:t>it</w:t>
      </w:r>
      <w:r>
        <w:rPr>
          <w:color w:val="58595B"/>
          <w:spacing w:val="-18"/>
        </w:rPr>
        <w:t xml:space="preserve"> </w:t>
      </w:r>
      <w:r>
        <w:rPr>
          <w:color w:val="58595B"/>
        </w:rPr>
        <w:t>does</w:t>
      </w:r>
      <w:r>
        <w:rPr>
          <w:color w:val="58595B"/>
          <w:spacing w:val="-18"/>
        </w:rPr>
        <w:t xml:space="preserve"> </w:t>
      </w:r>
      <w:r>
        <w:rPr>
          <w:color w:val="58595B"/>
        </w:rPr>
        <w:t>not</w:t>
      </w:r>
      <w:r>
        <w:rPr>
          <w:color w:val="58595B"/>
          <w:spacing w:val="-18"/>
        </w:rPr>
        <w:t xml:space="preserve"> </w:t>
      </w:r>
      <w:r>
        <w:rPr>
          <w:color w:val="58595B"/>
        </w:rPr>
        <w:t>address</w:t>
      </w:r>
      <w:r>
        <w:rPr>
          <w:color w:val="58595B"/>
          <w:spacing w:val="-18"/>
        </w:rPr>
        <w:t xml:space="preserve"> </w:t>
      </w:r>
      <w:r>
        <w:rPr>
          <w:color w:val="58595B"/>
        </w:rPr>
        <w:t>end-to-end data</w:t>
      </w:r>
      <w:r>
        <w:rPr>
          <w:color w:val="58595B"/>
          <w:spacing w:val="-22"/>
        </w:rPr>
        <w:t xml:space="preserve"> </w:t>
      </w:r>
      <w:r>
        <w:rPr>
          <w:color w:val="58595B"/>
        </w:rPr>
        <w:t>security</w:t>
      </w:r>
      <w:r>
        <w:rPr>
          <w:color w:val="58595B"/>
          <w:spacing w:val="-22"/>
        </w:rPr>
        <w:t xml:space="preserve"> </w:t>
      </w:r>
      <w:r>
        <w:rPr>
          <w:color w:val="58595B"/>
        </w:rPr>
        <w:t>(i.e.,</w:t>
      </w:r>
      <w:r>
        <w:rPr>
          <w:color w:val="58595B"/>
          <w:spacing w:val="-22"/>
        </w:rPr>
        <w:t xml:space="preserve"> </w:t>
      </w:r>
      <w:r>
        <w:rPr>
          <w:color w:val="58595B"/>
        </w:rPr>
        <w:t>persistently</w:t>
      </w:r>
      <w:r>
        <w:rPr>
          <w:color w:val="58595B"/>
          <w:spacing w:val="-22"/>
        </w:rPr>
        <w:t xml:space="preserve"> </w:t>
      </w:r>
      <w:r>
        <w:rPr>
          <w:color w:val="58595B"/>
        </w:rPr>
        <w:t xml:space="preserve">stored </w:t>
      </w:r>
      <w:r>
        <w:rPr>
          <w:color w:val="58595B"/>
          <w:spacing w:val="-4"/>
        </w:rPr>
        <w:t>data),</w:t>
      </w:r>
      <w:r>
        <w:rPr>
          <w:color w:val="58595B"/>
          <w:spacing w:val="-16"/>
        </w:rPr>
        <w:t xml:space="preserve"> </w:t>
      </w:r>
      <w:r>
        <w:rPr>
          <w:color w:val="58595B"/>
          <w:spacing w:val="-4"/>
        </w:rPr>
        <w:t>does</w:t>
      </w:r>
      <w:r>
        <w:rPr>
          <w:color w:val="58595B"/>
          <w:spacing w:val="-15"/>
        </w:rPr>
        <w:t xml:space="preserve"> </w:t>
      </w:r>
      <w:r>
        <w:rPr>
          <w:color w:val="58595B"/>
          <w:spacing w:val="-4"/>
        </w:rPr>
        <w:t>not</w:t>
      </w:r>
      <w:r>
        <w:rPr>
          <w:color w:val="58595B"/>
          <w:spacing w:val="-15"/>
        </w:rPr>
        <w:t xml:space="preserve"> </w:t>
      </w:r>
      <w:r>
        <w:rPr>
          <w:color w:val="58595B"/>
          <w:spacing w:val="-4"/>
        </w:rPr>
        <w:t>address</w:t>
      </w:r>
      <w:r>
        <w:rPr>
          <w:color w:val="58595B"/>
          <w:spacing w:val="-15"/>
        </w:rPr>
        <w:t xml:space="preserve"> </w:t>
      </w:r>
      <w:r>
        <w:rPr>
          <w:color w:val="58595B"/>
          <w:spacing w:val="-4"/>
        </w:rPr>
        <w:t>data</w:t>
      </w:r>
      <w:r>
        <w:rPr>
          <w:color w:val="58595B"/>
          <w:spacing w:val="-15"/>
        </w:rPr>
        <w:t xml:space="preserve"> </w:t>
      </w:r>
      <w:r>
        <w:rPr>
          <w:color w:val="58595B"/>
          <w:spacing w:val="-4"/>
        </w:rPr>
        <w:t>integrity</w:t>
      </w:r>
    </w:p>
    <w:p w14:paraId="241A6767" w14:textId="77777777" w:rsidR="0041426B" w:rsidRDefault="00000000">
      <w:pPr>
        <w:pStyle w:val="BodyText"/>
        <w:spacing w:before="2" w:line="254" w:lineRule="auto"/>
        <w:ind w:left="414" w:right="754"/>
        <w:jc w:val="both"/>
      </w:pPr>
      <w:r>
        <w:rPr>
          <w:color w:val="58595B"/>
          <w:spacing w:val="-4"/>
        </w:rPr>
        <w:t>(malicious</w:t>
      </w:r>
      <w:r>
        <w:rPr>
          <w:color w:val="58595B"/>
          <w:spacing w:val="-9"/>
        </w:rPr>
        <w:t xml:space="preserve"> </w:t>
      </w:r>
      <w:r>
        <w:rPr>
          <w:color w:val="58595B"/>
          <w:spacing w:val="-4"/>
        </w:rPr>
        <w:t>or</w:t>
      </w:r>
      <w:r>
        <w:rPr>
          <w:color w:val="58595B"/>
          <w:spacing w:val="-9"/>
        </w:rPr>
        <w:t xml:space="preserve"> </w:t>
      </w:r>
      <w:r>
        <w:rPr>
          <w:color w:val="58595B"/>
          <w:spacing w:val="-4"/>
        </w:rPr>
        <w:t>benign</w:t>
      </w:r>
      <w:r>
        <w:rPr>
          <w:color w:val="58595B"/>
          <w:spacing w:val="-9"/>
        </w:rPr>
        <w:t xml:space="preserve"> </w:t>
      </w:r>
      <w:r>
        <w:rPr>
          <w:color w:val="58595B"/>
          <w:spacing w:val="-4"/>
        </w:rPr>
        <w:t>data</w:t>
      </w:r>
      <w:r>
        <w:rPr>
          <w:color w:val="58595B"/>
          <w:spacing w:val="-9"/>
        </w:rPr>
        <w:t xml:space="preserve"> </w:t>
      </w:r>
      <w:r>
        <w:rPr>
          <w:color w:val="58595B"/>
          <w:spacing w:val="-4"/>
        </w:rPr>
        <w:t>corruptions), and</w:t>
      </w:r>
      <w:r>
        <w:rPr>
          <w:color w:val="58595B"/>
          <w:spacing w:val="-10"/>
        </w:rPr>
        <w:t xml:space="preserve"> </w:t>
      </w:r>
      <w:r>
        <w:rPr>
          <w:color w:val="58595B"/>
          <w:spacing w:val="-4"/>
        </w:rPr>
        <w:t>more.</w:t>
      </w:r>
      <w:r>
        <w:rPr>
          <w:color w:val="58595B"/>
          <w:spacing w:val="-10"/>
        </w:rPr>
        <w:t xml:space="preserve"> </w:t>
      </w:r>
      <w:r>
        <w:rPr>
          <w:color w:val="58595B"/>
          <w:spacing w:val="-4"/>
        </w:rPr>
        <w:t>This</w:t>
      </w:r>
      <w:r>
        <w:rPr>
          <w:color w:val="58595B"/>
          <w:spacing w:val="-10"/>
        </w:rPr>
        <w:t xml:space="preserve"> </w:t>
      </w:r>
      <w:r>
        <w:rPr>
          <w:color w:val="58595B"/>
          <w:spacing w:val="-4"/>
        </w:rPr>
        <w:t>project</w:t>
      </w:r>
      <w:r>
        <w:rPr>
          <w:color w:val="58595B"/>
          <w:spacing w:val="-10"/>
        </w:rPr>
        <w:t xml:space="preserve"> </w:t>
      </w:r>
      <w:r>
        <w:rPr>
          <w:color w:val="58595B"/>
          <w:spacing w:val="-4"/>
        </w:rPr>
        <w:t>extends</w:t>
      </w:r>
      <w:r>
        <w:rPr>
          <w:color w:val="58595B"/>
          <w:spacing w:val="-10"/>
        </w:rPr>
        <w:t xml:space="preserve"> </w:t>
      </w:r>
      <w:r>
        <w:rPr>
          <w:color w:val="58595B"/>
          <w:spacing w:val="-4"/>
        </w:rPr>
        <w:t xml:space="preserve">NFSv4 </w:t>
      </w:r>
      <w:r>
        <w:rPr>
          <w:color w:val="58595B"/>
        </w:rPr>
        <w:t>with a security layer that allows one</w:t>
      </w:r>
    </w:p>
    <w:p w14:paraId="23FDABDE" w14:textId="77777777" w:rsidR="0041426B" w:rsidRDefault="00000000">
      <w:pPr>
        <w:pStyle w:val="BodyText"/>
        <w:spacing w:line="254" w:lineRule="auto"/>
        <w:ind w:left="414" w:right="930"/>
      </w:pPr>
      <w:r>
        <w:rPr>
          <w:color w:val="58595B"/>
          <w:w w:val="105"/>
        </w:rPr>
        <w:t>to</w:t>
      </w:r>
      <w:r>
        <w:rPr>
          <w:color w:val="58595B"/>
          <w:spacing w:val="-25"/>
          <w:w w:val="105"/>
        </w:rPr>
        <w:t xml:space="preserve"> </w:t>
      </w:r>
      <w:r>
        <w:rPr>
          <w:color w:val="58595B"/>
          <w:w w:val="105"/>
        </w:rPr>
        <w:t>develop</w:t>
      </w:r>
      <w:r>
        <w:rPr>
          <w:color w:val="58595B"/>
          <w:spacing w:val="-25"/>
          <w:w w:val="105"/>
        </w:rPr>
        <w:t xml:space="preserve"> </w:t>
      </w:r>
      <w:r>
        <w:rPr>
          <w:color w:val="58595B"/>
          <w:w w:val="105"/>
        </w:rPr>
        <w:t>multiple,</w:t>
      </w:r>
      <w:r>
        <w:rPr>
          <w:color w:val="58595B"/>
          <w:spacing w:val="-25"/>
          <w:w w:val="105"/>
        </w:rPr>
        <w:t xml:space="preserve"> </w:t>
      </w:r>
      <w:r>
        <w:rPr>
          <w:color w:val="58595B"/>
          <w:w w:val="105"/>
        </w:rPr>
        <w:t>composable plug-in</w:t>
      </w:r>
      <w:r>
        <w:rPr>
          <w:color w:val="58595B"/>
          <w:spacing w:val="-23"/>
          <w:w w:val="105"/>
        </w:rPr>
        <w:t xml:space="preserve"> </w:t>
      </w:r>
      <w:r>
        <w:rPr>
          <w:color w:val="58595B"/>
          <w:w w:val="105"/>
        </w:rPr>
        <w:t>modules</w:t>
      </w:r>
      <w:r>
        <w:rPr>
          <w:color w:val="58595B"/>
          <w:spacing w:val="-23"/>
          <w:w w:val="105"/>
        </w:rPr>
        <w:t xml:space="preserve"> </w:t>
      </w:r>
      <w:r>
        <w:rPr>
          <w:color w:val="58595B"/>
          <w:w w:val="105"/>
        </w:rPr>
        <w:t>to</w:t>
      </w:r>
      <w:r>
        <w:rPr>
          <w:color w:val="58595B"/>
          <w:spacing w:val="-23"/>
          <w:w w:val="105"/>
        </w:rPr>
        <w:t xml:space="preserve"> </w:t>
      </w:r>
      <w:r>
        <w:rPr>
          <w:color w:val="58595B"/>
          <w:w w:val="105"/>
        </w:rPr>
        <w:t>enhance</w:t>
      </w:r>
      <w:r>
        <w:rPr>
          <w:color w:val="58595B"/>
          <w:spacing w:val="-23"/>
          <w:w w:val="105"/>
        </w:rPr>
        <w:t xml:space="preserve"> </w:t>
      </w:r>
      <w:r>
        <w:rPr>
          <w:color w:val="58595B"/>
          <w:w w:val="105"/>
        </w:rPr>
        <w:t xml:space="preserve">the </w:t>
      </w:r>
      <w:r>
        <w:rPr>
          <w:color w:val="58595B"/>
          <w:spacing w:val="-2"/>
        </w:rPr>
        <w:t>protocol’s</w:t>
      </w:r>
      <w:r>
        <w:rPr>
          <w:color w:val="58595B"/>
          <w:spacing w:val="-19"/>
        </w:rPr>
        <w:t xml:space="preserve"> </w:t>
      </w:r>
      <w:r>
        <w:rPr>
          <w:color w:val="58595B"/>
          <w:spacing w:val="-2"/>
        </w:rPr>
        <w:t>security.</w:t>
      </w:r>
      <w:r>
        <w:rPr>
          <w:color w:val="58595B"/>
          <w:spacing w:val="-19"/>
        </w:rPr>
        <w:t xml:space="preserve"> </w:t>
      </w:r>
      <w:r>
        <w:rPr>
          <w:color w:val="58595B"/>
          <w:spacing w:val="-2"/>
        </w:rPr>
        <w:t>This</w:t>
      </w:r>
      <w:r>
        <w:rPr>
          <w:color w:val="58595B"/>
          <w:spacing w:val="-19"/>
        </w:rPr>
        <w:t xml:space="preserve"> </w:t>
      </w:r>
      <w:r>
        <w:rPr>
          <w:color w:val="58595B"/>
          <w:spacing w:val="-2"/>
        </w:rPr>
        <w:t>layer</w:t>
      </w:r>
      <w:r>
        <w:rPr>
          <w:color w:val="58595B"/>
          <w:spacing w:val="-19"/>
        </w:rPr>
        <w:t xml:space="preserve"> </w:t>
      </w:r>
      <w:r>
        <w:rPr>
          <w:color w:val="58595B"/>
          <w:spacing w:val="-2"/>
        </w:rPr>
        <w:t xml:space="preserve">allows </w:t>
      </w:r>
      <w:r>
        <w:rPr>
          <w:color w:val="58595B"/>
        </w:rPr>
        <w:t>for</w:t>
      </w:r>
      <w:r>
        <w:rPr>
          <w:color w:val="58595B"/>
          <w:spacing w:val="-22"/>
        </w:rPr>
        <w:t xml:space="preserve"> </w:t>
      </w:r>
      <w:r>
        <w:rPr>
          <w:color w:val="58595B"/>
        </w:rPr>
        <w:t>interception</w:t>
      </w:r>
      <w:r>
        <w:rPr>
          <w:color w:val="58595B"/>
          <w:spacing w:val="-22"/>
        </w:rPr>
        <w:t xml:space="preserve"> </w:t>
      </w:r>
      <w:r>
        <w:rPr>
          <w:color w:val="58595B"/>
        </w:rPr>
        <w:t>of</w:t>
      </w:r>
      <w:r>
        <w:rPr>
          <w:color w:val="58595B"/>
          <w:spacing w:val="-22"/>
        </w:rPr>
        <w:t xml:space="preserve"> </w:t>
      </w:r>
      <w:r>
        <w:rPr>
          <w:color w:val="58595B"/>
        </w:rPr>
        <w:t>protocol</w:t>
      </w:r>
      <w:r>
        <w:rPr>
          <w:color w:val="58595B"/>
          <w:spacing w:val="-22"/>
        </w:rPr>
        <w:t xml:space="preserve"> </w:t>
      </w:r>
      <w:r>
        <w:rPr>
          <w:color w:val="58595B"/>
        </w:rPr>
        <w:t xml:space="preserve">requests </w:t>
      </w:r>
      <w:r>
        <w:rPr>
          <w:color w:val="58595B"/>
          <w:w w:val="105"/>
        </w:rPr>
        <w:t>between</w:t>
      </w:r>
      <w:r>
        <w:rPr>
          <w:color w:val="58595B"/>
          <w:spacing w:val="-23"/>
          <w:w w:val="105"/>
        </w:rPr>
        <w:t xml:space="preserve"> </w:t>
      </w:r>
      <w:r>
        <w:rPr>
          <w:color w:val="58595B"/>
          <w:w w:val="105"/>
        </w:rPr>
        <w:t>clients</w:t>
      </w:r>
      <w:r>
        <w:rPr>
          <w:color w:val="58595B"/>
          <w:spacing w:val="-23"/>
          <w:w w:val="105"/>
        </w:rPr>
        <w:t xml:space="preserve"> </w:t>
      </w:r>
      <w:r>
        <w:rPr>
          <w:color w:val="58595B"/>
          <w:w w:val="105"/>
        </w:rPr>
        <w:t>and</w:t>
      </w:r>
      <w:r>
        <w:rPr>
          <w:color w:val="58595B"/>
          <w:spacing w:val="-23"/>
          <w:w w:val="105"/>
        </w:rPr>
        <w:t xml:space="preserve"> </w:t>
      </w:r>
      <w:r>
        <w:rPr>
          <w:color w:val="58595B"/>
          <w:w w:val="105"/>
        </w:rPr>
        <w:t>servers</w:t>
      </w:r>
      <w:r>
        <w:rPr>
          <w:color w:val="58595B"/>
          <w:spacing w:val="-23"/>
          <w:w w:val="105"/>
        </w:rPr>
        <w:t xml:space="preserve"> </w:t>
      </w:r>
      <w:r>
        <w:rPr>
          <w:color w:val="58595B"/>
          <w:w w:val="105"/>
        </w:rPr>
        <w:t>to</w:t>
      </w:r>
    </w:p>
    <w:p w14:paraId="55B72822"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4021" w:space="40"/>
            <w:col w:w="3706" w:space="39"/>
            <w:col w:w="4434"/>
          </w:cols>
        </w:sectPr>
      </w:pPr>
    </w:p>
    <w:p w14:paraId="6E8B7AF0" w14:textId="77777777" w:rsidR="0041426B" w:rsidRDefault="0041426B">
      <w:pPr>
        <w:pStyle w:val="BodyText"/>
      </w:pPr>
    </w:p>
    <w:p w14:paraId="77F83A2D" w14:textId="77777777" w:rsidR="0041426B" w:rsidRDefault="0041426B">
      <w:pPr>
        <w:pStyle w:val="BodyText"/>
      </w:pPr>
    </w:p>
    <w:p w14:paraId="08DCCD42" w14:textId="77777777" w:rsidR="0041426B" w:rsidRDefault="0041426B">
      <w:pPr>
        <w:pStyle w:val="BodyText"/>
      </w:pPr>
    </w:p>
    <w:p w14:paraId="19BB08AA" w14:textId="77777777" w:rsidR="0041426B" w:rsidRDefault="0041426B">
      <w:pPr>
        <w:pStyle w:val="BodyText"/>
      </w:pPr>
    </w:p>
    <w:p w14:paraId="37481143" w14:textId="77777777" w:rsidR="0041426B" w:rsidRDefault="0041426B">
      <w:pPr>
        <w:pStyle w:val="BodyText"/>
      </w:pPr>
    </w:p>
    <w:p w14:paraId="62CB1752" w14:textId="77777777" w:rsidR="0041426B" w:rsidRDefault="0041426B">
      <w:pPr>
        <w:pStyle w:val="BodyText"/>
      </w:pPr>
    </w:p>
    <w:p w14:paraId="244A98C8" w14:textId="77777777" w:rsidR="0041426B" w:rsidRDefault="0041426B">
      <w:pPr>
        <w:pStyle w:val="BodyText"/>
        <w:spacing w:before="126"/>
      </w:pPr>
    </w:p>
    <w:p w14:paraId="5CD3EB06" w14:textId="77777777" w:rsidR="0041426B" w:rsidRDefault="0041426B">
      <w:pPr>
        <w:pStyle w:val="BodyText"/>
        <w:sectPr w:rsidR="0041426B">
          <w:pgSz w:w="12240" w:h="15840"/>
          <w:pgMar w:top="700" w:right="0" w:bottom="740" w:left="0" w:header="0" w:footer="553" w:gutter="0"/>
          <w:cols w:space="720"/>
        </w:sectPr>
      </w:pPr>
    </w:p>
    <w:p w14:paraId="48EC3220" w14:textId="77777777" w:rsidR="0041426B" w:rsidRDefault="00000000">
      <w:pPr>
        <w:pStyle w:val="BodyText"/>
        <w:spacing w:before="46" w:line="252" w:lineRule="auto"/>
        <w:ind w:left="720" w:right="3"/>
      </w:pPr>
      <w:r>
        <w:rPr>
          <w:color w:val="58595B"/>
        </w:rPr>
        <w:t>perform</w:t>
      </w:r>
      <w:r>
        <w:rPr>
          <w:color w:val="58595B"/>
          <w:spacing w:val="-2"/>
        </w:rPr>
        <w:t xml:space="preserve"> </w:t>
      </w:r>
      <w:r>
        <w:rPr>
          <w:color w:val="58595B"/>
        </w:rPr>
        <w:t>various</w:t>
      </w:r>
      <w:r>
        <w:rPr>
          <w:color w:val="58595B"/>
          <w:spacing w:val="-2"/>
        </w:rPr>
        <w:t xml:space="preserve"> </w:t>
      </w:r>
      <w:r>
        <w:rPr>
          <w:color w:val="58595B"/>
        </w:rPr>
        <w:t>useful</w:t>
      </w:r>
      <w:r>
        <w:rPr>
          <w:color w:val="58595B"/>
          <w:spacing w:val="-2"/>
        </w:rPr>
        <w:t xml:space="preserve"> </w:t>
      </w:r>
      <w:r>
        <w:rPr>
          <w:color w:val="58595B"/>
        </w:rPr>
        <w:t>security functions:</w:t>
      </w:r>
      <w:r>
        <w:rPr>
          <w:color w:val="58595B"/>
          <w:spacing w:val="-3"/>
        </w:rPr>
        <w:t xml:space="preserve"> </w:t>
      </w:r>
      <w:r>
        <w:rPr>
          <w:color w:val="58595B"/>
        </w:rPr>
        <w:t>logging</w:t>
      </w:r>
      <w:r>
        <w:rPr>
          <w:color w:val="58595B"/>
          <w:spacing w:val="-3"/>
        </w:rPr>
        <w:t xml:space="preserve"> </w:t>
      </w:r>
      <w:r>
        <w:rPr>
          <w:color w:val="58595B"/>
        </w:rPr>
        <w:t>access</w:t>
      </w:r>
      <w:r>
        <w:rPr>
          <w:color w:val="58595B"/>
          <w:spacing w:val="-3"/>
        </w:rPr>
        <w:t xml:space="preserve"> </w:t>
      </w:r>
      <w:r>
        <w:rPr>
          <w:color w:val="58595B"/>
        </w:rPr>
        <w:t>to</w:t>
      </w:r>
      <w:r>
        <w:rPr>
          <w:color w:val="58595B"/>
          <w:spacing w:val="-3"/>
        </w:rPr>
        <w:t xml:space="preserve"> </w:t>
      </w:r>
      <w:r>
        <w:rPr>
          <w:color w:val="58595B"/>
        </w:rPr>
        <w:t>files</w:t>
      </w:r>
      <w:r>
        <w:rPr>
          <w:color w:val="58595B"/>
          <w:spacing w:val="-3"/>
        </w:rPr>
        <w:t xml:space="preserve"> </w:t>
      </w:r>
      <w:r>
        <w:rPr>
          <w:color w:val="58595B"/>
        </w:rPr>
        <w:t xml:space="preserve">by </w:t>
      </w:r>
      <w:r>
        <w:rPr>
          <w:color w:val="58595B"/>
          <w:spacing w:val="-2"/>
        </w:rPr>
        <w:t>users</w:t>
      </w:r>
      <w:r>
        <w:rPr>
          <w:color w:val="58595B"/>
          <w:spacing w:val="-20"/>
        </w:rPr>
        <w:t xml:space="preserve"> </w:t>
      </w:r>
      <w:r>
        <w:rPr>
          <w:color w:val="58595B"/>
          <w:spacing w:val="-2"/>
        </w:rPr>
        <w:t>and</w:t>
      </w:r>
      <w:r>
        <w:rPr>
          <w:color w:val="58595B"/>
          <w:spacing w:val="-20"/>
        </w:rPr>
        <w:t xml:space="preserve"> </w:t>
      </w:r>
      <w:r>
        <w:rPr>
          <w:color w:val="58595B"/>
          <w:spacing w:val="-2"/>
        </w:rPr>
        <w:t>hosts,</w:t>
      </w:r>
      <w:r>
        <w:rPr>
          <w:color w:val="58595B"/>
          <w:spacing w:val="-20"/>
        </w:rPr>
        <w:t xml:space="preserve"> </w:t>
      </w:r>
      <w:r>
        <w:rPr>
          <w:color w:val="58595B"/>
          <w:spacing w:val="-2"/>
        </w:rPr>
        <w:t>useful</w:t>
      </w:r>
      <w:r>
        <w:rPr>
          <w:color w:val="58595B"/>
          <w:spacing w:val="-20"/>
        </w:rPr>
        <w:t xml:space="preserve"> </w:t>
      </w:r>
      <w:r>
        <w:rPr>
          <w:color w:val="58595B"/>
          <w:spacing w:val="-2"/>
        </w:rPr>
        <w:t>for</w:t>
      </w:r>
      <w:r>
        <w:rPr>
          <w:color w:val="58595B"/>
          <w:spacing w:val="-20"/>
        </w:rPr>
        <w:t xml:space="preserve"> </w:t>
      </w:r>
      <w:r>
        <w:rPr>
          <w:color w:val="58595B"/>
          <w:spacing w:val="-2"/>
        </w:rPr>
        <w:t xml:space="preserve">regulatory </w:t>
      </w:r>
      <w:r>
        <w:rPr>
          <w:color w:val="58595B"/>
        </w:rPr>
        <w:t>compliance</w:t>
      </w:r>
      <w:r>
        <w:rPr>
          <w:color w:val="58595B"/>
          <w:spacing w:val="-2"/>
        </w:rPr>
        <w:t xml:space="preserve"> </w:t>
      </w:r>
      <w:r>
        <w:rPr>
          <w:color w:val="58595B"/>
        </w:rPr>
        <w:t>reports</w:t>
      </w:r>
      <w:r>
        <w:rPr>
          <w:color w:val="58595B"/>
          <w:spacing w:val="-2"/>
        </w:rPr>
        <w:t xml:space="preserve"> </w:t>
      </w:r>
      <w:r>
        <w:rPr>
          <w:color w:val="58595B"/>
        </w:rPr>
        <w:t>and</w:t>
      </w:r>
      <w:r>
        <w:rPr>
          <w:color w:val="58595B"/>
          <w:spacing w:val="-2"/>
        </w:rPr>
        <w:t xml:space="preserve"> </w:t>
      </w:r>
      <w:r>
        <w:rPr>
          <w:color w:val="58595B"/>
        </w:rPr>
        <w:t>audits; inspecting</w:t>
      </w:r>
      <w:r>
        <w:rPr>
          <w:color w:val="58595B"/>
          <w:spacing w:val="-17"/>
        </w:rPr>
        <w:t xml:space="preserve"> </w:t>
      </w:r>
      <w:r>
        <w:rPr>
          <w:color w:val="58595B"/>
        </w:rPr>
        <w:t>files</w:t>
      </w:r>
      <w:r>
        <w:rPr>
          <w:color w:val="58595B"/>
          <w:spacing w:val="-17"/>
        </w:rPr>
        <w:t xml:space="preserve"> </w:t>
      </w:r>
      <w:r>
        <w:rPr>
          <w:color w:val="58595B"/>
        </w:rPr>
        <w:t>for</w:t>
      </w:r>
      <w:r>
        <w:rPr>
          <w:color w:val="58595B"/>
          <w:spacing w:val="-17"/>
        </w:rPr>
        <w:t xml:space="preserve"> </w:t>
      </w:r>
      <w:r>
        <w:rPr>
          <w:color w:val="58595B"/>
        </w:rPr>
        <w:t>malware</w:t>
      </w:r>
      <w:r>
        <w:rPr>
          <w:color w:val="58595B"/>
          <w:spacing w:val="-17"/>
        </w:rPr>
        <w:t xml:space="preserve"> </w:t>
      </w:r>
      <w:r>
        <w:rPr>
          <w:color w:val="58595B"/>
        </w:rPr>
        <w:t xml:space="preserve">patterns </w:t>
      </w:r>
      <w:r>
        <w:rPr>
          <w:color w:val="58595B"/>
          <w:spacing w:val="-2"/>
        </w:rPr>
        <w:t>and</w:t>
      </w:r>
      <w:r>
        <w:rPr>
          <w:color w:val="58595B"/>
          <w:spacing w:val="-22"/>
        </w:rPr>
        <w:t xml:space="preserve"> </w:t>
      </w:r>
      <w:r>
        <w:rPr>
          <w:color w:val="58595B"/>
          <w:spacing w:val="-2"/>
        </w:rPr>
        <w:t>automatically</w:t>
      </w:r>
      <w:r>
        <w:rPr>
          <w:color w:val="58595B"/>
          <w:spacing w:val="-22"/>
        </w:rPr>
        <w:t xml:space="preserve"> </w:t>
      </w:r>
      <w:r>
        <w:rPr>
          <w:color w:val="58595B"/>
          <w:spacing w:val="-2"/>
        </w:rPr>
        <w:t>quarantining</w:t>
      </w:r>
      <w:r>
        <w:rPr>
          <w:color w:val="58595B"/>
          <w:spacing w:val="-22"/>
        </w:rPr>
        <w:t xml:space="preserve"> </w:t>
      </w:r>
      <w:r>
        <w:rPr>
          <w:color w:val="58595B"/>
          <w:spacing w:val="-2"/>
        </w:rPr>
        <w:t xml:space="preserve">them; </w:t>
      </w:r>
      <w:r>
        <w:rPr>
          <w:color w:val="58595B"/>
        </w:rPr>
        <w:t>verifying the integrity of long-lived files</w:t>
      </w:r>
      <w:r>
        <w:rPr>
          <w:color w:val="58595B"/>
          <w:spacing w:val="-2"/>
        </w:rPr>
        <w:t xml:space="preserve"> </w:t>
      </w:r>
      <w:r>
        <w:rPr>
          <w:color w:val="58595B"/>
        </w:rPr>
        <w:t>against</w:t>
      </w:r>
      <w:r>
        <w:rPr>
          <w:color w:val="58595B"/>
          <w:spacing w:val="-2"/>
        </w:rPr>
        <w:t xml:space="preserve"> </w:t>
      </w:r>
      <w:r>
        <w:rPr>
          <w:color w:val="58595B"/>
        </w:rPr>
        <w:t>malicious</w:t>
      </w:r>
      <w:r>
        <w:rPr>
          <w:color w:val="58595B"/>
          <w:spacing w:val="-2"/>
        </w:rPr>
        <w:t xml:space="preserve"> </w:t>
      </w:r>
      <w:r>
        <w:rPr>
          <w:color w:val="58595B"/>
        </w:rPr>
        <w:t>changes</w:t>
      </w:r>
    </w:p>
    <w:p w14:paraId="284BD383" w14:textId="77777777" w:rsidR="0041426B" w:rsidRDefault="00000000">
      <w:pPr>
        <w:pStyle w:val="BodyText"/>
        <w:spacing w:before="3" w:line="252" w:lineRule="auto"/>
        <w:ind w:left="720" w:right="384"/>
      </w:pPr>
      <w:r>
        <w:rPr>
          <w:color w:val="58595B"/>
          <w:spacing w:val="-4"/>
        </w:rPr>
        <w:t>(e.g.,</w:t>
      </w:r>
      <w:r>
        <w:rPr>
          <w:color w:val="58595B"/>
          <w:spacing w:val="-24"/>
        </w:rPr>
        <w:t xml:space="preserve"> </w:t>
      </w:r>
      <w:r>
        <w:rPr>
          <w:color w:val="58595B"/>
          <w:spacing w:val="-4"/>
        </w:rPr>
        <w:t>Trojan</w:t>
      </w:r>
      <w:r>
        <w:rPr>
          <w:color w:val="58595B"/>
          <w:spacing w:val="-22"/>
        </w:rPr>
        <w:t xml:space="preserve"> </w:t>
      </w:r>
      <w:r>
        <w:rPr>
          <w:color w:val="58595B"/>
          <w:spacing w:val="-4"/>
        </w:rPr>
        <w:t>intrusions)</w:t>
      </w:r>
      <w:r>
        <w:rPr>
          <w:color w:val="58595B"/>
          <w:spacing w:val="-22"/>
        </w:rPr>
        <w:t xml:space="preserve"> </w:t>
      </w:r>
      <w:r>
        <w:rPr>
          <w:color w:val="58595B"/>
          <w:spacing w:val="-4"/>
        </w:rPr>
        <w:t>and</w:t>
      </w:r>
      <w:r>
        <w:rPr>
          <w:color w:val="58595B"/>
          <w:spacing w:val="-22"/>
        </w:rPr>
        <w:t xml:space="preserve"> </w:t>
      </w:r>
      <w:r>
        <w:rPr>
          <w:color w:val="58595B"/>
          <w:spacing w:val="-4"/>
        </w:rPr>
        <w:t xml:space="preserve">benign </w:t>
      </w:r>
      <w:r>
        <w:rPr>
          <w:color w:val="58595B"/>
        </w:rPr>
        <w:t>but serious ones (e.g., storage media</w:t>
      </w:r>
      <w:r>
        <w:rPr>
          <w:color w:val="58595B"/>
          <w:spacing w:val="-22"/>
        </w:rPr>
        <w:t xml:space="preserve"> </w:t>
      </w:r>
      <w:r>
        <w:rPr>
          <w:color w:val="58595B"/>
        </w:rPr>
        <w:t>degradation</w:t>
      </w:r>
      <w:r>
        <w:rPr>
          <w:color w:val="58595B"/>
          <w:spacing w:val="-22"/>
        </w:rPr>
        <w:t xml:space="preserve"> </w:t>
      </w:r>
      <w:r>
        <w:rPr>
          <w:color w:val="58595B"/>
        </w:rPr>
        <w:t>and</w:t>
      </w:r>
      <w:r>
        <w:rPr>
          <w:color w:val="58595B"/>
          <w:spacing w:val="-22"/>
        </w:rPr>
        <w:t xml:space="preserve"> </w:t>
      </w:r>
      <w:r>
        <w:rPr>
          <w:color w:val="58595B"/>
        </w:rPr>
        <w:t>hardware corruptions);</w:t>
      </w:r>
      <w:r>
        <w:rPr>
          <w:color w:val="58595B"/>
          <w:spacing w:val="-9"/>
        </w:rPr>
        <w:t xml:space="preserve"> </w:t>
      </w:r>
      <w:r>
        <w:rPr>
          <w:color w:val="58595B"/>
        </w:rPr>
        <w:t>detecting</w:t>
      </w:r>
      <w:r>
        <w:rPr>
          <w:color w:val="58595B"/>
          <w:spacing w:val="-9"/>
        </w:rPr>
        <w:t xml:space="preserve"> </w:t>
      </w:r>
      <w:r>
        <w:rPr>
          <w:color w:val="58595B"/>
        </w:rPr>
        <w:t>denial-of-</w:t>
      </w:r>
    </w:p>
    <w:p w14:paraId="7FFE12EA" w14:textId="77777777" w:rsidR="0041426B" w:rsidRDefault="00000000">
      <w:pPr>
        <w:pStyle w:val="BodyText"/>
        <w:spacing w:before="1" w:line="252" w:lineRule="auto"/>
        <w:ind w:left="720" w:right="3"/>
      </w:pPr>
      <w:r>
        <w:rPr>
          <w:color w:val="58595B"/>
          <w:spacing w:val="-2"/>
        </w:rPr>
        <w:t>service</w:t>
      </w:r>
      <w:r>
        <w:rPr>
          <w:color w:val="58595B"/>
          <w:spacing w:val="-14"/>
        </w:rPr>
        <w:t xml:space="preserve"> </w:t>
      </w:r>
      <w:r>
        <w:rPr>
          <w:color w:val="58595B"/>
          <w:spacing w:val="-2"/>
        </w:rPr>
        <w:t>attempts</w:t>
      </w:r>
      <w:r>
        <w:rPr>
          <w:color w:val="58595B"/>
          <w:spacing w:val="-14"/>
        </w:rPr>
        <w:t xml:space="preserve"> </w:t>
      </w:r>
      <w:r>
        <w:rPr>
          <w:color w:val="58595B"/>
          <w:spacing w:val="-2"/>
        </w:rPr>
        <w:t>and</w:t>
      </w:r>
      <w:r>
        <w:rPr>
          <w:color w:val="58595B"/>
          <w:spacing w:val="-14"/>
        </w:rPr>
        <w:t xml:space="preserve"> </w:t>
      </w:r>
      <w:r>
        <w:rPr>
          <w:color w:val="58595B"/>
          <w:spacing w:val="-2"/>
        </w:rPr>
        <w:t>ensuring</w:t>
      </w:r>
      <w:r>
        <w:rPr>
          <w:color w:val="58595B"/>
          <w:spacing w:val="-14"/>
        </w:rPr>
        <w:t xml:space="preserve"> </w:t>
      </w:r>
      <w:r>
        <w:rPr>
          <w:color w:val="58595B"/>
          <w:spacing w:val="-2"/>
        </w:rPr>
        <w:t>quality-</w:t>
      </w:r>
      <w:r>
        <w:rPr>
          <w:color w:val="58595B"/>
        </w:rPr>
        <w:t>of-service</w:t>
      </w:r>
      <w:r>
        <w:rPr>
          <w:color w:val="58595B"/>
          <w:spacing w:val="-9"/>
        </w:rPr>
        <w:t xml:space="preserve"> </w:t>
      </w:r>
      <w:r>
        <w:rPr>
          <w:color w:val="58595B"/>
        </w:rPr>
        <w:t>to</w:t>
      </w:r>
      <w:r>
        <w:rPr>
          <w:color w:val="58595B"/>
          <w:spacing w:val="-9"/>
        </w:rPr>
        <w:t xml:space="preserve"> </w:t>
      </w:r>
      <w:r>
        <w:rPr>
          <w:color w:val="58595B"/>
        </w:rPr>
        <w:t>legitimate</w:t>
      </w:r>
      <w:r>
        <w:rPr>
          <w:color w:val="58595B"/>
          <w:spacing w:val="-9"/>
        </w:rPr>
        <w:t xml:space="preserve"> </w:t>
      </w:r>
      <w:r>
        <w:rPr>
          <w:color w:val="58595B"/>
        </w:rPr>
        <w:t>users</w:t>
      </w:r>
      <w:r>
        <w:rPr>
          <w:color w:val="58595B"/>
          <w:spacing w:val="-9"/>
        </w:rPr>
        <w:t xml:space="preserve"> </w:t>
      </w:r>
      <w:r>
        <w:rPr>
          <w:color w:val="58595B"/>
        </w:rPr>
        <w:t>through load-balancing</w:t>
      </w:r>
      <w:r>
        <w:rPr>
          <w:color w:val="58595B"/>
          <w:spacing w:val="-9"/>
        </w:rPr>
        <w:t xml:space="preserve"> </w:t>
      </w:r>
      <w:r>
        <w:rPr>
          <w:color w:val="58595B"/>
        </w:rPr>
        <w:t>and</w:t>
      </w:r>
      <w:r>
        <w:rPr>
          <w:color w:val="58595B"/>
          <w:spacing w:val="-9"/>
        </w:rPr>
        <w:t xml:space="preserve"> </w:t>
      </w:r>
      <w:r>
        <w:rPr>
          <w:color w:val="58595B"/>
        </w:rPr>
        <w:t xml:space="preserve">redirection; </w:t>
      </w:r>
      <w:r>
        <w:rPr>
          <w:color w:val="58595B"/>
          <w:spacing w:val="-2"/>
        </w:rPr>
        <w:t>automatic</w:t>
      </w:r>
      <w:r>
        <w:rPr>
          <w:color w:val="58595B"/>
          <w:spacing w:val="-15"/>
        </w:rPr>
        <w:t xml:space="preserve"> </w:t>
      </w:r>
      <w:r>
        <w:rPr>
          <w:color w:val="58595B"/>
          <w:spacing w:val="-2"/>
        </w:rPr>
        <w:t>snapshotting</w:t>
      </w:r>
      <w:r>
        <w:rPr>
          <w:color w:val="58595B"/>
          <w:spacing w:val="-15"/>
        </w:rPr>
        <w:t xml:space="preserve"> </w:t>
      </w:r>
      <w:r>
        <w:rPr>
          <w:color w:val="58595B"/>
          <w:spacing w:val="-2"/>
        </w:rPr>
        <w:t>and</w:t>
      </w:r>
      <w:r>
        <w:rPr>
          <w:color w:val="58595B"/>
          <w:spacing w:val="-15"/>
        </w:rPr>
        <w:t xml:space="preserve"> </w:t>
      </w:r>
      <w:r>
        <w:rPr>
          <w:color w:val="58595B"/>
          <w:spacing w:val="-2"/>
        </w:rPr>
        <w:t>logging</w:t>
      </w:r>
      <w:r>
        <w:rPr>
          <w:color w:val="58595B"/>
          <w:spacing w:val="-15"/>
        </w:rPr>
        <w:t xml:space="preserve"> </w:t>
      </w:r>
      <w:r>
        <w:rPr>
          <w:color w:val="58595B"/>
          <w:spacing w:val="-2"/>
        </w:rPr>
        <w:t xml:space="preserve">to </w:t>
      </w:r>
      <w:r>
        <w:rPr>
          <w:color w:val="58595B"/>
          <w:spacing w:val="-4"/>
        </w:rPr>
        <w:t>allow</w:t>
      </w:r>
      <w:r>
        <w:rPr>
          <w:color w:val="58595B"/>
          <w:spacing w:val="-22"/>
        </w:rPr>
        <w:t xml:space="preserve"> </w:t>
      </w:r>
      <w:r>
        <w:rPr>
          <w:color w:val="58595B"/>
          <w:spacing w:val="-4"/>
        </w:rPr>
        <w:t>for</w:t>
      </w:r>
      <w:r>
        <w:rPr>
          <w:color w:val="58595B"/>
          <w:spacing w:val="-22"/>
        </w:rPr>
        <w:t xml:space="preserve"> </w:t>
      </w:r>
      <w:r>
        <w:rPr>
          <w:color w:val="58595B"/>
          <w:spacing w:val="-4"/>
        </w:rPr>
        <w:t>forensic</w:t>
      </w:r>
      <w:r>
        <w:rPr>
          <w:color w:val="58595B"/>
          <w:spacing w:val="-22"/>
        </w:rPr>
        <w:t xml:space="preserve"> </w:t>
      </w:r>
      <w:r>
        <w:rPr>
          <w:color w:val="58595B"/>
          <w:spacing w:val="-4"/>
        </w:rPr>
        <w:t>analysis</w:t>
      </w:r>
      <w:r>
        <w:rPr>
          <w:color w:val="58595B"/>
          <w:spacing w:val="-22"/>
        </w:rPr>
        <w:t xml:space="preserve"> </w:t>
      </w:r>
      <w:r>
        <w:rPr>
          <w:color w:val="58595B"/>
          <w:spacing w:val="-4"/>
        </w:rPr>
        <w:t>and</w:t>
      </w:r>
      <w:r>
        <w:rPr>
          <w:color w:val="58595B"/>
          <w:spacing w:val="-22"/>
        </w:rPr>
        <w:t xml:space="preserve"> </w:t>
      </w:r>
      <w:r>
        <w:rPr>
          <w:color w:val="58595B"/>
          <w:spacing w:val="-4"/>
        </w:rPr>
        <w:t xml:space="preserve">recovery </w:t>
      </w:r>
      <w:r>
        <w:rPr>
          <w:color w:val="58595B"/>
        </w:rPr>
        <w:t>from</w:t>
      </w:r>
      <w:r>
        <w:rPr>
          <w:color w:val="58595B"/>
          <w:spacing w:val="-2"/>
        </w:rPr>
        <w:t xml:space="preserve"> </w:t>
      </w:r>
      <w:r>
        <w:rPr>
          <w:color w:val="58595B"/>
        </w:rPr>
        <w:t>failures</w:t>
      </w:r>
      <w:r>
        <w:rPr>
          <w:color w:val="58595B"/>
          <w:spacing w:val="-2"/>
        </w:rPr>
        <w:t xml:space="preserve"> </w:t>
      </w:r>
      <w:r>
        <w:rPr>
          <w:color w:val="58595B"/>
        </w:rPr>
        <w:t>and</w:t>
      </w:r>
      <w:r>
        <w:rPr>
          <w:color w:val="58595B"/>
          <w:spacing w:val="-2"/>
        </w:rPr>
        <w:t xml:space="preserve"> </w:t>
      </w:r>
      <w:r>
        <w:rPr>
          <w:color w:val="58595B"/>
        </w:rPr>
        <w:t>intrusions.</w:t>
      </w:r>
      <w:r>
        <w:rPr>
          <w:color w:val="58595B"/>
          <w:spacing w:val="-2"/>
        </w:rPr>
        <w:t xml:space="preserve"> </w:t>
      </w:r>
      <w:r>
        <w:rPr>
          <w:color w:val="58595B"/>
        </w:rPr>
        <w:t>In</w:t>
      </w:r>
      <w:r>
        <w:rPr>
          <w:color w:val="58595B"/>
          <w:spacing w:val="-2"/>
        </w:rPr>
        <w:t xml:space="preserve"> </w:t>
      </w:r>
      <w:r>
        <w:rPr>
          <w:color w:val="58595B"/>
        </w:rPr>
        <w:t>a</w:t>
      </w:r>
    </w:p>
    <w:p w14:paraId="5128A267" w14:textId="77777777" w:rsidR="0041426B" w:rsidRDefault="00000000">
      <w:pPr>
        <w:pStyle w:val="BodyText"/>
        <w:spacing w:before="2" w:line="252" w:lineRule="auto"/>
        <w:ind w:left="720" w:right="3"/>
      </w:pPr>
      <w:r>
        <w:rPr>
          <w:color w:val="58595B"/>
          <w:spacing w:val="-4"/>
        </w:rPr>
        <w:t>cloud-based</w:t>
      </w:r>
      <w:r>
        <w:rPr>
          <w:color w:val="58595B"/>
          <w:spacing w:val="-18"/>
        </w:rPr>
        <w:t xml:space="preserve"> </w:t>
      </w:r>
      <w:r>
        <w:rPr>
          <w:color w:val="58595B"/>
          <w:spacing w:val="-4"/>
        </w:rPr>
        <w:t>era</w:t>
      </w:r>
      <w:r>
        <w:rPr>
          <w:color w:val="58595B"/>
          <w:spacing w:val="-18"/>
        </w:rPr>
        <w:t xml:space="preserve"> </w:t>
      </w:r>
      <w:r>
        <w:rPr>
          <w:color w:val="58595B"/>
          <w:spacing w:val="-4"/>
        </w:rPr>
        <w:t>where</w:t>
      </w:r>
      <w:r>
        <w:rPr>
          <w:color w:val="58595B"/>
          <w:spacing w:val="-18"/>
        </w:rPr>
        <w:t xml:space="preserve"> </w:t>
      </w:r>
      <w:r>
        <w:rPr>
          <w:color w:val="58595B"/>
          <w:spacing w:val="-4"/>
        </w:rPr>
        <w:t>more</w:t>
      </w:r>
      <w:r>
        <w:rPr>
          <w:color w:val="58595B"/>
          <w:spacing w:val="-18"/>
        </w:rPr>
        <w:t xml:space="preserve"> </w:t>
      </w:r>
      <w:r>
        <w:rPr>
          <w:color w:val="58595B"/>
          <w:spacing w:val="-4"/>
        </w:rPr>
        <w:t>data</w:t>
      </w:r>
      <w:r>
        <w:rPr>
          <w:color w:val="58595B"/>
          <w:spacing w:val="-18"/>
        </w:rPr>
        <w:t xml:space="preserve"> </w:t>
      </w:r>
      <w:r>
        <w:rPr>
          <w:color w:val="58595B"/>
          <w:spacing w:val="-4"/>
        </w:rPr>
        <w:t>lives longer</w:t>
      </w:r>
      <w:r>
        <w:rPr>
          <w:color w:val="58595B"/>
          <w:spacing w:val="-22"/>
        </w:rPr>
        <w:t xml:space="preserve"> </w:t>
      </w:r>
      <w:r>
        <w:rPr>
          <w:color w:val="58595B"/>
          <w:spacing w:val="-4"/>
        </w:rPr>
        <w:t>and</w:t>
      </w:r>
      <w:r>
        <w:rPr>
          <w:color w:val="58595B"/>
          <w:spacing w:val="-22"/>
        </w:rPr>
        <w:t xml:space="preserve"> </w:t>
      </w:r>
      <w:r>
        <w:rPr>
          <w:color w:val="58595B"/>
          <w:spacing w:val="-4"/>
        </w:rPr>
        <w:t>is</w:t>
      </w:r>
      <w:r>
        <w:rPr>
          <w:color w:val="58595B"/>
          <w:spacing w:val="-22"/>
        </w:rPr>
        <w:t xml:space="preserve"> </w:t>
      </w:r>
      <w:r>
        <w:rPr>
          <w:color w:val="58595B"/>
          <w:spacing w:val="-4"/>
        </w:rPr>
        <w:t>accessed</w:t>
      </w:r>
      <w:r>
        <w:rPr>
          <w:color w:val="58595B"/>
          <w:spacing w:val="-22"/>
        </w:rPr>
        <w:t xml:space="preserve"> </w:t>
      </w:r>
      <w:r>
        <w:rPr>
          <w:color w:val="58595B"/>
          <w:spacing w:val="-4"/>
        </w:rPr>
        <w:t>over</w:t>
      </w:r>
      <w:r>
        <w:rPr>
          <w:color w:val="58595B"/>
          <w:spacing w:val="-22"/>
        </w:rPr>
        <w:t xml:space="preserve"> </w:t>
      </w:r>
      <w:r>
        <w:rPr>
          <w:color w:val="58595B"/>
          <w:spacing w:val="-4"/>
        </w:rPr>
        <w:t xml:space="preserve">wide-area, </w:t>
      </w:r>
      <w:r>
        <w:rPr>
          <w:color w:val="58595B"/>
        </w:rPr>
        <w:t xml:space="preserve">insecure networks, this project </w:t>
      </w:r>
      <w:proofErr w:type="gramStart"/>
      <w:r>
        <w:rPr>
          <w:color w:val="58595B"/>
        </w:rPr>
        <w:t>help</w:t>
      </w:r>
      <w:proofErr w:type="gramEnd"/>
      <w:r>
        <w:rPr>
          <w:color w:val="58595B"/>
        </w:rPr>
        <w:t xml:space="preserve"> elevate the level of security of every user’s</w:t>
      </w:r>
      <w:r>
        <w:rPr>
          <w:color w:val="58595B"/>
          <w:spacing w:val="-6"/>
        </w:rPr>
        <w:t xml:space="preserve"> </w:t>
      </w:r>
      <w:r>
        <w:rPr>
          <w:color w:val="58595B"/>
        </w:rPr>
        <w:t>data</w:t>
      </w:r>
      <w:r>
        <w:rPr>
          <w:color w:val="58595B"/>
          <w:spacing w:val="-6"/>
        </w:rPr>
        <w:t xml:space="preserve"> </w:t>
      </w:r>
      <w:r>
        <w:rPr>
          <w:color w:val="58595B"/>
        </w:rPr>
        <w:t>files.</w:t>
      </w:r>
      <w:r>
        <w:rPr>
          <w:color w:val="58595B"/>
          <w:spacing w:val="-6"/>
        </w:rPr>
        <w:t xml:space="preserve"> </w:t>
      </w:r>
      <w:r>
        <w:rPr>
          <w:color w:val="58595B"/>
        </w:rPr>
        <w:t>(NSF)</w:t>
      </w:r>
    </w:p>
    <w:p w14:paraId="1EEB2BF3" w14:textId="77777777" w:rsidR="0041426B" w:rsidRDefault="0041426B">
      <w:pPr>
        <w:pStyle w:val="BodyText"/>
        <w:spacing w:before="174"/>
      </w:pPr>
    </w:p>
    <w:p w14:paraId="3F01DDA6" w14:textId="77777777" w:rsidR="0041426B" w:rsidRDefault="00000000">
      <w:pPr>
        <w:spacing w:line="26" w:lineRule="exact"/>
        <w:ind w:left="720" w:right="-72"/>
        <w:rPr>
          <w:sz w:val="2"/>
        </w:rPr>
      </w:pPr>
      <w:r>
        <w:rPr>
          <w:noProof/>
          <w:sz w:val="2"/>
        </w:rPr>
        <mc:AlternateContent>
          <mc:Choice Requires="wpg">
            <w:drawing>
              <wp:inline distT="0" distB="0" distL="0" distR="0" wp14:anchorId="0F8C817C" wp14:editId="1C50381B">
                <wp:extent cx="2095500" cy="15875"/>
                <wp:effectExtent l="0" t="0" r="0" b="3175"/>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02" name="Graphic 20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03" name="Graphic 203"/>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2CD08EC" id="Group 20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">
                <v:shape id="Graphic 20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" path="m,l2008733,e" filled="f" strokecolor="#939598" strokeweight="1.25pt">
                  <v:stroke dashstyle="dot"/>
                  <v:path arrowok="t"/>
                </v:shape>
                <v:shape id="Graphic 20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5A0F103" w14:textId="77777777" w:rsidR="0041426B" w:rsidRDefault="00000000">
      <w:pPr>
        <w:pStyle w:val="Heading2"/>
        <w:spacing w:line="242" w:lineRule="auto"/>
        <w:ind w:right="213"/>
      </w:pPr>
      <w:bookmarkStart w:id="19" w:name="_TOC_250098"/>
      <w:proofErr w:type="spellStart"/>
      <w:r>
        <w:rPr>
          <w:color w:val="B81237"/>
        </w:rPr>
        <w:t>uID</w:t>
      </w:r>
      <w:proofErr w:type="spellEnd"/>
      <w:r>
        <w:rPr>
          <w:color w:val="B81237"/>
        </w:rPr>
        <w:t>:</w:t>
      </w:r>
      <w:r>
        <w:rPr>
          <w:color w:val="B81237"/>
          <w:spacing w:val="-24"/>
        </w:rPr>
        <w:t xml:space="preserve"> </w:t>
      </w:r>
      <w:r>
        <w:rPr>
          <w:color w:val="B81237"/>
        </w:rPr>
        <w:t>A</w:t>
      </w:r>
      <w:r>
        <w:rPr>
          <w:color w:val="B81237"/>
          <w:spacing w:val="-24"/>
        </w:rPr>
        <w:t xml:space="preserve"> </w:t>
      </w:r>
      <w:proofErr w:type="gramStart"/>
      <w:r>
        <w:rPr>
          <w:color w:val="B81237"/>
        </w:rPr>
        <w:t>Strongly-Secure</w:t>
      </w:r>
      <w:proofErr w:type="gramEnd"/>
      <w:r>
        <w:rPr>
          <w:color w:val="B81237"/>
        </w:rPr>
        <w:t xml:space="preserve"> </w:t>
      </w:r>
      <w:r>
        <w:rPr>
          <w:color w:val="B81237"/>
          <w:spacing w:val="-8"/>
        </w:rPr>
        <w:t>Usable</w:t>
      </w:r>
      <w:r>
        <w:rPr>
          <w:color w:val="B81237"/>
          <w:spacing w:val="-28"/>
        </w:rPr>
        <w:t xml:space="preserve"> </w:t>
      </w:r>
      <w:r>
        <w:rPr>
          <w:color w:val="B81237"/>
          <w:spacing w:val="-8"/>
        </w:rPr>
        <w:t>Identity</w:t>
      </w:r>
      <w:r>
        <w:rPr>
          <w:color w:val="B81237"/>
          <w:spacing w:val="-28"/>
        </w:rPr>
        <w:t xml:space="preserve"> </w:t>
      </w:r>
      <w:r>
        <w:rPr>
          <w:color w:val="B81237"/>
          <w:spacing w:val="-8"/>
        </w:rPr>
        <w:t xml:space="preserve">Ecosystem </w:t>
      </w:r>
      <w:r>
        <w:rPr>
          <w:color w:val="B81237"/>
        </w:rPr>
        <w:t>with</w:t>
      </w:r>
      <w:r>
        <w:rPr>
          <w:color w:val="B81237"/>
          <w:spacing w:val="-24"/>
        </w:rPr>
        <w:t xml:space="preserve"> </w:t>
      </w:r>
      <w:bookmarkEnd w:id="19"/>
      <w:r>
        <w:rPr>
          <w:color w:val="B81237"/>
        </w:rPr>
        <w:t>Privacy</w:t>
      </w:r>
    </w:p>
    <w:p w14:paraId="4A4AD369" w14:textId="77777777" w:rsidR="0041426B" w:rsidRPr="00FB1DB0" w:rsidRDefault="00000000">
      <w:pPr>
        <w:pStyle w:val="BodyText"/>
        <w:spacing w:before="86" w:line="252" w:lineRule="auto"/>
        <w:ind w:left="720" w:right="384"/>
        <w:rPr>
          <w:lang w:val="fr-FR"/>
        </w:rPr>
      </w:pPr>
      <w:r w:rsidRPr="00FB1DB0">
        <w:rPr>
          <w:color w:val="231F20"/>
          <w:lang w:val="fr-FR"/>
        </w:rPr>
        <w:t>Radu</w:t>
      </w:r>
      <w:r w:rsidRPr="00FB1DB0">
        <w:rPr>
          <w:color w:val="231F20"/>
          <w:spacing w:val="-20"/>
          <w:lang w:val="fr-FR"/>
        </w:rPr>
        <w:t xml:space="preserve"> </w:t>
      </w:r>
      <w:r w:rsidRPr="00FB1DB0">
        <w:rPr>
          <w:color w:val="231F20"/>
          <w:lang w:val="fr-FR"/>
        </w:rPr>
        <w:t xml:space="preserve">Sion </w:t>
      </w:r>
      <w:hyperlink r:id="rId80">
        <w:r w:rsidRPr="00FB1DB0">
          <w:rPr>
            <w:color w:val="231F20"/>
            <w:spacing w:val="-2"/>
            <w:lang w:val="fr-FR"/>
          </w:rPr>
          <w:t>sion@cs.stonybrook.edu</w:t>
        </w:r>
      </w:hyperlink>
    </w:p>
    <w:p w14:paraId="339D3C63" w14:textId="77777777" w:rsidR="0041426B" w:rsidRDefault="00000000">
      <w:pPr>
        <w:pStyle w:val="BodyText"/>
        <w:spacing w:before="91" w:line="252" w:lineRule="auto"/>
        <w:ind w:left="720" w:right="233"/>
      </w:pPr>
      <w:proofErr w:type="spellStart"/>
      <w:r>
        <w:rPr>
          <w:color w:val="58595B"/>
        </w:rPr>
        <w:t>uID</w:t>
      </w:r>
      <w:proofErr w:type="spellEnd"/>
      <w:r>
        <w:rPr>
          <w:color w:val="58595B"/>
          <w:spacing w:val="-9"/>
        </w:rPr>
        <w:t xml:space="preserve"> </w:t>
      </w:r>
      <w:r>
        <w:rPr>
          <w:color w:val="58595B"/>
        </w:rPr>
        <w:t>is</w:t>
      </w:r>
      <w:r>
        <w:rPr>
          <w:color w:val="58595B"/>
          <w:spacing w:val="-9"/>
        </w:rPr>
        <w:t xml:space="preserve"> </w:t>
      </w:r>
      <w:r>
        <w:rPr>
          <w:color w:val="58595B"/>
        </w:rPr>
        <w:t>a</w:t>
      </w:r>
      <w:r>
        <w:rPr>
          <w:color w:val="58595B"/>
          <w:spacing w:val="-9"/>
        </w:rPr>
        <w:t xml:space="preserve"> </w:t>
      </w:r>
      <w:r>
        <w:rPr>
          <w:color w:val="58595B"/>
        </w:rPr>
        <w:t>secure,</w:t>
      </w:r>
      <w:r>
        <w:rPr>
          <w:color w:val="58595B"/>
          <w:spacing w:val="-9"/>
        </w:rPr>
        <w:t xml:space="preserve"> </w:t>
      </w:r>
      <w:r>
        <w:rPr>
          <w:color w:val="58595B"/>
        </w:rPr>
        <w:t>usable,</w:t>
      </w:r>
      <w:r>
        <w:rPr>
          <w:color w:val="58595B"/>
          <w:spacing w:val="-9"/>
        </w:rPr>
        <w:t xml:space="preserve"> </w:t>
      </w:r>
      <w:r>
        <w:rPr>
          <w:color w:val="58595B"/>
        </w:rPr>
        <w:t>privacy-enabling</w:t>
      </w:r>
      <w:r>
        <w:rPr>
          <w:color w:val="58595B"/>
          <w:spacing w:val="-22"/>
        </w:rPr>
        <w:t xml:space="preserve"> </w:t>
      </w:r>
      <w:r>
        <w:rPr>
          <w:color w:val="58595B"/>
        </w:rPr>
        <w:t>digital</w:t>
      </w:r>
      <w:r>
        <w:rPr>
          <w:color w:val="58595B"/>
          <w:spacing w:val="-22"/>
        </w:rPr>
        <w:t xml:space="preserve"> </w:t>
      </w:r>
      <w:r>
        <w:rPr>
          <w:color w:val="58595B"/>
        </w:rPr>
        <w:t>identity</w:t>
      </w:r>
      <w:r>
        <w:rPr>
          <w:color w:val="58595B"/>
          <w:spacing w:val="-22"/>
        </w:rPr>
        <w:t xml:space="preserve"> </w:t>
      </w:r>
      <w:r>
        <w:rPr>
          <w:color w:val="58595B"/>
        </w:rPr>
        <w:t xml:space="preserve">ecosystem, </w:t>
      </w:r>
      <w:r>
        <w:rPr>
          <w:color w:val="58595B"/>
          <w:spacing w:val="-2"/>
        </w:rPr>
        <w:t>able</w:t>
      </w:r>
      <w:r>
        <w:rPr>
          <w:color w:val="58595B"/>
          <w:spacing w:val="-22"/>
        </w:rPr>
        <w:t xml:space="preserve"> </w:t>
      </w:r>
      <w:r>
        <w:rPr>
          <w:color w:val="58595B"/>
          <w:spacing w:val="-2"/>
        </w:rPr>
        <w:t>to</w:t>
      </w:r>
      <w:r>
        <w:rPr>
          <w:color w:val="58595B"/>
          <w:spacing w:val="-22"/>
        </w:rPr>
        <w:t xml:space="preserve"> </w:t>
      </w:r>
      <w:r>
        <w:rPr>
          <w:color w:val="58595B"/>
          <w:spacing w:val="-2"/>
        </w:rPr>
        <w:t>integrate,</w:t>
      </w:r>
      <w:r>
        <w:rPr>
          <w:color w:val="58595B"/>
          <w:spacing w:val="-22"/>
        </w:rPr>
        <w:t xml:space="preserve"> </w:t>
      </w:r>
      <w:r>
        <w:rPr>
          <w:color w:val="58595B"/>
          <w:spacing w:val="-2"/>
        </w:rPr>
        <w:t>and</w:t>
      </w:r>
      <w:r>
        <w:rPr>
          <w:color w:val="58595B"/>
          <w:spacing w:val="-22"/>
        </w:rPr>
        <w:t xml:space="preserve"> </w:t>
      </w:r>
      <w:r>
        <w:rPr>
          <w:color w:val="58595B"/>
          <w:spacing w:val="-2"/>
        </w:rPr>
        <w:t>synergize</w:t>
      </w:r>
      <w:r>
        <w:rPr>
          <w:color w:val="58595B"/>
          <w:spacing w:val="-22"/>
        </w:rPr>
        <w:t xml:space="preserve"> </w:t>
      </w:r>
      <w:r>
        <w:rPr>
          <w:color w:val="58595B"/>
          <w:spacing w:val="-2"/>
        </w:rPr>
        <w:t xml:space="preserve">with </w:t>
      </w:r>
      <w:r>
        <w:rPr>
          <w:color w:val="58595B"/>
        </w:rPr>
        <w:t>existing</w:t>
      </w:r>
      <w:r>
        <w:rPr>
          <w:color w:val="58595B"/>
          <w:spacing w:val="-22"/>
        </w:rPr>
        <w:t xml:space="preserve"> </w:t>
      </w:r>
      <w:r>
        <w:rPr>
          <w:color w:val="58595B"/>
        </w:rPr>
        <w:t>governmental,</w:t>
      </w:r>
      <w:r>
        <w:rPr>
          <w:color w:val="58595B"/>
          <w:spacing w:val="-22"/>
        </w:rPr>
        <w:t xml:space="preserve"> </w:t>
      </w:r>
      <w:r>
        <w:rPr>
          <w:color w:val="58595B"/>
        </w:rPr>
        <w:t>commercial and</w:t>
      </w:r>
      <w:r>
        <w:rPr>
          <w:color w:val="58595B"/>
          <w:spacing w:val="-2"/>
        </w:rPr>
        <w:t xml:space="preserve"> </w:t>
      </w:r>
      <w:r>
        <w:rPr>
          <w:color w:val="58595B"/>
        </w:rPr>
        <w:t>open-source</w:t>
      </w:r>
      <w:r>
        <w:rPr>
          <w:color w:val="58595B"/>
          <w:spacing w:val="-2"/>
        </w:rPr>
        <w:t xml:space="preserve"> </w:t>
      </w:r>
      <w:r>
        <w:rPr>
          <w:color w:val="58595B"/>
        </w:rPr>
        <w:t>identity</w:t>
      </w:r>
      <w:r>
        <w:rPr>
          <w:color w:val="58595B"/>
          <w:spacing w:val="-2"/>
        </w:rPr>
        <w:t xml:space="preserve"> </w:t>
      </w:r>
      <w:r>
        <w:rPr>
          <w:color w:val="58595B"/>
        </w:rPr>
        <w:t>and authentication</w:t>
      </w:r>
      <w:r>
        <w:rPr>
          <w:color w:val="58595B"/>
          <w:spacing w:val="-22"/>
        </w:rPr>
        <w:t xml:space="preserve"> </w:t>
      </w:r>
      <w:r>
        <w:rPr>
          <w:color w:val="58595B"/>
        </w:rPr>
        <w:t>solutions.</w:t>
      </w:r>
    </w:p>
    <w:p w14:paraId="32226241" w14:textId="77777777" w:rsidR="0041426B" w:rsidRDefault="00000000">
      <w:pPr>
        <w:pStyle w:val="BodyText"/>
        <w:spacing w:before="92" w:line="252" w:lineRule="auto"/>
        <w:ind w:left="720" w:right="161"/>
      </w:pPr>
      <w:r>
        <w:rPr>
          <w:color w:val="58595B"/>
        </w:rPr>
        <w:t>Designing</w:t>
      </w:r>
      <w:r>
        <w:rPr>
          <w:color w:val="58595B"/>
          <w:spacing w:val="-9"/>
        </w:rPr>
        <w:t xml:space="preserve"> </w:t>
      </w:r>
      <w:r>
        <w:rPr>
          <w:color w:val="58595B"/>
        </w:rPr>
        <w:t>tomorrow’s</w:t>
      </w:r>
      <w:r>
        <w:rPr>
          <w:color w:val="58595B"/>
          <w:spacing w:val="-9"/>
        </w:rPr>
        <w:t xml:space="preserve"> </w:t>
      </w:r>
      <w:r>
        <w:rPr>
          <w:color w:val="58595B"/>
        </w:rPr>
        <w:t>digital identity</w:t>
      </w:r>
      <w:r>
        <w:rPr>
          <w:color w:val="58595B"/>
          <w:spacing w:val="-21"/>
        </w:rPr>
        <w:t xml:space="preserve"> </w:t>
      </w:r>
      <w:r>
        <w:rPr>
          <w:color w:val="58595B"/>
        </w:rPr>
        <w:t>solution</w:t>
      </w:r>
      <w:r>
        <w:rPr>
          <w:color w:val="58595B"/>
          <w:spacing w:val="-21"/>
        </w:rPr>
        <w:t xml:space="preserve"> </w:t>
      </w:r>
      <w:r>
        <w:rPr>
          <w:color w:val="58595B"/>
        </w:rPr>
        <w:t>is</w:t>
      </w:r>
      <w:r>
        <w:rPr>
          <w:color w:val="58595B"/>
          <w:spacing w:val="-21"/>
        </w:rPr>
        <w:t xml:space="preserve"> </w:t>
      </w:r>
      <w:r>
        <w:rPr>
          <w:color w:val="58595B"/>
        </w:rPr>
        <w:t>faced</w:t>
      </w:r>
      <w:r>
        <w:rPr>
          <w:color w:val="58595B"/>
          <w:spacing w:val="-21"/>
        </w:rPr>
        <w:t xml:space="preserve"> </w:t>
      </w:r>
      <w:r>
        <w:rPr>
          <w:color w:val="58595B"/>
        </w:rPr>
        <w:t>with</w:t>
      </w:r>
      <w:r>
        <w:rPr>
          <w:color w:val="58595B"/>
          <w:spacing w:val="-21"/>
        </w:rPr>
        <w:t xml:space="preserve"> </w:t>
      </w:r>
      <w:r>
        <w:rPr>
          <w:color w:val="58595B"/>
        </w:rPr>
        <w:t>unique challenges.</w:t>
      </w:r>
      <w:r>
        <w:rPr>
          <w:color w:val="58595B"/>
          <w:spacing w:val="-9"/>
        </w:rPr>
        <w:t xml:space="preserve"> </w:t>
      </w:r>
      <w:r>
        <w:rPr>
          <w:color w:val="58595B"/>
        </w:rPr>
        <w:t>Identity</w:t>
      </w:r>
      <w:r>
        <w:rPr>
          <w:color w:val="58595B"/>
          <w:spacing w:val="-9"/>
        </w:rPr>
        <w:t xml:space="preserve"> </w:t>
      </w:r>
      <w:r>
        <w:rPr>
          <w:color w:val="58595B"/>
        </w:rPr>
        <w:t xml:space="preserve">mechanisms </w:t>
      </w:r>
      <w:r>
        <w:rPr>
          <w:color w:val="58595B"/>
          <w:spacing w:val="-4"/>
        </w:rPr>
        <w:t>overwhelmingly</w:t>
      </w:r>
      <w:r>
        <w:rPr>
          <w:color w:val="58595B"/>
          <w:spacing w:val="-16"/>
        </w:rPr>
        <w:t xml:space="preserve"> </w:t>
      </w:r>
      <w:r>
        <w:rPr>
          <w:color w:val="58595B"/>
          <w:spacing w:val="-4"/>
        </w:rPr>
        <w:t>refer</w:t>
      </w:r>
      <w:r>
        <w:rPr>
          <w:color w:val="58595B"/>
          <w:spacing w:val="-16"/>
        </w:rPr>
        <w:t xml:space="preserve"> </w:t>
      </w:r>
      <w:r>
        <w:rPr>
          <w:color w:val="58595B"/>
          <w:spacing w:val="-4"/>
        </w:rPr>
        <w:t>to</w:t>
      </w:r>
      <w:r>
        <w:rPr>
          <w:color w:val="58595B"/>
          <w:spacing w:val="-16"/>
        </w:rPr>
        <w:t xml:space="preserve"> </w:t>
      </w:r>
      <w:r>
        <w:rPr>
          <w:color w:val="58595B"/>
          <w:spacing w:val="-4"/>
        </w:rPr>
        <w:t>and</w:t>
      </w:r>
      <w:r>
        <w:rPr>
          <w:color w:val="58595B"/>
          <w:spacing w:val="-16"/>
        </w:rPr>
        <w:t xml:space="preserve"> </w:t>
      </w:r>
      <w:r>
        <w:rPr>
          <w:color w:val="58595B"/>
          <w:spacing w:val="-4"/>
        </w:rPr>
        <w:t>are</w:t>
      </w:r>
      <w:r>
        <w:rPr>
          <w:color w:val="58595B"/>
          <w:spacing w:val="-16"/>
        </w:rPr>
        <w:t xml:space="preserve"> </w:t>
      </w:r>
      <w:r>
        <w:rPr>
          <w:color w:val="58595B"/>
          <w:spacing w:val="-4"/>
        </w:rPr>
        <w:t xml:space="preserve">used </w:t>
      </w:r>
      <w:r>
        <w:rPr>
          <w:color w:val="58595B"/>
        </w:rPr>
        <w:t>by</w:t>
      </w:r>
      <w:r>
        <w:rPr>
          <w:color w:val="58595B"/>
          <w:spacing w:val="-8"/>
        </w:rPr>
        <w:t xml:space="preserve"> </w:t>
      </w:r>
      <w:r>
        <w:rPr>
          <w:color w:val="58595B"/>
        </w:rPr>
        <w:t>people.</w:t>
      </w:r>
      <w:r>
        <w:rPr>
          <w:color w:val="58595B"/>
          <w:spacing w:val="-8"/>
        </w:rPr>
        <w:t xml:space="preserve"> </w:t>
      </w:r>
      <w:r>
        <w:rPr>
          <w:color w:val="58595B"/>
        </w:rPr>
        <w:t>They</w:t>
      </w:r>
      <w:r>
        <w:rPr>
          <w:color w:val="58595B"/>
          <w:spacing w:val="-8"/>
        </w:rPr>
        <w:t xml:space="preserve"> </w:t>
      </w:r>
      <w:r>
        <w:rPr>
          <w:color w:val="58595B"/>
        </w:rPr>
        <w:t>need</w:t>
      </w:r>
      <w:r>
        <w:rPr>
          <w:color w:val="58595B"/>
          <w:spacing w:val="-8"/>
        </w:rPr>
        <w:t xml:space="preserve"> </w:t>
      </w:r>
      <w:r>
        <w:rPr>
          <w:color w:val="58595B"/>
        </w:rPr>
        <w:t>to</w:t>
      </w:r>
      <w:r>
        <w:rPr>
          <w:color w:val="58595B"/>
          <w:spacing w:val="-8"/>
        </w:rPr>
        <w:t xml:space="preserve"> </w:t>
      </w:r>
      <w:r>
        <w:rPr>
          <w:color w:val="58595B"/>
        </w:rPr>
        <w:t>be</w:t>
      </w:r>
      <w:r>
        <w:rPr>
          <w:color w:val="58595B"/>
          <w:spacing w:val="-8"/>
        </w:rPr>
        <w:t xml:space="preserve"> </w:t>
      </w:r>
      <w:r>
        <w:rPr>
          <w:color w:val="58595B"/>
        </w:rPr>
        <w:t>usable</w:t>
      </w:r>
    </w:p>
    <w:p w14:paraId="6C202B9B" w14:textId="77777777" w:rsidR="0041426B" w:rsidRDefault="00000000">
      <w:pPr>
        <w:pStyle w:val="BodyText"/>
        <w:spacing w:before="2" w:line="252" w:lineRule="auto"/>
        <w:ind w:left="720" w:right="-8"/>
      </w:pPr>
      <w:r>
        <w:rPr>
          <w:color w:val="58595B"/>
          <w:spacing w:val="-2"/>
        </w:rPr>
        <w:t>and</w:t>
      </w:r>
      <w:r>
        <w:rPr>
          <w:color w:val="58595B"/>
          <w:spacing w:val="-17"/>
        </w:rPr>
        <w:t xml:space="preserve"> </w:t>
      </w:r>
      <w:proofErr w:type="gramStart"/>
      <w:r>
        <w:rPr>
          <w:color w:val="58595B"/>
          <w:spacing w:val="-2"/>
        </w:rPr>
        <w:t>affordable,</w:t>
      </w:r>
      <w:r>
        <w:rPr>
          <w:color w:val="58595B"/>
          <w:spacing w:val="-17"/>
        </w:rPr>
        <w:t xml:space="preserve"> </w:t>
      </w:r>
      <w:r>
        <w:rPr>
          <w:color w:val="58595B"/>
          <w:spacing w:val="-2"/>
        </w:rPr>
        <w:t>and</w:t>
      </w:r>
      <w:proofErr w:type="gramEnd"/>
      <w:r>
        <w:rPr>
          <w:color w:val="58595B"/>
          <w:spacing w:val="-17"/>
        </w:rPr>
        <w:t xml:space="preserve"> </w:t>
      </w:r>
      <w:r>
        <w:rPr>
          <w:color w:val="58595B"/>
          <w:spacing w:val="-2"/>
        </w:rPr>
        <w:t>address</w:t>
      </w:r>
      <w:r>
        <w:rPr>
          <w:color w:val="58595B"/>
          <w:spacing w:val="-17"/>
        </w:rPr>
        <w:t xml:space="preserve"> </w:t>
      </w:r>
      <w:r>
        <w:rPr>
          <w:color w:val="58595B"/>
          <w:spacing w:val="-2"/>
        </w:rPr>
        <w:t>individual concerns</w:t>
      </w:r>
      <w:r>
        <w:rPr>
          <w:color w:val="58595B"/>
          <w:spacing w:val="-22"/>
        </w:rPr>
        <w:t xml:space="preserve"> </w:t>
      </w:r>
      <w:r>
        <w:rPr>
          <w:color w:val="58595B"/>
          <w:spacing w:val="-2"/>
        </w:rPr>
        <w:t>of</w:t>
      </w:r>
      <w:r>
        <w:rPr>
          <w:color w:val="58595B"/>
          <w:spacing w:val="-22"/>
        </w:rPr>
        <w:t xml:space="preserve"> </w:t>
      </w:r>
      <w:r>
        <w:rPr>
          <w:color w:val="58595B"/>
          <w:spacing w:val="-2"/>
        </w:rPr>
        <w:t>privacy</w:t>
      </w:r>
      <w:r>
        <w:rPr>
          <w:color w:val="58595B"/>
          <w:spacing w:val="-22"/>
        </w:rPr>
        <w:t xml:space="preserve"> </w:t>
      </w:r>
      <w:r>
        <w:rPr>
          <w:color w:val="58595B"/>
          <w:spacing w:val="-2"/>
        </w:rPr>
        <w:t>and</w:t>
      </w:r>
      <w:r>
        <w:rPr>
          <w:color w:val="58595B"/>
          <w:spacing w:val="-22"/>
        </w:rPr>
        <w:t xml:space="preserve"> </w:t>
      </w:r>
      <w:r>
        <w:rPr>
          <w:color w:val="58595B"/>
          <w:spacing w:val="-2"/>
        </w:rPr>
        <w:t xml:space="preserve">confidentiality. </w:t>
      </w:r>
      <w:r>
        <w:rPr>
          <w:color w:val="58595B"/>
        </w:rPr>
        <w:t>At</w:t>
      </w:r>
      <w:r>
        <w:rPr>
          <w:color w:val="58595B"/>
          <w:spacing w:val="-11"/>
        </w:rPr>
        <w:t xml:space="preserve"> </w:t>
      </w:r>
      <w:r>
        <w:rPr>
          <w:color w:val="58595B"/>
        </w:rPr>
        <w:t>the</w:t>
      </w:r>
      <w:r>
        <w:rPr>
          <w:color w:val="58595B"/>
          <w:spacing w:val="-11"/>
        </w:rPr>
        <w:t xml:space="preserve"> </w:t>
      </w:r>
      <w:r>
        <w:rPr>
          <w:color w:val="58595B"/>
        </w:rPr>
        <w:t>same</w:t>
      </w:r>
      <w:r>
        <w:rPr>
          <w:color w:val="58595B"/>
          <w:spacing w:val="-11"/>
        </w:rPr>
        <w:t xml:space="preserve"> </w:t>
      </w:r>
      <w:r>
        <w:rPr>
          <w:color w:val="58595B"/>
        </w:rPr>
        <w:t>time,</w:t>
      </w:r>
      <w:r>
        <w:rPr>
          <w:color w:val="58595B"/>
          <w:spacing w:val="-11"/>
        </w:rPr>
        <w:t xml:space="preserve"> </w:t>
      </w:r>
      <w:r>
        <w:rPr>
          <w:color w:val="58595B"/>
        </w:rPr>
        <w:t>to</w:t>
      </w:r>
      <w:r>
        <w:rPr>
          <w:color w:val="58595B"/>
          <w:spacing w:val="-11"/>
        </w:rPr>
        <w:t xml:space="preserve"> </w:t>
      </w:r>
      <w:r>
        <w:rPr>
          <w:color w:val="58595B"/>
        </w:rPr>
        <w:t>ensure</w:t>
      </w:r>
      <w:r>
        <w:rPr>
          <w:color w:val="58595B"/>
          <w:spacing w:val="-11"/>
        </w:rPr>
        <w:t xml:space="preserve"> </w:t>
      </w:r>
      <w:r>
        <w:rPr>
          <w:color w:val="58595B"/>
        </w:rPr>
        <w:t>trust</w:t>
      </w:r>
      <w:r>
        <w:rPr>
          <w:color w:val="58595B"/>
          <w:spacing w:val="-11"/>
        </w:rPr>
        <w:t xml:space="preserve"> </w:t>
      </w:r>
      <w:r>
        <w:rPr>
          <w:color w:val="58595B"/>
        </w:rPr>
        <w:t>they need</w:t>
      </w:r>
      <w:r>
        <w:rPr>
          <w:color w:val="58595B"/>
          <w:spacing w:val="-14"/>
        </w:rPr>
        <w:t xml:space="preserve"> </w:t>
      </w:r>
      <w:r>
        <w:rPr>
          <w:color w:val="58595B"/>
        </w:rPr>
        <w:t>to</w:t>
      </w:r>
      <w:r>
        <w:rPr>
          <w:color w:val="58595B"/>
          <w:spacing w:val="-14"/>
        </w:rPr>
        <w:t xml:space="preserve"> </w:t>
      </w:r>
      <w:r>
        <w:rPr>
          <w:color w:val="58595B"/>
        </w:rPr>
        <w:t>provide</w:t>
      </w:r>
      <w:r>
        <w:rPr>
          <w:color w:val="58595B"/>
          <w:spacing w:val="-14"/>
        </w:rPr>
        <w:t xml:space="preserve"> </w:t>
      </w:r>
      <w:r>
        <w:rPr>
          <w:color w:val="58595B"/>
        </w:rPr>
        <w:t>accountability</w:t>
      </w:r>
      <w:r>
        <w:rPr>
          <w:color w:val="58595B"/>
          <w:spacing w:val="-14"/>
        </w:rPr>
        <w:t xml:space="preserve"> </w:t>
      </w:r>
      <w:r>
        <w:rPr>
          <w:color w:val="58595B"/>
        </w:rPr>
        <w:t>and</w:t>
      </w:r>
      <w:r>
        <w:rPr>
          <w:color w:val="58595B"/>
          <w:spacing w:val="-14"/>
        </w:rPr>
        <w:t xml:space="preserve"> </w:t>
      </w:r>
      <w:r>
        <w:rPr>
          <w:color w:val="58595B"/>
        </w:rPr>
        <w:t>be strongly</w:t>
      </w:r>
      <w:r>
        <w:rPr>
          <w:color w:val="58595B"/>
          <w:spacing w:val="-22"/>
        </w:rPr>
        <w:t xml:space="preserve"> </w:t>
      </w:r>
      <w:r>
        <w:rPr>
          <w:color w:val="58595B"/>
        </w:rPr>
        <w:t>secure.</w:t>
      </w:r>
    </w:p>
    <w:p w14:paraId="2935CAE7" w14:textId="77777777" w:rsidR="0041426B" w:rsidRDefault="00000000">
      <w:pPr>
        <w:pStyle w:val="BodyText"/>
        <w:spacing w:before="91"/>
        <w:ind w:left="720"/>
      </w:pPr>
      <w:r>
        <w:rPr>
          <w:color w:val="58595B"/>
        </w:rPr>
        <w:t>Further,</w:t>
      </w:r>
      <w:r>
        <w:rPr>
          <w:color w:val="58595B"/>
          <w:spacing w:val="-18"/>
        </w:rPr>
        <w:t xml:space="preserve"> </w:t>
      </w:r>
      <w:r>
        <w:rPr>
          <w:color w:val="58595B"/>
        </w:rPr>
        <w:t>it</w:t>
      </w:r>
      <w:r>
        <w:rPr>
          <w:color w:val="58595B"/>
          <w:spacing w:val="-17"/>
        </w:rPr>
        <w:t xml:space="preserve"> </w:t>
      </w:r>
      <w:r>
        <w:rPr>
          <w:color w:val="58595B"/>
        </w:rPr>
        <w:t>is</w:t>
      </w:r>
      <w:r>
        <w:rPr>
          <w:color w:val="58595B"/>
          <w:spacing w:val="-18"/>
        </w:rPr>
        <w:t xml:space="preserve"> </w:t>
      </w:r>
      <w:r>
        <w:rPr>
          <w:color w:val="58595B"/>
        </w:rPr>
        <w:t>important</w:t>
      </w:r>
      <w:r>
        <w:rPr>
          <w:color w:val="58595B"/>
          <w:spacing w:val="-17"/>
        </w:rPr>
        <w:t xml:space="preserve"> </w:t>
      </w:r>
      <w:r>
        <w:rPr>
          <w:color w:val="58595B"/>
        </w:rPr>
        <w:t>to</w:t>
      </w:r>
      <w:r>
        <w:rPr>
          <w:color w:val="58595B"/>
          <w:spacing w:val="-18"/>
        </w:rPr>
        <w:t xml:space="preserve"> </w:t>
      </w:r>
      <w:r>
        <w:rPr>
          <w:color w:val="58595B"/>
          <w:spacing w:val="-2"/>
        </w:rPr>
        <w:t>realize</w:t>
      </w:r>
    </w:p>
    <w:p w14:paraId="0FB5C17C" w14:textId="77777777" w:rsidR="0041426B" w:rsidRDefault="00000000">
      <w:pPr>
        <w:pStyle w:val="BodyText"/>
        <w:spacing w:before="46" w:line="252" w:lineRule="auto"/>
        <w:ind w:left="422"/>
      </w:pPr>
      <w:r>
        <w:br w:type="column"/>
      </w:r>
      <w:r>
        <w:rPr>
          <w:color w:val="58595B"/>
        </w:rPr>
        <w:t>that</w:t>
      </w:r>
      <w:r>
        <w:rPr>
          <w:color w:val="58595B"/>
          <w:spacing w:val="-1"/>
        </w:rPr>
        <w:t xml:space="preserve"> </w:t>
      </w:r>
      <w:r>
        <w:rPr>
          <w:color w:val="58595B"/>
        </w:rPr>
        <w:t>no</w:t>
      </w:r>
      <w:r>
        <w:rPr>
          <w:color w:val="58595B"/>
          <w:spacing w:val="-1"/>
        </w:rPr>
        <w:t xml:space="preserve"> </w:t>
      </w:r>
      <w:r>
        <w:rPr>
          <w:color w:val="58595B"/>
        </w:rPr>
        <w:t>one</w:t>
      </w:r>
      <w:r>
        <w:rPr>
          <w:color w:val="58595B"/>
          <w:spacing w:val="-1"/>
        </w:rPr>
        <w:t xml:space="preserve"> </w:t>
      </w:r>
      <w:r>
        <w:rPr>
          <w:color w:val="58595B"/>
        </w:rPr>
        <w:t>platform</w:t>
      </w:r>
      <w:r>
        <w:rPr>
          <w:color w:val="58595B"/>
          <w:spacing w:val="-1"/>
        </w:rPr>
        <w:t xml:space="preserve"> </w:t>
      </w:r>
      <w:r>
        <w:rPr>
          <w:color w:val="58595B"/>
        </w:rPr>
        <w:t>can</w:t>
      </w:r>
      <w:r>
        <w:rPr>
          <w:color w:val="58595B"/>
          <w:spacing w:val="-1"/>
        </w:rPr>
        <w:t xml:space="preserve"> </w:t>
      </w:r>
      <w:r>
        <w:rPr>
          <w:color w:val="58595B"/>
        </w:rPr>
        <w:t>be</w:t>
      </w:r>
      <w:r>
        <w:rPr>
          <w:color w:val="58595B"/>
          <w:spacing w:val="-1"/>
        </w:rPr>
        <w:t xml:space="preserve"> </w:t>
      </w:r>
      <w:r>
        <w:rPr>
          <w:color w:val="58595B"/>
        </w:rPr>
        <w:t>a</w:t>
      </w:r>
      <w:r>
        <w:rPr>
          <w:color w:val="58595B"/>
          <w:spacing w:val="-1"/>
        </w:rPr>
        <w:t xml:space="preserve"> </w:t>
      </w:r>
      <w:r>
        <w:rPr>
          <w:color w:val="58595B"/>
        </w:rPr>
        <w:t xml:space="preserve">sole </w:t>
      </w:r>
      <w:r>
        <w:rPr>
          <w:color w:val="58595B"/>
          <w:spacing w:val="-4"/>
        </w:rPr>
        <w:t>provider–a</w:t>
      </w:r>
      <w:r>
        <w:rPr>
          <w:color w:val="58595B"/>
          <w:spacing w:val="-22"/>
        </w:rPr>
        <w:t xml:space="preserve"> </w:t>
      </w:r>
      <w:r>
        <w:rPr>
          <w:color w:val="58595B"/>
          <w:spacing w:val="-4"/>
        </w:rPr>
        <w:t>viable</w:t>
      </w:r>
      <w:r>
        <w:rPr>
          <w:color w:val="58595B"/>
          <w:spacing w:val="-22"/>
        </w:rPr>
        <w:t xml:space="preserve"> </w:t>
      </w:r>
      <w:r>
        <w:rPr>
          <w:color w:val="58595B"/>
          <w:spacing w:val="-4"/>
        </w:rPr>
        <w:t>ecosystem</w:t>
      </w:r>
      <w:r>
        <w:rPr>
          <w:color w:val="58595B"/>
          <w:spacing w:val="-22"/>
        </w:rPr>
        <w:t xml:space="preserve"> </w:t>
      </w:r>
      <w:r>
        <w:rPr>
          <w:color w:val="58595B"/>
          <w:spacing w:val="-4"/>
        </w:rPr>
        <w:t>will</w:t>
      </w:r>
      <w:r>
        <w:rPr>
          <w:color w:val="58595B"/>
          <w:spacing w:val="-22"/>
        </w:rPr>
        <w:t xml:space="preserve"> </w:t>
      </w:r>
      <w:r>
        <w:rPr>
          <w:color w:val="58595B"/>
          <w:spacing w:val="-4"/>
        </w:rPr>
        <w:t xml:space="preserve">have </w:t>
      </w:r>
      <w:r>
        <w:rPr>
          <w:color w:val="58595B"/>
        </w:rPr>
        <w:t>standards</w:t>
      </w:r>
      <w:r>
        <w:rPr>
          <w:color w:val="58595B"/>
          <w:spacing w:val="-3"/>
        </w:rPr>
        <w:t xml:space="preserve"> </w:t>
      </w:r>
      <w:r>
        <w:rPr>
          <w:color w:val="58595B"/>
        </w:rPr>
        <w:t>with</w:t>
      </w:r>
      <w:r>
        <w:rPr>
          <w:color w:val="58595B"/>
          <w:spacing w:val="-3"/>
        </w:rPr>
        <w:t xml:space="preserve"> </w:t>
      </w:r>
      <w:r>
        <w:rPr>
          <w:color w:val="58595B"/>
        </w:rPr>
        <w:t>well</w:t>
      </w:r>
      <w:r>
        <w:rPr>
          <w:color w:val="58595B"/>
          <w:spacing w:val="-3"/>
        </w:rPr>
        <w:t xml:space="preserve"> </w:t>
      </w:r>
      <w:r>
        <w:rPr>
          <w:color w:val="58595B"/>
        </w:rPr>
        <w:t>specified</w:t>
      </w:r>
      <w:r>
        <w:rPr>
          <w:color w:val="58595B"/>
          <w:spacing w:val="-3"/>
        </w:rPr>
        <w:t xml:space="preserve"> </w:t>
      </w:r>
      <w:r>
        <w:rPr>
          <w:color w:val="58595B"/>
        </w:rPr>
        <w:t>APIs and</w:t>
      </w:r>
      <w:r>
        <w:rPr>
          <w:color w:val="58595B"/>
          <w:spacing w:val="-13"/>
        </w:rPr>
        <w:t xml:space="preserve"> </w:t>
      </w:r>
      <w:r>
        <w:rPr>
          <w:color w:val="58595B"/>
        </w:rPr>
        <w:t>conduits</w:t>
      </w:r>
      <w:r>
        <w:rPr>
          <w:color w:val="58595B"/>
          <w:spacing w:val="-13"/>
        </w:rPr>
        <w:t xml:space="preserve"> </w:t>
      </w:r>
      <w:r>
        <w:rPr>
          <w:color w:val="58595B"/>
        </w:rPr>
        <w:t>for</w:t>
      </w:r>
      <w:r>
        <w:rPr>
          <w:color w:val="58595B"/>
          <w:spacing w:val="-13"/>
        </w:rPr>
        <w:t xml:space="preserve"> </w:t>
      </w:r>
      <w:r>
        <w:rPr>
          <w:color w:val="58595B"/>
        </w:rPr>
        <w:t>interoperability</w:t>
      </w:r>
      <w:r>
        <w:rPr>
          <w:color w:val="58595B"/>
          <w:spacing w:val="-13"/>
        </w:rPr>
        <w:t xml:space="preserve"> </w:t>
      </w:r>
      <w:r>
        <w:rPr>
          <w:color w:val="58595B"/>
        </w:rPr>
        <w:t>that naturally foster a healthy market.</w:t>
      </w:r>
    </w:p>
    <w:p w14:paraId="4ACC630D" w14:textId="77777777" w:rsidR="0041426B" w:rsidRDefault="00000000">
      <w:pPr>
        <w:pStyle w:val="BodyText"/>
        <w:spacing w:before="92" w:line="252" w:lineRule="auto"/>
        <w:ind w:left="422"/>
      </w:pPr>
      <w:r>
        <w:rPr>
          <w:color w:val="58595B"/>
        </w:rPr>
        <w:t xml:space="preserve">Finally, it is essential that these </w:t>
      </w:r>
      <w:r>
        <w:rPr>
          <w:color w:val="58595B"/>
          <w:spacing w:val="-4"/>
        </w:rPr>
        <w:t>mechanisms</w:t>
      </w:r>
      <w:r>
        <w:rPr>
          <w:color w:val="58595B"/>
          <w:spacing w:val="-19"/>
        </w:rPr>
        <w:t xml:space="preserve"> </w:t>
      </w:r>
      <w:r>
        <w:rPr>
          <w:color w:val="58595B"/>
          <w:spacing w:val="-4"/>
        </w:rPr>
        <w:t>interoperate</w:t>
      </w:r>
      <w:r>
        <w:rPr>
          <w:color w:val="58595B"/>
          <w:spacing w:val="-19"/>
        </w:rPr>
        <w:t xml:space="preserve"> </w:t>
      </w:r>
      <w:r>
        <w:rPr>
          <w:color w:val="58595B"/>
          <w:spacing w:val="-4"/>
        </w:rPr>
        <w:t>and</w:t>
      </w:r>
      <w:r>
        <w:rPr>
          <w:color w:val="58595B"/>
          <w:spacing w:val="-19"/>
        </w:rPr>
        <w:t xml:space="preserve"> </w:t>
      </w:r>
      <w:r>
        <w:rPr>
          <w:color w:val="58595B"/>
          <w:spacing w:val="-4"/>
        </w:rPr>
        <w:t xml:space="preserve">are </w:t>
      </w:r>
      <w:r>
        <w:rPr>
          <w:color w:val="58595B"/>
        </w:rPr>
        <w:t>efficient</w:t>
      </w:r>
      <w:r>
        <w:rPr>
          <w:color w:val="58595B"/>
          <w:spacing w:val="-8"/>
        </w:rPr>
        <w:t xml:space="preserve"> </w:t>
      </w:r>
      <w:proofErr w:type="gramStart"/>
      <w:r>
        <w:rPr>
          <w:color w:val="58595B"/>
        </w:rPr>
        <w:t>so</w:t>
      </w:r>
      <w:r>
        <w:rPr>
          <w:color w:val="58595B"/>
          <w:spacing w:val="-8"/>
        </w:rPr>
        <w:t xml:space="preserve"> </w:t>
      </w:r>
      <w:r>
        <w:rPr>
          <w:color w:val="58595B"/>
        </w:rPr>
        <w:t>as</w:t>
      </w:r>
      <w:r>
        <w:rPr>
          <w:color w:val="58595B"/>
          <w:spacing w:val="-8"/>
        </w:rPr>
        <w:t xml:space="preserve"> </w:t>
      </w:r>
      <w:r>
        <w:rPr>
          <w:color w:val="58595B"/>
        </w:rPr>
        <w:t>to</w:t>
      </w:r>
      <w:proofErr w:type="gramEnd"/>
      <w:r>
        <w:rPr>
          <w:color w:val="58595B"/>
          <w:spacing w:val="-8"/>
        </w:rPr>
        <w:t xml:space="preserve"> </w:t>
      </w:r>
      <w:r>
        <w:rPr>
          <w:color w:val="58595B"/>
        </w:rPr>
        <w:t>not</w:t>
      </w:r>
      <w:r>
        <w:rPr>
          <w:color w:val="58595B"/>
          <w:spacing w:val="-8"/>
        </w:rPr>
        <w:t xml:space="preserve"> </w:t>
      </w:r>
      <w:r>
        <w:rPr>
          <w:color w:val="58595B"/>
        </w:rPr>
        <w:t>constitute</w:t>
      </w:r>
      <w:r>
        <w:rPr>
          <w:color w:val="58595B"/>
          <w:spacing w:val="-8"/>
        </w:rPr>
        <w:t xml:space="preserve"> </w:t>
      </w:r>
      <w:r>
        <w:rPr>
          <w:color w:val="58595B"/>
        </w:rPr>
        <w:t>a bottleneck</w:t>
      </w:r>
      <w:r>
        <w:rPr>
          <w:color w:val="58595B"/>
          <w:spacing w:val="-9"/>
        </w:rPr>
        <w:t xml:space="preserve"> </w:t>
      </w:r>
      <w:r>
        <w:rPr>
          <w:color w:val="58595B"/>
        </w:rPr>
        <w:t>when</w:t>
      </w:r>
      <w:r>
        <w:rPr>
          <w:color w:val="58595B"/>
          <w:spacing w:val="-9"/>
        </w:rPr>
        <w:t xml:space="preserve"> </w:t>
      </w:r>
      <w:r>
        <w:rPr>
          <w:color w:val="58595B"/>
        </w:rPr>
        <w:t>deployed.</w:t>
      </w:r>
    </w:p>
    <w:p w14:paraId="1E00BB9F" w14:textId="77777777" w:rsidR="0041426B" w:rsidRDefault="00000000">
      <w:pPr>
        <w:pStyle w:val="BodyText"/>
        <w:spacing w:before="92" w:line="252" w:lineRule="auto"/>
        <w:ind w:left="422" w:right="465"/>
      </w:pPr>
      <w:r>
        <w:rPr>
          <w:color w:val="58595B"/>
          <w:spacing w:val="-4"/>
        </w:rPr>
        <w:t>While</w:t>
      </w:r>
      <w:r>
        <w:rPr>
          <w:color w:val="58595B"/>
          <w:spacing w:val="-17"/>
        </w:rPr>
        <w:t xml:space="preserve"> </w:t>
      </w:r>
      <w:r>
        <w:rPr>
          <w:color w:val="58595B"/>
          <w:spacing w:val="-4"/>
        </w:rPr>
        <w:t>addressing</w:t>
      </w:r>
      <w:r>
        <w:rPr>
          <w:color w:val="58595B"/>
          <w:spacing w:val="-17"/>
        </w:rPr>
        <w:t xml:space="preserve"> </w:t>
      </w:r>
      <w:proofErr w:type="gramStart"/>
      <w:r>
        <w:rPr>
          <w:color w:val="58595B"/>
          <w:spacing w:val="-4"/>
        </w:rPr>
        <w:t>all</w:t>
      </w:r>
      <w:r>
        <w:rPr>
          <w:color w:val="58595B"/>
          <w:spacing w:val="-17"/>
        </w:rPr>
        <w:t xml:space="preserve"> </w:t>
      </w:r>
      <w:r>
        <w:rPr>
          <w:color w:val="58595B"/>
          <w:spacing w:val="-4"/>
        </w:rPr>
        <w:t>of</w:t>
      </w:r>
      <w:proofErr w:type="gramEnd"/>
      <w:r>
        <w:rPr>
          <w:color w:val="58595B"/>
          <w:spacing w:val="-17"/>
        </w:rPr>
        <w:t xml:space="preserve"> </w:t>
      </w:r>
      <w:r>
        <w:rPr>
          <w:color w:val="58595B"/>
          <w:spacing w:val="-4"/>
        </w:rPr>
        <w:t>the</w:t>
      </w:r>
      <w:r>
        <w:rPr>
          <w:color w:val="58595B"/>
          <w:spacing w:val="-17"/>
        </w:rPr>
        <w:t xml:space="preserve"> </w:t>
      </w:r>
      <w:r>
        <w:rPr>
          <w:color w:val="58595B"/>
          <w:spacing w:val="-4"/>
        </w:rPr>
        <w:t xml:space="preserve">above </w:t>
      </w:r>
      <w:r>
        <w:rPr>
          <w:color w:val="58595B"/>
          <w:spacing w:val="-2"/>
        </w:rPr>
        <w:t>challenges,</w:t>
      </w:r>
      <w:r>
        <w:rPr>
          <w:color w:val="58595B"/>
          <w:spacing w:val="-17"/>
        </w:rPr>
        <w:t xml:space="preserve"> </w:t>
      </w:r>
      <w:proofErr w:type="spellStart"/>
      <w:r>
        <w:rPr>
          <w:color w:val="58595B"/>
          <w:spacing w:val="-2"/>
        </w:rPr>
        <w:t>uID</w:t>
      </w:r>
      <w:proofErr w:type="spellEnd"/>
      <w:r>
        <w:rPr>
          <w:color w:val="58595B"/>
          <w:spacing w:val="-17"/>
        </w:rPr>
        <w:t xml:space="preserve"> </w:t>
      </w:r>
      <w:r>
        <w:rPr>
          <w:color w:val="58595B"/>
          <w:spacing w:val="-2"/>
        </w:rPr>
        <w:t>will</w:t>
      </w:r>
      <w:r>
        <w:rPr>
          <w:color w:val="58595B"/>
          <w:spacing w:val="-17"/>
        </w:rPr>
        <w:t xml:space="preserve"> </w:t>
      </w:r>
      <w:r>
        <w:rPr>
          <w:color w:val="58595B"/>
          <w:spacing w:val="-2"/>
        </w:rPr>
        <w:t>focus</w:t>
      </w:r>
      <w:r>
        <w:rPr>
          <w:color w:val="58595B"/>
          <w:spacing w:val="-17"/>
        </w:rPr>
        <w:t xml:space="preserve"> </w:t>
      </w:r>
      <w:r>
        <w:rPr>
          <w:color w:val="58595B"/>
          <w:spacing w:val="-2"/>
        </w:rPr>
        <w:t>on</w:t>
      </w:r>
      <w:r>
        <w:rPr>
          <w:color w:val="58595B"/>
          <w:spacing w:val="-17"/>
        </w:rPr>
        <w:t xml:space="preserve"> </w:t>
      </w:r>
      <w:r>
        <w:rPr>
          <w:color w:val="58595B"/>
          <w:spacing w:val="-2"/>
        </w:rPr>
        <w:t>two key</w:t>
      </w:r>
      <w:r>
        <w:rPr>
          <w:color w:val="58595B"/>
          <w:spacing w:val="-22"/>
        </w:rPr>
        <w:t xml:space="preserve"> </w:t>
      </w:r>
      <w:r>
        <w:rPr>
          <w:color w:val="58595B"/>
          <w:spacing w:val="-2"/>
        </w:rPr>
        <w:t>goals:</w:t>
      </w:r>
      <w:r>
        <w:rPr>
          <w:color w:val="58595B"/>
          <w:spacing w:val="-22"/>
        </w:rPr>
        <w:t xml:space="preserve"> </w:t>
      </w:r>
      <w:r>
        <w:rPr>
          <w:color w:val="58595B"/>
          <w:spacing w:val="-2"/>
        </w:rPr>
        <w:t>privacy</w:t>
      </w:r>
      <w:r>
        <w:rPr>
          <w:color w:val="58595B"/>
          <w:spacing w:val="-22"/>
        </w:rPr>
        <w:t xml:space="preserve"> </w:t>
      </w:r>
      <w:r>
        <w:rPr>
          <w:color w:val="58595B"/>
          <w:spacing w:val="-2"/>
        </w:rPr>
        <w:t>protection</w:t>
      </w:r>
      <w:r>
        <w:rPr>
          <w:color w:val="58595B"/>
          <w:spacing w:val="-22"/>
        </w:rPr>
        <w:t xml:space="preserve"> </w:t>
      </w:r>
      <w:r>
        <w:rPr>
          <w:color w:val="58595B"/>
          <w:spacing w:val="-2"/>
        </w:rPr>
        <w:t xml:space="preserve">and </w:t>
      </w:r>
      <w:r>
        <w:rPr>
          <w:color w:val="58595B"/>
        </w:rPr>
        <w:t>transaction</w:t>
      </w:r>
      <w:r>
        <w:rPr>
          <w:color w:val="58595B"/>
          <w:spacing w:val="-22"/>
        </w:rPr>
        <w:t xml:space="preserve"> </w:t>
      </w:r>
      <w:r>
        <w:rPr>
          <w:color w:val="58595B"/>
        </w:rPr>
        <w:t>unlink-ability.</w:t>
      </w:r>
      <w:r>
        <w:rPr>
          <w:color w:val="58595B"/>
          <w:spacing w:val="-22"/>
        </w:rPr>
        <w:t xml:space="preserve"> </w:t>
      </w:r>
      <w:r>
        <w:rPr>
          <w:color w:val="58595B"/>
        </w:rPr>
        <w:t>These properties</w:t>
      </w:r>
      <w:r>
        <w:rPr>
          <w:color w:val="58595B"/>
          <w:spacing w:val="-9"/>
        </w:rPr>
        <w:t xml:space="preserve"> </w:t>
      </w:r>
      <w:r>
        <w:rPr>
          <w:color w:val="58595B"/>
        </w:rPr>
        <w:t>are</w:t>
      </w:r>
      <w:r>
        <w:rPr>
          <w:color w:val="58595B"/>
          <w:spacing w:val="-9"/>
        </w:rPr>
        <w:t xml:space="preserve"> </w:t>
      </w:r>
      <w:r>
        <w:rPr>
          <w:color w:val="58595B"/>
        </w:rPr>
        <w:t xml:space="preserve">unfortunately </w:t>
      </w:r>
      <w:r>
        <w:rPr>
          <w:color w:val="58595B"/>
          <w:spacing w:val="-2"/>
        </w:rPr>
        <w:t>conflicting</w:t>
      </w:r>
      <w:r>
        <w:rPr>
          <w:color w:val="58595B"/>
          <w:spacing w:val="-22"/>
        </w:rPr>
        <w:t xml:space="preserve"> </w:t>
      </w:r>
      <w:r>
        <w:rPr>
          <w:color w:val="58595B"/>
          <w:spacing w:val="-2"/>
        </w:rPr>
        <w:t>and</w:t>
      </w:r>
      <w:r>
        <w:rPr>
          <w:color w:val="58595B"/>
          <w:spacing w:val="-22"/>
        </w:rPr>
        <w:t xml:space="preserve"> </w:t>
      </w:r>
      <w:r>
        <w:rPr>
          <w:color w:val="58595B"/>
          <w:spacing w:val="-2"/>
        </w:rPr>
        <w:t>require</w:t>
      </w:r>
      <w:r>
        <w:rPr>
          <w:color w:val="58595B"/>
          <w:spacing w:val="-22"/>
        </w:rPr>
        <w:t xml:space="preserve"> </w:t>
      </w:r>
      <w:r>
        <w:rPr>
          <w:color w:val="58595B"/>
          <w:spacing w:val="-2"/>
        </w:rPr>
        <w:t>a</w:t>
      </w:r>
      <w:r>
        <w:rPr>
          <w:color w:val="58595B"/>
          <w:spacing w:val="-22"/>
        </w:rPr>
        <w:t xml:space="preserve"> </w:t>
      </w:r>
      <w:r>
        <w:rPr>
          <w:color w:val="58595B"/>
          <w:spacing w:val="-2"/>
        </w:rPr>
        <w:t>complex</w:t>
      </w:r>
    </w:p>
    <w:p w14:paraId="1D2A8AB2" w14:textId="77777777" w:rsidR="0041426B" w:rsidRDefault="00000000">
      <w:pPr>
        <w:pStyle w:val="BodyText"/>
        <w:spacing w:before="2" w:line="252" w:lineRule="auto"/>
        <w:ind w:left="422"/>
      </w:pPr>
      <w:r>
        <w:rPr>
          <w:color w:val="58595B"/>
          <w:spacing w:val="-2"/>
        </w:rPr>
        <w:t>multi-layer</w:t>
      </w:r>
      <w:r>
        <w:rPr>
          <w:color w:val="58595B"/>
          <w:spacing w:val="-22"/>
        </w:rPr>
        <w:t xml:space="preserve"> </w:t>
      </w:r>
      <w:r>
        <w:rPr>
          <w:color w:val="58595B"/>
          <w:spacing w:val="-2"/>
        </w:rPr>
        <w:t>research</w:t>
      </w:r>
      <w:r>
        <w:rPr>
          <w:color w:val="58595B"/>
          <w:spacing w:val="-22"/>
        </w:rPr>
        <w:t xml:space="preserve"> </w:t>
      </w:r>
      <w:r>
        <w:rPr>
          <w:color w:val="58595B"/>
          <w:spacing w:val="-2"/>
        </w:rPr>
        <w:t>and</w:t>
      </w:r>
      <w:r>
        <w:rPr>
          <w:color w:val="58595B"/>
          <w:spacing w:val="-22"/>
        </w:rPr>
        <w:t xml:space="preserve"> </w:t>
      </w:r>
      <w:r>
        <w:rPr>
          <w:color w:val="58595B"/>
          <w:spacing w:val="-2"/>
        </w:rPr>
        <w:t xml:space="preserve">development </w:t>
      </w:r>
      <w:r>
        <w:rPr>
          <w:color w:val="58595B"/>
        </w:rPr>
        <w:t>approach</w:t>
      </w:r>
      <w:r>
        <w:rPr>
          <w:color w:val="58595B"/>
          <w:spacing w:val="-22"/>
        </w:rPr>
        <w:t xml:space="preserve"> </w:t>
      </w:r>
      <w:r>
        <w:rPr>
          <w:color w:val="58595B"/>
        </w:rPr>
        <w:t>calling</w:t>
      </w:r>
      <w:r>
        <w:rPr>
          <w:color w:val="58595B"/>
          <w:spacing w:val="-22"/>
        </w:rPr>
        <w:t xml:space="preserve"> </w:t>
      </w:r>
      <w:r>
        <w:rPr>
          <w:color w:val="58595B"/>
        </w:rPr>
        <w:t>on</w:t>
      </w:r>
      <w:r>
        <w:rPr>
          <w:color w:val="58595B"/>
          <w:spacing w:val="-22"/>
        </w:rPr>
        <w:t xml:space="preserve"> </w:t>
      </w:r>
      <w:r>
        <w:rPr>
          <w:color w:val="58595B"/>
        </w:rPr>
        <w:t>multi-disciplinary expertise</w:t>
      </w:r>
      <w:r>
        <w:rPr>
          <w:color w:val="58595B"/>
          <w:spacing w:val="-1"/>
        </w:rPr>
        <w:t xml:space="preserve"> </w:t>
      </w:r>
      <w:r>
        <w:rPr>
          <w:color w:val="58595B"/>
        </w:rPr>
        <w:t>across</w:t>
      </w:r>
      <w:r>
        <w:rPr>
          <w:color w:val="58595B"/>
          <w:spacing w:val="-1"/>
        </w:rPr>
        <w:t xml:space="preserve"> </w:t>
      </w:r>
      <w:r>
        <w:rPr>
          <w:color w:val="58595B"/>
        </w:rPr>
        <w:t>all</w:t>
      </w:r>
      <w:r>
        <w:rPr>
          <w:color w:val="58595B"/>
          <w:spacing w:val="-1"/>
        </w:rPr>
        <w:t xml:space="preserve"> </w:t>
      </w:r>
      <w:r>
        <w:rPr>
          <w:color w:val="58595B"/>
        </w:rPr>
        <w:t>the</w:t>
      </w:r>
      <w:r>
        <w:rPr>
          <w:color w:val="58595B"/>
          <w:spacing w:val="-1"/>
        </w:rPr>
        <w:t xml:space="preserve"> </w:t>
      </w:r>
      <w:r>
        <w:rPr>
          <w:color w:val="58595B"/>
        </w:rPr>
        <w:t>layers</w:t>
      </w:r>
      <w:r>
        <w:rPr>
          <w:color w:val="58595B"/>
          <w:spacing w:val="-1"/>
        </w:rPr>
        <w:t xml:space="preserve"> </w:t>
      </w:r>
      <w:r>
        <w:rPr>
          <w:color w:val="58595B"/>
        </w:rPr>
        <w:t>of today’s</w:t>
      </w:r>
      <w:r>
        <w:rPr>
          <w:color w:val="58595B"/>
          <w:spacing w:val="-2"/>
        </w:rPr>
        <w:t xml:space="preserve"> </w:t>
      </w:r>
      <w:r>
        <w:rPr>
          <w:color w:val="58595B"/>
        </w:rPr>
        <w:t>digital</w:t>
      </w:r>
      <w:r>
        <w:rPr>
          <w:color w:val="58595B"/>
          <w:spacing w:val="-2"/>
        </w:rPr>
        <w:t xml:space="preserve"> </w:t>
      </w:r>
      <w:r>
        <w:rPr>
          <w:color w:val="58595B"/>
        </w:rPr>
        <w:t>transactions.</w:t>
      </w:r>
      <w:r>
        <w:rPr>
          <w:color w:val="58595B"/>
          <w:spacing w:val="-2"/>
        </w:rPr>
        <w:t xml:space="preserve"> </w:t>
      </w:r>
      <w:r>
        <w:rPr>
          <w:color w:val="58595B"/>
        </w:rPr>
        <w:t>Simple “browser</w:t>
      </w:r>
      <w:r>
        <w:rPr>
          <w:color w:val="58595B"/>
          <w:spacing w:val="-2"/>
        </w:rPr>
        <w:t xml:space="preserve"> </w:t>
      </w:r>
      <w:r>
        <w:rPr>
          <w:color w:val="58595B"/>
        </w:rPr>
        <w:t>plug-ins”</w:t>
      </w:r>
      <w:r>
        <w:rPr>
          <w:color w:val="58595B"/>
          <w:spacing w:val="-2"/>
        </w:rPr>
        <w:t xml:space="preserve"> </w:t>
      </w:r>
      <w:r>
        <w:rPr>
          <w:color w:val="58595B"/>
        </w:rPr>
        <w:t>or</w:t>
      </w:r>
      <w:r>
        <w:rPr>
          <w:color w:val="58595B"/>
          <w:spacing w:val="-2"/>
        </w:rPr>
        <w:t xml:space="preserve"> </w:t>
      </w:r>
      <w:r>
        <w:rPr>
          <w:color w:val="58595B"/>
        </w:rPr>
        <w:t xml:space="preserve">“email-based” </w:t>
      </w:r>
      <w:r>
        <w:rPr>
          <w:color w:val="58595B"/>
          <w:spacing w:val="-4"/>
        </w:rPr>
        <w:t>mechanisms</w:t>
      </w:r>
      <w:r>
        <w:rPr>
          <w:color w:val="58595B"/>
          <w:spacing w:val="-18"/>
        </w:rPr>
        <w:t xml:space="preserve"> </w:t>
      </w:r>
      <w:r>
        <w:rPr>
          <w:color w:val="58595B"/>
          <w:spacing w:val="-4"/>
        </w:rPr>
        <w:t>alone</w:t>
      </w:r>
      <w:r>
        <w:rPr>
          <w:color w:val="58595B"/>
          <w:spacing w:val="-18"/>
        </w:rPr>
        <w:t xml:space="preserve"> </w:t>
      </w:r>
      <w:r>
        <w:rPr>
          <w:color w:val="58595B"/>
          <w:spacing w:val="-4"/>
        </w:rPr>
        <w:t>are</w:t>
      </w:r>
      <w:r>
        <w:rPr>
          <w:color w:val="58595B"/>
          <w:spacing w:val="-18"/>
        </w:rPr>
        <w:t xml:space="preserve"> </w:t>
      </w:r>
      <w:r>
        <w:rPr>
          <w:color w:val="58595B"/>
          <w:spacing w:val="-4"/>
        </w:rPr>
        <w:t>bound</w:t>
      </w:r>
      <w:r>
        <w:rPr>
          <w:color w:val="58595B"/>
          <w:spacing w:val="-18"/>
        </w:rPr>
        <w:t xml:space="preserve"> </w:t>
      </w:r>
      <w:r>
        <w:rPr>
          <w:color w:val="58595B"/>
          <w:spacing w:val="-4"/>
        </w:rPr>
        <w:t>to</w:t>
      </w:r>
      <w:r>
        <w:rPr>
          <w:color w:val="58595B"/>
          <w:spacing w:val="-18"/>
        </w:rPr>
        <w:t xml:space="preserve"> </w:t>
      </w:r>
      <w:r>
        <w:rPr>
          <w:color w:val="58595B"/>
          <w:spacing w:val="-4"/>
        </w:rPr>
        <w:t>fail</w:t>
      </w:r>
      <w:r>
        <w:rPr>
          <w:color w:val="58595B"/>
          <w:spacing w:val="-18"/>
        </w:rPr>
        <w:t xml:space="preserve"> </w:t>
      </w:r>
      <w:r>
        <w:rPr>
          <w:color w:val="58595B"/>
          <w:spacing w:val="-4"/>
        </w:rPr>
        <w:t xml:space="preserve">by </w:t>
      </w:r>
      <w:r>
        <w:rPr>
          <w:color w:val="58595B"/>
        </w:rPr>
        <w:t>not considering the multiple cross-layer</w:t>
      </w:r>
      <w:r>
        <w:rPr>
          <w:color w:val="58595B"/>
          <w:spacing w:val="-19"/>
        </w:rPr>
        <w:t xml:space="preserve"> </w:t>
      </w:r>
      <w:r>
        <w:rPr>
          <w:color w:val="58595B"/>
        </w:rPr>
        <w:t>security</w:t>
      </w:r>
      <w:r>
        <w:rPr>
          <w:color w:val="58595B"/>
          <w:spacing w:val="-19"/>
        </w:rPr>
        <w:t xml:space="preserve"> </w:t>
      </w:r>
      <w:r>
        <w:rPr>
          <w:color w:val="58595B"/>
        </w:rPr>
        <w:t>challenges.</w:t>
      </w:r>
      <w:r>
        <w:rPr>
          <w:color w:val="58595B"/>
          <w:spacing w:val="-19"/>
        </w:rPr>
        <w:t xml:space="preserve"> </w:t>
      </w:r>
      <w:r>
        <w:rPr>
          <w:color w:val="58595B"/>
        </w:rPr>
        <w:t>(CEWIT)</w:t>
      </w:r>
    </w:p>
    <w:p w14:paraId="04179088" w14:textId="77777777" w:rsidR="0041426B" w:rsidRDefault="0041426B">
      <w:pPr>
        <w:pStyle w:val="BodyText"/>
      </w:pPr>
    </w:p>
    <w:p w14:paraId="171057EC" w14:textId="77777777" w:rsidR="0041426B" w:rsidRDefault="0041426B">
      <w:pPr>
        <w:pStyle w:val="BodyText"/>
        <w:spacing w:before="87"/>
      </w:pPr>
    </w:p>
    <w:p w14:paraId="6909BA25" w14:textId="77777777" w:rsidR="0041426B" w:rsidRDefault="00000000">
      <w:pPr>
        <w:pStyle w:val="Heading2"/>
        <w:spacing w:before="0" w:line="242" w:lineRule="auto"/>
        <w:ind w:left="422"/>
      </w:pPr>
      <w:r>
        <w:rPr>
          <w:noProof/>
        </w:rPr>
        <mc:AlternateContent>
          <mc:Choice Requires="wpg">
            <w:drawing>
              <wp:anchor distT="0" distB="0" distL="0" distR="0" simplePos="0" relativeHeight="15747584" behindDoc="0" locked="0" layoutInCell="1" allowOverlap="1" wp14:anchorId="4C853747" wp14:editId="2DA685F8">
                <wp:simplePos x="0" y="0"/>
                <wp:positionH relativeFrom="page">
                  <wp:posOffset>2838450</wp:posOffset>
                </wp:positionH>
                <wp:positionV relativeFrom="paragraph">
                  <wp:posOffset>-89439</wp:posOffset>
                </wp:positionV>
                <wp:extent cx="2095500" cy="15875"/>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05" name="Graphic 20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06" name="Graphic 206"/>
                        <wps:cNvSpPr/>
                        <wps:spPr>
                          <a:xfrm>
                            <a:off x="0" y="9"/>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5D67FBD9" id="Group 204" o:spid="_x0000_s1026" style="position:absolute;margin-left:223.5pt;margin-top:-7.05pt;width:165pt;height:1.25pt;z-index:15747584;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">
                <v:shape id="Graphic 20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" path="m,l2008733,e" filled="f" strokecolor="#939598" strokeweight="1.25pt">
                  <v:stroke dashstyle="dot"/>
                  <v:path arrowok="t"/>
                </v:shape>
                <v:shape id="Graphic 20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20" w:name="_TOC_250097"/>
      <w:proofErr w:type="spellStart"/>
      <w:r>
        <w:rPr>
          <w:color w:val="B81237"/>
          <w:spacing w:val="-4"/>
        </w:rPr>
        <w:t>Cloudtracker</w:t>
      </w:r>
      <w:proofErr w:type="spellEnd"/>
      <w:r>
        <w:rPr>
          <w:color w:val="B81237"/>
          <w:spacing w:val="-4"/>
        </w:rPr>
        <w:t>:</w:t>
      </w:r>
      <w:r>
        <w:rPr>
          <w:color w:val="B81237"/>
          <w:spacing w:val="-24"/>
        </w:rPr>
        <w:t xml:space="preserve"> </w:t>
      </w:r>
      <w:r>
        <w:rPr>
          <w:color w:val="B81237"/>
          <w:spacing w:val="-4"/>
        </w:rPr>
        <w:t xml:space="preserve">Transparent, </w:t>
      </w:r>
      <w:r>
        <w:rPr>
          <w:color w:val="B81237"/>
          <w:w w:val="90"/>
        </w:rPr>
        <w:t xml:space="preserve">Secure Provenance Tracking </w:t>
      </w:r>
      <w:r>
        <w:rPr>
          <w:color w:val="B81237"/>
        </w:rPr>
        <w:t>and</w:t>
      </w:r>
      <w:r>
        <w:rPr>
          <w:color w:val="B81237"/>
          <w:spacing w:val="-28"/>
        </w:rPr>
        <w:t xml:space="preserve"> </w:t>
      </w:r>
      <w:r>
        <w:rPr>
          <w:color w:val="B81237"/>
        </w:rPr>
        <w:t>Security</w:t>
      </w:r>
      <w:r>
        <w:rPr>
          <w:color w:val="B81237"/>
          <w:spacing w:val="-28"/>
        </w:rPr>
        <w:t xml:space="preserve"> </w:t>
      </w:r>
      <w:r>
        <w:rPr>
          <w:color w:val="B81237"/>
        </w:rPr>
        <w:t xml:space="preserve">Policy </w:t>
      </w:r>
      <w:r>
        <w:rPr>
          <w:color w:val="B81237"/>
          <w:spacing w:val="-2"/>
        </w:rPr>
        <w:t>Enforcement</w:t>
      </w:r>
      <w:r>
        <w:rPr>
          <w:color w:val="B81237"/>
          <w:spacing w:val="-25"/>
        </w:rPr>
        <w:t xml:space="preserve"> </w:t>
      </w:r>
      <w:r>
        <w:rPr>
          <w:color w:val="B81237"/>
          <w:spacing w:val="-2"/>
        </w:rPr>
        <w:t>in</w:t>
      </w:r>
      <w:r>
        <w:rPr>
          <w:color w:val="B81237"/>
          <w:spacing w:val="-25"/>
        </w:rPr>
        <w:t xml:space="preserve"> </w:t>
      </w:r>
      <w:bookmarkEnd w:id="20"/>
      <w:r>
        <w:rPr>
          <w:color w:val="B81237"/>
          <w:spacing w:val="-2"/>
        </w:rPr>
        <w:t>Clouds</w:t>
      </w:r>
    </w:p>
    <w:p w14:paraId="35370D3C" w14:textId="77777777" w:rsidR="0041426B" w:rsidRDefault="00000000">
      <w:pPr>
        <w:pStyle w:val="BodyText"/>
        <w:spacing w:before="86" w:line="252" w:lineRule="auto"/>
        <w:ind w:left="422"/>
      </w:pPr>
      <w:r>
        <w:rPr>
          <w:color w:val="231F20"/>
        </w:rPr>
        <w:t xml:space="preserve">Radu Sion and Don Porter </w:t>
      </w:r>
      <w:hyperlink r:id="rId81">
        <w:r>
          <w:rPr>
            <w:color w:val="231F20"/>
            <w:spacing w:val="-2"/>
          </w:rPr>
          <w:t>sion@cs.stonybrook.edu</w:t>
        </w:r>
      </w:hyperlink>
      <w:r>
        <w:rPr>
          <w:color w:val="231F20"/>
          <w:spacing w:val="-2"/>
        </w:rPr>
        <w:t xml:space="preserve"> </w:t>
      </w:r>
      <w:hyperlink r:id="rId82">
        <w:r>
          <w:rPr>
            <w:color w:val="231F20"/>
            <w:spacing w:val="-2"/>
          </w:rPr>
          <w:t>porter@cs.stonybrook.edu</w:t>
        </w:r>
      </w:hyperlink>
    </w:p>
    <w:p w14:paraId="1C0390F0" w14:textId="77777777" w:rsidR="0041426B" w:rsidRDefault="00000000">
      <w:pPr>
        <w:pStyle w:val="BodyText"/>
        <w:spacing w:before="91" w:line="252" w:lineRule="auto"/>
        <w:ind w:left="422" w:right="66"/>
      </w:pPr>
      <w:r>
        <w:rPr>
          <w:color w:val="58595B"/>
        </w:rPr>
        <w:t xml:space="preserve">As companies, governments, and individual users adopt increasingly diverse computing platforms, from outsourced cloud computations to </w:t>
      </w:r>
      <w:r>
        <w:rPr>
          <w:color w:val="58595B"/>
          <w:spacing w:val="-4"/>
        </w:rPr>
        <w:t>personal</w:t>
      </w:r>
      <w:r>
        <w:rPr>
          <w:color w:val="58595B"/>
          <w:spacing w:val="-15"/>
        </w:rPr>
        <w:t xml:space="preserve"> </w:t>
      </w:r>
      <w:r>
        <w:rPr>
          <w:color w:val="58595B"/>
          <w:spacing w:val="-4"/>
        </w:rPr>
        <w:t>laptops</w:t>
      </w:r>
      <w:r>
        <w:rPr>
          <w:color w:val="58595B"/>
          <w:spacing w:val="-15"/>
        </w:rPr>
        <w:t xml:space="preserve"> </w:t>
      </w:r>
      <w:r>
        <w:rPr>
          <w:color w:val="58595B"/>
          <w:spacing w:val="-4"/>
        </w:rPr>
        <w:t>and</w:t>
      </w:r>
      <w:r>
        <w:rPr>
          <w:color w:val="58595B"/>
          <w:spacing w:val="-15"/>
        </w:rPr>
        <w:t xml:space="preserve"> </w:t>
      </w:r>
      <w:r>
        <w:rPr>
          <w:color w:val="58595B"/>
          <w:spacing w:val="-4"/>
        </w:rPr>
        <w:t>mobile</w:t>
      </w:r>
      <w:r>
        <w:rPr>
          <w:color w:val="58595B"/>
          <w:spacing w:val="-15"/>
        </w:rPr>
        <w:t xml:space="preserve"> </w:t>
      </w:r>
      <w:r>
        <w:rPr>
          <w:color w:val="58595B"/>
          <w:spacing w:val="-4"/>
        </w:rPr>
        <w:t xml:space="preserve">devices, </w:t>
      </w:r>
      <w:r>
        <w:rPr>
          <w:color w:val="58595B"/>
        </w:rPr>
        <w:t xml:space="preserve">enforcing uniform security policies across these platforms becomes </w:t>
      </w:r>
      <w:r>
        <w:rPr>
          <w:color w:val="58595B"/>
          <w:spacing w:val="-2"/>
        </w:rPr>
        <w:t>unwieldy.</w:t>
      </w:r>
    </w:p>
    <w:p w14:paraId="4FDC0E5E" w14:textId="77777777" w:rsidR="0041426B" w:rsidRDefault="00000000">
      <w:pPr>
        <w:pStyle w:val="BodyText"/>
        <w:spacing w:before="93" w:line="252" w:lineRule="auto"/>
        <w:ind w:left="422" w:right="259"/>
      </w:pPr>
      <w:r>
        <w:rPr>
          <w:color w:val="58595B"/>
        </w:rPr>
        <w:t>Similarly,</w:t>
      </w:r>
      <w:r>
        <w:rPr>
          <w:color w:val="58595B"/>
          <w:spacing w:val="-5"/>
        </w:rPr>
        <w:t xml:space="preserve"> </w:t>
      </w:r>
      <w:r>
        <w:rPr>
          <w:color w:val="58595B"/>
        </w:rPr>
        <w:t>regulatory</w:t>
      </w:r>
      <w:r>
        <w:rPr>
          <w:color w:val="58595B"/>
          <w:spacing w:val="-5"/>
        </w:rPr>
        <w:t xml:space="preserve"> </w:t>
      </w:r>
      <w:r>
        <w:rPr>
          <w:color w:val="58595B"/>
        </w:rPr>
        <w:t>compliance and business auditing requires tracking</w:t>
      </w:r>
      <w:r>
        <w:rPr>
          <w:color w:val="58595B"/>
          <w:spacing w:val="-19"/>
        </w:rPr>
        <w:t xml:space="preserve"> </w:t>
      </w:r>
      <w:r>
        <w:rPr>
          <w:color w:val="58595B"/>
        </w:rPr>
        <w:t>the</w:t>
      </w:r>
      <w:r>
        <w:rPr>
          <w:color w:val="58595B"/>
          <w:spacing w:val="-19"/>
        </w:rPr>
        <w:t xml:space="preserve"> </w:t>
      </w:r>
      <w:r>
        <w:rPr>
          <w:color w:val="58595B"/>
        </w:rPr>
        <w:t>history</w:t>
      </w:r>
      <w:r>
        <w:rPr>
          <w:color w:val="58595B"/>
          <w:spacing w:val="-19"/>
        </w:rPr>
        <w:t xml:space="preserve"> </w:t>
      </w:r>
      <w:r>
        <w:rPr>
          <w:color w:val="58595B"/>
        </w:rPr>
        <w:t>of</w:t>
      </w:r>
      <w:r>
        <w:rPr>
          <w:color w:val="58595B"/>
          <w:spacing w:val="-19"/>
        </w:rPr>
        <w:t xml:space="preserve"> </w:t>
      </w:r>
      <w:r>
        <w:rPr>
          <w:color w:val="58595B"/>
        </w:rPr>
        <w:t>this</w:t>
      </w:r>
      <w:r>
        <w:rPr>
          <w:color w:val="58595B"/>
          <w:spacing w:val="-19"/>
        </w:rPr>
        <w:t xml:space="preserve"> </w:t>
      </w:r>
      <w:r>
        <w:rPr>
          <w:color w:val="58595B"/>
        </w:rPr>
        <w:t>data</w:t>
      </w:r>
      <w:r>
        <w:rPr>
          <w:color w:val="58595B"/>
          <w:spacing w:val="-19"/>
        </w:rPr>
        <w:t xml:space="preserve"> </w:t>
      </w:r>
      <w:r>
        <w:rPr>
          <w:color w:val="58595B"/>
        </w:rPr>
        <w:t>in</w:t>
      </w:r>
      <w:r>
        <w:rPr>
          <w:color w:val="58595B"/>
          <w:spacing w:val="-19"/>
        </w:rPr>
        <w:t xml:space="preserve"> </w:t>
      </w:r>
      <w:r>
        <w:rPr>
          <w:color w:val="58595B"/>
        </w:rPr>
        <w:t>a comprehensive,</w:t>
      </w:r>
      <w:r>
        <w:rPr>
          <w:color w:val="58595B"/>
          <w:spacing w:val="-5"/>
        </w:rPr>
        <w:t xml:space="preserve"> </w:t>
      </w:r>
      <w:r>
        <w:rPr>
          <w:color w:val="58595B"/>
        </w:rPr>
        <w:t>secure,</w:t>
      </w:r>
      <w:r>
        <w:rPr>
          <w:color w:val="58595B"/>
          <w:spacing w:val="-5"/>
        </w:rPr>
        <w:t xml:space="preserve"> </w:t>
      </w:r>
      <w:r>
        <w:rPr>
          <w:color w:val="58595B"/>
        </w:rPr>
        <w:t>and platform-independent</w:t>
      </w:r>
      <w:r>
        <w:rPr>
          <w:color w:val="58595B"/>
          <w:spacing w:val="-20"/>
        </w:rPr>
        <w:t xml:space="preserve"> </w:t>
      </w:r>
      <w:r>
        <w:rPr>
          <w:color w:val="58595B"/>
        </w:rPr>
        <w:t>manner.</w:t>
      </w:r>
    </w:p>
    <w:p w14:paraId="48201B6B" w14:textId="77777777" w:rsidR="0041426B" w:rsidRDefault="00000000">
      <w:pPr>
        <w:pStyle w:val="BodyText"/>
        <w:spacing w:before="92"/>
        <w:ind w:left="422"/>
      </w:pPr>
      <w:r>
        <w:rPr>
          <w:color w:val="58595B"/>
          <w:spacing w:val="-2"/>
        </w:rPr>
        <w:t>Unfortunately,</w:t>
      </w:r>
      <w:r>
        <w:rPr>
          <w:color w:val="58595B"/>
          <w:spacing w:val="-10"/>
        </w:rPr>
        <w:t xml:space="preserve"> </w:t>
      </w:r>
      <w:r>
        <w:rPr>
          <w:color w:val="58595B"/>
          <w:spacing w:val="-2"/>
        </w:rPr>
        <w:t>technology</w:t>
      </w:r>
      <w:r>
        <w:rPr>
          <w:color w:val="58595B"/>
          <w:spacing w:val="-9"/>
        </w:rPr>
        <w:t xml:space="preserve"> </w:t>
      </w:r>
      <w:r>
        <w:rPr>
          <w:color w:val="58595B"/>
          <w:spacing w:val="-5"/>
        </w:rPr>
        <w:t>has</w:t>
      </w:r>
    </w:p>
    <w:p w14:paraId="12C8A799" w14:textId="77777777" w:rsidR="0041426B" w:rsidRDefault="00000000">
      <w:pPr>
        <w:pStyle w:val="BodyText"/>
        <w:spacing w:before="46" w:line="252" w:lineRule="auto"/>
        <w:ind w:left="447" w:right="692"/>
      </w:pPr>
      <w:r>
        <w:br w:type="column"/>
      </w:r>
      <w:r>
        <w:rPr>
          <w:color w:val="58595B"/>
        </w:rPr>
        <w:t xml:space="preserve">not </w:t>
      </w:r>
      <w:proofErr w:type="gramStart"/>
      <w:r>
        <w:rPr>
          <w:color w:val="58595B"/>
        </w:rPr>
        <w:t>kept</w:t>
      </w:r>
      <w:proofErr w:type="gramEnd"/>
      <w:r>
        <w:rPr>
          <w:color w:val="58595B"/>
        </w:rPr>
        <w:t xml:space="preserve"> pace with these practical concerns,</w:t>
      </w:r>
      <w:r>
        <w:rPr>
          <w:color w:val="58595B"/>
          <w:spacing w:val="-14"/>
        </w:rPr>
        <w:t xml:space="preserve"> </w:t>
      </w:r>
      <w:r>
        <w:rPr>
          <w:color w:val="58595B"/>
        </w:rPr>
        <w:t>and</w:t>
      </w:r>
      <w:r>
        <w:rPr>
          <w:color w:val="58595B"/>
          <w:spacing w:val="-14"/>
        </w:rPr>
        <w:t xml:space="preserve"> </w:t>
      </w:r>
      <w:r>
        <w:rPr>
          <w:color w:val="58595B"/>
        </w:rPr>
        <w:t>several</w:t>
      </w:r>
      <w:r>
        <w:rPr>
          <w:color w:val="58595B"/>
          <w:spacing w:val="-14"/>
        </w:rPr>
        <w:t xml:space="preserve"> </w:t>
      </w:r>
      <w:r>
        <w:rPr>
          <w:color w:val="58595B"/>
        </w:rPr>
        <w:t>systems</w:t>
      </w:r>
      <w:r>
        <w:rPr>
          <w:color w:val="58595B"/>
          <w:spacing w:val="-14"/>
        </w:rPr>
        <w:t xml:space="preserve"> </w:t>
      </w:r>
      <w:r>
        <w:rPr>
          <w:color w:val="58595B"/>
        </w:rPr>
        <w:t>and security</w:t>
      </w:r>
      <w:r>
        <w:rPr>
          <w:color w:val="58595B"/>
          <w:spacing w:val="-22"/>
        </w:rPr>
        <w:t xml:space="preserve"> </w:t>
      </w:r>
      <w:r>
        <w:rPr>
          <w:color w:val="58595B"/>
        </w:rPr>
        <w:t>research</w:t>
      </w:r>
      <w:r>
        <w:rPr>
          <w:color w:val="58595B"/>
          <w:spacing w:val="-22"/>
        </w:rPr>
        <w:t xml:space="preserve"> </w:t>
      </w:r>
      <w:r>
        <w:rPr>
          <w:color w:val="58595B"/>
        </w:rPr>
        <w:t>challenges</w:t>
      </w:r>
      <w:r>
        <w:rPr>
          <w:color w:val="58595B"/>
          <w:spacing w:val="-22"/>
        </w:rPr>
        <w:t xml:space="preserve"> </w:t>
      </w:r>
      <w:r>
        <w:rPr>
          <w:color w:val="58595B"/>
        </w:rPr>
        <w:t>must</w:t>
      </w:r>
      <w:r>
        <w:rPr>
          <w:color w:val="58595B"/>
          <w:spacing w:val="-22"/>
        </w:rPr>
        <w:t xml:space="preserve"> </w:t>
      </w:r>
      <w:r>
        <w:rPr>
          <w:color w:val="58595B"/>
        </w:rPr>
        <w:t xml:space="preserve">be </w:t>
      </w:r>
      <w:r>
        <w:rPr>
          <w:color w:val="58595B"/>
          <w:spacing w:val="-4"/>
        </w:rPr>
        <w:t>addressed</w:t>
      </w:r>
      <w:r>
        <w:rPr>
          <w:color w:val="58595B"/>
          <w:spacing w:val="-20"/>
        </w:rPr>
        <w:t xml:space="preserve"> </w:t>
      </w:r>
      <w:r>
        <w:rPr>
          <w:color w:val="58595B"/>
          <w:spacing w:val="-4"/>
        </w:rPr>
        <w:t>to</w:t>
      </w:r>
      <w:r>
        <w:rPr>
          <w:color w:val="58595B"/>
          <w:spacing w:val="-20"/>
        </w:rPr>
        <w:t xml:space="preserve"> </w:t>
      </w:r>
      <w:r>
        <w:rPr>
          <w:color w:val="58595B"/>
          <w:spacing w:val="-4"/>
        </w:rPr>
        <w:t>make</w:t>
      </w:r>
      <w:r>
        <w:rPr>
          <w:color w:val="58595B"/>
          <w:spacing w:val="-20"/>
        </w:rPr>
        <w:t xml:space="preserve"> </w:t>
      </w:r>
      <w:r>
        <w:rPr>
          <w:color w:val="58595B"/>
          <w:spacing w:val="-4"/>
        </w:rPr>
        <w:t>this</w:t>
      </w:r>
      <w:r>
        <w:rPr>
          <w:color w:val="58595B"/>
          <w:spacing w:val="-20"/>
        </w:rPr>
        <w:t xml:space="preserve"> </w:t>
      </w:r>
      <w:r>
        <w:rPr>
          <w:color w:val="58595B"/>
          <w:spacing w:val="-4"/>
        </w:rPr>
        <w:t>vision</w:t>
      </w:r>
      <w:r>
        <w:rPr>
          <w:color w:val="58595B"/>
          <w:spacing w:val="-20"/>
        </w:rPr>
        <w:t xml:space="preserve"> </w:t>
      </w:r>
      <w:r>
        <w:rPr>
          <w:color w:val="58595B"/>
          <w:spacing w:val="-4"/>
        </w:rPr>
        <w:t>a</w:t>
      </w:r>
      <w:r>
        <w:rPr>
          <w:color w:val="58595B"/>
          <w:spacing w:val="-20"/>
        </w:rPr>
        <w:t xml:space="preserve"> </w:t>
      </w:r>
      <w:r>
        <w:rPr>
          <w:color w:val="58595B"/>
          <w:spacing w:val="-4"/>
        </w:rPr>
        <w:t>reality.</w:t>
      </w:r>
    </w:p>
    <w:p w14:paraId="36D25640" w14:textId="77777777" w:rsidR="0041426B" w:rsidRDefault="00000000">
      <w:pPr>
        <w:pStyle w:val="BodyText"/>
        <w:spacing w:before="89" w:line="252" w:lineRule="auto"/>
        <w:ind w:left="447" w:right="692"/>
      </w:pPr>
      <w:r>
        <w:rPr>
          <w:color w:val="58595B"/>
        </w:rPr>
        <w:t>There</w:t>
      </w:r>
      <w:r>
        <w:rPr>
          <w:color w:val="58595B"/>
          <w:spacing w:val="-22"/>
        </w:rPr>
        <w:t xml:space="preserve"> </w:t>
      </w:r>
      <w:r>
        <w:rPr>
          <w:color w:val="58595B"/>
        </w:rPr>
        <w:t>is</w:t>
      </w:r>
      <w:r>
        <w:rPr>
          <w:color w:val="58595B"/>
          <w:spacing w:val="-22"/>
        </w:rPr>
        <w:t xml:space="preserve"> </w:t>
      </w:r>
      <w:r>
        <w:rPr>
          <w:color w:val="58595B"/>
        </w:rPr>
        <w:t>a</w:t>
      </w:r>
      <w:r>
        <w:rPr>
          <w:color w:val="58595B"/>
          <w:spacing w:val="-22"/>
        </w:rPr>
        <w:t xml:space="preserve"> </w:t>
      </w:r>
      <w:r>
        <w:rPr>
          <w:color w:val="58595B"/>
        </w:rPr>
        <w:t>natural</w:t>
      </w:r>
      <w:r>
        <w:rPr>
          <w:color w:val="58595B"/>
          <w:spacing w:val="-22"/>
        </w:rPr>
        <w:t xml:space="preserve"> </w:t>
      </w:r>
      <w:r>
        <w:rPr>
          <w:color w:val="58595B"/>
        </w:rPr>
        <w:t>and</w:t>
      </w:r>
      <w:r>
        <w:rPr>
          <w:color w:val="58595B"/>
          <w:spacing w:val="-22"/>
        </w:rPr>
        <w:t xml:space="preserve"> </w:t>
      </w:r>
      <w:r>
        <w:rPr>
          <w:color w:val="58595B"/>
        </w:rPr>
        <w:t>under-explored connection</w:t>
      </w:r>
      <w:r>
        <w:rPr>
          <w:color w:val="58595B"/>
          <w:spacing w:val="-13"/>
        </w:rPr>
        <w:t xml:space="preserve"> </w:t>
      </w:r>
      <w:r>
        <w:rPr>
          <w:color w:val="58595B"/>
        </w:rPr>
        <w:t>between</w:t>
      </w:r>
      <w:r>
        <w:rPr>
          <w:color w:val="58595B"/>
          <w:spacing w:val="-13"/>
        </w:rPr>
        <w:t xml:space="preserve"> </w:t>
      </w:r>
      <w:r>
        <w:rPr>
          <w:color w:val="58595B"/>
        </w:rPr>
        <w:t xml:space="preserve">understanding </w:t>
      </w:r>
      <w:r>
        <w:rPr>
          <w:color w:val="58595B"/>
          <w:spacing w:val="-2"/>
        </w:rPr>
        <w:t>the</w:t>
      </w:r>
      <w:r>
        <w:rPr>
          <w:color w:val="58595B"/>
          <w:spacing w:val="-24"/>
        </w:rPr>
        <w:t xml:space="preserve"> </w:t>
      </w:r>
      <w:r>
        <w:rPr>
          <w:color w:val="58595B"/>
          <w:spacing w:val="-2"/>
        </w:rPr>
        <w:t>origins</w:t>
      </w:r>
      <w:r>
        <w:rPr>
          <w:color w:val="58595B"/>
          <w:spacing w:val="-24"/>
        </w:rPr>
        <w:t xml:space="preserve"> </w:t>
      </w:r>
      <w:r>
        <w:rPr>
          <w:color w:val="58595B"/>
          <w:spacing w:val="-2"/>
        </w:rPr>
        <w:t>of</w:t>
      </w:r>
      <w:r>
        <w:rPr>
          <w:color w:val="58595B"/>
          <w:spacing w:val="-24"/>
        </w:rPr>
        <w:t xml:space="preserve"> </w:t>
      </w:r>
      <w:r>
        <w:rPr>
          <w:color w:val="58595B"/>
          <w:spacing w:val="-2"/>
        </w:rPr>
        <w:t>data</w:t>
      </w:r>
      <w:r>
        <w:rPr>
          <w:color w:val="58595B"/>
          <w:spacing w:val="-24"/>
        </w:rPr>
        <w:t xml:space="preserve"> </w:t>
      </w:r>
      <w:r>
        <w:rPr>
          <w:color w:val="58595B"/>
          <w:spacing w:val="-2"/>
        </w:rPr>
        <w:t>and</w:t>
      </w:r>
      <w:r>
        <w:rPr>
          <w:color w:val="58595B"/>
          <w:spacing w:val="-24"/>
        </w:rPr>
        <w:t xml:space="preserve"> </w:t>
      </w:r>
      <w:r>
        <w:rPr>
          <w:color w:val="58595B"/>
          <w:spacing w:val="-2"/>
        </w:rPr>
        <w:t>using</w:t>
      </w:r>
      <w:r>
        <w:rPr>
          <w:color w:val="58595B"/>
          <w:spacing w:val="-24"/>
        </w:rPr>
        <w:t xml:space="preserve"> </w:t>
      </w:r>
      <w:r>
        <w:rPr>
          <w:color w:val="58595B"/>
          <w:spacing w:val="-2"/>
        </w:rPr>
        <w:t>that</w:t>
      </w:r>
      <w:r>
        <w:rPr>
          <w:color w:val="58595B"/>
          <w:spacing w:val="-24"/>
        </w:rPr>
        <w:t xml:space="preserve"> </w:t>
      </w:r>
      <w:r>
        <w:rPr>
          <w:color w:val="58595B"/>
          <w:spacing w:val="-2"/>
        </w:rPr>
        <w:t xml:space="preserve">data’s </w:t>
      </w:r>
      <w:r>
        <w:rPr>
          <w:color w:val="58595B"/>
        </w:rPr>
        <w:t>history</w:t>
      </w:r>
      <w:r>
        <w:rPr>
          <w:color w:val="58595B"/>
          <w:spacing w:val="-3"/>
        </w:rPr>
        <w:t xml:space="preserve"> </w:t>
      </w:r>
      <w:r>
        <w:rPr>
          <w:color w:val="58595B"/>
        </w:rPr>
        <w:t>to</w:t>
      </w:r>
      <w:r>
        <w:rPr>
          <w:color w:val="58595B"/>
          <w:spacing w:val="-3"/>
        </w:rPr>
        <w:t xml:space="preserve"> </w:t>
      </w:r>
      <w:r>
        <w:rPr>
          <w:color w:val="58595B"/>
        </w:rPr>
        <w:t>enforce</w:t>
      </w:r>
      <w:r>
        <w:rPr>
          <w:color w:val="58595B"/>
          <w:spacing w:val="-3"/>
        </w:rPr>
        <w:t xml:space="preserve"> </w:t>
      </w:r>
      <w:r>
        <w:rPr>
          <w:color w:val="58595B"/>
        </w:rPr>
        <w:t>security</w:t>
      </w:r>
      <w:r>
        <w:rPr>
          <w:color w:val="58595B"/>
          <w:spacing w:val="-3"/>
        </w:rPr>
        <w:t xml:space="preserve"> </w:t>
      </w:r>
      <w:r>
        <w:rPr>
          <w:color w:val="58595B"/>
        </w:rPr>
        <w:t>policies.</w:t>
      </w:r>
    </w:p>
    <w:p w14:paraId="3E439B88" w14:textId="77777777" w:rsidR="0041426B" w:rsidRDefault="00000000">
      <w:pPr>
        <w:pStyle w:val="BodyText"/>
        <w:spacing w:before="89" w:line="252" w:lineRule="auto"/>
        <w:ind w:left="447" w:right="692"/>
      </w:pPr>
      <w:r>
        <w:rPr>
          <w:color w:val="58595B"/>
        </w:rPr>
        <w:t xml:space="preserve">To leverage this connection, this </w:t>
      </w:r>
      <w:r>
        <w:rPr>
          <w:color w:val="58595B"/>
          <w:spacing w:val="-4"/>
        </w:rPr>
        <w:t>project</w:t>
      </w:r>
      <w:r>
        <w:rPr>
          <w:color w:val="58595B"/>
          <w:spacing w:val="-17"/>
        </w:rPr>
        <w:t xml:space="preserve"> </w:t>
      </w:r>
      <w:r>
        <w:rPr>
          <w:color w:val="58595B"/>
          <w:spacing w:val="-4"/>
        </w:rPr>
        <w:t>is</w:t>
      </w:r>
      <w:r>
        <w:rPr>
          <w:color w:val="58595B"/>
          <w:spacing w:val="-17"/>
        </w:rPr>
        <w:t xml:space="preserve"> </w:t>
      </w:r>
      <w:r>
        <w:rPr>
          <w:color w:val="58595B"/>
          <w:spacing w:val="-4"/>
        </w:rPr>
        <w:t>developing</w:t>
      </w:r>
      <w:r>
        <w:rPr>
          <w:color w:val="58595B"/>
          <w:spacing w:val="-17"/>
        </w:rPr>
        <w:t xml:space="preserve"> </w:t>
      </w:r>
      <w:r>
        <w:rPr>
          <w:color w:val="58595B"/>
          <w:spacing w:val="-4"/>
        </w:rPr>
        <w:t>a</w:t>
      </w:r>
      <w:r>
        <w:rPr>
          <w:color w:val="58595B"/>
          <w:spacing w:val="-17"/>
        </w:rPr>
        <w:t xml:space="preserve"> </w:t>
      </w:r>
      <w:r>
        <w:rPr>
          <w:color w:val="58595B"/>
          <w:spacing w:val="-4"/>
        </w:rPr>
        <w:t xml:space="preserve">comprehensive, </w:t>
      </w:r>
      <w:r>
        <w:rPr>
          <w:color w:val="58595B"/>
        </w:rPr>
        <w:t>general</w:t>
      </w:r>
      <w:r>
        <w:rPr>
          <w:color w:val="58595B"/>
          <w:spacing w:val="-2"/>
        </w:rPr>
        <w:t xml:space="preserve"> </w:t>
      </w:r>
      <w:r>
        <w:rPr>
          <w:color w:val="58595B"/>
        </w:rPr>
        <w:t>framework</w:t>
      </w:r>
      <w:r>
        <w:rPr>
          <w:color w:val="58595B"/>
          <w:spacing w:val="-2"/>
        </w:rPr>
        <w:t xml:space="preserve"> </w:t>
      </w:r>
      <w:r>
        <w:rPr>
          <w:color w:val="58595B"/>
        </w:rPr>
        <w:t>for</w:t>
      </w:r>
      <w:r>
        <w:rPr>
          <w:color w:val="58595B"/>
          <w:spacing w:val="-2"/>
        </w:rPr>
        <w:t xml:space="preserve"> </w:t>
      </w:r>
      <w:r>
        <w:rPr>
          <w:color w:val="58595B"/>
        </w:rPr>
        <w:t>automatically tracking the history of data and enforcing</w:t>
      </w:r>
      <w:r>
        <w:rPr>
          <w:color w:val="58595B"/>
          <w:spacing w:val="-16"/>
        </w:rPr>
        <w:t xml:space="preserve"> </w:t>
      </w:r>
      <w:r>
        <w:rPr>
          <w:color w:val="58595B"/>
        </w:rPr>
        <w:t>associated</w:t>
      </w:r>
      <w:r>
        <w:rPr>
          <w:color w:val="58595B"/>
          <w:spacing w:val="-16"/>
        </w:rPr>
        <w:t xml:space="preserve"> </w:t>
      </w:r>
      <w:r>
        <w:rPr>
          <w:color w:val="58595B"/>
        </w:rPr>
        <w:t>security</w:t>
      </w:r>
      <w:r>
        <w:rPr>
          <w:color w:val="58595B"/>
          <w:spacing w:val="-16"/>
        </w:rPr>
        <w:t xml:space="preserve"> </w:t>
      </w:r>
      <w:r>
        <w:rPr>
          <w:color w:val="58595B"/>
        </w:rPr>
        <w:t>policies in</w:t>
      </w:r>
      <w:r>
        <w:rPr>
          <w:color w:val="58595B"/>
          <w:spacing w:val="-2"/>
        </w:rPr>
        <w:t xml:space="preserve"> </w:t>
      </w:r>
      <w:r>
        <w:rPr>
          <w:color w:val="58595B"/>
        </w:rPr>
        <w:t>cloud</w:t>
      </w:r>
      <w:r>
        <w:rPr>
          <w:color w:val="58595B"/>
          <w:spacing w:val="-2"/>
        </w:rPr>
        <w:t xml:space="preserve"> </w:t>
      </w:r>
      <w:r>
        <w:rPr>
          <w:color w:val="58595B"/>
        </w:rPr>
        <w:t>computing</w:t>
      </w:r>
      <w:r>
        <w:rPr>
          <w:color w:val="58595B"/>
          <w:spacing w:val="-2"/>
        </w:rPr>
        <w:t xml:space="preserve"> </w:t>
      </w:r>
      <w:r>
        <w:rPr>
          <w:color w:val="58595B"/>
        </w:rPr>
        <w:t>environments.</w:t>
      </w:r>
    </w:p>
    <w:p w14:paraId="42B298C8" w14:textId="77777777" w:rsidR="0041426B" w:rsidRDefault="00000000">
      <w:pPr>
        <w:pStyle w:val="BodyText"/>
        <w:spacing w:line="252" w:lineRule="auto"/>
        <w:ind w:left="447" w:right="692"/>
      </w:pPr>
      <w:r>
        <w:rPr>
          <w:color w:val="58595B"/>
          <w:spacing w:val="-4"/>
        </w:rPr>
        <w:t>The</w:t>
      </w:r>
      <w:r>
        <w:rPr>
          <w:color w:val="58595B"/>
          <w:spacing w:val="-21"/>
        </w:rPr>
        <w:t xml:space="preserve"> </w:t>
      </w:r>
      <w:r>
        <w:rPr>
          <w:color w:val="58595B"/>
          <w:spacing w:val="-4"/>
        </w:rPr>
        <w:t>research</w:t>
      </w:r>
      <w:r>
        <w:rPr>
          <w:color w:val="58595B"/>
          <w:spacing w:val="-21"/>
        </w:rPr>
        <w:t xml:space="preserve"> </w:t>
      </w:r>
      <w:r>
        <w:rPr>
          <w:color w:val="58595B"/>
          <w:spacing w:val="-4"/>
        </w:rPr>
        <w:t>focuses</w:t>
      </w:r>
      <w:r>
        <w:rPr>
          <w:color w:val="58595B"/>
          <w:spacing w:val="-21"/>
        </w:rPr>
        <w:t xml:space="preserve"> </w:t>
      </w:r>
      <w:r>
        <w:rPr>
          <w:color w:val="58595B"/>
          <w:spacing w:val="-4"/>
        </w:rPr>
        <w:t>on</w:t>
      </w:r>
      <w:r>
        <w:rPr>
          <w:color w:val="58595B"/>
          <w:spacing w:val="-21"/>
        </w:rPr>
        <w:t xml:space="preserve"> </w:t>
      </w:r>
      <w:r>
        <w:rPr>
          <w:color w:val="58595B"/>
          <w:spacing w:val="-4"/>
        </w:rPr>
        <w:t>three</w:t>
      </w:r>
      <w:r>
        <w:rPr>
          <w:color w:val="58595B"/>
          <w:spacing w:val="-21"/>
        </w:rPr>
        <w:t xml:space="preserve"> </w:t>
      </w:r>
      <w:r>
        <w:rPr>
          <w:color w:val="58595B"/>
          <w:spacing w:val="-4"/>
        </w:rPr>
        <w:t xml:space="preserve">key </w:t>
      </w:r>
      <w:r>
        <w:rPr>
          <w:color w:val="58595B"/>
        </w:rPr>
        <w:t>research</w:t>
      </w:r>
      <w:r>
        <w:rPr>
          <w:color w:val="58595B"/>
          <w:spacing w:val="-22"/>
        </w:rPr>
        <w:t xml:space="preserve"> </w:t>
      </w:r>
      <w:r>
        <w:rPr>
          <w:color w:val="58595B"/>
        </w:rPr>
        <w:t>challenges.</w:t>
      </w:r>
    </w:p>
    <w:p w14:paraId="589C0B78" w14:textId="77777777" w:rsidR="0041426B" w:rsidRDefault="00000000">
      <w:pPr>
        <w:pStyle w:val="BodyText"/>
        <w:spacing w:before="87" w:line="252" w:lineRule="auto"/>
        <w:ind w:left="447" w:right="1045"/>
      </w:pPr>
      <w:r>
        <w:rPr>
          <w:color w:val="58595B"/>
        </w:rPr>
        <w:t>First,</w:t>
      </w:r>
      <w:r>
        <w:rPr>
          <w:color w:val="58595B"/>
          <w:spacing w:val="-6"/>
        </w:rPr>
        <w:t xml:space="preserve"> </w:t>
      </w:r>
      <w:r>
        <w:rPr>
          <w:color w:val="58595B"/>
        </w:rPr>
        <w:t>the</w:t>
      </w:r>
      <w:r>
        <w:rPr>
          <w:color w:val="58595B"/>
          <w:spacing w:val="-6"/>
        </w:rPr>
        <w:t xml:space="preserve"> </w:t>
      </w:r>
      <w:r>
        <w:rPr>
          <w:color w:val="58595B"/>
        </w:rPr>
        <w:t>project</w:t>
      </w:r>
      <w:r>
        <w:rPr>
          <w:color w:val="58595B"/>
          <w:spacing w:val="-6"/>
        </w:rPr>
        <w:t xml:space="preserve"> </w:t>
      </w:r>
      <w:r>
        <w:rPr>
          <w:color w:val="58595B"/>
        </w:rPr>
        <w:t xml:space="preserve">investigates </w:t>
      </w:r>
      <w:r>
        <w:rPr>
          <w:color w:val="58595B"/>
          <w:spacing w:val="-2"/>
        </w:rPr>
        <w:t>novel</w:t>
      </w:r>
      <w:r>
        <w:rPr>
          <w:color w:val="58595B"/>
          <w:spacing w:val="-16"/>
        </w:rPr>
        <w:t xml:space="preserve"> </w:t>
      </w:r>
      <w:r>
        <w:rPr>
          <w:color w:val="58595B"/>
          <w:spacing w:val="-2"/>
        </w:rPr>
        <w:t>applications</w:t>
      </w:r>
      <w:r>
        <w:rPr>
          <w:color w:val="58595B"/>
          <w:spacing w:val="-16"/>
        </w:rPr>
        <w:t xml:space="preserve"> </w:t>
      </w:r>
      <w:r>
        <w:rPr>
          <w:color w:val="58595B"/>
          <w:spacing w:val="-2"/>
        </w:rPr>
        <w:t>of</w:t>
      </w:r>
      <w:r>
        <w:rPr>
          <w:color w:val="58595B"/>
          <w:spacing w:val="-16"/>
        </w:rPr>
        <w:t xml:space="preserve"> </w:t>
      </w:r>
      <w:r>
        <w:rPr>
          <w:color w:val="58595B"/>
          <w:spacing w:val="-2"/>
        </w:rPr>
        <w:t>virtualization technologies</w:t>
      </w:r>
      <w:r>
        <w:rPr>
          <w:color w:val="58595B"/>
          <w:spacing w:val="-24"/>
        </w:rPr>
        <w:t xml:space="preserve"> </w:t>
      </w:r>
      <w:r>
        <w:rPr>
          <w:color w:val="58595B"/>
          <w:spacing w:val="-2"/>
        </w:rPr>
        <w:t>to</w:t>
      </w:r>
      <w:r>
        <w:rPr>
          <w:color w:val="58595B"/>
          <w:spacing w:val="-24"/>
        </w:rPr>
        <w:t xml:space="preserve"> </w:t>
      </w:r>
      <w:r>
        <w:rPr>
          <w:color w:val="58595B"/>
          <w:spacing w:val="-2"/>
        </w:rPr>
        <w:t>transparently</w:t>
      </w:r>
      <w:r>
        <w:rPr>
          <w:color w:val="58595B"/>
          <w:spacing w:val="-24"/>
        </w:rPr>
        <w:t xml:space="preserve"> </w:t>
      </w:r>
      <w:r>
        <w:rPr>
          <w:color w:val="58595B"/>
          <w:spacing w:val="-2"/>
        </w:rPr>
        <w:t xml:space="preserve">infer </w:t>
      </w:r>
      <w:r>
        <w:rPr>
          <w:color w:val="58595B"/>
        </w:rPr>
        <w:t>data</w:t>
      </w:r>
      <w:r>
        <w:rPr>
          <w:color w:val="58595B"/>
          <w:spacing w:val="-9"/>
        </w:rPr>
        <w:t xml:space="preserve"> </w:t>
      </w:r>
      <w:r>
        <w:rPr>
          <w:color w:val="58595B"/>
        </w:rPr>
        <w:t>provenance</w:t>
      </w:r>
      <w:r>
        <w:rPr>
          <w:color w:val="58595B"/>
          <w:spacing w:val="-9"/>
        </w:rPr>
        <w:t xml:space="preserve"> </w:t>
      </w:r>
      <w:r>
        <w:rPr>
          <w:color w:val="58595B"/>
        </w:rPr>
        <w:t>by</w:t>
      </w:r>
      <w:r>
        <w:rPr>
          <w:color w:val="58595B"/>
          <w:spacing w:val="-9"/>
        </w:rPr>
        <w:t xml:space="preserve"> </w:t>
      </w:r>
      <w:r>
        <w:rPr>
          <w:color w:val="58595B"/>
        </w:rPr>
        <w:t>inspecting</w:t>
      </w:r>
      <w:r>
        <w:rPr>
          <w:color w:val="58595B"/>
          <w:spacing w:val="-9"/>
        </w:rPr>
        <w:t xml:space="preserve"> </w:t>
      </w:r>
      <w:r>
        <w:rPr>
          <w:color w:val="58595B"/>
        </w:rPr>
        <w:t>a guest</w:t>
      </w:r>
      <w:r>
        <w:rPr>
          <w:color w:val="58595B"/>
          <w:spacing w:val="-18"/>
        </w:rPr>
        <w:t xml:space="preserve"> </w:t>
      </w:r>
      <w:r>
        <w:rPr>
          <w:color w:val="58595B"/>
        </w:rPr>
        <w:t>operating</w:t>
      </w:r>
      <w:r>
        <w:rPr>
          <w:color w:val="58595B"/>
          <w:spacing w:val="-18"/>
        </w:rPr>
        <w:t xml:space="preserve"> </w:t>
      </w:r>
      <w:r>
        <w:rPr>
          <w:color w:val="58595B"/>
        </w:rPr>
        <w:t>system</w:t>
      </w:r>
      <w:r>
        <w:rPr>
          <w:color w:val="58595B"/>
          <w:spacing w:val="-18"/>
        </w:rPr>
        <w:t xml:space="preserve"> </w:t>
      </w:r>
      <w:r>
        <w:rPr>
          <w:color w:val="58595B"/>
        </w:rPr>
        <w:t>(OS)</w:t>
      </w:r>
      <w:r>
        <w:rPr>
          <w:color w:val="58595B"/>
          <w:spacing w:val="-18"/>
        </w:rPr>
        <w:t xml:space="preserve"> </w:t>
      </w:r>
      <w:r>
        <w:rPr>
          <w:color w:val="58595B"/>
        </w:rPr>
        <w:t>and</w:t>
      </w:r>
    </w:p>
    <w:p w14:paraId="7570DA20" w14:textId="77777777" w:rsidR="0041426B" w:rsidRDefault="00000000">
      <w:pPr>
        <w:pStyle w:val="BodyText"/>
        <w:spacing w:line="252" w:lineRule="auto"/>
        <w:ind w:left="447" w:right="841"/>
      </w:pPr>
      <w:r>
        <w:rPr>
          <w:color w:val="58595B"/>
        </w:rPr>
        <w:t>applications.</w:t>
      </w:r>
      <w:r>
        <w:rPr>
          <w:color w:val="58595B"/>
          <w:spacing w:val="-6"/>
        </w:rPr>
        <w:t xml:space="preserve"> </w:t>
      </w:r>
      <w:r>
        <w:rPr>
          <w:color w:val="58595B"/>
        </w:rPr>
        <w:t>Second,</w:t>
      </w:r>
      <w:r>
        <w:rPr>
          <w:color w:val="58595B"/>
          <w:spacing w:val="-6"/>
        </w:rPr>
        <w:t xml:space="preserve"> </w:t>
      </w:r>
      <w:r>
        <w:rPr>
          <w:color w:val="58595B"/>
        </w:rPr>
        <w:t>this</w:t>
      </w:r>
      <w:r>
        <w:rPr>
          <w:color w:val="58595B"/>
          <w:spacing w:val="-6"/>
        </w:rPr>
        <w:t xml:space="preserve"> </w:t>
      </w:r>
      <w:r>
        <w:rPr>
          <w:color w:val="58595B"/>
        </w:rPr>
        <w:t>project</w:t>
      </w:r>
      <w:r>
        <w:rPr>
          <w:color w:val="58595B"/>
          <w:spacing w:val="-6"/>
        </w:rPr>
        <w:t xml:space="preserve"> </w:t>
      </w:r>
      <w:r>
        <w:rPr>
          <w:color w:val="58595B"/>
        </w:rPr>
        <w:t>is developing</w:t>
      </w:r>
      <w:r>
        <w:rPr>
          <w:color w:val="58595B"/>
          <w:spacing w:val="-6"/>
        </w:rPr>
        <w:t xml:space="preserve"> </w:t>
      </w:r>
      <w:r>
        <w:rPr>
          <w:color w:val="58595B"/>
        </w:rPr>
        <w:t>techniques</w:t>
      </w:r>
      <w:r>
        <w:rPr>
          <w:color w:val="58595B"/>
          <w:spacing w:val="-6"/>
        </w:rPr>
        <w:t xml:space="preserve"> </w:t>
      </w:r>
      <w:r>
        <w:rPr>
          <w:color w:val="58595B"/>
        </w:rPr>
        <w:t>to</w:t>
      </w:r>
      <w:r>
        <w:rPr>
          <w:color w:val="58595B"/>
          <w:spacing w:val="-6"/>
        </w:rPr>
        <w:t xml:space="preserve"> </w:t>
      </w:r>
      <w:r>
        <w:rPr>
          <w:color w:val="58595B"/>
        </w:rPr>
        <w:t xml:space="preserve">securely </w:t>
      </w:r>
      <w:r>
        <w:rPr>
          <w:color w:val="58595B"/>
          <w:spacing w:val="-4"/>
        </w:rPr>
        <w:t>store,</w:t>
      </w:r>
      <w:r>
        <w:rPr>
          <w:color w:val="58595B"/>
          <w:spacing w:val="-24"/>
        </w:rPr>
        <w:t xml:space="preserve"> </w:t>
      </w:r>
      <w:r>
        <w:rPr>
          <w:color w:val="58595B"/>
          <w:spacing w:val="-4"/>
        </w:rPr>
        <w:t>manage,</w:t>
      </w:r>
      <w:r>
        <w:rPr>
          <w:color w:val="58595B"/>
          <w:spacing w:val="-24"/>
        </w:rPr>
        <w:t xml:space="preserve"> </w:t>
      </w:r>
      <w:r>
        <w:rPr>
          <w:color w:val="58595B"/>
          <w:spacing w:val="-4"/>
        </w:rPr>
        <w:t>and</w:t>
      </w:r>
      <w:r>
        <w:rPr>
          <w:color w:val="58595B"/>
          <w:spacing w:val="-24"/>
        </w:rPr>
        <w:t xml:space="preserve"> </w:t>
      </w:r>
      <w:r>
        <w:rPr>
          <w:color w:val="58595B"/>
          <w:spacing w:val="-4"/>
        </w:rPr>
        <w:t>query</w:t>
      </w:r>
      <w:r>
        <w:rPr>
          <w:color w:val="58595B"/>
          <w:spacing w:val="-24"/>
        </w:rPr>
        <w:t xml:space="preserve"> </w:t>
      </w:r>
      <w:r>
        <w:rPr>
          <w:color w:val="58595B"/>
          <w:spacing w:val="-4"/>
        </w:rPr>
        <w:t>provenance data</w:t>
      </w:r>
      <w:r>
        <w:rPr>
          <w:color w:val="58595B"/>
          <w:spacing w:val="-22"/>
        </w:rPr>
        <w:t xml:space="preserve"> </w:t>
      </w:r>
      <w:r>
        <w:rPr>
          <w:color w:val="58595B"/>
          <w:spacing w:val="-4"/>
        </w:rPr>
        <w:t>at</w:t>
      </w:r>
      <w:r>
        <w:rPr>
          <w:color w:val="58595B"/>
          <w:spacing w:val="-23"/>
        </w:rPr>
        <w:t xml:space="preserve"> </w:t>
      </w:r>
      <w:r>
        <w:rPr>
          <w:color w:val="58595B"/>
          <w:spacing w:val="-4"/>
        </w:rPr>
        <w:t>cloud</w:t>
      </w:r>
      <w:r>
        <w:rPr>
          <w:color w:val="58595B"/>
          <w:spacing w:val="-22"/>
        </w:rPr>
        <w:t xml:space="preserve"> </w:t>
      </w:r>
      <w:r>
        <w:rPr>
          <w:color w:val="58595B"/>
          <w:spacing w:val="-4"/>
        </w:rPr>
        <w:t>scale.</w:t>
      </w:r>
      <w:r>
        <w:rPr>
          <w:color w:val="58595B"/>
          <w:spacing w:val="-23"/>
        </w:rPr>
        <w:t xml:space="preserve"> </w:t>
      </w:r>
      <w:r>
        <w:rPr>
          <w:color w:val="58595B"/>
          <w:spacing w:val="-4"/>
        </w:rPr>
        <w:t>Finally,</w:t>
      </w:r>
      <w:r>
        <w:rPr>
          <w:color w:val="58595B"/>
          <w:spacing w:val="-22"/>
        </w:rPr>
        <w:t xml:space="preserve"> </w:t>
      </w:r>
      <w:r>
        <w:rPr>
          <w:color w:val="58595B"/>
          <w:spacing w:val="-4"/>
        </w:rPr>
        <w:t>the</w:t>
      </w:r>
      <w:r>
        <w:rPr>
          <w:color w:val="58595B"/>
          <w:spacing w:val="-23"/>
        </w:rPr>
        <w:t xml:space="preserve"> </w:t>
      </w:r>
      <w:r>
        <w:rPr>
          <w:color w:val="58595B"/>
          <w:spacing w:val="-4"/>
        </w:rPr>
        <w:t xml:space="preserve">project </w:t>
      </w:r>
      <w:r>
        <w:rPr>
          <w:color w:val="58595B"/>
        </w:rPr>
        <w:t>combines</w:t>
      </w:r>
      <w:r>
        <w:rPr>
          <w:color w:val="58595B"/>
          <w:spacing w:val="-3"/>
        </w:rPr>
        <w:t xml:space="preserve"> </w:t>
      </w:r>
      <w:r>
        <w:rPr>
          <w:color w:val="58595B"/>
        </w:rPr>
        <w:t>the</w:t>
      </w:r>
      <w:r>
        <w:rPr>
          <w:color w:val="58595B"/>
          <w:spacing w:val="-3"/>
        </w:rPr>
        <w:t xml:space="preserve"> </w:t>
      </w:r>
      <w:r>
        <w:rPr>
          <w:color w:val="58595B"/>
        </w:rPr>
        <w:t>first</w:t>
      </w:r>
      <w:r>
        <w:rPr>
          <w:color w:val="58595B"/>
          <w:spacing w:val="-3"/>
        </w:rPr>
        <w:t xml:space="preserve"> </w:t>
      </w:r>
      <w:r>
        <w:rPr>
          <w:color w:val="58595B"/>
        </w:rPr>
        <w:t>two</w:t>
      </w:r>
      <w:r>
        <w:rPr>
          <w:color w:val="58595B"/>
          <w:spacing w:val="-3"/>
        </w:rPr>
        <w:t xml:space="preserve"> </w:t>
      </w:r>
      <w:r>
        <w:rPr>
          <w:color w:val="58595B"/>
        </w:rPr>
        <w:t>technologies to</w:t>
      </w:r>
      <w:r>
        <w:rPr>
          <w:color w:val="58595B"/>
          <w:spacing w:val="-6"/>
        </w:rPr>
        <w:t xml:space="preserve"> </w:t>
      </w:r>
      <w:r>
        <w:rPr>
          <w:color w:val="58595B"/>
        </w:rPr>
        <w:t>transparently</w:t>
      </w:r>
      <w:r>
        <w:rPr>
          <w:color w:val="58595B"/>
          <w:spacing w:val="-6"/>
        </w:rPr>
        <w:t xml:space="preserve"> </w:t>
      </w:r>
      <w:r>
        <w:rPr>
          <w:color w:val="58595B"/>
        </w:rPr>
        <w:t>and</w:t>
      </w:r>
      <w:r>
        <w:rPr>
          <w:color w:val="58595B"/>
          <w:spacing w:val="-6"/>
        </w:rPr>
        <w:t xml:space="preserve"> </w:t>
      </w:r>
      <w:r>
        <w:rPr>
          <w:color w:val="58595B"/>
        </w:rPr>
        <w:t>collaboratively enforce</w:t>
      </w:r>
      <w:r>
        <w:rPr>
          <w:color w:val="58595B"/>
          <w:spacing w:val="-6"/>
        </w:rPr>
        <w:t xml:space="preserve"> </w:t>
      </w:r>
      <w:r>
        <w:rPr>
          <w:color w:val="58595B"/>
        </w:rPr>
        <w:t>security</w:t>
      </w:r>
      <w:r>
        <w:rPr>
          <w:color w:val="58595B"/>
          <w:spacing w:val="-6"/>
        </w:rPr>
        <w:t xml:space="preserve"> </w:t>
      </w:r>
      <w:r>
        <w:rPr>
          <w:color w:val="58595B"/>
        </w:rPr>
        <w:t>policies</w:t>
      </w:r>
      <w:r>
        <w:rPr>
          <w:color w:val="58595B"/>
          <w:spacing w:val="-6"/>
        </w:rPr>
        <w:t xml:space="preserve"> </w:t>
      </w:r>
      <w:r>
        <w:rPr>
          <w:color w:val="58595B"/>
        </w:rPr>
        <w:t xml:space="preserve">throughout </w:t>
      </w:r>
      <w:r>
        <w:rPr>
          <w:color w:val="58595B"/>
          <w:spacing w:val="-2"/>
        </w:rPr>
        <w:t>the</w:t>
      </w:r>
      <w:r>
        <w:rPr>
          <w:color w:val="58595B"/>
          <w:spacing w:val="-21"/>
        </w:rPr>
        <w:t xml:space="preserve"> </w:t>
      </w:r>
      <w:r>
        <w:rPr>
          <w:color w:val="58595B"/>
          <w:spacing w:val="-2"/>
        </w:rPr>
        <w:t>cloud</w:t>
      </w:r>
      <w:r>
        <w:rPr>
          <w:color w:val="58595B"/>
          <w:spacing w:val="-21"/>
        </w:rPr>
        <w:t xml:space="preserve"> </w:t>
      </w:r>
      <w:r>
        <w:rPr>
          <w:color w:val="58595B"/>
          <w:spacing w:val="-2"/>
        </w:rPr>
        <w:t>and</w:t>
      </w:r>
      <w:r>
        <w:rPr>
          <w:color w:val="58595B"/>
          <w:spacing w:val="-21"/>
        </w:rPr>
        <w:t xml:space="preserve"> </w:t>
      </w:r>
      <w:r>
        <w:rPr>
          <w:color w:val="58595B"/>
          <w:spacing w:val="-2"/>
        </w:rPr>
        <w:t>end-user</w:t>
      </w:r>
      <w:r>
        <w:rPr>
          <w:color w:val="58595B"/>
          <w:spacing w:val="-21"/>
        </w:rPr>
        <w:t xml:space="preserve"> </w:t>
      </w:r>
      <w:r>
        <w:rPr>
          <w:color w:val="58595B"/>
          <w:spacing w:val="-2"/>
        </w:rPr>
        <w:t>systems.</w:t>
      </w:r>
      <w:r>
        <w:rPr>
          <w:color w:val="58595B"/>
          <w:spacing w:val="-21"/>
        </w:rPr>
        <w:t xml:space="preserve"> </w:t>
      </w:r>
      <w:r>
        <w:rPr>
          <w:color w:val="58595B"/>
          <w:spacing w:val="-2"/>
        </w:rPr>
        <w:t>The prototype</w:t>
      </w:r>
      <w:r>
        <w:rPr>
          <w:color w:val="58595B"/>
          <w:spacing w:val="-24"/>
        </w:rPr>
        <w:t xml:space="preserve"> </w:t>
      </w:r>
      <w:r>
        <w:rPr>
          <w:color w:val="58595B"/>
          <w:spacing w:val="-2"/>
        </w:rPr>
        <w:t>system</w:t>
      </w:r>
      <w:r>
        <w:rPr>
          <w:color w:val="58595B"/>
          <w:spacing w:val="-24"/>
        </w:rPr>
        <w:t xml:space="preserve"> </w:t>
      </w:r>
      <w:r>
        <w:rPr>
          <w:color w:val="58595B"/>
          <w:spacing w:val="-2"/>
        </w:rPr>
        <w:t>is</w:t>
      </w:r>
      <w:r>
        <w:rPr>
          <w:color w:val="58595B"/>
          <w:spacing w:val="-24"/>
        </w:rPr>
        <w:t xml:space="preserve"> </w:t>
      </w:r>
      <w:r>
        <w:rPr>
          <w:color w:val="58595B"/>
          <w:spacing w:val="-2"/>
        </w:rPr>
        <w:t>designed</w:t>
      </w:r>
      <w:r>
        <w:rPr>
          <w:color w:val="58595B"/>
          <w:spacing w:val="-24"/>
        </w:rPr>
        <w:t xml:space="preserve"> </w:t>
      </w:r>
      <w:r>
        <w:rPr>
          <w:color w:val="58595B"/>
          <w:spacing w:val="-2"/>
        </w:rPr>
        <w:t>to</w:t>
      </w:r>
      <w:r>
        <w:rPr>
          <w:color w:val="58595B"/>
          <w:spacing w:val="-24"/>
        </w:rPr>
        <w:t xml:space="preserve"> </w:t>
      </w:r>
      <w:r>
        <w:rPr>
          <w:color w:val="58595B"/>
          <w:spacing w:val="-2"/>
        </w:rPr>
        <w:t xml:space="preserve">allow </w:t>
      </w:r>
      <w:r>
        <w:rPr>
          <w:color w:val="58595B"/>
        </w:rPr>
        <w:t>individual</w:t>
      </w:r>
      <w:r>
        <w:rPr>
          <w:color w:val="58595B"/>
          <w:spacing w:val="-13"/>
        </w:rPr>
        <w:t xml:space="preserve"> </w:t>
      </w:r>
      <w:r>
        <w:rPr>
          <w:color w:val="58595B"/>
        </w:rPr>
        <w:t>users</w:t>
      </w:r>
      <w:r>
        <w:rPr>
          <w:color w:val="58595B"/>
          <w:spacing w:val="-13"/>
        </w:rPr>
        <w:t xml:space="preserve"> </w:t>
      </w:r>
      <w:r>
        <w:rPr>
          <w:color w:val="58595B"/>
        </w:rPr>
        <w:t>and</w:t>
      </w:r>
      <w:r>
        <w:rPr>
          <w:color w:val="58595B"/>
          <w:spacing w:val="-13"/>
        </w:rPr>
        <w:t xml:space="preserve"> </w:t>
      </w:r>
      <w:r>
        <w:rPr>
          <w:color w:val="58595B"/>
        </w:rPr>
        <w:t>organizations</w:t>
      </w:r>
    </w:p>
    <w:p w14:paraId="056CEE2C" w14:textId="77777777" w:rsidR="0041426B" w:rsidRDefault="00000000">
      <w:pPr>
        <w:pStyle w:val="BodyText"/>
        <w:spacing w:line="252" w:lineRule="auto"/>
        <w:ind w:left="447" w:right="786"/>
      </w:pPr>
      <w:r>
        <w:rPr>
          <w:color w:val="58595B"/>
          <w:w w:val="105"/>
        </w:rPr>
        <w:t>to</w:t>
      </w:r>
      <w:r>
        <w:rPr>
          <w:color w:val="58595B"/>
          <w:spacing w:val="-27"/>
          <w:w w:val="105"/>
        </w:rPr>
        <w:t xml:space="preserve"> </w:t>
      </w:r>
      <w:r>
        <w:rPr>
          <w:color w:val="58595B"/>
          <w:w w:val="105"/>
        </w:rPr>
        <w:t>rapidly</w:t>
      </w:r>
      <w:r>
        <w:rPr>
          <w:color w:val="58595B"/>
          <w:spacing w:val="-27"/>
          <w:w w:val="105"/>
        </w:rPr>
        <w:t xml:space="preserve"> </w:t>
      </w:r>
      <w:r>
        <w:rPr>
          <w:color w:val="58595B"/>
          <w:w w:val="105"/>
        </w:rPr>
        <w:t>adopt</w:t>
      </w:r>
      <w:r>
        <w:rPr>
          <w:color w:val="58595B"/>
          <w:spacing w:val="-27"/>
          <w:w w:val="105"/>
        </w:rPr>
        <w:t xml:space="preserve"> </w:t>
      </w:r>
      <w:r>
        <w:rPr>
          <w:color w:val="58595B"/>
          <w:w w:val="105"/>
        </w:rPr>
        <w:t>new</w:t>
      </w:r>
      <w:r>
        <w:rPr>
          <w:color w:val="58595B"/>
          <w:spacing w:val="-26"/>
          <w:w w:val="105"/>
        </w:rPr>
        <w:t xml:space="preserve"> </w:t>
      </w:r>
      <w:r>
        <w:rPr>
          <w:color w:val="58595B"/>
          <w:w w:val="105"/>
        </w:rPr>
        <w:t>technology platforms,</w:t>
      </w:r>
      <w:r>
        <w:rPr>
          <w:color w:val="58595B"/>
          <w:spacing w:val="-27"/>
          <w:w w:val="105"/>
        </w:rPr>
        <w:t xml:space="preserve"> </w:t>
      </w:r>
      <w:r>
        <w:rPr>
          <w:color w:val="58595B"/>
          <w:w w:val="105"/>
        </w:rPr>
        <w:t>from</w:t>
      </w:r>
      <w:r>
        <w:rPr>
          <w:color w:val="58595B"/>
          <w:spacing w:val="-27"/>
          <w:w w:val="105"/>
        </w:rPr>
        <w:t xml:space="preserve"> </w:t>
      </w:r>
      <w:r>
        <w:rPr>
          <w:color w:val="58595B"/>
          <w:w w:val="105"/>
        </w:rPr>
        <w:t>clouds</w:t>
      </w:r>
      <w:r>
        <w:rPr>
          <w:color w:val="58595B"/>
          <w:spacing w:val="-27"/>
          <w:w w:val="105"/>
        </w:rPr>
        <w:t xml:space="preserve"> </w:t>
      </w:r>
      <w:r>
        <w:rPr>
          <w:color w:val="58595B"/>
          <w:w w:val="105"/>
        </w:rPr>
        <w:t>to</w:t>
      </w:r>
      <w:r>
        <w:rPr>
          <w:color w:val="58595B"/>
          <w:spacing w:val="-27"/>
          <w:w w:val="105"/>
        </w:rPr>
        <w:t xml:space="preserve"> </w:t>
      </w:r>
      <w:r>
        <w:rPr>
          <w:color w:val="58595B"/>
          <w:w w:val="105"/>
        </w:rPr>
        <w:t>novel</w:t>
      </w:r>
      <w:r>
        <w:rPr>
          <w:color w:val="58595B"/>
          <w:spacing w:val="-26"/>
          <w:w w:val="105"/>
        </w:rPr>
        <w:t xml:space="preserve"> </w:t>
      </w:r>
      <w:r>
        <w:rPr>
          <w:color w:val="58595B"/>
          <w:w w:val="105"/>
        </w:rPr>
        <w:t>end-</w:t>
      </w:r>
      <w:r>
        <w:rPr>
          <w:color w:val="58595B"/>
        </w:rPr>
        <w:t>user</w:t>
      </w:r>
      <w:r>
        <w:rPr>
          <w:color w:val="58595B"/>
          <w:spacing w:val="-24"/>
        </w:rPr>
        <w:t xml:space="preserve"> </w:t>
      </w:r>
      <w:r>
        <w:rPr>
          <w:color w:val="58595B"/>
        </w:rPr>
        <w:t>systems,</w:t>
      </w:r>
      <w:r>
        <w:rPr>
          <w:color w:val="58595B"/>
          <w:spacing w:val="-24"/>
        </w:rPr>
        <w:t xml:space="preserve"> </w:t>
      </w:r>
      <w:r>
        <w:rPr>
          <w:color w:val="58595B"/>
        </w:rPr>
        <w:t>without</w:t>
      </w:r>
      <w:r>
        <w:rPr>
          <w:color w:val="58595B"/>
          <w:spacing w:val="-24"/>
        </w:rPr>
        <w:t xml:space="preserve"> </w:t>
      </w:r>
      <w:r>
        <w:rPr>
          <w:color w:val="58595B"/>
        </w:rPr>
        <w:t>having</w:t>
      </w:r>
      <w:r>
        <w:rPr>
          <w:color w:val="58595B"/>
          <w:spacing w:val="-24"/>
        </w:rPr>
        <w:t xml:space="preserve"> </w:t>
      </w:r>
      <w:r>
        <w:rPr>
          <w:color w:val="58595B"/>
        </w:rPr>
        <w:t>to</w:t>
      </w:r>
      <w:r>
        <w:rPr>
          <w:color w:val="58595B"/>
          <w:spacing w:val="-24"/>
        </w:rPr>
        <w:t xml:space="preserve"> </w:t>
      </w:r>
      <w:r>
        <w:rPr>
          <w:color w:val="58595B"/>
        </w:rPr>
        <w:t xml:space="preserve">worry </w:t>
      </w:r>
      <w:r>
        <w:rPr>
          <w:color w:val="58595B"/>
          <w:w w:val="105"/>
        </w:rPr>
        <w:t>about</w:t>
      </w:r>
      <w:r>
        <w:rPr>
          <w:color w:val="58595B"/>
          <w:spacing w:val="-21"/>
          <w:w w:val="105"/>
        </w:rPr>
        <w:t xml:space="preserve"> </w:t>
      </w:r>
      <w:r>
        <w:rPr>
          <w:color w:val="58595B"/>
          <w:w w:val="105"/>
        </w:rPr>
        <w:t>the</w:t>
      </w:r>
      <w:r>
        <w:rPr>
          <w:color w:val="58595B"/>
          <w:spacing w:val="-21"/>
          <w:w w:val="105"/>
        </w:rPr>
        <w:t xml:space="preserve"> </w:t>
      </w:r>
      <w:r>
        <w:rPr>
          <w:color w:val="58595B"/>
          <w:w w:val="105"/>
        </w:rPr>
        <w:t>interaction</w:t>
      </w:r>
      <w:r>
        <w:rPr>
          <w:color w:val="58595B"/>
          <w:spacing w:val="-21"/>
          <w:w w:val="105"/>
        </w:rPr>
        <w:t xml:space="preserve"> </w:t>
      </w:r>
      <w:r>
        <w:rPr>
          <w:color w:val="58595B"/>
          <w:w w:val="105"/>
        </w:rPr>
        <w:t>of</w:t>
      </w:r>
      <w:r>
        <w:rPr>
          <w:color w:val="58595B"/>
          <w:spacing w:val="-21"/>
          <w:w w:val="105"/>
        </w:rPr>
        <w:t xml:space="preserve"> </w:t>
      </w:r>
      <w:r>
        <w:rPr>
          <w:color w:val="58595B"/>
          <w:w w:val="105"/>
        </w:rPr>
        <w:t>these</w:t>
      </w:r>
      <w:r>
        <w:rPr>
          <w:color w:val="58595B"/>
          <w:spacing w:val="-21"/>
          <w:w w:val="105"/>
        </w:rPr>
        <w:t xml:space="preserve"> </w:t>
      </w:r>
      <w:r>
        <w:rPr>
          <w:color w:val="58595B"/>
          <w:w w:val="105"/>
        </w:rPr>
        <w:t xml:space="preserve">new </w:t>
      </w:r>
      <w:r>
        <w:rPr>
          <w:color w:val="58595B"/>
          <w:spacing w:val="-2"/>
          <w:w w:val="105"/>
        </w:rPr>
        <w:t>systems</w:t>
      </w:r>
      <w:r>
        <w:rPr>
          <w:color w:val="58595B"/>
          <w:spacing w:val="-21"/>
          <w:w w:val="105"/>
        </w:rPr>
        <w:t xml:space="preserve"> </w:t>
      </w:r>
      <w:r>
        <w:rPr>
          <w:color w:val="58595B"/>
          <w:spacing w:val="-2"/>
          <w:w w:val="105"/>
        </w:rPr>
        <w:t>with</w:t>
      </w:r>
      <w:r>
        <w:rPr>
          <w:color w:val="58595B"/>
          <w:spacing w:val="-21"/>
          <w:w w:val="105"/>
        </w:rPr>
        <w:t xml:space="preserve"> </w:t>
      </w:r>
      <w:r>
        <w:rPr>
          <w:color w:val="58595B"/>
          <w:spacing w:val="-2"/>
          <w:w w:val="105"/>
        </w:rPr>
        <w:t>security</w:t>
      </w:r>
      <w:r>
        <w:rPr>
          <w:color w:val="58595B"/>
          <w:spacing w:val="-21"/>
          <w:w w:val="105"/>
        </w:rPr>
        <w:t xml:space="preserve"> </w:t>
      </w:r>
      <w:r>
        <w:rPr>
          <w:color w:val="58595B"/>
          <w:spacing w:val="-2"/>
          <w:w w:val="105"/>
        </w:rPr>
        <w:t>policies</w:t>
      </w:r>
      <w:r>
        <w:rPr>
          <w:color w:val="58595B"/>
          <w:spacing w:val="-21"/>
          <w:w w:val="105"/>
        </w:rPr>
        <w:t xml:space="preserve"> </w:t>
      </w:r>
      <w:r>
        <w:rPr>
          <w:color w:val="58595B"/>
          <w:spacing w:val="-2"/>
          <w:w w:val="105"/>
        </w:rPr>
        <w:t xml:space="preserve">and </w:t>
      </w:r>
      <w:r>
        <w:rPr>
          <w:color w:val="58595B"/>
          <w:spacing w:val="-6"/>
        </w:rPr>
        <w:t>regulatory</w:t>
      </w:r>
      <w:r>
        <w:rPr>
          <w:color w:val="58595B"/>
          <w:spacing w:val="-24"/>
        </w:rPr>
        <w:t xml:space="preserve"> </w:t>
      </w:r>
      <w:r>
        <w:rPr>
          <w:color w:val="58595B"/>
          <w:spacing w:val="-6"/>
        </w:rPr>
        <w:t>compliance</w:t>
      </w:r>
      <w:r>
        <w:rPr>
          <w:color w:val="58595B"/>
          <w:spacing w:val="-24"/>
        </w:rPr>
        <w:t xml:space="preserve"> </w:t>
      </w:r>
      <w:r>
        <w:rPr>
          <w:color w:val="58595B"/>
          <w:spacing w:val="-6"/>
        </w:rPr>
        <w:t>concerns.</w:t>
      </w:r>
      <w:r>
        <w:rPr>
          <w:color w:val="58595B"/>
          <w:spacing w:val="-24"/>
        </w:rPr>
        <w:t xml:space="preserve"> </w:t>
      </w:r>
      <w:r>
        <w:rPr>
          <w:color w:val="58595B"/>
          <w:spacing w:val="-6"/>
        </w:rPr>
        <w:t>(NSF)</w:t>
      </w:r>
    </w:p>
    <w:p w14:paraId="3EF9BADE" w14:textId="77777777" w:rsidR="0041426B" w:rsidRDefault="00000000">
      <w:pPr>
        <w:tabs>
          <w:tab w:val="left" w:pos="3697"/>
        </w:tabs>
        <w:spacing w:before="164"/>
        <w:ind w:left="534"/>
        <w:rPr>
          <w:sz w:val="20"/>
        </w:rPr>
      </w:pPr>
      <w:r>
        <w:rPr>
          <w:color w:val="58595B"/>
          <w:w w:val="65"/>
          <w:sz w:val="20"/>
          <w:u w:val="thick" w:color="939598"/>
        </w:rPr>
        <w:t xml:space="preserve"> </w:t>
      </w:r>
      <w:r>
        <w:rPr>
          <w:color w:val="58595B"/>
          <w:sz w:val="20"/>
          <w:u w:val="thick" w:color="939598"/>
        </w:rPr>
        <w:tab/>
      </w:r>
    </w:p>
    <w:p w14:paraId="0D82A8EC" w14:textId="77777777" w:rsidR="0041426B" w:rsidRDefault="00000000">
      <w:pPr>
        <w:tabs>
          <w:tab w:val="left" w:pos="3722"/>
        </w:tabs>
        <w:spacing w:line="25" w:lineRule="exact"/>
        <w:ind w:left="447"/>
        <w:rPr>
          <w:sz w:val="2"/>
        </w:rPr>
      </w:pPr>
      <w:r>
        <w:rPr>
          <w:noProof/>
          <w:sz w:val="2"/>
        </w:rPr>
        <mc:AlternateContent>
          <mc:Choice Requires="wpg">
            <w:drawing>
              <wp:inline distT="0" distB="0" distL="0" distR="0" wp14:anchorId="686E5980" wp14:editId="6C6C7E9B">
                <wp:extent cx="15875" cy="15875"/>
                <wp:effectExtent l="0" t="0" r="0" b="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208" name="Graphic 208"/>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4"/>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983BC9D" id="Group 207" o:spid="_x0000_s1026" style="width:1.25pt;height:1.25pt;mso-position-horizontal-relative:char;mso-position-vertical-relative:line"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">
                <v:shape id="Graphic 208"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" path="m,7937l2324,2324,7937,r5613,2324l15875,7937r-2325,5613l7937,15874,2324,13550,,7937xe" fillcolor="#939598" stroked="f">
                  <v:path arrowok="t"/>
                </v:shape>
                <w10:anchorlock/>
              </v:group>
            </w:pict>
          </mc:Fallback>
        </mc:AlternateContent>
      </w:r>
      <w:r>
        <w:rPr>
          <w:sz w:val="2"/>
        </w:rPr>
        <w:tab/>
      </w:r>
      <w:r>
        <w:rPr>
          <w:noProof/>
          <w:sz w:val="2"/>
        </w:rPr>
        <mc:AlternateContent>
          <mc:Choice Requires="wpg">
            <w:drawing>
              <wp:inline distT="0" distB="0" distL="0" distR="0" wp14:anchorId="1941EADC" wp14:editId="10DBB8CA">
                <wp:extent cx="15875" cy="15875"/>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210" name="Graphic 210"/>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4"/>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29D13F7" id="Group 209" o:spid="_x0000_s1026" style="width:1.25pt;height:1.25pt;mso-position-horizontal-relative:char;mso-position-vertical-relative:line"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">
                <v:shape id="Graphic 210"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" path="m,7937l2324,2324,7937,r5613,2324l15875,7937r-2325,5613l7937,15874,2324,13550,,7937xe" fillcolor="#939598" stroked="f">
                  <v:path arrowok="t"/>
                </v:shape>
                <w10:anchorlock/>
              </v:group>
            </w:pict>
          </mc:Fallback>
        </mc:AlternateContent>
      </w:r>
    </w:p>
    <w:p w14:paraId="68972A24" w14:textId="77777777" w:rsidR="0041426B" w:rsidRDefault="00000000">
      <w:pPr>
        <w:pStyle w:val="Heading2"/>
        <w:spacing w:before="116" w:line="242" w:lineRule="auto"/>
        <w:ind w:left="447" w:right="1567"/>
      </w:pPr>
      <w:bookmarkStart w:id="21" w:name="_TOC_250096"/>
      <w:r>
        <w:rPr>
          <w:color w:val="B81237"/>
          <w:spacing w:val="-8"/>
        </w:rPr>
        <w:t>Hardware</w:t>
      </w:r>
      <w:r>
        <w:rPr>
          <w:color w:val="B81237"/>
          <w:spacing w:val="-28"/>
        </w:rPr>
        <w:t xml:space="preserve"> </w:t>
      </w:r>
      <w:r>
        <w:rPr>
          <w:color w:val="B81237"/>
          <w:spacing w:val="-8"/>
        </w:rPr>
        <w:t xml:space="preserve">Security </w:t>
      </w:r>
      <w:r>
        <w:rPr>
          <w:color w:val="B81237"/>
        </w:rPr>
        <w:t>for</w:t>
      </w:r>
      <w:r>
        <w:rPr>
          <w:color w:val="B81237"/>
          <w:spacing w:val="-4"/>
        </w:rPr>
        <w:t xml:space="preserve"> </w:t>
      </w:r>
      <w:r>
        <w:rPr>
          <w:color w:val="B81237"/>
        </w:rPr>
        <w:t>3D</w:t>
      </w:r>
      <w:r>
        <w:rPr>
          <w:color w:val="B81237"/>
          <w:spacing w:val="-4"/>
        </w:rPr>
        <w:t xml:space="preserve"> </w:t>
      </w:r>
      <w:bookmarkEnd w:id="21"/>
      <w:r>
        <w:rPr>
          <w:color w:val="B81237"/>
        </w:rPr>
        <w:t>ICs</w:t>
      </w:r>
    </w:p>
    <w:p w14:paraId="0A38A111" w14:textId="77777777" w:rsidR="0041426B" w:rsidRDefault="00000000">
      <w:pPr>
        <w:pStyle w:val="BodyText"/>
        <w:spacing w:before="84" w:line="252" w:lineRule="auto"/>
        <w:ind w:left="447" w:right="692"/>
      </w:pPr>
      <w:r>
        <w:rPr>
          <w:color w:val="231F20"/>
        </w:rPr>
        <w:t>Emre</w:t>
      </w:r>
      <w:r>
        <w:rPr>
          <w:color w:val="231F20"/>
          <w:spacing w:val="-20"/>
        </w:rPr>
        <w:t xml:space="preserve"> </w:t>
      </w:r>
      <w:r>
        <w:rPr>
          <w:color w:val="231F20"/>
        </w:rPr>
        <w:t xml:space="preserve">Salman </w:t>
      </w:r>
      <w:hyperlink r:id="rId83">
        <w:r>
          <w:rPr>
            <w:color w:val="231F20"/>
            <w:spacing w:val="-2"/>
          </w:rPr>
          <w:t>emre.salman@stonybrook.edu</w:t>
        </w:r>
      </w:hyperlink>
    </w:p>
    <w:p w14:paraId="3987B190" w14:textId="77777777" w:rsidR="0041426B" w:rsidRDefault="00000000">
      <w:pPr>
        <w:pStyle w:val="BodyText"/>
        <w:spacing w:before="90" w:line="252" w:lineRule="auto"/>
        <w:ind w:left="447" w:right="692"/>
      </w:pPr>
      <w:r>
        <w:rPr>
          <w:color w:val="58595B"/>
        </w:rPr>
        <w:t>3D</w:t>
      </w:r>
      <w:r>
        <w:rPr>
          <w:color w:val="58595B"/>
          <w:spacing w:val="-7"/>
        </w:rPr>
        <w:t xml:space="preserve"> </w:t>
      </w:r>
      <w:r>
        <w:rPr>
          <w:color w:val="58595B"/>
        </w:rPr>
        <w:t>ICs</w:t>
      </w:r>
      <w:r>
        <w:rPr>
          <w:color w:val="58595B"/>
          <w:spacing w:val="-7"/>
        </w:rPr>
        <w:t xml:space="preserve"> </w:t>
      </w:r>
      <w:r>
        <w:rPr>
          <w:color w:val="58595B"/>
        </w:rPr>
        <w:t>introduce</w:t>
      </w:r>
      <w:r>
        <w:rPr>
          <w:color w:val="58595B"/>
          <w:spacing w:val="-7"/>
        </w:rPr>
        <w:t xml:space="preserve"> </w:t>
      </w:r>
      <w:r>
        <w:rPr>
          <w:color w:val="58595B"/>
        </w:rPr>
        <w:t>unique</w:t>
      </w:r>
      <w:r>
        <w:rPr>
          <w:color w:val="58595B"/>
          <w:spacing w:val="-7"/>
        </w:rPr>
        <w:t xml:space="preserve"> </w:t>
      </w:r>
      <w:r>
        <w:rPr>
          <w:color w:val="58595B"/>
        </w:rPr>
        <w:t>challenges and</w:t>
      </w:r>
      <w:r>
        <w:rPr>
          <w:color w:val="58595B"/>
          <w:spacing w:val="-2"/>
        </w:rPr>
        <w:t xml:space="preserve"> </w:t>
      </w:r>
      <w:r>
        <w:rPr>
          <w:color w:val="58595B"/>
        </w:rPr>
        <w:t>opportunities</w:t>
      </w:r>
      <w:r>
        <w:rPr>
          <w:color w:val="58595B"/>
          <w:spacing w:val="-2"/>
        </w:rPr>
        <w:t xml:space="preserve"> </w:t>
      </w:r>
      <w:r>
        <w:rPr>
          <w:color w:val="58595B"/>
        </w:rPr>
        <w:t>for</w:t>
      </w:r>
      <w:r>
        <w:rPr>
          <w:color w:val="58595B"/>
          <w:spacing w:val="-2"/>
        </w:rPr>
        <w:t xml:space="preserve"> </w:t>
      </w:r>
      <w:r>
        <w:rPr>
          <w:color w:val="58595B"/>
        </w:rPr>
        <w:t xml:space="preserve">managing </w:t>
      </w:r>
      <w:r>
        <w:rPr>
          <w:color w:val="58595B"/>
          <w:spacing w:val="-2"/>
        </w:rPr>
        <w:t>multiple</w:t>
      </w:r>
      <w:r>
        <w:rPr>
          <w:color w:val="58595B"/>
          <w:spacing w:val="-22"/>
        </w:rPr>
        <w:t xml:space="preserve"> </w:t>
      </w:r>
      <w:r>
        <w:rPr>
          <w:color w:val="58595B"/>
          <w:spacing w:val="-2"/>
        </w:rPr>
        <w:t>aspects</w:t>
      </w:r>
      <w:r>
        <w:rPr>
          <w:color w:val="58595B"/>
          <w:spacing w:val="-22"/>
        </w:rPr>
        <w:t xml:space="preserve"> </w:t>
      </w:r>
      <w:r>
        <w:rPr>
          <w:color w:val="58595B"/>
          <w:spacing w:val="-2"/>
        </w:rPr>
        <w:t>of</w:t>
      </w:r>
      <w:r>
        <w:rPr>
          <w:color w:val="58595B"/>
          <w:spacing w:val="-22"/>
        </w:rPr>
        <w:t xml:space="preserve"> </w:t>
      </w:r>
      <w:r>
        <w:rPr>
          <w:color w:val="58595B"/>
          <w:spacing w:val="-2"/>
        </w:rPr>
        <w:t>hardware</w:t>
      </w:r>
      <w:r>
        <w:rPr>
          <w:color w:val="58595B"/>
          <w:spacing w:val="-22"/>
        </w:rPr>
        <w:t xml:space="preserve"> </w:t>
      </w:r>
      <w:r>
        <w:rPr>
          <w:color w:val="58595B"/>
          <w:spacing w:val="-2"/>
        </w:rPr>
        <w:t xml:space="preserve">security, </w:t>
      </w:r>
      <w:r>
        <w:rPr>
          <w:color w:val="58595B"/>
        </w:rPr>
        <w:t>as investigated in this research.</w:t>
      </w:r>
    </w:p>
    <w:p w14:paraId="25B3B77B"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08" w:space="40"/>
            <w:col w:w="3685" w:space="39"/>
            <w:col w:w="4468"/>
          </w:cols>
        </w:sectPr>
      </w:pPr>
    </w:p>
    <w:p w14:paraId="7A92BF2C" w14:textId="77777777" w:rsidR="0041426B" w:rsidRDefault="0041426B">
      <w:pPr>
        <w:pStyle w:val="BodyText"/>
      </w:pPr>
    </w:p>
    <w:p w14:paraId="6ABD04DA" w14:textId="77777777" w:rsidR="0041426B" w:rsidRDefault="0041426B">
      <w:pPr>
        <w:pStyle w:val="BodyText"/>
      </w:pPr>
    </w:p>
    <w:p w14:paraId="7070016C" w14:textId="77777777" w:rsidR="0041426B" w:rsidRDefault="0041426B">
      <w:pPr>
        <w:pStyle w:val="BodyText"/>
        <w:sectPr w:rsidR="0041426B">
          <w:pgSz w:w="12240" w:h="15840"/>
          <w:pgMar w:top="1980" w:right="0" w:bottom="740" w:left="0" w:header="0" w:footer="553" w:gutter="0"/>
          <w:cols w:space="720"/>
        </w:sectPr>
      </w:pPr>
    </w:p>
    <w:p w14:paraId="13F39176" w14:textId="4756573A" w:rsidR="0041426B" w:rsidRDefault="00000000">
      <w:pPr>
        <w:pStyle w:val="BodyText"/>
        <w:spacing w:before="46" w:line="254" w:lineRule="auto"/>
        <w:ind w:left="720" w:right="487"/>
      </w:pPr>
      <w:r>
        <w:rPr>
          <w:color w:val="58595B"/>
        </w:rPr>
        <w:t>Our</w:t>
      </w:r>
      <w:r>
        <w:rPr>
          <w:color w:val="58595B"/>
          <w:spacing w:val="-22"/>
        </w:rPr>
        <w:t xml:space="preserve"> </w:t>
      </w:r>
      <w:r>
        <w:rPr>
          <w:color w:val="58595B"/>
        </w:rPr>
        <w:t>objective</w:t>
      </w:r>
      <w:r>
        <w:rPr>
          <w:color w:val="58595B"/>
          <w:spacing w:val="-22"/>
        </w:rPr>
        <w:t xml:space="preserve"> </w:t>
      </w:r>
      <w:r>
        <w:rPr>
          <w:color w:val="58595B"/>
        </w:rPr>
        <w:t>is</w:t>
      </w:r>
      <w:r>
        <w:rPr>
          <w:color w:val="58595B"/>
          <w:spacing w:val="-22"/>
        </w:rPr>
        <w:t xml:space="preserve"> </w:t>
      </w:r>
      <w:r>
        <w:rPr>
          <w:color w:val="58595B"/>
        </w:rPr>
        <w:t>to</w:t>
      </w:r>
      <w:r>
        <w:rPr>
          <w:color w:val="58595B"/>
          <w:spacing w:val="-22"/>
        </w:rPr>
        <w:t xml:space="preserve"> </w:t>
      </w:r>
      <w:r>
        <w:rPr>
          <w:color w:val="58595B"/>
        </w:rPr>
        <w:t>go</w:t>
      </w:r>
      <w:r>
        <w:rPr>
          <w:color w:val="58595B"/>
          <w:spacing w:val="-22"/>
        </w:rPr>
        <w:t xml:space="preserve"> </w:t>
      </w:r>
      <w:r>
        <w:rPr>
          <w:color w:val="58595B"/>
        </w:rPr>
        <w:t>beyond</w:t>
      </w:r>
      <w:r>
        <w:rPr>
          <w:color w:val="58595B"/>
          <w:spacing w:val="-22"/>
        </w:rPr>
        <w:t xml:space="preserve"> </w:t>
      </w:r>
      <w:r>
        <w:rPr>
          <w:color w:val="58595B"/>
        </w:rPr>
        <w:t xml:space="preserve">the </w:t>
      </w:r>
      <w:r>
        <w:rPr>
          <w:color w:val="58595B"/>
          <w:spacing w:val="-2"/>
        </w:rPr>
        <w:t>conventional</w:t>
      </w:r>
      <w:r>
        <w:rPr>
          <w:color w:val="58595B"/>
          <w:spacing w:val="-17"/>
        </w:rPr>
        <w:t xml:space="preserve"> </w:t>
      </w:r>
      <w:r>
        <w:rPr>
          <w:color w:val="58595B"/>
          <w:spacing w:val="-2"/>
        </w:rPr>
        <w:t>split</w:t>
      </w:r>
      <w:r>
        <w:rPr>
          <w:color w:val="58595B"/>
          <w:spacing w:val="-17"/>
        </w:rPr>
        <w:t xml:space="preserve"> </w:t>
      </w:r>
      <w:r w:rsidR="00F31A0D">
        <w:rPr>
          <w:color w:val="58595B"/>
          <w:spacing w:val="-2"/>
        </w:rPr>
        <w:t>manufacturing-based</w:t>
      </w:r>
      <w:r>
        <w:rPr>
          <w:color w:val="58595B"/>
          <w:spacing w:val="-10"/>
        </w:rPr>
        <w:t xml:space="preserve"> </w:t>
      </w:r>
      <w:r>
        <w:rPr>
          <w:color w:val="58595B"/>
        </w:rPr>
        <w:t>approaches</w:t>
      </w:r>
      <w:r>
        <w:rPr>
          <w:color w:val="58595B"/>
          <w:spacing w:val="-10"/>
        </w:rPr>
        <w:t xml:space="preserve"> </w:t>
      </w:r>
      <w:r>
        <w:rPr>
          <w:color w:val="58595B"/>
        </w:rPr>
        <w:t>and</w:t>
      </w:r>
      <w:r>
        <w:rPr>
          <w:color w:val="58595B"/>
          <w:spacing w:val="-10"/>
        </w:rPr>
        <w:t xml:space="preserve"> </w:t>
      </w:r>
      <w:r>
        <w:rPr>
          <w:color w:val="58595B"/>
        </w:rPr>
        <w:t>treat</w:t>
      </w:r>
      <w:r>
        <w:rPr>
          <w:color w:val="58595B"/>
          <w:spacing w:val="-10"/>
        </w:rPr>
        <w:t xml:space="preserve"> </w:t>
      </w:r>
      <w:r>
        <w:rPr>
          <w:color w:val="58595B"/>
        </w:rPr>
        <w:t xml:space="preserve">3D ICs as stand-alone entities. As </w:t>
      </w:r>
      <w:r>
        <w:rPr>
          <w:color w:val="58595B"/>
          <w:spacing w:val="-2"/>
        </w:rPr>
        <w:t>such,</w:t>
      </w:r>
      <w:r>
        <w:rPr>
          <w:color w:val="58595B"/>
          <w:spacing w:val="-22"/>
        </w:rPr>
        <w:t xml:space="preserve"> </w:t>
      </w:r>
      <w:r>
        <w:rPr>
          <w:color w:val="58595B"/>
          <w:spacing w:val="-2"/>
        </w:rPr>
        <w:t>we</w:t>
      </w:r>
      <w:r>
        <w:rPr>
          <w:color w:val="58595B"/>
          <w:spacing w:val="-22"/>
        </w:rPr>
        <w:t xml:space="preserve"> </w:t>
      </w:r>
      <w:r>
        <w:rPr>
          <w:color w:val="58595B"/>
          <w:spacing w:val="-2"/>
        </w:rPr>
        <w:t>would</w:t>
      </w:r>
      <w:r>
        <w:rPr>
          <w:color w:val="58595B"/>
          <w:spacing w:val="-22"/>
        </w:rPr>
        <w:t xml:space="preserve"> </w:t>
      </w:r>
      <w:r>
        <w:rPr>
          <w:color w:val="58595B"/>
          <w:spacing w:val="-2"/>
        </w:rPr>
        <w:t>like</w:t>
      </w:r>
      <w:r>
        <w:rPr>
          <w:color w:val="58595B"/>
          <w:spacing w:val="-22"/>
        </w:rPr>
        <w:t xml:space="preserve"> </w:t>
      </w:r>
      <w:r>
        <w:rPr>
          <w:color w:val="58595B"/>
          <w:spacing w:val="-2"/>
        </w:rPr>
        <w:t>to</w:t>
      </w:r>
      <w:r>
        <w:rPr>
          <w:color w:val="58595B"/>
          <w:spacing w:val="-22"/>
        </w:rPr>
        <w:t xml:space="preserve"> </w:t>
      </w:r>
      <w:r>
        <w:rPr>
          <w:color w:val="58595B"/>
          <w:spacing w:val="-2"/>
        </w:rPr>
        <w:t>identify</w:t>
      </w:r>
      <w:r>
        <w:rPr>
          <w:color w:val="58595B"/>
          <w:spacing w:val="-22"/>
        </w:rPr>
        <w:t xml:space="preserve"> </w:t>
      </w:r>
      <w:r>
        <w:rPr>
          <w:color w:val="58595B"/>
          <w:spacing w:val="-2"/>
        </w:rPr>
        <w:t>3D</w:t>
      </w:r>
    </w:p>
    <w:p w14:paraId="02200DD9" w14:textId="4C312816" w:rsidR="0041426B" w:rsidRDefault="00000000">
      <w:pPr>
        <w:pStyle w:val="BodyText"/>
        <w:spacing w:line="254" w:lineRule="auto"/>
        <w:ind w:left="720" w:right="114"/>
      </w:pPr>
      <w:r>
        <w:rPr>
          <w:color w:val="58595B"/>
          <w:spacing w:val="-2"/>
        </w:rPr>
        <w:t>specific</w:t>
      </w:r>
      <w:r>
        <w:rPr>
          <w:color w:val="58595B"/>
          <w:spacing w:val="-16"/>
        </w:rPr>
        <w:t xml:space="preserve"> </w:t>
      </w:r>
      <w:r>
        <w:rPr>
          <w:color w:val="58595B"/>
          <w:spacing w:val="-2"/>
        </w:rPr>
        <w:t>security</w:t>
      </w:r>
      <w:r>
        <w:rPr>
          <w:color w:val="58595B"/>
          <w:spacing w:val="-16"/>
        </w:rPr>
        <w:t xml:space="preserve"> </w:t>
      </w:r>
      <w:r>
        <w:rPr>
          <w:color w:val="58595B"/>
          <w:spacing w:val="-2"/>
        </w:rPr>
        <w:t>attacks</w:t>
      </w:r>
      <w:r>
        <w:rPr>
          <w:color w:val="58595B"/>
          <w:spacing w:val="-16"/>
        </w:rPr>
        <w:t xml:space="preserve"> </w:t>
      </w:r>
      <w:r>
        <w:rPr>
          <w:color w:val="58595B"/>
          <w:spacing w:val="-2"/>
        </w:rPr>
        <w:t>and</w:t>
      </w:r>
      <w:r>
        <w:rPr>
          <w:color w:val="58595B"/>
          <w:spacing w:val="-16"/>
        </w:rPr>
        <w:t xml:space="preserve"> </w:t>
      </w:r>
      <w:r>
        <w:rPr>
          <w:color w:val="58595B"/>
          <w:spacing w:val="-2"/>
        </w:rPr>
        <w:t xml:space="preserve">develop </w:t>
      </w:r>
      <w:r>
        <w:rPr>
          <w:color w:val="58595B"/>
        </w:rPr>
        <w:t>appropriate</w:t>
      </w:r>
      <w:r>
        <w:rPr>
          <w:color w:val="58595B"/>
          <w:spacing w:val="-9"/>
        </w:rPr>
        <w:t xml:space="preserve"> </w:t>
      </w:r>
      <w:r>
        <w:rPr>
          <w:color w:val="58595B"/>
        </w:rPr>
        <w:t>countermeasures.</w:t>
      </w:r>
      <w:r>
        <w:rPr>
          <w:color w:val="58595B"/>
          <w:spacing w:val="-9"/>
        </w:rPr>
        <w:t xml:space="preserve"> </w:t>
      </w:r>
      <w:r>
        <w:rPr>
          <w:color w:val="58595B"/>
        </w:rPr>
        <w:t>For example,</w:t>
      </w:r>
      <w:r>
        <w:rPr>
          <w:color w:val="58595B"/>
          <w:spacing w:val="-5"/>
        </w:rPr>
        <w:t xml:space="preserve"> </w:t>
      </w:r>
      <w:r>
        <w:rPr>
          <w:color w:val="58595B"/>
        </w:rPr>
        <w:t>we</w:t>
      </w:r>
      <w:r>
        <w:rPr>
          <w:color w:val="58595B"/>
          <w:spacing w:val="-5"/>
        </w:rPr>
        <w:t xml:space="preserve"> </w:t>
      </w:r>
      <w:r>
        <w:rPr>
          <w:color w:val="58595B"/>
        </w:rPr>
        <w:t>developed</w:t>
      </w:r>
      <w:r>
        <w:rPr>
          <w:color w:val="58595B"/>
          <w:spacing w:val="-5"/>
        </w:rPr>
        <w:t xml:space="preserve"> </w:t>
      </w:r>
      <w:r>
        <w:rPr>
          <w:color w:val="58595B"/>
        </w:rPr>
        <w:t>a</w:t>
      </w:r>
      <w:r>
        <w:rPr>
          <w:color w:val="58595B"/>
          <w:spacing w:val="40"/>
        </w:rPr>
        <w:t xml:space="preserve"> </w:t>
      </w:r>
      <w:r>
        <w:rPr>
          <w:color w:val="58595B"/>
        </w:rPr>
        <w:t>layout-level</w:t>
      </w:r>
      <w:r>
        <w:rPr>
          <w:color w:val="58595B"/>
          <w:spacing w:val="-2"/>
        </w:rPr>
        <w:t xml:space="preserve"> </w:t>
      </w:r>
      <w:r>
        <w:rPr>
          <w:color w:val="58595B"/>
        </w:rPr>
        <w:t>camouflaging</w:t>
      </w:r>
      <w:r>
        <w:rPr>
          <w:color w:val="58595B"/>
          <w:spacing w:val="-2"/>
        </w:rPr>
        <w:t xml:space="preserve"> </w:t>
      </w:r>
      <w:r>
        <w:rPr>
          <w:color w:val="58595B"/>
        </w:rPr>
        <w:t>methodology</w:t>
      </w:r>
      <w:r>
        <w:rPr>
          <w:color w:val="58595B"/>
          <w:spacing w:val="-2"/>
        </w:rPr>
        <w:t xml:space="preserve"> </w:t>
      </w:r>
      <w:r>
        <w:rPr>
          <w:color w:val="58595B"/>
        </w:rPr>
        <w:t xml:space="preserve">to </w:t>
      </w:r>
      <w:r>
        <w:rPr>
          <w:color w:val="58595B"/>
          <w:spacing w:val="-2"/>
        </w:rPr>
        <w:t>thwart</w:t>
      </w:r>
      <w:r>
        <w:rPr>
          <w:color w:val="58595B"/>
          <w:spacing w:val="-17"/>
        </w:rPr>
        <w:t xml:space="preserve"> </w:t>
      </w:r>
      <w:r>
        <w:rPr>
          <w:color w:val="58595B"/>
          <w:spacing w:val="-2"/>
        </w:rPr>
        <w:t>image</w:t>
      </w:r>
      <w:r>
        <w:rPr>
          <w:color w:val="58595B"/>
          <w:spacing w:val="-17"/>
        </w:rPr>
        <w:t xml:space="preserve"> </w:t>
      </w:r>
      <w:r>
        <w:rPr>
          <w:color w:val="58595B"/>
          <w:spacing w:val="-2"/>
        </w:rPr>
        <w:t>analysis</w:t>
      </w:r>
      <w:r w:rsidR="00F31A0D">
        <w:rPr>
          <w:color w:val="58595B"/>
          <w:spacing w:val="-17"/>
        </w:rPr>
        <w:t>-</w:t>
      </w:r>
      <w:r>
        <w:rPr>
          <w:color w:val="58595B"/>
          <w:spacing w:val="-2"/>
        </w:rPr>
        <w:t>based</w:t>
      </w:r>
      <w:r>
        <w:rPr>
          <w:color w:val="58595B"/>
          <w:spacing w:val="-17"/>
        </w:rPr>
        <w:t xml:space="preserve"> </w:t>
      </w:r>
      <w:r>
        <w:rPr>
          <w:color w:val="58595B"/>
          <w:spacing w:val="-2"/>
        </w:rPr>
        <w:t xml:space="preserve">reverse </w:t>
      </w:r>
      <w:r>
        <w:rPr>
          <w:color w:val="58595B"/>
        </w:rPr>
        <w:t>engineering</w:t>
      </w:r>
      <w:r>
        <w:rPr>
          <w:color w:val="58595B"/>
          <w:spacing w:val="-22"/>
        </w:rPr>
        <w:t xml:space="preserve"> </w:t>
      </w:r>
      <w:r>
        <w:rPr>
          <w:color w:val="58595B"/>
        </w:rPr>
        <w:t>attacks</w:t>
      </w:r>
      <w:r>
        <w:rPr>
          <w:color w:val="58595B"/>
          <w:spacing w:val="-22"/>
        </w:rPr>
        <w:t xml:space="preserve"> </w:t>
      </w:r>
      <w:r>
        <w:rPr>
          <w:color w:val="58595B"/>
        </w:rPr>
        <w:t>in</w:t>
      </w:r>
      <w:r>
        <w:rPr>
          <w:color w:val="58595B"/>
          <w:spacing w:val="-22"/>
        </w:rPr>
        <w:t xml:space="preserve"> </w:t>
      </w:r>
      <w:r>
        <w:rPr>
          <w:color w:val="58595B"/>
        </w:rPr>
        <w:t>monolithic</w:t>
      </w:r>
      <w:r>
        <w:rPr>
          <w:color w:val="58595B"/>
          <w:spacing w:val="-22"/>
        </w:rPr>
        <w:t xml:space="preserve"> </w:t>
      </w:r>
      <w:r>
        <w:rPr>
          <w:color w:val="58595B"/>
        </w:rPr>
        <w:t xml:space="preserve">3D </w:t>
      </w:r>
      <w:r>
        <w:rPr>
          <w:color w:val="58595B"/>
          <w:spacing w:val="-2"/>
        </w:rPr>
        <w:t>ICs.</w:t>
      </w:r>
      <w:r>
        <w:rPr>
          <w:color w:val="58595B"/>
          <w:spacing w:val="-17"/>
        </w:rPr>
        <w:t xml:space="preserve"> </w:t>
      </w:r>
      <w:r>
        <w:rPr>
          <w:color w:val="58595B"/>
          <w:spacing w:val="-2"/>
        </w:rPr>
        <w:t>This</w:t>
      </w:r>
      <w:r>
        <w:rPr>
          <w:color w:val="58595B"/>
          <w:spacing w:val="-17"/>
        </w:rPr>
        <w:t xml:space="preserve"> </w:t>
      </w:r>
      <w:r>
        <w:rPr>
          <w:color w:val="58595B"/>
          <w:spacing w:val="-2"/>
        </w:rPr>
        <w:t>method</w:t>
      </w:r>
      <w:r>
        <w:rPr>
          <w:color w:val="58595B"/>
          <w:spacing w:val="-17"/>
        </w:rPr>
        <w:t xml:space="preserve"> </w:t>
      </w:r>
      <w:r>
        <w:rPr>
          <w:color w:val="58595B"/>
          <w:spacing w:val="-2"/>
        </w:rPr>
        <w:t>was</w:t>
      </w:r>
      <w:r>
        <w:rPr>
          <w:color w:val="58595B"/>
          <w:spacing w:val="-17"/>
        </w:rPr>
        <w:t xml:space="preserve"> </w:t>
      </w:r>
      <w:r>
        <w:rPr>
          <w:color w:val="58595B"/>
          <w:spacing w:val="-2"/>
        </w:rPr>
        <w:t>evaluated</w:t>
      </w:r>
      <w:r>
        <w:rPr>
          <w:color w:val="58595B"/>
          <w:spacing w:val="-17"/>
        </w:rPr>
        <w:t xml:space="preserve"> </w:t>
      </w:r>
      <w:r>
        <w:rPr>
          <w:color w:val="58595B"/>
          <w:spacing w:val="-2"/>
        </w:rPr>
        <w:t xml:space="preserve">with </w:t>
      </w:r>
      <w:r>
        <w:rPr>
          <w:color w:val="58595B"/>
          <w:spacing w:val="-6"/>
        </w:rPr>
        <w:t>a</w:t>
      </w:r>
      <w:r>
        <w:rPr>
          <w:color w:val="58595B"/>
          <w:spacing w:val="-14"/>
        </w:rPr>
        <w:t xml:space="preserve"> </w:t>
      </w:r>
      <w:r>
        <w:rPr>
          <w:color w:val="58595B"/>
          <w:spacing w:val="-6"/>
        </w:rPr>
        <w:t>fully</w:t>
      </w:r>
      <w:r>
        <w:rPr>
          <w:color w:val="58595B"/>
          <w:spacing w:val="-13"/>
        </w:rPr>
        <w:t xml:space="preserve"> </w:t>
      </w:r>
      <w:r>
        <w:rPr>
          <w:color w:val="58595B"/>
          <w:spacing w:val="-6"/>
        </w:rPr>
        <w:t>placed</w:t>
      </w:r>
      <w:r>
        <w:rPr>
          <w:color w:val="58595B"/>
          <w:spacing w:val="-14"/>
        </w:rPr>
        <w:t xml:space="preserve"> </w:t>
      </w:r>
      <w:r>
        <w:rPr>
          <w:color w:val="58595B"/>
          <w:spacing w:val="-6"/>
        </w:rPr>
        <w:t>and</w:t>
      </w:r>
      <w:r>
        <w:rPr>
          <w:color w:val="58595B"/>
          <w:spacing w:val="-13"/>
        </w:rPr>
        <w:t xml:space="preserve"> </w:t>
      </w:r>
      <w:r>
        <w:rPr>
          <w:color w:val="58595B"/>
          <w:spacing w:val="-6"/>
        </w:rPr>
        <w:t>routed</w:t>
      </w:r>
      <w:r>
        <w:rPr>
          <w:color w:val="58595B"/>
          <w:spacing w:val="-13"/>
        </w:rPr>
        <w:t xml:space="preserve"> </w:t>
      </w:r>
      <w:r>
        <w:rPr>
          <w:color w:val="58595B"/>
          <w:spacing w:val="-6"/>
        </w:rPr>
        <w:t>SIMON</w:t>
      </w:r>
      <w:r>
        <w:rPr>
          <w:color w:val="58595B"/>
          <w:spacing w:val="-14"/>
        </w:rPr>
        <w:t xml:space="preserve"> </w:t>
      </w:r>
      <w:r>
        <w:rPr>
          <w:color w:val="58595B"/>
          <w:spacing w:val="-6"/>
        </w:rPr>
        <w:t>core,</w:t>
      </w:r>
    </w:p>
    <w:p w14:paraId="22BFF73B" w14:textId="1C1D1015" w:rsidR="0041426B" w:rsidRDefault="00000000">
      <w:pPr>
        <w:pStyle w:val="BodyText"/>
        <w:spacing w:before="1" w:line="254" w:lineRule="auto"/>
        <w:ind w:left="720"/>
      </w:pPr>
      <w:r>
        <w:rPr>
          <w:color w:val="58595B"/>
        </w:rPr>
        <w:t>lightweight</w:t>
      </w:r>
      <w:r>
        <w:rPr>
          <w:color w:val="58595B"/>
          <w:spacing w:val="-19"/>
        </w:rPr>
        <w:t xml:space="preserve"> </w:t>
      </w:r>
      <w:r>
        <w:rPr>
          <w:color w:val="58595B"/>
        </w:rPr>
        <w:t>block</w:t>
      </w:r>
      <w:r>
        <w:rPr>
          <w:color w:val="58595B"/>
          <w:spacing w:val="-19"/>
        </w:rPr>
        <w:t xml:space="preserve"> </w:t>
      </w:r>
      <w:r>
        <w:rPr>
          <w:color w:val="58595B"/>
        </w:rPr>
        <w:t>cipher</w:t>
      </w:r>
      <w:r>
        <w:rPr>
          <w:color w:val="58595B"/>
          <w:spacing w:val="-19"/>
        </w:rPr>
        <w:t xml:space="preserve"> </w:t>
      </w:r>
      <w:r>
        <w:rPr>
          <w:color w:val="58595B"/>
        </w:rPr>
        <w:t>developed</w:t>
      </w:r>
      <w:r>
        <w:rPr>
          <w:color w:val="58595B"/>
          <w:spacing w:val="-19"/>
        </w:rPr>
        <w:t xml:space="preserve"> </w:t>
      </w:r>
      <w:r>
        <w:rPr>
          <w:color w:val="58595B"/>
        </w:rPr>
        <w:t xml:space="preserve">by NSA. Our results demonstrate that </w:t>
      </w:r>
      <w:r w:rsidR="00F31A0D">
        <w:rPr>
          <w:color w:val="58595B"/>
        </w:rPr>
        <w:t>monolithic</w:t>
      </w:r>
      <w:r>
        <w:rPr>
          <w:color w:val="58595B"/>
          <w:spacing w:val="-22"/>
        </w:rPr>
        <w:t xml:space="preserve"> </w:t>
      </w:r>
      <w:r>
        <w:rPr>
          <w:color w:val="58595B"/>
        </w:rPr>
        <w:t>3D</w:t>
      </w:r>
      <w:r>
        <w:rPr>
          <w:color w:val="58595B"/>
          <w:spacing w:val="-22"/>
        </w:rPr>
        <w:t xml:space="preserve"> </w:t>
      </w:r>
      <w:r>
        <w:rPr>
          <w:color w:val="58595B"/>
        </w:rPr>
        <w:t>technology</w:t>
      </w:r>
      <w:r>
        <w:rPr>
          <w:color w:val="58595B"/>
          <w:spacing w:val="-22"/>
        </w:rPr>
        <w:t xml:space="preserve"> </w:t>
      </w:r>
      <w:r>
        <w:rPr>
          <w:color w:val="58595B"/>
        </w:rPr>
        <w:t>is</w:t>
      </w:r>
      <w:r>
        <w:rPr>
          <w:color w:val="58595B"/>
          <w:spacing w:val="-22"/>
        </w:rPr>
        <w:t xml:space="preserve"> </w:t>
      </w:r>
      <w:r>
        <w:rPr>
          <w:color w:val="58595B"/>
        </w:rPr>
        <w:t xml:space="preserve">highly </w:t>
      </w:r>
      <w:r>
        <w:rPr>
          <w:color w:val="58595B"/>
          <w:spacing w:val="-2"/>
        </w:rPr>
        <w:t>effective</w:t>
      </w:r>
      <w:r>
        <w:rPr>
          <w:color w:val="58595B"/>
          <w:spacing w:val="-10"/>
        </w:rPr>
        <w:t xml:space="preserve"> </w:t>
      </w:r>
      <w:r>
        <w:rPr>
          <w:color w:val="58595B"/>
          <w:spacing w:val="-2"/>
        </w:rPr>
        <w:t>for</w:t>
      </w:r>
      <w:r>
        <w:rPr>
          <w:color w:val="58595B"/>
          <w:spacing w:val="-9"/>
        </w:rPr>
        <w:t xml:space="preserve"> </w:t>
      </w:r>
      <w:r>
        <w:rPr>
          <w:color w:val="58595B"/>
          <w:spacing w:val="-2"/>
        </w:rPr>
        <w:t>circuit</w:t>
      </w:r>
      <w:r>
        <w:rPr>
          <w:color w:val="58595B"/>
          <w:spacing w:val="-9"/>
        </w:rPr>
        <w:t xml:space="preserve"> </w:t>
      </w:r>
      <w:r>
        <w:rPr>
          <w:color w:val="58595B"/>
          <w:spacing w:val="-2"/>
        </w:rPr>
        <w:t>camouflaging</w:t>
      </w:r>
      <w:r>
        <w:rPr>
          <w:color w:val="58595B"/>
          <w:spacing w:val="-10"/>
        </w:rPr>
        <w:t xml:space="preserve"> </w:t>
      </w:r>
      <w:r>
        <w:rPr>
          <w:color w:val="58595B"/>
          <w:spacing w:val="-4"/>
        </w:rPr>
        <w:t>since</w:t>
      </w:r>
    </w:p>
    <w:p w14:paraId="397C4B28" w14:textId="77777777" w:rsidR="0041426B" w:rsidRDefault="00000000">
      <w:pPr>
        <w:pStyle w:val="BodyText"/>
        <w:spacing w:line="254" w:lineRule="auto"/>
        <w:ind w:left="720"/>
      </w:pPr>
      <w:r>
        <w:rPr>
          <w:color w:val="58595B"/>
          <w:spacing w:val="-4"/>
        </w:rPr>
        <w:t>both</w:t>
      </w:r>
      <w:r>
        <w:rPr>
          <w:color w:val="58595B"/>
          <w:spacing w:val="-20"/>
        </w:rPr>
        <w:t xml:space="preserve"> </w:t>
      </w:r>
      <w:r>
        <w:rPr>
          <w:color w:val="58595B"/>
          <w:spacing w:val="-4"/>
        </w:rPr>
        <w:t>the</w:t>
      </w:r>
      <w:r>
        <w:rPr>
          <w:color w:val="58595B"/>
          <w:spacing w:val="-20"/>
        </w:rPr>
        <w:t xml:space="preserve"> </w:t>
      </w:r>
      <w:r>
        <w:rPr>
          <w:color w:val="58595B"/>
          <w:spacing w:val="-4"/>
        </w:rPr>
        <w:t>area</w:t>
      </w:r>
      <w:r>
        <w:rPr>
          <w:color w:val="58595B"/>
          <w:spacing w:val="-20"/>
        </w:rPr>
        <w:t xml:space="preserve"> </w:t>
      </w:r>
      <w:r>
        <w:rPr>
          <w:color w:val="58595B"/>
          <w:spacing w:val="-4"/>
        </w:rPr>
        <w:t>and</w:t>
      </w:r>
      <w:r>
        <w:rPr>
          <w:color w:val="58595B"/>
          <w:spacing w:val="-20"/>
        </w:rPr>
        <w:t xml:space="preserve"> </w:t>
      </w:r>
      <w:r>
        <w:rPr>
          <w:color w:val="58595B"/>
          <w:spacing w:val="-4"/>
        </w:rPr>
        <w:t>power</w:t>
      </w:r>
      <w:r>
        <w:rPr>
          <w:color w:val="58595B"/>
          <w:spacing w:val="-20"/>
        </w:rPr>
        <w:t xml:space="preserve"> </w:t>
      </w:r>
      <w:r>
        <w:rPr>
          <w:color w:val="58595B"/>
          <w:spacing w:val="-4"/>
        </w:rPr>
        <w:t>overheads</w:t>
      </w:r>
      <w:r>
        <w:rPr>
          <w:color w:val="58595B"/>
          <w:spacing w:val="-20"/>
        </w:rPr>
        <w:t xml:space="preserve"> </w:t>
      </w:r>
      <w:r>
        <w:rPr>
          <w:color w:val="58595B"/>
          <w:spacing w:val="-4"/>
        </w:rPr>
        <w:t xml:space="preserve">are </w:t>
      </w:r>
      <w:r>
        <w:rPr>
          <w:color w:val="58595B"/>
        </w:rPr>
        <w:t>eliminated with a slight degradation</w:t>
      </w:r>
    </w:p>
    <w:p w14:paraId="705C1B44" w14:textId="77777777" w:rsidR="0041426B" w:rsidRDefault="00000000">
      <w:pPr>
        <w:pStyle w:val="BodyText"/>
        <w:spacing w:before="1" w:line="254" w:lineRule="auto"/>
        <w:ind w:left="720" w:right="681"/>
      </w:pPr>
      <w:r>
        <w:rPr>
          <w:color w:val="58595B"/>
          <w:spacing w:val="-2"/>
        </w:rPr>
        <w:t>in</w:t>
      </w:r>
      <w:r>
        <w:rPr>
          <w:color w:val="58595B"/>
          <w:spacing w:val="-22"/>
        </w:rPr>
        <w:t xml:space="preserve"> </w:t>
      </w:r>
      <w:r>
        <w:rPr>
          <w:color w:val="58595B"/>
          <w:spacing w:val="-2"/>
        </w:rPr>
        <w:t>timing</w:t>
      </w:r>
      <w:r>
        <w:rPr>
          <w:color w:val="58595B"/>
          <w:spacing w:val="-22"/>
        </w:rPr>
        <w:t xml:space="preserve"> </w:t>
      </w:r>
      <w:r>
        <w:rPr>
          <w:color w:val="58595B"/>
          <w:spacing w:val="-2"/>
        </w:rPr>
        <w:t>characteristics.</w:t>
      </w:r>
      <w:r>
        <w:rPr>
          <w:color w:val="58595B"/>
          <w:spacing w:val="-22"/>
        </w:rPr>
        <w:t xml:space="preserve"> </w:t>
      </w:r>
      <w:r>
        <w:rPr>
          <w:color w:val="58595B"/>
          <w:spacing w:val="-2"/>
        </w:rPr>
        <w:t>(</w:t>
      </w:r>
      <w:proofErr w:type="spellStart"/>
      <w:r>
        <w:rPr>
          <w:color w:val="58595B"/>
          <w:spacing w:val="-2"/>
        </w:rPr>
        <w:t>NSF-</w:t>
      </w:r>
      <w:proofErr w:type="gramStart"/>
      <w:r>
        <w:rPr>
          <w:color w:val="58595B"/>
          <w:spacing w:val="-2"/>
        </w:rPr>
        <w:t>SaTC:STARSS</w:t>
      </w:r>
      <w:proofErr w:type="spellEnd"/>
      <w:proofErr w:type="gramEnd"/>
      <w:r>
        <w:rPr>
          <w:color w:val="58595B"/>
          <w:spacing w:val="-2"/>
        </w:rPr>
        <w:t>)</w:t>
      </w:r>
    </w:p>
    <w:p w14:paraId="188EE276" w14:textId="77777777" w:rsidR="0041426B" w:rsidRDefault="00000000">
      <w:pPr>
        <w:pStyle w:val="BodyText"/>
        <w:spacing w:before="148"/>
      </w:pPr>
      <w:r>
        <w:rPr>
          <w:noProof/>
        </w:rPr>
        <mc:AlternateContent>
          <mc:Choice Requires="wpg">
            <w:drawing>
              <wp:anchor distT="0" distB="0" distL="0" distR="0" simplePos="0" relativeHeight="487607296" behindDoc="1" locked="0" layoutInCell="1" allowOverlap="1" wp14:anchorId="584CE011" wp14:editId="183CDF58">
                <wp:simplePos x="0" y="0"/>
                <wp:positionH relativeFrom="page">
                  <wp:posOffset>457200</wp:posOffset>
                </wp:positionH>
                <wp:positionV relativeFrom="paragraph">
                  <wp:posOffset>255650</wp:posOffset>
                </wp:positionV>
                <wp:extent cx="2095500" cy="15875"/>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12" name="Graphic 21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13" name="Graphic 213"/>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2DC3DB8" id="Group 211" o:spid="_x0000_s1026" style="position:absolute;margin-left:36pt;margin-top:20.15pt;width:165pt;height:1.25pt;z-index:-15709184;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">
                <v:shape id="Graphic 21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" path="m,l2008733,e" filled="f" strokecolor="#939598" strokeweight="1.25pt">
                  <v:stroke dashstyle="dot"/>
                  <v:path arrowok="t"/>
                </v:shape>
                <v:shape id="Graphic 21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3C928BEE" w14:textId="77777777" w:rsidR="0041426B" w:rsidRDefault="00000000">
      <w:pPr>
        <w:pStyle w:val="Heading2"/>
        <w:spacing w:before="116" w:line="244" w:lineRule="auto"/>
        <w:ind w:right="215"/>
      </w:pPr>
      <w:bookmarkStart w:id="22" w:name="_TOC_250095"/>
      <w:r>
        <w:rPr>
          <w:color w:val="B81237"/>
          <w:spacing w:val="-4"/>
        </w:rPr>
        <w:t>Fast,</w:t>
      </w:r>
      <w:r>
        <w:rPr>
          <w:color w:val="B81237"/>
          <w:spacing w:val="-28"/>
        </w:rPr>
        <w:t xml:space="preserve"> </w:t>
      </w:r>
      <w:r>
        <w:rPr>
          <w:color w:val="B81237"/>
          <w:spacing w:val="-4"/>
        </w:rPr>
        <w:t xml:space="preserve">Architecture-Neutral </w:t>
      </w:r>
      <w:r>
        <w:rPr>
          <w:color w:val="B81237"/>
        </w:rPr>
        <w:t>Static</w:t>
      </w:r>
      <w:r>
        <w:rPr>
          <w:color w:val="B81237"/>
          <w:spacing w:val="-24"/>
        </w:rPr>
        <w:t xml:space="preserve"> </w:t>
      </w:r>
      <w:r>
        <w:rPr>
          <w:color w:val="B81237"/>
        </w:rPr>
        <w:t xml:space="preserve">Binary </w:t>
      </w:r>
      <w:bookmarkEnd w:id="22"/>
      <w:r>
        <w:rPr>
          <w:color w:val="B81237"/>
          <w:spacing w:val="-2"/>
        </w:rPr>
        <w:t>Instrumentation</w:t>
      </w:r>
    </w:p>
    <w:p w14:paraId="5D0EF2BD" w14:textId="77777777" w:rsidR="0041426B" w:rsidRDefault="00000000">
      <w:pPr>
        <w:pStyle w:val="BodyText"/>
        <w:spacing w:before="83" w:line="254" w:lineRule="auto"/>
        <w:ind w:left="720" w:right="371"/>
      </w:pPr>
      <w:proofErr w:type="spellStart"/>
      <w:proofErr w:type="gramStart"/>
      <w:r>
        <w:rPr>
          <w:color w:val="231F20"/>
          <w:spacing w:val="-2"/>
        </w:rPr>
        <w:t>R.Sekar</w:t>
      </w:r>
      <w:proofErr w:type="spellEnd"/>
      <w:proofErr w:type="gramEnd"/>
      <w:r>
        <w:rPr>
          <w:color w:val="231F20"/>
          <w:spacing w:val="-2"/>
        </w:rPr>
        <w:t xml:space="preserve"> </w:t>
      </w:r>
      <w:hyperlink r:id="rId84">
        <w:r>
          <w:rPr>
            <w:color w:val="231F20"/>
            <w:spacing w:val="-2"/>
          </w:rPr>
          <w:t>sekar@cs.stonybrook.edu</w:t>
        </w:r>
      </w:hyperlink>
    </w:p>
    <w:p w14:paraId="21832F3A" w14:textId="77777777" w:rsidR="0041426B" w:rsidRDefault="00000000">
      <w:pPr>
        <w:pStyle w:val="BodyText"/>
        <w:spacing w:before="90" w:line="254" w:lineRule="auto"/>
        <w:ind w:left="720" w:right="20"/>
      </w:pPr>
      <w:r>
        <w:rPr>
          <w:color w:val="58595B"/>
          <w:spacing w:val="-2"/>
        </w:rPr>
        <w:t>Program</w:t>
      </w:r>
      <w:r>
        <w:rPr>
          <w:color w:val="58595B"/>
          <w:spacing w:val="-19"/>
        </w:rPr>
        <w:t xml:space="preserve"> </w:t>
      </w:r>
      <w:r>
        <w:rPr>
          <w:color w:val="58595B"/>
          <w:spacing w:val="-2"/>
        </w:rPr>
        <w:t>instrumentation</w:t>
      </w:r>
      <w:r>
        <w:rPr>
          <w:color w:val="58595B"/>
          <w:spacing w:val="-19"/>
        </w:rPr>
        <w:t xml:space="preserve"> </w:t>
      </w:r>
      <w:r>
        <w:rPr>
          <w:color w:val="58595B"/>
          <w:spacing w:val="-2"/>
        </w:rPr>
        <w:t xml:space="preserve">techniques </w:t>
      </w:r>
      <w:r>
        <w:rPr>
          <w:color w:val="58595B"/>
        </w:rPr>
        <w:t>form the basis of many recent soft-ware</w:t>
      </w:r>
      <w:r>
        <w:rPr>
          <w:color w:val="58595B"/>
          <w:spacing w:val="-2"/>
        </w:rPr>
        <w:t xml:space="preserve"> </w:t>
      </w:r>
      <w:r>
        <w:rPr>
          <w:color w:val="58595B"/>
        </w:rPr>
        <w:t>security</w:t>
      </w:r>
      <w:r>
        <w:rPr>
          <w:color w:val="58595B"/>
          <w:spacing w:val="-2"/>
        </w:rPr>
        <w:t xml:space="preserve"> </w:t>
      </w:r>
      <w:r>
        <w:rPr>
          <w:color w:val="58595B"/>
        </w:rPr>
        <w:t>defenses,</w:t>
      </w:r>
      <w:r>
        <w:rPr>
          <w:color w:val="58595B"/>
          <w:spacing w:val="-2"/>
        </w:rPr>
        <w:t xml:space="preserve"> </w:t>
      </w:r>
      <w:r>
        <w:rPr>
          <w:color w:val="58595B"/>
        </w:rPr>
        <w:t>including defenses</w:t>
      </w:r>
      <w:r>
        <w:rPr>
          <w:color w:val="58595B"/>
          <w:spacing w:val="-5"/>
        </w:rPr>
        <w:t xml:space="preserve"> </w:t>
      </w:r>
      <w:r>
        <w:rPr>
          <w:color w:val="58595B"/>
        </w:rPr>
        <w:t>against</w:t>
      </w:r>
      <w:r>
        <w:rPr>
          <w:color w:val="58595B"/>
          <w:spacing w:val="-5"/>
        </w:rPr>
        <w:t xml:space="preserve"> </w:t>
      </w:r>
      <w:r>
        <w:rPr>
          <w:color w:val="58595B"/>
        </w:rPr>
        <w:t>common</w:t>
      </w:r>
      <w:r>
        <w:rPr>
          <w:color w:val="58595B"/>
          <w:spacing w:val="-5"/>
        </w:rPr>
        <w:t xml:space="preserve"> </w:t>
      </w:r>
      <w:r>
        <w:rPr>
          <w:color w:val="58595B"/>
        </w:rPr>
        <w:t>exploits, security</w:t>
      </w:r>
      <w:r>
        <w:rPr>
          <w:color w:val="58595B"/>
          <w:spacing w:val="-9"/>
        </w:rPr>
        <w:t xml:space="preserve"> </w:t>
      </w:r>
      <w:r>
        <w:rPr>
          <w:color w:val="58595B"/>
        </w:rPr>
        <w:t>policy</w:t>
      </w:r>
      <w:r>
        <w:rPr>
          <w:color w:val="58595B"/>
          <w:spacing w:val="-9"/>
        </w:rPr>
        <w:t xml:space="preserve"> </w:t>
      </w:r>
      <w:r>
        <w:rPr>
          <w:color w:val="58595B"/>
        </w:rPr>
        <w:t>enforcement, application</w:t>
      </w:r>
      <w:r>
        <w:rPr>
          <w:color w:val="58595B"/>
          <w:spacing w:val="-9"/>
        </w:rPr>
        <w:t xml:space="preserve"> </w:t>
      </w:r>
      <w:r>
        <w:rPr>
          <w:color w:val="58595B"/>
        </w:rPr>
        <w:t>monitoring</w:t>
      </w:r>
      <w:r>
        <w:rPr>
          <w:color w:val="58595B"/>
          <w:spacing w:val="-9"/>
        </w:rPr>
        <w:t xml:space="preserve"> </w:t>
      </w:r>
      <w:r>
        <w:rPr>
          <w:color w:val="58595B"/>
        </w:rPr>
        <w:t>and debugging.</w:t>
      </w:r>
      <w:r>
        <w:rPr>
          <w:color w:val="58595B"/>
          <w:spacing w:val="-15"/>
        </w:rPr>
        <w:t xml:space="preserve"> </w:t>
      </w:r>
      <w:r>
        <w:rPr>
          <w:color w:val="58595B"/>
        </w:rPr>
        <w:t>As</w:t>
      </w:r>
      <w:r>
        <w:rPr>
          <w:color w:val="58595B"/>
          <w:spacing w:val="-15"/>
        </w:rPr>
        <w:t xml:space="preserve"> </w:t>
      </w:r>
      <w:r>
        <w:rPr>
          <w:color w:val="58595B"/>
        </w:rPr>
        <w:t>compared</w:t>
      </w:r>
      <w:r>
        <w:rPr>
          <w:color w:val="58595B"/>
          <w:spacing w:val="-15"/>
        </w:rPr>
        <w:t xml:space="preserve"> </w:t>
      </w:r>
      <w:r>
        <w:rPr>
          <w:color w:val="58595B"/>
        </w:rPr>
        <w:t>to</w:t>
      </w:r>
      <w:r>
        <w:rPr>
          <w:color w:val="58595B"/>
          <w:spacing w:val="-15"/>
        </w:rPr>
        <w:t xml:space="preserve"> </w:t>
      </w:r>
      <w:r>
        <w:rPr>
          <w:color w:val="58595B"/>
        </w:rPr>
        <w:t>source-code</w:t>
      </w:r>
      <w:r>
        <w:rPr>
          <w:color w:val="58595B"/>
          <w:spacing w:val="-9"/>
        </w:rPr>
        <w:t xml:space="preserve"> </w:t>
      </w:r>
      <w:r>
        <w:rPr>
          <w:color w:val="58595B"/>
        </w:rPr>
        <w:t>instrumentation,</w:t>
      </w:r>
      <w:r>
        <w:rPr>
          <w:color w:val="58595B"/>
          <w:spacing w:val="-9"/>
        </w:rPr>
        <w:t xml:space="preserve"> </w:t>
      </w:r>
      <w:r>
        <w:rPr>
          <w:color w:val="58595B"/>
        </w:rPr>
        <w:t>binary instrumentation is easier to use</w:t>
      </w:r>
    </w:p>
    <w:p w14:paraId="40B7937F" w14:textId="77777777" w:rsidR="0041426B" w:rsidRDefault="00000000">
      <w:pPr>
        <w:pStyle w:val="BodyText"/>
        <w:spacing w:before="1" w:line="254" w:lineRule="auto"/>
        <w:ind w:left="720" w:right="487"/>
      </w:pPr>
      <w:r>
        <w:rPr>
          <w:color w:val="58595B"/>
          <w:spacing w:val="-4"/>
        </w:rPr>
        <w:t>and</w:t>
      </w:r>
      <w:r>
        <w:rPr>
          <w:color w:val="58595B"/>
          <w:spacing w:val="-22"/>
        </w:rPr>
        <w:t xml:space="preserve"> </w:t>
      </w:r>
      <w:r>
        <w:rPr>
          <w:color w:val="58595B"/>
          <w:spacing w:val="-4"/>
        </w:rPr>
        <w:t>more</w:t>
      </w:r>
      <w:r>
        <w:rPr>
          <w:color w:val="58595B"/>
          <w:spacing w:val="-22"/>
        </w:rPr>
        <w:t xml:space="preserve"> </w:t>
      </w:r>
      <w:r>
        <w:rPr>
          <w:color w:val="58595B"/>
          <w:spacing w:val="-4"/>
        </w:rPr>
        <w:t>broadly</w:t>
      </w:r>
      <w:r>
        <w:rPr>
          <w:color w:val="58595B"/>
          <w:spacing w:val="-22"/>
        </w:rPr>
        <w:t xml:space="preserve"> </w:t>
      </w:r>
      <w:r>
        <w:rPr>
          <w:color w:val="58595B"/>
          <w:spacing w:val="-4"/>
        </w:rPr>
        <w:t>applicable</w:t>
      </w:r>
      <w:r>
        <w:rPr>
          <w:color w:val="58595B"/>
          <w:spacing w:val="-22"/>
        </w:rPr>
        <w:t xml:space="preserve"> </w:t>
      </w:r>
      <w:r>
        <w:rPr>
          <w:color w:val="58595B"/>
          <w:spacing w:val="-4"/>
        </w:rPr>
        <w:t xml:space="preserve">due </w:t>
      </w:r>
      <w:r>
        <w:rPr>
          <w:color w:val="58595B"/>
          <w:spacing w:val="-2"/>
        </w:rPr>
        <w:t>to</w:t>
      </w:r>
      <w:r>
        <w:rPr>
          <w:color w:val="58595B"/>
          <w:spacing w:val="-18"/>
        </w:rPr>
        <w:t xml:space="preserve"> </w:t>
      </w:r>
      <w:r>
        <w:rPr>
          <w:color w:val="58595B"/>
          <w:spacing w:val="-2"/>
        </w:rPr>
        <w:t>the</w:t>
      </w:r>
      <w:r>
        <w:rPr>
          <w:color w:val="58595B"/>
          <w:spacing w:val="-18"/>
        </w:rPr>
        <w:t xml:space="preserve"> </w:t>
      </w:r>
      <w:r>
        <w:rPr>
          <w:color w:val="58595B"/>
          <w:spacing w:val="-2"/>
        </w:rPr>
        <w:t>ready</w:t>
      </w:r>
      <w:r>
        <w:rPr>
          <w:color w:val="58595B"/>
          <w:spacing w:val="-18"/>
        </w:rPr>
        <w:t xml:space="preserve"> </w:t>
      </w:r>
      <w:r>
        <w:rPr>
          <w:color w:val="58595B"/>
          <w:spacing w:val="-2"/>
        </w:rPr>
        <w:t>availability</w:t>
      </w:r>
      <w:r>
        <w:rPr>
          <w:color w:val="58595B"/>
          <w:spacing w:val="-18"/>
        </w:rPr>
        <w:t xml:space="preserve"> </w:t>
      </w:r>
      <w:r>
        <w:rPr>
          <w:color w:val="58595B"/>
          <w:spacing w:val="-2"/>
        </w:rPr>
        <w:t>of</w:t>
      </w:r>
      <w:r>
        <w:rPr>
          <w:color w:val="58595B"/>
          <w:spacing w:val="-18"/>
        </w:rPr>
        <w:t xml:space="preserve"> </w:t>
      </w:r>
      <w:r>
        <w:rPr>
          <w:color w:val="58595B"/>
          <w:spacing w:val="-2"/>
        </w:rPr>
        <w:t>binary</w:t>
      </w:r>
    </w:p>
    <w:p w14:paraId="5DA2374B" w14:textId="1A24D90A" w:rsidR="0041426B" w:rsidRDefault="00000000">
      <w:pPr>
        <w:pStyle w:val="BodyText"/>
        <w:spacing w:line="254" w:lineRule="auto"/>
        <w:ind w:left="720" w:right="114"/>
      </w:pPr>
      <w:r>
        <w:rPr>
          <w:color w:val="58595B"/>
        </w:rPr>
        <w:t>code.</w:t>
      </w:r>
      <w:r>
        <w:rPr>
          <w:color w:val="58595B"/>
          <w:spacing w:val="-19"/>
        </w:rPr>
        <w:t xml:space="preserve"> </w:t>
      </w:r>
      <w:r>
        <w:rPr>
          <w:color w:val="58595B"/>
        </w:rPr>
        <w:t>Moreover,</w:t>
      </w:r>
      <w:r>
        <w:rPr>
          <w:color w:val="58595B"/>
          <w:spacing w:val="-19"/>
        </w:rPr>
        <w:t xml:space="preserve"> </w:t>
      </w:r>
      <w:r>
        <w:rPr>
          <w:color w:val="58595B"/>
        </w:rPr>
        <w:t>source-code</w:t>
      </w:r>
      <w:r>
        <w:rPr>
          <w:color w:val="58595B"/>
          <w:spacing w:val="-19"/>
        </w:rPr>
        <w:t xml:space="preserve"> </w:t>
      </w:r>
      <w:r>
        <w:rPr>
          <w:color w:val="58595B"/>
        </w:rPr>
        <w:t>based instrumentation</w:t>
      </w:r>
      <w:r>
        <w:rPr>
          <w:color w:val="58595B"/>
          <w:spacing w:val="-2"/>
        </w:rPr>
        <w:t xml:space="preserve"> </w:t>
      </w:r>
      <w:r>
        <w:rPr>
          <w:color w:val="58595B"/>
        </w:rPr>
        <w:t>may</w:t>
      </w:r>
      <w:r>
        <w:rPr>
          <w:color w:val="58595B"/>
          <w:spacing w:val="-2"/>
        </w:rPr>
        <w:t xml:space="preserve"> </w:t>
      </w:r>
      <w:r>
        <w:rPr>
          <w:color w:val="58595B"/>
        </w:rPr>
        <w:t>be</w:t>
      </w:r>
      <w:r>
        <w:rPr>
          <w:color w:val="58595B"/>
          <w:spacing w:val="-2"/>
        </w:rPr>
        <w:t xml:space="preserve"> </w:t>
      </w:r>
      <w:r>
        <w:rPr>
          <w:color w:val="58595B"/>
        </w:rPr>
        <w:t xml:space="preserve">incomplete </w:t>
      </w:r>
      <w:r>
        <w:rPr>
          <w:color w:val="58595B"/>
          <w:spacing w:val="-2"/>
        </w:rPr>
        <w:t>because</w:t>
      </w:r>
      <w:r>
        <w:rPr>
          <w:color w:val="58595B"/>
          <w:spacing w:val="-22"/>
        </w:rPr>
        <w:t xml:space="preserve"> </w:t>
      </w:r>
      <w:r>
        <w:rPr>
          <w:color w:val="58595B"/>
          <w:spacing w:val="-2"/>
        </w:rPr>
        <w:t>some</w:t>
      </w:r>
      <w:r>
        <w:rPr>
          <w:color w:val="58595B"/>
          <w:spacing w:val="-22"/>
        </w:rPr>
        <w:t xml:space="preserve"> </w:t>
      </w:r>
      <w:r>
        <w:rPr>
          <w:color w:val="58595B"/>
          <w:spacing w:val="-2"/>
        </w:rPr>
        <w:t>of</w:t>
      </w:r>
      <w:r>
        <w:rPr>
          <w:color w:val="58595B"/>
          <w:spacing w:val="-22"/>
        </w:rPr>
        <w:t xml:space="preserve"> </w:t>
      </w:r>
      <w:r>
        <w:rPr>
          <w:color w:val="58595B"/>
          <w:spacing w:val="-2"/>
        </w:rPr>
        <w:t>it</w:t>
      </w:r>
      <w:r>
        <w:rPr>
          <w:color w:val="58595B"/>
          <w:spacing w:val="-22"/>
        </w:rPr>
        <w:t xml:space="preserve"> </w:t>
      </w:r>
      <w:r>
        <w:rPr>
          <w:color w:val="58595B"/>
          <w:spacing w:val="-2"/>
        </w:rPr>
        <w:t>may</w:t>
      </w:r>
      <w:r>
        <w:rPr>
          <w:color w:val="58595B"/>
          <w:spacing w:val="-22"/>
        </w:rPr>
        <w:t xml:space="preserve"> </w:t>
      </w:r>
      <w:r>
        <w:rPr>
          <w:color w:val="58595B"/>
          <w:spacing w:val="-2"/>
        </w:rPr>
        <w:t>be</w:t>
      </w:r>
      <w:r>
        <w:rPr>
          <w:color w:val="58595B"/>
          <w:spacing w:val="-22"/>
        </w:rPr>
        <w:t xml:space="preserve"> </w:t>
      </w:r>
      <w:r>
        <w:rPr>
          <w:color w:val="58595B"/>
          <w:spacing w:val="-2"/>
        </w:rPr>
        <w:t xml:space="preserve">eliminated </w:t>
      </w:r>
      <w:r>
        <w:rPr>
          <w:color w:val="58595B"/>
        </w:rPr>
        <w:t>by</w:t>
      </w:r>
      <w:r>
        <w:rPr>
          <w:color w:val="58595B"/>
          <w:spacing w:val="-2"/>
        </w:rPr>
        <w:t xml:space="preserve"> </w:t>
      </w:r>
      <w:r>
        <w:rPr>
          <w:color w:val="58595B"/>
        </w:rPr>
        <w:t>compiler</w:t>
      </w:r>
      <w:r>
        <w:rPr>
          <w:color w:val="58595B"/>
          <w:spacing w:val="-2"/>
        </w:rPr>
        <w:t xml:space="preserve"> </w:t>
      </w:r>
      <w:r>
        <w:rPr>
          <w:color w:val="58595B"/>
        </w:rPr>
        <w:t>optimizations,</w:t>
      </w:r>
      <w:r>
        <w:rPr>
          <w:color w:val="58595B"/>
          <w:spacing w:val="-2"/>
        </w:rPr>
        <w:t xml:space="preserve"> </w:t>
      </w:r>
      <w:r>
        <w:rPr>
          <w:color w:val="58595B"/>
        </w:rPr>
        <w:t>and because</w:t>
      </w:r>
      <w:r>
        <w:rPr>
          <w:color w:val="58595B"/>
          <w:spacing w:val="-16"/>
        </w:rPr>
        <w:t xml:space="preserve"> </w:t>
      </w:r>
      <w:r>
        <w:rPr>
          <w:color w:val="58595B"/>
        </w:rPr>
        <w:t>some</w:t>
      </w:r>
      <w:r>
        <w:rPr>
          <w:color w:val="58595B"/>
          <w:spacing w:val="-16"/>
        </w:rPr>
        <w:t xml:space="preserve"> </w:t>
      </w:r>
      <w:r w:rsidR="00F31A0D">
        <w:rPr>
          <w:color w:val="58595B"/>
        </w:rPr>
        <w:t>low</w:t>
      </w:r>
      <w:r w:rsidR="00F31A0D">
        <w:rPr>
          <w:color w:val="58595B"/>
          <w:spacing w:val="-16"/>
        </w:rPr>
        <w:t>-level</w:t>
      </w:r>
      <w:r>
        <w:rPr>
          <w:color w:val="58595B"/>
          <w:spacing w:val="-16"/>
        </w:rPr>
        <w:t xml:space="preserve"> </w:t>
      </w:r>
      <w:r>
        <w:rPr>
          <w:color w:val="58595B"/>
        </w:rPr>
        <w:t>code</w:t>
      </w:r>
      <w:r>
        <w:rPr>
          <w:color w:val="58595B"/>
          <w:spacing w:val="-16"/>
        </w:rPr>
        <w:t xml:space="preserve"> </w:t>
      </w:r>
      <w:r>
        <w:rPr>
          <w:color w:val="58595B"/>
        </w:rPr>
        <w:t>added by</w:t>
      </w:r>
      <w:r>
        <w:rPr>
          <w:color w:val="58595B"/>
          <w:spacing w:val="-1"/>
        </w:rPr>
        <w:t xml:space="preserve"> </w:t>
      </w:r>
      <w:r>
        <w:rPr>
          <w:color w:val="58595B"/>
        </w:rPr>
        <w:t>linkers</w:t>
      </w:r>
      <w:r>
        <w:rPr>
          <w:color w:val="58595B"/>
          <w:spacing w:val="-1"/>
        </w:rPr>
        <w:t xml:space="preserve"> </w:t>
      </w:r>
      <w:r>
        <w:rPr>
          <w:color w:val="58595B"/>
        </w:rPr>
        <w:t>(or</w:t>
      </w:r>
      <w:r>
        <w:rPr>
          <w:color w:val="58595B"/>
          <w:spacing w:val="-1"/>
        </w:rPr>
        <w:t xml:space="preserve"> </w:t>
      </w:r>
      <w:r>
        <w:rPr>
          <w:color w:val="58595B"/>
        </w:rPr>
        <w:t>compilers)</w:t>
      </w:r>
      <w:r>
        <w:rPr>
          <w:color w:val="58595B"/>
          <w:spacing w:val="-1"/>
        </w:rPr>
        <w:t xml:space="preserve"> </w:t>
      </w:r>
      <w:proofErr w:type="gramStart"/>
      <w:r>
        <w:rPr>
          <w:color w:val="58595B"/>
        </w:rPr>
        <w:t>is</w:t>
      </w:r>
      <w:proofErr w:type="gramEnd"/>
      <w:r>
        <w:rPr>
          <w:color w:val="58595B"/>
          <w:spacing w:val="-1"/>
        </w:rPr>
        <w:t xml:space="preserve"> </w:t>
      </w:r>
      <w:r>
        <w:rPr>
          <w:color w:val="58595B"/>
        </w:rPr>
        <w:t xml:space="preserve">not </w:t>
      </w:r>
      <w:r>
        <w:rPr>
          <w:color w:val="58595B"/>
          <w:spacing w:val="-2"/>
        </w:rPr>
        <w:t>instrumented.</w:t>
      </w:r>
    </w:p>
    <w:p w14:paraId="33300F04" w14:textId="77777777" w:rsidR="0041426B" w:rsidRDefault="00000000">
      <w:pPr>
        <w:pStyle w:val="BodyText"/>
        <w:spacing w:before="91"/>
        <w:ind w:left="720"/>
      </w:pPr>
      <w:r>
        <w:rPr>
          <w:color w:val="58595B"/>
          <w:spacing w:val="-2"/>
        </w:rPr>
        <w:t>One</w:t>
      </w:r>
      <w:r>
        <w:rPr>
          <w:color w:val="58595B"/>
          <w:spacing w:val="-21"/>
        </w:rPr>
        <w:t xml:space="preserve"> </w:t>
      </w:r>
      <w:r>
        <w:rPr>
          <w:color w:val="58595B"/>
          <w:spacing w:val="-2"/>
        </w:rPr>
        <w:t>of</w:t>
      </w:r>
      <w:r>
        <w:rPr>
          <w:color w:val="58595B"/>
          <w:spacing w:val="-20"/>
        </w:rPr>
        <w:t xml:space="preserve"> </w:t>
      </w:r>
      <w:r>
        <w:rPr>
          <w:color w:val="58595B"/>
          <w:spacing w:val="-2"/>
        </w:rPr>
        <w:t>the</w:t>
      </w:r>
      <w:r>
        <w:rPr>
          <w:color w:val="58595B"/>
          <w:spacing w:val="-21"/>
        </w:rPr>
        <w:t xml:space="preserve"> </w:t>
      </w:r>
      <w:r>
        <w:rPr>
          <w:color w:val="58595B"/>
          <w:spacing w:val="-2"/>
        </w:rPr>
        <w:t>major</w:t>
      </w:r>
      <w:r>
        <w:rPr>
          <w:color w:val="58595B"/>
          <w:spacing w:val="-20"/>
        </w:rPr>
        <w:t xml:space="preserve"> </w:t>
      </w:r>
      <w:r>
        <w:rPr>
          <w:color w:val="58595B"/>
          <w:spacing w:val="-2"/>
        </w:rPr>
        <w:t>challenges</w:t>
      </w:r>
      <w:r>
        <w:rPr>
          <w:color w:val="58595B"/>
          <w:spacing w:val="-21"/>
        </w:rPr>
        <w:t xml:space="preserve"> </w:t>
      </w:r>
      <w:r>
        <w:rPr>
          <w:color w:val="58595B"/>
          <w:spacing w:val="-2"/>
        </w:rPr>
        <w:t>in</w:t>
      </w:r>
      <w:r>
        <w:rPr>
          <w:color w:val="58595B"/>
          <w:spacing w:val="-20"/>
        </w:rPr>
        <w:t xml:space="preserve"> </w:t>
      </w:r>
      <w:r>
        <w:rPr>
          <w:color w:val="58595B"/>
          <w:spacing w:val="-2"/>
        </w:rPr>
        <w:t>binary</w:t>
      </w:r>
    </w:p>
    <w:p w14:paraId="55BCCCF7" w14:textId="77777777" w:rsidR="0041426B" w:rsidRDefault="00000000">
      <w:pPr>
        <w:pStyle w:val="BodyText"/>
        <w:spacing w:before="46" w:line="252" w:lineRule="auto"/>
        <w:ind w:left="410" w:right="183"/>
      </w:pPr>
      <w:r>
        <w:br w:type="column"/>
      </w:r>
      <w:r>
        <w:rPr>
          <w:color w:val="58595B"/>
        </w:rPr>
        <w:t>instrumentation</w:t>
      </w:r>
      <w:r>
        <w:rPr>
          <w:color w:val="58595B"/>
          <w:spacing w:val="-19"/>
        </w:rPr>
        <w:t xml:space="preserve"> </w:t>
      </w:r>
      <w:r>
        <w:rPr>
          <w:color w:val="58595B"/>
        </w:rPr>
        <w:t>is</w:t>
      </w:r>
      <w:r>
        <w:rPr>
          <w:color w:val="58595B"/>
          <w:spacing w:val="-19"/>
        </w:rPr>
        <w:t xml:space="preserve"> </w:t>
      </w:r>
      <w:r>
        <w:rPr>
          <w:color w:val="58595B"/>
        </w:rPr>
        <w:t>the</w:t>
      </w:r>
      <w:r>
        <w:rPr>
          <w:color w:val="58595B"/>
          <w:spacing w:val="-19"/>
        </w:rPr>
        <w:t xml:space="preserve"> </w:t>
      </w:r>
      <w:r>
        <w:rPr>
          <w:color w:val="58595B"/>
        </w:rPr>
        <w:t>complexity</w:t>
      </w:r>
      <w:r>
        <w:rPr>
          <w:color w:val="58595B"/>
          <w:spacing w:val="-19"/>
        </w:rPr>
        <w:t xml:space="preserve"> </w:t>
      </w:r>
      <w:r>
        <w:rPr>
          <w:color w:val="58595B"/>
        </w:rPr>
        <w:t xml:space="preserve">of </w:t>
      </w:r>
      <w:r>
        <w:rPr>
          <w:color w:val="58595B"/>
          <w:w w:val="105"/>
        </w:rPr>
        <w:t>modern</w:t>
      </w:r>
      <w:r>
        <w:rPr>
          <w:color w:val="58595B"/>
          <w:spacing w:val="-23"/>
          <w:w w:val="105"/>
        </w:rPr>
        <w:t xml:space="preserve"> </w:t>
      </w:r>
      <w:r>
        <w:rPr>
          <w:color w:val="58595B"/>
          <w:w w:val="105"/>
        </w:rPr>
        <w:t>instruction</w:t>
      </w:r>
      <w:r>
        <w:rPr>
          <w:color w:val="58595B"/>
          <w:spacing w:val="-23"/>
          <w:w w:val="105"/>
        </w:rPr>
        <w:t xml:space="preserve"> </w:t>
      </w:r>
      <w:r>
        <w:rPr>
          <w:color w:val="58595B"/>
          <w:w w:val="105"/>
        </w:rPr>
        <w:t>sets.</w:t>
      </w:r>
      <w:r>
        <w:rPr>
          <w:color w:val="58595B"/>
          <w:spacing w:val="-23"/>
          <w:w w:val="105"/>
        </w:rPr>
        <w:t xml:space="preserve"> </w:t>
      </w:r>
      <w:r>
        <w:rPr>
          <w:color w:val="58595B"/>
          <w:w w:val="105"/>
        </w:rPr>
        <w:t>Accurate instrumentation</w:t>
      </w:r>
      <w:r>
        <w:rPr>
          <w:color w:val="58595B"/>
          <w:spacing w:val="-12"/>
          <w:w w:val="105"/>
        </w:rPr>
        <w:t xml:space="preserve"> </w:t>
      </w:r>
      <w:r>
        <w:rPr>
          <w:color w:val="58595B"/>
          <w:w w:val="105"/>
        </w:rPr>
        <w:t>requires</w:t>
      </w:r>
      <w:r>
        <w:rPr>
          <w:color w:val="58595B"/>
          <w:spacing w:val="-12"/>
          <w:w w:val="105"/>
        </w:rPr>
        <w:t xml:space="preserve"> </w:t>
      </w:r>
      <w:r>
        <w:rPr>
          <w:color w:val="58595B"/>
          <w:w w:val="105"/>
        </w:rPr>
        <w:t>the semantics</w:t>
      </w:r>
      <w:r>
        <w:rPr>
          <w:color w:val="58595B"/>
          <w:spacing w:val="-18"/>
          <w:w w:val="105"/>
        </w:rPr>
        <w:t xml:space="preserve"> </w:t>
      </w:r>
      <w:r>
        <w:rPr>
          <w:color w:val="58595B"/>
          <w:w w:val="105"/>
        </w:rPr>
        <w:t>of</w:t>
      </w:r>
      <w:r>
        <w:rPr>
          <w:color w:val="58595B"/>
          <w:spacing w:val="-18"/>
          <w:w w:val="105"/>
        </w:rPr>
        <w:t xml:space="preserve"> </w:t>
      </w:r>
      <w:r>
        <w:rPr>
          <w:color w:val="58595B"/>
          <w:w w:val="105"/>
        </w:rPr>
        <w:t>all</w:t>
      </w:r>
      <w:r>
        <w:rPr>
          <w:color w:val="58595B"/>
          <w:spacing w:val="-18"/>
          <w:w w:val="105"/>
        </w:rPr>
        <w:t xml:space="preserve"> </w:t>
      </w:r>
      <w:r>
        <w:rPr>
          <w:color w:val="58595B"/>
          <w:w w:val="105"/>
        </w:rPr>
        <w:t>instructions</w:t>
      </w:r>
      <w:r>
        <w:rPr>
          <w:color w:val="58595B"/>
          <w:spacing w:val="-18"/>
          <w:w w:val="105"/>
        </w:rPr>
        <w:t xml:space="preserve"> </w:t>
      </w:r>
      <w:r>
        <w:rPr>
          <w:color w:val="58595B"/>
          <w:w w:val="105"/>
        </w:rPr>
        <w:t>to</w:t>
      </w:r>
      <w:r>
        <w:rPr>
          <w:color w:val="58595B"/>
          <w:spacing w:val="-18"/>
          <w:w w:val="105"/>
        </w:rPr>
        <w:t xml:space="preserve"> </w:t>
      </w:r>
      <w:r>
        <w:rPr>
          <w:color w:val="58595B"/>
          <w:w w:val="105"/>
        </w:rPr>
        <w:t xml:space="preserve">be </w:t>
      </w:r>
      <w:r>
        <w:rPr>
          <w:color w:val="58595B"/>
          <w:spacing w:val="-2"/>
          <w:w w:val="105"/>
        </w:rPr>
        <w:t>captured,</w:t>
      </w:r>
      <w:r>
        <w:rPr>
          <w:color w:val="58595B"/>
          <w:spacing w:val="-25"/>
          <w:w w:val="105"/>
        </w:rPr>
        <w:t xml:space="preserve"> </w:t>
      </w:r>
      <w:r>
        <w:rPr>
          <w:color w:val="58595B"/>
          <w:spacing w:val="-2"/>
          <w:w w:val="105"/>
        </w:rPr>
        <w:t>since</w:t>
      </w:r>
      <w:r>
        <w:rPr>
          <w:color w:val="58595B"/>
          <w:spacing w:val="-25"/>
          <w:w w:val="105"/>
        </w:rPr>
        <w:t xml:space="preserve"> </w:t>
      </w:r>
      <w:proofErr w:type="gramStart"/>
      <w:r>
        <w:rPr>
          <w:color w:val="58595B"/>
          <w:spacing w:val="-2"/>
          <w:w w:val="105"/>
        </w:rPr>
        <w:t>all</w:t>
      </w:r>
      <w:r>
        <w:rPr>
          <w:color w:val="58595B"/>
          <w:spacing w:val="-25"/>
          <w:w w:val="105"/>
        </w:rPr>
        <w:t xml:space="preserve"> </w:t>
      </w:r>
      <w:r>
        <w:rPr>
          <w:color w:val="58595B"/>
          <w:spacing w:val="-2"/>
          <w:w w:val="105"/>
        </w:rPr>
        <w:t>of</w:t>
      </w:r>
      <w:proofErr w:type="gramEnd"/>
      <w:r>
        <w:rPr>
          <w:color w:val="58595B"/>
          <w:spacing w:val="-24"/>
          <w:w w:val="105"/>
        </w:rPr>
        <w:t xml:space="preserve"> </w:t>
      </w:r>
      <w:r>
        <w:rPr>
          <w:color w:val="58595B"/>
          <w:spacing w:val="-2"/>
          <w:w w:val="105"/>
        </w:rPr>
        <w:t>the</w:t>
      </w:r>
      <w:r>
        <w:rPr>
          <w:color w:val="58595B"/>
          <w:spacing w:val="-25"/>
          <w:w w:val="105"/>
        </w:rPr>
        <w:t xml:space="preserve"> </w:t>
      </w:r>
      <w:r>
        <w:rPr>
          <w:color w:val="58595B"/>
          <w:spacing w:val="-2"/>
          <w:w w:val="105"/>
        </w:rPr>
        <w:t xml:space="preserve">analyses </w:t>
      </w:r>
      <w:r>
        <w:rPr>
          <w:color w:val="58595B"/>
          <w:w w:val="105"/>
        </w:rPr>
        <w:t>and</w:t>
      </w:r>
      <w:r>
        <w:rPr>
          <w:color w:val="58595B"/>
          <w:spacing w:val="-25"/>
          <w:w w:val="105"/>
        </w:rPr>
        <w:t xml:space="preserve"> </w:t>
      </w:r>
      <w:r>
        <w:rPr>
          <w:color w:val="58595B"/>
          <w:w w:val="105"/>
        </w:rPr>
        <w:t>transformations</w:t>
      </w:r>
      <w:r>
        <w:rPr>
          <w:color w:val="58595B"/>
          <w:spacing w:val="-25"/>
          <w:w w:val="105"/>
        </w:rPr>
        <w:t xml:space="preserve"> </w:t>
      </w:r>
      <w:r>
        <w:rPr>
          <w:color w:val="58595B"/>
          <w:w w:val="105"/>
        </w:rPr>
        <w:t>performed</w:t>
      </w:r>
      <w:r>
        <w:rPr>
          <w:color w:val="58595B"/>
          <w:spacing w:val="-25"/>
          <w:w w:val="105"/>
        </w:rPr>
        <w:t xml:space="preserve"> </w:t>
      </w:r>
      <w:r>
        <w:rPr>
          <w:color w:val="58595B"/>
          <w:w w:val="105"/>
        </w:rPr>
        <w:t>by the</w:t>
      </w:r>
      <w:r>
        <w:rPr>
          <w:color w:val="58595B"/>
          <w:spacing w:val="-19"/>
          <w:w w:val="105"/>
        </w:rPr>
        <w:t xml:space="preserve"> </w:t>
      </w:r>
      <w:r>
        <w:rPr>
          <w:color w:val="58595B"/>
          <w:w w:val="105"/>
        </w:rPr>
        <w:t>instrument</w:t>
      </w:r>
      <w:r>
        <w:rPr>
          <w:color w:val="58595B"/>
          <w:spacing w:val="-19"/>
          <w:w w:val="105"/>
        </w:rPr>
        <w:t xml:space="preserve"> </w:t>
      </w:r>
      <w:r>
        <w:rPr>
          <w:color w:val="58595B"/>
          <w:w w:val="105"/>
        </w:rPr>
        <w:t>are</w:t>
      </w:r>
      <w:r>
        <w:rPr>
          <w:color w:val="58595B"/>
          <w:spacing w:val="-19"/>
          <w:w w:val="105"/>
        </w:rPr>
        <w:t xml:space="preserve"> </w:t>
      </w:r>
      <w:r>
        <w:rPr>
          <w:color w:val="58595B"/>
          <w:w w:val="105"/>
        </w:rPr>
        <w:t>based</w:t>
      </w:r>
      <w:r>
        <w:rPr>
          <w:color w:val="58595B"/>
          <w:spacing w:val="-19"/>
          <w:w w:val="105"/>
        </w:rPr>
        <w:t xml:space="preserve"> </w:t>
      </w:r>
      <w:r>
        <w:rPr>
          <w:color w:val="58595B"/>
          <w:w w:val="105"/>
        </w:rPr>
        <w:t>on</w:t>
      </w:r>
      <w:r>
        <w:rPr>
          <w:color w:val="58595B"/>
          <w:spacing w:val="-19"/>
          <w:w w:val="105"/>
        </w:rPr>
        <w:t xml:space="preserve"> </w:t>
      </w:r>
      <w:r>
        <w:rPr>
          <w:color w:val="58595B"/>
          <w:w w:val="105"/>
        </w:rPr>
        <w:t xml:space="preserve">this </w:t>
      </w:r>
      <w:r>
        <w:rPr>
          <w:color w:val="58595B"/>
          <w:spacing w:val="-2"/>
          <w:w w:val="105"/>
        </w:rPr>
        <w:t>semantics.</w:t>
      </w:r>
      <w:r>
        <w:rPr>
          <w:color w:val="58595B"/>
          <w:spacing w:val="-20"/>
          <w:w w:val="105"/>
        </w:rPr>
        <w:t xml:space="preserve"> </w:t>
      </w:r>
      <w:r>
        <w:rPr>
          <w:color w:val="58595B"/>
          <w:spacing w:val="-2"/>
          <w:w w:val="105"/>
        </w:rPr>
        <w:t>Any</w:t>
      </w:r>
      <w:r>
        <w:rPr>
          <w:color w:val="58595B"/>
          <w:spacing w:val="-20"/>
          <w:w w:val="105"/>
        </w:rPr>
        <w:t xml:space="preserve"> </w:t>
      </w:r>
      <w:r>
        <w:rPr>
          <w:color w:val="58595B"/>
          <w:spacing w:val="-2"/>
          <w:w w:val="105"/>
        </w:rPr>
        <w:t>errors</w:t>
      </w:r>
      <w:r>
        <w:rPr>
          <w:color w:val="58595B"/>
          <w:spacing w:val="-20"/>
          <w:w w:val="105"/>
        </w:rPr>
        <w:t xml:space="preserve"> </w:t>
      </w:r>
      <w:r>
        <w:rPr>
          <w:color w:val="58595B"/>
          <w:spacing w:val="-2"/>
          <w:w w:val="105"/>
        </w:rPr>
        <w:t>in</w:t>
      </w:r>
      <w:r>
        <w:rPr>
          <w:color w:val="58595B"/>
          <w:spacing w:val="-20"/>
          <w:w w:val="105"/>
        </w:rPr>
        <w:t xml:space="preserve"> </w:t>
      </w:r>
      <w:r>
        <w:rPr>
          <w:color w:val="58595B"/>
          <w:spacing w:val="-2"/>
          <w:w w:val="105"/>
        </w:rPr>
        <w:t xml:space="preserve">modeling </w:t>
      </w:r>
      <w:r>
        <w:rPr>
          <w:color w:val="58595B"/>
          <w:w w:val="105"/>
        </w:rPr>
        <w:t>instructions</w:t>
      </w:r>
      <w:r>
        <w:rPr>
          <w:color w:val="58595B"/>
          <w:spacing w:val="-23"/>
          <w:w w:val="105"/>
        </w:rPr>
        <w:t xml:space="preserve"> </w:t>
      </w:r>
      <w:r>
        <w:rPr>
          <w:color w:val="58595B"/>
          <w:w w:val="105"/>
        </w:rPr>
        <w:t>will</w:t>
      </w:r>
      <w:r>
        <w:rPr>
          <w:color w:val="58595B"/>
          <w:spacing w:val="-23"/>
          <w:w w:val="105"/>
        </w:rPr>
        <w:t xml:space="preserve"> </w:t>
      </w:r>
      <w:r>
        <w:rPr>
          <w:color w:val="58595B"/>
          <w:w w:val="105"/>
        </w:rPr>
        <w:t>likely</w:t>
      </w:r>
      <w:r>
        <w:rPr>
          <w:color w:val="58595B"/>
          <w:spacing w:val="-23"/>
          <w:w w:val="105"/>
        </w:rPr>
        <w:t xml:space="preserve"> </w:t>
      </w:r>
      <w:r>
        <w:rPr>
          <w:color w:val="58595B"/>
          <w:w w:val="105"/>
        </w:rPr>
        <w:t>cause</w:t>
      </w:r>
    </w:p>
    <w:p w14:paraId="471008A1" w14:textId="77777777" w:rsidR="0041426B" w:rsidRDefault="00000000">
      <w:pPr>
        <w:pStyle w:val="BodyText"/>
        <w:spacing w:line="252" w:lineRule="auto"/>
        <w:ind w:left="410"/>
      </w:pPr>
      <w:r>
        <w:rPr>
          <w:color w:val="58595B"/>
          <w:spacing w:val="-2"/>
        </w:rPr>
        <w:t>instrumented</w:t>
      </w:r>
      <w:r>
        <w:rPr>
          <w:color w:val="58595B"/>
          <w:spacing w:val="-22"/>
        </w:rPr>
        <w:t xml:space="preserve"> </w:t>
      </w:r>
      <w:r>
        <w:rPr>
          <w:color w:val="58595B"/>
          <w:spacing w:val="-2"/>
        </w:rPr>
        <w:t>programs</w:t>
      </w:r>
      <w:r>
        <w:rPr>
          <w:color w:val="58595B"/>
          <w:spacing w:val="-22"/>
        </w:rPr>
        <w:t xml:space="preserve"> </w:t>
      </w:r>
      <w:r>
        <w:rPr>
          <w:color w:val="58595B"/>
          <w:spacing w:val="-2"/>
        </w:rPr>
        <w:t>to</w:t>
      </w:r>
      <w:r>
        <w:rPr>
          <w:color w:val="58595B"/>
          <w:spacing w:val="-22"/>
        </w:rPr>
        <w:t xml:space="preserve"> </w:t>
      </w:r>
      <w:r>
        <w:rPr>
          <w:color w:val="58595B"/>
          <w:spacing w:val="-2"/>
        </w:rPr>
        <w:t>fail.</w:t>
      </w:r>
      <w:r>
        <w:rPr>
          <w:color w:val="58595B"/>
          <w:spacing w:val="-22"/>
        </w:rPr>
        <w:t xml:space="preserve"> </w:t>
      </w:r>
      <w:r>
        <w:rPr>
          <w:color w:val="58595B"/>
          <w:spacing w:val="-2"/>
        </w:rPr>
        <w:t xml:space="preserve">Clearly, </w:t>
      </w:r>
      <w:r>
        <w:rPr>
          <w:color w:val="58595B"/>
        </w:rPr>
        <w:t>this</w:t>
      </w:r>
      <w:r>
        <w:rPr>
          <w:color w:val="58595B"/>
          <w:spacing w:val="-5"/>
        </w:rPr>
        <w:t xml:space="preserve"> </w:t>
      </w:r>
      <w:r>
        <w:rPr>
          <w:color w:val="58595B"/>
        </w:rPr>
        <w:t>is</w:t>
      </w:r>
      <w:r>
        <w:rPr>
          <w:color w:val="58595B"/>
          <w:spacing w:val="-5"/>
        </w:rPr>
        <w:t xml:space="preserve"> </w:t>
      </w:r>
      <w:r>
        <w:rPr>
          <w:color w:val="58595B"/>
        </w:rPr>
        <w:t>a</w:t>
      </w:r>
      <w:r>
        <w:rPr>
          <w:color w:val="58595B"/>
          <w:spacing w:val="-5"/>
        </w:rPr>
        <w:t xml:space="preserve"> </w:t>
      </w:r>
      <w:r>
        <w:rPr>
          <w:color w:val="58595B"/>
        </w:rPr>
        <w:t>daunting</w:t>
      </w:r>
      <w:r>
        <w:rPr>
          <w:color w:val="58595B"/>
          <w:spacing w:val="-5"/>
        </w:rPr>
        <w:t xml:space="preserve"> </w:t>
      </w:r>
      <w:r>
        <w:rPr>
          <w:color w:val="58595B"/>
        </w:rPr>
        <w:t>task</w:t>
      </w:r>
      <w:r>
        <w:rPr>
          <w:color w:val="58595B"/>
          <w:spacing w:val="-5"/>
        </w:rPr>
        <w:t xml:space="preserve"> </w:t>
      </w:r>
      <w:r>
        <w:rPr>
          <w:color w:val="58595B"/>
        </w:rPr>
        <w:t>even</w:t>
      </w:r>
      <w:r>
        <w:rPr>
          <w:color w:val="58595B"/>
          <w:spacing w:val="-5"/>
        </w:rPr>
        <w:t xml:space="preserve"> </w:t>
      </w:r>
      <w:r>
        <w:rPr>
          <w:color w:val="58595B"/>
        </w:rPr>
        <w:t>for</w:t>
      </w:r>
      <w:r>
        <w:rPr>
          <w:color w:val="58595B"/>
          <w:spacing w:val="-5"/>
        </w:rPr>
        <w:t xml:space="preserve"> </w:t>
      </w:r>
      <w:r>
        <w:rPr>
          <w:color w:val="58595B"/>
        </w:rPr>
        <w:t>a</w:t>
      </w:r>
    </w:p>
    <w:p w14:paraId="4D27EDB7" w14:textId="77777777" w:rsidR="0041426B" w:rsidRDefault="00000000">
      <w:pPr>
        <w:pStyle w:val="BodyText"/>
        <w:spacing w:line="252" w:lineRule="auto"/>
        <w:ind w:left="410"/>
      </w:pPr>
      <w:r>
        <w:rPr>
          <w:color w:val="58595B"/>
        </w:rPr>
        <w:t>single</w:t>
      </w:r>
      <w:r>
        <w:rPr>
          <w:color w:val="58595B"/>
          <w:spacing w:val="-12"/>
        </w:rPr>
        <w:t xml:space="preserve"> </w:t>
      </w:r>
      <w:r>
        <w:rPr>
          <w:color w:val="58595B"/>
        </w:rPr>
        <w:t>architecture:</w:t>
      </w:r>
      <w:r>
        <w:rPr>
          <w:color w:val="58595B"/>
          <w:spacing w:val="-12"/>
        </w:rPr>
        <w:t xml:space="preserve"> </w:t>
      </w:r>
      <w:r>
        <w:rPr>
          <w:color w:val="58595B"/>
        </w:rPr>
        <w:t>the</w:t>
      </w:r>
      <w:r>
        <w:rPr>
          <w:color w:val="58595B"/>
          <w:spacing w:val="-12"/>
        </w:rPr>
        <w:t xml:space="preserve"> </w:t>
      </w:r>
      <w:r>
        <w:rPr>
          <w:color w:val="58595B"/>
        </w:rPr>
        <w:t>Intel</w:t>
      </w:r>
      <w:r>
        <w:rPr>
          <w:color w:val="58595B"/>
          <w:spacing w:val="-12"/>
        </w:rPr>
        <w:t xml:space="preserve"> </w:t>
      </w:r>
      <w:r>
        <w:rPr>
          <w:color w:val="58595B"/>
        </w:rPr>
        <w:t>manual describing the x86 instruction set runs</w:t>
      </w:r>
      <w:r>
        <w:rPr>
          <w:color w:val="58595B"/>
          <w:spacing w:val="-3"/>
        </w:rPr>
        <w:t xml:space="preserve"> </w:t>
      </w:r>
      <w:r>
        <w:rPr>
          <w:color w:val="58595B"/>
        </w:rPr>
        <w:t>to</w:t>
      </w:r>
      <w:r>
        <w:rPr>
          <w:color w:val="58595B"/>
          <w:spacing w:val="-3"/>
        </w:rPr>
        <w:t xml:space="preserve"> </w:t>
      </w:r>
      <w:r>
        <w:rPr>
          <w:color w:val="58595B"/>
        </w:rPr>
        <w:t>over</w:t>
      </w:r>
      <w:r>
        <w:rPr>
          <w:color w:val="58595B"/>
          <w:spacing w:val="-3"/>
        </w:rPr>
        <w:t xml:space="preserve"> </w:t>
      </w:r>
      <w:r>
        <w:rPr>
          <w:color w:val="58595B"/>
        </w:rPr>
        <w:t>1500</w:t>
      </w:r>
      <w:r>
        <w:rPr>
          <w:color w:val="58595B"/>
          <w:spacing w:val="-3"/>
        </w:rPr>
        <w:t xml:space="preserve"> </w:t>
      </w:r>
      <w:r>
        <w:rPr>
          <w:color w:val="58595B"/>
        </w:rPr>
        <w:t>pages</w:t>
      </w:r>
      <w:r>
        <w:rPr>
          <w:color w:val="58595B"/>
          <w:spacing w:val="-3"/>
        </w:rPr>
        <w:t xml:space="preserve"> </w:t>
      </w:r>
      <w:r>
        <w:rPr>
          <w:color w:val="58595B"/>
        </w:rPr>
        <w:t xml:space="preserve">describing over 1100 instructions. When this task is multiplied across different </w:t>
      </w:r>
      <w:r>
        <w:rPr>
          <w:color w:val="58595B"/>
          <w:spacing w:val="-6"/>
        </w:rPr>
        <w:t>architectures</w:t>
      </w:r>
      <w:r>
        <w:rPr>
          <w:color w:val="58595B"/>
          <w:spacing w:val="-22"/>
        </w:rPr>
        <w:t xml:space="preserve"> </w:t>
      </w:r>
      <w:r>
        <w:rPr>
          <w:color w:val="58595B"/>
          <w:spacing w:val="-6"/>
        </w:rPr>
        <w:t>such</w:t>
      </w:r>
      <w:r>
        <w:rPr>
          <w:color w:val="58595B"/>
          <w:spacing w:val="-22"/>
        </w:rPr>
        <w:t xml:space="preserve"> </w:t>
      </w:r>
      <w:r>
        <w:rPr>
          <w:color w:val="58595B"/>
          <w:spacing w:val="-6"/>
        </w:rPr>
        <w:t>as</w:t>
      </w:r>
      <w:r>
        <w:rPr>
          <w:color w:val="58595B"/>
          <w:spacing w:val="-22"/>
        </w:rPr>
        <w:t xml:space="preserve"> </w:t>
      </w:r>
      <w:r>
        <w:rPr>
          <w:color w:val="58595B"/>
          <w:spacing w:val="-6"/>
        </w:rPr>
        <w:t>ARM,</w:t>
      </w:r>
      <w:r>
        <w:rPr>
          <w:color w:val="58595B"/>
          <w:spacing w:val="-22"/>
        </w:rPr>
        <w:t xml:space="preserve"> </w:t>
      </w:r>
      <w:r>
        <w:rPr>
          <w:color w:val="58595B"/>
          <w:spacing w:val="-6"/>
        </w:rPr>
        <w:t xml:space="preserve">PowerPC, </w:t>
      </w:r>
      <w:r>
        <w:rPr>
          <w:color w:val="58595B"/>
          <w:spacing w:val="-4"/>
        </w:rPr>
        <w:t>SPARC,</w:t>
      </w:r>
      <w:r>
        <w:rPr>
          <w:color w:val="58595B"/>
          <w:spacing w:val="-24"/>
        </w:rPr>
        <w:t xml:space="preserve"> </w:t>
      </w:r>
      <w:r>
        <w:rPr>
          <w:color w:val="58595B"/>
          <w:spacing w:val="-4"/>
        </w:rPr>
        <w:t>MIPS,</w:t>
      </w:r>
      <w:r>
        <w:rPr>
          <w:color w:val="58595B"/>
          <w:spacing w:val="-22"/>
        </w:rPr>
        <w:t xml:space="preserve"> </w:t>
      </w:r>
      <w:proofErr w:type="spellStart"/>
      <w:r>
        <w:rPr>
          <w:color w:val="58595B"/>
          <w:spacing w:val="-4"/>
        </w:rPr>
        <w:t>etc</w:t>
      </w:r>
      <w:proofErr w:type="spellEnd"/>
      <w:r>
        <w:rPr>
          <w:color w:val="58595B"/>
          <w:spacing w:val="-4"/>
        </w:rPr>
        <w:t>,</w:t>
      </w:r>
      <w:r>
        <w:rPr>
          <w:color w:val="58595B"/>
          <w:spacing w:val="-22"/>
        </w:rPr>
        <w:t xml:space="preserve"> </w:t>
      </w:r>
      <w:r>
        <w:rPr>
          <w:color w:val="58595B"/>
          <w:spacing w:val="-4"/>
        </w:rPr>
        <w:t>the</w:t>
      </w:r>
      <w:r>
        <w:rPr>
          <w:color w:val="58595B"/>
          <w:spacing w:val="-22"/>
        </w:rPr>
        <w:t xml:space="preserve"> </w:t>
      </w:r>
      <w:r>
        <w:rPr>
          <w:color w:val="58595B"/>
          <w:spacing w:val="-4"/>
        </w:rPr>
        <w:t>effort</w:t>
      </w:r>
      <w:r>
        <w:rPr>
          <w:color w:val="58595B"/>
          <w:spacing w:val="-22"/>
        </w:rPr>
        <w:t xml:space="preserve"> </w:t>
      </w:r>
      <w:r>
        <w:rPr>
          <w:color w:val="58595B"/>
          <w:spacing w:val="-4"/>
        </w:rPr>
        <w:t xml:space="preserve">involved </w:t>
      </w:r>
      <w:r>
        <w:rPr>
          <w:color w:val="58595B"/>
        </w:rPr>
        <w:t>becomes</w:t>
      </w:r>
      <w:r>
        <w:rPr>
          <w:color w:val="58595B"/>
          <w:spacing w:val="-2"/>
        </w:rPr>
        <w:t xml:space="preserve"> </w:t>
      </w:r>
      <w:r>
        <w:rPr>
          <w:color w:val="58595B"/>
        </w:rPr>
        <w:t>impractically</w:t>
      </w:r>
      <w:r>
        <w:rPr>
          <w:color w:val="58595B"/>
          <w:spacing w:val="-2"/>
        </w:rPr>
        <w:t xml:space="preserve"> </w:t>
      </w:r>
      <w:r>
        <w:rPr>
          <w:color w:val="58595B"/>
        </w:rPr>
        <w:t>large.</w:t>
      </w:r>
      <w:r>
        <w:rPr>
          <w:color w:val="58595B"/>
          <w:spacing w:val="-2"/>
        </w:rPr>
        <w:t xml:space="preserve"> </w:t>
      </w:r>
      <w:r>
        <w:rPr>
          <w:color w:val="58595B"/>
        </w:rPr>
        <w:t>We</w:t>
      </w:r>
    </w:p>
    <w:p w14:paraId="0FD76E88" w14:textId="77777777" w:rsidR="0041426B" w:rsidRDefault="00000000">
      <w:pPr>
        <w:pStyle w:val="BodyText"/>
        <w:spacing w:line="252" w:lineRule="auto"/>
        <w:ind w:left="410"/>
      </w:pPr>
      <w:r>
        <w:rPr>
          <w:color w:val="58595B"/>
        </w:rPr>
        <w:t>are therefore developing a novel approach that avoids the need for modeling</w:t>
      </w:r>
      <w:r>
        <w:rPr>
          <w:color w:val="58595B"/>
          <w:spacing w:val="-2"/>
        </w:rPr>
        <w:t xml:space="preserve"> </w:t>
      </w:r>
      <w:r>
        <w:rPr>
          <w:color w:val="58595B"/>
        </w:rPr>
        <w:t>instructions</w:t>
      </w:r>
      <w:r>
        <w:rPr>
          <w:color w:val="58595B"/>
          <w:spacing w:val="-2"/>
        </w:rPr>
        <w:t xml:space="preserve"> </w:t>
      </w:r>
      <w:r>
        <w:rPr>
          <w:color w:val="58595B"/>
        </w:rPr>
        <w:t>by</w:t>
      </w:r>
      <w:r>
        <w:rPr>
          <w:color w:val="58595B"/>
          <w:spacing w:val="-2"/>
        </w:rPr>
        <w:t xml:space="preserve"> </w:t>
      </w:r>
      <w:r>
        <w:rPr>
          <w:color w:val="58595B"/>
        </w:rPr>
        <w:t xml:space="preserve">leveraging </w:t>
      </w:r>
      <w:r>
        <w:rPr>
          <w:color w:val="58595B"/>
          <w:spacing w:val="-4"/>
        </w:rPr>
        <w:t>knowledge</w:t>
      </w:r>
      <w:r>
        <w:rPr>
          <w:color w:val="58595B"/>
          <w:spacing w:val="-12"/>
        </w:rPr>
        <w:t xml:space="preserve"> </w:t>
      </w:r>
      <w:r>
        <w:rPr>
          <w:color w:val="58595B"/>
          <w:spacing w:val="-4"/>
        </w:rPr>
        <w:t>embedded</w:t>
      </w:r>
      <w:r>
        <w:rPr>
          <w:color w:val="58595B"/>
          <w:spacing w:val="-12"/>
        </w:rPr>
        <w:t xml:space="preserve"> </w:t>
      </w:r>
      <w:r>
        <w:rPr>
          <w:color w:val="58595B"/>
          <w:spacing w:val="-4"/>
        </w:rPr>
        <w:t>in</w:t>
      </w:r>
      <w:r>
        <w:rPr>
          <w:color w:val="58595B"/>
          <w:spacing w:val="-12"/>
        </w:rPr>
        <w:t xml:space="preserve"> </w:t>
      </w:r>
      <w:r>
        <w:rPr>
          <w:color w:val="58595B"/>
          <w:spacing w:val="-4"/>
        </w:rPr>
        <w:t xml:space="preserve">retargetable </w:t>
      </w:r>
      <w:r>
        <w:rPr>
          <w:color w:val="58595B"/>
          <w:spacing w:val="-2"/>
        </w:rPr>
        <w:t>code</w:t>
      </w:r>
      <w:r>
        <w:rPr>
          <w:color w:val="58595B"/>
          <w:spacing w:val="-16"/>
        </w:rPr>
        <w:t xml:space="preserve"> </w:t>
      </w:r>
      <w:r>
        <w:rPr>
          <w:color w:val="58595B"/>
          <w:spacing w:val="-2"/>
        </w:rPr>
        <w:t>generators</w:t>
      </w:r>
      <w:r>
        <w:rPr>
          <w:color w:val="58595B"/>
          <w:spacing w:val="-16"/>
        </w:rPr>
        <w:t xml:space="preserve"> </w:t>
      </w:r>
      <w:r>
        <w:rPr>
          <w:color w:val="58595B"/>
          <w:spacing w:val="-2"/>
        </w:rPr>
        <w:t>in</w:t>
      </w:r>
      <w:r>
        <w:rPr>
          <w:color w:val="58595B"/>
          <w:spacing w:val="-16"/>
        </w:rPr>
        <w:t xml:space="preserve"> </w:t>
      </w:r>
      <w:r>
        <w:rPr>
          <w:color w:val="58595B"/>
          <w:spacing w:val="-2"/>
        </w:rPr>
        <w:t>today’s</w:t>
      </w:r>
      <w:r>
        <w:rPr>
          <w:color w:val="58595B"/>
          <w:spacing w:val="-16"/>
        </w:rPr>
        <w:t xml:space="preserve"> </w:t>
      </w:r>
      <w:r>
        <w:rPr>
          <w:color w:val="58595B"/>
          <w:spacing w:val="-2"/>
        </w:rPr>
        <w:t xml:space="preserve">compilers </w:t>
      </w:r>
      <w:r>
        <w:rPr>
          <w:color w:val="58595B"/>
        </w:rPr>
        <w:t>such</w:t>
      </w:r>
      <w:r>
        <w:rPr>
          <w:color w:val="58595B"/>
          <w:spacing w:val="-9"/>
        </w:rPr>
        <w:t xml:space="preserve"> </w:t>
      </w:r>
      <w:r>
        <w:rPr>
          <w:color w:val="58595B"/>
        </w:rPr>
        <w:t>as</w:t>
      </w:r>
      <w:r>
        <w:rPr>
          <w:color w:val="58595B"/>
          <w:spacing w:val="-9"/>
        </w:rPr>
        <w:t xml:space="preserve"> </w:t>
      </w:r>
      <w:r>
        <w:rPr>
          <w:color w:val="58595B"/>
        </w:rPr>
        <w:t>GCC.</w:t>
      </w:r>
      <w:r>
        <w:rPr>
          <w:color w:val="58595B"/>
          <w:spacing w:val="-9"/>
        </w:rPr>
        <w:t xml:space="preserve"> </w:t>
      </w:r>
      <w:r>
        <w:rPr>
          <w:color w:val="58595B"/>
        </w:rPr>
        <w:t>This</w:t>
      </w:r>
      <w:r>
        <w:rPr>
          <w:color w:val="58595B"/>
          <w:spacing w:val="-9"/>
        </w:rPr>
        <w:t xml:space="preserve"> </w:t>
      </w:r>
      <w:r>
        <w:rPr>
          <w:color w:val="58595B"/>
        </w:rPr>
        <w:t>approach</w:t>
      </w:r>
      <w:r>
        <w:rPr>
          <w:color w:val="58595B"/>
          <w:spacing w:val="-9"/>
        </w:rPr>
        <w:t xml:space="preserve"> </w:t>
      </w:r>
      <w:proofErr w:type="gramStart"/>
      <w:r>
        <w:rPr>
          <w:color w:val="58595B"/>
        </w:rPr>
        <w:t>not</w:t>
      </w:r>
      <w:proofErr w:type="gramEnd"/>
    </w:p>
    <w:p w14:paraId="56B82435" w14:textId="2D3C885A" w:rsidR="0041426B" w:rsidRDefault="00000000">
      <w:pPr>
        <w:pStyle w:val="BodyText"/>
        <w:spacing w:line="252" w:lineRule="auto"/>
        <w:ind w:left="410"/>
      </w:pPr>
      <w:r>
        <w:rPr>
          <w:color w:val="58595B"/>
        </w:rPr>
        <w:t xml:space="preserve">only simplifies the development of </w:t>
      </w:r>
      <w:r w:rsidR="00F31A0D">
        <w:rPr>
          <w:color w:val="58595B"/>
        </w:rPr>
        <w:t>instrumentation but</w:t>
      </w:r>
      <w:r>
        <w:rPr>
          <w:color w:val="58595B"/>
        </w:rPr>
        <w:t xml:space="preserve"> also makes it </w:t>
      </w:r>
      <w:r>
        <w:rPr>
          <w:color w:val="58595B"/>
          <w:spacing w:val="-2"/>
        </w:rPr>
        <w:t>applicable</w:t>
      </w:r>
      <w:r>
        <w:rPr>
          <w:color w:val="58595B"/>
          <w:spacing w:val="-22"/>
        </w:rPr>
        <w:t xml:space="preserve"> </w:t>
      </w:r>
      <w:r>
        <w:rPr>
          <w:color w:val="58595B"/>
          <w:spacing w:val="-2"/>
        </w:rPr>
        <w:t>to</w:t>
      </w:r>
      <w:r>
        <w:rPr>
          <w:color w:val="58595B"/>
          <w:spacing w:val="-22"/>
        </w:rPr>
        <w:t xml:space="preserve"> </w:t>
      </w:r>
      <w:r>
        <w:rPr>
          <w:color w:val="58595B"/>
          <w:spacing w:val="-2"/>
        </w:rPr>
        <w:t>all</w:t>
      </w:r>
      <w:r>
        <w:rPr>
          <w:color w:val="58595B"/>
          <w:spacing w:val="-22"/>
        </w:rPr>
        <w:t xml:space="preserve"> </w:t>
      </w:r>
      <w:r>
        <w:rPr>
          <w:color w:val="58595B"/>
          <w:spacing w:val="-2"/>
        </w:rPr>
        <w:t>architectures</w:t>
      </w:r>
      <w:r>
        <w:rPr>
          <w:color w:val="58595B"/>
          <w:spacing w:val="-22"/>
        </w:rPr>
        <w:t xml:space="preserve"> </w:t>
      </w:r>
      <w:r>
        <w:rPr>
          <w:color w:val="58595B"/>
          <w:spacing w:val="-2"/>
        </w:rPr>
        <w:t>for</w:t>
      </w:r>
      <w:r>
        <w:rPr>
          <w:color w:val="58595B"/>
          <w:spacing w:val="-22"/>
        </w:rPr>
        <w:t xml:space="preserve"> </w:t>
      </w:r>
      <w:r>
        <w:rPr>
          <w:color w:val="58595B"/>
          <w:spacing w:val="-2"/>
        </w:rPr>
        <w:t xml:space="preserve">which </w:t>
      </w:r>
      <w:r>
        <w:rPr>
          <w:color w:val="58595B"/>
        </w:rPr>
        <w:t>a</w:t>
      </w:r>
      <w:r>
        <w:rPr>
          <w:color w:val="58595B"/>
          <w:spacing w:val="-8"/>
        </w:rPr>
        <w:t xml:space="preserve"> </w:t>
      </w:r>
      <w:r>
        <w:rPr>
          <w:color w:val="58595B"/>
        </w:rPr>
        <w:t>code</w:t>
      </w:r>
      <w:r>
        <w:rPr>
          <w:color w:val="58595B"/>
          <w:spacing w:val="-8"/>
        </w:rPr>
        <w:t xml:space="preserve"> </w:t>
      </w:r>
      <w:r>
        <w:rPr>
          <w:color w:val="58595B"/>
        </w:rPr>
        <w:t>generator</w:t>
      </w:r>
      <w:r>
        <w:rPr>
          <w:color w:val="58595B"/>
          <w:spacing w:val="-8"/>
        </w:rPr>
        <w:t xml:space="preserve"> </w:t>
      </w:r>
      <w:r>
        <w:rPr>
          <w:color w:val="58595B"/>
        </w:rPr>
        <w:t>is</w:t>
      </w:r>
      <w:r>
        <w:rPr>
          <w:color w:val="58595B"/>
          <w:spacing w:val="-8"/>
        </w:rPr>
        <w:t xml:space="preserve"> </w:t>
      </w:r>
      <w:r>
        <w:rPr>
          <w:color w:val="58595B"/>
        </w:rPr>
        <w:t>available.</w:t>
      </w:r>
    </w:p>
    <w:p w14:paraId="7151E60F" w14:textId="77777777" w:rsidR="0041426B" w:rsidRDefault="00000000">
      <w:pPr>
        <w:pStyle w:val="BodyText"/>
        <w:spacing w:before="59" w:line="252" w:lineRule="auto"/>
        <w:ind w:left="410"/>
      </w:pPr>
      <w:r>
        <w:rPr>
          <w:color w:val="58595B"/>
        </w:rPr>
        <w:t>Another important advance made by our</w:t>
      </w:r>
      <w:r>
        <w:rPr>
          <w:color w:val="58595B"/>
          <w:spacing w:val="-16"/>
        </w:rPr>
        <w:t xml:space="preserve"> </w:t>
      </w:r>
      <w:r>
        <w:rPr>
          <w:color w:val="58595B"/>
        </w:rPr>
        <w:t>approach</w:t>
      </w:r>
      <w:r>
        <w:rPr>
          <w:color w:val="58595B"/>
          <w:spacing w:val="-16"/>
        </w:rPr>
        <w:t xml:space="preserve"> </w:t>
      </w:r>
      <w:r>
        <w:rPr>
          <w:color w:val="58595B"/>
        </w:rPr>
        <w:t>is</w:t>
      </w:r>
      <w:r>
        <w:rPr>
          <w:color w:val="58595B"/>
          <w:spacing w:val="-16"/>
        </w:rPr>
        <w:t xml:space="preserve"> </w:t>
      </w:r>
      <w:r>
        <w:rPr>
          <w:color w:val="58595B"/>
        </w:rPr>
        <w:t>that</w:t>
      </w:r>
      <w:r>
        <w:rPr>
          <w:color w:val="58595B"/>
          <w:spacing w:val="-16"/>
        </w:rPr>
        <w:t xml:space="preserve"> </w:t>
      </w:r>
      <w:r>
        <w:rPr>
          <w:color w:val="58595B"/>
        </w:rPr>
        <w:t>of</w:t>
      </w:r>
      <w:r>
        <w:rPr>
          <w:color w:val="58595B"/>
          <w:spacing w:val="-16"/>
        </w:rPr>
        <w:t xml:space="preserve"> </w:t>
      </w:r>
      <w:r>
        <w:rPr>
          <w:color w:val="58595B"/>
        </w:rPr>
        <w:t>enabling</w:t>
      </w:r>
      <w:r>
        <w:rPr>
          <w:color w:val="58595B"/>
          <w:spacing w:val="-16"/>
        </w:rPr>
        <w:t xml:space="preserve"> </w:t>
      </w:r>
      <w:r>
        <w:rPr>
          <w:color w:val="58595B"/>
        </w:rPr>
        <w:t>a</w:t>
      </w:r>
      <w:r>
        <w:rPr>
          <w:color w:val="58595B"/>
          <w:spacing w:val="-16"/>
        </w:rPr>
        <w:t xml:space="preserve"> </w:t>
      </w:r>
      <w:r>
        <w:rPr>
          <w:color w:val="58595B"/>
        </w:rPr>
        <w:t>rich set of optimizations to be performed on</w:t>
      </w:r>
      <w:r>
        <w:rPr>
          <w:color w:val="58595B"/>
          <w:spacing w:val="-2"/>
        </w:rPr>
        <w:t xml:space="preserve"> </w:t>
      </w:r>
      <w:r>
        <w:rPr>
          <w:color w:val="58595B"/>
        </w:rPr>
        <w:t>binary</w:t>
      </w:r>
      <w:r>
        <w:rPr>
          <w:color w:val="58595B"/>
          <w:spacing w:val="-2"/>
        </w:rPr>
        <w:t xml:space="preserve"> </w:t>
      </w:r>
      <w:r>
        <w:rPr>
          <w:color w:val="58595B"/>
        </w:rPr>
        <w:t>instrumentations,</w:t>
      </w:r>
      <w:r>
        <w:rPr>
          <w:color w:val="58595B"/>
          <w:spacing w:val="-2"/>
        </w:rPr>
        <w:t xml:space="preserve"> </w:t>
      </w:r>
      <w:r>
        <w:rPr>
          <w:color w:val="58595B"/>
        </w:rPr>
        <w:t>thereby significantly</w:t>
      </w:r>
      <w:r>
        <w:rPr>
          <w:color w:val="58595B"/>
          <w:spacing w:val="-9"/>
        </w:rPr>
        <w:t xml:space="preserve"> </w:t>
      </w:r>
      <w:r>
        <w:rPr>
          <w:color w:val="58595B"/>
        </w:rPr>
        <w:t>improving</w:t>
      </w:r>
      <w:r>
        <w:rPr>
          <w:color w:val="58595B"/>
          <w:spacing w:val="-9"/>
        </w:rPr>
        <w:t xml:space="preserve"> </w:t>
      </w:r>
      <w:r>
        <w:rPr>
          <w:color w:val="58595B"/>
        </w:rPr>
        <w:t xml:space="preserve">performance </w:t>
      </w:r>
      <w:r>
        <w:rPr>
          <w:color w:val="58595B"/>
          <w:spacing w:val="-4"/>
        </w:rPr>
        <w:t>over</w:t>
      </w:r>
      <w:r>
        <w:rPr>
          <w:color w:val="58595B"/>
          <w:spacing w:val="-21"/>
        </w:rPr>
        <w:t xml:space="preserve"> </w:t>
      </w:r>
      <w:r>
        <w:rPr>
          <w:color w:val="58595B"/>
          <w:spacing w:val="-4"/>
        </w:rPr>
        <w:t>today’s</w:t>
      </w:r>
      <w:r>
        <w:rPr>
          <w:color w:val="58595B"/>
          <w:spacing w:val="-21"/>
        </w:rPr>
        <w:t xml:space="preserve"> </w:t>
      </w:r>
      <w:r>
        <w:rPr>
          <w:color w:val="58595B"/>
          <w:spacing w:val="-4"/>
        </w:rPr>
        <w:t>techniques.</w:t>
      </w:r>
      <w:r>
        <w:rPr>
          <w:color w:val="58595B"/>
          <w:spacing w:val="-21"/>
        </w:rPr>
        <w:t xml:space="preserve"> </w:t>
      </w:r>
      <w:r>
        <w:rPr>
          <w:color w:val="58595B"/>
          <w:spacing w:val="-4"/>
        </w:rPr>
        <w:t>Moreover,</w:t>
      </w:r>
      <w:r>
        <w:rPr>
          <w:color w:val="58595B"/>
          <w:spacing w:val="-21"/>
        </w:rPr>
        <w:t xml:space="preserve"> </w:t>
      </w:r>
      <w:r>
        <w:rPr>
          <w:color w:val="58595B"/>
          <w:spacing w:val="-4"/>
        </w:rPr>
        <w:t xml:space="preserve">our </w:t>
      </w:r>
      <w:r>
        <w:rPr>
          <w:color w:val="58595B"/>
        </w:rPr>
        <w:t>approach</w:t>
      </w:r>
      <w:r>
        <w:rPr>
          <w:color w:val="58595B"/>
          <w:spacing w:val="-6"/>
        </w:rPr>
        <w:t xml:space="preserve"> </w:t>
      </w:r>
      <w:r>
        <w:rPr>
          <w:color w:val="58595B"/>
        </w:rPr>
        <w:t>enables</w:t>
      </w:r>
      <w:r>
        <w:rPr>
          <w:color w:val="58595B"/>
          <w:spacing w:val="-6"/>
        </w:rPr>
        <w:t xml:space="preserve"> </w:t>
      </w:r>
      <w:r>
        <w:rPr>
          <w:color w:val="58595B"/>
        </w:rPr>
        <w:t>the</w:t>
      </w:r>
      <w:r>
        <w:rPr>
          <w:color w:val="58595B"/>
          <w:spacing w:val="-6"/>
        </w:rPr>
        <w:t xml:space="preserve"> </w:t>
      </w:r>
      <w:r>
        <w:rPr>
          <w:color w:val="58595B"/>
        </w:rPr>
        <w:t>use</w:t>
      </w:r>
      <w:r>
        <w:rPr>
          <w:color w:val="58595B"/>
          <w:spacing w:val="-6"/>
        </w:rPr>
        <w:t xml:space="preserve"> </w:t>
      </w:r>
      <w:r>
        <w:rPr>
          <w:color w:val="58595B"/>
        </w:rPr>
        <w:t>of</w:t>
      </w:r>
      <w:r>
        <w:rPr>
          <w:color w:val="58595B"/>
          <w:spacing w:val="-6"/>
        </w:rPr>
        <w:t xml:space="preserve"> </w:t>
      </w:r>
      <w:r>
        <w:rPr>
          <w:color w:val="58595B"/>
        </w:rPr>
        <w:t xml:space="preserve">today’s </w:t>
      </w:r>
      <w:r>
        <w:rPr>
          <w:color w:val="58595B"/>
          <w:spacing w:val="-2"/>
        </w:rPr>
        <w:t>compiler</w:t>
      </w:r>
      <w:r>
        <w:rPr>
          <w:color w:val="58595B"/>
          <w:spacing w:val="-22"/>
        </w:rPr>
        <w:t xml:space="preserve"> </w:t>
      </w:r>
      <w:r>
        <w:rPr>
          <w:color w:val="58595B"/>
          <w:spacing w:val="-2"/>
        </w:rPr>
        <w:t>back-ends</w:t>
      </w:r>
      <w:r>
        <w:rPr>
          <w:color w:val="58595B"/>
          <w:spacing w:val="-22"/>
        </w:rPr>
        <w:t xml:space="preserve"> </w:t>
      </w:r>
      <w:r>
        <w:rPr>
          <w:color w:val="58595B"/>
          <w:spacing w:val="-2"/>
        </w:rPr>
        <w:t>for</w:t>
      </w:r>
      <w:r>
        <w:rPr>
          <w:color w:val="58595B"/>
          <w:spacing w:val="-22"/>
        </w:rPr>
        <w:t xml:space="preserve"> </w:t>
      </w:r>
      <w:r>
        <w:rPr>
          <w:color w:val="58595B"/>
          <w:spacing w:val="-2"/>
        </w:rPr>
        <w:t>generating</w:t>
      </w:r>
      <w:r>
        <w:rPr>
          <w:color w:val="58595B"/>
          <w:spacing w:val="-22"/>
        </w:rPr>
        <w:t xml:space="preserve"> </w:t>
      </w:r>
      <w:r>
        <w:rPr>
          <w:color w:val="58595B"/>
          <w:spacing w:val="-2"/>
        </w:rPr>
        <w:t xml:space="preserve">and </w:t>
      </w:r>
      <w:r>
        <w:rPr>
          <w:color w:val="58595B"/>
        </w:rPr>
        <w:t>optimizing</w:t>
      </w:r>
      <w:r>
        <w:rPr>
          <w:color w:val="58595B"/>
          <w:spacing w:val="-9"/>
        </w:rPr>
        <w:t xml:space="preserve"> </w:t>
      </w:r>
      <w:r>
        <w:rPr>
          <w:color w:val="58595B"/>
        </w:rPr>
        <w:t>instrumentations,</w:t>
      </w:r>
      <w:r>
        <w:rPr>
          <w:color w:val="58595B"/>
          <w:spacing w:val="-9"/>
        </w:rPr>
        <w:t xml:space="preserve"> </w:t>
      </w:r>
      <w:r>
        <w:rPr>
          <w:color w:val="58595B"/>
        </w:rPr>
        <w:t>thereby achieving</w:t>
      </w:r>
      <w:r>
        <w:rPr>
          <w:color w:val="58595B"/>
          <w:spacing w:val="-22"/>
        </w:rPr>
        <w:t xml:space="preserve"> </w:t>
      </w:r>
      <w:r>
        <w:rPr>
          <w:color w:val="58595B"/>
        </w:rPr>
        <w:t xml:space="preserve">architecture-independent </w:t>
      </w:r>
      <w:r>
        <w:rPr>
          <w:color w:val="58595B"/>
          <w:spacing w:val="-2"/>
        </w:rPr>
        <w:t>instrumentation.</w:t>
      </w:r>
    </w:p>
    <w:p w14:paraId="6DF3C15C" w14:textId="77777777" w:rsidR="0041426B" w:rsidRDefault="00000000">
      <w:pPr>
        <w:pStyle w:val="BodyText"/>
        <w:spacing w:before="79" w:line="252" w:lineRule="auto"/>
        <w:ind w:left="410"/>
      </w:pPr>
      <w:r>
        <w:rPr>
          <w:color w:val="58595B"/>
        </w:rPr>
        <w:t>Today’s</w:t>
      </w:r>
      <w:r>
        <w:rPr>
          <w:color w:val="58595B"/>
          <w:spacing w:val="-13"/>
        </w:rPr>
        <w:t xml:space="preserve"> </w:t>
      </w:r>
      <w:r>
        <w:rPr>
          <w:color w:val="58595B"/>
        </w:rPr>
        <w:t>binary</w:t>
      </w:r>
      <w:r>
        <w:rPr>
          <w:color w:val="58595B"/>
          <w:spacing w:val="-13"/>
        </w:rPr>
        <w:t xml:space="preserve"> </w:t>
      </w:r>
      <w:r>
        <w:rPr>
          <w:color w:val="58595B"/>
        </w:rPr>
        <w:t>instrumentation techniques</w:t>
      </w:r>
      <w:r>
        <w:rPr>
          <w:color w:val="58595B"/>
          <w:spacing w:val="-21"/>
        </w:rPr>
        <w:t xml:space="preserve"> </w:t>
      </w:r>
      <w:r>
        <w:rPr>
          <w:color w:val="58595B"/>
        </w:rPr>
        <w:t>have</w:t>
      </w:r>
      <w:r>
        <w:rPr>
          <w:color w:val="58595B"/>
          <w:spacing w:val="-21"/>
        </w:rPr>
        <w:t xml:space="preserve"> </w:t>
      </w:r>
      <w:r>
        <w:rPr>
          <w:color w:val="58595B"/>
        </w:rPr>
        <w:t>largely</w:t>
      </w:r>
      <w:r>
        <w:rPr>
          <w:color w:val="58595B"/>
          <w:spacing w:val="-21"/>
        </w:rPr>
        <w:t xml:space="preserve"> </w:t>
      </w:r>
      <w:r>
        <w:rPr>
          <w:color w:val="58595B"/>
        </w:rPr>
        <w:t>been</w:t>
      </w:r>
      <w:r>
        <w:rPr>
          <w:color w:val="58595B"/>
          <w:spacing w:val="-21"/>
        </w:rPr>
        <w:t xml:space="preserve"> </w:t>
      </w:r>
      <w:r>
        <w:rPr>
          <w:color w:val="58595B"/>
        </w:rPr>
        <w:t>based on</w:t>
      </w:r>
      <w:r>
        <w:rPr>
          <w:color w:val="58595B"/>
          <w:spacing w:val="-7"/>
        </w:rPr>
        <w:t xml:space="preserve"> </w:t>
      </w:r>
      <w:r>
        <w:rPr>
          <w:color w:val="58595B"/>
        </w:rPr>
        <w:t>dynamic</w:t>
      </w:r>
      <w:r>
        <w:rPr>
          <w:color w:val="58595B"/>
          <w:spacing w:val="-7"/>
        </w:rPr>
        <w:t xml:space="preserve"> </w:t>
      </w:r>
      <w:r>
        <w:rPr>
          <w:color w:val="58595B"/>
        </w:rPr>
        <w:t>(i.e.,</w:t>
      </w:r>
      <w:r>
        <w:rPr>
          <w:color w:val="58595B"/>
          <w:spacing w:val="-7"/>
        </w:rPr>
        <w:t xml:space="preserve"> </w:t>
      </w:r>
      <w:r>
        <w:rPr>
          <w:color w:val="58595B"/>
        </w:rPr>
        <w:t>runtime)</w:t>
      </w:r>
      <w:r>
        <w:rPr>
          <w:color w:val="58595B"/>
          <w:spacing w:val="-7"/>
        </w:rPr>
        <w:t xml:space="preserve"> </w:t>
      </w:r>
      <w:r>
        <w:rPr>
          <w:color w:val="58595B"/>
        </w:rPr>
        <w:t xml:space="preserve">binary </w:t>
      </w:r>
      <w:r>
        <w:rPr>
          <w:color w:val="58595B"/>
          <w:spacing w:val="-4"/>
        </w:rPr>
        <w:t>instrumentation</w:t>
      </w:r>
      <w:r>
        <w:rPr>
          <w:color w:val="58595B"/>
          <w:spacing w:val="-23"/>
        </w:rPr>
        <w:t xml:space="preserve"> </w:t>
      </w:r>
      <w:r>
        <w:rPr>
          <w:color w:val="58595B"/>
          <w:spacing w:val="-4"/>
        </w:rPr>
        <w:t>(DBI).</w:t>
      </w:r>
      <w:r>
        <w:rPr>
          <w:color w:val="58595B"/>
          <w:spacing w:val="-23"/>
        </w:rPr>
        <w:t xml:space="preserve"> </w:t>
      </w:r>
      <w:r>
        <w:rPr>
          <w:color w:val="58595B"/>
          <w:spacing w:val="-4"/>
        </w:rPr>
        <w:t>DBI</w:t>
      </w:r>
      <w:r>
        <w:rPr>
          <w:color w:val="58595B"/>
          <w:spacing w:val="-23"/>
        </w:rPr>
        <w:t xml:space="preserve"> </w:t>
      </w:r>
      <w:r>
        <w:rPr>
          <w:color w:val="58595B"/>
          <w:spacing w:val="-4"/>
        </w:rPr>
        <w:t xml:space="preserve">techniques </w:t>
      </w:r>
      <w:r>
        <w:rPr>
          <w:color w:val="58595B"/>
        </w:rPr>
        <w:t>provide</w:t>
      </w:r>
      <w:r>
        <w:rPr>
          <w:color w:val="58595B"/>
          <w:spacing w:val="-6"/>
        </w:rPr>
        <w:t xml:space="preserve"> </w:t>
      </w:r>
      <w:r>
        <w:rPr>
          <w:color w:val="58595B"/>
        </w:rPr>
        <w:t>two</w:t>
      </w:r>
      <w:r>
        <w:rPr>
          <w:color w:val="58595B"/>
          <w:spacing w:val="-6"/>
        </w:rPr>
        <w:t xml:space="preserve"> </w:t>
      </w:r>
      <w:r>
        <w:rPr>
          <w:color w:val="58595B"/>
        </w:rPr>
        <w:t>key</w:t>
      </w:r>
      <w:r>
        <w:rPr>
          <w:color w:val="58595B"/>
          <w:spacing w:val="-6"/>
        </w:rPr>
        <w:t xml:space="preserve"> </w:t>
      </w:r>
      <w:r>
        <w:rPr>
          <w:color w:val="58595B"/>
        </w:rPr>
        <w:t>features</w:t>
      </w:r>
      <w:r>
        <w:rPr>
          <w:color w:val="58595B"/>
          <w:spacing w:val="-6"/>
        </w:rPr>
        <w:t xml:space="preserve"> </w:t>
      </w:r>
      <w:r>
        <w:rPr>
          <w:color w:val="58595B"/>
        </w:rPr>
        <w:t>needed</w:t>
      </w:r>
      <w:r>
        <w:rPr>
          <w:color w:val="58595B"/>
          <w:spacing w:val="-6"/>
        </w:rPr>
        <w:t xml:space="preserve"> </w:t>
      </w:r>
      <w:r>
        <w:rPr>
          <w:color w:val="58595B"/>
        </w:rPr>
        <w:t>for security</w:t>
      </w:r>
      <w:r>
        <w:rPr>
          <w:color w:val="58595B"/>
          <w:spacing w:val="-24"/>
        </w:rPr>
        <w:t xml:space="preserve"> </w:t>
      </w:r>
      <w:r>
        <w:rPr>
          <w:color w:val="58595B"/>
        </w:rPr>
        <w:t>instrumentation:</w:t>
      </w:r>
      <w:r>
        <w:rPr>
          <w:color w:val="58595B"/>
          <w:spacing w:val="-24"/>
        </w:rPr>
        <w:t xml:space="preserve"> </w:t>
      </w:r>
      <w:r>
        <w:rPr>
          <w:color w:val="58595B"/>
        </w:rPr>
        <w:t>(a)</w:t>
      </w:r>
      <w:r>
        <w:rPr>
          <w:color w:val="58595B"/>
          <w:spacing w:val="-24"/>
        </w:rPr>
        <w:t xml:space="preserve"> </w:t>
      </w:r>
      <w:r>
        <w:rPr>
          <w:color w:val="58595B"/>
        </w:rPr>
        <w:t>it</w:t>
      </w:r>
      <w:r>
        <w:rPr>
          <w:color w:val="58595B"/>
          <w:spacing w:val="-24"/>
        </w:rPr>
        <w:t xml:space="preserve"> </w:t>
      </w:r>
      <w:r>
        <w:rPr>
          <w:color w:val="58595B"/>
        </w:rPr>
        <w:t>should be</w:t>
      </w:r>
      <w:r>
        <w:rPr>
          <w:color w:val="58595B"/>
          <w:spacing w:val="-10"/>
        </w:rPr>
        <w:t xml:space="preserve"> </w:t>
      </w:r>
      <w:r>
        <w:rPr>
          <w:color w:val="58595B"/>
        </w:rPr>
        <w:t>applied</w:t>
      </w:r>
      <w:r>
        <w:rPr>
          <w:color w:val="58595B"/>
          <w:spacing w:val="-10"/>
        </w:rPr>
        <w:t xml:space="preserve"> </w:t>
      </w:r>
      <w:r>
        <w:rPr>
          <w:color w:val="58595B"/>
        </w:rPr>
        <w:t>to</w:t>
      </w:r>
      <w:r>
        <w:rPr>
          <w:color w:val="58595B"/>
          <w:spacing w:val="-10"/>
        </w:rPr>
        <w:t xml:space="preserve"> </w:t>
      </w:r>
      <w:r>
        <w:rPr>
          <w:color w:val="58595B"/>
        </w:rPr>
        <w:t>all</w:t>
      </w:r>
      <w:r>
        <w:rPr>
          <w:color w:val="58595B"/>
          <w:spacing w:val="-10"/>
        </w:rPr>
        <w:t xml:space="preserve"> </w:t>
      </w:r>
      <w:r>
        <w:rPr>
          <w:color w:val="58595B"/>
        </w:rPr>
        <w:t>application</w:t>
      </w:r>
      <w:r>
        <w:rPr>
          <w:color w:val="58595B"/>
          <w:spacing w:val="-10"/>
        </w:rPr>
        <w:t xml:space="preserve"> </w:t>
      </w:r>
      <w:r>
        <w:rPr>
          <w:color w:val="58595B"/>
        </w:rPr>
        <w:t>code, including</w:t>
      </w:r>
      <w:r>
        <w:rPr>
          <w:color w:val="58595B"/>
          <w:spacing w:val="-9"/>
        </w:rPr>
        <w:t xml:space="preserve"> </w:t>
      </w:r>
      <w:r>
        <w:rPr>
          <w:color w:val="58595B"/>
        </w:rPr>
        <w:t>code</w:t>
      </w:r>
      <w:r>
        <w:rPr>
          <w:color w:val="58595B"/>
          <w:spacing w:val="-9"/>
        </w:rPr>
        <w:t xml:space="preserve"> </w:t>
      </w:r>
      <w:r>
        <w:rPr>
          <w:color w:val="58595B"/>
        </w:rPr>
        <w:t>contained</w:t>
      </w:r>
      <w:r>
        <w:rPr>
          <w:color w:val="58595B"/>
          <w:spacing w:val="-9"/>
        </w:rPr>
        <w:t xml:space="preserve"> </w:t>
      </w:r>
      <w:r>
        <w:rPr>
          <w:color w:val="58595B"/>
        </w:rPr>
        <w:t>in</w:t>
      </w:r>
      <w:r>
        <w:rPr>
          <w:color w:val="58595B"/>
          <w:spacing w:val="-9"/>
        </w:rPr>
        <w:t xml:space="preserve"> </w:t>
      </w:r>
      <w:r>
        <w:rPr>
          <w:color w:val="58595B"/>
        </w:rPr>
        <w:t>various</w:t>
      </w:r>
    </w:p>
    <w:p w14:paraId="3B4DE6A0" w14:textId="77777777" w:rsidR="0041426B" w:rsidRDefault="00000000">
      <w:pPr>
        <w:pStyle w:val="BodyText"/>
        <w:spacing w:line="222" w:lineRule="exact"/>
        <w:ind w:left="410"/>
      </w:pPr>
      <w:r>
        <w:rPr>
          <w:color w:val="58595B"/>
          <w:spacing w:val="-6"/>
        </w:rPr>
        <w:t>system</w:t>
      </w:r>
      <w:r>
        <w:rPr>
          <w:color w:val="58595B"/>
          <w:spacing w:val="-12"/>
        </w:rPr>
        <w:t xml:space="preserve"> </w:t>
      </w:r>
      <w:r>
        <w:rPr>
          <w:color w:val="58595B"/>
          <w:spacing w:val="-6"/>
        </w:rPr>
        <w:t>and</w:t>
      </w:r>
      <w:r>
        <w:rPr>
          <w:color w:val="58595B"/>
          <w:spacing w:val="-11"/>
        </w:rPr>
        <w:t xml:space="preserve"> </w:t>
      </w:r>
      <w:r>
        <w:rPr>
          <w:color w:val="58595B"/>
          <w:spacing w:val="-6"/>
        </w:rPr>
        <w:t>application</w:t>
      </w:r>
      <w:r>
        <w:rPr>
          <w:color w:val="58595B"/>
          <w:spacing w:val="-12"/>
        </w:rPr>
        <w:t xml:space="preserve"> </w:t>
      </w:r>
      <w:r>
        <w:rPr>
          <w:color w:val="58595B"/>
          <w:spacing w:val="-6"/>
        </w:rPr>
        <w:t>libraries,</w:t>
      </w:r>
      <w:r>
        <w:rPr>
          <w:color w:val="58595B"/>
          <w:spacing w:val="-11"/>
        </w:rPr>
        <w:t xml:space="preserve"> </w:t>
      </w:r>
      <w:r>
        <w:rPr>
          <w:color w:val="58595B"/>
          <w:spacing w:val="-6"/>
        </w:rPr>
        <w:t>and</w:t>
      </w:r>
      <w:r>
        <w:rPr>
          <w:color w:val="58595B"/>
          <w:spacing w:val="-12"/>
        </w:rPr>
        <w:t xml:space="preserve"> </w:t>
      </w:r>
      <w:r>
        <w:rPr>
          <w:color w:val="58595B"/>
          <w:spacing w:val="-6"/>
        </w:rPr>
        <w:t>(b)</w:t>
      </w:r>
    </w:p>
    <w:p w14:paraId="369559DF" w14:textId="77777777" w:rsidR="0041426B" w:rsidRDefault="00000000">
      <w:pPr>
        <w:pStyle w:val="BodyText"/>
        <w:spacing w:before="46" w:line="252" w:lineRule="auto"/>
        <w:ind w:left="430" w:right="764"/>
      </w:pPr>
      <w:r>
        <w:br w:type="column"/>
      </w:r>
      <w:proofErr w:type="gramStart"/>
      <w:r>
        <w:rPr>
          <w:color w:val="58595B"/>
          <w:spacing w:val="-4"/>
        </w:rPr>
        <w:t>it</w:t>
      </w:r>
      <w:proofErr w:type="gramEnd"/>
      <w:r>
        <w:rPr>
          <w:color w:val="58595B"/>
          <w:spacing w:val="-24"/>
        </w:rPr>
        <w:t xml:space="preserve"> </w:t>
      </w:r>
      <w:r>
        <w:rPr>
          <w:color w:val="58595B"/>
          <w:spacing w:val="-4"/>
        </w:rPr>
        <w:t>should</w:t>
      </w:r>
      <w:r>
        <w:rPr>
          <w:color w:val="58595B"/>
          <w:spacing w:val="-24"/>
        </w:rPr>
        <w:t xml:space="preserve"> </w:t>
      </w:r>
      <w:r>
        <w:rPr>
          <w:color w:val="58595B"/>
          <w:spacing w:val="-4"/>
        </w:rPr>
        <w:t>be</w:t>
      </w:r>
      <w:r>
        <w:rPr>
          <w:color w:val="58595B"/>
          <w:spacing w:val="-24"/>
        </w:rPr>
        <w:t xml:space="preserve"> </w:t>
      </w:r>
      <w:r>
        <w:rPr>
          <w:color w:val="58595B"/>
          <w:spacing w:val="-4"/>
        </w:rPr>
        <w:t>non-by-passable.</w:t>
      </w:r>
      <w:r>
        <w:rPr>
          <w:color w:val="58595B"/>
          <w:spacing w:val="-24"/>
        </w:rPr>
        <w:t xml:space="preserve"> </w:t>
      </w:r>
      <w:r>
        <w:rPr>
          <w:color w:val="58595B"/>
          <w:spacing w:val="-4"/>
        </w:rPr>
        <w:t xml:space="preserve">Previous </w:t>
      </w:r>
      <w:r>
        <w:rPr>
          <w:color w:val="58595B"/>
          <w:spacing w:val="-2"/>
          <w:w w:val="105"/>
        </w:rPr>
        <w:t>static</w:t>
      </w:r>
      <w:r>
        <w:rPr>
          <w:color w:val="58595B"/>
          <w:spacing w:val="-18"/>
          <w:w w:val="105"/>
        </w:rPr>
        <w:t xml:space="preserve"> </w:t>
      </w:r>
      <w:r>
        <w:rPr>
          <w:color w:val="58595B"/>
          <w:spacing w:val="-2"/>
          <w:w w:val="105"/>
        </w:rPr>
        <w:t>binary</w:t>
      </w:r>
      <w:r>
        <w:rPr>
          <w:color w:val="58595B"/>
          <w:spacing w:val="-18"/>
          <w:w w:val="105"/>
        </w:rPr>
        <w:t xml:space="preserve"> </w:t>
      </w:r>
      <w:r>
        <w:rPr>
          <w:color w:val="58595B"/>
          <w:spacing w:val="-2"/>
          <w:w w:val="105"/>
        </w:rPr>
        <w:t>instrumentation</w:t>
      </w:r>
      <w:r>
        <w:rPr>
          <w:color w:val="58595B"/>
          <w:spacing w:val="-18"/>
          <w:w w:val="105"/>
        </w:rPr>
        <w:t xml:space="preserve"> </w:t>
      </w:r>
      <w:r>
        <w:rPr>
          <w:color w:val="58595B"/>
          <w:spacing w:val="-2"/>
          <w:w w:val="105"/>
        </w:rPr>
        <w:t xml:space="preserve">(SBI) </w:t>
      </w:r>
      <w:r>
        <w:rPr>
          <w:color w:val="58595B"/>
          <w:spacing w:val="-4"/>
        </w:rPr>
        <w:t>techniques</w:t>
      </w:r>
      <w:r>
        <w:rPr>
          <w:color w:val="58595B"/>
          <w:spacing w:val="-24"/>
        </w:rPr>
        <w:t xml:space="preserve"> </w:t>
      </w:r>
      <w:r>
        <w:rPr>
          <w:color w:val="58595B"/>
          <w:spacing w:val="-4"/>
        </w:rPr>
        <w:t>have</w:t>
      </w:r>
      <w:r>
        <w:rPr>
          <w:color w:val="58595B"/>
          <w:spacing w:val="-24"/>
        </w:rPr>
        <w:t xml:space="preserve"> </w:t>
      </w:r>
      <w:r>
        <w:rPr>
          <w:color w:val="58595B"/>
          <w:spacing w:val="-4"/>
        </w:rPr>
        <w:t>lacked</w:t>
      </w:r>
      <w:r>
        <w:rPr>
          <w:color w:val="58595B"/>
          <w:spacing w:val="-24"/>
        </w:rPr>
        <w:t xml:space="preserve"> </w:t>
      </w:r>
      <w:r>
        <w:rPr>
          <w:color w:val="58595B"/>
          <w:spacing w:val="-4"/>
        </w:rPr>
        <w:t>these</w:t>
      </w:r>
      <w:r>
        <w:rPr>
          <w:color w:val="58595B"/>
          <w:spacing w:val="-24"/>
        </w:rPr>
        <w:t xml:space="preserve"> </w:t>
      </w:r>
      <w:r>
        <w:rPr>
          <w:color w:val="58595B"/>
          <w:spacing w:val="-4"/>
        </w:rPr>
        <w:t>features.</w:t>
      </w:r>
    </w:p>
    <w:p w14:paraId="1AA5A05F" w14:textId="77777777" w:rsidR="0041426B" w:rsidRDefault="00000000">
      <w:pPr>
        <w:pStyle w:val="BodyText"/>
        <w:spacing w:before="91" w:line="252" w:lineRule="auto"/>
        <w:ind w:left="430" w:right="935"/>
      </w:pPr>
      <w:r>
        <w:rPr>
          <w:color w:val="58595B"/>
          <w:spacing w:val="-2"/>
        </w:rPr>
        <w:t>However,</w:t>
      </w:r>
      <w:r>
        <w:rPr>
          <w:color w:val="58595B"/>
          <w:spacing w:val="-22"/>
        </w:rPr>
        <w:t xml:space="preserve"> </w:t>
      </w:r>
      <w:r>
        <w:rPr>
          <w:color w:val="58595B"/>
          <w:spacing w:val="-2"/>
        </w:rPr>
        <w:t>DBI</w:t>
      </w:r>
      <w:r>
        <w:rPr>
          <w:color w:val="58595B"/>
          <w:spacing w:val="-22"/>
        </w:rPr>
        <w:t xml:space="preserve"> </w:t>
      </w:r>
      <w:r>
        <w:rPr>
          <w:color w:val="58595B"/>
          <w:spacing w:val="-2"/>
        </w:rPr>
        <w:t>techniques</w:t>
      </w:r>
      <w:r>
        <w:rPr>
          <w:color w:val="58595B"/>
          <w:spacing w:val="-22"/>
        </w:rPr>
        <w:t xml:space="preserve"> </w:t>
      </w:r>
      <w:r>
        <w:rPr>
          <w:color w:val="58595B"/>
          <w:spacing w:val="-2"/>
        </w:rPr>
        <w:t>can</w:t>
      </w:r>
      <w:r>
        <w:rPr>
          <w:color w:val="58595B"/>
          <w:spacing w:val="-22"/>
        </w:rPr>
        <w:t xml:space="preserve"> </w:t>
      </w:r>
      <w:r>
        <w:rPr>
          <w:color w:val="58595B"/>
          <w:spacing w:val="-2"/>
        </w:rPr>
        <w:t xml:space="preserve">incur </w:t>
      </w:r>
      <w:r>
        <w:rPr>
          <w:color w:val="58595B"/>
        </w:rPr>
        <w:t>very</w:t>
      </w:r>
      <w:r>
        <w:rPr>
          <w:color w:val="58595B"/>
          <w:spacing w:val="-6"/>
        </w:rPr>
        <w:t xml:space="preserve"> </w:t>
      </w:r>
      <w:r>
        <w:rPr>
          <w:color w:val="58595B"/>
        </w:rPr>
        <w:t>high</w:t>
      </w:r>
      <w:r>
        <w:rPr>
          <w:color w:val="58595B"/>
          <w:spacing w:val="-6"/>
        </w:rPr>
        <w:t xml:space="preserve"> </w:t>
      </w:r>
      <w:r>
        <w:rPr>
          <w:color w:val="58595B"/>
        </w:rPr>
        <w:t>overheads</w:t>
      </w:r>
      <w:r>
        <w:rPr>
          <w:color w:val="58595B"/>
          <w:spacing w:val="-6"/>
        </w:rPr>
        <w:t xml:space="preserve"> </w:t>
      </w:r>
      <w:r>
        <w:rPr>
          <w:color w:val="58595B"/>
        </w:rPr>
        <w:t>in</w:t>
      </w:r>
      <w:r>
        <w:rPr>
          <w:color w:val="58595B"/>
          <w:spacing w:val="-6"/>
        </w:rPr>
        <w:t xml:space="preserve"> </w:t>
      </w:r>
      <w:r>
        <w:rPr>
          <w:color w:val="58595B"/>
        </w:rPr>
        <w:t>several common</w:t>
      </w:r>
      <w:r>
        <w:rPr>
          <w:color w:val="58595B"/>
          <w:spacing w:val="-22"/>
        </w:rPr>
        <w:t xml:space="preserve"> </w:t>
      </w:r>
      <w:r>
        <w:rPr>
          <w:color w:val="58595B"/>
        </w:rPr>
        <w:t>usage</w:t>
      </w:r>
      <w:r>
        <w:rPr>
          <w:color w:val="58595B"/>
          <w:spacing w:val="-22"/>
        </w:rPr>
        <w:t xml:space="preserve"> </w:t>
      </w:r>
      <w:r>
        <w:rPr>
          <w:color w:val="58595B"/>
        </w:rPr>
        <w:t>scenarios,</w:t>
      </w:r>
      <w:r>
        <w:rPr>
          <w:color w:val="58595B"/>
          <w:spacing w:val="-22"/>
        </w:rPr>
        <w:t xml:space="preserve"> </w:t>
      </w:r>
      <w:r>
        <w:rPr>
          <w:color w:val="58595B"/>
        </w:rPr>
        <w:t>such</w:t>
      </w:r>
      <w:r>
        <w:rPr>
          <w:color w:val="58595B"/>
          <w:spacing w:val="-22"/>
        </w:rPr>
        <w:t xml:space="preserve"> </w:t>
      </w:r>
      <w:r>
        <w:rPr>
          <w:color w:val="58595B"/>
        </w:rPr>
        <w:t>as application</w:t>
      </w:r>
      <w:r>
        <w:rPr>
          <w:color w:val="58595B"/>
          <w:spacing w:val="-9"/>
        </w:rPr>
        <w:t xml:space="preserve"> </w:t>
      </w:r>
      <w:r>
        <w:rPr>
          <w:color w:val="58595B"/>
        </w:rPr>
        <w:t>startups,</w:t>
      </w:r>
      <w:r>
        <w:rPr>
          <w:color w:val="58595B"/>
          <w:spacing w:val="-9"/>
        </w:rPr>
        <w:t xml:space="preserve"> </w:t>
      </w:r>
      <w:r>
        <w:rPr>
          <w:color w:val="58595B"/>
        </w:rPr>
        <w:t>system-calls, and</w:t>
      </w:r>
      <w:r>
        <w:rPr>
          <w:color w:val="58595B"/>
          <w:spacing w:val="-3"/>
        </w:rPr>
        <w:t xml:space="preserve"> </w:t>
      </w:r>
      <w:r>
        <w:rPr>
          <w:color w:val="58595B"/>
        </w:rPr>
        <w:t>many</w:t>
      </w:r>
      <w:r>
        <w:rPr>
          <w:color w:val="58595B"/>
          <w:spacing w:val="-3"/>
        </w:rPr>
        <w:t xml:space="preserve"> </w:t>
      </w:r>
      <w:r>
        <w:rPr>
          <w:color w:val="58595B"/>
        </w:rPr>
        <w:t>real-world</w:t>
      </w:r>
      <w:r>
        <w:rPr>
          <w:color w:val="58595B"/>
          <w:spacing w:val="-3"/>
        </w:rPr>
        <w:t xml:space="preserve"> </w:t>
      </w:r>
      <w:r>
        <w:rPr>
          <w:color w:val="58595B"/>
        </w:rPr>
        <w:t xml:space="preserve">applications. </w:t>
      </w:r>
      <w:r>
        <w:rPr>
          <w:color w:val="58595B"/>
          <w:spacing w:val="-4"/>
        </w:rPr>
        <w:t>We</w:t>
      </w:r>
      <w:r>
        <w:rPr>
          <w:color w:val="58595B"/>
          <w:spacing w:val="-22"/>
        </w:rPr>
        <w:t xml:space="preserve"> </w:t>
      </w:r>
      <w:r>
        <w:rPr>
          <w:color w:val="58595B"/>
          <w:spacing w:val="-4"/>
        </w:rPr>
        <w:t>have</w:t>
      </w:r>
      <w:r>
        <w:rPr>
          <w:color w:val="58595B"/>
          <w:spacing w:val="-22"/>
        </w:rPr>
        <w:t xml:space="preserve"> </w:t>
      </w:r>
      <w:r>
        <w:rPr>
          <w:color w:val="58595B"/>
          <w:spacing w:val="-4"/>
        </w:rPr>
        <w:t>therefore</w:t>
      </w:r>
      <w:r>
        <w:rPr>
          <w:color w:val="58595B"/>
          <w:spacing w:val="-22"/>
        </w:rPr>
        <w:t xml:space="preserve"> </w:t>
      </w:r>
      <w:r>
        <w:rPr>
          <w:color w:val="58595B"/>
          <w:spacing w:val="-4"/>
        </w:rPr>
        <w:t>developed</w:t>
      </w:r>
      <w:r>
        <w:rPr>
          <w:color w:val="58595B"/>
          <w:spacing w:val="-22"/>
        </w:rPr>
        <w:t xml:space="preserve"> </w:t>
      </w:r>
      <w:r>
        <w:rPr>
          <w:color w:val="58595B"/>
          <w:spacing w:val="-4"/>
        </w:rPr>
        <w:t>a</w:t>
      </w:r>
      <w:r>
        <w:rPr>
          <w:color w:val="58595B"/>
          <w:spacing w:val="-22"/>
        </w:rPr>
        <w:t xml:space="preserve"> </w:t>
      </w:r>
      <w:r>
        <w:rPr>
          <w:color w:val="58595B"/>
          <w:spacing w:val="-4"/>
        </w:rPr>
        <w:t xml:space="preserve">new </w:t>
      </w:r>
      <w:r>
        <w:rPr>
          <w:color w:val="58595B"/>
        </w:rPr>
        <w:t>platform for secure static binary</w:t>
      </w:r>
    </w:p>
    <w:p w14:paraId="5F06269D" w14:textId="77777777" w:rsidR="0041426B" w:rsidRDefault="00000000">
      <w:pPr>
        <w:pStyle w:val="BodyText"/>
        <w:spacing w:before="2" w:line="252" w:lineRule="auto"/>
        <w:ind w:left="430" w:right="764"/>
      </w:pPr>
      <w:r>
        <w:rPr>
          <w:color w:val="58595B"/>
          <w:spacing w:val="-2"/>
        </w:rPr>
        <w:t>instrumentation</w:t>
      </w:r>
      <w:r>
        <w:rPr>
          <w:color w:val="58595B"/>
          <w:spacing w:val="-22"/>
        </w:rPr>
        <w:t xml:space="preserve"> </w:t>
      </w:r>
      <w:r>
        <w:rPr>
          <w:color w:val="58595B"/>
          <w:spacing w:val="-2"/>
        </w:rPr>
        <w:t>(PSI)</w:t>
      </w:r>
      <w:r>
        <w:rPr>
          <w:color w:val="58595B"/>
          <w:spacing w:val="-22"/>
        </w:rPr>
        <w:t xml:space="preserve"> </w:t>
      </w:r>
      <w:r>
        <w:rPr>
          <w:color w:val="58595B"/>
          <w:spacing w:val="-2"/>
        </w:rPr>
        <w:t>that</w:t>
      </w:r>
      <w:r>
        <w:rPr>
          <w:color w:val="58595B"/>
          <w:spacing w:val="-22"/>
        </w:rPr>
        <w:t xml:space="preserve"> </w:t>
      </w:r>
      <w:r>
        <w:rPr>
          <w:color w:val="58595B"/>
          <w:spacing w:val="-2"/>
        </w:rPr>
        <w:t xml:space="preserve">overcomes </w:t>
      </w:r>
      <w:r>
        <w:rPr>
          <w:color w:val="58595B"/>
        </w:rPr>
        <w:t>these</w:t>
      </w:r>
      <w:r>
        <w:rPr>
          <w:color w:val="58595B"/>
          <w:spacing w:val="-5"/>
        </w:rPr>
        <w:t xml:space="preserve"> </w:t>
      </w:r>
      <w:r>
        <w:rPr>
          <w:color w:val="58595B"/>
        </w:rPr>
        <w:t>drawbacks</w:t>
      </w:r>
      <w:r>
        <w:rPr>
          <w:color w:val="58595B"/>
          <w:spacing w:val="-5"/>
        </w:rPr>
        <w:t xml:space="preserve"> </w:t>
      </w:r>
      <w:r>
        <w:rPr>
          <w:color w:val="58595B"/>
        </w:rPr>
        <w:t>of</w:t>
      </w:r>
      <w:r>
        <w:rPr>
          <w:color w:val="58595B"/>
          <w:spacing w:val="-5"/>
        </w:rPr>
        <w:t xml:space="preserve"> </w:t>
      </w:r>
      <w:r>
        <w:rPr>
          <w:color w:val="58595B"/>
        </w:rPr>
        <w:t>DBI</w:t>
      </w:r>
      <w:r>
        <w:rPr>
          <w:color w:val="58595B"/>
          <w:spacing w:val="-5"/>
        </w:rPr>
        <w:t xml:space="preserve"> </w:t>
      </w:r>
      <w:r>
        <w:rPr>
          <w:color w:val="58595B"/>
        </w:rPr>
        <w:t>techniques, while</w:t>
      </w:r>
      <w:r>
        <w:rPr>
          <w:color w:val="58595B"/>
          <w:spacing w:val="-2"/>
        </w:rPr>
        <w:t xml:space="preserve"> </w:t>
      </w:r>
      <w:r>
        <w:rPr>
          <w:color w:val="58595B"/>
        </w:rPr>
        <w:t>retaining</w:t>
      </w:r>
      <w:r>
        <w:rPr>
          <w:color w:val="58595B"/>
          <w:spacing w:val="-2"/>
        </w:rPr>
        <w:t xml:space="preserve"> </w:t>
      </w:r>
      <w:r>
        <w:rPr>
          <w:color w:val="58595B"/>
        </w:rPr>
        <w:t>the</w:t>
      </w:r>
      <w:r>
        <w:rPr>
          <w:color w:val="58595B"/>
          <w:spacing w:val="-2"/>
        </w:rPr>
        <w:t xml:space="preserve"> </w:t>
      </w:r>
      <w:r>
        <w:rPr>
          <w:color w:val="58595B"/>
        </w:rPr>
        <w:t xml:space="preserve">security, </w:t>
      </w:r>
      <w:r>
        <w:rPr>
          <w:color w:val="58595B"/>
          <w:spacing w:val="-2"/>
        </w:rPr>
        <w:t>robustness</w:t>
      </w:r>
      <w:r>
        <w:rPr>
          <w:color w:val="58595B"/>
          <w:spacing w:val="-22"/>
        </w:rPr>
        <w:t xml:space="preserve"> </w:t>
      </w:r>
      <w:r>
        <w:rPr>
          <w:color w:val="58595B"/>
          <w:spacing w:val="-2"/>
        </w:rPr>
        <w:t>and</w:t>
      </w:r>
      <w:r>
        <w:rPr>
          <w:color w:val="58595B"/>
          <w:spacing w:val="-22"/>
        </w:rPr>
        <w:t xml:space="preserve"> </w:t>
      </w:r>
      <w:r>
        <w:rPr>
          <w:color w:val="58595B"/>
          <w:spacing w:val="-2"/>
        </w:rPr>
        <w:t>ease-of-use</w:t>
      </w:r>
      <w:r>
        <w:rPr>
          <w:color w:val="58595B"/>
          <w:spacing w:val="-22"/>
        </w:rPr>
        <w:t xml:space="preserve"> </w:t>
      </w:r>
      <w:r>
        <w:rPr>
          <w:color w:val="58595B"/>
          <w:spacing w:val="-2"/>
        </w:rPr>
        <w:t xml:space="preserve">features. </w:t>
      </w:r>
      <w:r>
        <w:rPr>
          <w:color w:val="58595B"/>
        </w:rPr>
        <w:t>Our</w:t>
      </w:r>
      <w:r>
        <w:rPr>
          <w:color w:val="58595B"/>
          <w:spacing w:val="-2"/>
        </w:rPr>
        <w:t xml:space="preserve"> </w:t>
      </w:r>
      <w:r>
        <w:rPr>
          <w:color w:val="58595B"/>
        </w:rPr>
        <w:t>experimental</w:t>
      </w:r>
      <w:r>
        <w:rPr>
          <w:color w:val="58595B"/>
          <w:spacing w:val="-2"/>
        </w:rPr>
        <w:t xml:space="preserve"> </w:t>
      </w:r>
      <w:r>
        <w:rPr>
          <w:color w:val="58595B"/>
        </w:rPr>
        <w:t>results</w:t>
      </w:r>
      <w:r>
        <w:rPr>
          <w:color w:val="58595B"/>
          <w:spacing w:val="-2"/>
        </w:rPr>
        <w:t xml:space="preserve"> </w:t>
      </w:r>
      <w:r>
        <w:rPr>
          <w:color w:val="58595B"/>
        </w:rPr>
        <w:t>have demonstrated</w:t>
      </w:r>
      <w:r>
        <w:rPr>
          <w:color w:val="58595B"/>
          <w:spacing w:val="-17"/>
        </w:rPr>
        <w:t xml:space="preserve"> </w:t>
      </w:r>
      <w:r>
        <w:rPr>
          <w:color w:val="58595B"/>
        </w:rPr>
        <w:t>an</w:t>
      </w:r>
      <w:r>
        <w:rPr>
          <w:color w:val="58595B"/>
          <w:spacing w:val="-17"/>
        </w:rPr>
        <w:t xml:space="preserve"> </w:t>
      </w:r>
      <w:r>
        <w:rPr>
          <w:color w:val="58595B"/>
        </w:rPr>
        <w:t>order</w:t>
      </w:r>
      <w:r>
        <w:rPr>
          <w:color w:val="58595B"/>
          <w:spacing w:val="-17"/>
        </w:rPr>
        <w:t xml:space="preserve"> </w:t>
      </w:r>
      <w:r>
        <w:rPr>
          <w:color w:val="58595B"/>
        </w:rPr>
        <w:t>of</w:t>
      </w:r>
      <w:r>
        <w:rPr>
          <w:color w:val="58595B"/>
          <w:spacing w:val="-17"/>
        </w:rPr>
        <w:t xml:space="preserve"> </w:t>
      </w:r>
      <w:r>
        <w:rPr>
          <w:color w:val="58595B"/>
        </w:rPr>
        <w:t>magnitude improvement</w:t>
      </w:r>
      <w:r>
        <w:rPr>
          <w:color w:val="58595B"/>
          <w:spacing w:val="-2"/>
        </w:rPr>
        <w:t xml:space="preserve"> </w:t>
      </w:r>
      <w:r>
        <w:rPr>
          <w:color w:val="58595B"/>
        </w:rPr>
        <w:t>in</w:t>
      </w:r>
      <w:r>
        <w:rPr>
          <w:color w:val="58595B"/>
          <w:spacing w:val="-2"/>
        </w:rPr>
        <w:t xml:space="preserve"> </w:t>
      </w:r>
      <w:r>
        <w:rPr>
          <w:color w:val="58595B"/>
        </w:rPr>
        <w:t>performance</w:t>
      </w:r>
      <w:r>
        <w:rPr>
          <w:color w:val="58595B"/>
          <w:spacing w:val="-2"/>
        </w:rPr>
        <w:t xml:space="preserve"> </w:t>
      </w:r>
      <w:r>
        <w:rPr>
          <w:color w:val="58595B"/>
        </w:rPr>
        <w:t>over DBI techniques on many real-world applications.</w:t>
      </w:r>
      <w:r>
        <w:rPr>
          <w:color w:val="58595B"/>
          <w:spacing w:val="-15"/>
        </w:rPr>
        <w:t xml:space="preserve"> </w:t>
      </w:r>
      <w:r>
        <w:rPr>
          <w:color w:val="58595B"/>
        </w:rPr>
        <w:t>(NSF</w:t>
      </w:r>
      <w:r>
        <w:rPr>
          <w:color w:val="58595B"/>
          <w:spacing w:val="-15"/>
        </w:rPr>
        <w:t xml:space="preserve"> </w:t>
      </w:r>
      <w:r>
        <w:rPr>
          <w:color w:val="58595B"/>
        </w:rPr>
        <w:t>and</w:t>
      </w:r>
      <w:r>
        <w:rPr>
          <w:color w:val="58595B"/>
          <w:spacing w:val="-15"/>
        </w:rPr>
        <w:t xml:space="preserve"> </w:t>
      </w:r>
      <w:r>
        <w:rPr>
          <w:color w:val="58595B"/>
        </w:rPr>
        <w:t>ONR)</w:t>
      </w:r>
    </w:p>
    <w:p w14:paraId="0A044787" w14:textId="77777777" w:rsidR="0041426B" w:rsidRDefault="00000000">
      <w:pPr>
        <w:pStyle w:val="BodyText"/>
        <w:spacing w:before="151"/>
      </w:pPr>
      <w:r>
        <w:rPr>
          <w:noProof/>
        </w:rPr>
        <mc:AlternateContent>
          <mc:Choice Requires="wpg">
            <w:drawing>
              <wp:anchor distT="0" distB="0" distL="0" distR="0" simplePos="0" relativeHeight="487607808" behindDoc="1" locked="0" layoutInCell="1" allowOverlap="1" wp14:anchorId="7250ED69" wp14:editId="25B0C90F">
                <wp:simplePos x="0" y="0"/>
                <wp:positionH relativeFrom="page">
                  <wp:posOffset>5219700</wp:posOffset>
                </wp:positionH>
                <wp:positionV relativeFrom="paragraph">
                  <wp:posOffset>257476</wp:posOffset>
                </wp:positionV>
                <wp:extent cx="2095500" cy="15875"/>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15" name="Graphic 21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16" name="Graphic 216"/>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2C014B14" id="Group 214" o:spid="_x0000_s1026" style="position:absolute;margin-left:411pt;margin-top:20.25pt;width:165pt;height:1.25pt;z-index:-1570867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">
                <v:shape id="Graphic 21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" path="m,l2008733,e" filled="f" strokecolor="#939598" strokeweight="1.25pt">
                  <v:stroke dashstyle="dot"/>
                  <v:path arrowok="t"/>
                </v:shape>
                <v:shape id="Graphic 21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6138CE7F" w14:textId="77777777" w:rsidR="0041426B" w:rsidRDefault="00000000">
      <w:pPr>
        <w:pStyle w:val="Heading2"/>
        <w:spacing w:before="116" w:line="242" w:lineRule="auto"/>
        <w:ind w:left="430" w:right="807"/>
      </w:pPr>
      <w:bookmarkStart w:id="23" w:name="_TOC_250094"/>
      <w:r>
        <w:rPr>
          <w:color w:val="B81237"/>
        </w:rPr>
        <w:t>Development</w:t>
      </w:r>
      <w:r>
        <w:rPr>
          <w:color w:val="B81237"/>
          <w:spacing w:val="-15"/>
        </w:rPr>
        <w:t xml:space="preserve"> </w:t>
      </w:r>
      <w:r>
        <w:rPr>
          <w:color w:val="B81237"/>
        </w:rPr>
        <w:t>of</w:t>
      </w:r>
      <w:r>
        <w:rPr>
          <w:color w:val="B81237"/>
          <w:spacing w:val="-15"/>
        </w:rPr>
        <w:t xml:space="preserve"> </w:t>
      </w:r>
      <w:r>
        <w:rPr>
          <w:color w:val="B81237"/>
        </w:rPr>
        <w:t xml:space="preserve">Security </w:t>
      </w:r>
      <w:r>
        <w:rPr>
          <w:color w:val="B81237"/>
          <w:spacing w:val="-6"/>
        </w:rPr>
        <w:t>Threat</w:t>
      </w:r>
      <w:r>
        <w:rPr>
          <w:color w:val="B81237"/>
          <w:spacing w:val="-23"/>
        </w:rPr>
        <w:t xml:space="preserve"> </w:t>
      </w:r>
      <w:r>
        <w:rPr>
          <w:color w:val="B81237"/>
          <w:spacing w:val="-6"/>
        </w:rPr>
        <w:t>Control</w:t>
      </w:r>
      <w:r>
        <w:rPr>
          <w:color w:val="B81237"/>
          <w:spacing w:val="-23"/>
        </w:rPr>
        <w:t xml:space="preserve"> </w:t>
      </w:r>
      <w:r>
        <w:rPr>
          <w:color w:val="B81237"/>
          <w:spacing w:val="-6"/>
        </w:rPr>
        <w:t>System</w:t>
      </w:r>
      <w:r>
        <w:rPr>
          <w:color w:val="B81237"/>
          <w:spacing w:val="-23"/>
        </w:rPr>
        <w:t xml:space="preserve"> </w:t>
      </w:r>
      <w:r>
        <w:rPr>
          <w:color w:val="B81237"/>
          <w:spacing w:val="-6"/>
        </w:rPr>
        <w:t xml:space="preserve">with </w:t>
      </w:r>
      <w:r>
        <w:rPr>
          <w:color w:val="B81237"/>
        </w:rPr>
        <w:t>Multi-Sensor</w:t>
      </w:r>
      <w:r>
        <w:rPr>
          <w:color w:val="B81237"/>
          <w:spacing w:val="-24"/>
        </w:rPr>
        <w:t xml:space="preserve"> </w:t>
      </w:r>
      <w:r>
        <w:rPr>
          <w:color w:val="B81237"/>
        </w:rPr>
        <w:t>Integration and</w:t>
      </w:r>
      <w:r>
        <w:rPr>
          <w:color w:val="B81237"/>
          <w:spacing w:val="-28"/>
        </w:rPr>
        <w:t xml:space="preserve"> </w:t>
      </w:r>
      <w:r>
        <w:rPr>
          <w:color w:val="B81237"/>
        </w:rPr>
        <w:t>Image</w:t>
      </w:r>
      <w:r>
        <w:rPr>
          <w:color w:val="B81237"/>
          <w:spacing w:val="-28"/>
        </w:rPr>
        <w:t xml:space="preserve"> </w:t>
      </w:r>
      <w:bookmarkEnd w:id="23"/>
      <w:r>
        <w:rPr>
          <w:color w:val="B81237"/>
        </w:rPr>
        <w:t>Analysis</w:t>
      </w:r>
    </w:p>
    <w:p w14:paraId="5B56D0C7" w14:textId="77777777" w:rsidR="0041426B" w:rsidRPr="00FB1DB0" w:rsidRDefault="00000000">
      <w:pPr>
        <w:pStyle w:val="BodyText"/>
        <w:spacing w:before="85" w:line="252" w:lineRule="auto"/>
        <w:ind w:left="430" w:right="807"/>
        <w:rPr>
          <w:lang w:val="fr-FR"/>
        </w:rPr>
      </w:pPr>
      <w:proofErr w:type="spellStart"/>
      <w:r w:rsidRPr="00FB1DB0">
        <w:rPr>
          <w:color w:val="231F20"/>
          <w:lang w:val="fr-FR"/>
        </w:rPr>
        <w:t>Sangjin</w:t>
      </w:r>
      <w:proofErr w:type="spellEnd"/>
      <w:r w:rsidRPr="00FB1DB0">
        <w:rPr>
          <w:color w:val="231F20"/>
          <w:spacing w:val="-20"/>
          <w:lang w:val="fr-FR"/>
        </w:rPr>
        <w:t xml:space="preserve"> </w:t>
      </w:r>
      <w:r w:rsidRPr="00FB1DB0">
        <w:rPr>
          <w:color w:val="231F20"/>
          <w:lang w:val="fr-FR"/>
        </w:rPr>
        <w:t xml:space="preserve">Hong </w:t>
      </w:r>
      <w:hyperlink r:id="rId85">
        <w:r w:rsidRPr="00FB1DB0">
          <w:rPr>
            <w:color w:val="231F20"/>
            <w:spacing w:val="-2"/>
            <w:lang w:val="fr-FR"/>
          </w:rPr>
          <w:t>sangjin.hong@stonybrook.edu</w:t>
        </w:r>
      </w:hyperlink>
    </w:p>
    <w:p w14:paraId="2C9438B0" w14:textId="09E6B9A0" w:rsidR="0041426B" w:rsidRDefault="00F31A0D">
      <w:pPr>
        <w:pStyle w:val="BodyText"/>
        <w:spacing w:before="81"/>
        <w:ind w:left="430" w:right="935"/>
      </w:pPr>
      <w:r>
        <w:rPr>
          <w:color w:val="58595B"/>
        </w:rPr>
        <w:t>The</w:t>
      </w:r>
      <w:r w:rsidR="00000000">
        <w:rPr>
          <w:color w:val="58595B"/>
        </w:rPr>
        <w:t xml:space="preserve"> purpose of this project is to develop</w:t>
      </w:r>
      <w:r w:rsidR="00000000">
        <w:rPr>
          <w:color w:val="58595B"/>
          <w:spacing w:val="-2"/>
        </w:rPr>
        <w:t xml:space="preserve"> </w:t>
      </w:r>
      <w:r w:rsidR="00000000">
        <w:rPr>
          <w:color w:val="58595B"/>
        </w:rPr>
        <w:t>a</w:t>
      </w:r>
      <w:r w:rsidR="00000000">
        <w:rPr>
          <w:color w:val="58595B"/>
          <w:spacing w:val="-2"/>
        </w:rPr>
        <w:t xml:space="preserve"> </w:t>
      </w:r>
      <w:r w:rsidR="00000000">
        <w:rPr>
          <w:color w:val="58595B"/>
        </w:rPr>
        <w:t>heterogeneous</w:t>
      </w:r>
      <w:r w:rsidR="00000000">
        <w:rPr>
          <w:color w:val="58595B"/>
          <w:spacing w:val="-2"/>
        </w:rPr>
        <w:t xml:space="preserve"> </w:t>
      </w:r>
      <w:r w:rsidR="00000000">
        <w:rPr>
          <w:color w:val="58595B"/>
        </w:rPr>
        <w:t>sensor network</w:t>
      </w:r>
      <w:r w:rsidR="00000000">
        <w:rPr>
          <w:color w:val="58595B"/>
          <w:spacing w:val="-2"/>
        </w:rPr>
        <w:t xml:space="preserve"> </w:t>
      </w:r>
      <w:r w:rsidR="00000000">
        <w:rPr>
          <w:color w:val="58595B"/>
        </w:rPr>
        <w:t>platform</w:t>
      </w:r>
      <w:r w:rsidR="00000000">
        <w:rPr>
          <w:color w:val="58595B"/>
          <w:spacing w:val="-2"/>
        </w:rPr>
        <w:t xml:space="preserve"> </w:t>
      </w:r>
      <w:r w:rsidR="00000000">
        <w:rPr>
          <w:color w:val="58595B"/>
        </w:rPr>
        <w:t>for</w:t>
      </w:r>
      <w:r w:rsidR="00000000">
        <w:rPr>
          <w:color w:val="58595B"/>
          <w:spacing w:val="-2"/>
        </w:rPr>
        <w:t xml:space="preserve"> </w:t>
      </w:r>
      <w:r w:rsidR="00000000">
        <w:rPr>
          <w:color w:val="58595B"/>
        </w:rPr>
        <w:t>intelligent surveillance</w:t>
      </w:r>
      <w:r w:rsidR="00000000">
        <w:rPr>
          <w:color w:val="58595B"/>
          <w:spacing w:val="-9"/>
        </w:rPr>
        <w:t xml:space="preserve"> </w:t>
      </w:r>
      <w:r w:rsidR="00000000">
        <w:rPr>
          <w:color w:val="58595B"/>
        </w:rPr>
        <w:t>system</w:t>
      </w:r>
      <w:r w:rsidR="00000000">
        <w:rPr>
          <w:color w:val="58595B"/>
          <w:spacing w:val="-9"/>
        </w:rPr>
        <w:t xml:space="preserve"> </w:t>
      </w:r>
      <w:r w:rsidR="00000000">
        <w:rPr>
          <w:color w:val="58595B"/>
        </w:rPr>
        <w:t>applications. Multiple</w:t>
      </w:r>
      <w:r w:rsidR="00000000">
        <w:rPr>
          <w:color w:val="58595B"/>
          <w:spacing w:val="-6"/>
        </w:rPr>
        <w:t xml:space="preserve"> </w:t>
      </w:r>
      <w:r w:rsidR="00000000">
        <w:rPr>
          <w:color w:val="58595B"/>
        </w:rPr>
        <w:t>image</w:t>
      </w:r>
      <w:r w:rsidR="00000000">
        <w:rPr>
          <w:color w:val="58595B"/>
          <w:spacing w:val="-6"/>
        </w:rPr>
        <w:t xml:space="preserve"> </w:t>
      </w:r>
      <w:r w:rsidR="00000000">
        <w:rPr>
          <w:color w:val="58595B"/>
        </w:rPr>
        <w:t>sensors,</w:t>
      </w:r>
      <w:r w:rsidR="00000000">
        <w:rPr>
          <w:color w:val="58595B"/>
          <w:spacing w:val="-6"/>
        </w:rPr>
        <w:t xml:space="preserve"> </w:t>
      </w:r>
      <w:r w:rsidR="00000000">
        <w:rPr>
          <w:color w:val="58595B"/>
        </w:rPr>
        <w:t>such</w:t>
      </w:r>
      <w:r w:rsidR="00000000">
        <w:rPr>
          <w:color w:val="58595B"/>
          <w:spacing w:val="-6"/>
        </w:rPr>
        <w:t xml:space="preserve"> </w:t>
      </w:r>
      <w:r w:rsidR="00000000">
        <w:rPr>
          <w:color w:val="58595B"/>
        </w:rPr>
        <w:t>as hyper-spectral</w:t>
      </w:r>
      <w:r w:rsidR="00000000">
        <w:rPr>
          <w:color w:val="58595B"/>
          <w:spacing w:val="-2"/>
        </w:rPr>
        <w:t xml:space="preserve"> </w:t>
      </w:r>
      <w:r w:rsidR="00000000">
        <w:rPr>
          <w:color w:val="58595B"/>
        </w:rPr>
        <w:t>image</w:t>
      </w:r>
      <w:r w:rsidR="00000000">
        <w:rPr>
          <w:color w:val="58595B"/>
          <w:spacing w:val="-2"/>
        </w:rPr>
        <w:t xml:space="preserve"> </w:t>
      </w:r>
      <w:r w:rsidR="00000000">
        <w:rPr>
          <w:color w:val="58595B"/>
        </w:rPr>
        <w:t>sensors,</w:t>
      </w:r>
      <w:r w:rsidR="00000000">
        <w:rPr>
          <w:color w:val="58595B"/>
          <w:spacing w:val="-2"/>
        </w:rPr>
        <w:t xml:space="preserve"> </w:t>
      </w:r>
      <w:r w:rsidR="00000000">
        <w:rPr>
          <w:color w:val="58595B"/>
        </w:rPr>
        <w:t xml:space="preserve">are utilized </w:t>
      </w:r>
      <w:proofErr w:type="gramStart"/>
      <w:r w:rsidR="00000000">
        <w:rPr>
          <w:color w:val="58595B"/>
        </w:rPr>
        <w:t>in order to</w:t>
      </w:r>
      <w:proofErr w:type="gramEnd"/>
      <w:r w:rsidR="00000000">
        <w:rPr>
          <w:color w:val="58595B"/>
        </w:rPr>
        <w:t xml:space="preserve"> capture various </w:t>
      </w:r>
      <w:r w:rsidR="00000000">
        <w:rPr>
          <w:color w:val="58595B"/>
          <w:spacing w:val="-2"/>
        </w:rPr>
        <w:t>undetectable</w:t>
      </w:r>
      <w:r w:rsidR="00000000">
        <w:rPr>
          <w:color w:val="58595B"/>
          <w:spacing w:val="-22"/>
        </w:rPr>
        <w:t xml:space="preserve"> </w:t>
      </w:r>
      <w:r w:rsidR="00000000">
        <w:rPr>
          <w:color w:val="58595B"/>
          <w:spacing w:val="-2"/>
        </w:rPr>
        <w:t>images</w:t>
      </w:r>
      <w:r w:rsidR="00000000">
        <w:rPr>
          <w:color w:val="58595B"/>
          <w:spacing w:val="-22"/>
        </w:rPr>
        <w:t xml:space="preserve"> </w:t>
      </w:r>
      <w:r w:rsidR="00000000">
        <w:rPr>
          <w:color w:val="58595B"/>
          <w:spacing w:val="-2"/>
        </w:rPr>
        <w:t>for</w:t>
      </w:r>
      <w:r w:rsidR="00000000">
        <w:rPr>
          <w:color w:val="58595B"/>
          <w:spacing w:val="-22"/>
        </w:rPr>
        <w:t xml:space="preserve"> </w:t>
      </w:r>
      <w:r w:rsidR="00000000">
        <w:rPr>
          <w:color w:val="58595B"/>
          <w:spacing w:val="-2"/>
        </w:rPr>
        <w:t>discovering</w:t>
      </w:r>
    </w:p>
    <w:p w14:paraId="4D4F7BF9" w14:textId="77777777" w:rsidR="0041426B" w:rsidRDefault="00000000">
      <w:pPr>
        <w:pStyle w:val="BodyText"/>
        <w:spacing w:before="14"/>
        <w:ind w:left="430" w:right="764"/>
      </w:pPr>
      <w:r>
        <w:rPr>
          <w:color w:val="58595B"/>
          <w:spacing w:val="-2"/>
        </w:rPr>
        <w:t>hidden</w:t>
      </w:r>
      <w:r>
        <w:rPr>
          <w:color w:val="58595B"/>
          <w:spacing w:val="-16"/>
        </w:rPr>
        <w:t xml:space="preserve"> </w:t>
      </w:r>
      <w:r>
        <w:rPr>
          <w:color w:val="58595B"/>
          <w:spacing w:val="-2"/>
        </w:rPr>
        <w:t>information.</w:t>
      </w:r>
      <w:r>
        <w:rPr>
          <w:color w:val="58595B"/>
          <w:spacing w:val="-16"/>
        </w:rPr>
        <w:t xml:space="preserve"> </w:t>
      </w:r>
      <w:r>
        <w:rPr>
          <w:color w:val="58595B"/>
          <w:spacing w:val="-2"/>
        </w:rPr>
        <w:t>Different</w:t>
      </w:r>
      <w:r>
        <w:rPr>
          <w:color w:val="58595B"/>
          <w:spacing w:val="-16"/>
        </w:rPr>
        <w:t xml:space="preserve"> </w:t>
      </w:r>
      <w:r>
        <w:rPr>
          <w:color w:val="58595B"/>
          <w:spacing w:val="-2"/>
        </w:rPr>
        <w:t xml:space="preserve">sensors </w:t>
      </w:r>
      <w:r>
        <w:rPr>
          <w:color w:val="58595B"/>
        </w:rPr>
        <w:t>collaborate</w:t>
      </w:r>
      <w:r>
        <w:rPr>
          <w:color w:val="58595B"/>
          <w:spacing w:val="-2"/>
        </w:rPr>
        <w:t xml:space="preserve"> </w:t>
      </w:r>
      <w:r>
        <w:rPr>
          <w:color w:val="58595B"/>
        </w:rPr>
        <w:t>for</w:t>
      </w:r>
      <w:r>
        <w:rPr>
          <w:color w:val="58595B"/>
          <w:spacing w:val="-2"/>
        </w:rPr>
        <w:t xml:space="preserve"> </w:t>
      </w:r>
      <w:r>
        <w:rPr>
          <w:color w:val="58595B"/>
        </w:rPr>
        <w:t>creating</w:t>
      </w:r>
      <w:r>
        <w:rPr>
          <w:color w:val="58595B"/>
          <w:spacing w:val="-2"/>
        </w:rPr>
        <w:t xml:space="preserve"> </w:t>
      </w:r>
      <w:r>
        <w:rPr>
          <w:color w:val="58595B"/>
        </w:rPr>
        <w:t>consistent overall</w:t>
      </w:r>
      <w:r>
        <w:rPr>
          <w:color w:val="58595B"/>
          <w:spacing w:val="-2"/>
        </w:rPr>
        <w:t xml:space="preserve"> </w:t>
      </w:r>
      <w:r>
        <w:rPr>
          <w:color w:val="58595B"/>
        </w:rPr>
        <w:t>real-time</w:t>
      </w:r>
      <w:r>
        <w:rPr>
          <w:color w:val="58595B"/>
          <w:spacing w:val="-2"/>
        </w:rPr>
        <w:t xml:space="preserve"> </w:t>
      </w:r>
      <w:r>
        <w:rPr>
          <w:color w:val="58595B"/>
        </w:rPr>
        <w:t>information</w:t>
      </w:r>
      <w:r>
        <w:rPr>
          <w:color w:val="58595B"/>
          <w:spacing w:val="-2"/>
        </w:rPr>
        <w:t xml:space="preserve"> </w:t>
      </w:r>
      <w:r>
        <w:rPr>
          <w:color w:val="58595B"/>
        </w:rPr>
        <w:t>to</w:t>
      </w:r>
    </w:p>
    <w:p w14:paraId="7D53D698" w14:textId="77777777" w:rsidR="0041426B" w:rsidRDefault="00000000">
      <w:pPr>
        <w:pStyle w:val="BodyText"/>
        <w:spacing w:before="6"/>
        <w:ind w:left="430" w:right="807"/>
      </w:pPr>
      <w:r>
        <w:rPr>
          <w:color w:val="58595B"/>
        </w:rPr>
        <w:t xml:space="preserve">be used to infer many abnormal </w:t>
      </w:r>
      <w:r>
        <w:rPr>
          <w:color w:val="58595B"/>
          <w:spacing w:val="-2"/>
        </w:rPr>
        <w:t>surrounding</w:t>
      </w:r>
      <w:r>
        <w:rPr>
          <w:color w:val="58595B"/>
          <w:spacing w:val="-15"/>
        </w:rPr>
        <w:t xml:space="preserve"> </w:t>
      </w:r>
      <w:r>
        <w:rPr>
          <w:color w:val="58595B"/>
          <w:spacing w:val="-2"/>
        </w:rPr>
        <w:t>situations.</w:t>
      </w:r>
      <w:r>
        <w:rPr>
          <w:color w:val="58595B"/>
          <w:spacing w:val="-15"/>
        </w:rPr>
        <w:t xml:space="preserve"> </w:t>
      </w:r>
      <w:r>
        <w:rPr>
          <w:color w:val="58595B"/>
          <w:spacing w:val="-2"/>
        </w:rPr>
        <w:t>In</w:t>
      </w:r>
      <w:r>
        <w:rPr>
          <w:color w:val="58595B"/>
          <w:spacing w:val="-15"/>
        </w:rPr>
        <w:t xml:space="preserve"> </w:t>
      </w:r>
      <w:r>
        <w:rPr>
          <w:color w:val="58595B"/>
          <w:spacing w:val="-2"/>
        </w:rPr>
        <w:t>the</w:t>
      </w:r>
      <w:r>
        <w:rPr>
          <w:color w:val="58595B"/>
          <w:spacing w:val="-15"/>
        </w:rPr>
        <w:t xml:space="preserve"> </w:t>
      </w:r>
      <w:r>
        <w:rPr>
          <w:color w:val="58595B"/>
          <w:spacing w:val="-2"/>
        </w:rPr>
        <w:t xml:space="preserve">project, </w:t>
      </w:r>
      <w:r>
        <w:rPr>
          <w:color w:val="58595B"/>
        </w:rPr>
        <w:t>following</w:t>
      </w:r>
      <w:r>
        <w:rPr>
          <w:color w:val="58595B"/>
          <w:spacing w:val="-17"/>
        </w:rPr>
        <w:t xml:space="preserve"> </w:t>
      </w:r>
      <w:proofErr w:type="gramStart"/>
      <w:r>
        <w:rPr>
          <w:color w:val="58595B"/>
        </w:rPr>
        <w:t>researches</w:t>
      </w:r>
      <w:proofErr w:type="gramEnd"/>
      <w:r>
        <w:rPr>
          <w:color w:val="58595B"/>
          <w:spacing w:val="-17"/>
        </w:rPr>
        <w:t xml:space="preserve"> </w:t>
      </w:r>
      <w:r>
        <w:rPr>
          <w:color w:val="58595B"/>
        </w:rPr>
        <w:t>are</w:t>
      </w:r>
      <w:r>
        <w:rPr>
          <w:color w:val="58595B"/>
          <w:spacing w:val="-17"/>
        </w:rPr>
        <w:t xml:space="preserve"> </w:t>
      </w:r>
      <w:r>
        <w:rPr>
          <w:color w:val="58595B"/>
        </w:rPr>
        <w:t>conducted. Multiple</w:t>
      </w:r>
      <w:r>
        <w:rPr>
          <w:color w:val="58595B"/>
          <w:spacing w:val="-2"/>
        </w:rPr>
        <w:t xml:space="preserve"> </w:t>
      </w:r>
      <w:r>
        <w:rPr>
          <w:color w:val="58595B"/>
        </w:rPr>
        <w:t>object</w:t>
      </w:r>
      <w:r>
        <w:rPr>
          <w:color w:val="58595B"/>
          <w:spacing w:val="-2"/>
        </w:rPr>
        <w:t xml:space="preserve"> </w:t>
      </w:r>
      <w:r>
        <w:rPr>
          <w:color w:val="58595B"/>
        </w:rPr>
        <w:t>association</w:t>
      </w:r>
      <w:r>
        <w:rPr>
          <w:color w:val="58595B"/>
          <w:spacing w:val="-2"/>
        </w:rPr>
        <w:t xml:space="preserve"> </w:t>
      </w:r>
      <w:r>
        <w:rPr>
          <w:color w:val="58595B"/>
        </w:rPr>
        <w:t>through estimation</w:t>
      </w:r>
      <w:r>
        <w:rPr>
          <w:color w:val="58595B"/>
          <w:spacing w:val="-2"/>
        </w:rPr>
        <w:t xml:space="preserve"> </w:t>
      </w:r>
      <w:r>
        <w:rPr>
          <w:color w:val="58595B"/>
        </w:rPr>
        <w:t>and</w:t>
      </w:r>
      <w:r>
        <w:rPr>
          <w:color w:val="58595B"/>
          <w:spacing w:val="-2"/>
        </w:rPr>
        <w:t xml:space="preserve"> </w:t>
      </w:r>
      <w:r>
        <w:rPr>
          <w:color w:val="58595B"/>
        </w:rPr>
        <w:t>prediction,</w:t>
      </w:r>
      <w:r>
        <w:rPr>
          <w:color w:val="58595B"/>
          <w:spacing w:val="-2"/>
        </w:rPr>
        <w:t xml:space="preserve"> </w:t>
      </w:r>
      <w:r>
        <w:rPr>
          <w:color w:val="58595B"/>
        </w:rPr>
        <w:t>low complexity</w:t>
      </w:r>
      <w:r>
        <w:rPr>
          <w:color w:val="58595B"/>
          <w:spacing w:val="-9"/>
        </w:rPr>
        <w:t xml:space="preserve"> </w:t>
      </w:r>
      <w:r>
        <w:rPr>
          <w:color w:val="58595B"/>
        </w:rPr>
        <w:t>embedded</w:t>
      </w:r>
      <w:r>
        <w:rPr>
          <w:color w:val="58595B"/>
          <w:spacing w:val="-9"/>
        </w:rPr>
        <w:t xml:space="preserve"> </w:t>
      </w:r>
      <w:r>
        <w:rPr>
          <w:color w:val="58595B"/>
        </w:rPr>
        <w:t xml:space="preserve">system </w:t>
      </w:r>
      <w:r>
        <w:rPr>
          <w:color w:val="58595B"/>
          <w:spacing w:val="-2"/>
        </w:rPr>
        <w:t>design,</w:t>
      </w:r>
      <w:r>
        <w:rPr>
          <w:color w:val="58595B"/>
          <w:spacing w:val="-16"/>
        </w:rPr>
        <w:t xml:space="preserve"> </w:t>
      </w:r>
      <w:r>
        <w:rPr>
          <w:color w:val="58595B"/>
          <w:spacing w:val="-2"/>
        </w:rPr>
        <w:t>large</w:t>
      </w:r>
      <w:r>
        <w:rPr>
          <w:color w:val="58595B"/>
          <w:spacing w:val="-16"/>
        </w:rPr>
        <w:t xml:space="preserve"> </w:t>
      </w:r>
      <w:r>
        <w:rPr>
          <w:color w:val="58595B"/>
          <w:spacing w:val="-2"/>
        </w:rPr>
        <w:t>scale</w:t>
      </w:r>
      <w:r>
        <w:rPr>
          <w:color w:val="58595B"/>
          <w:spacing w:val="-16"/>
        </w:rPr>
        <w:t xml:space="preserve"> </w:t>
      </w:r>
      <w:r>
        <w:rPr>
          <w:color w:val="58595B"/>
          <w:spacing w:val="-2"/>
        </w:rPr>
        <w:t>system</w:t>
      </w:r>
      <w:r>
        <w:rPr>
          <w:color w:val="58595B"/>
          <w:spacing w:val="-16"/>
        </w:rPr>
        <w:t xml:space="preserve"> </w:t>
      </w:r>
      <w:r>
        <w:rPr>
          <w:color w:val="58595B"/>
          <w:spacing w:val="-2"/>
        </w:rPr>
        <w:t xml:space="preserve">modeling, </w:t>
      </w:r>
      <w:r>
        <w:rPr>
          <w:color w:val="58595B"/>
          <w:spacing w:val="-4"/>
        </w:rPr>
        <w:t>multimedia</w:t>
      </w:r>
      <w:r>
        <w:rPr>
          <w:color w:val="58595B"/>
          <w:spacing w:val="-21"/>
        </w:rPr>
        <w:t xml:space="preserve"> </w:t>
      </w:r>
      <w:r>
        <w:rPr>
          <w:color w:val="58595B"/>
          <w:spacing w:val="-4"/>
        </w:rPr>
        <w:t>database</w:t>
      </w:r>
      <w:r>
        <w:rPr>
          <w:color w:val="58595B"/>
          <w:spacing w:val="-21"/>
        </w:rPr>
        <w:t xml:space="preserve"> </w:t>
      </w:r>
      <w:r>
        <w:rPr>
          <w:color w:val="58595B"/>
          <w:spacing w:val="-4"/>
        </w:rPr>
        <w:t>access</w:t>
      </w:r>
      <w:r>
        <w:rPr>
          <w:color w:val="58595B"/>
          <w:spacing w:val="-21"/>
        </w:rPr>
        <w:t xml:space="preserve"> </w:t>
      </w:r>
      <w:r>
        <w:rPr>
          <w:color w:val="58595B"/>
          <w:spacing w:val="-4"/>
        </w:rPr>
        <w:t xml:space="preserve">strategy, </w:t>
      </w:r>
      <w:r>
        <w:rPr>
          <w:color w:val="58595B"/>
        </w:rPr>
        <w:t>and</w:t>
      </w:r>
      <w:r>
        <w:rPr>
          <w:color w:val="58595B"/>
          <w:spacing w:val="-2"/>
        </w:rPr>
        <w:t xml:space="preserve"> </w:t>
      </w:r>
      <w:r>
        <w:rPr>
          <w:color w:val="58595B"/>
        </w:rPr>
        <w:t>stochastic</w:t>
      </w:r>
      <w:r>
        <w:rPr>
          <w:color w:val="58595B"/>
          <w:spacing w:val="-2"/>
        </w:rPr>
        <w:t xml:space="preserve"> </w:t>
      </w:r>
      <w:r>
        <w:rPr>
          <w:color w:val="58595B"/>
        </w:rPr>
        <w:t>collaborative</w:t>
      </w:r>
      <w:r>
        <w:rPr>
          <w:color w:val="58595B"/>
          <w:spacing w:val="-2"/>
        </w:rPr>
        <w:t xml:space="preserve"> </w:t>
      </w:r>
      <w:r>
        <w:rPr>
          <w:color w:val="58595B"/>
        </w:rPr>
        <w:t>signal processing.</w:t>
      </w:r>
      <w:r>
        <w:rPr>
          <w:color w:val="58595B"/>
          <w:spacing w:val="-10"/>
        </w:rPr>
        <w:t xml:space="preserve"> </w:t>
      </w:r>
      <w:r>
        <w:rPr>
          <w:color w:val="58595B"/>
        </w:rPr>
        <w:t>(Korea</w:t>
      </w:r>
      <w:r>
        <w:rPr>
          <w:color w:val="58595B"/>
          <w:spacing w:val="-10"/>
        </w:rPr>
        <w:t xml:space="preserve"> </w:t>
      </w:r>
      <w:r>
        <w:rPr>
          <w:color w:val="58595B"/>
        </w:rPr>
        <w:t>MKE)</w:t>
      </w:r>
    </w:p>
    <w:p w14:paraId="145C8EF1" w14:textId="77777777" w:rsidR="0041426B" w:rsidRDefault="0041426B">
      <w:pPr>
        <w:pStyle w:val="BodyText"/>
        <w:sectPr w:rsidR="0041426B">
          <w:type w:val="continuous"/>
          <w:pgSz w:w="12240" w:h="15840"/>
          <w:pgMar w:top="700" w:right="0" w:bottom="0" w:left="0" w:header="0" w:footer="553" w:gutter="0"/>
          <w:cols w:num="3" w:space="720" w:equalWidth="0">
            <w:col w:w="4020" w:space="40"/>
            <w:col w:w="3690" w:space="39"/>
            <w:col w:w="4451"/>
          </w:cols>
        </w:sectPr>
      </w:pPr>
    </w:p>
    <w:p w14:paraId="3DE461A2" w14:textId="77777777" w:rsidR="0041426B" w:rsidRDefault="0041426B">
      <w:pPr>
        <w:pStyle w:val="BodyText"/>
      </w:pPr>
    </w:p>
    <w:p w14:paraId="7D825286" w14:textId="77777777" w:rsidR="0041426B" w:rsidRDefault="0041426B">
      <w:pPr>
        <w:pStyle w:val="BodyText"/>
      </w:pPr>
    </w:p>
    <w:p w14:paraId="0BA4D43F" w14:textId="77777777" w:rsidR="0041426B" w:rsidRDefault="0041426B">
      <w:pPr>
        <w:pStyle w:val="BodyText"/>
      </w:pPr>
    </w:p>
    <w:p w14:paraId="4D6F2836" w14:textId="77777777" w:rsidR="0041426B" w:rsidRDefault="0041426B">
      <w:pPr>
        <w:pStyle w:val="BodyText"/>
      </w:pPr>
    </w:p>
    <w:p w14:paraId="3C6689B7" w14:textId="77777777" w:rsidR="0041426B" w:rsidRDefault="0041426B">
      <w:pPr>
        <w:pStyle w:val="BodyText"/>
      </w:pPr>
    </w:p>
    <w:p w14:paraId="44BE131D" w14:textId="77777777" w:rsidR="0041426B" w:rsidRDefault="0041426B">
      <w:pPr>
        <w:pStyle w:val="BodyText"/>
      </w:pPr>
    </w:p>
    <w:p w14:paraId="4AF00D03" w14:textId="77777777" w:rsidR="0041426B" w:rsidRDefault="0041426B">
      <w:pPr>
        <w:pStyle w:val="BodyText"/>
        <w:spacing w:before="200"/>
      </w:pPr>
    </w:p>
    <w:p w14:paraId="762FFEE2" w14:textId="77777777" w:rsidR="0041426B" w:rsidRDefault="00000000">
      <w:pPr>
        <w:spacing w:line="26" w:lineRule="exact"/>
        <w:ind w:left="720"/>
        <w:rPr>
          <w:sz w:val="2"/>
        </w:rPr>
      </w:pPr>
      <w:r>
        <w:rPr>
          <w:noProof/>
          <w:sz w:val="2"/>
        </w:rPr>
        <mc:AlternateContent>
          <mc:Choice Requires="wpg">
            <w:drawing>
              <wp:inline distT="0" distB="0" distL="0" distR="0" wp14:anchorId="0A1E1E4B" wp14:editId="407CCE8E">
                <wp:extent cx="2095500" cy="15875"/>
                <wp:effectExtent l="0" t="0" r="0" b="3175"/>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18" name="Graphic 21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19" name="Graphic 219"/>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95FC81C" id="Group 21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zuUr9mIDAABQCwAA&#10;DgAAAAAAAAAAAAAAAAAuAgAAZHJzL2Uyb0RvYy54bWxQSwECLQAUAAYACAAAACEABeRe7doAAAAD&#10;AQAADwAAAAAAAAAAAAAAAAC8BQAAZHJzL2Rvd25yZXYueG1sUEsFBgAAAAAEAAQA8wAAAMMGAAAA&#10;AA==&#10;">
                <v:shape id="Graphic 21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" path="m,l2008733,e" filled="f" strokecolor="#939598" strokeweight="1.25pt">
                  <v:stroke dashstyle="dot"/>
                  <v:path arrowok="t"/>
                </v:shape>
                <v:shape id="Graphic 21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2A52194B" w14:textId="77777777" w:rsidR="0041426B" w:rsidRDefault="0041426B">
      <w:pPr>
        <w:spacing w:line="26" w:lineRule="exact"/>
        <w:rPr>
          <w:sz w:val="2"/>
        </w:rPr>
        <w:sectPr w:rsidR="0041426B">
          <w:pgSz w:w="12240" w:h="15840"/>
          <w:pgMar w:top="700" w:right="0" w:bottom="740" w:left="0" w:header="0" w:footer="553" w:gutter="0"/>
          <w:cols w:space="720"/>
        </w:sectPr>
      </w:pPr>
    </w:p>
    <w:p w14:paraId="2AA10905" w14:textId="77777777" w:rsidR="0041426B" w:rsidRDefault="00000000">
      <w:pPr>
        <w:pStyle w:val="Heading2"/>
        <w:spacing w:line="244" w:lineRule="auto"/>
        <w:ind w:right="691"/>
      </w:pPr>
      <w:bookmarkStart w:id="24" w:name="_TOC_250093"/>
      <w:r>
        <w:rPr>
          <w:color w:val="B81237"/>
          <w:w w:val="90"/>
        </w:rPr>
        <w:t>Security</w:t>
      </w:r>
      <w:r>
        <w:rPr>
          <w:color w:val="B81237"/>
          <w:spacing w:val="-4"/>
          <w:w w:val="90"/>
        </w:rPr>
        <w:t xml:space="preserve"> </w:t>
      </w:r>
      <w:r>
        <w:rPr>
          <w:color w:val="B81237"/>
          <w:w w:val="90"/>
        </w:rPr>
        <w:t>and</w:t>
      </w:r>
      <w:r>
        <w:rPr>
          <w:color w:val="B81237"/>
          <w:spacing w:val="-4"/>
          <w:w w:val="90"/>
        </w:rPr>
        <w:t xml:space="preserve"> </w:t>
      </w:r>
      <w:r>
        <w:rPr>
          <w:color w:val="B81237"/>
          <w:w w:val="90"/>
        </w:rPr>
        <w:t>Privacy</w:t>
      </w:r>
      <w:r>
        <w:rPr>
          <w:color w:val="B81237"/>
          <w:spacing w:val="-4"/>
          <w:w w:val="90"/>
        </w:rPr>
        <w:t xml:space="preserve"> </w:t>
      </w:r>
      <w:r>
        <w:rPr>
          <w:color w:val="B81237"/>
          <w:w w:val="90"/>
        </w:rPr>
        <w:t xml:space="preserve">in </w:t>
      </w:r>
      <w:r>
        <w:rPr>
          <w:color w:val="B81237"/>
        </w:rPr>
        <w:t>Geo-Social</w:t>
      </w:r>
      <w:r>
        <w:rPr>
          <w:color w:val="B81237"/>
          <w:spacing w:val="-28"/>
        </w:rPr>
        <w:t xml:space="preserve"> </w:t>
      </w:r>
      <w:bookmarkEnd w:id="24"/>
      <w:r>
        <w:rPr>
          <w:color w:val="B81237"/>
        </w:rPr>
        <w:t>Networks</w:t>
      </w:r>
    </w:p>
    <w:p w14:paraId="7EE3D62F" w14:textId="77777777" w:rsidR="0041426B" w:rsidRPr="00FB1DB0" w:rsidRDefault="00000000">
      <w:pPr>
        <w:pStyle w:val="BodyText"/>
        <w:spacing w:before="87" w:line="256" w:lineRule="auto"/>
        <w:ind w:left="720" w:right="691"/>
        <w:rPr>
          <w:lang w:val="fr-FR"/>
        </w:rPr>
      </w:pPr>
      <w:r w:rsidRPr="00FB1DB0">
        <w:rPr>
          <w:color w:val="231F20"/>
          <w:lang w:val="fr-FR"/>
        </w:rPr>
        <w:t>Radu</w:t>
      </w:r>
      <w:r w:rsidRPr="00FB1DB0">
        <w:rPr>
          <w:color w:val="231F20"/>
          <w:spacing w:val="-20"/>
          <w:lang w:val="fr-FR"/>
        </w:rPr>
        <w:t xml:space="preserve"> </w:t>
      </w:r>
      <w:r w:rsidRPr="00FB1DB0">
        <w:rPr>
          <w:color w:val="231F20"/>
          <w:lang w:val="fr-FR"/>
        </w:rPr>
        <w:t xml:space="preserve">Sion </w:t>
      </w:r>
      <w:hyperlink r:id="rId86">
        <w:r w:rsidRPr="00FB1DB0">
          <w:rPr>
            <w:color w:val="231F20"/>
            <w:spacing w:val="-2"/>
            <w:lang w:val="fr-FR"/>
          </w:rPr>
          <w:t>sion@cs.stonybrook.edu</w:t>
        </w:r>
      </w:hyperlink>
    </w:p>
    <w:p w14:paraId="059CD352" w14:textId="5C9AC4F9" w:rsidR="0041426B" w:rsidRDefault="00000000">
      <w:pPr>
        <w:pStyle w:val="BodyText"/>
        <w:spacing w:before="88" w:line="256" w:lineRule="auto"/>
        <w:ind w:left="720" w:right="199"/>
      </w:pPr>
      <w:r>
        <w:rPr>
          <w:color w:val="58595B"/>
        </w:rPr>
        <w:t>Location</w:t>
      </w:r>
      <w:r>
        <w:rPr>
          <w:color w:val="58595B"/>
          <w:spacing w:val="-2"/>
        </w:rPr>
        <w:t xml:space="preserve"> </w:t>
      </w:r>
      <w:r>
        <w:rPr>
          <w:color w:val="58595B"/>
        </w:rPr>
        <w:t>based</w:t>
      </w:r>
      <w:r>
        <w:rPr>
          <w:color w:val="58595B"/>
          <w:spacing w:val="-2"/>
        </w:rPr>
        <w:t xml:space="preserve"> </w:t>
      </w:r>
      <w:r>
        <w:rPr>
          <w:color w:val="58595B"/>
        </w:rPr>
        <w:t>social</w:t>
      </w:r>
      <w:r>
        <w:rPr>
          <w:color w:val="58595B"/>
          <w:spacing w:val="-2"/>
        </w:rPr>
        <w:t xml:space="preserve"> </w:t>
      </w:r>
      <w:r>
        <w:rPr>
          <w:color w:val="58595B"/>
        </w:rPr>
        <w:t>or</w:t>
      </w:r>
      <w:r>
        <w:rPr>
          <w:color w:val="58595B"/>
          <w:spacing w:val="-2"/>
        </w:rPr>
        <w:t xml:space="preserve"> </w:t>
      </w:r>
      <w:r>
        <w:rPr>
          <w:color w:val="58595B"/>
        </w:rPr>
        <w:t>geosocial networks</w:t>
      </w:r>
      <w:r>
        <w:rPr>
          <w:color w:val="58595B"/>
          <w:spacing w:val="-2"/>
        </w:rPr>
        <w:t xml:space="preserve"> </w:t>
      </w:r>
      <w:r>
        <w:rPr>
          <w:color w:val="58595B"/>
        </w:rPr>
        <w:t>(GSNs)</w:t>
      </w:r>
      <w:r>
        <w:rPr>
          <w:color w:val="58595B"/>
          <w:spacing w:val="-2"/>
        </w:rPr>
        <w:t xml:space="preserve"> </w:t>
      </w:r>
      <w:r>
        <w:rPr>
          <w:color w:val="58595B"/>
        </w:rPr>
        <w:t>have</w:t>
      </w:r>
      <w:r>
        <w:rPr>
          <w:color w:val="58595B"/>
          <w:spacing w:val="-2"/>
        </w:rPr>
        <w:t xml:space="preserve"> </w:t>
      </w:r>
      <w:r>
        <w:rPr>
          <w:color w:val="58595B"/>
        </w:rPr>
        <w:t xml:space="preserve">recently </w:t>
      </w:r>
      <w:r>
        <w:rPr>
          <w:color w:val="58595B"/>
          <w:spacing w:val="-2"/>
        </w:rPr>
        <w:t>emerged</w:t>
      </w:r>
      <w:r>
        <w:rPr>
          <w:color w:val="58595B"/>
          <w:spacing w:val="-22"/>
        </w:rPr>
        <w:t xml:space="preserve"> </w:t>
      </w:r>
      <w:r>
        <w:rPr>
          <w:color w:val="58595B"/>
          <w:spacing w:val="-2"/>
        </w:rPr>
        <w:t>as</w:t>
      </w:r>
      <w:r>
        <w:rPr>
          <w:color w:val="58595B"/>
          <w:spacing w:val="-22"/>
        </w:rPr>
        <w:t xml:space="preserve"> </w:t>
      </w:r>
      <w:r>
        <w:rPr>
          <w:color w:val="58595B"/>
          <w:spacing w:val="-2"/>
        </w:rPr>
        <w:t>a</w:t>
      </w:r>
      <w:r>
        <w:rPr>
          <w:color w:val="58595B"/>
          <w:spacing w:val="-22"/>
        </w:rPr>
        <w:t xml:space="preserve"> </w:t>
      </w:r>
      <w:r>
        <w:rPr>
          <w:color w:val="58595B"/>
          <w:spacing w:val="-2"/>
        </w:rPr>
        <w:t>natural</w:t>
      </w:r>
      <w:r>
        <w:rPr>
          <w:color w:val="58595B"/>
          <w:spacing w:val="-22"/>
        </w:rPr>
        <w:t xml:space="preserve"> </w:t>
      </w:r>
      <w:r>
        <w:rPr>
          <w:color w:val="58595B"/>
          <w:spacing w:val="-2"/>
        </w:rPr>
        <w:t>combination</w:t>
      </w:r>
      <w:r>
        <w:rPr>
          <w:color w:val="58595B"/>
          <w:spacing w:val="-22"/>
        </w:rPr>
        <w:t xml:space="preserve"> </w:t>
      </w:r>
      <w:r>
        <w:rPr>
          <w:color w:val="58595B"/>
          <w:spacing w:val="-2"/>
        </w:rPr>
        <w:t xml:space="preserve">of </w:t>
      </w:r>
      <w:r w:rsidR="00D43F02">
        <w:rPr>
          <w:color w:val="58595B"/>
        </w:rPr>
        <w:t>location</w:t>
      </w:r>
      <w:r w:rsidR="00D43F02">
        <w:rPr>
          <w:color w:val="58595B"/>
          <w:spacing w:val="-8"/>
        </w:rPr>
        <w:t>-based</w:t>
      </w:r>
      <w:r>
        <w:rPr>
          <w:color w:val="58595B"/>
          <w:spacing w:val="-8"/>
        </w:rPr>
        <w:t xml:space="preserve"> </w:t>
      </w:r>
      <w:r>
        <w:rPr>
          <w:color w:val="58595B"/>
        </w:rPr>
        <w:t>services</w:t>
      </w:r>
      <w:r>
        <w:rPr>
          <w:color w:val="58595B"/>
          <w:spacing w:val="-8"/>
        </w:rPr>
        <w:t xml:space="preserve"> </w:t>
      </w:r>
      <w:r>
        <w:rPr>
          <w:color w:val="58595B"/>
        </w:rPr>
        <w:t>with</w:t>
      </w:r>
      <w:r>
        <w:rPr>
          <w:color w:val="58595B"/>
          <w:spacing w:val="-8"/>
        </w:rPr>
        <w:t xml:space="preserve"> </w:t>
      </w:r>
      <w:r>
        <w:rPr>
          <w:color w:val="58595B"/>
        </w:rPr>
        <w:t>online social</w:t>
      </w:r>
      <w:r>
        <w:rPr>
          <w:color w:val="58595B"/>
          <w:spacing w:val="-22"/>
        </w:rPr>
        <w:t xml:space="preserve"> </w:t>
      </w:r>
      <w:r>
        <w:rPr>
          <w:color w:val="58595B"/>
        </w:rPr>
        <w:t>networks:</w:t>
      </w:r>
      <w:r>
        <w:rPr>
          <w:color w:val="58595B"/>
          <w:spacing w:val="-22"/>
        </w:rPr>
        <w:t xml:space="preserve"> </w:t>
      </w:r>
      <w:r>
        <w:rPr>
          <w:color w:val="58595B"/>
        </w:rPr>
        <w:t>users</w:t>
      </w:r>
      <w:r>
        <w:rPr>
          <w:color w:val="58595B"/>
          <w:spacing w:val="-22"/>
        </w:rPr>
        <w:t xml:space="preserve"> </w:t>
      </w:r>
      <w:r>
        <w:rPr>
          <w:color w:val="58595B"/>
        </w:rPr>
        <w:t>register</w:t>
      </w:r>
      <w:r>
        <w:rPr>
          <w:color w:val="58595B"/>
          <w:spacing w:val="-22"/>
        </w:rPr>
        <w:t xml:space="preserve"> </w:t>
      </w:r>
      <w:r>
        <w:rPr>
          <w:color w:val="58595B"/>
        </w:rPr>
        <w:t>their location</w:t>
      </w:r>
      <w:r>
        <w:rPr>
          <w:color w:val="58595B"/>
          <w:spacing w:val="-6"/>
        </w:rPr>
        <w:t xml:space="preserve"> </w:t>
      </w:r>
      <w:r>
        <w:rPr>
          <w:color w:val="58595B"/>
        </w:rPr>
        <w:t>and</w:t>
      </w:r>
      <w:r>
        <w:rPr>
          <w:color w:val="58595B"/>
          <w:spacing w:val="-6"/>
        </w:rPr>
        <w:t xml:space="preserve"> </w:t>
      </w:r>
      <w:r>
        <w:rPr>
          <w:color w:val="58595B"/>
        </w:rPr>
        <w:t>activities,</w:t>
      </w:r>
      <w:r>
        <w:rPr>
          <w:color w:val="58595B"/>
          <w:spacing w:val="-6"/>
        </w:rPr>
        <w:t xml:space="preserve"> </w:t>
      </w:r>
      <w:r>
        <w:rPr>
          <w:color w:val="58595B"/>
        </w:rPr>
        <w:t>share</w:t>
      </w:r>
      <w:r>
        <w:rPr>
          <w:color w:val="58595B"/>
          <w:spacing w:val="-6"/>
        </w:rPr>
        <w:t xml:space="preserve"> </w:t>
      </w:r>
      <w:r>
        <w:rPr>
          <w:color w:val="58595B"/>
        </w:rPr>
        <w:t>it</w:t>
      </w:r>
      <w:r>
        <w:rPr>
          <w:color w:val="58595B"/>
          <w:spacing w:val="-6"/>
        </w:rPr>
        <w:t xml:space="preserve"> </w:t>
      </w:r>
      <w:r>
        <w:rPr>
          <w:color w:val="58595B"/>
        </w:rPr>
        <w:t>with friends</w:t>
      </w:r>
      <w:r>
        <w:rPr>
          <w:color w:val="58595B"/>
          <w:spacing w:val="-2"/>
        </w:rPr>
        <w:t xml:space="preserve"> </w:t>
      </w:r>
      <w:r>
        <w:rPr>
          <w:color w:val="58595B"/>
        </w:rPr>
        <w:t>and</w:t>
      </w:r>
      <w:r>
        <w:rPr>
          <w:color w:val="58595B"/>
          <w:spacing w:val="-2"/>
        </w:rPr>
        <w:t xml:space="preserve"> </w:t>
      </w:r>
      <w:r>
        <w:rPr>
          <w:color w:val="58595B"/>
        </w:rPr>
        <w:t>achieve</w:t>
      </w:r>
      <w:r>
        <w:rPr>
          <w:color w:val="58595B"/>
          <w:spacing w:val="-2"/>
        </w:rPr>
        <w:t xml:space="preserve"> </w:t>
      </w:r>
      <w:r>
        <w:rPr>
          <w:color w:val="58595B"/>
        </w:rPr>
        <w:t>special</w:t>
      </w:r>
      <w:r>
        <w:rPr>
          <w:color w:val="58595B"/>
          <w:spacing w:val="-2"/>
        </w:rPr>
        <w:t xml:space="preserve"> </w:t>
      </w:r>
      <w:r>
        <w:rPr>
          <w:color w:val="58595B"/>
        </w:rPr>
        <w:t xml:space="preserve">status </w:t>
      </w:r>
      <w:r>
        <w:rPr>
          <w:color w:val="58595B"/>
          <w:spacing w:val="-2"/>
        </w:rPr>
        <w:t>(</w:t>
      </w:r>
      <w:proofErr w:type="spellStart"/>
      <w:proofErr w:type="gramStart"/>
      <w:r>
        <w:rPr>
          <w:color w:val="58595B"/>
          <w:spacing w:val="-2"/>
        </w:rPr>
        <w:t>e.g.,“</w:t>
      </w:r>
      <w:proofErr w:type="gramEnd"/>
      <w:r>
        <w:rPr>
          <w:color w:val="58595B"/>
          <w:spacing w:val="-2"/>
        </w:rPr>
        <w:t>mayorship</w:t>
      </w:r>
      <w:proofErr w:type="spellEnd"/>
      <w:r>
        <w:rPr>
          <w:color w:val="58595B"/>
          <w:spacing w:val="-2"/>
        </w:rPr>
        <w:t>”</w:t>
      </w:r>
      <w:r>
        <w:rPr>
          <w:color w:val="58595B"/>
          <w:spacing w:val="-19"/>
        </w:rPr>
        <w:t xml:space="preserve"> </w:t>
      </w:r>
      <w:r>
        <w:rPr>
          <w:color w:val="58595B"/>
          <w:spacing w:val="-2"/>
        </w:rPr>
        <w:t>badges)</w:t>
      </w:r>
      <w:r>
        <w:rPr>
          <w:color w:val="58595B"/>
          <w:spacing w:val="-19"/>
        </w:rPr>
        <w:t xml:space="preserve"> </w:t>
      </w:r>
      <w:r>
        <w:rPr>
          <w:color w:val="58595B"/>
          <w:spacing w:val="-2"/>
        </w:rPr>
        <w:t>based</w:t>
      </w:r>
      <w:r>
        <w:rPr>
          <w:color w:val="58595B"/>
          <w:spacing w:val="-19"/>
        </w:rPr>
        <w:t xml:space="preserve"> </w:t>
      </w:r>
      <w:r>
        <w:rPr>
          <w:color w:val="58595B"/>
          <w:spacing w:val="-2"/>
        </w:rPr>
        <w:t xml:space="preserve">on </w:t>
      </w:r>
      <w:r>
        <w:rPr>
          <w:color w:val="58595B"/>
        </w:rPr>
        <w:t>aggregate</w:t>
      </w:r>
      <w:r>
        <w:rPr>
          <w:color w:val="58595B"/>
          <w:spacing w:val="-9"/>
        </w:rPr>
        <w:t xml:space="preserve"> </w:t>
      </w:r>
      <w:r>
        <w:rPr>
          <w:color w:val="58595B"/>
        </w:rPr>
        <w:t>location</w:t>
      </w:r>
      <w:r>
        <w:rPr>
          <w:color w:val="58595B"/>
          <w:spacing w:val="-9"/>
        </w:rPr>
        <w:t xml:space="preserve"> </w:t>
      </w:r>
      <w:r>
        <w:rPr>
          <w:color w:val="58595B"/>
        </w:rPr>
        <w:t>predicates.</w:t>
      </w:r>
    </w:p>
    <w:p w14:paraId="6C63A935" w14:textId="77777777" w:rsidR="0041426B" w:rsidRDefault="00000000">
      <w:pPr>
        <w:pStyle w:val="BodyText"/>
        <w:spacing w:before="80" w:line="256" w:lineRule="auto"/>
        <w:ind w:left="720" w:right="278"/>
      </w:pPr>
      <w:r>
        <w:rPr>
          <w:color w:val="58595B"/>
          <w:spacing w:val="-4"/>
        </w:rPr>
        <w:t>Boasting</w:t>
      </w:r>
      <w:r>
        <w:rPr>
          <w:color w:val="58595B"/>
          <w:spacing w:val="-17"/>
        </w:rPr>
        <w:t xml:space="preserve"> </w:t>
      </w:r>
      <w:r>
        <w:rPr>
          <w:color w:val="58595B"/>
          <w:spacing w:val="-4"/>
        </w:rPr>
        <w:t>millions</w:t>
      </w:r>
      <w:r>
        <w:rPr>
          <w:color w:val="58595B"/>
          <w:spacing w:val="-17"/>
        </w:rPr>
        <w:t xml:space="preserve"> </w:t>
      </w:r>
      <w:r>
        <w:rPr>
          <w:color w:val="58595B"/>
          <w:spacing w:val="-4"/>
        </w:rPr>
        <w:t>of</w:t>
      </w:r>
      <w:r>
        <w:rPr>
          <w:color w:val="58595B"/>
          <w:spacing w:val="-17"/>
        </w:rPr>
        <w:t xml:space="preserve"> </w:t>
      </w:r>
      <w:r>
        <w:rPr>
          <w:color w:val="58595B"/>
          <w:spacing w:val="-4"/>
        </w:rPr>
        <w:t>users</w:t>
      </w:r>
      <w:r>
        <w:rPr>
          <w:color w:val="58595B"/>
          <w:spacing w:val="-17"/>
        </w:rPr>
        <w:t xml:space="preserve"> </w:t>
      </w:r>
      <w:r>
        <w:rPr>
          <w:color w:val="58595B"/>
          <w:spacing w:val="-4"/>
        </w:rPr>
        <w:t>and</w:t>
      </w:r>
      <w:r>
        <w:rPr>
          <w:color w:val="58595B"/>
          <w:spacing w:val="-17"/>
        </w:rPr>
        <w:t xml:space="preserve"> </w:t>
      </w:r>
      <w:r>
        <w:rPr>
          <w:color w:val="58595B"/>
          <w:spacing w:val="-4"/>
        </w:rPr>
        <w:t xml:space="preserve">tens </w:t>
      </w:r>
      <w:r>
        <w:rPr>
          <w:color w:val="58595B"/>
        </w:rPr>
        <w:t>of</w:t>
      </w:r>
      <w:r>
        <w:rPr>
          <w:color w:val="58595B"/>
          <w:spacing w:val="-22"/>
        </w:rPr>
        <w:t xml:space="preserve"> </w:t>
      </w:r>
      <w:r>
        <w:rPr>
          <w:color w:val="58595B"/>
        </w:rPr>
        <w:t>millions</w:t>
      </w:r>
      <w:r>
        <w:rPr>
          <w:color w:val="58595B"/>
          <w:spacing w:val="-22"/>
        </w:rPr>
        <w:t xml:space="preserve"> </w:t>
      </w:r>
      <w:r>
        <w:rPr>
          <w:color w:val="58595B"/>
        </w:rPr>
        <w:t>of</w:t>
      </w:r>
      <w:r>
        <w:rPr>
          <w:color w:val="58595B"/>
          <w:spacing w:val="-22"/>
        </w:rPr>
        <w:t xml:space="preserve"> </w:t>
      </w:r>
      <w:r>
        <w:rPr>
          <w:color w:val="58595B"/>
        </w:rPr>
        <w:t>daily</w:t>
      </w:r>
      <w:r>
        <w:rPr>
          <w:color w:val="58595B"/>
          <w:spacing w:val="-22"/>
        </w:rPr>
        <w:t xml:space="preserve"> </w:t>
      </w:r>
      <w:r>
        <w:rPr>
          <w:color w:val="58595B"/>
        </w:rPr>
        <w:t>check-ins,</w:t>
      </w:r>
      <w:r>
        <w:rPr>
          <w:color w:val="58595B"/>
          <w:spacing w:val="-22"/>
        </w:rPr>
        <w:t xml:space="preserve"> </w:t>
      </w:r>
      <w:r>
        <w:rPr>
          <w:color w:val="58595B"/>
        </w:rPr>
        <w:t>such services</w:t>
      </w:r>
      <w:r>
        <w:rPr>
          <w:color w:val="58595B"/>
          <w:spacing w:val="-2"/>
        </w:rPr>
        <w:t xml:space="preserve"> </w:t>
      </w:r>
      <w:r>
        <w:rPr>
          <w:color w:val="58595B"/>
        </w:rPr>
        <w:t>pose</w:t>
      </w:r>
      <w:r>
        <w:rPr>
          <w:color w:val="58595B"/>
          <w:spacing w:val="-2"/>
        </w:rPr>
        <w:t xml:space="preserve"> </w:t>
      </w:r>
      <w:r>
        <w:rPr>
          <w:color w:val="58595B"/>
        </w:rPr>
        <w:t>significant</w:t>
      </w:r>
      <w:r>
        <w:rPr>
          <w:color w:val="58595B"/>
          <w:spacing w:val="-2"/>
        </w:rPr>
        <w:t xml:space="preserve"> </w:t>
      </w:r>
      <w:r>
        <w:rPr>
          <w:color w:val="58595B"/>
        </w:rPr>
        <w:t>privacy threats:</w:t>
      </w:r>
      <w:r>
        <w:rPr>
          <w:color w:val="58595B"/>
          <w:spacing w:val="-5"/>
        </w:rPr>
        <w:t xml:space="preserve"> </w:t>
      </w:r>
      <w:r>
        <w:rPr>
          <w:color w:val="58595B"/>
        </w:rPr>
        <w:t>user</w:t>
      </w:r>
      <w:r>
        <w:rPr>
          <w:color w:val="58595B"/>
          <w:spacing w:val="-5"/>
        </w:rPr>
        <w:t xml:space="preserve"> </w:t>
      </w:r>
      <w:r>
        <w:rPr>
          <w:color w:val="58595B"/>
        </w:rPr>
        <w:t>location</w:t>
      </w:r>
      <w:r>
        <w:rPr>
          <w:color w:val="58595B"/>
          <w:spacing w:val="-5"/>
        </w:rPr>
        <w:t xml:space="preserve"> </w:t>
      </w:r>
      <w:r>
        <w:rPr>
          <w:color w:val="58595B"/>
        </w:rPr>
        <w:t xml:space="preserve">information </w:t>
      </w:r>
      <w:r>
        <w:rPr>
          <w:color w:val="58595B"/>
          <w:spacing w:val="-4"/>
        </w:rPr>
        <w:t>may</w:t>
      </w:r>
      <w:r>
        <w:rPr>
          <w:color w:val="58595B"/>
          <w:spacing w:val="-20"/>
        </w:rPr>
        <w:t xml:space="preserve"> </w:t>
      </w:r>
      <w:r>
        <w:rPr>
          <w:color w:val="58595B"/>
          <w:spacing w:val="-4"/>
        </w:rPr>
        <w:t>be</w:t>
      </w:r>
      <w:r>
        <w:rPr>
          <w:color w:val="58595B"/>
          <w:spacing w:val="-20"/>
        </w:rPr>
        <w:t xml:space="preserve"> </w:t>
      </w:r>
      <w:r>
        <w:rPr>
          <w:color w:val="58595B"/>
          <w:spacing w:val="-4"/>
        </w:rPr>
        <w:t>tracked</w:t>
      </w:r>
      <w:r>
        <w:rPr>
          <w:color w:val="58595B"/>
          <w:spacing w:val="-20"/>
        </w:rPr>
        <w:t xml:space="preserve"> </w:t>
      </w:r>
      <w:r>
        <w:rPr>
          <w:color w:val="58595B"/>
          <w:spacing w:val="-4"/>
        </w:rPr>
        <w:t>and</w:t>
      </w:r>
      <w:r>
        <w:rPr>
          <w:color w:val="58595B"/>
          <w:spacing w:val="-19"/>
        </w:rPr>
        <w:t xml:space="preserve"> </w:t>
      </w:r>
      <w:r>
        <w:rPr>
          <w:color w:val="58595B"/>
          <w:spacing w:val="-4"/>
        </w:rPr>
        <w:t>leaked</w:t>
      </w:r>
      <w:r>
        <w:rPr>
          <w:color w:val="58595B"/>
          <w:spacing w:val="-20"/>
        </w:rPr>
        <w:t xml:space="preserve"> </w:t>
      </w:r>
      <w:r>
        <w:rPr>
          <w:color w:val="58595B"/>
          <w:spacing w:val="-4"/>
        </w:rPr>
        <w:t>to</w:t>
      </w:r>
      <w:r>
        <w:rPr>
          <w:color w:val="58595B"/>
          <w:spacing w:val="-20"/>
        </w:rPr>
        <w:t xml:space="preserve"> </w:t>
      </w:r>
      <w:r>
        <w:rPr>
          <w:color w:val="58595B"/>
          <w:spacing w:val="-4"/>
        </w:rPr>
        <w:t>third</w:t>
      </w:r>
    </w:p>
    <w:p w14:paraId="465F4DD7" w14:textId="77777777" w:rsidR="0041426B" w:rsidRDefault="00000000">
      <w:pPr>
        <w:pStyle w:val="BodyText"/>
        <w:spacing w:line="256" w:lineRule="auto"/>
        <w:ind w:left="720"/>
      </w:pPr>
      <w:r>
        <w:rPr>
          <w:color w:val="58595B"/>
          <w:spacing w:val="-4"/>
        </w:rPr>
        <w:t>parties.</w:t>
      </w:r>
      <w:r>
        <w:rPr>
          <w:color w:val="58595B"/>
          <w:spacing w:val="-22"/>
        </w:rPr>
        <w:t xml:space="preserve"> </w:t>
      </w:r>
      <w:r>
        <w:rPr>
          <w:color w:val="58595B"/>
          <w:spacing w:val="-4"/>
        </w:rPr>
        <w:t>Conversely,</w:t>
      </w:r>
      <w:r>
        <w:rPr>
          <w:color w:val="58595B"/>
          <w:spacing w:val="-22"/>
        </w:rPr>
        <w:t xml:space="preserve"> </w:t>
      </w:r>
      <w:r>
        <w:rPr>
          <w:color w:val="58595B"/>
          <w:spacing w:val="-4"/>
        </w:rPr>
        <w:t>a</w:t>
      </w:r>
      <w:r>
        <w:rPr>
          <w:color w:val="58595B"/>
          <w:spacing w:val="-22"/>
        </w:rPr>
        <w:t xml:space="preserve"> </w:t>
      </w:r>
      <w:r>
        <w:rPr>
          <w:color w:val="58595B"/>
          <w:spacing w:val="-4"/>
        </w:rPr>
        <w:t>solution</w:t>
      </w:r>
      <w:r>
        <w:rPr>
          <w:color w:val="58595B"/>
          <w:spacing w:val="-22"/>
        </w:rPr>
        <w:t xml:space="preserve"> </w:t>
      </w:r>
      <w:r>
        <w:rPr>
          <w:color w:val="58595B"/>
          <w:spacing w:val="-4"/>
        </w:rPr>
        <w:t xml:space="preserve">enabling </w:t>
      </w:r>
      <w:r>
        <w:rPr>
          <w:color w:val="58595B"/>
        </w:rPr>
        <w:t>location</w:t>
      </w:r>
      <w:r>
        <w:rPr>
          <w:color w:val="58595B"/>
          <w:spacing w:val="-20"/>
        </w:rPr>
        <w:t xml:space="preserve"> </w:t>
      </w:r>
      <w:r>
        <w:rPr>
          <w:color w:val="58595B"/>
        </w:rPr>
        <w:t>privacy</w:t>
      </w:r>
      <w:r>
        <w:rPr>
          <w:color w:val="58595B"/>
          <w:spacing w:val="-20"/>
        </w:rPr>
        <w:t xml:space="preserve"> </w:t>
      </w:r>
      <w:r>
        <w:rPr>
          <w:color w:val="58595B"/>
        </w:rPr>
        <w:t>may</w:t>
      </w:r>
      <w:r>
        <w:rPr>
          <w:color w:val="58595B"/>
          <w:spacing w:val="-20"/>
        </w:rPr>
        <w:t xml:space="preserve"> </w:t>
      </w:r>
      <w:r>
        <w:rPr>
          <w:color w:val="58595B"/>
        </w:rPr>
        <w:t>provide</w:t>
      </w:r>
      <w:r>
        <w:rPr>
          <w:color w:val="58595B"/>
          <w:spacing w:val="-20"/>
        </w:rPr>
        <w:t xml:space="preserve"> </w:t>
      </w:r>
      <w:r>
        <w:rPr>
          <w:color w:val="58595B"/>
        </w:rPr>
        <w:t>cheating capabilities to users wanting to claim special location status. In this paper</w:t>
      </w:r>
    </w:p>
    <w:p w14:paraId="513A070C" w14:textId="77777777" w:rsidR="0041426B" w:rsidRDefault="00000000">
      <w:pPr>
        <w:pStyle w:val="BodyText"/>
        <w:spacing w:line="176" w:lineRule="exact"/>
        <w:ind w:left="414"/>
      </w:pPr>
      <w:r>
        <w:br w:type="column"/>
      </w:r>
      <w:proofErr w:type="gramStart"/>
      <w:r>
        <w:rPr>
          <w:color w:val="58595B"/>
          <w:spacing w:val="-4"/>
        </w:rPr>
        <w:t>we</w:t>
      </w:r>
      <w:proofErr w:type="gramEnd"/>
      <w:r>
        <w:rPr>
          <w:color w:val="58595B"/>
          <w:spacing w:val="-17"/>
        </w:rPr>
        <w:t xml:space="preserve"> </w:t>
      </w:r>
      <w:r>
        <w:rPr>
          <w:color w:val="58595B"/>
          <w:spacing w:val="-4"/>
        </w:rPr>
        <w:t>introduce</w:t>
      </w:r>
      <w:r>
        <w:rPr>
          <w:color w:val="58595B"/>
          <w:spacing w:val="-16"/>
        </w:rPr>
        <w:t xml:space="preserve"> </w:t>
      </w:r>
      <w:r>
        <w:rPr>
          <w:color w:val="58595B"/>
          <w:spacing w:val="-4"/>
        </w:rPr>
        <w:t>new</w:t>
      </w:r>
      <w:r>
        <w:rPr>
          <w:color w:val="58595B"/>
          <w:spacing w:val="-16"/>
        </w:rPr>
        <w:t xml:space="preserve"> </w:t>
      </w:r>
      <w:r>
        <w:rPr>
          <w:color w:val="58595B"/>
          <w:spacing w:val="-4"/>
        </w:rPr>
        <w:t>mechanisms</w:t>
      </w:r>
      <w:r>
        <w:rPr>
          <w:color w:val="58595B"/>
          <w:spacing w:val="-16"/>
        </w:rPr>
        <w:t xml:space="preserve"> </w:t>
      </w:r>
      <w:r>
        <w:rPr>
          <w:color w:val="58595B"/>
          <w:spacing w:val="-4"/>
        </w:rPr>
        <w:t>that</w:t>
      </w:r>
    </w:p>
    <w:p w14:paraId="3A2D3E50" w14:textId="77777777" w:rsidR="0041426B" w:rsidRDefault="00000000">
      <w:pPr>
        <w:pStyle w:val="BodyText"/>
        <w:spacing w:before="13" w:line="254" w:lineRule="auto"/>
        <w:ind w:left="414" w:right="81"/>
      </w:pPr>
      <w:r>
        <w:rPr>
          <w:color w:val="58595B"/>
        </w:rPr>
        <w:t>allow users to (inter)act privately in today’s</w:t>
      </w:r>
      <w:r>
        <w:rPr>
          <w:color w:val="58595B"/>
          <w:spacing w:val="-2"/>
        </w:rPr>
        <w:t xml:space="preserve"> </w:t>
      </w:r>
      <w:r>
        <w:rPr>
          <w:color w:val="58595B"/>
        </w:rPr>
        <w:t>geosocial</w:t>
      </w:r>
      <w:r>
        <w:rPr>
          <w:color w:val="58595B"/>
          <w:spacing w:val="-2"/>
        </w:rPr>
        <w:t xml:space="preserve"> </w:t>
      </w:r>
      <w:r>
        <w:rPr>
          <w:color w:val="58595B"/>
        </w:rPr>
        <w:t>networks</w:t>
      </w:r>
      <w:r>
        <w:rPr>
          <w:color w:val="58595B"/>
          <w:spacing w:val="-2"/>
        </w:rPr>
        <w:t xml:space="preserve"> </w:t>
      </w:r>
      <w:r>
        <w:rPr>
          <w:color w:val="58595B"/>
        </w:rPr>
        <w:t>while simultaneously</w:t>
      </w:r>
      <w:r>
        <w:rPr>
          <w:color w:val="58595B"/>
          <w:spacing w:val="-9"/>
        </w:rPr>
        <w:t xml:space="preserve"> </w:t>
      </w:r>
      <w:r>
        <w:rPr>
          <w:color w:val="58595B"/>
        </w:rPr>
        <w:t>ensuring</w:t>
      </w:r>
      <w:r>
        <w:rPr>
          <w:color w:val="58595B"/>
          <w:spacing w:val="-9"/>
        </w:rPr>
        <w:t xml:space="preserve"> </w:t>
      </w:r>
      <w:r>
        <w:rPr>
          <w:color w:val="58595B"/>
        </w:rPr>
        <w:t xml:space="preserve">honest </w:t>
      </w:r>
      <w:r>
        <w:rPr>
          <w:color w:val="58595B"/>
          <w:spacing w:val="-2"/>
        </w:rPr>
        <w:t>behavior.</w:t>
      </w:r>
      <w:r>
        <w:rPr>
          <w:color w:val="58595B"/>
          <w:spacing w:val="-22"/>
        </w:rPr>
        <w:t xml:space="preserve"> </w:t>
      </w:r>
      <w:proofErr w:type="gramStart"/>
      <w:r>
        <w:rPr>
          <w:color w:val="58595B"/>
          <w:spacing w:val="-2"/>
        </w:rPr>
        <w:t>An</w:t>
      </w:r>
      <w:r>
        <w:rPr>
          <w:color w:val="58595B"/>
          <w:spacing w:val="-22"/>
        </w:rPr>
        <w:t xml:space="preserve"> </w:t>
      </w:r>
      <w:r>
        <w:rPr>
          <w:color w:val="58595B"/>
          <w:spacing w:val="-2"/>
        </w:rPr>
        <w:t>Android</w:t>
      </w:r>
      <w:proofErr w:type="gramEnd"/>
      <w:r>
        <w:rPr>
          <w:color w:val="58595B"/>
          <w:spacing w:val="-22"/>
        </w:rPr>
        <w:t xml:space="preserve"> </w:t>
      </w:r>
      <w:r>
        <w:rPr>
          <w:color w:val="58595B"/>
          <w:spacing w:val="-2"/>
        </w:rPr>
        <w:t xml:space="preserve">implementation </w:t>
      </w:r>
      <w:r>
        <w:rPr>
          <w:color w:val="58595B"/>
        </w:rPr>
        <w:t>is</w:t>
      </w:r>
      <w:r>
        <w:rPr>
          <w:color w:val="58595B"/>
          <w:spacing w:val="-12"/>
        </w:rPr>
        <w:t xml:space="preserve"> </w:t>
      </w:r>
      <w:r>
        <w:rPr>
          <w:color w:val="58595B"/>
        </w:rPr>
        <w:t>provided.</w:t>
      </w:r>
      <w:r>
        <w:rPr>
          <w:color w:val="58595B"/>
          <w:spacing w:val="-12"/>
        </w:rPr>
        <w:t xml:space="preserve"> </w:t>
      </w:r>
      <w:proofErr w:type="gramStart"/>
      <w:r>
        <w:rPr>
          <w:color w:val="58595B"/>
        </w:rPr>
        <w:t>The</w:t>
      </w:r>
      <w:r>
        <w:rPr>
          <w:color w:val="58595B"/>
          <w:spacing w:val="-12"/>
        </w:rPr>
        <w:t xml:space="preserve"> </w:t>
      </w:r>
      <w:r>
        <w:rPr>
          <w:color w:val="58595B"/>
        </w:rPr>
        <w:t>Google</w:t>
      </w:r>
      <w:proofErr w:type="gramEnd"/>
      <w:r>
        <w:rPr>
          <w:color w:val="58595B"/>
          <w:spacing w:val="-12"/>
        </w:rPr>
        <w:t xml:space="preserve"> </w:t>
      </w:r>
      <w:r>
        <w:rPr>
          <w:color w:val="58595B"/>
        </w:rPr>
        <w:t>Nexus</w:t>
      </w:r>
      <w:r>
        <w:rPr>
          <w:color w:val="58595B"/>
          <w:spacing w:val="-12"/>
        </w:rPr>
        <w:t xml:space="preserve"> </w:t>
      </w:r>
      <w:r>
        <w:rPr>
          <w:color w:val="58595B"/>
        </w:rPr>
        <w:t>One smartphone is shown to be able</w:t>
      </w:r>
    </w:p>
    <w:p w14:paraId="74BC4C90" w14:textId="77777777" w:rsidR="0041426B" w:rsidRDefault="00000000">
      <w:pPr>
        <w:pStyle w:val="BodyText"/>
        <w:spacing w:line="254" w:lineRule="auto"/>
        <w:ind w:left="414" w:right="316"/>
      </w:pPr>
      <w:r>
        <w:rPr>
          <w:color w:val="58595B"/>
        </w:rPr>
        <w:t xml:space="preserve">to perform tens of badge proofs </w:t>
      </w:r>
      <w:r>
        <w:rPr>
          <w:color w:val="58595B"/>
          <w:spacing w:val="-2"/>
        </w:rPr>
        <w:t>per</w:t>
      </w:r>
      <w:r>
        <w:rPr>
          <w:color w:val="58595B"/>
          <w:spacing w:val="-22"/>
        </w:rPr>
        <w:t xml:space="preserve"> </w:t>
      </w:r>
      <w:r>
        <w:rPr>
          <w:color w:val="58595B"/>
          <w:spacing w:val="-2"/>
        </w:rPr>
        <w:t>minute.</w:t>
      </w:r>
      <w:r>
        <w:rPr>
          <w:color w:val="58595B"/>
          <w:spacing w:val="-22"/>
        </w:rPr>
        <w:t xml:space="preserve"> </w:t>
      </w:r>
      <w:r>
        <w:rPr>
          <w:color w:val="58595B"/>
          <w:spacing w:val="-2"/>
        </w:rPr>
        <w:t>Providers</w:t>
      </w:r>
      <w:r>
        <w:rPr>
          <w:color w:val="58595B"/>
          <w:spacing w:val="-22"/>
        </w:rPr>
        <w:t xml:space="preserve"> </w:t>
      </w:r>
      <w:r>
        <w:rPr>
          <w:color w:val="58595B"/>
          <w:spacing w:val="-2"/>
        </w:rPr>
        <w:t>can</w:t>
      </w:r>
      <w:r>
        <w:rPr>
          <w:color w:val="58595B"/>
          <w:spacing w:val="-22"/>
        </w:rPr>
        <w:t xml:space="preserve"> </w:t>
      </w:r>
      <w:r>
        <w:rPr>
          <w:color w:val="58595B"/>
          <w:spacing w:val="-2"/>
        </w:rPr>
        <w:t xml:space="preserve">support </w:t>
      </w:r>
      <w:r>
        <w:rPr>
          <w:color w:val="58595B"/>
        </w:rPr>
        <w:t>hundreds</w:t>
      </w:r>
      <w:r>
        <w:rPr>
          <w:color w:val="58595B"/>
          <w:spacing w:val="-16"/>
        </w:rPr>
        <w:t xml:space="preserve"> </w:t>
      </w:r>
      <w:r>
        <w:rPr>
          <w:color w:val="58595B"/>
        </w:rPr>
        <w:t>of</w:t>
      </w:r>
      <w:r>
        <w:rPr>
          <w:color w:val="58595B"/>
          <w:spacing w:val="-16"/>
        </w:rPr>
        <w:t xml:space="preserve"> </w:t>
      </w:r>
      <w:r>
        <w:rPr>
          <w:color w:val="58595B"/>
        </w:rPr>
        <w:t>millions</w:t>
      </w:r>
      <w:r>
        <w:rPr>
          <w:color w:val="58595B"/>
          <w:spacing w:val="-16"/>
        </w:rPr>
        <w:t xml:space="preserve"> </w:t>
      </w:r>
      <w:r>
        <w:rPr>
          <w:color w:val="58595B"/>
        </w:rPr>
        <w:t>of</w:t>
      </w:r>
      <w:r>
        <w:rPr>
          <w:color w:val="58595B"/>
          <w:spacing w:val="-16"/>
        </w:rPr>
        <w:t xml:space="preserve"> </w:t>
      </w:r>
      <w:r>
        <w:rPr>
          <w:color w:val="58595B"/>
        </w:rPr>
        <w:t>check-ins and status verifications per day. (NSF,</w:t>
      </w:r>
      <w:r>
        <w:rPr>
          <w:color w:val="58595B"/>
          <w:spacing w:val="-22"/>
        </w:rPr>
        <w:t xml:space="preserve"> </w:t>
      </w:r>
      <w:r>
        <w:rPr>
          <w:color w:val="58595B"/>
        </w:rPr>
        <w:t>ONR)</w:t>
      </w:r>
    </w:p>
    <w:p w14:paraId="76D237C8" w14:textId="77777777" w:rsidR="0041426B" w:rsidRDefault="0041426B">
      <w:pPr>
        <w:pStyle w:val="BodyText"/>
        <w:spacing w:before="6"/>
      </w:pPr>
    </w:p>
    <w:p w14:paraId="79B2DD14" w14:textId="77777777" w:rsidR="0041426B" w:rsidRDefault="00000000">
      <w:pPr>
        <w:tabs>
          <w:tab w:val="left" w:pos="3664"/>
        </w:tabs>
        <w:ind w:left="501"/>
        <w:rPr>
          <w:sz w:val="20"/>
        </w:rPr>
      </w:pPr>
      <w:r>
        <w:rPr>
          <w:noProof/>
          <w:sz w:val="20"/>
        </w:rPr>
        <mc:AlternateContent>
          <mc:Choice Requires="wps">
            <w:drawing>
              <wp:anchor distT="0" distB="0" distL="0" distR="0" simplePos="0" relativeHeight="15749632" behindDoc="0" locked="0" layoutInCell="1" allowOverlap="1" wp14:anchorId="0F0CF6FB" wp14:editId="7F6BA30B">
                <wp:simplePos x="0" y="0"/>
                <wp:positionH relativeFrom="page">
                  <wp:posOffset>2838450</wp:posOffset>
                </wp:positionH>
                <wp:positionV relativeFrom="paragraph">
                  <wp:posOffset>100827</wp:posOffset>
                </wp:positionV>
                <wp:extent cx="15875" cy="15875"/>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3A5373F0" id="Graphic 220" o:spid="_x0000_s1026" style="position:absolute;margin-left:223.5pt;margin-top:7.95pt;width:1.25pt;height:1.25pt;z-index:15749632;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5DD837FB" w14:textId="77777777" w:rsidR="0041426B" w:rsidRDefault="00000000">
      <w:pPr>
        <w:pStyle w:val="Heading2"/>
        <w:spacing w:before="70" w:line="242" w:lineRule="auto"/>
        <w:ind w:left="414" w:right="607"/>
      </w:pPr>
      <w:bookmarkStart w:id="25" w:name="_TOC_250092"/>
      <w:r>
        <w:rPr>
          <w:color w:val="B81237"/>
          <w:spacing w:val="-8"/>
        </w:rPr>
        <w:t>Security</w:t>
      </w:r>
      <w:r>
        <w:rPr>
          <w:color w:val="B81237"/>
          <w:spacing w:val="-28"/>
        </w:rPr>
        <w:t xml:space="preserve"> </w:t>
      </w:r>
      <w:r>
        <w:rPr>
          <w:color w:val="B81237"/>
          <w:spacing w:val="-8"/>
        </w:rPr>
        <w:t>in</w:t>
      </w:r>
      <w:r>
        <w:rPr>
          <w:color w:val="B81237"/>
          <w:spacing w:val="-28"/>
        </w:rPr>
        <w:t xml:space="preserve"> </w:t>
      </w:r>
      <w:r>
        <w:rPr>
          <w:color w:val="B81237"/>
          <w:spacing w:val="-8"/>
        </w:rPr>
        <w:t xml:space="preserve">Augmented </w:t>
      </w:r>
      <w:bookmarkEnd w:id="25"/>
      <w:r>
        <w:rPr>
          <w:color w:val="B81237"/>
          <w:spacing w:val="-2"/>
        </w:rPr>
        <w:t>Reality</w:t>
      </w:r>
    </w:p>
    <w:p w14:paraId="4AE891CB" w14:textId="77777777" w:rsidR="0041426B" w:rsidRDefault="00000000">
      <w:pPr>
        <w:pStyle w:val="BodyText"/>
        <w:spacing w:before="88" w:line="254" w:lineRule="auto"/>
        <w:ind w:left="414" w:right="81"/>
      </w:pPr>
      <w:r>
        <w:rPr>
          <w:color w:val="231F20"/>
        </w:rPr>
        <w:t>Arie</w:t>
      </w:r>
      <w:r>
        <w:rPr>
          <w:color w:val="231F20"/>
          <w:spacing w:val="-20"/>
        </w:rPr>
        <w:t xml:space="preserve"> </w:t>
      </w:r>
      <w:r>
        <w:rPr>
          <w:color w:val="231F20"/>
        </w:rPr>
        <w:t xml:space="preserve">Kaufman </w:t>
      </w:r>
      <w:hyperlink r:id="rId87">
        <w:r>
          <w:rPr>
            <w:color w:val="231F20"/>
            <w:spacing w:val="-2"/>
          </w:rPr>
          <w:t>ari@cs.stonybrook.edu</w:t>
        </w:r>
      </w:hyperlink>
    </w:p>
    <w:p w14:paraId="572DEB04" w14:textId="77777777" w:rsidR="0041426B" w:rsidRDefault="00000000">
      <w:pPr>
        <w:pStyle w:val="BodyText"/>
        <w:spacing w:before="89" w:line="254" w:lineRule="auto"/>
        <w:ind w:left="414"/>
      </w:pPr>
      <w:r>
        <w:rPr>
          <w:color w:val="58595B"/>
        </w:rPr>
        <w:t>Augmented</w:t>
      </w:r>
      <w:r>
        <w:rPr>
          <w:color w:val="58595B"/>
          <w:spacing w:val="-14"/>
        </w:rPr>
        <w:t xml:space="preserve"> </w:t>
      </w:r>
      <w:r>
        <w:rPr>
          <w:color w:val="58595B"/>
        </w:rPr>
        <w:t>Reality</w:t>
      </w:r>
      <w:r>
        <w:rPr>
          <w:color w:val="58595B"/>
          <w:spacing w:val="-14"/>
        </w:rPr>
        <w:t xml:space="preserve"> </w:t>
      </w:r>
      <w:r>
        <w:rPr>
          <w:color w:val="58595B"/>
        </w:rPr>
        <w:t>(AR)</w:t>
      </w:r>
      <w:r>
        <w:rPr>
          <w:color w:val="58595B"/>
          <w:spacing w:val="-14"/>
        </w:rPr>
        <w:t xml:space="preserve"> </w:t>
      </w:r>
      <w:r>
        <w:rPr>
          <w:color w:val="58595B"/>
        </w:rPr>
        <w:t xml:space="preserve">devices </w:t>
      </w:r>
      <w:r>
        <w:rPr>
          <w:color w:val="58595B"/>
          <w:spacing w:val="-4"/>
        </w:rPr>
        <w:t>access</w:t>
      </w:r>
      <w:r>
        <w:rPr>
          <w:color w:val="58595B"/>
          <w:spacing w:val="-18"/>
        </w:rPr>
        <w:t xml:space="preserve"> </w:t>
      </w:r>
      <w:r>
        <w:rPr>
          <w:color w:val="58595B"/>
          <w:spacing w:val="-4"/>
        </w:rPr>
        <w:t>and</w:t>
      </w:r>
      <w:r>
        <w:rPr>
          <w:color w:val="58595B"/>
          <w:spacing w:val="-18"/>
        </w:rPr>
        <w:t xml:space="preserve"> </w:t>
      </w:r>
      <w:r>
        <w:rPr>
          <w:color w:val="58595B"/>
          <w:spacing w:val="-4"/>
        </w:rPr>
        <w:t>produce</w:t>
      </w:r>
      <w:r>
        <w:rPr>
          <w:color w:val="58595B"/>
          <w:spacing w:val="-18"/>
        </w:rPr>
        <w:t xml:space="preserve"> </w:t>
      </w:r>
      <w:proofErr w:type="gramStart"/>
      <w:r>
        <w:rPr>
          <w:color w:val="58595B"/>
          <w:spacing w:val="-4"/>
        </w:rPr>
        <w:t>privacy</w:t>
      </w:r>
      <w:r>
        <w:rPr>
          <w:color w:val="58595B"/>
          <w:spacing w:val="-18"/>
        </w:rPr>
        <w:t xml:space="preserve"> </w:t>
      </w:r>
      <w:r>
        <w:rPr>
          <w:color w:val="58595B"/>
          <w:spacing w:val="-4"/>
        </w:rPr>
        <w:t>sensitive</w:t>
      </w:r>
      <w:proofErr w:type="gramEnd"/>
      <w:r>
        <w:rPr>
          <w:color w:val="58595B"/>
          <w:spacing w:val="-4"/>
        </w:rPr>
        <w:t xml:space="preserve"> </w:t>
      </w:r>
      <w:r>
        <w:rPr>
          <w:color w:val="58595B"/>
        </w:rPr>
        <w:t>data</w:t>
      </w:r>
      <w:r>
        <w:rPr>
          <w:color w:val="58595B"/>
          <w:spacing w:val="-9"/>
        </w:rPr>
        <w:t xml:space="preserve"> </w:t>
      </w:r>
      <w:r>
        <w:rPr>
          <w:color w:val="58595B"/>
        </w:rPr>
        <w:t>such</w:t>
      </w:r>
      <w:r>
        <w:rPr>
          <w:color w:val="58595B"/>
          <w:spacing w:val="-9"/>
        </w:rPr>
        <w:t xml:space="preserve"> </w:t>
      </w:r>
      <w:r>
        <w:rPr>
          <w:color w:val="58595B"/>
        </w:rPr>
        <w:t>as</w:t>
      </w:r>
      <w:r>
        <w:rPr>
          <w:color w:val="58595B"/>
          <w:spacing w:val="-9"/>
        </w:rPr>
        <w:t xml:space="preserve"> </w:t>
      </w:r>
      <w:r>
        <w:rPr>
          <w:color w:val="58595B"/>
        </w:rPr>
        <w:t>people’s</w:t>
      </w:r>
      <w:r>
        <w:rPr>
          <w:color w:val="58595B"/>
          <w:spacing w:val="-9"/>
        </w:rPr>
        <w:t xml:space="preserve"> </w:t>
      </w:r>
      <w:r>
        <w:rPr>
          <w:color w:val="58595B"/>
        </w:rPr>
        <w:t>faces</w:t>
      </w:r>
      <w:r>
        <w:rPr>
          <w:color w:val="58595B"/>
          <w:spacing w:val="-9"/>
        </w:rPr>
        <w:t xml:space="preserve"> </w:t>
      </w:r>
      <w:r>
        <w:rPr>
          <w:color w:val="58595B"/>
        </w:rPr>
        <w:t xml:space="preserve">or </w:t>
      </w:r>
      <w:r>
        <w:rPr>
          <w:color w:val="58595B"/>
          <w:spacing w:val="-4"/>
        </w:rPr>
        <w:t>surrounding</w:t>
      </w:r>
      <w:r>
        <w:rPr>
          <w:color w:val="58595B"/>
          <w:spacing w:val="-19"/>
        </w:rPr>
        <w:t xml:space="preserve"> </w:t>
      </w:r>
      <w:r>
        <w:rPr>
          <w:color w:val="58595B"/>
          <w:spacing w:val="-4"/>
        </w:rPr>
        <w:t>voices</w:t>
      </w:r>
      <w:r>
        <w:rPr>
          <w:color w:val="58595B"/>
          <w:spacing w:val="-19"/>
        </w:rPr>
        <w:t xml:space="preserve"> </w:t>
      </w:r>
      <w:r>
        <w:rPr>
          <w:color w:val="58595B"/>
          <w:spacing w:val="-4"/>
        </w:rPr>
        <w:t>and</w:t>
      </w:r>
      <w:r>
        <w:rPr>
          <w:color w:val="58595B"/>
          <w:spacing w:val="-19"/>
        </w:rPr>
        <w:t xml:space="preserve"> </w:t>
      </w:r>
      <w:r>
        <w:rPr>
          <w:color w:val="58595B"/>
          <w:spacing w:val="-4"/>
        </w:rPr>
        <w:t>in</w:t>
      </w:r>
      <w:r>
        <w:rPr>
          <w:color w:val="58595B"/>
          <w:spacing w:val="-19"/>
        </w:rPr>
        <w:t xml:space="preserve"> </w:t>
      </w:r>
      <w:r>
        <w:rPr>
          <w:color w:val="58595B"/>
          <w:spacing w:val="-4"/>
        </w:rPr>
        <w:t>general</w:t>
      </w:r>
      <w:r>
        <w:rPr>
          <w:color w:val="58595B"/>
          <w:spacing w:val="-19"/>
        </w:rPr>
        <w:t xml:space="preserve"> </w:t>
      </w:r>
      <w:r>
        <w:rPr>
          <w:color w:val="58595B"/>
          <w:spacing w:val="-4"/>
        </w:rPr>
        <w:t xml:space="preserve">the </w:t>
      </w:r>
      <w:r>
        <w:rPr>
          <w:color w:val="58595B"/>
        </w:rPr>
        <w:t>entire</w:t>
      </w:r>
      <w:r>
        <w:rPr>
          <w:color w:val="58595B"/>
          <w:spacing w:val="-2"/>
        </w:rPr>
        <w:t xml:space="preserve"> </w:t>
      </w:r>
      <w:r>
        <w:rPr>
          <w:color w:val="58595B"/>
        </w:rPr>
        <w:t>user’s</w:t>
      </w:r>
      <w:r>
        <w:rPr>
          <w:color w:val="58595B"/>
          <w:spacing w:val="-2"/>
        </w:rPr>
        <w:t xml:space="preserve"> </w:t>
      </w:r>
      <w:r>
        <w:rPr>
          <w:color w:val="58595B"/>
        </w:rPr>
        <w:t>visual</w:t>
      </w:r>
      <w:r>
        <w:rPr>
          <w:color w:val="58595B"/>
          <w:spacing w:val="-2"/>
        </w:rPr>
        <w:t xml:space="preserve"> </w:t>
      </w:r>
      <w:r>
        <w:rPr>
          <w:color w:val="58595B"/>
        </w:rPr>
        <w:t>scene.</w:t>
      </w:r>
    </w:p>
    <w:p w14:paraId="179DE33B" w14:textId="77777777" w:rsidR="0041426B" w:rsidRDefault="00000000">
      <w:pPr>
        <w:pStyle w:val="BodyText"/>
        <w:spacing w:line="176" w:lineRule="exact"/>
        <w:ind w:left="459"/>
      </w:pPr>
      <w:r>
        <w:br w:type="column"/>
      </w:r>
      <w:r>
        <w:rPr>
          <w:color w:val="58595B"/>
          <w:spacing w:val="-2"/>
        </w:rPr>
        <w:t>Having</w:t>
      </w:r>
      <w:r>
        <w:rPr>
          <w:color w:val="58595B"/>
          <w:spacing w:val="-16"/>
        </w:rPr>
        <w:t xml:space="preserve"> </w:t>
      </w:r>
      <w:r>
        <w:rPr>
          <w:color w:val="58595B"/>
          <w:spacing w:val="-2"/>
        </w:rPr>
        <w:t>third</w:t>
      </w:r>
      <w:r>
        <w:rPr>
          <w:color w:val="58595B"/>
          <w:spacing w:val="-16"/>
        </w:rPr>
        <w:t xml:space="preserve"> </w:t>
      </w:r>
      <w:r>
        <w:rPr>
          <w:color w:val="58595B"/>
          <w:spacing w:val="-2"/>
        </w:rPr>
        <w:t>party</w:t>
      </w:r>
      <w:r>
        <w:rPr>
          <w:color w:val="58595B"/>
          <w:spacing w:val="-16"/>
        </w:rPr>
        <w:t xml:space="preserve"> </w:t>
      </w:r>
      <w:r>
        <w:rPr>
          <w:color w:val="58595B"/>
          <w:spacing w:val="-2"/>
        </w:rPr>
        <w:t>applications</w:t>
      </w:r>
      <w:r>
        <w:rPr>
          <w:color w:val="58595B"/>
          <w:spacing w:val="-15"/>
        </w:rPr>
        <w:t xml:space="preserve"> </w:t>
      </w:r>
      <w:r>
        <w:rPr>
          <w:color w:val="58595B"/>
          <w:spacing w:val="-5"/>
        </w:rPr>
        <w:t>on</w:t>
      </w:r>
    </w:p>
    <w:p w14:paraId="1F22FBB1" w14:textId="1E4426F5" w:rsidR="0041426B" w:rsidRDefault="00000000">
      <w:pPr>
        <w:pStyle w:val="BodyText"/>
        <w:spacing w:before="29" w:line="271" w:lineRule="auto"/>
        <w:ind w:left="459" w:right="817"/>
      </w:pPr>
      <w:r>
        <w:rPr>
          <w:color w:val="58595B"/>
          <w:spacing w:val="-4"/>
        </w:rPr>
        <w:t>the</w:t>
      </w:r>
      <w:r>
        <w:rPr>
          <w:color w:val="58595B"/>
          <w:spacing w:val="-24"/>
        </w:rPr>
        <w:t xml:space="preserve"> </w:t>
      </w:r>
      <w:r>
        <w:rPr>
          <w:color w:val="58595B"/>
          <w:spacing w:val="-4"/>
        </w:rPr>
        <w:t>AR</w:t>
      </w:r>
      <w:r>
        <w:rPr>
          <w:color w:val="58595B"/>
          <w:spacing w:val="-22"/>
        </w:rPr>
        <w:t xml:space="preserve"> </w:t>
      </w:r>
      <w:r>
        <w:rPr>
          <w:color w:val="58595B"/>
          <w:spacing w:val="-4"/>
        </w:rPr>
        <w:t>device</w:t>
      </w:r>
      <w:r>
        <w:rPr>
          <w:color w:val="58595B"/>
          <w:spacing w:val="-22"/>
        </w:rPr>
        <w:t xml:space="preserve"> </w:t>
      </w:r>
      <w:r>
        <w:rPr>
          <w:color w:val="58595B"/>
          <w:spacing w:val="-4"/>
        </w:rPr>
        <w:t>accessing</w:t>
      </w:r>
      <w:r>
        <w:rPr>
          <w:color w:val="58595B"/>
          <w:spacing w:val="-22"/>
        </w:rPr>
        <w:t xml:space="preserve"> </w:t>
      </w:r>
      <w:r w:rsidR="00D43F02">
        <w:rPr>
          <w:color w:val="58595B"/>
          <w:spacing w:val="-4"/>
        </w:rPr>
        <w:t>sensitive</w:t>
      </w:r>
      <w:r>
        <w:rPr>
          <w:color w:val="58595B"/>
          <w:spacing w:val="-4"/>
        </w:rPr>
        <w:t xml:space="preserve"> </w:t>
      </w:r>
      <w:r>
        <w:rPr>
          <w:color w:val="58595B"/>
        </w:rPr>
        <w:t xml:space="preserve">information </w:t>
      </w:r>
      <w:proofErr w:type="gramStart"/>
      <w:r>
        <w:rPr>
          <w:color w:val="58595B"/>
        </w:rPr>
        <w:t>is</w:t>
      </w:r>
      <w:proofErr w:type="gramEnd"/>
      <w:r>
        <w:rPr>
          <w:color w:val="58595B"/>
        </w:rPr>
        <w:t xml:space="preserve"> more concerning. In the</w:t>
      </w:r>
      <w:r>
        <w:rPr>
          <w:color w:val="58595B"/>
          <w:spacing w:val="-22"/>
        </w:rPr>
        <w:t xml:space="preserve"> </w:t>
      </w:r>
      <w:r>
        <w:rPr>
          <w:color w:val="58595B"/>
        </w:rPr>
        <w:t>naive</w:t>
      </w:r>
      <w:r>
        <w:rPr>
          <w:color w:val="58595B"/>
          <w:spacing w:val="-22"/>
        </w:rPr>
        <w:t xml:space="preserve"> </w:t>
      </w:r>
      <w:r>
        <w:rPr>
          <w:color w:val="58595B"/>
        </w:rPr>
        <w:t>approach,</w:t>
      </w:r>
      <w:r>
        <w:rPr>
          <w:color w:val="58595B"/>
          <w:spacing w:val="-22"/>
        </w:rPr>
        <w:t xml:space="preserve"> </w:t>
      </w:r>
      <w:r>
        <w:rPr>
          <w:color w:val="58595B"/>
        </w:rPr>
        <w:t>the</w:t>
      </w:r>
      <w:r>
        <w:rPr>
          <w:color w:val="58595B"/>
          <w:spacing w:val="-22"/>
        </w:rPr>
        <w:t xml:space="preserve"> </w:t>
      </w:r>
      <w:r>
        <w:rPr>
          <w:color w:val="58595B"/>
        </w:rPr>
        <w:t>user</w:t>
      </w:r>
      <w:r>
        <w:rPr>
          <w:color w:val="58595B"/>
          <w:spacing w:val="-22"/>
        </w:rPr>
        <w:t xml:space="preserve"> </w:t>
      </w:r>
      <w:r>
        <w:rPr>
          <w:color w:val="58595B"/>
        </w:rPr>
        <w:t>defines the</w:t>
      </w:r>
      <w:r>
        <w:rPr>
          <w:color w:val="58595B"/>
          <w:spacing w:val="-6"/>
        </w:rPr>
        <w:t xml:space="preserve"> </w:t>
      </w:r>
      <w:r>
        <w:rPr>
          <w:color w:val="58595B"/>
        </w:rPr>
        <w:t>application’s</w:t>
      </w:r>
      <w:r>
        <w:rPr>
          <w:color w:val="58595B"/>
          <w:spacing w:val="-6"/>
        </w:rPr>
        <w:t xml:space="preserve"> </w:t>
      </w:r>
      <w:r>
        <w:rPr>
          <w:color w:val="58595B"/>
        </w:rPr>
        <w:t>level</w:t>
      </w:r>
      <w:r>
        <w:rPr>
          <w:color w:val="58595B"/>
          <w:spacing w:val="-6"/>
        </w:rPr>
        <w:t xml:space="preserve"> </w:t>
      </w:r>
      <w:r>
        <w:rPr>
          <w:color w:val="58595B"/>
        </w:rPr>
        <w:t>of</w:t>
      </w:r>
      <w:r>
        <w:rPr>
          <w:color w:val="58595B"/>
          <w:spacing w:val="-6"/>
        </w:rPr>
        <w:t xml:space="preserve"> </w:t>
      </w:r>
      <w:r>
        <w:rPr>
          <w:color w:val="58595B"/>
        </w:rPr>
        <w:t>access.</w:t>
      </w:r>
    </w:p>
    <w:p w14:paraId="1C1E840E" w14:textId="77777777" w:rsidR="0041426B" w:rsidRDefault="00000000">
      <w:pPr>
        <w:pStyle w:val="BodyText"/>
        <w:spacing w:line="271" w:lineRule="auto"/>
        <w:ind w:left="459" w:right="1018"/>
      </w:pPr>
      <w:r>
        <w:rPr>
          <w:color w:val="58595B"/>
          <w:spacing w:val="-2"/>
        </w:rPr>
        <w:t>For</w:t>
      </w:r>
      <w:r>
        <w:rPr>
          <w:color w:val="58595B"/>
          <w:spacing w:val="-22"/>
        </w:rPr>
        <w:t xml:space="preserve"> </w:t>
      </w:r>
      <w:r>
        <w:rPr>
          <w:color w:val="58595B"/>
          <w:spacing w:val="-2"/>
        </w:rPr>
        <w:t>example,</w:t>
      </w:r>
      <w:r>
        <w:rPr>
          <w:color w:val="58595B"/>
          <w:spacing w:val="-22"/>
        </w:rPr>
        <w:t xml:space="preserve"> </w:t>
      </w:r>
      <w:r>
        <w:rPr>
          <w:color w:val="58595B"/>
          <w:spacing w:val="-2"/>
        </w:rPr>
        <w:t>before</w:t>
      </w:r>
      <w:r>
        <w:rPr>
          <w:color w:val="58595B"/>
          <w:spacing w:val="-22"/>
        </w:rPr>
        <w:t xml:space="preserve"> </w:t>
      </w:r>
      <w:r>
        <w:rPr>
          <w:color w:val="58595B"/>
          <w:spacing w:val="-2"/>
        </w:rPr>
        <w:t>installing</w:t>
      </w:r>
      <w:r>
        <w:rPr>
          <w:color w:val="58595B"/>
          <w:spacing w:val="-22"/>
        </w:rPr>
        <w:t xml:space="preserve"> </w:t>
      </w:r>
      <w:r>
        <w:rPr>
          <w:color w:val="58595B"/>
          <w:spacing w:val="-2"/>
        </w:rPr>
        <w:t xml:space="preserve">an </w:t>
      </w:r>
      <w:r>
        <w:rPr>
          <w:color w:val="58595B"/>
          <w:spacing w:val="-4"/>
        </w:rPr>
        <w:t>application</w:t>
      </w:r>
      <w:r>
        <w:rPr>
          <w:color w:val="58595B"/>
          <w:spacing w:val="-17"/>
        </w:rPr>
        <w:t xml:space="preserve"> </w:t>
      </w:r>
      <w:r>
        <w:rPr>
          <w:color w:val="58595B"/>
          <w:spacing w:val="-4"/>
        </w:rPr>
        <w:t>on</w:t>
      </w:r>
      <w:r>
        <w:rPr>
          <w:color w:val="58595B"/>
          <w:spacing w:val="-17"/>
        </w:rPr>
        <w:t xml:space="preserve"> </w:t>
      </w:r>
      <w:r>
        <w:rPr>
          <w:color w:val="58595B"/>
          <w:spacing w:val="-4"/>
        </w:rPr>
        <w:t>an</w:t>
      </w:r>
      <w:r>
        <w:rPr>
          <w:color w:val="58595B"/>
          <w:spacing w:val="-17"/>
        </w:rPr>
        <w:t xml:space="preserve"> </w:t>
      </w:r>
      <w:r>
        <w:rPr>
          <w:color w:val="58595B"/>
          <w:spacing w:val="-4"/>
        </w:rPr>
        <w:t>Android</w:t>
      </w:r>
      <w:r>
        <w:rPr>
          <w:color w:val="58595B"/>
          <w:spacing w:val="-17"/>
        </w:rPr>
        <w:t xml:space="preserve"> </w:t>
      </w:r>
      <w:r>
        <w:rPr>
          <w:color w:val="58595B"/>
          <w:spacing w:val="-4"/>
        </w:rPr>
        <w:t xml:space="preserve">phone, </w:t>
      </w:r>
      <w:r>
        <w:rPr>
          <w:color w:val="58595B"/>
        </w:rPr>
        <w:t>the</w:t>
      </w:r>
      <w:r>
        <w:rPr>
          <w:color w:val="58595B"/>
          <w:spacing w:val="-19"/>
        </w:rPr>
        <w:t xml:space="preserve"> </w:t>
      </w:r>
      <w:r>
        <w:rPr>
          <w:color w:val="58595B"/>
        </w:rPr>
        <w:t>OS</w:t>
      </w:r>
      <w:r>
        <w:rPr>
          <w:color w:val="58595B"/>
          <w:spacing w:val="-19"/>
        </w:rPr>
        <w:t xml:space="preserve"> </w:t>
      </w:r>
      <w:r>
        <w:rPr>
          <w:color w:val="58595B"/>
        </w:rPr>
        <w:t>informs</w:t>
      </w:r>
      <w:r>
        <w:rPr>
          <w:color w:val="58595B"/>
          <w:spacing w:val="-19"/>
        </w:rPr>
        <w:t xml:space="preserve"> </w:t>
      </w:r>
      <w:r>
        <w:rPr>
          <w:color w:val="58595B"/>
        </w:rPr>
        <w:t>the</w:t>
      </w:r>
      <w:r>
        <w:rPr>
          <w:color w:val="58595B"/>
          <w:spacing w:val="-19"/>
        </w:rPr>
        <w:t xml:space="preserve"> </w:t>
      </w:r>
      <w:r>
        <w:rPr>
          <w:color w:val="58595B"/>
        </w:rPr>
        <w:t>user</w:t>
      </w:r>
      <w:r>
        <w:rPr>
          <w:color w:val="58595B"/>
          <w:spacing w:val="-19"/>
        </w:rPr>
        <w:t xml:space="preserve"> </w:t>
      </w:r>
      <w:r>
        <w:rPr>
          <w:color w:val="58595B"/>
        </w:rPr>
        <w:t>that</w:t>
      </w:r>
      <w:r>
        <w:rPr>
          <w:color w:val="58595B"/>
          <w:spacing w:val="-18"/>
        </w:rPr>
        <w:t xml:space="preserve"> </w:t>
      </w:r>
      <w:r>
        <w:rPr>
          <w:color w:val="58595B"/>
          <w:spacing w:val="-5"/>
        </w:rPr>
        <w:t>the</w:t>
      </w:r>
    </w:p>
    <w:p w14:paraId="59BCBCE4" w14:textId="4307AE32" w:rsidR="0041426B" w:rsidRDefault="00000000">
      <w:pPr>
        <w:pStyle w:val="BodyText"/>
        <w:spacing w:line="271" w:lineRule="auto"/>
        <w:ind w:left="459" w:right="636"/>
      </w:pPr>
      <w:r>
        <w:rPr>
          <w:noProof/>
        </w:rPr>
        <mc:AlternateContent>
          <mc:Choice Requires="wps">
            <w:drawing>
              <wp:anchor distT="0" distB="0" distL="0" distR="0" simplePos="0" relativeHeight="15750144" behindDoc="0" locked="0" layoutInCell="1" allowOverlap="1" wp14:anchorId="5F5ACF1C" wp14:editId="39C85797">
                <wp:simplePos x="0" y="0"/>
                <wp:positionH relativeFrom="page">
                  <wp:posOffset>4918075</wp:posOffset>
                </wp:positionH>
                <wp:positionV relativeFrom="paragraph">
                  <wp:posOffset>788156</wp:posOffset>
                </wp:positionV>
                <wp:extent cx="15875" cy="15875"/>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3C00AF9" id="Graphic 221" o:spid="_x0000_s1026" style="position:absolute;margin-left:387.25pt;margin-top:62.05pt;width:1.25pt;height:1.25pt;z-index:15750144;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" path="m,7937l2324,2324,7937,r5613,2324l15875,7937r-2325,5613l7937,15875,2324,13550,,7937xe" fillcolor="#939598" stroked="f">
                <v:path arrowok="t"/>
                <w10:wrap anchorx="page"/>
              </v:shape>
            </w:pict>
          </mc:Fallback>
        </mc:AlternateContent>
      </w:r>
      <w:r>
        <w:rPr>
          <w:color w:val="58595B"/>
          <w:spacing w:val="-2"/>
        </w:rPr>
        <w:t>application</w:t>
      </w:r>
      <w:r>
        <w:rPr>
          <w:color w:val="58595B"/>
          <w:spacing w:val="-22"/>
        </w:rPr>
        <w:t xml:space="preserve"> </w:t>
      </w:r>
      <w:r>
        <w:rPr>
          <w:color w:val="58595B"/>
          <w:spacing w:val="-2"/>
        </w:rPr>
        <w:t>requires</w:t>
      </w:r>
      <w:r>
        <w:rPr>
          <w:color w:val="58595B"/>
          <w:spacing w:val="-22"/>
        </w:rPr>
        <w:t xml:space="preserve"> </w:t>
      </w:r>
      <w:r>
        <w:rPr>
          <w:color w:val="58595B"/>
          <w:spacing w:val="-2"/>
        </w:rPr>
        <w:t>accessing</w:t>
      </w:r>
      <w:r>
        <w:rPr>
          <w:color w:val="58595B"/>
          <w:spacing w:val="-22"/>
        </w:rPr>
        <w:t xml:space="preserve"> </w:t>
      </w:r>
      <w:r>
        <w:rPr>
          <w:color w:val="58595B"/>
          <w:spacing w:val="-2"/>
        </w:rPr>
        <w:t xml:space="preserve">certain </w:t>
      </w:r>
      <w:r>
        <w:rPr>
          <w:color w:val="58595B"/>
        </w:rPr>
        <w:t>information.</w:t>
      </w:r>
      <w:r>
        <w:rPr>
          <w:color w:val="58595B"/>
          <w:spacing w:val="-1"/>
        </w:rPr>
        <w:t xml:space="preserve"> </w:t>
      </w:r>
      <w:r>
        <w:rPr>
          <w:color w:val="58595B"/>
        </w:rPr>
        <w:t>We</w:t>
      </w:r>
      <w:r>
        <w:rPr>
          <w:color w:val="58595B"/>
          <w:spacing w:val="-1"/>
        </w:rPr>
        <w:t xml:space="preserve"> </w:t>
      </w:r>
      <w:r>
        <w:rPr>
          <w:color w:val="58595B"/>
        </w:rPr>
        <w:t>design</w:t>
      </w:r>
      <w:r>
        <w:rPr>
          <w:color w:val="58595B"/>
          <w:spacing w:val="-1"/>
        </w:rPr>
        <w:t xml:space="preserve"> </w:t>
      </w:r>
      <w:r>
        <w:rPr>
          <w:color w:val="58595B"/>
        </w:rPr>
        <w:t>and</w:t>
      </w:r>
      <w:r>
        <w:rPr>
          <w:color w:val="58595B"/>
          <w:spacing w:val="-1"/>
        </w:rPr>
        <w:t xml:space="preserve"> </w:t>
      </w:r>
      <w:r>
        <w:rPr>
          <w:color w:val="58595B"/>
        </w:rPr>
        <w:t xml:space="preserve">develop </w:t>
      </w:r>
      <w:r>
        <w:rPr>
          <w:color w:val="58595B"/>
          <w:spacing w:val="-2"/>
        </w:rPr>
        <w:t>methods,</w:t>
      </w:r>
      <w:r>
        <w:rPr>
          <w:color w:val="58595B"/>
          <w:spacing w:val="-22"/>
        </w:rPr>
        <w:t xml:space="preserve"> </w:t>
      </w:r>
      <w:r>
        <w:rPr>
          <w:color w:val="58595B"/>
          <w:spacing w:val="-2"/>
        </w:rPr>
        <w:t>algorithms,</w:t>
      </w:r>
      <w:r>
        <w:rPr>
          <w:color w:val="58595B"/>
          <w:spacing w:val="-22"/>
        </w:rPr>
        <w:t xml:space="preserve"> </w:t>
      </w:r>
      <w:r>
        <w:rPr>
          <w:color w:val="58595B"/>
          <w:spacing w:val="-2"/>
        </w:rPr>
        <w:t>and</w:t>
      </w:r>
      <w:r>
        <w:rPr>
          <w:color w:val="58595B"/>
          <w:spacing w:val="-22"/>
        </w:rPr>
        <w:t xml:space="preserve"> </w:t>
      </w:r>
      <w:r>
        <w:rPr>
          <w:color w:val="58595B"/>
          <w:spacing w:val="-2"/>
        </w:rPr>
        <w:t xml:space="preserve">frameworks </w:t>
      </w:r>
      <w:r>
        <w:rPr>
          <w:color w:val="58595B"/>
        </w:rPr>
        <w:t>that wisely trace the exchange of information</w:t>
      </w:r>
      <w:r>
        <w:rPr>
          <w:color w:val="58595B"/>
          <w:spacing w:val="-9"/>
        </w:rPr>
        <w:t xml:space="preserve"> </w:t>
      </w:r>
      <w:r>
        <w:rPr>
          <w:color w:val="58595B"/>
        </w:rPr>
        <w:t>between</w:t>
      </w:r>
      <w:r>
        <w:rPr>
          <w:color w:val="58595B"/>
          <w:spacing w:val="-9"/>
        </w:rPr>
        <w:t xml:space="preserve"> </w:t>
      </w:r>
      <w:r>
        <w:rPr>
          <w:color w:val="58595B"/>
        </w:rPr>
        <w:t>functions/ applications</w:t>
      </w:r>
      <w:r>
        <w:rPr>
          <w:color w:val="58595B"/>
          <w:spacing w:val="-2"/>
        </w:rPr>
        <w:t xml:space="preserve"> </w:t>
      </w:r>
      <w:r>
        <w:rPr>
          <w:color w:val="58595B"/>
        </w:rPr>
        <w:t>and</w:t>
      </w:r>
      <w:r>
        <w:rPr>
          <w:color w:val="58595B"/>
          <w:spacing w:val="-2"/>
        </w:rPr>
        <w:t xml:space="preserve"> </w:t>
      </w:r>
      <w:r w:rsidR="00D43F02">
        <w:rPr>
          <w:color w:val="58595B"/>
        </w:rPr>
        <w:t>prevent</w:t>
      </w:r>
      <w:r>
        <w:rPr>
          <w:color w:val="58595B"/>
          <w:spacing w:val="-2"/>
        </w:rPr>
        <w:t xml:space="preserve"> </w:t>
      </w:r>
      <w:r>
        <w:rPr>
          <w:color w:val="58595B"/>
        </w:rPr>
        <w:t>leaking</w:t>
      </w:r>
    </w:p>
    <w:p w14:paraId="38A74C52" w14:textId="0F0FCC06" w:rsidR="0041426B" w:rsidRDefault="00000000">
      <w:pPr>
        <w:pStyle w:val="BodyText"/>
        <w:spacing w:line="271" w:lineRule="auto"/>
        <w:ind w:left="459" w:right="636"/>
      </w:pPr>
      <w:r>
        <w:rPr>
          <w:color w:val="58595B"/>
        </w:rPr>
        <w:t>it. Illustrating the problem with an example:</w:t>
      </w:r>
      <w:r>
        <w:rPr>
          <w:color w:val="58595B"/>
          <w:spacing w:val="-20"/>
        </w:rPr>
        <w:t xml:space="preserve"> </w:t>
      </w:r>
      <w:r>
        <w:rPr>
          <w:color w:val="58595B"/>
        </w:rPr>
        <w:t>consider</w:t>
      </w:r>
      <w:r>
        <w:rPr>
          <w:color w:val="58595B"/>
          <w:spacing w:val="-20"/>
        </w:rPr>
        <w:t xml:space="preserve"> </w:t>
      </w:r>
      <w:r>
        <w:rPr>
          <w:color w:val="58595B"/>
        </w:rPr>
        <w:t>a</w:t>
      </w:r>
      <w:r>
        <w:rPr>
          <w:color w:val="58595B"/>
          <w:spacing w:val="-20"/>
        </w:rPr>
        <w:t xml:space="preserve"> </w:t>
      </w:r>
      <w:r>
        <w:rPr>
          <w:color w:val="58595B"/>
        </w:rPr>
        <w:t>user</w:t>
      </w:r>
      <w:r>
        <w:rPr>
          <w:color w:val="58595B"/>
          <w:spacing w:val="-20"/>
        </w:rPr>
        <w:t xml:space="preserve"> </w:t>
      </w:r>
      <w:r>
        <w:rPr>
          <w:color w:val="58595B"/>
        </w:rPr>
        <w:t>using</w:t>
      </w:r>
      <w:r>
        <w:rPr>
          <w:color w:val="58595B"/>
          <w:spacing w:val="-20"/>
        </w:rPr>
        <w:t xml:space="preserve"> </w:t>
      </w:r>
      <w:r>
        <w:rPr>
          <w:color w:val="58595B"/>
        </w:rPr>
        <w:t>an</w:t>
      </w:r>
      <w:r>
        <w:rPr>
          <w:color w:val="58595B"/>
          <w:spacing w:val="-20"/>
        </w:rPr>
        <w:t xml:space="preserve"> </w:t>
      </w:r>
      <w:r>
        <w:rPr>
          <w:color w:val="58595B"/>
        </w:rPr>
        <w:t xml:space="preserve">AR </w:t>
      </w:r>
      <w:r>
        <w:rPr>
          <w:color w:val="58595B"/>
          <w:spacing w:val="-2"/>
        </w:rPr>
        <w:t>navigation</w:t>
      </w:r>
      <w:r>
        <w:rPr>
          <w:color w:val="58595B"/>
          <w:spacing w:val="-21"/>
        </w:rPr>
        <w:t xml:space="preserve"> </w:t>
      </w:r>
      <w:r w:rsidR="00D43F02">
        <w:rPr>
          <w:color w:val="58595B"/>
          <w:spacing w:val="-2"/>
        </w:rPr>
        <w:t>and</w:t>
      </w:r>
      <w:r w:rsidR="00D43F02">
        <w:rPr>
          <w:color w:val="58595B"/>
          <w:spacing w:val="-21"/>
        </w:rPr>
        <w:t>, in the meantime,</w:t>
      </w:r>
      <w:r>
        <w:rPr>
          <w:color w:val="58595B"/>
          <w:spacing w:val="-21"/>
        </w:rPr>
        <w:t xml:space="preserve"> </w:t>
      </w:r>
      <w:r>
        <w:rPr>
          <w:color w:val="58595B"/>
          <w:spacing w:val="-2"/>
        </w:rPr>
        <w:t xml:space="preserve">seeing </w:t>
      </w:r>
      <w:r>
        <w:rPr>
          <w:color w:val="58595B"/>
        </w:rPr>
        <w:t>his credit card information. In this case,</w:t>
      </w:r>
      <w:r>
        <w:rPr>
          <w:color w:val="58595B"/>
          <w:spacing w:val="-17"/>
        </w:rPr>
        <w:t xml:space="preserve"> </w:t>
      </w:r>
      <w:r>
        <w:rPr>
          <w:color w:val="58595B"/>
        </w:rPr>
        <w:t>the</w:t>
      </w:r>
      <w:r>
        <w:rPr>
          <w:color w:val="58595B"/>
          <w:spacing w:val="-17"/>
        </w:rPr>
        <w:t xml:space="preserve"> </w:t>
      </w:r>
      <w:r>
        <w:rPr>
          <w:color w:val="58595B"/>
        </w:rPr>
        <w:t>OS</w:t>
      </w:r>
      <w:r>
        <w:rPr>
          <w:color w:val="58595B"/>
          <w:spacing w:val="-17"/>
        </w:rPr>
        <w:t xml:space="preserve"> </w:t>
      </w:r>
      <w:r>
        <w:rPr>
          <w:color w:val="58595B"/>
        </w:rPr>
        <w:t>or</w:t>
      </w:r>
      <w:r>
        <w:rPr>
          <w:color w:val="58595B"/>
          <w:spacing w:val="-17"/>
        </w:rPr>
        <w:t xml:space="preserve"> </w:t>
      </w:r>
      <w:r>
        <w:rPr>
          <w:color w:val="58595B"/>
        </w:rPr>
        <w:t>the</w:t>
      </w:r>
      <w:r>
        <w:rPr>
          <w:color w:val="58595B"/>
          <w:spacing w:val="-17"/>
        </w:rPr>
        <w:t xml:space="preserve"> </w:t>
      </w:r>
      <w:r>
        <w:rPr>
          <w:color w:val="58595B"/>
        </w:rPr>
        <w:t>framework</w:t>
      </w:r>
      <w:r>
        <w:rPr>
          <w:color w:val="58595B"/>
          <w:spacing w:val="-17"/>
        </w:rPr>
        <w:t xml:space="preserve"> </w:t>
      </w:r>
      <w:r>
        <w:rPr>
          <w:color w:val="58595B"/>
        </w:rPr>
        <w:t>should not</w:t>
      </w:r>
      <w:r>
        <w:rPr>
          <w:color w:val="58595B"/>
          <w:spacing w:val="-19"/>
        </w:rPr>
        <w:t xml:space="preserve"> </w:t>
      </w:r>
      <w:r>
        <w:rPr>
          <w:color w:val="58595B"/>
        </w:rPr>
        <w:t>allow</w:t>
      </w:r>
      <w:r>
        <w:rPr>
          <w:color w:val="58595B"/>
          <w:spacing w:val="-19"/>
        </w:rPr>
        <w:t xml:space="preserve"> </w:t>
      </w:r>
      <w:r>
        <w:rPr>
          <w:color w:val="58595B"/>
        </w:rPr>
        <w:t>the</w:t>
      </w:r>
      <w:r>
        <w:rPr>
          <w:color w:val="58595B"/>
          <w:spacing w:val="-19"/>
        </w:rPr>
        <w:t xml:space="preserve"> </w:t>
      </w:r>
      <w:r>
        <w:rPr>
          <w:color w:val="58595B"/>
        </w:rPr>
        <w:t>application</w:t>
      </w:r>
      <w:r>
        <w:rPr>
          <w:color w:val="58595B"/>
          <w:spacing w:val="-19"/>
        </w:rPr>
        <w:t xml:space="preserve"> </w:t>
      </w:r>
      <w:r>
        <w:rPr>
          <w:color w:val="58595B"/>
        </w:rPr>
        <w:t>to</w:t>
      </w:r>
      <w:r>
        <w:rPr>
          <w:color w:val="58595B"/>
          <w:spacing w:val="-19"/>
        </w:rPr>
        <w:t xml:space="preserve"> </w:t>
      </w:r>
      <w:r>
        <w:rPr>
          <w:color w:val="58595B"/>
        </w:rPr>
        <w:t>access</w:t>
      </w:r>
      <w:r>
        <w:rPr>
          <w:color w:val="58595B"/>
          <w:spacing w:val="-19"/>
        </w:rPr>
        <w:t xml:space="preserve"> </w:t>
      </w:r>
      <w:r w:rsidR="00D43F02">
        <w:rPr>
          <w:color w:val="58595B"/>
        </w:rPr>
        <w:t>credit</w:t>
      </w:r>
      <w:r>
        <w:rPr>
          <w:color w:val="58595B"/>
          <w:spacing w:val="-2"/>
        </w:rPr>
        <w:t xml:space="preserve"> </w:t>
      </w:r>
      <w:r>
        <w:rPr>
          <w:color w:val="58595B"/>
        </w:rPr>
        <w:t>card</w:t>
      </w:r>
      <w:r>
        <w:rPr>
          <w:color w:val="58595B"/>
          <w:spacing w:val="-2"/>
        </w:rPr>
        <w:t xml:space="preserve"> </w:t>
      </w:r>
      <w:r>
        <w:rPr>
          <w:color w:val="58595B"/>
        </w:rPr>
        <w:t>information</w:t>
      </w:r>
      <w:r>
        <w:rPr>
          <w:color w:val="58595B"/>
          <w:spacing w:val="-2"/>
        </w:rPr>
        <w:t xml:space="preserve"> </w:t>
      </w:r>
      <w:r>
        <w:rPr>
          <w:color w:val="58595B"/>
        </w:rPr>
        <w:t>or</w:t>
      </w:r>
      <w:r>
        <w:rPr>
          <w:color w:val="58595B"/>
          <w:spacing w:val="-2"/>
        </w:rPr>
        <w:t xml:space="preserve"> </w:t>
      </w:r>
      <w:r>
        <w:rPr>
          <w:color w:val="58595B"/>
        </w:rPr>
        <w:t>prevent</w:t>
      </w:r>
      <w:r>
        <w:rPr>
          <w:color w:val="58595B"/>
          <w:spacing w:val="-2"/>
        </w:rPr>
        <w:t xml:space="preserve"> </w:t>
      </w:r>
      <w:r>
        <w:rPr>
          <w:color w:val="58595B"/>
        </w:rPr>
        <w:t xml:space="preserve">the </w:t>
      </w:r>
      <w:r>
        <w:rPr>
          <w:color w:val="58595B"/>
          <w:spacing w:val="-2"/>
        </w:rPr>
        <w:t>application</w:t>
      </w:r>
      <w:r>
        <w:rPr>
          <w:color w:val="58595B"/>
          <w:spacing w:val="-19"/>
        </w:rPr>
        <w:t xml:space="preserve"> </w:t>
      </w:r>
      <w:r>
        <w:rPr>
          <w:color w:val="58595B"/>
          <w:spacing w:val="-2"/>
        </w:rPr>
        <w:t>from</w:t>
      </w:r>
      <w:r>
        <w:rPr>
          <w:color w:val="58595B"/>
          <w:spacing w:val="-19"/>
        </w:rPr>
        <w:t xml:space="preserve"> </w:t>
      </w:r>
      <w:r>
        <w:rPr>
          <w:color w:val="58595B"/>
          <w:spacing w:val="-2"/>
        </w:rPr>
        <w:t>leaking</w:t>
      </w:r>
      <w:r>
        <w:rPr>
          <w:color w:val="58595B"/>
          <w:spacing w:val="-19"/>
        </w:rPr>
        <w:t xml:space="preserve"> </w:t>
      </w:r>
      <w:r>
        <w:rPr>
          <w:color w:val="58595B"/>
          <w:spacing w:val="-2"/>
        </w:rPr>
        <w:t>the</w:t>
      </w:r>
      <w:r>
        <w:rPr>
          <w:color w:val="58595B"/>
          <w:spacing w:val="-19"/>
        </w:rPr>
        <w:t xml:space="preserve"> </w:t>
      </w:r>
      <w:r>
        <w:rPr>
          <w:color w:val="58595B"/>
          <w:spacing w:val="-2"/>
        </w:rPr>
        <w:t>credit</w:t>
      </w:r>
      <w:r>
        <w:rPr>
          <w:color w:val="58595B"/>
          <w:spacing w:val="-19"/>
        </w:rPr>
        <w:t xml:space="preserve"> </w:t>
      </w:r>
      <w:r>
        <w:rPr>
          <w:color w:val="58595B"/>
          <w:spacing w:val="-2"/>
        </w:rPr>
        <w:t xml:space="preserve">card </w:t>
      </w:r>
      <w:r>
        <w:rPr>
          <w:color w:val="58595B"/>
        </w:rPr>
        <w:t>numbers.</w:t>
      </w:r>
      <w:r>
        <w:rPr>
          <w:color w:val="58595B"/>
          <w:spacing w:val="-22"/>
        </w:rPr>
        <w:t xml:space="preserve"> </w:t>
      </w:r>
      <w:r>
        <w:rPr>
          <w:color w:val="58595B"/>
        </w:rPr>
        <w:t>(NSF</w:t>
      </w:r>
      <w:r>
        <w:rPr>
          <w:color w:val="58595B"/>
          <w:spacing w:val="-22"/>
        </w:rPr>
        <w:t xml:space="preserve"> </w:t>
      </w:r>
      <w:r>
        <w:rPr>
          <w:color w:val="58595B"/>
        </w:rPr>
        <w:t>CVDI</w:t>
      </w:r>
      <w:r>
        <w:rPr>
          <w:color w:val="58595B"/>
          <w:spacing w:val="-22"/>
        </w:rPr>
        <w:t xml:space="preserve"> </w:t>
      </w:r>
      <w:r>
        <w:rPr>
          <w:color w:val="58595B"/>
        </w:rPr>
        <w:t>and</w:t>
      </w:r>
      <w:r>
        <w:rPr>
          <w:color w:val="58595B"/>
          <w:spacing w:val="-22"/>
        </w:rPr>
        <w:t xml:space="preserve"> </w:t>
      </w:r>
      <w:r>
        <w:rPr>
          <w:color w:val="58595B"/>
        </w:rPr>
        <w:t>ITSC)</w:t>
      </w:r>
    </w:p>
    <w:p w14:paraId="0527C94C" w14:textId="77777777" w:rsidR="0041426B" w:rsidRDefault="0041426B">
      <w:pPr>
        <w:pStyle w:val="BodyText"/>
        <w:spacing w:line="271" w:lineRule="auto"/>
        <w:sectPr w:rsidR="0041426B">
          <w:type w:val="continuous"/>
          <w:pgSz w:w="12240" w:h="15840"/>
          <w:pgMar w:top="700" w:right="0" w:bottom="0" w:left="0" w:header="0" w:footer="553" w:gutter="0"/>
          <w:cols w:num="3" w:space="720" w:equalWidth="0">
            <w:col w:w="4016" w:space="40"/>
            <w:col w:w="3665" w:space="39"/>
            <w:col w:w="4480"/>
          </w:cols>
        </w:sectPr>
      </w:pPr>
    </w:p>
    <w:p w14:paraId="6262247A" w14:textId="77777777" w:rsidR="0041426B" w:rsidRDefault="0041426B">
      <w:pPr>
        <w:pStyle w:val="BodyText"/>
        <w:spacing w:before="143"/>
      </w:pPr>
    </w:p>
    <w:p w14:paraId="6A1E3B2D" w14:textId="77777777" w:rsidR="0041426B" w:rsidRDefault="00000000">
      <w:pPr>
        <w:ind w:left="720"/>
        <w:rPr>
          <w:sz w:val="20"/>
        </w:rPr>
      </w:pPr>
      <w:r>
        <w:rPr>
          <w:noProof/>
          <w:sz w:val="20"/>
        </w:rPr>
        <w:drawing>
          <wp:inline distT="0" distB="0" distL="0" distR="0" wp14:anchorId="55D4FD57" wp14:editId="6707E95D">
            <wp:extent cx="6798592" cy="3499008"/>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88" cstate="print"/>
                    <a:stretch>
                      <a:fillRect/>
                    </a:stretch>
                  </pic:blipFill>
                  <pic:spPr>
                    <a:xfrm>
                      <a:off x="0" y="0"/>
                      <a:ext cx="6798592" cy="3499008"/>
                    </a:xfrm>
                    <a:prstGeom prst="rect">
                      <a:avLst/>
                    </a:prstGeom>
                  </pic:spPr>
                </pic:pic>
              </a:graphicData>
            </a:graphic>
          </wp:inline>
        </w:drawing>
      </w:r>
    </w:p>
    <w:p w14:paraId="24D12BE7" w14:textId="77777777" w:rsidR="0041426B" w:rsidRDefault="0041426B">
      <w:pPr>
        <w:rPr>
          <w:sz w:val="20"/>
        </w:rPr>
        <w:sectPr w:rsidR="0041426B">
          <w:type w:val="continuous"/>
          <w:pgSz w:w="12240" w:h="15840"/>
          <w:pgMar w:top="700" w:right="0" w:bottom="0" w:left="0" w:header="0" w:footer="553" w:gutter="0"/>
          <w:cols w:space="720"/>
        </w:sectPr>
      </w:pPr>
    </w:p>
    <w:p w14:paraId="078E0EBE" w14:textId="77777777" w:rsidR="0041426B" w:rsidRDefault="0041426B">
      <w:pPr>
        <w:pStyle w:val="BodyText"/>
        <w:spacing w:before="204"/>
      </w:pPr>
    </w:p>
    <w:p w14:paraId="6FD84FFC" w14:textId="77777777" w:rsidR="0041426B" w:rsidRDefault="0041426B">
      <w:pPr>
        <w:pStyle w:val="BodyText"/>
        <w:sectPr w:rsidR="0041426B">
          <w:headerReference w:type="even" r:id="rId89"/>
          <w:headerReference w:type="default" r:id="rId90"/>
          <w:footerReference w:type="even" r:id="rId91"/>
          <w:footerReference w:type="default" r:id="rId92"/>
          <w:pgSz w:w="12240" w:h="15840"/>
          <w:pgMar w:top="1980" w:right="0" w:bottom="740" w:left="0" w:header="0" w:footer="553" w:gutter="0"/>
          <w:pgNumType w:start="22"/>
          <w:cols w:space="720"/>
        </w:sectPr>
      </w:pPr>
    </w:p>
    <w:p w14:paraId="588162E4" w14:textId="77777777" w:rsidR="0041426B" w:rsidRDefault="0041426B">
      <w:pPr>
        <w:pStyle w:val="BodyText"/>
        <w:spacing w:before="7"/>
        <w:rPr>
          <w:sz w:val="8"/>
        </w:rPr>
      </w:pPr>
    </w:p>
    <w:p w14:paraId="76BBB7D7" w14:textId="77777777" w:rsidR="0041426B" w:rsidRDefault="00000000">
      <w:pPr>
        <w:spacing w:line="26" w:lineRule="exact"/>
        <w:ind w:left="720" w:right="-58"/>
        <w:rPr>
          <w:sz w:val="2"/>
        </w:rPr>
      </w:pPr>
      <w:r>
        <w:rPr>
          <w:noProof/>
          <w:sz w:val="2"/>
        </w:rPr>
        <mc:AlternateContent>
          <mc:Choice Requires="wpg">
            <w:drawing>
              <wp:inline distT="0" distB="0" distL="0" distR="0" wp14:anchorId="3590912B" wp14:editId="061DE62E">
                <wp:extent cx="2095500" cy="15875"/>
                <wp:effectExtent l="0" t="0" r="0" b="3175"/>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39" name="Graphic 23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40" name="Graphic 240"/>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DE75DDA" id="Group 23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PSVUOpmAwAA&#10;UAsAAA4AAAAAAAAAAAAAAAAALgIAAGRycy9lMm9Eb2MueG1sUEsBAi0AFAAGAAgAAAAhAAXkXu3a&#10;AAAAAwEAAA8AAAAAAAAAAAAAAAAAwAUAAGRycy9kb3ducmV2LnhtbFBLBQYAAAAABAAEAPMAAADH&#10;BgAAAAA=&#10;">
                <v:shape id="Graphic 23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" path="m,l2008733,e" filled="f" strokecolor="#939598" strokeweight="1.25pt">
                  <v:stroke dashstyle="dot"/>
                  <v:path arrowok="t"/>
                </v:shape>
                <v:shape id="Graphic 24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1A88AC58" w14:textId="77777777" w:rsidR="0041426B" w:rsidRDefault="00000000">
      <w:pPr>
        <w:pStyle w:val="Heading2"/>
        <w:spacing w:line="244" w:lineRule="auto"/>
        <w:ind w:right="255"/>
      </w:pPr>
      <w:bookmarkStart w:id="26" w:name="_TOC_250091"/>
      <w:r>
        <w:rPr>
          <w:color w:val="B81237"/>
        </w:rPr>
        <w:t>Mesh-less</w:t>
      </w:r>
      <w:r>
        <w:rPr>
          <w:color w:val="B81237"/>
          <w:spacing w:val="-28"/>
        </w:rPr>
        <w:t xml:space="preserve"> </w:t>
      </w:r>
      <w:r>
        <w:rPr>
          <w:color w:val="B81237"/>
        </w:rPr>
        <w:t>Point</w:t>
      </w:r>
      <w:r>
        <w:rPr>
          <w:color w:val="B81237"/>
          <w:spacing w:val="-28"/>
        </w:rPr>
        <w:t xml:space="preserve"> </w:t>
      </w:r>
      <w:r>
        <w:rPr>
          <w:color w:val="B81237"/>
        </w:rPr>
        <w:t xml:space="preserve">Cloud </w:t>
      </w:r>
      <w:r>
        <w:rPr>
          <w:color w:val="B81237"/>
          <w:spacing w:val="-8"/>
        </w:rPr>
        <w:t>Registration</w:t>
      </w:r>
      <w:r>
        <w:rPr>
          <w:color w:val="B81237"/>
          <w:spacing w:val="-28"/>
        </w:rPr>
        <w:t xml:space="preserve"> </w:t>
      </w:r>
      <w:r>
        <w:rPr>
          <w:color w:val="B81237"/>
          <w:spacing w:val="-8"/>
        </w:rPr>
        <w:t>by</w:t>
      </w:r>
      <w:r>
        <w:rPr>
          <w:color w:val="B81237"/>
          <w:spacing w:val="-28"/>
        </w:rPr>
        <w:t xml:space="preserve"> </w:t>
      </w:r>
      <w:r>
        <w:rPr>
          <w:color w:val="B81237"/>
          <w:spacing w:val="-8"/>
        </w:rPr>
        <w:t xml:space="preserve">Conformal </w:t>
      </w:r>
      <w:bookmarkEnd w:id="26"/>
      <w:r>
        <w:rPr>
          <w:color w:val="B81237"/>
          <w:spacing w:val="-2"/>
        </w:rPr>
        <w:t>Mapping</w:t>
      </w:r>
    </w:p>
    <w:p w14:paraId="08485B8D" w14:textId="77777777" w:rsidR="0041426B" w:rsidRDefault="00000000">
      <w:pPr>
        <w:pStyle w:val="BodyText"/>
        <w:spacing w:before="87" w:line="256" w:lineRule="auto"/>
        <w:ind w:left="720" w:right="104"/>
      </w:pPr>
      <w:r>
        <w:rPr>
          <w:color w:val="231F20"/>
          <w:spacing w:val="-2"/>
        </w:rPr>
        <w:t>Arie</w:t>
      </w:r>
      <w:r>
        <w:rPr>
          <w:color w:val="231F20"/>
          <w:spacing w:val="-22"/>
        </w:rPr>
        <w:t xml:space="preserve"> </w:t>
      </w:r>
      <w:r>
        <w:rPr>
          <w:color w:val="231F20"/>
          <w:spacing w:val="-2"/>
        </w:rPr>
        <w:t>Kaufman</w:t>
      </w:r>
      <w:r>
        <w:rPr>
          <w:color w:val="231F20"/>
          <w:spacing w:val="-20"/>
        </w:rPr>
        <w:t xml:space="preserve"> </w:t>
      </w:r>
      <w:r>
        <w:rPr>
          <w:color w:val="231F20"/>
          <w:spacing w:val="-2"/>
        </w:rPr>
        <w:t>and</w:t>
      </w:r>
      <w:r>
        <w:rPr>
          <w:color w:val="231F20"/>
          <w:spacing w:val="-20"/>
        </w:rPr>
        <w:t xml:space="preserve"> </w:t>
      </w:r>
      <w:r>
        <w:rPr>
          <w:color w:val="231F20"/>
          <w:spacing w:val="-2"/>
        </w:rPr>
        <w:t>Xianfeng</w:t>
      </w:r>
      <w:r>
        <w:rPr>
          <w:color w:val="231F20"/>
          <w:spacing w:val="-20"/>
        </w:rPr>
        <w:t xml:space="preserve"> </w:t>
      </w:r>
      <w:r>
        <w:rPr>
          <w:color w:val="231F20"/>
          <w:spacing w:val="-2"/>
        </w:rPr>
        <w:t>David</w:t>
      </w:r>
      <w:r>
        <w:rPr>
          <w:color w:val="231F20"/>
          <w:spacing w:val="-20"/>
        </w:rPr>
        <w:t xml:space="preserve"> </w:t>
      </w:r>
      <w:r>
        <w:rPr>
          <w:color w:val="231F20"/>
          <w:spacing w:val="-2"/>
        </w:rPr>
        <w:t xml:space="preserve">Gu </w:t>
      </w:r>
      <w:hyperlink r:id="rId93">
        <w:r>
          <w:rPr>
            <w:color w:val="231F20"/>
            <w:spacing w:val="-2"/>
          </w:rPr>
          <w:t>ari@cs.stonybrook.edu</w:t>
        </w:r>
      </w:hyperlink>
    </w:p>
    <w:p w14:paraId="5AECF0CF" w14:textId="77777777" w:rsidR="0041426B" w:rsidRDefault="00000000">
      <w:pPr>
        <w:pStyle w:val="BodyText"/>
        <w:spacing w:before="88" w:line="256" w:lineRule="auto"/>
        <w:ind w:left="720"/>
      </w:pPr>
      <w:r>
        <w:rPr>
          <w:color w:val="58595B"/>
        </w:rPr>
        <w:t>With the mass-production of home-</w:t>
      </w:r>
      <w:r>
        <w:rPr>
          <w:color w:val="58595B"/>
          <w:spacing w:val="-2"/>
        </w:rPr>
        <w:t>use</w:t>
      </w:r>
      <w:r>
        <w:rPr>
          <w:color w:val="58595B"/>
          <w:spacing w:val="-19"/>
        </w:rPr>
        <w:t xml:space="preserve"> </w:t>
      </w:r>
      <w:r>
        <w:rPr>
          <w:color w:val="58595B"/>
          <w:spacing w:val="-2"/>
        </w:rPr>
        <w:t>3D</w:t>
      </w:r>
      <w:r>
        <w:rPr>
          <w:color w:val="58595B"/>
          <w:spacing w:val="-19"/>
        </w:rPr>
        <w:t xml:space="preserve"> </w:t>
      </w:r>
      <w:r>
        <w:rPr>
          <w:color w:val="58595B"/>
          <w:spacing w:val="-2"/>
        </w:rPr>
        <w:t>sensors,</w:t>
      </w:r>
      <w:r>
        <w:rPr>
          <w:color w:val="58595B"/>
          <w:spacing w:val="-19"/>
        </w:rPr>
        <w:t xml:space="preserve"> </w:t>
      </w:r>
      <w:r>
        <w:rPr>
          <w:color w:val="58595B"/>
          <w:spacing w:val="-2"/>
        </w:rPr>
        <w:t>such</w:t>
      </w:r>
      <w:r>
        <w:rPr>
          <w:color w:val="58595B"/>
          <w:spacing w:val="-19"/>
        </w:rPr>
        <w:t xml:space="preserve"> </w:t>
      </w:r>
      <w:r>
        <w:rPr>
          <w:color w:val="58595B"/>
          <w:spacing w:val="-2"/>
        </w:rPr>
        <w:t>as</w:t>
      </w:r>
      <w:r>
        <w:rPr>
          <w:color w:val="58595B"/>
          <w:spacing w:val="-19"/>
        </w:rPr>
        <w:t xml:space="preserve"> </w:t>
      </w:r>
      <w:r>
        <w:rPr>
          <w:color w:val="58595B"/>
          <w:spacing w:val="-2"/>
        </w:rPr>
        <w:t>the</w:t>
      </w:r>
      <w:r>
        <w:rPr>
          <w:color w:val="58595B"/>
          <w:spacing w:val="-19"/>
        </w:rPr>
        <w:t xml:space="preserve"> </w:t>
      </w:r>
      <w:r>
        <w:rPr>
          <w:color w:val="58595B"/>
          <w:spacing w:val="-2"/>
        </w:rPr>
        <w:t xml:space="preserve">Microsoft </w:t>
      </w:r>
      <w:r>
        <w:rPr>
          <w:color w:val="58595B"/>
          <w:spacing w:val="-4"/>
        </w:rPr>
        <w:t>Kinect,</w:t>
      </w:r>
      <w:r>
        <w:rPr>
          <w:color w:val="58595B"/>
          <w:spacing w:val="-22"/>
        </w:rPr>
        <w:t xml:space="preserve"> </w:t>
      </w:r>
      <w:r>
        <w:rPr>
          <w:color w:val="58595B"/>
          <w:spacing w:val="-4"/>
        </w:rPr>
        <w:t>3D</w:t>
      </w:r>
      <w:r>
        <w:rPr>
          <w:color w:val="58595B"/>
          <w:spacing w:val="-22"/>
        </w:rPr>
        <w:t xml:space="preserve"> </w:t>
      </w:r>
      <w:r>
        <w:rPr>
          <w:color w:val="58595B"/>
          <w:spacing w:val="-4"/>
        </w:rPr>
        <w:t>Scanning</w:t>
      </w:r>
      <w:r>
        <w:rPr>
          <w:color w:val="58595B"/>
          <w:spacing w:val="-22"/>
        </w:rPr>
        <w:t xml:space="preserve"> </w:t>
      </w:r>
      <w:r>
        <w:rPr>
          <w:color w:val="58595B"/>
          <w:spacing w:val="-4"/>
        </w:rPr>
        <w:t>is</w:t>
      </w:r>
      <w:r>
        <w:rPr>
          <w:color w:val="58595B"/>
          <w:spacing w:val="-22"/>
        </w:rPr>
        <w:t xml:space="preserve"> </w:t>
      </w:r>
      <w:r>
        <w:rPr>
          <w:color w:val="58595B"/>
          <w:spacing w:val="-4"/>
        </w:rPr>
        <w:t>becoming</w:t>
      </w:r>
      <w:r>
        <w:rPr>
          <w:color w:val="58595B"/>
          <w:spacing w:val="-22"/>
        </w:rPr>
        <w:t xml:space="preserve"> </w:t>
      </w:r>
      <w:r>
        <w:rPr>
          <w:color w:val="58595B"/>
          <w:spacing w:val="-4"/>
        </w:rPr>
        <w:t xml:space="preserve">more </w:t>
      </w:r>
      <w:r>
        <w:rPr>
          <w:color w:val="58595B"/>
        </w:rPr>
        <w:t>popular. However, due to limitations</w:t>
      </w:r>
    </w:p>
    <w:p w14:paraId="4EDF2511" w14:textId="77777777" w:rsidR="0041426B" w:rsidRDefault="00000000">
      <w:pPr>
        <w:pStyle w:val="BodyText"/>
        <w:spacing w:line="256" w:lineRule="auto"/>
        <w:ind w:left="720" w:right="144"/>
      </w:pPr>
      <w:r>
        <w:rPr>
          <w:color w:val="58595B"/>
        </w:rPr>
        <w:t>of</w:t>
      </w:r>
      <w:r>
        <w:rPr>
          <w:color w:val="58595B"/>
          <w:spacing w:val="-22"/>
        </w:rPr>
        <w:t xml:space="preserve"> </w:t>
      </w:r>
      <w:proofErr w:type="gramStart"/>
      <w:r>
        <w:rPr>
          <w:color w:val="58595B"/>
        </w:rPr>
        <w:t>this</w:t>
      </w:r>
      <w:r>
        <w:rPr>
          <w:color w:val="58595B"/>
          <w:spacing w:val="-22"/>
        </w:rPr>
        <w:t xml:space="preserve"> </w:t>
      </w:r>
      <w:r>
        <w:rPr>
          <w:color w:val="58595B"/>
        </w:rPr>
        <w:t>scanners</w:t>
      </w:r>
      <w:proofErr w:type="gramEnd"/>
      <w:r>
        <w:rPr>
          <w:color w:val="58595B"/>
          <w:spacing w:val="-22"/>
        </w:rPr>
        <w:t xml:space="preserve"> </w:t>
      </w:r>
      <w:r>
        <w:rPr>
          <w:color w:val="58595B"/>
        </w:rPr>
        <w:t>(e.g.,</w:t>
      </w:r>
      <w:r>
        <w:rPr>
          <w:color w:val="58595B"/>
          <w:spacing w:val="-22"/>
        </w:rPr>
        <w:t xml:space="preserve"> </w:t>
      </w:r>
      <w:r>
        <w:rPr>
          <w:color w:val="58595B"/>
        </w:rPr>
        <w:t>low</w:t>
      </w:r>
      <w:r>
        <w:rPr>
          <w:color w:val="58595B"/>
          <w:spacing w:val="-22"/>
        </w:rPr>
        <w:t xml:space="preserve"> </w:t>
      </w:r>
      <w:r>
        <w:rPr>
          <w:color w:val="58595B"/>
        </w:rPr>
        <w:t>resolution, 2.5D)</w:t>
      </w:r>
      <w:r>
        <w:rPr>
          <w:color w:val="58595B"/>
          <w:spacing w:val="-2"/>
        </w:rPr>
        <w:t xml:space="preserve"> </w:t>
      </w:r>
      <w:r>
        <w:rPr>
          <w:color w:val="58595B"/>
        </w:rPr>
        <w:t>advanced</w:t>
      </w:r>
      <w:r>
        <w:rPr>
          <w:color w:val="58595B"/>
          <w:spacing w:val="-2"/>
        </w:rPr>
        <w:t xml:space="preserve"> </w:t>
      </w:r>
      <w:r>
        <w:rPr>
          <w:color w:val="58595B"/>
        </w:rPr>
        <w:t>registration</w:t>
      </w:r>
      <w:r>
        <w:rPr>
          <w:color w:val="58595B"/>
          <w:spacing w:val="-2"/>
        </w:rPr>
        <w:t xml:space="preserve"> </w:t>
      </w:r>
      <w:r>
        <w:rPr>
          <w:color w:val="58595B"/>
        </w:rPr>
        <w:t xml:space="preserve">is </w:t>
      </w:r>
      <w:r>
        <w:rPr>
          <w:color w:val="58595B"/>
          <w:spacing w:val="-2"/>
        </w:rPr>
        <w:t>required</w:t>
      </w:r>
      <w:r>
        <w:rPr>
          <w:color w:val="58595B"/>
          <w:spacing w:val="-22"/>
        </w:rPr>
        <w:t xml:space="preserve"> </w:t>
      </w:r>
      <w:r>
        <w:rPr>
          <w:color w:val="58595B"/>
          <w:spacing w:val="-2"/>
        </w:rPr>
        <w:t>for</w:t>
      </w:r>
      <w:r>
        <w:rPr>
          <w:color w:val="58595B"/>
          <w:spacing w:val="-22"/>
        </w:rPr>
        <w:t xml:space="preserve"> </w:t>
      </w:r>
      <w:r>
        <w:rPr>
          <w:color w:val="58595B"/>
          <w:spacing w:val="-2"/>
        </w:rPr>
        <w:t>generating</w:t>
      </w:r>
      <w:r>
        <w:rPr>
          <w:color w:val="58595B"/>
          <w:spacing w:val="-22"/>
        </w:rPr>
        <w:t xml:space="preserve"> </w:t>
      </w:r>
      <w:r>
        <w:rPr>
          <w:color w:val="58595B"/>
          <w:spacing w:val="-2"/>
        </w:rPr>
        <w:t>higher</w:t>
      </w:r>
      <w:r>
        <w:rPr>
          <w:color w:val="58595B"/>
          <w:spacing w:val="-22"/>
        </w:rPr>
        <w:t xml:space="preserve"> </w:t>
      </w:r>
      <w:r>
        <w:rPr>
          <w:color w:val="58595B"/>
          <w:spacing w:val="-2"/>
        </w:rPr>
        <w:t xml:space="preserve">quality </w:t>
      </w:r>
      <w:r>
        <w:rPr>
          <w:color w:val="58595B"/>
        </w:rPr>
        <w:t>models,</w:t>
      </w:r>
      <w:r>
        <w:rPr>
          <w:color w:val="58595B"/>
          <w:spacing w:val="-14"/>
        </w:rPr>
        <w:t xml:space="preserve"> </w:t>
      </w:r>
      <w:r>
        <w:rPr>
          <w:color w:val="58595B"/>
        </w:rPr>
        <w:t>such</w:t>
      </w:r>
      <w:r>
        <w:rPr>
          <w:color w:val="58595B"/>
          <w:spacing w:val="-14"/>
        </w:rPr>
        <w:t xml:space="preserve"> </w:t>
      </w:r>
      <w:r>
        <w:rPr>
          <w:color w:val="58595B"/>
        </w:rPr>
        <w:t>as</w:t>
      </w:r>
      <w:r>
        <w:rPr>
          <w:color w:val="58595B"/>
          <w:spacing w:val="-14"/>
        </w:rPr>
        <w:t xml:space="preserve"> </w:t>
      </w:r>
      <w:r>
        <w:rPr>
          <w:color w:val="58595B"/>
        </w:rPr>
        <w:t>the</w:t>
      </w:r>
      <w:r>
        <w:rPr>
          <w:color w:val="58595B"/>
          <w:spacing w:val="-14"/>
        </w:rPr>
        <w:t xml:space="preserve"> </w:t>
      </w:r>
      <w:r>
        <w:rPr>
          <w:color w:val="58595B"/>
        </w:rPr>
        <w:t>user’s</w:t>
      </w:r>
      <w:r>
        <w:rPr>
          <w:color w:val="58595B"/>
          <w:spacing w:val="-14"/>
        </w:rPr>
        <w:t xml:space="preserve"> </w:t>
      </w:r>
      <w:r>
        <w:rPr>
          <w:color w:val="58595B"/>
        </w:rPr>
        <w:t>avatar.</w:t>
      </w:r>
    </w:p>
    <w:p w14:paraId="619DDE48" w14:textId="6AA3DC1E" w:rsidR="0041426B" w:rsidRDefault="00000000">
      <w:pPr>
        <w:pStyle w:val="BodyText"/>
        <w:spacing w:line="256" w:lineRule="auto"/>
        <w:ind w:left="720" w:right="20"/>
      </w:pPr>
      <w:r>
        <w:rPr>
          <w:color w:val="58595B"/>
          <w:spacing w:val="-4"/>
        </w:rPr>
        <w:t>These</w:t>
      </w:r>
      <w:r>
        <w:rPr>
          <w:color w:val="58595B"/>
          <w:spacing w:val="-17"/>
        </w:rPr>
        <w:t xml:space="preserve"> </w:t>
      </w:r>
      <w:r>
        <w:rPr>
          <w:color w:val="58595B"/>
          <w:spacing w:val="-4"/>
        </w:rPr>
        <w:t>scanners</w:t>
      </w:r>
      <w:r>
        <w:rPr>
          <w:color w:val="58595B"/>
          <w:spacing w:val="-17"/>
        </w:rPr>
        <w:t xml:space="preserve"> </w:t>
      </w:r>
      <w:r>
        <w:rPr>
          <w:color w:val="58595B"/>
          <w:spacing w:val="-4"/>
        </w:rPr>
        <w:t>create</w:t>
      </w:r>
      <w:r>
        <w:rPr>
          <w:color w:val="58595B"/>
          <w:spacing w:val="-17"/>
        </w:rPr>
        <w:t xml:space="preserve"> </w:t>
      </w:r>
      <w:r>
        <w:rPr>
          <w:color w:val="58595B"/>
          <w:spacing w:val="-4"/>
        </w:rPr>
        <w:t>3D</w:t>
      </w:r>
      <w:r>
        <w:rPr>
          <w:color w:val="58595B"/>
          <w:spacing w:val="-17"/>
        </w:rPr>
        <w:t xml:space="preserve"> </w:t>
      </w:r>
      <w:r>
        <w:rPr>
          <w:color w:val="58595B"/>
          <w:spacing w:val="-4"/>
        </w:rPr>
        <w:t>point</w:t>
      </w:r>
      <w:r>
        <w:rPr>
          <w:color w:val="58595B"/>
          <w:spacing w:val="-17"/>
        </w:rPr>
        <w:t xml:space="preserve"> </w:t>
      </w:r>
      <w:r>
        <w:rPr>
          <w:color w:val="58595B"/>
          <w:spacing w:val="-4"/>
        </w:rPr>
        <w:t xml:space="preserve">cloud </w:t>
      </w:r>
      <w:r>
        <w:rPr>
          <w:color w:val="58595B"/>
        </w:rPr>
        <w:t>models,</w:t>
      </w:r>
      <w:r>
        <w:rPr>
          <w:color w:val="58595B"/>
          <w:spacing w:val="-13"/>
        </w:rPr>
        <w:t xml:space="preserve"> </w:t>
      </w:r>
      <w:r>
        <w:rPr>
          <w:color w:val="58595B"/>
        </w:rPr>
        <w:t>which</w:t>
      </w:r>
      <w:r>
        <w:rPr>
          <w:color w:val="58595B"/>
          <w:spacing w:val="-13"/>
        </w:rPr>
        <w:t xml:space="preserve"> </w:t>
      </w:r>
      <w:r>
        <w:rPr>
          <w:color w:val="58595B"/>
        </w:rPr>
        <w:t>we</w:t>
      </w:r>
      <w:r>
        <w:rPr>
          <w:color w:val="58595B"/>
          <w:spacing w:val="-13"/>
        </w:rPr>
        <w:t xml:space="preserve"> </w:t>
      </w:r>
      <w:r>
        <w:rPr>
          <w:color w:val="58595B"/>
        </w:rPr>
        <w:t>need</w:t>
      </w:r>
      <w:r>
        <w:rPr>
          <w:color w:val="58595B"/>
          <w:spacing w:val="-13"/>
        </w:rPr>
        <w:t xml:space="preserve"> </w:t>
      </w:r>
      <w:r>
        <w:rPr>
          <w:color w:val="58595B"/>
        </w:rPr>
        <w:t>to</w:t>
      </w:r>
      <w:r>
        <w:rPr>
          <w:color w:val="58595B"/>
          <w:spacing w:val="-13"/>
        </w:rPr>
        <w:t xml:space="preserve"> </w:t>
      </w:r>
      <w:r>
        <w:rPr>
          <w:color w:val="58595B"/>
        </w:rPr>
        <w:t>register</w:t>
      </w:r>
      <w:r>
        <w:rPr>
          <w:color w:val="58595B"/>
          <w:spacing w:val="-13"/>
        </w:rPr>
        <w:t xml:space="preserve"> </w:t>
      </w:r>
      <w:proofErr w:type="gramStart"/>
      <w:r>
        <w:rPr>
          <w:color w:val="58595B"/>
        </w:rPr>
        <w:t>in order</w:t>
      </w:r>
      <w:r>
        <w:rPr>
          <w:color w:val="58595B"/>
          <w:spacing w:val="-2"/>
        </w:rPr>
        <w:t xml:space="preserve"> </w:t>
      </w:r>
      <w:r>
        <w:rPr>
          <w:color w:val="58595B"/>
        </w:rPr>
        <w:t>to</w:t>
      </w:r>
      <w:proofErr w:type="gramEnd"/>
      <w:r>
        <w:rPr>
          <w:color w:val="58595B"/>
          <w:spacing w:val="-2"/>
        </w:rPr>
        <w:t xml:space="preserve"> </w:t>
      </w:r>
      <w:r>
        <w:rPr>
          <w:color w:val="58595B"/>
        </w:rPr>
        <w:t>build</w:t>
      </w:r>
      <w:r>
        <w:rPr>
          <w:color w:val="58595B"/>
          <w:spacing w:val="-2"/>
        </w:rPr>
        <w:t xml:space="preserve"> </w:t>
      </w:r>
      <w:r>
        <w:rPr>
          <w:color w:val="58595B"/>
        </w:rPr>
        <w:t>the</w:t>
      </w:r>
      <w:r>
        <w:rPr>
          <w:color w:val="58595B"/>
          <w:spacing w:val="-2"/>
        </w:rPr>
        <w:t xml:space="preserve"> </w:t>
      </w:r>
      <w:r w:rsidR="00D43F02">
        <w:rPr>
          <w:color w:val="58595B"/>
        </w:rPr>
        <w:t>high</w:t>
      </w:r>
      <w:r w:rsidR="00D43F02">
        <w:rPr>
          <w:color w:val="58595B"/>
          <w:spacing w:val="-2"/>
        </w:rPr>
        <w:t>-quality</w:t>
      </w:r>
      <w:r>
        <w:rPr>
          <w:color w:val="58595B"/>
          <w:spacing w:val="-2"/>
        </w:rPr>
        <w:t xml:space="preserve"> </w:t>
      </w:r>
      <w:r>
        <w:rPr>
          <w:color w:val="58595B"/>
        </w:rPr>
        <w:t xml:space="preserve">model </w:t>
      </w:r>
      <w:r>
        <w:rPr>
          <w:color w:val="58595B"/>
          <w:spacing w:val="-2"/>
        </w:rPr>
        <w:t>or</w:t>
      </w:r>
      <w:r>
        <w:rPr>
          <w:color w:val="58595B"/>
          <w:spacing w:val="-19"/>
        </w:rPr>
        <w:t xml:space="preserve"> </w:t>
      </w:r>
      <w:r>
        <w:rPr>
          <w:color w:val="58595B"/>
          <w:spacing w:val="-2"/>
        </w:rPr>
        <w:t>to</w:t>
      </w:r>
      <w:r>
        <w:rPr>
          <w:color w:val="58595B"/>
          <w:spacing w:val="-19"/>
        </w:rPr>
        <w:t xml:space="preserve"> </w:t>
      </w:r>
      <w:r>
        <w:rPr>
          <w:color w:val="58595B"/>
          <w:spacing w:val="-2"/>
        </w:rPr>
        <w:t>search</w:t>
      </w:r>
      <w:r>
        <w:rPr>
          <w:color w:val="58595B"/>
          <w:spacing w:val="-19"/>
        </w:rPr>
        <w:t xml:space="preserve"> </w:t>
      </w:r>
      <w:r>
        <w:rPr>
          <w:color w:val="58595B"/>
          <w:spacing w:val="-2"/>
        </w:rPr>
        <w:t>for</w:t>
      </w:r>
      <w:r>
        <w:rPr>
          <w:color w:val="58595B"/>
          <w:spacing w:val="-19"/>
        </w:rPr>
        <w:t xml:space="preserve"> </w:t>
      </w:r>
      <w:r>
        <w:rPr>
          <w:color w:val="58595B"/>
          <w:spacing w:val="-2"/>
        </w:rPr>
        <w:t>a</w:t>
      </w:r>
      <w:r>
        <w:rPr>
          <w:color w:val="58595B"/>
          <w:spacing w:val="-19"/>
        </w:rPr>
        <w:t xml:space="preserve"> </w:t>
      </w:r>
      <w:r>
        <w:rPr>
          <w:color w:val="58595B"/>
          <w:spacing w:val="-2"/>
        </w:rPr>
        <w:t>match</w:t>
      </w:r>
      <w:r>
        <w:rPr>
          <w:color w:val="58595B"/>
          <w:spacing w:val="-19"/>
        </w:rPr>
        <w:t xml:space="preserve"> </w:t>
      </w:r>
      <w:r>
        <w:rPr>
          <w:color w:val="58595B"/>
          <w:spacing w:val="-2"/>
        </w:rPr>
        <w:t>in</w:t>
      </w:r>
      <w:r>
        <w:rPr>
          <w:color w:val="58595B"/>
          <w:spacing w:val="-19"/>
        </w:rPr>
        <w:t xml:space="preserve"> </w:t>
      </w:r>
      <w:r>
        <w:rPr>
          <w:color w:val="58595B"/>
          <w:spacing w:val="-2"/>
        </w:rPr>
        <w:t>a</w:t>
      </w:r>
      <w:r>
        <w:rPr>
          <w:color w:val="58595B"/>
          <w:spacing w:val="-19"/>
        </w:rPr>
        <w:t xml:space="preserve"> </w:t>
      </w:r>
      <w:r>
        <w:rPr>
          <w:color w:val="58595B"/>
          <w:spacing w:val="-2"/>
        </w:rPr>
        <w:t>database of</w:t>
      </w:r>
      <w:r>
        <w:rPr>
          <w:color w:val="58595B"/>
          <w:spacing w:val="-19"/>
        </w:rPr>
        <w:t xml:space="preserve"> </w:t>
      </w:r>
      <w:r>
        <w:rPr>
          <w:color w:val="58595B"/>
          <w:spacing w:val="-2"/>
        </w:rPr>
        <w:t>point</w:t>
      </w:r>
      <w:r>
        <w:rPr>
          <w:color w:val="58595B"/>
          <w:spacing w:val="-19"/>
        </w:rPr>
        <w:t xml:space="preserve"> </w:t>
      </w:r>
      <w:r>
        <w:rPr>
          <w:color w:val="58595B"/>
          <w:spacing w:val="-2"/>
        </w:rPr>
        <w:t>clouds.</w:t>
      </w:r>
      <w:r>
        <w:rPr>
          <w:color w:val="58595B"/>
          <w:spacing w:val="-19"/>
        </w:rPr>
        <w:t xml:space="preserve"> </w:t>
      </w:r>
      <w:r>
        <w:rPr>
          <w:color w:val="58595B"/>
          <w:spacing w:val="-2"/>
        </w:rPr>
        <w:t>The</w:t>
      </w:r>
      <w:r>
        <w:rPr>
          <w:color w:val="58595B"/>
          <w:spacing w:val="-19"/>
        </w:rPr>
        <w:t xml:space="preserve"> </w:t>
      </w:r>
      <w:r>
        <w:rPr>
          <w:color w:val="58595B"/>
          <w:spacing w:val="-2"/>
        </w:rPr>
        <w:t>classical</w:t>
      </w:r>
      <w:r>
        <w:rPr>
          <w:color w:val="58595B"/>
          <w:spacing w:val="-19"/>
        </w:rPr>
        <w:t xml:space="preserve"> </w:t>
      </w:r>
      <w:r>
        <w:rPr>
          <w:color w:val="58595B"/>
          <w:spacing w:val="-2"/>
        </w:rPr>
        <w:t xml:space="preserve">Iterative </w:t>
      </w:r>
      <w:r>
        <w:rPr>
          <w:color w:val="58595B"/>
        </w:rPr>
        <w:t>Close</w:t>
      </w:r>
      <w:r>
        <w:rPr>
          <w:color w:val="58595B"/>
          <w:spacing w:val="-11"/>
        </w:rPr>
        <w:t xml:space="preserve"> </w:t>
      </w:r>
      <w:r>
        <w:rPr>
          <w:color w:val="58595B"/>
        </w:rPr>
        <w:t>Point</w:t>
      </w:r>
      <w:r>
        <w:rPr>
          <w:color w:val="58595B"/>
          <w:spacing w:val="-11"/>
        </w:rPr>
        <w:t xml:space="preserve"> </w:t>
      </w:r>
      <w:r>
        <w:rPr>
          <w:color w:val="58595B"/>
        </w:rPr>
        <w:t>(ICP)</w:t>
      </w:r>
      <w:r>
        <w:rPr>
          <w:color w:val="58595B"/>
          <w:spacing w:val="-11"/>
        </w:rPr>
        <w:t xml:space="preserve"> </w:t>
      </w:r>
      <w:r>
        <w:rPr>
          <w:color w:val="58595B"/>
        </w:rPr>
        <w:t>method</w:t>
      </w:r>
      <w:r>
        <w:rPr>
          <w:color w:val="58595B"/>
          <w:spacing w:val="-11"/>
        </w:rPr>
        <w:t xml:space="preserve"> </w:t>
      </w:r>
      <w:r>
        <w:rPr>
          <w:color w:val="58595B"/>
        </w:rPr>
        <w:t>assumes that there is a large percentage of overlap between the two models to be registered. On the other hand,</w:t>
      </w:r>
    </w:p>
    <w:p w14:paraId="00655996" w14:textId="77777777" w:rsidR="0041426B" w:rsidRDefault="00000000">
      <w:pPr>
        <w:pStyle w:val="BodyText"/>
        <w:spacing w:line="256" w:lineRule="auto"/>
        <w:ind w:left="720"/>
      </w:pPr>
      <w:proofErr w:type="gramStart"/>
      <w:r>
        <w:rPr>
          <w:color w:val="58595B"/>
          <w:spacing w:val="-2"/>
        </w:rPr>
        <w:t>traditional</w:t>
      </w:r>
      <w:proofErr w:type="gramEnd"/>
      <w:r>
        <w:rPr>
          <w:color w:val="58595B"/>
          <w:spacing w:val="-22"/>
        </w:rPr>
        <w:t xml:space="preserve"> </w:t>
      </w:r>
      <w:r>
        <w:rPr>
          <w:color w:val="58595B"/>
          <w:spacing w:val="-2"/>
        </w:rPr>
        <w:t>conformal</w:t>
      </w:r>
      <w:r>
        <w:rPr>
          <w:color w:val="58595B"/>
          <w:spacing w:val="-22"/>
        </w:rPr>
        <w:t xml:space="preserve"> </w:t>
      </w:r>
      <w:r>
        <w:rPr>
          <w:color w:val="58595B"/>
          <w:spacing w:val="-2"/>
        </w:rPr>
        <w:t>mapping</w:t>
      </w:r>
      <w:r>
        <w:rPr>
          <w:color w:val="58595B"/>
          <w:spacing w:val="-22"/>
        </w:rPr>
        <w:t xml:space="preserve"> </w:t>
      </w:r>
      <w:r>
        <w:rPr>
          <w:color w:val="58595B"/>
          <w:spacing w:val="-2"/>
        </w:rPr>
        <w:t xml:space="preserve">requires </w:t>
      </w:r>
      <w:r>
        <w:rPr>
          <w:color w:val="58595B"/>
        </w:rPr>
        <w:t>meshes for boundary estimation and does not extend well to point clouds.</w:t>
      </w:r>
    </w:p>
    <w:p w14:paraId="4B2A7269" w14:textId="77777777" w:rsidR="0041426B" w:rsidRDefault="00000000">
      <w:pPr>
        <w:pStyle w:val="BodyText"/>
        <w:spacing w:line="256" w:lineRule="auto"/>
        <w:ind w:left="720" w:right="-2"/>
      </w:pPr>
      <w:r>
        <w:rPr>
          <w:color w:val="58595B"/>
        </w:rPr>
        <w:t>We introduce a mesh-less conformal mapping</w:t>
      </w:r>
      <w:r>
        <w:rPr>
          <w:color w:val="58595B"/>
          <w:spacing w:val="-2"/>
        </w:rPr>
        <w:t xml:space="preserve"> </w:t>
      </w:r>
      <w:r>
        <w:rPr>
          <w:color w:val="58595B"/>
        </w:rPr>
        <w:t>framework</w:t>
      </w:r>
      <w:r>
        <w:rPr>
          <w:color w:val="58595B"/>
          <w:spacing w:val="-2"/>
        </w:rPr>
        <w:t xml:space="preserve"> </w:t>
      </w:r>
      <w:r>
        <w:rPr>
          <w:color w:val="58595B"/>
        </w:rPr>
        <w:t>capable</w:t>
      </w:r>
      <w:r>
        <w:rPr>
          <w:color w:val="58595B"/>
          <w:spacing w:val="-2"/>
        </w:rPr>
        <w:t xml:space="preserve"> </w:t>
      </w:r>
      <w:r>
        <w:rPr>
          <w:color w:val="58595B"/>
        </w:rPr>
        <w:t xml:space="preserve">of </w:t>
      </w:r>
      <w:r>
        <w:rPr>
          <w:color w:val="58595B"/>
          <w:spacing w:val="-2"/>
        </w:rPr>
        <w:t>registering</w:t>
      </w:r>
      <w:r>
        <w:rPr>
          <w:color w:val="58595B"/>
          <w:spacing w:val="-21"/>
        </w:rPr>
        <w:t xml:space="preserve"> </w:t>
      </w:r>
      <w:r>
        <w:rPr>
          <w:color w:val="58595B"/>
          <w:spacing w:val="-2"/>
        </w:rPr>
        <w:t>noisy</w:t>
      </w:r>
      <w:r>
        <w:rPr>
          <w:color w:val="58595B"/>
          <w:spacing w:val="-21"/>
        </w:rPr>
        <w:t xml:space="preserve"> </w:t>
      </w:r>
      <w:r>
        <w:rPr>
          <w:color w:val="58595B"/>
          <w:spacing w:val="-2"/>
        </w:rPr>
        <w:t>point</w:t>
      </w:r>
      <w:r>
        <w:rPr>
          <w:color w:val="58595B"/>
          <w:spacing w:val="-21"/>
        </w:rPr>
        <w:t xml:space="preserve"> </w:t>
      </w:r>
      <w:r>
        <w:rPr>
          <w:color w:val="58595B"/>
          <w:spacing w:val="-2"/>
        </w:rPr>
        <w:t>clouds</w:t>
      </w:r>
      <w:r>
        <w:rPr>
          <w:color w:val="58595B"/>
          <w:spacing w:val="-21"/>
        </w:rPr>
        <w:t xml:space="preserve"> </w:t>
      </w:r>
      <w:r>
        <w:rPr>
          <w:color w:val="58595B"/>
          <w:spacing w:val="-2"/>
        </w:rPr>
        <w:t xml:space="preserve">captured </w:t>
      </w:r>
      <w:r>
        <w:rPr>
          <w:color w:val="58595B"/>
        </w:rPr>
        <w:t>by</w:t>
      </w:r>
      <w:r>
        <w:rPr>
          <w:color w:val="58595B"/>
          <w:spacing w:val="-22"/>
        </w:rPr>
        <w:t xml:space="preserve"> </w:t>
      </w:r>
      <w:r>
        <w:rPr>
          <w:color w:val="58595B"/>
        </w:rPr>
        <w:t>Kinect</w:t>
      </w:r>
      <w:r>
        <w:rPr>
          <w:color w:val="58595B"/>
          <w:spacing w:val="-22"/>
        </w:rPr>
        <w:t xml:space="preserve"> </w:t>
      </w:r>
      <w:r>
        <w:rPr>
          <w:color w:val="58595B"/>
        </w:rPr>
        <w:t>without</w:t>
      </w:r>
      <w:r>
        <w:rPr>
          <w:color w:val="58595B"/>
          <w:spacing w:val="-22"/>
        </w:rPr>
        <w:t xml:space="preserve"> </w:t>
      </w:r>
      <w:r>
        <w:rPr>
          <w:color w:val="58595B"/>
        </w:rPr>
        <w:t>any</w:t>
      </w:r>
      <w:r>
        <w:rPr>
          <w:color w:val="58595B"/>
          <w:spacing w:val="-22"/>
        </w:rPr>
        <w:t xml:space="preserve"> </w:t>
      </w:r>
      <w:r>
        <w:rPr>
          <w:color w:val="58595B"/>
        </w:rPr>
        <w:t>mesh</w:t>
      </w:r>
      <w:r>
        <w:rPr>
          <w:color w:val="58595B"/>
          <w:spacing w:val="-22"/>
        </w:rPr>
        <w:t xml:space="preserve"> </w:t>
      </w:r>
      <w:r>
        <w:rPr>
          <w:color w:val="58595B"/>
        </w:rPr>
        <w:t>data</w:t>
      </w:r>
      <w:r>
        <w:rPr>
          <w:color w:val="58595B"/>
          <w:spacing w:val="-22"/>
        </w:rPr>
        <w:t xml:space="preserve"> </w:t>
      </w:r>
      <w:r>
        <w:rPr>
          <w:color w:val="58595B"/>
        </w:rPr>
        <w:t>using model</w:t>
      </w:r>
      <w:r>
        <w:rPr>
          <w:color w:val="58595B"/>
          <w:spacing w:val="-2"/>
        </w:rPr>
        <w:t xml:space="preserve"> </w:t>
      </w:r>
      <w:r>
        <w:rPr>
          <w:color w:val="58595B"/>
        </w:rPr>
        <w:t>component</w:t>
      </w:r>
      <w:r>
        <w:rPr>
          <w:color w:val="58595B"/>
          <w:spacing w:val="-2"/>
        </w:rPr>
        <w:t xml:space="preserve"> </w:t>
      </w:r>
      <w:r>
        <w:rPr>
          <w:color w:val="58595B"/>
        </w:rPr>
        <w:t>segmentation</w:t>
      </w:r>
      <w:r>
        <w:rPr>
          <w:color w:val="58595B"/>
          <w:spacing w:val="-2"/>
        </w:rPr>
        <w:t xml:space="preserve"> </w:t>
      </w:r>
      <w:r>
        <w:rPr>
          <w:color w:val="58595B"/>
        </w:rPr>
        <w:t>and skeleton</w:t>
      </w:r>
      <w:r>
        <w:rPr>
          <w:color w:val="58595B"/>
          <w:spacing w:val="-5"/>
        </w:rPr>
        <w:t xml:space="preserve"> </w:t>
      </w:r>
      <w:r>
        <w:rPr>
          <w:color w:val="58595B"/>
        </w:rPr>
        <w:t>tracking.</w:t>
      </w:r>
      <w:r>
        <w:rPr>
          <w:color w:val="58595B"/>
          <w:spacing w:val="-5"/>
        </w:rPr>
        <w:t xml:space="preserve"> </w:t>
      </w:r>
      <w:r>
        <w:rPr>
          <w:color w:val="58595B"/>
        </w:rPr>
        <w:t>(Internal</w:t>
      </w:r>
      <w:r>
        <w:rPr>
          <w:color w:val="58595B"/>
          <w:spacing w:val="-5"/>
        </w:rPr>
        <w:t xml:space="preserve"> </w:t>
      </w:r>
      <w:r>
        <w:rPr>
          <w:color w:val="58595B"/>
        </w:rPr>
        <w:t>Funding)</w:t>
      </w:r>
    </w:p>
    <w:p w14:paraId="3673F259" w14:textId="77777777" w:rsidR="0041426B" w:rsidRDefault="0041426B">
      <w:pPr>
        <w:pStyle w:val="BodyText"/>
        <w:spacing w:before="147"/>
      </w:pPr>
    </w:p>
    <w:p w14:paraId="19251E25" w14:textId="77777777" w:rsidR="0041426B" w:rsidRDefault="00000000">
      <w:pPr>
        <w:spacing w:line="26" w:lineRule="exact"/>
        <w:ind w:left="720" w:right="-58"/>
        <w:rPr>
          <w:sz w:val="2"/>
        </w:rPr>
      </w:pPr>
      <w:r>
        <w:rPr>
          <w:noProof/>
          <w:sz w:val="2"/>
        </w:rPr>
        <mc:AlternateContent>
          <mc:Choice Requires="wpg">
            <w:drawing>
              <wp:inline distT="0" distB="0" distL="0" distR="0" wp14:anchorId="44143818" wp14:editId="56B8D233">
                <wp:extent cx="2095500" cy="15875"/>
                <wp:effectExtent l="0" t="0" r="0" b="3175"/>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42" name="Graphic 24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43" name="Graphic 243"/>
                        <wps:cNvSpPr/>
                        <wps:spPr>
                          <a:xfrm>
                            <a:off x="0" y="6"/>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BBE129D" id="Group 24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">
                <v:shape id="Graphic 24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" path="m,l2008733,e" filled="f" strokecolor="#939598" strokeweight="1.25pt">
                  <v:stroke dashstyle="dot"/>
                  <v:path arrowok="t"/>
                </v:shape>
                <v:shape id="Graphic 24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00234CD" w14:textId="77777777" w:rsidR="0041426B" w:rsidRDefault="00000000">
      <w:pPr>
        <w:pStyle w:val="Heading2"/>
        <w:spacing w:line="244" w:lineRule="auto"/>
        <w:ind w:right="664"/>
      </w:pPr>
      <w:bookmarkStart w:id="27" w:name="_TOC_250090"/>
      <w:r>
        <w:rPr>
          <w:color w:val="B81237"/>
          <w:spacing w:val="-8"/>
        </w:rPr>
        <w:t>Inverse</w:t>
      </w:r>
      <w:r>
        <w:rPr>
          <w:color w:val="B81237"/>
          <w:spacing w:val="-28"/>
        </w:rPr>
        <w:t xml:space="preserve"> </w:t>
      </w:r>
      <w:r>
        <w:rPr>
          <w:color w:val="B81237"/>
          <w:spacing w:val="-8"/>
        </w:rPr>
        <w:t xml:space="preserve">Reinforcement </w:t>
      </w:r>
      <w:r>
        <w:rPr>
          <w:color w:val="B81237"/>
        </w:rPr>
        <w:t>Learning</w:t>
      </w:r>
      <w:r>
        <w:rPr>
          <w:color w:val="B81237"/>
          <w:spacing w:val="-23"/>
        </w:rPr>
        <w:t xml:space="preserve"> </w:t>
      </w:r>
      <w:r>
        <w:rPr>
          <w:color w:val="B81237"/>
        </w:rPr>
        <w:t>for</w:t>
      </w:r>
      <w:r>
        <w:rPr>
          <w:color w:val="B81237"/>
          <w:spacing w:val="-23"/>
        </w:rPr>
        <w:t xml:space="preserve"> </w:t>
      </w:r>
      <w:r>
        <w:rPr>
          <w:color w:val="B81237"/>
        </w:rPr>
        <w:t>Human Attention</w:t>
      </w:r>
      <w:r>
        <w:rPr>
          <w:color w:val="B81237"/>
          <w:spacing w:val="-24"/>
        </w:rPr>
        <w:t xml:space="preserve"> </w:t>
      </w:r>
      <w:bookmarkEnd w:id="27"/>
      <w:r>
        <w:rPr>
          <w:color w:val="B81237"/>
        </w:rPr>
        <w:t>Modeling</w:t>
      </w:r>
    </w:p>
    <w:p w14:paraId="2FB081A1" w14:textId="77777777" w:rsidR="0041426B" w:rsidRDefault="00000000">
      <w:pPr>
        <w:pStyle w:val="BodyText"/>
        <w:spacing w:before="87" w:line="256" w:lineRule="auto"/>
        <w:ind w:left="720" w:right="1339"/>
      </w:pPr>
      <w:r>
        <w:rPr>
          <w:color w:val="231F20"/>
          <w:spacing w:val="-2"/>
        </w:rPr>
        <w:t>Minh</w:t>
      </w:r>
      <w:r>
        <w:rPr>
          <w:color w:val="231F20"/>
          <w:spacing w:val="-20"/>
        </w:rPr>
        <w:t xml:space="preserve"> </w:t>
      </w:r>
      <w:r>
        <w:rPr>
          <w:color w:val="231F20"/>
          <w:spacing w:val="-2"/>
        </w:rPr>
        <w:t>Hoai</w:t>
      </w:r>
      <w:r>
        <w:rPr>
          <w:color w:val="231F20"/>
          <w:spacing w:val="-20"/>
        </w:rPr>
        <w:t xml:space="preserve"> </w:t>
      </w:r>
      <w:r>
        <w:rPr>
          <w:color w:val="231F20"/>
          <w:spacing w:val="-2"/>
        </w:rPr>
        <w:t>Nguyen</w:t>
      </w:r>
      <w:r>
        <w:rPr>
          <w:color w:val="231F20"/>
          <w:spacing w:val="-20"/>
        </w:rPr>
        <w:t xml:space="preserve"> </w:t>
      </w:r>
      <w:r>
        <w:rPr>
          <w:color w:val="231F20"/>
          <w:spacing w:val="-2"/>
        </w:rPr>
        <w:t xml:space="preserve">and </w:t>
      </w:r>
      <w:r>
        <w:rPr>
          <w:color w:val="231F20"/>
        </w:rPr>
        <w:t>Dimitris</w:t>
      </w:r>
      <w:r>
        <w:rPr>
          <w:color w:val="231F20"/>
          <w:spacing w:val="-20"/>
        </w:rPr>
        <w:t xml:space="preserve"> </w:t>
      </w:r>
      <w:r>
        <w:rPr>
          <w:color w:val="231F20"/>
        </w:rPr>
        <w:t>Samaras</w:t>
      </w:r>
    </w:p>
    <w:p w14:paraId="2169B935" w14:textId="77777777" w:rsidR="0041426B" w:rsidRDefault="00000000">
      <w:pPr>
        <w:pStyle w:val="BodyText"/>
        <w:spacing w:line="256" w:lineRule="auto"/>
        <w:ind w:left="720" w:right="165"/>
      </w:pPr>
      <w:hyperlink r:id="rId94">
        <w:r>
          <w:rPr>
            <w:color w:val="231F20"/>
            <w:spacing w:val="-2"/>
          </w:rPr>
          <w:t>minhhoai@cs.stonybrook.edu,</w:t>
        </w:r>
      </w:hyperlink>
      <w:r>
        <w:rPr>
          <w:color w:val="231F20"/>
          <w:spacing w:val="-2"/>
        </w:rPr>
        <w:t xml:space="preserve"> </w:t>
      </w:r>
      <w:hyperlink r:id="rId95">
        <w:r>
          <w:rPr>
            <w:color w:val="231F20"/>
            <w:spacing w:val="-2"/>
          </w:rPr>
          <w:t>samaras@cs.stonybrook.edu</w:t>
        </w:r>
      </w:hyperlink>
    </w:p>
    <w:p w14:paraId="6FF2F72D" w14:textId="77777777" w:rsidR="0041426B" w:rsidRDefault="00000000">
      <w:pPr>
        <w:pStyle w:val="BodyText"/>
        <w:spacing w:before="86" w:line="256" w:lineRule="auto"/>
        <w:ind w:left="720"/>
      </w:pPr>
      <w:r>
        <w:rPr>
          <w:color w:val="58595B"/>
          <w:spacing w:val="-2"/>
        </w:rPr>
        <w:t>The</w:t>
      </w:r>
      <w:r>
        <w:rPr>
          <w:color w:val="58595B"/>
          <w:spacing w:val="-22"/>
        </w:rPr>
        <w:t xml:space="preserve"> </w:t>
      </w:r>
      <w:r>
        <w:rPr>
          <w:color w:val="58595B"/>
          <w:spacing w:val="-2"/>
        </w:rPr>
        <w:t>process</w:t>
      </w:r>
      <w:r>
        <w:rPr>
          <w:color w:val="58595B"/>
          <w:spacing w:val="-22"/>
        </w:rPr>
        <w:t xml:space="preserve"> </w:t>
      </w:r>
      <w:r>
        <w:rPr>
          <w:color w:val="58595B"/>
          <w:spacing w:val="-2"/>
        </w:rPr>
        <w:t>by</w:t>
      </w:r>
      <w:r>
        <w:rPr>
          <w:color w:val="58595B"/>
          <w:spacing w:val="-22"/>
        </w:rPr>
        <w:t xml:space="preserve"> </w:t>
      </w:r>
      <w:r>
        <w:rPr>
          <w:color w:val="58595B"/>
          <w:spacing w:val="-2"/>
        </w:rPr>
        <w:t>which</w:t>
      </w:r>
      <w:r>
        <w:rPr>
          <w:color w:val="58595B"/>
          <w:spacing w:val="-22"/>
        </w:rPr>
        <w:t xml:space="preserve"> </w:t>
      </w:r>
      <w:r>
        <w:rPr>
          <w:color w:val="58595B"/>
          <w:spacing w:val="-2"/>
        </w:rPr>
        <w:t>people</w:t>
      </w:r>
      <w:r>
        <w:rPr>
          <w:color w:val="58595B"/>
          <w:spacing w:val="-22"/>
        </w:rPr>
        <w:t xml:space="preserve"> </w:t>
      </w:r>
      <w:r>
        <w:rPr>
          <w:color w:val="58595B"/>
          <w:spacing w:val="-2"/>
        </w:rPr>
        <w:t>shift</w:t>
      </w:r>
      <w:r>
        <w:rPr>
          <w:color w:val="58595B"/>
          <w:spacing w:val="-22"/>
        </w:rPr>
        <w:t xml:space="preserve"> </w:t>
      </w:r>
      <w:r>
        <w:rPr>
          <w:color w:val="58595B"/>
          <w:spacing w:val="-2"/>
        </w:rPr>
        <w:t xml:space="preserve">their </w:t>
      </w:r>
      <w:r>
        <w:rPr>
          <w:color w:val="58595B"/>
        </w:rPr>
        <w:t xml:space="preserve">attention from one thing to </w:t>
      </w:r>
      <w:proofErr w:type="gramStart"/>
      <w:r>
        <w:rPr>
          <w:color w:val="58595B"/>
        </w:rPr>
        <w:t>another</w:t>
      </w:r>
      <w:proofErr w:type="gramEnd"/>
      <w:r>
        <w:rPr>
          <w:color w:val="58595B"/>
        </w:rPr>
        <w:t xml:space="preserve"> touches</w:t>
      </w:r>
      <w:r>
        <w:rPr>
          <w:color w:val="58595B"/>
          <w:spacing w:val="-20"/>
        </w:rPr>
        <w:t xml:space="preserve"> </w:t>
      </w:r>
      <w:r>
        <w:rPr>
          <w:color w:val="58595B"/>
        </w:rPr>
        <w:t>upon</w:t>
      </w:r>
      <w:r>
        <w:rPr>
          <w:color w:val="58595B"/>
          <w:spacing w:val="-20"/>
        </w:rPr>
        <w:t xml:space="preserve"> </w:t>
      </w:r>
      <w:r>
        <w:rPr>
          <w:color w:val="58595B"/>
        </w:rPr>
        <w:t>everything</w:t>
      </w:r>
      <w:r>
        <w:rPr>
          <w:color w:val="58595B"/>
          <w:spacing w:val="-20"/>
        </w:rPr>
        <w:t xml:space="preserve"> </w:t>
      </w:r>
      <w:r>
        <w:rPr>
          <w:color w:val="58595B"/>
        </w:rPr>
        <w:t>that</w:t>
      </w:r>
      <w:r>
        <w:rPr>
          <w:color w:val="58595B"/>
          <w:spacing w:val="-20"/>
        </w:rPr>
        <w:t xml:space="preserve"> </w:t>
      </w:r>
      <w:r>
        <w:rPr>
          <w:color w:val="58595B"/>
        </w:rPr>
        <w:t>we</w:t>
      </w:r>
      <w:r>
        <w:rPr>
          <w:color w:val="58595B"/>
          <w:spacing w:val="-20"/>
        </w:rPr>
        <w:t xml:space="preserve"> </w:t>
      </w:r>
      <w:r>
        <w:rPr>
          <w:color w:val="58595B"/>
        </w:rPr>
        <w:t>think and</w:t>
      </w:r>
      <w:r>
        <w:rPr>
          <w:color w:val="58595B"/>
          <w:spacing w:val="-19"/>
        </w:rPr>
        <w:t xml:space="preserve"> </w:t>
      </w:r>
      <w:r>
        <w:rPr>
          <w:color w:val="58595B"/>
        </w:rPr>
        <w:t>do,</w:t>
      </w:r>
      <w:r>
        <w:rPr>
          <w:color w:val="58595B"/>
          <w:spacing w:val="-19"/>
        </w:rPr>
        <w:t xml:space="preserve"> </w:t>
      </w:r>
      <w:r>
        <w:rPr>
          <w:color w:val="58595B"/>
        </w:rPr>
        <w:t>and</w:t>
      </w:r>
      <w:r>
        <w:rPr>
          <w:color w:val="58595B"/>
          <w:spacing w:val="-19"/>
        </w:rPr>
        <w:t xml:space="preserve"> </w:t>
      </w:r>
      <w:r>
        <w:rPr>
          <w:color w:val="58595B"/>
        </w:rPr>
        <w:t>as</w:t>
      </w:r>
      <w:r>
        <w:rPr>
          <w:color w:val="58595B"/>
          <w:spacing w:val="-19"/>
        </w:rPr>
        <w:t xml:space="preserve"> </w:t>
      </w:r>
      <w:r>
        <w:rPr>
          <w:color w:val="58595B"/>
        </w:rPr>
        <w:t>such</w:t>
      </w:r>
      <w:r>
        <w:rPr>
          <w:color w:val="58595B"/>
          <w:spacing w:val="-19"/>
        </w:rPr>
        <w:t xml:space="preserve"> </w:t>
      </w:r>
      <w:r>
        <w:rPr>
          <w:color w:val="58595B"/>
        </w:rPr>
        <w:t>has</w:t>
      </w:r>
      <w:r>
        <w:rPr>
          <w:color w:val="58595B"/>
          <w:spacing w:val="-19"/>
        </w:rPr>
        <w:t xml:space="preserve"> </w:t>
      </w:r>
      <w:r>
        <w:rPr>
          <w:color w:val="58595B"/>
        </w:rPr>
        <w:t xml:space="preserve">widespread </w:t>
      </w:r>
      <w:r>
        <w:rPr>
          <w:color w:val="58595B"/>
          <w:spacing w:val="-2"/>
        </w:rPr>
        <w:t>importance</w:t>
      </w:r>
      <w:r>
        <w:rPr>
          <w:color w:val="58595B"/>
          <w:spacing w:val="-20"/>
        </w:rPr>
        <w:t xml:space="preserve"> </w:t>
      </w:r>
      <w:r>
        <w:rPr>
          <w:color w:val="58595B"/>
          <w:spacing w:val="-2"/>
        </w:rPr>
        <w:t>in</w:t>
      </w:r>
      <w:r>
        <w:rPr>
          <w:color w:val="58595B"/>
          <w:spacing w:val="-20"/>
        </w:rPr>
        <w:t xml:space="preserve"> </w:t>
      </w:r>
      <w:r>
        <w:rPr>
          <w:color w:val="58595B"/>
          <w:spacing w:val="-2"/>
        </w:rPr>
        <w:t>fields</w:t>
      </w:r>
      <w:r>
        <w:rPr>
          <w:color w:val="58595B"/>
          <w:spacing w:val="-20"/>
        </w:rPr>
        <w:t xml:space="preserve"> </w:t>
      </w:r>
      <w:r>
        <w:rPr>
          <w:color w:val="58595B"/>
          <w:spacing w:val="-2"/>
        </w:rPr>
        <w:t>ranging</w:t>
      </w:r>
      <w:r>
        <w:rPr>
          <w:color w:val="58595B"/>
          <w:spacing w:val="-20"/>
        </w:rPr>
        <w:t xml:space="preserve"> </w:t>
      </w:r>
      <w:r>
        <w:rPr>
          <w:color w:val="58595B"/>
          <w:spacing w:val="-2"/>
        </w:rPr>
        <w:t>from</w:t>
      </w:r>
      <w:r>
        <w:rPr>
          <w:color w:val="58595B"/>
          <w:spacing w:val="-20"/>
        </w:rPr>
        <w:t xml:space="preserve"> </w:t>
      </w:r>
      <w:r>
        <w:rPr>
          <w:color w:val="58595B"/>
          <w:spacing w:val="-2"/>
        </w:rPr>
        <w:t>basic</w:t>
      </w:r>
    </w:p>
    <w:p w14:paraId="570159C7" w14:textId="37FABEA6" w:rsidR="0041426B" w:rsidRDefault="00000000">
      <w:pPr>
        <w:pStyle w:val="BodyText"/>
        <w:spacing w:before="46" w:line="256" w:lineRule="auto"/>
        <w:ind w:left="410" w:right="-10"/>
      </w:pPr>
      <w:r>
        <w:br w:type="column"/>
      </w:r>
      <w:r>
        <w:rPr>
          <w:color w:val="58595B"/>
          <w:spacing w:val="-2"/>
        </w:rPr>
        <w:t>research</w:t>
      </w:r>
      <w:r>
        <w:rPr>
          <w:color w:val="58595B"/>
          <w:spacing w:val="-22"/>
        </w:rPr>
        <w:t xml:space="preserve"> </w:t>
      </w:r>
      <w:r>
        <w:rPr>
          <w:color w:val="58595B"/>
          <w:spacing w:val="-2"/>
        </w:rPr>
        <w:t>and</w:t>
      </w:r>
      <w:r>
        <w:rPr>
          <w:color w:val="58595B"/>
          <w:spacing w:val="-22"/>
        </w:rPr>
        <w:t xml:space="preserve"> </w:t>
      </w:r>
      <w:r>
        <w:rPr>
          <w:color w:val="58595B"/>
          <w:spacing w:val="-2"/>
        </w:rPr>
        <w:t>education</w:t>
      </w:r>
      <w:r>
        <w:rPr>
          <w:color w:val="58595B"/>
          <w:spacing w:val="-22"/>
        </w:rPr>
        <w:t xml:space="preserve"> </w:t>
      </w:r>
      <w:r>
        <w:rPr>
          <w:color w:val="58595B"/>
          <w:spacing w:val="-2"/>
        </w:rPr>
        <w:t>to</w:t>
      </w:r>
      <w:r>
        <w:rPr>
          <w:color w:val="58595B"/>
          <w:spacing w:val="-22"/>
        </w:rPr>
        <w:t xml:space="preserve"> </w:t>
      </w:r>
      <w:r>
        <w:rPr>
          <w:color w:val="58595B"/>
          <w:spacing w:val="-2"/>
        </w:rPr>
        <w:t xml:space="preserve">applications </w:t>
      </w:r>
      <w:r>
        <w:rPr>
          <w:color w:val="58595B"/>
        </w:rPr>
        <w:t>in</w:t>
      </w:r>
      <w:r>
        <w:rPr>
          <w:color w:val="58595B"/>
          <w:spacing w:val="-15"/>
        </w:rPr>
        <w:t xml:space="preserve"> </w:t>
      </w:r>
      <w:r>
        <w:rPr>
          <w:color w:val="58595B"/>
        </w:rPr>
        <w:t>industry</w:t>
      </w:r>
      <w:r>
        <w:rPr>
          <w:color w:val="58595B"/>
          <w:spacing w:val="-15"/>
        </w:rPr>
        <w:t xml:space="preserve"> </w:t>
      </w:r>
      <w:r>
        <w:rPr>
          <w:color w:val="58595B"/>
        </w:rPr>
        <w:t>and</w:t>
      </w:r>
      <w:r>
        <w:rPr>
          <w:color w:val="58595B"/>
          <w:spacing w:val="-15"/>
        </w:rPr>
        <w:t xml:space="preserve"> </w:t>
      </w:r>
      <w:r>
        <w:rPr>
          <w:color w:val="58595B"/>
        </w:rPr>
        <w:t>national</w:t>
      </w:r>
      <w:r>
        <w:rPr>
          <w:color w:val="58595B"/>
          <w:spacing w:val="-15"/>
        </w:rPr>
        <w:t xml:space="preserve"> </w:t>
      </w:r>
      <w:r>
        <w:rPr>
          <w:color w:val="58595B"/>
        </w:rPr>
        <w:t>defense.</w:t>
      </w:r>
      <w:r>
        <w:rPr>
          <w:color w:val="58595B"/>
          <w:spacing w:val="-15"/>
        </w:rPr>
        <w:t xml:space="preserve"> </w:t>
      </w:r>
      <w:r>
        <w:rPr>
          <w:color w:val="58595B"/>
        </w:rPr>
        <w:t>This research</w:t>
      </w:r>
      <w:r>
        <w:rPr>
          <w:color w:val="58595B"/>
          <w:spacing w:val="-2"/>
        </w:rPr>
        <w:t xml:space="preserve"> </w:t>
      </w:r>
      <w:r>
        <w:rPr>
          <w:color w:val="58595B"/>
        </w:rPr>
        <w:t>develops</w:t>
      </w:r>
      <w:r>
        <w:rPr>
          <w:color w:val="58595B"/>
          <w:spacing w:val="-2"/>
        </w:rPr>
        <w:t xml:space="preserve"> </w:t>
      </w:r>
      <w:r>
        <w:rPr>
          <w:color w:val="58595B"/>
        </w:rPr>
        <w:t>a</w:t>
      </w:r>
      <w:r>
        <w:rPr>
          <w:color w:val="58595B"/>
          <w:spacing w:val="-2"/>
        </w:rPr>
        <w:t xml:space="preserve"> </w:t>
      </w:r>
      <w:r>
        <w:rPr>
          <w:color w:val="58595B"/>
        </w:rPr>
        <w:t>computational model for predicting these human shifts</w:t>
      </w:r>
      <w:r>
        <w:rPr>
          <w:color w:val="58595B"/>
          <w:spacing w:val="-6"/>
        </w:rPr>
        <w:t xml:space="preserve"> </w:t>
      </w:r>
      <w:r>
        <w:rPr>
          <w:color w:val="58595B"/>
        </w:rPr>
        <w:t>in</w:t>
      </w:r>
      <w:r>
        <w:rPr>
          <w:color w:val="58595B"/>
          <w:spacing w:val="-6"/>
        </w:rPr>
        <w:t xml:space="preserve"> </w:t>
      </w:r>
      <w:r>
        <w:rPr>
          <w:color w:val="58595B"/>
        </w:rPr>
        <w:t>visual</w:t>
      </w:r>
      <w:r>
        <w:rPr>
          <w:color w:val="58595B"/>
          <w:spacing w:val="-6"/>
        </w:rPr>
        <w:t xml:space="preserve"> </w:t>
      </w:r>
      <w:r>
        <w:rPr>
          <w:color w:val="58595B"/>
        </w:rPr>
        <w:t>attention.</w:t>
      </w:r>
      <w:r>
        <w:rPr>
          <w:color w:val="58595B"/>
          <w:spacing w:val="-6"/>
        </w:rPr>
        <w:t xml:space="preserve"> </w:t>
      </w:r>
      <w:r>
        <w:rPr>
          <w:color w:val="58595B"/>
        </w:rPr>
        <w:t>Prediction</w:t>
      </w:r>
      <w:r>
        <w:rPr>
          <w:color w:val="58595B"/>
          <w:spacing w:val="-6"/>
        </w:rPr>
        <w:t xml:space="preserve"> </w:t>
      </w:r>
      <w:r>
        <w:rPr>
          <w:color w:val="58595B"/>
        </w:rPr>
        <w:t xml:space="preserve">is </w:t>
      </w:r>
      <w:r>
        <w:rPr>
          <w:color w:val="58595B"/>
          <w:spacing w:val="-2"/>
        </w:rPr>
        <w:t>understanding,</w:t>
      </w:r>
      <w:r>
        <w:rPr>
          <w:color w:val="58595B"/>
          <w:spacing w:val="-20"/>
        </w:rPr>
        <w:t xml:space="preserve"> </w:t>
      </w:r>
      <w:r>
        <w:rPr>
          <w:color w:val="58595B"/>
          <w:spacing w:val="-2"/>
        </w:rPr>
        <w:t>and</w:t>
      </w:r>
      <w:r>
        <w:rPr>
          <w:color w:val="58595B"/>
          <w:spacing w:val="-20"/>
        </w:rPr>
        <w:t xml:space="preserve"> </w:t>
      </w:r>
      <w:r>
        <w:rPr>
          <w:color w:val="58595B"/>
          <w:spacing w:val="-2"/>
        </w:rPr>
        <w:t>with</w:t>
      </w:r>
      <w:r>
        <w:rPr>
          <w:color w:val="58595B"/>
          <w:spacing w:val="-20"/>
        </w:rPr>
        <w:t xml:space="preserve"> </w:t>
      </w:r>
      <w:r>
        <w:rPr>
          <w:color w:val="58595B"/>
          <w:spacing w:val="-2"/>
        </w:rPr>
        <w:t>this</w:t>
      </w:r>
      <w:r>
        <w:rPr>
          <w:color w:val="58595B"/>
          <w:spacing w:val="-20"/>
        </w:rPr>
        <w:t xml:space="preserve"> </w:t>
      </w:r>
      <w:r>
        <w:rPr>
          <w:color w:val="58595B"/>
          <w:spacing w:val="-2"/>
        </w:rPr>
        <w:t>model</w:t>
      </w:r>
      <w:r>
        <w:rPr>
          <w:color w:val="58595B"/>
          <w:spacing w:val="-20"/>
        </w:rPr>
        <w:t xml:space="preserve"> </w:t>
      </w:r>
      <w:r>
        <w:rPr>
          <w:color w:val="58595B"/>
          <w:spacing w:val="-2"/>
        </w:rPr>
        <w:t xml:space="preserve">we </w:t>
      </w:r>
      <w:r>
        <w:rPr>
          <w:color w:val="58595B"/>
        </w:rPr>
        <w:t>will</w:t>
      </w:r>
      <w:r>
        <w:rPr>
          <w:color w:val="58595B"/>
          <w:spacing w:val="-4"/>
        </w:rPr>
        <w:t xml:space="preserve"> </w:t>
      </w:r>
      <w:r>
        <w:rPr>
          <w:color w:val="58595B"/>
        </w:rPr>
        <w:t>achieve</w:t>
      </w:r>
      <w:r>
        <w:rPr>
          <w:color w:val="58595B"/>
          <w:spacing w:val="-4"/>
        </w:rPr>
        <w:t xml:space="preserve"> </w:t>
      </w:r>
      <w:r w:rsidR="00D43F02">
        <w:rPr>
          <w:color w:val="58595B"/>
        </w:rPr>
        <w:t>greater</w:t>
      </w:r>
      <w:r>
        <w:rPr>
          <w:color w:val="58595B"/>
          <w:spacing w:val="-4"/>
        </w:rPr>
        <w:t xml:space="preserve"> </w:t>
      </w:r>
      <w:r>
        <w:rPr>
          <w:color w:val="58595B"/>
        </w:rPr>
        <w:t>understanding</w:t>
      </w:r>
    </w:p>
    <w:p w14:paraId="69DE1ECD" w14:textId="77777777" w:rsidR="0041426B" w:rsidRDefault="00000000">
      <w:pPr>
        <w:pStyle w:val="BodyText"/>
        <w:spacing w:line="256" w:lineRule="auto"/>
        <w:ind w:left="410" w:right="-10"/>
      </w:pPr>
      <w:r>
        <w:rPr>
          <w:color w:val="58595B"/>
          <w:spacing w:val="-2"/>
        </w:rPr>
        <w:t>of</w:t>
      </w:r>
      <w:r>
        <w:rPr>
          <w:color w:val="58595B"/>
          <w:spacing w:val="-22"/>
        </w:rPr>
        <w:t xml:space="preserve"> </w:t>
      </w:r>
      <w:r>
        <w:rPr>
          <w:color w:val="58595B"/>
          <w:spacing w:val="-2"/>
        </w:rPr>
        <w:t>this</w:t>
      </w:r>
      <w:r>
        <w:rPr>
          <w:color w:val="58595B"/>
          <w:spacing w:val="-22"/>
        </w:rPr>
        <w:t xml:space="preserve"> </w:t>
      </w:r>
      <w:r>
        <w:rPr>
          <w:color w:val="58595B"/>
          <w:spacing w:val="-2"/>
        </w:rPr>
        <w:t>core</w:t>
      </w:r>
      <w:r>
        <w:rPr>
          <w:color w:val="58595B"/>
          <w:spacing w:val="-22"/>
        </w:rPr>
        <w:t xml:space="preserve"> </w:t>
      </w:r>
      <w:r>
        <w:rPr>
          <w:color w:val="58595B"/>
          <w:spacing w:val="-2"/>
        </w:rPr>
        <w:t>human</w:t>
      </w:r>
      <w:r>
        <w:rPr>
          <w:color w:val="58595B"/>
          <w:spacing w:val="-22"/>
        </w:rPr>
        <w:t xml:space="preserve"> </w:t>
      </w:r>
      <w:r>
        <w:rPr>
          <w:color w:val="58595B"/>
          <w:spacing w:val="-2"/>
        </w:rPr>
        <w:t>cognitive</w:t>
      </w:r>
      <w:r>
        <w:rPr>
          <w:color w:val="58595B"/>
          <w:spacing w:val="-22"/>
        </w:rPr>
        <w:t xml:space="preserve"> </w:t>
      </w:r>
      <w:r>
        <w:rPr>
          <w:color w:val="58595B"/>
          <w:spacing w:val="-2"/>
        </w:rPr>
        <w:t xml:space="preserve">process. </w:t>
      </w:r>
      <w:r>
        <w:rPr>
          <w:color w:val="58595B"/>
        </w:rPr>
        <w:t>More</w:t>
      </w:r>
      <w:r>
        <w:rPr>
          <w:color w:val="58595B"/>
          <w:spacing w:val="-2"/>
        </w:rPr>
        <w:t xml:space="preserve"> </w:t>
      </w:r>
      <w:r>
        <w:rPr>
          <w:color w:val="58595B"/>
        </w:rPr>
        <w:t>tangibly,</w:t>
      </w:r>
      <w:r>
        <w:rPr>
          <w:color w:val="58595B"/>
          <w:spacing w:val="-2"/>
        </w:rPr>
        <w:t xml:space="preserve"> </w:t>
      </w:r>
      <w:r>
        <w:rPr>
          <w:color w:val="58595B"/>
        </w:rPr>
        <w:t>prediction</w:t>
      </w:r>
      <w:r>
        <w:rPr>
          <w:color w:val="58595B"/>
          <w:spacing w:val="-2"/>
        </w:rPr>
        <w:t xml:space="preserve"> </w:t>
      </w:r>
      <w:r>
        <w:rPr>
          <w:color w:val="58595B"/>
        </w:rPr>
        <w:t>enables applications</w:t>
      </w:r>
      <w:r>
        <w:rPr>
          <w:color w:val="58595B"/>
          <w:spacing w:val="-2"/>
        </w:rPr>
        <w:t xml:space="preserve"> </w:t>
      </w:r>
      <w:r>
        <w:rPr>
          <w:color w:val="58595B"/>
        </w:rPr>
        <w:t>to</w:t>
      </w:r>
      <w:r>
        <w:rPr>
          <w:color w:val="58595B"/>
          <w:spacing w:val="-2"/>
        </w:rPr>
        <w:t xml:space="preserve"> </w:t>
      </w:r>
      <w:r>
        <w:rPr>
          <w:color w:val="58595B"/>
        </w:rPr>
        <w:t>anticipate</w:t>
      </w:r>
      <w:r>
        <w:rPr>
          <w:color w:val="58595B"/>
          <w:spacing w:val="-2"/>
        </w:rPr>
        <w:t xml:space="preserve"> </w:t>
      </w:r>
      <w:r>
        <w:rPr>
          <w:color w:val="58595B"/>
        </w:rPr>
        <w:t>where attention will shift in response to seeing</w:t>
      </w:r>
      <w:r>
        <w:rPr>
          <w:color w:val="58595B"/>
          <w:spacing w:val="-14"/>
        </w:rPr>
        <w:t xml:space="preserve"> </w:t>
      </w:r>
      <w:r>
        <w:rPr>
          <w:color w:val="58595B"/>
        </w:rPr>
        <w:t>specific</w:t>
      </w:r>
      <w:r>
        <w:rPr>
          <w:color w:val="58595B"/>
          <w:spacing w:val="-14"/>
        </w:rPr>
        <w:t xml:space="preserve"> </w:t>
      </w:r>
      <w:r>
        <w:rPr>
          <w:color w:val="58595B"/>
        </w:rPr>
        <w:t>imagery.</w:t>
      </w:r>
      <w:r>
        <w:rPr>
          <w:color w:val="58595B"/>
          <w:spacing w:val="-14"/>
        </w:rPr>
        <w:t xml:space="preserve"> </w:t>
      </w:r>
      <w:r>
        <w:rPr>
          <w:color w:val="58595B"/>
        </w:rPr>
        <w:t>This</w:t>
      </w:r>
      <w:r>
        <w:rPr>
          <w:color w:val="58595B"/>
          <w:spacing w:val="-14"/>
        </w:rPr>
        <w:t xml:space="preserve"> </w:t>
      </w:r>
      <w:r>
        <w:rPr>
          <w:color w:val="58595B"/>
        </w:rPr>
        <w:t>in</w:t>
      </w:r>
      <w:r>
        <w:rPr>
          <w:color w:val="58595B"/>
          <w:spacing w:val="-14"/>
        </w:rPr>
        <w:t xml:space="preserve"> </w:t>
      </w:r>
      <w:r>
        <w:rPr>
          <w:color w:val="58595B"/>
        </w:rPr>
        <w:t>turn would</w:t>
      </w:r>
      <w:r>
        <w:rPr>
          <w:color w:val="58595B"/>
          <w:spacing w:val="-8"/>
        </w:rPr>
        <w:t xml:space="preserve"> </w:t>
      </w:r>
      <w:r>
        <w:rPr>
          <w:color w:val="58595B"/>
        </w:rPr>
        <w:t>usher</w:t>
      </w:r>
      <w:r>
        <w:rPr>
          <w:color w:val="58595B"/>
          <w:spacing w:val="-8"/>
        </w:rPr>
        <w:t xml:space="preserve"> </w:t>
      </w:r>
      <w:r>
        <w:rPr>
          <w:color w:val="58595B"/>
        </w:rPr>
        <w:t>in</w:t>
      </w:r>
      <w:r>
        <w:rPr>
          <w:color w:val="58595B"/>
          <w:spacing w:val="-8"/>
        </w:rPr>
        <w:t xml:space="preserve"> </w:t>
      </w:r>
      <w:r>
        <w:rPr>
          <w:color w:val="58595B"/>
        </w:rPr>
        <w:t>1)</w:t>
      </w:r>
      <w:r>
        <w:rPr>
          <w:color w:val="58595B"/>
          <w:spacing w:val="-8"/>
        </w:rPr>
        <w:t xml:space="preserve"> </w:t>
      </w:r>
      <w:r>
        <w:rPr>
          <w:color w:val="58595B"/>
        </w:rPr>
        <w:t>a</w:t>
      </w:r>
      <w:r>
        <w:rPr>
          <w:color w:val="58595B"/>
          <w:spacing w:val="-8"/>
        </w:rPr>
        <w:t xml:space="preserve"> </w:t>
      </w:r>
      <w:r>
        <w:rPr>
          <w:color w:val="58595B"/>
        </w:rPr>
        <w:t>new</w:t>
      </w:r>
      <w:r>
        <w:rPr>
          <w:color w:val="58595B"/>
          <w:spacing w:val="-8"/>
        </w:rPr>
        <w:t xml:space="preserve"> </w:t>
      </w:r>
      <w:r>
        <w:rPr>
          <w:color w:val="58595B"/>
        </w:rPr>
        <w:t>generation</w:t>
      </w:r>
    </w:p>
    <w:p w14:paraId="095093D0" w14:textId="77777777" w:rsidR="0041426B" w:rsidRDefault="00000000">
      <w:pPr>
        <w:pStyle w:val="BodyText"/>
        <w:spacing w:line="256" w:lineRule="auto"/>
        <w:ind w:left="410" w:right="175"/>
      </w:pPr>
      <w:r>
        <w:rPr>
          <w:color w:val="58595B"/>
        </w:rPr>
        <w:t>of</w:t>
      </w:r>
      <w:r>
        <w:rPr>
          <w:color w:val="58595B"/>
          <w:spacing w:val="-9"/>
        </w:rPr>
        <w:t xml:space="preserve"> </w:t>
      </w:r>
      <w:r>
        <w:rPr>
          <w:color w:val="58595B"/>
        </w:rPr>
        <w:t>human-computer</w:t>
      </w:r>
      <w:r>
        <w:rPr>
          <w:color w:val="58595B"/>
          <w:spacing w:val="-9"/>
        </w:rPr>
        <w:t xml:space="preserve"> </w:t>
      </w:r>
      <w:r>
        <w:rPr>
          <w:color w:val="58595B"/>
        </w:rPr>
        <w:t xml:space="preserve">interactive </w:t>
      </w:r>
      <w:r>
        <w:rPr>
          <w:color w:val="58595B"/>
          <w:spacing w:val="-2"/>
        </w:rPr>
        <w:t>systems,</w:t>
      </w:r>
      <w:r>
        <w:rPr>
          <w:color w:val="58595B"/>
          <w:spacing w:val="-22"/>
        </w:rPr>
        <w:t xml:space="preserve"> </w:t>
      </w:r>
      <w:r>
        <w:rPr>
          <w:color w:val="58595B"/>
          <w:spacing w:val="-2"/>
        </w:rPr>
        <w:t>ones</w:t>
      </w:r>
      <w:r>
        <w:rPr>
          <w:color w:val="58595B"/>
          <w:spacing w:val="-22"/>
        </w:rPr>
        <w:t xml:space="preserve"> </w:t>
      </w:r>
      <w:r>
        <w:rPr>
          <w:color w:val="58595B"/>
          <w:spacing w:val="-2"/>
        </w:rPr>
        <w:t>capable</w:t>
      </w:r>
      <w:r>
        <w:rPr>
          <w:color w:val="58595B"/>
          <w:spacing w:val="-22"/>
        </w:rPr>
        <w:t xml:space="preserve"> </w:t>
      </w:r>
      <w:r>
        <w:rPr>
          <w:color w:val="58595B"/>
          <w:spacing w:val="-2"/>
        </w:rPr>
        <w:t>of</w:t>
      </w:r>
      <w:r>
        <w:rPr>
          <w:color w:val="58595B"/>
          <w:spacing w:val="-22"/>
        </w:rPr>
        <w:t xml:space="preserve"> </w:t>
      </w:r>
      <w:r>
        <w:rPr>
          <w:color w:val="58595B"/>
          <w:spacing w:val="-2"/>
        </w:rPr>
        <w:t xml:space="preserve">interacting </w:t>
      </w:r>
      <w:r>
        <w:rPr>
          <w:color w:val="58595B"/>
        </w:rPr>
        <w:t>with users at the level of their attention</w:t>
      </w:r>
      <w:r>
        <w:rPr>
          <w:color w:val="58595B"/>
          <w:spacing w:val="-3"/>
        </w:rPr>
        <w:t xml:space="preserve"> </w:t>
      </w:r>
      <w:r>
        <w:rPr>
          <w:color w:val="58595B"/>
        </w:rPr>
        <w:t>movements,</w:t>
      </w:r>
      <w:r>
        <w:rPr>
          <w:color w:val="58595B"/>
          <w:spacing w:val="-3"/>
        </w:rPr>
        <w:t xml:space="preserve"> </w:t>
      </w:r>
      <w:r>
        <w:rPr>
          <w:color w:val="58595B"/>
        </w:rPr>
        <w:t>and</w:t>
      </w:r>
      <w:r>
        <w:rPr>
          <w:color w:val="58595B"/>
          <w:spacing w:val="-3"/>
        </w:rPr>
        <w:t xml:space="preserve"> </w:t>
      </w:r>
      <w:r>
        <w:rPr>
          <w:color w:val="58595B"/>
        </w:rPr>
        <w:t>2)</w:t>
      </w:r>
      <w:r>
        <w:rPr>
          <w:color w:val="58595B"/>
          <w:spacing w:val="-3"/>
        </w:rPr>
        <w:t xml:space="preserve"> </w:t>
      </w:r>
      <w:r>
        <w:rPr>
          <w:color w:val="58595B"/>
        </w:rPr>
        <w:t>novel ways</w:t>
      </w:r>
      <w:r>
        <w:rPr>
          <w:color w:val="58595B"/>
          <w:spacing w:val="-4"/>
        </w:rPr>
        <w:t xml:space="preserve"> </w:t>
      </w:r>
      <w:r>
        <w:rPr>
          <w:color w:val="58595B"/>
        </w:rPr>
        <w:t>to</w:t>
      </w:r>
      <w:r>
        <w:rPr>
          <w:color w:val="58595B"/>
          <w:spacing w:val="-4"/>
        </w:rPr>
        <w:t xml:space="preserve"> </w:t>
      </w:r>
      <w:r>
        <w:rPr>
          <w:color w:val="58595B"/>
        </w:rPr>
        <w:t>annotate</w:t>
      </w:r>
      <w:r>
        <w:rPr>
          <w:color w:val="58595B"/>
          <w:spacing w:val="-4"/>
        </w:rPr>
        <w:t xml:space="preserve"> </w:t>
      </w:r>
      <w:r>
        <w:rPr>
          <w:color w:val="58595B"/>
        </w:rPr>
        <w:t>and</w:t>
      </w:r>
      <w:r>
        <w:rPr>
          <w:color w:val="58595B"/>
          <w:spacing w:val="-4"/>
        </w:rPr>
        <w:t xml:space="preserve"> </w:t>
      </w:r>
      <w:r>
        <w:rPr>
          <w:color w:val="58595B"/>
        </w:rPr>
        <w:t>index</w:t>
      </w:r>
      <w:r>
        <w:rPr>
          <w:color w:val="58595B"/>
          <w:spacing w:val="-4"/>
        </w:rPr>
        <w:t xml:space="preserve"> </w:t>
      </w:r>
      <w:r>
        <w:rPr>
          <w:color w:val="58595B"/>
        </w:rPr>
        <w:t>visual content</w:t>
      </w:r>
      <w:r>
        <w:rPr>
          <w:color w:val="58595B"/>
          <w:spacing w:val="-2"/>
        </w:rPr>
        <w:t xml:space="preserve"> </w:t>
      </w:r>
      <w:r>
        <w:rPr>
          <w:color w:val="58595B"/>
        </w:rPr>
        <w:t>based</w:t>
      </w:r>
      <w:r>
        <w:rPr>
          <w:color w:val="58595B"/>
          <w:spacing w:val="-2"/>
        </w:rPr>
        <w:t xml:space="preserve"> </w:t>
      </w:r>
      <w:r>
        <w:rPr>
          <w:color w:val="58595B"/>
        </w:rPr>
        <w:t>on</w:t>
      </w:r>
      <w:r>
        <w:rPr>
          <w:color w:val="58595B"/>
          <w:spacing w:val="-2"/>
        </w:rPr>
        <w:t xml:space="preserve"> </w:t>
      </w:r>
      <w:r>
        <w:rPr>
          <w:color w:val="58595B"/>
        </w:rPr>
        <w:t>attentional importance</w:t>
      </w:r>
      <w:r>
        <w:rPr>
          <w:color w:val="58595B"/>
          <w:spacing w:val="-9"/>
        </w:rPr>
        <w:t xml:space="preserve"> </w:t>
      </w:r>
      <w:r>
        <w:rPr>
          <w:color w:val="58595B"/>
        </w:rPr>
        <w:t>or</w:t>
      </w:r>
      <w:r>
        <w:rPr>
          <w:color w:val="58595B"/>
          <w:spacing w:val="-9"/>
        </w:rPr>
        <w:t xml:space="preserve"> </w:t>
      </w:r>
      <w:r>
        <w:rPr>
          <w:color w:val="58595B"/>
        </w:rPr>
        <w:t>interest.</w:t>
      </w:r>
    </w:p>
    <w:p w14:paraId="73435745" w14:textId="77777777" w:rsidR="0041426B" w:rsidRDefault="00000000">
      <w:pPr>
        <w:pStyle w:val="BodyText"/>
        <w:spacing w:before="70" w:line="256" w:lineRule="auto"/>
        <w:ind w:left="410" w:right="108"/>
      </w:pPr>
      <w:r>
        <w:rPr>
          <w:color w:val="58595B"/>
        </w:rPr>
        <w:t>This</w:t>
      </w:r>
      <w:r>
        <w:rPr>
          <w:color w:val="58595B"/>
          <w:spacing w:val="-2"/>
        </w:rPr>
        <w:t xml:space="preserve"> </w:t>
      </w:r>
      <w:r>
        <w:rPr>
          <w:color w:val="58595B"/>
        </w:rPr>
        <w:t>project</w:t>
      </w:r>
      <w:r>
        <w:rPr>
          <w:color w:val="58595B"/>
          <w:spacing w:val="-2"/>
        </w:rPr>
        <w:t xml:space="preserve"> </w:t>
      </w:r>
      <w:r>
        <w:rPr>
          <w:color w:val="58595B"/>
        </w:rPr>
        <w:t>investigates</w:t>
      </w:r>
      <w:r>
        <w:rPr>
          <w:color w:val="58595B"/>
          <w:spacing w:val="-2"/>
        </w:rPr>
        <w:t xml:space="preserve"> </w:t>
      </w:r>
      <w:r>
        <w:rPr>
          <w:color w:val="58595B"/>
        </w:rPr>
        <w:t>a synergistic</w:t>
      </w:r>
      <w:r>
        <w:rPr>
          <w:color w:val="58595B"/>
          <w:spacing w:val="-9"/>
        </w:rPr>
        <w:t xml:space="preserve"> </w:t>
      </w:r>
      <w:r>
        <w:rPr>
          <w:color w:val="58595B"/>
        </w:rPr>
        <w:t>computational</w:t>
      </w:r>
      <w:r>
        <w:rPr>
          <w:color w:val="58595B"/>
          <w:spacing w:val="-9"/>
        </w:rPr>
        <w:t xml:space="preserve"> </w:t>
      </w:r>
      <w:r>
        <w:rPr>
          <w:color w:val="58595B"/>
        </w:rPr>
        <w:t xml:space="preserve">and </w:t>
      </w:r>
      <w:r>
        <w:rPr>
          <w:color w:val="58595B"/>
          <w:spacing w:val="-2"/>
        </w:rPr>
        <w:t>behavioral</w:t>
      </w:r>
      <w:r>
        <w:rPr>
          <w:color w:val="58595B"/>
          <w:spacing w:val="-22"/>
        </w:rPr>
        <w:t xml:space="preserve"> </w:t>
      </w:r>
      <w:r>
        <w:rPr>
          <w:color w:val="58595B"/>
          <w:spacing w:val="-2"/>
        </w:rPr>
        <w:t>approach</w:t>
      </w:r>
      <w:r>
        <w:rPr>
          <w:color w:val="58595B"/>
          <w:spacing w:val="-22"/>
        </w:rPr>
        <w:t xml:space="preserve"> </w:t>
      </w:r>
      <w:r>
        <w:rPr>
          <w:color w:val="58595B"/>
          <w:spacing w:val="-2"/>
        </w:rPr>
        <w:t>for</w:t>
      </w:r>
      <w:r>
        <w:rPr>
          <w:color w:val="58595B"/>
          <w:spacing w:val="-22"/>
        </w:rPr>
        <w:t xml:space="preserve"> </w:t>
      </w:r>
      <w:r>
        <w:rPr>
          <w:color w:val="58595B"/>
          <w:spacing w:val="-2"/>
        </w:rPr>
        <w:t>modeling</w:t>
      </w:r>
      <w:r>
        <w:rPr>
          <w:color w:val="58595B"/>
          <w:spacing w:val="-22"/>
        </w:rPr>
        <w:t xml:space="preserve"> </w:t>
      </w:r>
      <w:r>
        <w:rPr>
          <w:color w:val="58595B"/>
          <w:spacing w:val="-2"/>
        </w:rPr>
        <w:t xml:space="preserve">the </w:t>
      </w:r>
      <w:r>
        <w:rPr>
          <w:color w:val="58595B"/>
        </w:rPr>
        <w:t>movements</w:t>
      </w:r>
      <w:r>
        <w:rPr>
          <w:color w:val="58595B"/>
          <w:spacing w:val="-22"/>
        </w:rPr>
        <w:t xml:space="preserve"> </w:t>
      </w:r>
      <w:r>
        <w:rPr>
          <w:color w:val="58595B"/>
        </w:rPr>
        <w:t>of</w:t>
      </w:r>
      <w:r>
        <w:rPr>
          <w:color w:val="58595B"/>
          <w:spacing w:val="-22"/>
        </w:rPr>
        <w:t xml:space="preserve"> </w:t>
      </w:r>
      <w:r>
        <w:rPr>
          <w:color w:val="58595B"/>
        </w:rPr>
        <w:t>human</w:t>
      </w:r>
      <w:r>
        <w:rPr>
          <w:color w:val="58595B"/>
          <w:spacing w:val="-22"/>
        </w:rPr>
        <w:t xml:space="preserve"> </w:t>
      </w:r>
      <w:r>
        <w:rPr>
          <w:color w:val="58595B"/>
        </w:rPr>
        <w:t>attention.</w:t>
      </w:r>
      <w:r>
        <w:rPr>
          <w:color w:val="58595B"/>
          <w:spacing w:val="-22"/>
        </w:rPr>
        <w:t xml:space="preserve"> </w:t>
      </w:r>
      <w:r>
        <w:rPr>
          <w:color w:val="58595B"/>
        </w:rPr>
        <w:t xml:space="preserve">This </w:t>
      </w:r>
      <w:r>
        <w:rPr>
          <w:color w:val="58595B"/>
          <w:spacing w:val="-2"/>
        </w:rPr>
        <w:t>approach</w:t>
      </w:r>
      <w:r>
        <w:rPr>
          <w:color w:val="58595B"/>
          <w:spacing w:val="-17"/>
        </w:rPr>
        <w:t xml:space="preserve"> </w:t>
      </w:r>
      <w:proofErr w:type="gramStart"/>
      <w:r>
        <w:rPr>
          <w:color w:val="58595B"/>
          <w:spacing w:val="-2"/>
        </w:rPr>
        <w:t>is</w:t>
      </w:r>
      <w:r>
        <w:rPr>
          <w:color w:val="58595B"/>
          <w:spacing w:val="-18"/>
        </w:rPr>
        <w:t xml:space="preserve"> </w:t>
      </w:r>
      <w:r>
        <w:rPr>
          <w:color w:val="58595B"/>
          <w:spacing w:val="-2"/>
        </w:rPr>
        <w:t>based</w:t>
      </w:r>
      <w:r>
        <w:rPr>
          <w:color w:val="58595B"/>
          <w:spacing w:val="-17"/>
        </w:rPr>
        <w:t xml:space="preserve"> </w:t>
      </w:r>
      <w:r>
        <w:rPr>
          <w:color w:val="58595B"/>
          <w:spacing w:val="-2"/>
        </w:rPr>
        <w:t>on</w:t>
      </w:r>
      <w:r>
        <w:rPr>
          <w:color w:val="58595B"/>
          <w:spacing w:val="-18"/>
        </w:rPr>
        <w:t xml:space="preserve"> </w:t>
      </w:r>
      <w:r>
        <w:rPr>
          <w:color w:val="58595B"/>
          <w:spacing w:val="-2"/>
        </w:rPr>
        <w:t>an</w:t>
      </w:r>
      <w:r>
        <w:rPr>
          <w:color w:val="58595B"/>
          <w:spacing w:val="-17"/>
        </w:rPr>
        <w:t xml:space="preserve"> </w:t>
      </w:r>
      <w:r>
        <w:rPr>
          <w:color w:val="58595B"/>
          <w:spacing w:val="-2"/>
        </w:rPr>
        <w:t>assumption</w:t>
      </w:r>
      <w:proofErr w:type="gramEnd"/>
      <w:r>
        <w:rPr>
          <w:color w:val="58595B"/>
          <w:spacing w:val="-2"/>
        </w:rPr>
        <w:t xml:space="preserve"> </w:t>
      </w:r>
      <w:r>
        <w:rPr>
          <w:color w:val="58595B"/>
        </w:rPr>
        <w:t>that attentional engagement on an image</w:t>
      </w:r>
      <w:r>
        <w:rPr>
          <w:color w:val="58595B"/>
          <w:spacing w:val="-3"/>
        </w:rPr>
        <w:t xml:space="preserve"> </w:t>
      </w:r>
      <w:r>
        <w:rPr>
          <w:color w:val="58595B"/>
        </w:rPr>
        <w:t>(or</w:t>
      </w:r>
      <w:r>
        <w:rPr>
          <w:color w:val="58595B"/>
          <w:spacing w:val="-3"/>
        </w:rPr>
        <w:t xml:space="preserve"> </w:t>
      </w:r>
      <w:r>
        <w:rPr>
          <w:color w:val="58595B"/>
        </w:rPr>
        <w:t>video</w:t>
      </w:r>
      <w:r>
        <w:rPr>
          <w:color w:val="58595B"/>
          <w:spacing w:val="-3"/>
        </w:rPr>
        <w:t xml:space="preserve"> </w:t>
      </w:r>
      <w:r>
        <w:rPr>
          <w:color w:val="58595B"/>
        </w:rPr>
        <w:t>frame)</w:t>
      </w:r>
      <w:r>
        <w:rPr>
          <w:color w:val="58595B"/>
          <w:spacing w:val="-3"/>
        </w:rPr>
        <w:t xml:space="preserve"> </w:t>
      </w:r>
      <w:r>
        <w:rPr>
          <w:color w:val="58595B"/>
        </w:rPr>
        <w:t>depends</w:t>
      </w:r>
      <w:r>
        <w:rPr>
          <w:color w:val="58595B"/>
          <w:spacing w:val="-3"/>
        </w:rPr>
        <w:t xml:space="preserve"> </w:t>
      </w:r>
      <w:r>
        <w:rPr>
          <w:color w:val="58595B"/>
        </w:rPr>
        <w:t>on both</w:t>
      </w:r>
      <w:r>
        <w:rPr>
          <w:color w:val="58595B"/>
          <w:spacing w:val="-21"/>
        </w:rPr>
        <w:t xml:space="preserve"> </w:t>
      </w:r>
      <w:r>
        <w:rPr>
          <w:color w:val="58595B"/>
        </w:rPr>
        <w:t>the</w:t>
      </w:r>
      <w:r>
        <w:rPr>
          <w:color w:val="58595B"/>
          <w:spacing w:val="-21"/>
        </w:rPr>
        <w:t xml:space="preserve"> </w:t>
      </w:r>
      <w:r>
        <w:rPr>
          <w:color w:val="58595B"/>
        </w:rPr>
        <w:t>pixels</w:t>
      </w:r>
      <w:r>
        <w:rPr>
          <w:color w:val="58595B"/>
          <w:spacing w:val="-21"/>
        </w:rPr>
        <w:t xml:space="preserve"> </w:t>
      </w:r>
      <w:r>
        <w:rPr>
          <w:color w:val="58595B"/>
        </w:rPr>
        <w:t>that</w:t>
      </w:r>
      <w:r>
        <w:rPr>
          <w:color w:val="58595B"/>
          <w:spacing w:val="-21"/>
        </w:rPr>
        <w:t xml:space="preserve"> </w:t>
      </w:r>
      <w:r>
        <w:rPr>
          <w:color w:val="58595B"/>
        </w:rPr>
        <w:t>are</w:t>
      </w:r>
      <w:r>
        <w:rPr>
          <w:color w:val="58595B"/>
          <w:spacing w:val="-21"/>
        </w:rPr>
        <w:t xml:space="preserve"> </w:t>
      </w:r>
      <w:r>
        <w:rPr>
          <w:color w:val="58595B"/>
        </w:rPr>
        <w:t>being</w:t>
      </w:r>
      <w:r>
        <w:rPr>
          <w:color w:val="58595B"/>
          <w:spacing w:val="-21"/>
        </w:rPr>
        <w:t xml:space="preserve"> </w:t>
      </w:r>
      <w:r>
        <w:rPr>
          <w:color w:val="58595B"/>
        </w:rPr>
        <w:t>viewed and the viewer’s previous state.</w:t>
      </w:r>
    </w:p>
    <w:p w14:paraId="7977E18E" w14:textId="77777777" w:rsidR="0041426B" w:rsidRDefault="00000000">
      <w:pPr>
        <w:pStyle w:val="BodyText"/>
        <w:spacing w:before="81" w:line="256" w:lineRule="auto"/>
        <w:ind w:left="410" w:right="-10"/>
      </w:pPr>
      <w:r>
        <w:rPr>
          <w:color w:val="58595B"/>
        </w:rPr>
        <w:t>Based</w:t>
      </w:r>
      <w:r>
        <w:rPr>
          <w:color w:val="58595B"/>
          <w:spacing w:val="-1"/>
        </w:rPr>
        <w:t xml:space="preserve"> </w:t>
      </w:r>
      <w:r>
        <w:rPr>
          <w:color w:val="58595B"/>
        </w:rPr>
        <w:t>on</w:t>
      </w:r>
      <w:r>
        <w:rPr>
          <w:color w:val="58595B"/>
          <w:spacing w:val="-1"/>
        </w:rPr>
        <w:t xml:space="preserve"> </w:t>
      </w:r>
      <w:r>
        <w:rPr>
          <w:color w:val="58595B"/>
        </w:rPr>
        <w:t>this</w:t>
      </w:r>
      <w:r>
        <w:rPr>
          <w:color w:val="58595B"/>
          <w:spacing w:val="-1"/>
        </w:rPr>
        <w:t xml:space="preserve"> </w:t>
      </w:r>
      <w:r>
        <w:rPr>
          <w:color w:val="58595B"/>
        </w:rPr>
        <w:t>assumption,</w:t>
      </w:r>
      <w:r>
        <w:rPr>
          <w:color w:val="58595B"/>
          <w:spacing w:val="-1"/>
        </w:rPr>
        <w:t xml:space="preserve"> </w:t>
      </w:r>
      <w:r>
        <w:rPr>
          <w:color w:val="58595B"/>
        </w:rPr>
        <w:t>visual attention</w:t>
      </w:r>
      <w:r>
        <w:rPr>
          <w:color w:val="58595B"/>
          <w:spacing w:val="-1"/>
        </w:rPr>
        <w:t xml:space="preserve"> </w:t>
      </w:r>
      <w:r>
        <w:rPr>
          <w:color w:val="58595B"/>
        </w:rPr>
        <w:t>is</w:t>
      </w:r>
      <w:r>
        <w:rPr>
          <w:color w:val="58595B"/>
          <w:spacing w:val="-1"/>
        </w:rPr>
        <w:t xml:space="preserve"> </w:t>
      </w:r>
      <w:r>
        <w:rPr>
          <w:color w:val="58595B"/>
        </w:rPr>
        <w:t>posed</w:t>
      </w:r>
      <w:r>
        <w:rPr>
          <w:color w:val="58595B"/>
          <w:spacing w:val="-1"/>
        </w:rPr>
        <w:t xml:space="preserve"> </w:t>
      </w:r>
      <w:r>
        <w:rPr>
          <w:color w:val="58595B"/>
        </w:rPr>
        <w:t>as</w:t>
      </w:r>
      <w:r>
        <w:rPr>
          <w:color w:val="58595B"/>
          <w:spacing w:val="-1"/>
        </w:rPr>
        <w:t xml:space="preserve"> </w:t>
      </w:r>
      <w:r>
        <w:rPr>
          <w:color w:val="58595B"/>
        </w:rPr>
        <w:t>a</w:t>
      </w:r>
      <w:r>
        <w:rPr>
          <w:color w:val="58595B"/>
          <w:spacing w:val="-1"/>
        </w:rPr>
        <w:t xml:space="preserve"> </w:t>
      </w:r>
      <w:r>
        <w:rPr>
          <w:color w:val="58595B"/>
        </w:rPr>
        <w:t>Markov decision</w:t>
      </w:r>
      <w:r>
        <w:rPr>
          <w:color w:val="58595B"/>
          <w:spacing w:val="-3"/>
        </w:rPr>
        <w:t xml:space="preserve"> </w:t>
      </w:r>
      <w:r>
        <w:rPr>
          <w:color w:val="58595B"/>
        </w:rPr>
        <w:t>process,</w:t>
      </w:r>
      <w:r>
        <w:rPr>
          <w:color w:val="58595B"/>
          <w:spacing w:val="-3"/>
        </w:rPr>
        <w:t xml:space="preserve"> </w:t>
      </w:r>
      <w:r>
        <w:rPr>
          <w:color w:val="58595B"/>
        </w:rPr>
        <w:t>and</w:t>
      </w:r>
      <w:r>
        <w:rPr>
          <w:color w:val="58595B"/>
          <w:spacing w:val="-3"/>
        </w:rPr>
        <w:t xml:space="preserve"> </w:t>
      </w:r>
      <w:r>
        <w:rPr>
          <w:color w:val="58595B"/>
        </w:rPr>
        <w:t xml:space="preserve">inverse reinforcement learning is used to </w:t>
      </w:r>
      <w:r>
        <w:rPr>
          <w:color w:val="58595B"/>
          <w:spacing w:val="-2"/>
        </w:rPr>
        <w:t>learn</w:t>
      </w:r>
      <w:r>
        <w:rPr>
          <w:color w:val="58595B"/>
          <w:spacing w:val="-22"/>
        </w:rPr>
        <w:t xml:space="preserve"> </w:t>
      </w:r>
      <w:r>
        <w:rPr>
          <w:color w:val="58595B"/>
          <w:spacing w:val="-2"/>
        </w:rPr>
        <w:t>a</w:t>
      </w:r>
      <w:r>
        <w:rPr>
          <w:color w:val="58595B"/>
          <w:spacing w:val="-22"/>
        </w:rPr>
        <w:t xml:space="preserve"> </w:t>
      </w:r>
      <w:r>
        <w:rPr>
          <w:color w:val="58595B"/>
          <w:spacing w:val="-2"/>
        </w:rPr>
        <w:t>reward</w:t>
      </w:r>
      <w:r>
        <w:rPr>
          <w:color w:val="58595B"/>
          <w:spacing w:val="-22"/>
        </w:rPr>
        <w:t xml:space="preserve"> </w:t>
      </w:r>
      <w:r>
        <w:rPr>
          <w:color w:val="58595B"/>
          <w:spacing w:val="-2"/>
        </w:rPr>
        <w:t>function</w:t>
      </w:r>
      <w:r>
        <w:rPr>
          <w:color w:val="58595B"/>
          <w:spacing w:val="-22"/>
        </w:rPr>
        <w:t xml:space="preserve"> </w:t>
      </w:r>
      <w:r>
        <w:rPr>
          <w:color w:val="58595B"/>
          <w:spacing w:val="-2"/>
        </w:rPr>
        <w:t>to</w:t>
      </w:r>
      <w:r>
        <w:rPr>
          <w:color w:val="58595B"/>
          <w:spacing w:val="-22"/>
        </w:rPr>
        <w:t xml:space="preserve"> </w:t>
      </w:r>
      <w:r>
        <w:rPr>
          <w:color w:val="58595B"/>
          <w:spacing w:val="-2"/>
        </w:rPr>
        <w:t xml:space="preserve">associate </w:t>
      </w:r>
      <w:r>
        <w:rPr>
          <w:color w:val="58595B"/>
        </w:rPr>
        <w:t>specific</w:t>
      </w:r>
      <w:r>
        <w:rPr>
          <w:color w:val="58595B"/>
          <w:spacing w:val="-9"/>
        </w:rPr>
        <w:t xml:space="preserve"> </w:t>
      </w:r>
      <w:proofErr w:type="spellStart"/>
      <w:r>
        <w:rPr>
          <w:color w:val="58595B"/>
        </w:rPr>
        <w:t>spatio</w:t>
      </w:r>
      <w:proofErr w:type="spellEnd"/>
      <w:r>
        <w:rPr>
          <w:color w:val="58595B"/>
        </w:rPr>
        <w:t>-temporal</w:t>
      </w:r>
      <w:r>
        <w:rPr>
          <w:color w:val="58595B"/>
          <w:spacing w:val="-9"/>
        </w:rPr>
        <w:t xml:space="preserve"> </w:t>
      </w:r>
      <w:r>
        <w:rPr>
          <w:color w:val="58595B"/>
        </w:rPr>
        <w:t>regions</w:t>
      </w:r>
    </w:p>
    <w:p w14:paraId="07150F95" w14:textId="77777777" w:rsidR="0041426B" w:rsidRDefault="00000000">
      <w:pPr>
        <w:pStyle w:val="BodyText"/>
        <w:spacing w:line="256" w:lineRule="auto"/>
        <w:ind w:left="410" w:right="175"/>
      </w:pPr>
      <w:r>
        <w:rPr>
          <w:noProof/>
        </w:rPr>
        <w:drawing>
          <wp:anchor distT="0" distB="0" distL="0" distR="0" simplePos="0" relativeHeight="15752192" behindDoc="0" locked="0" layoutInCell="1" allowOverlap="1" wp14:anchorId="0B64D46F" wp14:editId="36365B00">
            <wp:simplePos x="0" y="0"/>
            <wp:positionH relativeFrom="page">
              <wp:posOffset>2644889</wp:posOffset>
            </wp:positionH>
            <wp:positionV relativeFrom="paragraph">
              <wp:posOffset>471977</wp:posOffset>
            </wp:positionV>
            <wp:extent cx="4586605" cy="1316462"/>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96" cstate="print"/>
                    <a:stretch>
                      <a:fillRect/>
                    </a:stretch>
                  </pic:blipFill>
                  <pic:spPr>
                    <a:xfrm>
                      <a:off x="0" y="0"/>
                      <a:ext cx="4586605" cy="1316462"/>
                    </a:xfrm>
                    <a:prstGeom prst="rect">
                      <a:avLst/>
                    </a:prstGeom>
                  </pic:spPr>
                </pic:pic>
              </a:graphicData>
            </a:graphic>
          </wp:anchor>
        </w:drawing>
      </w:r>
      <w:r>
        <w:rPr>
          <w:color w:val="58595B"/>
        </w:rPr>
        <w:t xml:space="preserve">in an image, corresponding to the </w:t>
      </w:r>
      <w:r>
        <w:rPr>
          <w:color w:val="58595B"/>
          <w:spacing w:val="-4"/>
        </w:rPr>
        <w:t>pixels</w:t>
      </w:r>
      <w:r>
        <w:rPr>
          <w:color w:val="58595B"/>
          <w:spacing w:val="-17"/>
        </w:rPr>
        <w:t xml:space="preserve"> </w:t>
      </w:r>
      <w:r>
        <w:rPr>
          <w:color w:val="58595B"/>
          <w:spacing w:val="-4"/>
        </w:rPr>
        <w:t>at</w:t>
      </w:r>
      <w:r>
        <w:rPr>
          <w:color w:val="58595B"/>
          <w:spacing w:val="-17"/>
        </w:rPr>
        <w:t xml:space="preserve"> </w:t>
      </w:r>
      <w:r>
        <w:rPr>
          <w:color w:val="58595B"/>
          <w:spacing w:val="-4"/>
        </w:rPr>
        <w:t>a</w:t>
      </w:r>
      <w:r>
        <w:rPr>
          <w:color w:val="58595B"/>
          <w:spacing w:val="-17"/>
        </w:rPr>
        <w:t xml:space="preserve"> </w:t>
      </w:r>
      <w:r>
        <w:rPr>
          <w:color w:val="58595B"/>
          <w:spacing w:val="-4"/>
        </w:rPr>
        <w:t>viewer’s</w:t>
      </w:r>
      <w:r>
        <w:rPr>
          <w:color w:val="58595B"/>
          <w:spacing w:val="-17"/>
        </w:rPr>
        <w:t xml:space="preserve"> </w:t>
      </w:r>
      <w:r>
        <w:rPr>
          <w:color w:val="58595B"/>
          <w:spacing w:val="-4"/>
        </w:rPr>
        <w:t>momentary</w:t>
      </w:r>
      <w:r>
        <w:rPr>
          <w:color w:val="58595B"/>
          <w:spacing w:val="-17"/>
        </w:rPr>
        <w:t xml:space="preserve"> </w:t>
      </w:r>
      <w:r>
        <w:rPr>
          <w:color w:val="58595B"/>
          <w:spacing w:val="-4"/>
        </w:rPr>
        <w:t xml:space="preserve">locus </w:t>
      </w:r>
      <w:r>
        <w:rPr>
          <w:color w:val="58595B"/>
        </w:rPr>
        <w:t>of attention, with a reward. Under</w:t>
      </w:r>
    </w:p>
    <w:p w14:paraId="4E037882" w14:textId="77777777" w:rsidR="0041426B" w:rsidRDefault="0041426B">
      <w:pPr>
        <w:pStyle w:val="BodyText"/>
      </w:pPr>
    </w:p>
    <w:p w14:paraId="7632E199" w14:textId="77777777" w:rsidR="0041426B" w:rsidRDefault="0041426B">
      <w:pPr>
        <w:pStyle w:val="BodyText"/>
      </w:pPr>
    </w:p>
    <w:p w14:paraId="1905AAA3" w14:textId="77777777" w:rsidR="0041426B" w:rsidRDefault="0041426B">
      <w:pPr>
        <w:pStyle w:val="BodyText"/>
      </w:pPr>
    </w:p>
    <w:p w14:paraId="096FF307" w14:textId="77777777" w:rsidR="0041426B" w:rsidRDefault="0041426B">
      <w:pPr>
        <w:pStyle w:val="BodyText"/>
      </w:pPr>
    </w:p>
    <w:p w14:paraId="26CB15C8" w14:textId="77777777" w:rsidR="0041426B" w:rsidRDefault="0041426B">
      <w:pPr>
        <w:pStyle w:val="BodyText"/>
      </w:pPr>
    </w:p>
    <w:p w14:paraId="580F6303" w14:textId="77777777" w:rsidR="0041426B" w:rsidRDefault="0041426B">
      <w:pPr>
        <w:pStyle w:val="BodyText"/>
      </w:pPr>
    </w:p>
    <w:p w14:paraId="61563D42" w14:textId="77777777" w:rsidR="0041426B" w:rsidRDefault="0041426B">
      <w:pPr>
        <w:pStyle w:val="BodyText"/>
      </w:pPr>
    </w:p>
    <w:p w14:paraId="4478FEA5" w14:textId="77777777" w:rsidR="0041426B" w:rsidRDefault="0041426B">
      <w:pPr>
        <w:pStyle w:val="BodyText"/>
      </w:pPr>
    </w:p>
    <w:p w14:paraId="70CDC878" w14:textId="77777777" w:rsidR="0041426B" w:rsidRDefault="0041426B">
      <w:pPr>
        <w:pStyle w:val="BodyText"/>
        <w:spacing w:before="198"/>
      </w:pPr>
    </w:p>
    <w:p w14:paraId="21909D34" w14:textId="77777777" w:rsidR="0041426B" w:rsidRDefault="00000000">
      <w:pPr>
        <w:ind w:left="318"/>
        <w:rPr>
          <w:rFonts w:ascii="Gill Sans MT"/>
          <w:b/>
          <w:i/>
          <w:sz w:val="18"/>
        </w:rPr>
      </w:pPr>
      <w:r>
        <w:rPr>
          <w:rFonts w:ascii="Gill Sans MT"/>
          <w:b/>
          <w:i/>
          <w:color w:val="231F20"/>
          <w:sz w:val="18"/>
        </w:rPr>
        <w:t>Figure</w:t>
      </w:r>
      <w:r>
        <w:rPr>
          <w:rFonts w:ascii="Gill Sans MT"/>
          <w:b/>
          <w:i/>
          <w:color w:val="231F20"/>
          <w:spacing w:val="-10"/>
          <w:sz w:val="18"/>
        </w:rPr>
        <w:t xml:space="preserve"> 5</w:t>
      </w:r>
    </w:p>
    <w:p w14:paraId="43EBA63D" w14:textId="77777777" w:rsidR="0041426B" w:rsidRDefault="00000000">
      <w:pPr>
        <w:pStyle w:val="BodyText"/>
        <w:spacing w:before="46" w:line="259" w:lineRule="auto"/>
        <w:ind w:left="432" w:right="1031"/>
      </w:pPr>
      <w:r>
        <w:br w:type="column"/>
      </w:r>
      <w:proofErr w:type="gramStart"/>
      <w:r>
        <w:rPr>
          <w:color w:val="58595B"/>
        </w:rPr>
        <w:t>this</w:t>
      </w:r>
      <w:proofErr w:type="gramEnd"/>
      <w:r>
        <w:rPr>
          <w:color w:val="58595B"/>
          <w:spacing w:val="-2"/>
        </w:rPr>
        <w:t xml:space="preserve"> </w:t>
      </w:r>
      <w:r>
        <w:rPr>
          <w:color w:val="58595B"/>
        </w:rPr>
        <w:t>novel</w:t>
      </w:r>
      <w:r>
        <w:rPr>
          <w:color w:val="58595B"/>
          <w:spacing w:val="-2"/>
        </w:rPr>
        <w:t xml:space="preserve"> </w:t>
      </w:r>
      <w:r>
        <w:rPr>
          <w:color w:val="58595B"/>
        </w:rPr>
        <w:t>approach,</w:t>
      </w:r>
      <w:r>
        <w:rPr>
          <w:color w:val="58595B"/>
          <w:spacing w:val="-2"/>
        </w:rPr>
        <w:t xml:space="preserve"> </w:t>
      </w:r>
      <w:r>
        <w:rPr>
          <w:color w:val="58595B"/>
        </w:rPr>
        <w:t>the</w:t>
      </w:r>
      <w:r>
        <w:rPr>
          <w:color w:val="58595B"/>
          <w:spacing w:val="-2"/>
        </w:rPr>
        <w:t xml:space="preserve"> </w:t>
      </w:r>
      <w:r>
        <w:rPr>
          <w:color w:val="58595B"/>
        </w:rPr>
        <w:t>attention mechanism</w:t>
      </w:r>
      <w:r>
        <w:rPr>
          <w:color w:val="58595B"/>
          <w:spacing w:val="-13"/>
        </w:rPr>
        <w:t xml:space="preserve"> </w:t>
      </w:r>
      <w:r>
        <w:rPr>
          <w:color w:val="58595B"/>
        </w:rPr>
        <w:t>is</w:t>
      </w:r>
      <w:r>
        <w:rPr>
          <w:color w:val="58595B"/>
          <w:spacing w:val="-13"/>
        </w:rPr>
        <w:t xml:space="preserve"> </w:t>
      </w:r>
      <w:r>
        <w:rPr>
          <w:color w:val="58595B"/>
        </w:rPr>
        <w:t>treated</w:t>
      </w:r>
      <w:r>
        <w:rPr>
          <w:color w:val="58595B"/>
          <w:spacing w:val="-13"/>
        </w:rPr>
        <w:t xml:space="preserve"> </w:t>
      </w:r>
      <w:r>
        <w:rPr>
          <w:color w:val="58595B"/>
        </w:rPr>
        <w:t>as</w:t>
      </w:r>
      <w:r>
        <w:rPr>
          <w:color w:val="58595B"/>
          <w:spacing w:val="-13"/>
        </w:rPr>
        <w:t xml:space="preserve"> </w:t>
      </w:r>
      <w:r>
        <w:rPr>
          <w:color w:val="58595B"/>
        </w:rPr>
        <w:t>an</w:t>
      </w:r>
      <w:r>
        <w:rPr>
          <w:color w:val="58595B"/>
          <w:spacing w:val="-13"/>
        </w:rPr>
        <w:t xml:space="preserve"> </w:t>
      </w:r>
      <w:r>
        <w:rPr>
          <w:color w:val="58595B"/>
        </w:rPr>
        <w:t>agent whose</w:t>
      </w:r>
      <w:r>
        <w:rPr>
          <w:color w:val="58595B"/>
          <w:spacing w:val="-22"/>
        </w:rPr>
        <w:t xml:space="preserve"> </w:t>
      </w:r>
      <w:r>
        <w:rPr>
          <w:color w:val="58595B"/>
        </w:rPr>
        <w:t>action</w:t>
      </w:r>
      <w:r>
        <w:rPr>
          <w:color w:val="58595B"/>
          <w:spacing w:val="-22"/>
        </w:rPr>
        <w:t xml:space="preserve"> </w:t>
      </w:r>
      <w:r>
        <w:rPr>
          <w:color w:val="58595B"/>
        </w:rPr>
        <w:t>is</w:t>
      </w:r>
      <w:r>
        <w:rPr>
          <w:color w:val="58595B"/>
          <w:spacing w:val="-22"/>
        </w:rPr>
        <w:t xml:space="preserve"> </w:t>
      </w:r>
      <w:r>
        <w:rPr>
          <w:color w:val="58595B"/>
        </w:rPr>
        <w:t>to</w:t>
      </w:r>
      <w:r>
        <w:rPr>
          <w:color w:val="58595B"/>
          <w:spacing w:val="-22"/>
        </w:rPr>
        <w:t xml:space="preserve"> </w:t>
      </w:r>
      <w:r>
        <w:rPr>
          <w:color w:val="58595B"/>
        </w:rPr>
        <w:t>select</w:t>
      </w:r>
      <w:r>
        <w:rPr>
          <w:color w:val="58595B"/>
          <w:spacing w:val="-22"/>
        </w:rPr>
        <w:t xml:space="preserve"> </w:t>
      </w:r>
      <w:r>
        <w:rPr>
          <w:color w:val="58595B"/>
        </w:rPr>
        <w:t>a</w:t>
      </w:r>
      <w:r>
        <w:rPr>
          <w:color w:val="58595B"/>
          <w:spacing w:val="-22"/>
        </w:rPr>
        <w:t xml:space="preserve"> </w:t>
      </w:r>
      <w:r>
        <w:rPr>
          <w:color w:val="58595B"/>
        </w:rPr>
        <w:t xml:space="preserve">location </w:t>
      </w:r>
      <w:r>
        <w:rPr>
          <w:color w:val="58595B"/>
          <w:spacing w:val="-2"/>
        </w:rPr>
        <w:t>in</w:t>
      </w:r>
      <w:r>
        <w:rPr>
          <w:color w:val="58595B"/>
          <w:spacing w:val="-21"/>
        </w:rPr>
        <w:t xml:space="preserve"> </w:t>
      </w:r>
      <w:r>
        <w:rPr>
          <w:color w:val="58595B"/>
          <w:spacing w:val="-2"/>
        </w:rPr>
        <w:t>an</w:t>
      </w:r>
      <w:r>
        <w:rPr>
          <w:color w:val="58595B"/>
          <w:spacing w:val="-20"/>
        </w:rPr>
        <w:t xml:space="preserve"> </w:t>
      </w:r>
      <w:r>
        <w:rPr>
          <w:color w:val="58595B"/>
          <w:spacing w:val="-2"/>
        </w:rPr>
        <w:t>image</w:t>
      </w:r>
      <w:r>
        <w:rPr>
          <w:color w:val="58595B"/>
          <w:spacing w:val="-20"/>
        </w:rPr>
        <w:t xml:space="preserve"> </w:t>
      </w:r>
      <w:r>
        <w:rPr>
          <w:color w:val="58595B"/>
          <w:spacing w:val="-2"/>
        </w:rPr>
        <w:t>or</w:t>
      </w:r>
      <w:r>
        <w:rPr>
          <w:color w:val="58595B"/>
          <w:spacing w:val="-20"/>
        </w:rPr>
        <w:t xml:space="preserve"> </w:t>
      </w:r>
      <w:r>
        <w:rPr>
          <w:color w:val="58595B"/>
          <w:spacing w:val="-2"/>
        </w:rPr>
        <w:t>image</w:t>
      </w:r>
      <w:r>
        <w:rPr>
          <w:color w:val="58595B"/>
          <w:spacing w:val="-20"/>
        </w:rPr>
        <w:t xml:space="preserve"> </w:t>
      </w:r>
      <w:r>
        <w:rPr>
          <w:color w:val="58595B"/>
          <w:spacing w:val="-2"/>
        </w:rPr>
        <w:t>frame</w:t>
      </w:r>
      <w:r>
        <w:rPr>
          <w:color w:val="58595B"/>
          <w:spacing w:val="-20"/>
        </w:rPr>
        <w:t xml:space="preserve"> </w:t>
      </w:r>
      <w:r>
        <w:rPr>
          <w:color w:val="58595B"/>
          <w:spacing w:val="-2"/>
        </w:rPr>
        <w:t>that</w:t>
      </w:r>
      <w:r>
        <w:rPr>
          <w:color w:val="58595B"/>
          <w:spacing w:val="-20"/>
        </w:rPr>
        <w:t xml:space="preserve"> </w:t>
      </w:r>
      <w:r>
        <w:rPr>
          <w:color w:val="58595B"/>
          <w:spacing w:val="-4"/>
        </w:rPr>
        <w:t>will</w:t>
      </w:r>
    </w:p>
    <w:p w14:paraId="42553D8A" w14:textId="77777777" w:rsidR="0041426B" w:rsidRDefault="00000000">
      <w:pPr>
        <w:pStyle w:val="BodyText"/>
        <w:spacing w:before="2" w:line="259" w:lineRule="auto"/>
        <w:ind w:left="432" w:right="685"/>
      </w:pPr>
      <w:r>
        <w:rPr>
          <w:color w:val="58595B"/>
        </w:rPr>
        <w:t>maximize</w:t>
      </w:r>
      <w:r>
        <w:rPr>
          <w:color w:val="58595B"/>
          <w:spacing w:val="-14"/>
        </w:rPr>
        <w:t xml:space="preserve"> </w:t>
      </w:r>
      <w:r>
        <w:rPr>
          <w:color w:val="58595B"/>
        </w:rPr>
        <w:t>its</w:t>
      </w:r>
      <w:r>
        <w:rPr>
          <w:color w:val="58595B"/>
          <w:spacing w:val="-15"/>
        </w:rPr>
        <w:t xml:space="preserve"> </w:t>
      </w:r>
      <w:r>
        <w:rPr>
          <w:color w:val="58595B"/>
        </w:rPr>
        <w:t>total</w:t>
      </w:r>
      <w:r>
        <w:rPr>
          <w:color w:val="58595B"/>
          <w:spacing w:val="-14"/>
        </w:rPr>
        <w:t xml:space="preserve"> </w:t>
      </w:r>
      <w:r>
        <w:rPr>
          <w:color w:val="58595B"/>
        </w:rPr>
        <w:t>reward.</w:t>
      </w:r>
      <w:r>
        <w:rPr>
          <w:color w:val="58595B"/>
          <w:spacing w:val="-15"/>
        </w:rPr>
        <w:t xml:space="preserve"> </w:t>
      </w:r>
      <w:r>
        <w:rPr>
          <w:color w:val="58595B"/>
        </w:rPr>
        <w:t>This</w:t>
      </w:r>
      <w:r>
        <w:rPr>
          <w:color w:val="58595B"/>
          <w:spacing w:val="-14"/>
        </w:rPr>
        <w:t xml:space="preserve"> </w:t>
      </w:r>
      <w:r>
        <w:rPr>
          <w:color w:val="58595B"/>
        </w:rPr>
        <w:t xml:space="preserve">model </w:t>
      </w:r>
      <w:r>
        <w:rPr>
          <w:color w:val="58595B"/>
          <w:spacing w:val="-4"/>
        </w:rPr>
        <w:t>is</w:t>
      </w:r>
      <w:r>
        <w:rPr>
          <w:color w:val="58595B"/>
          <w:spacing w:val="-21"/>
        </w:rPr>
        <w:t xml:space="preserve"> </w:t>
      </w:r>
      <w:r>
        <w:rPr>
          <w:color w:val="58595B"/>
          <w:spacing w:val="-4"/>
        </w:rPr>
        <w:t>being</w:t>
      </w:r>
      <w:r>
        <w:rPr>
          <w:color w:val="58595B"/>
          <w:spacing w:val="-21"/>
        </w:rPr>
        <w:t xml:space="preserve"> </w:t>
      </w:r>
      <w:r>
        <w:rPr>
          <w:color w:val="58595B"/>
          <w:spacing w:val="-4"/>
        </w:rPr>
        <w:t>evaluated</w:t>
      </w:r>
      <w:r>
        <w:rPr>
          <w:color w:val="58595B"/>
          <w:spacing w:val="-21"/>
        </w:rPr>
        <w:t xml:space="preserve"> </w:t>
      </w:r>
      <w:r>
        <w:rPr>
          <w:color w:val="58595B"/>
          <w:spacing w:val="-4"/>
        </w:rPr>
        <w:t>against</w:t>
      </w:r>
      <w:r>
        <w:rPr>
          <w:color w:val="58595B"/>
          <w:spacing w:val="-21"/>
        </w:rPr>
        <w:t xml:space="preserve"> </w:t>
      </w:r>
      <w:r>
        <w:rPr>
          <w:color w:val="58595B"/>
          <w:spacing w:val="-4"/>
        </w:rPr>
        <w:t>a</w:t>
      </w:r>
      <w:r>
        <w:rPr>
          <w:color w:val="58595B"/>
          <w:spacing w:val="-21"/>
        </w:rPr>
        <w:t xml:space="preserve"> </w:t>
      </w:r>
      <w:r>
        <w:rPr>
          <w:color w:val="58595B"/>
          <w:spacing w:val="-4"/>
        </w:rPr>
        <w:t xml:space="preserve">behavioral </w:t>
      </w:r>
      <w:r>
        <w:rPr>
          <w:color w:val="58595B"/>
        </w:rPr>
        <w:t>ground truth consisting of the eye movements</w:t>
      </w:r>
      <w:r>
        <w:rPr>
          <w:color w:val="58595B"/>
          <w:spacing w:val="-21"/>
        </w:rPr>
        <w:t xml:space="preserve"> </w:t>
      </w:r>
      <w:r>
        <w:rPr>
          <w:color w:val="58595B"/>
        </w:rPr>
        <w:t>that</w:t>
      </w:r>
      <w:r>
        <w:rPr>
          <w:color w:val="58595B"/>
          <w:spacing w:val="-21"/>
        </w:rPr>
        <w:t xml:space="preserve"> </w:t>
      </w:r>
      <w:r>
        <w:rPr>
          <w:color w:val="58595B"/>
        </w:rPr>
        <w:t>people</w:t>
      </w:r>
      <w:r>
        <w:rPr>
          <w:color w:val="58595B"/>
          <w:spacing w:val="-21"/>
        </w:rPr>
        <w:t xml:space="preserve"> </w:t>
      </w:r>
      <w:r>
        <w:rPr>
          <w:color w:val="58595B"/>
        </w:rPr>
        <w:t>make</w:t>
      </w:r>
      <w:r>
        <w:rPr>
          <w:color w:val="58595B"/>
          <w:spacing w:val="-21"/>
        </w:rPr>
        <w:t xml:space="preserve"> </w:t>
      </w:r>
      <w:r>
        <w:rPr>
          <w:color w:val="58595B"/>
        </w:rPr>
        <w:t>as</w:t>
      </w:r>
      <w:r>
        <w:rPr>
          <w:color w:val="58595B"/>
          <w:spacing w:val="-21"/>
        </w:rPr>
        <w:t xml:space="preserve"> </w:t>
      </w:r>
      <w:r>
        <w:rPr>
          <w:color w:val="58595B"/>
        </w:rPr>
        <w:t>they view</w:t>
      </w:r>
      <w:r>
        <w:rPr>
          <w:color w:val="58595B"/>
          <w:spacing w:val="-9"/>
        </w:rPr>
        <w:t xml:space="preserve"> </w:t>
      </w:r>
      <w:r>
        <w:rPr>
          <w:color w:val="58595B"/>
        </w:rPr>
        <w:t>images</w:t>
      </w:r>
      <w:r>
        <w:rPr>
          <w:color w:val="58595B"/>
          <w:spacing w:val="-9"/>
        </w:rPr>
        <w:t xml:space="preserve"> </w:t>
      </w:r>
      <w:r>
        <w:rPr>
          <w:color w:val="58595B"/>
        </w:rPr>
        <w:t>and</w:t>
      </w:r>
      <w:r>
        <w:rPr>
          <w:color w:val="58595B"/>
          <w:spacing w:val="-9"/>
        </w:rPr>
        <w:t xml:space="preserve"> </w:t>
      </w:r>
      <w:r>
        <w:rPr>
          <w:color w:val="58595B"/>
        </w:rPr>
        <w:t>video</w:t>
      </w:r>
      <w:r>
        <w:rPr>
          <w:color w:val="58595B"/>
          <w:spacing w:val="-9"/>
        </w:rPr>
        <w:t xml:space="preserve"> </w:t>
      </w:r>
      <w:r>
        <w:rPr>
          <w:color w:val="58595B"/>
        </w:rPr>
        <w:t>in</w:t>
      </w:r>
      <w:r>
        <w:rPr>
          <w:color w:val="58595B"/>
          <w:spacing w:val="-9"/>
        </w:rPr>
        <w:t xml:space="preserve"> </w:t>
      </w:r>
      <w:r>
        <w:rPr>
          <w:color w:val="58595B"/>
        </w:rPr>
        <w:t>the</w:t>
      </w:r>
      <w:r>
        <w:rPr>
          <w:color w:val="58595B"/>
          <w:spacing w:val="-9"/>
        </w:rPr>
        <w:t xml:space="preserve"> </w:t>
      </w:r>
      <w:r>
        <w:rPr>
          <w:color w:val="58595B"/>
        </w:rPr>
        <w:t xml:space="preserve">context </w:t>
      </w:r>
      <w:r>
        <w:rPr>
          <w:color w:val="58595B"/>
          <w:spacing w:val="-4"/>
        </w:rPr>
        <w:t>of</w:t>
      </w:r>
      <w:r>
        <w:rPr>
          <w:color w:val="58595B"/>
          <w:spacing w:val="-21"/>
        </w:rPr>
        <w:t xml:space="preserve"> </w:t>
      </w:r>
      <w:r>
        <w:rPr>
          <w:color w:val="58595B"/>
          <w:spacing w:val="-4"/>
        </w:rPr>
        <w:t>free</w:t>
      </w:r>
      <w:r>
        <w:rPr>
          <w:color w:val="58595B"/>
          <w:spacing w:val="-21"/>
        </w:rPr>
        <w:t xml:space="preserve"> </w:t>
      </w:r>
      <w:r>
        <w:rPr>
          <w:color w:val="58595B"/>
          <w:spacing w:val="-4"/>
        </w:rPr>
        <w:t>viewing</w:t>
      </w:r>
      <w:r>
        <w:rPr>
          <w:color w:val="58595B"/>
          <w:spacing w:val="-21"/>
        </w:rPr>
        <w:t xml:space="preserve"> </w:t>
      </w:r>
      <w:r>
        <w:rPr>
          <w:color w:val="58595B"/>
          <w:spacing w:val="-4"/>
        </w:rPr>
        <w:t>and</w:t>
      </w:r>
      <w:r>
        <w:rPr>
          <w:color w:val="58595B"/>
          <w:spacing w:val="-21"/>
        </w:rPr>
        <w:t xml:space="preserve"> </w:t>
      </w:r>
      <w:r>
        <w:rPr>
          <w:color w:val="58595B"/>
          <w:spacing w:val="-4"/>
        </w:rPr>
        <w:t>visual</w:t>
      </w:r>
      <w:r>
        <w:rPr>
          <w:color w:val="58595B"/>
          <w:spacing w:val="-21"/>
        </w:rPr>
        <w:t xml:space="preserve"> </w:t>
      </w:r>
      <w:r>
        <w:rPr>
          <w:color w:val="58595B"/>
          <w:spacing w:val="-4"/>
        </w:rPr>
        <w:t>search</w:t>
      </w:r>
      <w:r>
        <w:rPr>
          <w:color w:val="58595B"/>
          <w:spacing w:val="-21"/>
        </w:rPr>
        <w:t xml:space="preserve"> </w:t>
      </w:r>
      <w:r>
        <w:rPr>
          <w:color w:val="58595B"/>
          <w:spacing w:val="-4"/>
        </w:rPr>
        <w:t>tasks.</w:t>
      </w:r>
    </w:p>
    <w:p w14:paraId="5B26A6A1" w14:textId="77777777" w:rsidR="0041426B" w:rsidRDefault="00000000">
      <w:pPr>
        <w:pStyle w:val="Heading4"/>
        <w:spacing w:before="75"/>
        <w:ind w:left="432"/>
      </w:pPr>
      <w:r>
        <w:rPr>
          <w:color w:val="231F20"/>
        </w:rPr>
        <w:t>Figure</w:t>
      </w:r>
      <w:r>
        <w:rPr>
          <w:color w:val="231F20"/>
          <w:spacing w:val="-18"/>
        </w:rPr>
        <w:t xml:space="preserve"> </w:t>
      </w:r>
      <w:r>
        <w:rPr>
          <w:color w:val="231F20"/>
          <w:spacing w:val="-10"/>
        </w:rPr>
        <w:t>5</w:t>
      </w:r>
    </w:p>
    <w:p w14:paraId="74D363F9" w14:textId="77777777" w:rsidR="0041426B" w:rsidRDefault="00000000">
      <w:pPr>
        <w:pStyle w:val="BodyText"/>
        <w:spacing w:before="161"/>
        <w:rPr>
          <w:rFonts w:ascii="Gill Sans MT"/>
          <w:b/>
          <w:i/>
        </w:rPr>
      </w:pPr>
      <w:r>
        <w:rPr>
          <w:rFonts w:ascii="Gill Sans MT"/>
          <w:b/>
          <w:i/>
          <w:noProof/>
        </w:rPr>
        <mc:AlternateContent>
          <mc:Choice Requires="wpg">
            <w:drawing>
              <wp:anchor distT="0" distB="0" distL="0" distR="0" simplePos="0" relativeHeight="487610880" behindDoc="1" locked="0" layoutInCell="1" allowOverlap="1" wp14:anchorId="5E4DDD13" wp14:editId="6C270614">
                <wp:simplePos x="0" y="0"/>
                <wp:positionH relativeFrom="page">
                  <wp:posOffset>5219700</wp:posOffset>
                </wp:positionH>
                <wp:positionV relativeFrom="paragraph">
                  <wp:posOffset>265438</wp:posOffset>
                </wp:positionV>
                <wp:extent cx="2095500" cy="15875"/>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46" name="Graphic 24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47" name="Graphic 247"/>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11F1CF0" id="Group 245" o:spid="_x0000_s1026" style="position:absolute;margin-left:411pt;margin-top:20.9pt;width:165pt;height:1.25pt;z-index:-1570560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">
                <v:shape id="Graphic 24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" path="m,l2008733,e" filled="f" strokecolor="#939598" strokeweight="1.25pt">
                  <v:stroke dashstyle="dot"/>
                  <v:path arrowok="t"/>
                </v:shape>
                <v:shape id="Graphic 24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6CAF4077" w14:textId="77777777" w:rsidR="0041426B" w:rsidRDefault="00000000">
      <w:pPr>
        <w:pStyle w:val="Heading2"/>
        <w:spacing w:before="116"/>
        <w:ind w:left="432"/>
      </w:pPr>
      <w:bookmarkStart w:id="28" w:name="_TOC_250089"/>
      <w:r>
        <w:rPr>
          <w:color w:val="B81237"/>
          <w:spacing w:val="-10"/>
        </w:rPr>
        <w:t>Volumetric</w:t>
      </w:r>
      <w:r>
        <w:rPr>
          <w:color w:val="B81237"/>
          <w:spacing w:val="-21"/>
        </w:rPr>
        <w:t xml:space="preserve"> </w:t>
      </w:r>
      <w:r>
        <w:rPr>
          <w:color w:val="B81237"/>
          <w:spacing w:val="-10"/>
        </w:rPr>
        <w:t>Mesh</w:t>
      </w:r>
      <w:r>
        <w:rPr>
          <w:color w:val="B81237"/>
          <w:spacing w:val="-20"/>
        </w:rPr>
        <w:t xml:space="preserve"> </w:t>
      </w:r>
      <w:bookmarkEnd w:id="28"/>
      <w:r>
        <w:rPr>
          <w:color w:val="B81237"/>
          <w:spacing w:val="-10"/>
        </w:rPr>
        <w:t>Mapping</w:t>
      </w:r>
    </w:p>
    <w:p w14:paraId="1A48FC8F" w14:textId="77777777" w:rsidR="0041426B" w:rsidRDefault="00000000">
      <w:pPr>
        <w:pStyle w:val="BodyText"/>
        <w:spacing w:before="96" w:line="259" w:lineRule="auto"/>
        <w:ind w:left="432" w:right="824"/>
      </w:pPr>
      <w:r>
        <w:rPr>
          <w:color w:val="231F20"/>
          <w:spacing w:val="-2"/>
        </w:rPr>
        <w:t>Arie</w:t>
      </w:r>
      <w:r>
        <w:rPr>
          <w:color w:val="231F20"/>
          <w:spacing w:val="-22"/>
        </w:rPr>
        <w:t xml:space="preserve"> </w:t>
      </w:r>
      <w:r>
        <w:rPr>
          <w:color w:val="231F20"/>
          <w:spacing w:val="-2"/>
        </w:rPr>
        <w:t>Kaufman</w:t>
      </w:r>
      <w:r>
        <w:rPr>
          <w:color w:val="231F20"/>
          <w:spacing w:val="-20"/>
        </w:rPr>
        <w:t xml:space="preserve"> </w:t>
      </w:r>
      <w:r>
        <w:rPr>
          <w:color w:val="231F20"/>
          <w:spacing w:val="-2"/>
        </w:rPr>
        <w:t>and</w:t>
      </w:r>
      <w:r>
        <w:rPr>
          <w:color w:val="231F20"/>
          <w:spacing w:val="-20"/>
        </w:rPr>
        <w:t xml:space="preserve"> </w:t>
      </w:r>
      <w:r>
        <w:rPr>
          <w:color w:val="231F20"/>
          <w:spacing w:val="-2"/>
        </w:rPr>
        <w:t>Xianfeng</w:t>
      </w:r>
      <w:r>
        <w:rPr>
          <w:color w:val="231F20"/>
          <w:spacing w:val="-20"/>
        </w:rPr>
        <w:t xml:space="preserve"> </w:t>
      </w:r>
      <w:r>
        <w:rPr>
          <w:color w:val="231F20"/>
          <w:spacing w:val="-2"/>
        </w:rPr>
        <w:t>David</w:t>
      </w:r>
      <w:r>
        <w:rPr>
          <w:color w:val="231F20"/>
          <w:spacing w:val="-20"/>
        </w:rPr>
        <w:t xml:space="preserve"> </w:t>
      </w:r>
      <w:r>
        <w:rPr>
          <w:color w:val="231F20"/>
          <w:spacing w:val="-2"/>
        </w:rPr>
        <w:t xml:space="preserve">Gu </w:t>
      </w:r>
      <w:hyperlink r:id="rId97">
        <w:r>
          <w:rPr>
            <w:color w:val="231F20"/>
            <w:spacing w:val="-2"/>
          </w:rPr>
          <w:t>ari@cs.stonybrook.edu</w:t>
        </w:r>
      </w:hyperlink>
    </w:p>
    <w:p w14:paraId="7D0DC001" w14:textId="77777777" w:rsidR="0041426B" w:rsidRDefault="00000000">
      <w:pPr>
        <w:pStyle w:val="BodyText"/>
        <w:spacing w:before="91" w:line="259" w:lineRule="auto"/>
        <w:ind w:left="432" w:right="1540"/>
      </w:pPr>
      <w:r>
        <w:rPr>
          <w:color w:val="58595B"/>
        </w:rPr>
        <w:t>With the rapid development of</w:t>
      </w:r>
      <w:r>
        <w:rPr>
          <w:color w:val="58595B"/>
          <w:spacing w:val="-17"/>
        </w:rPr>
        <w:t xml:space="preserve"> </w:t>
      </w:r>
      <w:r>
        <w:rPr>
          <w:color w:val="58595B"/>
        </w:rPr>
        <w:t>volumetric</w:t>
      </w:r>
      <w:r>
        <w:rPr>
          <w:color w:val="58595B"/>
          <w:spacing w:val="-16"/>
        </w:rPr>
        <w:t xml:space="preserve"> </w:t>
      </w:r>
      <w:r>
        <w:rPr>
          <w:color w:val="58595B"/>
        </w:rPr>
        <w:t>acquisition</w:t>
      </w:r>
      <w:r>
        <w:rPr>
          <w:color w:val="58595B"/>
          <w:spacing w:val="-16"/>
        </w:rPr>
        <w:t xml:space="preserve"> </w:t>
      </w:r>
      <w:r>
        <w:rPr>
          <w:color w:val="58595B"/>
          <w:spacing w:val="-5"/>
        </w:rPr>
        <w:t>and</w:t>
      </w:r>
    </w:p>
    <w:p w14:paraId="138BE033" w14:textId="77777777" w:rsidR="0041426B" w:rsidRDefault="00000000">
      <w:pPr>
        <w:pStyle w:val="BodyText"/>
        <w:spacing w:before="1" w:line="259" w:lineRule="auto"/>
        <w:ind w:left="432" w:right="795"/>
      </w:pPr>
      <w:proofErr w:type="gramStart"/>
      <w:r>
        <w:rPr>
          <w:color w:val="58595B"/>
        </w:rPr>
        <w:t>computational</w:t>
      </w:r>
      <w:proofErr w:type="gramEnd"/>
      <w:r>
        <w:rPr>
          <w:color w:val="58595B"/>
          <w:spacing w:val="-5"/>
        </w:rPr>
        <w:t xml:space="preserve"> </w:t>
      </w:r>
      <w:r>
        <w:rPr>
          <w:color w:val="58595B"/>
        </w:rPr>
        <w:t>technologies,</w:t>
      </w:r>
      <w:r>
        <w:rPr>
          <w:color w:val="58595B"/>
          <w:spacing w:val="-5"/>
        </w:rPr>
        <w:t xml:space="preserve"> </w:t>
      </w:r>
      <w:r>
        <w:rPr>
          <w:color w:val="58595B"/>
        </w:rPr>
        <w:t>vast quantities of volumetric datasets exist</w:t>
      </w:r>
      <w:r>
        <w:rPr>
          <w:color w:val="58595B"/>
          <w:spacing w:val="-9"/>
        </w:rPr>
        <w:t xml:space="preserve"> </w:t>
      </w:r>
      <w:r>
        <w:rPr>
          <w:color w:val="58595B"/>
        </w:rPr>
        <w:t>in</w:t>
      </w:r>
      <w:r>
        <w:rPr>
          <w:color w:val="58595B"/>
          <w:spacing w:val="-9"/>
        </w:rPr>
        <w:t xml:space="preserve"> </w:t>
      </w:r>
      <w:r>
        <w:rPr>
          <w:color w:val="58595B"/>
        </w:rPr>
        <w:t>numerous</w:t>
      </w:r>
      <w:r>
        <w:rPr>
          <w:color w:val="58595B"/>
          <w:spacing w:val="-9"/>
        </w:rPr>
        <w:t xml:space="preserve"> </w:t>
      </w:r>
      <w:r>
        <w:rPr>
          <w:color w:val="58595B"/>
        </w:rPr>
        <w:t>applications,</w:t>
      </w:r>
      <w:r>
        <w:rPr>
          <w:color w:val="58595B"/>
          <w:spacing w:val="-9"/>
        </w:rPr>
        <w:t xml:space="preserve"> </w:t>
      </w:r>
      <w:r>
        <w:rPr>
          <w:color w:val="58595B"/>
        </w:rPr>
        <w:t xml:space="preserve">such as industrial inspection and medical </w:t>
      </w:r>
      <w:r>
        <w:rPr>
          <w:color w:val="58595B"/>
          <w:spacing w:val="-2"/>
        </w:rPr>
        <w:t>imaging.</w:t>
      </w:r>
      <w:r>
        <w:rPr>
          <w:color w:val="58595B"/>
          <w:spacing w:val="-20"/>
        </w:rPr>
        <w:t xml:space="preserve"> </w:t>
      </w:r>
      <w:r>
        <w:rPr>
          <w:color w:val="58595B"/>
          <w:spacing w:val="-2"/>
        </w:rPr>
        <w:t>The</w:t>
      </w:r>
      <w:r>
        <w:rPr>
          <w:color w:val="58595B"/>
          <w:spacing w:val="-20"/>
        </w:rPr>
        <w:t xml:space="preserve"> </w:t>
      </w:r>
      <w:r>
        <w:rPr>
          <w:color w:val="58595B"/>
          <w:spacing w:val="-2"/>
        </w:rPr>
        <w:t>demands</w:t>
      </w:r>
      <w:r>
        <w:rPr>
          <w:color w:val="58595B"/>
          <w:spacing w:val="-20"/>
        </w:rPr>
        <w:t xml:space="preserve"> </w:t>
      </w:r>
      <w:r>
        <w:rPr>
          <w:color w:val="58595B"/>
          <w:spacing w:val="-2"/>
        </w:rPr>
        <w:t>for</w:t>
      </w:r>
      <w:r>
        <w:rPr>
          <w:color w:val="58595B"/>
          <w:spacing w:val="-20"/>
        </w:rPr>
        <w:t xml:space="preserve"> </w:t>
      </w:r>
      <w:r>
        <w:rPr>
          <w:color w:val="58595B"/>
          <w:spacing w:val="-2"/>
        </w:rPr>
        <w:t>processing such</w:t>
      </w:r>
      <w:r>
        <w:rPr>
          <w:color w:val="58595B"/>
          <w:spacing w:val="-20"/>
        </w:rPr>
        <w:t xml:space="preserve"> </w:t>
      </w:r>
      <w:r>
        <w:rPr>
          <w:color w:val="58595B"/>
          <w:spacing w:val="-2"/>
        </w:rPr>
        <w:t>volumes</w:t>
      </w:r>
      <w:r>
        <w:rPr>
          <w:color w:val="58595B"/>
          <w:spacing w:val="-20"/>
        </w:rPr>
        <w:t xml:space="preserve"> </w:t>
      </w:r>
      <w:r>
        <w:rPr>
          <w:color w:val="58595B"/>
          <w:spacing w:val="-2"/>
        </w:rPr>
        <w:t>are</w:t>
      </w:r>
      <w:r>
        <w:rPr>
          <w:color w:val="58595B"/>
          <w:spacing w:val="-20"/>
        </w:rPr>
        <w:t xml:space="preserve"> </w:t>
      </w:r>
      <w:r>
        <w:rPr>
          <w:color w:val="58595B"/>
          <w:spacing w:val="-2"/>
        </w:rPr>
        <w:t>pressing</w:t>
      </w:r>
      <w:r>
        <w:rPr>
          <w:color w:val="58595B"/>
          <w:spacing w:val="-20"/>
        </w:rPr>
        <w:t xml:space="preserve"> </w:t>
      </w:r>
      <w:r>
        <w:rPr>
          <w:color w:val="58595B"/>
          <w:spacing w:val="-2"/>
        </w:rPr>
        <w:t>to</w:t>
      </w:r>
      <w:r>
        <w:rPr>
          <w:color w:val="58595B"/>
          <w:spacing w:val="-20"/>
        </w:rPr>
        <w:t xml:space="preserve"> </w:t>
      </w:r>
      <w:r>
        <w:rPr>
          <w:color w:val="58595B"/>
          <w:spacing w:val="-2"/>
        </w:rPr>
        <w:t xml:space="preserve">analyze </w:t>
      </w:r>
      <w:r>
        <w:rPr>
          <w:color w:val="58595B"/>
        </w:rPr>
        <w:t>the topology and geometry, such</w:t>
      </w:r>
    </w:p>
    <w:p w14:paraId="7824C57D" w14:textId="77777777" w:rsidR="0041426B" w:rsidRDefault="00000000">
      <w:pPr>
        <w:pStyle w:val="BodyText"/>
        <w:spacing w:before="4" w:line="259" w:lineRule="auto"/>
        <w:ind w:left="432" w:right="937"/>
      </w:pPr>
      <w:r>
        <w:rPr>
          <w:color w:val="58595B"/>
          <w:spacing w:val="-2"/>
        </w:rPr>
        <w:t>as</w:t>
      </w:r>
      <w:r>
        <w:rPr>
          <w:color w:val="58595B"/>
          <w:spacing w:val="-19"/>
        </w:rPr>
        <w:t xml:space="preserve"> </w:t>
      </w:r>
      <w:r>
        <w:rPr>
          <w:color w:val="58595B"/>
          <w:spacing w:val="-2"/>
        </w:rPr>
        <w:t>volumetric</w:t>
      </w:r>
      <w:r>
        <w:rPr>
          <w:color w:val="58595B"/>
          <w:spacing w:val="-20"/>
        </w:rPr>
        <w:t xml:space="preserve"> </w:t>
      </w:r>
      <w:r>
        <w:rPr>
          <w:color w:val="58595B"/>
          <w:spacing w:val="-2"/>
        </w:rPr>
        <w:t>mapping</w:t>
      </w:r>
      <w:r>
        <w:rPr>
          <w:color w:val="58595B"/>
          <w:spacing w:val="-19"/>
        </w:rPr>
        <w:t xml:space="preserve"> </w:t>
      </w:r>
      <w:r>
        <w:rPr>
          <w:color w:val="58595B"/>
          <w:spacing w:val="-2"/>
        </w:rPr>
        <w:t>to</w:t>
      </w:r>
      <w:r>
        <w:rPr>
          <w:color w:val="58595B"/>
          <w:spacing w:val="-20"/>
        </w:rPr>
        <w:t xml:space="preserve"> </w:t>
      </w:r>
      <w:r>
        <w:rPr>
          <w:color w:val="58595B"/>
          <w:spacing w:val="-2"/>
        </w:rPr>
        <w:t xml:space="preserve">canonical </w:t>
      </w:r>
      <w:r>
        <w:rPr>
          <w:color w:val="58595B"/>
        </w:rPr>
        <w:t>structures,</w:t>
      </w:r>
      <w:r>
        <w:rPr>
          <w:color w:val="58595B"/>
          <w:spacing w:val="-7"/>
        </w:rPr>
        <w:t xml:space="preserve"> </w:t>
      </w:r>
      <w:r>
        <w:rPr>
          <w:color w:val="58595B"/>
        </w:rPr>
        <w:t>volumetric</w:t>
      </w:r>
      <w:r>
        <w:rPr>
          <w:color w:val="58595B"/>
          <w:spacing w:val="-7"/>
        </w:rPr>
        <w:t xml:space="preserve"> </w:t>
      </w:r>
      <w:r>
        <w:rPr>
          <w:color w:val="58595B"/>
        </w:rPr>
        <w:t>registration, volumetric</w:t>
      </w:r>
      <w:r>
        <w:rPr>
          <w:color w:val="58595B"/>
          <w:spacing w:val="-5"/>
        </w:rPr>
        <w:t xml:space="preserve"> </w:t>
      </w:r>
      <w:r>
        <w:rPr>
          <w:color w:val="58595B"/>
        </w:rPr>
        <w:t>feature</w:t>
      </w:r>
      <w:r>
        <w:rPr>
          <w:color w:val="58595B"/>
          <w:spacing w:val="-5"/>
        </w:rPr>
        <w:t xml:space="preserve"> </w:t>
      </w:r>
      <w:r>
        <w:rPr>
          <w:color w:val="58595B"/>
        </w:rPr>
        <w:t>extraction, geometric</w:t>
      </w:r>
      <w:r>
        <w:rPr>
          <w:color w:val="58595B"/>
          <w:spacing w:val="-5"/>
        </w:rPr>
        <w:t xml:space="preserve"> </w:t>
      </w:r>
      <w:r>
        <w:rPr>
          <w:color w:val="58595B"/>
        </w:rPr>
        <w:t>database</w:t>
      </w:r>
      <w:r>
        <w:rPr>
          <w:color w:val="58595B"/>
          <w:spacing w:val="-5"/>
        </w:rPr>
        <w:t xml:space="preserve"> </w:t>
      </w:r>
      <w:r>
        <w:rPr>
          <w:color w:val="58595B"/>
        </w:rPr>
        <w:t>indexing, volumetric</w:t>
      </w:r>
      <w:r>
        <w:rPr>
          <w:color w:val="58595B"/>
          <w:spacing w:val="-5"/>
        </w:rPr>
        <w:t xml:space="preserve"> </w:t>
      </w:r>
      <w:r>
        <w:rPr>
          <w:color w:val="58595B"/>
        </w:rPr>
        <w:t>parameterization,</w:t>
      </w:r>
      <w:r>
        <w:rPr>
          <w:color w:val="58595B"/>
          <w:spacing w:val="-5"/>
        </w:rPr>
        <w:t xml:space="preserve"> </w:t>
      </w:r>
      <w:r>
        <w:rPr>
          <w:color w:val="58595B"/>
        </w:rPr>
        <w:t>and so</w:t>
      </w:r>
      <w:r>
        <w:rPr>
          <w:color w:val="58595B"/>
          <w:spacing w:val="-20"/>
        </w:rPr>
        <w:t xml:space="preserve"> </w:t>
      </w:r>
      <w:r>
        <w:rPr>
          <w:color w:val="58595B"/>
        </w:rPr>
        <w:t>on.</w:t>
      </w:r>
    </w:p>
    <w:p w14:paraId="35B938C2" w14:textId="77777777" w:rsidR="0041426B" w:rsidRDefault="00000000">
      <w:pPr>
        <w:pStyle w:val="BodyText"/>
        <w:spacing w:before="94" w:line="259" w:lineRule="auto"/>
        <w:ind w:left="432" w:right="685"/>
      </w:pPr>
      <w:r>
        <w:rPr>
          <w:color w:val="58595B"/>
        </w:rPr>
        <w:t>This project focuses on developing rigorous</w:t>
      </w:r>
      <w:r>
        <w:rPr>
          <w:color w:val="58595B"/>
          <w:spacing w:val="-15"/>
        </w:rPr>
        <w:t xml:space="preserve"> </w:t>
      </w:r>
      <w:r>
        <w:rPr>
          <w:color w:val="58595B"/>
        </w:rPr>
        <w:t>algorithms</w:t>
      </w:r>
      <w:r>
        <w:rPr>
          <w:color w:val="58595B"/>
          <w:spacing w:val="-15"/>
        </w:rPr>
        <w:t xml:space="preserve"> </w:t>
      </w:r>
      <w:r>
        <w:rPr>
          <w:color w:val="58595B"/>
        </w:rPr>
        <w:t>for</w:t>
      </w:r>
      <w:r>
        <w:rPr>
          <w:color w:val="58595B"/>
          <w:spacing w:val="-15"/>
        </w:rPr>
        <w:t xml:space="preserve"> </w:t>
      </w:r>
      <w:r>
        <w:rPr>
          <w:color w:val="58595B"/>
        </w:rPr>
        <w:t>computing</w:t>
      </w:r>
      <w:r>
        <w:rPr>
          <w:color w:val="58595B"/>
          <w:spacing w:val="-15"/>
        </w:rPr>
        <w:t xml:space="preserve"> </w:t>
      </w:r>
      <w:r>
        <w:rPr>
          <w:color w:val="58595B"/>
        </w:rPr>
        <w:t>the topology and geometry for general mesh</w:t>
      </w:r>
      <w:r>
        <w:rPr>
          <w:color w:val="58595B"/>
          <w:spacing w:val="-20"/>
        </w:rPr>
        <w:t xml:space="preserve"> </w:t>
      </w:r>
      <w:r>
        <w:rPr>
          <w:color w:val="58595B"/>
        </w:rPr>
        <w:t>volumes.</w:t>
      </w:r>
    </w:p>
    <w:p w14:paraId="1DC33721" w14:textId="77777777" w:rsidR="0041426B" w:rsidRDefault="0041426B">
      <w:pPr>
        <w:pStyle w:val="BodyText"/>
        <w:spacing w:line="259" w:lineRule="auto"/>
        <w:sectPr w:rsidR="0041426B">
          <w:type w:val="continuous"/>
          <w:pgSz w:w="12240" w:h="15840"/>
          <w:pgMar w:top="700" w:right="0" w:bottom="0" w:left="0" w:header="0" w:footer="553" w:gutter="0"/>
          <w:cols w:num="3" w:space="720" w:equalWidth="0">
            <w:col w:w="4020" w:space="40"/>
            <w:col w:w="3689" w:space="39"/>
            <w:col w:w="4452"/>
          </w:cols>
        </w:sectPr>
      </w:pPr>
    </w:p>
    <w:p w14:paraId="6526BFDB" w14:textId="77777777" w:rsidR="0041426B" w:rsidRDefault="0041426B">
      <w:pPr>
        <w:pStyle w:val="BodyText"/>
      </w:pPr>
    </w:p>
    <w:p w14:paraId="1A9B30B8" w14:textId="77777777" w:rsidR="0041426B" w:rsidRDefault="0041426B">
      <w:pPr>
        <w:pStyle w:val="BodyText"/>
      </w:pPr>
    </w:p>
    <w:p w14:paraId="4EA8B57F" w14:textId="77777777" w:rsidR="0041426B" w:rsidRDefault="0041426B">
      <w:pPr>
        <w:pStyle w:val="BodyText"/>
      </w:pPr>
    </w:p>
    <w:p w14:paraId="39479AE2" w14:textId="77777777" w:rsidR="0041426B" w:rsidRDefault="0041426B">
      <w:pPr>
        <w:pStyle w:val="BodyText"/>
      </w:pPr>
    </w:p>
    <w:p w14:paraId="0B0DB077" w14:textId="77777777" w:rsidR="0041426B" w:rsidRDefault="0041426B">
      <w:pPr>
        <w:pStyle w:val="BodyText"/>
      </w:pPr>
    </w:p>
    <w:p w14:paraId="273768F9" w14:textId="77777777" w:rsidR="0041426B" w:rsidRDefault="0041426B">
      <w:pPr>
        <w:pStyle w:val="BodyText"/>
      </w:pPr>
    </w:p>
    <w:p w14:paraId="13C2E496" w14:textId="77777777" w:rsidR="0041426B" w:rsidRDefault="0041426B">
      <w:pPr>
        <w:pStyle w:val="BodyText"/>
        <w:spacing w:before="126"/>
      </w:pPr>
    </w:p>
    <w:p w14:paraId="36C816F3" w14:textId="77777777" w:rsidR="0041426B" w:rsidRDefault="0041426B">
      <w:pPr>
        <w:pStyle w:val="BodyText"/>
        <w:sectPr w:rsidR="0041426B">
          <w:pgSz w:w="12240" w:h="15840"/>
          <w:pgMar w:top="700" w:right="0" w:bottom="740" w:left="0" w:header="0" w:footer="553" w:gutter="0"/>
          <w:cols w:space="720"/>
        </w:sectPr>
      </w:pPr>
    </w:p>
    <w:p w14:paraId="3525348E" w14:textId="77777777" w:rsidR="0041426B" w:rsidRDefault="0041426B">
      <w:pPr>
        <w:pStyle w:val="BodyText"/>
        <w:spacing w:before="126"/>
      </w:pPr>
    </w:p>
    <w:p w14:paraId="6F5E01FA" w14:textId="77777777" w:rsidR="0041426B" w:rsidRDefault="00000000">
      <w:pPr>
        <w:pStyle w:val="BodyText"/>
        <w:spacing w:line="256" w:lineRule="auto"/>
        <w:ind w:left="720" w:right="382"/>
      </w:pPr>
      <w:r>
        <w:rPr>
          <w:color w:val="58595B"/>
          <w:spacing w:val="-4"/>
        </w:rPr>
        <w:t>Specifically,</w:t>
      </w:r>
      <w:r>
        <w:rPr>
          <w:color w:val="58595B"/>
          <w:spacing w:val="-20"/>
        </w:rPr>
        <w:t xml:space="preserve"> </w:t>
      </w:r>
      <w:r>
        <w:rPr>
          <w:color w:val="58595B"/>
          <w:spacing w:val="-4"/>
        </w:rPr>
        <w:t>we</w:t>
      </w:r>
      <w:r>
        <w:rPr>
          <w:color w:val="58595B"/>
          <w:spacing w:val="-20"/>
        </w:rPr>
        <w:t xml:space="preserve"> </w:t>
      </w:r>
      <w:r>
        <w:rPr>
          <w:color w:val="58595B"/>
          <w:spacing w:val="-4"/>
        </w:rPr>
        <w:t>have</w:t>
      </w:r>
      <w:r>
        <w:rPr>
          <w:color w:val="58595B"/>
          <w:spacing w:val="-20"/>
        </w:rPr>
        <w:t xml:space="preserve"> </w:t>
      </w:r>
      <w:r>
        <w:rPr>
          <w:color w:val="58595B"/>
          <w:spacing w:val="-4"/>
        </w:rPr>
        <w:t>been</w:t>
      </w:r>
      <w:r>
        <w:rPr>
          <w:color w:val="58595B"/>
          <w:spacing w:val="-20"/>
        </w:rPr>
        <w:t xml:space="preserve"> </w:t>
      </w:r>
      <w:r>
        <w:rPr>
          <w:color w:val="58595B"/>
          <w:spacing w:val="-4"/>
        </w:rPr>
        <w:t xml:space="preserve">developing </w:t>
      </w:r>
      <w:r>
        <w:rPr>
          <w:color w:val="58595B"/>
        </w:rPr>
        <w:t>computational algorithms for Ricci flows.</w:t>
      </w:r>
      <w:r>
        <w:rPr>
          <w:color w:val="58595B"/>
          <w:spacing w:val="-4"/>
        </w:rPr>
        <w:t xml:space="preserve"> </w:t>
      </w:r>
      <w:r>
        <w:rPr>
          <w:color w:val="58595B"/>
        </w:rPr>
        <w:t>On</w:t>
      </w:r>
      <w:r>
        <w:rPr>
          <w:color w:val="58595B"/>
          <w:spacing w:val="-4"/>
        </w:rPr>
        <w:t xml:space="preserve"> </w:t>
      </w:r>
      <w:r>
        <w:rPr>
          <w:color w:val="58595B"/>
        </w:rPr>
        <w:t>the</w:t>
      </w:r>
      <w:r>
        <w:rPr>
          <w:color w:val="58595B"/>
          <w:spacing w:val="-4"/>
        </w:rPr>
        <w:t xml:space="preserve"> </w:t>
      </w:r>
      <w:r>
        <w:rPr>
          <w:color w:val="58595B"/>
        </w:rPr>
        <w:t>other</w:t>
      </w:r>
      <w:r>
        <w:rPr>
          <w:color w:val="58595B"/>
          <w:spacing w:val="-4"/>
        </w:rPr>
        <w:t xml:space="preserve"> </w:t>
      </w:r>
      <w:r>
        <w:rPr>
          <w:color w:val="58595B"/>
        </w:rPr>
        <w:t>hand,</w:t>
      </w:r>
      <w:r>
        <w:rPr>
          <w:color w:val="58595B"/>
          <w:spacing w:val="-4"/>
        </w:rPr>
        <w:t xml:space="preserve"> </w:t>
      </w:r>
      <w:r>
        <w:rPr>
          <w:color w:val="58595B"/>
        </w:rPr>
        <w:t>it</w:t>
      </w:r>
      <w:r>
        <w:rPr>
          <w:color w:val="58595B"/>
          <w:spacing w:val="-4"/>
        </w:rPr>
        <w:t xml:space="preserve"> </w:t>
      </w:r>
      <w:r>
        <w:rPr>
          <w:color w:val="58595B"/>
        </w:rPr>
        <w:t>is</w:t>
      </w:r>
      <w:r>
        <w:rPr>
          <w:color w:val="58595B"/>
          <w:spacing w:val="-4"/>
        </w:rPr>
        <w:t xml:space="preserve"> </w:t>
      </w:r>
      <w:r>
        <w:rPr>
          <w:color w:val="58595B"/>
        </w:rPr>
        <w:t>highly desirable to map one or more volumes to a canonical domain,</w:t>
      </w:r>
    </w:p>
    <w:p w14:paraId="047EBE39" w14:textId="77777777" w:rsidR="0041426B" w:rsidRDefault="00000000">
      <w:pPr>
        <w:pStyle w:val="BodyText"/>
        <w:spacing w:line="256" w:lineRule="auto"/>
        <w:ind w:left="720" w:right="382"/>
      </w:pPr>
      <w:r>
        <w:rPr>
          <w:color w:val="58595B"/>
          <w:spacing w:val="-2"/>
        </w:rPr>
        <w:t>to</w:t>
      </w:r>
      <w:r>
        <w:rPr>
          <w:color w:val="58595B"/>
          <w:spacing w:val="-18"/>
        </w:rPr>
        <w:t xml:space="preserve"> </w:t>
      </w:r>
      <w:r>
        <w:rPr>
          <w:color w:val="58595B"/>
          <w:spacing w:val="-2"/>
        </w:rPr>
        <w:t>support</w:t>
      </w:r>
      <w:r>
        <w:rPr>
          <w:color w:val="58595B"/>
          <w:spacing w:val="-18"/>
        </w:rPr>
        <w:t xml:space="preserve"> </w:t>
      </w:r>
      <w:r>
        <w:rPr>
          <w:color w:val="58595B"/>
          <w:spacing w:val="-2"/>
        </w:rPr>
        <w:t>database</w:t>
      </w:r>
      <w:r>
        <w:rPr>
          <w:color w:val="58595B"/>
          <w:spacing w:val="-18"/>
        </w:rPr>
        <w:t xml:space="preserve"> </w:t>
      </w:r>
      <w:r>
        <w:rPr>
          <w:color w:val="58595B"/>
          <w:spacing w:val="-2"/>
        </w:rPr>
        <w:t>indexing</w:t>
      </w:r>
      <w:r>
        <w:rPr>
          <w:color w:val="58595B"/>
          <w:spacing w:val="-18"/>
        </w:rPr>
        <w:t xml:space="preserve"> </w:t>
      </w:r>
      <w:r>
        <w:rPr>
          <w:color w:val="58595B"/>
          <w:spacing w:val="-2"/>
        </w:rPr>
        <w:t xml:space="preserve">and </w:t>
      </w:r>
      <w:r>
        <w:rPr>
          <w:color w:val="58595B"/>
        </w:rPr>
        <w:t>volume</w:t>
      </w:r>
      <w:r>
        <w:rPr>
          <w:color w:val="58595B"/>
          <w:spacing w:val="-20"/>
        </w:rPr>
        <w:t xml:space="preserve"> </w:t>
      </w:r>
      <w:r>
        <w:rPr>
          <w:color w:val="58595B"/>
        </w:rPr>
        <w:t>registration.</w:t>
      </w:r>
    </w:p>
    <w:p w14:paraId="0D54417D" w14:textId="77777777" w:rsidR="0041426B" w:rsidRDefault="00000000">
      <w:pPr>
        <w:pStyle w:val="BodyText"/>
        <w:spacing w:before="88" w:line="256" w:lineRule="auto"/>
        <w:ind w:left="720" w:right="761"/>
      </w:pPr>
      <w:r>
        <w:rPr>
          <w:color w:val="58595B"/>
        </w:rPr>
        <w:t>We</w:t>
      </w:r>
      <w:r>
        <w:rPr>
          <w:color w:val="58595B"/>
          <w:spacing w:val="-7"/>
        </w:rPr>
        <w:t xml:space="preserve"> </w:t>
      </w:r>
      <w:r>
        <w:rPr>
          <w:color w:val="58595B"/>
        </w:rPr>
        <w:t>have</w:t>
      </w:r>
      <w:r>
        <w:rPr>
          <w:color w:val="58595B"/>
          <w:spacing w:val="-7"/>
        </w:rPr>
        <w:t xml:space="preserve"> </w:t>
      </w:r>
      <w:r>
        <w:rPr>
          <w:color w:val="58595B"/>
        </w:rPr>
        <w:t>built</w:t>
      </w:r>
      <w:r>
        <w:rPr>
          <w:color w:val="58595B"/>
          <w:spacing w:val="-7"/>
        </w:rPr>
        <w:t xml:space="preserve"> </w:t>
      </w:r>
      <w:r>
        <w:rPr>
          <w:color w:val="58595B"/>
        </w:rPr>
        <w:t>a</w:t>
      </w:r>
      <w:r>
        <w:rPr>
          <w:color w:val="58595B"/>
          <w:spacing w:val="-7"/>
        </w:rPr>
        <w:t xml:space="preserve"> </w:t>
      </w:r>
      <w:r>
        <w:rPr>
          <w:color w:val="58595B"/>
        </w:rPr>
        <w:t>concrete</w:t>
      </w:r>
      <w:r>
        <w:rPr>
          <w:color w:val="58595B"/>
          <w:spacing w:val="-7"/>
        </w:rPr>
        <w:t xml:space="preserve"> </w:t>
      </w:r>
      <w:r>
        <w:rPr>
          <w:color w:val="58595B"/>
        </w:rPr>
        <w:t>set</w:t>
      </w:r>
      <w:r>
        <w:rPr>
          <w:color w:val="58595B"/>
          <w:spacing w:val="-7"/>
        </w:rPr>
        <w:t xml:space="preserve"> </w:t>
      </w:r>
      <w:r>
        <w:rPr>
          <w:color w:val="58595B"/>
        </w:rPr>
        <w:t xml:space="preserve">of software tools for computing </w:t>
      </w:r>
      <w:r>
        <w:rPr>
          <w:color w:val="58595B"/>
          <w:spacing w:val="-2"/>
        </w:rPr>
        <w:t>and</w:t>
      </w:r>
      <w:r>
        <w:rPr>
          <w:color w:val="58595B"/>
          <w:spacing w:val="-20"/>
        </w:rPr>
        <w:t xml:space="preserve"> </w:t>
      </w:r>
      <w:r>
        <w:rPr>
          <w:color w:val="58595B"/>
          <w:spacing w:val="-2"/>
        </w:rPr>
        <w:t>visualizing</w:t>
      </w:r>
      <w:r>
        <w:rPr>
          <w:color w:val="58595B"/>
          <w:spacing w:val="-20"/>
        </w:rPr>
        <w:t xml:space="preserve"> </w:t>
      </w:r>
      <w:r>
        <w:rPr>
          <w:color w:val="58595B"/>
          <w:spacing w:val="-2"/>
        </w:rPr>
        <w:t>the</w:t>
      </w:r>
      <w:r>
        <w:rPr>
          <w:color w:val="58595B"/>
          <w:spacing w:val="-20"/>
        </w:rPr>
        <w:t xml:space="preserve"> </w:t>
      </w:r>
      <w:r>
        <w:rPr>
          <w:color w:val="58595B"/>
          <w:spacing w:val="-2"/>
        </w:rPr>
        <w:t>topology</w:t>
      </w:r>
      <w:r>
        <w:rPr>
          <w:color w:val="58595B"/>
          <w:spacing w:val="-20"/>
        </w:rPr>
        <w:t xml:space="preserve"> </w:t>
      </w:r>
      <w:r>
        <w:rPr>
          <w:color w:val="58595B"/>
          <w:spacing w:val="-2"/>
        </w:rPr>
        <w:t xml:space="preserve">and </w:t>
      </w:r>
      <w:r>
        <w:rPr>
          <w:color w:val="58595B"/>
        </w:rPr>
        <w:t>geometric structures for mesh volumes,</w:t>
      </w:r>
      <w:r>
        <w:rPr>
          <w:color w:val="58595B"/>
          <w:spacing w:val="-5"/>
        </w:rPr>
        <w:t xml:space="preserve"> </w:t>
      </w:r>
      <w:r>
        <w:rPr>
          <w:color w:val="58595B"/>
        </w:rPr>
        <w:t>including</w:t>
      </w:r>
      <w:r>
        <w:rPr>
          <w:color w:val="58595B"/>
          <w:spacing w:val="-5"/>
        </w:rPr>
        <w:t xml:space="preserve"> </w:t>
      </w:r>
      <w:r>
        <w:rPr>
          <w:color w:val="58595B"/>
        </w:rPr>
        <w:t>volumetric parameterization,</w:t>
      </w:r>
      <w:r>
        <w:rPr>
          <w:color w:val="58595B"/>
          <w:spacing w:val="-20"/>
        </w:rPr>
        <w:t xml:space="preserve"> </w:t>
      </w:r>
      <w:r>
        <w:rPr>
          <w:color w:val="58595B"/>
        </w:rPr>
        <w:t>volumetric</w:t>
      </w:r>
    </w:p>
    <w:p w14:paraId="74611566" w14:textId="77777777" w:rsidR="0041426B" w:rsidRDefault="00000000">
      <w:pPr>
        <w:pStyle w:val="BodyText"/>
        <w:spacing w:line="256" w:lineRule="auto"/>
        <w:ind w:left="720" w:right="396"/>
      </w:pPr>
      <w:r>
        <w:rPr>
          <w:color w:val="58595B"/>
        </w:rPr>
        <w:t>registration, volumetric mapping to canonical</w:t>
      </w:r>
      <w:r>
        <w:rPr>
          <w:color w:val="58595B"/>
          <w:spacing w:val="-5"/>
        </w:rPr>
        <w:t xml:space="preserve"> </w:t>
      </w:r>
      <w:r>
        <w:rPr>
          <w:color w:val="58595B"/>
        </w:rPr>
        <w:t>structures,</w:t>
      </w:r>
      <w:r>
        <w:rPr>
          <w:color w:val="58595B"/>
          <w:spacing w:val="-5"/>
        </w:rPr>
        <w:t xml:space="preserve"> </w:t>
      </w:r>
      <w:r>
        <w:rPr>
          <w:color w:val="58595B"/>
        </w:rPr>
        <w:t>fundamental groups</w:t>
      </w:r>
      <w:r>
        <w:rPr>
          <w:color w:val="58595B"/>
          <w:spacing w:val="-20"/>
        </w:rPr>
        <w:t xml:space="preserve"> </w:t>
      </w:r>
      <w:r>
        <w:rPr>
          <w:color w:val="58595B"/>
        </w:rPr>
        <w:t>computation,</w:t>
      </w:r>
      <w:r>
        <w:rPr>
          <w:color w:val="58595B"/>
          <w:spacing w:val="-20"/>
        </w:rPr>
        <w:t xml:space="preserve"> </w:t>
      </w:r>
      <w:r>
        <w:rPr>
          <w:color w:val="58595B"/>
        </w:rPr>
        <w:t>and</w:t>
      </w:r>
      <w:r>
        <w:rPr>
          <w:color w:val="58595B"/>
          <w:spacing w:val="-20"/>
        </w:rPr>
        <w:t xml:space="preserve"> </w:t>
      </w:r>
      <w:r>
        <w:rPr>
          <w:color w:val="58595B"/>
        </w:rPr>
        <w:t>topological and geometric feature extraction.</w:t>
      </w:r>
    </w:p>
    <w:p w14:paraId="4B7EE4B6" w14:textId="77777777" w:rsidR="0041426B" w:rsidRDefault="0041426B">
      <w:pPr>
        <w:pStyle w:val="BodyText"/>
      </w:pPr>
    </w:p>
    <w:p w14:paraId="5E19014B" w14:textId="77777777" w:rsidR="0041426B" w:rsidRDefault="00000000">
      <w:pPr>
        <w:pStyle w:val="BodyText"/>
        <w:spacing w:before="161"/>
      </w:pPr>
      <w:r>
        <w:rPr>
          <w:noProof/>
        </w:rPr>
        <w:drawing>
          <wp:anchor distT="0" distB="0" distL="0" distR="0" simplePos="0" relativeHeight="487611904" behindDoc="1" locked="0" layoutInCell="1" allowOverlap="1" wp14:anchorId="302127D9" wp14:editId="03028FF8">
            <wp:simplePos x="0" y="0"/>
            <wp:positionH relativeFrom="page">
              <wp:posOffset>457200</wp:posOffset>
            </wp:positionH>
            <wp:positionV relativeFrom="paragraph">
              <wp:posOffset>263925</wp:posOffset>
            </wp:positionV>
            <wp:extent cx="2014537" cy="1607153"/>
            <wp:effectExtent l="0" t="0" r="0" b="0"/>
            <wp:wrapTopAndBottom/>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98" cstate="print"/>
                    <a:stretch>
                      <a:fillRect/>
                    </a:stretch>
                  </pic:blipFill>
                  <pic:spPr>
                    <a:xfrm>
                      <a:off x="0" y="0"/>
                      <a:ext cx="2014537" cy="1607153"/>
                    </a:xfrm>
                    <a:prstGeom prst="rect">
                      <a:avLst/>
                    </a:prstGeom>
                  </pic:spPr>
                </pic:pic>
              </a:graphicData>
            </a:graphic>
          </wp:anchor>
        </w:drawing>
      </w:r>
    </w:p>
    <w:p w14:paraId="005378A9" w14:textId="77777777" w:rsidR="0041426B" w:rsidRDefault="0041426B">
      <w:pPr>
        <w:pStyle w:val="BodyText"/>
      </w:pPr>
    </w:p>
    <w:p w14:paraId="1D4899C7" w14:textId="77777777" w:rsidR="0041426B" w:rsidRDefault="0041426B">
      <w:pPr>
        <w:pStyle w:val="BodyText"/>
      </w:pPr>
    </w:p>
    <w:p w14:paraId="05402B7C" w14:textId="77777777" w:rsidR="0041426B" w:rsidRDefault="0041426B">
      <w:pPr>
        <w:pStyle w:val="BodyText"/>
      </w:pPr>
    </w:p>
    <w:p w14:paraId="09D0DACA" w14:textId="77777777" w:rsidR="0041426B" w:rsidRDefault="0041426B">
      <w:pPr>
        <w:pStyle w:val="BodyText"/>
      </w:pPr>
    </w:p>
    <w:p w14:paraId="2C662757" w14:textId="77777777" w:rsidR="0041426B" w:rsidRDefault="0041426B">
      <w:pPr>
        <w:pStyle w:val="BodyText"/>
      </w:pPr>
    </w:p>
    <w:p w14:paraId="65FFF1AC" w14:textId="77777777" w:rsidR="0041426B" w:rsidRDefault="0041426B">
      <w:pPr>
        <w:pStyle w:val="BodyText"/>
        <w:spacing w:before="67" w:after="1"/>
      </w:pPr>
    </w:p>
    <w:p w14:paraId="26E72EC0" w14:textId="77777777" w:rsidR="0041426B" w:rsidRDefault="00000000">
      <w:pPr>
        <w:ind w:left="720" w:right="-87"/>
        <w:rPr>
          <w:sz w:val="20"/>
        </w:rPr>
      </w:pPr>
      <w:r>
        <w:rPr>
          <w:noProof/>
          <w:sz w:val="20"/>
        </w:rPr>
        <w:drawing>
          <wp:inline distT="0" distB="0" distL="0" distR="0" wp14:anchorId="1459D24C" wp14:editId="54E55FBD">
            <wp:extent cx="2295524" cy="1507331"/>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99" cstate="print"/>
                    <a:stretch>
                      <a:fillRect/>
                    </a:stretch>
                  </pic:blipFill>
                  <pic:spPr>
                    <a:xfrm>
                      <a:off x="0" y="0"/>
                      <a:ext cx="2295524" cy="1507331"/>
                    </a:xfrm>
                    <a:prstGeom prst="rect">
                      <a:avLst/>
                    </a:prstGeom>
                  </pic:spPr>
                </pic:pic>
              </a:graphicData>
            </a:graphic>
          </wp:inline>
        </w:drawing>
      </w:r>
    </w:p>
    <w:p w14:paraId="0DF9385F" w14:textId="77777777" w:rsidR="0041426B" w:rsidRDefault="00000000">
      <w:pPr>
        <w:spacing w:before="161"/>
        <w:ind w:left="720"/>
        <w:rPr>
          <w:rFonts w:ascii="Gill Sans MT"/>
          <w:b/>
          <w:i/>
          <w:sz w:val="18"/>
        </w:rPr>
      </w:pPr>
      <w:r>
        <w:rPr>
          <w:rFonts w:ascii="Gill Sans MT"/>
          <w:b/>
          <w:i/>
          <w:color w:val="231F20"/>
          <w:sz w:val="18"/>
        </w:rPr>
        <w:t>Figure</w:t>
      </w:r>
      <w:r>
        <w:rPr>
          <w:rFonts w:ascii="Gill Sans MT"/>
          <w:b/>
          <w:i/>
          <w:color w:val="231F20"/>
          <w:spacing w:val="-10"/>
          <w:sz w:val="18"/>
        </w:rPr>
        <w:t xml:space="preserve"> 6</w:t>
      </w:r>
    </w:p>
    <w:p w14:paraId="2CF445F7" w14:textId="77777777" w:rsidR="0041426B" w:rsidRDefault="00000000">
      <w:pPr>
        <w:pStyle w:val="BodyText"/>
        <w:spacing w:before="119"/>
        <w:rPr>
          <w:rFonts w:ascii="Gill Sans MT"/>
          <w:b/>
          <w:i/>
        </w:rPr>
      </w:pPr>
      <w:r>
        <w:br w:type="column"/>
      </w:r>
    </w:p>
    <w:p w14:paraId="322CEA13" w14:textId="04DC1A64" w:rsidR="0041426B" w:rsidRDefault="00000000">
      <w:pPr>
        <w:pStyle w:val="BodyText"/>
        <w:spacing w:line="252" w:lineRule="auto"/>
        <w:ind w:left="140" w:right="57"/>
      </w:pPr>
      <w:r>
        <w:rPr>
          <w:color w:val="58595B"/>
        </w:rPr>
        <w:t>Engineering,</w:t>
      </w:r>
      <w:r>
        <w:rPr>
          <w:color w:val="58595B"/>
          <w:spacing w:val="-5"/>
        </w:rPr>
        <w:t xml:space="preserve"> </w:t>
      </w:r>
      <w:r>
        <w:rPr>
          <w:color w:val="58595B"/>
        </w:rPr>
        <w:t>science,</w:t>
      </w:r>
      <w:r>
        <w:rPr>
          <w:color w:val="58595B"/>
          <w:spacing w:val="-5"/>
        </w:rPr>
        <w:t xml:space="preserve"> </w:t>
      </w:r>
      <w:r>
        <w:rPr>
          <w:color w:val="58595B"/>
        </w:rPr>
        <w:t>medicine, computer</w:t>
      </w:r>
      <w:r>
        <w:rPr>
          <w:color w:val="58595B"/>
          <w:spacing w:val="-17"/>
        </w:rPr>
        <w:t xml:space="preserve"> </w:t>
      </w:r>
      <w:r>
        <w:rPr>
          <w:color w:val="58595B"/>
        </w:rPr>
        <w:t>graphics,</w:t>
      </w:r>
      <w:r>
        <w:rPr>
          <w:color w:val="58595B"/>
          <w:spacing w:val="-17"/>
        </w:rPr>
        <w:t xml:space="preserve"> </w:t>
      </w:r>
      <w:r>
        <w:rPr>
          <w:color w:val="58595B"/>
        </w:rPr>
        <w:t>vision,</w:t>
      </w:r>
      <w:r>
        <w:rPr>
          <w:color w:val="58595B"/>
          <w:spacing w:val="-17"/>
        </w:rPr>
        <w:t xml:space="preserve"> </w:t>
      </w:r>
      <w:r>
        <w:rPr>
          <w:color w:val="58595B"/>
        </w:rPr>
        <w:t>scientific computing, and mathematics will directly</w:t>
      </w:r>
      <w:r>
        <w:rPr>
          <w:color w:val="58595B"/>
          <w:spacing w:val="-13"/>
        </w:rPr>
        <w:t xml:space="preserve"> </w:t>
      </w:r>
      <w:r>
        <w:rPr>
          <w:color w:val="58595B"/>
        </w:rPr>
        <w:t>benefit</w:t>
      </w:r>
      <w:r>
        <w:rPr>
          <w:color w:val="58595B"/>
          <w:spacing w:val="-13"/>
        </w:rPr>
        <w:t xml:space="preserve"> </w:t>
      </w:r>
      <w:r>
        <w:rPr>
          <w:color w:val="58595B"/>
        </w:rPr>
        <w:t>from</w:t>
      </w:r>
      <w:r>
        <w:rPr>
          <w:color w:val="58595B"/>
          <w:spacing w:val="-13"/>
        </w:rPr>
        <w:t xml:space="preserve"> </w:t>
      </w:r>
      <w:r>
        <w:rPr>
          <w:color w:val="58595B"/>
        </w:rPr>
        <w:t>these</w:t>
      </w:r>
      <w:r>
        <w:rPr>
          <w:color w:val="58595B"/>
          <w:spacing w:val="-13"/>
        </w:rPr>
        <w:t xml:space="preserve"> </w:t>
      </w:r>
      <w:r>
        <w:rPr>
          <w:color w:val="58595B"/>
        </w:rPr>
        <w:t>tools,</w:t>
      </w:r>
      <w:r>
        <w:rPr>
          <w:color w:val="58595B"/>
          <w:spacing w:val="-13"/>
        </w:rPr>
        <w:t xml:space="preserve"> </w:t>
      </w:r>
      <w:r w:rsidR="00D43F02">
        <w:rPr>
          <w:color w:val="58595B"/>
        </w:rPr>
        <w:t>research</w:t>
      </w:r>
      <w:r>
        <w:rPr>
          <w:color w:val="58595B"/>
          <w:spacing w:val="-20"/>
        </w:rPr>
        <w:t xml:space="preserve"> </w:t>
      </w:r>
      <w:r>
        <w:rPr>
          <w:color w:val="58595B"/>
          <w:spacing w:val="-2"/>
        </w:rPr>
        <w:t>and</w:t>
      </w:r>
      <w:r>
        <w:rPr>
          <w:color w:val="58595B"/>
          <w:spacing w:val="-20"/>
        </w:rPr>
        <w:t xml:space="preserve"> </w:t>
      </w:r>
      <w:r>
        <w:rPr>
          <w:color w:val="58595B"/>
          <w:spacing w:val="-2"/>
        </w:rPr>
        <w:t>education.</w:t>
      </w:r>
      <w:r>
        <w:rPr>
          <w:color w:val="58595B"/>
          <w:spacing w:val="-20"/>
        </w:rPr>
        <w:t xml:space="preserve"> </w:t>
      </w:r>
      <w:r>
        <w:rPr>
          <w:color w:val="58595B"/>
          <w:spacing w:val="-2"/>
        </w:rPr>
        <w:t>These</w:t>
      </w:r>
      <w:r>
        <w:rPr>
          <w:color w:val="58595B"/>
          <w:spacing w:val="-20"/>
        </w:rPr>
        <w:t xml:space="preserve"> </w:t>
      </w:r>
      <w:r>
        <w:rPr>
          <w:color w:val="58595B"/>
          <w:spacing w:val="-2"/>
        </w:rPr>
        <w:t xml:space="preserve">tools </w:t>
      </w:r>
      <w:r>
        <w:rPr>
          <w:color w:val="58595B"/>
        </w:rPr>
        <w:t>can</w:t>
      </w:r>
      <w:r>
        <w:rPr>
          <w:color w:val="58595B"/>
          <w:spacing w:val="-1"/>
        </w:rPr>
        <w:t xml:space="preserve"> </w:t>
      </w:r>
      <w:r>
        <w:rPr>
          <w:color w:val="58595B"/>
        </w:rPr>
        <w:t>be</w:t>
      </w:r>
      <w:r>
        <w:rPr>
          <w:color w:val="58595B"/>
          <w:spacing w:val="-1"/>
        </w:rPr>
        <w:t xml:space="preserve"> </w:t>
      </w:r>
      <w:r>
        <w:rPr>
          <w:color w:val="58595B"/>
        </w:rPr>
        <w:t>further</w:t>
      </w:r>
      <w:r>
        <w:rPr>
          <w:color w:val="58595B"/>
          <w:spacing w:val="-1"/>
        </w:rPr>
        <w:t xml:space="preserve"> </w:t>
      </w:r>
      <w:r>
        <w:rPr>
          <w:color w:val="58595B"/>
        </w:rPr>
        <w:t>used</w:t>
      </w:r>
      <w:r>
        <w:rPr>
          <w:color w:val="58595B"/>
          <w:spacing w:val="-1"/>
        </w:rPr>
        <w:t xml:space="preserve"> </w:t>
      </w:r>
      <w:r>
        <w:rPr>
          <w:color w:val="58595B"/>
        </w:rPr>
        <w:t>in:</w:t>
      </w:r>
      <w:r>
        <w:rPr>
          <w:color w:val="58595B"/>
          <w:spacing w:val="-1"/>
        </w:rPr>
        <w:t xml:space="preserve"> </w:t>
      </w:r>
      <w:r>
        <w:rPr>
          <w:color w:val="58595B"/>
        </w:rPr>
        <w:t>(1)</w:t>
      </w:r>
      <w:r>
        <w:rPr>
          <w:color w:val="58595B"/>
          <w:spacing w:val="-1"/>
        </w:rPr>
        <w:t xml:space="preserve"> </w:t>
      </w:r>
      <w:r>
        <w:rPr>
          <w:color w:val="58595B"/>
        </w:rPr>
        <w:t xml:space="preserve">industry: in CAD/CAM/CFD simulation and analysis, non-destructive testing of </w:t>
      </w:r>
      <w:r>
        <w:rPr>
          <w:color w:val="58595B"/>
          <w:spacing w:val="-2"/>
        </w:rPr>
        <w:t>scanned</w:t>
      </w:r>
      <w:r>
        <w:rPr>
          <w:color w:val="58595B"/>
          <w:spacing w:val="-10"/>
        </w:rPr>
        <w:t xml:space="preserve"> </w:t>
      </w:r>
      <w:r>
        <w:rPr>
          <w:color w:val="58595B"/>
          <w:spacing w:val="-2"/>
        </w:rPr>
        <w:t>parts,</w:t>
      </w:r>
      <w:r>
        <w:rPr>
          <w:color w:val="58595B"/>
          <w:spacing w:val="-11"/>
        </w:rPr>
        <w:t xml:space="preserve"> </w:t>
      </w:r>
      <w:r>
        <w:rPr>
          <w:color w:val="58595B"/>
          <w:spacing w:val="-2"/>
        </w:rPr>
        <w:t>reverse</w:t>
      </w:r>
      <w:r>
        <w:rPr>
          <w:color w:val="58595B"/>
          <w:spacing w:val="-10"/>
        </w:rPr>
        <w:t xml:space="preserve"> </w:t>
      </w:r>
      <w:r>
        <w:rPr>
          <w:color w:val="58595B"/>
          <w:spacing w:val="-2"/>
        </w:rPr>
        <w:t xml:space="preserve">engineering, </w:t>
      </w:r>
      <w:r>
        <w:rPr>
          <w:color w:val="58595B"/>
        </w:rPr>
        <w:t>and large geometric database indexing; (2) medical imaging</w:t>
      </w:r>
    </w:p>
    <w:p w14:paraId="001CB07A" w14:textId="77777777" w:rsidR="0041426B" w:rsidRDefault="00000000">
      <w:pPr>
        <w:pStyle w:val="BodyText"/>
        <w:spacing w:line="252" w:lineRule="auto"/>
        <w:ind w:left="140" w:right="57"/>
      </w:pPr>
      <w:r>
        <w:rPr>
          <w:color w:val="58595B"/>
        </w:rPr>
        <w:t xml:space="preserve">for volumetric registration and </w:t>
      </w:r>
      <w:r>
        <w:rPr>
          <w:color w:val="58595B"/>
          <w:spacing w:val="-4"/>
        </w:rPr>
        <w:t>fusion,</w:t>
      </w:r>
      <w:r>
        <w:rPr>
          <w:color w:val="58595B"/>
          <w:spacing w:val="-20"/>
        </w:rPr>
        <w:t xml:space="preserve"> </w:t>
      </w:r>
      <w:r>
        <w:rPr>
          <w:color w:val="58595B"/>
          <w:spacing w:val="-4"/>
        </w:rPr>
        <w:t>comparison,</w:t>
      </w:r>
      <w:r>
        <w:rPr>
          <w:color w:val="58595B"/>
          <w:spacing w:val="-20"/>
        </w:rPr>
        <w:t xml:space="preserve"> </w:t>
      </w:r>
      <w:r>
        <w:rPr>
          <w:color w:val="58595B"/>
          <w:spacing w:val="-4"/>
        </w:rPr>
        <w:t>shape</w:t>
      </w:r>
      <w:r>
        <w:rPr>
          <w:color w:val="58595B"/>
          <w:spacing w:val="-20"/>
        </w:rPr>
        <w:t xml:space="preserve"> </w:t>
      </w:r>
      <w:r>
        <w:rPr>
          <w:color w:val="58595B"/>
          <w:spacing w:val="-4"/>
        </w:rPr>
        <w:t xml:space="preserve">analysis, </w:t>
      </w:r>
      <w:r>
        <w:rPr>
          <w:color w:val="58595B"/>
        </w:rPr>
        <w:t>abnormality</w:t>
      </w:r>
      <w:r>
        <w:rPr>
          <w:color w:val="58595B"/>
          <w:spacing w:val="-7"/>
        </w:rPr>
        <w:t xml:space="preserve"> </w:t>
      </w:r>
      <w:r>
        <w:rPr>
          <w:color w:val="58595B"/>
        </w:rPr>
        <w:t>and</w:t>
      </w:r>
      <w:r>
        <w:rPr>
          <w:color w:val="58595B"/>
          <w:spacing w:val="-7"/>
        </w:rPr>
        <w:t xml:space="preserve"> </w:t>
      </w:r>
      <w:r>
        <w:rPr>
          <w:color w:val="58595B"/>
        </w:rPr>
        <w:t>cancer</w:t>
      </w:r>
      <w:r>
        <w:rPr>
          <w:color w:val="58595B"/>
          <w:spacing w:val="-7"/>
        </w:rPr>
        <w:t xml:space="preserve"> </w:t>
      </w:r>
      <w:proofErr w:type="gramStart"/>
      <w:r>
        <w:rPr>
          <w:color w:val="58595B"/>
        </w:rPr>
        <w:t>detection;</w:t>
      </w:r>
      <w:proofErr w:type="gramEnd"/>
    </w:p>
    <w:p w14:paraId="67AAD611" w14:textId="77777777" w:rsidR="0041426B" w:rsidRDefault="00000000">
      <w:pPr>
        <w:pStyle w:val="BodyText"/>
        <w:spacing w:line="252" w:lineRule="auto"/>
        <w:ind w:left="140"/>
      </w:pPr>
      <w:r>
        <w:rPr>
          <w:color w:val="58595B"/>
        </w:rPr>
        <w:t>(3) computational fields, for weather prediction, air flow around vehicles, and</w:t>
      </w:r>
      <w:r>
        <w:rPr>
          <w:color w:val="58595B"/>
          <w:spacing w:val="-20"/>
        </w:rPr>
        <w:t xml:space="preserve"> </w:t>
      </w:r>
      <w:r>
        <w:rPr>
          <w:color w:val="58595B"/>
        </w:rPr>
        <w:t>toxin</w:t>
      </w:r>
      <w:r>
        <w:rPr>
          <w:color w:val="58595B"/>
          <w:spacing w:val="-20"/>
        </w:rPr>
        <w:t xml:space="preserve"> </w:t>
      </w:r>
      <w:r>
        <w:rPr>
          <w:color w:val="58595B"/>
        </w:rPr>
        <w:t>prediction,</w:t>
      </w:r>
      <w:r>
        <w:rPr>
          <w:color w:val="58595B"/>
          <w:spacing w:val="-20"/>
        </w:rPr>
        <w:t xml:space="preserve"> </w:t>
      </w:r>
      <w:r>
        <w:rPr>
          <w:color w:val="58595B"/>
        </w:rPr>
        <w:t>using</w:t>
      </w:r>
      <w:r>
        <w:rPr>
          <w:color w:val="58595B"/>
          <w:spacing w:val="-20"/>
        </w:rPr>
        <w:t xml:space="preserve"> </w:t>
      </w:r>
      <w:r>
        <w:rPr>
          <w:color w:val="58595B"/>
        </w:rPr>
        <w:t xml:space="preserve">volumetric computed datasets; and (4) other </w:t>
      </w:r>
      <w:r>
        <w:rPr>
          <w:color w:val="58595B"/>
          <w:spacing w:val="-2"/>
        </w:rPr>
        <w:t>fields</w:t>
      </w:r>
      <w:r>
        <w:rPr>
          <w:color w:val="58595B"/>
          <w:spacing w:val="-17"/>
        </w:rPr>
        <w:t xml:space="preserve"> </w:t>
      </w:r>
      <w:r>
        <w:rPr>
          <w:color w:val="58595B"/>
          <w:spacing w:val="-2"/>
        </w:rPr>
        <w:t>for</w:t>
      </w:r>
      <w:r>
        <w:rPr>
          <w:color w:val="58595B"/>
          <w:spacing w:val="-17"/>
        </w:rPr>
        <w:t xml:space="preserve"> </w:t>
      </w:r>
      <w:r>
        <w:rPr>
          <w:color w:val="58595B"/>
          <w:spacing w:val="-2"/>
        </w:rPr>
        <w:t>confocal</w:t>
      </w:r>
      <w:r>
        <w:rPr>
          <w:color w:val="58595B"/>
          <w:spacing w:val="-17"/>
        </w:rPr>
        <w:t xml:space="preserve"> </w:t>
      </w:r>
      <w:r>
        <w:rPr>
          <w:color w:val="58595B"/>
          <w:spacing w:val="-2"/>
        </w:rPr>
        <w:t>volume</w:t>
      </w:r>
      <w:r>
        <w:rPr>
          <w:color w:val="58595B"/>
          <w:spacing w:val="-17"/>
        </w:rPr>
        <w:t xml:space="preserve"> </w:t>
      </w:r>
      <w:r>
        <w:rPr>
          <w:color w:val="58595B"/>
          <w:spacing w:val="-2"/>
        </w:rPr>
        <w:t xml:space="preserve">microscopy </w:t>
      </w:r>
      <w:r>
        <w:rPr>
          <w:color w:val="58595B"/>
        </w:rPr>
        <w:t>for cellular research, seismology for earthquake prediction and gas and</w:t>
      </w:r>
    </w:p>
    <w:p w14:paraId="1FE3284A" w14:textId="77777777" w:rsidR="0041426B" w:rsidRDefault="00000000">
      <w:pPr>
        <w:pStyle w:val="BodyText"/>
        <w:spacing w:line="252" w:lineRule="auto"/>
        <w:ind w:left="140" w:right="57"/>
      </w:pPr>
      <w:r>
        <w:rPr>
          <w:color w:val="58595B"/>
          <w:spacing w:val="-2"/>
        </w:rPr>
        <w:t>oil</w:t>
      </w:r>
      <w:r>
        <w:rPr>
          <w:color w:val="58595B"/>
          <w:spacing w:val="-19"/>
        </w:rPr>
        <w:t xml:space="preserve"> </w:t>
      </w:r>
      <w:r>
        <w:rPr>
          <w:color w:val="58595B"/>
          <w:spacing w:val="-2"/>
        </w:rPr>
        <w:t>exploration,</w:t>
      </w:r>
      <w:r>
        <w:rPr>
          <w:color w:val="58595B"/>
          <w:spacing w:val="-19"/>
        </w:rPr>
        <w:t xml:space="preserve"> </w:t>
      </w:r>
      <w:r>
        <w:rPr>
          <w:color w:val="58595B"/>
          <w:spacing w:val="-2"/>
        </w:rPr>
        <w:t>radar</w:t>
      </w:r>
      <w:r>
        <w:rPr>
          <w:color w:val="58595B"/>
          <w:spacing w:val="-19"/>
        </w:rPr>
        <w:t xml:space="preserve"> </w:t>
      </w:r>
      <w:r>
        <w:rPr>
          <w:color w:val="58595B"/>
          <w:spacing w:val="-2"/>
        </w:rPr>
        <w:t>and</w:t>
      </w:r>
      <w:r>
        <w:rPr>
          <w:color w:val="58595B"/>
          <w:spacing w:val="-19"/>
        </w:rPr>
        <w:t xml:space="preserve"> </w:t>
      </w:r>
      <w:r>
        <w:rPr>
          <w:color w:val="58595B"/>
          <w:spacing w:val="-2"/>
        </w:rPr>
        <w:t xml:space="preserve">underwater </w:t>
      </w:r>
      <w:r>
        <w:rPr>
          <w:color w:val="58595B"/>
        </w:rPr>
        <w:t>sonography</w:t>
      </w:r>
      <w:r>
        <w:rPr>
          <w:color w:val="58595B"/>
          <w:spacing w:val="-13"/>
        </w:rPr>
        <w:t xml:space="preserve"> </w:t>
      </w:r>
      <w:r>
        <w:rPr>
          <w:color w:val="58595B"/>
        </w:rPr>
        <w:t>for</w:t>
      </w:r>
      <w:r>
        <w:rPr>
          <w:color w:val="58595B"/>
          <w:spacing w:val="-13"/>
        </w:rPr>
        <w:t xml:space="preserve"> </w:t>
      </w:r>
      <w:r>
        <w:rPr>
          <w:color w:val="58595B"/>
        </w:rPr>
        <w:t>terrain</w:t>
      </w:r>
      <w:r>
        <w:rPr>
          <w:color w:val="58595B"/>
          <w:spacing w:val="-13"/>
        </w:rPr>
        <w:t xml:space="preserve"> </w:t>
      </w:r>
      <w:r>
        <w:rPr>
          <w:color w:val="58595B"/>
        </w:rPr>
        <w:t>mapping</w:t>
      </w:r>
      <w:r>
        <w:rPr>
          <w:color w:val="58595B"/>
          <w:spacing w:val="-13"/>
        </w:rPr>
        <w:t xml:space="preserve"> </w:t>
      </w:r>
      <w:r>
        <w:rPr>
          <w:color w:val="58595B"/>
        </w:rPr>
        <w:t>and object detection, both civilian and military.</w:t>
      </w:r>
      <w:r>
        <w:rPr>
          <w:color w:val="58595B"/>
          <w:spacing w:val="-20"/>
        </w:rPr>
        <w:t xml:space="preserve"> </w:t>
      </w:r>
      <w:r>
        <w:rPr>
          <w:color w:val="58595B"/>
        </w:rPr>
        <w:t>(NSF)</w:t>
      </w:r>
    </w:p>
    <w:p w14:paraId="688D6623" w14:textId="77777777" w:rsidR="0041426B" w:rsidRDefault="0041426B">
      <w:pPr>
        <w:pStyle w:val="BodyText"/>
      </w:pPr>
    </w:p>
    <w:p w14:paraId="139442F4" w14:textId="77777777" w:rsidR="0041426B" w:rsidRDefault="0041426B">
      <w:pPr>
        <w:pStyle w:val="BodyText"/>
        <w:spacing w:before="73"/>
      </w:pPr>
    </w:p>
    <w:p w14:paraId="39D9563E" w14:textId="77777777" w:rsidR="0041426B" w:rsidRDefault="00000000">
      <w:pPr>
        <w:pStyle w:val="Heading2"/>
        <w:spacing w:before="0" w:line="242" w:lineRule="auto"/>
        <w:ind w:left="140" w:right="57"/>
      </w:pPr>
      <w:bookmarkStart w:id="29" w:name="_TOC_250088"/>
      <w:r>
        <w:rPr>
          <w:color w:val="B81237"/>
        </w:rPr>
        <w:t>Quadrilateral</w:t>
      </w:r>
      <w:r>
        <w:rPr>
          <w:color w:val="B81237"/>
          <w:spacing w:val="-24"/>
        </w:rPr>
        <w:t xml:space="preserve"> </w:t>
      </w:r>
      <w:r>
        <w:rPr>
          <w:color w:val="B81237"/>
        </w:rPr>
        <w:t>and Hexahedral</w:t>
      </w:r>
      <w:r>
        <w:rPr>
          <w:color w:val="B81237"/>
          <w:spacing w:val="-24"/>
        </w:rPr>
        <w:t xml:space="preserve"> </w:t>
      </w:r>
      <w:r>
        <w:rPr>
          <w:color w:val="B81237"/>
        </w:rPr>
        <w:t>Mesh Generation</w:t>
      </w:r>
      <w:r>
        <w:rPr>
          <w:color w:val="B81237"/>
          <w:spacing w:val="-28"/>
        </w:rPr>
        <w:t xml:space="preserve"> </w:t>
      </w:r>
      <w:r>
        <w:rPr>
          <w:color w:val="B81237"/>
        </w:rPr>
        <w:t>Based</w:t>
      </w:r>
      <w:r>
        <w:rPr>
          <w:color w:val="B81237"/>
          <w:spacing w:val="-28"/>
        </w:rPr>
        <w:t xml:space="preserve"> </w:t>
      </w:r>
      <w:r>
        <w:rPr>
          <w:color w:val="B81237"/>
        </w:rPr>
        <w:t xml:space="preserve">on </w:t>
      </w:r>
      <w:r>
        <w:rPr>
          <w:color w:val="B81237"/>
          <w:spacing w:val="-10"/>
        </w:rPr>
        <w:t>Surface</w:t>
      </w:r>
      <w:r>
        <w:rPr>
          <w:color w:val="B81237"/>
          <w:spacing w:val="-23"/>
        </w:rPr>
        <w:t xml:space="preserve"> </w:t>
      </w:r>
      <w:r>
        <w:rPr>
          <w:color w:val="B81237"/>
          <w:spacing w:val="-10"/>
        </w:rPr>
        <w:t>Foliation</w:t>
      </w:r>
      <w:r>
        <w:rPr>
          <w:color w:val="B81237"/>
          <w:spacing w:val="-23"/>
        </w:rPr>
        <w:t xml:space="preserve"> </w:t>
      </w:r>
      <w:bookmarkEnd w:id="29"/>
      <w:r>
        <w:rPr>
          <w:color w:val="B81237"/>
          <w:spacing w:val="-10"/>
        </w:rPr>
        <w:t>Theory</w:t>
      </w:r>
    </w:p>
    <w:p w14:paraId="61CE6CED" w14:textId="77777777" w:rsidR="0041426B" w:rsidRPr="00FB1DB0" w:rsidRDefault="00000000">
      <w:pPr>
        <w:pStyle w:val="BodyText"/>
        <w:spacing w:before="83" w:line="252" w:lineRule="auto"/>
        <w:ind w:left="140" w:right="57"/>
        <w:rPr>
          <w:lang w:val="pt-BR"/>
        </w:rPr>
      </w:pPr>
      <w:r w:rsidRPr="00FB1DB0">
        <w:rPr>
          <w:color w:val="231F20"/>
          <w:lang w:val="pt-BR"/>
        </w:rPr>
        <w:t>David</w:t>
      </w:r>
      <w:r w:rsidRPr="00FB1DB0">
        <w:rPr>
          <w:color w:val="231F20"/>
          <w:spacing w:val="-5"/>
          <w:lang w:val="pt-BR"/>
        </w:rPr>
        <w:t xml:space="preserve"> </w:t>
      </w:r>
      <w:proofErr w:type="spellStart"/>
      <w:r w:rsidRPr="00FB1DB0">
        <w:rPr>
          <w:color w:val="231F20"/>
          <w:lang w:val="pt-BR"/>
        </w:rPr>
        <w:t>Xianfeng</w:t>
      </w:r>
      <w:proofErr w:type="spellEnd"/>
      <w:r w:rsidRPr="00FB1DB0">
        <w:rPr>
          <w:color w:val="231F20"/>
          <w:spacing w:val="-5"/>
          <w:lang w:val="pt-BR"/>
        </w:rPr>
        <w:t xml:space="preserve"> </w:t>
      </w:r>
      <w:proofErr w:type="spellStart"/>
      <w:r w:rsidRPr="00FB1DB0">
        <w:rPr>
          <w:color w:val="231F20"/>
          <w:lang w:val="pt-BR"/>
        </w:rPr>
        <w:t>Gu</w:t>
      </w:r>
      <w:proofErr w:type="spellEnd"/>
      <w:r w:rsidRPr="00FB1DB0">
        <w:rPr>
          <w:color w:val="231F20"/>
          <w:lang w:val="pt-BR"/>
        </w:rPr>
        <w:t xml:space="preserve"> </w:t>
      </w:r>
      <w:hyperlink r:id="rId100">
        <w:r w:rsidRPr="00FB1DB0">
          <w:rPr>
            <w:color w:val="231F20"/>
            <w:spacing w:val="-2"/>
            <w:lang w:val="pt-BR"/>
          </w:rPr>
          <w:t>gu@cs.stonybrook.edu</w:t>
        </w:r>
      </w:hyperlink>
    </w:p>
    <w:p w14:paraId="4735A939" w14:textId="77777777" w:rsidR="0041426B" w:rsidRDefault="00000000">
      <w:pPr>
        <w:pStyle w:val="BodyText"/>
        <w:spacing w:before="89" w:line="252" w:lineRule="auto"/>
        <w:ind w:left="140" w:right="57"/>
      </w:pPr>
      <w:proofErr w:type="gramStart"/>
      <w:r>
        <w:rPr>
          <w:color w:val="58595B"/>
        </w:rPr>
        <w:t>For the purpose of</w:t>
      </w:r>
      <w:proofErr w:type="gramEnd"/>
      <w:r>
        <w:rPr>
          <w:color w:val="58595B"/>
        </w:rPr>
        <w:t xml:space="preserve"> </w:t>
      </w:r>
      <w:proofErr w:type="spellStart"/>
      <w:r>
        <w:rPr>
          <w:color w:val="58595B"/>
        </w:rPr>
        <w:t>isogeometric</w:t>
      </w:r>
      <w:proofErr w:type="spellEnd"/>
      <w:r>
        <w:rPr>
          <w:color w:val="58595B"/>
        </w:rPr>
        <w:t xml:space="preserve"> analysis, one of the most common ways is to construct structured hexahedral</w:t>
      </w:r>
      <w:r>
        <w:rPr>
          <w:color w:val="58595B"/>
          <w:spacing w:val="-2"/>
        </w:rPr>
        <w:t xml:space="preserve"> </w:t>
      </w:r>
      <w:r>
        <w:rPr>
          <w:color w:val="58595B"/>
        </w:rPr>
        <w:t>meshes,</w:t>
      </w:r>
      <w:r>
        <w:rPr>
          <w:color w:val="58595B"/>
          <w:spacing w:val="-2"/>
        </w:rPr>
        <w:t xml:space="preserve"> </w:t>
      </w:r>
      <w:r>
        <w:rPr>
          <w:color w:val="58595B"/>
        </w:rPr>
        <w:t>which</w:t>
      </w:r>
      <w:r>
        <w:rPr>
          <w:color w:val="58595B"/>
          <w:spacing w:val="-2"/>
        </w:rPr>
        <w:t xml:space="preserve"> </w:t>
      </w:r>
      <w:r>
        <w:rPr>
          <w:color w:val="58595B"/>
        </w:rPr>
        <w:t>have regular tensor product structure, and</w:t>
      </w:r>
      <w:r>
        <w:rPr>
          <w:color w:val="58595B"/>
          <w:spacing w:val="-20"/>
        </w:rPr>
        <w:t xml:space="preserve"> </w:t>
      </w:r>
      <w:r>
        <w:rPr>
          <w:color w:val="58595B"/>
        </w:rPr>
        <w:t>fit</w:t>
      </w:r>
      <w:r>
        <w:rPr>
          <w:color w:val="58595B"/>
          <w:spacing w:val="-20"/>
        </w:rPr>
        <w:t xml:space="preserve"> </w:t>
      </w:r>
      <w:r>
        <w:rPr>
          <w:color w:val="58595B"/>
        </w:rPr>
        <w:t>them</w:t>
      </w:r>
      <w:r>
        <w:rPr>
          <w:color w:val="58595B"/>
          <w:spacing w:val="-20"/>
        </w:rPr>
        <w:t xml:space="preserve"> </w:t>
      </w:r>
      <w:r>
        <w:rPr>
          <w:color w:val="58595B"/>
        </w:rPr>
        <w:t>by</w:t>
      </w:r>
      <w:r>
        <w:rPr>
          <w:color w:val="58595B"/>
          <w:spacing w:val="-20"/>
        </w:rPr>
        <w:t xml:space="preserve"> </w:t>
      </w:r>
      <w:r>
        <w:rPr>
          <w:color w:val="58595B"/>
        </w:rPr>
        <w:t>volumetric</w:t>
      </w:r>
      <w:r>
        <w:rPr>
          <w:color w:val="58595B"/>
          <w:spacing w:val="-20"/>
        </w:rPr>
        <w:t xml:space="preserve"> </w:t>
      </w:r>
      <w:r>
        <w:rPr>
          <w:color w:val="58595B"/>
        </w:rPr>
        <w:t>T-Splines. We</w:t>
      </w:r>
      <w:r>
        <w:rPr>
          <w:color w:val="58595B"/>
          <w:spacing w:val="-12"/>
        </w:rPr>
        <w:t xml:space="preserve"> </w:t>
      </w:r>
      <w:r>
        <w:rPr>
          <w:color w:val="58595B"/>
        </w:rPr>
        <w:t>have</w:t>
      </w:r>
      <w:r>
        <w:rPr>
          <w:color w:val="58595B"/>
          <w:spacing w:val="-12"/>
        </w:rPr>
        <w:t xml:space="preserve"> </w:t>
      </w:r>
      <w:r>
        <w:rPr>
          <w:color w:val="58595B"/>
        </w:rPr>
        <w:t>developed</w:t>
      </w:r>
      <w:r>
        <w:rPr>
          <w:color w:val="58595B"/>
          <w:spacing w:val="-12"/>
        </w:rPr>
        <w:t xml:space="preserve"> </w:t>
      </w:r>
      <w:r>
        <w:rPr>
          <w:color w:val="58595B"/>
        </w:rPr>
        <w:t>a</w:t>
      </w:r>
      <w:r>
        <w:rPr>
          <w:color w:val="58595B"/>
          <w:spacing w:val="-12"/>
        </w:rPr>
        <w:t xml:space="preserve"> </w:t>
      </w:r>
      <w:r>
        <w:rPr>
          <w:color w:val="58595B"/>
        </w:rPr>
        <w:t>novel</w:t>
      </w:r>
      <w:r>
        <w:rPr>
          <w:color w:val="58595B"/>
          <w:spacing w:val="-12"/>
        </w:rPr>
        <w:t xml:space="preserve"> </w:t>
      </w:r>
      <w:r>
        <w:rPr>
          <w:color w:val="58595B"/>
        </w:rPr>
        <w:t xml:space="preserve">surface </w:t>
      </w:r>
      <w:r>
        <w:rPr>
          <w:color w:val="58595B"/>
          <w:spacing w:val="-2"/>
        </w:rPr>
        <w:t>quadrilateral</w:t>
      </w:r>
      <w:r>
        <w:rPr>
          <w:color w:val="58595B"/>
          <w:spacing w:val="-20"/>
        </w:rPr>
        <w:t xml:space="preserve"> </w:t>
      </w:r>
      <w:r>
        <w:rPr>
          <w:color w:val="58595B"/>
          <w:spacing w:val="-2"/>
        </w:rPr>
        <w:t>meshing</w:t>
      </w:r>
      <w:r>
        <w:rPr>
          <w:color w:val="58595B"/>
          <w:spacing w:val="-20"/>
        </w:rPr>
        <w:t xml:space="preserve"> </w:t>
      </w:r>
      <w:r>
        <w:rPr>
          <w:color w:val="58595B"/>
          <w:spacing w:val="-2"/>
        </w:rPr>
        <w:t>method,</w:t>
      </w:r>
      <w:r>
        <w:rPr>
          <w:color w:val="58595B"/>
          <w:spacing w:val="-20"/>
        </w:rPr>
        <w:t xml:space="preserve"> </w:t>
      </w:r>
      <w:r>
        <w:rPr>
          <w:color w:val="58595B"/>
          <w:spacing w:val="-2"/>
        </w:rPr>
        <w:t xml:space="preserve">which </w:t>
      </w:r>
      <w:r>
        <w:rPr>
          <w:color w:val="58595B"/>
        </w:rPr>
        <w:t>leads to the structured hexahedral</w:t>
      </w:r>
    </w:p>
    <w:p w14:paraId="70A9C379" w14:textId="77777777" w:rsidR="0041426B" w:rsidRDefault="00000000">
      <w:pPr>
        <w:pStyle w:val="BodyText"/>
        <w:spacing w:line="252" w:lineRule="auto"/>
        <w:ind w:left="140" w:right="7"/>
      </w:pPr>
      <w:r>
        <w:rPr>
          <w:color w:val="58595B"/>
        </w:rPr>
        <w:t>mesh</w:t>
      </w:r>
      <w:r>
        <w:rPr>
          <w:color w:val="58595B"/>
          <w:spacing w:val="-20"/>
        </w:rPr>
        <w:t xml:space="preserve"> </w:t>
      </w:r>
      <w:r>
        <w:rPr>
          <w:color w:val="58595B"/>
        </w:rPr>
        <w:t>of</w:t>
      </w:r>
      <w:r>
        <w:rPr>
          <w:color w:val="58595B"/>
          <w:spacing w:val="-20"/>
        </w:rPr>
        <w:t xml:space="preserve"> </w:t>
      </w:r>
      <w:r>
        <w:rPr>
          <w:color w:val="58595B"/>
        </w:rPr>
        <w:t>the</w:t>
      </w:r>
      <w:r>
        <w:rPr>
          <w:color w:val="58595B"/>
          <w:spacing w:val="-20"/>
        </w:rPr>
        <w:t xml:space="preserve"> </w:t>
      </w:r>
      <w:r>
        <w:rPr>
          <w:color w:val="58595B"/>
        </w:rPr>
        <w:t>enclosed</w:t>
      </w:r>
      <w:r>
        <w:rPr>
          <w:color w:val="58595B"/>
          <w:spacing w:val="-20"/>
        </w:rPr>
        <w:t xml:space="preserve"> </w:t>
      </w:r>
      <w:r>
        <w:rPr>
          <w:color w:val="58595B"/>
        </w:rPr>
        <w:t>volume</w:t>
      </w:r>
      <w:r>
        <w:rPr>
          <w:color w:val="58595B"/>
          <w:spacing w:val="-20"/>
        </w:rPr>
        <w:t xml:space="preserve"> </w:t>
      </w:r>
      <w:r>
        <w:rPr>
          <w:color w:val="58595B"/>
        </w:rPr>
        <w:t>for</w:t>
      </w:r>
      <w:r>
        <w:rPr>
          <w:color w:val="58595B"/>
          <w:spacing w:val="-20"/>
        </w:rPr>
        <w:t xml:space="preserve"> </w:t>
      </w:r>
      <w:r>
        <w:rPr>
          <w:color w:val="58595B"/>
        </w:rPr>
        <w:t>high genus</w:t>
      </w:r>
      <w:r>
        <w:rPr>
          <w:color w:val="58595B"/>
          <w:spacing w:val="-20"/>
        </w:rPr>
        <w:t xml:space="preserve"> </w:t>
      </w:r>
      <w:r>
        <w:rPr>
          <w:color w:val="58595B"/>
        </w:rPr>
        <w:t>surfaces.</w:t>
      </w:r>
    </w:p>
    <w:p w14:paraId="3BBCFC02" w14:textId="45FA5039" w:rsidR="0041426B" w:rsidRDefault="00000000">
      <w:pPr>
        <w:pStyle w:val="BodyText"/>
        <w:spacing w:before="86" w:line="252" w:lineRule="auto"/>
        <w:ind w:left="140" w:right="57"/>
      </w:pPr>
      <w:r>
        <w:rPr>
          <w:color w:val="58595B"/>
          <w:spacing w:val="-4"/>
        </w:rPr>
        <w:t>We</w:t>
      </w:r>
      <w:r>
        <w:rPr>
          <w:color w:val="58595B"/>
          <w:spacing w:val="-15"/>
        </w:rPr>
        <w:t xml:space="preserve"> </w:t>
      </w:r>
      <w:r>
        <w:rPr>
          <w:color w:val="58595B"/>
          <w:spacing w:val="-4"/>
        </w:rPr>
        <w:t>prove</w:t>
      </w:r>
      <w:r>
        <w:rPr>
          <w:color w:val="58595B"/>
          <w:spacing w:val="-15"/>
        </w:rPr>
        <w:t xml:space="preserve"> </w:t>
      </w:r>
      <w:r>
        <w:rPr>
          <w:color w:val="58595B"/>
          <w:spacing w:val="-4"/>
        </w:rPr>
        <w:t>the</w:t>
      </w:r>
      <w:r>
        <w:rPr>
          <w:color w:val="58595B"/>
          <w:spacing w:val="-15"/>
        </w:rPr>
        <w:t xml:space="preserve"> </w:t>
      </w:r>
      <w:r w:rsidR="00D43F02">
        <w:rPr>
          <w:color w:val="58595B"/>
          <w:spacing w:val="-4"/>
        </w:rPr>
        <w:t>equivalent</w:t>
      </w:r>
      <w:r>
        <w:rPr>
          <w:color w:val="58595B"/>
          <w:spacing w:val="-15"/>
        </w:rPr>
        <w:t xml:space="preserve"> </w:t>
      </w:r>
      <w:r>
        <w:rPr>
          <w:color w:val="58595B"/>
          <w:spacing w:val="-4"/>
        </w:rPr>
        <w:t xml:space="preserve">relations </w:t>
      </w:r>
      <w:r>
        <w:rPr>
          <w:color w:val="58595B"/>
        </w:rPr>
        <w:t>among</w:t>
      </w:r>
      <w:r>
        <w:rPr>
          <w:color w:val="58595B"/>
          <w:spacing w:val="-5"/>
        </w:rPr>
        <w:t xml:space="preserve"> </w:t>
      </w:r>
      <w:r>
        <w:rPr>
          <w:color w:val="58595B"/>
        </w:rPr>
        <w:t>colorable</w:t>
      </w:r>
      <w:r>
        <w:rPr>
          <w:color w:val="58595B"/>
          <w:spacing w:val="-5"/>
        </w:rPr>
        <w:t xml:space="preserve"> </w:t>
      </w:r>
      <w:r>
        <w:rPr>
          <w:color w:val="58595B"/>
        </w:rPr>
        <w:t>quad-meshes,</w:t>
      </w:r>
    </w:p>
    <w:p w14:paraId="5C1CA6BA" w14:textId="77777777" w:rsidR="0041426B" w:rsidRDefault="00000000">
      <w:pPr>
        <w:pStyle w:val="BodyText"/>
        <w:spacing w:before="46" w:line="252" w:lineRule="auto"/>
        <w:ind w:left="479" w:right="831"/>
      </w:pPr>
      <w:r>
        <w:br w:type="column"/>
      </w:r>
      <w:r>
        <w:rPr>
          <w:color w:val="58595B"/>
        </w:rPr>
        <w:t>finite measured foliations and Strebel differentials on surfaces.</w:t>
      </w:r>
    </w:p>
    <w:p w14:paraId="52350AC8" w14:textId="5A151F21" w:rsidR="0041426B" w:rsidRDefault="00000000">
      <w:pPr>
        <w:pStyle w:val="BodyText"/>
        <w:spacing w:line="252" w:lineRule="auto"/>
        <w:ind w:left="479" w:right="604"/>
      </w:pPr>
      <w:r>
        <w:rPr>
          <w:color w:val="58595B"/>
        </w:rPr>
        <w:t xml:space="preserve">This trinity theorem lays down the </w:t>
      </w:r>
      <w:r w:rsidR="00D43F02">
        <w:rPr>
          <w:color w:val="58595B"/>
        </w:rPr>
        <w:t>theoretical</w:t>
      </w:r>
      <w:r>
        <w:rPr>
          <w:color w:val="58595B"/>
          <w:spacing w:val="-10"/>
        </w:rPr>
        <w:t xml:space="preserve"> </w:t>
      </w:r>
      <w:r>
        <w:rPr>
          <w:color w:val="58595B"/>
        </w:rPr>
        <w:t>foundation</w:t>
      </w:r>
      <w:r>
        <w:rPr>
          <w:color w:val="58595B"/>
          <w:spacing w:val="-10"/>
        </w:rPr>
        <w:t xml:space="preserve"> </w:t>
      </w:r>
      <w:r>
        <w:rPr>
          <w:color w:val="58595B"/>
        </w:rPr>
        <w:t>for</w:t>
      </w:r>
      <w:r>
        <w:rPr>
          <w:color w:val="58595B"/>
          <w:spacing w:val="-10"/>
        </w:rPr>
        <w:t xml:space="preserve"> </w:t>
      </w:r>
      <w:r>
        <w:rPr>
          <w:color w:val="58595B"/>
        </w:rPr>
        <w:t>quadrilateral/ hexahedral</w:t>
      </w:r>
      <w:r>
        <w:rPr>
          <w:color w:val="58595B"/>
          <w:spacing w:val="-5"/>
        </w:rPr>
        <w:t xml:space="preserve"> </w:t>
      </w:r>
      <w:r>
        <w:rPr>
          <w:color w:val="58595B"/>
        </w:rPr>
        <w:t>mesh</w:t>
      </w:r>
      <w:r>
        <w:rPr>
          <w:color w:val="58595B"/>
          <w:spacing w:val="-5"/>
        </w:rPr>
        <w:t xml:space="preserve"> </w:t>
      </w:r>
      <w:r>
        <w:rPr>
          <w:color w:val="58595B"/>
        </w:rPr>
        <w:t>generation,</w:t>
      </w:r>
    </w:p>
    <w:p w14:paraId="57EB72FF" w14:textId="77777777" w:rsidR="0041426B" w:rsidRDefault="00000000">
      <w:pPr>
        <w:pStyle w:val="BodyText"/>
        <w:spacing w:before="1" w:line="252" w:lineRule="auto"/>
        <w:ind w:left="479" w:right="604"/>
      </w:pPr>
      <w:r>
        <w:rPr>
          <w:color w:val="58595B"/>
          <w:spacing w:val="-2"/>
        </w:rPr>
        <w:t>and</w:t>
      </w:r>
      <w:r>
        <w:rPr>
          <w:color w:val="58595B"/>
          <w:spacing w:val="-18"/>
        </w:rPr>
        <w:t xml:space="preserve"> </w:t>
      </w:r>
      <w:r>
        <w:rPr>
          <w:color w:val="58595B"/>
          <w:spacing w:val="-2"/>
        </w:rPr>
        <w:t>leads</w:t>
      </w:r>
      <w:r>
        <w:rPr>
          <w:color w:val="58595B"/>
          <w:spacing w:val="-18"/>
        </w:rPr>
        <w:t xml:space="preserve"> </w:t>
      </w:r>
      <w:r>
        <w:rPr>
          <w:color w:val="58595B"/>
          <w:spacing w:val="-2"/>
        </w:rPr>
        <w:t>to</w:t>
      </w:r>
      <w:r>
        <w:rPr>
          <w:color w:val="58595B"/>
          <w:spacing w:val="-18"/>
        </w:rPr>
        <w:t xml:space="preserve"> </w:t>
      </w:r>
      <w:r>
        <w:rPr>
          <w:color w:val="58595B"/>
          <w:spacing w:val="-2"/>
        </w:rPr>
        <w:t>practical,</w:t>
      </w:r>
      <w:r>
        <w:rPr>
          <w:color w:val="58595B"/>
          <w:spacing w:val="-18"/>
        </w:rPr>
        <w:t xml:space="preserve"> </w:t>
      </w:r>
      <w:r>
        <w:rPr>
          <w:color w:val="58595B"/>
          <w:spacing w:val="-2"/>
        </w:rPr>
        <w:t>automatic algorithms.</w:t>
      </w:r>
    </w:p>
    <w:p w14:paraId="7EA78064" w14:textId="77777777" w:rsidR="0041426B" w:rsidRDefault="00000000">
      <w:pPr>
        <w:pStyle w:val="BodyText"/>
        <w:spacing w:before="90" w:line="252" w:lineRule="auto"/>
        <w:ind w:left="479" w:right="604"/>
      </w:pPr>
      <w:r>
        <w:rPr>
          <w:color w:val="58595B"/>
        </w:rPr>
        <w:t>The algorithm pipeline is as follows: the</w:t>
      </w:r>
      <w:r>
        <w:rPr>
          <w:color w:val="58595B"/>
          <w:spacing w:val="-20"/>
        </w:rPr>
        <w:t xml:space="preserve"> </w:t>
      </w:r>
      <w:r>
        <w:rPr>
          <w:color w:val="58595B"/>
        </w:rPr>
        <w:t>user</w:t>
      </w:r>
      <w:r>
        <w:rPr>
          <w:color w:val="58595B"/>
          <w:spacing w:val="-20"/>
        </w:rPr>
        <w:t xml:space="preserve"> </w:t>
      </w:r>
      <w:r>
        <w:rPr>
          <w:color w:val="58595B"/>
        </w:rPr>
        <w:t>inputs</w:t>
      </w:r>
      <w:r>
        <w:rPr>
          <w:color w:val="58595B"/>
          <w:spacing w:val="-20"/>
        </w:rPr>
        <w:t xml:space="preserve"> </w:t>
      </w:r>
      <w:r>
        <w:rPr>
          <w:color w:val="58595B"/>
        </w:rPr>
        <w:t>a</w:t>
      </w:r>
      <w:r>
        <w:rPr>
          <w:color w:val="58595B"/>
          <w:spacing w:val="-20"/>
        </w:rPr>
        <w:t xml:space="preserve"> </w:t>
      </w:r>
      <w:r>
        <w:rPr>
          <w:color w:val="58595B"/>
        </w:rPr>
        <w:t>set</w:t>
      </w:r>
      <w:r>
        <w:rPr>
          <w:color w:val="58595B"/>
          <w:spacing w:val="-20"/>
        </w:rPr>
        <w:t xml:space="preserve"> </w:t>
      </w:r>
      <w:r>
        <w:rPr>
          <w:color w:val="58595B"/>
        </w:rPr>
        <w:t>of</w:t>
      </w:r>
      <w:r>
        <w:rPr>
          <w:color w:val="58595B"/>
          <w:spacing w:val="-20"/>
        </w:rPr>
        <w:t xml:space="preserve"> </w:t>
      </w:r>
      <w:r>
        <w:rPr>
          <w:color w:val="58595B"/>
        </w:rPr>
        <w:t>disjoint,</w:t>
      </w:r>
      <w:r>
        <w:rPr>
          <w:color w:val="58595B"/>
          <w:spacing w:val="-20"/>
        </w:rPr>
        <w:t xml:space="preserve"> </w:t>
      </w:r>
      <w:r>
        <w:rPr>
          <w:color w:val="58595B"/>
        </w:rPr>
        <w:t>simple loops</w:t>
      </w:r>
      <w:r>
        <w:rPr>
          <w:color w:val="58595B"/>
          <w:spacing w:val="-6"/>
        </w:rPr>
        <w:t xml:space="preserve"> </w:t>
      </w:r>
      <w:r>
        <w:rPr>
          <w:color w:val="58595B"/>
        </w:rPr>
        <w:t>on</w:t>
      </w:r>
      <w:r>
        <w:rPr>
          <w:color w:val="58595B"/>
          <w:spacing w:val="-6"/>
        </w:rPr>
        <w:t xml:space="preserve"> </w:t>
      </w:r>
      <w:r>
        <w:rPr>
          <w:color w:val="58595B"/>
        </w:rPr>
        <w:t>a</w:t>
      </w:r>
      <w:r>
        <w:rPr>
          <w:color w:val="58595B"/>
          <w:spacing w:val="-6"/>
        </w:rPr>
        <w:t xml:space="preserve"> </w:t>
      </w:r>
      <w:r>
        <w:rPr>
          <w:color w:val="58595B"/>
        </w:rPr>
        <w:t>high</w:t>
      </w:r>
      <w:r>
        <w:rPr>
          <w:color w:val="58595B"/>
          <w:spacing w:val="-6"/>
        </w:rPr>
        <w:t xml:space="preserve"> </w:t>
      </w:r>
      <w:r>
        <w:rPr>
          <w:color w:val="58595B"/>
        </w:rPr>
        <w:t>genus</w:t>
      </w:r>
      <w:r>
        <w:rPr>
          <w:color w:val="58595B"/>
          <w:spacing w:val="-6"/>
        </w:rPr>
        <w:t xml:space="preserve"> </w:t>
      </w:r>
      <w:r>
        <w:rPr>
          <w:color w:val="58595B"/>
        </w:rPr>
        <w:t>surface,</w:t>
      </w:r>
      <w:r>
        <w:rPr>
          <w:color w:val="58595B"/>
          <w:spacing w:val="-6"/>
        </w:rPr>
        <w:t xml:space="preserve"> </w:t>
      </w:r>
      <w:r>
        <w:rPr>
          <w:color w:val="58595B"/>
        </w:rPr>
        <w:t>and specifies</w:t>
      </w:r>
      <w:r>
        <w:rPr>
          <w:color w:val="58595B"/>
          <w:spacing w:val="-8"/>
        </w:rPr>
        <w:t xml:space="preserve"> </w:t>
      </w:r>
      <w:r>
        <w:rPr>
          <w:color w:val="58595B"/>
        </w:rPr>
        <w:t>a</w:t>
      </w:r>
      <w:r>
        <w:rPr>
          <w:color w:val="58595B"/>
          <w:spacing w:val="-8"/>
        </w:rPr>
        <w:t xml:space="preserve"> </w:t>
      </w:r>
      <w:r>
        <w:rPr>
          <w:color w:val="58595B"/>
        </w:rPr>
        <w:t>height</w:t>
      </w:r>
      <w:r>
        <w:rPr>
          <w:color w:val="58595B"/>
          <w:spacing w:val="-8"/>
        </w:rPr>
        <w:t xml:space="preserve"> </w:t>
      </w:r>
      <w:r>
        <w:rPr>
          <w:color w:val="58595B"/>
        </w:rPr>
        <w:t>parameter</w:t>
      </w:r>
      <w:r>
        <w:rPr>
          <w:color w:val="58595B"/>
          <w:spacing w:val="-8"/>
        </w:rPr>
        <w:t xml:space="preserve"> </w:t>
      </w:r>
      <w:r>
        <w:rPr>
          <w:color w:val="58595B"/>
        </w:rPr>
        <w:t>for</w:t>
      </w:r>
      <w:r>
        <w:rPr>
          <w:color w:val="58595B"/>
          <w:spacing w:val="-8"/>
        </w:rPr>
        <w:t xml:space="preserve"> </w:t>
      </w:r>
      <w:r>
        <w:rPr>
          <w:color w:val="58595B"/>
        </w:rPr>
        <w:t>each loop; a unique Strebel differential is computed with the combinatorial</w:t>
      </w:r>
    </w:p>
    <w:p w14:paraId="7AF581C6" w14:textId="14B1FD3A" w:rsidR="0041426B" w:rsidRDefault="00000000">
      <w:pPr>
        <w:pStyle w:val="BodyText"/>
        <w:spacing w:before="1" w:line="252" w:lineRule="auto"/>
        <w:ind w:left="479" w:right="1076"/>
      </w:pPr>
      <w:r>
        <w:rPr>
          <w:color w:val="58595B"/>
        </w:rPr>
        <w:t>type and the heights prescribed by the user’s input; the Strebel differential</w:t>
      </w:r>
      <w:r>
        <w:rPr>
          <w:color w:val="58595B"/>
          <w:spacing w:val="-20"/>
        </w:rPr>
        <w:t xml:space="preserve"> </w:t>
      </w:r>
      <w:r>
        <w:rPr>
          <w:color w:val="58595B"/>
        </w:rPr>
        <w:t>assigns</w:t>
      </w:r>
      <w:r>
        <w:rPr>
          <w:color w:val="58595B"/>
          <w:spacing w:val="-20"/>
        </w:rPr>
        <w:t xml:space="preserve"> </w:t>
      </w:r>
      <w:r>
        <w:rPr>
          <w:color w:val="58595B"/>
        </w:rPr>
        <w:t>a</w:t>
      </w:r>
      <w:r>
        <w:rPr>
          <w:color w:val="58595B"/>
          <w:spacing w:val="-20"/>
        </w:rPr>
        <w:t xml:space="preserve"> </w:t>
      </w:r>
      <w:r>
        <w:rPr>
          <w:color w:val="58595B"/>
        </w:rPr>
        <w:t>flat</w:t>
      </w:r>
      <w:r>
        <w:rPr>
          <w:color w:val="58595B"/>
          <w:spacing w:val="-20"/>
        </w:rPr>
        <w:t xml:space="preserve"> </w:t>
      </w:r>
      <w:r>
        <w:rPr>
          <w:color w:val="58595B"/>
        </w:rPr>
        <w:t>metric</w:t>
      </w:r>
      <w:r>
        <w:rPr>
          <w:color w:val="58595B"/>
          <w:spacing w:val="-20"/>
        </w:rPr>
        <w:t xml:space="preserve"> </w:t>
      </w:r>
      <w:r>
        <w:rPr>
          <w:color w:val="58595B"/>
        </w:rPr>
        <w:t>on the</w:t>
      </w:r>
      <w:r>
        <w:rPr>
          <w:color w:val="58595B"/>
          <w:spacing w:val="-1"/>
        </w:rPr>
        <w:t xml:space="preserve"> </w:t>
      </w:r>
      <w:r>
        <w:rPr>
          <w:color w:val="58595B"/>
        </w:rPr>
        <w:t>surface</w:t>
      </w:r>
      <w:r>
        <w:rPr>
          <w:color w:val="58595B"/>
          <w:spacing w:val="-1"/>
        </w:rPr>
        <w:t xml:space="preserve"> </w:t>
      </w:r>
      <w:r>
        <w:rPr>
          <w:color w:val="58595B"/>
        </w:rPr>
        <w:t>and</w:t>
      </w:r>
      <w:r>
        <w:rPr>
          <w:color w:val="58595B"/>
          <w:spacing w:val="-1"/>
        </w:rPr>
        <w:t xml:space="preserve"> </w:t>
      </w:r>
      <w:r>
        <w:rPr>
          <w:color w:val="58595B"/>
        </w:rPr>
        <w:t>decomposes</w:t>
      </w:r>
      <w:r>
        <w:rPr>
          <w:color w:val="58595B"/>
          <w:spacing w:val="-1"/>
        </w:rPr>
        <w:t xml:space="preserve"> </w:t>
      </w:r>
      <w:r>
        <w:rPr>
          <w:color w:val="58595B"/>
        </w:rPr>
        <w:t>the surface</w:t>
      </w:r>
      <w:r>
        <w:rPr>
          <w:color w:val="58595B"/>
          <w:spacing w:val="-17"/>
        </w:rPr>
        <w:t xml:space="preserve"> </w:t>
      </w:r>
      <w:r>
        <w:rPr>
          <w:color w:val="58595B"/>
        </w:rPr>
        <w:t>into</w:t>
      </w:r>
      <w:r>
        <w:rPr>
          <w:color w:val="58595B"/>
          <w:spacing w:val="-17"/>
        </w:rPr>
        <w:t xml:space="preserve"> </w:t>
      </w:r>
      <w:r>
        <w:rPr>
          <w:color w:val="58595B"/>
        </w:rPr>
        <w:t>cylinders;</w:t>
      </w:r>
      <w:r>
        <w:rPr>
          <w:color w:val="58595B"/>
          <w:spacing w:val="-17"/>
        </w:rPr>
        <w:t xml:space="preserve"> </w:t>
      </w:r>
      <w:r w:rsidR="00D43F02">
        <w:rPr>
          <w:color w:val="58595B"/>
        </w:rPr>
        <w:t>colorable</w:t>
      </w:r>
    </w:p>
    <w:p w14:paraId="3780761A" w14:textId="0C166534" w:rsidR="0041426B" w:rsidRDefault="00000000">
      <w:pPr>
        <w:pStyle w:val="BodyText"/>
        <w:spacing w:line="252" w:lineRule="auto"/>
        <w:ind w:left="479" w:right="604"/>
      </w:pPr>
      <w:r>
        <w:rPr>
          <w:color w:val="58595B"/>
        </w:rPr>
        <w:t>quad-mesh is generated by splitting each</w:t>
      </w:r>
      <w:r>
        <w:rPr>
          <w:color w:val="58595B"/>
          <w:spacing w:val="-11"/>
        </w:rPr>
        <w:t xml:space="preserve"> </w:t>
      </w:r>
      <w:r>
        <w:rPr>
          <w:color w:val="58595B"/>
        </w:rPr>
        <w:t>cylinder</w:t>
      </w:r>
      <w:r>
        <w:rPr>
          <w:color w:val="58595B"/>
          <w:spacing w:val="-11"/>
        </w:rPr>
        <w:t xml:space="preserve"> </w:t>
      </w:r>
      <w:r>
        <w:rPr>
          <w:color w:val="58595B"/>
        </w:rPr>
        <w:t>into</w:t>
      </w:r>
      <w:r>
        <w:rPr>
          <w:color w:val="58595B"/>
          <w:spacing w:val="-11"/>
        </w:rPr>
        <w:t xml:space="preserve"> </w:t>
      </w:r>
      <w:r>
        <w:rPr>
          <w:color w:val="58595B"/>
        </w:rPr>
        <w:t>two</w:t>
      </w:r>
      <w:r>
        <w:rPr>
          <w:color w:val="58595B"/>
          <w:spacing w:val="-11"/>
        </w:rPr>
        <w:t xml:space="preserve"> </w:t>
      </w:r>
      <w:r>
        <w:rPr>
          <w:color w:val="58595B"/>
        </w:rPr>
        <w:t xml:space="preserve">quadrilaterals, followed by subdivision; the surface </w:t>
      </w:r>
      <w:r>
        <w:rPr>
          <w:color w:val="58595B"/>
          <w:spacing w:val="-2"/>
        </w:rPr>
        <w:t>cylindrical</w:t>
      </w:r>
      <w:r>
        <w:rPr>
          <w:color w:val="58595B"/>
          <w:spacing w:val="-14"/>
        </w:rPr>
        <w:t xml:space="preserve"> </w:t>
      </w:r>
      <w:r>
        <w:rPr>
          <w:color w:val="58595B"/>
          <w:spacing w:val="-2"/>
        </w:rPr>
        <w:t>decomposition</w:t>
      </w:r>
      <w:r>
        <w:rPr>
          <w:color w:val="58595B"/>
          <w:spacing w:val="-14"/>
        </w:rPr>
        <w:t xml:space="preserve"> </w:t>
      </w:r>
      <w:r>
        <w:rPr>
          <w:color w:val="58595B"/>
          <w:spacing w:val="-2"/>
        </w:rPr>
        <w:t>is</w:t>
      </w:r>
      <w:r>
        <w:rPr>
          <w:color w:val="58595B"/>
          <w:spacing w:val="-14"/>
        </w:rPr>
        <w:t xml:space="preserve"> </w:t>
      </w:r>
      <w:r>
        <w:rPr>
          <w:color w:val="58595B"/>
          <w:spacing w:val="-2"/>
        </w:rPr>
        <w:t xml:space="preserve">extended </w:t>
      </w:r>
      <w:r>
        <w:rPr>
          <w:color w:val="58595B"/>
        </w:rPr>
        <w:t xml:space="preserve">inward to produce a solid cylindrical decomposition of the volume; the </w:t>
      </w:r>
      <w:r w:rsidR="00D43F02">
        <w:rPr>
          <w:color w:val="58595B"/>
        </w:rPr>
        <w:t>hexahedral</w:t>
      </w:r>
      <w:r>
        <w:rPr>
          <w:color w:val="58595B"/>
        </w:rPr>
        <w:t xml:space="preserve"> meshing is generated</w:t>
      </w:r>
    </w:p>
    <w:p w14:paraId="563F8FF2" w14:textId="77777777" w:rsidR="0041426B" w:rsidRDefault="00000000">
      <w:pPr>
        <w:pStyle w:val="BodyText"/>
        <w:spacing w:before="1" w:line="252" w:lineRule="auto"/>
        <w:ind w:left="479" w:right="831"/>
      </w:pPr>
      <w:r>
        <w:rPr>
          <w:noProof/>
        </w:rPr>
        <mc:AlternateContent>
          <mc:Choice Requires="wpg">
            <w:drawing>
              <wp:anchor distT="0" distB="0" distL="0" distR="0" simplePos="0" relativeHeight="15753216" behindDoc="0" locked="0" layoutInCell="1" allowOverlap="1" wp14:anchorId="7E96B3FE" wp14:editId="76840B69">
                <wp:simplePos x="0" y="0"/>
                <wp:positionH relativeFrom="page">
                  <wp:posOffset>2838450</wp:posOffset>
                </wp:positionH>
                <wp:positionV relativeFrom="paragraph">
                  <wp:posOffset>384482</wp:posOffset>
                </wp:positionV>
                <wp:extent cx="2095500" cy="15875"/>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51" name="Graphic 25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52" name="Graphic 252"/>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66509469" id="Group 250" o:spid="_x0000_s1026" style="position:absolute;margin-left:223.5pt;margin-top:30.25pt;width:165pt;height:1.25pt;z-index:1575321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">
                <v:shape id="Graphic 25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" path="m,l2008733,e" filled="f" strokecolor="#939598" strokeweight="1.25pt">
                  <v:stroke dashstyle="dot"/>
                  <v:path arrowok="t"/>
                </v:shape>
                <v:shape id="Graphic 25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58595B"/>
        </w:rPr>
        <w:t>for</w:t>
      </w:r>
      <w:r>
        <w:rPr>
          <w:color w:val="58595B"/>
          <w:spacing w:val="-20"/>
        </w:rPr>
        <w:t xml:space="preserve"> </w:t>
      </w:r>
      <w:r>
        <w:rPr>
          <w:color w:val="58595B"/>
        </w:rPr>
        <w:t>each</w:t>
      </w:r>
      <w:r>
        <w:rPr>
          <w:color w:val="58595B"/>
          <w:spacing w:val="-20"/>
        </w:rPr>
        <w:t xml:space="preserve"> </w:t>
      </w:r>
      <w:r>
        <w:rPr>
          <w:color w:val="58595B"/>
        </w:rPr>
        <w:t>volumetric</w:t>
      </w:r>
      <w:r>
        <w:rPr>
          <w:color w:val="58595B"/>
          <w:spacing w:val="-20"/>
        </w:rPr>
        <w:t xml:space="preserve"> </w:t>
      </w:r>
      <w:r>
        <w:rPr>
          <w:color w:val="58595B"/>
        </w:rPr>
        <w:t>cylinder</w:t>
      </w:r>
      <w:r>
        <w:rPr>
          <w:color w:val="58595B"/>
          <w:spacing w:val="-20"/>
        </w:rPr>
        <w:t xml:space="preserve"> </w:t>
      </w:r>
      <w:r>
        <w:rPr>
          <w:color w:val="58595B"/>
        </w:rPr>
        <w:t>and</w:t>
      </w:r>
      <w:r>
        <w:rPr>
          <w:color w:val="58595B"/>
          <w:spacing w:val="-20"/>
        </w:rPr>
        <w:t xml:space="preserve"> </w:t>
      </w:r>
      <w:r>
        <w:rPr>
          <w:color w:val="58595B"/>
        </w:rPr>
        <w:t>then glued together to form a globally consistent</w:t>
      </w:r>
      <w:r>
        <w:rPr>
          <w:color w:val="58595B"/>
          <w:spacing w:val="-20"/>
        </w:rPr>
        <w:t xml:space="preserve"> </w:t>
      </w:r>
      <w:r>
        <w:rPr>
          <w:color w:val="58595B"/>
        </w:rPr>
        <w:t>hex-mesh.</w:t>
      </w:r>
    </w:p>
    <w:p w14:paraId="5F822236" w14:textId="77777777" w:rsidR="0041426B" w:rsidRDefault="00000000">
      <w:pPr>
        <w:pStyle w:val="BodyText"/>
        <w:spacing w:before="91" w:line="252" w:lineRule="auto"/>
        <w:ind w:left="479" w:right="831"/>
      </w:pPr>
      <w:r>
        <w:rPr>
          <w:color w:val="58595B"/>
        </w:rPr>
        <w:t xml:space="preserve">The method is rigorous, geometric, automatic and conformal to the </w:t>
      </w:r>
      <w:r>
        <w:rPr>
          <w:color w:val="58595B"/>
          <w:spacing w:val="-2"/>
        </w:rPr>
        <w:t>geometry.</w:t>
      </w:r>
      <w:r>
        <w:rPr>
          <w:color w:val="58595B"/>
          <w:spacing w:val="-20"/>
        </w:rPr>
        <w:t xml:space="preserve"> </w:t>
      </w:r>
      <w:r>
        <w:rPr>
          <w:color w:val="58595B"/>
          <w:spacing w:val="-2"/>
        </w:rPr>
        <w:t>It</w:t>
      </w:r>
      <w:r>
        <w:rPr>
          <w:color w:val="58595B"/>
          <w:spacing w:val="-20"/>
        </w:rPr>
        <w:t xml:space="preserve"> </w:t>
      </w:r>
      <w:r>
        <w:rPr>
          <w:color w:val="58595B"/>
          <w:spacing w:val="-2"/>
        </w:rPr>
        <w:t>has</w:t>
      </w:r>
      <w:r>
        <w:rPr>
          <w:color w:val="58595B"/>
          <w:spacing w:val="-20"/>
        </w:rPr>
        <w:t xml:space="preserve"> </w:t>
      </w:r>
      <w:r>
        <w:rPr>
          <w:color w:val="58595B"/>
          <w:spacing w:val="-2"/>
        </w:rPr>
        <w:t>been</w:t>
      </w:r>
      <w:r>
        <w:rPr>
          <w:color w:val="58595B"/>
          <w:spacing w:val="-20"/>
        </w:rPr>
        <w:t xml:space="preserve"> </w:t>
      </w:r>
      <w:r>
        <w:rPr>
          <w:color w:val="58595B"/>
          <w:spacing w:val="-2"/>
        </w:rPr>
        <w:t>applied</w:t>
      </w:r>
      <w:r>
        <w:rPr>
          <w:color w:val="58595B"/>
          <w:spacing w:val="-20"/>
        </w:rPr>
        <w:t xml:space="preserve"> </w:t>
      </w:r>
      <w:r>
        <w:rPr>
          <w:color w:val="58595B"/>
          <w:spacing w:val="-2"/>
        </w:rPr>
        <w:t>for</w:t>
      </w:r>
      <w:r>
        <w:rPr>
          <w:color w:val="58595B"/>
          <w:spacing w:val="-20"/>
        </w:rPr>
        <w:t xml:space="preserve"> </w:t>
      </w:r>
      <w:r>
        <w:rPr>
          <w:color w:val="58595B"/>
          <w:spacing w:val="-2"/>
        </w:rPr>
        <w:t xml:space="preserve">real </w:t>
      </w:r>
      <w:r>
        <w:rPr>
          <w:color w:val="58595B"/>
        </w:rPr>
        <w:t>applications in automobile industry.</w:t>
      </w:r>
    </w:p>
    <w:p w14:paraId="1E674FA8" w14:textId="77777777" w:rsidR="0041426B" w:rsidRDefault="00000000">
      <w:pPr>
        <w:pStyle w:val="Heading4"/>
        <w:spacing w:before="72"/>
        <w:ind w:left="479"/>
      </w:pPr>
      <w:r>
        <w:rPr>
          <w:color w:val="231F20"/>
        </w:rPr>
        <w:t>Figure</w:t>
      </w:r>
      <w:r>
        <w:rPr>
          <w:color w:val="231F20"/>
          <w:spacing w:val="-18"/>
        </w:rPr>
        <w:t xml:space="preserve"> </w:t>
      </w:r>
      <w:r>
        <w:rPr>
          <w:color w:val="231F20"/>
          <w:spacing w:val="-10"/>
        </w:rPr>
        <w:t>6</w:t>
      </w:r>
    </w:p>
    <w:p w14:paraId="7C6791EE" w14:textId="77777777" w:rsidR="0041426B" w:rsidRDefault="0041426B">
      <w:pPr>
        <w:pStyle w:val="Heading4"/>
        <w:sectPr w:rsidR="0041426B">
          <w:type w:val="continuous"/>
          <w:pgSz w:w="12240" w:h="15840"/>
          <w:pgMar w:top="700" w:right="0" w:bottom="0" w:left="0" w:header="0" w:footer="553" w:gutter="0"/>
          <w:cols w:num="3" w:space="720" w:equalWidth="0">
            <w:col w:w="4290" w:space="40"/>
            <w:col w:w="3372" w:space="39"/>
            <w:col w:w="4499"/>
          </w:cols>
        </w:sectPr>
      </w:pPr>
    </w:p>
    <w:p w14:paraId="2C56569E" w14:textId="77777777" w:rsidR="0041426B" w:rsidRDefault="0041426B">
      <w:pPr>
        <w:pStyle w:val="BodyText"/>
        <w:rPr>
          <w:rFonts w:ascii="Gill Sans MT"/>
          <w:b/>
          <w:i/>
        </w:rPr>
      </w:pPr>
    </w:p>
    <w:p w14:paraId="0745A852" w14:textId="77777777" w:rsidR="0041426B" w:rsidRDefault="0041426B">
      <w:pPr>
        <w:pStyle w:val="BodyText"/>
        <w:spacing w:before="69"/>
        <w:rPr>
          <w:rFonts w:ascii="Gill Sans MT"/>
          <w:b/>
          <w:i/>
        </w:rPr>
      </w:pPr>
    </w:p>
    <w:p w14:paraId="1656F8C1" w14:textId="77777777" w:rsidR="0041426B" w:rsidRDefault="00000000">
      <w:pPr>
        <w:tabs>
          <w:tab w:val="left" w:pos="8220"/>
        </w:tabs>
        <w:spacing w:line="26" w:lineRule="exact"/>
        <w:ind w:left="4470"/>
        <w:rPr>
          <w:rFonts w:ascii="Gill Sans MT"/>
          <w:sz w:val="2"/>
        </w:rPr>
      </w:pPr>
      <w:r>
        <w:rPr>
          <w:rFonts w:ascii="Gill Sans MT"/>
          <w:noProof/>
          <w:sz w:val="2"/>
        </w:rPr>
        <mc:AlternateContent>
          <mc:Choice Requires="wpg">
            <w:drawing>
              <wp:inline distT="0" distB="0" distL="0" distR="0" wp14:anchorId="42B6A9F7" wp14:editId="74A33514">
                <wp:extent cx="2095500" cy="15875"/>
                <wp:effectExtent l="0" t="0" r="0" b="3175"/>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54" name="Graphic 25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55" name="Graphic 255"/>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A36F98D" id="Group 253"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">
                <v:shape id="Graphic 25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" path="m,l2008733,e" filled="f" strokecolor="#939598" strokeweight="1.25pt">
                  <v:stroke dashstyle="dot"/>
                  <v:path arrowok="t"/>
                </v:shape>
                <v:shape id="Graphic 25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rFonts w:ascii="Gill Sans MT"/>
          <w:sz w:val="2"/>
        </w:rPr>
        <w:tab/>
      </w:r>
      <w:r>
        <w:rPr>
          <w:rFonts w:ascii="Gill Sans MT"/>
          <w:noProof/>
          <w:sz w:val="2"/>
        </w:rPr>
        <mc:AlternateContent>
          <mc:Choice Requires="wpg">
            <w:drawing>
              <wp:inline distT="0" distB="0" distL="0" distR="0" wp14:anchorId="343843FE" wp14:editId="6D952756">
                <wp:extent cx="2095500" cy="15875"/>
                <wp:effectExtent l="0" t="0" r="0" b="3175"/>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57" name="Graphic 25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58" name="Graphic 258"/>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6CBDF864" id="Group 256"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">
                <v:shape id="Graphic 25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" path="m,l2008733,e" filled="f" strokecolor="#939598" strokeweight="1.25pt">
                  <v:stroke dashstyle="dot"/>
                  <v:path arrowok="t"/>
                </v:shape>
                <v:shape id="Graphic 25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2191C8F9" w14:textId="77777777" w:rsidR="0041426B" w:rsidRDefault="0041426B">
      <w:pPr>
        <w:pStyle w:val="BodyText"/>
        <w:spacing w:before="4"/>
        <w:rPr>
          <w:rFonts w:ascii="Gill Sans MT"/>
          <w:b/>
          <w:i/>
          <w:sz w:val="7"/>
        </w:rPr>
      </w:pPr>
    </w:p>
    <w:p w14:paraId="70D7CF85" w14:textId="77777777" w:rsidR="0041426B" w:rsidRDefault="0041426B">
      <w:pPr>
        <w:pStyle w:val="BodyText"/>
        <w:rPr>
          <w:rFonts w:ascii="Gill Sans MT"/>
          <w:b/>
          <w:i/>
          <w:sz w:val="7"/>
        </w:rPr>
        <w:sectPr w:rsidR="0041426B">
          <w:pgSz w:w="12240" w:h="15840"/>
          <w:pgMar w:top="1980" w:right="0" w:bottom="740" w:left="0" w:header="0" w:footer="553" w:gutter="0"/>
          <w:cols w:space="720"/>
        </w:sectPr>
      </w:pPr>
    </w:p>
    <w:p w14:paraId="22412412" w14:textId="77777777" w:rsidR="0041426B" w:rsidRDefault="0041426B">
      <w:pPr>
        <w:pStyle w:val="BodyText"/>
        <w:rPr>
          <w:rFonts w:ascii="Gill Sans MT"/>
          <w:b/>
          <w:i/>
        </w:rPr>
      </w:pPr>
    </w:p>
    <w:p w14:paraId="381178AB" w14:textId="77777777" w:rsidR="0041426B" w:rsidRDefault="0041426B">
      <w:pPr>
        <w:pStyle w:val="BodyText"/>
        <w:spacing w:before="54"/>
        <w:rPr>
          <w:rFonts w:ascii="Gill Sans MT"/>
          <w:b/>
          <w:i/>
        </w:rPr>
      </w:pPr>
    </w:p>
    <w:p w14:paraId="114EFF75" w14:textId="77777777" w:rsidR="0041426B" w:rsidRDefault="00000000">
      <w:pPr>
        <w:spacing w:line="26" w:lineRule="exact"/>
        <w:ind w:left="720" w:right="-72"/>
        <w:rPr>
          <w:rFonts w:ascii="Gill Sans MT"/>
          <w:sz w:val="2"/>
        </w:rPr>
      </w:pPr>
      <w:r>
        <w:rPr>
          <w:rFonts w:ascii="Gill Sans MT"/>
          <w:noProof/>
          <w:sz w:val="2"/>
        </w:rPr>
        <mc:AlternateContent>
          <mc:Choice Requires="wpg">
            <w:drawing>
              <wp:inline distT="0" distB="0" distL="0" distR="0" wp14:anchorId="0E12F3B3" wp14:editId="081BCB69">
                <wp:extent cx="2095500" cy="15875"/>
                <wp:effectExtent l="0" t="0" r="0" b="3175"/>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60" name="Graphic 260"/>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61" name="Graphic 261"/>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1DD4977" id="Group 259"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">
                <v:shape id="Graphic 260"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" path="m,l2008733,e" filled="f" strokecolor="#939598" strokeweight="1.25pt">
                  <v:stroke dashstyle="dot"/>
                  <v:path arrowok="t"/>
                </v:shape>
                <v:shape id="Graphic 261"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1EAADBFC" w14:textId="77777777" w:rsidR="0041426B" w:rsidRDefault="00000000">
      <w:pPr>
        <w:pStyle w:val="Heading2"/>
      </w:pPr>
      <w:bookmarkStart w:id="30" w:name="_TOC_250087"/>
      <w:r>
        <w:rPr>
          <w:color w:val="B81237"/>
          <w:w w:val="90"/>
        </w:rPr>
        <w:t>Early</w:t>
      </w:r>
      <w:r>
        <w:rPr>
          <w:color w:val="B81237"/>
          <w:spacing w:val="-6"/>
        </w:rPr>
        <w:t xml:space="preserve"> </w:t>
      </w:r>
      <w:r>
        <w:rPr>
          <w:color w:val="B81237"/>
          <w:w w:val="90"/>
        </w:rPr>
        <w:t>Event</w:t>
      </w:r>
      <w:r>
        <w:rPr>
          <w:color w:val="B81237"/>
          <w:spacing w:val="-5"/>
        </w:rPr>
        <w:t xml:space="preserve"> </w:t>
      </w:r>
      <w:bookmarkEnd w:id="30"/>
      <w:r>
        <w:rPr>
          <w:color w:val="B81237"/>
          <w:spacing w:val="-2"/>
          <w:w w:val="90"/>
        </w:rPr>
        <w:t>Detection</w:t>
      </w:r>
    </w:p>
    <w:p w14:paraId="1BC61A08" w14:textId="77777777" w:rsidR="0041426B" w:rsidRDefault="00000000">
      <w:pPr>
        <w:pStyle w:val="BodyText"/>
        <w:spacing w:before="102" w:line="266" w:lineRule="auto"/>
        <w:ind w:left="720"/>
      </w:pPr>
      <w:r>
        <w:rPr>
          <w:color w:val="231F20"/>
        </w:rPr>
        <w:t>Minh</w:t>
      </w:r>
      <w:r>
        <w:rPr>
          <w:color w:val="231F20"/>
          <w:spacing w:val="-5"/>
        </w:rPr>
        <w:t xml:space="preserve"> </w:t>
      </w:r>
      <w:r>
        <w:rPr>
          <w:color w:val="231F20"/>
        </w:rPr>
        <w:t>Hoai</w:t>
      </w:r>
      <w:r>
        <w:rPr>
          <w:color w:val="231F20"/>
          <w:spacing w:val="-5"/>
        </w:rPr>
        <w:t xml:space="preserve"> </w:t>
      </w:r>
      <w:r>
        <w:rPr>
          <w:color w:val="231F20"/>
        </w:rPr>
        <w:t xml:space="preserve">Nguyen </w:t>
      </w:r>
      <w:hyperlink r:id="rId101">
        <w:r>
          <w:rPr>
            <w:color w:val="231F20"/>
            <w:spacing w:val="-2"/>
          </w:rPr>
          <w:t>minhhoai@cs.stonybrook.edu</w:t>
        </w:r>
      </w:hyperlink>
    </w:p>
    <w:p w14:paraId="19E16353" w14:textId="77777777" w:rsidR="0041426B" w:rsidRDefault="00000000">
      <w:pPr>
        <w:pStyle w:val="BodyText"/>
        <w:spacing w:before="89" w:line="266" w:lineRule="auto"/>
        <w:ind w:left="720" w:right="339"/>
      </w:pPr>
      <w:r>
        <w:rPr>
          <w:color w:val="58595B"/>
        </w:rPr>
        <w:t>The need for early detection of temporal</w:t>
      </w:r>
      <w:r>
        <w:rPr>
          <w:color w:val="58595B"/>
          <w:spacing w:val="-2"/>
        </w:rPr>
        <w:t xml:space="preserve"> </w:t>
      </w:r>
      <w:r>
        <w:rPr>
          <w:color w:val="58595B"/>
        </w:rPr>
        <w:t>events</w:t>
      </w:r>
      <w:r>
        <w:rPr>
          <w:color w:val="58595B"/>
          <w:spacing w:val="-2"/>
        </w:rPr>
        <w:t xml:space="preserve"> </w:t>
      </w:r>
      <w:r>
        <w:rPr>
          <w:color w:val="58595B"/>
        </w:rPr>
        <w:t>from</w:t>
      </w:r>
      <w:r>
        <w:rPr>
          <w:color w:val="58595B"/>
          <w:spacing w:val="-2"/>
        </w:rPr>
        <w:t xml:space="preserve"> </w:t>
      </w:r>
      <w:r>
        <w:rPr>
          <w:color w:val="58595B"/>
        </w:rPr>
        <w:t>sequential data</w:t>
      </w:r>
      <w:r>
        <w:rPr>
          <w:color w:val="58595B"/>
          <w:spacing w:val="-3"/>
        </w:rPr>
        <w:t xml:space="preserve"> </w:t>
      </w:r>
      <w:r>
        <w:rPr>
          <w:color w:val="58595B"/>
        </w:rPr>
        <w:t>arises</w:t>
      </w:r>
      <w:r>
        <w:rPr>
          <w:color w:val="58595B"/>
          <w:spacing w:val="-3"/>
        </w:rPr>
        <w:t xml:space="preserve"> </w:t>
      </w:r>
      <w:r>
        <w:rPr>
          <w:color w:val="58595B"/>
        </w:rPr>
        <w:t>in</w:t>
      </w:r>
      <w:r>
        <w:rPr>
          <w:color w:val="58595B"/>
          <w:spacing w:val="-3"/>
        </w:rPr>
        <w:t xml:space="preserve"> </w:t>
      </w:r>
      <w:r>
        <w:rPr>
          <w:color w:val="58595B"/>
        </w:rPr>
        <w:t>a</w:t>
      </w:r>
      <w:r>
        <w:rPr>
          <w:color w:val="58595B"/>
          <w:spacing w:val="-3"/>
        </w:rPr>
        <w:t xml:space="preserve"> </w:t>
      </w:r>
      <w:r>
        <w:rPr>
          <w:color w:val="58595B"/>
        </w:rPr>
        <w:t>wide</w:t>
      </w:r>
      <w:r>
        <w:rPr>
          <w:color w:val="58595B"/>
          <w:spacing w:val="-3"/>
        </w:rPr>
        <w:t xml:space="preserve"> </w:t>
      </w:r>
      <w:r>
        <w:rPr>
          <w:color w:val="58595B"/>
        </w:rPr>
        <w:t>spectrum</w:t>
      </w:r>
      <w:r>
        <w:rPr>
          <w:color w:val="58595B"/>
          <w:spacing w:val="-3"/>
        </w:rPr>
        <w:t xml:space="preserve"> </w:t>
      </w:r>
      <w:r>
        <w:rPr>
          <w:color w:val="58595B"/>
        </w:rPr>
        <w:t>of applications</w:t>
      </w:r>
      <w:r>
        <w:rPr>
          <w:color w:val="58595B"/>
          <w:spacing w:val="-21"/>
        </w:rPr>
        <w:t xml:space="preserve"> </w:t>
      </w:r>
      <w:r>
        <w:rPr>
          <w:color w:val="58595B"/>
        </w:rPr>
        <w:t>ranging</w:t>
      </w:r>
      <w:r>
        <w:rPr>
          <w:color w:val="58595B"/>
          <w:spacing w:val="-21"/>
        </w:rPr>
        <w:t xml:space="preserve"> </w:t>
      </w:r>
      <w:r>
        <w:rPr>
          <w:color w:val="58595B"/>
        </w:rPr>
        <w:t>from</w:t>
      </w:r>
      <w:r>
        <w:rPr>
          <w:color w:val="58595B"/>
          <w:spacing w:val="-21"/>
        </w:rPr>
        <w:t xml:space="preserve"> </w:t>
      </w:r>
      <w:r>
        <w:rPr>
          <w:color w:val="58595B"/>
        </w:rPr>
        <w:t>human-robot</w:t>
      </w:r>
      <w:r>
        <w:rPr>
          <w:color w:val="58595B"/>
          <w:spacing w:val="-22"/>
        </w:rPr>
        <w:t xml:space="preserve"> </w:t>
      </w:r>
      <w:r>
        <w:rPr>
          <w:color w:val="58595B"/>
        </w:rPr>
        <w:t>interaction</w:t>
      </w:r>
      <w:r>
        <w:rPr>
          <w:color w:val="58595B"/>
          <w:spacing w:val="-22"/>
        </w:rPr>
        <w:t xml:space="preserve"> </w:t>
      </w:r>
      <w:r>
        <w:rPr>
          <w:color w:val="58595B"/>
        </w:rPr>
        <w:t>to</w:t>
      </w:r>
      <w:r>
        <w:rPr>
          <w:color w:val="58595B"/>
          <w:spacing w:val="-22"/>
        </w:rPr>
        <w:t xml:space="preserve"> </w:t>
      </w:r>
      <w:r>
        <w:rPr>
          <w:color w:val="58595B"/>
        </w:rPr>
        <w:t>video</w:t>
      </w:r>
      <w:r>
        <w:rPr>
          <w:color w:val="58595B"/>
          <w:spacing w:val="-22"/>
        </w:rPr>
        <w:t xml:space="preserve"> </w:t>
      </w:r>
      <w:r>
        <w:rPr>
          <w:color w:val="58595B"/>
        </w:rPr>
        <w:t>security. While</w:t>
      </w:r>
      <w:r>
        <w:rPr>
          <w:color w:val="58595B"/>
          <w:spacing w:val="-2"/>
        </w:rPr>
        <w:t xml:space="preserve"> </w:t>
      </w:r>
      <w:r>
        <w:rPr>
          <w:color w:val="58595B"/>
        </w:rPr>
        <w:t>temporal</w:t>
      </w:r>
      <w:r>
        <w:rPr>
          <w:color w:val="58595B"/>
          <w:spacing w:val="-2"/>
        </w:rPr>
        <w:t xml:space="preserve"> </w:t>
      </w:r>
      <w:r>
        <w:rPr>
          <w:color w:val="58595B"/>
        </w:rPr>
        <w:t>event</w:t>
      </w:r>
      <w:r>
        <w:rPr>
          <w:color w:val="58595B"/>
          <w:spacing w:val="-2"/>
        </w:rPr>
        <w:t xml:space="preserve"> </w:t>
      </w:r>
      <w:r>
        <w:rPr>
          <w:color w:val="58595B"/>
        </w:rPr>
        <w:t xml:space="preserve">detection </w:t>
      </w:r>
      <w:r>
        <w:rPr>
          <w:color w:val="58595B"/>
          <w:spacing w:val="-4"/>
        </w:rPr>
        <w:t>has</w:t>
      </w:r>
      <w:r>
        <w:rPr>
          <w:color w:val="58595B"/>
          <w:spacing w:val="-21"/>
        </w:rPr>
        <w:t xml:space="preserve"> </w:t>
      </w:r>
      <w:r>
        <w:rPr>
          <w:color w:val="58595B"/>
          <w:spacing w:val="-4"/>
        </w:rPr>
        <w:t>been</w:t>
      </w:r>
      <w:r>
        <w:rPr>
          <w:color w:val="58595B"/>
          <w:spacing w:val="-21"/>
        </w:rPr>
        <w:t xml:space="preserve"> </w:t>
      </w:r>
      <w:r>
        <w:rPr>
          <w:color w:val="58595B"/>
          <w:spacing w:val="-4"/>
        </w:rPr>
        <w:t>extensively</w:t>
      </w:r>
      <w:r>
        <w:rPr>
          <w:color w:val="58595B"/>
          <w:spacing w:val="-21"/>
        </w:rPr>
        <w:t xml:space="preserve"> </w:t>
      </w:r>
      <w:r>
        <w:rPr>
          <w:color w:val="58595B"/>
          <w:spacing w:val="-4"/>
        </w:rPr>
        <w:t>studied,</w:t>
      </w:r>
      <w:r>
        <w:rPr>
          <w:color w:val="58595B"/>
          <w:spacing w:val="-21"/>
        </w:rPr>
        <w:t xml:space="preserve"> </w:t>
      </w:r>
      <w:r>
        <w:rPr>
          <w:color w:val="58595B"/>
          <w:spacing w:val="-4"/>
        </w:rPr>
        <w:t xml:space="preserve">early </w:t>
      </w:r>
      <w:r>
        <w:rPr>
          <w:color w:val="58595B"/>
          <w:spacing w:val="-2"/>
        </w:rPr>
        <w:t>detection</w:t>
      </w:r>
      <w:r>
        <w:rPr>
          <w:color w:val="58595B"/>
          <w:spacing w:val="-22"/>
        </w:rPr>
        <w:t xml:space="preserve"> </w:t>
      </w:r>
      <w:r>
        <w:rPr>
          <w:color w:val="58595B"/>
          <w:spacing w:val="-2"/>
        </w:rPr>
        <w:t>is</w:t>
      </w:r>
      <w:r>
        <w:rPr>
          <w:color w:val="58595B"/>
          <w:spacing w:val="-22"/>
        </w:rPr>
        <w:t xml:space="preserve"> </w:t>
      </w:r>
      <w:r>
        <w:rPr>
          <w:color w:val="58595B"/>
          <w:spacing w:val="-2"/>
        </w:rPr>
        <w:t>a</w:t>
      </w:r>
      <w:r>
        <w:rPr>
          <w:color w:val="58595B"/>
          <w:spacing w:val="-22"/>
        </w:rPr>
        <w:t xml:space="preserve"> </w:t>
      </w:r>
      <w:r>
        <w:rPr>
          <w:color w:val="58595B"/>
          <w:spacing w:val="-2"/>
        </w:rPr>
        <w:t>relatively</w:t>
      </w:r>
      <w:r>
        <w:rPr>
          <w:color w:val="58595B"/>
          <w:spacing w:val="-22"/>
        </w:rPr>
        <w:t xml:space="preserve"> </w:t>
      </w:r>
      <w:r>
        <w:rPr>
          <w:color w:val="58595B"/>
          <w:spacing w:val="-2"/>
        </w:rPr>
        <w:t xml:space="preserve">unexplored </w:t>
      </w:r>
      <w:r>
        <w:rPr>
          <w:color w:val="58595B"/>
        </w:rPr>
        <w:t>problem. This paper proposes a maximum-margin</w:t>
      </w:r>
      <w:r>
        <w:rPr>
          <w:color w:val="58595B"/>
          <w:spacing w:val="-9"/>
        </w:rPr>
        <w:t xml:space="preserve"> </w:t>
      </w:r>
      <w:r>
        <w:rPr>
          <w:color w:val="58595B"/>
        </w:rPr>
        <w:t>framework</w:t>
      </w:r>
      <w:r>
        <w:rPr>
          <w:color w:val="58595B"/>
          <w:spacing w:val="-9"/>
        </w:rPr>
        <w:t xml:space="preserve"> </w:t>
      </w:r>
      <w:r>
        <w:rPr>
          <w:color w:val="58595B"/>
        </w:rPr>
        <w:t>for</w:t>
      </w:r>
    </w:p>
    <w:p w14:paraId="76AC2664" w14:textId="77777777" w:rsidR="0041426B" w:rsidRDefault="00000000">
      <w:pPr>
        <w:pStyle w:val="BodyText"/>
        <w:spacing w:line="266" w:lineRule="auto"/>
        <w:ind w:left="720" w:right="-9"/>
      </w:pPr>
      <w:r>
        <w:rPr>
          <w:color w:val="58595B"/>
          <w:w w:val="105"/>
        </w:rPr>
        <w:t>training</w:t>
      </w:r>
      <w:r>
        <w:rPr>
          <w:color w:val="58595B"/>
          <w:spacing w:val="-15"/>
          <w:w w:val="105"/>
        </w:rPr>
        <w:t xml:space="preserve"> </w:t>
      </w:r>
      <w:r>
        <w:rPr>
          <w:color w:val="58595B"/>
          <w:w w:val="105"/>
        </w:rPr>
        <w:t>temporal</w:t>
      </w:r>
      <w:r>
        <w:rPr>
          <w:color w:val="58595B"/>
          <w:spacing w:val="-15"/>
          <w:w w:val="105"/>
        </w:rPr>
        <w:t xml:space="preserve"> </w:t>
      </w:r>
      <w:r>
        <w:rPr>
          <w:color w:val="58595B"/>
          <w:w w:val="105"/>
        </w:rPr>
        <w:t>event</w:t>
      </w:r>
      <w:r>
        <w:rPr>
          <w:color w:val="58595B"/>
          <w:spacing w:val="-15"/>
          <w:w w:val="105"/>
        </w:rPr>
        <w:t xml:space="preserve"> </w:t>
      </w:r>
      <w:r>
        <w:rPr>
          <w:color w:val="58595B"/>
          <w:w w:val="105"/>
        </w:rPr>
        <w:t>detectors</w:t>
      </w:r>
      <w:r>
        <w:rPr>
          <w:color w:val="58595B"/>
          <w:spacing w:val="-15"/>
          <w:w w:val="105"/>
        </w:rPr>
        <w:t xml:space="preserve"> </w:t>
      </w:r>
      <w:r>
        <w:rPr>
          <w:color w:val="58595B"/>
          <w:w w:val="105"/>
        </w:rPr>
        <w:t xml:space="preserve">to </w:t>
      </w:r>
      <w:r>
        <w:rPr>
          <w:color w:val="58595B"/>
          <w:spacing w:val="-4"/>
        </w:rPr>
        <w:t>recognize</w:t>
      </w:r>
      <w:r>
        <w:rPr>
          <w:color w:val="58595B"/>
          <w:spacing w:val="-20"/>
        </w:rPr>
        <w:t xml:space="preserve"> </w:t>
      </w:r>
      <w:r>
        <w:rPr>
          <w:color w:val="58595B"/>
          <w:spacing w:val="-4"/>
        </w:rPr>
        <w:t>partial</w:t>
      </w:r>
      <w:r>
        <w:rPr>
          <w:color w:val="58595B"/>
          <w:spacing w:val="-20"/>
        </w:rPr>
        <w:t xml:space="preserve"> </w:t>
      </w:r>
      <w:r>
        <w:rPr>
          <w:color w:val="58595B"/>
          <w:spacing w:val="-4"/>
        </w:rPr>
        <w:t>events,</w:t>
      </w:r>
      <w:r>
        <w:rPr>
          <w:color w:val="58595B"/>
          <w:spacing w:val="-20"/>
        </w:rPr>
        <w:t xml:space="preserve"> </w:t>
      </w:r>
      <w:r>
        <w:rPr>
          <w:color w:val="58595B"/>
          <w:spacing w:val="-4"/>
        </w:rPr>
        <w:t>enabling</w:t>
      </w:r>
      <w:r>
        <w:rPr>
          <w:color w:val="58595B"/>
          <w:spacing w:val="-20"/>
        </w:rPr>
        <w:t xml:space="preserve"> </w:t>
      </w:r>
      <w:r>
        <w:rPr>
          <w:color w:val="58595B"/>
          <w:spacing w:val="-4"/>
        </w:rPr>
        <w:t xml:space="preserve">early </w:t>
      </w:r>
      <w:r>
        <w:rPr>
          <w:color w:val="58595B"/>
          <w:w w:val="105"/>
        </w:rPr>
        <w:t>detection.</w:t>
      </w:r>
      <w:r>
        <w:rPr>
          <w:color w:val="58595B"/>
          <w:spacing w:val="-22"/>
          <w:w w:val="105"/>
        </w:rPr>
        <w:t xml:space="preserve"> </w:t>
      </w:r>
      <w:r>
        <w:rPr>
          <w:color w:val="58595B"/>
          <w:w w:val="105"/>
        </w:rPr>
        <w:t>Our</w:t>
      </w:r>
      <w:r>
        <w:rPr>
          <w:color w:val="58595B"/>
          <w:spacing w:val="-22"/>
          <w:w w:val="105"/>
        </w:rPr>
        <w:t xml:space="preserve"> </w:t>
      </w:r>
      <w:r>
        <w:rPr>
          <w:color w:val="58595B"/>
          <w:w w:val="105"/>
        </w:rPr>
        <w:t>method</w:t>
      </w:r>
      <w:r>
        <w:rPr>
          <w:color w:val="58595B"/>
          <w:spacing w:val="-22"/>
          <w:w w:val="105"/>
        </w:rPr>
        <w:t xml:space="preserve"> </w:t>
      </w:r>
      <w:r>
        <w:rPr>
          <w:color w:val="58595B"/>
          <w:w w:val="105"/>
        </w:rPr>
        <w:t>is</w:t>
      </w:r>
      <w:r>
        <w:rPr>
          <w:color w:val="58595B"/>
          <w:spacing w:val="-22"/>
          <w:w w:val="105"/>
        </w:rPr>
        <w:t xml:space="preserve"> </w:t>
      </w:r>
      <w:r>
        <w:rPr>
          <w:color w:val="58595B"/>
          <w:w w:val="105"/>
        </w:rPr>
        <w:t>based</w:t>
      </w:r>
      <w:r>
        <w:rPr>
          <w:color w:val="58595B"/>
          <w:spacing w:val="-22"/>
          <w:w w:val="105"/>
        </w:rPr>
        <w:t xml:space="preserve"> </w:t>
      </w:r>
      <w:r>
        <w:rPr>
          <w:color w:val="58595B"/>
          <w:w w:val="105"/>
        </w:rPr>
        <w:t>on Structured</w:t>
      </w:r>
      <w:r>
        <w:rPr>
          <w:color w:val="58595B"/>
          <w:spacing w:val="-25"/>
          <w:w w:val="105"/>
        </w:rPr>
        <w:t xml:space="preserve"> </w:t>
      </w:r>
      <w:r>
        <w:rPr>
          <w:color w:val="58595B"/>
          <w:w w:val="105"/>
        </w:rPr>
        <w:t>Output</w:t>
      </w:r>
      <w:r>
        <w:rPr>
          <w:color w:val="58595B"/>
          <w:spacing w:val="-25"/>
          <w:w w:val="105"/>
        </w:rPr>
        <w:t xml:space="preserve"> </w:t>
      </w:r>
      <w:r>
        <w:rPr>
          <w:color w:val="58595B"/>
          <w:w w:val="105"/>
        </w:rPr>
        <w:t>SVM,</w:t>
      </w:r>
      <w:r>
        <w:rPr>
          <w:color w:val="58595B"/>
          <w:spacing w:val="-25"/>
          <w:w w:val="105"/>
        </w:rPr>
        <w:t xml:space="preserve"> </w:t>
      </w:r>
      <w:r>
        <w:rPr>
          <w:color w:val="58595B"/>
          <w:w w:val="105"/>
        </w:rPr>
        <w:t>but</w:t>
      </w:r>
      <w:r>
        <w:rPr>
          <w:color w:val="58595B"/>
          <w:spacing w:val="-25"/>
          <w:w w:val="105"/>
        </w:rPr>
        <w:t xml:space="preserve"> </w:t>
      </w:r>
      <w:r>
        <w:rPr>
          <w:color w:val="58595B"/>
          <w:w w:val="105"/>
        </w:rPr>
        <w:t>extends</w:t>
      </w:r>
    </w:p>
    <w:p w14:paraId="4549AFDB" w14:textId="77777777" w:rsidR="0041426B" w:rsidRDefault="00000000">
      <w:pPr>
        <w:pStyle w:val="BodyText"/>
        <w:spacing w:line="266" w:lineRule="auto"/>
        <w:ind w:left="720" w:right="-6"/>
      </w:pPr>
      <w:r>
        <w:rPr>
          <w:color w:val="58595B"/>
        </w:rPr>
        <w:t>it to accommodate sequential data. Experiments on datasets of varying complexity,</w:t>
      </w:r>
      <w:r>
        <w:rPr>
          <w:color w:val="58595B"/>
          <w:spacing w:val="-2"/>
        </w:rPr>
        <w:t xml:space="preserve"> </w:t>
      </w:r>
      <w:r>
        <w:rPr>
          <w:color w:val="58595B"/>
        </w:rPr>
        <w:t>for</w:t>
      </w:r>
      <w:r>
        <w:rPr>
          <w:color w:val="58595B"/>
          <w:spacing w:val="-2"/>
        </w:rPr>
        <w:t xml:space="preserve"> </w:t>
      </w:r>
      <w:r>
        <w:rPr>
          <w:color w:val="58595B"/>
        </w:rPr>
        <w:t>detecting</w:t>
      </w:r>
      <w:r>
        <w:rPr>
          <w:color w:val="58595B"/>
          <w:spacing w:val="-2"/>
        </w:rPr>
        <w:t xml:space="preserve"> </w:t>
      </w:r>
      <w:r>
        <w:rPr>
          <w:color w:val="58595B"/>
        </w:rPr>
        <w:t>facial expressions,</w:t>
      </w:r>
      <w:r>
        <w:rPr>
          <w:color w:val="58595B"/>
          <w:spacing w:val="-5"/>
        </w:rPr>
        <w:t xml:space="preserve"> </w:t>
      </w:r>
      <w:r>
        <w:rPr>
          <w:color w:val="58595B"/>
        </w:rPr>
        <w:t>hand</w:t>
      </w:r>
      <w:r>
        <w:rPr>
          <w:color w:val="58595B"/>
          <w:spacing w:val="-5"/>
        </w:rPr>
        <w:t xml:space="preserve"> </w:t>
      </w:r>
      <w:r>
        <w:rPr>
          <w:color w:val="58595B"/>
        </w:rPr>
        <w:t>gestures,</w:t>
      </w:r>
      <w:r>
        <w:rPr>
          <w:color w:val="58595B"/>
          <w:spacing w:val="-5"/>
        </w:rPr>
        <w:t xml:space="preserve"> </w:t>
      </w:r>
      <w:r>
        <w:rPr>
          <w:color w:val="58595B"/>
        </w:rPr>
        <w:t>and human</w:t>
      </w:r>
      <w:r>
        <w:rPr>
          <w:color w:val="58595B"/>
          <w:spacing w:val="-2"/>
        </w:rPr>
        <w:t xml:space="preserve"> </w:t>
      </w:r>
      <w:r>
        <w:rPr>
          <w:color w:val="58595B"/>
        </w:rPr>
        <w:t>activities,</w:t>
      </w:r>
      <w:r>
        <w:rPr>
          <w:color w:val="58595B"/>
          <w:spacing w:val="-2"/>
        </w:rPr>
        <w:t xml:space="preserve"> </w:t>
      </w:r>
      <w:r>
        <w:rPr>
          <w:color w:val="58595B"/>
        </w:rPr>
        <w:t>demonstrate</w:t>
      </w:r>
      <w:r>
        <w:rPr>
          <w:color w:val="58595B"/>
          <w:spacing w:val="-2"/>
        </w:rPr>
        <w:t xml:space="preserve"> </w:t>
      </w:r>
      <w:r>
        <w:rPr>
          <w:color w:val="58595B"/>
        </w:rPr>
        <w:t>the benefits</w:t>
      </w:r>
      <w:r>
        <w:rPr>
          <w:color w:val="58595B"/>
          <w:spacing w:val="-4"/>
        </w:rPr>
        <w:t xml:space="preserve"> </w:t>
      </w:r>
      <w:r>
        <w:rPr>
          <w:color w:val="58595B"/>
        </w:rPr>
        <w:t>of</w:t>
      </w:r>
      <w:r>
        <w:rPr>
          <w:color w:val="58595B"/>
          <w:spacing w:val="-4"/>
        </w:rPr>
        <w:t xml:space="preserve"> </w:t>
      </w:r>
      <w:r>
        <w:rPr>
          <w:color w:val="58595B"/>
        </w:rPr>
        <w:t>our</w:t>
      </w:r>
      <w:r>
        <w:rPr>
          <w:color w:val="58595B"/>
          <w:spacing w:val="-4"/>
        </w:rPr>
        <w:t xml:space="preserve"> </w:t>
      </w:r>
      <w:r>
        <w:rPr>
          <w:color w:val="58595B"/>
        </w:rPr>
        <w:t>approach.</w:t>
      </w:r>
      <w:r>
        <w:rPr>
          <w:color w:val="58595B"/>
          <w:spacing w:val="-4"/>
        </w:rPr>
        <w:t xml:space="preserve"> </w:t>
      </w:r>
      <w:r>
        <w:rPr>
          <w:color w:val="58595B"/>
        </w:rPr>
        <w:t>To</w:t>
      </w:r>
      <w:r>
        <w:rPr>
          <w:color w:val="58595B"/>
          <w:spacing w:val="-4"/>
        </w:rPr>
        <w:t xml:space="preserve"> </w:t>
      </w:r>
      <w:r>
        <w:rPr>
          <w:color w:val="58595B"/>
        </w:rPr>
        <w:t>the</w:t>
      </w:r>
      <w:r>
        <w:rPr>
          <w:color w:val="58595B"/>
          <w:spacing w:val="-4"/>
        </w:rPr>
        <w:t xml:space="preserve"> </w:t>
      </w:r>
      <w:r>
        <w:rPr>
          <w:color w:val="58595B"/>
        </w:rPr>
        <w:t>best of</w:t>
      </w:r>
      <w:r>
        <w:rPr>
          <w:color w:val="58595B"/>
          <w:spacing w:val="-22"/>
        </w:rPr>
        <w:t xml:space="preserve"> </w:t>
      </w:r>
      <w:r>
        <w:rPr>
          <w:color w:val="58595B"/>
        </w:rPr>
        <w:t>our</w:t>
      </w:r>
      <w:r>
        <w:rPr>
          <w:color w:val="58595B"/>
          <w:spacing w:val="-22"/>
        </w:rPr>
        <w:t xml:space="preserve"> </w:t>
      </w:r>
      <w:r>
        <w:rPr>
          <w:color w:val="58595B"/>
        </w:rPr>
        <w:t>knowledge,</w:t>
      </w:r>
      <w:r>
        <w:rPr>
          <w:color w:val="58595B"/>
          <w:spacing w:val="-22"/>
        </w:rPr>
        <w:t xml:space="preserve"> </w:t>
      </w:r>
      <w:r>
        <w:rPr>
          <w:color w:val="58595B"/>
        </w:rPr>
        <w:t>this</w:t>
      </w:r>
      <w:r>
        <w:rPr>
          <w:color w:val="58595B"/>
          <w:spacing w:val="-22"/>
        </w:rPr>
        <w:t xml:space="preserve"> </w:t>
      </w:r>
      <w:r>
        <w:rPr>
          <w:color w:val="58595B"/>
        </w:rPr>
        <w:t>is</w:t>
      </w:r>
      <w:r>
        <w:rPr>
          <w:color w:val="58595B"/>
          <w:spacing w:val="-22"/>
        </w:rPr>
        <w:t xml:space="preserve"> </w:t>
      </w:r>
      <w:r>
        <w:rPr>
          <w:color w:val="58595B"/>
        </w:rPr>
        <w:t>the</w:t>
      </w:r>
      <w:r>
        <w:rPr>
          <w:color w:val="58595B"/>
          <w:spacing w:val="-22"/>
        </w:rPr>
        <w:t xml:space="preserve"> </w:t>
      </w:r>
      <w:r>
        <w:rPr>
          <w:color w:val="58595B"/>
        </w:rPr>
        <w:t>first</w:t>
      </w:r>
      <w:r>
        <w:rPr>
          <w:color w:val="58595B"/>
          <w:spacing w:val="-22"/>
        </w:rPr>
        <w:t xml:space="preserve"> </w:t>
      </w:r>
      <w:r>
        <w:rPr>
          <w:color w:val="58595B"/>
        </w:rPr>
        <w:t>paper in the literature of computer vision that proposes a learning formulation for</w:t>
      </w:r>
      <w:r>
        <w:rPr>
          <w:color w:val="58595B"/>
          <w:spacing w:val="-2"/>
        </w:rPr>
        <w:t xml:space="preserve"> </w:t>
      </w:r>
      <w:r>
        <w:rPr>
          <w:color w:val="58595B"/>
        </w:rPr>
        <w:t>early</w:t>
      </w:r>
      <w:r>
        <w:rPr>
          <w:color w:val="58595B"/>
          <w:spacing w:val="-2"/>
        </w:rPr>
        <w:t xml:space="preserve"> </w:t>
      </w:r>
      <w:r>
        <w:rPr>
          <w:color w:val="58595B"/>
        </w:rPr>
        <w:t>event</w:t>
      </w:r>
      <w:r>
        <w:rPr>
          <w:color w:val="58595B"/>
          <w:spacing w:val="-2"/>
        </w:rPr>
        <w:t xml:space="preserve"> </w:t>
      </w:r>
      <w:r>
        <w:rPr>
          <w:color w:val="58595B"/>
        </w:rPr>
        <w:t>detection.</w:t>
      </w:r>
    </w:p>
    <w:p w14:paraId="36EC4332" w14:textId="77777777" w:rsidR="0041426B" w:rsidRDefault="00000000">
      <w:pPr>
        <w:spacing w:before="53"/>
        <w:ind w:left="720"/>
        <w:rPr>
          <w:rFonts w:ascii="Gill Sans MT"/>
          <w:b/>
          <w:i/>
          <w:sz w:val="20"/>
        </w:rPr>
      </w:pPr>
      <w:r>
        <w:rPr>
          <w:rFonts w:ascii="Gill Sans MT"/>
          <w:b/>
          <w:i/>
          <w:color w:val="231F20"/>
          <w:sz w:val="20"/>
        </w:rPr>
        <w:t>Figure</w:t>
      </w:r>
      <w:r>
        <w:rPr>
          <w:rFonts w:ascii="Gill Sans MT"/>
          <w:b/>
          <w:i/>
          <w:color w:val="231F20"/>
          <w:spacing w:val="-18"/>
          <w:sz w:val="20"/>
        </w:rPr>
        <w:t xml:space="preserve"> </w:t>
      </w:r>
      <w:r>
        <w:rPr>
          <w:rFonts w:ascii="Gill Sans MT"/>
          <w:b/>
          <w:i/>
          <w:color w:val="231F20"/>
          <w:spacing w:val="-10"/>
          <w:sz w:val="20"/>
        </w:rPr>
        <w:t>7</w:t>
      </w:r>
    </w:p>
    <w:p w14:paraId="20DA9874" w14:textId="77777777" w:rsidR="0041426B" w:rsidRDefault="00000000">
      <w:pPr>
        <w:pStyle w:val="Heading2"/>
        <w:spacing w:before="30" w:line="273" w:lineRule="auto"/>
        <w:ind w:left="425" w:right="249"/>
      </w:pPr>
      <w:bookmarkStart w:id="31" w:name="_TOC_250086"/>
      <w:r>
        <w:rPr>
          <w:b w:val="0"/>
        </w:rPr>
        <w:br w:type="column"/>
      </w:r>
      <w:r>
        <w:rPr>
          <w:color w:val="B81237"/>
          <w:spacing w:val="-10"/>
        </w:rPr>
        <w:t>Wireless</w:t>
      </w:r>
      <w:r>
        <w:rPr>
          <w:color w:val="B81237"/>
          <w:spacing w:val="-26"/>
        </w:rPr>
        <w:t xml:space="preserve"> </w:t>
      </w:r>
      <w:r>
        <w:rPr>
          <w:color w:val="B81237"/>
          <w:spacing w:val="-10"/>
        </w:rPr>
        <w:t>Sensor</w:t>
      </w:r>
      <w:r>
        <w:rPr>
          <w:color w:val="B81237"/>
          <w:spacing w:val="-26"/>
        </w:rPr>
        <w:t xml:space="preserve"> </w:t>
      </w:r>
      <w:r>
        <w:rPr>
          <w:color w:val="B81237"/>
          <w:spacing w:val="-10"/>
        </w:rPr>
        <w:t xml:space="preserve">Network </w:t>
      </w:r>
      <w:bookmarkEnd w:id="31"/>
      <w:r>
        <w:rPr>
          <w:color w:val="B81237"/>
          <w:spacing w:val="-2"/>
        </w:rPr>
        <w:t>Routing</w:t>
      </w:r>
    </w:p>
    <w:p w14:paraId="7D1751F5" w14:textId="77777777" w:rsidR="0041426B" w:rsidRDefault="00000000">
      <w:pPr>
        <w:pStyle w:val="BodyText"/>
        <w:spacing w:before="86" w:line="292" w:lineRule="auto"/>
        <w:ind w:left="425" w:right="249"/>
      </w:pPr>
      <w:r>
        <w:rPr>
          <w:color w:val="231F20"/>
        </w:rPr>
        <w:t>David</w:t>
      </w:r>
      <w:r>
        <w:rPr>
          <w:color w:val="231F20"/>
          <w:spacing w:val="-5"/>
        </w:rPr>
        <w:t xml:space="preserve"> </w:t>
      </w:r>
      <w:r>
        <w:rPr>
          <w:color w:val="231F20"/>
        </w:rPr>
        <w:t>Xianfeng</w:t>
      </w:r>
      <w:r>
        <w:rPr>
          <w:color w:val="231F20"/>
          <w:spacing w:val="-5"/>
        </w:rPr>
        <w:t xml:space="preserve"> </w:t>
      </w:r>
      <w:r>
        <w:rPr>
          <w:color w:val="231F20"/>
        </w:rPr>
        <w:t xml:space="preserve">Gu </w:t>
      </w:r>
      <w:hyperlink r:id="rId102">
        <w:r>
          <w:rPr>
            <w:color w:val="231F20"/>
            <w:spacing w:val="-2"/>
          </w:rPr>
          <w:t>gu@cs.stonybrook.edu</w:t>
        </w:r>
      </w:hyperlink>
    </w:p>
    <w:p w14:paraId="02B03093" w14:textId="1D65443F" w:rsidR="0041426B" w:rsidRDefault="00000000">
      <w:pPr>
        <w:pStyle w:val="BodyText"/>
        <w:spacing w:before="91" w:line="292" w:lineRule="auto"/>
        <w:ind w:left="425" w:right="171"/>
      </w:pPr>
      <w:r>
        <w:rPr>
          <w:color w:val="58595B"/>
        </w:rPr>
        <w:t xml:space="preserve">This project focuses on </w:t>
      </w:r>
      <w:r w:rsidR="00D43F02">
        <w:rPr>
          <w:color w:val="58595B"/>
        </w:rPr>
        <w:t>designing</w:t>
      </w:r>
      <w:r>
        <w:rPr>
          <w:color w:val="58595B"/>
        </w:rPr>
        <w:t xml:space="preserve"> efficient, reliable and secure routing </w:t>
      </w:r>
      <w:r>
        <w:rPr>
          <w:color w:val="58595B"/>
          <w:spacing w:val="-2"/>
        </w:rPr>
        <w:t>strategies</w:t>
      </w:r>
      <w:r>
        <w:rPr>
          <w:color w:val="58595B"/>
          <w:spacing w:val="-18"/>
        </w:rPr>
        <w:t xml:space="preserve"> </w:t>
      </w:r>
      <w:r>
        <w:rPr>
          <w:color w:val="58595B"/>
          <w:spacing w:val="-2"/>
        </w:rPr>
        <w:t>for</w:t>
      </w:r>
      <w:r>
        <w:rPr>
          <w:color w:val="58595B"/>
          <w:spacing w:val="-18"/>
        </w:rPr>
        <w:t xml:space="preserve"> </w:t>
      </w:r>
      <w:r>
        <w:rPr>
          <w:color w:val="58595B"/>
          <w:spacing w:val="-2"/>
        </w:rPr>
        <w:t>wireless</w:t>
      </w:r>
      <w:r>
        <w:rPr>
          <w:color w:val="58595B"/>
          <w:spacing w:val="-18"/>
        </w:rPr>
        <w:t xml:space="preserve"> </w:t>
      </w:r>
      <w:r>
        <w:rPr>
          <w:color w:val="58595B"/>
          <w:spacing w:val="-2"/>
        </w:rPr>
        <w:t>sensor</w:t>
      </w:r>
      <w:r>
        <w:rPr>
          <w:color w:val="58595B"/>
          <w:spacing w:val="-18"/>
        </w:rPr>
        <w:t xml:space="preserve"> </w:t>
      </w:r>
      <w:r>
        <w:rPr>
          <w:color w:val="58595B"/>
          <w:spacing w:val="-2"/>
        </w:rPr>
        <w:t xml:space="preserve">network </w:t>
      </w:r>
      <w:r>
        <w:rPr>
          <w:color w:val="58595B"/>
        </w:rPr>
        <w:t>routing. Given a sensor network, according to their distance, one</w:t>
      </w:r>
    </w:p>
    <w:p w14:paraId="3C442196" w14:textId="77777777" w:rsidR="0041426B" w:rsidRDefault="00000000">
      <w:pPr>
        <w:pStyle w:val="BodyText"/>
        <w:spacing w:before="1" w:line="292" w:lineRule="auto"/>
        <w:ind w:left="425" w:right="249"/>
      </w:pPr>
      <w:r>
        <w:rPr>
          <w:color w:val="58595B"/>
        </w:rPr>
        <w:t>can</w:t>
      </w:r>
      <w:r>
        <w:rPr>
          <w:color w:val="58595B"/>
          <w:spacing w:val="-17"/>
        </w:rPr>
        <w:t xml:space="preserve"> </w:t>
      </w:r>
      <w:r>
        <w:rPr>
          <w:color w:val="58595B"/>
        </w:rPr>
        <w:t>build</w:t>
      </w:r>
      <w:r>
        <w:rPr>
          <w:color w:val="58595B"/>
          <w:spacing w:val="-17"/>
        </w:rPr>
        <w:t xml:space="preserve"> </w:t>
      </w:r>
      <w:r>
        <w:rPr>
          <w:color w:val="58595B"/>
        </w:rPr>
        <w:t>a</w:t>
      </w:r>
      <w:r>
        <w:rPr>
          <w:color w:val="58595B"/>
          <w:spacing w:val="-17"/>
        </w:rPr>
        <w:t xml:space="preserve"> </w:t>
      </w:r>
      <w:r>
        <w:rPr>
          <w:color w:val="58595B"/>
        </w:rPr>
        <w:t>planar</w:t>
      </w:r>
      <w:r>
        <w:rPr>
          <w:color w:val="58595B"/>
          <w:spacing w:val="-17"/>
        </w:rPr>
        <w:t xml:space="preserve"> </w:t>
      </w:r>
      <w:r>
        <w:rPr>
          <w:color w:val="58595B"/>
        </w:rPr>
        <w:t>graph.</w:t>
      </w:r>
      <w:r>
        <w:rPr>
          <w:color w:val="58595B"/>
          <w:spacing w:val="-17"/>
        </w:rPr>
        <w:t xml:space="preserve"> </w:t>
      </w:r>
      <w:r>
        <w:rPr>
          <w:color w:val="58595B"/>
        </w:rPr>
        <w:t>By</w:t>
      </w:r>
      <w:r>
        <w:rPr>
          <w:color w:val="58595B"/>
          <w:spacing w:val="-17"/>
        </w:rPr>
        <w:t xml:space="preserve"> </w:t>
      </w:r>
      <w:r>
        <w:rPr>
          <w:color w:val="58595B"/>
        </w:rPr>
        <w:t>graph embedding</w:t>
      </w:r>
      <w:r>
        <w:rPr>
          <w:color w:val="58595B"/>
          <w:spacing w:val="-13"/>
        </w:rPr>
        <w:t xml:space="preserve"> </w:t>
      </w:r>
      <w:r>
        <w:rPr>
          <w:color w:val="58595B"/>
        </w:rPr>
        <w:t>method,</w:t>
      </w:r>
      <w:r>
        <w:rPr>
          <w:color w:val="58595B"/>
          <w:spacing w:val="-13"/>
        </w:rPr>
        <w:t xml:space="preserve"> </w:t>
      </w:r>
      <w:r>
        <w:rPr>
          <w:color w:val="58595B"/>
        </w:rPr>
        <w:t>the</w:t>
      </w:r>
      <w:r>
        <w:rPr>
          <w:color w:val="58595B"/>
          <w:spacing w:val="-13"/>
        </w:rPr>
        <w:t xml:space="preserve"> </w:t>
      </w:r>
      <w:r>
        <w:rPr>
          <w:color w:val="58595B"/>
        </w:rPr>
        <w:t>graph</w:t>
      </w:r>
      <w:r>
        <w:rPr>
          <w:color w:val="58595B"/>
          <w:spacing w:val="-13"/>
        </w:rPr>
        <w:t xml:space="preserve"> </w:t>
      </w:r>
      <w:r>
        <w:rPr>
          <w:color w:val="58595B"/>
        </w:rPr>
        <w:t xml:space="preserve">can </w:t>
      </w:r>
      <w:r>
        <w:rPr>
          <w:color w:val="58595B"/>
          <w:spacing w:val="-4"/>
        </w:rPr>
        <w:t>be</w:t>
      </w:r>
      <w:r>
        <w:rPr>
          <w:color w:val="58595B"/>
          <w:spacing w:val="-13"/>
        </w:rPr>
        <w:t xml:space="preserve"> </w:t>
      </w:r>
      <w:proofErr w:type="gramStart"/>
      <w:r>
        <w:rPr>
          <w:color w:val="58595B"/>
          <w:spacing w:val="-4"/>
        </w:rPr>
        <w:t>assigned</w:t>
      </w:r>
      <w:proofErr w:type="gramEnd"/>
      <w:r>
        <w:rPr>
          <w:color w:val="58595B"/>
          <w:spacing w:val="-13"/>
        </w:rPr>
        <w:t xml:space="preserve"> </w:t>
      </w:r>
      <w:r>
        <w:rPr>
          <w:color w:val="58595B"/>
          <w:spacing w:val="-4"/>
        </w:rPr>
        <w:t>geometric</w:t>
      </w:r>
      <w:r>
        <w:rPr>
          <w:color w:val="58595B"/>
          <w:spacing w:val="-13"/>
        </w:rPr>
        <w:t xml:space="preserve"> </w:t>
      </w:r>
      <w:r>
        <w:rPr>
          <w:color w:val="58595B"/>
          <w:spacing w:val="-4"/>
        </w:rPr>
        <w:t xml:space="preserve">coordinates, </w:t>
      </w:r>
      <w:r>
        <w:rPr>
          <w:color w:val="58595B"/>
        </w:rPr>
        <w:t>such</w:t>
      </w:r>
      <w:r>
        <w:rPr>
          <w:color w:val="58595B"/>
          <w:spacing w:val="-11"/>
        </w:rPr>
        <w:t xml:space="preserve"> </w:t>
      </w:r>
      <w:r>
        <w:rPr>
          <w:color w:val="58595B"/>
        </w:rPr>
        <w:t>that</w:t>
      </w:r>
      <w:r>
        <w:rPr>
          <w:color w:val="58595B"/>
          <w:spacing w:val="-11"/>
        </w:rPr>
        <w:t xml:space="preserve"> </w:t>
      </w:r>
      <w:r>
        <w:rPr>
          <w:color w:val="58595B"/>
        </w:rPr>
        <w:t>all</w:t>
      </w:r>
      <w:r>
        <w:rPr>
          <w:color w:val="58595B"/>
          <w:spacing w:val="-11"/>
        </w:rPr>
        <w:t xml:space="preserve"> </w:t>
      </w:r>
      <w:r>
        <w:rPr>
          <w:color w:val="58595B"/>
        </w:rPr>
        <w:t>cells</w:t>
      </w:r>
      <w:r>
        <w:rPr>
          <w:color w:val="58595B"/>
          <w:spacing w:val="-11"/>
        </w:rPr>
        <w:t xml:space="preserve"> </w:t>
      </w:r>
      <w:r>
        <w:rPr>
          <w:color w:val="58595B"/>
        </w:rPr>
        <w:t>are</w:t>
      </w:r>
      <w:r>
        <w:rPr>
          <w:color w:val="58595B"/>
          <w:spacing w:val="-11"/>
        </w:rPr>
        <w:t xml:space="preserve"> </w:t>
      </w:r>
      <w:r>
        <w:rPr>
          <w:color w:val="58595B"/>
        </w:rPr>
        <w:t>convex.</w:t>
      </w:r>
      <w:r>
        <w:rPr>
          <w:color w:val="58595B"/>
          <w:spacing w:val="-11"/>
        </w:rPr>
        <w:t xml:space="preserve"> </w:t>
      </w:r>
      <w:r>
        <w:rPr>
          <w:color w:val="58595B"/>
        </w:rPr>
        <w:t xml:space="preserve">The </w:t>
      </w:r>
      <w:r>
        <w:rPr>
          <w:color w:val="58595B"/>
          <w:spacing w:val="-2"/>
        </w:rPr>
        <w:t>convexity</w:t>
      </w:r>
      <w:r>
        <w:rPr>
          <w:color w:val="58595B"/>
          <w:spacing w:val="-20"/>
        </w:rPr>
        <w:t xml:space="preserve"> </w:t>
      </w:r>
      <w:r>
        <w:rPr>
          <w:color w:val="58595B"/>
          <w:spacing w:val="-2"/>
        </w:rPr>
        <w:t>of</w:t>
      </w:r>
      <w:r>
        <w:rPr>
          <w:color w:val="58595B"/>
          <w:spacing w:val="-20"/>
        </w:rPr>
        <w:t xml:space="preserve"> </w:t>
      </w:r>
      <w:r>
        <w:rPr>
          <w:color w:val="58595B"/>
          <w:spacing w:val="-2"/>
        </w:rPr>
        <w:t>all</w:t>
      </w:r>
      <w:r>
        <w:rPr>
          <w:color w:val="58595B"/>
          <w:spacing w:val="-20"/>
        </w:rPr>
        <w:t xml:space="preserve"> </w:t>
      </w:r>
      <w:r>
        <w:rPr>
          <w:color w:val="58595B"/>
          <w:spacing w:val="-2"/>
        </w:rPr>
        <w:t>cells</w:t>
      </w:r>
      <w:r>
        <w:rPr>
          <w:color w:val="58595B"/>
          <w:spacing w:val="-20"/>
        </w:rPr>
        <w:t xml:space="preserve"> </w:t>
      </w:r>
      <w:r>
        <w:rPr>
          <w:color w:val="58595B"/>
          <w:spacing w:val="-2"/>
        </w:rPr>
        <w:t>guarantees</w:t>
      </w:r>
      <w:r>
        <w:rPr>
          <w:color w:val="58595B"/>
          <w:spacing w:val="-20"/>
        </w:rPr>
        <w:t xml:space="preserve"> </w:t>
      </w:r>
      <w:r>
        <w:rPr>
          <w:color w:val="58595B"/>
          <w:spacing w:val="-2"/>
        </w:rPr>
        <w:t>the</w:t>
      </w:r>
    </w:p>
    <w:p w14:paraId="1CC95B74" w14:textId="77777777" w:rsidR="0041426B" w:rsidRDefault="00000000">
      <w:pPr>
        <w:pStyle w:val="BodyText"/>
        <w:spacing w:before="2" w:line="292" w:lineRule="auto"/>
        <w:ind w:left="425" w:right="171"/>
      </w:pPr>
      <w:r>
        <w:rPr>
          <w:color w:val="58595B"/>
        </w:rPr>
        <w:t>delivery</w:t>
      </w:r>
      <w:r>
        <w:rPr>
          <w:color w:val="58595B"/>
          <w:spacing w:val="-22"/>
        </w:rPr>
        <w:t xml:space="preserve"> </w:t>
      </w:r>
      <w:r>
        <w:rPr>
          <w:color w:val="58595B"/>
        </w:rPr>
        <w:t>using</w:t>
      </w:r>
      <w:r>
        <w:rPr>
          <w:color w:val="58595B"/>
          <w:spacing w:val="-22"/>
        </w:rPr>
        <w:t xml:space="preserve"> </w:t>
      </w:r>
      <w:r>
        <w:rPr>
          <w:color w:val="58595B"/>
        </w:rPr>
        <w:t>greedy</w:t>
      </w:r>
      <w:r>
        <w:rPr>
          <w:color w:val="58595B"/>
          <w:spacing w:val="-22"/>
        </w:rPr>
        <w:t xml:space="preserve"> </w:t>
      </w:r>
      <w:r>
        <w:rPr>
          <w:color w:val="58595B"/>
        </w:rPr>
        <w:t>routing</w:t>
      </w:r>
      <w:r>
        <w:rPr>
          <w:color w:val="58595B"/>
          <w:spacing w:val="-22"/>
        </w:rPr>
        <w:t xml:space="preserve"> </w:t>
      </w:r>
      <w:r>
        <w:rPr>
          <w:color w:val="58595B"/>
        </w:rPr>
        <w:t xml:space="preserve">method. </w:t>
      </w:r>
      <w:r>
        <w:rPr>
          <w:color w:val="58595B"/>
          <w:spacing w:val="-2"/>
        </w:rPr>
        <w:t>The</w:t>
      </w:r>
      <w:r>
        <w:rPr>
          <w:color w:val="58595B"/>
          <w:spacing w:val="-22"/>
        </w:rPr>
        <w:t xml:space="preserve"> </w:t>
      </w:r>
      <w:r>
        <w:rPr>
          <w:color w:val="58595B"/>
          <w:spacing w:val="-2"/>
        </w:rPr>
        <w:t>embedding</w:t>
      </w:r>
      <w:r>
        <w:rPr>
          <w:color w:val="58595B"/>
          <w:spacing w:val="-22"/>
        </w:rPr>
        <w:t xml:space="preserve"> </w:t>
      </w:r>
      <w:r>
        <w:rPr>
          <w:color w:val="58595B"/>
          <w:spacing w:val="-2"/>
        </w:rPr>
        <w:t>can</w:t>
      </w:r>
      <w:r>
        <w:rPr>
          <w:color w:val="58595B"/>
          <w:spacing w:val="-22"/>
        </w:rPr>
        <w:t xml:space="preserve"> </w:t>
      </w:r>
      <w:r>
        <w:rPr>
          <w:color w:val="58595B"/>
          <w:spacing w:val="-2"/>
        </w:rPr>
        <w:t>be</w:t>
      </w:r>
      <w:r>
        <w:rPr>
          <w:color w:val="58595B"/>
          <w:spacing w:val="-22"/>
        </w:rPr>
        <w:t xml:space="preserve"> </w:t>
      </w:r>
      <w:r>
        <w:rPr>
          <w:color w:val="58595B"/>
          <w:spacing w:val="-2"/>
        </w:rPr>
        <w:t>transformed</w:t>
      </w:r>
      <w:r>
        <w:rPr>
          <w:color w:val="58595B"/>
          <w:spacing w:val="-22"/>
        </w:rPr>
        <w:t xml:space="preserve"> </w:t>
      </w:r>
      <w:r>
        <w:rPr>
          <w:color w:val="58595B"/>
          <w:spacing w:val="-2"/>
        </w:rPr>
        <w:t xml:space="preserve">to </w:t>
      </w:r>
      <w:r>
        <w:rPr>
          <w:color w:val="58595B"/>
        </w:rPr>
        <w:t>achieve</w:t>
      </w:r>
      <w:r>
        <w:rPr>
          <w:color w:val="58595B"/>
          <w:spacing w:val="-22"/>
        </w:rPr>
        <w:t xml:space="preserve"> </w:t>
      </w:r>
      <w:r>
        <w:rPr>
          <w:color w:val="58595B"/>
        </w:rPr>
        <w:t>load</w:t>
      </w:r>
      <w:r>
        <w:rPr>
          <w:color w:val="58595B"/>
          <w:spacing w:val="-22"/>
        </w:rPr>
        <w:t xml:space="preserve"> </w:t>
      </w:r>
      <w:r>
        <w:rPr>
          <w:color w:val="58595B"/>
        </w:rPr>
        <w:t>balancing.</w:t>
      </w:r>
      <w:r>
        <w:rPr>
          <w:color w:val="58595B"/>
          <w:spacing w:val="-22"/>
        </w:rPr>
        <w:t xml:space="preserve"> </w:t>
      </w:r>
      <w:r>
        <w:rPr>
          <w:color w:val="58595B"/>
        </w:rPr>
        <w:t>Furthermore, the curvature of the network can be designed</w:t>
      </w:r>
      <w:r>
        <w:rPr>
          <w:color w:val="58595B"/>
          <w:spacing w:val="-8"/>
        </w:rPr>
        <w:t xml:space="preserve"> </w:t>
      </w:r>
      <w:r>
        <w:rPr>
          <w:color w:val="58595B"/>
        </w:rPr>
        <w:t>to</w:t>
      </w:r>
      <w:r>
        <w:rPr>
          <w:color w:val="58595B"/>
          <w:spacing w:val="-8"/>
        </w:rPr>
        <w:t xml:space="preserve"> </w:t>
      </w:r>
      <w:r>
        <w:rPr>
          <w:color w:val="58595B"/>
        </w:rPr>
        <w:t>avoid</w:t>
      </w:r>
      <w:r>
        <w:rPr>
          <w:color w:val="58595B"/>
          <w:spacing w:val="-8"/>
        </w:rPr>
        <w:t xml:space="preserve"> </w:t>
      </w:r>
      <w:r>
        <w:rPr>
          <w:color w:val="58595B"/>
        </w:rPr>
        <w:t>congestion.</w:t>
      </w:r>
      <w:r>
        <w:rPr>
          <w:color w:val="58595B"/>
          <w:spacing w:val="-8"/>
        </w:rPr>
        <w:t xml:space="preserve"> </w:t>
      </w:r>
      <w:r>
        <w:rPr>
          <w:color w:val="58595B"/>
        </w:rPr>
        <w:t>(NSF)</w:t>
      </w:r>
    </w:p>
    <w:p w14:paraId="73C62118" w14:textId="77777777" w:rsidR="0041426B" w:rsidRDefault="00000000">
      <w:pPr>
        <w:pStyle w:val="Heading4"/>
        <w:spacing w:before="73"/>
        <w:ind w:left="425"/>
      </w:pPr>
      <w:r>
        <w:rPr>
          <w:color w:val="231F20"/>
        </w:rPr>
        <w:t>Figure</w:t>
      </w:r>
      <w:r>
        <w:rPr>
          <w:color w:val="231F20"/>
          <w:spacing w:val="-18"/>
        </w:rPr>
        <w:t xml:space="preserve"> </w:t>
      </w:r>
      <w:r>
        <w:rPr>
          <w:color w:val="231F20"/>
          <w:spacing w:val="-10"/>
        </w:rPr>
        <w:t>8</w:t>
      </w:r>
    </w:p>
    <w:p w14:paraId="12F07927" w14:textId="77777777" w:rsidR="0041426B" w:rsidRDefault="0041426B">
      <w:pPr>
        <w:pStyle w:val="BodyText"/>
        <w:spacing w:before="10"/>
        <w:rPr>
          <w:rFonts w:ascii="Gill Sans MT"/>
          <w:b/>
          <w:i/>
          <w:sz w:val="3"/>
        </w:rPr>
      </w:pPr>
    </w:p>
    <w:p w14:paraId="2E648225" w14:textId="77777777" w:rsidR="0041426B" w:rsidRDefault="00000000">
      <w:pPr>
        <w:ind w:left="189" w:right="-58"/>
        <w:rPr>
          <w:rFonts w:ascii="Gill Sans MT"/>
          <w:sz w:val="20"/>
        </w:rPr>
      </w:pPr>
      <w:r>
        <w:rPr>
          <w:rFonts w:ascii="Gill Sans MT"/>
          <w:noProof/>
          <w:sz w:val="20"/>
        </w:rPr>
        <w:drawing>
          <wp:inline distT="0" distB="0" distL="0" distR="0" wp14:anchorId="2D572328" wp14:editId="02EC8F39">
            <wp:extent cx="2338784" cy="1234439"/>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03" cstate="print"/>
                    <a:stretch>
                      <a:fillRect/>
                    </a:stretch>
                  </pic:blipFill>
                  <pic:spPr>
                    <a:xfrm>
                      <a:off x="0" y="0"/>
                      <a:ext cx="2338784" cy="1234439"/>
                    </a:xfrm>
                    <a:prstGeom prst="rect">
                      <a:avLst/>
                    </a:prstGeom>
                  </pic:spPr>
                </pic:pic>
              </a:graphicData>
            </a:graphic>
          </wp:inline>
        </w:drawing>
      </w:r>
    </w:p>
    <w:p w14:paraId="60E18906" w14:textId="77777777" w:rsidR="0041426B" w:rsidRDefault="00000000">
      <w:pPr>
        <w:ind w:left="390"/>
        <w:rPr>
          <w:rFonts w:ascii="Gill Sans MT"/>
          <w:b/>
          <w:i/>
          <w:sz w:val="18"/>
        </w:rPr>
      </w:pPr>
      <w:r>
        <w:rPr>
          <w:rFonts w:ascii="Gill Sans MT"/>
          <w:b/>
          <w:i/>
          <w:color w:val="231F20"/>
          <w:sz w:val="18"/>
        </w:rPr>
        <w:t>Figure</w:t>
      </w:r>
      <w:r>
        <w:rPr>
          <w:rFonts w:ascii="Gill Sans MT"/>
          <w:b/>
          <w:i/>
          <w:color w:val="231F20"/>
          <w:spacing w:val="-10"/>
          <w:sz w:val="18"/>
        </w:rPr>
        <w:t xml:space="preserve"> 8</w:t>
      </w:r>
    </w:p>
    <w:p w14:paraId="4752A53D" w14:textId="77777777" w:rsidR="0041426B" w:rsidRDefault="00000000">
      <w:pPr>
        <w:pStyle w:val="Heading2"/>
        <w:spacing w:before="30"/>
        <w:ind w:left="272" w:right="630"/>
      </w:pPr>
      <w:bookmarkStart w:id="32" w:name="_TOC_250085"/>
      <w:r>
        <w:rPr>
          <w:b w:val="0"/>
        </w:rPr>
        <w:br w:type="column"/>
      </w:r>
      <w:r>
        <w:rPr>
          <w:color w:val="B81237"/>
          <w:spacing w:val="-2"/>
        </w:rPr>
        <w:t xml:space="preserve">Generative-Adverserial </w:t>
      </w:r>
      <w:r>
        <w:rPr>
          <w:color w:val="B81237"/>
          <w:spacing w:val="-8"/>
        </w:rPr>
        <w:t>Networks</w:t>
      </w:r>
      <w:r>
        <w:rPr>
          <w:color w:val="B81237"/>
          <w:spacing w:val="-26"/>
        </w:rPr>
        <w:t xml:space="preserve"> </w:t>
      </w:r>
      <w:r>
        <w:rPr>
          <w:color w:val="B81237"/>
          <w:spacing w:val="-8"/>
        </w:rPr>
        <w:t>Based</w:t>
      </w:r>
      <w:r>
        <w:rPr>
          <w:color w:val="B81237"/>
          <w:spacing w:val="-26"/>
        </w:rPr>
        <w:t xml:space="preserve"> </w:t>
      </w:r>
      <w:r>
        <w:rPr>
          <w:color w:val="B81237"/>
          <w:spacing w:val="-8"/>
        </w:rPr>
        <w:t>on</w:t>
      </w:r>
      <w:r>
        <w:rPr>
          <w:color w:val="B81237"/>
          <w:spacing w:val="-26"/>
        </w:rPr>
        <w:t xml:space="preserve"> </w:t>
      </w:r>
      <w:r>
        <w:rPr>
          <w:color w:val="B81237"/>
          <w:spacing w:val="-8"/>
        </w:rPr>
        <w:t xml:space="preserve">Optimal </w:t>
      </w:r>
      <w:r>
        <w:rPr>
          <w:color w:val="B81237"/>
        </w:rPr>
        <w:t>Transportation</w:t>
      </w:r>
      <w:r>
        <w:rPr>
          <w:color w:val="B81237"/>
          <w:spacing w:val="-20"/>
        </w:rPr>
        <w:t xml:space="preserve"> </w:t>
      </w:r>
      <w:bookmarkEnd w:id="32"/>
      <w:r>
        <w:rPr>
          <w:color w:val="B81237"/>
        </w:rPr>
        <w:t>Theory</w:t>
      </w:r>
    </w:p>
    <w:p w14:paraId="4899EAE1" w14:textId="77777777" w:rsidR="0041426B" w:rsidRPr="00FB1DB0" w:rsidRDefault="00000000">
      <w:pPr>
        <w:pStyle w:val="BodyText"/>
        <w:spacing w:before="91" w:line="252" w:lineRule="auto"/>
        <w:ind w:left="272" w:right="865"/>
        <w:rPr>
          <w:lang w:val="pt-BR"/>
        </w:rPr>
      </w:pPr>
      <w:r w:rsidRPr="00FB1DB0">
        <w:rPr>
          <w:color w:val="231F20"/>
          <w:lang w:val="pt-BR"/>
        </w:rPr>
        <w:t>David</w:t>
      </w:r>
      <w:r w:rsidRPr="00FB1DB0">
        <w:rPr>
          <w:color w:val="231F20"/>
          <w:spacing w:val="-5"/>
          <w:lang w:val="pt-BR"/>
        </w:rPr>
        <w:t xml:space="preserve"> </w:t>
      </w:r>
      <w:proofErr w:type="spellStart"/>
      <w:r w:rsidRPr="00FB1DB0">
        <w:rPr>
          <w:color w:val="231F20"/>
          <w:lang w:val="pt-BR"/>
        </w:rPr>
        <w:t>Xianfeng</w:t>
      </w:r>
      <w:proofErr w:type="spellEnd"/>
      <w:r w:rsidRPr="00FB1DB0">
        <w:rPr>
          <w:color w:val="231F20"/>
          <w:spacing w:val="-5"/>
          <w:lang w:val="pt-BR"/>
        </w:rPr>
        <w:t xml:space="preserve"> </w:t>
      </w:r>
      <w:proofErr w:type="spellStart"/>
      <w:r w:rsidRPr="00FB1DB0">
        <w:rPr>
          <w:color w:val="231F20"/>
          <w:lang w:val="pt-BR"/>
        </w:rPr>
        <w:t>Gu</w:t>
      </w:r>
      <w:proofErr w:type="spellEnd"/>
      <w:r w:rsidRPr="00FB1DB0">
        <w:rPr>
          <w:color w:val="231F20"/>
          <w:lang w:val="pt-BR"/>
        </w:rPr>
        <w:t xml:space="preserve"> </w:t>
      </w:r>
      <w:hyperlink r:id="rId104">
        <w:r w:rsidRPr="00FB1DB0">
          <w:rPr>
            <w:color w:val="231F20"/>
            <w:spacing w:val="-2"/>
            <w:lang w:val="pt-BR"/>
          </w:rPr>
          <w:t>gu@cs.stonybrook.edu</w:t>
        </w:r>
      </w:hyperlink>
    </w:p>
    <w:p w14:paraId="53D48BC9" w14:textId="53CFE8CB" w:rsidR="0041426B" w:rsidRDefault="00000000">
      <w:pPr>
        <w:pStyle w:val="BodyText"/>
        <w:spacing w:before="87" w:line="252" w:lineRule="auto"/>
        <w:ind w:left="272" w:right="1009"/>
      </w:pPr>
      <w:r>
        <w:rPr>
          <w:color w:val="58595B"/>
        </w:rPr>
        <w:t xml:space="preserve">Deep learning has achieved unprecedented success in many </w:t>
      </w:r>
      <w:proofErr w:type="gramStart"/>
      <w:r>
        <w:rPr>
          <w:color w:val="58595B"/>
        </w:rPr>
        <w:t>areas,</w:t>
      </w:r>
      <w:proofErr w:type="gramEnd"/>
      <w:r>
        <w:rPr>
          <w:color w:val="58595B"/>
        </w:rPr>
        <w:t xml:space="preserve"> generative models have become</w:t>
      </w:r>
      <w:r>
        <w:rPr>
          <w:color w:val="58595B"/>
          <w:spacing w:val="-10"/>
        </w:rPr>
        <w:t xml:space="preserve"> </w:t>
      </w:r>
      <w:r>
        <w:rPr>
          <w:color w:val="58595B"/>
        </w:rPr>
        <w:t>widely</w:t>
      </w:r>
      <w:r>
        <w:rPr>
          <w:color w:val="58595B"/>
          <w:spacing w:val="-10"/>
        </w:rPr>
        <w:t xml:space="preserve"> </w:t>
      </w:r>
      <w:r>
        <w:rPr>
          <w:color w:val="58595B"/>
        </w:rPr>
        <w:t>popular.</w:t>
      </w:r>
      <w:r>
        <w:rPr>
          <w:color w:val="58595B"/>
          <w:spacing w:val="-10"/>
        </w:rPr>
        <w:t xml:space="preserve"> </w:t>
      </w:r>
      <w:r>
        <w:rPr>
          <w:color w:val="58595B"/>
        </w:rPr>
        <w:t>However, as</w:t>
      </w:r>
      <w:r>
        <w:rPr>
          <w:color w:val="58595B"/>
          <w:spacing w:val="-20"/>
        </w:rPr>
        <w:t xml:space="preserve"> </w:t>
      </w:r>
      <w:r>
        <w:rPr>
          <w:color w:val="58595B"/>
        </w:rPr>
        <w:t>the</w:t>
      </w:r>
      <w:r>
        <w:rPr>
          <w:color w:val="58595B"/>
          <w:spacing w:val="-20"/>
        </w:rPr>
        <w:t xml:space="preserve"> </w:t>
      </w:r>
      <w:r>
        <w:rPr>
          <w:color w:val="58595B"/>
        </w:rPr>
        <w:t>theoretical</w:t>
      </w:r>
      <w:r>
        <w:rPr>
          <w:color w:val="58595B"/>
          <w:spacing w:val="-20"/>
        </w:rPr>
        <w:t xml:space="preserve"> </w:t>
      </w:r>
      <w:r>
        <w:rPr>
          <w:color w:val="58595B"/>
        </w:rPr>
        <w:t>understanding</w:t>
      </w:r>
      <w:r>
        <w:rPr>
          <w:color w:val="58595B"/>
          <w:spacing w:val="-20"/>
        </w:rPr>
        <w:t xml:space="preserve"> </w:t>
      </w:r>
      <w:r>
        <w:rPr>
          <w:color w:val="58595B"/>
        </w:rPr>
        <w:t>of their</w:t>
      </w:r>
      <w:r>
        <w:rPr>
          <w:color w:val="58595B"/>
          <w:spacing w:val="-14"/>
        </w:rPr>
        <w:t xml:space="preserve"> </w:t>
      </w:r>
      <w:r>
        <w:rPr>
          <w:color w:val="58595B"/>
        </w:rPr>
        <w:t>spectacular</w:t>
      </w:r>
      <w:r>
        <w:rPr>
          <w:color w:val="58595B"/>
          <w:spacing w:val="-14"/>
        </w:rPr>
        <w:t xml:space="preserve"> </w:t>
      </w:r>
      <w:r>
        <w:rPr>
          <w:color w:val="58595B"/>
        </w:rPr>
        <w:t>success</w:t>
      </w:r>
      <w:r>
        <w:rPr>
          <w:color w:val="58595B"/>
          <w:spacing w:val="-14"/>
        </w:rPr>
        <w:t xml:space="preserve"> </w:t>
      </w:r>
      <w:r>
        <w:rPr>
          <w:color w:val="58595B"/>
        </w:rPr>
        <w:t>remains in</w:t>
      </w:r>
      <w:r>
        <w:rPr>
          <w:color w:val="58595B"/>
          <w:spacing w:val="-16"/>
        </w:rPr>
        <w:t xml:space="preserve"> </w:t>
      </w:r>
      <w:r>
        <w:rPr>
          <w:color w:val="58595B"/>
        </w:rPr>
        <w:t>its</w:t>
      </w:r>
      <w:r>
        <w:rPr>
          <w:color w:val="58595B"/>
          <w:spacing w:val="-16"/>
        </w:rPr>
        <w:t xml:space="preserve"> </w:t>
      </w:r>
      <w:r>
        <w:rPr>
          <w:color w:val="58595B"/>
        </w:rPr>
        <w:t>nascent</w:t>
      </w:r>
      <w:r>
        <w:rPr>
          <w:color w:val="58595B"/>
          <w:spacing w:val="-16"/>
        </w:rPr>
        <w:t xml:space="preserve"> </w:t>
      </w:r>
      <w:r>
        <w:rPr>
          <w:color w:val="58595B"/>
        </w:rPr>
        <w:t>stages,</w:t>
      </w:r>
      <w:r>
        <w:rPr>
          <w:color w:val="58595B"/>
          <w:spacing w:val="-16"/>
        </w:rPr>
        <w:t xml:space="preserve"> </w:t>
      </w:r>
      <w:r>
        <w:rPr>
          <w:color w:val="58595B"/>
        </w:rPr>
        <w:t>it</w:t>
      </w:r>
      <w:r>
        <w:rPr>
          <w:color w:val="58595B"/>
          <w:spacing w:val="-16"/>
        </w:rPr>
        <w:t xml:space="preserve"> </w:t>
      </w:r>
      <w:r>
        <w:rPr>
          <w:color w:val="58595B"/>
        </w:rPr>
        <w:t>is</w:t>
      </w:r>
      <w:r>
        <w:rPr>
          <w:color w:val="58595B"/>
          <w:spacing w:val="-16"/>
        </w:rPr>
        <w:t xml:space="preserve"> </w:t>
      </w:r>
      <w:r>
        <w:rPr>
          <w:color w:val="58595B"/>
        </w:rPr>
        <w:t>crucial</w:t>
      </w:r>
      <w:r>
        <w:rPr>
          <w:color w:val="58595B"/>
          <w:spacing w:val="-16"/>
        </w:rPr>
        <w:t xml:space="preserve"> </w:t>
      </w:r>
      <w:r>
        <w:rPr>
          <w:color w:val="58595B"/>
        </w:rPr>
        <w:t xml:space="preserve">to lay down the </w:t>
      </w:r>
      <w:r w:rsidR="00D43F02">
        <w:rPr>
          <w:color w:val="58595B"/>
        </w:rPr>
        <w:t>theoretical</w:t>
      </w:r>
      <w:r>
        <w:rPr>
          <w:color w:val="58595B"/>
        </w:rPr>
        <w:t xml:space="preserve"> foundation for deep learning. We investigate the </w:t>
      </w:r>
      <w:r w:rsidR="00D43F02">
        <w:rPr>
          <w:color w:val="58595B"/>
        </w:rPr>
        <w:t>theoretical</w:t>
      </w:r>
      <w:r>
        <w:rPr>
          <w:color w:val="58595B"/>
        </w:rPr>
        <w:t xml:space="preserve"> interpretation of</w:t>
      </w:r>
      <w:r>
        <w:rPr>
          <w:color w:val="58595B"/>
          <w:spacing w:val="40"/>
        </w:rPr>
        <w:t xml:space="preserve"> </w:t>
      </w:r>
      <w:r>
        <w:rPr>
          <w:color w:val="58595B"/>
        </w:rPr>
        <w:t>deep learning models, especially generative models. By converting components</w:t>
      </w:r>
      <w:r>
        <w:rPr>
          <w:color w:val="58595B"/>
          <w:spacing w:val="-16"/>
        </w:rPr>
        <w:t xml:space="preserve"> </w:t>
      </w:r>
      <w:r>
        <w:rPr>
          <w:color w:val="58595B"/>
        </w:rPr>
        <w:t>of</w:t>
      </w:r>
      <w:r>
        <w:rPr>
          <w:color w:val="58595B"/>
          <w:spacing w:val="-16"/>
        </w:rPr>
        <w:t xml:space="preserve"> </w:t>
      </w:r>
      <w:r>
        <w:rPr>
          <w:color w:val="58595B"/>
        </w:rPr>
        <w:t>deep</w:t>
      </w:r>
      <w:r>
        <w:rPr>
          <w:color w:val="58595B"/>
          <w:spacing w:val="-16"/>
        </w:rPr>
        <w:t xml:space="preserve"> </w:t>
      </w:r>
      <w:r>
        <w:rPr>
          <w:color w:val="58595B"/>
        </w:rPr>
        <w:t>learning</w:t>
      </w:r>
      <w:r>
        <w:rPr>
          <w:color w:val="58595B"/>
          <w:spacing w:val="-16"/>
        </w:rPr>
        <w:t xml:space="preserve"> </w:t>
      </w:r>
      <w:r>
        <w:rPr>
          <w:color w:val="58595B"/>
        </w:rPr>
        <w:t>from</w:t>
      </w:r>
    </w:p>
    <w:p w14:paraId="1C0373E4" w14:textId="77777777" w:rsidR="0041426B" w:rsidRDefault="00000000">
      <w:pPr>
        <w:pStyle w:val="BodyText"/>
        <w:spacing w:line="215" w:lineRule="exact"/>
        <w:ind w:left="272"/>
      </w:pPr>
      <w:r>
        <w:rPr>
          <w:color w:val="58595B"/>
        </w:rPr>
        <w:t>“</w:t>
      </w:r>
      <w:proofErr w:type="gramStart"/>
      <w:r>
        <w:rPr>
          <w:color w:val="58595B"/>
        </w:rPr>
        <w:t>black</w:t>
      </w:r>
      <w:proofErr w:type="gramEnd"/>
      <w:r>
        <w:rPr>
          <w:color w:val="58595B"/>
          <w:spacing w:val="-15"/>
        </w:rPr>
        <w:t xml:space="preserve"> </w:t>
      </w:r>
      <w:r>
        <w:rPr>
          <w:color w:val="58595B"/>
        </w:rPr>
        <w:t>boxes”</w:t>
      </w:r>
      <w:r>
        <w:rPr>
          <w:color w:val="58595B"/>
          <w:spacing w:val="-14"/>
        </w:rPr>
        <w:t xml:space="preserve"> </w:t>
      </w:r>
      <w:r>
        <w:rPr>
          <w:color w:val="58595B"/>
        </w:rPr>
        <w:t>to</w:t>
      </w:r>
      <w:r>
        <w:rPr>
          <w:color w:val="58595B"/>
          <w:spacing w:val="-15"/>
        </w:rPr>
        <w:t xml:space="preserve"> </w:t>
      </w:r>
      <w:r>
        <w:rPr>
          <w:color w:val="58595B"/>
        </w:rPr>
        <w:t>“transparent</w:t>
      </w:r>
      <w:r>
        <w:rPr>
          <w:color w:val="58595B"/>
          <w:spacing w:val="-14"/>
        </w:rPr>
        <w:t xml:space="preserve"> </w:t>
      </w:r>
      <w:r>
        <w:rPr>
          <w:color w:val="58595B"/>
          <w:spacing w:val="-2"/>
        </w:rPr>
        <w:t>boxes”</w:t>
      </w:r>
    </w:p>
    <w:p w14:paraId="4B81AB73" w14:textId="77777777" w:rsidR="0041426B" w:rsidRDefault="00000000">
      <w:pPr>
        <w:pStyle w:val="BodyText"/>
        <w:spacing w:before="11" w:line="252" w:lineRule="auto"/>
        <w:ind w:left="272" w:right="865"/>
      </w:pPr>
      <w:proofErr w:type="gramStart"/>
      <w:r>
        <w:rPr>
          <w:color w:val="58595B"/>
          <w:spacing w:val="-2"/>
        </w:rPr>
        <w:t>as</w:t>
      </w:r>
      <w:proofErr w:type="gramEnd"/>
      <w:r>
        <w:rPr>
          <w:color w:val="58595B"/>
          <w:spacing w:val="-20"/>
        </w:rPr>
        <w:t xml:space="preserve"> </w:t>
      </w:r>
      <w:r>
        <w:rPr>
          <w:color w:val="58595B"/>
          <w:spacing w:val="-2"/>
        </w:rPr>
        <w:t>much</w:t>
      </w:r>
      <w:r>
        <w:rPr>
          <w:color w:val="58595B"/>
          <w:spacing w:val="-20"/>
        </w:rPr>
        <w:t xml:space="preserve"> </w:t>
      </w:r>
      <w:r>
        <w:rPr>
          <w:color w:val="58595B"/>
          <w:spacing w:val="-2"/>
        </w:rPr>
        <w:t>as</w:t>
      </w:r>
      <w:r>
        <w:rPr>
          <w:color w:val="58595B"/>
          <w:spacing w:val="-20"/>
        </w:rPr>
        <w:t xml:space="preserve"> </w:t>
      </w:r>
      <w:r>
        <w:rPr>
          <w:color w:val="58595B"/>
          <w:spacing w:val="-2"/>
        </w:rPr>
        <w:t>possible,</w:t>
      </w:r>
      <w:r>
        <w:rPr>
          <w:color w:val="58595B"/>
          <w:spacing w:val="-20"/>
        </w:rPr>
        <w:t xml:space="preserve"> </w:t>
      </w:r>
      <w:r>
        <w:rPr>
          <w:color w:val="58595B"/>
          <w:spacing w:val="-2"/>
        </w:rPr>
        <w:t>our</w:t>
      </w:r>
      <w:r>
        <w:rPr>
          <w:color w:val="58595B"/>
          <w:spacing w:val="-20"/>
        </w:rPr>
        <w:t xml:space="preserve"> </w:t>
      </w:r>
      <w:r>
        <w:rPr>
          <w:color w:val="58595B"/>
          <w:spacing w:val="-2"/>
        </w:rPr>
        <w:t>method</w:t>
      </w:r>
      <w:r>
        <w:rPr>
          <w:color w:val="58595B"/>
          <w:spacing w:val="-20"/>
        </w:rPr>
        <w:t xml:space="preserve"> </w:t>
      </w:r>
      <w:r>
        <w:rPr>
          <w:color w:val="58595B"/>
          <w:spacing w:val="-2"/>
        </w:rPr>
        <w:t xml:space="preserve">has </w:t>
      </w:r>
      <w:r>
        <w:rPr>
          <w:color w:val="58595B"/>
        </w:rPr>
        <w:t>made contributions to the societal need</w:t>
      </w:r>
      <w:r>
        <w:rPr>
          <w:color w:val="58595B"/>
          <w:spacing w:val="-9"/>
        </w:rPr>
        <w:t xml:space="preserve"> </w:t>
      </w:r>
      <w:r>
        <w:rPr>
          <w:color w:val="58595B"/>
        </w:rPr>
        <w:t>for</w:t>
      </w:r>
      <w:r>
        <w:rPr>
          <w:color w:val="58595B"/>
          <w:spacing w:val="-9"/>
        </w:rPr>
        <w:t xml:space="preserve"> </w:t>
      </w:r>
      <w:r>
        <w:rPr>
          <w:color w:val="58595B"/>
        </w:rPr>
        <w:t>Transparent</w:t>
      </w:r>
      <w:r>
        <w:rPr>
          <w:color w:val="58595B"/>
          <w:spacing w:val="-9"/>
        </w:rPr>
        <w:t xml:space="preserve"> </w:t>
      </w:r>
      <w:r>
        <w:rPr>
          <w:color w:val="58595B"/>
        </w:rPr>
        <w:t>AI.</w:t>
      </w:r>
      <w:r>
        <w:rPr>
          <w:color w:val="58595B"/>
          <w:spacing w:val="-9"/>
        </w:rPr>
        <w:t xml:space="preserve"> </w:t>
      </w:r>
      <w:r>
        <w:rPr>
          <w:color w:val="58595B"/>
        </w:rPr>
        <w:t>We</w:t>
      </w:r>
      <w:r>
        <w:rPr>
          <w:color w:val="58595B"/>
          <w:spacing w:val="-9"/>
        </w:rPr>
        <w:t xml:space="preserve"> </w:t>
      </w:r>
      <w:r>
        <w:rPr>
          <w:color w:val="58595B"/>
        </w:rPr>
        <w:t>have developed</w:t>
      </w:r>
      <w:r>
        <w:rPr>
          <w:color w:val="58595B"/>
          <w:spacing w:val="-5"/>
        </w:rPr>
        <w:t xml:space="preserve"> </w:t>
      </w:r>
      <w:r>
        <w:rPr>
          <w:color w:val="58595B"/>
        </w:rPr>
        <w:t>geometric</w:t>
      </w:r>
      <w:r>
        <w:rPr>
          <w:color w:val="58595B"/>
          <w:spacing w:val="-5"/>
        </w:rPr>
        <w:t xml:space="preserve"> </w:t>
      </w:r>
      <w:r>
        <w:rPr>
          <w:color w:val="58595B"/>
        </w:rPr>
        <w:t>theories</w:t>
      </w:r>
    </w:p>
    <w:p w14:paraId="489B2867" w14:textId="77777777" w:rsidR="0041426B" w:rsidRDefault="00000000">
      <w:pPr>
        <w:pStyle w:val="BodyText"/>
        <w:spacing w:line="252" w:lineRule="auto"/>
        <w:ind w:left="272" w:right="1210"/>
      </w:pPr>
      <w:r>
        <w:rPr>
          <w:color w:val="58595B"/>
        </w:rPr>
        <w:t>and</w:t>
      </w:r>
      <w:r>
        <w:rPr>
          <w:color w:val="58595B"/>
          <w:spacing w:val="-5"/>
        </w:rPr>
        <w:t xml:space="preserve"> </w:t>
      </w:r>
      <w:r>
        <w:rPr>
          <w:color w:val="58595B"/>
        </w:rPr>
        <w:t>computational</w:t>
      </w:r>
      <w:r>
        <w:rPr>
          <w:color w:val="58595B"/>
          <w:spacing w:val="-5"/>
        </w:rPr>
        <w:t xml:space="preserve"> </w:t>
      </w:r>
      <w:r>
        <w:rPr>
          <w:color w:val="58595B"/>
        </w:rPr>
        <w:t xml:space="preserve">algorithms </w:t>
      </w:r>
      <w:r>
        <w:rPr>
          <w:color w:val="58595B"/>
          <w:spacing w:val="-2"/>
        </w:rPr>
        <w:t>for</w:t>
      </w:r>
      <w:r>
        <w:rPr>
          <w:color w:val="58595B"/>
          <w:spacing w:val="-20"/>
        </w:rPr>
        <w:t xml:space="preserve"> </w:t>
      </w:r>
      <w:r>
        <w:rPr>
          <w:color w:val="58595B"/>
          <w:spacing w:val="-2"/>
        </w:rPr>
        <w:t>understanding</w:t>
      </w:r>
      <w:r>
        <w:rPr>
          <w:color w:val="58595B"/>
          <w:spacing w:val="-20"/>
        </w:rPr>
        <w:t xml:space="preserve"> </w:t>
      </w:r>
      <w:r>
        <w:rPr>
          <w:color w:val="58595B"/>
          <w:spacing w:val="-2"/>
        </w:rPr>
        <w:t>deep</w:t>
      </w:r>
      <w:r>
        <w:rPr>
          <w:color w:val="58595B"/>
          <w:spacing w:val="-20"/>
        </w:rPr>
        <w:t xml:space="preserve"> </w:t>
      </w:r>
      <w:r>
        <w:rPr>
          <w:color w:val="58595B"/>
          <w:spacing w:val="-2"/>
        </w:rPr>
        <w:t>learning,</w:t>
      </w:r>
    </w:p>
    <w:p w14:paraId="0369D828" w14:textId="77777777" w:rsidR="0041426B" w:rsidRDefault="00000000">
      <w:pPr>
        <w:pStyle w:val="BodyText"/>
        <w:spacing w:line="252" w:lineRule="auto"/>
        <w:ind w:left="272" w:right="429"/>
      </w:pPr>
      <w:r>
        <w:rPr>
          <w:color w:val="58595B"/>
          <w:spacing w:val="-2"/>
        </w:rPr>
        <w:t>especially</w:t>
      </w:r>
      <w:r>
        <w:rPr>
          <w:color w:val="58595B"/>
          <w:spacing w:val="-21"/>
        </w:rPr>
        <w:t xml:space="preserve"> </w:t>
      </w:r>
      <w:r>
        <w:rPr>
          <w:color w:val="58595B"/>
          <w:spacing w:val="-2"/>
        </w:rPr>
        <w:t>generative</w:t>
      </w:r>
      <w:r>
        <w:rPr>
          <w:color w:val="58595B"/>
          <w:spacing w:val="-21"/>
        </w:rPr>
        <w:t xml:space="preserve"> </w:t>
      </w:r>
      <w:r>
        <w:rPr>
          <w:color w:val="58595B"/>
          <w:spacing w:val="-2"/>
        </w:rPr>
        <w:t>models,</w:t>
      </w:r>
      <w:r>
        <w:rPr>
          <w:color w:val="58595B"/>
          <w:spacing w:val="-21"/>
        </w:rPr>
        <w:t xml:space="preserve"> </w:t>
      </w:r>
      <w:r>
        <w:rPr>
          <w:color w:val="58595B"/>
          <w:spacing w:val="-2"/>
        </w:rPr>
        <w:t>from</w:t>
      </w:r>
      <w:r>
        <w:rPr>
          <w:color w:val="58595B"/>
          <w:spacing w:val="-21"/>
        </w:rPr>
        <w:t xml:space="preserve"> </w:t>
      </w:r>
      <w:r>
        <w:rPr>
          <w:color w:val="58595B"/>
          <w:spacing w:val="-2"/>
        </w:rPr>
        <w:t xml:space="preserve">the </w:t>
      </w:r>
      <w:r>
        <w:rPr>
          <w:color w:val="58595B"/>
          <w:w w:val="105"/>
        </w:rPr>
        <w:t>point</w:t>
      </w:r>
      <w:r>
        <w:rPr>
          <w:color w:val="58595B"/>
          <w:spacing w:val="-18"/>
          <w:w w:val="105"/>
        </w:rPr>
        <w:t xml:space="preserve"> </w:t>
      </w:r>
      <w:r>
        <w:rPr>
          <w:color w:val="58595B"/>
          <w:w w:val="105"/>
        </w:rPr>
        <w:t>of</w:t>
      </w:r>
      <w:r>
        <w:rPr>
          <w:color w:val="58595B"/>
          <w:spacing w:val="-18"/>
          <w:w w:val="105"/>
        </w:rPr>
        <w:t xml:space="preserve"> </w:t>
      </w:r>
      <w:r>
        <w:rPr>
          <w:color w:val="58595B"/>
          <w:w w:val="105"/>
        </w:rPr>
        <w:t>view</w:t>
      </w:r>
      <w:r>
        <w:rPr>
          <w:color w:val="58595B"/>
          <w:spacing w:val="-18"/>
          <w:w w:val="105"/>
        </w:rPr>
        <w:t xml:space="preserve"> </w:t>
      </w:r>
      <w:r>
        <w:rPr>
          <w:color w:val="58595B"/>
          <w:w w:val="105"/>
        </w:rPr>
        <w:t>of</w:t>
      </w:r>
      <w:r>
        <w:rPr>
          <w:color w:val="58595B"/>
          <w:spacing w:val="-18"/>
          <w:w w:val="105"/>
        </w:rPr>
        <w:t xml:space="preserve"> </w:t>
      </w:r>
      <w:r>
        <w:rPr>
          <w:color w:val="58595B"/>
          <w:w w:val="105"/>
        </w:rPr>
        <w:t>manifold</w:t>
      </w:r>
      <w:r>
        <w:rPr>
          <w:color w:val="58595B"/>
          <w:spacing w:val="-18"/>
          <w:w w:val="105"/>
        </w:rPr>
        <w:t xml:space="preserve"> </w:t>
      </w:r>
      <w:r>
        <w:rPr>
          <w:color w:val="58595B"/>
          <w:w w:val="105"/>
        </w:rPr>
        <w:t>embedding and</w:t>
      </w:r>
      <w:r>
        <w:rPr>
          <w:color w:val="58595B"/>
          <w:spacing w:val="-7"/>
          <w:w w:val="105"/>
        </w:rPr>
        <w:t xml:space="preserve"> </w:t>
      </w:r>
      <w:r>
        <w:rPr>
          <w:color w:val="58595B"/>
          <w:w w:val="105"/>
        </w:rPr>
        <w:t>optimal</w:t>
      </w:r>
      <w:r>
        <w:rPr>
          <w:color w:val="58595B"/>
          <w:spacing w:val="-7"/>
          <w:w w:val="105"/>
        </w:rPr>
        <w:t xml:space="preserve"> </w:t>
      </w:r>
      <w:r>
        <w:rPr>
          <w:color w:val="58595B"/>
          <w:w w:val="105"/>
        </w:rPr>
        <w:t>mass</w:t>
      </w:r>
      <w:r>
        <w:rPr>
          <w:color w:val="58595B"/>
          <w:spacing w:val="-7"/>
          <w:w w:val="105"/>
        </w:rPr>
        <w:t xml:space="preserve"> </w:t>
      </w:r>
      <w:r>
        <w:rPr>
          <w:color w:val="58595B"/>
          <w:w w:val="105"/>
        </w:rPr>
        <w:t>transportation.</w:t>
      </w:r>
    </w:p>
    <w:p w14:paraId="0E9616C1" w14:textId="77777777" w:rsidR="0041426B" w:rsidRDefault="00000000">
      <w:pPr>
        <w:pStyle w:val="BodyText"/>
        <w:spacing w:line="252" w:lineRule="auto"/>
        <w:ind w:left="272" w:right="630"/>
      </w:pPr>
      <w:r>
        <w:rPr>
          <w:color w:val="58595B"/>
          <w:w w:val="105"/>
        </w:rPr>
        <w:t>For</w:t>
      </w:r>
      <w:r>
        <w:rPr>
          <w:color w:val="58595B"/>
          <w:spacing w:val="-23"/>
          <w:w w:val="105"/>
        </w:rPr>
        <w:t xml:space="preserve"> </w:t>
      </w:r>
      <w:r>
        <w:rPr>
          <w:color w:val="58595B"/>
          <w:w w:val="105"/>
        </w:rPr>
        <w:t>manifold</w:t>
      </w:r>
      <w:r>
        <w:rPr>
          <w:color w:val="58595B"/>
          <w:spacing w:val="-23"/>
          <w:w w:val="105"/>
        </w:rPr>
        <w:t xml:space="preserve"> </w:t>
      </w:r>
      <w:r>
        <w:rPr>
          <w:color w:val="58595B"/>
          <w:w w:val="105"/>
        </w:rPr>
        <w:t>embedding,</w:t>
      </w:r>
      <w:r>
        <w:rPr>
          <w:color w:val="58595B"/>
          <w:spacing w:val="-23"/>
          <w:w w:val="105"/>
        </w:rPr>
        <w:t xml:space="preserve"> </w:t>
      </w:r>
      <w:r>
        <w:rPr>
          <w:color w:val="58595B"/>
          <w:w w:val="105"/>
        </w:rPr>
        <w:t>we</w:t>
      </w:r>
      <w:r>
        <w:rPr>
          <w:color w:val="58595B"/>
          <w:spacing w:val="-23"/>
          <w:w w:val="105"/>
        </w:rPr>
        <w:t xml:space="preserve"> </w:t>
      </w:r>
      <w:r>
        <w:rPr>
          <w:color w:val="58595B"/>
          <w:w w:val="105"/>
        </w:rPr>
        <w:t>study the</w:t>
      </w:r>
      <w:r>
        <w:rPr>
          <w:color w:val="58595B"/>
          <w:spacing w:val="-12"/>
          <w:w w:val="105"/>
        </w:rPr>
        <w:t xml:space="preserve"> </w:t>
      </w:r>
      <w:r>
        <w:rPr>
          <w:color w:val="58595B"/>
          <w:w w:val="105"/>
        </w:rPr>
        <w:t>capacity</w:t>
      </w:r>
      <w:r>
        <w:rPr>
          <w:color w:val="58595B"/>
          <w:spacing w:val="-12"/>
          <w:w w:val="105"/>
        </w:rPr>
        <w:t xml:space="preserve"> </w:t>
      </w:r>
      <w:r>
        <w:rPr>
          <w:color w:val="58595B"/>
          <w:w w:val="105"/>
        </w:rPr>
        <w:t>of</w:t>
      </w:r>
      <w:r>
        <w:rPr>
          <w:color w:val="58595B"/>
          <w:spacing w:val="-12"/>
          <w:w w:val="105"/>
        </w:rPr>
        <w:t xml:space="preserve"> </w:t>
      </w:r>
      <w:r>
        <w:rPr>
          <w:color w:val="58595B"/>
          <w:w w:val="105"/>
        </w:rPr>
        <w:t>neural</w:t>
      </w:r>
      <w:r>
        <w:rPr>
          <w:color w:val="58595B"/>
          <w:spacing w:val="-12"/>
          <w:w w:val="105"/>
        </w:rPr>
        <w:t xml:space="preserve"> </w:t>
      </w:r>
      <w:r>
        <w:rPr>
          <w:color w:val="58595B"/>
          <w:w w:val="105"/>
        </w:rPr>
        <w:t>networks</w:t>
      </w:r>
      <w:r>
        <w:rPr>
          <w:color w:val="58595B"/>
          <w:spacing w:val="-12"/>
          <w:w w:val="105"/>
        </w:rPr>
        <w:t xml:space="preserve"> </w:t>
      </w:r>
      <w:r>
        <w:rPr>
          <w:color w:val="58595B"/>
          <w:w w:val="105"/>
        </w:rPr>
        <w:t xml:space="preserve">to </w:t>
      </w:r>
      <w:r>
        <w:rPr>
          <w:color w:val="58595B"/>
        </w:rPr>
        <w:t>prevent</w:t>
      </w:r>
      <w:r>
        <w:rPr>
          <w:color w:val="58595B"/>
          <w:spacing w:val="-9"/>
        </w:rPr>
        <w:t xml:space="preserve"> </w:t>
      </w:r>
      <w:r>
        <w:rPr>
          <w:color w:val="58595B"/>
        </w:rPr>
        <w:t>over/under</w:t>
      </w:r>
      <w:r>
        <w:rPr>
          <w:color w:val="58595B"/>
          <w:spacing w:val="-9"/>
        </w:rPr>
        <w:t xml:space="preserve"> </w:t>
      </w:r>
      <w:r>
        <w:rPr>
          <w:color w:val="58595B"/>
        </w:rPr>
        <w:t>fitting;</w:t>
      </w:r>
      <w:r>
        <w:rPr>
          <w:color w:val="58595B"/>
          <w:spacing w:val="-9"/>
        </w:rPr>
        <w:t xml:space="preserve"> </w:t>
      </w:r>
      <w:r>
        <w:rPr>
          <w:color w:val="58595B"/>
        </w:rPr>
        <w:t xml:space="preserve">functional/ </w:t>
      </w:r>
      <w:r>
        <w:rPr>
          <w:color w:val="58595B"/>
          <w:w w:val="105"/>
        </w:rPr>
        <w:t>mapping</w:t>
      </w:r>
      <w:r>
        <w:rPr>
          <w:color w:val="58595B"/>
          <w:spacing w:val="-23"/>
          <w:w w:val="105"/>
        </w:rPr>
        <w:t xml:space="preserve"> </w:t>
      </w:r>
      <w:r>
        <w:rPr>
          <w:color w:val="58595B"/>
          <w:w w:val="105"/>
        </w:rPr>
        <w:t>spaces</w:t>
      </w:r>
      <w:r>
        <w:rPr>
          <w:color w:val="58595B"/>
          <w:spacing w:val="-23"/>
          <w:w w:val="105"/>
        </w:rPr>
        <w:t xml:space="preserve"> </w:t>
      </w:r>
      <w:r>
        <w:rPr>
          <w:color w:val="58595B"/>
          <w:w w:val="105"/>
        </w:rPr>
        <w:t>of</w:t>
      </w:r>
      <w:r>
        <w:rPr>
          <w:color w:val="58595B"/>
          <w:spacing w:val="-23"/>
          <w:w w:val="105"/>
        </w:rPr>
        <w:t xml:space="preserve"> </w:t>
      </w:r>
      <w:r>
        <w:rPr>
          <w:color w:val="58595B"/>
          <w:w w:val="105"/>
        </w:rPr>
        <w:t>DNNs</w:t>
      </w:r>
      <w:r>
        <w:rPr>
          <w:color w:val="58595B"/>
          <w:spacing w:val="-23"/>
          <w:w w:val="105"/>
        </w:rPr>
        <w:t xml:space="preserve"> </w:t>
      </w:r>
      <w:r>
        <w:rPr>
          <w:color w:val="58595B"/>
          <w:w w:val="105"/>
        </w:rPr>
        <w:t>to</w:t>
      </w:r>
      <w:r>
        <w:rPr>
          <w:color w:val="58595B"/>
          <w:spacing w:val="-22"/>
          <w:w w:val="105"/>
        </w:rPr>
        <w:t xml:space="preserve"> </w:t>
      </w:r>
      <w:r>
        <w:rPr>
          <w:color w:val="58595B"/>
          <w:w w:val="105"/>
        </w:rPr>
        <w:t>avoid</w:t>
      </w:r>
    </w:p>
    <w:p w14:paraId="2EF3A1A3"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05" w:space="40"/>
            <w:col w:w="3864" w:space="39"/>
            <w:col w:w="4292"/>
          </w:cols>
        </w:sectPr>
      </w:pPr>
    </w:p>
    <w:p w14:paraId="538CB48B" w14:textId="77777777" w:rsidR="0041426B" w:rsidRDefault="0041426B">
      <w:pPr>
        <w:pStyle w:val="BodyText"/>
      </w:pPr>
    </w:p>
    <w:p w14:paraId="57F71987" w14:textId="77777777" w:rsidR="0041426B" w:rsidRDefault="0041426B">
      <w:pPr>
        <w:pStyle w:val="BodyText"/>
        <w:spacing w:before="39" w:after="1"/>
      </w:pPr>
    </w:p>
    <w:p w14:paraId="3D9B3280" w14:textId="77777777" w:rsidR="0041426B" w:rsidRDefault="00000000">
      <w:pPr>
        <w:ind w:left="700"/>
        <w:rPr>
          <w:sz w:val="20"/>
        </w:rPr>
      </w:pPr>
      <w:r>
        <w:rPr>
          <w:noProof/>
          <w:sz w:val="20"/>
        </w:rPr>
        <mc:AlternateContent>
          <mc:Choice Requires="wpg">
            <w:drawing>
              <wp:inline distT="0" distB="0" distL="0" distR="0" wp14:anchorId="483F4171" wp14:editId="3DBE6DAF">
                <wp:extent cx="5460365" cy="2015489"/>
                <wp:effectExtent l="0" t="0" r="0" b="3810"/>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0365" cy="2015489"/>
                          <a:chOff x="0" y="0"/>
                          <a:chExt cx="5460365" cy="2015489"/>
                        </a:xfrm>
                      </wpg:grpSpPr>
                      <pic:pic xmlns:pic="http://schemas.openxmlformats.org/drawingml/2006/picture">
                        <pic:nvPicPr>
                          <pic:cNvPr id="264" name="Image 264"/>
                          <pic:cNvPicPr/>
                        </pic:nvPicPr>
                        <pic:blipFill>
                          <a:blip r:embed="rId105" cstate="print"/>
                          <a:stretch>
                            <a:fillRect/>
                          </a:stretch>
                        </pic:blipFill>
                        <pic:spPr>
                          <a:xfrm>
                            <a:off x="12700" y="0"/>
                            <a:ext cx="5447568" cy="1956346"/>
                          </a:xfrm>
                          <a:prstGeom prst="rect">
                            <a:avLst/>
                          </a:prstGeom>
                        </pic:spPr>
                      </pic:pic>
                      <wps:wsp>
                        <wps:cNvPr id="265" name="Textbox 265"/>
                        <wps:cNvSpPr txBox="1"/>
                        <wps:spPr>
                          <a:xfrm>
                            <a:off x="0" y="1852128"/>
                            <a:ext cx="443230" cy="163830"/>
                          </a:xfrm>
                          <a:prstGeom prst="rect">
                            <a:avLst/>
                          </a:prstGeom>
                        </wps:spPr>
                        <wps:txbx>
                          <w:txbxContent>
                            <w:p w14:paraId="53EC2DEF" w14:textId="77777777" w:rsidR="0041426B" w:rsidRDefault="00000000">
                              <w:pPr>
                                <w:spacing w:before="24"/>
                                <w:ind w:left="20"/>
                                <w:rPr>
                                  <w:rFonts w:ascii="Gill Sans MT"/>
                                  <w:b/>
                                  <w:i/>
                                  <w:sz w:val="18"/>
                                </w:rPr>
                              </w:pPr>
                              <w:r>
                                <w:rPr>
                                  <w:rFonts w:ascii="Gill Sans MT"/>
                                  <w:b/>
                                  <w:i/>
                                  <w:color w:val="231F20"/>
                                  <w:sz w:val="18"/>
                                </w:rPr>
                                <w:t>Figure</w:t>
                              </w:r>
                              <w:r>
                                <w:rPr>
                                  <w:rFonts w:ascii="Gill Sans MT"/>
                                  <w:b/>
                                  <w:i/>
                                  <w:color w:val="231F20"/>
                                  <w:spacing w:val="-10"/>
                                  <w:sz w:val="18"/>
                                </w:rPr>
                                <w:t xml:space="preserve"> 7</w:t>
                              </w:r>
                            </w:p>
                          </w:txbxContent>
                        </wps:txbx>
                        <wps:bodyPr wrap="square" lIns="0" tIns="0" rIns="0" bIns="0" rtlCol="0">
                          <a:noAutofit/>
                        </wps:bodyPr>
                      </wps:wsp>
                    </wpg:wgp>
                  </a:graphicData>
                </a:graphic>
              </wp:inline>
            </w:drawing>
          </mc:Choice>
          <mc:Fallback>
            <w:pict>
              <v:group w14:anchorId="483F4171" id="Group 263" o:spid="_x0000_s1029" style="width:429.95pt;height:158.7pt;mso-position-horizontal-relative:char;mso-position-vertical-relative:line" coordsize="54603,20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r&#10;52/a2/a2/wCGWj4U/wCKU/4Sb+3ftf8AzEfsnkeT5P8A0yk3bvO9sbe+eNadOdaahBXbM6lSNKLn&#10;N2SPomivzx/4e2/9Uq/8uL/7lr9Dq0rYarh7e1VrmVHEUq9/Zu9gooormO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88f8Agrb/AM0q/wC4r/7Z1+h1fnj/&#10;AMFbf+aVf9xX/wBs69LLf96h8/yPOzH/AHaXy/M/PKv6G6/nkr+huvTzn/l38/0PNyj/AJefL9Qo&#10;oor5o+j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zP&#10;jzwVp3xD8JahoOqxhrW8jKB8AtE/8Mi+6nBH096/LrWvD97oPiK+0K4jJv7S6e0kjjyd0iuVIHrk&#10;jj1zX6118j+K/wBmLxPq/wC0eniOFIH8NTalDqUt2ZUDIFKM8ZjJyWLKwBAIxgkjkV83nGDliPZy&#10;pxu72fo/8j9Z4Dz+llX1mjiqijDl54p/zLovOStp1Pffg78NLT4U+A9O0O3VPtSoJb2dRzNORl2J&#10;7jPA/wBkAdq7uiivoKcI04qEFZI/LsRiKuLrTxFZ3lNtt+b/AK+6wUUUVoc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">
                <v:shape id="Image 264" o:spid="_x0000_s1030" type="#_x0000_t75" style="position:absolute;left:127;width:54475;height:1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">
                  <v:imagedata r:id="rId106" o:title=""/>
                </v:shape>
                <v:shape id="Textbox 265" o:spid="_x0000_s1031" type="#_x0000_t202" style="position:absolute;top:18521;width:4432;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53EC2DEF" w14:textId="77777777" w:rsidR="0041426B" w:rsidRDefault="00000000">
                        <w:pPr>
                          <w:spacing w:before="24"/>
                          <w:ind w:left="20"/>
                          <w:rPr>
                            <w:rFonts w:ascii="Gill Sans MT"/>
                            <w:b/>
                            <w:i/>
                            <w:sz w:val="18"/>
                          </w:rPr>
                        </w:pPr>
                        <w:r>
                          <w:rPr>
                            <w:rFonts w:ascii="Gill Sans MT"/>
                            <w:b/>
                            <w:i/>
                            <w:color w:val="231F20"/>
                            <w:sz w:val="18"/>
                          </w:rPr>
                          <w:t>Figure</w:t>
                        </w:r>
                        <w:r>
                          <w:rPr>
                            <w:rFonts w:ascii="Gill Sans MT"/>
                            <w:b/>
                            <w:i/>
                            <w:color w:val="231F20"/>
                            <w:spacing w:val="-10"/>
                            <w:sz w:val="18"/>
                          </w:rPr>
                          <w:t xml:space="preserve"> 7</w:t>
                        </w:r>
                      </w:p>
                    </w:txbxContent>
                  </v:textbox>
                </v:shape>
                <w10:anchorlock/>
              </v:group>
            </w:pict>
          </mc:Fallback>
        </mc:AlternateContent>
      </w:r>
    </w:p>
    <w:p w14:paraId="05ED25E8" w14:textId="77777777" w:rsidR="0041426B" w:rsidRDefault="0041426B">
      <w:pPr>
        <w:rPr>
          <w:sz w:val="20"/>
        </w:rPr>
        <w:sectPr w:rsidR="0041426B">
          <w:type w:val="continuous"/>
          <w:pgSz w:w="12240" w:h="15840"/>
          <w:pgMar w:top="700" w:right="0" w:bottom="0" w:left="0" w:header="0" w:footer="553" w:gutter="0"/>
          <w:cols w:space="720"/>
        </w:sectPr>
      </w:pPr>
    </w:p>
    <w:p w14:paraId="75D3DABE" w14:textId="77777777" w:rsidR="0041426B" w:rsidRDefault="0041426B">
      <w:pPr>
        <w:pStyle w:val="BodyText"/>
      </w:pPr>
    </w:p>
    <w:p w14:paraId="5B7BA455" w14:textId="77777777" w:rsidR="0041426B" w:rsidRDefault="0041426B">
      <w:pPr>
        <w:pStyle w:val="BodyText"/>
      </w:pPr>
    </w:p>
    <w:p w14:paraId="315C2DB7" w14:textId="77777777" w:rsidR="0041426B" w:rsidRDefault="0041426B">
      <w:pPr>
        <w:pStyle w:val="BodyText"/>
      </w:pPr>
    </w:p>
    <w:p w14:paraId="3852A158" w14:textId="77777777" w:rsidR="0041426B" w:rsidRDefault="0041426B">
      <w:pPr>
        <w:pStyle w:val="BodyText"/>
      </w:pPr>
    </w:p>
    <w:p w14:paraId="55047AF8" w14:textId="77777777" w:rsidR="0041426B" w:rsidRDefault="0041426B">
      <w:pPr>
        <w:pStyle w:val="BodyText"/>
      </w:pPr>
    </w:p>
    <w:p w14:paraId="27EE594E" w14:textId="77777777" w:rsidR="0041426B" w:rsidRDefault="0041426B">
      <w:pPr>
        <w:pStyle w:val="BodyText"/>
      </w:pPr>
    </w:p>
    <w:p w14:paraId="7DE4DDAC" w14:textId="77777777" w:rsidR="0041426B" w:rsidRDefault="0041426B">
      <w:pPr>
        <w:pStyle w:val="BodyText"/>
        <w:spacing w:before="100"/>
      </w:pPr>
    </w:p>
    <w:p w14:paraId="5019159B" w14:textId="77777777" w:rsidR="0041426B" w:rsidRDefault="0041426B">
      <w:pPr>
        <w:pStyle w:val="BodyText"/>
        <w:sectPr w:rsidR="0041426B">
          <w:pgSz w:w="12240" w:h="15840"/>
          <w:pgMar w:top="700" w:right="0" w:bottom="740" w:left="0" w:header="0" w:footer="553" w:gutter="0"/>
          <w:cols w:space="720"/>
        </w:sectPr>
      </w:pPr>
    </w:p>
    <w:p w14:paraId="6D5EBA8A" w14:textId="77777777" w:rsidR="0041426B" w:rsidRDefault="00000000">
      <w:pPr>
        <w:pStyle w:val="BodyText"/>
        <w:spacing w:before="46" w:line="252" w:lineRule="auto"/>
        <w:ind w:left="720" w:right="138"/>
      </w:pPr>
      <w:r>
        <w:rPr>
          <w:color w:val="58595B"/>
        </w:rPr>
        <w:t>mode collapse; dynamics of linear regions</w:t>
      </w:r>
      <w:r>
        <w:rPr>
          <w:color w:val="58595B"/>
          <w:spacing w:val="-20"/>
        </w:rPr>
        <w:t xml:space="preserve"> </w:t>
      </w:r>
      <w:r>
        <w:rPr>
          <w:color w:val="58595B"/>
        </w:rPr>
        <w:t>of</w:t>
      </w:r>
      <w:r>
        <w:rPr>
          <w:color w:val="58595B"/>
          <w:spacing w:val="-20"/>
        </w:rPr>
        <w:t xml:space="preserve"> </w:t>
      </w:r>
      <w:proofErr w:type="spellStart"/>
      <w:r>
        <w:rPr>
          <w:color w:val="58595B"/>
        </w:rPr>
        <w:t>ReLU</w:t>
      </w:r>
      <w:proofErr w:type="spellEnd"/>
      <w:r>
        <w:rPr>
          <w:color w:val="58595B"/>
          <w:spacing w:val="-20"/>
        </w:rPr>
        <w:t xml:space="preserve"> </w:t>
      </w:r>
      <w:r>
        <w:rPr>
          <w:color w:val="58595B"/>
        </w:rPr>
        <w:t>DNNs</w:t>
      </w:r>
      <w:r>
        <w:rPr>
          <w:color w:val="58595B"/>
          <w:spacing w:val="-20"/>
        </w:rPr>
        <w:t xml:space="preserve"> </w:t>
      </w:r>
      <w:r>
        <w:rPr>
          <w:color w:val="58595B"/>
        </w:rPr>
        <w:t>to</w:t>
      </w:r>
      <w:r>
        <w:rPr>
          <w:color w:val="58595B"/>
          <w:spacing w:val="-20"/>
        </w:rPr>
        <w:t xml:space="preserve"> </w:t>
      </w:r>
      <w:r>
        <w:rPr>
          <w:color w:val="58595B"/>
        </w:rPr>
        <w:t>ensure</w:t>
      </w:r>
      <w:r>
        <w:rPr>
          <w:color w:val="58595B"/>
          <w:spacing w:val="-20"/>
        </w:rPr>
        <w:t xml:space="preserve"> </w:t>
      </w:r>
      <w:r>
        <w:rPr>
          <w:color w:val="58595B"/>
        </w:rPr>
        <w:t xml:space="preserve">the </w:t>
      </w:r>
      <w:r>
        <w:rPr>
          <w:color w:val="58595B"/>
          <w:spacing w:val="-2"/>
        </w:rPr>
        <w:t>convergence</w:t>
      </w:r>
      <w:r>
        <w:rPr>
          <w:color w:val="58595B"/>
          <w:spacing w:val="-20"/>
        </w:rPr>
        <w:t xml:space="preserve"> </w:t>
      </w: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learning</w:t>
      </w:r>
      <w:r>
        <w:rPr>
          <w:color w:val="58595B"/>
          <w:spacing w:val="-20"/>
        </w:rPr>
        <w:t xml:space="preserve"> </w:t>
      </w:r>
      <w:r>
        <w:rPr>
          <w:color w:val="58595B"/>
          <w:spacing w:val="-2"/>
        </w:rPr>
        <w:t>process.</w:t>
      </w:r>
    </w:p>
    <w:p w14:paraId="66273B2A" w14:textId="77777777" w:rsidR="0041426B" w:rsidRDefault="00000000">
      <w:pPr>
        <w:pStyle w:val="BodyText"/>
        <w:spacing w:before="91" w:line="252" w:lineRule="auto"/>
        <w:ind w:left="720" w:right="520"/>
        <w:jc w:val="both"/>
      </w:pPr>
      <w:r>
        <w:rPr>
          <w:color w:val="58595B"/>
          <w:spacing w:val="-4"/>
        </w:rPr>
        <w:t>For</w:t>
      </w:r>
      <w:r>
        <w:rPr>
          <w:color w:val="58595B"/>
          <w:spacing w:val="-10"/>
        </w:rPr>
        <w:t xml:space="preserve"> </w:t>
      </w:r>
      <w:r>
        <w:rPr>
          <w:color w:val="58595B"/>
          <w:spacing w:val="-4"/>
        </w:rPr>
        <w:t>optimal</w:t>
      </w:r>
      <w:r>
        <w:rPr>
          <w:color w:val="58595B"/>
          <w:spacing w:val="-10"/>
        </w:rPr>
        <w:t xml:space="preserve"> </w:t>
      </w:r>
      <w:r>
        <w:rPr>
          <w:color w:val="58595B"/>
          <w:spacing w:val="-4"/>
        </w:rPr>
        <w:t>transport,</w:t>
      </w:r>
      <w:r>
        <w:rPr>
          <w:color w:val="58595B"/>
          <w:spacing w:val="-10"/>
        </w:rPr>
        <w:t xml:space="preserve"> </w:t>
      </w:r>
      <w:r>
        <w:rPr>
          <w:color w:val="58595B"/>
          <w:spacing w:val="-4"/>
        </w:rPr>
        <w:t>we</w:t>
      </w:r>
      <w:r>
        <w:rPr>
          <w:color w:val="58595B"/>
          <w:spacing w:val="-10"/>
        </w:rPr>
        <w:t xml:space="preserve"> </w:t>
      </w:r>
      <w:r>
        <w:rPr>
          <w:color w:val="58595B"/>
          <w:spacing w:val="-4"/>
        </w:rPr>
        <w:t>study</w:t>
      </w:r>
      <w:r>
        <w:rPr>
          <w:color w:val="58595B"/>
          <w:spacing w:val="-10"/>
        </w:rPr>
        <w:t xml:space="preserve"> </w:t>
      </w:r>
      <w:r>
        <w:rPr>
          <w:color w:val="58595B"/>
          <w:spacing w:val="-4"/>
        </w:rPr>
        <w:t xml:space="preserve">a </w:t>
      </w:r>
      <w:r>
        <w:rPr>
          <w:color w:val="58595B"/>
          <w:spacing w:val="-2"/>
        </w:rPr>
        <w:t>geometric</w:t>
      </w:r>
      <w:r>
        <w:rPr>
          <w:color w:val="58595B"/>
          <w:spacing w:val="-11"/>
        </w:rPr>
        <w:t xml:space="preserve"> </w:t>
      </w:r>
      <w:r>
        <w:rPr>
          <w:color w:val="58595B"/>
          <w:spacing w:val="-2"/>
        </w:rPr>
        <w:t>interpretation</w:t>
      </w:r>
      <w:r>
        <w:rPr>
          <w:color w:val="58595B"/>
          <w:spacing w:val="-11"/>
        </w:rPr>
        <w:t xml:space="preserve"> </w:t>
      </w:r>
      <w:r>
        <w:rPr>
          <w:color w:val="58595B"/>
          <w:spacing w:val="-2"/>
        </w:rPr>
        <w:t>of</w:t>
      </w:r>
      <w:r>
        <w:rPr>
          <w:color w:val="58595B"/>
          <w:spacing w:val="-11"/>
        </w:rPr>
        <w:t xml:space="preserve"> </w:t>
      </w:r>
      <w:r>
        <w:rPr>
          <w:color w:val="58595B"/>
          <w:spacing w:val="-2"/>
        </w:rPr>
        <w:t>deep learning</w:t>
      </w:r>
      <w:r>
        <w:rPr>
          <w:color w:val="58595B"/>
          <w:spacing w:val="-22"/>
        </w:rPr>
        <w:t xml:space="preserve"> </w:t>
      </w:r>
      <w:r>
        <w:rPr>
          <w:color w:val="58595B"/>
          <w:spacing w:val="-2"/>
        </w:rPr>
        <w:t>models,</w:t>
      </w:r>
      <w:r>
        <w:rPr>
          <w:color w:val="58595B"/>
          <w:spacing w:val="-22"/>
        </w:rPr>
        <w:t xml:space="preserve"> </w:t>
      </w:r>
      <w:r>
        <w:rPr>
          <w:color w:val="58595B"/>
          <w:spacing w:val="-2"/>
        </w:rPr>
        <w:t>and</w:t>
      </w:r>
      <w:r>
        <w:rPr>
          <w:color w:val="58595B"/>
          <w:spacing w:val="-22"/>
        </w:rPr>
        <w:t xml:space="preserve"> </w:t>
      </w:r>
      <w:r>
        <w:rPr>
          <w:color w:val="58595B"/>
          <w:spacing w:val="-2"/>
        </w:rPr>
        <w:t>explain</w:t>
      </w:r>
      <w:r>
        <w:rPr>
          <w:color w:val="58595B"/>
          <w:spacing w:val="-22"/>
        </w:rPr>
        <w:t xml:space="preserve"> </w:t>
      </w:r>
      <w:r>
        <w:rPr>
          <w:color w:val="58595B"/>
          <w:spacing w:val="-2"/>
        </w:rPr>
        <w:t>the</w:t>
      </w:r>
    </w:p>
    <w:p w14:paraId="0A159DFE" w14:textId="77777777" w:rsidR="0041426B" w:rsidRDefault="00000000">
      <w:pPr>
        <w:pStyle w:val="BodyText"/>
        <w:spacing w:line="252" w:lineRule="auto"/>
        <w:ind w:left="720" w:right="4"/>
      </w:pPr>
      <w:r>
        <w:rPr>
          <w:color w:val="58595B"/>
          <w:spacing w:val="-2"/>
        </w:rPr>
        <w:t>“</w:t>
      </w:r>
      <w:proofErr w:type="gramStart"/>
      <w:r>
        <w:rPr>
          <w:color w:val="58595B"/>
          <w:spacing w:val="-2"/>
        </w:rPr>
        <w:t>black</w:t>
      </w:r>
      <w:proofErr w:type="gramEnd"/>
      <w:r>
        <w:rPr>
          <w:color w:val="58595B"/>
          <w:spacing w:val="-2"/>
        </w:rPr>
        <w:t>-box”</w:t>
      </w:r>
      <w:r>
        <w:rPr>
          <w:color w:val="58595B"/>
          <w:spacing w:val="-24"/>
        </w:rPr>
        <w:t xml:space="preserve"> </w:t>
      </w:r>
      <w:r>
        <w:rPr>
          <w:color w:val="58595B"/>
          <w:spacing w:val="-2"/>
        </w:rPr>
        <w:t>of</w:t>
      </w:r>
      <w:r>
        <w:rPr>
          <w:color w:val="58595B"/>
          <w:spacing w:val="-24"/>
        </w:rPr>
        <w:t xml:space="preserve"> </w:t>
      </w:r>
      <w:r>
        <w:rPr>
          <w:color w:val="58595B"/>
          <w:spacing w:val="-2"/>
        </w:rPr>
        <w:t>generative</w:t>
      </w:r>
      <w:r>
        <w:rPr>
          <w:color w:val="58595B"/>
          <w:spacing w:val="-24"/>
        </w:rPr>
        <w:t xml:space="preserve"> </w:t>
      </w:r>
      <w:r>
        <w:rPr>
          <w:color w:val="58595B"/>
          <w:spacing w:val="-2"/>
        </w:rPr>
        <w:t>models</w:t>
      </w:r>
      <w:r>
        <w:rPr>
          <w:color w:val="58595B"/>
          <w:spacing w:val="-24"/>
        </w:rPr>
        <w:t xml:space="preserve"> </w:t>
      </w:r>
      <w:r>
        <w:rPr>
          <w:color w:val="58595B"/>
          <w:spacing w:val="-2"/>
        </w:rPr>
        <w:t xml:space="preserve">using </w:t>
      </w:r>
      <w:r>
        <w:rPr>
          <w:color w:val="58595B"/>
        </w:rPr>
        <w:t>optimal</w:t>
      </w:r>
      <w:r>
        <w:rPr>
          <w:color w:val="58595B"/>
          <w:spacing w:val="-13"/>
        </w:rPr>
        <w:t xml:space="preserve"> </w:t>
      </w:r>
      <w:r>
        <w:rPr>
          <w:color w:val="58595B"/>
        </w:rPr>
        <w:t>transport/convex</w:t>
      </w:r>
      <w:r>
        <w:rPr>
          <w:color w:val="58595B"/>
          <w:spacing w:val="-13"/>
        </w:rPr>
        <w:t xml:space="preserve"> </w:t>
      </w:r>
      <w:r>
        <w:rPr>
          <w:color w:val="58595B"/>
        </w:rPr>
        <w:t>geometry; the</w:t>
      </w:r>
      <w:r>
        <w:rPr>
          <w:color w:val="58595B"/>
          <w:spacing w:val="-3"/>
        </w:rPr>
        <w:t xml:space="preserve"> </w:t>
      </w:r>
      <w:r>
        <w:rPr>
          <w:color w:val="58595B"/>
        </w:rPr>
        <w:t>solution</w:t>
      </w:r>
      <w:r>
        <w:rPr>
          <w:color w:val="58595B"/>
          <w:spacing w:val="-3"/>
        </w:rPr>
        <w:t xml:space="preserve"> </w:t>
      </w:r>
      <w:r>
        <w:rPr>
          <w:color w:val="58595B"/>
        </w:rPr>
        <w:t>space</w:t>
      </w:r>
      <w:r>
        <w:rPr>
          <w:color w:val="58595B"/>
          <w:spacing w:val="-3"/>
        </w:rPr>
        <w:t xml:space="preserve"> </w:t>
      </w:r>
      <w:r>
        <w:rPr>
          <w:color w:val="58595B"/>
        </w:rPr>
        <w:t>of</w:t>
      </w:r>
      <w:r>
        <w:rPr>
          <w:color w:val="58595B"/>
          <w:spacing w:val="-3"/>
        </w:rPr>
        <w:t xml:space="preserve"> </w:t>
      </w:r>
      <w:r>
        <w:rPr>
          <w:color w:val="58595B"/>
        </w:rPr>
        <w:t>a</w:t>
      </w:r>
      <w:r>
        <w:rPr>
          <w:color w:val="58595B"/>
          <w:spacing w:val="-3"/>
        </w:rPr>
        <w:t xml:space="preserve"> </w:t>
      </w:r>
      <w:r>
        <w:rPr>
          <w:color w:val="58595B"/>
        </w:rPr>
        <w:t>generative model</w:t>
      </w:r>
      <w:r>
        <w:rPr>
          <w:color w:val="58595B"/>
          <w:spacing w:val="-3"/>
        </w:rPr>
        <w:t xml:space="preserve"> </w:t>
      </w:r>
      <w:r>
        <w:rPr>
          <w:color w:val="58595B"/>
        </w:rPr>
        <w:t>to</w:t>
      </w:r>
      <w:r>
        <w:rPr>
          <w:color w:val="58595B"/>
          <w:spacing w:val="-3"/>
        </w:rPr>
        <w:t xml:space="preserve"> </w:t>
      </w:r>
      <w:r>
        <w:rPr>
          <w:color w:val="58595B"/>
        </w:rPr>
        <w:t>approximate</w:t>
      </w:r>
      <w:r>
        <w:rPr>
          <w:color w:val="58595B"/>
          <w:spacing w:val="-3"/>
        </w:rPr>
        <w:t xml:space="preserve"> </w:t>
      </w:r>
      <w:r>
        <w:rPr>
          <w:color w:val="58595B"/>
        </w:rPr>
        <w:t>a</w:t>
      </w:r>
      <w:r>
        <w:rPr>
          <w:color w:val="58595B"/>
          <w:spacing w:val="-3"/>
        </w:rPr>
        <w:t xml:space="preserve"> </w:t>
      </w:r>
      <w:r>
        <w:rPr>
          <w:color w:val="58595B"/>
        </w:rPr>
        <w:t>probability distribution;</w:t>
      </w:r>
      <w:r>
        <w:rPr>
          <w:color w:val="58595B"/>
          <w:spacing w:val="-6"/>
        </w:rPr>
        <w:t xml:space="preserve"> </w:t>
      </w:r>
      <w:r>
        <w:rPr>
          <w:color w:val="58595B"/>
        </w:rPr>
        <w:t>the</w:t>
      </w:r>
      <w:r>
        <w:rPr>
          <w:color w:val="58595B"/>
          <w:spacing w:val="-6"/>
        </w:rPr>
        <w:t xml:space="preserve"> </w:t>
      </w:r>
      <w:r>
        <w:rPr>
          <w:color w:val="58595B"/>
        </w:rPr>
        <w:t>dimensionality</w:t>
      </w:r>
      <w:r>
        <w:rPr>
          <w:color w:val="58595B"/>
          <w:spacing w:val="-6"/>
        </w:rPr>
        <w:t xml:space="preserve"> </w:t>
      </w:r>
      <w:r>
        <w:rPr>
          <w:color w:val="58595B"/>
        </w:rPr>
        <w:t>and the</w:t>
      </w:r>
      <w:r>
        <w:rPr>
          <w:color w:val="58595B"/>
          <w:spacing w:val="-12"/>
        </w:rPr>
        <w:t xml:space="preserve"> </w:t>
      </w:r>
      <w:r>
        <w:rPr>
          <w:color w:val="58595B"/>
        </w:rPr>
        <w:t>Riemannian</w:t>
      </w:r>
      <w:r>
        <w:rPr>
          <w:color w:val="58595B"/>
          <w:spacing w:val="-12"/>
        </w:rPr>
        <w:t xml:space="preserve"> </w:t>
      </w:r>
      <w:r>
        <w:rPr>
          <w:color w:val="58595B"/>
        </w:rPr>
        <w:t>metric</w:t>
      </w:r>
      <w:r>
        <w:rPr>
          <w:color w:val="58595B"/>
          <w:spacing w:val="-12"/>
        </w:rPr>
        <w:t xml:space="preserve"> </w:t>
      </w:r>
      <w:r>
        <w:rPr>
          <w:color w:val="58595B"/>
        </w:rPr>
        <w:t>of</w:t>
      </w:r>
      <w:r>
        <w:rPr>
          <w:color w:val="58595B"/>
          <w:spacing w:val="-12"/>
        </w:rPr>
        <w:t xml:space="preserve"> </w:t>
      </w:r>
      <w:r>
        <w:rPr>
          <w:color w:val="58595B"/>
        </w:rPr>
        <w:t>the</w:t>
      </w:r>
      <w:r>
        <w:rPr>
          <w:color w:val="58595B"/>
          <w:spacing w:val="-12"/>
        </w:rPr>
        <w:t xml:space="preserve"> </w:t>
      </w:r>
      <w:r>
        <w:rPr>
          <w:color w:val="58595B"/>
        </w:rPr>
        <w:t>solution space,</w:t>
      </w:r>
      <w:r>
        <w:rPr>
          <w:color w:val="58595B"/>
          <w:spacing w:val="-14"/>
        </w:rPr>
        <w:t xml:space="preserve"> </w:t>
      </w:r>
      <w:r>
        <w:rPr>
          <w:color w:val="58595B"/>
        </w:rPr>
        <w:t>to</w:t>
      </w:r>
      <w:r>
        <w:rPr>
          <w:color w:val="58595B"/>
          <w:spacing w:val="-14"/>
        </w:rPr>
        <w:t xml:space="preserve"> </w:t>
      </w:r>
      <w:r>
        <w:rPr>
          <w:color w:val="58595B"/>
        </w:rPr>
        <w:t>measure</w:t>
      </w:r>
      <w:r>
        <w:rPr>
          <w:color w:val="58595B"/>
          <w:spacing w:val="-14"/>
        </w:rPr>
        <w:t xml:space="preserve"> </w:t>
      </w:r>
      <w:r>
        <w:rPr>
          <w:color w:val="58595B"/>
        </w:rPr>
        <w:t>the</w:t>
      </w:r>
      <w:r>
        <w:rPr>
          <w:color w:val="58595B"/>
          <w:spacing w:val="-14"/>
        </w:rPr>
        <w:t xml:space="preserve"> </w:t>
      </w:r>
      <w:r>
        <w:rPr>
          <w:color w:val="58595B"/>
        </w:rPr>
        <w:t>learning</w:t>
      </w:r>
      <w:r>
        <w:rPr>
          <w:color w:val="58595B"/>
          <w:spacing w:val="-14"/>
        </w:rPr>
        <w:t xml:space="preserve"> </w:t>
      </w:r>
      <w:r>
        <w:rPr>
          <w:color w:val="58595B"/>
        </w:rPr>
        <w:t>ability of</w:t>
      </w:r>
      <w:r>
        <w:rPr>
          <w:color w:val="58595B"/>
          <w:spacing w:val="-3"/>
        </w:rPr>
        <w:t xml:space="preserve"> </w:t>
      </w:r>
      <w:r>
        <w:rPr>
          <w:color w:val="58595B"/>
        </w:rPr>
        <w:t>generative</w:t>
      </w:r>
      <w:r>
        <w:rPr>
          <w:color w:val="58595B"/>
          <w:spacing w:val="-3"/>
        </w:rPr>
        <w:t xml:space="preserve"> </w:t>
      </w:r>
      <w:r>
        <w:rPr>
          <w:color w:val="58595B"/>
        </w:rPr>
        <w:t>models;</w:t>
      </w:r>
      <w:r>
        <w:rPr>
          <w:color w:val="58595B"/>
          <w:spacing w:val="-3"/>
        </w:rPr>
        <w:t xml:space="preserve"> </w:t>
      </w:r>
      <w:r>
        <w:rPr>
          <w:color w:val="58595B"/>
        </w:rPr>
        <w:t>the</w:t>
      </w:r>
      <w:r>
        <w:rPr>
          <w:color w:val="58595B"/>
          <w:spacing w:val="-3"/>
        </w:rPr>
        <w:t xml:space="preserve"> </w:t>
      </w:r>
      <w:r>
        <w:rPr>
          <w:color w:val="58595B"/>
        </w:rPr>
        <w:t>necessity</w:t>
      </w:r>
    </w:p>
    <w:p w14:paraId="7A5AC3AE" w14:textId="77777777" w:rsidR="0041426B" w:rsidRDefault="00000000">
      <w:pPr>
        <w:pStyle w:val="BodyText"/>
        <w:spacing w:before="2" w:line="252" w:lineRule="auto"/>
        <w:ind w:left="720" w:right="278"/>
      </w:pPr>
      <w:r>
        <w:rPr>
          <w:color w:val="58595B"/>
        </w:rPr>
        <w:t>of</w:t>
      </w:r>
      <w:r>
        <w:rPr>
          <w:color w:val="58595B"/>
          <w:spacing w:val="-3"/>
        </w:rPr>
        <w:t xml:space="preserve"> </w:t>
      </w:r>
      <w:r>
        <w:rPr>
          <w:color w:val="58595B"/>
        </w:rPr>
        <w:t>the</w:t>
      </w:r>
      <w:r>
        <w:rPr>
          <w:color w:val="58595B"/>
          <w:spacing w:val="-3"/>
        </w:rPr>
        <w:t xml:space="preserve"> </w:t>
      </w:r>
      <w:r>
        <w:rPr>
          <w:color w:val="58595B"/>
        </w:rPr>
        <w:t>competition</w:t>
      </w:r>
      <w:r>
        <w:rPr>
          <w:color w:val="58595B"/>
          <w:spacing w:val="-3"/>
        </w:rPr>
        <w:t xml:space="preserve"> </w:t>
      </w:r>
      <w:r>
        <w:rPr>
          <w:color w:val="58595B"/>
        </w:rPr>
        <w:t>between</w:t>
      </w:r>
      <w:r>
        <w:rPr>
          <w:color w:val="58595B"/>
          <w:spacing w:val="-3"/>
        </w:rPr>
        <w:t xml:space="preserve"> </w:t>
      </w:r>
      <w:r>
        <w:rPr>
          <w:color w:val="58595B"/>
        </w:rPr>
        <w:t xml:space="preserve">the </w:t>
      </w:r>
      <w:r>
        <w:rPr>
          <w:color w:val="58595B"/>
          <w:spacing w:val="-2"/>
        </w:rPr>
        <w:t>generator</w:t>
      </w:r>
      <w:r>
        <w:rPr>
          <w:color w:val="58595B"/>
          <w:spacing w:val="-24"/>
        </w:rPr>
        <w:t xml:space="preserve"> </w:t>
      </w:r>
      <w:r>
        <w:rPr>
          <w:color w:val="58595B"/>
          <w:spacing w:val="-2"/>
        </w:rPr>
        <w:t>and</w:t>
      </w:r>
      <w:r>
        <w:rPr>
          <w:color w:val="58595B"/>
          <w:spacing w:val="-24"/>
        </w:rPr>
        <w:t xml:space="preserve"> </w:t>
      </w:r>
      <w:r>
        <w:rPr>
          <w:color w:val="58595B"/>
          <w:spacing w:val="-2"/>
        </w:rPr>
        <w:t>the</w:t>
      </w:r>
      <w:r>
        <w:rPr>
          <w:color w:val="58595B"/>
          <w:spacing w:val="-24"/>
        </w:rPr>
        <w:t xml:space="preserve"> </w:t>
      </w:r>
      <w:r>
        <w:rPr>
          <w:color w:val="58595B"/>
          <w:spacing w:val="-2"/>
        </w:rPr>
        <w:t>discriminator,</w:t>
      </w:r>
      <w:r>
        <w:rPr>
          <w:color w:val="58595B"/>
          <w:spacing w:val="-24"/>
        </w:rPr>
        <w:t xml:space="preserve"> </w:t>
      </w:r>
      <w:r>
        <w:rPr>
          <w:color w:val="58595B"/>
          <w:spacing w:val="-2"/>
        </w:rPr>
        <w:t>the simplified</w:t>
      </w:r>
      <w:r>
        <w:rPr>
          <w:color w:val="58595B"/>
          <w:spacing w:val="-17"/>
        </w:rPr>
        <w:t xml:space="preserve"> </w:t>
      </w:r>
      <w:r>
        <w:rPr>
          <w:color w:val="58595B"/>
          <w:spacing w:val="-2"/>
        </w:rPr>
        <w:t>architecture</w:t>
      </w:r>
      <w:r>
        <w:rPr>
          <w:color w:val="58595B"/>
          <w:spacing w:val="-17"/>
        </w:rPr>
        <w:t xml:space="preserve"> </w:t>
      </w:r>
      <w:r>
        <w:rPr>
          <w:color w:val="58595B"/>
          <w:spacing w:val="-2"/>
        </w:rPr>
        <w:t>and</w:t>
      </w:r>
      <w:r>
        <w:rPr>
          <w:color w:val="58595B"/>
          <w:spacing w:val="-17"/>
        </w:rPr>
        <w:t xml:space="preserve"> </w:t>
      </w:r>
      <w:r>
        <w:rPr>
          <w:color w:val="58595B"/>
          <w:spacing w:val="-2"/>
        </w:rPr>
        <w:t>learning algorithm.</w:t>
      </w:r>
    </w:p>
    <w:p w14:paraId="0711E313" w14:textId="77777777" w:rsidR="0041426B" w:rsidRDefault="00000000">
      <w:pPr>
        <w:pStyle w:val="BodyText"/>
        <w:spacing w:before="91" w:line="252" w:lineRule="auto"/>
        <w:ind w:left="720" w:right="483"/>
      </w:pPr>
      <w:r>
        <w:rPr>
          <w:color w:val="58595B"/>
        </w:rPr>
        <w:t>We</w:t>
      </w:r>
      <w:r>
        <w:rPr>
          <w:color w:val="58595B"/>
          <w:spacing w:val="-24"/>
        </w:rPr>
        <w:t xml:space="preserve"> </w:t>
      </w:r>
      <w:r>
        <w:rPr>
          <w:color w:val="58595B"/>
        </w:rPr>
        <w:t>have</w:t>
      </w:r>
      <w:r>
        <w:rPr>
          <w:color w:val="58595B"/>
          <w:spacing w:val="-24"/>
        </w:rPr>
        <w:t xml:space="preserve"> </w:t>
      </w:r>
      <w:r>
        <w:rPr>
          <w:color w:val="58595B"/>
        </w:rPr>
        <w:t>developed</w:t>
      </w:r>
      <w:r>
        <w:rPr>
          <w:color w:val="58595B"/>
          <w:spacing w:val="-24"/>
        </w:rPr>
        <w:t xml:space="preserve"> </w:t>
      </w:r>
      <w:r>
        <w:rPr>
          <w:color w:val="58595B"/>
        </w:rPr>
        <w:t xml:space="preserve">algorithms </w:t>
      </w:r>
      <w:r>
        <w:rPr>
          <w:color w:val="58595B"/>
          <w:spacing w:val="-4"/>
        </w:rPr>
        <w:t>to</w:t>
      </w:r>
      <w:r>
        <w:rPr>
          <w:color w:val="58595B"/>
          <w:spacing w:val="-20"/>
        </w:rPr>
        <w:t xml:space="preserve"> </w:t>
      </w:r>
      <w:r>
        <w:rPr>
          <w:color w:val="58595B"/>
          <w:spacing w:val="-4"/>
        </w:rPr>
        <w:t>generalize</w:t>
      </w:r>
      <w:r>
        <w:rPr>
          <w:color w:val="58595B"/>
          <w:spacing w:val="-20"/>
        </w:rPr>
        <w:t xml:space="preserve"> </w:t>
      </w:r>
      <w:r>
        <w:rPr>
          <w:color w:val="58595B"/>
          <w:spacing w:val="-4"/>
        </w:rPr>
        <w:t>geometric</w:t>
      </w:r>
      <w:r>
        <w:rPr>
          <w:color w:val="58595B"/>
          <w:spacing w:val="-20"/>
        </w:rPr>
        <w:t xml:space="preserve"> </w:t>
      </w:r>
      <w:r>
        <w:rPr>
          <w:color w:val="58595B"/>
          <w:spacing w:val="-4"/>
        </w:rPr>
        <w:t>learning</w:t>
      </w:r>
    </w:p>
    <w:p w14:paraId="544102ED" w14:textId="77777777" w:rsidR="0041426B" w:rsidRDefault="00000000">
      <w:pPr>
        <w:pStyle w:val="BodyText"/>
        <w:spacing w:before="1"/>
        <w:ind w:left="720"/>
      </w:pPr>
      <w:r>
        <w:rPr>
          <w:color w:val="58595B"/>
          <w:spacing w:val="-4"/>
        </w:rPr>
        <w:t>algorithms</w:t>
      </w:r>
      <w:r>
        <w:rPr>
          <w:color w:val="58595B"/>
          <w:spacing w:val="-12"/>
        </w:rPr>
        <w:t xml:space="preserve"> </w:t>
      </w:r>
      <w:r>
        <w:rPr>
          <w:color w:val="58595B"/>
          <w:spacing w:val="-4"/>
        </w:rPr>
        <w:t>to</w:t>
      </w:r>
      <w:r>
        <w:rPr>
          <w:color w:val="58595B"/>
          <w:spacing w:val="-12"/>
        </w:rPr>
        <w:t xml:space="preserve"> </w:t>
      </w:r>
      <w:r>
        <w:rPr>
          <w:color w:val="58595B"/>
          <w:spacing w:val="-4"/>
        </w:rPr>
        <w:t>high</w:t>
      </w:r>
      <w:r>
        <w:rPr>
          <w:color w:val="58595B"/>
          <w:spacing w:val="-13"/>
        </w:rPr>
        <w:t xml:space="preserve"> </w:t>
      </w:r>
      <w:r>
        <w:rPr>
          <w:color w:val="58595B"/>
          <w:spacing w:val="-4"/>
        </w:rPr>
        <w:t>dimensional</w:t>
      </w:r>
      <w:r>
        <w:rPr>
          <w:color w:val="58595B"/>
          <w:spacing w:val="-12"/>
        </w:rPr>
        <w:t xml:space="preserve"> </w:t>
      </w:r>
      <w:r>
        <w:rPr>
          <w:color w:val="58595B"/>
          <w:spacing w:val="-4"/>
        </w:rPr>
        <w:t>spaces,</w:t>
      </w:r>
    </w:p>
    <w:p w14:paraId="5D1A32AF" w14:textId="359E337D" w:rsidR="0041426B" w:rsidRDefault="00000000">
      <w:pPr>
        <w:pStyle w:val="BodyText"/>
        <w:spacing w:before="11" w:line="252" w:lineRule="auto"/>
        <w:ind w:left="720" w:right="199"/>
      </w:pPr>
      <w:r>
        <w:rPr>
          <w:color w:val="58595B"/>
          <w:spacing w:val="-2"/>
        </w:rPr>
        <w:t>improve</w:t>
      </w:r>
      <w:r>
        <w:rPr>
          <w:color w:val="58595B"/>
          <w:spacing w:val="-24"/>
        </w:rPr>
        <w:t xml:space="preserve"> </w:t>
      </w:r>
      <w:r w:rsidR="00D43F02">
        <w:rPr>
          <w:color w:val="58595B"/>
          <w:spacing w:val="-2"/>
        </w:rPr>
        <w:t>efficiency</w:t>
      </w:r>
      <w:r>
        <w:rPr>
          <w:color w:val="58595B"/>
          <w:spacing w:val="-24"/>
        </w:rPr>
        <w:t xml:space="preserve"> </w:t>
      </w:r>
      <w:r>
        <w:rPr>
          <w:color w:val="58595B"/>
          <w:spacing w:val="-2"/>
        </w:rPr>
        <w:t>and</w:t>
      </w:r>
      <w:r>
        <w:rPr>
          <w:color w:val="58595B"/>
          <w:spacing w:val="-24"/>
        </w:rPr>
        <w:t xml:space="preserve"> </w:t>
      </w:r>
      <w:r>
        <w:rPr>
          <w:color w:val="58595B"/>
          <w:spacing w:val="-2"/>
        </w:rPr>
        <w:t xml:space="preserve">accuracy </w:t>
      </w:r>
      <w:proofErr w:type="gramStart"/>
      <w:r>
        <w:rPr>
          <w:color w:val="58595B"/>
        </w:rPr>
        <w:t>in</w:t>
      </w:r>
      <w:proofErr w:type="gramEnd"/>
      <w:r>
        <w:rPr>
          <w:color w:val="58595B"/>
          <w:spacing w:val="-11"/>
        </w:rPr>
        <w:t xml:space="preserve"> </w:t>
      </w:r>
      <w:proofErr w:type="gramStart"/>
      <w:r>
        <w:rPr>
          <w:color w:val="58595B"/>
        </w:rPr>
        <w:t>the</w:t>
      </w:r>
      <w:proofErr w:type="gramEnd"/>
      <w:r>
        <w:rPr>
          <w:color w:val="58595B"/>
          <w:spacing w:val="-11"/>
        </w:rPr>
        <w:t xml:space="preserve"> </w:t>
      </w:r>
      <w:r>
        <w:rPr>
          <w:color w:val="58595B"/>
        </w:rPr>
        <w:t>practical</w:t>
      </w:r>
      <w:r>
        <w:rPr>
          <w:color w:val="58595B"/>
          <w:spacing w:val="-11"/>
        </w:rPr>
        <w:t xml:space="preserve"> </w:t>
      </w:r>
      <w:r>
        <w:rPr>
          <w:color w:val="58595B"/>
        </w:rPr>
        <w:t>level.</w:t>
      </w:r>
      <w:r>
        <w:rPr>
          <w:color w:val="58595B"/>
          <w:spacing w:val="-11"/>
        </w:rPr>
        <w:t xml:space="preserve"> </w:t>
      </w:r>
      <w:r>
        <w:rPr>
          <w:color w:val="58595B"/>
        </w:rPr>
        <w:t>For</w:t>
      </w:r>
      <w:r>
        <w:rPr>
          <w:color w:val="58595B"/>
          <w:spacing w:val="-11"/>
        </w:rPr>
        <w:t xml:space="preserve"> </w:t>
      </w:r>
      <w:r>
        <w:rPr>
          <w:color w:val="58595B"/>
        </w:rPr>
        <w:t xml:space="preserve">manifold </w:t>
      </w:r>
      <w:r w:rsidR="00D43F02">
        <w:rPr>
          <w:color w:val="58595B"/>
          <w:spacing w:val="-4"/>
        </w:rPr>
        <w:t>embedding,</w:t>
      </w:r>
      <w:r>
        <w:rPr>
          <w:color w:val="58595B"/>
          <w:spacing w:val="-19"/>
        </w:rPr>
        <w:t xml:space="preserve"> </w:t>
      </w:r>
      <w:r>
        <w:rPr>
          <w:color w:val="58595B"/>
          <w:spacing w:val="-4"/>
        </w:rPr>
        <w:t>we</w:t>
      </w:r>
      <w:r>
        <w:rPr>
          <w:color w:val="58595B"/>
          <w:spacing w:val="-19"/>
        </w:rPr>
        <w:t xml:space="preserve"> </w:t>
      </w:r>
      <w:r>
        <w:rPr>
          <w:color w:val="58595B"/>
          <w:spacing w:val="-4"/>
        </w:rPr>
        <w:t>design</w:t>
      </w:r>
      <w:r>
        <w:rPr>
          <w:color w:val="58595B"/>
          <w:spacing w:val="-19"/>
        </w:rPr>
        <w:t xml:space="preserve"> </w:t>
      </w:r>
      <w:r>
        <w:rPr>
          <w:color w:val="58595B"/>
          <w:spacing w:val="-4"/>
        </w:rPr>
        <w:t>algorithms</w:t>
      </w:r>
      <w:r>
        <w:rPr>
          <w:color w:val="58595B"/>
          <w:spacing w:val="-19"/>
        </w:rPr>
        <w:t xml:space="preserve"> </w:t>
      </w:r>
      <w:r>
        <w:rPr>
          <w:color w:val="58595B"/>
          <w:spacing w:val="-4"/>
        </w:rPr>
        <w:t>to</w:t>
      </w:r>
    </w:p>
    <w:p w14:paraId="511755B0" w14:textId="77777777" w:rsidR="0041426B" w:rsidRDefault="00000000">
      <w:pPr>
        <w:pStyle w:val="BodyText"/>
        <w:spacing w:before="1" w:line="252" w:lineRule="auto"/>
        <w:ind w:left="720"/>
      </w:pPr>
      <w:r>
        <w:rPr>
          <w:color w:val="58595B"/>
          <w:spacing w:val="-2"/>
        </w:rPr>
        <w:t>estimate</w:t>
      </w:r>
      <w:r>
        <w:rPr>
          <w:color w:val="58595B"/>
          <w:spacing w:val="-24"/>
        </w:rPr>
        <w:t xml:space="preserve"> </w:t>
      </w:r>
      <w:r>
        <w:rPr>
          <w:color w:val="58595B"/>
          <w:spacing w:val="-2"/>
        </w:rPr>
        <w:t>the</w:t>
      </w:r>
      <w:r>
        <w:rPr>
          <w:color w:val="58595B"/>
          <w:spacing w:val="-24"/>
        </w:rPr>
        <w:t xml:space="preserve"> </w:t>
      </w:r>
      <w:r>
        <w:rPr>
          <w:color w:val="58595B"/>
          <w:spacing w:val="-2"/>
        </w:rPr>
        <w:t>capacity</w:t>
      </w:r>
      <w:r>
        <w:rPr>
          <w:color w:val="58595B"/>
          <w:spacing w:val="-24"/>
        </w:rPr>
        <w:t xml:space="preserve"> </w:t>
      </w:r>
      <w:r>
        <w:rPr>
          <w:color w:val="58595B"/>
          <w:spacing w:val="-2"/>
        </w:rPr>
        <w:t>of</w:t>
      </w:r>
      <w:r>
        <w:rPr>
          <w:color w:val="58595B"/>
          <w:spacing w:val="-24"/>
        </w:rPr>
        <w:t xml:space="preserve"> </w:t>
      </w:r>
      <w:r>
        <w:rPr>
          <w:color w:val="58595B"/>
          <w:spacing w:val="-2"/>
        </w:rPr>
        <w:t>a</w:t>
      </w:r>
      <w:r>
        <w:rPr>
          <w:color w:val="58595B"/>
          <w:spacing w:val="-24"/>
        </w:rPr>
        <w:t xml:space="preserve"> </w:t>
      </w:r>
      <w:r>
        <w:rPr>
          <w:color w:val="58595B"/>
          <w:spacing w:val="-2"/>
        </w:rPr>
        <w:t>DNN</w:t>
      </w:r>
      <w:r>
        <w:rPr>
          <w:color w:val="58595B"/>
          <w:spacing w:val="-24"/>
        </w:rPr>
        <w:t xml:space="preserve"> </w:t>
      </w:r>
      <w:r>
        <w:rPr>
          <w:color w:val="58595B"/>
          <w:spacing w:val="-2"/>
        </w:rPr>
        <w:t>and</w:t>
      </w:r>
      <w:r>
        <w:rPr>
          <w:color w:val="58595B"/>
          <w:spacing w:val="-24"/>
        </w:rPr>
        <w:t xml:space="preserve"> </w:t>
      </w:r>
      <w:r>
        <w:rPr>
          <w:color w:val="58595B"/>
          <w:spacing w:val="-2"/>
        </w:rPr>
        <w:t>the complexity</w:t>
      </w:r>
      <w:r>
        <w:rPr>
          <w:color w:val="58595B"/>
          <w:spacing w:val="-18"/>
        </w:rPr>
        <w:t xml:space="preserve"> </w:t>
      </w:r>
      <w:r>
        <w:rPr>
          <w:color w:val="58595B"/>
          <w:spacing w:val="-2"/>
        </w:rPr>
        <w:t>of</w:t>
      </w:r>
      <w:r>
        <w:rPr>
          <w:color w:val="58595B"/>
          <w:spacing w:val="-18"/>
        </w:rPr>
        <w:t xml:space="preserve"> </w:t>
      </w:r>
      <w:r>
        <w:rPr>
          <w:color w:val="58595B"/>
          <w:spacing w:val="-2"/>
        </w:rPr>
        <w:t>manifold,</w:t>
      </w:r>
      <w:r>
        <w:rPr>
          <w:color w:val="58595B"/>
          <w:spacing w:val="-18"/>
        </w:rPr>
        <w:t xml:space="preserve"> </w:t>
      </w:r>
      <w:r>
        <w:rPr>
          <w:color w:val="58595B"/>
          <w:spacing w:val="-2"/>
        </w:rPr>
        <w:t>to</w:t>
      </w:r>
      <w:r>
        <w:rPr>
          <w:color w:val="58595B"/>
          <w:spacing w:val="-18"/>
        </w:rPr>
        <w:t xml:space="preserve"> </w:t>
      </w:r>
      <w:r>
        <w:rPr>
          <w:color w:val="58595B"/>
          <w:spacing w:val="-2"/>
        </w:rPr>
        <w:t>predict</w:t>
      </w:r>
      <w:r>
        <w:rPr>
          <w:color w:val="58595B"/>
          <w:spacing w:val="-18"/>
        </w:rPr>
        <w:t xml:space="preserve"> </w:t>
      </w:r>
      <w:r>
        <w:rPr>
          <w:color w:val="58595B"/>
          <w:spacing w:val="-2"/>
        </w:rPr>
        <w:t xml:space="preserve">over/ </w:t>
      </w:r>
      <w:r>
        <w:rPr>
          <w:color w:val="58595B"/>
        </w:rPr>
        <w:t>under</w:t>
      </w:r>
      <w:r>
        <w:rPr>
          <w:color w:val="58595B"/>
          <w:spacing w:val="-6"/>
        </w:rPr>
        <w:t xml:space="preserve"> </w:t>
      </w:r>
      <w:r>
        <w:rPr>
          <w:color w:val="58595B"/>
        </w:rPr>
        <w:t>fitting;</w:t>
      </w:r>
      <w:r>
        <w:rPr>
          <w:color w:val="58595B"/>
          <w:spacing w:val="-6"/>
        </w:rPr>
        <w:t xml:space="preserve"> </w:t>
      </w:r>
      <w:r>
        <w:rPr>
          <w:color w:val="58595B"/>
        </w:rPr>
        <w:t>develop</w:t>
      </w:r>
      <w:r>
        <w:rPr>
          <w:color w:val="58595B"/>
          <w:spacing w:val="-6"/>
        </w:rPr>
        <w:t xml:space="preserve"> </w:t>
      </w:r>
      <w:r>
        <w:rPr>
          <w:color w:val="58595B"/>
        </w:rPr>
        <w:t xml:space="preserve">computational </w:t>
      </w:r>
      <w:r>
        <w:rPr>
          <w:color w:val="58595B"/>
          <w:spacing w:val="-2"/>
        </w:rPr>
        <w:t>tools</w:t>
      </w:r>
      <w:r>
        <w:rPr>
          <w:color w:val="58595B"/>
          <w:spacing w:val="-21"/>
        </w:rPr>
        <w:t xml:space="preserve"> </w:t>
      </w:r>
      <w:r>
        <w:rPr>
          <w:color w:val="58595B"/>
          <w:spacing w:val="-2"/>
        </w:rPr>
        <w:t>to</w:t>
      </w:r>
      <w:r>
        <w:rPr>
          <w:color w:val="58595B"/>
          <w:spacing w:val="-21"/>
        </w:rPr>
        <w:t xml:space="preserve"> </w:t>
      </w:r>
      <w:r>
        <w:rPr>
          <w:color w:val="58595B"/>
          <w:spacing w:val="-2"/>
        </w:rPr>
        <w:t>allow</w:t>
      </w:r>
      <w:r>
        <w:rPr>
          <w:color w:val="58595B"/>
          <w:spacing w:val="-21"/>
        </w:rPr>
        <w:t xml:space="preserve"> </w:t>
      </w:r>
      <w:r>
        <w:rPr>
          <w:color w:val="58595B"/>
          <w:spacing w:val="-2"/>
        </w:rPr>
        <w:t>users</w:t>
      </w:r>
      <w:r>
        <w:rPr>
          <w:color w:val="58595B"/>
          <w:spacing w:val="-21"/>
        </w:rPr>
        <w:t xml:space="preserve"> </w:t>
      </w:r>
      <w:r>
        <w:rPr>
          <w:color w:val="58595B"/>
          <w:spacing w:val="-2"/>
        </w:rPr>
        <w:t>to</w:t>
      </w:r>
      <w:r>
        <w:rPr>
          <w:color w:val="58595B"/>
          <w:spacing w:val="-21"/>
        </w:rPr>
        <w:t xml:space="preserve"> </w:t>
      </w:r>
      <w:r>
        <w:rPr>
          <w:color w:val="58595B"/>
          <w:spacing w:val="-2"/>
        </w:rPr>
        <w:t>monitor,</w:t>
      </w:r>
      <w:r>
        <w:rPr>
          <w:color w:val="58595B"/>
          <w:spacing w:val="-21"/>
        </w:rPr>
        <w:t xml:space="preserve"> </w:t>
      </w:r>
      <w:r>
        <w:rPr>
          <w:color w:val="58595B"/>
          <w:spacing w:val="-2"/>
        </w:rPr>
        <w:t xml:space="preserve">analyze </w:t>
      </w:r>
      <w:r>
        <w:rPr>
          <w:color w:val="58595B"/>
        </w:rPr>
        <w:t>the</w:t>
      </w:r>
      <w:r>
        <w:rPr>
          <w:color w:val="58595B"/>
          <w:spacing w:val="-12"/>
        </w:rPr>
        <w:t xml:space="preserve"> </w:t>
      </w:r>
      <w:r>
        <w:rPr>
          <w:color w:val="58595B"/>
        </w:rPr>
        <w:t>dynamics</w:t>
      </w:r>
      <w:r>
        <w:rPr>
          <w:color w:val="58595B"/>
          <w:spacing w:val="-12"/>
        </w:rPr>
        <w:t xml:space="preserve"> </w:t>
      </w:r>
      <w:r>
        <w:rPr>
          <w:color w:val="58595B"/>
        </w:rPr>
        <w:t>of</w:t>
      </w:r>
      <w:r>
        <w:rPr>
          <w:color w:val="58595B"/>
          <w:spacing w:val="-12"/>
        </w:rPr>
        <w:t xml:space="preserve"> </w:t>
      </w:r>
      <w:r>
        <w:rPr>
          <w:color w:val="58595B"/>
        </w:rPr>
        <w:t>a</w:t>
      </w:r>
      <w:r>
        <w:rPr>
          <w:color w:val="58595B"/>
          <w:spacing w:val="-12"/>
        </w:rPr>
        <w:t xml:space="preserve"> </w:t>
      </w:r>
      <w:r>
        <w:rPr>
          <w:color w:val="58595B"/>
        </w:rPr>
        <w:t>learning</w:t>
      </w:r>
      <w:r>
        <w:rPr>
          <w:color w:val="58595B"/>
          <w:spacing w:val="-12"/>
        </w:rPr>
        <w:t xml:space="preserve"> </w:t>
      </w:r>
      <w:r>
        <w:rPr>
          <w:color w:val="58595B"/>
        </w:rPr>
        <w:t>process, visualize</w:t>
      </w:r>
      <w:r>
        <w:rPr>
          <w:color w:val="58595B"/>
          <w:spacing w:val="-8"/>
        </w:rPr>
        <w:t xml:space="preserve"> </w:t>
      </w:r>
      <w:r>
        <w:rPr>
          <w:color w:val="58595B"/>
        </w:rPr>
        <w:t>the</w:t>
      </w:r>
      <w:r>
        <w:rPr>
          <w:color w:val="58595B"/>
          <w:spacing w:val="-8"/>
        </w:rPr>
        <w:t xml:space="preserve"> </w:t>
      </w:r>
      <w:r>
        <w:rPr>
          <w:color w:val="58595B"/>
        </w:rPr>
        <w:t>cell</w:t>
      </w:r>
      <w:r>
        <w:rPr>
          <w:color w:val="58595B"/>
          <w:spacing w:val="-8"/>
        </w:rPr>
        <w:t xml:space="preserve"> </w:t>
      </w:r>
      <w:r>
        <w:rPr>
          <w:color w:val="58595B"/>
        </w:rPr>
        <w:t>decomposition</w:t>
      </w:r>
      <w:r>
        <w:rPr>
          <w:color w:val="58595B"/>
          <w:spacing w:val="-8"/>
        </w:rPr>
        <w:t xml:space="preserve"> </w:t>
      </w:r>
      <w:r>
        <w:rPr>
          <w:color w:val="58595B"/>
        </w:rPr>
        <w:t>and activation</w:t>
      </w:r>
      <w:r>
        <w:rPr>
          <w:color w:val="58595B"/>
          <w:spacing w:val="-3"/>
        </w:rPr>
        <w:t xml:space="preserve"> </w:t>
      </w:r>
      <w:r>
        <w:rPr>
          <w:color w:val="58595B"/>
        </w:rPr>
        <w:t>patterns</w:t>
      </w:r>
      <w:r>
        <w:rPr>
          <w:color w:val="58595B"/>
          <w:spacing w:val="-3"/>
        </w:rPr>
        <w:t xml:space="preserve"> </w:t>
      </w:r>
      <w:r>
        <w:rPr>
          <w:color w:val="58595B"/>
        </w:rPr>
        <w:t>and</w:t>
      </w:r>
      <w:r>
        <w:rPr>
          <w:color w:val="58595B"/>
          <w:spacing w:val="-3"/>
        </w:rPr>
        <w:t xml:space="preserve"> </w:t>
      </w:r>
      <w:r>
        <w:rPr>
          <w:color w:val="58595B"/>
        </w:rPr>
        <w:t>so</w:t>
      </w:r>
      <w:r>
        <w:rPr>
          <w:color w:val="58595B"/>
          <w:spacing w:val="-3"/>
        </w:rPr>
        <w:t xml:space="preserve"> </w:t>
      </w:r>
      <w:r>
        <w:rPr>
          <w:color w:val="58595B"/>
        </w:rPr>
        <w:t>on.</w:t>
      </w:r>
    </w:p>
    <w:p w14:paraId="073F3348" w14:textId="77777777" w:rsidR="0041426B" w:rsidRDefault="00000000">
      <w:pPr>
        <w:pStyle w:val="BodyText"/>
        <w:spacing w:before="46" w:line="276" w:lineRule="auto"/>
        <w:ind w:left="414"/>
      </w:pPr>
      <w:r>
        <w:br w:type="column"/>
      </w:r>
      <w:r>
        <w:rPr>
          <w:color w:val="58595B"/>
        </w:rPr>
        <w:t>For</w:t>
      </w:r>
      <w:r>
        <w:rPr>
          <w:color w:val="58595B"/>
          <w:spacing w:val="-20"/>
        </w:rPr>
        <w:t xml:space="preserve"> </w:t>
      </w:r>
      <w:r>
        <w:rPr>
          <w:color w:val="58595B"/>
        </w:rPr>
        <w:t>optimal</w:t>
      </w:r>
      <w:r>
        <w:rPr>
          <w:color w:val="58595B"/>
          <w:spacing w:val="-20"/>
        </w:rPr>
        <w:t xml:space="preserve"> </w:t>
      </w:r>
      <w:r>
        <w:rPr>
          <w:color w:val="58595B"/>
        </w:rPr>
        <w:t>transport,</w:t>
      </w:r>
      <w:r>
        <w:rPr>
          <w:color w:val="58595B"/>
          <w:spacing w:val="-20"/>
        </w:rPr>
        <w:t xml:space="preserve"> </w:t>
      </w:r>
      <w:r>
        <w:rPr>
          <w:color w:val="58595B"/>
        </w:rPr>
        <w:t>we</w:t>
      </w:r>
      <w:r>
        <w:rPr>
          <w:color w:val="58595B"/>
          <w:spacing w:val="-20"/>
        </w:rPr>
        <w:t xml:space="preserve"> </w:t>
      </w:r>
      <w:r>
        <w:rPr>
          <w:color w:val="58595B"/>
        </w:rPr>
        <w:t>investigate different</w:t>
      </w:r>
      <w:r>
        <w:rPr>
          <w:color w:val="58595B"/>
          <w:spacing w:val="-5"/>
        </w:rPr>
        <w:t xml:space="preserve"> </w:t>
      </w:r>
      <w:r>
        <w:rPr>
          <w:color w:val="58595B"/>
        </w:rPr>
        <w:t>computational</w:t>
      </w:r>
      <w:r>
        <w:rPr>
          <w:color w:val="58595B"/>
          <w:spacing w:val="-5"/>
        </w:rPr>
        <w:t xml:space="preserve"> </w:t>
      </w:r>
      <w:r>
        <w:rPr>
          <w:color w:val="58595B"/>
        </w:rPr>
        <w:t xml:space="preserve">approaches to calculate the optimal mass transportation map and combine them </w:t>
      </w:r>
      <w:proofErr w:type="gramStart"/>
      <w:r>
        <w:rPr>
          <w:color w:val="58595B"/>
        </w:rPr>
        <w:t>in</w:t>
      </w:r>
      <w:proofErr w:type="gramEnd"/>
      <w:r>
        <w:rPr>
          <w:color w:val="58595B"/>
        </w:rPr>
        <w:t xml:space="preserve"> practice for various applications. We also investigate </w:t>
      </w:r>
      <w:r>
        <w:rPr>
          <w:color w:val="58595B"/>
          <w:spacing w:val="-2"/>
        </w:rPr>
        <w:t>stochastic,</w:t>
      </w:r>
      <w:r>
        <w:rPr>
          <w:color w:val="58595B"/>
          <w:spacing w:val="-14"/>
        </w:rPr>
        <w:t xml:space="preserve"> </w:t>
      </w:r>
      <w:r>
        <w:rPr>
          <w:color w:val="58595B"/>
          <w:spacing w:val="-2"/>
        </w:rPr>
        <w:t>hierarchical,</w:t>
      </w:r>
      <w:r>
        <w:rPr>
          <w:color w:val="58595B"/>
          <w:spacing w:val="-14"/>
        </w:rPr>
        <w:t xml:space="preserve"> </w:t>
      </w:r>
      <w:r>
        <w:rPr>
          <w:color w:val="58595B"/>
          <w:spacing w:val="-2"/>
        </w:rPr>
        <w:t>Sliced</w:t>
      </w:r>
      <w:r>
        <w:rPr>
          <w:color w:val="58595B"/>
          <w:spacing w:val="-14"/>
        </w:rPr>
        <w:t xml:space="preserve"> </w:t>
      </w:r>
      <w:r>
        <w:rPr>
          <w:color w:val="58595B"/>
          <w:spacing w:val="-2"/>
        </w:rPr>
        <w:t xml:space="preserve">OMT, </w:t>
      </w:r>
      <w:r>
        <w:rPr>
          <w:color w:val="58595B"/>
        </w:rPr>
        <w:t>and Relaxation methods. All these methods are accelerated using hardware,</w:t>
      </w:r>
      <w:r>
        <w:rPr>
          <w:color w:val="58595B"/>
          <w:spacing w:val="-20"/>
        </w:rPr>
        <w:t xml:space="preserve"> </w:t>
      </w:r>
      <w:r>
        <w:rPr>
          <w:color w:val="58595B"/>
        </w:rPr>
        <w:t>such</w:t>
      </w:r>
      <w:r>
        <w:rPr>
          <w:color w:val="58595B"/>
          <w:spacing w:val="-20"/>
        </w:rPr>
        <w:t xml:space="preserve"> </w:t>
      </w:r>
      <w:r>
        <w:rPr>
          <w:color w:val="58595B"/>
        </w:rPr>
        <w:t>as</w:t>
      </w:r>
      <w:r>
        <w:rPr>
          <w:color w:val="58595B"/>
          <w:spacing w:val="-20"/>
        </w:rPr>
        <w:t xml:space="preserve"> </w:t>
      </w:r>
      <w:r>
        <w:rPr>
          <w:color w:val="58595B"/>
        </w:rPr>
        <w:t>GPU,</w:t>
      </w:r>
      <w:r>
        <w:rPr>
          <w:color w:val="58595B"/>
          <w:spacing w:val="-20"/>
        </w:rPr>
        <w:t xml:space="preserve"> </w:t>
      </w:r>
      <w:r>
        <w:rPr>
          <w:color w:val="58595B"/>
        </w:rPr>
        <w:t>TPU</w:t>
      </w:r>
      <w:r>
        <w:rPr>
          <w:color w:val="58595B"/>
          <w:spacing w:val="-20"/>
        </w:rPr>
        <w:t xml:space="preserve"> </w:t>
      </w:r>
      <w:r>
        <w:rPr>
          <w:color w:val="58595B"/>
        </w:rPr>
        <w:t>and FPGA. The method is not only vital to the discovery and understanding of deep learning theory, but also</w:t>
      </w:r>
    </w:p>
    <w:p w14:paraId="1E9F0BAD" w14:textId="77777777" w:rsidR="0041426B" w:rsidRDefault="00000000">
      <w:pPr>
        <w:pStyle w:val="BodyText"/>
        <w:spacing w:before="11" w:line="276" w:lineRule="auto"/>
        <w:ind w:left="414"/>
      </w:pPr>
      <w:r>
        <w:rPr>
          <w:color w:val="58595B"/>
          <w:spacing w:val="-2"/>
        </w:rPr>
        <w:t>lead</w:t>
      </w:r>
      <w:r>
        <w:rPr>
          <w:color w:val="58595B"/>
          <w:spacing w:val="-20"/>
        </w:rPr>
        <w:t xml:space="preserve"> </w:t>
      </w:r>
      <w:r>
        <w:rPr>
          <w:color w:val="58595B"/>
          <w:spacing w:val="-2"/>
        </w:rPr>
        <w:t>to</w:t>
      </w:r>
      <w:r>
        <w:rPr>
          <w:color w:val="58595B"/>
          <w:spacing w:val="-20"/>
        </w:rPr>
        <w:t xml:space="preserve"> </w:t>
      </w:r>
      <w:r>
        <w:rPr>
          <w:color w:val="58595B"/>
          <w:spacing w:val="-2"/>
        </w:rPr>
        <w:t>advances</w:t>
      </w:r>
      <w:r>
        <w:rPr>
          <w:color w:val="58595B"/>
          <w:spacing w:val="-20"/>
        </w:rPr>
        <w:t xml:space="preserve"> </w:t>
      </w:r>
      <w:r>
        <w:rPr>
          <w:color w:val="58595B"/>
          <w:spacing w:val="-2"/>
        </w:rPr>
        <w:t>in</w:t>
      </w:r>
      <w:r>
        <w:rPr>
          <w:color w:val="58595B"/>
          <w:spacing w:val="-20"/>
        </w:rPr>
        <w:t xml:space="preserve"> </w:t>
      </w:r>
      <w:r>
        <w:rPr>
          <w:color w:val="58595B"/>
          <w:spacing w:val="-2"/>
        </w:rPr>
        <w:t>two</w:t>
      </w:r>
      <w:r>
        <w:rPr>
          <w:color w:val="58595B"/>
          <w:spacing w:val="-20"/>
        </w:rPr>
        <w:t xml:space="preserve"> </w:t>
      </w:r>
      <w:r>
        <w:rPr>
          <w:color w:val="58595B"/>
          <w:spacing w:val="-2"/>
        </w:rPr>
        <w:t>domains</w:t>
      </w:r>
      <w:r>
        <w:rPr>
          <w:color w:val="58595B"/>
          <w:spacing w:val="-20"/>
        </w:rPr>
        <w:t xml:space="preserve"> </w:t>
      </w:r>
      <w:r>
        <w:rPr>
          <w:color w:val="58595B"/>
          <w:spacing w:val="-2"/>
        </w:rPr>
        <w:t xml:space="preserve">of </w:t>
      </w:r>
      <w:r>
        <w:rPr>
          <w:color w:val="58595B"/>
          <w:spacing w:val="-4"/>
        </w:rPr>
        <w:t>interest,</w:t>
      </w:r>
      <w:r>
        <w:rPr>
          <w:color w:val="58595B"/>
          <w:spacing w:val="-20"/>
        </w:rPr>
        <w:t xml:space="preserve"> </w:t>
      </w:r>
      <w:r>
        <w:rPr>
          <w:color w:val="58595B"/>
          <w:spacing w:val="-4"/>
        </w:rPr>
        <w:t>Facial</w:t>
      </w:r>
      <w:r>
        <w:rPr>
          <w:color w:val="58595B"/>
          <w:spacing w:val="-20"/>
        </w:rPr>
        <w:t xml:space="preserve"> </w:t>
      </w:r>
      <w:r>
        <w:rPr>
          <w:color w:val="58595B"/>
          <w:spacing w:val="-4"/>
        </w:rPr>
        <w:t>Expression</w:t>
      </w:r>
      <w:r>
        <w:rPr>
          <w:color w:val="58595B"/>
          <w:spacing w:val="-20"/>
        </w:rPr>
        <w:t xml:space="preserve"> </w:t>
      </w:r>
      <w:r>
        <w:rPr>
          <w:color w:val="58595B"/>
          <w:spacing w:val="-4"/>
        </w:rPr>
        <w:t xml:space="preserve">Analysis </w:t>
      </w:r>
      <w:r>
        <w:rPr>
          <w:color w:val="58595B"/>
        </w:rPr>
        <w:t>and Segmentation of Clinically Important Cellular Structures in digital</w:t>
      </w:r>
      <w:r>
        <w:rPr>
          <w:color w:val="58595B"/>
          <w:spacing w:val="-5"/>
        </w:rPr>
        <w:t xml:space="preserve"> </w:t>
      </w:r>
      <w:r>
        <w:rPr>
          <w:color w:val="58595B"/>
        </w:rPr>
        <w:t>histopathology</w:t>
      </w:r>
      <w:r>
        <w:rPr>
          <w:color w:val="58595B"/>
          <w:spacing w:val="-5"/>
        </w:rPr>
        <w:t xml:space="preserve"> </w:t>
      </w:r>
      <w:r>
        <w:rPr>
          <w:color w:val="58595B"/>
        </w:rPr>
        <w:t>images.</w:t>
      </w:r>
    </w:p>
    <w:p w14:paraId="568FC05E" w14:textId="77777777" w:rsidR="0041426B" w:rsidRDefault="00000000">
      <w:pPr>
        <w:pStyle w:val="BodyText"/>
        <w:spacing w:before="5" w:line="276" w:lineRule="auto"/>
        <w:ind w:left="414"/>
      </w:pPr>
      <w:r>
        <w:rPr>
          <w:color w:val="58595B"/>
        </w:rPr>
        <w:t>Generative</w:t>
      </w:r>
      <w:r>
        <w:rPr>
          <w:color w:val="58595B"/>
          <w:spacing w:val="-18"/>
        </w:rPr>
        <w:t xml:space="preserve"> </w:t>
      </w:r>
      <w:r>
        <w:rPr>
          <w:color w:val="58595B"/>
        </w:rPr>
        <w:t>networks</w:t>
      </w:r>
      <w:r>
        <w:rPr>
          <w:color w:val="58595B"/>
          <w:spacing w:val="-18"/>
        </w:rPr>
        <w:t xml:space="preserve"> </w:t>
      </w:r>
      <w:r>
        <w:rPr>
          <w:color w:val="58595B"/>
        </w:rPr>
        <w:t>can</w:t>
      </w:r>
      <w:r>
        <w:rPr>
          <w:color w:val="58595B"/>
          <w:spacing w:val="-18"/>
        </w:rPr>
        <w:t xml:space="preserve"> </w:t>
      </w:r>
      <w:r>
        <w:rPr>
          <w:color w:val="58595B"/>
        </w:rPr>
        <w:t>be</w:t>
      </w:r>
      <w:r>
        <w:rPr>
          <w:color w:val="58595B"/>
          <w:spacing w:val="-18"/>
        </w:rPr>
        <w:t xml:space="preserve"> </w:t>
      </w:r>
      <w:r>
        <w:rPr>
          <w:color w:val="58595B"/>
        </w:rPr>
        <w:t>used</w:t>
      </w:r>
      <w:r>
        <w:rPr>
          <w:color w:val="58595B"/>
          <w:spacing w:val="-18"/>
        </w:rPr>
        <w:t xml:space="preserve"> </w:t>
      </w:r>
      <w:r>
        <w:rPr>
          <w:color w:val="58595B"/>
        </w:rPr>
        <w:t>to create copious amounts of realistic training</w:t>
      </w:r>
      <w:r>
        <w:rPr>
          <w:color w:val="58595B"/>
          <w:spacing w:val="-18"/>
        </w:rPr>
        <w:t xml:space="preserve"> </w:t>
      </w:r>
      <w:r>
        <w:rPr>
          <w:color w:val="58595B"/>
        </w:rPr>
        <w:t>data</w:t>
      </w:r>
      <w:r>
        <w:rPr>
          <w:color w:val="58595B"/>
          <w:spacing w:val="-18"/>
        </w:rPr>
        <w:t xml:space="preserve"> </w:t>
      </w:r>
      <w:r>
        <w:rPr>
          <w:color w:val="58595B"/>
        </w:rPr>
        <w:t>for</w:t>
      </w:r>
      <w:r>
        <w:rPr>
          <w:color w:val="58595B"/>
          <w:spacing w:val="-18"/>
        </w:rPr>
        <w:t xml:space="preserve"> </w:t>
      </w:r>
      <w:r>
        <w:rPr>
          <w:color w:val="58595B"/>
        </w:rPr>
        <w:t>problems</w:t>
      </w:r>
      <w:r>
        <w:rPr>
          <w:color w:val="58595B"/>
          <w:spacing w:val="-18"/>
        </w:rPr>
        <w:t xml:space="preserve"> </w:t>
      </w:r>
      <w:r>
        <w:rPr>
          <w:color w:val="58595B"/>
        </w:rPr>
        <w:t>that</w:t>
      </w:r>
      <w:r>
        <w:rPr>
          <w:color w:val="58595B"/>
          <w:spacing w:val="-18"/>
        </w:rPr>
        <w:t xml:space="preserve"> </w:t>
      </w:r>
      <w:r>
        <w:rPr>
          <w:color w:val="58595B"/>
        </w:rPr>
        <w:t>today cannot be addressed because of</w:t>
      </w:r>
    </w:p>
    <w:p w14:paraId="63D3ABCA" w14:textId="15430F2E" w:rsidR="0041426B" w:rsidRDefault="00000000">
      <w:pPr>
        <w:pStyle w:val="BodyText"/>
        <w:spacing w:before="3" w:line="278" w:lineRule="auto"/>
        <w:ind w:left="414" w:right="32"/>
        <w:rPr>
          <w:rFonts w:ascii="Gill Sans MT"/>
          <w:b/>
          <w:i/>
        </w:rPr>
      </w:pPr>
      <w:r>
        <w:rPr>
          <w:color w:val="58595B"/>
        </w:rPr>
        <w:t xml:space="preserve">the infeasibility of </w:t>
      </w:r>
      <w:r w:rsidR="00D43F02">
        <w:rPr>
          <w:color w:val="58595B"/>
        </w:rPr>
        <w:t>large-scale</w:t>
      </w:r>
      <w:r>
        <w:rPr>
          <w:color w:val="58595B"/>
        </w:rPr>
        <w:t xml:space="preserve"> data collection. We use the theory to facilitate learning representation of data where the effects of modes of visual</w:t>
      </w:r>
      <w:r>
        <w:rPr>
          <w:color w:val="58595B"/>
          <w:spacing w:val="-20"/>
        </w:rPr>
        <w:t xml:space="preserve"> </w:t>
      </w:r>
      <w:r>
        <w:rPr>
          <w:color w:val="58595B"/>
        </w:rPr>
        <w:t>variation</w:t>
      </w:r>
      <w:r>
        <w:rPr>
          <w:color w:val="58595B"/>
          <w:spacing w:val="-20"/>
        </w:rPr>
        <w:t xml:space="preserve"> </w:t>
      </w:r>
      <w:r>
        <w:rPr>
          <w:color w:val="58595B"/>
        </w:rPr>
        <w:t>such</w:t>
      </w:r>
      <w:r>
        <w:rPr>
          <w:color w:val="58595B"/>
          <w:spacing w:val="-22"/>
        </w:rPr>
        <w:t xml:space="preserve"> </w:t>
      </w:r>
      <w:r>
        <w:rPr>
          <w:color w:val="58595B"/>
        </w:rPr>
        <w:t>as</w:t>
      </w:r>
      <w:r>
        <w:rPr>
          <w:color w:val="58595B"/>
          <w:spacing w:val="-22"/>
        </w:rPr>
        <w:t xml:space="preserve"> </w:t>
      </w:r>
      <w:r>
        <w:rPr>
          <w:color w:val="58595B"/>
        </w:rPr>
        <w:t xml:space="preserve">deformation </w:t>
      </w:r>
      <w:r>
        <w:rPr>
          <w:color w:val="58595B"/>
          <w:spacing w:val="-6"/>
        </w:rPr>
        <w:t>and</w:t>
      </w:r>
      <w:r>
        <w:rPr>
          <w:color w:val="58595B"/>
          <w:spacing w:val="-17"/>
        </w:rPr>
        <w:t xml:space="preserve"> </w:t>
      </w:r>
      <w:r>
        <w:rPr>
          <w:color w:val="58595B"/>
          <w:spacing w:val="-6"/>
        </w:rPr>
        <w:t>appearance</w:t>
      </w:r>
      <w:r>
        <w:rPr>
          <w:color w:val="58595B"/>
          <w:spacing w:val="-17"/>
        </w:rPr>
        <w:t xml:space="preserve"> </w:t>
      </w:r>
      <w:r>
        <w:rPr>
          <w:color w:val="58595B"/>
          <w:spacing w:val="-6"/>
        </w:rPr>
        <w:t>can</w:t>
      </w:r>
      <w:r>
        <w:rPr>
          <w:color w:val="58595B"/>
          <w:spacing w:val="-17"/>
        </w:rPr>
        <w:t xml:space="preserve"> </w:t>
      </w:r>
      <w:r>
        <w:rPr>
          <w:color w:val="58595B"/>
          <w:spacing w:val="-6"/>
        </w:rPr>
        <w:t>be</w:t>
      </w:r>
      <w:r>
        <w:rPr>
          <w:color w:val="58595B"/>
          <w:spacing w:val="-17"/>
        </w:rPr>
        <w:t xml:space="preserve"> </w:t>
      </w:r>
      <w:r>
        <w:rPr>
          <w:color w:val="58595B"/>
          <w:spacing w:val="-6"/>
        </w:rPr>
        <w:t xml:space="preserve">disentangled. </w:t>
      </w:r>
      <w:r>
        <w:rPr>
          <w:rFonts w:ascii="Gill Sans MT"/>
          <w:b/>
          <w:i/>
          <w:color w:val="231F20"/>
        </w:rPr>
        <w:t>Figure</w:t>
      </w:r>
      <w:r>
        <w:rPr>
          <w:rFonts w:ascii="Gill Sans MT"/>
          <w:b/>
          <w:i/>
          <w:color w:val="231F20"/>
          <w:spacing w:val="-25"/>
        </w:rPr>
        <w:t xml:space="preserve"> </w:t>
      </w:r>
      <w:r>
        <w:rPr>
          <w:rFonts w:ascii="Gill Sans MT"/>
          <w:b/>
          <w:i/>
          <w:color w:val="231F20"/>
        </w:rPr>
        <w:t>9</w:t>
      </w:r>
    </w:p>
    <w:p w14:paraId="4A7255D3" w14:textId="77777777" w:rsidR="0041426B" w:rsidRDefault="00000000">
      <w:pPr>
        <w:pStyle w:val="BodyText"/>
        <w:spacing w:before="6" w:after="24"/>
        <w:rPr>
          <w:rFonts w:ascii="Gill Sans MT"/>
          <w:b/>
          <w:i/>
          <w:sz w:val="6"/>
        </w:rPr>
      </w:pPr>
      <w:r>
        <w:br w:type="column"/>
      </w:r>
    </w:p>
    <w:p w14:paraId="1F5359A5" w14:textId="77777777" w:rsidR="0041426B" w:rsidRDefault="00000000">
      <w:pPr>
        <w:spacing w:line="26" w:lineRule="exact"/>
        <w:ind w:left="544"/>
        <w:rPr>
          <w:rFonts w:ascii="Gill Sans MT"/>
          <w:sz w:val="2"/>
        </w:rPr>
      </w:pPr>
      <w:r>
        <w:rPr>
          <w:rFonts w:ascii="Gill Sans MT"/>
          <w:noProof/>
          <w:sz w:val="2"/>
        </w:rPr>
        <mc:AlternateContent>
          <mc:Choice Requires="wpg">
            <w:drawing>
              <wp:inline distT="0" distB="0" distL="0" distR="0" wp14:anchorId="4D82B70D" wp14:editId="2AB55DD1">
                <wp:extent cx="2095500" cy="15875"/>
                <wp:effectExtent l="0" t="0" r="0" b="3175"/>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67" name="Graphic 26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68" name="Graphic 268"/>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5889669" id="Group 266"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">
                <v:shape id="Graphic 26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" path="m,l2008733,e" filled="f" strokecolor="#939598" strokeweight="1.25pt">
                  <v:stroke dashstyle="dot"/>
                  <v:path arrowok="t"/>
                </v:shape>
                <v:shape id="Graphic 26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5BA2C82F" w14:textId="77777777" w:rsidR="0041426B" w:rsidRDefault="00000000">
      <w:pPr>
        <w:pStyle w:val="Heading2"/>
        <w:ind w:left="544"/>
      </w:pPr>
      <w:proofErr w:type="spellStart"/>
      <w:r>
        <w:rPr>
          <w:color w:val="B81237"/>
          <w:spacing w:val="-2"/>
        </w:rPr>
        <w:t>ColorMapND</w:t>
      </w:r>
      <w:proofErr w:type="spellEnd"/>
      <w:r>
        <w:rPr>
          <w:color w:val="B81237"/>
          <w:spacing w:val="-2"/>
        </w:rPr>
        <w:t>:</w:t>
      </w:r>
    </w:p>
    <w:p w14:paraId="0EE6AA97" w14:textId="77777777" w:rsidR="0041426B" w:rsidRDefault="00000000">
      <w:pPr>
        <w:spacing w:before="15" w:line="252" w:lineRule="auto"/>
        <w:ind w:left="544" w:right="1026"/>
        <w:rPr>
          <w:b/>
          <w:sz w:val="26"/>
        </w:rPr>
      </w:pPr>
      <w:r>
        <w:rPr>
          <w:b/>
          <w:color w:val="B81237"/>
          <w:sz w:val="26"/>
        </w:rPr>
        <w:t>A</w:t>
      </w:r>
      <w:r>
        <w:rPr>
          <w:b/>
          <w:color w:val="B81237"/>
          <w:spacing w:val="-28"/>
          <w:sz w:val="26"/>
        </w:rPr>
        <w:t xml:space="preserve"> </w:t>
      </w:r>
      <w:r>
        <w:rPr>
          <w:b/>
          <w:color w:val="B81237"/>
          <w:sz w:val="26"/>
        </w:rPr>
        <w:t>Data-Driven</w:t>
      </w:r>
      <w:r>
        <w:rPr>
          <w:b/>
          <w:color w:val="B81237"/>
          <w:spacing w:val="-28"/>
          <w:sz w:val="26"/>
        </w:rPr>
        <w:t xml:space="preserve"> </w:t>
      </w:r>
      <w:r>
        <w:rPr>
          <w:b/>
          <w:color w:val="B81237"/>
          <w:sz w:val="26"/>
        </w:rPr>
        <w:t>Approach and</w:t>
      </w:r>
      <w:r>
        <w:rPr>
          <w:b/>
          <w:color w:val="B81237"/>
          <w:spacing w:val="-28"/>
          <w:sz w:val="26"/>
        </w:rPr>
        <w:t xml:space="preserve"> </w:t>
      </w:r>
      <w:r>
        <w:rPr>
          <w:b/>
          <w:color w:val="B81237"/>
          <w:sz w:val="26"/>
        </w:rPr>
        <w:t>Tool</w:t>
      </w:r>
      <w:r>
        <w:rPr>
          <w:b/>
          <w:color w:val="B81237"/>
          <w:spacing w:val="-28"/>
          <w:sz w:val="26"/>
        </w:rPr>
        <w:t xml:space="preserve"> </w:t>
      </w:r>
      <w:r>
        <w:rPr>
          <w:b/>
          <w:color w:val="B81237"/>
          <w:sz w:val="26"/>
        </w:rPr>
        <w:t>for</w:t>
      </w:r>
      <w:r>
        <w:rPr>
          <w:b/>
          <w:color w:val="B81237"/>
          <w:spacing w:val="-28"/>
          <w:sz w:val="26"/>
        </w:rPr>
        <w:t xml:space="preserve"> </w:t>
      </w:r>
      <w:r>
        <w:rPr>
          <w:b/>
          <w:color w:val="B81237"/>
          <w:sz w:val="26"/>
        </w:rPr>
        <w:t xml:space="preserve">Mapping </w:t>
      </w:r>
      <w:r>
        <w:rPr>
          <w:b/>
          <w:color w:val="B81237"/>
          <w:spacing w:val="-4"/>
          <w:sz w:val="26"/>
        </w:rPr>
        <w:t>Multivariate</w:t>
      </w:r>
      <w:r>
        <w:rPr>
          <w:b/>
          <w:color w:val="B81237"/>
          <w:spacing w:val="-28"/>
          <w:sz w:val="26"/>
        </w:rPr>
        <w:t xml:space="preserve"> </w:t>
      </w:r>
      <w:r>
        <w:rPr>
          <w:b/>
          <w:color w:val="B81237"/>
          <w:spacing w:val="-4"/>
          <w:sz w:val="26"/>
        </w:rPr>
        <w:t>Data</w:t>
      </w:r>
      <w:r>
        <w:rPr>
          <w:b/>
          <w:color w:val="B81237"/>
          <w:spacing w:val="-28"/>
          <w:sz w:val="26"/>
        </w:rPr>
        <w:t xml:space="preserve"> </w:t>
      </w:r>
      <w:r>
        <w:rPr>
          <w:b/>
          <w:color w:val="B81237"/>
          <w:spacing w:val="-4"/>
          <w:sz w:val="26"/>
        </w:rPr>
        <w:t>to</w:t>
      </w:r>
      <w:r>
        <w:rPr>
          <w:b/>
          <w:color w:val="B81237"/>
          <w:spacing w:val="-28"/>
          <w:sz w:val="26"/>
        </w:rPr>
        <w:t xml:space="preserve"> </w:t>
      </w:r>
      <w:r>
        <w:rPr>
          <w:b/>
          <w:color w:val="B81237"/>
          <w:spacing w:val="-4"/>
          <w:sz w:val="26"/>
        </w:rPr>
        <w:t>Color</w:t>
      </w:r>
    </w:p>
    <w:p w14:paraId="422B0B78" w14:textId="77777777" w:rsidR="0041426B" w:rsidRPr="00FB1DB0" w:rsidRDefault="00000000">
      <w:pPr>
        <w:pStyle w:val="BodyText"/>
        <w:spacing w:before="87" w:line="264" w:lineRule="auto"/>
        <w:ind w:left="544" w:right="1026"/>
        <w:rPr>
          <w:lang w:val="fr-FR"/>
        </w:rPr>
      </w:pPr>
      <w:r w:rsidRPr="00FB1DB0">
        <w:rPr>
          <w:color w:val="231F20"/>
          <w:lang w:val="fr-FR"/>
        </w:rPr>
        <w:t>Klaus</w:t>
      </w:r>
      <w:r w:rsidRPr="00FB1DB0">
        <w:rPr>
          <w:color w:val="231F20"/>
          <w:spacing w:val="-20"/>
          <w:lang w:val="fr-FR"/>
        </w:rPr>
        <w:t xml:space="preserve"> </w:t>
      </w:r>
      <w:r w:rsidRPr="00FB1DB0">
        <w:rPr>
          <w:color w:val="231F20"/>
          <w:lang w:val="fr-FR"/>
        </w:rPr>
        <w:t xml:space="preserve">Mueller </w:t>
      </w:r>
      <w:hyperlink r:id="rId107">
        <w:r w:rsidRPr="00FB1DB0">
          <w:rPr>
            <w:color w:val="231F20"/>
            <w:spacing w:val="-2"/>
            <w:lang w:val="fr-FR"/>
          </w:rPr>
          <w:t>mueller@cs.stonybrook.edu</w:t>
        </w:r>
      </w:hyperlink>
    </w:p>
    <w:p w14:paraId="0863BF4F" w14:textId="77777777" w:rsidR="0041426B" w:rsidRDefault="00000000">
      <w:pPr>
        <w:pStyle w:val="BodyText"/>
        <w:spacing w:before="92" w:line="264" w:lineRule="auto"/>
        <w:ind w:left="544" w:right="914"/>
      </w:pPr>
      <w:r>
        <w:rPr>
          <w:color w:val="58595B"/>
          <w:spacing w:val="-4"/>
        </w:rPr>
        <w:t>This</w:t>
      </w:r>
      <w:r>
        <w:rPr>
          <w:color w:val="58595B"/>
          <w:spacing w:val="-16"/>
        </w:rPr>
        <w:t xml:space="preserve"> </w:t>
      </w:r>
      <w:r>
        <w:rPr>
          <w:color w:val="58595B"/>
          <w:spacing w:val="-4"/>
        </w:rPr>
        <w:t>project</w:t>
      </w:r>
      <w:r>
        <w:rPr>
          <w:color w:val="58595B"/>
          <w:spacing w:val="-16"/>
        </w:rPr>
        <w:t xml:space="preserve"> </w:t>
      </w:r>
      <w:r>
        <w:rPr>
          <w:color w:val="58595B"/>
          <w:spacing w:val="-4"/>
        </w:rPr>
        <w:t>addresses</w:t>
      </w:r>
      <w:r>
        <w:rPr>
          <w:color w:val="58595B"/>
          <w:spacing w:val="-16"/>
        </w:rPr>
        <w:t xml:space="preserve"> </w:t>
      </w:r>
      <w:r>
        <w:rPr>
          <w:color w:val="58595B"/>
          <w:spacing w:val="-4"/>
        </w:rPr>
        <w:t>the</w:t>
      </w:r>
      <w:r>
        <w:rPr>
          <w:color w:val="58595B"/>
          <w:spacing w:val="-16"/>
        </w:rPr>
        <w:t xml:space="preserve"> </w:t>
      </w:r>
      <w:r>
        <w:rPr>
          <w:color w:val="58595B"/>
          <w:spacing w:val="-4"/>
        </w:rPr>
        <w:t xml:space="preserve">challenge </w:t>
      </w:r>
      <w:r>
        <w:rPr>
          <w:color w:val="58595B"/>
        </w:rPr>
        <w:t>of</w:t>
      </w:r>
      <w:r>
        <w:rPr>
          <w:color w:val="58595B"/>
          <w:spacing w:val="-2"/>
        </w:rPr>
        <w:t xml:space="preserve"> </w:t>
      </w:r>
      <w:r>
        <w:rPr>
          <w:color w:val="58595B"/>
        </w:rPr>
        <w:t>color-mapping</w:t>
      </w:r>
      <w:r>
        <w:rPr>
          <w:color w:val="58595B"/>
          <w:spacing w:val="-2"/>
        </w:rPr>
        <w:t xml:space="preserve"> </w:t>
      </w:r>
      <w:r>
        <w:rPr>
          <w:color w:val="58595B"/>
        </w:rPr>
        <w:t>multivariate</w:t>
      </w:r>
      <w:r>
        <w:rPr>
          <w:color w:val="58595B"/>
          <w:spacing w:val="-2"/>
        </w:rPr>
        <w:t xml:space="preserve"> </w:t>
      </w:r>
      <w:r>
        <w:rPr>
          <w:color w:val="58595B"/>
        </w:rPr>
        <w:t xml:space="preserve">data. </w:t>
      </w:r>
      <w:r>
        <w:rPr>
          <w:color w:val="58595B"/>
          <w:spacing w:val="-2"/>
        </w:rPr>
        <w:t>While</w:t>
      </w:r>
      <w:r>
        <w:rPr>
          <w:color w:val="58595B"/>
          <w:spacing w:val="-22"/>
        </w:rPr>
        <w:t xml:space="preserve"> </w:t>
      </w:r>
      <w:proofErr w:type="gramStart"/>
      <w:r>
        <w:rPr>
          <w:color w:val="58595B"/>
          <w:spacing w:val="-2"/>
        </w:rPr>
        <w:t>a</w:t>
      </w:r>
      <w:r>
        <w:rPr>
          <w:color w:val="58595B"/>
          <w:spacing w:val="-22"/>
        </w:rPr>
        <w:t xml:space="preserve"> </w:t>
      </w:r>
      <w:r>
        <w:rPr>
          <w:color w:val="58595B"/>
          <w:spacing w:val="-2"/>
        </w:rPr>
        <w:t>number</w:t>
      </w:r>
      <w:r>
        <w:rPr>
          <w:color w:val="58595B"/>
          <w:spacing w:val="-22"/>
        </w:rPr>
        <w:t xml:space="preserve"> </w:t>
      </w:r>
      <w:r>
        <w:rPr>
          <w:color w:val="58595B"/>
          <w:spacing w:val="-2"/>
        </w:rPr>
        <w:t>of</w:t>
      </w:r>
      <w:proofErr w:type="gramEnd"/>
      <w:r>
        <w:rPr>
          <w:color w:val="58595B"/>
          <w:spacing w:val="-22"/>
        </w:rPr>
        <w:t xml:space="preserve"> </w:t>
      </w:r>
      <w:r>
        <w:rPr>
          <w:color w:val="58595B"/>
          <w:spacing w:val="-2"/>
        </w:rPr>
        <w:t>methods</w:t>
      </w:r>
      <w:r>
        <w:rPr>
          <w:color w:val="58595B"/>
          <w:spacing w:val="-22"/>
        </w:rPr>
        <w:t xml:space="preserve"> </w:t>
      </w:r>
      <w:r>
        <w:rPr>
          <w:color w:val="58595B"/>
          <w:spacing w:val="-2"/>
        </w:rPr>
        <w:t>can</w:t>
      </w:r>
      <w:r>
        <w:rPr>
          <w:color w:val="58595B"/>
          <w:spacing w:val="-22"/>
        </w:rPr>
        <w:t xml:space="preserve"> </w:t>
      </w:r>
      <w:r>
        <w:rPr>
          <w:color w:val="58595B"/>
          <w:spacing w:val="-2"/>
        </w:rPr>
        <w:t>map low-dimensional</w:t>
      </w:r>
      <w:r>
        <w:rPr>
          <w:color w:val="58595B"/>
          <w:spacing w:val="-16"/>
        </w:rPr>
        <w:t xml:space="preserve"> </w:t>
      </w:r>
      <w:r>
        <w:rPr>
          <w:color w:val="58595B"/>
          <w:spacing w:val="-2"/>
        </w:rPr>
        <w:t>data</w:t>
      </w:r>
      <w:r>
        <w:rPr>
          <w:color w:val="58595B"/>
          <w:spacing w:val="-16"/>
        </w:rPr>
        <w:t xml:space="preserve"> </w:t>
      </w:r>
      <w:r>
        <w:rPr>
          <w:color w:val="58595B"/>
          <w:spacing w:val="-2"/>
        </w:rPr>
        <w:t>to</w:t>
      </w:r>
      <w:r>
        <w:rPr>
          <w:color w:val="58595B"/>
          <w:spacing w:val="-16"/>
        </w:rPr>
        <w:t xml:space="preserve"> </w:t>
      </w:r>
      <w:r>
        <w:rPr>
          <w:color w:val="58595B"/>
          <w:spacing w:val="-2"/>
        </w:rPr>
        <w:t>color,</w:t>
      </w:r>
      <w:r>
        <w:rPr>
          <w:color w:val="58595B"/>
          <w:spacing w:val="-16"/>
        </w:rPr>
        <w:t xml:space="preserve"> </w:t>
      </w:r>
      <w:r>
        <w:rPr>
          <w:color w:val="58595B"/>
          <w:spacing w:val="-2"/>
        </w:rPr>
        <w:t xml:space="preserve">these </w:t>
      </w:r>
      <w:r>
        <w:rPr>
          <w:color w:val="58595B"/>
        </w:rPr>
        <w:t>methods</w:t>
      </w:r>
      <w:r>
        <w:rPr>
          <w:color w:val="58595B"/>
          <w:spacing w:val="-20"/>
        </w:rPr>
        <w:t xml:space="preserve"> </w:t>
      </w:r>
      <w:r>
        <w:rPr>
          <w:color w:val="58595B"/>
        </w:rPr>
        <w:t>do</w:t>
      </w:r>
      <w:r>
        <w:rPr>
          <w:color w:val="58595B"/>
          <w:spacing w:val="-20"/>
        </w:rPr>
        <w:t xml:space="preserve"> </w:t>
      </w:r>
      <w:r>
        <w:rPr>
          <w:color w:val="58595B"/>
        </w:rPr>
        <w:t>not</w:t>
      </w:r>
      <w:r>
        <w:rPr>
          <w:color w:val="58595B"/>
          <w:spacing w:val="-20"/>
        </w:rPr>
        <w:t xml:space="preserve"> </w:t>
      </w:r>
      <w:r>
        <w:rPr>
          <w:color w:val="58595B"/>
        </w:rPr>
        <w:t>scale</w:t>
      </w:r>
      <w:r>
        <w:rPr>
          <w:color w:val="58595B"/>
          <w:spacing w:val="-20"/>
        </w:rPr>
        <w:t xml:space="preserve"> </w:t>
      </w:r>
      <w:r>
        <w:rPr>
          <w:color w:val="58595B"/>
        </w:rPr>
        <w:t>to</w:t>
      </w:r>
      <w:r>
        <w:rPr>
          <w:color w:val="58595B"/>
          <w:spacing w:val="-20"/>
        </w:rPr>
        <w:t xml:space="preserve"> </w:t>
      </w:r>
      <w:r>
        <w:rPr>
          <w:color w:val="58595B"/>
        </w:rPr>
        <w:t>higher</w:t>
      </w:r>
      <w:r>
        <w:rPr>
          <w:color w:val="58595B"/>
          <w:spacing w:val="-20"/>
        </w:rPr>
        <w:t xml:space="preserve"> </w:t>
      </w:r>
      <w:r>
        <w:rPr>
          <w:color w:val="58595B"/>
        </w:rPr>
        <w:t>data dimensions.</w:t>
      </w:r>
      <w:r>
        <w:rPr>
          <w:color w:val="58595B"/>
          <w:spacing w:val="-2"/>
        </w:rPr>
        <w:t xml:space="preserve"> </w:t>
      </w:r>
      <w:r>
        <w:rPr>
          <w:color w:val="58595B"/>
        </w:rPr>
        <w:t>Our</w:t>
      </w:r>
      <w:r>
        <w:rPr>
          <w:color w:val="58595B"/>
          <w:spacing w:val="-2"/>
        </w:rPr>
        <w:t xml:space="preserve"> </w:t>
      </w:r>
      <w:r>
        <w:rPr>
          <w:color w:val="58595B"/>
        </w:rPr>
        <w:t>approach</w:t>
      </w:r>
      <w:r>
        <w:rPr>
          <w:color w:val="58595B"/>
          <w:spacing w:val="-2"/>
        </w:rPr>
        <w:t xml:space="preserve"> </w:t>
      </w:r>
      <w:r>
        <w:rPr>
          <w:color w:val="58595B"/>
        </w:rPr>
        <w:t>does</w:t>
      </w:r>
    </w:p>
    <w:p w14:paraId="75AEDC77" w14:textId="77777777" w:rsidR="0041426B" w:rsidRDefault="00000000">
      <w:pPr>
        <w:pStyle w:val="BodyText"/>
        <w:spacing w:before="6" w:line="264" w:lineRule="auto"/>
        <w:ind w:left="544" w:right="914"/>
      </w:pPr>
      <w:r>
        <w:rPr>
          <w:color w:val="58595B"/>
        </w:rPr>
        <w:t>not</w:t>
      </w:r>
      <w:r>
        <w:rPr>
          <w:color w:val="58595B"/>
          <w:spacing w:val="-22"/>
        </w:rPr>
        <w:t xml:space="preserve"> </w:t>
      </w:r>
      <w:r>
        <w:rPr>
          <w:color w:val="58595B"/>
        </w:rPr>
        <w:t>have</w:t>
      </w:r>
      <w:r>
        <w:rPr>
          <w:color w:val="58595B"/>
          <w:spacing w:val="-22"/>
        </w:rPr>
        <w:t xml:space="preserve"> </w:t>
      </w:r>
      <w:r>
        <w:rPr>
          <w:color w:val="58595B"/>
        </w:rPr>
        <w:t>these</w:t>
      </w:r>
      <w:r>
        <w:rPr>
          <w:color w:val="58595B"/>
          <w:spacing w:val="-22"/>
        </w:rPr>
        <w:t xml:space="preserve"> </w:t>
      </w:r>
      <w:r>
        <w:rPr>
          <w:color w:val="58595B"/>
        </w:rPr>
        <w:t>limitations.</w:t>
      </w:r>
      <w:r>
        <w:rPr>
          <w:color w:val="58595B"/>
          <w:spacing w:val="-22"/>
        </w:rPr>
        <w:t xml:space="preserve"> </w:t>
      </w:r>
      <w:r>
        <w:rPr>
          <w:color w:val="58595B"/>
        </w:rPr>
        <w:t>It</w:t>
      </w:r>
      <w:r>
        <w:rPr>
          <w:color w:val="58595B"/>
          <w:spacing w:val="-22"/>
        </w:rPr>
        <w:t xml:space="preserve"> </w:t>
      </w:r>
      <w:r>
        <w:rPr>
          <w:color w:val="58595B"/>
        </w:rPr>
        <w:t>is</w:t>
      </w:r>
      <w:r>
        <w:rPr>
          <w:color w:val="58595B"/>
          <w:spacing w:val="-22"/>
        </w:rPr>
        <w:t xml:space="preserve"> </w:t>
      </w:r>
      <w:r>
        <w:rPr>
          <w:color w:val="58595B"/>
        </w:rPr>
        <w:t>data driven</w:t>
      </w:r>
      <w:r>
        <w:rPr>
          <w:color w:val="58595B"/>
          <w:spacing w:val="-22"/>
        </w:rPr>
        <w:t xml:space="preserve"> </w:t>
      </w:r>
      <w:r>
        <w:rPr>
          <w:color w:val="58595B"/>
        </w:rPr>
        <w:t>in</w:t>
      </w:r>
      <w:r>
        <w:rPr>
          <w:color w:val="58595B"/>
          <w:spacing w:val="-22"/>
        </w:rPr>
        <w:t xml:space="preserve"> </w:t>
      </w:r>
      <w:r>
        <w:rPr>
          <w:color w:val="58595B"/>
        </w:rPr>
        <w:t>that</w:t>
      </w:r>
      <w:r>
        <w:rPr>
          <w:color w:val="58595B"/>
          <w:spacing w:val="-22"/>
        </w:rPr>
        <w:t xml:space="preserve"> </w:t>
      </w:r>
      <w:r>
        <w:rPr>
          <w:color w:val="58595B"/>
        </w:rPr>
        <w:t>it</w:t>
      </w:r>
      <w:r>
        <w:rPr>
          <w:color w:val="58595B"/>
          <w:spacing w:val="-22"/>
        </w:rPr>
        <w:t xml:space="preserve"> </w:t>
      </w:r>
      <w:r>
        <w:rPr>
          <w:color w:val="58595B"/>
        </w:rPr>
        <w:t>determines</w:t>
      </w:r>
      <w:r>
        <w:rPr>
          <w:color w:val="58595B"/>
          <w:spacing w:val="-22"/>
        </w:rPr>
        <w:t xml:space="preserve"> </w:t>
      </w:r>
      <w:r>
        <w:rPr>
          <w:color w:val="58595B"/>
        </w:rPr>
        <w:t>a</w:t>
      </w:r>
      <w:r>
        <w:rPr>
          <w:color w:val="58595B"/>
          <w:spacing w:val="-22"/>
        </w:rPr>
        <w:t xml:space="preserve"> </w:t>
      </w:r>
      <w:r>
        <w:rPr>
          <w:color w:val="58595B"/>
        </w:rPr>
        <w:t>proper and</w:t>
      </w:r>
      <w:r>
        <w:rPr>
          <w:color w:val="58595B"/>
          <w:spacing w:val="-13"/>
        </w:rPr>
        <w:t xml:space="preserve"> </w:t>
      </w:r>
      <w:r>
        <w:rPr>
          <w:color w:val="58595B"/>
        </w:rPr>
        <w:t>consistent</w:t>
      </w:r>
      <w:r>
        <w:rPr>
          <w:color w:val="58595B"/>
          <w:spacing w:val="-13"/>
        </w:rPr>
        <w:t xml:space="preserve"> </w:t>
      </w:r>
      <w:r>
        <w:rPr>
          <w:color w:val="58595B"/>
        </w:rPr>
        <w:t>color</w:t>
      </w:r>
      <w:r>
        <w:rPr>
          <w:color w:val="58595B"/>
          <w:spacing w:val="-13"/>
        </w:rPr>
        <w:t xml:space="preserve"> </w:t>
      </w:r>
      <w:r>
        <w:rPr>
          <w:color w:val="58595B"/>
        </w:rPr>
        <w:t>map</w:t>
      </w:r>
      <w:r>
        <w:rPr>
          <w:color w:val="58595B"/>
          <w:spacing w:val="-13"/>
        </w:rPr>
        <w:t xml:space="preserve"> </w:t>
      </w:r>
      <w:r>
        <w:rPr>
          <w:color w:val="58595B"/>
        </w:rPr>
        <w:t>from</w:t>
      </w:r>
      <w:r>
        <w:rPr>
          <w:color w:val="58595B"/>
          <w:spacing w:val="-13"/>
        </w:rPr>
        <w:t xml:space="preserve"> </w:t>
      </w:r>
      <w:r>
        <w:rPr>
          <w:color w:val="58595B"/>
        </w:rPr>
        <w:t>first embedding the data samples into an</w:t>
      </w:r>
      <w:r>
        <w:rPr>
          <w:color w:val="58595B"/>
          <w:spacing w:val="-2"/>
        </w:rPr>
        <w:t xml:space="preserve"> </w:t>
      </w:r>
      <w:r>
        <w:rPr>
          <w:color w:val="58595B"/>
        </w:rPr>
        <w:t>interactive</w:t>
      </w:r>
      <w:r>
        <w:rPr>
          <w:color w:val="58595B"/>
          <w:spacing w:val="-2"/>
        </w:rPr>
        <w:t xml:space="preserve"> </w:t>
      </w:r>
      <w:r>
        <w:rPr>
          <w:color w:val="58595B"/>
        </w:rPr>
        <w:t>circular</w:t>
      </w:r>
      <w:r>
        <w:rPr>
          <w:color w:val="58595B"/>
          <w:spacing w:val="-2"/>
        </w:rPr>
        <w:t xml:space="preserve"> </w:t>
      </w:r>
      <w:r>
        <w:rPr>
          <w:color w:val="58595B"/>
        </w:rPr>
        <w:t>multivariate information</w:t>
      </w:r>
      <w:r>
        <w:rPr>
          <w:color w:val="58595B"/>
          <w:spacing w:val="-22"/>
        </w:rPr>
        <w:t xml:space="preserve"> </w:t>
      </w:r>
      <w:r>
        <w:rPr>
          <w:color w:val="58595B"/>
        </w:rPr>
        <w:t>display</w:t>
      </w:r>
      <w:r>
        <w:rPr>
          <w:color w:val="58595B"/>
          <w:spacing w:val="-22"/>
        </w:rPr>
        <w:t xml:space="preserve"> </w:t>
      </w:r>
      <w:r>
        <w:rPr>
          <w:color w:val="58595B"/>
        </w:rPr>
        <w:t>and</w:t>
      </w:r>
      <w:r>
        <w:rPr>
          <w:color w:val="58595B"/>
          <w:spacing w:val="-22"/>
        </w:rPr>
        <w:t xml:space="preserve"> </w:t>
      </w:r>
      <w:r>
        <w:rPr>
          <w:color w:val="58595B"/>
        </w:rPr>
        <w:t>then</w:t>
      </w:r>
      <w:r>
        <w:rPr>
          <w:color w:val="58595B"/>
          <w:spacing w:val="-22"/>
        </w:rPr>
        <w:t xml:space="preserve"> </w:t>
      </w:r>
      <w:r>
        <w:rPr>
          <w:color w:val="58595B"/>
        </w:rPr>
        <w:t>fusing</w:t>
      </w:r>
    </w:p>
    <w:p w14:paraId="504CA5DC" w14:textId="77777777" w:rsidR="0041426B" w:rsidRDefault="00000000">
      <w:pPr>
        <w:pStyle w:val="BodyText"/>
        <w:spacing w:before="7"/>
        <w:ind w:left="544"/>
      </w:pPr>
      <w:proofErr w:type="gramStart"/>
      <w:r>
        <w:rPr>
          <w:color w:val="58595B"/>
          <w:spacing w:val="-2"/>
        </w:rPr>
        <w:t>this</w:t>
      </w:r>
      <w:proofErr w:type="gramEnd"/>
      <w:r>
        <w:rPr>
          <w:color w:val="58595B"/>
          <w:spacing w:val="-22"/>
        </w:rPr>
        <w:t xml:space="preserve"> </w:t>
      </w:r>
      <w:r>
        <w:rPr>
          <w:color w:val="58595B"/>
          <w:spacing w:val="-2"/>
        </w:rPr>
        <w:t>display</w:t>
      </w:r>
      <w:r>
        <w:rPr>
          <w:color w:val="58595B"/>
          <w:spacing w:val="-22"/>
        </w:rPr>
        <w:t xml:space="preserve"> </w:t>
      </w:r>
      <w:r>
        <w:rPr>
          <w:color w:val="58595B"/>
          <w:spacing w:val="-2"/>
        </w:rPr>
        <w:t>with</w:t>
      </w:r>
      <w:r>
        <w:rPr>
          <w:color w:val="58595B"/>
          <w:spacing w:val="-22"/>
        </w:rPr>
        <w:t xml:space="preserve"> </w:t>
      </w:r>
      <w:r>
        <w:rPr>
          <w:color w:val="58595B"/>
          <w:spacing w:val="-2"/>
        </w:rPr>
        <w:t>a</w:t>
      </w:r>
      <w:r>
        <w:rPr>
          <w:color w:val="58595B"/>
          <w:spacing w:val="-22"/>
        </w:rPr>
        <w:t xml:space="preserve"> </w:t>
      </w:r>
      <w:r>
        <w:rPr>
          <w:color w:val="58595B"/>
          <w:spacing w:val="-2"/>
        </w:rPr>
        <w:t>convex</w:t>
      </w:r>
      <w:r>
        <w:rPr>
          <w:color w:val="58595B"/>
          <w:spacing w:val="-22"/>
        </w:rPr>
        <w:t xml:space="preserve"> </w:t>
      </w:r>
      <w:r>
        <w:rPr>
          <w:color w:val="58595B"/>
          <w:spacing w:val="-2"/>
        </w:rPr>
        <w:t>color</w:t>
      </w:r>
      <w:r>
        <w:rPr>
          <w:color w:val="58595B"/>
          <w:spacing w:val="-22"/>
        </w:rPr>
        <w:t xml:space="preserve"> </w:t>
      </w:r>
      <w:r>
        <w:rPr>
          <w:color w:val="58595B"/>
          <w:spacing w:val="-2"/>
        </w:rPr>
        <w:t>space.</w:t>
      </w:r>
    </w:p>
    <w:p w14:paraId="2783C0AA" w14:textId="77777777" w:rsidR="0041426B" w:rsidRDefault="00000000">
      <w:pPr>
        <w:pStyle w:val="BodyText"/>
        <w:spacing w:before="114" w:line="264" w:lineRule="auto"/>
        <w:ind w:left="544" w:right="825"/>
      </w:pPr>
      <w:r>
        <w:rPr>
          <w:color w:val="58595B"/>
        </w:rPr>
        <w:t>The</w:t>
      </w:r>
      <w:r>
        <w:rPr>
          <w:color w:val="58595B"/>
          <w:spacing w:val="-6"/>
        </w:rPr>
        <w:t xml:space="preserve"> </w:t>
      </w:r>
      <w:r>
        <w:rPr>
          <w:color w:val="58595B"/>
        </w:rPr>
        <w:t>data</w:t>
      </w:r>
      <w:r>
        <w:rPr>
          <w:color w:val="58595B"/>
          <w:spacing w:val="-6"/>
        </w:rPr>
        <w:t xml:space="preserve"> </w:t>
      </w:r>
      <w:r>
        <w:rPr>
          <w:color w:val="58595B"/>
        </w:rPr>
        <w:t>attributes</w:t>
      </w:r>
      <w:r>
        <w:rPr>
          <w:color w:val="58595B"/>
          <w:spacing w:val="-6"/>
        </w:rPr>
        <w:t xml:space="preserve"> </w:t>
      </w:r>
      <w:r>
        <w:rPr>
          <w:color w:val="58595B"/>
        </w:rPr>
        <w:t>are</w:t>
      </w:r>
      <w:r>
        <w:rPr>
          <w:color w:val="58595B"/>
          <w:spacing w:val="-6"/>
        </w:rPr>
        <w:t xml:space="preserve"> </w:t>
      </w:r>
      <w:r>
        <w:rPr>
          <w:color w:val="58595B"/>
        </w:rPr>
        <w:t>arranged</w:t>
      </w:r>
      <w:r>
        <w:rPr>
          <w:color w:val="58595B"/>
          <w:spacing w:val="-6"/>
        </w:rPr>
        <w:t xml:space="preserve"> </w:t>
      </w:r>
      <w:r>
        <w:rPr>
          <w:color w:val="58595B"/>
        </w:rPr>
        <w:t>in terms</w:t>
      </w:r>
      <w:r>
        <w:rPr>
          <w:color w:val="58595B"/>
          <w:spacing w:val="-23"/>
        </w:rPr>
        <w:t xml:space="preserve"> </w:t>
      </w:r>
      <w:r>
        <w:rPr>
          <w:color w:val="58595B"/>
        </w:rPr>
        <w:t>of</w:t>
      </w:r>
      <w:r>
        <w:rPr>
          <w:color w:val="58595B"/>
          <w:spacing w:val="-22"/>
        </w:rPr>
        <w:t xml:space="preserve"> </w:t>
      </w:r>
      <w:r>
        <w:rPr>
          <w:color w:val="58595B"/>
        </w:rPr>
        <w:t>their</w:t>
      </w:r>
      <w:r>
        <w:rPr>
          <w:color w:val="58595B"/>
          <w:spacing w:val="-22"/>
        </w:rPr>
        <w:t xml:space="preserve"> </w:t>
      </w:r>
      <w:r>
        <w:rPr>
          <w:color w:val="58595B"/>
        </w:rPr>
        <w:t>similarity</w:t>
      </w:r>
      <w:r>
        <w:rPr>
          <w:color w:val="58595B"/>
          <w:spacing w:val="-22"/>
        </w:rPr>
        <w:t xml:space="preserve"> </w:t>
      </w:r>
      <w:r>
        <w:rPr>
          <w:color w:val="58595B"/>
        </w:rPr>
        <w:t>and</w:t>
      </w:r>
      <w:r>
        <w:rPr>
          <w:color w:val="58595B"/>
          <w:spacing w:val="-22"/>
        </w:rPr>
        <w:t xml:space="preserve"> </w:t>
      </w:r>
      <w:r>
        <w:rPr>
          <w:color w:val="58595B"/>
        </w:rPr>
        <w:t>mapped to</w:t>
      </w:r>
      <w:r>
        <w:rPr>
          <w:color w:val="58595B"/>
          <w:spacing w:val="-13"/>
        </w:rPr>
        <w:t xml:space="preserve"> </w:t>
      </w:r>
      <w:r>
        <w:rPr>
          <w:color w:val="58595B"/>
        </w:rPr>
        <w:t>the</w:t>
      </w:r>
      <w:r>
        <w:rPr>
          <w:color w:val="58595B"/>
          <w:spacing w:val="-13"/>
        </w:rPr>
        <w:t xml:space="preserve"> </w:t>
      </w:r>
      <w:r>
        <w:rPr>
          <w:color w:val="58595B"/>
        </w:rPr>
        <w:t>circle</w:t>
      </w:r>
      <w:r>
        <w:rPr>
          <w:color w:val="58595B"/>
          <w:spacing w:val="-13"/>
        </w:rPr>
        <w:t xml:space="preserve"> </w:t>
      </w:r>
      <w:r>
        <w:rPr>
          <w:color w:val="58595B"/>
        </w:rPr>
        <w:t>boundary</w:t>
      </w:r>
      <w:r>
        <w:rPr>
          <w:color w:val="58595B"/>
          <w:spacing w:val="-13"/>
        </w:rPr>
        <w:t xml:space="preserve"> </w:t>
      </w:r>
      <w:r>
        <w:rPr>
          <w:color w:val="58595B"/>
        </w:rPr>
        <w:t>to</w:t>
      </w:r>
      <w:r>
        <w:rPr>
          <w:color w:val="58595B"/>
          <w:spacing w:val="-13"/>
        </w:rPr>
        <w:t xml:space="preserve"> </w:t>
      </w:r>
      <w:r>
        <w:rPr>
          <w:color w:val="58595B"/>
        </w:rPr>
        <w:t>control</w:t>
      </w:r>
      <w:r>
        <w:rPr>
          <w:color w:val="58595B"/>
          <w:spacing w:val="-13"/>
        </w:rPr>
        <w:t xml:space="preserve"> </w:t>
      </w:r>
      <w:r>
        <w:rPr>
          <w:color w:val="58595B"/>
        </w:rPr>
        <w:t xml:space="preserve">the embedding. Using this layout, the </w:t>
      </w:r>
      <w:r>
        <w:rPr>
          <w:color w:val="58595B"/>
          <w:spacing w:val="-2"/>
        </w:rPr>
        <w:t>color</w:t>
      </w:r>
      <w:r>
        <w:rPr>
          <w:color w:val="58595B"/>
          <w:spacing w:val="-22"/>
        </w:rPr>
        <w:t xml:space="preserve"> </w:t>
      </w:r>
      <w:r>
        <w:rPr>
          <w:color w:val="58595B"/>
          <w:spacing w:val="-2"/>
        </w:rPr>
        <w:t>of</w:t>
      </w:r>
      <w:r>
        <w:rPr>
          <w:color w:val="58595B"/>
          <w:spacing w:val="-22"/>
        </w:rPr>
        <w:t xml:space="preserve"> </w:t>
      </w:r>
      <w:r>
        <w:rPr>
          <w:color w:val="58595B"/>
          <w:spacing w:val="-2"/>
        </w:rPr>
        <w:t>a</w:t>
      </w:r>
      <w:r>
        <w:rPr>
          <w:color w:val="58595B"/>
          <w:spacing w:val="-22"/>
        </w:rPr>
        <w:t xml:space="preserve"> </w:t>
      </w:r>
      <w:r>
        <w:rPr>
          <w:color w:val="58595B"/>
          <w:spacing w:val="-2"/>
        </w:rPr>
        <w:t>multivariate</w:t>
      </w:r>
      <w:r>
        <w:rPr>
          <w:color w:val="58595B"/>
          <w:spacing w:val="-22"/>
        </w:rPr>
        <w:t xml:space="preserve"> </w:t>
      </w:r>
      <w:r>
        <w:rPr>
          <w:color w:val="58595B"/>
          <w:spacing w:val="-2"/>
        </w:rPr>
        <w:t>data</w:t>
      </w:r>
      <w:r>
        <w:rPr>
          <w:color w:val="58595B"/>
          <w:spacing w:val="-22"/>
        </w:rPr>
        <w:t xml:space="preserve"> </w:t>
      </w:r>
      <w:r>
        <w:rPr>
          <w:color w:val="58595B"/>
          <w:spacing w:val="-2"/>
        </w:rPr>
        <w:t>sample</w:t>
      </w:r>
      <w:r>
        <w:rPr>
          <w:color w:val="58595B"/>
          <w:spacing w:val="-22"/>
        </w:rPr>
        <w:t xml:space="preserve"> </w:t>
      </w:r>
      <w:r>
        <w:rPr>
          <w:color w:val="58595B"/>
          <w:spacing w:val="-2"/>
        </w:rPr>
        <w:t xml:space="preserve">is </w:t>
      </w:r>
      <w:r>
        <w:rPr>
          <w:color w:val="58595B"/>
        </w:rPr>
        <w:t>then</w:t>
      </w:r>
      <w:r>
        <w:rPr>
          <w:color w:val="58595B"/>
          <w:spacing w:val="-10"/>
        </w:rPr>
        <w:t xml:space="preserve"> </w:t>
      </w:r>
      <w:r>
        <w:rPr>
          <w:color w:val="58595B"/>
        </w:rPr>
        <w:t>obtained</w:t>
      </w:r>
      <w:r>
        <w:rPr>
          <w:color w:val="58595B"/>
          <w:spacing w:val="-10"/>
        </w:rPr>
        <w:t xml:space="preserve"> </w:t>
      </w:r>
      <w:r>
        <w:rPr>
          <w:color w:val="58595B"/>
        </w:rPr>
        <w:t>from</w:t>
      </w:r>
      <w:r>
        <w:rPr>
          <w:color w:val="58595B"/>
          <w:spacing w:val="-10"/>
        </w:rPr>
        <w:t xml:space="preserve"> </w:t>
      </w:r>
      <w:r>
        <w:rPr>
          <w:color w:val="58595B"/>
        </w:rPr>
        <w:t>an</w:t>
      </w:r>
      <w:r>
        <w:rPr>
          <w:color w:val="58595B"/>
          <w:spacing w:val="-10"/>
        </w:rPr>
        <w:t xml:space="preserve"> </w:t>
      </w:r>
      <w:r>
        <w:rPr>
          <w:color w:val="58595B"/>
        </w:rPr>
        <w:t>interpolation of</w:t>
      </w:r>
      <w:r>
        <w:rPr>
          <w:color w:val="58595B"/>
          <w:spacing w:val="-16"/>
        </w:rPr>
        <w:t xml:space="preserve"> </w:t>
      </w:r>
      <w:r>
        <w:rPr>
          <w:color w:val="58595B"/>
        </w:rPr>
        <w:t>the</w:t>
      </w:r>
      <w:r>
        <w:rPr>
          <w:color w:val="58595B"/>
          <w:spacing w:val="-16"/>
        </w:rPr>
        <w:t xml:space="preserve"> </w:t>
      </w:r>
      <w:r>
        <w:rPr>
          <w:color w:val="58595B"/>
        </w:rPr>
        <w:t>map.</w:t>
      </w:r>
      <w:r>
        <w:rPr>
          <w:color w:val="58595B"/>
          <w:spacing w:val="-16"/>
        </w:rPr>
        <w:t xml:space="preserve"> </w:t>
      </w:r>
      <w:r>
        <w:rPr>
          <w:color w:val="58595B"/>
        </w:rPr>
        <w:t>The</w:t>
      </w:r>
      <w:r>
        <w:rPr>
          <w:color w:val="58595B"/>
          <w:spacing w:val="-16"/>
        </w:rPr>
        <w:t xml:space="preserve"> </w:t>
      </w:r>
      <w:r>
        <w:rPr>
          <w:color w:val="58595B"/>
        </w:rPr>
        <w:t>system</w:t>
      </w:r>
      <w:r>
        <w:rPr>
          <w:color w:val="58595B"/>
          <w:spacing w:val="-16"/>
        </w:rPr>
        <w:t xml:space="preserve"> </w:t>
      </w:r>
      <w:r>
        <w:rPr>
          <w:color w:val="58595B"/>
        </w:rPr>
        <w:t>we</w:t>
      </w:r>
      <w:r>
        <w:rPr>
          <w:color w:val="58595B"/>
          <w:spacing w:val="-16"/>
        </w:rPr>
        <w:t xml:space="preserve"> </w:t>
      </w:r>
      <w:r>
        <w:rPr>
          <w:color w:val="58595B"/>
        </w:rPr>
        <w:t xml:space="preserve">devised </w:t>
      </w:r>
      <w:r>
        <w:rPr>
          <w:color w:val="58595B"/>
          <w:spacing w:val="-2"/>
        </w:rPr>
        <w:t>has</w:t>
      </w:r>
      <w:r>
        <w:rPr>
          <w:color w:val="58595B"/>
          <w:spacing w:val="-19"/>
        </w:rPr>
        <w:t xml:space="preserve"> </w:t>
      </w:r>
      <w:r>
        <w:rPr>
          <w:color w:val="58595B"/>
          <w:spacing w:val="-2"/>
        </w:rPr>
        <w:t>facilities</w:t>
      </w:r>
      <w:r>
        <w:rPr>
          <w:color w:val="58595B"/>
          <w:spacing w:val="-19"/>
        </w:rPr>
        <w:t xml:space="preserve"> </w:t>
      </w:r>
      <w:r>
        <w:rPr>
          <w:color w:val="58595B"/>
          <w:spacing w:val="-2"/>
        </w:rPr>
        <w:t>for</w:t>
      </w:r>
      <w:r>
        <w:rPr>
          <w:color w:val="58595B"/>
          <w:spacing w:val="-19"/>
        </w:rPr>
        <w:t xml:space="preserve"> </w:t>
      </w:r>
      <w:r>
        <w:rPr>
          <w:color w:val="58595B"/>
          <w:spacing w:val="-2"/>
        </w:rPr>
        <w:t>contrast</w:t>
      </w:r>
      <w:r>
        <w:rPr>
          <w:color w:val="58595B"/>
          <w:spacing w:val="-19"/>
        </w:rPr>
        <w:t xml:space="preserve"> </w:t>
      </w:r>
      <w:r>
        <w:rPr>
          <w:color w:val="58595B"/>
          <w:spacing w:val="-2"/>
        </w:rPr>
        <w:t>and</w:t>
      </w:r>
      <w:r>
        <w:rPr>
          <w:color w:val="58595B"/>
          <w:spacing w:val="-19"/>
        </w:rPr>
        <w:t xml:space="preserve"> </w:t>
      </w:r>
      <w:proofErr w:type="gramStart"/>
      <w:r>
        <w:rPr>
          <w:color w:val="58595B"/>
          <w:spacing w:val="-2"/>
        </w:rPr>
        <w:t>feature</w:t>
      </w:r>
      <w:proofErr w:type="gramEnd"/>
    </w:p>
    <w:p w14:paraId="04830823" w14:textId="3D4E2FB0" w:rsidR="0041426B" w:rsidRDefault="00000000">
      <w:pPr>
        <w:pStyle w:val="BodyText"/>
        <w:spacing w:before="8" w:line="264" w:lineRule="auto"/>
        <w:ind w:left="544" w:right="578"/>
      </w:pPr>
      <w:r>
        <w:rPr>
          <w:color w:val="58595B"/>
          <w:spacing w:val="-2"/>
        </w:rPr>
        <w:t>enhancement,</w:t>
      </w:r>
      <w:r>
        <w:rPr>
          <w:color w:val="58595B"/>
          <w:spacing w:val="-21"/>
        </w:rPr>
        <w:t xml:space="preserve"> </w:t>
      </w:r>
      <w:r>
        <w:rPr>
          <w:color w:val="58595B"/>
          <w:spacing w:val="-2"/>
        </w:rPr>
        <w:t>can</w:t>
      </w:r>
      <w:r>
        <w:rPr>
          <w:color w:val="58595B"/>
          <w:spacing w:val="-21"/>
        </w:rPr>
        <w:t xml:space="preserve"> </w:t>
      </w:r>
      <w:r>
        <w:rPr>
          <w:color w:val="58595B"/>
          <w:spacing w:val="-2"/>
        </w:rPr>
        <w:t>deal</w:t>
      </w:r>
      <w:r>
        <w:rPr>
          <w:color w:val="58595B"/>
          <w:spacing w:val="-21"/>
        </w:rPr>
        <w:t xml:space="preserve"> </w:t>
      </w:r>
      <w:r>
        <w:rPr>
          <w:color w:val="58595B"/>
          <w:spacing w:val="-2"/>
        </w:rPr>
        <w:t>with</w:t>
      </w:r>
      <w:r>
        <w:rPr>
          <w:color w:val="58595B"/>
          <w:spacing w:val="-21"/>
        </w:rPr>
        <w:t xml:space="preserve"> </w:t>
      </w:r>
      <w:r>
        <w:rPr>
          <w:color w:val="58595B"/>
          <w:spacing w:val="-2"/>
        </w:rPr>
        <w:t xml:space="preserve">multi-field </w:t>
      </w:r>
      <w:r>
        <w:rPr>
          <w:color w:val="58595B"/>
        </w:rPr>
        <w:t>as</w:t>
      </w:r>
      <w:r>
        <w:rPr>
          <w:color w:val="58595B"/>
          <w:spacing w:val="-22"/>
        </w:rPr>
        <w:t xml:space="preserve"> </w:t>
      </w:r>
      <w:r>
        <w:rPr>
          <w:color w:val="58595B"/>
        </w:rPr>
        <w:t>well</w:t>
      </w:r>
      <w:r>
        <w:rPr>
          <w:color w:val="58595B"/>
          <w:spacing w:val="-22"/>
        </w:rPr>
        <w:t xml:space="preserve"> </w:t>
      </w:r>
      <w:r>
        <w:rPr>
          <w:color w:val="58595B"/>
        </w:rPr>
        <w:t>as</w:t>
      </w:r>
      <w:r>
        <w:rPr>
          <w:color w:val="58595B"/>
          <w:spacing w:val="-22"/>
        </w:rPr>
        <w:t xml:space="preserve"> </w:t>
      </w:r>
      <w:r>
        <w:rPr>
          <w:color w:val="58595B"/>
        </w:rPr>
        <w:t>multi-spectral</w:t>
      </w:r>
      <w:r>
        <w:rPr>
          <w:color w:val="58595B"/>
          <w:spacing w:val="-22"/>
        </w:rPr>
        <w:t xml:space="preserve"> </w:t>
      </w:r>
      <w:r>
        <w:rPr>
          <w:color w:val="58595B"/>
        </w:rPr>
        <w:t>data,</w:t>
      </w:r>
      <w:r>
        <w:rPr>
          <w:color w:val="58595B"/>
          <w:spacing w:val="-22"/>
        </w:rPr>
        <w:t xml:space="preserve"> </w:t>
      </w:r>
      <w:r>
        <w:rPr>
          <w:color w:val="58595B"/>
        </w:rPr>
        <w:t>and</w:t>
      </w:r>
      <w:r>
        <w:rPr>
          <w:color w:val="58595B"/>
          <w:spacing w:val="-22"/>
        </w:rPr>
        <w:t xml:space="preserve"> </w:t>
      </w:r>
      <w:r>
        <w:rPr>
          <w:color w:val="58595B"/>
        </w:rPr>
        <w:t>can produce</w:t>
      </w:r>
      <w:r>
        <w:rPr>
          <w:color w:val="58595B"/>
          <w:spacing w:val="-22"/>
        </w:rPr>
        <w:t xml:space="preserve"> </w:t>
      </w:r>
      <w:r>
        <w:rPr>
          <w:color w:val="58595B"/>
        </w:rPr>
        <w:t>heat</w:t>
      </w:r>
      <w:r>
        <w:rPr>
          <w:color w:val="58595B"/>
          <w:spacing w:val="-22"/>
        </w:rPr>
        <w:t xml:space="preserve"> </w:t>
      </w:r>
      <w:r>
        <w:rPr>
          <w:color w:val="58595B"/>
        </w:rPr>
        <w:t>maps,</w:t>
      </w:r>
      <w:r>
        <w:rPr>
          <w:color w:val="58595B"/>
          <w:spacing w:val="-22"/>
        </w:rPr>
        <w:t xml:space="preserve"> </w:t>
      </w:r>
      <w:r>
        <w:rPr>
          <w:color w:val="58595B"/>
        </w:rPr>
        <w:t>choropleth</w:t>
      </w:r>
      <w:r>
        <w:rPr>
          <w:color w:val="58595B"/>
          <w:spacing w:val="-22"/>
        </w:rPr>
        <w:t xml:space="preserve"> </w:t>
      </w:r>
      <w:r>
        <w:rPr>
          <w:color w:val="58595B"/>
        </w:rPr>
        <w:t xml:space="preserve">maps, and diagrams such as </w:t>
      </w:r>
      <w:r w:rsidR="00D43F02">
        <w:rPr>
          <w:color w:val="58595B"/>
        </w:rPr>
        <w:t>scatterplots</w:t>
      </w:r>
      <w:r>
        <w:rPr>
          <w:color w:val="58595B"/>
        </w:rPr>
        <w:t>.</w:t>
      </w:r>
    </w:p>
    <w:p w14:paraId="31DBDA0B" w14:textId="77777777" w:rsidR="0041426B" w:rsidRDefault="00000000">
      <w:pPr>
        <w:pStyle w:val="BodyText"/>
        <w:spacing w:before="4"/>
        <w:ind w:left="544"/>
      </w:pPr>
      <w:r>
        <w:rPr>
          <w:color w:val="58595B"/>
          <w:spacing w:val="-4"/>
        </w:rPr>
        <w:t>An</w:t>
      </w:r>
      <w:r>
        <w:rPr>
          <w:color w:val="58595B"/>
          <w:spacing w:val="-18"/>
        </w:rPr>
        <w:t xml:space="preserve"> </w:t>
      </w:r>
      <w:r>
        <w:rPr>
          <w:color w:val="58595B"/>
          <w:spacing w:val="-4"/>
        </w:rPr>
        <w:t>advanced</w:t>
      </w:r>
      <w:r>
        <w:rPr>
          <w:color w:val="58595B"/>
          <w:spacing w:val="-17"/>
        </w:rPr>
        <w:t xml:space="preserve"> </w:t>
      </w:r>
      <w:r>
        <w:rPr>
          <w:color w:val="58595B"/>
          <w:spacing w:val="-4"/>
        </w:rPr>
        <w:t>version</w:t>
      </w:r>
      <w:r>
        <w:rPr>
          <w:color w:val="58595B"/>
          <w:spacing w:val="-17"/>
        </w:rPr>
        <w:t xml:space="preserve"> </w:t>
      </w:r>
      <w:r>
        <w:rPr>
          <w:color w:val="58595B"/>
          <w:spacing w:val="-4"/>
        </w:rPr>
        <w:t>also</w:t>
      </w:r>
      <w:r>
        <w:rPr>
          <w:color w:val="58595B"/>
          <w:spacing w:val="-17"/>
        </w:rPr>
        <w:t xml:space="preserve"> </w:t>
      </w:r>
      <w:r>
        <w:rPr>
          <w:color w:val="58595B"/>
          <w:spacing w:val="-4"/>
        </w:rPr>
        <w:t>supports</w:t>
      </w:r>
      <w:r>
        <w:rPr>
          <w:color w:val="58595B"/>
          <w:spacing w:val="-17"/>
        </w:rPr>
        <w:t xml:space="preserve"> </w:t>
      </w:r>
      <w:r>
        <w:rPr>
          <w:color w:val="58595B"/>
          <w:spacing w:val="-5"/>
        </w:rPr>
        <w:t>3D</w:t>
      </w:r>
    </w:p>
    <w:p w14:paraId="5A489BBB" w14:textId="77777777" w:rsidR="0041426B" w:rsidRDefault="00000000">
      <w:pPr>
        <w:pStyle w:val="BodyText"/>
        <w:spacing w:before="24"/>
        <w:ind w:left="544"/>
      </w:pPr>
      <w:r>
        <w:rPr>
          <w:color w:val="58595B"/>
          <w:spacing w:val="-2"/>
        </w:rPr>
        <w:t>volumetric</w:t>
      </w:r>
      <w:r>
        <w:rPr>
          <w:color w:val="58595B"/>
          <w:spacing w:val="-11"/>
        </w:rPr>
        <w:t xml:space="preserve"> </w:t>
      </w:r>
      <w:r>
        <w:rPr>
          <w:color w:val="58595B"/>
          <w:spacing w:val="-2"/>
        </w:rPr>
        <w:t>data</w:t>
      </w:r>
      <w:r>
        <w:rPr>
          <w:color w:val="58595B"/>
          <w:spacing w:val="-10"/>
        </w:rPr>
        <w:t xml:space="preserve"> </w:t>
      </w:r>
      <w:r>
        <w:rPr>
          <w:color w:val="58595B"/>
          <w:spacing w:val="-2"/>
        </w:rPr>
        <w:t>displays.</w:t>
      </w:r>
    </w:p>
    <w:p w14:paraId="2E8B3691" w14:textId="77777777" w:rsidR="0041426B" w:rsidRDefault="00000000">
      <w:pPr>
        <w:pStyle w:val="Heading4"/>
        <w:spacing w:before="96"/>
        <w:ind w:left="544"/>
      </w:pPr>
      <w:r>
        <w:rPr>
          <w:color w:val="231F20"/>
        </w:rPr>
        <w:t>Figure</w:t>
      </w:r>
      <w:r>
        <w:rPr>
          <w:color w:val="231F20"/>
          <w:spacing w:val="-18"/>
        </w:rPr>
        <w:t xml:space="preserve"> </w:t>
      </w:r>
      <w:r>
        <w:rPr>
          <w:color w:val="231F20"/>
          <w:spacing w:val="-5"/>
        </w:rPr>
        <w:t>10</w:t>
      </w:r>
    </w:p>
    <w:p w14:paraId="2DB92627" w14:textId="77777777" w:rsidR="0041426B" w:rsidRDefault="0041426B">
      <w:pPr>
        <w:pStyle w:val="Heading4"/>
        <w:sectPr w:rsidR="0041426B">
          <w:type w:val="continuous"/>
          <w:pgSz w:w="12240" w:h="15840"/>
          <w:pgMar w:top="700" w:right="0" w:bottom="0" w:left="0" w:header="0" w:footer="553" w:gutter="0"/>
          <w:cols w:num="3" w:space="720" w:equalWidth="0">
            <w:col w:w="4016" w:space="40"/>
            <w:col w:w="3581" w:space="39"/>
            <w:col w:w="4564"/>
          </w:cols>
        </w:sectPr>
      </w:pPr>
    </w:p>
    <w:p w14:paraId="32F978F7" w14:textId="77777777" w:rsidR="0041426B" w:rsidRDefault="0041426B">
      <w:pPr>
        <w:pStyle w:val="BodyText"/>
        <w:spacing w:before="39"/>
        <w:rPr>
          <w:rFonts w:ascii="Gill Sans MT"/>
          <w:b/>
          <w:i/>
        </w:rPr>
      </w:pPr>
    </w:p>
    <w:p w14:paraId="27A26A8F" w14:textId="77777777" w:rsidR="0041426B" w:rsidRDefault="00000000">
      <w:pPr>
        <w:ind w:left="7075"/>
        <w:rPr>
          <w:rFonts w:ascii="Gill Sans MT"/>
          <w:sz w:val="20"/>
        </w:rPr>
      </w:pPr>
      <w:r>
        <w:rPr>
          <w:rFonts w:ascii="Gill Sans MT"/>
          <w:noProof/>
          <w:sz w:val="20"/>
        </w:rPr>
        <w:drawing>
          <wp:inline distT="0" distB="0" distL="0" distR="0" wp14:anchorId="0ADCEA94" wp14:editId="581FE676">
            <wp:extent cx="2743258" cy="1450848"/>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08" cstate="print"/>
                    <a:stretch>
                      <a:fillRect/>
                    </a:stretch>
                  </pic:blipFill>
                  <pic:spPr>
                    <a:xfrm>
                      <a:off x="0" y="0"/>
                      <a:ext cx="2743258" cy="1450848"/>
                    </a:xfrm>
                    <a:prstGeom prst="rect">
                      <a:avLst/>
                    </a:prstGeom>
                  </pic:spPr>
                </pic:pic>
              </a:graphicData>
            </a:graphic>
          </wp:inline>
        </w:drawing>
      </w:r>
    </w:p>
    <w:p w14:paraId="1CDEA6B9" w14:textId="77777777" w:rsidR="0041426B" w:rsidRDefault="00000000">
      <w:pPr>
        <w:tabs>
          <w:tab w:val="left" w:pos="7199"/>
        </w:tabs>
        <w:spacing w:before="33"/>
        <w:ind w:left="720"/>
        <w:rPr>
          <w:rFonts w:ascii="Gill Sans MT"/>
          <w:b/>
          <w:i/>
          <w:sz w:val="18"/>
        </w:rPr>
      </w:pPr>
      <w:r>
        <w:rPr>
          <w:rFonts w:ascii="Gill Sans MT"/>
          <w:b/>
          <w:i/>
          <w:noProof/>
          <w:sz w:val="18"/>
        </w:rPr>
        <w:drawing>
          <wp:anchor distT="0" distB="0" distL="0" distR="0" simplePos="0" relativeHeight="15756288" behindDoc="0" locked="0" layoutInCell="1" allowOverlap="1" wp14:anchorId="5AD92DA2" wp14:editId="58B887DA">
            <wp:simplePos x="0" y="0"/>
            <wp:positionH relativeFrom="page">
              <wp:posOffset>457200</wp:posOffset>
            </wp:positionH>
            <wp:positionV relativeFrom="paragraph">
              <wp:posOffset>-2558996</wp:posOffset>
            </wp:positionV>
            <wp:extent cx="3910631" cy="2552773"/>
            <wp:effectExtent l="0" t="0" r="0" b="0"/>
            <wp:wrapNone/>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09" cstate="print"/>
                    <a:stretch>
                      <a:fillRect/>
                    </a:stretch>
                  </pic:blipFill>
                  <pic:spPr>
                    <a:xfrm>
                      <a:off x="0" y="0"/>
                      <a:ext cx="3910631" cy="2552773"/>
                    </a:xfrm>
                    <a:prstGeom prst="rect">
                      <a:avLst/>
                    </a:prstGeom>
                  </pic:spPr>
                </pic:pic>
              </a:graphicData>
            </a:graphic>
          </wp:anchor>
        </w:drawing>
      </w:r>
      <w:r>
        <w:rPr>
          <w:rFonts w:ascii="Gill Sans MT"/>
          <w:b/>
          <w:i/>
          <w:color w:val="231F20"/>
          <w:position w:val="2"/>
          <w:sz w:val="18"/>
        </w:rPr>
        <w:t>Figure</w:t>
      </w:r>
      <w:r>
        <w:rPr>
          <w:rFonts w:ascii="Gill Sans MT"/>
          <w:b/>
          <w:i/>
          <w:color w:val="231F20"/>
          <w:spacing w:val="-10"/>
          <w:position w:val="2"/>
          <w:sz w:val="18"/>
        </w:rPr>
        <w:t xml:space="preserve"> 9</w:t>
      </w:r>
      <w:r>
        <w:rPr>
          <w:rFonts w:ascii="Gill Sans MT"/>
          <w:b/>
          <w:i/>
          <w:color w:val="231F20"/>
          <w:position w:val="2"/>
          <w:sz w:val="18"/>
        </w:rPr>
        <w:tab/>
      </w: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10</w:t>
      </w:r>
    </w:p>
    <w:p w14:paraId="24AED895" w14:textId="77777777" w:rsidR="0041426B" w:rsidRDefault="0041426B">
      <w:pPr>
        <w:rPr>
          <w:rFonts w:ascii="Gill Sans MT"/>
          <w:b/>
          <w:i/>
          <w:sz w:val="18"/>
        </w:rPr>
        <w:sectPr w:rsidR="0041426B">
          <w:type w:val="continuous"/>
          <w:pgSz w:w="12240" w:h="15840"/>
          <w:pgMar w:top="700" w:right="0" w:bottom="0" w:left="0" w:header="0" w:footer="553" w:gutter="0"/>
          <w:cols w:space="720"/>
        </w:sectPr>
      </w:pPr>
    </w:p>
    <w:p w14:paraId="62B789A5" w14:textId="77777777" w:rsidR="0041426B" w:rsidRDefault="00000000">
      <w:pPr>
        <w:pStyle w:val="Heading2"/>
        <w:spacing w:before="141"/>
      </w:pPr>
      <w:bookmarkStart w:id="33" w:name="_TOC_250084"/>
      <w:r>
        <w:rPr>
          <w:color w:val="B81237"/>
          <w:w w:val="90"/>
        </w:rPr>
        <w:lastRenderedPageBreak/>
        <w:t>3D</w:t>
      </w:r>
      <w:r>
        <w:rPr>
          <w:color w:val="B81237"/>
          <w:spacing w:val="-14"/>
          <w:w w:val="90"/>
        </w:rPr>
        <w:t xml:space="preserve"> </w:t>
      </w:r>
      <w:r>
        <w:rPr>
          <w:color w:val="B81237"/>
          <w:w w:val="90"/>
        </w:rPr>
        <w:t>Facial</w:t>
      </w:r>
      <w:r>
        <w:rPr>
          <w:color w:val="B81237"/>
          <w:spacing w:val="-13"/>
          <w:w w:val="90"/>
        </w:rPr>
        <w:t xml:space="preserve"> </w:t>
      </w:r>
      <w:bookmarkEnd w:id="33"/>
      <w:r>
        <w:rPr>
          <w:color w:val="B81237"/>
          <w:spacing w:val="-2"/>
          <w:w w:val="90"/>
        </w:rPr>
        <w:t>Recognition</w:t>
      </w:r>
    </w:p>
    <w:p w14:paraId="36285DA7" w14:textId="77777777" w:rsidR="0041426B" w:rsidRDefault="00000000">
      <w:pPr>
        <w:pStyle w:val="BodyText"/>
        <w:spacing w:before="93" w:line="256" w:lineRule="auto"/>
        <w:ind w:left="720" w:right="1068"/>
      </w:pPr>
      <w:r>
        <w:rPr>
          <w:color w:val="231F20"/>
        </w:rPr>
        <w:t>David</w:t>
      </w:r>
      <w:r>
        <w:rPr>
          <w:color w:val="231F20"/>
          <w:spacing w:val="-5"/>
        </w:rPr>
        <w:t xml:space="preserve"> </w:t>
      </w:r>
      <w:r>
        <w:rPr>
          <w:color w:val="231F20"/>
        </w:rPr>
        <w:t>Xianfeng</w:t>
      </w:r>
      <w:r>
        <w:rPr>
          <w:color w:val="231F20"/>
          <w:spacing w:val="-5"/>
        </w:rPr>
        <w:t xml:space="preserve"> </w:t>
      </w:r>
      <w:r>
        <w:rPr>
          <w:color w:val="231F20"/>
        </w:rPr>
        <w:t xml:space="preserve">Gu </w:t>
      </w:r>
      <w:hyperlink r:id="rId110">
        <w:r>
          <w:rPr>
            <w:color w:val="231F20"/>
            <w:spacing w:val="-2"/>
          </w:rPr>
          <w:t>gu@cs.stonybrook.edu</w:t>
        </w:r>
      </w:hyperlink>
    </w:p>
    <w:p w14:paraId="459D99EC" w14:textId="77777777" w:rsidR="0041426B" w:rsidRDefault="00000000">
      <w:pPr>
        <w:pStyle w:val="BodyText"/>
        <w:spacing w:before="89"/>
        <w:ind w:left="720"/>
      </w:pPr>
      <w:r>
        <w:rPr>
          <w:color w:val="58595B"/>
          <w:spacing w:val="-4"/>
        </w:rPr>
        <w:t>3D</w:t>
      </w:r>
      <w:r>
        <w:rPr>
          <w:color w:val="58595B"/>
          <w:spacing w:val="-17"/>
        </w:rPr>
        <w:t xml:space="preserve"> </w:t>
      </w:r>
      <w:r>
        <w:rPr>
          <w:color w:val="58595B"/>
          <w:spacing w:val="-4"/>
        </w:rPr>
        <w:t>facial</w:t>
      </w:r>
      <w:r>
        <w:rPr>
          <w:color w:val="58595B"/>
          <w:spacing w:val="-16"/>
        </w:rPr>
        <w:t xml:space="preserve"> </w:t>
      </w:r>
      <w:r>
        <w:rPr>
          <w:color w:val="58595B"/>
          <w:spacing w:val="-4"/>
        </w:rPr>
        <w:t>recognition</w:t>
      </w:r>
      <w:r>
        <w:rPr>
          <w:color w:val="58595B"/>
          <w:spacing w:val="-17"/>
        </w:rPr>
        <w:t xml:space="preserve"> </w:t>
      </w:r>
      <w:r>
        <w:rPr>
          <w:color w:val="58595B"/>
          <w:spacing w:val="-4"/>
        </w:rPr>
        <w:t>has</w:t>
      </w:r>
      <w:r>
        <w:rPr>
          <w:color w:val="58595B"/>
          <w:spacing w:val="-16"/>
        </w:rPr>
        <w:t xml:space="preserve"> </w:t>
      </w:r>
      <w:r>
        <w:rPr>
          <w:color w:val="58595B"/>
          <w:spacing w:val="-4"/>
        </w:rPr>
        <w:t>fundamental</w:t>
      </w:r>
    </w:p>
    <w:p w14:paraId="4A26CCCC" w14:textId="6E85B008" w:rsidR="0041426B" w:rsidRDefault="00000000">
      <w:pPr>
        <w:pStyle w:val="BodyText"/>
        <w:spacing w:before="15" w:line="256" w:lineRule="auto"/>
        <w:ind w:left="720"/>
      </w:pPr>
      <w:r>
        <w:rPr>
          <w:color w:val="58595B"/>
        </w:rPr>
        <w:t>importance</w:t>
      </w:r>
      <w:r>
        <w:rPr>
          <w:color w:val="58595B"/>
          <w:spacing w:val="-2"/>
        </w:rPr>
        <w:t xml:space="preserve"> </w:t>
      </w:r>
      <w:r>
        <w:rPr>
          <w:color w:val="58595B"/>
        </w:rPr>
        <w:t>for</w:t>
      </w:r>
      <w:r>
        <w:rPr>
          <w:color w:val="58595B"/>
          <w:spacing w:val="-2"/>
        </w:rPr>
        <w:t xml:space="preserve"> </w:t>
      </w:r>
      <w:r>
        <w:rPr>
          <w:color w:val="58595B"/>
        </w:rPr>
        <w:t>homeland</w:t>
      </w:r>
      <w:r>
        <w:rPr>
          <w:color w:val="58595B"/>
          <w:spacing w:val="-2"/>
        </w:rPr>
        <w:t xml:space="preserve"> </w:t>
      </w:r>
      <w:r>
        <w:rPr>
          <w:color w:val="58595B"/>
        </w:rPr>
        <w:t>security. This project focuses on 3D facial surface</w:t>
      </w:r>
      <w:r>
        <w:rPr>
          <w:color w:val="58595B"/>
          <w:spacing w:val="-18"/>
        </w:rPr>
        <w:t xml:space="preserve"> </w:t>
      </w:r>
      <w:r>
        <w:rPr>
          <w:color w:val="58595B"/>
        </w:rPr>
        <w:t>recognition</w:t>
      </w:r>
      <w:r>
        <w:rPr>
          <w:color w:val="58595B"/>
          <w:spacing w:val="-18"/>
        </w:rPr>
        <w:t xml:space="preserve"> </w:t>
      </w:r>
      <w:r>
        <w:rPr>
          <w:color w:val="58595B"/>
        </w:rPr>
        <w:t>based</w:t>
      </w:r>
      <w:r>
        <w:rPr>
          <w:color w:val="58595B"/>
          <w:spacing w:val="-18"/>
        </w:rPr>
        <w:t xml:space="preserve"> </w:t>
      </w:r>
      <w:r>
        <w:rPr>
          <w:color w:val="58595B"/>
        </w:rPr>
        <w:t>on</w:t>
      </w:r>
      <w:r>
        <w:rPr>
          <w:color w:val="58595B"/>
          <w:spacing w:val="-18"/>
        </w:rPr>
        <w:t xml:space="preserve"> </w:t>
      </w:r>
      <w:r>
        <w:rPr>
          <w:color w:val="58595B"/>
        </w:rPr>
        <w:t>modern geometry</w:t>
      </w:r>
      <w:r>
        <w:rPr>
          <w:color w:val="58595B"/>
          <w:spacing w:val="-2"/>
        </w:rPr>
        <w:t xml:space="preserve"> </w:t>
      </w:r>
      <w:r>
        <w:rPr>
          <w:color w:val="58595B"/>
        </w:rPr>
        <w:t>and</w:t>
      </w:r>
      <w:r>
        <w:rPr>
          <w:color w:val="58595B"/>
          <w:spacing w:val="-2"/>
        </w:rPr>
        <w:t xml:space="preserve"> </w:t>
      </w:r>
      <w:r>
        <w:rPr>
          <w:color w:val="58595B"/>
        </w:rPr>
        <w:t>machine</w:t>
      </w:r>
      <w:r>
        <w:rPr>
          <w:color w:val="58595B"/>
          <w:spacing w:val="-2"/>
        </w:rPr>
        <w:t xml:space="preserve"> </w:t>
      </w:r>
      <w:r>
        <w:rPr>
          <w:color w:val="58595B"/>
        </w:rPr>
        <w:t xml:space="preserve">learning </w:t>
      </w:r>
      <w:r w:rsidR="00D43F02">
        <w:rPr>
          <w:color w:val="58595B"/>
          <w:spacing w:val="-4"/>
        </w:rPr>
        <w:t>methods</w:t>
      </w:r>
      <w:r>
        <w:rPr>
          <w:color w:val="58595B"/>
          <w:spacing w:val="-4"/>
        </w:rPr>
        <w:t>.</w:t>
      </w:r>
      <w:r>
        <w:rPr>
          <w:color w:val="58595B"/>
          <w:spacing w:val="-22"/>
        </w:rPr>
        <w:t xml:space="preserve"> </w:t>
      </w:r>
      <w:r>
        <w:rPr>
          <w:color w:val="58595B"/>
          <w:spacing w:val="-4"/>
        </w:rPr>
        <w:t>The</w:t>
      </w:r>
      <w:r>
        <w:rPr>
          <w:color w:val="58595B"/>
          <w:spacing w:val="-22"/>
        </w:rPr>
        <w:t xml:space="preserve"> </w:t>
      </w:r>
      <w:r>
        <w:rPr>
          <w:color w:val="58595B"/>
          <w:spacing w:val="-4"/>
        </w:rPr>
        <w:t>human</w:t>
      </w:r>
      <w:r>
        <w:rPr>
          <w:color w:val="58595B"/>
          <w:spacing w:val="-22"/>
        </w:rPr>
        <w:t xml:space="preserve"> </w:t>
      </w:r>
      <w:r>
        <w:rPr>
          <w:color w:val="58595B"/>
          <w:spacing w:val="-4"/>
        </w:rPr>
        <w:t>facial</w:t>
      </w:r>
      <w:r>
        <w:rPr>
          <w:color w:val="58595B"/>
          <w:spacing w:val="-22"/>
        </w:rPr>
        <w:t xml:space="preserve"> </w:t>
      </w:r>
      <w:r>
        <w:rPr>
          <w:color w:val="58595B"/>
          <w:spacing w:val="-4"/>
        </w:rPr>
        <w:t>surfaces</w:t>
      </w:r>
      <w:r>
        <w:rPr>
          <w:color w:val="58595B"/>
          <w:spacing w:val="-22"/>
        </w:rPr>
        <w:t xml:space="preserve"> </w:t>
      </w:r>
      <w:r>
        <w:rPr>
          <w:color w:val="58595B"/>
          <w:spacing w:val="-4"/>
        </w:rPr>
        <w:t xml:space="preserve">are </w:t>
      </w:r>
      <w:r>
        <w:rPr>
          <w:color w:val="58595B"/>
        </w:rPr>
        <w:t>captured</w:t>
      </w:r>
      <w:r>
        <w:rPr>
          <w:color w:val="58595B"/>
          <w:spacing w:val="-1"/>
        </w:rPr>
        <w:t xml:space="preserve"> </w:t>
      </w:r>
      <w:r>
        <w:rPr>
          <w:color w:val="58595B"/>
        </w:rPr>
        <w:t>using</w:t>
      </w:r>
      <w:r>
        <w:rPr>
          <w:color w:val="58595B"/>
          <w:spacing w:val="-1"/>
        </w:rPr>
        <w:t xml:space="preserve"> </w:t>
      </w:r>
      <w:r>
        <w:rPr>
          <w:color w:val="58595B"/>
        </w:rPr>
        <w:t>dynamic</w:t>
      </w:r>
      <w:r>
        <w:rPr>
          <w:color w:val="58595B"/>
          <w:spacing w:val="-1"/>
        </w:rPr>
        <w:t xml:space="preserve"> </w:t>
      </w:r>
      <w:r>
        <w:rPr>
          <w:color w:val="58595B"/>
        </w:rPr>
        <w:t>3D</w:t>
      </w:r>
      <w:r>
        <w:rPr>
          <w:color w:val="58595B"/>
          <w:spacing w:val="-1"/>
        </w:rPr>
        <w:t xml:space="preserve"> </w:t>
      </w:r>
      <w:r w:rsidR="00D43F02">
        <w:rPr>
          <w:color w:val="58595B"/>
        </w:rPr>
        <w:t>cameras</w:t>
      </w:r>
      <w:r>
        <w:rPr>
          <w:color w:val="58595B"/>
        </w:rPr>
        <w:t xml:space="preserve"> based</w:t>
      </w:r>
      <w:r>
        <w:rPr>
          <w:color w:val="58595B"/>
          <w:spacing w:val="-2"/>
        </w:rPr>
        <w:t xml:space="preserve"> </w:t>
      </w:r>
      <w:r>
        <w:rPr>
          <w:color w:val="58595B"/>
        </w:rPr>
        <w:t>on</w:t>
      </w:r>
      <w:r>
        <w:rPr>
          <w:color w:val="58595B"/>
          <w:spacing w:val="-2"/>
        </w:rPr>
        <w:t xml:space="preserve"> </w:t>
      </w:r>
      <w:r>
        <w:rPr>
          <w:color w:val="58595B"/>
        </w:rPr>
        <w:t>phase</w:t>
      </w:r>
      <w:r>
        <w:rPr>
          <w:color w:val="58595B"/>
          <w:spacing w:val="-2"/>
        </w:rPr>
        <w:t xml:space="preserve"> </w:t>
      </w:r>
      <w:r>
        <w:rPr>
          <w:color w:val="58595B"/>
        </w:rPr>
        <w:t>shifting</w:t>
      </w:r>
      <w:r>
        <w:rPr>
          <w:color w:val="58595B"/>
          <w:spacing w:val="-2"/>
        </w:rPr>
        <w:t xml:space="preserve"> </w:t>
      </w:r>
      <w:r>
        <w:rPr>
          <w:color w:val="58595B"/>
        </w:rPr>
        <w:t>principle</w:t>
      </w:r>
      <w:r>
        <w:rPr>
          <w:color w:val="58595B"/>
          <w:spacing w:val="-2"/>
        </w:rPr>
        <w:t xml:space="preserve"> </w:t>
      </w:r>
      <w:r>
        <w:rPr>
          <w:color w:val="58595B"/>
        </w:rPr>
        <w:t>in real</w:t>
      </w:r>
      <w:r>
        <w:rPr>
          <w:color w:val="58595B"/>
          <w:spacing w:val="-21"/>
        </w:rPr>
        <w:t xml:space="preserve"> </w:t>
      </w:r>
      <w:r>
        <w:rPr>
          <w:color w:val="58595B"/>
        </w:rPr>
        <w:t>time</w:t>
      </w:r>
      <w:r>
        <w:rPr>
          <w:color w:val="58595B"/>
          <w:spacing w:val="-21"/>
        </w:rPr>
        <w:t xml:space="preserve"> </w:t>
      </w:r>
      <w:r>
        <w:rPr>
          <w:color w:val="58595B"/>
        </w:rPr>
        <w:t>with</w:t>
      </w:r>
      <w:r>
        <w:rPr>
          <w:color w:val="58595B"/>
          <w:spacing w:val="-21"/>
        </w:rPr>
        <w:t xml:space="preserve"> </w:t>
      </w:r>
      <w:r>
        <w:rPr>
          <w:color w:val="58595B"/>
        </w:rPr>
        <w:t>high</w:t>
      </w:r>
      <w:r>
        <w:rPr>
          <w:color w:val="58595B"/>
          <w:spacing w:val="-21"/>
        </w:rPr>
        <w:t xml:space="preserve"> </w:t>
      </w:r>
      <w:r>
        <w:rPr>
          <w:color w:val="58595B"/>
        </w:rPr>
        <w:t>resolution</w:t>
      </w:r>
      <w:r>
        <w:rPr>
          <w:color w:val="58595B"/>
          <w:spacing w:val="-21"/>
        </w:rPr>
        <w:t xml:space="preserve"> </w:t>
      </w:r>
      <w:r>
        <w:rPr>
          <w:color w:val="58595B"/>
        </w:rPr>
        <w:t>and</w:t>
      </w:r>
      <w:r>
        <w:rPr>
          <w:color w:val="58595B"/>
          <w:spacing w:val="-21"/>
        </w:rPr>
        <w:t xml:space="preserve"> </w:t>
      </w:r>
      <w:r>
        <w:rPr>
          <w:color w:val="58595B"/>
        </w:rPr>
        <w:t>high accuracy.</w:t>
      </w:r>
      <w:r>
        <w:rPr>
          <w:color w:val="58595B"/>
          <w:spacing w:val="-20"/>
        </w:rPr>
        <w:t xml:space="preserve"> </w:t>
      </w:r>
      <w:r>
        <w:rPr>
          <w:color w:val="58595B"/>
        </w:rPr>
        <w:t>The</w:t>
      </w:r>
      <w:r>
        <w:rPr>
          <w:color w:val="58595B"/>
          <w:spacing w:val="-20"/>
        </w:rPr>
        <w:t xml:space="preserve"> </w:t>
      </w:r>
      <w:r>
        <w:rPr>
          <w:color w:val="58595B"/>
        </w:rPr>
        <w:t>3D</w:t>
      </w:r>
      <w:r>
        <w:rPr>
          <w:color w:val="58595B"/>
          <w:spacing w:val="-20"/>
        </w:rPr>
        <w:t xml:space="preserve"> </w:t>
      </w:r>
      <w:r>
        <w:rPr>
          <w:color w:val="58595B"/>
        </w:rPr>
        <w:t>facial</w:t>
      </w:r>
      <w:r>
        <w:rPr>
          <w:color w:val="58595B"/>
          <w:spacing w:val="-20"/>
        </w:rPr>
        <w:t xml:space="preserve"> </w:t>
      </w:r>
      <w:r>
        <w:rPr>
          <w:color w:val="58595B"/>
        </w:rPr>
        <w:t>surfaces</w:t>
      </w:r>
      <w:r>
        <w:rPr>
          <w:color w:val="58595B"/>
          <w:spacing w:val="-20"/>
        </w:rPr>
        <w:t xml:space="preserve"> </w:t>
      </w:r>
      <w:r>
        <w:rPr>
          <w:color w:val="58595B"/>
        </w:rPr>
        <w:t>are mapped onto the planar unit disk via Riemann</w:t>
      </w:r>
      <w:r>
        <w:rPr>
          <w:color w:val="58595B"/>
          <w:spacing w:val="-18"/>
        </w:rPr>
        <w:t xml:space="preserve"> </w:t>
      </w:r>
      <w:r>
        <w:rPr>
          <w:color w:val="58595B"/>
        </w:rPr>
        <w:t>mapping.</w:t>
      </w:r>
      <w:r>
        <w:rPr>
          <w:color w:val="58595B"/>
          <w:spacing w:val="-18"/>
        </w:rPr>
        <w:t xml:space="preserve"> </w:t>
      </w:r>
      <w:r>
        <w:rPr>
          <w:color w:val="58595B"/>
        </w:rPr>
        <w:t>The</w:t>
      </w:r>
      <w:r>
        <w:rPr>
          <w:color w:val="58595B"/>
          <w:spacing w:val="-18"/>
        </w:rPr>
        <w:t xml:space="preserve"> </w:t>
      </w:r>
      <w:r>
        <w:rPr>
          <w:color w:val="58595B"/>
        </w:rPr>
        <w:t xml:space="preserve">Riemannian metric on the original surface is encoded by the conformal factor on the disk. Then prominent geometric </w:t>
      </w:r>
      <w:r>
        <w:rPr>
          <w:color w:val="58595B"/>
          <w:spacing w:val="-2"/>
        </w:rPr>
        <w:t>features</w:t>
      </w:r>
      <w:r>
        <w:rPr>
          <w:color w:val="58595B"/>
          <w:spacing w:val="-15"/>
        </w:rPr>
        <w:t xml:space="preserve"> </w:t>
      </w:r>
      <w:r>
        <w:rPr>
          <w:color w:val="58595B"/>
          <w:spacing w:val="-2"/>
        </w:rPr>
        <w:t>are</w:t>
      </w:r>
      <w:r>
        <w:rPr>
          <w:color w:val="58595B"/>
          <w:spacing w:val="-15"/>
        </w:rPr>
        <w:t xml:space="preserve"> </w:t>
      </w:r>
      <w:r>
        <w:rPr>
          <w:color w:val="58595B"/>
          <w:spacing w:val="-2"/>
        </w:rPr>
        <w:t>automatically</w:t>
      </w:r>
      <w:r>
        <w:rPr>
          <w:color w:val="58595B"/>
          <w:spacing w:val="-15"/>
        </w:rPr>
        <w:t xml:space="preserve"> </w:t>
      </w:r>
      <w:r>
        <w:rPr>
          <w:color w:val="58595B"/>
          <w:spacing w:val="-2"/>
        </w:rPr>
        <w:t>selected</w:t>
      </w:r>
      <w:r>
        <w:rPr>
          <w:color w:val="58595B"/>
          <w:spacing w:val="-15"/>
        </w:rPr>
        <w:t xml:space="preserve"> </w:t>
      </w:r>
      <w:r>
        <w:rPr>
          <w:color w:val="58595B"/>
          <w:spacing w:val="-2"/>
        </w:rPr>
        <w:t xml:space="preserve">by </w:t>
      </w:r>
      <w:r>
        <w:rPr>
          <w:color w:val="58595B"/>
        </w:rPr>
        <w:t>machine</w:t>
      </w:r>
      <w:r>
        <w:rPr>
          <w:color w:val="58595B"/>
          <w:spacing w:val="-9"/>
        </w:rPr>
        <w:t xml:space="preserve"> </w:t>
      </w:r>
      <w:r>
        <w:rPr>
          <w:color w:val="58595B"/>
        </w:rPr>
        <w:t>learning</w:t>
      </w:r>
      <w:r>
        <w:rPr>
          <w:color w:val="58595B"/>
          <w:spacing w:val="-9"/>
        </w:rPr>
        <w:t xml:space="preserve"> </w:t>
      </w:r>
      <w:r w:rsidR="00D43F02">
        <w:rPr>
          <w:color w:val="58595B"/>
        </w:rPr>
        <w:t>methods</w:t>
      </w:r>
      <w:r>
        <w:rPr>
          <w:color w:val="58595B"/>
        </w:rPr>
        <w:t>.</w:t>
      </w:r>
    </w:p>
    <w:p w14:paraId="4D8B94B0" w14:textId="77777777" w:rsidR="0041426B" w:rsidRDefault="00000000">
      <w:pPr>
        <w:pStyle w:val="BodyText"/>
        <w:spacing w:before="81" w:line="256" w:lineRule="auto"/>
        <w:ind w:left="720" w:right="223"/>
      </w:pPr>
      <w:r>
        <w:rPr>
          <w:color w:val="58595B"/>
          <w:spacing w:val="-2"/>
        </w:rPr>
        <w:t>A</w:t>
      </w:r>
      <w:r>
        <w:rPr>
          <w:color w:val="58595B"/>
          <w:spacing w:val="-19"/>
        </w:rPr>
        <w:t xml:space="preserve"> </w:t>
      </w:r>
      <w:r>
        <w:rPr>
          <w:color w:val="58595B"/>
          <w:spacing w:val="-2"/>
        </w:rPr>
        <w:t>diffeomorphism</w:t>
      </w:r>
      <w:r>
        <w:rPr>
          <w:color w:val="58595B"/>
          <w:spacing w:val="-19"/>
        </w:rPr>
        <w:t xml:space="preserve"> </w:t>
      </w:r>
      <w:r>
        <w:rPr>
          <w:color w:val="58595B"/>
          <w:spacing w:val="-2"/>
        </w:rPr>
        <w:t>of</w:t>
      </w:r>
      <w:r>
        <w:rPr>
          <w:color w:val="58595B"/>
          <w:spacing w:val="-19"/>
        </w:rPr>
        <w:t xml:space="preserve"> </w:t>
      </w:r>
      <w:r>
        <w:rPr>
          <w:color w:val="58595B"/>
          <w:spacing w:val="-2"/>
        </w:rPr>
        <w:t>the</w:t>
      </w:r>
      <w:r>
        <w:rPr>
          <w:color w:val="58595B"/>
          <w:spacing w:val="-19"/>
        </w:rPr>
        <w:t xml:space="preserve"> </w:t>
      </w:r>
      <w:r>
        <w:rPr>
          <w:color w:val="58595B"/>
          <w:spacing w:val="-2"/>
        </w:rPr>
        <w:t>planar</w:t>
      </w:r>
      <w:r>
        <w:rPr>
          <w:color w:val="58595B"/>
          <w:spacing w:val="-19"/>
        </w:rPr>
        <w:t xml:space="preserve"> </w:t>
      </w:r>
      <w:r>
        <w:rPr>
          <w:color w:val="58595B"/>
          <w:spacing w:val="-2"/>
        </w:rPr>
        <w:t>disk is</w:t>
      </w:r>
      <w:r>
        <w:rPr>
          <w:color w:val="58595B"/>
          <w:spacing w:val="-21"/>
        </w:rPr>
        <w:t xml:space="preserve"> </w:t>
      </w:r>
      <w:r>
        <w:rPr>
          <w:color w:val="58595B"/>
          <w:spacing w:val="-2"/>
        </w:rPr>
        <w:t>computed</w:t>
      </w:r>
      <w:r>
        <w:rPr>
          <w:color w:val="58595B"/>
          <w:spacing w:val="-21"/>
        </w:rPr>
        <w:t xml:space="preserve"> </w:t>
      </w:r>
      <w:r>
        <w:rPr>
          <w:color w:val="58595B"/>
          <w:spacing w:val="-2"/>
        </w:rPr>
        <w:t>by</w:t>
      </w:r>
      <w:r>
        <w:rPr>
          <w:color w:val="58595B"/>
          <w:spacing w:val="-21"/>
        </w:rPr>
        <w:t xml:space="preserve"> </w:t>
      </w:r>
      <w:r>
        <w:rPr>
          <w:color w:val="58595B"/>
          <w:spacing w:val="-2"/>
        </w:rPr>
        <w:t>optimizing</w:t>
      </w:r>
      <w:r>
        <w:rPr>
          <w:color w:val="58595B"/>
          <w:spacing w:val="-21"/>
        </w:rPr>
        <w:t xml:space="preserve"> </w:t>
      </w:r>
      <w:r>
        <w:rPr>
          <w:color w:val="58595B"/>
          <w:spacing w:val="-2"/>
        </w:rPr>
        <w:t>a</w:t>
      </w:r>
      <w:r>
        <w:rPr>
          <w:color w:val="58595B"/>
          <w:spacing w:val="-21"/>
        </w:rPr>
        <w:t xml:space="preserve"> </w:t>
      </w:r>
      <w:r>
        <w:rPr>
          <w:color w:val="58595B"/>
          <w:spacing w:val="-2"/>
        </w:rPr>
        <w:t xml:space="preserve">special </w:t>
      </w:r>
      <w:r>
        <w:rPr>
          <w:color w:val="58595B"/>
        </w:rPr>
        <w:t>functional,</w:t>
      </w:r>
      <w:r>
        <w:rPr>
          <w:color w:val="58595B"/>
          <w:spacing w:val="-2"/>
        </w:rPr>
        <w:t xml:space="preserve"> </w:t>
      </w:r>
      <w:r>
        <w:rPr>
          <w:color w:val="58595B"/>
        </w:rPr>
        <w:t>which</w:t>
      </w:r>
      <w:r>
        <w:rPr>
          <w:color w:val="58595B"/>
          <w:spacing w:val="-2"/>
        </w:rPr>
        <w:t xml:space="preserve"> </w:t>
      </w:r>
      <w:r>
        <w:rPr>
          <w:color w:val="58595B"/>
        </w:rPr>
        <w:t>describes</w:t>
      </w:r>
      <w:r>
        <w:rPr>
          <w:color w:val="58595B"/>
          <w:spacing w:val="-2"/>
        </w:rPr>
        <w:t xml:space="preserve"> </w:t>
      </w:r>
      <w:r>
        <w:rPr>
          <w:color w:val="58595B"/>
        </w:rPr>
        <w:t>the elastic</w:t>
      </w:r>
      <w:r>
        <w:rPr>
          <w:color w:val="58595B"/>
          <w:spacing w:val="-19"/>
        </w:rPr>
        <w:t xml:space="preserve"> </w:t>
      </w:r>
      <w:r>
        <w:rPr>
          <w:color w:val="58595B"/>
        </w:rPr>
        <w:t>deformation</w:t>
      </w:r>
      <w:r>
        <w:rPr>
          <w:color w:val="58595B"/>
          <w:spacing w:val="-19"/>
        </w:rPr>
        <w:t xml:space="preserve"> </w:t>
      </w:r>
      <w:r>
        <w:rPr>
          <w:color w:val="58595B"/>
        </w:rPr>
        <w:t>and</w:t>
      </w:r>
      <w:r>
        <w:rPr>
          <w:color w:val="58595B"/>
          <w:spacing w:val="-19"/>
        </w:rPr>
        <w:t xml:space="preserve"> </w:t>
      </w:r>
      <w:r>
        <w:rPr>
          <w:color w:val="58595B"/>
        </w:rPr>
        <w:t>bending</w:t>
      </w:r>
      <w:r>
        <w:rPr>
          <w:color w:val="58595B"/>
          <w:spacing w:val="-19"/>
        </w:rPr>
        <w:t xml:space="preserve"> </w:t>
      </w:r>
      <w:r>
        <w:rPr>
          <w:color w:val="58595B"/>
        </w:rPr>
        <w:t xml:space="preserve">of </w:t>
      </w:r>
      <w:r>
        <w:rPr>
          <w:color w:val="58595B"/>
          <w:spacing w:val="-2"/>
        </w:rPr>
        <w:t>the</w:t>
      </w:r>
      <w:r>
        <w:rPr>
          <w:color w:val="58595B"/>
          <w:spacing w:val="-17"/>
        </w:rPr>
        <w:t xml:space="preserve"> </w:t>
      </w:r>
      <w:r>
        <w:rPr>
          <w:color w:val="58595B"/>
          <w:spacing w:val="-2"/>
        </w:rPr>
        <w:t>shape.</w:t>
      </w:r>
      <w:r>
        <w:rPr>
          <w:color w:val="58595B"/>
          <w:spacing w:val="-17"/>
        </w:rPr>
        <w:t xml:space="preserve"> </w:t>
      </w:r>
      <w:r>
        <w:rPr>
          <w:color w:val="58595B"/>
          <w:spacing w:val="-2"/>
        </w:rPr>
        <w:t>This</w:t>
      </w:r>
      <w:r>
        <w:rPr>
          <w:color w:val="58595B"/>
          <w:spacing w:val="-17"/>
        </w:rPr>
        <w:t xml:space="preserve"> </w:t>
      </w:r>
      <w:r>
        <w:rPr>
          <w:color w:val="58595B"/>
          <w:spacing w:val="-2"/>
        </w:rPr>
        <w:t>optimal</w:t>
      </w:r>
      <w:r>
        <w:rPr>
          <w:color w:val="58595B"/>
          <w:spacing w:val="-17"/>
        </w:rPr>
        <w:t xml:space="preserve"> </w:t>
      </w:r>
      <w:r>
        <w:rPr>
          <w:color w:val="58595B"/>
          <w:spacing w:val="-2"/>
        </w:rPr>
        <w:t xml:space="preserve">registration </w:t>
      </w:r>
      <w:r>
        <w:rPr>
          <w:color w:val="58595B"/>
        </w:rPr>
        <w:t>also</w:t>
      </w:r>
      <w:r>
        <w:rPr>
          <w:color w:val="58595B"/>
          <w:spacing w:val="-3"/>
        </w:rPr>
        <w:t xml:space="preserve"> </w:t>
      </w:r>
      <w:r>
        <w:rPr>
          <w:color w:val="58595B"/>
        </w:rPr>
        <w:t>induces</w:t>
      </w:r>
      <w:r>
        <w:rPr>
          <w:color w:val="58595B"/>
          <w:spacing w:val="-3"/>
        </w:rPr>
        <w:t xml:space="preserve"> </w:t>
      </w:r>
      <w:r>
        <w:rPr>
          <w:color w:val="58595B"/>
        </w:rPr>
        <w:t>a</w:t>
      </w:r>
      <w:r>
        <w:rPr>
          <w:color w:val="58595B"/>
          <w:spacing w:val="-3"/>
        </w:rPr>
        <w:t xml:space="preserve"> </w:t>
      </w:r>
      <w:r>
        <w:rPr>
          <w:color w:val="58595B"/>
        </w:rPr>
        <w:t>distance</w:t>
      </w:r>
      <w:r>
        <w:rPr>
          <w:color w:val="58595B"/>
          <w:spacing w:val="-3"/>
        </w:rPr>
        <w:t xml:space="preserve"> </w:t>
      </w:r>
      <w:r>
        <w:rPr>
          <w:color w:val="58595B"/>
        </w:rPr>
        <w:t xml:space="preserve">between </w:t>
      </w:r>
      <w:r>
        <w:rPr>
          <w:color w:val="58595B"/>
          <w:spacing w:val="-2"/>
        </w:rPr>
        <w:t>two</w:t>
      </w:r>
      <w:r>
        <w:rPr>
          <w:color w:val="58595B"/>
          <w:spacing w:val="-22"/>
        </w:rPr>
        <w:t xml:space="preserve"> </w:t>
      </w:r>
      <w:r>
        <w:rPr>
          <w:color w:val="58595B"/>
          <w:spacing w:val="-2"/>
        </w:rPr>
        <w:t>3D</w:t>
      </w:r>
      <w:r>
        <w:rPr>
          <w:color w:val="58595B"/>
          <w:spacing w:val="-22"/>
        </w:rPr>
        <w:t xml:space="preserve"> </w:t>
      </w:r>
      <w:r>
        <w:rPr>
          <w:color w:val="58595B"/>
          <w:spacing w:val="-2"/>
        </w:rPr>
        <w:t>facial</w:t>
      </w:r>
      <w:r>
        <w:rPr>
          <w:color w:val="58595B"/>
          <w:spacing w:val="-22"/>
        </w:rPr>
        <w:t xml:space="preserve"> </w:t>
      </w:r>
      <w:r>
        <w:rPr>
          <w:color w:val="58595B"/>
          <w:spacing w:val="-2"/>
        </w:rPr>
        <w:t>surfaces.</w:t>
      </w:r>
      <w:r>
        <w:rPr>
          <w:color w:val="58595B"/>
          <w:spacing w:val="-22"/>
        </w:rPr>
        <w:t xml:space="preserve"> </w:t>
      </w:r>
      <w:r>
        <w:rPr>
          <w:color w:val="58595B"/>
          <w:spacing w:val="-2"/>
        </w:rPr>
        <w:t>By</w:t>
      </w:r>
      <w:r>
        <w:rPr>
          <w:color w:val="58595B"/>
          <w:spacing w:val="-22"/>
        </w:rPr>
        <w:t xml:space="preserve"> </w:t>
      </w:r>
      <w:r>
        <w:rPr>
          <w:color w:val="58595B"/>
          <w:spacing w:val="-2"/>
        </w:rPr>
        <w:t>using</w:t>
      </w:r>
      <w:r>
        <w:rPr>
          <w:color w:val="58595B"/>
          <w:spacing w:val="-22"/>
        </w:rPr>
        <w:t xml:space="preserve"> </w:t>
      </w:r>
      <w:r>
        <w:rPr>
          <w:color w:val="58595B"/>
          <w:spacing w:val="-2"/>
        </w:rPr>
        <w:t xml:space="preserve">the </w:t>
      </w:r>
      <w:r>
        <w:rPr>
          <w:color w:val="58595B"/>
        </w:rPr>
        <w:t>distance</w:t>
      </w:r>
      <w:r>
        <w:rPr>
          <w:color w:val="58595B"/>
          <w:spacing w:val="-9"/>
        </w:rPr>
        <w:t xml:space="preserve"> </w:t>
      </w:r>
      <w:r>
        <w:rPr>
          <w:color w:val="58595B"/>
        </w:rPr>
        <w:t>among</w:t>
      </w:r>
      <w:r>
        <w:rPr>
          <w:color w:val="58595B"/>
          <w:spacing w:val="-9"/>
        </w:rPr>
        <w:t xml:space="preserve"> </w:t>
      </w:r>
      <w:r>
        <w:rPr>
          <w:color w:val="58595B"/>
        </w:rPr>
        <w:t>the</w:t>
      </w:r>
      <w:r>
        <w:rPr>
          <w:color w:val="58595B"/>
          <w:spacing w:val="-9"/>
        </w:rPr>
        <w:t xml:space="preserve"> </w:t>
      </w:r>
      <w:r>
        <w:rPr>
          <w:color w:val="58595B"/>
        </w:rPr>
        <w:t>faces,</w:t>
      </w:r>
      <w:r>
        <w:rPr>
          <w:color w:val="58595B"/>
          <w:spacing w:val="-9"/>
        </w:rPr>
        <w:t xml:space="preserve"> </w:t>
      </w:r>
      <w:r>
        <w:rPr>
          <w:color w:val="58595B"/>
        </w:rPr>
        <w:t>we</w:t>
      </w:r>
      <w:r>
        <w:rPr>
          <w:color w:val="58595B"/>
          <w:spacing w:val="-9"/>
        </w:rPr>
        <w:t xml:space="preserve"> </w:t>
      </w:r>
      <w:r>
        <w:rPr>
          <w:color w:val="58595B"/>
        </w:rPr>
        <w:t xml:space="preserve">can </w:t>
      </w:r>
      <w:r>
        <w:rPr>
          <w:color w:val="58595B"/>
          <w:spacing w:val="-2"/>
        </w:rPr>
        <w:t>compare</w:t>
      </w:r>
      <w:r>
        <w:rPr>
          <w:color w:val="58595B"/>
          <w:spacing w:val="-10"/>
        </w:rPr>
        <w:t xml:space="preserve"> </w:t>
      </w:r>
      <w:r>
        <w:rPr>
          <w:color w:val="58595B"/>
          <w:spacing w:val="-2"/>
        </w:rPr>
        <w:t>their</w:t>
      </w:r>
      <w:r>
        <w:rPr>
          <w:color w:val="58595B"/>
          <w:spacing w:val="-10"/>
        </w:rPr>
        <w:t xml:space="preserve"> </w:t>
      </w:r>
      <w:r>
        <w:rPr>
          <w:color w:val="58595B"/>
          <w:spacing w:val="-2"/>
        </w:rPr>
        <w:t>similarities.</w:t>
      </w:r>
      <w:r>
        <w:rPr>
          <w:color w:val="58595B"/>
          <w:spacing w:val="-10"/>
        </w:rPr>
        <w:t xml:space="preserve"> </w:t>
      </w:r>
      <w:r>
        <w:rPr>
          <w:color w:val="58595B"/>
          <w:spacing w:val="-2"/>
        </w:rPr>
        <w:t xml:space="preserve">Different </w:t>
      </w:r>
      <w:r>
        <w:rPr>
          <w:color w:val="58595B"/>
        </w:rPr>
        <w:t>geometric</w:t>
      </w:r>
      <w:r>
        <w:rPr>
          <w:color w:val="58595B"/>
          <w:spacing w:val="-22"/>
        </w:rPr>
        <w:t xml:space="preserve"> </w:t>
      </w:r>
      <w:r>
        <w:rPr>
          <w:color w:val="58595B"/>
        </w:rPr>
        <w:t>features</w:t>
      </w:r>
      <w:r>
        <w:rPr>
          <w:color w:val="58595B"/>
          <w:spacing w:val="-22"/>
        </w:rPr>
        <w:t xml:space="preserve"> </w:t>
      </w:r>
      <w:r>
        <w:rPr>
          <w:color w:val="58595B"/>
        </w:rPr>
        <w:t>are</w:t>
      </w:r>
      <w:r>
        <w:rPr>
          <w:color w:val="58595B"/>
          <w:spacing w:val="-22"/>
        </w:rPr>
        <w:t xml:space="preserve"> </w:t>
      </w:r>
      <w:r>
        <w:rPr>
          <w:color w:val="58595B"/>
        </w:rPr>
        <w:t>weighted</w:t>
      </w:r>
      <w:r>
        <w:rPr>
          <w:color w:val="58595B"/>
          <w:spacing w:val="-22"/>
        </w:rPr>
        <w:t xml:space="preserve"> </w:t>
      </w:r>
      <w:r>
        <w:rPr>
          <w:color w:val="58595B"/>
        </w:rPr>
        <w:t>in</w:t>
      </w:r>
    </w:p>
    <w:p w14:paraId="7ED3F0F6" w14:textId="77777777" w:rsidR="0041426B" w:rsidRDefault="00000000">
      <w:pPr>
        <w:pStyle w:val="BodyText"/>
        <w:spacing w:line="224" w:lineRule="exact"/>
        <w:ind w:left="720"/>
      </w:pPr>
      <w:r>
        <w:rPr>
          <w:color w:val="58595B"/>
        </w:rPr>
        <w:t>order</w:t>
      </w:r>
      <w:r>
        <w:rPr>
          <w:color w:val="58595B"/>
          <w:spacing w:val="-21"/>
        </w:rPr>
        <w:t xml:space="preserve"> </w:t>
      </w:r>
      <w:r>
        <w:rPr>
          <w:color w:val="58595B"/>
        </w:rPr>
        <w:t>to</w:t>
      </w:r>
      <w:r>
        <w:rPr>
          <w:color w:val="58595B"/>
          <w:spacing w:val="-21"/>
        </w:rPr>
        <w:t xml:space="preserve"> </w:t>
      </w:r>
      <w:r>
        <w:rPr>
          <w:color w:val="58595B"/>
        </w:rPr>
        <w:t>improve</w:t>
      </w:r>
      <w:r>
        <w:rPr>
          <w:color w:val="58595B"/>
          <w:spacing w:val="-21"/>
        </w:rPr>
        <w:t xml:space="preserve"> </w:t>
      </w:r>
      <w:r>
        <w:rPr>
          <w:color w:val="58595B"/>
        </w:rPr>
        <w:t>the</w:t>
      </w:r>
      <w:r>
        <w:rPr>
          <w:color w:val="58595B"/>
          <w:spacing w:val="-21"/>
        </w:rPr>
        <w:t xml:space="preserve"> </w:t>
      </w:r>
      <w:r>
        <w:rPr>
          <w:color w:val="58595B"/>
        </w:rPr>
        <w:t>recognition</w:t>
      </w:r>
      <w:r>
        <w:rPr>
          <w:color w:val="58595B"/>
          <w:spacing w:val="-21"/>
        </w:rPr>
        <w:t xml:space="preserve"> </w:t>
      </w:r>
      <w:r>
        <w:rPr>
          <w:color w:val="58595B"/>
          <w:spacing w:val="-4"/>
        </w:rPr>
        <w:t>rate,</w:t>
      </w:r>
    </w:p>
    <w:p w14:paraId="23D00315" w14:textId="77777777" w:rsidR="0041426B" w:rsidRDefault="00000000">
      <w:pPr>
        <w:pStyle w:val="BodyText"/>
        <w:spacing w:line="202" w:lineRule="exact"/>
        <w:ind w:left="437"/>
      </w:pPr>
      <w:r>
        <w:br w:type="column"/>
      </w:r>
      <w:r>
        <w:rPr>
          <w:color w:val="58595B"/>
          <w:spacing w:val="-2"/>
        </w:rPr>
        <w:t>the</w:t>
      </w:r>
      <w:r>
        <w:rPr>
          <w:color w:val="58595B"/>
          <w:spacing w:val="-19"/>
        </w:rPr>
        <w:t xml:space="preserve"> </w:t>
      </w:r>
      <w:r>
        <w:rPr>
          <w:color w:val="58595B"/>
          <w:spacing w:val="-2"/>
        </w:rPr>
        <w:t>weights</w:t>
      </w:r>
      <w:r>
        <w:rPr>
          <w:color w:val="58595B"/>
          <w:spacing w:val="-18"/>
        </w:rPr>
        <w:t xml:space="preserve"> </w:t>
      </w:r>
      <w:r>
        <w:rPr>
          <w:color w:val="58595B"/>
          <w:spacing w:val="-2"/>
        </w:rPr>
        <w:t>are</w:t>
      </w:r>
      <w:r>
        <w:rPr>
          <w:color w:val="58595B"/>
          <w:spacing w:val="-18"/>
        </w:rPr>
        <w:t xml:space="preserve"> </w:t>
      </w:r>
      <w:r>
        <w:rPr>
          <w:color w:val="58595B"/>
          <w:spacing w:val="-2"/>
        </w:rPr>
        <w:t>obtained</w:t>
      </w:r>
      <w:r>
        <w:rPr>
          <w:color w:val="58595B"/>
          <w:spacing w:val="-18"/>
        </w:rPr>
        <w:t xml:space="preserve"> </w:t>
      </w:r>
      <w:r>
        <w:rPr>
          <w:color w:val="58595B"/>
          <w:spacing w:val="-2"/>
        </w:rPr>
        <w:t>by</w:t>
      </w:r>
      <w:r>
        <w:rPr>
          <w:color w:val="58595B"/>
          <w:spacing w:val="-18"/>
        </w:rPr>
        <w:t xml:space="preserve"> </w:t>
      </w:r>
      <w:r>
        <w:rPr>
          <w:color w:val="58595B"/>
          <w:spacing w:val="-2"/>
        </w:rPr>
        <w:t>machine</w:t>
      </w:r>
    </w:p>
    <w:p w14:paraId="7E12FDE3" w14:textId="4CE731FC" w:rsidR="0041426B" w:rsidRDefault="00000000">
      <w:pPr>
        <w:pStyle w:val="BodyText"/>
        <w:spacing w:before="12" w:line="252" w:lineRule="auto"/>
        <w:ind w:left="437"/>
      </w:pPr>
      <w:r>
        <w:rPr>
          <w:color w:val="58595B"/>
        </w:rPr>
        <w:t>learning</w:t>
      </w:r>
      <w:r>
        <w:rPr>
          <w:color w:val="58595B"/>
          <w:spacing w:val="-9"/>
        </w:rPr>
        <w:t xml:space="preserve"> </w:t>
      </w:r>
      <w:r>
        <w:rPr>
          <w:color w:val="58595B"/>
        </w:rPr>
        <w:t>method</w:t>
      </w:r>
      <w:r>
        <w:rPr>
          <w:color w:val="58595B"/>
          <w:spacing w:val="-9"/>
        </w:rPr>
        <w:t xml:space="preserve"> </w:t>
      </w:r>
      <w:r>
        <w:rPr>
          <w:color w:val="58595B"/>
        </w:rPr>
        <w:t>automatically. Current</w:t>
      </w:r>
      <w:r>
        <w:rPr>
          <w:color w:val="58595B"/>
          <w:spacing w:val="-21"/>
        </w:rPr>
        <w:t xml:space="preserve"> </w:t>
      </w:r>
      <w:r>
        <w:rPr>
          <w:color w:val="58595B"/>
        </w:rPr>
        <w:t>system</w:t>
      </w:r>
      <w:r>
        <w:rPr>
          <w:color w:val="58595B"/>
          <w:spacing w:val="-21"/>
        </w:rPr>
        <w:t xml:space="preserve"> </w:t>
      </w:r>
      <w:r>
        <w:rPr>
          <w:color w:val="58595B"/>
        </w:rPr>
        <w:t>beats</w:t>
      </w:r>
      <w:r>
        <w:rPr>
          <w:color w:val="58595B"/>
          <w:spacing w:val="-21"/>
        </w:rPr>
        <w:t xml:space="preserve"> </w:t>
      </w:r>
      <w:r w:rsidR="00D43F02">
        <w:rPr>
          <w:color w:val="58595B"/>
        </w:rPr>
        <w:t>state</w:t>
      </w:r>
      <w:r>
        <w:rPr>
          <w:color w:val="58595B"/>
          <w:spacing w:val="-21"/>
        </w:rPr>
        <w:t xml:space="preserve"> </w:t>
      </w:r>
      <w:r>
        <w:rPr>
          <w:color w:val="58595B"/>
        </w:rPr>
        <w:t>of</w:t>
      </w:r>
      <w:r>
        <w:rPr>
          <w:color w:val="58595B"/>
          <w:spacing w:val="-21"/>
        </w:rPr>
        <w:t xml:space="preserve"> </w:t>
      </w:r>
      <w:r>
        <w:rPr>
          <w:color w:val="58595B"/>
        </w:rPr>
        <w:t>the art.</w:t>
      </w:r>
      <w:r>
        <w:rPr>
          <w:color w:val="58595B"/>
          <w:spacing w:val="-22"/>
        </w:rPr>
        <w:t xml:space="preserve"> </w:t>
      </w:r>
      <w:r>
        <w:rPr>
          <w:color w:val="58595B"/>
        </w:rPr>
        <w:t>(NSF)</w:t>
      </w:r>
    </w:p>
    <w:p w14:paraId="39A2F5AF" w14:textId="77777777" w:rsidR="0041426B" w:rsidRDefault="00000000">
      <w:pPr>
        <w:pStyle w:val="Heading4"/>
        <w:spacing w:before="72"/>
        <w:ind w:left="437"/>
      </w:pPr>
      <w:r>
        <w:rPr>
          <w:color w:val="231F20"/>
        </w:rPr>
        <w:t>Figure</w:t>
      </w:r>
      <w:r>
        <w:rPr>
          <w:color w:val="231F20"/>
          <w:spacing w:val="-18"/>
        </w:rPr>
        <w:t xml:space="preserve"> </w:t>
      </w:r>
      <w:r>
        <w:rPr>
          <w:color w:val="231F20"/>
          <w:spacing w:val="-5"/>
        </w:rPr>
        <w:t>11</w:t>
      </w:r>
    </w:p>
    <w:p w14:paraId="3BB81D1B" w14:textId="77777777" w:rsidR="0041426B" w:rsidRDefault="0041426B">
      <w:pPr>
        <w:pStyle w:val="BodyText"/>
        <w:spacing w:before="178" w:after="1"/>
        <w:rPr>
          <w:rFonts w:ascii="Gill Sans MT"/>
          <w:b/>
          <w:i/>
        </w:rPr>
      </w:pPr>
    </w:p>
    <w:p w14:paraId="2141692E" w14:textId="77777777" w:rsidR="0041426B" w:rsidRDefault="00000000">
      <w:pPr>
        <w:spacing w:line="26" w:lineRule="exact"/>
        <w:ind w:left="437" w:right="-72"/>
        <w:rPr>
          <w:rFonts w:ascii="Gill Sans MT"/>
          <w:sz w:val="2"/>
        </w:rPr>
      </w:pPr>
      <w:r>
        <w:rPr>
          <w:rFonts w:ascii="Gill Sans MT"/>
          <w:noProof/>
          <w:sz w:val="2"/>
        </w:rPr>
        <mc:AlternateContent>
          <mc:Choice Requires="wpg">
            <w:drawing>
              <wp:inline distT="0" distB="0" distL="0" distR="0" wp14:anchorId="3A409488" wp14:editId="5A8EF32E">
                <wp:extent cx="2095500" cy="15875"/>
                <wp:effectExtent l="0" t="0" r="0" b="3175"/>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91" name="Graphic 29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92" name="Graphic 292"/>
                        <wps:cNvSpPr/>
                        <wps:spPr>
                          <a:xfrm>
                            <a:off x="0" y="1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D779E2E" id="Group 290"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">
                <v:shape id="Graphic 29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" path="m,l2008733,e" filled="f" strokecolor="#939598" strokeweight="1.25pt">
                  <v:stroke dashstyle="dot"/>
                  <v:path arrowok="t"/>
                </v:shape>
                <v:shape id="Graphic 29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656CD16A" w14:textId="77777777" w:rsidR="0041426B" w:rsidRDefault="00000000">
      <w:pPr>
        <w:pStyle w:val="Heading2"/>
        <w:spacing w:line="242" w:lineRule="auto"/>
        <w:ind w:left="437"/>
      </w:pPr>
      <w:bookmarkStart w:id="34" w:name="_TOC_250083"/>
      <w:r>
        <w:rPr>
          <w:color w:val="B81237"/>
          <w:spacing w:val="-10"/>
        </w:rPr>
        <w:t>Conformal</w:t>
      </w:r>
      <w:r>
        <w:rPr>
          <w:color w:val="B81237"/>
          <w:spacing w:val="-28"/>
        </w:rPr>
        <w:t xml:space="preserve"> </w:t>
      </w:r>
      <w:r>
        <w:rPr>
          <w:color w:val="B81237"/>
          <w:spacing w:val="-10"/>
        </w:rPr>
        <w:t xml:space="preserve">Wasserstein </w:t>
      </w:r>
      <w:r>
        <w:rPr>
          <w:color w:val="B81237"/>
        </w:rPr>
        <w:t>Shape</w:t>
      </w:r>
      <w:r>
        <w:rPr>
          <w:color w:val="B81237"/>
          <w:spacing w:val="-24"/>
        </w:rPr>
        <w:t xml:space="preserve"> </w:t>
      </w:r>
      <w:bookmarkEnd w:id="34"/>
      <w:r>
        <w:rPr>
          <w:color w:val="B81237"/>
        </w:rPr>
        <w:t>Space</w:t>
      </w:r>
    </w:p>
    <w:p w14:paraId="1AAAC932" w14:textId="77777777" w:rsidR="0041426B" w:rsidRDefault="00000000">
      <w:pPr>
        <w:pStyle w:val="BodyText"/>
        <w:spacing w:before="86" w:line="252" w:lineRule="auto"/>
        <w:ind w:left="437"/>
      </w:pPr>
      <w:r>
        <w:rPr>
          <w:color w:val="231F20"/>
        </w:rPr>
        <w:t>David</w:t>
      </w:r>
      <w:r>
        <w:rPr>
          <w:color w:val="231F20"/>
          <w:spacing w:val="-5"/>
        </w:rPr>
        <w:t xml:space="preserve"> </w:t>
      </w:r>
      <w:r>
        <w:rPr>
          <w:color w:val="231F20"/>
        </w:rPr>
        <w:t>Xianfeng</w:t>
      </w:r>
      <w:r>
        <w:rPr>
          <w:color w:val="231F20"/>
          <w:spacing w:val="-5"/>
        </w:rPr>
        <w:t xml:space="preserve"> </w:t>
      </w:r>
      <w:r>
        <w:rPr>
          <w:color w:val="231F20"/>
        </w:rPr>
        <w:t xml:space="preserve">Gu </w:t>
      </w:r>
      <w:hyperlink r:id="rId111">
        <w:r>
          <w:rPr>
            <w:color w:val="231F20"/>
            <w:spacing w:val="-2"/>
          </w:rPr>
          <w:t>gu@cs.stonybrook.edu</w:t>
        </w:r>
      </w:hyperlink>
    </w:p>
    <w:p w14:paraId="24F5360B" w14:textId="77777777" w:rsidR="0041426B" w:rsidRDefault="00000000">
      <w:pPr>
        <w:pStyle w:val="BodyText"/>
        <w:spacing w:before="91" w:line="252" w:lineRule="auto"/>
        <w:ind w:left="437" w:right="159"/>
      </w:pPr>
      <w:r>
        <w:rPr>
          <w:color w:val="58595B"/>
        </w:rPr>
        <w:t>Surface</w:t>
      </w:r>
      <w:r>
        <w:rPr>
          <w:color w:val="58595B"/>
          <w:spacing w:val="-20"/>
        </w:rPr>
        <w:t xml:space="preserve"> </w:t>
      </w:r>
      <w:r>
        <w:rPr>
          <w:color w:val="58595B"/>
        </w:rPr>
        <w:t>based</w:t>
      </w:r>
      <w:r>
        <w:rPr>
          <w:color w:val="58595B"/>
          <w:spacing w:val="-20"/>
        </w:rPr>
        <w:t xml:space="preserve"> </w:t>
      </w:r>
      <w:r>
        <w:rPr>
          <w:color w:val="58595B"/>
        </w:rPr>
        <w:t>3D</w:t>
      </w:r>
      <w:r>
        <w:rPr>
          <w:color w:val="58595B"/>
          <w:spacing w:val="-20"/>
        </w:rPr>
        <w:t xml:space="preserve"> </w:t>
      </w:r>
      <w:r>
        <w:rPr>
          <w:color w:val="58595B"/>
        </w:rPr>
        <w:t>shape</w:t>
      </w:r>
      <w:r>
        <w:rPr>
          <w:color w:val="58595B"/>
          <w:spacing w:val="-20"/>
        </w:rPr>
        <w:t xml:space="preserve"> </w:t>
      </w:r>
      <w:r>
        <w:rPr>
          <w:color w:val="58595B"/>
        </w:rPr>
        <w:t xml:space="preserve">analysis </w:t>
      </w:r>
      <w:r>
        <w:rPr>
          <w:color w:val="58595B"/>
          <w:spacing w:val="-2"/>
        </w:rPr>
        <w:t>plays</w:t>
      </w:r>
      <w:r>
        <w:rPr>
          <w:color w:val="58595B"/>
          <w:spacing w:val="-22"/>
        </w:rPr>
        <w:t xml:space="preserve"> </w:t>
      </w:r>
      <w:r>
        <w:rPr>
          <w:color w:val="58595B"/>
          <w:spacing w:val="-2"/>
        </w:rPr>
        <w:t>a</w:t>
      </w:r>
      <w:r>
        <w:rPr>
          <w:color w:val="58595B"/>
          <w:spacing w:val="-22"/>
        </w:rPr>
        <w:t xml:space="preserve"> </w:t>
      </w:r>
      <w:r>
        <w:rPr>
          <w:color w:val="58595B"/>
          <w:spacing w:val="-2"/>
        </w:rPr>
        <w:t>fundamental</w:t>
      </w:r>
      <w:r>
        <w:rPr>
          <w:color w:val="58595B"/>
          <w:spacing w:val="-22"/>
        </w:rPr>
        <w:t xml:space="preserve"> </w:t>
      </w:r>
      <w:r>
        <w:rPr>
          <w:color w:val="58595B"/>
          <w:spacing w:val="-2"/>
        </w:rPr>
        <w:t>role</w:t>
      </w:r>
      <w:r>
        <w:rPr>
          <w:color w:val="58595B"/>
          <w:spacing w:val="-22"/>
        </w:rPr>
        <w:t xml:space="preserve"> </w:t>
      </w:r>
      <w:r>
        <w:rPr>
          <w:color w:val="58595B"/>
          <w:spacing w:val="-2"/>
        </w:rPr>
        <w:t>in</w:t>
      </w:r>
      <w:r>
        <w:rPr>
          <w:color w:val="58595B"/>
          <w:spacing w:val="-22"/>
        </w:rPr>
        <w:t xml:space="preserve"> </w:t>
      </w:r>
      <w:r>
        <w:rPr>
          <w:color w:val="58595B"/>
          <w:spacing w:val="-2"/>
        </w:rPr>
        <w:t xml:space="preserve">computer </w:t>
      </w:r>
      <w:r>
        <w:rPr>
          <w:color w:val="58595B"/>
        </w:rPr>
        <w:t>vision</w:t>
      </w:r>
      <w:r>
        <w:rPr>
          <w:color w:val="58595B"/>
          <w:spacing w:val="-2"/>
        </w:rPr>
        <w:t xml:space="preserve"> </w:t>
      </w:r>
      <w:r>
        <w:rPr>
          <w:color w:val="58595B"/>
        </w:rPr>
        <w:t>and</w:t>
      </w:r>
      <w:r>
        <w:rPr>
          <w:color w:val="58595B"/>
          <w:spacing w:val="-2"/>
        </w:rPr>
        <w:t xml:space="preserve"> </w:t>
      </w:r>
      <w:r>
        <w:rPr>
          <w:color w:val="58595B"/>
        </w:rPr>
        <w:t>medical</w:t>
      </w:r>
      <w:r>
        <w:rPr>
          <w:color w:val="58595B"/>
          <w:spacing w:val="-2"/>
        </w:rPr>
        <w:t xml:space="preserve"> </w:t>
      </w:r>
      <w:r>
        <w:rPr>
          <w:color w:val="58595B"/>
        </w:rPr>
        <w:t>imaging.</w:t>
      </w:r>
    </w:p>
    <w:p w14:paraId="6E270448" w14:textId="77777777" w:rsidR="0041426B" w:rsidRDefault="00000000">
      <w:pPr>
        <w:pStyle w:val="BodyText"/>
        <w:spacing w:before="1" w:line="252" w:lineRule="auto"/>
        <w:ind w:left="437" w:right="288"/>
      </w:pPr>
      <w:r>
        <w:rPr>
          <w:color w:val="58595B"/>
        </w:rPr>
        <w:t>This project uses optimal mass transportation</w:t>
      </w:r>
      <w:r>
        <w:rPr>
          <w:color w:val="58595B"/>
          <w:spacing w:val="-18"/>
        </w:rPr>
        <w:t xml:space="preserve"> </w:t>
      </w:r>
      <w:r>
        <w:rPr>
          <w:color w:val="58595B"/>
        </w:rPr>
        <w:t>maps</w:t>
      </w:r>
      <w:r>
        <w:rPr>
          <w:color w:val="58595B"/>
          <w:spacing w:val="-18"/>
        </w:rPr>
        <w:t xml:space="preserve"> </w:t>
      </w:r>
      <w:r>
        <w:rPr>
          <w:color w:val="58595B"/>
        </w:rPr>
        <w:t>for</w:t>
      </w:r>
      <w:r>
        <w:rPr>
          <w:color w:val="58595B"/>
          <w:spacing w:val="-18"/>
        </w:rPr>
        <w:t xml:space="preserve"> </w:t>
      </w:r>
      <w:r>
        <w:rPr>
          <w:color w:val="58595B"/>
        </w:rPr>
        <w:t>modeling shape</w:t>
      </w:r>
      <w:r>
        <w:rPr>
          <w:color w:val="58595B"/>
          <w:spacing w:val="-22"/>
        </w:rPr>
        <w:t xml:space="preserve"> </w:t>
      </w:r>
      <w:r>
        <w:rPr>
          <w:color w:val="58595B"/>
        </w:rPr>
        <w:t>space.</w:t>
      </w:r>
      <w:r>
        <w:rPr>
          <w:color w:val="58595B"/>
          <w:spacing w:val="-22"/>
        </w:rPr>
        <w:t xml:space="preserve"> </w:t>
      </w:r>
      <w:r>
        <w:rPr>
          <w:color w:val="58595B"/>
        </w:rPr>
        <w:t>The</w:t>
      </w:r>
      <w:r>
        <w:rPr>
          <w:color w:val="58595B"/>
          <w:spacing w:val="-22"/>
        </w:rPr>
        <w:t xml:space="preserve"> </w:t>
      </w:r>
      <w:r>
        <w:rPr>
          <w:color w:val="58595B"/>
        </w:rPr>
        <w:t>computation</w:t>
      </w:r>
      <w:r>
        <w:rPr>
          <w:color w:val="58595B"/>
          <w:spacing w:val="-22"/>
        </w:rPr>
        <w:t xml:space="preserve"> </w:t>
      </w:r>
      <w:r>
        <w:rPr>
          <w:color w:val="58595B"/>
        </w:rPr>
        <w:t>of the</w:t>
      </w:r>
      <w:r>
        <w:rPr>
          <w:color w:val="58595B"/>
          <w:spacing w:val="-22"/>
        </w:rPr>
        <w:t xml:space="preserve"> </w:t>
      </w:r>
      <w:r>
        <w:rPr>
          <w:color w:val="58595B"/>
        </w:rPr>
        <w:t>optimal</w:t>
      </w:r>
      <w:r>
        <w:rPr>
          <w:color w:val="58595B"/>
          <w:spacing w:val="-22"/>
        </w:rPr>
        <w:t xml:space="preserve"> </w:t>
      </w:r>
      <w:r>
        <w:rPr>
          <w:color w:val="58595B"/>
        </w:rPr>
        <w:t>mass</w:t>
      </w:r>
      <w:r>
        <w:rPr>
          <w:color w:val="58595B"/>
          <w:spacing w:val="-22"/>
        </w:rPr>
        <w:t xml:space="preserve"> </w:t>
      </w:r>
      <w:r>
        <w:rPr>
          <w:color w:val="58595B"/>
        </w:rPr>
        <w:t>transport</w:t>
      </w:r>
      <w:r>
        <w:rPr>
          <w:color w:val="58595B"/>
          <w:spacing w:val="-22"/>
        </w:rPr>
        <w:t xml:space="preserve"> </w:t>
      </w:r>
      <w:r>
        <w:rPr>
          <w:color w:val="58595B"/>
        </w:rPr>
        <w:t>map</w:t>
      </w:r>
      <w:r>
        <w:rPr>
          <w:color w:val="58595B"/>
          <w:spacing w:val="-22"/>
        </w:rPr>
        <w:t xml:space="preserve"> </w:t>
      </w:r>
      <w:r>
        <w:rPr>
          <w:color w:val="58595B"/>
        </w:rPr>
        <w:t>is based</w:t>
      </w:r>
      <w:r>
        <w:rPr>
          <w:color w:val="58595B"/>
          <w:spacing w:val="-2"/>
        </w:rPr>
        <w:t xml:space="preserve"> </w:t>
      </w:r>
      <w:r>
        <w:rPr>
          <w:color w:val="58595B"/>
        </w:rPr>
        <w:t>on</w:t>
      </w:r>
      <w:r>
        <w:rPr>
          <w:color w:val="58595B"/>
          <w:spacing w:val="-2"/>
        </w:rPr>
        <w:t xml:space="preserve"> </w:t>
      </w:r>
      <w:r>
        <w:rPr>
          <w:color w:val="58595B"/>
        </w:rPr>
        <w:t>Monge-Brenier</w:t>
      </w:r>
      <w:r>
        <w:rPr>
          <w:color w:val="58595B"/>
          <w:spacing w:val="-2"/>
        </w:rPr>
        <w:t xml:space="preserve"> </w:t>
      </w:r>
      <w:r>
        <w:rPr>
          <w:color w:val="58595B"/>
        </w:rPr>
        <w:t>theory, in</w:t>
      </w:r>
      <w:r>
        <w:rPr>
          <w:color w:val="58595B"/>
          <w:spacing w:val="-22"/>
        </w:rPr>
        <w:t xml:space="preserve"> </w:t>
      </w:r>
      <w:r>
        <w:rPr>
          <w:color w:val="58595B"/>
        </w:rPr>
        <w:t>comparison</w:t>
      </w:r>
      <w:r>
        <w:rPr>
          <w:color w:val="58595B"/>
          <w:spacing w:val="-22"/>
        </w:rPr>
        <w:t xml:space="preserve"> </w:t>
      </w:r>
      <w:r>
        <w:rPr>
          <w:color w:val="58595B"/>
        </w:rPr>
        <w:t>to</w:t>
      </w:r>
      <w:r>
        <w:rPr>
          <w:color w:val="58595B"/>
          <w:spacing w:val="-22"/>
        </w:rPr>
        <w:t xml:space="preserve"> </w:t>
      </w:r>
      <w:r>
        <w:rPr>
          <w:color w:val="58595B"/>
        </w:rPr>
        <w:t>the</w:t>
      </w:r>
      <w:r>
        <w:rPr>
          <w:color w:val="58595B"/>
          <w:spacing w:val="-22"/>
        </w:rPr>
        <w:t xml:space="preserve"> </w:t>
      </w:r>
      <w:r>
        <w:rPr>
          <w:color w:val="58595B"/>
        </w:rPr>
        <w:t>conventional</w:t>
      </w:r>
    </w:p>
    <w:p w14:paraId="69DC3883" w14:textId="210BD7CB" w:rsidR="0041426B" w:rsidRDefault="00000000">
      <w:pPr>
        <w:pStyle w:val="BodyText"/>
        <w:spacing w:before="2" w:line="252" w:lineRule="auto"/>
        <w:ind w:left="437"/>
      </w:pPr>
      <w:r>
        <w:rPr>
          <w:color w:val="58595B"/>
          <w:spacing w:val="-2"/>
        </w:rPr>
        <w:t>method</w:t>
      </w:r>
      <w:r>
        <w:rPr>
          <w:color w:val="58595B"/>
          <w:spacing w:val="-22"/>
        </w:rPr>
        <w:t xml:space="preserve"> </w:t>
      </w:r>
      <w:r>
        <w:rPr>
          <w:color w:val="58595B"/>
          <w:spacing w:val="-2"/>
        </w:rPr>
        <w:t>based</w:t>
      </w:r>
      <w:r>
        <w:rPr>
          <w:color w:val="58595B"/>
          <w:spacing w:val="-22"/>
        </w:rPr>
        <w:t xml:space="preserve"> </w:t>
      </w:r>
      <w:r>
        <w:rPr>
          <w:color w:val="58595B"/>
          <w:spacing w:val="-2"/>
        </w:rPr>
        <w:t>on</w:t>
      </w:r>
      <w:r>
        <w:rPr>
          <w:color w:val="58595B"/>
          <w:spacing w:val="-22"/>
        </w:rPr>
        <w:t xml:space="preserve"> </w:t>
      </w:r>
      <w:r>
        <w:rPr>
          <w:color w:val="58595B"/>
          <w:spacing w:val="-2"/>
        </w:rPr>
        <w:t>Monge-</w:t>
      </w:r>
      <w:proofErr w:type="spellStart"/>
      <w:r>
        <w:rPr>
          <w:color w:val="58595B"/>
          <w:spacing w:val="-2"/>
        </w:rPr>
        <w:t>Kantorivich</w:t>
      </w:r>
      <w:proofErr w:type="spellEnd"/>
      <w:r>
        <w:rPr>
          <w:color w:val="58595B"/>
          <w:spacing w:val="-2"/>
        </w:rPr>
        <w:t xml:space="preserve"> </w:t>
      </w:r>
      <w:r>
        <w:rPr>
          <w:color w:val="58595B"/>
        </w:rPr>
        <w:t>theory,</w:t>
      </w:r>
      <w:r>
        <w:rPr>
          <w:color w:val="58595B"/>
          <w:spacing w:val="-2"/>
        </w:rPr>
        <w:t xml:space="preserve"> </w:t>
      </w:r>
      <w:r>
        <w:rPr>
          <w:color w:val="58595B"/>
        </w:rPr>
        <w:t>this</w:t>
      </w:r>
      <w:r>
        <w:rPr>
          <w:color w:val="58595B"/>
          <w:spacing w:val="-2"/>
        </w:rPr>
        <w:t xml:space="preserve"> </w:t>
      </w:r>
      <w:r>
        <w:rPr>
          <w:color w:val="58595B"/>
        </w:rPr>
        <w:t>method</w:t>
      </w:r>
      <w:r>
        <w:rPr>
          <w:color w:val="58595B"/>
          <w:spacing w:val="-2"/>
        </w:rPr>
        <w:t xml:space="preserve"> </w:t>
      </w:r>
      <w:r>
        <w:rPr>
          <w:color w:val="58595B"/>
        </w:rPr>
        <w:t xml:space="preserve">significantly improves </w:t>
      </w:r>
      <w:r w:rsidR="00D43F02">
        <w:rPr>
          <w:color w:val="58595B"/>
        </w:rPr>
        <w:t>efficiency</w:t>
      </w:r>
      <w:r>
        <w:rPr>
          <w:color w:val="58595B"/>
        </w:rPr>
        <w:t xml:space="preserve"> by reducing computational</w:t>
      </w:r>
      <w:r>
        <w:rPr>
          <w:color w:val="58595B"/>
          <w:spacing w:val="-22"/>
        </w:rPr>
        <w:t xml:space="preserve"> </w:t>
      </w:r>
      <w:r>
        <w:rPr>
          <w:color w:val="58595B"/>
        </w:rPr>
        <w:t>complexity.</w:t>
      </w:r>
    </w:p>
    <w:p w14:paraId="4070EB42" w14:textId="77777777" w:rsidR="0041426B" w:rsidRDefault="00000000">
      <w:pPr>
        <w:pStyle w:val="BodyText"/>
        <w:spacing w:before="92" w:line="252" w:lineRule="auto"/>
        <w:ind w:left="437" w:right="159"/>
      </w:pPr>
      <w:r>
        <w:rPr>
          <w:color w:val="58595B"/>
          <w:spacing w:val="-2"/>
        </w:rPr>
        <w:t>This</w:t>
      </w:r>
      <w:r>
        <w:rPr>
          <w:color w:val="58595B"/>
          <w:spacing w:val="-20"/>
        </w:rPr>
        <w:t xml:space="preserve"> </w:t>
      </w:r>
      <w:r>
        <w:rPr>
          <w:color w:val="58595B"/>
          <w:spacing w:val="-2"/>
        </w:rPr>
        <w:t>project</w:t>
      </w:r>
      <w:r>
        <w:rPr>
          <w:color w:val="58595B"/>
          <w:spacing w:val="-20"/>
        </w:rPr>
        <w:t xml:space="preserve"> </w:t>
      </w:r>
      <w:r>
        <w:rPr>
          <w:color w:val="58595B"/>
          <w:spacing w:val="-2"/>
        </w:rPr>
        <w:t>develops</w:t>
      </w:r>
      <w:r>
        <w:rPr>
          <w:color w:val="58595B"/>
          <w:spacing w:val="-20"/>
        </w:rPr>
        <w:t xml:space="preserve"> </w:t>
      </w:r>
      <w:r>
        <w:rPr>
          <w:color w:val="58595B"/>
          <w:spacing w:val="-2"/>
        </w:rPr>
        <w:t>the</w:t>
      </w:r>
      <w:r>
        <w:rPr>
          <w:color w:val="58595B"/>
          <w:spacing w:val="-20"/>
        </w:rPr>
        <w:t xml:space="preserve"> </w:t>
      </w:r>
      <w:r>
        <w:rPr>
          <w:color w:val="58595B"/>
          <w:spacing w:val="-2"/>
        </w:rPr>
        <w:t xml:space="preserve">framework </w:t>
      </w:r>
      <w:r>
        <w:rPr>
          <w:color w:val="58595B"/>
        </w:rPr>
        <w:t>of</w:t>
      </w:r>
      <w:r>
        <w:rPr>
          <w:color w:val="58595B"/>
          <w:spacing w:val="-2"/>
        </w:rPr>
        <w:t xml:space="preserve"> </w:t>
      </w:r>
      <w:r>
        <w:rPr>
          <w:color w:val="58595B"/>
        </w:rPr>
        <w:t>Conformal</w:t>
      </w:r>
      <w:r>
        <w:rPr>
          <w:color w:val="58595B"/>
          <w:spacing w:val="-2"/>
        </w:rPr>
        <w:t xml:space="preserve"> </w:t>
      </w:r>
      <w:r>
        <w:rPr>
          <w:color w:val="58595B"/>
        </w:rPr>
        <w:t>Wasserstein</w:t>
      </w:r>
      <w:r>
        <w:rPr>
          <w:color w:val="58595B"/>
          <w:spacing w:val="-2"/>
        </w:rPr>
        <w:t xml:space="preserve"> </w:t>
      </w:r>
      <w:r>
        <w:rPr>
          <w:color w:val="58595B"/>
        </w:rPr>
        <w:t xml:space="preserve">Shape </w:t>
      </w:r>
      <w:r>
        <w:rPr>
          <w:color w:val="58595B"/>
          <w:spacing w:val="-6"/>
        </w:rPr>
        <w:t>Space.</w:t>
      </w:r>
      <w:r>
        <w:rPr>
          <w:color w:val="58595B"/>
          <w:spacing w:val="-22"/>
        </w:rPr>
        <w:t xml:space="preserve"> </w:t>
      </w:r>
      <w:r>
        <w:rPr>
          <w:color w:val="58595B"/>
          <w:spacing w:val="-6"/>
        </w:rPr>
        <w:t>Given</w:t>
      </w:r>
      <w:r>
        <w:rPr>
          <w:color w:val="58595B"/>
          <w:spacing w:val="-22"/>
        </w:rPr>
        <w:t xml:space="preserve"> </w:t>
      </w:r>
      <w:r>
        <w:rPr>
          <w:color w:val="58595B"/>
          <w:spacing w:val="-6"/>
        </w:rPr>
        <w:t>a</w:t>
      </w:r>
      <w:r>
        <w:rPr>
          <w:color w:val="58595B"/>
          <w:spacing w:val="-22"/>
        </w:rPr>
        <w:t xml:space="preserve"> </w:t>
      </w:r>
      <w:r>
        <w:rPr>
          <w:color w:val="58595B"/>
          <w:spacing w:val="-6"/>
        </w:rPr>
        <w:t>Riemannian</w:t>
      </w:r>
      <w:r>
        <w:rPr>
          <w:color w:val="58595B"/>
          <w:spacing w:val="-22"/>
        </w:rPr>
        <w:t xml:space="preserve"> </w:t>
      </w:r>
      <w:r>
        <w:rPr>
          <w:color w:val="58595B"/>
          <w:spacing w:val="-6"/>
        </w:rPr>
        <w:t xml:space="preserve">manifold, </w:t>
      </w:r>
      <w:r>
        <w:rPr>
          <w:color w:val="58595B"/>
          <w:spacing w:val="-2"/>
        </w:rPr>
        <w:t>the</w:t>
      </w:r>
      <w:r>
        <w:rPr>
          <w:color w:val="58595B"/>
          <w:spacing w:val="-22"/>
        </w:rPr>
        <w:t xml:space="preserve"> </w:t>
      </w:r>
      <w:r>
        <w:rPr>
          <w:color w:val="58595B"/>
          <w:spacing w:val="-2"/>
        </w:rPr>
        <w:t>space</w:t>
      </w:r>
      <w:r>
        <w:rPr>
          <w:color w:val="58595B"/>
          <w:spacing w:val="-22"/>
        </w:rPr>
        <w:t xml:space="preserve"> </w:t>
      </w:r>
      <w:r>
        <w:rPr>
          <w:color w:val="58595B"/>
          <w:spacing w:val="-2"/>
        </w:rPr>
        <w:t>of</w:t>
      </w:r>
      <w:r>
        <w:rPr>
          <w:color w:val="58595B"/>
          <w:spacing w:val="-22"/>
        </w:rPr>
        <w:t xml:space="preserve"> </w:t>
      </w:r>
      <w:r>
        <w:rPr>
          <w:color w:val="58595B"/>
          <w:spacing w:val="-2"/>
        </w:rPr>
        <w:t>all</w:t>
      </w:r>
      <w:r>
        <w:rPr>
          <w:color w:val="58595B"/>
          <w:spacing w:val="-22"/>
        </w:rPr>
        <w:t xml:space="preserve"> </w:t>
      </w:r>
      <w:r>
        <w:rPr>
          <w:color w:val="58595B"/>
          <w:spacing w:val="-2"/>
        </w:rPr>
        <w:t>probability</w:t>
      </w:r>
      <w:r>
        <w:rPr>
          <w:color w:val="58595B"/>
          <w:spacing w:val="-22"/>
        </w:rPr>
        <w:t xml:space="preserve"> </w:t>
      </w:r>
      <w:r>
        <w:rPr>
          <w:color w:val="58595B"/>
          <w:spacing w:val="-2"/>
        </w:rPr>
        <w:t xml:space="preserve">measures </w:t>
      </w:r>
      <w:r>
        <w:rPr>
          <w:color w:val="58595B"/>
        </w:rPr>
        <w:t>on</w:t>
      </w:r>
      <w:r>
        <w:rPr>
          <w:color w:val="58595B"/>
          <w:spacing w:val="-4"/>
        </w:rPr>
        <w:t xml:space="preserve"> </w:t>
      </w:r>
      <w:r>
        <w:rPr>
          <w:color w:val="58595B"/>
        </w:rPr>
        <w:t>it</w:t>
      </w:r>
      <w:r>
        <w:rPr>
          <w:color w:val="58595B"/>
          <w:spacing w:val="-4"/>
        </w:rPr>
        <w:t xml:space="preserve"> </w:t>
      </w:r>
      <w:r>
        <w:rPr>
          <w:color w:val="58595B"/>
        </w:rPr>
        <w:t>is</w:t>
      </w:r>
      <w:r>
        <w:rPr>
          <w:color w:val="58595B"/>
          <w:spacing w:val="-4"/>
        </w:rPr>
        <w:t xml:space="preserve"> </w:t>
      </w:r>
      <w:r>
        <w:rPr>
          <w:color w:val="58595B"/>
        </w:rPr>
        <w:t>the</w:t>
      </w:r>
      <w:r>
        <w:rPr>
          <w:color w:val="58595B"/>
          <w:spacing w:val="-4"/>
        </w:rPr>
        <w:t xml:space="preserve"> </w:t>
      </w:r>
      <w:r>
        <w:rPr>
          <w:color w:val="58595B"/>
        </w:rPr>
        <w:t>Wasserstein</w:t>
      </w:r>
      <w:r>
        <w:rPr>
          <w:color w:val="58595B"/>
          <w:spacing w:val="-4"/>
        </w:rPr>
        <w:t xml:space="preserve"> </w:t>
      </w:r>
      <w:r>
        <w:rPr>
          <w:color w:val="58595B"/>
        </w:rPr>
        <w:t>space.</w:t>
      </w:r>
    </w:p>
    <w:p w14:paraId="46FE0B82" w14:textId="77777777" w:rsidR="0041426B" w:rsidRDefault="00000000">
      <w:pPr>
        <w:pStyle w:val="BodyText"/>
        <w:spacing w:before="91" w:line="252" w:lineRule="auto"/>
        <w:ind w:left="437" w:right="-3"/>
      </w:pPr>
      <w:r>
        <w:rPr>
          <w:color w:val="58595B"/>
          <w:w w:val="105"/>
        </w:rPr>
        <w:t>The</w:t>
      </w:r>
      <w:r>
        <w:rPr>
          <w:color w:val="58595B"/>
          <w:spacing w:val="-19"/>
          <w:w w:val="105"/>
        </w:rPr>
        <w:t xml:space="preserve"> </w:t>
      </w:r>
      <w:r>
        <w:rPr>
          <w:color w:val="58595B"/>
          <w:w w:val="105"/>
        </w:rPr>
        <w:t>cost</w:t>
      </w:r>
      <w:r>
        <w:rPr>
          <w:color w:val="58595B"/>
          <w:spacing w:val="-19"/>
          <w:w w:val="105"/>
        </w:rPr>
        <w:t xml:space="preserve"> </w:t>
      </w:r>
      <w:r>
        <w:rPr>
          <w:color w:val="58595B"/>
          <w:w w:val="105"/>
        </w:rPr>
        <w:t>of</w:t>
      </w:r>
      <w:r>
        <w:rPr>
          <w:color w:val="58595B"/>
          <w:spacing w:val="-19"/>
          <w:w w:val="105"/>
        </w:rPr>
        <w:t xml:space="preserve"> </w:t>
      </w:r>
      <w:r>
        <w:rPr>
          <w:color w:val="58595B"/>
          <w:w w:val="105"/>
        </w:rPr>
        <w:t>an</w:t>
      </w:r>
      <w:r>
        <w:rPr>
          <w:color w:val="58595B"/>
          <w:spacing w:val="-19"/>
          <w:w w:val="105"/>
        </w:rPr>
        <w:t xml:space="preserve"> </w:t>
      </w:r>
      <w:r>
        <w:rPr>
          <w:color w:val="58595B"/>
          <w:w w:val="105"/>
        </w:rPr>
        <w:t>optimal</w:t>
      </w:r>
      <w:r>
        <w:rPr>
          <w:color w:val="58595B"/>
          <w:spacing w:val="-19"/>
          <w:w w:val="105"/>
        </w:rPr>
        <w:t xml:space="preserve"> </w:t>
      </w:r>
      <w:r>
        <w:rPr>
          <w:color w:val="58595B"/>
          <w:w w:val="105"/>
        </w:rPr>
        <w:t xml:space="preserve">mass </w:t>
      </w:r>
      <w:r>
        <w:rPr>
          <w:color w:val="58595B"/>
        </w:rPr>
        <w:t>transportation</w:t>
      </w:r>
      <w:r>
        <w:rPr>
          <w:color w:val="58595B"/>
          <w:spacing w:val="-22"/>
        </w:rPr>
        <w:t xml:space="preserve"> </w:t>
      </w:r>
      <w:r>
        <w:rPr>
          <w:color w:val="58595B"/>
        </w:rPr>
        <w:t>between</w:t>
      </w:r>
      <w:r>
        <w:rPr>
          <w:color w:val="58595B"/>
          <w:spacing w:val="-22"/>
        </w:rPr>
        <w:t xml:space="preserve"> </w:t>
      </w:r>
      <w:r>
        <w:rPr>
          <w:color w:val="58595B"/>
        </w:rPr>
        <w:t>two</w:t>
      </w:r>
      <w:r>
        <w:rPr>
          <w:color w:val="58595B"/>
          <w:spacing w:val="-22"/>
        </w:rPr>
        <w:t xml:space="preserve"> </w:t>
      </w:r>
      <w:r>
        <w:rPr>
          <w:color w:val="58595B"/>
        </w:rPr>
        <w:t>measures</w:t>
      </w:r>
    </w:p>
    <w:p w14:paraId="1B0C4D79" w14:textId="77777777" w:rsidR="0041426B" w:rsidRDefault="00000000">
      <w:pPr>
        <w:pStyle w:val="BodyText"/>
        <w:spacing w:line="176" w:lineRule="exact"/>
        <w:ind w:left="424"/>
      </w:pPr>
      <w:r>
        <w:br w:type="column"/>
      </w:r>
      <w:r>
        <w:rPr>
          <w:color w:val="58595B"/>
          <w:spacing w:val="-4"/>
        </w:rPr>
        <w:t>is</w:t>
      </w:r>
      <w:r>
        <w:rPr>
          <w:color w:val="58595B"/>
          <w:spacing w:val="-19"/>
        </w:rPr>
        <w:t xml:space="preserve"> </w:t>
      </w:r>
      <w:r>
        <w:rPr>
          <w:color w:val="58595B"/>
          <w:spacing w:val="-4"/>
        </w:rPr>
        <w:t>the</w:t>
      </w:r>
      <w:r>
        <w:rPr>
          <w:color w:val="58595B"/>
          <w:spacing w:val="-18"/>
        </w:rPr>
        <w:t xml:space="preserve"> </w:t>
      </w:r>
      <w:r>
        <w:rPr>
          <w:color w:val="58595B"/>
          <w:spacing w:val="-4"/>
        </w:rPr>
        <w:t>Wasserstein</w:t>
      </w:r>
      <w:r>
        <w:rPr>
          <w:color w:val="58595B"/>
          <w:spacing w:val="-18"/>
        </w:rPr>
        <w:t xml:space="preserve"> </w:t>
      </w:r>
      <w:r>
        <w:rPr>
          <w:color w:val="58595B"/>
          <w:spacing w:val="-4"/>
        </w:rPr>
        <w:t>distance,</w:t>
      </w:r>
      <w:r>
        <w:rPr>
          <w:color w:val="58595B"/>
          <w:spacing w:val="-18"/>
        </w:rPr>
        <w:t xml:space="preserve"> </w:t>
      </w:r>
      <w:r>
        <w:rPr>
          <w:color w:val="58595B"/>
          <w:spacing w:val="-4"/>
        </w:rPr>
        <w:t>which</w:t>
      </w:r>
    </w:p>
    <w:p w14:paraId="4204ED3A" w14:textId="77777777" w:rsidR="0041426B" w:rsidRDefault="00000000">
      <w:pPr>
        <w:pStyle w:val="BodyText"/>
        <w:spacing w:before="16" w:line="256" w:lineRule="auto"/>
        <w:ind w:left="424" w:right="735"/>
      </w:pPr>
      <w:r>
        <w:rPr>
          <w:color w:val="58595B"/>
        </w:rPr>
        <w:t>endows</w:t>
      </w:r>
      <w:r>
        <w:rPr>
          <w:color w:val="58595B"/>
          <w:spacing w:val="-1"/>
        </w:rPr>
        <w:t xml:space="preserve"> </w:t>
      </w:r>
      <w:r>
        <w:rPr>
          <w:color w:val="58595B"/>
        </w:rPr>
        <w:t>a</w:t>
      </w:r>
      <w:r>
        <w:rPr>
          <w:color w:val="58595B"/>
          <w:spacing w:val="-1"/>
        </w:rPr>
        <w:t xml:space="preserve"> </w:t>
      </w:r>
      <w:r>
        <w:rPr>
          <w:color w:val="58595B"/>
        </w:rPr>
        <w:t>Riemannian</w:t>
      </w:r>
      <w:r>
        <w:rPr>
          <w:color w:val="58595B"/>
          <w:spacing w:val="-1"/>
        </w:rPr>
        <w:t xml:space="preserve"> </w:t>
      </w:r>
      <w:r>
        <w:rPr>
          <w:color w:val="58595B"/>
        </w:rPr>
        <w:t>metric</w:t>
      </w:r>
      <w:r>
        <w:rPr>
          <w:color w:val="58595B"/>
          <w:spacing w:val="-1"/>
        </w:rPr>
        <w:t xml:space="preserve"> </w:t>
      </w:r>
      <w:r>
        <w:rPr>
          <w:color w:val="58595B"/>
        </w:rPr>
        <w:t>of</w:t>
      </w:r>
      <w:r>
        <w:rPr>
          <w:color w:val="58595B"/>
          <w:spacing w:val="-1"/>
        </w:rPr>
        <w:t xml:space="preserve"> </w:t>
      </w:r>
      <w:r>
        <w:rPr>
          <w:color w:val="58595B"/>
        </w:rPr>
        <w:t>the Wasserstein</w:t>
      </w:r>
      <w:r>
        <w:rPr>
          <w:color w:val="58595B"/>
          <w:spacing w:val="-13"/>
        </w:rPr>
        <w:t xml:space="preserve"> </w:t>
      </w:r>
      <w:r>
        <w:rPr>
          <w:color w:val="58595B"/>
        </w:rPr>
        <w:t>space.</w:t>
      </w:r>
      <w:r>
        <w:rPr>
          <w:color w:val="58595B"/>
          <w:spacing w:val="-13"/>
        </w:rPr>
        <w:t xml:space="preserve"> </w:t>
      </w:r>
      <w:r>
        <w:rPr>
          <w:color w:val="58595B"/>
        </w:rPr>
        <w:t>In</w:t>
      </w:r>
      <w:r>
        <w:rPr>
          <w:color w:val="58595B"/>
          <w:spacing w:val="-13"/>
        </w:rPr>
        <w:t xml:space="preserve"> </w:t>
      </w:r>
      <w:r>
        <w:rPr>
          <w:color w:val="58595B"/>
        </w:rPr>
        <w:t>this</w:t>
      </w:r>
      <w:r>
        <w:rPr>
          <w:color w:val="58595B"/>
          <w:spacing w:val="-13"/>
        </w:rPr>
        <w:t xml:space="preserve"> </w:t>
      </w:r>
      <w:r>
        <w:rPr>
          <w:color w:val="58595B"/>
        </w:rPr>
        <w:t>work,</w:t>
      </w:r>
      <w:r>
        <w:rPr>
          <w:color w:val="58595B"/>
          <w:spacing w:val="-13"/>
        </w:rPr>
        <w:t xml:space="preserve"> </w:t>
      </w:r>
      <w:r>
        <w:rPr>
          <w:color w:val="58595B"/>
        </w:rPr>
        <w:t>all metric</w:t>
      </w:r>
      <w:r>
        <w:rPr>
          <w:color w:val="58595B"/>
          <w:spacing w:val="-22"/>
        </w:rPr>
        <w:t xml:space="preserve"> </w:t>
      </w:r>
      <w:r>
        <w:rPr>
          <w:color w:val="58595B"/>
        </w:rPr>
        <w:t>surfaces</w:t>
      </w:r>
      <w:r>
        <w:rPr>
          <w:color w:val="58595B"/>
          <w:spacing w:val="-22"/>
        </w:rPr>
        <w:t xml:space="preserve"> </w:t>
      </w:r>
      <w:r>
        <w:rPr>
          <w:color w:val="58595B"/>
        </w:rPr>
        <w:t>with</w:t>
      </w:r>
      <w:r>
        <w:rPr>
          <w:color w:val="58595B"/>
          <w:spacing w:val="-22"/>
        </w:rPr>
        <w:t xml:space="preserve"> </w:t>
      </w:r>
      <w:r>
        <w:rPr>
          <w:color w:val="58595B"/>
        </w:rPr>
        <w:t>the</w:t>
      </w:r>
      <w:r>
        <w:rPr>
          <w:color w:val="58595B"/>
          <w:spacing w:val="-22"/>
        </w:rPr>
        <w:t xml:space="preserve"> </w:t>
      </w:r>
      <w:r>
        <w:rPr>
          <w:color w:val="58595B"/>
        </w:rPr>
        <w:t>disk</w:t>
      </w:r>
      <w:r>
        <w:rPr>
          <w:color w:val="58595B"/>
          <w:spacing w:val="-22"/>
        </w:rPr>
        <w:t xml:space="preserve"> </w:t>
      </w:r>
      <w:r>
        <w:rPr>
          <w:color w:val="58595B"/>
        </w:rPr>
        <w:t>topology are</w:t>
      </w:r>
      <w:r>
        <w:rPr>
          <w:color w:val="58595B"/>
          <w:spacing w:val="-14"/>
        </w:rPr>
        <w:t xml:space="preserve"> </w:t>
      </w:r>
      <w:r>
        <w:rPr>
          <w:color w:val="58595B"/>
        </w:rPr>
        <w:t>mapped</w:t>
      </w:r>
      <w:r>
        <w:rPr>
          <w:color w:val="58595B"/>
          <w:spacing w:val="-14"/>
        </w:rPr>
        <w:t xml:space="preserve"> </w:t>
      </w:r>
      <w:r>
        <w:rPr>
          <w:color w:val="58595B"/>
        </w:rPr>
        <w:t>to</w:t>
      </w:r>
      <w:r>
        <w:rPr>
          <w:color w:val="58595B"/>
          <w:spacing w:val="-14"/>
        </w:rPr>
        <w:t xml:space="preserve"> </w:t>
      </w:r>
      <w:r>
        <w:rPr>
          <w:color w:val="58595B"/>
        </w:rPr>
        <w:t>the</w:t>
      </w:r>
      <w:r>
        <w:rPr>
          <w:color w:val="58595B"/>
          <w:spacing w:val="-14"/>
        </w:rPr>
        <w:t xml:space="preserve"> </w:t>
      </w:r>
      <w:r>
        <w:rPr>
          <w:color w:val="58595B"/>
        </w:rPr>
        <w:t>unit</w:t>
      </w:r>
      <w:r>
        <w:rPr>
          <w:color w:val="58595B"/>
          <w:spacing w:val="-14"/>
        </w:rPr>
        <w:t xml:space="preserve"> </w:t>
      </w:r>
      <w:r>
        <w:rPr>
          <w:color w:val="58595B"/>
        </w:rPr>
        <w:t>planar</w:t>
      </w:r>
      <w:r>
        <w:rPr>
          <w:color w:val="58595B"/>
          <w:spacing w:val="-14"/>
        </w:rPr>
        <w:t xml:space="preserve"> </w:t>
      </w:r>
      <w:r>
        <w:rPr>
          <w:color w:val="58595B"/>
        </w:rPr>
        <w:t>disk</w:t>
      </w:r>
      <w:r>
        <w:rPr>
          <w:color w:val="58595B"/>
          <w:spacing w:val="-14"/>
        </w:rPr>
        <w:t xml:space="preserve"> </w:t>
      </w:r>
      <w:r>
        <w:rPr>
          <w:color w:val="58595B"/>
        </w:rPr>
        <w:t>by a</w:t>
      </w:r>
      <w:r>
        <w:rPr>
          <w:color w:val="58595B"/>
          <w:spacing w:val="-3"/>
        </w:rPr>
        <w:t xml:space="preserve"> </w:t>
      </w:r>
      <w:r>
        <w:rPr>
          <w:color w:val="58595B"/>
        </w:rPr>
        <w:t>conformal</w:t>
      </w:r>
      <w:r>
        <w:rPr>
          <w:color w:val="58595B"/>
          <w:spacing w:val="-3"/>
        </w:rPr>
        <w:t xml:space="preserve"> </w:t>
      </w:r>
      <w:r>
        <w:rPr>
          <w:color w:val="58595B"/>
        </w:rPr>
        <w:t>mapping,</w:t>
      </w:r>
      <w:r>
        <w:rPr>
          <w:color w:val="58595B"/>
          <w:spacing w:val="-3"/>
        </w:rPr>
        <w:t xml:space="preserve"> </w:t>
      </w:r>
      <w:r>
        <w:rPr>
          <w:color w:val="58595B"/>
        </w:rPr>
        <w:t>which</w:t>
      </w:r>
      <w:r>
        <w:rPr>
          <w:color w:val="58595B"/>
          <w:spacing w:val="-3"/>
        </w:rPr>
        <w:t xml:space="preserve"> </w:t>
      </w:r>
      <w:r>
        <w:rPr>
          <w:color w:val="58595B"/>
        </w:rPr>
        <w:t>pushes the</w:t>
      </w:r>
      <w:r>
        <w:rPr>
          <w:color w:val="58595B"/>
          <w:spacing w:val="-3"/>
        </w:rPr>
        <w:t xml:space="preserve"> </w:t>
      </w:r>
      <w:r>
        <w:rPr>
          <w:color w:val="58595B"/>
        </w:rPr>
        <w:t>area</w:t>
      </w:r>
      <w:r>
        <w:rPr>
          <w:color w:val="58595B"/>
          <w:spacing w:val="-3"/>
        </w:rPr>
        <w:t xml:space="preserve"> </w:t>
      </w:r>
      <w:r>
        <w:rPr>
          <w:color w:val="58595B"/>
        </w:rPr>
        <w:t>element</w:t>
      </w:r>
      <w:r>
        <w:rPr>
          <w:color w:val="58595B"/>
          <w:spacing w:val="-3"/>
        </w:rPr>
        <w:t xml:space="preserve"> </w:t>
      </w:r>
      <w:r>
        <w:rPr>
          <w:color w:val="58595B"/>
        </w:rPr>
        <w:t>on</w:t>
      </w:r>
      <w:r>
        <w:rPr>
          <w:color w:val="58595B"/>
          <w:spacing w:val="-3"/>
        </w:rPr>
        <w:t xml:space="preserve"> </w:t>
      </w:r>
      <w:r>
        <w:rPr>
          <w:color w:val="58595B"/>
        </w:rPr>
        <w:t>the</w:t>
      </w:r>
      <w:r>
        <w:rPr>
          <w:color w:val="58595B"/>
          <w:spacing w:val="-3"/>
        </w:rPr>
        <w:t xml:space="preserve"> </w:t>
      </w:r>
      <w:r>
        <w:rPr>
          <w:color w:val="58595B"/>
        </w:rPr>
        <w:t>surface</w:t>
      </w:r>
      <w:r>
        <w:rPr>
          <w:color w:val="58595B"/>
          <w:spacing w:val="-3"/>
        </w:rPr>
        <w:t xml:space="preserve"> </w:t>
      </w:r>
      <w:r>
        <w:rPr>
          <w:color w:val="58595B"/>
        </w:rPr>
        <w:t>to</w:t>
      </w:r>
      <w:r>
        <w:rPr>
          <w:color w:val="58595B"/>
          <w:spacing w:val="-3"/>
        </w:rPr>
        <w:t xml:space="preserve"> </w:t>
      </w:r>
      <w:r>
        <w:rPr>
          <w:color w:val="58595B"/>
        </w:rPr>
        <w:t>a probability measure on the disk.</w:t>
      </w:r>
    </w:p>
    <w:p w14:paraId="520DB4D8" w14:textId="77777777" w:rsidR="0041426B" w:rsidRDefault="00000000">
      <w:pPr>
        <w:pStyle w:val="Heading4"/>
        <w:ind w:left="424"/>
      </w:pPr>
      <w:r>
        <w:rPr>
          <w:color w:val="231F20"/>
        </w:rPr>
        <w:t>Figure</w:t>
      </w:r>
      <w:r>
        <w:rPr>
          <w:color w:val="231F20"/>
          <w:spacing w:val="-18"/>
        </w:rPr>
        <w:t xml:space="preserve"> </w:t>
      </w:r>
      <w:r>
        <w:rPr>
          <w:color w:val="231F20"/>
          <w:spacing w:val="-5"/>
        </w:rPr>
        <w:t>12</w:t>
      </w:r>
    </w:p>
    <w:p w14:paraId="72DF9616" w14:textId="77777777" w:rsidR="0041426B" w:rsidRDefault="00000000">
      <w:pPr>
        <w:pStyle w:val="BodyText"/>
        <w:spacing w:before="158"/>
        <w:rPr>
          <w:rFonts w:ascii="Gill Sans MT"/>
          <w:b/>
          <w:i/>
        </w:rPr>
      </w:pPr>
      <w:r>
        <w:rPr>
          <w:rFonts w:ascii="Gill Sans MT"/>
          <w:b/>
          <w:i/>
          <w:noProof/>
        </w:rPr>
        <mc:AlternateContent>
          <mc:Choice Requires="wpg">
            <w:drawing>
              <wp:anchor distT="0" distB="0" distL="0" distR="0" simplePos="0" relativeHeight="487616512" behindDoc="1" locked="0" layoutInCell="1" allowOverlap="1" wp14:anchorId="39141A61" wp14:editId="5344DFF1">
                <wp:simplePos x="0" y="0"/>
                <wp:positionH relativeFrom="page">
                  <wp:posOffset>5219700</wp:posOffset>
                </wp:positionH>
                <wp:positionV relativeFrom="paragraph">
                  <wp:posOffset>263485</wp:posOffset>
                </wp:positionV>
                <wp:extent cx="2095500" cy="15875"/>
                <wp:effectExtent l="0" t="0" r="0" b="0"/>
                <wp:wrapTopAndBottom/>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294" name="Graphic 29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95" name="Graphic 295"/>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B915BAA" id="Group 293" o:spid="_x0000_s1026" style="position:absolute;margin-left:411pt;margin-top:20.75pt;width:165pt;height:1.25pt;z-index:-1569996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">
                <v:shape id="Graphic 29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" path="m,l2008733,e" filled="f" strokecolor="#939598" strokeweight="1.25pt">
                  <v:stroke dashstyle="dot"/>
                  <v:path arrowok="t"/>
                </v:shape>
                <v:shape id="Graphic 29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068DBF1C" w14:textId="77777777" w:rsidR="0041426B" w:rsidRDefault="00000000">
      <w:pPr>
        <w:pStyle w:val="Heading2"/>
        <w:spacing w:before="116" w:line="244" w:lineRule="auto"/>
        <w:ind w:left="424" w:right="1037"/>
      </w:pPr>
      <w:bookmarkStart w:id="35" w:name="_TOC_250082"/>
      <w:r>
        <w:rPr>
          <w:color w:val="B81237"/>
        </w:rPr>
        <w:t>Shape</w:t>
      </w:r>
      <w:r>
        <w:rPr>
          <w:color w:val="B81237"/>
          <w:spacing w:val="-28"/>
        </w:rPr>
        <w:t xml:space="preserve"> </w:t>
      </w:r>
      <w:r>
        <w:rPr>
          <w:color w:val="B81237"/>
        </w:rPr>
        <w:t>Analysis</w:t>
      </w:r>
      <w:r>
        <w:rPr>
          <w:color w:val="B81237"/>
          <w:spacing w:val="-28"/>
        </w:rPr>
        <w:t xml:space="preserve"> </w:t>
      </w:r>
      <w:r>
        <w:rPr>
          <w:color w:val="B81237"/>
        </w:rPr>
        <w:t xml:space="preserve">with </w:t>
      </w:r>
      <w:proofErr w:type="spellStart"/>
      <w:r>
        <w:rPr>
          <w:color w:val="B81237"/>
          <w:w w:val="90"/>
        </w:rPr>
        <w:t>Teichmüller</w:t>
      </w:r>
      <w:proofErr w:type="spellEnd"/>
      <w:r>
        <w:rPr>
          <w:color w:val="B81237"/>
          <w:spacing w:val="-2"/>
          <w:w w:val="90"/>
        </w:rPr>
        <w:t xml:space="preserve"> </w:t>
      </w:r>
      <w:r>
        <w:rPr>
          <w:color w:val="B81237"/>
          <w:w w:val="90"/>
        </w:rPr>
        <w:t>Shape</w:t>
      </w:r>
      <w:r>
        <w:rPr>
          <w:color w:val="B81237"/>
          <w:spacing w:val="-2"/>
          <w:w w:val="90"/>
        </w:rPr>
        <w:t xml:space="preserve"> </w:t>
      </w:r>
      <w:bookmarkEnd w:id="35"/>
      <w:r>
        <w:rPr>
          <w:color w:val="B81237"/>
          <w:w w:val="90"/>
        </w:rPr>
        <w:t>Space</w:t>
      </w:r>
    </w:p>
    <w:p w14:paraId="06E9450E" w14:textId="77777777" w:rsidR="0041426B" w:rsidRPr="00FB1DB0" w:rsidRDefault="00000000">
      <w:pPr>
        <w:pStyle w:val="BodyText"/>
        <w:spacing w:before="88" w:line="256" w:lineRule="auto"/>
        <w:ind w:left="424" w:right="735"/>
        <w:rPr>
          <w:lang w:val="pt-BR"/>
        </w:rPr>
      </w:pPr>
      <w:r w:rsidRPr="00FB1DB0">
        <w:rPr>
          <w:color w:val="231F20"/>
          <w:lang w:val="pt-BR"/>
        </w:rPr>
        <w:t>David</w:t>
      </w:r>
      <w:r w:rsidRPr="00FB1DB0">
        <w:rPr>
          <w:color w:val="231F20"/>
          <w:spacing w:val="-5"/>
          <w:lang w:val="pt-BR"/>
        </w:rPr>
        <w:t xml:space="preserve"> </w:t>
      </w:r>
      <w:proofErr w:type="spellStart"/>
      <w:r w:rsidRPr="00FB1DB0">
        <w:rPr>
          <w:color w:val="231F20"/>
          <w:lang w:val="pt-BR"/>
        </w:rPr>
        <w:t>Xianfeng</w:t>
      </w:r>
      <w:proofErr w:type="spellEnd"/>
      <w:r w:rsidRPr="00FB1DB0">
        <w:rPr>
          <w:color w:val="231F20"/>
          <w:spacing w:val="-5"/>
          <w:lang w:val="pt-BR"/>
        </w:rPr>
        <w:t xml:space="preserve"> </w:t>
      </w:r>
      <w:proofErr w:type="spellStart"/>
      <w:r w:rsidRPr="00FB1DB0">
        <w:rPr>
          <w:color w:val="231F20"/>
          <w:lang w:val="pt-BR"/>
        </w:rPr>
        <w:t>Gu</w:t>
      </w:r>
      <w:proofErr w:type="spellEnd"/>
      <w:r w:rsidRPr="00FB1DB0">
        <w:rPr>
          <w:color w:val="231F20"/>
          <w:lang w:val="pt-BR"/>
        </w:rPr>
        <w:t xml:space="preserve"> </w:t>
      </w:r>
      <w:hyperlink r:id="rId112">
        <w:r w:rsidRPr="00FB1DB0">
          <w:rPr>
            <w:color w:val="231F20"/>
            <w:spacing w:val="-2"/>
            <w:lang w:val="pt-BR"/>
          </w:rPr>
          <w:t>gu@cs.stonybrook.edu</w:t>
        </w:r>
      </w:hyperlink>
    </w:p>
    <w:p w14:paraId="3E0AE02F" w14:textId="77777777" w:rsidR="0041426B" w:rsidRDefault="00000000">
      <w:pPr>
        <w:pStyle w:val="BodyText"/>
        <w:spacing w:before="90" w:line="256" w:lineRule="auto"/>
        <w:ind w:left="424" w:right="1037"/>
      </w:pPr>
      <w:r>
        <w:rPr>
          <w:color w:val="58595B"/>
          <w:spacing w:val="-2"/>
        </w:rPr>
        <w:t>Shape</w:t>
      </w:r>
      <w:r>
        <w:rPr>
          <w:color w:val="58595B"/>
          <w:spacing w:val="-22"/>
        </w:rPr>
        <w:t xml:space="preserve"> </w:t>
      </w:r>
      <w:r>
        <w:rPr>
          <w:color w:val="58595B"/>
          <w:spacing w:val="-2"/>
        </w:rPr>
        <w:t>indexing,</w:t>
      </w:r>
      <w:r>
        <w:rPr>
          <w:color w:val="58595B"/>
          <w:spacing w:val="-22"/>
        </w:rPr>
        <w:t xml:space="preserve"> </w:t>
      </w:r>
      <w:r>
        <w:rPr>
          <w:color w:val="58595B"/>
          <w:spacing w:val="-2"/>
        </w:rPr>
        <w:t>classification,</w:t>
      </w:r>
      <w:r>
        <w:rPr>
          <w:color w:val="58595B"/>
          <w:spacing w:val="-22"/>
        </w:rPr>
        <w:t xml:space="preserve"> </w:t>
      </w:r>
      <w:r>
        <w:rPr>
          <w:color w:val="58595B"/>
          <w:spacing w:val="-2"/>
        </w:rPr>
        <w:t>and retrieval</w:t>
      </w:r>
      <w:r>
        <w:rPr>
          <w:color w:val="58595B"/>
          <w:spacing w:val="-22"/>
        </w:rPr>
        <w:t xml:space="preserve"> </w:t>
      </w:r>
      <w:r>
        <w:rPr>
          <w:color w:val="58595B"/>
          <w:spacing w:val="-2"/>
        </w:rPr>
        <w:t>are</w:t>
      </w:r>
      <w:r>
        <w:rPr>
          <w:color w:val="58595B"/>
          <w:spacing w:val="-22"/>
        </w:rPr>
        <w:t xml:space="preserve"> </w:t>
      </w:r>
      <w:r>
        <w:rPr>
          <w:color w:val="58595B"/>
          <w:spacing w:val="-2"/>
        </w:rPr>
        <w:t>fundamental</w:t>
      </w:r>
      <w:r>
        <w:rPr>
          <w:color w:val="58595B"/>
          <w:spacing w:val="-22"/>
        </w:rPr>
        <w:t xml:space="preserve"> </w:t>
      </w:r>
      <w:r>
        <w:rPr>
          <w:color w:val="58595B"/>
          <w:spacing w:val="-2"/>
        </w:rPr>
        <w:t xml:space="preserve">problems </w:t>
      </w:r>
      <w:r>
        <w:rPr>
          <w:color w:val="58595B"/>
        </w:rPr>
        <w:t>in computer graphics. This work</w:t>
      </w:r>
    </w:p>
    <w:p w14:paraId="42474A75" w14:textId="77777777" w:rsidR="0041426B" w:rsidRDefault="00000000">
      <w:pPr>
        <w:pStyle w:val="BodyText"/>
        <w:spacing w:line="256" w:lineRule="auto"/>
        <w:ind w:left="424" w:right="122"/>
      </w:pPr>
      <w:r>
        <w:rPr>
          <w:color w:val="58595B"/>
          <w:spacing w:val="-2"/>
        </w:rPr>
        <w:t>introduces</w:t>
      </w:r>
      <w:r>
        <w:rPr>
          <w:color w:val="58595B"/>
          <w:spacing w:val="-22"/>
        </w:rPr>
        <w:t xml:space="preserve"> </w:t>
      </w:r>
      <w:r>
        <w:rPr>
          <w:color w:val="58595B"/>
          <w:spacing w:val="-2"/>
        </w:rPr>
        <w:t>a</w:t>
      </w:r>
      <w:r>
        <w:rPr>
          <w:color w:val="58595B"/>
          <w:spacing w:val="-22"/>
        </w:rPr>
        <w:t xml:space="preserve"> </w:t>
      </w:r>
      <w:r>
        <w:rPr>
          <w:color w:val="58595B"/>
          <w:spacing w:val="-2"/>
        </w:rPr>
        <w:t>novel</w:t>
      </w:r>
      <w:r>
        <w:rPr>
          <w:color w:val="58595B"/>
          <w:spacing w:val="-22"/>
        </w:rPr>
        <w:t xml:space="preserve"> </w:t>
      </w:r>
      <w:r>
        <w:rPr>
          <w:color w:val="58595B"/>
          <w:spacing w:val="-2"/>
        </w:rPr>
        <w:t>method</w:t>
      </w:r>
      <w:r>
        <w:rPr>
          <w:color w:val="58595B"/>
          <w:spacing w:val="-22"/>
        </w:rPr>
        <w:t xml:space="preserve"> </w:t>
      </w:r>
      <w:r>
        <w:rPr>
          <w:color w:val="58595B"/>
          <w:spacing w:val="-2"/>
        </w:rPr>
        <w:t>for</w:t>
      </w:r>
      <w:r>
        <w:rPr>
          <w:color w:val="58595B"/>
          <w:spacing w:val="-22"/>
        </w:rPr>
        <w:t xml:space="preserve"> </w:t>
      </w:r>
      <w:r>
        <w:rPr>
          <w:color w:val="58595B"/>
          <w:spacing w:val="-2"/>
        </w:rPr>
        <w:t xml:space="preserve">surface </w:t>
      </w:r>
      <w:r>
        <w:rPr>
          <w:color w:val="58595B"/>
        </w:rPr>
        <w:t>indexing</w:t>
      </w:r>
      <w:r>
        <w:rPr>
          <w:color w:val="58595B"/>
          <w:spacing w:val="-9"/>
        </w:rPr>
        <w:t xml:space="preserve"> </w:t>
      </w:r>
      <w:r>
        <w:rPr>
          <w:color w:val="58595B"/>
        </w:rPr>
        <w:t>and</w:t>
      </w:r>
      <w:r>
        <w:rPr>
          <w:color w:val="58595B"/>
          <w:spacing w:val="-9"/>
        </w:rPr>
        <w:t xml:space="preserve"> </w:t>
      </w:r>
      <w:r>
        <w:rPr>
          <w:color w:val="58595B"/>
        </w:rPr>
        <w:t>classification</w:t>
      </w:r>
      <w:r>
        <w:rPr>
          <w:color w:val="58595B"/>
          <w:spacing w:val="-9"/>
        </w:rPr>
        <w:t xml:space="preserve"> </w:t>
      </w:r>
      <w:r>
        <w:rPr>
          <w:color w:val="58595B"/>
        </w:rPr>
        <w:t>based</w:t>
      </w:r>
      <w:r>
        <w:rPr>
          <w:color w:val="58595B"/>
          <w:spacing w:val="-9"/>
        </w:rPr>
        <w:t xml:space="preserve"> </w:t>
      </w:r>
      <w:r>
        <w:rPr>
          <w:color w:val="58595B"/>
        </w:rPr>
        <w:t xml:space="preserve">on </w:t>
      </w:r>
      <w:proofErr w:type="spellStart"/>
      <w:r>
        <w:rPr>
          <w:color w:val="58595B"/>
          <w:spacing w:val="-2"/>
        </w:rPr>
        <w:t>Teichmüller</w:t>
      </w:r>
      <w:proofErr w:type="spellEnd"/>
      <w:r>
        <w:rPr>
          <w:color w:val="58595B"/>
          <w:spacing w:val="-15"/>
        </w:rPr>
        <w:t xml:space="preserve"> </w:t>
      </w:r>
      <w:r>
        <w:rPr>
          <w:color w:val="58595B"/>
          <w:spacing w:val="-2"/>
        </w:rPr>
        <w:t>theory.</w:t>
      </w:r>
      <w:r>
        <w:rPr>
          <w:color w:val="58595B"/>
          <w:spacing w:val="-15"/>
        </w:rPr>
        <w:t xml:space="preserve"> </w:t>
      </w:r>
      <w:r>
        <w:rPr>
          <w:color w:val="58595B"/>
          <w:spacing w:val="-2"/>
        </w:rPr>
        <w:t>Two</w:t>
      </w:r>
      <w:r>
        <w:rPr>
          <w:color w:val="58595B"/>
          <w:spacing w:val="-15"/>
        </w:rPr>
        <w:t xml:space="preserve"> </w:t>
      </w:r>
      <w:r>
        <w:rPr>
          <w:color w:val="58595B"/>
          <w:spacing w:val="-2"/>
        </w:rPr>
        <w:t>surfaces</w:t>
      </w:r>
      <w:r>
        <w:rPr>
          <w:color w:val="58595B"/>
          <w:spacing w:val="-15"/>
        </w:rPr>
        <w:t xml:space="preserve"> </w:t>
      </w:r>
      <w:r>
        <w:rPr>
          <w:color w:val="58595B"/>
          <w:spacing w:val="-2"/>
        </w:rPr>
        <w:t xml:space="preserve">are </w:t>
      </w:r>
      <w:r>
        <w:rPr>
          <w:color w:val="58595B"/>
        </w:rPr>
        <w:t>conformal equivalent, if there exists</w:t>
      </w:r>
    </w:p>
    <w:p w14:paraId="44004D1C" w14:textId="77777777" w:rsidR="0041426B" w:rsidRDefault="00000000">
      <w:pPr>
        <w:pStyle w:val="BodyText"/>
        <w:spacing w:line="256" w:lineRule="auto"/>
        <w:ind w:left="424" w:right="1244"/>
      </w:pPr>
      <w:r>
        <w:rPr>
          <w:color w:val="58595B"/>
          <w:spacing w:val="-2"/>
        </w:rPr>
        <w:t>a</w:t>
      </w:r>
      <w:r>
        <w:rPr>
          <w:color w:val="58595B"/>
          <w:spacing w:val="-22"/>
        </w:rPr>
        <w:t xml:space="preserve"> </w:t>
      </w:r>
      <w:r>
        <w:rPr>
          <w:color w:val="58595B"/>
          <w:spacing w:val="-2"/>
        </w:rPr>
        <w:t>bijective</w:t>
      </w:r>
      <w:r>
        <w:rPr>
          <w:color w:val="58595B"/>
          <w:spacing w:val="-22"/>
        </w:rPr>
        <w:t xml:space="preserve"> </w:t>
      </w:r>
      <w:r>
        <w:rPr>
          <w:color w:val="58595B"/>
          <w:spacing w:val="-2"/>
        </w:rPr>
        <w:t>angle-preserving</w:t>
      </w:r>
      <w:r>
        <w:rPr>
          <w:color w:val="58595B"/>
          <w:spacing w:val="-22"/>
        </w:rPr>
        <w:t xml:space="preserve"> </w:t>
      </w:r>
      <w:r>
        <w:rPr>
          <w:color w:val="58595B"/>
          <w:spacing w:val="-2"/>
        </w:rPr>
        <w:t xml:space="preserve">map </w:t>
      </w:r>
      <w:r>
        <w:rPr>
          <w:color w:val="58595B"/>
        </w:rPr>
        <w:t>between</w:t>
      </w:r>
      <w:r>
        <w:rPr>
          <w:color w:val="58595B"/>
          <w:spacing w:val="-22"/>
        </w:rPr>
        <w:t xml:space="preserve"> </w:t>
      </w:r>
      <w:r>
        <w:rPr>
          <w:color w:val="58595B"/>
        </w:rPr>
        <w:t>them.</w:t>
      </w:r>
    </w:p>
    <w:p w14:paraId="5A9B0682" w14:textId="77777777" w:rsidR="0041426B" w:rsidRDefault="00000000">
      <w:pPr>
        <w:pStyle w:val="BodyText"/>
        <w:spacing w:before="89" w:line="256" w:lineRule="auto"/>
        <w:ind w:left="424" w:right="861"/>
      </w:pPr>
      <w:r>
        <w:rPr>
          <w:noProof/>
        </w:rPr>
        <w:drawing>
          <wp:anchor distT="0" distB="0" distL="0" distR="0" simplePos="0" relativeHeight="15757824" behindDoc="0" locked="0" layoutInCell="1" allowOverlap="1" wp14:anchorId="144FFF30" wp14:editId="5BFD97B9">
            <wp:simplePos x="0" y="0"/>
            <wp:positionH relativeFrom="page">
              <wp:posOffset>5428301</wp:posOffset>
            </wp:positionH>
            <wp:positionV relativeFrom="paragraph">
              <wp:posOffset>1520238</wp:posOffset>
            </wp:positionV>
            <wp:extent cx="1751029" cy="957072"/>
            <wp:effectExtent l="0" t="0" r="0" b="0"/>
            <wp:wrapNone/>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13" cstate="print"/>
                    <a:stretch>
                      <a:fillRect/>
                    </a:stretch>
                  </pic:blipFill>
                  <pic:spPr>
                    <a:xfrm>
                      <a:off x="0" y="0"/>
                      <a:ext cx="1751029" cy="957072"/>
                    </a:xfrm>
                    <a:prstGeom prst="rect">
                      <a:avLst/>
                    </a:prstGeom>
                  </pic:spPr>
                </pic:pic>
              </a:graphicData>
            </a:graphic>
          </wp:anchor>
        </w:drawing>
      </w:r>
      <w:r>
        <w:rPr>
          <w:color w:val="58595B"/>
        </w:rPr>
        <w:t>The</w:t>
      </w:r>
      <w:r>
        <w:rPr>
          <w:color w:val="58595B"/>
          <w:spacing w:val="-9"/>
        </w:rPr>
        <w:t xml:space="preserve"> </w:t>
      </w:r>
      <w:proofErr w:type="spellStart"/>
      <w:r>
        <w:rPr>
          <w:color w:val="58595B"/>
        </w:rPr>
        <w:t>Teichmüller</w:t>
      </w:r>
      <w:proofErr w:type="spellEnd"/>
      <w:r>
        <w:rPr>
          <w:color w:val="58595B"/>
          <w:spacing w:val="-9"/>
        </w:rPr>
        <w:t xml:space="preserve"> </w:t>
      </w:r>
      <w:r>
        <w:rPr>
          <w:color w:val="58595B"/>
        </w:rPr>
        <w:t>space</w:t>
      </w:r>
      <w:r>
        <w:rPr>
          <w:color w:val="58595B"/>
          <w:spacing w:val="-9"/>
        </w:rPr>
        <w:t xml:space="preserve"> </w:t>
      </w:r>
      <w:r>
        <w:rPr>
          <w:color w:val="58595B"/>
        </w:rPr>
        <w:t>for</w:t>
      </w:r>
      <w:r>
        <w:rPr>
          <w:color w:val="58595B"/>
          <w:spacing w:val="-9"/>
        </w:rPr>
        <w:t xml:space="preserve"> </w:t>
      </w:r>
      <w:r>
        <w:rPr>
          <w:color w:val="58595B"/>
        </w:rPr>
        <w:t>surfaces with the same topology is a finite dimensional</w:t>
      </w:r>
      <w:r>
        <w:rPr>
          <w:color w:val="58595B"/>
          <w:spacing w:val="-2"/>
        </w:rPr>
        <w:t xml:space="preserve"> </w:t>
      </w:r>
      <w:r>
        <w:rPr>
          <w:color w:val="58595B"/>
        </w:rPr>
        <w:t>manifold,</w:t>
      </w:r>
      <w:r>
        <w:rPr>
          <w:color w:val="58595B"/>
          <w:spacing w:val="-2"/>
        </w:rPr>
        <w:t xml:space="preserve"> </w:t>
      </w:r>
      <w:r>
        <w:rPr>
          <w:color w:val="58595B"/>
        </w:rPr>
        <w:t>where</w:t>
      </w:r>
      <w:r>
        <w:rPr>
          <w:color w:val="58595B"/>
          <w:spacing w:val="-2"/>
        </w:rPr>
        <w:t xml:space="preserve"> </w:t>
      </w:r>
      <w:r>
        <w:rPr>
          <w:color w:val="58595B"/>
        </w:rPr>
        <w:t>each point</w:t>
      </w:r>
      <w:r>
        <w:rPr>
          <w:color w:val="58595B"/>
          <w:spacing w:val="-2"/>
        </w:rPr>
        <w:t xml:space="preserve"> </w:t>
      </w:r>
      <w:r>
        <w:rPr>
          <w:color w:val="58595B"/>
        </w:rPr>
        <w:t>represents</w:t>
      </w:r>
      <w:r>
        <w:rPr>
          <w:color w:val="58595B"/>
          <w:spacing w:val="-2"/>
        </w:rPr>
        <w:t xml:space="preserve"> </w:t>
      </w:r>
      <w:r>
        <w:rPr>
          <w:color w:val="58595B"/>
        </w:rPr>
        <w:t>a</w:t>
      </w:r>
      <w:r>
        <w:rPr>
          <w:color w:val="58595B"/>
          <w:spacing w:val="-2"/>
        </w:rPr>
        <w:t xml:space="preserve"> </w:t>
      </w:r>
      <w:r>
        <w:rPr>
          <w:color w:val="58595B"/>
        </w:rPr>
        <w:t xml:space="preserve">conformal </w:t>
      </w:r>
      <w:r>
        <w:rPr>
          <w:color w:val="58595B"/>
          <w:spacing w:val="-2"/>
        </w:rPr>
        <w:t>equivalence</w:t>
      </w:r>
      <w:r>
        <w:rPr>
          <w:color w:val="58595B"/>
          <w:spacing w:val="-22"/>
        </w:rPr>
        <w:t xml:space="preserve"> </w:t>
      </w:r>
      <w:r>
        <w:rPr>
          <w:color w:val="58595B"/>
          <w:spacing w:val="-2"/>
        </w:rPr>
        <w:t>class,</w:t>
      </w:r>
      <w:r>
        <w:rPr>
          <w:color w:val="58595B"/>
          <w:spacing w:val="-22"/>
        </w:rPr>
        <w:t xml:space="preserve"> </w:t>
      </w:r>
      <w:r>
        <w:rPr>
          <w:color w:val="58595B"/>
          <w:spacing w:val="-2"/>
        </w:rPr>
        <w:t>and</w:t>
      </w:r>
      <w:r>
        <w:rPr>
          <w:color w:val="58595B"/>
          <w:spacing w:val="-22"/>
        </w:rPr>
        <w:t xml:space="preserve"> </w:t>
      </w:r>
      <w:r>
        <w:rPr>
          <w:color w:val="58595B"/>
          <w:spacing w:val="-2"/>
        </w:rPr>
        <w:t>the</w:t>
      </w:r>
      <w:r>
        <w:rPr>
          <w:color w:val="58595B"/>
          <w:spacing w:val="-22"/>
        </w:rPr>
        <w:t xml:space="preserve"> </w:t>
      </w:r>
      <w:r>
        <w:rPr>
          <w:color w:val="58595B"/>
          <w:spacing w:val="-2"/>
        </w:rPr>
        <w:t>conformal map</w:t>
      </w:r>
      <w:r>
        <w:rPr>
          <w:color w:val="58595B"/>
          <w:spacing w:val="-18"/>
        </w:rPr>
        <w:t xml:space="preserve"> </w:t>
      </w:r>
      <w:r>
        <w:rPr>
          <w:color w:val="58595B"/>
          <w:spacing w:val="-2"/>
        </w:rPr>
        <w:t>is</w:t>
      </w:r>
      <w:r>
        <w:rPr>
          <w:color w:val="58595B"/>
          <w:spacing w:val="-18"/>
        </w:rPr>
        <w:t xml:space="preserve"> </w:t>
      </w:r>
      <w:r>
        <w:rPr>
          <w:color w:val="58595B"/>
          <w:spacing w:val="-2"/>
        </w:rPr>
        <w:t>homotopic</w:t>
      </w:r>
      <w:r>
        <w:rPr>
          <w:color w:val="58595B"/>
          <w:spacing w:val="-18"/>
        </w:rPr>
        <w:t xml:space="preserve"> </w:t>
      </w:r>
      <w:r>
        <w:rPr>
          <w:color w:val="58595B"/>
          <w:spacing w:val="-2"/>
        </w:rPr>
        <w:t>to</w:t>
      </w:r>
      <w:r>
        <w:rPr>
          <w:color w:val="58595B"/>
          <w:spacing w:val="-18"/>
        </w:rPr>
        <w:t xml:space="preserve"> </w:t>
      </w:r>
      <w:r>
        <w:rPr>
          <w:color w:val="58595B"/>
          <w:spacing w:val="-2"/>
        </w:rPr>
        <w:t>Identity.</w:t>
      </w:r>
      <w:r>
        <w:rPr>
          <w:color w:val="58595B"/>
          <w:spacing w:val="-18"/>
        </w:rPr>
        <w:t xml:space="preserve"> </w:t>
      </w:r>
      <w:r>
        <w:rPr>
          <w:color w:val="58595B"/>
          <w:spacing w:val="-2"/>
        </w:rPr>
        <w:t>A</w:t>
      </w:r>
      <w:r>
        <w:rPr>
          <w:color w:val="58595B"/>
          <w:spacing w:val="-18"/>
        </w:rPr>
        <w:t xml:space="preserve"> </w:t>
      </w:r>
      <w:r>
        <w:rPr>
          <w:color w:val="58595B"/>
          <w:spacing w:val="-2"/>
        </w:rPr>
        <w:t xml:space="preserve">curve </w:t>
      </w:r>
      <w:r>
        <w:rPr>
          <w:color w:val="58595B"/>
          <w:spacing w:val="-4"/>
        </w:rPr>
        <w:t>in</w:t>
      </w:r>
      <w:r>
        <w:rPr>
          <w:color w:val="58595B"/>
          <w:spacing w:val="-18"/>
        </w:rPr>
        <w:t xml:space="preserve"> </w:t>
      </w:r>
      <w:r>
        <w:rPr>
          <w:color w:val="58595B"/>
          <w:spacing w:val="-4"/>
        </w:rPr>
        <w:t>the</w:t>
      </w:r>
      <w:r>
        <w:rPr>
          <w:color w:val="58595B"/>
          <w:spacing w:val="-17"/>
        </w:rPr>
        <w:t xml:space="preserve"> </w:t>
      </w:r>
      <w:proofErr w:type="spellStart"/>
      <w:r>
        <w:rPr>
          <w:color w:val="58595B"/>
          <w:spacing w:val="-4"/>
        </w:rPr>
        <w:t>Teichmüller</w:t>
      </w:r>
      <w:proofErr w:type="spellEnd"/>
      <w:r>
        <w:rPr>
          <w:color w:val="58595B"/>
          <w:spacing w:val="-18"/>
        </w:rPr>
        <w:t xml:space="preserve"> </w:t>
      </w:r>
      <w:r>
        <w:rPr>
          <w:color w:val="58595B"/>
          <w:spacing w:val="-4"/>
        </w:rPr>
        <w:t>space</w:t>
      </w:r>
      <w:r>
        <w:rPr>
          <w:color w:val="58595B"/>
          <w:spacing w:val="-17"/>
        </w:rPr>
        <w:t xml:space="preserve"> </w:t>
      </w:r>
      <w:r>
        <w:rPr>
          <w:color w:val="58595B"/>
          <w:spacing w:val="-4"/>
        </w:rPr>
        <w:t>represents</w:t>
      </w:r>
      <w:r>
        <w:rPr>
          <w:color w:val="58595B"/>
          <w:spacing w:val="-17"/>
        </w:rPr>
        <w:t xml:space="preserve"> </w:t>
      </w:r>
      <w:r>
        <w:rPr>
          <w:color w:val="58595B"/>
          <w:spacing w:val="-10"/>
        </w:rPr>
        <w:t>a</w:t>
      </w:r>
    </w:p>
    <w:p w14:paraId="0855932E" w14:textId="77777777" w:rsidR="0041426B" w:rsidRDefault="0041426B">
      <w:pPr>
        <w:pStyle w:val="BodyText"/>
        <w:spacing w:line="256" w:lineRule="auto"/>
        <w:sectPr w:rsidR="0041426B">
          <w:headerReference w:type="even" r:id="rId114"/>
          <w:headerReference w:type="default" r:id="rId115"/>
          <w:footerReference w:type="even" r:id="rId116"/>
          <w:footerReference w:type="default" r:id="rId117"/>
          <w:pgSz w:w="12240" w:h="15840"/>
          <w:pgMar w:top="2520" w:right="0" w:bottom="740" w:left="0" w:header="0" w:footer="553" w:gutter="0"/>
          <w:pgNumType w:start="26"/>
          <w:cols w:num="3" w:space="720" w:equalWidth="0">
            <w:col w:w="3993" w:space="40"/>
            <w:col w:w="3724" w:space="39"/>
            <w:col w:w="4444"/>
          </w:cols>
        </w:sectPr>
      </w:pPr>
    </w:p>
    <w:p w14:paraId="55FBF90B" w14:textId="77777777" w:rsidR="0041426B" w:rsidRDefault="0041426B">
      <w:pPr>
        <w:pStyle w:val="BodyText"/>
        <w:rPr>
          <w:sz w:val="18"/>
        </w:rPr>
      </w:pPr>
    </w:p>
    <w:p w14:paraId="3E8DF0B7" w14:textId="77777777" w:rsidR="0041426B" w:rsidRDefault="0041426B">
      <w:pPr>
        <w:pStyle w:val="BodyText"/>
        <w:rPr>
          <w:sz w:val="18"/>
        </w:rPr>
      </w:pPr>
    </w:p>
    <w:p w14:paraId="66586E86" w14:textId="77777777" w:rsidR="0041426B" w:rsidRDefault="0041426B">
      <w:pPr>
        <w:pStyle w:val="BodyText"/>
        <w:rPr>
          <w:sz w:val="18"/>
        </w:rPr>
      </w:pPr>
    </w:p>
    <w:p w14:paraId="699506E9" w14:textId="77777777" w:rsidR="0041426B" w:rsidRDefault="0041426B">
      <w:pPr>
        <w:pStyle w:val="BodyText"/>
        <w:rPr>
          <w:sz w:val="18"/>
        </w:rPr>
      </w:pPr>
    </w:p>
    <w:p w14:paraId="1536F8A1" w14:textId="77777777" w:rsidR="0041426B" w:rsidRDefault="0041426B">
      <w:pPr>
        <w:pStyle w:val="BodyText"/>
        <w:rPr>
          <w:sz w:val="18"/>
        </w:rPr>
      </w:pPr>
    </w:p>
    <w:p w14:paraId="78ED061C" w14:textId="77777777" w:rsidR="0041426B" w:rsidRDefault="0041426B">
      <w:pPr>
        <w:pStyle w:val="BodyText"/>
        <w:rPr>
          <w:sz w:val="18"/>
        </w:rPr>
      </w:pPr>
    </w:p>
    <w:p w14:paraId="38106745" w14:textId="77777777" w:rsidR="0041426B" w:rsidRDefault="0041426B">
      <w:pPr>
        <w:pStyle w:val="BodyText"/>
        <w:rPr>
          <w:sz w:val="18"/>
        </w:rPr>
      </w:pPr>
    </w:p>
    <w:p w14:paraId="685688B9" w14:textId="77777777" w:rsidR="0041426B" w:rsidRDefault="0041426B">
      <w:pPr>
        <w:pStyle w:val="BodyText"/>
        <w:rPr>
          <w:sz w:val="18"/>
        </w:rPr>
      </w:pPr>
    </w:p>
    <w:p w14:paraId="5AC8060F" w14:textId="77777777" w:rsidR="0041426B" w:rsidRDefault="0041426B">
      <w:pPr>
        <w:pStyle w:val="BodyText"/>
        <w:rPr>
          <w:sz w:val="18"/>
        </w:rPr>
      </w:pPr>
    </w:p>
    <w:p w14:paraId="469D5A05" w14:textId="77777777" w:rsidR="0041426B" w:rsidRDefault="0041426B">
      <w:pPr>
        <w:pStyle w:val="BodyText"/>
        <w:rPr>
          <w:sz w:val="18"/>
        </w:rPr>
      </w:pPr>
    </w:p>
    <w:p w14:paraId="1D93533A" w14:textId="77777777" w:rsidR="0041426B" w:rsidRDefault="0041426B">
      <w:pPr>
        <w:pStyle w:val="BodyText"/>
        <w:rPr>
          <w:sz w:val="18"/>
        </w:rPr>
      </w:pPr>
    </w:p>
    <w:p w14:paraId="37EC90A4" w14:textId="77777777" w:rsidR="0041426B" w:rsidRDefault="0041426B">
      <w:pPr>
        <w:pStyle w:val="BodyText"/>
        <w:rPr>
          <w:sz w:val="18"/>
        </w:rPr>
      </w:pPr>
    </w:p>
    <w:p w14:paraId="0975C2BE" w14:textId="77777777" w:rsidR="0041426B" w:rsidRDefault="0041426B">
      <w:pPr>
        <w:pStyle w:val="BodyText"/>
        <w:rPr>
          <w:sz w:val="18"/>
        </w:rPr>
      </w:pPr>
    </w:p>
    <w:p w14:paraId="05BC9A5D" w14:textId="77777777" w:rsidR="0041426B" w:rsidRDefault="0041426B">
      <w:pPr>
        <w:pStyle w:val="BodyText"/>
        <w:rPr>
          <w:sz w:val="18"/>
        </w:rPr>
      </w:pPr>
    </w:p>
    <w:p w14:paraId="2F7AA320" w14:textId="77777777" w:rsidR="0041426B" w:rsidRDefault="0041426B">
      <w:pPr>
        <w:pStyle w:val="BodyText"/>
        <w:rPr>
          <w:sz w:val="18"/>
        </w:rPr>
      </w:pPr>
    </w:p>
    <w:p w14:paraId="0ED0C517" w14:textId="77777777" w:rsidR="0041426B" w:rsidRDefault="0041426B">
      <w:pPr>
        <w:pStyle w:val="BodyText"/>
        <w:rPr>
          <w:sz w:val="18"/>
        </w:rPr>
      </w:pPr>
    </w:p>
    <w:p w14:paraId="7A25BB40" w14:textId="77777777" w:rsidR="0041426B" w:rsidRDefault="0041426B">
      <w:pPr>
        <w:pStyle w:val="BodyText"/>
        <w:rPr>
          <w:sz w:val="18"/>
        </w:rPr>
      </w:pPr>
    </w:p>
    <w:p w14:paraId="148D736C" w14:textId="77777777" w:rsidR="0041426B" w:rsidRDefault="0041426B">
      <w:pPr>
        <w:pStyle w:val="BodyText"/>
        <w:spacing w:before="41"/>
        <w:rPr>
          <w:sz w:val="18"/>
        </w:rPr>
      </w:pPr>
    </w:p>
    <w:p w14:paraId="1191C2BD" w14:textId="77777777" w:rsidR="0041426B" w:rsidRDefault="00000000">
      <w:pPr>
        <w:tabs>
          <w:tab w:val="left" w:pos="8380"/>
        </w:tabs>
        <w:ind w:left="720"/>
        <w:rPr>
          <w:rFonts w:ascii="Gill Sans MT"/>
          <w:b/>
          <w:i/>
          <w:sz w:val="18"/>
        </w:rPr>
      </w:pPr>
      <w:r>
        <w:rPr>
          <w:rFonts w:ascii="Gill Sans MT"/>
          <w:b/>
          <w:i/>
          <w:noProof/>
          <w:sz w:val="18"/>
        </w:rPr>
        <w:drawing>
          <wp:anchor distT="0" distB="0" distL="0" distR="0" simplePos="0" relativeHeight="15758336" behindDoc="0" locked="0" layoutInCell="1" allowOverlap="1" wp14:anchorId="2AB27265" wp14:editId="1ADB4C88">
            <wp:simplePos x="0" y="0"/>
            <wp:positionH relativeFrom="page">
              <wp:posOffset>481581</wp:posOffset>
            </wp:positionH>
            <wp:positionV relativeFrom="paragraph">
              <wp:posOffset>-2029340</wp:posOffset>
            </wp:positionV>
            <wp:extent cx="4491249" cy="1975104"/>
            <wp:effectExtent l="0" t="0" r="0" b="0"/>
            <wp:wrapNone/>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18" cstate="print"/>
                    <a:stretch>
                      <a:fillRect/>
                    </a:stretch>
                  </pic:blipFill>
                  <pic:spPr>
                    <a:xfrm>
                      <a:off x="0" y="0"/>
                      <a:ext cx="4491249" cy="1975104"/>
                    </a:xfrm>
                    <a:prstGeom prst="rect">
                      <a:avLst/>
                    </a:prstGeom>
                  </pic:spPr>
                </pic:pic>
              </a:graphicData>
            </a:graphic>
          </wp:anchor>
        </w:drawing>
      </w:r>
      <w:r>
        <w:rPr>
          <w:rFonts w:ascii="Gill Sans MT"/>
          <w:b/>
          <w:i/>
          <w:noProof/>
          <w:sz w:val="18"/>
        </w:rPr>
        <w:drawing>
          <wp:anchor distT="0" distB="0" distL="0" distR="0" simplePos="0" relativeHeight="15758848" behindDoc="0" locked="0" layoutInCell="1" allowOverlap="1" wp14:anchorId="6A13CDF4" wp14:editId="14D0ED99">
            <wp:simplePos x="0" y="0"/>
            <wp:positionH relativeFrom="page">
              <wp:posOffset>5337416</wp:posOffset>
            </wp:positionH>
            <wp:positionV relativeFrom="paragraph">
              <wp:posOffset>-980161</wp:posOffset>
            </wp:positionV>
            <wp:extent cx="1872858" cy="987552"/>
            <wp:effectExtent l="0" t="0" r="0" b="0"/>
            <wp:wrapNone/>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19" cstate="print"/>
                    <a:stretch>
                      <a:fillRect/>
                    </a:stretch>
                  </pic:blipFill>
                  <pic:spPr>
                    <a:xfrm>
                      <a:off x="0" y="0"/>
                      <a:ext cx="1872858" cy="987552"/>
                    </a:xfrm>
                    <a:prstGeom prst="rect">
                      <a:avLst/>
                    </a:prstGeom>
                  </pic:spPr>
                </pic:pic>
              </a:graphicData>
            </a:graphic>
          </wp:anchor>
        </w:drawing>
      </w:r>
      <w:r>
        <w:rPr>
          <w:rFonts w:ascii="Gill Sans MT"/>
          <w:b/>
          <w:i/>
          <w:color w:val="231F20"/>
          <w:position w:val="1"/>
          <w:sz w:val="18"/>
        </w:rPr>
        <w:t>Figure</w:t>
      </w:r>
      <w:r>
        <w:rPr>
          <w:rFonts w:ascii="Gill Sans MT"/>
          <w:b/>
          <w:i/>
          <w:color w:val="231F20"/>
          <w:spacing w:val="-10"/>
          <w:position w:val="1"/>
          <w:sz w:val="18"/>
        </w:rPr>
        <w:t xml:space="preserve"> </w:t>
      </w:r>
      <w:r>
        <w:rPr>
          <w:rFonts w:ascii="Gill Sans MT"/>
          <w:b/>
          <w:i/>
          <w:color w:val="231F20"/>
          <w:spacing w:val="-5"/>
          <w:position w:val="1"/>
          <w:sz w:val="18"/>
        </w:rPr>
        <w:t>11</w:t>
      </w:r>
      <w:r>
        <w:rPr>
          <w:rFonts w:ascii="Gill Sans MT"/>
          <w:b/>
          <w:i/>
          <w:color w:val="231F20"/>
          <w:position w:val="1"/>
          <w:sz w:val="18"/>
        </w:rPr>
        <w:tab/>
      </w: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12</w:t>
      </w:r>
    </w:p>
    <w:p w14:paraId="1FE89199" w14:textId="77777777" w:rsidR="0041426B" w:rsidRDefault="0041426B">
      <w:pPr>
        <w:rPr>
          <w:rFonts w:ascii="Gill Sans MT"/>
          <w:b/>
          <w:i/>
          <w:sz w:val="18"/>
        </w:rPr>
        <w:sectPr w:rsidR="0041426B">
          <w:type w:val="continuous"/>
          <w:pgSz w:w="12240" w:h="15840"/>
          <w:pgMar w:top="700" w:right="0" w:bottom="0" w:left="0" w:header="0" w:footer="553" w:gutter="0"/>
          <w:cols w:space="720"/>
        </w:sectPr>
      </w:pPr>
    </w:p>
    <w:p w14:paraId="38265241" w14:textId="77777777" w:rsidR="0041426B" w:rsidRDefault="0041426B">
      <w:pPr>
        <w:pStyle w:val="BodyText"/>
        <w:rPr>
          <w:rFonts w:ascii="Gill Sans MT"/>
          <w:b/>
          <w:i/>
        </w:rPr>
      </w:pPr>
    </w:p>
    <w:p w14:paraId="312E5FE1" w14:textId="77777777" w:rsidR="0041426B" w:rsidRDefault="0041426B">
      <w:pPr>
        <w:pStyle w:val="BodyText"/>
        <w:rPr>
          <w:rFonts w:ascii="Gill Sans MT"/>
          <w:b/>
          <w:i/>
        </w:rPr>
      </w:pPr>
    </w:p>
    <w:p w14:paraId="5B211387" w14:textId="77777777" w:rsidR="0041426B" w:rsidRDefault="0041426B">
      <w:pPr>
        <w:pStyle w:val="BodyText"/>
        <w:rPr>
          <w:rFonts w:ascii="Gill Sans MT"/>
          <w:b/>
          <w:i/>
        </w:rPr>
      </w:pPr>
    </w:p>
    <w:p w14:paraId="1EF70540" w14:textId="77777777" w:rsidR="0041426B" w:rsidRDefault="0041426B">
      <w:pPr>
        <w:pStyle w:val="BodyText"/>
        <w:rPr>
          <w:rFonts w:ascii="Gill Sans MT"/>
          <w:b/>
          <w:i/>
        </w:rPr>
      </w:pPr>
    </w:p>
    <w:p w14:paraId="05912E9D" w14:textId="77777777" w:rsidR="0041426B" w:rsidRDefault="0041426B">
      <w:pPr>
        <w:pStyle w:val="BodyText"/>
        <w:rPr>
          <w:rFonts w:ascii="Gill Sans MT"/>
          <w:b/>
          <w:i/>
        </w:rPr>
      </w:pPr>
    </w:p>
    <w:p w14:paraId="2DB5DFA7" w14:textId="77777777" w:rsidR="0041426B" w:rsidRDefault="0041426B">
      <w:pPr>
        <w:pStyle w:val="BodyText"/>
        <w:rPr>
          <w:rFonts w:ascii="Gill Sans MT"/>
          <w:b/>
          <w:i/>
        </w:rPr>
      </w:pPr>
    </w:p>
    <w:p w14:paraId="3551E05C" w14:textId="77777777" w:rsidR="0041426B" w:rsidRDefault="0041426B">
      <w:pPr>
        <w:pStyle w:val="BodyText"/>
        <w:spacing w:before="86"/>
        <w:rPr>
          <w:rFonts w:ascii="Gill Sans MT"/>
          <w:b/>
          <w:i/>
        </w:rPr>
      </w:pPr>
    </w:p>
    <w:p w14:paraId="21190955" w14:textId="77777777" w:rsidR="0041426B" w:rsidRDefault="0041426B">
      <w:pPr>
        <w:pStyle w:val="BodyText"/>
        <w:rPr>
          <w:rFonts w:ascii="Gill Sans MT"/>
          <w:b/>
          <w:i/>
        </w:rPr>
        <w:sectPr w:rsidR="0041426B">
          <w:pgSz w:w="12240" w:h="15840"/>
          <w:pgMar w:top="700" w:right="0" w:bottom="740" w:left="0" w:header="0" w:footer="553" w:gutter="0"/>
          <w:cols w:space="720"/>
        </w:sectPr>
      </w:pPr>
    </w:p>
    <w:p w14:paraId="5887C889" w14:textId="77777777" w:rsidR="0041426B" w:rsidRDefault="00000000">
      <w:pPr>
        <w:pStyle w:val="BodyText"/>
        <w:spacing w:before="46" w:line="271" w:lineRule="auto"/>
        <w:ind w:left="720" w:right="76"/>
      </w:pPr>
      <w:r>
        <w:rPr>
          <w:color w:val="58595B"/>
          <w:spacing w:val="-2"/>
        </w:rPr>
        <w:t>deformation</w:t>
      </w:r>
      <w:r>
        <w:rPr>
          <w:color w:val="58595B"/>
          <w:spacing w:val="-22"/>
        </w:rPr>
        <w:t xml:space="preserve"> </w:t>
      </w:r>
      <w:r>
        <w:rPr>
          <w:color w:val="58595B"/>
          <w:spacing w:val="-2"/>
        </w:rPr>
        <w:t>process</w:t>
      </w:r>
      <w:r>
        <w:rPr>
          <w:color w:val="58595B"/>
          <w:spacing w:val="-22"/>
        </w:rPr>
        <w:t xml:space="preserve"> </w:t>
      </w:r>
      <w:r>
        <w:rPr>
          <w:color w:val="58595B"/>
          <w:spacing w:val="-2"/>
        </w:rPr>
        <w:t>from</w:t>
      </w:r>
      <w:r>
        <w:rPr>
          <w:color w:val="58595B"/>
          <w:spacing w:val="-22"/>
        </w:rPr>
        <w:t xml:space="preserve"> </w:t>
      </w:r>
      <w:r>
        <w:rPr>
          <w:color w:val="58595B"/>
          <w:spacing w:val="-2"/>
        </w:rPr>
        <w:t>one</w:t>
      </w:r>
      <w:r>
        <w:rPr>
          <w:color w:val="58595B"/>
          <w:spacing w:val="-22"/>
        </w:rPr>
        <w:t xml:space="preserve"> </w:t>
      </w:r>
      <w:r>
        <w:rPr>
          <w:color w:val="58595B"/>
          <w:spacing w:val="-2"/>
        </w:rPr>
        <w:t xml:space="preserve">class </w:t>
      </w:r>
      <w:r>
        <w:rPr>
          <w:color w:val="58595B"/>
          <w:w w:val="105"/>
        </w:rPr>
        <w:t>to</w:t>
      </w:r>
      <w:r>
        <w:rPr>
          <w:color w:val="58595B"/>
          <w:spacing w:val="-12"/>
          <w:w w:val="105"/>
        </w:rPr>
        <w:t xml:space="preserve"> </w:t>
      </w:r>
      <w:r>
        <w:rPr>
          <w:color w:val="58595B"/>
          <w:w w:val="105"/>
        </w:rPr>
        <w:t>the</w:t>
      </w:r>
      <w:r>
        <w:rPr>
          <w:color w:val="58595B"/>
          <w:spacing w:val="-12"/>
          <w:w w:val="105"/>
        </w:rPr>
        <w:t xml:space="preserve"> </w:t>
      </w:r>
      <w:r>
        <w:rPr>
          <w:color w:val="58595B"/>
          <w:w w:val="105"/>
        </w:rPr>
        <w:t>other.</w:t>
      </w:r>
    </w:p>
    <w:p w14:paraId="6C25149F" w14:textId="77777777" w:rsidR="0041426B" w:rsidRDefault="00000000">
      <w:pPr>
        <w:pStyle w:val="BodyText"/>
        <w:spacing w:before="89" w:line="271" w:lineRule="auto"/>
        <w:ind w:left="720" w:right="76"/>
      </w:pPr>
      <w:r>
        <w:rPr>
          <w:color w:val="58595B"/>
        </w:rPr>
        <w:t>In</w:t>
      </w:r>
      <w:r>
        <w:rPr>
          <w:color w:val="58595B"/>
          <w:spacing w:val="-7"/>
        </w:rPr>
        <w:t xml:space="preserve"> </w:t>
      </w:r>
      <w:r>
        <w:rPr>
          <w:color w:val="58595B"/>
        </w:rPr>
        <w:t>this</w:t>
      </w:r>
      <w:r>
        <w:rPr>
          <w:color w:val="58595B"/>
          <w:spacing w:val="-7"/>
        </w:rPr>
        <w:t xml:space="preserve"> </w:t>
      </w:r>
      <w:r>
        <w:rPr>
          <w:color w:val="58595B"/>
        </w:rPr>
        <w:t>work,</w:t>
      </w:r>
      <w:r>
        <w:rPr>
          <w:color w:val="58595B"/>
          <w:spacing w:val="-7"/>
        </w:rPr>
        <w:t xml:space="preserve"> </w:t>
      </w:r>
      <w:r>
        <w:rPr>
          <w:color w:val="58595B"/>
        </w:rPr>
        <w:t>we</w:t>
      </w:r>
      <w:r>
        <w:rPr>
          <w:color w:val="58595B"/>
          <w:spacing w:val="-7"/>
        </w:rPr>
        <w:t xml:space="preserve"> </w:t>
      </w:r>
      <w:r>
        <w:rPr>
          <w:color w:val="58595B"/>
        </w:rPr>
        <w:t>apply</w:t>
      </w:r>
      <w:r>
        <w:rPr>
          <w:color w:val="58595B"/>
          <w:spacing w:val="-7"/>
        </w:rPr>
        <w:t xml:space="preserve"> </w:t>
      </w:r>
      <w:proofErr w:type="spellStart"/>
      <w:r>
        <w:rPr>
          <w:color w:val="58595B"/>
        </w:rPr>
        <w:t>Teichmüller</w:t>
      </w:r>
      <w:proofErr w:type="spellEnd"/>
      <w:r>
        <w:rPr>
          <w:color w:val="58595B"/>
        </w:rPr>
        <w:t xml:space="preserve"> space</w:t>
      </w:r>
      <w:r>
        <w:rPr>
          <w:color w:val="58595B"/>
          <w:spacing w:val="-2"/>
        </w:rPr>
        <w:t xml:space="preserve"> </w:t>
      </w:r>
      <w:r>
        <w:rPr>
          <w:color w:val="58595B"/>
        </w:rPr>
        <w:t>coordinates</w:t>
      </w:r>
      <w:r>
        <w:rPr>
          <w:color w:val="58595B"/>
          <w:spacing w:val="-2"/>
        </w:rPr>
        <w:t xml:space="preserve"> </w:t>
      </w:r>
      <w:r>
        <w:rPr>
          <w:color w:val="58595B"/>
        </w:rPr>
        <w:t>as</w:t>
      </w:r>
      <w:r>
        <w:rPr>
          <w:color w:val="58595B"/>
          <w:spacing w:val="-2"/>
        </w:rPr>
        <w:t xml:space="preserve"> </w:t>
      </w:r>
      <w:r>
        <w:rPr>
          <w:color w:val="58595B"/>
        </w:rPr>
        <w:t>shape descriptors,</w:t>
      </w:r>
      <w:r>
        <w:rPr>
          <w:color w:val="58595B"/>
          <w:spacing w:val="-2"/>
        </w:rPr>
        <w:t xml:space="preserve"> </w:t>
      </w:r>
      <w:r>
        <w:rPr>
          <w:color w:val="58595B"/>
        </w:rPr>
        <w:t>which</w:t>
      </w:r>
      <w:r>
        <w:rPr>
          <w:color w:val="58595B"/>
          <w:spacing w:val="-2"/>
        </w:rPr>
        <w:t xml:space="preserve"> </w:t>
      </w:r>
      <w:r>
        <w:rPr>
          <w:color w:val="58595B"/>
        </w:rPr>
        <w:t>are</w:t>
      </w:r>
      <w:r>
        <w:rPr>
          <w:color w:val="58595B"/>
          <w:spacing w:val="-2"/>
        </w:rPr>
        <w:t xml:space="preserve"> </w:t>
      </w:r>
      <w:r>
        <w:rPr>
          <w:color w:val="58595B"/>
        </w:rPr>
        <w:t xml:space="preserve">succinct, </w:t>
      </w:r>
      <w:r>
        <w:rPr>
          <w:color w:val="58595B"/>
          <w:spacing w:val="-2"/>
        </w:rPr>
        <w:t>discriminating</w:t>
      </w:r>
      <w:r>
        <w:rPr>
          <w:color w:val="58595B"/>
          <w:spacing w:val="-22"/>
        </w:rPr>
        <w:t xml:space="preserve"> </w:t>
      </w:r>
      <w:r>
        <w:rPr>
          <w:color w:val="58595B"/>
          <w:spacing w:val="-2"/>
        </w:rPr>
        <w:t>and</w:t>
      </w:r>
      <w:r>
        <w:rPr>
          <w:color w:val="58595B"/>
          <w:spacing w:val="-22"/>
        </w:rPr>
        <w:t xml:space="preserve"> </w:t>
      </w:r>
      <w:r>
        <w:rPr>
          <w:color w:val="58595B"/>
          <w:spacing w:val="-2"/>
        </w:rPr>
        <w:t>intrinsic,</w:t>
      </w:r>
      <w:r>
        <w:rPr>
          <w:color w:val="58595B"/>
          <w:spacing w:val="-22"/>
        </w:rPr>
        <w:t xml:space="preserve"> </w:t>
      </w:r>
      <w:r>
        <w:rPr>
          <w:color w:val="58595B"/>
          <w:spacing w:val="-2"/>
        </w:rPr>
        <w:t xml:space="preserve">invariant </w:t>
      </w:r>
      <w:r>
        <w:rPr>
          <w:color w:val="58595B"/>
        </w:rPr>
        <w:t>under the rigid motions and</w:t>
      </w:r>
    </w:p>
    <w:p w14:paraId="65950455" w14:textId="7A51E383" w:rsidR="0041426B" w:rsidRDefault="00D43F02">
      <w:pPr>
        <w:pStyle w:val="BodyText"/>
        <w:spacing w:line="271" w:lineRule="auto"/>
        <w:ind w:left="720" w:right="297"/>
      </w:pPr>
      <w:r>
        <w:rPr>
          <w:color w:val="58595B"/>
          <w:spacing w:val="-2"/>
        </w:rPr>
        <w:t>scaling</w:t>
      </w:r>
      <w:r w:rsidR="00000000">
        <w:rPr>
          <w:color w:val="58595B"/>
          <w:spacing w:val="-2"/>
        </w:rPr>
        <w:t>,</w:t>
      </w:r>
      <w:r w:rsidR="00000000">
        <w:rPr>
          <w:color w:val="58595B"/>
          <w:spacing w:val="-22"/>
        </w:rPr>
        <w:t xml:space="preserve"> </w:t>
      </w:r>
      <w:r w:rsidR="00000000">
        <w:rPr>
          <w:color w:val="58595B"/>
          <w:spacing w:val="-2"/>
        </w:rPr>
        <w:t>insensitive</w:t>
      </w:r>
      <w:r w:rsidR="00000000">
        <w:rPr>
          <w:color w:val="58595B"/>
          <w:spacing w:val="-22"/>
        </w:rPr>
        <w:t xml:space="preserve"> </w:t>
      </w:r>
      <w:r w:rsidR="00000000">
        <w:rPr>
          <w:color w:val="58595B"/>
          <w:spacing w:val="-2"/>
        </w:rPr>
        <w:t>to</w:t>
      </w:r>
      <w:r w:rsidR="00000000">
        <w:rPr>
          <w:color w:val="58595B"/>
          <w:spacing w:val="-22"/>
        </w:rPr>
        <w:t xml:space="preserve"> </w:t>
      </w:r>
      <w:r w:rsidR="00000000">
        <w:rPr>
          <w:color w:val="58595B"/>
          <w:spacing w:val="-2"/>
        </w:rPr>
        <w:t xml:space="preserve">resolutions. </w:t>
      </w:r>
      <w:r w:rsidR="00000000">
        <w:rPr>
          <w:color w:val="58595B"/>
        </w:rPr>
        <w:t>Furthermore,</w:t>
      </w:r>
      <w:r w:rsidR="00000000">
        <w:rPr>
          <w:color w:val="58595B"/>
          <w:spacing w:val="-2"/>
        </w:rPr>
        <w:t xml:space="preserve"> </w:t>
      </w:r>
      <w:r w:rsidR="00000000">
        <w:rPr>
          <w:color w:val="58595B"/>
        </w:rPr>
        <w:t>the</w:t>
      </w:r>
      <w:r w:rsidR="00000000">
        <w:rPr>
          <w:color w:val="58595B"/>
          <w:spacing w:val="-2"/>
        </w:rPr>
        <w:t xml:space="preserve"> </w:t>
      </w:r>
      <w:r w:rsidR="00000000">
        <w:rPr>
          <w:color w:val="58595B"/>
        </w:rPr>
        <w:t>method</w:t>
      </w:r>
      <w:r w:rsidR="00000000">
        <w:rPr>
          <w:color w:val="58595B"/>
          <w:spacing w:val="-2"/>
        </w:rPr>
        <w:t xml:space="preserve"> </w:t>
      </w:r>
      <w:r w:rsidR="00000000">
        <w:rPr>
          <w:color w:val="58595B"/>
        </w:rPr>
        <w:t>has solid</w:t>
      </w:r>
      <w:r w:rsidR="00000000">
        <w:rPr>
          <w:color w:val="58595B"/>
          <w:spacing w:val="-2"/>
        </w:rPr>
        <w:t xml:space="preserve"> </w:t>
      </w:r>
      <w:r w:rsidR="00000000">
        <w:rPr>
          <w:color w:val="58595B"/>
        </w:rPr>
        <w:t>theoretic</w:t>
      </w:r>
      <w:r w:rsidR="00000000">
        <w:rPr>
          <w:color w:val="58595B"/>
          <w:spacing w:val="-2"/>
        </w:rPr>
        <w:t xml:space="preserve"> </w:t>
      </w:r>
      <w:r w:rsidR="00000000">
        <w:rPr>
          <w:color w:val="58595B"/>
        </w:rPr>
        <w:t>foundation,</w:t>
      </w:r>
      <w:r w:rsidR="00000000">
        <w:rPr>
          <w:color w:val="58595B"/>
          <w:spacing w:val="-2"/>
        </w:rPr>
        <w:t xml:space="preserve"> </w:t>
      </w:r>
      <w:r w:rsidR="00000000">
        <w:rPr>
          <w:color w:val="58595B"/>
        </w:rPr>
        <w:t>and</w:t>
      </w:r>
    </w:p>
    <w:p w14:paraId="20D4125D" w14:textId="77777777" w:rsidR="0041426B" w:rsidRDefault="00000000">
      <w:pPr>
        <w:pStyle w:val="BodyText"/>
        <w:spacing w:line="271" w:lineRule="auto"/>
        <w:ind w:left="720" w:right="297"/>
      </w:pPr>
      <w:r>
        <w:rPr>
          <w:color w:val="58595B"/>
        </w:rPr>
        <w:t>the</w:t>
      </w:r>
      <w:r>
        <w:rPr>
          <w:color w:val="58595B"/>
          <w:spacing w:val="-2"/>
        </w:rPr>
        <w:t xml:space="preserve"> </w:t>
      </w:r>
      <w:r>
        <w:rPr>
          <w:color w:val="58595B"/>
        </w:rPr>
        <w:t>computation</w:t>
      </w:r>
      <w:r>
        <w:rPr>
          <w:color w:val="58595B"/>
          <w:spacing w:val="-2"/>
        </w:rPr>
        <w:t xml:space="preserve"> </w:t>
      </w:r>
      <w:r>
        <w:rPr>
          <w:color w:val="58595B"/>
        </w:rPr>
        <w:t>of</w:t>
      </w:r>
      <w:r>
        <w:rPr>
          <w:color w:val="58595B"/>
          <w:spacing w:val="-2"/>
        </w:rPr>
        <w:t xml:space="preserve"> </w:t>
      </w:r>
      <w:proofErr w:type="spellStart"/>
      <w:r>
        <w:rPr>
          <w:color w:val="58595B"/>
        </w:rPr>
        <w:t>Teichmüller</w:t>
      </w:r>
      <w:proofErr w:type="spellEnd"/>
      <w:r>
        <w:rPr>
          <w:color w:val="58595B"/>
        </w:rPr>
        <w:t xml:space="preserve"> coordinates</w:t>
      </w:r>
      <w:r>
        <w:rPr>
          <w:color w:val="58595B"/>
          <w:spacing w:val="-2"/>
        </w:rPr>
        <w:t xml:space="preserve"> </w:t>
      </w:r>
      <w:r>
        <w:rPr>
          <w:color w:val="58595B"/>
        </w:rPr>
        <w:t>is</w:t>
      </w:r>
      <w:r>
        <w:rPr>
          <w:color w:val="58595B"/>
          <w:spacing w:val="-2"/>
        </w:rPr>
        <w:t xml:space="preserve"> </w:t>
      </w:r>
      <w:r>
        <w:rPr>
          <w:color w:val="58595B"/>
        </w:rPr>
        <w:t>practical,</w:t>
      </w:r>
      <w:r>
        <w:rPr>
          <w:color w:val="58595B"/>
          <w:spacing w:val="-2"/>
        </w:rPr>
        <w:t xml:space="preserve"> </w:t>
      </w:r>
      <w:r>
        <w:rPr>
          <w:color w:val="58595B"/>
        </w:rPr>
        <w:t>stable and</w:t>
      </w:r>
      <w:r>
        <w:rPr>
          <w:color w:val="58595B"/>
          <w:spacing w:val="-17"/>
        </w:rPr>
        <w:t xml:space="preserve"> </w:t>
      </w:r>
      <w:r>
        <w:rPr>
          <w:color w:val="58595B"/>
        </w:rPr>
        <w:t>efficient.</w:t>
      </w:r>
      <w:r>
        <w:rPr>
          <w:color w:val="58595B"/>
          <w:spacing w:val="-17"/>
        </w:rPr>
        <w:t xml:space="preserve"> </w:t>
      </w:r>
      <w:r>
        <w:rPr>
          <w:color w:val="58595B"/>
        </w:rPr>
        <w:t>This</w:t>
      </w:r>
      <w:r>
        <w:rPr>
          <w:color w:val="58595B"/>
          <w:spacing w:val="-17"/>
        </w:rPr>
        <w:t xml:space="preserve"> </w:t>
      </w:r>
      <w:r>
        <w:rPr>
          <w:color w:val="58595B"/>
        </w:rPr>
        <w:t>work</w:t>
      </w:r>
      <w:r>
        <w:rPr>
          <w:color w:val="58595B"/>
          <w:spacing w:val="-17"/>
        </w:rPr>
        <w:t xml:space="preserve"> </w:t>
      </w:r>
      <w:r>
        <w:rPr>
          <w:color w:val="58595B"/>
        </w:rPr>
        <w:t>develops the</w:t>
      </w:r>
      <w:r>
        <w:rPr>
          <w:color w:val="58595B"/>
          <w:spacing w:val="-13"/>
        </w:rPr>
        <w:t xml:space="preserve"> </w:t>
      </w:r>
      <w:r>
        <w:rPr>
          <w:color w:val="58595B"/>
        </w:rPr>
        <w:t>algorithms</w:t>
      </w:r>
      <w:r>
        <w:rPr>
          <w:color w:val="58595B"/>
          <w:spacing w:val="-13"/>
        </w:rPr>
        <w:t xml:space="preserve"> </w:t>
      </w:r>
      <w:r>
        <w:rPr>
          <w:color w:val="58595B"/>
        </w:rPr>
        <w:t>for</w:t>
      </w:r>
      <w:r>
        <w:rPr>
          <w:color w:val="58595B"/>
          <w:spacing w:val="-13"/>
        </w:rPr>
        <w:t xml:space="preserve"> </w:t>
      </w:r>
      <w:r>
        <w:rPr>
          <w:color w:val="58595B"/>
        </w:rPr>
        <w:t>the</w:t>
      </w:r>
      <w:r>
        <w:rPr>
          <w:color w:val="58595B"/>
          <w:spacing w:val="-13"/>
        </w:rPr>
        <w:t xml:space="preserve"> </w:t>
      </w:r>
      <w:proofErr w:type="spellStart"/>
      <w:r>
        <w:rPr>
          <w:color w:val="58595B"/>
          <w:spacing w:val="-6"/>
        </w:rPr>
        <w:t>Teichmüller</w:t>
      </w:r>
      <w:proofErr w:type="spellEnd"/>
    </w:p>
    <w:p w14:paraId="02D13954" w14:textId="77777777" w:rsidR="0041426B" w:rsidRDefault="00000000">
      <w:pPr>
        <w:pStyle w:val="BodyText"/>
        <w:spacing w:line="271" w:lineRule="auto"/>
        <w:ind w:left="720" w:right="-6"/>
      </w:pPr>
      <w:r>
        <w:rPr>
          <w:color w:val="58595B"/>
        </w:rPr>
        <w:t>coordinates</w:t>
      </w:r>
      <w:r>
        <w:rPr>
          <w:color w:val="58595B"/>
          <w:spacing w:val="-15"/>
        </w:rPr>
        <w:t xml:space="preserve"> </w:t>
      </w:r>
      <w:r>
        <w:rPr>
          <w:color w:val="58595B"/>
        </w:rPr>
        <w:t>of</w:t>
      </w:r>
      <w:r>
        <w:rPr>
          <w:color w:val="58595B"/>
          <w:spacing w:val="-15"/>
        </w:rPr>
        <w:t xml:space="preserve"> </w:t>
      </w:r>
      <w:r>
        <w:rPr>
          <w:color w:val="58595B"/>
        </w:rPr>
        <w:t>surfaces</w:t>
      </w:r>
      <w:r>
        <w:rPr>
          <w:color w:val="58595B"/>
          <w:spacing w:val="-15"/>
        </w:rPr>
        <w:t xml:space="preserve"> </w:t>
      </w:r>
      <w:r>
        <w:rPr>
          <w:color w:val="58595B"/>
        </w:rPr>
        <w:t>with</w:t>
      </w:r>
      <w:r>
        <w:rPr>
          <w:color w:val="58595B"/>
          <w:spacing w:val="-15"/>
        </w:rPr>
        <w:t xml:space="preserve"> </w:t>
      </w:r>
      <w:r>
        <w:rPr>
          <w:color w:val="58595B"/>
        </w:rPr>
        <w:t xml:space="preserve">arbitrary </w:t>
      </w:r>
      <w:r>
        <w:rPr>
          <w:color w:val="58595B"/>
          <w:spacing w:val="-2"/>
        </w:rPr>
        <w:t>topologies.</w:t>
      </w:r>
      <w:r>
        <w:rPr>
          <w:color w:val="58595B"/>
          <w:spacing w:val="-15"/>
        </w:rPr>
        <w:t xml:space="preserve"> </w:t>
      </w:r>
      <w:r>
        <w:rPr>
          <w:color w:val="58595B"/>
          <w:spacing w:val="-2"/>
        </w:rPr>
        <w:t>The</w:t>
      </w:r>
      <w:r>
        <w:rPr>
          <w:color w:val="58595B"/>
          <w:spacing w:val="-15"/>
        </w:rPr>
        <w:t xml:space="preserve"> </w:t>
      </w:r>
      <w:r>
        <w:rPr>
          <w:color w:val="58595B"/>
          <w:spacing w:val="-2"/>
        </w:rPr>
        <w:t>coordinates</w:t>
      </w:r>
      <w:r>
        <w:rPr>
          <w:color w:val="58595B"/>
          <w:spacing w:val="-15"/>
        </w:rPr>
        <w:t xml:space="preserve"> </w:t>
      </w:r>
      <w:r>
        <w:rPr>
          <w:color w:val="58595B"/>
          <w:spacing w:val="-2"/>
        </w:rPr>
        <w:t>which</w:t>
      </w:r>
      <w:r>
        <w:rPr>
          <w:color w:val="58595B"/>
          <w:spacing w:val="-15"/>
        </w:rPr>
        <w:t xml:space="preserve"> </w:t>
      </w:r>
      <w:r>
        <w:rPr>
          <w:color w:val="58595B"/>
          <w:spacing w:val="-2"/>
        </w:rPr>
        <w:t xml:space="preserve">we </w:t>
      </w:r>
      <w:r>
        <w:rPr>
          <w:color w:val="58595B"/>
        </w:rPr>
        <w:t xml:space="preserve">will compute are conformal modules </w:t>
      </w:r>
      <w:r>
        <w:rPr>
          <w:color w:val="58595B"/>
          <w:spacing w:val="-2"/>
        </w:rPr>
        <w:t>represented</w:t>
      </w:r>
      <w:r>
        <w:rPr>
          <w:color w:val="58595B"/>
          <w:spacing w:val="-22"/>
        </w:rPr>
        <w:t xml:space="preserve"> </w:t>
      </w:r>
      <w:r>
        <w:rPr>
          <w:color w:val="58595B"/>
          <w:spacing w:val="-2"/>
        </w:rPr>
        <w:t>as</w:t>
      </w:r>
      <w:r>
        <w:rPr>
          <w:color w:val="58595B"/>
          <w:spacing w:val="-22"/>
        </w:rPr>
        <w:t xml:space="preserve"> </w:t>
      </w:r>
      <w:r>
        <w:rPr>
          <w:color w:val="58595B"/>
          <w:spacing w:val="-2"/>
        </w:rPr>
        <w:t>the</w:t>
      </w:r>
      <w:r>
        <w:rPr>
          <w:color w:val="58595B"/>
          <w:spacing w:val="-22"/>
        </w:rPr>
        <w:t xml:space="preserve"> </w:t>
      </w:r>
      <w:r>
        <w:rPr>
          <w:color w:val="58595B"/>
          <w:spacing w:val="-2"/>
        </w:rPr>
        <w:t>lengths</w:t>
      </w:r>
      <w:r>
        <w:rPr>
          <w:color w:val="58595B"/>
          <w:spacing w:val="-22"/>
        </w:rPr>
        <w:t xml:space="preserve"> </w:t>
      </w:r>
      <w:r>
        <w:rPr>
          <w:color w:val="58595B"/>
          <w:spacing w:val="-2"/>
        </w:rPr>
        <w:t>of</w:t>
      </w:r>
      <w:r>
        <w:rPr>
          <w:color w:val="58595B"/>
          <w:spacing w:val="-22"/>
        </w:rPr>
        <w:t xml:space="preserve"> </w:t>
      </w:r>
      <w:r>
        <w:rPr>
          <w:color w:val="58595B"/>
          <w:spacing w:val="-2"/>
        </w:rPr>
        <w:t>a</w:t>
      </w:r>
      <w:r>
        <w:rPr>
          <w:color w:val="58595B"/>
          <w:spacing w:val="-22"/>
        </w:rPr>
        <w:t xml:space="preserve"> </w:t>
      </w:r>
      <w:r>
        <w:rPr>
          <w:color w:val="58595B"/>
          <w:spacing w:val="-2"/>
        </w:rPr>
        <w:t xml:space="preserve">special </w:t>
      </w:r>
      <w:r>
        <w:rPr>
          <w:color w:val="58595B"/>
        </w:rPr>
        <w:t>set of geodesics under this special metric. The metric can be obtained</w:t>
      </w:r>
    </w:p>
    <w:p w14:paraId="2F910031" w14:textId="1C5C511A" w:rsidR="0041426B" w:rsidRDefault="00000000">
      <w:pPr>
        <w:pStyle w:val="BodyText"/>
        <w:spacing w:line="271" w:lineRule="auto"/>
        <w:ind w:left="720" w:right="226"/>
      </w:pPr>
      <w:proofErr w:type="gramStart"/>
      <w:r>
        <w:rPr>
          <w:color w:val="58595B"/>
        </w:rPr>
        <w:t>by</w:t>
      </w:r>
      <w:proofErr w:type="gramEnd"/>
      <w:r>
        <w:rPr>
          <w:color w:val="58595B"/>
        </w:rPr>
        <w:t xml:space="preserve"> the curvature flow algorithm, </w:t>
      </w:r>
      <w:proofErr w:type="gramStart"/>
      <w:r>
        <w:rPr>
          <w:color w:val="58595B"/>
        </w:rPr>
        <w:t>the</w:t>
      </w:r>
      <w:r>
        <w:rPr>
          <w:color w:val="58595B"/>
          <w:spacing w:val="-1"/>
        </w:rPr>
        <w:t xml:space="preserve"> </w:t>
      </w:r>
      <w:r>
        <w:rPr>
          <w:color w:val="58595B"/>
        </w:rPr>
        <w:t>geodesics</w:t>
      </w:r>
      <w:proofErr w:type="gramEnd"/>
      <w:r>
        <w:rPr>
          <w:color w:val="58595B"/>
          <w:spacing w:val="-1"/>
        </w:rPr>
        <w:t xml:space="preserve"> </w:t>
      </w:r>
      <w:r>
        <w:rPr>
          <w:color w:val="58595B"/>
        </w:rPr>
        <w:t>can</w:t>
      </w:r>
      <w:r>
        <w:rPr>
          <w:color w:val="58595B"/>
          <w:spacing w:val="-1"/>
        </w:rPr>
        <w:t xml:space="preserve"> </w:t>
      </w:r>
      <w:r>
        <w:rPr>
          <w:color w:val="58595B"/>
        </w:rPr>
        <w:t>be</w:t>
      </w:r>
      <w:r>
        <w:rPr>
          <w:color w:val="58595B"/>
          <w:spacing w:val="-1"/>
        </w:rPr>
        <w:t xml:space="preserve"> </w:t>
      </w:r>
      <w:r>
        <w:rPr>
          <w:color w:val="58595B"/>
        </w:rPr>
        <w:t xml:space="preserve">calculated </w:t>
      </w:r>
      <w:r>
        <w:rPr>
          <w:color w:val="58595B"/>
          <w:spacing w:val="-2"/>
        </w:rPr>
        <w:t>using</w:t>
      </w:r>
      <w:r>
        <w:rPr>
          <w:color w:val="58595B"/>
          <w:spacing w:val="-22"/>
        </w:rPr>
        <w:t xml:space="preserve"> </w:t>
      </w:r>
      <w:r>
        <w:rPr>
          <w:color w:val="58595B"/>
          <w:spacing w:val="-2"/>
        </w:rPr>
        <w:t>algebraic</w:t>
      </w:r>
      <w:r>
        <w:rPr>
          <w:color w:val="58595B"/>
          <w:spacing w:val="-22"/>
        </w:rPr>
        <w:t xml:space="preserve"> </w:t>
      </w:r>
      <w:r>
        <w:rPr>
          <w:color w:val="58595B"/>
          <w:spacing w:val="-2"/>
        </w:rPr>
        <w:t>topological</w:t>
      </w:r>
      <w:r>
        <w:rPr>
          <w:color w:val="58595B"/>
          <w:spacing w:val="-22"/>
        </w:rPr>
        <w:t xml:space="preserve"> </w:t>
      </w:r>
      <w:r w:rsidR="00D43F02">
        <w:rPr>
          <w:color w:val="58595B"/>
          <w:spacing w:val="-2"/>
        </w:rPr>
        <w:t>methods</w:t>
      </w:r>
      <w:r>
        <w:rPr>
          <w:color w:val="58595B"/>
          <w:spacing w:val="-2"/>
        </w:rPr>
        <w:t xml:space="preserve">. </w:t>
      </w:r>
      <w:r>
        <w:rPr>
          <w:color w:val="58595B"/>
        </w:rPr>
        <w:t>We</w:t>
      </w:r>
      <w:r>
        <w:rPr>
          <w:color w:val="58595B"/>
          <w:spacing w:val="-8"/>
        </w:rPr>
        <w:t xml:space="preserve"> </w:t>
      </w:r>
      <w:r>
        <w:rPr>
          <w:color w:val="58595B"/>
        </w:rPr>
        <w:t>tested</w:t>
      </w:r>
      <w:r>
        <w:rPr>
          <w:color w:val="58595B"/>
          <w:spacing w:val="-8"/>
        </w:rPr>
        <w:t xml:space="preserve"> </w:t>
      </w:r>
      <w:r>
        <w:rPr>
          <w:color w:val="58595B"/>
        </w:rPr>
        <w:t>our</w:t>
      </w:r>
      <w:r>
        <w:rPr>
          <w:color w:val="58595B"/>
          <w:spacing w:val="-8"/>
        </w:rPr>
        <w:t xml:space="preserve"> </w:t>
      </w:r>
      <w:r>
        <w:rPr>
          <w:color w:val="58595B"/>
        </w:rPr>
        <w:t>method</w:t>
      </w:r>
      <w:r>
        <w:rPr>
          <w:color w:val="58595B"/>
          <w:spacing w:val="-8"/>
        </w:rPr>
        <w:t xml:space="preserve"> </w:t>
      </w:r>
      <w:r>
        <w:rPr>
          <w:color w:val="58595B"/>
        </w:rPr>
        <w:t>extensively for indexing and comparison of large</w:t>
      </w:r>
      <w:r>
        <w:rPr>
          <w:color w:val="58595B"/>
          <w:spacing w:val="-2"/>
        </w:rPr>
        <w:t xml:space="preserve"> </w:t>
      </w:r>
      <w:r>
        <w:rPr>
          <w:color w:val="58595B"/>
        </w:rPr>
        <w:t>surface</w:t>
      </w:r>
      <w:r>
        <w:rPr>
          <w:color w:val="58595B"/>
          <w:spacing w:val="-2"/>
        </w:rPr>
        <w:t xml:space="preserve"> </w:t>
      </w:r>
      <w:r>
        <w:rPr>
          <w:color w:val="58595B"/>
        </w:rPr>
        <w:t>databases</w:t>
      </w:r>
      <w:r>
        <w:rPr>
          <w:color w:val="58595B"/>
          <w:spacing w:val="-2"/>
        </w:rPr>
        <w:t xml:space="preserve"> </w:t>
      </w:r>
      <w:r>
        <w:rPr>
          <w:color w:val="58595B"/>
        </w:rPr>
        <w:t xml:space="preserve">with </w:t>
      </w:r>
      <w:r>
        <w:rPr>
          <w:color w:val="58595B"/>
          <w:spacing w:val="-2"/>
        </w:rPr>
        <w:t>various</w:t>
      </w:r>
      <w:r>
        <w:rPr>
          <w:color w:val="58595B"/>
          <w:spacing w:val="-19"/>
        </w:rPr>
        <w:t xml:space="preserve"> </w:t>
      </w:r>
      <w:r>
        <w:rPr>
          <w:color w:val="58595B"/>
          <w:spacing w:val="-2"/>
        </w:rPr>
        <w:t>topologies,</w:t>
      </w:r>
      <w:r>
        <w:rPr>
          <w:color w:val="58595B"/>
          <w:spacing w:val="-19"/>
        </w:rPr>
        <w:t xml:space="preserve"> </w:t>
      </w:r>
      <w:r>
        <w:rPr>
          <w:color w:val="58595B"/>
          <w:spacing w:val="-2"/>
        </w:rPr>
        <w:t>geometries</w:t>
      </w:r>
      <w:r>
        <w:rPr>
          <w:color w:val="58595B"/>
          <w:spacing w:val="-19"/>
        </w:rPr>
        <w:t xml:space="preserve"> </w:t>
      </w:r>
      <w:r>
        <w:rPr>
          <w:color w:val="58595B"/>
          <w:spacing w:val="-2"/>
        </w:rPr>
        <w:t>and</w:t>
      </w:r>
    </w:p>
    <w:p w14:paraId="68C125E0" w14:textId="4D3C1FFE" w:rsidR="0041426B" w:rsidRDefault="00000000">
      <w:pPr>
        <w:pStyle w:val="BodyText"/>
        <w:spacing w:line="271" w:lineRule="auto"/>
        <w:ind w:left="720" w:right="-6"/>
        <w:rPr>
          <w:rFonts w:ascii="Gill Sans MT" w:hAnsi="Gill Sans MT"/>
          <w:b/>
          <w:i/>
        </w:rPr>
      </w:pPr>
      <w:r>
        <w:rPr>
          <w:rFonts w:ascii="Gill Sans MT" w:hAnsi="Gill Sans MT"/>
          <w:b/>
          <w:i/>
          <w:noProof/>
        </w:rPr>
        <w:drawing>
          <wp:anchor distT="0" distB="0" distL="0" distR="0" simplePos="0" relativeHeight="15760384" behindDoc="0" locked="0" layoutInCell="1" allowOverlap="1" wp14:anchorId="2E37C5E6" wp14:editId="2CAFCEB0">
            <wp:simplePos x="0" y="0"/>
            <wp:positionH relativeFrom="page">
              <wp:posOffset>440435</wp:posOffset>
            </wp:positionH>
            <wp:positionV relativeFrom="paragraph">
              <wp:posOffset>692605</wp:posOffset>
            </wp:positionV>
            <wp:extent cx="3541378" cy="2365231"/>
            <wp:effectExtent l="0" t="0" r="0" b="0"/>
            <wp:wrapNone/>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20" cstate="print"/>
                    <a:stretch>
                      <a:fillRect/>
                    </a:stretch>
                  </pic:blipFill>
                  <pic:spPr>
                    <a:xfrm>
                      <a:off x="0" y="0"/>
                      <a:ext cx="3541378" cy="2365231"/>
                    </a:xfrm>
                    <a:prstGeom prst="rect">
                      <a:avLst/>
                    </a:prstGeom>
                  </pic:spPr>
                </pic:pic>
              </a:graphicData>
            </a:graphic>
          </wp:anchor>
        </w:drawing>
      </w:r>
      <w:r>
        <w:rPr>
          <w:color w:val="58595B"/>
        </w:rPr>
        <w:t>resolutions.</w:t>
      </w:r>
      <w:r>
        <w:rPr>
          <w:color w:val="58595B"/>
          <w:spacing w:val="-22"/>
        </w:rPr>
        <w:t xml:space="preserve"> </w:t>
      </w:r>
      <w:r>
        <w:rPr>
          <w:color w:val="58595B"/>
        </w:rPr>
        <w:t>The</w:t>
      </w:r>
      <w:r>
        <w:rPr>
          <w:color w:val="58595B"/>
          <w:spacing w:val="-22"/>
        </w:rPr>
        <w:t xml:space="preserve"> </w:t>
      </w:r>
      <w:r>
        <w:rPr>
          <w:color w:val="58595B"/>
        </w:rPr>
        <w:t>experimental</w:t>
      </w:r>
      <w:r>
        <w:rPr>
          <w:color w:val="58595B"/>
          <w:spacing w:val="-22"/>
        </w:rPr>
        <w:t xml:space="preserve"> </w:t>
      </w:r>
      <w:r>
        <w:rPr>
          <w:color w:val="58595B"/>
        </w:rPr>
        <w:t xml:space="preserve">results </w:t>
      </w:r>
      <w:r>
        <w:rPr>
          <w:color w:val="58595B"/>
          <w:spacing w:val="-2"/>
        </w:rPr>
        <w:t>show</w:t>
      </w:r>
      <w:r>
        <w:rPr>
          <w:color w:val="58595B"/>
          <w:spacing w:val="-18"/>
        </w:rPr>
        <w:t xml:space="preserve"> </w:t>
      </w:r>
      <w:r>
        <w:rPr>
          <w:color w:val="58595B"/>
          <w:spacing w:val="-2"/>
        </w:rPr>
        <w:t>the</w:t>
      </w:r>
      <w:r>
        <w:rPr>
          <w:color w:val="58595B"/>
          <w:spacing w:val="-18"/>
        </w:rPr>
        <w:t xml:space="preserve"> </w:t>
      </w:r>
      <w:r>
        <w:rPr>
          <w:color w:val="58595B"/>
          <w:spacing w:val="-2"/>
        </w:rPr>
        <w:t>efficacy</w:t>
      </w:r>
      <w:r>
        <w:rPr>
          <w:color w:val="58595B"/>
          <w:spacing w:val="-18"/>
        </w:rPr>
        <w:t xml:space="preserve"> </w:t>
      </w:r>
      <w:r>
        <w:rPr>
          <w:color w:val="58595B"/>
          <w:spacing w:val="-2"/>
        </w:rPr>
        <w:t>and</w:t>
      </w:r>
      <w:r>
        <w:rPr>
          <w:color w:val="58595B"/>
          <w:spacing w:val="-18"/>
        </w:rPr>
        <w:t xml:space="preserve"> </w:t>
      </w:r>
      <w:r>
        <w:rPr>
          <w:color w:val="58595B"/>
          <w:spacing w:val="-2"/>
        </w:rPr>
        <w:t>efficiency</w:t>
      </w:r>
      <w:r>
        <w:rPr>
          <w:color w:val="58595B"/>
          <w:spacing w:val="-18"/>
        </w:rPr>
        <w:t xml:space="preserve"> </w:t>
      </w:r>
      <w:r>
        <w:rPr>
          <w:color w:val="58595B"/>
          <w:spacing w:val="-2"/>
        </w:rPr>
        <w:t>of</w:t>
      </w:r>
      <w:r>
        <w:rPr>
          <w:color w:val="58595B"/>
          <w:spacing w:val="-18"/>
        </w:rPr>
        <w:t xml:space="preserve"> </w:t>
      </w:r>
      <w:r>
        <w:rPr>
          <w:color w:val="58595B"/>
          <w:spacing w:val="-2"/>
        </w:rPr>
        <w:t xml:space="preserve">the </w:t>
      </w:r>
      <w:r>
        <w:rPr>
          <w:color w:val="58595B"/>
        </w:rPr>
        <w:t xml:space="preserve">length coordinate of the </w:t>
      </w:r>
      <w:proofErr w:type="spellStart"/>
      <w:r>
        <w:rPr>
          <w:color w:val="58595B"/>
        </w:rPr>
        <w:t>Teichmüller</w:t>
      </w:r>
      <w:proofErr w:type="spellEnd"/>
      <w:r>
        <w:rPr>
          <w:color w:val="58595B"/>
        </w:rPr>
        <w:t xml:space="preserve"> </w:t>
      </w:r>
      <w:r w:rsidR="00D43F02">
        <w:rPr>
          <w:color w:val="58595B"/>
        </w:rPr>
        <w:t>space. (</w:t>
      </w:r>
      <w:r>
        <w:rPr>
          <w:color w:val="58595B"/>
        </w:rPr>
        <w:t>NSF)</w:t>
      </w:r>
      <w:r>
        <w:rPr>
          <w:color w:val="58595B"/>
          <w:spacing w:val="-10"/>
        </w:rPr>
        <w:t xml:space="preserve"> </w:t>
      </w:r>
      <w:r>
        <w:rPr>
          <w:rFonts w:ascii="Gill Sans MT" w:hAnsi="Gill Sans MT"/>
          <w:b/>
          <w:i/>
          <w:color w:val="231F20"/>
        </w:rPr>
        <w:t>Figure</w:t>
      </w:r>
      <w:r>
        <w:rPr>
          <w:rFonts w:ascii="Gill Sans MT" w:hAnsi="Gill Sans MT"/>
          <w:b/>
          <w:i/>
          <w:color w:val="231F20"/>
          <w:spacing w:val="-14"/>
        </w:rPr>
        <w:t xml:space="preserve"> </w:t>
      </w:r>
      <w:r>
        <w:rPr>
          <w:rFonts w:ascii="Gill Sans MT" w:hAnsi="Gill Sans MT"/>
          <w:b/>
          <w:i/>
          <w:color w:val="231F20"/>
        </w:rPr>
        <w:t>13</w:t>
      </w:r>
    </w:p>
    <w:p w14:paraId="54D6FD8E" w14:textId="77777777" w:rsidR="0041426B" w:rsidRDefault="0041426B">
      <w:pPr>
        <w:pStyle w:val="BodyText"/>
        <w:rPr>
          <w:rFonts w:ascii="Gill Sans MT"/>
          <w:b/>
          <w:i/>
        </w:rPr>
      </w:pPr>
    </w:p>
    <w:p w14:paraId="56CA221A" w14:textId="77777777" w:rsidR="0041426B" w:rsidRDefault="0041426B">
      <w:pPr>
        <w:pStyle w:val="BodyText"/>
        <w:rPr>
          <w:rFonts w:ascii="Gill Sans MT"/>
          <w:b/>
          <w:i/>
        </w:rPr>
      </w:pPr>
    </w:p>
    <w:p w14:paraId="238B2068" w14:textId="77777777" w:rsidR="0041426B" w:rsidRDefault="0041426B">
      <w:pPr>
        <w:pStyle w:val="BodyText"/>
        <w:rPr>
          <w:rFonts w:ascii="Gill Sans MT"/>
          <w:b/>
          <w:i/>
        </w:rPr>
      </w:pPr>
    </w:p>
    <w:p w14:paraId="2B66EAE8" w14:textId="77777777" w:rsidR="0041426B" w:rsidRDefault="0041426B">
      <w:pPr>
        <w:pStyle w:val="BodyText"/>
        <w:rPr>
          <w:rFonts w:ascii="Gill Sans MT"/>
          <w:b/>
          <w:i/>
        </w:rPr>
      </w:pPr>
    </w:p>
    <w:p w14:paraId="264E97CE" w14:textId="77777777" w:rsidR="0041426B" w:rsidRDefault="0041426B">
      <w:pPr>
        <w:pStyle w:val="BodyText"/>
        <w:rPr>
          <w:rFonts w:ascii="Gill Sans MT"/>
          <w:b/>
          <w:i/>
        </w:rPr>
      </w:pPr>
    </w:p>
    <w:p w14:paraId="3022854A" w14:textId="77777777" w:rsidR="0041426B" w:rsidRDefault="0041426B">
      <w:pPr>
        <w:pStyle w:val="BodyText"/>
        <w:rPr>
          <w:rFonts w:ascii="Gill Sans MT"/>
          <w:b/>
          <w:i/>
        </w:rPr>
      </w:pPr>
    </w:p>
    <w:p w14:paraId="37603E5A" w14:textId="77777777" w:rsidR="0041426B" w:rsidRDefault="0041426B">
      <w:pPr>
        <w:pStyle w:val="BodyText"/>
        <w:rPr>
          <w:rFonts w:ascii="Gill Sans MT"/>
          <w:b/>
          <w:i/>
        </w:rPr>
      </w:pPr>
    </w:p>
    <w:p w14:paraId="0244CDB4" w14:textId="77777777" w:rsidR="0041426B" w:rsidRDefault="0041426B">
      <w:pPr>
        <w:pStyle w:val="BodyText"/>
        <w:rPr>
          <w:rFonts w:ascii="Gill Sans MT"/>
          <w:b/>
          <w:i/>
        </w:rPr>
      </w:pPr>
    </w:p>
    <w:p w14:paraId="24941F0D" w14:textId="77777777" w:rsidR="0041426B" w:rsidRDefault="0041426B">
      <w:pPr>
        <w:pStyle w:val="BodyText"/>
        <w:rPr>
          <w:rFonts w:ascii="Gill Sans MT"/>
          <w:b/>
          <w:i/>
        </w:rPr>
      </w:pPr>
    </w:p>
    <w:p w14:paraId="6177F317" w14:textId="77777777" w:rsidR="0041426B" w:rsidRDefault="0041426B">
      <w:pPr>
        <w:pStyle w:val="BodyText"/>
        <w:rPr>
          <w:rFonts w:ascii="Gill Sans MT"/>
          <w:b/>
          <w:i/>
        </w:rPr>
      </w:pPr>
    </w:p>
    <w:p w14:paraId="51B5A121" w14:textId="77777777" w:rsidR="0041426B" w:rsidRDefault="0041426B">
      <w:pPr>
        <w:pStyle w:val="BodyText"/>
        <w:rPr>
          <w:rFonts w:ascii="Gill Sans MT"/>
          <w:b/>
          <w:i/>
        </w:rPr>
      </w:pPr>
    </w:p>
    <w:p w14:paraId="3FF35EC8" w14:textId="77777777" w:rsidR="0041426B" w:rsidRDefault="0041426B">
      <w:pPr>
        <w:pStyle w:val="BodyText"/>
        <w:rPr>
          <w:rFonts w:ascii="Gill Sans MT"/>
          <w:b/>
          <w:i/>
        </w:rPr>
      </w:pPr>
    </w:p>
    <w:p w14:paraId="7687F8CB" w14:textId="77777777" w:rsidR="0041426B" w:rsidRDefault="0041426B">
      <w:pPr>
        <w:pStyle w:val="BodyText"/>
        <w:rPr>
          <w:rFonts w:ascii="Gill Sans MT"/>
          <w:b/>
          <w:i/>
        </w:rPr>
      </w:pPr>
    </w:p>
    <w:p w14:paraId="5960714A" w14:textId="77777777" w:rsidR="0041426B" w:rsidRDefault="0041426B">
      <w:pPr>
        <w:pStyle w:val="BodyText"/>
        <w:rPr>
          <w:rFonts w:ascii="Gill Sans MT"/>
          <w:b/>
          <w:i/>
        </w:rPr>
      </w:pPr>
    </w:p>
    <w:p w14:paraId="63E7134D" w14:textId="77777777" w:rsidR="0041426B" w:rsidRDefault="0041426B">
      <w:pPr>
        <w:pStyle w:val="BodyText"/>
        <w:rPr>
          <w:rFonts w:ascii="Gill Sans MT"/>
          <w:b/>
          <w:i/>
        </w:rPr>
      </w:pPr>
    </w:p>
    <w:p w14:paraId="32DC4EA2" w14:textId="77777777" w:rsidR="0041426B" w:rsidRDefault="0041426B">
      <w:pPr>
        <w:pStyle w:val="BodyText"/>
        <w:spacing w:before="51"/>
        <w:rPr>
          <w:rFonts w:ascii="Gill Sans MT"/>
          <w:b/>
          <w:i/>
        </w:rPr>
      </w:pPr>
    </w:p>
    <w:p w14:paraId="48C178A3" w14:textId="77777777" w:rsidR="0041426B" w:rsidRDefault="00000000">
      <w:pPr>
        <w:ind w:left="720"/>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13</w:t>
      </w:r>
    </w:p>
    <w:p w14:paraId="413DF29C" w14:textId="77777777" w:rsidR="0041426B" w:rsidRDefault="00000000">
      <w:pPr>
        <w:pStyle w:val="Heading2"/>
        <w:spacing w:before="242" w:line="242" w:lineRule="auto"/>
        <w:ind w:left="458" w:right="263"/>
      </w:pPr>
      <w:bookmarkStart w:id="36" w:name="_TOC_250081"/>
      <w:r>
        <w:rPr>
          <w:b w:val="0"/>
        </w:rPr>
        <w:br w:type="column"/>
      </w:r>
      <w:r>
        <w:rPr>
          <w:color w:val="B81237"/>
        </w:rPr>
        <w:t>Novel</w:t>
      </w:r>
      <w:r>
        <w:rPr>
          <w:color w:val="B81237"/>
          <w:spacing w:val="-4"/>
        </w:rPr>
        <w:t xml:space="preserve"> </w:t>
      </w:r>
      <w:r>
        <w:rPr>
          <w:color w:val="B81237"/>
        </w:rPr>
        <w:t>Method</w:t>
      </w:r>
      <w:r>
        <w:rPr>
          <w:color w:val="B81237"/>
          <w:spacing w:val="-4"/>
        </w:rPr>
        <w:t xml:space="preserve"> </w:t>
      </w:r>
      <w:r>
        <w:rPr>
          <w:color w:val="B81237"/>
        </w:rPr>
        <w:t xml:space="preserve">for </w:t>
      </w:r>
      <w:r>
        <w:rPr>
          <w:color w:val="B81237"/>
          <w:spacing w:val="-6"/>
        </w:rPr>
        <w:t>Vectorization</w:t>
      </w:r>
      <w:r>
        <w:rPr>
          <w:color w:val="B81237"/>
          <w:spacing w:val="-20"/>
        </w:rPr>
        <w:t xml:space="preserve"> </w:t>
      </w:r>
      <w:r>
        <w:rPr>
          <w:color w:val="B81237"/>
          <w:spacing w:val="-6"/>
        </w:rPr>
        <w:t>of</w:t>
      </w:r>
      <w:r>
        <w:rPr>
          <w:color w:val="B81237"/>
          <w:spacing w:val="-20"/>
        </w:rPr>
        <w:t xml:space="preserve"> </w:t>
      </w:r>
      <w:r>
        <w:rPr>
          <w:color w:val="B81237"/>
          <w:spacing w:val="-6"/>
        </w:rPr>
        <w:t xml:space="preserve">Arbitrary </w:t>
      </w:r>
      <w:r>
        <w:rPr>
          <w:color w:val="B81237"/>
        </w:rPr>
        <w:t>Natural</w:t>
      </w:r>
      <w:r>
        <w:rPr>
          <w:color w:val="B81237"/>
          <w:spacing w:val="-22"/>
        </w:rPr>
        <w:t xml:space="preserve"> </w:t>
      </w:r>
      <w:r>
        <w:rPr>
          <w:color w:val="B81237"/>
        </w:rPr>
        <w:t>Images</w:t>
      </w:r>
      <w:r>
        <w:rPr>
          <w:color w:val="B81237"/>
          <w:spacing w:val="-22"/>
        </w:rPr>
        <w:t xml:space="preserve"> </w:t>
      </w:r>
      <w:r>
        <w:rPr>
          <w:color w:val="B81237"/>
        </w:rPr>
        <w:t>and</w:t>
      </w:r>
      <w:r>
        <w:rPr>
          <w:color w:val="B81237"/>
          <w:spacing w:val="-22"/>
        </w:rPr>
        <w:t xml:space="preserve"> </w:t>
      </w:r>
      <w:r>
        <w:rPr>
          <w:color w:val="B81237"/>
        </w:rPr>
        <w:t xml:space="preserve">Its </w:t>
      </w:r>
      <w:bookmarkEnd w:id="36"/>
      <w:r>
        <w:rPr>
          <w:color w:val="B81237"/>
          <w:spacing w:val="-2"/>
        </w:rPr>
        <w:t>Applications</w:t>
      </w:r>
    </w:p>
    <w:p w14:paraId="00912C02" w14:textId="77777777" w:rsidR="0041426B" w:rsidRPr="00FB1DB0" w:rsidRDefault="00000000">
      <w:pPr>
        <w:pStyle w:val="BodyText"/>
        <w:spacing w:before="86" w:line="252" w:lineRule="auto"/>
        <w:ind w:left="458" w:right="396"/>
        <w:rPr>
          <w:lang w:val="fr-FR"/>
        </w:rPr>
      </w:pPr>
      <w:r w:rsidRPr="00FB1DB0">
        <w:rPr>
          <w:color w:val="231F20"/>
          <w:lang w:val="fr-FR"/>
        </w:rPr>
        <w:t>Hong</w:t>
      </w:r>
      <w:r w:rsidRPr="00FB1DB0">
        <w:rPr>
          <w:color w:val="231F20"/>
          <w:spacing w:val="-20"/>
          <w:lang w:val="fr-FR"/>
        </w:rPr>
        <w:t xml:space="preserve"> </w:t>
      </w:r>
      <w:r w:rsidRPr="00FB1DB0">
        <w:rPr>
          <w:color w:val="231F20"/>
          <w:lang w:val="fr-FR"/>
        </w:rPr>
        <w:t xml:space="preserve">Qin </w:t>
      </w:r>
      <w:hyperlink r:id="rId121">
        <w:r w:rsidRPr="00FB1DB0">
          <w:rPr>
            <w:color w:val="231F20"/>
            <w:spacing w:val="-2"/>
            <w:lang w:val="fr-FR"/>
          </w:rPr>
          <w:t>qin@cs.stonybtook.edu</w:t>
        </w:r>
      </w:hyperlink>
    </w:p>
    <w:p w14:paraId="5C51FA54" w14:textId="320D7299" w:rsidR="0041426B" w:rsidRDefault="00000000">
      <w:pPr>
        <w:pStyle w:val="BodyText"/>
        <w:spacing w:before="91" w:line="252" w:lineRule="auto"/>
        <w:ind w:left="458" w:right="119"/>
      </w:pPr>
      <w:r>
        <w:rPr>
          <w:color w:val="58595B"/>
        </w:rPr>
        <w:t>Vector</w:t>
      </w:r>
      <w:r>
        <w:rPr>
          <w:color w:val="58595B"/>
          <w:spacing w:val="-24"/>
        </w:rPr>
        <w:t xml:space="preserve"> </w:t>
      </w:r>
      <w:r>
        <w:rPr>
          <w:color w:val="58595B"/>
        </w:rPr>
        <w:t>graphics</w:t>
      </w:r>
      <w:r>
        <w:rPr>
          <w:color w:val="58595B"/>
          <w:spacing w:val="-24"/>
        </w:rPr>
        <w:t xml:space="preserve"> </w:t>
      </w:r>
      <w:r>
        <w:rPr>
          <w:color w:val="58595B"/>
        </w:rPr>
        <w:t>offer</w:t>
      </w:r>
      <w:r>
        <w:rPr>
          <w:color w:val="58595B"/>
          <w:spacing w:val="-24"/>
        </w:rPr>
        <w:t xml:space="preserve"> </w:t>
      </w:r>
      <w:r>
        <w:rPr>
          <w:color w:val="58595B"/>
        </w:rPr>
        <w:t>a</w:t>
      </w:r>
      <w:r>
        <w:rPr>
          <w:color w:val="58595B"/>
          <w:spacing w:val="-24"/>
        </w:rPr>
        <w:t xml:space="preserve"> </w:t>
      </w:r>
      <w:r>
        <w:rPr>
          <w:color w:val="58595B"/>
        </w:rPr>
        <w:t>compact</w:t>
      </w:r>
      <w:r>
        <w:rPr>
          <w:color w:val="58595B"/>
          <w:spacing w:val="-24"/>
        </w:rPr>
        <w:t xml:space="preserve"> </w:t>
      </w:r>
      <w:r>
        <w:rPr>
          <w:color w:val="58595B"/>
        </w:rPr>
        <w:t>and lossless</w:t>
      </w:r>
      <w:r>
        <w:rPr>
          <w:color w:val="58595B"/>
          <w:spacing w:val="-11"/>
        </w:rPr>
        <w:t xml:space="preserve"> </w:t>
      </w:r>
      <w:r>
        <w:rPr>
          <w:color w:val="58595B"/>
        </w:rPr>
        <w:t>image</w:t>
      </w:r>
      <w:r>
        <w:rPr>
          <w:color w:val="58595B"/>
          <w:spacing w:val="-11"/>
        </w:rPr>
        <w:t xml:space="preserve"> </w:t>
      </w:r>
      <w:r>
        <w:rPr>
          <w:color w:val="58595B"/>
        </w:rPr>
        <w:t>representation,</w:t>
      </w:r>
      <w:r>
        <w:rPr>
          <w:color w:val="58595B"/>
          <w:spacing w:val="-11"/>
        </w:rPr>
        <w:t xml:space="preserve"> </w:t>
      </w:r>
      <w:r>
        <w:rPr>
          <w:color w:val="58595B"/>
        </w:rPr>
        <w:t xml:space="preserve">with </w:t>
      </w:r>
      <w:r>
        <w:rPr>
          <w:color w:val="58595B"/>
          <w:spacing w:val="-2"/>
        </w:rPr>
        <w:t>many</w:t>
      </w:r>
      <w:r>
        <w:rPr>
          <w:color w:val="58595B"/>
          <w:spacing w:val="-24"/>
        </w:rPr>
        <w:t xml:space="preserve"> </w:t>
      </w:r>
      <w:r>
        <w:rPr>
          <w:color w:val="58595B"/>
          <w:spacing w:val="-2"/>
        </w:rPr>
        <w:t>advantages</w:t>
      </w:r>
      <w:r>
        <w:rPr>
          <w:color w:val="58595B"/>
          <w:spacing w:val="-24"/>
        </w:rPr>
        <w:t xml:space="preserve"> </w:t>
      </w:r>
      <w:r>
        <w:rPr>
          <w:color w:val="58595B"/>
          <w:spacing w:val="-2"/>
        </w:rPr>
        <w:t>such</w:t>
      </w:r>
      <w:r>
        <w:rPr>
          <w:color w:val="58595B"/>
          <w:spacing w:val="-24"/>
        </w:rPr>
        <w:t xml:space="preserve"> </w:t>
      </w:r>
      <w:r>
        <w:rPr>
          <w:color w:val="58595B"/>
          <w:spacing w:val="-2"/>
        </w:rPr>
        <w:t>as</w:t>
      </w:r>
      <w:r>
        <w:rPr>
          <w:color w:val="58595B"/>
          <w:spacing w:val="-24"/>
        </w:rPr>
        <w:t xml:space="preserve"> </w:t>
      </w:r>
      <w:r>
        <w:rPr>
          <w:color w:val="58595B"/>
          <w:spacing w:val="-2"/>
        </w:rPr>
        <w:t xml:space="preserve">geometric </w:t>
      </w:r>
      <w:r w:rsidR="00D43F02">
        <w:rPr>
          <w:color w:val="58595B"/>
          <w:spacing w:val="-4"/>
        </w:rPr>
        <w:t>editability</w:t>
      </w:r>
      <w:r>
        <w:rPr>
          <w:color w:val="58595B"/>
          <w:spacing w:val="-4"/>
        </w:rPr>
        <w:t>,</w:t>
      </w:r>
      <w:r>
        <w:rPr>
          <w:color w:val="58595B"/>
          <w:spacing w:val="-13"/>
        </w:rPr>
        <w:t xml:space="preserve"> </w:t>
      </w:r>
      <w:r>
        <w:rPr>
          <w:color w:val="58595B"/>
          <w:spacing w:val="-4"/>
        </w:rPr>
        <w:t>resolution</w:t>
      </w:r>
      <w:r>
        <w:rPr>
          <w:color w:val="58595B"/>
          <w:spacing w:val="-13"/>
        </w:rPr>
        <w:t xml:space="preserve"> </w:t>
      </w:r>
      <w:r>
        <w:rPr>
          <w:color w:val="58595B"/>
          <w:spacing w:val="-4"/>
        </w:rPr>
        <w:t xml:space="preserve">independence, </w:t>
      </w:r>
      <w:r>
        <w:rPr>
          <w:color w:val="58595B"/>
        </w:rPr>
        <w:t>significant</w:t>
      </w:r>
      <w:r>
        <w:rPr>
          <w:color w:val="58595B"/>
          <w:spacing w:val="-3"/>
        </w:rPr>
        <w:t xml:space="preserve"> </w:t>
      </w:r>
      <w:r>
        <w:rPr>
          <w:color w:val="58595B"/>
        </w:rPr>
        <w:t>saving</w:t>
      </w:r>
      <w:r>
        <w:rPr>
          <w:color w:val="58595B"/>
          <w:spacing w:val="-3"/>
        </w:rPr>
        <w:t xml:space="preserve"> </w:t>
      </w:r>
      <w:r>
        <w:rPr>
          <w:color w:val="58595B"/>
        </w:rPr>
        <w:t>of</w:t>
      </w:r>
      <w:r>
        <w:rPr>
          <w:color w:val="58595B"/>
          <w:spacing w:val="-3"/>
        </w:rPr>
        <w:t xml:space="preserve"> </w:t>
      </w:r>
      <w:r>
        <w:rPr>
          <w:color w:val="58595B"/>
        </w:rPr>
        <w:t>storage</w:t>
      </w:r>
      <w:r>
        <w:rPr>
          <w:color w:val="58595B"/>
          <w:spacing w:val="-3"/>
        </w:rPr>
        <w:t xml:space="preserve"> </w:t>
      </w:r>
      <w:r>
        <w:rPr>
          <w:color w:val="58595B"/>
        </w:rPr>
        <w:t>and network</w:t>
      </w:r>
      <w:r>
        <w:rPr>
          <w:color w:val="58595B"/>
          <w:spacing w:val="-6"/>
        </w:rPr>
        <w:t xml:space="preserve"> </w:t>
      </w:r>
      <w:r>
        <w:rPr>
          <w:color w:val="58595B"/>
        </w:rPr>
        <w:t>bandwidth,</w:t>
      </w:r>
      <w:r>
        <w:rPr>
          <w:color w:val="58595B"/>
          <w:spacing w:val="-6"/>
        </w:rPr>
        <w:t xml:space="preserve"> </w:t>
      </w:r>
      <w:r>
        <w:rPr>
          <w:color w:val="58595B"/>
        </w:rPr>
        <w:t>image</w:t>
      </w:r>
      <w:r>
        <w:rPr>
          <w:color w:val="58595B"/>
          <w:spacing w:val="-6"/>
        </w:rPr>
        <w:t xml:space="preserve"> </w:t>
      </w:r>
      <w:r>
        <w:rPr>
          <w:color w:val="58595B"/>
        </w:rPr>
        <w:t>display</w:t>
      </w:r>
    </w:p>
    <w:p w14:paraId="4FFD4BCC" w14:textId="0D0E7D0A" w:rsidR="0041426B" w:rsidRDefault="00000000">
      <w:pPr>
        <w:pStyle w:val="BodyText"/>
        <w:spacing w:before="4" w:line="252" w:lineRule="auto"/>
        <w:ind w:left="458" w:right="192"/>
      </w:pPr>
      <w:r>
        <w:rPr>
          <w:color w:val="58595B"/>
        </w:rPr>
        <w:t>at</w:t>
      </w:r>
      <w:r>
        <w:rPr>
          <w:color w:val="58595B"/>
          <w:spacing w:val="-6"/>
        </w:rPr>
        <w:t xml:space="preserve"> </w:t>
      </w:r>
      <w:r>
        <w:rPr>
          <w:color w:val="58595B"/>
        </w:rPr>
        <w:t>drastically</w:t>
      </w:r>
      <w:r>
        <w:rPr>
          <w:color w:val="58595B"/>
          <w:spacing w:val="-6"/>
        </w:rPr>
        <w:t xml:space="preserve"> </w:t>
      </w:r>
      <w:r>
        <w:rPr>
          <w:color w:val="58595B"/>
        </w:rPr>
        <w:t>varying</w:t>
      </w:r>
      <w:r>
        <w:rPr>
          <w:color w:val="58595B"/>
          <w:spacing w:val="-6"/>
        </w:rPr>
        <w:t xml:space="preserve"> </w:t>
      </w:r>
      <w:r>
        <w:rPr>
          <w:color w:val="58595B"/>
        </w:rPr>
        <w:t>resolutions, and</w:t>
      </w:r>
      <w:r>
        <w:rPr>
          <w:color w:val="58595B"/>
          <w:spacing w:val="-16"/>
        </w:rPr>
        <w:t xml:space="preserve"> </w:t>
      </w:r>
      <w:r>
        <w:rPr>
          <w:color w:val="58595B"/>
        </w:rPr>
        <w:t>easy</w:t>
      </w:r>
      <w:r>
        <w:rPr>
          <w:color w:val="58595B"/>
          <w:spacing w:val="-16"/>
        </w:rPr>
        <w:t xml:space="preserve"> </w:t>
      </w:r>
      <w:r>
        <w:rPr>
          <w:color w:val="58595B"/>
        </w:rPr>
        <w:t>animation.</w:t>
      </w:r>
      <w:r>
        <w:rPr>
          <w:color w:val="58595B"/>
          <w:spacing w:val="-16"/>
        </w:rPr>
        <w:t xml:space="preserve"> </w:t>
      </w:r>
      <w:r>
        <w:rPr>
          <w:color w:val="58595B"/>
        </w:rPr>
        <w:t>This</w:t>
      </w:r>
      <w:r>
        <w:rPr>
          <w:color w:val="58595B"/>
          <w:spacing w:val="-16"/>
        </w:rPr>
        <w:t xml:space="preserve"> </w:t>
      </w:r>
      <w:r>
        <w:rPr>
          <w:color w:val="58595B"/>
        </w:rPr>
        <w:t>research initiative</w:t>
      </w:r>
      <w:r>
        <w:rPr>
          <w:color w:val="58595B"/>
          <w:spacing w:val="-3"/>
        </w:rPr>
        <w:t xml:space="preserve"> </w:t>
      </w:r>
      <w:r w:rsidR="00D43F02">
        <w:rPr>
          <w:color w:val="58595B"/>
        </w:rPr>
        <w:t>aims</w:t>
      </w:r>
      <w:r>
        <w:rPr>
          <w:color w:val="58595B"/>
          <w:spacing w:val="-3"/>
        </w:rPr>
        <w:t xml:space="preserve"> </w:t>
      </w:r>
      <w:r>
        <w:rPr>
          <w:color w:val="58595B"/>
        </w:rPr>
        <w:t>to</w:t>
      </w:r>
      <w:r>
        <w:rPr>
          <w:color w:val="58595B"/>
          <w:spacing w:val="-3"/>
        </w:rPr>
        <w:t xml:space="preserve"> </w:t>
      </w:r>
      <w:r>
        <w:rPr>
          <w:color w:val="58595B"/>
        </w:rPr>
        <w:t>significantly advance</w:t>
      </w:r>
      <w:r>
        <w:rPr>
          <w:color w:val="58595B"/>
          <w:spacing w:val="-24"/>
        </w:rPr>
        <w:t xml:space="preserve"> </w:t>
      </w:r>
      <w:r>
        <w:rPr>
          <w:color w:val="58595B"/>
        </w:rPr>
        <w:t>the</w:t>
      </w:r>
      <w:r>
        <w:rPr>
          <w:color w:val="58595B"/>
          <w:spacing w:val="-24"/>
        </w:rPr>
        <w:t xml:space="preserve"> </w:t>
      </w:r>
      <w:r>
        <w:rPr>
          <w:color w:val="58595B"/>
        </w:rPr>
        <w:t>traditional</w:t>
      </w:r>
      <w:r>
        <w:rPr>
          <w:color w:val="58595B"/>
          <w:spacing w:val="-24"/>
        </w:rPr>
        <w:t xml:space="preserve"> </w:t>
      </w:r>
      <w:r>
        <w:rPr>
          <w:color w:val="58595B"/>
        </w:rPr>
        <w:t>boundary</w:t>
      </w:r>
      <w:r>
        <w:rPr>
          <w:color w:val="58595B"/>
          <w:spacing w:val="-24"/>
        </w:rPr>
        <w:t xml:space="preserve"> </w:t>
      </w:r>
      <w:r>
        <w:rPr>
          <w:color w:val="58595B"/>
        </w:rPr>
        <w:t xml:space="preserve">of </w:t>
      </w:r>
      <w:r>
        <w:rPr>
          <w:color w:val="58595B"/>
          <w:spacing w:val="-4"/>
        </w:rPr>
        <w:t>image</w:t>
      </w:r>
      <w:r>
        <w:rPr>
          <w:color w:val="58595B"/>
          <w:spacing w:val="-19"/>
        </w:rPr>
        <w:t xml:space="preserve"> </w:t>
      </w:r>
      <w:r>
        <w:rPr>
          <w:color w:val="58595B"/>
          <w:spacing w:val="-4"/>
        </w:rPr>
        <w:t>vectorization</w:t>
      </w:r>
      <w:r>
        <w:rPr>
          <w:color w:val="58595B"/>
          <w:spacing w:val="-18"/>
        </w:rPr>
        <w:t xml:space="preserve"> </w:t>
      </w:r>
      <w:r>
        <w:rPr>
          <w:color w:val="58595B"/>
          <w:spacing w:val="-4"/>
        </w:rPr>
        <w:t>based</w:t>
      </w:r>
      <w:r>
        <w:rPr>
          <w:color w:val="58595B"/>
          <w:spacing w:val="-18"/>
        </w:rPr>
        <w:t xml:space="preserve"> </w:t>
      </w:r>
      <w:r>
        <w:rPr>
          <w:color w:val="58595B"/>
          <w:spacing w:val="-4"/>
        </w:rPr>
        <w:t>on</w:t>
      </w:r>
      <w:r>
        <w:rPr>
          <w:color w:val="58595B"/>
          <w:spacing w:val="-18"/>
        </w:rPr>
        <w:t xml:space="preserve"> </w:t>
      </w:r>
      <w:r>
        <w:rPr>
          <w:color w:val="58595B"/>
          <w:spacing w:val="-4"/>
        </w:rPr>
        <w:t>partial</w:t>
      </w:r>
    </w:p>
    <w:p w14:paraId="4351A9E6" w14:textId="77777777" w:rsidR="0041426B" w:rsidRDefault="00000000">
      <w:pPr>
        <w:pStyle w:val="BodyText"/>
        <w:spacing w:before="3" w:line="252" w:lineRule="auto"/>
        <w:ind w:left="458"/>
      </w:pPr>
      <w:r>
        <w:rPr>
          <w:color w:val="58595B"/>
          <w:spacing w:val="-4"/>
        </w:rPr>
        <w:t>differential</w:t>
      </w:r>
      <w:r>
        <w:rPr>
          <w:color w:val="58595B"/>
          <w:spacing w:val="-24"/>
        </w:rPr>
        <w:t xml:space="preserve"> </w:t>
      </w:r>
      <w:r>
        <w:rPr>
          <w:color w:val="58595B"/>
          <w:spacing w:val="-4"/>
        </w:rPr>
        <w:t>equations</w:t>
      </w:r>
      <w:r>
        <w:rPr>
          <w:color w:val="58595B"/>
          <w:spacing w:val="-24"/>
        </w:rPr>
        <w:t xml:space="preserve"> </w:t>
      </w:r>
      <w:r>
        <w:rPr>
          <w:color w:val="58595B"/>
          <w:spacing w:val="-4"/>
        </w:rPr>
        <w:t>(PDEs)</w:t>
      </w:r>
      <w:r>
        <w:rPr>
          <w:color w:val="58595B"/>
          <w:spacing w:val="-24"/>
        </w:rPr>
        <w:t xml:space="preserve"> </w:t>
      </w:r>
      <w:r>
        <w:rPr>
          <w:color w:val="58595B"/>
          <w:spacing w:val="-4"/>
        </w:rPr>
        <w:t>and</w:t>
      </w:r>
      <w:r>
        <w:rPr>
          <w:color w:val="58595B"/>
          <w:spacing w:val="-24"/>
        </w:rPr>
        <w:t xml:space="preserve"> </w:t>
      </w:r>
      <w:r>
        <w:rPr>
          <w:color w:val="58595B"/>
          <w:spacing w:val="-4"/>
        </w:rPr>
        <w:t xml:space="preserve">their </w:t>
      </w:r>
      <w:r>
        <w:rPr>
          <w:color w:val="58595B"/>
        </w:rPr>
        <w:t>intrinsic</w:t>
      </w:r>
      <w:r>
        <w:rPr>
          <w:color w:val="58595B"/>
          <w:spacing w:val="-6"/>
        </w:rPr>
        <w:t xml:space="preserve"> </w:t>
      </w:r>
      <w:r>
        <w:rPr>
          <w:color w:val="58595B"/>
        </w:rPr>
        <w:t>connection</w:t>
      </w:r>
      <w:r>
        <w:rPr>
          <w:color w:val="58595B"/>
          <w:spacing w:val="-6"/>
        </w:rPr>
        <w:t xml:space="preserve"> </w:t>
      </w:r>
      <w:r>
        <w:rPr>
          <w:color w:val="58595B"/>
        </w:rPr>
        <w:t>with</w:t>
      </w:r>
      <w:r>
        <w:rPr>
          <w:color w:val="58595B"/>
          <w:spacing w:val="-6"/>
        </w:rPr>
        <w:t xml:space="preserve"> </w:t>
      </w:r>
      <w:r>
        <w:rPr>
          <w:color w:val="58595B"/>
        </w:rPr>
        <w:t>Green’s functions</w:t>
      </w:r>
      <w:r>
        <w:rPr>
          <w:color w:val="58595B"/>
          <w:spacing w:val="-6"/>
        </w:rPr>
        <w:t xml:space="preserve"> </w:t>
      </w:r>
      <w:r>
        <w:rPr>
          <w:color w:val="58595B"/>
        </w:rPr>
        <w:t>and</w:t>
      </w:r>
      <w:r>
        <w:rPr>
          <w:color w:val="58595B"/>
          <w:spacing w:val="-6"/>
        </w:rPr>
        <w:t xml:space="preserve"> </w:t>
      </w:r>
      <w:r>
        <w:rPr>
          <w:color w:val="58595B"/>
        </w:rPr>
        <w:t>harmonic</w:t>
      </w:r>
      <w:r>
        <w:rPr>
          <w:color w:val="58595B"/>
          <w:spacing w:val="-6"/>
        </w:rPr>
        <w:t xml:space="preserve"> </w:t>
      </w:r>
      <w:r>
        <w:rPr>
          <w:color w:val="58595B"/>
        </w:rPr>
        <w:t>B-splines (serving</w:t>
      </w:r>
      <w:r>
        <w:rPr>
          <w:color w:val="58595B"/>
          <w:spacing w:val="-6"/>
        </w:rPr>
        <w:t xml:space="preserve"> </w:t>
      </w:r>
      <w:r>
        <w:rPr>
          <w:color w:val="58595B"/>
        </w:rPr>
        <w:t>as</w:t>
      </w:r>
      <w:r>
        <w:rPr>
          <w:color w:val="58595B"/>
          <w:spacing w:val="-6"/>
        </w:rPr>
        <w:t xml:space="preserve"> </w:t>
      </w:r>
      <w:r>
        <w:rPr>
          <w:color w:val="58595B"/>
        </w:rPr>
        <w:t>fundamental</w:t>
      </w:r>
      <w:r>
        <w:rPr>
          <w:color w:val="58595B"/>
          <w:spacing w:val="-6"/>
        </w:rPr>
        <w:t xml:space="preserve"> </w:t>
      </w:r>
      <w:r>
        <w:rPr>
          <w:color w:val="58595B"/>
        </w:rPr>
        <w:t>solutions</w:t>
      </w:r>
    </w:p>
    <w:p w14:paraId="2EEFBFC3" w14:textId="1BEEADC6" w:rsidR="0041426B" w:rsidRDefault="00000000">
      <w:pPr>
        <w:pStyle w:val="BodyText"/>
        <w:spacing w:before="2" w:line="252" w:lineRule="auto"/>
        <w:ind w:left="458"/>
      </w:pPr>
      <w:r>
        <w:rPr>
          <w:color w:val="58595B"/>
        </w:rPr>
        <w:t>for</w:t>
      </w:r>
      <w:r>
        <w:rPr>
          <w:color w:val="58595B"/>
          <w:spacing w:val="-15"/>
        </w:rPr>
        <w:t xml:space="preserve"> </w:t>
      </w:r>
      <w:r>
        <w:rPr>
          <w:color w:val="58595B"/>
        </w:rPr>
        <w:t>PDEs),</w:t>
      </w:r>
      <w:r>
        <w:rPr>
          <w:color w:val="58595B"/>
          <w:spacing w:val="-15"/>
        </w:rPr>
        <w:t xml:space="preserve"> </w:t>
      </w:r>
      <w:r>
        <w:rPr>
          <w:color w:val="58595B"/>
        </w:rPr>
        <w:t>which</w:t>
      </w:r>
      <w:r>
        <w:rPr>
          <w:color w:val="58595B"/>
          <w:spacing w:val="-15"/>
        </w:rPr>
        <w:t xml:space="preserve"> </w:t>
      </w:r>
      <w:r>
        <w:rPr>
          <w:color w:val="58595B"/>
        </w:rPr>
        <w:t>have</w:t>
      </w:r>
      <w:r>
        <w:rPr>
          <w:color w:val="58595B"/>
          <w:spacing w:val="-15"/>
        </w:rPr>
        <w:t xml:space="preserve"> </w:t>
      </w:r>
      <w:r>
        <w:rPr>
          <w:color w:val="58595B"/>
        </w:rPr>
        <w:t>not</w:t>
      </w:r>
      <w:r>
        <w:rPr>
          <w:color w:val="58595B"/>
          <w:spacing w:val="-15"/>
        </w:rPr>
        <w:t xml:space="preserve"> </w:t>
      </w:r>
      <w:r>
        <w:rPr>
          <w:color w:val="58595B"/>
        </w:rPr>
        <w:t>yet</w:t>
      </w:r>
      <w:r>
        <w:rPr>
          <w:color w:val="58595B"/>
          <w:spacing w:val="-15"/>
        </w:rPr>
        <w:t xml:space="preserve"> </w:t>
      </w:r>
      <w:r>
        <w:rPr>
          <w:color w:val="58595B"/>
        </w:rPr>
        <w:t>been explored</w:t>
      </w:r>
      <w:r>
        <w:rPr>
          <w:color w:val="58595B"/>
          <w:spacing w:val="-4"/>
        </w:rPr>
        <w:t xml:space="preserve"> </w:t>
      </w:r>
      <w:r>
        <w:rPr>
          <w:color w:val="58595B"/>
        </w:rPr>
        <w:t>for</w:t>
      </w:r>
      <w:r>
        <w:rPr>
          <w:color w:val="58595B"/>
          <w:spacing w:val="-4"/>
        </w:rPr>
        <w:t xml:space="preserve"> </w:t>
      </w:r>
      <w:r>
        <w:rPr>
          <w:color w:val="58595B"/>
        </w:rPr>
        <w:t>vector</w:t>
      </w:r>
      <w:r>
        <w:rPr>
          <w:color w:val="58595B"/>
          <w:spacing w:val="-4"/>
        </w:rPr>
        <w:t xml:space="preserve"> </w:t>
      </w:r>
      <w:r>
        <w:rPr>
          <w:color w:val="58595B"/>
        </w:rPr>
        <w:t>graphics,</w:t>
      </w:r>
      <w:r>
        <w:rPr>
          <w:color w:val="58595B"/>
          <w:spacing w:val="-4"/>
        </w:rPr>
        <w:t xml:space="preserve"> </w:t>
      </w:r>
      <w:r>
        <w:rPr>
          <w:color w:val="58595B"/>
        </w:rPr>
        <w:t>image modeling,</w:t>
      </w:r>
      <w:r>
        <w:rPr>
          <w:color w:val="58595B"/>
          <w:spacing w:val="-3"/>
        </w:rPr>
        <w:t xml:space="preserve"> </w:t>
      </w:r>
      <w:proofErr w:type="gramStart"/>
      <w:r>
        <w:rPr>
          <w:color w:val="58595B"/>
        </w:rPr>
        <w:t>image</w:t>
      </w:r>
      <w:r>
        <w:rPr>
          <w:color w:val="58595B"/>
          <w:spacing w:val="-3"/>
        </w:rPr>
        <w:t xml:space="preserve"> </w:t>
      </w:r>
      <w:r>
        <w:rPr>
          <w:color w:val="58595B"/>
        </w:rPr>
        <w:t>data</w:t>
      </w:r>
      <w:proofErr w:type="gramEnd"/>
      <w:r>
        <w:rPr>
          <w:color w:val="58595B"/>
          <w:spacing w:val="-3"/>
        </w:rPr>
        <w:t xml:space="preserve"> </w:t>
      </w:r>
      <w:r>
        <w:rPr>
          <w:color w:val="58595B"/>
        </w:rPr>
        <w:t>fitting,</w:t>
      </w:r>
      <w:r>
        <w:rPr>
          <w:color w:val="58595B"/>
          <w:spacing w:val="-3"/>
        </w:rPr>
        <w:t xml:space="preserve"> </w:t>
      </w:r>
      <w:r>
        <w:rPr>
          <w:color w:val="58595B"/>
        </w:rPr>
        <w:t xml:space="preserve">and </w:t>
      </w:r>
      <w:r>
        <w:rPr>
          <w:color w:val="58595B"/>
          <w:spacing w:val="-6"/>
        </w:rPr>
        <w:t>analysis.</w:t>
      </w:r>
      <w:r>
        <w:rPr>
          <w:color w:val="58595B"/>
          <w:spacing w:val="-19"/>
        </w:rPr>
        <w:t xml:space="preserve"> </w:t>
      </w:r>
      <w:r>
        <w:rPr>
          <w:color w:val="58595B"/>
          <w:spacing w:val="-6"/>
        </w:rPr>
        <w:t>If</w:t>
      </w:r>
      <w:r>
        <w:rPr>
          <w:color w:val="58595B"/>
          <w:spacing w:val="-19"/>
        </w:rPr>
        <w:t xml:space="preserve"> </w:t>
      </w:r>
      <w:r>
        <w:rPr>
          <w:color w:val="58595B"/>
          <w:spacing w:val="-6"/>
        </w:rPr>
        <w:t>successful,</w:t>
      </w:r>
      <w:r>
        <w:rPr>
          <w:color w:val="58595B"/>
          <w:spacing w:val="-19"/>
        </w:rPr>
        <w:t xml:space="preserve"> </w:t>
      </w:r>
      <w:r>
        <w:rPr>
          <w:color w:val="58595B"/>
          <w:spacing w:val="-6"/>
        </w:rPr>
        <w:t>this</w:t>
      </w:r>
      <w:r>
        <w:rPr>
          <w:color w:val="58595B"/>
          <w:spacing w:val="-19"/>
        </w:rPr>
        <w:t xml:space="preserve"> </w:t>
      </w:r>
      <w:r>
        <w:rPr>
          <w:color w:val="58595B"/>
          <w:spacing w:val="-6"/>
        </w:rPr>
        <w:t>research</w:t>
      </w:r>
      <w:r>
        <w:rPr>
          <w:color w:val="58595B"/>
          <w:spacing w:val="-19"/>
        </w:rPr>
        <w:t xml:space="preserve"> </w:t>
      </w:r>
      <w:r>
        <w:rPr>
          <w:color w:val="58595B"/>
          <w:spacing w:val="-6"/>
        </w:rPr>
        <w:t xml:space="preserve">will </w:t>
      </w:r>
      <w:r>
        <w:rPr>
          <w:color w:val="58595B"/>
          <w:spacing w:val="-2"/>
        </w:rPr>
        <w:t>deliver</w:t>
      </w:r>
      <w:r>
        <w:rPr>
          <w:color w:val="58595B"/>
          <w:spacing w:val="-19"/>
        </w:rPr>
        <w:t xml:space="preserve"> </w:t>
      </w:r>
      <w:r>
        <w:rPr>
          <w:color w:val="58595B"/>
          <w:spacing w:val="-2"/>
        </w:rPr>
        <w:t>a</w:t>
      </w:r>
      <w:r>
        <w:rPr>
          <w:color w:val="58595B"/>
          <w:spacing w:val="-19"/>
        </w:rPr>
        <w:t xml:space="preserve"> </w:t>
      </w:r>
      <w:r>
        <w:rPr>
          <w:color w:val="58595B"/>
          <w:spacing w:val="-2"/>
        </w:rPr>
        <w:t>novel</w:t>
      </w:r>
      <w:r>
        <w:rPr>
          <w:color w:val="58595B"/>
          <w:spacing w:val="-19"/>
        </w:rPr>
        <w:t xml:space="preserve"> </w:t>
      </w:r>
      <w:r>
        <w:rPr>
          <w:color w:val="58595B"/>
          <w:spacing w:val="-2"/>
        </w:rPr>
        <w:t>vector</w:t>
      </w:r>
      <w:r>
        <w:rPr>
          <w:color w:val="58595B"/>
          <w:spacing w:val="-19"/>
        </w:rPr>
        <w:t xml:space="preserve"> </w:t>
      </w:r>
      <w:r>
        <w:rPr>
          <w:color w:val="58595B"/>
          <w:spacing w:val="-2"/>
        </w:rPr>
        <w:t>image</w:t>
      </w:r>
      <w:r>
        <w:rPr>
          <w:color w:val="58595B"/>
          <w:spacing w:val="-19"/>
        </w:rPr>
        <w:t xml:space="preserve"> </w:t>
      </w:r>
      <w:r>
        <w:rPr>
          <w:color w:val="58595B"/>
          <w:spacing w:val="-2"/>
        </w:rPr>
        <w:t xml:space="preserve">modeling </w:t>
      </w:r>
      <w:r>
        <w:rPr>
          <w:color w:val="58595B"/>
        </w:rPr>
        <w:t>methodology</w:t>
      </w:r>
      <w:r>
        <w:rPr>
          <w:color w:val="58595B"/>
          <w:spacing w:val="-3"/>
        </w:rPr>
        <w:t xml:space="preserve"> </w:t>
      </w:r>
      <w:r>
        <w:rPr>
          <w:color w:val="58595B"/>
        </w:rPr>
        <w:t>and</w:t>
      </w:r>
      <w:r>
        <w:rPr>
          <w:color w:val="58595B"/>
          <w:spacing w:val="-3"/>
        </w:rPr>
        <w:t xml:space="preserve"> </w:t>
      </w:r>
      <w:r>
        <w:rPr>
          <w:color w:val="58595B"/>
        </w:rPr>
        <w:t>its</w:t>
      </w:r>
      <w:r>
        <w:rPr>
          <w:color w:val="58595B"/>
          <w:spacing w:val="-3"/>
        </w:rPr>
        <w:t xml:space="preserve"> </w:t>
      </w:r>
      <w:r>
        <w:rPr>
          <w:color w:val="58595B"/>
        </w:rPr>
        <w:t>applications</w:t>
      </w:r>
      <w:r>
        <w:rPr>
          <w:color w:val="58595B"/>
          <w:spacing w:val="-3"/>
        </w:rPr>
        <w:t xml:space="preserve"> </w:t>
      </w:r>
      <w:r>
        <w:rPr>
          <w:color w:val="58595B"/>
        </w:rPr>
        <w:t>for image</w:t>
      </w:r>
      <w:r>
        <w:rPr>
          <w:color w:val="58595B"/>
          <w:spacing w:val="-17"/>
        </w:rPr>
        <w:t xml:space="preserve"> </w:t>
      </w:r>
      <w:r>
        <w:rPr>
          <w:color w:val="58595B"/>
        </w:rPr>
        <w:t>vectorization</w:t>
      </w:r>
      <w:r>
        <w:rPr>
          <w:color w:val="58595B"/>
          <w:spacing w:val="-17"/>
        </w:rPr>
        <w:t xml:space="preserve"> </w:t>
      </w:r>
      <w:r>
        <w:rPr>
          <w:color w:val="58595B"/>
        </w:rPr>
        <w:t>and</w:t>
      </w:r>
      <w:r>
        <w:rPr>
          <w:color w:val="58595B"/>
          <w:spacing w:val="-17"/>
        </w:rPr>
        <w:t xml:space="preserve"> </w:t>
      </w:r>
      <w:r>
        <w:rPr>
          <w:color w:val="58595B"/>
        </w:rPr>
        <w:t>authoring</w:t>
      </w:r>
      <w:r>
        <w:rPr>
          <w:color w:val="58595B"/>
          <w:spacing w:val="-17"/>
        </w:rPr>
        <w:t xml:space="preserve"> </w:t>
      </w:r>
      <w:r>
        <w:rPr>
          <w:color w:val="58595B"/>
        </w:rPr>
        <w:t>as well</w:t>
      </w:r>
      <w:r>
        <w:rPr>
          <w:color w:val="58595B"/>
          <w:spacing w:val="-24"/>
        </w:rPr>
        <w:t xml:space="preserve"> </w:t>
      </w:r>
      <w:r>
        <w:rPr>
          <w:color w:val="58595B"/>
        </w:rPr>
        <w:t>as</w:t>
      </w:r>
      <w:r>
        <w:rPr>
          <w:color w:val="58595B"/>
          <w:spacing w:val="-24"/>
        </w:rPr>
        <w:t xml:space="preserve"> </w:t>
      </w:r>
      <w:r>
        <w:rPr>
          <w:color w:val="58595B"/>
        </w:rPr>
        <w:t>solid</w:t>
      </w:r>
      <w:r>
        <w:rPr>
          <w:color w:val="58595B"/>
          <w:spacing w:val="-24"/>
        </w:rPr>
        <w:t xml:space="preserve"> </w:t>
      </w:r>
      <w:r>
        <w:rPr>
          <w:color w:val="58595B"/>
        </w:rPr>
        <w:t>texture</w:t>
      </w:r>
      <w:r>
        <w:rPr>
          <w:color w:val="58595B"/>
          <w:spacing w:val="-24"/>
        </w:rPr>
        <w:t xml:space="preserve"> </w:t>
      </w:r>
      <w:r>
        <w:rPr>
          <w:color w:val="58595B"/>
        </w:rPr>
        <w:t>and</w:t>
      </w:r>
      <w:r>
        <w:rPr>
          <w:color w:val="58595B"/>
          <w:spacing w:val="-24"/>
        </w:rPr>
        <w:t xml:space="preserve"> </w:t>
      </w:r>
      <w:r>
        <w:rPr>
          <w:color w:val="58595B"/>
        </w:rPr>
        <w:t>animation.</w:t>
      </w:r>
      <w:r>
        <w:rPr>
          <w:color w:val="58595B"/>
          <w:spacing w:val="-24"/>
        </w:rPr>
        <w:t xml:space="preserve"> </w:t>
      </w:r>
      <w:r>
        <w:rPr>
          <w:color w:val="58595B"/>
        </w:rPr>
        <w:t>At the</w:t>
      </w:r>
      <w:r>
        <w:rPr>
          <w:color w:val="58595B"/>
          <w:spacing w:val="-1"/>
        </w:rPr>
        <w:t xml:space="preserve"> </w:t>
      </w:r>
      <w:r>
        <w:rPr>
          <w:color w:val="58595B"/>
        </w:rPr>
        <w:t>core</w:t>
      </w:r>
      <w:r>
        <w:rPr>
          <w:color w:val="58595B"/>
          <w:spacing w:val="-1"/>
        </w:rPr>
        <w:t xml:space="preserve"> </w:t>
      </w:r>
      <w:r>
        <w:rPr>
          <w:color w:val="58595B"/>
        </w:rPr>
        <w:t>of</w:t>
      </w:r>
      <w:r>
        <w:rPr>
          <w:color w:val="58595B"/>
          <w:spacing w:val="-1"/>
        </w:rPr>
        <w:t xml:space="preserve"> </w:t>
      </w:r>
      <w:r>
        <w:rPr>
          <w:color w:val="58595B"/>
        </w:rPr>
        <w:t>this</w:t>
      </w:r>
      <w:r>
        <w:rPr>
          <w:color w:val="58595B"/>
          <w:spacing w:val="-1"/>
        </w:rPr>
        <w:t xml:space="preserve"> </w:t>
      </w:r>
      <w:r>
        <w:rPr>
          <w:color w:val="58595B"/>
        </w:rPr>
        <w:t>initiative’s</w:t>
      </w:r>
      <w:r>
        <w:rPr>
          <w:color w:val="58595B"/>
          <w:spacing w:val="-1"/>
        </w:rPr>
        <w:t xml:space="preserve"> </w:t>
      </w:r>
      <w:r w:rsidR="00D43F02">
        <w:rPr>
          <w:color w:val="58595B"/>
        </w:rPr>
        <w:t>theoretical</w:t>
      </w:r>
      <w:r>
        <w:rPr>
          <w:color w:val="58595B"/>
        </w:rPr>
        <w:t xml:space="preserve"> foundation</w:t>
      </w:r>
      <w:r>
        <w:rPr>
          <w:color w:val="58595B"/>
          <w:spacing w:val="-7"/>
        </w:rPr>
        <w:t xml:space="preserve"> </w:t>
      </w:r>
      <w:r>
        <w:rPr>
          <w:color w:val="58595B"/>
        </w:rPr>
        <w:t>are</w:t>
      </w:r>
      <w:r>
        <w:rPr>
          <w:color w:val="58595B"/>
          <w:spacing w:val="-7"/>
        </w:rPr>
        <w:t xml:space="preserve"> </w:t>
      </w:r>
      <w:r>
        <w:rPr>
          <w:color w:val="58595B"/>
        </w:rPr>
        <w:t>PDEs</w:t>
      </w:r>
      <w:r>
        <w:rPr>
          <w:color w:val="58595B"/>
          <w:spacing w:val="-7"/>
        </w:rPr>
        <w:t xml:space="preserve"> </w:t>
      </w:r>
      <w:r>
        <w:rPr>
          <w:color w:val="58595B"/>
        </w:rPr>
        <w:t>and</w:t>
      </w:r>
      <w:r>
        <w:rPr>
          <w:color w:val="58595B"/>
          <w:spacing w:val="-7"/>
        </w:rPr>
        <w:t xml:space="preserve"> </w:t>
      </w:r>
      <w:proofErr w:type="gramStart"/>
      <w:r>
        <w:rPr>
          <w:color w:val="58595B"/>
        </w:rPr>
        <w:t>their</w:t>
      </w:r>
      <w:proofErr w:type="gramEnd"/>
    </w:p>
    <w:p w14:paraId="3E9C6233" w14:textId="77777777" w:rsidR="0041426B" w:rsidRDefault="00000000">
      <w:pPr>
        <w:pStyle w:val="BodyText"/>
        <w:spacing w:before="46" w:line="264" w:lineRule="auto"/>
        <w:ind w:left="470" w:right="882"/>
      </w:pPr>
      <w:r>
        <w:br w:type="column"/>
      </w:r>
      <w:r>
        <w:rPr>
          <w:color w:val="58595B"/>
          <w:spacing w:val="-4"/>
        </w:rPr>
        <w:t>meshless</w:t>
      </w:r>
      <w:r>
        <w:rPr>
          <w:color w:val="58595B"/>
          <w:spacing w:val="-24"/>
        </w:rPr>
        <w:t xml:space="preserve"> </w:t>
      </w:r>
      <w:r>
        <w:rPr>
          <w:color w:val="58595B"/>
          <w:spacing w:val="-4"/>
        </w:rPr>
        <w:t>closed-form</w:t>
      </w:r>
      <w:r>
        <w:rPr>
          <w:color w:val="58595B"/>
          <w:spacing w:val="-24"/>
        </w:rPr>
        <w:t xml:space="preserve"> </w:t>
      </w:r>
      <w:r>
        <w:rPr>
          <w:color w:val="58595B"/>
          <w:spacing w:val="-4"/>
        </w:rPr>
        <w:t>solvers</w:t>
      </w:r>
      <w:r>
        <w:rPr>
          <w:color w:val="58595B"/>
          <w:spacing w:val="-24"/>
        </w:rPr>
        <w:t xml:space="preserve"> </w:t>
      </w:r>
      <w:r>
        <w:rPr>
          <w:color w:val="58595B"/>
          <w:spacing w:val="-4"/>
        </w:rPr>
        <w:t xml:space="preserve">based </w:t>
      </w:r>
      <w:r>
        <w:rPr>
          <w:color w:val="58595B"/>
        </w:rPr>
        <w:t>on</w:t>
      </w:r>
      <w:r>
        <w:rPr>
          <w:color w:val="58595B"/>
          <w:spacing w:val="-6"/>
        </w:rPr>
        <w:t xml:space="preserve"> </w:t>
      </w:r>
      <w:r>
        <w:rPr>
          <w:color w:val="58595B"/>
        </w:rPr>
        <w:t>fundamental</w:t>
      </w:r>
      <w:r>
        <w:rPr>
          <w:color w:val="58595B"/>
          <w:spacing w:val="-6"/>
        </w:rPr>
        <w:t xml:space="preserve"> </w:t>
      </w:r>
      <w:r>
        <w:rPr>
          <w:color w:val="58595B"/>
        </w:rPr>
        <w:t>solutions.</w:t>
      </w:r>
      <w:r>
        <w:rPr>
          <w:color w:val="58595B"/>
          <w:spacing w:val="-6"/>
        </w:rPr>
        <w:t xml:space="preserve"> </w:t>
      </w:r>
      <w:r>
        <w:rPr>
          <w:color w:val="58595B"/>
        </w:rPr>
        <w:t>The</w:t>
      </w:r>
    </w:p>
    <w:p w14:paraId="10700783" w14:textId="1FF47EC4" w:rsidR="0041426B" w:rsidRDefault="00000000">
      <w:pPr>
        <w:pStyle w:val="BodyText"/>
        <w:spacing w:line="264" w:lineRule="auto"/>
        <w:ind w:left="470" w:right="777"/>
      </w:pPr>
      <w:r>
        <w:rPr>
          <w:noProof/>
        </w:rPr>
        <mc:AlternateContent>
          <mc:Choice Requires="wpg">
            <w:drawing>
              <wp:anchor distT="0" distB="0" distL="0" distR="0" simplePos="0" relativeHeight="15759872" behindDoc="0" locked="0" layoutInCell="1" allowOverlap="1" wp14:anchorId="6F991060" wp14:editId="5E1615EE">
                <wp:simplePos x="0" y="0"/>
                <wp:positionH relativeFrom="page">
                  <wp:posOffset>2838450</wp:posOffset>
                </wp:positionH>
                <wp:positionV relativeFrom="paragraph">
                  <wp:posOffset>-286443</wp:posOffset>
                </wp:positionV>
                <wp:extent cx="2095500" cy="1587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01" name="Graphic 30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02" name="Graphic 302"/>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61E595C8" id="Group 300" o:spid="_x0000_s1026" style="position:absolute;margin-left:223.5pt;margin-top:-22.55pt;width:165pt;height:1.25pt;z-index:1575987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">
                <v:shape id="Graphic 30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" path="m,l2008733,e" filled="f" strokecolor="#939598" strokeweight="1.25pt">
                  <v:stroke dashstyle="dot"/>
                  <v:path arrowok="t"/>
                </v:shape>
                <v:shape id="Graphic 30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wrap anchorx="page"/>
              </v:group>
            </w:pict>
          </mc:Fallback>
        </mc:AlternateContent>
      </w:r>
      <w:proofErr w:type="gramStart"/>
      <w:r>
        <w:rPr>
          <w:color w:val="58595B"/>
        </w:rPr>
        <w:t>novel</w:t>
      </w:r>
      <w:proofErr w:type="gramEnd"/>
      <w:r>
        <w:rPr>
          <w:color w:val="58595B"/>
          <w:spacing w:val="-3"/>
        </w:rPr>
        <w:t xml:space="preserve"> </w:t>
      </w:r>
      <w:r>
        <w:rPr>
          <w:color w:val="58595B"/>
        </w:rPr>
        <w:t>representation</w:t>
      </w:r>
      <w:r>
        <w:rPr>
          <w:color w:val="58595B"/>
          <w:spacing w:val="-3"/>
        </w:rPr>
        <w:t xml:space="preserve"> </w:t>
      </w:r>
      <w:r>
        <w:rPr>
          <w:color w:val="58595B"/>
        </w:rPr>
        <w:t>is</w:t>
      </w:r>
      <w:r>
        <w:rPr>
          <w:color w:val="58595B"/>
          <w:spacing w:val="-3"/>
        </w:rPr>
        <w:t xml:space="preserve"> </w:t>
      </w:r>
      <w:r>
        <w:rPr>
          <w:color w:val="58595B"/>
        </w:rPr>
        <w:t>expected</w:t>
      </w:r>
      <w:r>
        <w:rPr>
          <w:color w:val="58595B"/>
          <w:spacing w:val="-3"/>
        </w:rPr>
        <w:t xml:space="preserve"> </w:t>
      </w:r>
      <w:r>
        <w:rPr>
          <w:color w:val="58595B"/>
        </w:rPr>
        <w:t>to outperform</w:t>
      </w:r>
      <w:r>
        <w:rPr>
          <w:color w:val="58595B"/>
          <w:spacing w:val="-24"/>
        </w:rPr>
        <w:t xml:space="preserve"> </w:t>
      </w:r>
      <w:r>
        <w:rPr>
          <w:color w:val="58595B"/>
        </w:rPr>
        <w:t>the</w:t>
      </w:r>
      <w:r>
        <w:rPr>
          <w:color w:val="58595B"/>
          <w:spacing w:val="-24"/>
        </w:rPr>
        <w:t xml:space="preserve"> </w:t>
      </w:r>
      <w:r>
        <w:rPr>
          <w:color w:val="58595B"/>
        </w:rPr>
        <w:t>conventional</w:t>
      </w:r>
      <w:r>
        <w:rPr>
          <w:color w:val="58595B"/>
          <w:spacing w:val="-24"/>
        </w:rPr>
        <w:t xml:space="preserve"> </w:t>
      </w:r>
      <w:r>
        <w:rPr>
          <w:color w:val="58595B"/>
        </w:rPr>
        <w:t xml:space="preserve">diffusion </w:t>
      </w:r>
      <w:r>
        <w:rPr>
          <w:color w:val="58595B"/>
          <w:spacing w:val="-2"/>
        </w:rPr>
        <w:t>curve</w:t>
      </w:r>
      <w:r>
        <w:rPr>
          <w:color w:val="58595B"/>
          <w:spacing w:val="-24"/>
        </w:rPr>
        <w:t xml:space="preserve"> </w:t>
      </w:r>
      <w:r>
        <w:rPr>
          <w:color w:val="58595B"/>
          <w:spacing w:val="-2"/>
        </w:rPr>
        <w:t>based</w:t>
      </w:r>
      <w:r>
        <w:rPr>
          <w:color w:val="58595B"/>
          <w:spacing w:val="-24"/>
        </w:rPr>
        <w:t xml:space="preserve"> </w:t>
      </w:r>
      <w:r>
        <w:rPr>
          <w:color w:val="58595B"/>
          <w:spacing w:val="-2"/>
        </w:rPr>
        <w:t>and</w:t>
      </w:r>
      <w:r>
        <w:rPr>
          <w:color w:val="58595B"/>
          <w:spacing w:val="-24"/>
        </w:rPr>
        <w:t xml:space="preserve"> </w:t>
      </w:r>
      <w:r>
        <w:rPr>
          <w:color w:val="58595B"/>
          <w:spacing w:val="-2"/>
        </w:rPr>
        <w:t>gradient</w:t>
      </w:r>
      <w:r>
        <w:rPr>
          <w:color w:val="58595B"/>
          <w:spacing w:val="-24"/>
        </w:rPr>
        <w:t xml:space="preserve"> </w:t>
      </w:r>
      <w:r w:rsidR="00D43F02">
        <w:rPr>
          <w:color w:val="58595B"/>
          <w:spacing w:val="-2"/>
        </w:rPr>
        <w:t>mesh</w:t>
      </w:r>
      <w:r w:rsidR="00D43F02">
        <w:rPr>
          <w:color w:val="58595B"/>
          <w:spacing w:val="-24"/>
        </w:rPr>
        <w:t>-based</w:t>
      </w:r>
      <w:r>
        <w:rPr>
          <w:color w:val="58595B"/>
          <w:spacing w:val="-2"/>
        </w:rPr>
        <w:t xml:space="preserve"> </w:t>
      </w:r>
      <w:r>
        <w:rPr>
          <w:color w:val="58595B"/>
        </w:rPr>
        <w:t>representations.</w:t>
      </w:r>
      <w:r>
        <w:rPr>
          <w:color w:val="58595B"/>
          <w:spacing w:val="-6"/>
        </w:rPr>
        <w:t xml:space="preserve"> </w:t>
      </w:r>
      <w:r>
        <w:rPr>
          <w:color w:val="58595B"/>
        </w:rPr>
        <w:t>The</w:t>
      </w:r>
      <w:r>
        <w:rPr>
          <w:color w:val="58595B"/>
          <w:spacing w:val="-6"/>
        </w:rPr>
        <w:t xml:space="preserve"> </w:t>
      </w:r>
      <w:r>
        <w:rPr>
          <w:color w:val="58595B"/>
        </w:rPr>
        <w:t>new</w:t>
      </w:r>
      <w:r>
        <w:rPr>
          <w:color w:val="58595B"/>
          <w:spacing w:val="-6"/>
        </w:rPr>
        <w:t xml:space="preserve"> </w:t>
      </w:r>
      <w:r>
        <w:rPr>
          <w:color w:val="58595B"/>
        </w:rPr>
        <w:t>modeling scheme</w:t>
      </w:r>
      <w:r>
        <w:rPr>
          <w:color w:val="58595B"/>
          <w:spacing w:val="-12"/>
        </w:rPr>
        <w:t xml:space="preserve"> </w:t>
      </w:r>
      <w:proofErr w:type="gramStart"/>
      <w:r>
        <w:rPr>
          <w:color w:val="58595B"/>
        </w:rPr>
        <w:t>is</w:t>
      </w:r>
      <w:r>
        <w:rPr>
          <w:color w:val="58595B"/>
          <w:spacing w:val="-12"/>
        </w:rPr>
        <w:t xml:space="preserve"> </w:t>
      </w:r>
      <w:r>
        <w:rPr>
          <w:color w:val="58595B"/>
        </w:rPr>
        <w:t>capable</w:t>
      </w:r>
      <w:r>
        <w:rPr>
          <w:color w:val="58595B"/>
          <w:spacing w:val="-12"/>
        </w:rPr>
        <w:t xml:space="preserve"> </w:t>
      </w:r>
      <w:r>
        <w:rPr>
          <w:color w:val="58595B"/>
        </w:rPr>
        <w:t>of</w:t>
      </w:r>
      <w:r>
        <w:rPr>
          <w:color w:val="58595B"/>
          <w:spacing w:val="-12"/>
        </w:rPr>
        <w:t xml:space="preserve"> </w:t>
      </w:r>
      <w:r>
        <w:rPr>
          <w:color w:val="58595B"/>
        </w:rPr>
        <w:t>expressing</w:t>
      </w:r>
      <w:proofErr w:type="gramEnd"/>
      <w:r>
        <w:rPr>
          <w:color w:val="58595B"/>
        </w:rPr>
        <w:t xml:space="preserve"> </w:t>
      </w:r>
      <w:r>
        <w:rPr>
          <w:color w:val="58595B"/>
          <w:spacing w:val="-2"/>
        </w:rPr>
        <w:t>arbitrary</w:t>
      </w:r>
      <w:r>
        <w:rPr>
          <w:color w:val="58595B"/>
          <w:spacing w:val="-19"/>
        </w:rPr>
        <w:t xml:space="preserve"> </w:t>
      </w:r>
      <w:r w:rsidR="00D43F02">
        <w:rPr>
          <w:color w:val="58595B"/>
          <w:spacing w:val="-2"/>
        </w:rPr>
        <w:t>images</w:t>
      </w:r>
      <w:r>
        <w:rPr>
          <w:color w:val="58595B"/>
          <w:spacing w:val="-19"/>
        </w:rPr>
        <w:t xml:space="preserve"> </w:t>
      </w:r>
      <w:r>
        <w:rPr>
          <w:color w:val="58595B"/>
          <w:spacing w:val="-2"/>
        </w:rPr>
        <w:t>in</w:t>
      </w:r>
      <w:r>
        <w:rPr>
          <w:color w:val="58595B"/>
          <w:spacing w:val="-19"/>
        </w:rPr>
        <w:t xml:space="preserve"> </w:t>
      </w:r>
      <w:r>
        <w:rPr>
          <w:color w:val="58595B"/>
          <w:spacing w:val="-2"/>
        </w:rPr>
        <w:t>theory</w:t>
      </w:r>
      <w:r>
        <w:rPr>
          <w:color w:val="58595B"/>
          <w:spacing w:val="-19"/>
        </w:rPr>
        <w:t xml:space="preserve"> </w:t>
      </w:r>
      <w:r>
        <w:rPr>
          <w:color w:val="58595B"/>
          <w:spacing w:val="-2"/>
        </w:rPr>
        <w:t>with</w:t>
      </w:r>
      <w:r>
        <w:rPr>
          <w:color w:val="58595B"/>
          <w:spacing w:val="-19"/>
        </w:rPr>
        <w:t xml:space="preserve"> </w:t>
      </w:r>
      <w:r>
        <w:rPr>
          <w:color w:val="58595B"/>
          <w:spacing w:val="-2"/>
        </w:rPr>
        <w:t xml:space="preserve">arbitrary </w:t>
      </w:r>
      <w:r>
        <w:rPr>
          <w:color w:val="58595B"/>
        </w:rPr>
        <w:t>discontinuities.</w:t>
      </w:r>
      <w:r>
        <w:rPr>
          <w:color w:val="58595B"/>
          <w:spacing w:val="-13"/>
        </w:rPr>
        <w:t xml:space="preserve"> </w:t>
      </w:r>
      <w:r>
        <w:rPr>
          <w:color w:val="58595B"/>
        </w:rPr>
        <w:t>Consequently,</w:t>
      </w:r>
      <w:r>
        <w:rPr>
          <w:color w:val="58595B"/>
          <w:spacing w:val="-13"/>
        </w:rPr>
        <w:t xml:space="preserve"> </w:t>
      </w:r>
      <w:r>
        <w:rPr>
          <w:color w:val="58595B"/>
        </w:rPr>
        <w:t>this research</w:t>
      </w:r>
      <w:r>
        <w:rPr>
          <w:color w:val="58595B"/>
          <w:spacing w:val="-8"/>
        </w:rPr>
        <w:t xml:space="preserve"> </w:t>
      </w:r>
      <w:r>
        <w:rPr>
          <w:color w:val="58595B"/>
        </w:rPr>
        <w:t>will</w:t>
      </w:r>
      <w:r>
        <w:rPr>
          <w:color w:val="58595B"/>
          <w:spacing w:val="-8"/>
        </w:rPr>
        <w:t xml:space="preserve"> </w:t>
      </w:r>
      <w:r>
        <w:rPr>
          <w:color w:val="58595B"/>
        </w:rPr>
        <w:t>advance</w:t>
      </w:r>
      <w:r>
        <w:rPr>
          <w:color w:val="58595B"/>
          <w:spacing w:val="-8"/>
        </w:rPr>
        <w:t xml:space="preserve"> </w:t>
      </w:r>
      <w:r>
        <w:rPr>
          <w:color w:val="58595B"/>
        </w:rPr>
        <w:t>the</w:t>
      </w:r>
      <w:r>
        <w:rPr>
          <w:color w:val="58595B"/>
          <w:spacing w:val="-8"/>
        </w:rPr>
        <w:t xml:space="preserve"> </w:t>
      </w:r>
      <w:r>
        <w:rPr>
          <w:color w:val="58595B"/>
        </w:rPr>
        <w:t>state</w:t>
      </w:r>
      <w:r>
        <w:rPr>
          <w:color w:val="58595B"/>
          <w:spacing w:val="-8"/>
        </w:rPr>
        <w:t xml:space="preserve"> </w:t>
      </w:r>
      <w:r>
        <w:rPr>
          <w:color w:val="58595B"/>
        </w:rPr>
        <w:t>of</w:t>
      </w:r>
    </w:p>
    <w:p w14:paraId="34DCDCEB" w14:textId="77777777" w:rsidR="0041426B" w:rsidRDefault="00000000">
      <w:pPr>
        <w:pStyle w:val="BodyText"/>
        <w:spacing w:line="264" w:lineRule="auto"/>
        <w:ind w:left="470" w:right="777"/>
      </w:pPr>
      <w:r>
        <w:rPr>
          <w:color w:val="58595B"/>
          <w:spacing w:val="-2"/>
        </w:rPr>
        <w:t>the</w:t>
      </w:r>
      <w:r>
        <w:rPr>
          <w:color w:val="58595B"/>
          <w:spacing w:val="-22"/>
        </w:rPr>
        <w:t xml:space="preserve"> </w:t>
      </w:r>
      <w:r>
        <w:rPr>
          <w:color w:val="58595B"/>
          <w:spacing w:val="-2"/>
        </w:rPr>
        <w:t>knowledge</w:t>
      </w:r>
      <w:r>
        <w:rPr>
          <w:color w:val="58595B"/>
          <w:spacing w:val="-22"/>
        </w:rPr>
        <w:t xml:space="preserve"> </w:t>
      </w:r>
      <w:r>
        <w:rPr>
          <w:color w:val="58595B"/>
          <w:spacing w:val="-2"/>
        </w:rPr>
        <w:t>of</w:t>
      </w:r>
      <w:r>
        <w:rPr>
          <w:color w:val="58595B"/>
          <w:spacing w:val="-22"/>
        </w:rPr>
        <w:t xml:space="preserve"> </w:t>
      </w:r>
      <w:r>
        <w:rPr>
          <w:color w:val="58595B"/>
          <w:spacing w:val="-2"/>
        </w:rPr>
        <w:t>current</w:t>
      </w:r>
      <w:r>
        <w:rPr>
          <w:color w:val="58595B"/>
          <w:spacing w:val="-22"/>
        </w:rPr>
        <w:t xml:space="preserve"> </w:t>
      </w:r>
      <w:r>
        <w:rPr>
          <w:color w:val="58595B"/>
          <w:spacing w:val="-2"/>
        </w:rPr>
        <w:t>theory</w:t>
      </w:r>
      <w:r>
        <w:rPr>
          <w:color w:val="58595B"/>
          <w:spacing w:val="-22"/>
        </w:rPr>
        <w:t xml:space="preserve"> </w:t>
      </w:r>
      <w:r>
        <w:rPr>
          <w:color w:val="58595B"/>
          <w:spacing w:val="-2"/>
        </w:rPr>
        <w:t xml:space="preserve">and </w:t>
      </w:r>
      <w:r>
        <w:rPr>
          <w:color w:val="58595B"/>
        </w:rPr>
        <w:t>practice</w:t>
      </w:r>
      <w:r>
        <w:rPr>
          <w:color w:val="58595B"/>
          <w:spacing w:val="-6"/>
        </w:rPr>
        <w:t xml:space="preserve"> </w:t>
      </w:r>
      <w:r>
        <w:rPr>
          <w:color w:val="58595B"/>
        </w:rPr>
        <w:t>of</w:t>
      </w:r>
      <w:r>
        <w:rPr>
          <w:color w:val="58595B"/>
          <w:spacing w:val="-6"/>
        </w:rPr>
        <w:t xml:space="preserve"> </w:t>
      </w:r>
      <w:r>
        <w:rPr>
          <w:color w:val="58595B"/>
        </w:rPr>
        <w:t>vector</w:t>
      </w:r>
      <w:r>
        <w:rPr>
          <w:color w:val="58595B"/>
          <w:spacing w:val="-6"/>
        </w:rPr>
        <w:t xml:space="preserve"> </w:t>
      </w:r>
      <w:r>
        <w:rPr>
          <w:color w:val="58595B"/>
        </w:rPr>
        <w:t>graphics.</w:t>
      </w:r>
    </w:p>
    <w:p w14:paraId="18140348" w14:textId="77777777" w:rsidR="0041426B" w:rsidRDefault="00000000">
      <w:pPr>
        <w:pStyle w:val="BodyText"/>
        <w:spacing w:before="140"/>
      </w:pPr>
      <w:r>
        <w:rPr>
          <w:noProof/>
        </w:rPr>
        <mc:AlternateContent>
          <mc:Choice Requires="wpg">
            <w:drawing>
              <wp:anchor distT="0" distB="0" distL="0" distR="0" simplePos="0" relativeHeight="487618560" behindDoc="1" locked="0" layoutInCell="1" allowOverlap="1" wp14:anchorId="10542A66" wp14:editId="07EB43DB">
                <wp:simplePos x="0" y="0"/>
                <wp:positionH relativeFrom="page">
                  <wp:posOffset>5219700</wp:posOffset>
                </wp:positionH>
                <wp:positionV relativeFrom="paragraph">
                  <wp:posOffset>250494</wp:posOffset>
                </wp:positionV>
                <wp:extent cx="2095500" cy="15875"/>
                <wp:effectExtent l="0" t="0" r="0" b="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04" name="Graphic 30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05" name="Graphic 305"/>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EDD2ED2" id="Group 303" o:spid="_x0000_s1026" style="position:absolute;margin-left:411pt;margin-top:19.7pt;width:165pt;height:1.25pt;z-index:-1569792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">
                <v:shape id="Graphic 30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" path="m,l2008733,e" filled="f" strokecolor="#939598" strokeweight="1.25pt">
                  <v:stroke dashstyle="dot"/>
                  <v:path arrowok="t"/>
                </v:shape>
                <v:shape id="Graphic 30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52CEA7D0" w14:textId="77777777" w:rsidR="0041426B" w:rsidRDefault="00000000">
      <w:pPr>
        <w:pStyle w:val="Heading2"/>
        <w:spacing w:before="116" w:line="249" w:lineRule="auto"/>
        <w:ind w:left="470" w:right="882"/>
      </w:pPr>
      <w:bookmarkStart w:id="37" w:name="_TOC_250080"/>
      <w:r>
        <w:rPr>
          <w:color w:val="B81237"/>
        </w:rPr>
        <w:t>Predicting</w:t>
      </w:r>
      <w:r>
        <w:rPr>
          <w:color w:val="B81237"/>
          <w:spacing w:val="-23"/>
        </w:rPr>
        <w:t xml:space="preserve"> </w:t>
      </w:r>
      <w:r>
        <w:rPr>
          <w:color w:val="B81237"/>
        </w:rPr>
        <w:t>Grade</w:t>
      </w:r>
      <w:r>
        <w:rPr>
          <w:color w:val="B81237"/>
          <w:spacing w:val="-23"/>
        </w:rPr>
        <w:t xml:space="preserve"> </w:t>
      </w:r>
      <w:r>
        <w:rPr>
          <w:color w:val="B81237"/>
        </w:rPr>
        <w:t xml:space="preserve">of </w:t>
      </w:r>
      <w:r>
        <w:rPr>
          <w:color w:val="B81237"/>
          <w:w w:val="90"/>
        </w:rPr>
        <w:t xml:space="preserve">Dysplasia of Pancreatic </w:t>
      </w:r>
      <w:r>
        <w:rPr>
          <w:color w:val="B81237"/>
          <w:spacing w:val="-8"/>
        </w:rPr>
        <w:t>Lesions</w:t>
      </w:r>
      <w:r>
        <w:rPr>
          <w:color w:val="B81237"/>
          <w:spacing w:val="-28"/>
        </w:rPr>
        <w:t xml:space="preserve"> </w:t>
      </w:r>
      <w:r>
        <w:rPr>
          <w:color w:val="B81237"/>
          <w:spacing w:val="-8"/>
        </w:rPr>
        <w:t>from</w:t>
      </w:r>
      <w:r>
        <w:rPr>
          <w:color w:val="B81237"/>
          <w:spacing w:val="-28"/>
        </w:rPr>
        <w:t xml:space="preserve"> </w:t>
      </w:r>
      <w:r>
        <w:rPr>
          <w:color w:val="B81237"/>
          <w:spacing w:val="-8"/>
        </w:rPr>
        <w:t>CT</w:t>
      </w:r>
      <w:r>
        <w:rPr>
          <w:color w:val="B81237"/>
          <w:spacing w:val="-28"/>
        </w:rPr>
        <w:t xml:space="preserve"> </w:t>
      </w:r>
      <w:bookmarkEnd w:id="37"/>
      <w:r>
        <w:rPr>
          <w:color w:val="B81237"/>
          <w:spacing w:val="-8"/>
        </w:rPr>
        <w:t>scans</w:t>
      </w:r>
    </w:p>
    <w:p w14:paraId="5D08BB6A" w14:textId="77777777" w:rsidR="0041426B" w:rsidRDefault="00000000">
      <w:pPr>
        <w:pStyle w:val="BodyText"/>
        <w:spacing w:before="90" w:line="264" w:lineRule="auto"/>
        <w:ind w:left="470" w:right="882"/>
      </w:pPr>
      <w:r>
        <w:rPr>
          <w:color w:val="231F20"/>
        </w:rPr>
        <w:t>Arie</w:t>
      </w:r>
      <w:r>
        <w:rPr>
          <w:color w:val="231F20"/>
          <w:spacing w:val="-20"/>
        </w:rPr>
        <w:t xml:space="preserve"> </w:t>
      </w:r>
      <w:r>
        <w:rPr>
          <w:color w:val="231F20"/>
        </w:rPr>
        <w:t xml:space="preserve">Kaufman </w:t>
      </w:r>
      <w:hyperlink r:id="rId122">
        <w:r>
          <w:rPr>
            <w:color w:val="231F20"/>
            <w:spacing w:val="-2"/>
          </w:rPr>
          <w:t>ari@cs.stonybrook.edu</w:t>
        </w:r>
      </w:hyperlink>
    </w:p>
    <w:p w14:paraId="330ABE14" w14:textId="77777777" w:rsidR="0041426B" w:rsidRDefault="00000000">
      <w:pPr>
        <w:pStyle w:val="BodyText"/>
        <w:spacing w:before="89" w:line="264" w:lineRule="auto"/>
        <w:ind w:left="470" w:right="882"/>
      </w:pPr>
      <w:r>
        <w:rPr>
          <w:color w:val="58595B"/>
        </w:rPr>
        <w:t>With</w:t>
      </w:r>
      <w:r>
        <w:rPr>
          <w:color w:val="58595B"/>
          <w:spacing w:val="-1"/>
        </w:rPr>
        <w:t xml:space="preserve"> </w:t>
      </w:r>
      <w:r>
        <w:rPr>
          <w:color w:val="58595B"/>
        </w:rPr>
        <w:t>the</w:t>
      </w:r>
      <w:r>
        <w:rPr>
          <w:color w:val="58595B"/>
          <w:spacing w:val="-1"/>
        </w:rPr>
        <w:t xml:space="preserve"> </w:t>
      </w:r>
      <w:r>
        <w:rPr>
          <w:color w:val="58595B"/>
        </w:rPr>
        <w:t>widespread</w:t>
      </w:r>
      <w:r>
        <w:rPr>
          <w:color w:val="58595B"/>
          <w:spacing w:val="-1"/>
        </w:rPr>
        <w:t xml:space="preserve"> </w:t>
      </w:r>
      <w:r>
        <w:rPr>
          <w:color w:val="58595B"/>
        </w:rPr>
        <w:t>use</w:t>
      </w:r>
      <w:r>
        <w:rPr>
          <w:color w:val="58595B"/>
          <w:spacing w:val="-1"/>
        </w:rPr>
        <w:t xml:space="preserve"> </w:t>
      </w:r>
      <w:r>
        <w:rPr>
          <w:color w:val="58595B"/>
        </w:rPr>
        <w:t>of</w:t>
      </w:r>
      <w:r>
        <w:rPr>
          <w:color w:val="58595B"/>
          <w:spacing w:val="-1"/>
        </w:rPr>
        <w:t xml:space="preserve"> </w:t>
      </w:r>
      <w:r>
        <w:rPr>
          <w:color w:val="58595B"/>
        </w:rPr>
        <w:t>high-</w:t>
      </w:r>
      <w:r>
        <w:rPr>
          <w:color w:val="58595B"/>
          <w:spacing w:val="-2"/>
        </w:rPr>
        <w:t>resolution</w:t>
      </w:r>
      <w:r>
        <w:rPr>
          <w:color w:val="58595B"/>
          <w:spacing w:val="-24"/>
        </w:rPr>
        <w:t xml:space="preserve"> </w:t>
      </w:r>
      <w:r>
        <w:rPr>
          <w:color w:val="58595B"/>
          <w:spacing w:val="-2"/>
        </w:rPr>
        <w:t>cross-sectional</w:t>
      </w:r>
      <w:r>
        <w:rPr>
          <w:color w:val="58595B"/>
          <w:spacing w:val="-24"/>
        </w:rPr>
        <w:t xml:space="preserve"> </w:t>
      </w:r>
      <w:r>
        <w:rPr>
          <w:color w:val="58595B"/>
          <w:spacing w:val="-2"/>
        </w:rPr>
        <w:t xml:space="preserve">imaging, </w:t>
      </w:r>
      <w:r>
        <w:rPr>
          <w:color w:val="58595B"/>
        </w:rPr>
        <w:t>pancreatic</w:t>
      </w:r>
      <w:r>
        <w:rPr>
          <w:color w:val="58595B"/>
          <w:spacing w:val="-9"/>
        </w:rPr>
        <w:t xml:space="preserve"> </w:t>
      </w:r>
      <w:r>
        <w:rPr>
          <w:color w:val="58595B"/>
        </w:rPr>
        <w:t>lesions</w:t>
      </w:r>
      <w:r>
        <w:rPr>
          <w:color w:val="58595B"/>
          <w:spacing w:val="-9"/>
        </w:rPr>
        <w:t xml:space="preserve"> </w:t>
      </w:r>
      <w:r>
        <w:rPr>
          <w:color w:val="58595B"/>
        </w:rPr>
        <w:t>have</w:t>
      </w:r>
      <w:r>
        <w:rPr>
          <w:color w:val="58595B"/>
          <w:spacing w:val="-9"/>
        </w:rPr>
        <w:t xml:space="preserve"> </w:t>
      </w:r>
      <w:r>
        <w:rPr>
          <w:color w:val="58595B"/>
        </w:rPr>
        <w:t xml:space="preserve">become </w:t>
      </w:r>
      <w:r>
        <w:rPr>
          <w:color w:val="58595B"/>
          <w:spacing w:val="-2"/>
        </w:rPr>
        <w:t>one</w:t>
      </w:r>
      <w:r>
        <w:rPr>
          <w:color w:val="58595B"/>
          <w:spacing w:val="-20"/>
        </w:rPr>
        <w:t xml:space="preserve"> </w:t>
      </w: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most</w:t>
      </w:r>
      <w:r>
        <w:rPr>
          <w:color w:val="58595B"/>
          <w:spacing w:val="-20"/>
        </w:rPr>
        <w:t xml:space="preserve"> </w:t>
      </w:r>
      <w:r>
        <w:rPr>
          <w:color w:val="58595B"/>
          <w:spacing w:val="-2"/>
        </w:rPr>
        <w:t>common</w:t>
      </w:r>
      <w:r>
        <w:rPr>
          <w:color w:val="58595B"/>
          <w:spacing w:val="-20"/>
        </w:rPr>
        <w:t xml:space="preserve"> </w:t>
      </w:r>
      <w:r>
        <w:rPr>
          <w:color w:val="58595B"/>
          <w:spacing w:val="-2"/>
        </w:rPr>
        <w:t>incidental</w:t>
      </w:r>
    </w:p>
    <w:p w14:paraId="3E2AE6AC" w14:textId="77777777" w:rsidR="0041426B" w:rsidRDefault="00000000">
      <w:pPr>
        <w:pStyle w:val="BodyText"/>
        <w:spacing w:line="264" w:lineRule="auto"/>
        <w:ind w:left="470" w:right="711"/>
      </w:pPr>
      <w:r>
        <w:rPr>
          <w:color w:val="58595B"/>
          <w:spacing w:val="-2"/>
        </w:rPr>
        <w:t>gastrointestinal</w:t>
      </w:r>
      <w:r>
        <w:rPr>
          <w:color w:val="58595B"/>
          <w:spacing w:val="-17"/>
        </w:rPr>
        <w:t xml:space="preserve"> </w:t>
      </w:r>
      <w:r>
        <w:rPr>
          <w:color w:val="58595B"/>
          <w:spacing w:val="-2"/>
        </w:rPr>
        <w:t>disorders.</w:t>
      </w:r>
      <w:r>
        <w:rPr>
          <w:color w:val="58595B"/>
          <w:spacing w:val="-17"/>
        </w:rPr>
        <w:t xml:space="preserve"> </w:t>
      </w:r>
      <w:r>
        <w:rPr>
          <w:color w:val="58595B"/>
          <w:spacing w:val="-2"/>
        </w:rPr>
        <w:t>While</w:t>
      </w:r>
      <w:r>
        <w:rPr>
          <w:color w:val="58595B"/>
          <w:spacing w:val="-17"/>
        </w:rPr>
        <w:t xml:space="preserve"> </w:t>
      </w:r>
      <w:r>
        <w:rPr>
          <w:color w:val="58595B"/>
          <w:spacing w:val="-2"/>
        </w:rPr>
        <w:t xml:space="preserve">some </w:t>
      </w:r>
      <w:r>
        <w:rPr>
          <w:color w:val="58595B"/>
        </w:rPr>
        <w:t>of</w:t>
      </w:r>
      <w:r>
        <w:rPr>
          <w:color w:val="58595B"/>
          <w:spacing w:val="-10"/>
        </w:rPr>
        <w:t xml:space="preserve"> </w:t>
      </w:r>
      <w:r>
        <w:rPr>
          <w:color w:val="58595B"/>
        </w:rPr>
        <w:t>these</w:t>
      </w:r>
      <w:r>
        <w:rPr>
          <w:color w:val="58595B"/>
          <w:spacing w:val="-10"/>
        </w:rPr>
        <w:t xml:space="preserve"> </w:t>
      </w:r>
      <w:r>
        <w:rPr>
          <w:color w:val="58595B"/>
        </w:rPr>
        <w:t>lesions</w:t>
      </w:r>
      <w:r>
        <w:rPr>
          <w:color w:val="58595B"/>
          <w:spacing w:val="-10"/>
        </w:rPr>
        <w:t xml:space="preserve"> </w:t>
      </w:r>
      <w:r>
        <w:rPr>
          <w:color w:val="58595B"/>
        </w:rPr>
        <w:t>are</w:t>
      </w:r>
      <w:r>
        <w:rPr>
          <w:color w:val="58595B"/>
          <w:spacing w:val="-10"/>
        </w:rPr>
        <w:t xml:space="preserve"> </w:t>
      </w:r>
      <w:r>
        <w:rPr>
          <w:color w:val="58595B"/>
        </w:rPr>
        <w:t>benign,</w:t>
      </w:r>
      <w:r>
        <w:rPr>
          <w:color w:val="58595B"/>
          <w:spacing w:val="-10"/>
        </w:rPr>
        <w:t xml:space="preserve"> </w:t>
      </w:r>
      <w:r>
        <w:rPr>
          <w:color w:val="58595B"/>
        </w:rPr>
        <w:t xml:space="preserve">some, </w:t>
      </w:r>
      <w:r>
        <w:rPr>
          <w:color w:val="58595B"/>
          <w:spacing w:val="-4"/>
        </w:rPr>
        <w:t>including</w:t>
      </w:r>
      <w:r>
        <w:rPr>
          <w:color w:val="58595B"/>
          <w:spacing w:val="-24"/>
        </w:rPr>
        <w:t xml:space="preserve"> </w:t>
      </w:r>
      <w:r>
        <w:rPr>
          <w:color w:val="58595B"/>
          <w:spacing w:val="-4"/>
        </w:rPr>
        <w:t>intraductal</w:t>
      </w:r>
      <w:r>
        <w:rPr>
          <w:color w:val="58595B"/>
          <w:spacing w:val="-24"/>
        </w:rPr>
        <w:t xml:space="preserve"> </w:t>
      </w:r>
      <w:r>
        <w:rPr>
          <w:color w:val="58595B"/>
          <w:spacing w:val="-4"/>
        </w:rPr>
        <w:t>papillary</w:t>
      </w:r>
      <w:r>
        <w:rPr>
          <w:color w:val="58595B"/>
          <w:spacing w:val="-24"/>
        </w:rPr>
        <w:t xml:space="preserve"> </w:t>
      </w:r>
      <w:r>
        <w:rPr>
          <w:color w:val="58595B"/>
          <w:spacing w:val="-4"/>
        </w:rPr>
        <w:t>mucinous neoplasms</w:t>
      </w:r>
      <w:r>
        <w:rPr>
          <w:color w:val="58595B"/>
          <w:spacing w:val="-24"/>
        </w:rPr>
        <w:t xml:space="preserve"> </w:t>
      </w:r>
      <w:r>
        <w:rPr>
          <w:color w:val="58595B"/>
          <w:spacing w:val="-4"/>
        </w:rPr>
        <w:t>(IPMN)</w:t>
      </w:r>
      <w:r>
        <w:rPr>
          <w:color w:val="58595B"/>
          <w:spacing w:val="-24"/>
        </w:rPr>
        <w:t xml:space="preserve"> </w:t>
      </w:r>
      <w:r>
        <w:rPr>
          <w:color w:val="58595B"/>
          <w:spacing w:val="-4"/>
        </w:rPr>
        <w:t>and</w:t>
      </w:r>
      <w:r>
        <w:rPr>
          <w:color w:val="58595B"/>
          <w:spacing w:val="-24"/>
        </w:rPr>
        <w:t xml:space="preserve"> </w:t>
      </w:r>
      <w:r>
        <w:rPr>
          <w:color w:val="58595B"/>
          <w:spacing w:val="-4"/>
        </w:rPr>
        <w:t>mucinous</w:t>
      </w:r>
      <w:r>
        <w:rPr>
          <w:color w:val="58595B"/>
          <w:spacing w:val="-24"/>
        </w:rPr>
        <w:t xml:space="preserve"> </w:t>
      </w:r>
      <w:r>
        <w:rPr>
          <w:color w:val="58595B"/>
          <w:spacing w:val="-4"/>
        </w:rPr>
        <w:t xml:space="preserve">cystic </w:t>
      </w:r>
      <w:r>
        <w:rPr>
          <w:color w:val="58595B"/>
        </w:rPr>
        <w:t>neoplasms</w:t>
      </w:r>
      <w:r>
        <w:rPr>
          <w:color w:val="58595B"/>
          <w:spacing w:val="-21"/>
        </w:rPr>
        <w:t xml:space="preserve"> </w:t>
      </w:r>
      <w:r>
        <w:rPr>
          <w:color w:val="58595B"/>
        </w:rPr>
        <w:t>(MCN),</w:t>
      </w:r>
      <w:r>
        <w:rPr>
          <w:color w:val="58595B"/>
          <w:spacing w:val="-21"/>
        </w:rPr>
        <w:t xml:space="preserve"> </w:t>
      </w:r>
      <w:r>
        <w:rPr>
          <w:color w:val="58595B"/>
        </w:rPr>
        <w:t>have</w:t>
      </w:r>
      <w:r>
        <w:rPr>
          <w:color w:val="58595B"/>
          <w:spacing w:val="-21"/>
        </w:rPr>
        <w:t xml:space="preserve"> </w:t>
      </w:r>
      <w:r>
        <w:rPr>
          <w:color w:val="58595B"/>
        </w:rPr>
        <w:t>malignant potential</w:t>
      </w:r>
      <w:r>
        <w:rPr>
          <w:color w:val="58595B"/>
          <w:spacing w:val="-3"/>
        </w:rPr>
        <w:t xml:space="preserve"> </w:t>
      </w:r>
      <w:r>
        <w:rPr>
          <w:color w:val="58595B"/>
        </w:rPr>
        <w:t>and</w:t>
      </w:r>
      <w:r>
        <w:rPr>
          <w:color w:val="58595B"/>
          <w:spacing w:val="-3"/>
        </w:rPr>
        <w:t xml:space="preserve"> </w:t>
      </w:r>
      <w:r>
        <w:rPr>
          <w:color w:val="58595B"/>
        </w:rPr>
        <w:t>might</w:t>
      </w:r>
      <w:r>
        <w:rPr>
          <w:color w:val="58595B"/>
          <w:spacing w:val="-3"/>
        </w:rPr>
        <w:t xml:space="preserve"> </w:t>
      </w:r>
      <w:r>
        <w:rPr>
          <w:color w:val="58595B"/>
        </w:rPr>
        <w:t>progress</w:t>
      </w:r>
      <w:r>
        <w:rPr>
          <w:color w:val="58595B"/>
          <w:spacing w:val="-3"/>
        </w:rPr>
        <w:t xml:space="preserve"> </w:t>
      </w:r>
      <w:r>
        <w:rPr>
          <w:color w:val="58595B"/>
        </w:rPr>
        <w:t>to</w:t>
      </w:r>
    </w:p>
    <w:p w14:paraId="0EE0336C" w14:textId="77777777" w:rsidR="0041426B" w:rsidRDefault="00000000">
      <w:pPr>
        <w:pStyle w:val="BodyText"/>
        <w:spacing w:line="264" w:lineRule="auto"/>
        <w:ind w:left="470" w:right="735"/>
      </w:pPr>
      <w:r>
        <w:rPr>
          <w:color w:val="58595B"/>
        </w:rPr>
        <w:t>cancer.</w:t>
      </w:r>
      <w:r>
        <w:rPr>
          <w:color w:val="58595B"/>
          <w:spacing w:val="-15"/>
        </w:rPr>
        <w:t xml:space="preserve"> </w:t>
      </w:r>
      <w:r>
        <w:rPr>
          <w:color w:val="58595B"/>
        </w:rPr>
        <w:t>Given</w:t>
      </w:r>
      <w:r>
        <w:rPr>
          <w:color w:val="58595B"/>
          <w:spacing w:val="-15"/>
        </w:rPr>
        <w:t xml:space="preserve"> </w:t>
      </w:r>
      <w:r>
        <w:rPr>
          <w:color w:val="58595B"/>
        </w:rPr>
        <w:t>the</w:t>
      </w:r>
      <w:r>
        <w:rPr>
          <w:color w:val="58595B"/>
          <w:spacing w:val="-15"/>
        </w:rPr>
        <w:t xml:space="preserve"> </w:t>
      </w:r>
      <w:r>
        <w:rPr>
          <w:color w:val="58595B"/>
        </w:rPr>
        <w:t>potential</w:t>
      </w:r>
      <w:r>
        <w:rPr>
          <w:color w:val="58595B"/>
          <w:spacing w:val="-15"/>
        </w:rPr>
        <w:t xml:space="preserve"> </w:t>
      </w:r>
      <w:r>
        <w:rPr>
          <w:color w:val="58595B"/>
        </w:rPr>
        <w:t>risks</w:t>
      </w:r>
      <w:r>
        <w:rPr>
          <w:color w:val="58595B"/>
          <w:spacing w:val="-15"/>
        </w:rPr>
        <w:t xml:space="preserve"> </w:t>
      </w:r>
      <w:r>
        <w:rPr>
          <w:color w:val="58595B"/>
        </w:rPr>
        <w:t xml:space="preserve">and </w:t>
      </w:r>
      <w:r>
        <w:rPr>
          <w:color w:val="58595B"/>
          <w:spacing w:val="-4"/>
        </w:rPr>
        <w:t>complications</w:t>
      </w:r>
      <w:r>
        <w:rPr>
          <w:color w:val="58595B"/>
          <w:spacing w:val="-23"/>
        </w:rPr>
        <w:t xml:space="preserve"> </w:t>
      </w:r>
      <w:r>
        <w:rPr>
          <w:color w:val="58595B"/>
          <w:spacing w:val="-4"/>
        </w:rPr>
        <w:t>of</w:t>
      </w:r>
      <w:r>
        <w:rPr>
          <w:color w:val="58595B"/>
          <w:spacing w:val="-23"/>
        </w:rPr>
        <w:t xml:space="preserve"> </w:t>
      </w:r>
      <w:r>
        <w:rPr>
          <w:color w:val="58595B"/>
          <w:spacing w:val="-4"/>
        </w:rPr>
        <w:t>pancreatic</w:t>
      </w:r>
      <w:r>
        <w:rPr>
          <w:color w:val="58595B"/>
          <w:spacing w:val="-23"/>
        </w:rPr>
        <w:t xml:space="preserve"> </w:t>
      </w:r>
      <w:r>
        <w:rPr>
          <w:color w:val="58595B"/>
          <w:spacing w:val="-4"/>
        </w:rPr>
        <w:t>surgery,</w:t>
      </w:r>
      <w:r>
        <w:rPr>
          <w:color w:val="58595B"/>
          <w:spacing w:val="-23"/>
        </w:rPr>
        <w:t xml:space="preserve"> </w:t>
      </w:r>
      <w:r>
        <w:rPr>
          <w:color w:val="58595B"/>
          <w:spacing w:val="-4"/>
        </w:rPr>
        <w:t xml:space="preserve">an </w:t>
      </w:r>
      <w:r>
        <w:rPr>
          <w:color w:val="58595B"/>
          <w:spacing w:val="-2"/>
        </w:rPr>
        <w:t>accurate</w:t>
      </w:r>
      <w:r>
        <w:rPr>
          <w:color w:val="58595B"/>
          <w:spacing w:val="-24"/>
        </w:rPr>
        <w:t xml:space="preserve"> </w:t>
      </w:r>
      <w:r>
        <w:rPr>
          <w:color w:val="58595B"/>
          <w:spacing w:val="-2"/>
        </w:rPr>
        <w:t>diagnosis</w:t>
      </w:r>
      <w:r>
        <w:rPr>
          <w:color w:val="58595B"/>
          <w:spacing w:val="-24"/>
        </w:rPr>
        <w:t xml:space="preserve"> </w:t>
      </w:r>
      <w:r>
        <w:rPr>
          <w:color w:val="58595B"/>
          <w:spacing w:val="-2"/>
        </w:rPr>
        <w:t>is</w:t>
      </w:r>
      <w:r>
        <w:rPr>
          <w:color w:val="58595B"/>
          <w:spacing w:val="-24"/>
        </w:rPr>
        <w:t xml:space="preserve"> </w:t>
      </w:r>
      <w:r>
        <w:rPr>
          <w:color w:val="58595B"/>
          <w:spacing w:val="-2"/>
        </w:rPr>
        <w:t>crucial</w:t>
      </w:r>
      <w:r>
        <w:rPr>
          <w:color w:val="58595B"/>
          <w:spacing w:val="-24"/>
        </w:rPr>
        <w:t xml:space="preserve"> </w:t>
      </w:r>
      <w:r>
        <w:rPr>
          <w:color w:val="58595B"/>
          <w:spacing w:val="-2"/>
        </w:rPr>
        <w:t>for</w:t>
      </w:r>
      <w:r>
        <w:rPr>
          <w:color w:val="58595B"/>
          <w:spacing w:val="-24"/>
        </w:rPr>
        <w:t xml:space="preserve"> </w:t>
      </w:r>
      <w:r>
        <w:rPr>
          <w:color w:val="58595B"/>
          <w:spacing w:val="-2"/>
        </w:rPr>
        <w:t xml:space="preserve">correct </w:t>
      </w:r>
      <w:r>
        <w:rPr>
          <w:color w:val="58595B"/>
        </w:rPr>
        <w:t>patient</w:t>
      </w:r>
      <w:r>
        <w:rPr>
          <w:color w:val="58595B"/>
          <w:spacing w:val="-6"/>
        </w:rPr>
        <w:t xml:space="preserve"> </w:t>
      </w:r>
      <w:r>
        <w:rPr>
          <w:color w:val="58595B"/>
        </w:rPr>
        <w:t>management.</w:t>
      </w:r>
      <w:r>
        <w:rPr>
          <w:color w:val="58595B"/>
          <w:spacing w:val="-6"/>
        </w:rPr>
        <w:t xml:space="preserve"> </w:t>
      </w:r>
      <w:r>
        <w:rPr>
          <w:color w:val="58595B"/>
        </w:rPr>
        <w:t>This</w:t>
      </w:r>
      <w:r>
        <w:rPr>
          <w:color w:val="58595B"/>
          <w:spacing w:val="-6"/>
        </w:rPr>
        <w:t xml:space="preserve"> </w:t>
      </w:r>
      <w:r>
        <w:rPr>
          <w:color w:val="58595B"/>
        </w:rPr>
        <w:t>project focuses</w:t>
      </w:r>
      <w:r>
        <w:rPr>
          <w:color w:val="58595B"/>
          <w:spacing w:val="-11"/>
        </w:rPr>
        <w:t xml:space="preserve"> </w:t>
      </w:r>
      <w:r>
        <w:rPr>
          <w:color w:val="58595B"/>
        </w:rPr>
        <w:t>on</w:t>
      </w:r>
      <w:r>
        <w:rPr>
          <w:color w:val="58595B"/>
          <w:spacing w:val="-11"/>
        </w:rPr>
        <w:t xml:space="preserve"> </w:t>
      </w:r>
      <w:r>
        <w:rPr>
          <w:color w:val="58595B"/>
        </w:rPr>
        <w:t>developing</w:t>
      </w:r>
      <w:r>
        <w:rPr>
          <w:color w:val="58595B"/>
          <w:spacing w:val="-11"/>
        </w:rPr>
        <w:t xml:space="preserve"> </w:t>
      </w:r>
      <w:r>
        <w:rPr>
          <w:color w:val="58595B"/>
        </w:rPr>
        <w:t>a</w:t>
      </w:r>
      <w:r>
        <w:rPr>
          <w:color w:val="58595B"/>
          <w:spacing w:val="-11"/>
        </w:rPr>
        <w:t xml:space="preserve"> </w:t>
      </w:r>
      <w:r>
        <w:rPr>
          <w:color w:val="58595B"/>
        </w:rPr>
        <w:t>machine learning</w:t>
      </w:r>
      <w:r>
        <w:rPr>
          <w:color w:val="58595B"/>
          <w:spacing w:val="-11"/>
        </w:rPr>
        <w:t xml:space="preserve"> </w:t>
      </w:r>
      <w:r>
        <w:rPr>
          <w:color w:val="58595B"/>
        </w:rPr>
        <w:t>3D</w:t>
      </w:r>
      <w:r>
        <w:rPr>
          <w:color w:val="58595B"/>
          <w:spacing w:val="-11"/>
        </w:rPr>
        <w:t xml:space="preserve"> </w:t>
      </w:r>
      <w:r>
        <w:rPr>
          <w:color w:val="58595B"/>
        </w:rPr>
        <w:t>convent-based</w:t>
      </w:r>
      <w:r>
        <w:rPr>
          <w:color w:val="58595B"/>
          <w:spacing w:val="-11"/>
        </w:rPr>
        <w:t xml:space="preserve"> </w:t>
      </w:r>
      <w:r>
        <w:rPr>
          <w:color w:val="58595B"/>
        </w:rPr>
        <w:t>model</w:t>
      </w:r>
      <w:r>
        <w:rPr>
          <w:color w:val="58595B"/>
          <w:spacing w:val="-11"/>
        </w:rPr>
        <w:t xml:space="preserve"> </w:t>
      </w:r>
      <w:r>
        <w:rPr>
          <w:color w:val="58595B"/>
        </w:rPr>
        <w:t>for the</w:t>
      </w:r>
      <w:r>
        <w:rPr>
          <w:color w:val="58595B"/>
          <w:spacing w:val="-24"/>
        </w:rPr>
        <w:t xml:space="preserve"> </w:t>
      </w:r>
      <w:r>
        <w:rPr>
          <w:color w:val="58595B"/>
        </w:rPr>
        <w:t>classification</w:t>
      </w:r>
      <w:r>
        <w:rPr>
          <w:color w:val="58595B"/>
          <w:spacing w:val="-24"/>
        </w:rPr>
        <w:t xml:space="preserve"> </w:t>
      </w:r>
      <w:r>
        <w:rPr>
          <w:color w:val="58595B"/>
        </w:rPr>
        <w:t>of</w:t>
      </w:r>
      <w:r>
        <w:rPr>
          <w:color w:val="58595B"/>
          <w:spacing w:val="-24"/>
        </w:rPr>
        <w:t xml:space="preserve"> </w:t>
      </w:r>
      <w:r>
        <w:rPr>
          <w:color w:val="58595B"/>
        </w:rPr>
        <w:t>pancreatic</w:t>
      </w:r>
      <w:r>
        <w:rPr>
          <w:color w:val="58595B"/>
          <w:spacing w:val="-24"/>
        </w:rPr>
        <w:t xml:space="preserve"> </w:t>
      </w:r>
      <w:r>
        <w:rPr>
          <w:color w:val="58595B"/>
        </w:rPr>
        <w:t>lesions in</w:t>
      </w:r>
      <w:r>
        <w:rPr>
          <w:color w:val="58595B"/>
          <w:spacing w:val="-24"/>
        </w:rPr>
        <w:t xml:space="preserve"> </w:t>
      </w:r>
      <w:r>
        <w:rPr>
          <w:color w:val="58595B"/>
        </w:rPr>
        <w:t>CT</w:t>
      </w:r>
      <w:r>
        <w:rPr>
          <w:color w:val="58595B"/>
          <w:spacing w:val="-24"/>
        </w:rPr>
        <w:t xml:space="preserve"> </w:t>
      </w:r>
      <w:r>
        <w:rPr>
          <w:color w:val="58595B"/>
        </w:rPr>
        <w:t>images</w:t>
      </w:r>
      <w:r>
        <w:rPr>
          <w:color w:val="58595B"/>
          <w:spacing w:val="-24"/>
        </w:rPr>
        <w:t xml:space="preserve"> </w:t>
      </w:r>
      <w:r>
        <w:rPr>
          <w:color w:val="58595B"/>
        </w:rPr>
        <w:t>and</w:t>
      </w:r>
      <w:r>
        <w:rPr>
          <w:color w:val="58595B"/>
          <w:spacing w:val="-24"/>
        </w:rPr>
        <w:t xml:space="preserve"> </w:t>
      </w:r>
      <w:r>
        <w:rPr>
          <w:color w:val="58595B"/>
        </w:rPr>
        <w:t>predicting</w:t>
      </w:r>
      <w:r>
        <w:rPr>
          <w:color w:val="58595B"/>
          <w:spacing w:val="-24"/>
        </w:rPr>
        <w:t xml:space="preserve"> </w:t>
      </w:r>
      <w:r>
        <w:rPr>
          <w:color w:val="58595B"/>
        </w:rPr>
        <w:t>the</w:t>
      </w:r>
      <w:r>
        <w:rPr>
          <w:color w:val="58595B"/>
          <w:spacing w:val="-24"/>
        </w:rPr>
        <w:t xml:space="preserve"> </w:t>
      </w:r>
      <w:r>
        <w:rPr>
          <w:color w:val="58595B"/>
        </w:rPr>
        <w:t xml:space="preserve">grade </w:t>
      </w:r>
      <w:r>
        <w:rPr>
          <w:color w:val="58595B"/>
          <w:spacing w:val="-2"/>
        </w:rPr>
        <w:t>of</w:t>
      </w:r>
      <w:r>
        <w:rPr>
          <w:color w:val="58595B"/>
          <w:spacing w:val="-17"/>
        </w:rPr>
        <w:t xml:space="preserve"> </w:t>
      </w:r>
      <w:r>
        <w:rPr>
          <w:color w:val="58595B"/>
          <w:spacing w:val="-2"/>
        </w:rPr>
        <w:t>dysplasia</w:t>
      </w:r>
      <w:r>
        <w:rPr>
          <w:color w:val="58595B"/>
          <w:spacing w:val="-17"/>
        </w:rPr>
        <w:t xml:space="preserve"> </w:t>
      </w:r>
      <w:r>
        <w:rPr>
          <w:color w:val="58595B"/>
          <w:spacing w:val="-2"/>
        </w:rPr>
        <w:t>in</w:t>
      </w:r>
      <w:r>
        <w:rPr>
          <w:color w:val="58595B"/>
          <w:spacing w:val="-17"/>
        </w:rPr>
        <w:t xml:space="preserve"> </w:t>
      </w:r>
      <w:r>
        <w:rPr>
          <w:color w:val="58595B"/>
          <w:spacing w:val="-2"/>
        </w:rPr>
        <w:t>malignant</w:t>
      </w:r>
      <w:r>
        <w:rPr>
          <w:color w:val="58595B"/>
          <w:spacing w:val="-17"/>
        </w:rPr>
        <w:t xml:space="preserve"> </w:t>
      </w:r>
      <w:r>
        <w:rPr>
          <w:color w:val="58595B"/>
          <w:spacing w:val="-2"/>
        </w:rPr>
        <w:t>types.</w:t>
      </w:r>
      <w:r>
        <w:rPr>
          <w:color w:val="58595B"/>
          <w:spacing w:val="-17"/>
        </w:rPr>
        <w:t xml:space="preserve"> </w:t>
      </w:r>
      <w:r>
        <w:rPr>
          <w:color w:val="58595B"/>
          <w:spacing w:val="-2"/>
        </w:rPr>
        <w:t xml:space="preserve">Unlike </w:t>
      </w:r>
      <w:r>
        <w:rPr>
          <w:color w:val="58595B"/>
        </w:rPr>
        <w:t>previous</w:t>
      </w:r>
      <w:r>
        <w:rPr>
          <w:color w:val="58595B"/>
          <w:spacing w:val="-3"/>
        </w:rPr>
        <w:t xml:space="preserve"> </w:t>
      </w:r>
      <w:r>
        <w:rPr>
          <w:color w:val="58595B"/>
        </w:rPr>
        <w:t>works,</w:t>
      </w:r>
      <w:r>
        <w:rPr>
          <w:color w:val="58595B"/>
          <w:spacing w:val="-3"/>
        </w:rPr>
        <w:t xml:space="preserve"> </w:t>
      </w:r>
      <w:r>
        <w:rPr>
          <w:color w:val="58595B"/>
        </w:rPr>
        <w:t>our</w:t>
      </w:r>
      <w:r>
        <w:rPr>
          <w:color w:val="58595B"/>
          <w:spacing w:val="-3"/>
        </w:rPr>
        <w:t xml:space="preserve"> </w:t>
      </w:r>
      <w:r>
        <w:rPr>
          <w:color w:val="58595B"/>
        </w:rPr>
        <w:t>model</w:t>
      </w:r>
      <w:r>
        <w:rPr>
          <w:color w:val="58595B"/>
          <w:spacing w:val="-3"/>
        </w:rPr>
        <w:t xml:space="preserve"> </w:t>
      </w:r>
      <w:r>
        <w:rPr>
          <w:color w:val="58595B"/>
        </w:rPr>
        <w:t>efficiently leverages</w:t>
      </w:r>
      <w:r>
        <w:rPr>
          <w:color w:val="58595B"/>
          <w:spacing w:val="-10"/>
        </w:rPr>
        <w:t xml:space="preserve"> </w:t>
      </w:r>
      <w:r>
        <w:rPr>
          <w:color w:val="58595B"/>
        </w:rPr>
        <w:t>the</w:t>
      </w:r>
      <w:r>
        <w:rPr>
          <w:color w:val="58595B"/>
          <w:spacing w:val="-10"/>
        </w:rPr>
        <w:t xml:space="preserve"> </w:t>
      </w:r>
      <w:r>
        <w:rPr>
          <w:color w:val="58595B"/>
        </w:rPr>
        <w:t>3D</w:t>
      </w:r>
      <w:r>
        <w:rPr>
          <w:color w:val="58595B"/>
          <w:spacing w:val="-10"/>
        </w:rPr>
        <w:t xml:space="preserve"> </w:t>
      </w:r>
      <w:r>
        <w:rPr>
          <w:color w:val="58595B"/>
        </w:rPr>
        <w:t>information</w:t>
      </w:r>
      <w:r>
        <w:rPr>
          <w:color w:val="58595B"/>
          <w:spacing w:val="-10"/>
        </w:rPr>
        <w:t xml:space="preserve"> </w:t>
      </w:r>
      <w:r>
        <w:rPr>
          <w:color w:val="58595B"/>
        </w:rPr>
        <w:t>in</w:t>
      </w:r>
      <w:r>
        <w:rPr>
          <w:color w:val="58595B"/>
          <w:spacing w:val="-10"/>
        </w:rPr>
        <w:t xml:space="preserve"> </w:t>
      </w:r>
      <w:r>
        <w:rPr>
          <w:color w:val="58595B"/>
        </w:rPr>
        <w:t>a</w:t>
      </w:r>
      <w:r>
        <w:rPr>
          <w:color w:val="58595B"/>
          <w:spacing w:val="-10"/>
        </w:rPr>
        <w:t xml:space="preserve"> </w:t>
      </w:r>
      <w:r>
        <w:rPr>
          <w:color w:val="58595B"/>
        </w:rPr>
        <w:t>CT scan</w:t>
      </w:r>
      <w:r>
        <w:rPr>
          <w:color w:val="58595B"/>
          <w:spacing w:val="-6"/>
        </w:rPr>
        <w:t xml:space="preserve"> </w:t>
      </w:r>
      <w:r>
        <w:rPr>
          <w:color w:val="58595B"/>
        </w:rPr>
        <w:t>to</w:t>
      </w:r>
      <w:r>
        <w:rPr>
          <w:color w:val="58595B"/>
          <w:spacing w:val="-6"/>
        </w:rPr>
        <w:t xml:space="preserve"> </w:t>
      </w:r>
      <w:r>
        <w:rPr>
          <w:color w:val="58595B"/>
        </w:rPr>
        <w:t>acquire</w:t>
      </w:r>
      <w:r>
        <w:rPr>
          <w:color w:val="58595B"/>
          <w:spacing w:val="-6"/>
        </w:rPr>
        <w:t xml:space="preserve"> </w:t>
      </w:r>
      <w:r>
        <w:rPr>
          <w:color w:val="58595B"/>
        </w:rPr>
        <w:t>a</w:t>
      </w:r>
      <w:r>
        <w:rPr>
          <w:color w:val="58595B"/>
          <w:spacing w:val="-6"/>
        </w:rPr>
        <w:t xml:space="preserve"> </w:t>
      </w:r>
      <w:r>
        <w:rPr>
          <w:color w:val="58595B"/>
        </w:rPr>
        <w:t>holistic</w:t>
      </w:r>
      <w:r>
        <w:rPr>
          <w:color w:val="58595B"/>
          <w:spacing w:val="-6"/>
        </w:rPr>
        <w:t xml:space="preserve"> </w:t>
      </w:r>
      <w:r>
        <w:rPr>
          <w:color w:val="58595B"/>
        </w:rPr>
        <w:t>picture</w:t>
      </w:r>
      <w:r>
        <w:rPr>
          <w:color w:val="58595B"/>
          <w:spacing w:val="-6"/>
        </w:rPr>
        <w:t xml:space="preserve"> </w:t>
      </w:r>
      <w:r>
        <w:rPr>
          <w:color w:val="58595B"/>
        </w:rPr>
        <w:t>of each</w:t>
      </w:r>
      <w:r>
        <w:rPr>
          <w:color w:val="58595B"/>
          <w:spacing w:val="-9"/>
        </w:rPr>
        <w:t xml:space="preserve"> </w:t>
      </w:r>
      <w:r>
        <w:rPr>
          <w:color w:val="58595B"/>
        </w:rPr>
        <w:t>case</w:t>
      </w:r>
      <w:r>
        <w:rPr>
          <w:color w:val="58595B"/>
          <w:spacing w:val="-9"/>
        </w:rPr>
        <w:t xml:space="preserve"> </w:t>
      </w:r>
      <w:r>
        <w:rPr>
          <w:color w:val="58595B"/>
        </w:rPr>
        <w:t>to</w:t>
      </w:r>
      <w:r>
        <w:rPr>
          <w:color w:val="58595B"/>
          <w:spacing w:val="-9"/>
        </w:rPr>
        <w:t xml:space="preserve"> </w:t>
      </w:r>
      <w:r>
        <w:rPr>
          <w:color w:val="58595B"/>
        </w:rPr>
        <w:t>generate</w:t>
      </w:r>
      <w:r>
        <w:rPr>
          <w:color w:val="58595B"/>
          <w:spacing w:val="-9"/>
        </w:rPr>
        <w:t xml:space="preserve"> </w:t>
      </w:r>
      <w:r>
        <w:rPr>
          <w:color w:val="58595B"/>
        </w:rPr>
        <w:t>more</w:t>
      </w:r>
      <w:r>
        <w:rPr>
          <w:color w:val="58595B"/>
          <w:spacing w:val="-9"/>
        </w:rPr>
        <w:t xml:space="preserve"> </w:t>
      </w:r>
      <w:r>
        <w:rPr>
          <w:color w:val="58595B"/>
        </w:rPr>
        <w:t>detailed predictions.</w:t>
      </w:r>
      <w:r>
        <w:rPr>
          <w:color w:val="58595B"/>
          <w:spacing w:val="-9"/>
        </w:rPr>
        <w:t xml:space="preserve"> </w:t>
      </w:r>
      <w:r>
        <w:rPr>
          <w:color w:val="58595B"/>
        </w:rPr>
        <w:t>We</w:t>
      </w:r>
      <w:r>
        <w:rPr>
          <w:color w:val="58595B"/>
          <w:spacing w:val="-9"/>
        </w:rPr>
        <w:t xml:space="preserve"> </w:t>
      </w:r>
      <w:r>
        <w:rPr>
          <w:color w:val="58595B"/>
        </w:rPr>
        <w:t>are</w:t>
      </w:r>
      <w:r>
        <w:rPr>
          <w:color w:val="58595B"/>
          <w:spacing w:val="-9"/>
        </w:rPr>
        <w:t xml:space="preserve"> </w:t>
      </w:r>
      <w:r>
        <w:rPr>
          <w:color w:val="58595B"/>
        </w:rPr>
        <w:t>designing</w:t>
      </w:r>
      <w:r>
        <w:rPr>
          <w:color w:val="58595B"/>
          <w:spacing w:val="-9"/>
        </w:rPr>
        <w:t xml:space="preserve"> </w:t>
      </w:r>
      <w:r>
        <w:rPr>
          <w:color w:val="58595B"/>
        </w:rPr>
        <w:t xml:space="preserve">this </w:t>
      </w:r>
      <w:r>
        <w:rPr>
          <w:color w:val="58595B"/>
          <w:spacing w:val="-2"/>
        </w:rPr>
        <w:t>application</w:t>
      </w:r>
      <w:r>
        <w:rPr>
          <w:color w:val="58595B"/>
          <w:spacing w:val="-24"/>
        </w:rPr>
        <w:t xml:space="preserve"> </w:t>
      </w:r>
      <w:r>
        <w:rPr>
          <w:color w:val="58595B"/>
          <w:spacing w:val="-2"/>
        </w:rPr>
        <w:t>through</w:t>
      </w:r>
      <w:r>
        <w:rPr>
          <w:color w:val="58595B"/>
          <w:spacing w:val="-24"/>
        </w:rPr>
        <w:t xml:space="preserve"> </w:t>
      </w:r>
      <w:r>
        <w:rPr>
          <w:color w:val="58595B"/>
          <w:spacing w:val="-2"/>
        </w:rPr>
        <w:t>close</w:t>
      </w:r>
      <w:r>
        <w:rPr>
          <w:color w:val="58595B"/>
          <w:spacing w:val="-24"/>
        </w:rPr>
        <w:t xml:space="preserve"> </w:t>
      </w:r>
      <w:r>
        <w:rPr>
          <w:color w:val="58595B"/>
          <w:spacing w:val="-2"/>
        </w:rPr>
        <w:t>collaboration and</w:t>
      </w:r>
      <w:r>
        <w:rPr>
          <w:color w:val="58595B"/>
          <w:spacing w:val="-21"/>
        </w:rPr>
        <w:t xml:space="preserve"> </w:t>
      </w:r>
      <w:r>
        <w:rPr>
          <w:color w:val="58595B"/>
          <w:spacing w:val="-2"/>
        </w:rPr>
        <w:t>feedback</w:t>
      </w:r>
      <w:r>
        <w:rPr>
          <w:color w:val="58595B"/>
          <w:spacing w:val="-21"/>
        </w:rPr>
        <w:t xml:space="preserve"> </w:t>
      </w:r>
      <w:r>
        <w:rPr>
          <w:color w:val="58595B"/>
          <w:spacing w:val="-2"/>
        </w:rPr>
        <w:t>from</w:t>
      </w:r>
      <w:r>
        <w:rPr>
          <w:color w:val="58595B"/>
          <w:spacing w:val="-21"/>
        </w:rPr>
        <w:t xml:space="preserve"> </w:t>
      </w:r>
      <w:r>
        <w:rPr>
          <w:color w:val="58595B"/>
          <w:spacing w:val="-2"/>
        </w:rPr>
        <w:t>expert</w:t>
      </w:r>
      <w:r>
        <w:rPr>
          <w:color w:val="58595B"/>
          <w:spacing w:val="-21"/>
        </w:rPr>
        <w:t xml:space="preserve"> </w:t>
      </w:r>
      <w:r>
        <w:rPr>
          <w:color w:val="58595B"/>
          <w:spacing w:val="-2"/>
        </w:rPr>
        <w:t xml:space="preserve">radiologists. </w:t>
      </w:r>
      <w:r>
        <w:rPr>
          <w:color w:val="58595B"/>
        </w:rPr>
        <w:t>(Marcus</w:t>
      </w:r>
      <w:r>
        <w:rPr>
          <w:color w:val="58595B"/>
          <w:spacing w:val="-24"/>
        </w:rPr>
        <w:t xml:space="preserve"> </w:t>
      </w:r>
      <w:r>
        <w:rPr>
          <w:color w:val="58595B"/>
        </w:rPr>
        <w:t>Foundation,</w:t>
      </w:r>
      <w:r>
        <w:rPr>
          <w:color w:val="58595B"/>
          <w:spacing w:val="-24"/>
        </w:rPr>
        <w:t xml:space="preserve"> </w:t>
      </w:r>
      <w:r>
        <w:rPr>
          <w:color w:val="58595B"/>
        </w:rPr>
        <w:t>NIH-REACH)</w:t>
      </w:r>
    </w:p>
    <w:p w14:paraId="4A216F08" w14:textId="77777777" w:rsidR="0041426B" w:rsidRDefault="0041426B">
      <w:pPr>
        <w:pStyle w:val="BodyText"/>
        <w:spacing w:line="264" w:lineRule="auto"/>
        <w:sectPr w:rsidR="0041426B">
          <w:type w:val="continuous"/>
          <w:pgSz w:w="12240" w:h="15840"/>
          <w:pgMar w:top="700" w:right="0" w:bottom="0" w:left="0" w:header="0" w:footer="553" w:gutter="0"/>
          <w:cols w:num="3" w:space="720" w:equalWidth="0">
            <w:col w:w="3972" w:space="40"/>
            <w:col w:w="3699" w:space="39"/>
            <w:col w:w="4490"/>
          </w:cols>
        </w:sectPr>
      </w:pPr>
    </w:p>
    <w:p w14:paraId="7FAD539A" w14:textId="77777777" w:rsidR="0041426B" w:rsidRDefault="00000000">
      <w:pPr>
        <w:pStyle w:val="Heading2"/>
        <w:spacing w:before="116" w:line="242" w:lineRule="auto"/>
        <w:ind w:right="756"/>
      </w:pPr>
      <w:bookmarkStart w:id="38" w:name="_TOC_250079"/>
      <w:r>
        <w:rPr>
          <w:color w:val="B81237"/>
        </w:rPr>
        <w:lastRenderedPageBreak/>
        <w:t>Learning</w:t>
      </w:r>
      <w:r>
        <w:rPr>
          <w:color w:val="B81237"/>
          <w:spacing w:val="-28"/>
        </w:rPr>
        <w:t xml:space="preserve"> </w:t>
      </w:r>
      <w:r>
        <w:rPr>
          <w:color w:val="B81237"/>
        </w:rPr>
        <w:t>Multi-Class Segmentations</w:t>
      </w:r>
      <w:r>
        <w:rPr>
          <w:color w:val="B81237"/>
          <w:spacing w:val="-24"/>
        </w:rPr>
        <w:t xml:space="preserve"> </w:t>
      </w:r>
      <w:r>
        <w:rPr>
          <w:color w:val="B81237"/>
        </w:rPr>
        <w:t xml:space="preserve">from </w:t>
      </w:r>
      <w:r>
        <w:rPr>
          <w:color w:val="B81237"/>
          <w:spacing w:val="-8"/>
        </w:rPr>
        <w:t>Single-Class</w:t>
      </w:r>
      <w:r>
        <w:rPr>
          <w:color w:val="B81237"/>
          <w:spacing w:val="-28"/>
        </w:rPr>
        <w:t xml:space="preserve"> </w:t>
      </w:r>
      <w:bookmarkEnd w:id="38"/>
      <w:r>
        <w:rPr>
          <w:color w:val="B81237"/>
          <w:spacing w:val="-8"/>
        </w:rPr>
        <w:t>Datasets</w:t>
      </w:r>
    </w:p>
    <w:p w14:paraId="376D4903" w14:textId="77777777" w:rsidR="0041426B" w:rsidRDefault="00000000">
      <w:pPr>
        <w:pStyle w:val="BodyText"/>
        <w:spacing w:before="87" w:line="252" w:lineRule="auto"/>
        <w:ind w:left="720" w:right="756"/>
      </w:pPr>
      <w:r>
        <w:rPr>
          <w:color w:val="231F20"/>
        </w:rPr>
        <w:t>Arie</w:t>
      </w:r>
      <w:r>
        <w:rPr>
          <w:color w:val="231F20"/>
          <w:spacing w:val="-20"/>
        </w:rPr>
        <w:t xml:space="preserve"> </w:t>
      </w:r>
      <w:r>
        <w:rPr>
          <w:color w:val="231F20"/>
        </w:rPr>
        <w:t xml:space="preserve">Kaufman </w:t>
      </w:r>
      <w:hyperlink r:id="rId123">
        <w:r>
          <w:rPr>
            <w:color w:val="231F20"/>
            <w:spacing w:val="-2"/>
          </w:rPr>
          <w:t>ari@cs.stonybrook.edu</w:t>
        </w:r>
      </w:hyperlink>
    </w:p>
    <w:p w14:paraId="7696BA8C" w14:textId="77777777" w:rsidR="0041426B" w:rsidRDefault="00000000">
      <w:pPr>
        <w:pStyle w:val="BodyText"/>
        <w:spacing w:before="91" w:line="252" w:lineRule="auto"/>
        <w:ind w:left="720" w:right="83"/>
      </w:pPr>
      <w:r>
        <w:rPr>
          <w:color w:val="58595B"/>
          <w:spacing w:val="-2"/>
        </w:rPr>
        <w:t>Multi-class</w:t>
      </w:r>
      <w:r>
        <w:rPr>
          <w:color w:val="58595B"/>
          <w:spacing w:val="-24"/>
        </w:rPr>
        <w:t xml:space="preserve"> </w:t>
      </w:r>
      <w:r>
        <w:rPr>
          <w:color w:val="58595B"/>
          <w:spacing w:val="-2"/>
        </w:rPr>
        <w:t>segmentation</w:t>
      </w:r>
      <w:r>
        <w:rPr>
          <w:color w:val="58595B"/>
          <w:spacing w:val="-24"/>
        </w:rPr>
        <w:t xml:space="preserve"> </w:t>
      </w:r>
      <w:r>
        <w:rPr>
          <w:color w:val="58595B"/>
          <w:spacing w:val="-2"/>
        </w:rPr>
        <w:t>has</w:t>
      </w:r>
      <w:r>
        <w:rPr>
          <w:color w:val="58595B"/>
          <w:spacing w:val="-24"/>
        </w:rPr>
        <w:t xml:space="preserve"> </w:t>
      </w:r>
      <w:r>
        <w:rPr>
          <w:color w:val="58595B"/>
          <w:spacing w:val="-2"/>
        </w:rPr>
        <w:t xml:space="preserve">recently </w:t>
      </w:r>
      <w:r>
        <w:rPr>
          <w:color w:val="58595B"/>
        </w:rPr>
        <w:t>achieved</w:t>
      </w:r>
      <w:r>
        <w:rPr>
          <w:color w:val="58595B"/>
          <w:spacing w:val="-13"/>
        </w:rPr>
        <w:t xml:space="preserve"> </w:t>
      </w:r>
      <w:r>
        <w:rPr>
          <w:color w:val="58595B"/>
        </w:rPr>
        <w:t>significant</w:t>
      </w:r>
      <w:r>
        <w:rPr>
          <w:color w:val="58595B"/>
          <w:spacing w:val="-13"/>
        </w:rPr>
        <w:t xml:space="preserve"> </w:t>
      </w:r>
      <w:r>
        <w:rPr>
          <w:color w:val="58595B"/>
        </w:rPr>
        <w:t>performance</w:t>
      </w:r>
    </w:p>
    <w:p w14:paraId="0F7F917C" w14:textId="77777777" w:rsidR="0041426B" w:rsidRDefault="00000000">
      <w:pPr>
        <w:pStyle w:val="BodyText"/>
        <w:spacing w:before="2" w:line="252" w:lineRule="auto"/>
        <w:ind w:left="720" w:right="69"/>
      </w:pPr>
      <w:r>
        <w:rPr>
          <w:color w:val="58595B"/>
        </w:rPr>
        <w:t>in</w:t>
      </w:r>
      <w:r>
        <w:rPr>
          <w:color w:val="58595B"/>
          <w:spacing w:val="-16"/>
        </w:rPr>
        <w:t xml:space="preserve"> </w:t>
      </w:r>
      <w:r>
        <w:rPr>
          <w:color w:val="58595B"/>
        </w:rPr>
        <w:t>natural</w:t>
      </w:r>
      <w:r>
        <w:rPr>
          <w:color w:val="58595B"/>
          <w:spacing w:val="-16"/>
        </w:rPr>
        <w:t xml:space="preserve"> </w:t>
      </w:r>
      <w:r>
        <w:rPr>
          <w:color w:val="58595B"/>
        </w:rPr>
        <w:t>images</w:t>
      </w:r>
      <w:r>
        <w:rPr>
          <w:color w:val="58595B"/>
          <w:spacing w:val="-16"/>
        </w:rPr>
        <w:t xml:space="preserve"> </w:t>
      </w:r>
      <w:r>
        <w:rPr>
          <w:color w:val="58595B"/>
        </w:rPr>
        <w:t>and</w:t>
      </w:r>
      <w:r>
        <w:rPr>
          <w:color w:val="58595B"/>
          <w:spacing w:val="-16"/>
        </w:rPr>
        <w:t xml:space="preserve"> </w:t>
      </w:r>
      <w:r>
        <w:rPr>
          <w:color w:val="58595B"/>
        </w:rPr>
        <w:t>videos.</w:t>
      </w:r>
      <w:r>
        <w:rPr>
          <w:color w:val="58595B"/>
          <w:spacing w:val="-16"/>
        </w:rPr>
        <w:t xml:space="preserve"> </w:t>
      </w:r>
      <w:r>
        <w:rPr>
          <w:color w:val="58595B"/>
        </w:rPr>
        <w:t>This achievement</w:t>
      </w:r>
      <w:r>
        <w:rPr>
          <w:color w:val="58595B"/>
          <w:spacing w:val="-1"/>
        </w:rPr>
        <w:t xml:space="preserve"> </w:t>
      </w:r>
      <w:r>
        <w:rPr>
          <w:color w:val="58595B"/>
        </w:rPr>
        <w:t>is</w:t>
      </w:r>
      <w:r>
        <w:rPr>
          <w:color w:val="58595B"/>
          <w:spacing w:val="-1"/>
        </w:rPr>
        <w:t xml:space="preserve"> </w:t>
      </w:r>
      <w:r>
        <w:rPr>
          <w:color w:val="58595B"/>
        </w:rPr>
        <w:t>due</w:t>
      </w:r>
      <w:r>
        <w:rPr>
          <w:color w:val="58595B"/>
          <w:spacing w:val="-1"/>
        </w:rPr>
        <w:t xml:space="preserve"> </w:t>
      </w:r>
      <w:r>
        <w:rPr>
          <w:color w:val="58595B"/>
        </w:rPr>
        <w:t>primarily</w:t>
      </w:r>
      <w:r>
        <w:rPr>
          <w:color w:val="58595B"/>
          <w:spacing w:val="-1"/>
        </w:rPr>
        <w:t xml:space="preserve"> </w:t>
      </w:r>
      <w:r>
        <w:rPr>
          <w:color w:val="58595B"/>
        </w:rPr>
        <w:t>to</w:t>
      </w:r>
      <w:r>
        <w:rPr>
          <w:color w:val="58595B"/>
          <w:spacing w:val="-1"/>
        </w:rPr>
        <w:t xml:space="preserve"> </w:t>
      </w:r>
      <w:r>
        <w:rPr>
          <w:color w:val="58595B"/>
        </w:rPr>
        <w:t>the public</w:t>
      </w:r>
      <w:r>
        <w:rPr>
          <w:color w:val="58595B"/>
          <w:spacing w:val="-24"/>
        </w:rPr>
        <w:t xml:space="preserve"> </w:t>
      </w:r>
      <w:r>
        <w:rPr>
          <w:color w:val="58595B"/>
        </w:rPr>
        <w:t>availability</w:t>
      </w:r>
      <w:r>
        <w:rPr>
          <w:color w:val="58595B"/>
          <w:spacing w:val="-24"/>
        </w:rPr>
        <w:t xml:space="preserve"> </w:t>
      </w:r>
      <w:r>
        <w:rPr>
          <w:color w:val="58595B"/>
        </w:rPr>
        <w:t>of</w:t>
      </w:r>
      <w:r>
        <w:rPr>
          <w:color w:val="58595B"/>
          <w:spacing w:val="-24"/>
        </w:rPr>
        <w:t xml:space="preserve"> </w:t>
      </w:r>
      <w:r>
        <w:rPr>
          <w:color w:val="58595B"/>
        </w:rPr>
        <w:t>large</w:t>
      </w:r>
      <w:r>
        <w:rPr>
          <w:color w:val="58595B"/>
          <w:spacing w:val="-24"/>
        </w:rPr>
        <w:t xml:space="preserve"> </w:t>
      </w:r>
      <w:r>
        <w:rPr>
          <w:color w:val="58595B"/>
        </w:rPr>
        <w:t>multi-class datasets.</w:t>
      </w:r>
      <w:r>
        <w:rPr>
          <w:color w:val="58595B"/>
          <w:spacing w:val="-24"/>
        </w:rPr>
        <w:t xml:space="preserve"> </w:t>
      </w:r>
      <w:r>
        <w:rPr>
          <w:color w:val="58595B"/>
        </w:rPr>
        <w:t>However,</w:t>
      </w:r>
      <w:r>
        <w:rPr>
          <w:color w:val="58595B"/>
          <w:spacing w:val="-24"/>
        </w:rPr>
        <w:t xml:space="preserve"> </w:t>
      </w:r>
      <w:r>
        <w:rPr>
          <w:color w:val="58595B"/>
        </w:rPr>
        <w:t>there</w:t>
      </w:r>
      <w:r>
        <w:rPr>
          <w:color w:val="58595B"/>
          <w:spacing w:val="-24"/>
        </w:rPr>
        <w:t xml:space="preserve"> </w:t>
      </w:r>
      <w:r>
        <w:rPr>
          <w:color w:val="58595B"/>
        </w:rPr>
        <w:t>are</w:t>
      </w:r>
      <w:r>
        <w:rPr>
          <w:color w:val="58595B"/>
          <w:spacing w:val="-24"/>
        </w:rPr>
        <w:t xml:space="preserve"> </w:t>
      </w:r>
      <w:r>
        <w:rPr>
          <w:color w:val="58595B"/>
        </w:rPr>
        <w:t xml:space="preserve">certain </w:t>
      </w:r>
      <w:r>
        <w:rPr>
          <w:color w:val="58595B"/>
          <w:spacing w:val="-4"/>
        </w:rPr>
        <w:t>domains,</w:t>
      </w:r>
      <w:r>
        <w:rPr>
          <w:color w:val="58595B"/>
          <w:spacing w:val="-21"/>
        </w:rPr>
        <w:t xml:space="preserve"> </w:t>
      </w:r>
      <w:r>
        <w:rPr>
          <w:color w:val="58595B"/>
          <w:spacing w:val="-4"/>
        </w:rPr>
        <w:t>such</w:t>
      </w:r>
      <w:r>
        <w:rPr>
          <w:color w:val="58595B"/>
          <w:spacing w:val="-21"/>
        </w:rPr>
        <w:t xml:space="preserve"> </w:t>
      </w:r>
      <w:r>
        <w:rPr>
          <w:color w:val="58595B"/>
          <w:spacing w:val="-4"/>
        </w:rPr>
        <w:t>as</w:t>
      </w:r>
      <w:r>
        <w:rPr>
          <w:color w:val="58595B"/>
          <w:spacing w:val="-21"/>
        </w:rPr>
        <w:t xml:space="preserve"> </w:t>
      </w:r>
      <w:r>
        <w:rPr>
          <w:color w:val="58595B"/>
          <w:spacing w:val="-4"/>
        </w:rPr>
        <w:t>biomedical</w:t>
      </w:r>
      <w:r>
        <w:rPr>
          <w:color w:val="58595B"/>
          <w:spacing w:val="-21"/>
        </w:rPr>
        <w:t xml:space="preserve"> </w:t>
      </w:r>
      <w:r>
        <w:rPr>
          <w:color w:val="58595B"/>
          <w:spacing w:val="-4"/>
        </w:rPr>
        <w:t xml:space="preserve">images, </w:t>
      </w:r>
      <w:r>
        <w:rPr>
          <w:color w:val="58595B"/>
          <w:spacing w:val="-2"/>
        </w:rPr>
        <w:t>where</w:t>
      </w:r>
      <w:r>
        <w:rPr>
          <w:color w:val="58595B"/>
          <w:spacing w:val="-24"/>
        </w:rPr>
        <w:t xml:space="preserve"> </w:t>
      </w:r>
      <w:r>
        <w:rPr>
          <w:color w:val="58595B"/>
          <w:spacing w:val="-2"/>
        </w:rPr>
        <w:t>obtaining</w:t>
      </w:r>
      <w:r>
        <w:rPr>
          <w:color w:val="58595B"/>
          <w:spacing w:val="-24"/>
        </w:rPr>
        <w:t xml:space="preserve"> </w:t>
      </w:r>
      <w:r>
        <w:rPr>
          <w:color w:val="58595B"/>
          <w:spacing w:val="-2"/>
        </w:rPr>
        <w:t>sufficient</w:t>
      </w:r>
      <w:r>
        <w:rPr>
          <w:color w:val="58595B"/>
          <w:spacing w:val="-24"/>
        </w:rPr>
        <w:t xml:space="preserve"> </w:t>
      </w:r>
      <w:r>
        <w:rPr>
          <w:color w:val="58595B"/>
          <w:spacing w:val="-2"/>
        </w:rPr>
        <w:t xml:space="preserve">multi-class </w:t>
      </w:r>
      <w:r>
        <w:rPr>
          <w:color w:val="58595B"/>
        </w:rPr>
        <w:t>annotations</w:t>
      </w:r>
      <w:r>
        <w:rPr>
          <w:color w:val="58595B"/>
          <w:spacing w:val="-8"/>
        </w:rPr>
        <w:t xml:space="preserve"> </w:t>
      </w:r>
      <w:r>
        <w:rPr>
          <w:color w:val="58595B"/>
        </w:rPr>
        <w:t>is</w:t>
      </w:r>
      <w:r>
        <w:rPr>
          <w:color w:val="58595B"/>
          <w:spacing w:val="-8"/>
        </w:rPr>
        <w:t xml:space="preserve"> </w:t>
      </w:r>
      <w:r>
        <w:rPr>
          <w:color w:val="58595B"/>
        </w:rPr>
        <w:t>a</w:t>
      </w:r>
      <w:r>
        <w:rPr>
          <w:color w:val="58595B"/>
          <w:spacing w:val="-8"/>
        </w:rPr>
        <w:t xml:space="preserve"> </w:t>
      </w:r>
      <w:r>
        <w:rPr>
          <w:color w:val="58595B"/>
        </w:rPr>
        <w:t>laborious</w:t>
      </w:r>
      <w:r>
        <w:rPr>
          <w:color w:val="58595B"/>
          <w:spacing w:val="-8"/>
        </w:rPr>
        <w:t xml:space="preserve"> </w:t>
      </w:r>
      <w:r>
        <w:rPr>
          <w:color w:val="58595B"/>
        </w:rPr>
        <w:t>and</w:t>
      </w:r>
      <w:r>
        <w:rPr>
          <w:color w:val="58595B"/>
          <w:spacing w:val="-9"/>
        </w:rPr>
        <w:t xml:space="preserve"> </w:t>
      </w:r>
      <w:r>
        <w:rPr>
          <w:color w:val="58595B"/>
        </w:rPr>
        <w:t>often impossible</w:t>
      </w:r>
      <w:r>
        <w:rPr>
          <w:color w:val="58595B"/>
          <w:spacing w:val="-3"/>
        </w:rPr>
        <w:t xml:space="preserve"> </w:t>
      </w:r>
      <w:r>
        <w:rPr>
          <w:color w:val="58595B"/>
        </w:rPr>
        <w:t>task</w:t>
      </w:r>
      <w:r>
        <w:rPr>
          <w:color w:val="58595B"/>
          <w:spacing w:val="-3"/>
        </w:rPr>
        <w:t xml:space="preserve"> </w:t>
      </w:r>
      <w:r>
        <w:rPr>
          <w:color w:val="58595B"/>
        </w:rPr>
        <w:t>and</w:t>
      </w:r>
      <w:r>
        <w:rPr>
          <w:color w:val="58595B"/>
          <w:spacing w:val="-3"/>
        </w:rPr>
        <w:t xml:space="preserve"> </w:t>
      </w:r>
      <w:r>
        <w:rPr>
          <w:color w:val="58595B"/>
        </w:rPr>
        <w:t>only</w:t>
      </w:r>
      <w:r>
        <w:rPr>
          <w:color w:val="58595B"/>
          <w:spacing w:val="-3"/>
        </w:rPr>
        <w:t xml:space="preserve"> </w:t>
      </w:r>
      <w:r>
        <w:rPr>
          <w:color w:val="58595B"/>
        </w:rPr>
        <w:t>single-</w:t>
      </w:r>
    </w:p>
    <w:p w14:paraId="2BFD0901" w14:textId="77777777" w:rsidR="0041426B" w:rsidRDefault="00000000">
      <w:pPr>
        <w:pStyle w:val="BodyText"/>
        <w:spacing w:before="6" w:line="252" w:lineRule="auto"/>
        <w:ind w:left="720" w:right="67"/>
      </w:pPr>
      <w:r>
        <w:rPr>
          <w:color w:val="58595B"/>
        </w:rPr>
        <w:t>class</w:t>
      </w:r>
      <w:r>
        <w:rPr>
          <w:color w:val="58595B"/>
          <w:spacing w:val="-24"/>
        </w:rPr>
        <w:t xml:space="preserve"> </w:t>
      </w:r>
      <w:r>
        <w:rPr>
          <w:color w:val="58595B"/>
        </w:rPr>
        <w:t>datasets</w:t>
      </w:r>
      <w:r>
        <w:rPr>
          <w:color w:val="58595B"/>
          <w:spacing w:val="-24"/>
        </w:rPr>
        <w:t xml:space="preserve"> </w:t>
      </w:r>
      <w:r>
        <w:rPr>
          <w:color w:val="58595B"/>
        </w:rPr>
        <w:t>are</w:t>
      </w:r>
      <w:r>
        <w:rPr>
          <w:color w:val="58595B"/>
          <w:spacing w:val="-24"/>
        </w:rPr>
        <w:t xml:space="preserve"> </w:t>
      </w:r>
      <w:r>
        <w:rPr>
          <w:color w:val="58595B"/>
        </w:rPr>
        <w:t>available.</w:t>
      </w:r>
      <w:r>
        <w:rPr>
          <w:color w:val="58595B"/>
          <w:spacing w:val="-24"/>
        </w:rPr>
        <w:t xml:space="preserve"> </w:t>
      </w:r>
      <w:r>
        <w:rPr>
          <w:color w:val="58595B"/>
        </w:rPr>
        <w:t>While existing</w:t>
      </w:r>
      <w:r>
        <w:rPr>
          <w:color w:val="58595B"/>
          <w:spacing w:val="-6"/>
        </w:rPr>
        <w:t xml:space="preserve"> </w:t>
      </w:r>
      <w:r>
        <w:rPr>
          <w:color w:val="58595B"/>
        </w:rPr>
        <w:t>segmentation</w:t>
      </w:r>
      <w:r>
        <w:rPr>
          <w:color w:val="58595B"/>
          <w:spacing w:val="-6"/>
        </w:rPr>
        <w:t xml:space="preserve"> </w:t>
      </w:r>
      <w:r>
        <w:rPr>
          <w:color w:val="58595B"/>
        </w:rPr>
        <w:t>research</w:t>
      </w:r>
      <w:r>
        <w:rPr>
          <w:color w:val="58595B"/>
          <w:spacing w:val="-6"/>
        </w:rPr>
        <w:t xml:space="preserve"> </w:t>
      </w:r>
      <w:r>
        <w:rPr>
          <w:color w:val="58595B"/>
        </w:rPr>
        <w:t>in such</w:t>
      </w:r>
      <w:r>
        <w:rPr>
          <w:color w:val="58595B"/>
          <w:spacing w:val="-21"/>
        </w:rPr>
        <w:t xml:space="preserve"> </w:t>
      </w:r>
      <w:r>
        <w:rPr>
          <w:color w:val="58595B"/>
        </w:rPr>
        <w:t>domains</w:t>
      </w:r>
      <w:r>
        <w:rPr>
          <w:color w:val="58595B"/>
          <w:spacing w:val="-21"/>
        </w:rPr>
        <w:t xml:space="preserve"> </w:t>
      </w:r>
      <w:r>
        <w:rPr>
          <w:color w:val="58595B"/>
        </w:rPr>
        <w:t>use</w:t>
      </w:r>
      <w:r>
        <w:rPr>
          <w:color w:val="58595B"/>
          <w:spacing w:val="-21"/>
        </w:rPr>
        <w:t xml:space="preserve"> </w:t>
      </w:r>
      <w:r>
        <w:rPr>
          <w:color w:val="58595B"/>
        </w:rPr>
        <w:t>private</w:t>
      </w:r>
      <w:r>
        <w:rPr>
          <w:color w:val="58595B"/>
          <w:spacing w:val="-21"/>
        </w:rPr>
        <w:t xml:space="preserve"> </w:t>
      </w:r>
      <w:r>
        <w:rPr>
          <w:color w:val="58595B"/>
        </w:rPr>
        <w:t>multi-class datasets</w:t>
      </w:r>
      <w:r>
        <w:rPr>
          <w:color w:val="58595B"/>
          <w:spacing w:val="-3"/>
        </w:rPr>
        <w:t xml:space="preserve"> </w:t>
      </w:r>
      <w:r>
        <w:rPr>
          <w:color w:val="58595B"/>
        </w:rPr>
        <w:t>or</w:t>
      </w:r>
      <w:r>
        <w:rPr>
          <w:color w:val="58595B"/>
          <w:spacing w:val="-3"/>
        </w:rPr>
        <w:t xml:space="preserve"> </w:t>
      </w:r>
      <w:r>
        <w:rPr>
          <w:color w:val="58595B"/>
        </w:rPr>
        <w:t>focus</w:t>
      </w:r>
      <w:r>
        <w:rPr>
          <w:color w:val="58595B"/>
          <w:spacing w:val="-3"/>
        </w:rPr>
        <w:t xml:space="preserve"> </w:t>
      </w:r>
      <w:r>
        <w:rPr>
          <w:color w:val="58595B"/>
        </w:rPr>
        <w:t>on</w:t>
      </w:r>
      <w:r>
        <w:rPr>
          <w:color w:val="58595B"/>
          <w:spacing w:val="-3"/>
        </w:rPr>
        <w:t xml:space="preserve"> </w:t>
      </w:r>
      <w:r>
        <w:rPr>
          <w:color w:val="58595B"/>
        </w:rPr>
        <w:t>single-class segmentations,</w:t>
      </w:r>
      <w:r>
        <w:rPr>
          <w:color w:val="58595B"/>
          <w:spacing w:val="-18"/>
        </w:rPr>
        <w:t xml:space="preserve"> </w:t>
      </w:r>
      <w:r>
        <w:rPr>
          <w:color w:val="58595B"/>
        </w:rPr>
        <w:t>we</w:t>
      </w:r>
      <w:r>
        <w:rPr>
          <w:color w:val="58595B"/>
          <w:spacing w:val="-18"/>
        </w:rPr>
        <w:t xml:space="preserve"> </w:t>
      </w:r>
      <w:r>
        <w:rPr>
          <w:color w:val="58595B"/>
        </w:rPr>
        <w:t>propose</w:t>
      </w:r>
      <w:r>
        <w:rPr>
          <w:color w:val="58595B"/>
          <w:spacing w:val="-18"/>
        </w:rPr>
        <w:t xml:space="preserve"> </w:t>
      </w:r>
      <w:r>
        <w:rPr>
          <w:color w:val="58595B"/>
        </w:rPr>
        <w:t>a</w:t>
      </w:r>
      <w:r>
        <w:rPr>
          <w:color w:val="58595B"/>
          <w:spacing w:val="-18"/>
        </w:rPr>
        <w:t xml:space="preserve"> </w:t>
      </w:r>
      <w:r>
        <w:rPr>
          <w:color w:val="58595B"/>
        </w:rPr>
        <w:t>unified highly</w:t>
      </w:r>
      <w:r>
        <w:rPr>
          <w:color w:val="58595B"/>
          <w:spacing w:val="-3"/>
        </w:rPr>
        <w:t xml:space="preserve"> </w:t>
      </w:r>
      <w:r>
        <w:rPr>
          <w:color w:val="58595B"/>
        </w:rPr>
        <w:t>efficient</w:t>
      </w:r>
      <w:r>
        <w:rPr>
          <w:color w:val="58595B"/>
          <w:spacing w:val="-3"/>
        </w:rPr>
        <w:t xml:space="preserve"> </w:t>
      </w:r>
      <w:r>
        <w:rPr>
          <w:color w:val="58595B"/>
        </w:rPr>
        <w:t>framework</w:t>
      </w:r>
      <w:r>
        <w:rPr>
          <w:color w:val="58595B"/>
          <w:spacing w:val="-3"/>
        </w:rPr>
        <w:t xml:space="preserve"> </w:t>
      </w:r>
      <w:r>
        <w:rPr>
          <w:color w:val="58595B"/>
        </w:rPr>
        <w:t>for</w:t>
      </w:r>
      <w:r>
        <w:rPr>
          <w:color w:val="58595B"/>
          <w:spacing w:val="-3"/>
        </w:rPr>
        <w:t xml:space="preserve"> </w:t>
      </w:r>
      <w:r>
        <w:rPr>
          <w:color w:val="58595B"/>
        </w:rPr>
        <w:t>robust simultaneous</w:t>
      </w:r>
      <w:r>
        <w:rPr>
          <w:color w:val="58595B"/>
          <w:spacing w:val="-6"/>
        </w:rPr>
        <w:t xml:space="preserve"> </w:t>
      </w:r>
      <w:r>
        <w:rPr>
          <w:color w:val="58595B"/>
        </w:rPr>
        <w:t>learning</w:t>
      </w:r>
      <w:r>
        <w:rPr>
          <w:color w:val="58595B"/>
          <w:spacing w:val="-6"/>
        </w:rPr>
        <w:t xml:space="preserve"> </w:t>
      </w:r>
      <w:r>
        <w:rPr>
          <w:color w:val="58595B"/>
        </w:rPr>
        <w:t>of</w:t>
      </w:r>
      <w:r>
        <w:rPr>
          <w:color w:val="58595B"/>
          <w:spacing w:val="-6"/>
        </w:rPr>
        <w:t xml:space="preserve"> </w:t>
      </w:r>
      <w:r>
        <w:rPr>
          <w:color w:val="58595B"/>
        </w:rPr>
        <w:t>multi-class segmentations</w:t>
      </w:r>
      <w:r>
        <w:rPr>
          <w:color w:val="58595B"/>
          <w:spacing w:val="-6"/>
        </w:rPr>
        <w:t xml:space="preserve"> </w:t>
      </w:r>
      <w:r>
        <w:rPr>
          <w:color w:val="58595B"/>
        </w:rPr>
        <w:t>by</w:t>
      </w:r>
      <w:r>
        <w:rPr>
          <w:color w:val="58595B"/>
          <w:spacing w:val="-6"/>
        </w:rPr>
        <w:t xml:space="preserve"> </w:t>
      </w:r>
      <w:r>
        <w:rPr>
          <w:color w:val="58595B"/>
        </w:rPr>
        <w:t>combining</w:t>
      </w:r>
      <w:r>
        <w:rPr>
          <w:color w:val="58595B"/>
          <w:spacing w:val="-6"/>
        </w:rPr>
        <w:t xml:space="preserve"> </w:t>
      </w:r>
      <w:r>
        <w:rPr>
          <w:color w:val="58595B"/>
        </w:rPr>
        <w:t>single-</w:t>
      </w:r>
      <w:r>
        <w:rPr>
          <w:color w:val="58595B"/>
          <w:spacing w:val="-4"/>
        </w:rPr>
        <w:t>class</w:t>
      </w:r>
      <w:r>
        <w:rPr>
          <w:color w:val="58595B"/>
          <w:spacing w:val="-24"/>
        </w:rPr>
        <w:t xml:space="preserve"> </w:t>
      </w:r>
      <w:r>
        <w:rPr>
          <w:color w:val="58595B"/>
          <w:spacing w:val="-4"/>
        </w:rPr>
        <w:t>datasets</w:t>
      </w:r>
      <w:r>
        <w:rPr>
          <w:color w:val="58595B"/>
          <w:spacing w:val="-24"/>
        </w:rPr>
        <w:t xml:space="preserve"> </w:t>
      </w:r>
      <w:r>
        <w:rPr>
          <w:color w:val="58595B"/>
          <w:spacing w:val="-4"/>
        </w:rPr>
        <w:t>and</w:t>
      </w:r>
      <w:r>
        <w:rPr>
          <w:color w:val="58595B"/>
          <w:spacing w:val="-24"/>
        </w:rPr>
        <w:t xml:space="preserve"> </w:t>
      </w:r>
      <w:r>
        <w:rPr>
          <w:color w:val="58595B"/>
          <w:spacing w:val="-4"/>
        </w:rPr>
        <w:t>utilizing</w:t>
      </w:r>
      <w:r>
        <w:rPr>
          <w:color w:val="58595B"/>
          <w:spacing w:val="-24"/>
        </w:rPr>
        <w:t xml:space="preserve"> </w:t>
      </w:r>
      <w:r>
        <w:rPr>
          <w:color w:val="58595B"/>
          <w:spacing w:val="-4"/>
        </w:rPr>
        <w:t>a</w:t>
      </w:r>
      <w:r>
        <w:rPr>
          <w:color w:val="58595B"/>
          <w:spacing w:val="-24"/>
        </w:rPr>
        <w:t xml:space="preserve"> </w:t>
      </w:r>
      <w:r>
        <w:rPr>
          <w:color w:val="58595B"/>
          <w:spacing w:val="-4"/>
        </w:rPr>
        <w:t>novel</w:t>
      </w:r>
      <w:r>
        <w:rPr>
          <w:color w:val="58595B"/>
          <w:spacing w:val="-24"/>
        </w:rPr>
        <w:t xml:space="preserve"> </w:t>
      </w:r>
      <w:r>
        <w:rPr>
          <w:color w:val="58595B"/>
          <w:spacing w:val="-4"/>
        </w:rPr>
        <w:t>way</w:t>
      </w:r>
    </w:p>
    <w:p w14:paraId="254F45BB" w14:textId="77777777" w:rsidR="0041426B" w:rsidRDefault="00000000">
      <w:pPr>
        <w:pStyle w:val="BodyText"/>
        <w:spacing w:before="6" w:line="252" w:lineRule="auto"/>
        <w:ind w:left="720"/>
      </w:pPr>
      <w:r>
        <w:rPr>
          <w:color w:val="58595B"/>
          <w:spacing w:val="-2"/>
        </w:rPr>
        <w:t>of</w:t>
      </w:r>
      <w:r>
        <w:rPr>
          <w:color w:val="58595B"/>
          <w:spacing w:val="-25"/>
        </w:rPr>
        <w:t xml:space="preserve"> </w:t>
      </w:r>
      <w:r>
        <w:rPr>
          <w:color w:val="58595B"/>
          <w:spacing w:val="-2"/>
        </w:rPr>
        <w:t>conditioning</w:t>
      </w:r>
      <w:r>
        <w:rPr>
          <w:color w:val="58595B"/>
          <w:spacing w:val="-25"/>
        </w:rPr>
        <w:t xml:space="preserve"> </w:t>
      </w:r>
      <w:r>
        <w:rPr>
          <w:color w:val="58595B"/>
          <w:spacing w:val="-2"/>
        </w:rPr>
        <w:t>a</w:t>
      </w:r>
      <w:r>
        <w:rPr>
          <w:color w:val="58595B"/>
          <w:spacing w:val="-25"/>
        </w:rPr>
        <w:t xml:space="preserve"> </w:t>
      </w:r>
      <w:r>
        <w:rPr>
          <w:color w:val="58595B"/>
          <w:spacing w:val="-2"/>
        </w:rPr>
        <w:t>convolutional</w:t>
      </w:r>
      <w:r>
        <w:rPr>
          <w:color w:val="58595B"/>
          <w:spacing w:val="-25"/>
        </w:rPr>
        <w:t xml:space="preserve"> </w:t>
      </w:r>
      <w:r>
        <w:rPr>
          <w:color w:val="58595B"/>
          <w:spacing w:val="-2"/>
        </w:rPr>
        <w:t xml:space="preserve">network </w:t>
      </w:r>
      <w:r>
        <w:rPr>
          <w:color w:val="58595B"/>
        </w:rPr>
        <w:t>for</w:t>
      </w:r>
      <w:r>
        <w:rPr>
          <w:color w:val="58595B"/>
          <w:spacing w:val="-3"/>
        </w:rPr>
        <w:t xml:space="preserve"> </w:t>
      </w:r>
      <w:r>
        <w:rPr>
          <w:color w:val="58595B"/>
        </w:rPr>
        <w:t>the</w:t>
      </w:r>
      <w:r>
        <w:rPr>
          <w:color w:val="58595B"/>
          <w:spacing w:val="-3"/>
        </w:rPr>
        <w:t xml:space="preserve"> </w:t>
      </w:r>
      <w:r>
        <w:rPr>
          <w:color w:val="58595B"/>
        </w:rPr>
        <w:t>purpose</w:t>
      </w:r>
      <w:r>
        <w:rPr>
          <w:color w:val="58595B"/>
          <w:spacing w:val="-3"/>
        </w:rPr>
        <w:t xml:space="preserve"> </w:t>
      </w:r>
      <w:r>
        <w:rPr>
          <w:color w:val="58595B"/>
        </w:rPr>
        <w:t>of</w:t>
      </w:r>
      <w:r>
        <w:rPr>
          <w:color w:val="58595B"/>
          <w:spacing w:val="-3"/>
        </w:rPr>
        <w:t xml:space="preserve"> </w:t>
      </w:r>
      <w:r>
        <w:rPr>
          <w:color w:val="58595B"/>
        </w:rPr>
        <w:t>segmentation.</w:t>
      </w:r>
    </w:p>
    <w:p w14:paraId="6D32CCA8" w14:textId="77777777" w:rsidR="0041426B" w:rsidRDefault="00000000">
      <w:pPr>
        <w:pStyle w:val="BodyText"/>
        <w:spacing w:before="2" w:line="252" w:lineRule="auto"/>
        <w:ind w:left="720"/>
      </w:pPr>
      <w:r>
        <w:rPr>
          <w:color w:val="58595B"/>
        </w:rPr>
        <w:t>We</w:t>
      </w:r>
      <w:r>
        <w:rPr>
          <w:color w:val="58595B"/>
          <w:spacing w:val="-15"/>
        </w:rPr>
        <w:t xml:space="preserve"> </w:t>
      </w:r>
      <w:r>
        <w:rPr>
          <w:color w:val="58595B"/>
        </w:rPr>
        <w:t>have</w:t>
      </w:r>
      <w:r>
        <w:rPr>
          <w:color w:val="58595B"/>
          <w:spacing w:val="-15"/>
        </w:rPr>
        <w:t xml:space="preserve"> </w:t>
      </w:r>
      <w:r>
        <w:rPr>
          <w:color w:val="58595B"/>
        </w:rPr>
        <w:t>demonstrated</w:t>
      </w:r>
      <w:r>
        <w:rPr>
          <w:color w:val="58595B"/>
          <w:spacing w:val="-15"/>
        </w:rPr>
        <w:t xml:space="preserve"> </w:t>
      </w:r>
      <w:r>
        <w:rPr>
          <w:color w:val="58595B"/>
        </w:rPr>
        <w:t>various</w:t>
      </w:r>
      <w:r>
        <w:rPr>
          <w:color w:val="58595B"/>
          <w:spacing w:val="-15"/>
        </w:rPr>
        <w:t xml:space="preserve"> </w:t>
      </w:r>
      <w:r>
        <w:rPr>
          <w:color w:val="58595B"/>
        </w:rPr>
        <w:t>ways of</w:t>
      </w:r>
      <w:r>
        <w:rPr>
          <w:color w:val="58595B"/>
          <w:spacing w:val="-6"/>
        </w:rPr>
        <w:t xml:space="preserve"> </w:t>
      </w:r>
      <w:r>
        <w:rPr>
          <w:color w:val="58595B"/>
        </w:rPr>
        <w:t>incorporating</w:t>
      </w:r>
      <w:r>
        <w:rPr>
          <w:color w:val="58595B"/>
          <w:spacing w:val="-6"/>
        </w:rPr>
        <w:t xml:space="preserve"> </w:t>
      </w:r>
      <w:r>
        <w:rPr>
          <w:color w:val="58595B"/>
        </w:rPr>
        <w:t>the</w:t>
      </w:r>
      <w:r>
        <w:rPr>
          <w:color w:val="58595B"/>
          <w:spacing w:val="-6"/>
        </w:rPr>
        <w:t xml:space="preserve"> </w:t>
      </w:r>
      <w:r>
        <w:rPr>
          <w:color w:val="58595B"/>
        </w:rPr>
        <w:t>conditional information,</w:t>
      </w:r>
      <w:r>
        <w:rPr>
          <w:color w:val="58595B"/>
          <w:spacing w:val="-6"/>
        </w:rPr>
        <w:t xml:space="preserve"> </w:t>
      </w:r>
      <w:r>
        <w:rPr>
          <w:color w:val="58595B"/>
        </w:rPr>
        <w:t>perform</w:t>
      </w:r>
      <w:r>
        <w:rPr>
          <w:color w:val="58595B"/>
          <w:spacing w:val="-6"/>
        </w:rPr>
        <w:t xml:space="preserve"> </w:t>
      </w:r>
      <w:r>
        <w:rPr>
          <w:color w:val="58595B"/>
        </w:rPr>
        <w:t>an</w:t>
      </w:r>
      <w:r>
        <w:rPr>
          <w:color w:val="58595B"/>
          <w:spacing w:val="-6"/>
        </w:rPr>
        <w:t xml:space="preserve"> </w:t>
      </w:r>
      <w:r>
        <w:rPr>
          <w:color w:val="58595B"/>
        </w:rPr>
        <w:t xml:space="preserve">extensive </w:t>
      </w:r>
      <w:r>
        <w:rPr>
          <w:color w:val="58595B"/>
          <w:spacing w:val="-4"/>
        </w:rPr>
        <w:t>evaluation,</w:t>
      </w:r>
      <w:r>
        <w:rPr>
          <w:color w:val="58595B"/>
          <w:spacing w:val="-18"/>
        </w:rPr>
        <w:t xml:space="preserve"> </w:t>
      </w:r>
      <w:r>
        <w:rPr>
          <w:color w:val="58595B"/>
          <w:spacing w:val="-4"/>
        </w:rPr>
        <w:t>and</w:t>
      </w:r>
      <w:r>
        <w:rPr>
          <w:color w:val="58595B"/>
          <w:spacing w:val="-18"/>
        </w:rPr>
        <w:t xml:space="preserve"> </w:t>
      </w:r>
      <w:r>
        <w:rPr>
          <w:color w:val="58595B"/>
          <w:spacing w:val="-4"/>
        </w:rPr>
        <w:t>show</w:t>
      </w:r>
      <w:r>
        <w:rPr>
          <w:color w:val="58595B"/>
          <w:spacing w:val="-18"/>
        </w:rPr>
        <w:t xml:space="preserve"> </w:t>
      </w:r>
      <w:r>
        <w:rPr>
          <w:color w:val="58595B"/>
          <w:spacing w:val="-4"/>
        </w:rPr>
        <w:t>compelling</w:t>
      </w:r>
      <w:r>
        <w:rPr>
          <w:color w:val="58595B"/>
          <w:spacing w:val="-18"/>
        </w:rPr>
        <w:t xml:space="preserve"> </w:t>
      </w:r>
      <w:r>
        <w:rPr>
          <w:color w:val="58595B"/>
          <w:spacing w:val="-4"/>
        </w:rPr>
        <w:t>multi-</w:t>
      </w:r>
      <w:r>
        <w:rPr>
          <w:color w:val="58595B"/>
        </w:rPr>
        <w:t>class</w:t>
      </w:r>
      <w:r>
        <w:rPr>
          <w:color w:val="58595B"/>
          <w:spacing w:val="-6"/>
        </w:rPr>
        <w:t xml:space="preserve"> </w:t>
      </w:r>
      <w:r>
        <w:rPr>
          <w:color w:val="58595B"/>
        </w:rPr>
        <w:t>segmentation</w:t>
      </w:r>
      <w:r>
        <w:rPr>
          <w:color w:val="58595B"/>
          <w:spacing w:val="-6"/>
        </w:rPr>
        <w:t xml:space="preserve"> </w:t>
      </w:r>
      <w:r>
        <w:rPr>
          <w:color w:val="58595B"/>
        </w:rPr>
        <w:t>performance</w:t>
      </w:r>
      <w:r>
        <w:rPr>
          <w:color w:val="58595B"/>
          <w:spacing w:val="-6"/>
        </w:rPr>
        <w:t xml:space="preserve"> </w:t>
      </w:r>
      <w:r>
        <w:rPr>
          <w:color w:val="58595B"/>
        </w:rPr>
        <w:t xml:space="preserve">on </w:t>
      </w:r>
      <w:r>
        <w:rPr>
          <w:color w:val="58595B"/>
          <w:spacing w:val="-4"/>
        </w:rPr>
        <w:t>biomedical</w:t>
      </w:r>
      <w:r>
        <w:rPr>
          <w:color w:val="58595B"/>
          <w:spacing w:val="-14"/>
        </w:rPr>
        <w:t xml:space="preserve"> </w:t>
      </w:r>
      <w:r>
        <w:rPr>
          <w:color w:val="58595B"/>
          <w:spacing w:val="-4"/>
        </w:rPr>
        <w:t>images,</w:t>
      </w:r>
      <w:r>
        <w:rPr>
          <w:color w:val="58595B"/>
          <w:spacing w:val="-14"/>
        </w:rPr>
        <w:t xml:space="preserve"> </w:t>
      </w:r>
      <w:r>
        <w:rPr>
          <w:color w:val="58595B"/>
          <w:spacing w:val="-4"/>
        </w:rPr>
        <w:t>which</w:t>
      </w:r>
      <w:r>
        <w:rPr>
          <w:color w:val="58595B"/>
          <w:spacing w:val="-14"/>
        </w:rPr>
        <w:t xml:space="preserve"> </w:t>
      </w:r>
      <w:r>
        <w:rPr>
          <w:color w:val="58595B"/>
          <w:spacing w:val="-4"/>
        </w:rPr>
        <w:t xml:space="preserve">outperforms </w:t>
      </w:r>
      <w:r>
        <w:rPr>
          <w:color w:val="58595B"/>
        </w:rPr>
        <w:t>current</w:t>
      </w:r>
      <w:r>
        <w:rPr>
          <w:color w:val="58595B"/>
          <w:spacing w:val="-13"/>
        </w:rPr>
        <w:t xml:space="preserve"> </w:t>
      </w:r>
      <w:r>
        <w:rPr>
          <w:color w:val="58595B"/>
        </w:rPr>
        <w:t>state-of-the-art</w:t>
      </w:r>
      <w:r>
        <w:rPr>
          <w:color w:val="58595B"/>
          <w:spacing w:val="-13"/>
        </w:rPr>
        <w:t xml:space="preserve"> </w:t>
      </w:r>
      <w:r>
        <w:rPr>
          <w:color w:val="58595B"/>
        </w:rPr>
        <w:t>solutions</w:t>
      </w:r>
    </w:p>
    <w:p w14:paraId="50E22BF0" w14:textId="77777777" w:rsidR="0041426B" w:rsidRDefault="00000000">
      <w:pPr>
        <w:pStyle w:val="BodyText"/>
        <w:spacing w:before="5" w:line="252" w:lineRule="auto"/>
        <w:ind w:left="720" w:right="69"/>
      </w:pPr>
      <w:r>
        <w:rPr>
          <w:color w:val="58595B"/>
        </w:rPr>
        <w:t>(up</w:t>
      </w:r>
      <w:r>
        <w:rPr>
          <w:color w:val="58595B"/>
          <w:spacing w:val="-12"/>
        </w:rPr>
        <w:t xml:space="preserve"> </w:t>
      </w:r>
      <w:r>
        <w:rPr>
          <w:color w:val="58595B"/>
        </w:rPr>
        <w:t>to</w:t>
      </w:r>
      <w:r>
        <w:rPr>
          <w:color w:val="58595B"/>
          <w:spacing w:val="-12"/>
        </w:rPr>
        <w:t xml:space="preserve"> </w:t>
      </w:r>
      <w:r>
        <w:rPr>
          <w:color w:val="58595B"/>
        </w:rPr>
        <w:t>2.7).</w:t>
      </w:r>
      <w:r>
        <w:rPr>
          <w:color w:val="58595B"/>
          <w:spacing w:val="-12"/>
        </w:rPr>
        <w:t xml:space="preserve"> </w:t>
      </w:r>
      <w:r>
        <w:rPr>
          <w:color w:val="58595B"/>
        </w:rPr>
        <w:t>Furthermore,</w:t>
      </w:r>
      <w:r>
        <w:rPr>
          <w:color w:val="58595B"/>
          <w:spacing w:val="-12"/>
        </w:rPr>
        <w:t xml:space="preserve"> </w:t>
      </w:r>
      <w:r>
        <w:rPr>
          <w:color w:val="58595B"/>
        </w:rPr>
        <w:t>we</w:t>
      </w:r>
      <w:r>
        <w:rPr>
          <w:color w:val="58595B"/>
          <w:spacing w:val="-12"/>
        </w:rPr>
        <w:t xml:space="preserve"> </w:t>
      </w:r>
      <w:r>
        <w:rPr>
          <w:color w:val="58595B"/>
        </w:rPr>
        <w:t xml:space="preserve">have </w:t>
      </w:r>
      <w:r>
        <w:rPr>
          <w:color w:val="58595B"/>
          <w:spacing w:val="-2"/>
        </w:rPr>
        <w:t>shown</w:t>
      </w:r>
      <w:r>
        <w:rPr>
          <w:color w:val="58595B"/>
          <w:spacing w:val="-23"/>
        </w:rPr>
        <w:t xml:space="preserve"> </w:t>
      </w:r>
      <w:r>
        <w:rPr>
          <w:color w:val="58595B"/>
          <w:spacing w:val="-2"/>
        </w:rPr>
        <w:t>the</w:t>
      </w:r>
      <w:r>
        <w:rPr>
          <w:color w:val="58595B"/>
          <w:spacing w:val="-23"/>
        </w:rPr>
        <w:t xml:space="preserve"> </w:t>
      </w:r>
      <w:r>
        <w:rPr>
          <w:color w:val="58595B"/>
          <w:spacing w:val="-2"/>
        </w:rPr>
        <w:t>applicability</w:t>
      </w:r>
      <w:r>
        <w:rPr>
          <w:color w:val="58595B"/>
          <w:spacing w:val="-23"/>
        </w:rPr>
        <w:t xml:space="preserve"> </w:t>
      </w:r>
      <w:r>
        <w:rPr>
          <w:color w:val="58595B"/>
          <w:spacing w:val="-2"/>
        </w:rPr>
        <w:t>of</w:t>
      </w:r>
      <w:r>
        <w:rPr>
          <w:color w:val="58595B"/>
          <w:spacing w:val="-23"/>
        </w:rPr>
        <w:t xml:space="preserve"> </w:t>
      </w:r>
      <w:r>
        <w:rPr>
          <w:color w:val="58595B"/>
          <w:spacing w:val="-2"/>
        </w:rPr>
        <w:t>our</w:t>
      </w:r>
      <w:r>
        <w:rPr>
          <w:color w:val="58595B"/>
          <w:spacing w:val="-23"/>
        </w:rPr>
        <w:t xml:space="preserve"> </w:t>
      </w:r>
      <w:r>
        <w:rPr>
          <w:color w:val="58595B"/>
          <w:spacing w:val="-2"/>
        </w:rPr>
        <w:t xml:space="preserve">method </w:t>
      </w:r>
      <w:r>
        <w:rPr>
          <w:color w:val="58595B"/>
        </w:rPr>
        <w:t>also</w:t>
      </w:r>
      <w:r>
        <w:rPr>
          <w:color w:val="58595B"/>
          <w:spacing w:val="-16"/>
        </w:rPr>
        <w:t xml:space="preserve"> </w:t>
      </w:r>
      <w:r>
        <w:rPr>
          <w:color w:val="58595B"/>
        </w:rPr>
        <w:t>to</w:t>
      </w:r>
      <w:r>
        <w:rPr>
          <w:color w:val="58595B"/>
          <w:spacing w:val="-16"/>
        </w:rPr>
        <w:t xml:space="preserve"> </w:t>
      </w:r>
      <w:r>
        <w:rPr>
          <w:color w:val="58595B"/>
        </w:rPr>
        <w:t>natural</w:t>
      </w:r>
      <w:r>
        <w:rPr>
          <w:color w:val="58595B"/>
          <w:spacing w:val="-16"/>
        </w:rPr>
        <w:t xml:space="preserve"> </w:t>
      </w:r>
      <w:r>
        <w:rPr>
          <w:color w:val="58595B"/>
        </w:rPr>
        <w:t>images</w:t>
      </w:r>
      <w:r>
        <w:rPr>
          <w:color w:val="58595B"/>
          <w:spacing w:val="-16"/>
        </w:rPr>
        <w:t xml:space="preserve"> </w:t>
      </w:r>
      <w:r>
        <w:rPr>
          <w:color w:val="58595B"/>
        </w:rPr>
        <w:t>and</w:t>
      </w:r>
      <w:r>
        <w:rPr>
          <w:color w:val="58595B"/>
          <w:spacing w:val="-16"/>
        </w:rPr>
        <w:t xml:space="preserve"> </w:t>
      </w:r>
      <w:proofErr w:type="gramStart"/>
      <w:r>
        <w:rPr>
          <w:color w:val="58595B"/>
        </w:rPr>
        <w:t>evaluate</w:t>
      </w:r>
      <w:proofErr w:type="gramEnd"/>
    </w:p>
    <w:p w14:paraId="0FBC670A" w14:textId="77777777" w:rsidR="0041426B" w:rsidRDefault="00000000">
      <w:pPr>
        <w:pStyle w:val="BodyText"/>
        <w:spacing w:before="2" w:line="252" w:lineRule="auto"/>
        <w:ind w:left="720" w:right="271"/>
      </w:pPr>
      <w:r>
        <w:rPr>
          <w:color w:val="58595B"/>
        </w:rPr>
        <w:t>it</w:t>
      </w:r>
      <w:r>
        <w:rPr>
          <w:color w:val="58595B"/>
          <w:spacing w:val="-1"/>
        </w:rPr>
        <w:t xml:space="preserve"> </w:t>
      </w:r>
      <w:proofErr w:type="gramStart"/>
      <w:r>
        <w:rPr>
          <w:color w:val="58595B"/>
        </w:rPr>
        <w:t>on</w:t>
      </w:r>
      <w:proofErr w:type="gramEnd"/>
      <w:r>
        <w:rPr>
          <w:color w:val="58595B"/>
          <w:spacing w:val="-1"/>
        </w:rPr>
        <w:t xml:space="preserve"> </w:t>
      </w:r>
      <w:r>
        <w:rPr>
          <w:color w:val="58595B"/>
        </w:rPr>
        <w:t>the</w:t>
      </w:r>
      <w:r>
        <w:rPr>
          <w:color w:val="58595B"/>
          <w:spacing w:val="-1"/>
        </w:rPr>
        <w:t xml:space="preserve"> </w:t>
      </w:r>
      <w:r>
        <w:rPr>
          <w:color w:val="58595B"/>
        </w:rPr>
        <w:t>Cityscapes</w:t>
      </w:r>
      <w:r>
        <w:rPr>
          <w:color w:val="58595B"/>
          <w:spacing w:val="-1"/>
        </w:rPr>
        <w:t xml:space="preserve"> </w:t>
      </w:r>
      <w:r>
        <w:rPr>
          <w:color w:val="58595B"/>
        </w:rPr>
        <w:t>dataset.</w:t>
      </w:r>
      <w:r>
        <w:rPr>
          <w:color w:val="58595B"/>
          <w:spacing w:val="-1"/>
        </w:rPr>
        <w:t xml:space="preserve"> </w:t>
      </w:r>
      <w:r>
        <w:rPr>
          <w:color w:val="58595B"/>
        </w:rPr>
        <w:t xml:space="preserve">Our </w:t>
      </w:r>
      <w:r>
        <w:rPr>
          <w:color w:val="58595B"/>
          <w:spacing w:val="-4"/>
        </w:rPr>
        <w:t>proposed</w:t>
      </w:r>
      <w:r>
        <w:rPr>
          <w:color w:val="58595B"/>
          <w:spacing w:val="-24"/>
        </w:rPr>
        <w:t xml:space="preserve"> </w:t>
      </w:r>
      <w:r>
        <w:rPr>
          <w:color w:val="58595B"/>
          <w:spacing w:val="-4"/>
        </w:rPr>
        <w:t>framework</w:t>
      </w:r>
      <w:r>
        <w:rPr>
          <w:color w:val="58595B"/>
          <w:spacing w:val="-24"/>
        </w:rPr>
        <w:t xml:space="preserve"> </w:t>
      </w:r>
      <w:r>
        <w:rPr>
          <w:color w:val="58595B"/>
          <w:spacing w:val="-4"/>
        </w:rPr>
        <w:t>can</w:t>
      </w:r>
      <w:r>
        <w:rPr>
          <w:color w:val="58595B"/>
          <w:spacing w:val="-24"/>
        </w:rPr>
        <w:t xml:space="preserve"> </w:t>
      </w:r>
      <w:r>
        <w:rPr>
          <w:color w:val="58595B"/>
          <w:spacing w:val="-4"/>
        </w:rPr>
        <w:t>be</w:t>
      </w:r>
      <w:r>
        <w:rPr>
          <w:color w:val="58595B"/>
          <w:spacing w:val="-24"/>
        </w:rPr>
        <w:t xml:space="preserve"> </w:t>
      </w:r>
      <w:r>
        <w:rPr>
          <w:color w:val="58595B"/>
          <w:spacing w:val="-4"/>
        </w:rPr>
        <w:t>applied to</w:t>
      </w:r>
      <w:r>
        <w:rPr>
          <w:color w:val="58595B"/>
          <w:spacing w:val="-22"/>
        </w:rPr>
        <w:t xml:space="preserve"> </w:t>
      </w:r>
      <w:r>
        <w:rPr>
          <w:color w:val="58595B"/>
          <w:spacing w:val="-4"/>
        </w:rPr>
        <w:t>many</w:t>
      </w:r>
      <w:r>
        <w:rPr>
          <w:color w:val="58595B"/>
          <w:spacing w:val="-22"/>
        </w:rPr>
        <w:t xml:space="preserve"> </w:t>
      </w:r>
      <w:r>
        <w:rPr>
          <w:color w:val="58595B"/>
          <w:spacing w:val="-4"/>
        </w:rPr>
        <w:t>other</w:t>
      </w:r>
      <w:r>
        <w:rPr>
          <w:color w:val="58595B"/>
          <w:spacing w:val="-22"/>
        </w:rPr>
        <w:t xml:space="preserve"> </w:t>
      </w:r>
      <w:r>
        <w:rPr>
          <w:color w:val="58595B"/>
          <w:spacing w:val="-4"/>
        </w:rPr>
        <w:t>applications.</w:t>
      </w:r>
      <w:r>
        <w:rPr>
          <w:color w:val="58595B"/>
          <w:spacing w:val="-22"/>
        </w:rPr>
        <w:t xml:space="preserve"> </w:t>
      </w:r>
      <w:r>
        <w:rPr>
          <w:color w:val="58595B"/>
          <w:spacing w:val="-4"/>
        </w:rPr>
        <w:t xml:space="preserve">(Marcus </w:t>
      </w:r>
      <w:r>
        <w:rPr>
          <w:color w:val="58595B"/>
        </w:rPr>
        <w:t>Foundation,</w:t>
      </w:r>
      <w:r>
        <w:rPr>
          <w:color w:val="58595B"/>
          <w:spacing w:val="-24"/>
        </w:rPr>
        <w:t xml:space="preserve"> </w:t>
      </w:r>
      <w:r>
        <w:rPr>
          <w:color w:val="58595B"/>
        </w:rPr>
        <w:t>NIH-REACH)</w:t>
      </w:r>
    </w:p>
    <w:p w14:paraId="49C99DBC" w14:textId="77777777" w:rsidR="0041426B" w:rsidRDefault="0041426B">
      <w:pPr>
        <w:pStyle w:val="BodyText"/>
        <w:spacing w:before="175"/>
      </w:pPr>
    </w:p>
    <w:p w14:paraId="56B50A7D" w14:textId="77777777" w:rsidR="0041426B" w:rsidRDefault="00000000">
      <w:pPr>
        <w:spacing w:line="26" w:lineRule="exact"/>
        <w:ind w:left="720" w:right="-58"/>
        <w:rPr>
          <w:sz w:val="2"/>
        </w:rPr>
      </w:pPr>
      <w:r>
        <w:rPr>
          <w:noProof/>
          <w:sz w:val="2"/>
        </w:rPr>
        <mc:AlternateContent>
          <mc:Choice Requires="wpg">
            <w:drawing>
              <wp:inline distT="0" distB="0" distL="0" distR="0" wp14:anchorId="6796CFE5" wp14:editId="1FB26BE5">
                <wp:extent cx="2095500" cy="15875"/>
                <wp:effectExtent l="0" t="0" r="0" b="3175"/>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07" name="Graphic 30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08" name="Graphic 308"/>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745D5C7" id="Group 306"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">
                <v:shape id="Graphic 30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" path="m,l2008733,e" filled="f" strokecolor="#939598" strokeweight="1.25pt">
                  <v:stroke dashstyle="dot"/>
                  <v:path arrowok="t"/>
                </v:shape>
                <v:shape id="Graphic 30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A604B67" w14:textId="77777777" w:rsidR="0041426B" w:rsidRDefault="00000000">
      <w:pPr>
        <w:pStyle w:val="Heading2"/>
      </w:pPr>
      <w:bookmarkStart w:id="39" w:name="_TOC_250078"/>
      <w:r>
        <w:rPr>
          <w:color w:val="B81237"/>
          <w:spacing w:val="-6"/>
        </w:rPr>
        <w:t>Virtual</w:t>
      </w:r>
      <w:r>
        <w:rPr>
          <w:color w:val="B81237"/>
          <w:spacing w:val="-15"/>
        </w:rPr>
        <w:t xml:space="preserve"> </w:t>
      </w:r>
      <w:bookmarkEnd w:id="39"/>
      <w:r>
        <w:rPr>
          <w:color w:val="B81237"/>
          <w:spacing w:val="-2"/>
        </w:rPr>
        <w:t>Pancreatography</w:t>
      </w:r>
    </w:p>
    <w:p w14:paraId="5B39A122" w14:textId="77777777" w:rsidR="0041426B" w:rsidRDefault="00000000">
      <w:pPr>
        <w:pStyle w:val="BodyText"/>
        <w:spacing w:before="90" w:line="252" w:lineRule="auto"/>
        <w:ind w:left="720" w:right="756"/>
      </w:pPr>
      <w:r>
        <w:rPr>
          <w:color w:val="231F20"/>
        </w:rPr>
        <w:t>Arie</w:t>
      </w:r>
      <w:r>
        <w:rPr>
          <w:color w:val="231F20"/>
          <w:spacing w:val="-20"/>
        </w:rPr>
        <w:t xml:space="preserve"> </w:t>
      </w:r>
      <w:r>
        <w:rPr>
          <w:color w:val="231F20"/>
        </w:rPr>
        <w:t xml:space="preserve">Kaufman </w:t>
      </w:r>
      <w:hyperlink r:id="rId124">
        <w:r>
          <w:rPr>
            <w:color w:val="231F20"/>
            <w:spacing w:val="-2"/>
          </w:rPr>
          <w:t>ari@cs.stonybrook.edu</w:t>
        </w:r>
      </w:hyperlink>
    </w:p>
    <w:p w14:paraId="4CE772C9" w14:textId="77777777" w:rsidR="0041426B" w:rsidRDefault="00000000">
      <w:pPr>
        <w:pStyle w:val="BodyText"/>
        <w:spacing w:before="91"/>
        <w:ind w:left="720"/>
      </w:pPr>
      <w:r>
        <w:rPr>
          <w:color w:val="58595B"/>
          <w:spacing w:val="-4"/>
        </w:rPr>
        <w:t>Pancreatic</w:t>
      </w:r>
      <w:r>
        <w:rPr>
          <w:color w:val="58595B"/>
          <w:spacing w:val="-19"/>
        </w:rPr>
        <w:t xml:space="preserve"> </w:t>
      </w:r>
      <w:r>
        <w:rPr>
          <w:color w:val="58595B"/>
          <w:spacing w:val="-4"/>
        </w:rPr>
        <w:t>cancer</w:t>
      </w:r>
      <w:r>
        <w:rPr>
          <w:color w:val="58595B"/>
          <w:spacing w:val="-19"/>
        </w:rPr>
        <w:t xml:space="preserve"> </w:t>
      </w:r>
      <w:r>
        <w:rPr>
          <w:color w:val="58595B"/>
          <w:spacing w:val="-4"/>
        </w:rPr>
        <w:t>is</w:t>
      </w:r>
      <w:r>
        <w:rPr>
          <w:color w:val="58595B"/>
          <w:spacing w:val="-19"/>
        </w:rPr>
        <w:t xml:space="preserve"> </w:t>
      </w:r>
      <w:r>
        <w:rPr>
          <w:color w:val="58595B"/>
          <w:spacing w:val="-4"/>
        </w:rPr>
        <w:t>the</w:t>
      </w:r>
      <w:r>
        <w:rPr>
          <w:color w:val="58595B"/>
          <w:spacing w:val="-19"/>
        </w:rPr>
        <w:t xml:space="preserve"> </w:t>
      </w:r>
      <w:r>
        <w:rPr>
          <w:color w:val="58595B"/>
          <w:spacing w:val="-4"/>
        </w:rPr>
        <w:t>fourth</w:t>
      </w:r>
    </w:p>
    <w:p w14:paraId="662B7643" w14:textId="77777777" w:rsidR="0041426B" w:rsidRDefault="00000000">
      <w:pPr>
        <w:pStyle w:val="BodyText"/>
        <w:spacing w:line="177" w:lineRule="exact"/>
        <w:ind w:left="412"/>
      </w:pPr>
      <w:r>
        <w:br w:type="column"/>
      </w:r>
      <w:r>
        <w:rPr>
          <w:color w:val="58595B"/>
          <w:spacing w:val="-4"/>
        </w:rPr>
        <w:t>leading</w:t>
      </w:r>
      <w:r>
        <w:rPr>
          <w:color w:val="58595B"/>
          <w:spacing w:val="-22"/>
        </w:rPr>
        <w:t xml:space="preserve"> </w:t>
      </w:r>
      <w:r>
        <w:rPr>
          <w:color w:val="58595B"/>
          <w:spacing w:val="-4"/>
        </w:rPr>
        <w:t>cause</w:t>
      </w:r>
      <w:r>
        <w:rPr>
          <w:color w:val="58595B"/>
          <w:spacing w:val="-21"/>
        </w:rPr>
        <w:t xml:space="preserve"> </w:t>
      </w:r>
      <w:r>
        <w:rPr>
          <w:color w:val="58595B"/>
          <w:spacing w:val="-4"/>
        </w:rPr>
        <w:t>of</w:t>
      </w:r>
      <w:r>
        <w:rPr>
          <w:color w:val="58595B"/>
          <w:spacing w:val="-21"/>
        </w:rPr>
        <w:t xml:space="preserve"> </w:t>
      </w:r>
      <w:r>
        <w:rPr>
          <w:color w:val="58595B"/>
          <w:spacing w:val="-4"/>
        </w:rPr>
        <w:t>cancer</w:t>
      </w:r>
      <w:r>
        <w:rPr>
          <w:color w:val="58595B"/>
          <w:spacing w:val="-21"/>
        </w:rPr>
        <w:t xml:space="preserve"> </w:t>
      </w:r>
      <w:r>
        <w:rPr>
          <w:color w:val="58595B"/>
          <w:spacing w:val="-4"/>
        </w:rPr>
        <w:t>related</w:t>
      </w:r>
    </w:p>
    <w:p w14:paraId="2C64E21A" w14:textId="4970C981" w:rsidR="0041426B" w:rsidRDefault="00000000">
      <w:pPr>
        <w:pStyle w:val="BodyText"/>
        <w:spacing w:before="12" w:line="252" w:lineRule="auto"/>
        <w:ind w:left="412"/>
      </w:pPr>
      <w:r>
        <w:rPr>
          <w:color w:val="58595B"/>
        </w:rPr>
        <w:t>deaths</w:t>
      </w:r>
      <w:r>
        <w:rPr>
          <w:color w:val="58595B"/>
          <w:spacing w:val="-1"/>
        </w:rPr>
        <w:t xml:space="preserve"> </w:t>
      </w:r>
      <w:r>
        <w:rPr>
          <w:color w:val="58595B"/>
        </w:rPr>
        <w:t>in</w:t>
      </w:r>
      <w:r>
        <w:rPr>
          <w:color w:val="58595B"/>
          <w:spacing w:val="-1"/>
        </w:rPr>
        <w:t xml:space="preserve"> </w:t>
      </w:r>
      <w:r>
        <w:rPr>
          <w:color w:val="58595B"/>
        </w:rPr>
        <w:t>the</w:t>
      </w:r>
      <w:r>
        <w:rPr>
          <w:color w:val="58595B"/>
          <w:spacing w:val="-1"/>
        </w:rPr>
        <w:t xml:space="preserve"> </w:t>
      </w:r>
      <w:r>
        <w:rPr>
          <w:color w:val="58595B"/>
        </w:rPr>
        <w:t>United</w:t>
      </w:r>
      <w:r>
        <w:rPr>
          <w:color w:val="58595B"/>
          <w:spacing w:val="-1"/>
        </w:rPr>
        <w:t xml:space="preserve"> </w:t>
      </w:r>
      <w:r>
        <w:rPr>
          <w:color w:val="58595B"/>
        </w:rPr>
        <w:t>States</w:t>
      </w:r>
      <w:r>
        <w:rPr>
          <w:color w:val="58595B"/>
          <w:spacing w:val="-1"/>
        </w:rPr>
        <w:t xml:space="preserve"> </w:t>
      </w:r>
      <w:r>
        <w:rPr>
          <w:color w:val="58595B"/>
        </w:rPr>
        <w:t>with</w:t>
      </w:r>
      <w:r>
        <w:rPr>
          <w:color w:val="58595B"/>
          <w:spacing w:val="-1"/>
        </w:rPr>
        <w:t xml:space="preserve"> </w:t>
      </w:r>
      <w:r>
        <w:rPr>
          <w:color w:val="58595B"/>
        </w:rPr>
        <w:t>less than</w:t>
      </w:r>
      <w:r>
        <w:rPr>
          <w:color w:val="58595B"/>
          <w:spacing w:val="-4"/>
        </w:rPr>
        <w:t xml:space="preserve"> </w:t>
      </w:r>
      <w:r>
        <w:rPr>
          <w:color w:val="58595B"/>
        </w:rPr>
        <w:t>10%</w:t>
      </w:r>
      <w:r>
        <w:rPr>
          <w:color w:val="58595B"/>
          <w:spacing w:val="-4"/>
        </w:rPr>
        <w:t xml:space="preserve"> </w:t>
      </w:r>
      <w:r>
        <w:rPr>
          <w:color w:val="58595B"/>
        </w:rPr>
        <w:t>survival</w:t>
      </w:r>
      <w:r>
        <w:rPr>
          <w:color w:val="58595B"/>
          <w:spacing w:val="-4"/>
        </w:rPr>
        <w:t xml:space="preserve"> </w:t>
      </w:r>
      <w:r>
        <w:rPr>
          <w:color w:val="58595B"/>
        </w:rPr>
        <w:t>rate</w:t>
      </w:r>
      <w:r>
        <w:rPr>
          <w:color w:val="58595B"/>
          <w:spacing w:val="-4"/>
        </w:rPr>
        <w:t xml:space="preserve"> </w:t>
      </w:r>
      <w:r>
        <w:rPr>
          <w:color w:val="58595B"/>
        </w:rPr>
        <w:t>over</w:t>
      </w:r>
      <w:r>
        <w:rPr>
          <w:color w:val="58595B"/>
          <w:spacing w:val="-4"/>
        </w:rPr>
        <w:t xml:space="preserve"> </w:t>
      </w:r>
      <w:r>
        <w:rPr>
          <w:color w:val="58595B"/>
        </w:rPr>
        <w:t>a</w:t>
      </w:r>
      <w:r>
        <w:rPr>
          <w:color w:val="58595B"/>
          <w:spacing w:val="-4"/>
        </w:rPr>
        <w:t xml:space="preserve"> </w:t>
      </w:r>
      <w:r>
        <w:rPr>
          <w:color w:val="58595B"/>
        </w:rPr>
        <w:t xml:space="preserve">5-year </w:t>
      </w:r>
      <w:r w:rsidR="00D43F02">
        <w:rPr>
          <w:color w:val="58595B"/>
        </w:rPr>
        <w:t>period and</w:t>
      </w:r>
      <w:r>
        <w:rPr>
          <w:color w:val="58595B"/>
          <w:spacing w:val="-1"/>
        </w:rPr>
        <w:t xml:space="preserve"> </w:t>
      </w:r>
      <w:r>
        <w:rPr>
          <w:color w:val="58595B"/>
        </w:rPr>
        <w:t>is</w:t>
      </w:r>
      <w:r>
        <w:rPr>
          <w:color w:val="58595B"/>
          <w:spacing w:val="-1"/>
        </w:rPr>
        <w:t xml:space="preserve"> </w:t>
      </w:r>
      <w:r>
        <w:rPr>
          <w:color w:val="58595B"/>
        </w:rPr>
        <w:t>often</w:t>
      </w:r>
      <w:r>
        <w:rPr>
          <w:color w:val="58595B"/>
          <w:spacing w:val="-1"/>
        </w:rPr>
        <w:t xml:space="preserve"> </w:t>
      </w:r>
      <w:r>
        <w:rPr>
          <w:color w:val="58595B"/>
        </w:rPr>
        <w:t>fatal</w:t>
      </w:r>
      <w:r>
        <w:rPr>
          <w:color w:val="58595B"/>
          <w:spacing w:val="-1"/>
        </w:rPr>
        <w:t xml:space="preserve"> </w:t>
      </w:r>
      <w:r>
        <w:rPr>
          <w:color w:val="58595B"/>
        </w:rPr>
        <w:t>due</w:t>
      </w:r>
      <w:r>
        <w:rPr>
          <w:color w:val="58595B"/>
          <w:spacing w:val="-1"/>
        </w:rPr>
        <w:t xml:space="preserve"> </w:t>
      </w:r>
      <w:r>
        <w:rPr>
          <w:color w:val="58595B"/>
        </w:rPr>
        <w:t>to</w:t>
      </w:r>
      <w:r>
        <w:rPr>
          <w:color w:val="58595B"/>
          <w:spacing w:val="-1"/>
        </w:rPr>
        <w:t xml:space="preserve"> </w:t>
      </w:r>
      <w:r w:rsidR="00D43F02">
        <w:rPr>
          <w:color w:val="58595B"/>
        </w:rPr>
        <w:t>late-stage</w:t>
      </w:r>
      <w:r>
        <w:rPr>
          <w:color w:val="58595B"/>
          <w:spacing w:val="-2"/>
        </w:rPr>
        <w:t xml:space="preserve"> </w:t>
      </w:r>
      <w:r>
        <w:rPr>
          <w:color w:val="58595B"/>
        </w:rPr>
        <w:t>manifestation</w:t>
      </w:r>
      <w:r>
        <w:rPr>
          <w:color w:val="58595B"/>
          <w:spacing w:val="-2"/>
        </w:rPr>
        <w:t xml:space="preserve"> </w:t>
      </w:r>
      <w:r>
        <w:rPr>
          <w:color w:val="58595B"/>
        </w:rPr>
        <w:t>of</w:t>
      </w:r>
      <w:r>
        <w:rPr>
          <w:color w:val="58595B"/>
          <w:spacing w:val="-2"/>
        </w:rPr>
        <w:t xml:space="preserve"> </w:t>
      </w:r>
      <w:r>
        <w:rPr>
          <w:color w:val="58595B"/>
        </w:rPr>
        <w:t>symptoms. Consequently,</w:t>
      </w:r>
      <w:r>
        <w:rPr>
          <w:color w:val="58595B"/>
          <w:spacing w:val="-7"/>
        </w:rPr>
        <w:t xml:space="preserve"> </w:t>
      </w:r>
      <w:r>
        <w:rPr>
          <w:color w:val="58595B"/>
        </w:rPr>
        <w:t>many</w:t>
      </w:r>
      <w:r>
        <w:rPr>
          <w:color w:val="58595B"/>
          <w:spacing w:val="-7"/>
        </w:rPr>
        <w:t xml:space="preserve"> </w:t>
      </w:r>
      <w:r>
        <w:rPr>
          <w:color w:val="58595B"/>
        </w:rPr>
        <w:t>cases</w:t>
      </w:r>
      <w:r>
        <w:rPr>
          <w:color w:val="58595B"/>
          <w:spacing w:val="-7"/>
        </w:rPr>
        <w:t xml:space="preserve"> </w:t>
      </w:r>
      <w:r>
        <w:rPr>
          <w:color w:val="58595B"/>
        </w:rPr>
        <w:t>of</w:t>
      </w:r>
      <w:r>
        <w:rPr>
          <w:color w:val="58595B"/>
          <w:spacing w:val="-7"/>
        </w:rPr>
        <w:t xml:space="preserve"> </w:t>
      </w:r>
      <w:r>
        <w:rPr>
          <w:color w:val="58595B"/>
        </w:rPr>
        <w:t>early detection</w:t>
      </w:r>
      <w:r>
        <w:rPr>
          <w:color w:val="58595B"/>
          <w:spacing w:val="-1"/>
        </w:rPr>
        <w:t xml:space="preserve"> </w:t>
      </w:r>
      <w:r>
        <w:rPr>
          <w:color w:val="58595B"/>
        </w:rPr>
        <w:t>of</w:t>
      </w:r>
      <w:r>
        <w:rPr>
          <w:color w:val="58595B"/>
          <w:spacing w:val="-1"/>
        </w:rPr>
        <w:t xml:space="preserve"> </w:t>
      </w:r>
      <w:r>
        <w:rPr>
          <w:color w:val="58595B"/>
        </w:rPr>
        <w:t>pancreatic</w:t>
      </w:r>
      <w:r>
        <w:rPr>
          <w:color w:val="58595B"/>
          <w:spacing w:val="-1"/>
        </w:rPr>
        <w:t xml:space="preserve"> </w:t>
      </w:r>
      <w:r>
        <w:rPr>
          <w:color w:val="58595B"/>
        </w:rPr>
        <w:t>cancer</w:t>
      </w:r>
      <w:r>
        <w:rPr>
          <w:color w:val="58595B"/>
          <w:spacing w:val="-1"/>
        </w:rPr>
        <w:t xml:space="preserve"> </w:t>
      </w:r>
      <w:r>
        <w:rPr>
          <w:color w:val="58595B"/>
        </w:rPr>
        <w:t>are</w:t>
      </w:r>
      <w:r>
        <w:rPr>
          <w:color w:val="58595B"/>
          <w:spacing w:val="-1"/>
        </w:rPr>
        <w:t xml:space="preserve"> </w:t>
      </w:r>
      <w:r>
        <w:rPr>
          <w:color w:val="58595B"/>
        </w:rPr>
        <w:t>in the form of visible pancreatic lesions on</w:t>
      </w:r>
      <w:r>
        <w:rPr>
          <w:color w:val="58595B"/>
          <w:spacing w:val="-2"/>
        </w:rPr>
        <w:t xml:space="preserve"> </w:t>
      </w:r>
      <w:r>
        <w:rPr>
          <w:color w:val="58595B"/>
        </w:rPr>
        <w:t>incidental</w:t>
      </w:r>
      <w:r>
        <w:rPr>
          <w:color w:val="58595B"/>
          <w:spacing w:val="-2"/>
        </w:rPr>
        <w:t xml:space="preserve"> </w:t>
      </w:r>
      <w:r>
        <w:rPr>
          <w:color w:val="58595B"/>
        </w:rPr>
        <w:t>computed</w:t>
      </w:r>
      <w:r>
        <w:rPr>
          <w:color w:val="58595B"/>
          <w:spacing w:val="-2"/>
        </w:rPr>
        <w:t xml:space="preserve"> </w:t>
      </w:r>
      <w:r>
        <w:rPr>
          <w:color w:val="58595B"/>
        </w:rPr>
        <w:t xml:space="preserve">tomography </w:t>
      </w:r>
      <w:r>
        <w:rPr>
          <w:color w:val="58595B"/>
          <w:spacing w:val="-4"/>
        </w:rPr>
        <w:t>(CT)</w:t>
      </w:r>
      <w:r>
        <w:rPr>
          <w:color w:val="58595B"/>
          <w:spacing w:val="-17"/>
        </w:rPr>
        <w:t xml:space="preserve"> </w:t>
      </w:r>
      <w:r>
        <w:rPr>
          <w:color w:val="58595B"/>
          <w:spacing w:val="-4"/>
        </w:rPr>
        <w:t>scans.</w:t>
      </w:r>
      <w:r>
        <w:rPr>
          <w:color w:val="58595B"/>
          <w:spacing w:val="-17"/>
        </w:rPr>
        <w:t xml:space="preserve"> </w:t>
      </w:r>
      <w:r>
        <w:rPr>
          <w:color w:val="58595B"/>
          <w:spacing w:val="-4"/>
        </w:rPr>
        <w:t>Visible</w:t>
      </w:r>
      <w:r>
        <w:rPr>
          <w:color w:val="58595B"/>
          <w:spacing w:val="-17"/>
        </w:rPr>
        <w:t xml:space="preserve"> </w:t>
      </w:r>
      <w:r>
        <w:rPr>
          <w:color w:val="58595B"/>
          <w:spacing w:val="-4"/>
        </w:rPr>
        <w:t>features</w:t>
      </w:r>
      <w:r>
        <w:rPr>
          <w:color w:val="58595B"/>
          <w:spacing w:val="-17"/>
        </w:rPr>
        <w:t xml:space="preserve"> </w:t>
      </w:r>
      <w:r>
        <w:rPr>
          <w:color w:val="58595B"/>
          <w:spacing w:val="-4"/>
        </w:rPr>
        <w:t>on</w:t>
      </w:r>
      <w:r>
        <w:rPr>
          <w:color w:val="58595B"/>
          <w:spacing w:val="-17"/>
        </w:rPr>
        <w:t xml:space="preserve"> </w:t>
      </w:r>
      <w:r>
        <w:rPr>
          <w:color w:val="58595B"/>
          <w:spacing w:val="-4"/>
        </w:rPr>
        <w:t>the</w:t>
      </w:r>
      <w:r>
        <w:rPr>
          <w:color w:val="58595B"/>
          <w:spacing w:val="-17"/>
        </w:rPr>
        <w:t xml:space="preserve"> </w:t>
      </w:r>
      <w:r>
        <w:rPr>
          <w:color w:val="58595B"/>
          <w:spacing w:val="-4"/>
        </w:rPr>
        <w:t>CT-</w:t>
      </w:r>
      <w:r>
        <w:rPr>
          <w:color w:val="58595B"/>
        </w:rPr>
        <w:t>scan</w:t>
      </w:r>
      <w:r>
        <w:rPr>
          <w:color w:val="58595B"/>
          <w:spacing w:val="-12"/>
        </w:rPr>
        <w:t xml:space="preserve"> </w:t>
      </w:r>
      <w:r>
        <w:rPr>
          <w:color w:val="58595B"/>
        </w:rPr>
        <w:t>such</w:t>
      </w:r>
      <w:r>
        <w:rPr>
          <w:color w:val="58595B"/>
          <w:spacing w:val="-12"/>
        </w:rPr>
        <w:t xml:space="preserve"> </w:t>
      </w:r>
      <w:r>
        <w:rPr>
          <w:color w:val="58595B"/>
        </w:rPr>
        <w:t>as</w:t>
      </w:r>
      <w:r>
        <w:rPr>
          <w:color w:val="58595B"/>
          <w:spacing w:val="-12"/>
        </w:rPr>
        <w:t xml:space="preserve"> </w:t>
      </w:r>
      <w:r>
        <w:rPr>
          <w:color w:val="58595B"/>
        </w:rPr>
        <w:t>internal</w:t>
      </w:r>
      <w:r>
        <w:rPr>
          <w:color w:val="58595B"/>
          <w:spacing w:val="-12"/>
        </w:rPr>
        <w:t xml:space="preserve"> </w:t>
      </w:r>
      <w:r>
        <w:rPr>
          <w:color w:val="58595B"/>
        </w:rPr>
        <w:t>and</w:t>
      </w:r>
      <w:r>
        <w:rPr>
          <w:color w:val="58595B"/>
          <w:spacing w:val="-12"/>
        </w:rPr>
        <w:t xml:space="preserve"> </w:t>
      </w:r>
      <w:r>
        <w:rPr>
          <w:color w:val="58595B"/>
        </w:rPr>
        <w:t>peripheral calcifications,</w:t>
      </w:r>
      <w:r>
        <w:rPr>
          <w:color w:val="58595B"/>
          <w:spacing w:val="-2"/>
        </w:rPr>
        <w:t xml:space="preserve"> </w:t>
      </w:r>
      <w:r>
        <w:rPr>
          <w:color w:val="58595B"/>
        </w:rPr>
        <w:t>lesion</w:t>
      </w:r>
      <w:r>
        <w:rPr>
          <w:color w:val="58595B"/>
          <w:spacing w:val="-2"/>
        </w:rPr>
        <w:t xml:space="preserve"> </w:t>
      </w:r>
      <w:r>
        <w:rPr>
          <w:color w:val="58595B"/>
        </w:rPr>
        <w:t>septation,</w:t>
      </w:r>
      <w:r>
        <w:rPr>
          <w:color w:val="58595B"/>
          <w:spacing w:val="-2"/>
        </w:rPr>
        <w:t xml:space="preserve"> </w:t>
      </w:r>
      <w:r>
        <w:rPr>
          <w:color w:val="58595B"/>
        </w:rPr>
        <w:t>and pancreatic</w:t>
      </w:r>
      <w:r>
        <w:rPr>
          <w:color w:val="58595B"/>
          <w:spacing w:val="-20"/>
        </w:rPr>
        <w:t xml:space="preserve"> </w:t>
      </w:r>
      <w:r>
        <w:rPr>
          <w:color w:val="58595B"/>
        </w:rPr>
        <w:t>duct</w:t>
      </w:r>
      <w:r>
        <w:rPr>
          <w:color w:val="58595B"/>
          <w:spacing w:val="-20"/>
        </w:rPr>
        <w:t xml:space="preserve"> </w:t>
      </w:r>
      <w:r>
        <w:rPr>
          <w:color w:val="58595B"/>
        </w:rPr>
        <w:t>dilation/cut-off</w:t>
      </w:r>
      <w:r>
        <w:rPr>
          <w:color w:val="58595B"/>
          <w:spacing w:val="-20"/>
        </w:rPr>
        <w:t xml:space="preserve"> </w:t>
      </w:r>
      <w:r>
        <w:rPr>
          <w:color w:val="58595B"/>
        </w:rPr>
        <w:t>and</w:t>
      </w:r>
      <w:r>
        <w:rPr>
          <w:color w:val="58595B"/>
          <w:spacing w:val="-20"/>
        </w:rPr>
        <w:t xml:space="preserve"> </w:t>
      </w:r>
      <w:r>
        <w:rPr>
          <w:color w:val="58595B"/>
        </w:rPr>
        <w:t>its relationship with the lesions provide visual</w:t>
      </w:r>
      <w:r>
        <w:rPr>
          <w:color w:val="58595B"/>
          <w:spacing w:val="-12"/>
        </w:rPr>
        <w:t xml:space="preserve"> </w:t>
      </w:r>
      <w:r>
        <w:rPr>
          <w:color w:val="58595B"/>
        </w:rPr>
        <w:t>clues</w:t>
      </w:r>
      <w:r>
        <w:rPr>
          <w:color w:val="58595B"/>
          <w:spacing w:val="-12"/>
        </w:rPr>
        <w:t xml:space="preserve"> </w:t>
      </w:r>
      <w:r>
        <w:rPr>
          <w:color w:val="58595B"/>
        </w:rPr>
        <w:t>for</w:t>
      </w:r>
      <w:r>
        <w:rPr>
          <w:color w:val="58595B"/>
          <w:spacing w:val="-12"/>
        </w:rPr>
        <w:t xml:space="preserve"> </w:t>
      </w:r>
      <w:r>
        <w:rPr>
          <w:color w:val="58595B"/>
        </w:rPr>
        <w:t>diagnosing</w:t>
      </w:r>
      <w:r>
        <w:rPr>
          <w:color w:val="58595B"/>
          <w:spacing w:val="-12"/>
        </w:rPr>
        <w:t xml:space="preserve"> </w:t>
      </w:r>
      <w:r>
        <w:rPr>
          <w:color w:val="58595B"/>
        </w:rPr>
        <w:t>malignant lesions.</w:t>
      </w:r>
      <w:r>
        <w:rPr>
          <w:color w:val="58595B"/>
          <w:spacing w:val="-9"/>
        </w:rPr>
        <w:t xml:space="preserve"> </w:t>
      </w:r>
      <w:r>
        <w:rPr>
          <w:color w:val="58595B"/>
        </w:rPr>
        <w:t>Currently,</w:t>
      </w:r>
      <w:r>
        <w:rPr>
          <w:color w:val="58595B"/>
          <w:spacing w:val="-9"/>
        </w:rPr>
        <w:t xml:space="preserve"> </w:t>
      </w:r>
      <w:r>
        <w:rPr>
          <w:color w:val="58595B"/>
        </w:rPr>
        <w:t>non-invasive screening of patients is performed through visual inspection of 2D</w:t>
      </w:r>
    </w:p>
    <w:p w14:paraId="3542B94A" w14:textId="77777777" w:rsidR="0041426B" w:rsidRDefault="00000000">
      <w:pPr>
        <w:pStyle w:val="BodyText"/>
        <w:spacing w:before="5" w:line="252" w:lineRule="auto"/>
        <w:ind w:left="412" w:right="56"/>
      </w:pPr>
      <w:r>
        <w:rPr>
          <w:color w:val="58595B"/>
        </w:rPr>
        <w:t>axis-aligned CT images, though the relevant</w:t>
      </w:r>
      <w:r>
        <w:rPr>
          <w:color w:val="58595B"/>
          <w:spacing w:val="-21"/>
        </w:rPr>
        <w:t xml:space="preserve"> </w:t>
      </w:r>
      <w:r>
        <w:rPr>
          <w:color w:val="58595B"/>
        </w:rPr>
        <w:t>features</w:t>
      </w:r>
      <w:r>
        <w:rPr>
          <w:color w:val="58595B"/>
          <w:spacing w:val="-21"/>
        </w:rPr>
        <w:t xml:space="preserve"> </w:t>
      </w:r>
      <w:r>
        <w:rPr>
          <w:color w:val="58595B"/>
        </w:rPr>
        <w:t>are</w:t>
      </w:r>
      <w:r>
        <w:rPr>
          <w:color w:val="58595B"/>
          <w:spacing w:val="-21"/>
        </w:rPr>
        <w:t xml:space="preserve"> </w:t>
      </w:r>
      <w:r>
        <w:rPr>
          <w:color w:val="58595B"/>
        </w:rPr>
        <w:t>often</w:t>
      </w:r>
      <w:r>
        <w:rPr>
          <w:color w:val="58595B"/>
          <w:spacing w:val="-21"/>
        </w:rPr>
        <w:t xml:space="preserve"> </w:t>
      </w:r>
      <w:r>
        <w:rPr>
          <w:color w:val="58595B"/>
        </w:rPr>
        <w:t>not</w:t>
      </w:r>
      <w:r>
        <w:rPr>
          <w:color w:val="58595B"/>
          <w:spacing w:val="-21"/>
        </w:rPr>
        <w:t xml:space="preserve"> </w:t>
      </w:r>
      <w:r>
        <w:rPr>
          <w:color w:val="58595B"/>
        </w:rPr>
        <w:t xml:space="preserve">clearly </w:t>
      </w:r>
      <w:r>
        <w:rPr>
          <w:color w:val="58595B"/>
          <w:spacing w:val="-6"/>
        </w:rPr>
        <w:t>visible.</w:t>
      </w:r>
      <w:r>
        <w:rPr>
          <w:color w:val="58595B"/>
          <w:spacing w:val="-14"/>
        </w:rPr>
        <w:t xml:space="preserve"> </w:t>
      </w:r>
      <w:r>
        <w:rPr>
          <w:color w:val="58595B"/>
          <w:spacing w:val="-6"/>
        </w:rPr>
        <w:t>Virtual</w:t>
      </w:r>
      <w:r>
        <w:rPr>
          <w:color w:val="58595B"/>
          <w:spacing w:val="-14"/>
        </w:rPr>
        <w:t xml:space="preserve"> </w:t>
      </w:r>
      <w:r>
        <w:rPr>
          <w:color w:val="58595B"/>
          <w:spacing w:val="-6"/>
        </w:rPr>
        <w:t>Pancreatography</w:t>
      </w:r>
      <w:r>
        <w:rPr>
          <w:color w:val="58595B"/>
          <w:spacing w:val="-14"/>
        </w:rPr>
        <w:t xml:space="preserve"> </w:t>
      </w:r>
      <w:r>
        <w:rPr>
          <w:color w:val="58595B"/>
          <w:spacing w:val="-6"/>
        </w:rPr>
        <w:t>(VP)</w:t>
      </w:r>
      <w:r>
        <w:rPr>
          <w:color w:val="58595B"/>
          <w:spacing w:val="-14"/>
        </w:rPr>
        <w:t xml:space="preserve"> </w:t>
      </w:r>
      <w:r>
        <w:rPr>
          <w:color w:val="58595B"/>
          <w:spacing w:val="-6"/>
        </w:rPr>
        <w:t xml:space="preserve">is </w:t>
      </w:r>
      <w:r>
        <w:rPr>
          <w:color w:val="58595B"/>
        </w:rPr>
        <w:t>a</w:t>
      </w:r>
      <w:r>
        <w:rPr>
          <w:color w:val="58595B"/>
          <w:spacing w:val="-2"/>
        </w:rPr>
        <w:t xml:space="preserve"> </w:t>
      </w:r>
      <w:r>
        <w:rPr>
          <w:color w:val="58595B"/>
        </w:rPr>
        <w:t>novel</w:t>
      </w:r>
      <w:r>
        <w:rPr>
          <w:color w:val="58595B"/>
          <w:spacing w:val="-2"/>
        </w:rPr>
        <w:t xml:space="preserve"> </w:t>
      </w:r>
      <w:r>
        <w:rPr>
          <w:color w:val="58595B"/>
        </w:rPr>
        <w:t>state-of-the-art</w:t>
      </w:r>
      <w:r>
        <w:rPr>
          <w:color w:val="58595B"/>
          <w:spacing w:val="-2"/>
        </w:rPr>
        <w:t xml:space="preserve"> </w:t>
      </w:r>
      <w:r>
        <w:rPr>
          <w:color w:val="58595B"/>
        </w:rPr>
        <w:t>visualization system</w:t>
      </w:r>
      <w:r>
        <w:rPr>
          <w:color w:val="58595B"/>
          <w:spacing w:val="-2"/>
        </w:rPr>
        <w:t xml:space="preserve"> </w:t>
      </w:r>
      <w:r>
        <w:rPr>
          <w:color w:val="58595B"/>
        </w:rPr>
        <w:t>for</w:t>
      </w:r>
      <w:r>
        <w:rPr>
          <w:color w:val="58595B"/>
          <w:spacing w:val="-2"/>
        </w:rPr>
        <w:t xml:space="preserve"> </w:t>
      </w:r>
      <w:r>
        <w:rPr>
          <w:color w:val="58595B"/>
        </w:rPr>
        <w:t>non-invasive</w:t>
      </w:r>
      <w:r>
        <w:rPr>
          <w:color w:val="58595B"/>
          <w:spacing w:val="-2"/>
        </w:rPr>
        <w:t xml:space="preserve"> </w:t>
      </w:r>
      <w:r>
        <w:rPr>
          <w:color w:val="58595B"/>
        </w:rPr>
        <w:t>diagnosis</w:t>
      </w:r>
    </w:p>
    <w:p w14:paraId="5BCB2E6A" w14:textId="77777777" w:rsidR="0041426B" w:rsidRDefault="00000000">
      <w:pPr>
        <w:pStyle w:val="BodyText"/>
        <w:spacing w:before="1" w:line="252" w:lineRule="auto"/>
        <w:ind w:left="412" w:right="381"/>
      </w:pPr>
      <w:r>
        <w:rPr>
          <w:color w:val="58595B"/>
        </w:rPr>
        <w:t>and</w:t>
      </w:r>
      <w:r>
        <w:rPr>
          <w:color w:val="58595B"/>
          <w:spacing w:val="-2"/>
        </w:rPr>
        <w:t xml:space="preserve"> </w:t>
      </w:r>
      <w:r>
        <w:rPr>
          <w:color w:val="58595B"/>
        </w:rPr>
        <w:t>classification</w:t>
      </w:r>
      <w:r>
        <w:rPr>
          <w:color w:val="58595B"/>
          <w:spacing w:val="-2"/>
        </w:rPr>
        <w:t xml:space="preserve"> </w:t>
      </w:r>
      <w:r>
        <w:rPr>
          <w:color w:val="58595B"/>
        </w:rPr>
        <w:t>of</w:t>
      </w:r>
      <w:r>
        <w:rPr>
          <w:color w:val="58595B"/>
          <w:spacing w:val="-2"/>
        </w:rPr>
        <w:t xml:space="preserve"> </w:t>
      </w:r>
      <w:r>
        <w:rPr>
          <w:color w:val="58595B"/>
        </w:rPr>
        <w:t xml:space="preserve">pancreatic </w:t>
      </w:r>
      <w:r>
        <w:rPr>
          <w:color w:val="58595B"/>
          <w:spacing w:val="-2"/>
        </w:rPr>
        <w:t>lesions.</w:t>
      </w:r>
      <w:r>
        <w:rPr>
          <w:color w:val="58595B"/>
          <w:spacing w:val="-22"/>
        </w:rPr>
        <w:t xml:space="preserve"> </w:t>
      </w:r>
      <w:r>
        <w:rPr>
          <w:color w:val="58595B"/>
          <w:spacing w:val="-2"/>
        </w:rPr>
        <w:t>VP</w:t>
      </w:r>
      <w:r>
        <w:rPr>
          <w:color w:val="58595B"/>
          <w:spacing w:val="-22"/>
        </w:rPr>
        <w:t xml:space="preserve"> </w:t>
      </w:r>
      <w:r>
        <w:rPr>
          <w:color w:val="58595B"/>
          <w:spacing w:val="-2"/>
        </w:rPr>
        <w:t>is</w:t>
      </w:r>
      <w:r>
        <w:rPr>
          <w:color w:val="58595B"/>
          <w:spacing w:val="-22"/>
        </w:rPr>
        <w:t xml:space="preserve"> </w:t>
      </w:r>
      <w:r>
        <w:rPr>
          <w:color w:val="58595B"/>
          <w:spacing w:val="-2"/>
        </w:rPr>
        <w:t>an</w:t>
      </w:r>
      <w:r>
        <w:rPr>
          <w:color w:val="58595B"/>
          <w:spacing w:val="-22"/>
        </w:rPr>
        <w:t xml:space="preserve"> </w:t>
      </w:r>
      <w:r>
        <w:rPr>
          <w:color w:val="58595B"/>
          <w:spacing w:val="-2"/>
        </w:rPr>
        <w:t>end-to-end</w:t>
      </w:r>
      <w:r>
        <w:rPr>
          <w:color w:val="58595B"/>
          <w:spacing w:val="-22"/>
        </w:rPr>
        <w:t xml:space="preserve"> </w:t>
      </w:r>
      <w:r>
        <w:rPr>
          <w:color w:val="58595B"/>
          <w:spacing w:val="-2"/>
        </w:rPr>
        <w:t xml:space="preserve">visual </w:t>
      </w:r>
      <w:r>
        <w:rPr>
          <w:color w:val="58595B"/>
        </w:rPr>
        <w:t>diagnosis</w:t>
      </w:r>
      <w:r>
        <w:rPr>
          <w:color w:val="58595B"/>
          <w:spacing w:val="-16"/>
        </w:rPr>
        <w:t xml:space="preserve"> </w:t>
      </w:r>
      <w:r>
        <w:rPr>
          <w:color w:val="58595B"/>
        </w:rPr>
        <w:t>system</w:t>
      </w:r>
      <w:r>
        <w:rPr>
          <w:color w:val="58595B"/>
          <w:spacing w:val="-16"/>
        </w:rPr>
        <w:t xml:space="preserve"> </w:t>
      </w:r>
      <w:r>
        <w:rPr>
          <w:color w:val="58595B"/>
        </w:rPr>
        <w:t>that</w:t>
      </w:r>
      <w:r>
        <w:rPr>
          <w:color w:val="58595B"/>
          <w:spacing w:val="-16"/>
        </w:rPr>
        <w:t xml:space="preserve"> </w:t>
      </w:r>
      <w:r>
        <w:rPr>
          <w:color w:val="58595B"/>
        </w:rPr>
        <w:t>includes:</w:t>
      </w:r>
      <w:r>
        <w:rPr>
          <w:color w:val="58595B"/>
          <w:spacing w:val="-16"/>
        </w:rPr>
        <w:t xml:space="preserve"> </w:t>
      </w:r>
      <w:r>
        <w:rPr>
          <w:color w:val="58595B"/>
        </w:rPr>
        <w:t xml:space="preserve">a </w:t>
      </w:r>
      <w:r>
        <w:rPr>
          <w:color w:val="58595B"/>
          <w:spacing w:val="-4"/>
        </w:rPr>
        <w:t>machine</w:t>
      </w:r>
      <w:r>
        <w:rPr>
          <w:color w:val="58595B"/>
          <w:spacing w:val="-19"/>
        </w:rPr>
        <w:t xml:space="preserve"> </w:t>
      </w:r>
      <w:r>
        <w:rPr>
          <w:color w:val="58595B"/>
          <w:spacing w:val="-4"/>
        </w:rPr>
        <w:t>learning</w:t>
      </w:r>
      <w:r>
        <w:rPr>
          <w:color w:val="58595B"/>
          <w:spacing w:val="-19"/>
        </w:rPr>
        <w:t xml:space="preserve"> </w:t>
      </w:r>
      <w:r>
        <w:rPr>
          <w:color w:val="58595B"/>
          <w:spacing w:val="-4"/>
        </w:rPr>
        <w:t>based</w:t>
      </w:r>
      <w:r>
        <w:rPr>
          <w:color w:val="58595B"/>
          <w:spacing w:val="-19"/>
        </w:rPr>
        <w:t xml:space="preserve"> </w:t>
      </w:r>
      <w:r>
        <w:rPr>
          <w:color w:val="58595B"/>
          <w:spacing w:val="-4"/>
        </w:rPr>
        <w:t>automatic</w:t>
      </w:r>
    </w:p>
    <w:p w14:paraId="1CC06CE1" w14:textId="394FDDCD" w:rsidR="0041426B" w:rsidRDefault="00000000">
      <w:pPr>
        <w:pStyle w:val="BodyText"/>
        <w:spacing w:before="1" w:line="252" w:lineRule="auto"/>
        <w:ind w:left="412" w:right="-7"/>
      </w:pPr>
      <w:r>
        <w:rPr>
          <w:color w:val="58595B"/>
        </w:rPr>
        <w:t>segmentation</w:t>
      </w:r>
      <w:r>
        <w:rPr>
          <w:color w:val="58595B"/>
          <w:spacing w:val="-22"/>
        </w:rPr>
        <w:t xml:space="preserve"> </w:t>
      </w:r>
      <w:r>
        <w:rPr>
          <w:color w:val="58595B"/>
        </w:rPr>
        <w:t>of</w:t>
      </w:r>
      <w:r>
        <w:rPr>
          <w:color w:val="58595B"/>
          <w:spacing w:val="-22"/>
        </w:rPr>
        <w:t xml:space="preserve"> </w:t>
      </w:r>
      <w:r>
        <w:rPr>
          <w:color w:val="58595B"/>
        </w:rPr>
        <w:t>important</w:t>
      </w:r>
      <w:r>
        <w:rPr>
          <w:color w:val="58595B"/>
          <w:spacing w:val="-22"/>
        </w:rPr>
        <w:t xml:space="preserve"> </w:t>
      </w:r>
      <w:r>
        <w:rPr>
          <w:color w:val="58595B"/>
        </w:rPr>
        <w:t>anatomical structures such as the pancreatic gland</w:t>
      </w:r>
      <w:r>
        <w:rPr>
          <w:color w:val="58595B"/>
          <w:spacing w:val="-22"/>
        </w:rPr>
        <w:t xml:space="preserve"> </w:t>
      </w:r>
      <w:r>
        <w:rPr>
          <w:color w:val="58595B"/>
        </w:rPr>
        <w:t>and</w:t>
      </w:r>
      <w:r>
        <w:rPr>
          <w:color w:val="58595B"/>
          <w:spacing w:val="-22"/>
        </w:rPr>
        <w:t xml:space="preserve"> </w:t>
      </w:r>
      <w:r>
        <w:rPr>
          <w:color w:val="58595B"/>
        </w:rPr>
        <w:t>the</w:t>
      </w:r>
      <w:r>
        <w:rPr>
          <w:color w:val="58595B"/>
          <w:spacing w:val="-22"/>
        </w:rPr>
        <w:t xml:space="preserve"> </w:t>
      </w:r>
      <w:r>
        <w:rPr>
          <w:color w:val="58595B"/>
        </w:rPr>
        <w:t>lesions</w:t>
      </w:r>
      <w:r>
        <w:rPr>
          <w:color w:val="58595B"/>
          <w:spacing w:val="-22"/>
        </w:rPr>
        <w:t xml:space="preserve"> </w:t>
      </w:r>
      <w:r>
        <w:rPr>
          <w:color w:val="58595B"/>
        </w:rPr>
        <w:t>and</w:t>
      </w:r>
      <w:r>
        <w:rPr>
          <w:color w:val="58595B"/>
          <w:spacing w:val="-22"/>
        </w:rPr>
        <w:t xml:space="preserve"> </w:t>
      </w:r>
      <w:r>
        <w:rPr>
          <w:color w:val="58595B"/>
        </w:rPr>
        <w:t>possibly</w:t>
      </w:r>
      <w:r>
        <w:rPr>
          <w:color w:val="58595B"/>
          <w:spacing w:val="-22"/>
        </w:rPr>
        <w:t xml:space="preserve"> </w:t>
      </w:r>
      <w:r>
        <w:rPr>
          <w:color w:val="58595B"/>
        </w:rPr>
        <w:t xml:space="preserve">the primary pancreatic duct; a machine </w:t>
      </w:r>
      <w:r>
        <w:rPr>
          <w:color w:val="58595B"/>
          <w:spacing w:val="-2"/>
        </w:rPr>
        <w:t>learning</w:t>
      </w:r>
      <w:r>
        <w:rPr>
          <w:color w:val="58595B"/>
          <w:spacing w:val="-22"/>
        </w:rPr>
        <w:t xml:space="preserve"> </w:t>
      </w:r>
      <w:r>
        <w:rPr>
          <w:color w:val="58595B"/>
          <w:spacing w:val="-2"/>
        </w:rPr>
        <w:t>based</w:t>
      </w:r>
      <w:r>
        <w:rPr>
          <w:color w:val="58595B"/>
          <w:spacing w:val="-22"/>
        </w:rPr>
        <w:t xml:space="preserve"> </w:t>
      </w:r>
      <w:r>
        <w:rPr>
          <w:color w:val="58595B"/>
          <w:spacing w:val="-2"/>
        </w:rPr>
        <w:t>automatic</w:t>
      </w:r>
      <w:r>
        <w:rPr>
          <w:color w:val="58595B"/>
          <w:spacing w:val="-22"/>
        </w:rPr>
        <w:t xml:space="preserve"> </w:t>
      </w:r>
      <w:r>
        <w:rPr>
          <w:color w:val="58595B"/>
          <w:spacing w:val="-2"/>
        </w:rPr>
        <w:t xml:space="preserve">classification </w:t>
      </w:r>
      <w:r>
        <w:rPr>
          <w:color w:val="58595B"/>
        </w:rPr>
        <w:t>of lesions into several prominent types;</w:t>
      </w:r>
      <w:r>
        <w:rPr>
          <w:color w:val="58595B"/>
          <w:spacing w:val="-11"/>
        </w:rPr>
        <w:t xml:space="preserve"> </w:t>
      </w:r>
      <w:r w:rsidR="00D43F02">
        <w:rPr>
          <w:color w:val="58595B"/>
        </w:rPr>
        <w:t>and</w:t>
      </w:r>
      <w:r>
        <w:rPr>
          <w:color w:val="58595B"/>
          <w:spacing w:val="-11"/>
        </w:rPr>
        <w:t xml:space="preserve"> </w:t>
      </w:r>
      <w:r>
        <w:rPr>
          <w:color w:val="58595B"/>
        </w:rPr>
        <w:t>specialized</w:t>
      </w:r>
      <w:r>
        <w:rPr>
          <w:color w:val="58595B"/>
          <w:spacing w:val="-11"/>
        </w:rPr>
        <w:t xml:space="preserve"> </w:t>
      </w:r>
      <w:r>
        <w:rPr>
          <w:color w:val="58595B"/>
        </w:rPr>
        <w:t>3D</w:t>
      </w:r>
      <w:r>
        <w:rPr>
          <w:color w:val="58595B"/>
          <w:spacing w:val="-11"/>
        </w:rPr>
        <w:t xml:space="preserve"> </w:t>
      </w:r>
      <w:r>
        <w:rPr>
          <w:color w:val="58595B"/>
        </w:rPr>
        <w:t>and</w:t>
      </w:r>
      <w:r>
        <w:rPr>
          <w:color w:val="58595B"/>
          <w:spacing w:val="-11"/>
        </w:rPr>
        <w:t xml:space="preserve"> </w:t>
      </w:r>
      <w:r>
        <w:rPr>
          <w:color w:val="58595B"/>
        </w:rPr>
        <w:t>2D exploratory</w:t>
      </w:r>
      <w:r>
        <w:rPr>
          <w:color w:val="58595B"/>
          <w:spacing w:val="-2"/>
        </w:rPr>
        <w:t xml:space="preserve"> </w:t>
      </w:r>
      <w:r>
        <w:rPr>
          <w:color w:val="58595B"/>
        </w:rPr>
        <w:t>visualizations</w:t>
      </w:r>
      <w:r>
        <w:rPr>
          <w:color w:val="58595B"/>
          <w:spacing w:val="-2"/>
        </w:rPr>
        <w:t xml:space="preserve"> </w:t>
      </w:r>
      <w:r>
        <w:rPr>
          <w:color w:val="58595B"/>
        </w:rPr>
        <w:t>of</w:t>
      </w:r>
      <w:r>
        <w:rPr>
          <w:color w:val="58595B"/>
          <w:spacing w:val="-2"/>
        </w:rPr>
        <w:t xml:space="preserve"> </w:t>
      </w:r>
      <w:r>
        <w:rPr>
          <w:color w:val="58595B"/>
        </w:rPr>
        <w:t>the pancreas</w:t>
      </w:r>
      <w:r>
        <w:rPr>
          <w:color w:val="58595B"/>
          <w:spacing w:val="-7"/>
        </w:rPr>
        <w:t xml:space="preserve"> </w:t>
      </w:r>
      <w:r>
        <w:rPr>
          <w:color w:val="58595B"/>
        </w:rPr>
        <w:t>and</w:t>
      </w:r>
      <w:r>
        <w:rPr>
          <w:color w:val="58595B"/>
          <w:spacing w:val="-7"/>
        </w:rPr>
        <w:t xml:space="preserve"> </w:t>
      </w:r>
      <w:r>
        <w:rPr>
          <w:color w:val="58595B"/>
        </w:rPr>
        <w:t>surrounding</w:t>
      </w:r>
      <w:r>
        <w:rPr>
          <w:color w:val="58595B"/>
          <w:spacing w:val="-7"/>
        </w:rPr>
        <w:t xml:space="preserve"> </w:t>
      </w:r>
      <w:r>
        <w:rPr>
          <w:color w:val="58595B"/>
        </w:rPr>
        <w:t>anatomy.</w:t>
      </w:r>
    </w:p>
    <w:p w14:paraId="1D1DBB72" w14:textId="77777777" w:rsidR="0041426B" w:rsidRDefault="00000000">
      <w:pPr>
        <w:pStyle w:val="BodyText"/>
        <w:spacing w:before="3" w:line="252" w:lineRule="auto"/>
        <w:ind w:left="412"/>
      </w:pPr>
      <w:r>
        <w:rPr>
          <w:color w:val="58595B"/>
          <w:spacing w:val="-2"/>
        </w:rPr>
        <w:t>Multiple</w:t>
      </w:r>
      <w:r>
        <w:rPr>
          <w:color w:val="58595B"/>
          <w:spacing w:val="-22"/>
        </w:rPr>
        <w:t xml:space="preserve"> </w:t>
      </w:r>
      <w:r>
        <w:rPr>
          <w:color w:val="58595B"/>
          <w:spacing w:val="-2"/>
        </w:rPr>
        <w:t>visual</w:t>
      </w:r>
      <w:r>
        <w:rPr>
          <w:color w:val="58595B"/>
          <w:spacing w:val="-22"/>
        </w:rPr>
        <w:t xml:space="preserve"> </w:t>
      </w:r>
      <w:r>
        <w:rPr>
          <w:color w:val="58595B"/>
          <w:spacing w:val="-2"/>
        </w:rPr>
        <w:t>configurations</w:t>
      </w:r>
      <w:r>
        <w:rPr>
          <w:color w:val="58595B"/>
          <w:spacing w:val="-22"/>
        </w:rPr>
        <w:t xml:space="preserve"> </w:t>
      </w:r>
      <w:r>
        <w:rPr>
          <w:color w:val="58595B"/>
          <w:spacing w:val="-2"/>
        </w:rPr>
        <w:t xml:space="preserve">combine </w:t>
      </w:r>
      <w:r>
        <w:rPr>
          <w:color w:val="58595B"/>
        </w:rPr>
        <w:t>volume rendering with 2D views of raw CT intensities for effective and reliable</w:t>
      </w:r>
      <w:r>
        <w:rPr>
          <w:color w:val="58595B"/>
          <w:spacing w:val="-22"/>
        </w:rPr>
        <w:t xml:space="preserve"> </w:t>
      </w:r>
      <w:r>
        <w:rPr>
          <w:color w:val="58595B"/>
        </w:rPr>
        <w:t>diagnosis.</w:t>
      </w:r>
    </w:p>
    <w:p w14:paraId="18ACD7BD" w14:textId="77777777" w:rsidR="0041426B" w:rsidRDefault="0041426B">
      <w:pPr>
        <w:pStyle w:val="BodyText"/>
        <w:spacing w:before="173" w:after="1"/>
      </w:pPr>
    </w:p>
    <w:p w14:paraId="39DD208A" w14:textId="77777777" w:rsidR="0041426B" w:rsidRDefault="00000000">
      <w:pPr>
        <w:spacing w:line="26" w:lineRule="exact"/>
        <w:ind w:left="412" w:right="-58"/>
        <w:rPr>
          <w:sz w:val="2"/>
        </w:rPr>
      </w:pPr>
      <w:r>
        <w:rPr>
          <w:noProof/>
          <w:sz w:val="2"/>
        </w:rPr>
        <mc:AlternateContent>
          <mc:Choice Requires="wpg">
            <w:drawing>
              <wp:inline distT="0" distB="0" distL="0" distR="0" wp14:anchorId="1AE1F2A8" wp14:editId="6926CEED">
                <wp:extent cx="2095500" cy="15875"/>
                <wp:effectExtent l="0" t="0" r="0" b="3175"/>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10" name="Graphic 310"/>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11" name="Graphic 311"/>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CE593CB" id="Group 309"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">
                <v:shape id="Graphic 310"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" path="m,l2008733,e" filled="f" strokecolor="#939598" strokeweight="1.25pt">
                  <v:stroke dashstyle="dot"/>
                  <v:path arrowok="t"/>
                </v:shape>
                <v:shape id="Graphic 311"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3360E6B" w14:textId="77777777" w:rsidR="0041426B" w:rsidRDefault="00000000">
      <w:pPr>
        <w:pStyle w:val="Heading2"/>
        <w:spacing w:line="242" w:lineRule="auto"/>
        <w:ind w:left="412"/>
      </w:pPr>
      <w:bookmarkStart w:id="40" w:name="_TOC_250077"/>
      <w:r>
        <w:rPr>
          <w:color w:val="B81237"/>
          <w:spacing w:val="-10"/>
        </w:rPr>
        <w:t>Perception-Based</w:t>
      </w:r>
      <w:r>
        <w:rPr>
          <w:color w:val="B81237"/>
          <w:spacing w:val="-28"/>
        </w:rPr>
        <w:t xml:space="preserve"> </w:t>
      </w:r>
      <w:r>
        <w:rPr>
          <w:color w:val="B81237"/>
          <w:spacing w:val="-10"/>
        </w:rPr>
        <w:t xml:space="preserve">Camera </w:t>
      </w:r>
      <w:r>
        <w:rPr>
          <w:color w:val="B81237"/>
        </w:rPr>
        <w:t>Control</w:t>
      </w:r>
      <w:r>
        <w:rPr>
          <w:color w:val="B81237"/>
          <w:spacing w:val="-22"/>
        </w:rPr>
        <w:t xml:space="preserve"> </w:t>
      </w:r>
      <w:r>
        <w:rPr>
          <w:color w:val="B81237"/>
        </w:rPr>
        <w:t>in</w:t>
      </w:r>
      <w:r>
        <w:rPr>
          <w:color w:val="B81237"/>
          <w:spacing w:val="-22"/>
        </w:rPr>
        <w:t xml:space="preserve"> </w:t>
      </w:r>
      <w:r>
        <w:rPr>
          <w:color w:val="B81237"/>
        </w:rPr>
        <w:t>Virtual</w:t>
      </w:r>
      <w:r>
        <w:rPr>
          <w:color w:val="B81237"/>
          <w:spacing w:val="-22"/>
        </w:rPr>
        <w:t xml:space="preserve"> </w:t>
      </w:r>
      <w:bookmarkEnd w:id="40"/>
      <w:r>
        <w:rPr>
          <w:color w:val="B81237"/>
        </w:rPr>
        <w:t>Reality</w:t>
      </w:r>
    </w:p>
    <w:p w14:paraId="7BD4193A" w14:textId="77777777" w:rsidR="0041426B" w:rsidRDefault="00000000">
      <w:pPr>
        <w:pStyle w:val="BodyText"/>
        <w:spacing w:before="86" w:line="252" w:lineRule="auto"/>
        <w:ind w:left="412" w:right="381"/>
      </w:pPr>
      <w:r>
        <w:rPr>
          <w:color w:val="231F20"/>
        </w:rPr>
        <w:t>Arie</w:t>
      </w:r>
      <w:r>
        <w:rPr>
          <w:color w:val="231F20"/>
          <w:spacing w:val="-20"/>
        </w:rPr>
        <w:t xml:space="preserve"> </w:t>
      </w:r>
      <w:r>
        <w:rPr>
          <w:color w:val="231F20"/>
        </w:rPr>
        <w:t xml:space="preserve">Kaufman </w:t>
      </w:r>
      <w:hyperlink r:id="rId125">
        <w:r>
          <w:rPr>
            <w:color w:val="231F20"/>
            <w:spacing w:val="-2"/>
          </w:rPr>
          <w:t>ari@cs.stonybrook.edu</w:t>
        </w:r>
      </w:hyperlink>
    </w:p>
    <w:p w14:paraId="12D8B7BD" w14:textId="77777777" w:rsidR="0041426B" w:rsidRDefault="00000000">
      <w:pPr>
        <w:pStyle w:val="BodyText"/>
        <w:spacing w:before="91"/>
        <w:ind w:left="412"/>
      </w:pPr>
      <w:r>
        <w:rPr>
          <w:color w:val="58595B"/>
          <w:spacing w:val="-4"/>
        </w:rPr>
        <w:t>Virtual</w:t>
      </w:r>
      <w:r>
        <w:rPr>
          <w:color w:val="58595B"/>
          <w:spacing w:val="-18"/>
        </w:rPr>
        <w:t xml:space="preserve"> </w:t>
      </w:r>
      <w:r>
        <w:rPr>
          <w:color w:val="58595B"/>
          <w:spacing w:val="-4"/>
        </w:rPr>
        <w:t>reality</w:t>
      </w:r>
      <w:r>
        <w:rPr>
          <w:color w:val="58595B"/>
          <w:spacing w:val="-18"/>
        </w:rPr>
        <w:t xml:space="preserve"> </w:t>
      </w:r>
      <w:r>
        <w:rPr>
          <w:color w:val="58595B"/>
          <w:spacing w:val="-4"/>
        </w:rPr>
        <w:t>(VR)</w:t>
      </w:r>
      <w:r>
        <w:rPr>
          <w:color w:val="58595B"/>
          <w:spacing w:val="-18"/>
        </w:rPr>
        <w:t xml:space="preserve"> </w:t>
      </w:r>
      <w:r>
        <w:rPr>
          <w:color w:val="58595B"/>
          <w:spacing w:val="-4"/>
        </w:rPr>
        <w:t>provides</w:t>
      </w:r>
      <w:r>
        <w:rPr>
          <w:color w:val="58595B"/>
          <w:spacing w:val="-17"/>
        </w:rPr>
        <w:t xml:space="preserve"> </w:t>
      </w:r>
      <w:r>
        <w:rPr>
          <w:color w:val="58595B"/>
          <w:spacing w:val="-7"/>
        </w:rPr>
        <w:t>an</w:t>
      </w:r>
    </w:p>
    <w:p w14:paraId="1F0D9645" w14:textId="77777777" w:rsidR="0041426B" w:rsidRDefault="00000000">
      <w:pPr>
        <w:pStyle w:val="BodyText"/>
        <w:spacing w:before="12"/>
        <w:ind w:left="412"/>
      </w:pPr>
      <w:r>
        <w:rPr>
          <w:color w:val="58595B"/>
        </w:rPr>
        <w:t>immersive</w:t>
      </w:r>
      <w:r>
        <w:rPr>
          <w:color w:val="58595B"/>
          <w:spacing w:val="-21"/>
        </w:rPr>
        <w:t xml:space="preserve"> </w:t>
      </w:r>
      <w:r>
        <w:rPr>
          <w:color w:val="58595B"/>
        </w:rPr>
        <w:t>platform</w:t>
      </w:r>
      <w:r>
        <w:rPr>
          <w:color w:val="58595B"/>
          <w:spacing w:val="-21"/>
        </w:rPr>
        <w:t xml:space="preserve"> </w:t>
      </w:r>
      <w:r>
        <w:rPr>
          <w:color w:val="58595B"/>
        </w:rPr>
        <w:t>for</w:t>
      </w:r>
      <w:r>
        <w:rPr>
          <w:color w:val="58595B"/>
          <w:spacing w:val="-21"/>
        </w:rPr>
        <w:t xml:space="preserve"> </w:t>
      </w:r>
      <w:r>
        <w:rPr>
          <w:color w:val="58595B"/>
          <w:spacing w:val="-2"/>
        </w:rPr>
        <w:t>exploring</w:t>
      </w:r>
    </w:p>
    <w:p w14:paraId="674A88EA" w14:textId="77777777" w:rsidR="0041426B" w:rsidRDefault="00000000">
      <w:pPr>
        <w:pStyle w:val="BodyText"/>
        <w:spacing w:line="177" w:lineRule="exact"/>
        <w:ind w:left="410"/>
      </w:pPr>
      <w:r>
        <w:br w:type="column"/>
      </w:r>
      <w:r>
        <w:rPr>
          <w:color w:val="58595B"/>
          <w:spacing w:val="-2"/>
        </w:rPr>
        <w:t>virtual</w:t>
      </w:r>
      <w:r>
        <w:rPr>
          <w:color w:val="58595B"/>
          <w:spacing w:val="-19"/>
        </w:rPr>
        <w:t xml:space="preserve"> </w:t>
      </w:r>
      <w:r>
        <w:rPr>
          <w:color w:val="58595B"/>
          <w:spacing w:val="-2"/>
        </w:rPr>
        <w:t>worlds</w:t>
      </w:r>
      <w:r>
        <w:rPr>
          <w:color w:val="58595B"/>
          <w:spacing w:val="-19"/>
        </w:rPr>
        <w:t xml:space="preserve"> </w:t>
      </w:r>
      <w:r>
        <w:rPr>
          <w:color w:val="58595B"/>
          <w:spacing w:val="-2"/>
        </w:rPr>
        <w:t>but</w:t>
      </w:r>
      <w:r>
        <w:rPr>
          <w:color w:val="58595B"/>
          <w:spacing w:val="-19"/>
        </w:rPr>
        <w:t xml:space="preserve"> </w:t>
      </w:r>
      <w:r>
        <w:rPr>
          <w:color w:val="58595B"/>
          <w:spacing w:val="-2"/>
        </w:rPr>
        <w:t>can</w:t>
      </w:r>
      <w:r>
        <w:rPr>
          <w:color w:val="58595B"/>
          <w:spacing w:val="-19"/>
        </w:rPr>
        <w:t xml:space="preserve"> </w:t>
      </w:r>
      <w:r>
        <w:rPr>
          <w:color w:val="58595B"/>
          <w:spacing w:val="-2"/>
        </w:rPr>
        <w:t>induce</w:t>
      </w:r>
      <w:r>
        <w:rPr>
          <w:color w:val="58595B"/>
          <w:spacing w:val="-19"/>
        </w:rPr>
        <w:t xml:space="preserve"> </w:t>
      </w:r>
      <w:r>
        <w:rPr>
          <w:color w:val="58595B"/>
          <w:spacing w:val="-2"/>
        </w:rPr>
        <w:t>cyber-</w:t>
      </w:r>
    </w:p>
    <w:p w14:paraId="31736D86" w14:textId="77777777" w:rsidR="0041426B" w:rsidRDefault="00000000">
      <w:pPr>
        <w:pStyle w:val="BodyText"/>
        <w:spacing w:before="14" w:line="254" w:lineRule="auto"/>
        <w:ind w:left="410" w:right="767"/>
      </w:pPr>
      <w:r>
        <w:rPr>
          <w:color w:val="58595B"/>
        </w:rPr>
        <w:t>sickness due to the discrepancy between</w:t>
      </w:r>
      <w:r>
        <w:rPr>
          <w:color w:val="58595B"/>
          <w:spacing w:val="-5"/>
        </w:rPr>
        <w:t xml:space="preserve"> </w:t>
      </w:r>
      <w:r>
        <w:rPr>
          <w:color w:val="58595B"/>
        </w:rPr>
        <w:t>visual</w:t>
      </w:r>
      <w:r>
        <w:rPr>
          <w:color w:val="58595B"/>
          <w:spacing w:val="-5"/>
        </w:rPr>
        <w:t xml:space="preserve"> </w:t>
      </w:r>
      <w:r>
        <w:rPr>
          <w:color w:val="58595B"/>
        </w:rPr>
        <w:t>and</w:t>
      </w:r>
      <w:r>
        <w:rPr>
          <w:color w:val="58595B"/>
          <w:spacing w:val="-5"/>
        </w:rPr>
        <w:t xml:space="preserve"> </w:t>
      </w:r>
      <w:r>
        <w:rPr>
          <w:color w:val="58595B"/>
        </w:rPr>
        <w:t>vestibular</w:t>
      </w:r>
      <w:r>
        <w:rPr>
          <w:color w:val="58595B"/>
          <w:spacing w:val="-5"/>
        </w:rPr>
        <w:t xml:space="preserve"> </w:t>
      </w:r>
      <w:r>
        <w:rPr>
          <w:color w:val="58595B"/>
        </w:rPr>
        <w:t>cues. To</w:t>
      </w:r>
      <w:r>
        <w:rPr>
          <w:color w:val="58595B"/>
          <w:spacing w:val="-22"/>
        </w:rPr>
        <w:t xml:space="preserve"> </w:t>
      </w:r>
      <w:r>
        <w:rPr>
          <w:color w:val="58595B"/>
        </w:rPr>
        <w:t>avoid</w:t>
      </w:r>
      <w:r>
        <w:rPr>
          <w:color w:val="58595B"/>
          <w:spacing w:val="-22"/>
        </w:rPr>
        <w:t xml:space="preserve"> </w:t>
      </w:r>
      <w:r>
        <w:rPr>
          <w:color w:val="58595B"/>
        </w:rPr>
        <w:t>this</w:t>
      </w:r>
      <w:r>
        <w:rPr>
          <w:color w:val="58595B"/>
          <w:spacing w:val="-22"/>
        </w:rPr>
        <w:t xml:space="preserve"> </w:t>
      </w:r>
      <w:r>
        <w:rPr>
          <w:color w:val="58595B"/>
        </w:rPr>
        <w:t>problem,</w:t>
      </w:r>
      <w:r>
        <w:rPr>
          <w:color w:val="58595B"/>
          <w:spacing w:val="-22"/>
        </w:rPr>
        <w:t xml:space="preserve"> </w:t>
      </w:r>
      <w:r>
        <w:rPr>
          <w:color w:val="58595B"/>
        </w:rPr>
        <w:t>the</w:t>
      </w:r>
      <w:r>
        <w:rPr>
          <w:color w:val="58595B"/>
          <w:spacing w:val="-22"/>
        </w:rPr>
        <w:t xml:space="preserve"> </w:t>
      </w:r>
      <w:r>
        <w:rPr>
          <w:color w:val="58595B"/>
        </w:rPr>
        <w:t>movement of</w:t>
      </w:r>
      <w:r>
        <w:rPr>
          <w:color w:val="58595B"/>
          <w:spacing w:val="-10"/>
        </w:rPr>
        <w:t xml:space="preserve"> </w:t>
      </w:r>
      <w:r>
        <w:rPr>
          <w:color w:val="58595B"/>
        </w:rPr>
        <w:t>the</w:t>
      </w:r>
      <w:r>
        <w:rPr>
          <w:color w:val="58595B"/>
          <w:spacing w:val="-10"/>
        </w:rPr>
        <w:t xml:space="preserve"> </w:t>
      </w:r>
      <w:r>
        <w:rPr>
          <w:color w:val="58595B"/>
        </w:rPr>
        <w:t>virtual</w:t>
      </w:r>
      <w:r>
        <w:rPr>
          <w:color w:val="58595B"/>
          <w:spacing w:val="-10"/>
        </w:rPr>
        <w:t xml:space="preserve"> </w:t>
      </w:r>
      <w:r>
        <w:rPr>
          <w:color w:val="58595B"/>
        </w:rPr>
        <w:t>camera</w:t>
      </w:r>
      <w:r>
        <w:rPr>
          <w:color w:val="58595B"/>
          <w:spacing w:val="-10"/>
        </w:rPr>
        <w:t xml:space="preserve"> </w:t>
      </w:r>
      <w:r>
        <w:rPr>
          <w:color w:val="58595B"/>
        </w:rPr>
        <w:t>needs</w:t>
      </w:r>
      <w:r>
        <w:rPr>
          <w:color w:val="58595B"/>
          <w:spacing w:val="-10"/>
        </w:rPr>
        <w:t xml:space="preserve"> </w:t>
      </w:r>
      <w:r>
        <w:rPr>
          <w:color w:val="58595B"/>
        </w:rPr>
        <w:t>to</w:t>
      </w:r>
      <w:r>
        <w:rPr>
          <w:color w:val="58595B"/>
          <w:spacing w:val="-10"/>
        </w:rPr>
        <w:t xml:space="preserve"> </w:t>
      </w:r>
      <w:r>
        <w:rPr>
          <w:color w:val="58595B"/>
        </w:rPr>
        <w:t>match the motion of the user in the real world. Unfortunately, this usually is difficult</w:t>
      </w:r>
      <w:r>
        <w:rPr>
          <w:color w:val="58595B"/>
          <w:spacing w:val="-22"/>
        </w:rPr>
        <w:t xml:space="preserve"> </w:t>
      </w:r>
      <w:r>
        <w:rPr>
          <w:color w:val="58595B"/>
        </w:rPr>
        <w:t>due</w:t>
      </w:r>
      <w:r>
        <w:rPr>
          <w:color w:val="58595B"/>
          <w:spacing w:val="-22"/>
        </w:rPr>
        <w:t xml:space="preserve"> </w:t>
      </w:r>
      <w:r>
        <w:rPr>
          <w:color w:val="58595B"/>
        </w:rPr>
        <w:t>to</w:t>
      </w:r>
      <w:r>
        <w:rPr>
          <w:color w:val="58595B"/>
          <w:spacing w:val="-22"/>
        </w:rPr>
        <w:t xml:space="preserve"> </w:t>
      </w:r>
      <w:r>
        <w:rPr>
          <w:color w:val="58595B"/>
        </w:rPr>
        <w:t>the</w:t>
      </w:r>
      <w:r>
        <w:rPr>
          <w:color w:val="58595B"/>
          <w:spacing w:val="-22"/>
        </w:rPr>
        <w:t xml:space="preserve"> </w:t>
      </w:r>
      <w:r>
        <w:rPr>
          <w:color w:val="58595B"/>
        </w:rPr>
        <w:t>mismatch</w:t>
      </w:r>
      <w:r>
        <w:rPr>
          <w:color w:val="58595B"/>
          <w:spacing w:val="-22"/>
        </w:rPr>
        <w:t xml:space="preserve"> </w:t>
      </w:r>
      <w:r>
        <w:rPr>
          <w:color w:val="58595B"/>
        </w:rPr>
        <w:t>between the size of the virtual environments and</w:t>
      </w:r>
      <w:r>
        <w:rPr>
          <w:color w:val="58595B"/>
          <w:spacing w:val="-10"/>
        </w:rPr>
        <w:t xml:space="preserve"> </w:t>
      </w:r>
      <w:r>
        <w:rPr>
          <w:color w:val="58595B"/>
        </w:rPr>
        <w:t>the</w:t>
      </w:r>
      <w:r>
        <w:rPr>
          <w:color w:val="58595B"/>
          <w:spacing w:val="-10"/>
        </w:rPr>
        <w:t xml:space="preserve"> </w:t>
      </w:r>
      <w:r>
        <w:rPr>
          <w:color w:val="58595B"/>
        </w:rPr>
        <w:t>space</w:t>
      </w:r>
      <w:r>
        <w:rPr>
          <w:color w:val="58595B"/>
          <w:spacing w:val="-10"/>
        </w:rPr>
        <w:t xml:space="preserve"> </w:t>
      </w:r>
      <w:r>
        <w:rPr>
          <w:color w:val="58595B"/>
        </w:rPr>
        <w:t>available</w:t>
      </w:r>
      <w:r>
        <w:rPr>
          <w:color w:val="58595B"/>
          <w:spacing w:val="-10"/>
        </w:rPr>
        <w:t xml:space="preserve"> </w:t>
      </w:r>
      <w:r>
        <w:rPr>
          <w:color w:val="58595B"/>
        </w:rPr>
        <w:t>to</w:t>
      </w:r>
      <w:r>
        <w:rPr>
          <w:color w:val="58595B"/>
          <w:spacing w:val="-10"/>
        </w:rPr>
        <w:t xml:space="preserve"> </w:t>
      </w:r>
      <w:r>
        <w:rPr>
          <w:color w:val="58595B"/>
        </w:rPr>
        <w:t>the</w:t>
      </w:r>
      <w:r>
        <w:rPr>
          <w:color w:val="58595B"/>
          <w:spacing w:val="-10"/>
        </w:rPr>
        <w:t xml:space="preserve"> </w:t>
      </w:r>
      <w:r>
        <w:rPr>
          <w:color w:val="58595B"/>
        </w:rPr>
        <w:t>users</w:t>
      </w:r>
    </w:p>
    <w:p w14:paraId="343D7277" w14:textId="77777777" w:rsidR="0041426B" w:rsidRDefault="00000000">
      <w:pPr>
        <w:pStyle w:val="BodyText"/>
        <w:spacing w:before="7" w:line="254" w:lineRule="auto"/>
        <w:ind w:left="410" w:right="767"/>
      </w:pPr>
      <w:r>
        <w:rPr>
          <w:color w:val="58595B"/>
        </w:rPr>
        <w:t>in</w:t>
      </w:r>
      <w:r>
        <w:rPr>
          <w:color w:val="58595B"/>
          <w:spacing w:val="-6"/>
        </w:rPr>
        <w:t xml:space="preserve"> </w:t>
      </w:r>
      <w:r>
        <w:rPr>
          <w:color w:val="58595B"/>
        </w:rPr>
        <w:t>the</w:t>
      </w:r>
      <w:r>
        <w:rPr>
          <w:color w:val="58595B"/>
          <w:spacing w:val="-6"/>
        </w:rPr>
        <w:t xml:space="preserve"> </w:t>
      </w:r>
      <w:r>
        <w:rPr>
          <w:color w:val="58595B"/>
        </w:rPr>
        <w:t>physical</w:t>
      </w:r>
      <w:r>
        <w:rPr>
          <w:color w:val="58595B"/>
          <w:spacing w:val="-6"/>
        </w:rPr>
        <w:t xml:space="preserve"> </w:t>
      </w:r>
      <w:r>
        <w:rPr>
          <w:color w:val="58595B"/>
        </w:rPr>
        <w:t>space.</w:t>
      </w:r>
      <w:r>
        <w:rPr>
          <w:color w:val="58595B"/>
          <w:spacing w:val="-6"/>
        </w:rPr>
        <w:t xml:space="preserve"> </w:t>
      </w:r>
      <w:r>
        <w:rPr>
          <w:color w:val="58595B"/>
        </w:rPr>
        <w:t>The</w:t>
      </w:r>
      <w:r>
        <w:rPr>
          <w:color w:val="58595B"/>
          <w:spacing w:val="-6"/>
        </w:rPr>
        <w:t xml:space="preserve"> </w:t>
      </w:r>
      <w:r>
        <w:rPr>
          <w:color w:val="58595B"/>
        </w:rPr>
        <w:t xml:space="preserve">resulting </w:t>
      </w:r>
      <w:r>
        <w:rPr>
          <w:color w:val="58595B"/>
          <w:spacing w:val="-2"/>
        </w:rPr>
        <w:t>constraints</w:t>
      </w:r>
      <w:r>
        <w:rPr>
          <w:color w:val="58595B"/>
          <w:spacing w:val="-18"/>
        </w:rPr>
        <w:t xml:space="preserve"> </w:t>
      </w:r>
      <w:r>
        <w:rPr>
          <w:color w:val="58595B"/>
          <w:spacing w:val="-2"/>
        </w:rPr>
        <w:t>on</w:t>
      </w:r>
      <w:r>
        <w:rPr>
          <w:color w:val="58595B"/>
          <w:spacing w:val="-18"/>
        </w:rPr>
        <w:t xml:space="preserve"> </w:t>
      </w:r>
      <w:r>
        <w:rPr>
          <w:color w:val="58595B"/>
          <w:spacing w:val="-2"/>
        </w:rPr>
        <w:t>the</w:t>
      </w:r>
      <w:r>
        <w:rPr>
          <w:color w:val="58595B"/>
          <w:spacing w:val="-18"/>
        </w:rPr>
        <w:t xml:space="preserve"> </w:t>
      </w:r>
      <w:r>
        <w:rPr>
          <w:color w:val="58595B"/>
          <w:spacing w:val="-2"/>
        </w:rPr>
        <w:t>camera</w:t>
      </w:r>
      <w:r>
        <w:rPr>
          <w:color w:val="58595B"/>
          <w:spacing w:val="-18"/>
        </w:rPr>
        <w:t xml:space="preserve"> </w:t>
      </w:r>
      <w:r>
        <w:rPr>
          <w:color w:val="58595B"/>
          <w:spacing w:val="-2"/>
        </w:rPr>
        <w:t xml:space="preserve">movement </w:t>
      </w:r>
      <w:r>
        <w:rPr>
          <w:color w:val="58595B"/>
        </w:rPr>
        <w:t>significantly</w:t>
      </w:r>
      <w:r>
        <w:rPr>
          <w:color w:val="58595B"/>
          <w:spacing w:val="-2"/>
        </w:rPr>
        <w:t xml:space="preserve"> </w:t>
      </w:r>
      <w:r>
        <w:rPr>
          <w:color w:val="58595B"/>
        </w:rPr>
        <w:t>hamper</w:t>
      </w:r>
      <w:r>
        <w:rPr>
          <w:color w:val="58595B"/>
          <w:spacing w:val="-2"/>
        </w:rPr>
        <w:t xml:space="preserve"> </w:t>
      </w:r>
      <w:r>
        <w:rPr>
          <w:color w:val="58595B"/>
        </w:rPr>
        <w:t>the</w:t>
      </w:r>
      <w:r>
        <w:rPr>
          <w:color w:val="58595B"/>
          <w:spacing w:val="-2"/>
        </w:rPr>
        <w:t xml:space="preserve"> </w:t>
      </w:r>
      <w:r>
        <w:rPr>
          <w:color w:val="58595B"/>
        </w:rPr>
        <w:t>adoption</w:t>
      </w:r>
    </w:p>
    <w:p w14:paraId="345D0F54" w14:textId="77777777" w:rsidR="0041426B" w:rsidRDefault="00000000">
      <w:pPr>
        <w:pStyle w:val="BodyText"/>
        <w:spacing w:before="3" w:line="254" w:lineRule="auto"/>
        <w:ind w:left="410" w:right="767"/>
      </w:pPr>
      <w:r>
        <w:rPr>
          <w:color w:val="58595B"/>
        </w:rPr>
        <w:t>of virtual-reality headsets in many scenarios</w:t>
      </w:r>
      <w:r>
        <w:rPr>
          <w:color w:val="58595B"/>
          <w:spacing w:val="-22"/>
        </w:rPr>
        <w:t xml:space="preserve"> </w:t>
      </w:r>
      <w:r>
        <w:rPr>
          <w:color w:val="58595B"/>
        </w:rPr>
        <w:t>and</w:t>
      </w:r>
      <w:r>
        <w:rPr>
          <w:color w:val="58595B"/>
          <w:spacing w:val="-22"/>
        </w:rPr>
        <w:t xml:space="preserve"> </w:t>
      </w:r>
      <w:r>
        <w:rPr>
          <w:color w:val="58595B"/>
        </w:rPr>
        <w:t>make</w:t>
      </w:r>
      <w:r>
        <w:rPr>
          <w:color w:val="58595B"/>
          <w:spacing w:val="-22"/>
        </w:rPr>
        <w:t xml:space="preserve"> </w:t>
      </w:r>
      <w:r>
        <w:rPr>
          <w:color w:val="58595B"/>
        </w:rPr>
        <w:t>the</w:t>
      </w:r>
      <w:r>
        <w:rPr>
          <w:color w:val="58595B"/>
          <w:spacing w:val="-22"/>
        </w:rPr>
        <w:t xml:space="preserve"> </w:t>
      </w:r>
      <w:r>
        <w:rPr>
          <w:color w:val="58595B"/>
        </w:rPr>
        <w:t>design</w:t>
      </w:r>
      <w:r>
        <w:rPr>
          <w:color w:val="58595B"/>
          <w:spacing w:val="-22"/>
        </w:rPr>
        <w:t xml:space="preserve"> </w:t>
      </w:r>
      <w:r>
        <w:rPr>
          <w:color w:val="58595B"/>
        </w:rPr>
        <w:t>of</w:t>
      </w:r>
      <w:r>
        <w:rPr>
          <w:color w:val="58595B"/>
          <w:spacing w:val="-22"/>
        </w:rPr>
        <w:t xml:space="preserve"> </w:t>
      </w:r>
      <w:r>
        <w:rPr>
          <w:color w:val="58595B"/>
        </w:rPr>
        <w:t xml:space="preserve">the </w:t>
      </w:r>
      <w:r>
        <w:rPr>
          <w:color w:val="58595B"/>
          <w:spacing w:val="-2"/>
        </w:rPr>
        <w:t>virtual</w:t>
      </w:r>
      <w:r>
        <w:rPr>
          <w:color w:val="58595B"/>
          <w:spacing w:val="-22"/>
        </w:rPr>
        <w:t xml:space="preserve"> </w:t>
      </w:r>
      <w:r>
        <w:rPr>
          <w:color w:val="58595B"/>
          <w:spacing w:val="-2"/>
        </w:rPr>
        <w:t>environments</w:t>
      </w:r>
      <w:r>
        <w:rPr>
          <w:color w:val="58595B"/>
          <w:spacing w:val="-22"/>
        </w:rPr>
        <w:t xml:space="preserve"> </w:t>
      </w:r>
      <w:r>
        <w:rPr>
          <w:color w:val="58595B"/>
          <w:spacing w:val="-2"/>
        </w:rPr>
        <w:t>very</w:t>
      </w:r>
      <w:r>
        <w:rPr>
          <w:color w:val="58595B"/>
          <w:spacing w:val="-22"/>
        </w:rPr>
        <w:t xml:space="preserve"> </w:t>
      </w:r>
      <w:r>
        <w:rPr>
          <w:color w:val="58595B"/>
          <w:spacing w:val="-2"/>
        </w:rPr>
        <w:t xml:space="preserve">challenging. </w:t>
      </w:r>
      <w:r>
        <w:rPr>
          <w:color w:val="58595B"/>
        </w:rPr>
        <w:t>In this work, we study how the characteristics of the virtual camera movement and the composition of the virtual environment contribute to</w:t>
      </w:r>
    </w:p>
    <w:p w14:paraId="7121EA05" w14:textId="204381B7" w:rsidR="0041426B" w:rsidRDefault="00000000">
      <w:pPr>
        <w:pStyle w:val="BodyText"/>
        <w:spacing w:before="5" w:line="254" w:lineRule="auto"/>
        <w:ind w:left="410" w:right="711"/>
      </w:pPr>
      <w:r>
        <w:rPr>
          <w:color w:val="58595B"/>
          <w:spacing w:val="-2"/>
        </w:rPr>
        <w:t>perceived</w:t>
      </w:r>
      <w:r>
        <w:rPr>
          <w:color w:val="58595B"/>
          <w:spacing w:val="-22"/>
        </w:rPr>
        <w:t xml:space="preserve"> </w:t>
      </w:r>
      <w:r>
        <w:rPr>
          <w:color w:val="58595B"/>
          <w:spacing w:val="-2"/>
        </w:rPr>
        <w:t>discomfort.</w:t>
      </w:r>
      <w:r>
        <w:rPr>
          <w:color w:val="58595B"/>
          <w:spacing w:val="-22"/>
        </w:rPr>
        <w:t xml:space="preserve"> </w:t>
      </w:r>
      <w:r>
        <w:rPr>
          <w:color w:val="58595B"/>
          <w:spacing w:val="-2"/>
        </w:rPr>
        <w:t>Based</w:t>
      </w:r>
      <w:r>
        <w:rPr>
          <w:color w:val="58595B"/>
          <w:spacing w:val="-22"/>
        </w:rPr>
        <w:t xml:space="preserve"> </w:t>
      </w:r>
      <w:r>
        <w:rPr>
          <w:color w:val="58595B"/>
          <w:spacing w:val="-2"/>
        </w:rPr>
        <w:t>on</w:t>
      </w:r>
      <w:r>
        <w:rPr>
          <w:color w:val="58595B"/>
          <w:spacing w:val="-23"/>
        </w:rPr>
        <w:t xml:space="preserve"> </w:t>
      </w:r>
      <w:r>
        <w:rPr>
          <w:color w:val="58595B"/>
          <w:spacing w:val="-2"/>
        </w:rPr>
        <w:t xml:space="preserve">results </w:t>
      </w:r>
      <w:r>
        <w:rPr>
          <w:color w:val="58595B"/>
        </w:rPr>
        <w:t>from</w:t>
      </w:r>
      <w:r>
        <w:rPr>
          <w:color w:val="58595B"/>
          <w:spacing w:val="-1"/>
        </w:rPr>
        <w:t xml:space="preserve"> </w:t>
      </w:r>
      <w:r>
        <w:rPr>
          <w:color w:val="58595B"/>
        </w:rPr>
        <w:t>user</w:t>
      </w:r>
      <w:r>
        <w:rPr>
          <w:color w:val="58595B"/>
          <w:spacing w:val="-1"/>
        </w:rPr>
        <w:t xml:space="preserve"> </w:t>
      </w:r>
      <w:r>
        <w:rPr>
          <w:color w:val="58595B"/>
        </w:rPr>
        <w:t>experiments,</w:t>
      </w:r>
      <w:r>
        <w:rPr>
          <w:color w:val="58595B"/>
          <w:spacing w:val="-1"/>
        </w:rPr>
        <w:t xml:space="preserve"> </w:t>
      </w:r>
      <w:r>
        <w:rPr>
          <w:color w:val="58595B"/>
        </w:rPr>
        <w:t>we</w:t>
      </w:r>
      <w:r>
        <w:rPr>
          <w:color w:val="58595B"/>
          <w:spacing w:val="-1"/>
        </w:rPr>
        <w:t xml:space="preserve"> </w:t>
      </w:r>
      <w:r>
        <w:rPr>
          <w:color w:val="58595B"/>
        </w:rPr>
        <w:t>devise</w:t>
      </w:r>
      <w:r>
        <w:rPr>
          <w:color w:val="58595B"/>
          <w:spacing w:val="-1"/>
        </w:rPr>
        <w:t xml:space="preserve"> </w:t>
      </w:r>
      <w:r>
        <w:rPr>
          <w:color w:val="58595B"/>
        </w:rPr>
        <w:t>a computational</w:t>
      </w:r>
      <w:r>
        <w:rPr>
          <w:color w:val="58595B"/>
          <w:spacing w:val="-2"/>
        </w:rPr>
        <w:t xml:space="preserve"> </w:t>
      </w:r>
      <w:r>
        <w:rPr>
          <w:color w:val="58595B"/>
        </w:rPr>
        <w:t>model</w:t>
      </w:r>
      <w:r>
        <w:rPr>
          <w:color w:val="58595B"/>
          <w:spacing w:val="-2"/>
        </w:rPr>
        <w:t xml:space="preserve"> </w:t>
      </w:r>
      <w:r>
        <w:rPr>
          <w:color w:val="58595B"/>
        </w:rPr>
        <w:t>for</w:t>
      </w:r>
      <w:r>
        <w:rPr>
          <w:color w:val="58595B"/>
          <w:spacing w:val="-2"/>
        </w:rPr>
        <w:t xml:space="preserve"> </w:t>
      </w:r>
      <w:r>
        <w:rPr>
          <w:color w:val="58595B"/>
        </w:rPr>
        <w:t xml:space="preserve">predicting the magnitude of </w:t>
      </w:r>
      <w:r w:rsidR="00D43F02">
        <w:rPr>
          <w:color w:val="58595B"/>
        </w:rPr>
        <w:t>discomfort</w:t>
      </w:r>
      <w:r>
        <w:rPr>
          <w:color w:val="58595B"/>
        </w:rPr>
        <w:t>.</w:t>
      </w:r>
    </w:p>
    <w:p w14:paraId="3D1BC039" w14:textId="77777777" w:rsidR="0041426B" w:rsidRDefault="00000000">
      <w:pPr>
        <w:pStyle w:val="BodyText"/>
        <w:spacing w:before="3" w:line="254" w:lineRule="auto"/>
        <w:ind w:left="410" w:right="767"/>
      </w:pPr>
      <w:r>
        <w:rPr>
          <w:color w:val="58595B"/>
        </w:rPr>
        <w:t>We further demonstrate how the model</w:t>
      </w:r>
      <w:r>
        <w:rPr>
          <w:color w:val="58595B"/>
          <w:spacing w:val="-19"/>
        </w:rPr>
        <w:t xml:space="preserve"> </w:t>
      </w:r>
      <w:r>
        <w:rPr>
          <w:color w:val="58595B"/>
        </w:rPr>
        <w:t>can</w:t>
      </w:r>
      <w:r>
        <w:rPr>
          <w:color w:val="58595B"/>
          <w:spacing w:val="-19"/>
        </w:rPr>
        <w:t xml:space="preserve"> </w:t>
      </w:r>
      <w:r>
        <w:rPr>
          <w:color w:val="58595B"/>
        </w:rPr>
        <w:t>be</w:t>
      </w:r>
      <w:r>
        <w:rPr>
          <w:color w:val="58595B"/>
          <w:spacing w:val="-19"/>
        </w:rPr>
        <w:t xml:space="preserve"> </w:t>
      </w:r>
      <w:r>
        <w:rPr>
          <w:color w:val="58595B"/>
        </w:rPr>
        <w:t>used</w:t>
      </w:r>
      <w:r>
        <w:rPr>
          <w:color w:val="58595B"/>
          <w:spacing w:val="-19"/>
        </w:rPr>
        <w:t xml:space="preserve"> </w:t>
      </w:r>
      <w:r>
        <w:rPr>
          <w:color w:val="58595B"/>
        </w:rPr>
        <w:t>in</w:t>
      </w:r>
      <w:r>
        <w:rPr>
          <w:color w:val="58595B"/>
          <w:spacing w:val="-19"/>
        </w:rPr>
        <w:t xml:space="preserve"> </w:t>
      </w:r>
      <w:r>
        <w:rPr>
          <w:color w:val="58595B"/>
        </w:rPr>
        <w:t>a</w:t>
      </w:r>
      <w:r>
        <w:rPr>
          <w:color w:val="58595B"/>
          <w:spacing w:val="-19"/>
        </w:rPr>
        <w:t xml:space="preserve"> </w:t>
      </w:r>
      <w:r>
        <w:rPr>
          <w:color w:val="58595B"/>
        </w:rPr>
        <w:t>new</w:t>
      </w:r>
      <w:r>
        <w:rPr>
          <w:color w:val="58595B"/>
          <w:spacing w:val="-19"/>
        </w:rPr>
        <w:t xml:space="preserve"> </w:t>
      </w:r>
      <w:r>
        <w:rPr>
          <w:color w:val="58595B"/>
        </w:rPr>
        <w:t xml:space="preserve">dynamic path planning method that reduces </w:t>
      </w:r>
      <w:r>
        <w:rPr>
          <w:color w:val="58595B"/>
          <w:spacing w:val="-4"/>
        </w:rPr>
        <w:t>perceptual</w:t>
      </w:r>
      <w:r>
        <w:rPr>
          <w:color w:val="58595B"/>
          <w:spacing w:val="-17"/>
        </w:rPr>
        <w:t xml:space="preserve"> </w:t>
      </w:r>
      <w:r>
        <w:rPr>
          <w:color w:val="58595B"/>
          <w:spacing w:val="-4"/>
        </w:rPr>
        <w:t>sickness</w:t>
      </w:r>
      <w:r>
        <w:rPr>
          <w:color w:val="58595B"/>
          <w:spacing w:val="-17"/>
        </w:rPr>
        <w:t xml:space="preserve"> </w:t>
      </w:r>
      <w:r>
        <w:rPr>
          <w:color w:val="58595B"/>
          <w:spacing w:val="-4"/>
        </w:rPr>
        <w:t>while</w:t>
      </w:r>
      <w:r>
        <w:rPr>
          <w:color w:val="58595B"/>
          <w:spacing w:val="-17"/>
        </w:rPr>
        <w:t xml:space="preserve"> </w:t>
      </w:r>
      <w:r>
        <w:rPr>
          <w:color w:val="58595B"/>
          <w:spacing w:val="-4"/>
        </w:rPr>
        <w:t xml:space="preserve">maintaining </w:t>
      </w:r>
      <w:r>
        <w:rPr>
          <w:color w:val="58595B"/>
        </w:rPr>
        <w:t>the</w:t>
      </w:r>
      <w:r>
        <w:rPr>
          <w:color w:val="58595B"/>
          <w:spacing w:val="-4"/>
        </w:rPr>
        <w:t xml:space="preserve"> </w:t>
      </w:r>
      <w:r>
        <w:rPr>
          <w:color w:val="58595B"/>
        </w:rPr>
        <w:t>fidelity</w:t>
      </w:r>
      <w:r>
        <w:rPr>
          <w:color w:val="58595B"/>
          <w:spacing w:val="-4"/>
        </w:rPr>
        <w:t xml:space="preserve"> </w:t>
      </w:r>
      <w:r>
        <w:rPr>
          <w:color w:val="58595B"/>
        </w:rPr>
        <w:t>of</w:t>
      </w:r>
      <w:r>
        <w:rPr>
          <w:color w:val="58595B"/>
          <w:spacing w:val="-4"/>
        </w:rPr>
        <w:t xml:space="preserve"> </w:t>
      </w:r>
      <w:r>
        <w:rPr>
          <w:color w:val="58595B"/>
        </w:rPr>
        <w:t>the</w:t>
      </w:r>
      <w:r>
        <w:rPr>
          <w:color w:val="58595B"/>
          <w:spacing w:val="-4"/>
        </w:rPr>
        <w:t xml:space="preserve"> </w:t>
      </w:r>
      <w:r>
        <w:rPr>
          <w:color w:val="58595B"/>
        </w:rPr>
        <w:t>original</w:t>
      </w:r>
      <w:r>
        <w:rPr>
          <w:color w:val="58595B"/>
          <w:spacing w:val="-4"/>
        </w:rPr>
        <w:t xml:space="preserve"> </w:t>
      </w:r>
      <w:r>
        <w:rPr>
          <w:color w:val="58595B"/>
        </w:rPr>
        <w:t>navigation. We</w:t>
      </w:r>
      <w:r>
        <w:rPr>
          <w:color w:val="58595B"/>
          <w:spacing w:val="-15"/>
        </w:rPr>
        <w:t xml:space="preserve"> </w:t>
      </w:r>
      <w:r>
        <w:rPr>
          <w:color w:val="58595B"/>
        </w:rPr>
        <w:t>evaluate</w:t>
      </w:r>
      <w:r>
        <w:rPr>
          <w:color w:val="58595B"/>
          <w:spacing w:val="-15"/>
        </w:rPr>
        <w:t xml:space="preserve"> </w:t>
      </w:r>
      <w:r>
        <w:rPr>
          <w:color w:val="58595B"/>
        </w:rPr>
        <w:t>the</w:t>
      </w:r>
      <w:r>
        <w:rPr>
          <w:color w:val="58595B"/>
          <w:spacing w:val="-15"/>
        </w:rPr>
        <w:t xml:space="preserve"> </w:t>
      </w:r>
      <w:r>
        <w:rPr>
          <w:color w:val="58595B"/>
        </w:rPr>
        <w:t>effectiveness</w:t>
      </w:r>
      <w:r>
        <w:rPr>
          <w:color w:val="58595B"/>
          <w:spacing w:val="-15"/>
        </w:rPr>
        <w:t xml:space="preserve"> </w:t>
      </w:r>
      <w:r>
        <w:rPr>
          <w:color w:val="58595B"/>
        </w:rPr>
        <w:t>of</w:t>
      </w:r>
      <w:r>
        <w:rPr>
          <w:color w:val="58595B"/>
          <w:spacing w:val="-15"/>
        </w:rPr>
        <w:t xml:space="preserve"> </w:t>
      </w:r>
      <w:r>
        <w:rPr>
          <w:color w:val="58595B"/>
        </w:rPr>
        <w:t>our technique</w:t>
      </w:r>
      <w:r>
        <w:rPr>
          <w:color w:val="58595B"/>
          <w:spacing w:val="-2"/>
        </w:rPr>
        <w:t xml:space="preserve"> </w:t>
      </w:r>
      <w:r>
        <w:rPr>
          <w:color w:val="58595B"/>
        </w:rPr>
        <w:t>in</w:t>
      </w:r>
      <w:r>
        <w:rPr>
          <w:color w:val="58595B"/>
          <w:spacing w:val="-2"/>
        </w:rPr>
        <w:t xml:space="preserve"> </w:t>
      </w:r>
      <w:r>
        <w:rPr>
          <w:color w:val="58595B"/>
        </w:rPr>
        <w:t>improving</w:t>
      </w:r>
      <w:r>
        <w:rPr>
          <w:color w:val="58595B"/>
          <w:spacing w:val="-2"/>
        </w:rPr>
        <w:t xml:space="preserve"> </w:t>
      </w:r>
      <w:r>
        <w:rPr>
          <w:color w:val="58595B"/>
        </w:rPr>
        <w:t xml:space="preserve">perceptual </w:t>
      </w:r>
      <w:r>
        <w:rPr>
          <w:color w:val="58595B"/>
          <w:spacing w:val="-2"/>
        </w:rPr>
        <w:t>comfort</w:t>
      </w:r>
      <w:r>
        <w:rPr>
          <w:color w:val="58595B"/>
          <w:spacing w:val="-18"/>
        </w:rPr>
        <w:t xml:space="preserve"> </w:t>
      </w:r>
      <w:r>
        <w:rPr>
          <w:color w:val="58595B"/>
          <w:spacing w:val="-2"/>
        </w:rPr>
        <w:t>and</w:t>
      </w:r>
      <w:r>
        <w:rPr>
          <w:color w:val="58595B"/>
          <w:spacing w:val="-18"/>
        </w:rPr>
        <w:t xml:space="preserve"> </w:t>
      </w:r>
      <w:r>
        <w:rPr>
          <w:color w:val="58595B"/>
          <w:spacing w:val="-2"/>
        </w:rPr>
        <w:t>task</w:t>
      </w:r>
      <w:r>
        <w:rPr>
          <w:color w:val="58595B"/>
          <w:spacing w:val="-18"/>
        </w:rPr>
        <w:t xml:space="preserve"> </w:t>
      </w:r>
      <w:r>
        <w:rPr>
          <w:color w:val="58595B"/>
          <w:spacing w:val="-2"/>
        </w:rPr>
        <w:t>performance</w:t>
      </w:r>
      <w:r>
        <w:rPr>
          <w:color w:val="58595B"/>
          <w:spacing w:val="-18"/>
        </w:rPr>
        <w:t xml:space="preserve"> </w:t>
      </w:r>
      <w:r>
        <w:rPr>
          <w:color w:val="58595B"/>
          <w:spacing w:val="-2"/>
        </w:rPr>
        <w:t>in</w:t>
      </w:r>
      <w:r>
        <w:rPr>
          <w:color w:val="58595B"/>
          <w:spacing w:val="-18"/>
        </w:rPr>
        <w:t xml:space="preserve"> </w:t>
      </w:r>
      <w:r>
        <w:rPr>
          <w:color w:val="58595B"/>
          <w:spacing w:val="-2"/>
        </w:rPr>
        <w:t xml:space="preserve">user </w:t>
      </w:r>
      <w:r>
        <w:rPr>
          <w:color w:val="58595B"/>
        </w:rPr>
        <w:t>studies</w:t>
      </w:r>
      <w:r>
        <w:rPr>
          <w:color w:val="58595B"/>
          <w:spacing w:val="-18"/>
        </w:rPr>
        <w:t xml:space="preserve"> </w:t>
      </w:r>
      <w:r>
        <w:rPr>
          <w:color w:val="58595B"/>
        </w:rPr>
        <w:t>with</w:t>
      </w:r>
      <w:r>
        <w:rPr>
          <w:color w:val="58595B"/>
          <w:spacing w:val="-18"/>
        </w:rPr>
        <w:t xml:space="preserve"> </w:t>
      </w:r>
      <w:r>
        <w:rPr>
          <w:color w:val="58595B"/>
        </w:rPr>
        <w:t>a</w:t>
      </w:r>
      <w:r>
        <w:rPr>
          <w:color w:val="58595B"/>
          <w:spacing w:val="-18"/>
        </w:rPr>
        <w:t xml:space="preserve"> </w:t>
      </w:r>
      <w:r>
        <w:rPr>
          <w:color w:val="58595B"/>
        </w:rPr>
        <w:t>variety</w:t>
      </w:r>
      <w:r>
        <w:rPr>
          <w:color w:val="58595B"/>
          <w:spacing w:val="-18"/>
        </w:rPr>
        <w:t xml:space="preserve"> </w:t>
      </w:r>
      <w:r>
        <w:rPr>
          <w:color w:val="58595B"/>
        </w:rPr>
        <w:t>of</w:t>
      </w:r>
      <w:r>
        <w:rPr>
          <w:color w:val="58595B"/>
          <w:spacing w:val="-18"/>
        </w:rPr>
        <w:t xml:space="preserve"> </w:t>
      </w:r>
      <w:r>
        <w:rPr>
          <w:color w:val="58595B"/>
        </w:rPr>
        <w:t>applications. (NSF</w:t>
      </w:r>
      <w:r>
        <w:rPr>
          <w:color w:val="58595B"/>
          <w:spacing w:val="-17"/>
        </w:rPr>
        <w:t xml:space="preserve"> </w:t>
      </w:r>
      <w:r>
        <w:rPr>
          <w:color w:val="58595B"/>
        </w:rPr>
        <w:t>CVDI</w:t>
      </w:r>
      <w:r>
        <w:rPr>
          <w:color w:val="58595B"/>
          <w:spacing w:val="-17"/>
        </w:rPr>
        <w:t xml:space="preserve"> </w:t>
      </w:r>
      <w:r>
        <w:rPr>
          <w:color w:val="58595B"/>
        </w:rPr>
        <w:t>and</w:t>
      </w:r>
      <w:r>
        <w:rPr>
          <w:color w:val="58595B"/>
          <w:spacing w:val="-17"/>
        </w:rPr>
        <w:t xml:space="preserve"> </w:t>
      </w:r>
      <w:r>
        <w:rPr>
          <w:color w:val="58595B"/>
        </w:rPr>
        <w:t>ITSC)</w:t>
      </w:r>
    </w:p>
    <w:p w14:paraId="6CAA0EAA" w14:textId="77777777" w:rsidR="0041426B" w:rsidRDefault="00000000">
      <w:pPr>
        <w:pStyle w:val="BodyText"/>
        <w:spacing w:before="156"/>
      </w:pPr>
      <w:r>
        <w:rPr>
          <w:noProof/>
        </w:rPr>
        <mc:AlternateContent>
          <mc:Choice Requires="wpg">
            <w:drawing>
              <wp:anchor distT="0" distB="0" distL="0" distR="0" simplePos="0" relativeHeight="487621120" behindDoc="1" locked="0" layoutInCell="1" allowOverlap="1" wp14:anchorId="10DD4745" wp14:editId="1403EE7F">
                <wp:simplePos x="0" y="0"/>
                <wp:positionH relativeFrom="page">
                  <wp:posOffset>5219700</wp:posOffset>
                </wp:positionH>
                <wp:positionV relativeFrom="paragraph">
                  <wp:posOffset>260830</wp:posOffset>
                </wp:positionV>
                <wp:extent cx="2095500" cy="15875"/>
                <wp:effectExtent l="0" t="0" r="0" b="0"/>
                <wp:wrapTopAndBottom/>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13" name="Graphic 31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14" name="Graphic 314"/>
                        <wps:cNvSpPr/>
                        <wps:spPr>
                          <a:xfrm>
                            <a:off x="0" y="3"/>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5F1B6BE" id="Group 312" o:spid="_x0000_s1026" style="position:absolute;margin-left:411pt;margin-top:20.55pt;width:165pt;height:1.25pt;z-index:-1569536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">
                <v:shape id="Graphic 31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" path="m,l2008733,e" filled="f" strokecolor="#939598" strokeweight="1.25pt">
                  <v:stroke dashstyle="dot"/>
                  <v:path arrowok="t"/>
                </v:shape>
                <v:shape id="Graphic 31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5301864B" w14:textId="77777777" w:rsidR="0041426B" w:rsidRDefault="00000000">
      <w:pPr>
        <w:pStyle w:val="Heading2"/>
        <w:spacing w:before="116" w:line="244" w:lineRule="auto"/>
        <w:ind w:left="410" w:right="1539"/>
      </w:pPr>
      <w:proofErr w:type="spellStart"/>
      <w:r>
        <w:rPr>
          <w:color w:val="B81237"/>
          <w:spacing w:val="-2"/>
        </w:rPr>
        <w:t>FeatureLego</w:t>
      </w:r>
      <w:proofErr w:type="spellEnd"/>
      <w:r>
        <w:rPr>
          <w:color w:val="B81237"/>
          <w:spacing w:val="-2"/>
        </w:rPr>
        <w:t xml:space="preserve">: </w:t>
      </w:r>
      <w:r>
        <w:rPr>
          <w:color w:val="B81237"/>
          <w:spacing w:val="-10"/>
        </w:rPr>
        <w:t>Volume</w:t>
      </w:r>
      <w:r>
        <w:rPr>
          <w:color w:val="B81237"/>
          <w:spacing w:val="-28"/>
        </w:rPr>
        <w:t xml:space="preserve"> </w:t>
      </w:r>
      <w:r>
        <w:rPr>
          <w:color w:val="B81237"/>
          <w:spacing w:val="-10"/>
        </w:rPr>
        <w:t>Exploration</w:t>
      </w:r>
    </w:p>
    <w:p w14:paraId="7C89D2DE" w14:textId="77777777" w:rsidR="0041426B" w:rsidRDefault="00000000">
      <w:pPr>
        <w:spacing w:line="244" w:lineRule="auto"/>
        <w:ind w:left="410" w:right="767"/>
        <w:rPr>
          <w:b/>
          <w:sz w:val="26"/>
        </w:rPr>
      </w:pPr>
      <w:r>
        <w:rPr>
          <w:b/>
          <w:color w:val="B81237"/>
          <w:w w:val="90"/>
          <w:sz w:val="26"/>
        </w:rPr>
        <w:t xml:space="preserve">Using Exhaustive Clustering </w:t>
      </w:r>
      <w:r>
        <w:rPr>
          <w:b/>
          <w:color w:val="B81237"/>
          <w:sz w:val="26"/>
        </w:rPr>
        <w:t>of</w:t>
      </w:r>
      <w:r>
        <w:rPr>
          <w:b/>
          <w:color w:val="B81237"/>
          <w:spacing w:val="-24"/>
          <w:sz w:val="26"/>
        </w:rPr>
        <w:t xml:space="preserve"> </w:t>
      </w:r>
      <w:r>
        <w:rPr>
          <w:b/>
          <w:color w:val="B81237"/>
          <w:sz w:val="26"/>
        </w:rPr>
        <w:t>Super-Voxels</w:t>
      </w:r>
    </w:p>
    <w:p w14:paraId="4E6B96DE" w14:textId="77777777" w:rsidR="0041426B" w:rsidRDefault="00000000">
      <w:pPr>
        <w:pStyle w:val="BodyText"/>
        <w:spacing w:before="85" w:line="254" w:lineRule="auto"/>
        <w:ind w:left="410" w:right="871"/>
      </w:pPr>
      <w:r>
        <w:rPr>
          <w:color w:val="231F20"/>
        </w:rPr>
        <w:t>Arie</w:t>
      </w:r>
      <w:r>
        <w:rPr>
          <w:color w:val="231F20"/>
          <w:spacing w:val="-20"/>
        </w:rPr>
        <w:t xml:space="preserve"> </w:t>
      </w:r>
      <w:r>
        <w:rPr>
          <w:color w:val="231F20"/>
        </w:rPr>
        <w:t xml:space="preserve">Kaufman </w:t>
      </w:r>
      <w:hyperlink r:id="rId126">
        <w:r>
          <w:rPr>
            <w:color w:val="231F20"/>
            <w:spacing w:val="-2"/>
          </w:rPr>
          <w:t>ari@cs.stonybrook.edu</w:t>
        </w:r>
      </w:hyperlink>
    </w:p>
    <w:p w14:paraId="1087A52F" w14:textId="77777777" w:rsidR="0041426B" w:rsidRDefault="00000000">
      <w:pPr>
        <w:pStyle w:val="BodyText"/>
        <w:spacing w:before="91" w:line="254" w:lineRule="auto"/>
        <w:ind w:left="410" w:right="767"/>
      </w:pPr>
      <w:r>
        <w:rPr>
          <w:color w:val="58595B"/>
        </w:rPr>
        <w:t>Volume</w:t>
      </w:r>
      <w:r>
        <w:rPr>
          <w:color w:val="58595B"/>
          <w:spacing w:val="-1"/>
        </w:rPr>
        <w:t xml:space="preserve"> </w:t>
      </w:r>
      <w:r>
        <w:rPr>
          <w:color w:val="58595B"/>
        </w:rPr>
        <w:t>exploration</w:t>
      </w:r>
      <w:r>
        <w:rPr>
          <w:color w:val="58595B"/>
          <w:spacing w:val="-1"/>
        </w:rPr>
        <w:t xml:space="preserve"> </w:t>
      </w:r>
      <w:r>
        <w:rPr>
          <w:color w:val="58595B"/>
        </w:rPr>
        <w:t>is</w:t>
      </w:r>
      <w:r>
        <w:rPr>
          <w:color w:val="58595B"/>
          <w:spacing w:val="-1"/>
        </w:rPr>
        <w:t xml:space="preserve"> </w:t>
      </w:r>
      <w:r>
        <w:rPr>
          <w:color w:val="58595B"/>
        </w:rPr>
        <w:t>often</w:t>
      </w:r>
      <w:r>
        <w:rPr>
          <w:color w:val="58595B"/>
          <w:spacing w:val="-1"/>
        </w:rPr>
        <w:t xml:space="preserve"> </w:t>
      </w:r>
      <w:r>
        <w:rPr>
          <w:color w:val="58595B"/>
        </w:rPr>
        <w:t>one</w:t>
      </w:r>
      <w:r>
        <w:rPr>
          <w:color w:val="58595B"/>
          <w:spacing w:val="-1"/>
        </w:rPr>
        <w:t xml:space="preserve"> </w:t>
      </w:r>
      <w:r>
        <w:rPr>
          <w:color w:val="58595B"/>
        </w:rPr>
        <w:t xml:space="preserve">of </w:t>
      </w:r>
      <w:r>
        <w:rPr>
          <w:color w:val="58595B"/>
          <w:spacing w:val="-2"/>
        </w:rPr>
        <w:t>the</w:t>
      </w:r>
      <w:r>
        <w:rPr>
          <w:color w:val="58595B"/>
          <w:spacing w:val="-24"/>
        </w:rPr>
        <w:t xml:space="preserve"> </w:t>
      </w:r>
      <w:r>
        <w:rPr>
          <w:color w:val="58595B"/>
          <w:spacing w:val="-2"/>
        </w:rPr>
        <w:t>first</w:t>
      </w:r>
      <w:r>
        <w:rPr>
          <w:color w:val="58595B"/>
          <w:spacing w:val="-24"/>
        </w:rPr>
        <w:t xml:space="preserve"> </w:t>
      </w:r>
      <w:r>
        <w:rPr>
          <w:color w:val="58595B"/>
          <w:spacing w:val="-2"/>
        </w:rPr>
        <w:t>steps</w:t>
      </w:r>
      <w:r>
        <w:rPr>
          <w:color w:val="58595B"/>
          <w:spacing w:val="-24"/>
        </w:rPr>
        <w:t xml:space="preserve"> </w:t>
      </w:r>
      <w:r>
        <w:rPr>
          <w:color w:val="58595B"/>
          <w:spacing w:val="-2"/>
        </w:rPr>
        <w:t>towards</w:t>
      </w:r>
      <w:r>
        <w:rPr>
          <w:color w:val="58595B"/>
          <w:spacing w:val="-24"/>
        </w:rPr>
        <w:t xml:space="preserve"> </w:t>
      </w:r>
      <w:r>
        <w:rPr>
          <w:color w:val="58595B"/>
          <w:spacing w:val="-2"/>
        </w:rPr>
        <w:t xml:space="preserve">understanding </w:t>
      </w:r>
      <w:r>
        <w:rPr>
          <w:color w:val="58595B"/>
        </w:rPr>
        <w:t>spatial</w:t>
      </w:r>
      <w:r>
        <w:rPr>
          <w:color w:val="58595B"/>
          <w:spacing w:val="-5"/>
        </w:rPr>
        <w:t xml:space="preserve"> </w:t>
      </w:r>
      <w:r>
        <w:rPr>
          <w:color w:val="58595B"/>
        </w:rPr>
        <w:t>data</w:t>
      </w:r>
      <w:r>
        <w:rPr>
          <w:color w:val="58595B"/>
          <w:spacing w:val="-5"/>
        </w:rPr>
        <w:t xml:space="preserve"> </w:t>
      </w:r>
      <w:r>
        <w:rPr>
          <w:color w:val="58595B"/>
        </w:rPr>
        <w:t>and</w:t>
      </w:r>
      <w:r>
        <w:rPr>
          <w:color w:val="58595B"/>
          <w:spacing w:val="-5"/>
        </w:rPr>
        <w:t xml:space="preserve"> </w:t>
      </w:r>
      <w:r>
        <w:rPr>
          <w:color w:val="58595B"/>
        </w:rPr>
        <w:t>its</w:t>
      </w:r>
      <w:r>
        <w:rPr>
          <w:color w:val="58595B"/>
          <w:spacing w:val="-5"/>
        </w:rPr>
        <w:t xml:space="preserve"> </w:t>
      </w:r>
      <w:r>
        <w:rPr>
          <w:color w:val="58595B"/>
        </w:rPr>
        <w:t>contents.</w:t>
      </w:r>
      <w:r>
        <w:rPr>
          <w:color w:val="58595B"/>
          <w:spacing w:val="-5"/>
        </w:rPr>
        <w:t xml:space="preserve"> </w:t>
      </w:r>
      <w:r>
        <w:rPr>
          <w:color w:val="58595B"/>
        </w:rPr>
        <w:t>It</w:t>
      </w:r>
      <w:r>
        <w:rPr>
          <w:color w:val="58595B"/>
          <w:spacing w:val="-5"/>
        </w:rPr>
        <w:t xml:space="preserve"> </w:t>
      </w:r>
      <w:r>
        <w:rPr>
          <w:color w:val="58595B"/>
        </w:rPr>
        <w:t>is therefore</w:t>
      </w:r>
      <w:r>
        <w:rPr>
          <w:color w:val="58595B"/>
          <w:spacing w:val="-3"/>
        </w:rPr>
        <w:t xml:space="preserve"> </w:t>
      </w:r>
      <w:r>
        <w:rPr>
          <w:color w:val="58595B"/>
        </w:rPr>
        <w:t>an</w:t>
      </w:r>
      <w:r>
        <w:rPr>
          <w:color w:val="58595B"/>
          <w:spacing w:val="-3"/>
        </w:rPr>
        <w:t xml:space="preserve"> </w:t>
      </w:r>
      <w:r>
        <w:rPr>
          <w:color w:val="58595B"/>
        </w:rPr>
        <w:t>important</w:t>
      </w:r>
      <w:r>
        <w:rPr>
          <w:color w:val="58595B"/>
          <w:spacing w:val="-3"/>
        </w:rPr>
        <w:t xml:space="preserve"> </w:t>
      </w:r>
      <w:r>
        <w:rPr>
          <w:color w:val="58595B"/>
        </w:rPr>
        <w:t>problem</w:t>
      </w:r>
      <w:r>
        <w:rPr>
          <w:color w:val="58595B"/>
          <w:spacing w:val="-3"/>
        </w:rPr>
        <w:t xml:space="preserve"> </w:t>
      </w:r>
      <w:r>
        <w:rPr>
          <w:color w:val="58595B"/>
        </w:rPr>
        <w:t>in scientific</w:t>
      </w:r>
      <w:r>
        <w:rPr>
          <w:color w:val="58595B"/>
          <w:spacing w:val="-6"/>
        </w:rPr>
        <w:t xml:space="preserve"> </w:t>
      </w:r>
      <w:r>
        <w:rPr>
          <w:color w:val="58595B"/>
        </w:rPr>
        <w:t>and</w:t>
      </w:r>
      <w:r>
        <w:rPr>
          <w:color w:val="58595B"/>
          <w:spacing w:val="-6"/>
        </w:rPr>
        <w:t xml:space="preserve"> </w:t>
      </w:r>
      <w:r>
        <w:rPr>
          <w:color w:val="58595B"/>
        </w:rPr>
        <w:t>medical</w:t>
      </w:r>
      <w:r>
        <w:rPr>
          <w:color w:val="58595B"/>
          <w:spacing w:val="-6"/>
        </w:rPr>
        <w:t xml:space="preserve"> </w:t>
      </w:r>
      <w:r>
        <w:rPr>
          <w:color w:val="58595B"/>
        </w:rPr>
        <w:t>visualization.</w:t>
      </w:r>
    </w:p>
    <w:p w14:paraId="3ED8AA15" w14:textId="77777777" w:rsidR="0041426B" w:rsidRDefault="0041426B">
      <w:pPr>
        <w:pStyle w:val="BodyText"/>
        <w:spacing w:line="254" w:lineRule="auto"/>
        <w:sectPr w:rsidR="0041426B">
          <w:pgSz w:w="12240" w:h="15840"/>
          <w:pgMar w:top="2540" w:right="0" w:bottom="740" w:left="0" w:header="0" w:footer="553" w:gutter="0"/>
          <w:cols w:num="3" w:space="720" w:equalWidth="0">
            <w:col w:w="4018" w:space="40"/>
            <w:col w:w="3712" w:space="39"/>
            <w:col w:w="4431"/>
          </w:cols>
        </w:sectPr>
      </w:pPr>
    </w:p>
    <w:p w14:paraId="1901AF57" w14:textId="77777777" w:rsidR="0041426B" w:rsidRDefault="0041426B">
      <w:pPr>
        <w:pStyle w:val="BodyText"/>
      </w:pPr>
    </w:p>
    <w:p w14:paraId="70B0498F" w14:textId="77777777" w:rsidR="0041426B" w:rsidRDefault="0041426B">
      <w:pPr>
        <w:pStyle w:val="BodyText"/>
      </w:pPr>
    </w:p>
    <w:p w14:paraId="3602F28E" w14:textId="77777777" w:rsidR="0041426B" w:rsidRDefault="0041426B">
      <w:pPr>
        <w:pStyle w:val="BodyText"/>
      </w:pPr>
    </w:p>
    <w:p w14:paraId="2A1FF1F3" w14:textId="77777777" w:rsidR="0041426B" w:rsidRDefault="0041426B">
      <w:pPr>
        <w:pStyle w:val="BodyText"/>
      </w:pPr>
    </w:p>
    <w:p w14:paraId="2691D23E" w14:textId="77777777" w:rsidR="0041426B" w:rsidRDefault="0041426B">
      <w:pPr>
        <w:pStyle w:val="BodyText"/>
      </w:pPr>
    </w:p>
    <w:p w14:paraId="433B5BA1" w14:textId="77777777" w:rsidR="0041426B" w:rsidRDefault="0041426B">
      <w:pPr>
        <w:pStyle w:val="BodyText"/>
      </w:pPr>
    </w:p>
    <w:p w14:paraId="573717CA" w14:textId="77777777" w:rsidR="0041426B" w:rsidRDefault="0041426B">
      <w:pPr>
        <w:pStyle w:val="BodyText"/>
        <w:spacing w:before="200"/>
      </w:pPr>
    </w:p>
    <w:p w14:paraId="77987439" w14:textId="77777777" w:rsidR="0041426B" w:rsidRDefault="00000000">
      <w:pPr>
        <w:spacing w:line="26" w:lineRule="exact"/>
        <w:ind w:left="4470"/>
        <w:rPr>
          <w:sz w:val="2"/>
        </w:rPr>
      </w:pPr>
      <w:r>
        <w:rPr>
          <w:noProof/>
          <w:sz w:val="2"/>
        </w:rPr>
        <mc:AlternateContent>
          <mc:Choice Requires="wpg">
            <w:drawing>
              <wp:inline distT="0" distB="0" distL="0" distR="0" wp14:anchorId="75E13C19" wp14:editId="5CCB939A">
                <wp:extent cx="2095500" cy="15875"/>
                <wp:effectExtent l="0" t="0" r="0" b="3175"/>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16" name="Graphic 31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17" name="Graphic 31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B1EC416" id="Group 31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">
                <v:shape id="Graphic 31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" path="m,l2008733,e" filled="f" strokecolor="#939598" strokeweight="1.25pt">
                  <v:stroke dashstyle="dot"/>
                  <v:path arrowok="t"/>
                </v:shape>
                <v:shape id="Graphic 31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2EAFB8BA" w14:textId="77777777" w:rsidR="0041426B" w:rsidRDefault="0041426B">
      <w:pPr>
        <w:spacing w:line="26" w:lineRule="exact"/>
        <w:rPr>
          <w:sz w:val="2"/>
        </w:rPr>
        <w:sectPr w:rsidR="0041426B">
          <w:pgSz w:w="12240" w:h="15840"/>
          <w:pgMar w:top="700" w:right="0" w:bottom="740" w:left="0" w:header="0" w:footer="553" w:gutter="0"/>
          <w:cols w:space="720"/>
        </w:sectPr>
      </w:pPr>
    </w:p>
    <w:p w14:paraId="264E8187" w14:textId="77777777" w:rsidR="0041426B" w:rsidRDefault="00000000">
      <w:pPr>
        <w:pStyle w:val="BodyText"/>
        <w:spacing w:line="176" w:lineRule="exact"/>
        <w:ind w:left="720"/>
      </w:pPr>
      <w:r>
        <w:rPr>
          <w:color w:val="58595B"/>
          <w:spacing w:val="-8"/>
        </w:rPr>
        <w:t>Typical</w:t>
      </w:r>
      <w:r>
        <w:rPr>
          <w:color w:val="58595B"/>
          <w:spacing w:val="-16"/>
        </w:rPr>
        <w:t xml:space="preserve"> </w:t>
      </w:r>
      <w:r>
        <w:rPr>
          <w:color w:val="58595B"/>
          <w:spacing w:val="-8"/>
        </w:rPr>
        <w:t>approaches</w:t>
      </w:r>
      <w:r>
        <w:rPr>
          <w:color w:val="58595B"/>
          <w:spacing w:val="-15"/>
        </w:rPr>
        <w:t xml:space="preserve"> </w:t>
      </w:r>
      <w:r>
        <w:rPr>
          <w:color w:val="58595B"/>
          <w:spacing w:val="-8"/>
        </w:rPr>
        <w:t>harness</w:t>
      </w:r>
      <w:r>
        <w:rPr>
          <w:color w:val="58595B"/>
          <w:spacing w:val="-15"/>
        </w:rPr>
        <w:t xml:space="preserve"> </w:t>
      </w:r>
      <w:r>
        <w:rPr>
          <w:color w:val="58595B"/>
          <w:spacing w:val="-8"/>
        </w:rPr>
        <w:t>a</w:t>
      </w:r>
      <w:r>
        <w:rPr>
          <w:color w:val="58595B"/>
          <w:spacing w:val="-15"/>
        </w:rPr>
        <w:t xml:space="preserve"> </w:t>
      </w:r>
      <w:r>
        <w:rPr>
          <w:color w:val="58595B"/>
          <w:spacing w:val="-8"/>
        </w:rPr>
        <w:t>general</w:t>
      </w:r>
    </w:p>
    <w:p w14:paraId="2CCBD63C" w14:textId="15E52501" w:rsidR="0041426B" w:rsidRDefault="00000000">
      <w:pPr>
        <w:pStyle w:val="BodyText"/>
        <w:spacing w:before="28" w:line="268" w:lineRule="auto"/>
        <w:ind w:left="720"/>
      </w:pPr>
      <w:r>
        <w:rPr>
          <w:color w:val="58595B"/>
          <w:spacing w:val="-4"/>
          <w:w w:val="105"/>
        </w:rPr>
        <w:t>feature</w:t>
      </w:r>
      <w:r>
        <w:rPr>
          <w:color w:val="58595B"/>
          <w:spacing w:val="-26"/>
          <w:w w:val="105"/>
        </w:rPr>
        <w:t xml:space="preserve"> </w:t>
      </w:r>
      <w:r>
        <w:rPr>
          <w:color w:val="58595B"/>
          <w:spacing w:val="-4"/>
          <w:w w:val="105"/>
        </w:rPr>
        <w:t>extraction</w:t>
      </w:r>
      <w:r>
        <w:rPr>
          <w:color w:val="58595B"/>
          <w:spacing w:val="-26"/>
          <w:w w:val="105"/>
        </w:rPr>
        <w:t xml:space="preserve"> </w:t>
      </w:r>
      <w:r>
        <w:rPr>
          <w:color w:val="58595B"/>
          <w:spacing w:val="-4"/>
          <w:w w:val="105"/>
        </w:rPr>
        <w:t>method</w:t>
      </w:r>
      <w:r>
        <w:rPr>
          <w:color w:val="58595B"/>
          <w:spacing w:val="-26"/>
          <w:w w:val="105"/>
        </w:rPr>
        <w:t xml:space="preserve"> </w:t>
      </w:r>
      <w:r>
        <w:rPr>
          <w:color w:val="58595B"/>
          <w:spacing w:val="-4"/>
          <w:w w:val="105"/>
        </w:rPr>
        <w:t>followed</w:t>
      </w:r>
      <w:r>
        <w:rPr>
          <w:color w:val="58595B"/>
          <w:spacing w:val="-26"/>
          <w:w w:val="105"/>
        </w:rPr>
        <w:t xml:space="preserve"> </w:t>
      </w:r>
      <w:r>
        <w:rPr>
          <w:color w:val="58595B"/>
          <w:spacing w:val="-4"/>
          <w:w w:val="105"/>
        </w:rPr>
        <w:t xml:space="preserve">by </w:t>
      </w:r>
      <w:r>
        <w:rPr>
          <w:color w:val="58595B"/>
          <w:spacing w:val="-4"/>
        </w:rPr>
        <w:t>an</w:t>
      </w:r>
      <w:r>
        <w:rPr>
          <w:color w:val="58595B"/>
          <w:spacing w:val="-25"/>
        </w:rPr>
        <w:t xml:space="preserve"> </w:t>
      </w:r>
      <w:r>
        <w:rPr>
          <w:color w:val="58595B"/>
          <w:spacing w:val="-4"/>
        </w:rPr>
        <w:t>interaction</w:t>
      </w:r>
      <w:r>
        <w:rPr>
          <w:color w:val="58595B"/>
          <w:spacing w:val="-25"/>
        </w:rPr>
        <w:t xml:space="preserve"> </w:t>
      </w:r>
      <w:r>
        <w:rPr>
          <w:color w:val="58595B"/>
          <w:spacing w:val="-4"/>
        </w:rPr>
        <w:t>setup</w:t>
      </w:r>
      <w:r>
        <w:rPr>
          <w:color w:val="58595B"/>
          <w:spacing w:val="-25"/>
        </w:rPr>
        <w:t xml:space="preserve"> </w:t>
      </w:r>
      <w:r>
        <w:rPr>
          <w:color w:val="58595B"/>
          <w:spacing w:val="-4"/>
        </w:rPr>
        <w:t>such</w:t>
      </w:r>
      <w:r>
        <w:rPr>
          <w:color w:val="58595B"/>
          <w:spacing w:val="-25"/>
        </w:rPr>
        <w:t xml:space="preserve"> </w:t>
      </w:r>
      <w:r>
        <w:rPr>
          <w:color w:val="58595B"/>
          <w:spacing w:val="-4"/>
        </w:rPr>
        <w:t>as</w:t>
      </w:r>
      <w:r>
        <w:rPr>
          <w:color w:val="58595B"/>
          <w:spacing w:val="-25"/>
        </w:rPr>
        <w:t xml:space="preserve"> </w:t>
      </w:r>
      <w:r>
        <w:rPr>
          <w:color w:val="58595B"/>
          <w:spacing w:val="-4"/>
        </w:rPr>
        <w:t xml:space="preserve">hierarchies </w:t>
      </w:r>
      <w:r>
        <w:rPr>
          <w:color w:val="58595B"/>
          <w:spacing w:val="-4"/>
          <w:w w:val="105"/>
        </w:rPr>
        <w:t>or</w:t>
      </w:r>
      <w:r>
        <w:rPr>
          <w:color w:val="58595B"/>
          <w:spacing w:val="-24"/>
          <w:w w:val="105"/>
        </w:rPr>
        <w:t xml:space="preserve"> </w:t>
      </w:r>
      <w:r>
        <w:rPr>
          <w:color w:val="58595B"/>
          <w:spacing w:val="-4"/>
          <w:w w:val="105"/>
        </w:rPr>
        <w:t>graphs</w:t>
      </w:r>
      <w:r>
        <w:rPr>
          <w:color w:val="58595B"/>
          <w:spacing w:val="-24"/>
          <w:w w:val="105"/>
        </w:rPr>
        <w:t xml:space="preserve"> </w:t>
      </w:r>
      <w:r>
        <w:rPr>
          <w:color w:val="58595B"/>
          <w:spacing w:val="-4"/>
          <w:w w:val="105"/>
        </w:rPr>
        <w:t>for</w:t>
      </w:r>
      <w:r>
        <w:rPr>
          <w:color w:val="58595B"/>
          <w:spacing w:val="-24"/>
          <w:w w:val="105"/>
        </w:rPr>
        <w:t xml:space="preserve"> </w:t>
      </w:r>
      <w:r>
        <w:rPr>
          <w:color w:val="58595B"/>
          <w:spacing w:val="-4"/>
          <w:w w:val="105"/>
        </w:rPr>
        <w:t>selection</w:t>
      </w:r>
      <w:r>
        <w:rPr>
          <w:color w:val="58595B"/>
          <w:spacing w:val="-24"/>
          <w:w w:val="105"/>
        </w:rPr>
        <w:t xml:space="preserve"> </w:t>
      </w:r>
      <w:r>
        <w:rPr>
          <w:color w:val="58595B"/>
          <w:spacing w:val="-4"/>
          <w:w w:val="105"/>
        </w:rPr>
        <w:t>and</w:t>
      </w:r>
      <w:r>
        <w:rPr>
          <w:color w:val="58595B"/>
          <w:spacing w:val="-24"/>
          <w:w w:val="105"/>
        </w:rPr>
        <w:t xml:space="preserve"> </w:t>
      </w:r>
      <w:r>
        <w:rPr>
          <w:color w:val="58595B"/>
          <w:spacing w:val="-4"/>
          <w:w w:val="105"/>
        </w:rPr>
        <w:t xml:space="preserve">composite </w:t>
      </w:r>
      <w:r w:rsidR="00D43F02">
        <w:rPr>
          <w:color w:val="58595B"/>
          <w:spacing w:val="-4"/>
          <w:w w:val="105"/>
        </w:rPr>
        <w:t>visualization of</w:t>
      </w:r>
      <w:r>
        <w:rPr>
          <w:color w:val="58595B"/>
          <w:spacing w:val="-20"/>
          <w:w w:val="105"/>
        </w:rPr>
        <w:t xml:space="preserve"> </w:t>
      </w:r>
      <w:r>
        <w:rPr>
          <w:color w:val="58595B"/>
          <w:spacing w:val="-4"/>
          <w:w w:val="105"/>
        </w:rPr>
        <w:t>these</w:t>
      </w:r>
      <w:r>
        <w:rPr>
          <w:color w:val="58595B"/>
          <w:spacing w:val="-20"/>
          <w:w w:val="105"/>
        </w:rPr>
        <w:t xml:space="preserve"> </w:t>
      </w:r>
      <w:r>
        <w:rPr>
          <w:color w:val="58595B"/>
          <w:spacing w:val="-4"/>
          <w:w w:val="105"/>
        </w:rPr>
        <w:t>features.</w:t>
      </w:r>
      <w:r>
        <w:rPr>
          <w:color w:val="58595B"/>
          <w:spacing w:val="-20"/>
          <w:w w:val="105"/>
        </w:rPr>
        <w:t xml:space="preserve"> </w:t>
      </w:r>
      <w:r>
        <w:rPr>
          <w:color w:val="58595B"/>
          <w:spacing w:val="-4"/>
          <w:w w:val="105"/>
        </w:rPr>
        <w:t xml:space="preserve">General </w:t>
      </w:r>
      <w:r>
        <w:rPr>
          <w:color w:val="58595B"/>
          <w:spacing w:val="-2"/>
          <w:w w:val="105"/>
        </w:rPr>
        <w:t>data-driven</w:t>
      </w:r>
      <w:r>
        <w:rPr>
          <w:color w:val="58595B"/>
          <w:spacing w:val="-17"/>
          <w:w w:val="105"/>
        </w:rPr>
        <w:t xml:space="preserve"> </w:t>
      </w:r>
      <w:r>
        <w:rPr>
          <w:color w:val="58595B"/>
          <w:spacing w:val="-2"/>
          <w:w w:val="105"/>
        </w:rPr>
        <w:t>approaches</w:t>
      </w:r>
      <w:r>
        <w:rPr>
          <w:color w:val="58595B"/>
          <w:spacing w:val="-17"/>
          <w:w w:val="105"/>
        </w:rPr>
        <w:t xml:space="preserve"> </w:t>
      </w:r>
      <w:r>
        <w:rPr>
          <w:color w:val="58595B"/>
          <w:spacing w:val="-2"/>
          <w:w w:val="105"/>
        </w:rPr>
        <w:t>to</w:t>
      </w:r>
      <w:r>
        <w:rPr>
          <w:color w:val="58595B"/>
          <w:spacing w:val="-17"/>
          <w:w w:val="105"/>
        </w:rPr>
        <w:t xml:space="preserve"> </w:t>
      </w:r>
      <w:r>
        <w:rPr>
          <w:color w:val="58595B"/>
          <w:spacing w:val="-2"/>
          <w:w w:val="105"/>
        </w:rPr>
        <w:t xml:space="preserve">feature </w:t>
      </w:r>
      <w:r>
        <w:rPr>
          <w:color w:val="58595B"/>
          <w:w w:val="105"/>
        </w:rPr>
        <w:t>extraction</w:t>
      </w:r>
      <w:r>
        <w:rPr>
          <w:color w:val="58595B"/>
          <w:spacing w:val="-26"/>
          <w:w w:val="105"/>
        </w:rPr>
        <w:t xml:space="preserve"> </w:t>
      </w:r>
      <w:r>
        <w:rPr>
          <w:color w:val="58595B"/>
          <w:w w:val="105"/>
        </w:rPr>
        <w:t>are</w:t>
      </w:r>
      <w:r>
        <w:rPr>
          <w:color w:val="58595B"/>
          <w:spacing w:val="-26"/>
          <w:w w:val="105"/>
        </w:rPr>
        <w:t xml:space="preserve"> </w:t>
      </w:r>
      <w:r>
        <w:rPr>
          <w:color w:val="58595B"/>
          <w:w w:val="105"/>
        </w:rPr>
        <w:t>preferred</w:t>
      </w:r>
      <w:r>
        <w:rPr>
          <w:color w:val="58595B"/>
          <w:spacing w:val="-26"/>
          <w:w w:val="105"/>
        </w:rPr>
        <w:t xml:space="preserve"> </w:t>
      </w:r>
      <w:r>
        <w:rPr>
          <w:color w:val="58595B"/>
          <w:w w:val="105"/>
        </w:rPr>
        <w:t>to</w:t>
      </w:r>
      <w:r>
        <w:rPr>
          <w:color w:val="58595B"/>
          <w:spacing w:val="-26"/>
          <w:w w:val="105"/>
        </w:rPr>
        <w:t xml:space="preserve"> </w:t>
      </w:r>
      <w:r>
        <w:rPr>
          <w:color w:val="58595B"/>
          <w:w w:val="105"/>
        </w:rPr>
        <w:t>support</w:t>
      </w:r>
      <w:r>
        <w:rPr>
          <w:color w:val="58595B"/>
          <w:spacing w:val="-26"/>
          <w:w w:val="105"/>
        </w:rPr>
        <w:t xml:space="preserve"> </w:t>
      </w:r>
      <w:r>
        <w:rPr>
          <w:color w:val="58595B"/>
          <w:w w:val="105"/>
        </w:rPr>
        <w:t xml:space="preserve">a </w:t>
      </w:r>
      <w:r>
        <w:rPr>
          <w:color w:val="58595B"/>
          <w:spacing w:val="-2"/>
          <w:w w:val="105"/>
        </w:rPr>
        <w:t>wide</w:t>
      </w:r>
      <w:r>
        <w:rPr>
          <w:color w:val="58595B"/>
          <w:spacing w:val="-24"/>
          <w:w w:val="105"/>
        </w:rPr>
        <w:t xml:space="preserve"> </w:t>
      </w:r>
      <w:r>
        <w:rPr>
          <w:color w:val="58595B"/>
          <w:spacing w:val="-2"/>
          <w:w w:val="105"/>
        </w:rPr>
        <w:t>variety</w:t>
      </w:r>
      <w:r>
        <w:rPr>
          <w:color w:val="58595B"/>
          <w:spacing w:val="-24"/>
          <w:w w:val="105"/>
        </w:rPr>
        <w:t xml:space="preserve"> </w:t>
      </w:r>
      <w:r>
        <w:rPr>
          <w:color w:val="58595B"/>
          <w:spacing w:val="-2"/>
          <w:w w:val="105"/>
        </w:rPr>
        <w:t>of</w:t>
      </w:r>
      <w:r>
        <w:rPr>
          <w:color w:val="58595B"/>
          <w:spacing w:val="-24"/>
          <w:w w:val="105"/>
        </w:rPr>
        <w:t xml:space="preserve"> </w:t>
      </w:r>
      <w:r>
        <w:rPr>
          <w:color w:val="58595B"/>
          <w:spacing w:val="-2"/>
          <w:w w:val="105"/>
        </w:rPr>
        <w:t>data</w:t>
      </w:r>
      <w:r>
        <w:rPr>
          <w:color w:val="58595B"/>
          <w:spacing w:val="-24"/>
          <w:w w:val="105"/>
        </w:rPr>
        <w:t xml:space="preserve"> </w:t>
      </w:r>
      <w:r>
        <w:rPr>
          <w:color w:val="58595B"/>
          <w:spacing w:val="-2"/>
          <w:w w:val="105"/>
        </w:rPr>
        <w:t>and</w:t>
      </w:r>
      <w:r>
        <w:rPr>
          <w:color w:val="58595B"/>
          <w:spacing w:val="-24"/>
          <w:w w:val="105"/>
        </w:rPr>
        <w:t xml:space="preserve"> </w:t>
      </w:r>
      <w:r>
        <w:rPr>
          <w:color w:val="58595B"/>
          <w:spacing w:val="-2"/>
          <w:w w:val="105"/>
        </w:rPr>
        <w:t>modalities.</w:t>
      </w:r>
    </w:p>
    <w:p w14:paraId="22E68C7F" w14:textId="77777777" w:rsidR="0041426B" w:rsidRDefault="00000000">
      <w:pPr>
        <w:pStyle w:val="BodyText"/>
        <w:spacing w:before="6" w:line="268" w:lineRule="auto"/>
        <w:ind w:left="720" w:right="271"/>
      </w:pPr>
      <w:r>
        <w:rPr>
          <w:color w:val="58595B"/>
        </w:rPr>
        <w:t>Volume</w:t>
      </w:r>
      <w:r>
        <w:rPr>
          <w:color w:val="58595B"/>
          <w:spacing w:val="-13"/>
        </w:rPr>
        <w:t xml:space="preserve"> </w:t>
      </w:r>
      <w:r>
        <w:rPr>
          <w:color w:val="58595B"/>
        </w:rPr>
        <w:t>exploration</w:t>
      </w:r>
      <w:r>
        <w:rPr>
          <w:color w:val="58595B"/>
          <w:spacing w:val="-13"/>
        </w:rPr>
        <w:t xml:space="preserve"> </w:t>
      </w:r>
      <w:r>
        <w:rPr>
          <w:color w:val="58595B"/>
        </w:rPr>
        <w:t>frameworks may</w:t>
      </w:r>
      <w:r>
        <w:rPr>
          <w:color w:val="58595B"/>
          <w:spacing w:val="-5"/>
        </w:rPr>
        <w:t xml:space="preserve"> </w:t>
      </w:r>
      <w:r>
        <w:rPr>
          <w:color w:val="58595B"/>
        </w:rPr>
        <w:t>support</w:t>
      </w:r>
      <w:r>
        <w:rPr>
          <w:color w:val="58595B"/>
          <w:spacing w:val="-5"/>
        </w:rPr>
        <w:t xml:space="preserve"> </w:t>
      </w:r>
      <w:r>
        <w:rPr>
          <w:color w:val="58595B"/>
        </w:rPr>
        <w:t>user</w:t>
      </w:r>
      <w:r>
        <w:rPr>
          <w:color w:val="58595B"/>
          <w:spacing w:val="-5"/>
        </w:rPr>
        <w:t xml:space="preserve"> </w:t>
      </w:r>
      <w:r>
        <w:rPr>
          <w:color w:val="58595B"/>
        </w:rPr>
        <w:t>tasks</w:t>
      </w:r>
      <w:r>
        <w:rPr>
          <w:color w:val="58595B"/>
          <w:spacing w:val="-5"/>
        </w:rPr>
        <w:t xml:space="preserve"> </w:t>
      </w:r>
      <w:r>
        <w:rPr>
          <w:color w:val="58595B"/>
        </w:rPr>
        <w:t>such</w:t>
      </w:r>
      <w:r>
        <w:rPr>
          <w:color w:val="58595B"/>
          <w:spacing w:val="-5"/>
        </w:rPr>
        <w:t xml:space="preserve"> </w:t>
      </w:r>
      <w:r>
        <w:rPr>
          <w:color w:val="58595B"/>
        </w:rPr>
        <w:t>as search,</w:t>
      </w:r>
      <w:r>
        <w:rPr>
          <w:color w:val="58595B"/>
          <w:spacing w:val="-6"/>
        </w:rPr>
        <w:t xml:space="preserve"> </w:t>
      </w:r>
      <w:r>
        <w:rPr>
          <w:color w:val="58595B"/>
        </w:rPr>
        <w:t>selection,</w:t>
      </w:r>
      <w:r>
        <w:rPr>
          <w:color w:val="58595B"/>
          <w:spacing w:val="-6"/>
        </w:rPr>
        <w:t xml:space="preserve"> </w:t>
      </w:r>
      <w:r>
        <w:rPr>
          <w:color w:val="58595B"/>
        </w:rPr>
        <w:t>and</w:t>
      </w:r>
      <w:r>
        <w:rPr>
          <w:color w:val="58595B"/>
          <w:spacing w:val="-6"/>
        </w:rPr>
        <w:t xml:space="preserve"> </w:t>
      </w:r>
      <w:r>
        <w:rPr>
          <w:color w:val="58595B"/>
        </w:rPr>
        <w:t>combined visualization</w:t>
      </w:r>
      <w:r>
        <w:rPr>
          <w:color w:val="58595B"/>
          <w:spacing w:val="-13"/>
        </w:rPr>
        <w:t xml:space="preserve"> </w:t>
      </w:r>
      <w:r>
        <w:rPr>
          <w:color w:val="58595B"/>
        </w:rPr>
        <w:t>of</w:t>
      </w:r>
      <w:r>
        <w:rPr>
          <w:color w:val="58595B"/>
          <w:spacing w:val="-13"/>
        </w:rPr>
        <w:t xml:space="preserve"> </w:t>
      </w:r>
      <w:r>
        <w:rPr>
          <w:color w:val="58595B"/>
        </w:rPr>
        <w:t>semantic</w:t>
      </w:r>
      <w:r>
        <w:rPr>
          <w:color w:val="58595B"/>
          <w:spacing w:val="-13"/>
        </w:rPr>
        <w:t xml:space="preserve"> </w:t>
      </w:r>
      <w:r>
        <w:rPr>
          <w:color w:val="58595B"/>
        </w:rPr>
        <w:t xml:space="preserve">features; </w:t>
      </w:r>
      <w:r>
        <w:rPr>
          <w:color w:val="58595B"/>
          <w:spacing w:val="-4"/>
        </w:rPr>
        <w:t>managing</w:t>
      </w:r>
      <w:r>
        <w:rPr>
          <w:color w:val="58595B"/>
          <w:spacing w:val="-24"/>
        </w:rPr>
        <w:t xml:space="preserve"> </w:t>
      </w:r>
      <w:r>
        <w:rPr>
          <w:color w:val="58595B"/>
          <w:spacing w:val="-4"/>
        </w:rPr>
        <w:t>occlusion;</w:t>
      </w:r>
      <w:r>
        <w:rPr>
          <w:color w:val="58595B"/>
          <w:spacing w:val="-24"/>
        </w:rPr>
        <w:t xml:space="preserve"> </w:t>
      </w:r>
      <w:r>
        <w:rPr>
          <w:color w:val="58595B"/>
          <w:spacing w:val="-4"/>
        </w:rPr>
        <w:t>and</w:t>
      </w:r>
      <w:r>
        <w:rPr>
          <w:color w:val="58595B"/>
          <w:spacing w:val="-24"/>
        </w:rPr>
        <w:t xml:space="preserve"> </w:t>
      </w:r>
      <w:r>
        <w:rPr>
          <w:color w:val="58595B"/>
          <w:spacing w:val="-4"/>
        </w:rPr>
        <w:t xml:space="preserve">controlling </w:t>
      </w:r>
      <w:r>
        <w:rPr>
          <w:color w:val="58595B"/>
        </w:rPr>
        <w:t>visual</w:t>
      </w:r>
      <w:r>
        <w:rPr>
          <w:color w:val="58595B"/>
          <w:spacing w:val="-18"/>
        </w:rPr>
        <w:t xml:space="preserve"> </w:t>
      </w:r>
      <w:r>
        <w:rPr>
          <w:color w:val="58595B"/>
        </w:rPr>
        <w:t>parameters</w:t>
      </w:r>
      <w:r>
        <w:rPr>
          <w:color w:val="58595B"/>
          <w:spacing w:val="-18"/>
        </w:rPr>
        <w:t xml:space="preserve"> </w:t>
      </w:r>
      <w:r>
        <w:rPr>
          <w:color w:val="58595B"/>
        </w:rPr>
        <w:t>such</w:t>
      </w:r>
      <w:r>
        <w:rPr>
          <w:color w:val="58595B"/>
          <w:spacing w:val="-18"/>
        </w:rPr>
        <w:t xml:space="preserve"> </w:t>
      </w:r>
      <w:r>
        <w:rPr>
          <w:color w:val="58595B"/>
        </w:rPr>
        <w:t>as</w:t>
      </w:r>
      <w:r>
        <w:rPr>
          <w:color w:val="58595B"/>
          <w:spacing w:val="-18"/>
        </w:rPr>
        <w:t xml:space="preserve"> </w:t>
      </w:r>
      <w:r>
        <w:rPr>
          <w:color w:val="58595B"/>
        </w:rPr>
        <w:t>color, opacity,</w:t>
      </w:r>
      <w:r>
        <w:rPr>
          <w:color w:val="58595B"/>
          <w:spacing w:val="-24"/>
        </w:rPr>
        <w:t xml:space="preserve"> </w:t>
      </w:r>
      <w:r>
        <w:rPr>
          <w:color w:val="58595B"/>
        </w:rPr>
        <w:t>shading,</w:t>
      </w:r>
      <w:r>
        <w:rPr>
          <w:color w:val="58595B"/>
          <w:spacing w:val="-24"/>
        </w:rPr>
        <w:t xml:space="preserve"> </w:t>
      </w:r>
      <w:r>
        <w:rPr>
          <w:color w:val="58595B"/>
        </w:rPr>
        <w:t>and</w:t>
      </w:r>
      <w:r>
        <w:rPr>
          <w:color w:val="58595B"/>
          <w:spacing w:val="-24"/>
        </w:rPr>
        <w:t xml:space="preserve"> </w:t>
      </w:r>
      <w:r>
        <w:rPr>
          <w:color w:val="58595B"/>
        </w:rPr>
        <w:t>lighting.</w:t>
      </w:r>
      <w:r>
        <w:rPr>
          <w:color w:val="58595B"/>
          <w:spacing w:val="-24"/>
        </w:rPr>
        <w:t xml:space="preserve"> </w:t>
      </w:r>
      <w:r>
        <w:rPr>
          <w:color w:val="58595B"/>
        </w:rPr>
        <w:t>This</w:t>
      </w:r>
    </w:p>
    <w:p w14:paraId="01A8AFAB" w14:textId="77777777" w:rsidR="0041426B" w:rsidRDefault="00000000">
      <w:pPr>
        <w:pStyle w:val="BodyText"/>
        <w:spacing w:before="6"/>
        <w:ind w:left="720"/>
      </w:pPr>
      <w:r>
        <w:rPr>
          <w:color w:val="58595B"/>
          <w:spacing w:val="-4"/>
        </w:rPr>
        <w:t>project</w:t>
      </w:r>
      <w:r>
        <w:rPr>
          <w:color w:val="58595B"/>
          <w:spacing w:val="-18"/>
        </w:rPr>
        <w:t xml:space="preserve"> </w:t>
      </w:r>
      <w:r>
        <w:rPr>
          <w:color w:val="58595B"/>
          <w:spacing w:val="-4"/>
        </w:rPr>
        <w:t>includes</w:t>
      </w:r>
      <w:r>
        <w:rPr>
          <w:color w:val="58595B"/>
          <w:spacing w:val="-18"/>
        </w:rPr>
        <w:t xml:space="preserve"> </w:t>
      </w:r>
      <w:r>
        <w:rPr>
          <w:color w:val="58595B"/>
          <w:spacing w:val="-4"/>
        </w:rPr>
        <w:t>a</w:t>
      </w:r>
      <w:r>
        <w:rPr>
          <w:color w:val="58595B"/>
          <w:spacing w:val="-18"/>
        </w:rPr>
        <w:t xml:space="preserve"> </w:t>
      </w:r>
      <w:r>
        <w:rPr>
          <w:color w:val="58595B"/>
          <w:spacing w:val="-4"/>
        </w:rPr>
        <w:t>volume</w:t>
      </w:r>
      <w:r>
        <w:rPr>
          <w:color w:val="58595B"/>
          <w:spacing w:val="-18"/>
        </w:rPr>
        <w:t xml:space="preserve"> </w:t>
      </w:r>
      <w:r>
        <w:rPr>
          <w:color w:val="58595B"/>
          <w:spacing w:val="-4"/>
        </w:rPr>
        <w:t>exploration</w:t>
      </w:r>
    </w:p>
    <w:p w14:paraId="3F67EA32" w14:textId="77777777" w:rsidR="0041426B" w:rsidRDefault="00000000">
      <w:pPr>
        <w:pStyle w:val="BodyText"/>
        <w:spacing w:before="29" w:line="268" w:lineRule="auto"/>
        <w:ind w:left="720" w:right="309"/>
      </w:pPr>
      <w:r>
        <w:rPr>
          <w:color w:val="58595B"/>
          <w:spacing w:val="-4"/>
        </w:rPr>
        <w:t>framework,</w:t>
      </w:r>
      <w:r>
        <w:rPr>
          <w:color w:val="58595B"/>
          <w:spacing w:val="-24"/>
        </w:rPr>
        <w:t xml:space="preserve"> </w:t>
      </w:r>
      <w:proofErr w:type="spellStart"/>
      <w:r>
        <w:rPr>
          <w:color w:val="58595B"/>
          <w:spacing w:val="-4"/>
        </w:rPr>
        <w:t>FeatureLego</w:t>
      </w:r>
      <w:proofErr w:type="spellEnd"/>
      <w:r>
        <w:rPr>
          <w:color w:val="58595B"/>
          <w:spacing w:val="-4"/>
        </w:rPr>
        <w:t>,</w:t>
      </w:r>
      <w:r>
        <w:rPr>
          <w:color w:val="58595B"/>
          <w:spacing w:val="-24"/>
        </w:rPr>
        <w:t xml:space="preserve"> </w:t>
      </w:r>
      <w:r>
        <w:rPr>
          <w:color w:val="58595B"/>
          <w:spacing w:val="-4"/>
        </w:rPr>
        <w:t>that</w:t>
      </w:r>
      <w:r>
        <w:rPr>
          <w:color w:val="58595B"/>
          <w:spacing w:val="-24"/>
        </w:rPr>
        <w:t xml:space="preserve"> </w:t>
      </w:r>
      <w:r>
        <w:rPr>
          <w:color w:val="58595B"/>
          <w:spacing w:val="-4"/>
        </w:rPr>
        <w:t xml:space="preserve">uses </w:t>
      </w:r>
      <w:r>
        <w:rPr>
          <w:color w:val="58595B"/>
        </w:rPr>
        <w:t>a</w:t>
      </w:r>
      <w:r>
        <w:rPr>
          <w:color w:val="58595B"/>
          <w:spacing w:val="-19"/>
        </w:rPr>
        <w:t xml:space="preserve"> </w:t>
      </w:r>
      <w:r>
        <w:rPr>
          <w:color w:val="58595B"/>
        </w:rPr>
        <w:t>novel</w:t>
      </w:r>
      <w:r>
        <w:rPr>
          <w:color w:val="58595B"/>
          <w:spacing w:val="-19"/>
        </w:rPr>
        <w:t xml:space="preserve"> </w:t>
      </w:r>
      <w:r>
        <w:rPr>
          <w:color w:val="58595B"/>
        </w:rPr>
        <w:t>voxel</w:t>
      </w:r>
      <w:r>
        <w:rPr>
          <w:color w:val="58595B"/>
          <w:spacing w:val="-19"/>
        </w:rPr>
        <w:t xml:space="preserve"> </w:t>
      </w:r>
      <w:r>
        <w:rPr>
          <w:color w:val="58595B"/>
        </w:rPr>
        <w:t>clustering</w:t>
      </w:r>
      <w:r>
        <w:rPr>
          <w:color w:val="58595B"/>
          <w:spacing w:val="-19"/>
        </w:rPr>
        <w:t xml:space="preserve"> </w:t>
      </w:r>
      <w:r>
        <w:rPr>
          <w:color w:val="58595B"/>
        </w:rPr>
        <w:t>approach for</w:t>
      </w:r>
      <w:r>
        <w:rPr>
          <w:color w:val="58595B"/>
          <w:spacing w:val="-3"/>
        </w:rPr>
        <w:t xml:space="preserve"> </w:t>
      </w:r>
      <w:r>
        <w:rPr>
          <w:color w:val="58595B"/>
        </w:rPr>
        <w:t>efficient</w:t>
      </w:r>
      <w:r>
        <w:rPr>
          <w:color w:val="58595B"/>
          <w:spacing w:val="-3"/>
        </w:rPr>
        <w:t xml:space="preserve"> </w:t>
      </w:r>
      <w:r>
        <w:rPr>
          <w:color w:val="58595B"/>
        </w:rPr>
        <w:t>selection</w:t>
      </w:r>
      <w:r>
        <w:rPr>
          <w:color w:val="58595B"/>
          <w:spacing w:val="-3"/>
        </w:rPr>
        <w:t xml:space="preserve"> </w:t>
      </w:r>
      <w:r>
        <w:rPr>
          <w:color w:val="58595B"/>
        </w:rPr>
        <w:t>of</w:t>
      </w:r>
      <w:r>
        <w:rPr>
          <w:color w:val="58595B"/>
          <w:spacing w:val="-3"/>
        </w:rPr>
        <w:t xml:space="preserve"> </w:t>
      </w:r>
      <w:r>
        <w:rPr>
          <w:color w:val="58595B"/>
        </w:rPr>
        <w:t>semantic</w:t>
      </w:r>
    </w:p>
    <w:p w14:paraId="1090470D" w14:textId="77777777" w:rsidR="0041426B" w:rsidRDefault="00000000">
      <w:pPr>
        <w:pStyle w:val="BodyText"/>
        <w:spacing w:before="3" w:line="268" w:lineRule="auto"/>
        <w:ind w:left="720"/>
      </w:pPr>
      <w:r>
        <w:rPr>
          <w:color w:val="58595B"/>
          <w:spacing w:val="-2"/>
        </w:rPr>
        <w:t>features.</w:t>
      </w:r>
      <w:r>
        <w:rPr>
          <w:color w:val="58595B"/>
          <w:spacing w:val="-23"/>
        </w:rPr>
        <w:t xml:space="preserve"> </w:t>
      </w:r>
      <w:r>
        <w:rPr>
          <w:color w:val="58595B"/>
          <w:spacing w:val="-2"/>
        </w:rPr>
        <w:t>We</w:t>
      </w:r>
      <w:r>
        <w:rPr>
          <w:color w:val="58595B"/>
          <w:spacing w:val="-23"/>
        </w:rPr>
        <w:t xml:space="preserve"> </w:t>
      </w:r>
      <w:r>
        <w:rPr>
          <w:color w:val="58595B"/>
          <w:spacing w:val="-2"/>
        </w:rPr>
        <w:t>partition</w:t>
      </w:r>
      <w:r>
        <w:rPr>
          <w:color w:val="58595B"/>
          <w:spacing w:val="-23"/>
        </w:rPr>
        <w:t xml:space="preserve"> </w:t>
      </w:r>
      <w:r>
        <w:rPr>
          <w:color w:val="58595B"/>
          <w:spacing w:val="-2"/>
        </w:rPr>
        <w:t>the</w:t>
      </w:r>
      <w:r>
        <w:rPr>
          <w:color w:val="58595B"/>
          <w:spacing w:val="-23"/>
        </w:rPr>
        <w:t xml:space="preserve"> </w:t>
      </w:r>
      <w:r>
        <w:rPr>
          <w:color w:val="58595B"/>
          <w:spacing w:val="-2"/>
        </w:rPr>
        <w:t>input</w:t>
      </w:r>
      <w:r>
        <w:rPr>
          <w:color w:val="58595B"/>
          <w:spacing w:val="-23"/>
        </w:rPr>
        <w:t xml:space="preserve"> </w:t>
      </w:r>
      <w:r>
        <w:rPr>
          <w:color w:val="58595B"/>
          <w:spacing w:val="-2"/>
        </w:rPr>
        <w:t xml:space="preserve">volume </w:t>
      </w:r>
      <w:r>
        <w:rPr>
          <w:color w:val="58595B"/>
        </w:rPr>
        <w:t>into</w:t>
      </w:r>
      <w:r>
        <w:rPr>
          <w:color w:val="58595B"/>
          <w:spacing w:val="-1"/>
        </w:rPr>
        <w:t xml:space="preserve"> </w:t>
      </w:r>
      <w:r>
        <w:rPr>
          <w:color w:val="58595B"/>
        </w:rPr>
        <w:t>a</w:t>
      </w:r>
      <w:r>
        <w:rPr>
          <w:color w:val="58595B"/>
          <w:spacing w:val="-1"/>
        </w:rPr>
        <w:t xml:space="preserve"> </w:t>
      </w:r>
      <w:r>
        <w:rPr>
          <w:color w:val="58595B"/>
        </w:rPr>
        <w:t>set</w:t>
      </w:r>
      <w:r>
        <w:rPr>
          <w:color w:val="58595B"/>
          <w:spacing w:val="-1"/>
        </w:rPr>
        <w:t xml:space="preserve"> </w:t>
      </w:r>
      <w:r>
        <w:rPr>
          <w:color w:val="58595B"/>
        </w:rPr>
        <w:t>of</w:t>
      </w:r>
      <w:r>
        <w:rPr>
          <w:color w:val="58595B"/>
          <w:spacing w:val="-1"/>
        </w:rPr>
        <w:t xml:space="preserve"> </w:t>
      </w:r>
      <w:r>
        <w:rPr>
          <w:color w:val="58595B"/>
        </w:rPr>
        <w:t>compact</w:t>
      </w:r>
      <w:r>
        <w:rPr>
          <w:color w:val="58595B"/>
          <w:spacing w:val="-1"/>
        </w:rPr>
        <w:t xml:space="preserve"> </w:t>
      </w:r>
      <w:r>
        <w:rPr>
          <w:color w:val="58595B"/>
        </w:rPr>
        <w:t>super-voxels</w:t>
      </w:r>
    </w:p>
    <w:p w14:paraId="0A027639" w14:textId="701B3B79" w:rsidR="0041426B" w:rsidRDefault="00000000">
      <w:pPr>
        <w:pStyle w:val="BodyText"/>
        <w:spacing w:before="1" w:line="268" w:lineRule="auto"/>
        <w:ind w:left="720" w:right="57"/>
      </w:pPr>
      <w:r>
        <w:rPr>
          <w:color w:val="58595B"/>
        </w:rPr>
        <w:t>that</w:t>
      </w:r>
      <w:r>
        <w:rPr>
          <w:color w:val="58595B"/>
          <w:spacing w:val="-3"/>
        </w:rPr>
        <w:t xml:space="preserve"> </w:t>
      </w:r>
      <w:r w:rsidR="00D43F02">
        <w:rPr>
          <w:color w:val="58595B"/>
        </w:rPr>
        <w:t>represents</w:t>
      </w:r>
      <w:r>
        <w:rPr>
          <w:color w:val="58595B"/>
          <w:spacing w:val="-3"/>
        </w:rPr>
        <w:t xml:space="preserve"> </w:t>
      </w:r>
      <w:r>
        <w:rPr>
          <w:color w:val="58595B"/>
        </w:rPr>
        <w:t>the</w:t>
      </w:r>
      <w:r>
        <w:rPr>
          <w:color w:val="58595B"/>
          <w:spacing w:val="-3"/>
        </w:rPr>
        <w:t xml:space="preserve"> </w:t>
      </w:r>
      <w:r>
        <w:rPr>
          <w:color w:val="58595B"/>
        </w:rPr>
        <w:t>finest</w:t>
      </w:r>
      <w:r>
        <w:rPr>
          <w:color w:val="58595B"/>
          <w:spacing w:val="-3"/>
        </w:rPr>
        <w:t xml:space="preserve"> </w:t>
      </w:r>
      <w:r>
        <w:rPr>
          <w:color w:val="58595B"/>
        </w:rPr>
        <w:t>selection granularity.</w:t>
      </w:r>
      <w:r>
        <w:rPr>
          <w:color w:val="58595B"/>
          <w:spacing w:val="-4"/>
        </w:rPr>
        <w:t xml:space="preserve"> </w:t>
      </w:r>
      <w:r>
        <w:rPr>
          <w:color w:val="58595B"/>
        </w:rPr>
        <w:t>We</w:t>
      </w:r>
      <w:r>
        <w:rPr>
          <w:color w:val="58595B"/>
          <w:spacing w:val="-4"/>
        </w:rPr>
        <w:t xml:space="preserve"> </w:t>
      </w:r>
      <w:r>
        <w:rPr>
          <w:color w:val="58595B"/>
        </w:rPr>
        <w:t>then</w:t>
      </w:r>
      <w:r>
        <w:rPr>
          <w:color w:val="58595B"/>
          <w:spacing w:val="-4"/>
        </w:rPr>
        <w:t xml:space="preserve"> </w:t>
      </w:r>
      <w:r>
        <w:rPr>
          <w:color w:val="58595B"/>
        </w:rPr>
        <w:t>perform</w:t>
      </w:r>
      <w:r>
        <w:rPr>
          <w:color w:val="58595B"/>
          <w:spacing w:val="-4"/>
        </w:rPr>
        <w:t xml:space="preserve"> </w:t>
      </w:r>
      <w:r>
        <w:rPr>
          <w:color w:val="58595B"/>
        </w:rPr>
        <w:t>an exhaustive</w:t>
      </w:r>
      <w:r>
        <w:rPr>
          <w:color w:val="58595B"/>
          <w:spacing w:val="-16"/>
        </w:rPr>
        <w:t xml:space="preserve"> </w:t>
      </w:r>
      <w:r>
        <w:rPr>
          <w:color w:val="58595B"/>
        </w:rPr>
        <w:t>clustering</w:t>
      </w:r>
      <w:r>
        <w:rPr>
          <w:color w:val="58595B"/>
          <w:spacing w:val="-16"/>
        </w:rPr>
        <w:t xml:space="preserve"> </w:t>
      </w:r>
      <w:r>
        <w:rPr>
          <w:color w:val="58595B"/>
        </w:rPr>
        <w:t>of</w:t>
      </w:r>
      <w:r>
        <w:rPr>
          <w:color w:val="58595B"/>
          <w:spacing w:val="-16"/>
        </w:rPr>
        <w:t xml:space="preserve"> </w:t>
      </w:r>
      <w:r>
        <w:rPr>
          <w:color w:val="58595B"/>
        </w:rPr>
        <w:t>these</w:t>
      </w:r>
      <w:r>
        <w:rPr>
          <w:color w:val="58595B"/>
          <w:spacing w:val="-16"/>
        </w:rPr>
        <w:t xml:space="preserve"> </w:t>
      </w:r>
      <w:r>
        <w:rPr>
          <w:color w:val="58595B"/>
        </w:rPr>
        <w:t>super-</w:t>
      </w:r>
      <w:r>
        <w:rPr>
          <w:color w:val="58595B"/>
          <w:spacing w:val="-2"/>
        </w:rPr>
        <w:t>voxels</w:t>
      </w:r>
      <w:r>
        <w:rPr>
          <w:color w:val="58595B"/>
          <w:spacing w:val="-24"/>
        </w:rPr>
        <w:t xml:space="preserve"> </w:t>
      </w:r>
      <w:r>
        <w:rPr>
          <w:color w:val="58595B"/>
          <w:spacing w:val="-2"/>
        </w:rPr>
        <w:t>using</w:t>
      </w:r>
      <w:r>
        <w:rPr>
          <w:color w:val="58595B"/>
          <w:spacing w:val="-24"/>
        </w:rPr>
        <w:t xml:space="preserve"> </w:t>
      </w:r>
      <w:r>
        <w:rPr>
          <w:color w:val="58595B"/>
          <w:spacing w:val="-2"/>
        </w:rPr>
        <w:t>a</w:t>
      </w:r>
      <w:r>
        <w:rPr>
          <w:color w:val="58595B"/>
          <w:spacing w:val="-24"/>
        </w:rPr>
        <w:t xml:space="preserve"> </w:t>
      </w:r>
      <w:r>
        <w:rPr>
          <w:color w:val="58595B"/>
          <w:spacing w:val="-2"/>
        </w:rPr>
        <w:t>graph-based</w:t>
      </w:r>
      <w:r>
        <w:rPr>
          <w:color w:val="58595B"/>
          <w:spacing w:val="-24"/>
        </w:rPr>
        <w:t xml:space="preserve"> </w:t>
      </w:r>
      <w:r>
        <w:rPr>
          <w:color w:val="58595B"/>
          <w:spacing w:val="-2"/>
        </w:rPr>
        <w:t xml:space="preserve">clustering </w:t>
      </w:r>
      <w:r>
        <w:rPr>
          <w:color w:val="58595B"/>
        </w:rPr>
        <w:t>method.</w:t>
      </w:r>
      <w:r>
        <w:rPr>
          <w:color w:val="58595B"/>
          <w:spacing w:val="-3"/>
        </w:rPr>
        <w:t xml:space="preserve"> </w:t>
      </w:r>
      <w:r>
        <w:rPr>
          <w:color w:val="58595B"/>
        </w:rPr>
        <w:t>Unlike</w:t>
      </w:r>
      <w:r>
        <w:rPr>
          <w:color w:val="58595B"/>
          <w:spacing w:val="-3"/>
        </w:rPr>
        <w:t xml:space="preserve"> </w:t>
      </w:r>
      <w:r>
        <w:rPr>
          <w:color w:val="58595B"/>
        </w:rPr>
        <w:t>the</w:t>
      </w:r>
      <w:r>
        <w:rPr>
          <w:color w:val="58595B"/>
          <w:spacing w:val="-3"/>
        </w:rPr>
        <w:t xml:space="preserve"> </w:t>
      </w:r>
      <w:r>
        <w:rPr>
          <w:color w:val="58595B"/>
        </w:rPr>
        <w:t>prevalent</w:t>
      </w:r>
      <w:r>
        <w:rPr>
          <w:color w:val="58595B"/>
          <w:spacing w:val="-3"/>
        </w:rPr>
        <w:t xml:space="preserve"> </w:t>
      </w:r>
      <w:r>
        <w:rPr>
          <w:color w:val="58595B"/>
        </w:rPr>
        <w:t>brute-</w:t>
      </w:r>
      <w:r>
        <w:rPr>
          <w:color w:val="58595B"/>
          <w:spacing w:val="-4"/>
        </w:rPr>
        <w:t>force</w:t>
      </w:r>
      <w:r>
        <w:rPr>
          <w:color w:val="58595B"/>
          <w:spacing w:val="-24"/>
        </w:rPr>
        <w:t xml:space="preserve"> </w:t>
      </w:r>
      <w:r>
        <w:rPr>
          <w:color w:val="58595B"/>
          <w:spacing w:val="-4"/>
        </w:rPr>
        <w:t>parameter</w:t>
      </w:r>
      <w:r>
        <w:rPr>
          <w:color w:val="58595B"/>
          <w:spacing w:val="-24"/>
        </w:rPr>
        <w:t xml:space="preserve"> </w:t>
      </w:r>
      <w:r>
        <w:rPr>
          <w:color w:val="58595B"/>
          <w:spacing w:val="-4"/>
        </w:rPr>
        <w:t>sampling</w:t>
      </w:r>
      <w:r>
        <w:rPr>
          <w:color w:val="58595B"/>
          <w:spacing w:val="-24"/>
        </w:rPr>
        <w:t xml:space="preserve"> </w:t>
      </w:r>
      <w:r>
        <w:rPr>
          <w:color w:val="58595B"/>
          <w:spacing w:val="-4"/>
        </w:rPr>
        <w:t xml:space="preserve">approaches, </w:t>
      </w:r>
      <w:r>
        <w:rPr>
          <w:color w:val="58595B"/>
        </w:rPr>
        <w:t>we</w:t>
      </w:r>
      <w:r>
        <w:rPr>
          <w:color w:val="58595B"/>
          <w:spacing w:val="-1"/>
        </w:rPr>
        <w:t xml:space="preserve"> </w:t>
      </w:r>
      <w:r>
        <w:rPr>
          <w:color w:val="58595B"/>
        </w:rPr>
        <w:t>propose</w:t>
      </w:r>
      <w:r>
        <w:rPr>
          <w:color w:val="58595B"/>
          <w:spacing w:val="-1"/>
        </w:rPr>
        <w:t xml:space="preserve"> </w:t>
      </w:r>
      <w:r>
        <w:rPr>
          <w:color w:val="58595B"/>
        </w:rPr>
        <w:t>an</w:t>
      </w:r>
      <w:r>
        <w:rPr>
          <w:color w:val="58595B"/>
          <w:spacing w:val="-1"/>
        </w:rPr>
        <w:t xml:space="preserve"> </w:t>
      </w:r>
      <w:r>
        <w:rPr>
          <w:color w:val="58595B"/>
        </w:rPr>
        <w:t>efficient</w:t>
      </w:r>
      <w:r>
        <w:rPr>
          <w:color w:val="58595B"/>
          <w:spacing w:val="-1"/>
        </w:rPr>
        <w:t xml:space="preserve"> </w:t>
      </w:r>
      <w:r>
        <w:rPr>
          <w:color w:val="58595B"/>
        </w:rPr>
        <w:t>algorithm</w:t>
      </w:r>
      <w:r>
        <w:rPr>
          <w:color w:val="58595B"/>
          <w:spacing w:val="-1"/>
        </w:rPr>
        <w:t xml:space="preserve"> </w:t>
      </w:r>
      <w:r>
        <w:rPr>
          <w:color w:val="58595B"/>
        </w:rPr>
        <w:t>to perform</w:t>
      </w:r>
      <w:r>
        <w:rPr>
          <w:color w:val="58595B"/>
          <w:spacing w:val="-6"/>
        </w:rPr>
        <w:t xml:space="preserve"> </w:t>
      </w:r>
      <w:r>
        <w:rPr>
          <w:color w:val="58595B"/>
        </w:rPr>
        <w:t>this</w:t>
      </w:r>
      <w:r>
        <w:rPr>
          <w:color w:val="58595B"/>
          <w:spacing w:val="-6"/>
        </w:rPr>
        <w:t xml:space="preserve"> </w:t>
      </w:r>
      <w:r>
        <w:rPr>
          <w:color w:val="58595B"/>
        </w:rPr>
        <w:t>exhaustive</w:t>
      </w:r>
      <w:r>
        <w:rPr>
          <w:color w:val="58595B"/>
          <w:spacing w:val="-6"/>
        </w:rPr>
        <w:t xml:space="preserve"> </w:t>
      </w:r>
      <w:r>
        <w:rPr>
          <w:color w:val="58595B"/>
        </w:rPr>
        <w:t>clustering.</w:t>
      </w:r>
    </w:p>
    <w:p w14:paraId="1B7E1A89" w14:textId="77777777" w:rsidR="0041426B" w:rsidRDefault="00000000">
      <w:pPr>
        <w:pStyle w:val="BodyText"/>
        <w:spacing w:before="7" w:line="268" w:lineRule="auto"/>
        <w:ind w:left="720" w:right="271"/>
      </w:pPr>
      <w:r>
        <w:rPr>
          <w:color w:val="58595B"/>
        </w:rPr>
        <w:t>By</w:t>
      </w:r>
      <w:r>
        <w:rPr>
          <w:color w:val="58595B"/>
          <w:spacing w:val="-14"/>
        </w:rPr>
        <w:t xml:space="preserve"> </w:t>
      </w:r>
      <w:r>
        <w:rPr>
          <w:color w:val="58595B"/>
        </w:rPr>
        <w:t>computing</w:t>
      </w:r>
      <w:r>
        <w:rPr>
          <w:color w:val="58595B"/>
          <w:spacing w:val="-14"/>
        </w:rPr>
        <w:t xml:space="preserve"> </w:t>
      </w:r>
      <w:r>
        <w:rPr>
          <w:color w:val="58595B"/>
        </w:rPr>
        <w:t>an</w:t>
      </w:r>
      <w:r>
        <w:rPr>
          <w:color w:val="58595B"/>
          <w:spacing w:val="-14"/>
        </w:rPr>
        <w:t xml:space="preserve"> </w:t>
      </w:r>
      <w:r>
        <w:rPr>
          <w:color w:val="58595B"/>
        </w:rPr>
        <w:t>exhaustive</w:t>
      </w:r>
      <w:r>
        <w:rPr>
          <w:color w:val="58595B"/>
          <w:spacing w:val="-14"/>
        </w:rPr>
        <w:t xml:space="preserve"> </w:t>
      </w:r>
      <w:r>
        <w:rPr>
          <w:color w:val="58595B"/>
        </w:rPr>
        <w:t>set</w:t>
      </w:r>
      <w:r>
        <w:rPr>
          <w:color w:val="58595B"/>
          <w:spacing w:val="-14"/>
        </w:rPr>
        <w:t xml:space="preserve"> </w:t>
      </w:r>
      <w:r>
        <w:rPr>
          <w:color w:val="58595B"/>
        </w:rPr>
        <w:t xml:space="preserve">of </w:t>
      </w:r>
      <w:r>
        <w:rPr>
          <w:color w:val="58595B"/>
          <w:spacing w:val="-2"/>
        </w:rPr>
        <w:t>clusters,</w:t>
      </w:r>
      <w:r>
        <w:rPr>
          <w:color w:val="58595B"/>
          <w:spacing w:val="-24"/>
        </w:rPr>
        <w:t xml:space="preserve"> </w:t>
      </w:r>
      <w:r>
        <w:rPr>
          <w:color w:val="58595B"/>
          <w:spacing w:val="-2"/>
        </w:rPr>
        <w:t>we</w:t>
      </w:r>
      <w:r>
        <w:rPr>
          <w:color w:val="58595B"/>
          <w:spacing w:val="-24"/>
        </w:rPr>
        <w:t xml:space="preserve"> </w:t>
      </w:r>
      <w:r>
        <w:rPr>
          <w:color w:val="58595B"/>
          <w:spacing w:val="-2"/>
        </w:rPr>
        <w:t>aim</w:t>
      </w:r>
      <w:r>
        <w:rPr>
          <w:color w:val="58595B"/>
          <w:spacing w:val="-24"/>
        </w:rPr>
        <w:t xml:space="preserve"> </w:t>
      </w:r>
      <w:r>
        <w:rPr>
          <w:color w:val="58595B"/>
          <w:spacing w:val="-2"/>
        </w:rPr>
        <w:t>to</w:t>
      </w:r>
      <w:r>
        <w:rPr>
          <w:color w:val="58595B"/>
          <w:spacing w:val="-24"/>
        </w:rPr>
        <w:t xml:space="preserve"> </w:t>
      </w:r>
      <w:r>
        <w:rPr>
          <w:color w:val="58595B"/>
          <w:spacing w:val="-2"/>
        </w:rPr>
        <w:t>capture</w:t>
      </w:r>
      <w:r>
        <w:rPr>
          <w:color w:val="58595B"/>
          <w:spacing w:val="-24"/>
        </w:rPr>
        <w:t xml:space="preserve"> </w:t>
      </w:r>
      <w:r>
        <w:rPr>
          <w:color w:val="58595B"/>
          <w:spacing w:val="-2"/>
        </w:rPr>
        <w:t>as</w:t>
      </w:r>
      <w:r>
        <w:rPr>
          <w:color w:val="58595B"/>
          <w:spacing w:val="-24"/>
        </w:rPr>
        <w:t xml:space="preserve"> </w:t>
      </w:r>
      <w:r>
        <w:rPr>
          <w:color w:val="58595B"/>
          <w:spacing w:val="-2"/>
        </w:rPr>
        <w:t xml:space="preserve">many </w:t>
      </w:r>
      <w:r>
        <w:rPr>
          <w:color w:val="58595B"/>
        </w:rPr>
        <w:t>boundaries</w:t>
      </w:r>
      <w:r>
        <w:rPr>
          <w:color w:val="58595B"/>
          <w:spacing w:val="-24"/>
        </w:rPr>
        <w:t xml:space="preserve"> </w:t>
      </w:r>
      <w:r>
        <w:rPr>
          <w:color w:val="58595B"/>
        </w:rPr>
        <w:t>as</w:t>
      </w:r>
      <w:r>
        <w:rPr>
          <w:color w:val="58595B"/>
          <w:spacing w:val="-24"/>
        </w:rPr>
        <w:t xml:space="preserve"> </w:t>
      </w:r>
      <w:r>
        <w:rPr>
          <w:color w:val="58595B"/>
        </w:rPr>
        <w:t>possible</w:t>
      </w:r>
      <w:r>
        <w:rPr>
          <w:color w:val="58595B"/>
          <w:spacing w:val="-24"/>
        </w:rPr>
        <w:t xml:space="preserve"> </w:t>
      </w:r>
      <w:r>
        <w:rPr>
          <w:color w:val="58595B"/>
        </w:rPr>
        <w:t>and</w:t>
      </w:r>
      <w:r>
        <w:rPr>
          <w:color w:val="58595B"/>
          <w:spacing w:val="-24"/>
        </w:rPr>
        <w:t xml:space="preserve"> </w:t>
      </w:r>
      <w:r>
        <w:rPr>
          <w:color w:val="58595B"/>
        </w:rPr>
        <w:t>ensure that</w:t>
      </w:r>
      <w:r>
        <w:rPr>
          <w:color w:val="58595B"/>
          <w:spacing w:val="-12"/>
        </w:rPr>
        <w:t xml:space="preserve"> </w:t>
      </w:r>
      <w:r>
        <w:rPr>
          <w:color w:val="58595B"/>
        </w:rPr>
        <w:t>the</w:t>
      </w:r>
      <w:r>
        <w:rPr>
          <w:color w:val="58595B"/>
          <w:spacing w:val="-12"/>
        </w:rPr>
        <w:t xml:space="preserve"> </w:t>
      </w:r>
      <w:r>
        <w:rPr>
          <w:color w:val="58595B"/>
        </w:rPr>
        <w:t>user</w:t>
      </w:r>
      <w:r>
        <w:rPr>
          <w:color w:val="58595B"/>
          <w:spacing w:val="-12"/>
        </w:rPr>
        <w:t xml:space="preserve"> </w:t>
      </w:r>
      <w:r>
        <w:rPr>
          <w:color w:val="58595B"/>
        </w:rPr>
        <w:t>has</w:t>
      </w:r>
      <w:r>
        <w:rPr>
          <w:color w:val="58595B"/>
          <w:spacing w:val="-12"/>
        </w:rPr>
        <w:t xml:space="preserve"> </w:t>
      </w:r>
      <w:r>
        <w:rPr>
          <w:color w:val="58595B"/>
        </w:rPr>
        <w:t>sufficient</w:t>
      </w:r>
      <w:r>
        <w:rPr>
          <w:color w:val="58595B"/>
          <w:spacing w:val="-12"/>
        </w:rPr>
        <w:t xml:space="preserve"> </w:t>
      </w:r>
      <w:r>
        <w:rPr>
          <w:color w:val="58595B"/>
        </w:rPr>
        <w:t xml:space="preserve">options </w:t>
      </w:r>
      <w:r>
        <w:rPr>
          <w:color w:val="58595B"/>
          <w:spacing w:val="-2"/>
        </w:rPr>
        <w:t>for</w:t>
      </w:r>
      <w:r>
        <w:rPr>
          <w:color w:val="58595B"/>
          <w:spacing w:val="-24"/>
        </w:rPr>
        <w:t xml:space="preserve"> </w:t>
      </w:r>
      <w:r>
        <w:rPr>
          <w:color w:val="58595B"/>
          <w:spacing w:val="-2"/>
        </w:rPr>
        <w:t>efficiently</w:t>
      </w:r>
      <w:r>
        <w:rPr>
          <w:color w:val="58595B"/>
          <w:spacing w:val="-24"/>
        </w:rPr>
        <w:t xml:space="preserve"> </w:t>
      </w:r>
      <w:r>
        <w:rPr>
          <w:color w:val="58595B"/>
          <w:spacing w:val="-2"/>
        </w:rPr>
        <w:t>selecting</w:t>
      </w:r>
      <w:r>
        <w:rPr>
          <w:color w:val="58595B"/>
          <w:spacing w:val="-24"/>
        </w:rPr>
        <w:t xml:space="preserve"> </w:t>
      </w:r>
      <w:r>
        <w:rPr>
          <w:color w:val="58595B"/>
          <w:spacing w:val="-2"/>
        </w:rPr>
        <w:t xml:space="preserve">semantically </w:t>
      </w:r>
      <w:r>
        <w:rPr>
          <w:color w:val="58595B"/>
        </w:rPr>
        <w:t>relevant</w:t>
      </w:r>
      <w:r>
        <w:rPr>
          <w:color w:val="58595B"/>
          <w:spacing w:val="-24"/>
        </w:rPr>
        <w:t xml:space="preserve"> </w:t>
      </w:r>
      <w:r>
        <w:rPr>
          <w:color w:val="58595B"/>
        </w:rPr>
        <w:t>features.</w:t>
      </w:r>
    </w:p>
    <w:p w14:paraId="4FCCCB97" w14:textId="77777777" w:rsidR="0041426B" w:rsidRDefault="00000000">
      <w:pPr>
        <w:pStyle w:val="BodyText"/>
        <w:spacing w:before="96" w:line="268" w:lineRule="auto"/>
        <w:ind w:left="720" w:right="437"/>
      </w:pPr>
      <w:r>
        <w:rPr>
          <w:color w:val="58595B"/>
        </w:rPr>
        <w:t>Furthermore, we merge all the computed clusters into a single tree</w:t>
      </w:r>
      <w:r>
        <w:rPr>
          <w:color w:val="58595B"/>
          <w:spacing w:val="-10"/>
        </w:rPr>
        <w:t xml:space="preserve"> </w:t>
      </w:r>
      <w:r>
        <w:rPr>
          <w:color w:val="58595B"/>
        </w:rPr>
        <w:t>of</w:t>
      </w:r>
      <w:r>
        <w:rPr>
          <w:color w:val="58595B"/>
          <w:spacing w:val="-10"/>
        </w:rPr>
        <w:t xml:space="preserve"> </w:t>
      </w:r>
      <w:r>
        <w:rPr>
          <w:color w:val="58595B"/>
        </w:rPr>
        <w:t>meta-clusters</w:t>
      </w:r>
      <w:r>
        <w:rPr>
          <w:color w:val="58595B"/>
          <w:spacing w:val="-10"/>
        </w:rPr>
        <w:t xml:space="preserve"> </w:t>
      </w:r>
      <w:r>
        <w:rPr>
          <w:color w:val="58595B"/>
        </w:rPr>
        <w:t>that</w:t>
      </w:r>
      <w:r>
        <w:rPr>
          <w:color w:val="58595B"/>
          <w:spacing w:val="-10"/>
        </w:rPr>
        <w:t xml:space="preserve"> </w:t>
      </w:r>
      <w:r>
        <w:rPr>
          <w:color w:val="58595B"/>
        </w:rPr>
        <w:t>can</w:t>
      </w:r>
      <w:r>
        <w:rPr>
          <w:color w:val="58595B"/>
          <w:spacing w:val="-10"/>
        </w:rPr>
        <w:t xml:space="preserve"> </w:t>
      </w:r>
      <w:r>
        <w:rPr>
          <w:color w:val="58595B"/>
        </w:rPr>
        <w:t>be used</w:t>
      </w:r>
      <w:r>
        <w:rPr>
          <w:color w:val="58595B"/>
          <w:spacing w:val="-22"/>
        </w:rPr>
        <w:t xml:space="preserve"> </w:t>
      </w:r>
      <w:r>
        <w:rPr>
          <w:color w:val="58595B"/>
        </w:rPr>
        <w:t>for</w:t>
      </w:r>
      <w:r>
        <w:rPr>
          <w:color w:val="58595B"/>
          <w:spacing w:val="-22"/>
        </w:rPr>
        <w:t xml:space="preserve"> </w:t>
      </w:r>
      <w:r>
        <w:rPr>
          <w:color w:val="58595B"/>
        </w:rPr>
        <w:t>hierarchical</w:t>
      </w:r>
      <w:r>
        <w:rPr>
          <w:color w:val="58595B"/>
          <w:spacing w:val="-22"/>
        </w:rPr>
        <w:t xml:space="preserve"> </w:t>
      </w:r>
      <w:r>
        <w:rPr>
          <w:color w:val="58595B"/>
        </w:rPr>
        <w:t xml:space="preserve">exploration. </w:t>
      </w:r>
      <w:r>
        <w:rPr>
          <w:color w:val="58595B"/>
          <w:spacing w:val="-4"/>
        </w:rPr>
        <w:t>We</w:t>
      </w:r>
      <w:r>
        <w:rPr>
          <w:color w:val="58595B"/>
          <w:spacing w:val="-18"/>
        </w:rPr>
        <w:t xml:space="preserve"> </w:t>
      </w:r>
      <w:r>
        <w:rPr>
          <w:color w:val="58595B"/>
          <w:spacing w:val="-4"/>
        </w:rPr>
        <w:t>have</w:t>
      </w:r>
      <w:r>
        <w:rPr>
          <w:color w:val="58595B"/>
          <w:spacing w:val="-18"/>
        </w:rPr>
        <w:t xml:space="preserve"> </w:t>
      </w:r>
      <w:r>
        <w:rPr>
          <w:color w:val="58595B"/>
          <w:spacing w:val="-4"/>
        </w:rPr>
        <w:t>implemented</w:t>
      </w:r>
      <w:r>
        <w:rPr>
          <w:color w:val="58595B"/>
          <w:spacing w:val="-18"/>
        </w:rPr>
        <w:t xml:space="preserve"> </w:t>
      </w:r>
      <w:r>
        <w:rPr>
          <w:color w:val="58595B"/>
          <w:spacing w:val="-4"/>
        </w:rPr>
        <w:t>an</w:t>
      </w:r>
      <w:r>
        <w:rPr>
          <w:color w:val="58595B"/>
          <w:spacing w:val="-18"/>
        </w:rPr>
        <w:t xml:space="preserve"> </w:t>
      </w:r>
      <w:r>
        <w:rPr>
          <w:color w:val="58595B"/>
          <w:spacing w:val="-4"/>
        </w:rPr>
        <w:t xml:space="preserve">intuitive </w:t>
      </w:r>
      <w:r>
        <w:rPr>
          <w:color w:val="58595B"/>
        </w:rPr>
        <w:t>user-interface</w:t>
      </w:r>
      <w:r>
        <w:rPr>
          <w:color w:val="58595B"/>
          <w:spacing w:val="-9"/>
        </w:rPr>
        <w:t xml:space="preserve"> </w:t>
      </w:r>
      <w:r>
        <w:rPr>
          <w:color w:val="58595B"/>
        </w:rPr>
        <w:t>to</w:t>
      </w:r>
      <w:r>
        <w:rPr>
          <w:color w:val="58595B"/>
          <w:spacing w:val="-9"/>
        </w:rPr>
        <w:t xml:space="preserve"> </w:t>
      </w:r>
      <w:r>
        <w:rPr>
          <w:color w:val="58595B"/>
        </w:rPr>
        <w:t>interactively</w:t>
      </w:r>
    </w:p>
    <w:p w14:paraId="7EAB472E" w14:textId="77777777" w:rsidR="0041426B" w:rsidRDefault="00000000">
      <w:pPr>
        <w:pStyle w:val="BodyText"/>
        <w:spacing w:before="5" w:line="268" w:lineRule="auto"/>
        <w:ind w:left="720" w:right="183"/>
      </w:pPr>
      <w:r>
        <w:rPr>
          <w:color w:val="58595B"/>
          <w:spacing w:val="-2"/>
        </w:rPr>
        <w:t>explore</w:t>
      </w:r>
      <w:r>
        <w:rPr>
          <w:color w:val="58595B"/>
          <w:spacing w:val="-22"/>
        </w:rPr>
        <w:t xml:space="preserve"> </w:t>
      </w:r>
      <w:r>
        <w:rPr>
          <w:color w:val="58595B"/>
          <w:spacing w:val="-2"/>
        </w:rPr>
        <w:t>volumes</w:t>
      </w:r>
      <w:r>
        <w:rPr>
          <w:color w:val="58595B"/>
          <w:spacing w:val="-22"/>
        </w:rPr>
        <w:t xml:space="preserve"> </w:t>
      </w:r>
      <w:r>
        <w:rPr>
          <w:color w:val="58595B"/>
          <w:spacing w:val="-2"/>
        </w:rPr>
        <w:t>using</w:t>
      </w:r>
      <w:r>
        <w:rPr>
          <w:color w:val="58595B"/>
          <w:spacing w:val="-22"/>
        </w:rPr>
        <w:t xml:space="preserve"> </w:t>
      </w:r>
      <w:r>
        <w:rPr>
          <w:color w:val="58595B"/>
          <w:spacing w:val="-2"/>
        </w:rPr>
        <w:t>our</w:t>
      </w:r>
      <w:r>
        <w:rPr>
          <w:color w:val="58595B"/>
          <w:spacing w:val="-22"/>
        </w:rPr>
        <w:t xml:space="preserve"> </w:t>
      </w:r>
      <w:r>
        <w:rPr>
          <w:color w:val="58595B"/>
          <w:spacing w:val="-2"/>
        </w:rPr>
        <w:t xml:space="preserve">clustering </w:t>
      </w:r>
      <w:r>
        <w:rPr>
          <w:color w:val="58595B"/>
        </w:rPr>
        <w:t>approach.</w:t>
      </w:r>
      <w:r>
        <w:rPr>
          <w:color w:val="58595B"/>
          <w:spacing w:val="-20"/>
        </w:rPr>
        <w:t xml:space="preserve"> </w:t>
      </w:r>
      <w:r>
        <w:rPr>
          <w:color w:val="58595B"/>
        </w:rPr>
        <w:t>Finally,</w:t>
      </w:r>
      <w:r>
        <w:rPr>
          <w:color w:val="58595B"/>
          <w:spacing w:val="-20"/>
        </w:rPr>
        <w:t xml:space="preserve"> </w:t>
      </w:r>
      <w:r>
        <w:rPr>
          <w:color w:val="58595B"/>
        </w:rPr>
        <w:t>we</w:t>
      </w:r>
      <w:r>
        <w:rPr>
          <w:color w:val="58595B"/>
          <w:spacing w:val="-20"/>
        </w:rPr>
        <w:t xml:space="preserve"> </w:t>
      </w:r>
      <w:r>
        <w:rPr>
          <w:color w:val="58595B"/>
        </w:rPr>
        <w:t>have</w:t>
      </w:r>
      <w:r>
        <w:rPr>
          <w:color w:val="58595B"/>
          <w:spacing w:val="-20"/>
        </w:rPr>
        <w:t xml:space="preserve"> </w:t>
      </w:r>
      <w:r>
        <w:rPr>
          <w:color w:val="58595B"/>
        </w:rPr>
        <w:t>shown</w:t>
      </w:r>
    </w:p>
    <w:p w14:paraId="0BD69C10" w14:textId="77777777" w:rsidR="0041426B" w:rsidRDefault="00000000">
      <w:pPr>
        <w:pStyle w:val="BodyText"/>
        <w:spacing w:before="2" w:line="268" w:lineRule="auto"/>
        <w:ind w:left="720" w:right="309"/>
      </w:pPr>
      <w:r>
        <w:rPr>
          <w:color w:val="58595B"/>
        </w:rPr>
        <w:t>the</w:t>
      </w:r>
      <w:r>
        <w:rPr>
          <w:color w:val="58595B"/>
          <w:spacing w:val="-22"/>
        </w:rPr>
        <w:t xml:space="preserve"> </w:t>
      </w:r>
      <w:r>
        <w:rPr>
          <w:color w:val="58595B"/>
        </w:rPr>
        <w:t>effectiveness</w:t>
      </w:r>
      <w:r>
        <w:rPr>
          <w:color w:val="58595B"/>
          <w:spacing w:val="-22"/>
        </w:rPr>
        <w:t xml:space="preserve"> </w:t>
      </w:r>
      <w:r>
        <w:rPr>
          <w:color w:val="58595B"/>
        </w:rPr>
        <w:t>of</w:t>
      </w:r>
      <w:r>
        <w:rPr>
          <w:color w:val="58595B"/>
          <w:spacing w:val="-22"/>
        </w:rPr>
        <w:t xml:space="preserve"> </w:t>
      </w:r>
      <w:r>
        <w:rPr>
          <w:color w:val="58595B"/>
        </w:rPr>
        <w:t>our</w:t>
      </w:r>
      <w:r>
        <w:rPr>
          <w:color w:val="58595B"/>
          <w:spacing w:val="-22"/>
        </w:rPr>
        <w:t xml:space="preserve"> </w:t>
      </w:r>
      <w:r>
        <w:rPr>
          <w:color w:val="58595B"/>
        </w:rPr>
        <w:t>framework on multiple real-world datasets of different</w:t>
      </w:r>
      <w:r>
        <w:rPr>
          <w:color w:val="58595B"/>
          <w:spacing w:val="-2"/>
        </w:rPr>
        <w:t xml:space="preserve"> </w:t>
      </w:r>
      <w:r>
        <w:rPr>
          <w:color w:val="58595B"/>
        </w:rPr>
        <w:t>modalities.</w:t>
      </w:r>
      <w:r>
        <w:rPr>
          <w:color w:val="58595B"/>
          <w:spacing w:val="-2"/>
        </w:rPr>
        <w:t xml:space="preserve"> </w:t>
      </w:r>
      <w:r>
        <w:rPr>
          <w:color w:val="58595B"/>
        </w:rPr>
        <w:t>(NSF</w:t>
      </w:r>
      <w:r>
        <w:rPr>
          <w:color w:val="58595B"/>
          <w:spacing w:val="-2"/>
        </w:rPr>
        <w:t xml:space="preserve"> </w:t>
      </w:r>
      <w:r>
        <w:rPr>
          <w:color w:val="58595B"/>
        </w:rPr>
        <w:t>CVDI)</w:t>
      </w:r>
    </w:p>
    <w:p w14:paraId="432DB81A" w14:textId="77777777" w:rsidR="0041426B" w:rsidRDefault="00000000">
      <w:pPr>
        <w:pStyle w:val="Heading2"/>
        <w:spacing w:line="242" w:lineRule="auto"/>
        <w:ind w:left="412"/>
      </w:pPr>
      <w:bookmarkStart w:id="41" w:name="_TOC_250076"/>
      <w:r>
        <w:rPr>
          <w:b w:val="0"/>
        </w:rPr>
        <w:br w:type="column"/>
      </w:r>
      <w:r>
        <w:rPr>
          <w:color w:val="B81237"/>
          <w:spacing w:val="-8"/>
        </w:rPr>
        <w:t>Efficient</w:t>
      </w:r>
      <w:r>
        <w:rPr>
          <w:color w:val="B81237"/>
          <w:spacing w:val="-28"/>
        </w:rPr>
        <w:t xml:space="preserve"> </w:t>
      </w:r>
      <w:r>
        <w:rPr>
          <w:color w:val="B81237"/>
          <w:spacing w:val="-8"/>
        </w:rPr>
        <w:t>Volume</w:t>
      </w:r>
      <w:r>
        <w:rPr>
          <w:color w:val="B81237"/>
          <w:spacing w:val="-28"/>
        </w:rPr>
        <w:t xml:space="preserve"> </w:t>
      </w:r>
      <w:r>
        <w:rPr>
          <w:color w:val="B81237"/>
          <w:spacing w:val="-8"/>
        </w:rPr>
        <w:t xml:space="preserve">Exploration </w:t>
      </w:r>
      <w:r>
        <w:rPr>
          <w:color w:val="B81237"/>
        </w:rPr>
        <w:t>Using</w:t>
      </w:r>
      <w:r>
        <w:rPr>
          <w:color w:val="B81237"/>
          <w:spacing w:val="-28"/>
        </w:rPr>
        <w:t xml:space="preserve"> </w:t>
      </w:r>
      <w:r>
        <w:rPr>
          <w:color w:val="B81237"/>
        </w:rPr>
        <w:t>Active</w:t>
      </w:r>
      <w:r>
        <w:rPr>
          <w:color w:val="B81237"/>
          <w:spacing w:val="-28"/>
        </w:rPr>
        <w:t xml:space="preserve"> </w:t>
      </w:r>
      <w:bookmarkEnd w:id="41"/>
      <w:r>
        <w:rPr>
          <w:color w:val="B81237"/>
        </w:rPr>
        <w:t>Contours</w:t>
      </w:r>
    </w:p>
    <w:p w14:paraId="4BFC9051" w14:textId="77777777" w:rsidR="0041426B" w:rsidRDefault="00000000">
      <w:pPr>
        <w:pStyle w:val="BodyText"/>
        <w:spacing w:before="87" w:line="252" w:lineRule="auto"/>
        <w:ind w:left="412" w:right="193"/>
      </w:pPr>
      <w:r>
        <w:rPr>
          <w:color w:val="231F20"/>
        </w:rPr>
        <w:t>Arie</w:t>
      </w:r>
      <w:r>
        <w:rPr>
          <w:color w:val="231F20"/>
          <w:spacing w:val="-20"/>
        </w:rPr>
        <w:t xml:space="preserve"> </w:t>
      </w:r>
      <w:r>
        <w:rPr>
          <w:color w:val="231F20"/>
        </w:rPr>
        <w:t xml:space="preserve">Kaufman </w:t>
      </w:r>
      <w:hyperlink r:id="rId127">
        <w:r>
          <w:rPr>
            <w:color w:val="231F20"/>
            <w:spacing w:val="-2"/>
          </w:rPr>
          <w:t>ari@cs.stonybrook.edu</w:t>
        </w:r>
      </w:hyperlink>
    </w:p>
    <w:p w14:paraId="33394938" w14:textId="77777777" w:rsidR="0041426B" w:rsidRDefault="00000000">
      <w:pPr>
        <w:pStyle w:val="BodyText"/>
        <w:spacing w:before="92" w:line="252" w:lineRule="auto"/>
        <w:ind w:left="412" w:right="193"/>
      </w:pPr>
      <w:r>
        <w:rPr>
          <w:color w:val="58595B"/>
        </w:rPr>
        <w:t>Active</w:t>
      </w:r>
      <w:r>
        <w:rPr>
          <w:color w:val="58595B"/>
          <w:spacing w:val="-6"/>
        </w:rPr>
        <w:t xml:space="preserve"> </w:t>
      </w:r>
      <w:r>
        <w:rPr>
          <w:color w:val="58595B"/>
        </w:rPr>
        <w:t>contours</w:t>
      </w:r>
      <w:r>
        <w:rPr>
          <w:color w:val="58595B"/>
          <w:spacing w:val="-6"/>
        </w:rPr>
        <w:t xml:space="preserve"> </w:t>
      </w:r>
      <w:r>
        <w:rPr>
          <w:color w:val="58595B"/>
        </w:rPr>
        <w:t>driven</w:t>
      </w:r>
      <w:r>
        <w:rPr>
          <w:color w:val="58595B"/>
          <w:spacing w:val="-6"/>
        </w:rPr>
        <w:t xml:space="preserve"> </w:t>
      </w:r>
      <w:r>
        <w:rPr>
          <w:color w:val="58595B"/>
        </w:rPr>
        <w:t>by Bhattacharyya</w:t>
      </w:r>
      <w:r>
        <w:rPr>
          <w:color w:val="58595B"/>
          <w:spacing w:val="-6"/>
        </w:rPr>
        <w:t xml:space="preserve"> </w:t>
      </w:r>
      <w:r>
        <w:rPr>
          <w:color w:val="58595B"/>
        </w:rPr>
        <w:t>distance</w:t>
      </w:r>
      <w:r>
        <w:rPr>
          <w:color w:val="58595B"/>
          <w:spacing w:val="-6"/>
        </w:rPr>
        <w:t xml:space="preserve"> </w:t>
      </w:r>
      <w:r>
        <w:rPr>
          <w:color w:val="58595B"/>
        </w:rPr>
        <w:t>is</w:t>
      </w:r>
      <w:r>
        <w:rPr>
          <w:color w:val="58595B"/>
          <w:spacing w:val="-6"/>
        </w:rPr>
        <w:t xml:space="preserve"> </w:t>
      </w:r>
      <w:r>
        <w:rPr>
          <w:color w:val="58595B"/>
        </w:rPr>
        <w:t xml:space="preserve">an </w:t>
      </w:r>
      <w:r>
        <w:rPr>
          <w:color w:val="58595B"/>
          <w:spacing w:val="-4"/>
        </w:rPr>
        <w:t>established</w:t>
      </w:r>
      <w:r>
        <w:rPr>
          <w:color w:val="58595B"/>
          <w:spacing w:val="-22"/>
        </w:rPr>
        <w:t xml:space="preserve"> </w:t>
      </w:r>
      <w:r>
        <w:rPr>
          <w:color w:val="58595B"/>
          <w:spacing w:val="-4"/>
        </w:rPr>
        <w:t>technique</w:t>
      </w:r>
      <w:r>
        <w:rPr>
          <w:color w:val="58595B"/>
          <w:spacing w:val="-22"/>
        </w:rPr>
        <w:t xml:space="preserve"> </w:t>
      </w:r>
      <w:r>
        <w:rPr>
          <w:color w:val="58595B"/>
          <w:spacing w:val="-4"/>
        </w:rPr>
        <w:t>for</w:t>
      </w:r>
      <w:r>
        <w:rPr>
          <w:color w:val="58595B"/>
          <w:spacing w:val="-22"/>
        </w:rPr>
        <w:t xml:space="preserve"> </w:t>
      </w:r>
      <w:r>
        <w:rPr>
          <w:color w:val="58595B"/>
          <w:spacing w:val="-4"/>
        </w:rPr>
        <w:t>2D</w:t>
      </w:r>
      <w:r>
        <w:rPr>
          <w:color w:val="58595B"/>
          <w:spacing w:val="-22"/>
        </w:rPr>
        <w:t xml:space="preserve"> </w:t>
      </w:r>
      <w:r>
        <w:rPr>
          <w:color w:val="58595B"/>
          <w:spacing w:val="-4"/>
        </w:rPr>
        <w:t xml:space="preserve">image </w:t>
      </w:r>
      <w:r>
        <w:rPr>
          <w:color w:val="58595B"/>
        </w:rPr>
        <w:t>segmentation.</w:t>
      </w:r>
      <w:r>
        <w:rPr>
          <w:color w:val="58595B"/>
          <w:spacing w:val="-6"/>
        </w:rPr>
        <w:t xml:space="preserve"> </w:t>
      </w:r>
      <w:r>
        <w:rPr>
          <w:color w:val="58595B"/>
        </w:rPr>
        <w:t>Given</w:t>
      </w:r>
      <w:r>
        <w:rPr>
          <w:color w:val="58595B"/>
          <w:spacing w:val="-6"/>
        </w:rPr>
        <w:t xml:space="preserve"> </w:t>
      </w:r>
      <w:r>
        <w:rPr>
          <w:color w:val="58595B"/>
        </w:rPr>
        <w:t>an</w:t>
      </w:r>
      <w:r>
        <w:rPr>
          <w:color w:val="58595B"/>
          <w:spacing w:val="-6"/>
        </w:rPr>
        <w:t xml:space="preserve"> </w:t>
      </w:r>
      <w:r>
        <w:rPr>
          <w:color w:val="58595B"/>
        </w:rPr>
        <w:t>initial segmentation</w:t>
      </w:r>
      <w:r>
        <w:rPr>
          <w:color w:val="58595B"/>
          <w:spacing w:val="-6"/>
        </w:rPr>
        <w:t xml:space="preserve"> </w:t>
      </w:r>
      <w:r>
        <w:rPr>
          <w:color w:val="58595B"/>
        </w:rPr>
        <w:t>mask,</w:t>
      </w:r>
      <w:r>
        <w:rPr>
          <w:color w:val="58595B"/>
          <w:spacing w:val="-6"/>
        </w:rPr>
        <w:t xml:space="preserve"> </w:t>
      </w:r>
      <w:r>
        <w:rPr>
          <w:color w:val="58595B"/>
        </w:rPr>
        <w:t>it</w:t>
      </w:r>
      <w:r>
        <w:rPr>
          <w:color w:val="58595B"/>
          <w:spacing w:val="-6"/>
        </w:rPr>
        <w:t xml:space="preserve"> </w:t>
      </w:r>
      <w:r>
        <w:rPr>
          <w:color w:val="58595B"/>
        </w:rPr>
        <w:t>computes the</w:t>
      </w:r>
      <w:r>
        <w:rPr>
          <w:color w:val="58595B"/>
          <w:spacing w:val="-6"/>
        </w:rPr>
        <w:t xml:space="preserve"> </w:t>
      </w:r>
      <w:r>
        <w:rPr>
          <w:color w:val="58595B"/>
        </w:rPr>
        <w:t>foreground</w:t>
      </w:r>
      <w:r>
        <w:rPr>
          <w:color w:val="58595B"/>
          <w:spacing w:val="-6"/>
        </w:rPr>
        <w:t xml:space="preserve"> </w:t>
      </w:r>
      <w:r>
        <w:rPr>
          <w:color w:val="58595B"/>
        </w:rPr>
        <w:t>and</w:t>
      </w:r>
      <w:r>
        <w:rPr>
          <w:color w:val="58595B"/>
          <w:spacing w:val="-6"/>
        </w:rPr>
        <w:t xml:space="preserve"> </w:t>
      </w:r>
      <w:r>
        <w:rPr>
          <w:color w:val="58595B"/>
        </w:rPr>
        <w:t>background distributions</w:t>
      </w:r>
      <w:r>
        <w:rPr>
          <w:color w:val="58595B"/>
          <w:spacing w:val="-1"/>
        </w:rPr>
        <w:t xml:space="preserve"> </w:t>
      </w:r>
      <w:r>
        <w:rPr>
          <w:color w:val="58595B"/>
        </w:rPr>
        <w:t>of</w:t>
      </w:r>
      <w:r>
        <w:rPr>
          <w:color w:val="58595B"/>
          <w:spacing w:val="-1"/>
        </w:rPr>
        <w:t xml:space="preserve"> </w:t>
      </w:r>
      <w:r>
        <w:rPr>
          <w:color w:val="58595B"/>
        </w:rPr>
        <w:t>the</w:t>
      </w:r>
      <w:r>
        <w:rPr>
          <w:color w:val="58595B"/>
          <w:spacing w:val="-1"/>
        </w:rPr>
        <w:t xml:space="preserve"> </w:t>
      </w:r>
      <w:r>
        <w:rPr>
          <w:color w:val="58595B"/>
        </w:rPr>
        <w:t>pixels</w:t>
      </w:r>
      <w:r>
        <w:rPr>
          <w:color w:val="58595B"/>
          <w:spacing w:val="-1"/>
        </w:rPr>
        <w:t xml:space="preserve"> </w:t>
      </w:r>
      <w:r>
        <w:rPr>
          <w:color w:val="58595B"/>
        </w:rPr>
        <w:t>over</w:t>
      </w:r>
      <w:r>
        <w:rPr>
          <w:color w:val="58595B"/>
          <w:spacing w:val="-1"/>
        </w:rPr>
        <w:t xml:space="preserve"> </w:t>
      </w:r>
      <w:r>
        <w:rPr>
          <w:color w:val="58595B"/>
        </w:rPr>
        <w:t>a</w:t>
      </w:r>
    </w:p>
    <w:p w14:paraId="37BAC25C" w14:textId="77777777" w:rsidR="0041426B" w:rsidRDefault="00000000">
      <w:pPr>
        <w:pStyle w:val="BodyText"/>
        <w:spacing w:before="5" w:line="252" w:lineRule="auto"/>
        <w:ind w:left="412"/>
      </w:pPr>
      <w:r>
        <w:rPr>
          <w:color w:val="58595B"/>
          <w:spacing w:val="-4"/>
        </w:rPr>
        <w:t>feature</w:t>
      </w:r>
      <w:r>
        <w:rPr>
          <w:color w:val="58595B"/>
          <w:spacing w:val="-18"/>
        </w:rPr>
        <w:t xml:space="preserve"> </w:t>
      </w:r>
      <w:r>
        <w:rPr>
          <w:color w:val="58595B"/>
          <w:spacing w:val="-4"/>
        </w:rPr>
        <w:t>space.</w:t>
      </w:r>
      <w:r>
        <w:rPr>
          <w:color w:val="58595B"/>
          <w:spacing w:val="-18"/>
        </w:rPr>
        <w:t xml:space="preserve"> </w:t>
      </w:r>
      <w:r>
        <w:rPr>
          <w:color w:val="58595B"/>
          <w:spacing w:val="-4"/>
        </w:rPr>
        <w:t>The</w:t>
      </w:r>
      <w:r>
        <w:rPr>
          <w:color w:val="58595B"/>
          <w:spacing w:val="-18"/>
        </w:rPr>
        <w:t xml:space="preserve"> </w:t>
      </w:r>
      <w:r>
        <w:rPr>
          <w:color w:val="58595B"/>
          <w:spacing w:val="-4"/>
        </w:rPr>
        <w:t>segmentation</w:t>
      </w:r>
      <w:r>
        <w:rPr>
          <w:color w:val="58595B"/>
          <w:spacing w:val="-18"/>
        </w:rPr>
        <w:t xml:space="preserve"> </w:t>
      </w:r>
      <w:r>
        <w:rPr>
          <w:color w:val="58595B"/>
          <w:spacing w:val="-4"/>
        </w:rPr>
        <w:t xml:space="preserve">mask </w:t>
      </w:r>
      <w:r>
        <w:rPr>
          <w:color w:val="58595B"/>
          <w:spacing w:val="-2"/>
        </w:rPr>
        <w:t>is</w:t>
      </w:r>
      <w:r>
        <w:rPr>
          <w:color w:val="58595B"/>
          <w:spacing w:val="-25"/>
        </w:rPr>
        <w:t xml:space="preserve"> </w:t>
      </w:r>
      <w:r>
        <w:rPr>
          <w:color w:val="58595B"/>
          <w:spacing w:val="-2"/>
        </w:rPr>
        <w:t>then</w:t>
      </w:r>
      <w:r>
        <w:rPr>
          <w:color w:val="58595B"/>
          <w:spacing w:val="-25"/>
        </w:rPr>
        <w:t xml:space="preserve"> </w:t>
      </w:r>
      <w:r>
        <w:rPr>
          <w:color w:val="58595B"/>
          <w:spacing w:val="-2"/>
        </w:rPr>
        <w:t>iteratively</w:t>
      </w:r>
      <w:r>
        <w:rPr>
          <w:color w:val="58595B"/>
          <w:spacing w:val="-25"/>
        </w:rPr>
        <w:t xml:space="preserve"> </w:t>
      </w:r>
      <w:r>
        <w:rPr>
          <w:color w:val="58595B"/>
          <w:spacing w:val="-2"/>
        </w:rPr>
        <w:t>morphed</w:t>
      </w:r>
      <w:r>
        <w:rPr>
          <w:color w:val="58595B"/>
          <w:spacing w:val="-25"/>
        </w:rPr>
        <w:t xml:space="preserve"> </w:t>
      </w:r>
      <w:r>
        <w:rPr>
          <w:color w:val="58595B"/>
          <w:spacing w:val="-2"/>
        </w:rPr>
        <w:t>to</w:t>
      </w:r>
      <w:r>
        <w:rPr>
          <w:color w:val="58595B"/>
          <w:spacing w:val="-25"/>
        </w:rPr>
        <w:t xml:space="preserve"> </w:t>
      </w:r>
      <w:r>
        <w:rPr>
          <w:color w:val="58595B"/>
          <w:spacing w:val="-2"/>
        </w:rPr>
        <w:t xml:space="preserve">maximize </w:t>
      </w:r>
      <w:r>
        <w:rPr>
          <w:color w:val="58595B"/>
        </w:rPr>
        <w:t>the</w:t>
      </w:r>
      <w:r>
        <w:rPr>
          <w:color w:val="58595B"/>
          <w:spacing w:val="-6"/>
        </w:rPr>
        <w:t xml:space="preserve"> </w:t>
      </w:r>
      <w:r>
        <w:rPr>
          <w:color w:val="58595B"/>
        </w:rPr>
        <w:t>Bhattacharyya</w:t>
      </w:r>
      <w:r>
        <w:rPr>
          <w:color w:val="58595B"/>
          <w:spacing w:val="-6"/>
        </w:rPr>
        <w:t xml:space="preserve"> </w:t>
      </w:r>
      <w:r>
        <w:rPr>
          <w:color w:val="58595B"/>
        </w:rPr>
        <w:t>distance</w:t>
      </w:r>
      <w:r>
        <w:rPr>
          <w:color w:val="58595B"/>
          <w:spacing w:val="-6"/>
        </w:rPr>
        <w:t xml:space="preserve"> </w:t>
      </w:r>
      <w:r>
        <w:rPr>
          <w:color w:val="58595B"/>
        </w:rPr>
        <w:t>between the</w:t>
      </w:r>
      <w:r>
        <w:rPr>
          <w:color w:val="58595B"/>
          <w:spacing w:val="-18"/>
        </w:rPr>
        <w:t xml:space="preserve"> </w:t>
      </w:r>
      <w:r>
        <w:rPr>
          <w:color w:val="58595B"/>
        </w:rPr>
        <w:t>two</w:t>
      </w:r>
      <w:r>
        <w:rPr>
          <w:color w:val="58595B"/>
          <w:spacing w:val="-18"/>
        </w:rPr>
        <w:t xml:space="preserve"> </w:t>
      </w:r>
      <w:r>
        <w:rPr>
          <w:color w:val="58595B"/>
        </w:rPr>
        <w:t>distributions.</w:t>
      </w:r>
      <w:r>
        <w:rPr>
          <w:color w:val="58595B"/>
          <w:spacing w:val="-18"/>
        </w:rPr>
        <w:t xml:space="preserve"> </w:t>
      </w:r>
      <w:r>
        <w:rPr>
          <w:color w:val="58595B"/>
        </w:rPr>
        <w:t>This</w:t>
      </w:r>
      <w:r>
        <w:rPr>
          <w:color w:val="58595B"/>
          <w:spacing w:val="-18"/>
        </w:rPr>
        <w:t xml:space="preserve"> </w:t>
      </w:r>
      <w:r>
        <w:rPr>
          <w:color w:val="58595B"/>
        </w:rPr>
        <w:t>approach</w:t>
      </w:r>
      <w:r>
        <w:rPr>
          <w:color w:val="58595B"/>
          <w:spacing w:val="-18"/>
        </w:rPr>
        <w:t xml:space="preserve"> </w:t>
      </w:r>
      <w:r>
        <w:rPr>
          <w:color w:val="58595B"/>
        </w:rPr>
        <w:t>is suitable</w:t>
      </w:r>
      <w:r>
        <w:rPr>
          <w:color w:val="58595B"/>
          <w:spacing w:val="-3"/>
        </w:rPr>
        <w:t xml:space="preserve"> </w:t>
      </w:r>
      <w:r>
        <w:rPr>
          <w:color w:val="58595B"/>
        </w:rPr>
        <w:t>for</w:t>
      </w:r>
      <w:r>
        <w:rPr>
          <w:color w:val="58595B"/>
          <w:spacing w:val="-3"/>
        </w:rPr>
        <w:t xml:space="preserve"> </w:t>
      </w:r>
      <w:r>
        <w:rPr>
          <w:color w:val="58595B"/>
        </w:rPr>
        <w:t>volume</w:t>
      </w:r>
      <w:r>
        <w:rPr>
          <w:color w:val="58595B"/>
          <w:spacing w:val="-3"/>
        </w:rPr>
        <w:t xml:space="preserve"> </w:t>
      </w:r>
      <w:r>
        <w:rPr>
          <w:color w:val="58595B"/>
        </w:rPr>
        <w:t>exploration</w:t>
      </w:r>
      <w:r>
        <w:rPr>
          <w:color w:val="58595B"/>
          <w:spacing w:val="-3"/>
        </w:rPr>
        <w:t xml:space="preserve"> </w:t>
      </w:r>
      <w:r>
        <w:rPr>
          <w:color w:val="58595B"/>
        </w:rPr>
        <w:t>since</w:t>
      </w:r>
    </w:p>
    <w:p w14:paraId="12BF152C" w14:textId="77777777" w:rsidR="0041426B" w:rsidRDefault="00000000">
      <w:pPr>
        <w:pStyle w:val="BodyText"/>
        <w:spacing w:before="3" w:line="252" w:lineRule="auto"/>
        <w:ind w:left="412" w:right="97"/>
      </w:pPr>
      <w:proofErr w:type="gramStart"/>
      <w:r>
        <w:rPr>
          <w:color w:val="58595B"/>
        </w:rPr>
        <w:t>it</w:t>
      </w:r>
      <w:proofErr w:type="gramEnd"/>
      <w:r>
        <w:rPr>
          <w:color w:val="58595B"/>
          <w:spacing w:val="-11"/>
        </w:rPr>
        <w:t xml:space="preserve"> </w:t>
      </w:r>
      <w:r>
        <w:rPr>
          <w:color w:val="58595B"/>
        </w:rPr>
        <w:t>is</w:t>
      </w:r>
      <w:r>
        <w:rPr>
          <w:color w:val="58595B"/>
          <w:spacing w:val="-11"/>
        </w:rPr>
        <w:t xml:space="preserve"> </w:t>
      </w:r>
      <w:r>
        <w:rPr>
          <w:color w:val="58595B"/>
        </w:rPr>
        <w:t>general</w:t>
      </w:r>
      <w:r>
        <w:rPr>
          <w:color w:val="58595B"/>
          <w:spacing w:val="-11"/>
        </w:rPr>
        <w:t xml:space="preserve"> </w:t>
      </w:r>
      <w:r>
        <w:rPr>
          <w:color w:val="58595B"/>
        </w:rPr>
        <w:t>and</w:t>
      </w:r>
      <w:r>
        <w:rPr>
          <w:color w:val="58595B"/>
          <w:spacing w:val="-11"/>
        </w:rPr>
        <w:t xml:space="preserve"> </w:t>
      </w:r>
      <w:r>
        <w:rPr>
          <w:color w:val="58595B"/>
        </w:rPr>
        <w:t>does</w:t>
      </w:r>
      <w:r>
        <w:rPr>
          <w:color w:val="58595B"/>
          <w:spacing w:val="-11"/>
        </w:rPr>
        <w:t xml:space="preserve"> </w:t>
      </w:r>
      <w:r>
        <w:rPr>
          <w:color w:val="58595B"/>
        </w:rPr>
        <w:t>not</w:t>
      </w:r>
      <w:r>
        <w:rPr>
          <w:color w:val="58595B"/>
          <w:spacing w:val="-11"/>
        </w:rPr>
        <w:t xml:space="preserve"> </w:t>
      </w:r>
      <w:r>
        <w:rPr>
          <w:color w:val="58595B"/>
        </w:rPr>
        <w:t>depend</w:t>
      </w:r>
      <w:r>
        <w:rPr>
          <w:color w:val="58595B"/>
          <w:spacing w:val="-11"/>
        </w:rPr>
        <w:t xml:space="preserve"> </w:t>
      </w:r>
      <w:r>
        <w:rPr>
          <w:color w:val="58595B"/>
        </w:rPr>
        <w:t>on any</w:t>
      </w:r>
      <w:r>
        <w:rPr>
          <w:color w:val="58595B"/>
          <w:spacing w:val="-4"/>
        </w:rPr>
        <w:t xml:space="preserve"> </w:t>
      </w:r>
      <w:r>
        <w:rPr>
          <w:color w:val="58595B"/>
        </w:rPr>
        <w:t>prior</w:t>
      </w:r>
      <w:r>
        <w:rPr>
          <w:color w:val="58595B"/>
          <w:spacing w:val="-4"/>
        </w:rPr>
        <w:t xml:space="preserve"> </w:t>
      </w:r>
      <w:r>
        <w:rPr>
          <w:color w:val="58595B"/>
        </w:rPr>
        <w:t>knowledge</w:t>
      </w:r>
      <w:r>
        <w:rPr>
          <w:color w:val="58595B"/>
          <w:spacing w:val="-4"/>
        </w:rPr>
        <w:t xml:space="preserve"> </w:t>
      </w:r>
      <w:r>
        <w:rPr>
          <w:color w:val="58595B"/>
        </w:rPr>
        <w:t>about</w:t>
      </w:r>
      <w:r>
        <w:rPr>
          <w:color w:val="58595B"/>
          <w:spacing w:val="-4"/>
        </w:rPr>
        <w:t xml:space="preserve"> </w:t>
      </w:r>
      <w:r>
        <w:rPr>
          <w:color w:val="58595B"/>
        </w:rPr>
        <w:t>features. Previous</w:t>
      </w:r>
      <w:r>
        <w:rPr>
          <w:color w:val="58595B"/>
          <w:spacing w:val="-13"/>
        </w:rPr>
        <w:t xml:space="preserve"> </w:t>
      </w:r>
      <w:r>
        <w:rPr>
          <w:color w:val="58595B"/>
        </w:rPr>
        <w:t>implementations</w:t>
      </w:r>
      <w:r>
        <w:rPr>
          <w:color w:val="58595B"/>
          <w:spacing w:val="-13"/>
        </w:rPr>
        <w:t xml:space="preserve"> </w:t>
      </w:r>
      <w:r>
        <w:rPr>
          <w:color w:val="58595B"/>
        </w:rPr>
        <w:t>are restricted</w:t>
      </w:r>
      <w:r>
        <w:rPr>
          <w:color w:val="58595B"/>
          <w:spacing w:val="-14"/>
        </w:rPr>
        <w:t xml:space="preserve"> </w:t>
      </w:r>
      <w:r>
        <w:rPr>
          <w:color w:val="58595B"/>
        </w:rPr>
        <w:t>to</w:t>
      </w:r>
      <w:r>
        <w:rPr>
          <w:color w:val="58595B"/>
          <w:spacing w:val="-14"/>
        </w:rPr>
        <w:t xml:space="preserve"> </w:t>
      </w:r>
      <w:r>
        <w:rPr>
          <w:color w:val="58595B"/>
        </w:rPr>
        <w:t>2D</w:t>
      </w:r>
      <w:r>
        <w:rPr>
          <w:color w:val="58595B"/>
          <w:spacing w:val="-14"/>
        </w:rPr>
        <w:t xml:space="preserve"> </w:t>
      </w:r>
      <w:r>
        <w:rPr>
          <w:color w:val="58595B"/>
        </w:rPr>
        <w:t>input</w:t>
      </w:r>
      <w:r>
        <w:rPr>
          <w:color w:val="58595B"/>
          <w:spacing w:val="-14"/>
        </w:rPr>
        <w:t xml:space="preserve"> </w:t>
      </w:r>
      <w:r>
        <w:rPr>
          <w:color w:val="58595B"/>
        </w:rPr>
        <w:t>images</w:t>
      </w:r>
      <w:r>
        <w:rPr>
          <w:color w:val="58595B"/>
          <w:spacing w:val="-14"/>
        </w:rPr>
        <w:t xml:space="preserve"> </w:t>
      </w:r>
      <w:r>
        <w:rPr>
          <w:color w:val="58595B"/>
        </w:rPr>
        <w:t>and</w:t>
      </w:r>
      <w:r>
        <w:rPr>
          <w:color w:val="58595B"/>
          <w:spacing w:val="-14"/>
        </w:rPr>
        <w:t xml:space="preserve"> </w:t>
      </w:r>
      <w:r>
        <w:rPr>
          <w:color w:val="58595B"/>
        </w:rPr>
        <w:t>1D feature</w:t>
      </w:r>
      <w:r>
        <w:rPr>
          <w:color w:val="58595B"/>
          <w:spacing w:val="-24"/>
        </w:rPr>
        <w:t xml:space="preserve"> </w:t>
      </w:r>
      <w:r>
        <w:rPr>
          <w:color w:val="58595B"/>
        </w:rPr>
        <w:t>spaces</w:t>
      </w:r>
      <w:r>
        <w:rPr>
          <w:color w:val="58595B"/>
          <w:spacing w:val="-24"/>
        </w:rPr>
        <w:t xml:space="preserve"> </w:t>
      </w:r>
      <w:r>
        <w:rPr>
          <w:color w:val="58595B"/>
        </w:rPr>
        <w:t>(intensity</w:t>
      </w:r>
      <w:r>
        <w:rPr>
          <w:color w:val="58595B"/>
          <w:spacing w:val="-24"/>
        </w:rPr>
        <w:t xml:space="preserve"> </w:t>
      </w:r>
      <w:r>
        <w:rPr>
          <w:color w:val="58595B"/>
        </w:rPr>
        <w:t>values).</w:t>
      </w:r>
      <w:r>
        <w:rPr>
          <w:color w:val="58595B"/>
          <w:spacing w:val="-24"/>
        </w:rPr>
        <w:t xml:space="preserve"> </w:t>
      </w:r>
      <w:r>
        <w:rPr>
          <w:color w:val="58595B"/>
        </w:rPr>
        <w:t>We extend</w:t>
      </w:r>
      <w:r>
        <w:rPr>
          <w:color w:val="58595B"/>
          <w:spacing w:val="-3"/>
        </w:rPr>
        <w:t xml:space="preserve"> </w:t>
      </w:r>
      <w:r>
        <w:rPr>
          <w:color w:val="58595B"/>
        </w:rPr>
        <w:t>active</w:t>
      </w:r>
      <w:r>
        <w:rPr>
          <w:color w:val="58595B"/>
          <w:spacing w:val="-3"/>
        </w:rPr>
        <w:t xml:space="preserve"> </w:t>
      </w:r>
      <w:r>
        <w:rPr>
          <w:color w:val="58595B"/>
        </w:rPr>
        <w:t>contours</w:t>
      </w:r>
      <w:r>
        <w:rPr>
          <w:color w:val="58595B"/>
          <w:spacing w:val="-3"/>
        </w:rPr>
        <w:t xml:space="preserve"> </w:t>
      </w:r>
      <w:r>
        <w:rPr>
          <w:color w:val="58595B"/>
        </w:rPr>
        <w:t>approach</w:t>
      </w:r>
      <w:r>
        <w:rPr>
          <w:color w:val="58595B"/>
          <w:spacing w:val="-3"/>
        </w:rPr>
        <w:t xml:space="preserve"> </w:t>
      </w:r>
      <w:r>
        <w:rPr>
          <w:color w:val="58595B"/>
        </w:rPr>
        <w:t xml:space="preserve">to </w:t>
      </w:r>
      <w:r>
        <w:rPr>
          <w:color w:val="58595B"/>
          <w:spacing w:val="-4"/>
        </w:rPr>
        <w:t>3D</w:t>
      </w:r>
      <w:r>
        <w:rPr>
          <w:color w:val="58595B"/>
          <w:spacing w:val="-17"/>
        </w:rPr>
        <w:t xml:space="preserve"> </w:t>
      </w:r>
      <w:r>
        <w:rPr>
          <w:color w:val="58595B"/>
          <w:spacing w:val="-4"/>
        </w:rPr>
        <w:t>volumetric</w:t>
      </w:r>
      <w:r>
        <w:rPr>
          <w:color w:val="58595B"/>
          <w:spacing w:val="-17"/>
        </w:rPr>
        <w:t xml:space="preserve"> </w:t>
      </w:r>
      <w:r>
        <w:rPr>
          <w:color w:val="58595B"/>
          <w:spacing w:val="-4"/>
        </w:rPr>
        <w:t>data</w:t>
      </w:r>
      <w:r>
        <w:rPr>
          <w:color w:val="58595B"/>
          <w:spacing w:val="-17"/>
        </w:rPr>
        <w:t xml:space="preserve"> </w:t>
      </w:r>
      <w:r>
        <w:rPr>
          <w:color w:val="58595B"/>
          <w:spacing w:val="-4"/>
        </w:rPr>
        <w:t>and</w:t>
      </w:r>
      <w:r>
        <w:rPr>
          <w:color w:val="58595B"/>
          <w:spacing w:val="-17"/>
        </w:rPr>
        <w:t xml:space="preserve"> </w:t>
      </w:r>
      <w:r>
        <w:rPr>
          <w:color w:val="58595B"/>
          <w:spacing w:val="-4"/>
        </w:rPr>
        <w:t xml:space="preserve">n-dimensional </w:t>
      </w:r>
      <w:r>
        <w:rPr>
          <w:color w:val="58595B"/>
        </w:rPr>
        <w:t>feature</w:t>
      </w:r>
      <w:r>
        <w:rPr>
          <w:color w:val="58595B"/>
          <w:spacing w:val="-8"/>
        </w:rPr>
        <w:t xml:space="preserve"> </w:t>
      </w:r>
      <w:r>
        <w:rPr>
          <w:color w:val="58595B"/>
        </w:rPr>
        <w:t>vectors.</w:t>
      </w:r>
      <w:r>
        <w:rPr>
          <w:color w:val="58595B"/>
          <w:spacing w:val="-8"/>
        </w:rPr>
        <w:t xml:space="preserve"> </w:t>
      </w:r>
      <w:r>
        <w:rPr>
          <w:color w:val="58595B"/>
        </w:rPr>
        <w:t>The</w:t>
      </w:r>
      <w:r>
        <w:rPr>
          <w:color w:val="58595B"/>
          <w:spacing w:val="-8"/>
        </w:rPr>
        <w:t xml:space="preserve"> </w:t>
      </w:r>
      <w:r>
        <w:rPr>
          <w:color w:val="58595B"/>
        </w:rPr>
        <w:t>user</w:t>
      </w:r>
      <w:r>
        <w:rPr>
          <w:color w:val="58595B"/>
          <w:spacing w:val="-8"/>
        </w:rPr>
        <w:t xml:space="preserve"> </w:t>
      </w:r>
      <w:r>
        <w:rPr>
          <w:color w:val="58595B"/>
        </w:rPr>
        <w:t>can</w:t>
      </w:r>
      <w:r>
        <w:rPr>
          <w:color w:val="58595B"/>
          <w:spacing w:val="-8"/>
        </w:rPr>
        <w:t xml:space="preserve"> </w:t>
      </w:r>
      <w:r>
        <w:rPr>
          <w:color w:val="58595B"/>
        </w:rPr>
        <w:t>select from</w:t>
      </w:r>
      <w:r>
        <w:rPr>
          <w:color w:val="58595B"/>
          <w:spacing w:val="-10"/>
        </w:rPr>
        <w:t xml:space="preserve"> </w:t>
      </w:r>
      <w:r>
        <w:rPr>
          <w:color w:val="58595B"/>
        </w:rPr>
        <w:t>a</w:t>
      </w:r>
      <w:r>
        <w:rPr>
          <w:color w:val="58595B"/>
          <w:spacing w:val="-10"/>
        </w:rPr>
        <w:t xml:space="preserve"> </w:t>
      </w:r>
      <w:r>
        <w:rPr>
          <w:color w:val="58595B"/>
        </w:rPr>
        <w:t>list</w:t>
      </w:r>
      <w:r>
        <w:rPr>
          <w:color w:val="58595B"/>
          <w:spacing w:val="-10"/>
        </w:rPr>
        <w:t xml:space="preserve"> </w:t>
      </w:r>
      <w:r>
        <w:rPr>
          <w:color w:val="58595B"/>
        </w:rPr>
        <w:t>of</w:t>
      </w:r>
      <w:r>
        <w:rPr>
          <w:color w:val="58595B"/>
          <w:spacing w:val="-10"/>
        </w:rPr>
        <w:t xml:space="preserve"> </w:t>
      </w:r>
      <w:r>
        <w:rPr>
          <w:color w:val="58595B"/>
        </w:rPr>
        <w:t>local</w:t>
      </w:r>
      <w:r>
        <w:rPr>
          <w:color w:val="58595B"/>
          <w:spacing w:val="-10"/>
        </w:rPr>
        <w:t xml:space="preserve"> </w:t>
      </w:r>
      <w:r>
        <w:rPr>
          <w:color w:val="58595B"/>
        </w:rPr>
        <w:t>features</w:t>
      </w:r>
      <w:r>
        <w:rPr>
          <w:color w:val="58595B"/>
          <w:spacing w:val="-10"/>
        </w:rPr>
        <w:t xml:space="preserve"> </w:t>
      </w:r>
      <w:r>
        <w:rPr>
          <w:color w:val="58595B"/>
        </w:rPr>
        <w:t>such</w:t>
      </w:r>
      <w:r>
        <w:rPr>
          <w:color w:val="58595B"/>
          <w:spacing w:val="-10"/>
        </w:rPr>
        <w:t xml:space="preserve"> </w:t>
      </w:r>
      <w:r>
        <w:rPr>
          <w:color w:val="58595B"/>
        </w:rPr>
        <w:t xml:space="preserve">as </w:t>
      </w:r>
      <w:r>
        <w:rPr>
          <w:color w:val="58595B"/>
          <w:spacing w:val="-2"/>
        </w:rPr>
        <w:t>intensity,</w:t>
      </w:r>
      <w:r>
        <w:rPr>
          <w:color w:val="58595B"/>
          <w:spacing w:val="-24"/>
        </w:rPr>
        <w:t xml:space="preserve"> </w:t>
      </w:r>
      <w:r>
        <w:rPr>
          <w:color w:val="58595B"/>
          <w:spacing w:val="-2"/>
        </w:rPr>
        <w:t>median,</w:t>
      </w:r>
      <w:r>
        <w:rPr>
          <w:color w:val="58595B"/>
          <w:spacing w:val="-24"/>
        </w:rPr>
        <w:t xml:space="preserve"> </w:t>
      </w:r>
      <w:r>
        <w:rPr>
          <w:color w:val="58595B"/>
          <w:spacing w:val="-2"/>
        </w:rPr>
        <w:t>gradient,</w:t>
      </w:r>
      <w:r>
        <w:rPr>
          <w:color w:val="58595B"/>
          <w:spacing w:val="-24"/>
        </w:rPr>
        <w:t xml:space="preserve"> </w:t>
      </w:r>
      <w:r>
        <w:rPr>
          <w:color w:val="58595B"/>
          <w:spacing w:val="-2"/>
        </w:rPr>
        <w:t xml:space="preserve">curvature, </w:t>
      </w:r>
      <w:r>
        <w:rPr>
          <w:color w:val="58595B"/>
        </w:rPr>
        <w:t>etc.</w:t>
      </w:r>
      <w:r>
        <w:rPr>
          <w:color w:val="58595B"/>
          <w:spacing w:val="-24"/>
        </w:rPr>
        <w:t xml:space="preserve"> </w:t>
      </w:r>
      <w:r>
        <w:rPr>
          <w:color w:val="58595B"/>
        </w:rPr>
        <w:t>or</w:t>
      </w:r>
      <w:r>
        <w:rPr>
          <w:color w:val="58595B"/>
          <w:spacing w:val="-24"/>
        </w:rPr>
        <w:t xml:space="preserve"> </w:t>
      </w:r>
      <w:r>
        <w:rPr>
          <w:color w:val="58595B"/>
        </w:rPr>
        <w:t>define</w:t>
      </w:r>
      <w:r>
        <w:rPr>
          <w:color w:val="58595B"/>
          <w:spacing w:val="-24"/>
        </w:rPr>
        <w:t xml:space="preserve"> </w:t>
      </w:r>
      <w:r>
        <w:rPr>
          <w:color w:val="58595B"/>
        </w:rPr>
        <w:t>their</w:t>
      </w:r>
      <w:r>
        <w:rPr>
          <w:color w:val="58595B"/>
          <w:spacing w:val="-24"/>
        </w:rPr>
        <w:t xml:space="preserve"> </w:t>
      </w:r>
      <w:r>
        <w:rPr>
          <w:color w:val="58595B"/>
        </w:rPr>
        <w:t>own</w:t>
      </w:r>
      <w:r>
        <w:rPr>
          <w:color w:val="58595B"/>
          <w:spacing w:val="-24"/>
        </w:rPr>
        <w:t xml:space="preserve"> </w:t>
      </w:r>
      <w:r>
        <w:rPr>
          <w:color w:val="58595B"/>
        </w:rPr>
        <w:t>local</w:t>
      </w:r>
      <w:r>
        <w:rPr>
          <w:color w:val="58595B"/>
          <w:spacing w:val="-24"/>
        </w:rPr>
        <w:t xml:space="preserve"> </w:t>
      </w:r>
      <w:r>
        <w:rPr>
          <w:color w:val="58595B"/>
        </w:rPr>
        <w:t xml:space="preserve">features. </w:t>
      </w:r>
      <w:r>
        <w:rPr>
          <w:color w:val="58595B"/>
          <w:spacing w:val="-2"/>
        </w:rPr>
        <w:t>This</w:t>
      </w:r>
      <w:r>
        <w:rPr>
          <w:color w:val="58595B"/>
          <w:spacing w:val="-17"/>
        </w:rPr>
        <w:t xml:space="preserve"> </w:t>
      </w:r>
      <w:r>
        <w:rPr>
          <w:color w:val="58595B"/>
          <w:spacing w:val="-2"/>
        </w:rPr>
        <w:t>provides</w:t>
      </w:r>
      <w:r>
        <w:rPr>
          <w:color w:val="58595B"/>
          <w:spacing w:val="-17"/>
        </w:rPr>
        <w:t xml:space="preserve"> </w:t>
      </w:r>
      <w:r>
        <w:rPr>
          <w:color w:val="58595B"/>
          <w:spacing w:val="-2"/>
        </w:rPr>
        <w:t>additional</w:t>
      </w:r>
      <w:r>
        <w:rPr>
          <w:color w:val="58595B"/>
          <w:spacing w:val="-17"/>
        </w:rPr>
        <w:t xml:space="preserve"> </w:t>
      </w:r>
      <w:r>
        <w:rPr>
          <w:color w:val="58595B"/>
          <w:spacing w:val="-2"/>
        </w:rPr>
        <w:t>flexibility</w:t>
      </w:r>
      <w:r>
        <w:rPr>
          <w:color w:val="58595B"/>
          <w:spacing w:val="-17"/>
        </w:rPr>
        <w:t xml:space="preserve"> </w:t>
      </w:r>
      <w:r>
        <w:rPr>
          <w:color w:val="58595B"/>
          <w:spacing w:val="-2"/>
        </w:rPr>
        <w:t xml:space="preserve">and </w:t>
      </w:r>
      <w:r>
        <w:rPr>
          <w:color w:val="58595B"/>
        </w:rPr>
        <w:t>capability</w:t>
      </w:r>
      <w:r>
        <w:rPr>
          <w:color w:val="58595B"/>
          <w:spacing w:val="-9"/>
        </w:rPr>
        <w:t xml:space="preserve"> </w:t>
      </w:r>
      <w:r>
        <w:rPr>
          <w:color w:val="58595B"/>
        </w:rPr>
        <w:t>to</w:t>
      </w:r>
      <w:r>
        <w:rPr>
          <w:color w:val="58595B"/>
          <w:spacing w:val="-9"/>
        </w:rPr>
        <w:t xml:space="preserve"> </w:t>
      </w:r>
      <w:r>
        <w:rPr>
          <w:color w:val="58595B"/>
        </w:rPr>
        <w:t>explore</w:t>
      </w:r>
      <w:r>
        <w:rPr>
          <w:color w:val="58595B"/>
          <w:spacing w:val="-9"/>
        </w:rPr>
        <w:t xml:space="preserve"> </w:t>
      </w:r>
      <w:r>
        <w:rPr>
          <w:color w:val="58595B"/>
        </w:rPr>
        <w:t>a</w:t>
      </w:r>
      <w:r>
        <w:rPr>
          <w:color w:val="58595B"/>
          <w:spacing w:val="-9"/>
        </w:rPr>
        <w:t xml:space="preserve"> </w:t>
      </w:r>
      <w:r>
        <w:rPr>
          <w:color w:val="58595B"/>
        </w:rPr>
        <w:t>large</w:t>
      </w:r>
      <w:r>
        <w:rPr>
          <w:color w:val="58595B"/>
          <w:spacing w:val="-9"/>
        </w:rPr>
        <w:t xml:space="preserve"> </w:t>
      </w:r>
      <w:r>
        <w:rPr>
          <w:color w:val="58595B"/>
        </w:rPr>
        <w:t>variety</w:t>
      </w:r>
    </w:p>
    <w:p w14:paraId="479BF2FB" w14:textId="77777777" w:rsidR="0041426B" w:rsidRDefault="00000000">
      <w:pPr>
        <w:pStyle w:val="BodyText"/>
        <w:spacing w:before="10" w:line="252" w:lineRule="auto"/>
        <w:ind w:left="412"/>
      </w:pPr>
      <w:r>
        <w:rPr>
          <w:color w:val="58595B"/>
        </w:rPr>
        <w:t>of</w:t>
      </w:r>
      <w:r>
        <w:rPr>
          <w:color w:val="58595B"/>
          <w:spacing w:val="-3"/>
        </w:rPr>
        <w:t xml:space="preserve"> </w:t>
      </w:r>
      <w:r>
        <w:rPr>
          <w:color w:val="58595B"/>
        </w:rPr>
        <w:t>input</w:t>
      </w:r>
      <w:r>
        <w:rPr>
          <w:color w:val="58595B"/>
          <w:spacing w:val="-3"/>
        </w:rPr>
        <w:t xml:space="preserve"> </w:t>
      </w:r>
      <w:r>
        <w:rPr>
          <w:color w:val="58595B"/>
        </w:rPr>
        <w:t>modalities.</w:t>
      </w:r>
      <w:r>
        <w:rPr>
          <w:color w:val="58595B"/>
          <w:spacing w:val="-3"/>
        </w:rPr>
        <w:t xml:space="preserve"> </w:t>
      </w:r>
      <w:r>
        <w:rPr>
          <w:color w:val="58595B"/>
        </w:rPr>
        <w:t>The</w:t>
      </w:r>
      <w:r>
        <w:rPr>
          <w:color w:val="58595B"/>
          <w:spacing w:val="-3"/>
        </w:rPr>
        <w:t xml:space="preserve"> </w:t>
      </w:r>
      <w:r>
        <w:rPr>
          <w:color w:val="58595B"/>
        </w:rPr>
        <w:t>feature extraction</w:t>
      </w:r>
      <w:r>
        <w:rPr>
          <w:color w:val="58595B"/>
          <w:spacing w:val="-9"/>
        </w:rPr>
        <w:t xml:space="preserve"> </w:t>
      </w:r>
      <w:r>
        <w:rPr>
          <w:color w:val="58595B"/>
        </w:rPr>
        <w:t>process</w:t>
      </w:r>
      <w:r>
        <w:rPr>
          <w:color w:val="58595B"/>
          <w:spacing w:val="-9"/>
        </w:rPr>
        <w:t xml:space="preserve"> </w:t>
      </w:r>
      <w:r>
        <w:rPr>
          <w:color w:val="58595B"/>
        </w:rPr>
        <w:t>is</w:t>
      </w:r>
      <w:r>
        <w:rPr>
          <w:color w:val="58595B"/>
          <w:spacing w:val="-9"/>
        </w:rPr>
        <w:t xml:space="preserve"> </w:t>
      </w:r>
      <w:r>
        <w:rPr>
          <w:color w:val="58595B"/>
        </w:rPr>
        <w:t>applied</w:t>
      </w:r>
      <w:r>
        <w:rPr>
          <w:color w:val="58595B"/>
          <w:spacing w:val="-9"/>
        </w:rPr>
        <w:t xml:space="preserve"> </w:t>
      </w:r>
      <w:r>
        <w:rPr>
          <w:color w:val="58595B"/>
        </w:rPr>
        <w:t>locally and</w:t>
      </w:r>
      <w:r>
        <w:rPr>
          <w:color w:val="58595B"/>
          <w:spacing w:val="-3"/>
        </w:rPr>
        <w:t xml:space="preserve"> </w:t>
      </w:r>
      <w:r>
        <w:rPr>
          <w:color w:val="58595B"/>
        </w:rPr>
        <w:t>on-the-fly</w:t>
      </w:r>
      <w:r>
        <w:rPr>
          <w:color w:val="58595B"/>
          <w:spacing w:val="-3"/>
        </w:rPr>
        <w:t xml:space="preserve"> </w:t>
      </w:r>
      <w:r>
        <w:rPr>
          <w:color w:val="58595B"/>
        </w:rPr>
        <w:t>which</w:t>
      </w:r>
      <w:r>
        <w:rPr>
          <w:color w:val="58595B"/>
          <w:spacing w:val="-3"/>
        </w:rPr>
        <w:t xml:space="preserve"> </w:t>
      </w:r>
      <w:r>
        <w:rPr>
          <w:color w:val="58595B"/>
        </w:rPr>
        <w:t>eliminates</w:t>
      </w:r>
      <w:r>
        <w:rPr>
          <w:color w:val="58595B"/>
          <w:spacing w:val="-3"/>
        </w:rPr>
        <w:t xml:space="preserve"> </w:t>
      </w:r>
      <w:r>
        <w:rPr>
          <w:color w:val="58595B"/>
        </w:rPr>
        <w:t xml:space="preserve">the </w:t>
      </w:r>
      <w:r>
        <w:rPr>
          <w:color w:val="58595B"/>
          <w:spacing w:val="-4"/>
        </w:rPr>
        <w:t>need</w:t>
      </w:r>
      <w:r>
        <w:rPr>
          <w:color w:val="58595B"/>
          <w:spacing w:val="-26"/>
        </w:rPr>
        <w:t xml:space="preserve"> </w:t>
      </w:r>
      <w:r>
        <w:rPr>
          <w:color w:val="58595B"/>
          <w:spacing w:val="-4"/>
        </w:rPr>
        <w:t>for</w:t>
      </w:r>
      <w:r>
        <w:rPr>
          <w:color w:val="58595B"/>
          <w:spacing w:val="-24"/>
        </w:rPr>
        <w:t xml:space="preserve"> </w:t>
      </w:r>
      <w:r>
        <w:rPr>
          <w:color w:val="58595B"/>
          <w:spacing w:val="-4"/>
        </w:rPr>
        <w:t>extensive</w:t>
      </w:r>
      <w:r>
        <w:rPr>
          <w:color w:val="58595B"/>
          <w:spacing w:val="-24"/>
        </w:rPr>
        <w:t xml:space="preserve"> </w:t>
      </w:r>
      <w:r>
        <w:rPr>
          <w:color w:val="58595B"/>
          <w:spacing w:val="-4"/>
        </w:rPr>
        <w:t>preprocessing</w:t>
      </w:r>
      <w:r>
        <w:rPr>
          <w:color w:val="58595B"/>
          <w:spacing w:val="-24"/>
        </w:rPr>
        <w:t xml:space="preserve"> </w:t>
      </w:r>
      <w:proofErr w:type="gramStart"/>
      <w:r>
        <w:rPr>
          <w:color w:val="58595B"/>
          <w:spacing w:val="-4"/>
        </w:rPr>
        <w:t xml:space="preserve">and </w:t>
      </w:r>
      <w:r>
        <w:rPr>
          <w:color w:val="58595B"/>
          <w:spacing w:val="-6"/>
        </w:rPr>
        <w:t>also</w:t>
      </w:r>
      <w:proofErr w:type="gramEnd"/>
      <w:r>
        <w:rPr>
          <w:color w:val="58595B"/>
          <w:spacing w:val="-18"/>
        </w:rPr>
        <w:t xml:space="preserve"> </w:t>
      </w:r>
      <w:r>
        <w:rPr>
          <w:color w:val="58595B"/>
          <w:spacing w:val="-6"/>
        </w:rPr>
        <w:t>supports</w:t>
      </w:r>
      <w:r>
        <w:rPr>
          <w:color w:val="58595B"/>
          <w:spacing w:val="-18"/>
        </w:rPr>
        <w:t xml:space="preserve"> </w:t>
      </w:r>
      <w:r>
        <w:rPr>
          <w:color w:val="58595B"/>
          <w:spacing w:val="-6"/>
        </w:rPr>
        <w:t>larger</w:t>
      </w:r>
      <w:r>
        <w:rPr>
          <w:color w:val="58595B"/>
          <w:spacing w:val="-18"/>
        </w:rPr>
        <w:t xml:space="preserve"> </w:t>
      </w:r>
      <w:r>
        <w:rPr>
          <w:color w:val="58595B"/>
          <w:spacing w:val="-6"/>
        </w:rPr>
        <w:t>size</w:t>
      </w:r>
      <w:r>
        <w:rPr>
          <w:color w:val="58595B"/>
          <w:spacing w:val="-18"/>
        </w:rPr>
        <w:t xml:space="preserve"> </w:t>
      </w:r>
      <w:r>
        <w:rPr>
          <w:color w:val="58595B"/>
          <w:spacing w:val="-6"/>
        </w:rPr>
        <w:t>volumes.</w:t>
      </w:r>
      <w:r>
        <w:rPr>
          <w:color w:val="58595B"/>
          <w:spacing w:val="-18"/>
        </w:rPr>
        <w:t xml:space="preserve"> </w:t>
      </w:r>
      <w:r>
        <w:rPr>
          <w:color w:val="58595B"/>
          <w:spacing w:val="-6"/>
        </w:rPr>
        <w:t xml:space="preserve">We </w:t>
      </w:r>
      <w:r>
        <w:rPr>
          <w:color w:val="58595B"/>
        </w:rPr>
        <w:t>enable</w:t>
      </w:r>
      <w:r>
        <w:rPr>
          <w:color w:val="58595B"/>
          <w:spacing w:val="-23"/>
        </w:rPr>
        <w:t xml:space="preserve"> </w:t>
      </w:r>
      <w:r>
        <w:rPr>
          <w:color w:val="58595B"/>
        </w:rPr>
        <w:t>this</w:t>
      </w:r>
      <w:r>
        <w:rPr>
          <w:color w:val="58595B"/>
          <w:spacing w:val="-23"/>
        </w:rPr>
        <w:t xml:space="preserve"> </w:t>
      </w:r>
      <w:r>
        <w:rPr>
          <w:color w:val="58595B"/>
        </w:rPr>
        <w:t>through</w:t>
      </w:r>
      <w:r>
        <w:rPr>
          <w:color w:val="58595B"/>
          <w:spacing w:val="-23"/>
        </w:rPr>
        <w:t xml:space="preserve"> </w:t>
      </w:r>
      <w:r>
        <w:rPr>
          <w:color w:val="58595B"/>
        </w:rPr>
        <w:t>an</w:t>
      </w:r>
      <w:r>
        <w:rPr>
          <w:color w:val="58595B"/>
          <w:spacing w:val="-23"/>
        </w:rPr>
        <w:t xml:space="preserve"> </w:t>
      </w:r>
      <w:r>
        <w:rPr>
          <w:color w:val="58595B"/>
        </w:rPr>
        <w:t>efficient</w:t>
      </w:r>
      <w:r>
        <w:rPr>
          <w:color w:val="58595B"/>
          <w:spacing w:val="-23"/>
        </w:rPr>
        <w:t xml:space="preserve"> </w:t>
      </w:r>
      <w:r>
        <w:rPr>
          <w:color w:val="58595B"/>
        </w:rPr>
        <w:t xml:space="preserve">GPU </w:t>
      </w:r>
      <w:r>
        <w:rPr>
          <w:color w:val="58595B"/>
          <w:spacing w:val="-2"/>
        </w:rPr>
        <w:t>driven</w:t>
      </w:r>
      <w:r>
        <w:rPr>
          <w:color w:val="58595B"/>
          <w:spacing w:val="-15"/>
        </w:rPr>
        <w:t xml:space="preserve"> </w:t>
      </w:r>
      <w:r>
        <w:rPr>
          <w:color w:val="58595B"/>
          <w:spacing w:val="-2"/>
        </w:rPr>
        <w:t>implementation</w:t>
      </w:r>
      <w:r>
        <w:rPr>
          <w:color w:val="58595B"/>
          <w:spacing w:val="-15"/>
        </w:rPr>
        <w:t xml:space="preserve"> </w:t>
      </w:r>
      <w:r>
        <w:rPr>
          <w:color w:val="58595B"/>
          <w:spacing w:val="-2"/>
        </w:rPr>
        <w:t>for</w:t>
      </w:r>
      <w:r>
        <w:rPr>
          <w:color w:val="58595B"/>
          <w:spacing w:val="-15"/>
        </w:rPr>
        <w:t xml:space="preserve"> </w:t>
      </w:r>
      <w:r>
        <w:rPr>
          <w:color w:val="58595B"/>
          <w:spacing w:val="-2"/>
        </w:rPr>
        <w:t xml:space="preserve">interactive </w:t>
      </w:r>
      <w:r>
        <w:rPr>
          <w:color w:val="58595B"/>
        </w:rPr>
        <w:t>volume</w:t>
      </w:r>
      <w:r>
        <w:rPr>
          <w:color w:val="58595B"/>
          <w:spacing w:val="-14"/>
        </w:rPr>
        <w:t xml:space="preserve"> </w:t>
      </w:r>
      <w:r>
        <w:rPr>
          <w:color w:val="58595B"/>
        </w:rPr>
        <w:t>exploration.</w:t>
      </w:r>
      <w:r>
        <w:rPr>
          <w:color w:val="58595B"/>
          <w:spacing w:val="-14"/>
        </w:rPr>
        <w:t xml:space="preserve"> </w:t>
      </w:r>
      <w:r>
        <w:rPr>
          <w:color w:val="58595B"/>
        </w:rPr>
        <w:t>(NSF</w:t>
      </w:r>
      <w:r>
        <w:rPr>
          <w:color w:val="58595B"/>
          <w:spacing w:val="-14"/>
        </w:rPr>
        <w:t xml:space="preserve"> </w:t>
      </w:r>
      <w:r>
        <w:rPr>
          <w:color w:val="58595B"/>
        </w:rPr>
        <w:t>CVDI)</w:t>
      </w:r>
    </w:p>
    <w:p w14:paraId="44C5514A" w14:textId="77777777" w:rsidR="0041426B" w:rsidRDefault="0041426B">
      <w:pPr>
        <w:pStyle w:val="BodyText"/>
        <w:spacing w:before="1"/>
      </w:pPr>
    </w:p>
    <w:p w14:paraId="60CC5002" w14:textId="77777777" w:rsidR="0041426B" w:rsidRDefault="00000000">
      <w:pPr>
        <w:tabs>
          <w:tab w:val="left" w:pos="3662"/>
        </w:tabs>
        <w:ind w:left="499"/>
        <w:rPr>
          <w:sz w:val="20"/>
        </w:rPr>
      </w:pPr>
      <w:r>
        <w:rPr>
          <w:noProof/>
          <w:sz w:val="20"/>
        </w:rPr>
        <mc:AlternateContent>
          <mc:Choice Requires="wps">
            <w:drawing>
              <wp:anchor distT="0" distB="0" distL="0" distR="0" simplePos="0" relativeHeight="15763456" behindDoc="0" locked="0" layoutInCell="1" allowOverlap="1" wp14:anchorId="08EA52FD" wp14:editId="207E77CC">
                <wp:simplePos x="0" y="0"/>
                <wp:positionH relativeFrom="page">
                  <wp:posOffset>2838450</wp:posOffset>
                </wp:positionH>
                <wp:positionV relativeFrom="paragraph">
                  <wp:posOffset>112745</wp:posOffset>
                </wp:positionV>
                <wp:extent cx="15875" cy="15875"/>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62A9AA8C" id="Graphic 318" o:spid="_x0000_s1026" style="position:absolute;margin-left:223.5pt;margin-top:8.9pt;width:1.25pt;height:1.25pt;z-index:1576345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noProof/>
          <w:sz w:val="20"/>
        </w:rPr>
        <mc:AlternateContent>
          <mc:Choice Requires="wps">
            <w:drawing>
              <wp:anchor distT="0" distB="0" distL="0" distR="0" simplePos="0" relativeHeight="15763968" behindDoc="0" locked="0" layoutInCell="1" allowOverlap="1" wp14:anchorId="2EC69651" wp14:editId="138166AA">
                <wp:simplePos x="0" y="0"/>
                <wp:positionH relativeFrom="page">
                  <wp:posOffset>4918075</wp:posOffset>
                </wp:positionH>
                <wp:positionV relativeFrom="paragraph">
                  <wp:posOffset>112745</wp:posOffset>
                </wp:positionV>
                <wp:extent cx="15875" cy="15875"/>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463E5BA3" id="Graphic 319" o:spid="_x0000_s1026" style="position:absolute;margin-left:387.25pt;margin-top:8.9pt;width:1.25pt;height:1.25pt;z-index:15763968;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19264B8C" w14:textId="77777777" w:rsidR="0041426B" w:rsidRDefault="00000000">
      <w:pPr>
        <w:pStyle w:val="Heading2"/>
        <w:spacing w:before="88" w:line="242" w:lineRule="auto"/>
        <w:ind w:left="412" w:right="824"/>
      </w:pPr>
      <w:bookmarkStart w:id="42" w:name="_TOC_250075"/>
      <w:r>
        <w:rPr>
          <w:color w:val="B81237"/>
          <w:spacing w:val="-8"/>
        </w:rPr>
        <w:t>Augmented</w:t>
      </w:r>
      <w:r>
        <w:rPr>
          <w:color w:val="B81237"/>
          <w:spacing w:val="-30"/>
        </w:rPr>
        <w:t xml:space="preserve"> </w:t>
      </w:r>
      <w:r>
        <w:rPr>
          <w:color w:val="B81237"/>
          <w:spacing w:val="-8"/>
        </w:rPr>
        <w:t>Reality</w:t>
      </w:r>
      <w:r>
        <w:rPr>
          <w:color w:val="B81237"/>
          <w:spacing w:val="-28"/>
        </w:rPr>
        <w:t xml:space="preserve"> </w:t>
      </w:r>
      <w:r>
        <w:rPr>
          <w:color w:val="B81237"/>
          <w:spacing w:val="-8"/>
        </w:rPr>
        <w:t xml:space="preserve">in </w:t>
      </w:r>
      <w:proofErr w:type="spellStart"/>
      <w:r>
        <w:rPr>
          <w:color w:val="B81237"/>
        </w:rPr>
        <w:t>Ubeity</w:t>
      </w:r>
      <w:proofErr w:type="spellEnd"/>
      <w:r>
        <w:rPr>
          <w:color w:val="B81237"/>
          <w:spacing w:val="-24"/>
        </w:rPr>
        <w:t xml:space="preserve"> </w:t>
      </w:r>
      <w:bookmarkEnd w:id="42"/>
      <w:r>
        <w:rPr>
          <w:color w:val="B81237"/>
        </w:rPr>
        <w:t>Space</w:t>
      </w:r>
    </w:p>
    <w:p w14:paraId="6D2D0622" w14:textId="77777777" w:rsidR="0041426B" w:rsidRDefault="00000000">
      <w:pPr>
        <w:pStyle w:val="BodyText"/>
        <w:spacing w:before="87" w:line="252" w:lineRule="auto"/>
        <w:ind w:left="412" w:right="193"/>
      </w:pPr>
      <w:r>
        <w:rPr>
          <w:color w:val="231F20"/>
        </w:rPr>
        <w:t>Arie</w:t>
      </w:r>
      <w:r>
        <w:rPr>
          <w:color w:val="231F20"/>
          <w:spacing w:val="-20"/>
        </w:rPr>
        <w:t xml:space="preserve"> </w:t>
      </w:r>
      <w:r>
        <w:rPr>
          <w:color w:val="231F20"/>
        </w:rPr>
        <w:t xml:space="preserve">Kaufman </w:t>
      </w:r>
      <w:hyperlink r:id="rId128">
        <w:r>
          <w:rPr>
            <w:color w:val="231F20"/>
            <w:spacing w:val="-2"/>
          </w:rPr>
          <w:t>ari@cs.stonybrook.edu</w:t>
        </w:r>
      </w:hyperlink>
    </w:p>
    <w:p w14:paraId="7351431B" w14:textId="77777777" w:rsidR="0041426B" w:rsidRDefault="00000000">
      <w:pPr>
        <w:pStyle w:val="BodyText"/>
        <w:spacing w:before="92" w:line="252" w:lineRule="auto"/>
        <w:ind w:left="412"/>
      </w:pPr>
      <w:r>
        <w:rPr>
          <w:color w:val="58595B"/>
        </w:rPr>
        <w:t>The</w:t>
      </w:r>
      <w:r>
        <w:rPr>
          <w:color w:val="58595B"/>
          <w:spacing w:val="-7"/>
        </w:rPr>
        <w:t xml:space="preserve"> </w:t>
      </w:r>
      <w:r>
        <w:rPr>
          <w:color w:val="58595B"/>
        </w:rPr>
        <w:t>vastness</w:t>
      </w:r>
      <w:r>
        <w:rPr>
          <w:color w:val="58595B"/>
          <w:spacing w:val="-7"/>
        </w:rPr>
        <w:t xml:space="preserve"> </w:t>
      </w:r>
      <w:r>
        <w:rPr>
          <w:color w:val="58595B"/>
        </w:rPr>
        <w:t>and</w:t>
      </w:r>
      <w:r>
        <w:rPr>
          <w:color w:val="58595B"/>
          <w:spacing w:val="-7"/>
        </w:rPr>
        <w:t xml:space="preserve"> </w:t>
      </w:r>
      <w:r>
        <w:rPr>
          <w:color w:val="58595B"/>
        </w:rPr>
        <w:t>the</w:t>
      </w:r>
      <w:r>
        <w:rPr>
          <w:color w:val="58595B"/>
          <w:spacing w:val="-7"/>
        </w:rPr>
        <w:t xml:space="preserve"> </w:t>
      </w:r>
      <w:r>
        <w:rPr>
          <w:color w:val="58595B"/>
        </w:rPr>
        <w:t xml:space="preserve">immediate </w:t>
      </w:r>
      <w:r>
        <w:rPr>
          <w:color w:val="58595B"/>
          <w:spacing w:val="-2"/>
        </w:rPr>
        <w:t>access</w:t>
      </w:r>
      <w:r>
        <w:rPr>
          <w:color w:val="58595B"/>
          <w:spacing w:val="-24"/>
        </w:rPr>
        <w:t xml:space="preserve"> </w:t>
      </w:r>
      <w:r>
        <w:rPr>
          <w:color w:val="58595B"/>
          <w:spacing w:val="-2"/>
        </w:rPr>
        <w:t>to</w:t>
      </w:r>
      <w:r>
        <w:rPr>
          <w:color w:val="58595B"/>
          <w:spacing w:val="-24"/>
        </w:rPr>
        <w:t xml:space="preserve"> </w:t>
      </w:r>
      <w:r>
        <w:rPr>
          <w:color w:val="58595B"/>
          <w:spacing w:val="-2"/>
        </w:rPr>
        <w:t>information</w:t>
      </w:r>
      <w:r>
        <w:rPr>
          <w:color w:val="58595B"/>
          <w:spacing w:val="-24"/>
        </w:rPr>
        <w:t xml:space="preserve"> </w:t>
      </w:r>
      <w:r>
        <w:rPr>
          <w:color w:val="58595B"/>
          <w:spacing w:val="-2"/>
        </w:rPr>
        <w:t>via</w:t>
      </w:r>
      <w:r>
        <w:rPr>
          <w:color w:val="58595B"/>
          <w:spacing w:val="-24"/>
        </w:rPr>
        <w:t xml:space="preserve"> </w:t>
      </w:r>
      <w:r>
        <w:rPr>
          <w:color w:val="58595B"/>
          <w:spacing w:val="-2"/>
        </w:rPr>
        <w:t>the</w:t>
      </w:r>
      <w:r>
        <w:rPr>
          <w:color w:val="58595B"/>
          <w:spacing w:val="-24"/>
        </w:rPr>
        <w:t xml:space="preserve"> </w:t>
      </w:r>
      <w:r>
        <w:rPr>
          <w:color w:val="58595B"/>
          <w:spacing w:val="-2"/>
        </w:rPr>
        <w:t xml:space="preserve">internet </w:t>
      </w:r>
      <w:r>
        <w:rPr>
          <w:color w:val="58595B"/>
        </w:rPr>
        <w:t>and</w:t>
      </w:r>
      <w:r>
        <w:rPr>
          <w:color w:val="58595B"/>
          <w:spacing w:val="-20"/>
        </w:rPr>
        <w:t xml:space="preserve"> </w:t>
      </w:r>
      <w:r>
        <w:rPr>
          <w:color w:val="58595B"/>
        </w:rPr>
        <w:t>powerful</w:t>
      </w:r>
      <w:r>
        <w:rPr>
          <w:color w:val="58595B"/>
          <w:spacing w:val="-20"/>
        </w:rPr>
        <w:t xml:space="preserve"> </w:t>
      </w:r>
      <w:r>
        <w:rPr>
          <w:color w:val="58595B"/>
        </w:rPr>
        <w:t>search</w:t>
      </w:r>
      <w:r>
        <w:rPr>
          <w:color w:val="58595B"/>
          <w:spacing w:val="-20"/>
        </w:rPr>
        <w:t xml:space="preserve"> </w:t>
      </w:r>
      <w:r>
        <w:rPr>
          <w:color w:val="58595B"/>
        </w:rPr>
        <w:t>engines,</w:t>
      </w:r>
      <w:r>
        <w:rPr>
          <w:color w:val="58595B"/>
          <w:spacing w:val="-20"/>
        </w:rPr>
        <w:t xml:space="preserve"> </w:t>
      </w:r>
      <w:r>
        <w:rPr>
          <w:color w:val="58595B"/>
        </w:rPr>
        <w:t>is</w:t>
      </w:r>
    </w:p>
    <w:p w14:paraId="0F884D49" w14:textId="77777777" w:rsidR="0041426B" w:rsidRDefault="00000000">
      <w:pPr>
        <w:pStyle w:val="BodyText"/>
        <w:spacing w:line="176" w:lineRule="exact"/>
        <w:ind w:left="410"/>
      </w:pPr>
      <w:r>
        <w:br w:type="column"/>
      </w:r>
      <w:r>
        <w:rPr>
          <w:color w:val="58595B"/>
          <w:spacing w:val="-6"/>
        </w:rPr>
        <w:t>unparalleled</w:t>
      </w:r>
      <w:r>
        <w:rPr>
          <w:color w:val="58595B"/>
          <w:spacing w:val="-16"/>
        </w:rPr>
        <w:t xml:space="preserve"> </w:t>
      </w:r>
      <w:r>
        <w:rPr>
          <w:color w:val="58595B"/>
          <w:spacing w:val="-6"/>
        </w:rPr>
        <w:t>today</w:t>
      </w:r>
      <w:r>
        <w:rPr>
          <w:color w:val="58595B"/>
          <w:spacing w:val="-15"/>
        </w:rPr>
        <w:t xml:space="preserve"> </w:t>
      </w:r>
      <w:r>
        <w:rPr>
          <w:color w:val="58595B"/>
          <w:spacing w:val="-6"/>
        </w:rPr>
        <w:t>than</w:t>
      </w:r>
      <w:r>
        <w:rPr>
          <w:color w:val="58595B"/>
          <w:spacing w:val="-15"/>
        </w:rPr>
        <w:t xml:space="preserve"> </w:t>
      </w:r>
      <w:r>
        <w:rPr>
          <w:color w:val="58595B"/>
          <w:spacing w:val="-6"/>
        </w:rPr>
        <w:t>ever</w:t>
      </w:r>
      <w:r>
        <w:rPr>
          <w:color w:val="58595B"/>
          <w:spacing w:val="-15"/>
        </w:rPr>
        <w:t xml:space="preserve"> </w:t>
      </w:r>
      <w:r>
        <w:rPr>
          <w:color w:val="58595B"/>
          <w:spacing w:val="-6"/>
        </w:rPr>
        <w:t>before</w:t>
      </w:r>
    </w:p>
    <w:p w14:paraId="7B09A156" w14:textId="77777777" w:rsidR="0041426B" w:rsidRDefault="00000000">
      <w:pPr>
        <w:pStyle w:val="BodyText"/>
        <w:spacing w:before="10" w:line="252" w:lineRule="auto"/>
        <w:ind w:left="410" w:right="822"/>
      </w:pPr>
      <w:r>
        <w:rPr>
          <w:color w:val="58595B"/>
        </w:rPr>
        <w:t>in</w:t>
      </w:r>
      <w:r>
        <w:rPr>
          <w:color w:val="58595B"/>
          <w:spacing w:val="-3"/>
        </w:rPr>
        <w:t xml:space="preserve"> </w:t>
      </w:r>
      <w:r>
        <w:rPr>
          <w:color w:val="58595B"/>
        </w:rPr>
        <w:t>the</w:t>
      </w:r>
      <w:r>
        <w:rPr>
          <w:color w:val="58595B"/>
          <w:spacing w:val="-3"/>
        </w:rPr>
        <w:t xml:space="preserve"> </w:t>
      </w:r>
      <w:r>
        <w:rPr>
          <w:color w:val="58595B"/>
        </w:rPr>
        <w:t>history</w:t>
      </w:r>
      <w:r>
        <w:rPr>
          <w:color w:val="58595B"/>
          <w:spacing w:val="-3"/>
        </w:rPr>
        <w:t xml:space="preserve"> </w:t>
      </w:r>
      <w:r>
        <w:rPr>
          <w:color w:val="58595B"/>
        </w:rPr>
        <w:t>of</w:t>
      </w:r>
      <w:r>
        <w:rPr>
          <w:color w:val="58595B"/>
          <w:spacing w:val="-3"/>
        </w:rPr>
        <w:t xml:space="preserve"> </w:t>
      </w:r>
      <w:r>
        <w:rPr>
          <w:color w:val="58595B"/>
        </w:rPr>
        <w:t>mankind.</w:t>
      </w:r>
      <w:r>
        <w:rPr>
          <w:color w:val="58595B"/>
          <w:spacing w:val="-3"/>
        </w:rPr>
        <w:t xml:space="preserve"> </w:t>
      </w:r>
      <w:r>
        <w:rPr>
          <w:color w:val="58595B"/>
        </w:rPr>
        <w:t>With</w:t>
      </w:r>
      <w:r>
        <w:rPr>
          <w:color w:val="58595B"/>
          <w:spacing w:val="-3"/>
        </w:rPr>
        <w:t xml:space="preserve"> </w:t>
      </w:r>
      <w:r>
        <w:rPr>
          <w:color w:val="58595B"/>
        </w:rPr>
        <w:t>the rapid</w:t>
      </w:r>
      <w:r>
        <w:rPr>
          <w:color w:val="58595B"/>
          <w:spacing w:val="-12"/>
        </w:rPr>
        <w:t xml:space="preserve"> </w:t>
      </w:r>
      <w:r>
        <w:rPr>
          <w:color w:val="58595B"/>
        </w:rPr>
        <w:t>advancement</w:t>
      </w:r>
      <w:r>
        <w:rPr>
          <w:color w:val="58595B"/>
          <w:spacing w:val="-12"/>
        </w:rPr>
        <w:t xml:space="preserve"> </w:t>
      </w:r>
      <w:r>
        <w:rPr>
          <w:color w:val="58595B"/>
        </w:rPr>
        <w:t>of</w:t>
      </w:r>
      <w:r>
        <w:rPr>
          <w:color w:val="58595B"/>
          <w:spacing w:val="-12"/>
        </w:rPr>
        <w:t xml:space="preserve"> </w:t>
      </w:r>
      <w:r>
        <w:rPr>
          <w:color w:val="58595B"/>
        </w:rPr>
        <w:t>mobile</w:t>
      </w:r>
      <w:r>
        <w:rPr>
          <w:color w:val="58595B"/>
          <w:spacing w:val="-12"/>
        </w:rPr>
        <w:t xml:space="preserve"> </w:t>
      </w:r>
      <w:r>
        <w:rPr>
          <w:color w:val="58595B"/>
        </w:rPr>
        <w:t xml:space="preserve">and </w:t>
      </w:r>
      <w:r>
        <w:rPr>
          <w:color w:val="58595B"/>
          <w:spacing w:val="-6"/>
        </w:rPr>
        <w:t>wearable-device</w:t>
      </w:r>
      <w:r>
        <w:rPr>
          <w:color w:val="58595B"/>
          <w:spacing w:val="-24"/>
        </w:rPr>
        <w:t xml:space="preserve"> </w:t>
      </w:r>
      <w:r>
        <w:rPr>
          <w:color w:val="58595B"/>
          <w:spacing w:val="-6"/>
        </w:rPr>
        <w:t>technologies,</w:t>
      </w:r>
      <w:r>
        <w:rPr>
          <w:color w:val="58595B"/>
          <w:spacing w:val="-24"/>
        </w:rPr>
        <w:t xml:space="preserve"> </w:t>
      </w:r>
      <w:r>
        <w:rPr>
          <w:color w:val="58595B"/>
          <w:spacing w:val="-6"/>
        </w:rPr>
        <w:t>such</w:t>
      </w:r>
      <w:r>
        <w:rPr>
          <w:color w:val="58595B"/>
          <w:spacing w:val="-24"/>
        </w:rPr>
        <w:t xml:space="preserve"> </w:t>
      </w:r>
      <w:r>
        <w:rPr>
          <w:color w:val="58595B"/>
          <w:spacing w:val="-6"/>
        </w:rPr>
        <w:t xml:space="preserve">as </w:t>
      </w:r>
      <w:r>
        <w:rPr>
          <w:color w:val="58595B"/>
          <w:spacing w:val="-4"/>
        </w:rPr>
        <w:t>augmented</w:t>
      </w:r>
      <w:r>
        <w:rPr>
          <w:color w:val="58595B"/>
          <w:spacing w:val="-24"/>
        </w:rPr>
        <w:t xml:space="preserve"> </w:t>
      </w:r>
      <w:r>
        <w:rPr>
          <w:color w:val="58595B"/>
          <w:spacing w:val="-4"/>
        </w:rPr>
        <w:t>reality</w:t>
      </w:r>
      <w:r>
        <w:rPr>
          <w:color w:val="58595B"/>
          <w:spacing w:val="-24"/>
        </w:rPr>
        <w:t xml:space="preserve"> </w:t>
      </w:r>
      <w:r>
        <w:rPr>
          <w:color w:val="58595B"/>
          <w:spacing w:val="-4"/>
        </w:rPr>
        <w:t>(AR)</w:t>
      </w:r>
      <w:r>
        <w:rPr>
          <w:color w:val="58595B"/>
          <w:spacing w:val="-24"/>
        </w:rPr>
        <w:t xml:space="preserve"> </w:t>
      </w:r>
      <w:r>
        <w:rPr>
          <w:color w:val="58595B"/>
          <w:spacing w:val="-4"/>
        </w:rPr>
        <w:t>devices,</w:t>
      </w:r>
      <w:r>
        <w:rPr>
          <w:color w:val="58595B"/>
          <w:spacing w:val="-24"/>
        </w:rPr>
        <w:t xml:space="preserve"> </w:t>
      </w:r>
      <w:r>
        <w:rPr>
          <w:color w:val="58595B"/>
          <w:spacing w:val="-4"/>
        </w:rPr>
        <w:t>a</w:t>
      </w:r>
      <w:r>
        <w:rPr>
          <w:color w:val="58595B"/>
          <w:spacing w:val="-24"/>
        </w:rPr>
        <w:t xml:space="preserve"> </w:t>
      </w:r>
      <w:r>
        <w:rPr>
          <w:color w:val="58595B"/>
          <w:spacing w:val="-4"/>
        </w:rPr>
        <w:t xml:space="preserve">new </w:t>
      </w:r>
      <w:r>
        <w:rPr>
          <w:color w:val="58595B"/>
        </w:rPr>
        <w:t>paradigm</w:t>
      </w:r>
      <w:r>
        <w:rPr>
          <w:color w:val="58595B"/>
          <w:spacing w:val="-6"/>
        </w:rPr>
        <w:t xml:space="preserve"> </w:t>
      </w:r>
      <w:r>
        <w:rPr>
          <w:color w:val="58595B"/>
        </w:rPr>
        <w:t>of</w:t>
      </w:r>
      <w:r>
        <w:rPr>
          <w:color w:val="58595B"/>
          <w:spacing w:val="-6"/>
        </w:rPr>
        <w:t xml:space="preserve"> </w:t>
      </w:r>
      <w:r>
        <w:rPr>
          <w:color w:val="58595B"/>
        </w:rPr>
        <w:t>information</w:t>
      </w:r>
      <w:r>
        <w:rPr>
          <w:color w:val="58595B"/>
          <w:spacing w:val="-6"/>
        </w:rPr>
        <w:t xml:space="preserve"> </w:t>
      </w:r>
      <w:r>
        <w:rPr>
          <w:color w:val="58595B"/>
        </w:rPr>
        <w:t xml:space="preserve">distribution </w:t>
      </w:r>
      <w:r>
        <w:rPr>
          <w:color w:val="58595B"/>
          <w:spacing w:val="-2"/>
        </w:rPr>
        <w:t>and</w:t>
      </w:r>
      <w:r>
        <w:rPr>
          <w:color w:val="58595B"/>
          <w:spacing w:val="-24"/>
        </w:rPr>
        <w:t xml:space="preserve"> </w:t>
      </w:r>
      <w:r>
        <w:rPr>
          <w:color w:val="58595B"/>
          <w:spacing w:val="-2"/>
        </w:rPr>
        <w:t>retrieval</w:t>
      </w:r>
      <w:r>
        <w:rPr>
          <w:color w:val="58595B"/>
          <w:spacing w:val="-24"/>
        </w:rPr>
        <w:t xml:space="preserve"> </w:t>
      </w:r>
      <w:r>
        <w:rPr>
          <w:color w:val="58595B"/>
          <w:spacing w:val="-2"/>
        </w:rPr>
        <w:t>can</w:t>
      </w:r>
      <w:r>
        <w:rPr>
          <w:color w:val="58595B"/>
          <w:spacing w:val="-24"/>
        </w:rPr>
        <w:t xml:space="preserve"> </w:t>
      </w:r>
      <w:r>
        <w:rPr>
          <w:color w:val="58595B"/>
          <w:spacing w:val="-2"/>
        </w:rPr>
        <w:t>be</w:t>
      </w:r>
      <w:r>
        <w:rPr>
          <w:color w:val="58595B"/>
          <w:spacing w:val="-24"/>
        </w:rPr>
        <w:t xml:space="preserve"> </w:t>
      </w:r>
      <w:r>
        <w:rPr>
          <w:color w:val="58595B"/>
          <w:spacing w:val="-2"/>
        </w:rPr>
        <w:t>introduced</w:t>
      </w:r>
      <w:r>
        <w:rPr>
          <w:color w:val="58595B"/>
          <w:spacing w:val="-24"/>
        </w:rPr>
        <w:t xml:space="preserve"> </w:t>
      </w:r>
      <w:r>
        <w:rPr>
          <w:color w:val="58595B"/>
          <w:spacing w:val="-2"/>
        </w:rPr>
        <w:t xml:space="preserve">based </w:t>
      </w:r>
      <w:r>
        <w:rPr>
          <w:color w:val="58595B"/>
        </w:rPr>
        <w:t>on</w:t>
      </w:r>
      <w:r>
        <w:rPr>
          <w:color w:val="58595B"/>
          <w:spacing w:val="-24"/>
        </w:rPr>
        <w:t xml:space="preserve"> </w:t>
      </w:r>
      <w:proofErr w:type="spellStart"/>
      <w:r>
        <w:rPr>
          <w:color w:val="58595B"/>
        </w:rPr>
        <w:t>ubeity</w:t>
      </w:r>
      <w:proofErr w:type="spellEnd"/>
      <w:r>
        <w:rPr>
          <w:color w:val="58595B"/>
          <w:spacing w:val="-24"/>
        </w:rPr>
        <w:t xml:space="preserve"> </w:t>
      </w:r>
      <w:r>
        <w:rPr>
          <w:color w:val="58595B"/>
        </w:rPr>
        <w:t>(the</w:t>
      </w:r>
      <w:r>
        <w:rPr>
          <w:color w:val="58595B"/>
          <w:spacing w:val="-24"/>
        </w:rPr>
        <w:t xml:space="preserve"> </w:t>
      </w:r>
      <w:r>
        <w:rPr>
          <w:color w:val="58595B"/>
        </w:rPr>
        <w:t>state</w:t>
      </w:r>
      <w:r>
        <w:rPr>
          <w:color w:val="58595B"/>
          <w:spacing w:val="-24"/>
        </w:rPr>
        <w:t xml:space="preserve"> </w:t>
      </w:r>
      <w:r>
        <w:rPr>
          <w:color w:val="58595B"/>
        </w:rPr>
        <w:t>of</w:t>
      </w:r>
      <w:r>
        <w:rPr>
          <w:color w:val="58595B"/>
          <w:spacing w:val="-24"/>
        </w:rPr>
        <w:t xml:space="preserve"> </w:t>
      </w:r>
      <w:r>
        <w:rPr>
          <w:color w:val="58595B"/>
        </w:rPr>
        <w:t>being</w:t>
      </w:r>
      <w:r>
        <w:rPr>
          <w:color w:val="58595B"/>
          <w:spacing w:val="-24"/>
        </w:rPr>
        <w:t xml:space="preserve"> </w:t>
      </w:r>
      <w:r>
        <w:rPr>
          <w:color w:val="58595B"/>
        </w:rPr>
        <w:t>placed</w:t>
      </w:r>
      <w:r>
        <w:rPr>
          <w:color w:val="58595B"/>
          <w:spacing w:val="-24"/>
        </w:rPr>
        <w:t xml:space="preserve"> </w:t>
      </w:r>
      <w:r>
        <w:rPr>
          <w:color w:val="58595B"/>
        </w:rPr>
        <w:t>in a</w:t>
      </w:r>
      <w:r>
        <w:rPr>
          <w:color w:val="58595B"/>
          <w:spacing w:val="-20"/>
        </w:rPr>
        <w:t xml:space="preserve"> </w:t>
      </w:r>
      <w:r>
        <w:rPr>
          <w:color w:val="58595B"/>
        </w:rPr>
        <w:t>definite</w:t>
      </w:r>
      <w:r>
        <w:rPr>
          <w:color w:val="58595B"/>
          <w:spacing w:val="-20"/>
        </w:rPr>
        <w:t xml:space="preserve"> </w:t>
      </w:r>
      <w:r>
        <w:rPr>
          <w:color w:val="58595B"/>
        </w:rPr>
        <w:t>local</w:t>
      </w:r>
      <w:r>
        <w:rPr>
          <w:color w:val="58595B"/>
          <w:spacing w:val="-20"/>
        </w:rPr>
        <w:t xml:space="preserve"> </w:t>
      </w:r>
      <w:r>
        <w:rPr>
          <w:color w:val="58595B"/>
        </w:rPr>
        <w:t>relation).</w:t>
      </w:r>
      <w:r>
        <w:rPr>
          <w:color w:val="58595B"/>
          <w:spacing w:val="-20"/>
        </w:rPr>
        <w:t xml:space="preserve"> </w:t>
      </w:r>
      <w:r>
        <w:rPr>
          <w:color w:val="58595B"/>
        </w:rPr>
        <w:t>To</w:t>
      </w:r>
      <w:r>
        <w:rPr>
          <w:color w:val="58595B"/>
          <w:spacing w:val="-20"/>
        </w:rPr>
        <w:t xml:space="preserve"> </w:t>
      </w:r>
      <w:r>
        <w:rPr>
          <w:color w:val="58595B"/>
        </w:rPr>
        <w:t>this</w:t>
      </w:r>
      <w:r>
        <w:rPr>
          <w:color w:val="58595B"/>
          <w:spacing w:val="-20"/>
        </w:rPr>
        <w:t xml:space="preserve"> </w:t>
      </w:r>
      <w:r>
        <w:rPr>
          <w:color w:val="58595B"/>
        </w:rPr>
        <w:t xml:space="preserve">end, </w:t>
      </w:r>
      <w:r>
        <w:rPr>
          <w:color w:val="58595B"/>
          <w:spacing w:val="-2"/>
        </w:rPr>
        <w:t>we</w:t>
      </w:r>
      <w:r>
        <w:rPr>
          <w:color w:val="58595B"/>
          <w:spacing w:val="-21"/>
        </w:rPr>
        <w:t xml:space="preserve"> </w:t>
      </w:r>
      <w:r>
        <w:rPr>
          <w:color w:val="58595B"/>
          <w:spacing w:val="-2"/>
        </w:rPr>
        <w:t>propose</w:t>
      </w:r>
      <w:r>
        <w:rPr>
          <w:color w:val="58595B"/>
          <w:spacing w:val="-21"/>
        </w:rPr>
        <w:t xml:space="preserve"> </w:t>
      </w:r>
      <w:r>
        <w:rPr>
          <w:color w:val="58595B"/>
          <w:spacing w:val="-2"/>
        </w:rPr>
        <w:t>a</w:t>
      </w:r>
      <w:r>
        <w:rPr>
          <w:color w:val="58595B"/>
          <w:spacing w:val="-21"/>
        </w:rPr>
        <w:t xml:space="preserve"> </w:t>
      </w:r>
      <w:r>
        <w:rPr>
          <w:color w:val="58595B"/>
          <w:spacing w:val="-2"/>
        </w:rPr>
        <w:t>novel</w:t>
      </w:r>
      <w:r>
        <w:rPr>
          <w:color w:val="58595B"/>
          <w:spacing w:val="-21"/>
        </w:rPr>
        <w:t xml:space="preserve"> </w:t>
      </w:r>
      <w:r>
        <w:rPr>
          <w:color w:val="58595B"/>
          <w:spacing w:val="-2"/>
        </w:rPr>
        <w:t>hierarchical</w:t>
      </w:r>
      <w:r>
        <w:rPr>
          <w:color w:val="58595B"/>
          <w:spacing w:val="-21"/>
        </w:rPr>
        <w:t xml:space="preserve"> </w:t>
      </w:r>
      <w:r>
        <w:rPr>
          <w:color w:val="58595B"/>
          <w:spacing w:val="-2"/>
        </w:rPr>
        <w:t>data-</w:t>
      </w:r>
      <w:r>
        <w:rPr>
          <w:color w:val="58595B"/>
        </w:rPr>
        <w:t>structure</w:t>
      </w:r>
      <w:r>
        <w:rPr>
          <w:color w:val="58595B"/>
          <w:spacing w:val="-19"/>
        </w:rPr>
        <w:t xml:space="preserve"> </w:t>
      </w:r>
      <w:r>
        <w:rPr>
          <w:color w:val="58595B"/>
        </w:rPr>
        <w:t>that</w:t>
      </w:r>
      <w:r>
        <w:rPr>
          <w:color w:val="58595B"/>
          <w:spacing w:val="-19"/>
        </w:rPr>
        <w:t xml:space="preserve"> </w:t>
      </w:r>
      <w:r>
        <w:rPr>
          <w:color w:val="58595B"/>
        </w:rPr>
        <w:t>associates</w:t>
      </w:r>
      <w:r>
        <w:rPr>
          <w:color w:val="58595B"/>
          <w:spacing w:val="-19"/>
        </w:rPr>
        <w:t xml:space="preserve"> </w:t>
      </w:r>
      <w:r>
        <w:rPr>
          <w:color w:val="58595B"/>
        </w:rPr>
        <w:t>information based</w:t>
      </w:r>
      <w:r>
        <w:rPr>
          <w:color w:val="58595B"/>
          <w:spacing w:val="-12"/>
        </w:rPr>
        <w:t xml:space="preserve"> </w:t>
      </w:r>
      <w:r>
        <w:rPr>
          <w:color w:val="58595B"/>
        </w:rPr>
        <w:t>on</w:t>
      </w:r>
      <w:r>
        <w:rPr>
          <w:color w:val="58595B"/>
          <w:spacing w:val="-12"/>
        </w:rPr>
        <w:t xml:space="preserve"> </w:t>
      </w:r>
      <w:r>
        <w:rPr>
          <w:color w:val="58595B"/>
        </w:rPr>
        <w:t>the</w:t>
      </w:r>
      <w:r>
        <w:rPr>
          <w:color w:val="58595B"/>
          <w:spacing w:val="-12"/>
        </w:rPr>
        <w:t xml:space="preserve"> </w:t>
      </w:r>
      <w:r>
        <w:rPr>
          <w:color w:val="58595B"/>
        </w:rPr>
        <w:t>geographical</w:t>
      </w:r>
      <w:r>
        <w:rPr>
          <w:color w:val="58595B"/>
          <w:spacing w:val="-12"/>
        </w:rPr>
        <w:t xml:space="preserve"> </w:t>
      </w:r>
      <w:r>
        <w:rPr>
          <w:color w:val="58595B"/>
        </w:rPr>
        <w:t>location</w:t>
      </w:r>
    </w:p>
    <w:p w14:paraId="3B7F6CCF" w14:textId="77777777" w:rsidR="0041426B" w:rsidRDefault="00000000">
      <w:pPr>
        <w:pStyle w:val="BodyText"/>
        <w:spacing w:line="252" w:lineRule="auto"/>
        <w:ind w:left="410" w:right="752"/>
      </w:pPr>
      <w:r>
        <w:rPr>
          <w:color w:val="58595B"/>
          <w:spacing w:val="-2"/>
        </w:rPr>
        <w:t>where</w:t>
      </w:r>
      <w:r>
        <w:rPr>
          <w:color w:val="58595B"/>
          <w:spacing w:val="-24"/>
        </w:rPr>
        <w:t xml:space="preserve"> </w:t>
      </w:r>
      <w:r>
        <w:rPr>
          <w:color w:val="58595B"/>
          <w:spacing w:val="-2"/>
        </w:rPr>
        <w:t>the</w:t>
      </w:r>
      <w:r>
        <w:rPr>
          <w:color w:val="58595B"/>
          <w:spacing w:val="-24"/>
        </w:rPr>
        <w:t xml:space="preserve"> </w:t>
      </w:r>
      <w:r>
        <w:rPr>
          <w:color w:val="58595B"/>
          <w:spacing w:val="-2"/>
        </w:rPr>
        <w:t>information</w:t>
      </w:r>
      <w:r>
        <w:rPr>
          <w:color w:val="58595B"/>
          <w:spacing w:val="-24"/>
        </w:rPr>
        <w:t xml:space="preserve"> </w:t>
      </w:r>
      <w:r>
        <w:rPr>
          <w:color w:val="58595B"/>
          <w:spacing w:val="-2"/>
        </w:rPr>
        <w:t>is</w:t>
      </w:r>
      <w:r>
        <w:rPr>
          <w:color w:val="58595B"/>
          <w:spacing w:val="-24"/>
        </w:rPr>
        <w:t xml:space="preserve"> </w:t>
      </w:r>
      <w:r>
        <w:rPr>
          <w:color w:val="58595B"/>
          <w:spacing w:val="-2"/>
        </w:rPr>
        <w:t>either</w:t>
      </w:r>
      <w:r>
        <w:rPr>
          <w:color w:val="58595B"/>
          <w:spacing w:val="-24"/>
        </w:rPr>
        <w:t xml:space="preserve"> </w:t>
      </w:r>
      <w:r>
        <w:rPr>
          <w:color w:val="58595B"/>
          <w:spacing w:val="-2"/>
        </w:rPr>
        <w:t xml:space="preserve">located, </w:t>
      </w:r>
      <w:r>
        <w:rPr>
          <w:color w:val="58595B"/>
        </w:rPr>
        <w:t>generated,</w:t>
      </w:r>
      <w:r>
        <w:rPr>
          <w:color w:val="58595B"/>
          <w:spacing w:val="-24"/>
        </w:rPr>
        <w:t xml:space="preserve"> </w:t>
      </w:r>
      <w:r>
        <w:rPr>
          <w:color w:val="58595B"/>
        </w:rPr>
        <w:t>or</w:t>
      </w:r>
      <w:r>
        <w:rPr>
          <w:color w:val="58595B"/>
          <w:spacing w:val="-24"/>
        </w:rPr>
        <w:t xml:space="preserve"> </w:t>
      </w:r>
      <w:r>
        <w:rPr>
          <w:color w:val="58595B"/>
        </w:rPr>
        <w:t>related</w:t>
      </w:r>
      <w:r>
        <w:rPr>
          <w:color w:val="58595B"/>
          <w:spacing w:val="-24"/>
        </w:rPr>
        <w:t xml:space="preserve"> </w:t>
      </w:r>
      <w:r>
        <w:rPr>
          <w:color w:val="58595B"/>
        </w:rPr>
        <w:t>to.</w:t>
      </w:r>
      <w:r>
        <w:rPr>
          <w:color w:val="58595B"/>
          <w:spacing w:val="-24"/>
        </w:rPr>
        <w:t xml:space="preserve"> </w:t>
      </w:r>
      <w:r>
        <w:rPr>
          <w:color w:val="58595B"/>
        </w:rPr>
        <w:t>Such</w:t>
      </w:r>
      <w:r>
        <w:rPr>
          <w:color w:val="58595B"/>
          <w:spacing w:val="-24"/>
        </w:rPr>
        <w:t xml:space="preserve"> </w:t>
      </w:r>
      <w:r>
        <w:rPr>
          <w:color w:val="58595B"/>
        </w:rPr>
        <w:t>a</w:t>
      </w:r>
      <w:r>
        <w:rPr>
          <w:color w:val="58595B"/>
          <w:spacing w:val="-24"/>
        </w:rPr>
        <w:t xml:space="preserve"> </w:t>
      </w:r>
      <w:r>
        <w:rPr>
          <w:color w:val="58595B"/>
        </w:rPr>
        <w:t>“data-structure”</w:t>
      </w:r>
      <w:r>
        <w:rPr>
          <w:color w:val="58595B"/>
          <w:spacing w:val="-11"/>
        </w:rPr>
        <w:t xml:space="preserve"> </w:t>
      </w:r>
      <w:r>
        <w:rPr>
          <w:color w:val="58595B"/>
        </w:rPr>
        <w:t>allows</w:t>
      </w:r>
      <w:r>
        <w:rPr>
          <w:color w:val="58595B"/>
          <w:spacing w:val="-11"/>
        </w:rPr>
        <w:t xml:space="preserve"> </w:t>
      </w:r>
      <w:r>
        <w:rPr>
          <w:color w:val="58595B"/>
        </w:rPr>
        <w:t>a</w:t>
      </w:r>
      <w:r>
        <w:rPr>
          <w:color w:val="58595B"/>
          <w:spacing w:val="-11"/>
        </w:rPr>
        <w:t xml:space="preserve"> </w:t>
      </w:r>
      <w:r>
        <w:rPr>
          <w:color w:val="58595B"/>
        </w:rPr>
        <w:t>more</w:t>
      </w:r>
      <w:r>
        <w:rPr>
          <w:color w:val="58595B"/>
          <w:spacing w:val="-11"/>
        </w:rPr>
        <w:t xml:space="preserve"> </w:t>
      </w:r>
      <w:r>
        <w:rPr>
          <w:color w:val="58595B"/>
        </w:rPr>
        <w:t>intuitive</w:t>
      </w:r>
      <w:r>
        <w:rPr>
          <w:color w:val="58595B"/>
          <w:spacing w:val="-11"/>
        </w:rPr>
        <w:t xml:space="preserve"> </w:t>
      </w:r>
      <w:r>
        <w:rPr>
          <w:color w:val="58595B"/>
        </w:rPr>
        <w:t xml:space="preserve">way </w:t>
      </w:r>
      <w:r>
        <w:rPr>
          <w:color w:val="58595B"/>
          <w:spacing w:val="-2"/>
        </w:rPr>
        <w:t>of</w:t>
      </w:r>
      <w:r>
        <w:rPr>
          <w:color w:val="58595B"/>
          <w:spacing w:val="-24"/>
        </w:rPr>
        <w:t xml:space="preserve"> </w:t>
      </w:r>
      <w:r>
        <w:rPr>
          <w:color w:val="58595B"/>
          <w:spacing w:val="-2"/>
        </w:rPr>
        <w:t>sorting</w:t>
      </w:r>
      <w:r>
        <w:rPr>
          <w:color w:val="58595B"/>
          <w:spacing w:val="-24"/>
        </w:rPr>
        <w:t xml:space="preserve"> </w:t>
      </w:r>
      <w:r>
        <w:rPr>
          <w:color w:val="58595B"/>
          <w:spacing w:val="-2"/>
        </w:rPr>
        <w:t>information,</w:t>
      </w:r>
      <w:r>
        <w:rPr>
          <w:color w:val="58595B"/>
          <w:spacing w:val="-24"/>
        </w:rPr>
        <w:t xml:space="preserve"> </w:t>
      </w:r>
      <w:r>
        <w:rPr>
          <w:color w:val="58595B"/>
          <w:spacing w:val="-2"/>
        </w:rPr>
        <w:t>such</w:t>
      </w:r>
      <w:r>
        <w:rPr>
          <w:color w:val="58595B"/>
          <w:spacing w:val="-24"/>
        </w:rPr>
        <w:t xml:space="preserve"> </w:t>
      </w:r>
      <w:r>
        <w:rPr>
          <w:color w:val="58595B"/>
          <w:spacing w:val="-2"/>
        </w:rPr>
        <w:t>as</w:t>
      </w:r>
      <w:r>
        <w:rPr>
          <w:color w:val="58595B"/>
          <w:spacing w:val="-24"/>
        </w:rPr>
        <w:t xml:space="preserve"> </w:t>
      </w:r>
      <w:r>
        <w:rPr>
          <w:color w:val="58595B"/>
          <w:spacing w:val="-2"/>
        </w:rPr>
        <w:t xml:space="preserve">images, </w:t>
      </w:r>
      <w:r>
        <w:rPr>
          <w:color w:val="58595B"/>
          <w:spacing w:val="-6"/>
        </w:rPr>
        <w:t>based</w:t>
      </w:r>
      <w:r>
        <w:rPr>
          <w:color w:val="58595B"/>
          <w:spacing w:val="-16"/>
        </w:rPr>
        <w:t xml:space="preserve"> </w:t>
      </w:r>
      <w:r>
        <w:rPr>
          <w:color w:val="58595B"/>
          <w:spacing w:val="-6"/>
        </w:rPr>
        <w:t>on</w:t>
      </w:r>
      <w:r>
        <w:rPr>
          <w:color w:val="58595B"/>
          <w:spacing w:val="-16"/>
        </w:rPr>
        <w:t xml:space="preserve"> </w:t>
      </w:r>
      <w:r>
        <w:rPr>
          <w:color w:val="58595B"/>
          <w:spacing w:val="-6"/>
        </w:rPr>
        <w:t>‘</w:t>
      </w:r>
      <w:proofErr w:type="spellStart"/>
      <w:r>
        <w:rPr>
          <w:color w:val="58595B"/>
          <w:spacing w:val="-6"/>
        </w:rPr>
        <w:t>whereness</w:t>
      </w:r>
      <w:proofErr w:type="spellEnd"/>
      <w:r>
        <w:rPr>
          <w:color w:val="58595B"/>
          <w:spacing w:val="-6"/>
        </w:rPr>
        <w:t>’.</w:t>
      </w:r>
      <w:r>
        <w:rPr>
          <w:color w:val="58595B"/>
          <w:spacing w:val="-16"/>
        </w:rPr>
        <w:t xml:space="preserve"> </w:t>
      </w:r>
      <w:r>
        <w:rPr>
          <w:color w:val="58595B"/>
          <w:spacing w:val="-6"/>
        </w:rPr>
        <w:t>With</w:t>
      </w:r>
      <w:r>
        <w:rPr>
          <w:color w:val="58595B"/>
          <w:spacing w:val="-16"/>
        </w:rPr>
        <w:t xml:space="preserve"> </w:t>
      </w:r>
      <w:r>
        <w:rPr>
          <w:color w:val="58595B"/>
          <w:spacing w:val="-6"/>
        </w:rPr>
        <w:t xml:space="preserve">information </w:t>
      </w:r>
      <w:r>
        <w:rPr>
          <w:color w:val="58595B"/>
        </w:rPr>
        <w:t>now</w:t>
      </w:r>
      <w:r>
        <w:rPr>
          <w:color w:val="58595B"/>
          <w:spacing w:val="-9"/>
        </w:rPr>
        <w:t xml:space="preserve"> </w:t>
      </w:r>
      <w:r>
        <w:rPr>
          <w:color w:val="58595B"/>
        </w:rPr>
        <w:t>“sorted”</w:t>
      </w:r>
      <w:r>
        <w:rPr>
          <w:color w:val="58595B"/>
          <w:spacing w:val="-9"/>
        </w:rPr>
        <w:t xml:space="preserve"> </w:t>
      </w:r>
      <w:r>
        <w:rPr>
          <w:color w:val="58595B"/>
        </w:rPr>
        <w:t>by</w:t>
      </w:r>
      <w:r>
        <w:rPr>
          <w:color w:val="58595B"/>
          <w:spacing w:val="-9"/>
        </w:rPr>
        <w:t xml:space="preserve"> </w:t>
      </w:r>
      <w:r>
        <w:rPr>
          <w:color w:val="58595B"/>
        </w:rPr>
        <w:t>users</w:t>
      </w:r>
      <w:r>
        <w:rPr>
          <w:color w:val="58595B"/>
          <w:spacing w:val="-9"/>
        </w:rPr>
        <w:t xml:space="preserve"> </w:t>
      </w:r>
      <w:r>
        <w:rPr>
          <w:color w:val="58595B"/>
        </w:rPr>
        <w:t>or</w:t>
      </w:r>
      <w:r>
        <w:rPr>
          <w:color w:val="58595B"/>
          <w:spacing w:val="-9"/>
        </w:rPr>
        <w:t xml:space="preserve"> </w:t>
      </w:r>
      <w:r>
        <w:rPr>
          <w:color w:val="58595B"/>
        </w:rPr>
        <w:t>services</w:t>
      </w:r>
      <w:r>
        <w:rPr>
          <w:color w:val="58595B"/>
          <w:spacing w:val="-9"/>
        </w:rPr>
        <w:t xml:space="preserve"> </w:t>
      </w:r>
      <w:r>
        <w:rPr>
          <w:color w:val="58595B"/>
        </w:rPr>
        <w:t>at some</w:t>
      </w:r>
      <w:r>
        <w:rPr>
          <w:color w:val="58595B"/>
          <w:spacing w:val="-6"/>
        </w:rPr>
        <w:t xml:space="preserve"> </w:t>
      </w:r>
      <w:r>
        <w:rPr>
          <w:color w:val="58595B"/>
        </w:rPr>
        <w:t>granularity</w:t>
      </w:r>
      <w:r>
        <w:rPr>
          <w:color w:val="58595B"/>
          <w:spacing w:val="-6"/>
        </w:rPr>
        <w:t xml:space="preserve"> </w:t>
      </w:r>
      <w:r>
        <w:rPr>
          <w:color w:val="58595B"/>
        </w:rPr>
        <w:t>of</w:t>
      </w:r>
      <w:r>
        <w:rPr>
          <w:color w:val="58595B"/>
          <w:spacing w:val="-6"/>
        </w:rPr>
        <w:t xml:space="preserve"> </w:t>
      </w:r>
      <w:r>
        <w:rPr>
          <w:color w:val="58595B"/>
        </w:rPr>
        <w:t>location,</w:t>
      </w:r>
      <w:r>
        <w:rPr>
          <w:color w:val="58595B"/>
          <w:spacing w:val="-6"/>
        </w:rPr>
        <w:t xml:space="preserve"> </w:t>
      </w:r>
      <w:r>
        <w:rPr>
          <w:color w:val="58595B"/>
        </w:rPr>
        <w:t>users</w:t>
      </w:r>
    </w:p>
    <w:p w14:paraId="227E11C0" w14:textId="70A38CC1" w:rsidR="0041426B" w:rsidRDefault="00000000">
      <w:pPr>
        <w:pStyle w:val="BodyText"/>
        <w:spacing w:line="223" w:lineRule="exact"/>
        <w:ind w:left="410"/>
      </w:pPr>
      <w:r>
        <w:rPr>
          <w:color w:val="58595B"/>
          <w:spacing w:val="-4"/>
        </w:rPr>
        <w:t>can</w:t>
      </w:r>
      <w:r>
        <w:rPr>
          <w:color w:val="58595B"/>
          <w:spacing w:val="-23"/>
        </w:rPr>
        <w:t xml:space="preserve"> </w:t>
      </w:r>
      <w:r>
        <w:rPr>
          <w:color w:val="58595B"/>
          <w:spacing w:val="-4"/>
        </w:rPr>
        <w:t>access</w:t>
      </w:r>
      <w:r>
        <w:rPr>
          <w:color w:val="58595B"/>
          <w:spacing w:val="-23"/>
        </w:rPr>
        <w:t xml:space="preserve"> </w:t>
      </w:r>
      <w:r w:rsidR="00D43F02">
        <w:rPr>
          <w:color w:val="58595B"/>
          <w:spacing w:val="-4"/>
        </w:rPr>
        <w:t>information</w:t>
      </w:r>
      <w:r>
        <w:rPr>
          <w:color w:val="58595B"/>
          <w:spacing w:val="-4"/>
        </w:rPr>
        <w:t>,</w:t>
      </w:r>
      <w:r>
        <w:rPr>
          <w:color w:val="58595B"/>
          <w:spacing w:val="-23"/>
        </w:rPr>
        <w:t xml:space="preserve"> </w:t>
      </w:r>
      <w:r>
        <w:rPr>
          <w:color w:val="58595B"/>
          <w:spacing w:val="-4"/>
        </w:rPr>
        <w:t>subject</w:t>
      </w:r>
    </w:p>
    <w:p w14:paraId="597BB057" w14:textId="08A4864F" w:rsidR="0041426B" w:rsidRDefault="00000000">
      <w:pPr>
        <w:pStyle w:val="BodyText"/>
        <w:spacing w:line="252" w:lineRule="auto"/>
        <w:ind w:left="410" w:right="692"/>
      </w:pPr>
      <w:r>
        <w:rPr>
          <w:color w:val="58595B"/>
          <w:spacing w:val="-2"/>
        </w:rPr>
        <w:t>to</w:t>
      </w:r>
      <w:r>
        <w:rPr>
          <w:color w:val="58595B"/>
          <w:spacing w:val="-19"/>
        </w:rPr>
        <w:t xml:space="preserve"> </w:t>
      </w:r>
      <w:r>
        <w:rPr>
          <w:color w:val="58595B"/>
          <w:spacing w:val="-2"/>
        </w:rPr>
        <w:t>policies</w:t>
      </w:r>
      <w:r>
        <w:rPr>
          <w:color w:val="58595B"/>
          <w:spacing w:val="-19"/>
        </w:rPr>
        <w:t xml:space="preserve"> </w:t>
      </w:r>
      <w:r>
        <w:rPr>
          <w:color w:val="58595B"/>
          <w:spacing w:val="-2"/>
        </w:rPr>
        <w:t>and</w:t>
      </w:r>
      <w:r>
        <w:rPr>
          <w:color w:val="58595B"/>
          <w:spacing w:val="-19"/>
        </w:rPr>
        <w:t xml:space="preserve"> </w:t>
      </w:r>
      <w:proofErr w:type="gramStart"/>
      <w:r w:rsidR="00D43F02">
        <w:rPr>
          <w:color w:val="58595B"/>
          <w:spacing w:val="-2"/>
        </w:rPr>
        <w:t>privacies</w:t>
      </w:r>
      <w:proofErr w:type="gramEnd"/>
      <w:r w:rsidR="00D43F02">
        <w:rPr>
          <w:color w:val="58595B"/>
          <w:spacing w:val="-2"/>
        </w:rPr>
        <w:t xml:space="preserve"> and</w:t>
      </w:r>
      <w:r>
        <w:rPr>
          <w:color w:val="58595B"/>
          <w:spacing w:val="-19"/>
        </w:rPr>
        <w:t xml:space="preserve"> </w:t>
      </w:r>
      <w:r>
        <w:rPr>
          <w:color w:val="58595B"/>
          <w:spacing w:val="-2"/>
        </w:rPr>
        <w:t xml:space="preserve">augment </w:t>
      </w:r>
      <w:r>
        <w:rPr>
          <w:color w:val="58595B"/>
        </w:rPr>
        <w:t>the</w:t>
      </w:r>
      <w:r>
        <w:rPr>
          <w:color w:val="58595B"/>
          <w:spacing w:val="-1"/>
        </w:rPr>
        <w:t xml:space="preserve"> </w:t>
      </w:r>
      <w:r>
        <w:rPr>
          <w:color w:val="58595B"/>
        </w:rPr>
        <w:t>information</w:t>
      </w:r>
      <w:r>
        <w:rPr>
          <w:color w:val="58595B"/>
          <w:spacing w:val="-1"/>
        </w:rPr>
        <w:t xml:space="preserve"> </w:t>
      </w:r>
      <w:r>
        <w:rPr>
          <w:color w:val="58595B"/>
        </w:rPr>
        <w:t>on</w:t>
      </w:r>
      <w:r>
        <w:rPr>
          <w:color w:val="58595B"/>
          <w:spacing w:val="-1"/>
        </w:rPr>
        <w:t xml:space="preserve"> </w:t>
      </w:r>
      <w:r>
        <w:rPr>
          <w:color w:val="58595B"/>
        </w:rPr>
        <w:t>users’</w:t>
      </w:r>
      <w:r>
        <w:rPr>
          <w:color w:val="58595B"/>
          <w:spacing w:val="-1"/>
        </w:rPr>
        <w:t xml:space="preserve"> </w:t>
      </w:r>
      <w:r>
        <w:rPr>
          <w:color w:val="58595B"/>
        </w:rPr>
        <w:t>mobile</w:t>
      </w:r>
      <w:r>
        <w:rPr>
          <w:color w:val="58595B"/>
          <w:spacing w:val="-1"/>
        </w:rPr>
        <w:t xml:space="preserve"> </w:t>
      </w:r>
      <w:r>
        <w:rPr>
          <w:color w:val="58595B"/>
        </w:rPr>
        <w:t xml:space="preserve">or </w:t>
      </w:r>
      <w:r>
        <w:rPr>
          <w:color w:val="58595B"/>
          <w:spacing w:val="-6"/>
        </w:rPr>
        <w:t>wearable</w:t>
      </w:r>
      <w:r>
        <w:rPr>
          <w:color w:val="58595B"/>
          <w:spacing w:val="-24"/>
        </w:rPr>
        <w:t xml:space="preserve"> </w:t>
      </w:r>
      <w:r>
        <w:rPr>
          <w:color w:val="58595B"/>
          <w:spacing w:val="-6"/>
        </w:rPr>
        <w:t>device</w:t>
      </w:r>
      <w:r>
        <w:rPr>
          <w:color w:val="58595B"/>
          <w:spacing w:val="-24"/>
        </w:rPr>
        <w:t xml:space="preserve"> </w:t>
      </w:r>
      <w:r>
        <w:rPr>
          <w:color w:val="58595B"/>
          <w:spacing w:val="-6"/>
        </w:rPr>
        <w:t>as</w:t>
      </w:r>
      <w:r>
        <w:rPr>
          <w:color w:val="58595B"/>
          <w:spacing w:val="-24"/>
        </w:rPr>
        <w:t xml:space="preserve"> </w:t>
      </w:r>
      <w:r>
        <w:rPr>
          <w:color w:val="58595B"/>
          <w:spacing w:val="-6"/>
        </w:rPr>
        <w:t>the</w:t>
      </w:r>
      <w:r>
        <w:rPr>
          <w:color w:val="58595B"/>
          <w:spacing w:val="-24"/>
        </w:rPr>
        <w:t xml:space="preserve"> </w:t>
      </w:r>
      <w:r>
        <w:rPr>
          <w:color w:val="58595B"/>
          <w:spacing w:val="-6"/>
        </w:rPr>
        <w:t>user</w:t>
      </w:r>
      <w:r>
        <w:rPr>
          <w:color w:val="58595B"/>
          <w:spacing w:val="-24"/>
        </w:rPr>
        <w:t xml:space="preserve"> </w:t>
      </w:r>
      <w:r>
        <w:rPr>
          <w:color w:val="58595B"/>
          <w:spacing w:val="-6"/>
        </w:rPr>
        <w:t>is</w:t>
      </w:r>
      <w:r>
        <w:rPr>
          <w:color w:val="58595B"/>
          <w:spacing w:val="-24"/>
        </w:rPr>
        <w:t xml:space="preserve"> </w:t>
      </w:r>
      <w:r>
        <w:rPr>
          <w:color w:val="58595B"/>
          <w:spacing w:val="-6"/>
        </w:rPr>
        <w:t xml:space="preserve">physically </w:t>
      </w:r>
      <w:r>
        <w:rPr>
          <w:color w:val="58595B"/>
        </w:rPr>
        <w:t>present</w:t>
      </w:r>
      <w:r>
        <w:rPr>
          <w:color w:val="58595B"/>
          <w:spacing w:val="-12"/>
        </w:rPr>
        <w:t xml:space="preserve"> </w:t>
      </w:r>
      <w:r>
        <w:rPr>
          <w:color w:val="58595B"/>
        </w:rPr>
        <w:t>at</w:t>
      </w:r>
      <w:r>
        <w:rPr>
          <w:color w:val="58595B"/>
          <w:spacing w:val="-12"/>
        </w:rPr>
        <w:t xml:space="preserve"> </w:t>
      </w:r>
      <w:r>
        <w:rPr>
          <w:color w:val="58595B"/>
        </w:rPr>
        <w:t>the</w:t>
      </w:r>
      <w:r>
        <w:rPr>
          <w:color w:val="58595B"/>
          <w:spacing w:val="-12"/>
        </w:rPr>
        <w:t xml:space="preserve"> </w:t>
      </w:r>
      <w:r>
        <w:rPr>
          <w:color w:val="58595B"/>
        </w:rPr>
        <w:t>location</w:t>
      </w:r>
      <w:r>
        <w:rPr>
          <w:color w:val="58595B"/>
          <w:spacing w:val="-12"/>
        </w:rPr>
        <w:t xml:space="preserve"> </w:t>
      </w:r>
      <w:r>
        <w:rPr>
          <w:color w:val="58595B"/>
        </w:rPr>
        <w:t>or</w:t>
      </w:r>
      <w:r>
        <w:rPr>
          <w:color w:val="58595B"/>
          <w:spacing w:val="-12"/>
        </w:rPr>
        <w:t xml:space="preserve"> </w:t>
      </w:r>
      <w:r>
        <w:rPr>
          <w:color w:val="58595B"/>
        </w:rPr>
        <w:t>accessing</w:t>
      </w:r>
      <w:r>
        <w:rPr>
          <w:color w:val="58595B"/>
          <w:spacing w:val="-12"/>
        </w:rPr>
        <w:t xml:space="preserve"> </w:t>
      </w:r>
      <w:r>
        <w:rPr>
          <w:color w:val="58595B"/>
        </w:rPr>
        <w:t xml:space="preserve">a </w:t>
      </w:r>
      <w:r>
        <w:rPr>
          <w:color w:val="58595B"/>
          <w:spacing w:val="-6"/>
        </w:rPr>
        <w:t>location</w:t>
      </w:r>
      <w:r>
        <w:rPr>
          <w:color w:val="58595B"/>
          <w:spacing w:val="-11"/>
        </w:rPr>
        <w:t xml:space="preserve"> </w:t>
      </w:r>
      <w:r>
        <w:rPr>
          <w:color w:val="58595B"/>
          <w:spacing w:val="-6"/>
        </w:rPr>
        <w:t>remotely.</w:t>
      </w:r>
      <w:r>
        <w:rPr>
          <w:color w:val="58595B"/>
          <w:spacing w:val="-11"/>
        </w:rPr>
        <w:t xml:space="preserve"> </w:t>
      </w:r>
      <w:r>
        <w:rPr>
          <w:color w:val="58595B"/>
          <w:spacing w:val="-6"/>
        </w:rPr>
        <w:t>Related</w:t>
      </w:r>
      <w:r>
        <w:rPr>
          <w:color w:val="58595B"/>
          <w:spacing w:val="-11"/>
        </w:rPr>
        <w:t xml:space="preserve"> </w:t>
      </w:r>
      <w:r>
        <w:rPr>
          <w:color w:val="58595B"/>
          <w:spacing w:val="-6"/>
        </w:rPr>
        <w:t xml:space="preserve">technologies </w:t>
      </w:r>
      <w:r>
        <w:rPr>
          <w:color w:val="58595B"/>
          <w:spacing w:val="-4"/>
        </w:rPr>
        <w:t>that</w:t>
      </w:r>
      <w:r>
        <w:rPr>
          <w:color w:val="58595B"/>
          <w:spacing w:val="-24"/>
        </w:rPr>
        <w:t xml:space="preserve"> </w:t>
      </w:r>
      <w:r>
        <w:rPr>
          <w:color w:val="58595B"/>
          <w:spacing w:val="-4"/>
        </w:rPr>
        <w:t>are</w:t>
      </w:r>
      <w:r>
        <w:rPr>
          <w:color w:val="58595B"/>
          <w:spacing w:val="-24"/>
        </w:rPr>
        <w:t xml:space="preserve"> </w:t>
      </w:r>
      <w:r>
        <w:rPr>
          <w:color w:val="58595B"/>
          <w:spacing w:val="-4"/>
        </w:rPr>
        <w:t>needed</w:t>
      </w:r>
      <w:r>
        <w:rPr>
          <w:color w:val="58595B"/>
          <w:spacing w:val="-24"/>
        </w:rPr>
        <w:t xml:space="preserve"> </w:t>
      </w:r>
      <w:r>
        <w:rPr>
          <w:color w:val="58595B"/>
          <w:spacing w:val="-4"/>
        </w:rPr>
        <w:t>and</w:t>
      </w:r>
      <w:r>
        <w:rPr>
          <w:color w:val="58595B"/>
          <w:spacing w:val="-24"/>
        </w:rPr>
        <w:t xml:space="preserve"> </w:t>
      </w:r>
      <w:proofErr w:type="gramStart"/>
      <w:r>
        <w:rPr>
          <w:color w:val="58595B"/>
          <w:spacing w:val="-4"/>
        </w:rPr>
        <w:t>is</w:t>
      </w:r>
      <w:proofErr w:type="gramEnd"/>
      <w:r>
        <w:rPr>
          <w:color w:val="58595B"/>
          <w:spacing w:val="-24"/>
        </w:rPr>
        <w:t xml:space="preserve"> </w:t>
      </w:r>
      <w:r>
        <w:rPr>
          <w:color w:val="58595B"/>
          <w:spacing w:val="-4"/>
        </w:rPr>
        <w:t>being</w:t>
      </w:r>
      <w:r>
        <w:rPr>
          <w:color w:val="58595B"/>
          <w:spacing w:val="-24"/>
        </w:rPr>
        <w:t xml:space="preserve"> </w:t>
      </w:r>
      <w:r>
        <w:rPr>
          <w:color w:val="58595B"/>
          <w:spacing w:val="-4"/>
        </w:rPr>
        <w:t xml:space="preserve">developed </w:t>
      </w:r>
      <w:r>
        <w:rPr>
          <w:color w:val="58595B"/>
        </w:rPr>
        <w:t>include</w:t>
      </w:r>
      <w:r>
        <w:rPr>
          <w:color w:val="58595B"/>
          <w:spacing w:val="-16"/>
        </w:rPr>
        <w:t xml:space="preserve"> </w:t>
      </w:r>
      <w:r>
        <w:rPr>
          <w:color w:val="58595B"/>
        </w:rPr>
        <w:t>accurate</w:t>
      </w:r>
      <w:r>
        <w:rPr>
          <w:color w:val="58595B"/>
          <w:spacing w:val="-16"/>
        </w:rPr>
        <w:t xml:space="preserve"> </w:t>
      </w:r>
      <w:r>
        <w:rPr>
          <w:color w:val="58595B"/>
        </w:rPr>
        <w:t>indoor</w:t>
      </w:r>
      <w:r>
        <w:rPr>
          <w:color w:val="58595B"/>
          <w:spacing w:val="-16"/>
        </w:rPr>
        <w:t xml:space="preserve"> </w:t>
      </w:r>
      <w:r>
        <w:rPr>
          <w:color w:val="58595B"/>
        </w:rPr>
        <w:t>localization, placement</w:t>
      </w:r>
      <w:r>
        <w:rPr>
          <w:color w:val="58595B"/>
          <w:spacing w:val="-9"/>
        </w:rPr>
        <w:t xml:space="preserve"> </w:t>
      </w:r>
      <w:r>
        <w:rPr>
          <w:color w:val="58595B"/>
        </w:rPr>
        <w:t>of</w:t>
      </w:r>
      <w:r>
        <w:rPr>
          <w:color w:val="58595B"/>
          <w:spacing w:val="-9"/>
        </w:rPr>
        <w:t xml:space="preserve"> </w:t>
      </w:r>
      <w:r>
        <w:rPr>
          <w:color w:val="58595B"/>
        </w:rPr>
        <w:t>the</w:t>
      </w:r>
      <w:r>
        <w:rPr>
          <w:color w:val="58595B"/>
          <w:spacing w:val="-9"/>
        </w:rPr>
        <w:t xml:space="preserve"> </w:t>
      </w:r>
      <w:r>
        <w:rPr>
          <w:color w:val="58595B"/>
        </w:rPr>
        <w:t>information</w:t>
      </w:r>
      <w:r>
        <w:rPr>
          <w:color w:val="58595B"/>
          <w:spacing w:val="-9"/>
        </w:rPr>
        <w:t xml:space="preserve"> </w:t>
      </w:r>
      <w:r>
        <w:rPr>
          <w:color w:val="58595B"/>
        </w:rPr>
        <w:t>overlaid in</w:t>
      </w:r>
      <w:r>
        <w:rPr>
          <w:color w:val="58595B"/>
          <w:spacing w:val="-19"/>
        </w:rPr>
        <w:t xml:space="preserve"> </w:t>
      </w:r>
      <w:r>
        <w:rPr>
          <w:color w:val="58595B"/>
        </w:rPr>
        <w:t>the</w:t>
      </w:r>
      <w:r>
        <w:rPr>
          <w:color w:val="58595B"/>
          <w:spacing w:val="-19"/>
        </w:rPr>
        <w:t xml:space="preserve"> </w:t>
      </w:r>
      <w:r>
        <w:rPr>
          <w:color w:val="58595B"/>
        </w:rPr>
        <w:t>augmented</w:t>
      </w:r>
      <w:r>
        <w:rPr>
          <w:color w:val="58595B"/>
          <w:spacing w:val="-19"/>
        </w:rPr>
        <w:t xml:space="preserve"> </w:t>
      </w:r>
      <w:r>
        <w:rPr>
          <w:color w:val="58595B"/>
        </w:rPr>
        <w:t>space,</w:t>
      </w:r>
      <w:r>
        <w:rPr>
          <w:color w:val="58595B"/>
          <w:spacing w:val="-19"/>
        </w:rPr>
        <w:t xml:space="preserve"> </w:t>
      </w:r>
      <w:r>
        <w:rPr>
          <w:color w:val="58595B"/>
        </w:rPr>
        <w:t>and</w:t>
      </w:r>
      <w:r>
        <w:rPr>
          <w:color w:val="58595B"/>
          <w:spacing w:val="-19"/>
        </w:rPr>
        <w:t xml:space="preserve"> </w:t>
      </w:r>
      <w:r>
        <w:rPr>
          <w:color w:val="58595B"/>
        </w:rPr>
        <w:t>suitable interaction</w:t>
      </w:r>
      <w:r>
        <w:rPr>
          <w:color w:val="58595B"/>
          <w:spacing w:val="-21"/>
        </w:rPr>
        <w:t xml:space="preserve"> </w:t>
      </w:r>
      <w:r>
        <w:rPr>
          <w:color w:val="58595B"/>
        </w:rPr>
        <w:t>techniques.</w:t>
      </w:r>
      <w:r>
        <w:rPr>
          <w:color w:val="58595B"/>
          <w:spacing w:val="-21"/>
        </w:rPr>
        <w:t xml:space="preserve"> </w:t>
      </w:r>
      <w:r>
        <w:rPr>
          <w:color w:val="58595B"/>
        </w:rPr>
        <w:t>(NSF</w:t>
      </w:r>
      <w:r>
        <w:rPr>
          <w:color w:val="58595B"/>
          <w:spacing w:val="-21"/>
        </w:rPr>
        <w:t xml:space="preserve"> </w:t>
      </w:r>
      <w:r>
        <w:rPr>
          <w:color w:val="58595B"/>
        </w:rPr>
        <w:t>CVDI</w:t>
      </w:r>
    </w:p>
    <w:p w14:paraId="7928DF48" w14:textId="77777777" w:rsidR="0041426B" w:rsidRDefault="00000000">
      <w:pPr>
        <w:pStyle w:val="BodyText"/>
        <w:spacing w:line="220" w:lineRule="exact"/>
        <w:ind w:left="410"/>
      </w:pPr>
      <w:r>
        <w:rPr>
          <w:color w:val="58595B"/>
          <w:w w:val="90"/>
        </w:rPr>
        <w:t>and</w:t>
      </w:r>
      <w:r>
        <w:rPr>
          <w:color w:val="58595B"/>
          <w:spacing w:val="-10"/>
          <w:w w:val="90"/>
        </w:rPr>
        <w:t xml:space="preserve"> </w:t>
      </w:r>
      <w:r>
        <w:rPr>
          <w:color w:val="58595B"/>
          <w:spacing w:val="-2"/>
        </w:rPr>
        <w:t>ITSC)</w:t>
      </w:r>
    </w:p>
    <w:p w14:paraId="300AB9A7" w14:textId="77777777" w:rsidR="0041426B" w:rsidRDefault="00000000">
      <w:pPr>
        <w:pStyle w:val="BodyText"/>
        <w:spacing w:before="158"/>
      </w:pPr>
      <w:r>
        <w:rPr>
          <w:noProof/>
        </w:rPr>
        <mc:AlternateContent>
          <mc:Choice Requires="wpg">
            <w:drawing>
              <wp:anchor distT="0" distB="0" distL="0" distR="0" simplePos="0" relativeHeight="487622144" behindDoc="1" locked="0" layoutInCell="1" allowOverlap="1" wp14:anchorId="664C34F0" wp14:editId="1497C956">
                <wp:simplePos x="0" y="0"/>
                <wp:positionH relativeFrom="page">
                  <wp:posOffset>5219700</wp:posOffset>
                </wp:positionH>
                <wp:positionV relativeFrom="paragraph">
                  <wp:posOffset>262083</wp:posOffset>
                </wp:positionV>
                <wp:extent cx="2095500" cy="15875"/>
                <wp:effectExtent l="0" t="0" r="0" b="0"/>
                <wp:wrapTopAndBottom/>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21" name="Graphic 32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22" name="Graphic 322"/>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6F141C00" id="Group 320" o:spid="_x0000_s1026" style="position:absolute;margin-left:411pt;margin-top:20.65pt;width:165pt;height:1.25pt;z-index:-1569433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">
                <v:shape id="Graphic 32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" path="m,l2008733,e" filled="f" strokecolor="#939598" strokeweight="1.25pt">
                  <v:stroke dashstyle="dot"/>
                  <v:path arrowok="t"/>
                </v:shape>
                <v:shape id="Graphic 32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2681161C" w14:textId="77777777" w:rsidR="0041426B" w:rsidRDefault="00000000">
      <w:pPr>
        <w:pStyle w:val="Heading2"/>
        <w:spacing w:before="116"/>
        <w:ind w:left="410" w:right="1256"/>
      </w:pPr>
      <w:bookmarkStart w:id="43" w:name="_TOC_250074"/>
      <w:r>
        <w:rPr>
          <w:color w:val="B81237"/>
          <w:spacing w:val="-2"/>
        </w:rPr>
        <w:t xml:space="preserve">Perception-based </w:t>
      </w:r>
      <w:r>
        <w:rPr>
          <w:color w:val="B81237"/>
          <w:spacing w:val="-8"/>
        </w:rPr>
        <w:t>Immersive</w:t>
      </w:r>
      <w:r>
        <w:rPr>
          <w:color w:val="B81237"/>
          <w:spacing w:val="-28"/>
        </w:rPr>
        <w:t xml:space="preserve"> </w:t>
      </w:r>
      <w:r>
        <w:rPr>
          <w:color w:val="B81237"/>
          <w:spacing w:val="-8"/>
        </w:rPr>
        <w:t xml:space="preserve">Visualization </w:t>
      </w:r>
      <w:r>
        <w:rPr>
          <w:color w:val="B81237"/>
        </w:rPr>
        <w:t>and</w:t>
      </w:r>
      <w:r>
        <w:rPr>
          <w:color w:val="B81237"/>
          <w:spacing w:val="-24"/>
        </w:rPr>
        <w:t xml:space="preserve"> </w:t>
      </w:r>
      <w:bookmarkEnd w:id="43"/>
      <w:r>
        <w:rPr>
          <w:color w:val="B81237"/>
        </w:rPr>
        <w:t>Interaction</w:t>
      </w:r>
    </w:p>
    <w:p w14:paraId="4139ECDD" w14:textId="77777777" w:rsidR="0041426B" w:rsidRDefault="00000000">
      <w:pPr>
        <w:pStyle w:val="BodyText"/>
        <w:spacing w:before="91" w:line="252" w:lineRule="auto"/>
        <w:ind w:left="410" w:right="1256"/>
      </w:pPr>
      <w:r>
        <w:rPr>
          <w:color w:val="231F20"/>
        </w:rPr>
        <w:t>Arie</w:t>
      </w:r>
      <w:r>
        <w:rPr>
          <w:color w:val="231F20"/>
          <w:spacing w:val="-20"/>
        </w:rPr>
        <w:t xml:space="preserve"> </w:t>
      </w:r>
      <w:r>
        <w:rPr>
          <w:color w:val="231F20"/>
        </w:rPr>
        <w:t xml:space="preserve">Kaufman </w:t>
      </w:r>
      <w:hyperlink r:id="rId129">
        <w:r>
          <w:rPr>
            <w:color w:val="231F20"/>
            <w:spacing w:val="-2"/>
          </w:rPr>
          <w:t>ari@cs.stonybrook.edu</w:t>
        </w:r>
      </w:hyperlink>
    </w:p>
    <w:p w14:paraId="6640B911" w14:textId="77777777" w:rsidR="0041426B" w:rsidRDefault="00000000">
      <w:pPr>
        <w:pStyle w:val="BodyText"/>
        <w:spacing w:before="87" w:line="252" w:lineRule="auto"/>
        <w:ind w:left="410" w:right="763"/>
      </w:pPr>
      <w:r>
        <w:rPr>
          <w:color w:val="58595B"/>
          <w:spacing w:val="-4"/>
        </w:rPr>
        <w:t>Immersive</w:t>
      </w:r>
      <w:r>
        <w:rPr>
          <w:color w:val="58595B"/>
          <w:spacing w:val="-21"/>
        </w:rPr>
        <w:t xml:space="preserve"> </w:t>
      </w:r>
      <w:r>
        <w:rPr>
          <w:color w:val="58595B"/>
          <w:spacing w:val="-4"/>
        </w:rPr>
        <w:t>analytics</w:t>
      </w:r>
      <w:r>
        <w:rPr>
          <w:color w:val="58595B"/>
          <w:spacing w:val="-21"/>
        </w:rPr>
        <w:t xml:space="preserve"> </w:t>
      </w:r>
      <w:r>
        <w:rPr>
          <w:color w:val="58595B"/>
          <w:spacing w:val="-4"/>
        </w:rPr>
        <w:t>for</w:t>
      </w:r>
      <w:r>
        <w:rPr>
          <w:color w:val="58595B"/>
          <w:spacing w:val="-21"/>
        </w:rPr>
        <w:t xml:space="preserve"> </w:t>
      </w:r>
      <w:r>
        <w:rPr>
          <w:color w:val="58595B"/>
          <w:spacing w:val="-4"/>
        </w:rPr>
        <w:t>volume</w:t>
      </w:r>
      <w:r>
        <w:rPr>
          <w:color w:val="58595B"/>
          <w:spacing w:val="-21"/>
        </w:rPr>
        <w:t xml:space="preserve"> </w:t>
      </w:r>
      <w:r>
        <w:rPr>
          <w:color w:val="58595B"/>
          <w:spacing w:val="-4"/>
        </w:rPr>
        <w:t xml:space="preserve">data </w:t>
      </w:r>
      <w:r>
        <w:rPr>
          <w:color w:val="58595B"/>
        </w:rPr>
        <w:t>with</w:t>
      </w:r>
      <w:r>
        <w:rPr>
          <w:color w:val="58595B"/>
          <w:spacing w:val="-8"/>
        </w:rPr>
        <w:t xml:space="preserve"> </w:t>
      </w:r>
      <w:r>
        <w:rPr>
          <w:color w:val="58595B"/>
        </w:rPr>
        <w:t>high</w:t>
      </w:r>
      <w:r>
        <w:rPr>
          <w:color w:val="58595B"/>
          <w:spacing w:val="-8"/>
        </w:rPr>
        <w:t xml:space="preserve"> </w:t>
      </w:r>
      <w:r>
        <w:rPr>
          <w:color w:val="58595B"/>
        </w:rPr>
        <w:t>resolution</w:t>
      </w:r>
      <w:r>
        <w:rPr>
          <w:color w:val="58595B"/>
          <w:spacing w:val="-8"/>
        </w:rPr>
        <w:t xml:space="preserve"> </w:t>
      </w:r>
      <w:r>
        <w:rPr>
          <w:color w:val="58595B"/>
        </w:rPr>
        <w:t>and</w:t>
      </w:r>
      <w:r>
        <w:rPr>
          <w:color w:val="58595B"/>
          <w:spacing w:val="-8"/>
        </w:rPr>
        <w:t xml:space="preserve"> </w:t>
      </w:r>
      <w:r>
        <w:rPr>
          <w:color w:val="58595B"/>
        </w:rPr>
        <w:t>large</w:t>
      </w:r>
      <w:r>
        <w:rPr>
          <w:color w:val="58595B"/>
          <w:spacing w:val="-8"/>
        </w:rPr>
        <w:t xml:space="preserve"> </w:t>
      </w:r>
      <w:r>
        <w:rPr>
          <w:color w:val="58595B"/>
        </w:rPr>
        <w:t>size</w:t>
      </w:r>
    </w:p>
    <w:p w14:paraId="5C08B8C3" w14:textId="77777777" w:rsidR="0041426B" w:rsidRDefault="00000000">
      <w:pPr>
        <w:pStyle w:val="BodyText"/>
        <w:spacing w:line="252" w:lineRule="auto"/>
        <w:ind w:left="410" w:right="715"/>
      </w:pPr>
      <w:r>
        <w:rPr>
          <w:color w:val="58595B"/>
        </w:rPr>
        <w:t>is</w:t>
      </w:r>
      <w:r>
        <w:rPr>
          <w:color w:val="58595B"/>
          <w:spacing w:val="-13"/>
        </w:rPr>
        <w:t xml:space="preserve"> </w:t>
      </w:r>
      <w:r>
        <w:rPr>
          <w:color w:val="58595B"/>
        </w:rPr>
        <w:t>challenging</w:t>
      </w:r>
      <w:r>
        <w:rPr>
          <w:color w:val="58595B"/>
          <w:spacing w:val="-13"/>
        </w:rPr>
        <w:t xml:space="preserve"> </w:t>
      </w:r>
      <w:r>
        <w:rPr>
          <w:color w:val="58595B"/>
        </w:rPr>
        <w:t>as</w:t>
      </w:r>
      <w:r>
        <w:rPr>
          <w:color w:val="58595B"/>
          <w:spacing w:val="-13"/>
        </w:rPr>
        <w:t xml:space="preserve"> </w:t>
      </w:r>
      <w:r>
        <w:rPr>
          <w:color w:val="58595B"/>
        </w:rPr>
        <w:t>it</w:t>
      </w:r>
      <w:r>
        <w:rPr>
          <w:color w:val="58595B"/>
          <w:spacing w:val="-13"/>
        </w:rPr>
        <w:t xml:space="preserve"> </w:t>
      </w:r>
      <w:r>
        <w:rPr>
          <w:color w:val="58595B"/>
        </w:rPr>
        <w:t>requires</w:t>
      </w:r>
      <w:r>
        <w:rPr>
          <w:color w:val="58595B"/>
          <w:spacing w:val="-13"/>
        </w:rPr>
        <w:t xml:space="preserve"> </w:t>
      </w:r>
      <w:r>
        <w:rPr>
          <w:color w:val="58595B"/>
        </w:rPr>
        <w:t>high rendering</w:t>
      </w:r>
      <w:r>
        <w:rPr>
          <w:color w:val="58595B"/>
          <w:spacing w:val="-13"/>
        </w:rPr>
        <w:t xml:space="preserve"> </w:t>
      </w:r>
      <w:r>
        <w:rPr>
          <w:color w:val="58595B"/>
        </w:rPr>
        <w:t>performance</w:t>
      </w:r>
      <w:r>
        <w:rPr>
          <w:color w:val="58595B"/>
          <w:spacing w:val="-13"/>
        </w:rPr>
        <w:t xml:space="preserve"> </w:t>
      </w:r>
      <w:r>
        <w:rPr>
          <w:color w:val="58595B"/>
        </w:rPr>
        <w:t xml:space="preserve">without </w:t>
      </w:r>
      <w:r>
        <w:rPr>
          <w:color w:val="58595B"/>
          <w:spacing w:val="-4"/>
        </w:rPr>
        <w:t>noticeable</w:t>
      </w:r>
      <w:r>
        <w:rPr>
          <w:color w:val="58595B"/>
          <w:spacing w:val="-24"/>
        </w:rPr>
        <w:t xml:space="preserve"> </w:t>
      </w:r>
      <w:r>
        <w:rPr>
          <w:color w:val="58595B"/>
          <w:spacing w:val="-4"/>
        </w:rPr>
        <w:t>interaction</w:t>
      </w:r>
      <w:r>
        <w:rPr>
          <w:color w:val="58595B"/>
          <w:spacing w:val="-24"/>
        </w:rPr>
        <w:t xml:space="preserve"> </w:t>
      </w:r>
      <w:r>
        <w:rPr>
          <w:color w:val="58595B"/>
          <w:spacing w:val="-4"/>
        </w:rPr>
        <w:t>latency.</w:t>
      </w:r>
      <w:r>
        <w:rPr>
          <w:color w:val="58595B"/>
          <w:spacing w:val="-24"/>
        </w:rPr>
        <w:t xml:space="preserve"> </w:t>
      </w:r>
      <w:r>
        <w:rPr>
          <w:color w:val="58595B"/>
          <w:spacing w:val="-4"/>
        </w:rPr>
        <w:t xml:space="preserve">Recent </w:t>
      </w:r>
      <w:r>
        <w:rPr>
          <w:color w:val="58595B"/>
        </w:rPr>
        <w:t>advances</w:t>
      </w:r>
      <w:r>
        <w:rPr>
          <w:color w:val="58595B"/>
          <w:spacing w:val="-10"/>
        </w:rPr>
        <w:t xml:space="preserve"> </w:t>
      </w:r>
      <w:r>
        <w:rPr>
          <w:color w:val="58595B"/>
        </w:rPr>
        <w:t>in</w:t>
      </w:r>
      <w:r>
        <w:rPr>
          <w:color w:val="58595B"/>
          <w:spacing w:val="-10"/>
        </w:rPr>
        <w:t xml:space="preserve"> </w:t>
      </w:r>
      <w:r>
        <w:rPr>
          <w:color w:val="58595B"/>
        </w:rPr>
        <w:t>data</w:t>
      </w:r>
      <w:r>
        <w:rPr>
          <w:color w:val="58595B"/>
          <w:spacing w:val="-10"/>
        </w:rPr>
        <w:t xml:space="preserve"> </w:t>
      </w:r>
      <w:r>
        <w:rPr>
          <w:color w:val="58595B"/>
        </w:rPr>
        <w:t>acquisition</w:t>
      </w:r>
      <w:r>
        <w:rPr>
          <w:color w:val="58595B"/>
          <w:spacing w:val="-10"/>
        </w:rPr>
        <w:t xml:space="preserve"> </w:t>
      </w:r>
      <w:r>
        <w:rPr>
          <w:color w:val="58595B"/>
        </w:rPr>
        <w:t>further increase</w:t>
      </w:r>
      <w:r>
        <w:rPr>
          <w:color w:val="58595B"/>
          <w:spacing w:val="-21"/>
        </w:rPr>
        <w:t xml:space="preserve"> </w:t>
      </w:r>
      <w:r>
        <w:rPr>
          <w:color w:val="58595B"/>
        </w:rPr>
        <w:t>the</w:t>
      </w:r>
      <w:r>
        <w:rPr>
          <w:color w:val="58595B"/>
          <w:spacing w:val="-21"/>
        </w:rPr>
        <w:t xml:space="preserve"> </w:t>
      </w:r>
      <w:r>
        <w:rPr>
          <w:color w:val="58595B"/>
        </w:rPr>
        <w:t>demand</w:t>
      </w:r>
      <w:r>
        <w:rPr>
          <w:color w:val="58595B"/>
          <w:spacing w:val="-21"/>
        </w:rPr>
        <w:t xml:space="preserve"> </w:t>
      </w:r>
      <w:r>
        <w:rPr>
          <w:color w:val="58595B"/>
        </w:rPr>
        <w:t>for</w:t>
      </w:r>
      <w:r>
        <w:rPr>
          <w:color w:val="58595B"/>
          <w:spacing w:val="-21"/>
        </w:rPr>
        <w:t xml:space="preserve"> </w:t>
      </w:r>
      <w:r>
        <w:rPr>
          <w:color w:val="58595B"/>
        </w:rPr>
        <w:t>large-scale volume</w:t>
      </w:r>
      <w:r>
        <w:rPr>
          <w:color w:val="58595B"/>
          <w:spacing w:val="-6"/>
        </w:rPr>
        <w:t xml:space="preserve"> </w:t>
      </w:r>
      <w:r>
        <w:rPr>
          <w:color w:val="58595B"/>
        </w:rPr>
        <w:t>data</w:t>
      </w:r>
      <w:r>
        <w:rPr>
          <w:color w:val="58595B"/>
          <w:spacing w:val="-6"/>
        </w:rPr>
        <w:t xml:space="preserve"> </w:t>
      </w:r>
      <w:r>
        <w:rPr>
          <w:color w:val="58595B"/>
        </w:rPr>
        <w:t>management</w:t>
      </w:r>
      <w:r>
        <w:rPr>
          <w:color w:val="58595B"/>
          <w:spacing w:val="-6"/>
        </w:rPr>
        <w:t xml:space="preserve"> </w:t>
      </w:r>
      <w:r>
        <w:rPr>
          <w:color w:val="58595B"/>
        </w:rPr>
        <w:t xml:space="preserve">and </w:t>
      </w:r>
      <w:r>
        <w:rPr>
          <w:color w:val="58595B"/>
          <w:spacing w:val="-4"/>
        </w:rPr>
        <w:t>visualization.</w:t>
      </w:r>
      <w:r>
        <w:rPr>
          <w:color w:val="58595B"/>
          <w:spacing w:val="-21"/>
        </w:rPr>
        <w:t xml:space="preserve"> </w:t>
      </w:r>
      <w:r>
        <w:rPr>
          <w:color w:val="58595B"/>
          <w:spacing w:val="-4"/>
        </w:rPr>
        <w:t>In</w:t>
      </w:r>
      <w:r>
        <w:rPr>
          <w:color w:val="58595B"/>
          <w:spacing w:val="-21"/>
        </w:rPr>
        <w:t xml:space="preserve"> </w:t>
      </w:r>
      <w:r>
        <w:rPr>
          <w:color w:val="58595B"/>
          <w:spacing w:val="-4"/>
        </w:rPr>
        <w:t>this</w:t>
      </w:r>
      <w:r>
        <w:rPr>
          <w:color w:val="58595B"/>
          <w:spacing w:val="-21"/>
        </w:rPr>
        <w:t xml:space="preserve"> </w:t>
      </w:r>
      <w:r>
        <w:rPr>
          <w:color w:val="58595B"/>
          <w:spacing w:val="-4"/>
        </w:rPr>
        <w:t>work,</w:t>
      </w:r>
      <w:r>
        <w:rPr>
          <w:color w:val="58595B"/>
          <w:spacing w:val="-21"/>
        </w:rPr>
        <w:t xml:space="preserve"> </w:t>
      </w:r>
      <w:r>
        <w:rPr>
          <w:color w:val="58595B"/>
          <w:spacing w:val="-4"/>
        </w:rPr>
        <w:t>we</w:t>
      </w:r>
      <w:r>
        <w:rPr>
          <w:color w:val="58595B"/>
          <w:spacing w:val="-21"/>
        </w:rPr>
        <w:t xml:space="preserve"> </w:t>
      </w:r>
      <w:r>
        <w:rPr>
          <w:color w:val="58595B"/>
          <w:spacing w:val="-4"/>
        </w:rPr>
        <w:t xml:space="preserve">address </w:t>
      </w:r>
      <w:r>
        <w:rPr>
          <w:color w:val="58595B"/>
        </w:rPr>
        <w:t>two</w:t>
      </w:r>
      <w:r>
        <w:rPr>
          <w:color w:val="58595B"/>
          <w:spacing w:val="-7"/>
        </w:rPr>
        <w:t xml:space="preserve"> </w:t>
      </w:r>
      <w:r>
        <w:rPr>
          <w:color w:val="58595B"/>
        </w:rPr>
        <w:t>major</w:t>
      </w:r>
      <w:r>
        <w:rPr>
          <w:color w:val="58595B"/>
          <w:spacing w:val="-7"/>
        </w:rPr>
        <w:t xml:space="preserve"> </w:t>
      </w:r>
      <w:r>
        <w:rPr>
          <w:color w:val="58595B"/>
        </w:rPr>
        <w:t>challenges</w:t>
      </w:r>
      <w:r>
        <w:rPr>
          <w:color w:val="58595B"/>
          <w:spacing w:val="-7"/>
        </w:rPr>
        <w:t xml:space="preserve"> </w:t>
      </w:r>
      <w:r>
        <w:rPr>
          <w:color w:val="58595B"/>
        </w:rPr>
        <w:t>for</w:t>
      </w:r>
      <w:r>
        <w:rPr>
          <w:color w:val="58595B"/>
          <w:spacing w:val="-7"/>
        </w:rPr>
        <w:t xml:space="preserve"> </w:t>
      </w:r>
      <w:r>
        <w:rPr>
          <w:color w:val="58595B"/>
        </w:rPr>
        <w:t>immersive</w:t>
      </w:r>
    </w:p>
    <w:p w14:paraId="55A4E6C8"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18" w:space="40"/>
            <w:col w:w="3713" w:space="39"/>
            <w:col w:w="4430"/>
          </w:cols>
        </w:sectPr>
      </w:pPr>
    </w:p>
    <w:p w14:paraId="32366D9C" w14:textId="77777777" w:rsidR="0041426B" w:rsidRDefault="0041426B">
      <w:pPr>
        <w:pStyle w:val="BodyText"/>
        <w:spacing w:before="204"/>
      </w:pPr>
    </w:p>
    <w:p w14:paraId="6D17C32D" w14:textId="77777777" w:rsidR="0041426B" w:rsidRDefault="0041426B">
      <w:pPr>
        <w:pStyle w:val="BodyText"/>
        <w:sectPr w:rsidR="0041426B">
          <w:headerReference w:type="even" r:id="rId130"/>
          <w:headerReference w:type="default" r:id="rId131"/>
          <w:footerReference w:type="even" r:id="rId132"/>
          <w:footerReference w:type="default" r:id="rId133"/>
          <w:pgSz w:w="12240" w:h="15840"/>
          <w:pgMar w:top="1980" w:right="0" w:bottom="740" w:left="0" w:header="0" w:footer="553" w:gutter="0"/>
          <w:pgNumType w:start="30"/>
          <w:cols w:space="720"/>
        </w:sectPr>
      </w:pPr>
    </w:p>
    <w:p w14:paraId="43A77674" w14:textId="77777777" w:rsidR="0041426B" w:rsidRDefault="00000000">
      <w:pPr>
        <w:pStyle w:val="BodyText"/>
        <w:spacing w:before="72" w:line="252" w:lineRule="auto"/>
        <w:ind w:left="720" w:right="-9"/>
      </w:pPr>
      <w:r>
        <w:rPr>
          <w:color w:val="58595B"/>
        </w:rPr>
        <w:t>analytics:</w:t>
      </w:r>
      <w:r>
        <w:rPr>
          <w:color w:val="58595B"/>
          <w:spacing w:val="-3"/>
        </w:rPr>
        <w:t xml:space="preserve"> </w:t>
      </w:r>
      <w:r>
        <w:rPr>
          <w:color w:val="58595B"/>
        </w:rPr>
        <w:t>(1)</w:t>
      </w:r>
      <w:r>
        <w:rPr>
          <w:color w:val="58595B"/>
          <w:spacing w:val="-3"/>
        </w:rPr>
        <w:t xml:space="preserve"> </w:t>
      </w:r>
      <w:r>
        <w:rPr>
          <w:color w:val="58595B"/>
        </w:rPr>
        <w:t>efficient</w:t>
      </w:r>
      <w:r>
        <w:rPr>
          <w:color w:val="58595B"/>
          <w:spacing w:val="-3"/>
        </w:rPr>
        <w:t xml:space="preserve"> </w:t>
      </w:r>
      <w:r>
        <w:rPr>
          <w:color w:val="58595B"/>
        </w:rPr>
        <w:t>in-core</w:t>
      </w:r>
      <w:r>
        <w:rPr>
          <w:color w:val="58595B"/>
          <w:spacing w:val="-3"/>
        </w:rPr>
        <w:t xml:space="preserve"> </w:t>
      </w:r>
      <w:r>
        <w:rPr>
          <w:color w:val="58595B"/>
        </w:rPr>
        <w:t>data updates;</w:t>
      </w:r>
      <w:r>
        <w:rPr>
          <w:color w:val="58595B"/>
          <w:spacing w:val="-13"/>
        </w:rPr>
        <w:t xml:space="preserve"> </w:t>
      </w:r>
      <w:r>
        <w:rPr>
          <w:color w:val="58595B"/>
        </w:rPr>
        <w:t>(2)</w:t>
      </w:r>
      <w:r>
        <w:rPr>
          <w:color w:val="58595B"/>
          <w:spacing w:val="-13"/>
        </w:rPr>
        <w:t xml:space="preserve"> </w:t>
      </w:r>
      <w:r>
        <w:rPr>
          <w:color w:val="58595B"/>
        </w:rPr>
        <w:t>3D</w:t>
      </w:r>
      <w:r>
        <w:rPr>
          <w:color w:val="58595B"/>
          <w:spacing w:val="-13"/>
        </w:rPr>
        <w:t xml:space="preserve"> </w:t>
      </w:r>
      <w:r>
        <w:rPr>
          <w:color w:val="58595B"/>
        </w:rPr>
        <w:t>data</w:t>
      </w:r>
      <w:r>
        <w:rPr>
          <w:color w:val="58595B"/>
          <w:spacing w:val="-13"/>
        </w:rPr>
        <w:t xml:space="preserve"> </w:t>
      </w:r>
      <w:r>
        <w:rPr>
          <w:color w:val="58595B"/>
        </w:rPr>
        <w:t>interaction</w:t>
      </w:r>
      <w:r>
        <w:rPr>
          <w:color w:val="58595B"/>
          <w:spacing w:val="-13"/>
        </w:rPr>
        <w:t xml:space="preserve"> </w:t>
      </w:r>
      <w:r>
        <w:rPr>
          <w:color w:val="58595B"/>
        </w:rPr>
        <w:t>in</w:t>
      </w:r>
      <w:r>
        <w:rPr>
          <w:color w:val="58595B"/>
          <w:spacing w:val="-13"/>
        </w:rPr>
        <w:t xml:space="preserve"> </w:t>
      </w:r>
      <w:r>
        <w:rPr>
          <w:color w:val="58595B"/>
        </w:rPr>
        <w:t>an immersive</w:t>
      </w:r>
      <w:r>
        <w:rPr>
          <w:color w:val="58595B"/>
          <w:spacing w:val="-13"/>
        </w:rPr>
        <w:t xml:space="preserve"> </w:t>
      </w:r>
      <w:r>
        <w:rPr>
          <w:color w:val="58595B"/>
        </w:rPr>
        <w:t>environment.</w:t>
      </w:r>
      <w:r>
        <w:rPr>
          <w:color w:val="58595B"/>
          <w:spacing w:val="-13"/>
        </w:rPr>
        <w:t xml:space="preserve"> </w:t>
      </w:r>
      <w:r>
        <w:rPr>
          <w:color w:val="58595B"/>
        </w:rPr>
        <w:t>Specifically, we</w:t>
      </w:r>
      <w:r>
        <w:rPr>
          <w:color w:val="58595B"/>
          <w:spacing w:val="-18"/>
        </w:rPr>
        <w:t xml:space="preserve"> </w:t>
      </w:r>
      <w:r>
        <w:rPr>
          <w:color w:val="58595B"/>
        </w:rPr>
        <w:t>develop</w:t>
      </w:r>
      <w:r>
        <w:rPr>
          <w:color w:val="58595B"/>
          <w:spacing w:val="-18"/>
        </w:rPr>
        <w:t xml:space="preserve"> </w:t>
      </w:r>
      <w:r>
        <w:rPr>
          <w:color w:val="58595B"/>
        </w:rPr>
        <w:t>an</w:t>
      </w:r>
      <w:r>
        <w:rPr>
          <w:color w:val="58595B"/>
          <w:spacing w:val="-18"/>
        </w:rPr>
        <w:t xml:space="preserve"> </w:t>
      </w:r>
      <w:r>
        <w:rPr>
          <w:color w:val="58595B"/>
        </w:rPr>
        <w:t>efficient</w:t>
      </w:r>
      <w:r>
        <w:rPr>
          <w:color w:val="58595B"/>
          <w:spacing w:val="-18"/>
        </w:rPr>
        <w:t xml:space="preserve"> </w:t>
      </w:r>
      <w:r>
        <w:rPr>
          <w:color w:val="58595B"/>
        </w:rPr>
        <w:t>data</w:t>
      </w:r>
      <w:r>
        <w:rPr>
          <w:color w:val="58595B"/>
          <w:spacing w:val="-18"/>
        </w:rPr>
        <w:t xml:space="preserve"> </w:t>
      </w:r>
      <w:r>
        <w:rPr>
          <w:color w:val="58595B"/>
        </w:rPr>
        <w:t xml:space="preserve">structure </w:t>
      </w:r>
      <w:r>
        <w:rPr>
          <w:color w:val="58595B"/>
          <w:spacing w:val="-6"/>
        </w:rPr>
        <w:t>based</w:t>
      </w:r>
      <w:r>
        <w:rPr>
          <w:color w:val="58595B"/>
          <w:spacing w:val="-23"/>
        </w:rPr>
        <w:t xml:space="preserve"> </w:t>
      </w:r>
      <w:r>
        <w:rPr>
          <w:color w:val="58595B"/>
          <w:spacing w:val="-6"/>
        </w:rPr>
        <w:t>on</w:t>
      </w:r>
      <w:r>
        <w:rPr>
          <w:color w:val="58595B"/>
          <w:spacing w:val="-23"/>
        </w:rPr>
        <w:t xml:space="preserve"> </w:t>
      </w:r>
      <w:r>
        <w:rPr>
          <w:color w:val="58595B"/>
          <w:spacing w:val="-6"/>
        </w:rPr>
        <w:t>human</w:t>
      </w:r>
      <w:r>
        <w:rPr>
          <w:color w:val="58595B"/>
          <w:spacing w:val="-23"/>
        </w:rPr>
        <w:t xml:space="preserve"> </w:t>
      </w:r>
      <w:r>
        <w:rPr>
          <w:color w:val="58595B"/>
          <w:spacing w:val="-6"/>
        </w:rPr>
        <w:t>perception</w:t>
      </w:r>
      <w:r>
        <w:rPr>
          <w:color w:val="58595B"/>
          <w:spacing w:val="-23"/>
        </w:rPr>
        <w:t xml:space="preserve"> </w:t>
      </w:r>
      <w:r>
        <w:rPr>
          <w:color w:val="58595B"/>
          <w:spacing w:val="-6"/>
        </w:rPr>
        <w:t>(e.g.,</w:t>
      </w:r>
      <w:r>
        <w:rPr>
          <w:color w:val="58595B"/>
          <w:spacing w:val="-23"/>
        </w:rPr>
        <w:t xml:space="preserve"> </w:t>
      </w:r>
      <w:r>
        <w:rPr>
          <w:color w:val="58595B"/>
          <w:spacing w:val="-6"/>
        </w:rPr>
        <w:t xml:space="preserve">gaze, </w:t>
      </w:r>
      <w:r>
        <w:rPr>
          <w:color w:val="58595B"/>
        </w:rPr>
        <w:t>foveated</w:t>
      </w:r>
      <w:r>
        <w:rPr>
          <w:color w:val="58595B"/>
          <w:spacing w:val="-14"/>
        </w:rPr>
        <w:t xml:space="preserve"> </w:t>
      </w:r>
      <w:r>
        <w:rPr>
          <w:color w:val="58595B"/>
        </w:rPr>
        <w:t>view</w:t>
      </w:r>
      <w:r>
        <w:rPr>
          <w:color w:val="58595B"/>
          <w:spacing w:val="-14"/>
        </w:rPr>
        <w:t xml:space="preserve"> </w:t>
      </w:r>
      <w:r>
        <w:rPr>
          <w:color w:val="58595B"/>
        </w:rPr>
        <w:t>and</w:t>
      </w:r>
      <w:r>
        <w:rPr>
          <w:color w:val="58595B"/>
          <w:spacing w:val="-14"/>
        </w:rPr>
        <w:t xml:space="preserve"> </w:t>
      </w:r>
      <w:r>
        <w:rPr>
          <w:color w:val="58595B"/>
        </w:rPr>
        <w:t>peripheral</w:t>
      </w:r>
      <w:r>
        <w:rPr>
          <w:color w:val="58595B"/>
          <w:spacing w:val="-14"/>
        </w:rPr>
        <w:t xml:space="preserve"> </w:t>
      </w:r>
      <w:r>
        <w:rPr>
          <w:color w:val="58595B"/>
        </w:rPr>
        <w:t>view, visual</w:t>
      </w:r>
      <w:r>
        <w:rPr>
          <w:color w:val="58595B"/>
          <w:spacing w:val="-9"/>
        </w:rPr>
        <w:t xml:space="preserve"> </w:t>
      </w:r>
      <w:r>
        <w:rPr>
          <w:color w:val="58595B"/>
        </w:rPr>
        <w:t>acuity)</w:t>
      </w:r>
      <w:r>
        <w:rPr>
          <w:color w:val="58595B"/>
          <w:spacing w:val="-9"/>
        </w:rPr>
        <w:t xml:space="preserve"> </w:t>
      </w:r>
      <w:r>
        <w:rPr>
          <w:color w:val="58595B"/>
        </w:rPr>
        <w:t>for</w:t>
      </w:r>
      <w:r>
        <w:rPr>
          <w:color w:val="58595B"/>
          <w:spacing w:val="-9"/>
        </w:rPr>
        <w:t xml:space="preserve"> </w:t>
      </w:r>
      <w:r>
        <w:rPr>
          <w:color w:val="58595B"/>
        </w:rPr>
        <w:t>large-scale</w:t>
      </w:r>
      <w:r>
        <w:rPr>
          <w:color w:val="58595B"/>
          <w:spacing w:val="-9"/>
        </w:rPr>
        <w:t xml:space="preserve"> </w:t>
      </w:r>
      <w:r>
        <w:rPr>
          <w:color w:val="58595B"/>
        </w:rPr>
        <w:t>volume data</w:t>
      </w:r>
      <w:r>
        <w:rPr>
          <w:color w:val="58595B"/>
          <w:spacing w:val="-19"/>
        </w:rPr>
        <w:t xml:space="preserve"> </w:t>
      </w:r>
      <w:r>
        <w:rPr>
          <w:color w:val="58595B"/>
        </w:rPr>
        <w:t>visualization.</w:t>
      </w:r>
      <w:r>
        <w:rPr>
          <w:color w:val="58595B"/>
          <w:spacing w:val="-19"/>
        </w:rPr>
        <w:t xml:space="preserve"> </w:t>
      </w:r>
      <w:r>
        <w:rPr>
          <w:color w:val="58595B"/>
        </w:rPr>
        <w:t>We</w:t>
      </w:r>
      <w:r>
        <w:rPr>
          <w:color w:val="58595B"/>
          <w:spacing w:val="-19"/>
        </w:rPr>
        <w:t xml:space="preserve"> </w:t>
      </w:r>
      <w:r>
        <w:rPr>
          <w:color w:val="58595B"/>
        </w:rPr>
        <w:t>also</w:t>
      </w:r>
      <w:r>
        <w:rPr>
          <w:color w:val="58595B"/>
          <w:spacing w:val="-19"/>
        </w:rPr>
        <w:t xml:space="preserve"> </w:t>
      </w:r>
      <w:r>
        <w:rPr>
          <w:color w:val="58595B"/>
        </w:rPr>
        <w:t>develop</w:t>
      </w:r>
    </w:p>
    <w:p w14:paraId="0A782991" w14:textId="77777777" w:rsidR="0041426B" w:rsidRDefault="00000000">
      <w:pPr>
        <w:pStyle w:val="BodyText"/>
        <w:spacing w:line="252" w:lineRule="auto"/>
        <w:ind w:left="720" w:right="-9"/>
      </w:pPr>
      <w:r>
        <w:rPr>
          <w:color w:val="58595B"/>
        </w:rPr>
        <w:t>a</w:t>
      </w:r>
      <w:r>
        <w:rPr>
          <w:color w:val="58595B"/>
          <w:spacing w:val="-1"/>
        </w:rPr>
        <w:t xml:space="preserve"> </w:t>
      </w:r>
      <w:r>
        <w:rPr>
          <w:color w:val="58595B"/>
        </w:rPr>
        <w:t>new</w:t>
      </w:r>
      <w:r>
        <w:rPr>
          <w:color w:val="58595B"/>
          <w:spacing w:val="-1"/>
        </w:rPr>
        <w:t xml:space="preserve"> </w:t>
      </w:r>
      <w:r>
        <w:rPr>
          <w:color w:val="58595B"/>
        </w:rPr>
        <w:t>set</w:t>
      </w:r>
      <w:r>
        <w:rPr>
          <w:color w:val="58595B"/>
          <w:spacing w:val="-1"/>
        </w:rPr>
        <w:t xml:space="preserve"> </w:t>
      </w:r>
      <w:r>
        <w:rPr>
          <w:color w:val="58595B"/>
        </w:rPr>
        <w:t>of</w:t>
      </w:r>
      <w:r>
        <w:rPr>
          <w:color w:val="58595B"/>
          <w:spacing w:val="-1"/>
        </w:rPr>
        <w:t xml:space="preserve"> </w:t>
      </w:r>
      <w:r>
        <w:rPr>
          <w:color w:val="58595B"/>
        </w:rPr>
        <w:t>immersive</w:t>
      </w:r>
      <w:r>
        <w:rPr>
          <w:color w:val="58595B"/>
          <w:spacing w:val="-1"/>
        </w:rPr>
        <w:t xml:space="preserve"> </w:t>
      </w:r>
      <w:r>
        <w:rPr>
          <w:color w:val="58595B"/>
        </w:rPr>
        <w:t xml:space="preserve">interaction </w:t>
      </w:r>
      <w:r>
        <w:rPr>
          <w:color w:val="58595B"/>
          <w:spacing w:val="-4"/>
        </w:rPr>
        <w:t>techniques</w:t>
      </w:r>
      <w:r>
        <w:rPr>
          <w:color w:val="58595B"/>
          <w:spacing w:val="-24"/>
        </w:rPr>
        <w:t xml:space="preserve"> </w:t>
      </w:r>
      <w:r>
        <w:rPr>
          <w:color w:val="58595B"/>
          <w:spacing w:val="-4"/>
        </w:rPr>
        <w:t>for</w:t>
      </w:r>
      <w:r>
        <w:rPr>
          <w:color w:val="58595B"/>
          <w:spacing w:val="-24"/>
        </w:rPr>
        <w:t xml:space="preserve"> </w:t>
      </w:r>
      <w:r>
        <w:rPr>
          <w:color w:val="58595B"/>
          <w:spacing w:val="-4"/>
        </w:rPr>
        <w:t>data</w:t>
      </w:r>
      <w:r>
        <w:rPr>
          <w:color w:val="58595B"/>
          <w:spacing w:val="-24"/>
        </w:rPr>
        <w:t xml:space="preserve"> </w:t>
      </w:r>
      <w:r>
        <w:rPr>
          <w:color w:val="58595B"/>
          <w:spacing w:val="-4"/>
        </w:rPr>
        <w:t>labeling</w:t>
      </w:r>
      <w:r>
        <w:rPr>
          <w:color w:val="58595B"/>
          <w:spacing w:val="-24"/>
        </w:rPr>
        <w:t xml:space="preserve"> </w:t>
      </w:r>
      <w:r>
        <w:rPr>
          <w:color w:val="58595B"/>
          <w:spacing w:val="-4"/>
        </w:rPr>
        <w:t>and</w:t>
      </w:r>
      <w:r>
        <w:rPr>
          <w:color w:val="58595B"/>
          <w:spacing w:val="-24"/>
        </w:rPr>
        <w:t xml:space="preserve"> </w:t>
      </w:r>
      <w:r>
        <w:rPr>
          <w:color w:val="58595B"/>
          <w:spacing w:val="-4"/>
        </w:rPr>
        <w:t xml:space="preserve">data </w:t>
      </w:r>
      <w:r>
        <w:rPr>
          <w:color w:val="58595B"/>
        </w:rPr>
        <w:t>exploration</w:t>
      </w:r>
      <w:r>
        <w:rPr>
          <w:color w:val="58595B"/>
          <w:spacing w:val="-18"/>
        </w:rPr>
        <w:t xml:space="preserve"> </w:t>
      </w:r>
      <w:r>
        <w:rPr>
          <w:color w:val="58595B"/>
        </w:rPr>
        <w:t>based</w:t>
      </w:r>
      <w:r>
        <w:rPr>
          <w:color w:val="58595B"/>
          <w:spacing w:val="-18"/>
        </w:rPr>
        <w:t xml:space="preserve"> </w:t>
      </w:r>
      <w:r>
        <w:rPr>
          <w:color w:val="58595B"/>
        </w:rPr>
        <w:t>on</w:t>
      </w:r>
      <w:r>
        <w:rPr>
          <w:color w:val="58595B"/>
          <w:spacing w:val="-18"/>
        </w:rPr>
        <w:t xml:space="preserve"> </w:t>
      </w:r>
      <w:r>
        <w:rPr>
          <w:color w:val="58595B"/>
        </w:rPr>
        <w:t>gaze</w:t>
      </w:r>
      <w:r>
        <w:rPr>
          <w:color w:val="58595B"/>
          <w:spacing w:val="-18"/>
        </w:rPr>
        <w:t xml:space="preserve"> </w:t>
      </w:r>
      <w:r>
        <w:rPr>
          <w:color w:val="58595B"/>
        </w:rPr>
        <w:t>tracking and</w:t>
      </w:r>
      <w:r>
        <w:rPr>
          <w:color w:val="58595B"/>
          <w:spacing w:val="-11"/>
        </w:rPr>
        <w:t xml:space="preserve"> </w:t>
      </w:r>
      <w:r>
        <w:rPr>
          <w:color w:val="58595B"/>
        </w:rPr>
        <w:t>manual</w:t>
      </w:r>
      <w:r>
        <w:rPr>
          <w:color w:val="58595B"/>
          <w:spacing w:val="-11"/>
        </w:rPr>
        <w:t xml:space="preserve"> </w:t>
      </w:r>
      <w:r>
        <w:rPr>
          <w:color w:val="58595B"/>
        </w:rPr>
        <w:t>controlling.</w:t>
      </w:r>
      <w:r>
        <w:rPr>
          <w:color w:val="58595B"/>
          <w:spacing w:val="-11"/>
        </w:rPr>
        <w:t xml:space="preserve"> </w:t>
      </w:r>
      <w:r>
        <w:rPr>
          <w:color w:val="58595B"/>
        </w:rPr>
        <w:t>A</w:t>
      </w:r>
      <w:r>
        <w:rPr>
          <w:color w:val="58595B"/>
          <w:spacing w:val="-11"/>
        </w:rPr>
        <w:t xml:space="preserve"> </w:t>
      </w:r>
      <w:r>
        <w:rPr>
          <w:color w:val="58595B"/>
        </w:rPr>
        <w:t>series</w:t>
      </w:r>
      <w:r>
        <w:rPr>
          <w:color w:val="58595B"/>
          <w:spacing w:val="-11"/>
        </w:rPr>
        <w:t xml:space="preserve"> </w:t>
      </w:r>
      <w:r>
        <w:rPr>
          <w:color w:val="58595B"/>
        </w:rPr>
        <w:t>of</w:t>
      </w:r>
    </w:p>
    <w:p w14:paraId="3EDF68F5" w14:textId="77777777" w:rsidR="0041426B" w:rsidRDefault="00000000">
      <w:pPr>
        <w:pStyle w:val="BodyText"/>
        <w:spacing w:before="1" w:line="252" w:lineRule="auto"/>
        <w:ind w:left="720" w:right="-9"/>
      </w:pPr>
      <w:r>
        <w:rPr>
          <w:color w:val="58595B"/>
          <w:spacing w:val="-4"/>
        </w:rPr>
        <w:t>perception</w:t>
      </w:r>
      <w:r>
        <w:rPr>
          <w:color w:val="58595B"/>
          <w:spacing w:val="-13"/>
        </w:rPr>
        <w:t xml:space="preserve"> </w:t>
      </w:r>
      <w:r>
        <w:rPr>
          <w:color w:val="58595B"/>
          <w:spacing w:val="-4"/>
        </w:rPr>
        <w:t>experiments</w:t>
      </w:r>
      <w:r>
        <w:rPr>
          <w:color w:val="58595B"/>
          <w:spacing w:val="-13"/>
        </w:rPr>
        <w:t xml:space="preserve"> </w:t>
      </w:r>
      <w:r>
        <w:rPr>
          <w:color w:val="58595B"/>
          <w:spacing w:val="-4"/>
        </w:rPr>
        <w:t>are</w:t>
      </w:r>
      <w:r>
        <w:rPr>
          <w:color w:val="58595B"/>
          <w:spacing w:val="-13"/>
        </w:rPr>
        <w:t xml:space="preserve"> </w:t>
      </w:r>
      <w:r>
        <w:rPr>
          <w:color w:val="58595B"/>
          <w:spacing w:val="-4"/>
        </w:rPr>
        <w:t xml:space="preserve">conducted </w:t>
      </w:r>
      <w:r>
        <w:rPr>
          <w:color w:val="58595B"/>
        </w:rPr>
        <w:t>to</w:t>
      </w:r>
      <w:r>
        <w:rPr>
          <w:color w:val="58595B"/>
          <w:spacing w:val="-5"/>
        </w:rPr>
        <w:t xml:space="preserve"> </w:t>
      </w:r>
      <w:r>
        <w:rPr>
          <w:color w:val="58595B"/>
        </w:rPr>
        <w:t>validate</w:t>
      </w:r>
      <w:r>
        <w:rPr>
          <w:color w:val="58595B"/>
          <w:spacing w:val="-5"/>
        </w:rPr>
        <w:t xml:space="preserve"> </w:t>
      </w:r>
      <w:r>
        <w:rPr>
          <w:color w:val="58595B"/>
        </w:rPr>
        <w:t>our</w:t>
      </w:r>
      <w:r>
        <w:rPr>
          <w:color w:val="58595B"/>
          <w:spacing w:val="-5"/>
        </w:rPr>
        <w:t xml:space="preserve"> </w:t>
      </w:r>
      <w:r>
        <w:rPr>
          <w:color w:val="58595B"/>
        </w:rPr>
        <w:t>assumption</w:t>
      </w:r>
      <w:r>
        <w:rPr>
          <w:color w:val="58595B"/>
          <w:spacing w:val="-5"/>
        </w:rPr>
        <w:t xml:space="preserve"> </w:t>
      </w:r>
      <w:r>
        <w:rPr>
          <w:color w:val="58595B"/>
        </w:rPr>
        <w:t>in</w:t>
      </w:r>
      <w:r>
        <w:rPr>
          <w:color w:val="58595B"/>
          <w:spacing w:val="-5"/>
        </w:rPr>
        <w:t xml:space="preserve"> </w:t>
      </w:r>
      <w:r>
        <w:rPr>
          <w:color w:val="58595B"/>
        </w:rPr>
        <w:t>human perception</w:t>
      </w:r>
      <w:r>
        <w:rPr>
          <w:color w:val="58595B"/>
          <w:spacing w:val="-9"/>
        </w:rPr>
        <w:t xml:space="preserve"> </w:t>
      </w:r>
      <w:r>
        <w:rPr>
          <w:color w:val="58595B"/>
        </w:rPr>
        <w:t>during</w:t>
      </w:r>
      <w:r>
        <w:rPr>
          <w:color w:val="58595B"/>
          <w:spacing w:val="-9"/>
        </w:rPr>
        <w:t xml:space="preserve"> </w:t>
      </w:r>
      <w:r>
        <w:rPr>
          <w:color w:val="58595B"/>
        </w:rPr>
        <w:t>scientific</w:t>
      </w:r>
      <w:r>
        <w:rPr>
          <w:color w:val="58595B"/>
          <w:spacing w:val="-9"/>
        </w:rPr>
        <w:t xml:space="preserve"> </w:t>
      </w:r>
      <w:r>
        <w:rPr>
          <w:color w:val="58595B"/>
        </w:rPr>
        <w:t>analytics. We</w:t>
      </w:r>
      <w:r>
        <w:rPr>
          <w:color w:val="58595B"/>
          <w:spacing w:val="-7"/>
        </w:rPr>
        <w:t xml:space="preserve"> </w:t>
      </w:r>
      <w:r>
        <w:rPr>
          <w:color w:val="58595B"/>
        </w:rPr>
        <w:t>evaluate</w:t>
      </w:r>
      <w:r>
        <w:rPr>
          <w:color w:val="58595B"/>
          <w:spacing w:val="-7"/>
        </w:rPr>
        <w:t xml:space="preserve"> </w:t>
      </w:r>
      <w:r>
        <w:rPr>
          <w:color w:val="58595B"/>
        </w:rPr>
        <w:t>the</w:t>
      </w:r>
      <w:r>
        <w:rPr>
          <w:color w:val="58595B"/>
          <w:spacing w:val="-7"/>
        </w:rPr>
        <w:t xml:space="preserve"> </w:t>
      </w:r>
      <w:r>
        <w:rPr>
          <w:color w:val="58595B"/>
        </w:rPr>
        <w:t>performance</w:t>
      </w:r>
      <w:r>
        <w:rPr>
          <w:color w:val="58595B"/>
          <w:spacing w:val="-7"/>
        </w:rPr>
        <w:t xml:space="preserve"> </w:t>
      </w:r>
      <w:r>
        <w:rPr>
          <w:color w:val="58595B"/>
        </w:rPr>
        <w:t>of</w:t>
      </w:r>
      <w:r>
        <w:rPr>
          <w:color w:val="58595B"/>
          <w:spacing w:val="-7"/>
        </w:rPr>
        <w:t xml:space="preserve"> </w:t>
      </w:r>
      <w:r>
        <w:rPr>
          <w:color w:val="58595B"/>
        </w:rPr>
        <w:t>our technique</w:t>
      </w:r>
      <w:r>
        <w:rPr>
          <w:color w:val="58595B"/>
          <w:spacing w:val="-7"/>
        </w:rPr>
        <w:t xml:space="preserve"> </w:t>
      </w:r>
      <w:r>
        <w:rPr>
          <w:color w:val="58595B"/>
        </w:rPr>
        <w:t>in</w:t>
      </w:r>
      <w:r>
        <w:rPr>
          <w:color w:val="58595B"/>
          <w:spacing w:val="-7"/>
        </w:rPr>
        <w:t xml:space="preserve"> </w:t>
      </w:r>
      <w:r>
        <w:rPr>
          <w:color w:val="58595B"/>
        </w:rPr>
        <w:t>a</w:t>
      </w:r>
      <w:r>
        <w:rPr>
          <w:color w:val="58595B"/>
          <w:spacing w:val="-7"/>
        </w:rPr>
        <w:t xml:space="preserve"> </w:t>
      </w:r>
      <w:r>
        <w:rPr>
          <w:color w:val="58595B"/>
        </w:rPr>
        <w:t>variety</w:t>
      </w:r>
      <w:r>
        <w:rPr>
          <w:color w:val="58595B"/>
          <w:spacing w:val="-7"/>
        </w:rPr>
        <w:t xml:space="preserve"> </w:t>
      </w:r>
      <w:r>
        <w:rPr>
          <w:color w:val="58595B"/>
        </w:rPr>
        <w:t>of</w:t>
      </w:r>
      <w:r>
        <w:rPr>
          <w:color w:val="58595B"/>
          <w:spacing w:val="-7"/>
        </w:rPr>
        <w:t xml:space="preserve"> </w:t>
      </w:r>
      <w:r>
        <w:rPr>
          <w:color w:val="58595B"/>
        </w:rPr>
        <w:t>large-scale volume</w:t>
      </w:r>
      <w:r>
        <w:rPr>
          <w:color w:val="58595B"/>
          <w:spacing w:val="-3"/>
        </w:rPr>
        <w:t xml:space="preserve"> </w:t>
      </w:r>
      <w:proofErr w:type="gramStart"/>
      <w:r>
        <w:rPr>
          <w:color w:val="58595B"/>
        </w:rPr>
        <w:t>dataset</w:t>
      </w:r>
      <w:proofErr w:type="gramEnd"/>
      <w:r>
        <w:rPr>
          <w:color w:val="58595B"/>
          <w:spacing w:val="-3"/>
        </w:rPr>
        <w:t xml:space="preserve"> </w:t>
      </w:r>
      <w:r>
        <w:rPr>
          <w:color w:val="58595B"/>
        </w:rPr>
        <w:t>and</w:t>
      </w:r>
      <w:r>
        <w:rPr>
          <w:color w:val="58595B"/>
          <w:spacing w:val="-3"/>
        </w:rPr>
        <w:t xml:space="preserve"> </w:t>
      </w:r>
      <w:r>
        <w:rPr>
          <w:color w:val="58595B"/>
        </w:rPr>
        <w:t>demonstrate</w:t>
      </w:r>
      <w:r>
        <w:rPr>
          <w:color w:val="58595B"/>
          <w:spacing w:val="-3"/>
        </w:rPr>
        <w:t xml:space="preserve"> </w:t>
      </w:r>
      <w:r>
        <w:rPr>
          <w:color w:val="58595B"/>
        </w:rPr>
        <w:t>an application</w:t>
      </w:r>
      <w:r>
        <w:rPr>
          <w:color w:val="58595B"/>
          <w:spacing w:val="-1"/>
        </w:rPr>
        <w:t xml:space="preserve"> </w:t>
      </w:r>
      <w:r>
        <w:rPr>
          <w:color w:val="58595B"/>
        </w:rPr>
        <w:t>of</w:t>
      </w:r>
      <w:r>
        <w:rPr>
          <w:color w:val="58595B"/>
          <w:spacing w:val="-1"/>
        </w:rPr>
        <w:t xml:space="preserve"> </w:t>
      </w:r>
      <w:r>
        <w:rPr>
          <w:color w:val="58595B"/>
        </w:rPr>
        <w:t>our</w:t>
      </w:r>
      <w:r>
        <w:rPr>
          <w:color w:val="58595B"/>
          <w:spacing w:val="-1"/>
        </w:rPr>
        <w:t xml:space="preserve"> </w:t>
      </w:r>
      <w:r>
        <w:rPr>
          <w:color w:val="58595B"/>
        </w:rPr>
        <w:t>method</w:t>
      </w:r>
      <w:r>
        <w:rPr>
          <w:color w:val="58595B"/>
          <w:spacing w:val="-1"/>
        </w:rPr>
        <w:t xml:space="preserve"> </w:t>
      </w:r>
      <w:r>
        <w:rPr>
          <w:color w:val="58595B"/>
        </w:rPr>
        <w:t>in</w:t>
      </w:r>
      <w:r>
        <w:rPr>
          <w:color w:val="58595B"/>
          <w:spacing w:val="-1"/>
        </w:rPr>
        <w:t xml:space="preserve"> </w:t>
      </w:r>
      <w:r>
        <w:rPr>
          <w:color w:val="58595B"/>
        </w:rPr>
        <w:t xml:space="preserve">neuron </w:t>
      </w:r>
      <w:r>
        <w:rPr>
          <w:color w:val="58595B"/>
          <w:spacing w:val="-4"/>
        </w:rPr>
        <w:t>data</w:t>
      </w:r>
      <w:r>
        <w:rPr>
          <w:color w:val="58595B"/>
          <w:spacing w:val="-24"/>
        </w:rPr>
        <w:t xml:space="preserve"> </w:t>
      </w:r>
      <w:r>
        <w:rPr>
          <w:color w:val="58595B"/>
          <w:spacing w:val="-4"/>
        </w:rPr>
        <w:t>registration.</w:t>
      </w:r>
      <w:r>
        <w:rPr>
          <w:color w:val="58595B"/>
          <w:spacing w:val="-24"/>
        </w:rPr>
        <w:t xml:space="preserve"> </w:t>
      </w:r>
      <w:r>
        <w:rPr>
          <w:color w:val="58595B"/>
          <w:spacing w:val="-4"/>
        </w:rPr>
        <w:t>(NSF</w:t>
      </w:r>
      <w:r>
        <w:rPr>
          <w:color w:val="58595B"/>
          <w:spacing w:val="-24"/>
        </w:rPr>
        <w:t xml:space="preserve"> </w:t>
      </w:r>
      <w:r>
        <w:rPr>
          <w:color w:val="58595B"/>
          <w:spacing w:val="-4"/>
        </w:rPr>
        <w:t>CVDI</w:t>
      </w:r>
      <w:r>
        <w:rPr>
          <w:color w:val="58595B"/>
          <w:spacing w:val="-24"/>
        </w:rPr>
        <w:t xml:space="preserve"> </w:t>
      </w:r>
      <w:r>
        <w:rPr>
          <w:color w:val="58595B"/>
          <w:spacing w:val="-4"/>
        </w:rPr>
        <w:t>and</w:t>
      </w:r>
      <w:r>
        <w:rPr>
          <w:color w:val="58595B"/>
          <w:spacing w:val="-24"/>
        </w:rPr>
        <w:t xml:space="preserve"> </w:t>
      </w:r>
      <w:r>
        <w:rPr>
          <w:color w:val="58595B"/>
          <w:spacing w:val="-4"/>
        </w:rPr>
        <w:t>ITSC)</w:t>
      </w:r>
    </w:p>
    <w:p w14:paraId="1BCA4B35" w14:textId="77777777" w:rsidR="0041426B" w:rsidRDefault="0041426B">
      <w:pPr>
        <w:pStyle w:val="BodyText"/>
      </w:pPr>
    </w:p>
    <w:p w14:paraId="3AB3FFAE" w14:textId="77777777" w:rsidR="0041426B" w:rsidRDefault="0041426B">
      <w:pPr>
        <w:pStyle w:val="BodyText"/>
        <w:spacing w:before="84"/>
      </w:pPr>
    </w:p>
    <w:p w14:paraId="26647E5E" w14:textId="77777777" w:rsidR="0041426B" w:rsidRDefault="00000000">
      <w:pPr>
        <w:pStyle w:val="Heading2"/>
        <w:spacing w:before="0"/>
      </w:pPr>
      <w:r>
        <w:rPr>
          <w:noProof/>
        </w:rPr>
        <mc:AlternateContent>
          <mc:Choice Requires="wpg">
            <w:drawing>
              <wp:anchor distT="0" distB="0" distL="0" distR="0" simplePos="0" relativeHeight="15764992" behindDoc="0" locked="0" layoutInCell="1" allowOverlap="1" wp14:anchorId="1E139C2B" wp14:editId="715AF2BD">
                <wp:simplePos x="0" y="0"/>
                <wp:positionH relativeFrom="page">
                  <wp:posOffset>457200</wp:posOffset>
                </wp:positionH>
                <wp:positionV relativeFrom="paragraph">
                  <wp:posOffset>-89443</wp:posOffset>
                </wp:positionV>
                <wp:extent cx="2095500" cy="15875"/>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39" name="Graphic 33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40" name="Graphic 340"/>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658D3D0" id="Group 338" o:spid="_x0000_s1026" style="position:absolute;margin-left:36pt;margin-top:-7.05pt;width:165pt;height:1.25pt;z-index:1576499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">
                <v:shape id="Graphic 33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" path="m,l2008733,e" filled="f" strokecolor="#939598" strokeweight="1.25pt">
                  <v:stroke dashstyle="dot"/>
                  <v:path arrowok="t"/>
                </v:shape>
                <v:shape id="Graphic 34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B81237"/>
          <w:spacing w:val="-8"/>
        </w:rPr>
        <w:t>Reality</w:t>
      </w:r>
      <w:r>
        <w:rPr>
          <w:color w:val="B81237"/>
          <w:spacing w:val="-13"/>
        </w:rPr>
        <w:t xml:space="preserve"> </w:t>
      </w:r>
      <w:r>
        <w:rPr>
          <w:color w:val="B81237"/>
          <w:spacing w:val="-2"/>
        </w:rPr>
        <w:t>Deck:</w:t>
      </w:r>
    </w:p>
    <w:p w14:paraId="7850B2EA" w14:textId="77777777" w:rsidR="0041426B" w:rsidRDefault="00000000">
      <w:pPr>
        <w:spacing w:before="3" w:line="242" w:lineRule="auto"/>
        <w:ind w:left="720" w:right="-9"/>
        <w:rPr>
          <w:b/>
          <w:sz w:val="26"/>
        </w:rPr>
      </w:pPr>
      <w:r>
        <w:rPr>
          <w:b/>
          <w:color w:val="B81237"/>
          <w:spacing w:val="-8"/>
          <w:sz w:val="26"/>
        </w:rPr>
        <w:t>the</w:t>
      </w:r>
      <w:r>
        <w:rPr>
          <w:b/>
          <w:color w:val="B81237"/>
          <w:spacing w:val="-26"/>
          <w:sz w:val="26"/>
        </w:rPr>
        <w:t xml:space="preserve"> </w:t>
      </w:r>
      <w:r>
        <w:rPr>
          <w:b/>
          <w:color w:val="B81237"/>
          <w:spacing w:val="-8"/>
          <w:sz w:val="26"/>
        </w:rPr>
        <w:t>World’s</w:t>
      </w:r>
      <w:r>
        <w:rPr>
          <w:b/>
          <w:color w:val="B81237"/>
          <w:spacing w:val="-26"/>
          <w:sz w:val="26"/>
        </w:rPr>
        <w:t xml:space="preserve"> </w:t>
      </w:r>
      <w:r>
        <w:rPr>
          <w:b/>
          <w:color w:val="B81237"/>
          <w:spacing w:val="-8"/>
          <w:sz w:val="26"/>
        </w:rPr>
        <w:t>Largest</w:t>
      </w:r>
      <w:r>
        <w:rPr>
          <w:b/>
          <w:color w:val="B81237"/>
          <w:spacing w:val="-26"/>
          <w:sz w:val="26"/>
        </w:rPr>
        <w:t xml:space="preserve"> </w:t>
      </w:r>
      <w:r>
        <w:rPr>
          <w:b/>
          <w:color w:val="B81237"/>
          <w:spacing w:val="-8"/>
          <w:sz w:val="26"/>
        </w:rPr>
        <w:t xml:space="preserve">Visual </w:t>
      </w:r>
      <w:r>
        <w:rPr>
          <w:b/>
          <w:color w:val="B81237"/>
          <w:sz w:val="26"/>
        </w:rPr>
        <w:t>Analytics</w:t>
      </w:r>
      <w:r>
        <w:rPr>
          <w:b/>
          <w:color w:val="B81237"/>
          <w:spacing w:val="-20"/>
          <w:sz w:val="26"/>
        </w:rPr>
        <w:t xml:space="preserve"> </w:t>
      </w:r>
      <w:r>
        <w:rPr>
          <w:b/>
          <w:color w:val="B81237"/>
          <w:sz w:val="26"/>
        </w:rPr>
        <w:t>Facility</w:t>
      </w:r>
    </w:p>
    <w:p w14:paraId="4AECA1E2" w14:textId="77777777" w:rsidR="0041426B" w:rsidRDefault="00000000">
      <w:pPr>
        <w:pStyle w:val="BodyText"/>
        <w:spacing w:before="85" w:line="252" w:lineRule="auto"/>
        <w:ind w:left="720" w:right="93"/>
      </w:pPr>
      <w:r>
        <w:rPr>
          <w:color w:val="231F20"/>
        </w:rPr>
        <w:t>Arie</w:t>
      </w:r>
      <w:r>
        <w:rPr>
          <w:color w:val="231F20"/>
          <w:spacing w:val="-20"/>
        </w:rPr>
        <w:t xml:space="preserve"> </w:t>
      </w:r>
      <w:r>
        <w:rPr>
          <w:color w:val="231F20"/>
        </w:rPr>
        <w:t xml:space="preserve">Kaufman </w:t>
      </w:r>
      <w:hyperlink r:id="rId134">
        <w:r>
          <w:rPr>
            <w:color w:val="231F20"/>
            <w:spacing w:val="-2"/>
          </w:rPr>
          <w:t>ari@cs.stonybrook.edu</w:t>
        </w:r>
      </w:hyperlink>
    </w:p>
    <w:p w14:paraId="730B4413" w14:textId="77777777" w:rsidR="0041426B" w:rsidRDefault="00000000">
      <w:pPr>
        <w:pStyle w:val="BodyText"/>
        <w:spacing w:before="110"/>
        <w:ind w:left="720"/>
      </w:pPr>
      <w:r>
        <w:rPr>
          <w:color w:val="58595B"/>
          <w:spacing w:val="-2"/>
        </w:rPr>
        <w:t>Large, interactive, high-resolution</w:t>
      </w:r>
    </w:p>
    <w:p w14:paraId="123F791A" w14:textId="77777777" w:rsidR="0041426B" w:rsidRDefault="00000000">
      <w:pPr>
        <w:pStyle w:val="BodyText"/>
        <w:spacing w:before="32"/>
        <w:ind w:left="720"/>
      </w:pPr>
      <w:r>
        <w:rPr>
          <w:noProof/>
        </w:rPr>
        <w:drawing>
          <wp:anchor distT="0" distB="0" distL="0" distR="0" simplePos="0" relativeHeight="15764480" behindDoc="0" locked="0" layoutInCell="1" allowOverlap="1" wp14:anchorId="491F23B0" wp14:editId="4AA8E77C">
            <wp:simplePos x="0" y="0"/>
            <wp:positionH relativeFrom="page">
              <wp:posOffset>457200</wp:posOffset>
            </wp:positionH>
            <wp:positionV relativeFrom="paragraph">
              <wp:posOffset>381778</wp:posOffset>
            </wp:positionV>
            <wp:extent cx="7315200" cy="2615183"/>
            <wp:effectExtent l="0" t="0" r="0" b="0"/>
            <wp:wrapNone/>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135" cstate="print"/>
                    <a:stretch>
                      <a:fillRect/>
                    </a:stretch>
                  </pic:blipFill>
                  <pic:spPr>
                    <a:xfrm>
                      <a:off x="0" y="0"/>
                      <a:ext cx="7315200" cy="2615183"/>
                    </a:xfrm>
                    <a:prstGeom prst="rect">
                      <a:avLst/>
                    </a:prstGeom>
                  </pic:spPr>
                </pic:pic>
              </a:graphicData>
            </a:graphic>
          </wp:anchor>
        </w:drawing>
      </w:r>
      <w:r>
        <w:rPr>
          <w:color w:val="58595B"/>
          <w:spacing w:val="-6"/>
        </w:rPr>
        <w:t>displays</w:t>
      </w:r>
      <w:r>
        <w:rPr>
          <w:color w:val="58595B"/>
          <w:spacing w:val="-14"/>
        </w:rPr>
        <w:t xml:space="preserve"> </w:t>
      </w:r>
      <w:r>
        <w:rPr>
          <w:color w:val="58595B"/>
          <w:spacing w:val="-6"/>
        </w:rPr>
        <w:t>have</w:t>
      </w:r>
      <w:r>
        <w:rPr>
          <w:color w:val="58595B"/>
          <w:spacing w:val="-14"/>
        </w:rPr>
        <w:t xml:space="preserve"> </w:t>
      </w:r>
      <w:r>
        <w:rPr>
          <w:color w:val="58595B"/>
          <w:spacing w:val="-6"/>
        </w:rPr>
        <w:t>been</w:t>
      </w:r>
      <w:r>
        <w:rPr>
          <w:color w:val="58595B"/>
          <w:spacing w:val="-14"/>
        </w:rPr>
        <w:t xml:space="preserve"> </w:t>
      </w:r>
      <w:r>
        <w:rPr>
          <w:color w:val="58595B"/>
          <w:spacing w:val="-6"/>
        </w:rPr>
        <w:t>demonstrated</w:t>
      </w:r>
    </w:p>
    <w:p w14:paraId="28159903" w14:textId="77777777" w:rsidR="0041426B" w:rsidRDefault="00000000">
      <w:pPr>
        <w:pStyle w:val="BodyText"/>
        <w:spacing w:before="46"/>
        <w:ind w:left="438"/>
      </w:pPr>
      <w:r>
        <w:br w:type="column"/>
      </w:r>
      <w:r>
        <w:rPr>
          <w:color w:val="58595B"/>
          <w:spacing w:val="-2"/>
        </w:rPr>
        <w:t>as</w:t>
      </w:r>
      <w:r>
        <w:rPr>
          <w:color w:val="58595B"/>
          <w:spacing w:val="-18"/>
        </w:rPr>
        <w:t xml:space="preserve"> </w:t>
      </w:r>
      <w:r>
        <w:rPr>
          <w:color w:val="58595B"/>
          <w:spacing w:val="-2"/>
        </w:rPr>
        <w:t>a</w:t>
      </w:r>
      <w:r>
        <w:rPr>
          <w:color w:val="58595B"/>
          <w:spacing w:val="-18"/>
        </w:rPr>
        <w:t xml:space="preserve"> </w:t>
      </w:r>
      <w:r>
        <w:rPr>
          <w:color w:val="58595B"/>
          <w:spacing w:val="-2"/>
        </w:rPr>
        <w:t>valuable</w:t>
      </w:r>
      <w:r>
        <w:rPr>
          <w:color w:val="58595B"/>
          <w:spacing w:val="-18"/>
        </w:rPr>
        <w:t xml:space="preserve"> </w:t>
      </w:r>
      <w:r>
        <w:rPr>
          <w:color w:val="58595B"/>
          <w:spacing w:val="-2"/>
        </w:rPr>
        <w:t>tool</w:t>
      </w:r>
      <w:r>
        <w:rPr>
          <w:color w:val="58595B"/>
          <w:spacing w:val="-17"/>
        </w:rPr>
        <w:t xml:space="preserve"> </w:t>
      </w:r>
      <w:r>
        <w:rPr>
          <w:color w:val="58595B"/>
          <w:spacing w:val="-2"/>
        </w:rPr>
        <w:t>for</w:t>
      </w:r>
      <w:r>
        <w:rPr>
          <w:color w:val="58595B"/>
          <w:spacing w:val="-18"/>
        </w:rPr>
        <w:t xml:space="preserve"> </w:t>
      </w:r>
      <w:proofErr w:type="gramStart"/>
      <w:r>
        <w:rPr>
          <w:color w:val="58595B"/>
          <w:spacing w:val="-2"/>
        </w:rPr>
        <w:t>the</w:t>
      </w:r>
      <w:r>
        <w:rPr>
          <w:color w:val="58595B"/>
          <w:spacing w:val="-18"/>
        </w:rPr>
        <w:t xml:space="preserve"> </w:t>
      </w:r>
      <w:r>
        <w:rPr>
          <w:color w:val="58595B"/>
          <w:spacing w:val="-2"/>
        </w:rPr>
        <w:t>exploration</w:t>
      </w:r>
      <w:proofErr w:type="gramEnd"/>
    </w:p>
    <w:p w14:paraId="5F9BD544" w14:textId="77777777" w:rsidR="0041426B" w:rsidRDefault="00000000">
      <w:pPr>
        <w:pStyle w:val="BodyText"/>
        <w:spacing w:before="35"/>
        <w:ind w:left="438"/>
      </w:pPr>
      <w:r>
        <w:rPr>
          <w:color w:val="58595B"/>
          <w:spacing w:val="-2"/>
        </w:rPr>
        <w:t>of</w:t>
      </w:r>
      <w:r>
        <w:rPr>
          <w:color w:val="58595B"/>
          <w:spacing w:val="-15"/>
        </w:rPr>
        <w:t xml:space="preserve"> </w:t>
      </w:r>
      <w:r>
        <w:rPr>
          <w:color w:val="58595B"/>
          <w:spacing w:val="-2"/>
        </w:rPr>
        <w:t>massive</w:t>
      </w:r>
      <w:r>
        <w:rPr>
          <w:color w:val="58595B"/>
          <w:spacing w:val="-14"/>
        </w:rPr>
        <w:t xml:space="preserve"> </w:t>
      </w:r>
      <w:r>
        <w:rPr>
          <w:color w:val="58595B"/>
          <w:spacing w:val="-2"/>
        </w:rPr>
        <w:t>amounts</w:t>
      </w:r>
      <w:r>
        <w:rPr>
          <w:color w:val="58595B"/>
          <w:spacing w:val="-14"/>
        </w:rPr>
        <w:t xml:space="preserve"> </w:t>
      </w:r>
      <w:r>
        <w:rPr>
          <w:color w:val="58595B"/>
          <w:spacing w:val="-2"/>
        </w:rPr>
        <w:t>of</w:t>
      </w:r>
      <w:r>
        <w:rPr>
          <w:color w:val="58595B"/>
          <w:spacing w:val="-15"/>
        </w:rPr>
        <w:t xml:space="preserve"> </w:t>
      </w:r>
      <w:r>
        <w:rPr>
          <w:color w:val="58595B"/>
          <w:spacing w:val="-2"/>
        </w:rPr>
        <w:t>data.</w:t>
      </w:r>
      <w:r>
        <w:rPr>
          <w:color w:val="58595B"/>
          <w:spacing w:val="-14"/>
        </w:rPr>
        <w:t xml:space="preserve"> </w:t>
      </w:r>
      <w:r>
        <w:rPr>
          <w:color w:val="58595B"/>
          <w:spacing w:val="-5"/>
        </w:rPr>
        <w:t>Due</w:t>
      </w:r>
    </w:p>
    <w:p w14:paraId="78516EFC" w14:textId="77777777" w:rsidR="0041426B" w:rsidRDefault="00000000">
      <w:pPr>
        <w:pStyle w:val="BodyText"/>
        <w:spacing w:before="35" w:line="276" w:lineRule="auto"/>
        <w:ind w:left="438"/>
      </w:pPr>
      <w:r>
        <w:rPr>
          <w:color w:val="58595B"/>
        </w:rPr>
        <w:t>to</w:t>
      </w:r>
      <w:r>
        <w:rPr>
          <w:color w:val="58595B"/>
          <w:spacing w:val="-8"/>
        </w:rPr>
        <w:t xml:space="preserve"> </w:t>
      </w:r>
      <w:r>
        <w:rPr>
          <w:color w:val="58595B"/>
        </w:rPr>
        <w:t>their</w:t>
      </w:r>
      <w:r>
        <w:rPr>
          <w:color w:val="58595B"/>
          <w:spacing w:val="-8"/>
        </w:rPr>
        <w:t xml:space="preserve"> </w:t>
      </w:r>
      <w:r>
        <w:rPr>
          <w:color w:val="58595B"/>
        </w:rPr>
        <w:t>size,</w:t>
      </w:r>
      <w:r>
        <w:rPr>
          <w:color w:val="58595B"/>
          <w:spacing w:val="-8"/>
        </w:rPr>
        <w:t xml:space="preserve"> </w:t>
      </w:r>
      <w:r>
        <w:rPr>
          <w:color w:val="58595B"/>
        </w:rPr>
        <w:t>they</w:t>
      </w:r>
      <w:r>
        <w:rPr>
          <w:color w:val="58595B"/>
          <w:spacing w:val="-8"/>
        </w:rPr>
        <w:t xml:space="preserve"> </w:t>
      </w:r>
      <w:r>
        <w:rPr>
          <w:color w:val="58595B"/>
        </w:rPr>
        <w:t>allow</w:t>
      </w:r>
      <w:r>
        <w:rPr>
          <w:color w:val="58595B"/>
          <w:spacing w:val="-8"/>
        </w:rPr>
        <w:t xml:space="preserve"> </w:t>
      </w:r>
      <w:r>
        <w:rPr>
          <w:color w:val="58595B"/>
        </w:rPr>
        <w:t>for</w:t>
      </w:r>
      <w:r>
        <w:rPr>
          <w:color w:val="58595B"/>
          <w:spacing w:val="-8"/>
        </w:rPr>
        <w:t xml:space="preserve"> </w:t>
      </w:r>
      <w:r>
        <w:rPr>
          <w:color w:val="58595B"/>
        </w:rPr>
        <w:t xml:space="preserve">physical </w:t>
      </w:r>
      <w:r>
        <w:rPr>
          <w:color w:val="58595B"/>
          <w:spacing w:val="-4"/>
        </w:rPr>
        <w:t>navigation</w:t>
      </w:r>
      <w:r>
        <w:rPr>
          <w:color w:val="58595B"/>
          <w:spacing w:val="-19"/>
        </w:rPr>
        <w:t xml:space="preserve"> </w:t>
      </w:r>
      <w:r>
        <w:rPr>
          <w:color w:val="58595B"/>
          <w:spacing w:val="-4"/>
        </w:rPr>
        <w:t>(walking</w:t>
      </w:r>
      <w:r>
        <w:rPr>
          <w:color w:val="58595B"/>
          <w:spacing w:val="-19"/>
        </w:rPr>
        <w:t xml:space="preserve"> </w:t>
      </w:r>
      <w:r>
        <w:rPr>
          <w:color w:val="58595B"/>
          <w:spacing w:val="-4"/>
        </w:rPr>
        <w:t>around</w:t>
      </w:r>
      <w:r>
        <w:rPr>
          <w:color w:val="58595B"/>
          <w:spacing w:val="-19"/>
        </w:rPr>
        <w:t xml:space="preserve"> </w:t>
      </w:r>
      <w:r>
        <w:rPr>
          <w:color w:val="58595B"/>
          <w:spacing w:val="-4"/>
        </w:rPr>
        <w:t>in</w:t>
      </w:r>
      <w:r>
        <w:rPr>
          <w:color w:val="58595B"/>
          <w:spacing w:val="-19"/>
        </w:rPr>
        <w:t xml:space="preserve"> </w:t>
      </w:r>
      <w:r>
        <w:rPr>
          <w:color w:val="58595B"/>
          <w:spacing w:val="-4"/>
        </w:rPr>
        <w:t xml:space="preserve">space) </w:t>
      </w:r>
      <w:r>
        <w:rPr>
          <w:color w:val="58595B"/>
        </w:rPr>
        <w:t>rather than virtual navigation (manipulating a virtual camera</w:t>
      </w:r>
    </w:p>
    <w:p w14:paraId="671BBF38" w14:textId="77777777" w:rsidR="0041426B" w:rsidRDefault="00000000">
      <w:pPr>
        <w:pStyle w:val="BodyText"/>
        <w:spacing w:before="2" w:line="276" w:lineRule="auto"/>
        <w:ind w:left="438" w:right="343"/>
      </w:pPr>
      <w:r>
        <w:rPr>
          <w:color w:val="58595B"/>
        </w:rPr>
        <w:t>with a controller). Such displays were</w:t>
      </w:r>
      <w:r>
        <w:rPr>
          <w:color w:val="58595B"/>
          <w:spacing w:val="-20"/>
        </w:rPr>
        <w:t xml:space="preserve"> </w:t>
      </w:r>
      <w:r>
        <w:rPr>
          <w:color w:val="58595B"/>
        </w:rPr>
        <w:t>limited</w:t>
      </w:r>
      <w:r>
        <w:rPr>
          <w:color w:val="58595B"/>
          <w:spacing w:val="-20"/>
        </w:rPr>
        <w:t xml:space="preserve"> </w:t>
      </w:r>
      <w:r>
        <w:rPr>
          <w:color w:val="58595B"/>
        </w:rPr>
        <w:t>to</w:t>
      </w:r>
      <w:r>
        <w:rPr>
          <w:color w:val="58595B"/>
          <w:spacing w:val="-20"/>
        </w:rPr>
        <w:t xml:space="preserve"> </w:t>
      </w:r>
      <w:r>
        <w:rPr>
          <w:color w:val="58595B"/>
        </w:rPr>
        <w:t>300</w:t>
      </w:r>
      <w:r>
        <w:rPr>
          <w:color w:val="58595B"/>
          <w:spacing w:val="-20"/>
        </w:rPr>
        <w:t xml:space="preserve"> </w:t>
      </w:r>
      <w:r>
        <w:rPr>
          <w:color w:val="58595B"/>
        </w:rPr>
        <w:t>mega-pixels</w:t>
      </w:r>
      <w:r>
        <w:rPr>
          <w:color w:val="58595B"/>
          <w:spacing w:val="-20"/>
        </w:rPr>
        <w:t xml:space="preserve"> </w:t>
      </w:r>
      <w:r>
        <w:rPr>
          <w:color w:val="58595B"/>
        </w:rPr>
        <w:t xml:space="preserve">in </w:t>
      </w:r>
      <w:r>
        <w:rPr>
          <w:color w:val="58595B"/>
          <w:spacing w:val="-2"/>
        </w:rPr>
        <w:t>aggregate</w:t>
      </w:r>
      <w:r>
        <w:rPr>
          <w:color w:val="58595B"/>
          <w:spacing w:val="-12"/>
        </w:rPr>
        <w:t xml:space="preserve"> </w:t>
      </w:r>
      <w:r>
        <w:rPr>
          <w:color w:val="58595B"/>
          <w:spacing w:val="-2"/>
        </w:rPr>
        <w:t>resolution.</w:t>
      </w:r>
      <w:r>
        <w:rPr>
          <w:color w:val="58595B"/>
          <w:spacing w:val="-11"/>
        </w:rPr>
        <w:t xml:space="preserve"> </w:t>
      </w:r>
      <w:r>
        <w:rPr>
          <w:color w:val="58595B"/>
          <w:spacing w:val="-2"/>
        </w:rPr>
        <w:t>Additionally,</w:t>
      </w:r>
    </w:p>
    <w:p w14:paraId="2E83A2FC" w14:textId="77777777" w:rsidR="0041426B" w:rsidRDefault="00000000">
      <w:pPr>
        <w:pStyle w:val="BodyText"/>
        <w:spacing w:before="2" w:line="276" w:lineRule="auto"/>
        <w:ind w:left="438"/>
      </w:pPr>
      <w:proofErr w:type="gramStart"/>
      <w:r>
        <w:rPr>
          <w:color w:val="58595B"/>
          <w:spacing w:val="-2"/>
        </w:rPr>
        <w:t>they</w:t>
      </w:r>
      <w:proofErr w:type="gramEnd"/>
      <w:r>
        <w:rPr>
          <w:color w:val="58595B"/>
          <w:spacing w:val="-19"/>
        </w:rPr>
        <w:t xml:space="preserve"> </w:t>
      </w:r>
      <w:r>
        <w:rPr>
          <w:color w:val="58595B"/>
          <w:spacing w:val="-2"/>
        </w:rPr>
        <w:t>presented</w:t>
      </w:r>
      <w:r>
        <w:rPr>
          <w:color w:val="58595B"/>
          <w:spacing w:val="-19"/>
        </w:rPr>
        <w:t xml:space="preserve"> </w:t>
      </w:r>
      <w:r>
        <w:rPr>
          <w:color w:val="58595B"/>
          <w:spacing w:val="-2"/>
        </w:rPr>
        <w:t>themselves</w:t>
      </w:r>
      <w:r>
        <w:rPr>
          <w:color w:val="58595B"/>
          <w:spacing w:val="-19"/>
        </w:rPr>
        <w:t xml:space="preserve"> </w:t>
      </w:r>
      <w:r>
        <w:rPr>
          <w:color w:val="58595B"/>
          <w:spacing w:val="-2"/>
        </w:rPr>
        <w:t>as</w:t>
      </w:r>
      <w:r>
        <w:rPr>
          <w:color w:val="58595B"/>
          <w:spacing w:val="-19"/>
        </w:rPr>
        <w:t xml:space="preserve"> </w:t>
      </w:r>
      <w:r>
        <w:rPr>
          <w:color w:val="58595B"/>
          <w:spacing w:val="-2"/>
        </w:rPr>
        <w:t>a</w:t>
      </w:r>
      <w:r>
        <w:rPr>
          <w:color w:val="58595B"/>
          <w:spacing w:val="-19"/>
        </w:rPr>
        <w:t xml:space="preserve"> </w:t>
      </w:r>
      <w:r>
        <w:rPr>
          <w:color w:val="58595B"/>
          <w:spacing w:val="-2"/>
        </w:rPr>
        <w:t xml:space="preserve">single </w:t>
      </w:r>
      <w:r>
        <w:rPr>
          <w:color w:val="58595B"/>
        </w:rPr>
        <w:t>planar</w:t>
      </w:r>
      <w:r>
        <w:rPr>
          <w:color w:val="58595B"/>
          <w:spacing w:val="-11"/>
        </w:rPr>
        <w:t xml:space="preserve"> </w:t>
      </w:r>
      <w:r>
        <w:rPr>
          <w:color w:val="58595B"/>
        </w:rPr>
        <w:t>surface,</w:t>
      </w:r>
      <w:r>
        <w:rPr>
          <w:color w:val="58595B"/>
          <w:spacing w:val="-11"/>
        </w:rPr>
        <w:t xml:space="preserve"> </w:t>
      </w:r>
      <w:r>
        <w:rPr>
          <w:color w:val="58595B"/>
        </w:rPr>
        <w:t>reducing</w:t>
      </w:r>
      <w:r>
        <w:rPr>
          <w:color w:val="58595B"/>
          <w:spacing w:val="-11"/>
        </w:rPr>
        <w:t xml:space="preserve"> </w:t>
      </w:r>
      <w:r>
        <w:rPr>
          <w:color w:val="58595B"/>
        </w:rPr>
        <w:t>the</w:t>
      </w:r>
      <w:r>
        <w:rPr>
          <w:color w:val="58595B"/>
          <w:spacing w:val="-11"/>
        </w:rPr>
        <w:t xml:space="preserve"> </w:t>
      </w:r>
      <w:r>
        <w:rPr>
          <w:color w:val="58595B"/>
        </w:rPr>
        <w:t xml:space="preserve">potential </w:t>
      </w:r>
      <w:r>
        <w:rPr>
          <w:color w:val="58595B"/>
          <w:spacing w:val="-2"/>
        </w:rPr>
        <w:t>physical</w:t>
      </w:r>
      <w:r>
        <w:rPr>
          <w:color w:val="58595B"/>
          <w:spacing w:val="-16"/>
        </w:rPr>
        <w:t xml:space="preserve"> </w:t>
      </w:r>
      <w:r>
        <w:rPr>
          <w:color w:val="58595B"/>
          <w:spacing w:val="-2"/>
        </w:rPr>
        <w:t>navigation</w:t>
      </w:r>
      <w:r>
        <w:rPr>
          <w:color w:val="58595B"/>
          <w:spacing w:val="-16"/>
        </w:rPr>
        <w:t xml:space="preserve"> </w:t>
      </w:r>
      <w:r>
        <w:rPr>
          <w:color w:val="58595B"/>
          <w:spacing w:val="-2"/>
        </w:rPr>
        <w:t>benefits</w:t>
      </w:r>
      <w:r>
        <w:rPr>
          <w:color w:val="58595B"/>
          <w:spacing w:val="-16"/>
        </w:rPr>
        <w:t xml:space="preserve"> </w:t>
      </w:r>
      <w:r>
        <w:rPr>
          <w:color w:val="58595B"/>
          <w:spacing w:val="-2"/>
        </w:rPr>
        <w:t>that</w:t>
      </w:r>
      <w:r>
        <w:rPr>
          <w:color w:val="58595B"/>
          <w:spacing w:val="-16"/>
        </w:rPr>
        <w:t xml:space="preserve"> </w:t>
      </w:r>
      <w:r>
        <w:rPr>
          <w:color w:val="58595B"/>
          <w:spacing w:val="-2"/>
        </w:rPr>
        <w:t xml:space="preserve">users </w:t>
      </w:r>
      <w:r>
        <w:rPr>
          <w:color w:val="58595B"/>
        </w:rPr>
        <w:t>can</w:t>
      </w:r>
      <w:r>
        <w:rPr>
          <w:color w:val="58595B"/>
          <w:spacing w:val="-11"/>
        </w:rPr>
        <w:t xml:space="preserve"> </w:t>
      </w:r>
      <w:r>
        <w:rPr>
          <w:color w:val="58595B"/>
        </w:rPr>
        <w:t>enjoy.</w:t>
      </w:r>
      <w:r>
        <w:rPr>
          <w:color w:val="58595B"/>
          <w:spacing w:val="-11"/>
        </w:rPr>
        <w:t xml:space="preserve"> </w:t>
      </w:r>
      <w:r>
        <w:rPr>
          <w:color w:val="58595B"/>
        </w:rPr>
        <w:t>We</w:t>
      </w:r>
      <w:r>
        <w:rPr>
          <w:color w:val="58595B"/>
          <w:spacing w:val="-11"/>
        </w:rPr>
        <w:t xml:space="preserve"> </w:t>
      </w:r>
      <w:r>
        <w:rPr>
          <w:color w:val="58595B"/>
        </w:rPr>
        <w:t>have</w:t>
      </w:r>
      <w:r>
        <w:rPr>
          <w:color w:val="58595B"/>
          <w:spacing w:val="-11"/>
        </w:rPr>
        <w:t xml:space="preserve"> </w:t>
      </w:r>
      <w:r>
        <w:rPr>
          <w:color w:val="58595B"/>
        </w:rPr>
        <w:t>built</w:t>
      </w:r>
      <w:r>
        <w:rPr>
          <w:color w:val="58595B"/>
          <w:spacing w:val="-11"/>
        </w:rPr>
        <w:t xml:space="preserve"> </w:t>
      </w:r>
      <w:r>
        <w:rPr>
          <w:color w:val="58595B"/>
        </w:rPr>
        <w:t>the</w:t>
      </w:r>
      <w:r>
        <w:rPr>
          <w:color w:val="58595B"/>
          <w:spacing w:val="-11"/>
        </w:rPr>
        <w:t xml:space="preserve"> </w:t>
      </w:r>
      <w:r>
        <w:rPr>
          <w:color w:val="58595B"/>
        </w:rPr>
        <w:t>Reality Deck, which is the next-generation immersive, large, interactive, super resolution</w:t>
      </w:r>
      <w:r>
        <w:rPr>
          <w:color w:val="58595B"/>
          <w:spacing w:val="-3"/>
        </w:rPr>
        <w:t xml:space="preserve"> </w:t>
      </w:r>
      <w:r>
        <w:rPr>
          <w:color w:val="58595B"/>
        </w:rPr>
        <w:t>display.</w:t>
      </w:r>
      <w:r>
        <w:rPr>
          <w:color w:val="58595B"/>
          <w:spacing w:val="-3"/>
        </w:rPr>
        <w:t xml:space="preserve"> </w:t>
      </w:r>
      <w:r>
        <w:rPr>
          <w:color w:val="58595B"/>
        </w:rPr>
        <w:t>It</w:t>
      </w:r>
      <w:r>
        <w:rPr>
          <w:color w:val="58595B"/>
          <w:spacing w:val="-3"/>
        </w:rPr>
        <w:t xml:space="preserve"> </w:t>
      </w:r>
      <w:r>
        <w:rPr>
          <w:color w:val="58595B"/>
        </w:rPr>
        <w:t>is</w:t>
      </w:r>
      <w:r>
        <w:rPr>
          <w:color w:val="58595B"/>
          <w:spacing w:val="-3"/>
        </w:rPr>
        <w:t xml:space="preserve"> </w:t>
      </w:r>
      <w:r>
        <w:rPr>
          <w:color w:val="58595B"/>
        </w:rPr>
        <w:t>a</w:t>
      </w:r>
      <w:r>
        <w:rPr>
          <w:color w:val="58595B"/>
          <w:spacing w:val="-3"/>
        </w:rPr>
        <w:t xml:space="preserve"> </w:t>
      </w:r>
      <w:r>
        <w:rPr>
          <w:color w:val="58595B"/>
        </w:rPr>
        <w:t>unique</w:t>
      </w:r>
      <w:r>
        <w:rPr>
          <w:color w:val="58595B"/>
          <w:spacing w:val="-3"/>
        </w:rPr>
        <w:t xml:space="preserve"> </w:t>
      </w:r>
      <w:r>
        <w:rPr>
          <w:color w:val="58595B"/>
        </w:rPr>
        <w:t xml:space="preserve">416 </w:t>
      </w:r>
      <w:r>
        <w:rPr>
          <w:color w:val="58595B"/>
          <w:spacing w:val="-2"/>
        </w:rPr>
        <w:t>tiled</w:t>
      </w:r>
      <w:r>
        <w:rPr>
          <w:color w:val="58595B"/>
          <w:spacing w:val="-9"/>
        </w:rPr>
        <w:t xml:space="preserve"> </w:t>
      </w:r>
      <w:r>
        <w:rPr>
          <w:color w:val="58595B"/>
          <w:spacing w:val="-2"/>
        </w:rPr>
        <w:t>display</w:t>
      </w:r>
      <w:r>
        <w:rPr>
          <w:color w:val="58595B"/>
          <w:spacing w:val="-9"/>
        </w:rPr>
        <w:t xml:space="preserve"> </w:t>
      </w:r>
      <w:r>
        <w:rPr>
          <w:color w:val="58595B"/>
          <w:spacing w:val="-2"/>
        </w:rPr>
        <w:t>visualization</w:t>
      </w:r>
      <w:r>
        <w:rPr>
          <w:color w:val="58595B"/>
          <w:spacing w:val="-9"/>
        </w:rPr>
        <w:t xml:space="preserve"> </w:t>
      </w:r>
      <w:r>
        <w:rPr>
          <w:color w:val="58595B"/>
          <w:spacing w:val="-2"/>
        </w:rPr>
        <w:t xml:space="preserve">environment </w:t>
      </w:r>
      <w:r>
        <w:rPr>
          <w:color w:val="58595B"/>
        </w:rPr>
        <w:t>of</w:t>
      </w:r>
      <w:r>
        <w:rPr>
          <w:color w:val="58595B"/>
          <w:spacing w:val="-5"/>
        </w:rPr>
        <w:t xml:space="preserve"> </w:t>
      </w:r>
      <w:r>
        <w:rPr>
          <w:color w:val="58595B"/>
        </w:rPr>
        <w:t>size</w:t>
      </w:r>
      <w:r>
        <w:rPr>
          <w:color w:val="58595B"/>
          <w:spacing w:val="-5"/>
        </w:rPr>
        <w:t xml:space="preserve"> </w:t>
      </w:r>
      <w:r>
        <w:rPr>
          <w:color w:val="58595B"/>
        </w:rPr>
        <w:t>30’</w:t>
      </w:r>
      <w:r>
        <w:rPr>
          <w:color w:val="58595B"/>
          <w:spacing w:val="-5"/>
        </w:rPr>
        <w:t xml:space="preserve"> </w:t>
      </w:r>
      <w:r>
        <w:rPr>
          <w:color w:val="58595B"/>
        </w:rPr>
        <w:t>x</w:t>
      </w:r>
      <w:r>
        <w:rPr>
          <w:color w:val="58595B"/>
          <w:spacing w:val="-5"/>
        </w:rPr>
        <w:t xml:space="preserve"> </w:t>
      </w:r>
      <w:r>
        <w:rPr>
          <w:color w:val="58595B"/>
        </w:rPr>
        <w:t>40’</w:t>
      </w:r>
      <w:r>
        <w:rPr>
          <w:color w:val="58595B"/>
          <w:spacing w:val="-5"/>
        </w:rPr>
        <w:t xml:space="preserve"> </w:t>
      </w:r>
      <w:r>
        <w:rPr>
          <w:color w:val="58595B"/>
        </w:rPr>
        <w:t>x</w:t>
      </w:r>
      <w:r>
        <w:rPr>
          <w:color w:val="58595B"/>
          <w:spacing w:val="-5"/>
        </w:rPr>
        <w:t xml:space="preserve"> </w:t>
      </w:r>
      <w:r>
        <w:rPr>
          <w:color w:val="58595B"/>
        </w:rPr>
        <w:t>11’</w:t>
      </w:r>
      <w:r>
        <w:rPr>
          <w:color w:val="58595B"/>
          <w:spacing w:val="-5"/>
        </w:rPr>
        <w:t xml:space="preserve"> </w:t>
      </w:r>
      <w:r>
        <w:rPr>
          <w:color w:val="58595B"/>
        </w:rPr>
        <w:t>high,</w:t>
      </w:r>
      <w:r>
        <w:rPr>
          <w:color w:val="58595B"/>
          <w:spacing w:val="-5"/>
        </w:rPr>
        <w:t xml:space="preserve"> </w:t>
      </w:r>
      <w:r>
        <w:rPr>
          <w:color w:val="58595B"/>
        </w:rPr>
        <w:t>that</w:t>
      </w:r>
      <w:r>
        <w:rPr>
          <w:color w:val="58595B"/>
          <w:spacing w:val="-5"/>
        </w:rPr>
        <w:t xml:space="preserve"> </w:t>
      </w:r>
      <w:r>
        <w:rPr>
          <w:color w:val="58595B"/>
        </w:rPr>
        <w:t>offers</w:t>
      </w:r>
    </w:p>
    <w:p w14:paraId="0B1056A5" w14:textId="77777777" w:rsidR="0041426B" w:rsidRDefault="00000000">
      <w:pPr>
        <w:pStyle w:val="BodyText"/>
        <w:spacing w:before="5" w:line="276" w:lineRule="auto"/>
        <w:ind w:left="438" w:right="238"/>
        <w:jc w:val="both"/>
      </w:pPr>
      <w:r>
        <w:rPr>
          <w:color w:val="58595B"/>
          <w:spacing w:val="-2"/>
        </w:rPr>
        <w:t>a</w:t>
      </w:r>
      <w:r>
        <w:rPr>
          <w:color w:val="58595B"/>
          <w:spacing w:val="-12"/>
        </w:rPr>
        <w:t xml:space="preserve"> </w:t>
      </w:r>
      <w:r>
        <w:rPr>
          <w:color w:val="58595B"/>
          <w:spacing w:val="-2"/>
        </w:rPr>
        <w:t>total</w:t>
      </w:r>
      <w:r>
        <w:rPr>
          <w:color w:val="58595B"/>
          <w:spacing w:val="-12"/>
        </w:rPr>
        <w:t xml:space="preserve"> </w:t>
      </w:r>
      <w:r>
        <w:rPr>
          <w:color w:val="58595B"/>
          <w:spacing w:val="-2"/>
        </w:rPr>
        <w:t>resolution</w:t>
      </w:r>
      <w:r>
        <w:rPr>
          <w:color w:val="58595B"/>
          <w:spacing w:val="-12"/>
        </w:rPr>
        <w:t xml:space="preserve"> </w:t>
      </w:r>
      <w:r>
        <w:rPr>
          <w:color w:val="58595B"/>
          <w:spacing w:val="-2"/>
        </w:rPr>
        <w:t>of</w:t>
      </w:r>
      <w:r>
        <w:rPr>
          <w:color w:val="58595B"/>
          <w:spacing w:val="-12"/>
        </w:rPr>
        <w:t xml:space="preserve"> </w:t>
      </w:r>
      <w:r>
        <w:rPr>
          <w:color w:val="58595B"/>
          <w:spacing w:val="-2"/>
        </w:rPr>
        <w:t>1.5</w:t>
      </w:r>
      <w:r>
        <w:rPr>
          <w:color w:val="58595B"/>
          <w:spacing w:val="-12"/>
        </w:rPr>
        <w:t xml:space="preserve"> </w:t>
      </w:r>
      <w:r>
        <w:rPr>
          <w:color w:val="58595B"/>
          <w:spacing w:val="-2"/>
        </w:rPr>
        <w:t>billion</w:t>
      </w:r>
      <w:r>
        <w:rPr>
          <w:color w:val="58595B"/>
          <w:spacing w:val="-12"/>
        </w:rPr>
        <w:t xml:space="preserve"> </w:t>
      </w:r>
      <w:r>
        <w:rPr>
          <w:color w:val="58595B"/>
          <w:spacing w:val="-2"/>
        </w:rPr>
        <w:t>pixels in</w:t>
      </w:r>
      <w:r>
        <w:rPr>
          <w:color w:val="58595B"/>
          <w:spacing w:val="-12"/>
        </w:rPr>
        <w:t xml:space="preserve"> </w:t>
      </w:r>
      <w:r>
        <w:rPr>
          <w:color w:val="58595B"/>
          <w:spacing w:val="-2"/>
        </w:rPr>
        <w:t>a</w:t>
      </w:r>
      <w:r>
        <w:rPr>
          <w:color w:val="58595B"/>
          <w:spacing w:val="-12"/>
        </w:rPr>
        <w:t xml:space="preserve"> </w:t>
      </w:r>
      <w:r>
        <w:rPr>
          <w:color w:val="58595B"/>
          <w:spacing w:val="-2"/>
        </w:rPr>
        <w:t>four</w:t>
      </w:r>
      <w:r>
        <w:rPr>
          <w:color w:val="58595B"/>
          <w:spacing w:val="-12"/>
        </w:rPr>
        <w:t xml:space="preserve"> </w:t>
      </w:r>
      <w:r>
        <w:rPr>
          <w:color w:val="58595B"/>
          <w:spacing w:val="-2"/>
        </w:rPr>
        <w:t>wall</w:t>
      </w:r>
      <w:r>
        <w:rPr>
          <w:color w:val="58595B"/>
          <w:spacing w:val="-12"/>
        </w:rPr>
        <w:t xml:space="preserve"> </w:t>
      </w:r>
      <w:r>
        <w:rPr>
          <w:color w:val="58595B"/>
          <w:spacing w:val="-2"/>
        </w:rPr>
        <w:t>horizontally</w:t>
      </w:r>
      <w:r>
        <w:rPr>
          <w:color w:val="58595B"/>
          <w:spacing w:val="-12"/>
        </w:rPr>
        <w:t xml:space="preserve"> </w:t>
      </w:r>
      <w:r>
        <w:rPr>
          <w:color w:val="58595B"/>
          <w:spacing w:val="-2"/>
        </w:rPr>
        <w:t xml:space="preserve">immersive </w:t>
      </w:r>
      <w:r>
        <w:rPr>
          <w:color w:val="58595B"/>
        </w:rPr>
        <w:t>layout,</w:t>
      </w:r>
      <w:r>
        <w:rPr>
          <w:color w:val="58595B"/>
          <w:spacing w:val="-14"/>
        </w:rPr>
        <w:t xml:space="preserve"> </w:t>
      </w:r>
      <w:r>
        <w:rPr>
          <w:color w:val="58595B"/>
        </w:rPr>
        <w:t>while</w:t>
      </w:r>
      <w:r>
        <w:rPr>
          <w:color w:val="58595B"/>
          <w:spacing w:val="-14"/>
        </w:rPr>
        <w:t xml:space="preserve"> </w:t>
      </w:r>
      <w:r>
        <w:rPr>
          <w:color w:val="58595B"/>
        </w:rPr>
        <w:t>providing</w:t>
      </w:r>
      <w:r>
        <w:rPr>
          <w:color w:val="58595B"/>
          <w:spacing w:val="-14"/>
        </w:rPr>
        <w:t xml:space="preserve"> </w:t>
      </w:r>
      <w:r>
        <w:rPr>
          <w:color w:val="58595B"/>
        </w:rPr>
        <w:t>20/20</w:t>
      </w:r>
      <w:r>
        <w:rPr>
          <w:color w:val="58595B"/>
          <w:spacing w:val="-14"/>
        </w:rPr>
        <w:t xml:space="preserve"> </w:t>
      </w:r>
      <w:r>
        <w:rPr>
          <w:color w:val="58595B"/>
        </w:rPr>
        <w:t>visual acuity for the visualization space.</w:t>
      </w:r>
    </w:p>
    <w:p w14:paraId="0CD8BB28" w14:textId="77777777" w:rsidR="0041426B" w:rsidRDefault="00000000">
      <w:pPr>
        <w:pStyle w:val="BodyText"/>
        <w:spacing w:before="92" w:line="276" w:lineRule="auto"/>
        <w:ind w:left="438" w:right="119"/>
      </w:pPr>
      <w:r>
        <w:rPr>
          <w:color w:val="58595B"/>
        </w:rPr>
        <w:t>It is the first facility of its kind and improves the resolution by a factor of 5 compared to the next largest tiled</w:t>
      </w:r>
      <w:r>
        <w:rPr>
          <w:color w:val="58595B"/>
          <w:spacing w:val="-2"/>
        </w:rPr>
        <w:t xml:space="preserve"> </w:t>
      </w:r>
      <w:r>
        <w:rPr>
          <w:color w:val="58595B"/>
        </w:rPr>
        <w:t>display</w:t>
      </w:r>
      <w:r>
        <w:rPr>
          <w:color w:val="58595B"/>
          <w:spacing w:val="-2"/>
        </w:rPr>
        <w:t xml:space="preserve"> </w:t>
      </w:r>
      <w:r>
        <w:rPr>
          <w:color w:val="58595B"/>
        </w:rPr>
        <w:t>wall</w:t>
      </w:r>
      <w:r>
        <w:rPr>
          <w:color w:val="58595B"/>
          <w:spacing w:val="-2"/>
        </w:rPr>
        <w:t xml:space="preserve"> </w:t>
      </w:r>
      <w:r>
        <w:rPr>
          <w:color w:val="58595B"/>
        </w:rPr>
        <w:t>and</w:t>
      </w:r>
      <w:r>
        <w:rPr>
          <w:color w:val="58595B"/>
          <w:spacing w:val="-2"/>
        </w:rPr>
        <w:t xml:space="preserve"> </w:t>
      </w:r>
      <w:r>
        <w:rPr>
          <w:color w:val="58595B"/>
        </w:rPr>
        <w:t>by</w:t>
      </w:r>
      <w:r>
        <w:rPr>
          <w:color w:val="58595B"/>
          <w:spacing w:val="-2"/>
        </w:rPr>
        <w:t xml:space="preserve"> </w:t>
      </w:r>
      <w:r>
        <w:rPr>
          <w:color w:val="58595B"/>
        </w:rPr>
        <w:t>a</w:t>
      </w:r>
      <w:r>
        <w:rPr>
          <w:color w:val="58595B"/>
          <w:spacing w:val="-2"/>
        </w:rPr>
        <w:t xml:space="preserve"> </w:t>
      </w:r>
      <w:r>
        <w:rPr>
          <w:color w:val="58595B"/>
        </w:rPr>
        <w:t>factor</w:t>
      </w:r>
      <w:r>
        <w:rPr>
          <w:color w:val="58595B"/>
          <w:spacing w:val="-2"/>
        </w:rPr>
        <w:t xml:space="preserve"> </w:t>
      </w:r>
      <w:r>
        <w:rPr>
          <w:color w:val="58595B"/>
        </w:rPr>
        <w:t>of fifteen</w:t>
      </w:r>
      <w:r>
        <w:rPr>
          <w:color w:val="58595B"/>
          <w:spacing w:val="-19"/>
        </w:rPr>
        <w:t xml:space="preserve"> </w:t>
      </w:r>
      <w:r>
        <w:rPr>
          <w:color w:val="58595B"/>
        </w:rPr>
        <w:t>compared</w:t>
      </w:r>
      <w:r>
        <w:rPr>
          <w:color w:val="58595B"/>
          <w:spacing w:val="-19"/>
        </w:rPr>
        <w:t xml:space="preserve"> </w:t>
      </w:r>
      <w:r>
        <w:rPr>
          <w:color w:val="58595B"/>
        </w:rPr>
        <w:t>to</w:t>
      </w:r>
      <w:r>
        <w:rPr>
          <w:color w:val="58595B"/>
          <w:spacing w:val="-19"/>
        </w:rPr>
        <w:t xml:space="preserve"> </w:t>
      </w:r>
      <w:r>
        <w:rPr>
          <w:color w:val="58595B"/>
        </w:rPr>
        <w:t>other</w:t>
      </w:r>
      <w:r>
        <w:rPr>
          <w:color w:val="58595B"/>
          <w:spacing w:val="-19"/>
        </w:rPr>
        <w:t xml:space="preserve"> </w:t>
      </w:r>
      <w:r>
        <w:rPr>
          <w:color w:val="58595B"/>
        </w:rPr>
        <w:t>immersive</w:t>
      </w:r>
    </w:p>
    <w:p w14:paraId="71909E62" w14:textId="77777777" w:rsidR="0041426B" w:rsidRDefault="00000000">
      <w:pPr>
        <w:pStyle w:val="BodyText"/>
        <w:spacing w:before="3"/>
        <w:ind w:left="438"/>
      </w:pPr>
      <w:r>
        <w:rPr>
          <w:color w:val="58595B"/>
          <w:spacing w:val="-4"/>
        </w:rPr>
        <w:t>environments,</w:t>
      </w:r>
      <w:r>
        <w:rPr>
          <w:color w:val="58595B"/>
          <w:spacing w:val="-17"/>
        </w:rPr>
        <w:t xml:space="preserve"> </w:t>
      </w:r>
      <w:r>
        <w:rPr>
          <w:color w:val="58595B"/>
          <w:spacing w:val="-4"/>
        </w:rPr>
        <w:t>such</w:t>
      </w:r>
      <w:r>
        <w:rPr>
          <w:color w:val="58595B"/>
          <w:spacing w:val="-16"/>
        </w:rPr>
        <w:t xml:space="preserve"> </w:t>
      </w:r>
      <w:r>
        <w:rPr>
          <w:color w:val="58595B"/>
          <w:spacing w:val="-4"/>
        </w:rPr>
        <w:t>as</w:t>
      </w:r>
      <w:r>
        <w:rPr>
          <w:color w:val="58595B"/>
          <w:spacing w:val="-16"/>
        </w:rPr>
        <w:t xml:space="preserve"> </w:t>
      </w:r>
      <w:r>
        <w:rPr>
          <w:color w:val="58595B"/>
          <w:spacing w:val="-4"/>
        </w:rPr>
        <w:t>the</w:t>
      </w:r>
      <w:r>
        <w:rPr>
          <w:color w:val="58595B"/>
          <w:spacing w:val="-17"/>
        </w:rPr>
        <w:t xml:space="preserve"> </w:t>
      </w:r>
      <w:r>
        <w:rPr>
          <w:color w:val="58595B"/>
          <w:spacing w:val="-4"/>
        </w:rPr>
        <w:t>CAVE.</w:t>
      </w:r>
      <w:r>
        <w:rPr>
          <w:color w:val="58595B"/>
          <w:spacing w:val="-16"/>
        </w:rPr>
        <w:t xml:space="preserve"> </w:t>
      </w:r>
      <w:r>
        <w:rPr>
          <w:color w:val="58595B"/>
          <w:spacing w:val="-5"/>
        </w:rPr>
        <w:t>The</w:t>
      </w:r>
    </w:p>
    <w:p w14:paraId="5418FFED" w14:textId="77777777" w:rsidR="0041426B" w:rsidRDefault="00000000">
      <w:pPr>
        <w:pStyle w:val="BodyText"/>
        <w:spacing w:before="46" w:line="280" w:lineRule="auto"/>
        <w:ind w:left="423" w:right="835"/>
      </w:pPr>
      <w:r>
        <w:br w:type="column"/>
      </w:r>
      <w:r>
        <w:rPr>
          <w:color w:val="58595B"/>
        </w:rPr>
        <w:t xml:space="preserve">high-resolution tiled LCD displays are driven by an efficient 20-node visualization cluster that utilizes six </w:t>
      </w:r>
      <w:r>
        <w:rPr>
          <w:color w:val="58595B"/>
          <w:spacing w:val="-4"/>
        </w:rPr>
        <w:t>Nvidia</w:t>
      </w:r>
      <w:r>
        <w:rPr>
          <w:color w:val="58595B"/>
          <w:spacing w:val="-17"/>
        </w:rPr>
        <w:t xml:space="preserve"> </w:t>
      </w:r>
      <w:r>
        <w:rPr>
          <w:color w:val="58595B"/>
          <w:spacing w:val="-4"/>
        </w:rPr>
        <w:t>RTX</w:t>
      </w:r>
      <w:r>
        <w:rPr>
          <w:color w:val="58595B"/>
          <w:spacing w:val="-17"/>
        </w:rPr>
        <w:t xml:space="preserve"> </w:t>
      </w:r>
      <w:r>
        <w:rPr>
          <w:color w:val="58595B"/>
          <w:spacing w:val="-4"/>
        </w:rPr>
        <w:t>6000</w:t>
      </w:r>
      <w:r>
        <w:rPr>
          <w:color w:val="58595B"/>
          <w:spacing w:val="-17"/>
        </w:rPr>
        <w:t xml:space="preserve"> </w:t>
      </w:r>
      <w:r>
        <w:rPr>
          <w:color w:val="58595B"/>
          <w:spacing w:val="-4"/>
        </w:rPr>
        <w:t>GPUs</w:t>
      </w:r>
      <w:r>
        <w:rPr>
          <w:color w:val="58595B"/>
          <w:spacing w:val="-17"/>
        </w:rPr>
        <w:t xml:space="preserve"> </w:t>
      </w:r>
      <w:r>
        <w:rPr>
          <w:color w:val="58595B"/>
          <w:spacing w:val="-4"/>
        </w:rPr>
        <w:t>per</w:t>
      </w:r>
      <w:r>
        <w:rPr>
          <w:color w:val="58595B"/>
          <w:spacing w:val="-17"/>
        </w:rPr>
        <w:t xml:space="preserve"> </w:t>
      </w:r>
      <w:r>
        <w:rPr>
          <w:color w:val="58595B"/>
          <w:spacing w:val="-4"/>
        </w:rPr>
        <w:t>node</w:t>
      </w:r>
      <w:r>
        <w:rPr>
          <w:color w:val="58595B"/>
          <w:spacing w:val="-17"/>
        </w:rPr>
        <w:t xml:space="preserve"> </w:t>
      </w:r>
      <w:r>
        <w:rPr>
          <w:color w:val="58595B"/>
          <w:spacing w:val="-4"/>
        </w:rPr>
        <w:t>with four</w:t>
      </w:r>
      <w:r>
        <w:rPr>
          <w:color w:val="58595B"/>
          <w:spacing w:val="-18"/>
        </w:rPr>
        <w:t xml:space="preserve"> </w:t>
      </w:r>
      <w:r>
        <w:rPr>
          <w:color w:val="58595B"/>
          <w:spacing w:val="-4"/>
        </w:rPr>
        <w:t>displays</w:t>
      </w:r>
      <w:r>
        <w:rPr>
          <w:color w:val="58595B"/>
          <w:spacing w:val="-18"/>
        </w:rPr>
        <w:t xml:space="preserve"> </w:t>
      </w:r>
      <w:r>
        <w:rPr>
          <w:color w:val="58595B"/>
          <w:spacing w:val="-4"/>
        </w:rPr>
        <w:t>connected</w:t>
      </w:r>
      <w:r>
        <w:rPr>
          <w:color w:val="58595B"/>
          <w:spacing w:val="-18"/>
        </w:rPr>
        <w:t xml:space="preserve"> </w:t>
      </w:r>
      <w:r>
        <w:rPr>
          <w:color w:val="58595B"/>
          <w:spacing w:val="-4"/>
        </w:rPr>
        <w:t>to</w:t>
      </w:r>
      <w:r>
        <w:rPr>
          <w:color w:val="58595B"/>
          <w:spacing w:val="-18"/>
        </w:rPr>
        <w:t xml:space="preserve"> </w:t>
      </w:r>
      <w:r>
        <w:rPr>
          <w:color w:val="58595B"/>
          <w:spacing w:val="-4"/>
        </w:rPr>
        <w:t>each</w:t>
      </w:r>
      <w:r>
        <w:rPr>
          <w:color w:val="58595B"/>
          <w:spacing w:val="-18"/>
        </w:rPr>
        <w:t xml:space="preserve"> </w:t>
      </w:r>
      <w:r>
        <w:rPr>
          <w:color w:val="58595B"/>
          <w:spacing w:val="-4"/>
        </w:rPr>
        <w:t xml:space="preserve">GPU. </w:t>
      </w:r>
      <w:r>
        <w:rPr>
          <w:color w:val="58595B"/>
        </w:rPr>
        <w:t>The</w:t>
      </w:r>
      <w:r>
        <w:rPr>
          <w:color w:val="58595B"/>
          <w:spacing w:val="-20"/>
        </w:rPr>
        <w:t xml:space="preserve"> </w:t>
      </w:r>
      <w:r>
        <w:rPr>
          <w:color w:val="58595B"/>
        </w:rPr>
        <w:t>cluster</w:t>
      </w:r>
      <w:r>
        <w:rPr>
          <w:color w:val="58595B"/>
          <w:spacing w:val="-20"/>
        </w:rPr>
        <w:t xml:space="preserve"> </w:t>
      </w:r>
      <w:r>
        <w:rPr>
          <w:color w:val="58595B"/>
        </w:rPr>
        <w:t>provides</w:t>
      </w:r>
      <w:r>
        <w:rPr>
          <w:color w:val="58595B"/>
          <w:spacing w:val="-20"/>
        </w:rPr>
        <w:t xml:space="preserve"> </w:t>
      </w:r>
      <w:r>
        <w:rPr>
          <w:color w:val="58595B"/>
        </w:rPr>
        <w:t>an</w:t>
      </w:r>
      <w:r>
        <w:rPr>
          <w:color w:val="58595B"/>
          <w:spacing w:val="-20"/>
        </w:rPr>
        <w:t xml:space="preserve"> </w:t>
      </w:r>
      <w:r>
        <w:rPr>
          <w:color w:val="58595B"/>
        </w:rPr>
        <w:t>aggregate</w:t>
      </w:r>
      <w:r>
        <w:rPr>
          <w:color w:val="58595B"/>
          <w:spacing w:val="-20"/>
        </w:rPr>
        <w:t xml:space="preserve"> </w:t>
      </w:r>
      <w:r>
        <w:rPr>
          <w:color w:val="58595B"/>
        </w:rPr>
        <w:t>of 848,872</w:t>
      </w:r>
      <w:r>
        <w:rPr>
          <w:color w:val="58595B"/>
          <w:spacing w:val="-1"/>
        </w:rPr>
        <w:t xml:space="preserve"> </w:t>
      </w:r>
      <w:r>
        <w:rPr>
          <w:color w:val="58595B"/>
        </w:rPr>
        <w:t>CUDA</w:t>
      </w:r>
      <w:r>
        <w:rPr>
          <w:color w:val="58595B"/>
          <w:spacing w:val="-1"/>
        </w:rPr>
        <w:t xml:space="preserve"> </w:t>
      </w:r>
      <w:r>
        <w:rPr>
          <w:color w:val="58595B"/>
        </w:rPr>
        <w:t>cores,</w:t>
      </w:r>
      <w:r>
        <w:rPr>
          <w:color w:val="58595B"/>
          <w:spacing w:val="-1"/>
        </w:rPr>
        <w:t xml:space="preserve"> </w:t>
      </w:r>
      <w:r>
        <w:rPr>
          <w:color w:val="58595B"/>
        </w:rPr>
        <w:t>13,248</w:t>
      </w:r>
      <w:r>
        <w:rPr>
          <w:color w:val="58595B"/>
          <w:spacing w:val="-1"/>
        </w:rPr>
        <w:t xml:space="preserve"> </w:t>
      </w:r>
      <w:r>
        <w:rPr>
          <w:color w:val="58595B"/>
        </w:rPr>
        <w:t>ray-</w:t>
      </w:r>
    </w:p>
    <w:p w14:paraId="5E1EF758" w14:textId="77777777" w:rsidR="0041426B" w:rsidRDefault="00000000">
      <w:pPr>
        <w:pStyle w:val="BodyText"/>
        <w:spacing w:line="280" w:lineRule="auto"/>
        <w:ind w:left="423" w:right="744"/>
      </w:pPr>
      <w:r>
        <w:rPr>
          <w:color w:val="58595B"/>
        </w:rPr>
        <w:t>tracing cores, and 105,984 tensor cores,</w:t>
      </w:r>
      <w:r>
        <w:rPr>
          <w:color w:val="58595B"/>
          <w:spacing w:val="-3"/>
        </w:rPr>
        <w:t xml:space="preserve"> </w:t>
      </w:r>
      <w:r>
        <w:rPr>
          <w:color w:val="58595B"/>
        </w:rPr>
        <w:t>for</w:t>
      </w:r>
      <w:r>
        <w:rPr>
          <w:color w:val="58595B"/>
          <w:spacing w:val="-3"/>
        </w:rPr>
        <w:t xml:space="preserve"> </w:t>
      </w:r>
      <w:r>
        <w:rPr>
          <w:color w:val="58595B"/>
        </w:rPr>
        <w:t>an</w:t>
      </w:r>
      <w:r>
        <w:rPr>
          <w:color w:val="58595B"/>
          <w:spacing w:val="-3"/>
        </w:rPr>
        <w:t xml:space="preserve"> </w:t>
      </w:r>
      <w:r>
        <w:rPr>
          <w:color w:val="58595B"/>
        </w:rPr>
        <w:t>aggregate</w:t>
      </w:r>
      <w:r>
        <w:rPr>
          <w:color w:val="58595B"/>
          <w:spacing w:val="-3"/>
        </w:rPr>
        <w:t xml:space="preserve"> </w:t>
      </w:r>
      <w:r>
        <w:rPr>
          <w:color w:val="58595B"/>
        </w:rPr>
        <w:t>performance of</w:t>
      </w:r>
      <w:r>
        <w:rPr>
          <w:color w:val="58595B"/>
          <w:spacing w:val="-10"/>
        </w:rPr>
        <w:t xml:space="preserve"> </w:t>
      </w:r>
      <w:r>
        <w:rPr>
          <w:color w:val="58595B"/>
        </w:rPr>
        <w:t>about</w:t>
      </w:r>
      <w:r>
        <w:rPr>
          <w:color w:val="58595B"/>
          <w:spacing w:val="-10"/>
        </w:rPr>
        <w:t xml:space="preserve"> </w:t>
      </w:r>
      <w:r>
        <w:rPr>
          <w:color w:val="58595B"/>
        </w:rPr>
        <w:t>3</w:t>
      </w:r>
      <w:r>
        <w:rPr>
          <w:color w:val="58595B"/>
          <w:spacing w:val="-10"/>
        </w:rPr>
        <w:t xml:space="preserve"> </w:t>
      </w:r>
      <w:proofErr w:type="gramStart"/>
      <w:r>
        <w:rPr>
          <w:color w:val="58595B"/>
        </w:rPr>
        <w:t>PFLOPS</w:t>
      </w:r>
      <w:proofErr w:type="gramEnd"/>
      <w:r>
        <w:rPr>
          <w:color w:val="58595B"/>
          <w:spacing w:val="-10"/>
        </w:rPr>
        <w:t xml:space="preserve"> </w:t>
      </w:r>
      <w:r>
        <w:rPr>
          <w:color w:val="58595B"/>
        </w:rPr>
        <w:t>peak</w:t>
      </w:r>
      <w:r>
        <w:rPr>
          <w:color w:val="58595B"/>
          <w:spacing w:val="-10"/>
        </w:rPr>
        <w:t xml:space="preserve"> </w:t>
      </w:r>
      <w:r>
        <w:rPr>
          <w:color w:val="58595B"/>
        </w:rPr>
        <w:t xml:space="preserve">single precision FP32 performance and 24 </w:t>
      </w:r>
      <w:r>
        <w:rPr>
          <w:color w:val="58595B"/>
          <w:spacing w:val="-4"/>
        </w:rPr>
        <w:t>Tensor</w:t>
      </w:r>
      <w:r>
        <w:rPr>
          <w:color w:val="58595B"/>
          <w:spacing w:val="-19"/>
        </w:rPr>
        <w:t xml:space="preserve"> </w:t>
      </w:r>
      <w:r>
        <w:rPr>
          <w:color w:val="58595B"/>
          <w:spacing w:val="-4"/>
        </w:rPr>
        <w:t>PFLOPS.</w:t>
      </w:r>
      <w:r>
        <w:rPr>
          <w:color w:val="58595B"/>
          <w:spacing w:val="-19"/>
        </w:rPr>
        <w:t xml:space="preserve"> </w:t>
      </w:r>
      <w:r>
        <w:rPr>
          <w:color w:val="58595B"/>
          <w:spacing w:val="-4"/>
        </w:rPr>
        <w:t>The</w:t>
      </w:r>
      <w:r>
        <w:rPr>
          <w:color w:val="58595B"/>
          <w:spacing w:val="-19"/>
        </w:rPr>
        <w:t xml:space="preserve"> </w:t>
      </w:r>
      <w:r>
        <w:rPr>
          <w:color w:val="58595B"/>
          <w:spacing w:val="-4"/>
        </w:rPr>
        <w:t>Reality</w:t>
      </w:r>
      <w:r>
        <w:rPr>
          <w:color w:val="58595B"/>
          <w:spacing w:val="-19"/>
        </w:rPr>
        <w:t xml:space="preserve"> </w:t>
      </w:r>
      <w:r>
        <w:rPr>
          <w:color w:val="58595B"/>
          <w:spacing w:val="-4"/>
        </w:rPr>
        <w:t>Deck</w:t>
      </w:r>
      <w:r>
        <w:rPr>
          <w:color w:val="58595B"/>
          <w:spacing w:val="-19"/>
        </w:rPr>
        <w:t xml:space="preserve"> </w:t>
      </w:r>
      <w:r>
        <w:rPr>
          <w:color w:val="58595B"/>
          <w:spacing w:val="-4"/>
        </w:rPr>
        <w:t>is</w:t>
      </w:r>
      <w:r>
        <w:rPr>
          <w:color w:val="58595B"/>
          <w:spacing w:val="-19"/>
        </w:rPr>
        <w:t xml:space="preserve"> </w:t>
      </w:r>
      <w:r>
        <w:rPr>
          <w:color w:val="58595B"/>
          <w:spacing w:val="-4"/>
        </w:rPr>
        <w:t xml:space="preserve">a </w:t>
      </w:r>
      <w:r>
        <w:rPr>
          <w:color w:val="58595B"/>
        </w:rPr>
        <w:t>one-of-a-kind</w:t>
      </w:r>
      <w:r>
        <w:rPr>
          <w:color w:val="58595B"/>
          <w:spacing w:val="-20"/>
        </w:rPr>
        <w:t xml:space="preserve"> </w:t>
      </w:r>
      <w:r>
        <w:rPr>
          <w:color w:val="58595B"/>
        </w:rPr>
        <w:t>facility,</w:t>
      </w:r>
      <w:r>
        <w:rPr>
          <w:color w:val="58595B"/>
          <w:spacing w:val="-20"/>
        </w:rPr>
        <w:t xml:space="preserve"> </w:t>
      </w:r>
      <w:r>
        <w:rPr>
          <w:color w:val="58595B"/>
        </w:rPr>
        <w:t>which</w:t>
      </w:r>
      <w:r>
        <w:rPr>
          <w:color w:val="58595B"/>
          <w:spacing w:val="-20"/>
        </w:rPr>
        <w:t xml:space="preserve"> </w:t>
      </w:r>
      <w:r>
        <w:rPr>
          <w:color w:val="58595B"/>
        </w:rPr>
        <w:t>serves</w:t>
      </w:r>
      <w:r>
        <w:rPr>
          <w:color w:val="58595B"/>
          <w:spacing w:val="-20"/>
        </w:rPr>
        <w:t xml:space="preserve"> </w:t>
      </w:r>
      <w:r>
        <w:rPr>
          <w:color w:val="58595B"/>
        </w:rPr>
        <w:t xml:space="preserve">as </w:t>
      </w:r>
      <w:r>
        <w:rPr>
          <w:color w:val="58595B"/>
          <w:spacing w:val="-2"/>
        </w:rPr>
        <w:t>a</w:t>
      </w:r>
      <w:r>
        <w:rPr>
          <w:color w:val="58595B"/>
          <w:spacing w:val="-13"/>
        </w:rPr>
        <w:t xml:space="preserve"> </w:t>
      </w:r>
      <w:r>
        <w:rPr>
          <w:color w:val="58595B"/>
          <w:spacing w:val="-2"/>
        </w:rPr>
        <w:t>hybrid</w:t>
      </w:r>
      <w:r>
        <w:rPr>
          <w:color w:val="58595B"/>
          <w:spacing w:val="-13"/>
        </w:rPr>
        <w:t xml:space="preserve"> </w:t>
      </w:r>
      <w:r>
        <w:rPr>
          <w:color w:val="58595B"/>
          <w:spacing w:val="-2"/>
        </w:rPr>
        <w:t>platform</w:t>
      </w:r>
      <w:r>
        <w:rPr>
          <w:color w:val="58595B"/>
          <w:spacing w:val="-13"/>
        </w:rPr>
        <w:t xml:space="preserve"> </w:t>
      </w:r>
      <w:r>
        <w:rPr>
          <w:color w:val="58595B"/>
          <w:spacing w:val="-2"/>
        </w:rPr>
        <w:t>for</w:t>
      </w:r>
      <w:r>
        <w:rPr>
          <w:color w:val="58595B"/>
          <w:spacing w:val="-13"/>
        </w:rPr>
        <w:t xml:space="preserve"> </w:t>
      </w:r>
      <w:r>
        <w:rPr>
          <w:color w:val="58595B"/>
          <w:spacing w:val="-2"/>
        </w:rPr>
        <w:t>core</w:t>
      </w:r>
      <w:r>
        <w:rPr>
          <w:color w:val="58595B"/>
          <w:spacing w:val="-13"/>
        </w:rPr>
        <w:t xml:space="preserve"> </w:t>
      </w:r>
      <w:r>
        <w:rPr>
          <w:color w:val="58595B"/>
          <w:spacing w:val="-2"/>
        </w:rPr>
        <w:t xml:space="preserve">visualization </w:t>
      </w:r>
      <w:r>
        <w:rPr>
          <w:color w:val="58595B"/>
        </w:rPr>
        <w:t xml:space="preserve">and machine learning research, </w:t>
      </w:r>
      <w:proofErr w:type="gramStart"/>
      <w:r>
        <w:rPr>
          <w:color w:val="58595B"/>
        </w:rPr>
        <w:t>systems</w:t>
      </w:r>
      <w:proofErr w:type="gramEnd"/>
      <w:r>
        <w:rPr>
          <w:color w:val="58595B"/>
        </w:rPr>
        <w:t>-level research for enabling the visualization and analytics of</w:t>
      </w:r>
    </w:p>
    <w:p w14:paraId="6503D969" w14:textId="77777777" w:rsidR="0041426B" w:rsidRDefault="00000000">
      <w:pPr>
        <w:pStyle w:val="BodyText"/>
        <w:spacing w:line="280" w:lineRule="auto"/>
        <w:ind w:left="423" w:right="770"/>
      </w:pPr>
      <w:r>
        <w:rPr>
          <w:color w:val="58595B"/>
        </w:rPr>
        <w:t>new</w:t>
      </w:r>
      <w:r>
        <w:rPr>
          <w:color w:val="58595B"/>
          <w:spacing w:val="-4"/>
        </w:rPr>
        <w:t xml:space="preserve"> </w:t>
      </w:r>
      <w:r>
        <w:rPr>
          <w:color w:val="58595B"/>
        </w:rPr>
        <w:t>types</w:t>
      </w:r>
      <w:r>
        <w:rPr>
          <w:color w:val="58595B"/>
          <w:spacing w:val="-4"/>
        </w:rPr>
        <w:t xml:space="preserve"> </w:t>
      </w:r>
      <w:r>
        <w:rPr>
          <w:color w:val="58595B"/>
        </w:rPr>
        <w:t>of</w:t>
      </w:r>
      <w:r>
        <w:rPr>
          <w:color w:val="58595B"/>
          <w:spacing w:val="-4"/>
        </w:rPr>
        <w:t xml:space="preserve"> </w:t>
      </w:r>
      <w:r>
        <w:rPr>
          <w:color w:val="58595B"/>
        </w:rPr>
        <w:t>data</w:t>
      </w:r>
      <w:r>
        <w:rPr>
          <w:color w:val="58595B"/>
          <w:spacing w:val="-4"/>
        </w:rPr>
        <w:t xml:space="preserve"> </w:t>
      </w:r>
      <w:r>
        <w:rPr>
          <w:color w:val="58595B"/>
        </w:rPr>
        <w:t>(such</w:t>
      </w:r>
      <w:r>
        <w:rPr>
          <w:color w:val="58595B"/>
          <w:spacing w:val="-4"/>
        </w:rPr>
        <w:t xml:space="preserve"> </w:t>
      </w:r>
      <w:r>
        <w:rPr>
          <w:color w:val="58595B"/>
        </w:rPr>
        <w:t>as</w:t>
      </w:r>
      <w:r>
        <w:rPr>
          <w:color w:val="58595B"/>
          <w:spacing w:val="-4"/>
        </w:rPr>
        <w:t xml:space="preserve"> </w:t>
      </w:r>
      <w:r>
        <w:rPr>
          <w:color w:val="58595B"/>
        </w:rPr>
        <w:t>gigapixel video)</w:t>
      </w:r>
      <w:r>
        <w:rPr>
          <w:color w:val="58595B"/>
          <w:spacing w:val="-1"/>
        </w:rPr>
        <w:t xml:space="preserve"> </w:t>
      </w:r>
      <w:r>
        <w:rPr>
          <w:color w:val="58595B"/>
        </w:rPr>
        <w:t>and</w:t>
      </w:r>
      <w:r>
        <w:rPr>
          <w:color w:val="58595B"/>
          <w:spacing w:val="-1"/>
        </w:rPr>
        <w:t xml:space="preserve"> </w:t>
      </w:r>
      <w:r>
        <w:rPr>
          <w:color w:val="58595B"/>
        </w:rPr>
        <w:t>finally</w:t>
      </w:r>
      <w:r>
        <w:rPr>
          <w:color w:val="58595B"/>
          <w:spacing w:val="-1"/>
        </w:rPr>
        <w:t xml:space="preserve"> </w:t>
      </w:r>
      <w:r>
        <w:rPr>
          <w:color w:val="58595B"/>
        </w:rPr>
        <w:t>as</w:t>
      </w:r>
      <w:r>
        <w:rPr>
          <w:color w:val="58595B"/>
          <w:spacing w:val="-1"/>
        </w:rPr>
        <w:t xml:space="preserve"> </w:t>
      </w:r>
      <w:r>
        <w:rPr>
          <w:color w:val="58595B"/>
        </w:rPr>
        <w:t>an</w:t>
      </w:r>
      <w:r>
        <w:rPr>
          <w:color w:val="58595B"/>
          <w:spacing w:val="-1"/>
        </w:rPr>
        <w:t xml:space="preserve"> </w:t>
      </w:r>
      <w:r>
        <w:rPr>
          <w:color w:val="58595B"/>
        </w:rPr>
        <w:t>exploration platform</w:t>
      </w:r>
      <w:r>
        <w:rPr>
          <w:color w:val="58595B"/>
          <w:spacing w:val="-3"/>
        </w:rPr>
        <w:t xml:space="preserve"> </w:t>
      </w:r>
      <w:r>
        <w:rPr>
          <w:color w:val="58595B"/>
        </w:rPr>
        <w:t>for</w:t>
      </w:r>
      <w:r>
        <w:rPr>
          <w:color w:val="58595B"/>
          <w:spacing w:val="-3"/>
        </w:rPr>
        <w:t xml:space="preserve"> </w:t>
      </w:r>
      <w:r>
        <w:rPr>
          <w:color w:val="58595B"/>
        </w:rPr>
        <w:t>real-world</w:t>
      </w:r>
      <w:r>
        <w:rPr>
          <w:color w:val="58595B"/>
          <w:spacing w:val="-3"/>
        </w:rPr>
        <w:t xml:space="preserve"> </w:t>
      </w:r>
      <w:r>
        <w:rPr>
          <w:color w:val="58595B"/>
        </w:rPr>
        <w:t>deep</w:t>
      </w:r>
      <w:r>
        <w:rPr>
          <w:color w:val="58595B"/>
          <w:spacing w:val="-3"/>
        </w:rPr>
        <w:t xml:space="preserve"> </w:t>
      </w:r>
      <w:r>
        <w:rPr>
          <w:color w:val="58595B"/>
        </w:rPr>
        <w:t xml:space="preserve">learning </w:t>
      </w:r>
      <w:r>
        <w:rPr>
          <w:color w:val="58595B"/>
          <w:spacing w:val="-4"/>
        </w:rPr>
        <w:t>and</w:t>
      </w:r>
      <w:r>
        <w:rPr>
          <w:color w:val="58595B"/>
          <w:spacing w:val="-20"/>
        </w:rPr>
        <w:t xml:space="preserve"> </w:t>
      </w:r>
      <w:r>
        <w:rPr>
          <w:color w:val="58595B"/>
          <w:spacing w:val="-4"/>
        </w:rPr>
        <w:t>visual</w:t>
      </w:r>
      <w:r>
        <w:rPr>
          <w:color w:val="58595B"/>
          <w:spacing w:val="-20"/>
        </w:rPr>
        <w:t xml:space="preserve"> </w:t>
      </w:r>
      <w:r>
        <w:rPr>
          <w:color w:val="58595B"/>
          <w:spacing w:val="-4"/>
        </w:rPr>
        <w:t>analysis</w:t>
      </w:r>
      <w:r>
        <w:rPr>
          <w:color w:val="58595B"/>
          <w:spacing w:val="-20"/>
        </w:rPr>
        <w:t xml:space="preserve"> </w:t>
      </w:r>
      <w:r>
        <w:rPr>
          <w:color w:val="58595B"/>
          <w:spacing w:val="-4"/>
        </w:rPr>
        <w:t>problems.</w:t>
      </w:r>
      <w:r>
        <w:rPr>
          <w:color w:val="58595B"/>
          <w:spacing w:val="-20"/>
        </w:rPr>
        <w:t xml:space="preserve"> </w:t>
      </w:r>
      <w:r>
        <w:rPr>
          <w:color w:val="58595B"/>
          <w:spacing w:val="-4"/>
        </w:rPr>
        <w:t>We</w:t>
      </w:r>
      <w:r>
        <w:rPr>
          <w:color w:val="58595B"/>
          <w:spacing w:val="-20"/>
        </w:rPr>
        <w:t xml:space="preserve"> </w:t>
      </w:r>
      <w:r>
        <w:rPr>
          <w:color w:val="58595B"/>
          <w:spacing w:val="-4"/>
        </w:rPr>
        <w:t xml:space="preserve">have </w:t>
      </w:r>
      <w:r>
        <w:rPr>
          <w:color w:val="58595B"/>
        </w:rPr>
        <w:t>implemented</w:t>
      </w:r>
      <w:r>
        <w:rPr>
          <w:color w:val="58595B"/>
          <w:spacing w:val="-9"/>
        </w:rPr>
        <w:t xml:space="preserve"> </w:t>
      </w:r>
      <w:proofErr w:type="gramStart"/>
      <w:r>
        <w:rPr>
          <w:color w:val="58595B"/>
        </w:rPr>
        <w:t>a</w:t>
      </w:r>
      <w:r>
        <w:rPr>
          <w:color w:val="58595B"/>
          <w:spacing w:val="-9"/>
        </w:rPr>
        <w:t xml:space="preserve"> </w:t>
      </w:r>
      <w:r>
        <w:rPr>
          <w:color w:val="58595B"/>
        </w:rPr>
        <w:t>number</w:t>
      </w:r>
      <w:r>
        <w:rPr>
          <w:color w:val="58595B"/>
          <w:spacing w:val="-9"/>
        </w:rPr>
        <w:t xml:space="preserve"> </w:t>
      </w:r>
      <w:r>
        <w:rPr>
          <w:color w:val="58595B"/>
        </w:rPr>
        <w:t>of</w:t>
      </w:r>
      <w:proofErr w:type="gramEnd"/>
      <w:r>
        <w:rPr>
          <w:color w:val="58595B"/>
          <w:spacing w:val="-9"/>
        </w:rPr>
        <w:t xml:space="preserve"> </w:t>
      </w:r>
      <w:r>
        <w:rPr>
          <w:color w:val="58595B"/>
        </w:rPr>
        <w:t xml:space="preserve">interactive applications that leverage the super high resolution and super deep </w:t>
      </w:r>
      <w:r>
        <w:rPr>
          <w:color w:val="58595B"/>
          <w:spacing w:val="-2"/>
        </w:rPr>
        <w:t>learning</w:t>
      </w:r>
      <w:r>
        <w:rPr>
          <w:color w:val="58595B"/>
          <w:spacing w:val="-16"/>
        </w:rPr>
        <w:t xml:space="preserve"> </w:t>
      </w:r>
      <w:r>
        <w:rPr>
          <w:color w:val="58595B"/>
          <w:spacing w:val="-2"/>
        </w:rPr>
        <w:t>performance,</w:t>
      </w:r>
      <w:r>
        <w:rPr>
          <w:color w:val="58595B"/>
          <w:spacing w:val="-16"/>
        </w:rPr>
        <w:t xml:space="preserve"> </w:t>
      </w:r>
      <w:r>
        <w:rPr>
          <w:color w:val="58595B"/>
          <w:spacing w:val="-2"/>
        </w:rPr>
        <w:t>that</w:t>
      </w:r>
      <w:r>
        <w:rPr>
          <w:color w:val="58595B"/>
          <w:spacing w:val="-16"/>
        </w:rPr>
        <w:t xml:space="preserve"> </w:t>
      </w:r>
      <w:r>
        <w:rPr>
          <w:color w:val="58595B"/>
          <w:spacing w:val="-2"/>
        </w:rPr>
        <w:t>deal</w:t>
      </w:r>
      <w:r>
        <w:rPr>
          <w:color w:val="58595B"/>
          <w:spacing w:val="-16"/>
        </w:rPr>
        <w:t xml:space="preserve"> </w:t>
      </w:r>
      <w:r>
        <w:rPr>
          <w:color w:val="58595B"/>
          <w:spacing w:val="-2"/>
        </w:rPr>
        <w:t>with</w:t>
      </w:r>
      <w:r>
        <w:rPr>
          <w:color w:val="58595B"/>
          <w:spacing w:val="-16"/>
        </w:rPr>
        <w:t xml:space="preserve"> </w:t>
      </w:r>
      <w:r>
        <w:rPr>
          <w:color w:val="58595B"/>
          <w:spacing w:val="-2"/>
        </w:rPr>
        <w:t xml:space="preserve">a </w:t>
      </w:r>
      <w:r>
        <w:rPr>
          <w:color w:val="58595B"/>
        </w:rPr>
        <w:t>variety</w:t>
      </w:r>
      <w:r>
        <w:rPr>
          <w:color w:val="58595B"/>
          <w:spacing w:val="-20"/>
        </w:rPr>
        <w:t xml:space="preserve"> </w:t>
      </w:r>
      <w:r>
        <w:rPr>
          <w:color w:val="58595B"/>
        </w:rPr>
        <w:t>of</w:t>
      </w:r>
      <w:r>
        <w:rPr>
          <w:color w:val="58595B"/>
          <w:spacing w:val="-20"/>
        </w:rPr>
        <w:t xml:space="preserve"> </w:t>
      </w:r>
      <w:r>
        <w:rPr>
          <w:color w:val="58595B"/>
        </w:rPr>
        <w:t>large</w:t>
      </w:r>
      <w:r>
        <w:rPr>
          <w:color w:val="58595B"/>
          <w:spacing w:val="-20"/>
        </w:rPr>
        <w:t xml:space="preserve"> </w:t>
      </w:r>
      <w:r>
        <w:rPr>
          <w:color w:val="58595B"/>
        </w:rPr>
        <w:t>datasets</w:t>
      </w:r>
      <w:r>
        <w:rPr>
          <w:color w:val="58595B"/>
          <w:spacing w:val="-20"/>
        </w:rPr>
        <w:t xml:space="preserve"> </w:t>
      </w:r>
      <w:r>
        <w:rPr>
          <w:color w:val="58595B"/>
        </w:rPr>
        <w:t>and</w:t>
      </w:r>
      <w:r>
        <w:rPr>
          <w:color w:val="58595B"/>
          <w:spacing w:val="-20"/>
        </w:rPr>
        <w:t xml:space="preserve"> </w:t>
      </w:r>
      <w:r>
        <w:rPr>
          <w:color w:val="58595B"/>
        </w:rPr>
        <w:t>decision informatics,</w:t>
      </w:r>
      <w:r>
        <w:rPr>
          <w:color w:val="58595B"/>
          <w:spacing w:val="-5"/>
        </w:rPr>
        <w:t xml:space="preserve"> </w:t>
      </w:r>
      <w:r>
        <w:rPr>
          <w:color w:val="58595B"/>
        </w:rPr>
        <w:t>including</w:t>
      </w:r>
      <w:r>
        <w:rPr>
          <w:color w:val="58595B"/>
          <w:spacing w:val="-5"/>
        </w:rPr>
        <w:t xml:space="preserve"> </w:t>
      </w:r>
      <w:r>
        <w:rPr>
          <w:color w:val="58595B"/>
        </w:rPr>
        <w:t>gigapixel panoramic</w:t>
      </w:r>
      <w:r>
        <w:rPr>
          <w:color w:val="58595B"/>
          <w:spacing w:val="-7"/>
        </w:rPr>
        <w:t xml:space="preserve"> </w:t>
      </w:r>
      <w:r>
        <w:rPr>
          <w:color w:val="58595B"/>
        </w:rPr>
        <w:t>images,</w:t>
      </w:r>
      <w:r>
        <w:rPr>
          <w:color w:val="58595B"/>
          <w:spacing w:val="-7"/>
        </w:rPr>
        <w:t xml:space="preserve"> </w:t>
      </w:r>
      <w:r>
        <w:rPr>
          <w:color w:val="58595B"/>
        </w:rPr>
        <w:t>global</w:t>
      </w:r>
      <w:r>
        <w:rPr>
          <w:color w:val="58595B"/>
          <w:spacing w:val="-7"/>
        </w:rPr>
        <w:t xml:space="preserve"> </w:t>
      </w:r>
      <w:r>
        <w:rPr>
          <w:color w:val="58595B"/>
        </w:rPr>
        <w:t>GIS</w:t>
      </w:r>
      <w:r>
        <w:rPr>
          <w:color w:val="58595B"/>
          <w:spacing w:val="-7"/>
        </w:rPr>
        <w:t xml:space="preserve"> </w:t>
      </w:r>
      <w:r>
        <w:rPr>
          <w:color w:val="58595B"/>
        </w:rPr>
        <w:t>data,</w:t>
      </w:r>
    </w:p>
    <w:p w14:paraId="5FB8874E" w14:textId="77777777" w:rsidR="0041426B" w:rsidRDefault="0041426B">
      <w:pPr>
        <w:pStyle w:val="BodyText"/>
        <w:spacing w:line="280" w:lineRule="auto"/>
        <w:sectPr w:rsidR="0041426B">
          <w:type w:val="continuous"/>
          <w:pgSz w:w="12240" w:h="15840"/>
          <w:pgMar w:top="700" w:right="0" w:bottom="0" w:left="0" w:header="0" w:footer="553" w:gutter="0"/>
          <w:cols w:num="3" w:space="720" w:equalWidth="0">
            <w:col w:w="3992" w:space="40"/>
            <w:col w:w="3726" w:space="39"/>
            <w:col w:w="4443"/>
          </w:cols>
        </w:sectPr>
      </w:pPr>
    </w:p>
    <w:p w14:paraId="452BA655" w14:textId="77777777" w:rsidR="0041426B" w:rsidRDefault="0041426B">
      <w:pPr>
        <w:pStyle w:val="BodyText"/>
        <w:spacing w:line="280" w:lineRule="auto"/>
        <w:sectPr w:rsidR="0041426B">
          <w:type w:val="continuous"/>
          <w:pgSz w:w="12240" w:h="15840"/>
          <w:pgMar w:top="700" w:right="0" w:bottom="0" w:left="0" w:header="0" w:footer="553" w:gutter="0"/>
          <w:cols w:space="720"/>
        </w:sectPr>
      </w:pPr>
    </w:p>
    <w:p w14:paraId="3698F368" w14:textId="77777777" w:rsidR="0041426B" w:rsidRDefault="0041426B">
      <w:pPr>
        <w:pStyle w:val="BodyText"/>
      </w:pPr>
    </w:p>
    <w:p w14:paraId="24BE9F2B" w14:textId="77777777" w:rsidR="0041426B" w:rsidRDefault="0041426B">
      <w:pPr>
        <w:pStyle w:val="BodyText"/>
      </w:pPr>
    </w:p>
    <w:p w14:paraId="3FED0BEA" w14:textId="77777777" w:rsidR="0041426B" w:rsidRDefault="0041426B">
      <w:pPr>
        <w:pStyle w:val="BodyText"/>
      </w:pPr>
    </w:p>
    <w:p w14:paraId="03EEDAF1" w14:textId="77777777" w:rsidR="0041426B" w:rsidRDefault="0041426B">
      <w:pPr>
        <w:pStyle w:val="BodyText"/>
      </w:pPr>
    </w:p>
    <w:p w14:paraId="7D51F53C" w14:textId="77777777" w:rsidR="0041426B" w:rsidRDefault="0041426B">
      <w:pPr>
        <w:pStyle w:val="BodyText"/>
      </w:pPr>
    </w:p>
    <w:p w14:paraId="4C3A0D03" w14:textId="77777777" w:rsidR="0041426B" w:rsidRDefault="0041426B">
      <w:pPr>
        <w:pStyle w:val="BodyText"/>
      </w:pPr>
    </w:p>
    <w:p w14:paraId="6A11FCA3" w14:textId="77777777" w:rsidR="0041426B" w:rsidRDefault="0041426B">
      <w:pPr>
        <w:pStyle w:val="BodyText"/>
        <w:spacing w:before="100"/>
      </w:pPr>
    </w:p>
    <w:p w14:paraId="4F15DD2B" w14:textId="77777777" w:rsidR="0041426B" w:rsidRDefault="0041426B">
      <w:pPr>
        <w:pStyle w:val="BodyText"/>
        <w:sectPr w:rsidR="0041426B">
          <w:pgSz w:w="12240" w:h="15840"/>
          <w:pgMar w:top="700" w:right="0" w:bottom="740" w:left="0" w:header="0" w:footer="553" w:gutter="0"/>
          <w:cols w:space="720"/>
        </w:sectPr>
      </w:pPr>
    </w:p>
    <w:p w14:paraId="14D2A04D" w14:textId="77777777" w:rsidR="0041426B" w:rsidRDefault="00000000">
      <w:pPr>
        <w:pStyle w:val="BodyText"/>
        <w:spacing w:before="46"/>
        <w:ind w:left="720"/>
      </w:pPr>
      <w:r>
        <w:rPr>
          <w:color w:val="58595B"/>
          <w:spacing w:val="-4"/>
        </w:rPr>
        <w:t>molecular</w:t>
      </w:r>
      <w:r>
        <w:rPr>
          <w:color w:val="58595B"/>
          <w:spacing w:val="-8"/>
        </w:rPr>
        <w:t xml:space="preserve"> </w:t>
      </w:r>
      <w:r>
        <w:rPr>
          <w:color w:val="58595B"/>
          <w:spacing w:val="-4"/>
        </w:rPr>
        <w:t>models,</w:t>
      </w:r>
      <w:r>
        <w:rPr>
          <w:color w:val="58595B"/>
          <w:spacing w:val="-8"/>
        </w:rPr>
        <w:t xml:space="preserve"> </w:t>
      </w:r>
      <w:r>
        <w:rPr>
          <w:color w:val="58595B"/>
          <w:spacing w:val="-4"/>
        </w:rPr>
        <w:t>medical</w:t>
      </w:r>
      <w:r>
        <w:rPr>
          <w:color w:val="58595B"/>
          <w:spacing w:val="-8"/>
        </w:rPr>
        <w:t xml:space="preserve"> </w:t>
      </w:r>
      <w:r>
        <w:rPr>
          <w:color w:val="58595B"/>
          <w:spacing w:val="-4"/>
        </w:rPr>
        <w:t>data</w:t>
      </w:r>
      <w:r>
        <w:rPr>
          <w:color w:val="58595B"/>
          <w:spacing w:val="-8"/>
        </w:rPr>
        <w:t xml:space="preserve"> </w:t>
      </w:r>
      <w:r>
        <w:rPr>
          <w:color w:val="58595B"/>
          <w:spacing w:val="-5"/>
        </w:rPr>
        <w:t>and</w:t>
      </w:r>
    </w:p>
    <w:p w14:paraId="6F5C701A" w14:textId="77777777" w:rsidR="0041426B" w:rsidRDefault="00000000">
      <w:pPr>
        <w:pStyle w:val="BodyText"/>
        <w:spacing w:before="39"/>
        <w:ind w:left="720"/>
      </w:pPr>
      <w:r>
        <w:rPr>
          <w:color w:val="58595B"/>
          <w:spacing w:val="-6"/>
        </w:rPr>
        <w:t>art</w:t>
      </w:r>
      <w:r>
        <w:rPr>
          <w:color w:val="58595B"/>
          <w:spacing w:val="-19"/>
        </w:rPr>
        <w:t xml:space="preserve"> </w:t>
      </w:r>
      <w:r>
        <w:rPr>
          <w:color w:val="58595B"/>
          <w:spacing w:val="-6"/>
        </w:rPr>
        <w:t>collections.</w:t>
      </w:r>
      <w:r>
        <w:rPr>
          <w:color w:val="58595B"/>
          <w:spacing w:val="-19"/>
        </w:rPr>
        <w:t xml:space="preserve"> </w:t>
      </w:r>
      <w:r>
        <w:rPr>
          <w:color w:val="58595B"/>
          <w:spacing w:val="-6"/>
        </w:rPr>
        <w:t>(NSF,</w:t>
      </w:r>
      <w:r>
        <w:rPr>
          <w:color w:val="58595B"/>
          <w:spacing w:val="-19"/>
        </w:rPr>
        <w:t xml:space="preserve"> </w:t>
      </w:r>
      <w:r>
        <w:rPr>
          <w:color w:val="58595B"/>
          <w:spacing w:val="-6"/>
        </w:rPr>
        <w:t>CEWIT,</w:t>
      </w:r>
      <w:r>
        <w:rPr>
          <w:color w:val="58595B"/>
          <w:spacing w:val="-18"/>
        </w:rPr>
        <w:t xml:space="preserve"> </w:t>
      </w:r>
      <w:r>
        <w:rPr>
          <w:color w:val="58595B"/>
          <w:spacing w:val="-6"/>
        </w:rPr>
        <w:t>NYS)</w:t>
      </w:r>
    </w:p>
    <w:p w14:paraId="4845963F" w14:textId="77777777" w:rsidR="0041426B" w:rsidRDefault="0041426B">
      <w:pPr>
        <w:pStyle w:val="BodyText"/>
        <w:spacing w:before="192"/>
      </w:pPr>
    </w:p>
    <w:p w14:paraId="30A1D205" w14:textId="77777777" w:rsidR="0041426B" w:rsidRDefault="00000000">
      <w:pPr>
        <w:spacing w:line="26" w:lineRule="exact"/>
        <w:ind w:left="720" w:right="-72"/>
        <w:rPr>
          <w:sz w:val="2"/>
        </w:rPr>
      </w:pPr>
      <w:r>
        <w:rPr>
          <w:noProof/>
          <w:sz w:val="2"/>
        </w:rPr>
        <mc:AlternateContent>
          <mc:Choice Requires="wpg">
            <w:drawing>
              <wp:inline distT="0" distB="0" distL="0" distR="0" wp14:anchorId="4CC56400" wp14:editId="4B9A39AD">
                <wp:extent cx="2095500" cy="15875"/>
                <wp:effectExtent l="0" t="0" r="0" b="3175"/>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43" name="Graphic 34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44" name="Graphic 344"/>
                        <wps:cNvSpPr/>
                        <wps:spPr>
                          <a:xfrm>
                            <a:off x="0" y="7"/>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C4B668C" id="Group 342"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">
                <v:shape id="Graphic 34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" path="m,l2008733,e" filled="f" strokecolor="#939598" strokeweight="1.25pt">
                  <v:stroke dashstyle="dot"/>
                  <v:path arrowok="t"/>
                </v:shape>
                <v:shape id="Graphic 34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B02C935" w14:textId="77777777" w:rsidR="0041426B" w:rsidRDefault="00000000">
      <w:pPr>
        <w:pStyle w:val="Heading2"/>
        <w:spacing w:line="247" w:lineRule="auto"/>
      </w:pPr>
      <w:bookmarkStart w:id="44" w:name="_TOC_250073"/>
      <w:r>
        <w:rPr>
          <w:color w:val="B81237"/>
          <w:w w:val="90"/>
        </w:rPr>
        <w:t xml:space="preserve">Volume Rendering in </w:t>
      </w:r>
      <w:r>
        <w:rPr>
          <w:color w:val="B81237"/>
        </w:rPr>
        <w:t>Augmented</w:t>
      </w:r>
      <w:r>
        <w:rPr>
          <w:color w:val="B81237"/>
          <w:spacing w:val="-20"/>
        </w:rPr>
        <w:t xml:space="preserve"> </w:t>
      </w:r>
      <w:bookmarkEnd w:id="44"/>
      <w:r>
        <w:rPr>
          <w:color w:val="B81237"/>
        </w:rPr>
        <w:t>Reality</w:t>
      </w:r>
    </w:p>
    <w:p w14:paraId="44EDC35B" w14:textId="77777777" w:rsidR="0041426B" w:rsidRDefault="00000000">
      <w:pPr>
        <w:pStyle w:val="BodyText"/>
        <w:spacing w:before="89" w:line="259" w:lineRule="auto"/>
        <w:ind w:left="720" w:right="103"/>
      </w:pPr>
      <w:r>
        <w:rPr>
          <w:color w:val="231F20"/>
        </w:rPr>
        <w:t>Arie</w:t>
      </w:r>
      <w:r>
        <w:rPr>
          <w:color w:val="231F20"/>
          <w:spacing w:val="-20"/>
        </w:rPr>
        <w:t xml:space="preserve"> </w:t>
      </w:r>
      <w:r>
        <w:rPr>
          <w:color w:val="231F20"/>
        </w:rPr>
        <w:t xml:space="preserve">Kaufman </w:t>
      </w:r>
      <w:hyperlink r:id="rId136">
        <w:r>
          <w:rPr>
            <w:color w:val="231F20"/>
            <w:spacing w:val="-2"/>
          </w:rPr>
          <w:t>ari@cs.stonybrook.edu</w:t>
        </w:r>
      </w:hyperlink>
    </w:p>
    <w:p w14:paraId="706C5060" w14:textId="77777777" w:rsidR="0041426B" w:rsidRDefault="00000000">
      <w:pPr>
        <w:pStyle w:val="BodyText"/>
        <w:spacing w:before="112" w:line="280" w:lineRule="auto"/>
        <w:ind w:left="720" w:right="103"/>
      </w:pPr>
      <w:r>
        <w:rPr>
          <w:color w:val="58595B"/>
          <w:spacing w:val="-2"/>
        </w:rPr>
        <w:t>Volume</w:t>
      </w:r>
      <w:r>
        <w:rPr>
          <w:color w:val="58595B"/>
          <w:spacing w:val="-17"/>
        </w:rPr>
        <w:t xml:space="preserve"> </w:t>
      </w:r>
      <w:r>
        <w:rPr>
          <w:color w:val="58595B"/>
          <w:spacing w:val="-2"/>
        </w:rPr>
        <w:t>rendering</w:t>
      </w:r>
      <w:r>
        <w:rPr>
          <w:color w:val="58595B"/>
          <w:spacing w:val="-17"/>
        </w:rPr>
        <w:t xml:space="preserve"> </w:t>
      </w:r>
      <w:r>
        <w:rPr>
          <w:color w:val="58595B"/>
          <w:spacing w:val="-2"/>
        </w:rPr>
        <w:t>has</w:t>
      </w:r>
      <w:r>
        <w:rPr>
          <w:color w:val="58595B"/>
          <w:spacing w:val="-17"/>
        </w:rPr>
        <w:t xml:space="preserve"> </w:t>
      </w:r>
      <w:r>
        <w:rPr>
          <w:color w:val="58595B"/>
          <w:spacing w:val="-2"/>
        </w:rPr>
        <w:t>always</w:t>
      </w:r>
      <w:r>
        <w:rPr>
          <w:color w:val="58595B"/>
          <w:spacing w:val="-17"/>
        </w:rPr>
        <w:t xml:space="preserve"> </w:t>
      </w:r>
      <w:r>
        <w:rPr>
          <w:color w:val="58595B"/>
          <w:spacing w:val="-2"/>
        </w:rPr>
        <w:t xml:space="preserve">been </w:t>
      </w:r>
      <w:r>
        <w:rPr>
          <w:color w:val="58595B"/>
        </w:rPr>
        <w:t>an important topic in scientific visualization.</w:t>
      </w:r>
      <w:r>
        <w:rPr>
          <w:color w:val="58595B"/>
          <w:spacing w:val="-3"/>
        </w:rPr>
        <w:t xml:space="preserve"> </w:t>
      </w:r>
      <w:r>
        <w:rPr>
          <w:color w:val="58595B"/>
        </w:rPr>
        <w:t>Putting</w:t>
      </w:r>
      <w:r>
        <w:rPr>
          <w:color w:val="58595B"/>
          <w:spacing w:val="-3"/>
        </w:rPr>
        <w:t xml:space="preserve"> </w:t>
      </w:r>
      <w:r>
        <w:rPr>
          <w:color w:val="58595B"/>
        </w:rPr>
        <w:t>volume</w:t>
      </w:r>
      <w:r>
        <w:rPr>
          <w:color w:val="58595B"/>
          <w:spacing w:val="-3"/>
        </w:rPr>
        <w:t xml:space="preserve"> </w:t>
      </w:r>
      <w:r>
        <w:rPr>
          <w:color w:val="58595B"/>
        </w:rPr>
        <w:t>in</w:t>
      </w:r>
      <w:r>
        <w:rPr>
          <w:color w:val="58595B"/>
          <w:spacing w:val="-3"/>
        </w:rPr>
        <w:t xml:space="preserve"> </w:t>
      </w:r>
      <w:r>
        <w:rPr>
          <w:color w:val="58595B"/>
        </w:rPr>
        <w:t>an augmented reality setting will be both</w:t>
      </w:r>
      <w:r>
        <w:rPr>
          <w:color w:val="58595B"/>
          <w:spacing w:val="-5"/>
        </w:rPr>
        <w:t xml:space="preserve"> </w:t>
      </w:r>
      <w:r>
        <w:rPr>
          <w:color w:val="58595B"/>
        </w:rPr>
        <w:t>interesting</w:t>
      </w:r>
      <w:r>
        <w:rPr>
          <w:color w:val="58595B"/>
          <w:spacing w:val="-5"/>
        </w:rPr>
        <w:t xml:space="preserve"> </w:t>
      </w:r>
      <w:r>
        <w:rPr>
          <w:color w:val="58595B"/>
        </w:rPr>
        <w:t>and</w:t>
      </w:r>
      <w:r>
        <w:rPr>
          <w:color w:val="58595B"/>
          <w:spacing w:val="-5"/>
        </w:rPr>
        <w:t xml:space="preserve"> </w:t>
      </w:r>
      <w:r>
        <w:rPr>
          <w:color w:val="58595B"/>
        </w:rPr>
        <w:t>useful,</w:t>
      </w:r>
      <w:r>
        <w:rPr>
          <w:color w:val="58595B"/>
          <w:spacing w:val="-5"/>
        </w:rPr>
        <w:t xml:space="preserve"> </w:t>
      </w:r>
      <w:r>
        <w:rPr>
          <w:color w:val="58595B"/>
        </w:rPr>
        <w:t>for</w:t>
      </w:r>
      <w:r>
        <w:rPr>
          <w:color w:val="58595B"/>
          <w:spacing w:val="-5"/>
        </w:rPr>
        <w:t xml:space="preserve"> </w:t>
      </w:r>
      <w:r>
        <w:rPr>
          <w:color w:val="58595B"/>
        </w:rPr>
        <w:t>the fact</w:t>
      </w:r>
      <w:r>
        <w:rPr>
          <w:color w:val="58595B"/>
          <w:spacing w:val="-14"/>
        </w:rPr>
        <w:t xml:space="preserve"> </w:t>
      </w:r>
      <w:r>
        <w:rPr>
          <w:color w:val="58595B"/>
        </w:rPr>
        <w:t>that</w:t>
      </w:r>
      <w:r>
        <w:rPr>
          <w:color w:val="58595B"/>
          <w:spacing w:val="-13"/>
        </w:rPr>
        <w:t xml:space="preserve"> </w:t>
      </w:r>
      <w:r>
        <w:rPr>
          <w:color w:val="58595B"/>
        </w:rPr>
        <w:t>users</w:t>
      </w:r>
      <w:r>
        <w:rPr>
          <w:color w:val="58595B"/>
          <w:spacing w:val="-14"/>
        </w:rPr>
        <w:t xml:space="preserve"> </w:t>
      </w:r>
      <w:r>
        <w:rPr>
          <w:color w:val="58595B"/>
        </w:rPr>
        <w:t>can</w:t>
      </w:r>
      <w:r>
        <w:rPr>
          <w:color w:val="58595B"/>
          <w:spacing w:val="-13"/>
        </w:rPr>
        <w:t xml:space="preserve"> </w:t>
      </w:r>
      <w:r>
        <w:rPr>
          <w:color w:val="58595B"/>
        </w:rPr>
        <w:t>interact</w:t>
      </w:r>
      <w:r>
        <w:rPr>
          <w:color w:val="58595B"/>
          <w:spacing w:val="-14"/>
        </w:rPr>
        <w:t xml:space="preserve"> </w:t>
      </w:r>
      <w:r>
        <w:rPr>
          <w:color w:val="58595B"/>
        </w:rPr>
        <w:t>with</w:t>
      </w:r>
      <w:r>
        <w:rPr>
          <w:color w:val="58595B"/>
          <w:spacing w:val="-13"/>
        </w:rPr>
        <w:t xml:space="preserve"> </w:t>
      </w:r>
      <w:r>
        <w:rPr>
          <w:color w:val="58595B"/>
          <w:spacing w:val="-5"/>
        </w:rPr>
        <w:t>the</w:t>
      </w:r>
    </w:p>
    <w:p w14:paraId="0654564F" w14:textId="77777777" w:rsidR="0041426B" w:rsidRDefault="00000000">
      <w:pPr>
        <w:pStyle w:val="BodyText"/>
        <w:spacing w:before="2" w:line="280" w:lineRule="auto"/>
        <w:ind w:left="720"/>
      </w:pPr>
      <w:r>
        <w:rPr>
          <w:color w:val="58595B"/>
          <w:spacing w:val="-2"/>
        </w:rPr>
        <w:t>volume</w:t>
      </w:r>
      <w:r>
        <w:rPr>
          <w:color w:val="58595B"/>
          <w:spacing w:val="-20"/>
        </w:rPr>
        <w:t xml:space="preserve"> </w:t>
      </w:r>
      <w:r>
        <w:rPr>
          <w:color w:val="58595B"/>
          <w:spacing w:val="-2"/>
        </w:rPr>
        <w:t>more</w:t>
      </w:r>
      <w:r>
        <w:rPr>
          <w:color w:val="58595B"/>
          <w:spacing w:val="-20"/>
        </w:rPr>
        <w:t xml:space="preserve"> </w:t>
      </w:r>
      <w:r>
        <w:rPr>
          <w:color w:val="58595B"/>
          <w:spacing w:val="-2"/>
        </w:rPr>
        <w:t>naturally</w:t>
      </w:r>
      <w:r>
        <w:rPr>
          <w:color w:val="58595B"/>
          <w:spacing w:val="-20"/>
        </w:rPr>
        <w:t xml:space="preserve"> </w:t>
      </w:r>
      <w:r>
        <w:rPr>
          <w:color w:val="58595B"/>
          <w:spacing w:val="-2"/>
        </w:rPr>
        <w:t>and</w:t>
      </w:r>
      <w:r>
        <w:rPr>
          <w:color w:val="58595B"/>
          <w:spacing w:val="-20"/>
        </w:rPr>
        <w:t xml:space="preserve"> </w:t>
      </w:r>
      <w:r>
        <w:rPr>
          <w:color w:val="58595B"/>
          <w:spacing w:val="-2"/>
        </w:rPr>
        <w:t>explore</w:t>
      </w:r>
      <w:r>
        <w:rPr>
          <w:color w:val="58595B"/>
          <w:spacing w:val="-20"/>
        </w:rPr>
        <w:t xml:space="preserve"> </w:t>
      </w:r>
      <w:r>
        <w:rPr>
          <w:color w:val="58595B"/>
          <w:spacing w:val="-2"/>
        </w:rPr>
        <w:t xml:space="preserve">the </w:t>
      </w:r>
      <w:r>
        <w:rPr>
          <w:color w:val="58595B"/>
        </w:rPr>
        <w:t>volume with associated data in real world.</w:t>
      </w:r>
      <w:r>
        <w:rPr>
          <w:color w:val="58595B"/>
          <w:spacing w:val="-9"/>
        </w:rPr>
        <w:t xml:space="preserve"> </w:t>
      </w:r>
      <w:r>
        <w:rPr>
          <w:color w:val="58595B"/>
        </w:rPr>
        <w:t>Recent</w:t>
      </w:r>
      <w:r>
        <w:rPr>
          <w:color w:val="58595B"/>
          <w:spacing w:val="-9"/>
        </w:rPr>
        <w:t xml:space="preserve"> </w:t>
      </w:r>
      <w:r>
        <w:rPr>
          <w:color w:val="58595B"/>
        </w:rPr>
        <w:t>advances</w:t>
      </w:r>
      <w:r>
        <w:rPr>
          <w:color w:val="58595B"/>
          <w:spacing w:val="-9"/>
        </w:rPr>
        <w:t xml:space="preserve"> </w:t>
      </w:r>
      <w:r>
        <w:rPr>
          <w:color w:val="58595B"/>
        </w:rPr>
        <w:t>in</w:t>
      </w:r>
      <w:r>
        <w:rPr>
          <w:color w:val="58595B"/>
          <w:spacing w:val="-9"/>
        </w:rPr>
        <w:t xml:space="preserve"> </w:t>
      </w:r>
      <w:r>
        <w:rPr>
          <w:color w:val="58595B"/>
        </w:rPr>
        <w:t>hardware greatly</w:t>
      </w:r>
      <w:r>
        <w:rPr>
          <w:color w:val="58595B"/>
          <w:spacing w:val="-16"/>
        </w:rPr>
        <w:t xml:space="preserve"> </w:t>
      </w:r>
      <w:r>
        <w:rPr>
          <w:color w:val="58595B"/>
        </w:rPr>
        <w:t>enhance</w:t>
      </w:r>
      <w:r>
        <w:rPr>
          <w:color w:val="58595B"/>
          <w:spacing w:val="-16"/>
        </w:rPr>
        <w:t xml:space="preserve"> </w:t>
      </w:r>
      <w:r>
        <w:rPr>
          <w:color w:val="58595B"/>
        </w:rPr>
        <w:t>the</w:t>
      </w:r>
      <w:r>
        <w:rPr>
          <w:color w:val="58595B"/>
          <w:spacing w:val="-16"/>
        </w:rPr>
        <w:t xml:space="preserve"> </w:t>
      </w:r>
      <w:r>
        <w:rPr>
          <w:color w:val="58595B"/>
        </w:rPr>
        <w:t>computing</w:t>
      </w:r>
      <w:r>
        <w:rPr>
          <w:color w:val="58595B"/>
          <w:spacing w:val="-16"/>
        </w:rPr>
        <w:t xml:space="preserve"> </w:t>
      </w:r>
      <w:r>
        <w:rPr>
          <w:color w:val="58595B"/>
        </w:rPr>
        <w:t>ability of mobile devices, which makes rendering small volume datasets on mobile</w:t>
      </w:r>
      <w:r>
        <w:rPr>
          <w:color w:val="58595B"/>
          <w:spacing w:val="-17"/>
        </w:rPr>
        <w:t xml:space="preserve"> </w:t>
      </w:r>
      <w:r>
        <w:rPr>
          <w:color w:val="58595B"/>
        </w:rPr>
        <w:t>devices</w:t>
      </w:r>
      <w:r>
        <w:rPr>
          <w:color w:val="58595B"/>
          <w:spacing w:val="-17"/>
        </w:rPr>
        <w:t xml:space="preserve"> </w:t>
      </w:r>
      <w:r>
        <w:rPr>
          <w:color w:val="58595B"/>
        </w:rPr>
        <w:t>a</w:t>
      </w:r>
      <w:r>
        <w:rPr>
          <w:color w:val="58595B"/>
          <w:spacing w:val="-17"/>
        </w:rPr>
        <w:t xml:space="preserve"> </w:t>
      </w:r>
      <w:r>
        <w:rPr>
          <w:color w:val="58595B"/>
        </w:rPr>
        <w:t>reality.</w:t>
      </w:r>
      <w:r>
        <w:rPr>
          <w:color w:val="58595B"/>
          <w:spacing w:val="-17"/>
        </w:rPr>
        <w:t xml:space="preserve"> </w:t>
      </w:r>
      <w:r>
        <w:rPr>
          <w:color w:val="58595B"/>
        </w:rPr>
        <w:t>However,</w:t>
      </w:r>
      <w:r>
        <w:rPr>
          <w:color w:val="58595B"/>
          <w:spacing w:val="-17"/>
        </w:rPr>
        <w:t xml:space="preserve"> </w:t>
      </w:r>
      <w:r>
        <w:rPr>
          <w:color w:val="58595B"/>
        </w:rPr>
        <w:t>for large-scale volume rendering, it is such a computation-consuming task that it can hardly be done without advanced</w:t>
      </w:r>
      <w:r>
        <w:rPr>
          <w:color w:val="58595B"/>
          <w:spacing w:val="-2"/>
        </w:rPr>
        <w:t xml:space="preserve"> </w:t>
      </w:r>
      <w:r>
        <w:rPr>
          <w:color w:val="58595B"/>
        </w:rPr>
        <w:t>graphics</w:t>
      </w:r>
      <w:r>
        <w:rPr>
          <w:color w:val="58595B"/>
          <w:spacing w:val="-2"/>
        </w:rPr>
        <w:t xml:space="preserve"> </w:t>
      </w:r>
      <w:r>
        <w:rPr>
          <w:color w:val="58595B"/>
        </w:rPr>
        <w:t>hardware.</w:t>
      </w:r>
      <w:r>
        <w:rPr>
          <w:color w:val="58595B"/>
          <w:spacing w:val="-2"/>
        </w:rPr>
        <w:t xml:space="preserve"> </w:t>
      </w:r>
      <w:r>
        <w:rPr>
          <w:color w:val="58595B"/>
        </w:rPr>
        <w:t>Due</w:t>
      </w:r>
    </w:p>
    <w:p w14:paraId="6C7FC9AC" w14:textId="77777777" w:rsidR="0041426B" w:rsidRDefault="00000000">
      <w:pPr>
        <w:pStyle w:val="BodyText"/>
        <w:spacing w:before="4" w:line="280" w:lineRule="auto"/>
        <w:ind w:left="720"/>
      </w:pPr>
      <w:r>
        <w:rPr>
          <w:color w:val="58595B"/>
        </w:rPr>
        <w:t>to</w:t>
      </w:r>
      <w:r>
        <w:rPr>
          <w:color w:val="58595B"/>
          <w:spacing w:val="-18"/>
        </w:rPr>
        <w:t xml:space="preserve"> </w:t>
      </w:r>
      <w:r>
        <w:rPr>
          <w:color w:val="58595B"/>
        </w:rPr>
        <w:t>the</w:t>
      </w:r>
      <w:r>
        <w:rPr>
          <w:color w:val="58595B"/>
          <w:spacing w:val="-18"/>
        </w:rPr>
        <w:t xml:space="preserve"> </w:t>
      </w:r>
      <w:r>
        <w:rPr>
          <w:color w:val="58595B"/>
        </w:rPr>
        <w:t>hardware</w:t>
      </w:r>
      <w:r>
        <w:rPr>
          <w:color w:val="58595B"/>
          <w:spacing w:val="-18"/>
        </w:rPr>
        <w:t xml:space="preserve"> </w:t>
      </w:r>
      <w:r>
        <w:rPr>
          <w:color w:val="58595B"/>
        </w:rPr>
        <w:t>limitation,</w:t>
      </w:r>
      <w:r>
        <w:rPr>
          <w:color w:val="58595B"/>
          <w:spacing w:val="-18"/>
        </w:rPr>
        <w:t xml:space="preserve"> </w:t>
      </w:r>
      <w:r>
        <w:rPr>
          <w:color w:val="58595B"/>
        </w:rPr>
        <w:t xml:space="preserve">directly </w:t>
      </w:r>
      <w:r>
        <w:rPr>
          <w:color w:val="58595B"/>
          <w:w w:val="105"/>
        </w:rPr>
        <w:t>rendering</w:t>
      </w:r>
      <w:r>
        <w:rPr>
          <w:color w:val="58595B"/>
          <w:spacing w:val="-23"/>
          <w:w w:val="105"/>
        </w:rPr>
        <w:t xml:space="preserve"> </w:t>
      </w:r>
      <w:r>
        <w:rPr>
          <w:color w:val="58595B"/>
          <w:w w:val="105"/>
        </w:rPr>
        <w:t>large-scale</w:t>
      </w:r>
      <w:r>
        <w:rPr>
          <w:color w:val="58595B"/>
          <w:spacing w:val="-23"/>
          <w:w w:val="105"/>
        </w:rPr>
        <w:t xml:space="preserve"> </w:t>
      </w:r>
      <w:r>
        <w:rPr>
          <w:color w:val="58595B"/>
          <w:w w:val="105"/>
        </w:rPr>
        <w:t>volume</w:t>
      </w:r>
      <w:r>
        <w:rPr>
          <w:color w:val="58595B"/>
          <w:spacing w:val="-23"/>
          <w:w w:val="105"/>
        </w:rPr>
        <w:t xml:space="preserve"> </w:t>
      </w:r>
      <w:r>
        <w:rPr>
          <w:color w:val="58595B"/>
          <w:w w:val="105"/>
        </w:rPr>
        <w:t>on</w:t>
      </w:r>
    </w:p>
    <w:p w14:paraId="7D68B56E" w14:textId="77777777" w:rsidR="0041426B" w:rsidRDefault="00000000">
      <w:pPr>
        <w:pStyle w:val="BodyText"/>
        <w:spacing w:before="46" w:line="276" w:lineRule="auto"/>
        <w:ind w:left="428" w:right="-9"/>
      </w:pPr>
      <w:r>
        <w:br w:type="column"/>
      </w:r>
      <w:r>
        <w:rPr>
          <w:color w:val="58595B"/>
        </w:rPr>
        <w:t xml:space="preserve">mobile devices </w:t>
      </w:r>
      <w:proofErr w:type="gramStart"/>
      <w:r>
        <w:rPr>
          <w:color w:val="58595B"/>
        </w:rPr>
        <w:t>is</w:t>
      </w:r>
      <w:proofErr w:type="gramEnd"/>
      <w:r>
        <w:rPr>
          <w:color w:val="58595B"/>
        </w:rPr>
        <w:t xml:space="preserve"> unrealistic. To interact with the large-scale volume, we</w:t>
      </w:r>
      <w:r>
        <w:rPr>
          <w:color w:val="58595B"/>
          <w:spacing w:val="-20"/>
        </w:rPr>
        <w:t xml:space="preserve"> </w:t>
      </w:r>
      <w:r>
        <w:rPr>
          <w:color w:val="58595B"/>
        </w:rPr>
        <w:t>are</w:t>
      </w:r>
      <w:r>
        <w:rPr>
          <w:color w:val="58595B"/>
          <w:spacing w:val="-20"/>
        </w:rPr>
        <w:t xml:space="preserve"> </w:t>
      </w:r>
      <w:r>
        <w:rPr>
          <w:color w:val="58595B"/>
        </w:rPr>
        <w:t>using</w:t>
      </w:r>
      <w:r>
        <w:rPr>
          <w:color w:val="58595B"/>
          <w:spacing w:val="-20"/>
        </w:rPr>
        <w:t xml:space="preserve"> </w:t>
      </w:r>
      <w:r>
        <w:rPr>
          <w:color w:val="58595B"/>
        </w:rPr>
        <w:t>both</w:t>
      </w:r>
      <w:r>
        <w:rPr>
          <w:color w:val="58595B"/>
          <w:spacing w:val="-20"/>
        </w:rPr>
        <w:t xml:space="preserve"> </w:t>
      </w:r>
      <w:r>
        <w:rPr>
          <w:color w:val="58595B"/>
        </w:rPr>
        <w:t>computation</w:t>
      </w:r>
      <w:r>
        <w:rPr>
          <w:color w:val="58595B"/>
          <w:spacing w:val="-20"/>
        </w:rPr>
        <w:t xml:space="preserve"> </w:t>
      </w:r>
      <w:r>
        <w:rPr>
          <w:color w:val="58595B"/>
        </w:rPr>
        <w:t>power of</w:t>
      </w:r>
      <w:r>
        <w:rPr>
          <w:color w:val="58595B"/>
          <w:spacing w:val="-18"/>
        </w:rPr>
        <w:t xml:space="preserve"> </w:t>
      </w:r>
      <w:r>
        <w:rPr>
          <w:color w:val="58595B"/>
        </w:rPr>
        <w:t>the</w:t>
      </w:r>
      <w:r>
        <w:rPr>
          <w:color w:val="58595B"/>
          <w:spacing w:val="-18"/>
        </w:rPr>
        <w:t xml:space="preserve"> </w:t>
      </w:r>
      <w:r>
        <w:rPr>
          <w:color w:val="58595B"/>
        </w:rPr>
        <w:t>desktop</w:t>
      </w:r>
      <w:r>
        <w:rPr>
          <w:color w:val="58595B"/>
          <w:spacing w:val="-18"/>
        </w:rPr>
        <w:t xml:space="preserve"> </w:t>
      </w:r>
      <w:r>
        <w:rPr>
          <w:color w:val="58595B"/>
        </w:rPr>
        <w:t>and</w:t>
      </w:r>
      <w:r>
        <w:rPr>
          <w:color w:val="58595B"/>
          <w:spacing w:val="-18"/>
        </w:rPr>
        <w:t xml:space="preserve"> </w:t>
      </w:r>
      <w:r>
        <w:rPr>
          <w:color w:val="58595B"/>
        </w:rPr>
        <w:t>flexibility</w:t>
      </w:r>
      <w:r>
        <w:rPr>
          <w:color w:val="58595B"/>
          <w:spacing w:val="-18"/>
        </w:rPr>
        <w:t xml:space="preserve"> </w:t>
      </w:r>
      <w:r>
        <w:rPr>
          <w:color w:val="58595B"/>
        </w:rPr>
        <w:t>of</w:t>
      </w:r>
      <w:r>
        <w:rPr>
          <w:color w:val="58595B"/>
          <w:spacing w:val="-18"/>
        </w:rPr>
        <w:t xml:space="preserve"> </w:t>
      </w:r>
      <w:r>
        <w:rPr>
          <w:color w:val="58595B"/>
        </w:rPr>
        <w:t>mobile devices.</w:t>
      </w:r>
      <w:r>
        <w:rPr>
          <w:color w:val="58595B"/>
          <w:spacing w:val="-8"/>
        </w:rPr>
        <w:t xml:space="preserve"> </w:t>
      </w:r>
      <w:r>
        <w:rPr>
          <w:color w:val="58595B"/>
        </w:rPr>
        <w:t>We</w:t>
      </w:r>
      <w:r>
        <w:rPr>
          <w:color w:val="58595B"/>
          <w:spacing w:val="-8"/>
        </w:rPr>
        <w:t xml:space="preserve"> </w:t>
      </w:r>
      <w:r>
        <w:rPr>
          <w:color w:val="58595B"/>
        </w:rPr>
        <w:t>can</w:t>
      </w:r>
      <w:r>
        <w:rPr>
          <w:color w:val="58595B"/>
          <w:spacing w:val="-8"/>
        </w:rPr>
        <w:t xml:space="preserve"> </w:t>
      </w:r>
      <w:r>
        <w:rPr>
          <w:color w:val="58595B"/>
        </w:rPr>
        <w:t>precisely</w:t>
      </w:r>
      <w:r>
        <w:rPr>
          <w:color w:val="58595B"/>
          <w:spacing w:val="-8"/>
        </w:rPr>
        <w:t xml:space="preserve"> </w:t>
      </w:r>
      <w:r>
        <w:rPr>
          <w:color w:val="58595B"/>
        </w:rPr>
        <w:t>render</w:t>
      </w:r>
      <w:r>
        <w:rPr>
          <w:color w:val="58595B"/>
          <w:spacing w:val="-8"/>
        </w:rPr>
        <w:t xml:space="preserve"> </w:t>
      </w:r>
      <w:r>
        <w:rPr>
          <w:color w:val="58595B"/>
        </w:rPr>
        <w:t>on the desktop, while at the same time users</w:t>
      </w:r>
      <w:r>
        <w:rPr>
          <w:color w:val="58595B"/>
          <w:spacing w:val="-13"/>
        </w:rPr>
        <w:t xml:space="preserve"> </w:t>
      </w:r>
      <w:r>
        <w:rPr>
          <w:color w:val="58595B"/>
        </w:rPr>
        <w:t>can</w:t>
      </w:r>
      <w:r>
        <w:rPr>
          <w:color w:val="58595B"/>
          <w:spacing w:val="-13"/>
        </w:rPr>
        <w:t xml:space="preserve"> </w:t>
      </w:r>
      <w:r>
        <w:rPr>
          <w:color w:val="58595B"/>
        </w:rPr>
        <w:t>use</w:t>
      </w:r>
      <w:r>
        <w:rPr>
          <w:color w:val="58595B"/>
          <w:spacing w:val="-13"/>
        </w:rPr>
        <w:t xml:space="preserve"> </w:t>
      </w:r>
      <w:r>
        <w:rPr>
          <w:color w:val="58595B"/>
        </w:rPr>
        <w:t>their</w:t>
      </w:r>
      <w:r>
        <w:rPr>
          <w:color w:val="58595B"/>
          <w:spacing w:val="-13"/>
        </w:rPr>
        <w:t xml:space="preserve"> </w:t>
      </w:r>
      <w:r>
        <w:rPr>
          <w:color w:val="58595B"/>
        </w:rPr>
        <w:t>mobile</w:t>
      </w:r>
      <w:r>
        <w:rPr>
          <w:color w:val="58595B"/>
          <w:spacing w:val="-13"/>
        </w:rPr>
        <w:t xml:space="preserve"> </w:t>
      </w:r>
      <w:r>
        <w:rPr>
          <w:color w:val="58595B"/>
        </w:rPr>
        <w:t>devices</w:t>
      </w:r>
      <w:r>
        <w:rPr>
          <w:color w:val="58595B"/>
          <w:spacing w:val="-13"/>
        </w:rPr>
        <w:t xml:space="preserve"> </w:t>
      </w:r>
      <w:r>
        <w:rPr>
          <w:color w:val="58595B"/>
        </w:rPr>
        <w:t>to explore part of the whole volume.</w:t>
      </w:r>
    </w:p>
    <w:p w14:paraId="3505372C" w14:textId="47C90726" w:rsidR="0041426B" w:rsidRDefault="00000000">
      <w:pPr>
        <w:pStyle w:val="BodyText"/>
        <w:spacing w:before="99" w:line="276" w:lineRule="auto"/>
        <w:ind w:left="428" w:right="-9"/>
      </w:pPr>
      <w:r>
        <w:rPr>
          <w:color w:val="58595B"/>
          <w:spacing w:val="-2"/>
        </w:rPr>
        <w:t>We</w:t>
      </w:r>
      <w:r>
        <w:rPr>
          <w:color w:val="58595B"/>
          <w:spacing w:val="-20"/>
        </w:rPr>
        <w:t xml:space="preserve"> </w:t>
      </w:r>
      <w:r>
        <w:rPr>
          <w:color w:val="58595B"/>
          <w:spacing w:val="-2"/>
        </w:rPr>
        <w:t>plan</w:t>
      </w:r>
      <w:r>
        <w:rPr>
          <w:color w:val="58595B"/>
          <w:spacing w:val="-20"/>
        </w:rPr>
        <w:t xml:space="preserve"> </w:t>
      </w:r>
      <w:r>
        <w:rPr>
          <w:color w:val="58595B"/>
          <w:spacing w:val="-2"/>
        </w:rPr>
        <w:t>to</w:t>
      </w:r>
      <w:r>
        <w:rPr>
          <w:color w:val="58595B"/>
          <w:spacing w:val="-20"/>
        </w:rPr>
        <w:t xml:space="preserve"> </w:t>
      </w:r>
      <w:r>
        <w:rPr>
          <w:color w:val="58595B"/>
          <w:spacing w:val="-2"/>
        </w:rPr>
        <w:t>develop</w:t>
      </w:r>
      <w:r>
        <w:rPr>
          <w:color w:val="58595B"/>
          <w:spacing w:val="-20"/>
        </w:rPr>
        <w:t xml:space="preserve"> </w:t>
      </w:r>
      <w:r>
        <w:rPr>
          <w:color w:val="58595B"/>
          <w:spacing w:val="-2"/>
        </w:rPr>
        <w:t>novel</w:t>
      </w:r>
      <w:r>
        <w:rPr>
          <w:color w:val="58595B"/>
          <w:spacing w:val="-20"/>
        </w:rPr>
        <w:t xml:space="preserve"> </w:t>
      </w:r>
      <w:r>
        <w:rPr>
          <w:color w:val="58595B"/>
          <w:spacing w:val="-2"/>
        </w:rPr>
        <w:t xml:space="preserve">collaboration </w:t>
      </w:r>
      <w:r w:rsidR="00446C15">
        <w:rPr>
          <w:color w:val="58595B"/>
        </w:rPr>
        <w:t>methods</w:t>
      </w:r>
      <w:r>
        <w:rPr>
          <w:color w:val="58595B"/>
        </w:rPr>
        <w:t xml:space="preserve"> and interaction techniques for the desktop-mobile device AR system. Collaboration of multiple users</w:t>
      </w:r>
      <w:r>
        <w:rPr>
          <w:color w:val="58595B"/>
          <w:spacing w:val="-1"/>
        </w:rPr>
        <w:t xml:space="preserve"> </w:t>
      </w:r>
      <w:r>
        <w:rPr>
          <w:color w:val="58595B"/>
        </w:rPr>
        <w:t>with</w:t>
      </w:r>
      <w:r>
        <w:rPr>
          <w:color w:val="58595B"/>
          <w:spacing w:val="-1"/>
        </w:rPr>
        <w:t xml:space="preserve"> </w:t>
      </w:r>
      <w:r>
        <w:rPr>
          <w:color w:val="58595B"/>
        </w:rPr>
        <w:t>mobile</w:t>
      </w:r>
      <w:r>
        <w:rPr>
          <w:color w:val="58595B"/>
          <w:spacing w:val="-1"/>
        </w:rPr>
        <w:t xml:space="preserve"> </w:t>
      </w:r>
      <w:r>
        <w:rPr>
          <w:color w:val="58595B"/>
        </w:rPr>
        <w:t>devices</w:t>
      </w:r>
      <w:r>
        <w:rPr>
          <w:color w:val="58595B"/>
          <w:spacing w:val="-1"/>
        </w:rPr>
        <w:t xml:space="preserve"> </w:t>
      </w:r>
      <w:r>
        <w:rPr>
          <w:color w:val="58595B"/>
        </w:rPr>
        <w:t>is</w:t>
      </w:r>
      <w:r>
        <w:rPr>
          <w:color w:val="58595B"/>
          <w:spacing w:val="-1"/>
        </w:rPr>
        <w:t xml:space="preserve"> </w:t>
      </w:r>
      <w:r>
        <w:rPr>
          <w:color w:val="58595B"/>
        </w:rPr>
        <w:t>the</w:t>
      </w:r>
      <w:r>
        <w:rPr>
          <w:color w:val="58595B"/>
          <w:spacing w:val="-1"/>
        </w:rPr>
        <w:t xml:space="preserve"> </w:t>
      </w:r>
      <w:r>
        <w:rPr>
          <w:color w:val="58595B"/>
        </w:rPr>
        <w:t>next step.</w:t>
      </w:r>
      <w:r>
        <w:rPr>
          <w:color w:val="58595B"/>
          <w:spacing w:val="-5"/>
        </w:rPr>
        <w:t xml:space="preserve"> </w:t>
      </w:r>
      <w:r>
        <w:rPr>
          <w:color w:val="58595B"/>
        </w:rPr>
        <w:t>(NSF</w:t>
      </w:r>
      <w:r>
        <w:rPr>
          <w:color w:val="58595B"/>
          <w:spacing w:val="-5"/>
        </w:rPr>
        <w:t xml:space="preserve"> </w:t>
      </w:r>
      <w:r>
        <w:rPr>
          <w:color w:val="58595B"/>
        </w:rPr>
        <w:t>CVDI)</w:t>
      </w:r>
    </w:p>
    <w:p w14:paraId="2422505A" w14:textId="77777777" w:rsidR="0041426B" w:rsidRDefault="00000000">
      <w:pPr>
        <w:tabs>
          <w:tab w:val="left" w:pos="3678"/>
        </w:tabs>
        <w:spacing w:before="191"/>
        <w:ind w:left="514"/>
        <w:rPr>
          <w:sz w:val="20"/>
        </w:rPr>
      </w:pPr>
      <w:r>
        <w:rPr>
          <w:noProof/>
          <w:sz w:val="20"/>
        </w:rPr>
        <mc:AlternateContent>
          <mc:Choice Requires="wps">
            <w:drawing>
              <wp:anchor distT="0" distB="0" distL="0" distR="0" simplePos="0" relativeHeight="15766016" behindDoc="0" locked="0" layoutInCell="1" allowOverlap="1" wp14:anchorId="76A38E57" wp14:editId="7B98A067">
                <wp:simplePos x="0" y="0"/>
                <wp:positionH relativeFrom="page">
                  <wp:posOffset>2838450</wp:posOffset>
                </wp:positionH>
                <wp:positionV relativeFrom="paragraph">
                  <wp:posOffset>247650</wp:posOffset>
                </wp:positionV>
                <wp:extent cx="15875" cy="15875"/>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028C1423" id="Graphic 345" o:spid="_x0000_s1026" style="position:absolute;margin-left:223.5pt;margin-top:19.5pt;width:1.25pt;height:1.25pt;z-index:1576601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" path="m,7937l2324,2324,7937,r5613,2324l15875,7937r-2325,5613l7937,15875,2324,13550,,7937xe" fillcolor="#939598" stroked="f">
                <v:path arrowok="t"/>
                <w10:wrap anchorx="page"/>
              </v:shape>
            </w:pict>
          </mc:Fallback>
        </mc:AlternateContent>
      </w:r>
      <w:r>
        <w:rPr>
          <w:noProof/>
          <w:sz w:val="20"/>
        </w:rPr>
        <mc:AlternateContent>
          <mc:Choice Requires="wps">
            <w:drawing>
              <wp:anchor distT="0" distB="0" distL="0" distR="0" simplePos="0" relativeHeight="15766528" behindDoc="0" locked="0" layoutInCell="1" allowOverlap="1" wp14:anchorId="294E98EA" wp14:editId="474D0879">
                <wp:simplePos x="0" y="0"/>
                <wp:positionH relativeFrom="page">
                  <wp:posOffset>4918075</wp:posOffset>
                </wp:positionH>
                <wp:positionV relativeFrom="paragraph">
                  <wp:posOffset>247650</wp:posOffset>
                </wp:positionV>
                <wp:extent cx="15875" cy="15875"/>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25D9B3F1" id="Graphic 346" o:spid="_x0000_s1026" style="position:absolute;margin-left:387.25pt;margin-top:19.5pt;width:1.25pt;height:1.25pt;z-index:15766528;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53715D78" w14:textId="77777777" w:rsidR="0041426B" w:rsidRDefault="00000000">
      <w:pPr>
        <w:pStyle w:val="Heading2"/>
        <w:spacing w:before="110" w:line="244" w:lineRule="auto"/>
        <w:ind w:left="428" w:right="-9"/>
      </w:pPr>
      <w:bookmarkStart w:id="45" w:name="_TOC_250072"/>
      <w:r>
        <w:rPr>
          <w:color w:val="B81237"/>
          <w:spacing w:val="-6"/>
        </w:rPr>
        <w:t>Visualization</w:t>
      </w:r>
      <w:r>
        <w:rPr>
          <w:color w:val="B81237"/>
          <w:spacing w:val="-28"/>
        </w:rPr>
        <w:t xml:space="preserve"> </w:t>
      </w:r>
      <w:r>
        <w:rPr>
          <w:color w:val="B81237"/>
          <w:spacing w:val="-6"/>
        </w:rPr>
        <w:t>for</w:t>
      </w:r>
      <w:r>
        <w:rPr>
          <w:color w:val="B81237"/>
          <w:spacing w:val="-26"/>
        </w:rPr>
        <w:t xml:space="preserve"> </w:t>
      </w:r>
      <w:r>
        <w:rPr>
          <w:color w:val="B81237"/>
          <w:spacing w:val="-6"/>
        </w:rPr>
        <w:t xml:space="preserve">Climate </w:t>
      </w:r>
      <w:r>
        <w:rPr>
          <w:color w:val="B81237"/>
        </w:rPr>
        <w:t>Simulation</w:t>
      </w:r>
      <w:r>
        <w:rPr>
          <w:color w:val="B81237"/>
          <w:spacing w:val="-20"/>
        </w:rPr>
        <w:t xml:space="preserve"> </w:t>
      </w:r>
      <w:bookmarkEnd w:id="45"/>
      <w:r>
        <w:rPr>
          <w:color w:val="B81237"/>
        </w:rPr>
        <w:t>Data</w:t>
      </w:r>
    </w:p>
    <w:p w14:paraId="3F1B9717" w14:textId="77777777" w:rsidR="0041426B" w:rsidRDefault="00000000">
      <w:pPr>
        <w:pStyle w:val="BodyText"/>
        <w:spacing w:before="87" w:line="256" w:lineRule="auto"/>
        <w:ind w:left="428" w:right="1214"/>
      </w:pPr>
      <w:r>
        <w:rPr>
          <w:color w:val="231F20"/>
        </w:rPr>
        <w:t>Arie</w:t>
      </w:r>
      <w:r>
        <w:rPr>
          <w:color w:val="231F20"/>
          <w:spacing w:val="-20"/>
        </w:rPr>
        <w:t xml:space="preserve"> </w:t>
      </w:r>
      <w:r>
        <w:rPr>
          <w:color w:val="231F20"/>
        </w:rPr>
        <w:t xml:space="preserve">Kaufman </w:t>
      </w:r>
      <w:hyperlink r:id="rId137">
        <w:r>
          <w:rPr>
            <w:color w:val="231F20"/>
            <w:spacing w:val="-2"/>
          </w:rPr>
          <w:t>ari@cs.stonybrook.edu</w:t>
        </w:r>
      </w:hyperlink>
    </w:p>
    <w:p w14:paraId="208026AC" w14:textId="77777777" w:rsidR="0041426B" w:rsidRDefault="00000000">
      <w:pPr>
        <w:pStyle w:val="BodyText"/>
        <w:spacing w:before="110" w:line="276" w:lineRule="auto"/>
        <w:ind w:left="428" w:right="1"/>
      </w:pPr>
      <w:r>
        <w:rPr>
          <w:color w:val="58595B"/>
        </w:rPr>
        <w:t>This</w:t>
      </w:r>
      <w:r>
        <w:rPr>
          <w:color w:val="58595B"/>
          <w:spacing w:val="-19"/>
        </w:rPr>
        <w:t xml:space="preserve"> </w:t>
      </w:r>
      <w:r>
        <w:rPr>
          <w:color w:val="58595B"/>
        </w:rPr>
        <w:t>is</w:t>
      </w:r>
      <w:r>
        <w:rPr>
          <w:color w:val="58595B"/>
          <w:spacing w:val="-19"/>
        </w:rPr>
        <w:t xml:space="preserve"> </w:t>
      </w:r>
      <w:r>
        <w:rPr>
          <w:color w:val="58595B"/>
        </w:rPr>
        <w:t>a</w:t>
      </w:r>
      <w:r>
        <w:rPr>
          <w:color w:val="58595B"/>
          <w:spacing w:val="-19"/>
        </w:rPr>
        <w:t xml:space="preserve"> </w:t>
      </w:r>
      <w:r>
        <w:rPr>
          <w:color w:val="58595B"/>
        </w:rPr>
        <w:t>cross-institutional</w:t>
      </w:r>
      <w:r>
        <w:rPr>
          <w:color w:val="58595B"/>
          <w:spacing w:val="-19"/>
        </w:rPr>
        <w:t xml:space="preserve"> </w:t>
      </w:r>
      <w:r>
        <w:rPr>
          <w:color w:val="58595B"/>
        </w:rPr>
        <w:t>and</w:t>
      </w:r>
      <w:r>
        <w:rPr>
          <w:color w:val="58595B"/>
          <w:spacing w:val="-19"/>
        </w:rPr>
        <w:t xml:space="preserve"> </w:t>
      </w:r>
      <w:r>
        <w:rPr>
          <w:color w:val="58595B"/>
        </w:rPr>
        <w:t>cross-</w:t>
      </w:r>
      <w:r>
        <w:rPr>
          <w:color w:val="58595B"/>
          <w:w w:val="105"/>
        </w:rPr>
        <w:t>disciplinary</w:t>
      </w:r>
      <w:r>
        <w:rPr>
          <w:color w:val="58595B"/>
          <w:spacing w:val="-23"/>
          <w:w w:val="105"/>
        </w:rPr>
        <w:t xml:space="preserve"> </w:t>
      </w:r>
      <w:r>
        <w:rPr>
          <w:color w:val="58595B"/>
          <w:w w:val="105"/>
        </w:rPr>
        <w:t>effort</w:t>
      </w:r>
      <w:r>
        <w:rPr>
          <w:color w:val="58595B"/>
          <w:spacing w:val="-23"/>
          <w:w w:val="105"/>
        </w:rPr>
        <w:t xml:space="preserve"> </w:t>
      </w:r>
      <w:r>
        <w:rPr>
          <w:color w:val="58595B"/>
          <w:w w:val="105"/>
        </w:rPr>
        <w:t>to</w:t>
      </w:r>
      <w:r>
        <w:rPr>
          <w:color w:val="58595B"/>
          <w:spacing w:val="-23"/>
          <w:w w:val="105"/>
        </w:rPr>
        <w:t xml:space="preserve"> </w:t>
      </w:r>
      <w:r>
        <w:rPr>
          <w:color w:val="58595B"/>
          <w:w w:val="105"/>
        </w:rPr>
        <w:t>enable</w:t>
      </w:r>
      <w:r>
        <w:rPr>
          <w:color w:val="58595B"/>
          <w:spacing w:val="-23"/>
          <w:w w:val="105"/>
        </w:rPr>
        <w:t xml:space="preserve"> </w:t>
      </w:r>
      <w:r>
        <w:rPr>
          <w:color w:val="58595B"/>
          <w:w w:val="105"/>
        </w:rPr>
        <w:t>the</w:t>
      </w:r>
      <w:r>
        <w:rPr>
          <w:color w:val="58595B"/>
          <w:spacing w:val="-22"/>
          <w:w w:val="105"/>
        </w:rPr>
        <w:t xml:space="preserve"> </w:t>
      </w:r>
      <w:r>
        <w:rPr>
          <w:color w:val="58595B"/>
          <w:w w:val="105"/>
        </w:rPr>
        <w:t>state of</w:t>
      </w:r>
      <w:r>
        <w:rPr>
          <w:color w:val="58595B"/>
          <w:spacing w:val="-23"/>
          <w:w w:val="105"/>
        </w:rPr>
        <w:t xml:space="preserve"> </w:t>
      </w:r>
      <w:r>
        <w:rPr>
          <w:color w:val="58595B"/>
          <w:w w:val="105"/>
        </w:rPr>
        <w:t>New</w:t>
      </w:r>
      <w:r>
        <w:rPr>
          <w:color w:val="58595B"/>
          <w:spacing w:val="-23"/>
          <w:w w:val="105"/>
        </w:rPr>
        <w:t xml:space="preserve"> </w:t>
      </w:r>
      <w:r>
        <w:rPr>
          <w:color w:val="58595B"/>
          <w:w w:val="105"/>
        </w:rPr>
        <w:t>York</w:t>
      </w:r>
      <w:r>
        <w:rPr>
          <w:color w:val="58595B"/>
          <w:spacing w:val="-23"/>
          <w:w w:val="105"/>
        </w:rPr>
        <w:t xml:space="preserve"> </w:t>
      </w:r>
      <w:r>
        <w:rPr>
          <w:color w:val="58595B"/>
          <w:w w:val="105"/>
        </w:rPr>
        <w:t>to</w:t>
      </w:r>
      <w:r>
        <w:rPr>
          <w:color w:val="58595B"/>
          <w:spacing w:val="-23"/>
          <w:w w:val="105"/>
        </w:rPr>
        <w:t xml:space="preserve"> </w:t>
      </w:r>
      <w:r>
        <w:rPr>
          <w:color w:val="58595B"/>
          <w:w w:val="105"/>
        </w:rPr>
        <w:t>be</w:t>
      </w:r>
      <w:r>
        <w:rPr>
          <w:color w:val="58595B"/>
          <w:spacing w:val="-22"/>
          <w:w w:val="105"/>
        </w:rPr>
        <w:t xml:space="preserve"> </w:t>
      </w:r>
      <w:r>
        <w:rPr>
          <w:color w:val="58595B"/>
          <w:w w:val="105"/>
        </w:rPr>
        <w:t>one</w:t>
      </w:r>
      <w:r>
        <w:rPr>
          <w:color w:val="58595B"/>
          <w:spacing w:val="-23"/>
          <w:w w:val="105"/>
        </w:rPr>
        <w:t xml:space="preserve"> </w:t>
      </w:r>
      <w:r>
        <w:rPr>
          <w:color w:val="58595B"/>
          <w:w w:val="105"/>
        </w:rPr>
        <w:t>step</w:t>
      </w:r>
      <w:r>
        <w:rPr>
          <w:color w:val="58595B"/>
          <w:spacing w:val="-23"/>
          <w:w w:val="105"/>
        </w:rPr>
        <w:t xml:space="preserve"> </w:t>
      </w:r>
      <w:r>
        <w:rPr>
          <w:color w:val="58595B"/>
          <w:w w:val="105"/>
        </w:rPr>
        <w:t>ahead</w:t>
      </w:r>
      <w:r>
        <w:rPr>
          <w:color w:val="58595B"/>
          <w:spacing w:val="-23"/>
          <w:w w:val="105"/>
        </w:rPr>
        <w:t xml:space="preserve"> </w:t>
      </w:r>
      <w:r>
        <w:rPr>
          <w:color w:val="58595B"/>
          <w:w w:val="105"/>
        </w:rPr>
        <w:t xml:space="preserve">of </w:t>
      </w:r>
      <w:r>
        <w:rPr>
          <w:color w:val="58595B"/>
          <w:spacing w:val="-2"/>
        </w:rPr>
        <w:t>super-storm</w:t>
      </w:r>
      <w:r>
        <w:rPr>
          <w:color w:val="58595B"/>
          <w:spacing w:val="-20"/>
        </w:rPr>
        <w:t xml:space="preserve"> </w:t>
      </w:r>
      <w:r>
        <w:rPr>
          <w:color w:val="58595B"/>
          <w:spacing w:val="-2"/>
        </w:rPr>
        <w:t>Sandy-like</w:t>
      </w:r>
      <w:r>
        <w:rPr>
          <w:color w:val="58595B"/>
          <w:spacing w:val="-20"/>
        </w:rPr>
        <w:t xml:space="preserve"> </w:t>
      </w:r>
      <w:r>
        <w:rPr>
          <w:color w:val="58595B"/>
          <w:spacing w:val="-2"/>
        </w:rPr>
        <w:t>disasters.</w:t>
      </w:r>
      <w:r>
        <w:rPr>
          <w:color w:val="58595B"/>
          <w:spacing w:val="-20"/>
        </w:rPr>
        <w:t xml:space="preserve"> </w:t>
      </w:r>
      <w:r>
        <w:rPr>
          <w:color w:val="58595B"/>
          <w:spacing w:val="-2"/>
        </w:rPr>
        <w:t xml:space="preserve">The </w:t>
      </w:r>
      <w:r>
        <w:rPr>
          <w:color w:val="58595B"/>
        </w:rPr>
        <w:t>goal</w:t>
      </w:r>
      <w:r>
        <w:rPr>
          <w:color w:val="58595B"/>
          <w:spacing w:val="-9"/>
        </w:rPr>
        <w:t xml:space="preserve"> </w:t>
      </w:r>
      <w:r>
        <w:rPr>
          <w:color w:val="58595B"/>
        </w:rPr>
        <w:t>is</w:t>
      </w:r>
      <w:r>
        <w:rPr>
          <w:color w:val="58595B"/>
          <w:spacing w:val="-9"/>
        </w:rPr>
        <w:t xml:space="preserve"> </w:t>
      </w:r>
      <w:r>
        <w:rPr>
          <w:color w:val="58595B"/>
        </w:rPr>
        <w:t>to</w:t>
      </w:r>
      <w:r>
        <w:rPr>
          <w:color w:val="58595B"/>
          <w:spacing w:val="-9"/>
        </w:rPr>
        <w:t xml:space="preserve"> </w:t>
      </w:r>
      <w:r>
        <w:rPr>
          <w:color w:val="58595B"/>
        </w:rPr>
        <w:t>bring</w:t>
      </w:r>
      <w:r>
        <w:rPr>
          <w:color w:val="58595B"/>
          <w:spacing w:val="-9"/>
        </w:rPr>
        <w:t xml:space="preserve"> </w:t>
      </w:r>
      <w:r>
        <w:rPr>
          <w:color w:val="58595B"/>
        </w:rPr>
        <w:t>together</w:t>
      </w:r>
      <w:r>
        <w:rPr>
          <w:color w:val="58595B"/>
          <w:spacing w:val="-9"/>
        </w:rPr>
        <w:t xml:space="preserve"> </w:t>
      </w:r>
      <w:r>
        <w:rPr>
          <w:color w:val="58595B"/>
        </w:rPr>
        <w:t>the</w:t>
      </w:r>
      <w:r>
        <w:rPr>
          <w:color w:val="58595B"/>
          <w:spacing w:val="-9"/>
        </w:rPr>
        <w:t xml:space="preserve"> </w:t>
      </w:r>
      <w:r>
        <w:rPr>
          <w:color w:val="58595B"/>
        </w:rPr>
        <w:t>expertise of</w:t>
      </w:r>
      <w:r>
        <w:rPr>
          <w:color w:val="58595B"/>
          <w:spacing w:val="-20"/>
        </w:rPr>
        <w:t xml:space="preserve"> </w:t>
      </w:r>
      <w:r>
        <w:rPr>
          <w:color w:val="58595B"/>
        </w:rPr>
        <w:t>various</w:t>
      </w:r>
      <w:r>
        <w:rPr>
          <w:color w:val="58595B"/>
          <w:spacing w:val="-20"/>
        </w:rPr>
        <w:t xml:space="preserve"> </w:t>
      </w:r>
      <w:r>
        <w:rPr>
          <w:color w:val="58595B"/>
        </w:rPr>
        <w:t>researchers</w:t>
      </w:r>
      <w:r>
        <w:rPr>
          <w:color w:val="58595B"/>
          <w:spacing w:val="-20"/>
        </w:rPr>
        <w:t xml:space="preserve"> </w:t>
      </w:r>
      <w:r>
        <w:rPr>
          <w:color w:val="58595B"/>
        </w:rPr>
        <w:t>at</w:t>
      </w:r>
      <w:r>
        <w:rPr>
          <w:color w:val="58595B"/>
          <w:spacing w:val="-20"/>
        </w:rPr>
        <w:t xml:space="preserve"> </w:t>
      </w:r>
      <w:r>
        <w:rPr>
          <w:color w:val="58595B"/>
        </w:rPr>
        <w:t>Stony</w:t>
      </w:r>
      <w:r>
        <w:rPr>
          <w:color w:val="58595B"/>
          <w:spacing w:val="-20"/>
        </w:rPr>
        <w:t xml:space="preserve"> </w:t>
      </w:r>
      <w:r>
        <w:rPr>
          <w:color w:val="58595B"/>
        </w:rPr>
        <w:t xml:space="preserve">Brook </w:t>
      </w:r>
      <w:r>
        <w:rPr>
          <w:color w:val="58595B"/>
          <w:spacing w:val="-2"/>
          <w:w w:val="105"/>
        </w:rPr>
        <w:t>(lead</w:t>
      </w:r>
      <w:r>
        <w:rPr>
          <w:color w:val="58595B"/>
          <w:spacing w:val="-22"/>
          <w:w w:val="105"/>
        </w:rPr>
        <w:t xml:space="preserve"> </w:t>
      </w:r>
      <w:r>
        <w:rPr>
          <w:color w:val="58595B"/>
          <w:spacing w:val="-2"/>
          <w:w w:val="105"/>
        </w:rPr>
        <w:t>by</w:t>
      </w:r>
      <w:r>
        <w:rPr>
          <w:color w:val="58595B"/>
          <w:spacing w:val="-22"/>
          <w:w w:val="105"/>
        </w:rPr>
        <w:t xml:space="preserve"> </w:t>
      </w:r>
      <w:r>
        <w:rPr>
          <w:color w:val="58595B"/>
          <w:spacing w:val="-2"/>
          <w:w w:val="105"/>
        </w:rPr>
        <w:t>researchers</w:t>
      </w:r>
      <w:r>
        <w:rPr>
          <w:color w:val="58595B"/>
          <w:spacing w:val="-22"/>
          <w:w w:val="105"/>
        </w:rPr>
        <w:t xml:space="preserve"> </w:t>
      </w:r>
      <w:r>
        <w:rPr>
          <w:color w:val="58595B"/>
          <w:spacing w:val="-2"/>
          <w:w w:val="105"/>
        </w:rPr>
        <w:t>at</w:t>
      </w:r>
      <w:r>
        <w:rPr>
          <w:color w:val="58595B"/>
          <w:spacing w:val="-22"/>
          <w:w w:val="105"/>
        </w:rPr>
        <w:t xml:space="preserve"> </w:t>
      </w:r>
      <w:r>
        <w:rPr>
          <w:color w:val="58595B"/>
          <w:spacing w:val="-2"/>
          <w:w w:val="105"/>
        </w:rPr>
        <w:t>the</w:t>
      </w:r>
      <w:r>
        <w:rPr>
          <w:color w:val="58595B"/>
          <w:spacing w:val="-22"/>
          <w:w w:val="105"/>
        </w:rPr>
        <w:t xml:space="preserve"> </w:t>
      </w:r>
      <w:proofErr w:type="gramStart"/>
      <w:r>
        <w:rPr>
          <w:color w:val="58595B"/>
          <w:spacing w:val="-2"/>
          <w:w w:val="105"/>
        </w:rPr>
        <w:t>School</w:t>
      </w:r>
      <w:proofErr w:type="gramEnd"/>
      <w:r>
        <w:rPr>
          <w:color w:val="58595B"/>
          <w:spacing w:val="-22"/>
          <w:w w:val="105"/>
        </w:rPr>
        <w:t xml:space="preserve"> </w:t>
      </w:r>
      <w:r>
        <w:rPr>
          <w:color w:val="58595B"/>
          <w:spacing w:val="-2"/>
          <w:w w:val="105"/>
        </w:rPr>
        <w:t>of</w:t>
      </w:r>
    </w:p>
    <w:p w14:paraId="6F585BBD" w14:textId="77777777" w:rsidR="0041426B" w:rsidRDefault="00000000">
      <w:pPr>
        <w:pStyle w:val="BodyText"/>
        <w:spacing w:before="46" w:line="350" w:lineRule="auto"/>
        <w:ind w:left="429" w:right="758"/>
      </w:pPr>
      <w:r>
        <w:br w:type="column"/>
      </w:r>
      <w:r>
        <w:rPr>
          <w:color w:val="58595B"/>
        </w:rPr>
        <w:t>Marine</w:t>
      </w:r>
      <w:r>
        <w:rPr>
          <w:color w:val="58595B"/>
          <w:spacing w:val="-14"/>
        </w:rPr>
        <w:t xml:space="preserve"> </w:t>
      </w:r>
      <w:r>
        <w:rPr>
          <w:color w:val="58595B"/>
        </w:rPr>
        <w:t>and</w:t>
      </w:r>
      <w:r>
        <w:rPr>
          <w:color w:val="58595B"/>
          <w:spacing w:val="-14"/>
        </w:rPr>
        <w:t xml:space="preserve"> </w:t>
      </w:r>
      <w:r>
        <w:rPr>
          <w:color w:val="58595B"/>
        </w:rPr>
        <w:t>Atmospheric</w:t>
      </w:r>
      <w:r>
        <w:rPr>
          <w:color w:val="58595B"/>
          <w:spacing w:val="-14"/>
        </w:rPr>
        <w:t xml:space="preserve"> </w:t>
      </w:r>
      <w:r>
        <w:rPr>
          <w:color w:val="58595B"/>
        </w:rPr>
        <w:t>Sciences) and</w:t>
      </w:r>
      <w:r>
        <w:rPr>
          <w:color w:val="58595B"/>
          <w:spacing w:val="-20"/>
        </w:rPr>
        <w:t xml:space="preserve"> </w:t>
      </w:r>
      <w:r>
        <w:rPr>
          <w:color w:val="58595B"/>
        </w:rPr>
        <w:t>other</w:t>
      </w:r>
      <w:r>
        <w:rPr>
          <w:color w:val="58595B"/>
          <w:spacing w:val="-20"/>
        </w:rPr>
        <w:t xml:space="preserve"> </w:t>
      </w:r>
      <w:r>
        <w:rPr>
          <w:color w:val="58595B"/>
        </w:rPr>
        <w:t>universities</w:t>
      </w:r>
      <w:r>
        <w:rPr>
          <w:color w:val="58595B"/>
          <w:spacing w:val="-20"/>
        </w:rPr>
        <w:t xml:space="preserve"> </w:t>
      </w:r>
      <w:r>
        <w:rPr>
          <w:color w:val="58595B"/>
        </w:rPr>
        <w:t>in</w:t>
      </w:r>
      <w:r>
        <w:rPr>
          <w:color w:val="58595B"/>
          <w:spacing w:val="-20"/>
        </w:rPr>
        <w:t xml:space="preserve"> </w:t>
      </w:r>
      <w:r>
        <w:rPr>
          <w:color w:val="58595B"/>
        </w:rPr>
        <w:t>the</w:t>
      </w:r>
      <w:r>
        <w:rPr>
          <w:color w:val="58595B"/>
          <w:spacing w:val="-20"/>
        </w:rPr>
        <w:t xml:space="preserve"> </w:t>
      </w:r>
      <w:r>
        <w:rPr>
          <w:color w:val="58595B"/>
        </w:rPr>
        <w:t>fields</w:t>
      </w:r>
      <w:r>
        <w:rPr>
          <w:color w:val="58595B"/>
          <w:spacing w:val="-20"/>
        </w:rPr>
        <w:t xml:space="preserve"> </w:t>
      </w:r>
      <w:r>
        <w:rPr>
          <w:color w:val="58595B"/>
        </w:rPr>
        <w:t>of marine</w:t>
      </w:r>
      <w:r>
        <w:rPr>
          <w:color w:val="58595B"/>
          <w:spacing w:val="-3"/>
        </w:rPr>
        <w:t xml:space="preserve"> </w:t>
      </w:r>
      <w:r>
        <w:rPr>
          <w:color w:val="58595B"/>
        </w:rPr>
        <w:t>sciences,</w:t>
      </w:r>
      <w:r>
        <w:rPr>
          <w:color w:val="58595B"/>
          <w:spacing w:val="-3"/>
        </w:rPr>
        <w:t xml:space="preserve"> </w:t>
      </w:r>
      <w:r>
        <w:rPr>
          <w:color w:val="58595B"/>
        </w:rPr>
        <w:t>climatology,</w:t>
      </w:r>
      <w:r>
        <w:rPr>
          <w:color w:val="58595B"/>
          <w:spacing w:val="-3"/>
        </w:rPr>
        <w:t xml:space="preserve"> </w:t>
      </w:r>
      <w:r>
        <w:rPr>
          <w:color w:val="58595B"/>
        </w:rPr>
        <w:t>road network</w:t>
      </w:r>
      <w:r>
        <w:rPr>
          <w:color w:val="58595B"/>
          <w:spacing w:val="-5"/>
        </w:rPr>
        <w:t xml:space="preserve"> </w:t>
      </w:r>
      <w:r>
        <w:rPr>
          <w:color w:val="58595B"/>
        </w:rPr>
        <w:t>simulation,</w:t>
      </w:r>
      <w:r>
        <w:rPr>
          <w:color w:val="58595B"/>
          <w:spacing w:val="-5"/>
        </w:rPr>
        <w:t xml:space="preserve"> </w:t>
      </w:r>
      <w:r>
        <w:rPr>
          <w:color w:val="58595B"/>
        </w:rPr>
        <w:t xml:space="preserve">emergency </w:t>
      </w:r>
      <w:r>
        <w:rPr>
          <w:color w:val="58595B"/>
          <w:spacing w:val="-4"/>
        </w:rPr>
        <w:t>response</w:t>
      </w:r>
      <w:r>
        <w:rPr>
          <w:color w:val="58595B"/>
          <w:spacing w:val="-11"/>
        </w:rPr>
        <w:t xml:space="preserve"> </w:t>
      </w:r>
      <w:r>
        <w:rPr>
          <w:color w:val="58595B"/>
          <w:spacing w:val="-4"/>
        </w:rPr>
        <w:t>planning</w:t>
      </w:r>
      <w:r>
        <w:rPr>
          <w:color w:val="58595B"/>
          <w:spacing w:val="-11"/>
        </w:rPr>
        <w:t xml:space="preserve"> </w:t>
      </w:r>
      <w:r>
        <w:rPr>
          <w:color w:val="58595B"/>
          <w:spacing w:val="-4"/>
        </w:rPr>
        <w:t>and</w:t>
      </w:r>
      <w:r>
        <w:rPr>
          <w:color w:val="58595B"/>
          <w:spacing w:val="-11"/>
        </w:rPr>
        <w:t xml:space="preserve"> </w:t>
      </w:r>
      <w:r>
        <w:rPr>
          <w:color w:val="58595B"/>
          <w:spacing w:val="-4"/>
        </w:rPr>
        <w:t>visualization.</w:t>
      </w:r>
    </w:p>
    <w:p w14:paraId="2BC457E6" w14:textId="77777777" w:rsidR="0041426B" w:rsidRDefault="00000000">
      <w:pPr>
        <w:pStyle w:val="BodyText"/>
        <w:spacing w:before="89" w:line="350" w:lineRule="auto"/>
        <w:ind w:left="429" w:right="956"/>
      </w:pPr>
      <w:r>
        <w:rPr>
          <w:color w:val="58595B"/>
          <w:spacing w:val="-2"/>
        </w:rPr>
        <w:t>We</w:t>
      </w:r>
      <w:r>
        <w:rPr>
          <w:color w:val="58595B"/>
          <w:spacing w:val="-20"/>
        </w:rPr>
        <w:t xml:space="preserve"> </w:t>
      </w:r>
      <w:r>
        <w:rPr>
          <w:color w:val="58595B"/>
          <w:spacing w:val="-2"/>
        </w:rPr>
        <w:t>are</w:t>
      </w:r>
      <w:r>
        <w:rPr>
          <w:color w:val="58595B"/>
          <w:spacing w:val="-20"/>
        </w:rPr>
        <w:t xml:space="preserve"> </w:t>
      </w:r>
      <w:r>
        <w:rPr>
          <w:color w:val="58595B"/>
          <w:spacing w:val="-2"/>
        </w:rPr>
        <w:t>focusing</w:t>
      </w:r>
      <w:r>
        <w:rPr>
          <w:color w:val="58595B"/>
          <w:spacing w:val="-20"/>
        </w:rPr>
        <w:t xml:space="preserve"> </w:t>
      </w:r>
      <w:r>
        <w:rPr>
          <w:color w:val="58595B"/>
          <w:spacing w:val="-2"/>
        </w:rPr>
        <w:t>on</w:t>
      </w:r>
      <w:r>
        <w:rPr>
          <w:color w:val="58595B"/>
          <w:spacing w:val="-20"/>
        </w:rPr>
        <w:t xml:space="preserve"> </w:t>
      </w:r>
      <w:r>
        <w:rPr>
          <w:color w:val="58595B"/>
          <w:spacing w:val="-2"/>
        </w:rPr>
        <w:t>the</w:t>
      </w:r>
      <w:r>
        <w:rPr>
          <w:color w:val="58595B"/>
          <w:spacing w:val="-20"/>
        </w:rPr>
        <w:t xml:space="preserve"> </w:t>
      </w:r>
      <w:r>
        <w:rPr>
          <w:color w:val="58595B"/>
          <w:spacing w:val="-2"/>
        </w:rPr>
        <w:t xml:space="preserve">visualization </w:t>
      </w:r>
      <w:r>
        <w:rPr>
          <w:color w:val="58595B"/>
        </w:rPr>
        <w:t>aspect of the project and are developing novel and scalable visualization</w:t>
      </w:r>
      <w:r>
        <w:rPr>
          <w:color w:val="58595B"/>
          <w:spacing w:val="-20"/>
        </w:rPr>
        <w:t xml:space="preserve"> </w:t>
      </w:r>
      <w:r>
        <w:rPr>
          <w:color w:val="58595B"/>
        </w:rPr>
        <w:t>techniques</w:t>
      </w:r>
      <w:r>
        <w:rPr>
          <w:color w:val="58595B"/>
          <w:spacing w:val="-20"/>
        </w:rPr>
        <w:t xml:space="preserve"> </w:t>
      </w:r>
      <w:r>
        <w:rPr>
          <w:color w:val="58595B"/>
        </w:rPr>
        <w:t>for</w:t>
      </w:r>
      <w:r>
        <w:rPr>
          <w:color w:val="58595B"/>
          <w:spacing w:val="-20"/>
        </w:rPr>
        <w:t xml:space="preserve"> </w:t>
      </w:r>
      <w:r>
        <w:rPr>
          <w:color w:val="58595B"/>
        </w:rPr>
        <w:t>climate simulation</w:t>
      </w:r>
      <w:r>
        <w:rPr>
          <w:color w:val="58595B"/>
          <w:spacing w:val="-1"/>
        </w:rPr>
        <w:t xml:space="preserve"> </w:t>
      </w:r>
      <w:r>
        <w:rPr>
          <w:color w:val="58595B"/>
        </w:rPr>
        <w:t>data</w:t>
      </w:r>
      <w:r>
        <w:rPr>
          <w:color w:val="58595B"/>
          <w:spacing w:val="-1"/>
        </w:rPr>
        <w:t xml:space="preserve"> </w:t>
      </w:r>
      <w:r>
        <w:rPr>
          <w:color w:val="58595B"/>
        </w:rPr>
        <w:t>that</w:t>
      </w:r>
      <w:r>
        <w:rPr>
          <w:color w:val="58595B"/>
          <w:spacing w:val="-1"/>
        </w:rPr>
        <w:t xml:space="preserve"> </w:t>
      </w:r>
      <w:r>
        <w:rPr>
          <w:color w:val="58595B"/>
        </w:rPr>
        <w:t>will</w:t>
      </w:r>
      <w:r>
        <w:rPr>
          <w:color w:val="58595B"/>
          <w:spacing w:val="-1"/>
        </w:rPr>
        <w:t xml:space="preserve"> </w:t>
      </w:r>
      <w:r>
        <w:rPr>
          <w:color w:val="58595B"/>
        </w:rPr>
        <w:t>be</w:t>
      </w:r>
      <w:r>
        <w:rPr>
          <w:color w:val="58595B"/>
          <w:spacing w:val="-1"/>
        </w:rPr>
        <w:t xml:space="preserve"> </w:t>
      </w:r>
      <w:r>
        <w:rPr>
          <w:color w:val="58595B"/>
        </w:rPr>
        <w:t>utilized in this project. Such visualizations would merge the simulation data with underlying road networks, elevation and other GIS sources, enabling</w:t>
      </w:r>
      <w:r>
        <w:rPr>
          <w:color w:val="58595B"/>
          <w:spacing w:val="-20"/>
        </w:rPr>
        <w:t xml:space="preserve"> </w:t>
      </w:r>
      <w:r>
        <w:rPr>
          <w:color w:val="58595B"/>
        </w:rPr>
        <w:t>emergency</w:t>
      </w:r>
      <w:r>
        <w:rPr>
          <w:color w:val="58595B"/>
          <w:spacing w:val="-20"/>
        </w:rPr>
        <w:t xml:space="preserve"> </w:t>
      </w:r>
      <w:r>
        <w:rPr>
          <w:color w:val="58595B"/>
        </w:rPr>
        <w:t>planners</w:t>
      </w:r>
      <w:r>
        <w:rPr>
          <w:color w:val="58595B"/>
          <w:spacing w:val="-20"/>
        </w:rPr>
        <w:t xml:space="preserve"> </w:t>
      </w:r>
      <w:r>
        <w:rPr>
          <w:color w:val="58595B"/>
        </w:rPr>
        <w:t>to</w:t>
      </w:r>
      <w:r>
        <w:rPr>
          <w:color w:val="58595B"/>
          <w:spacing w:val="-20"/>
        </w:rPr>
        <w:t xml:space="preserve"> </w:t>
      </w:r>
      <w:r>
        <w:rPr>
          <w:color w:val="58595B"/>
        </w:rPr>
        <w:t>be</w:t>
      </w:r>
    </w:p>
    <w:p w14:paraId="266CDE4F" w14:textId="77777777" w:rsidR="0041426B" w:rsidRDefault="00000000">
      <w:pPr>
        <w:pStyle w:val="BodyText"/>
        <w:spacing w:line="350" w:lineRule="auto"/>
        <w:ind w:left="429" w:right="758"/>
      </w:pPr>
      <w:r>
        <w:rPr>
          <w:color w:val="58595B"/>
        </w:rPr>
        <w:t>better</w:t>
      </w:r>
      <w:r>
        <w:rPr>
          <w:color w:val="58595B"/>
          <w:spacing w:val="-17"/>
        </w:rPr>
        <w:t xml:space="preserve"> </w:t>
      </w:r>
      <w:r>
        <w:rPr>
          <w:color w:val="58595B"/>
        </w:rPr>
        <w:t>prepared</w:t>
      </w:r>
      <w:r>
        <w:rPr>
          <w:color w:val="58595B"/>
          <w:spacing w:val="-17"/>
        </w:rPr>
        <w:t xml:space="preserve"> </w:t>
      </w:r>
      <w:r>
        <w:rPr>
          <w:color w:val="58595B"/>
        </w:rPr>
        <w:t>for</w:t>
      </w:r>
      <w:r>
        <w:rPr>
          <w:color w:val="58595B"/>
          <w:spacing w:val="-17"/>
        </w:rPr>
        <w:t xml:space="preserve"> </w:t>
      </w:r>
      <w:r>
        <w:rPr>
          <w:color w:val="58595B"/>
        </w:rPr>
        <w:t>future</w:t>
      </w:r>
      <w:r>
        <w:rPr>
          <w:color w:val="58595B"/>
          <w:spacing w:val="-17"/>
        </w:rPr>
        <w:t xml:space="preserve"> </w:t>
      </w:r>
      <w:r>
        <w:rPr>
          <w:color w:val="58595B"/>
        </w:rPr>
        <w:t>storms</w:t>
      </w:r>
      <w:r>
        <w:rPr>
          <w:color w:val="58595B"/>
          <w:spacing w:val="-17"/>
        </w:rPr>
        <w:t xml:space="preserve"> </w:t>
      </w:r>
      <w:r>
        <w:rPr>
          <w:color w:val="58595B"/>
        </w:rPr>
        <w:t xml:space="preserve">and </w:t>
      </w:r>
      <w:r>
        <w:rPr>
          <w:color w:val="58595B"/>
          <w:spacing w:val="-2"/>
          <w:w w:val="105"/>
        </w:rPr>
        <w:t>emergencies.</w:t>
      </w:r>
    </w:p>
    <w:p w14:paraId="399948AD" w14:textId="77777777" w:rsidR="0041426B" w:rsidRDefault="00000000">
      <w:pPr>
        <w:pStyle w:val="BodyText"/>
        <w:spacing w:before="86" w:line="350" w:lineRule="auto"/>
        <w:ind w:left="429" w:right="778"/>
      </w:pPr>
      <w:r>
        <w:rPr>
          <w:color w:val="58595B"/>
          <w:spacing w:val="-2"/>
        </w:rPr>
        <w:t>These</w:t>
      </w:r>
      <w:r>
        <w:rPr>
          <w:color w:val="58595B"/>
          <w:spacing w:val="-20"/>
        </w:rPr>
        <w:t xml:space="preserve"> </w:t>
      </w:r>
      <w:r>
        <w:rPr>
          <w:color w:val="58595B"/>
          <w:spacing w:val="-2"/>
        </w:rPr>
        <w:t>technologies</w:t>
      </w:r>
      <w:r>
        <w:rPr>
          <w:color w:val="58595B"/>
          <w:spacing w:val="-20"/>
        </w:rPr>
        <w:t xml:space="preserve"> </w:t>
      </w:r>
      <w:r>
        <w:rPr>
          <w:color w:val="58595B"/>
          <w:spacing w:val="-2"/>
        </w:rPr>
        <w:t>will</w:t>
      </w:r>
      <w:r>
        <w:rPr>
          <w:color w:val="58595B"/>
          <w:spacing w:val="-20"/>
        </w:rPr>
        <w:t xml:space="preserve"> </w:t>
      </w:r>
      <w:r>
        <w:rPr>
          <w:color w:val="58595B"/>
          <w:spacing w:val="-2"/>
        </w:rPr>
        <w:t>be</w:t>
      </w:r>
      <w:r>
        <w:rPr>
          <w:color w:val="58595B"/>
          <w:spacing w:val="-20"/>
        </w:rPr>
        <w:t xml:space="preserve"> </w:t>
      </w:r>
      <w:r>
        <w:rPr>
          <w:color w:val="58595B"/>
          <w:spacing w:val="-2"/>
        </w:rPr>
        <w:t xml:space="preserve">deployable </w:t>
      </w:r>
      <w:r>
        <w:rPr>
          <w:color w:val="58595B"/>
        </w:rPr>
        <w:t>on</w:t>
      </w:r>
      <w:r>
        <w:rPr>
          <w:color w:val="58595B"/>
          <w:spacing w:val="-7"/>
        </w:rPr>
        <w:t xml:space="preserve"> </w:t>
      </w:r>
      <w:r>
        <w:rPr>
          <w:color w:val="58595B"/>
        </w:rPr>
        <w:t>traditional</w:t>
      </w:r>
      <w:r>
        <w:rPr>
          <w:color w:val="58595B"/>
          <w:spacing w:val="-7"/>
        </w:rPr>
        <w:t xml:space="preserve"> </w:t>
      </w:r>
      <w:r>
        <w:rPr>
          <w:color w:val="58595B"/>
        </w:rPr>
        <w:t>desktop</w:t>
      </w:r>
      <w:r>
        <w:rPr>
          <w:color w:val="58595B"/>
          <w:spacing w:val="-7"/>
        </w:rPr>
        <w:t xml:space="preserve"> </w:t>
      </w:r>
      <w:r>
        <w:rPr>
          <w:color w:val="58595B"/>
        </w:rPr>
        <w:t>computers</w:t>
      </w:r>
      <w:r>
        <w:rPr>
          <w:color w:val="58595B"/>
          <w:spacing w:val="-7"/>
        </w:rPr>
        <w:t xml:space="preserve"> </w:t>
      </w:r>
      <w:r>
        <w:rPr>
          <w:color w:val="58595B"/>
        </w:rPr>
        <w:t>but also scale up to gigapixel resolution facilities,</w:t>
      </w:r>
      <w:r>
        <w:rPr>
          <w:color w:val="58595B"/>
          <w:spacing w:val="-3"/>
        </w:rPr>
        <w:t xml:space="preserve"> </w:t>
      </w:r>
      <w:r>
        <w:rPr>
          <w:color w:val="58595B"/>
        </w:rPr>
        <w:t>such</w:t>
      </w:r>
      <w:r>
        <w:rPr>
          <w:color w:val="58595B"/>
          <w:spacing w:val="-3"/>
        </w:rPr>
        <w:t xml:space="preserve"> </w:t>
      </w:r>
      <w:r>
        <w:rPr>
          <w:color w:val="58595B"/>
        </w:rPr>
        <w:t>as</w:t>
      </w:r>
      <w:r>
        <w:rPr>
          <w:color w:val="58595B"/>
          <w:spacing w:val="-3"/>
        </w:rPr>
        <w:t xml:space="preserve"> </w:t>
      </w:r>
      <w:r>
        <w:rPr>
          <w:color w:val="58595B"/>
        </w:rPr>
        <w:t>the</w:t>
      </w:r>
      <w:r>
        <w:rPr>
          <w:color w:val="58595B"/>
          <w:spacing w:val="-3"/>
        </w:rPr>
        <w:t xml:space="preserve"> </w:t>
      </w:r>
      <w:r>
        <w:rPr>
          <w:color w:val="58595B"/>
        </w:rPr>
        <w:t>Reality</w:t>
      </w:r>
      <w:r>
        <w:rPr>
          <w:color w:val="58595B"/>
          <w:spacing w:val="-3"/>
        </w:rPr>
        <w:t xml:space="preserve"> </w:t>
      </w:r>
      <w:r>
        <w:rPr>
          <w:color w:val="58595B"/>
        </w:rPr>
        <w:t xml:space="preserve">Deck. </w:t>
      </w:r>
      <w:r>
        <w:rPr>
          <w:color w:val="58595B"/>
          <w:spacing w:val="-2"/>
        </w:rPr>
        <w:t>(NYS)</w:t>
      </w:r>
    </w:p>
    <w:p w14:paraId="4885F5BB" w14:textId="77777777" w:rsidR="0041426B" w:rsidRDefault="0041426B">
      <w:pPr>
        <w:pStyle w:val="BodyText"/>
        <w:spacing w:line="350" w:lineRule="auto"/>
        <w:sectPr w:rsidR="0041426B">
          <w:type w:val="continuous"/>
          <w:pgSz w:w="12240" w:h="15840"/>
          <w:pgMar w:top="700" w:right="0" w:bottom="0" w:left="0" w:header="0" w:footer="553" w:gutter="0"/>
          <w:cols w:num="3" w:space="720" w:equalWidth="0">
            <w:col w:w="4002" w:space="40"/>
            <w:col w:w="3709" w:space="39"/>
            <w:col w:w="4450"/>
          </w:cols>
        </w:sectPr>
      </w:pPr>
    </w:p>
    <w:p w14:paraId="5630DB74" w14:textId="77777777" w:rsidR="0041426B" w:rsidRDefault="0041426B">
      <w:pPr>
        <w:pStyle w:val="BodyText"/>
        <w:spacing w:before="24"/>
      </w:pPr>
    </w:p>
    <w:p w14:paraId="2B5FC6C9" w14:textId="77777777" w:rsidR="0041426B" w:rsidRDefault="00000000">
      <w:pPr>
        <w:rPr>
          <w:sz w:val="20"/>
        </w:rPr>
      </w:pPr>
      <w:r>
        <w:rPr>
          <w:noProof/>
          <w:sz w:val="20"/>
        </w:rPr>
        <w:drawing>
          <wp:inline distT="0" distB="0" distL="0" distR="0" wp14:anchorId="714ADE06" wp14:editId="603484BD">
            <wp:extent cx="7277340" cy="2605182"/>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38" cstate="print"/>
                    <a:stretch>
                      <a:fillRect/>
                    </a:stretch>
                  </pic:blipFill>
                  <pic:spPr>
                    <a:xfrm>
                      <a:off x="0" y="0"/>
                      <a:ext cx="7277340" cy="2605182"/>
                    </a:xfrm>
                    <a:prstGeom prst="rect">
                      <a:avLst/>
                    </a:prstGeom>
                  </pic:spPr>
                </pic:pic>
              </a:graphicData>
            </a:graphic>
          </wp:inline>
        </w:drawing>
      </w:r>
    </w:p>
    <w:p w14:paraId="1459D81A" w14:textId="77777777" w:rsidR="0041426B" w:rsidRDefault="0041426B">
      <w:pPr>
        <w:rPr>
          <w:sz w:val="20"/>
        </w:rPr>
        <w:sectPr w:rsidR="0041426B">
          <w:type w:val="continuous"/>
          <w:pgSz w:w="12240" w:h="15840"/>
          <w:pgMar w:top="700" w:right="0" w:bottom="0" w:left="0" w:header="0" w:footer="553" w:gutter="0"/>
          <w:cols w:space="720"/>
        </w:sectPr>
      </w:pPr>
    </w:p>
    <w:p w14:paraId="55C41112" w14:textId="77777777" w:rsidR="0041426B" w:rsidRDefault="0041426B">
      <w:pPr>
        <w:pStyle w:val="BodyText"/>
      </w:pPr>
    </w:p>
    <w:p w14:paraId="5DCFBF25" w14:textId="77777777" w:rsidR="0041426B" w:rsidRDefault="0041426B">
      <w:pPr>
        <w:pStyle w:val="BodyText"/>
        <w:spacing w:before="73"/>
      </w:pPr>
    </w:p>
    <w:p w14:paraId="05E4E5F5" w14:textId="77777777" w:rsidR="0041426B" w:rsidRDefault="00000000">
      <w:pPr>
        <w:tabs>
          <w:tab w:val="left" w:pos="4470"/>
        </w:tabs>
        <w:spacing w:line="26" w:lineRule="exact"/>
        <w:ind w:left="720"/>
        <w:rPr>
          <w:sz w:val="2"/>
        </w:rPr>
      </w:pPr>
      <w:r>
        <w:rPr>
          <w:noProof/>
          <w:sz w:val="2"/>
        </w:rPr>
        <mc:AlternateContent>
          <mc:Choice Requires="wpg">
            <w:drawing>
              <wp:inline distT="0" distB="0" distL="0" distR="0" wp14:anchorId="59D52A8A" wp14:editId="61CDCED7">
                <wp:extent cx="2095500" cy="15875"/>
                <wp:effectExtent l="0" t="0" r="0" b="3175"/>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64" name="Graphic 36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65" name="Graphic 365"/>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4657FE3" id="Group 363"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">
                <v:shape id="Graphic 36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" path="m,l2008733,e" filled="f" strokecolor="#939598" strokeweight="1.25pt">
                  <v:stroke dashstyle="dot"/>
                  <v:path arrowok="t"/>
                </v:shape>
                <v:shape id="Graphic 36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sz w:val="2"/>
        </w:rPr>
        <w:tab/>
      </w:r>
      <w:r>
        <w:rPr>
          <w:noProof/>
          <w:sz w:val="2"/>
        </w:rPr>
        <mc:AlternateContent>
          <mc:Choice Requires="wpg">
            <w:drawing>
              <wp:inline distT="0" distB="0" distL="0" distR="0" wp14:anchorId="2F84FEB9" wp14:editId="1C2CD946">
                <wp:extent cx="2095500" cy="15875"/>
                <wp:effectExtent l="0" t="0" r="0" b="3175"/>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67" name="Graphic 36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68" name="Graphic 368"/>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E965E9C" id="Group 366"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">
                <v:shape id="Graphic 36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" path="m,l2008733,e" filled="f" strokecolor="#939598" strokeweight="1.25pt">
                  <v:stroke dashstyle="dot"/>
                  <v:path arrowok="t"/>
                </v:shape>
                <v:shape id="Graphic 36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3956909E" w14:textId="77777777" w:rsidR="0041426B" w:rsidRDefault="0041426B">
      <w:pPr>
        <w:spacing w:line="26" w:lineRule="exact"/>
        <w:rPr>
          <w:sz w:val="2"/>
        </w:rPr>
        <w:sectPr w:rsidR="0041426B">
          <w:headerReference w:type="even" r:id="rId139"/>
          <w:headerReference w:type="default" r:id="rId140"/>
          <w:footerReference w:type="even" r:id="rId141"/>
          <w:footerReference w:type="default" r:id="rId142"/>
          <w:pgSz w:w="12240" w:h="15840"/>
          <w:pgMar w:top="1980" w:right="0" w:bottom="740" w:left="0" w:header="0" w:footer="553" w:gutter="0"/>
          <w:pgNumType w:start="32"/>
          <w:cols w:space="720"/>
        </w:sectPr>
      </w:pPr>
    </w:p>
    <w:p w14:paraId="48F6C21C" w14:textId="77777777" w:rsidR="0041426B" w:rsidRDefault="00000000">
      <w:pPr>
        <w:pStyle w:val="Heading2"/>
        <w:spacing w:line="249" w:lineRule="auto"/>
      </w:pPr>
      <w:r>
        <w:rPr>
          <w:color w:val="B81237"/>
          <w:spacing w:val="-8"/>
        </w:rPr>
        <w:t>New</w:t>
      </w:r>
      <w:r>
        <w:rPr>
          <w:color w:val="B81237"/>
          <w:spacing w:val="-30"/>
        </w:rPr>
        <w:t xml:space="preserve"> </w:t>
      </w:r>
      <w:r>
        <w:rPr>
          <w:color w:val="B81237"/>
          <w:spacing w:val="-8"/>
        </w:rPr>
        <w:t>Platforms</w:t>
      </w:r>
      <w:r>
        <w:rPr>
          <w:color w:val="B81237"/>
          <w:spacing w:val="-28"/>
        </w:rPr>
        <w:t xml:space="preserve"> </w:t>
      </w:r>
      <w:r>
        <w:rPr>
          <w:color w:val="B81237"/>
          <w:spacing w:val="-8"/>
        </w:rPr>
        <w:t>for</w:t>
      </w:r>
      <w:r>
        <w:rPr>
          <w:color w:val="B81237"/>
          <w:spacing w:val="-28"/>
        </w:rPr>
        <w:t xml:space="preserve"> </w:t>
      </w:r>
      <w:r>
        <w:rPr>
          <w:color w:val="B81237"/>
          <w:spacing w:val="-8"/>
        </w:rPr>
        <w:t>3D</w:t>
      </w:r>
      <w:r>
        <w:rPr>
          <w:color w:val="B81237"/>
          <w:spacing w:val="-28"/>
        </w:rPr>
        <w:t xml:space="preserve"> </w:t>
      </w:r>
      <w:r>
        <w:rPr>
          <w:color w:val="B81237"/>
          <w:spacing w:val="-8"/>
        </w:rPr>
        <w:t xml:space="preserve">Tissue </w:t>
      </w:r>
      <w:r>
        <w:rPr>
          <w:color w:val="B81237"/>
        </w:rPr>
        <w:t>Growth</w:t>
      </w:r>
      <w:r>
        <w:rPr>
          <w:color w:val="B81237"/>
          <w:spacing w:val="-28"/>
        </w:rPr>
        <w:t xml:space="preserve"> </w:t>
      </w:r>
      <w:r>
        <w:rPr>
          <w:color w:val="B81237"/>
        </w:rPr>
        <w:t>and</w:t>
      </w:r>
      <w:r>
        <w:rPr>
          <w:color w:val="B81237"/>
          <w:spacing w:val="-28"/>
        </w:rPr>
        <w:t xml:space="preserve"> </w:t>
      </w:r>
      <w:r>
        <w:rPr>
          <w:color w:val="B81237"/>
        </w:rPr>
        <w:t>Regeneration</w:t>
      </w:r>
    </w:p>
    <w:p w14:paraId="3D81754D" w14:textId="77777777" w:rsidR="0041426B" w:rsidRPr="00FB1DB0" w:rsidRDefault="00000000">
      <w:pPr>
        <w:pStyle w:val="BodyText"/>
        <w:spacing w:before="87" w:line="261" w:lineRule="auto"/>
        <w:ind w:left="720"/>
        <w:rPr>
          <w:lang w:val="pt-BR"/>
        </w:rPr>
      </w:pPr>
      <w:r w:rsidRPr="00FB1DB0">
        <w:rPr>
          <w:color w:val="231F20"/>
          <w:lang w:val="pt-BR"/>
        </w:rPr>
        <w:t>David</w:t>
      </w:r>
      <w:r w:rsidRPr="00FB1DB0">
        <w:rPr>
          <w:color w:val="231F20"/>
          <w:spacing w:val="-20"/>
          <w:lang w:val="pt-BR"/>
        </w:rPr>
        <w:t xml:space="preserve"> </w:t>
      </w:r>
      <w:proofErr w:type="spellStart"/>
      <w:r w:rsidRPr="00FB1DB0">
        <w:rPr>
          <w:color w:val="231F20"/>
          <w:lang w:val="pt-BR"/>
        </w:rPr>
        <w:t>Rubenstein</w:t>
      </w:r>
      <w:proofErr w:type="spellEnd"/>
      <w:r w:rsidRPr="00FB1DB0">
        <w:rPr>
          <w:color w:val="231F20"/>
          <w:lang w:val="pt-BR"/>
        </w:rPr>
        <w:t xml:space="preserve"> </w:t>
      </w:r>
      <w:hyperlink r:id="rId143">
        <w:r w:rsidRPr="00FB1DB0">
          <w:rPr>
            <w:color w:val="231F20"/>
            <w:spacing w:val="-2"/>
            <w:lang w:val="pt-BR"/>
          </w:rPr>
          <w:t>david.rubenstein@stonybrook.edu</w:t>
        </w:r>
      </w:hyperlink>
    </w:p>
    <w:p w14:paraId="2A7DEF9A" w14:textId="77777777" w:rsidR="0041426B" w:rsidRDefault="00000000">
      <w:pPr>
        <w:pStyle w:val="BodyText"/>
        <w:spacing w:before="90" w:line="261" w:lineRule="auto"/>
        <w:ind w:left="720" w:right="87"/>
      </w:pPr>
      <w:r>
        <w:rPr>
          <w:color w:val="58595B"/>
        </w:rPr>
        <w:t>Our research is focused on the development</w:t>
      </w:r>
      <w:r>
        <w:rPr>
          <w:color w:val="58595B"/>
          <w:spacing w:val="-17"/>
        </w:rPr>
        <w:t xml:space="preserve"> </w:t>
      </w:r>
      <w:r>
        <w:rPr>
          <w:color w:val="58595B"/>
        </w:rPr>
        <w:t>of</w:t>
      </w:r>
      <w:r>
        <w:rPr>
          <w:color w:val="58595B"/>
          <w:spacing w:val="-17"/>
        </w:rPr>
        <w:t xml:space="preserve"> </w:t>
      </w:r>
      <w:r>
        <w:rPr>
          <w:color w:val="58595B"/>
        </w:rPr>
        <w:t>new</w:t>
      </w:r>
      <w:r>
        <w:rPr>
          <w:color w:val="58595B"/>
          <w:spacing w:val="-17"/>
        </w:rPr>
        <w:t xml:space="preserve"> </w:t>
      </w:r>
      <w:r>
        <w:rPr>
          <w:color w:val="58595B"/>
        </w:rPr>
        <w:t>techniques</w:t>
      </w:r>
      <w:r>
        <w:rPr>
          <w:color w:val="58595B"/>
          <w:spacing w:val="-17"/>
        </w:rPr>
        <w:t xml:space="preserve"> </w:t>
      </w:r>
      <w:r>
        <w:rPr>
          <w:color w:val="58595B"/>
        </w:rPr>
        <w:t>and technologies that can be used for the development of ex vivo tissues. Using combinations of printing, electro-spinning and gel casting we have a wide array of scaffolds that are</w:t>
      </w:r>
      <w:r>
        <w:rPr>
          <w:color w:val="58595B"/>
          <w:spacing w:val="-7"/>
        </w:rPr>
        <w:t xml:space="preserve"> </w:t>
      </w:r>
      <w:r>
        <w:rPr>
          <w:color w:val="58595B"/>
        </w:rPr>
        <w:t>compatible</w:t>
      </w:r>
      <w:r>
        <w:rPr>
          <w:color w:val="58595B"/>
          <w:spacing w:val="-7"/>
        </w:rPr>
        <w:t xml:space="preserve"> </w:t>
      </w:r>
      <w:r>
        <w:rPr>
          <w:color w:val="58595B"/>
        </w:rPr>
        <w:t>with</w:t>
      </w:r>
      <w:r>
        <w:rPr>
          <w:color w:val="58595B"/>
          <w:spacing w:val="-7"/>
        </w:rPr>
        <w:t xml:space="preserve"> </w:t>
      </w:r>
      <w:r>
        <w:rPr>
          <w:color w:val="58595B"/>
        </w:rPr>
        <w:t>and</w:t>
      </w:r>
      <w:r>
        <w:rPr>
          <w:color w:val="58595B"/>
          <w:spacing w:val="-7"/>
        </w:rPr>
        <w:t xml:space="preserve"> </w:t>
      </w:r>
      <w:r>
        <w:rPr>
          <w:color w:val="58595B"/>
        </w:rPr>
        <w:t>support</w:t>
      </w:r>
      <w:r>
        <w:rPr>
          <w:color w:val="58595B"/>
          <w:spacing w:val="-7"/>
        </w:rPr>
        <w:t xml:space="preserve"> </w:t>
      </w:r>
      <w:r>
        <w:rPr>
          <w:color w:val="58595B"/>
        </w:rPr>
        <w:t xml:space="preserve">the </w:t>
      </w:r>
      <w:r>
        <w:rPr>
          <w:color w:val="58595B"/>
          <w:spacing w:val="-2"/>
        </w:rPr>
        <w:t>growth</w:t>
      </w:r>
      <w:r>
        <w:rPr>
          <w:color w:val="58595B"/>
          <w:spacing w:val="-11"/>
        </w:rPr>
        <w:t xml:space="preserve"> </w:t>
      </w:r>
      <w:r>
        <w:rPr>
          <w:color w:val="58595B"/>
          <w:spacing w:val="-2"/>
        </w:rPr>
        <w:t>of</w:t>
      </w:r>
      <w:r>
        <w:rPr>
          <w:color w:val="58595B"/>
          <w:spacing w:val="-11"/>
        </w:rPr>
        <w:t xml:space="preserve"> </w:t>
      </w:r>
      <w:r>
        <w:rPr>
          <w:color w:val="58595B"/>
          <w:spacing w:val="-2"/>
        </w:rPr>
        <w:t>various</w:t>
      </w:r>
      <w:r>
        <w:rPr>
          <w:color w:val="58595B"/>
          <w:spacing w:val="-11"/>
        </w:rPr>
        <w:t xml:space="preserve"> </w:t>
      </w:r>
      <w:r>
        <w:rPr>
          <w:color w:val="58595B"/>
          <w:spacing w:val="-2"/>
        </w:rPr>
        <w:t>salient</w:t>
      </w:r>
      <w:r>
        <w:rPr>
          <w:color w:val="58595B"/>
          <w:spacing w:val="-11"/>
        </w:rPr>
        <w:t xml:space="preserve"> </w:t>
      </w:r>
      <w:r>
        <w:rPr>
          <w:color w:val="58595B"/>
          <w:spacing w:val="-2"/>
        </w:rPr>
        <w:t>cell</w:t>
      </w:r>
      <w:r>
        <w:rPr>
          <w:color w:val="58595B"/>
          <w:spacing w:val="-11"/>
        </w:rPr>
        <w:t xml:space="preserve"> </w:t>
      </w:r>
      <w:r>
        <w:rPr>
          <w:color w:val="58595B"/>
          <w:spacing w:val="-2"/>
        </w:rPr>
        <w:t>types</w:t>
      </w:r>
      <w:r>
        <w:rPr>
          <w:color w:val="58595B"/>
          <w:spacing w:val="-11"/>
        </w:rPr>
        <w:t xml:space="preserve"> </w:t>
      </w:r>
      <w:r>
        <w:rPr>
          <w:color w:val="58595B"/>
          <w:spacing w:val="-5"/>
        </w:rPr>
        <w:t>of</w:t>
      </w:r>
    </w:p>
    <w:p w14:paraId="3C5DBE9D" w14:textId="77777777" w:rsidR="0041426B" w:rsidRDefault="00000000">
      <w:pPr>
        <w:pStyle w:val="BodyText"/>
        <w:spacing w:before="2" w:line="261" w:lineRule="auto"/>
        <w:ind w:left="720" w:right="6"/>
      </w:pPr>
      <w:r>
        <w:rPr>
          <w:color w:val="58595B"/>
        </w:rPr>
        <w:t>importance</w:t>
      </w:r>
      <w:r>
        <w:rPr>
          <w:color w:val="58595B"/>
          <w:spacing w:val="-20"/>
        </w:rPr>
        <w:t xml:space="preserve"> </w:t>
      </w:r>
      <w:r>
        <w:rPr>
          <w:color w:val="58595B"/>
        </w:rPr>
        <w:t>to</w:t>
      </w:r>
      <w:r>
        <w:rPr>
          <w:color w:val="58595B"/>
          <w:spacing w:val="-20"/>
        </w:rPr>
        <w:t xml:space="preserve"> </w:t>
      </w:r>
      <w:r>
        <w:rPr>
          <w:color w:val="58595B"/>
        </w:rPr>
        <w:t>regenerative</w:t>
      </w:r>
      <w:r>
        <w:rPr>
          <w:color w:val="58595B"/>
          <w:spacing w:val="-20"/>
        </w:rPr>
        <w:t xml:space="preserve"> </w:t>
      </w:r>
      <w:r>
        <w:rPr>
          <w:color w:val="58595B"/>
        </w:rPr>
        <w:t xml:space="preserve">medicine. </w:t>
      </w:r>
      <w:r>
        <w:rPr>
          <w:color w:val="58595B"/>
          <w:spacing w:val="-2"/>
        </w:rPr>
        <w:t>We</w:t>
      </w:r>
      <w:r>
        <w:rPr>
          <w:color w:val="58595B"/>
          <w:spacing w:val="-17"/>
        </w:rPr>
        <w:t xml:space="preserve"> </w:t>
      </w:r>
      <w:r>
        <w:rPr>
          <w:color w:val="58595B"/>
          <w:spacing w:val="-2"/>
        </w:rPr>
        <w:t>have</w:t>
      </w:r>
      <w:r>
        <w:rPr>
          <w:color w:val="58595B"/>
          <w:spacing w:val="-17"/>
        </w:rPr>
        <w:t xml:space="preserve"> </w:t>
      </w:r>
      <w:r>
        <w:rPr>
          <w:color w:val="58595B"/>
          <w:spacing w:val="-2"/>
        </w:rPr>
        <w:t>focused</w:t>
      </w:r>
      <w:r>
        <w:rPr>
          <w:color w:val="58595B"/>
          <w:spacing w:val="-17"/>
        </w:rPr>
        <w:t xml:space="preserve"> </w:t>
      </w:r>
      <w:r>
        <w:rPr>
          <w:color w:val="58595B"/>
          <w:spacing w:val="-2"/>
        </w:rPr>
        <w:t>on</w:t>
      </w:r>
      <w:r>
        <w:rPr>
          <w:color w:val="58595B"/>
          <w:spacing w:val="-17"/>
        </w:rPr>
        <w:t xml:space="preserve"> </w:t>
      </w:r>
      <w:r>
        <w:rPr>
          <w:color w:val="58595B"/>
          <w:spacing w:val="-2"/>
        </w:rPr>
        <w:t>the</w:t>
      </w:r>
      <w:r>
        <w:rPr>
          <w:color w:val="58595B"/>
          <w:spacing w:val="-17"/>
        </w:rPr>
        <w:t xml:space="preserve"> </w:t>
      </w:r>
      <w:r>
        <w:rPr>
          <w:color w:val="58595B"/>
          <w:spacing w:val="-2"/>
        </w:rPr>
        <w:t xml:space="preserve">development </w:t>
      </w:r>
      <w:r>
        <w:rPr>
          <w:color w:val="58595B"/>
        </w:rPr>
        <w:t>of</w:t>
      </w:r>
      <w:r>
        <w:rPr>
          <w:color w:val="58595B"/>
          <w:spacing w:val="-11"/>
        </w:rPr>
        <w:t xml:space="preserve"> </w:t>
      </w:r>
      <w:r>
        <w:rPr>
          <w:color w:val="58595B"/>
        </w:rPr>
        <w:t>methods</w:t>
      </w:r>
      <w:r>
        <w:rPr>
          <w:color w:val="58595B"/>
          <w:spacing w:val="-11"/>
        </w:rPr>
        <w:t xml:space="preserve"> </w:t>
      </w:r>
      <w:r>
        <w:rPr>
          <w:color w:val="58595B"/>
        </w:rPr>
        <w:t>for</w:t>
      </w:r>
      <w:r>
        <w:rPr>
          <w:color w:val="58595B"/>
          <w:spacing w:val="-11"/>
        </w:rPr>
        <w:t xml:space="preserve"> </w:t>
      </w:r>
      <w:r>
        <w:rPr>
          <w:color w:val="58595B"/>
        </w:rPr>
        <w:t>vascular</w:t>
      </w:r>
      <w:r>
        <w:rPr>
          <w:color w:val="58595B"/>
          <w:spacing w:val="-11"/>
        </w:rPr>
        <w:t xml:space="preserve"> </w:t>
      </w:r>
      <w:r>
        <w:rPr>
          <w:color w:val="58595B"/>
        </w:rPr>
        <w:t>tissue,</w:t>
      </w:r>
      <w:r>
        <w:rPr>
          <w:color w:val="58595B"/>
          <w:spacing w:val="-11"/>
        </w:rPr>
        <w:t xml:space="preserve"> </w:t>
      </w:r>
      <w:r>
        <w:rPr>
          <w:color w:val="58595B"/>
        </w:rPr>
        <w:t>bone, and liver production using mimetic technologies.</w:t>
      </w:r>
      <w:r>
        <w:rPr>
          <w:color w:val="58595B"/>
          <w:spacing w:val="-4"/>
        </w:rPr>
        <w:t xml:space="preserve"> </w:t>
      </w:r>
      <w:r>
        <w:rPr>
          <w:color w:val="58595B"/>
        </w:rPr>
        <w:t>For</w:t>
      </w:r>
      <w:r>
        <w:rPr>
          <w:color w:val="58595B"/>
          <w:spacing w:val="-4"/>
        </w:rPr>
        <w:t xml:space="preserve"> </w:t>
      </w:r>
      <w:r>
        <w:rPr>
          <w:color w:val="58595B"/>
        </w:rPr>
        <w:t>example,</w:t>
      </w:r>
      <w:r>
        <w:rPr>
          <w:color w:val="58595B"/>
          <w:spacing w:val="-4"/>
        </w:rPr>
        <w:t xml:space="preserve"> </w:t>
      </w:r>
      <w:r>
        <w:rPr>
          <w:color w:val="58595B"/>
        </w:rPr>
        <w:t>we</w:t>
      </w:r>
      <w:r>
        <w:rPr>
          <w:color w:val="58595B"/>
          <w:spacing w:val="-4"/>
        </w:rPr>
        <w:t xml:space="preserve"> </w:t>
      </w:r>
      <w:r>
        <w:rPr>
          <w:color w:val="58595B"/>
        </w:rPr>
        <w:t xml:space="preserve">have various techniques to improve the </w:t>
      </w:r>
      <w:r>
        <w:rPr>
          <w:color w:val="58595B"/>
          <w:spacing w:val="-2"/>
        </w:rPr>
        <w:t>mechanical</w:t>
      </w:r>
      <w:r>
        <w:rPr>
          <w:color w:val="58595B"/>
          <w:spacing w:val="-10"/>
        </w:rPr>
        <w:t xml:space="preserve"> </w:t>
      </w:r>
      <w:r>
        <w:rPr>
          <w:color w:val="58595B"/>
          <w:spacing w:val="-2"/>
        </w:rPr>
        <w:t>properties</w:t>
      </w:r>
      <w:r>
        <w:rPr>
          <w:color w:val="58595B"/>
          <w:spacing w:val="-10"/>
        </w:rPr>
        <w:t xml:space="preserve"> </w:t>
      </w:r>
      <w:r>
        <w:rPr>
          <w:color w:val="58595B"/>
          <w:spacing w:val="-2"/>
        </w:rPr>
        <w:t>of</w:t>
      </w:r>
      <w:r>
        <w:rPr>
          <w:color w:val="58595B"/>
          <w:spacing w:val="-10"/>
        </w:rPr>
        <w:t xml:space="preserve"> </w:t>
      </w:r>
      <w:r>
        <w:rPr>
          <w:color w:val="58595B"/>
          <w:spacing w:val="-2"/>
        </w:rPr>
        <w:t xml:space="preserve">biomaterials </w:t>
      </w:r>
      <w:r>
        <w:rPr>
          <w:color w:val="58595B"/>
        </w:rPr>
        <w:t>scaffolds fabricated using different techniques.</w:t>
      </w:r>
      <w:r>
        <w:rPr>
          <w:color w:val="58595B"/>
          <w:spacing w:val="-5"/>
        </w:rPr>
        <w:t xml:space="preserve"> </w:t>
      </w:r>
      <w:r>
        <w:rPr>
          <w:color w:val="58595B"/>
        </w:rPr>
        <w:t>In</w:t>
      </w:r>
      <w:r>
        <w:rPr>
          <w:color w:val="58595B"/>
          <w:spacing w:val="-5"/>
        </w:rPr>
        <w:t xml:space="preserve"> </w:t>
      </w:r>
      <w:r>
        <w:rPr>
          <w:color w:val="58595B"/>
        </w:rPr>
        <w:t>parallel,</w:t>
      </w:r>
      <w:r>
        <w:rPr>
          <w:color w:val="58595B"/>
          <w:spacing w:val="-5"/>
        </w:rPr>
        <w:t xml:space="preserve"> </w:t>
      </w:r>
      <w:r>
        <w:rPr>
          <w:color w:val="58595B"/>
        </w:rPr>
        <w:t>we</w:t>
      </w:r>
      <w:r>
        <w:rPr>
          <w:color w:val="58595B"/>
          <w:spacing w:val="-5"/>
        </w:rPr>
        <w:t xml:space="preserve"> </w:t>
      </w:r>
      <w:proofErr w:type="gramStart"/>
      <w:r>
        <w:rPr>
          <w:color w:val="58595B"/>
        </w:rPr>
        <w:t>have</w:t>
      </w:r>
      <w:r>
        <w:rPr>
          <w:color w:val="58595B"/>
          <w:spacing w:val="-5"/>
        </w:rPr>
        <w:t xml:space="preserve"> </w:t>
      </w:r>
      <w:r>
        <w:rPr>
          <w:color w:val="58595B"/>
        </w:rPr>
        <w:t>the ability to</w:t>
      </w:r>
      <w:proofErr w:type="gramEnd"/>
      <w:r>
        <w:rPr>
          <w:color w:val="58595B"/>
        </w:rPr>
        <w:t xml:space="preserve"> accurately control the topology and chemical composition of the formed scaffolds. With the successful completion of this work, we will move towards a solution to rapidly</w:t>
      </w:r>
      <w:r>
        <w:rPr>
          <w:color w:val="58595B"/>
          <w:spacing w:val="-20"/>
        </w:rPr>
        <w:t xml:space="preserve"> </w:t>
      </w:r>
      <w:r>
        <w:rPr>
          <w:color w:val="58595B"/>
        </w:rPr>
        <w:t>fabricate</w:t>
      </w:r>
      <w:r>
        <w:rPr>
          <w:color w:val="58595B"/>
          <w:spacing w:val="-20"/>
        </w:rPr>
        <w:t xml:space="preserve"> </w:t>
      </w:r>
      <w:r>
        <w:rPr>
          <w:color w:val="58595B"/>
        </w:rPr>
        <w:t>products</w:t>
      </w:r>
      <w:r>
        <w:rPr>
          <w:color w:val="58595B"/>
          <w:spacing w:val="-20"/>
        </w:rPr>
        <w:t xml:space="preserve"> </w:t>
      </w:r>
      <w:r>
        <w:rPr>
          <w:color w:val="58595B"/>
        </w:rPr>
        <w:t>that</w:t>
      </w:r>
      <w:r>
        <w:rPr>
          <w:color w:val="58595B"/>
          <w:spacing w:val="-20"/>
        </w:rPr>
        <w:t xml:space="preserve"> </w:t>
      </w:r>
      <w:r>
        <w:rPr>
          <w:color w:val="58595B"/>
        </w:rPr>
        <w:t>may</w:t>
      </w:r>
      <w:r>
        <w:rPr>
          <w:color w:val="58595B"/>
          <w:spacing w:val="-20"/>
        </w:rPr>
        <w:t xml:space="preserve"> </w:t>
      </w:r>
      <w:r>
        <w:rPr>
          <w:color w:val="58595B"/>
        </w:rPr>
        <w:t xml:space="preserve">be </w:t>
      </w:r>
      <w:r>
        <w:rPr>
          <w:color w:val="58595B"/>
          <w:spacing w:val="-2"/>
        </w:rPr>
        <w:t>used</w:t>
      </w:r>
      <w:r>
        <w:rPr>
          <w:color w:val="58595B"/>
          <w:spacing w:val="-20"/>
        </w:rPr>
        <w:t xml:space="preserve"> </w:t>
      </w:r>
      <w:r>
        <w:rPr>
          <w:color w:val="58595B"/>
          <w:spacing w:val="-2"/>
        </w:rPr>
        <w:t>in</w:t>
      </w:r>
      <w:r>
        <w:rPr>
          <w:color w:val="58595B"/>
          <w:spacing w:val="-20"/>
        </w:rPr>
        <w:t xml:space="preserve"> </w:t>
      </w:r>
      <w:r>
        <w:rPr>
          <w:color w:val="58595B"/>
          <w:spacing w:val="-2"/>
        </w:rPr>
        <w:t>various</w:t>
      </w:r>
      <w:r>
        <w:rPr>
          <w:color w:val="58595B"/>
          <w:spacing w:val="-20"/>
        </w:rPr>
        <w:t xml:space="preserve"> </w:t>
      </w:r>
      <w:r>
        <w:rPr>
          <w:color w:val="58595B"/>
          <w:spacing w:val="-2"/>
        </w:rPr>
        <w:t>regenerative</w:t>
      </w:r>
      <w:r>
        <w:rPr>
          <w:color w:val="58595B"/>
          <w:spacing w:val="-20"/>
        </w:rPr>
        <w:t xml:space="preserve"> </w:t>
      </w:r>
      <w:r>
        <w:rPr>
          <w:color w:val="58595B"/>
          <w:spacing w:val="-2"/>
        </w:rPr>
        <w:t xml:space="preserve">medicine </w:t>
      </w:r>
      <w:r>
        <w:rPr>
          <w:color w:val="58595B"/>
        </w:rPr>
        <w:t>applications and we aim to develop</w:t>
      </w:r>
    </w:p>
    <w:p w14:paraId="73665470" w14:textId="77777777" w:rsidR="0041426B" w:rsidRDefault="00000000">
      <w:pPr>
        <w:pStyle w:val="BodyText"/>
        <w:spacing w:before="4" w:line="261" w:lineRule="auto"/>
        <w:ind w:left="720" w:right="358"/>
        <w:jc w:val="both"/>
      </w:pPr>
      <w:r>
        <w:rPr>
          <w:color w:val="58595B"/>
          <w:spacing w:val="-2"/>
        </w:rPr>
        <w:t>a</w:t>
      </w:r>
      <w:r>
        <w:rPr>
          <w:color w:val="58595B"/>
          <w:spacing w:val="-12"/>
        </w:rPr>
        <w:t xml:space="preserve"> </w:t>
      </w:r>
      <w:r>
        <w:rPr>
          <w:color w:val="58595B"/>
          <w:spacing w:val="-2"/>
        </w:rPr>
        <w:t>platform</w:t>
      </w:r>
      <w:r>
        <w:rPr>
          <w:color w:val="58595B"/>
          <w:spacing w:val="-12"/>
        </w:rPr>
        <w:t xml:space="preserve"> </w:t>
      </w:r>
      <w:r>
        <w:rPr>
          <w:color w:val="58595B"/>
          <w:spacing w:val="-2"/>
        </w:rPr>
        <w:t>that</w:t>
      </w:r>
      <w:r>
        <w:rPr>
          <w:color w:val="58595B"/>
          <w:spacing w:val="-12"/>
        </w:rPr>
        <w:t xml:space="preserve"> </w:t>
      </w:r>
      <w:r>
        <w:rPr>
          <w:color w:val="58595B"/>
          <w:spacing w:val="-2"/>
        </w:rPr>
        <w:t>can</w:t>
      </w:r>
      <w:r>
        <w:rPr>
          <w:color w:val="58595B"/>
          <w:spacing w:val="-12"/>
        </w:rPr>
        <w:t xml:space="preserve"> </w:t>
      </w:r>
      <w:r>
        <w:rPr>
          <w:color w:val="58595B"/>
          <w:spacing w:val="-2"/>
        </w:rPr>
        <w:t>be</w:t>
      </w:r>
      <w:r>
        <w:rPr>
          <w:color w:val="58595B"/>
          <w:spacing w:val="-12"/>
        </w:rPr>
        <w:t xml:space="preserve"> </w:t>
      </w:r>
      <w:r>
        <w:rPr>
          <w:color w:val="58595B"/>
          <w:spacing w:val="-2"/>
        </w:rPr>
        <w:t>applied</w:t>
      </w:r>
      <w:r>
        <w:rPr>
          <w:color w:val="58595B"/>
          <w:spacing w:val="-12"/>
        </w:rPr>
        <w:t xml:space="preserve"> </w:t>
      </w:r>
      <w:r>
        <w:rPr>
          <w:color w:val="58595B"/>
          <w:spacing w:val="-2"/>
        </w:rPr>
        <w:t>to</w:t>
      </w:r>
      <w:r>
        <w:rPr>
          <w:color w:val="58595B"/>
          <w:spacing w:val="-12"/>
        </w:rPr>
        <w:t xml:space="preserve"> </w:t>
      </w:r>
      <w:r>
        <w:rPr>
          <w:color w:val="58595B"/>
          <w:spacing w:val="-2"/>
        </w:rPr>
        <w:t xml:space="preserve">a </w:t>
      </w:r>
      <w:r>
        <w:rPr>
          <w:color w:val="58595B"/>
        </w:rPr>
        <w:t>tissue</w:t>
      </w:r>
      <w:r>
        <w:rPr>
          <w:color w:val="58595B"/>
          <w:spacing w:val="-9"/>
        </w:rPr>
        <w:t xml:space="preserve"> </w:t>
      </w:r>
      <w:r>
        <w:rPr>
          <w:color w:val="58595B"/>
        </w:rPr>
        <w:t>of</w:t>
      </w:r>
      <w:r>
        <w:rPr>
          <w:color w:val="58595B"/>
          <w:spacing w:val="-9"/>
        </w:rPr>
        <w:t xml:space="preserve"> </w:t>
      </w:r>
      <w:r>
        <w:rPr>
          <w:color w:val="58595B"/>
        </w:rPr>
        <w:t>interest</w:t>
      </w:r>
      <w:r>
        <w:rPr>
          <w:color w:val="58595B"/>
          <w:spacing w:val="-9"/>
        </w:rPr>
        <w:t xml:space="preserve"> </w:t>
      </w:r>
      <w:r>
        <w:rPr>
          <w:color w:val="58595B"/>
        </w:rPr>
        <w:t>with</w:t>
      </w:r>
      <w:r>
        <w:rPr>
          <w:color w:val="58595B"/>
          <w:spacing w:val="-9"/>
        </w:rPr>
        <w:t xml:space="preserve"> </w:t>
      </w:r>
      <w:r>
        <w:rPr>
          <w:color w:val="58595B"/>
        </w:rPr>
        <w:t>the</w:t>
      </w:r>
      <w:r>
        <w:rPr>
          <w:color w:val="58595B"/>
          <w:spacing w:val="-9"/>
        </w:rPr>
        <w:t xml:space="preserve"> </w:t>
      </w:r>
      <w:r>
        <w:rPr>
          <w:color w:val="58595B"/>
        </w:rPr>
        <w:t>input</w:t>
      </w:r>
      <w:r>
        <w:rPr>
          <w:color w:val="58595B"/>
          <w:spacing w:val="-9"/>
        </w:rPr>
        <w:t xml:space="preserve"> </w:t>
      </w:r>
      <w:r>
        <w:rPr>
          <w:color w:val="58595B"/>
        </w:rPr>
        <w:t>of various</w:t>
      </w:r>
      <w:r>
        <w:rPr>
          <w:color w:val="58595B"/>
          <w:spacing w:val="-5"/>
        </w:rPr>
        <w:t xml:space="preserve"> </w:t>
      </w:r>
      <w:r>
        <w:rPr>
          <w:color w:val="58595B"/>
        </w:rPr>
        <w:t>design</w:t>
      </w:r>
      <w:r>
        <w:rPr>
          <w:color w:val="58595B"/>
          <w:spacing w:val="-5"/>
        </w:rPr>
        <w:t xml:space="preserve"> </w:t>
      </w:r>
      <w:r>
        <w:rPr>
          <w:color w:val="58595B"/>
        </w:rPr>
        <w:t>constraints.</w:t>
      </w:r>
    </w:p>
    <w:p w14:paraId="37C250DD" w14:textId="77777777" w:rsidR="0041426B" w:rsidRDefault="00000000">
      <w:pPr>
        <w:pStyle w:val="Heading2"/>
        <w:spacing w:line="247" w:lineRule="auto"/>
        <w:ind w:left="448" w:right="155"/>
      </w:pPr>
      <w:r>
        <w:rPr>
          <w:b w:val="0"/>
        </w:rPr>
        <w:br w:type="column"/>
      </w:r>
      <w:r>
        <w:rPr>
          <w:color w:val="B81237"/>
          <w:spacing w:val="-10"/>
        </w:rPr>
        <w:t>Improving</w:t>
      </w:r>
      <w:r>
        <w:rPr>
          <w:color w:val="B81237"/>
          <w:spacing w:val="-28"/>
        </w:rPr>
        <w:t xml:space="preserve"> </w:t>
      </w:r>
      <w:r>
        <w:rPr>
          <w:color w:val="B81237"/>
          <w:spacing w:val="-10"/>
        </w:rPr>
        <w:t xml:space="preserve">Understanding </w:t>
      </w:r>
      <w:r>
        <w:rPr>
          <w:color w:val="B81237"/>
        </w:rPr>
        <w:t>and</w:t>
      </w:r>
      <w:r>
        <w:rPr>
          <w:color w:val="B81237"/>
          <w:spacing w:val="-4"/>
        </w:rPr>
        <w:t xml:space="preserve"> </w:t>
      </w:r>
      <w:r>
        <w:rPr>
          <w:color w:val="B81237"/>
        </w:rPr>
        <w:t>Treatment</w:t>
      </w:r>
      <w:r>
        <w:rPr>
          <w:color w:val="B81237"/>
          <w:spacing w:val="-4"/>
        </w:rPr>
        <w:t xml:space="preserve"> </w:t>
      </w:r>
      <w:r>
        <w:rPr>
          <w:color w:val="B81237"/>
        </w:rPr>
        <w:t>of Depression</w:t>
      </w:r>
      <w:r>
        <w:rPr>
          <w:color w:val="B81237"/>
          <w:spacing w:val="-28"/>
        </w:rPr>
        <w:t xml:space="preserve"> </w:t>
      </w:r>
      <w:r>
        <w:rPr>
          <w:color w:val="B81237"/>
        </w:rPr>
        <w:t>Using</w:t>
      </w:r>
    </w:p>
    <w:p w14:paraId="34A4F1A6" w14:textId="77777777" w:rsidR="0041426B" w:rsidRDefault="00000000">
      <w:pPr>
        <w:spacing w:line="297" w:lineRule="exact"/>
        <w:ind w:left="448"/>
        <w:rPr>
          <w:b/>
          <w:sz w:val="26"/>
        </w:rPr>
      </w:pPr>
      <w:r>
        <w:rPr>
          <w:b/>
          <w:color w:val="B81237"/>
          <w:spacing w:val="-2"/>
          <w:w w:val="90"/>
          <w:sz w:val="26"/>
        </w:rPr>
        <w:t>Brain</w:t>
      </w:r>
      <w:r>
        <w:rPr>
          <w:b/>
          <w:color w:val="B81237"/>
          <w:spacing w:val="-13"/>
          <w:w w:val="90"/>
          <w:sz w:val="26"/>
        </w:rPr>
        <w:t xml:space="preserve"> </w:t>
      </w:r>
      <w:r>
        <w:rPr>
          <w:b/>
          <w:color w:val="B81237"/>
          <w:spacing w:val="-2"/>
          <w:sz w:val="26"/>
        </w:rPr>
        <w:t>Imaging</w:t>
      </w:r>
    </w:p>
    <w:p w14:paraId="36D72C18" w14:textId="77777777" w:rsidR="0041426B" w:rsidRDefault="00000000">
      <w:pPr>
        <w:pStyle w:val="BodyText"/>
        <w:spacing w:before="95" w:line="256" w:lineRule="auto"/>
        <w:ind w:left="448" w:right="155"/>
      </w:pPr>
      <w:r>
        <w:rPr>
          <w:color w:val="231F20"/>
        </w:rPr>
        <w:t>Christine</w:t>
      </w:r>
      <w:r>
        <w:rPr>
          <w:color w:val="231F20"/>
          <w:spacing w:val="-20"/>
        </w:rPr>
        <w:t xml:space="preserve"> </w:t>
      </w:r>
      <w:r>
        <w:rPr>
          <w:color w:val="231F20"/>
        </w:rPr>
        <w:t xml:space="preserve">DeLorenzo </w:t>
      </w:r>
      <w:proofErr w:type="spellStart"/>
      <w:proofErr w:type="gramStart"/>
      <w:r>
        <w:rPr>
          <w:color w:val="231F20"/>
          <w:spacing w:val="-2"/>
        </w:rPr>
        <w:t>christine.DeLorenzo</w:t>
      </w:r>
      <w:proofErr w:type="spellEnd"/>
      <w:proofErr w:type="gramEnd"/>
      <w:r>
        <w:rPr>
          <w:color w:val="231F20"/>
          <w:spacing w:val="-2"/>
        </w:rPr>
        <w:t>@ stonybrook.edu</w:t>
      </w:r>
    </w:p>
    <w:p w14:paraId="77C376CC" w14:textId="77777777" w:rsidR="0041426B" w:rsidRDefault="00000000">
      <w:pPr>
        <w:pStyle w:val="BodyText"/>
        <w:spacing w:before="93"/>
        <w:ind w:left="448"/>
      </w:pPr>
      <w:r>
        <w:rPr>
          <w:color w:val="58595B"/>
          <w:spacing w:val="-2"/>
        </w:rPr>
        <w:t>Depression</w:t>
      </w:r>
      <w:r>
        <w:rPr>
          <w:color w:val="58595B"/>
          <w:spacing w:val="-13"/>
        </w:rPr>
        <w:t xml:space="preserve"> </w:t>
      </w:r>
      <w:r>
        <w:rPr>
          <w:color w:val="58595B"/>
          <w:spacing w:val="-2"/>
        </w:rPr>
        <w:t>and</w:t>
      </w:r>
      <w:r>
        <w:rPr>
          <w:color w:val="58595B"/>
          <w:spacing w:val="-12"/>
        </w:rPr>
        <w:t xml:space="preserve"> </w:t>
      </w:r>
      <w:r>
        <w:rPr>
          <w:color w:val="58595B"/>
          <w:spacing w:val="-2"/>
        </w:rPr>
        <w:t>other</w:t>
      </w:r>
      <w:r>
        <w:rPr>
          <w:color w:val="58595B"/>
          <w:spacing w:val="-12"/>
        </w:rPr>
        <w:t xml:space="preserve"> </w:t>
      </w:r>
      <w:r>
        <w:rPr>
          <w:color w:val="58595B"/>
          <w:spacing w:val="-2"/>
        </w:rPr>
        <w:t>mental</w:t>
      </w:r>
      <w:r>
        <w:rPr>
          <w:color w:val="58595B"/>
          <w:spacing w:val="-12"/>
        </w:rPr>
        <w:t xml:space="preserve"> </w:t>
      </w:r>
      <w:r>
        <w:rPr>
          <w:color w:val="58595B"/>
          <w:spacing w:val="-5"/>
        </w:rPr>
        <w:t>illnesses</w:t>
      </w:r>
    </w:p>
    <w:p w14:paraId="20B16766" w14:textId="77777777" w:rsidR="0041426B" w:rsidRDefault="00000000">
      <w:pPr>
        <w:pStyle w:val="BodyText"/>
        <w:spacing w:before="17"/>
        <w:ind w:left="448"/>
      </w:pPr>
      <w:r>
        <w:rPr>
          <w:color w:val="58595B"/>
          <w:spacing w:val="-4"/>
        </w:rPr>
        <w:t>are</w:t>
      </w:r>
      <w:r>
        <w:rPr>
          <w:color w:val="58595B"/>
          <w:spacing w:val="-10"/>
        </w:rPr>
        <w:t xml:space="preserve"> </w:t>
      </w:r>
      <w:r>
        <w:rPr>
          <w:color w:val="58595B"/>
          <w:spacing w:val="-4"/>
        </w:rPr>
        <w:t>heterogeneous</w:t>
      </w:r>
      <w:r>
        <w:rPr>
          <w:color w:val="58595B"/>
          <w:spacing w:val="-9"/>
        </w:rPr>
        <w:t xml:space="preserve"> </w:t>
      </w:r>
      <w:r>
        <w:rPr>
          <w:color w:val="58595B"/>
          <w:spacing w:val="-4"/>
        </w:rPr>
        <w:t>and</w:t>
      </w:r>
      <w:r>
        <w:rPr>
          <w:color w:val="58595B"/>
          <w:spacing w:val="-10"/>
        </w:rPr>
        <w:t xml:space="preserve"> </w:t>
      </w:r>
      <w:r>
        <w:rPr>
          <w:color w:val="58595B"/>
          <w:spacing w:val="-4"/>
        </w:rPr>
        <w:t>complex.</w:t>
      </w:r>
    </w:p>
    <w:p w14:paraId="50D86E20" w14:textId="77777777" w:rsidR="0041426B" w:rsidRDefault="00000000">
      <w:pPr>
        <w:pStyle w:val="BodyText"/>
        <w:spacing w:before="17" w:line="256" w:lineRule="auto"/>
        <w:ind w:left="448" w:right="155"/>
      </w:pPr>
      <w:proofErr w:type="gramStart"/>
      <w:r>
        <w:rPr>
          <w:color w:val="58595B"/>
        </w:rPr>
        <w:t>In order to</w:t>
      </w:r>
      <w:proofErr w:type="gramEnd"/>
      <w:r>
        <w:rPr>
          <w:color w:val="58595B"/>
        </w:rPr>
        <w:t xml:space="preserve"> improve outcomes for </w:t>
      </w:r>
      <w:r>
        <w:rPr>
          <w:color w:val="58595B"/>
          <w:spacing w:val="-2"/>
        </w:rPr>
        <w:t>those</w:t>
      </w:r>
      <w:r>
        <w:rPr>
          <w:color w:val="58595B"/>
          <w:spacing w:val="-14"/>
        </w:rPr>
        <w:t xml:space="preserve"> </w:t>
      </w:r>
      <w:r>
        <w:rPr>
          <w:color w:val="58595B"/>
          <w:spacing w:val="-2"/>
        </w:rPr>
        <w:t>suffering</w:t>
      </w:r>
      <w:r>
        <w:rPr>
          <w:color w:val="58595B"/>
          <w:spacing w:val="-14"/>
        </w:rPr>
        <w:t xml:space="preserve"> </w:t>
      </w:r>
      <w:r>
        <w:rPr>
          <w:color w:val="58595B"/>
          <w:spacing w:val="-2"/>
        </w:rPr>
        <w:t>from</w:t>
      </w:r>
      <w:r>
        <w:rPr>
          <w:color w:val="58595B"/>
          <w:spacing w:val="-14"/>
        </w:rPr>
        <w:t xml:space="preserve"> </w:t>
      </w:r>
      <w:r>
        <w:rPr>
          <w:color w:val="58595B"/>
          <w:spacing w:val="-2"/>
        </w:rPr>
        <w:t>these</w:t>
      </w:r>
      <w:r>
        <w:rPr>
          <w:color w:val="58595B"/>
          <w:spacing w:val="-14"/>
        </w:rPr>
        <w:t xml:space="preserve"> </w:t>
      </w:r>
      <w:r>
        <w:rPr>
          <w:color w:val="58595B"/>
          <w:spacing w:val="-2"/>
        </w:rPr>
        <w:t xml:space="preserve">illnesses, </w:t>
      </w:r>
      <w:r>
        <w:rPr>
          <w:color w:val="58595B"/>
        </w:rPr>
        <w:t xml:space="preserve">we need to better understand their neurobiology. To accomplish this, </w:t>
      </w:r>
      <w:r>
        <w:rPr>
          <w:color w:val="58595B"/>
          <w:spacing w:val="-2"/>
        </w:rPr>
        <w:t>we</w:t>
      </w:r>
      <w:r>
        <w:rPr>
          <w:color w:val="58595B"/>
          <w:spacing w:val="-20"/>
        </w:rPr>
        <w:t xml:space="preserve"> </w:t>
      </w:r>
      <w:r>
        <w:rPr>
          <w:color w:val="58595B"/>
          <w:spacing w:val="-2"/>
        </w:rPr>
        <w:t>take</w:t>
      </w:r>
      <w:r>
        <w:rPr>
          <w:color w:val="58595B"/>
          <w:spacing w:val="-20"/>
        </w:rPr>
        <w:t xml:space="preserve"> </w:t>
      </w:r>
      <w:r>
        <w:rPr>
          <w:color w:val="58595B"/>
          <w:spacing w:val="-2"/>
        </w:rPr>
        <w:t>comprehensive</w:t>
      </w:r>
      <w:r>
        <w:rPr>
          <w:color w:val="58595B"/>
          <w:spacing w:val="-20"/>
        </w:rPr>
        <w:t xml:space="preserve"> </w:t>
      </w:r>
      <w:r>
        <w:rPr>
          <w:color w:val="58595B"/>
          <w:spacing w:val="-2"/>
        </w:rPr>
        <w:t>approach</w:t>
      </w:r>
      <w:r>
        <w:rPr>
          <w:color w:val="58595B"/>
          <w:spacing w:val="-20"/>
        </w:rPr>
        <w:t xml:space="preserve"> </w:t>
      </w:r>
      <w:r>
        <w:rPr>
          <w:color w:val="58595B"/>
          <w:spacing w:val="-2"/>
        </w:rPr>
        <w:t xml:space="preserve">to </w:t>
      </w:r>
      <w:r>
        <w:rPr>
          <w:color w:val="58595B"/>
        </w:rPr>
        <w:t>probing brain biology and function. We focus on Positron Emission Tomography</w:t>
      </w:r>
      <w:r>
        <w:rPr>
          <w:color w:val="58595B"/>
          <w:spacing w:val="-16"/>
        </w:rPr>
        <w:t xml:space="preserve"> </w:t>
      </w:r>
      <w:r>
        <w:rPr>
          <w:color w:val="58595B"/>
        </w:rPr>
        <w:t>(PET)</w:t>
      </w:r>
      <w:r>
        <w:rPr>
          <w:color w:val="58595B"/>
          <w:spacing w:val="-16"/>
        </w:rPr>
        <w:t xml:space="preserve"> </w:t>
      </w:r>
      <w:r>
        <w:rPr>
          <w:color w:val="58595B"/>
        </w:rPr>
        <w:t>to</w:t>
      </w:r>
      <w:r>
        <w:rPr>
          <w:color w:val="58595B"/>
          <w:spacing w:val="-16"/>
        </w:rPr>
        <w:t xml:space="preserve"> </w:t>
      </w:r>
      <w:r>
        <w:rPr>
          <w:color w:val="58595B"/>
        </w:rPr>
        <w:t>visualize</w:t>
      </w:r>
      <w:r>
        <w:rPr>
          <w:color w:val="58595B"/>
          <w:spacing w:val="-16"/>
        </w:rPr>
        <w:t xml:space="preserve"> </w:t>
      </w:r>
      <w:r>
        <w:rPr>
          <w:color w:val="58595B"/>
        </w:rPr>
        <w:t>and quantify neuroreceptor systems in</w:t>
      </w:r>
    </w:p>
    <w:p w14:paraId="1A0592B3" w14:textId="77777777" w:rsidR="0041426B" w:rsidRDefault="00000000">
      <w:pPr>
        <w:pStyle w:val="BodyText"/>
        <w:spacing w:before="10" w:line="256" w:lineRule="auto"/>
        <w:ind w:left="448"/>
      </w:pPr>
      <w:r>
        <w:rPr>
          <w:color w:val="58595B"/>
        </w:rPr>
        <w:t>those</w:t>
      </w:r>
      <w:r>
        <w:rPr>
          <w:color w:val="58595B"/>
          <w:spacing w:val="-16"/>
        </w:rPr>
        <w:t xml:space="preserve"> </w:t>
      </w:r>
      <w:r>
        <w:rPr>
          <w:color w:val="58595B"/>
        </w:rPr>
        <w:t>with</w:t>
      </w:r>
      <w:r>
        <w:rPr>
          <w:color w:val="58595B"/>
          <w:spacing w:val="-16"/>
        </w:rPr>
        <w:t xml:space="preserve"> </w:t>
      </w:r>
      <w:r>
        <w:rPr>
          <w:color w:val="58595B"/>
        </w:rPr>
        <w:t>and</w:t>
      </w:r>
      <w:r>
        <w:rPr>
          <w:color w:val="58595B"/>
          <w:spacing w:val="-16"/>
        </w:rPr>
        <w:t xml:space="preserve"> </w:t>
      </w:r>
      <w:r>
        <w:rPr>
          <w:color w:val="58595B"/>
        </w:rPr>
        <w:t>without</w:t>
      </w:r>
      <w:r>
        <w:rPr>
          <w:color w:val="58595B"/>
          <w:spacing w:val="-16"/>
        </w:rPr>
        <w:t xml:space="preserve"> </w:t>
      </w:r>
      <w:r>
        <w:rPr>
          <w:color w:val="58595B"/>
        </w:rPr>
        <w:t>mental</w:t>
      </w:r>
      <w:r>
        <w:rPr>
          <w:color w:val="58595B"/>
          <w:spacing w:val="-16"/>
        </w:rPr>
        <w:t xml:space="preserve"> </w:t>
      </w:r>
      <w:r>
        <w:rPr>
          <w:color w:val="58595B"/>
        </w:rPr>
        <w:t xml:space="preserve">illness. </w:t>
      </w:r>
      <w:r>
        <w:rPr>
          <w:color w:val="58595B"/>
          <w:spacing w:val="-4"/>
        </w:rPr>
        <w:t>Human</w:t>
      </w:r>
      <w:r>
        <w:rPr>
          <w:color w:val="58595B"/>
          <w:spacing w:val="-18"/>
        </w:rPr>
        <w:t xml:space="preserve"> </w:t>
      </w:r>
      <w:r>
        <w:rPr>
          <w:color w:val="58595B"/>
          <w:spacing w:val="-4"/>
        </w:rPr>
        <w:t>PET</w:t>
      </w:r>
      <w:r>
        <w:rPr>
          <w:color w:val="58595B"/>
          <w:spacing w:val="-18"/>
        </w:rPr>
        <w:t xml:space="preserve"> </w:t>
      </w:r>
      <w:r>
        <w:rPr>
          <w:color w:val="58595B"/>
          <w:spacing w:val="-4"/>
        </w:rPr>
        <w:t>imaging</w:t>
      </w:r>
      <w:r>
        <w:rPr>
          <w:color w:val="58595B"/>
          <w:spacing w:val="-18"/>
        </w:rPr>
        <w:t xml:space="preserve"> </w:t>
      </w:r>
      <w:r>
        <w:rPr>
          <w:color w:val="58595B"/>
          <w:spacing w:val="-4"/>
        </w:rPr>
        <w:t>is</w:t>
      </w:r>
      <w:r>
        <w:rPr>
          <w:color w:val="58595B"/>
          <w:spacing w:val="-18"/>
        </w:rPr>
        <w:t xml:space="preserve"> </w:t>
      </w:r>
      <w:r>
        <w:rPr>
          <w:color w:val="58595B"/>
          <w:spacing w:val="-4"/>
        </w:rPr>
        <w:t xml:space="preserve">complemented </w:t>
      </w:r>
      <w:r>
        <w:rPr>
          <w:color w:val="58595B"/>
        </w:rPr>
        <w:t>by</w:t>
      </w:r>
      <w:r>
        <w:rPr>
          <w:color w:val="58595B"/>
          <w:spacing w:val="-2"/>
        </w:rPr>
        <w:t xml:space="preserve"> </w:t>
      </w:r>
      <w:r>
        <w:rPr>
          <w:color w:val="58595B"/>
        </w:rPr>
        <w:t>human</w:t>
      </w:r>
      <w:r>
        <w:rPr>
          <w:color w:val="58595B"/>
          <w:spacing w:val="-2"/>
        </w:rPr>
        <w:t xml:space="preserve"> </w:t>
      </w:r>
      <w:r>
        <w:rPr>
          <w:color w:val="58595B"/>
        </w:rPr>
        <w:t>Magnetic</w:t>
      </w:r>
      <w:r>
        <w:rPr>
          <w:color w:val="58595B"/>
          <w:spacing w:val="-2"/>
        </w:rPr>
        <w:t xml:space="preserve"> </w:t>
      </w:r>
      <w:r>
        <w:rPr>
          <w:color w:val="58595B"/>
        </w:rPr>
        <w:t>Resonance Imaging</w:t>
      </w:r>
      <w:r>
        <w:rPr>
          <w:color w:val="58595B"/>
          <w:spacing w:val="-11"/>
        </w:rPr>
        <w:t xml:space="preserve"> </w:t>
      </w:r>
      <w:r>
        <w:rPr>
          <w:color w:val="58595B"/>
        </w:rPr>
        <w:t>(MRI),</w:t>
      </w:r>
      <w:r>
        <w:rPr>
          <w:color w:val="58595B"/>
          <w:spacing w:val="-11"/>
        </w:rPr>
        <w:t xml:space="preserve"> </w:t>
      </w:r>
      <w:r>
        <w:rPr>
          <w:color w:val="58595B"/>
        </w:rPr>
        <w:t>as</w:t>
      </w:r>
      <w:r>
        <w:rPr>
          <w:color w:val="58595B"/>
          <w:spacing w:val="-11"/>
        </w:rPr>
        <w:t xml:space="preserve"> </w:t>
      </w:r>
      <w:r>
        <w:rPr>
          <w:color w:val="58595B"/>
        </w:rPr>
        <w:t>well</w:t>
      </w:r>
      <w:r>
        <w:rPr>
          <w:color w:val="58595B"/>
          <w:spacing w:val="-11"/>
        </w:rPr>
        <w:t xml:space="preserve"> </w:t>
      </w:r>
      <w:r>
        <w:rPr>
          <w:color w:val="58595B"/>
        </w:rPr>
        <w:t>as</w:t>
      </w:r>
      <w:r>
        <w:rPr>
          <w:color w:val="58595B"/>
          <w:spacing w:val="-11"/>
        </w:rPr>
        <w:t xml:space="preserve"> </w:t>
      </w:r>
      <w:r>
        <w:rPr>
          <w:color w:val="58595B"/>
        </w:rPr>
        <w:t>rodent models</w:t>
      </w:r>
      <w:r>
        <w:rPr>
          <w:color w:val="58595B"/>
          <w:spacing w:val="-11"/>
        </w:rPr>
        <w:t xml:space="preserve"> </w:t>
      </w:r>
      <w:r>
        <w:rPr>
          <w:color w:val="58595B"/>
        </w:rPr>
        <w:t>and</w:t>
      </w:r>
      <w:r>
        <w:rPr>
          <w:color w:val="58595B"/>
          <w:spacing w:val="-11"/>
        </w:rPr>
        <w:t xml:space="preserve"> </w:t>
      </w:r>
      <w:r>
        <w:rPr>
          <w:color w:val="58595B"/>
        </w:rPr>
        <w:t>imaging.</w:t>
      </w:r>
      <w:r>
        <w:rPr>
          <w:color w:val="58595B"/>
          <w:spacing w:val="-11"/>
        </w:rPr>
        <w:t xml:space="preserve"> </w:t>
      </w:r>
      <w:r>
        <w:rPr>
          <w:color w:val="58595B"/>
        </w:rPr>
        <w:t>This</w:t>
      </w:r>
      <w:r>
        <w:rPr>
          <w:color w:val="58595B"/>
          <w:spacing w:val="-11"/>
        </w:rPr>
        <w:t xml:space="preserve"> </w:t>
      </w:r>
      <w:r>
        <w:rPr>
          <w:color w:val="58595B"/>
        </w:rPr>
        <w:t>is</w:t>
      </w:r>
      <w:r>
        <w:rPr>
          <w:color w:val="58595B"/>
          <w:spacing w:val="-11"/>
        </w:rPr>
        <w:t xml:space="preserve"> </w:t>
      </w:r>
      <w:r>
        <w:rPr>
          <w:color w:val="58595B"/>
        </w:rPr>
        <w:t>aided</w:t>
      </w:r>
      <w:r>
        <w:rPr>
          <w:color w:val="58595B"/>
          <w:spacing w:val="-11"/>
        </w:rPr>
        <w:t xml:space="preserve"> </w:t>
      </w:r>
      <w:r>
        <w:rPr>
          <w:color w:val="58595B"/>
        </w:rPr>
        <w:t>by collaborators</w:t>
      </w:r>
      <w:r>
        <w:rPr>
          <w:color w:val="58595B"/>
          <w:spacing w:val="-11"/>
        </w:rPr>
        <w:t xml:space="preserve"> </w:t>
      </w:r>
      <w:r>
        <w:rPr>
          <w:color w:val="58595B"/>
        </w:rPr>
        <w:t>in</w:t>
      </w:r>
      <w:r>
        <w:rPr>
          <w:color w:val="58595B"/>
          <w:spacing w:val="-11"/>
        </w:rPr>
        <w:t xml:space="preserve"> </w:t>
      </w:r>
      <w:r>
        <w:rPr>
          <w:color w:val="58595B"/>
        </w:rPr>
        <w:t>departments</w:t>
      </w:r>
      <w:r>
        <w:rPr>
          <w:color w:val="58595B"/>
          <w:spacing w:val="-11"/>
        </w:rPr>
        <w:t xml:space="preserve"> </w:t>
      </w:r>
      <w:r>
        <w:rPr>
          <w:color w:val="58595B"/>
        </w:rPr>
        <w:t>such</w:t>
      </w:r>
      <w:r>
        <w:rPr>
          <w:color w:val="58595B"/>
          <w:spacing w:val="-11"/>
        </w:rPr>
        <w:t xml:space="preserve"> </w:t>
      </w:r>
      <w:r>
        <w:rPr>
          <w:color w:val="58595B"/>
        </w:rPr>
        <w:t xml:space="preserve">as </w:t>
      </w:r>
      <w:r>
        <w:rPr>
          <w:color w:val="58595B"/>
          <w:spacing w:val="-2"/>
        </w:rPr>
        <w:t>Neurobiology</w:t>
      </w:r>
      <w:r>
        <w:rPr>
          <w:color w:val="58595B"/>
          <w:spacing w:val="-20"/>
        </w:rPr>
        <w:t xml:space="preserve"> </w:t>
      </w:r>
      <w:r>
        <w:rPr>
          <w:color w:val="58595B"/>
          <w:spacing w:val="-2"/>
        </w:rPr>
        <w:t>and</w:t>
      </w:r>
      <w:r>
        <w:rPr>
          <w:color w:val="58595B"/>
          <w:spacing w:val="-20"/>
        </w:rPr>
        <w:t xml:space="preserve"> </w:t>
      </w:r>
      <w:r>
        <w:rPr>
          <w:color w:val="58595B"/>
          <w:spacing w:val="-2"/>
        </w:rPr>
        <w:t>Behavior</w:t>
      </w:r>
      <w:r>
        <w:rPr>
          <w:color w:val="58595B"/>
          <w:spacing w:val="-20"/>
        </w:rPr>
        <w:t xml:space="preserve"> </w:t>
      </w:r>
      <w:r>
        <w:rPr>
          <w:color w:val="58595B"/>
          <w:spacing w:val="-2"/>
        </w:rPr>
        <w:t>and</w:t>
      </w:r>
      <w:r>
        <w:rPr>
          <w:color w:val="58595B"/>
          <w:spacing w:val="-20"/>
        </w:rPr>
        <w:t xml:space="preserve"> </w:t>
      </w:r>
      <w:r>
        <w:rPr>
          <w:color w:val="58595B"/>
          <w:spacing w:val="-2"/>
        </w:rPr>
        <w:t xml:space="preserve">Stony </w:t>
      </w:r>
      <w:r>
        <w:rPr>
          <w:color w:val="58595B"/>
        </w:rPr>
        <w:t>Brook’s</w:t>
      </w:r>
      <w:r>
        <w:rPr>
          <w:color w:val="58595B"/>
          <w:spacing w:val="-20"/>
        </w:rPr>
        <w:t xml:space="preserve"> </w:t>
      </w:r>
      <w:r>
        <w:rPr>
          <w:color w:val="58595B"/>
        </w:rPr>
        <w:t>unique</w:t>
      </w:r>
      <w:r>
        <w:rPr>
          <w:color w:val="58595B"/>
          <w:spacing w:val="-20"/>
        </w:rPr>
        <w:t xml:space="preserve"> </w:t>
      </w:r>
      <w:r>
        <w:rPr>
          <w:color w:val="58595B"/>
        </w:rPr>
        <w:t>imaging</w:t>
      </w:r>
      <w:r>
        <w:rPr>
          <w:color w:val="58595B"/>
          <w:spacing w:val="-20"/>
        </w:rPr>
        <w:t xml:space="preserve"> </w:t>
      </w:r>
      <w:r>
        <w:rPr>
          <w:color w:val="58595B"/>
        </w:rPr>
        <w:t>infrastructure including the simultaneous PET/</w:t>
      </w:r>
    </w:p>
    <w:p w14:paraId="62D9A508" w14:textId="59247235" w:rsidR="0041426B" w:rsidRDefault="00000000">
      <w:pPr>
        <w:pStyle w:val="BodyText"/>
        <w:spacing w:before="10" w:line="256" w:lineRule="auto"/>
        <w:ind w:left="448" w:right="155"/>
      </w:pPr>
      <w:r>
        <w:rPr>
          <w:color w:val="58595B"/>
        </w:rPr>
        <w:t>MRI,</w:t>
      </w:r>
      <w:r>
        <w:rPr>
          <w:color w:val="58595B"/>
          <w:spacing w:val="-10"/>
        </w:rPr>
        <w:t xml:space="preserve"> </w:t>
      </w:r>
      <w:r>
        <w:rPr>
          <w:color w:val="58595B"/>
        </w:rPr>
        <w:t>one</w:t>
      </w:r>
      <w:r>
        <w:rPr>
          <w:color w:val="58595B"/>
          <w:spacing w:val="-10"/>
        </w:rPr>
        <w:t xml:space="preserve"> </w:t>
      </w:r>
      <w:r>
        <w:rPr>
          <w:color w:val="58595B"/>
        </w:rPr>
        <w:t>of</w:t>
      </w:r>
      <w:r>
        <w:rPr>
          <w:color w:val="58595B"/>
          <w:spacing w:val="-11"/>
        </w:rPr>
        <w:t xml:space="preserve"> </w:t>
      </w:r>
      <w:r>
        <w:rPr>
          <w:color w:val="58595B"/>
        </w:rPr>
        <w:t>few</w:t>
      </w:r>
      <w:r>
        <w:rPr>
          <w:color w:val="58595B"/>
          <w:spacing w:val="-10"/>
        </w:rPr>
        <w:t xml:space="preserve"> </w:t>
      </w:r>
      <w:r>
        <w:rPr>
          <w:color w:val="58595B"/>
        </w:rPr>
        <w:t>in</w:t>
      </w:r>
      <w:r>
        <w:rPr>
          <w:color w:val="58595B"/>
          <w:spacing w:val="-10"/>
        </w:rPr>
        <w:t xml:space="preserve"> </w:t>
      </w:r>
      <w:r>
        <w:rPr>
          <w:color w:val="58595B"/>
        </w:rPr>
        <w:t>New</w:t>
      </w:r>
      <w:r>
        <w:rPr>
          <w:color w:val="58595B"/>
          <w:spacing w:val="-11"/>
        </w:rPr>
        <w:t xml:space="preserve"> </w:t>
      </w:r>
      <w:r>
        <w:rPr>
          <w:color w:val="58595B"/>
        </w:rPr>
        <w:t>York</w:t>
      </w:r>
      <w:r>
        <w:rPr>
          <w:color w:val="58595B"/>
          <w:spacing w:val="-10"/>
        </w:rPr>
        <w:t xml:space="preserve"> </w:t>
      </w:r>
      <w:r>
        <w:rPr>
          <w:color w:val="58595B"/>
        </w:rPr>
        <w:t>State. Each</w:t>
      </w:r>
      <w:r>
        <w:rPr>
          <w:color w:val="58595B"/>
          <w:spacing w:val="-1"/>
        </w:rPr>
        <w:t xml:space="preserve"> </w:t>
      </w:r>
      <w:r>
        <w:rPr>
          <w:color w:val="58595B"/>
        </w:rPr>
        <w:t>of</w:t>
      </w:r>
      <w:r>
        <w:rPr>
          <w:color w:val="58595B"/>
          <w:spacing w:val="-1"/>
        </w:rPr>
        <w:t xml:space="preserve"> </w:t>
      </w:r>
      <w:r>
        <w:rPr>
          <w:color w:val="58595B"/>
        </w:rPr>
        <w:t>our</w:t>
      </w:r>
      <w:r>
        <w:rPr>
          <w:color w:val="58595B"/>
          <w:spacing w:val="-1"/>
        </w:rPr>
        <w:t xml:space="preserve"> </w:t>
      </w:r>
      <w:r>
        <w:rPr>
          <w:color w:val="58595B"/>
        </w:rPr>
        <w:t>studies</w:t>
      </w:r>
      <w:r>
        <w:rPr>
          <w:color w:val="58595B"/>
          <w:spacing w:val="-1"/>
        </w:rPr>
        <w:t xml:space="preserve"> </w:t>
      </w:r>
      <w:r w:rsidR="00446C15">
        <w:rPr>
          <w:color w:val="58595B"/>
        </w:rPr>
        <w:t>involves</w:t>
      </w:r>
      <w:r>
        <w:rPr>
          <w:color w:val="58595B"/>
          <w:spacing w:val="-1"/>
        </w:rPr>
        <w:t xml:space="preserve"> </w:t>
      </w:r>
      <w:r>
        <w:rPr>
          <w:color w:val="58595B"/>
        </w:rPr>
        <w:t>clinical and technical objectives, both aimed</w:t>
      </w:r>
      <w:r>
        <w:rPr>
          <w:color w:val="58595B"/>
          <w:spacing w:val="-20"/>
        </w:rPr>
        <w:t xml:space="preserve"> </w:t>
      </w:r>
      <w:r>
        <w:rPr>
          <w:color w:val="58595B"/>
        </w:rPr>
        <w:t>at</w:t>
      </w:r>
      <w:r>
        <w:rPr>
          <w:color w:val="58595B"/>
          <w:spacing w:val="-20"/>
        </w:rPr>
        <w:t xml:space="preserve"> </w:t>
      </w:r>
      <w:r>
        <w:rPr>
          <w:color w:val="58595B"/>
        </w:rPr>
        <w:t>improving</w:t>
      </w:r>
      <w:r>
        <w:rPr>
          <w:color w:val="58595B"/>
          <w:spacing w:val="-20"/>
        </w:rPr>
        <w:t xml:space="preserve"> </w:t>
      </w:r>
      <w:r>
        <w:rPr>
          <w:color w:val="58595B"/>
        </w:rPr>
        <w:t>clinical</w:t>
      </w:r>
      <w:r>
        <w:rPr>
          <w:color w:val="58595B"/>
          <w:spacing w:val="-20"/>
        </w:rPr>
        <w:t xml:space="preserve"> </w:t>
      </w:r>
      <w:r>
        <w:rPr>
          <w:color w:val="58595B"/>
        </w:rPr>
        <w:t>care.</w:t>
      </w:r>
      <w:r>
        <w:rPr>
          <w:color w:val="58595B"/>
          <w:spacing w:val="-20"/>
        </w:rPr>
        <w:t xml:space="preserve"> </w:t>
      </w:r>
      <w:r>
        <w:rPr>
          <w:color w:val="58595B"/>
        </w:rPr>
        <w:t>For example,</w:t>
      </w:r>
      <w:r>
        <w:rPr>
          <w:color w:val="58595B"/>
          <w:spacing w:val="-20"/>
        </w:rPr>
        <w:t xml:space="preserve"> </w:t>
      </w:r>
      <w:r>
        <w:rPr>
          <w:color w:val="58595B"/>
        </w:rPr>
        <w:t>a</w:t>
      </w:r>
      <w:r>
        <w:rPr>
          <w:color w:val="58595B"/>
          <w:spacing w:val="-20"/>
        </w:rPr>
        <w:t xml:space="preserve"> </w:t>
      </w:r>
      <w:r>
        <w:rPr>
          <w:color w:val="58595B"/>
        </w:rPr>
        <w:t>currently</w:t>
      </w:r>
      <w:r>
        <w:rPr>
          <w:color w:val="58595B"/>
          <w:spacing w:val="-20"/>
        </w:rPr>
        <w:t xml:space="preserve"> </w:t>
      </w:r>
      <w:r>
        <w:rPr>
          <w:color w:val="58595B"/>
        </w:rPr>
        <w:t>ongoing</w:t>
      </w:r>
      <w:r>
        <w:rPr>
          <w:color w:val="58595B"/>
          <w:spacing w:val="-20"/>
        </w:rPr>
        <w:t xml:space="preserve"> </w:t>
      </w:r>
      <w:r>
        <w:rPr>
          <w:color w:val="58595B"/>
        </w:rPr>
        <w:t xml:space="preserve">study, </w:t>
      </w:r>
      <w:r>
        <w:rPr>
          <w:color w:val="58595B"/>
          <w:spacing w:val="-6"/>
        </w:rPr>
        <w:t>“Use</w:t>
      </w:r>
      <w:r>
        <w:rPr>
          <w:color w:val="58595B"/>
          <w:spacing w:val="-15"/>
        </w:rPr>
        <w:t xml:space="preserve"> </w:t>
      </w:r>
      <w:r>
        <w:rPr>
          <w:color w:val="58595B"/>
          <w:spacing w:val="-6"/>
        </w:rPr>
        <w:t>of</w:t>
      </w:r>
      <w:r>
        <w:rPr>
          <w:color w:val="58595B"/>
          <w:spacing w:val="-15"/>
        </w:rPr>
        <w:t xml:space="preserve"> </w:t>
      </w:r>
      <w:r>
        <w:rPr>
          <w:color w:val="58595B"/>
          <w:spacing w:val="-6"/>
        </w:rPr>
        <w:t>PET/MRI</w:t>
      </w:r>
      <w:r>
        <w:rPr>
          <w:color w:val="58595B"/>
          <w:spacing w:val="-15"/>
        </w:rPr>
        <w:t xml:space="preserve"> </w:t>
      </w:r>
      <w:r>
        <w:rPr>
          <w:color w:val="58595B"/>
          <w:spacing w:val="-6"/>
        </w:rPr>
        <w:t>in</w:t>
      </w:r>
      <w:r>
        <w:rPr>
          <w:color w:val="58595B"/>
          <w:spacing w:val="-15"/>
        </w:rPr>
        <w:t xml:space="preserve"> </w:t>
      </w:r>
      <w:r>
        <w:rPr>
          <w:color w:val="58595B"/>
          <w:spacing w:val="-6"/>
        </w:rPr>
        <w:t>Major</w:t>
      </w:r>
      <w:r>
        <w:rPr>
          <w:color w:val="58595B"/>
          <w:spacing w:val="-15"/>
        </w:rPr>
        <w:t xml:space="preserve"> </w:t>
      </w:r>
      <w:r>
        <w:rPr>
          <w:color w:val="58595B"/>
          <w:spacing w:val="-6"/>
        </w:rPr>
        <w:t>Depressive</w:t>
      </w:r>
    </w:p>
    <w:p w14:paraId="529D1319" w14:textId="77777777" w:rsidR="0041426B" w:rsidRDefault="00000000">
      <w:pPr>
        <w:pStyle w:val="BodyText"/>
        <w:spacing w:line="176" w:lineRule="exact"/>
        <w:ind w:left="433"/>
      </w:pPr>
      <w:r>
        <w:br w:type="column"/>
      </w:r>
      <w:r>
        <w:rPr>
          <w:color w:val="58595B"/>
          <w:spacing w:val="-2"/>
        </w:rPr>
        <w:t>Disorder”</w:t>
      </w:r>
      <w:r>
        <w:rPr>
          <w:color w:val="58595B"/>
          <w:spacing w:val="-18"/>
        </w:rPr>
        <w:t xml:space="preserve"> </w:t>
      </w:r>
      <w:r>
        <w:rPr>
          <w:color w:val="58595B"/>
          <w:spacing w:val="-2"/>
        </w:rPr>
        <w:t>involves</w:t>
      </w:r>
      <w:r>
        <w:rPr>
          <w:color w:val="58595B"/>
          <w:spacing w:val="-18"/>
        </w:rPr>
        <w:t xml:space="preserve"> </w:t>
      </w:r>
      <w:r>
        <w:rPr>
          <w:color w:val="58595B"/>
          <w:spacing w:val="-2"/>
        </w:rPr>
        <w:t>the</w:t>
      </w:r>
      <w:r>
        <w:rPr>
          <w:color w:val="58595B"/>
          <w:spacing w:val="-18"/>
        </w:rPr>
        <w:t xml:space="preserve"> </w:t>
      </w:r>
      <w:r>
        <w:rPr>
          <w:color w:val="58595B"/>
          <w:spacing w:val="-2"/>
        </w:rPr>
        <w:t>use</w:t>
      </w:r>
      <w:r>
        <w:rPr>
          <w:color w:val="58595B"/>
          <w:spacing w:val="-18"/>
        </w:rPr>
        <w:t xml:space="preserve"> </w:t>
      </w:r>
      <w:r>
        <w:rPr>
          <w:color w:val="58595B"/>
          <w:spacing w:val="-2"/>
        </w:rPr>
        <w:t>of</w:t>
      </w:r>
      <w:r>
        <w:rPr>
          <w:color w:val="58595B"/>
          <w:spacing w:val="-18"/>
        </w:rPr>
        <w:t xml:space="preserve"> </w:t>
      </w:r>
      <w:r>
        <w:rPr>
          <w:color w:val="58595B"/>
          <w:spacing w:val="-2"/>
        </w:rPr>
        <w:t>PET</w:t>
      </w:r>
      <w:r>
        <w:rPr>
          <w:color w:val="58595B"/>
          <w:spacing w:val="-18"/>
        </w:rPr>
        <w:t xml:space="preserve"> </w:t>
      </w:r>
      <w:r>
        <w:rPr>
          <w:color w:val="58595B"/>
          <w:spacing w:val="-5"/>
        </w:rPr>
        <w:t>to</w:t>
      </w:r>
    </w:p>
    <w:p w14:paraId="6EF29533" w14:textId="77777777" w:rsidR="0041426B" w:rsidRDefault="00000000">
      <w:pPr>
        <w:pStyle w:val="BodyText"/>
        <w:spacing w:before="57" w:line="300" w:lineRule="auto"/>
        <w:ind w:left="433" w:right="839"/>
      </w:pPr>
      <w:r>
        <w:rPr>
          <w:color w:val="58595B"/>
        </w:rPr>
        <w:t>quantify brain metabolism before and</w:t>
      </w:r>
      <w:r>
        <w:rPr>
          <w:color w:val="58595B"/>
          <w:spacing w:val="-17"/>
        </w:rPr>
        <w:t xml:space="preserve"> </w:t>
      </w:r>
      <w:r>
        <w:rPr>
          <w:color w:val="58595B"/>
        </w:rPr>
        <w:t>after</w:t>
      </w:r>
      <w:r>
        <w:rPr>
          <w:color w:val="58595B"/>
          <w:spacing w:val="-17"/>
        </w:rPr>
        <w:t xml:space="preserve"> </w:t>
      </w:r>
      <w:r>
        <w:rPr>
          <w:color w:val="58595B"/>
        </w:rPr>
        <w:t>antidepressant</w:t>
      </w:r>
      <w:r>
        <w:rPr>
          <w:color w:val="58595B"/>
          <w:spacing w:val="-17"/>
        </w:rPr>
        <w:t xml:space="preserve"> </w:t>
      </w:r>
      <w:r>
        <w:rPr>
          <w:color w:val="58595B"/>
        </w:rPr>
        <w:t>treatment. The</w:t>
      </w:r>
      <w:r>
        <w:rPr>
          <w:color w:val="58595B"/>
          <w:spacing w:val="-8"/>
        </w:rPr>
        <w:t xml:space="preserve"> </w:t>
      </w:r>
      <w:r>
        <w:rPr>
          <w:color w:val="58595B"/>
        </w:rPr>
        <w:t>simultaneous</w:t>
      </w:r>
      <w:r>
        <w:rPr>
          <w:color w:val="58595B"/>
          <w:spacing w:val="-8"/>
        </w:rPr>
        <w:t xml:space="preserve"> </w:t>
      </w:r>
      <w:r>
        <w:rPr>
          <w:color w:val="58595B"/>
        </w:rPr>
        <w:t>PET/MRI</w:t>
      </w:r>
      <w:r>
        <w:rPr>
          <w:color w:val="58595B"/>
          <w:spacing w:val="-8"/>
        </w:rPr>
        <w:t xml:space="preserve"> </w:t>
      </w:r>
      <w:r>
        <w:rPr>
          <w:color w:val="58595B"/>
        </w:rPr>
        <w:t>allows for</w:t>
      </w:r>
      <w:r>
        <w:rPr>
          <w:color w:val="58595B"/>
          <w:spacing w:val="-12"/>
        </w:rPr>
        <w:t xml:space="preserve"> </w:t>
      </w:r>
      <w:r>
        <w:rPr>
          <w:color w:val="58595B"/>
        </w:rPr>
        <w:t>simultaneous</w:t>
      </w:r>
      <w:r>
        <w:rPr>
          <w:color w:val="58595B"/>
          <w:spacing w:val="-12"/>
        </w:rPr>
        <w:t xml:space="preserve"> </w:t>
      </w:r>
      <w:r>
        <w:rPr>
          <w:color w:val="58595B"/>
        </w:rPr>
        <w:t>acquisition</w:t>
      </w:r>
      <w:r>
        <w:rPr>
          <w:color w:val="58595B"/>
          <w:spacing w:val="-12"/>
        </w:rPr>
        <w:t xml:space="preserve"> </w:t>
      </w:r>
      <w:r>
        <w:rPr>
          <w:color w:val="58595B"/>
        </w:rPr>
        <w:t>of</w:t>
      </w:r>
      <w:r>
        <w:rPr>
          <w:color w:val="58595B"/>
          <w:spacing w:val="-12"/>
        </w:rPr>
        <w:t xml:space="preserve"> </w:t>
      </w:r>
      <w:r>
        <w:rPr>
          <w:color w:val="58595B"/>
        </w:rPr>
        <w:t xml:space="preserve">MRI </w:t>
      </w:r>
      <w:r>
        <w:rPr>
          <w:color w:val="58595B"/>
          <w:spacing w:val="-4"/>
        </w:rPr>
        <w:t>sequences</w:t>
      </w:r>
      <w:r>
        <w:rPr>
          <w:color w:val="58595B"/>
          <w:spacing w:val="-11"/>
        </w:rPr>
        <w:t xml:space="preserve"> </w:t>
      </w:r>
      <w:r>
        <w:rPr>
          <w:color w:val="58595B"/>
          <w:spacing w:val="-4"/>
        </w:rPr>
        <w:t>(e.g.,</w:t>
      </w:r>
      <w:r>
        <w:rPr>
          <w:color w:val="58595B"/>
          <w:spacing w:val="-11"/>
        </w:rPr>
        <w:t xml:space="preserve"> </w:t>
      </w:r>
      <w:r>
        <w:rPr>
          <w:color w:val="58595B"/>
          <w:spacing w:val="-4"/>
        </w:rPr>
        <w:t>Diffusion</w:t>
      </w:r>
      <w:r>
        <w:rPr>
          <w:color w:val="58595B"/>
          <w:spacing w:val="-11"/>
        </w:rPr>
        <w:t xml:space="preserve"> </w:t>
      </w:r>
      <w:r>
        <w:rPr>
          <w:color w:val="58595B"/>
          <w:spacing w:val="-4"/>
        </w:rPr>
        <w:t xml:space="preserve">Spectrum </w:t>
      </w:r>
      <w:r>
        <w:rPr>
          <w:color w:val="58595B"/>
        </w:rPr>
        <w:t>Imaging [white matter tracts], Arterial Spin Labeling [blood flow],</w:t>
      </w:r>
    </w:p>
    <w:p w14:paraId="6B52ADAD" w14:textId="77777777" w:rsidR="0041426B" w:rsidRDefault="00000000">
      <w:pPr>
        <w:pStyle w:val="BodyText"/>
        <w:spacing w:line="300" w:lineRule="auto"/>
        <w:ind w:left="433" w:right="814"/>
      </w:pPr>
      <w:r>
        <w:rPr>
          <w:color w:val="58595B"/>
        </w:rPr>
        <w:t>Spectroscopy</w:t>
      </w:r>
      <w:r>
        <w:rPr>
          <w:color w:val="58595B"/>
          <w:spacing w:val="-20"/>
        </w:rPr>
        <w:t xml:space="preserve"> </w:t>
      </w:r>
      <w:r>
        <w:rPr>
          <w:color w:val="58595B"/>
        </w:rPr>
        <w:t>[concentration</w:t>
      </w:r>
      <w:r>
        <w:rPr>
          <w:color w:val="58595B"/>
          <w:spacing w:val="-20"/>
        </w:rPr>
        <w:t xml:space="preserve"> </w:t>
      </w:r>
      <w:r>
        <w:rPr>
          <w:color w:val="58595B"/>
        </w:rPr>
        <w:t>of</w:t>
      </w:r>
      <w:r>
        <w:rPr>
          <w:color w:val="58595B"/>
          <w:spacing w:val="-20"/>
        </w:rPr>
        <w:t xml:space="preserve"> </w:t>
      </w:r>
      <w:r>
        <w:rPr>
          <w:color w:val="58595B"/>
        </w:rPr>
        <w:t>brain metabolites]) during the PET scan.</w:t>
      </w:r>
    </w:p>
    <w:p w14:paraId="5DDDB244" w14:textId="77777777" w:rsidR="0041426B" w:rsidRDefault="00000000">
      <w:pPr>
        <w:pStyle w:val="BodyText"/>
        <w:spacing w:line="300" w:lineRule="auto"/>
        <w:ind w:left="433" w:right="814"/>
      </w:pPr>
      <w:r>
        <w:rPr>
          <w:color w:val="58595B"/>
        </w:rPr>
        <w:t>The</w:t>
      </w:r>
      <w:r>
        <w:rPr>
          <w:color w:val="58595B"/>
          <w:spacing w:val="-14"/>
        </w:rPr>
        <w:t xml:space="preserve"> </w:t>
      </w:r>
      <w:r>
        <w:rPr>
          <w:color w:val="58595B"/>
        </w:rPr>
        <w:t>clinical</w:t>
      </w:r>
      <w:r>
        <w:rPr>
          <w:color w:val="58595B"/>
          <w:spacing w:val="-14"/>
        </w:rPr>
        <w:t xml:space="preserve"> </w:t>
      </w:r>
      <w:r>
        <w:rPr>
          <w:color w:val="58595B"/>
        </w:rPr>
        <w:t>goals</w:t>
      </w:r>
      <w:r>
        <w:rPr>
          <w:color w:val="58595B"/>
          <w:spacing w:val="-14"/>
        </w:rPr>
        <w:t xml:space="preserve"> </w:t>
      </w:r>
      <w:r>
        <w:rPr>
          <w:color w:val="58595B"/>
        </w:rPr>
        <w:t>are</w:t>
      </w:r>
      <w:r>
        <w:rPr>
          <w:color w:val="58595B"/>
          <w:spacing w:val="-14"/>
        </w:rPr>
        <w:t xml:space="preserve"> </w:t>
      </w:r>
      <w:r>
        <w:rPr>
          <w:color w:val="58595B"/>
        </w:rPr>
        <w:t>to</w:t>
      </w:r>
      <w:r>
        <w:rPr>
          <w:color w:val="58595B"/>
          <w:spacing w:val="-14"/>
        </w:rPr>
        <w:t xml:space="preserve"> </w:t>
      </w:r>
      <w:r>
        <w:rPr>
          <w:color w:val="58595B"/>
        </w:rPr>
        <w:t>use</w:t>
      </w:r>
      <w:r>
        <w:rPr>
          <w:color w:val="58595B"/>
          <w:spacing w:val="-14"/>
        </w:rPr>
        <w:t xml:space="preserve"> </w:t>
      </w:r>
      <w:r>
        <w:rPr>
          <w:color w:val="58595B"/>
        </w:rPr>
        <w:t>imaging to</w:t>
      </w:r>
      <w:r>
        <w:rPr>
          <w:color w:val="58595B"/>
          <w:spacing w:val="-9"/>
        </w:rPr>
        <w:t xml:space="preserve"> </w:t>
      </w:r>
      <w:r>
        <w:rPr>
          <w:color w:val="58595B"/>
        </w:rPr>
        <w:t>(1)</w:t>
      </w:r>
      <w:r>
        <w:rPr>
          <w:color w:val="58595B"/>
          <w:spacing w:val="-9"/>
        </w:rPr>
        <w:t xml:space="preserve"> </w:t>
      </w:r>
      <w:r>
        <w:rPr>
          <w:color w:val="58595B"/>
        </w:rPr>
        <w:t>predict</w:t>
      </w:r>
      <w:r>
        <w:rPr>
          <w:color w:val="58595B"/>
          <w:spacing w:val="-9"/>
        </w:rPr>
        <w:t xml:space="preserve"> </w:t>
      </w:r>
      <w:r>
        <w:rPr>
          <w:color w:val="58595B"/>
        </w:rPr>
        <w:t>who</w:t>
      </w:r>
      <w:r>
        <w:rPr>
          <w:color w:val="58595B"/>
          <w:spacing w:val="-9"/>
        </w:rPr>
        <w:t xml:space="preserve"> </w:t>
      </w:r>
      <w:r>
        <w:rPr>
          <w:color w:val="58595B"/>
        </w:rPr>
        <w:t>will</w:t>
      </w:r>
      <w:r>
        <w:rPr>
          <w:color w:val="58595B"/>
          <w:spacing w:val="-9"/>
        </w:rPr>
        <w:t xml:space="preserve"> </w:t>
      </w:r>
      <w:r>
        <w:rPr>
          <w:color w:val="58595B"/>
        </w:rPr>
        <w:t>respond</w:t>
      </w:r>
      <w:r>
        <w:rPr>
          <w:color w:val="58595B"/>
          <w:spacing w:val="-9"/>
        </w:rPr>
        <w:t xml:space="preserve"> </w:t>
      </w:r>
      <w:r>
        <w:rPr>
          <w:color w:val="58595B"/>
        </w:rPr>
        <w:t>to</w:t>
      </w:r>
      <w:r>
        <w:rPr>
          <w:color w:val="58595B"/>
          <w:spacing w:val="-9"/>
        </w:rPr>
        <w:t xml:space="preserve"> </w:t>
      </w:r>
      <w:r>
        <w:rPr>
          <w:color w:val="58595B"/>
        </w:rPr>
        <w:t>the medication</w:t>
      </w:r>
      <w:r>
        <w:rPr>
          <w:color w:val="58595B"/>
          <w:spacing w:val="-17"/>
        </w:rPr>
        <w:t xml:space="preserve"> </w:t>
      </w:r>
      <w:r>
        <w:rPr>
          <w:color w:val="58595B"/>
        </w:rPr>
        <w:t>prior</w:t>
      </w:r>
      <w:r>
        <w:rPr>
          <w:color w:val="58595B"/>
          <w:spacing w:val="-17"/>
        </w:rPr>
        <w:t xml:space="preserve"> </w:t>
      </w:r>
      <w:r>
        <w:rPr>
          <w:color w:val="58595B"/>
        </w:rPr>
        <w:t>to</w:t>
      </w:r>
      <w:r>
        <w:rPr>
          <w:color w:val="58595B"/>
          <w:spacing w:val="-17"/>
        </w:rPr>
        <w:t xml:space="preserve"> </w:t>
      </w:r>
      <w:r>
        <w:rPr>
          <w:color w:val="58595B"/>
        </w:rPr>
        <w:t>treatment</w:t>
      </w:r>
      <w:r>
        <w:rPr>
          <w:color w:val="58595B"/>
          <w:spacing w:val="-17"/>
        </w:rPr>
        <w:t xml:space="preserve"> </w:t>
      </w:r>
      <w:r>
        <w:rPr>
          <w:color w:val="58595B"/>
        </w:rPr>
        <w:t>and</w:t>
      </w:r>
      <w:r>
        <w:rPr>
          <w:color w:val="58595B"/>
          <w:spacing w:val="-17"/>
        </w:rPr>
        <w:t xml:space="preserve"> </w:t>
      </w:r>
      <w:r>
        <w:rPr>
          <w:color w:val="58595B"/>
        </w:rPr>
        <w:t>(2) relate</w:t>
      </w:r>
      <w:r>
        <w:rPr>
          <w:color w:val="58595B"/>
          <w:spacing w:val="-19"/>
        </w:rPr>
        <w:t xml:space="preserve"> </w:t>
      </w:r>
      <w:r>
        <w:rPr>
          <w:color w:val="58595B"/>
        </w:rPr>
        <w:t>antidepressant-induced</w:t>
      </w:r>
      <w:r>
        <w:rPr>
          <w:color w:val="58595B"/>
          <w:spacing w:val="-19"/>
        </w:rPr>
        <w:t xml:space="preserve"> </w:t>
      </w:r>
      <w:r>
        <w:rPr>
          <w:color w:val="58595B"/>
        </w:rPr>
        <w:t>mood changes to imaged brain changes.</w:t>
      </w:r>
    </w:p>
    <w:p w14:paraId="1D0CD49D" w14:textId="77777777" w:rsidR="0041426B" w:rsidRDefault="00000000">
      <w:pPr>
        <w:pStyle w:val="BodyText"/>
        <w:spacing w:before="89" w:line="300" w:lineRule="auto"/>
        <w:ind w:left="433" w:right="1039"/>
      </w:pPr>
      <w:r>
        <w:rPr>
          <w:color w:val="58595B"/>
        </w:rPr>
        <w:t xml:space="preserve">The technical goal is to apply </w:t>
      </w:r>
      <w:r>
        <w:rPr>
          <w:color w:val="58595B"/>
          <w:spacing w:val="-2"/>
        </w:rPr>
        <w:t>engineering</w:t>
      </w:r>
      <w:r>
        <w:rPr>
          <w:color w:val="58595B"/>
          <w:spacing w:val="-20"/>
        </w:rPr>
        <w:t xml:space="preserve"> </w:t>
      </w:r>
      <w:r>
        <w:rPr>
          <w:color w:val="58595B"/>
          <w:spacing w:val="-2"/>
        </w:rPr>
        <w:t>principles</w:t>
      </w:r>
      <w:r>
        <w:rPr>
          <w:color w:val="58595B"/>
          <w:spacing w:val="-20"/>
        </w:rPr>
        <w:t xml:space="preserve"> </w:t>
      </w:r>
      <w:r>
        <w:rPr>
          <w:color w:val="58595B"/>
          <w:spacing w:val="-2"/>
        </w:rPr>
        <w:t>to</w:t>
      </w:r>
      <w:r>
        <w:rPr>
          <w:color w:val="58595B"/>
          <w:spacing w:val="-20"/>
        </w:rPr>
        <w:t xml:space="preserve"> </w:t>
      </w:r>
      <w:r>
        <w:rPr>
          <w:color w:val="58595B"/>
          <w:spacing w:val="-2"/>
        </w:rPr>
        <w:t xml:space="preserve">enhance </w:t>
      </w:r>
      <w:r>
        <w:rPr>
          <w:color w:val="58595B"/>
        </w:rPr>
        <w:t>image acquisition and analysis, for example, by developing new</w:t>
      </w:r>
    </w:p>
    <w:p w14:paraId="104552D2" w14:textId="77777777" w:rsidR="0041426B" w:rsidRDefault="00000000">
      <w:pPr>
        <w:pStyle w:val="BodyText"/>
        <w:spacing w:line="300" w:lineRule="auto"/>
        <w:ind w:left="433" w:right="626"/>
      </w:pPr>
      <w:r>
        <w:rPr>
          <w:color w:val="58595B"/>
        </w:rPr>
        <w:t>technology</w:t>
      </w:r>
      <w:r>
        <w:rPr>
          <w:color w:val="58595B"/>
          <w:spacing w:val="-20"/>
        </w:rPr>
        <w:t xml:space="preserve"> </w:t>
      </w:r>
      <w:r>
        <w:rPr>
          <w:color w:val="58595B"/>
        </w:rPr>
        <w:t>and</w:t>
      </w:r>
      <w:r>
        <w:rPr>
          <w:color w:val="58595B"/>
          <w:spacing w:val="-20"/>
        </w:rPr>
        <w:t xml:space="preserve"> </w:t>
      </w:r>
      <w:r>
        <w:rPr>
          <w:color w:val="58595B"/>
        </w:rPr>
        <w:t>algorithms</w:t>
      </w:r>
      <w:r>
        <w:rPr>
          <w:color w:val="58595B"/>
          <w:spacing w:val="-20"/>
        </w:rPr>
        <w:t xml:space="preserve"> </w:t>
      </w:r>
      <w:r>
        <w:rPr>
          <w:color w:val="58595B"/>
        </w:rPr>
        <w:t>to</w:t>
      </w:r>
      <w:r>
        <w:rPr>
          <w:color w:val="58595B"/>
          <w:spacing w:val="-20"/>
        </w:rPr>
        <w:t xml:space="preserve"> </w:t>
      </w:r>
      <w:r>
        <w:rPr>
          <w:color w:val="58595B"/>
        </w:rPr>
        <w:t xml:space="preserve">improve </w:t>
      </w:r>
      <w:r>
        <w:rPr>
          <w:color w:val="58595B"/>
          <w:spacing w:val="-4"/>
        </w:rPr>
        <w:t>the</w:t>
      </w:r>
      <w:r>
        <w:rPr>
          <w:color w:val="58595B"/>
          <w:spacing w:val="-13"/>
        </w:rPr>
        <w:t xml:space="preserve"> </w:t>
      </w:r>
      <w:r>
        <w:rPr>
          <w:color w:val="58595B"/>
          <w:spacing w:val="-4"/>
        </w:rPr>
        <w:t>accuracy</w:t>
      </w:r>
      <w:r>
        <w:rPr>
          <w:color w:val="58595B"/>
          <w:spacing w:val="-13"/>
        </w:rPr>
        <w:t xml:space="preserve"> </w:t>
      </w:r>
      <w:r>
        <w:rPr>
          <w:color w:val="58595B"/>
          <w:spacing w:val="-4"/>
        </w:rPr>
        <w:t>of</w:t>
      </w:r>
      <w:r>
        <w:rPr>
          <w:color w:val="58595B"/>
          <w:spacing w:val="-13"/>
        </w:rPr>
        <w:t xml:space="preserve"> </w:t>
      </w:r>
      <w:r>
        <w:rPr>
          <w:color w:val="58595B"/>
          <w:spacing w:val="-4"/>
        </w:rPr>
        <w:t>PET-based</w:t>
      </w:r>
      <w:r>
        <w:rPr>
          <w:color w:val="58595B"/>
          <w:spacing w:val="-13"/>
        </w:rPr>
        <w:t xml:space="preserve"> </w:t>
      </w:r>
      <w:r>
        <w:rPr>
          <w:color w:val="58595B"/>
          <w:spacing w:val="-4"/>
        </w:rPr>
        <w:t xml:space="preserve">measures, </w:t>
      </w:r>
      <w:r>
        <w:rPr>
          <w:color w:val="58595B"/>
        </w:rPr>
        <w:t>with minimal inputs. Due to the large amount of data generated by the in vivo</w:t>
      </w:r>
      <w:r>
        <w:rPr>
          <w:color w:val="58595B"/>
          <w:spacing w:val="-4"/>
        </w:rPr>
        <w:t xml:space="preserve"> </w:t>
      </w:r>
      <w:r>
        <w:rPr>
          <w:color w:val="58595B"/>
        </w:rPr>
        <w:t>imaging,</w:t>
      </w:r>
      <w:r>
        <w:rPr>
          <w:color w:val="58595B"/>
          <w:spacing w:val="-4"/>
        </w:rPr>
        <w:t xml:space="preserve"> </w:t>
      </w:r>
      <w:r>
        <w:rPr>
          <w:color w:val="58595B"/>
        </w:rPr>
        <w:t>processing,</w:t>
      </w:r>
      <w:r>
        <w:rPr>
          <w:color w:val="58595B"/>
          <w:spacing w:val="-4"/>
        </w:rPr>
        <w:t xml:space="preserve"> </w:t>
      </w:r>
      <w:r>
        <w:rPr>
          <w:color w:val="58595B"/>
        </w:rPr>
        <w:t>integrating and analyzing this data requires sophisticated</w:t>
      </w:r>
      <w:r>
        <w:rPr>
          <w:color w:val="58595B"/>
          <w:spacing w:val="-5"/>
        </w:rPr>
        <w:t xml:space="preserve"> </w:t>
      </w:r>
      <w:r>
        <w:rPr>
          <w:color w:val="58595B"/>
        </w:rPr>
        <w:t>techniques.</w:t>
      </w:r>
      <w:r>
        <w:rPr>
          <w:color w:val="58595B"/>
          <w:spacing w:val="-5"/>
        </w:rPr>
        <w:t xml:space="preserve"> </w:t>
      </w:r>
      <w:r>
        <w:rPr>
          <w:color w:val="58595B"/>
        </w:rPr>
        <w:t>However, the</w:t>
      </w:r>
      <w:r>
        <w:rPr>
          <w:color w:val="58595B"/>
          <w:spacing w:val="-11"/>
        </w:rPr>
        <w:t xml:space="preserve"> </w:t>
      </w:r>
      <w:r>
        <w:rPr>
          <w:color w:val="58595B"/>
        </w:rPr>
        <w:t>results</w:t>
      </w:r>
      <w:r>
        <w:rPr>
          <w:color w:val="58595B"/>
          <w:spacing w:val="-11"/>
        </w:rPr>
        <w:t xml:space="preserve"> </w:t>
      </w:r>
      <w:r>
        <w:rPr>
          <w:color w:val="58595B"/>
        </w:rPr>
        <w:t>can</w:t>
      </w:r>
      <w:r>
        <w:rPr>
          <w:color w:val="58595B"/>
          <w:spacing w:val="-11"/>
        </w:rPr>
        <w:t xml:space="preserve"> </w:t>
      </w:r>
      <w:r>
        <w:rPr>
          <w:color w:val="58595B"/>
        </w:rPr>
        <w:t>provide</w:t>
      </w:r>
      <w:r>
        <w:rPr>
          <w:color w:val="58595B"/>
          <w:spacing w:val="-11"/>
        </w:rPr>
        <w:t xml:space="preserve"> </w:t>
      </w:r>
      <w:r>
        <w:rPr>
          <w:color w:val="58595B"/>
        </w:rPr>
        <w:t>much</w:t>
      </w:r>
      <w:r>
        <w:rPr>
          <w:color w:val="58595B"/>
          <w:spacing w:val="-11"/>
        </w:rPr>
        <w:t xml:space="preserve"> </w:t>
      </w:r>
      <w:r>
        <w:rPr>
          <w:color w:val="58595B"/>
        </w:rPr>
        <w:t>needed insight into the human brain and mental</w:t>
      </w:r>
      <w:r>
        <w:rPr>
          <w:color w:val="58595B"/>
          <w:spacing w:val="-20"/>
        </w:rPr>
        <w:t xml:space="preserve"> </w:t>
      </w:r>
      <w:r>
        <w:rPr>
          <w:color w:val="58595B"/>
        </w:rPr>
        <w:t>illness.</w:t>
      </w:r>
    </w:p>
    <w:p w14:paraId="4E86F637" w14:textId="77777777" w:rsidR="0041426B" w:rsidRDefault="00000000">
      <w:pPr>
        <w:pStyle w:val="Heading4"/>
        <w:ind w:left="433"/>
      </w:pPr>
      <w:r>
        <w:rPr>
          <w:color w:val="231F20"/>
        </w:rPr>
        <w:t>Figure</w:t>
      </w:r>
      <w:r>
        <w:rPr>
          <w:color w:val="231F20"/>
          <w:spacing w:val="-18"/>
        </w:rPr>
        <w:t xml:space="preserve"> </w:t>
      </w:r>
      <w:r>
        <w:rPr>
          <w:color w:val="231F20"/>
          <w:spacing w:val="-5"/>
        </w:rPr>
        <w:t>14</w:t>
      </w:r>
    </w:p>
    <w:p w14:paraId="2AA0711A" w14:textId="77777777" w:rsidR="0041426B" w:rsidRDefault="0041426B">
      <w:pPr>
        <w:pStyle w:val="Heading4"/>
        <w:sectPr w:rsidR="0041426B">
          <w:type w:val="continuous"/>
          <w:pgSz w:w="12240" w:h="15840"/>
          <w:pgMar w:top="700" w:right="0" w:bottom="0" w:left="0" w:header="0" w:footer="553" w:gutter="0"/>
          <w:cols w:num="3" w:space="720" w:equalWidth="0">
            <w:col w:w="3982" w:space="40"/>
            <w:col w:w="3725" w:space="39"/>
            <w:col w:w="4454"/>
          </w:cols>
        </w:sectPr>
      </w:pPr>
    </w:p>
    <w:p w14:paraId="681FB31B" w14:textId="77777777" w:rsidR="0041426B" w:rsidRDefault="0041426B">
      <w:pPr>
        <w:pStyle w:val="BodyText"/>
        <w:rPr>
          <w:rFonts w:ascii="Gill Sans MT"/>
          <w:b/>
          <w:i/>
          <w:sz w:val="18"/>
        </w:rPr>
      </w:pPr>
    </w:p>
    <w:p w14:paraId="232709A6" w14:textId="77777777" w:rsidR="0041426B" w:rsidRDefault="0041426B">
      <w:pPr>
        <w:pStyle w:val="BodyText"/>
        <w:rPr>
          <w:rFonts w:ascii="Gill Sans MT"/>
          <w:b/>
          <w:i/>
          <w:sz w:val="18"/>
        </w:rPr>
      </w:pPr>
    </w:p>
    <w:p w14:paraId="2BA9DBEE" w14:textId="77777777" w:rsidR="0041426B" w:rsidRDefault="0041426B">
      <w:pPr>
        <w:pStyle w:val="BodyText"/>
        <w:spacing w:before="208"/>
        <w:rPr>
          <w:rFonts w:ascii="Gill Sans MT"/>
          <w:b/>
          <w:i/>
          <w:sz w:val="18"/>
        </w:rPr>
      </w:pPr>
    </w:p>
    <w:p w14:paraId="2E66FCE6" w14:textId="77777777" w:rsidR="0041426B" w:rsidRDefault="00000000">
      <w:pPr>
        <w:spacing w:line="247" w:lineRule="auto"/>
        <w:ind w:left="8467" w:right="952"/>
        <w:rPr>
          <w:rFonts w:ascii="Trebuchet MS"/>
          <w:i/>
          <w:sz w:val="18"/>
        </w:rPr>
      </w:pPr>
      <w:r>
        <w:rPr>
          <w:rFonts w:ascii="Trebuchet MS"/>
          <w:i/>
          <w:noProof/>
          <w:sz w:val="18"/>
        </w:rPr>
        <w:drawing>
          <wp:anchor distT="0" distB="0" distL="0" distR="0" simplePos="0" relativeHeight="15768064" behindDoc="0" locked="0" layoutInCell="1" allowOverlap="1" wp14:anchorId="7F9812A4" wp14:editId="081010F9">
            <wp:simplePos x="0" y="0"/>
            <wp:positionH relativeFrom="page">
              <wp:posOffset>3482314</wp:posOffset>
            </wp:positionH>
            <wp:positionV relativeFrom="paragraph">
              <wp:posOffset>63418</wp:posOffset>
            </wp:positionV>
            <wp:extent cx="1769655" cy="1415732"/>
            <wp:effectExtent l="0" t="0" r="0" b="0"/>
            <wp:wrapNone/>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44" cstate="print"/>
                    <a:stretch>
                      <a:fillRect/>
                    </a:stretch>
                  </pic:blipFill>
                  <pic:spPr>
                    <a:xfrm>
                      <a:off x="0" y="0"/>
                      <a:ext cx="1769655" cy="1415732"/>
                    </a:xfrm>
                    <a:prstGeom prst="rect">
                      <a:avLst/>
                    </a:prstGeom>
                  </pic:spPr>
                </pic:pic>
              </a:graphicData>
            </a:graphic>
          </wp:anchor>
        </w:drawing>
      </w:r>
      <w:r>
        <w:rPr>
          <w:rFonts w:ascii="Trebuchet MS"/>
          <w:i/>
          <w:noProof/>
          <w:sz w:val="18"/>
        </w:rPr>
        <w:drawing>
          <wp:anchor distT="0" distB="0" distL="0" distR="0" simplePos="0" relativeHeight="15768576" behindDoc="0" locked="0" layoutInCell="1" allowOverlap="1" wp14:anchorId="6B67C971" wp14:editId="07A7DB9B">
            <wp:simplePos x="0" y="0"/>
            <wp:positionH relativeFrom="page">
              <wp:posOffset>1861025</wp:posOffset>
            </wp:positionH>
            <wp:positionV relativeFrom="paragraph">
              <wp:posOffset>63424</wp:posOffset>
            </wp:positionV>
            <wp:extent cx="1512246" cy="1415726"/>
            <wp:effectExtent l="0" t="0" r="0" b="0"/>
            <wp:wrapNone/>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45" cstate="print"/>
                    <a:stretch>
                      <a:fillRect/>
                    </a:stretch>
                  </pic:blipFill>
                  <pic:spPr>
                    <a:xfrm>
                      <a:off x="0" y="0"/>
                      <a:ext cx="1512246" cy="1415726"/>
                    </a:xfrm>
                    <a:prstGeom prst="rect">
                      <a:avLst/>
                    </a:prstGeom>
                  </pic:spPr>
                </pic:pic>
              </a:graphicData>
            </a:graphic>
          </wp:anchor>
        </w:drawing>
      </w:r>
      <w:r>
        <w:rPr>
          <w:rFonts w:ascii="Trebuchet MS"/>
          <w:i/>
          <w:noProof/>
          <w:sz w:val="18"/>
        </w:rPr>
        <w:drawing>
          <wp:anchor distT="0" distB="0" distL="0" distR="0" simplePos="0" relativeHeight="15769088" behindDoc="0" locked="0" layoutInCell="1" allowOverlap="1" wp14:anchorId="4DA07DFC" wp14:editId="210DFAA0">
            <wp:simplePos x="0" y="0"/>
            <wp:positionH relativeFrom="page">
              <wp:posOffset>457200</wp:posOffset>
            </wp:positionH>
            <wp:positionV relativeFrom="paragraph">
              <wp:posOffset>63424</wp:posOffset>
            </wp:positionV>
            <wp:extent cx="1319199" cy="1351375"/>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46" cstate="print"/>
                    <a:stretch>
                      <a:fillRect/>
                    </a:stretch>
                  </pic:blipFill>
                  <pic:spPr>
                    <a:xfrm>
                      <a:off x="0" y="0"/>
                      <a:ext cx="1319199" cy="1351375"/>
                    </a:xfrm>
                    <a:prstGeom prst="rect">
                      <a:avLst/>
                    </a:prstGeom>
                  </pic:spPr>
                </pic:pic>
              </a:graphicData>
            </a:graphic>
          </wp:anchor>
        </w:drawing>
      </w:r>
      <w:r>
        <w:rPr>
          <w:rFonts w:ascii="Gill Sans MT"/>
          <w:b/>
          <w:i/>
          <w:color w:val="231F20"/>
          <w:spacing w:val="-4"/>
          <w:sz w:val="18"/>
        </w:rPr>
        <w:t>Figure</w:t>
      </w:r>
      <w:r>
        <w:rPr>
          <w:rFonts w:ascii="Gill Sans MT"/>
          <w:b/>
          <w:i/>
          <w:color w:val="231F20"/>
          <w:spacing w:val="-21"/>
          <w:sz w:val="18"/>
        </w:rPr>
        <w:t xml:space="preserve"> </w:t>
      </w:r>
      <w:r>
        <w:rPr>
          <w:rFonts w:ascii="Gill Sans MT"/>
          <w:b/>
          <w:i/>
          <w:color w:val="231F20"/>
          <w:spacing w:val="-4"/>
          <w:sz w:val="18"/>
        </w:rPr>
        <w:t>14</w:t>
      </w:r>
      <w:r>
        <w:rPr>
          <w:rFonts w:ascii="Gill Sans MT"/>
          <w:b/>
          <w:i/>
          <w:color w:val="231F20"/>
          <w:spacing w:val="-1"/>
          <w:sz w:val="18"/>
        </w:rPr>
        <w:t xml:space="preserve"> </w:t>
      </w:r>
      <w:r>
        <w:rPr>
          <w:rFonts w:ascii="Trebuchet MS"/>
          <w:i/>
          <w:color w:val="231F20"/>
          <w:spacing w:val="-4"/>
          <w:sz w:val="18"/>
        </w:rPr>
        <w:t>an</w:t>
      </w:r>
      <w:r>
        <w:rPr>
          <w:rFonts w:ascii="Trebuchet MS"/>
          <w:i/>
          <w:color w:val="231F20"/>
          <w:spacing w:val="-25"/>
          <w:sz w:val="18"/>
        </w:rPr>
        <w:t xml:space="preserve"> </w:t>
      </w:r>
      <w:r>
        <w:rPr>
          <w:rFonts w:ascii="Trebuchet MS"/>
          <w:i/>
          <w:color w:val="231F20"/>
          <w:spacing w:val="-4"/>
          <w:sz w:val="18"/>
        </w:rPr>
        <w:t>example</w:t>
      </w:r>
      <w:r>
        <w:rPr>
          <w:rFonts w:ascii="Trebuchet MS"/>
          <w:i/>
          <w:color w:val="231F20"/>
          <w:spacing w:val="-25"/>
          <w:sz w:val="18"/>
        </w:rPr>
        <w:t xml:space="preserve"> </w:t>
      </w:r>
      <w:r>
        <w:rPr>
          <w:rFonts w:ascii="Trebuchet MS"/>
          <w:i/>
          <w:color w:val="231F20"/>
          <w:spacing w:val="-4"/>
          <w:sz w:val="18"/>
        </w:rPr>
        <w:t>of</w:t>
      </w:r>
      <w:r>
        <w:rPr>
          <w:rFonts w:ascii="Trebuchet MS"/>
          <w:i/>
          <w:color w:val="231F20"/>
          <w:spacing w:val="-25"/>
          <w:sz w:val="18"/>
        </w:rPr>
        <w:t xml:space="preserve"> </w:t>
      </w:r>
      <w:r>
        <w:rPr>
          <w:rFonts w:ascii="Trebuchet MS"/>
          <w:i/>
          <w:color w:val="231F20"/>
          <w:spacing w:val="-4"/>
          <w:sz w:val="18"/>
        </w:rPr>
        <w:t>some</w:t>
      </w:r>
      <w:r>
        <w:rPr>
          <w:rFonts w:ascii="Trebuchet MS"/>
          <w:i/>
          <w:color w:val="231F20"/>
          <w:spacing w:val="-25"/>
          <w:sz w:val="18"/>
        </w:rPr>
        <w:t xml:space="preserve"> </w:t>
      </w:r>
      <w:r>
        <w:rPr>
          <w:rFonts w:ascii="Trebuchet MS"/>
          <w:i/>
          <w:color w:val="231F20"/>
          <w:spacing w:val="-4"/>
          <w:sz w:val="18"/>
        </w:rPr>
        <w:t>of</w:t>
      </w:r>
      <w:r>
        <w:rPr>
          <w:rFonts w:ascii="Trebuchet MS"/>
          <w:i/>
          <w:color w:val="231F20"/>
          <w:spacing w:val="-25"/>
          <w:sz w:val="18"/>
        </w:rPr>
        <w:t xml:space="preserve"> </w:t>
      </w:r>
      <w:r>
        <w:rPr>
          <w:rFonts w:ascii="Trebuchet MS"/>
          <w:i/>
          <w:color w:val="231F20"/>
          <w:spacing w:val="-4"/>
          <w:sz w:val="18"/>
        </w:rPr>
        <w:t xml:space="preserve">the </w:t>
      </w:r>
      <w:r>
        <w:rPr>
          <w:rFonts w:ascii="Trebuchet MS"/>
          <w:i/>
          <w:color w:val="231F20"/>
          <w:sz w:val="18"/>
        </w:rPr>
        <w:t>in</w:t>
      </w:r>
      <w:r>
        <w:rPr>
          <w:rFonts w:ascii="Trebuchet MS"/>
          <w:i/>
          <w:color w:val="231F20"/>
          <w:spacing w:val="-25"/>
          <w:sz w:val="18"/>
        </w:rPr>
        <w:t xml:space="preserve"> </w:t>
      </w:r>
      <w:r>
        <w:rPr>
          <w:rFonts w:ascii="Trebuchet MS"/>
          <w:i/>
          <w:color w:val="231F20"/>
          <w:sz w:val="18"/>
        </w:rPr>
        <w:t>vivo</w:t>
      </w:r>
      <w:r>
        <w:rPr>
          <w:rFonts w:ascii="Trebuchet MS"/>
          <w:i/>
          <w:color w:val="231F20"/>
          <w:spacing w:val="-25"/>
          <w:sz w:val="18"/>
        </w:rPr>
        <w:t xml:space="preserve"> </w:t>
      </w:r>
      <w:r>
        <w:rPr>
          <w:rFonts w:ascii="Trebuchet MS"/>
          <w:i/>
          <w:color w:val="231F20"/>
          <w:sz w:val="18"/>
        </w:rPr>
        <w:t>imaging</w:t>
      </w:r>
      <w:r>
        <w:rPr>
          <w:rFonts w:ascii="Trebuchet MS"/>
          <w:i/>
          <w:color w:val="231F20"/>
          <w:spacing w:val="-25"/>
          <w:sz w:val="18"/>
        </w:rPr>
        <w:t xml:space="preserve"> </w:t>
      </w:r>
      <w:r>
        <w:rPr>
          <w:rFonts w:ascii="Trebuchet MS"/>
          <w:i/>
          <w:color w:val="231F20"/>
          <w:sz w:val="18"/>
        </w:rPr>
        <w:t>modalities</w:t>
      </w:r>
      <w:r>
        <w:rPr>
          <w:rFonts w:ascii="Trebuchet MS"/>
          <w:i/>
          <w:color w:val="231F20"/>
          <w:spacing w:val="-25"/>
          <w:sz w:val="18"/>
        </w:rPr>
        <w:t xml:space="preserve"> </w:t>
      </w:r>
      <w:r>
        <w:rPr>
          <w:rFonts w:ascii="Trebuchet MS"/>
          <w:i/>
          <w:color w:val="231F20"/>
          <w:sz w:val="18"/>
        </w:rPr>
        <w:t>used</w:t>
      </w:r>
      <w:r>
        <w:rPr>
          <w:rFonts w:ascii="Trebuchet MS"/>
          <w:i/>
          <w:color w:val="231F20"/>
          <w:spacing w:val="-25"/>
          <w:sz w:val="18"/>
        </w:rPr>
        <w:t xml:space="preserve"> </w:t>
      </w:r>
      <w:r>
        <w:rPr>
          <w:rFonts w:ascii="Trebuchet MS"/>
          <w:i/>
          <w:color w:val="231F20"/>
          <w:sz w:val="18"/>
        </w:rPr>
        <w:t>to</w:t>
      </w:r>
    </w:p>
    <w:p w14:paraId="4000C950" w14:textId="77777777" w:rsidR="0041426B" w:rsidRDefault="00000000">
      <w:pPr>
        <w:spacing w:line="247" w:lineRule="auto"/>
        <w:ind w:left="8467" w:right="771"/>
        <w:rPr>
          <w:rFonts w:ascii="Trebuchet MS"/>
          <w:i/>
          <w:sz w:val="18"/>
        </w:rPr>
      </w:pPr>
      <w:r>
        <w:rPr>
          <w:rFonts w:ascii="Trebuchet MS"/>
          <w:i/>
          <w:color w:val="231F20"/>
          <w:w w:val="90"/>
          <w:sz w:val="18"/>
        </w:rPr>
        <w:t>study</w:t>
      </w:r>
      <w:r>
        <w:rPr>
          <w:rFonts w:ascii="Trebuchet MS"/>
          <w:i/>
          <w:color w:val="231F20"/>
          <w:spacing w:val="-1"/>
          <w:w w:val="90"/>
          <w:sz w:val="18"/>
        </w:rPr>
        <w:t xml:space="preserve"> </w:t>
      </w:r>
      <w:r>
        <w:rPr>
          <w:rFonts w:ascii="Trebuchet MS"/>
          <w:i/>
          <w:color w:val="231F20"/>
          <w:w w:val="90"/>
          <w:sz w:val="18"/>
        </w:rPr>
        <w:t>mental</w:t>
      </w:r>
      <w:r>
        <w:rPr>
          <w:rFonts w:ascii="Trebuchet MS"/>
          <w:i/>
          <w:color w:val="231F20"/>
          <w:spacing w:val="-1"/>
          <w:w w:val="90"/>
          <w:sz w:val="18"/>
        </w:rPr>
        <w:t xml:space="preserve"> </w:t>
      </w:r>
      <w:r>
        <w:rPr>
          <w:rFonts w:ascii="Trebuchet MS"/>
          <w:i/>
          <w:color w:val="231F20"/>
          <w:w w:val="90"/>
          <w:sz w:val="18"/>
        </w:rPr>
        <w:t>illness</w:t>
      </w:r>
      <w:r>
        <w:rPr>
          <w:rFonts w:ascii="Trebuchet MS"/>
          <w:i/>
          <w:color w:val="231F20"/>
          <w:spacing w:val="-1"/>
          <w:w w:val="90"/>
          <w:sz w:val="18"/>
        </w:rPr>
        <w:t xml:space="preserve"> </w:t>
      </w:r>
      <w:proofErr w:type="gramStart"/>
      <w:r>
        <w:rPr>
          <w:rFonts w:ascii="Trebuchet MS"/>
          <w:i/>
          <w:color w:val="231F20"/>
          <w:w w:val="90"/>
          <w:sz w:val="18"/>
        </w:rPr>
        <w:t>including:</w:t>
      </w:r>
      <w:proofErr w:type="gramEnd"/>
      <w:r>
        <w:rPr>
          <w:rFonts w:ascii="Trebuchet MS"/>
          <w:i/>
          <w:color w:val="231F20"/>
          <w:spacing w:val="-1"/>
          <w:w w:val="90"/>
          <w:sz w:val="18"/>
        </w:rPr>
        <w:t xml:space="preserve"> </w:t>
      </w:r>
      <w:r>
        <w:rPr>
          <w:rFonts w:ascii="Trebuchet MS"/>
          <w:i/>
          <w:color w:val="231F20"/>
          <w:w w:val="90"/>
          <w:sz w:val="18"/>
        </w:rPr>
        <w:t xml:space="preserve">Diffusion </w:t>
      </w:r>
      <w:r>
        <w:rPr>
          <w:rFonts w:ascii="Trebuchet MS"/>
          <w:i/>
          <w:color w:val="231F20"/>
          <w:spacing w:val="-2"/>
          <w:sz w:val="18"/>
        </w:rPr>
        <w:t>Spectrum</w:t>
      </w:r>
      <w:r>
        <w:rPr>
          <w:rFonts w:ascii="Trebuchet MS"/>
          <w:i/>
          <w:color w:val="231F20"/>
          <w:spacing w:val="-20"/>
          <w:sz w:val="18"/>
        </w:rPr>
        <w:t xml:space="preserve"> </w:t>
      </w:r>
      <w:r>
        <w:rPr>
          <w:rFonts w:ascii="Trebuchet MS"/>
          <w:i/>
          <w:color w:val="231F20"/>
          <w:spacing w:val="-2"/>
          <w:sz w:val="18"/>
        </w:rPr>
        <w:t>Imaging</w:t>
      </w:r>
      <w:r>
        <w:rPr>
          <w:rFonts w:ascii="Trebuchet MS"/>
          <w:i/>
          <w:color w:val="231F20"/>
          <w:spacing w:val="-20"/>
          <w:sz w:val="18"/>
        </w:rPr>
        <w:t xml:space="preserve"> </w:t>
      </w:r>
      <w:r>
        <w:rPr>
          <w:rFonts w:ascii="Trebuchet MS"/>
          <w:i/>
          <w:color w:val="231F20"/>
          <w:spacing w:val="-2"/>
          <w:sz w:val="18"/>
        </w:rPr>
        <w:t>(DSI,</w:t>
      </w:r>
      <w:r>
        <w:rPr>
          <w:rFonts w:ascii="Trebuchet MS"/>
          <w:i/>
          <w:color w:val="231F20"/>
          <w:spacing w:val="-20"/>
          <w:sz w:val="18"/>
        </w:rPr>
        <w:t xml:space="preserve"> </w:t>
      </w:r>
      <w:r>
        <w:rPr>
          <w:rFonts w:ascii="Trebuchet MS"/>
          <w:i/>
          <w:color w:val="231F20"/>
          <w:spacing w:val="-2"/>
          <w:sz w:val="18"/>
        </w:rPr>
        <w:t>showing</w:t>
      </w:r>
      <w:r>
        <w:rPr>
          <w:rFonts w:ascii="Trebuchet MS"/>
          <w:i/>
          <w:color w:val="231F20"/>
          <w:spacing w:val="-20"/>
          <w:sz w:val="18"/>
        </w:rPr>
        <w:t xml:space="preserve"> </w:t>
      </w:r>
      <w:r>
        <w:rPr>
          <w:rFonts w:ascii="Trebuchet MS"/>
          <w:i/>
          <w:color w:val="231F20"/>
          <w:spacing w:val="-2"/>
          <w:sz w:val="18"/>
        </w:rPr>
        <w:t xml:space="preserve">white </w:t>
      </w:r>
      <w:r>
        <w:rPr>
          <w:rFonts w:ascii="Trebuchet MS"/>
          <w:i/>
          <w:color w:val="231F20"/>
          <w:w w:val="90"/>
          <w:sz w:val="18"/>
        </w:rPr>
        <w:t>matter</w:t>
      </w:r>
      <w:r>
        <w:rPr>
          <w:rFonts w:ascii="Trebuchet MS"/>
          <w:i/>
          <w:color w:val="231F20"/>
          <w:spacing w:val="-20"/>
          <w:w w:val="90"/>
          <w:sz w:val="18"/>
        </w:rPr>
        <w:t xml:space="preserve"> </w:t>
      </w:r>
      <w:r>
        <w:rPr>
          <w:rFonts w:ascii="Trebuchet MS"/>
          <w:i/>
          <w:color w:val="231F20"/>
          <w:w w:val="90"/>
          <w:sz w:val="18"/>
        </w:rPr>
        <w:t>tracts</w:t>
      </w:r>
      <w:r>
        <w:rPr>
          <w:rFonts w:ascii="Trebuchet MS"/>
          <w:i/>
          <w:color w:val="231F20"/>
          <w:spacing w:val="-20"/>
          <w:w w:val="90"/>
          <w:sz w:val="18"/>
        </w:rPr>
        <w:t xml:space="preserve"> </w:t>
      </w:r>
      <w:r>
        <w:rPr>
          <w:rFonts w:ascii="Trebuchet MS"/>
          <w:i/>
          <w:color w:val="231F20"/>
          <w:w w:val="90"/>
          <w:sz w:val="18"/>
        </w:rPr>
        <w:t>throughout</w:t>
      </w:r>
      <w:r>
        <w:rPr>
          <w:rFonts w:ascii="Trebuchet MS"/>
          <w:i/>
          <w:color w:val="231F20"/>
          <w:spacing w:val="-19"/>
          <w:w w:val="90"/>
          <w:sz w:val="18"/>
        </w:rPr>
        <w:t xml:space="preserve"> </w:t>
      </w:r>
      <w:r>
        <w:rPr>
          <w:rFonts w:ascii="Trebuchet MS"/>
          <w:i/>
          <w:color w:val="231F20"/>
          <w:w w:val="90"/>
          <w:sz w:val="18"/>
        </w:rPr>
        <w:t>the</w:t>
      </w:r>
      <w:r>
        <w:rPr>
          <w:rFonts w:ascii="Trebuchet MS"/>
          <w:i/>
          <w:color w:val="231F20"/>
          <w:spacing w:val="-20"/>
          <w:w w:val="90"/>
          <w:sz w:val="18"/>
        </w:rPr>
        <w:t xml:space="preserve"> </w:t>
      </w:r>
      <w:r>
        <w:rPr>
          <w:rFonts w:ascii="Trebuchet MS"/>
          <w:i/>
          <w:color w:val="231F20"/>
          <w:w w:val="90"/>
          <w:sz w:val="18"/>
        </w:rPr>
        <w:t>brain,</w:t>
      </w:r>
      <w:r>
        <w:rPr>
          <w:rFonts w:ascii="Trebuchet MS"/>
          <w:i/>
          <w:color w:val="231F20"/>
          <w:spacing w:val="-19"/>
          <w:w w:val="90"/>
          <w:sz w:val="18"/>
        </w:rPr>
        <w:t xml:space="preserve"> </w:t>
      </w:r>
      <w:r>
        <w:rPr>
          <w:rFonts w:ascii="Trebuchet MS"/>
          <w:i/>
          <w:color w:val="231F20"/>
          <w:w w:val="90"/>
          <w:sz w:val="18"/>
        </w:rPr>
        <w:t xml:space="preserve">left), </w:t>
      </w:r>
      <w:r>
        <w:rPr>
          <w:rFonts w:ascii="Trebuchet MS"/>
          <w:i/>
          <w:color w:val="231F20"/>
          <w:spacing w:val="-4"/>
          <w:sz w:val="18"/>
        </w:rPr>
        <w:t>structural</w:t>
      </w:r>
      <w:r>
        <w:rPr>
          <w:rFonts w:ascii="Trebuchet MS"/>
          <w:i/>
          <w:color w:val="231F20"/>
          <w:spacing w:val="-25"/>
          <w:sz w:val="18"/>
        </w:rPr>
        <w:t xml:space="preserve"> </w:t>
      </w:r>
      <w:r>
        <w:rPr>
          <w:rFonts w:ascii="Trebuchet MS"/>
          <w:i/>
          <w:color w:val="231F20"/>
          <w:spacing w:val="-4"/>
          <w:sz w:val="18"/>
        </w:rPr>
        <w:t>Magnetic</w:t>
      </w:r>
      <w:r>
        <w:rPr>
          <w:rFonts w:ascii="Trebuchet MS"/>
          <w:i/>
          <w:color w:val="231F20"/>
          <w:spacing w:val="-25"/>
          <w:sz w:val="18"/>
        </w:rPr>
        <w:t xml:space="preserve"> </w:t>
      </w:r>
      <w:r>
        <w:rPr>
          <w:rFonts w:ascii="Trebuchet MS"/>
          <w:i/>
          <w:color w:val="231F20"/>
          <w:spacing w:val="-4"/>
          <w:sz w:val="18"/>
        </w:rPr>
        <w:t>Resonance</w:t>
      </w:r>
      <w:r>
        <w:rPr>
          <w:rFonts w:ascii="Trebuchet MS"/>
          <w:i/>
          <w:color w:val="231F20"/>
          <w:spacing w:val="-25"/>
          <w:sz w:val="18"/>
        </w:rPr>
        <w:t xml:space="preserve"> </w:t>
      </w:r>
      <w:r>
        <w:rPr>
          <w:rFonts w:ascii="Trebuchet MS"/>
          <w:i/>
          <w:color w:val="231F20"/>
          <w:spacing w:val="-4"/>
          <w:sz w:val="18"/>
        </w:rPr>
        <w:t xml:space="preserve">Imaging </w:t>
      </w:r>
      <w:r>
        <w:rPr>
          <w:rFonts w:ascii="Trebuchet MS"/>
          <w:i/>
          <w:color w:val="231F20"/>
          <w:w w:val="90"/>
          <w:sz w:val="18"/>
        </w:rPr>
        <w:t>(MRI,</w:t>
      </w:r>
      <w:r>
        <w:rPr>
          <w:rFonts w:ascii="Trebuchet MS"/>
          <w:i/>
          <w:color w:val="231F20"/>
          <w:spacing w:val="-3"/>
          <w:w w:val="90"/>
          <w:sz w:val="18"/>
        </w:rPr>
        <w:t xml:space="preserve"> </w:t>
      </w:r>
      <w:r>
        <w:rPr>
          <w:rFonts w:ascii="Trebuchet MS"/>
          <w:i/>
          <w:color w:val="231F20"/>
          <w:w w:val="90"/>
          <w:sz w:val="18"/>
        </w:rPr>
        <w:t>showing</w:t>
      </w:r>
      <w:r>
        <w:rPr>
          <w:rFonts w:ascii="Trebuchet MS"/>
          <w:i/>
          <w:color w:val="231F20"/>
          <w:spacing w:val="-3"/>
          <w:w w:val="90"/>
          <w:sz w:val="18"/>
        </w:rPr>
        <w:t xml:space="preserve"> </w:t>
      </w:r>
      <w:r>
        <w:rPr>
          <w:rFonts w:ascii="Trebuchet MS"/>
          <w:i/>
          <w:color w:val="231F20"/>
          <w:w w:val="90"/>
          <w:sz w:val="18"/>
        </w:rPr>
        <w:t>the</w:t>
      </w:r>
      <w:r>
        <w:rPr>
          <w:rFonts w:ascii="Trebuchet MS"/>
          <w:i/>
          <w:color w:val="231F20"/>
          <w:spacing w:val="-3"/>
          <w:w w:val="90"/>
          <w:sz w:val="18"/>
        </w:rPr>
        <w:t xml:space="preserve"> </w:t>
      </w:r>
      <w:r>
        <w:rPr>
          <w:rFonts w:ascii="Trebuchet MS"/>
          <w:i/>
          <w:color w:val="231F20"/>
          <w:w w:val="90"/>
          <w:sz w:val="18"/>
        </w:rPr>
        <w:t>calculation</w:t>
      </w:r>
      <w:r>
        <w:rPr>
          <w:rFonts w:ascii="Trebuchet MS"/>
          <w:i/>
          <w:color w:val="231F20"/>
          <w:spacing w:val="-3"/>
          <w:w w:val="90"/>
          <w:sz w:val="18"/>
        </w:rPr>
        <w:t xml:space="preserve"> </w:t>
      </w:r>
      <w:r>
        <w:rPr>
          <w:rFonts w:ascii="Trebuchet MS"/>
          <w:i/>
          <w:color w:val="231F20"/>
          <w:w w:val="90"/>
          <w:sz w:val="18"/>
        </w:rPr>
        <w:t>of</w:t>
      </w:r>
      <w:r>
        <w:rPr>
          <w:rFonts w:ascii="Trebuchet MS"/>
          <w:i/>
          <w:color w:val="231F20"/>
          <w:spacing w:val="-3"/>
          <w:w w:val="90"/>
          <w:sz w:val="18"/>
        </w:rPr>
        <w:t xml:space="preserve"> </w:t>
      </w:r>
      <w:r>
        <w:rPr>
          <w:rFonts w:ascii="Trebuchet MS"/>
          <w:i/>
          <w:color w:val="231F20"/>
          <w:w w:val="90"/>
          <w:sz w:val="18"/>
        </w:rPr>
        <w:t xml:space="preserve">cortical </w:t>
      </w:r>
      <w:r>
        <w:rPr>
          <w:rFonts w:ascii="Trebuchet MS"/>
          <w:i/>
          <w:color w:val="231F20"/>
          <w:sz w:val="18"/>
        </w:rPr>
        <w:t>thickness</w:t>
      </w:r>
      <w:r>
        <w:rPr>
          <w:rFonts w:ascii="Trebuchet MS"/>
          <w:i/>
          <w:color w:val="231F20"/>
          <w:spacing w:val="-25"/>
          <w:sz w:val="18"/>
        </w:rPr>
        <w:t xml:space="preserve"> </w:t>
      </w:r>
      <w:r>
        <w:rPr>
          <w:rFonts w:ascii="Trebuchet MS"/>
          <w:i/>
          <w:color w:val="231F20"/>
          <w:sz w:val="18"/>
        </w:rPr>
        <w:t>between</w:t>
      </w:r>
      <w:r>
        <w:rPr>
          <w:rFonts w:ascii="Trebuchet MS"/>
          <w:i/>
          <w:color w:val="231F20"/>
          <w:spacing w:val="-25"/>
          <w:sz w:val="18"/>
        </w:rPr>
        <w:t xml:space="preserve"> </w:t>
      </w:r>
      <w:r>
        <w:rPr>
          <w:rFonts w:ascii="Trebuchet MS"/>
          <w:i/>
          <w:color w:val="231F20"/>
          <w:sz w:val="18"/>
        </w:rPr>
        <w:t>the</w:t>
      </w:r>
      <w:r>
        <w:rPr>
          <w:rFonts w:ascii="Trebuchet MS"/>
          <w:i/>
          <w:color w:val="231F20"/>
          <w:spacing w:val="-25"/>
          <w:sz w:val="18"/>
        </w:rPr>
        <w:t xml:space="preserve"> </w:t>
      </w:r>
      <w:r>
        <w:rPr>
          <w:rFonts w:ascii="Trebuchet MS"/>
          <w:i/>
          <w:color w:val="231F20"/>
          <w:sz w:val="18"/>
        </w:rPr>
        <w:t>red</w:t>
      </w:r>
      <w:r>
        <w:rPr>
          <w:rFonts w:ascii="Trebuchet MS"/>
          <w:i/>
          <w:color w:val="231F20"/>
          <w:spacing w:val="-25"/>
          <w:sz w:val="18"/>
        </w:rPr>
        <w:t xml:space="preserve"> </w:t>
      </w:r>
      <w:r>
        <w:rPr>
          <w:rFonts w:ascii="Trebuchet MS"/>
          <w:i/>
          <w:color w:val="231F20"/>
          <w:sz w:val="18"/>
        </w:rPr>
        <w:t>and</w:t>
      </w:r>
      <w:r>
        <w:rPr>
          <w:rFonts w:ascii="Trebuchet MS"/>
          <w:i/>
          <w:color w:val="231F20"/>
          <w:spacing w:val="-25"/>
          <w:sz w:val="18"/>
        </w:rPr>
        <w:t xml:space="preserve"> </w:t>
      </w:r>
      <w:r>
        <w:rPr>
          <w:rFonts w:ascii="Trebuchet MS"/>
          <w:i/>
          <w:color w:val="231F20"/>
          <w:sz w:val="18"/>
        </w:rPr>
        <w:t xml:space="preserve">yellow </w:t>
      </w:r>
      <w:r>
        <w:rPr>
          <w:rFonts w:ascii="Trebuchet MS"/>
          <w:i/>
          <w:color w:val="231F20"/>
          <w:spacing w:val="-6"/>
          <w:sz w:val="18"/>
        </w:rPr>
        <w:t>surfaces,</w:t>
      </w:r>
      <w:r>
        <w:rPr>
          <w:rFonts w:ascii="Trebuchet MS"/>
          <w:i/>
          <w:color w:val="231F20"/>
          <w:spacing w:val="-17"/>
          <w:sz w:val="18"/>
        </w:rPr>
        <w:t xml:space="preserve"> </w:t>
      </w:r>
      <w:r>
        <w:rPr>
          <w:rFonts w:ascii="Trebuchet MS"/>
          <w:i/>
          <w:color w:val="231F20"/>
          <w:spacing w:val="-6"/>
          <w:sz w:val="18"/>
        </w:rPr>
        <w:t>middle)</w:t>
      </w:r>
      <w:r>
        <w:rPr>
          <w:rFonts w:ascii="Trebuchet MS"/>
          <w:i/>
          <w:color w:val="231F20"/>
          <w:spacing w:val="-17"/>
          <w:sz w:val="18"/>
        </w:rPr>
        <w:t xml:space="preserve"> </w:t>
      </w:r>
      <w:r>
        <w:rPr>
          <w:rFonts w:ascii="Trebuchet MS"/>
          <w:i/>
          <w:color w:val="231F20"/>
          <w:spacing w:val="-6"/>
          <w:sz w:val="18"/>
        </w:rPr>
        <w:t>and</w:t>
      </w:r>
      <w:r>
        <w:rPr>
          <w:rFonts w:ascii="Trebuchet MS"/>
          <w:i/>
          <w:color w:val="231F20"/>
          <w:spacing w:val="-17"/>
          <w:sz w:val="18"/>
        </w:rPr>
        <w:t xml:space="preserve"> </w:t>
      </w:r>
      <w:r>
        <w:rPr>
          <w:rFonts w:ascii="Trebuchet MS"/>
          <w:i/>
          <w:color w:val="231F20"/>
          <w:spacing w:val="-6"/>
          <w:sz w:val="18"/>
        </w:rPr>
        <w:t>Positron</w:t>
      </w:r>
      <w:r>
        <w:rPr>
          <w:rFonts w:ascii="Trebuchet MS"/>
          <w:i/>
          <w:color w:val="231F20"/>
          <w:spacing w:val="-17"/>
          <w:sz w:val="18"/>
        </w:rPr>
        <w:t xml:space="preserve"> </w:t>
      </w:r>
      <w:r>
        <w:rPr>
          <w:rFonts w:ascii="Trebuchet MS"/>
          <w:i/>
          <w:color w:val="231F20"/>
          <w:spacing w:val="-6"/>
          <w:sz w:val="18"/>
        </w:rPr>
        <w:t xml:space="preserve">Emission </w:t>
      </w:r>
      <w:r>
        <w:rPr>
          <w:rFonts w:ascii="Trebuchet MS"/>
          <w:i/>
          <w:color w:val="231F20"/>
          <w:spacing w:val="-4"/>
          <w:sz w:val="18"/>
        </w:rPr>
        <w:t>Tomography</w:t>
      </w:r>
      <w:r>
        <w:rPr>
          <w:rFonts w:ascii="Trebuchet MS"/>
          <w:i/>
          <w:color w:val="231F20"/>
          <w:spacing w:val="-17"/>
          <w:sz w:val="18"/>
        </w:rPr>
        <w:t xml:space="preserve"> </w:t>
      </w:r>
      <w:r>
        <w:rPr>
          <w:rFonts w:ascii="Trebuchet MS"/>
          <w:i/>
          <w:color w:val="231F20"/>
          <w:spacing w:val="-4"/>
          <w:sz w:val="18"/>
        </w:rPr>
        <w:t>(PET,</w:t>
      </w:r>
      <w:r>
        <w:rPr>
          <w:rFonts w:ascii="Trebuchet MS"/>
          <w:i/>
          <w:color w:val="231F20"/>
          <w:spacing w:val="-17"/>
          <w:sz w:val="18"/>
        </w:rPr>
        <w:t xml:space="preserve"> </w:t>
      </w:r>
      <w:r>
        <w:rPr>
          <w:rFonts w:ascii="Trebuchet MS"/>
          <w:i/>
          <w:color w:val="231F20"/>
          <w:spacing w:val="-4"/>
          <w:sz w:val="18"/>
        </w:rPr>
        <w:t>showing</w:t>
      </w:r>
      <w:r>
        <w:rPr>
          <w:rFonts w:ascii="Trebuchet MS"/>
          <w:i/>
          <w:color w:val="231F20"/>
          <w:spacing w:val="-17"/>
          <w:sz w:val="18"/>
        </w:rPr>
        <w:t xml:space="preserve"> </w:t>
      </w:r>
      <w:r>
        <w:rPr>
          <w:rFonts w:ascii="Trebuchet MS"/>
          <w:i/>
          <w:color w:val="231F20"/>
          <w:spacing w:val="-4"/>
          <w:sz w:val="18"/>
        </w:rPr>
        <w:t>the</w:t>
      </w:r>
      <w:r>
        <w:rPr>
          <w:rFonts w:ascii="Trebuchet MS"/>
          <w:i/>
          <w:color w:val="231F20"/>
          <w:spacing w:val="-17"/>
          <w:sz w:val="18"/>
        </w:rPr>
        <w:t xml:space="preserve"> </w:t>
      </w:r>
      <w:r>
        <w:rPr>
          <w:rFonts w:ascii="Trebuchet MS"/>
          <w:i/>
          <w:color w:val="231F20"/>
          <w:spacing w:val="-4"/>
          <w:sz w:val="18"/>
        </w:rPr>
        <w:t xml:space="preserve">density </w:t>
      </w:r>
      <w:r>
        <w:rPr>
          <w:rFonts w:ascii="Trebuchet MS"/>
          <w:i/>
          <w:color w:val="231F20"/>
          <w:spacing w:val="-2"/>
          <w:sz w:val="18"/>
        </w:rPr>
        <w:t>of</w:t>
      </w:r>
      <w:r>
        <w:rPr>
          <w:rFonts w:ascii="Trebuchet MS"/>
          <w:i/>
          <w:color w:val="231F20"/>
          <w:spacing w:val="-21"/>
          <w:sz w:val="18"/>
        </w:rPr>
        <w:t xml:space="preserve"> </w:t>
      </w:r>
      <w:r>
        <w:rPr>
          <w:rFonts w:ascii="Trebuchet MS"/>
          <w:i/>
          <w:color w:val="231F20"/>
          <w:spacing w:val="-2"/>
          <w:sz w:val="18"/>
        </w:rPr>
        <w:t>serotonin</w:t>
      </w:r>
      <w:r>
        <w:rPr>
          <w:rFonts w:ascii="Trebuchet MS"/>
          <w:i/>
          <w:color w:val="231F20"/>
          <w:spacing w:val="-21"/>
          <w:sz w:val="18"/>
        </w:rPr>
        <w:t xml:space="preserve"> </w:t>
      </w:r>
      <w:r>
        <w:rPr>
          <w:rFonts w:ascii="Trebuchet MS"/>
          <w:i/>
          <w:color w:val="231F20"/>
          <w:spacing w:val="-2"/>
          <w:sz w:val="18"/>
        </w:rPr>
        <w:t>1A</w:t>
      </w:r>
      <w:r>
        <w:rPr>
          <w:rFonts w:ascii="Trebuchet MS"/>
          <w:i/>
          <w:color w:val="231F20"/>
          <w:spacing w:val="-21"/>
          <w:sz w:val="18"/>
        </w:rPr>
        <w:t xml:space="preserve"> </w:t>
      </w:r>
      <w:r>
        <w:rPr>
          <w:rFonts w:ascii="Trebuchet MS"/>
          <w:i/>
          <w:color w:val="231F20"/>
          <w:spacing w:val="-2"/>
          <w:sz w:val="18"/>
        </w:rPr>
        <w:t>receptors,</w:t>
      </w:r>
      <w:r>
        <w:rPr>
          <w:rFonts w:ascii="Trebuchet MS"/>
          <w:i/>
          <w:color w:val="231F20"/>
          <w:spacing w:val="-21"/>
          <w:sz w:val="18"/>
        </w:rPr>
        <w:t xml:space="preserve"> </w:t>
      </w:r>
      <w:r>
        <w:rPr>
          <w:rFonts w:ascii="Trebuchet MS"/>
          <w:i/>
          <w:color w:val="231F20"/>
          <w:spacing w:val="-2"/>
          <w:sz w:val="18"/>
        </w:rPr>
        <w:t>right).</w:t>
      </w:r>
    </w:p>
    <w:p w14:paraId="7937E005" w14:textId="77777777" w:rsidR="0041426B" w:rsidRDefault="0041426B">
      <w:pPr>
        <w:spacing w:line="247" w:lineRule="auto"/>
        <w:rPr>
          <w:rFonts w:ascii="Trebuchet MS"/>
          <w:i/>
          <w:sz w:val="18"/>
        </w:rPr>
        <w:sectPr w:rsidR="0041426B">
          <w:type w:val="continuous"/>
          <w:pgSz w:w="12240" w:h="15840"/>
          <w:pgMar w:top="700" w:right="0" w:bottom="0" w:left="0" w:header="0" w:footer="553" w:gutter="0"/>
          <w:cols w:space="720"/>
        </w:sectPr>
      </w:pPr>
    </w:p>
    <w:p w14:paraId="6F9A1779" w14:textId="77777777" w:rsidR="0041426B" w:rsidRDefault="0041426B">
      <w:pPr>
        <w:pStyle w:val="BodyText"/>
        <w:rPr>
          <w:rFonts w:ascii="Trebuchet MS"/>
          <w:i/>
        </w:rPr>
      </w:pPr>
    </w:p>
    <w:p w14:paraId="0583804F" w14:textId="77777777" w:rsidR="0041426B" w:rsidRDefault="0041426B">
      <w:pPr>
        <w:pStyle w:val="BodyText"/>
        <w:rPr>
          <w:rFonts w:ascii="Trebuchet MS"/>
          <w:i/>
        </w:rPr>
      </w:pPr>
    </w:p>
    <w:p w14:paraId="20DE1A36" w14:textId="77777777" w:rsidR="0041426B" w:rsidRDefault="0041426B">
      <w:pPr>
        <w:pStyle w:val="BodyText"/>
        <w:rPr>
          <w:rFonts w:ascii="Trebuchet MS"/>
          <w:i/>
        </w:rPr>
      </w:pPr>
    </w:p>
    <w:p w14:paraId="03A05659" w14:textId="77777777" w:rsidR="0041426B" w:rsidRDefault="0041426B">
      <w:pPr>
        <w:pStyle w:val="BodyText"/>
        <w:rPr>
          <w:rFonts w:ascii="Trebuchet MS"/>
          <w:i/>
        </w:rPr>
      </w:pPr>
    </w:p>
    <w:p w14:paraId="391D47CF" w14:textId="77777777" w:rsidR="0041426B" w:rsidRDefault="0041426B">
      <w:pPr>
        <w:pStyle w:val="BodyText"/>
        <w:rPr>
          <w:rFonts w:ascii="Trebuchet MS"/>
          <w:i/>
        </w:rPr>
      </w:pPr>
    </w:p>
    <w:p w14:paraId="3358A1DF" w14:textId="77777777" w:rsidR="0041426B" w:rsidRDefault="0041426B">
      <w:pPr>
        <w:pStyle w:val="BodyText"/>
        <w:rPr>
          <w:rFonts w:ascii="Trebuchet MS"/>
          <w:i/>
        </w:rPr>
      </w:pPr>
    </w:p>
    <w:p w14:paraId="6A46C166" w14:textId="77777777" w:rsidR="0041426B" w:rsidRDefault="0041426B">
      <w:pPr>
        <w:pStyle w:val="BodyText"/>
        <w:spacing w:before="184"/>
        <w:rPr>
          <w:rFonts w:ascii="Trebuchet MS"/>
          <w:i/>
        </w:rPr>
      </w:pPr>
    </w:p>
    <w:p w14:paraId="37765AA5" w14:textId="77777777" w:rsidR="0041426B" w:rsidRDefault="00000000">
      <w:pPr>
        <w:tabs>
          <w:tab w:val="left" w:pos="4470"/>
        </w:tabs>
        <w:spacing w:line="26" w:lineRule="exact"/>
        <w:ind w:left="720"/>
        <w:rPr>
          <w:rFonts w:ascii="Trebuchet MS"/>
          <w:sz w:val="2"/>
        </w:rPr>
      </w:pPr>
      <w:r>
        <w:rPr>
          <w:rFonts w:ascii="Trebuchet MS"/>
          <w:noProof/>
          <w:sz w:val="2"/>
        </w:rPr>
        <mc:AlternateContent>
          <mc:Choice Requires="wpg">
            <w:drawing>
              <wp:inline distT="0" distB="0" distL="0" distR="0" wp14:anchorId="305489F1" wp14:editId="363CB6C5">
                <wp:extent cx="2095500" cy="15875"/>
                <wp:effectExtent l="0" t="0" r="0" b="3175"/>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73" name="Graphic 37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74" name="Graphic 374"/>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346300A" id="Group 372"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">
                <v:shape id="Graphic 37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" path="m,l2008733,e" filled="f" strokecolor="#939598" strokeweight="1.25pt">
                  <v:stroke dashstyle="dot"/>
                  <v:path arrowok="t"/>
                </v:shape>
                <v:shape id="Graphic 37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rFonts w:ascii="Trebuchet MS"/>
          <w:sz w:val="2"/>
        </w:rPr>
        <w:tab/>
      </w:r>
      <w:r>
        <w:rPr>
          <w:rFonts w:ascii="Trebuchet MS"/>
          <w:noProof/>
          <w:sz w:val="2"/>
        </w:rPr>
        <mc:AlternateContent>
          <mc:Choice Requires="wpg">
            <w:drawing>
              <wp:inline distT="0" distB="0" distL="0" distR="0" wp14:anchorId="523C83B3" wp14:editId="76954596">
                <wp:extent cx="2095500" cy="15875"/>
                <wp:effectExtent l="0" t="0" r="0" b="3175"/>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76" name="Graphic 37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77" name="Graphic 37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3FAD003D" id="Group 37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XG52X2IDAABQCwAA&#10;DgAAAAAAAAAAAAAAAAAuAgAAZHJzL2Uyb0RvYy54bWxQSwECLQAUAAYACAAAACEABeRe7doAAAAD&#10;AQAADwAAAAAAAAAAAAAAAAC8BQAAZHJzL2Rvd25yZXYueG1sUEsFBgAAAAAEAAQA8wAAAMMGAAAA&#10;AA==&#10;">
                <v:shape id="Graphic 37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" path="m,l2008733,e" filled="f" strokecolor="#939598" strokeweight="1.25pt">
                  <v:stroke dashstyle="dot"/>
                  <v:path arrowok="t"/>
                </v:shape>
                <v:shape id="Graphic 37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528037B1" w14:textId="77777777" w:rsidR="0041426B" w:rsidRDefault="0041426B">
      <w:pPr>
        <w:spacing w:line="26" w:lineRule="exact"/>
        <w:rPr>
          <w:rFonts w:ascii="Trebuchet MS"/>
          <w:sz w:val="2"/>
        </w:rPr>
        <w:sectPr w:rsidR="0041426B">
          <w:pgSz w:w="12240" w:h="15840"/>
          <w:pgMar w:top="700" w:right="0" w:bottom="740" w:left="0" w:header="0" w:footer="553" w:gutter="0"/>
          <w:cols w:space="720"/>
        </w:sectPr>
      </w:pPr>
    </w:p>
    <w:p w14:paraId="1BE573A5" w14:textId="77777777" w:rsidR="0041426B" w:rsidRDefault="00000000">
      <w:pPr>
        <w:pStyle w:val="Heading2"/>
        <w:spacing w:line="256" w:lineRule="auto"/>
        <w:ind w:right="1197"/>
      </w:pPr>
      <w:bookmarkStart w:id="46" w:name="_TOC_250071"/>
      <w:r>
        <w:rPr>
          <w:color w:val="B81237"/>
          <w:spacing w:val="-8"/>
        </w:rPr>
        <w:t>Mobile</w:t>
      </w:r>
      <w:r>
        <w:rPr>
          <w:color w:val="B81237"/>
          <w:spacing w:val="-28"/>
        </w:rPr>
        <w:t xml:space="preserve"> </w:t>
      </w:r>
      <w:r>
        <w:rPr>
          <w:color w:val="B81237"/>
          <w:spacing w:val="-8"/>
        </w:rPr>
        <w:t xml:space="preserve">Healthcare </w:t>
      </w:r>
      <w:r>
        <w:rPr>
          <w:color w:val="B81237"/>
        </w:rPr>
        <w:t>Device</w:t>
      </w:r>
      <w:r>
        <w:rPr>
          <w:color w:val="B81237"/>
          <w:spacing w:val="-24"/>
        </w:rPr>
        <w:t xml:space="preserve"> </w:t>
      </w:r>
      <w:bookmarkEnd w:id="46"/>
      <w:r>
        <w:rPr>
          <w:color w:val="B81237"/>
        </w:rPr>
        <w:t>Platform</w:t>
      </w:r>
    </w:p>
    <w:p w14:paraId="4C923B76" w14:textId="77777777" w:rsidR="0041426B" w:rsidRDefault="00000000">
      <w:pPr>
        <w:pStyle w:val="BodyText"/>
        <w:spacing w:before="86" w:line="271" w:lineRule="auto"/>
        <w:ind w:left="720" w:right="577"/>
      </w:pPr>
      <w:r>
        <w:rPr>
          <w:color w:val="231F20"/>
        </w:rPr>
        <w:t>Wei</w:t>
      </w:r>
      <w:r>
        <w:rPr>
          <w:color w:val="231F20"/>
          <w:spacing w:val="-20"/>
        </w:rPr>
        <w:t xml:space="preserve"> </w:t>
      </w:r>
      <w:r>
        <w:rPr>
          <w:color w:val="231F20"/>
        </w:rPr>
        <w:t xml:space="preserve">Lin </w:t>
      </w:r>
      <w:hyperlink r:id="rId147">
        <w:r>
          <w:rPr>
            <w:color w:val="231F20"/>
            <w:spacing w:val="-2"/>
          </w:rPr>
          <w:t>wei.lin@stonybrook.edu</w:t>
        </w:r>
      </w:hyperlink>
    </w:p>
    <w:p w14:paraId="20FFF263" w14:textId="77777777" w:rsidR="0041426B" w:rsidRDefault="00000000">
      <w:pPr>
        <w:pStyle w:val="BodyText"/>
        <w:spacing w:before="90" w:line="271" w:lineRule="auto"/>
        <w:ind w:left="720"/>
      </w:pPr>
      <w:r>
        <w:rPr>
          <w:color w:val="58595B"/>
        </w:rPr>
        <w:t>Our research focuses on the development</w:t>
      </w:r>
      <w:r>
        <w:rPr>
          <w:color w:val="58595B"/>
          <w:spacing w:val="-2"/>
        </w:rPr>
        <w:t xml:space="preserve"> </w:t>
      </w:r>
      <w:r>
        <w:rPr>
          <w:color w:val="58595B"/>
        </w:rPr>
        <w:t>of</w:t>
      </w:r>
      <w:r>
        <w:rPr>
          <w:color w:val="58595B"/>
          <w:spacing w:val="-2"/>
        </w:rPr>
        <w:t xml:space="preserve"> </w:t>
      </w:r>
      <w:r>
        <w:rPr>
          <w:color w:val="58595B"/>
        </w:rPr>
        <w:t>wearable</w:t>
      </w:r>
      <w:r>
        <w:rPr>
          <w:color w:val="58595B"/>
          <w:spacing w:val="-2"/>
        </w:rPr>
        <w:t xml:space="preserve"> </w:t>
      </w:r>
      <w:r>
        <w:rPr>
          <w:color w:val="58595B"/>
        </w:rPr>
        <w:t>healthcare devices.</w:t>
      </w:r>
      <w:r>
        <w:rPr>
          <w:color w:val="58595B"/>
          <w:spacing w:val="-15"/>
        </w:rPr>
        <w:t xml:space="preserve"> </w:t>
      </w:r>
      <w:r>
        <w:rPr>
          <w:color w:val="58595B"/>
        </w:rPr>
        <w:t>We’ve</w:t>
      </w:r>
      <w:r>
        <w:rPr>
          <w:color w:val="58595B"/>
          <w:spacing w:val="-15"/>
        </w:rPr>
        <w:t xml:space="preserve"> </w:t>
      </w:r>
      <w:r>
        <w:rPr>
          <w:color w:val="58595B"/>
        </w:rPr>
        <w:t>developed</w:t>
      </w:r>
      <w:r>
        <w:rPr>
          <w:color w:val="58595B"/>
          <w:spacing w:val="-15"/>
        </w:rPr>
        <w:t xml:space="preserve"> </w:t>
      </w:r>
      <w:r>
        <w:rPr>
          <w:color w:val="58595B"/>
        </w:rPr>
        <w:t>a</w:t>
      </w:r>
      <w:r>
        <w:rPr>
          <w:color w:val="58595B"/>
          <w:spacing w:val="-15"/>
        </w:rPr>
        <w:t xml:space="preserve"> </w:t>
      </w:r>
      <w:r>
        <w:rPr>
          <w:color w:val="58595B"/>
        </w:rPr>
        <w:t xml:space="preserve">hybrid platform that utilizes ARM Cortex-M series processor as the embedded </w:t>
      </w:r>
      <w:r>
        <w:rPr>
          <w:color w:val="58595B"/>
          <w:spacing w:val="-6"/>
        </w:rPr>
        <w:t>system</w:t>
      </w:r>
      <w:r>
        <w:rPr>
          <w:color w:val="58595B"/>
          <w:spacing w:val="-22"/>
        </w:rPr>
        <w:t xml:space="preserve"> </w:t>
      </w:r>
      <w:r>
        <w:rPr>
          <w:color w:val="58595B"/>
          <w:spacing w:val="-6"/>
        </w:rPr>
        <w:t>and</w:t>
      </w:r>
      <w:r>
        <w:rPr>
          <w:color w:val="58595B"/>
          <w:spacing w:val="-22"/>
        </w:rPr>
        <w:t xml:space="preserve"> </w:t>
      </w:r>
      <w:r>
        <w:rPr>
          <w:color w:val="58595B"/>
          <w:spacing w:val="-6"/>
        </w:rPr>
        <w:t>the</w:t>
      </w:r>
      <w:r>
        <w:rPr>
          <w:color w:val="58595B"/>
          <w:spacing w:val="-22"/>
        </w:rPr>
        <w:t xml:space="preserve"> </w:t>
      </w:r>
      <w:r>
        <w:rPr>
          <w:color w:val="58595B"/>
          <w:spacing w:val="-6"/>
        </w:rPr>
        <w:t>open</w:t>
      </w:r>
      <w:r>
        <w:rPr>
          <w:color w:val="58595B"/>
          <w:spacing w:val="-22"/>
        </w:rPr>
        <w:t xml:space="preserve"> </w:t>
      </w:r>
      <w:r>
        <w:rPr>
          <w:color w:val="58595B"/>
          <w:spacing w:val="-6"/>
        </w:rPr>
        <w:t>source</w:t>
      </w:r>
      <w:r>
        <w:rPr>
          <w:color w:val="58595B"/>
          <w:spacing w:val="-22"/>
        </w:rPr>
        <w:t xml:space="preserve"> </w:t>
      </w:r>
      <w:proofErr w:type="spellStart"/>
      <w:r>
        <w:rPr>
          <w:color w:val="58595B"/>
          <w:spacing w:val="-6"/>
        </w:rPr>
        <w:t>FreeRTOS</w:t>
      </w:r>
      <w:proofErr w:type="spellEnd"/>
      <w:r>
        <w:rPr>
          <w:color w:val="58595B"/>
          <w:spacing w:val="-6"/>
        </w:rPr>
        <w:t xml:space="preserve"> </w:t>
      </w:r>
      <w:r>
        <w:rPr>
          <w:color w:val="58595B"/>
        </w:rPr>
        <w:t>as its real time operating system.</w:t>
      </w:r>
    </w:p>
    <w:p w14:paraId="1602959C" w14:textId="12D1D88E" w:rsidR="0041426B" w:rsidRDefault="00000000">
      <w:pPr>
        <w:pStyle w:val="BodyText"/>
        <w:spacing w:line="271" w:lineRule="auto"/>
        <w:ind w:left="720" w:right="23"/>
      </w:pPr>
      <w:r>
        <w:rPr>
          <w:color w:val="58595B"/>
          <w:spacing w:val="-2"/>
        </w:rPr>
        <w:t>The</w:t>
      </w:r>
      <w:r>
        <w:rPr>
          <w:color w:val="58595B"/>
          <w:spacing w:val="-20"/>
        </w:rPr>
        <w:t xml:space="preserve"> </w:t>
      </w:r>
      <w:r>
        <w:rPr>
          <w:color w:val="58595B"/>
          <w:spacing w:val="-2"/>
        </w:rPr>
        <w:t>ARM</w:t>
      </w:r>
      <w:r>
        <w:rPr>
          <w:color w:val="58595B"/>
          <w:spacing w:val="-20"/>
        </w:rPr>
        <w:t xml:space="preserve"> </w:t>
      </w:r>
      <w:r>
        <w:rPr>
          <w:color w:val="58595B"/>
          <w:spacing w:val="-2"/>
        </w:rPr>
        <w:t>processors</w:t>
      </w:r>
      <w:r>
        <w:rPr>
          <w:color w:val="58595B"/>
          <w:spacing w:val="-20"/>
        </w:rPr>
        <w:t xml:space="preserve"> </w:t>
      </w:r>
      <w:r>
        <w:rPr>
          <w:color w:val="58595B"/>
          <w:spacing w:val="-2"/>
        </w:rPr>
        <w:t>are</w:t>
      </w:r>
      <w:r>
        <w:rPr>
          <w:color w:val="58595B"/>
          <w:spacing w:val="-20"/>
        </w:rPr>
        <w:t xml:space="preserve"> </w:t>
      </w:r>
      <w:r>
        <w:rPr>
          <w:color w:val="58595B"/>
          <w:spacing w:val="-2"/>
        </w:rPr>
        <w:t>designed</w:t>
      </w:r>
      <w:r>
        <w:rPr>
          <w:color w:val="58595B"/>
          <w:spacing w:val="-20"/>
        </w:rPr>
        <w:t xml:space="preserve"> </w:t>
      </w:r>
      <w:r>
        <w:rPr>
          <w:color w:val="58595B"/>
          <w:spacing w:val="-2"/>
        </w:rPr>
        <w:t xml:space="preserve">for </w:t>
      </w:r>
      <w:r>
        <w:rPr>
          <w:color w:val="58595B"/>
        </w:rPr>
        <w:t xml:space="preserve">mobile applications with low power </w:t>
      </w:r>
      <w:r>
        <w:rPr>
          <w:color w:val="58595B"/>
          <w:spacing w:val="-4"/>
        </w:rPr>
        <w:t>consumption.</w:t>
      </w:r>
      <w:r>
        <w:rPr>
          <w:color w:val="58595B"/>
          <w:spacing w:val="-22"/>
        </w:rPr>
        <w:t xml:space="preserve"> </w:t>
      </w:r>
      <w:r>
        <w:rPr>
          <w:color w:val="58595B"/>
          <w:spacing w:val="-4"/>
        </w:rPr>
        <w:t>The</w:t>
      </w:r>
      <w:r>
        <w:rPr>
          <w:color w:val="58595B"/>
          <w:spacing w:val="-22"/>
        </w:rPr>
        <w:t xml:space="preserve"> </w:t>
      </w:r>
      <w:proofErr w:type="spellStart"/>
      <w:r>
        <w:rPr>
          <w:color w:val="58595B"/>
          <w:spacing w:val="-4"/>
        </w:rPr>
        <w:t>FreeRTOS</w:t>
      </w:r>
      <w:proofErr w:type="spellEnd"/>
      <w:r>
        <w:rPr>
          <w:color w:val="58595B"/>
          <w:spacing w:val="-22"/>
        </w:rPr>
        <w:t xml:space="preserve"> </w:t>
      </w:r>
      <w:r>
        <w:rPr>
          <w:color w:val="58595B"/>
          <w:spacing w:val="-4"/>
        </w:rPr>
        <w:t xml:space="preserve">provides </w:t>
      </w:r>
      <w:r>
        <w:rPr>
          <w:color w:val="58595B"/>
        </w:rPr>
        <w:t>a</w:t>
      </w:r>
      <w:r>
        <w:rPr>
          <w:color w:val="58595B"/>
          <w:spacing w:val="-2"/>
        </w:rPr>
        <w:t xml:space="preserve"> </w:t>
      </w:r>
      <w:r>
        <w:rPr>
          <w:color w:val="58595B"/>
        </w:rPr>
        <w:t>small</w:t>
      </w:r>
      <w:r>
        <w:rPr>
          <w:color w:val="58595B"/>
          <w:spacing w:val="-2"/>
        </w:rPr>
        <w:t xml:space="preserve"> </w:t>
      </w:r>
      <w:r w:rsidR="00446C15">
        <w:rPr>
          <w:color w:val="58595B"/>
        </w:rPr>
        <w:t>foot</w:t>
      </w:r>
      <w:r w:rsidR="00446C15">
        <w:rPr>
          <w:color w:val="58595B"/>
          <w:spacing w:val="-2"/>
        </w:rPr>
        <w:t>print</w:t>
      </w:r>
      <w:r>
        <w:rPr>
          <w:color w:val="58595B"/>
          <w:spacing w:val="-2"/>
        </w:rPr>
        <w:t xml:space="preserve"> </w:t>
      </w:r>
      <w:r>
        <w:rPr>
          <w:color w:val="58595B"/>
        </w:rPr>
        <w:t>kernel</w:t>
      </w:r>
      <w:r>
        <w:rPr>
          <w:color w:val="58595B"/>
          <w:spacing w:val="-2"/>
        </w:rPr>
        <w:t xml:space="preserve"> </w:t>
      </w:r>
      <w:r>
        <w:rPr>
          <w:color w:val="58595B"/>
        </w:rPr>
        <w:t>for</w:t>
      </w:r>
      <w:r>
        <w:rPr>
          <w:color w:val="58595B"/>
          <w:spacing w:val="-2"/>
        </w:rPr>
        <w:t xml:space="preserve"> </w:t>
      </w:r>
      <w:r>
        <w:rPr>
          <w:color w:val="58595B"/>
        </w:rPr>
        <w:t>real</w:t>
      </w:r>
      <w:r>
        <w:rPr>
          <w:color w:val="58595B"/>
          <w:spacing w:val="-2"/>
        </w:rPr>
        <w:t xml:space="preserve"> </w:t>
      </w:r>
      <w:r>
        <w:rPr>
          <w:color w:val="58595B"/>
        </w:rPr>
        <w:t xml:space="preserve">time, multi-task applications. </w:t>
      </w:r>
      <w:proofErr w:type="gramStart"/>
      <w:r>
        <w:rPr>
          <w:color w:val="58595B"/>
        </w:rPr>
        <w:t>In order to</w:t>
      </w:r>
      <w:proofErr w:type="gramEnd"/>
      <w:r>
        <w:rPr>
          <w:color w:val="58595B"/>
        </w:rPr>
        <w:t xml:space="preserve"> integrate the </w:t>
      </w:r>
      <w:proofErr w:type="spellStart"/>
      <w:r>
        <w:rPr>
          <w:color w:val="58595B"/>
        </w:rPr>
        <w:t>FreeRTOS</w:t>
      </w:r>
      <w:proofErr w:type="spellEnd"/>
      <w:r>
        <w:rPr>
          <w:color w:val="58595B"/>
        </w:rPr>
        <w:t xml:space="preserve"> with the selected</w:t>
      </w:r>
      <w:r>
        <w:rPr>
          <w:color w:val="58595B"/>
          <w:spacing w:val="-3"/>
        </w:rPr>
        <w:t xml:space="preserve"> </w:t>
      </w:r>
      <w:r>
        <w:rPr>
          <w:color w:val="58595B"/>
        </w:rPr>
        <w:t>processor,</w:t>
      </w:r>
      <w:r>
        <w:rPr>
          <w:color w:val="58595B"/>
          <w:spacing w:val="-3"/>
        </w:rPr>
        <w:t xml:space="preserve"> </w:t>
      </w:r>
      <w:r>
        <w:rPr>
          <w:color w:val="58595B"/>
        </w:rPr>
        <w:t>a</w:t>
      </w:r>
      <w:r>
        <w:rPr>
          <w:color w:val="58595B"/>
          <w:spacing w:val="-3"/>
        </w:rPr>
        <w:t xml:space="preserve"> </w:t>
      </w:r>
      <w:r>
        <w:rPr>
          <w:color w:val="58595B"/>
        </w:rPr>
        <w:t>set</w:t>
      </w:r>
      <w:r>
        <w:rPr>
          <w:color w:val="58595B"/>
          <w:spacing w:val="-3"/>
        </w:rPr>
        <w:t xml:space="preserve"> </w:t>
      </w:r>
      <w:r>
        <w:rPr>
          <w:color w:val="58595B"/>
        </w:rPr>
        <w:t>of</w:t>
      </w:r>
      <w:r>
        <w:rPr>
          <w:color w:val="58595B"/>
          <w:spacing w:val="-3"/>
        </w:rPr>
        <w:t xml:space="preserve"> </w:t>
      </w:r>
      <w:r>
        <w:rPr>
          <w:color w:val="58595B"/>
        </w:rPr>
        <w:t xml:space="preserve">drivers </w:t>
      </w:r>
      <w:r>
        <w:rPr>
          <w:color w:val="58595B"/>
          <w:spacing w:val="-6"/>
        </w:rPr>
        <w:t>were</w:t>
      </w:r>
      <w:r>
        <w:rPr>
          <w:color w:val="58595B"/>
          <w:spacing w:val="-17"/>
        </w:rPr>
        <w:t xml:space="preserve"> </w:t>
      </w:r>
      <w:r>
        <w:rPr>
          <w:color w:val="58595B"/>
          <w:spacing w:val="-6"/>
        </w:rPr>
        <w:t>designed</w:t>
      </w:r>
      <w:r>
        <w:rPr>
          <w:color w:val="58595B"/>
          <w:spacing w:val="-17"/>
        </w:rPr>
        <w:t xml:space="preserve"> </w:t>
      </w:r>
      <w:r>
        <w:rPr>
          <w:color w:val="58595B"/>
          <w:spacing w:val="-6"/>
        </w:rPr>
        <w:t>to</w:t>
      </w:r>
      <w:r>
        <w:rPr>
          <w:color w:val="58595B"/>
          <w:spacing w:val="-17"/>
        </w:rPr>
        <w:t xml:space="preserve"> </w:t>
      </w:r>
      <w:r>
        <w:rPr>
          <w:color w:val="58595B"/>
          <w:spacing w:val="-6"/>
        </w:rPr>
        <w:t>bridge</w:t>
      </w:r>
      <w:r>
        <w:rPr>
          <w:color w:val="58595B"/>
          <w:spacing w:val="-17"/>
        </w:rPr>
        <w:t xml:space="preserve"> </w:t>
      </w:r>
      <w:r>
        <w:rPr>
          <w:color w:val="58595B"/>
          <w:spacing w:val="-6"/>
        </w:rPr>
        <w:t>the</w:t>
      </w:r>
      <w:r>
        <w:rPr>
          <w:color w:val="58595B"/>
          <w:spacing w:val="-17"/>
        </w:rPr>
        <w:t xml:space="preserve"> </w:t>
      </w:r>
      <w:proofErr w:type="spellStart"/>
      <w:r>
        <w:rPr>
          <w:color w:val="58595B"/>
          <w:spacing w:val="-6"/>
        </w:rPr>
        <w:t>FreeRTOS</w:t>
      </w:r>
      <w:proofErr w:type="spellEnd"/>
      <w:r>
        <w:rPr>
          <w:color w:val="58595B"/>
          <w:spacing w:val="-6"/>
        </w:rPr>
        <w:t xml:space="preserve"> </w:t>
      </w:r>
      <w:r>
        <w:rPr>
          <w:color w:val="58595B"/>
        </w:rPr>
        <w:t>and</w:t>
      </w:r>
      <w:r>
        <w:rPr>
          <w:color w:val="58595B"/>
          <w:spacing w:val="-2"/>
        </w:rPr>
        <w:t xml:space="preserve"> </w:t>
      </w:r>
      <w:r>
        <w:rPr>
          <w:color w:val="58595B"/>
        </w:rPr>
        <w:t>the</w:t>
      </w:r>
      <w:r>
        <w:rPr>
          <w:color w:val="58595B"/>
          <w:spacing w:val="-2"/>
        </w:rPr>
        <w:t xml:space="preserve"> </w:t>
      </w:r>
      <w:r>
        <w:rPr>
          <w:color w:val="58595B"/>
        </w:rPr>
        <w:t>mobile</w:t>
      </w:r>
      <w:r>
        <w:rPr>
          <w:color w:val="58595B"/>
          <w:spacing w:val="-2"/>
        </w:rPr>
        <w:t xml:space="preserve"> </w:t>
      </w:r>
      <w:r>
        <w:rPr>
          <w:color w:val="58595B"/>
        </w:rPr>
        <w:t>processor.</w:t>
      </w:r>
    </w:p>
    <w:p w14:paraId="7C324CBF" w14:textId="77777777" w:rsidR="0041426B" w:rsidRDefault="00000000">
      <w:pPr>
        <w:pStyle w:val="BodyText"/>
        <w:spacing w:before="86" w:line="271" w:lineRule="auto"/>
        <w:ind w:left="720"/>
      </w:pPr>
      <w:r>
        <w:rPr>
          <w:color w:val="58595B"/>
        </w:rPr>
        <w:t>They provide a uniformed software interface that allows the application code</w:t>
      </w:r>
      <w:r>
        <w:rPr>
          <w:color w:val="58595B"/>
          <w:spacing w:val="-10"/>
        </w:rPr>
        <w:t xml:space="preserve"> </w:t>
      </w:r>
      <w:r>
        <w:rPr>
          <w:color w:val="58595B"/>
        </w:rPr>
        <w:t>running</w:t>
      </w:r>
      <w:r>
        <w:rPr>
          <w:color w:val="58595B"/>
          <w:spacing w:val="-10"/>
        </w:rPr>
        <w:t xml:space="preserve"> </w:t>
      </w:r>
      <w:r>
        <w:rPr>
          <w:color w:val="58595B"/>
        </w:rPr>
        <w:t>on</w:t>
      </w:r>
      <w:r>
        <w:rPr>
          <w:color w:val="58595B"/>
          <w:spacing w:val="-10"/>
        </w:rPr>
        <w:t xml:space="preserve"> </w:t>
      </w:r>
      <w:r>
        <w:rPr>
          <w:color w:val="58595B"/>
        </w:rPr>
        <w:t>the</w:t>
      </w:r>
      <w:r>
        <w:rPr>
          <w:color w:val="58595B"/>
          <w:spacing w:val="-10"/>
        </w:rPr>
        <w:t xml:space="preserve"> </w:t>
      </w:r>
      <w:proofErr w:type="spellStart"/>
      <w:r>
        <w:rPr>
          <w:color w:val="58595B"/>
        </w:rPr>
        <w:t>FreeRTOS</w:t>
      </w:r>
      <w:proofErr w:type="spellEnd"/>
      <w:r>
        <w:rPr>
          <w:color w:val="58595B"/>
          <w:spacing w:val="-10"/>
        </w:rPr>
        <w:t xml:space="preserve"> </w:t>
      </w:r>
      <w:r>
        <w:rPr>
          <w:color w:val="58595B"/>
        </w:rPr>
        <w:t xml:space="preserve">to </w:t>
      </w:r>
      <w:r>
        <w:rPr>
          <w:color w:val="58595B"/>
          <w:spacing w:val="-4"/>
        </w:rPr>
        <w:t>easily</w:t>
      </w:r>
      <w:r>
        <w:rPr>
          <w:color w:val="58595B"/>
          <w:spacing w:val="-16"/>
        </w:rPr>
        <w:t xml:space="preserve"> </w:t>
      </w:r>
      <w:r>
        <w:rPr>
          <w:color w:val="58595B"/>
          <w:spacing w:val="-4"/>
        </w:rPr>
        <w:t>control</w:t>
      </w:r>
      <w:r>
        <w:rPr>
          <w:color w:val="58595B"/>
          <w:spacing w:val="-16"/>
        </w:rPr>
        <w:t xml:space="preserve"> </w:t>
      </w:r>
      <w:r>
        <w:rPr>
          <w:color w:val="58595B"/>
          <w:spacing w:val="-4"/>
        </w:rPr>
        <w:t>the</w:t>
      </w:r>
      <w:r>
        <w:rPr>
          <w:color w:val="58595B"/>
          <w:spacing w:val="-16"/>
        </w:rPr>
        <w:t xml:space="preserve"> </w:t>
      </w:r>
      <w:r>
        <w:rPr>
          <w:color w:val="58595B"/>
          <w:spacing w:val="-4"/>
        </w:rPr>
        <w:t>hardware</w:t>
      </w:r>
      <w:r>
        <w:rPr>
          <w:color w:val="58595B"/>
          <w:spacing w:val="-16"/>
        </w:rPr>
        <w:t xml:space="preserve"> </w:t>
      </w:r>
      <w:r>
        <w:rPr>
          <w:color w:val="58595B"/>
          <w:spacing w:val="-4"/>
        </w:rPr>
        <w:t xml:space="preserve">resources </w:t>
      </w:r>
      <w:r>
        <w:rPr>
          <w:color w:val="58595B"/>
        </w:rPr>
        <w:t>such</w:t>
      </w:r>
      <w:r>
        <w:rPr>
          <w:color w:val="58595B"/>
          <w:spacing w:val="-6"/>
        </w:rPr>
        <w:t xml:space="preserve"> </w:t>
      </w:r>
      <w:r>
        <w:rPr>
          <w:color w:val="58595B"/>
        </w:rPr>
        <w:t>as</w:t>
      </w:r>
      <w:r>
        <w:rPr>
          <w:color w:val="58595B"/>
          <w:spacing w:val="-6"/>
        </w:rPr>
        <w:t xml:space="preserve"> </w:t>
      </w:r>
      <w:r>
        <w:rPr>
          <w:color w:val="58595B"/>
        </w:rPr>
        <w:t>analog</w:t>
      </w:r>
      <w:r>
        <w:rPr>
          <w:color w:val="58595B"/>
          <w:spacing w:val="-6"/>
        </w:rPr>
        <w:t xml:space="preserve"> </w:t>
      </w:r>
      <w:r>
        <w:rPr>
          <w:color w:val="58595B"/>
        </w:rPr>
        <w:t>digital</w:t>
      </w:r>
      <w:r>
        <w:rPr>
          <w:color w:val="58595B"/>
          <w:spacing w:val="-6"/>
        </w:rPr>
        <w:t xml:space="preserve"> </w:t>
      </w:r>
      <w:r>
        <w:rPr>
          <w:color w:val="58595B"/>
        </w:rPr>
        <w:t>converter,</w:t>
      </w:r>
    </w:p>
    <w:p w14:paraId="30B73BBD" w14:textId="77777777" w:rsidR="0041426B" w:rsidRDefault="00000000">
      <w:pPr>
        <w:pStyle w:val="BodyText"/>
        <w:spacing w:line="229" w:lineRule="exact"/>
        <w:ind w:left="720"/>
      </w:pPr>
      <w:r>
        <w:rPr>
          <w:color w:val="58595B"/>
          <w:spacing w:val="-6"/>
        </w:rPr>
        <w:t>I2C</w:t>
      </w:r>
      <w:r>
        <w:rPr>
          <w:color w:val="58595B"/>
          <w:spacing w:val="-20"/>
        </w:rPr>
        <w:t xml:space="preserve"> </w:t>
      </w:r>
      <w:r>
        <w:rPr>
          <w:color w:val="58595B"/>
          <w:spacing w:val="-6"/>
        </w:rPr>
        <w:t>bus</w:t>
      </w:r>
      <w:r>
        <w:rPr>
          <w:color w:val="58595B"/>
          <w:spacing w:val="-20"/>
        </w:rPr>
        <w:t xml:space="preserve"> </w:t>
      </w:r>
      <w:r>
        <w:rPr>
          <w:color w:val="58595B"/>
          <w:spacing w:val="-6"/>
        </w:rPr>
        <w:t>and</w:t>
      </w:r>
      <w:r>
        <w:rPr>
          <w:color w:val="58595B"/>
          <w:spacing w:val="-19"/>
        </w:rPr>
        <w:t xml:space="preserve"> </w:t>
      </w:r>
      <w:r>
        <w:rPr>
          <w:color w:val="58595B"/>
          <w:spacing w:val="-6"/>
        </w:rPr>
        <w:t>universal</w:t>
      </w:r>
      <w:r>
        <w:rPr>
          <w:color w:val="58595B"/>
          <w:spacing w:val="-20"/>
        </w:rPr>
        <w:t xml:space="preserve"> </w:t>
      </w:r>
      <w:r>
        <w:rPr>
          <w:color w:val="58595B"/>
          <w:spacing w:val="-6"/>
        </w:rPr>
        <w:t>asynchronous</w:t>
      </w:r>
    </w:p>
    <w:p w14:paraId="007BA159" w14:textId="77777777" w:rsidR="0041426B" w:rsidRDefault="00000000">
      <w:pPr>
        <w:pStyle w:val="BodyText"/>
        <w:spacing w:before="30" w:line="271" w:lineRule="auto"/>
        <w:ind w:left="720"/>
      </w:pPr>
      <w:r>
        <w:rPr>
          <w:color w:val="58595B"/>
          <w:w w:val="105"/>
        </w:rPr>
        <w:t>receiver/transmitter</w:t>
      </w:r>
      <w:r>
        <w:rPr>
          <w:color w:val="58595B"/>
          <w:spacing w:val="-25"/>
          <w:w w:val="105"/>
        </w:rPr>
        <w:t xml:space="preserve"> </w:t>
      </w:r>
      <w:r>
        <w:rPr>
          <w:color w:val="58595B"/>
          <w:w w:val="105"/>
        </w:rPr>
        <w:t xml:space="preserve">(UART). </w:t>
      </w:r>
      <w:r>
        <w:rPr>
          <w:color w:val="58595B"/>
        </w:rPr>
        <w:t>Application</w:t>
      </w:r>
      <w:r>
        <w:rPr>
          <w:color w:val="58595B"/>
          <w:spacing w:val="-15"/>
        </w:rPr>
        <w:t xml:space="preserve"> </w:t>
      </w:r>
      <w:r>
        <w:rPr>
          <w:color w:val="58595B"/>
        </w:rPr>
        <w:t>code</w:t>
      </w:r>
      <w:r>
        <w:rPr>
          <w:color w:val="58595B"/>
          <w:spacing w:val="-15"/>
        </w:rPr>
        <w:t xml:space="preserve"> </w:t>
      </w:r>
      <w:r>
        <w:rPr>
          <w:color w:val="58595B"/>
        </w:rPr>
        <w:t>can</w:t>
      </w:r>
      <w:r>
        <w:rPr>
          <w:color w:val="58595B"/>
          <w:spacing w:val="-15"/>
        </w:rPr>
        <w:t xml:space="preserve"> </w:t>
      </w:r>
      <w:r>
        <w:rPr>
          <w:color w:val="58595B"/>
        </w:rPr>
        <w:t>be</w:t>
      </w:r>
      <w:r>
        <w:rPr>
          <w:color w:val="58595B"/>
          <w:spacing w:val="-15"/>
        </w:rPr>
        <w:t xml:space="preserve"> </w:t>
      </w:r>
      <w:r>
        <w:rPr>
          <w:color w:val="58595B"/>
        </w:rPr>
        <w:t>divided</w:t>
      </w:r>
      <w:r>
        <w:rPr>
          <w:color w:val="58595B"/>
          <w:spacing w:val="-15"/>
        </w:rPr>
        <w:t xml:space="preserve"> </w:t>
      </w:r>
      <w:r>
        <w:rPr>
          <w:color w:val="58595B"/>
        </w:rPr>
        <w:t xml:space="preserve">into </w:t>
      </w:r>
      <w:r>
        <w:rPr>
          <w:color w:val="58595B"/>
          <w:spacing w:val="-2"/>
          <w:w w:val="105"/>
        </w:rPr>
        <w:t>small</w:t>
      </w:r>
      <w:r>
        <w:rPr>
          <w:color w:val="58595B"/>
          <w:spacing w:val="-25"/>
          <w:w w:val="105"/>
        </w:rPr>
        <w:t xml:space="preserve"> </w:t>
      </w:r>
      <w:r>
        <w:rPr>
          <w:color w:val="58595B"/>
          <w:spacing w:val="-2"/>
          <w:w w:val="105"/>
        </w:rPr>
        <w:t>modules</w:t>
      </w:r>
      <w:r>
        <w:rPr>
          <w:color w:val="58595B"/>
          <w:spacing w:val="-25"/>
          <w:w w:val="105"/>
        </w:rPr>
        <w:t xml:space="preserve"> </w:t>
      </w:r>
      <w:r>
        <w:rPr>
          <w:color w:val="58595B"/>
          <w:spacing w:val="-2"/>
          <w:w w:val="105"/>
        </w:rPr>
        <w:t>for</w:t>
      </w:r>
      <w:r>
        <w:rPr>
          <w:color w:val="58595B"/>
          <w:spacing w:val="-25"/>
          <w:w w:val="105"/>
        </w:rPr>
        <w:t xml:space="preserve"> </w:t>
      </w:r>
      <w:r>
        <w:rPr>
          <w:color w:val="58595B"/>
          <w:spacing w:val="-2"/>
          <w:w w:val="105"/>
        </w:rPr>
        <w:t>design</w:t>
      </w:r>
      <w:r>
        <w:rPr>
          <w:color w:val="58595B"/>
          <w:spacing w:val="-25"/>
          <w:w w:val="105"/>
        </w:rPr>
        <w:t xml:space="preserve"> </w:t>
      </w:r>
      <w:r>
        <w:rPr>
          <w:color w:val="58595B"/>
          <w:spacing w:val="-2"/>
          <w:w w:val="105"/>
        </w:rPr>
        <w:t xml:space="preserve">simplicity. </w:t>
      </w:r>
      <w:r>
        <w:rPr>
          <w:color w:val="58595B"/>
          <w:spacing w:val="-2"/>
        </w:rPr>
        <w:t>The</w:t>
      </w:r>
      <w:r>
        <w:rPr>
          <w:color w:val="58595B"/>
          <w:spacing w:val="-22"/>
        </w:rPr>
        <w:t xml:space="preserve"> </w:t>
      </w:r>
      <w:r>
        <w:rPr>
          <w:color w:val="58595B"/>
          <w:spacing w:val="-2"/>
        </w:rPr>
        <w:t>software</w:t>
      </w:r>
      <w:r>
        <w:rPr>
          <w:color w:val="58595B"/>
          <w:spacing w:val="-22"/>
        </w:rPr>
        <w:t xml:space="preserve"> </w:t>
      </w:r>
      <w:r>
        <w:rPr>
          <w:color w:val="58595B"/>
          <w:spacing w:val="-2"/>
        </w:rPr>
        <w:t>architecture</w:t>
      </w:r>
      <w:r>
        <w:rPr>
          <w:color w:val="58595B"/>
          <w:spacing w:val="-22"/>
        </w:rPr>
        <w:t xml:space="preserve"> </w:t>
      </w:r>
      <w:r>
        <w:rPr>
          <w:color w:val="58595B"/>
          <w:spacing w:val="-2"/>
        </w:rPr>
        <w:t>maximizes the</w:t>
      </w:r>
      <w:r>
        <w:rPr>
          <w:color w:val="58595B"/>
          <w:spacing w:val="-18"/>
        </w:rPr>
        <w:t xml:space="preserve"> </w:t>
      </w:r>
      <w:r>
        <w:rPr>
          <w:color w:val="58595B"/>
          <w:spacing w:val="-2"/>
        </w:rPr>
        <w:t>code</w:t>
      </w:r>
      <w:r>
        <w:rPr>
          <w:color w:val="58595B"/>
          <w:spacing w:val="-18"/>
        </w:rPr>
        <w:t xml:space="preserve"> </w:t>
      </w:r>
      <w:r>
        <w:rPr>
          <w:color w:val="58595B"/>
          <w:spacing w:val="-2"/>
        </w:rPr>
        <w:t>re-usability</w:t>
      </w:r>
      <w:r>
        <w:rPr>
          <w:color w:val="58595B"/>
          <w:spacing w:val="-18"/>
        </w:rPr>
        <w:t xml:space="preserve"> </w:t>
      </w:r>
      <w:r>
        <w:rPr>
          <w:color w:val="58595B"/>
          <w:spacing w:val="-2"/>
        </w:rPr>
        <w:t>and</w:t>
      </w:r>
      <w:r>
        <w:rPr>
          <w:color w:val="58595B"/>
          <w:spacing w:val="-18"/>
        </w:rPr>
        <w:t xml:space="preserve"> </w:t>
      </w:r>
      <w:r>
        <w:rPr>
          <w:color w:val="58595B"/>
          <w:spacing w:val="-2"/>
        </w:rPr>
        <w:t>enables</w:t>
      </w:r>
      <w:r>
        <w:rPr>
          <w:color w:val="58595B"/>
          <w:spacing w:val="-18"/>
        </w:rPr>
        <w:t xml:space="preserve"> </w:t>
      </w:r>
      <w:r>
        <w:rPr>
          <w:color w:val="58595B"/>
          <w:spacing w:val="-2"/>
        </w:rPr>
        <w:t xml:space="preserve">the </w:t>
      </w:r>
      <w:r>
        <w:rPr>
          <w:color w:val="58595B"/>
        </w:rPr>
        <w:t>quick</w:t>
      </w:r>
      <w:r>
        <w:rPr>
          <w:color w:val="58595B"/>
          <w:spacing w:val="-22"/>
        </w:rPr>
        <w:t xml:space="preserve"> </w:t>
      </w:r>
      <w:r>
        <w:rPr>
          <w:color w:val="58595B"/>
        </w:rPr>
        <w:t>switch</w:t>
      </w:r>
      <w:r>
        <w:rPr>
          <w:color w:val="58595B"/>
          <w:spacing w:val="-22"/>
        </w:rPr>
        <w:t xml:space="preserve"> </w:t>
      </w:r>
      <w:r>
        <w:rPr>
          <w:color w:val="58595B"/>
        </w:rPr>
        <w:t>of</w:t>
      </w:r>
      <w:r>
        <w:rPr>
          <w:color w:val="58595B"/>
          <w:spacing w:val="-22"/>
        </w:rPr>
        <w:t xml:space="preserve"> </w:t>
      </w:r>
      <w:r>
        <w:rPr>
          <w:color w:val="58595B"/>
        </w:rPr>
        <w:t>hardware</w:t>
      </w:r>
      <w:r>
        <w:rPr>
          <w:color w:val="58595B"/>
          <w:spacing w:val="-22"/>
        </w:rPr>
        <w:t xml:space="preserve"> </w:t>
      </w:r>
      <w:r>
        <w:rPr>
          <w:color w:val="58595B"/>
        </w:rPr>
        <w:t>design</w:t>
      </w:r>
      <w:r>
        <w:rPr>
          <w:color w:val="58595B"/>
          <w:spacing w:val="-22"/>
        </w:rPr>
        <w:t xml:space="preserve"> </w:t>
      </w:r>
      <w:r>
        <w:rPr>
          <w:color w:val="58595B"/>
        </w:rPr>
        <w:t xml:space="preserve">with </w:t>
      </w:r>
      <w:r>
        <w:rPr>
          <w:color w:val="58595B"/>
          <w:spacing w:val="-2"/>
          <w:w w:val="105"/>
        </w:rPr>
        <w:t>little</w:t>
      </w:r>
      <w:r>
        <w:rPr>
          <w:color w:val="58595B"/>
          <w:spacing w:val="-22"/>
          <w:w w:val="105"/>
        </w:rPr>
        <w:t xml:space="preserve"> </w:t>
      </w:r>
      <w:r>
        <w:rPr>
          <w:color w:val="58595B"/>
          <w:spacing w:val="-2"/>
          <w:w w:val="105"/>
        </w:rPr>
        <w:t>impact</w:t>
      </w:r>
      <w:r>
        <w:rPr>
          <w:color w:val="58595B"/>
          <w:spacing w:val="-22"/>
          <w:w w:val="105"/>
        </w:rPr>
        <w:t xml:space="preserve"> </w:t>
      </w:r>
      <w:r>
        <w:rPr>
          <w:color w:val="58595B"/>
          <w:spacing w:val="-2"/>
          <w:w w:val="105"/>
        </w:rPr>
        <w:t>on</w:t>
      </w:r>
      <w:r>
        <w:rPr>
          <w:color w:val="58595B"/>
          <w:spacing w:val="-22"/>
          <w:w w:val="105"/>
        </w:rPr>
        <w:t xml:space="preserve"> </w:t>
      </w:r>
      <w:r>
        <w:rPr>
          <w:color w:val="58595B"/>
          <w:spacing w:val="-2"/>
          <w:w w:val="105"/>
        </w:rPr>
        <w:t>the</w:t>
      </w:r>
      <w:r>
        <w:rPr>
          <w:color w:val="58595B"/>
          <w:spacing w:val="-22"/>
          <w:w w:val="105"/>
        </w:rPr>
        <w:t xml:space="preserve"> </w:t>
      </w:r>
      <w:r>
        <w:rPr>
          <w:color w:val="58595B"/>
          <w:spacing w:val="-2"/>
          <w:w w:val="105"/>
        </w:rPr>
        <w:t>existing</w:t>
      </w:r>
      <w:r>
        <w:rPr>
          <w:color w:val="58595B"/>
          <w:spacing w:val="-22"/>
          <w:w w:val="105"/>
        </w:rPr>
        <w:t xml:space="preserve"> </w:t>
      </w:r>
      <w:r>
        <w:rPr>
          <w:color w:val="58595B"/>
          <w:spacing w:val="-2"/>
          <w:w w:val="105"/>
        </w:rPr>
        <w:t>code.</w:t>
      </w:r>
      <w:r>
        <w:rPr>
          <w:color w:val="58595B"/>
          <w:spacing w:val="-22"/>
          <w:w w:val="105"/>
        </w:rPr>
        <w:t xml:space="preserve"> </w:t>
      </w:r>
      <w:r>
        <w:rPr>
          <w:color w:val="58595B"/>
          <w:spacing w:val="-2"/>
          <w:w w:val="105"/>
        </w:rPr>
        <w:t xml:space="preserve">Its </w:t>
      </w:r>
      <w:r>
        <w:rPr>
          <w:color w:val="58595B"/>
          <w:w w:val="105"/>
        </w:rPr>
        <w:t>flexibility</w:t>
      </w:r>
      <w:r>
        <w:rPr>
          <w:color w:val="58595B"/>
          <w:spacing w:val="-11"/>
          <w:w w:val="105"/>
        </w:rPr>
        <w:t xml:space="preserve"> </w:t>
      </w:r>
      <w:r>
        <w:rPr>
          <w:color w:val="58595B"/>
          <w:w w:val="105"/>
        </w:rPr>
        <w:t>is</w:t>
      </w:r>
      <w:r>
        <w:rPr>
          <w:color w:val="58595B"/>
          <w:spacing w:val="-11"/>
          <w:w w:val="105"/>
        </w:rPr>
        <w:t xml:space="preserve"> </w:t>
      </w:r>
      <w:r>
        <w:rPr>
          <w:color w:val="58595B"/>
          <w:w w:val="105"/>
        </w:rPr>
        <w:t>very</w:t>
      </w:r>
      <w:r>
        <w:rPr>
          <w:color w:val="58595B"/>
          <w:spacing w:val="-11"/>
          <w:w w:val="105"/>
        </w:rPr>
        <w:t xml:space="preserve"> </w:t>
      </w:r>
      <w:r>
        <w:rPr>
          <w:color w:val="58595B"/>
          <w:w w:val="105"/>
        </w:rPr>
        <w:t>attractive</w:t>
      </w:r>
      <w:r>
        <w:rPr>
          <w:color w:val="58595B"/>
          <w:spacing w:val="-11"/>
          <w:w w:val="105"/>
        </w:rPr>
        <w:t xml:space="preserve"> </w:t>
      </w:r>
      <w:r>
        <w:rPr>
          <w:color w:val="58595B"/>
          <w:w w:val="105"/>
        </w:rPr>
        <w:t>for</w:t>
      </w:r>
      <w:r>
        <w:rPr>
          <w:color w:val="58595B"/>
          <w:spacing w:val="-11"/>
          <w:w w:val="105"/>
        </w:rPr>
        <w:t xml:space="preserve"> </w:t>
      </w:r>
      <w:r>
        <w:rPr>
          <w:color w:val="58595B"/>
          <w:w w:val="105"/>
        </w:rPr>
        <w:t>the development</w:t>
      </w:r>
      <w:r>
        <w:rPr>
          <w:color w:val="58595B"/>
          <w:spacing w:val="-25"/>
          <w:w w:val="105"/>
        </w:rPr>
        <w:t xml:space="preserve"> </w:t>
      </w:r>
      <w:r>
        <w:rPr>
          <w:color w:val="58595B"/>
          <w:w w:val="105"/>
        </w:rPr>
        <w:t>of</w:t>
      </w:r>
      <w:r>
        <w:rPr>
          <w:color w:val="58595B"/>
          <w:spacing w:val="-25"/>
          <w:w w:val="105"/>
        </w:rPr>
        <w:t xml:space="preserve"> </w:t>
      </w:r>
      <w:r>
        <w:rPr>
          <w:color w:val="58595B"/>
          <w:w w:val="105"/>
        </w:rPr>
        <w:t>mobile</w:t>
      </w:r>
      <w:r>
        <w:rPr>
          <w:color w:val="58595B"/>
          <w:spacing w:val="-25"/>
          <w:w w:val="105"/>
        </w:rPr>
        <w:t xml:space="preserve"> </w:t>
      </w:r>
      <w:r>
        <w:rPr>
          <w:color w:val="58595B"/>
          <w:w w:val="105"/>
        </w:rPr>
        <w:t xml:space="preserve">healthcare </w:t>
      </w:r>
      <w:r>
        <w:rPr>
          <w:color w:val="58595B"/>
          <w:spacing w:val="-2"/>
          <w:w w:val="105"/>
        </w:rPr>
        <w:t>applications</w:t>
      </w:r>
      <w:r>
        <w:rPr>
          <w:color w:val="58595B"/>
          <w:spacing w:val="-19"/>
          <w:w w:val="105"/>
        </w:rPr>
        <w:t xml:space="preserve"> </w:t>
      </w:r>
      <w:r>
        <w:rPr>
          <w:color w:val="58595B"/>
          <w:spacing w:val="-2"/>
          <w:w w:val="105"/>
        </w:rPr>
        <w:t>and</w:t>
      </w:r>
      <w:r>
        <w:rPr>
          <w:color w:val="58595B"/>
          <w:spacing w:val="-19"/>
          <w:w w:val="105"/>
        </w:rPr>
        <w:t xml:space="preserve"> </w:t>
      </w:r>
      <w:r>
        <w:rPr>
          <w:color w:val="58595B"/>
          <w:spacing w:val="-2"/>
          <w:w w:val="105"/>
        </w:rPr>
        <w:t>can</w:t>
      </w:r>
      <w:r>
        <w:rPr>
          <w:color w:val="58595B"/>
          <w:spacing w:val="-19"/>
          <w:w w:val="105"/>
        </w:rPr>
        <w:t xml:space="preserve"> </w:t>
      </w:r>
      <w:r>
        <w:rPr>
          <w:color w:val="58595B"/>
          <w:spacing w:val="-2"/>
          <w:w w:val="105"/>
        </w:rPr>
        <w:t xml:space="preserve">significantly </w:t>
      </w:r>
      <w:r>
        <w:rPr>
          <w:color w:val="58595B"/>
          <w:w w:val="105"/>
        </w:rPr>
        <w:t>reduce</w:t>
      </w:r>
      <w:r>
        <w:rPr>
          <w:color w:val="58595B"/>
          <w:spacing w:val="-15"/>
          <w:w w:val="105"/>
        </w:rPr>
        <w:t xml:space="preserve"> </w:t>
      </w:r>
      <w:r>
        <w:rPr>
          <w:color w:val="58595B"/>
          <w:w w:val="105"/>
        </w:rPr>
        <w:t>the</w:t>
      </w:r>
      <w:r>
        <w:rPr>
          <w:color w:val="58595B"/>
          <w:spacing w:val="-15"/>
          <w:w w:val="105"/>
        </w:rPr>
        <w:t xml:space="preserve"> </w:t>
      </w:r>
      <w:r>
        <w:rPr>
          <w:color w:val="58595B"/>
          <w:w w:val="105"/>
        </w:rPr>
        <w:t>development</w:t>
      </w:r>
      <w:r>
        <w:rPr>
          <w:color w:val="58595B"/>
          <w:spacing w:val="-15"/>
          <w:w w:val="105"/>
        </w:rPr>
        <w:t xml:space="preserve"> </w:t>
      </w:r>
      <w:r>
        <w:rPr>
          <w:color w:val="58595B"/>
          <w:w w:val="105"/>
        </w:rPr>
        <w:t>time</w:t>
      </w:r>
      <w:r>
        <w:rPr>
          <w:color w:val="58595B"/>
          <w:spacing w:val="-15"/>
          <w:w w:val="105"/>
        </w:rPr>
        <w:t xml:space="preserve"> </w:t>
      </w:r>
      <w:r>
        <w:rPr>
          <w:color w:val="58595B"/>
          <w:w w:val="105"/>
        </w:rPr>
        <w:t>of</w:t>
      </w:r>
    </w:p>
    <w:p w14:paraId="21E98516" w14:textId="77777777" w:rsidR="0041426B" w:rsidRDefault="00000000">
      <w:pPr>
        <w:pStyle w:val="BodyText"/>
        <w:spacing w:line="271" w:lineRule="auto"/>
        <w:ind w:left="720" w:right="239"/>
      </w:pPr>
      <w:r>
        <w:rPr>
          <w:color w:val="58595B"/>
        </w:rPr>
        <w:t>the prototype. This platform has been</w:t>
      </w:r>
      <w:r>
        <w:rPr>
          <w:color w:val="58595B"/>
          <w:spacing w:val="-11"/>
        </w:rPr>
        <w:t xml:space="preserve"> </w:t>
      </w:r>
      <w:r>
        <w:rPr>
          <w:color w:val="58595B"/>
        </w:rPr>
        <w:t>adopted</w:t>
      </w:r>
      <w:r>
        <w:rPr>
          <w:color w:val="58595B"/>
          <w:spacing w:val="-11"/>
        </w:rPr>
        <w:t xml:space="preserve"> </w:t>
      </w:r>
      <w:r>
        <w:rPr>
          <w:color w:val="58595B"/>
        </w:rPr>
        <w:t>in</w:t>
      </w:r>
      <w:r>
        <w:rPr>
          <w:color w:val="58595B"/>
          <w:spacing w:val="-11"/>
        </w:rPr>
        <w:t xml:space="preserve"> </w:t>
      </w:r>
      <w:r>
        <w:rPr>
          <w:color w:val="58595B"/>
        </w:rPr>
        <w:t>the</w:t>
      </w:r>
      <w:r>
        <w:rPr>
          <w:color w:val="58595B"/>
          <w:spacing w:val="-11"/>
        </w:rPr>
        <w:t xml:space="preserve"> </w:t>
      </w:r>
      <w:r>
        <w:rPr>
          <w:color w:val="58595B"/>
        </w:rPr>
        <w:t>mobile</w:t>
      </w:r>
      <w:r>
        <w:rPr>
          <w:color w:val="58595B"/>
          <w:spacing w:val="-11"/>
        </w:rPr>
        <w:t xml:space="preserve"> </w:t>
      </w:r>
      <w:r>
        <w:rPr>
          <w:color w:val="58595B"/>
        </w:rPr>
        <w:t>infant monitor</w:t>
      </w:r>
      <w:r>
        <w:rPr>
          <w:color w:val="58595B"/>
          <w:spacing w:val="-3"/>
        </w:rPr>
        <w:t xml:space="preserve"> </w:t>
      </w:r>
      <w:r>
        <w:rPr>
          <w:color w:val="58595B"/>
        </w:rPr>
        <w:t>device</w:t>
      </w:r>
      <w:r>
        <w:rPr>
          <w:color w:val="58595B"/>
          <w:spacing w:val="-3"/>
        </w:rPr>
        <w:t xml:space="preserve"> </w:t>
      </w:r>
      <w:r>
        <w:rPr>
          <w:color w:val="58595B"/>
        </w:rPr>
        <w:t>for</w:t>
      </w:r>
      <w:r>
        <w:rPr>
          <w:color w:val="58595B"/>
          <w:spacing w:val="-3"/>
        </w:rPr>
        <w:t xml:space="preserve"> </w:t>
      </w:r>
      <w:r>
        <w:rPr>
          <w:color w:val="58595B"/>
        </w:rPr>
        <w:t>the</w:t>
      </w:r>
      <w:r>
        <w:rPr>
          <w:color w:val="58595B"/>
          <w:spacing w:val="-3"/>
        </w:rPr>
        <w:t xml:space="preserve"> </w:t>
      </w:r>
      <w:r>
        <w:rPr>
          <w:color w:val="58595B"/>
        </w:rPr>
        <w:t>prevention of</w:t>
      </w:r>
      <w:r>
        <w:rPr>
          <w:color w:val="58595B"/>
          <w:spacing w:val="-3"/>
        </w:rPr>
        <w:t xml:space="preserve"> </w:t>
      </w:r>
      <w:r>
        <w:rPr>
          <w:color w:val="58595B"/>
        </w:rPr>
        <w:t>infant</w:t>
      </w:r>
      <w:r>
        <w:rPr>
          <w:color w:val="58595B"/>
          <w:spacing w:val="-3"/>
        </w:rPr>
        <w:t xml:space="preserve"> </w:t>
      </w:r>
      <w:r>
        <w:rPr>
          <w:color w:val="58595B"/>
        </w:rPr>
        <w:t>sudden</w:t>
      </w:r>
      <w:r>
        <w:rPr>
          <w:color w:val="58595B"/>
          <w:spacing w:val="-3"/>
        </w:rPr>
        <w:t xml:space="preserve"> </w:t>
      </w:r>
      <w:r>
        <w:rPr>
          <w:color w:val="58595B"/>
        </w:rPr>
        <w:t>death</w:t>
      </w:r>
      <w:r>
        <w:rPr>
          <w:color w:val="58595B"/>
          <w:spacing w:val="-3"/>
        </w:rPr>
        <w:t xml:space="preserve"> </w:t>
      </w:r>
      <w:r>
        <w:rPr>
          <w:color w:val="58595B"/>
        </w:rPr>
        <w:t xml:space="preserve">syndrome and the temporary pacemaker to </w:t>
      </w:r>
      <w:r>
        <w:rPr>
          <w:color w:val="58595B"/>
          <w:spacing w:val="-2"/>
        </w:rPr>
        <w:t>treat</w:t>
      </w:r>
      <w:r>
        <w:rPr>
          <w:color w:val="58595B"/>
          <w:spacing w:val="-20"/>
        </w:rPr>
        <w:t xml:space="preserve"> </w:t>
      </w:r>
      <w:r>
        <w:rPr>
          <w:color w:val="58595B"/>
          <w:spacing w:val="-2"/>
        </w:rPr>
        <w:t>ventilator</w:t>
      </w:r>
      <w:r>
        <w:rPr>
          <w:color w:val="58595B"/>
          <w:spacing w:val="-20"/>
        </w:rPr>
        <w:t xml:space="preserve"> </w:t>
      </w:r>
      <w:r>
        <w:rPr>
          <w:color w:val="58595B"/>
          <w:spacing w:val="-2"/>
        </w:rPr>
        <w:t>induced</w:t>
      </w:r>
      <w:r>
        <w:rPr>
          <w:color w:val="58595B"/>
          <w:spacing w:val="-20"/>
        </w:rPr>
        <w:t xml:space="preserve"> </w:t>
      </w:r>
      <w:r>
        <w:rPr>
          <w:color w:val="58595B"/>
          <w:spacing w:val="-2"/>
        </w:rPr>
        <w:t xml:space="preserve">diaphragm </w:t>
      </w:r>
      <w:r>
        <w:rPr>
          <w:color w:val="58595B"/>
        </w:rPr>
        <w:t>dysfunction</w:t>
      </w:r>
      <w:r>
        <w:rPr>
          <w:color w:val="58595B"/>
          <w:spacing w:val="-2"/>
        </w:rPr>
        <w:t xml:space="preserve"> </w:t>
      </w:r>
      <w:r>
        <w:rPr>
          <w:color w:val="58595B"/>
        </w:rPr>
        <w:t>of</w:t>
      </w:r>
      <w:r>
        <w:rPr>
          <w:color w:val="58595B"/>
          <w:spacing w:val="-2"/>
        </w:rPr>
        <w:t xml:space="preserve"> </w:t>
      </w:r>
      <w:r>
        <w:rPr>
          <w:color w:val="58595B"/>
        </w:rPr>
        <w:t>ICU</w:t>
      </w:r>
      <w:r>
        <w:rPr>
          <w:color w:val="58595B"/>
          <w:spacing w:val="-2"/>
        </w:rPr>
        <w:t xml:space="preserve"> </w:t>
      </w:r>
      <w:r>
        <w:rPr>
          <w:color w:val="58595B"/>
        </w:rPr>
        <w:t>patients.</w:t>
      </w:r>
    </w:p>
    <w:p w14:paraId="16A367D9" w14:textId="77777777" w:rsidR="0041426B" w:rsidRDefault="00000000">
      <w:pPr>
        <w:pStyle w:val="Heading2"/>
        <w:spacing w:line="242" w:lineRule="auto"/>
        <w:ind w:left="423" w:right="1326"/>
      </w:pPr>
      <w:bookmarkStart w:id="47" w:name="_TOC_250070"/>
      <w:r>
        <w:rPr>
          <w:b w:val="0"/>
        </w:rPr>
        <w:br w:type="column"/>
      </w:r>
      <w:r>
        <w:rPr>
          <w:color w:val="B81237"/>
          <w:spacing w:val="-6"/>
        </w:rPr>
        <w:t>Coronary</w:t>
      </w:r>
      <w:r>
        <w:rPr>
          <w:color w:val="B81237"/>
          <w:spacing w:val="-28"/>
        </w:rPr>
        <w:t xml:space="preserve"> </w:t>
      </w:r>
      <w:r>
        <w:rPr>
          <w:color w:val="B81237"/>
          <w:spacing w:val="-6"/>
        </w:rPr>
        <w:t xml:space="preserve">Artery </w:t>
      </w:r>
      <w:bookmarkEnd w:id="47"/>
      <w:r>
        <w:rPr>
          <w:color w:val="B81237"/>
          <w:spacing w:val="-2"/>
        </w:rPr>
        <w:t>Biomechanics</w:t>
      </w:r>
    </w:p>
    <w:p w14:paraId="15D3C06C" w14:textId="77777777" w:rsidR="0041426B" w:rsidRDefault="00000000">
      <w:pPr>
        <w:pStyle w:val="BodyText"/>
        <w:spacing w:before="87" w:line="252" w:lineRule="auto"/>
        <w:ind w:left="423"/>
      </w:pPr>
      <w:r>
        <w:rPr>
          <w:color w:val="231F20"/>
        </w:rPr>
        <w:t>Wei</w:t>
      </w:r>
      <w:r>
        <w:rPr>
          <w:color w:val="231F20"/>
          <w:spacing w:val="-20"/>
        </w:rPr>
        <w:t xml:space="preserve"> </w:t>
      </w:r>
      <w:r>
        <w:rPr>
          <w:color w:val="231F20"/>
        </w:rPr>
        <w:t xml:space="preserve">Yin </w:t>
      </w:r>
      <w:hyperlink r:id="rId148">
        <w:r>
          <w:rPr>
            <w:color w:val="231F20"/>
            <w:spacing w:val="-2"/>
          </w:rPr>
          <w:t>Wei.rubenstein@stonybrook.edu</w:t>
        </w:r>
      </w:hyperlink>
    </w:p>
    <w:p w14:paraId="77899D20" w14:textId="77777777" w:rsidR="0041426B" w:rsidRDefault="00000000">
      <w:pPr>
        <w:pStyle w:val="BodyText"/>
        <w:spacing w:before="92" w:line="252" w:lineRule="auto"/>
        <w:ind w:left="423"/>
      </w:pPr>
      <w:r>
        <w:rPr>
          <w:color w:val="58595B"/>
          <w:spacing w:val="-2"/>
        </w:rPr>
        <w:t>Cardiovascular</w:t>
      </w:r>
      <w:r>
        <w:rPr>
          <w:color w:val="58595B"/>
          <w:spacing w:val="-15"/>
        </w:rPr>
        <w:t xml:space="preserve"> </w:t>
      </w:r>
      <w:r>
        <w:rPr>
          <w:color w:val="58595B"/>
          <w:spacing w:val="-2"/>
        </w:rPr>
        <w:t>disease</w:t>
      </w:r>
      <w:r>
        <w:rPr>
          <w:color w:val="58595B"/>
          <w:spacing w:val="-15"/>
        </w:rPr>
        <w:t xml:space="preserve"> </w:t>
      </w:r>
      <w:r>
        <w:rPr>
          <w:color w:val="58595B"/>
          <w:spacing w:val="-2"/>
        </w:rPr>
        <w:t>is</w:t>
      </w:r>
      <w:r>
        <w:rPr>
          <w:color w:val="58595B"/>
          <w:spacing w:val="-15"/>
        </w:rPr>
        <w:t xml:space="preserve"> </w:t>
      </w:r>
      <w:r>
        <w:rPr>
          <w:color w:val="58595B"/>
          <w:spacing w:val="-2"/>
        </w:rPr>
        <w:t>the</w:t>
      </w:r>
      <w:r>
        <w:rPr>
          <w:color w:val="58595B"/>
          <w:spacing w:val="-15"/>
        </w:rPr>
        <w:t xml:space="preserve"> </w:t>
      </w:r>
      <w:r>
        <w:rPr>
          <w:color w:val="58595B"/>
          <w:spacing w:val="-2"/>
        </w:rPr>
        <w:t xml:space="preserve">leading </w:t>
      </w:r>
      <w:r>
        <w:rPr>
          <w:color w:val="58595B"/>
        </w:rPr>
        <w:t>cause</w:t>
      </w:r>
      <w:r>
        <w:rPr>
          <w:color w:val="58595B"/>
          <w:spacing w:val="-5"/>
        </w:rPr>
        <w:t xml:space="preserve"> </w:t>
      </w:r>
      <w:r>
        <w:rPr>
          <w:color w:val="58595B"/>
        </w:rPr>
        <w:t>of</w:t>
      </w:r>
      <w:r>
        <w:rPr>
          <w:color w:val="58595B"/>
          <w:spacing w:val="-5"/>
        </w:rPr>
        <w:t xml:space="preserve"> </w:t>
      </w:r>
      <w:r>
        <w:rPr>
          <w:color w:val="58595B"/>
        </w:rPr>
        <w:t>death</w:t>
      </w:r>
      <w:r>
        <w:rPr>
          <w:color w:val="58595B"/>
          <w:spacing w:val="-5"/>
        </w:rPr>
        <w:t xml:space="preserve"> </w:t>
      </w:r>
      <w:r>
        <w:rPr>
          <w:color w:val="58595B"/>
        </w:rPr>
        <w:t>in</w:t>
      </w:r>
      <w:r>
        <w:rPr>
          <w:color w:val="58595B"/>
          <w:spacing w:val="-5"/>
        </w:rPr>
        <w:t xml:space="preserve"> </w:t>
      </w:r>
      <w:r>
        <w:rPr>
          <w:color w:val="58595B"/>
        </w:rPr>
        <w:t>the</w:t>
      </w:r>
      <w:r>
        <w:rPr>
          <w:color w:val="58595B"/>
          <w:spacing w:val="-5"/>
        </w:rPr>
        <w:t xml:space="preserve"> </w:t>
      </w:r>
      <w:r>
        <w:rPr>
          <w:color w:val="58595B"/>
        </w:rPr>
        <w:t>United</w:t>
      </w:r>
      <w:r>
        <w:rPr>
          <w:color w:val="58595B"/>
          <w:spacing w:val="-5"/>
        </w:rPr>
        <w:t xml:space="preserve"> </w:t>
      </w:r>
      <w:r>
        <w:rPr>
          <w:color w:val="58595B"/>
        </w:rPr>
        <w:t>Sates, and</w:t>
      </w:r>
      <w:r>
        <w:rPr>
          <w:color w:val="58595B"/>
          <w:spacing w:val="-1"/>
        </w:rPr>
        <w:t xml:space="preserve"> </w:t>
      </w:r>
      <w:r>
        <w:rPr>
          <w:color w:val="58595B"/>
        </w:rPr>
        <w:t>coronary</w:t>
      </w:r>
      <w:r>
        <w:rPr>
          <w:color w:val="58595B"/>
          <w:spacing w:val="-1"/>
        </w:rPr>
        <w:t xml:space="preserve"> </w:t>
      </w:r>
      <w:r>
        <w:rPr>
          <w:color w:val="58595B"/>
        </w:rPr>
        <w:t>artery</w:t>
      </w:r>
      <w:r>
        <w:rPr>
          <w:color w:val="58595B"/>
          <w:spacing w:val="-1"/>
        </w:rPr>
        <w:t xml:space="preserve"> </w:t>
      </w:r>
      <w:r>
        <w:rPr>
          <w:color w:val="58595B"/>
        </w:rPr>
        <w:t>disease</w:t>
      </w:r>
      <w:r>
        <w:rPr>
          <w:color w:val="58595B"/>
          <w:spacing w:val="-1"/>
        </w:rPr>
        <w:t xml:space="preserve"> </w:t>
      </w:r>
      <w:r>
        <w:rPr>
          <w:color w:val="58595B"/>
        </w:rPr>
        <w:t>is</w:t>
      </w:r>
      <w:r>
        <w:rPr>
          <w:color w:val="58595B"/>
          <w:spacing w:val="-1"/>
        </w:rPr>
        <w:t xml:space="preserve"> </w:t>
      </w:r>
      <w:r>
        <w:rPr>
          <w:color w:val="58595B"/>
        </w:rPr>
        <w:t>the most</w:t>
      </w:r>
      <w:r>
        <w:rPr>
          <w:color w:val="58595B"/>
          <w:spacing w:val="-18"/>
        </w:rPr>
        <w:t xml:space="preserve"> </w:t>
      </w:r>
      <w:r>
        <w:rPr>
          <w:color w:val="58595B"/>
        </w:rPr>
        <w:t>common</w:t>
      </w:r>
      <w:r>
        <w:rPr>
          <w:color w:val="58595B"/>
          <w:spacing w:val="-18"/>
        </w:rPr>
        <w:t xml:space="preserve"> </w:t>
      </w:r>
      <w:r>
        <w:rPr>
          <w:color w:val="58595B"/>
        </w:rPr>
        <w:t>type</w:t>
      </w:r>
      <w:r>
        <w:rPr>
          <w:color w:val="58595B"/>
          <w:spacing w:val="-18"/>
        </w:rPr>
        <w:t xml:space="preserve"> </w:t>
      </w:r>
      <w:r>
        <w:rPr>
          <w:color w:val="58595B"/>
        </w:rPr>
        <w:t>of</w:t>
      </w:r>
      <w:r>
        <w:rPr>
          <w:color w:val="58595B"/>
          <w:spacing w:val="-18"/>
        </w:rPr>
        <w:t xml:space="preserve"> </w:t>
      </w:r>
      <w:r>
        <w:rPr>
          <w:color w:val="58595B"/>
        </w:rPr>
        <w:t>cardiovascular disease.</w:t>
      </w:r>
      <w:r>
        <w:rPr>
          <w:color w:val="58595B"/>
          <w:spacing w:val="-11"/>
        </w:rPr>
        <w:t xml:space="preserve"> </w:t>
      </w:r>
      <w:r>
        <w:rPr>
          <w:color w:val="58595B"/>
        </w:rPr>
        <w:t>Shear</w:t>
      </w:r>
      <w:r>
        <w:rPr>
          <w:color w:val="58595B"/>
          <w:spacing w:val="-11"/>
        </w:rPr>
        <w:t xml:space="preserve"> </w:t>
      </w:r>
      <w:r>
        <w:rPr>
          <w:color w:val="58595B"/>
        </w:rPr>
        <w:t>stress</w:t>
      </w:r>
      <w:r>
        <w:rPr>
          <w:color w:val="58595B"/>
          <w:spacing w:val="-11"/>
        </w:rPr>
        <w:t xml:space="preserve"> </w:t>
      </w:r>
      <w:r>
        <w:rPr>
          <w:color w:val="58595B"/>
        </w:rPr>
        <w:t>induced</w:t>
      </w:r>
      <w:r>
        <w:rPr>
          <w:color w:val="58595B"/>
          <w:spacing w:val="-11"/>
        </w:rPr>
        <w:t xml:space="preserve"> </w:t>
      </w:r>
      <w:r>
        <w:rPr>
          <w:color w:val="58595B"/>
        </w:rPr>
        <w:t>by blood</w:t>
      </w:r>
      <w:r>
        <w:rPr>
          <w:color w:val="58595B"/>
          <w:spacing w:val="-8"/>
        </w:rPr>
        <w:t xml:space="preserve"> </w:t>
      </w:r>
      <w:r>
        <w:rPr>
          <w:color w:val="58595B"/>
        </w:rPr>
        <w:t>flow</w:t>
      </w:r>
      <w:r>
        <w:rPr>
          <w:color w:val="58595B"/>
          <w:spacing w:val="-8"/>
        </w:rPr>
        <w:t xml:space="preserve"> </w:t>
      </w:r>
      <w:r>
        <w:rPr>
          <w:color w:val="58595B"/>
        </w:rPr>
        <w:t>and</w:t>
      </w:r>
      <w:r>
        <w:rPr>
          <w:color w:val="58595B"/>
          <w:spacing w:val="-8"/>
        </w:rPr>
        <w:t xml:space="preserve"> </w:t>
      </w:r>
      <w:r>
        <w:rPr>
          <w:color w:val="58595B"/>
        </w:rPr>
        <w:t>tensile</w:t>
      </w:r>
      <w:r>
        <w:rPr>
          <w:color w:val="58595B"/>
          <w:spacing w:val="-8"/>
        </w:rPr>
        <w:t xml:space="preserve"> </w:t>
      </w:r>
      <w:r>
        <w:rPr>
          <w:color w:val="58595B"/>
        </w:rPr>
        <w:t>strain</w:t>
      </w:r>
      <w:r>
        <w:rPr>
          <w:color w:val="58595B"/>
          <w:spacing w:val="-8"/>
        </w:rPr>
        <w:t xml:space="preserve"> </w:t>
      </w:r>
      <w:r>
        <w:rPr>
          <w:color w:val="58595B"/>
        </w:rPr>
        <w:t xml:space="preserve">induced by blood vessel motion both play important roles in the initiation and </w:t>
      </w:r>
      <w:r>
        <w:rPr>
          <w:color w:val="58595B"/>
          <w:spacing w:val="-2"/>
        </w:rPr>
        <w:t>progress</w:t>
      </w:r>
      <w:r>
        <w:rPr>
          <w:color w:val="58595B"/>
          <w:spacing w:val="-22"/>
        </w:rPr>
        <w:t xml:space="preserve"> </w:t>
      </w:r>
      <w:r>
        <w:rPr>
          <w:color w:val="58595B"/>
          <w:spacing w:val="-2"/>
        </w:rPr>
        <w:t>of</w:t>
      </w:r>
      <w:r>
        <w:rPr>
          <w:color w:val="58595B"/>
          <w:spacing w:val="-22"/>
        </w:rPr>
        <w:t xml:space="preserve"> </w:t>
      </w:r>
      <w:r>
        <w:rPr>
          <w:color w:val="58595B"/>
          <w:spacing w:val="-2"/>
        </w:rPr>
        <w:t>atherosclerosis,</w:t>
      </w:r>
      <w:r>
        <w:rPr>
          <w:color w:val="58595B"/>
          <w:spacing w:val="-22"/>
        </w:rPr>
        <w:t xml:space="preserve"> </w:t>
      </w:r>
      <w:r>
        <w:rPr>
          <w:color w:val="58595B"/>
          <w:spacing w:val="-2"/>
        </w:rPr>
        <w:t>the</w:t>
      </w:r>
      <w:r>
        <w:rPr>
          <w:color w:val="58595B"/>
          <w:spacing w:val="-22"/>
        </w:rPr>
        <w:t xml:space="preserve"> </w:t>
      </w:r>
      <w:r>
        <w:rPr>
          <w:color w:val="58595B"/>
          <w:spacing w:val="-2"/>
        </w:rPr>
        <w:t xml:space="preserve">major </w:t>
      </w:r>
      <w:r>
        <w:rPr>
          <w:color w:val="58595B"/>
        </w:rPr>
        <w:t>cause of coronary artery disease.</w:t>
      </w:r>
    </w:p>
    <w:p w14:paraId="755DCB6C" w14:textId="77777777" w:rsidR="0041426B" w:rsidRDefault="00000000">
      <w:pPr>
        <w:pStyle w:val="BodyText"/>
        <w:spacing w:before="7" w:line="252" w:lineRule="auto"/>
        <w:ind w:left="423" w:right="65"/>
      </w:pPr>
      <w:r>
        <w:rPr>
          <w:color w:val="58595B"/>
        </w:rPr>
        <w:t>Circulating</w:t>
      </w:r>
      <w:r>
        <w:rPr>
          <w:color w:val="58595B"/>
          <w:spacing w:val="-2"/>
        </w:rPr>
        <w:t xml:space="preserve"> </w:t>
      </w:r>
      <w:r>
        <w:rPr>
          <w:color w:val="58595B"/>
        </w:rPr>
        <w:t>platelets</w:t>
      </w:r>
      <w:r>
        <w:rPr>
          <w:color w:val="58595B"/>
          <w:spacing w:val="-2"/>
        </w:rPr>
        <w:t xml:space="preserve"> </w:t>
      </w:r>
      <w:r>
        <w:rPr>
          <w:color w:val="58595B"/>
        </w:rPr>
        <w:t>and</w:t>
      </w:r>
      <w:r>
        <w:rPr>
          <w:color w:val="58595B"/>
          <w:spacing w:val="-2"/>
        </w:rPr>
        <w:t xml:space="preserve"> </w:t>
      </w:r>
      <w:r>
        <w:rPr>
          <w:color w:val="58595B"/>
        </w:rPr>
        <w:t>vascular endothelial</w:t>
      </w:r>
      <w:r>
        <w:rPr>
          <w:color w:val="58595B"/>
          <w:spacing w:val="-22"/>
        </w:rPr>
        <w:t xml:space="preserve"> </w:t>
      </w:r>
      <w:r>
        <w:rPr>
          <w:color w:val="58595B"/>
        </w:rPr>
        <w:t>cells</w:t>
      </w:r>
      <w:r>
        <w:rPr>
          <w:color w:val="58595B"/>
          <w:spacing w:val="-22"/>
        </w:rPr>
        <w:t xml:space="preserve"> </w:t>
      </w:r>
      <w:r>
        <w:rPr>
          <w:color w:val="58595B"/>
        </w:rPr>
        <w:t>are</w:t>
      </w:r>
      <w:r>
        <w:rPr>
          <w:color w:val="58595B"/>
          <w:spacing w:val="-22"/>
        </w:rPr>
        <w:t xml:space="preserve"> </w:t>
      </w:r>
      <w:r>
        <w:rPr>
          <w:color w:val="58595B"/>
        </w:rPr>
        <w:t>very</w:t>
      </w:r>
      <w:r>
        <w:rPr>
          <w:color w:val="58595B"/>
          <w:spacing w:val="-22"/>
        </w:rPr>
        <w:t xml:space="preserve"> </w:t>
      </w:r>
      <w:r>
        <w:rPr>
          <w:color w:val="58595B"/>
        </w:rPr>
        <w:t>sensitive</w:t>
      </w:r>
      <w:r>
        <w:rPr>
          <w:color w:val="58595B"/>
          <w:spacing w:val="-22"/>
        </w:rPr>
        <w:t xml:space="preserve"> </w:t>
      </w:r>
      <w:r>
        <w:rPr>
          <w:color w:val="58595B"/>
        </w:rPr>
        <w:t>to their</w:t>
      </w:r>
      <w:r>
        <w:rPr>
          <w:color w:val="58595B"/>
          <w:spacing w:val="-2"/>
        </w:rPr>
        <w:t xml:space="preserve"> </w:t>
      </w:r>
      <w:r>
        <w:rPr>
          <w:color w:val="58595B"/>
        </w:rPr>
        <w:t>mechanical</w:t>
      </w:r>
      <w:r>
        <w:rPr>
          <w:color w:val="58595B"/>
          <w:spacing w:val="-2"/>
        </w:rPr>
        <w:t xml:space="preserve"> </w:t>
      </w:r>
      <w:r>
        <w:rPr>
          <w:color w:val="58595B"/>
        </w:rPr>
        <w:t>environment;</w:t>
      </w:r>
      <w:r>
        <w:rPr>
          <w:color w:val="58595B"/>
          <w:spacing w:val="-2"/>
        </w:rPr>
        <w:t xml:space="preserve"> </w:t>
      </w:r>
      <w:r>
        <w:rPr>
          <w:color w:val="58595B"/>
        </w:rPr>
        <w:t xml:space="preserve">any </w:t>
      </w:r>
      <w:r>
        <w:rPr>
          <w:color w:val="58595B"/>
          <w:spacing w:val="-2"/>
        </w:rPr>
        <w:t>change</w:t>
      </w:r>
      <w:r>
        <w:rPr>
          <w:color w:val="58595B"/>
          <w:spacing w:val="-17"/>
        </w:rPr>
        <w:t xml:space="preserve"> </w:t>
      </w:r>
      <w:r>
        <w:rPr>
          <w:color w:val="58595B"/>
          <w:spacing w:val="-2"/>
        </w:rPr>
        <w:t>can</w:t>
      </w:r>
      <w:r>
        <w:rPr>
          <w:color w:val="58595B"/>
          <w:spacing w:val="-17"/>
        </w:rPr>
        <w:t xml:space="preserve"> </w:t>
      </w:r>
      <w:r>
        <w:rPr>
          <w:color w:val="58595B"/>
          <w:spacing w:val="-2"/>
        </w:rPr>
        <w:t>affect</w:t>
      </w:r>
      <w:r>
        <w:rPr>
          <w:color w:val="58595B"/>
          <w:spacing w:val="-17"/>
        </w:rPr>
        <w:t xml:space="preserve"> </w:t>
      </w:r>
      <w:r>
        <w:rPr>
          <w:color w:val="58595B"/>
          <w:spacing w:val="-2"/>
        </w:rPr>
        <w:t>their</w:t>
      </w:r>
      <w:r>
        <w:rPr>
          <w:color w:val="58595B"/>
          <w:spacing w:val="-17"/>
        </w:rPr>
        <w:t xml:space="preserve"> </w:t>
      </w:r>
      <w:r>
        <w:rPr>
          <w:color w:val="58595B"/>
          <w:spacing w:val="-2"/>
        </w:rPr>
        <w:t>functions</w:t>
      </w:r>
      <w:r>
        <w:rPr>
          <w:color w:val="58595B"/>
          <w:spacing w:val="-17"/>
        </w:rPr>
        <w:t xml:space="preserve"> </w:t>
      </w:r>
      <w:r>
        <w:rPr>
          <w:color w:val="58595B"/>
          <w:spacing w:val="-2"/>
        </w:rPr>
        <w:t>and interactions</w:t>
      </w:r>
      <w:r>
        <w:rPr>
          <w:color w:val="58595B"/>
          <w:spacing w:val="-18"/>
        </w:rPr>
        <w:t xml:space="preserve"> </w:t>
      </w:r>
      <w:r>
        <w:rPr>
          <w:color w:val="58595B"/>
          <w:spacing w:val="-2"/>
        </w:rPr>
        <w:t>significantly.</w:t>
      </w:r>
      <w:r>
        <w:rPr>
          <w:color w:val="58595B"/>
          <w:spacing w:val="-18"/>
        </w:rPr>
        <w:t xml:space="preserve"> </w:t>
      </w:r>
      <w:r>
        <w:rPr>
          <w:color w:val="58595B"/>
          <w:spacing w:val="-2"/>
        </w:rPr>
        <w:t>The</w:t>
      </w:r>
      <w:r>
        <w:rPr>
          <w:color w:val="58595B"/>
          <w:spacing w:val="-18"/>
        </w:rPr>
        <w:t xml:space="preserve"> </w:t>
      </w:r>
      <w:r>
        <w:rPr>
          <w:color w:val="58595B"/>
          <w:spacing w:val="-2"/>
        </w:rPr>
        <w:t xml:space="preserve">current </w:t>
      </w:r>
      <w:r>
        <w:rPr>
          <w:color w:val="58595B"/>
        </w:rPr>
        <w:t>projects in my research laboratory aim</w:t>
      </w:r>
      <w:r>
        <w:rPr>
          <w:color w:val="58595B"/>
          <w:spacing w:val="-16"/>
        </w:rPr>
        <w:t xml:space="preserve"> </w:t>
      </w:r>
      <w:r>
        <w:rPr>
          <w:color w:val="58595B"/>
        </w:rPr>
        <w:t>to</w:t>
      </w:r>
      <w:r>
        <w:rPr>
          <w:color w:val="58595B"/>
          <w:spacing w:val="-16"/>
        </w:rPr>
        <w:t xml:space="preserve"> </w:t>
      </w:r>
      <w:r>
        <w:rPr>
          <w:color w:val="58595B"/>
        </w:rPr>
        <w:t>investigate</w:t>
      </w:r>
      <w:r>
        <w:rPr>
          <w:color w:val="58595B"/>
          <w:spacing w:val="-16"/>
        </w:rPr>
        <w:t xml:space="preserve"> </w:t>
      </w:r>
      <w:r>
        <w:rPr>
          <w:color w:val="58595B"/>
        </w:rPr>
        <w:t>how</w:t>
      </w:r>
      <w:r>
        <w:rPr>
          <w:color w:val="58595B"/>
          <w:spacing w:val="-16"/>
        </w:rPr>
        <w:t xml:space="preserve"> </w:t>
      </w:r>
      <w:r>
        <w:rPr>
          <w:color w:val="58595B"/>
        </w:rPr>
        <w:t>altered</w:t>
      </w:r>
      <w:r>
        <w:rPr>
          <w:color w:val="58595B"/>
          <w:spacing w:val="-16"/>
        </w:rPr>
        <w:t xml:space="preserve"> </w:t>
      </w:r>
      <w:r>
        <w:rPr>
          <w:color w:val="58595B"/>
        </w:rPr>
        <w:t>shear stress/tensile</w:t>
      </w:r>
      <w:r>
        <w:rPr>
          <w:color w:val="58595B"/>
          <w:spacing w:val="-9"/>
        </w:rPr>
        <w:t xml:space="preserve"> </w:t>
      </w:r>
      <w:r>
        <w:rPr>
          <w:color w:val="58595B"/>
        </w:rPr>
        <w:t>strain</w:t>
      </w:r>
      <w:r>
        <w:rPr>
          <w:color w:val="58595B"/>
          <w:spacing w:val="-9"/>
        </w:rPr>
        <w:t xml:space="preserve"> </w:t>
      </w:r>
      <w:r>
        <w:rPr>
          <w:color w:val="58595B"/>
        </w:rPr>
        <w:t>conditions</w:t>
      </w:r>
      <w:r>
        <w:rPr>
          <w:color w:val="58595B"/>
          <w:spacing w:val="40"/>
        </w:rPr>
        <w:t xml:space="preserve"> </w:t>
      </w:r>
      <w:r>
        <w:rPr>
          <w:color w:val="58595B"/>
        </w:rPr>
        <w:t>affect platelet and endothelial cell behavior</w:t>
      </w:r>
      <w:r>
        <w:rPr>
          <w:color w:val="58595B"/>
          <w:spacing w:val="-9"/>
        </w:rPr>
        <w:t xml:space="preserve"> </w:t>
      </w:r>
      <w:r>
        <w:rPr>
          <w:color w:val="58595B"/>
        </w:rPr>
        <w:t>and</w:t>
      </w:r>
      <w:r>
        <w:rPr>
          <w:color w:val="58595B"/>
          <w:spacing w:val="-9"/>
        </w:rPr>
        <w:t xml:space="preserve"> </w:t>
      </w:r>
      <w:r>
        <w:rPr>
          <w:color w:val="58595B"/>
        </w:rPr>
        <w:t>lead</w:t>
      </w:r>
      <w:r>
        <w:rPr>
          <w:color w:val="58595B"/>
          <w:spacing w:val="-9"/>
        </w:rPr>
        <w:t xml:space="preserve"> </w:t>
      </w:r>
      <w:r>
        <w:rPr>
          <w:color w:val="58595B"/>
        </w:rPr>
        <w:t>to</w:t>
      </w:r>
      <w:r>
        <w:rPr>
          <w:color w:val="58595B"/>
          <w:spacing w:val="-9"/>
        </w:rPr>
        <w:t xml:space="preserve"> </w:t>
      </w:r>
      <w:r>
        <w:rPr>
          <w:color w:val="58595B"/>
        </w:rPr>
        <w:t>cardiovascular</w:t>
      </w:r>
    </w:p>
    <w:p w14:paraId="2A51DAF5" w14:textId="425CA419" w:rsidR="0041426B" w:rsidRDefault="00000000">
      <w:pPr>
        <w:pStyle w:val="BodyText"/>
        <w:spacing w:before="7" w:line="252" w:lineRule="auto"/>
        <w:ind w:left="423"/>
      </w:pPr>
      <w:r>
        <w:rPr>
          <w:color w:val="58595B"/>
          <w:spacing w:val="-2"/>
        </w:rPr>
        <w:t>disease</w:t>
      </w:r>
      <w:r>
        <w:rPr>
          <w:color w:val="58595B"/>
          <w:spacing w:val="-18"/>
        </w:rPr>
        <w:t xml:space="preserve"> </w:t>
      </w:r>
      <w:r>
        <w:rPr>
          <w:color w:val="58595B"/>
          <w:spacing w:val="-2"/>
        </w:rPr>
        <w:t>initiation.</w:t>
      </w:r>
      <w:r>
        <w:rPr>
          <w:color w:val="58595B"/>
          <w:spacing w:val="-18"/>
        </w:rPr>
        <w:t xml:space="preserve"> </w:t>
      </w:r>
      <w:r>
        <w:rPr>
          <w:color w:val="58595B"/>
          <w:spacing w:val="-2"/>
        </w:rPr>
        <w:t>Computational</w:t>
      </w:r>
      <w:r>
        <w:rPr>
          <w:color w:val="58595B"/>
          <w:spacing w:val="-18"/>
        </w:rPr>
        <w:t xml:space="preserve"> </w:t>
      </w:r>
      <w:r>
        <w:rPr>
          <w:color w:val="58595B"/>
          <w:spacing w:val="-2"/>
        </w:rPr>
        <w:t xml:space="preserve">fluid </w:t>
      </w:r>
      <w:r>
        <w:rPr>
          <w:color w:val="58595B"/>
        </w:rPr>
        <w:t>structure</w:t>
      </w:r>
      <w:r>
        <w:rPr>
          <w:color w:val="58595B"/>
          <w:spacing w:val="-1"/>
        </w:rPr>
        <w:t xml:space="preserve"> </w:t>
      </w:r>
      <w:r>
        <w:rPr>
          <w:color w:val="58595B"/>
        </w:rPr>
        <w:t>interaction</w:t>
      </w:r>
      <w:r>
        <w:rPr>
          <w:color w:val="58595B"/>
          <w:spacing w:val="-1"/>
        </w:rPr>
        <w:t xml:space="preserve"> </w:t>
      </w:r>
      <w:r>
        <w:rPr>
          <w:color w:val="58595B"/>
        </w:rPr>
        <w:t>models,</w:t>
      </w:r>
      <w:r>
        <w:rPr>
          <w:color w:val="58595B"/>
          <w:spacing w:val="-1"/>
        </w:rPr>
        <w:t xml:space="preserve"> </w:t>
      </w:r>
      <w:r>
        <w:rPr>
          <w:color w:val="58595B"/>
        </w:rPr>
        <w:t>as</w:t>
      </w:r>
      <w:r>
        <w:rPr>
          <w:color w:val="58595B"/>
          <w:spacing w:val="-1"/>
        </w:rPr>
        <w:t xml:space="preserve"> </w:t>
      </w:r>
      <w:r>
        <w:rPr>
          <w:color w:val="58595B"/>
        </w:rPr>
        <w:t>well as</w:t>
      </w:r>
      <w:r>
        <w:rPr>
          <w:color w:val="58595B"/>
          <w:spacing w:val="-22"/>
        </w:rPr>
        <w:t xml:space="preserve"> </w:t>
      </w:r>
      <w:r>
        <w:rPr>
          <w:color w:val="58595B"/>
        </w:rPr>
        <w:t>in</w:t>
      </w:r>
      <w:r>
        <w:rPr>
          <w:color w:val="58595B"/>
          <w:spacing w:val="-22"/>
        </w:rPr>
        <w:t xml:space="preserve"> </w:t>
      </w:r>
      <w:r>
        <w:rPr>
          <w:color w:val="58595B"/>
        </w:rPr>
        <w:t>vitro,</w:t>
      </w:r>
      <w:r>
        <w:rPr>
          <w:color w:val="58595B"/>
          <w:spacing w:val="-22"/>
        </w:rPr>
        <w:t xml:space="preserve"> </w:t>
      </w:r>
      <w:r>
        <w:rPr>
          <w:color w:val="58595B"/>
        </w:rPr>
        <w:t>ex</w:t>
      </w:r>
      <w:r>
        <w:rPr>
          <w:color w:val="58595B"/>
          <w:spacing w:val="-22"/>
        </w:rPr>
        <w:t xml:space="preserve"> </w:t>
      </w:r>
      <w:r>
        <w:rPr>
          <w:color w:val="58595B"/>
        </w:rPr>
        <w:t>vivo</w:t>
      </w:r>
      <w:r>
        <w:rPr>
          <w:color w:val="58595B"/>
          <w:spacing w:val="-22"/>
        </w:rPr>
        <w:t xml:space="preserve"> </w:t>
      </w:r>
      <w:r>
        <w:rPr>
          <w:color w:val="58595B"/>
        </w:rPr>
        <w:t>and</w:t>
      </w:r>
      <w:r>
        <w:rPr>
          <w:color w:val="58595B"/>
          <w:spacing w:val="-22"/>
        </w:rPr>
        <w:t xml:space="preserve"> </w:t>
      </w:r>
      <w:r>
        <w:rPr>
          <w:color w:val="58595B"/>
        </w:rPr>
        <w:t>in</w:t>
      </w:r>
      <w:r>
        <w:rPr>
          <w:color w:val="58595B"/>
          <w:spacing w:val="-22"/>
        </w:rPr>
        <w:t xml:space="preserve"> </w:t>
      </w:r>
      <w:r>
        <w:rPr>
          <w:color w:val="58595B"/>
        </w:rPr>
        <w:t>vivo</w:t>
      </w:r>
      <w:r>
        <w:rPr>
          <w:color w:val="58595B"/>
          <w:spacing w:val="-22"/>
        </w:rPr>
        <w:t xml:space="preserve"> </w:t>
      </w:r>
      <w:r>
        <w:rPr>
          <w:color w:val="58595B"/>
        </w:rPr>
        <w:t xml:space="preserve">models, are used to investigate </w:t>
      </w:r>
      <w:r w:rsidR="00446C15">
        <w:rPr>
          <w:color w:val="58595B"/>
        </w:rPr>
        <w:t>platelets</w:t>
      </w:r>
    </w:p>
    <w:p w14:paraId="2149B210" w14:textId="77777777" w:rsidR="0041426B" w:rsidRDefault="00000000">
      <w:pPr>
        <w:pStyle w:val="BodyText"/>
        <w:spacing w:before="3" w:line="252" w:lineRule="auto"/>
        <w:ind w:left="423"/>
      </w:pPr>
      <w:r>
        <w:rPr>
          <w:color w:val="58595B"/>
        </w:rPr>
        <w:t>and</w:t>
      </w:r>
      <w:r>
        <w:rPr>
          <w:color w:val="58595B"/>
          <w:spacing w:val="-7"/>
        </w:rPr>
        <w:t xml:space="preserve"> </w:t>
      </w:r>
      <w:r>
        <w:rPr>
          <w:color w:val="58595B"/>
        </w:rPr>
        <w:t>endothelial</w:t>
      </w:r>
      <w:r>
        <w:rPr>
          <w:color w:val="58595B"/>
          <w:spacing w:val="-7"/>
        </w:rPr>
        <w:t xml:space="preserve"> </w:t>
      </w:r>
      <w:r>
        <w:rPr>
          <w:color w:val="58595B"/>
        </w:rPr>
        <w:t>cell</w:t>
      </w:r>
      <w:r>
        <w:rPr>
          <w:color w:val="58595B"/>
          <w:spacing w:val="-7"/>
        </w:rPr>
        <w:t xml:space="preserve"> </w:t>
      </w:r>
      <w:r>
        <w:rPr>
          <w:color w:val="58595B"/>
        </w:rPr>
        <w:t>responses</w:t>
      </w:r>
      <w:r>
        <w:rPr>
          <w:color w:val="58595B"/>
          <w:spacing w:val="-7"/>
        </w:rPr>
        <w:t xml:space="preserve"> </w:t>
      </w:r>
      <w:r>
        <w:rPr>
          <w:color w:val="58595B"/>
        </w:rPr>
        <w:t>and interactions</w:t>
      </w:r>
      <w:r>
        <w:rPr>
          <w:color w:val="58595B"/>
          <w:spacing w:val="-9"/>
        </w:rPr>
        <w:t xml:space="preserve"> </w:t>
      </w:r>
      <w:r>
        <w:rPr>
          <w:color w:val="58595B"/>
        </w:rPr>
        <w:t>under</w:t>
      </w:r>
      <w:r>
        <w:rPr>
          <w:color w:val="58595B"/>
          <w:spacing w:val="-9"/>
        </w:rPr>
        <w:t xml:space="preserve"> </w:t>
      </w:r>
      <w:r>
        <w:rPr>
          <w:color w:val="58595B"/>
        </w:rPr>
        <w:t>physiologically relevant</w:t>
      </w:r>
      <w:r>
        <w:rPr>
          <w:color w:val="58595B"/>
          <w:spacing w:val="-9"/>
        </w:rPr>
        <w:t xml:space="preserve"> </w:t>
      </w:r>
      <w:r>
        <w:rPr>
          <w:color w:val="58595B"/>
        </w:rPr>
        <w:t>stress/strain</w:t>
      </w:r>
      <w:r>
        <w:rPr>
          <w:color w:val="58595B"/>
          <w:spacing w:val="-9"/>
        </w:rPr>
        <w:t xml:space="preserve"> </w:t>
      </w:r>
      <w:r>
        <w:rPr>
          <w:color w:val="58595B"/>
        </w:rPr>
        <w:t>conditions. Biomarkers</w:t>
      </w:r>
      <w:r>
        <w:rPr>
          <w:color w:val="58595B"/>
          <w:spacing w:val="-2"/>
        </w:rPr>
        <w:t xml:space="preserve"> </w:t>
      </w:r>
      <w:r>
        <w:rPr>
          <w:color w:val="58595B"/>
        </w:rPr>
        <w:t>associated</w:t>
      </w:r>
      <w:r>
        <w:rPr>
          <w:color w:val="58595B"/>
          <w:spacing w:val="-2"/>
        </w:rPr>
        <w:t xml:space="preserve"> </w:t>
      </w:r>
      <w:r>
        <w:rPr>
          <w:color w:val="58595B"/>
        </w:rPr>
        <w:t>with</w:t>
      </w:r>
      <w:r>
        <w:rPr>
          <w:color w:val="58595B"/>
          <w:spacing w:val="-2"/>
        </w:rPr>
        <w:t xml:space="preserve"> </w:t>
      </w:r>
      <w:r>
        <w:rPr>
          <w:color w:val="58595B"/>
        </w:rPr>
        <w:t>platelet and</w:t>
      </w:r>
      <w:r>
        <w:rPr>
          <w:color w:val="58595B"/>
          <w:spacing w:val="-4"/>
        </w:rPr>
        <w:t xml:space="preserve"> </w:t>
      </w:r>
      <w:r>
        <w:rPr>
          <w:color w:val="58595B"/>
        </w:rPr>
        <w:t>endothelial</w:t>
      </w:r>
      <w:r>
        <w:rPr>
          <w:color w:val="58595B"/>
          <w:spacing w:val="-4"/>
        </w:rPr>
        <w:t xml:space="preserve"> </w:t>
      </w:r>
      <w:r>
        <w:rPr>
          <w:color w:val="58595B"/>
        </w:rPr>
        <w:t>cell</w:t>
      </w:r>
      <w:r>
        <w:rPr>
          <w:color w:val="58595B"/>
          <w:spacing w:val="-4"/>
        </w:rPr>
        <w:t xml:space="preserve"> </w:t>
      </w:r>
      <w:r>
        <w:rPr>
          <w:color w:val="58595B"/>
        </w:rPr>
        <w:t>activation</w:t>
      </w:r>
      <w:r>
        <w:rPr>
          <w:color w:val="58595B"/>
          <w:spacing w:val="-4"/>
        </w:rPr>
        <w:t xml:space="preserve"> </w:t>
      </w:r>
      <w:r>
        <w:rPr>
          <w:color w:val="58595B"/>
        </w:rPr>
        <w:t>are</w:t>
      </w:r>
      <w:r>
        <w:rPr>
          <w:color w:val="58595B"/>
          <w:spacing w:val="-4"/>
        </w:rPr>
        <w:t xml:space="preserve"> </w:t>
      </w:r>
      <w:r>
        <w:rPr>
          <w:color w:val="58595B"/>
        </w:rPr>
        <w:t xml:space="preserve">of </w:t>
      </w:r>
      <w:r>
        <w:rPr>
          <w:color w:val="58595B"/>
          <w:spacing w:val="-4"/>
        </w:rPr>
        <w:t>special</w:t>
      </w:r>
      <w:r>
        <w:rPr>
          <w:color w:val="58595B"/>
          <w:spacing w:val="-18"/>
        </w:rPr>
        <w:t xml:space="preserve"> </w:t>
      </w:r>
      <w:r>
        <w:rPr>
          <w:color w:val="58595B"/>
          <w:spacing w:val="-4"/>
        </w:rPr>
        <w:t>interest</w:t>
      </w:r>
      <w:r>
        <w:rPr>
          <w:color w:val="58595B"/>
          <w:spacing w:val="-18"/>
        </w:rPr>
        <w:t xml:space="preserve"> </w:t>
      </w:r>
      <w:r>
        <w:rPr>
          <w:color w:val="58595B"/>
          <w:spacing w:val="-4"/>
        </w:rPr>
        <w:t>to</w:t>
      </w:r>
      <w:r>
        <w:rPr>
          <w:color w:val="58595B"/>
          <w:spacing w:val="-18"/>
        </w:rPr>
        <w:t xml:space="preserve"> </w:t>
      </w:r>
      <w:r>
        <w:rPr>
          <w:color w:val="58595B"/>
          <w:spacing w:val="-4"/>
        </w:rPr>
        <w:t>us.</w:t>
      </w:r>
      <w:r>
        <w:rPr>
          <w:color w:val="58595B"/>
          <w:spacing w:val="-18"/>
        </w:rPr>
        <w:t xml:space="preserve"> </w:t>
      </w:r>
      <w:r>
        <w:rPr>
          <w:color w:val="58595B"/>
          <w:spacing w:val="-4"/>
        </w:rPr>
        <w:t>We</w:t>
      </w:r>
      <w:r>
        <w:rPr>
          <w:color w:val="58595B"/>
          <w:spacing w:val="-18"/>
        </w:rPr>
        <w:t xml:space="preserve"> </w:t>
      </w:r>
      <w:r>
        <w:rPr>
          <w:color w:val="58595B"/>
          <w:spacing w:val="-4"/>
        </w:rPr>
        <w:t>also</w:t>
      </w:r>
      <w:r>
        <w:rPr>
          <w:color w:val="58595B"/>
          <w:spacing w:val="-18"/>
        </w:rPr>
        <w:t xml:space="preserve"> </w:t>
      </w:r>
      <w:r>
        <w:rPr>
          <w:color w:val="58595B"/>
          <w:spacing w:val="-4"/>
        </w:rPr>
        <w:t>work</w:t>
      </w:r>
      <w:r>
        <w:rPr>
          <w:color w:val="58595B"/>
          <w:spacing w:val="-18"/>
        </w:rPr>
        <w:t xml:space="preserve"> </w:t>
      </w:r>
      <w:r>
        <w:rPr>
          <w:color w:val="58595B"/>
          <w:spacing w:val="-4"/>
        </w:rPr>
        <w:t xml:space="preserve">on </w:t>
      </w:r>
      <w:r>
        <w:rPr>
          <w:color w:val="58595B"/>
          <w:spacing w:val="-2"/>
        </w:rPr>
        <w:t>numerical</w:t>
      </w:r>
      <w:r>
        <w:rPr>
          <w:color w:val="58595B"/>
          <w:spacing w:val="-16"/>
        </w:rPr>
        <w:t xml:space="preserve"> </w:t>
      </w:r>
      <w:r>
        <w:rPr>
          <w:color w:val="58595B"/>
          <w:spacing w:val="-2"/>
        </w:rPr>
        <w:t>models</w:t>
      </w:r>
      <w:r>
        <w:rPr>
          <w:color w:val="58595B"/>
          <w:spacing w:val="-16"/>
        </w:rPr>
        <w:t xml:space="preserve"> </w:t>
      </w:r>
      <w:r>
        <w:rPr>
          <w:color w:val="58595B"/>
          <w:spacing w:val="-2"/>
        </w:rPr>
        <w:t>to</w:t>
      </w:r>
      <w:r>
        <w:rPr>
          <w:color w:val="58595B"/>
          <w:spacing w:val="-16"/>
        </w:rPr>
        <w:t xml:space="preserve"> </w:t>
      </w:r>
      <w:r>
        <w:rPr>
          <w:color w:val="58595B"/>
          <w:spacing w:val="-2"/>
        </w:rPr>
        <w:t>simulate</w:t>
      </w:r>
      <w:r>
        <w:rPr>
          <w:color w:val="58595B"/>
          <w:spacing w:val="-16"/>
        </w:rPr>
        <w:t xml:space="preserve"> </w:t>
      </w:r>
      <w:r>
        <w:rPr>
          <w:color w:val="58595B"/>
          <w:spacing w:val="-2"/>
        </w:rPr>
        <w:t xml:space="preserve">platelet </w:t>
      </w:r>
      <w:r>
        <w:rPr>
          <w:color w:val="58595B"/>
        </w:rPr>
        <w:t>coagulation</w:t>
      </w:r>
      <w:r>
        <w:rPr>
          <w:color w:val="58595B"/>
          <w:spacing w:val="-2"/>
        </w:rPr>
        <w:t xml:space="preserve"> </w:t>
      </w:r>
      <w:r>
        <w:rPr>
          <w:color w:val="58595B"/>
        </w:rPr>
        <w:t>kinetics</w:t>
      </w:r>
      <w:r>
        <w:rPr>
          <w:color w:val="58595B"/>
          <w:spacing w:val="-2"/>
        </w:rPr>
        <w:t xml:space="preserve"> </w:t>
      </w:r>
      <w:r>
        <w:rPr>
          <w:color w:val="58595B"/>
        </w:rPr>
        <w:t>and</w:t>
      </w:r>
      <w:r>
        <w:rPr>
          <w:color w:val="58595B"/>
          <w:spacing w:val="-2"/>
        </w:rPr>
        <w:t xml:space="preserve"> </w:t>
      </w:r>
      <w:r>
        <w:rPr>
          <w:color w:val="58595B"/>
        </w:rPr>
        <w:t>platelet adhesion</w:t>
      </w:r>
      <w:r>
        <w:rPr>
          <w:color w:val="58595B"/>
          <w:spacing w:val="-19"/>
        </w:rPr>
        <w:t xml:space="preserve"> </w:t>
      </w:r>
      <w:r>
        <w:rPr>
          <w:color w:val="58595B"/>
        </w:rPr>
        <w:t>to</w:t>
      </w:r>
      <w:r>
        <w:rPr>
          <w:color w:val="58595B"/>
          <w:spacing w:val="-19"/>
        </w:rPr>
        <w:t xml:space="preserve"> </w:t>
      </w:r>
      <w:r>
        <w:rPr>
          <w:color w:val="58595B"/>
        </w:rPr>
        <w:t>injured</w:t>
      </w:r>
      <w:r>
        <w:rPr>
          <w:color w:val="58595B"/>
          <w:spacing w:val="-19"/>
        </w:rPr>
        <w:t xml:space="preserve"> </w:t>
      </w:r>
      <w:r>
        <w:rPr>
          <w:color w:val="58595B"/>
        </w:rPr>
        <w:t>blood</w:t>
      </w:r>
      <w:r>
        <w:rPr>
          <w:color w:val="58595B"/>
          <w:spacing w:val="-19"/>
        </w:rPr>
        <w:t xml:space="preserve"> </w:t>
      </w:r>
      <w:r>
        <w:rPr>
          <w:color w:val="58595B"/>
        </w:rPr>
        <w:t>vessel</w:t>
      </w:r>
      <w:r>
        <w:rPr>
          <w:color w:val="58595B"/>
          <w:spacing w:val="-19"/>
        </w:rPr>
        <w:t xml:space="preserve"> </w:t>
      </w:r>
      <w:r>
        <w:rPr>
          <w:color w:val="58595B"/>
        </w:rPr>
        <w:t>wall under</w:t>
      </w:r>
      <w:r>
        <w:rPr>
          <w:color w:val="58595B"/>
          <w:spacing w:val="-2"/>
        </w:rPr>
        <w:t xml:space="preserve"> </w:t>
      </w:r>
      <w:r>
        <w:rPr>
          <w:color w:val="58595B"/>
        </w:rPr>
        <w:t>dynamic</w:t>
      </w:r>
      <w:r>
        <w:rPr>
          <w:color w:val="58595B"/>
          <w:spacing w:val="-2"/>
        </w:rPr>
        <w:t xml:space="preserve"> </w:t>
      </w:r>
      <w:r>
        <w:rPr>
          <w:color w:val="58595B"/>
        </w:rPr>
        <w:t>flow</w:t>
      </w:r>
      <w:r>
        <w:rPr>
          <w:color w:val="58595B"/>
          <w:spacing w:val="-2"/>
        </w:rPr>
        <w:t xml:space="preserve"> </w:t>
      </w:r>
      <w:r>
        <w:rPr>
          <w:color w:val="58595B"/>
        </w:rPr>
        <w:t>conditions.</w:t>
      </w:r>
    </w:p>
    <w:p w14:paraId="2340C71D" w14:textId="77777777" w:rsidR="0041426B" w:rsidRDefault="0041426B">
      <w:pPr>
        <w:pStyle w:val="BodyText"/>
      </w:pPr>
    </w:p>
    <w:p w14:paraId="072358F6" w14:textId="77777777" w:rsidR="0041426B" w:rsidRDefault="0041426B">
      <w:pPr>
        <w:pStyle w:val="BodyText"/>
        <w:spacing w:before="91"/>
      </w:pPr>
    </w:p>
    <w:p w14:paraId="72189C65" w14:textId="77777777" w:rsidR="0041426B" w:rsidRDefault="00000000">
      <w:pPr>
        <w:pStyle w:val="Heading2"/>
        <w:spacing w:before="0" w:line="242" w:lineRule="auto"/>
        <w:ind w:left="423" w:right="1386"/>
      </w:pPr>
      <w:bookmarkStart w:id="48" w:name="_TOC_250069"/>
      <w:r>
        <w:rPr>
          <w:color w:val="B81237"/>
        </w:rPr>
        <w:t>Radiomics</w:t>
      </w:r>
      <w:r>
        <w:rPr>
          <w:color w:val="B81237"/>
          <w:spacing w:val="-28"/>
        </w:rPr>
        <w:t xml:space="preserve"> </w:t>
      </w:r>
      <w:r>
        <w:rPr>
          <w:color w:val="B81237"/>
        </w:rPr>
        <w:t xml:space="preserve">and </w:t>
      </w:r>
      <w:r>
        <w:rPr>
          <w:color w:val="B81237"/>
          <w:spacing w:val="-10"/>
        </w:rPr>
        <w:t>Cancer</w:t>
      </w:r>
      <w:r>
        <w:rPr>
          <w:color w:val="B81237"/>
          <w:spacing w:val="-28"/>
        </w:rPr>
        <w:t xml:space="preserve"> </w:t>
      </w:r>
      <w:bookmarkEnd w:id="48"/>
      <w:r>
        <w:rPr>
          <w:color w:val="B81237"/>
          <w:spacing w:val="-10"/>
        </w:rPr>
        <w:t>Therapy</w:t>
      </w:r>
    </w:p>
    <w:p w14:paraId="3534D663" w14:textId="77777777" w:rsidR="0041426B" w:rsidRDefault="00000000">
      <w:pPr>
        <w:pStyle w:val="BodyText"/>
        <w:spacing w:before="87" w:line="252" w:lineRule="auto"/>
        <w:ind w:left="423"/>
      </w:pPr>
      <w:r>
        <w:rPr>
          <w:color w:val="231F20"/>
        </w:rPr>
        <w:t>Allen</w:t>
      </w:r>
      <w:r>
        <w:rPr>
          <w:color w:val="231F20"/>
          <w:spacing w:val="-20"/>
        </w:rPr>
        <w:t xml:space="preserve"> </w:t>
      </w:r>
      <w:r>
        <w:rPr>
          <w:color w:val="231F20"/>
        </w:rPr>
        <w:t xml:space="preserve">Tannenbaum </w:t>
      </w:r>
      <w:hyperlink r:id="rId149">
        <w:r>
          <w:rPr>
            <w:color w:val="231F20"/>
            <w:spacing w:val="-2"/>
          </w:rPr>
          <w:t>Allen.tannenbaum@stonybrook.edu</w:t>
        </w:r>
      </w:hyperlink>
    </w:p>
    <w:p w14:paraId="47116C01" w14:textId="77777777" w:rsidR="0041426B" w:rsidRDefault="00000000">
      <w:pPr>
        <w:pStyle w:val="BodyText"/>
        <w:spacing w:before="91" w:line="252" w:lineRule="auto"/>
        <w:ind w:left="423"/>
      </w:pPr>
      <w:r>
        <w:rPr>
          <w:color w:val="58595B"/>
          <w:spacing w:val="-4"/>
        </w:rPr>
        <w:t>In</w:t>
      </w:r>
      <w:r>
        <w:rPr>
          <w:color w:val="58595B"/>
          <w:spacing w:val="-24"/>
        </w:rPr>
        <w:t xml:space="preserve"> </w:t>
      </w:r>
      <w:r>
        <w:rPr>
          <w:color w:val="58595B"/>
          <w:spacing w:val="-4"/>
        </w:rPr>
        <w:t>CEWIT,</w:t>
      </w:r>
      <w:r>
        <w:rPr>
          <w:color w:val="58595B"/>
          <w:spacing w:val="-22"/>
        </w:rPr>
        <w:t xml:space="preserve"> </w:t>
      </w:r>
      <w:r>
        <w:rPr>
          <w:color w:val="58595B"/>
          <w:spacing w:val="-4"/>
        </w:rPr>
        <w:t>our</w:t>
      </w:r>
      <w:r>
        <w:rPr>
          <w:color w:val="58595B"/>
          <w:spacing w:val="-22"/>
        </w:rPr>
        <w:t xml:space="preserve"> </w:t>
      </w:r>
      <w:r>
        <w:rPr>
          <w:color w:val="58595B"/>
          <w:spacing w:val="-4"/>
        </w:rPr>
        <w:t>group</w:t>
      </w:r>
      <w:r>
        <w:rPr>
          <w:color w:val="58595B"/>
          <w:spacing w:val="-22"/>
        </w:rPr>
        <w:t xml:space="preserve"> </w:t>
      </w:r>
      <w:r>
        <w:rPr>
          <w:color w:val="58595B"/>
          <w:spacing w:val="-4"/>
        </w:rPr>
        <w:t>is</w:t>
      </w:r>
      <w:r>
        <w:rPr>
          <w:color w:val="58595B"/>
          <w:spacing w:val="-22"/>
        </w:rPr>
        <w:t xml:space="preserve"> </w:t>
      </w:r>
      <w:r>
        <w:rPr>
          <w:color w:val="58595B"/>
          <w:spacing w:val="-4"/>
        </w:rPr>
        <w:t xml:space="preserve">performing </w:t>
      </w:r>
      <w:r>
        <w:rPr>
          <w:color w:val="58595B"/>
        </w:rPr>
        <w:t>several</w:t>
      </w:r>
      <w:r>
        <w:rPr>
          <w:color w:val="58595B"/>
          <w:spacing w:val="-20"/>
        </w:rPr>
        <w:t xml:space="preserve"> </w:t>
      </w:r>
      <w:r>
        <w:rPr>
          <w:color w:val="58595B"/>
        </w:rPr>
        <w:t>research</w:t>
      </w:r>
      <w:r>
        <w:rPr>
          <w:color w:val="58595B"/>
          <w:spacing w:val="-20"/>
        </w:rPr>
        <w:t xml:space="preserve"> </w:t>
      </w:r>
      <w:r>
        <w:rPr>
          <w:color w:val="58595B"/>
        </w:rPr>
        <w:t>projects</w:t>
      </w:r>
      <w:r>
        <w:rPr>
          <w:color w:val="58595B"/>
          <w:spacing w:val="-20"/>
        </w:rPr>
        <w:t xml:space="preserve"> </w:t>
      </w:r>
      <w:r>
        <w:rPr>
          <w:color w:val="58595B"/>
        </w:rPr>
        <w:t>in</w:t>
      </w:r>
      <w:r>
        <w:rPr>
          <w:color w:val="58595B"/>
          <w:spacing w:val="-20"/>
        </w:rPr>
        <w:t xml:space="preserve"> </w:t>
      </w:r>
      <w:r>
        <w:rPr>
          <w:color w:val="58595B"/>
        </w:rPr>
        <w:t>data</w:t>
      </w:r>
    </w:p>
    <w:p w14:paraId="02694C9E" w14:textId="77777777" w:rsidR="0041426B" w:rsidRDefault="00000000">
      <w:pPr>
        <w:pStyle w:val="BodyText"/>
        <w:spacing w:line="176" w:lineRule="exact"/>
        <w:ind w:left="483"/>
      </w:pPr>
      <w:r>
        <w:br w:type="column"/>
      </w:r>
      <w:r>
        <w:rPr>
          <w:color w:val="58595B"/>
          <w:spacing w:val="-4"/>
        </w:rPr>
        <w:t>analysis,</w:t>
      </w:r>
      <w:r>
        <w:rPr>
          <w:color w:val="58595B"/>
          <w:spacing w:val="-16"/>
        </w:rPr>
        <w:t xml:space="preserve"> </w:t>
      </w:r>
      <w:r>
        <w:rPr>
          <w:color w:val="58595B"/>
          <w:spacing w:val="-4"/>
        </w:rPr>
        <w:t>with</w:t>
      </w:r>
      <w:r>
        <w:rPr>
          <w:color w:val="58595B"/>
          <w:spacing w:val="-15"/>
        </w:rPr>
        <w:t xml:space="preserve"> </w:t>
      </w:r>
      <w:r>
        <w:rPr>
          <w:color w:val="58595B"/>
          <w:spacing w:val="-4"/>
        </w:rPr>
        <w:t>a</w:t>
      </w:r>
      <w:r>
        <w:rPr>
          <w:color w:val="58595B"/>
          <w:spacing w:val="-15"/>
        </w:rPr>
        <w:t xml:space="preserve"> </w:t>
      </w:r>
      <w:r>
        <w:rPr>
          <w:color w:val="58595B"/>
          <w:spacing w:val="-4"/>
        </w:rPr>
        <w:t>strong</w:t>
      </w:r>
      <w:r>
        <w:rPr>
          <w:color w:val="58595B"/>
          <w:spacing w:val="-15"/>
        </w:rPr>
        <w:t xml:space="preserve"> </w:t>
      </w:r>
      <w:r>
        <w:rPr>
          <w:color w:val="58595B"/>
          <w:spacing w:val="-4"/>
        </w:rPr>
        <w:t>emphasis</w:t>
      </w:r>
    </w:p>
    <w:p w14:paraId="1CACEC3E" w14:textId="77777777" w:rsidR="0041426B" w:rsidRDefault="00000000">
      <w:pPr>
        <w:pStyle w:val="BodyText"/>
        <w:spacing w:before="10" w:line="252" w:lineRule="auto"/>
        <w:ind w:left="483" w:right="1202"/>
      </w:pPr>
      <w:r>
        <w:rPr>
          <w:color w:val="58595B"/>
        </w:rPr>
        <w:t>on</w:t>
      </w:r>
      <w:r>
        <w:rPr>
          <w:color w:val="58595B"/>
          <w:spacing w:val="-12"/>
        </w:rPr>
        <w:t xml:space="preserve"> </w:t>
      </w:r>
      <w:r>
        <w:rPr>
          <w:color w:val="58595B"/>
        </w:rPr>
        <w:t>medical</w:t>
      </w:r>
      <w:r>
        <w:rPr>
          <w:color w:val="58595B"/>
          <w:spacing w:val="-12"/>
        </w:rPr>
        <w:t xml:space="preserve"> </w:t>
      </w:r>
      <w:r>
        <w:rPr>
          <w:color w:val="58595B"/>
        </w:rPr>
        <w:t>imaging.</w:t>
      </w:r>
      <w:r>
        <w:rPr>
          <w:color w:val="58595B"/>
          <w:spacing w:val="-12"/>
        </w:rPr>
        <w:t xml:space="preserve"> </w:t>
      </w:r>
      <w:r>
        <w:rPr>
          <w:color w:val="58595B"/>
        </w:rPr>
        <w:t>The</w:t>
      </w:r>
      <w:r>
        <w:rPr>
          <w:color w:val="58595B"/>
          <w:spacing w:val="-12"/>
        </w:rPr>
        <w:t xml:space="preserve"> </w:t>
      </w:r>
      <w:r>
        <w:rPr>
          <w:color w:val="58595B"/>
        </w:rPr>
        <w:t xml:space="preserve">mining </w:t>
      </w:r>
      <w:r>
        <w:rPr>
          <w:color w:val="58595B"/>
          <w:spacing w:val="-2"/>
        </w:rPr>
        <w:t>of</w:t>
      </w:r>
      <w:r>
        <w:rPr>
          <w:color w:val="58595B"/>
          <w:spacing w:val="-20"/>
        </w:rPr>
        <w:t xml:space="preserve"> </w:t>
      </w:r>
      <w:r>
        <w:rPr>
          <w:color w:val="58595B"/>
          <w:spacing w:val="-2"/>
        </w:rPr>
        <w:t>information</w:t>
      </w:r>
      <w:r>
        <w:rPr>
          <w:color w:val="58595B"/>
          <w:spacing w:val="-20"/>
        </w:rPr>
        <w:t xml:space="preserve"> </w:t>
      </w:r>
      <w:r>
        <w:rPr>
          <w:color w:val="58595B"/>
          <w:spacing w:val="-2"/>
        </w:rPr>
        <w:t>and</w:t>
      </w:r>
      <w:r>
        <w:rPr>
          <w:color w:val="58595B"/>
          <w:spacing w:val="-20"/>
        </w:rPr>
        <w:t xml:space="preserve"> </w:t>
      </w:r>
      <w:r>
        <w:rPr>
          <w:color w:val="58595B"/>
          <w:spacing w:val="-2"/>
        </w:rPr>
        <w:t>the</w:t>
      </w:r>
      <w:r>
        <w:rPr>
          <w:color w:val="58595B"/>
          <w:spacing w:val="-20"/>
        </w:rPr>
        <w:t xml:space="preserve"> </w:t>
      </w:r>
      <w:r>
        <w:rPr>
          <w:color w:val="58595B"/>
          <w:spacing w:val="-2"/>
        </w:rPr>
        <w:t>analysis</w:t>
      </w:r>
      <w:r>
        <w:rPr>
          <w:color w:val="58595B"/>
          <w:spacing w:val="-20"/>
        </w:rPr>
        <w:t xml:space="preserve"> </w:t>
      </w:r>
      <w:r>
        <w:rPr>
          <w:color w:val="58595B"/>
          <w:spacing w:val="-2"/>
        </w:rPr>
        <w:t xml:space="preserve">of </w:t>
      </w:r>
      <w:r>
        <w:rPr>
          <w:color w:val="58595B"/>
        </w:rPr>
        <w:t>medical</w:t>
      </w:r>
      <w:r>
        <w:rPr>
          <w:color w:val="58595B"/>
          <w:spacing w:val="-22"/>
        </w:rPr>
        <w:t xml:space="preserve"> </w:t>
      </w:r>
      <w:r>
        <w:rPr>
          <w:color w:val="58595B"/>
        </w:rPr>
        <w:t>imaging</w:t>
      </w:r>
      <w:r>
        <w:rPr>
          <w:color w:val="58595B"/>
          <w:spacing w:val="-22"/>
        </w:rPr>
        <w:t xml:space="preserve"> </w:t>
      </w:r>
      <w:r>
        <w:rPr>
          <w:color w:val="58595B"/>
        </w:rPr>
        <w:t>data</w:t>
      </w:r>
      <w:r>
        <w:rPr>
          <w:color w:val="58595B"/>
          <w:spacing w:val="-22"/>
        </w:rPr>
        <w:t xml:space="preserve"> </w:t>
      </w:r>
      <w:r>
        <w:rPr>
          <w:color w:val="58595B"/>
        </w:rPr>
        <w:t>taken</w:t>
      </w:r>
      <w:r>
        <w:rPr>
          <w:color w:val="58595B"/>
          <w:spacing w:val="-22"/>
        </w:rPr>
        <w:t xml:space="preserve"> </w:t>
      </w:r>
      <w:r>
        <w:rPr>
          <w:color w:val="58595B"/>
        </w:rPr>
        <w:t>from</w:t>
      </w:r>
    </w:p>
    <w:p w14:paraId="30EFCBC3" w14:textId="1F5EBAD5" w:rsidR="0041426B" w:rsidRDefault="00000000">
      <w:pPr>
        <w:pStyle w:val="BodyText"/>
        <w:spacing w:line="252" w:lineRule="auto"/>
        <w:ind w:left="483" w:right="882"/>
      </w:pPr>
      <w:r>
        <w:rPr>
          <w:color w:val="58595B"/>
        </w:rPr>
        <w:t>multiple</w:t>
      </w:r>
      <w:r>
        <w:rPr>
          <w:color w:val="58595B"/>
          <w:spacing w:val="-2"/>
        </w:rPr>
        <w:t xml:space="preserve"> </w:t>
      </w:r>
      <w:r>
        <w:rPr>
          <w:color w:val="58595B"/>
        </w:rPr>
        <w:t>modalities</w:t>
      </w:r>
      <w:r>
        <w:rPr>
          <w:color w:val="58595B"/>
          <w:spacing w:val="-2"/>
        </w:rPr>
        <w:t xml:space="preserve"> </w:t>
      </w:r>
      <w:r>
        <w:rPr>
          <w:color w:val="58595B"/>
        </w:rPr>
        <w:t>having</w:t>
      </w:r>
      <w:r>
        <w:rPr>
          <w:color w:val="58595B"/>
          <w:spacing w:val="-2"/>
        </w:rPr>
        <w:t xml:space="preserve"> </w:t>
      </w:r>
      <w:r>
        <w:rPr>
          <w:color w:val="58595B"/>
        </w:rPr>
        <w:t>different physical</w:t>
      </w:r>
      <w:r>
        <w:rPr>
          <w:color w:val="58595B"/>
          <w:spacing w:val="-1"/>
        </w:rPr>
        <w:t xml:space="preserve"> </w:t>
      </w:r>
      <w:r>
        <w:rPr>
          <w:color w:val="58595B"/>
        </w:rPr>
        <w:t>properties</w:t>
      </w:r>
      <w:r>
        <w:rPr>
          <w:color w:val="58595B"/>
          <w:spacing w:val="-1"/>
        </w:rPr>
        <w:t xml:space="preserve"> </w:t>
      </w:r>
      <w:r w:rsidR="00446C15">
        <w:rPr>
          <w:color w:val="58595B"/>
        </w:rPr>
        <w:t>lie</w:t>
      </w:r>
      <w:r>
        <w:rPr>
          <w:color w:val="58595B"/>
          <w:spacing w:val="-1"/>
        </w:rPr>
        <w:t xml:space="preserve"> </w:t>
      </w:r>
      <w:r>
        <w:rPr>
          <w:color w:val="58595B"/>
        </w:rPr>
        <w:t>at</w:t>
      </w:r>
      <w:r>
        <w:rPr>
          <w:color w:val="58595B"/>
          <w:spacing w:val="-1"/>
        </w:rPr>
        <w:t xml:space="preserve"> </w:t>
      </w:r>
      <w:r>
        <w:rPr>
          <w:color w:val="58595B"/>
        </w:rPr>
        <w:t>the</w:t>
      </w:r>
      <w:r>
        <w:rPr>
          <w:color w:val="58595B"/>
          <w:spacing w:val="-1"/>
        </w:rPr>
        <w:t xml:space="preserve"> </w:t>
      </w:r>
      <w:r>
        <w:rPr>
          <w:color w:val="58595B"/>
        </w:rPr>
        <w:t>heart of the emerging field of radiomics. One wants to employ such multi-modal information to build models connecting the imagery to genetic and</w:t>
      </w:r>
      <w:r>
        <w:rPr>
          <w:color w:val="58595B"/>
          <w:spacing w:val="-3"/>
        </w:rPr>
        <w:t xml:space="preserve"> </w:t>
      </w:r>
      <w:r>
        <w:rPr>
          <w:color w:val="58595B"/>
        </w:rPr>
        <w:t>proteomic</w:t>
      </w:r>
      <w:r>
        <w:rPr>
          <w:color w:val="58595B"/>
          <w:spacing w:val="-3"/>
        </w:rPr>
        <w:t xml:space="preserve"> </w:t>
      </w:r>
      <w:r>
        <w:rPr>
          <w:color w:val="58595B"/>
        </w:rPr>
        <w:t>data</w:t>
      </w:r>
      <w:r>
        <w:rPr>
          <w:color w:val="58595B"/>
          <w:spacing w:val="-3"/>
        </w:rPr>
        <w:t xml:space="preserve"> </w:t>
      </w:r>
      <w:r>
        <w:rPr>
          <w:color w:val="58595B"/>
        </w:rPr>
        <w:t>as</w:t>
      </w:r>
      <w:r>
        <w:rPr>
          <w:color w:val="58595B"/>
          <w:spacing w:val="-3"/>
        </w:rPr>
        <w:t xml:space="preserve"> </w:t>
      </w:r>
      <w:r>
        <w:rPr>
          <w:color w:val="58595B"/>
        </w:rPr>
        <w:t>well</w:t>
      </w:r>
      <w:r>
        <w:rPr>
          <w:color w:val="58595B"/>
          <w:spacing w:val="-3"/>
        </w:rPr>
        <w:t xml:space="preserve"> </w:t>
      </w:r>
      <w:r>
        <w:rPr>
          <w:color w:val="58595B"/>
        </w:rPr>
        <w:t>as</w:t>
      </w:r>
      <w:r>
        <w:rPr>
          <w:color w:val="58595B"/>
          <w:spacing w:val="-3"/>
        </w:rPr>
        <w:t xml:space="preserve"> </w:t>
      </w:r>
      <w:r>
        <w:rPr>
          <w:color w:val="58595B"/>
        </w:rPr>
        <w:t>to various phenotypes. In addition to aiding</w:t>
      </w:r>
      <w:r>
        <w:rPr>
          <w:color w:val="58595B"/>
          <w:spacing w:val="-12"/>
        </w:rPr>
        <w:t xml:space="preserve"> </w:t>
      </w:r>
      <w:r>
        <w:rPr>
          <w:color w:val="58595B"/>
        </w:rPr>
        <w:t>in</w:t>
      </w:r>
      <w:r>
        <w:rPr>
          <w:color w:val="58595B"/>
          <w:spacing w:val="-12"/>
        </w:rPr>
        <w:t xml:space="preserve"> </w:t>
      </w:r>
      <w:r>
        <w:rPr>
          <w:color w:val="58595B"/>
        </w:rPr>
        <w:t>diagnosis,</w:t>
      </w:r>
      <w:r>
        <w:rPr>
          <w:color w:val="58595B"/>
          <w:spacing w:val="-12"/>
        </w:rPr>
        <w:t xml:space="preserve"> </w:t>
      </w:r>
      <w:r>
        <w:rPr>
          <w:color w:val="58595B"/>
        </w:rPr>
        <w:t>the</w:t>
      </w:r>
      <w:r>
        <w:rPr>
          <w:color w:val="58595B"/>
          <w:spacing w:val="-12"/>
        </w:rPr>
        <w:t xml:space="preserve"> </w:t>
      </w:r>
      <w:r>
        <w:rPr>
          <w:color w:val="58595B"/>
        </w:rPr>
        <w:t>challenge</w:t>
      </w:r>
      <w:r>
        <w:rPr>
          <w:color w:val="58595B"/>
          <w:spacing w:val="-12"/>
        </w:rPr>
        <w:t xml:space="preserve"> </w:t>
      </w:r>
      <w:r>
        <w:rPr>
          <w:color w:val="58595B"/>
        </w:rPr>
        <w:t xml:space="preserve">is </w:t>
      </w:r>
      <w:r w:rsidR="00446C15">
        <w:rPr>
          <w:color w:val="58595B"/>
        </w:rPr>
        <w:t>using</w:t>
      </w:r>
      <w:r>
        <w:rPr>
          <w:color w:val="58595B"/>
          <w:spacing w:val="-22"/>
        </w:rPr>
        <w:t xml:space="preserve"> </w:t>
      </w:r>
      <w:r>
        <w:rPr>
          <w:color w:val="58595B"/>
        </w:rPr>
        <w:t>such</w:t>
      </w:r>
      <w:r>
        <w:rPr>
          <w:color w:val="58595B"/>
          <w:spacing w:val="-22"/>
        </w:rPr>
        <w:t xml:space="preserve"> </w:t>
      </w:r>
      <w:r>
        <w:rPr>
          <w:color w:val="58595B"/>
        </w:rPr>
        <w:t>information</w:t>
      </w:r>
      <w:r>
        <w:rPr>
          <w:color w:val="58595B"/>
          <w:spacing w:val="-22"/>
        </w:rPr>
        <w:t xml:space="preserve"> </w:t>
      </w:r>
      <w:r>
        <w:rPr>
          <w:color w:val="58595B"/>
        </w:rPr>
        <w:t>in</w:t>
      </w:r>
      <w:r>
        <w:rPr>
          <w:color w:val="58595B"/>
          <w:spacing w:val="-22"/>
        </w:rPr>
        <w:t xml:space="preserve"> </w:t>
      </w:r>
      <w:r>
        <w:rPr>
          <w:color w:val="58595B"/>
        </w:rPr>
        <w:t>prediction.</w:t>
      </w:r>
      <w:r>
        <w:rPr>
          <w:color w:val="58595B"/>
          <w:spacing w:val="-22"/>
        </w:rPr>
        <w:t xml:space="preserve"> </w:t>
      </w:r>
      <w:r>
        <w:rPr>
          <w:color w:val="58595B"/>
        </w:rPr>
        <w:t xml:space="preserve">It </w:t>
      </w:r>
      <w:r>
        <w:rPr>
          <w:color w:val="58595B"/>
          <w:spacing w:val="-2"/>
        </w:rPr>
        <w:t>is</w:t>
      </w:r>
      <w:r>
        <w:rPr>
          <w:color w:val="58595B"/>
          <w:spacing w:val="-22"/>
        </w:rPr>
        <w:t xml:space="preserve"> </w:t>
      </w:r>
      <w:r>
        <w:rPr>
          <w:color w:val="58595B"/>
          <w:spacing w:val="-2"/>
        </w:rPr>
        <w:t>here</w:t>
      </w:r>
      <w:r>
        <w:rPr>
          <w:color w:val="58595B"/>
          <w:spacing w:val="-22"/>
        </w:rPr>
        <w:t xml:space="preserve"> </w:t>
      </w:r>
      <w:r>
        <w:rPr>
          <w:color w:val="58595B"/>
          <w:spacing w:val="-2"/>
        </w:rPr>
        <w:t>that</w:t>
      </w:r>
      <w:r>
        <w:rPr>
          <w:color w:val="58595B"/>
          <w:spacing w:val="-22"/>
        </w:rPr>
        <w:t xml:space="preserve"> </w:t>
      </w:r>
      <w:r>
        <w:rPr>
          <w:color w:val="58595B"/>
          <w:spacing w:val="-2"/>
        </w:rPr>
        <w:t>the</w:t>
      </w:r>
      <w:r>
        <w:rPr>
          <w:color w:val="58595B"/>
          <w:spacing w:val="-22"/>
        </w:rPr>
        <w:t xml:space="preserve"> </w:t>
      </w:r>
      <w:r>
        <w:rPr>
          <w:color w:val="58595B"/>
          <w:spacing w:val="-2"/>
        </w:rPr>
        <w:t>signal</w:t>
      </w:r>
      <w:r>
        <w:rPr>
          <w:color w:val="58595B"/>
          <w:spacing w:val="-22"/>
        </w:rPr>
        <w:t xml:space="preserve"> </w:t>
      </w:r>
      <w:r>
        <w:rPr>
          <w:color w:val="58595B"/>
          <w:spacing w:val="-2"/>
        </w:rPr>
        <w:t>processing</w:t>
      </w:r>
      <w:r>
        <w:rPr>
          <w:color w:val="58595B"/>
          <w:spacing w:val="-22"/>
        </w:rPr>
        <w:t xml:space="preserve"> </w:t>
      </w:r>
      <w:r>
        <w:rPr>
          <w:color w:val="58595B"/>
          <w:spacing w:val="-2"/>
        </w:rPr>
        <w:t xml:space="preserve">and </w:t>
      </w:r>
      <w:r>
        <w:rPr>
          <w:color w:val="58595B"/>
        </w:rPr>
        <w:t>control</w:t>
      </w:r>
      <w:r>
        <w:rPr>
          <w:color w:val="58595B"/>
          <w:spacing w:val="-2"/>
        </w:rPr>
        <w:t xml:space="preserve"> </w:t>
      </w:r>
      <w:r>
        <w:rPr>
          <w:color w:val="58595B"/>
        </w:rPr>
        <w:t>methodologies</w:t>
      </w:r>
      <w:r>
        <w:rPr>
          <w:color w:val="58595B"/>
          <w:spacing w:val="-2"/>
        </w:rPr>
        <w:t xml:space="preserve"> </w:t>
      </w:r>
      <w:r>
        <w:rPr>
          <w:color w:val="58595B"/>
        </w:rPr>
        <w:t>of</w:t>
      </w:r>
      <w:r>
        <w:rPr>
          <w:color w:val="58595B"/>
          <w:spacing w:val="-2"/>
        </w:rPr>
        <w:t xml:space="preserve"> </w:t>
      </w:r>
      <w:r>
        <w:rPr>
          <w:color w:val="58595B"/>
        </w:rPr>
        <w:t>statistical filtering and estimation theory may be</w:t>
      </w:r>
      <w:r>
        <w:rPr>
          <w:color w:val="58595B"/>
          <w:spacing w:val="-21"/>
        </w:rPr>
        <w:t xml:space="preserve"> </w:t>
      </w:r>
      <w:r>
        <w:rPr>
          <w:color w:val="58595B"/>
        </w:rPr>
        <w:t>essential.</w:t>
      </w:r>
      <w:r>
        <w:rPr>
          <w:color w:val="58595B"/>
          <w:spacing w:val="-21"/>
        </w:rPr>
        <w:t xml:space="preserve"> </w:t>
      </w:r>
      <w:r>
        <w:rPr>
          <w:color w:val="58595B"/>
        </w:rPr>
        <w:t>Given</w:t>
      </w:r>
      <w:r>
        <w:rPr>
          <w:color w:val="58595B"/>
          <w:spacing w:val="-21"/>
        </w:rPr>
        <w:t xml:space="preserve"> </w:t>
      </w:r>
      <w:r>
        <w:rPr>
          <w:color w:val="58595B"/>
        </w:rPr>
        <w:t>the</w:t>
      </w:r>
      <w:r>
        <w:rPr>
          <w:color w:val="58595B"/>
          <w:spacing w:val="-21"/>
        </w:rPr>
        <w:t xml:space="preserve"> </w:t>
      </w:r>
      <w:r>
        <w:rPr>
          <w:color w:val="58595B"/>
        </w:rPr>
        <w:t>noise</w:t>
      </w:r>
      <w:r>
        <w:rPr>
          <w:color w:val="58595B"/>
          <w:spacing w:val="-21"/>
        </w:rPr>
        <w:t xml:space="preserve"> </w:t>
      </w:r>
      <w:r>
        <w:rPr>
          <w:color w:val="58595B"/>
        </w:rPr>
        <w:t>in</w:t>
      </w:r>
      <w:r>
        <w:rPr>
          <w:color w:val="58595B"/>
          <w:spacing w:val="-21"/>
        </w:rPr>
        <w:t xml:space="preserve"> </w:t>
      </w:r>
      <w:r>
        <w:rPr>
          <w:color w:val="58595B"/>
        </w:rPr>
        <w:t xml:space="preserve">very </w:t>
      </w:r>
      <w:r>
        <w:rPr>
          <w:color w:val="58595B"/>
          <w:spacing w:val="-2"/>
        </w:rPr>
        <w:t>high</w:t>
      </w:r>
      <w:r>
        <w:rPr>
          <w:color w:val="58595B"/>
          <w:spacing w:val="-22"/>
        </w:rPr>
        <w:t xml:space="preserve"> </w:t>
      </w:r>
      <w:r>
        <w:rPr>
          <w:color w:val="58595B"/>
          <w:spacing w:val="-2"/>
        </w:rPr>
        <w:t>dimensional</w:t>
      </w:r>
      <w:r>
        <w:rPr>
          <w:color w:val="58595B"/>
          <w:spacing w:val="-22"/>
        </w:rPr>
        <w:t xml:space="preserve"> </w:t>
      </w:r>
      <w:r>
        <w:rPr>
          <w:color w:val="58595B"/>
          <w:spacing w:val="-2"/>
        </w:rPr>
        <w:t>data</w:t>
      </w:r>
      <w:r>
        <w:rPr>
          <w:color w:val="58595B"/>
          <w:spacing w:val="-22"/>
        </w:rPr>
        <w:t xml:space="preserve"> </w:t>
      </w:r>
      <w:r>
        <w:rPr>
          <w:color w:val="58595B"/>
          <w:spacing w:val="-2"/>
        </w:rPr>
        <w:t>and</w:t>
      </w:r>
      <w:r>
        <w:rPr>
          <w:color w:val="58595B"/>
          <w:spacing w:val="-22"/>
        </w:rPr>
        <w:t xml:space="preserve"> </w:t>
      </w:r>
      <w:r>
        <w:rPr>
          <w:color w:val="58595B"/>
          <w:spacing w:val="-2"/>
        </w:rPr>
        <w:t>the</w:t>
      </w:r>
      <w:r>
        <w:rPr>
          <w:color w:val="58595B"/>
          <w:spacing w:val="-22"/>
        </w:rPr>
        <w:t xml:space="preserve"> </w:t>
      </w:r>
      <w:r>
        <w:rPr>
          <w:color w:val="58595B"/>
          <w:spacing w:val="-2"/>
        </w:rPr>
        <w:t>lack</w:t>
      </w:r>
      <w:r>
        <w:rPr>
          <w:color w:val="58595B"/>
          <w:spacing w:val="-22"/>
        </w:rPr>
        <w:t xml:space="preserve"> </w:t>
      </w:r>
      <w:r>
        <w:rPr>
          <w:color w:val="58595B"/>
          <w:spacing w:val="-2"/>
        </w:rPr>
        <w:t xml:space="preserve">of </w:t>
      </w:r>
      <w:r>
        <w:rPr>
          <w:color w:val="58595B"/>
        </w:rPr>
        <w:t>precise</w:t>
      </w:r>
      <w:r>
        <w:rPr>
          <w:color w:val="58595B"/>
          <w:spacing w:val="-22"/>
        </w:rPr>
        <w:t xml:space="preserve"> </w:t>
      </w:r>
      <w:r>
        <w:rPr>
          <w:color w:val="58595B"/>
        </w:rPr>
        <w:t>models,</w:t>
      </w:r>
      <w:r>
        <w:rPr>
          <w:color w:val="58595B"/>
          <w:spacing w:val="-22"/>
        </w:rPr>
        <w:t xml:space="preserve"> </w:t>
      </w:r>
      <w:r>
        <w:rPr>
          <w:color w:val="58595B"/>
        </w:rPr>
        <w:t>and</w:t>
      </w:r>
      <w:r>
        <w:rPr>
          <w:color w:val="58595B"/>
          <w:spacing w:val="-22"/>
        </w:rPr>
        <w:t xml:space="preserve"> </w:t>
      </w:r>
      <w:r>
        <w:rPr>
          <w:color w:val="58595B"/>
        </w:rPr>
        <w:t>the</w:t>
      </w:r>
      <w:r>
        <w:rPr>
          <w:color w:val="58595B"/>
          <w:spacing w:val="-22"/>
        </w:rPr>
        <w:t xml:space="preserve"> </w:t>
      </w:r>
      <w:r>
        <w:rPr>
          <w:color w:val="58595B"/>
        </w:rPr>
        <w:t>fact</w:t>
      </w:r>
      <w:r>
        <w:rPr>
          <w:color w:val="58595B"/>
          <w:spacing w:val="-22"/>
        </w:rPr>
        <w:t xml:space="preserve"> </w:t>
      </w:r>
      <w:r>
        <w:rPr>
          <w:color w:val="58595B"/>
        </w:rPr>
        <w:t>that</w:t>
      </w:r>
      <w:r>
        <w:rPr>
          <w:color w:val="58595B"/>
          <w:spacing w:val="-22"/>
        </w:rPr>
        <w:t xml:space="preserve"> </w:t>
      </w:r>
      <w:r>
        <w:rPr>
          <w:color w:val="58595B"/>
        </w:rPr>
        <w:t>the data</w:t>
      </w:r>
      <w:r>
        <w:rPr>
          <w:color w:val="58595B"/>
          <w:spacing w:val="-21"/>
        </w:rPr>
        <w:t xml:space="preserve"> </w:t>
      </w:r>
      <w:r>
        <w:rPr>
          <w:color w:val="58595B"/>
        </w:rPr>
        <w:t>may</w:t>
      </w:r>
      <w:r>
        <w:rPr>
          <w:color w:val="58595B"/>
          <w:spacing w:val="-21"/>
        </w:rPr>
        <w:t xml:space="preserve"> </w:t>
      </w:r>
      <w:r>
        <w:rPr>
          <w:color w:val="58595B"/>
        </w:rPr>
        <w:t>be</w:t>
      </w:r>
      <w:r>
        <w:rPr>
          <w:color w:val="58595B"/>
          <w:spacing w:val="-21"/>
        </w:rPr>
        <w:t xml:space="preserve"> </w:t>
      </w:r>
      <w:r>
        <w:rPr>
          <w:color w:val="58595B"/>
        </w:rPr>
        <w:t>time-varying,</w:t>
      </w:r>
      <w:r>
        <w:rPr>
          <w:color w:val="58595B"/>
          <w:spacing w:val="-21"/>
        </w:rPr>
        <w:t xml:space="preserve"> </w:t>
      </w:r>
      <w:r>
        <w:rPr>
          <w:color w:val="58595B"/>
        </w:rPr>
        <w:t>one</w:t>
      </w:r>
      <w:r>
        <w:rPr>
          <w:color w:val="58595B"/>
          <w:spacing w:val="-21"/>
        </w:rPr>
        <w:t xml:space="preserve"> </w:t>
      </w:r>
      <w:r>
        <w:rPr>
          <w:color w:val="58595B"/>
        </w:rPr>
        <w:t>need techniques for the quantification of uncertainty</w:t>
      </w:r>
      <w:r>
        <w:rPr>
          <w:color w:val="58595B"/>
          <w:spacing w:val="-2"/>
        </w:rPr>
        <w:t xml:space="preserve"> </w:t>
      </w:r>
      <w:r>
        <w:rPr>
          <w:color w:val="58595B"/>
        </w:rPr>
        <w:t>and</w:t>
      </w:r>
      <w:r>
        <w:rPr>
          <w:color w:val="58595B"/>
          <w:spacing w:val="-2"/>
        </w:rPr>
        <w:t xml:space="preserve"> </w:t>
      </w:r>
      <w:r>
        <w:rPr>
          <w:color w:val="58595B"/>
        </w:rPr>
        <w:t>model</w:t>
      </w:r>
      <w:r>
        <w:rPr>
          <w:color w:val="58595B"/>
          <w:spacing w:val="-2"/>
        </w:rPr>
        <w:t xml:space="preserve"> </w:t>
      </w:r>
      <w:r>
        <w:rPr>
          <w:color w:val="58595B"/>
        </w:rPr>
        <w:t>reduction.</w:t>
      </w:r>
    </w:p>
    <w:p w14:paraId="7A68BC05" w14:textId="77777777" w:rsidR="0041426B" w:rsidRDefault="00000000">
      <w:pPr>
        <w:pStyle w:val="BodyText"/>
        <w:spacing w:before="67" w:line="252" w:lineRule="auto"/>
        <w:ind w:left="483" w:right="671"/>
      </w:pPr>
      <w:r>
        <w:rPr>
          <w:color w:val="58595B"/>
        </w:rPr>
        <w:t>Time-varying</w:t>
      </w:r>
      <w:r>
        <w:rPr>
          <w:color w:val="58595B"/>
          <w:spacing w:val="-9"/>
        </w:rPr>
        <w:t xml:space="preserve"> </w:t>
      </w:r>
      <w:r>
        <w:rPr>
          <w:color w:val="58595B"/>
        </w:rPr>
        <w:t>data</w:t>
      </w:r>
      <w:r>
        <w:rPr>
          <w:color w:val="58595B"/>
          <w:spacing w:val="-9"/>
        </w:rPr>
        <w:t xml:space="preserve"> </w:t>
      </w:r>
      <w:r>
        <w:rPr>
          <w:color w:val="58595B"/>
        </w:rPr>
        <w:t>includes longitudinal</w:t>
      </w:r>
      <w:r>
        <w:rPr>
          <w:color w:val="58595B"/>
          <w:spacing w:val="-4"/>
        </w:rPr>
        <w:t xml:space="preserve"> </w:t>
      </w:r>
      <w:r>
        <w:rPr>
          <w:color w:val="58595B"/>
        </w:rPr>
        <w:t>data,</w:t>
      </w:r>
      <w:r>
        <w:rPr>
          <w:color w:val="58595B"/>
          <w:spacing w:val="-4"/>
        </w:rPr>
        <w:t xml:space="preserve"> </w:t>
      </w:r>
      <w:r>
        <w:rPr>
          <w:color w:val="58595B"/>
        </w:rPr>
        <w:t>but</w:t>
      </w:r>
      <w:r>
        <w:rPr>
          <w:color w:val="58595B"/>
          <w:spacing w:val="-4"/>
        </w:rPr>
        <w:t xml:space="preserve"> </w:t>
      </w:r>
      <w:r>
        <w:rPr>
          <w:color w:val="58595B"/>
        </w:rPr>
        <w:t>many</w:t>
      </w:r>
      <w:r>
        <w:rPr>
          <w:color w:val="58595B"/>
          <w:spacing w:val="-4"/>
        </w:rPr>
        <w:t xml:space="preserve"> </w:t>
      </w:r>
      <w:r>
        <w:rPr>
          <w:color w:val="58595B"/>
        </w:rPr>
        <w:t>times</w:t>
      </w:r>
      <w:r>
        <w:rPr>
          <w:color w:val="58595B"/>
          <w:spacing w:val="-4"/>
        </w:rPr>
        <w:t xml:space="preserve"> </w:t>
      </w:r>
      <w:r>
        <w:rPr>
          <w:color w:val="58595B"/>
        </w:rPr>
        <w:t>the causal relationship from one time point</w:t>
      </w:r>
      <w:r>
        <w:rPr>
          <w:color w:val="58595B"/>
          <w:spacing w:val="-11"/>
        </w:rPr>
        <w:t xml:space="preserve"> </w:t>
      </w:r>
      <w:r>
        <w:rPr>
          <w:color w:val="58595B"/>
        </w:rPr>
        <w:t>to</w:t>
      </w:r>
      <w:r>
        <w:rPr>
          <w:color w:val="58595B"/>
          <w:spacing w:val="-11"/>
        </w:rPr>
        <w:t xml:space="preserve"> </w:t>
      </w:r>
      <w:r>
        <w:rPr>
          <w:color w:val="58595B"/>
        </w:rPr>
        <w:t>the</w:t>
      </w:r>
      <w:r>
        <w:rPr>
          <w:color w:val="58595B"/>
          <w:spacing w:val="-11"/>
        </w:rPr>
        <w:t xml:space="preserve"> </w:t>
      </w:r>
      <w:r>
        <w:rPr>
          <w:color w:val="58595B"/>
        </w:rPr>
        <w:t>next</w:t>
      </w:r>
      <w:r>
        <w:rPr>
          <w:color w:val="58595B"/>
          <w:spacing w:val="-11"/>
        </w:rPr>
        <w:t xml:space="preserve"> </w:t>
      </w:r>
      <w:r>
        <w:rPr>
          <w:color w:val="58595B"/>
        </w:rPr>
        <w:t>is</w:t>
      </w:r>
      <w:r>
        <w:rPr>
          <w:color w:val="58595B"/>
          <w:spacing w:val="-11"/>
        </w:rPr>
        <w:t xml:space="preserve"> </w:t>
      </w:r>
      <w:r>
        <w:rPr>
          <w:color w:val="58595B"/>
        </w:rPr>
        <w:t>not</w:t>
      </w:r>
      <w:r>
        <w:rPr>
          <w:color w:val="58595B"/>
          <w:spacing w:val="-11"/>
        </w:rPr>
        <w:t xml:space="preserve"> </w:t>
      </w:r>
      <w:r>
        <w:rPr>
          <w:color w:val="58595B"/>
        </w:rPr>
        <w:t>explicitly</w:t>
      </w:r>
      <w:r>
        <w:rPr>
          <w:color w:val="58595B"/>
          <w:spacing w:val="-11"/>
        </w:rPr>
        <w:t xml:space="preserve"> </w:t>
      </w:r>
      <w:proofErr w:type="gramStart"/>
      <w:r>
        <w:rPr>
          <w:color w:val="58595B"/>
        </w:rPr>
        <w:t>taken into</w:t>
      </w:r>
      <w:r>
        <w:rPr>
          <w:color w:val="58595B"/>
          <w:spacing w:val="-20"/>
        </w:rPr>
        <w:t xml:space="preserve"> </w:t>
      </w:r>
      <w:r>
        <w:rPr>
          <w:color w:val="58595B"/>
        </w:rPr>
        <w:t>account</w:t>
      </w:r>
      <w:proofErr w:type="gramEnd"/>
      <w:r>
        <w:rPr>
          <w:color w:val="58595B"/>
        </w:rPr>
        <w:t>.</w:t>
      </w:r>
      <w:r>
        <w:rPr>
          <w:color w:val="58595B"/>
          <w:spacing w:val="-20"/>
        </w:rPr>
        <w:t xml:space="preserve"> </w:t>
      </w:r>
      <w:r>
        <w:rPr>
          <w:color w:val="58595B"/>
        </w:rPr>
        <w:t>This</w:t>
      </w:r>
      <w:r>
        <w:rPr>
          <w:color w:val="58595B"/>
          <w:spacing w:val="-20"/>
        </w:rPr>
        <w:t xml:space="preserve"> </w:t>
      </w:r>
      <w:r>
        <w:rPr>
          <w:color w:val="58595B"/>
        </w:rPr>
        <w:t>is</w:t>
      </w:r>
      <w:r>
        <w:rPr>
          <w:color w:val="58595B"/>
          <w:spacing w:val="-20"/>
        </w:rPr>
        <w:t xml:space="preserve"> </w:t>
      </w:r>
      <w:r>
        <w:rPr>
          <w:color w:val="58595B"/>
        </w:rPr>
        <w:t>where</w:t>
      </w:r>
      <w:r>
        <w:rPr>
          <w:color w:val="58595B"/>
          <w:spacing w:val="-20"/>
        </w:rPr>
        <w:t xml:space="preserve"> </w:t>
      </w:r>
      <w:r>
        <w:rPr>
          <w:color w:val="58595B"/>
        </w:rPr>
        <w:t>ideas</w:t>
      </w:r>
      <w:r>
        <w:rPr>
          <w:color w:val="58595B"/>
          <w:spacing w:val="-20"/>
        </w:rPr>
        <w:t xml:space="preserve"> </w:t>
      </w:r>
      <w:r>
        <w:rPr>
          <w:color w:val="58595B"/>
        </w:rPr>
        <w:t>from dynamical</w:t>
      </w:r>
      <w:r>
        <w:rPr>
          <w:color w:val="58595B"/>
          <w:spacing w:val="-11"/>
        </w:rPr>
        <w:t xml:space="preserve"> </w:t>
      </w:r>
      <w:r>
        <w:rPr>
          <w:color w:val="58595B"/>
        </w:rPr>
        <w:t>systems</w:t>
      </w:r>
      <w:r>
        <w:rPr>
          <w:color w:val="58595B"/>
          <w:spacing w:val="-11"/>
        </w:rPr>
        <w:t xml:space="preserve"> </w:t>
      </w:r>
      <w:r>
        <w:rPr>
          <w:color w:val="58595B"/>
        </w:rPr>
        <w:t>and</w:t>
      </w:r>
      <w:r>
        <w:rPr>
          <w:color w:val="58595B"/>
          <w:spacing w:val="-11"/>
        </w:rPr>
        <w:t xml:space="preserve"> </w:t>
      </w:r>
      <w:r>
        <w:rPr>
          <w:color w:val="58595B"/>
        </w:rPr>
        <w:t>control</w:t>
      </w:r>
      <w:r>
        <w:rPr>
          <w:color w:val="58595B"/>
          <w:spacing w:val="-11"/>
        </w:rPr>
        <w:t xml:space="preserve"> </w:t>
      </w:r>
      <w:r>
        <w:rPr>
          <w:color w:val="58595B"/>
        </w:rPr>
        <w:t>arise, and</w:t>
      </w:r>
      <w:r>
        <w:rPr>
          <w:color w:val="58595B"/>
          <w:spacing w:val="-5"/>
        </w:rPr>
        <w:t xml:space="preserve"> </w:t>
      </w:r>
      <w:r>
        <w:rPr>
          <w:color w:val="58595B"/>
        </w:rPr>
        <w:t>why</w:t>
      </w:r>
      <w:r>
        <w:rPr>
          <w:color w:val="58595B"/>
          <w:spacing w:val="-5"/>
        </w:rPr>
        <w:t xml:space="preserve"> </w:t>
      </w:r>
      <w:r>
        <w:rPr>
          <w:color w:val="58595B"/>
        </w:rPr>
        <w:t>we</w:t>
      </w:r>
      <w:r>
        <w:rPr>
          <w:color w:val="58595B"/>
          <w:spacing w:val="-5"/>
        </w:rPr>
        <w:t xml:space="preserve"> </w:t>
      </w:r>
      <w:r>
        <w:rPr>
          <w:color w:val="58595B"/>
        </w:rPr>
        <w:t>refer</w:t>
      </w:r>
      <w:r>
        <w:rPr>
          <w:color w:val="58595B"/>
          <w:spacing w:val="-5"/>
        </w:rPr>
        <w:t xml:space="preserve"> </w:t>
      </w:r>
      <w:r>
        <w:rPr>
          <w:color w:val="58595B"/>
        </w:rPr>
        <w:t>to</w:t>
      </w:r>
      <w:r>
        <w:rPr>
          <w:color w:val="58595B"/>
          <w:spacing w:val="-5"/>
        </w:rPr>
        <w:t xml:space="preserve"> </w:t>
      </w:r>
      <w:r>
        <w:rPr>
          <w:color w:val="58595B"/>
        </w:rPr>
        <w:t>this</w:t>
      </w:r>
      <w:r>
        <w:rPr>
          <w:color w:val="58595B"/>
          <w:spacing w:val="-5"/>
        </w:rPr>
        <w:t xml:space="preserve"> </w:t>
      </w:r>
      <w:r>
        <w:rPr>
          <w:color w:val="58595B"/>
        </w:rPr>
        <w:t>core</w:t>
      </w:r>
      <w:r>
        <w:rPr>
          <w:color w:val="58595B"/>
          <w:spacing w:val="-5"/>
        </w:rPr>
        <w:t xml:space="preserve"> </w:t>
      </w:r>
      <w:r>
        <w:rPr>
          <w:color w:val="58595B"/>
        </w:rPr>
        <w:t>as</w:t>
      </w:r>
      <w:r>
        <w:rPr>
          <w:color w:val="58595B"/>
          <w:spacing w:val="-5"/>
        </w:rPr>
        <w:t xml:space="preserve"> </w:t>
      </w:r>
      <w:r>
        <w:rPr>
          <w:color w:val="58595B"/>
        </w:rPr>
        <w:t xml:space="preserve">the </w:t>
      </w:r>
      <w:r>
        <w:rPr>
          <w:color w:val="58595B"/>
          <w:spacing w:val="-2"/>
        </w:rPr>
        <w:t>“dynamic</w:t>
      </w:r>
      <w:r>
        <w:rPr>
          <w:color w:val="58595B"/>
          <w:spacing w:val="-22"/>
        </w:rPr>
        <w:t xml:space="preserve"> </w:t>
      </w:r>
      <w:r>
        <w:rPr>
          <w:color w:val="58595B"/>
          <w:spacing w:val="-2"/>
        </w:rPr>
        <w:t>radiomics”</w:t>
      </w:r>
      <w:r>
        <w:rPr>
          <w:color w:val="58595B"/>
          <w:spacing w:val="-22"/>
        </w:rPr>
        <w:t xml:space="preserve"> </w:t>
      </w:r>
      <w:r>
        <w:rPr>
          <w:color w:val="58595B"/>
          <w:spacing w:val="-2"/>
        </w:rPr>
        <w:t>core.</w:t>
      </w:r>
      <w:r>
        <w:rPr>
          <w:color w:val="58595B"/>
          <w:spacing w:val="-22"/>
        </w:rPr>
        <w:t xml:space="preserve"> </w:t>
      </w:r>
      <w:r>
        <w:rPr>
          <w:color w:val="58595B"/>
          <w:spacing w:val="-2"/>
        </w:rPr>
        <w:t>In</w:t>
      </w:r>
      <w:r>
        <w:rPr>
          <w:color w:val="58595B"/>
          <w:spacing w:val="-22"/>
        </w:rPr>
        <w:t xml:space="preserve"> </w:t>
      </w:r>
      <w:r>
        <w:rPr>
          <w:color w:val="58595B"/>
          <w:spacing w:val="-2"/>
        </w:rPr>
        <w:t xml:space="preserve">computer </w:t>
      </w:r>
      <w:r>
        <w:rPr>
          <w:color w:val="58595B"/>
        </w:rPr>
        <w:t>vision, control principles have been used</w:t>
      </w:r>
      <w:r>
        <w:rPr>
          <w:color w:val="58595B"/>
          <w:spacing w:val="-8"/>
        </w:rPr>
        <w:t xml:space="preserve"> </w:t>
      </w:r>
      <w:r>
        <w:rPr>
          <w:color w:val="58595B"/>
        </w:rPr>
        <w:t>now</w:t>
      </w:r>
      <w:r>
        <w:rPr>
          <w:color w:val="58595B"/>
          <w:spacing w:val="-8"/>
        </w:rPr>
        <w:t xml:space="preserve"> </w:t>
      </w:r>
      <w:r>
        <w:rPr>
          <w:color w:val="58595B"/>
        </w:rPr>
        <w:t>for</w:t>
      </w:r>
      <w:r>
        <w:rPr>
          <w:color w:val="58595B"/>
          <w:spacing w:val="-8"/>
        </w:rPr>
        <w:t xml:space="preserve"> </w:t>
      </w:r>
      <w:r>
        <w:rPr>
          <w:color w:val="58595B"/>
        </w:rPr>
        <w:t>some</w:t>
      </w:r>
      <w:r>
        <w:rPr>
          <w:color w:val="58595B"/>
          <w:spacing w:val="-8"/>
        </w:rPr>
        <w:t xml:space="preserve"> </w:t>
      </w:r>
      <w:r>
        <w:rPr>
          <w:color w:val="58595B"/>
        </w:rPr>
        <w:t>time:</w:t>
      </w:r>
      <w:r>
        <w:rPr>
          <w:color w:val="58595B"/>
          <w:spacing w:val="-8"/>
        </w:rPr>
        <w:t xml:space="preserve"> </w:t>
      </w:r>
      <w:r>
        <w:rPr>
          <w:color w:val="58595B"/>
        </w:rPr>
        <w:t>this</w:t>
      </w:r>
      <w:r>
        <w:rPr>
          <w:color w:val="58595B"/>
          <w:spacing w:val="-8"/>
        </w:rPr>
        <w:t xml:space="preserve"> </w:t>
      </w:r>
      <w:r>
        <w:rPr>
          <w:color w:val="58595B"/>
        </w:rPr>
        <w:t>is</w:t>
      </w:r>
      <w:r>
        <w:rPr>
          <w:color w:val="58595B"/>
          <w:spacing w:val="-8"/>
        </w:rPr>
        <w:t xml:space="preserve"> </w:t>
      </w:r>
      <w:r>
        <w:rPr>
          <w:color w:val="58595B"/>
        </w:rPr>
        <w:t>at</w:t>
      </w:r>
      <w:r>
        <w:rPr>
          <w:color w:val="58595B"/>
          <w:spacing w:val="-8"/>
        </w:rPr>
        <w:t xml:space="preserve"> </w:t>
      </w:r>
      <w:r>
        <w:rPr>
          <w:color w:val="58595B"/>
        </w:rPr>
        <w:t>the heart of controlled active vision, and visual</w:t>
      </w:r>
      <w:r>
        <w:rPr>
          <w:color w:val="58595B"/>
          <w:spacing w:val="-22"/>
        </w:rPr>
        <w:t xml:space="preserve"> </w:t>
      </w:r>
      <w:r>
        <w:rPr>
          <w:color w:val="58595B"/>
        </w:rPr>
        <w:t>tracking.</w:t>
      </w:r>
    </w:p>
    <w:p w14:paraId="1F021743" w14:textId="282265C1" w:rsidR="0041426B" w:rsidRDefault="00000000">
      <w:pPr>
        <w:pStyle w:val="BodyText"/>
        <w:spacing w:before="77" w:line="252" w:lineRule="auto"/>
        <w:ind w:left="483" w:right="750"/>
      </w:pPr>
      <w:r>
        <w:rPr>
          <w:noProof/>
        </w:rPr>
        <mc:AlternateContent>
          <mc:Choice Requires="wpg">
            <w:drawing>
              <wp:anchor distT="0" distB="0" distL="0" distR="0" simplePos="0" relativeHeight="15770624" behindDoc="0" locked="0" layoutInCell="1" allowOverlap="1" wp14:anchorId="579B8A58" wp14:editId="05173FBE">
                <wp:simplePos x="0" y="0"/>
                <wp:positionH relativeFrom="page">
                  <wp:posOffset>2838450</wp:posOffset>
                </wp:positionH>
                <wp:positionV relativeFrom="paragraph">
                  <wp:posOffset>987215</wp:posOffset>
                </wp:positionV>
                <wp:extent cx="2095500" cy="15875"/>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79" name="Graphic 37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80" name="Graphic 380"/>
                        <wps:cNvSpPr/>
                        <wps:spPr>
                          <a:xfrm>
                            <a:off x="0" y="3"/>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72E57E2" id="Group 378" o:spid="_x0000_s1026" style="position:absolute;margin-left:223.5pt;margin-top:77.75pt;width:165pt;height:1.25pt;z-index:15770624;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">
                <v:shape id="Graphic 37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" path="m,l2008733,e" filled="f" strokecolor="#939598" strokeweight="1.25pt">
                  <v:stroke dashstyle="dot"/>
                  <v:path arrowok="t"/>
                </v:shape>
                <v:shape id="Graphic 38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58595B"/>
        </w:rPr>
        <w:t xml:space="preserve">Particle filtering then becomes an essential player in this enterprise given the fact that </w:t>
      </w:r>
      <w:r w:rsidR="00446C15">
        <w:rPr>
          <w:color w:val="58595B"/>
        </w:rPr>
        <w:t>not</w:t>
      </w:r>
      <w:r>
        <w:rPr>
          <w:color w:val="58595B"/>
        </w:rPr>
        <w:t xml:space="preserve"> a priori noise model</w:t>
      </w:r>
      <w:r>
        <w:rPr>
          <w:color w:val="58595B"/>
          <w:spacing w:val="-22"/>
        </w:rPr>
        <w:t xml:space="preserve"> </w:t>
      </w:r>
      <w:r>
        <w:rPr>
          <w:color w:val="58595B"/>
        </w:rPr>
        <w:t>is</w:t>
      </w:r>
      <w:r>
        <w:rPr>
          <w:color w:val="58595B"/>
          <w:spacing w:val="-22"/>
        </w:rPr>
        <w:t xml:space="preserve"> </w:t>
      </w:r>
      <w:r>
        <w:rPr>
          <w:color w:val="58595B"/>
        </w:rPr>
        <w:t>assumed.</w:t>
      </w:r>
      <w:r>
        <w:rPr>
          <w:color w:val="58595B"/>
          <w:spacing w:val="-22"/>
        </w:rPr>
        <w:t xml:space="preserve"> </w:t>
      </w:r>
      <w:r>
        <w:rPr>
          <w:color w:val="58595B"/>
        </w:rPr>
        <w:t>Particle</w:t>
      </w:r>
      <w:r>
        <w:rPr>
          <w:color w:val="58595B"/>
          <w:spacing w:val="-22"/>
        </w:rPr>
        <w:t xml:space="preserve"> </w:t>
      </w:r>
      <w:r>
        <w:rPr>
          <w:color w:val="58595B"/>
        </w:rPr>
        <w:t>filtering</w:t>
      </w:r>
      <w:r>
        <w:rPr>
          <w:color w:val="58595B"/>
          <w:spacing w:val="-22"/>
        </w:rPr>
        <w:t xml:space="preserve"> </w:t>
      </w:r>
      <w:r>
        <w:rPr>
          <w:color w:val="58595B"/>
        </w:rPr>
        <w:t xml:space="preserve">is </w:t>
      </w:r>
      <w:r>
        <w:rPr>
          <w:color w:val="58595B"/>
          <w:spacing w:val="-2"/>
        </w:rPr>
        <w:t>a</w:t>
      </w:r>
      <w:r>
        <w:rPr>
          <w:color w:val="58595B"/>
          <w:spacing w:val="-20"/>
        </w:rPr>
        <w:t xml:space="preserve"> </w:t>
      </w:r>
      <w:r>
        <w:rPr>
          <w:color w:val="58595B"/>
          <w:spacing w:val="-2"/>
        </w:rPr>
        <w:t>sequential</w:t>
      </w:r>
      <w:r>
        <w:rPr>
          <w:color w:val="58595B"/>
          <w:spacing w:val="-20"/>
        </w:rPr>
        <w:t xml:space="preserve"> </w:t>
      </w:r>
      <w:r>
        <w:rPr>
          <w:color w:val="58595B"/>
          <w:spacing w:val="-2"/>
        </w:rPr>
        <w:t>Monte</w:t>
      </w:r>
      <w:r>
        <w:rPr>
          <w:color w:val="58595B"/>
          <w:spacing w:val="-20"/>
        </w:rPr>
        <w:t xml:space="preserve"> </w:t>
      </w:r>
      <w:r>
        <w:rPr>
          <w:color w:val="58595B"/>
          <w:spacing w:val="-2"/>
        </w:rPr>
        <w:t>Carlo</w:t>
      </w:r>
      <w:r>
        <w:rPr>
          <w:color w:val="58595B"/>
          <w:spacing w:val="-20"/>
        </w:rPr>
        <w:t xml:space="preserve"> </w:t>
      </w:r>
      <w:r>
        <w:rPr>
          <w:color w:val="58595B"/>
          <w:spacing w:val="-2"/>
        </w:rPr>
        <w:t>method</w:t>
      </w:r>
      <w:r>
        <w:rPr>
          <w:color w:val="58595B"/>
          <w:spacing w:val="-20"/>
        </w:rPr>
        <w:t xml:space="preserve"> </w:t>
      </w:r>
      <w:r>
        <w:rPr>
          <w:color w:val="58595B"/>
          <w:spacing w:val="-2"/>
        </w:rPr>
        <w:t xml:space="preserve">that </w:t>
      </w:r>
      <w:r>
        <w:rPr>
          <w:color w:val="58595B"/>
        </w:rPr>
        <w:t>includes</w:t>
      </w:r>
      <w:r>
        <w:rPr>
          <w:color w:val="58595B"/>
          <w:spacing w:val="-21"/>
        </w:rPr>
        <w:t xml:space="preserve"> </w:t>
      </w:r>
      <w:r>
        <w:rPr>
          <w:color w:val="58595B"/>
        </w:rPr>
        <w:t>Kalman</w:t>
      </w:r>
      <w:r>
        <w:rPr>
          <w:color w:val="58595B"/>
          <w:spacing w:val="-21"/>
        </w:rPr>
        <w:t xml:space="preserve"> </w:t>
      </w:r>
      <w:r>
        <w:rPr>
          <w:color w:val="58595B"/>
        </w:rPr>
        <w:t>filtering</w:t>
      </w:r>
      <w:r>
        <w:rPr>
          <w:color w:val="58595B"/>
          <w:spacing w:val="-21"/>
        </w:rPr>
        <w:t xml:space="preserve"> </w:t>
      </w:r>
      <w:r>
        <w:rPr>
          <w:color w:val="58595B"/>
        </w:rPr>
        <w:t>as</w:t>
      </w:r>
      <w:r>
        <w:rPr>
          <w:color w:val="58595B"/>
          <w:spacing w:val="-21"/>
        </w:rPr>
        <w:t xml:space="preserve"> </w:t>
      </w:r>
      <w:r>
        <w:rPr>
          <w:color w:val="58595B"/>
        </w:rPr>
        <w:t>a</w:t>
      </w:r>
      <w:r>
        <w:rPr>
          <w:color w:val="58595B"/>
          <w:spacing w:val="-21"/>
        </w:rPr>
        <w:t xml:space="preserve"> </w:t>
      </w:r>
      <w:r>
        <w:rPr>
          <w:color w:val="58595B"/>
        </w:rPr>
        <w:t>special case, when the underlying system dynamics</w:t>
      </w:r>
      <w:r>
        <w:rPr>
          <w:color w:val="58595B"/>
          <w:spacing w:val="-10"/>
        </w:rPr>
        <w:t xml:space="preserve"> </w:t>
      </w:r>
      <w:r>
        <w:rPr>
          <w:color w:val="58595B"/>
        </w:rPr>
        <w:t>are</w:t>
      </w:r>
      <w:r>
        <w:rPr>
          <w:color w:val="58595B"/>
          <w:spacing w:val="-10"/>
        </w:rPr>
        <w:t xml:space="preserve"> </w:t>
      </w:r>
      <w:r>
        <w:rPr>
          <w:color w:val="58595B"/>
        </w:rPr>
        <w:t>linear</w:t>
      </w:r>
      <w:r>
        <w:rPr>
          <w:color w:val="58595B"/>
          <w:spacing w:val="-10"/>
        </w:rPr>
        <w:t xml:space="preserve"> </w:t>
      </w:r>
      <w:r>
        <w:rPr>
          <w:color w:val="58595B"/>
        </w:rPr>
        <w:t>and</w:t>
      </w:r>
      <w:r>
        <w:rPr>
          <w:color w:val="58595B"/>
          <w:spacing w:val="-10"/>
        </w:rPr>
        <w:t xml:space="preserve"> </w:t>
      </w:r>
      <w:r>
        <w:rPr>
          <w:color w:val="58595B"/>
        </w:rPr>
        <w:t>the</w:t>
      </w:r>
      <w:r>
        <w:rPr>
          <w:color w:val="58595B"/>
          <w:spacing w:val="-10"/>
        </w:rPr>
        <w:t xml:space="preserve"> </w:t>
      </w:r>
      <w:r>
        <w:rPr>
          <w:color w:val="58595B"/>
        </w:rPr>
        <w:t>noise</w:t>
      </w:r>
      <w:r>
        <w:rPr>
          <w:color w:val="58595B"/>
          <w:spacing w:val="-10"/>
        </w:rPr>
        <w:t xml:space="preserve"> </w:t>
      </w:r>
      <w:r>
        <w:rPr>
          <w:color w:val="58595B"/>
        </w:rPr>
        <w:t>is Gaussian.</w:t>
      </w:r>
      <w:r>
        <w:rPr>
          <w:color w:val="58595B"/>
          <w:spacing w:val="-6"/>
        </w:rPr>
        <w:t xml:space="preserve"> </w:t>
      </w:r>
      <w:r>
        <w:rPr>
          <w:color w:val="58595B"/>
        </w:rPr>
        <w:t>This</w:t>
      </w:r>
      <w:r>
        <w:rPr>
          <w:color w:val="58595B"/>
          <w:spacing w:val="-6"/>
        </w:rPr>
        <w:t xml:space="preserve"> </w:t>
      </w:r>
      <w:r>
        <w:rPr>
          <w:color w:val="58595B"/>
        </w:rPr>
        <w:t>method</w:t>
      </w:r>
      <w:r>
        <w:rPr>
          <w:color w:val="58595B"/>
          <w:spacing w:val="-6"/>
        </w:rPr>
        <w:t xml:space="preserve"> </w:t>
      </w:r>
      <w:r>
        <w:rPr>
          <w:color w:val="58595B"/>
        </w:rPr>
        <w:t>allows</w:t>
      </w:r>
      <w:r>
        <w:rPr>
          <w:color w:val="58595B"/>
          <w:spacing w:val="-6"/>
        </w:rPr>
        <w:t xml:space="preserve"> </w:t>
      </w:r>
      <w:r>
        <w:rPr>
          <w:color w:val="58595B"/>
        </w:rPr>
        <w:t>one</w:t>
      </w:r>
    </w:p>
    <w:p w14:paraId="2E431A2A" w14:textId="77777777" w:rsidR="0041426B" w:rsidRDefault="00000000">
      <w:pPr>
        <w:pStyle w:val="BodyText"/>
        <w:spacing w:line="252" w:lineRule="auto"/>
        <w:ind w:left="483" w:right="882"/>
      </w:pPr>
      <w:r>
        <w:rPr>
          <w:color w:val="58595B"/>
          <w:spacing w:val="-2"/>
        </w:rPr>
        <w:t>to</w:t>
      </w:r>
      <w:r>
        <w:rPr>
          <w:color w:val="58595B"/>
          <w:spacing w:val="-20"/>
        </w:rPr>
        <w:t xml:space="preserve"> </w:t>
      </w:r>
      <w:r>
        <w:rPr>
          <w:color w:val="58595B"/>
          <w:spacing w:val="-2"/>
        </w:rPr>
        <w:t>take</w:t>
      </w:r>
      <w:r>
        <w:rPr>
          <w:color w:val="58595B"/>
          <w:spacing w:val="-20"/>
        </w:rPr>
        <w:t xml:space="preserve"> </w:t>
      </w:r>
      <w:r>
        <w:rPr>
          <w:color w:val="58595B"/>
          <w:spacing w:val="-2"/>
        </w:rPr>
        <w:t>advantage</w:t>
      </w:r>
      <w:r>
        <w:rPr>
          <w:color w:val="58595B"/>
          <w:spacing w:val="-20"/>
        </w:rPr>
        <w:t xml:space="preserve"> </w:t>
      </w: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 xml:space="preserve">longitudinal </w:t>
      </w:r>
      <w:r>
        <w:rPr>
          <w:color w:val="58595B"/>
        </w:rPr>
        <w:t>information</w:t>
      </w:r>
      <w:r>
        <w:rPr>
          <w:color w:val="58595B"/>
          <w:spacing w:val="-4"/>
        </w:rPr>
        <w:t xml:space="preserve"> </w:t>
      </w:r>
      <w:r>
        <w:rPr>
          <w:color w:val="58595B"/>
        </w:rPr>
        <w:t>in</w:t>
      </w:r>
      <w:r>
        <w:rPr>
          <w:color w:val="58595B"/>
          <w:spacing w:val="-4"/>
        </w:rPr>
        <w:t xml:space="preserve"> </w:t>
      </w:r>
      <w:r>
        <w:rPr>
          <w:color w:val="58595B"/>
        </w:rPr>
        <w:t>a</w:t>
      </w:r>
      <w:r>
        <w:rPr>
          <w:color w:val="58595B"/>
          <w:spacing w:val="-4"/>
        </w:rPr>
        <w:t xml:space="preserve"> </w:t>
      </w:r>
      <w:r>
        <w:rPr>
          <w:color w:val="58595B"/>
        </w:rPr>
        <w:t>principled</w:t>
      </w:r>
      <w:r>
        <w:rPr>
          <w:color w:val="58595B"/>
          <w:spacing w:val="-4"/>
        </w:rPr>
        <w:t xml:space="preserve"> </w:t>
      </w:r>
      <w:r>
        <w:rPr>
          <w:color w:val="58595B"/>
        </w:rPr>
        <w:t>manner.</w:t>
      </w:r>
    </w:p>
    <w:p w14:paraId="5F4F9945" w14:textId="77777777" w:rsidR="0041426B" w:rsidRDefault="00000000">
      <w:pPr>
        <w:pStyle w:val="BodyText"/>
        <w:spacing w:line="228" w:lineRule="exact"/>
        <w:ind w:left="483"/>
      </w:pPr>
      <w:r>
        <w:rPr>
          <w:color w:val="58595B"/>
          <w:spacing w:val="-2"/>
        </w:rPr>
        <w:t>Further,</w:t>
      </w:r>
      <w:r>
        <w:rPr>
          <w:color w:val="58595B"/>
          <w:spacing w:val="-22"/>
        </w:rPr>
        <w:t xml:space="preserve"> </w:t>
      </w:r>
      <w:r>
        <w:rPr>
          <w:color w:val="58595B"/>
          <w:spacing w:val="-2"/>
        </w:rPr>
        <w:t>particle</w:t>
      </w:r>
      <w:r>
        <w:rPr>
          <w:color w:val="58595B"/>
          <w:spacing w:val="-22"/>
        </w:rPr>
        <w:t xml:space="preserve"> </w:t>
      </w:r>
      <w:r>
        <w:rPr>
          <w:color w:val="58595B"/>
          <w:spacing w:val="-2"/>
        </w:rPr>
        <w:t>filtering</w:t>
      </w:r>
      <w:r>
        <w:rPr>
          <w:color w:val="58595B"/>
          <w:spacing w:val="-21"/>
        </w:rPr>
        <w:t xml:space="preserve"> </w:t>
      </w:r>
      <w:r>
        <w:rPr>
          <w:color w:val="58595B"/>
          <w:spacing w:val="-2"/>
        </w:rPr>
        <w:t>has</w:t>
      </w:r>
      <w:r>
        <w:rPr>
          <w:color w:val="58595B"/>
          <w:spacing w:val="-22"/>
        </w:rPr>
        <w:t xml:space="preserve"> </w:t>
      </w:r>
      <w:r>
        <w:rPr>
          <w:color w:val="58595B"/>
          <w:spacing w:val="-2"/>
        </w:rPr>
        <w:t>proved</w:t>
      </w:r>
    </w:p>
    <w:p w14:paraId="0BB7C802" w14:textId="77777777" w:rsidR="0041426B" w:rsidRDefault="00000000">
      <w:pPr>
        <w:pStyle w:val="BodyText"/>
        <w:spacing w:before="1" w:line="252" w:lineRule="auto"/>
        <w:ind w:left="483"/>
      </w:pPr>
      <w:r>
        <w:rPr>
          <w:color w:val="58595B"/>
        </w:rPr>
        <w:t>to</w:t>
      </w:r>
      <w:r>
        <w:rPr>
          <w:color w:val="58595B"/>
          <w:spacing w:val="-19"/>
        </w:rPr>
        <w:t xml:space="preserve"> </w:t>
      </w:r>
      <w:r>
        <w:rPr>
          <w:color w:val="58595B"/>
        </w:rPr>
        <w:t>be</w:t>
      </w:r>
      <w:r>
        <w:rPr>
          <w:color w:val="58595B"/>
          <w:spacing w:val="-19"/>
        </w:rPr>
        <w:t xml:space="preserve"> </w:t>
      </w:r>
      <w:r>
        <w:rPr>
          <w:color w:val="58595B"/>
        </w:rPr>
        <w:t>an</w:t>
      </w:r>
      <w:r>
        <w:rPr>
          <w:color w:val="58595B"/>
          <w:spacing w:val="-19"/>
        </w:rPr>
        <w:t xml:space="preserve"> </w:t>
      </w:r>
      <w:r>
        <w:rPr>
          <w:color w:val="58595B"/>
        </w:rPr>
        <w:t>important</w:t>
      </w:r>
      <w:r>
        <w:rPr>
          <w:color w:val="58595B"/>
          <w:spacing w:val="-19"/>
        </w:rPr>
        <w:t xml:space="preserve"> </w:t>
      </w:r>
      <w:r>
        <w:rPr>
          <w:color w:val="58595B"/>
        </w:rPr>
        <w:t>tool</w:t>
      </w:r>
      <w:r>
        <w:rPr>
          <w:color w:val="58595B"/>
          <w:spacing w:val="-19"/>
        </w:rPr>
        <w:t xml:space="preserve"> </w:t>
      </w:r>
      <w:r>
        <w:rPr>
          <w:color w:val="58595B"/>
        </w:rPr>
        <w:t>in</w:t>
      </w:r>
      <w:r>
        <w:rPr>
          <w:color w:val="58595B"/>
          <w:spacing w:val="-19"/>
        </w:rPr>
        <w:t xml:space="preserve"> </w:t>
      </w:r>
      <w:r>
        <w:rPr>
          <w:color w:val="58595B"/>
        </w:rPr>
        <w:t>registration, segmentation,</w:t>
      </w:r>
      <w:r>
        <w:rPr>
          <w:color w:val="58595B"/>
          <w:spacing w:val="-19"/>
        </w:rPr>
        <w:t xml:space="preserve"> </w:t>
      </w:r>
      <w:r>
        <w:rPr>
          <w:color w:val="58595B"/>
        </w:rPr>
        <w:t>data</w:t>
      </w:r>
      <w:r>
        <w:rPr>
          <w:color w:val="58595B"/>
          <w:spacing w:val="-19"/>
        </w:rPr>
        <w:t xml:space="preserve"> </w:t>
      </w:r>
      <w:r>
        <w:rPr>
          <w:color w:val="58595B"/>
        </w:rPr>
        <w:t>assimilation,</w:t>
      </w:r>
      <w:r>
        <w:rPr>
          <w:color w:val="58595B"/>
          <w:spacing w:val="-19"/>
        </w:rPr>
        <w:t xml:space="preserve"> </w:t>
      </w:r>
      <w:r>
        <w:rPr>
          <w:color w:val="58595B"/>
        </w:rPr>
        <w:t>and</w:t>
      </w:r>
    </w:p>
    <w:p w14:paraId="2480A355"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07" w:space="40"/>
            <w:col w:w="3651" w:space="39"/>
            <w:col w:w="4503"/>
          </w:cols>
        </w:sectPr>
      </w:pPr>
    </w:p>
    <w:p w14:paraId="7606CCF7" w14:textId="77777777" w:rsidR="0041426B" w:rsidRDefault="0041426B">
      <w:pPr>
        <w:pStyle w:val="BodyText"/>
      </w:pPr>
    </w:p>
    <w:p w14:paraId="7DF21ECE" w14:textId="77777777" w:rsidR="0041426B" w:rsidRDefault="0041426B">
      <w:pPr>
        <w:pStyle w:val="BodyText"/>
      </w:pPr>
    </w:p>
    <w:p w14:paraId="4C94C76F" w14:textId="77777777" w:rsidR="0041426B" w:rsidRDefault="0041426B">
      <w:pPr>
        <w:pStyle w:val="BodyText"/>
        <w:sectPr w:rsidR="0041426B">
          <w:pgSz w:w="12240" w:h="15840"/>
          <w:pgMar w:top="1980" w:right="0" w:bottom="740" w:left="0" w:header="0" w:footer="553" w:gutter="0"/>
          <w:cols w:space="720"/>
        </w:sectPr>
      </w:pPr>
    </w:p>
    <w:p w14:paraId="02B3DE3F" w14:textId="77777777" w:rsidR="0041426B" w:rsidRDefault="00000000">
      <w:pPr>
        <w:pStyle w:val="BodyText"/>
        <w:spacing w:before="46" w:line="252" w:lineRule="auto"/>
        <w:ind w:left="720" w:right="107"/>
      </w:pPr>
      <w:r>
        <w:rPr>
          <w:color w:val="58595B"/>
          <w:spacing w:val="-2"/>
        </w:rPr>
        <w:t>data</w:t>
      </w:r>
      <w:r>
        <w:rPr>
          <w:color w:val="58595B"/>
          <w:spacing w:val="-22"/>
        </w:rPr>
        <w:t xml:space="preserve"> </w:t>
      </w:r>
      <w:r>
        <w:rPr>
          <w:color w:val="58595B"/>
          <w:spacing w:val="-2"/>
        </w:rPr>
        <w:t>association.</w:t>
      </w:r>
      <w:r>
        <w:rPr>
          <w:color w:val="58595B"/>
          <w:spacing w:val="-22"/>
        </w:rPr>
        <w:t xml:space="preserve"> </w:t>
      </w:r>
      <w:r>
        <w:rPr>
          <w:color w:val="58595B"/>
          <w:spacing w:val="-2"/>
        </w:rPr>
        <w:t>Because</w:t>
      </w:r>
      <w:r>
        <w:rPr>
          <w:color w:val="58595B"/>
          <w:spacing w:val="-22"/>
        </w:rPr>
        <w:t xml:space="preserve"> </w:t>
      </w:r>
      <w:r>
        <w:rPr>
          <w:color w:val="58595B"/>
          <w:spacing w:val="-2"/>
        </w:rPr>
        <w:t>of</w:t>
      </w:r>
      <w:r>
        <w:rPr>
          <w:color w:val="58595B"/>
          <w:spacing w:val="-22"/>
        </w:rPr>
        <w:t xml:space="preserve"> </w:t>
      </w:r>
      <w:r>
        <w:rPr>
          <w:color w:val="58595B"/>
          <w:spacing w:val="-2"/>
        </w:rPr>
        <w:t>the</w:t>
      </w:r>
      <w:r>
        <w:rPr>
          <w:color w:val="58595B"/>
          <w:spacing w:val="-22"/>
        </w:rPr>
        <w:t xml:space="preserve"> </w:t>
      </w:r>
      <w:r>
        <w:rPr>
          <w:color w:val="58595B"/>
          <w:spacing w:val="-2"/>
        </w:rPr>
        <w:t xml:space="preserve">very </w:t>
      </w:r>
      <w:r>
        <w:rPr>
          <w:color w:val="58595B"/>
        </w:rPr>
        <w:t>large dimensionality of the systems involved</w:t>
      </w:r>
      <w:r>
        <w:rPr>
          <w:color w:val="58595B"/>
          <w:spacing w:val="-17"/>
        </w:rPr>
        <w:t xml:space="preserve"> </w:t>
      </w:r>
      <w:r>
        <w:rPr>
          <w:color w:val="58595B"/>
        </w:rPr>
        <w:t>(leading</w:t>
      </w:r>
      <w:r>
        <w:rPr>
          <w:color w:val="58595B"/>
          <w:spacing w:val="-17"/>
        </w:rPr>
        <w:t xml:space="preserve"> </w:t>
      </w:r>
      <w:r>
        <w:rPr>
          <w:color w:val="58595B"/>
        </w:rPr>
        <w:t>to</w:t>
      </w:r>
      <w:r>
        <w:rPr>
          <w:color w:val="58595B"/>
          <w:spacing w:val="-17"/>
        </w:rPr>
        <w:t xml:space="preserve"> </w:t>
      </w:r>
      <w:r>
        <w:rPr>
          <w:color w:val="58595B"/>
        </w:rPr>
        <w:t>problems</w:t>
      </w:r>
      <w:r>
        <w:rPr>
          <w:color w:val="58595B"/>
          <w:spacing w:val="-17"/>
        </w:rPr>
        <w:t xml:space="preserve"> </w:t>
      </w:r>
      <w:r>
        <w:rPr>
          <w:color w:val="58595B"/>
        </w:rPr>
        <w:t>in</w:t>
      </w:r>
      <w:r>
        <w:rPr>
          <w:color w:val="58595B"/>
          <w:spacing w:val="-17"/>
        </w:rPr>
        <w:t xml:space="preserve"> </w:t>
      </w:r>
      <w:r>
        <w:rPr>
          <w:color w:val="58595B"/>
        </w:rPr>
        <w:t>“Big Data”),</w:t>
      </w:r>
      <w:r>
        <w:rPr>
          <w:color w:val="58595B"/>
          <w:spacing w:val="-12"/>
        </w:rPr>
        <w:t xml:space="preserve"> </w:t>
      </w:r>
      <w:r>
        <w:rPr>
          <w:color w:val="58595B"/>
        </w:rPr>
        <w:t>one</w:t>
      </w:r>
      <w:r>
        <w:rPr>
          <w:color w:val="58595B"/>
          <w:spacing w:val="-12"/>
        </w:rPr>
        <w:t xml:space="preserve"> </w:t>
      </w:r>
      <w:r>
        <w:rPr>
          <w:color w:val="58595B"/>
        </w:rPr>
        <w:t>needs</w:t>
      </w:r>
      <w:r>
        <w:rPr>
          <w:color w:val="58595B"/>
          <w:spacing w:val="-12"/>
        </w:rPr>
        <w:t xml:space="preserve"> </w:t>
      </w:r>
      <w:r>
        <w:rPr>
          <w:color w:val="58595B"/>
        </w:rPr>
        <w:t>to</w:t>
      </w:r>
      <w:r>
        <w:rPr>
          <w:color w:val="58595B"/>
          <w:spacing w:val="-12"/>
        </w:rPr>
        <w:t xml:space="preserve"> </w:t>
      </w:r>
      <w:r>
        <w:rPr>
          <w:color w:val="58595B"/>
        </w:rPr>
        <w:t>use</w:t>
      </w:r>
      <w:r>
        <w:rPr>
          <w:color w:val="58595B"/>
          <w:spacing w:val="-12"/>
        </w:rPr>
        <w:t xml:space="preserve"> </w:t>
      </w:r>
      <w:r>
        <w:rPr>
          <w:color w:val="58595B"/>
        </w:rPr>
        <w:t>this</w:t>
      </w:r>
      <w:r>
        <w:rPr>
          <w:color w:val="58595B"/>
          <w:spacing w:val="-12"/>
        </w:rPr>
        <w:t xml:space="preserve"> </w:t>
      </w:r>
      <w:r>
        <w:rPr>
          <w:color w:val="58595B"/>
        </w:rPr>
        <w:t>type</w:t>
      </w:r>
      <w:r>
        <w:rPr>
          <w:color w:val="58595B"/>
          <w:spacing w:val="-12"/>
        </w:rPr>
        <w:t xml:space="preserve"> </w:t>
      </w:r>
      <w:r>
        <w:rPr>
          <w:color w:val="58595B"/>
        </w:rPr>
        <w:t xml:space="preserve">of </w:t>
      </w:r>
      <w:r>
        <w:rPr>
          <w:color w:val="58595B"/>
          <w:spacing w:val="-2"/>
        </w:rPr>
        <w:t>Bayesian</w:t>
      </w:r>
      <w:r>
        <w:rPr>
          <w:color w:val="58595B"/>
          <w:spacing w:val="-22"/>
        </w:rPr>
        <w:t xml:space="preserve"> </w:t>
      </w:r>
      <w:r>
        <w:rPr>
          <w:color w:val="58595B"/>
          <w:spacing w:val="-2"/>
        </w:rPr>
        <w:t>methodology</w:t>
      </w:r>
      <w:r>
        <w:rPr>
          <w:color w:val="58595B"/>
          <w:spacing w:val="-22"/>
        </w:rPr>
        <w:t xml:space="preserve"> </w:t>
      </w:r>
      <w:r>
        <w:rPr>
          <w:color w:val="58595B"/>
          <w:spacing w:val="-2"/>
        </w:rPr>
        <w:t>in</w:t>
      </w:r>
      <w:r>
        <w:rPr>
          <w:color w:val="58595B"/>
          <w:spacing w:val="-22"/>
        </w:rPr>
        <w:t xml:space="preserve"> </w:t>
      </w:r>
      <w:r>
        <w:rPr>
          <w:color w:val="58595B"/>
          <w:spacing w:val="-2"/>
        </w:rPr>
        <w:t xml:space="preserve">conjunction </w:t>
      </w:r>
      <w:r>
        <w:rPr>
          <w:color w:val="58595B"/>
        </w:rPr>
        <w:t>with</w:t>
      </w:r>
      <w:r>
        <w:rPr>
          <w:color w:val="58595B"/>
          <w:spacing w:val="-2"/>
        </w:rPr>
        <w:t xml:space="preserve"> </w:t>
      </w:r>
      <w:r>
        <w:rPr>
          <w:color w:val="58595B"/>
        </w:rPr>
        <w:t>techniques</w:t>
      </w:r>
      <w:r>
        <w:rPr>
          <w:color w:val="58595B"/>
          <w:spacing w:val="-2"/>
        </w:rPr>
        <w:t xml:space="preserve"> </w:t>
      </w:r>
      <w:r>
        <w:rPr>
          <w:color w:val="58595B"/>
        </w:rPr>
        <w:t>in</w:t>
      </w:r>
      <w:r>
        <w:rPr>
          <w:color w:val="58595B"/>
          <w:spacing w:val="-2"/>
        </w:rPr>
        <w:t xml:space="preserve"> </w:t>
      </w:r>
      <w:r>
        <w:rPr>
          <w:color w:val="58595B"/>
        </w:rPr>
        <w:t>nonlinear dimensionality</w:t>
      </w:r>
      <w:r>
        <w:rPr>
          <w:color w:val="58595B"/>
          <w:spacing w:val="-9"/>
        </w:rPr>
        <w:t xml:space="preserve"> </w:t>
      </w:r>
      <w:r>
        <w:rPr>
          <w:color w:val="58595B"/>
        </w:rPr>
        <w:t>reduction</w:t>
      </w:r>
      <w:r>
        <w:rPr>
          <w:color w:val="58595B"/>
          <w:spacing w:val="-9"/>
        </w:rPr>
        <w:t xml:space="preserve"> </w:t>
      </w:r>
      <w:r>
        <w:rPr>
          <w:color w:val="58595B"/>
        </w:rPr>
        <w:t>and</w:t>
      </w:r>
    </w:p>
    <w:p w14:paraId="4961C019" w14:textId="77777777" w:rsidR="0041426B" w:rsidRDefault="00000000">
      <w:pPr>
        <w:pStyle w:val="BodyText"/>
        <w:spacing w:before="2"/>
        <w:ind w:left="720"/>
      </w:pPr>
      <w:r>
        <w:rPr>
          <w:color w:val="58595B"/>
          <w:spacing w:val="-2"/>
        </w:rPr>
        <w:t>data</w:t>
      </w:r>
      <w:r>
        <w:rPr>
          <w:color w:val="58595B"/>
          <w:spacing w:val="-21"/>
        </w:rPr>
        <w:t xml:space="preserve"> </w:t>
      </w:r>
      <w:r>
        <w:rPr>
          <w:color w:val="58595B"/>
          <w:spacing w:val="-2"/>
        </w:rPr>
        <w:t>clustering.</w:t>
      </w:r>
    </w:p>
    <w:p w14:paraId="4613552D" w14:textId="77777777" w:rsidR="0041426B" w:rsidRDefault="00000000">
      <w:pPr>
        <w:pStyle w:val="BodyText"/>
        <w:spacing w:before="102" w:line="252" w:lineRule="auto"/>
        <w:ind w:left="720"/>
      </w:pPr>
      <w:r>
        <w:rPr>
          <w:color w:val="58595B"/>
          <w:spacing w:val="-4"/>
        </w:rPr>
        <w:t>Finally,</w:t>
      </w:r>
      <w:r>
        <w:rPr>
          <w:color w:val="58595B"/>
          <w:spacing w:val="-18"/>
        </w:rPr>
        <w:t xml:space="preserve"> </w:t>
      </w:r>
      <w:r>
        <w:rPr>
          <w:color w:val="58595B"/>
          <w:spacing w:val="-4"/>
        </w:rPr>
        <w:t>we</w:t>
      </w:r>
      <w:r>
        <w:rPr>
          <w:color w:val="58595B"/>
          <w:spacing w:val="-18"/>
        </w:rPr>
        <w:t xml:space="preserve"> </w:t>
      </w:r>
      <w:r>
        <w:rPr>
          <w:color w:val="58595B"/>
          <w:spacing w:val="-4"/>
        </w:rPr>
        <w:t>are</w:t>
      </w:r>
      <w:r>
        <w:rPr>
          <w:color w:val="58595B"/>
          <w:spacing w:val="-18"/>
        </w:rPr>
        <w:t xml:space="preserve"> </w:t>
      </w:r>
      <w:r>
        <w:rPr>
          <w:color w:val="58595B"/>
          <w:spacing w:val="-4"/>
        </w:rPr>
        <w:t>developing</w:t>
      </w:r>
      <w:r>
        <w:rPr>
          <w:color w:val="58595B"/>
          <w:spacing w:val="-18"/>
        </w:rPr>
        <w:t xml:space="preserve"> </w:t>
      </w:r>
      <w:r>
        <w:rPr>
          <w:color w:val="58595B"/>
          <w:spacing w:val="-4"/>
        </w:rPr>
        <w:t>an</w:t>
      </w:r>
      <w:r>
        <w:rPr>
          <w:color w:val="58595B"/>
          <w:spacing w:val="-18"/>
        </w:rPr>
        <w:t xml:space="preserve"> </w:t>
      </w:r>
      <w:r>
        <w:rPr>
          <w:color w:val="58595B"/>
          <w:spacing w:val="-4"/>
        </w:rPr>
        <w:t xml:space="preserve">approach </w:t>
      </w:r>
      <w:r>
        <w:rPr>
          <w:color w:val="58595B"/>
        </w:rPr>
        <w:t>that</w:t>
      </w:r>
      <w:r>
        <w:rPr>
          <w:color w:val="58595B"/>
          <w:spacing w:val="-13"/>
        </w:rPr>
        <w:t xml:space="preserve"> </w:t>
      </w:r>
      <w:r>
        <w:rPr>
          <w:color w:val="58595B"/>
        </w:rPr>
        <w:t>will</w:t>
      </w:r>
      <w:r>
        <w:rPr>
          <w:color w:val="58595B"/>
          <w:spacing w:val="-13"/>
        </w:rPr>
        <w:t xml:space="preserve"> </w:t>
      </w:r>
      <w:r>
        <w:rPr>
          <w:color w:val="58595B"/>
        </w:rPr>
        <w:t>allow</w:t>
      </w:r>
      <w:r>
        <w:rPr>
          <w:color w:val="58595B"/>
          <w:spacing w:val="-13"/>
        </w:rPr>
        <w:t xml:space="preserve"> </w:t>
      </w:r>
      <w:r>
        <w:rPr>
          <w:color w:val="58595B"/>
        </w:rPr>
        <w:t>the</w:t>
      </w:r>
      <w:r>
        <w:rPr>
          <w:color w:val="58595B"/>
          <w:spacing w:val="-13"/>
        </w:rPr>
        <w:t xml:space="preserve"> </w:t>
      </w:r>
      <w:r>
        <w:rPr>
          <w:color w:val="58595B"/>
        </w:rPr>
        <w:t>introduction</w:t>
      </w:r>
      <w:r>
        <w:rPr>
          <w:color w:val="58595B"/>
          <w:spacing w:val="-13"/>
        </w:rPr>
        <w:t xml:space="preserve"> </w:t>
      </w:r>
      <w:r>
        <w:rPr>
          <w:color w:val="58595B"/>
        </w:rPr>
        <w:t>of</w:t>
      </w:r>
      <w:r>
        <w:rPr>
          <w:color w:val="58595B"/>
          <w:spacing w:val="-13"/>
        </w:rPr>
        <w:t xml:space="preserve"> </w:t>
      </w:r>
      <w:r>
        <w:rPr>
          <w:color w:val="58595B"/>
        </w:rPr>
        <w:t>more automatic and reproducible methods in radiation oncology that may aid</w:t>
      </w:r>
    </w:p>
    <w:p w14:paraId="6EB784DF" w14:textId="77777777" w:rsidR="0041426B" w:rsidRDefault="00000000">
      <w:pPr>
        <w:pStyle w:val="BodyText"/>
        <w:spacing w:before="1" w:line="252" w:lineRule="auto"/>
        <w:ind w:left="720" w:right="215"/>
      </w:pPr>
      <w:r>
        <w:rPr>
          <w:color w:val="58595B"/>
        </w:rPr>
        <w:t>in prognosis, radiation planning, and</w:t>
      </w:r>
      <w:r>
        <w:rPr>
          <w:color w:val="58595B"/>
          <w:spacing w:val="-16"/>
        </w:rPr>
        <w:t xml:space="preserve"> </w:t>
      </w:r>
      <w:r>
        <w:rPr>
          <w:color w:val="58595B"/>
        </w:rPr>
        <w:t>in</w:t>
      </w:r>
      <w:r>
        <w:rPr>
          <w:color w:val="58595B"/>
          <w:spacing w:val="-16"/>
        </w:rPr>
        <w:t xml:space="preserve"> </w:t>
      </w:r>
      <w:r>
        <w:rPr>
          <w:color w:val="58595B"/>
        </w:rPr>
        <w:t>predicting</w:t>
      </w:r>
      <w:r>
        <w:rPr>
          <w:color w:val="58595B"/>
          <w:spacing w:val="-16"/>
        </w:rPr>
        <w:t xml:space="preserve"> </w:t>
      </w:r>
      <w:r>
        <w:rPr>
          <w:color w:val="58595B"/>
        </w:rPr>
        <w:t>the</w:t>
      </w:r>
      <w:r>
        <w:rPr>
          <w:color w:val="58595B"/>
          <w:spacing w:val="-16"/>
        </w:rPr>
        <w:t xml:space="preserve"> </w:t>
      </w:r>
      <w:r>
        <w:rPr>
          <w:color w:val="58595B"/>
        </w:rPr>
        <w:t>effectiveness of</w:t>
      </w:r>
      <w:r>
        <w:rPr>
          <w:color w:val="58595B"/>
          <w:spacing w:val="-20"/>
        </w:rPr>
        <w:t xml:space="preserve"> </w:t>
      </w:r>
      <w:r>
        <w:rPr>
          <w:color w:val="58595B"/>
        </w:rPr>
        <w:t>the</w:t>
      </w:r>
      <w:r>
        <w:rPr>
          <w:color w:val="58595B"/>
          <w:spacing w:val="-20"/>
        </w:rPr>
        <w:t xml:space="preserve"> </w:t>
      </w:r>
      <w:r>
        <w:rPr>
          <w:color w:val="58595B"/>
        </w:rPr>
        <w:t>treatment.</w:t>
      </w:r>
      <w:r>
        <w:rPr>
          <w:color w:val="58595B"/>
          <w:spacing w:val="-20"/>
        </w:rPr>
        <w:t xml:space="preserve"> </w:t>
      </w:r>
      <w:r>
        <w:rPr>
          <w:color w:val="58595B"/>
        </w:rPr>
        <w:t>This</w:t>
      </w:r>
      <w:r>
        <w:rPr>
          <w:color w:val="58595B"/>
          <w:spacing w:val="-20"/>
        </w:rPr>
        <w:t xml:space="preserve"> </w:t>
      </w:r>
      <w:r>
        <w:rPr>
          <w:color w:val="58595B"/>
        </w:rPr>
        <w:t>will</w:t>
      </w:r>
      <w:r>
        <w:rPr>
          <w:color w:val="58595B"/>
          <w:spacing w:val="-20"/>
        </w:rPr>
        <w:t xml:space="preserve"> </w:t>
      </w:r>
      <w:r>
        <w:rPr>
          <w:color w:val="58595B"/>
        </w:rPr>
        <w:t>also</w:t>
      </w:r>
      <w:r>
        <w:rPr>
          <w:color w:val="58595B"/>
          <w:spacing w:val="-20"/>
        </w:rPr>
        <w:t xml:space="preserve"> </w:t>
      </w:r>
      <w:r>
        <w:rPr>
          <w:color w:val="58595B"/>
        </w:rPr>
        <w:t>take advantage of new approaches to</w:t>
      </w:r>
    </w:p>
    <w:p w14:paraId="117163F0" w14:textId="77777777" w:rsidR="0041426B" w:rsidRDefault="00000000">
      <w:pPr>
        <w:pStyle w:val="BodyText"/>
        <w:spacing w:before="2" w:line="252" w:lineRule="auto"/>
        <w:ind w:left="720" w:right="104"/>
      </w:pPr>
      <w:r>
        <w:rPr>
          <w:color w:val="58595B"/>
        </w:rPr>
        <w:t>image</w:t>
      </w:r>
      <w:r>
        <w:rPr>
          <w:color w:val="58595B"/>
          <w:spacing w:val="-20"/>
        </w:rPr>
        <w:t xml:space="preserve"> </w:t>
      </w:r>
      <w:r>
        <w:rPr>
          <w:color w:val="58595B"/>
        </w:rPr>
        <w:t>segmentation</w:t>
      </w:r>
      <w:r>
        <w:rPr>
          <w:color w:val="58595B"/>
          <w:spacing w:val="-20"/>
        </w:rPr>
        <w:t xml:space="preserve"> </w:t>
      </w:r>
      <w:r>
        <w:rPr>
          <w:color w:val="58595B"/>
        </w:rPr>
        <w:t>and</w:t>
      </w:r>
      <w:r>
        <w:rPr>
          <w:color w:val="58595B"/>
          <w:spacing w:val="-20"/>
        </w:rPr>
        <w:t xml:space="preserve"> </w:t>
      </w:r>
      <w:r>
        <w:rPr>
          <w:color w:val="58595B"/>
        </w:rPr>
        <w:t xml:space="preserve">registration that explicitly employ statistical filtering and control, and lead to interpretable and robust interactive </w:t>
      </w:r>
      <w:r>
        <w:rPr>
          <w:color w:val="58595B"/>
          <w:spacing w:val="-2"/>
        </w:rPr>
        <w:t>methods.</w:t>
      </w:r>
    </w:p>
    <w:p w14:paraId="4613AAA8" w14:textId="77777777" w:rsidR="0041426B" w:rsidRDefault="0041426B">
      <w:pPr>
        <w:pStyle w:val="BodyText"/>
        <w:spacing w:before="173" w:after="1"/>
      </w:pPr>
    </w:p>
    <w:p w14:paraId="7B86B8E8" w14:textId="77777777" w:rsidR="0041426B" w:rsidRDefault="00000000">
      <w:pPr>
        <w:spacing w:line="26" w:lineRule="exact"/>
        <w:ind w:left="720" w:right="-58"/>
        <w:rPr>
          <w:sz w:val="2"/>
        </w:rPr>
      </w:pPr>
      <w:r>
        <w:rPr>
          <w:noProof/>
          <w:sz w:val="2"/>
        </w:rPr>
        <mc:AlternateContent>
          <mc:Choice Requires="wpg">
            <w:drawing>
              <wp:inline distT="0" distB="0" distL="0" distR="0" wp14:anchorId="67F51378" wp14:editId="3FF8CC51">
                <wp:extent cx="2095500" cy="15875"/>
                <wp:effectExtent l="0" t="0" r="0" b="3175"/>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82" name="Graphic 38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83" name="Graphic 383"/>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086BC9A" id="Group 38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">
                <v:shape id="Graphic 38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" path="m,l2008733,e" filled="f" strokecolor="#939598" strokeweight="1.25pt">
                  <v:stroke dashstyle="dot"/>
                  <v:path arrowok="t"/>
                </v:shape>
                <v:shape id="Graphic 38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A70A03A" w14:textId="77777777" w:rsidR="0041426B" w:rsidRDefault="00000000">
      <w:pPr>
        <w:pStyle w:val="Heading2"/>
        <w:spacing w:line="242" w:lineRule="auto"/>
        <w:ind w:right="165"/>
      </w:pPr>
      <w:bookmarkStart w:id="49" w:name="_TOC_250068"/>
      <w:r>
        <w:rPr>
          <w:color w:val="B81237"/>
        </w:rPr>
        <w:t>Low-cost,</w:t>
      </w:r>
      <w:r>
        <w:rPr>
          <w:color w:val="B81237"/>
          <w:spacing w:val="-24"/>
        </w:rPr>
        <w:t xml:space="preserve"> </w:t>
      </w:r>
      <w:r>
        <w:rPr>
          <w:color w:val="B81237"/>
        </w:rPr>
        <w:t xml:space="preserve">Portable, </w:t>
      </w:r>
      <w:r>
        <w:rPr>
          <w:color w:val="B81237"/>
          <w:w w:val="90"/>
        </w:rPr>
        <w:t>Touchless</w:t>
      </w:r>
      <w:r>
        <w:rPr>
          <w:color w:val="B81237"/>
          <w:spacing w:val="-10"/>
          <w:w w:val="90"/>
        </w:rPr>
        <w:t xml:space="preserve"> </w:t>
      </w:r>
      <w:r>
        <w:rPr>
          <w:color w:val="B81237"/>
          <w:w w:val="90"/>
        </w:rPr>
        <w:t>Vital</w:t>
      </w:r>
      <w:r>
        <w:rPr>
          <w:color w:val="B81237"/>
          <w:spacing w:val="-10"/>
          <w:w w:val="90"/>
        </w:rPr>
        <w:t xml:space="preserve"> </w:t>
      </w:r>
      <w:r>
        <w:rPr>
          <w:color w:val="B81237"/>
          <w:w w:val="90"/>
        </w:rPr>
        <w:t xml:space="preserve">Signs </w:t>
      </w:r>
      <w:r>
        <w:rPr>
          <w:color w:val="B81237"/>
        </w:rPr>
        <w:t>Sensing</w:t>
      </w:r>
      <w:r>
        <w:rPr>
          <w:color w:val="B81237"/>
          <w:spacing w:val="-24"/>
        </w:rPr>
        <w:t xml:space="preserve"> </w:t>
      </w:r>
      <w:bookmarkEnd w:id="49"/>
      <w:r>
        <w:rPr>
          <w:color w:val="B81237"/>
        </w:rPr>
        <w:t>System</w:t>
      </w:r>
    </w:p>
    <w:p w14:paraId="4DBFCC54" w14:textId="77777777" w:rsidR="0041426B" w:rsidRDefault="00000000">
      <w:pPr>
        <w:pStyle w:val="BodyText"/>
        <w:spacing w:before="86" w:line="252" w:lineRule="auto"/>
        <w:ind w:left="720" w:right="681"/>
      </w:pPr>
      <w:r>
        <w:rPr>
          <w:color w:val="231F20"/>
        </w:rPr>
        <w:t>Fan</w:t>
      </w:r>
      <w:r>
        <w:rPr>
          <w:color w:val="231F20"/>
          <w:spacing w:val="-20"/>
        </w:rPr>
        <w:t xml:space="preserve"> </w:t>
      </w:r>
      <w:r>
        <w:rPr>
          <w:color w:val="231F20"/>
        </w:rPr>
        <w:t xml:space="preserve">Ye </w:t>
      </w:r>
      <w:hyperlink r:id="rId150">
        <w:r>
          <w:rPr>
            <w:color w:val="231F20"/>
            <w:spacing w:val="-2"/>
          </w:rPr>
          <w:t>fan.ye@stonybrook.edu</w:t>
        </w:r>
      </w:hyperlink>
    </w:p>
    <w:p w14:paraId="520E84B6" w14:textId="77777777" w:rsidR="0041426B" w:rsidRDefault="00000000">
      <w:pPr>
        <w:pStyle w:val="BodyText"/>
        <w:spacing w:before="91" w:line="252" w:lineRule="auto"/>
        <w:ind w:left="720" w:right="114"/>
      </w:pPr>
      <w:r>
        <w:rPr>
          <w:color w:val="58595B"/>
          <w:spacing w:val="-2"/>
        </w:rPr>
        <w:t>This</w:t>
      </w:r>
      <w:r>
        <w:rPr>
          <w:color w:val="58595B"/>
          <w:spacing w:val="-21"/>
        </w:rPr>
        <w:t xml:space="preserve"> </w:t>
      </w:r>
      <w:r>
        <w:rPr>
          <w:color w:val="58595B"/>
          <w:spacing w:val="-2"/>
        </w:rPr>
        <w:t>project</w:t>
      </w:r>
      <w:r>
        <w:rPr>
          <w:color w:val="58595B"/>
          <w:spacing w:val="-21"/>
        </w:rPr>
        <w:t xml:space="preserve"> </w:t>
      </w:r>
      <w:r>
        <w:rPr>
          <w:color w:val="58595B"/>
          <w:spacing w:val="-2"/>
        </w:rPr>
        <w:t>studies</w:t>
      </w:r>
      <w:r>
        <w:rPr>
          <w:color w:val="58595B"/>
          <w:spacing w:val="-21"/>
        </w:rPr>
        <w:t xml:space="preserve"> </w:t>
      </w:r>
      <w:r>
        <w:rPr>
          <w:color w:val="58595B"/>
          <w:spacing w:val="-2"/>
        </w:rPr>
        <w:t>how</w:t>
      </w:r>
      <w:r>
        <w:rPr>
          <w:color w:val="58595B"/>
          <w:spacing w:val="-21"/>
        </w:rPr>
        <w:t xml:space="preserve"> </w:t>
      </w:r>
      <w:r>
        <w:rPr>
          <w:color w:val="58595B"/>
          <w:spacing w:val="-2"/>
        </w:rPr>
        <w:t>to</w:t>
      </w:r>
      <w:r>
        <w:rPr>
          <w:color w:val="58595B"/>
          <w:spacing w:val="-21"/>
        </w:rPr>
        <w:t xml:space="preserve"> </w:t>
      </w:r>
      <w:r>
        <w:rPr>
          <w:color w:val="58595B"/>
          <w:spacing w:val="-2"/>
        </w:rPr>
        <w:t>develop</w:t>
      </w:r>
      <w:r>
        <w:rPr>
          <w:color w:val="58595B"/>
          <w:spacing w:val="-21"/>
        </w:rPr>
        <w:t xml:space="preserve"> </w:t>
      </w:r>
      <w:r>
        <w:rPr>
          <w:color w:val="58595B"/>
          <w:spacing w:val="-2"/>
        </w:rPr>
        <w:t xml:space="preserve">a </w:t>
      </w:r>
      <w:r>
        <w:rPr>
          <w:color w:val="58595B"/>
        </w:rPr>
        <w:t>hardware/software</w:t>
      </w:r>
      <w:r>
        <w:rPr>
          <w:color w:val="58595B"/>
          <w:spacing w:val="-17"/>
        </w:rPr>
        <w:t xml:space="preserve"> </w:t>
      </w:r>
      <w:r>
        <w:rPr>
          <w:color w:val="58595B"/>
        </w:rPr>
        <w:t>solution</w:t>
      </w:r>
      <w:r>
        <w:rPr>
          <w:color w:val="58595B"/>
          <w:spacing w:val="-17"/>
        </w:rPr>
        <w:t xml:space="preserve"> </w:t>
      </w:r>
      <w:r>
        <w:rPr>
          <w:color w:val="58595B"/>
        </w:rPr>
        <w:t>that</w:t>
      </w:r>
      <w:r>
        <w:rPr>
          <w:color w:val="58595B"/>
          <w:spacing w:val="-17"/>
        </w:rPr>
        <w:t xml:space="preserve"> </w:t>
      </w:r>
      <w:r>
        <w:rPr>
          <w:color w:val="58595B"/>
        </w:rPr>
        <w:t>can provide</w:t>
      </w:r>
      <w:r>
        <w:rPr>
          <w:color w:val="58595B"/>
          <w:spacing w:val="-18"/>
        </w:rPr>
        <w:t xml:space="preserve"> </w:t>
      </w:r>
      <w:r>
        <w:rPr>
          <w:color w:val="58595B"/>
        </w:rPr>
        <w:t>long-term</w:t>
      </w:r>
      <w:r>
        <w:rPr>
          <w:color w:val="58595B"/>
          <w:spacing w:val="-18"/>
        </w:rPr>
        <w:t xml:space="preserve"> </w:t>
      </w:r>
      <w:r>
        <w:rPr>
          <w:color w:val="58595B"/>
        </w:rPr>
        <w:t>monitoring</w:t>
      </w:r>
      <w:r>
        <w:rPr>
          <w:color w:val="58595B"/>
          <w:spacing w:val="-18"/>
        </w:rPr>
        <w:t xml:space="preserve"> </w:t>
      </w:r>
      <w:r>
        <w:rPr>
          <w:color w:val="58595B"/>
        </w:rPr>
        <w:t>of</w:t>
      </w:r>
      <w:r>
        <w:rPr>
          <w:color w:val="58595B"/>
          <w:spacing w:val="-18"/>
        </w:rPr>
        <w:t xml:space="preserve"> </w:t>
      </w:r>
      <w:r>
        <w:rPr>
          <w:color w:val="58595B"/>
        </w:rPr>
        <w:t xml:space="preserve">vital </w:t>
      </w:r>
      <w:r>
        <w:rPr>
          <w:color w:val="58595B"/>
          <w:spacing w:val="-2"/>
        </w:rPr>
        <w:t>signs</w:t>
      </w:r>
      <w:r>
        <w:rPr>
          <w:color w:val="58595B"/>
          <w:spacing w:val="-21"/>
        </w:rPr>
        <w:t xml:space="preserve"> </w:t>
      </w:r>
      <w:r>
        <w:rPr>
          <w:color w:val="58595B"/>
          <w:spacing w:val="-2"/>
        </w:rPr>
        <w:t>(e.g.,</w:t>
      </w:r>
      <w:r>
        <w:rPr>
          <w:color w:val="58595B"/>
          <w:spacing w:val="-21"/>
        </w:rPr>
        <w:t xml:space="preserve"> </w:t>
      </w:r>
      <w:r>
        <w:rPr>
          <w:color w:val="58595B"/>
          <w:spacing w:val="-2"/>
        </w:rPr>
        <w:t>heartbeat</w:t>
      </w:r>
      <w:r>
        <w:rPr>
          <w:color w:val="58595B"/>
          <w:spacing w:val="-21"/>
        </w:rPr>
        <w:t xml:space="preserve"> </w:t>
      </w:r>
      <w:r>
        <w:rPr>
          <w:color w:val="58595B"/>
          <w:spacing w:val="-2"/>
        </w:rPr>
        <w:t>and</w:t>
      </w:r>
      <w:r>
        <w:rPr>
          <w:color w:val="58595B"/>
          <w:spacing w:val="-21"/>
        </w:rPr>
        <w:t xml:space="preserve"> </w:t>
      </w:r>
      <w:r>
        <w:rPr>
          <w:color w:val="58595B"/>
          <w:spacing w:val="-2"/>
        </w:rPr>
        <w:t xml:space="preserve">respiration </w:t>
      </w:r>
      <w:r>
        <w:rPr>
          <w:color w:val="58595B"/>
        </w:rPr>
        <w:t>rate) and tremor in a non-contact and</w:t>
      </w:r>
      <w:r>
        <w:rPr>
          <w:color w:val="58595B"/>
          <w:spacing w:val="-6"/>
        </w:rPr>
        <w:t xml:space="preserve"> </w:t>
      </w:r>
      <w:r>
        <w:rPr>
          <w:color w:val="58595B"/>
        </w:rPr>
        <w:t>privacy-preserving</w:t>
      </w:r>
      <w:r>
        <w:rPr>
          <w:color w:val="58595B"/>
          <w:spacing w:val="-6"/>
        </w:rPr>
        <w:t xml:space="preserve"> </w:t>
      </w:r>
      <w:r>
        <w:rPr>
          <w:color w:val="58595B"/>
        </w:rPr>
        <w:t>way</w:t>
      </w:r>
      <w:r>
        <w:rPr>
          <w:color w:val="58595B"/>
          <w:spacing w:val="-6"/>
        </w:rPr>
        <w:t xml:space="preserve"> </w:t>
      </w:r>
      <w:r>
        <w:rPr>
          <w:color w:val="58595B"/>
        </w:rPr>
        <w:t>without cooperative</w:t>
      </w:r>
      <w:r>
        <w:rPr>
          <w:color w:val="58595B"/>
          <w:spacing w:val="-2"/>
        </w:rPr>
        <w:t xml:space="preserve"> </w:t>
      </w:r>
      <w:r>
        <w:rPr>
          <w:color w:val="58595B"/>
        </w:rPr>
        <w:t>labor</w:t>
      </w:r>
      <w:r>
        <w:rPr>
          <w:color w:val="58595B"/>
          <w:spacing w:val="-2"/>
        </w:rPr>
        <w:t xml:space="preserve"> </w:t>
      </w:r>
      <w:r>
        <w:rPr>
          <w:color w:val="58595B"/>
        </w:rPr>
        <w:t>from</w:t>
      </w:r>
      <w:r>
        <w:rPr>
          <w:color w:val="58595B"/>
          <w:spacing w:val="-2"/>
        </w:rPr>
        <w:t xml:space="preserve"> </w:t>
      </w:r>
      <w:r>
        <w:rPr>
          <w:color w:val="58595B"/>
        </w:rPr>
        <w:t>individuals.</w:t>
      </w:r>
    </w:p>
    <w:p w14:paraId="12061DED" w14:textId="1B1D1457" w:rsidR="0041426B" w:rsidRDefault="00000000">
      <w:pPr>
        <w:pStyle w:val="BodyText"/>
        <w:spacing w:before="92" w:line="252" w:lineRule="auto"/>
        <w:ind w:left="720" w:right="371"/>
      </w:pPr>
      <w:r>
        <w:rPr>
          <w:color w:val="58595B"/>
          <w:spacing w:val="-2"/>
        </w:rPr>
        <w:t>The</w:t>
      </w:r>
      <w:r>
        <w:rPr>
          <w:color w:val="58595B"/>
          <w:spacing w:val="-22"/>
        </w:rPr>
        <w:t xml:space="preserve"> </w:t>
      </w:r>
      <w:r>
        <w:rPr>
          <w:color w:val="58595B"/>
          <w:spacing w:val="-2"/>
        </w:rPr>
        <w:t>patterns</w:t>
      </w:r>
      <w:r>
        <w:rPr>
          <w:color w:val="58595B"/>
          <w:spacing w:val="-22"/>
        </w:rPr>
        <w:t xml:space="preserve"> </w:t>
      </w:r>
      <w:r>
        <w:rPr>
          <w:color w:val="58595B"/>
          <w:spacing w:val="-2"/>
        </w:rPr>
        <w:t>and</w:t>
      </w:r>
      <w:r>
        <w:rPr>
          <w:color w:val="58595B"/>
          <w:spacing w:val="-22"/>
        </w:rPr>
        <w:t xml:space="preserve"> </w:t>
      </w:r>
      <w:r>
        <w:rPr>
          <w:color w:val="58595B"/>
          <w:spacing w:val="-2"/>
        </w:rPr>
        <w:t>changes</w:t>
      </w:r>
      <w:r>
        <w:rPr>
          <w:color w:val="58595B"/>
          <w:spacing w:val="-22"/>
        </w:rPr>
        <w:t xml:space="preserve"> </w:t>
      </w:r>
      <w:r>
        <w:rPr>
          <w:color w:val="58595B"/>
          <w:spacing w:val="-2"/>
        </w:rPr>
        <w:t>in</w:t>
      </w:r>
      <w:r>
        <w:rPr>
          <w:color w:val="58595B"/>
          <w:spacing w:val="-22"/>
        </w:rPr>
        <w:t xml:space="preserve"> </w:t>
      </w:r>
      <w:r>
        <w:rPr>
          <w:color w:val="58595B"/>
          <w:spacing w:val="-2"/>
        </w:rPr>
        <w:t>basic vital</w:t>
      </w:r>
      <w:r>
        <w:rPr>
          <w:color w:val="58595B"/>
          <w:spacing w:val="-22"/>
        </w:rPr>
        <w:t xml:space="preserve"> </w:t>
      </w:r>
      <w:r>
        <w:rPr>
          <w:color w:val="58595B"/>
          <w:spacing w:val="-2"/>
        </w:rPr>
        <w:t>signs</w:t>
      </w:r>
      <w:r>
        <w:rPr>
          <w:color w:val="58595B"/>
          <w:spacing w:val="-22"/>
        </w:rPr>
        <w:t xml:space="preserve"> </w:t>
      </w:r>
      <w:r>
        <w:rPr>
          <w:color w:val="58595B"/>
          <w:spacing w:val="-2"/>
        </w:rPr>
        <w:t>including</w:t>
      </w:r>
      <w:r>
        <w:rPr>
          <w:color w:val="58595B"/>
          <w:spacing w:val="-22"/>
        </w:rPr>
        <w:t xml:space="preserve"> </w:t>
      </w:r>
      <w:r w:rsidR="00446C15">
        <w:rPr>
          <w:color w:val="58595B"/>
          <w:spacing w:val="-2"/>
        </w:rPr>
        <w:t>heart</w:t>
      </w:r>
      <w:r w:rsidR="00446C15">
        <w:rPr>
          <w:color w:val="58595B"/>
          <w:spacing w:val="-22"/>
        </w:rPr>
        <w:t>beat</w:t>
      </w:r>
      <w:r>
        <w:rPr>
          <w:color w:val="58595B"/>
          <w:spacing w:val="-22"/>
        </w:rPr>
        <w:t xml:space="preserve"> </w:t>
      </w:r>
      <w:r>
        <w:rPr>
          <w:color w:val="58595B"/>
          <w:spacing w:val="-2"/>
        </w:rPr>
        <w:t xml:space="preserve">and </w:t>
      </w:r>
      <w:r>
        <w:rPr>
          <w:color w:val="58595B"/>
        </w:rPr>
        <w:t>respiration</w:t>
      </w:r>
      <w:r>
        <w:rPr>
          <w:color w:val="58595B"/>
          <w:spacing w:val="-2"/>
        </w:rPr>
        <w:t xml:space="preserve"> </w:t>
      </w:r>
      <w:r>
        <w:rPr>
          <w:color w:val="58595B"/>
        </w:rPr>
        <w:t>rates</w:t>
      </w:r>
      <w:r>
        <w:rPr>
          <w:color w:val="58595B"/>
          <w:spacing w:val="-2"/>
        </w:rPr>
        <w:t xml:space="preserve"> </w:t>
      </w:r>
      <w:r>
        <w:rPr>
          <w:color w:val="58595B"/>
        </w:rPr>
        <w:t>are</w:t>
      </w:r>
      <w:r>
        <w:rPr>
          <w:color w:val="58595B"/>
          <w:spacing w:val="-2"/>
        </w:rPr>
        <w:t xml:space="preserve"> </w:t>
      </w:r>
      <w:r>
        <w:rPr>
          <w:color w:val="58595B"/>
        </w:rPr>
        <w:t>important and</w:t>
      </w:r>
      <w:r>
        <w:rPr>
          <w:color w:val="58595B"/>
          <w:spacing w:val="-2"/>
        </w:rPr>
        <w:t xml:space="preserve"> </w:t>
      </w:r>
      <w:r>
        <w:rPr>
          <w:color w:val="58595B"/>
        </w:rPr>
        <w:t>essential</w:t>
      </w:r>
      <w:r>
        <w:rPr>
          <w:color w:val="58595B"/>
          <w:spacing w:val="-2"/>
        </w:rPr>
        <w:t xml:space="preserve"> </w:t>
      </w:r>
      <w:r>
        <w:rPr>
          <w:color w:val="58595B"/>
        </w:rPr>
        <w:t>bio-indicators</w:t>
      </w:r>
      <w:r>
        <w:rPr>
          <w:color w:val="58595B"/>
          <w:spacing w:val="-2"/>
        </w:rPr>
        <w:t xml:space="preserve"> </w:t>
      </w:r>
      <w:r>
        <w:rPr>
          <w:color w:val="58595B"/>
        </w:rPr>
        <w:t>for</w:t>
      </w:r>
    </w:p>
    <w:p w14:paraId="0FB6BE7B" w14:textId="77777777" w:rsidR="0041426B" w:rsidRDefault="00000000">
      <w:pPr>
        <w:pStyle w:val="BodyText"/>
        <w:spacing w:before="2" w:line="252" w:lineRule="auto"/>
        <w:ind w:left="720" w:right="174"/>
      </w:pPr>
      <w:r>
        <w:rPr>
          <w:color w:val="58595B"/>
        </w:rPr>
        <w:t>assessments</w:t>
      </w:r>
      <w:r>
        <w:rPr>
          <w:color w:val="58595B"/>
          <w:spacing w:val="-2"/>
        </w:rPr>
        <w:t xml:space="preserve"> </w:t>
      </w:r>
      <w:r>
        <w:rPr>
          <w:color w:val="58595B"/>
        </w:rPr>
        <w:t>of</w:t>
      </w:r>
      <w:r>
        <w:rPr>
          <w:color w:val="58595B"/>
          <w:spacing w:val="-2"/>
        </w:rPr>
        <w:t xml:space="preserve"> </w:t>
      </w:r>
      <w:r>
        <w:rPr>
          <w:color w:val="58595B"/>
        </w:rPr>
        <w:t>onset,</w:t>
      </w:r>
      <w:r>
        <w:rPr>
          <w:color w:val="58595B"/>
          <w:spacing w:val="-2"/>
        </w:rPr>
        <w:t xml:space="preserve"> </w:t>
      </w:r>
      <w:r>
        <w:rPr>
          <w:color w:val="58595B"/>
        </w:rPr>
        <w:t xml:space="preserve">progression </w:t>
      </w:r>
      <w:r>
        <w:rPr>
          <w:color w:val="58595B"/>
          <w:spacing w:val="-2"/>
        </w:rPr>
        <w:t>and</w:t>
      </w:r>
      <w:r>
        <w:rPr>
          <w:color w:val="58595B"/>
          <w:spacing w:val="-22"/>
        </w:rPr>
        <w:t xml:space="preserve"> </w:t>
      </w:r>
      <w:r>
        <w:rPr>
          <w:color w:val="58595B"/>
          <w:spacing w:val="-2"/>
        </w:rPr>
        <w:t>resolution</w:t>
      </w:r>
      <w:r>
        <w:rPr>
          <w:color w:val="58595B"/>
          <w:spacing w:val="-22"/>
        </w:rPr>
        <w:t xml:space="preserve"> </w:t>
      </w:r>
      <w:r>
        <w:rPr>
          <w:color w:val="58595B"/>
          <w:spacing w:val="-2"/>
        </w:rPr>
        <w:t>of</w:t>
      </w:r>
      <w:r>
        <w:rPr>
          <w:color w:val="58595B"/>
          <w:spacing w:val="-22"/>
        </w:rPr>
        <w:t xml:space="preserve"> </w:t>
      </w:r>
      <w:r>
        <w:rPr>
          <w:color w:val="58595B"/>
          <w:spacing w:val="-2"/>
        </w:rPr>
        <w:t>diseases.</w:t>
      </w:r>
      <w:r>
        <w:rPr>
          <w:color w:val="58595B"/>
          <w:spacing w:val="-22"/>
        </w:rPr>
        <w:t xml:space="preserve"> </w:t>
      </w:r>
      <w:r>
        <w:rPr>
          <w:color w:val="58595B"/>
          <w:spacing w:val="-2"/>
        </w:rPr>
        <w:t>Tremors-unintentional,</w:t>
      </w:r>
      <w:r>
        <w:rPr>
          <w:color w:val="58595B"/>
          <w:spacing w:val="-9"/>
        </w:rPr>
        <w:t xml:space="preserve"> </w:t>
      </w:r>
      <w:r>
        <w:rPr>
          <w:color w:val="58595B"/>
          <w:spacing w:val="-2"/>
        </w:rPr>
        <w:t>rhythmic,</w:t>
      </w:r>
      <w:r>
        <w:rPr>
          <w:color w:val="58595B"/>
          <w:spacing w:val="-9"/>
        </w:rPr>
        <w:t xml:space="preserve"> </w:t>
      </w:r>
      <w:r>
        <w:rPr>
          <w:color w:val="58595B"/>
          <w:spacing w:val="-2"/>
        </w:rPr>
        <w:t xml:space="preserve">fine-grained </w:t>
      </w:r>
      <w:r>
        <w:rPr>
          <w:color w:val="58595B"/>
        </w:rPr>
        <w:t>to-and-from</w:t>
      </w:r>
      <w:r>
        <w:rPr>
          <w:color w:val="58595B"/>
          <w:spacing w:val="-2"/>
        </w:rPr>
        <w:t xml:space="preserve"> </w:t>
      </w:r>
      <w:r>
        <w:rPr>
          <w:color w:val="58595B"/>
        </w:rPr>
        <w:t>movements</w:t>
      </w:r>
      <w:r>
        <w:rPr>
          <w:color w:val="58595B"/>
          <w:spacing w:val="-2"/>
        </w:rPr>
        <w:t xml:space="preserve"> </w:t>
      </w:r>
      <w:r>
        <w:rPr>
          <w:color w:val="58595B"/>
        </w:rPr>
        <w:t>of</w:t>
      </w:r>
      <w:r>
        <w:rPr>
          <w:color w:val="58595B"/>
          <w:spacing w:val="-2"/>
        </w:rPr>
        <w:t xml:space="preserve"> </w:t>
      </w:r>
      <w:r>
        <w:rPr>
          <w:color w:val="58595B"/>
        </w:rPr>
        <w:t>body parts-are prominent gauge in the diagnosis</w:t>
      </w:r>
      <w:r>
        <w:rPr>
          <w:color w:val="58595B"/>
          <w:spacing w:val="-22"/>
        </w:rPr>
        <w:t xml:space="preserve"> </w:t>
      </w:r>
      <w:r>
        <w:rPr>
          <w:color w:val="58595B"/>
        </w:rPr>
        <w:t>and</w:t>
      </w:r>
      <w:r>
        <w:rPr>
          <w:color w:val="58595B"/>
          <w:spacing w:val="-22"/>
        </w:rPr>
        <w:t xml:space="preserve"> </w:t>
      </w:r>
      <w:r>
        <w:rPr>
          <w:color w:val="58595B"/>
        </w:rPr>
        <w:t>care</w:t>
      </w:r>
      <w:r>
        <w:rPr>
          <w:color w:val="58595B"/>
          <w:spacing w:val="-22"/>
        </w:rPr>
        <w:t xml:space="preserve"> </w:t>
      </w:r>
      <w:r>
        <w:rPr>
          <w:color w:val="58595B"/>
        </w:rPr>
        <w:t>of</w:t>
      </w:r>
      <w:r>
        <w:rPr>
          <w:color w:val="58595B"/>
          <w:spacing w:val="-22"/>
        </w:rPr>
        <w:t xml:space="preserve"> </w:t>
      </w:r>
      <w:r>
        <w:rPr>
          <w:color w:val="58595B"/>
        </w:rPr>
        <w:t>diseases</w:t>
      </w:r>
      <w:r>
        <w:rPr>
          <w:color w:val="58595B"/>
          <w:spacing w:val="-22"/>
        </w:rPr>
        <w:t xml:space="preserve"> </w:t>
      </w:r>
      <w:r>
        <w:rPr>
          <w:color w:val="58595B"/>
        </w:rPr>
        <w:t>such as</w:t>
      </w:r>
      <w:r>
        <w:rPr>
          <w:color w:val="58595B"/>
          <w:spacing w:val="-17"/>
        </w:rPr>
        <w:t xml:space="preserve"> </w:t>
      </w:r>
      <w:r>
        <w:rPr>
          <w:color w:val="58595B"/>
        </w:rPr>
        <w:t>Parkinson’s</w:t>
      </w:r>
      <w:r>
        <w:rPr>
          <w:color w:val="58595B"/>
          <w:spacing w:val="-17"/>
        </w:rPr>
        <w:t xml:space="preserve"> </w:t>
      </w:r>
      <w:r>
        <w:rPr>
          <w:color w:val="58595B"/>
        </w:rPr>
        <w:t>disease,</w:t>
      </w:r>
      <w:r>
        <w:rPr>
          <w:color w:val="58595B"/>
          <w:spacing w:val="-17"/>
        </w:rPr>
        <w:t xml:space="preserve"> </w:t>
      </w:r>
      <w:r>
        <w:rPr>
          <w:color w:val="58595B"/>
        </w:rPr>
        <w:t>Multiple Sclerosis.</w:t>
      </w:r>
      <w:r>
        <w:rPr>
          <w:color w:val="58595B"/>
          <w:spacing w:val="-11"/>
        </w:rPr>
        <w:t xml:space="preserve"> </w:t>
      </w:r>
      <w:r>
        <w:rPr>
          <w:color w:val="58595B"/>
        </w:rPr>
        <w:t>In</w:t>
      </w:r>
      <w:r>
        <w:rPr>
          <w:color w:val="58595B"/>
          <w:spacing w:val="-11"/>
        </w:rPr>
        <w:t xml:space="preserve"> </w:t>
      </w:r>
      <w:r>
        <w:rPr>
          <w:color w:val="58595B"/>
        </w:rPr>
        <w:t>early</w:t>
      </w:r>
      <w:r>
        <w:rPr>
          <w:color w:val="58595B"/>
          <w:spacing w:val="-11"/>
        </w:rPr>
        <w:t xml:space="preserve"> </w:t>
      </w:r>
      <w:r>
        <w:rPr>
          <w:color w:val="58595B"/>
        </w:rPr>
        <w:t>stages,</w:t>
      </w:r>
      <w:r>
        <w:rPr>
          <w:color w:val="58595B"/>
          <w:spacing w:val="-11"/>
        </w:rPr>
        <w:t xml:space="preserve"> </w:t>
      </w:r>
      <w:r>
        <w:rPr>
          <w:color w:val="58595B"/>
        </w:rPr>
        <w:t>people</w:t>
      </w:r>
    </w:p>
    <w:p w14:paraId="70B61CB1" w14:textId="77777777" w:rsidR="0041426B" w:rsidRDefault="00000000">
      <w:pPr>
        <w:pStyle w:val="BodyText"/>
        <w:spacing w:before="46" w:line="252" w:lineRule="auto"/>
        <w:ind w:left="410" w:right="465"/>
      </w:pPr>
      <w:r>
        <w:br w:type="column"/>
      </w:r>
      <w:proofErr w:type="gramStart"/>
      <w:r>
        <w:rPr>
          <w:color w:val="58595B"/>
        </w:rPr>
        <w:t>with</w:t>
      </w:r>
      <w:proofErr w:type="gramEnd"/>
      <w:r>
        <w:rPr>
          <w:color w:val="58595B"/>
          <w:spacing w:val="-14"/>
        </w:rPr>
        <w:t xml:space="preserve"> </w:t>
      </w:r>
      <w:r>
        <w:rPr>
          <w:color w:val="58595B"/>
        </w:rPr>
        <w:t>these</w:t>
      </w:r>
      <w:r>
        <w:rPr>
          <w:color w:val="58595B"/>
          <w:spacing w:val="-14"/>
        </w:rPr>
        <w:t xml:space="preserve"> </w:t>
      </w:r>
      <w:r>
        <w:rPr>
          <w:color w:val="58595B"/>
        </w:rPr>
        <w:t>diseases</w:t>
      </w:r>
      <w:r>
        <w:rPr>
          <w:color w:val="58595B"/>
          <w:spacing w:val="-14"/>
        </w:rPr>
        <w:t xml:space="preserve"> </w:t>
      </w:r>
      <w:r>
        <w:rPr>
          <w:color w:val="58595B"/>
        </w:rPr>
        <w:t xml:space="preserve">experience </w:t>
      </w:r>
      <w:r>
        <w:rPr>
          <w:color w:val="58595B"/>
          <w:spacing w:val="-2"/>
        </w:rPr>
        <w:t>often</w:t>
      </w:r>
      <w:r>
        <w:rPr>
          <w:color w:val="58595B"/>
          <w:spacing w:val="-17"/>
        </w:rPr>
        <w:t xml:space="preserve"> </w:t>
      </w:r>
      <w:r>
        <w:rPr>
          <w:color w:val="58595B"/>
          <w:spacing w:val="-2"/>
        </w:rPr>
        <w:t>unnoticeable</w:t>
      </w:r>
      <w:r>
        <w:rPr>
          <w:color w:val="58595B"/>
          <w:spacing w:val="-17"/>
        </w:rPr>
        <w:t xml:space="preserve"> </w:t>
      </w:r>
      <w:r>
        <w:rPr>
          <w:color w:val="58595B"/>
          <w:spacing w:val="-2"/>
        </w:rPr>
        <w:t>limb</w:t>
      </w:r>
      <w:r>
        <w:rPr>
          <w:color w:val="58595B"/>
          <w:spacing w:val="-17"/>
        </w:rPr>
        <w:t xml:space="preserve"> </w:t>
      </w:r>
      <w:r>
        <w:rPr>
          <w:color w:val="58595B"/>
          <w:spacing w:val="-2"/>
        </w:rPr>
        <w:t>tremors.</w:t>
      </w:r>
    </w:p>
    <w:p w14:paraId="1577B25B" w14:textId="77777777" w:rsidR="0041426B" w:rsidRDefault="00000000">
      <w:pPr>
        <w:pStyle w:val="BodyText"/>
        <w:spacing w:line="252" w:lineRule="auto"/>
        <w:ind w:left="410" w:right="66"/>
      </w:pPr>
      <w:r>
        <w:rPr>
          <w:color w:val="58595B"/>
          <w:spacing w:val="-2"/>
        </w:rPr>
        <w:t>Longitudinal</w:t>
      </w:r>
      <w:r>
        <w:rPr>
          <w:color w:val="58595B"/>
          <w:spacing w:val="-22"/>
        </w:rPr>
        <w:t xml:space="preserve"> </w:t>
      </w:r>
      <w:r>
        <w:rPr>
          <w:color w:val="58595B"/>
          <w:spacing w:val="-2"/>
        </w:rPr>
        <w:t>collection</w:t>
      </w:r>
      <w:r>
        <w:rPr>
          <w:color w:val="58595B"/>
          <w:spacing w:val="-22"/>
        </w:rPr>
        <w:t xml:space="preserve"> </w:t>
      </w:r>
      <w:r>
        <w:rPr>
          <w:color w:val="58595B"/>
          <w:spacing w:val="-2"/>
        </w:rPr>
        <w:t>and</w:t>
      </w:r>
      <w:r>
        <w:rPr>
          <w:color w:val="58595B"/>
          <w:spacing w:val="-22"/>
        </w:rPr>
        <w:t xml:space="preserve"> </w:t>
      </w:r>
      <w:r>
        <w:rPr>
          <w:color w:val="58595B"/>
          <w:spacing w:val="-2"/>
        </w:rPr>
        <w:t xml:space="preserve">evaluation </w:t>
      </w:r>
      <w:r>
        <w:rPr>
          <w:color w:val="58595B"/>
        </w:rPr>
        <w:t>of</w:t>
      </w:r>
      <w:r>
        <w:rPr>
          <w:color w:val="58595B"/>
          <w:spacing w:val="-4"/>
        </w:rPr>
        <w:t xml:space="preserve"> </w:t>
      </w:r>
      <w:r>
        <w:rPr>
          <w:color w:val="58595B"/>
        </w:rPr>
        <w:t>such</w:t>
      </w:r>
      <w:r>
        <w:rPr>
          <w:color w:val="58595B"/>
          <w:spacing w:val="-4"/>
        </w:rPr>
        <w:t xml:space="preserve"> </w:t>
      </w:r>
      <w:r>
        <w:rPr>
          <w:color w:val="58595B"/>
        </w:rPr>
        <w:t>data</w:t>
      </w:r>
      <w:r>
        <w:rPr>
          <w:color w:val="58595B"/>
          <w:spacing w:val="-4"/>
        </w:rPr>
        <w:t xml:space="preserve"> </w:t>
      </w:r>
      <w:r>
        <w:rPr>
          <w:color w:val="58595B"/>
        </w:rPr>
        <w:t>in</w:t>
      </w:r>
      <w:r>
        <w:rPr>
          <w:color w:val="58595B"/>
          <w:spacing w:val="-4"/>
        </w:rPr>
        <w:t xml:space="preserve"> </w:t>
      </w:r>
      <w:r>
        <w:rPr>
          <w:color w:val="58595B"/>
        </w:rPr>
        <w:t>one’s</w:t>
      </w:r>
      <w:r>
        <w:rPr>
          <w:color w:val="58595B"/>
          <w:spacing w:val="-4"/>
        </w:rPr>
        <w:t xml:space="preserve"> </w:t>
      </w:r>
      <w:r>
        <w:rPr>
          <w:color w:val="58595B"/>
        </w:rPr>
        <w:t>natural</w:t>
      </w:r>
      <w:r>
        <w:rPr>
          <w:color w:val="58595B"/>
          <w:spacing w:val="-4"/>
        </w:rPr>
        <w:t xml:space="preserve"> </w:t>
      </w:r>
      <w:r>
        <w:rPr>
          <w:color w:val="58595B"/>
        </w:rPr>
        <w:t>habitat (i.e., home) can detect, predict improvement</w:t>
      </w:r>
      <w:r>
        <w:rPr>
          <w:color w:val="58595B"/>
          <w:spacing w:val="-8"/>
        </w:rPr>
        <w:t xml:space="preserve"> </w:t>
      </w:r>
      <w:r>
        <w:rPr>
          <w:color w:val="58595B"/>
        </w:rPr>
        <w:t>or</w:t>
      </w:r>
      <w:r>
        <w:rPr>
          <w:color w:val="58595B"/>
          <w:spacing w:val="-8"/>
        </w:rPr>
        <w:t xml:space="preserve"> </w:t>
      </w:r>
      <w:r>
        <w:rPr>
          <w:color w:val="58595B"/>
        </w:rPr>
        <w:t>decline</w:t>
      </w:r>
      <w:r>
        <w:rPr>
          <w:color w:val="58595B"/>
          <w:spacing w:val="-8"/>
        </w:rPr>
        <w:t xml:space="preserve"> </w:t>
      </w:r>
      <w:r>
        <w:rPr>
          <w:color w:val="58595B"/>
        </w:rPr>
        <w:t>in</w:t>
      </w:r>
      <w:r>
        <w:rPr>
          <w:color w:val="58595B"/>
          <w:spacing w:val="-8"/>
        </w:rPr>
        <w:t xml:space="preserve"> </w:t>
      </w:r>
      <w:r>
        <w:rPr>
          <w:color w:val="58595B"/>
        </w:rPr>
        <w:t>diseases, enabling</w:t>
      </w:r>
      <w:r>
        <w:rPr>
          <w:color w:val="58595B"/>
          <w:spacing w:val="-2"/>
        </w:rPr>
        <w:t xml:space="preserve"> </w:t>
      </w:r>
      <w:r>
        <w:rPr>
          <w:color w:val="58595B"/>
        </w:rPr>
        <w:t>preemptive</w:t>
      </w:r>
      <w:r>
        <w:rPr>
          <w:color w:val="58595B"/>
          <w:spacing w:val="-2"/>
        </w:rPr>
        <w:t xml:space="preserve"> </w:t>
      </w:r>
      <w:r>
        <w:rPr>
          <w:color w:val="58595B"/>
        </w:rPr>
        <w:t>and</w:t>
      </w:r>
      <w:r>
        <w:rPr>
          <w:color w:val="58595B"/>
          <w:spacing w:val="-2"/>
        </w:rPr>
        <w:t xml:space="preserve"> </w:t>
      </w:r>
      <w:r>
        <w:rPr>
          <w:color w:val="58595B"/>
        </w:rPr>
        <w:t>timely adjustments</w:t>
      </w:r>
      <w:r>
        <w:rPr>
          <w:color w:val="58595B"/>
          <w:spacing w:val="-9"/>
        </w:rPr>
        <w:t xml:space="preserve"> </w:t>
      </w:r>
      <w:r>
        <w:rPr>
          <w:color w:val="58595B"/>
        </w:rPr>
        <w:t>of</w:t>
      </w:r>
      <w:r>
        <w:rPr>
          <w:color w:val="58595B"/>
          <w:spacing w:val="-9"/>
        </w:rPr>
        <w:t xml:space="preserve"> </w:t>
      </w:r>
      <w:r>
        <w:rPr>
          <w:color w:val="58595B"/>
        </w:rPr>
        <w:t>intervention.</w:t>
      </w:r>
    </w:p>
    <w:p w14:paraId="2C0210DF" w14:textId="77777777" w:rsidR="0041426B" w:rsidRDefault="00000000">
      <w:pPr>
        <w:pStyle w:val="BodyText"/>
        <w:spacing w:line="252" w:lineRule="auto"/>
        <w:ind w:left="410" w:right="54"/>
      </w:pPr>
      <w:r>
        <w:rPr>
          <w:color w:val="58595B"/>
        </w:rPr>
        <w:t>Unfortunately,</w:t>
      </w:r>
      <w:r>
        <w:rPr>
          <w:color w:val="58595B"/>
          <w:spacing w:val="-2"/>
        </w:rPr>
        <w:t xml:space="preserve"> </w:t>
      </w:r>
      <w:r>
        <w:rPr>
          <w:color w:val="58595B"/>
        </w:rPr>
        <w:t>there</w:t>
      </w:r>
      <w:r>
        <w:rPr>
          <w:color w:val="58595B"/>
          <w:spacing w:val="-2"/>
        </w:rPr>
        <w:t xml:space="preserve"> </w:t>
      </w:r>
      <w:r>
        <w:rPr>
          <w:color w:val="58595B"/>
        </w:rPr>
        <w:t>exist</w:t>
      </w:r>
      <w:r>
        <w:rPr>
          <w:color w:val="58595B"/>
          <w:spacing w:val="-2"/>
        </w:rPr>
        <w:t xml:space="preserve"> </w:t>
      </w:r>
      <w:r>
        <w:rPr>
          <w:color w:val="58595B"/>
        </w:rPr>
        <w:t>no convenient,</w:t>
      </w:r>
      <w:r>
        <w:rPr>
          <w:color w:val="58595B"/>
          <w:spacing w:val="-9"/>
        </w:rPr>
        <w:t xml:space="preserve"> </w:t>
      </w:r>
      <w:r>
        <w:rPr>
          <w:color w:val="58595B"/>
        </w:rPr>
        <w:t>cost-effective</w:t>
      </w:r>
      <w:r>
        <w:rPr>
          <w:color w:val="58595B"/>
          <w:spacing w:val="-9"/>
        </w:rPr>
        <w:t xml:space="preserve"> </w:t>
      </w:r>
      <w:r>
        <w:rPr>
          <w:color w:val="58595B"/>
        </w:rPr>
        <w:t xml:space="preserve">solution </w:t>
      </w:r>
      <w:r>
        <w:rPr>
          <w:color w:val="58595B"/>
          <w:spacing w:val="-2"/>
        </w:rPr>
        <w:t>for</w:t>
      </w:r>
      <w:r>
        <w:rPr>
          <w:color w:val="58595B"/>
          <w:spacing w:val="-17"/>
        </w:rPr>
        <w:t xml:space="preserve"> </w:t>
      </w:r>
      <w:r>
        <w:rPr>
          <w:color w:val="58595B"/>
          <w:spacing w:val="-2"/>
        </w:rPr>
        <w:t>longitudinal</w:t>
      </w:r>
      <w:r>
        <w:rPr>
          <w:color w:val="58595B"/>
          <w:spacing w:val="-17"/>
        </w:rPr>
        <w:t xml:space="preserve"> </w:t>
      </w:r>
      <w:r>
        <w:rPr>
          <w:color w:val="58595B"/>
          <w:spacing w:val="-2"/>
        </w:rPr>
        <w:t>collection</w:t>
      </w:r>
      <w:r>
        <w:rPr>
          <w:color w:val="58595B"/>
          <w:spacing w:val="-17"/>
        </w:rPr>
        <w:t xml:space="preserve"> </w:t>
      </w:r>
      <w:r>
        <w:rPr>
          <w:color w:val="58595B"/>
          <w:spacing w:val="-2"/>
        </w:rPr>
        <w:t>of</w:t>
      </w:r>
      <w:r>
        <w:rPr>
          <w:color w:val="58595B"/>
          <w:spacing w:val="-17"/>
        </w:rPr>
        <w:t xml:space="preserve"> </w:t>
      </w:r>
      <w:r>
        <w:rPr>
          <w:color w:val="58595B"/>
          <w:spacing w:val="-2"/>
        </w:rPr>
        <w:t>such</w:t>
      </w:r>
      <w:r>
        <w:rPr>
          <w:color w:val="58595B"/>
          <w:spacing w:val="-17"/>
        </w:rPr>
        <w:t xml:space="preserve"> </w:t>
      </w:r>
      <w:r>
        <w:rPr>
          <w:color w:val="58595B"/>
          <w:spacing w:val="-2"/>
        </w:rPr>
        <w:t>data in-home.</w:t>
      </w:r>
    </w:p>
    <w:p w14:paraId="664DFD3F" w14:textId="7B81A17E" w:rsidR="0041426B" w:rsidRDefault="00000000">
      <w:pPr>
        <w:pStyle w:val="BodyText"/>
        <w:spacing w:before="78" w:line="252" w:lineRule="auto"/>
        <w:ind w:left="410"/>
      </w:pPr>
      <w:r>
        <w:rPr>
          <w:color w:val="58595B"/>
        </w:rPr>
        <w:t>We</w:t>
      </w:r>
      <w:r>
        <w:rPr>
          <w:color w:val="58595B"/>
          <w:spacing w:val="-13"/>
        </w:rPr>
        <w:t xml:space="preserve"> </w:t>
      </w:r>
      <w:r>
        <w:rPr>
          <w:color w:val="58595B"/>
        </w:rPr>
        <w:t>have</w:t>
      </w:r>
      <w:r>
        <w:rPr>
          <w:color w:val="58595B"/>
          <w:spacing w:val="-13"/>
        </w:rPr>
        <w:t xml:space="preserve"> </w:t>
      </w:r>
      <w:r>
        <w:rPr>
          <w:color w:val="58595B"/>
        </w:rPr>
        <w:t>developed</w:t>
      </w:r>
      <w:r>
        <w:rPr>
          <w:color w:val="58595B"/>
          <w:spacing w:val="-13"/>
        </w:rPr>
        <w:t xml:space="preserve"> </w:t>
      </w:r>
      <w:proofErr w:type="spellStart"/>
      <w:r>
        <w:rPr>
          <w:color w:val="58595B"/>
        </w:rPr>
        <w:t>VitalHub</w:t>
      </w:r>
      <w:proofErr w:type="spellEnd"/>
      <w:r>
        <w:rPr>
          <w:color w:val="58595B"/>
        </w:rPr>
        <w:t>,</w:t>
      </w:r>
      <w:r>
        <w:rPr>
          <w:color w:val="58595B"/>
          <w:spacing w:val="-13"/>
        </w:rPr>
        <w:t xml:space="preserve"> </w:t>
      </w:r>
      <w:r>
        <w:rPr>
          <w:color w:val="58595B"/>
        </w:rPr>
        <w:t xml:space="preserve">which </w:t>
      </w:r>
      <w:r w:rsidR="00446C15">
        <w:rPr>
          <w:color w:val="58595B"/>
          <w:spacing w:val="-6"/>
        </w:rPr>
        <w:t>leverages</w:t>
      </w:r>
      <w:r>
        <w:rPr>
          <w:color w:val="58595B"/>
          <w:spacing w:val="-22"/>
        </w:rPr>
        <w:t xml:space="preserve"> </w:t>
      </w:r>
      <w:r>
        <w:rPr>
          <w:color w:val="58595B"/>
          <w:spacing w:val="-6"/>
        </w:rPr>
        <w:t>Ultra-Wide</w:t>
      </w:r>
      <w:r>
        <w:rPr>
          <w:color w:val="58595B"/>
          <w:spacing w:val="-22"/>
        </w:rPr>
        <w:t xml:space="preserve"> </w:t>
      </w:r>
      <w:r>
        <w:rPr>
          <w:color w:val="58595B"/>
          <w:spacing w:val="-6"/>
        </w:rPr>
        <w:t>Band</w:t>
      </w:r>
      <w:r>
        <w:rPr>
          <w:color w:val="58595B"/>
          <w:spacing w:val="-22"/>
        </w:rPr>
        <w:t xml:space="preserve"> </w:t>
      </w:r>
      <w:r>
        <w:rPr>
          <w:color w:val="58595B"/>
          <w:spacing w:val="-6"/>
        </w:rPr>
        <w:t>(UWB)</w:t>
      </w:r>
      <w:r>
        <w:rPr>
          <w:color w:val="58595B"/>
          <w:spacing w:val="-22"/>
        </w:rPr>
        <w:t xml:space="preserve"> </w:t>
      </w:r>
      <w:r>
        <w:rPr>
          <w:color w:val="58595B"/>
          <w:spacing w:val="-6"/>
        </w:rPr>
        <w:t xml:space="preserve">radio </w:t>
      </w:r>
      <w:r>
        <w:rPr>
          <w:color w:val="58595B"/>
          <w:spacing w:val="-4"/>
        </w:rPr>
        <w:t>sensors</w:t>
      </w:r>
      <w:r>
        <w:rPr>
          <w:color w:val="58595B"/>
          <w:spacing w:val="-18"/>
        </w:rPr>
        <w:t xml:space="preserve"> </w:t>
      </w:r>
      <w:r>
        <w:rPr>
          <w:color w:val="58595B"/>
          <w:spacing w:val="-4"/>
        </w:rPr>
        <w:t>aided</w:t>
      </w:r>
      <w:r>
        <w:rPr>
          <w:color w:val="58595B"/>
          <w:spacing w:val="-18"/>
        </w:rPr>
        <w:t xml:space="preserve"> </w:t>
      </w:r>
      <w:r>
        <w:rPr>
          <w:color w:val="58595B"/>
          <w:spacing w:val="-4"/>
        </w:rPr>
        <w:t>by</w:t>
      </w:r>
      <w:r>
        <w:rPr>
          <w:color w:val="58595B"/>
          <w:spacing w:val="-18"/>
        </w:rPr>
        <w:t xml:space="preserve"> </w:t>
      </w:r>
      <w:r>
        <w:rPr>
          <w:color w:val="58595B"/>
          <w:spacing w:val="-4"/>
        </w:rPr>
        <w:t>a</w:t>
      </w:r>
      <w:r>
        <w:rPr>
          <w:color w:val="58595B"/>
          <w:spacing w:val="-18"/>
        </w:rPr>
        <w:t xml:space="preserve"> </w:t>
      </w:r>
      <w:r>
        <w:rPr>
          <w:color w:val="58595B"/>
          <w:spacing w:val="-4"/>
        </w:rPr>
        <w:t xml:space="preserve">privacy-preserving </w:t>
      </w:r>
      <w:r>
        <w:rPr>
          <w:color w:val="58595B"/>
        </w:rPr>
        <w:t>depth camera for multi-user vital signs</w:t>
      </w:r>
      <w:r>
        <w:rPr>
          <w:color w:val="58595B"/>
          <w:spacing w:val="-22"/>
        </w:rPr>
        <w:t xml:space="preserve"> </w:t>
      </w:r>
      <w:r>
        <w:rPr>
          <w:color w:val="58595B"/>
        </w:rPr>
        <w:t>and</w:t>
      </w:r>
      <w:r>
        <w:rPr>
          <w:color w:val="58595B"/>
          <w:spacing w:val="-22"/>
        </w:rPr>
        <w:t xml:space="preserve"> </w:t>
      </w:r>
      <w:r>
        <w:rPr>
          <w:color w:val="58595B"/>
        </w:rPr>
        <w:t>tremor</w:t>
      </w:r>
      <w:r>
        <w:rPr>
          <w:color w:val="58595B"/>
          <w:spacing w:val="-22"/>
        </w:rPr>
        <w:t xml:space="preserve"> </w:t>
      </w:r>
      <w:r>
        <w:rPr>
          <w:color w:val="58595B"/>
        </w:rPr>
        <w:t>monitoring.</w:t>
      </w:r>
      <w:r>
        <w:rPr>
          <w:color w:val="58595B"/>
          <w:spacing w:val="-22"/>
        </w:rPr>
        <w:t xml:space="preserve"> </w:t>
      </w:r>
      <w:r>
        <w:rPr>
          <w:color w:val="58595B"/>
        </w:rPr>
        <w:t>It</w:t>
      </w:r>
      <w:r>
        <w:rPr>
          <w:color w:val="58595B"/>
          <w:spacing w:val="-22"/>
        </w:rPr>
        <w:t xml:space="preserve"> </w:t>
      </w:r>
      <w:r>
        <w:rPr>
          <w:color w:val="58595B"/>
        </w:rPr>
        <w:t>tracks the body location and extracts fine-grained</w:t>
      </w:r>
      <w:r>
        <w:rPr>
          <w:color w:val="58595B"/>
          <w:spacing w:val="-18"/>
        </w:rPr>
        <w:t xml:space="preserve"> </w:t>
      </w:r>
      <w:r>
        <w:rPr>
          <w:color w:val="58595B"/>
        </w:rPr>
        <w:t>vital</w:t>
      </w:r>
      <w:r>
        <w:rPr>
          <w:color w:val="58595B"/>
          <w:spacing w:val="-18"/>
        </w:rPr>
        <w:t xml:space="preserve"> </w:t>
      </w:r>
      <w:r>
        <w:rPr>
          <w:color w:val="58595B"/>
        </w:rPr>
        <w:t>sign</w:t>
      </w:r>
      <w:r>
        <w:rPr>
          <w:color w:val="58595B"/>
          <w:spacing w:val="-18"/>
        </w:rPr>
        <w:t xml:space="preserve"> </w:t>
      </w:r>
      <w:r>
        <w:rPr>
          <w:color w:val="58595B"/>
        </w:rPr>
        <w:t>and</w:t>
      </w:r>
      <w:r>
        <w:rPr>
          <w:color w:val="58595B"/>
          <w:spacing w:val="-18"/>
        </w:rPr>
        <w:t xml:space="preserve"> </w:t>
      </w:r>
      <w:r>
        <w:rPr>
          <w:color w:val="58595B"/>
        </w:rPr>
        <w:t>tremor</w:t>
      </w:r>
      <w:r>
        <w:rPr>
          <w:color w:val="58595B"/>
          <w:spacing w:val="-18"/>
        </w:rPr>
        <w:t xml:space="preserve"> </w:t>
      </w:r>
      <w:r>
        <w:rPr>
          <w:color w:val="58595B"/>
        </w:rPr>
        <w:t>signals.</w:t>
      </w:r>
    </w:p>
    <w:p w14:paraId="58F9499B" w14:textId="77777777" w:rsidR="0041426B" w:rsidRDefault="00000000">
      <w:pPr>
        <w:pStyle w:val="BodyText"/>
        <w:spacing w:before="82" w:line="252" w:lineRule="auto"/>
        <w:ind w:left="410" w:right="203"/>
      </w:pPr>
      <w:r>
        <w:rPr>
          <w:color w:val="58595B"/>
          <w:spacing w:val="-2"/>
        </w:rPr>
        <w:t>Experiments</w:t>
      </w:r>
      <w:r>
        <w:rPr>
          <w:color w:val="58595B"/>
          <w:spacing w:val="-22"/>
        </w:rPr>
        <w:t xml:space="preserve"> </w:t>
      </w:r>
      <w:r>
        <w:rPr>
          <w:color w:val="58595B"/>
          <w:spacing w:val="-2"/>
        </w:rPr>
        <w:t>with</w:t>
      </w:r>
      <w:r>
        <w:rPr>
          <w:color w:val="58595B"/>
          <w:spacing w:val="-22"/>
        </w:rPr>
        <w:t xml:space="preserve"> </w:t>
      </w:r>
      <w:r>
        <w:rPr>
          <w:color w:val="58595B"/>
          <w:spacing w:val="-2"/>
        </w:rPr>
        <w:t>8</w:t>
      </w:r>
      <w:r>
        <w:rPr>
          <w:color w:val="58595B"/>
          <w:spacing w:val="-22"/>
        </w:rPr>
        <w:t xml:space="preserve"> </w:t>
      </w:r>
      <w:r>
        <w:rPr>
          <w:color w:val="58595B"/>
          <w:spacing w:val="-2"/>
        </w:rPr>
        <w:t>individuals</w:t>
      </w:r>
      <w:r>
        <w:rPr>
          <w:color w:val="58595B"/>
          <w:spacing w:val="-22"/>
        </w:rPr>
        <w:t xml:space="preserve"> </w:t>
      </w:r>
      <w:r>
        <w:rPr>
          <w:color w:val="58595B"/>
          <w:spacing w:val="-2"/>
        </w:rPr>
        <w:t>show that</w:t>
      </w:r>
      <w:r>
        <w:rPr>
          <w:color w:val="58595B"/>
          <w:spacing w:val="-20"/>
        </w:rPr>
        <w:t xml:space="preserve"> </w:t>
      </w:r>
      <w:proofErr w:type="spellStart"/>
      <w:r>
        <w:rPr>
          <w:color w:val="58595B"/>
          <w:spacing w:val="-2"/>
        </w:rPr>
        <w:t>VitalHub</w:t>
      </w:r>
      <w:proofErr w:type="spellEnd"/>
      <w:r>
        <w:rPr>
          <w:color w:val="58595B"/>
          <w:spacing w:val="-20"/>
        </w:rPr>
        <w:t xml:space="preserve"> </w:t>
      </w:r>
      <w:r>
        <w:rPr>
          <w:color w:val="58595B"/>
          <w:spacing w:val="-2"/>
        </w:rPr>
        <w:t>can</w:t>
      </w:r>
      <w:r>
        <w:rPr>
          <w:color w:val="58595B"/>
          <w:spacing w:val="-20"/>
        </w:rPr>
        <w:t xml:space="preserve"> </w:t>
      </w:r>
      <w:r>
        <w:rPr>
          <w:color w:val="58595B"/>
          <w:spacing w:val="-2"/>
        </w:rPr>
        <w:t>track</w:t>
      </w:r>
      <w:r>
        <w:rPr>
          <w:color w:val="58595B"/>
          <w:spacing w:val="-20"/>
        </w:rPr>
        <w:t xml:space="preserve"> </w:t>
      </w:r>
      <w:r>
        <w:rPr>
          <w:color w:val="58595B"/>
          <w:spacing w:val="-2"/>
        </w:rPr>
        <w:t>up</w:t>
      </w:r>
      <w:r>
        <w:rPr>
          <w:color w:val="58595B"/>
          <w:spacing w:val="-20"/>
        </w:rPr>
        <w:t xml:space="preserve"> </w:t>
      </w:r>
      <w:r>
        <w:rPr>
          <w:color w:val="58595B"/>
          <w:spacing w:val="-2"/>
        </w:rPr>
        <w:t>to</w:t>
      </w:r>
      <w:r>
        <w:rPr>
          <w:color w:val="58595B"/>
          <w:spacing w:val="-20"/>
        </w:rPr>
        <w:t xml:space="preserve"> </w:t>
      </w:r>
      <w:r>
        <w:rPr>
          <w:color w:val="58595B"/>
          <w:spacing w:val="-2"/>
        </w:rPr>
        <w:t>6</w:t>
      </w:r>
      <w:r>
        <w:rPr>
          <w:color w:val="58595B"/>
          <w:spacing w:val="-20"/>
        </w:rPr>
        <w:t xml:space="preserve"> </w:t>
      </w:r>
      <w:r>
        <w:rPr>
          <w:color w:val="58595B"/>
          <w:spacing w:val="-2"/>
        </w:rPr>
        <w:t xml:space="preserve">users </w:t>
      </w:r>
      <w:r>
        <w:rPr>
          <w:color w:val="58595B"/>
        </w:rPr>
        <w:t>concurrently. It can measure the respiration and heart rates within</w:t>
      </w:r>
    </w:p>
    <w:p w14:paraId="6E89927A" w14:textId="7F380C47" w:rsidR="0041426B" w:rsidRDefault="00000000">
      <w:pPr>
        <w:pStyle w:val="BodyText"/>
        <w:spacing w:line="252" w:lineRule="auto"/>
        <w:ind w:left="410"/>
      </w:pPr>
      <w:r>
        <w:rPr>
          <w:color w:val="58595B"/>
        </w:rPr>
        <w:t>0.8</w:t>
      </w:r>
      <w:r>
        <w:rPr>
          <w:color w:val="58595B"/>
          <w:spacing w:val="-4"/>
        </w:rPr>
        <w:t xml:space="preserve"> </w:t>
      </w:r>
      <w:r>
        <w:rPr>
          <w:color w:val="58595B"/>
        </w:rPr>
        <w:t>and</w:t>
      </w:r>
      <w:r>
        <w:rPr>
          <w:color w:val="58595B"/>
          <w:spacing w:val="-4"/>
        </w:rPr>
        <w:t xml:space="preserve"> </w:t>
      </w:r>
      <w:r>
        <w:rPr>
          <w:color w:val="58595B"/>
        </w:rPr>
        <w:t>1.2</w:t>
      </w:r>
      <w:r>
        <w:rPr>
          <w:color w:val="58595B"/>
          <w:spacing w:val="-4"/>
        </w:rPr>
        <w:t xml:space="preserve"> </w:t>
      </w:r>
      <w:r>
        <w:rPr>
          <w:color w:val="58595B"/>
        </w:rPr>
        <w:t>bpm</w:t>
      </w:r>
      <w:r>
        <w:rPr>
          <w:color w:val="58595B"/>
          <w:spacing w:val="-4"/>
        </w:rPr>
        <w:t xml:space="preserve"> </w:t>
      </w:r>
      <w:r w:rsidR="00446C15">
        <w:rPr>
          <w:color w:val="58595B"/>
        </w:rPr>
        <w:t>errors and</w:t>
      </w:r>
      <w:r>
        <w:rPr>
          <w:color w:val="58595B"/>
          <w:spacing w:val="-4"/>
        </w:rPr>
        <w:t xml:space="preserve"> </w:t>
      </w:r>
      <w:r>
        <w:rPr>
          <w:color w:val="58595B"/>
        </w:rPr>
        <w:t xml:space="preserve">detect </w:t>
      </w:r>
      <w:r>
        <w:rPr>
          <w:color w:val="58595B"/>
          <w:spacing w:val="-2"/>
        </w:rPr>
        <w:t>tremors</w:t>
      </w:r>
      <w:r>
        <w:rPr>
          <w:color w:val="58595B"/>
          <w:spacing w:val="-15"/>
        </w:rPr>
        <w:t xml:space="preserve"> </w:t>
      </w:r>
      <w:r>
        <w:rPr>
          <w:color w:val="58595B"/>
          <w:spacing w:val="-2"/>
        </w:rPr>
        <w:t>of</w:t>
      </w:r>
      <w:r>
        <w:rPr>
          <w:color w:val="58595B"/>
          <w:spacing w:val="-15"/>
        </w:rPr>
        <w:t xml:space="preserve"> </w:t>
      </w:r>
      <w:r>
        <w:rPr>
          <w:color w:val="58595B"/>
          <w:spacing w:val="-2"/>
        </w:rPr>
        <w:t>small</w:t>
      </w:r>
      <w:r>
        <w:rPr>
          <w:color w:val="58595B"/>
          <w:spacing w:val="-15"/>
        </w:rPr>
        <w:t xml:space="preserve"> </w:t>
      </w:r>
      <w:r>
        <w:rPr>
          <w:color w:val="58595B"/>
          <w:spacing w:val="-2"/>
        </w:rPr>
        <w:t>amplitudes</w:t>
      </w:r>
      <w:r>
        <w:rPr>
          <w:color w:val="58595B"/>
          <w:spacing w:val="-15"/>
        </w:rPr>
        <w:t xml:space="preserve"> </w:t>
      </w:r>
      <w:r>
        <w:rPr>
          <w:color w:val="58595B"/>
          <w:spacing w:val="-2"/>
        </w:rPr>
        <w:t xml:space="preserve">(sub-mm) </w:t>
      </w:r>
      <w:r>
        <w:rPr>
          <w:color w:val="58595B"/>
          <w:spacing w:val="-4"/>
        </w:rPr>
        <w:t>and</w:t>
      </w:r>
      <w:r>
        <w:rPr>
          <w:color w:val="58595B"/>
          <w:spacing w:val="-22"/>
        </w:rPr>
        <w:t xml:space="preserve"> </w:t>
      </w:r>
      <w:r>
        <w:rPr>
          <w:color w:val="58595B"/>
          <w:spacing w:val="-4"/>
        </w:rPr>
        <w:t>frequencies</w:t>
      </w:r>
      <w:r>
        <w:rPr>
          <w:color w:val="58595B"/>
          <w:spacing w:val="-22"/>
        </w:rPr>
        <w:t xml:space="preserve"> </w:t>
      </w:r>
      <w:r>
        <w:rPr>
          <w:color w:val="58595B"/>
          <w:spacing w:val="-4"/>
        </w:rPr>
        <w:t>(up</w:t>
      </w:r>
      <w:r>
        <w:rPr>
          <w:color w:val="58595B"/>
          <w:spacing w:val="-22"/>
        </w:rPr>
        <w:t xml:space="preserve"> </w:t>
      </w:r>
      <w:r>
        <w:rPr>
          <w:color w:val="58595B"/>
          <w:spacing w:val="-4"/>
        </w:rPr>
        <w:t>to</w:t>
      </w:r>
      <w:r>
        <w:rPr>
          <w:color w:val="58595B"/>
          <w:spacing w:val="-22"/>
        </w:rPr>
        <w:t xml:space="preserve"> </w:t>
      </w:r>
      <w:r>
        <w:rPr>
          <w:color w:val="58595B"/>
          <w:spacing w:val="-4"/>
        </w:rPr>
        <w:t>10</w:t>
      </w:r>
      <w:r>
        <w:rPr>
          <w:color w:val="58595B"/>
          <w:spacing w:val="-22"/>
        </w:rPr>
        <w:t xml:space="preserve"> </w:t>
      </w:r>
      <w:r>
        <w:rPr>
          <w:color w:val="58595B"/>
          <w:spacing w:val="-4"/>
        </w:rPr>
        <w:t>Hz)</w:t>
      </w:r>
      <w:r>
        <w:rPr>
          <w:color w:val="58595B"/>
          <w:spacing w:val="-22"/>
        </w:rPr>
        <w:t xml:space="preserve"> </w:t>
      </w:r>
      <w:r>
        <w:rPr>
          <w:color w:val="58595B"/>
          <w:spacing w:val="-4"/>
        </w:rPr>
        <w:t>at</w:t>
      </w:r>
      <w:r>
        <w:rPr>
          <w:color w:val="58595B"/>
          <w:spacing w:val="-22"/>
        </w:rPr>
        <w:t xml:space="preserve"> </w:t>
      </w:r>
      <w:r>
        <w:rPr>
          <w:color w:val="58595B"/>
          <w:spacing w:val="-4"/>
        </w:rPr>
        <w:t xml:space="preserve">hands, </w:t>
      </w:r>
      <w:r>
        <w:rPr>
          <w:color w:val="58595B"/>
        </w:rPr>
        <w:t>legs</w:t>
      </w:r>
      <w:r>
        <w:rPr>
          <w:color w:val="58595B"/>
          <w:spacing w:val="-22"/>
        </w:rPr>
        <w:t xml:space="preserve"> </w:t>
      </w:r>
      <w:r>
        <w:rPr>
          <w:color w:val="58595B"/>
        </w:rPr>
        <w:t>and</w:t>
      </w:r>
      <w:r>
        <w:rPr>
          <w:color w:val="58595B"/>
          <w:spacing w:val="-22"/>
        </w:rPr>
        <w:t xml:space="preserve"> </w:t>
      </w:r>
      <w:r>
        <w:rPr>
          <w:color w:val="58595B"/>
        </w:rPr>
        <w:t>feet,</w:t>
      </w:r>
      <w:r>
        <w:rPr>
          <w:color w:val="58595B"/>
          <w:spacing w:val="-22"/>
        </w:rPr>
        <w:t xml:space="preserve"> </w:t>
      </w:r>
      <w:r>
        <w:rPr>
          <w:color w:val="58595B"/>
        </w:rPr>
        <w:t>which</w:t>
      </w:r>
      <w:r>
        <w:rPr>
          <w:color w:val="58595B"/>
          <w:spacing w:val="-22"/>
        </w:rPr>
        <w:t xml:space="preserve"> </w:t>
      </w:r>
      <w:r>
        <w:rPr>
          <w:color w:val="58595B"/>
        </w:rPr>
        <w:t>are</w:t>
      </w:r>
      <w:r>
        <w:rPr>
          <w:color w:val="58595B"/>
          <w:spacing w:val="-22"/>
        </w:rPr>
        <w:t xml:space="preserve"> </w:t>
      </w:r>
      <w:r>
        <w:rPr>
          <w:color w:val="58595B"/>
        </w:rPr>
        <w:t>hard</w:t>
      </w:r>
      <w:r>
        <w:rPr>
          <w:color w:val="58595B"/>
          <w:spacing w:val="-22"/>
        </w:rPr>
        <w:t xml:space="preserve"> </w:t>
      </w:r>
      <w:r>
        <w:rPr>
          <w:color w:val="58595B"/>
        </w:rPr>
        <w:t>to</w:t>
      </w:r>
      <w:r>
        <w:rPr>
          <w:color w:val="58595B"/>
          <w:spacing w:val="-22"/>
        </w:rPr>
        <w:t xml:space="preserve"> </w:t>
      </w:r>
      <w:r>
        <w:rPr>
          <w:color w:val="58595B"/>
        </w:rPr>
        <w:t>detect by</w:t>
      </w:r>
      <w:r>
        <w:rPr>
          <w:color w:val="58595B"/>
          <w:spacing w:val="-9"/>
        </w:rPr>
        <w:t xml:space="preserve"> </w:t>
      </w:r>
      <w:r>
        <w:rPr>
          <w:color w:val="58595B"/>
        </w:rPr>
        <w:t>other</w:t>
      </w:r>
      <w:r>
        <w:rPr>
          <w:color w:val="58595B"/>
          <w:spacing w:val="-9"/>
        </w:rPr>
        <w:t xml:space="preserve"> </w:t>
      </w:r>
      <w:r>
        <w:rPr>
          <w:color w:val="58595B"/>
        </w:rPr>
        <w:t>means.</w:t>
      </w:r>
    </w:p>
    <w:p w14:paraId="2EC543FD" w14:textId="77777777" w:rsidR="0041426B" w:rsidRDefault="0041426B">
      <w:pPr>
        <w:pStyle w:val="BodyText"/>
        <w:spacing w:before="163"/>
      </w:pPr>
    </w:p>
    <w:p w14:paraId="60CE0984" w14:textId="77777777" w:rsidR="0041426B" w:rsidRDefault="00000000">
      <w:pPr>
        <w:spacing w:line="26" w:lineRule="exact"/>
        <w:ind w:left="410" w:right="-87"/>
        <w:rPr>
          <w:sz w:val="2"/>
        </w:rPr>
      </w:pPr>
      <w:r>
        <w:rPr>
          <w:noProof/>
          <w:sz w:val="2"/>
        </w:rPr>
        <mc:AlternateContent>
          <mc:Choice Requires="wpg">
            <w:drawing>
              <wp:inline distT="0" distB="0" distL="0" distR="0" wp14:anchorId="46C32494" wp14:editId="475F23D9">
                <wp:extent cx="2095500" cy="15875"/>
                <wp:effectExtent l="0" t="0" r="0" b="3175"/>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85" name="Graphic 38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86" name="Graphic 386"/>
                        <wps:cNvSpPr/>
                        <wps:spPr>
                          <a:xfrm>
                            <a:off x="0" y="1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9D0E647" id="Group 38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">
                <v:shape id="Graphic 38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" path="m,l2008733,e" filled="f" strokecolor="#939598" strokeweight="1.25pt">
                  <v:stroke dashstyle="dot"/>
                  <v:path arrowok="t"/>
                </v:shape>
                <v:shape id="Graphic 38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5B4FE72A" w14:textId="77777777" w:rsidR="0041426B" w:rsidRDefault="00000000">
      <w:pPr>
        <w:pStyle w:val="Heading2"/>
        <w:ind w:left="410" w:right="311"/>
      </w:pPr>
      <w:bookmarkStart w:id="50" w:name="_TOC_250067"/>
      <w:r>
        <w:rPr>
          <w:color w:val="B81237"/>
          <w:w w:val="90"/>
        </w:rPr>
        <w:t>Machine</w:t>
      </w:r>
      <w:r>
        <w:rPr>
          <w:color w:val="B81237"/>
          <w:spacing w:val="-17"/>
          <w:w w:val="90"/>
        </w:rPr>
        <w:t xml:space="preserve"> </w:t>
      </w:r>
      <w:r>
        <w:rPr>
          <w:color w:val="B81237"/>
          <w:w w:val="90"/>
        </w:rPr>
        <w:t xml:space="preserve">Learning-Guided </w:t>
      </w:r>
      <w:r>
        <w:rPr>
          <w:color w:val="B81237"/>
        </w:rPr>
        <w:t>Multi-scale</w:t>
      </w:r>
      <w:r>
        <w:rPr>
          <w:color w:val="B81237"/>
          <w:spacing w:val="-28"/>
        </w:rPr>
        <w:t xml:space="preserve"> </w:t>
      </w:r>
      <w:r>
        <w:rPr>
          <w:color w:val="B81237"/>
        </w:rPr>
        <w:t>Modeling</w:t>
      </w:r>
      <w:r>
        <w:rPr>
          <w:color w:val="B81237"/>
          <w:spacing w:val="-28"/>
        </w:rPr>
        <w:t xml:space="preserve"> </w:t>
      </w:r>
      <w:r>
        <w:rPr>
          <w:color w:val="B81237"/>
        </w:rPr>
        <w:t>of Platelet</w:t>
      </w:r>
      <w:r>
        <w:rPr>
          <w:color w:val="B81237"/>
          <w:spacing w:val="-24"/>
        </w:rPr>
        <w:t xml:space="preserve"> </w:t>
      </w:r>
      <w:r>
        <w:rPr>
          <w:color w:val="B81237"/>
        </w:rPr>
        <w:t>Dynamics Machine</w:t>
      </w:r>
      <w:r>
        <w:rPr>
          <w:color w:val="B81237"/>
          <w:spacing w:val="-28"/>
        </w:rPr>
        <w:t xml:space="preserve"> </w:t>
      </w:r>
      <w:bookmarkEnd w:id="50"/>
      <w:r>
        <w:rPr>
          <w:color w:val="B81237"/>
        </w:rPr>
        <w:t>Learning</w:t>
      </w:r>
    </w:p>
    <w:p w14:paraId="23642AC6" w14:textId="77777777" w:rsidR="0041426B" w:rsidRDefault="00000000">
      <w:pPr>
        <w:pStyle w:val="BodyText"/>
        <w:spacing w:before="93" w:line="252" w:lineRule="auto"/>
        <w:ind w:left="410" w:right="465"/>
      </w:pPr>
      <w:proofErr w:type="spellStart"/>
      <w:r>
        <w:rPr>
          <w:color w:val="231F20"/>
        </w:rPr>
        <w:t>Yuefan</w:t>
      </w:r>
      <w:proofErr w:type="spellEnd"/>
      <w:r>
        <w:rPr>
          <w:color w:val="231F20"/>
          <w:spacing w:val="-20"/>
        </w:rPr>
        <w:t xml:space="preserve"> </w:t>
      </w:r>
      <w:r>
        <w:rPr>
          <w:color w:val="231F20"/>
        </w:rPr>
        <w:t>Deng,</w:t>
      </w:r>
      <w:r>
        <w:rPr>
          <w:color w:val="231F20"/>
          <w:spacing w:val="-20"/>
        </w:rPr>
        <w:t xml:space="preserve"> </w:t>
      </w:r>
      <w:r>
        <w:rPr>
          <w:color w:val="231F20"/>
        </w:rPr>
        <w:t>Changnian</w:t>
      </w:r>
      <w:r>
        <w:rPr>
          <w:color w:val="231F20"/>
          <w:spacing w:val="-20"/>
        </w:rPr>
        <w:t xml:space="preserve"> </w:t>
      </w:r>
      <w:r>
        <w:rPr>
          <w:color w:val="231F20"/>
        </w:rPr>
        <w:t xml:space="preserve">Han, Prachi Gupta and </w:t>
      </w:r>
      <w:proofErr w:type="spellStart"/>
      <w:r>
        <w:rPr>
          <w:color w:val="231F20"/>
        </w:rPr>
        <w:t>Zijii</w:t>
      </w:r>
      <w:proofErr w:type="spellEnd"/>
      <w:r>
        <w:rPr>
          <w:color w:val="231F20"/>
        </w:rPr>
        <w:t xml:space="preserve"> Zhang </w:t>
      </w:r>
      <w:hyperlink r:id="rId151">
        <w:r>
          <w:rPr>
            <w:color w:val="231F20"/>
            <w:spacing w:val="-2"/>
          </w:rPr>
          <w:t>Yuefan.deng@stonybrook.edu</w:t>
        </w:r>
      </w:hyperlink>
    </w:p>
    <w:p w14:paraId="54C9B2B7" w14:textId="77777777" w:rsidR="0041426B" w:rsidRDefault="00000000">
      <w:pPr>
        <w:pStyle w:val="BodyText"/>
        <w:spacing w:before="87" w:line="252" w:lineRule="auto"/>
        <w:ind w:left="410" w:right="66"/>
      </w:pPr>
      <w:r>
        <w:rPr>
          <w:color w:val="58595B"/>
        </w:rPr>
        <w:t>The coagulation cascade of blood may be initiated by flow-induced platelet</w:t>
      </w:r>
      <w:r>
        <w:rPr>
          <w:color w:val="58595B"/>
          <w:spacing w:val="-2"/>
        </w:rPr>
        <w:t xml:space="preserve"> </w:t>
      </w:r>
      <w:r>
        <w:rPr>
          <w:color w:val="58595B"/>
        </w:rPr>
        <w:t>activation</w:t>
      </w:r>
      <w:r>
        <w:rPr>
          <w:color w:val="58595B"/>
          <w:spacing w:val="-2"/>
        </w:rPr>
        <w:t xml:space="preserve"> </w:t>
      </w:r>
      <w:r>
        <w:rPr>
          <w:color w:val="58595B"/>
        </w:rPr>
        <w:t>and</w:t>
      </w:r>
      <w:r>
        <w:rPr>
          <w:color w:val="58595B"/>
          <w:spacing w:val="-2"/>
        </w:rPr>
        <w:t xml:space="preserve"> </w:t>
      </w:r>
      <w:r>
        <w:rPr>
          <w:color w:val="58595B"/>
        </w:rPr>
        <w:t xml:space="preserve">aggregation, which prompts clot formation in </w:t>
      </w:r>
      <w:r>
        <w:rPr>
          <w:color w:val="58595B"/>
          <w:spacing w:val="-4"/>
        </w:rPr>
        <w:t>prosthetic</w:t>
      </w:r>
      <w:r>
        <w:rPr>
          <w:color w:val="58595B"/>
          <w:spacing w:val="-14"/>
        </w:rPr>
        <w:t xml:space="preserve"> </w:t>
      </w:r>
      <w:r>
        <w:rPr>
          <w:color w:val="58595B"/>
          <w:spacing w:val="-4"/>
        </w:rPr>
        <w:t>cardiovascular</w:t>
      </w:r>
      <w:r>
        <w:rPr>
          <w:color w:val="58595B"/>
          <w:spacing w:val="-14"/>
        </w:rPr>
        <w:t xml:space="preserve"> </w:t>
      </w:r>
      <w:r>
        <w:rPr>
          <w:color w:val="58595B"/>
          <w:spacing w:val="-4"/>
        </w:rPr>
        <w:t>devices</w:t>
      </w:r>
      <w:r>
        <w:rPr>
          <w:color w:val="58595B"/>
          <w:spacing w:val="-14"/>
        </w:rPr>
        <w:t xml:space="preserve"> </w:t>
      </w:r>
      <w:r>
        <w:rPr>
          <w:color w:val="58595B"/>
          <w:spacing w:val="-4"/>
        </w:rPr>
        <w:t xml:space="preserve">and </w:t>
      </w:r>
      <w:r>
        <w:rPr>
          <w:color w:val="58595B"/>
        </w:rPr>
        <w:t>vascular</w:t>
      </w:r>
      <w:r>
        <w:rPr>
          <w:color w:val="58595B"/>
          <w:spacing w:val="-15"/>
        </w:rPr>
        <w:t xml:space="preserve"> </w:t>
      </w:r>
      <w:r>
        <w:rPr>
          <w:color w:val="58595B"/>
        </w:rPr>
        <w:t>disease</w:t>
      </w:r>
      <w:r>
        <w:rPr>
          <w:color w:val="58595B"/>
          <w:spacing w:val="-15"/>
        </w:rPr>
        <w:t xml:space="preserve"> </w:t>
      </w:r>
      <w:r>
        <w:rPr>
          <w:color w:val="58595B"/>
        </w:rPr>
        <w:t>processes.</w:t>
      </w:r>
      <w:r>
        <w:rPr>
          <w:color w:val="58595B"/>
          <w:spacing w:val="-15"/>
        </w:rPr>
        <w:t xml:space="preserve"> </w:t>
      </w:r>
      <w:r>
        <w:rPr>
          <w:color w:val="58595B"/>
        </w:rPr>
        <w:t xml:space="preserve">Upon </w:t>
      </w:r>
      <w:r>
        <w:rPr>
          <w:color w:val="58595B"/>
          <w:spacing w:val="-2"/>
        </w:rPr>
        <w:t>activation,</w:t>
      </w:r>
      <w:r>
        <w:rPr>
          <w:color w:val="58595B"/>
          <w:spacing w:val="-21"/>
        </w:rPr>
        <w:t xml:space="preserve"> </w:t>
      </w:r>
      <w:r>
        <w:rPr>
          <w:color w:val="58595B"/>
          <w:spacing w:val="-2"/>
        </w:rPr>
        <w:t>platelets</w:t>
      </w:r>
      <w:r>
        <w:rPr>
          <w:color w:val="58595B"/>
          <w:spacing w:val="-22"/>
        </w:rPr>
        <w:t xml:space="preserve"> </w:t>
      </w:r>
      <w:r>
        <w:rPr>
          <w:color w:val="58595B"/>
          <w:spacing w:val="-2"/>
        </w:rPr>
        <w:t>undergo</w:t>
      </w:r>
      <w:r>
        <w:rPr>
          <w:color w:val="58595B"/>
          <w:spacing w:val="-21"/>
        </w:rPr>
        <w:t xml:space="preserve"> </w:t>
      </w:r>
      <w:r>
        <w:rPr>
          <w:color w:val="58595B"/>
          <w:spacing w:val="-2"/>
        </w:rPr>
        <w:t xml:space="preserve">complex </w:t>
      </w:r>
      <w:r>
        <w:rPr>
          <w:color w:val="58595B"/>
        </w:rPr>
        <w:t>morphological</w:t>
      </w:r>
      <w:r>
        <w:rPr>
          <w:color w:val="58595B"/>
          <w:spacing w:val="-9"/>
        </w:rPr>
        <w:t xml:space="preserve"> </w:t>
      </w:r>
      <w:r>
        <w:rPr>
          <w:color w:val="58595B"/>
        </w:rPr>
        <w:t>changes.</w:t>
      </w:r>
      <w:r>
        <w:rPr>
          <w:color w:val="58595B"/>
          <w:spacing w:val="-9"/>
        </w:rPr>
        <w:t xml:space="preserve"> </w:t>
      </w:r>
      <w:r>
        <w:rPr>
          <w:color w:val="58595B"/>
        </w:rPr>
        <w:t>Activated platelets</w:t>
      </w:r>
      <w:r>
        <w:rPr>
          <w:color w:val="58595B"/>
          <w:spacing w:val="-2"/>
        </w:rPr>
        <w:t xml:space="preserve"> </w:t>
      </w:r>
      <w:r>
        <w:rPr>
          <w:color w:val="58595B"/>
        </w:rPr>
        <w:t>polymerize</w:t>
      </w:r>
      <w:r>
        <w:rPr>
          <w:color w:val="58595B"/>
          <w:spacing w:val="-2"/>
        </w:rPr>
        <w:t xml:space="preserve"> </w:t>
      </w:r>
      <w:r>
        <w:rPr>
          <w:color w:val="58595B"/>
        </w:rPr>
        <w:t>fibrinogen</w:t>
      </w:r>
      <w:r>
        <w:rPr>
          <w:color w:val="58595B"/>
          <w:spacing w:val="-2"/>
        </w:rPr>
        <w:t xml:space="preserve"> </w:t>
      </w:r>
      <w:r>
        <w:rPr>
          <w:color w:val="58595B"/>
        </w:rPr>
        <w:t>into</w:t>
      </w:r>
    </w:p>
    <w:p w14:paraId="58D9E694" w14:textId="77777777" w:rsidR="0041426B" w:rsidRDefault="00000000">
      <w:pPr>
        <w:pStyle w:val="BodyText"/>
        <w:spacing w:line="221" w:lineRule="exact"/>
        <w:ind w:left="410"/>
      </w:pPr>
      <w:r>
        <w:rPr>
          <w:color w:val="58595B"/>
          <w:spacing w:val="-2"/>
        </w:rPr>
        <w:t>a</w:t>
      </w:r>
      <w:r>
        <w:rPr>
          <w:color w:val="58595B"/>
          <w:spacing w:val="-14"/>
        </w:rPr>
        <w:t xml:space="preserve"> </w:t>
      </w:r>
      <w:r>
        <w:rPr>
          <w:color w:val="58595B"/>
          <w:spacing w:val="-2"/>
        </w:rPr>
        <w:t>fibrin</w:t>
      </w:r>
      <w:r>
        <w:rPr>
          <w:color w:val="58595B"/>
          <w:spacing w:val="-14"/>
        </w:rPr>
        <w:t xml:space="preserve"> </w:t>
      </w:r>
      <w:r>
        <w:rPr>
          <w:color w:val="58595B"/>
          <w:spacing w:val="-2"/>
        </w:rPr>
        <w:t>network</w:t>
      </w:r>
      <w:r>
        <w:rPr>
          <w:color w:val="58595B"/>
          <w:spacing w:val="-14"/>
        </w:rPr>
        <w:t xml:space="preserve"> </w:t>
      </w:r>
      <w:r>
        <w:rPr>
          <w:color w:val="58595B"/>
          <w:spacing w:val="-2"/>
        </w:rPr>
        <w:t>that</w:t>
      </w:r>
      <w:r>
        <w:rPr>
          <w:color w:val="58595B"/>
          <w:spacing w:val="-14"/>
        </w:rPr>
        <w:t xml:space="preserve"> </w:t>
      </w:r>
      <w:r>
        <w:rPr>
          <w:color w:val="58595B"/>
          <w:spacing w:val="-2"/>
        </w:rPr>
        <w:t>enmeshes</w:t>
      </w:r>
      <w:r>
        <w:rPr>
          <w:color w:val="58595B"/>
          <w:spacing w:val="-14"/>
        </w:rPr>
        <w:t xml:space="preserve"> </w:t>
      </w:r>
      <w:r>
        <w:rPr>
          <w:color w:val="58595B"/>
          <w:spacing w:val="-5"/>
        </w:rPr>
        <w:t>red</w:t>
      </w:r>
    </w:p>
    <w:p w14:paraId="3A6F9C46" w14:textId="77777777" w:rsidR="0041426B" w:rsidRDefault="00000000">
      <w:pPr>
        <w:pStyle w:val="BodyText"/>
        <w:spacing w:before="46" w:line="252" w:lineRule="auto"/>
        <w:ind w:left="435" w:right="942"/>
      </w:pPr>
      <w:r>
        <w:br w:type="column"/>
      </w:r>
      <w:r>
        <w:rPr>
          <w:color w:val="58595B"/>
          <w:spacing w:val="-2"/>
        </w:rPr>
        <w:t>blood</w:t>
      </w:r>
      <w:r>
        <w:rPr>
          <w:color w:val="58595B"/>
          <w:spacing w:val="-22"/>
        </w:rPr>
        <w:t xml:space="preserve"> </w:t>
      </w:r>
      <w:r>
        <w:rPr>
          <w:color w:val="58595B"/>
          <w:spacing w:val="-2"/>
        </w:rPr>
        <w:t>cells.</w:t>
      </w:r>
      <w:r>
        <w:rPr>
          <w:color w:val="58595B"/>
          <w:spacing w:val="-22"/>
        </w:rPr>
        <w:t xml:space="preserve"> </w:t>
      </w:r>
      <w:r>
        <w:rPr>
          <w:color w:val="58595B"/>
          <w:spacing w:val="-2"/>
        </w:rPr>
        <w:t>In</w:t>
      </w:r>
      <w:r>
        <w:rPr>
          <w:color w:val="58595B"/>
          <w:spacing w:val="-22"/>
        </w:rPr>
        <w:t xml:space="preserve"> </w:t>
      </w:r>
      <w:r>
        <w:rPr>
          <w:color w:val="58595B"/>
          <w:spacing w:val="-2"/>
        </w:rPr>
        <w:t>this</w:t>
      </w:r>
      <w:r>
        <w:rPr>
          <w:color w:val="58595B"/>
          <w:spacing w:val="-22"/>
        </w:rPr>
        <w:t xml:space="preserve"> </w:t>
      </w:r>
      <w:r>
        <w:rPr>
          <w:color w:val="58595B"/>
          <w:spacing w:val="-2"/>
        </w:rPr>
        <w:t>research,</w:t>
      </w:r>
      <w:r>
        <w:rPr>
          <w:color w:val="58595B"/>
          <w:spacing w:val="-22"/>
        </w:rPr>
        <w:t xml:space="preserve"> </w:t>
      </w:r>
      <w:r>
        <w:rPr>
          <w:color w:val="58595B"/>
          <w:spacing w:val="-2"/>
        </w:rPr>
        <w:t>we</w:t>
      </w:r>
      <w:r>
        <w:rPr>
          <w:color w:val="58595B"/>
          <w:spacing w:val="-22"/>
        </w:rPr>
        <w:t xml:space="preserve"> </w:t>
      </w:r>
      <w:r>
        <w:rPr>
          <w:color w:val="58595B"/>
          <w:spacing w:val="-2"/>
        </w:rPr>
        <w:t>are aiming</w:t>
      </w:r>
      <w:r>
        <w:rPr>
          <w:color w:val="58595B"/>
          <w:spacing w:val="-20"/>
        </w:rPr>
        <w:t xml:space="preserve"> </w:t>
      </w:r>
      <w:r>
        <w:rPr>
          <w:color w:val="58595B"/>
          <w:spacing w:val="-2"/>
        </w:rPr>
        <w:t>at</w:t>
      </w:r>
      <w:r>
        <w:rPr>
          <w:color w:val="58595B"/>
          <w:spacing w:val="-20"/>
        </w:rPr>
        <w:t xml:space="preserve"> </w:t>
      </w:r>
      <w:r>
        <w:rPr>
          <w:color w:val="58595B"/>
          <w:spacing w:val="-2"/>
        </w:rPr>
        <w:t>a</w:t>
      </w:r>
      <w:r>
        <w:rPr>
          <w:color w:val="58595B"/>
          <w:spacing w:val="-20"/>
        </w:rPr>
        <w:t xml:space="preserve"> </w:t>
      </w:r>
      <w:r>
        <w:rPr>
          <w:color w:val="58595B"/>
          <w:spacing w:val="-2"/>
        </w:rPr>
        <w:t>multi-scale</w:t>
      </w:r>
      <w:r>
        <w:rPr>
          <w:color w:val="58595B"/>
          <w:spacing w:val="-20"/>
        </w:rPr>
        <w:t xml:space="preserve"> </w:t>
      </w:r>
      <w:r>
        <w:rPr>
          <w:color w:val="58595B"/>
          <w:spacing w:val="-2"/>
        </w:rPr>
        <w:t>modeling</w:t>
      </w:r>
      <w:r>
        <w:rPr>
          <w:color w:val="58595B"/>
          <w:spacing w:val="-20"/>
        </w:rPr>
        <w:t xml:space="preserve"> </w:t>
      </w:r>
      <w:r>
        <w:rPr>
          <w:color w:val="58595B"/>
          <w:spacing w:val="-2"/>
        </w:rPr>
        <w:t xml:space="preserve">of </w:t>
      </w:r>
      <w:proofErr w:type="gramStart"/>
      <w:r>
        <w:rPr>
          <w:color w:val="58595B"/>
        </w:rPr>
        <w:t>the thrombus</w:t>
      </w:r>
      <w:proofErr w:type="gramEnd"/>
      <w:r>
        <w:rPr>
          <w:color w:val="58595B"/>
        </w:rPr>
        <w:t xml:space="preserve"> formation in shear flow,</w:t>
      </w:r>
      <w:r>
        <w:rPr>
          <w:color w:val="58595B"/>
          <w:spacing w:val="-2"/>
        </w:rPr>
        <w:t xml:space="preserve"> </w:t>
      </w:r>
      <w:r>
        <w:rPr>
          <w:color w:val="58595B"/>
        </w:rPr>
        <w:t>including</w:t>
      </w:r>
      <w:r>
        <w:rPr>
          <w:color w:val="58595B"/>
          <w:spacing w:val="-2"/>
        </w:rPr>
        <w:t xml:space="preserve"> </w:t>
      </w:r>
      <w:r>
        <w:rPr>
          <w:color w:val="58595B"/>
        </w:rPr>
        <w:t>platelet</w:t>
      </w:r>
      <w:r>
        <w:rPr>
          <w:color w:val="58595B"/>
          <w:spacing w:val="-2"/>
        </w:rPr>
        <w:t xml:space="preserve"> </w:t>
      </w:r>
      <w:r>
        <w:rPr>
          <w:color w:val="58595B"/>
        </w:rPr>
        <w:t>adhesion, aggregation</w:t>
      </w:r>
      <w:r>
        <w:rPr>
          <w:color w:val="58595B"/>
          <w:spacing w:val="-2"/>
        </w:rPr>
        <w:t xml:space="preserve"> </w:t>
      </w:r>
      <w:r>
        <w:rPr>
          <w:color w:val="58595B"/>
        </w:rPr>
        <w:t>and</w:t>
      </w:r>
      <w:r>
        <w:rPr>
          <w:color w:val="58595B"/>
          <w:spacing w:val="-2"/>
        </w:rPr>
        <w:t xml:space="preserve"> </w:t>
      </w:r>
      <w:r>
        <w:rPr>
          <w:color w:val="58595B"/>
        </w:rPr>
        <w:t>activation,</w:t>
      </w:r>
      <w:r>
        <w:rPr>
          <w:color w:val="58595B"/>
          <w:spacing w:val="-2"/>
        </w:rPr>
        <w:t xml:space="preserve"> </w:t>
      </w:r>
      <w:r>
        <w:rPr>
          <w:color w:val="58595B"/>
        </w:rPr>
        <w:t>by correlating</w:t>
      </w:r>
      <w:r>
        <w:rPr>
          <w:color w:val="58595B"/>
          <w:spacing w:val="-2"/>
        </w:rPr>
        <w:t xml:space="preserve"> </w:t>
      </w:r>
      <w:r>
        <w:rPr>
          <w:color w:val="58595B"/>
        </w:rPr>
        <w:t>with</w:t>
      </w:r>
      <w:r>
        <w:rPr>
          <w:color w:val="58595B"/>
          <w:spacing w:val="-2"/>
        </w:rPr>
        <w:t xml:space="preserve"> </w:t>
      </w:r>
      <w:r>
        <w:rPr>
          <w:color w:val="58595B"/>
        </w:rPr>
        <w:t>in-vitro</w:t>
      </w:r>
      <w:r>
        <w:rPr>
          <w:color w:val="58595B"/>
          <w:spacing w:val="-2"/>
        </w:rPr>
        <w:t xml:space="preserve"> </w:t>
      </w:r>
      <w:r>
        <w:rPr>
          <w:color w:val="58595B"/>
        </w:rPr>
        <w:t>results.</w:t>
      </w:r>
    </w:p>
    <w:p w14:paraId="66CB0178" w14:textId="77777777" w:rsidR="0041426B" w:rsidRDefault="00000000">
      <w:pPr>
        <w:pStyle w:val="BodyText"/>
        <w:spacing w:before="83" w:line="252" w:lineRule="auto"/>
        <w:ind w:left="435" w:right="716"/>
      </w:pPr>
      <w:r>
        <w:rPr>
          <w:color w:val="58595B"/>
          <w:spacing w:val="-2"/>
        </w:rPr>
        <w:t>For</w:t>
      </w:r>
      <w:r>
        <w:rPr>
          <w:color w:val="58595B"/>
          <w:spacing w:val="-16"/>
        </w:rPr>
        <w:t xml:space="preserve"> </w:t>
      </w:r>
      <w:r>
        <w:rPr>
          <w:color w:val="58595B"/>
          <w:spacing w:val="-2"/>
        </w:rPr>
        <w:t>in-vitro</w:t>
      </w:r>
      <w:r>
        <w:rPr>
          <w:color w:val="58595B"/>
          <w:spacing w:val="-16"/>
        </w:rPr>
        <w:t xml:space="preserve"> </w:t>
      </w:r>
      <w:r>
        <w:rPr>
          <w:color w:val="58595B"/>
          <w:spacing w:val="-2"/>
        </w:rPr>
        <w:t>experiments,</w:t>
      </w:r>
      <w:r>
        <w:rPr>
          <w:color w:val="58595B"/>
          <w:spacing w:val="-16"/>
        </w:rPr>
        <w:t xml:space="preserve"> </w:t>
      </w:r>
      <w:r>
        <w:rPr>
          <w:color w:val="58595B"/>
          <w:spacing w:val="-2"/>
        </w:rPr>
        <w:t>we</w:t>
      </w:r>
      <w:r>
        <w:rPr>
          <w:color w:val="58595B"/>
          <w:spacing w:val="-16"/>
        </w:rPr>
        <w:t xml:space="preserve"> </w:t>
      </w:r>
      <w:r>
        <w:rPr>
          <w:color w:val="58595B"/>
          <w:spacing w:val="-2"/>
        </w:rPr>
        <w:t xml:space="preserve">introduce </w:t>
      </w:r>
      <w:r>
        <w:rPr>
          <w:color w:val="58595B"/>
        </w:rPr>
        <w:t>a</w:t>
      </w:r>
      <w:r>
        <w:rPr>
          <w:color w:val="58595B"/>
          <w:spacing w:val="-2"/>
        </w:rPr>
        <w:t xml:space="preserve"> </w:t>
      </w:r>
      <w:r>
        <w:rPr>
          <w:color w:val="58595B"/>
        </w:rPr>
        <w:t>novel</w:t>
      </w:r>
      <w:r>
        <w:rPr>
          <w:color w:val="58595B"/>
          <w:spacing w:val="-2"/>
        </w:rPr>
        <w:t xml:space="preserve"> </w:t>
      </w:r>
      <w:r>
        <w:rPr>
          <w:color w:val="58595B"/>
        </w:rPr>
        <w:t>data-driven</w:t>
      </w:r>
      <w:r>
        <w:rPr>
          <w:color w:val="58595B"/>
          <w:spacing w:val="-2"/>
        </w:rPr>
        <w:t xml:space="preserve"> </w:t>
      </w:r>
      <w:r>
        <w:rPr>
          <w:color w:val="58595B"/>
        </w:rPr>
        <w:t>deep-learning-based</w:t>
      </w:r>
      <w:r>
        <w:rPr>
          <w:color w:val="58595B"/>
          <w:spacing w:val="-2"/>
        </w:rPr>
        <w:t xml:space="preserve"> </w:t>
      </w:r>
      <w:r>
        <w:rPr>
          <w:color w:val="58595B"/>
        </w:rPr>
        <w:t>framework</w:t>
      </w:r>
      <w:r>
        <w:rPr>
          <w:color w:val="58595B"/>
          <w:spacing w:val="-2"/>
        </w:rPr>
        <w:t xml:space="preserve"> </w:t>
      </w:r>
      <w:r>
        <w:rPr>
          <w:color w:val="58595B"/>
        </w:rPr>
        <w:t>for</w:t>
      </w:r>
      <w:r>
        <w:rPr>
          <w:color w:val="58595B"/>
          <w:spacing w:val="-2"/>
        </w:rPr>
        <w:t xml:space="preserve"> </w:t>
      </w:r>
      <w:r>
        <w:rPr>
          <w:color w:val="58595B"/>
        </w:rPr>
        <w:t>characterizing platelet dynamics in shear flow</w:t>
      </w:r>
    </w:p>
    <w:p w14:paraId="5F8521AC" w14:textId="0BA0F4F8" w:rsidR="0041426B" w:rsidRDefault="00000000" w:rsidP="00446C15">
      <w:pPr>
        <w:pStyle w:val="BodyText"/>
        <w:spacing w:line="252" w:lineRule="auto"/>
        <w:ind w:left="435" w:right="942"/>
      </w:pPr>
      <w:r>
        <w:rPr>
          <w:color w:val="58595B"/>
        </w:rPr>
        <w:t>to meet the need of assessing model</w:t>
      </w:r>
      <w:r>
        <w:rPr>
          <w:color w:val="58595B"/>
          <w:spacing w:val="-4"/>
        </w:rPr>
        <w:t xml:space="preserve"> </w:t>
      </w:r>
      <w:r>
        <w:rPr>
          <w:color w:val="58595B"/>
        </w:rPr>
        <w:t>validity</w:t>
      </w:r>
      <w:r>
        <w:rPr>
          <w:color w:val="58595B"/>
          <w:spacing w:val="-4"/>
        </w:rPr>
        <w:t xml:space="preserve"> </w:t>
      </w:r>
      <w:r>
        <w:rPr>
          <w:color w:val="58595B"/>
        </w:rPr>
        <w:t>by</w:t>
      </w:r>
      <w:r>
        <w:rPr>
          <w:color w:val="58595B"/>
          <w:spacing w:val="-4"/>
        </w:rPr>
        <w:t xml:space="preserve"> </w:t>
      </w:r>
      <w:r>
        <w:rPr>
          <w:color w:val="58595B"/>
        </w:rPr>
        <w:t>data</w:t>
      </w:r>
      <w:r>
        <w:rPr>
          <w:color w:val="58595B"/>
          <w:spacing w:val="-4"/>
        </w:rPr>
        <w:t xml:space="preserve"> </w:t>
      </w:r>
      <w:r>
        <w:rPr>
          <w:color w:val="58595B"/>
        </w:rPr>
        <w:t xml:space="preserve">collection </w:t>
      </w:r>
      <w:r>
        <w:rPr>
          <w:color w:val="58595B"/>
          <w:spacing w:val="-6"/>
        </w:rPr>
        <w:t>and</w:t>
      </w:r>
      <w:r>
        <w:rPr>
          <w:color w:val="58595B"/>
          <w:spacing w:val="-22"/>
        </w:rPr>
        <w:t xml:space="preserve"> </w:t>
      </w:r>
      <w:r>
        <w:rPr>
          <w:color w:val="58595B"/>
          <w:spacing w:val="-6"/>
        </w:rPr>
        <w:t>analysis.</w:t>
      </w:r>
      <w:r>
        <w:rPr>
          <w:color w:val="58595B"/>
          <w:spacing w:val="-22"/>
        </w:rPr>
        <w:t xml:space="preserve"> </w:t>
      </w:r>
      <w:r>
        <w:rPr>
          <w:color w:val="58595B"/>
          <w:spacing w:val="-6"/>
        </w:rPr>
        <w:t>We</w:t>
      </w:r>
      <w:r>
        <w:rPr>
          <w:color w:val="58595B"/>
          <w:spacing w:val="-22"/>
        </w:rPr>
        <w:t xml:space="preserve"> </w:t>
      </w:r>
      <w:r>
        <w:rPr>
          <w:color w:val="58595B"/>
          <w:spacing w:val="-6"/>
        </w:rPr>
        <w:t>propose</w:t>
      </w:r>
      <w:r>
        <w:rPr>
          <w:color w:val="58595B"/>
          <w:spacing w:val="-22"/>
        </w:rPr>
        <w:t xml:space="preserve"> </w:t>
      </w:r>
      <w:r>
        <w:rPr>
          <w:color w:val="58595B"/>
          <w:spacing w:val="-6"/>
        </w:rPr>
        <w:t>a</w:t>
      </w:r>
      <w:r>
        <w:rPr>
          <w:color w:val="58595B"/>
          <w:spacing w:val="-22"/>
        </w:rPr>
        <w:t xml:space="preserve"> </w:t>
      </w:r>
      <w:r w:rsidR="00446C15">
        <w:rPr>
          <w:color w:val="58595B"/>
          <w:spacing w:val="-6"/>
        </w:rPr>
        <w:t>model that</w:t>
      </w:r>
      <w:r>
        <w:rPr>
          <w:color w:val="58595B"/>
          <w:spacing w:val="-6"/>
        </w:rPr>
        <w:t xml:space="preserve"> </w:t>
      </w:r>
      <w:r>
        <w:rPr>
          <w:color w:val="58595B"/>
        </w:rPr>
        <w:t>can</w:t>
      </w:r>
      <w:r>
        <w:rPr>
          <w:color w:val="58595B"/>
          <w:spacing w:val="-6"/>
        </w:rPr>
        <w:t xml:space="preserve"> </w:t>
      </w:r>
      <w:r>
        <w:rPr>
          <w:color w:val="58595B"/>
        </w:rPr>
        <w:t>successfully</w:t>
      </w:r>
      <w:r>
        <w:rPr>
          <w:color w:val="58595B"/>
          <w:spacing w:val="-6"/>
        </w:rPr>
        <w:t xml:space="preserve"> </w:t>
      </w:r>
      <w:r>
        <w:rPr>
          <w:color w:val="58595B"/>
        </w:rPr>
        <w:t>predict</w:t>
      </w:r>
      <w:r>
        <w:rPr>
          <w:color w:val="58595B"/>
          <w:spacing w:val="-6"/>
        </w:rPr>
        <w:t xml:space="preserve"> </w:t>
      </w:r>
      <w:r>
        <w:rPr>
          <w:color w:val="58595B"/>
        </w:rPr>
        <w:t xml:space="preserve">platelet </w:t>
      </w:r>
      <w:r>
        <w:rPr>
          <w:color w:val="58595B"/>
          <w:spacing w:val="-2"/>
        </w:rPr>
        <w:t>aggregation</w:t>
      </w:r>
      <w:r>
        <w:rPr>
          <w:color w:val="58595B"/>
          <w:spacing w:val="-22"/>
        </w:rPr>
        <w:t xml:space="preserve"> </w:t>
      </w:r>
      <w:r>
        <w:rPr>
          <w:color w:val="58595B"/>
          <w:spacing w:val="-2"/>
        </w:rPr>
        <w:t>phenomena</w:t>
      </w:r>
      <w:r>
        <w:rPr>
          <w:color w:val="58595B"/>
          <w:spacing w:val="-22"/>
        </w:rPr>
        <w:t xml:space="preserve"> </w:t>
      </w:r>
      <w:r>
        <w:rPr>
          <w:color w:val="58595B"/>
          <w:spacing w:val="-2"/>
        </w:rPr>
        <w:t>in</w:t>
      </w:r>
      <w:r>
        <w:rPr>
          <w:color w:val="58595B"/>
          <w:spacing w:val="-22"/>
        </w:rPr>
        <w:t xml:space="preserve"> </w:t>
      </w:r>
      <w:r>
        <w:rPr>
          <w:color w:val="58595B"/>
          <w:spacing w:val="-2"/>
        </w:rPr>
        <w:t>micro</w:t>
      </w:r>
      <w:r w:rsidR="00446C15">
        <w:rPr>
          <w:color w:val="58595B"/>
          <w:spacing w:val="-2"/>
        </w:rPr>
        <w:t xml:space="preserve"> </w:t>
      </w:r>
      <w:r>
        <w:rPr>
          <w:color w:val="58595B"/>
          <w:spacing w:val="-4"/>
        </w:rPr>
        <w:t>scale</w:t>
      </w:r>
      <w:r>
        <w:rPr>
          <w:color w:val="58595B"/>
          <w:spacing w:val="-16"/>
        </w:rPr>
        <w:t xml:space="preserve"> </w:t>
      </w:r>
      <w:r>
        <w:rPr>
          <w:color w:val="58595B"/>
          <w:spacing w:val="-4"/>
        </w:rPr>
        <w:t>details</w:t>
      </w:r>
      <w:r>
        <w:rPr>
          <w:color w:val="58595B"/>
          <w:spacing w:val="-16"/>
        </w:rPr>
        <w:t xml:space="preserve"> </w:t>
      </w:r>
      <w:r>
        <w:rPr>
          <w:color w:val="58595B"/>
          <w:spacing w:val="-4"/>
        </w:rPr>
        <w:t>with</w:t>
      </w:r>
      <w:r>
        <w:rPr>
          <w:color w:val="58595B"/>
          <w:spacing w:val="-16"/>
        </w:rPr>
        <w:t xml:space="preserve"> </w:t>
      </w:r>
      <w:r>
        <w:rPr>
          <w:color w:val="58595B"/>
          <w:spacing w:val="-4"/>
        </w:rPr>
        <w:t>nano</w:t>
      </w:r>
      <w:r>
        <w:rPr>
          <w:color w:val="58595B"/>
          <w:spacing w:val="-16"/>
        </w:rPr>
        <w:t xml:space="preserve"> </w:t>
      </w:r>
      <w:r>
        <w:rPr>
          <w:color w:val="58595B"/>
          <w:spacing w:val="-4"/>
        </w:rPr>
        <w:t>scale</w:t>
      </w:r>
      <w:r>
        <w:rPr>
          <w:color w:val="58595B"/>
          <w:spacing w:val="-16"/>
        </w:rPr>
        <w:t xml:space="preserve"> </w:t>
      </w:r>
      <w:r>
        <w:rPr>
          <w:color w:val="58595B"/>
          <w:spacing w:val="-4"/>
        </w:rPr>
        <w:t xml:space="preserve">accuracy. </w:t>
      </w:r>
      <w:r>
        <w:rPr>
          <w:color w:val="58595B"/>
        </w:rPr>
        <w:t>Meanwhile,</w:t>
      </w:r>
      <w:r>
        <w:rPr>
          <w:color w:val="58595B"/>
          <w:spacing w:val="-14"/>
        </w:rPr>
        <w:t xml:space="preserve"> </w:t>
      </w:r>
      <w:r>
        <w:rPr>
          <w:color w:val="58595B"/>
        </w:rPr>
        <w:t>we</w:t>
      </w:r>
      <w:r>
        <w:rPr>
          <w:color w:val="58595B"/>
          <w:spacing w:val="-14"/>
        </w:rPr>
        <w:t xml:space="preserve"> </w:t>
      </w:r>
      <w:r>
        <w:rPr>
          <w:color w:val="58595B"/>
        </w:rPr>
        <w:t>are</w:t>
      </w:r>
      <w:r>
        <w:rPr>
          <w:color w:val="58595B"/>
          <w:spacing w:val="-14"/>
        </w:rPr>
        <w:t xml:space="preserve"> </w:t>
      </w:r>
      <w:r>
        <w:rPr>
          <w:color w:val="58595B"/>
        </w:rPr>
        <w:t>designing</w:t>
      </w:r>
      <w:r>
        <w:rPr>
          <w:color w:val="58595B"/>
          <w:spacing w:val="-14"/>
        </w:rPr>
        <w:t xml:space="preserve"> </w:t>
      </w:r>
      <w:r>
        <w:rPr>
          <w:color w:val="58595B"/>
        </w:rPr>
        <w:t>a</w:t>
      </w:r>
      <w:r>
        <w:rPr>
          <w:color w:val="58595B"/>
          <w:spacing w:val="-14"/>
        </w:rPr>
        <w:t xml:space="preserve"> </w:t>
      </w:r>
      <w:r>
        <w:rPr>
          <w:color w:val="58595B"/>
        </w:rPr>
        <w:t>CNN-based</w:t>
      </w:r>
      <w:r>
        <w:rPr>
          <w:color w:val="58595B"/>
          <w:spacing w:val="-22"/>
        </w:rPr>
        <w:t xml:space="preserve"> </w:t>
      </w:r>
      <w:r>
        <w:rPr>
          <w:color w:val="58595B"/>
        </w:rPr>
        <w:t>network</w:t>
      </w:r>
      <w:r>
        <w:rPr>
          <w:color w:val="58595B"/>
          <w:spacing w:val="-22"/>
        </w:rPr>
        <w:t xml:space="preserve"> </w:t>
      </w:r>
      <w:r>
        <w:rPr>
          <w:color w:val="58595B"/>
        </w:rPr>
        <w:t>to</w:t>
      </w:r>
      <w:r>
        <w:rPr>
          <w:color w:val="58595B"/>
          <w:spacing w:val="-22"/>
        </w:rPr>
        <w:t xml:space="preserve"> </w:t>
      </w:r>
      <w:r>
        <w:rPr>
          <w:color w:val="58595B"/>
        </w:rPr>
        <w:t>automatically</w:t>
      </w:r>
      <w:r>
        <w:rPr>
          <w:color w:val="58595B"/>
          <w:spacing w:val="-22"/>
        </w:rPr>
        <w:t xml:space="preserve"> </w:t>
      </w:r>
      <w:r>
        <w:rPr>
          <w:color w:val="58595B"/>
        </w:rPr>
        <w:t>detect the moving cells out of the large stream of in-vitro results including platelets,</w:t>
      </w:r>
      <w:r>
        <w:rPr>
          <w:color w:val="58595B"/>
          <w:spacing w:val="-6"/>
        </w:rPr>
        <w:t xml:space="preserve"> </w:t>
      </w:r>
      <w:r>
        <w:rPr>
          <w:color w:val="58595B"/>
        </w:rPr>
        <w:t>red</w:t>
      </w:r>
      <w:r>
        <w:rPr>
          <w:color w:val="58595B"/>
          <w:spacing w:val="-6"/>
        </w:rPr>
        <w:t xml:space="preserve"> </w:t>
      </w:r>
      <w:r>
        <w:rPr>
          <w:color w:val="58595B"/>
        </w:rPr>
        <w:t>blood</w:t>
      </w:r>
      <w:r>
        <w:rPr>
          <w:color w:val="58595B"/>
          <w:spacing w:val="-6"/>
        </w:rPr>
        <w:t xml:space="preserve"> </w:t>
      </w:r>
      <w:r>
        <w:rPr>
          <w:color w:val="58595B"/>
        </w:rPr>
        <w:t>cells,</w:t>
      </w:r>
      <w:r>
        <w:rPr>
          <w:color w:val="58595B"/>
          <w:spacing w:val="-6"/>
        </w:rPr>
        <w:t xml:space="preserve"> </w:t>
      </w:r>
      <w:r>
        <w:rPr>
          <w:color w:val="58595B"/>
        </w:rPr>
        <w:t>etc.</w:t>
      </w:r>
      <w:r>
        <w:rPr>
          <w:color w:val="58595B"/>
          <w:spacing w:val="-6"/>
        </w:rPr>
        <w:t xml:space="preserve"> </w:t>
      </w:r>
      <w:r>
        <w:rPr>
          <w:color w:val="58595B"/>
        </w:rPr>
        <w:t>By</w:t>
      </w:r>
      <w:r>
        <w:rPr>
          <w:color w:val="58595B"/>
          <w:spacing w:val="-6"/>
        </w:rPr>
        <w:t xml:space="preserve"> </w:t>
      </w:r>
      <w:r>
        <w:rPr>
          <w:color w:val="58595B"/>
        </w:rPr>
        <w:t>the online-learning</w:t>
      </w:r>
      <w:r>
        <w:rPr>
          <w:color w:val="58595B"/>
          <w:spacing w:val="-9"/>
        </w:rPr>
        <w:t xml:space="preserve"> </w:t>
      </w:r>
      <w:r>
        <w:rPr>
          <w:color w:val="58595B"/>
        </w:rPr>
        <w:t>framework,</w:t>
      </w:r>
      <w:r>
        <w:rPr>
          <w:color w:val="58595B"/>
          <w:spacing w:val="-9"/>
        </w:rPr>
        <w:t xml:space="preserve"> </w:t>
      </w:r>
      <w:r>
        <w:rPr>
          <w:color w:val="58595B"/>
        </w:rPr>
        <w:t>real-time objects</w:t>
      </w:r>
      <w:r>
        <w:rPr>
          <w:color w:val="58595B"/>
          <w:spacing w:val="-9"/>
        </w:rPr>
        <w:t xml:space="preserve"> </w:t>
      </w:r>
      <w:r>
        <w:rPr>
          <w:color w:val="58595B"/>
        </w:rPr>
        <w:t>detection,</w:t>
      </w:r>
      <w:r>
        <w:rPr>
          <w:color w:val="58595B"/>
          <w:spacing w:val="-9"/>
        </w:rPr>
        <w:t xml:space="preserve"> </w:t>
      </w:r>
      <w:r>
        <w:rPr>
          <w:color w:val="58595B"/>
        </w:rPr>
        <w:t>segmentation,</w:t>
      </w:r>
    </w:p>
    <w:p w14:paraId="1169AF16" w14:textId="663AFC92" w:rsidR="0041426B" w:rsidRDefault="00000000">
      <w:pPr>
        <w:pStyle w:val="BodyText"/>
        <w:spacing w:line="252" w:lineRule="auto"/>
        <w:ind w:left="435" w:right="942"/>
      </w:pPr>
      <w:r>
        <w:rPr>
          <w:color w:val="58595B"/>
        </w:rPr>
        <w:t>and</w:t>
      </w:r>
      <w:r>
        <w:rPr>
          <w:color w:val="58595B"/>
          <w:spacing w:val="-16"/>
        </w:rPr>
        <w:t xml:space="preserve"> </w:t>
      </w:r>
      <w:r>
        <w:rPr>
          <w:color w:val="58595B"/>
        </w:rPr>
        <w:t>classification</w:t>
      </w:r>
      <w:r>
        <w:rPr>
          <w:color w:val="58595B"/>
          <w:spacing w:val="-16"/>
        </w:rPr>
        <w:t xml:space="preserve"> </w:t>
      </w:r>
      <w:r>
        <w:rPr>
          <w:color w:val="58595B"/>
        </w:rPr>
        <w:t>can</w:t>
      </w:r>
      <w:r>
        <w:rPr>
          <w:color w:val="58595B"/>
          <w:spacing w:val="-16"/>
        </w:rPr>
        <w:t xml:space="preserve"> </w:t>
      </w:r>
      <w:r>
        <w:rPr>
          <w:color w:val="58595B"/>
        </w:rPr>
        <w:t>be</w:t>
      </w:r>
      <w:r>
        <w:rPr>
          <w:color w:val="58595B"/>
          <w:spacing w:val="-16"/>
        </w:rPr>
        <w:t xml:space="preserve"> </w:t>
      </w:r>
      <w:r>
        <w:rPr>
          <w:color w:val="58595B"/>
        </w:rPr>
        <w:t xml:space="preserve">achieved. </w:t>
      </w:r>
      <w:r>
        <w:rPr>
          <w:color w:val="58595B"/>
          <w:spacing w:val="-2"/>
        </w:rPr>
        <w:t>For</w:t>
      </w:r>
      <w:r>
        <w:rPr>
          <w:color w:val="58595B"/>
          <w:spacing w:val="-22"/>
        </w:rPr>
        <w:t xml:space="preserve"> </w:t>
      </w:r>
      <w:r>
        <w:rPr>
          <w:color w:val="58595B"/>
          <w:spacing w:val="-2"/>
        </w:rPr>
        <w:t>in-silico</w:t>
      </w:r>
      <w:r>
        <w:rPr>
          <w:color w:val="58595B"/>
          <w:spacing w:val="-22"/>
        </w:rPr>
        <w:t xml:space="preserve"> </w:t>
      </w:r>
      <w:r>
        <w:rPr>
          <w:color w:val="58595B"/>
          <w:spacing w:val="-2"/>
        </w:rPr>
        <w:t>simulations,</w:t>
      </w:r>
      <w:r>
        <w:rPr>
          <w:color w:val="58595B"/>
          <w:spacing w:val="-22"/>
        </w:rPr>
        <w:t xml:space="preserve"> </w:t>
      </w:r>
      <w:r>
        <w:rPr>
          <w:color w:val="58595B"/>
          <w:spacing w:val="-2"/>
        </w:rPr>
        <w:t>we</w:t>
      </w:r>
      <w:r>
        <w:rPr>
          <w:color w:val="58595B"/>
          <w:spacing w:val="-22"/>
        </w:rPr>
        <w:t xml:space="preserve"> </w:t>
      </w:r>
      <w:r>
        <w:rPr>
          <w:color w:val="58595B"/>
          <w:spacing w:val="-2"/>
        </w:rPr>
        <w:t xml:space="preserve">develop </w:t>
      </w:r>
      <w:r>
        <w:rPr>
          <w:color w:val="58595B"/>
        </w:rPr>
        <w:t>a</w:t>
      </w:r>
      <w:r>
        <w:rPr>
          <w:color w:val="58595B"/>
          <w:spacing w:val="-11"/>
        </w:rPr>
        <w:t xml:space="preserve"> </w:t>
      </w:r>
      <w:r>
        <w:rPr>
          <w:color w:val="58595B"/>
        </w:rPr>
        <w:t>multi-scale</w:t>
      </w:r>
      <w:r>
        <w:rPr>
          <w:color w:val="58595B"/>
          <w:spacing w:val="-11"/>
        </w:rPr>
        <w:t xml:space="preserve"> </w:t>
      </w:r>
      <w:r>
        <w:rPr>
          <w:color w:val="58595B"/>
        </w:rPr>
        <w:t>model</w:t>
      </w:r>
      <w:r>
        <w:rPr>
          <w:color w:val="58595B"/>
          <w:spacing w:val="-11"/>
        </w:rPr>
        <w:t xml:space="preserve"> </w:t>
      </w:r>
      <w:r>
        <w:rPr>
          <w:color w:val="58595B"/>
        </w:rPr>
        <w:t>to</w:t>
      </w:r>
      <w:r>
        <w:rPr>
          <w:color w:val="58595B"/>
          <w:spacing w:val="-11"/>
        </w:rPr>
        <w:t xml:space="preserve"> </w:t>
      </w:r>
      <w:r>
        <w:rPr>
          <w:color w:val="58595B"/>
        </w:rPr>
        <w:t>simulate</w:t>
      </w:r>
      <w:r>
        <w:rPr>
          <w:color w:val="58595B"/>
          <w:spacing w:val="-11"/>
        </w:rPr>
        <w:t xml:space="preserve"> </w:t>
      </w:r>
      <w:r>
        <w:rPr>
          <w:color w:val="58595B"/>
        </w:rPr>
        <w:t>the dynamics</w:t>
      </w:r>
      <w:r>
        <w:rPr>
          <w:color w:val="58595B"/>
          <w:spacing w:val="-22"/>
        </w:rPr>
        <w:t xml:space="preserve"> </w:t>
      </w:r>
      <w:r>
        <w:rPr>
          <w:color w:val="58595B"/>
        </w:rPr>
        <w:t>of</w:t>
      </w:r>
      <w:r>
        <w:rPr>
          <w:color w:val="58595B"/>
          <w:spacing w:val="-22"/>
        </w:rPr>
        <w:t xml:space="preserve"> </w:t>
      </w:r>
      <w:r>
        <w:rPr>
          <w:color w:val="58595B"/>
        </w:rPr>
        <w:t>platelet</w:t>
      </w:r>
      <w:r>
        <w:rPr>
          <w:color w:val="58595B"/>
          <w:spacing w:val="-22"/>
        </w:rPr>
        <w:t xml:space="preserve"> </w:t>
      </w:r>
      <w:r>
        <w:rPr>
          <w:color w:val="58595B"/>
        </w:rPr>
        <w:t>aggregation</w:t>
      </w:r>
      <w:r>
        <w:rPr>
          <w:color w:val="58595B"/>
          <w:spacing w:val="-22"/>
        </w:rPr>
        <w:t xml:space="preserve"> </w:t>
      </w:r>
      <w:r>
        <w:rPr>
          <w:color w:val="58595B"/>
        </w:rPr>
        <w:t>by recruitment</w:t>
      </w:r>
      <w:r>
        <w:rPr>
          <w:color w:val="58595B"/>
          <w:spacing w:val="-22"/>
        </w:rPr>
        <w:t xml:space="preserve"> </w:t>
      </w:r>
      <w:r>
        <w:rPr>
          <w:color w:val="58595B"/>
        </w:rPr>
        <w:t>of</w:t>
      </w:r>
      <w:r>
        <w:rPr>
          <w:color w:val="58595B"/>
          <w:spacing w:val="-22"/>
        </w:rPr>
        <w:t xml:space="preserve"> </w:t>
      </w:r>
      <w:r w:rsidR="00446C15">
        <w:rPr>
          <w:color w:val="58595B"/>
        </w:rPr>
        <w:t>inactivated</w:t>
      </w:r>
      <w:r>
        <w:rPr>
          <w:color w:val="58595B"/>
          <w:spacing w:val="-22"/>
        </w:rPr>
        <w:t xml:space="preserve"> </w:t>
      </w:r>
      <w:r>
        <w:rPr>
          <w:color w:val="58595B"/>
        </w:rPr>
        <w:t>platelets flowing</w:t>
      </w:r>
      <w:r>
        <w:rPr>
          <w:color w:val="58595B"/>
          <w:spacing w:val="-22"/>
        </w:rPr>
        <w:t xml:space="preserve"> </w:t>
      </w:r>
      <w:r>
        <w:rPr>
          <w:color w:val="58595B"/>
        </w:rPr>
        <w:t>in</w:t>
      </w:r>
      <w:r>
        <w:rPr>
          <w:color w:val="58595B"/>
          <w:spacing w:val="-22"/>
        </w:rPr>
        <w:t xml:space="preserve"> </w:t>
      </w:r>
      <w:r>
        <w:rPr>
          <w:color w:val="58595B"/>
        </w:rPr>
        <w:t>viscous</w:t>
      </w:r>
      <w:r>
        <w:rPr>
          <w:color w:val="58595B"/>
          <w:spacing w:val="-22"/>
        </w:rPr>
        <w:t xml:space="preserve"> </w:t>
      </w:r>
      <w:r>
        <w:rPr>
          <w:color w:val="58595B"/>
        </w:rPr>
        <w:t>shear</w:t>
      </w:r>
      <w:r>
        <w:rPr>
          <w:color w:val="58595B"/>
          <w:spacing w:val="-22"/>
        </w:rPr>
        <w:t xml:space="preserve"> </w:t>
      </w:r>
      <w:r>
        <w:rPr>
          <w:color w:val="58595B"/>
        </w:rPr>
        <w:t>flows</w:t>
      </w:r>
      <w:r>
        <w:rPr>
          <w:color w:val="58595B"/>
          <w:spacing w:val="-22"/>
        </w:rPr>
        <w:t xml:space="preserve"> </w:t>
      </w:r>
      <w:r>
        <w:rPr>
          <w:color w:val="58595B"/>
        </w:rPr>
        <w:t>by</w:t>
      </w:r>
      <w:r>
        <w:rPr>
          <w:color w:val="58595B"/>
          <w:spacing w:val="-22"/>
        </w:rPr>
        <w:t xml:space="preserve"> </w:t>
      </w:r>
      <w:r>
        <w:rPr>
          <w:color w:val="58595B"/>
        </w:rPr>
        <w:t>an activated</w:t>
      </w:r>
      <w:r>
        <w:rPr>
          <w:color w:val="58595B"/>
          <w:spacing w:val="-2"/>
        </w:rPr>
        <w:t xml:space="preserve"> </w:t>
      </w:r>
      <w:r>
        <w:rPr>
          <w:color w:val="58595B"/>
        </w:rPr>
        <w:t>platelet</w:t>
      </w:r>
      <w:r>
        <w:rPr>
          <w:color w:val="58595B"/>
          <w:spacing w:val="-2"/>
        </w:rPr>
        <w:t xml:space="preserve"> </w:t>
      </w:r>
      <w:r>
        <w:rPr>
          <w:color w:val="58595B"/>
        </w:rPr>
        <w:t>deposited</w:t>
      </w:r>
      <w:r>
        <w:rPr>
          <w:color w:val="58595B"/>
          <w:spacing w:val="-2"/>
        </w:rPr>
        <w:t xml:space="preserve"> </w:t>
      </w:r>
      <w:r>
        <w:rPr>
          <w:color w:val="58595B"/>
        </w:rPr>
        <w:t>onto</w:t>
      </w:r>
    </w:p>
    <w:p w14:paraId="1E6E8C2D" w14:textId="7FF84A52" w:rsidR="0041426B" w:rsidRDefault="00000000">
      <w:pPr>
        <w:pStyle w:val="BodyText"/>
        <w:spacing w:line="252" w:lineRule="auto"/>
        <w:ind w:left="435" w:right="768"/>
      </w:pPr>
      <w:r>
        <w:rPr>
          <w:color w:val="58595B"/>
        </w:rPr>
        <w:t>a</w:t>
      </w:r>
      <w:r>
        <w:rPr>
          <w:color w:val="58595B"/>
          <w:spacing w:val="-9"/>
        </w:rPr>
        <w:t xml:space="preserve"> </w:t>
      </w:r>
      <w:r>
        <w:rPr>
          <w:color w:val="58595B"/>
        </w:rPr>
        <w:t>blood</w:t>
      </w:r>
      <w:r>
        <w:rPr>
          <w:color w:val="58595B"/>
          <w:spacing w:val="-9"/>
        </w:rPr>
        <w:t xml:space="preserve"> </w:t>
      </w:r>
      <w:r>
        <w:rPr>
          <w:color w:val="58595B"/>
        </w:rPr>
        <w:t>vessel</w:t>
      </w:r>
      <w:r>
        <w:rPr>
          <w:color w:val="58595B"/>
          <w:spacing w:val="-9"/>
        </w:rPr>
        <w:t xml:space="preserve"> </w:t>
      </w:r>
      <w:r>
        <w:rPr>
          <w:color w:val="58595B"/>
        </w:rPr>
        <w:t>wall.</w:t>
      </w:r>
      <w:r>
        <w:rPr>
          <w:color w:val="58595B"/>
          <w:spacing w:val="-9"/>
        </w:rPr>
        <w:t xml:space="preserve"> </w:t>
      </w:r>
      <w:r>
        <w:rPr>
          <w:color w:val="58595B"/>
        </w:rPr>
        <w:t>The</w:t>
      </w:r>
      <w:r>
        <w:rPr>
          <w:color w:val="58595B"/>
          <w:spacing w:val="-9"/>
        </w:rPr>
        <w:t xml:space="preserve"> </w:t>
      </w:r>
      <w:r>
        <w:rPr>
          <w:color w:val="58595B"/>
        </w:rPr>
        <w:t>binding</w:t>
      </w:r>
      <w:r>
        <w:rPr>
          <w:color w:val="58595B"/>
          <w:spacing w:val="-9"/>
        </w:rPr>
        <w:t xml:space="preserve"> </w:t>
      </w:r>
      <w:r>
        <w:rPr>
          <w:color w:val="58595B"/>
        </w:rPr>
        <w:t xml:space="preserve">of receptor and fibrinogen is modeled </w:t>
      </w:r>
      <w:r>
        <w:rPr>
          <w:color w:val="58595B"/>
          <w:spacing w:val="-4"/>
        </w:rPr>
        <w:t>by</w:t>
      </w:r>
      <w:r>
        <w:rPr>
          <w:color w:val="58595B"/>
          <w:spacing w:val="-15"/>
        </w:rPr>
        <w:t xml:space="preserve"> </w:t>
      </w:r>
      <w:r>
        <w:rPr>
          <w:color w:val="58595B"/>
          <w:spacing w:val="-4"/>
        </w:rPr>
        <w:t>a</w:t>
      </w:r>
      <w:r>
        <w:rPr>
          <w:color w:val="58595B"/>
          <w:spacing w:val="-15"/>
        </w:rPr>
        <w:t xml:space="preserve"> </w:t>
      </w:r>
      <w:r>
        <w:rPr>
          <w:color w:val="58595B"/>
          <w:spacing w:val="-4"/>
        </w:rPr>
        <w:t>molecular-level</w:t>
      </w:r>
      <w:r>
        <w:rPr>
          <w:color w:val="58595B"/>
          <w:spacing w:val="-15"/>
        </w:rPr>
        <w:t xml:space="preserve"> </w:t>
      </w:r>
      <w:r>
        <w:rPr>
          <w:color w:val="58595B"/>
          <w:spacing w:val="-4"/>
        </w:rPr>
        <w:t>hybrid</w:t>
      </w:r>
      <w:r>
        <w:rPr>
          <w:color w:val="58595B"/>
          <w:spacing w:val="-15"/>
        </w:rPr>
        <w:t xml:space="preserve"> </w:t>
      </w:r>
      <w:r>
        <w:rPr>
          <w:color w:val="58595B"/>
          <w:spacing w:val="-4"/>
        </w:rPr>
        <w:t xml:space="preserve">forcefield </w:t>
      </w:r>
      <w:r>
        <w:rPr>
          <w:color w:val="58595B"/>
        </w:rPr>
        <w:t>consisting of Morse potential and Hooke law for the non-bonded and</w:t>
      </w:r>
    </w:p>
    <w:p w14:paraId="12046222" w14:textId="77777777" w:rsidR="0041426B" w:rsidRDefault="00000000">
      <w:pPr>
        <w:pStyle w:val="BodyText"/>
        <w:spacing w:line="252" w:lineRule="auto"/>
        <w:ind w:left="435" w:right="768"/>
      </w:pPr>
      <w:r>
        <w:rPr>
          <w:color w:val="58595B"/>
          <w:spacing w:val="-2"/>
        </w:rPr>
        <w:t>bonded</w:t>
      </w:r>
      <w:r>
        <w:rPr>
          <w:color w:val="58595B"/>
          <w:spacing w:val="-22"/>
        </w:rPr>
        <w:t xml:space="preserve"> </w:t>
      </w:r>
      <w:r>
        <w:rPr>
          <w:color w:val="58595B"/>
          <w:spacing w:val="-2"/>
        </w:rPr>
        <w:t>interactions,</w:t>
      </w:r>
      <w:r>
        <w:rPr>
          <w:color w:val="58595B"/>
          <w:spacing w:val="-22"/>
        </w:rPr>
        <w:t xml:space="preserve"> </w:t>
      </w:r>
      <w:r>
        <w:rPr>
          <w:color w:val="58595B"/>
          <w:spacing w:val="-2"/>
        </w:rPr>
        <w:t>respectively.</w:t>
      </w:r>
      <w:r>
        <w:rPr>
          <w:color w:val="58595B"/>
          <w:spacing w:val="-22"/>
        </w:rPr>
        <w:t xml:space="preserve"> </w:t>
      </w:r>
      <w:r>
        <w:rPr>
          <w:color w:val="58595B"/>
          <w:spacing w:val="-2"/>
        </w:rPr>
        <w:t xml:space="preserve">The </w:t>
      </w:r>
      <w:r>
        <w:rPr>
          <w:color w:val="58595B"/>
        </w:rPr>
        <w:t xml:space="preserve">force field in two different interaction </w:t>
      </w:r>
      <w:r>
        <w:rPr>
          <w:color w:val="58595B"/>
          <w:spacing w:val="-2"/>
        </w:rPr>
        <w:t>scales</w:t>
      </w:r>
      <w:r>
        <w:rPr>
          <w:color w:val="58595B"/>
          <w:spacing w:val="-22"/>
        </w:rPr>
        <w:t xml:space="preserve"> </w:t>
      </w:r>
      <w:r>
        <w:rPr>
          <w:color w:val="58595B"/>
          <w:spacing w:val="-2"/>
        </w:rPr>
        <w:t>is</w:t>
      </w:r>
      <w:r>
        <w:rPr>
          <w:color w:val="58595B"/>
          <w:spacing w:val="-22"/>
        </w:rPr>
        <w:t xml:space="preserve"> </w:t>
      </w:r>
      <w:r>
        <w:rPr>
          <w:color w:val="58595B"/>
          <w:spacing w:val="-2"/>
        </w:rPr>
        <w:t>calculated</w:t>
      </w:r>
      <w:r>
        <w:rPr>
          <w:color w:val="58595B"/>
          <w:spacing w:val="-22"/>
        </w:rPr>
        <w:t xml:space="preserve"> </w:t>
      </w:r>
      <w:r>
        <w:rPr>
          <w:color w:val="58595B"/>
          <w:spacing w:val="-2"/>
        </w:rPr>
        <w:t>by</w:t>
      </w:r>
      <w:r>
        <w:rPr>
          <w:color w:val="58595B"/>
          <w:spacing w:val="-22"/>
        </w:rPr>
        <w:t xml:space="preserve"> </w:t>
      </w:r>
      <w:r>
        <w:rPr>
          <w:color w:val="58595B"/>
          <w:spacing w:val="-2"/>
        </w:rPr>
        <w:t>correlating</w:t>
      </w:r>
      <w:r>
        <w:rPr>
          <w:color w:val="58595B"/>
          <w:spacing w:val="-22"/>
        </w:rPr>
        <w:t xml:space="preserve"> </w:t>
      </w:r>
      <w:r>
        <w:rPr>
          <w:color w:val="58595B"/>
          <w:spacing w:val="-2"/>
        </w:rPr>
        <w:t xml:space="preserve">with </w:t>
      </w:r>
      <w:r>
        <w:rPr>
          <w:color w:val="58595B"/>
        </w:rPr>
        <w:t>the in-vitro experiments. We derived the</w:t>
      </w:r>
      <w:r>
        <w:rPr>
          <w:color w:val="58595B"/>
          <w:spacing w:val="-7"/>
        </w:rPr>
        <w:t xml:space="preserve"> </w:t>
      </w:r>
      <w:r>
        <w:rPr>
          <w:color w:val="58595B"/>
        </w:rPr>
        <w:t>relationship</w:t>
      </w:r>
      <w:r>
        <w:rPr>
          <w:color w:val="58595B"/>
          <w:spacing w:val="-7"/>
        </w:rPr>
        <w:t xml:space="preserve"> </w:t>
      </w:r>
      <w:r>
        <w:rPr>
          <w:color w:val="58595B"/>
        </w:rPr>
        <w:t>between</w:t>
      </w:r>
      <w:r>
        <w:rPr>
          <w:color w:val="58595B"/>
          <w:spacing w:val="-7"/>
        </w:rPr>
        <w:t xml:space="preserve"> </w:t>
      </w:r>
      <w:r>
        <w:rPr>
          <w:color w:val="58595B"/>
        </w:rPr>
        <w:t>recruitment force</w:t>
      </w:r>
      <w:r>
        <w:rPr>
          <w:color w:val="58595B"/>
          <w:spacing w:val="-22"/>
        </w:rPr>
        <w:t xml:space="preserve"> </w:t>
      </w:r>
      <w:r>
        <w:rPr>
          <w:color w:val="58595B"/>
        </w:rPr>
        <w:t>and</w:t>
      </w:r>
      <w:r>
        <w:rPr>
          <w:color w:val="58595B"/>
          <w:spacing w:val="-22"/>
        </w:rPr>
        <w:t xml:space="preserve"> </w:t>
      </w:r>
      <w:r>
        <w:rPr>
          <w:color w:val="58595B"/>
        </w:rPr>
        <w:t>distance</w:t>
      </w:r>
      <w:r>
        <w:rPr>
          <w:color w:val="58595B"/>
          <w:spacing w:val="-22"/>
        </w:rPr>
        <w:t xml:space="preserve"> </w:t>
      </w:r>
      <w:r>
        <w:rPr>
          <w:color w:val="58595B"/>
        </w:rPr>
        <w:t>between</w:t>
      </w:r>
      <w:r>
        <w:rPr>
          <w:color w:val="58595B"/>
          <w:spacing w:val="-22"/>
        </w:rPr>
        <w:t xml:space="preserve"> </w:t>
      </w:r>
      <w:r>
        <w:rPr>
          <w:color w:val="58595B"/>
        </w:rPr>
        <w:t>the</w:t>
      </w:r>
      <w:r>
        <w:rPr>
          <w:color w:val="58595B"/>
          <w:spacing w:val="-22"/>
        </w:rPr>
        <w:t xml:space="preserve"> </w:t>
      </w:r>
      <w:r>
        <w:rPr>
          <w:color w:val="58595B"/>
        </w:rPr>
        <w:t>mass centers</w:t>
      </w:r>
      <w:r>
        <w:rPr>
          <w:color w:val="58595B"/>
          <w:spacing w:val="-2"/>
        </w:rPr>
        <w:t xml:space="preserve"> </w:t>
      </w:r>
      <w:r>
        <w:rPr>
          <w:color w:val="58595B"/>
        </w:rPr>
        <w:t>of</w:t>
      </w:r>
      <w:r>
        <w:rPr>
          <w:color w:val="58595B"/>
          <w:spacing w:val="-2"/>
        </w:rPr>
        <w:t xml:space="preserve"> </w:t>
      </w:r>
      <w:r>
        <w:rPr>
          <w:color w:val="58595B"/>
        </w:rPr>
        <w:t>two</w:t>
      </w:r>
      <w:r>
        <w:rPr>
          <w:color w:val="58595B"/>
          <w:spacing w:val="-2"/>
        </w:rPr>
        <w:t xml:space="preserve"> </w:t>
      </w:r>
      <w:r>
        <w:rPr>
          <w:color w:val="58595B"/>
        </w:rPr>
        <w:t>platelets.</w:t>
      </w:r>
    </w:p>
    <w:p w14:paraId="4D356647" w14:textId="77777777" w:rsidR="0041426B" w:rsidRDefault="00000000">
      <w:pPr>
        <w:pStyle w:val="BodyText"/>
        <w:spacing w:before="52" w:line="252" w:lineRule="auto"/>
        <w:ind w:left="435" w:right="792"/>
      </w:pPr>
      <w:r>
        <w:rPr>
          <w:color w:val="58595B"/>
          <w:spacing w:val="-4"/>
        </w:rPr>
        <w:t>Besides</w:t>
      </w:r>
      <w:r>
        <w:rPr>
          <w:color w:val="58595B"/>
          <w:spacing w:val="-18"/>
        </w:rPr>
        <w:t xml:space="preserve"> </w:t>
      </w:r>
      <w:r>
        <w:rPr>
          <w:color w:val="58595B"/>
          <w:spacing w:val="-4"/>
        </w:rPr>
        <w:t>modeling,</w:t>
      </w:r>
      <w:r>
        <w:rPr>
          <w:color w:val="58595B"/>
          <w:spacing w:val="-18"/>
        </w:rPr>
        <w:t xml:space="preserve"> </w:t>
      </w:r>
      <w:r>
        <w:rPr>
          <w:color w:val="58595B"/>
          <w:spacing w:val="-4"/>
        </w:rPr>
        <w:t>simulations</w:t>
      </w:r>
      <w:r>
        <w:rPr>
          <w:color w:val="58595B"/>
          <w:spacing w:val="-18"/>
        </w:rPr>
        <w:t xml:space="preserve"> </w:t>
      </w:r>
      <w:r>
        <w:rPr>
          <w:color w:val="58595B"/>
          <w:spacing w:val="-4"/>
        </w:rPr>
        <w:t>at</w:t>
      </w:r>
      <w:r>
        <w:rPr>
          <w:color w:val="58595B"/>
          <w:spacing w:val="-18"/>
        </w:rPr>
        <w:t xml:space="preserve"> </w:t>
      </w:r>
      <w:r>
        <w:rPr>
          <w:color w:val="58595B"/>
          <w:spacing w:val="-4"/>
        </w:rPr>
        <w:t xml:space="preserve">such </w:t>
      </w:r>
      <w:proofErr w:type="spellStart"/>
      <w:r>
        <w:rPr>
          <w:color w:val="58595B"/>
        </w:rPr>
        <w:t>spatio</w:t>
      </w:r>
      <w:proofErr w:type="spellEnd"/>
      <w:r>
        <w:rPr>
          <w:color w:val="58595B"/>
        </w:rPr>
        <w:t>-temporal</w:t>
      </w:r>
      <w:r>
        <w:rPr>
          <w:color w:val="58595B"/>
          <w:spacing w:val="-2"/>
        </w:rPr>
        <w:t xml:space="preserve"> </w:t>
      </w:r>
      <w:r>
        <w:rPr>
          <w:color w:val="58595B"/>
        </w:rPr>
        <w:t>scales</w:t>
      </w:r>
      <w:r>
        <w:rPr>
          <w:color w:val="58595B"/>
          <w:spacing w:val="-2"/>
        </w:rPr>
        <w:t xml:space="preserve"> </w:t>
      </w:r>
      <w:r>
        <w:rPr>
          <w:color w:val="58595B"/>
        </w:rPr>
        <w:t>are</w:t>
      </w:r>
      <w:r>
        <w:rPr>
          <w:color w:val="58595B"/>
          <w:spacing w:val="-2"/>
        </w:rPr>
        <w:t xml:space="preserve"> </w:t>
      </w:r>
      <w:r>
        <w:rPr>
          <w:color w:val="58595B"/>
        </w:rPr>
        <w:t>time-consuming.</w:t>
      </w:r>
      <w:r>
        <w:rPr>
          <w:color w:val="58595B"/>
          <w:spacing w:val="-22"/>
        </w:rPr>
        <w:t xml:space="preserve"> </w:t>
      </w:r>
      <w:r>
        <w:rPr>
          <w:color w:val="58595B"/>
        </w:rPr>
        <w:t>Traditional</w:t>
      </w:r>
      <w:r>
        <w:rPr>
          <w:color w:val="58595B"/>
          <w:spacing w:val="-22"/>
        </w:rPr>
        <w:t xml:space="preserve"> </w:t>
      </w:r>
      <w:r>
        <w:rPr>
          <w:color w:val="58595B"/>
        </w:rPr>
        <w:t>time</w:t>
      </w:r>
      <w:r>
        <w:rPr>
          <w:color w:val="58595B"/>
          <w:spacing w:val="-22"/>
        </w:rPr>
        <w:t xml:space="preserve"> </w:t>
      </w:r>
      <w:r>
        <w:rPr>
          <w:color w:val="58595B"/>
        </w:rPr>
        <w:t>stepping algorithms using the smallest time step</w:t>
      </w:r>
      <w:r>
        <w:rPr>
          <w:color w:val="58595B"/>
          <w:spacing w:val="-21"/>
        </w:rPr>
        <w:t xml:space="preserve"> </w:t>
      </w:r>
      <w:r>
        <w:rPr>
          <w:color w:val="58595B"/>
        </w:rPr>
        <w:t>size</w:t>
      </w:r>
      <w:r>
        <w:rPr>
          <w:color w:val="58595B"/>
          <w:spacing w:val="-21"/>
        </w:rPr>
        <w:t xml:space="preserve"> </w:t>
      </w:r>
      <w:proofErr w:type="gramStart"/>
      <w:r>
        <w:rPr>
          <w:color w:val="58595B"/>
        </w:rPr>
        <w:t>in</w:t>
      </w:r>
      <w:r>
        <w:rPr>
          <w:color w:val="58595B"/>
          <w:spacing w:val="-21"/>
        </w:rPr>
        <w:t xml:space="preserve"> </w:t>
      </w:r>
      <w:r>
        <w:rPr>
          <w:color w:val="58595B"/>
        </w:rPr>
        <w:t>order</w:t>
      </w:r>
      <w:r>
        <w:rPr>
          <w:color w:val="58595B"/>
          <w:spacing w:val="-21"/>
        </w:rPr>
        <w:t xml:space="preserve"> </w:t>
      </w:r>
      <w:r>
        <w:rPr>
          <w:color w:val="58595B"/>
        </w:rPr>
        <w:t>to</w:t>
      </w:r>
      <w:proofErr w:type="gramEnd"/>
      <w:r>
        <w:rPr>
          <w:color w:val="58595B"/>
          <w:spacing w:val="-21"/>
        </w:rPr>
        <w:t xml:space="preserve"> </w:t>
      </w:r>
      <w:r>
        <w:rPr>
          <w:color w:val="58595B"/>
        </w:rPr>
        <w:t>capture</w:t>
      </w:r>
      <w:r>
        <w:rPr>
          <w:color w:val="58595B"/>
          <w:spacing w:val="-21"/>
        </w:rPr>
        <w:t xml:space="preserve"> </w:t>
      </w:r>
      <w:r>
        <w:rPr>
          <w:color w:val="58595B"/>
        </w:rPr>
        <w:t>the</w:t>
      </w:r>
      <w:r>
        <w:rPr>
          <w:color w:val="58595B"/>
          <w:spacing w:val="-21"/>
        </w:rPr>
        <w:t xml:space="preserve"> </w:t>
      </w:r>
      <w:r>
        <w:rPr>
          <w:color w:val="58595B"/>
        </w:rPr>
        <w:t>finest details</w:t>
      </w:r>
      <w:r>
        <w:rPr>
          <w:color w:val="58595B"/>
          <w:spacing w:val="-1"/>
        </w:rPr>
        <w:t xml:space="preserve"> </w:t>
      </w:r>
      <w:r>
        <w:rPr>
          <w:color w:val="58595B"/>
        </w:rPr>
        <w:t>lead</w:t>
      </w:r>
      <w:r>
        <w:rPr>
          <w:color w:val="58595B"/>
          <w:spacing w:val="-1"/>
        </w:rPr>
        <w:t xml:space="preserve"> </w:t>
      </w:r>
      <w:r>
        <w:rPr>
          <w:color w:val="58595B"/>
        </w:rPr>
        <w:t>to</w:t>
      </w:r>
      <w:r>
        <w:rPr>
          <w:color w:val="58595B"/>
          <w:spacing w:val="-1"/>
        </w:rPr>
        <w:t xml:space="preserve"> </w:t>
      </w:r>
      <w:r>
        <w:rPr>
          <w:color w:val="58595B"/>
        </w:rPr>
        <w:t>a</w:t>
      </w:r>
      <w:r>
        <w:rPr>
          <w:color w:val="58595B"/>
          <w:spacing w:val="-1"/>
        </w:rPr>
        <w:t xml:space="preserve"> </w:t>
      </w:r>
      <w:r>
        <w:rPr>
          <w:color w:val="58595B"/>
        </w:rPr>
        <w:t>significant</w:t>
      </w:r>
      <w:r>
        <w:rPr>
          <w:color w:val="58595B"/>
          <w:spacing w:val="-1"/>
        </w:rPr>
        <w:t xml:space="preserve"> </w:t>
      </w:r>
      <w:r>
        <w:rPr>
          <w:color w:val="58595B"/>
        </w:rPr>
        <w:t>waste</w:t>
      </w:r>
      <w:r>
        <w:rPr>
          <w:color w:val="58595B"/>
          <w:spacing w:val="-1"/>
        </w:rPr>
        <w:t xml:space="preserve"> </w:t>
      </w:r>
      <w:r>
        <w:rPr>
          <w:color w:val="58595B"/>
        </w:rPr>
        <w:t>of computing</w:t>
      </w:r>
      <w:r>
        <w:rPr>
          <w:color w:val="58595B"/>
          <w:spacing w:val="-2"/>
        </w:rPr>
        <w:t xml:space="preserve"> </w:t>
      </w:r>
      <w:r>
        <w:rPr>
          <w:color w:val="58595B"/>
        </w:rPr>
        <w:t>resources</w:t>
      </w:r>
      <w:r>
        <w:rPr>
          <w:color w:val="58595B"/>
          <w:spacing w:val="-2"/>
        </w:rPr>
        <w:t xml:space="preserve"> </w:t>
      </w:r>
      <w:r>
        <w:rPr>
          <w:color w:val="58595B"/>
        </w:rPr>
        <w:t>for</w:t>
      </w:r>
      <w:r>
        <w:rPr>
          <w:color w:val="58595B"/>
          <w:spacing w:val="-2"/>
        </w:rPr>
        <w:t xml:space="preserve"> </w:t>
      </w:r>
      <w:r>
        <w:rPr>
          <w:color w:val="58595B"/>
        </w:rPr>
        <w:t>simulating</w:t>
      </w:r>
    </w:p>
    <w:p w14:paraId="14A186EA"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20" w:space="40"/>
            <w:col w:w="3685" w:space="39"/>
            <w:col w:w="4456"/>
          </w:cols>
        </w:sectPr>
      </w:pPr>
    </w:p>
    <w:p w14:paraId="13C17FAD" w14:textId="77777777" w:rsidR="0041426B" w:rsidRDefault="0041426B">
      <w:pPr>
        <w:pStyle w:val="BodyText"/>
      </w:pPr>
    </w:p>
    <w:p w14:paraId="014BB9F6" w14:textId="77777777" w:rsidR="0041426B" w:rsidRDefault="0041426B">
      <w:pPr>
        <w:pStyle w:val="BodyText"/>
      </w:pPr>
    </w:p>
    <w:p w14:paraId="5129C8FD" w14:textId="77777777" w:rsidR="0041426B" w:rsidRDefault="0041426B">
      <w:pPr>
        <w:pStyle w:val="BodyText"/>
      </w:pPr>
    </w:p>
    <w:p w14:paraId="4B107BB6" w14:textId="77777777" w:rsidR="0041426B" w:rsidRDefault="0041426B">
      <w:pPr>
        <w:pStyle w:val="BodyText"/>
      </w:pPr>
    </w:p>
    <w:p w14:paraId="5266C657" w14:textId="77777777" w:rsidR="0041426B" w:rsidRDefault="0041426B">
      <w:pPr>
        <w:pStyle w:val="BodyText"/>
      </w:pPr>
    </w:p>
    <w:p w14:paraId="4BD3CD8C" w14:textId="77777777" w:rsidR="0041426B" w:rsidRDefault="0041426B">
      <w:pPr>
        <w:pStyle w:val="BodyText"/>
      </w:pPr>
    </w:p>
    <w:p w14:paraId="17815AD0" w14:textId="77777777" w:rsidR="0041426B" w:rsidRDefault="0041426B">
      <w:pPr>
        <w:pStyle w:val="BodyText"/>
        <w:spacing w:before="200"/>
      </w:pPr>
    </w:p>
    <w:p w14:paraId="5885A711" w14:textId="77777777" w:rsidR="0041426B" w:rsidRDefault="00000000">
      <w:pPr>
        <w:spacing w:line="26" w:lineRule="exact"/>
        <w:ind w:left="8220"/>
        <w:rPr>
          <w:sz w:val="2"/>
        </w:rPr>
      </w:pPr>
      <w:r>
        <w:rPr>
          <w:noProof/>
          <w:sz w:val="2"/>
        </w:rPr>
        <mc:AlternateContent>
          <mc:Choice Requires="wpg">
            <w:drawing>
              <wp:inline distT="0" distB="0" distL="0" distR="0" wp14:anchorId="27EF0CC2" wp14:editId="18C9288C">
                <wp:extent cx="2095500" cy="15875"/>
                <wp:effectExtent l="0" t="0" r="0" b="3175"/>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88" name="Graphic 38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89" name="Graphic 389"/>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2B6F5FC" id="Group 38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">
                <v:shape id="Graphic 38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" path="m,l2008733,e" filled="f" strokecolor="#939598" strokeweight="1.25pt">
                  <v:stroke dashstyle="dot"/>
                  <v:path arrowok="t"/>
                </v:shape>
                <v:shape id="Graphic 38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1A671849" w14:textId="77777777" w:rsidR="0041426B" w:rsidRDefault="0041426B">
      <w:pPr>
        <w:spacing w:line="26" w:lineRule="exact"/>
        <w:rPr>
          <w:sz w:val="2"/>
        </w:rPr>
        <w:sectPr w:rsidR="0041426B">
          <w:pgSz w:w="12240" w:h="15840"/>
          <w:pgMar w:top="700" w:right="0" w:bottom="740" w:left="0" w:header="0" w:footer="553" w:gutter="0"/>
          <w:cols w:space="720"/>
        </w:sectPr>
      </w:pPr>
    </w:p>
    <w:p w14:paraId="001B6B96" w14:textId="77777777" w:rsidR="0041426B" w:rsidRDefault="00000000">
      <w:pPr>
        <w:pStyle w:val="BodyText"/>
        <w:spacing w:line="176" w:lineRule="exact"/>
        <w:ind w:left="720"/>
      </w:pPr>
      <w:r>
        <w:rPr>
          <w:color w:val="58595B"/>
        </w:rPr>
        <w:t>coarse-grained</w:t>
      </w:r>
      <w:r>
        <w:rPr>
          <w:color w:val="58595B"/>
          <w:spacing w:val="-23"/>
        </w:rPr>
        <w:t xml:space="preserve"> </w:t>
      </w:r>
      <w:r>
        <w:rPr>
          <w:color w:val="58595B"/>
        </w:rPr>
        <w:t>portion</w:t>
      </w:r>
      <w:r>
        <w:rPr>
          <w:color w:val="58595B"/>
          <w:spacing w:val="-23"/>
        </w:rPr>
        <w:t xml:space="preserve"> </w:t>
      </w:r>
      <w:r>
        <w:rPr>
          <w:color w:val="58595B"/>
        </w:rPr>
        <w:t>of</w:t>
      </w:r>
      <w:r>
        <w:rPr>
          <w:color w:val="58595B"/>
          <w:spacing w:val="-23"/>
        </w:rPr>
        <w:t xml:space="preserve"> </w:t>
      </w:r>
      <w:r>
        <w:rPr>
          <w:color w:val="58595B"/>
        </w:rPr>
        <w:t>the</w:t>
      </w:r>
      <w:r>
        <w:rPr>
          <w:color w:val="58595B"/>
          <w:spacing w:val="-23"/>
        </w:rPr>
        <w:t xml:space="preserve"> </w:t>
      </w:r>
      <w:r>
        <w:rPr>
          <w:color w:val="58595B"/>
          <w:spacing w:val="-2"/>
        </w:rPr>
        <w:t>problem.</w:t>
      </w:r>
    </w:p>
    <w:p w14:paraId="36FAFC69" w14:textId="5C8FCF65" w:rsidR="0041426B" w:rsidRDefault="00000000">
      <w:pPr>
        <w:pStyle w:val="BodyText"/>
        <w:spacing w:before="13" w:line="254" w:lineRule="auto"/>
        <w:ind w:left="720" w:right="37"/>
      </w:pPr>
      <w:r>
        <w:rPr>
          <w:color w:val="58595B"/>
          <w:spacing w:val="-2"/>
        </w:rPr>
        <w:t>We</w:t>
      </w:r>
      <w:r>
        <w:rPr>
          <w:color w:val="58595B"/>
          <w:spacing w:val="-22"/>
        </w:rPr>
        <w:t xml:space="preserve"> </w:t>
      </w:r>
      <w:r>
        <w:rPr>
          <w:color w:val="58595B"/>
          <w:spacing w:val="-2"/>
        </w:rPr>
        <w:t>propose</w:t>
      </w:r>
      <w:r>
        <w:rPr>
          <w:color w:val="58595B"/>
          <w:spacing w:val="-22"/>
        </w:rPr>
        <w:t xml:space="preserve"> </w:t>
      </w:r>
      <w:r>
        <w:rPr>
          <w:color w:val="58595B"/>
          <w:spacing w:val="-2"/>
        </w:rPr>
        <w:t>an</w:t>
      </w:r>
      <w:r>
        <w:rPr>
          <w:color w:val="58595B"/>
          <w:spacing w:val="-22"/>
        </w:rPr>
        <w:t xml:space="preserve"> </w:t>
      </w:r>
      <w:r>
        <w:rPr>
          <w:color w:val="58595B"/>
          <w:spacing w:val="-2"/>
        </w:rPr>
        <w:t>adaptive</w:t>
      </w:r>
      <w:r>
        <w:rPr>
          <w:color w:val="58595B"/>
          <w:spacing w:val="-22"/>
        </w:rPr>
        <w:t xml:space="preserve"> </w:t>
      </w:r>
      <w:r>
        <w:rPr>
          <w:color w:val="58595B"/>
          <w:spacing w:val="-2"/>
        </w:rPr>
        <w:t>time</w:t>
      </w:r>
      <w:r>
        <w:rPr>
          <w:color w:val="58595B"/>
          <w:spacing w:val="-22"/>
        </w:rPr>
        <w:t xml:space="preserve"> </w:t>
      </w:r>
      <w:r>
        <w:rPr>
          <w:color w:val="58595B"/>
          <w:spacing w:val="-2"/>
        </w:rPr>
        <w:t xml:space="preserve">stepping </w:t>
      </w:r>
      <w:r>
        <w:rPr>
          <w:color w:val="58595B"/>
        </w:rPr>
        <w:t>algorithm to intelligently adapt step sizes to the underlying biophysical phenomena.</w:t>
      </w:r>
      <w:r>
        <w:rPr>
          <w:color w:val="58595B"/>
          <w:spacing w:val="-12"/>
        </w:rPr>
        <w:t xml:space="preserve"> </w:t>
      </w:r>
      <w:r>
        <w:rPr>
          <w:color w:val="58595B"/>
        </w:rPr>
        <w:t>We</w:t>
      </w:r>
      <w:r>
        <w:rPr>
          <w:color w:val="58595B"/>
          <w:spacing w:val="-12"/>
        </w:rPr>
        <w:t xml:space="preserve"> </w:t>
      </w:r>
      <w:r w:rsidR="00446C15">
        <w:rPr>
          <w:color w:val="58595B"/>
        </w:rPr>
        <w:t>established</w:t>
      </w:r>
      <w:r>
        <w:rPr>
          <w:color w:val="58595B"/>
          <w:spacing w:val="-12"/>
        </w:rPr>
        <w:t xml:space="preserve"> </w:t>
      </w:r>
      <w:r>
        <w:rPr>
          <w:color w:val="58595B"/>
        </w:rPr>
        <w:t>a</w:t>
      </w:r>
      <w:r>
        <w:rPr>
          <w:color w:val="58595B"/>
          <w:spacing w:val="-12"/>
        </w:rPr>
        <w:t xml:space="preserve"> </w:t>
      </w:r>
      <w:r>
        <w:rPr>
          <w:color w:val="58595B"/>
        </w:rPr>
        <w:t>learning network</w:t>
      </w:r>
      <w:r>
        <w:rPr>
          <w:color w:val="58595B"/>
          <w:spacing w:val="-16"/>
        </w:rPr>
        <w:t xml:space="preserve"> </w:t>
      </w:r>
      <w:r>
        <w:rPr>
          <w:color w:val="58595B"/>
        </w:rPr>
        <w:t>to</w:t>
      </w:r>
      <w:r>
        <w:rPr>
          <w:color w:val="58595B"/>
          <w:spacing w:val="-16"/>
        </w:rPr>
        <w:t xml:space="preserve"> </w:t>
      </w:r>
      <w:r>
        <w:rPr>
          <w:color w:val="58595B"/>
        </w:rPr>
        <w:t>extract</w:t>
      </w:r>
      <w:r>
        <w:rPr>
          <w:color w:val="58595B"/>
          <w:spacing w:val="-16"/>
        </w:rPr>
        <w:t xml:space="preserve"> </w:t>
      </w:r>
      <w:r>
        <w:rPr>
          <w:color w:val="58595B"/>
        </w:rPr>
        <w:t>attributes</w:t>
      </w:r>
      <w:r>
        <w:rPr>
          <w:color w:val="58595B"/>
          <w:spacing w:val="-16"/>
        </w:rPr>
        <w:t xml:space="preserve"> </w:t>
      </w:r>
      <w:r>
        <w:rPr>
          <w:color w:val="58595B"/>
        </w:rPr>
        <w:t>and</w:t>
      </w:r>
      <w:r>
        <w:rPr>
          <w:color w:val="58595B"/>
          <w:spacing w:val="-16"/>
        </w:rPr>
        <w:t xml:space="preserve"> </w:t>
      </w:r>
      <w:r>
        <w:rPr>
          <w:color w:val="58595B"/>
        </w:rPr>
        <w:t xml:space="preserve">train the state trigger mechanism. Our algorithm presents a more efficient way </w:t>
      </w:r>
      <w:proofErr w:type="gramStart"/>
      <w:r>
        <w:rPr>
          <w:color w:val="58595B"/>
        </w:rPr>
        <w:t>for</w:t>
      </w:r>
      <w:proofErr w:type="gramEnd"/>
      <w:r>
        <w:rPr>
          <w:color w:val="58595B"/>
        </w:rPr>
        <w:t xml:space="preserve"> solving massive multi-scale problems. Our model and simulation framework</w:t>
      </w:r>
      <w:r>
        <w:rPr>
          <w:color w:val="58595B"/>
          <w:spacing w:val="-3"/>
        </w:rPr>
        <w:t xml:space="preserve"> </w:t>
      </w:r>
      <w:r>
        <w:rPr>
          <w:color w:val="58595B"/>
        </w:rPr>
        <w:t>can</w:t>
      </w:r>
      <w:r>
        <w:rPr>
          <w:color w:val="58595B"/>
          <w:spacing w:val="-3"/>
        </w:rPr>
        <w:t xml:space="preserve"> </w:t>
      </w:r>
      <w:r>
        <w:rPr>
          <w:color w:val="58595B"/>
        </w:rPr>
        <w:t>be</w:t>
      </w:r>
      <w:r>
        <w:rPr>
          <w:color w:val="58595B"/>
          <w:spacing w:val="-3"/>
        </w:rPr>
        <w:t xml:space="preserve"> </w:t>
      </w:r>
      <w:r>
        <w:rPr>
          <w:color w:val="58595B"/>
        </w:rPr>
        <w:t>further</w:t>
      </w:r>
      <w:r>
        <w:rPr>
          <w:color w:val="58595B"/>
          <w:spacing w:val="-3"/>
        </w:rPr>
        <w:t xml:space="preserve"> </w:t>
      </w:r>
      <w:r>
        <w:rPr>
          <w:color w:val="58595B"/>
        </w:rPr>
        <w:t>adapted</w:t>
      </w:r>
      <w:r>
        <w:rPr>
          <w:color w:val="58595B"/>
          <w:spacing w:val="-3"/>
        </w:rPr>
        <w:t xml:space="preserve"> </w:t>
      </w:r>
      <w:r>
        <w:rPr>
          <w:color w:val="58595B"/>
        </w:rPr>
        <w:t>to simulate</w:t>
      </w:r>
      <w:r>
        <w:rPr>
          <w:color w:val="58595B"/>
          <w:spacing w:val="-2"/>
        </w:rPr>
        <w:t xml:space="preserve"> </w:t>
      </w:r>
      <w:r>
        <w:rPr>
          <w:color w:val="58595B"/>
        </w:rPr>
        <w:t>initial</w:t>
      </w:r>
      <w:r>
        <w:rPr>
          <w:color w:val="58595B"/>
          <w:spacing w:val="-2"/>
        </w:rPr>
        <w:t xml:space="preserve"> </w:t>
      </w:r>
      <w:r>
        <w:rPr>
          <w:color w:val="58595B"/>
        </w:rPr>
        <w:t>thrombus</w:t>
      </w:r>
      <w:r>
        <w:rPr>
          <w:color w:val="58595B"/>
          <w:spacing w:val="-2"/>
        </w:rPr>
        <w:t xml:space="preserve"> </w:t>
      </w:r>
      <w:r>
        <w:rPr>
          <w:color w:val="58595B"/>
        </w:rPr>
        <w:t>formation involving</w:t>
      </w:r>
      <w:r>
        <w:rPr>
          <w:color w:val="58595B"/>
          <w:spacing w:val="-14"/>
        </w:rPr>
        <w:t xml:space="preserve"> </w:t>
      </w:r>
      <w:r>
        <w:rPr>
          <w:color w:val="58595B"/>
        </w:rPr>
        <w:t>multiple</w:t>
      </w:r>
      <w:r>
        <w:rPr>
          <w:color w:val="58595B"/>
          <w:spacing w:val="-14"/>
        </w:rPr>
        <w:t xml:space="preserve"> </w:t>
      </w:r>
      <w:r>
        <w:rPr>
          <w:color w:val="58595B"/>
        </w:rPr>
        <w:t>flowing</w:t>
      </w:r>
      <w:r>
        <w:rPr>
          <w:color w:val="58595B"/>
          <w:spacing w:val="-14"/>
        </w:rPr>
        <w:t xml:space="preserve"> </w:t>
      </w:r>
      <w:r>
        <w:rPr>
          <w:color w:val="58595B"/>
        </w:rPr>
        <w:t>platelets</w:t>
      </w:r>
      <w:r>
        <w:rPr>
          <w:color w:val="58595B"/>
          <w:spacing w:val="-14"/>
        </w:rPr>
        <w:t xml:space="preserve"> </w:t>
      </w:r>
      <w:r>
        <w:rPr>
          <w:color w:val="58595B"/>
        </w:rPr>
        <w:t>as well</w:t>
      </w:r>
      <w:r>
        <w:rPr>
          <w:color w:val="58595B"/>
          <w:spacing w:val="-14"/>
        </w:rPr>
        <w:t xml:space="preserve"> </w:t>
      </w:r>
      <w:r>
        <w:rPr>
          <w:color w:val="58595B"/>
        </w:rPr>
        <w:t>as</w:t>
      </w:r>
      <w:r>
        <w:rPr>
          <w:color w:val="58595B"/>
          <w:spacing w:val="-14"/>
        </w:rPr>
        <w:t xml:space="preserve"> </w:t>
      </w:r>
      <w:r>
        <w:rPr>
          <w:color w:val="58595B"/>
        </w:rPr>
        <w:t>deposition</w:t>
      </w:r>
      <w:r>
        <w:rPr>
          <w:color w:val="58595B"/>
          <w:spacing w:val="-14"/>
        </w:rPr>
        <w:t xml:space="preserve"> </w:t>
      </w:r>
      <w:r>
        <w:rPr>
          <w:color w:val="58595B"/>
        </w:rPr>
        <w:t>and</w:t>
      </w:r>
      <w:r>
        <w:rPr>
          <w:color w:val="58595B"/>
          <w:spacing w:val="-14"/>
        </w:rPr>
        <w:t xml:space="preserve"> </w:t>
      </w:r>
      <w:r>
        <w:rPr>
          <w:color w:val="58595B"/>
        </w:rPr>
        <w:t>adhesion</w:t>
      </w:r>
      <w:r>
        <w:rPr>
          <w:color w:val="58595B"/>
          <w:spacing w:val="-14"/>
        </w:rPr>
        <w:t xml:space="preserve"> </w:t>
      </w:r>
      <w:r>
        <w:rPr>
          <w:color w:val="58595B"/>
        </w:rPr>
        <w:t>onto blood</w:t>
      </w:r>
      <w:r>
        <w:rPr>
          <w:color w:val="58595B"/>
          <w:spacing w:val="-22"/>
        </w:rPr>
        <w:t xml:space="preserve"> </w:t>
      </w:r>
      <w:r>
        <w:rPr>
          <w:color w:val="58595B"/>
        </w:rPr>
        <w:t>vessels.</w:t>
      </w:r>
    </w:p>
    <w:p w14:paraId="55B21459" w14:textId="77777777" w:rsidR="0041426B" w:rsidRDefault="0041426B">
      <w:pPr>
        <w:pStyle w:val="BodyText"/>
        <w:spacing w:before="167"/>
      </w:pPr>
    </w:p>
    <w:p w14:paraId="2BC37825" w14:textId="77777777" w:rsidR="0041426B" w:rsidRDefault="00000000">
      <w:pPr>
        <w:spacing w:line="26" w:lineRule="exact"/>
        <w:ind w:left="720" w:right="-58"/>
        <w:rPr>
          <w:sz w:val="2"/>
        </w:rPr>
      </w:pPr>
      <w:r>
        <w:rPr>
          <w:noProof/>
          <w:sz w:val="2"/>
        </w:rPr>
        <mc:AlternateContent>
          <mc:Choice Requires="wpg">
            <w:drawing>
              <wp:inline distT="0" distB="0" distL="0" distR="0" wp14:anchorId="782553EE" wp14:editId="4B11BFD4">
                <wp:extent cx="2095500" cy="15875"/>
                <wp:effectExtent l="0" t="0" r="0" b="3175"/>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91" name="Graphic 39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92" name="Graphic 392"/>
                        <wps:cNvSpPr/>
                        <wps:spPr>
                          <a:xfrm>
                            <a:off x="0" y="9"/>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A677272" id="Group 390"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">
                <v:shape id="Graphic 39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" path="m,l2008733,e" filled="f" strokecolor="#939598" strokeweight="1.25pt">
                  <v:stroke dashstyle="dot"/>
                  <v:path arrowok="t"/>
                </v:shape>
                <v:shape id="Graphic 39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04E4E6CE" w14:textId="77777777" w:rsidR="0041426B" w:rsidRDefault="00000000">
      <w:pPr>
        <w:pStyle w:val="Heading2"/>
        <w:spacing w:line="242" w:lineRule="auto"/>
        <w:ind w:right="187"/>
      </w:pPr>
      <w:bookmarkStart w:id="51" w:name="_TOC_250066"/>
      <w:r>
        <w:rPr>
          <w:color w:val="B81237"/>
          <w:spacing w:val="-6"/>
        </w:rPr>
        <w:t>Markov</w:t>
      </w:r>
      <w:r>
        <w:rPr>
          <w:color w:val="B81237"/>
          <w:spacing w:val="-28"/>
        </w:rPr>
        <w:t xml:space="preserve"> </w:t>
      </w:r>
      <w:r>
        <w:rPr>
          <w:color w:val="B81237"/>
          <w:spacing w:val="-6"/>
        </w:rPr>
        <w:t>Decision</w:t>
      </w:r>
      <w:r>
        <w:rPr>
          <w:color w:val="B81237"/>
          <w:spacing w:val="-28"/>
        </w:rPr>
        <w:t xml:space="preserve"> </w:t>
      </w:r>
      <w:r>
        <w:rPr>
          <w:color w:val="B81237"/>
          <w:spacing w:val="-6"/>
        </w:rPr>
        <w:t xml:space="preserve">Analysis </w:t>
      </w:r>
      <w:r>
        <w:rPr>
          <w:color w:val="B81237"/>
          <w:spacing w:val="-8"/>
        </w:rPr>
        <w:t>of</w:t>
      </w:r>
      <w:r>
        <w:rPr>
          <w:color w:val="B81237"/>
          <w:spacing w:val="-28"/>
        </w:rPr>
        <w:t xml:space="preserve"> </w:t>
      </w:r>
      <w:r>
        <w:rPr>
          <w:color w:val="B81237"/>
          <w:spacing w:val="-8"/>
        </w:rPr>
        <w:t>Cancer</w:t>
      </w:r>
      <w:r>
        <w:rPr>
          <w:color w:val="B81237"/>
          <w:spacing w:val="-28"/>
        </w:rPr>
        <w:t xml:space="preserve"> </w:t>
      </w:r>
      <w:r>
        <w:rPr>
          <w:color w:val="B81237"/>
          <w:spacing w:val="-8"/>
        </w:rPr>
        <w:t>Treatment</w:t>
      </w:r>
      <w:r>
        <w:rPr>
          <w:color w:val="B81237"/>
          <w:spacing w:val="-28"/>
        </w:rPr>
        <w:t xml:space="preserve"> </w:t>
      </w:r>
      <w:bookmarkEnd w:id="51"/>
      <w:r>
        <w:rPr>
          <w:color w:val="B81237"/>
          <w:spacing w:val="-8"/>
        </w:rPr>
        <w:t>Plans</w:t>
      </w:r>
    </w:p>
    <w:p w14:paraId="5C772BA0" w14:textId="77777777" w:rsidR="0041426B" w:rsidRDefault="00000000">
      <w:pPr>
        <w:pStyle w:val="BodyText"/>
        <w:spacing w:before="90" w:line="254" w:lineRule="auto"/>
        <w:ind w:left="720"/>
      </w:pPr>
      <w:r>
        <w:rPr>
          <w:color w:val="231F20"/>
        </w:rPr>
        <w:t>Eugene</w:t>
      </w:r>
      <w:r>
        <w:rPr>
          <w:color w:val="231F20"/>
          <w:spacing w:val="-5"/>
        </w:rPr>
        <w:t xml:space="preserve"> </w:t>
      </w:r>
      <w:r>
        <w:rPr>
          <w:color w:val="231F20"/>
        </w:rPr>
        <w:t>A.</w:t>
      </w:r>
      <w:r>
        <w:rPr>
          <w:color w:val="231F20"/>
          <w:spacing w:val="-5"/>
        </w:rPr>
        <w:t xml:space="preserve"> </w:t>
      </w:r>
      <w:r>
        <w:rPr>
          <w:color w:val="231F20"/>
        </w:rPr>
        <w:t xml:space="preserve">Feinberg </w:t>
      </w:r>
      <w:hyperlink r:id="rId152">
        <w:r>
          <w:rPr>
            <w:color w:val="231F20"/>
            <w:spacing w:val="-2"/>
          </w:rPr>
          <w:t>Eugene.feinberg@stonybrook.edu</w:t>
        </w:r>
      </w:hyperlink>
    </w:p>
    <w:p w14:paraId="62D17B34" w14:textId="77777777" w:rsidR="0041426B" w:rsidRDefault="00000000">
      <w:pPr>
        <w:pStyle w:val="BodyText"/>
        <w:spacing w:before="89" w:line="254" w:lineRule="auto"/>
        <w:ind w:left="720" w:right="37"/>
      </w:pPr>
      <w:r>
        <w:rPr>
          <w:color w:val="58595B"/>
        </w:rPr>
        <w:t>Based</w:t>
      </w:r>
      <w:r>
        <w:rPr>
          <w:color w:val="58595B"/>
          <w:spacing w:val="-16"/>
        </w:rPr>
        <w:t xml:space="preserve"> </w:t>
      </w:r>
      <w:r>
        <w:rPr>
          <w:color w:val="58595B"/>
        </w:rPr>
        <w:t>on</w:t>
      </w:r>
      <w:r>
        <w:rPr>
          <w:color w:val="58595B"/>
          <w:spacing w:val="-16"/>
        </w:rPr>
        <w:t xml:space="preserve"> </w:t>
      </w:r>
      <w:r>
        <w:rPr>
          <w:color w:val="58595B"/>
        </w:rPr>
        <w:t>the</w:t>
      </w:r>
      <w:r>
        <w:rPr>
          <w:color w:val="58595B"/>
          <w:spacing w:val="-16"/>
        </w:rPr>
        <w:t xml:space="preserve"> </w:t>
      </w:r>
      <w:r>
        <w:rPr>
          <w:color w:val="58595B"/>
        </w:rPr>
        <w:t>available</w:t>
      </w:r>
      <w:r>
        <w:rPr>
          <w:color w:val="58595B"/>
          <w:spacing w:val="-16"/>
        </w:rPr>
        <w:t xml:space="preserve"> </w:t>
      </w:r>
      <w:r>
        <w:rPr>
          <w:color w:val="58595B"/>
        </w:rPr>
        <w:t>data,</w:t>
      </w:r>
      <w:r>
        <w:rPr>
          <w:color w:val="58595B"/>
          <w:spacing w:val="-16"/>
        </w:rPr>
        <w:t xml:space="preserve"> </w:t>
      </w:r>
      <w:r>
        <w:rPr>
          <w:color w:val="58595B"/>
        </w:rPr>
        <w:t>this project</w:t>
      </w:r>
      <w:r>
        <w:rPr>
          <w:color w:val="58595B"/>
          <w:spacing w:val="-6"/>
        </w:rPr>
        <w:t xml:space="preserve"> </w:t>
      </w:r>
      <w:r>
        <w:rPr>
          <w:color w:val="58595B"/>
        </w:rPr>
        <w:t>constructs</w:t>
      </w:r>
      <w:r>
        <w:rPr>
          <w:color w:val="58595B"/>
          <w:spacing w:val="-6"/>
        </w:rPr>
        <w:t xml:space="preserve"> </w:t>
      </w:r>
      <w:r>
        <w:rPr>
          <w:color w:val="58595B"/>
        </w:rPr>
        <w:t>and</w:t>
      </w:r>
      <w:r>
        <w:rPr>
          <w:color w:val="58595B"/>
          <w:spacing w:val="-6"/>
        </w:rPr>
        <w:t xml:space="preserve"> </w:t>
      </w:r>
      <w:r>
        <w:rPr>
          <w:color w:val="58595B"/>
        </w:rPr>
        <w:t>studies Markov</w:t>
      </w:r>
      <w:r>
        <w:rPr>
          <w:color w:val="58595B"/>
          <w:spacing w:val="-3"/>
        </w:rPr>
        <w:t xml:space="preserve"> </w:t>
      </w:r>
      <w:r>
        <w:rPr>
          <w:color w:val="58595B"/>
        </w:rPr>
        <w:t>decision</w:t>
      </w:r>
      <w:r>
        <w:rPr>
          <w:color w:val="58595B"/>
          <w:spacing w:val="-3"/>
        </w:rPr>
        <w:t xml:space="preserve"> </w:t>
      </w:r>
      <w:r>
        <w:rPr>
          <w:color w:val="58595B"/>
        </w:rPr>
        <w:t>models</w:t>
      </w:r>
      <w:r>
        <w:rPr>
          <w:color w:val="58595B"/>
          <w:spacing w:val="-3"/>
        </w:rPr>
        <w:t xml:space="preserve"> </w:t>
      </w:r>
      <w:r>
        <w:rPr>
          <w:color w:val="58595B"/>
        </w:rPr>
        <w:t>for</w:t>
      </w:r>
      <w:r>
        <w:rPr>
          <w:color w:val="58595B"/>
          <w:spacing w:val="-3"/>
        </w:rPr>
        <w:t xml:space="preserve"> </w:t>
      </w:r>
      <w:r>
        <w:rPr>
          <w:color w:val="58595B"/>
        </w:rPr>
        <w:t xml:space="preserve">the </w:t>
      </w:r>
      <w:r>
        <w:rPr>
          <w:color w:val="58595B"/>
          <w:spacing w:val="-6"/>
        </w:rPr>
        <w:t>analysis</w:t>
      </w:r>
      <w:r>
        <w:rPr>
          <w:color w:val="58595B"/>
          <w:spacing w:val="-21"/>
        </w:rPr>
        <w:t xml:space="preserve"> </w:t>
      </w:r>
      <w:r>
        <w:rPr>
          <w:color w:val="58595B"/>
          <w:spacing w:val="-6"/>
        </w:rPr>
        <w:t>and</w:t>
      </w:r>
      <w:r>
        <w:rPr>
          <w:color w:val="58595B"/>
          <w:spacing w:val="-21"/>
        </w:rPr>
        <w:t xml:space="preserve"> </w:t>
      </w:r>
      <w:r>
        <w:rPr>
          <w:color w:val="58595B"/>
          <w:spacing w:val="-6"/>
        </w:rPr>
        <w:t>comparisons</w:t>
      </w:r>
      <w:r>
        <w:rPr>
          <w:color w:val="58595B"/>
          <w:spacing w:val="-21"/>
        </w:rPr>
        <w:t xml:space="preserve"> </w:t>
      </w:r>
      <w:r>
        <w:rPr>
          <w:color w:val="58595B"/>
          <w:spacing w:val="-6"/>
        </w:rPr>
        <w:t>of</w:t>
      </w:r>
      <w:r>
        <w:rPr>
          <w:color w:val="58595B"/>
          <w:spacing w:val="-21"/>
        </w:rPr>
        <w:t xml:space="preserve"> </w:t>
      </w:r>
      <w:r>
        <w:rPr>
          <w:color w:val="58595B"/>
          <w:spacing w:val="-6"/>
        </w:rPr>
        <w:t>cancer</w:t>
      </w:r>
    </w:p>
    <w:p w14:paraId="1970712E" w14:textId="77777777" w:rsidR="0041426B" w:rsidRDefault="00000000">
      <w:pPr>
        <w:pStyle w:val="BodyText"/>
        <w:spacing w:line="254" w:lineRule="auto"/>
        <w:ind w:left="720" w:right="28"/>
      </w:pPr>
      <w:r>
        <w:rPr>
          <w:color w:val="58595B"/>
          <w:spacing w:val="-2"/>
        </w:rPr>
        <w:t>treatment</w:t>
      </w:r>
      <w:r>
        <w:rPr>
          <w:color w:val="58595B"/>
          <w:spacing w:val="-17"/>
        </w:rPr>
        <w:t xml:space="preserve"> </w:t>
      </w:r>
      <w:r>
        <w:rPr>
          <w:color w:val="58595B"/>
          <w:spacing w:val="-2"/>
        </w:rPr>
        <w:t>plans.</w:t>
      </w:r>
      <w:r>
        <w:rPr>
          <w:color w:val="58595B"/>
          <w:spacing w:val="-17"/>
        </w:rPr>
        <w:t xml:space="preserve"> </w:t>
      </w:r>
      <w:r>
        <w:rPr>
          <w:color w:val="58595B"/>
          <w:spacing w:val="-2"/>
        </w:rPr>
        <w:t>It</w:t>
      </w:r>
      <w:r>
        <w:rPr>
          <w:color w:val="58595B"/>
          <w:spacing w:val="-17"/>
        </w:rPr>
        <w:t xml:space="preserve"> </w:t>
      </w:r>
      <w:r>
        <w:rPr>
          <w:color w:val="58595B"/>
          <w:spacing w:val="-2"/>
        </w:rPr>
        <w:t>is</w:t>
      </w:r>
      <w:r>
        <w:rPr>
          <w:color w:val="58595B"/>
          <w:spacing w:val="-17"/>
        </w:rPr>
        <w:t xml:space="preserve"> </w:t>
      </w:r>
      <w:r>
        <w:rPr>
          <w:color w:val="58595B"/>
          <w:spacing w:val="-2"/>
        </w:rPr>
        <w:t>currently</w:t>
      </w:r>
      <w:r>
        <w:rPr>
          <w:color w:val="58595B"/>
          <w:spacing w:val="-17"/>
        </w:rPr>
        <w:t xml:space="preserve"> </w:t>
      </w:r>
      <w:r>
        <w:rPr>
          <w:color w:val="58595B"/>
          <w:spacing w:val="-2"/>
        </w:rPr>
        <w:t xml:space="preserve">focused </w:t>
      </w:r>
      <w:r>
        <w:rPr>
          <w:color w:val="58595B"/>
        </w:rPr>
        <w:t>on</w:t>
      </w:r>
      <w:r>
        <w:rPr>
          <w:color w:val="58595B"/>
          <w:spacing w:val="-3"/>
        </w:rPr>
        <w:t xml:space="preserve"> </w:t>
      </w:r>
      <w:r>
        <w:rPr>
          <w:color w:val="58595B"/>
        </w:rPr>
        <w:t>treatment</w:t>
      </w:r>
      <w:r>
        <w:rPr>
          <w:color w:val="58595B"/>
          <w:spacing w:val="-3"/>
        </w:rPr>
        <w:t xml:space="preserve"> </w:t>
      </w:r>
      <w:r>
        <w:rPr>
          <w:color w:val="58595B"/>
        </w:rPr>
        <w:t>plans</w:t>
      </w:r>
      <w:r>
        <w:rPr>
          <w:color w:val="58595B"/>
          <w:spacing w:val="-3"/>
        </w:rPr>
        <w:t xml:space="preserve"> </w:t>
      </w:r>
      <w:r>
        <w:rPr>
          <w:color w:val="58595B"/>
        </w:rPr>
        <w:t>for</w:t>
      </w:r>
      <w:r>
        <w:rPr>
          <w:color w:val="58595B"/>
          <w:spacing w:val="-3"/>
        </w:rPr>
        <w:t xml:space="preserve"> </w:t>
      </w:r>
      <w:proofErr w:type="spellStart"/>
      <w:r>
        <w:rPr>
          <w:color w:val="58595B"/>
        </w:rPr>
        <w:t>resectable</w:t>
      </w:r>
      <w:proofErr w:type="spellEnd"/>
      <w:r>
        <w:rPr>
          <w:color w:val="58595B"/>
        </w:rPr>
        <w:t xml:space="preserve"> pancreatic</w:t>
      </w:r>
      <w:r>
        <w:rPr>
          <w:color w:val="58595B"/>
          <w:spacing w:val="-14"/>
        </w:rPr>
        <w:t xml:space="preserve"> </w:t>
      </w:r>
      <w:r>
        <w:rPr>
          <w:color w:val="58595B"/>
        </w:rPr>
        <w:t>and</w:t>
      </w:r>
      <w:r>
        <w:rPr>
          <w:color w:val="58595B"/>
          <w:spacing w:val="-14"/>
        </w:rPr>
        <w:t xml:space="preserve"> </w:t>
      </w:r>
      <w:r>
        <w:rPr>
          <w:color w:val="58595B"/>
        </w:rPr>
        <w:t>gastric</w:t>
      </w:r>
      <w:r>
        <w:rPr>
          <w:color w:val="58595B"/>
          <w:spacing w:val="-14"/>
        </w:rPr>
        <w:t xml:space="preserve"> </w:t>
      </w:r>
      <w:r>
        <w:rPr>
          <w:color w:val="58595B"/>
        </w:rPr>
        <w:t>cancers.</w:t>
      </w:r>
      <w:r>
        <w:rPr>
          <w:color w:val="58595B"/>
          <w:spacing w:val="-14"/>
        </w:rPr>
        <w:t xml:space="preserve"> </w:t>
      </w:r>
      <w:r>
        <w:rPr>
          <w:color w:val="58595B"/>
        </w:rPr>
        <w:t>In particular,</w:t>
      </w:r>
      <w:r>
        <w:rPr>
          <w:color w:val="58595B"/>
          <w:spacing w:val="-3"/>
        </w:rPr>
        <w:t xml:space="preserve"> </w:t>
      </w:r>
      <w:r>
        <w:rPr>
          <w:color w:val="58595B"/>
        </w:rPr>
        <w:t>the</w:t>
      </w:r>
      <w:r>
        <w:rPr>
          <w:color w:val="58595B"/>
          <w:spacing w:val="-3"/>
        </w:rPr>
        <w:t xml:space="preserve"> </w:t>
      </w:r>
      <w:r>
        <w:rPr>
          <w:color w:val="58595B"/>
        </w:rPr>
        <w:t>project</w:t>
      </w:r>
      <w:r>
        <w:rPr>
          <w:color w:val="58595B"/>
          <w:spacing w:val="-3"/>
        </w:rPr>
        <w:t xml:space="preserve"> </w:t>
      </w:r>
      <w:r>
        <w:rPr>
          <w:color w:val="58595B"/>
        </w:rPr>
        <w:t>deals</w:t>
      </w:r>
      <w:r>
        <w:rPr>
          <w:color w:val="58595B"/>
          <w:spacing w:val="-3"/>
        </w:rPr>
        <w:t xml:space="preserve"> </w:t>
      </w:r>
      <w:r>
        <w:rPr>
          <w:color w:val="58595B"/>
        </w:rPr>
        <w:t>with comparisons</w:t>
      </w:r>
      <w:r>
        <w:rPr>
          <w:color w:val="58595B"/>
          <w:spacing w:val="-6"/>
        </w:rPr>
        <w:t xml:space="preserve"> </w:t>
      </w:r>
      <w:r>
        <w:rPr>
          <w:color w:val="58595B"/>
        </w:rPr>
        <w:t>of</w:t>
      </w:r>
      <w:r>
        <w:rPr>
          <w:color w:val="58595B"/>
          <w:spacing w:val="-6"/>
        </w:rPr>
        <w:t xml:space="preserve"> </w:t>
      </w:r>
      <w:r>
        <w:rPr>
          <w:color w:val="58595B"/>
        </w:rPr>
        <w:t>traditional</w:t>
      </w:r>
      <w:r>
        <w:rPr>
          <w:color w:val="58595B"/>
          <w:spacing w:val="-6"/>
        </w:rPr>
        <w:t xml:space="preserve"> </w:t>
      </w:r>
      <w:r>
        <w:rPr>
          <w:color w:val="58595B"/>
        </w:rPr>
        <w:t>adjutant therapies,</w:t>
      </w:r>
      <w:r>
        <w:rPr>
          <w:color w:val="58595B"/>
          <w:spacing w:val="-24"/>
        </w:rPr>
        <w:t xml:space="preserve"> </w:t>
      </w:r>
      <w:r>
        <w:rPr>
          <w:color w:val="58595B"/>
        </w:rPr>
        <w:t>when</w:t>
      </w:r>
      <w:r>
        <w:rPr>
          <w:color w:val="58595B"/>
          <w:spacing w:val="-24"/>
        </w:rPr>
        <w:t xml:space="preserve"> </w:t>
      </w:r>
      <w:r>
        <w:rPr>
          <w:color w:val="58595B"/>
        </w:rPr>
        <w:t>the</w:t>
      </w:r>
      <w:r>
        <w:rPr>
          <w:color w:val="58595B"/>
          <w:spacing w:val="-24"/>
        </w:rPr>
        <w:t xml:space="preserve"> </w:t>
      </w:r>
      <w:r>
        <w:rPr>
          <w:color w:val="58595B"/>
        </w:rPr>
        <w:t>surgery</w:t>
      </w:r>
      <w:r>
        <w:rPr>
          <w:color w:val="58595B"/>
          <w:spacing w:val="-24"/>
        </w:rPr>
        <w:t xml:space="preserve"> </w:t>
      </w:r>
      <w:r>
        <w:rPr>
          <w:color w:val="58595B"/>
        </w:rPr>
        <w:t>precedes the</w:t>
      </w:r>
      <w:r>
        <w:rPr>
          <w:color w:val="58595B"/>
          <w:spacing w:val="-6"/>
        </w:rPr>
        <w:t xml:space="preserve"> </w:t>
      </w:r>
      <w:r>
        <w:rPr>
          <w:color w:val="58595B"/>
        </w:rPr>
        <w:t>chemo</w:t>
      </w:r>
      <w:r>
        <w:rPr>
          <w:color w:val="58595B"/>
          <w:spacing w:val="-6"/>
        </w:rPr>
        <w:t xml:space="preserve"> </w:t>
      </w:r>
      <w:r>
        <w:rPr>
          <w:color w:val="58595B"/>
        </w:rPr>
        <w:t>(or</w:t>
      </w:r>
      <w:r>
        <w:rPr>
          <w:color w:val="58595B"/>
          <w:spacing w:val="-6"/>
        </w:rPr>
        <w:t xml:space="preserve"> </w:t>
      </w:r>
      <w:r>
        <w:rPr>
          <w:color w:val="58595B"/>
        </w:rPr>
        <w:t>chemoradiation) treatment,</w:t>
      </w:r>
      <w:r>
        <w:rPr>
          <w:color w:val="58595B"/>
          <w:spacing w:val="-24"/>
        </w:rPr>
        <w:t xml:space="preserve"> </w:t>
      </w:r>
      <w:r>
        <w:rPr>
          <w:color w:val="58595B"/>
        </w:rPr>
        <w:t>and</w:t>
      </w:r>
      <w:r>
        <w:rPr>
          <w:color w:val="58595B"/>
          <w:spacing w:val="-24"/>
        </w:rPr>
        <w:t xml:space="preserve"> </w:t>
      </w:r>
      <w:r>
        <w:rPr>
          <w:color w:val="58595B"/>
        </w:rPr>
        <w:t>neoadjuvant</w:t>
      </w:r>
      <w:r>
        <w:rPr>
          <w:color w:val="58595B"/>
          <w:spacing w:val="-24"/>
        </w:rPr>
        <w:t xml:space="preserve"> </w:t>
      </w:r>
      <w:r>
        <w:rPr>
          <w:color w:val="58595B"/>
        </w:rPr>
        <w:t>therapies conducting</w:t>
      </w:r>
      <w:r>
        <w:rPr>
          <w:color w:val="58595B"/>
          <w:spacing w:val="-18"/>
        </w:rPr>
        <w:t xml:space="preserve"> </w:t>
      </w:r>
      <w:r>
        <w:rPr>
          <w:color w:val="58595B"/>
        </w:rPr>
        <w:t>chemo</w:t>
      </w:r>
      <w:r>
        <w:rPr>
          <w:color w:val="58595B"/>
          <w:spacing w:val="-18"/>
        </w:rPr>
        <w:t xml:space="preserve"> </w:t>
      </w:r>
      <w:r>
        <w:rPr>
          <w:color w:val="58595B"/>
        </w:rPr>
        <w:t>or</w:t>
      </w:r>
      <w:r>
        <w:rPr>
          <w:color w:val="58595B"/>
          <w:spacing w:val="-18"/>
        </w:rPr>
        <w:t xml:space="preserve"> </w:t>
      </w:r>
      <w:r>
        <w:rPr>
          <w:color w:val="58595B"/>
        </w:rPr>
        <w:t xml:space="preserve">chemoradiation </w:t>
      </w:r>
      <w:r>
        <w:rPr>
          <w:color w:val="58595B"/>
          <w:spacing w:val="-2"/>
        </w:rPr>
        <w:t>treatment</w:t>
      </w:r>
      <w:r>
        <w:rPr>
          <w:color w:val="58595B"/>
          <w:spacing w:val="-19"/>
        </w:rPr>
        <w:t xml:space="preserve"> </w:t>
      </w:r>
      <w:r>
        <w:rPr>
          <w:color w:val="58595B"/>
          <w:spacing w:val="-2"/>
        </w:rPr>
        <w:t>first</w:t>
      </w:r>
      <w:r>
        <w:rPr>
          <w:color w:val="58595B"/>
          <w:spacing w:val="-19"/>
        </w:rPr>
        <w:t xml:space="preserve"> </w:t>
      </w:r>
      <w:r>
        <w:rPr>
          <w:color w:val="58595B"/>
          <w:spacing w:val="-2"/>
        </w:rPr>
        <w:t>followed</w:t>
      </w:r>
      <w:r>
        <w:rPr>
          <w:color w:val="58595B"/>
          <w:spacing w:val="-19"/>
        </w:rPr>
        <w:t xml:space="preserve"> </w:t>
      </w:r>
      <w:r>
        <w:rPr>
          <w:color w:val="58595B"/>
          <w:spacing w:val="-2"/>
        </w:rPr>
        <w:t>by</w:t>
      </w:r>
      <w:r>
        <w:rPr>
          <w:color w:val="58595B"/>
          <w:spacing w:val="-19"/>
        </w:rPr>
        <w:t xml:space="preserve"> </w:t>
      </w:r>
      <w:r>
        <w:rPr>
          <w:color w:val="58595B"/>
          <w:spacing w:val="-2"/>
        </w:rPr>
        <w:t>the</w:t>
      </w:r>
      <w:r>
        <w:rPr>
          <w:color w:val="58595B"/>
          <w:spacing w:val="-19"/>
        </w:rPr>
        <w:t xml:space="preserve"> </w:t>
      </w:r>
      <w:r>
        <w:rPr>
          <w:color w:val="58595B"/>
          <w:spacing w:val="-2"/>
        </w:rPr>
        <w:t>surgery.</w:t>
      </w:r>
    </w:p>
    <w:p w14:paraId="09B2ABC9" w14:textId="77777777" w:rsidR="0041426B" w:rsidRDefault="0041426B">
      <w:pPr>
        <w:pStyle w:val="BodyText"/>
        <w:spacing w:before="167"/>
      </w:pPr>
    </w:p>
    <w:p w14:paraId="2674E8BB" w14:textId="77777777" w:rsidR="0041426B" w:rsidRDefault="00000000">
      <w:pPr>
        <w:spacing w:line="26" w:lineRule="exact"/>
        <w:ind w:left="720" w:right="-58"/>
        <w:rPr>
          <w:sz w:val="2"/>
        </w:rPr>
      </w:pPr>
      <w:r>
        <w:rPr>
          <w:noProof/>
          <w:sz w:val="2"/>
        </w:rPr>
        <mc:AlternateContent>
          <mc:Choice Requires="wpg">
            <w:drawing>
              <wp:inline distT="0" distB="0" distL="0" distR="0" wp14:anchorId="02F9174A" wp14:editId="28FF1B3F">
                <wp:extent cx="2095500" cy="15875"/>
                <wp:effectExtent l="0" t="0" r="0" b="3175"/>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94" name="Graphic 39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395" name="Graphic 395"/>
                        <wps:cNvSpPr/>
                        <wps:spPr>
                          <a:xfrm>
                            <a:off x="0" y="1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ABBD4A5" id="Group 393"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">
                <v:shape id="Graphic 39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" path="m,l2008733,e" filled="f" strokecolor="#939598" strokeweight="1.25pt">
                  <v:stroke dashstyle="dot"/>
                  <v:path arrowok="t"/>
                </v:shape>
                <v:shape id="Graphic 39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6E1115F0" w14:textId="77777777" w:rsidR="0041426B" w:rsidRDefault="00000000">
      <w:pPr>
        <w:pStyle w:val="Heading2"/>
        <w:spacing w:line="242" w:lineRule="auto"/>
        <w:ind w:right="286"/>
      </w:pPr>
      <w:bookmarkStart w:id="52" w:name="_TOC_250065"/>
      <w:r>
        <w:rPr>
          <w:color w:val="B81237"/>
          <w:spacing w:val="-4"/>
        </w:rPr>
        <w:t>High</w:t>
      </w:r>
      <w:r>
        <w:rPr>
          <w:color w:val="B81237"/>
          <w:spacing w:val="-30"/>
        </w:rPr>
        <w:t xml:space="preserve"> </w:t>
      </w:r>
      <w:r>
        <w:rPr>
          <w:color w:val="B81237"/>
          <w:spacing w:val="-4"/>
        </w:rPr>
        <w:t>Performance</w:t>
      </w:r>
      <w:r>
        <w:rPr>
          <w:color w:val="B81237"/>
          <w:spacing w:val="-28"/>
        </w:rPr>
        <w:t xml:space="preserve"> </w:t>
      </w:r>
      <w:r>
        <w:rPr>
          <w:color w:val="B81237"/>
          <w:spacing w:val="-4"/>
        </w:rPr>
        <w:t xml:space="preserve">Mobile </w:t>
      </w:r>
      <w:r>
        <w:rPr>
          <w:color w:val="B81237"/>
          <w:spacing w:val="-2"/>
        </w:rPr>
        <w:t>Computing</w:t>
      </w:r>
      <w:r>
        <w:rPr>
          <w:color w:val="B81237"/>
          <w:spacing w:val="-28"/>
        </w:rPr>
        <w:t xml:space="preserve"> </w:t>
      </w:r>
      <w:r>
        <w:rPr>
          <w:color w:val="B81237"/>
          <w:spacing w:val="-2"/>
        </w:rPr>
        <w:t>Using</w:t>
      </w:r>
      <w:r>
        <w:rPr>
          <w:color w:val="B81237"/>
          <w:spacing w:val="-28"/>
        </w:rPr>
        <w:t xml:space="preserve"> </w:t>
      </w:r>
      <w:r>
        <w:rPr>
          <w:color w:val="B81237"/>
          <w:spacing w:val="-2"/>
        </w:rPr>
        <w:t xml:space="preserve">Field </w:t>
      </w:r>
      <w:r>
        <w:rPr>
          <w:color w:val="B81237"/>
          <w:spacing w:val="-10"/>
        </w:rPr>
        <w:t>Programmable</w:t>
      </w:r>
      <w:r>
        <w:rPr>
          <w:color w:val="B81237"/>
          <w:spacing w:val="-23"/>
        </w:rPr>
        <w:t xml:space="preserve"> </w:t>
      </w:r>
      <w:r>
        <w:rPr>
          <w:color w:val="B81237"/>
          <w:spacing w:val="-10"/>
        </w:rPr>
        <w:t>Gate</w:t>
      </w:r>
      <w:r>
        <w:rPr>
          <w:color w:val="B81237"/>
          <w:spacing w:val="-23"/>
        </w:rPr>
        <w:t xml:space="preserve"> </w:t>
      </w:r>
      <w:bookmarkEnd w:id="52"/>
      <w:r>
        <w:rPr>
          <w:color w:val="B81237"/>
          <w:spacing w:val="-10"/>
        </w:rPr>
        <w:t>Array</w:t>
      </w:r>
    </w:p>
    <w:p w14:paraId="20838762" w14:textId="77777777" w:rsidR="0041426B" w:rsidRDefault="00000000">
      <w:pPr>
        <w:pStyle w:val="BodyText"/>
        <w:spacing w:before="91"/>
        <w:ind w:left="720"/>
      </w:pPr>
      <w:r>
        <w:rPr>
          <w:color w:val="231F20"/>
          <w:spacing w:val="-9"/>
        </w:rPr>
        <w:t>Wei</w:t>
      </w:r>
      <w:r>
        <w:rPr>
          <w:color w:val="231F20"/>
          <w:spacing w:val="-15"/>
        </w:rPr>
        <w:t xml:space="preserve"> </w:t>
      </w:r>
      <w:r>
        <w:rPr>
          <w:color w:val="231F20"/>
          <w:spacing w:val="-5"/>
        </w:rPr>
        <w:t>Lin</w:t>
      </w:r>
    </w:p>
    <w:p w14:paraId="70ED835B" w14:textId="77777777" w:rsidR="0041426B" w:rsidRDefault="00000000">
      <w:pPr>
        <w:pStyle w:val="BodyText"/>
        <w:spacing w:before="13"/>
        <w:ind w:left="720"/>
      </w:pPr>
      <w:r>
        <w:rPr>
          <w:color w:val="231F20"/>
          <w:spacing w:val="-9"/>
        </w:rPr>
        <w:t>Wei</w:t>
      </w:r>
      <w:r>
        <w:rPr>
          <w:color w:val="231F20"/>
          <w:spacing w:val="-15"/>
        </w:rPr>
        <w:t xml:space="preserve"> </w:t>
      </w:r>
      <w:hyperlink r:id="rId153">
        <w:r>
          <w:rPr>
            <w:color w:val="231F20"/>
            <w:spacing w:val="-2"/>
          </w:rPr>
          <w:t>Lin@stonybrook.edu</w:t>
        </w:r>
      </w:hyperlink>
    </w:p>
    <w:p w14:paraId="62D52235" w14:textId="77777777" w:rsidR="0041426B" w:rsidRDefault="00000000">
      <w:pPr>
        <w:pStyle w:val="BodyText"/>
        <w:spacing w:before="104" w:line="254" w:lineRule="auto"/>
        <w:ind w:left="720" w:right="187"/>
      </w:pPr>
      <w:r>
        <w:rPr>
          <w:color w:val="58595B"/>
        </w:rPr>
        <w:t>Intensive</w:t>
      </w:r>
      <w:r>
        <w:rPr>
          <w:color w:val="58595B"/>
          <w:spacing w:val="-2"/>
        </w:rPr>
        <w:t xml:space="preserve"> </w:t>
      </w:r>
      <w:r>
        <w:rPr>
          <w:color w:val="58595B"/>
        </w:rPr>
        <w:t>data</w:t>
      </w:r>
      <w:r>
        <w:rPr>
          <w:color w:val="58595B"/>
          <w:spacing w:val="-2"/>
        </w:rPr>
        <w:t xml:space="preserve"> </w:t>
      </w:r>
      <w:r>
        <w:rPr>
          <w:color w:val="58595B"/>
        </w:rPr>
        <w:t>processing</w:t>
      </w:r>
      <w:r>
        <w:rPr>
          <w:color w:val="58595B"/>
          <w:spacing w:val="-2"/>
        </w:rPr>
        <w:t xml:space="preserve"> </w:t>
      </w:r>
      <w:r>
        <w:rPr>
          <w:color w:val="58595B"/>
        </w:rPr>
        <w:t>is</w:t>
      </w:r>
      <w:r>
        <w:rPr>
          <w:color w:val="58595B"/>
          <w:spacing w:val="-2"/>
        </w:rPr>
        <w:t xml:space="preserve"> </w:t>
      </w:r>
      <w:r>
        <w:rPr>
          <w:color w:val="58595B"/>
        </w:rPr>
        <w:t xml:space="preserve">a </w:t>
      </w:r>
      <w:r>
        <w:rPr>
          <w:color w:val="58595B"/>
          <w:spacing w:val="-4"/>
        </w:rPr>
        <w:t>challenge</w:t>
      </w:r>
      <w:r>
        <w:rPr>
          <w:color w:val="58595B"/>
          <w:spacing w:val="-24"/>
        </w:rPr>
        <w:t xml:space="preserve"> </w:t>
      </w:r>
      <w:r>
        <w:rPr>
          <w:color w:val="58595B"/>
          <w:spacing w:val="-4"/>
        </w:rPr>
        <w:t>in</w:t>
      </w:r>
      <w:r>
        <w:rPr>
          <w:color w:val="58595B"/>
          <w:spacing w:val="-22"/>
        </w:rPr>
        <w:t xml:space="preserve"> </w:t>
      </w:r>
      <w:r>
        <w:rPr>
          <w:color w:val="58595B"/>
          <w:spacing w:val="-4"/>
        </w:rPr>
        <w:t>mobile</w:t>
      </w:r>
      <w:r>
        <w:rPr>
          <w:color w:val="58595B"/>
          <w:spacing w:val="-22"/>
        </w:rPr>
        <w:t xml:space="preserve"> </w:t>
      </w:r>
      <w:r>
        <w:rPr>
          <w:color w:val="58595B"/>
          <w:spacing w:val="-4"/>
        </w:rPr>
        <w:t>devices</w:t>
      </w:r>
      <w:r>
        <w:rPr>
          <w:color w:val="58595B"/>
          <w:spacing w:val="-22"/>
        </w:rPr>
        <w:t xml:space="preserve"> </w:t>
      </w:r>
      <w:r>
        <w:rPr>
          <w:color w:val="58595B"/>
          <w:spacing w:val="-4"/>
        </w:rPr>
        <w:t xml:space="preserve">because </w:t>
      </w:r>
      <w:r>
        <w:rPr>
          <w:color w:val="58595B"/>
        </w:rPr>
        <w:t xml:space="preserve">of the limitation of computation </w:t>
      </w:r>
      <w:r>
        <w:rPr>
          <w:color w:val="58595B"/>
          <w:spacing w:val="-4"/>
        </w:rPr>
        <w:t>resources</w:t>
      </w:r>
      <w:r>
        <w:rPr>
          <w:color w:val="58595B"/>
          <w:spacing w:val="-22"/>
        </w:rPr>
        <w:t xml:space="preserve"> </w:t>
      </w:r>
      <w:r>
        <w:rPr>
          <w:color w:val="58595B"/>
          <w:spacing w:val="-4"/>
        </w:rPr>
        <w:t>available</w:t>
      </w:r>
      <w:r>
        <w:rPr>
          <w:color w:val="58595B"/>
          <w:spacing w:val="-22"/>
        </w:rPr>
        <w:t xml:space="preserve"> </w:t>
      </w:r>
      <w:r>
        <w:rPr>
          <w:color w:val="58595B"/>
          <w:spacing w:val="-4"/>
        </w:rPr>
        <w:t>in</w:t>
      </w:r>
      <w:r>
        <w:rPr>
          <w:color w:val="58595B"/>
          <w:spacing w:val="-22"/>
        </w:rPr>
        <w:t xml:space="preserve"> </w:t>
      </w:r>
      <w:r>
        <w:rPr>
          <w:color w:val="58595B"/>
          <w:spacing w:val="-4"/>
        </w:rPr>
        <w:t>the</w:t>
      </w:r>
      <w:r>
        <w:rPr>
          <w:color w:val="58595B"/>
          <w:spacing w:val="-22"/>
        </w:rPr>
        <w:t xml:space="preserve"> </w:t>
      </w:r>
      <w:r>
        <w:rPr>
          <w:color w:val="58595B"/>
          <w:spacing w:val="-4"/>
        </w:rPr>
        <w:t>embedded</w:t>
      </w:r>
    </w:p>
    <w:p w14:paraId="258E37AD" w14:textId="77777777" w:rsidR="0041426B" w:rsidRDefault="00000000">
      <w:pPr>
        <w:pStyle w:val="BodyText"/>
        <w:spacing w:line="176" w:lineRule="exact"/>
        <w:ind w:left="411"/>
      </w:pPr>
      <w:r>
        <w:br w:type="column"/>
      </w:r>
      <w:r>
        <w:rPr>
          <w:color w:val="58595B"/>
          <w:spacing w:val="-6"/>
        </w:rPr>
        <w:t>microprocessor.</w:t>
      </w:r>
      <w:r>
        <w:rPr>
          <w:color w:val="58595B"/>
          <w:spacing w:val="-13"/>
        </w:rPr>
        <w:t xml:space="preserve"> </w:t>
      </w:r>
      <w:r>
        <w:rPr>
          <w:color w:val="58595B"/>
          <w:spacing w:val="-6"/>
        </w:rPr>
        <w:t>We</w:t>
      </w:r>
      <w:r>
        <w:rPr>
          <w:color w:val="58595B"/>
          <w:spacing w:val="-12"/>
        </w:rPr>
        <w:t xml:space="preserve"> </w:t>
      </w:r>
      <w:r>
        <w:rPr>
          <w:color w:val="58595B"/>
          <w:spacing w:val="-6"/>
        </w:rPr>
        <w:t>have</w:t>
      </w:r>
      <w:r>
        <w:rPr>
          <w:color w:val="58595B"/>
          <w:spacing w:val="-13"/>
        </w:rPr>
        <w:t xml:space="preserve"> </w:t>
      </w:r>
      <w:r>
        <w:rPr>
          <w:color w:val="58595B"/>
          <w:spacing w:val="-6"/>
        </w:rPr>
        <w:t>developed</w:t>
      </w:r>
      <w:r>
        <w:rPr>
          <w:color w:val="58595B"/>
          <w:spacing w:val="-12"/>
        </w:rPr>
        <w:t xml:space="preserve"> </w:t>
      </w:r>
      <w:r>
        <w:rPr>
          <w:color w:val="58595B"/>
          <w:spacing w:val="-10"/>
        </w:rPr>
        <w:t>a</w:t>
      </w:r>
    </w:p>
    <w:p w14:paraId="5BFABB51" w14:textId="47A75B25" w:rsidR="0041426B" w:rsidRDefault="00000000">
      <w:pPr>
        <w:pStyle w:val="BodyText"/>
        <w:spacing w:before="25" w:line="266" w:lineRule="auto"/>
        <w:ind w:left="411" w:right="107"/>
      </w:pPr>
      <w:r>
        <w:rPr>
          <w:color w:val="58595B"/>
        </w:rPr>
        <w:t>hardware</w:t>
      </w:r>
      <w:r>
        <w:rPr>
          <w:color w:val="58595B"/>
          <w:spacing w:val="-22"/>
        </w:rPr>
        <w:t xml:space="preserve"> </w:t>
      </w:r>
      <w:r>
        <w:rPr>
          <w:color w:val="58595B"/>
        </w:rPr>
        <w:t>technology</w:t>
      </w:r>
      <w:r>
        <w:rPr>
          <w:color w:val="58595B"/>
          <w:spacing w:val="-22"/>
        </w:rPr>
        <w:t xml:space="preserve"> </w:t>
      </w:r>
      <w:r>
        <w:rPr>
          <w:color w:val="58595B"/>
        </w:rPr>
        <w:t>that</w:t>
      </w:r>
      <w:r>
        <w:rPr>
          <w:color w:val="58595B"/>
          <w:spacing w:val="-22"/>
        </w:rPr>
        <w:t xml:space="preserve"> </w:t>
      </w:r>
      <w:r>
        <w:rPr>
          <w:color w:val="58595B"/>
        </w:rPr>
        <w:t>utilizes</w:t>
      </w:r>
      <w:r>
        <w:rPr>
          <w:color w:val="58595B"/>
          <w:spacing w:val="-22"/>
        </w:rPr>
        <w:t xml:space="preserve"> </w:t>
      </w:r>
      <w:r>
        <w:rPr>
          <w:color w:val="58595B"/>
        </w:rPr>
        <w:t xml:space="preserve">the </w:t>
      </w:r>
      <w:r>
        <w:rPr>
          <w:color w:val="58595B"/>
          <w:spacing w:val="-6"/>
        </w:rPr>
        <w:t>field</w:t>
      </w:r>
      <w:r>
        <w:rPr>
          <w:color w:val="58595B"/>
          <w:spacing w:val="-17"/>
        </w:rPr>
        <w:t xml:space="preserve"> </w:t>
      </w:r>
      <w:r>
        <w:rPr>
          <w:color w:val="58595B"/>
          <w:spacing w:val="-6"/>
        </w:rPr>
        <w:t>programmable</w:t>
      </w:r>
      <w:r>
        <w:rPr>
          <w:color w:val="58595B"/>
          <w:spacing w:val="-17"/>
        </w:rPr>
        <w:t xml:space="preserve"> </w:t>
      </w:r>
      <w:r>
        <w:rPr>
          <w:color w:val="58595B"/>
          <w:spacing w:val="-6"/>
        </w:rPr>
        <w:t>gate</w:t>
      </w:r>
      <w:r>
        <w:rPr>
          <w:color w:val="58595B"/>
          <w:spacing w:val="-17"/>
        </w:rPr>
        <w:t xml:space="preserve"> </w:t>
      </w:r>
      <w:r>
        <w:rPr>
          <w:color w:val="58595B"/>
          <w:spacing w:val="-6"/>
        </w:rPr>
        <w:t>array</w:t>
      </w:r>
      <w:r>
        <w:rPr>
          <w:color w:val="58595B"/>
          <w:spacing w:val="-17"/>
        </w:rPr>
        <w:t xml:space="preserve"> </w:t>
      </w:r>
      <w:r>
        <w:rPr>
          <w:color w:val="58595B"/>
          <w:spacing w:val="-6"/>
        </w:rPr>
        <w:t xml:space="preserve">(FPGA) </w:t>
      </w:r>
      <w:r>
        <w:rPr>
          <w:color w:val="58595B"/>
        </w:rPr>
        <w:t>to</w:t>
      </w:r>
      <w:r>
        <w:rPr>
          <w:color w:val="58595B"/>
          <w:spacing w:val="-2"/>
        </w:rPr>
        <w:t xml:space="preserve"> </w:t>
      </w:r>
      <w:r>
        <w:rPr>
          <w:color w:val="58595B"/>
        </w:rPr>
        <w:t>implement</w:t>
      </w:r>
      <w:r>
        <w:rPr>
          <w:color w:val="58595B"/>
          <w:spacing w:val="-2"/>
        </w:rPr>
        <w:t xml:space="preserve"> </w:t>
      </w:r>
      <w:r w:rsidR="00446C15">
        <w:rPr>
          <w:color w:val="58595B"/>
        </w:rPr>
        <w:t>sophisticated</w:t>
      </w:r>
      <w:r>
        <w:rPr>
          <w:color w:val="58595B"/>
        </w:rPr>
        <w:t xml:space="preserve"> algorithms in digital circuits. The </w:t>
      </w:r>
      <w:r>
        <w:rPr>
          <w:color w:val="58595B"/>
          <w:spacing w:val="-2"/>
        </w:rPr>
        <w:t>pipeline</w:t>
      </w:r>
      <w:r>
        <w:rPr>
          <w:color w:val="58595B"/>
          <w:spacing w:val="-22"/>
        </w:rPr>
        <w:t xml:space="preserve"> </w:t>
      </w:r>
      <w:r>
        <w:rPr>
          <w:color w:val="58595B"/>
          <w:spacing w:val="-2"/>
        </w:rPr>
        <w:t>architecture</w:t>
      </w:r>
      <w:r>
        <w:rPr>
          <w:color w:val="58595B"/>
          <w:spacing w:val="-22"/>
        </w:rPr>
        <w:t xml:space="preserve"> </w:t>
      </w:r>
      <w:r>
        <w:rPr>
          <w:color w:val="58595B"/>
          <w:spacing w:val="-2"/>
        </w:rPr>
        <w:t>enables</w:t>
      </w:r>
      <w:r>
        <w:rPr>
          <w:color w:val="58595B"/>
          <w:spacing w:val="-22"/>
        </w:rPr>
        <w:t xml:space="preserve"> </w:t>
      </w:r>
      <w:r w:rsidR="00446C15">
        <w:rPr>
          <w:color w:val="58595B"/>
          <w:spacing w:val="-2"/>
        </w:rPr>
        <w:t>high</w:t>
      </w:r>
      <w:r>
        <w:rPr>
          <w:color w:val="58595B"/>
          <w:spacing w:val="-2"/>
        </w:rPr>
        <w:t xml:space="preserve"> </w:t>
      </w:r>
      <w:r>
        <w:rPr>
          <w:color w:val="58595B"/>
        </w:rPr>
        <w:t>throughput</w:t>
      </w:r>
      <w:r>
        <w:rPr>
          <w:color w:val="58595B"/>
          <w:spacing w:val="-2"/>
        </w:rPr>
        <w:t xml:space="preserve"> </w:t>
      </w:r>
      <w:r>
        <w:rPr>
          <w:color w:val="58595B"/>
        </w:rPr>
        <w:t>parallel</w:t>
      </w:r>
      <w:r>
        <w:rPr>
          <w:color w:val="58595B"/>
          <w:spacing w:val="-2"/>
        </w:rPr>
        <w:t xml:space="preserve"> </w:t>
      </w:r>
      <w:r>
        <w:rPr>
          <w:color w:val="58595B"/>
        </w:rPr>
        <w:t>data</w:t>
      </w:r>
      <w:r>
        <w:rPr>
          <w:color w:val="58595B"/>
          <w:spacing w:val="-2"/>
        </w:rPr>
        <w:t xml:space="preserve"> </w:t>
      </w:r>
      <w:r>
        <w:rPr>
          <w:color w:val="58595B"/>
        </w:rPr>
        <w:t xml:space="preserve">processing </w:t>
      </w:r>
      <w:r>
        <w:rPr>
          <w:color w:val="58595B"/>
          <w:spacing w:val="-2"/>
        </w:rPr>
        <w:t>that</w:t>
      </w:r>
      <w:r>
        <w:rPr>
          <w:color w:val="58595B"/>
          <w:spacing w:val="-20"/>
        </w:rPr>
        <w:t xml:space="preserve"> </w:t>
      </w:r>
      <w:r>
        <w:rPr>
          <w:color w:val="58595B"/>
          <w:spacing w:val="-2"/>
        </w:rPr>
        <w:t>exceeds</w:t>
      </w:r>
      <w:r>
        <w:rPr>
          <w:color w:val="58595B"/>
          <w:spacing w:val="-20"/>
        </w:rPr>
        <w:t xml:space="preserve"> </w:t>
      </w:r>
      <w:r>
        <w:rPr>
          <w:color w:val="58595B"/>
          <w:spacing w:val="-2"/>
        </w:rPr>
        <w:t>the</w:t>
      </w:r>
      <w:r>
        <w:rPr>
          <w:color w:val="58595B"/>
          <w:spacing w:val="-20"/>
        </w:rPr>
        <w:t xml:space="preserve"> </w:t>
      </w:r>
      <w:r>
        <w:rPr>
          <w:color w:val="58595B"/>
          <w:spacing w:val="-2"/>
        </w:rPr>
        <w:t>performance</w:t>
      </w:r>
      <w:r>
        <w:rPr>
          <w:color w:val="58595B"/>
          <w:spacing w:val="-20"/>
        </w:rPr>
        <w:t xml:space="preserve"> </w:t>
      </w:r>
      <w:r>
        <w:rPr>
          <w:color w:val="58595B"/>
          <w:spacing w:val="-2"/>
        </w:rPr>
        <w:t>of</w:t>
      </w:r>
      <w:r>
        <w:rPr>
          <w:color w:val="58595B"/>
          <w:spacing w:val="-20"/>
        </w:rPr>
        <w:t xml:space="preserve"> </w:t>
      </w:r>
      <w:proofErr w:type="gramStart"/>
      <w:r>
        <w:rPr>
          <w:color w:val="58595B"/>
          <w:spacing w:val="-2"/>
        </w:rPr>
        <w:t xml:space="preserve">high </w:t>
      </w:r>
      <w:r>
        <w:rPr>
          <w:color w:val="58595B"/>
        </w:rPr>
        <w:t>end</w:t>
      </w:r>
      <w:proofErr w:type="gramEnd"/>
      <w:r>
        <w:rPr>
          <w:color w:val="58595B"/>
        </w:rPr>
        <w:t xml:space="preserve"> desktop computers. We tested out</w:t>
      </w:r>
      <w:r>
        <w:rPr>
          <w:color w:val="58595B"/>
          <w:spacing w:val="-18"/>
        </w:rPr>
        <w:t xml:space="preserve"> </w:t>
      </w:r>
      <w:r>
        <w:rPr>
          <w:color w:val="58595B"/>
        </w:rPr>
        <w:t>solution</w:t>
      </w:r>
      <w:r>
        <w:rPr>
          <w:color w:val="58595B"/>
          <w:spacing w:val="-18"/>
        </w:rPr>
        <w:t xml:space="preserve"> </w:t>
      </w:r>
      <w:r>
        <w:rPr>
          <w:color w:val="58595B"/>
        </w:rPr>
        <w:t>on</w:t>
      </w:r>
      <w:r>
        <w:rPr>
          <w:color w:val="58595B"/>
          <w:spacing w:val="-18"/>
        </w:rPr>
        <w:t xml:space="preserve"> </w:t>
      </w:r>
      <w:r>
        <w:rPr>
          <w:color w:val="58595B"/>
        </w:rPr>
        <w:t>Xilinx</w:t>
      </w:r>
      <w:r>
        <w:rPr>
          <w:color w:val="58595B"/>
          <w:spacing w:val="-18"/>
        </w:rPr>
        <w:t xml:space="preserve"> </w:t>
      </w:r>
      <w:r>
        <w:rPr>
          <w:color w:val="58595B"/>
        </w:rPr>
        <w:t>SoC</w:t>
      </w:r>
      <w:r>
        <w:rPr>
          <w:color w:val="58595B"/>
          <w:spacing w:val="-18"/>
        </w:rPr>
        <w:t xml:space="preserve"> </w:t>
      </w:r>
      <w:r>
        <w:rPr>
          <w:color w:val="58595B"/>
        </w:rPr>
        <w:t>chip</w:t>
      </w:r>
      <w:r>
        <w:rPr>
          <w:color w:val="58595B"/>
          <w:spacing w:val="-18"/>
        </w:rPr>
        <w:t xml:space="preserve"> </w:t>
      </w:r>
      <w:r>
        <w:rPr>
          <w:color w:val="58595B"/>
        </w:rPr>
        <w:t>(</w:t>
      </w:r>
      <w:proofErr w:type="spellStart"/>
      <w:r>
        <w:rPr>
          <w:color w:val="58595B"/>
        </w:rPr>
        <w:t>zynq</w:t>
      </w:r>
      <w:proofErr w:type="spellEnd"/>
    </w:p>
    <w:p w14:paraId="3CF0F99A" w14:textId="77777777" w:rsidR="0041426B" w:rsidRDefault="00000000">
      <w:pPr>
        <w:pStyle w:val="BodyText"/>
        <w:spacing w:line="266" w:lineRule="auto"/>
        <w:ind w:left="411"/>
        <w:jc w:val="both"/>
      </w:pPr>
      <w:r>
        <w:rPr>
          <w:color w:val="58595B"/>
          <w:w w:val="90"/>
        </w:rPr>
        <w:t>FPGA</w:t>
      </w:r>
      <w:r>
        <w:rPr>
          <w:color w:val="58595B"/>
          <w:spacing w:val="-1"/>
          <w:w w:val="90"/>
        </w:rPr>
        <w:t xml:space="preserve"> </w:t>
      </w:r>
      <w:r>
        <w:rPr>
          <w:color w:val="58595B"/>
          <w:w w:val="90"/>
        </w:rPr>
        <w:t>family)</w:t>
      </w:r>
      <w:r>
        <w:rPr>
          <w:color w:val="58595B"/>
          <w:spacing w:val="-1"/>
          <w:w w:val="90"/>
        </w:rPr>
        <w:t xml:space="preserve"> </w:t>
      </w:r>
      <w:r>
        <w:rPr>
          <w:color w:val="58595B"/>
          <w:w w:val="90"/>
        </w:rPr>
        <w:t>that</w:t>
      </w:r>
      <w:r>
        <w:rPr>
          <w:color w:val="58595B"/>
          <w:spacing w:val="-1"/>
          <w:w w:val="90"/>
        </w:rPr>
        <w:t xml:space="preserve"> </w:t>
      </w:r>
      <w:r>
        <w:rPr>
          <w:color w:val="58595B"/>
          <w:w w:val="90"/>
        </w:rPr>
        <w:t>has</w:t>
      </w:r>
      <w:r>
        <w:rPr>
          <w:color w:val="58595B"/>
          <w:spacing w:val="-1"/>
          <w:w w:val="90"/>
        </w:rPr>
        <w:t xml:space="preserve"> </w:t>
      </w:r>
      <w:r>
        <w:rPr>
          <w:color w:val="58595B"/>
          <w:w w:val="90"/>
        </w:rPr>
        <w:t>a</w:t>
      </w:r>
      <w:r>
        <w:rPr>
          <w:color w:val="58595B"/>
          <w:spacing w:val="-1"/>
          <w:w w:val="90"/>
        </w:rPr>
        <w:t xml:space="preserve"> </w:t>
      </w:r>
      <w:r>
        <w:rPr>
          <w:color w:val="58595B"/>
          <w:w w:val="90"/>
        </w:rPr>
        <w:t>duo</w:t>
      </w:r>
      <w:r>
        <w:rPr>
          <w:color w:val="58595B"/>
          <w:spacing w:val="-1"/>
          <w:w w:val="90"/>
        </w:rPr>
        <w:t xml:space="preserve"> </w:t>
      </w:r>
      <w:r>
        <w:rPr>
          <w:color w:val="58595B"/>
          <w:w w:val="90"/>
        </w:rPr>
        <w:t>core</w:t>
      </w:r>
      <w:r>
        <w:rPr>
          <w:color w:val="58595B"/>
          <w:spacing w:val="-1"/>
          <w:w w:val="90"/>
        </w:rPr>
        <w:t xml:space="preserve"> </w:t>
      </w:r>
      <w:r>
        <w:rPr>
          <w:color w:val="58595B"/>
          <w:w w:val="90"/>
        </w:rPr>
        <w:t>ARM</w:t>
      </w:r>
      <w:r>
        <w:rPr>
          <w:color w:val="58595B"/>
          <w:spacing w:val="-1"/>
          <w:w w:val="90"/>
        </w:rPr>
        <w:t xml:space="preserve"> </w:t>
      </w:r>
      <w:r>
        <w:rPr>
          <w:color w:val="58595B"/>
          <w:w w:val="90"/>
        </w:rPr>
        <w:t xml:space="preserve">9 </w:t>
      </w:r>
      <w:r>
        <w:rPr>
          <w:color w:val="58595B"/>
          <w:spacing w:val="-8"/>
        </w:rPr>
        <w:t>MCU</w:t>
      </w:r>
      <w:r>
        <w:rPr>
          <w:color w:val="58595B"/>
          <w:spacing w:val="-6"/>
        </w:rPr>
        <w:t xml:space="preserve"> </w:t>
      </w:r>
      <w:r>
        <w:rPr>
          <w:color w:val="58595B"/>
          <w:spacing w:val="-8"/>
        </w:rPr>
        <w:t>and</w:t>
      </w:r>
      <w:r>
        <w:rPr>
          <w:color w:val="58595B"/>
          <w:spacing w:val="-6"/>
        </w:rPr>
        <w:t xml:space="preserve"> </w:t>
      </w:r>
      <w:r>
        <w:rPr>
          <w:color w:val="58595B"/>
          <w:spacing w:val="-8"/>
        </w:rPr>
        <w:t>an</w:t>
      </w:r>
      <w:r>
        <w:rPr>
          <w:color w:val="58595B"/>
          <w:spacing w:val="-6"/>
        </w:rPr>
        <w:t xml:space="preserve"> </w:t>
      </w:r>
      <w:r>
        <w:rPr>
          <w:color w:val="58595B"/>
          <w:spacing w:val="-8"/>
        </w:rPr>
        <w:t>FPGA</w:t>
      </w:r>
      <w:r>
        <w:rPr>
          <w:color w:val="58595B"/>
          <w:spacing w:val="-6"/>
        </w:rPr>
        <w:t xml:space="preserve"> </w:t>
      </w:r>
      <w:r>
        <w:rPr>
          <w:color w:val="58595B"/>
          <w:spacing w:val="-8"/>
        </w:rPr>
        <w:t>fabric.</w:t>
      </w:r>
      <w:r>
        <w:rPr>
          <w:color w:val="58595B"/>
          <w:spacing w:val="-6"/>
        </w:rPr>
        <w:t xml:space="preserve"> </w:t>
      </w:r>
      <w:r>
        <w:rPr>
          <w:color w:val="58595B"/>
          <w:spacing w:val="-8"/>
        </w:rPr>
        <w:t>The</w:t>
      </w:r>
      <w:r>
        <w:rPr>
          <w:color w:val="58595B"/>
          <w:spacing w:val="-6"/>
        </w:rPr>
        <w:t xml:space="preserve"> </w:t>
      </w:r>
      <w:r>
        <w:rPr>
          <w:color w:val="58595B"/>
          <w:spacing w:val="-8"/>
        </w:rPr>
        <w:t xml:space="preserve">intensive </w:t>
      </w:r>
      <w:r>
        <w:rPr>
          <w:color w:val="58595B"/>
        </w:rPr>
        <w:t>computation</w:t>
      </w:r>
      <w:r>
        <w:rPr>
          <w:color w:val="58595B"/>
          <w:spacing w:val="-2"/>
        </w:rPr>
        <w:t xml:space="preserve"> </w:t>
      </w:r>
      <w:r>
        <w:rPr>
          <w:color w:val="58595B"/>
        </w:rPr>
        <w:t>tasks</w:t>
      </w:r>
      <w:r>
        <w:rPr>
          <w:color w:val="58595B"/>
          <w:spacing w:val="-2"/>
        </w:rPr>
        <w:t xml:space="preserve"> </w:t>
      </w:r>
      <w:r>
        <w:rPr>
          <w:color w:val="58595B"/>
        </w:rPr>
        <w:t>are</w:t>
      </w:r>
      <w:r>
        <w:rPr>
          <w:color w:val="58595B"/>
          <w:spacing w:val="-2"/>
        </w:rPr>
        <w:t xml:space="preserve"> </w:t>
      </w:r>
      <w:r>
        <w:rPr>
          <w:color w:val="58595B"/>
        </w:rPr>
        <w:t>implemented</w:t>
      </w:r>
    </w:p>
    <w:p w14:paraId="03A4675C" w14:textId="77777777" w:rsidR="0041426B" w:rsidRDefault="00000000">
      <w:pPr>
        <w:pStyle w:val="BodyText"/>
        <w:spacing w:line="266" w:lineRule="auto"/>
        <w:ind w:left="411" w:right="347"/>
      </w:pPr>
      <w:r>
        <w:rPr>
          <w:color w:val="58595B"/>
        </w:rPr>
        <w:t>in the FPGA portion of the chip while</w:t>
      </w:r>
      <w:r>
        <w:rPr>
          <w:color w:val="58595B"/>
          <w:spacing w:val="-20"/>
        </w:rPr>
        <w:t xml:space="preserve"> </w:t>
      </w:r>
      <w:r>
        <w:rPr>
          <w:color w:val="58595B"/>
        </w:rPr>
        <w:t>the</w:t>
      </w:r>
      <w:r>
        <w:rPr>
          <w:color w:val="58595B"/>
          <w:spacing w:val="-20"/>
        </w:rPr>
        <w:t xml:space="preserve"> </w:t>
      </w:r>
      <w:r>
        <w:rPr>
          <w:color w:val="58595B"/>
        </w:rPr>
        <w:t>MCU</w:t>
      </w:r>
      <w:r>
        <w:rPr>
          <w:color w:val="58595B"/>
          <w:spacing w:val="-20"/>
        </w:rPr>
        <w:t xml:space="preserve"> </w:t>
      </w:r>
      <w:proofErr w:type="gramStart"/>
      <w:r>
        <w:rPr>
          <w:color w:val="58595B"/>
        </w:rPr>
        <w:t>is</w:t>
      </w:r>
      <w:r>
        <w:rPr>
          <w:color w:val="58595B"/>
          <w:spacing w:val="-20"/>
        </w:rPr>
        <w:t xml:space="preserve"> </w:t>
      </w:r>
      <w:r>
        <w:rPr>
          <w:color w:val="58595B"/>
        </w:rPr>
        <w:t>in</w:t>
      </w:r>
      <w:r>
        <w:rPr>
          <w:color w:val="58595B"/>
          <w:spacing w:val="-20"/>
        </w:rPr>
        <w:t xml:space="preserve"> </w:t>
      </w:r>
      <w:r>
        <w:rPr>
          <w:color w:val="58595B"/>
        </w:rPr>
        <w:t>charge</w:t>
      </w:r>
      <w:r>
        <w:rPr>
          <w:color w:val="58595B"/>
          <w:spacing w:val="-20"/>
        </w:rPr>
        <w:t xml:space="preserve"> </w:t>
      </w:r>
      <w:r>
        <w:rPr>
          <w:color w:val="58595B"/>
        </w:rPr>
        <w:t>of</w:t>
      </w:r>
      <w:proofErr w:type="gramEnd"/>
      <w:r>
        <w:rPr>
          <w:color w:val="58595B"/>
          <w:spacing w:val="-20"/>
        </w:rPr>
        <w:t xml:space="preserve"> </w:t>
      </w:r>
      <w:r>
        <w:rPr>
          <w:color w:val="58595B"/>
        </w:rPr>
        <w:t xml:space="preserve">data </w:t>
      </w:r>
      <w:r>
        <w:rPr>
          <w:color w:val="58595B"/>
          <w:spacing w:val="-2"/>
        </w:rPr>
        <w:t>communication</w:t>
      </w:r>
      <w:r>
        <w:rPr>
          <w:color w:val="58595B"/>
          <w:spacing w:val="-21"/>
        </w:rPr>
        <w:t xml:space="preserve"> </w:t>
      </w:r>
      <w:r>
        <w:rPr>
          <w:color w:val="58595B"/>
          <w:spacing w:val="-2"/>
        </w:rPr>
        <w:t>and</w:t>
      </w:r>
      <w:r>
        <w:rPr>
          <w:color w:val="58595B"/>
          <w:spacing w:val="-22"/>
        </w:rPr>
        <w:t xml:space="preserve"> </w:t>
      </w:r>
      <w:r>
        <w:rPr>
          <w:color w:val="58595B"/>
          <w:spacing w:val="-2"/>
        </w:rPr>
        <w:t>user</w:t>
      </w:r>
      <w:r>
        <w:rPr>
          <w:color w:val="58595B"/>
          <w:spacing w:val="-21"/>
        </w:rPr>
        <w:t xml:space="preserve"> </w:t>
      </w:r>
      <w:r>
        <w:rPr>
          <w:color w:val="58595B"/>
          <w:spacing w:val="-2"/>
        </w:rPr>
        <w:t>interface.</w:t>
      </w:r>
    </w:p>
    <w:p w14:paraId="551DE2CD" w14:textId="77777777" w:rsidR="0041426B" w:rsidRDefault="00000000">
      <w:pPr>
        <w:pStyle w:val="BodyText"/>
        <w:spacing w:line="266" w:lineRule="auto"/>
        <w:ind w:left="411" w:right="56"/>
      </w:pPr>
      <w:r>
        <w:rPr>
          <w:color w:val="58595B"/>
          <w:spacing w:val="-2"/>
        </w:rPr>
        <w:t>Our</w:t>
      </w:r>
      <w:r>
        <w:rPr>
          <w:color w:val="58595B"/>
          <w:spacing w:val="-24"/>
        </w:rPr>
        <w:t xml:space="preserve"> </w:t>
      </w:r>
      <w:r>
        <w:rPr>
          <w:color w:val="58595B"/>
          <w:spacing w:val="-2"/>
        </w:rPr>
        <w:t>technology</w:t>
      </w:r>
      <w:r>
        <w:rPr>
          <w:color w:val="58595B"/>
          <w:spacing w:val="-22"/>
        </w:rPr>
        <w:t xml:space="preserve"> </w:t>
      </w:r>
      <w:r>
        <w:rPr>
          <w:color w:val="58595B"/>
          <w:spacing w:val="-2"/>
        </w:rPr>
        <w:t>has</w:t>
      </w:r>
      <w:r>
        <w:rPr>
          <w:color w:val="58595B"/>
          <w:spacing w:val="-22"/>
        </w:rPr>
        <w:t xml:space="preserve"> </w:t>
      </w:r>
      <w:r>
        <w:rPr>
          <w:color w:val="58595B"/>
          <w:spacing w:val="-2"/>
        </w:rPr>
        <w:t>been</w:t>
      </w:r>
      <w:r>
        <w:rPr>
          <w:color w:val="58595B"/>
          <w:spacing w:val="-22"/>
        </w:rPr>
        <w:t xml:space="preserve"> </w:t>
      </w:r>
      <w:r>
        <w:rPr>
          <w:color w:val="58595B"/>
          <w:spacing w:val="-2"/>
        </w:rPr>
        <w:t xml:space="preserve">successfully </w:t>
      </w:r>
      <w:r>
        <w:rPr>
          <w:color w:val="58595B"/>
        </w:rPr>
        <w:t>applied in the optical spinal cord monitor</w:t>
      </w:r>
      <w:r>
        <w:rPr>
          <w:color w:val="58595B"/>
          <w:spacing w:val="-22"/>
        </w:rPr>
        <w:t xml:space="preserve"> </w:t>
      </w:r>
      <w:r>
        <w:rPr>
          <w:color w:val="58595B"/>
        </w:rPr>
        <w:t>that</w:t>
      </w:r>
      <w:r>
        <w:rPr>
          <w:color w:val="58595B"/>
          <w:spacing w:val="-22"/>
        </w:rPr>
        <w:t xml:space="preserve"> </w:t>
      </w:r>
      <w:r>
        <w:rPr>
          <w:color w:val="58595B"/>
        </w:rPr>
        <w:t>measure</w:t>
      </w:r>
      <w:r>
        <w:rPr>
          <w:color w:val="58595B"/>
          <w:spacing w:val="-22"/>
        </w:rPr>
        <w:t xml:space="preserve"> </w:t>
      </w:r>
      <w:r>
        <w:rPr>
          <w:color w:val="58595B"/>
        </w:rPr>
        <w:t>blood</w:t>
      </w:r>
      <w:r>
        <w:rPr>
          <w:color w:val="58595B"/>
          <w:spacing w:val="-22"/>
        </w:rPr>
        <w:t xml:space="preserve"> </w:t>
      </w:r>
      <w:r>
        <w:rPr>
          <w:color w:val="58595B"/>
        </w:rPr>
        <w:t>perfusion around</w:t>
      </w:r>
      <w:r>
        <w:rPr>
          <w:color w:val="58595B"/>
          <w:spacing w:val="-15"/>
        </w:rPr>
        <w:t xml:space="preserve"> </w:t>
      </w:r>
      <w:r>
        <w:rPr>
          <w:color w:val="58595B"/>
        </w:rPr>
        <w:t>the</w:t>
      </w:r>
      <w:r>
        <w:rPr>
          <w:color w:val="58595B"/>
          <w:spacing w:val="-15"/>
        </w:rPr>
        <w:t xml:space="preserve"> </w:t>
      </w:r>
      <w:r>
        <w:rPr>
          <w:color w:val="58595B"/>
        </w:rPr>
        <w:t>site</w:t>
      </w:r>
      <w:r>
        <w:rPr>
          <w:color w:val="58595B"/>
          <w:spacing w:val="-15"/>
        </w:rPr>
        <w:t xml:space="preserve"> </w:t>
      </w:r>
      <w:r>
        <w:rPr>
          <w:color w:val="58595B"/>
        </w:rPr>
        <w:t>of</w:t>
      </w:r>
      <w:r>
        <w:rPr>
          <w:color w:val="58595B"/>
          <w:spacing w:val="-15"/>
        </w:rPr>
        <w:t xml:space="preserve"> </w:t>
      </w:r>
      <w:r>
        <w:rPr>
          <w:color w:val="58595B"/>
        </w:rPr>
        <w:t>spinal</w:t>
      </w:r>
      <w:r>
        <w:rPr>
          <w:color w:val="58595B"/>
          <w:spacing w:val="-15"/>
        </w:rPr>
        <w:t xml:space="preserve"> </w:t>
      </w:r>
      <w:r>
        <w:rPr>
          <w:color w:val="58595B"/>
        </w:rPr>
        <w:t>cord</w:t>
      </w:r>
      <w:r>
        <w:rPr>
          <w:color w:val="58595B"/>
          <w:spacing w:val="-15"/>
        </w:rPr>
        <w:t xml:space="preserve"> </w:t>
      </w:r>
      <w:r>
        <w:rPr>
          <w:color w:val="58595B"/>
        </w:rPr>
        <w:t>surgery or trauma to provide the real time blood supply data as the indication</w:t>
      </w:r>
    </w:p>
    <w:p w14:paraId="7692BD05" w14:textId="77777777" w:rsidR="0041426B" w:rsidRDefault="00000000">
      <w:pPr>
        <w:pStyle w:val="BodyText"/>
        <w:spacing w:line="266" w:lineRule="auto"/>
        <w:ind w:left="411" w:right="107"/>
      </w:pPr>
      <w:r>
        <w:rPr>
          <w:color w:val="58595B"/>
        </w:rPr>
        <w:t xml:space="preserve">of the spinal cord health and the </w:t>
      </w:r>
      <w:r>
        <w:rPr>
          <w:color w:val="58595B"/>
          <w:spacing w:val="-2"/>
        </w:rPr>
        <w:t>prevention</w:t>
      </w:r>
      <w:r>
        <w:rPr>
          <w:color w:val="58595B"/>
          <w:spacing w:val="-20"/>
        </w:rPr>
        <w:t xml:space="preserve"> </w:t>
      </w: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spinal</w:t>
      </w:r>
      <w:r>
        <w:rPr>
          <w:color w:val="58595B"/>
          <w:spacing w:val="-20"/>
        </w:rPr>
        <w:t xml:space="preserve"> </w:t>
      </w:r>
      <w:r>
        <w:rPr>
          <w:color w:val="58595B"/>
          <w:spacing w:val="-2"/>
        </w:rPr>
        <w:t>cord</w:t>
      </w:r>
      <w:r>
        <w:rPr>
          <w:color w:val="58595B"/>
          <w:spacing w:val="-20"/>
        </w:rPr>
        <w:t xml:space="preserve"> </w:t>
      </w:r>
      <w:r>
        <w:rPr>
          <w:color w:val="58595B"/>
          <w:spacing w:val="-2"/>
        </w:rPr>
        <w:t xml:space="preserve">injury </w:t>
      </w:r>
      <w:r>
        <w:rPr>
          <w:color w:val="58595B"/>
        </w:rPr>
        <w:t>due to the loss of blood supply.</w:t>
      </w:r>
    </w:p>
    <w:p w14:paraId="766A4DE4" w14:textId="77777777" w:rsidR="0041426B" w:rsidRDefault="00000000">
      <w:pPr>
        <w:pStyle w:val="BodyText"/>
        <w:spacing w:line="266" w:lineRule="auto"/>
        <w:ind w:left="411" w:right="135"/>
      </w:pPr>
      <w:r>
        <w:rPr>
          <w:color w:val="58595B"/>
        </w:rPr>
        <w:t>Diffuse</w:t>
      </w:r>
      <w:r>
        <w:rPr>
          <w:color w:val="58595B"/>
          <w:spacing w:val="-9"/>
        </w:rPr>
        <w:t xml:space="preserve"> </w:t>
      </w:r>
      <w:r>
        <w:rPr>
          <w:color w:val="58595B"/>
        </w:rPr>
        <w:t>correlation</w:t>
      </w:r>
      <w:r>
        <w:rPr>
          <w:color w:val="58595B"/>
          <w:spacing w:val="-9"/>
        </w:rPr>
        <w:t xml:space="preserve"> </w:t>
      </w:r>
      <w:r>
        <w:rPr>
          <w:color w:val="58595B"/>
        </w:rPr>
        <w:t xml:space="preserve">spectroscopy (DCS) is the optical technology to measure blood perfusion in tissue </w:t>
      </w:r>
      <w:r>
        <w:rPr>
          <w:color w:val="58595B"/>
          <w:spacing w:val="-4"/>
        </w:rPr>
        <w:t>by</w:t>
      </w:r>
      <w:r>
        <w:rPr>
          <w:color w:val="58595B"/>
          <w:spacing w:val="-19"/>
        </w:rPr>
        <w:t xml:space="preserve"> </w:t>
      </w:r>
      <w:r>
        <w:rPr>
          <w:color w:val="58595B"/>
          <w:spacing w:val="-4"/>
        </w:rPr>
        <w:t>deriving</w:t>
      </w:r>
      <w:r>
        <w:rPr>
          <w:color w:val="58595B"/>
          <w:spacing w:val="-19"/>
        </w:rPr>
        <w:t xml:space="preserve"> </w:t>
      </w:r>
      <w:r>
        <w:rPr>
          <w:color w:val="58595B"/>
          <w:spacing w:val="-4"/>
        </w:rPr>
        <w:t>the</w:t>
      </w:r>
      <w:r>
        <w:rPr>
          <w:color w:val="58595B"/>
          <w:spacing w:val="-19"/>
        </w:rPr>
        <w:t xml:space="preserve"> </w:t>
      </w:r>
      <w:r>
        <w:rPr>
          <w:color w:val="58595B"/>
          <w:spacing w:val="-4"/>
        </w:rPr>
        <w:t>blood</w:t>
      </w:r>
      <w:r>
        <w:rPr>
          <w:color w:val="58595B"/>
          <w:spacing w:val="-19"/>
        </w:rPr>
        <w:t xml:space="preserve"> </w:t>
      </w:r>
      <w:r>
        <w:rPr>
          <w:color w:val="58595B"/>
          <w:spacing w:val="-4"/>
        </w:rPr>
        <w:t>flow</w:t>
      </w:r>
      <w:r>
        <w:rPr>
          <w:color w:val="58595B"/>
          <w:spacing w:val="-19"/>
        </w:rPr>
        <w:t xml:space="preserve"> </w:t>
      </w:r>
      <w:r>
        <w:rPr>
          <w:color w:val="58595B"/>
          <w:spacing w:val="-4"/>
        </w:rPr>
        <w:t>index</w:t>
      </w:r>
      <w:r>
        <w:rPr>
          <w:color w:val="58595B"/>
          <w:spacing w:val="-19"/>
        </w:rPr>
        <w:t xml:space="preserve"> </w:t>
      </w:r>
      <w:r>
        <w:rPr>
          <w:color w:val="58595B"/>
          <w:spacing w:val="-4"/>
        </w:rPr>
        <w:t xml:space="preserve">(BFI) </w:t>
      </w:r>
      <w:r>
        <w:rPr>
          <w:color w:val="58595B"/>
        </w:rPr>
        <w:t>from</w:t>
      </w:r>
      <w:r>
        <w:rPr>
          <w:color w:val="58595B"/>
          <w:spacing w:val="-9"/>
        </w:rPr>
        <w:t xml:space="preserve"> </w:t>
      </w:r>
      <w:r>
        <w:rPr>
          <w:color w:val="58595B"/>
        </w:rPr>
        <w:t>the</w:t>
      </w:r>
      <w:r>
        <w:rPr>
          <w:color w:val="58595B"/>
          <w:spacing w:val="-9"/>
        </w:rPr>
        <w:t xml:space="preserve"> </w:t>
      </w:r>
      <w:r>
        <w:rPr>
          <w:color w:val="58595B"/>
        </w:rPr>
        <w:t>autocorrelation</w:t>
      </w:r>
      <w:r>
        <w:rPr>
          <w:color w:val="58595B"/>
          <w:spacing w:val="-9"/>
        </w:rPr>
        <w:t xml:space="preserve"> </w:t>
      </w:r>
      <w:r>
        <w:rPr>
          <w:color w:val="58595B"/>
        </w:rPr>
        <w:t>of</w:t>
      </w:r>
      <w:r>
        <w:rPr>
          <w:color w:val="58595B"/>
          <w:spacing w:val="-9"/>
        </w:rPr>
        <w:t xml:space="preserve"> </w:t>
      </w:r>
      <w:r>
        <w:rPr>
          <w:color w:val="58595B"/>
        </w:rPr>
        <w:t>the</w:t>
      </w:r>
      <w:r>
        <w:rPr>
          <w:color w:val="58595B"/>
          <w:spacing w:val="-9"/>
        </w:rPr>
        <w:t xml:space="preserve"> </w:t>
      </w:r>
      <w:r>
        <w:rPr>
          <w:color w:val="58595B"/>
        </w:rPr>
        <w:t xml:space="preserve">light </w:t>
      </w:r>
      <w:r>
        <w:rPr>
          <w:color w:val="58595B"/>
          <w:spacing w:val="-2"/>
        </w:rPr>
        <w:t>scattering</w:t>
      </w:r>
      <w:r>
        <w:rPr>
          <w:color w:val="58595B"/>
          <w:spacing w:val="-18"/>
        </w:rPr>
        <w:t xml:space="preserve"> </w:t>
      </w:r>
      <w:r>
        <w:rPr>
          <w:color w:val="58595B"/>
          <w:spacing w:val="-2"/>
        </w:rPr>
        <w:t>back</w:t>
      </w:r>
      <w:r>
        <w:rPr>
          <w:color w:val="58595B"/>
          <w:spacing w:val="-18"/>
        </w:rPr>
        <w:t xml:space="preserve"> </w:t>
      </w:r>
      <w:r>
        <w:rPr>
          <w:color w:val="58595B"/>
          <w:spacing w:val="-2"/>
        </w:rPr>
        <w:t>from</w:t>
      </w:r>
      <w:r>
        <w:rPr>
          <w:color w:val="58595B"/>
          <w:spacing w:val="-18"/>
        </w:rPr>
        <w:t xml:space="preserve"> </w:t>
      </w:r>
      <w:r>
        <w:rPr>
          <w:color w:val="58595B"/>
          <w:spacing w:val="-2"/>
        </w:rPr>
        <w:t>the</w:t>
      </w:r>
      <w:r>
        <w:rPr>
          <w:color w:val="58595B"/>
          <w:spacing w:val="-18"/>
        </w:rPr>
        <w:t xml:space="preserve"> </w:t>
      </w:r>
      <w:r>
        <w:rPr>
          <w:color w:val="58595B"/>
          <w:spacing w:val="-2"/>
        </w:rPr>
        <w:t>tissue.</w:t>
      </w:r>
      <w:r>
        <w:rPr>
          <w:color w:val="58595B"/>
          <w:spacing w:val="-18"/>
        </w:rPr>
        <w:t xml:space="preserve"> </w:t>
      </w:r>
      <w:r>
        <w:rPr>
          <w:color w:val="58595B"/>
          <w:spacing w:val="-2"/>
        </w:rPr>
        <w:t xml:space="preserve">Two </w:t>
      </w:r>
      <w:r>
        <w:rPr>
          <w:color w:val="58595B"/>
        </w:rPr>
        <w:t>key</w:t>
      </w:r>
      <w:r>
        <w:rPr>
          <w:color w:val="58595B"/>
          <w:spacing w:val="-8"/>
        </w:rPr>
        <w:t xml:space="preserve"> </w:t>
      </w:r>
      <w:r>
        <w:rPr>
          <w:color w:val="58595B"/>
        </w:rPr>
        <w:t>computation</w:t>
      </w:r>
      <w:r>
        <w:rPr>
          <w:color w:val="58595B"/>
          <w:spacing w:val="-8"/>
        </w:rPr>
        <w:t xml:space="preserve"> </w:t>
      </w:r>
      <w:r>
        <w:rPr>
          <w:color w:val="58595B"/>
        </w:rPr>
        <w:t>bottlenecks</w:t>
      </w:r>
      <w:r>
        <w:rPr>
          <w:color w:val="58595B"/>
          <w:spacing w:val="-8"/>
        </w:rPr>
        <w:t xml:space="preserve"> </w:t>
      </w:r>
      <w:r>
        <w:rPr>
          <w:color w:val="58595B"/>
        </w:rPr>
        <w:t>of</w:t>
      </w:r>
      <w:r>
        <w:rPr>
          <w:color w:val="58595B"/>
          <w:spacing w:val="-8"/>
        </w:rPr>
        <w:t xml:space="preserve"> </w:t>
      </w:r>
      <w:r>
        <w:rPr>
          <w:color w:val="58595B"/>
        </w:rPr>
        <w:t>the technology</w:t>
      </w:r>
      <w:r>
        <w:rPr>
          <w:color w:val="58595B"/>
          <w:spacing w:val="-2"/>
        </w:rPr>
        <w:t xml:space="preserve"> </w:t>
      </w:r>
      <w:r>
        <w:rPr>
          <w:color w:val="58595B"/>
        </w:rPr>
        <w:t>are</w:t>
      </w:r>
      <w:r>
        <w:rPr>
          <w:color w:val="58595B"/>
          <w:spacing w:val="-2"/>
        </w:rPr>
        <w:t xml:space="preserve"> </w:t>
      </w:r>
      <w:r>
        <w:rPr>
          <w:color w:val="58595B"/>
        </w:rPr>
        <w:t>the</w:t>
      </w:r>
      <w:r>
        <w:rPr>
          <w:color w:val="58595B"/>
          <w:spacing w:val="-2"/>
        </w:rPr>
        <w:t xml:space="preserve"> </w:t>
      </w:r>
      <w:r>
        <w:rPr>
          <w:color w:val="58595B"/>
        </w:rPr>
        <w:t>autocorrelation of over one million data points</w:t>
      </w:r>
    </w:p>
    <w:p w14:paraId="673B2561" w14:textId="77777777" w:rsidR="0041426B" w:rsidRDefault="00000000">
      <w:pPr>
        <w:pStyle w:val="BodyText"/>
        <w:spacing w:line="266" w:lineRule="auto"/>
        <w:ind w:left="411" w:right="223"/>
      </w:pPr>
      <w:r>
        <w:rPr>
          <w:color w:val="58595B"/>
        </w:rPr>
        <w:t>and the nonlinear curve fitting of the autocorrelation curve to the theoretical</w:t>
      </w:r>
      <w:r>
        <w:rPr>
          <w:color w:val="58595B"/>
          <w:spacing w:val="-22"/>
        </w:rPr>
        <w:t xml:space="preserve"> </w:t>
      </w:r>
      <w:r>
        <w:rPr>
          <w:color w:val="58595B"/>
        </w:rPr>
        <w:t>model.</w:t>
      </w:r>
      <w:r>
        <w:rPr>
          <w:color w:val="58595B"/>
          <w:spacing w:val="-22"/>
        </w:rPr>
        <w:t xml:space="preserve"> </w:t>
      </w:r>
      <w:r>
        <w:rPr>
          <w:color w:val="58595B"/>
        </w:rPr>
        <w:t>Those</w:t>
      </w:r>
      <w:r>
        <w:rPr>
          <w:color w:val="58595B"/>
          <w:spacing w:val="-22"/>
        </w:rPr>
        <w:t xml:space="preserve"> </w:t>
      </w:r>
      <w:r>
        <w:rPr>
          <w:color w:val="58595B"/>
        </w:rPr>
        <w:t>efforts</w:t>
      </w:r>
      <w:r>
        <w:rPr>
          <w:color w:val="58595B"/>
          <w:spacing w:val="-22"/>
        </w:rPr>
        <w:t xml:space="preserve"> </w:t>
      </w:r>
      <w:r>
        <w:rPr>
          <w:color w:val="58595B"/>
        </w:rPr>
        <w:t>are for</w:t>
      </w:r>
      <w:r>
        <w:rPr>
          <w:color w:val="58595B"/>
          <w:spacing w:val="-1"/>
        </w:rPr>
        <w:t xml:space="preserve"> </w:t>
      </w:r>
      <w:r>
        <w:rPr>
          <w:color w:val="58595B"/>
        </w:rPr>
        <w:t>the</w:t>
      </w:r>
      <w:r>
        <w:rPr>
          <w:color w:val="58595B"/>
          <w:spacing w:val="-1"/>
        </w:rPr>
        <w:t xml:space="preserve"> </w:t>
      </w:r>
      <w:r>
        <w:rPr>
          <w:color w:val="58595B"/>
        </w:rPr>
        <w:t>derivation</w:t>
      </w:r>
      <w:r>
        <w:rPr>
          <w:color w:val="58595B"/>
          <w:spacing w:val="-1"/>
        </w:rPr>
        <w:t xml:space="preserve"> </w:t>
      </w:r>
      <w:r>
        <w:rPr>
          <w:color w:val="58595B"/>
        </w:rPr>
        <w:t>of</w:t>
      </w:r>
      <w:r>
        <w:rPr>
          <w:color w:val="58595B"/>
          <w:spacing w:val="-1"/>
        </w:rPr>
        <w:t xml:space="preserve"> </w:t>
      </w:r>
      <w:r>
        <w:rPr>
          <w:color w:val="58595B"/>
        </w:rPr>
        <w:t>one</w:t>
      </w:r>
      <w:r>
        <w:rPr>
          <w:color w:val="58595B"/>
          <w:spacing w:val="-1"/>
        </w:rPr>
        <w:t xml:space="preserve"> </w:t>
      </w:r>
      <w:r>
        <w:rPr>
          <w:color w:val="58595B"/>
        </w:rPr>
        <w:t>data</w:t>
      </w:r>
      <w:r>
        <w:rPr>
          <w:color w:val="58595B"/>
          <w:spacing w:val="-1"/>
        </w:rPr>
        <w:t xml:space="preserve"> </w:t>
      </w:r>
      <w:r>
        <w:rPr>
          <w:color w:val="58595B"/>
        </w:rPr>
        <w:t>point</w:t>
      </w:r>
    </w:p>
    <w:p w14:paraId="6315D653" w14:textId="77777777" w:rsidR="0041426B" w:rsidRDefault="00000000">
      <w:pPr>
        <w:pStyle w:val="BodyText"/>
        <w:spacing w:line="266" w:lineRule="auto"/>
        <w:ind w:left="411"/>
      </w:pPr>
      <w:r>
        <w:rPr>
          <w:color w:val="58595B"/>
          <w:spacing w:val="-4"/>
        </w:rPr>
        <w:t>of</w:t>
      </w:r>
      <w:r>
        <w:rPr>
          <w:color w:val="58595B"/>
          <w:spacing w:val="-22"/>
        </w:rPr>
        <w:t xml:space="preserve"> </w:t>
      </w:r>
      <w:r>
        <w:rPr>
          <w:color w:val="58595B"/>
          <w:spacing w:val="-4"/>
        </w:rPr>
        <w:t>BFI.</w:t>
      </w:r>
      <w:r>
        <w:rPr>
          <w:color w:val="58595B"/>
          <w:spacing w:val="-22"/>
        </w:rPr>
        <w:t xml:space="preserve"> </w:t>
      </w:r>
      <w:r>
        <w:rPr>
          <w:color w:val="58595B"/>
          <w:spacing w:val="-4"/>
        </w:rPr>
        <w:t>We</w:t>
      </w:r>
      <w:r>
        <w:rPr>
          <w:color w:val="58595B"/>
          <w:spacing w:val="-22"/>
        </w:rPr>
        <w:t xml:space="preserve"> </w:t>
      </w:r>
      <w:r>
        <w:rPr>
          <w:color w:val="58595B"/>
          <w:spacing w:val="-4"/>
        </w:rPr>
        <w:t>successfully</w:t>
      </w:r>
      <w:r>
        <w:rPr>
          <w:color w:val="58595B"/>
          <w:spacing w:val="-22"/>
        </w:rPr>
        <w:t xml:space="preserve"> </w:t>
      </w:r>
      <w:r>
        <w:rPr>
          <w:color w:val="58595B"/>
          <w:spacing w:val="-4"/>
        </w:rPr>
        <w:t xml:space="preserve">implemented </w:t>
      </w:r>
      <w:r>
        <w:rPr>
          <w:color w:val="58595B"/>
        </w:rPr>
        <w:t>the correlator and the curve fitting analyzer</w:t>
      </w:r>
      <w:r>
        <w:rPr>
          <w:color w:val="58595B"/>
          <w:spacing w:val="-22"/>
        </w:rPr>
        <w:t xml:space="preserve"> </w:t>
      </w:r>
      <w:r>
        <w:rPr>
          <w:color w:val="58595B"/>
        </w:rPr>
        <w:t>of</w:t>
      </w:r>
      <w:r>
        <w:rPr>
          <w:color w:val="58595B"/>
          <w:spacing w:val="-22"/>
        </w:rPr>
        <w:t xml:space="preserve"> </w:t>
      </w:r>
      <w:r>
        <w:rPr>
          <w:color w:val="58595B"/>
        </w:rPr>
        <w:t>BFI</w:t>
      </w:r>
      <w:r>
        <w:rPr>
          <w:color w:val="58595B"/>
          <w:spacing w:val="-22"/>
        </w:rPr>
        <w:t xml:space="preserve"> </w:t>
      </w:r>
      <w:r>
        <w:rPr>
          <w:color w:val="58595B"/>
        </w:rPr>
        <w:t>in</w:t>
      </w:r>
      <w:r>
        <w:rPr>
          <w:color w:val="58595B"/>
          <w:spacing w:val="-22"/>
        </w:rPr>
        <w:t xml:space="preserve"> </w:t>
      </w:r>
      <w:r>
        <w:rPr>
          <w:color w:val="58595B"/>
        </w:rPr>
        <w:t>one</w:t>
      </w:r>
      <w:r>
        <w:rPr>
          <w:color w:val="58595B"/>
          <w:spacing w:val="-22"/>
        </w:rPr>
        <w:t xml:space="preserve"> </w:t>
      </w:r>
      <w:r>
        <w:rPr>
          <w:color w:val="58595B"/>
        </w:rPr>
        <w:t>FPGA</w:t>
      </w:r>
      <w:r>
        <w:rPr>
          <w:color w:val="58595B"/>
          <w:spacing w:val="-22"/>
        </w:rPr>
        <w:t xml:space="preserve"> </w:t>
      </w:r>
      <w:r>
        <w:rPr>
          <w:color w:val="58595B"/>
        </w:rPr>
        <w:t>chip.</w:t>
      </w:r>
    </w:p>
    <w:p w14:paraId="57CC110E" w14:textId="77777777" w:rsidR="0041426B" w:rsidRDefault="00000000">
      <w:pPr>
        <w:pStyle w:val="BodyText"/>
        <w:spacing w:line="266" w:lineRule="auto"/>
        <w:ind w:left="411"/>
      </w:pPr>
      <w:r>
        <w:rPr>
          <w:color w:val="58595B"/>
        </w:rPr>
        <w:t>The</w:t>
      </w:r>
      <w:r>
        <w:rPr>
          <w:color w:val="58595B"/>
          <w:spacing w:val="-4"/>
        </w:rPr>
        <w:t xml:space="preserve"> </w:t>
      </w:r>
      <w:r>
        <w:rPr>
          <w:color w:val="58595B"/>
        </w:rPr>
        <w:t>performance</w:t>
      </w:r>
      <w:r>
        <w:rPr>
          <w:color w:val="58595B"/>
          <w:spacing w:val="-4"/>
        </w:rPr>
        <w:t xml:space="preserve"> </w:t>
      </w:r>
      <w:r>
        <w:rPr>
          <w:color w:val="58595B"/>
        </w:rPr>
        <w:t>is</w:t>
      </w:r>
      <w:r>
        <w:rPr>
          <w:color w:val="58595B"/>
          <w:spacing w:val="-4"/>
        </w:rPr>
        <w:t xml:space="preserve"> </w:t>
      </w:r>
      <w:r>
        <w:rPr>
          <w:color w:val="58595B"/>
        </w:rPr>
        <w:t>about</w:t>
      </w:r>
      <w:r>
        <w:rPr>
          <w:color w:val="58595B"/>
          <w:spacing w:val="-4"/>
        </w:rPr>
        <w:t xml:space="preserve"> </w:t>
      </w:r>
      <w:r>
        <w:rPr>
          <w:color w:val="58595B"/>
        </w:rPr>
        <w:t>100</w:t>
      </w:r>
      <w:r>
        <w:rPr>
          <w:color w:val="58595B"/>
          <w:spacing w:val="-4"/>
        </w:rPr>
        <w:t xml:space="preserve"> </w:t>
      </w:r>
      <w:r>
        <w:rPr>
          <w:color w:val="58595B"/>
        </w:rPr>
        <w:t xml:space="preserve">times faster than the software approach. The device on the chip solution significantly reduces the size of the </w:t>
      </w:r>
      <w:r>
        <w:rPr>
          <w:color w:val="58595B"/>
          <w:spacing w:val="-4"/>
        </w:rPr>
        <w:t>DCS</w:t>
      </w:r>
      <w:r>
        <w:rPr>
          <w:color w:val="58595B"/>
          <w:spacing w:val="-22"/>
        </w:rPr>
        <w:t xml:space="preserve"> </w:t>
      </w:r>
      <w:r>
        <w:rPr>
          <w:color w:val="58595B"/>
          <w:spacing w:val="-4"/>
        </w:rPr>
        <w:t>device</w:t>
      </w:r>
      <w:r>
        <w:rPr>
          <w:color w:val="58595B"/>
          <w:spacing w:val="-22"/>
        </w:rPr>
        <w:t xml:space="preserve"> </w:t>
      </w:r>
      <w:r>
        <w:rPr>
          <w:color w:val="58595B"/>
          <w:spacing w:val="-4"/>
        </w:rPr>
        <w:t>and</w:t>
      </w:r>
      <w:r>
        <w:rPr>
          <w:color w:val="58595B"/>
          <w:spacing w:val="-22"/>
        </w:rPr>
        <w:t xml:space="preserve"> </w:t>
      </w:r>
      <w:r>
        <w:rPr>
          <w:color w:val="58595B"/>
          <w:spacing w:val="-4"/>
        </w:rPr>
        <w:t>makes</w:t>
      </w:r>
      <w:r>
        <w:rPr>
          <w:color w:val="58595B"/>
          <w:spacing w:val="-22"/>
        </w:rPr>
        <w:t xml:space="preserve"> </w:t>
      </w:r>
      <w:r>
        <w:rPr>
          <w:color w:val="58595B"/>
          <w:spacing w:val="-4"/>
        </w:rPr>
        <w:t>it</w:t>
      </w:r>
      <w:r>
        <w:rPr>
          <w:color w:val="58595B"/>
          <w:spacing w:val="-22"/>
        </w:rPr>
        <w:t xml:space="preserve"> </w:t>
      </w:r>
      <w:r>
        <w:rPr>
          <w:color w:val="58595B"/>
          <w:spacing w:val="-4"/>
        </w:rPr>
        <w:t>a</w:t>
      </w:r>
      <w:r>
        <w:rPr>
          <w:color w:val="58595B"/>
          <w:spacing w:val="-22"/>
        </w:rPr>
        <w:t xml:space="preserve"> </w:t>
      </w:r>
      <w:r>
        <w:rPr>
          <w:color w:val="58595B"/>
          <w:spacing w:val="-4"/>
        </w:rPr>
        <w:t>true</w:t>
      </w:r>
      <w:r>
        <w:rPr>
          <w:color w:val="58595B"/>
          <w:spacing w:val="-22"/>
        </w:rPr>
        <w:t xml:space="preserve"> </w:t>
      </w:r>
      <w:r>
        <w:rPr>
          <w:color w:val="58595B"/>
          <w:spacing w:val="-4"/>
        </w:rPr>
        <w:t xml:space="preserve">mobile </w:t>
      </w:r>
      <w:r>
        <w:rPr>
          <w:color w:val="58595B"/>
        </w:rPr>
        <w:t>device</w:t>
      </w:r>
      <w:r>
        <w:rPr>
          <w:color w:val="58595B"/>
          <w:spacing w:val="-4"/>
        </w:rPr>
        <w:t xml:space="preserve"> </w:t>
      </w:r>
      <w:r>
        <w:rPr>
          <w:color w:val="58595B"/>
        </w:rPr>
        <w:t>for</w:t>
      </w:r>
      <w:r>
        <w:rPr>
          <w:color w:val="58595B"/>
          <w:spacing w:val="-4"/>
        </w:rPr>
        <w:t xml:space="preserve"> </w:t>
      </w:r>
      <w:r>
        <w:rPr>
          <w:color w:val="58595B"/>
        </w:rPr>
        <w:t>more</w:t>
      </w:r>
      <w:r>
        <w:rPr>
          <w:color w:val="58595B"/>
          <w:spacing w:val="-4"/>
        </w:rPr>
        <w:t xml:space="preserve"> </w:t>
      </w:r>
      <w:r>
        <w:rPr>
          <w:color w:val="58595B"/>
        </w:rPr>
        <w:t>clinical</w:t>
      </w:r>
      <w:r>
        <w:rPr>
          <w:color w:val="58595B"/>
          <w:spacing w:val="-4"/>
        </w:rPr>
        <w:t xml:space="preserve"> </w:t>
      </w:r>
      <w:r>
        <w:rPr>
          <w:color w:val="58595B"/>
        </w:rPr>
        <w:t>applications.</w:t>
      </w:r>
    </w:p>
    <w:p w14:paraId="4AB73D4C" w14:textId="77777777" w:rsidR="0041426B" w:rsidRDefault="00000000">
      <w:pPr>
        <w:pStyle w:val="Heading2"/>
        <w:spacing w:line="244" w:lineRule="auto"/>
        <w:ind w:left="409" w:right="937"/>
      </w:pPr>
      <w:r>
        <w:rPr>
          <w:b w:val="0"/>
        </w:rPr>
        <w:br w:type="column"/>
      </w:r>
      <w:r>
        <w:rPr>
          <w:color w:val="B81237"/>
          <w:spacing w:val="-8"/>
        </w:rPr>
        <w:t>Front-end</w:t>
      </w:r>
      <w:r>
        <w:rPr>
          <w:color w:val="B81237"/>
          <w:spacing w:val="-30"/>
        </w:rPr>
        <w:t xml:space="preserve"> </w:t>
      </w:r>
      <w:r>
        <w:rPr>
          <w:color w:val="B81237"/>
          <w:spacing w:val="-8"/>
        </w:rPr>
        <w:t>Electronics</w:t>
      </w:r>
      <w:r>
        <w:rPr>
          <w:color w:val="B81237"/>
          <w:spacing w:val="-28"/>
        </w:rPr>
        <w:t xml:space="preserve"> </w:t>
      </w:r>
      <w:r>
        <w:rPr>
          <w:color w:val="B81237"/>
          <w:spacing w:val="-8"/>
        </w:rPr>
        <w:t>for</w:t>
      </w:r>
      <w:r>
        <w:rPr>
          <w:color w:val="B81237"/>
          <w:spacing w:val="-28"/>
        </w:rPr>
        <w:t xml:space="preserve"> </w:t>
      </w:r>
      <w:r>
        <w:rPr>
          <w:color w:val="B81237"/>
          <w:spacing w:val="-8"/>
        </w:rPr>
        <w:t xml:space="preserve">a </w:t>
      </w:r>
      <w:r>
        <w:rPr>
          <w:color w:val="B81237"/>
          <w:spacing w:val="-4"/>
        </w:rPr>
        <w:t>Self-Powered</w:t>
      </w:r>
      <w:r>
        <w:rPr>
          <w:color w:val="B81237"/>
          <w:spacing w:val="-28"/>
        </w:rPr>
        <w:t xml:space="preserve"> </w:t>
      </w:r>
      <w:r>
        <w:rPr>
          <w:color w:val="B81237"/>
          <w:spacing w:val="-4"/>
        </w:rPr>
        <w:t xml:space="preserve">Implantable </w:t>
      </w:r>
      <w:r>
        <w:rPr>
          <w:color w:val="B81237"/>
        </w:rPr>
        <w:t>Sensor</w:t>
      </w:r>
      <w:r>
        <w:rPr>
          <w:color w:val="B81237"/>
          <w:spacing w:val="-24"/>
        </w:rPr>
        <w:t xml:space="preserve"> </w:t>
      </w:r>
      <w:r>
        <w:rPr>
          <w:color w:val="B81237"/>
        </w:rPr>
        <w:t>for</w:t>
      </w:r>
      <w:r>
        <w:rPr>
          <w:color w:val="B81237"/>
          <w:spacing w:val="-24"/>
        </w:rPr>
        <w:t xml:space="preserve"> </w:t>
      </w:r>
      <w:r>
        <w:rPr>
          <w:color w:val="B81237"/>
        </w:rPr>
        <w:t>Total</w:t>
      </w:r>
      <w:r>
        <w:rPr>
          <w:color w:val="B81237"/>
          <w:spacing w:val="-24"/>
        </w:rPr>
        <w:t xml:space="preserve"> </w:t>
      </w:r>
      <w:r>
        <w:rPr>
          <w:color w:val="B81237"/>
        </w:rPr>
        <w:t xml:space="preserve">Knee </w:t>
      </w:r>
      <w:r>
        <w:rPr>
          <w:color w:val="B81237"/>
          <w:spacing w:val="-2"/>
        </w:rPr>
        <w:t>Replacement</w:t>
      </w:r>
    </w:p>
    <w:p w14:paraId="72B76612" w14:textId="77777777" w:rsidR="0041426B" w:rsidRDefault="00000000">
      <w:pPr>
        <w:pStyle w:val="BodyText"/>
        <w:spacing w:before="88" w:line="256" w:lineRule="auto"/>
        <w:ind w:left="409" w:right="763"/>
      </w:pPr>
      <w:r>
        <w:rPr>
          <w:color w:val="231F20"/>
        </w:rPr>
        <w:t>Emre</w:t>
      </w:r>
      <w:r>
        <w:rPr>
          <w:color w:val="231F20"/>
          <w:spacing w:val="-20"/>
        </w:rPr>
        <w:t xml:space="preserve"> </w:t>
      </w:r>
      <w:r>
        <w:rPr>
          <w:color w:val="231F20"/>
        </w:rPr>
        <w:t xml:space="preserve">Salman </w:t>
      </w:r>
      <w:hyperlink r:id="rId154">
        <w:r>
          <w:rPr>
            <w:color w:val="231F20"/>
            <w:spacing w:val="-2"/>
          </w:rPr>
          <w:t>emre.salman@stonybrook.edu</w:t>
        </w:r>
      </w:hyperlink>
    </w:p>
    <w:p w14:paraId="00D3BC1A" w14:textId="77777777" w:rsidR="0041426B" w:rsidRDefault="00000000">
      <w:pPr>
        <w:pStyle w:val="BodyText"/>
        <w:spacing w:before="88"/>
        <w:ind w:left="409"/>
      </w:pPr>
      <w:r>
        <w:rPr>
          <w:color w:val="58595B"/>
          <w:spacing w:val="-6"/>
        </w:rPr>
        <w:t>Total</w:t>
      </w:r>
      <w:r>
        <w:rPr>
          <w:color w:val="58595B"/>
          <w:spacing w:val="-15"/>
        </w:rPr>
        <w:t xml:space="preserve"> </w:t>
      </w:r>
      <w:r>
        <w:rPr>
          <w:color w:val="58595B"/>
          <w:spacing w:val="-6"/>
        </w:rPr>
        <w:t>knee</w:t>
      </w:r>
      <w:r>
        <w:rPr>
          <w:color w:val="58595B"/>
          <w:spacing w:val="-14"/>
        </w:rPr>
        <w:t xml:space="preserve"> </w:t>
      </w:r>
      <w:r>
        <w:rPr>
          <w:color w:val="58595B"/>
          <w:spacing w:val="-6"/>
        </w:rPr>
        <w:t>replacement</w:t>
      </w:r>
      <w:r>
        <w:rPr>
          <w:color w:val="58595B"/>
          <w:spacing w:val="-14"/>
        </w:rPr>
        <w:t xml:space="preserve"> </w:t>
      </w:r>
      <w:r>
        <w:rPr>
          <w:color w:val="58595B"/>
          <w:spacing w:val="-6"/>
        </w:rPr>
        <w:t>(TNR)</w:t>
      </w:r>
      <w:r>
        <w:rPr>
          <w:color w:val="58595B"/>
          <w:spacing w:val="-15"/>
        </w:rPr>
        <w:t xml:space="preserve"> </w:t>
      </w:r>
      <w:r>
        <w:rPr>
          <w:color w:val="58595B"/>
          <w:spacing w:val="-6"/>
        </w:rPr>
        <w:t>is</w:t>
      </w:r>
    </w:p>
    <w:p w14:paraId="55E3D2CA" w14:textId="77777777" w:rsidR="0041426B" w:rsidRDefault="00000000">
      <w:pPr>
        <w:pStyle w:val="BodyText"/>
        <w:spacing w:before="15" w:line="256" w:lineRule="auto"/>
        <w:ind w:left="409" w:right="860"/>
      </w:pPr>
      <w:r>
        <w:rPr>
          <w:color w:val="58595B"/>
        </w:rPr>
        <w:t>a</w:t>
      </w:r>
      <w:r>
        <w:rPr>
          <w:color w:val="58595B"/>
          <w:spacing w:val="-4"/>
        </w:rPr>
        <w:t xml:space="preserve"> </w:t>
      </w:r>
      <w:r>
        <w:rPr>
          <w:color w:val="58595B"/>
        </w:rPr>
        <w:t>very</w:t>
      </w:r>
      <w:r>
        <w:rPr>
          <w:color w:val="58595B"/>
          <w:spacing w:val="-4"/>
        </w:rPr>
        <w:t xml:space="preserve"> </w:t>
      </w:r>
      <w:r>
        <w:rPr>
          <w:color w:val="58595B"/>
        </w:rPr>
        <w:t>common</w:t>
      </w:r>
      <w:r>
        <w:rPr>
          <w:color w:val="58595B"/>
          <w:spacing w:val="-4"/>
        </w:rPr>
        <w:t xml:space="preserve"> </w:t>
      </w:r>
      <w:r>
        <w:rPr>
          <w:color w:val="58595B"/>
        </w:rPr>
        <w:t>surgery</w:t>
      </w:r>
      <w:r>
        <w:rPr>
          <w:color w:val="58595B"/>
          <w:spacing w:val="-4"/>
        </w:rPr>
        <w:t xml:space="preserve"> </w:t>
      </w:r>
      <w:r>
        <w:rPr>
          <w:color w:val="58595B"/>
        </w:rPr>
        <w:t>in</w:t>
      </w:r>
      <w:r>
        <w:rPr>
          <w:color w:val="58595B"/>
          <w:spacing w:val="-4"/>
        </w:rPr>
        <w:t xml:space="preserve"> </w:t>
      </w:r>
      <w:r>
        <w:rPr>
          <w:color w:val="58595B"/>
        </w:rPr>
        <w:t>the</w:t>
      </w:r>
      <w:r>
        <w:rPr>
          <w:color w:val="58595B"/>
          <w:spacing w:val="-4"/>
        </w:rPr>
        <w:t xml:space="preserve"> </w:t>
      </w:r>
      <w:r>
        <w:rPr>
          <w:color w:val="58595B"/>
        </w:rPr>
        <w:t xml:space="preserve">US </w:t>
      </w:r>
      <w:r>
        <w:rPr>
          <w:color w:val="58595B"/>
          <w:spacing w:val="-4"/>
        </w:rPr>
        <w:t>where</w:t>
      </w:r>
      <w:r>
        <w:rPr>
          <w:color w:val="58595B"/>
          <w:spacing w:val="-19"/>
        </w:rPr>
        <w:t xml:space="preserve"> </w:t>
      </w:r>
      <w:r>
        <w:rPr>
          <w:color w:val="58595B"/>
          <w:spacing w:val="-4"/>
        </w:rPr>
        <w:t>the</w:t>
      </w:r>
      <w:r>
        <w:rPr>
          <w:color w:val="58595B"/>
          <w:spacing w:val="-19"/>
        </w:rPr>
        <w:t xml:space="preserve"> </w:t>
      </w:r>
      <w:r>
        <w:rPr>
          <w:color w:val="58595B"/>
          <w:spacing w:val="-4"/>
        </w:rPr>
        <w:t>annual</w:t>
      </w:r>
      <w:r>
        <w:rPr>
          <w:color w:val="58595B"/>
          <w:spacing w:val="-19"/>
        </w:rPr>
        <w:t xml:space="preserve"> </w:t>
      </w:r>
      <w:r>
        <w:rPr>
          <w:color w:val="58595B"/>
          <w:spacing w:val="-4"/>
        </w:rPr>
        <w:t>volume</w:t>
      </w:r>
      <w:r>
        <w:rPr>
          <w:color w:val="58595B"/>
          <w:spacing w:val="-19"/>
        </w:rPr>
        <w:t xml:space="preserve"> </w:t>
      </w:r>
      <w:r>
        <w:rPr>
          <w:color w:val="58595B"/>
          <w:spacing w:val="-4"/>
        </w:rPr>
        <w:t>is</w:t>
      </w:r>
      <w:r>
        <w:rPr>
          <w:color w:val="58595B"/>
          <w:spacing w:val="-19"/>
        </w:rPr>
        <w:t xml:space="preserve"> </w:t>
      </w:r>
      <w:r>
        <w:rPr>
          <w:color w:val="58595B"/>
          <w:spacing w:val="-4"/>
        </w:rPr>
        <w:t xml:space="preserve">expected </w:t>
      </w:r>
      <w:r>
        <w:rPr>
          <w:color w:val="58595B"/>
        </w:rPr>
        <w:t>to</w:t>
      </w:r>
      <w:r>
        <w:rPr>
          <w:color w:val="58595B"/>
          <w:spacing w:val="-4"/>
        </w:rPr>
        <w:t xml:space="preserve"> </w:t>
      </w:r>
      <w:r>
        <w:rPr>
          <w:color w:val="58595B"/>
        </w:rPr>
        <w:t>exceed</w:t>
      </w:r>
      <w:r>
        <w:rPr>
          <w:color w:val="58595B"/>
          <w:spacing w:val="-4"/>
        </w:rPr>
        <w:t xml:space="preserve"> </w:t>
      </w:r>
      <w:r>
        <w:rPr>
          <w:color w:val="58595B"/>
        </w:rPr>
        <w:t>1.3</w:t>
      </w:r>
      <w:r>
        <w:rPr>
          <w:color w:val="58595B"/>
          <w:spacing w:val="-4"/>
        </w:rPr>
        <w:t xml:space="preserve"> </w:t>
      </w:r>
      <w:r>
        <w:rPr>
          <w:color w:val="58595B"/>
        </w:rPr>
        <w:t>million</w:t>
      </w:r>
      <w:r>
        <w:rPr>
          <w:color w:val="58595B"/>
          <w:spacing w:val="-4"/>
        </w:rPr>
        <w:t xml:space="preserve"> </w:t>
      </w:r>
      <w:r>
        <w:rPr>
          <w:color w:val="58595B"/>
        </w:rPr>
        <w:t>by</w:t>
      </w:r>
      <w:r>
        <w:rPr>
          <w:color w:val="58595B"/>
          <w:spacing w:val="-4"/>
        </w:rPr>
        <w:t xml:space="preserve"> </w:t>
      </w:r>
      <w:r>
        <w:rPr>
          <w:color w:val="58595B"/>
        </w:rPr>
        <w:t>2020.</w:t>
      </w:r>
      <w:r>
        <w:rPr>
          <w:color w:val="58595B"/>
          <w:spacing w:val="-4"/>
        </w:rPr>
        <w:t xml:space="preserve"> </w:t>
      </w:r>
      <w:r>
        <w:rPr>
          <w:color w:val="58595B"/>
        </w:rPr>
        <w:t>It</w:t>
      </w:r>
    </w:p>
    <w:p w14:paraId="201A62B5" w14:textId="5FF26FFE" w:rsidR="0041426B" w:rsidRDefault="00000000">
      <w:pPr>
        <w:pStyle w:val="BodyText"/>
        <w:spacing w:line="256" w:lineRule="auto"/>
        <w:ind w:left="409" w:right="715"/>
      </w:pPr>
      <w:r>
        <w:rPr>
          <w:color w:val="58595B"/>
        </w:rPr>
        <w:t xml:space="preserve">is highly important to be able to monitor the health of the joint after surgery so that follow-up revision </w:t>
      </w:r>
      <w:r>
        <w:rPr>
          <w:color w:val="58595B"/>
          <w:spacing w:val="-4"/>
        </w:rPr>
        <w:t>surgeries</w:t>
      </w:r>
      <w:r>
        <w:rPr>
          <w:color w:val="58595B"/>
          <w:spacing w:val="-22"/>
        </w:rPr>
        <w:t xml:space="preserve"> </w:t>
      </w:r>
      <w:r>
        <w:rPr>
          <w:color w:val="58595B"/>
          <w:spacing w:val="-4"/>
        </w:rPr>
        <w:t>are</w:t>
      </w:r>
      <w:r>
        <w:rPr>
          <w:color w:val="58595B"/>
          <w:spacing w:val="-22"/>
        </w:rPr>
        <w:t xml:space="preserve"> </w:t>
      </w:r>
      <w:r>
        <w:rPr>
          <w:color w:val="58595B"/>
          <w:spacing w:val="-4"/>
        </w:rPr>
        <w:t>avoided.</w:t>
      </w:r>
      <w:r>
        <w:rPr>
          <w:color w:val="58595B"/>
          <w:spacing w:val="-22"/>
        </w:rPr>
        <w:t xml:space="preserve"> </w:t>
      </w:r>
      <w:r>
        <w:rPr>
          <w:color w:val="58595B"/>
          <w:spacing w:val="-4"/>
        </w:rPr>
        <w:t>In</w:t>
      </w:r>
      <w:r>
        <w:rPr>
          <w:color w:val="58595B"/>
          <w:spacing w:val="-22"/>
        </w:rPr>
        <w:t xml:space="preserve"> </w:t>
      </w:r>
      <w:r>
        <w:rPr>
          <w:color w:val="58595B"/>
          <w:spacing w:val="-4"/>
        </w:rPr>
        <w:t>this</w:t>
      </w:r>
      <w:r>
        <w:rPr>
          <w:color w:val="58595B"/>
          <w:spacing w:val="-22"/>
        </w:rPr>
        <w:t xml:space="preserve"> </w:t>
      </w:r>
      <w:r>
        <w:rPr>
          <w:color w:val="58595B"/>
          <w:spacing w:val="-4"/>
        </w:rPr>
        <w:t xml:space="preserve">research, </w:t>
      </w:r>
      <w:r>
        <w:rPr>
          <w:color w:val="58595B"/>
        </w:rPr>
        <w:t xml:space="preserve">we develop </w:t>
      </w:r>
      <w:r w:rsidR="00446C15">
        <w:rPr>
          <w:color w:val="58595B"/>
        </w:rPr>
        <w:t>ultra</w:t>
      </w:r>
      <w:r>
        <w:rPr>
          <w:color w:val="58595B"/>
        </w:rPr>
        <w:t>-low power implanted electronics for a sensor designed to monitor the load on the joint. The project exhibits unique challenges where the output of the energy</w:t>
      </w:r>
      <w:r>
        <w:rPr>
          <w:color w:val="58595B"/>
          <w:spacing w:val="-1"/>
        </w:rPr>
        <w:t xml:space="preserve"> </w:t>
      </w:r>
      <w:r>
        <w:rPr>
          <w:color w:val="58595B"/>
        </w:rPr>
        <w:t>harvester</w:t>
      </w:r>
      <w:r>
        <w:rPr>
          <w:color w:val="58595B"/>
          <w:spacing w:val="-1"/>
        </w:rPr>
        <w:t xml:space="preserve"> </w:t>
      </w:r>
      <w:r>
        <w:rPr>
          <w:color w:val="58595B"/>
        </w:rPr>
        <w:t>behaves</w:t>
      </w:r>
      <w:r>
        <w:rPr>
          <w:color w:val="58595B"/>
          <w:spacing w:val="-1"/>
        </w:rPr>
        <w:t xml:space="preserve"> </w:t>
      </w:r>
      <w:r>
        <w:rPr>
          <w:color w:val="58595B"/>
        </w:rPr>
        <w:t>both</w:t>
      </w:r>
      <w:r>
        <w:rPr>
          <w:color w:val="58595B"/>
          <w:spacing w:val="-1"/>
        </w:rPr>
        <w:t xml:space="preserve"> </w:t>
      </w:r>
      <w:r>
        <w:rPr>
          <w:color w:val="58595B"/>
        </w:rPr>
        <w:t>as</w:t>
      </w:r>
    </w:p>
    <w:p w14:paraId="2F497818" w14:textId="2FFF7788" w:rsidR="0041426B" w:rsidRDefault="00000000">
      <w:pPr>
        <w:pStyle w:val="BodyText"/>
        <w:spacing w:line="256" w:lineRule="auto"/>
        <w:ind w:left="409" w:right="860"/>
      </w:pPr>
      <w:r>
        <w:rPr>
          <w:color w:val="58595B"/>
        </w:rPr>
        <w:t>a</w:t>
      </w:r>
      <w:r>
        <w:rPr>
          <w:color w:val="58595B"/>
          <w:spacing w:val="-10"/>
        </w:rPr>
        <w:t xml:space="preserve"> </w:t>
      </w:r>
      <w:r>
        <w:rPr>
          <w:color w:val="58595B"/>
        </w:rPr>
        <w:t>data</w:t>
      </w:r>
      <w:r>
        <w:rPr>
          <w:color w:val="58595B"/>
          <w:spacing w:val="-10"/>
        </w:rPr>
        <w:t xml:space="preserve"> </w:t>
      </w:r>
      <w:r>
        <w:rPr>
          <w:color w:val="58595B"/>
        </w:rPr>
        <w:t>signal</w:t>
      </w:r>
      <w:r>
        <w:rPr>
          <w:color w:val="58595B"/>
          <w:spacing w:val="-10"/>
        </w:rPr>
        <w:t xml:space="preserve"> </w:t>
      </w:r>
      <w:r>
        <w:rPr>
          <w:color w:val="58595B"/>
        </w:rPr>
        <w:t>to</w:t>
      </w:r>
      <w:r>
        <w:rPr>
          <w:color w:val="58595B"/>
          <w:spacing w:val="-10"/>
        </w:rPr>
        <w:t xml:space="preserve"> </w:t>
      </w:r>
      <w:r>
        <w:rPr>
          <w:color w:val="58595B"/>
        </w:rPr>
        <w:t>be</w:t>
      </w:r>
      <w:r>
        <w:rPr>
          <w:color w:val="58595B"/>
          <w:spacing w:val="-10"/>
        </w:rPr>
        <w:t xml:space="preserve"> </w:t>
      </w:r>
      <w:r>
        <w:rPr>
          <w:color w:val="58595B"/>
        </w:rPr>
        <w:t>digitized</w:t>
      </w:r>
      <w:r>
        <w:rPr>
          <w:color w:val="58595B"/>
          <w:spacing w:val="-10"/>
        </w:rPr>
        <w:t xml:space="preserve"> </w:t>
      </w:r>
      <w:r>
        <w:rPr>
          <w:color w:val="58595B"/>
        </w:rPr>
        <w:t>and</w:t>
      </w:r>
      <w:r>
        <w:rPr>
          <w:color w:val="58595B"/>
          <w:spacing w:val="-10"/>
        </w:rPr>
        <w:t xml:space="preserve"> </w:t>
      </w:r>
      <w:r>
        <w:rPr>
          <w:color w:val="58595B"/>
        </w:rPr>
        <w:t>a power supply signal to be rectified. We are developing ultra-low power rectification,</w:t>
      </w:r>
      <w:r>
        <w:rPr>
          <w:color w:val="58595B"/>
          <w:spacing w:val="-2"/>
        </w:rPr>
        <w:t xml:space="preserve"> </w:t>
      </w:r>
      <w:r>
        <w:rPr>
          <w:color w:val="58595B"/>
        </w:rPr>
        <w:t>followed</w:t>
      </w:r>
      <w:r>
        <w:rPr>
          <w:color w:val="58595B"/>
          <w:spacing w:val="-2"/>
        </w:rPr>
        <w:t xml:space="preserve"> </w:t>
      </w:r>
      <w:r w:rsidR="00446C15">
        <w:rPr>
          <w:color w:val="58595B"/>
        </w:rPr>
        <w:t>by</w:t>
      </w:r>
      <w:r>
        <w:rPr>
          <w:color w:val="58595B"/>
          <w:spacing w:val="-2"/>
        </w:rPr>
        <w:t xml:space="preserve"> </w:t>
      </w:r>
      <w:r>
        <w:rPr>
          <w:color w:val="58595B"/>
        </w:rPr>
        <w:t>efficient delta-sigma</w:t>
      </w:r>
      <w:r>
        <w:rPr>
          <w:color w:val="58595B"/>
          <w:spacing w:val="-9"/>
        </w:rPr>
        <w:t xml:space="preserve"> </w:t>
      </w:r>
      <w:r>
        <w:rPr>
          <w:color w:val="58595B"/>
        </w:rPr>
        <w:t>quantization</w:t>
      </w:r>
      <w:r>
        <w:rPr>
          <w:color w:val="58595B"/>
          <w:spacing w:val="-9"/>
        </w:rPr>
        <w:t xml:space="preserve"> </w:t>
      </w:r>
      <w:r>
        <w:rPr>
          <w:color w:val="58595B"/>
        </w:rPr>
        <w:t>methods. We</w:t>
      </w:r>
      <w:r>
        <w:rPr>
          <w:color w:val="58595B"/>
          <w:spacing w:val="-1"/>
        </w:rPr>
        <w:t xml:space="preserve"> </w:t>
      </w:r>
      <w:r>
        <w:rPr>
          <w:color w:val="58595B"/>
        </w:rPr>
        <w:t>are</w:t>
      </w:r>
      <w:r>
        <w:rPr>
          <w:color w:val="58595B"/>
          <w:spacing w:val="-1"/>
        </w:rPr>
        <w:t xml:space="preserve"> </w:t>
      </w:r>
      <w:r>
        <w:rPr>
          <w:color w:val="58595B"/>
        </w:rPr>
        <w:t>also</w:t>
      </w:r>
      <w:r>
        <w:rPr>
          <w:color w:val="58595B"/>
          <w:spacing w:val="-1"/>
        </w:rPr>
        <w:t xml:space="preserve"> </w:t>
      </w:r>
      <w:r>
        <w:rPr>
          <w:color w:val="58595B"/>
        </w:rPr>
        <w:t>investigating</w:t>
      </w:r>
      <w:r>
        <w:rPr>
          <w:color w:val="58595B"/>
          <w:spacing w:val="-1"/>
        </w:rPr>
        <w:t xml:space="preserve"> </w:t>
      </w:r>
      <w:r>
        <w:rPr>
          <w:color w:val="58595B"/>
        </w:rPr>
        <w:t xml:space="preserve">power </w:t>
      </w:r>
      <w:r>
        <w:rPr>
          <w:color w:val="58595B"/>
          <w:spacing w:val="-2"/>
        </w:rPr>
        <w:t>management</w:t>
      </w:r>
      <w:r>
        <w:rPr>
          <w:color w:val="58595B"/>
          <w:spacing w:val="-22"/>
        </w:rPr>
        <w:t xml:space="preserve"> </w:t>
      </w:r>
      <w:r>
        <w:rPr>
          <w:color w:val="58595B"/>
          <w:spacing w:val="-2"/>
        </w:rPr>
        <w:t>techniques</w:t>
      </w:r>
      <w:r>
        <w:rPr>
          <w:color w:val="58595B"/>
          <w:spacing w:val="-22"/>
        </w:rPr>
        <w:t xml:space="preserve"> </w:t>
      </w:r>
      <w:r>
        <w:rPr>
          <w:color w:val="58595B"/>
          <w:spacing w:val="-2"/>
        </w:rPr>
        <w:t>that</w:t>
      </w:r>
      <w:r>
        <w:rPr>
          <w:color w:val="58595B"/>
          <w:spacing w:val="-22"/>
        </w:rPr>
        <w:t xml:space="preserve"> </w:t>
      </w:r>
      <w:r>
        <w:rPr>
          <w:color w:val="58595B"/>
          <w:spacing w:val="-2"/>
        </w:rPr>
        <w:t>involve</w:t>
      </w:r>
    </w:p>
    <w:p w14:paraId="30910F5B" w14:textId="77777777" w:rsidR="0041426B" w:rsidRDefault="00000000">
      <w:pPr>
        <w:pStyle w:val="BodyText"/>
        <w:spacing w:line="224" w:lineRule="exact"/>
        <w:ind w:left="409"/>
      </w:pPr>
      <w:r>
        <w:rPr>
          <w:color w:val="58595B"/>
          <w:spacing w:val="-2"/>
        </w:rPr>
        <w:t>super-capacitors</w:t>
      </w:r>
      <w:r>
        <w:rPr>
          <w:color w:val="58595B"/>
          <w:spacing w:val="-15"/>
        </w:rPr>
        <w:t xml:space="preserve"> </w:t>
      </w:r>
      <w:r>
        <w:rPr>
          <w:color w:val="58595B"/>
          <w:spacing w:val="-2"/>
        </w:rPr>
        <w:t>to</w:t>
      </w:r>
      <w:r>
        <w:rPr>
          <w:color w:val="58595B"/>
          <w:spacing w:val="-15"/>
        </w:rPr>
        <w:t xml:space="preserve"> </w:t>
      </w:r>
      <w:r>
        <w:rPr>
          <w:color w:val="58595B"/>
          <w:spacing w:val="-2"/>
        </w:rPr>
        <w:t>reach</w:t>
      </w:r>
      <w:r>
        <w:rPr>
          <w:color w:val="58595B"/>
          <w:spacing w:val="-15"/>
        </w:rPr>
        <w:t xml:space="preserve"> </w:t>
      </w:r>
      <w:r>
        <w:rPr>
          <w:color w:val="58595B"/>
          <w:spacing w:val="-2"/>
        </w:rPr>
        <w:t>the</w:t>
      </w:r>
      <w:r>
        <w:rPr>
          <w:color w:val="58595B"/>
          <w:spacing w:val="-15"/>
        </w:rPr>
        <w:t xml:space="preserve"> </w:t>
      </w:r>
      <w:r>
        <w:rPr>
          <w:color w:val="58595B"/>
          <w:spacing w:val="-2"/>
        </w:rPr>
        <w:t>required</w:t>
      </w:r>
    </w:p>
    <w:p w14:paraId="4806D958" w14:textId="77777777" w:rsidR="0041426B" w:rsidRDefault="00000000">
      <w:pPr>
        <w:pStyle w:val="BodyText"/>
        <w:spacing w:before="5"/>
        <w:ind w:left="409"/>
      </w:pPr>
      <w:r>
        <w:rPr>
          <w:color w:val="58595B"/>
          <w:spacing w:val="-6"/>
        </w:rPr>
        <w:t>power</w:t>
      </w:r>
      <w:r>
        <w:rPr>
          <w:color w:val="58595B"/>
          <w:spacing w:val="-12"/>
        </w:rPr>
        <w:t xml:space="preserve"> </w:t>
      </w:r>
      <w:r>
        <w:rPr>
          <w:color w:val="58595B"/>
          <w:spacing w:val="-6"/>
        </w:rPr>
        <w:t>levels.</w:t>
      </w:r>
      <w:r>
        <w:rPr>
          <w:color w:val="58595B"/>
          <w:spacing w:val="-12"/>
        </w:rPr>
        <w:t xml:space="preserve"> </w:t>
      </w:r>
      <w:r>
        <w:rPr>
          <w:color w:val="58595B"/>
          <w:spacing w:val="-6"/>
        </w:rPr>
        <w:t>(NIH-R21)</w:t>
      </w:r>
    </w:p>
    <w:p w14:paraId="49CCE327" w14:textId="77777777" w:rsidR="0041426B" w:rsidRDefault="00000000">
      <w:pPr>
        <w:tabs>
          <w:tab w:val="left" w:pos="3660"/>
        </w:tabs>
        <w:spacing w:before="216"/>
        <w:ind w:left="496"/>
        <w:rPr>
          <w:sz w:val="20"/>
        </w:rPr>
      </w:pPr>
      <w:r>
        <w:rPr>
          <w:noProof/>
          <w:sz w:val="20"/>
        </w:rPr>
        <mc:AlternateContent>
          <mc:Choice Requires="wps">
            <w:drawing>
              <wp:anchor distT="0" distB="0" distL="0" distR="0" simplePos="0" relativeHeight="15773696" behindDoc="0" locked="0" layoutInCell="1" allowOverlap="1" wp14:anchorId="5DC4FD8E" wp14:editId="69400DDF">
                <wp:simplePos x="0" y="0"/>
                <wp:positionH relativeFrom="page">
                  <wp:posOffset>5219700</wp:posOffset>
                </wp:positionH>
                <wp:positionV relativeFrom="paragraph">
                  <wp:posOffset>265380</wp:posOffset>
                </wp:positionV>
                <wp:extent cx="15875" cy="15875"/>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B4D8C83" id="Graphic 396" o:spid="_x0000_s1026" style="position:absolute;margin-left:411pt;margin-top:20.9pt;width:1.25pt;height:1.25pt;z-index:1577369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noProof/>
          <w:sz w:val="20"/>
        </w:rPr>
        <mc:AlternateContent>
          <mc:Choice Requires="wps">
            <w:drawing>
              <wp:anchor distT="0" distB="0" distL="0" distR="0" simplePos="0" relativeHeight="15774208" behindDoc="0" locked="0" layoutInCell="1" allowOverlap="1" wp14:anchorId="59610352" wp14:editId="79C93C6C">
                <wp:simplePos x="0" y="0"/>
                <wp:positionH relativeFrom="page">
                  <wp:posOffset>7299325</wp:posOffset>
                </wp:positionH>
                <wp:positionV relativeFrom="paragraph">
                  <wp:posOffset>265380</wp:posOffset>
                </wp:positionV>
                <wp:extent cx="15875" cy="15875"/>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2E96EEF3" id="Graphic 397" o:spid="_x0000_s1026" style="position:absolute;margin-left:574.75pt;margin-top:20.9pt;width:1.25pt;height:1.25pt;z-index:15774208;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5433355F" w14:textId="77777777" w:rsidR="0041426B" w:rsidRDefault="00000000">
      <w:pPr>
        <w:pStyle w:val="Heading2"/>
        <w:spacing w:before="113" w:line="244" w:lineRule="auto"/>
        <w:ind w:left="409" w:right="715"/>
      </w:pPr>
      <w:r>
        <w:rPr>
          <w:color w:val="B81237"/>
          <w:spacing w:val="-10"/>
        </w:rPr>
        <w:t>Rethinking</w:t>
      </w:r>
      <w:r>
        <w:rPr>
          <w:color w:val="B81237"/>
          <w:spacing w:val="-25"/>
        </w:rPr>
        <w:t xml:space="preserve"> </w:t>
      </w:r>
      <w:r>
        <w:rPr>
          <w:color w:val="B81237"/>
          <w:spacing w:val="-10"/>
        </w:rPr>
        <w:t>Electronic</w:t>
      </w:r>
      <w:r>
        <w:rPr>
          <w:color w:val="B81237"/>
          <w:spacing w:val="-25"/>
        </w:rPr>
        <w:t xml:space="preserve"> </w:t>
      </w:r>
      <w:r>
        <w:rPr>
          <w:color w:val="B81237"/>
          <w:spacing w:val="-10"/>
        </w:rPr>
        <w:t xml:space="preserve">Fetal </w:t>
      </w:r>
      <w:r>
        <w:rPr>
          <w:color w:val="B81237"/>
        </w:rPr>
        <w:t>Monitoring</w:t>
      </w:r>
      <w:r>
        <w:rPr>
          <w:color w:val="B81237"/>
          <w:spacing w:val="-6"/>
        </w:rPr>
        <w:t xml:space="preserve"> </w:t>
      </w:r>
      <w:r>
        <w:rPr>
          <w:color w:val="B81237"/>
        </w:rPr>
        <w:t>to</w:t>
      </w:r>
      <w:r>
        <w:rPr>
          <w:color w:val="B81237"/>
          <w:spacing w:val="-6"/>
        </w:rPr>
        <w:t xml:space="preserve"> </w:t>
      </w:r>
      <w:r>
        <w:rPr>
          <w:color w:val="B81237"/>
        </w:rPr>
        <w:t>Improve Perinatal</w:t>
      </w:r>
      <w:r>
        <w:rPr>
          <w:color w:val="B81237"/>
          <w:spacing w:val="-28"/>
        </w:rPr>
        <w:t xml:space="preserve"> </w:t>
      </w:r>
      <w:r>
        <w:rPr>
          <w:color w:val="B81237"/>
        </w:rPr>
        <w:t>Outcomes</w:t>
      </w:r>
      <w:r>
        <w:rPr>
          <w:color w:val="B81237"/>
          <w:spacing w:val="-28"/>
        </w:rPr>
        <w:t xml:space="preserve"> </w:t>
      </w:r>
      <w:r>
        <w:rPr>
          <w:color w:val="B81237"/>
        </w:rPr>
        <w:t xml:space="preserve">and </w:t>
      </w:r>
      <w:r>
        <w:rPr>
          <w:color w:val="B81237"/>
          <w:spacing w:val="-2"/>
        </w:rPr>
        <w:t>Reduce</w:t>
      </w:r>
      <w:r>
        <w:rPr>
          <w:color w:val="B81237"/>
          <w:spacing w:val="-28"/>
        </w:rPr>
        <w:t xml:space="preserve"> </w:t>
      </w:r>
      <w:r>
        <w:rPr>
          <w:color w:val="B81237"/>
          <w:spacing w:val="-2"/>
        </w:rPr>
        <w:t>Frequency</w:t>
      </w:r>
      <w:r>
        <w:rPr>
          <w:color w:val="B81237"/>
          <w:spacing w:val="-28"/>
        </w:rPr>
        <w:t xml:space="preserve"> </w:t>
      </w:r>
      <w:r>
        <w:rPr>
          <w:color w:val="B81237"/>
          <w:spacing w:val="-2"/>
        </w:rPr>
        <w:t xml:space="preserve">of </w:t>
      </w:r>
      <w:r>
        <w:rPr>
          <w:color w:val="B81237"/>
        </w:rPr>
        <w:t>Operative</w:t>
      </w:r>
      <w:r>
        <w:rPr>
          <w:color w:val="B81237"/>
          <w:spacing w:val="-23"/>
        </w:rPr>
        <w:t xml:space="preserve"> </w:t>
      </w:r>
      <w:r>
        <w:rPr>
          <w:color w:val="B81237"/>
        </w:rPr>
        <w:t>Vaginal</w:t>
      </w:r>
      <w:r>
        <w:rPr>
          <w:color w:val="B81237"/>
          <w:spacing w:val="-23"/>
        </w:rPr>
        <w:t xml:space="preserve"> </w:t>
      </w:r>
      <w:r>
        <w:rPr>
          <w:color w:val="B81237"/>
        </w:rPr>
        <w:t>and Cesarean</w:t>
      </w:r>
      <w:r>
        <w:rPr>
          <w:color w:val="B81237"/>
          <w:spacing w:val="-28"/>
        </w:rPr>
        <w:t xml:space="preserve"> </w:t>
      </w:r>
      <w:r>
        <w:rPr>
          <w:color w:val="B81237"/>
        </w:rPr>
        <w:t>Deliveries</w:t>
      </w:r>
    </w:p>
    <w:p w14:paraId="4B934E0F" w14:textId="77777777" w:rsidR="0041426B" w:rsidRPr="00FB1DB0" w:rsidRDefault="00000000">
      <w:pPr>
        <w:pStyle w:val="BodyText"/>
        <w:spacing w:before="88" w:line="256" w:lineRule="auto"/>
        <w:ind w:left="409" w:right="1256"/>
        <w:rPr>
          <w:lang w:val="es-ES"/>
        </w:rPr>
      </w:pPr>
      <w:r w:rsidRPr="00FB1DB0">
        <w:rPr>
          <w:color w:val="231F20"/>
          <w:lang w:val="es-ES"/>
        </w:rPr>
        <w:t>Petar</w:t>
      </w:r>
      <w:r w:rsidRPr="00FB1DB0">
        <w:rPr>
          <w:color w:val="231F20"/>
          <w:spacing w:val="-20"/>
          <w:lang w:val="es-ES"/>
        </w:rPr>
        <w:t xml:space="preserve"> </w:t>
      </w:r>
      <w:r w:rsidRPr="00FB1DB0">
        <w:rPr>
          <w:color w:val="231F20"/>
          <w:lang w:val="es-ES"/>
        </w:rPr>
        <w:t xml:space="preserve">Djuric </w:t>
      </w:r>
      <w:hyperlink r:id="rId155">
        <w:r w:rsidRPr="00FB1DB0">
          <w:rPr>
            <w:color w:val="231F20"/>
            <w:spacing w:val="-2"/>
            <w:lang w:val="es-ES"/>
          </w:rPr>
          <w:t>petar.djuric@stonybrook.edu</w:t>
        </w:r>
      </w:hyperlink>
    </w:p>
    <w:p w14:paraId="6D267967" w14:textId="77777777" w:rsidR="0041426B" w:rsidRDefault="00000000">
      <w:pPr>
        <w:pStyle w:val="BodyText"/>
        <w:spacing w:before="88"/>
        <w:ind w:left="409"/>
      </w:pPr>
      <w:r>
        <w:rPr>
          <w:color w:val="58595B"/>
          <w:spacing w:val="-2"/>
        </w:rPr>
        <w:t>The</w:t>
      </w:r>
      <w:r>
        <w:rPr>
          <w:color w:val="58595B"/>
          <w:spacing w:val="-24"/>
        </w:rPr>
        <w:t xml:space="preserve"> </w:t>
      </w:r>
      <w:r>
        <w:rPr>
          <w:color w:val="58595B"/>
          <w:spacing w:val="-2"/>
        </w:rPr>
        <w:t>essential</w:t>
      </w:r>
      <w:r>
        <w:rPr>
          <w:color w:val="58595B"/>
          <w:spacing w:val="-24"/>
        </w:rPr>
        <w:t xml:space="preserve"> </w:t>
      </w:r>
      <w:r>
        <w:rPr>
          <w:color w:val="58595B"/>
          <w:spacing w:val="-2"/>
        </w:rPr>
        <w:t>role</w:t>
      </w:r>
      <w:r>
        <w:rPr>
          <w:color w:val="58595B"/>
          <w:spacing w:val="-23"/>
        </w:rPr>
        <w:t xml:space="preserve"> </w:t>
      </w:r>
      <w:r>
        <w:rPr>
          <w:color w:val="58595B"/>
          <w:spacing w:val="-2"/>
        </w:rPr>
        <w:t>of</w:t>
      </w:r>
      <w:r>
        <w:rPr>
          <w:color w:val="58595B"/>
          <w:spacing w:val="-24"/>
        </w:rPr>
        <w:t xml:space="preserve"> </w:t>
      </w:r>
      <w:r>
        <w:rPr>
          <w:color w:val="58595B"/>
          <w:spacing w:val="-2"/>
        </w:rPr>
        <w:t>electronic</w:t>
      </w:r>
      <w:r>
        <w:rPr>
          <w:color w:val="58595B"/>
          <w:spacing w:val="-23"/>
        </w:rPr>
        <w:t xml:space="preserve"> </w:t>
      </w:r>
      <w:r>
        <w:rPr>
          <w:color w:val="58595B"/>
          <w:spacing w:val="-2"/>
        </w:rPr>
        <w:t>fetal</w:t>
      </w:r>
    </w:p>
    <w:p w14:paraId="780C4A18" w14:textId="77777777" w:rsidR="0041426B" w:rsidRDefault="00000000">
      <w:pPr>
        <w:pStyle w:val="BodyText"/>
        <w:spacing w:before="15" w:line="256" w:lineRule="auto"/>
        <w:ind w:left="409" w:right="1061"/>
      </w:pPr>
      <w:r>
        <w:rPr>
          <w:color w:val="58595B"/>
        </w:rPr>
        <w:t>monitoring</w:t>
      </w:r>
      <w:r>
        <w:rPr>
          <w:color w:val="58595B"/>
          <w:spacing w:val="-10"/>
        </w:rPr>
        <w:t xml:space="preserve"> </w:t>
      </w:r>
      <w:r>
        <w:rPr>
          <w:color w:val="58595B"/>
        </w:rPr>
        <w:t>(EFM)</w:t>
      </w:r>
      <w:r>
        <w:rPr>
          <w:color w:val="58595B"/>
          <w:spacing w:val="-10"/>
        </w:rPr>
        <w:t xml:space="preserve"> </w:t>
      </w:r>
      <w:r>
        <w:rPr>
          <w:color w:val="58595B"/>
        </w:rPr>
        <w:t>during</w:t>
      </w:r>
      <w:r>
        <w:rPr>
          <w:color w:val="58595B"/>
          <w:spacing w:val="-10"/>
        </w:rPr>
        <w:t xml:space="preserve"> </w:t>
      </w:r>
      <w:r>
        <w:rPr>
          <w:color w:val="58595B"/>
        </w:rPr>
        <w:t>labor</w:t>
      </w:r>
      <w:r>
        <w:rPr>
          <w:color w:val="58595B"/>
          <w:spacing w:val="-10"/>
        </w:rPr>
        <w:t xml:space="preserve"> </w:t>
      </w:r>
      <w:r>
        <w:rPr>
          <w:color w:val="58595B"/>
        </w:rPr>
        <w:t xml:space="preserve">is </w:t>
      </w:r>
      <w:r>
        <w:rPr>
          <w:color w:val="58595B"/>
          <w:spacing w:val="-2"/>
        </w:rPr>
        <w:t>to</w:t>
      </w:r>
      <w:r>
        <w:rPr>
          <w:color w:val="58595B"/>
          <w:spacing w:val="-23"/>
        </w:rPr>
        <w:t xml:space="preserve"> </w:t>
      </w:r>
      <w:r>
        <w:rPr>
          <w:color w:val="58595B"/>
          <w:spacing w:val="-2"/>
        </w:rPr>
        <w:t>prevent</w:t>
      </w:r>
      <w:r>
        <w:rPr>
          <w:color w:val="58595B"/>
          <w:spacing w:val="-23"/>
        </w:rPr>
        <w:t xml:space="preserve"> </w:t>
      </w:r>
      <w:r>
        <w:rPr>
          <w:color w:val="58595B"/>
          <w:spacing w:val="-2"/>
        </w:rPr>
        <w:t>adverse</w:t>
      </w:r>
      <w:r>
        <w:rPr>
          <w:color w:val="58595B"/>
          <w:spacing w:val="-23"/>
        </w:rPr>
        <w:t xml:space="preserve"> </w:t>
      </w:r>
      <w:r>
        <w:rPr>
          <w:color w:val="58595B"/>
          <w:spacing w:val="-2"/>
        </w:rPr>
        <w:t>outcomes</w:t>
      </w:r>
      <w:r>
        <w:rPr>
          <w:color w:val="58595B"/>
          <w:spacing w:val="-23"/>
        </w:rPr>
        <w:t xml:space="preserve"> </w:t>
      </w:r>
      <w:r>
        <w:rPr>
          <w:color w:val="58595B"/>
          <w:spacing w:val="-2"/>
        </w:rPr>
        <w:t xml:space="preserve">due </w:t>
      </w:r>
      <w:r>
        <w:rPr>
          <w:color w:val="58595B"/>
          <w:spacing w:val="-4"/>
        </w:rPr>
        <w:t>to</w:t>
      </w:r>
      <w:r>
        <w:rPr>
          <w:color w:val="58595B"/>
          <w:spacing w:val="-22"/>
        </w:rPr>
        <w:t xml:space="preserve"> </w:t>
      </w:r>
      <w:r>
        <w:rPr>
          <w:color w:val="58595B"/>
          <w:spacing w:val="-4"/>
        </w:rPr>
        <w:t>fetal</w:t>
      </w:r>
      <w:r>
        <w:rPr>
          <w:color w:val="58595B"/>
          <w:spacing w:val="-22"/>
        </w:rPr>
        <w:t xml:space="preserve"> </w:t>
      </w:r>
      <w:r>
        <w:rPr>
          <w:color w:val="58595B"/>
          <w:spacing w:val="-4"/>
        </w:rPr>
        <w:t>hypoxia</w:t>
      </w:r>
      <w:r>
        <w:rPr>
          <w:color w:val="58595B"/>
          <w:spacing w:val="-22"/>
        </w:rPr>
        <w:t xml:space="preserve"> </w:t>
      </w:r>
      <w:r>
        <w:rPr>
          <w:color w:val="58595B"/>
          <w:spacing w:val="-4"/>
        </w:rPr>
        <w:t>and</w:t>
      </w:r>
      <w:r>
        <w:rPr>
          <w:color w:val="58595B"/>
          <w:spacing w:val="-21"/>
        </w:rPr>
        <w:t xml:space="preserve"> </w:t>
      </w:r>
      <w:r>
        <w:rPr>
          <w:color w:val="58595B"/>
          <w:spacing w:val="-4"/>
        </w:rPr>
        <w:t>ischemia.</w:t>
      </w:r>
      <w:r>
        <w:rPr>
          <w:color w:val="58595B"/>
          <w:spacing w:val="-22"/>
        </w:rPr>
        <w:t xml:space="preserve"> </w:t>
      </w:r>
      <w:r>
        <w:rPr>
          <w:color w:val="58595B"/>
          <w:spacing w:val="-4"/>
        </w:rPr>
        <w:t>This</w:t>
      </w:r>
    </w:p>
    <w:p w14:paraId="0A83674B" w14:textId="77777777" w:rsidR="0041426B" w:rsidRDefault="00000000">
      <w:pPr>
        <w:pStyle w:val="BodyText"/>
        <w:spacing w:line="227" w:lineRule="exact"/>
        <w:ind w:left="409"/>
      </w:pPr>
      <w:r>
        <w:rPr>
          <w:color w:val="58595B"/>
          <w:spacing w:val="-4"/>
        </w:rPr>
        <w:t>technology</w:t>
      </w:r>
      <w:r>
        <w:rPr>
          <w:color w:val="58595B"/>
          <w:spacing w:val="-16"/>
        </w:rPr>
        <w:t xml:space="preserve"> </w:t>
      </w:r>
      <w:r>
        <w:rPr>
          <w:color w:val="58595B"/>
          <w:spacing w:val="-4"/>
        </w:rPr>
        <w:t>over</w:t>
      </w:r>
      <w:r>
        <w:rPr>
          <w:color w:val="58595B"/>
          <w:spacing w:val="-15"/>
        </w:rPr>
        <w:t xml:space="preserve"> </w:t>
      </w:r>
      <w:r>
        <w:rPr>
          <w:color w:val="58595B"/>
          <w:spacing w:val="-4"/>
        </w:rPr>
        <w:t>the</w:t>
      </w:r>
      <w:r>
        <w:rPr>
          <w:color w:val="58595B"/>
          <w:spacing w:val="-16"/>
        </w:rPr>
        <w:t xml:space="preserve"> </w:t>
      </w:r>
      <w:r>
        <w:rPr>
          <w:color w:val="58595B"/>
          <w:spacing w:val="-4"/>
        </w:rPr>
        <w:t>past</w:t>
      </w:r>
      <w:r>
        <w:rPr>
          <w:color w:val="58595B"/>
          <w:spacing w:val="-15"/>
        </w:rPr>
        <w:t xml:space="preserve"> </w:t>
      </w:r>
      <w:r>
        <w:rPr>
          <w:color w:val="58595B"/>
          <w:spacing w:val="-4"/>
        </w:rPr>
        <w:t>50</w:t>
      </w:r>
      <w:r>
        <w:rPr>
          <w:color w:val="58595B"/>
          <w:spacing w:val="-16"/>
        </w:rPr>
        <w:t xml:space="preserve"> </w:t>
      </w:r>
      <w:r>
        <w:rPr>
          <w:color w:val="58595B"/>
          <w:spacing w:val="-4"/>
        </w:rPr>
        <w:t>years</w:t>
      </w:r>
      <w:r>
        <w:rPr>
          <w:color w:val="58595B"/>
          <w:spacing w:val="-15"/>
        </w:rPr>
        <w:t xml:space="preserve"> </w:t>
      </w:r>
      <w:r>
        <w:rPr>
          <w:color w:val="58595B"/>
          <w:spacing w:val="-5"/>
        </w:rPr>
        <w:t>has</w:t>
      </w:r>
    </w:p>
    <w:p w14:paraId="6E1E635D" w14:textId="77777777" w:rsidR="0041426B" w:rsidRDefault="0041426B">
      <w:pPr>
        <w:pStyle w:val="BodyText"/>
        <w:spacing w:line="227" w:lineRule="exact"/>
        <w:sectPr w:rsidR="0041426B">
          <w:type w:val="continuous"/>
          <w:pgSz w:w="12240" w:h="15840"/>
          <w:pgMar w:top="700" w:right="0" w:bottom="0" w:left="0" w:header="0" w:footer="553" w:gutter="0"/>
          <w:cols w:num="3" w:space="720" w:equalWidth="0">
            <w:col w:w="4019" w:space="40"/>
            <w:col w:w="3712" w:space="39"/>
            <w:col w:w="4430"/>
          </w:cols>
        </w:sectPr>
      </w:pPr>
    </w:p>
    <w:p w14:paraId="1ED6CCB1" w14:textId="77777777" w:rsidR="0041426B" w:rsidRDefault="0041426B">
      <w:pPr>
        <w:pStyle w:val="BodyText"/>
        <w:spacing w:before="204"/>
      </w:pPr>
    </w:p>
    <w:p w14:paraId="317756FA" w14:textId="77777777" w:rsidR="0041426B" w:rsidRDefault="0041426B">
      <w:pPr>
        <w:pStyle w:val="BodyText"/>
        <w:sectPr w:rsidR="0041426B">
          <w:pgSz w:w="12240" w:h="15840"/>
          <w:pgMar w:top="1980" w:right="0" w:bottom="740" w:left="0" w:header="0" w:footer="553" w:gutter="0"/>
          <w:cols w:space="720"/>
        </w:sectPr>
      </w:pPr>
    </w:p>
    <w:p w14:paraId="4A5082E5" w14:textId="77777777" w:rsidR="0041426B" w:rsidRDefault="00000000">
      <w:pPr>
        <w:pStyle w:val="BodyText"/>
        <w:spacing w:before="72" w:line="252" w:lineRule="auto"/>
        <w:ind w:left="720" w:right="79"/>
      </w:pPr>
      <w:r>
        <w:rPr>
          <w:color w:val="58595B"/>
          <w:spacing w:val="-2"/>
        </w:rPr>
        <w:t>not</w:t>
      </w:r>
      <w:r>
        <w:rPr>
          <w:color w:val="58595B"/>
          <w:spacing w:val="-22"/>
        </w:rPr>
        <w:t xml:space="preserve"> </w:t>
      </w:r>
      <w:r>
        <w:rPr>
          <w:color w:val="58595B"/>
          <w:spacing w:val="-2"/>
        </w:rPr>
        <w:t>been</w:t>
      </w:r>
      <w:r>
        <w:rPr>
          <w:color w:val="58595B"/>
          <w:spacing w:val="-22"/>
        </w:rPr>
        <w:t xml:space="preserve"> </w:t>
      </w:r>
      <w:r>
        <w:rPr>
          <w:color w:val="58595B"/>
          <w:spacing w:val="-2"/>
        </w:rPr>
        <w:t>shown</w:t>
      </w:r>
      <w:r>
        <w:rPr>
          <w:color w:val="58595B"/>
          <w:spacing w:val="-22"/>
        </w:rPr>
        <w:t xml:space="preserve"> </w:t>
      </w:r>
      <w:r>
        <w:rPr>
          <w:color w:val="58595B"/>
          <w:spacing w:val="-2"/>
        </w:rPr>
        <w:t>to</w:t>
      </w:r>
      <w:r>
        <w:rPr>
          <w:color w:val="58595B"/>
          <w:spacing w:val="-22"/>
        </w:rPr>
        <w:t xml:space="preserve"> </w:t>
      </w:r>
      <w:r>
        <w:rPr>
          <w:color w:val="58595B"/>
          <w:spacing w:val="-2"/>
        </w:rPr>
        <w:t>decrease</w:t>
      </w:r>
      <w:r>
        <w:rPr>
          <w:color w:val="58595B"/>
          <w:spacing w:val="-22"/>
        </w:rPr>
        <w:t xml:space="preserve"> </w:t>
      </w:r>
      <w:r>
        <w:rPr>
          <w:color w:val="58595B"/>
          <w:spacing w:val="-2"/>
        </w:rPr>
        <w:t xml:space="preserve">stillbirths </w:t>
      </w:r>
      <w:r>
        <w:rPr>
          <w:color w:val="58595B"/>
        </w:rPr>
        <w:t>or</w:t>
      </w:r>
      <w:r>
        <w:rPr>
          <w:color w:val="58595B"/>
          <w:spacing w:val="-20"/>
        </w:rPr>
        <w:t xml:space="preserve"> </w:t>
      </w:r>
      <w:r>
        <w:rPr>
          <w:color w:val="58595B"/>
        </w:rPr>
        <w:t>reduce</w:t>
      </w:r>
      <w:r>
        <w:rPr>
          <w:color w:val="58595B"/>
          <w:spacing w:val="-20"/>
        </w:rPr>
        <w:t xml:space="preserve"> </w:t>
      </w:r>
      <w:r>
        <w:rPr>
          <w:color w:val="58595B"/>
        </w:rPr>
        <w:t>the</w:t>
      </w:r>
      <w:r>
        <w:rPr>
          <w:color w:val="58595B"/>
          <w:spacing w:val="-20"/>
        </w:rPr>
        <w:t xml:space="preserve"> </w:t>
      </w:r>
      <w:r>
        <w:rPr>
          <w:color w:val="58595B"/>
        </w:rPr>
        <w:t>numbers</w:t>
      </w:r>
      <w:r>
        <w:rPr>
          <w:color w:val="58595B"/>
          <w:spacing w:val="-20"/>
        </w:rPr>
        <w:t xml:space="preserve"> </w:t>
      </w:r>
      <w:r>
        <w:rPr>
          <w:color w:val="58595B"/>
        </w:rPr>
        <w:t>of</w:t>
      </w:r>
      <w:r>
        <w:rPr>
          <w:color w:val="58595B"/>
          <w:spacing w:val="-20"/>
        </w:rPr>
        <w:t xml:space="preserve"> </w:t>
      </w:r>
      <w:r>
        <w:rPr>
          <w:color w:val="58595B"/>
        </w:rPr>
        <w:t>infants</w:t>
      </w:r>
      <w:r>
        <w:rPr>
          <w:color w:val="58595B"/>
          <w:spacing w:val="-20"/>
        </w:rPr>
        <w:t xml:space="preserve"> </w:t>
      </w:r>
      <w:r>
        <w:rPr>
          <w:color w:val="58595B"/>
        </w:rPr>
        <w:t>with cerebral</w:t>
      </w:r>
      <w:r>
        <w:rPr>
          <w:color w:val="58595B"/>
          <w:spacing w:val="-17"/>
        </w:rPr>
        <w:t xml:space="preserve"> </w:t>
      </w:r>
      <w:r>
        <w:rPr>
          <w:color w:val="58595B"/>
        </w:rPr>
        <w:t>palsy.</w:t>
      </w:r>
      <w:r>
        <w:rPr>
          <w:color w:val="58595B"/>
          <w:spacing w:val="-17"/>
        </w:rPr>
        <w:t xml:space="preserve"> </w:t>
      </w:r>
      <w:r>
        <w:rPr>
          <w:color w:val="58595B"/>
        </w:rPr>
        <w:t>The</w:t>
      </w:r>
      <w:r>
        <w:rPr>
          <w:color w:val="58595B"/>
          <w:spacing w:val="-17"/>
        </w:rPr>
        <w:t xml:space="preserve"> </w:t>
      </w:r>
      <w:r>
        <w:rPr>
          <w:color w:val="58595B"/>
        </w:rPr>
        <w:t>main</w:t>
      </w:r>
      <w:r>
        <w:rPr>
          <w:color w:val="58595B"/>
          <w:spacing w:val="-17"/>
        </w:rPr>
        <w:t xml:space="preserve"> </w:t>
      </w:r>
      <w:r>
        <w:rPr>
          <w:color w:val="58595B"/>
        </w:rPr>
        <w:t>objective</w:t>
      </w:r>
      <w:r>
        <w:rPr>
          <w:color w:val="58595B"/>
          <w:spacing w:val="-17"/>
        </w:rPr>
        <w:t xml:space="preserve"> </w:t>
      </w:r>
      <w:r>
        <w:rPr>
          <w:color w:val="58595B"/>
        </w:rPr>
        <w:t xml:space="preserve">of </w:t>
      </w:r>
      <w:r>
        <w:rPr>
          <w:color w:val="58595B"/>
          <w:spacing w:val="-4"/>
        </w:rPr>
        <w:t>the</w:t>
      </w:r>
      <w:r>
        <w:rPr>
          <w:color w:val="58595B"/>
          <w:spacing w:val="-19"/>
        </w:rPr>
        <w:t xml:space="preserve"> </w:t>
      </w:r>
      <w:r>
        <w:rPr>
          <w:color w:val="58595B"/>
          <w:spacing w:val="-4"/>
        </w:rPr>
        <w:t>proposed</w:t>
      </w:r>
      <w:r>
        <w:rPr>
          <w:color w:val="58595B"/>
          <w:spacing w:val="-19"/>
        </w:rPr>
        <w:t xml:space="preserve"> </w:t>
      </w:r>
      <w:r>
        <w:rPr>
          <w:color w:val="58595B"/>
          <w:spacing w:val="-4"/>
        </w:rPr>
        <w:t>research</w:t>
      </w:r>
      <w:r>
        <w:rPr>
          <w:color w:val="58595B"/>
          <w:spacing w:val="-19"/>
        </w:rPr>
        <w:t xml:space="preserve"> </w:t>
      </w:r>
      <w:r>
        <w:rPr>
          <w:color w:val="58595B"/>
          <w:spacing w:val="-4"/>
        </w:rPr>
        <w:t>is</w:t>
      </w:r>
      <w:r>
        <w:rPr>
          <w:color w:val="58595B"/>
          <w:spacing w:val="-19"/>
        </w:rPr>
        <w:t xml:space="preserve"> </w:t>
      </w:r>
      <w:r>
        <w:rPr>
          <w:color w:val="58595B"/>
          <w:spacing w:val="-4"/>
        </w:rPr>
        <w:t>to</w:t>
      </w:r>
      <w:r>
        <w:rPr>
          <w:color w:val="58595B"/>
          <w:spacing w:val="-19"/>
        </w:rPr>
        <w:t xml:space="preserve"> </w:t>
      </w:r>
      <w:r>
        <w:rPr>
          <w:color w:val="58595B"/>
          <w:spacing w:val="-4"/>
        </w:rPr>
        <w:t>use</w:t>
      </w:r>
      <w:r>
        <w:rPr>
          <w:color w:val="58595B"/>
          <w:spacing w:val="-19"/>
        </w:rPr>
        <w:t xml:space="preserve"> </w:t>
      </w:r>
      <w:r>
        <w:rPr>
          <w:color w:val="58595B"/>
          <w:spacing w:val="-4"/>
        </w:rPr>
        <w:t xml:space="preserve">recent </w:t>
      </w:r>
      <w:r>
        <w:rPr>
          <w:color w:val="58595B"/>
        </w:rPr>
        <w:t>breakthroughs</w:t>
      </w:r>
      <w:r>
        <w:rPr>
          <w:color w:val="58595B"/>
          <w:spacing w:val="-24"/>
        </w:rPr>
        <w:t xml:space="preserve"> </w:t>
      </w:r>
      <w:r>
        <w:rPr>
          <w:color w:val="58595B"/>
        </w:rPr>
        <w:t>in</w:t>
      </w:r>
      <w:r>
        <w:rPr>
          <w:color w:val="58595B"/>
          <w:spacing w:val="-24"/>
        </w:rPr>
        <w:t xml:space="preserve"> </w:t>
      </w:r>
      <w:r>
        <w:rPr>
          <w:color w:val="58595B"/>
        </w:rPr>
        <w:t>machine</w:t>
      </w:r>
      <w:r>
        <w:rPr>
          <w:color w:val="58595B"/>
          <w:spacing w:val="-24"/>
        </w:rPr>
        <w:t xml:space="preserve"> </w:t>
      </w:r>
      <w:r>
        <w:rPr>
          <w:color w:val="58595B"/>
        </w:rPr>
        <w:t>learning</w:t>
      </w:r>
      <w:r>
        <w:rPr>
          <w:color w:val="58595B"/>
          <w:spacing w:val="-24"/>
        </w:rPr>
        <w:t xml:space="preserve"> </w:t>
      </w:r>
      <w:r>
        <w:rPr>
          <w:color w:val="58595B"/>
        </w:rPr>
        <w:t>to drive</w:t>
      </w:r>
      <w:r>
        <w:rPr>
          <w:color w:val="58595B"/>
          <w:spacing w:val="-3"/>
        </w:rPr>
        <w:t xml:space="preserve"> </w:t>
      </w:r>
      <w:r>
        <w:rPr>
          <w:color w:val="58595B"/>
        </w:rPr>
        <w:t>the</w:t>
      </w:r>
      <w:r>
        <w:rPr>
          <w:color w:val="58595B"/>
          <w:spacing w:val="-3"/>
        </w:rPr>
        <w:t xml:space="preserve"> </w:t>
      </w:r>
      <w:r>
        <w:rPr>
          <w:color w:val="58595B"/>
        </w:rPr>
        <w:t>development</w:t>
      </w:r>
      <w:r>
        <w:rPr>
          <w:color w:val="58595B"/>
          <w:spacing w:val="-3"/>
        </w:rPr>
        <w:t xml:space="preserve"> </w:t>
      </w:r>
      <w:r>
        <w:rPr>
          <w:color w:val="58595B"/>
        </w:rPr>
        <w:t>of</w:t>
      </w:r>
      <w:r>
        <w:rPr>
          <w:color w:val="58595B"/>
          <w:spacing w:val="-3"/>
        </w:rPr>
        <w:t xml:space="preserve"> </w:t>
      </w:r>
      <w:r>
        <w:rPr>
          <w:color w:val="58595B"/>
        </w:rPr>
        <w:t>predictive analytics</w:t>
      </w:r>
      <w:r>
        <w:rPr>
          <w:color w:val="58595B"/>
          <w:spacing w:val="-8"/>
        </w:rPr>
        <w:t xml:space="preserve"> </w:t>
      </w:r>
      <w:r>
        <w:rPr>
          <w:color w:val="58595B"/>
        </w:rPr>
        <w:t>to</w:t>
      </w:r>
      <w:r>
        <w:rPr>
          <w:color w:val="58595B"/>
          <w:spacing w:val="-8"/>
        </w:rPr>
        <w:t xml:space="preserve"> </w:t>
      </w:r>
      <w:r>
        <w:rPr>
          <w:color w:val="58595B"/>
        </w:rPr>
        <w:t>support</w:t>
      </w:r>
      <w:r>
        <w:rPr>
          <w:color w:val="58595B"/>
          <w:spacing w:val="-8"/>
        </w:rPr>
        <w:t xml:space="preserve"> </w:t>
      </w:r>
      <w:r>
        <w:rPr>
          <w:color w:val="58595B"/>
        </w:rPr>
        <w:t>and</w:t>
      </w:r>
      <w:r>
        <w:rPr>
          <w:color w:val="58595B"/>
          <w:spacing w:val="-8"/>
        </w:rPr>
        <w:t xml:space="preserve"> </w:t>
      </w:r>
      <w:r>
        <w:rPr>
          <w:color w:val="58595B"/>
        </w:rPr>
        <w:t>improve</w:t>
      </w:r>
      <w:r>
        <w:rPr>
          <w:color w:val="58595B"/>
          <w:spacing w:val="-8"/>
        </w:rPr>
        <w:t xml:space="preserve"> </w:t>
      </w:r>
      <w:r>
        <w:rPr>
          <w:color w:val="58595B"/>
        </w:rPr>
        <w:t xml:space="preserve">the </w:t>
      </w:r>
      <w:r>
        <w:rPr>
          <w:color w:val="58595B"/>
          <w:spacing w:val="-2"/>
        </w:rPr>
        <w:t>interpretation</w:t>
      </w:r>
      <w:r>
        <w:rPr>
          <w:color w:val="58595B"/>
          <w:spacing w:val="-15"/>
        </w:rPr>
        <w:t xml:space="preserve"> </w:t>
      </w:r>
      <w:r>
        <w:rPr>
          <w:color w:val="58595B"/>
          <w:spacing w:val="-2"/>
        </w:rPr>
        <w:t>of</w:t>
      </w:r>
      <w:r>
        <w:rPr>
          <w:color w:val="58595B"/>
          <w:spacing w:val="-15"/>
        </w:rPr>
        <w:t xml:space="preserve"> </w:t>
      </w:r>
      <w:r>
        <w:rPr>
          <w:color w:val="58595B"/>
          <w:spacing w:val="-2"/>
        </w:rPr>
        <w:t>EFM</w:t>
      </w:r>
      <w:r>
        <w:rPr>
          <w:color w:val="58595B"/>
          <w:spacing w:val="-15"/>
        </w:rPr>
        <w:t xml:space="preserve"> </w:t>
      </w:r>
      <w:r>
        <w:rPr>
          <w:color w:val="58595B"/>
          <w:spacing w:val="-2"/>
        </w:rPr>
        <w:t>data,</w:t>
      </w:r>
      <w:r>
        <w:rPr>
          <w:color w:val="58595B"/>
          <w:spacing w:val="-15"/>
        </w:rPr>
        <w:t xml:space="preserve"> </w:t>
      </w:r>
      <w:r>
        <w:rPr>
          <w:color w:val="58595B"/>
          <w:spacing w:val="-2"/>
        </w:rPr>
        <w:t xml:space="preserve">especially </w:t>
      </w:r>
      <w:r>
        <w:rPr>
          <w:color w:val="58595B"/>
        </w:rPr>
        <w:t>under</w:t>
      </w:r>
      <w:r>
        <w:rPr>
          <w:color w:val="58595B"/>
          <w:spacing w:val="-8"/>
        </w:rPr>
        <w:t xml:space="preserve"> </w:t>
      </w:r>
      <w:r>
        <w:rPr>
          <w:color w:val="58595B"/>
        </w:rPr>
        <w:t>real</w:t>
      </w:r>
      <w:r>
        <w:rPr>
          <w:color w:val="58595B"/>
          <w:spacing w:val="-8"/>
        </w:rPr>
        <w:t xml:space="preserve"> </w:t>
      </w:r>
      <w:r>
        <w:rPr>
          <w:color w:val="58595B"/>
        </w:rPr>
        <w:t>world</w:t>
      </w:r>
      <w:r>
        <w:rPr>
          <w:color w:val="58595B"/>
          <w:spacing w:val="-8"/>
        </w:rPr>
        <w:t xml:space="preserve"> </w:t>
      </w:r>
      <w:r>
        <w:rPr>
          <w:color w:val="58595B"/>
        </w:rPr>
        <w:t>conditions</w:t>
      </w:r>
      <w:r>
        <w:rPr>
          <w:color w:val="58595B"/>
          <w:spacing w:val="-8"/>
        </w:rPr>
        <w:t xml:space="preserve"> </w:t>
      </w:r>
      <w:r>
        <w:rPr>
          <w:color w:val="58595B"/>
        </w:rPr>
        <w:t>and</w:t>
      </w:r>
      <w:r>
        <w:rPr>
          <w:color w:val="58595B"/>
          <w:spacing w:val="-8"/>
        </w:rPr>
        <w:t xml:space="preserve"> </w:t>
      </w:r>
      <w:r>
        <w:rPr>
          <w:color w:val="58595B"/>
        </w:rPr>
        <w:t>in</w:t>
      </w:r>
    </w:p>
    <w:p w14:paraId="0DBA6F60" w14:textId="77777777" w:rsidR="0041426B" w:rsidRDefault="00000000">
      <w:pPr>
        <w:pStyle w:val="BodyText"/>
        <w:spacing w:before="2" w:line="252" w:lineRule="auto"/>
        <w:ind w:left="720" w:right="228"/>
        <w:jc w:val="both"/>
      </w:pPr>
      <w:r>
        <w:rPr>
          <w:color w:val="58595B"/>
          <w:spacing w:val="-6"/>
        </w:rPr>
        <w:t>real</w:t>
      </w:r>
      <w:r>
        <w:rPr>
          <w:color w:val="58595B"/>
          <w:spacing w:val="-8"/>
        </w:rPr>
        <w:t xml:space="preserve"> </w:t>
      </w:r>
      <w:r>
        <w:rPr>
          <w:color w:val="58595B"/>
          <w:spacing w:val="-6"/>
        </w:rPr>
        <w:t>time</w:t>
      </w:r>
      <w:r>
        <w:rPr>
          <w:color w:val="58595B"/>
          <w:spacing w:val="-8"/>
        </w:rPr>
        <w:t xml:space="preserve"> </w:t>
      </w:r>
      <w:r>
        <w:rPr>
          <w:color w:val="58595B"/>
          <w:spacing w:val="-6"/>
        </w:rPr>
        <w:t>where</w:t>
      </w:r>
      <w:r>
        <w:rPr>
          <w:color w:val="58595B"/>
          <w:spacing w:val="-8"/>
        </w:rPr>
        <w:t xml:space="preserve"> </w:t>
      </w:r>
      <w:r>
        <w:rPr>
          <w:color w:val="58595B"/>
          <w:spacing w:val="-6"/>
        </w:rPr>
        <w:t>clinicians</w:t>
      </w:r>
      <w:r>
        <w:rPr>
          <w:color w:val="58595B"/>
          <w:spacing w:val="-8"/>
        </w:rPr>
        <w:t xml:space="preserve"> </w:t>
      </w:r>
      <w:r>
        <w:rPr>
          <w:color w:val="58595B"/>
          <w:spacing w:val="-6"/>
        </w:rPr>
        <w:t>must</w:t>
      </w:r>
      <w:r>
        <w:rPr>
          <w:color w:val="58595B"/>
          <w:spacing w:val="-8"/>
        </w:rPr>
        <w:t xml:space="preserve"> </w:t>
      </w:r>
      <w:r>
        <w:rPr>
          <w:color w:val="58595B"/>
          <w:spacing w:val="-6"/>
        </w:rPr>
        <w:t xml:space="preserve">make </w:t>
      </w:r>
      <w:r>
        <w:rPr>
          <w:color w:val="58595B"/>
          <w:spacing w:val="-2"/>
        </w:rPr>
        <w:t>timely</w:t>
      </w:r>
      <w:r>
        <w:rPr>
          <w:color w:val="58595B"/>
          <w:spacing w:val="-12"/>
        </w:rPr>
        <w:t xml:space="preserve"> </w:t>
      </w:r>
      <w:r>
        <w:rPr>
          <w:color w:val="58595B"/>
          <w:spacing w:val="-2"/>
        </w:rPr>
        <w:t>decisions</w:t>
      </w:r>
      <w:r>
        <w:rPr>
          <w:color w:val="58595B"/>
          <w:spacing w:val="-12"/>
        </w:rPr>
        <w:t xml:space="preserve"> </w:t>
      </w:r>
      <w:r>
        <w:rPr>
          <w:color w:val="58595B"/>
          <w:spacing w:val="-2"/>
        </w:rPr>
        <w:t>about</w:t>
      </w:r>
      <w:r>
        <w:rPr>
          <w:color w:val="58595B"/>
          <w:spacing w:val="-12"/>
        </w:rPr>
        <w:t xml:space="preserve"> </w:t>
      </w:r>
      <w:r>
        <w:rPr>
          <w:color w:val="58595B"/>
          <w:spacing w:val="-2"/>
        </w:rPr>
        <w:t xml:space="preserve">interventions </w:t>
      </w:r>
      <w:r>
        <w:rPr>
          <w:color w:val="58595B"/>
        </w:rPr>
        <w:t>to</w:t>
      </w:r>
      <w:r>
        <w:rPr>
          <w:color w:val="58595B"/>
          <w:spacing w:val="-3"/>
        </w:rPr>
        <w:t xml:space="preserve"> </w:t>
      </w:r>
      <w:r>
        <w:rPr>
          <w:color w:val="58595B"/>
        </w:rPr>
        <w:t>prevent</w:t>
      </w:r>
      <w:r>
        <w:rPr>
          <w:color w:val="58595B"/>
          <w:spacing w:val="-3"/>
        </w:rPr>
        <w:t xml:space="preserve"> </w:t>
      </w:r>
      <w:r>
        <w:rPr>
          <w:color w:val="58595B"/>
        </w:rPr>
        <w:t>adverse</w:t>
      </w:r>
      <w:r>
        <w:rPr>
          <w:color w:val="58595B"/>
          <w:spacing w:val="-3"/>
        </w:rPr>
        <w:t xml:space="preserve"> </w:t>
      </w:r>
      <w:r>
        <w:rPr>
          <w:color w:val="58595B"/>
        </w:rPr>
        <w:t>outcomes.</w:t>
      </w:r>
      <w:r>
        <w:rPr>
          <w:color w:val="58595B"/>
          <w:spacing w:val="-3"/>
        </w:rPr>
        <w:t xml:space="preserve"> </w:t>
      </w:r>
      <w:r>
        <w:rPr>
          <w:color w:val="58595B"/>
        </w:rPr>
        <w:t>It</w:t>
      </w:r>
      <w:r>
        <w:rPr>
          <w:color w:val="58595B"/>
          <w:spacing w:val="-3"/>
        </w:rPr>
        <w:t xml:space="preserve"> </w:t>
      </w:r>
      <w:r>
        <w:rPr>
          <w:color w:val="58595B"/>
        </w:rPr>
        <w:t>is</w:t>
      </w:r>
    </w:p>
    <w:p w14:paraId="444F63BB" w14:textId="77777777" w:rsidR="0041426B" w:rsidRDefault="00000000">
      <w:pPr>
        <w:pStyle w:val="BodyText"/>
        <w:spacing w:before="1"/>
        <w:ind w:left="720"/>
      </w:pPr>
      <w:r>
        <w:rPr>
          <w:color w:val="58595B"/>
          <w:spacing w:val="-2"/>
        </w:rPr>
        <w:t>anticipated</w:t>
      </w:r>
      <w:r>
        <w:rPr>
          <w:color w:val="58595B"/>
          <w:spacing w:val="-13"/>
        </w:rPr>
        <w:t xml:space="preserve"> </w:t>
      </w:r>
      <w:r>
        <w:rPr>
          <w:color w:val="58595B"/>
          <w:spacing w:val="-2"/>
        </w:rPr>
        <w:t>that</w:t>
      </w:r>
      <w:r>
        <w:rPr>
          <w:color w:val="58595B"/>
          <w:spacing w:val="-13"/>
        </w:rPr>
        <w:t xml:space="preserve"> </w:t>
      </w:r>
      <w:r>
        <w:rPr>
          <w:color w:val="58595B"/>
          <w:spacing w:val="-2"/>
        </w:rPr>
        <w:t>the</w:t>
      </w:r>
      <w:r>
        <w:rPr>
          <w:color w:val="58595B"/>
          <w:spacing w:val="-13"/>
        </w:rPr>
        <w:t xml:space="preserve"> </w:t>
      </w:r>
      <w:r>
        <w:rPr>
          <w:color w:val="58595B"/>
          <w:spacing w:val="-2"/>
        </w:rPr>
        <w:t>proposed</w:t>
      </w:r>
      <w:r>
        <w:rPr>
          <w:color w:val="58595B"/>
          <w:spacing w:val="-13"/>
        </w:rPr>
        <w:t xml:space="preserve"> </w:t>
      </w:r>
      <w:r>
        <w:rPr>
          <w:color w:val="58595B"/>
          <w:spacing w:val="-5"/>
        </w:rPr>
        <w:t>research</w:t>
      </w:r>
    </w:p>
    <w:p w14:paraId="34B1DD11" w14:textId="77777777" w:rsidR="0041426B" w:rsidRDefault="00000000">
      <w:pPr>
        <w:pStyle w:val="BodyText"/>
        <w:spacing w:before="12" w:line="252" w:lineRule="auto"/>
        <w:ind w:left="720"/>
      </w:pPr>
      <w:r>
        <w:rPr>
          <w:color w:val="58595B"/>
        </w:rPr>
        <w:t>will</w:t>
      </w:r>
      <w:r>
        <w:rPr>
          <w:color w:val="58595B"/>
          <w:spacing w:val="-7"/>
        </w:rPr>
        <w:t xml:space="preserve"> </w:t>
      </w:r>
      <w:r>
        <w:rPr>
          <w:color w:val="58595B"/>
        </w:rPr>
        <w:t>result</w:t>
      </w:r>
      <w:r>
        <w:rPr>
          <w:color w:val="58595B"/>
          <w:spacing w:val="-7"/>
        </w:rPr>
        <w:t xml:space="preserve"> </w:t>
      </w:r>
      <w:r>
        <w:rPr>
          <w:color w:val="58595B"/>
        </w:rPr>
        <w:t>in</w:t>
      </w:r>
      <w:r>
        <w:rPr>
          <w:color w:val="58595B"/>
          <w:spacing w:val="-7"/>
        </w:rPr>
        <w:t xml:space="preserve"> </w:t>
      </w:r>
      <w:r>
        <w:rPr>
          <w:color w:val="58595B"/>
        </w:rPr>
        <w:t>significantly</w:t>
      </w:r>
      <w:r>
        <w:rPr>
          <w:color w:val="58595B"/>
          <w:spacing w:val="-7"/>
        </w:rPr>
        <w:t xml:space="preserve"> </w:t>
      </w:r>
      <w:r>
        <w:rPr>
          <w:color w:val="58595B"/>
        </w:rPr>
        <w:t>decreased use</w:t>
      </w:r>
      <w:r>
        <w:rPr>
          <w:color w:val="58595B"/>
          <w:spacing w:val="-16"/>
        </w:rPr>
        <w:t xml:space="preserve"> </w:t>
      </w:r>
      <w:r>
        <w:rPr>
          <w:color w:val="58595B"/>
        </w:rPr>
        <w:t>of</w:t>
      </w:r>
      <w:r>
        <w:rPr>
          <w:color w:val="58595B"/>
          <w:spacing w:val="27"/>
        </w:rPr>
        <w:t xml:space="preserve"> </w:t>
      </w:r>
      <w:r>
        <w:rPr>
          <w:color w:val="58595B"/>
        </w:rPr>
        <w:t>operative</w:t>
      </w:r>
      <w:r>
        <w:rPr>
          <w:color w:val="58595B"/>
          <w:spacing w:val="-16"/>
        </w:rPr>
        <w:t xml:space="preserve"> </w:t>
      </w:r>
      <w:r>
        <w:rPr>
          <w:color w:val="58595B"/>
        </w:rPr>
        <w:t>vaginal</w:t>
      </w:r>
      <w:r>
        <w:rPr>
          <w:color w:val="58595B"/>
          <w:spacing w:val="-16"/>
        </w:rPr>
        <w:t xml:space="preserve"> </w:t>
      </w:r>
      <w:r>
        <w:rPr>
          <w:color w:val="58595B"/>
        </w:rPr>
        <w:t>delivery</w:t>
      </w:r>
      <w:r>
        <w:rPr>
          <w:color w:val="58595B"/>
          <w:spacing w:val="-16"/>
        </w:rPr>
        <w:t xml:space="preserve"> </w:t>
      </w:r>
      <w:r>
        <w:rPr>
          <w:color w:val="58595B"/>
        </w:rPr>
        <w:t xml:space="preserve">and </w:t>
      </w:r>
      <w:r>
        <w:rPr>
          <w:color w:val="58595B"/>
          <w:spacing w:val="-4"/>
        </w:rPr>
        <w:t>cesarean</w:t>
      </w:r>
      <w:r>
        <w:rPr>
          <w:color w:val="58595B"/>
          <w:spacing w:val="-21"/>
        </w:rPr>
        <w:t xml:space="preserve"> </w:t>
      </w:r>
      <w:r>
        <w:rPr>
          <w:color w:val="58595B"/>
          <w:spacing w:val="-4"/>
        </w:rPr>
        <w:t>delivery</w:t>
      </w:r>
      <w:r>
        <w:rPr>
          <w:color w:val="58595B"/>
          <w:spacing w:val="-21"/>
        </w:rPr>
        <w:t xml:space="preserve"> </w:t>
      </w:r>
      <w:r>
        <w:rPr>
          <w:color w:val="58595B"/>
          <w:spacing w:val="-4"/>
        </w:rPr>
        <w:t>while</w:t>
      </w:r>
      <w:r>
        <w:rPr>
          <w:color w:val="58595B"/>
          <w:spacing w:val="-21"/>
        </w:rPr>
        <w:t xml:space="preserve"> </w:t>
      </w:r>
      <w:r>
        <w:rPr>
          <w:color w:val="58595B"/>
          <w:spacing w:val="-4"/>
        </w:rPr>
        <w:t>more</w:t>
      </w:r>
      <w:r>
        <w:rPr>
          <w:color w:val="58595B"/>
          <w:spacing w:val="-21"/>
        </w:rPr>
        <w:t xml:space="preserve"> </w:t>
      </w:r>
      <w:r>
        <w:rPr>
          <w:color w:val="58595B"/>
          <w:spacing w:val="-4"/>
        </w:rPr>
        <w:t xml:space="preserve">precisely </w:t>
      </w:r>
      <w:r>
        <w:rPr>
          <w:color w:val="58595B"/>
          <w:spacing w:val="-2"/>
        </w:rPr>
        <w:t>defining</w:t>
      </w:r>
      <w:r>
        <w:rPr>
          <w:color w:val="58595B"/>
          <w:spacing w:val="-23"/>
        </w:rPr>
        <w:t xml:space="preserve"> </w:t>
      </w:r>
      <w:r>
        <w:rPr>
          <w:color w:val="58595B"/>
          <w:spacing w:val="-2"/>
        </w:rPr>
        <w:t>the</w:t>
      </w:r>
      <w:r>
        <w:rPr>
          <w:color w:val="58595B"/>
          <w:spacing w:val="-23"/>
        </w:rPr>
        <w:t xml:space="preserve"> </w:t>
      </w:r>
      <w:r>
        <w:rPr>
          <w:color w:val="58595B"/>
          <w:spacing w:val="-2"/>
        </w:rPr>
        <w:t>fetus</w:t>
      </w:r>
      <w:r>
        <w:rPr>
          <w:color w:val="58595B"/>
          <w:spacing w:val="-23"/>
        </w:rPr>
        <w:t xml:space="preserve"> </w:t>
      </w:r>
      <w:r>
        <w:rPr>
          <w:color w:val="58595B"/>
          <w:spacing w:val="-2"/>
        </w:rPr>
        <w:t>at</w:t>
      </w:r>
      <w:r>
        <w:rPr>
          <w:color w:val="58595B"/>
          <w:spacing w:val="-23"/>
        </w:rPr>
        <w:t xml:space="preserve"> </w:t>
      </w:r>
      <w:r>
        <w:rPr>
          <w:color w:val="58595B"/>
          <w:spacing w:val="-2"/>
        </w:rPr>
        <w:t>risk</w:t>
      </w:r>
      <w:r>
        <w:rPr>
          <w:color w:val="58595B"/>
          <w:spacing w:val="-23"/>
        </w:rPr>
        <w:t xml:space="preserve"> </w:t>
      </w:r>
      <w:r>
        <w:rPr>
          <w:color w:val="58595B"/>
          <w:spacing w:val="-2"/>
        </w:rPr>
        <w:t>for</w:t>
      </w:r>
      <w:r>
        <w:rPr>
          <w:color w:val="58595B"/>
          <w:spacing w:val="-23"/>
        </w:rPr>
        <w:t xml:space="preserve"> </w:t>
      </w:r>
      <w:r>
        <w:rPr>
          <w:color w:val="58595B"/>
          <w:spacing w:val="-2"/>
        </w:rPr>
        <w:t xml:space="preserve">developing </w:t>
      </w:r>
      <w:r>
        <w:rPr>
          <w:color w:val="58595B"/>
        </w:rPr>
        <w:t>metabolic</w:t>
      </w:r>
      <w:r>
        <w:rPr>
          <w:color w:val="58595B"/>
          <w:spacing w:val="-6"/>
        </w:rPr>
        <w:t xml:space="preserve"> </w:t>
      </w:r>
      <w:r>
        <w:rPr>
          <w:color w:val="58595B"/>
        </w:rPr>
        <w:t>acidosis</w:t>
      </w:r>
      <w:r>
        <w:rPr>
          <w:color w:val="58595B"/>
          <w:spacing w:val="-6"/>
        </w:rPr>
        <w:t xml:space="preserve"> </w:t>
      </w:r>
      <w:r>
        <w:rPr>
          <w:color w:val="58595B"/>
        </w:rPr>
        <w:t>and</w:t>
      </w:r>
      <w:r>
        <w:rPr>
          <w:color w:val="58595B"/>
          <w:spacing w:val="-6"/>
        </w:rPr>
        <w:t xml:space="preserve"> </w:t>
      </w:r>
      <w:r>
        <w:rPr>
          <w:color w:val="58595B"/>
        </w:rPr>
        <w:t>long-term neurological</w:t>
      </w:r>
      <w:r>
        <w:rPr>
          <w:color w:val="58595B"/>
          <w:spacing w:val="-13"/>
        </w:rPr>
        <w:t xml:space="preserve"> </w:t>
      </w:r>
      <w:r>
        <w:rPr>
          <w:color w:val="58595B"/>
        </w:rPr>
        <w:t>injury.</w:t>
      </w:r>
      <w:r>
        <w:rPr>
          <w:color w:val="58595B"/>
          <w:spacing w:val="-13"/>
        </w:rPr>
        <w:t xml:space="preserve"> </w:t>
      </w:r>
      <w:r>
        <w:rPr>
          <w:color w:val="58595B"/>
        </w:rPr>
        <w:t>(NIH)</w:t>
      </w:r>
    </w:p>
    <w:p w14:paraId="267AB0BD" w14:textId="77777777" w:rsidR="0041426B" w:rsidRDefault="0041426B">
      <w:pPr>
        <w:pStyle w:val="BodyText"/>
        <w:spacing w:before="174"/>
      </w:pPr>
    </w:p>
    <w:p w14:paraId="4BDB1B26" w14:textId="77777777" w:rsidR="0041426B" w:rsidRDefault="00000000">
      <w:pPr>
        <w:spacing w:line="26" w:lineRule="exact"/>
        <w:ind w:left="720" w:right="-58"/>
        <w:rPr>
          <w:sz w:val="2"/>
        </w:rPr>
      </w:pPr>
      <w:r>
        <w:rPr>
          <w:noProof/>
          <w:sz w:val="2"/>
        </w:rPr>
        <mc:AlternateContent>
          <mc:Choice Requires="wpg">
            <w:drawing>
              <wp:inline distT="0" distB="0" distL="0" distR="0" wp14:anchorId="3820010F" wp14:editId="3ED55FCF">
                <wp:extent cx="2095500" cy="15875"/>
                <wp:effectExtent l="0" t="0" r="0" b="3175"/>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399" name="Graphic 39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00" name="Graphic 400"/>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EFA0BE3" id="Group 39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">
                <v:shape id="Graphic 39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" path="m,l2008733,e" filled="f" strokecolor="#939598" strokeweight="1.25pt">
                  <v:stroke dashstyle="dot"/>
                  <v:path arrowok="t"/>
                </v:shape>
                <v:shape id="Graphic 40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2FAD6E80" w14:textId="77777777" w:rsidR="0041426B" w:rsidRDefault="00000000">
      <w:pPr>
        <w:pStyle w:val="Heading2"/>
        <w:spacing w:line="242" w:lineRule="auto"/>
        <w:ind w:right="79"/>
      </w:pPr>
      <w:bookmarkStart w:id="53" w:name="_TOC_250064"/>
      <w:r>
        <w:rPr>
          <w:color w:val="B81237"/>
          <w:spacing w:val="-8"/>
        </w:rPr>
        <w:t>User-Guided</w:t>
      </w:r>
      <w:r>
        <w:rPr>
          <w:color w:val="B81237"/>
          <w:spacing w:val="-28"/>
        </w:rPr>
        <w:t xml:space="preserve"> </w:t>
      </w:r>
      <w:r>
        <w:rPr>
          <w:color w:val="B81237"/>
          <w:spacing w:val="-8"/>
        </w:rPr>
        <w:t xml:space="preserve">Segmentation </w:t>
      </w:r>
      <w:r>
        <w:rPr>
          <w:color w:val="B81237"/>
          <w:spacing w:val="-4"/>
        </w:rPr>
        <w:t>of</w:t>
      </w:r>
      <w:r>
        <w:rPr>
          <w:color w:val="B81237"/>
          <w:spacing w:val="-28"/>
        </w:rPr>
        <w:t xml:space="preserve"> </w:t>
      </w:r>
      <w:r>
        <w:rPr>
          <w:color w:val="B81237"/>
          <w:spacing w:val="-4"/>
        </w:rPr>
        <w:t>Pancreas</w:t>
      </w:r>
      <w:r>
        <w:rPr>
          <w:color w:val="B81237"/>
          <w:spacing w:val="-28"/>
        </w:rPr>
        <w:t xml:space="preserve"> </w:t>
      </w:r>
      <w:r>
        <w:rPr>
          <w:color w:val="B81237"/>
          <w:spacing w:val="-4"/>
        </w:rPr>
        <w:t>and</w:t>
      </w:r>
      <w:r>
        <w:rPr>
          <w:color w:val="B81237"/>
          <w:spacing w:val="-28"/>
        </w:rPr>
        <w:t xml:space="preserve"> </w:t>
      </w:r>
      <w:bookmarkEnd w:id="53"/>
      <w:r>
        <w:rPr>
          <w:color w:val="B81237"/>
          <w:spacing w:val="-4"/>
        </w:rPr>
        <w:t>Lesions</w:t>
      </w:r>
    </w:p>
    <w:p w14:paraId="2B74FB58" w14:textId="77777777" w:rsidR="0041426B" w:rsidRDefault="00000000">
      <w:pPr>
        <w:pStyle w:val="BodyText"/>
        <w:spacing w:before="86" w:line="252" w:lineRule="auto"/>
        <w:ind w:left="720" w:right="79"/>
      </w:pPr>
      <w:r>
        <w:rPr>
          <w:color w:val="231F20"/>
        </w:rPr>
        <w:t>Arie</w:t>
      </w:r>
      <w:r>
        <w:rPr>
          <w:color w:val="231F20"/>
          <w:spacing w:val="-20"/>
        </w:rPr>
        <w:t xml:space="preserve"> </w:t>
      </w:r>
      <w:r>
        <w:rPr>
          <w:color w:val="231F20"/>
        </w:rPr>
        <w:t xml:space="preserve">Kaufmann </w:t>
      </w:r>
      <w:hyperlink r:id="rId156">
        <w:r>
          <w:rPr>
            <w:color w:val="231F20"/>
            <w:spacing w:val="-2"/>
          </w:rPr>
          <w:t>ari@cs.stonybrook.edu</w:t>
        </w:r>
      </w:hyperlink>
    </w:p>
    <w:p w14:paraId="41DB2673" w14:textId="77777777" w:rsidR="0041426B" w:rsidRDefault="00000000">
      <w:pPr>
        <w:pStyle w:val="BodyText"/>
        <w:spacing w:before="91" w:line="252" w:lineRule="auto"/>
        <w:ind w:left="720" w:right="79"/>
      </w:pPr>
      <w:r>
        <w:rPr>
          <w:color w:val="58595B"/>
          <w:spacing w:val="-2"/>
        </w:rPr>
        <w:t>Accurate</w:t>
      </w:r>
      <w:r>
        <w:rPr>
          <w:color w:val="58595B"/>
          <w:spacing w:val="-15"/>
        </w:rPr>
        <w:t xml:space="preserve"> </w:t>
      </w:r>
      <w:r>
        <w:rPr>
          <w:color w:val="58595B"/>
          <w:spacing w:val="-2"/>
        </w:rPr>
        <w:t>segmentation</w:t>
      </w:r>
      <w:r>
        <w:rPr>
          <w:color w:val="58595B"/>
          <w:spacing w:val="-15"/>
        </w:rPr>
        <w:t xml:space="preserve"> </w:t>
      </w:r>
      <w:r>
        <w:rPr>
          <w:color w:val="58595B"/>
          <w:spacing w:val="-2"/>
        </w:rPr>
        <w:t>of</w:t>
      </w:r>
      <w:r>
        <w:rPr>
          <w:color w:val="58595B"/>
          <w:spacing w:val="-15"/>
        </w:rPr>
        <w:t xml:space="preserve"> </w:t>
      </w:r>
      <w:r>
        <w:rPr>
          <w:color w:val="58595B"/>
          <w:spacing w:val="-2"/>
        </w:rPr>
        <w:t xml:space="preserve">abdominal </w:t>
      </w:r>
      <w:r>
        <w:rPr>
          <w:color w:val="58595B"/>
        </w:rPr>
        <w:t>organs from medical images is an essential part of surgical planning and</w:t>
      </w:r>
      <w:r>
        <w:rPr>
          <w:color w:val="58595B"/>
          <w:spacing w:val="-5"/>
        </w:rPr>
        <w:t xml:space="preserve"> </w:t>
      </w:r>
      <w:r>
        <w:rPr>
          <w:color w:val="58595B"/>
        </w:rPr>
        <w:t>computer-aided</w:t>
      </w:r>
      <w:r>
        <w:rPr>
          <w:color w:val="58595B"/>
          <w:spacing w:val="-5"/>
        </w:rPr>
        <w:t xml:space="preserve"> </w:t>
      </w:r>
      <w:r>
        <w:rPr>
          <w:color w:val="58595B"/>
        </w:rPr>
        <w:t>disease diagnosis.</w:t>
      </w:r>
      <w:r>
        <w:rPr>
          <w:color w:val="58595B"/>
          <w:spacing w:val="-6"/>
        </w:rPr>
        <w:t xml:space="preserve"> </w:t>
      </w:r>
      <w:r>
        <w:rPr>
          <w:color w:val="58595B"/>
        </w:rPr>
        <w:t>Many</w:t>
      </w:r>
      <w:r>
        <w:rPr>
          <w:color w:val="58595B"/>
          <w:spacing w:val="-6"/>
        </w:rPr>
        <w:t xml:space="preserve"> </w:t>
      </w:r>
      <w:r>
        <w:rPr>
          <w:color w:val="58595B"/>
        </w:rPr>
        <w:t>existing</w:t>
      </w:r>
      <w:r>
        <w:rPr>
          <w:color w:val="58595B"/>
          <w:spacing w:val="-6"/>
        </w:rPr>
        <w:t xml:space="preserve"> </w:t>
      </w:r>
      <w:r>
        <w:rPr>
          <w:color w:val="58595B"/>
        </w:rPr>
        <w:t>algorithms are</w:t>
      </w:r>
      <w:r>
        <w:rPr>
          <w:color w:val="58595B"/>
          <w:spacing w:val="-19"/>
        </w:rPr>
        <w:t xml:space="preserve"> </w:t>
      </w:r>
      <w:r>
        <w:rPr>
          <w:color w:val="58595B"/>
        </w:rPr>
        <w:t>specialized</w:t>
      </w:r>
      <w:r>
        <w:rPr>
          <w:color w:val="58595B"/>
          <w:spacing w:val="-19"/>
        </w:rPr>
        <w:t xml:space="preserve"> </w:t>
      </w:r>
      <w:r>
        <w:rPr>
          <w:color w:val="58595B"/>
        </w:rPr>
        <w:t>for</w:t>
      </w:r>
      <w:r>
        <w:rPr>
          <w:color w:val="58595B"/>
          <w:spacing w:val="-19"/>
        </w:rPr>
        <w:t xml:space="preserve"> </w:t>
      </w:r>
      <w:r>
        <w:rPr>
          <w:color w:val="58595B"/>
        </w:rPr>
        <w:t>the</w:t>
      </w:r>
      <w:r>
        <w:rPr>
          <w:color w:val="58595B"/>
          <w:spacing w:val="-19"/>
        </w:rPr>
        <w:t xml:space="preserve"> </w:t>
      </w:r>
      <w:r>
        <w:rPr>
          <w:color w:val="58595B"/>
        </w:rPr>
        <w:t>segmentation of healthy organs. Cystic pancreas</w:t>
      </w:r>
    </w:p>
    <w:p w14:paraId="0F5EEE8F" w14:textId="758082A5" w:rsidR="0041426B" w:rsidRDefault="00000000">
      <w:pPr>
        <w:pStyle w:val="BodyText"/>
        <w:spacing w:before="2" w:line="252" w:lineRule="auto"/>
        <w:ind w:left="720"/>
      </w:pPr>
      <w:proofErr w:type="gramStart"/>
      <w:r>
        <w:rPr>
          <w:color w:val="58595B"/>
          <w:spacing w:val="-2"/>
        </w:rPr>
        <w:t>segmentation</w:t>
      </w:r>
      <w:proofErr w:type="gramEnd"/>
      <w:r>
        <w:rPr>
          <w:color w:val="58595B"/>
          <w:spacing w:val="-20"/>
        </w:rPr>
        <w:t xml:space="preserve"> </w:t>
      </w:r>
      <w:r>
        <w:rPr>
          <w:color w:val="58595B"/>
          <w:spacing w:val="-2"/>
        </w:rPr>
        <w:t>is</w:t>
      </w:r>
      <w:r>
        <w:rPr>
          <w:color w:val="58595B"/>
          <w:spacing w:val="-20"/>
        </w:rPr>
        <w:t xml:space="preserve"> </w:t>
      </w:r>
      <w:r>
        <w:rPr>
          <w:color w:val="58595B"/>
          <w:spacing w:val="-2"/>
        </w:rPr>
        <w:t>especially</w:t>
      </w:r>
      <w:r>
        <w:rPr>
          <w:color w:val="58595B"/>
          <w:spacing w:val="-20"/>
        </w:rPr>
        <w:t xml:space="preserve"> </w:t>
      </w:r>
      <w:r>
        <w:rPr>
          <w:color w:val="58595B"/>
          <w:spacing w:val="-2"/>
        </w:rPr>
        <w:t xml:space="preserve">challenging </w:t>
      </w:r>
      <w:r>
        <w:rPr>
          <w:color w:val="58595B"/>
          <w:w w:val="105"/>
        </w:rPr>
        <w:t>due</w:t>
      </w:r>
      <w:r>
        <w:rPr>
          <w:color w:val="58595B"/>
          <w:spacing w:val="-16"/>
          <w:w w:val="105"/>
        </w:rPr>
        <w:t xml:space="preserve"> </w:t>
      </w:r>
      <w:r>
        <w:rPr>
          <w:color w:val="58595B"/>
          <w:w w:val="105"/>
        </w:rPr>
        <w:t>to</w:t>
      </w:r>
      <w:r>
        <w:rPr>
          <w:color w:val="58595B"/>
          <w:spacing w:val="-16"/>
          <w:w w:val="105"/>
        </w:rPr>
        <w:t xml:space="preserve"> </w:t>
      </w:r>
      <w:r>
        <w:rPr>
          <w:color w:val="58595B"/>
          <w:w w:val="105"/>
        </w:rPr>
        <w:t>its</w:t>
      </w:r>
      <w:r>
        <w:rPr>
          <w:color w:val="58595B"/>
          <w:spacing w:val="-16"/>
          <w:w w:val="105"/>
        </w:rPr>
        <w:t xml:space="preserve"> </w:t>
      </w:r>
      <w:r>
        <w:rPr>
          <w:color w:val="58595B"/>
          <w:w w:val="105"/>
        </w:rPr>
        <w:t>low</w:t>
      </w:r>
      <w:r>
        <w:rPr>
          <w:color w:val="58595B"/>
          <w:spacing w:val="-16"/>
          <w:w w:val="105"/>
        </w:rPr>
        <w:t xml:space="preserve"> </w:t>
      </w:r>
      <w:r>
        <w:rPr>
          <w:color w:val="58595B"/>
          <w:w w:val="105"/>
        </w:rPr>
        <w:t>contrast</w:t>
      </w:r>
      <w:r>
        <w:rPr>
          <w:color w:val="58595B"/>
          <w:spacing w:val="-16"/>
          <w:w w:val="105"/>
        </w:rPr>
        <w:t xml:space="preserve"> </w:t>
      </w:r>
      <w:r>
        <w:rPr>
          <w:color w:val="58595B"/>
          <w:w w:val="105"/>
        </w:rPr>
        <w:t>boundaries, variability</w:t>
      </w:r>
      <w:r>
        <w:rPr>
          <w:color w:val="58595B"/>
          <w:spacing w:val="-23"/>
          <w:w w:val="105"/>
        </w:rPr>
        <w:t xml:space="preserve"> </w:t>
      </w:r>
      <w:r>
        <w:rPr>
          <w:color w:val="58595B"/>
          <w:w w:val="105"/>
        </w:rPr>
        <w:t>in</w:t>
      </w:r>
      <w:r>
        <w:rPr>
          <w:color w:val="58595B"/>
          <w:spacing w:val="-23"/>
          <w:w w:val="105"/>
        </w:rPr>
        <w:t xml:space="preserve"> </w:t>
      </w:r>
      <w:r>
        <w:rPr>
          <w:color w:val="58595B"/>
          <w:w w:val="105"/>
        </w:rPr>
        <w:t>shape,</w:t>
      </w:r>
      <w:r>
        <w:rPr>
          <w:color w:val="58595B"/>
          <w:spacing w:val="-23"/>
          <w:w w:val="105"/>
        </w:rPr>
        <w:t xml:space="preserve"> </w:t>
      </w:r>
      <w:r>
        <w:rPr>
          <w:color w:val="58595B"/>
          <w:w w:val="105"/>
        </w:rPr>
        <w:t>location</w:t>
      </w:r>
      <w:r>
        <w:rPr>
          <w:color w:val="58595B"/>
          <w:spacing w:val="-23"/>
          <w:w w:val="105"/>
        </w:rPr>
        <w:t xml:space="preserve"> </w:t>
      </w:r>
      <w:r>
        <w:rPr>
          <w:color w:val="58595B"/>
          <w:w w:val="105"/>
        </w:rPr>
        <w:t>and</w:t>
      </w:r>
      <w:r>
        <w:rPr>
          <w:color w:val="58595B"/>
          <w:spacing w:val="-22"/>
          <w:w w:val="105"/>
        </w:rPr>
        <w:t xml:space="preserve"> </w:t>
      </w:r>
      <w:r>
        <w:rPr>
          <w:color w:val="58595B"/>
          <w:w w:val="105"/>
        </w:rPr>
        <w:t xml:space="preserve">the </w:t>
      </w:r>
      <w:r>
        <w:rPr>
          <w:color w:val="58595B"/>
        </w:rPr>
        <w:t>stage</w:t>
      </w:r>
      <w:r>
        <w:rPr>
          <w:color w:val="58595B"/>
          <w:spacing w:val="-12"/>
        </w:rPr>
        <w:t xml:space="preserve"> </w:t>
      </w:r>
      <w:r>
        <w:rPr>
          <w:color w:val="58595B"/>
        </w:rPr>
        <w:t>of</w:t>
      </w:r>
      <w:r>
        <w:rPr>
          <w:color w:val="58595B"/>
          <w:spacing w:val="-12"/>
        </w:rPr>
        <w:t xml:space="preserve"> </w:t>
      </w:r>
      <w:r w:rsidR="00446C15">
        <w:rPr>
          <w:color w:val="58595B"/>
        </w:rPr>
        <w:t>pancreatic</w:t>
      </w:r>
      <w:r>
        <w:rPr>
          <w:color w:val="58595B"/>
          <w:spacing w:val="-12"/>
        </w:rPr>
        <w:t xml:space="preserve"> </w:t>
      </w:r>
      <w:r>
        <w:rPr>
          <w:color w:val="58595B"/>
        </w:rPr>
        <w:t>cancer.</w:t>
      </w:r>
      <w:r>
        <w:rPr>
          <w:color w:val="58595B"/>
          <w:spacing w:val="-12"/>
        </w:rPr>
        <w:t xml:space="preserve"> </w:t>
      </w:r>
      <w:r>
        <w:rPr>
          <w:color w:val="58595B"/>
        </w:rPr>
        <w:t>In</w:t>
      </w:r>
      <w:r>
        <w:rPr>
          <w:color w:val="58595B"/>
          <w:spacing w:val="-12"/>
        </w:rPr>
        <w:t xml:space="preserve"> </w:t>
      </w:r>
      <w:r>
        <w:rPr>
          <w:color w:val="58595B"/>
        </w:rPr>
        <w:t xml:space="preserve">this </w:t>
      </w:r>
      <w:r>
        <w:rPr>
          <w:color w:val="58595B"/>
          <w:w w:val="105"/>
        </w:rPr>
        <w:t>project,</w:t>
      </w:r>
      <w:r>
        <w:rPr>
          <w:color w:val="58595B"/>
          <w:spacing w:val="-23"/>
          <w:w w:val="105"/>
        </w:rPr>
        <w:t xml:space="preserve"> </w:t>
      </w:r>
      <w:r>
        <w:rPr>
          <w:color w:val="58595B"/>
          <w:w w:val="105"/>
        </w:rPr>
        <w:t>we</w:t>
      </w:r>
      <w:r>
        <w:rPr>
          <w:color w:val="58595B"/>
          <w:spacing w:val="-23"/>
          <w:w w:val="105"/>
        </w:rPr>
        <w:t xml:space="preserve"> </w:t>
      </w:r>
      <w:r>
        <w:rPr>
          <w:color w:val="58595B"/>
          <w:w w:val="105"/>
        </w:rPr>
        <w:t>have</w:t>
      </w:r>
      <w:r>
        <w:rPr>
          <w:color w:val="58595B"/>
          <w:spacing w:val="-23"/>
          <w:w w:val="105"/>
        </w:rPr>
        <w:t xml:space="preserve"> </w:t>
      </w:r>
      <w:r>
        <w:rPr>
          <w:color w:val="58595B"/>
          <w:w w:val="105"/>
        </w:rPr>
        <w:t>developed</w:t>
      </w:r>
      <w:r>
        <w:rPr>
          <w:color w:val="58595B"/>
          <w:spacing w:val="-23"/>
          <w:w w:val="105"/>
        </w:rPr>
        <w:t xml:space="preserve"> </w:t>
      </w:r>
      <w:r>
        <w:rPr>
          <w:color w:val="58595B"/>
          <w:w w:val="105"/>
        </w:rPr>
        <w:t>a</w:t>
      </w:r>
      <w:r>
        <w:rPr>
          <w:color w:val="58595B"/>
          <w:spacing w:val="-22"/>
          <w:w w:val="105"/>
        </w:rPr>
        <w:t xml:space="preserve"> </w:t>
      </w:r>
      <w:r>
        <w:rPr>
          <w:color w:val="58595B"/>
          <w:w w:val="105"/>
        </w:rPr>
        <w:t>semi-automatic</w:t>
      </w:r>
      <w:r>
        <w:rPr>
          <w:color w:val="58595B"/>
          <w:spacing w:val="-8"/>
          <w:w w:val="105"/>
        </w:rPr>
        <w:t xml:space="preserve"> </w:t>
      </w:r>
      <w:r>
        <w:rPr>
          <w:color w:val="58595B"/>
          <w:w w:val="105"/>
        </w:rPr>
        <w:t>segmentation</w:t>
      </w:r>
      <w:r>
        <w:rPr>
          <w:color w:val="58595B"/>
          <w:spacing w:val="-8"/>
          <w:w w:val="105"/>
        </w:rPr>
        <w:t xml:space="preserve"> </w:t>
      </w:r>
      <w:r>
        <w:rPr>
          <w:color w:val="58595B"/>
          <w:w w:val="105"/>
        </w:rPr>
        <w:t>algorithm for</w:t>
      </w:r>
      <w:r>
        <w:rPr>
          <w:color w:val="58595B"/>
          <w:spacing w:val="-15"/>
          <w:w w:val="105"/>
        </w:rPr>
        <w:t xml:space="preserve"> </w:t>
      </w:r>
      <w:proofErr w:type="spellStart"/>
      <w:r>
        <w:rPr>
          <w:color w:val="58595B"/>
          <w:w w:val="105"/>
        </w:rPr>
        <w:t>pancreata</w:t>
      </w:r>
      <w:proofErr w:type="spellEnd"/>
      <w:r>
        <w:rPr>
          <w:color w:val="58595B"/>
          <w:spacing w:val="-15"/>
          <w:w w:val="105"/>
        </w:rPr>
        <w:t xml:space="preserve"> </w:t>
      </w:r>
      <w:r>
        <w:rPr>
          <w:color w:val="58595B"/>
          <w:w w:val="105"/>
        </w:rPr>
        <w:t>with</w:t>
      </w:r>
      <w:r>
        <w:rPr>
          <w:color w:val="58595B"/>
          <w:spacing w:val="-15"/>
          <w:w w:val="105"/>
        </w:rPr>
        <w:t xml:space="preserve"> </w:t>
      </w:r>
      <w:r>
        <w:rPr>
          <w:color w:val="58595B"/>
          <w:w w:val="105"/>
        </w:rPr>
        <w:t>cysts.</w:t>
      </w:r>
      <w:r>
        <w:rPr>
          <w:color w:val="58595B"/>
          <w:spacing w:val="-15"/>
          <w:w w:val="105"/>
        </w:rPr>
        <w:t xml:space="preserve"> </w:t>
      </w:r>
      <w:r>
        <w:rPr>
          <w:color w:val="58595B"/>
          <w:w w:val="105"/>
        </w:rPr>
        <w:t>In</w:t>
      </w:r>
      <w:r>
        <w:rPr>
          <w:color w:val="58595B"/>
          <w:spacing w:val="-15"/>
          <w:w w:val="105"/>
        </w:rPr>
        <w:t xml:space="preserve"> </w:t>
      </w:r>
      <w:r>
        <w:rPr>
          <w:color w:val="58595B"/>
          <w:w w:val="105"/>
        </w:rPr>
        <w:t>contrast to</w:t>
      </w:r>
      <w:r>
        <w:rPr>
          <w:color w:val="58595B"/>
          <w:spacing w:val="-1"/>
          <w:w w:val="105"/>
        </w:rPr>
        <w:t xml:space="preserve"> </w:t>
      </w:r>
      <w:r>
        <w:rPr>
          <w:color w:val="58595B"/>
          <w:w w:val="105"/>
        </w:rPr>
        <w:t>existing</w:t>
      </w:r>
      <w:r>
        <w:rPr>
          <w:color w:val="58595B"/>
          <w:spacing w:val="-1"/>
          <w:w w:val="105"/>
        </w:rPr>
        <w:t xml:space="preserve"> </w:t>
      </w:r>
      <w:r>
        <w:rPr>
          <w:color w:val="58595B"/>
          <w:w w:val="105"/>
        </w:rPr>
        <w:t>automatic</w:t>
      </w:r>
      <w:r>
        <w:rPr>
          <w:color w:val="58595B"/>
          <w:spacing w:val="-1"/>
          <w:w w:val="105"/>
        </w:rPr>
        <w:t xml:space="preserve"> </w:t>
      </w:r>
      <w:r>
        <w:rPr>
          <w:color w:val="58595B"/>
          <w:w w:val="105"/>
        </w:rPr>
        <w:t xml:space="preserve">segmentation </w:t>
      </w:r>
      <w:r>
        <w:rPr>
          <w:color w:val="58595B"/>
          <w:spacing w:val="-2"/>
          <w:w w:val="105"/>
        </w:rPr>
        <w:t>approaches</w:t>
      </w:r>
      <w:r>
        <w:rPr>
          <w:color w:val="58595B"/>
          <w:spacing w:val="-16"/>
          <w:w w:val="105"/>
        </w:rPr>
        <w:t xml:space="preserve"> </w:t>
      </w:r>
      <w:r>
        <w:rPr>
          <w:color w:val="58595B"/>
          <w:spacing w:val="-2"/>
          <w:w w:val="105"/>
        </w:rPr>
        <w:t>for</w:t>
      </w:r>
      <w:r>
        <w:rPr>
          <w:color w:val="58595B"/>
          <w:spacing w:val="-16"/>
          <w:w w:val="105"/>
        </w:rPr>
        <w:t xml:space="preserve"> </w:t>
      </w:r>
      <w:r>
        <w:rPr>
          <w:color w:val="58595B"/>
          <w:spacing w:val="-2"/>
          <w:w w:val="105"/>
        </w:rPr>
        <w:t>healthy</w:t>
      </w:r>
      <w:r>
        <w:rPr>
          <w:color w:val="58595B"/>
          <w:spacing w:val="-16"/>
          <w:w w:val="105"/>
        </w:rPr>
        <w:t xml:space="preserve"> </w:t>
      </w:r>
      <w:r>
        <w:rPr>
          <w:color w:val="58595B"/>
          <w:spacing w:val="-2"/>
          <w:w w:val="105"/>
        </w:rPr>
        <w:t xml:space="preserve">pancreas </w:t>
      </w:r>
      <w:r>
        <w:rPr>
          <w:color w:val="58595B"/>
        </w:rPr>
        <w:t>segmentation</w:t>
      </w:r>
      <w:r>
        <w:rPr>
          <w:color w:val="58595B"/>
          <w:spacing w:val="-4"/>
        </w:rPr>
        <w:t xml:space="preserve"> </w:t>
      </w:r>
      <w:r>
        <w:rPr>
          <w:color w:val="58595B"/>
        </w:rPr>
        <w:t>which</w:t>
      </w:r>
      <w:r>
        <w:rPr>
          <w:color w:val="58595B"/>
          <w:spacing w:val="-4"/>
        </w:rPr>
        <w:t xml:space="preserve"> </w:t>
      </w:r>
      <w:r>
        <w:rPr>
          <w:color w:val="58595B"/>
        </w:rPr>
        <w:t>are</w:t>
      </w:r>
      <w:r>
        <w:rPr>
          <w:color w:val="58595B"/>
          <w:spacing w:val="-4"/>
        </w:rPr>
        <w:t xml:space="preserve"> </w:t>
      </w:r>
      <w:r>
        <w:rPr>
          <w:color w:val="58595B"/>
        </w:rPr>
        <w:t>amenable</w:t>
      </w:r>
      <w:r>
        <w:rPr>
          <w:color w:val="58595B"/>
          <w:spacing w:val="-4"/>
        </w:rPr>
        <w:t xml:space="preserve"> </w:t>
      </w:r>
      <w:r>
        <w:rPr>
          <w:color w:val="58595B"/>
        </w:rPr>
        <w:t xml:space="preserve">to </w:t>
      </w:r>
      <w:r>
        <w:rPr>
          <w:color w:val="58595B"/>
          <w:w w:val="105"/>
        </w:rPr>
        <w:t>atlas/statistical</w:t>
      </w:r>
      <w:r>
        <w:rPr>
          <w:color w:val="58595B"/>
          <w:spacing w:val="-23"/>
          <w:w w:val="105"/>
        </w:rPr>
        <w:t xml:space="preserve"> </w:t>
      </w:r>
      <w:r>
        <w:rPr>
          <w:color w:val="58595B"/>
          <w:w w:val="105"/>
        </w:rPr>
        <w:t>shape</w:t>
      </w:r>
      <w:r>
        <w:rPr>
          <w:color w:val="58595B"/>
          <w:spacing w:val="-23"/>
          <w:w w:val="105"/>
        </w:rPr>
        <w:t xml:space="preserve"> </w:t>
      </w:r>
      <w:r>
        <w:rPr>
          <w:color w:val="58595B"/>
          <w:w w:val="105"/>
        </w:rPr>
        <w:t>approaches,</w:t>
      </w:r>
    </w:p>
    <w:p w14:paraId="47F2A330" w14:textId="77777777" w:rsidR="0041426B" w:rsidRDefault="00000000">
      <w:pPr>
        <w:pStyle w:val="BodyText"/>
        <w:spacing w:before="3" w:line="252" w:lineRule="auto"/>
        <w:ind w:left="720" w:right="79"/>
      </w:pPr>
      <w:proofErr w:type="gramStart"/>
      <w:r>
        <w:rPr>
          <w:color w:val="58595B"/>
        </w:rPr>
        <w:t>a</w:t>
      </w:r>
      <w:r>
        <w:rPr>
          <w:color w:val="58595B"/>
          <w:spacing w:val="-20"/>
        </w:rPr>
        <w:t xml:space="preserve"> </w:t>
      </w:r>
      <w:r>
        <w:rPr>
          <w:color w:val="58595B"/>
        </w:rPr>
        <w:t>pancreas</w:t>
      </w:r>
      <w:proofErr w:type="gramEnd"/>
      <w:r>
        <w:rPr>
          <w:color w:val="58595B"/>
          <w:spacing w:val="-20"/>
        </w:rPr>
        <w:t xml:space="preserve"> </w:t>
      </w:r>
      <w:r>
        <w:rPr>
          <w:color w:val="58595B"/>
        </w:rPr>
        <w:t>with</w:t>
      </w:r>
      <w:r>
        <w:rPr>
          <w:color w:val="58595B"/>
          <w:spacing w:val="-20"/>
        </w:rPr>
        <w:t xml:space="preserve"> </w:t>
      </w:r>
      <w:r>
        <w:rPr>
          <w:color w:val="58595B"/>
        </w:rPr>
        <w:t>cysts</w:t>
      </w:r>
      <w:r>
        <w:rPr>
          <w:color w:val="58595B"/>
          <w:spacing w:val="-20"/>
        </w:rPr>
        <w:t xml:space="preserve"> </w:t>
      </w:r>
      <w:r>
        <w:rPr>
          <w:color w:val="58595B"/>
        </w:rPr>
        <w:t>can</w:t>
      </w:r>
      <w:r>
        <w:rPr>
          <w:color w:val="58595B"/>
          <w:spacing w:val="-20"/>
        </w:rPr>
        <w:t xml:space="preserve"> </w:t>
      </w:r>
      <w:r>
        <w:rPr>
          <w:color w:val="58595B"/>
        </w:rPr>
        <w:t>have</w:t>
      </w:r>
      <w:r>
        <w:rPr>
          <w:color w:val="58595B"/>
          <w:spacing w:val="-20"/>
        </w:rPr>
        <w:t xml:space="preserve"> </w:t>
      </w:r>
      <w:r>
        <w:rPr>
          <w:color w:val="58595B"/>
        </w:rPr>
        <w:t xml:space="preserve">even higher variability with respect to the </w:t>
      </w:r>
      <w:r>
        <w:rPr>
          <w:color w:val="58595B"/>
          <w:spacing w:val="-2"/>
        </w:rPr>
        <w:t>shape</w:t>
      </w:r>
      <w:r>
        <w:rPr>
          <w:color w:val="58595B"/>
          <w:spacing w:val="-18"/>
        </w:rPr>
        <w:t xml:space="preserve"> </w:t>
      </w:r>
      <w:r>
        <w:rPr>
          <w:color w:val="58595B"/>
          <w:spacing w:val="-2"/>
        </w:rPr>
        <w:t>of</w:t>
      </w:r>
      <w:r>
        <w:rPr>
          <w:color w:val="58595B"/>
          <w:spacing w:val="-18"/>
        </w:rPr>
        <w:t xml:space="preserve"> </w:t>
      </w:r>
      <w:r>
        <w:rPr>
          <w:color w:val="58595B"/>
          <w:spacing w:val="-2"/>
        </w:rPr>
        <w:t>the</w:t>
      </w:r>
      <w:r>
        <w:rPr>
          <w:color w:val="58595B"/>
          <w:spacing w:val="-18"/>
        </w:rPr>
        <w:t xml:space="preserve"> </w:t>
      </w:r>
      <w:r>
        <w:rPr>
          <w:color w:val="58595B"/>
          <w:spacing w:val="-2"/>
        </w:rPr>
        <w:t>pancreas</w:t>
      </w:r>
      <w:r>
        <w:rPr>
          <w:color w:val="58595B"/>
          <w:spacing w:val="-18"/>
        </w:rPr>
        <w:t xml:space="preserve"> </w:t>
      </w:r>
      <w:r>
        <w:rPr>
          <w:color w:val="58595B"/>
          <w:spacing w:val="-2"/>
        </w:rPr>
        <w:t>due</w:t>
      </w:r>
      <w:r>
        <w:rPr>
          <w:color w:val="58595B"/>
          <w:spacing w:val="-18"/>
        </w:rPr>
        <w:t xml:space="preserve"> </w:t>
      </w:r>
      <w:r>
        <w:rPr>
          <w:color w:val="58595B"/>
          <w:spacing w:val="-2"/>
        </w:rPr>
        <w:t>to</w:t>
      </w:r>
      <w:r>
        <w:rPr>
          <w:color w:val="58595B"/>
          <w:spacing w:val="-18"/>
        </w:rPr>
        <w:t xml:space="preserve"> </w:t>
      </w:r>
      <w:r>
        <w:rPr>
          <w:color w:val="58595B"/>
          <w:spacing w:val="-2"/>
        </w:rPr>
        <w:t>the</w:t>
      </w:r>
      <w:r>
        <w:rPr>
          <w:color w:val="58595B"/>
          <w:spacing w:val="-18"/>
        </w:rPr>
        <w:t xml:space="preserve"> </w:t>
      </w:r>
      <w:r>
        <w:rPr>
          <w:color w:val="58595B"/>
          <w:spacing w:val="-2"/>
        </w:rPr>
        <w:t xml:space="preserve">size </w:t>
      </w:r>
      <w:r>
        <w:rPr>
          <w:color w:val="58595B"/>
        </w:rPr>
        <w:t>and</w:t>
      </w:r>
      <w:r>
        <w:rPr>
          <w:color w:val="58595B"/>
          <w:spacing w:val="-18"/>
        </w:rPr>
        <w:t xml:space="preserve"> </w:t>
      </w:r>
      <w:r>
        <w:rPr>
          <w:color w:val="58595B"/>
        </w:rPr>
        <w:t>shape</w:t>
      </w:r>
      <w:r>
        <w:rPr>
          <w:color w:val="58595B"/>
          <w:spacing w:val="-18"/>
        </w:rPr>
        <w:t xml:space="preserve"> </w:t>
      </w:r>
      <w:r>
        <w:rPr>
          <w:color w:val="58595B"/>
        </w:rPr>
        <w:t>of</w:t>
      </w:r>
      <w:r>
        <w:rPr>
          <w:color w:val="58595B"/>
          <w:spacing w:val="-18"/>
        </w:rPr>
        <w:t xml:space="preserve"> </w:t>
      </w:r>
      <w:r>
        <w:rPr>
          <w:color w:val="58595B"/>
        </w:rPr>
        <w:t>the</w:t>
      </w:r>
      <w:r>
        <w:rPr>
          <w:color w:val="58595B"/>
          <w:spacing w:val="-18"/>
        </w:rPr>
        <w:t xml:space="preserve"> </w:t>
      </w:r>
      <w:r>
        <w:rPr>
          <w:color w:val="58595B"/>
        </w:rPr>
        <w:t>cyst(s).</w:t>
      </w:r>
      <w:r>
        <w:rPr>
          <w:color w:val="58595B"/>
          <w:spacing w:val="-18"/>
        </w:rPr>
        <w:t xml:space="preserve"> </w:t>
      </w:r>
      <w:r>
        <w:rPr>
          <w:color w:val="58595B"/>
        </w:rPr>
        <w:t>Hence,</w:t>
      </w:r>
      <w:r>
        <w:rPr>
          <w:color w:val="58595B"/>
          <w:spacing w:val="-18"/>
        </w:rPr>
        <w:t xml:space="preserve"> </w:t>
      </w:r>
      <w:r>
        <w:rPr>
          <w:color w:val="58595B"/>
        </w:rPr>
        <w:t>fine results</w:t>
      </w:r>
      <w:r>
        <w:rPr>
          <w:color w:val="58595B"/>
          <w:spacing w:val="-13"/>
        </w:rPr>
        <w:t xml:space="preserve"> </w:t>
      </w:r>
      <w:r>
        <w:rPr>
          <w:color w:val="58595B"/>
        </w:rPr>
        <w:t>are</w:t>
      </w:r>
      <w:r>
        <w:rPr>
          <w:color w:val="58595B"/>
          <w:spacing w:val="-13"/>
        </w:rPr>
        <w:t xml:space="preserve"> </w:t>
      </w:r>
      <w:r>
        <w:rPr>
          <w:color w:val="58595B"/>
        </w:rPr>
        <w:t>better</w:t>
      </w:r>
      <w:r>
        <w:rPr>
          <w:color w:val="58595B"/>
          <w:spacing w:val="-13"/>
        </w:rPr>
        <w:t xml:space="preserve"> </w:t>
      </w:r>
      <w:r>
        <w:rPr>
          <w:color w:val="58595B"/>
        </w:rPr>
        <w:t>attained</w:t>
      </w:r>
      <w:r>
        <w:rPr>
          <w:color w:val="58595B"/>
          <w:spacing w:val="-13"/>
        </w:rPr>
        <w:t xml:space="preserve"> </w:t>
      </w:r>
      <w:r>
        <w:rPr>
          <w:color w:val="58595B"/>
        </w:rPr>
        <w:t>with</w:t>
      </w:r>
      <w:r>
        <w:rPr>
          <w:color w:val="58595B"/>
          <w:spacing w:val="-12"/>
        </w:rPr>
        <w:t xml:space="preserve"> </w:t>
      </w:r>
      <w:r>
        <w:rPr>
          <w:color w:val="58595B"/>
          <w:spacing w:val="-2"/>
        </w:rPr>
        <w:t>semi-</w:t>
      </w:r>
    </w:p>
    <w:p w14:paraId="426B4DF7" w14:textId="77777777" w:rsidR="0041426B" w:rsidRDefault="00000000">
      <w:pPr>
        <w:pStyle w:val="BodyText"/>
        <w:spacing w:before="72" w:line="254" w:lineRule="auto"/>
        <w:ind w:left="416"/>
      </w:pPr>
      <w:r>
        <w:br w:type="column"/>
      </w:r>
      <w:r>
        <w:rPr>
          <w:color w:val="58595B"/>
        </w:rPr>
        <w:t xml:space="preserve">automatic steerable approaches. We use a novel combination of random </w:t>
      </w:r>
      <w:r>
        <w:rPr>
          <w:color w:val="58595B"/>
          <w:spacing w:val="-4"/>
        </w:rPr>
        <w:t>walker</w:t>
      </w:r>
      <w:r>
        <w:rPr>
          <w:color w:val="58595B"/>
          <w:spacing w:val="-12"/>
        </w:rPr>
        <w:t xml:space="preserve"> </w:t>
      </w:r>
      <w:r>
        <w:rPr>
          <w:color w:val="58595B"/>
          <w:spacing w:val="-4"/>
        </w:rPr>
        <w:t>and</w:t>
      </w:r>
      <w:r>
        <w:rPr>
          <w:color w:val="58595B"/>
          <w:spacing w:val="-12"/>
        </w:rPr>
        <w:t xml:space="preserve"> </w:t>
      </w:r>
      <w:r>
        <w:rPr>
          <w:color w:val="58595B"/>
          <w:spacing w:val="-4"/>
        </w:rPr>
        <w:t>region</w:t>
      </w:r>
      <w:r>
        <w:rPr>
          <w:color w:val="58595B"/>
          <w:spacing w:val="-12"/>
        </w:rPr>
        <w:t xml:space="preserve"> </w:t>
      </w:r>
      <w:r>
        <w:rPr>
          <w:color w:val="58595B"/>
          <w:spacing w:val="-4"/>
        </w:rPr>
        <w:t>growing</w:t>
      </w:r>
      <w:r>
        <w:rPr>
          <w:color w:val="58595B"/>
          <w:spacing w:val="-12"/>
        </w:rPr>
        <w:t xml:space="preserve"> </w:t>
      </w:r>
      <w:r>
        <w:rPr>
          <w:color w:val="58595B"/>
          <w:spacing w:val="-4"/>
        </w:rPr>
        <w:t xml:space="preserve">approaches </w:t>
      </w:r>
      <w:r>
        <w:rPr>
          <w:color w:val="58595B"/>
        </w:rPr>
        <w:t xml:space="preserve">to delineate the boundaries of the pancreas and cysts with respective best Dice coefficients of 85.1% and </w:t>
      </w:r>
      <w:r>
        <w:rPr>
          <w:color w:val="58595B"/>
          <w:spacing w:val="-2"/>
        </w:rPr>
        <w:t>86.7%,</w:t>
      </w:r>
      <w:r>
        <w:rPr>
          <w:color w:val="58595B"/>
          <w:spacing w:val="-14"/>
        </w:rPr>
        <w:t xml:space="preserve"> </w:t>
      </w:r>
      <w:r>
        <w:rPr>
          <w:color w:val="58595B"/>
          <w:spacing w:val="-2"/>
        </w:rPr>
        <w:t>and</w:t>
      </w:r>
      <w:r>
        <w:rPr>
          <w:color w:val="58595B"/>
          <w:spacing w:val="-14"/>
        </w:rPr>
        <w:t xml:space="preserve"> </w:t>
      </w:r>
      <w:r>
        <w:rPr>
          <w:color w:val="58595B"/>
          <w:spacing w:val="-2"/>
        </w:rPr>
        <w:t>respective</w:t>
      </w:r>
      <w:r>
        <w:rPr>
          <w:color w:val="58595B"/>
          <w:spacing w:val="-14"/>
        </w:rPr>
        <w:t xml:space="preserve"> </w:t>
      </w:r>
      <w:r>
        <w:rPr>
          <w:color w:val="58595B"/>
          <w:spacing w:val="-2"/>
        </w:rPr>
        <w:t>best</w:t>
      </w:r>
      <w:r>
        <w:rPr>
          <w:color w:val="58595B"/>
          <w:spacing w:val="-14"/>
        </w:rPr>
        <w:t xml:space="preserve"> </w:t>
      </w:r>
      <w:r>
        <w:rPr>
          <w:color w:val="58595B"/>
          <w:spacing w:val="-2"/>
        </w:rPr>
        <w:t xml:space="preserve">volumetric </w:t>
      </w:r>
      <w:r>
        <w:rPr>
          <w:color w:val="58595B"/>
        </w:rPr>
        <w:t>overlap errors of 26.0% and 23.5%.</w:t>
      </w:r>
    </w:p>
    <w:p w14:paraId="299ADB4B" w14:textId="77777777" w:rsidR="0041426B" w:rsidRDefault="00000000">
      <w:pPr>
        <w:pStyle w:val="BodyText"/>
        <w:spacing w:line="254" w:lineRule="auto"/>
        <w:ind w:left="416" w:right="20"/>
      </w:pPr>
      <w:r>
        <w:rPr>
          <w:color w:val="58595B"/>
        </w:rPr>
        <w:t xml:space="preserve">Results show that the proposed </w:t>
      </w:r>
      <w:r>
        <w:rPr>
          <w:color w:val="58595B"/>
          <w:spacing w:val="-2"/>
        </w:rPr>
        <w:t>algorithm</w:t>
      </w:r>
      <w:r>
        <w:rPr>
          <w:color w:val="58595B"/>
          <w:spacing w:val="-19"/>
        </w:rPr>
        <w:t xml:space="preserve"> </w:t>
      </w:r>
      <w:r>
        <w:rPr>
          <w:color w:val="58595B"/>
          <w:spacing w:val="-2"/>
        </w:rPr>
        <w:t>for</w:t>
      </w:r>
      <w:r>
        <w:rPr>
          <w:color w:val="58595B"/>
          <w:spacing w:val="-19"/>
        </w:rPr>
        <w:t xml:space="preserve"> </w:t>
      </w:r>
      <w:r>
        <w:rPr>
          <w:color w:val="58595B"/>
          <w:spacing w:val="-2"/>
        </w:rPr>
        <w:t>pancreas</w:t>
      </w:r>
      <w:r>
        <w:rPr>
          <w:color w:val="58595B"/>
          <w:spacing w:val="-19"/>
        </w:rPr>
        <w:t xml:space="preserve"> </w:t>
      </w:r>
      <w:r>
        <w:rPr>
          <w:color w:val="58595B"/>
          <w:spacing w:val="-2"/>
        </w:rPr>
        <w:t>and</w:t>
      </w:r>
      <w:r>
        <w:rPr>
          <w:color w:val="58595B"/>
          <w:spacing w:val="-19"/>
        </w:rPr>
        <w:t xml:space="preserve"> </w:t>
      </w:r>
      <w:r>
        <w:rPr>
          <w:color w:val="58595B"/>
          <w:spacing w:val="-2"/>
        </w:rPr>
        <w:t xml:space="preserve">pancreatic </w:t>
      </w:r>
      <w:r>
        <w:rPr>
          <w:color w:val="58595B"/>
        </w:rPr>
        <w:t>cyst segmentation is accurate and stable. (Marcus Foundation, NIH-</w:t>
      </w:r>
      <w:r>
        <w:rPr>
          <w:color w:val="58595B"/>
          <w:spacing w:val="-2"/>
        </w:rPr>
        <w:t>REACH)</w:t>
      </w:r>
    </w:p>
    <w:p w14:paraId="34DB8890" w14:textId="77777777" w:rsidR="0041426B" w:rsidRDefault="00000000">
      <w:pPr>
        <w:tabs>
          <w:tab w:val="left" w:pos="3666"/>
        </w:tabs>
        <w:spacing w:before="216"/>
        <w:ind w:left="503"/>
        <w:rPr>
          <w:sz w:val="20"/>
        </w:rPr>
      </w:pPr>
      <w:r>
        <w:rPr>
          <w:noProof/>
          <w:sz w:val="20"/>
        </w:rPr>
        <mc:AlternateContent>
          <mc:Choice Requires="wps">
            <w:drawing>
              <wp:anchor distT="0" distB="0" distL="0" distR="0" simplePos="0" relativeHeight="15775744" behindDoc="0" locked="0" layoutInCell="1" allowOverlap="1" wp14:anchorId="1AC96D5B" wp14:editId="3C74F7C7">
                <wp:simplePos x="0" y="0"/>
                <wp:positionH relativeFrom="page">
                  <wp:posOffset>2838450</wp:posOffset>
                </wp:positionH>
                <wp:positionV relativeFrom="paragraph">
                  <wp:posOffset>250805</wp:posOffset>
                </wp:positionV>
                <wp:extent cx="15875" cy="15875"/>
                <wp:effectExtent l="0" t="0" r="0" b="0"/>
                <wp:wrapNone/>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3B630A7B" id="Graphic 401" o:spid="_x0000_s1026" style="position:absolute;margin-left:223.5pt;margin-top:19.75pt;width:1.25pt;height:1.25pt;z-index:15775744;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noProof/>
          <w:sz w:val="20"/>
        </w:rPr>
        <mc:AlternateContent>
          <mc:Choice Requires="wps">
            <w:drawing>
              <wp:anchor distT="0" distB="0" distL="0" distR="0" simplePos="0" relativeHeight="15776256" behindDoc="0" locked="0" layoutInCell="1" allowOverlap="1" wp14:anchorId="6E525E37" wp14:editId="68F54469">
                <wp:simplePos x="0" y="0"/>
                <wp:positionH relativeFrom="page">
                  <wp:posOffset>4918075</wp:posOffset>
                </wp:positionH>
                <wp:positionV relativeFrom="paragraph">
                  <wp:posOffset>250805</wp:posOffset>
                </wp:positionV>
                <wp:extent cx="15875" cy="15875"/>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79362929" id="Graphic 402" o:spid="_x0000_s1026" style="position:absolute;margin-left:387.25pt;margin-top:19.75pt;width:1.25pt;height:1.25pt;z-index:1577625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6512DE9E" w14:textId="77777777" w:rsidR="0041426B" w:rsidRDefault="00000000">
      <w:pPr>
        <w:pStyle w:val="Heading2"/>
        <w:spacing w:before="90" w:line="242" w:lineRule="auto"/>
        <w:ind w:left="416" w:right="97"/>
      </w:pPr>
      <w:r>
        <w:rPr>
          <w:color w:val="B81237"/>
          <w:w w:val="90"/>
        </w:rPr>
        <w:t xml:space="preserve">Comparison and Calibration </w:t>
      </w:r>
      <w:r>
        <w:rPr>
          <w:color w:val="B81237"/>
        </w:rPr>
        <w:t>of</w:t>
      </w:r>
      <w:r>
        <w:rPr>
          <w:color w:val="B81237"/>
          <w:spacing w:val="-28"/>
        </w:rPr>
        <w:t xml:space="preserve"> </w:t>
      </w:r>
      <w:r>
        <w:rPr>
          <w:color w:val="B81237"/>
        </w:rPr>
        <w:t>the</w:t>
      </w:r>
      <w:r>
        <w:rPr>
          <w:color w:val="B81237"/>
          <w:spacing w:val="-28"/>
        </w:rPr>
        <w:t xml:space="preserve"> </w:t>
      </w:r>
      <w:r>
        <w:rPr>
          <w:color w:val="B81237"/>
        </w:rPr>
        <w:t>RNA-Seq</w:t>
      </w:r>
      <w:r>
        <w:rPr>
          <w:color w:val="B81237"/>
          <w:spacing w:val="-28"/>
        </w:rPr>
        <w:t xml:space="preserve"> </w:t>
      </w:r>
      <w:r>
        <w:rPr>
          <w:color w:val="B81237"/>
        </w:rPr>
        <w:t>and</w:t>
      </w:r>
      <w:r>
        <w:rPr>
          <w:color w:val="B81237"/>
          <w:spacing w:val="-28"/>
        </w:rPr>
        <w:t xml:space="preserve"> </w:t>
      </w:r>
      <w:r>
        <w:rPr>
          <w:color w:val="B81237"/>
        </w:rPr>
        <w:t xml:space="preserve">Gene </w:t>
      </w:r>
      <w:r>
        <w:rPr>
          <w:color w:val="B81237"/>
          <w:spacing w:val="-2"/>
        </w:rPr>
        <w:t>Micro-array</w:t>
      </w:r>
      <w:r>
        <w:rPr>
          <w:color w:val="B81237"/>
          <w:spacing w:val="-28"/>
        </w:rPr>
        <w:t xml:space="preserve"> </w:t>
      </w:r>
      <w:r>
        <w:rPr>
          <w:color w:val="B81237"/>
          <w:spacing w:val="-2"/>
        </w:rPr>
        <w:t>Platforms</w:t>
      </w:r>
      <w:r>
        <w:rPr>
          <w:color w:val="B81237"/>
          <w:spacing w:val="-28"/>
        </w:rPr>
        <w:t xml:space="preserve"> </w:t>
      </w:r>
      <w:r>
        <w:rPr>
          <w:color w:val="B81237"/>
          <w:spacing w:val="-2"/>
        </w:rPr>
        <w:t xml:space="preserve">with </w:t>
      </w:r>
      <w:r>
        <w:rPr>
          <w:color w:val="B81237"/>
        </w:rPr>
        <w:t>the</w:t>
      </w:r>
      <w:r>
        <w:rPr>
          <w:color w:val="B81237"/>
          <w:spacing w:val="-28"/>
        </w:rPr>
        <w:t xml:space="preserve"> </w:t>
      </w:r>
      <w:r>
        <w:rPr>
          <w:color w:val="B81237"/>
        </w:rPr>
        <w:t>Generalized</w:t>
      </w:r>
      <w:r>
        <w:rPr>
          <w:color w:val="B81237"/>
          <w:spacing w:val="-28"/>
        </w:rPr>
        <w:t xml:space="preserve"> </w:t>
      </w:r>
      <w:r>
        <w:rPr>
          <w:color w:val="B81237"/>
        </w:rPr>
        <w:t>Linear Errors-in-Variables</w:t>
      </w:r>
      <w:r>
        <w:rPr>
          <w:color w:val="B81237"/>
          <w:spacing w:val="-28"/>
        </w:rPr>
        <w:t xml:space="preserve"> </w:t>
      </w:r>
      <w:r>
        <w:rPr>
          <w:color w:val="B81237"/>
        </w:rPr>
        <w:t>Model</w:t>
      </w:r>
    </w:p>
    <w:p w14:paraId="1FF3393A" w14:textId="77777777" w:rsidR="0041426B" w:rsidRDefault="00000000">
      <w:pPr>
        <w:pStyle w:val="BodyText"/>
        <w:spacing w:before="92" w:line="254" w:lineRule="auto"/>
        <w:ind w:left="416" w:right="20"/>
      </w:pPr>
      <w:r>
        <w:rPr>
          <w:color w:val="231F20"/>
        </w:rPr>
        <w:t xml:space="preserve">Wei Zhu and Ellen Li </w:t>
      </w:r>
      <w:hyperlink r:id="rId157">
        <w:r>
          <w:rPr>
            <w:color w:val="231F20"/>
            <w:spacing w:val="-2"/>
          </w:rPr>
          <w:t>Wei.zhu@stonybrook.edu,</w:t>
        </w:r>
      </w:hyperlink>
      <w:r>
        <w:rPr>
          <w:color w:val="231F20"/>
          <w:spacing w:val="-2"/>
        </w:rPr>
        <w:t xml:space="preserve"> </w:t>
      </w:r>
      <w:hyperlink r:id="rId158">
        <w:r>
          <w:rPr>
            <w:color w:val="231F20"/>
            <w:spacing w:val="-2"/>
          </w:rPr>
          <w:t>Ellen.li@stonybrook.edu</w:t>
        </w:r>
      </w:hyperlink>
    </w:p>
    <w:p w14:paraId="50E73A24" w14:textId="1A7E828A" w:rsidR="0041426B" w:rsidRDefault="00000000">
      <w:pPr>
        <w:pStyle w:val="BodyText"/>
        <w:spacing w:before="88" w:line="254" w:lineRule="auto"/>
        <w:ind w:left="416" w:right="75"/>
      </w:pPr>
      <w:r>
        <w:rPr>
          <w:color w:val="58595B"/>
        </w:rPr>
        <w:t>Micro-array</w:t>
      </w:r>
      <w:r>
        <w:rPr>
          <w:color w:val="58595B"/>
          <w:spacing w:val="-3"/>
        </w:rPr>
        <w:t xml:space="preserve"> </w:t>
      </w:r>
      <w:r>
        <w:rPr>
          <w:color w:val="58595B"/>
        </w:rPr>
        <w:t>and</w:t>
      </w:r>
      <w:r>
        <w:rPr>
          <w:color w:val="58595B"/>
          <w:spacing w:val="-3"/>
        </w:rPr>
        <w:t xml:space="preserve"> </w:t>
      </w:r>
      <w:r>
        <w:rPr>
          <w:color w:val="58595B"/>
        </w:rPr>
        <w:t>RNA-Seq</w:t>
      </w:r>
      <w:r>
        <w:rPr>
          <w:color w:val="58595B"/>
          <w:spacing w:val="-3"/>
        </w:rPr>
        <w:t xml:space="preserve"> </w:t>
      </w:r>
      <w:r>
        <w:rPr>
          <w:color w:val="58595B"/>
        </w:rPr>
        <w:t>are</w:t>
      </w:r>
      <w:r>
        <w:rPr>
          <w:color w:val="58595B"/>
          <w:spacing w:val="-3"/>
        </w:rPr>
        <w:t xml:space="preserve"> </w:t>
      </w:r>
      <w:r>
        <w:rPr>
          <w:color w:val="58595B"/>
        </w:rPr>
        <w:t>two major platforms for large scale transcriptomic</w:t>
      </w:r>
      <w:r>
        <w:rPr>
          <w:color w:val="58595B"/>
          <w:spacing w:val="-2"/>
        </w:rPr>
        <w:t xml:space="preserve"> </w:t>
      </w:r>
      <w:r>
        <w:rPr>
          <w:color w:val="58595B"/>
        </w:rPr>
        <w:t>profiling</w:t>
      </w:r>
      <w:r>
        <w:rPr>
          <w:color w:val="58595B"/>
          <w:spacing w:val="-2"/>
        </w:rPr>
        <w:t xml:space="preserve"> </w:t>
      </w:r>
      <w:r>
        <w:rPr>
          <w:color w:val="58595B"/>
        </w:rPr>
        <w:t>with</w:t>
      </w:r>
      <w:r>
        <w:rPr>
          <w:color w:val="58595B"/>
          <w:spacing w:val="-2"/>
        </w:rPr>
        <w:t xml:space="preserve"> </w:t>
      </w:r>
      <w:r>
        <w:rPr>
          <w:color w:val="58595B"/>
        </w:rPr>
        <w:t xml:space="preserve">the </w:t>
      </w:r>
      <w:r>
        <w:rPr>
          <w:color w:val="58595B"/>
          <w:spacing w:val="-2"/>
        </w:rPr>
        <w:t>ability</w:t>
      </w:r>
      <w:r>
        <w:rPr>
          <w:color w:val="58595B"/>
          <w:spacing w:val="-22"/>
        </w:rPr>
        <w:t xml:space="preserve"> </w:t>
      </w:r>
      <w:r>
        <w:rPr>
          <w:color w:val="58595B"/>
          <w:spacing w:val="-2"/>
        </w:rPr>
        <w:t>to</w:t>
      </w:r>
      <w:r>
        <w:rPr>
          <w:color w:val="58595B"/>
          <w:spacing w:val="-22"/>
        </w:rPr>
        <w:t xml:space="preserve"> </w:t>
      </w:r>
      <w:r>
        <w:rPr>
          <w:color w:val="58595B"/>
          <w:spacing w:val="-2"/>
        </w:rPr>
        <w:t>measure</w:t>
      </w:r>
      <w:r>
        <w:rPr>
          <w:color w:val="58595B"/>
          <w:spacing w:val="-22"/>
        </w:rPr>
        <w:t xml:space="preserve"> </w:t>
      </w:r>
      <w:r>
        <w:rPr>
          <w:color w:val="58595B"/>
          <w:spacing w:val="-2"/>
        </w:rPr>
        <w:t>thousands</w:t>
      </w:r>
      <w:r>
        <w:rPr>
          <w:color w:val="58595B"/>
          <w:spacing w:val="-22"/>
        </w:rPr>
        <w:t xml:space="preserve"> </w:t>
      </w:r>
      <w:r>
        <w:rPr>
          <w:color w:val="58595B"/>
          <w:spacing w:val="-2"/>
        </w:rPr>
        <w:t>of</w:t>
      </w:r>
      <w:r>
        <w:rPr>
          <w:color w:val="58595B"/>
          <w:spacing w:val="-22"/>
        </w:rPr>
        <w:t xml:space="preserve"> </w:t>
      </w:r>
      <w:r>
        <w:rPr>
          <w:color w:val="58595B"/>
          <w:spacing w:val="-2"/>
        </w:rPr>
        <w:t xml:space="preserve">genes </w:t>
      </w:r>
      <w:r>
        <w:rPr>
          <w:color w:val="58595B"/>
        </w:rPr>
        <w:t>simultaneously.</w:t>
      </w:r>
      <w:r>
        <w:rPr>
          <w:color w:val="58595B"/>
          <w:spacing w:val="-9"/>
        </w:rPr>
        <w:t xml:space="preserve"> </w:t>
      </w:r>
      <w:r>
        <w:rPr>
          <w:color w:val="58595B"/>
        </w:rPr>
        <w:t>Both</w:t>
      </w:r>
      <w:r>
        <w:rPr>
          <w:color w:val="58595B"/>
          <w:spacing w:val="-9"/>
        </w:rPr>
        <w:t xml:space="preserve"> </w:t>
      </w:r>
      <w:r>
        <w:rPr>
          <w:color w:val="58595B"/>
        </w:rPr>
        <w:t>platforms</w:t>
      </w:r>
      <w:r>
        <w:rPr>
          <w:color w:val="58595B"/>
          <w:spacing w:val="-9"/>
        </w:rPr>
        <w:t xml:space="preserve"> </w:t>
      </w:r>
      <w:r>
        <w:rPr>
          <w:color w:val="58595B"/>
        </w:rPr>
        <w:t>have been</w:t>
      </w:r>
      <w:r>
        <w:rPr>
          <w:color w:val="58595B"/>
          <w:spacing w:val="-5"/>
        </w:rPr>
        <w:t xml:space="preserve"> </w:t>
      </w:r>
      <w:r>
        <w:rPr>
          <w:color w:val="58595B"/>
        </w:rPr>
        <w:t>widely</w:t>
      </w:r>
      <w:r>
        <w:rPr>
          <w:color w:val="58595B"/>
          <w:spacing w:val="-5"/>
        </w:rPr>
        <w:t xml:space="preserve"> </w:t>
      </w:r>
      <w:r>
        <w:rPr>
          <w:color w:val="58595B"/>
        </w:rPr>
        <w:t>used</w:t>
      </w:r>
      <w:r>
        <w:rPr>
          <w:color w:val="58595B"/>
          <w:spacing w:val="-5"/>
        </w:rPr>
        <w:t xml:space="preserve"> </w:t>
      </w:r>
      <w:r>
        <w:rPr>
          <w:color w:val="58595B"/>
        </w:rPr>
        <w:t>for</w:t>
      </w:r>
      <w:r>
        <w:rPr>
          <w:color w:val="58595B"/>
          <w:spacing w:val="-5"/>
        </w:rPr>
        <w:t xml:space="preserve"> </w:t>
      </w:r>
      <w:r>
        <w:rPr>
          <w:color w:val="58595B"/>
        </w:rPr>
        <w:t>a</w:t>
      </w:r>
      <w:r>
        <w:rPr>
          <w:color w:val="58595B"/>
          <w:spacing w:val="-5"/>
        </w:rPr>
        <w:t xml:space="preserve"> </w:t>
      </w:r>
      <w:r>
        <w:rPr>
          <w:color w:val="58595B"/>
        </w:rPr>
        <w:t>long</w:t>
      </w:r>
      <w:r>
        <w:rPr>
          <w:color w:val="58595B"/>
          <w:spacing w:val="-5"/>
        </w:rPr>
        <w:t xml:space="preserve"> </w:t>
      </w:r>
      <w:r>
        <w:rPr>
          <w:color w:val="58595B"/>
        </w:rPr>
        <w:t>time</w:t>
      </w:r>
      <w:r>
        <w:rPr>
          <w:color w:val="58595B"/>
          <w:spacing w:val="-5"/>
        </w:rPr>
        <w:t xml:space="preserve"> </w:t>
      </w:r>
      <w:r>
        <w:rPr>
          <w:color w:val="58595B"/>
        </w:rPr>
        <w:t>in Biomedical</w:t>
      </w:r>
      <w:r>
        <w:rPr>
          <w:color w:val="58595B"/>
          <w:spacing w:val="-2"/>
        </w:rPr>
        <w:t xml:space="preserve"> </w:t>
      </w:r>
      <w:r>
        <w:rPr>
          <w:color w:val="58595B"/>
        </w:rPr>
        <w:t>research:</w:t>
      </w:r>
      <w:r>
        <w:rPr>
          <w:color w:val="58595B"/>
          <w:spacing w:val="-2"/>
        </w:rPr>
        <w:t xml:space="preserve"> </w:t>
      </w:r>
      <w:r>
        <w:rPr>
          <w:color w:val="58595B"/>
        </w:rPr>
        <w:t>Micro-array</w:t>
      </w:r>
      <w:r>
        <w:rPr>
          <w:color w:val="58595B"/>
          <w:spacing w:val="-2"/>
        </w:rPr>
        <w:t xml:space="preserve"> </w:t>
      </w:r>
      <w:proofErr w:type="gramStart"/>
      <w:r>
        <w:rPr>
          <w:color w:val="58595B"/>
        </w:rPr>
        <w:t>is</w:t>
      </w:r>
      <w:proofErr w:type="gramEnd"/>
      <w:r>
        <w:rPr>
          <w:color w:val="58595B"/>
        </w:rPr>
        <w:t xml:space="preserve"> </w:t>
      </w:r>
      <w:r>
        <w:rPr>
          <w:color w:val="58595B"/>
          <w:spacing w:val="-2"/>
        </w:rPr>
        <w:t>the</w:t>
      </w:r>
      <w:r>
        <w:rPr>
          <w:color w:val="58595B"/>
          <w:spacing w:val="-17"/>
        </w:rPr>
        <w:t xml:space="preserve"> </w:t>
      </w:r>
      <w:r>
        <w:rPr>
          <w:color w:val="58595B"/>
          <w:spacing w:val="-2"/>
        </w:rPr>
        <w:t>traditional</w:t>
      </w:r>
      <w:r>
        <w:rPr>
          <w:color w:val="58595B"/>
          <w:spacing w:val="-17"/>
        </w:rPr>
        <w:t xml:space="preserve"> </w:t>
      </w:r>
      <w:r>
        <w:rPr>
          <w:color w:val="58595B"/>
          <w:spacing w:val="-2"/>
        </w:rPr>
        <w:t>choice</w:t>
      </w:r>
      <w:r>
        <w:rPr>
          <w:color w:val="58595B"/>
          <w:spacing w:val="-17"/>
        </w:rPr>
        <w:t xml:space="preserve"> </w:t>
      </w:r>
      <w:r>
        <w:rPr>
          <w:color w:val="58595B"/>
          <w:spacing w:val="-2"/>
        </w:rPr>
        <w:t>since</w:t>
      </w:r>
      <w:r>
        <w:rPr>
          <w:color w:val="58595B"/>
          <w:spacing w:val="-17"/>
        </w:rPr>
        <w:t xml:space="preserve"> </w:t>
      </w:r>
      <w:r w:rsidR="00446C15">
        <w:rPr>
          <w:color w:val="58595B"/>
          <w:spacing w:val="-2"/>
        </w:rPr>
        <w:t>mid</w:t>
      </w:r>
      <w:r w:rsidR="00446C15">
        <w:rPr>
          <w:color w:val="58595B"/>
          <w:spacing w:val="-17"/>
        </w:rPr>
        <w:t>-</w:t>
      </w:r>
      <w:r w:rsidR="00446C15">
        <w:rPr>
          <w:color w:val="58595B"/>
          <w:spacing w:val="-2"/>
        </w:rPr>
        <w:t>1990s</w:t>
      </w:r>
      <w:r>
        <w:rPr>
          <w:color w:val="58595B"/>
          <w:spacing w:val="-2"/>
        </w:rPr>
        <w:t xml:space="preserve"> </w:t>
      </w:r>
      <w:r>
        <w:rPr>
          <w:color w:val="58595B"/>
          <w:spacing w:val="-4"/>
        </w:rPr>
        <w:t>and</w:t>
      </w:r>
      <w:r>
        <w:rPr>
          <w:color w:val="58595B"/>
          <w:spacing w:val="-22"/>
        </w:rPr>
        <w:t xml:space="preserve"> </w:t>
      </w:r>
      <w:r>
        <w:rPr>
          <w:color w:val="58595B"/>
          <w:spacing w:val="-4"/>
        </w:rPr>
        <w:t>RNA-</w:t>
      </w:r>
      <w:r>
        <w:rPr>
          <w:color w:val="58595B"/>
          <w:spacing w:val="-22"/>
        </w:rPr>
        <w:t xml:space="preserve"> </w:t>
      </w:r>
      <w:r>
        <w:rPr>
          <w:color w:val="58595B"/>
          <w:spacing w:val="-4"/>
        </w:rPr>
        <w:t>Seq</w:t>
      </w:r>
      <w:r>
        <w:rPr>
          <w:color w:val="58595B"/>
          <w:spacing w:val="-22"/>
        </w:rPr>
        <w:t xml:space="preserve"> </w:t>
      </w:r>
      <w:r>
        <w:rPr>
          <w:color w:val="58595B"/>
          <w:spacing w:val="-4"/>
        </w:rPr>
        <w:t>emerges</w:t>
      </w:r>
      <w:r>
        <w:rPr>
          <w:color w:val="58595B"/>
          <w:spacing w:val="-22"/>
        </w:rPr>
        <w:t xml:space="preserve"> </w:t>
      </w:r>
      <w:r>
        <w:rPr>
          <w:color w:val="58595B"/>
          <w:spacing w:val="-4"/>
        </w:rPr>
        <w:t>during</w:t>
      </w:r>
      <w:r>
        <w:rPr>
          <w:color w:val="58595B"/>
          <w:spacing w:val="-22"/>
        </w:rPr>
        <w:t xml:space="preserve"> </w:t>
      </w:r>
      <w:r>
        <w:rPr>
          <w:color w:val="58595B"/>
          <w:spacing w:val="-4"/>
        </w:rPr>
        <w:t>the</w:t>
      </w:r>
      <w:r>
        <w:rPr>
          <w:color w:val="58595B"/>
          <w:spacing w:val="-22"/>
        </w:rPr>
        <w:t xml:space="preserve"> </w:t>
      </w:r>
      <w:r>
        <w:rPr>
          <w:color w:val="58595B"/>
          <w:spacing w:val="-4"/>
        </w:rPr>
        <w:t xml:space="preserve">last </w:t>
      </w:r>
      <w:r>
        <w:rPr>
          <w:color w:val="58595B"/>
        </w:rPr>
        <w:t>decade as an attractive alternative.</w:t>
      </w:r>
    </w:p>
    <w:p w14:paraId="51AE4946" w14:textId="77777777" w:rsidR="0041426B" w:rsidRDefault="00000000">
      <w:pPr>
        <w:pStyle w:val="BodyText"/>
        <w:spacing w:line="254" w:lineRule="auto"/>
        <w:ind w:left="416"/>
      </w:pPr>
      <w:r>
        <w:rPr>
          <w:color w:val="58595B"/>
        </w:rPr>
        <w:t>Despite</w:t>
      </w:r>
      <w:r>
        <w:rPr>
          <w:color w:val="58595B"/>
          <w:spacing w:val="-9"/>
        </w:rPr>
        <w:t xml:space="preserve"> </w:t>
      </w:r>
      <w:r>
        <w:rPr>
          <w:color w:val="58595B"/>
        </w:rPr>
        <w:t>Micro-array</w:t>
      </w:r>
      <w:r>
        <w:rPr>
          <w:color w:val="58595B"/>
          <w:spacing w:val="-9"/>
        </w:rPr>
        <w:t xml:space="preserve"> </w:t>
      </w:r>
      <w:r>
        <w:rPr>
          <w:color w:val="58595B"/>
        </w:rPr>
        <w:t xml:space="preserve">quantifies </w:t>
      </w:r>
      <w:r>
        <w:rPr>
          <w:color w:val="58595B"/>
          <w:spacing w:val="-4"/>
        </w:rPr>
        <w:t>abundance</w:t>
      </w:r>
      <w:r>
        <w:rPr>
          <w:color w:val="58595B"/>
          <w:spacing w:val="-18"/>
        </w:rPr>
        <w:t xml:space="preserve"> </w:t>
      </w:r>
      <w:r>
        <w:rPr>
          <w:color w:val="58595B"/>
          <w:spacing w:val="-4"/>
        </w:rPr>
        <w:t>with</w:t>
      </w:r>
      <w:r>
        <w:rPr>
          <w:color w:val="58595B"/>
          <w:spacing w:val="-18"/>
        </w:rPr>
        <w:t xml:space="preserve"> </w:t>
      </w:r>
      <w:r>
        <w:rPr>
          <w:color w:val="58595B"/>
          <w:spacing w:val="-4"/>
        </w:rPr>
        <w:t>Fluorescence</w:t>
      </w:r>
      <w:r>
        <w:rPr>
          <w:color w:val="58595B"/>
          <w:spacing w:val="-18"/>
        </w:rPr>
        <w:t xml:space="preserve"> </w:t>
      </w:r>
      <w:r>
        <w:rPr>
          <w:color w:val="58595B"/>
          <w:spacing w:val="-4"/>
        </w:rPr>
        <w:t xml:space="preserve">intensity </w:t>
      </w:r>
      <w:r>
        <w:rPr>
          <w:color w:val="58595B"/>
        </w:rPr>
        <w:t>while RNA-Seq with fragment count, these two platforms both quantify transcript</w:t>
      </w:r>
      <w:r>
        <w:rPr>
          <w:color w:val="58595B"/>
          <w:spacing w:val="-2"/>
        </w:rPr>
        <w:t xml:space="preserve"> </w:t>
      </w:r>
      <w:r>
        <w:rPr>
          <w:color w:val="58595B"/>
        </w:rPr>
        <w:t>abundance</w:t>
      </w:r>
      <w:r>
        <w:rPr>
          <w:color w:val="58595B"/>
          <w:spacing w:val="-2"/>
        </w:rPr>
        <w:t xml:space="preserve"> </w:t>
      </w:r>
      <w:r>
        <w:rPr>
          <w:color w:val="58595B"/>
        </w:rPr>
        <w:t>in</w:t>
      </w:r>
      <w:r>
        <w:rPr>
          <w:color w:val="58595B"/>
          <w:spacing w:val="-2"/>
        </w:rPr>
        <w:t xml:space="preserve"> </w:t>
      </w:r>
      <w:r>
        <w:rPr>
          <w:color w:val="58595B"/>
        </w:rPr>
        <w:t>a</w:t>
      </w:r>
      <w:r>
        <w:rPr>
          <w:color w:val="58595B"/>
          <w:spacing w:val="-2"/>
        </w:rPr>
        <w:t xml:space="preserve"> </w:t>
      </w:r>
      <w:r>
        <w:rPr>
          <w:color w:val="58595B"/>
        </w:rPr>
        <w:t>sample.</w:t>
      </w:r>
    </w:p>
    <w:p w14:paraId="263DE63C" w14:textId="1EAD422E" w:rsidR="0041426B" w:rsidRDefault="00000000">
      <w:pPr>
        <w:pStyle w:val="BodyText"/>
        <w:spacing w:line="254" w:lineRule="auto"/>
        <w:ind w:left="416" w:right="1"/>
      </w:pPr>
      <w:r>
        <w:rPr>
          <w:color w:val="58595B"/>
        </w:rPr>
        <w:t xml:space="preserve">Increasingly popular in </w:t>
      </w:r>
      <w:r w:rsidR="00446C15">
        <w:rPr>
          <w:color w:val="58595B"/>
        </w:rPr>
        <w:t>recent</w:t>
      </w:r>
      <w:r>
        <w:rPr>
          <w:color w:val="58595B"/>
        </w:rPr>
        <w:t xml:space="preserve"> years,</w:t>
      </w:r>
      <w:r>
        <w:rPr>
          <w:color w:val="58595B"/>
          <w:spacing w:val="-9"/>
        </w:rPr>
        <w:t xml:space="preserve"> </w:t>
      </w:r>
      <w:proofErr w:type="gramStart"/>
      <w:r>
        <w:rPr>
          <w:color w:val="58595B"/>
        </w:rPr>
        <w:t>the</w:t>
      </w:r>
      <w:r>
        <w:rPr>
          <w:color w:val="58595B"/>
          <w:spacing w:val="-9"/>
        </w:rPr>
        <w:t xml:space="preserve"> </w:t>
      </w:r>
      <w:r>
        <w:rPr>
          <w:color w:val="58595B"/>
        </w:rPr>
        <w:t>RNA</w:t>
      </w:r>
      <w:proofErr w:type="gramEnd"/>
      <w:r>
        <w:rPr>
          <w:color w:val="58595B"/>
        </w:rPr>
        <w:t>-Seq</w:t>
      </w:r>
      <w:r>
        <w:rPr>
          <w:color w:val="58595B"/>
          <w:spacing w:val="-9"/>
        </w:rPr>
        <w:t xml:space="preserve"> </w:t>
      </w:r>
      <w:r>
        <w:rPr>
          <w:color w:val="58595B"/>
        </w:rPr>
        <w:t>technology</w:t>
      </w:r>
      <w:r>
        <w:rPr>
          <w:color w:val="58595B"/>
          <w:spacing w:val="-9"/>
        </w:rPr>
        <w:t xml:space="preserve"> </w:t>
      </w:r>
      <w:r>
        <w:rPr>
          <w:color w:val="58595B"/>
        </w:rPr>
        <w:t>has been</w:t>
      </w:r>
      <w:r>
        <w:rPr>
          <w:color w:val="58595B"/>
          <w:spacing w:val="-22"/>
        </w:rPr>
        <w:t xml:space="preserve"> </w:t>
      </w:r>
      <w:r>
        <w:rPr>
          <w:color w:val="58595B"/>
        </w:rPr>
        <w:t>used</w:t>
      </w:r>
      <w:r>
        <w:rPr>
          <w:color w:val="58595B"/>
          <w:spacing w:val="-22"/>
        </w:rPr>
        <w:t xml:space="preserve"> </w:t>
      </w:r>
      <w:r>
        <w:rPr>
          <w:color w:val="58595B"/>
        </w:rPr>
        <w:t>in</w:t>
      </w:r>
      <w:r>
        <w:rPr>
          <w:color w:val="58595B"/>
          <w:spacing w:val="-22"/>
        </w:rPr>
        <w:t xml:space="preserve"> </w:t>
      </w:r>
      <w:proofErr w:type="gramStart"/>
      <w:r>
        <w:rPr>
          <w:color w:val="58595B"/>
        </w:rPr>
        <w:t>a</w:t>
      </w:r>
      <w:r>
        <w:rPr>
          <w:color w:val="58595B"/>
          <w:spacing w:val="-22"/>
        </w:rPr>
        <w:t xml:space="preserve"> </w:t>
      </w:r>
      <w:r>
        <w:rPr>
          <w:color w:val="58595B"/>
        </w:rPr>
        <w:t>number</w:t>
      </w:r>
      <w:r>
        <w:rPr>
          <w:color w:val="58595B"/>
          <w:spacing w:val="-22"/>
        </w:rPr>
        <w:t xml:space="preserve"> </w:t>
      </w:r>
      <w:r>
        <w:rPr>
          <w:color w:val="58595B"/>
        </w:rPr>
        <w:t>of</w:t>
      </w:r>
      <w:proofErr w:type="gramEnd"/>
      <w:r>
        <w:rPr>
          <w:color w:val="58595B"/>
          <w:spacing w:val="-22"/>
        </w:rPr>
        <w:t xml:space="preserve"> </w:t>
      </w:r>
      <w:r>
        <w:rPr>
          <w:color w:val="58595B"/>
        </w:rPr>
        <w:t>pathological studies</w:t>
      </w:r>
      <w:r>
        <w:rPr>
          <w:color w:val="58595B"/>
          <w:spacing w:val="-7"/>
        </w:rPr>
        <w:t xml:space="preserve"> </w:t>
      </w:r>
      <w:r>
        <w:rPr>
          <w:color w:val="58595B"/>
        </w:rPr>
        <w:t>of</w:t>
      </w:r>
      <w:r>
        <w:rPr>
          <w:color w:val="58595B"/>
          <w:spacing w:val="-7"/>
        </w:rPr>
        <w:t xml:space="preserve"> </w:t>
      </w:r>
      <w:r>
        <w:rPr>
          <w:color w:val="58595B"/>
        </w:rPr>
        <w:t>a</w:t>
      </w:r>
      <w:r>
        <w:rPr>
          <w:color w:val="58595B"/>
          <w:spacing w:val="-7"/>
        </w:rPr>
        <w:t xml:space="preserve"> </w:t>
      </w:r>
      <w:r>
        <w:rPr>
          <w:color w:val="58595B"/>
        </w:rPr>
        <w:t>wide</w:t>
      </w:r>
      <w:r>
        <w:rPr>
          <w:color w:val="58595B"/>
          <w:spacing w:val="-7"/>
        </w:rPr>
        <w:t xml:space="preserve"> </w:t>
      </w:r>
      <w:r>
        <w:rPr>
          <w:color w:val="58595B"/>
        </w:rPr>
        <w:t>array</w:t>
      </w:r>
      <w:r>
        <w:rPr>
          <w:color w:val="58595B"/>
          <w:spacing w:val="-7"/>
        </w:rPr>
        <w:t xml:space="preserve"> </w:t>
      </w:r>
      <w:r>
        <w:rPr>
          <w:color w:val="58595B"/>
        </w:rPr>
        <w:t>of</w:t>
      </w:r>
      <w:r>
        <w:rPr>
          <w:color w:val="58595B"/>
          <w:spacing w:val="-7"/>
        </w:rPr>
        <w:t xml:space="preserve"> </w:t>
      </w:r>
      <w:r>
        <w:rPr>
          <w:color w:val="58595B"/>
        </w:rPr>
        <w:t>diseases previously</w:t>
      </w:r>
      <w:r>
        <w:rPr>
          <w:color w:val="58595B"/>
          <w:spacing w:val="-22"/>
        </w:rPr>
        <w:t xml:space="preserve"> </w:t>
      </w:r>
      <w:r>
        <w:rPr>
          <w:color w:val="58595B"/>
        </w:rPr>
        <w:t>studied</w:t>
      </w:r>
      <w:r>
        <w:rPr>
          <w:color w:val="58595B"/>
          <w:spacing w:val="-22"/>
        </w:rPr>
        <w:t xml:space="preserve"> </w:t>
      </w:r>
      <w:r>
        <w:rPr>
          <w:color w:val="58595B"/>
        </w:rPr>
        <w:t>via</w:t>
      </w:r>
      <w:r>
        <w:rPr>
          <w:color w:val="58595B"/>
          <w:spacing w:val="-22"/>
        </w:rPr>
        <w:t xml:space="preserve"> </w:t>
      </w:r>
      <w:r>
        <w:rPr>
          <w:color w:val="58595B"/>
        </w:rPr>
        <w:t>the</w:t>
      </w:r>
      <w:r>
        <w:rPr>
          <w:color w:val="58595B"/>
          <w:spacing w:val="-22"/>
        </w:rPr>
        <w:t xml:space="preserve"> </w:t>
      </w:r>
      <w:r>
        <w:rPr>
          <w:color w:val="58595B"/>
        </w:rPr>
        <w:t xml:space="preserve">Micro-array. </w:t>
      </w:r>
      <w:r>
        <w:rPr>
          <w:color w:val="58595B"/>
          <w:spacing w:val="-4"/>
        </w:rPr>
        <w:t>Subsequently,</w:t>
      </w:r>
      <w:r>
        <w:rPr>
          <w:color w:val="58595B"/>
          <w:spacing w:val="-14"/>
        </w:rPr>
        <w:t xml:space="preserve"> </w:t>
      </w:r>
      <w:r>
        <w:rPr>
          <w:color w:val="58595B"/>
          <w:spacing w:val="-4"/>
        </w:rPr>
        <w:t>whether</w:t>
      </w:r>
      <w:r>
        <w:rPr>
          <w:color w:val="58595B"/>
          <w:spacing w:val="-14"/>
        </w:rPr>
        <w:t xml:space="preserve"> </w:t>
      </w:r>
      <w:r>
        <w:rPr>
          <w:color w:val="58595B"/>
          <w:spacing w:val="-4"/>
        </w:rPr>
        <w:t xml:space="preserve">measurements </w:t>
      </w:r>
      <w:r>
        <w:rPr>
          <w:color w:val="58595B"/>
        </w:rPr>
        <w:t>and</w:t>
      </w:r>
      <w:r>
        <w:rPr>
          <w:color w:val="58595B"/>
          <w:spacing w:val="-22"/>
        </w:rPr>
        <w:t xml:space="preserve"> </w:t>
      </w:r>
      <w:r>
        <w:rPr>
          <w:color w:val="58595B"/>
        </w:rPr>
        <w:t>analyses</w:t>
      </w:r>
      <w:r>
        <w:rPr>
          <w:color w:val="58595B"/>
          <w:spacing w:val="-22"/>
        </w:rPr>
        <w:t xml:space="preserve"> </w:t>
      </w:r>
      <w:r>
        <w:rPr>
          <w:color w:val="58595B"/>
        </w:rPr>
        <w:t>obtained</w:t>
      </w:r>
      <w:r>
        <w:rPr>
          <w:color w:val="58595B"/>
          <w:spacing w:val="-22"/>
        </w:rPr>
        <w:t xml:space="preserve"> </w:t>
      </w:r>
      <w:r>
        <w:rPr>
          <w:color w:val="58595B"/>
        </w:rPr>
        <w:t>from</w:t>
      </w:r>
      <w:r>
        <w:rPr>
          <w:color w:val="58595B"/>
          <w:spacing w:val="-22"/>
        </w:rPr>
        <w:t xml:space="preserve"> </w:t>
      </w:r>
      <w:r>
        <w:rPr>
          <w:color w:val="58595B"/>
        </w:rPr>
        <w:t>these</w:t>
      </w:r>
      <w:r>
        <w:rPr>
          <w:color w:val="58595B"/>
          <w:spacing w:val="-22"/>
        </w:rPr>
        <w:t xml:space="preserve"> </w:t>
      </w:r>
      <w:r>
        <w:rPr>
          <w:color w:val="58595B"/>
        </w:rPr>
        <w:t>two platforms are consistent or not has become</w:t>
      </w:r>
      <w:r>
        <w:rPr>
          <w:color w:val="58595B"/>
          <w:spacing w:val="-16"/>
        </w:rPr>
        <w:t xml:space="preserve"> </w:t>
      </w:r>
      <w:r>
        <w:rPr>
          <w:color w:val="58595B"/>
        </w:rPr>
        <w:t>an</w:t>
      </w:r>
      <w:r>
        <w:rPr>
          <w:color w:val="58595B"/>
          <w:spacing w:val="-16"/>
        </w:rPr>
        <w:t xml:space="preserve"> </w:t>
      </w:r>
      <w:r>
        <w:rPr>
          <w:color w:val="58595B"/>
        </w:rPr>
        <w:t>intriguing</w:t>
      </w:r>
      <w:r>
        <w:rPr>
          <w:color w:val="58595B"/>
          <w:spacing w:val="-16"/>
        </w:rPr>
        <w:t xml:space="preserve"> </w:t>
      </w:r>
      <w:r>
        <w:rPr>
          <w:color w:val="58595B"/>
        </w:rPr>
        <w:t>question</w:t>
      </w:r>
      <w:r>
        <w:rPr>
          <w:color w:val="58595B"/>
          <w:spacing w:val="-16"/>
        </w:rPr>
        <w:t xml:space="preserve"> </w:t>
      </w:r>
      <w:r>
        <w:rPr>
          <w:color w:val="58595B"/>
        </w:rPr>
        <w:t>and</w:t>
      </w:r>
      <w:r>
        <w:rPr>
          <w:color w:val="58595B"/>
          <w:spacing w:val="-16"/>
        </w:rPr>
        <w:t xml:space="preserve"> </w:t>
      </w:r>
      <w:r>
        <w:rPr>
          <w:color w:val="58595B"/>
        </w:rPr>
        <w:t>an</w:t>
      </w:r>
    </w:p>
    <w:p w14:paraId="2FB6638A" w14:textId="1817BD85" w:rsidR="0041426B" w:rsidRDefault="00000000">
      <w:pPr>
        <w:pStyle w:val="BodyText"/>
        <w:spacing w:before="46" w:line="254" w:lineRule="auto"/>
        <w:ind w:left="410" w:right="975"/>
      </w:pPr>
      <w:r>
        <w:br w:type="column"/>
      </w:r>
      <w:r>
        <w:rPr>
          <w:color w:val="58595B"/>
          <w:spacing w:val="-2"/>
        </w:rPr>
        <w:t>important</w:t>
      </w:r>
      <w:r>
        <w:rPr>
          <w:color w:val="58595B"/>
          <w:spacing w:val="-22"/>
        </w:rPr>
        <w:t xml:space="preserve"> </w:t>
      </w:r>
      <w:r>
        <w:rPr>
          <w:color w:val="58595B"/>
          <w:spacing w:val="-2"/>
        </w:rPr>
        <w:t>issue.</w:t>
      </w:r>
      <w:r>
        <w:rPr>
          <w:color w:val="58595B"/>
          <w:spacing w:val="-22"/>
        </w:rPr>
        <w:t xml:space="preserve"> </w:t>
      </w:r>
      <w:r>
        <w:rPr>
          <w:color w:val="58595B"/>
          <w:spacing w:val="-2"/>
        </w:rPr>
        <w:t>Some</w:t>
      </w:r>
      <w:r>
        <w:rPr>
          <w:color w:val="58595B"/>
          <w:spacing w:val="-22"/>
        </w:rPr>
        <w:t xml:space="preserve"> </w:t>
      </w:r>
      <w:r>
        <w:rPr>
          <w:color w:val="58595B"/>
          <w:spacing w:val="-2"/>
        </w:rPr>
        <w:t xml:space="preserve">comparative </w:t>
      </w:r>
      <w:proofErr w:type="gramStart"/>
      <w:r w:rsidR="00446C15">
        <w:rPr>
          <w:color w:val="58595B"/>
          <w:spacing w:val="-2"/>
        </w:rPr>
        <w:t>research</w:t>
      </w:r>
      <w:proofErr w:type="gramEnd"/>
      <w:r>
        <w:rPr>
          <w:color w:val="58595B"/>
          <w:spacing w:val="-22"/>
        </w:rPr>
        <w:t xml:space="preserve"> </w:t>
      </w:r>
      <w:proofErr w:type="gramStart"/>
      <w:r>
        <w:rPr>
          <w:color w:val="58595B"/>
          <w:spacing w:val="-2"/>
        </w:rPr>
        <w:t>have</w:t>
      </w:r>
      <w:proofErr w:type="gramEnd"/>
      <w:r>
        <w:rPr>
          <w:color w:val="58595B"/>
          <w:spacing w:val="-22"/>
        </w:rPr>
        <w:t xml:space="preserve"> </w:t>
      </w:r>
      <w:r>
        <w:rPr>
          <w:color w:val="58595B"/>
          <w:spacing w:val="-2"/>
        </w:rPr>
        <w:t>generated</w:t>
      </w:r>
      <w:r>
        <w:rPr>
          <w:color w:val="58595B"/>
          <w:spacing w:val="-22"/>
        </w:rPr>
        <w:t xml:space="preserve"> </w:t>
      </w:r>
      <w:r>
        <w:rPr>
          <w:color w:val="58595B"/>
          <w:spacing w:val="-2"/>
        </w:rPr>
        <w:t xml:space="preserve">parallel </w:t>
      </w:r>
      <w:r>
        <w:rPr>
          <w:color w:val="58595B"/>
        </w:rPr>
        <w:t>data set that implemented both platforms</w:t>
      </w:r>
      <w:r>
        <w:rPr>
          <w:color w:val="58595B"/>
          <w:spacing w:val="-11"/>
        </w:rPr>
        <w:t xml:space="preserve"> </w:t>
      </w:r>
      <w:r>
        <w:rPr>
          <w:color w:val="58595B"/>
        </w:rPr>
        <w:t>on</w:t>
      </w:r>
      <w:r>
        <w:rPr>
          <w:color w:val="58595B"/>
          <w:spacing w:val="-11"/>
        </w:rPr>
        <w:t xml:space="preserve"> </w:t>
      </w:r>
      <w:r>
        <w:rPr>
          <w:color w:val="58595B"/>
        </w:rPr>
        <w:t>the</w:t>
      </w:r>
      <w:r>
        <w:rPr>
          <w:color w:val="58595B"/>
          <w:spacing w:val="-11"/>
        </w:rPr>
        <w:t xml:space="preserve"> </w:t>
      </w:r>
      <w:r>
        <w:rPr>
          <w:color w:val="58595B"/>
        </w:rPr>
        <w:t>same</w:t>
      </w:r>
      <w:r>
        <w:rPr>
          <w:color w:val="58595B"/>
          <w:spacing w:val="-11"/>
        </w:rPr>
        <w:t xml:space="preserve"> </w:t>
      </w:r>
      <w:r>
        <w:rPr>
          <w:color w:val="58595B"/>
        </w:rPr>
        <w:t>samples.</w:t>
      </w:r>
      <w:r>
        <w:rPr>
          <w:color w:val="58595B"/>
          <w:spacing w:val="-11"/>
        </w:rPr>
        <w:t xml:space="preserve"> </w:t>
      </w:r>
      <w:r>
        <w:rPr>
          <w:color w:val="58595B"/>
        </w:rPr>
        <w:t xml:space="preserve">In </w:t>
      </w:r>
      <w:r>
        <w:rPr>
          <w:color w:val="58595B"/>
          <w:spacing w:val="-4"/>
        </w:rPr>
        <w:t>these</w:t>
      </w:r>
      <w:r>
        <w:rPr>
          <w:color w:val="58595B"/>
          <w:spacing w:val="-11"/>
        </w:rPr>
        <w:t xml:space="preserve"> </w:t>
      </w:r>
      <w:r>
        <w:rPr>
          <w:color w:val="58595B"/>
          <w:spacing w:val="-4"/>
        </w:rPr>
        <w:t>studies,</w:t>
      </w:r>
      <w:r>
        <w:rPr>
          <w:color w:val="58595B"/>
          <w:spacing w:val="-11"/>
        </w:rPr>
        <w:t xml:space="preserve"> </w:t>
      </w:r>
      <w:r>
        <w:rPr>
          <w:color w:val="58595B"/>
          <w:spacing w:val="-4"/>
        </w:rPr>
        <w:t>Pearson’s</w:t>
      </w:r>
      <w:r>
        <w:rPr>
          <w:color w:val="58595B"/>
          <w:spacing w:val="-11"/>
        </w:rPr>
        <w:t xml:space="preserve"> </w:t>
      </w:r>
      <w:r>
        <w:rPr>
          <w:color w:val="58595B"/>
          <w:spacing w:val="-4"/>
        </w:rPr>
        <w:t xml:space="preserve">correlation </w:t>
      </w:r>
      <w:r>
        <w:rPr>
          <w:color w:val="58595B"/>
        </w:rPr>
        <w:t>and</w:t>
      </w:r>
      <w:r>
        <w:rPr>
          <w:color w:val="58595B"/>
          <w:spacing w:val="-5"/>
        </w:rPr>
        <w:t xml:space="preserve"> </w:t>
      </w:r>
      <w:r>
        <w:rPr>
          <w:color w:val="58595B"/>
        </w:rPr>
        <w:t>Spearman’s</w:t>
      </w:r>
      <w:r>
        <w:rPr>
          <w:color w:val="58595B"/>
          <w:spacing w:val="-5"/>
        </w:rPr>
        <w:t xml:space="preserve"> </w:t>
      </w:r>
      <w:r>
        <w:rPr>
          <w:color w:val="58595B"/>
        </w:rPr>
        <w:t>correlation</w:t>
      </w:r>
      <w:r>
        <w:rPr>
          <w:color w:val="58595B"/>
          <w:spacing w:val="-5"/>
        </w:rPr>
        <w:t xml:space="preserve"> </w:t>
      </w:r>
      <w:r>
        <w:rPr>
          <w:color w:val="58595B"/>
        </w:rPr>
        <w:t>are computed</w:t>
      </w:r>
      <w:r>
        <w:rPr>
          <w:color w:val="58595B"/>
          <w:spacing w:val="-2"/>
        </w:rPr>
        <w:t xml:space="preserve"> </w:t>
      </w:r>
      <w:r>
        <w:rPr>
          <w:color w:val="58595B"/>
        </w:rPr>
        <w:t>for</w:t>
      </w:r>
      <w:r>
        <w:rPr>
          <w:color w:val="58595B"/>
          <w:spacing w:val="-2"/>
        </w:rPr>
        <w:t xml:space="preserve"> </w:t>
      </w:r>
      <w:r>
        <w:rPr>
          <w:color w:val="58595B"/>
        </w:rPr>
        <w:t>quantifying</w:t>
      </w:r>
      <w:r>
        <w:rPr>
          <w:color w:val="58595B"/>
          <w:spacing w:val="-2"/>
        </w:rPr>
        <w:t xml:space="preserve"> </w:t>
      </w:r>
      <w:r>
        <w:rPr>
          <w:color w:val="58595B"/>
        </w:rPr>
        <w:t>the comparison and a strong positive correlation</w:t>
      </w:r>
      <w:r>
        <w:rPr>
          <w:color w:val="58595B"/>
          <w:spacing w:val="-2"/>
        </w:rPr>
        <w:t xml:space="preserve"> </w:t>
      </w:r>
      <w:r>
        <w:rPr>
          <w:color w:val="58595B"/>
        </w:rPr>
        <w:t>is</w:t>
      </w:r>
      <w:r>
        <w:rPr>
          <w:color w:val="58595B"/>
          <w:spacing w:val="-2"/>
        </w:rPr>
        <w:t xml:space="preserve"> </w:t>
      </w:r>
      <w:r>
        <w:rPr>
          <w:color w:val="58595B"/>
        </w:rPr>
        <w:t>observed</w:t>
      </w:r>
      <w:r>
        <w:rPr>
          <w:color w:val="58595B"/>
          <w:spacing w:val="-2"/>
        </w:rPr>
        <w:t xml:space="preserve"> </w:t>
      </w:r>
      <w:r>
        <w:rPr>
          <w:color w:val="58595B"/>
        </w:rPr>
        <w:t>between Micro-array</w:t>
      </w:r>
      <w:r>
        <w:rPr>
          <w:color w:val="58595B"/>
          <w:spacing w:val="-22"/>
        </w:rPr>
        <w:t xml:space="preserve"> </w:t>
      </w:r>
      <w:r>
        <w:rPr>
          <w:color w:val="58595B"/>
        </w:rPr>
        <w:t>preprocessed</w:t>
      </w:r>
      <w:r>
        <w:rPr>
          <w:color w:val="58595B"/>
          <w:spacing w:val="-22"/>
        </w:rPr>
        <w:t xml:space="preserve"> </w:t>
      </w:r>
      <w:r>
        <w:rPr>
          <w:color w:val="58595B"/>
        </w:rPr>
        <w:t>intensity</w:t>
      </w:r>
    </w:p>
    <w:p w14:paraId="03157383" w14:textId="77777777" w:rsidR="0041426B" w:rsidRDefault="00000000">
      <w:pPr>
        <w:pStyle w:val="BodyText"/>
        <w:ind w:left="410"/>
      </w:pPr>
      <w:r>
        <w:rPr>
          <w:color w:val="58595B"/>
          <w:spacing w:val="-6"/>
        </w:rPr>
        <w:t>and</w:t>
      </w:r>
      <w:r>
        <w:rPr>
          <w:color w:val="58595B"/>
          <w:spacing w:val="-12"/>
        </w:rPr>
        <w:t xml:space="preserve"> </w:t>
      </w:r>
      <w:r>
        <w:rPr>
          <w:color w:val="58595B"/>
          <w:spacing w:val="-6"/>
        </w:rPr>
        <w:t>RNA-Seq</w:t>
      </w:r>
      <w:r>
        <w:rPr>
          <w:color w:val="58595B"/>
          <w:spacing w:val="-12"/>
        </w:rPr>
        <w:t xml:space="preserve"> </w:t>
      </w:r>
      <w:r>
        <w:rPr>
          <w:color w:val="58595B"/>
          <w:spacing w:val="-6"/>
        </w:rPr>
        <w:t>normalized</w:t>
      </w:r>
      <w:r>
        <w:rPr>
          <w:color w:val="58595B"/>
          <w:spacing w:val="-11"/>
        </w:rPr>
        <w:t xml:space="preserve"> </w:t>
      </w:r>
      <w:r>
        <w:rPr>
          <w:color w:val="58595B"/>
          <w:spacing w:val="-6"/>
        </w:rPr>
        <w:t>count</w:t>
      </w:r>
      <w:r>
        <w:rPr>
          <w:color w:val="58595B"/>
          <w:spacing w:val="-12"/>
        </w:rPr>
        <w:t xml:space="preserve"> </w:t>
      </w:r>
      <w:r>
        <w:rPr>
          <w:color w:val="58595B"/>
          <w:spacing w:val="-6"/>
        </w:rPr>
        <w:t>data</w:t>
      </w:r>
      <w:r>
        <w:rPr>
          <w:color w:val="58595B"/>
          <w:spacing w:val="-12"/>
        </w:rPr>
        <w:t xml:space="preserve"> </w:t>
      </w:r>
      <w:r>
        <w:rPr>
          <w:color w:val="58595B"/>
          <w:spacing w:val="-6"/>
        </w:rPr>
        <w:t>in</w:t>
      </w:r>
    </w:p>
    <w:p w14:paraId="68FD1BEA" w14:textId="77777777" w:rsidR="0041426B" w:rsidRDefault="00000000">
      <w:pPr>
        <w:pStyle w:val="BodyText"/>
        <w:spacing w:before="13"/>
        <w:ind w:left="410"/>
      </w:pPr>
      <w:r>
        <w:rPr>
          <w:color w:val="58595B"/>
          <w:spacing w:val="-2"/>
        </w:rPr>
        <w:t>log</w:t>
      </w:r>
      <w:r>
        <w:rPr>
          <w:color w:val="58595B"/>
          <w:spacing w:val="-21"/>
        </w:rPr>
        <w:t xml:space="preserve"> </w:t>
      </w:r>
      <w:r>
        <w:rPr>
          <w:color w:val="58595B"/>
          <w:spacing w:val="-2"/>
        </w:rPr>
        <w:t>scale.</w:t>
      </w:r>
    </w:p>
    <w:p w14:paraId="5124CA1C" w14:textId="00FC0DF5" w:rsidR="0041426B" w:rsidRDefault="00000000">
      <w:pPr>
        <w:pStyle w:val="BodyText"/>
        <w:spacing w:before="104" w:line="254" w:lineRule="auto"/>
        <w:ind w:left="410" w:right="775"/>
      </w:pPr>
      <w:r>
        <w:rPr>
          <w:color w:val="58595B"/>
          <w:spacing w:val="-2"/>
        </w:rPr>
        <w:t>Although</w:t>
      </w:r>
      <w:r>
        <w:rPr>
          <w:color w:val="58595B"/>
          <w:spacing w:val="-17"/>
        </w:rPr>
        <w:t xml:space="preserve"> </w:t>
      </w:r>
      <w:r>
        <w:rPr>
          <w:color w:val="58595B"/>
          <w:spacing w:val="-2"/>
        </w:rPr>
        <w:t>a</w:t>
      </w:r>
      <w:r>
        <w:rPr>
          <w:color w:val="58595B"/>
          <w:spacing w:val="-17"/>
        </w:rPr>
        <w:t xml:space="preserve"> </w:t>
      </w:r>
      <w:r>
        <w:rPr>
          <w:color w:val="58595B"/>
          <w:spacing w:val="-2"/>
        </w:rPr>
        <w:t>high</w:t>
      </w:r>
      <w:r>
        <w:rPr>
          <w:color w:val="58595B"/>
          <w:spacing w:val="-17"/>
        </w:rPr>
        <w:t xml:space="preserve"> </w:t>
      </w:r>
      <w:r>
        <w:rPr>
          <w:color w:val="58595B"/>
          <w:spacing w:val="-2"/>
        </w:rPr>
        <w:t>correlation</w:t>
      </w:r>
      <w:r>
        <w:rPr>
          <w:color w:val="58595B"/>
          <w:spacing w:val="-17"/>
        </w:rPr>
        <w:t xml:space="preserve"> </w:t>
      </w:r>
      <w:r>
        <w:rPr>
          <w:color w:val="58595B"/>
          <w:spacing w:val="-2"/>
        </w:rPr>
        <w:t xml:space="preserve">coefficient </w:t>
      </w:r>
      <w:r>
        <w:rPr>
          <w:color w:val="58595B"/>
        </w:rPr>
        <w:t>reflects a strong linear relationship between two platforms, it does not suggest</w:t>
      </w:r>
      <w:r>
        <w:rPr>
          <w:color w:val="58595B"/>
          <w:spacing w:val="-2"/>
        </w:rPr>
        <w:t xml:space="preserve"> </w:t>
      </w:r>
      <w:r>
        <w:rPr>
          <w:color w:val="58595B"/>
        </w:rPr>
        <w:t>observed</w:t>
      </w:r>
      <w:r>
        <w:rPr>
          <w:color w:val="58595B"/>
          <w:spacing w:val="-2"/>
        </w:rPr>
        <w:t xml:space="preserve"> </w:t>
      </w:r>
      <w:r>
        <w:rPr>
          <w:color w:val="58595B"/>
        </w:rPr>
        <w:t>gene</w:t>
      </w:r>
      <w:r>
        <w:rPr>
          <w:color w:val="58595B"/>
          <w:spacing w:val="-2"/>
        </w:rPr>
        <w:t xml:space="preserve"> </w:t>
      </w:r>
      <w:r w:rsidR="00446C15">
        <w:rPr>
          <w:color w:val="58595B"/>
        </w:rPr>
        <w:t>expressions</w:t>
      </w:r>
      <w:r>
        <w:rPr>
          <w:color w:val="58595B"/>
        </w:rPr>
        <w:t xml:space="preserve"> are</w:t>
      </w:r>
      <w:r>
        <w:rPr>
          <w:color w:val="58595B"/>
          <w:spacing w:val="-18"/>
        </w:rPr>
        <w:t xml:space="preserve"> </w:t>
      </w:r>
      <w:r>
        <w:rPr>
          <w:color w:val="58595B"/>
        </w:rPr>
        <w:t>commensurate</w:t>
      </w:r>
      <w:r>
        <w:rPr>
          <w:color w:val="58595B"/>
          <w:spacing w:val="-18"/>
        </w:rPr>
        <w:t xml:space="preserve"> </w:t>
      </w:r>
      <w:r>
        <w:rPr>
          <w:color w:val="58595B"/>
        </w:rPr>
        <w:t>because</w:t>
      </w:r>
      <w:r>
        <w:rPr>
          <w:color w:val="58595B"/>
          <w:spacing w:val="-18"/>
        </w:rPr>
        <w:t xml:space="preserve"> </w:t>
      </w:r>
      <w:r>
        <w:rPr>
          <w:color w:val="58595B"/>
        </w:rPr>
        <w:t>its</w:t>
      </w:r>
      <w:r>
        <w:rPr>
          <w:color w:val="58595B"/>
          <w:spacing w:val="-18"/>
        </w:rPr>
        <w:t xml:space="preserve"> </w:t>
      </w:r>
      <w:r>
        <w:rPr>
          <w:color w:val="58595B"/>
        </w:rPr>
        <w:t>value remains</w:t>
      </w:r>
      <w:r>
        <w:rPr>
          <w:color w:val="58595B"/>
          <w:spacing w:val="-22"/>
        </w:rPr>
        <w:t xml:space="preserve"> </w:t>
      </w:r>
      <w:r>
        <w:rPr>
          <w:color w:val="58595B"/>
        </w:rPr>
        <w:t>the</w:t>
      </w:r>
      <w:r>
        <w:rPr>
          <w:color w:val="58595B"/>
          <w:spacing w:val="-22"/>
        </w:rPr>
        <w:t xml:space="preserve"> </w:t>
      </w:r>
      <w:r>
        <w:rPr>
          <w:color w:val="58595B"/>
        </w:rPr>
        <w:t>same</w:t>
      </w:r>
      <w:r>
        <w:rPr>
          <w:color w:val="58595B"/>
          <w:spacing w:val="-22"/>
        </w:rPr>
        <w:t xml:space="preserve"> </w:t>
      </w:r>
      <w:r>
        <w:rPr>
          <w:color w:val="58595B"/>
        </w:rPr>
        <w:t>regardless</w:t>
      </w:r>
      <w:r>
        <w:rPr>
          <w:color w:val="58595B"/>
          <w:spacing w:val="-22"/>
        </w:rPr>
        <w:t xml:space="preserve"> </w:t>
      </w:r>
      <w:r>
        <w:rPr>
          <w:color w:val="58595B"/>
        </w:rPr>
        <w:t>of</w:t>
      </w:r>
      <w:r>
        <w:rPr>
          <w:color w:val="58595B"/>
          <w:spacing w:val="-22"/>
        </w:rPr>
        <w:t xml:space="preserve"> </w:t>
      </w:r>
      <w:r>
        <w:rPr>
          <w:color w:val="58595B"/>
        </w:rPr>
        <w:t>slope and intercept of the line.</w:t>
      </w:r>
    </w:p>
    <w:p w14:paraId="0B6A6672" w14:textId="77777777" w:rsidR="0041426B" w:rsidRDefault="00000000">
      <w:pPr>
        <w:pStyle w:val="BodyText"/>
        <w:spacing w:before="90" w:line="254" w:lineRule="auto"/>
        <w:ind w:left="410" w:right="899"/>
      </w:pPr>
      <w:r>
        <w:rPr>
          <w:color w:val="58595B"/>
        </w:rPr>
        <w:t xml:space="preserve">In this project, we develop the </w:t>
      </w:r>
      <w:r>
        <w:rPr>
          <w:color w:val="58595B"/>
          <w:spacing w:val="-4"/>
        </w:rPr>
        <w:t>generalized</w:t>
      </w:r>
      <w:r>
        <w:rPr>
          <w:color w:val="58595B"/>
          <w:spacing w:val="-11"/>
        </w:rPr>
        <w:t xml:space="preserve"> </w:t>
      </w:r>
      <w:r>
        <w:rPr>
          <w:color w:val="58595B"/>
          <w:spacing w:val="-4"/>
        </w:rPr>
        <w:t>linear</w:t>
      </w:r>
      <w:r>
        <w:rPr>
          <w:color w:val="58595B"/>
          <w:spacing w:val="-11"/>
        </w:rPr>
        <w:t xml:space="preserve"> </w:t>
      </w:r>
      <w:r>
        <w:rPr>
          <w:color w:val="58595B"/>
          <w:spacing w:val="-4"/>
        </w:rPr>
        <w:t xml:space="preserve">errors-in-variables </w:t>
      </w:r>
      <w:r>
        <w:rPr>
          <w:color w:val="58595B"/>
        </w:rPr>
        <w:t>model</w:t>
      </w:r>
      <w:r>
        <w:rPr>
          <w:color w:val="58595B"/>
          <w:spacing w:val="-22"/>
        </w:rPr>
        <w:t xml:space="preserve"> </w:t>
      </w:r>
      <w:r>
        <w:rPr>
          <w:color w:val="58595B"/>
        </w:rPr>
        <w:t>as</w:t>
      </w:r>
      <w:r>
        <w:rPr>
          <w:color w:val="58595B"/>
          <w:spacing w:val="-22"/>
        </w:rPr>
        <w:t xml:space="preserve"> </w:t>
      </w:r>
      <w:r>
        <w:rPr>
          <w:color w:val="58595B"/>
        </w:rPr>
        <w:t>an</w:t>
      </w:r>
      <w:r>
        <w:rPr>
          <w:color w:val="58595B"/>
          <w:spacing w:val="-22"/>
        </w:rPr>
        <w:t xml:space="preserve"> </w:t>
      </w:r>
      <w:r>
        <w:rPr>
          <w:color w:val="58595B"/>
        </w:rPr>
        <w:t>exact</w:t>
      </w:r>
      <w:r>
        <w:rPr>
          <w:color w:val="58595B"/>
          <w:spacing w:val="-22"/>
        </w:rPr>
        <w:t xml:space="preserve"> </w:t>
      </w:r>
      <w:r>
        <w:rPr>
          <w:color w:val="58595B"/>
        </w:rPr>
        <w:t>calibration</w:t>
      </w:r>
      <w:r>
        <w:rPr>
          <w:color w:val="58595B"/>
          <w:spacing w:val="-22"/>
        </w:rPr>
        <w:t xml:space="preserve"> </w:t>
      </w:r>
      <w:r>
        <w:rPr>
          <w:color w:val="58595B"/>
        </w:rPr>
        <w:t>model between the Micro-array and the RNA-Seq</w:t>
      </w:r>
      <w:r>
        <w:rPr>
          <w:color w:val="58595B"/>
          <w:spacing w:val="-9"/>
        </w:rPr>
        <w:t xml:space="preserve"> </w:t>
      </w:r>
      <w:r>
        <w:rPr>
          <w:color w:val="58595B"/>
        </w:rPr>
        <w:t>measurement</w:t>
      </w:r>
      <w:r>
        <w:rPr>
          <w:color w:val="58595B"/>
          <w:spacing w:val="-9"/>
        </w:rPr>
        <w:t xml:space="preserve"> </w:t>
      </w:r>
      <w:r>
        <w:rPr>
          <w:color w:val="58595B"/>
        </w:rPr>
        <w:t>platforms.</w:t>
      </w:r>
    </w:p>
    <w:p w14:paraId="0BE8E7D4" w14:textId="77777777" w:rsidR="0041426B" w:rsidRDefault="00000000">
      <w:pPr>
        <w:pStyle w:val="BodyText"/>
        <w:spacing w:line="254" w:lineRule="auto"/>
        <w:ind w:left="410" w:right="1008"/>
      </w:pPr>
      <w:r>
        <w:rPr>
          <w:color w:val="58595B"/>
          <w:spacing w:val="-2"/>
        </w:rPr>
        <w:t>In</w:t>
      </w:r>
      <w:r>
        <w:rPr>
          <w:color w:val="58595B"/>
          <w:spacing w:val="-22"/>
        </w:rPr>
        <w:t xml:space="preserve"> </w:t>
      </w:r>
      <w:r>
        <w:rPr>
          <w:color w:val="58595B"/>
          <w:spacing w:val="-2"/>
        </w:rPr>
        <w:t>addition,</w:t>
      </w:r>
      <w:r>
        <w:rPr>
          <w:color w:val="58595B"/>
          <w:spacing w:val="-22"/>
        </w:rPr>
        <w:t xml:space="preserve"> </w:t>
      </w:r>
      <w:r>
        <w:rPr>
          <w:color w:val="58595B"/>
          <w:spacing w:val="-2"/>
        </w:rPr>
        <w:t>because</w:t>
      </w:r>
      <w:r>
        <w:rPr>
          <w:color w:val="58595B"/>
          <w:spacing w:val="-22"/>
        </w:rPr>
        <w:t xml:space="preserve"> </w:t>
      </w:r>
      <w:r>
        <w:rPr>
          <w:color w:val="58595B"/>
          <w:spacing w:val="-2"/>
        </w:rPr>
        <w:t>the</w:t>
      </w:r>
      <w:r>
        <w:rPr>
          <w:color w:val="58595B"/>
          <w:spacing w:val="-22"/>
        </w:rPr>
        <w:t xml:space="preserve"> </w:t>
      </w:r>
      <w:proofErr w:type="spellStart"/>
      <w:r>
        <w:rPr>
          <w:color w:val="58595B"/>
          <w:spacing w:val="-2"/>
        </w:rPr>
        <w:t>qRT</w:t>
      </w:r>
      <w:proofErr w:type="spellEnd"/>
      <w:r>
        <w:rPr>
          <w:color w:val="58595B"/>
          <w:spacing w:val="-2"/>
        </w:rPr>
        <w:t xml:space="preserve">-PCR </w:t>
      </w:r>
      <w:r>
        <w:rPr>
          <w:color w:val="58595B"/>
          <w:spacing w:val="-4"/>
        </w:rPr>
        <w:t>is</w:t>
      </w:r>
      <w:r>
        <w:rPr>
          <w:color w:val="58595B"/>
          <w:spacing w:val="-14"/>
        </w:rPr>
        <w:t xml:space="preserve"> </w:t>
      </w:r>
      <w:r>
        <w:rPr>
          <w:color w:val="58595B"/>
          <w:spacing w:val="-4"/>
        </w:rPr>
        <w:t>commonly</w:t>
      </w:r>
      <w:r>
        <w:rPr>
          <w:color w:val="58595B"/>
          <w:spacing w:val="-14"/>
        </w:rPr>
        <w:t xml:space="preserve"> </w:t>
      </w:r>
      <w:r>
        <w:rPr>
          <w:color w:val="58595B"/>
          <w:spacing w:val="-4"/>
        </w:rPr>
        <w:t>regarded</w:t>
      </w:r>
      <w:r>
        <w:rPr>
          <w:color w:val="58595B"/>
          <w:spacing w:val="-14"/>
        </w:rPr>
        <w:t xml:space="preserve"> </w:t>
      </w:r>
      <w:r>
        <w:rPr>
          <w:color w:val="58595B"/>
          <w:spacing w:val="-4"/>
        </w:rPr>
        <w:t>as</w:t>
      </w:r>
      <w:r>
        <w:rPr>
          <w:color w:val="58595B"/>
          <w:spacing w:val="-14"/>
        </w:rPr>
        <w:t xml:space="preserve"> </w:t>
      </w:r>
      <w:r>
        <w:rPr>
          <w:color w:val="58595B"/>
          <w:spacing w:val="-4"/>
        </w:rPr>
        <w:t>the</w:t>
      </w:r>
      <w:r>
        <w:rPr>
          <w:color w:val="58595B"/>
          <w:spacing w:val="-14"/>
        </w:rPr>
        <w:t xml:space="preserve"> </w:t>
      </w:r>
      <w:r>
        <w:rPr>
          <w:color w:val="58595B"/>
          <w:spacing w:val="-4"/>
        </w:rPr>
        <w:t>most</w:t>
      </w:r>
    </w:p>
    <w:p w14:paraId="01125D47" w14:textId="77777777" w:rsidR="0041426B" w:rsidRDefault="00000000">
      <w:pPr>
        <w:pStyle w:val="BodyText"/>
        <w:spacing w:line="254" w:lineRule="auto"/>
        <w:ind w:left="410" w:right="763"/>
      </w:pPr>
      <w:r>
        <w:rPr>
          <w:color w:val="58595B"/>
          <w:spacing w:val="-2"/>
        </w:rPr>
        <w:t>reliable</w:t>
      </w:r>
      <w:r>
        <w:rPr>
          <w:color w:val="58595B"/>
          <w:spacing w:val="-18"/>
        </w:rPr>
        <w:t xml:space="preserve"> </w:t>
      </w:r>
      <w:r>
        <w:rPr>
          <w:color w:val="58595B"/>
          <w:spacing w:val="-2"/>
        </w:rPr>
        <w:t>expression-profiling</w:t>
      </w:r>
      <w:r>
        <w:rPr>
          <w:color w:val="58595B"/>
          <w:spacing w:val="-18"/>
        </w:rPr>
        <w:t xml:space="preserve"> </w:t>
      </w:r>
      <w:r>
        <w:rPr>
          <w:color w:val="58595B"/>
          <w:spacing w:val="-2"/>
        </w:rPr>
        <w:t xml:space="preserve">platform, </w:t>
      </w:r>
      <w:r>
        <w:rPr>
          <w:color w:val="58595B"/>
        </w:rPr>
        <w:t>we also apply the proposed method to determine whether the Micro-array</w:t>
      </w:r>
      <w:r>
        <w:rPr>
          <w:color w:val="58595B"/>
          <w:spacing w:val="-11"/>
        </w:rPr>
        <w:t xml:space="preserve"> </w:t>
      </w:r>
      <w:r>
        <w:rPr>
          <w:color w:val="58595B"/>
        </w:rPr>
        <w:t>or</w:t>
      </w:r>
      <w:r>
        <w:rPr>
          <w:color w:val="58595B"/>
          <w:spacing w:val="-11"/>
        </w:rPr>
        <w:t xml:space="preserve"> </w:t>
      </w:r>
      <w:r>
        <w:rPr>
          <w:color w:val="58595B"/>
        </w:rPr>
        <w:t>the</w:t>
      </w:r>
      <w:r>
        <w:rPr>
          <w:color w:val="58595B"/>
          <w:spacing w:val="-11"/>
        </w:rPr>
        <w:t xml:space="preserve"> </w:t>
      </w:r>
      <w:r>
        <w:rPr>
          <w:color w:val="58595B"/>
        </w:rPr>
        <w:t>RNA-Seq</w:t>
      </w:r>
      <w:r>
        <w:rPr>
          <w:color w:val="58595B"/>
          <w:spacing w:val="-11"/>
        </w:rPr>
        <w:t xml:space="preserve"> </w:t>
      </w:r>
      <w:r>
        <w:rPr>
          <w:color w:val="58595B"/>
        </w:rPr>
        <w:t>measurement is</w:t>
      </w:r>
      <w:r>
        <w:rPr>
          <w:color w:val="58595B"/>
          <w:spacing w:val="-22"/>
        </w:rPr>
        <w:t xml:space="preserve"> </w:t>
      </w:r>
      <w:r>
        <w:rPr>
          <w:color w:val="58595B"/>
        </w:rPr>
        <w:t>more</w:t>
      </w:r>
      <w:r>
        <w:rPr>
          <w:color w:val="58595B"/>
          <w:spacing w:val="-22"/>
        </w:rPr>
        <w:t xml:space="preserve"> </w:t>
      </w:r>
      <w:r>
        <w:rPr>
          <w:color w:val="58595B"/>
        </w:rPr>
        <w:t>consistent</w:t>
      </w:r>
      <w:r>
        <w:rPr>
          <w:color w:val="58595B"/>
          <w:spacing w:val="-22"/>
        </w:rPr>
        <w:t xml:space="preserve"> </w:t>
      </w:r>
      <w:r>
        <w:rPr>
          <w:color w:val="58595B"/>
        </w:rPr>
        <w:t>with</w:t>
      </w:r>
      <w:r>
        <w:rPr>
          <w:color w:val="58595B"/>
          <w:spacing w:val="-22"/>
        </w:rPr>
        <w:t xml:space="preserve"> </w:t>
      </w:r>
      <w:r>
        <w:rPr>
          <w:color w:val="58595B"/>
        </w:rPr>
        <w:t>the</w:t>
      </w:r>
      <w:r>
        <w:rPr>
          <w:color w:val="58595B"/>
          <w:spacing w:val="-22"/>
        </w:rPr>
        <w:t xml:space="preserve"> </w:t>
      </w:r>
      <w:proofErr w:type="spellStart"/>
      <w:r>
        <w:rPr>
          <w:color w:val="58595B"/>
        </w:rPr>
        <w:t>qRT</w:t>
      </w:r>
      <w:proofErr w:type="spellEnd"/>
      <w:r>
        <w:rPr>
          <w:color w:val="58595B"/>
        </w:rPr>
        <w:t>-PCR measurement, of the same sample. Part of the research funding for this project</w:t>
      </w:r>
      <w:r>
        <w:rPr>
          <w:color w:val="58595B"/>
          <w:spacing w:val="-2"/>
        </w:rPr>
        <w:t xml:space="preserve"> </w:t>
      </w:r>
      <w:r>
        <w:rPr>
          <w:color w:val="58595B"/>
        </w:rPr>
        <w:t>came</w:t>
      </w:r>
      <w:r>
        <w:rPr>
          <w:color w:val="58595B"/>
          <w:spacing w:val="-2"/>
        </w:rPr>
        <w:t xml:space="preserve"> </w:t>
      </w:r>
      <w:r>
        <w:rPr>
          <w:color w:val="58595B"/>
        </w:rPr>
        <w:t>from</w:t>
      </w:r>
      <w:r>
        <w:rPr>
          <w:color w:val="58595B"/>
          <w:spacing w:val="-2"/>
        </w:rPr>
        <w:t xml:space="preserve"> </w:t>
      </w:r>
      <w:r>
        <w:rPr>
          <w:color w:val="58595B"/>
        </w:rPr>
        <w:t>NIH.</w:t>
      </w:r>
    </w:p>
    <w:p w14:paraId="3891152E" w14:textId="77777777" w:rsidR="0041426B" w:rsidRDefault="00000000">
      <w:pPr>
        <w:pStyle w:val="BodyText"/>
        <w:spacing w:before="148"/>
      </w:pPr>
      <w:r>
        <w:rPr>
          <w:noProof/>
        </w:rPr>
        <mc:AlternateContent>
          <mc:Choice Requires="wpg">
            <w:drawing>
              <wp:anchor distT="0" distB="0" distL="0" distR="0" simplePos="0" relativeHeight="487634432" behindDoc="1" locked="0" layoutInCell="1" allowOverlap="1" wp14:anchorId="244E67A8" wp14:editId="6EEB6701">
                <wp:simplePos x="0" y="0"/>
                <wp:positionH relativeFrom="page">
                  <wp:posOffset>5219700</wp:posOffset>
                </wp:positionH>
                <wp:positionV relativeFrom="paragraph">
                  <wp:posOffset>256068</wp:posOffset>
                </wp:positionV>
                <wp:extent cx="2095500" cy="15875"/>
                <wp:effectExtent l="0" t="0" r="0" b="0"/>
                <wp:wrapTopAndBottom/>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04" name="Graphic 40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05" name="Graphic 405"/>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E64256C" id="Group 403" o:spid="_x0000_s1026" style="position:absolute;margin-left:411pt;margin-top:20.15pt;width:165pt;height:1.25pt;z-index:-1568204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">
                <v:shape id="Graphic 40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" path="m,l2008733,e" filled="f" strokecolor="#939598" strokeweight="1.25pt">
                  <v:stroke dashstyle="dot"/>
                  <v:path arrowok="t"/>
                </v:shape>
                <v:shape id="Graphic 40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30E65BE2" w14:textId="77777777" w:rsidR="0041426B" w:rsidRDefault="00000000">
      <w:pPr>
        <w:pStyle w:val="Heading2"/>
        <w:spacing w:before="116" w:line="244" w:lineRule="auto"/>
        <w:ind w:left="410" w:right="763"/>
      </w:pPr>
      <w:bookmarkStart w:id="54" w:name="_TOC_250063"/>
      <w:r>
        <w:rPr>
          <w:color w:val="B81237"/>
        </w:rPr>
        <w:t>Context</w:t>
      </w:r>
      <w:r>
        <w:rPr>
          <w:color w:val="B81237"/>
          <w:spacing w:val="-22"/>
        </w:rPr>
        <w:t xml:space="preserve"> </w:t>
      </w:r>
      <w:r>
        <w:rPr>
          <w:color w:val="B81237"/>
        </w:rPr>
        <w:t>Factorization</w:t>
      </w:r>
      <w:r>
        <w:rPr>
          <w:color w:val="B81237"/>
          <w:spacing w:val="-22"/>
        </w:rPr>
        <w:t xml:space="preserve"> </w:t>
      </w:r>
      <w:r>
        <w:rPr>
          <w:color w:val="B81237"/>
        </w:rPr>
        <w:t xml:space="preserve">for </w:t>
      </w:r>
      <w:bookmarkEnd w:id="54"/>
      <w:r>
        <w:rPr>
          <w:color w:val="B81237"/>
          <w:w w:val="90"/>
        </w:rPr>
        <w:t>Human Action Recognition</w:t>
      </w:r>
    </w:p>
    <w:p w14:paraId="105FA7B3" w14:textId="77777777" w:rsidR="0041426B" w:rsidRPr="00FB1DB0" w:rsidRDefault="00000000">
      <w:pPr>
        <w:pStyle w:val="BodyText"/>
        <w:spacing w:before="84" w:line="254" w:lineRule="auto"/>
        <w:ind w:left="410" w:right="763"/>
        <w:rPr>
          <w:lang w:val="pt-BR"/>
        </w:rPr>
      </w:pPr>
      <w:r w:rsidRPr="00FB1DB0">
        <w:rPr>
          <w:color w:val="231F20"/>
          <w:lang w:val="pt-BR"/>
        </w:rPr>
        <w:t>Minh</w:t>
      </w:r>
      <w:r w:rsidRPr="00FB1DB0">
        <w:rPr>
          <w:color w:val="231F20"/>
          <w:spacing w:val="-5"/>
          <w:lang w:val="pt-BR"/>
        </w:rPr>
        <w:t xml:space="preserve"> </w:t>
      </w:r>
      <w:proofErr w:type="spellStart"/>
      <w:r w:rsidRPr="00FB1DB0">
        <w:rPr>
          <w:color w:val="231F20"/>
          <w:lang w:val="pt-BR"/>
        </w:rPr>
        <w:t>Hoai</w:t>
      </w:r>
      <w:proofErr w:type="spellEnd"/>
      <w:r w:rsidRPr="00FB1DB0">
        <w:rPr>
          <w:color w:val="231F20"/>
          <w:spacing w:val="-5"/>
          <w:lang w:val="pt-BR"/>
        </w:rPr>
        <w:t xml:space="preserve"> </w:t>
      </w:r>
      <w:r w:rsidRPr="00FB1DB0">
        <w:rPr>
          <w:color w:val="231F20"/>
          <w:lang w:val="pt-BR"/>
        </w:rPr>
        <w:t xml:space="preserve">Nguyen </w:t>
      </w:r>
      <w:hyperlink r:id="rId159">
        <w:r w:rsidRPr="00FB1DB0">
          <w:rPr>
            <w:color w:val="231F20"/>
            <w:spacing w:val="-2"/>
            <w:lang w:val="pt-BR"/>
          </w:rPr>
          <w:t>minhhoai@cs.stonybrook.edu</w:t>
        </w:r>
      </w:hyperlink>
    </w:p>
    <w:p w14:paraId="40B13327" w14:textId="60ACD316" w:rsidR="0041426B" w:rsidRDefault="00000000">
      <w:pPr>
        <w:pStyle w:val="BodyText"/>
        <w:spacing w:before="90" w:line="254" w:lineRule="auto"/>
        <w:ind w:left="410" w:right="860"/>
      </w:pPr>
      <w:r>
        <w:rPr>
          <w:color w:val="58595B"/>
        </w:rPr>
        <w:t>This</w:t>
      </w:r>
      <w:r>
        <w:rPr>
          <w:color w:val="58595B"/>
          <w:spacing w:val="-2"/>
        </w:rPr>
        <w:t xml:space="preserve"> </w:t>
      </w:r>
      <w:r>
        <w:rPr>
          <w:color w:val="58595B"/>
        </w:rPr>
        <w:t>project</w:t>
      </w:r>
      <w:r>
        <w:rPr>
          <w:color w:val="58595B"/>
          <w:spacing w:val="-2"/>
        </w:rPr>
        <w:t xml:space="preserve"> </w:t>
      </w:r>
      <w:r>
        <w:rPr>
          <w:color w:val="58595B"/>
        </w:rPr>
        <w:t>investigates</w:t>
      </w:r>
      <w:r>
        <w:rPr>
          <w:color w:val="58595B"/>
          <w:spacing w:val="-2"/>
        </w:rPr>
        <w:t xml:space="preserve"> </w:t>
      </w:r>
      <w:r>
        <w:rPr>
          <w:color w:val="58595B"/>
        </w:rPr>
        <w:t xml:space="preserve">problems </w:t>
      </w:r>
      <w:r>
        <w:rPr>
          <w:color w:val="58595B"/>
          <w:spacing w:val="-2"/>
        </w:rPr>
        <w:t>of</w:t>
      </w:r>
      <w:r>
        <w:rPr>
          <w:color w:val="58595B"/>
          <w:spacing w:val="-21"/>
        </w:rPr>
        <w:t xml:space="preserve"> </w:t>
      </w:r>
      <w:r>
        <w:rPr>
          <w:color w:val="58595B"/>
          <w:spacing w:val="-2"/>
        </w:rPr>
        <w:t>human</w:t>
      </w:r>
      <w:r>
        <w:rPr>
          <w:color w:val="58595B"/>
          <w:spacing w:val="-21"/>
        </w:rPr>
        <w:t xml:space="preserve"> </w:t>
      </w:r>
      <w:r>
        <w:rPr>
          <w:color w:val="58595B"/>
          <w:spacing w:val="-2"/>
        </w:rPr>
        <w:t>action</w:t>
      </w:r>
      <w:r>
        <w:rPr>
          <w:color w:val="58595B"/>
          <w:spacing w:val="-21"/>
        </w:rPr>
        <w:t xml:space="preserve"> </w:t>
      </w:r>
      <w:r>
        <w:rPr>
          <w:color w:val="58595B"/>
          <w:spacing w:val="-2"/>
        </w:rPr>
        <w:t>recognition</w:t>
      </w:r>
      <w:r>
        <w:rPr>
          <w:color w:val="58595B"/>
          <w:spacing w:val="-21"/>
        </w:rPr>
        <w:t xml:space="preserve"> </w:t>
      </w:r>
      <w:r>
        <w:rPr>
          <w:color w:val="58595B"/>
          <w:spacing w:val="-2"/>
        </w:rPr>
        <w:t>in</w:t>
      </w:r>
      <w:r>
        <w:rPr>
          <w:color w:val="58595B"/>
          <w:spacing w:val="-21"/>
        </w:rPr>
        <w:t xml:space="preserve"> </w:t>
      </w:r>
      <w:r>
        <w:rPr>
          <w:color w:val="58595B"/>
          <w:spacing w:val="-2"/>
        </w:rPr>
        <w:t xml:space="preserve">video. </w:t>
      </w:r>
      <w:r w:rsidR="00446C15">
        <w:rPr>
          <w:color w:val="58595B"/>
        </w:rPr>
        <w:t>Human</w:t>
      </w:r>
      <w:r>
        <w:rPr>
          <w:color w:val="58595B"/>
        </w:rPr>
        <w:t xml:space="preserve"> action does not occur in isolation,</w:t>
      </w:r>
      <w:r>
        <w:rPr>
          <w:color w:val="58595B"/>
          <w:spacing w:val="-4"/>
        </w:rPr>
        <w:t xml:space="preserve"> </w:t>
      </w:r>
      <w:r>
        <w:rPr>
          <w:color w:val="58595B"/>
        </w:rPr>
        <w:t>and</w:t>
      </w:r>
      <w:r>
        <w:rPr>
          <w:color w:val="58595B"/>
          <w:spacing w:val="-4"/>
        </w:rPr>
        <w:t xml:space="preserve"> </w:t>
      </w:r>
      <w:r>
        <w:rPr>
          <w:color w:val="58595B"/>
        </w:rPr>
        <w:t>it</w:t>
      </w:r>
      <w:r>
        <w:rPr>
          <w:color w:val="58595B"/>
          <w:spacing w:val="-4"/>
        </w:rPr>
        <w:t xml:space="preserve"> </w:t>
      </w:r>
      <w:r>
        <w:rPr>
          <w:color w:val="58595B"/>
        </w:rPr>
        <w:t>is</w:t>
      </w:r>
      <w:r>
        <w:rPr>
          <w:color w:val="58595B"/>
          <w:spacing w:val="-4"/>
        </w:rPr>
        <w:t xml:space="preserve"> </w:t>
      </w:r>
      <w:r>
        <w:rPr>
          <w:color w:val="58595B"/>
        </w:rPr>
        <w:t>not</w:t>
      </w:r>
      <w:r>
        <w:rPr>
          <w:color w:val="58595B"/>
          <w:spacing w:val="-4"/>
        </w:rPr>
        <w:t xml:space="preserve"> </w:t>
      </w:r>
      <w:r>
        <w:rPr>
          <w:color w:val="58595B"/>
        </w:rPr>
        <w:t>the</w:t>
      </w:r>
      <w:r>
        <w:rPr>
          <w:color w:val="58595B"/>
          <w:spacing w:val="-4"/>
        </w:rPr>
        <w:t xml:space="preserve"> </w:t>
      </w:r>
      <w:r>
        <w:rPr>
          <w:color w:val="58595B"/>
        </w:rPr>
        <w:t>only</w:t>
      </w:r>
      <w:r>
        <w:rPr>
          <w:color w:val="58595B"/>
          <w:spacing w:val="-4"/>
        </w:rPr>
        <w:t xml:space="preserve"> </w:t>
      </w:r>
      <w:r>
        <w:rPr>
          <w:color w:val="58595B"/>
        </w:rPr>
        <w:t>thing</w:t>
      </w:r>
    </w:p>
    <w:p w14:paraId="690430B0" w14:textId="77777777" w:rsidR="0041426B" w:rsidRDefault="00000000">
      <w:pPr>
        <w:pStyle w:val="BodyText"/>
        <w:spacing w:line="254" w:lineRule="auto"/>
        <w:ind w:left="410" w:right="763"/>
      </w:pPr>
      <w:r>
        <w:rPr>
          <w:color w:val="58595B"/>
          <w:spacing w:val="-4"/>
        </w:rPr>
        <w:t>recorded</w:t>
      </w:r>
      <w:r>
        <w:rPr>
          <w:color w:val="58595B"/>
          <w:spacing w:val="-24"/>
        </w:rPr>
        <w:t xml:space="preserve"> </w:t>
      </w:r>
      <w:r>
        <w:rPr>
          <w:color w:val="58595B"/>
          <w:spacing w:val="-4"/>
        </w:rPr>
        <w:t>in</w:t>
      </w:r>
      <w:r>
        <w:rPr>
          <w:color w:val="58595B"/>
          <w:spacing w:val="-22"/>
        </w:rPr>
        <w:t xml:space="preserve"> </w:t>
      </w:r>
      <w:r>
        <w:rPr>
          <w:color w:val="58595B"/>
          <w:spacing w:val="-4"/>
        </w:rPr>
        <w:t>a</w:t>
      </w:r>
      <w:r>
        <w:rPr>
          <w:color w:val="58595B"/>
          <w:spacing w:val="-22"/>
        </w:rPr>
        <w:t xml:space="preserve"> </w:t>
      </w:r>
      <w:r>
        <w:rPr>
          <w:color w:val="58595B"/>
          <w:spacing w:val="-4"/>
        </w:rPr>
        <w:t>video</w:t>
      </w:r>
      <w:r>
        <w:rPr>
          <w:color w:val="58595B"/>
          <w:spacing w:val="-22"/>
        </w:rPr>
        <w:t xml:space="preserve"> </w:t>
      </w:r>
      <w:r>
        <w:rPr>
          <w:color w:val="58595B"/>
          <w:spacing w:val="-4"/>
        </w:rPr>
        <w:t>sequence.</w:t>
      </w:r>
      <w:r>
        <w:rPr>
          <w:color w:val="58595B"/>
          <w:spacing w:val="-22"/>
        </w:rPr>
        <w:t xml:space="preserve"> </w:t>
      </w:r>
      <w:r>
        <w:rPr>
          <w:color w:val="58595B"/>
          <w:spacing w:val="-4"/>
        </w:rPr>
        <w:t>A</w:t>
      </w:r>
      <w:r>
        <w:rPr>
          <w:color w:val="58595B"/>
          <w:spacing w:val="-22"/>
        </w:rPr>
        <w:t xml:space="preserve"> </w:t>
      </w:r>
      <w:r>
        <w:rPr>
          <w:color w:val="58595B"/>
          <w:spacing w:val="-4"/>
        </w:rPr>
        <w:t xml:space="preserve">video </w:t>
      </w:r>
      <w:r>
        <w:rPr>
          <w:color w:val="58595B"/>
        </w:rPr>
        <w:t>clip</w:t>
      </w:r>
      <w:r>
        <w:rPr>
          <w:color w:val="58595B"/>
          <w:spacing w:val="-5"/>
        </w:rPr>
        <w:t xml:space="preserve"> </w:t>
      </w:r>
      <w:r>
        <w:rPr>
          <w:color w:val="58595B"/>
        </w:rPr>
        <w:t>of</w:t>
      </w:r>
      <w:r>
        <w:rPr>
          <w:color w:val="58595B"/>
          <w:spacing w:val="-5"/>
        </w:rPr>
        <w:t xml:space="preserve"> </w:t>
      </w:r>
      <w:r>
        <w:rPr>
          <w:color w:val="58595B"/>
        </w:rPr>
        <w:t>a</w:t>
      </w:r>
      <w:r>
        <w:rPr>
          <w:color w:val="58595B"/>
          <w:spacing w:val="-5"/>
        </w:rPr>
        <w:t xml:space="preserve"> </w:t>
      </w:r>
      <w:r>
        <w:rPr>
          <w:color w:val="58595B"/>
        </w:rPr>
        <w:t>human</w:t>
      </w:r>
      <w:r>
        <w:rPr>
          <w:color w:val="58595B"/>
          <w:spacing w:val="-5"/>
        </w:rPr>
        <w:t xml:space="preserve"> </w:t>
      </w:r>
      <w:r>
        <w:rPr>
          <w:color w:val="58595B"/>
        </w:rPr>
        <w:t>action</w:t>
      </w:r>
      <w:r>
        <w:rPr>
          <w:color w:val="58595B"/>
          <w:spacing w:val="-5"/>
        </w:rPr>
        <w:t xml:space="preserve"> </w:t>
      </w:r>
      <w:r>
        <w:rPr>
          <w:color w:val="58595B"/>
        </w:rPr>
        <w:t>also</w:t>
      </w:r>
      <w:r>
        <w:rPr>
          <w:color w:val="58595B"/>
          <w:spacing w:val="-5"/>
        </w:rPr>
        <w:t xml:space="preserve"> </w:t>
      </w:r>
      <w:r>
        <w:rPr>
          <w:color w:val="58595B"/>
        </w:rPr>
        <w:t>contains many</w:t>
      </w:r>
      <w:r>
        <w:rPr>
          <w:color w:val="58595B"/>
          <w:spacing w:val="-2"/>
        </w:rPr>
        <w:t xml:space="preserve"> </w:t>
      </w:r>
      <w:r>
        <w:rPr>
          <w:color w:val="58595B"/>
        </w:rPr>
        <w:t>other</w:t>
      </w:r>
      <w:r>
        <w:rPr>
          <w:color w:val="58595B"/>
          <w:spacing w:val="-2"/>
        </w:rPr>
        <w:t xml:space="preserve"> </w:t>
      </w:r>
      <w:r>
        <w:rPr>
          <w:color w:val="58595B"/>
        </w:rPr>
        <w:t>components,</w:t>
      </w:r>
      <w:r>
        <w:rPr>
          <w:color w:val="58595B"/>
          <w:spacing w:val="-2"/>
        </w:rPr>
        <w:t xml:space="preserve"> </w:t>
      </w:r>
      <w:r>
        <w:rPr>
          <w:color w:val="58595B"/>
        </w:rPr>
        <w:t>including</w:t>
      </w:r>
    </w:p>
    <w:p w14:paraId="60CCC1C0"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4014" w:space="40"/>
            <w:col w:w="3717" w:space="39"/>
            <w:col w:w="4430"/>
          </w:cols>
        </w:sectPr>
      </w:pPr>
    </w:p>
    <w:p w14:paraId="2A31DF95" w14:textId="77777777" w:rsidR="0041426B" w:rsidRDefault="0041426B">
      <w:pPr>
        <w:pStyle w:val="BodyText"/>
      </w:pPr>
    </w:p>
    <w:p w14:paraId="565B2222" w14:textId="77777777" w:rsidR="0041426B" w:rsidRDefault="0041426B">
      <w:pPr>
        <w:pStyle w:val="BodyText"/>
      </w:pPr>
    </w:p>
    <w:p w14:paraId="01394560" w14:textId="77777777" w:rsidR="0041426B" w:rsidRDefault="0041426B">
      <w:pPr>
        <w:pStyle w:val="BodyText"/>
      </w:pPr>
    </w:p>
    <w:p w14:paraId="0D27313F" w14:textId="77777777" w:rsidR="0041426B" w:rsidRDefault="0041426B">
      <w:pPr>
        <w:pStyle w:val="BodyText"/>
      </w:pPr>
    </w:p>
    <w:p w14:paraId="3398E84C" w14:textId="77777777" w:rsidR="0041426B" w:rsidRDefault="0041426B">
      <w:pPr>
        <w:pStyle w:val="BodyText"/>
      </w:pPr>
    </w:p>
    <w:p w14:paraId="0C14899C" w14:textId="77777777" w:rsidR="0041426B" w:rsidRDefault="0041426B">
      <w:pPr>
        <w:pStyle w:val="BodyText"/>
      </w:pPr>
    </w:p>
    <w:p w14:paraId="0AEFE746" w14:textId="77777777" w:rsidR="0041426B" w:rsidRDefault="0041426B">
      <w:pPr>
        <w:pStyle w:val="BodyText"/>
        <w:spacing w:before="126"/>
      </w:pPr>
    </w:p>
    <w:p w14:paraId="3088301A" w14:textId="77777777" w:rsidR="0041426B" w:rsidRDefault="0041426B">
      <w:pPr>
        <w:pStyle w:val="BodyText"/>
        <w:sectPr w:rsidR="0041426B">
          <w:pgSz w:w="12240" w:h="15840"/>
          <w:pgMar w:top="700" w:right="0" w:bottom="740" w:left="0" w:header="0" w:footer="553" w:gutter="0"/>
          <w:cols w:space="720"/>
        </w:sectPr>
      </w:pPr>
    </w:p>
    <w:p w14:paraId="73AA1219" w14:textId="77777777" w:rsidR="0041426B" w:rsidRDefault="00000000">
      <w:pPr>
        <w:pStyle w:val="BodyText"/>
        <w:spacing w:before="46" w:line="252" w:lineRule="auto"/>
        <w:ind w:left="720"/>
      </w:pPr>
      <w:proofErr w:type="gramStart"/>
      <w:r>
        <w:rPr>
          <w:color w:val="58595B"/>
        </w:rPr>
        <w:t>the</w:t>
      </w:r>
      <w:proofErr w:type="gramEnd"/>
      <w:r>
        <w:rPr>
          <w:color w:val="58595B"/>
          <w:spacing w:val="-19"/>
        </w:rPr>
        <w:t xml:space="preserve"> </w:t>
      </w:r>
      <w:r>
        <w:rPr>
          <w:color w:val="58595B"/>
        </w:rPr>
        <w:t>background</w:t>
      </w:r>
      <w:r>
        <w:rPr>
          <w:color w:val="58595B"/>
          <w:spacing w:val="-19"/>
        </w:rPr>
        <w:t xml:space="preserve"> </w:t>
      </w:r>
      <w:r>
        <w:rPr>
          <w:color w:val="58595B"/>
        </w:rPr>
        <w:t>scene,</w:t>
      </w:r>
      <w:r>
        <w:rPr>
          <w:color w:val="58595B"/>
          <w:spacing w:val="-19"/>
        </w:rPr>
        <w:t xml:space="preserve"> </w:t>
      </w:r>
      <w:r>
        <w:rPr>
          <w:color w:val="58595B"/>
        </w:rPr>
        <w:t>the</w:t>
      </w:r>
      <w:r>
        <w:rPr>
          <w:color w:val="58595B"/>
          <w:spacing w:val="-19"/>
        </w:rPr>
        <w:t xml:space="preserve"> </w:t>
      </w:r>
      <w:r>
        <w:rPr>
          <w:color w:val="58595B"/>
        </w:rPr>
        <w:t>interacting objects, the camera motion, and the activity</w:t>
      </w:r>
      <w:r>
        <w:rPr>
          <w:color w:val="58595B"/>
          <w:spacing w:val="-22"/>
        </w:rPr>
        <w:t xml:space="preserve"> </w:t>
      </w:r>
      <w:r>
        <w:rPr>
          <w:color w:val="58595B"/>
        </w:rPr>
        <w:t>of</w:t>
      </w:r>
      <w:r>
        <w:rPr>
          <w:color w:val="58595B"/>
          <w:spacing w:val="-22"/>
        </w:rPr>
        <w:t xml:space="preserve"> </w:t>
      </w:r>
      <w:r>
        <w:rPr>
          <w:color w:val="58595B"/>
        </w:rPr>
        <w:t>other</w:t>
      </w:r>
      <w:r>
        <w:rPr>
          <w:color w:val="58595B"/>
          <w:spacing w:val="-22"/>
        </w:rPr>
        <w:t xml:space="preserve"> </w:t>
      </w:r>
      <w:r>
        <w:rPr>
          <w:color w:val="58595B"/>
        </w:rPr>
        <w:t>people.</w:t>
      </w:r>
      <w:r>
        <w:rPr>
          <w:color w:val="58595B"/>
          <w:spacing w:val="-22"/>
        </w:rPr>
        <w:t xml:space="preserve"> </w:t>
      </w:r>
      <w:r>
        <w:rPr>
          <w:color w:val="58595B"/>
        </w:rPr>
        <w:t>Some</w:t>
      </w:r>
      <w:r>
        <w:rPr>
          <w:color w:val="58595B"/>
          <w:spacing w:val="-22"/>
        </w:rPr>
        <w:t xml:space="preserve"> </w:t>
      </w:r>
      <w:r>
        <w:rPr>
          <w:color w:val="58595B"/>
        </w:rPr>
        <w:t>of</w:t>
      </w:r>
      <w:r>
        <w:rPr>
          <w:color w:val="58595B"/>
          <w:spacing w:val="-22"/>
        </w:rPr>
        <w:t xml:space="preserve"> </w:t>
      </w:r>
      <w:r>
        <w:rPr>
          <w:color w:val="58595B"/>
        </w:rPr>
        <w:t>these components</w:t>
      </w:r>
      <w:r>
        <w:rPr>
          <w:color w:val="58595B"/>
          <w:spacing w:val="-3"/>
        </w:rPr>
        <w:t xml:space="preserve"> </w:t>
      </w:r>
      <w:r>
        <w:rPr>
          <w:color w:val="58595B"/>
        </w:rPr>
        <w:t>are</w:t>
      </w:r>
      <w:r>
        <w:rPr>
          <w:color w:val="58595B"/>
          <w:spacing w:val="-3"/>
        </w:rPr>
        <w:t xml:space="preserve"> </w:t>
      </w:r>
      <w:r>
        <w:rPr>
          <w:color w:val="58595B"/>
        </w:rPr>
        <w:t>contextual</w:t>
      </w:r>
      <w:r>
        <w:rPr>
          <w:color w:val="58595B"/>
          <w:spacing w:val="-3"/>
        </w:rPr>
        <w:t xml:space="preserve"> </w:t>
      </w:r>
      <w:r>
        <w:rPr>
          <w:color w:val="58595B"/>
        </w:rPr>
        <w:t>elements that frequently co-occur with the category of action in consideration.</w:t>
      </w:r>
    </w:p>
    <w:p w14:paraId="5E853790" w14:textId="77777777" w:rsidR="0041426B" w:rsidRDefault="00000000">
      <w:pPr>
        <w:pStyle w:val="BodyText"/>
        <w:spacing w:line="252" w:lineRule="auto"/>
        <w:ind w:left="720" w:right="177"/>
      </w:pPr>
      <w:r>
        <w:rPr>
          <w:color w:val="58595B"/>
        </w:rPr>
        <w:t>The</w:t>
      </w:r>
      <w:r>
        <w:rPr>
          <w:color w:val="58595B"/>
          <w:spacing w:val="-2"/>
        </w:rPr>
        <w:t xml:space="preserve"> </w:t>
      </w:r>
      <w:r>
        <w:rPr>
          <w:color w:val="58595B"/>
        </w:rPr>
        <w:t>project</w:t>
      </w:r>
      <w:r>
        <w:rPr>
          <w:color w:val="58595B"/>
          <w:spacing w:val="-2"/>
        </w:rPr>
        <w:t xml:space="preserve"> </w:t>
      </w:r>
      <w:r>
        <w:rPr>
          <w:color w:val="58595B"/>
        </w:rPr>
        <w:t>develops</w:t>
      </w:r>
      <w:r>
        <w:rPr>
          <w:color w:val="58595B"/>
          <w:spacing w:val="-2"/>
        </w:rPr>
        <w:t xml:space="preserve"> </w:t>
      </w:r>
      <w:r>
        <w:rPr>
          <w:color w:val="58595B"/>
        </w:rPr>
        <w:t>technologies that</w:t>
      </w:r>
      <w:r>
        <w:rPr>
          <w:color w:val="58595B"/>
          <w:spacing w:val="-2"/>
        </w:rPr>
        <w:t xml:space="preserve"> </w:t>
      </w:r>
      <w:r>
        <w:rPr>
          <w:color w:val="58595B"/>
        </w:rPr>
        <w:t>separated</w:t>
      </w:r>
      <w:r>
        <w:rPr>
          <w:color w:val="58595B"/>
          <w:spacing w:val="-2"/>
        </w:rPr>
        <w:t xml:space="preserve"> </w:t>
      </w:r>
      <w:r>
        <w:rPr>
          <w:color w:val="58595B"/>
        </w:rPr>
        <w:t>human</w:t>
      </w:r>
      <w:r>
        <w:rPr>
          <w:color w:val="58595B"/>
          <w:spacing w:val="-2"/>
        </w:rPr>
        <w:t xml:space="preserve"> </w:t>
      </w:r>
      <w:r>
        <w:rPr>
          <w:color w:val="58595B"/>
        </w:rPr>
        <w:t>actions</w:t>
      </w:r>
      <w:r>
        <w:rPr>
          <w:color w:val="58595B"/>
          <w:spacing w:val="-2"/>
        </w:rPr>
        <w:t xml:space="preserve"> </w:t>
      </w:r>
      <w:r>
        <w:rPr>
          <w:color w:val="58595B"/>
        </w:rPr>
        <w:t>from co-occurring</w:t>
      </w:r>
      <w:r>
        <w:rPr>
          <w:color w:val="58595B"/>
          <w:spacing w:val="-2"/>
        </w:rPr>
        <w:t xml:space="preserve"> </w:t>
      </w:r>
      <w:r>
        <w:rPr>
          <w:color w:val="58595B"/>
        </w:rPr>
        <w:t>factors</w:t>
      </w:r>
      <w:r>
        <w:rPr>
          <w:color w:val="58595B"/>
          <w:spacing w:val="-2"/>
        </w:rPr>
        <w:t xml:space="preserve"> </w:t>
      </w:r>
      <w:r>
        <w:rPr>
          <w:color w:val="58595B"/>
        </w:rPr>
        <w:t>for</w:t>
      </w:r>
      <w:r>
        <w:rPr>
          <w:color w:val="58595B"/>
          <w:spacing w:val="-2"/>
        </w:rPr>
        <w:t xml:space="preserve"> </w:t>
      </w:r>
      <w:r>
        <w:rPr>
          <w:color w:val="58595B"/>
        </w:rPr>
        <w:t>large-scale recognition</w:t>
      </w:r>
      <w:r>
        <w:rPr>
          <w:color w:val="58595B"/>
          <w:spacing w:val="-2"/>
        </w:rPr>
        <w:t xml:space="preserve"> </w:t>
      </w:r>
      <w:r>
        <w:rPr>
          <w:color w:val="58595B"/>
        </w:rPr>
        <w:t>and</w:t>
      </w:r>
      <w:r>
        <w:rPr>
          <w:color w:val="58595B"/>
          <w:spacing w:val="-2"/>
        </w:rPr>
        <w:t xml:space="preserve"> </w:t>
      </w:r>
      <w:r>
        <w:rPr>
          <w:color w:val="58595B"/>
        </w:rPr>
        <w:t>fine-grain</w:t>
      </w:r>
      <w:r>
        <w:rPr>
          <w:color w:val="58595B"/>
          <w:spacing w:val="-2"/>
        </w:rPr>
        <w:t xml:space="preserve"> </w:t>
      </w:r>
      <w:r>
        <w:rPr>
          <w:color w:val="58595B"/>
        </w:rPr>
        <w:t xml:space="preserve">visual </w:t>
      </w:r>
      <w:r>
        <w:rPr>
          <w:color w:val="58595B"/>
          <w:spacing w:val="-2"/>
        </w:rPr>
        <w:t>interpretation</w:t>
      </w:r>
      <w:r>
        <w:rPr>
          <w:color w:val="58595B"/>
          <w:spacing w:val="-14"/>
        </w:rPr>
        <w:t xml:space="preserve"> </w:t>
      </w:r>
      <w:r>
        <w:rPr>
          <w:color w:val="58595B"/>
          <w:spacing w:val="-2"/>
        </w:rPr>
        <w:t>of</w:t>
      </w:r>
      <w:r>
        <w:rPr>
          <w:color w:val="58595B"/>
          <w:spacing w:val="-14"/>
        </w:rPr>
        <w:t xml:space="preserve"> </w:t>
      </w:r>
      <w:r>
        <w:rPr>
          <w:color w:val="58595B"/>
          <w:spacing w:val="-2"/>
        </w:rPr>
        <w:t>human</w:t>
      </w:r>
      <w:r>
        <w:rPr>
          <w:color w:val="58595B"/>
          <w:spacing w:val="-14"/>
        </w:rPr>
        <w:t xml:space="preserve"> </w:t>
      </w:r>
      <w:r>
        <w:rPr>
          <w:color w:val="58595B"/>
          <w:spacing w:val="-2"/>
        </w:rPr>
        <w:t>actions.</w:t>
      </w:r>
      <w:r>
        <w:rPr>
          <w:color w:val="58595B"/>
          <w:spacing w:val="-14"/>
        </w:rPr>
        <w:t xml:space="preserve"> </w:t>
      </w:r>
      <w:r>
        <w:rPr>
          <w:color w:val="58595B"/>
          <w:spacing w:val="-2"/>
        </w:rPr>
        <w:t xml:space="preserve">The </w:t>
      </w:r>
      <w:r>
        <w:rPr>
          <w:color w:val="58595B"/>
        </w:rPr>
        <w:t>developed</w:t>
      </w:r>
      <w:r>
        <w:rPr>
          <w:color w:val="58595B"/>
          <w:spacing w:val="-2"/>
        </w:rPr>
        <w:t xml:space="preserve"> </w:t>
      </w:r>
      <w:r>
        <w:rPr>
          <w:color w:val="58595B"/>
        </w:rPr>
        <w:t>technologies</w:t>
      </w:r>
      <w:r>
        <w:rPr>
          <w:color w:val="58595B"/>
          <w:spacing w:val="-2"/>
        </w:rPr>
        <w:t xml:space="preserve"> </w:t>
      </w:r>
      <w:r>
        <w:rPr>
          <w:color w:val="58595B"/>
        </w:rPr>
        <w:t>can</w:t>
      </w:r>
      <w:r>
        <w:rPr>
          <w:color w:val="58595B"/>
          <w:spacing w:val="-2"/>
        </w:rPr>
        <w:t xml:space="preserve"> </w:t>
      </w:r>
      <w:r>
        <w:rPr>
          <w:color w:val="58595B"/>
        </w:rPr>
        <w:t>have</w:t>
      </w:r>
    </w:p>
    <w:p w14:paraId="37B175E4" w14:textId="77777777" w:rsidR="0041426B" w:rsidRDefault="00000000">
      <w:pPr>
        <w:pStyle w:val="BodyText"/>
        <w:spacing w:before="46" w:line="252" w:lineRule="auto"/>
        <w:ind w:left="410"/>
      </w:pPr>
      <w:r>
        <w:br w:type="column"/>
      </w:r>
      <w:r>
        <w:rPr>
          <w:color w:val="58595B"/>
        </w:rPr>
        <w:t>itself.</w:t>
      </w:r>
      <w:r>
        <w:rPr>
          <w:color w:val="58595B"/>
          <w:spacing w:val="-14"/>
        </w:rPr>
        <w:t xml:space="preserve"> </w:t>
      </w:r>
      <w:r>
        <w:rPr>
          <w:color w:val="58595B"/>
        </w:rPr>
        <w:t>A</w:t>
      </w:r>
      <w:r>
        <w:rPr>
          <w:color w:val="58595B"/>
          <w:spacing w:val="-14"/>
        </w:rPr>
        <w:t xml:space="preserve"> </w:t>
      </w:r>
      <w:r>
        <w:rPr>
          <w:color w:val="58595B"/>
        </w:rPr>
        <w:t>conjugate</w:t>
      </w:r>
      <w:r>
        <w:rPr>
          <w:color w:val="58595B"/>
          <w:spacing w:val="-14"/>
        </w:rPr>
        <w:t xml:space="preserve"> </w:t>
      </w:r>
      <w:r>
        <w:rPr>
          <w:color w:val="58595B"/>
        </w:rPr>
        <w:t>sample</w:t>
      </w:r>
      <w:r>
        <w:rPr>
          <w:color w:val="58595B"/>
          <w:spacing w:val="-14"/>
        </w:rPr>
        <w:t xml:space="preserve"> </w:t>
      </w:r>
      <w:r>
        <w:rPr>
          <w:color w:val="58595B"/>
        </w:rPr>
        <w:t xml:space="preserve">provides complementary information to the action sample; it can be used to </w:t>
      </w:r>
      <w:r>
        <w:rPr>
          <w:color w:val="58595B"/>
          <w:spacing w:val="-4"/>
        </w:rPr>
        <w:t>suppress</w:t>
      </w:r>
      <w:r>
        <w:rPr>
          <w:color w:val="58595B"/>
          <w:spacing w:val="-13"/>
        </w:rPr>
        <w:t xml:space="preserve"> </w:t>
      </w:r>
      <w:r>
        <w:rPr>
          <w:color w:val="58595B"/>
          <w:spacing w:val="-4"/>
        </w:rPr>
        <w:t>contextual</w:t>
      </w:r>
      <w:r>
        <w:rPr>
          <w:color w:val="58595B"/>
          <w:spacing w:val="-13"/>
        </w:rPr>
        <w:t xml:space="preserve"> </w:t>
      </w:r>
      <w:r>
        <w:rPr>
          <w:color w:val="58595B"/>
          <w:spacing w:val="-4"/>
        </w:rPr>
        <w:t>irrelevance</w:t>
      </w:r>
      <w:r>
        <w:rPr>
          <w:color w:val="58595B"/>
          <w:spacing w:val="-13"/>
        </w:rPr>
        <w:t xml:space="preserve"> </w:t>
      </w:r>
      <w:r>
        <w:rPr>
          <w:color w:val="58595B"/>
          <w:spacing w:val="-4"/>
        </w:rPr>
        <w:t xml:space="preserve">and </w:t>
      </w:r>
      <w:r>
        <w:rPr>
          <w:color w:val="58595B"/>
        </w:rPr>
        <w:t>magnify the action signal.</w:t>
      </w:r>
    </w:p>
    <w:p w14:paraId="2E0478DB" w14:textId="77777777" w:rsidR="0041426B" w:rsidRDefault="00000000">
      <w:pPr>
        <w:pStyle w:val="BodyText"/>
        <w:spacing w:before="53" w:line="252" w:lineRule="auto"/>
        <w:ind w:left="410" w:right="-1"/>
      </w:pPr>
      <w:r>
        <w:rPr>
          <w:color w:val="58595B"/>
        </w:rPr>
        <w:t xml:space="preserve">The specific research objectives of this project include: (1) collecting </w:t>
      </w:r>
      <w:r>
        <w:rPr>
          <w:color w:val="58595B"/>
          <w:spacing w:val="-2"/>
        </w:rPr>
        <w:t>human</w:t>
      </w:r>
      <w:r>
        <w:rPr>
          <w:color w:val="58595B"/>
          <w:spacing w:val="-22"/>
        </w:rPr>
        <w:t xml:space="preserve"> </w:t>
      </w:r>
      <w:r>
        <w:rPr>
          <w:color w:val="58595B"/>
          <w:spacing w:val="-2"/>
        </w:rPr>
        <w:t>action</w:t>
      </w:r>
      <w:r>
        <w:rPr>
          <w:color w:val="58595B"/>
          <w:spacing w:val="-22"/>
        </w:rPr>
        <w:t xml:space="preserve"> </w:t>
      </w:r>
      <w:r>
        <w:rPr>
          <w:color w:val="58595B"/>
          <w:spacing w:val="-2"/>
        </w:rPr>
        <w:t>samples</w:t>
      </w:r>
      <w:r>
        <w:rPr>
          <w:color w:val="58595B"/>
          <w:spacing w:val="-22"/>
        </w:rPr>
        <w:t xml:space="preserve"> </w:t>
      </w:r>
      <w:r>
        <w:rPr>
          <w:color w:val="58595B"/>
          <w:spacing w:val="-2"/>
        </w:rPr>
        <w:t>for</w:t>
      </w:r>
      <w:r>
        <w:rPr>
          <w:color w:val="58595B"/>
          <w:spacing w:val="-22"/>
        </w:rPr>
        <w:t xml:space="preserve"> </w:t>
      </w:r>
      <w:r>
        <w:rPr>
          <w:color w:val="58595B"/>
          <w:spacing w:val="-2"/>
        </w:rPr>
        <w:t>many</w:t>
      </w:r>
      <w:r>
        <w:rPr>
          <w:color w:val="58595B"/>
          <w:spacing w:val="-22"/>
        </w:rPr>
        <w:t xml:space="preserve"> </w:t>
      </w:r>
      <w:r>
        <w:rPr>
          <w:color w:val="58595B"/>
          <w:spacing w:val="-2"/>
        </w:rPr>
        <w:t xml:space="preserve">action </w:t>
      </w:r>
      <w:r>
        <w:rPr>
          <w:color w:val="58595B"/>
        </w:rPr>
        <w:t>classes;</w:t>
      </w:r>
      <w:r>
        <w:rPr>
          <w:color w:val="58595B"/>
          <w:spacing w:val="-4"/>
        </w:rPr>
        <w:t xml:space="preserve"> </w:t>
      </w:r>
      <w:r>
        <w:rPr>
          <w:color w:val="58595B"/>
        </w:rPr>
        <w:t>(2)</w:t>
      </w:r>
      <w:r>
        <w:rPr>
          <w:color w:val="58595B"/>
          <w:spacing w:val="-4"/>
        </w:rPr>
        <w:t xml:space="preserve"> </w:t>
      </w:r>
      <w:r>
        <w:rPr>
          <w:color w:val="58595B"/>
        </w:rPr>
        <w:t>developing</w:t>
      </w:r>
      <w:r>
        <w:rPr>
          <w:color w:val="58595B"/>
          <w:spacing w:val="-4"/>
        </w:rPr>
        <w:t xml:space="preserve"> </w:t>
      </w:r>
      <w:r>
        <w:rPr>
          <w:color w:val="58595B"/>
        </w:rPr>
        <w:t>algorithms</w:t>
      </w:r>
      <w:r>
        <w:rPr>
          <w:color w:val="58595B"/>
          <w:spacing w:val="-4"/>
        </w:rPr>
        <w:t xml:space="preserve"> </w:t>
      </w:r>
      <w:r>
        <w:rPr>
          <w:color w:val="58595B"/>
        </w:rPr>
        <w:t>to mine and extract conjugate human action</w:t>
      </w:r>
      <w:r>
        <w:rPr>
          <w:color w:val="58595B"/>
          <w:spacing w:val="-13"/>
        </w:rPr>
        <w:t xml:space="preserve"> </w:t>
      </w:r>
      <w:r>
        <w:rPr>
          <w:color w:val="58595B"/>
        </w:rPr>
        <w:t>samples;</w:t>
      </w:r>
      <w:r>
        <w:rPr>
          <w:color w:val="58595B"/>
          <w:spacing w:val="-13"/>
        </w:rPr>
        <w:t xml:space="preserve"> </w:t>
      </w:r>
      <w:r>
        <w:rPr>
          <w:color w:val="58595B"/>
        </w:rPr>
        <w:t>and</w:t>
      </w:r>
      <w:r>
        <w:rPr>
          <w:color w:val="58595B"/>
          <w:spacing w:val="-13"/>
        </w:rPr>
        <w:t xml:space="preserve"> </w:t>
      </w:r>
      <w:r>
        <w:rPr>
          <w:color w:val="58595B"/>
        </w:rPr>
        <w:t>(3)</w:t>
      </w:r>
      <w:r>
        <w:rPr>
          <w:color w:val="58595B"/>
          <w:spacing w:val="-13"/>
        </w:rPr>
        <w:t xml:space="preserve"> </w:t>
      </w:r>
      <w:r>
        <w:rPr>
          <w:color w:val="58595B"/>
        </w:rPr>
        <w:t>developing</w:t>
      </w:r>
      <w:r>
        <w:rPr>
          <w:color w:val="58595B"/>
          <w:spacing w:val="-13"/>
        </w:rPr>
        <w:t xml:space="preserve"> </w:t>
      </w:r>
      <w:r>
        <w:rPr>
          <w:color w:val="58595B"/>
        </w:rPr>
        <w:t>a framework that utilizes the benefits</w:t>
      </w:r>
    </w:p>
    <w:p w14:paraId="7C9D38E7" w14:textId="77777777" w:rsidR="0041426B" w:rsidRDefault="00000000">
      <w:pPr>
        <w:pStyle w:val="BodyText"/>
        <w:spacing w:before="46" w:line="254" w:lineRule="auto"/>
        <w:ind w:left="439" w:right="689"/>
      </w:pPr>
      <w:r>
        <w:br w:type="column"/>
      </w:r>
      <w:r>
        <w:rPr>
          <w:color w:val="58595B"/>
          <w:spacing w:val="-2"/>
        </w:rPr>
        <w:t>the</w:t>
      </w:r>
      <w:r>
        <w:rPr>
          <w:color w:val="58595B"/>
          <w:spacing w:val="-17"/>
        </w:rPr>
        <w:t xml:space="preserve"> </w:t>
      </w:r>
      <w:r>
        <w:rPr>
          <w:color w:val="58595B"/>
          <w:spacing w:val="-2"/>
        </w:rPr>
        <w:t>costliness</w:t>
      </w:r>
      <w:r>
        <w:rPr>
          <w:color w:val="58595B"/>
          <w:spacing w:val="-17"/>
        </w:rPr>
        <w:t xml:space="preserve"> </w:t>
      </w:r>
      <w:r>
        <w:rPr>
          <w:color w:val="58595B"/>
          <w:spacing w:val="-2"/>
        </w:rPr>
        <w:t>and</w:t>
      </w:r>
      <w:r>
        <w:rPr>
          <w:color w:val="58595B"/>
          <w:spacing w:val="-17"/>
        </w:rPr>
        <w:t xml:space="preserve"> </w:t>
      </w:r>
      <w:r>
        <w:rPr>
          <w:color w:val="58595B"/>
          <w:spacing w:val="-2"/>
        </w:rPr>
        <w:t>scarcity</w:t>
      </w:r>
      <w:r>
        <w:rPr>
          <w:color w:val="58595B"/>
          <w:spacing w:val="-17"/>
        </w:rPr>
        <w:t xml:space="preserve"> </w:t>
      </w:r>
      <w:r>
        <w:rPr>
          <w:color w:val="58595B"/>
          <w:spacing w:val="-2"/>
        </w:rPr>
        <w:t>of</w:t>
      </w:r>
      <w:r>
        <w:rPr>
          <w:color w:val="58595B"/>
          <w:spacing w:val="-17"/>
        </w:rPr>
        <w:t xml:space="preserve"> </w:t>
      </w:r>
      <w:r>
        <w:rPr>
          <w:color w:val="58595B"/>
          <w:spacing w:val="-2"/>
        </w:rPr>
        <w:t xml:space="preserve">expert </w:t>
      </w:r>
      <w:r>
        <w:rPr>
          <w:color w:val="58595B"/>
        </w:rPr>
        <w:t xml:space="preserve">annotation in the medical domain. </w:t>
      </w:r>
      <w:proofErr w:type="gramStart"/>
      <w:r>
        <w:rPr>
          <w:color w:val="58595B"/>
          <w:spacing w:val="-6"/>
        </w:rPr>
        <w:t>Hence</w:t>
      </w:r>
      <w:proofErr w:type="gramEnd"/>
      <w:r>
        <w:rPr>
          <w:color w:val="58595B"/>
          <w:spacing w:val="-21"/>
        </w:rPr>
        <w:t xml:space="preserve"> </w:t>
      </w:r>
      <w:r>
        <w:rPr>
          <w:color w:val="58595B"/>
          <w:spacing w:val="-6"/>
        </w:rPr>
        <w:t>we</w:t>
      </w:r>
      <w:r>
        <w:rPr>
          <w:color w:val="58595B"/>
          <w:spacing w:val="-21"/>
        </w:rPr>
        <w:t xml:space="preserve"> </w:t>
      </w:r>
      <w:r>
        <w:rPr>
          <w:color w:val="58595B"/>
          <w:spacing w:val="-6"/>
        </w:rPr>
        <w:t>have</w:t>
      </w:r>
      <w:r>
        <w:rPr>
          <w:color w:val="58595B"/>
          <w:spacing w:val="-21"/>
        </w:rPr>
        <w:t xml:space="preserve"> </w:t>
      </w:r>
      <w:r>
        <w:rPr>
          <w:color w:val="58595B"/>
          <w:spacing w:val="-6"/>
        </w:rPr>
        <w:t>devised</w:t>
      </w:r>
      <w:r>
        <w:rPr>
          <w:color w:val="58595B"/>
          <w:spacing w:val="-21"/>
        </w:rPr>
        <w:t xml:space="preserve"> </w:t>
      </w:r>
      <w:r>
        <w:rPr>
          <w:color w:val="58595B"/>
          <w:spacing w:val="-6"/>
        </w:rPr>
        <w:t>an</w:t>
      </w:r>
      <w:r>
        <w:rPr>
          <w:color w:val="58595B"/>
          <w:spacing w:val="-21"/>
        </w:rPr>
        <w:t xml:space="preserve"> </w:t>
      </w:r>
      <w:r>
        <w:rPr>
          <w:color w:val="58595B"/>
          <w:spacing w:val="-6"/>
        </w:rPr>
        <w:t xml:space="preserve">approach </w:t>
      </w:r>
      <w:r>
        <w:rPr>
          <w:color w:val="58595B"/>
        </w:rPr>
        <w:t>that can increase the training data multiple folds with as few as ten training</w:t>
      </w:r>
      <w:r>
        <w:rPr>
          <w:color w:val="58595B"/>
          <w:spacing w:val="-22"/>
        </w:rPr>
        <w:t xml:space="preserve"> </w:t>
      </w:r>
      <w:r>
        <w:rPr>
          <w:color w:val="58595B"/>
        </w:rPr>
        <w:t>samples.</w:t>
      </w:r>
    </w:p>
    <w:p w14:paraId="369D03D5" w14:textId="77777777" w:rsidR="0041426B" w:rsidRDefault="00000000">
      <w:pPr>
        <w:pStyle w:val="BodyText"/>
        <w:spacing w:before="92" w:line="254" w:lineRule="auto"/>
        <w:ind w:left="439" w:right="940"/>
      </w:pPr>
      <w:r>
        <w:rPr>
          <w:color w:val="58595B"/>
        </w:rPr>
        <w:t>Our framework also ensures that the</w:t>
      </w:r>
      <w:r>
        <w:rPr>
          <w:color w:val="58595B"/>
          <w:spacing w:val="-12"/>
        </w:rPr>
        <w:t xml:space="preserve"> </w:t>
      </w:r>
      <w:proofErr w:type="gramStart"/>
      <w:r>
        <w:rPr>
          <w:color w:val="58595B"/>
        </w:rPr>
        <w:t>full</w:t>
      </w:r>
      <w:r>
        <w:rPr>
          <w:color w:val="58595B"/>
          <w:spacing w:val="-12"/>
        </w:rPr>
        <w:t xml:space="preserve"> </w:t>
      </w:r>
      <w:r>
        <w:rPr>
          <w:color w:val="58595B"/>
        </w:rPr>
        <w:t>sized</w:t>
      </w:r>
      <w:proofErr w:type="gramEnd"/>
      <w:r>
        <w:rPr>
          <w:color w:val="58595B"/>
          <w:spacing w:val="-12"/>
        </w:rPr>
        <w:t xml:space="preserve"> </w:t>
      </w:r>
      <w:r>
        <w:rPr>
          <w:color w:val="58595B"/>
        </w:rPr>
        <w:t>generated</w:t>
      </w:r>
      <w:r>
        <w:rPr>
          <w:color w:val="58595B"/>
          <w:spacing w:val="-12"/>
        </w:rPr>
        <w:t xml:space="preserve"> </w:t>
      </w:r>
      <w:r>
        <w:rPr>
          <w:color w:val="58595B"/>
        </w:rPr>
        <w:t>CT</w:t>
      </w:r>
      <w:r>
        <w:rPr>
          <w:color w:val="58595B"/>
          <w:spacing w:val="-12"/>
        </w:rPr>
        <w:t xml:space="preserve"> </w:t>
      </w:r>
      <w:r>
        <w:rPr>
          <w:color w:val="58595B"/>
        </w:rPr>
        <w:t xml:space="preserve">images </w:t>
      </w:r>
      <w:r>
        <w:rPr>
          <w:color w:val="58595B"/>
          <w:spacing w:val="-2"/>
        </w:rPr>
        <w:t>are</w:t>
      </w:r>
      <w:r>
        <w:rPr>
          <w:color w:val="58595B"/>
          <w:spacing w:val="-22"/>
        </w:rPr>
        <w:t xml:space="preserve"> </w:t>
      </w:r>
      <w:r>
        <w:rPr>
          <w:color w:val="58595B"/>
          <w:spacing w:val="-2"/>
        </w:rPr>
        <w:t>anatomically</w:t>
      </w:r>
      <w:r>
        <w:rPr>
          <w:color w:val="58595B"/>
          <w:spacing w:val="-22"/>
        </w:rPr>
        <w:t xml:space="preserve"> </w:t>
      </w:r>
      <w:r>
        <w:rPr>
          <w:color w:val="58595B"/>
          <w:spacing w:val="-2"/>
        </w:rPr>
        <w:t>correct</w:t>
      </w:r>
      <w:r>
        <w:rPr>
          <w:color w:val="58595B"/>
          <w:spacing w:val="-22"/>
        </w:rPr>
        <w:t xml:space="preserve"> </w:t>
      </w:r>
      <w:r>
        <w:rPr>
          <w:color w:val="58595B"/>
          <w:spacing w:val="-2"/>
        </w:rPr>
        <w:t>and</w:t>
      </w:r>
      <w:r>
        <w:rPr>
          <w:color w:val="58595B"/>
          <w:spacing w:val="-22"/>
        </w:rPr>
        <w:t xml:space="preserve"> </w:t>
      </w:r>
      <w:r>
        <w:rPr>
          <w:color w:val="58595B"/>
          <w:spacing w:val="-2"/>
        </w:rPr>
        <w:t xml:space="preserve">contain </w:t>
      </w:r>
      <w:r>
        <w:rPr>
          <w:color w:val="58595B"/>
        </w:rPr>
        <w:t>enough</w:t>
      </w:r>
      <w:r>
        <w:rPr>
          <w:color w:val="58595B"/>
          <w:spacing w:val="-2"/>
        </w:rPr>
        <w:t xml:space="preserve"> </w:t>
      </w:r>
      <w:r>
        <w:rPr>
          <w:color w:val="58595B"/>
        </w:rPr>
        <w:t>anatomical</w:t>
      </w:r>
      <w:r>
        <w:rPr>
          <w:color w:val="58595B"/>
          <w:spacing w:val="-2"/>
        </w:rPr>
        <w:t xml:space="preserve"> </w:t>
      </w:r>
      <w:r>
        <w:rPr>
          <w:color w:val="58595B"/>
        </w:rPr>
        <w:t>variation</w:t>
      </w:r>
      <w:r>
        <w:rPr>
          <w:color w:val="58595B"/>
          <w:spacing w:val="-2"/>
        </w:rPr>
        <w:t xml:space="preserve"> </w:t>
      </w:r>
      <w:r>
        <w:rPr>
          <w:color w:val="58595B"/>
        </w:rPr>
        <w:t>from training</w:t>
      </w:r>
      <w:r>
        <w:rPr>
          <w:color w:val="58595B"/>
          <w:spacing w:val="-22"/>
        </w:rPr>
        <w:t xml:space="preserve"> </w:t>
      </w:r>
      <w:r>
        <w:rPr>
          <w:color w:val="58595B"/>
        </w:rPr>
        <w:t>data.</w:t>
      </w:r>
    </w:p>
    <w:p w14:paraId="40A8DD6B"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4020" w:space="40"/>
            <w:col w:w="3681" w:space="39"/>
            <w:col w:w="4460"/>
          </w:cols>
        </w:sectPr>
      </w:pPr>
    </w:p>
    <w:p w14:paraId="29431FF3" w14:textId="77777777" w:rsidR="0041426B" w:rsidRDefault="00000000">
      <w:pPr>
        <w:pStyle w:val="BodyText"/>
        <w:spacing w:line="164" w:lineRule="exact"/>
        <w:ind w:left="720"/>
      </w:pPr>
      <w:r>
        <w:rPr>
          <w:color w:val="58595B"/>
          <w:spacing w:val="-4"/>
        </w:rPr>
        <w:t>many</w:t>
      </w:r>
      <w:r>
        <w:rPr>
          <w:color w:val="58595B"/>
          <w:spacing w:val="-15"/>
        </w:rPr>
        <w:t xml:space="preserve"> </w:t>
      </w:r>
      <w:r>
        <w:rPr>
          <w:color w:val="58595B"/>
          <w:spacing w:val="-4"/>
        </w:rPr>
        <w:t>practical</w:t>
      </w:r>
      <w:r>
        <w:rPr>
          <w:color w:val="58595B"/>
          <w:spacing w:val="-14"/>
        </w:rPr>
        <w:t xml:space="preserve"> </w:t>
      </w:r>
      <w:r>
        <w:rPr>
          <w:color w:val="58595B"/>
          <w:spacing w:val="-4"/>
        </w:rPr>
        <w:t>applications</w:t>
      </w:r>
      <w:r>
        <w:rPr>
          <w:color w:val="58595B"/>
          <w:spacing w:val="-14"/>
        </w:rPr>
        <w:t xml:space="preserve"> </w:t>
      </w:r>
      <w:r>
        <w:rPr>
          <w:color w:val="58595B"/>
          <w:spacing w:val="-4"/>
        </w:rPr>
        <w:t>in</w:t>
      </w:r>
      <w:r>
        <w:rPr>
          <w:color w:val="58595B"/>
          <w:spacing w:val="-15"/>
        </w:rPr>
        <w:t xml:space="preserve"> </w:t>
      </w:r>
      <w:r>
        <w:rPr>
          <w:color w:val="58595B"/>
          <w:spacing w:val="-4"/>
        </w:rPr>
        <w:t>a</w:t>
      </w:r>
      <w:r>
        <w:rPr>
          <w:color w:val="58595B"/>
          <w:spacing w:val="-14"/>
        </w:rPr>
        <w:t xml:space="preserve"> </w:t>
      </w:r>
      <w:r>
        <w:rPr>
          <w:color w:val="58595B"/>
          <w:spacing w:val="-4"/>
        </w:rPr>
        <w:t>wide</w:t>
      </w:r>
    </w:p>
    <w:p w14:paraId="0F2D6B19" w14:textId="77777777" w:rsidR="0041426B" w:rsidRDefault="00000000">
      <w:pPr>
        <w:pStyle w:val="BodyText"/>
        <w:spacing w:before="10"/>
        <w:ind w:left="720"/>
      </w:pPr>
      <w:r>
        <w:rPr>
          <w:color w:val="58595B"/>
          <w:spacing w:val="-2"/>
        </w:rPr>
        <w:t>range</w:t>
      </w:r>
      <w:r>
        <w:rPr>
          <w:color w:val="58595B"/>
          <w:spacing w:val="-22"/>
        </w:rPr>
        <w:t xml:space="preserve"> </w:t>
      </w:r>
      <w:r>
        <w:rPr>
          <w:color w:val="58595B"/>
          <w:spacing w:val="-2"/>
        </w:rPr>
        <w:t>of</w:t>
      </w:r>
      <w:r>
        <w:rPr>
          <w:color w:val="58595B"/>
          <w:spacing w:val="-22"/>
        </w:rPr>
        <w:t xml:space="preserve"> </w:t>
      </w:r>
      <w:r>
        <w:rPr>
          <w:color w:val="58595B"/>
          <w:spacing w:val="-2"/>
        </w:rPr>
        <w:t>fields,</w:t>
      </w:r>
      <w:r>
        <w:rPr>
          <w:color w:val="58595B"/>
          <w:spacing w:val="-22"/>
        </w:rPr>
        <w:t xml:space="preserve"> </w:t>
      </w:r>
      <w:r>
        <w:rPr>
          <w:color w:val="58595B"/>
          <w:spacing w:val="-2"/>
        </w:rPr>
        <w:t>ranging</w:t>
      </w:r>
      <w:r>
        <w:rPr>
          <w:color w:val="58595B"/>
          <w:spacing w:val="-22"/>
        </w:rPr>
        <w:t xml:space="preserve"> </w:t>
      </w:r>
      <w:r>
        <w:rPr>
          <w:color w:val="58595B"/>
          <w:spacing w:val="-2"/>
        </w:rPr>
        <w:t>from</w:t>
      </w:r>
      <w:r>
        <w:rPr>
          <w:color w:val="58595B"/>
          <w:spacing w:val="-22"/>
        </w:rPr>
        <w:t xml:space="preserve"> </w:t>
      </w:r>
      <w:r>
        <w:rPr>
          <w:color w:val="58595B"/>
          <w:spacing w:val="-2"/>
        </w:rPr>
        <w:t>human</w:t>
      </w:r>
    </w:p>
    <w:p w14:paraId="5C724BF0" w14:textId="77777777" w:rsidR="0041426B" w:rsidRDefault="00000000">
      <w:pPr>
        <w:pStyle w:val="BodyText"/>
        <w:tabs>
          <w:tab w:val="left" w:pos="4480"/>
          <w:tab w:val="left" w:pos="7643"/>
        </w:tabs>
        <w:spacing w:line="240" w:lineRule="atLeast"/>
        <w:ind w:left="643" w:right="767"/>
      </w:pPr>
      <w:r>
        <w:br w:type="column"/>
      </w:r>
      <w:r>
        <w:rPr>
          <w:color w:val="58595B"/>
          <w:w w:val="105"/>
        </w:rPr>
        <w:t>of</w:t>
      </w:r>
      <w:r>
        <w:rPr>
          <w:color w:val="58595B"/>
          <w:spacing w:val="-2"/>
          <w:w w:val="105"/>
        </w:rPr>
        <w:t xml:space="preserve"> </w:t>
      </w:r>
      <w:r>
        <w:rPr>
          <w:color w:val="58595B"/>
          <w:w w:val="105"/>
        </w:rPr>
        <w:t>conjugate</w:t>
      </w:r>
      <w:r>
        <w:rPr>
          <w:color w:val="58595B"/>
          <w:spacing w:val="-2"/>
          <w:w w:val="105"/>
        </w:rPr>
        <w:t xml:space="preserve"> </w:t>
      </w:r>
      <w:r>
        <w:rPr>
          <w:color w:val="58595B"/>
          <w:w w:val="105"/>
        </w:rPr>
        <w:t>samples</w:t>
      </w:r>
      <w:r>
        <w:rPr>
          <w:color w:val="58595B"/>
          <w:spacing w:val="-2"/>
          <w:w w:val="105"/>
        </w:rPr>
        <w:t xml:space="preserve"> </w:t>
      </w:r>
      <w:r>
        <w:rPr>
          <w:color w:val="58595B"/>
          <w:w w:val="105"/>
        </w:rPr>
        <w:t>for</w:t>
      </w:r>
      <w:r>
        <w:rPr>
          <w:color w:val="58595B"/>
          <w:spacing w:val="-2"/>
          <w:w w:val="105"/>
        </w:rPr>
        <w:t xml:space="preserve"> </w:t>
      </w:r>
      <w:r>
        <w:rPr>
          <w:color w:val="58595B"/>
          <w:w w:val="105"/>
        </w:rPr>
        <w:t>separating</w:t>
      </w:r>
      <w:r>
        <w:rPr>
          <w:color w:val="58595B"/>
        </w:rPr>
        <w:tab/>
      </w:r>
      <w:r>
        <w:rPr>
          <w:color w:val="58595B"/>
          <w:u w:val="thick" w:color="939598"/>
        </w:rPr>
        <w:tab/>
      </w:r>
      <w:r>
        <w:rPr>
          <w:color w:val="58595B"/>
        </w:rPr>
        <w:t xml:space="preserve"> </w:t>
      </w:r>
      <w:r>
        <w:rPr>
          <w:color w:val="58595B"/>
          <w:w w:val="105"/>
        </w:rPr>
        <w:t>actions</w:t>
      </w:r>
      <w:r>
        <w:rPr>
          <w:color w:val="58595B"/>
          <w:spacing w:val="-8"/>
          <w:w w:val="105"/>
        </w:rPr>
        <w:t xml:space="preserve"> </w:t>
      </w:r>
      <w:r>
        <w:rPr>
          <w:color w:val="58595B"/>
          <w:w w:val="105"/>
        </w:rPr>
        <w:t>from</w:t>
      </w:r>
      <w:r>
        <w:rPr>
          <w:color w:val="58595B"/>
          <w:spacing w:val="-8"/>
          <w:w w:val="105"/>
        </w:rPr>
        <w:t xml:space="preserve"> </w:t>
      </w:r>
      <w:r>
        <w:rPr>
          <w:color w:val="58595B"/>
          <w:w w:val="105"/>
        </w:rPr>
        <w:t>context</w:t>
      </w:r>
      <w:r>
        <w:rPr>
          <w:color w:val="58595B"/>
          <w:spacing w:val="-8"/>
          <w:w w:val="105"/>
        </w:rPr>
        <w:t xml:space="preserve"> </w:t>
      </w:r>
      <w:r>
        <w:rPr>
          <w:color w:val="58595B"/>
          <w:w w:val="105"/>
        </w:rPr>
        <w:t>to</w:t>
      </w:r>
      <w:r>
        <w:rPr>
          <w:color w:val="58595B"/>
          <w:spacing w:val="-8"/>
          <w:w w:val="105"/>
        </w:rPr>
        <w:t xml:space="preserve"> </w:t>
      </w:r>
      <w:r>
        <w:rPr>
          <w:color w:val="58595B"/>
          <w:w w:val="105"/>
        </w:rPr>
        <w:t>learn</w:t>
      </w:r>
    </w:p>
    <w:p w14:paraId="27D81653" w14:textId="77777777" w:rsidR="0041426B" w:rsidRDefault="0041426B">
      <w:pPr>
        <w:pStyle w:val="BodyText"/>
        <w:spacing w:line="240" w:lineRule="atLeast"/>
        <w:sectPr w:rsidR="0041426B">
          <w:type w:val="continuous"/>
          <w:pgSz w:w="12240" w:h="15840"/>
          <w:pgMar w:top="700" w:right="0" w:bottom="0" w:left="0" w:header="0" w:footer="553" w:gutter="0"/>
          <w:cols w:num="2" w:space="720" w:equalWidth="0">
            <w:col w:w="3787" w:space="40"/>
            <w:col w:w="8413"/>
          </w:cols>
        </w:sectPr>
      </w:pPr>
    </w:p>
    <w:p w14:paraId="27DD235A" w14:textId="77777777" w:rsidR="0041426B" w:rsidRDefault="00000000">
      <w:pPr>
        <w:pStyle w:val="BodyText"/>
        <w:spacing w:line="165" w:lineRule="exact"/>
        <w:ind w:left="720"/>
      </w:pPr>
      <w:r>
        <w:rPr>
          <w:noProof/>
        </w:rPr>
        <mc:AlternateContent>
          <mc:Choice Requires="wps">
            <w:drawing>
              <wp:anchor distT="0" distB="0" distL="0" distR="0" simplePos="0" relativeHeight="15777792" behindDoc="0" locked="0" layoutInCell="1" allowOverlap="1" wp14:anchorId="57DB7C6F" wp14:editId="1A419DE5">
                <wp:simplePos x="0" y="0"/>
                <wp:positionH relativeFrom="page">
                  <wp:posOffset>5219700</wp:posOffset>
                </wp:positionH>
                <wp:positionV relativeFrom="paragraph">
                  <wp:posOffset>-160540</wp:posOffset>
                </wp:positionV>
                <wp:extent cx="15875" cy="15875"/>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3F6FE94" id="Graphic 406" o:spid="_x0000_s1026" style="position:absolute;margin-left:411pt;margin-top:-12.65pt;width:1.25pt;height:1.25pt;z-index:15777792;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" path="m,7937l2324,2324,7937,r5613,2324l15875,7937r-2325,5613l7937,15875,2324,13550,,7937xe" fillcolor="#939598" stroked="f">
                <v:path arrowok="t"/>
                <w10:wrap anchorx="page"/>
              </v:shape>
            </w:pict>
          </mc:Fallback>
        </mc:AlternateContent>
      </w:r>
      <w:r>
        <w:rPr>
          <w:noProof/>
        </w:rPr>
        <mc:AlternateContent>
          <mc:Choice Requires="wps">
            <w:drawing>
              <wp:anchor distT="0" distB="0" distL="0" distR="0" simplePos="0" relativeHeight="15778304" behindDoc="0" locked="0" layoutInCell="1" allowOverlap="1" wp14:anchorId="62531F6C" wp14:editId="29E96C25">
                <wp:simplePos x="0" y="0"/>
                <wp:positionH relativeFrom="page">
                  <wp:posOffset>7299325</wp:posOffset>
                </wp:positionH>
                <wp:positionV relativeFrom="paragraph">
                  <wp:posOffset>-160540</wp:posOffset>
                </wp:positionV>
                <wp:extent cx="15875" cy="15875"/>
                <wp:effectExtent l="0" t="0" r="0" b="0"/>
                <wp:wrapNone/>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BD1F8FA" id="Graphic 407" o:spid="_x0000_s1026" style="position:absolute;margin-left:574.75pt;margin-top:-12.65pt;width:1.25pt;height:1.25pt;z-index:15778304;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" path="m,7937l2324,2324,7937,r5613,2324l15875,7937r-2325,5613l7937,15875,2324,13550,,7937xe" fillcolor="#939598" stroked="f">
                <v:path arrowok="t"/>
                <w10:wrap anchorx="page"/>
              </v:shape>
            </w:pict>
          </mc:Fallback>
        </mc:AlternateContent>
      </w:r>
      <w:r>
        <w:rPr>
          <w:color w:val="58595B"/>
          <w:spacing w:val="-2"/>
        </w:rPr>
        <w:t>computer</w:t>
      </w:r>
      <w:r>
        <w:rPr>
          <w:color w:val="58595B"/>
          <w:spacing w:val="-8"/>
        </w:rPr>
        <w:t xml:space="preserve"> </w:t>
      </w:r>
      <w:r>
        <w:rPr>
          <w:color w:val="58595B"/>
          <w:spacing w:val="-2"/>
        </w:rPr>
        <w:t>interaction</w:t>
      </w:r>
      <w:r>
        <w:rPr>
          <w:color w:val="58595B"/>
          <w:spacing w:val="-8"/>
        </w:rPr>
        <w:t xml:space="preserve"> </w:t>
      </w:r>
      <w:r>
        <w:rPr>
          <w:color w:val="58595B"/>
          <w:spacing w:val="-2"/>
        </w:rPr>
        <w:t>and</w:t>
      </w:r>
      <w:r>
        <w:rPr>
          <w:color w:val="58595B"/>
          <w:spacing w:val="-8"/>
        </w:rPr>
        <w:t xml:space="preserve"> </w:t>
      </w:r>
      <w:r>
        <w:rPr>
          <w:color w:val="58595B"/>
          <w:spacing w:val="-2"/>
        </w:rPr>
        <w:t>robotics</w:t>
      </w:r>
      <w:r>
        <w:rPr>
          <w:color w:val="58595B"/>
          <w:spacing w:val="-8"/>
        </w:rPr>
        <w:t xml:space="preserve"> </w:t>
      </w:r>
      <w:r>
        <w:rPr>
          <w:color w:val="58595B"/>
          <w:spacing w:val="-5"/>
        </w:rPr>
        <w:t>to</w:t>
      </w:r>
    </w:p>
    <w:p w14:paraId="69A20C2F" w14:textId="77777777" w:rsidR="0041426B" w:rsidRDefault="00000000">
      <w:pPr>
        <w:pStyle w:val="BodyText"/>
        <w:spacing w:before="10"/>
        <w:ind w:left="720"/>
      </w:pPr>
      <w:r>
        <w:rPr>
          <w:color w:val="58595B"/>
          <w:spacing w:val="-2"/>
        </w:rPr>
        <w:t>security</w:t>
      </w:r>
      <w:r>
        <w:rPr>
          <w:color w:val="58595B"/>
          <w:spacing w:val="-20"/>
        </w:rPr>
        <w:t xml:space="preserve"> </w:t>
      </w:r>
      <w:r>
        <w:rPr>
          <w:color w:val="58595B"/>
          <w:spacing w:val="-2"/>
        </w:rPr>
        <w:t>and</w:t>
      </w:r>
      <w:r>
        <w:rPr>
          <w:color w:val="58595B"/>
          <w:spacing w:val="-20"/>
        </w:rPr>
        <w:t xml:space="preserve"> </w:t>
      </w:r>
      <w:r>
        <w:rPr>
          <w:color w:val="58595B"/>
          <w:spacing w:val="-2"/>
        </w:rPr>
        <w:t>healthcare.</w:t>
      </w:r>
    </w:p>
    <w:p w14:paraId="08BA54C6" w14:textId="77777777" w:rsidR="0041426B" w:rsidRDefault="00000000">
      <w:pPr>
        <w:pStyle w:val="BodyText"/>
        <w:spacing w:before="101" w:line="252" w:lineRule="auto"/>
        <w:ind w:left="720"/>
      </w:pPr>
      <w:r>
        <w:rPr>
          <w:color w:val="58595B"/>
          <w:spacing w:val="-4"/>
        </w:rPr>
        <w:t>This</w:t>
      </w:r>
      <w:r>
        <w:rPr>
          <w:color w:val="58595B"/>
          <w:spacing w:val="-17"/>
        </w:rPr>
        <w:t xml:space="preserve"> </w:t>
      </w:r>
      <w:r>
        <w:rPr>
          <w:color w:val="58595B"/>
          <w:spacing w:val="-4"/>
        </w:rPr>
        <w:t>research</w:t>
      </w:r>
      <w:r>
        <w:rPr>
          <w:color w:val="58595B"/>
          <w:spacing w:val="-17"/>
        </w:rPr>
        <w:t xml:space="preserve"> </w:t>
      </w:r>
      <w:r>
        <w:rPr>
          <w:color w:val="58595B"/>
          <w:spacing w:val="-4"/>
        </w:rPr>
        <w:t>develops</w:t>
      </w:r>
      <w:r>
        <w:rPr>
          <w:color w:val="58595B"/>
          <w:spacing w:val="-17"/>
        </w:rPr>
        <w:t xml:space="preserve"> </w:t>
      </w:r>
      <w:r>
        <w:rPr>
          <w:color w:val="58595B"/>
          <w:spacing w:val="-4"/>
        </w:rPr>
        <w:t>an</w:t>
      </w:r>
      <w:r>
        <w:rPr>
          <w:color w:val="58595B"/>
          <w:spacing w:val="-17"/>
        </w:rPr>
        <w:t xml:space="preserve"> </w:t>
      </w:r>
      <w:r>
        <w:rPr>
          <w:color w:val="58595B"/>
          <w:spacing w:val="-4"/>
        </w:rPr>
        <w:t>approach</w:t>
      </w:r>
      <w:r>
        <w:rPr>
          <w:color w:val="58595B"/>
          <w:spacing w:val="-17"/>
        </w:rPr>
        <w:t xml:space="preserve"> </w:t>
      </w:r>
      <w:r>
        <w:rPr>
          <w:color w:val="58595B"/>
          <w:spacing w:val="-4"/>
        </w:rPr>
        <w:t xml:space="preserve">to </w:t>
      </w:r>
      <w:r>
        <w:rPr>
          <w:color w:val="58595B"/>
        </w:rPr>
        <w:t>human</w:t>
      </w:r>
      <w:r>
        <w:rPr>
          <w:color w:val="58595B"/>
          <w:spacing w:val="-17"/>
        </w:rPr>
        <w:t xml:space="preserve"> </w:t>
      </w:r>
      <w:r>
        <w:rPr>
          <w:color w:val="58595B"/>
        </w:rPr>
        <w:t>action</w:t>
      </w:r>
      <w:r>
        <w:rPr>
          <w:color w:val="58595B"/>
          <w:spacing w:val="-17"/>
        </w:rPr>
        <w:t xml:space="preserve"> </w:t>
      </w:r>
      <w:r>
        <w:rPr>
          <w:color w:val="58595B"/>
        </w:rPr>
        <w:t>recognition</w:t>
      </w:r>
      <w:r>
        <w:rPr>
          <w:color w:val="58595B"/>
          <w:spacing w:val="-17"/>
        </w:rPr>
        <w:t xml:space="preserve"> </w:t>
      </w:r>
      <w:r>
        <w:rPr>
          <w:color w:val="58595B"/>
        </w:rPr>
        <w:t>by</w:t>
      </w:r>
      <w:r>
        <w:rPr>
          <w:color w:val="58595B"/>
          <w:spacing w:val="-17"/>
        </w:rPr>
        <w:t xml:space="preserve"> </w:t>
      </w:r>
      <w:r>
        <w:rPr>
          <w:color w:val="58595B"/>
        </w:rPr>
        <w:t>explicitly factorizing human actions from context. The key idea is to exploit</w:t>
      </w:r>
    </w:p>
    <w:p w14:paraId="6F52E068" w14:textId="77777777" w:rsidR="0041426B" w:rsidRDefault="00000000">
      <w:pPr>
        <w:pStyle w:val="BodyText"/>
        <w:spacing w:line="252" w:lineRule="auto"/>
        <w:ind w:left="720" w:right="15"/>
      </w:pPr>
      <w:r>
        <w:rPr>
          <w:color w:val="58595B"/>
        </w:rPr>
        <w:t xml:space="preserve">the benefits of the information from </w:t>
      </w:r>
      <w:r>
        <w:rPr>
          <w:color w:val="58595B"/>
          <w:spacing w:val="-2"/>
        </w:rPr>
        <w:t>conjugate</w:t>
      </w:r>
      <w:r>
        <w:rPr>
          <w:color w:val="58595B"/>
          <w:spacing w:val="-20"/>
        </w:rPr>
        <w:t xml:space="preserve"> </w:t>
      </w:r>
      <w:r>
        <w:rPr>
          <w:color w:val="58595B"/>
          <w:spacing w:val="-2"/>
        </w:rPr>
        <w:t>samples</w:t>
      </w:r>
      <w:r>
        <w:rPr>
          <w:color w:val="58595B"/>
          <w:spacing w:val="-20"/>
        </w:rPr>
        <w:t xml:space="preserve"> </w:t>
      </w:r>
      <w:r>
        <w:rPr>
          <w:color w:val="58595B"/>
          <w:spacing w:val="-2"/>
        </w:rPr>
        <w:t>of</w:t>
      </w:r>
      <w:r>
        <w:rPr>
          <w:color w:val="58595B"/>
          <w:spacing w:val="-20"/>
        </w:rPr>
        <w:t xml:space="preserve"> </w:t>
      </w:r>
      <w:r>
        <w:rPr>
          <w:color w:val="58595B"/>
          <w:spacing w:val="-2"/>
        </w:rPr>
        <w:t>human</w:t>
      </w:r>
      <w:r>
        <w:rPr>
          <w:color w:val="58595B"/>
          <w:spacing w:val="-20"/>
        </w:rPr>
        <w:t xml:space="preserve"> </w:t>
      </w:r>
      <w:r>
        <w:rPr>
          <w:color w:val="58595B"/>
          <w:spacing w:val="-2"/>
        </w:rPr>
        <w:t xml:space="preserve">actions. </w:t>
      </w:r>
      <w:r>
        <w:rPr>
          <w:color w:val="58595B"/>
        </w:rPr>
        <w:t>A</w:t>
      </w:r>
      <w:r>
        <w:rPr>
          <w:color w:val="58595B"/>
          <w:spacing w:val="-6"/>
        </w:rPr>
        <w:t xml:space="preserve"> </w:t>
      </w:r>
      <w:r>
        <w:rPr>
          <w:color w:val="58595B"/>
        </w:rPr>
        <w:t>conjugate</w:t>
      </w:r>
      <w:r>
        <w:rPr>
          <w:color w:val="58595B"/>
          <w:spacing w:val="-6"/>
        </w:rPr>
        <w:t xml:space="preserve"> </w:t>
      </w:r>
      <w:r>
        <w:rPr>
          <w:color w:val="58595B"/>
        </w:rPr>
        <w:t>sample</w:t>
      </w:r>
      <w:r>
        <w:rPr>
          <w:color w:val="58595B"/>
          <w:spacing w:val="-6"/>
        </w:rPr>
        <w:t xml:space="preserve"> </w:t>
      </w:r>
      <w:r>
        <w:rPr>
          <w:color w:val="58595B"/>
        </w:rPr>
        <w:t>is</w:t>
      </w:r>
      <w:r>
        <w:rPr>
          <w:color w:val="58595B"/>
          <w:spacing w:val="-6"/>
        </w:rPr>
        <w:t xml:space="preserve"> </w:t>
      </w:r>
      <w:r>
        <w:rPr>
          <w:color w:val="58595B"/>
        </w:rPr>
        <w:t>defined</w:t>
      </w:r>
      <w:r>
        <w:rPr>
          <w:color w:val="58595B"/>
          <w:spacing w:val="-6"/>
        </w:rPr>
        <w:t xml:space="preserve"> </w:t>
      </w:r>
      <w:r>
        <w:rPr>
          <w:color w:val="58595B"/>
        </w:rPr>
        <w:t>as</w:t>
      </w:r>
      <w:r>
        <w:rPr>
          <w:color w:val="58595B"/>
          <w:spacing w:val="-6"/>
        </w:rPr>
        <w:t xml:space="preserve"> </w:t>
      </w:r>
      <w:r>
        <w:rPr>
          <w:color w:val="58595B"/>
        </w:rPr>
        <w:t>a video</w:t>
      </w:r>
      <w:r>
        <w:rPr>
          <w:color w:val="58595B"/>
          <w:spacing w:val="-6"/>
        </w:rPr>
        <w:t xml:space="preserve"> </w:t>
      </w:r>
      <w:r>
        <w:rPr>
          <w:color w:val="58595B"/>
        </w:rPr>
        <w:t>clip</w:t>
      </w:r>
      <w:r>
        <w:rPr>
          <w:color w:val="58595B"/>
          <w:spacing w:val="-6"/>
        </w:rPr>
        <w:t xml:space="preserve"> </w:t>
      </w:r>
      <w:r>
        <w:rPr>
          <w:color w:val="58595B"/>
        </w:rPr>
        <w:t>that</w:t>
      </w:r>
      <w:r>
        <w:rPr>
          <w:color w:val="58595B"/>
          <w:spacing w:val="-6"/>
        </w:rPr>
        <w:t xml:space="preserve"> </w:t>
      </w:r>
      <w:r>
        <w:rPr>
          <w:color w:val="58595B"/>
        </w:rPr>
        <w:t>is</w:t>
      </w:r>
      <w:r>
        <w:rPr>
          <w:color w:val="58595B"/>
          <w:spacing w:val="-6"/>
        </w:rPr>
        <w:t xml:space="preserve"> </w:t>
      </w:r>
      <w:r>
        <w:rPr>
          <w:color w:val="58595B"/>
        </w:rPr>
        <w:t>contextually</w:t>
      </w:r>
      <w:r>
        <w:rPr>
          <w:color w:val="58595B"/>
          <w:spacing w:val="-6"/>
        </w:rPr>
        <w:t xml:space="preserve"> </w:t>
      </w:r>
      <w:r>
        <w:rPr>
          <w:color w:val="58595B"/>
        </w:rPr>
        <w:t xml:space="preserve">similar to an action </w:t>
      </w:r>
      <w:proofErr w:type="gramStart"/>
      <w:r>
        <w:rPr>
          <w:color w:val="58595B"/>
        </w:rPr>
        <w:t>sample, but</w:t>
      </w:r>
      <w:proofErr w:type="gramEnd"/>
      <w:r>
        <w:rPr>
          <w:color w:val="58595B"/>
        </w:rPr>
        <w:t xml:space="preserve"> does not contain the action. For instance, a conjugate</w:t>
      </w:r>
      <w:r>
        <w:rPr>
          <w:color w:val="58595B"/>
          <w:spacing w:val="-1"/>
        </w:rPr>
        <w:t xml:space="preserve"> </w:t>
      </w:r>
      <w:r>
        <w:rPr>
          <w:color w:val="58595B"/>
        </w:rPr>
        <w:t>sample</w:t>
      </w:r>
      <w:r>
        <w:rPr>
          <w:color w:val="58595B"/>
          <w:spacing w:val="-1"/>
        </w:rPr>
        <w:t xml:space="preserve"> </w:t>
      </w:r>
      <w:r>
        <w:rPr>
          <w:color w:val="58595B"/>
        </w:rPr>
        <w:t>of</w:t>
      </w:r>
      <w:r>
        <w:rPr>
          <w:color w:val="58595B"/>
          <w:spacing w:val="-1"/>
        </w:rPr>
        <w:t xml:space="preserve"> </w:t>
      </w:r>
      <w:r>
        <w:rPr>
          <w:color w:val="58595B"/>
        </w:rPr>
        <w:t>a</w:t>
      </w:r>
      <w:r>
        <w:rPr>
          <w:color w:val="58595B"/>
          <w:spacing w:val="-1"/>
        </w:rPr>
        <w:t xml:space="preserve"> </w:t>
      </w:r>
      <w:r>
        <w:rPr>
          <w:color w:val="58595B"/>
        </w:rPr>
        <w:t>handshake sample can be the video sequence showing two people approaching each other prior to the handshake.</w:t>
      </w:r>
    </w:p>
    <w:p w14:paraId="5977E3A0" w14:textId="77777777" w:rsidR="0041426B" w:rsidRDefault="00000000">
      <w:pPr>
        <w:pStyle w:val="BodyText"/>
        <w:spacing w:line="252" w:lineRule="auto"/>
        <w:ind w:left="720"/>
      </w:pPr>
      <w:r>
        <w:rPr>
          <w:color w:val="58595B"/>
        </w:rPr>
        <w:t>The</w:t>
      </w:r>
      <w:r>
        <w:rPr>
          <w:color w:val="58595B"/>
          <w:spacing w:val="-1"/>
        </w:rPr>
        <w:t xml:space="preserve"> </w:t>
      </w:r>
      <w:r>
        <w:rPr>
          <w:color w:val="58595B"/>
        </w:rPr>
        <w:t>handshake</w:t>
      </w:r>
      <w:r>
        <w:rPr>
          <w:color w:val="58595B"/>
          <w:spacing w:val="-1"/>
        </w:rPr>
        <w:t xml:space="preserve"> </w:t>
      </w:r>
      <w:r>
        <w:rPr>
          <w:color w:val="58595B"/>
        </w:rPr>
        <w:t>clip</w:t>
      </w:r>
      <w:r>
        <w:rPr>
          <w:color w:val="58595B"/>
          <w:spacing w:val="-1"/>
        </w:rPr>
        <w:t xml:space="preserve"> </w:t>
      </w:r>
      <w:r>
        <w:rPr>
          <w:color w:val="58595B"/>
        </w:rPr>
        <w:t>and</w:t>
      </w:r>
      <w:r>
        <w:rPr>
          <w:color w:val="58595B"/>
          <w:spacing w:val="-1"/>
        </w:rPr>
        <w:t xml:space="preserve"> </w:t>
      </w:r>
      <w:r>
        <w:rPr>
          <w:color w:val="58595B"/>
        </w:rPr>
        <w:t>the</w:t>
      </w:r>
      <w:r>
        <w:rPr>
          <w:color w:val="58595B"/>
          <w:spacing w:val="-1"/>
        </w:rPr>
        <w:t xml:space="preserve"> </w:t>
      </w:r>
      <w:r>
        <w:rPr>
          <w:color w:val="58595B"/>
        </w:rPr>
        <w:t>video sequence preceding it have many similar</w:t>
      </w:r>
      <w:r>
        <w:rPr>
          <w:color w:val="58595B"/>
          <w:spacing w:val="-1"/>
        </w:rPr>
        <w:t xml:space="preserve"> </w:t>
      </w:r>
      <w:r>
        <w:rPr>
          <w:color w:val="58595B"/>
        </w:rPr>
        <w:t>or</w:t>
      </w:r>
      <w:r>
        <w:rPr>
          <w:color w:val="58595B"/>
          <w:spacing w:val="-1"/>
        </w:rPr>
        <w:t xml:space="preserve"> </w:t>
      </w:r>
      <w:r>
        <w:rPr>
          <w:color w:val="58595B"/>
        </w:rPr>
        <w:t>even</w:t>
      </w:r>
      <w:r>
        <w:rPr>
          <w:color w:val="58595B"/>
          <w:spacing w:val="-1"/>
        </w:rPr>
        <w:t xml:space="preserve"> </w:t>
      </w:r>
      <w:r>
        <w:rPr>
          <w:color w:val="58595B"/>
        </w:rPr>
        <w:t>the</w:t>
      </w:r>
      <w:r>
        <w:rPr>
          <w:color w:val="58595B"/>
          <w:spacing w:val="-1"/>
        </w:rPr>
        <w:t xml:space="preserve"> </w:t>
      </w:r>
      <w:r>
        <w:rPr>
          <w:color w:val="58595B"/>
        </w:rPr>
        <w:t>same</w:t>
      </w:r>
      <w:r>
        <w:rPr>
          <w:color w:val="58595B"/>
          <w:spacing w:val="-1"/>
        </w:rPr>
        <w:t xml:space="preserve"> </w:t>
      </w:r>
      <w:r>
        <w:rPr>
          <w:color w:val="58595B"/>
        </w:rPr>
        <w:t xml:space="preserve">contextual elements, including the people, the </w:t>
      </w:r>
      <w:r>
        <w:rPr>
          <w:color w:val="58595B"/>
          <w:spacing w:val="-4"/>
        </w:rPr>
        <w:t>background</w:t>
      </w:r>
      <w:r>
        <w:rPr>
          <w:color w:val="58595B"/>
          <w:spacing w:val="-20"/>
        </w:rPr>
        <w:t xml:space="preserve"> </w:t>
      </w:r>
      <w:r>
        <w:rPr>
          <w:color w:val="58595B"/>
          <w:spacing w:val="-4"/>
        </w:rPr>
        <w:t>scene,</w:t>
      </w:r>
      <w:r>
        <w:rPr>
          <w:color w:val="58595B"/>
          <w:spacing w:val="-20"/>
        </w:rPr>
        <w:t xml:space="preserve"> </w:t>
      </w:r>
      <w:r>
        <w:rPr>
          <w:color w:val="58595B"/>
          <w:spacing w:val="-4"/>
        </w:rPr>
        <w:t>the</w:t>
      </w:r>
      <w:r>
        <w:rPr>
          <w:color w:val="58595B"/>
          <w:spacing w:val="-20"/>
        </w:rPr>
        <w:t xml:space="preserve"> </w:t>
      </w:r>
      <w:r>
        <w:rPr>
          <w:color w:val="58595B"/>
          <w:spacing w:val="-4"/>
        </w:rPr>
        <w:t>camera</w:t>
      </w:r>
      <w:r>
        <w:rPr>
          <w:color w:val="58595B"/>
          <w:spacing w:val="-20"/>
        </w:rPr>
        <w:t xml:space="preserve"> </w:t>
      </w:r>
      <w:r>
        <w:rPr>
          <w:color w:val="58595B"/>
          <w:spacing w:val="-4"/>
        </w:rPr>
        <w:t xml:space="preserve">angle, </w:t>
      </w:r>
      <w:r>
        <w:rPr>
          <w:color w:val="58595B"/>
        </w:rPr>
        <w:t>and the lighting condition. The only thing</w:t>
      </w:r>
      <w:r>
        <w:rPr>
          <w:color w:val="58595B"/>
          <w:spacing w:val="-1"/>
        </w:rPr>
        <w:t xml:space="preserve"> </w:t>
      </w:r>
      <w:r>
        <w:rPr>
          <w:color w:val="58595B"/>
        </w:rPr>
        <w:t>that</w:t>
      </w:r>
      <w:r>
        <w:rPr>
          <w:color w:val="58595B"/>
          <w:spacing w:val="-1"/>
        </w:rPr>
        <w:t xml:space="preserve"> </w:t>
      </w:r>
      <w:r>
        <w:rPr>
          <w:color w:val="58595B"/>
        </w:rPr>
        <w:t>sets</w:t>
      </w:r>
      <w:r>
        <w:rPr>
          <w:color w:val="58595B"/>
          <w:spacing w:val="-1"/>
        </w:rPr>
        <w:t xml:space="preserve"> </w:t>
      </w:r>
      <w:r>
        <w:rPr>
          <w:color w:val="58595B"/>
        </w:rPr>
        <w:t>these</w:t>
      </w:r>
      <w:r>
        <w:rPr>
          <w:color w:val="58595B"/>
          <w:spacing w:val="-1"/>
        </w:rPr>
        <w:t xml:space="preserve"> </w:t>
      </w:r>
      <w:r>
        <w:rPr>
          <w:color w:val="58595B"/>
        </w:rPr>
        <w:t>two</w:t>
      </w:r>
      <w:r>
        <w:rPr>
          <w:color w:val="58595B"/>
          <w:spacing w:val="-1"/>
        </w:rPr>
        <w:t xml:space="preserve"> </w:t>
      </w:r>
      <w:r>
        <w:rPr>
          <w:color w:val="58595B"/>
        </w:rPr>
        <w:t>video</w:t>
      </w:r>
      <w:r>
        <w:rPr>
          <w:color w:val="58595B"/>
          <w:spacing w:val="-1"/>
        </w:rPr>
        <w:t xml:space="preserve"> </w:t>
      </w:r>
      <w:r>
        <w:rPr>
          <w:color w:val="58595B"/>
        </w:rPr>
        <w:t>clips apart is the actual human action</w:t>
      </w:r>
    </w:p>
    <w:p w14:paraId="6764560D" w14:textId="77777777" w:rsidR="0041426B" w:rsidRDefault="00000000">
      <w:pPr>
        <w:pStyle w:val="BodyText"/>
        <w:spacing w:before="47" w:line="252" w:lineRule="auto"/>
        <w:ind w:left="421"/>
      </w:pPr>
      <w:r>
        <w:br w:type="column"/>
      </w:r>
      <w:r>
        <w:rPr>
          <w:color w:val="58595B"/>
          <w:spacing w:val="-4"/>
        </w:rPr>
        <w:t>classifiers</w:t>
      </w:r>
      <w:r>
        <w:rPr>
          <w:color w:val="58595B"/>
          <w:spacing w:val="-14"/>
        </w:rPr>
        <w:t xml:space="preserve"> </w:t>
      </w:r>
      <w:r>
        <w:rPr>
          <w:color w:val="58595B"/>
          <w:spacing w:val="-4"/>
        </w:rPr>
        <w:t>for</w:t>
      </w:r>
      <w:r>
        <w:rPr>
          <w:color w:val="58595B"/>
          <w:spacing w:val="-14"/>
        </w:rPr>
        <w:t xml:space="preserve"> </w:t>
      </w:r>
      <w:r>
        <w:rPr>
          <w:color w:val="58595B"/>
          <w:spacing w:val="-4"/>
        </w:rPr>
        <w:t>large</w:t>
      </w:r>
      <w:r>
        <w:rPr>
          <w:color w:val="58595B"/>
          <w:spacing w:val="-14"/>
        </w:rPr>
        <w:t xml:space="preserve"> </w:t>
      </w:r>
      <w:r>
        <w:rPr>
          <w:color w:val="58595B"/>
          <w:spacing w:val="-4"/>
        </w:rPr>
        <w:t>scale</w:t>
      </w:r>
      <w:r>
        <w:rPr>
          <w:color w:val="58595B"/>
          <w:spacing w:val="-14"/>
        </w:rPr>
        <w:t xml:space="preserve"> </w:t>
      </w:r>
      <w:r>
        <w:rPr>
          <w:color w:val="58595B"/>
          <w:spacing w:val="-4"/>
        </w:rPr>
        <w:t xml:space="preserve">recognition </w:t>
      </w:r>
      <w:r>
        <w:rPr>
          <w:color w:val="58595B"/>
        </w:rPr>
        <w:t>and fine grain understanding of human</w:t>
      </w:r>
      <w:r>
        <w:rPr>
          <w:color w:val="58595B"/>
          <w:spacing w:val="-22"/>
        </w:rPr>
        <w:t xml:space="preserve"> </w:t>
      </w:r>
      <w:r>
        <w:rPr>
          <w:color w:val="58595B"/>
        </w:rPr>
        <w:t>actions.</w:t>
      </w:r>
    </w:p>
    <w:p w14:paraId="0F462444" w14:textId="77777777" w:rsidR="0041426B" w:rsidRDefault="00000000">
      <w:pPr>
        <w:spacing w:before="73"/>
        <w:ind w:left="421"/>
        <w:rPr>
          <w:rFonts w:ascii="Gill Sans MT"/>
          <w:b/>
          <w:i/>
          <w:sz w:val="20"/>
        </w:rPr>
      </w:pPr>
      <w:r>
        <w:rPr>
          <w:rFonts w:ascii="Gill Sans MT"/>
          <w:b/>
          <w:i/>
          <w:color w:val="231F20"/>
          <w:sz w:val="20"/>
        </w:rPr>
        <w:t>Figure</w:t>
      </w:r>
      <w:r>
        <w:rPr>
          <w:rFonts w:ascii="Gill Sans MT"/>
          <w:b/>
          <w:i/>
          <w:color w:val="231F20"/>
          <w:spacing w:val="-18"/>
          <w:sz w:val="20"/>
        </w:rPr>
        <w:t xml:space="preserve"> </w:t>
      </w:r>
      <w:r>
        <w:rPr>
          <w:rFonts w:ascii="Gill Sans MT"/>
          <w:b/>
          <w:i/>
          <w:color w:val="231F20"/>
          <w:spacing w:val="-5"/>
          <w:sz w:val="20"/>
        </w:rPr>
        <w:t>15</w:t>
      </w:r>
    </w:p>
    <w:p w14:paraId="10E9FBA1" w14:textId="77777777" w:rsidR="0041426B" w:rsidRDefault="0041426B">
      <w:pPr>
        <w:pStyle w:val="BodyText"/>
        <w:rPr>
          <w:rFonts w:ascii="Gill Sans MT"/>
          <w:b/>
          <w:i/>
        </w:rPr>
      </w:pPr>
    </w:p>
    <w:p w14:paraId="7B67086E" w14:textId="77777777" w:rsidR="0041426B" w:rsidRDefault="0041426B">
      <w:pPr>
        <w:pStyle w:val="BodyText"/>
        <w:spacing w:before="88"/>
        <w:rPr>
          <w:rFonts w:ascii="Gill Sans MT"/>
          <w:b/>
          <w:i/>
        </w:rPr>
      </w:pPr>
    </w:p>
    <w:p w14:paraId="3ABB65F6" w14:textId="77777777" w:rsidR="0041426B" w:rsidRDefault="00000000">
      <w:pPr>
        <w:pStyle w:val="Heading2"/>
        <w:spacing w:before="0" w:line="242" w:lineRule="auto"/>
        <w:ind w:left="421"/>
      </w:pPr>
      <w:bookmarkStart w:id="55" w:name="_TOC_250062"/>
      <w:r>
        <w:rPr>
          <w:color w:val="B81237"/>
        </w:rPr>
        <w:t>Medical</w:t>
      </w:r>
      <w:r>
        <w:rPr>
          <w:color w:val="B81237"/>
          <w:spacing w:val="-20"/>
        </w:rPr>
        <w:t xml:space="preserve"> </w:t>
      </w:r>
      <w:r>
        <w:rPr>
          <w:color w:val="B81237"/>
        </w:rPr>
        <w:t>(CT)</w:t>
      </w:r>
      <w:r>
        <w:rPr>
          <w:color w:val="B81237"/>
          <w:spacing w:val="-20"/>
        </w:rPr>
        <w:t xml:space="preserve"> </w:t>
      </w:r>
      <w:r>
        <w:rPr>
          <w:color w:val="B81237"/>
        </w:rPr>
        <w:t xml:space="preserve">Image </w:t>
      </w:r>
      <w:r>
        <w:rPr>
          <w:color w:val="B81237"/>
          <w:spacing w:val="-6"/>
        </w:rPr>
        <w:t>Generation</w:t>
      </w:r>
      <w:r>
        <w:rPr>
          <w:color w:val="B81237"/>
          <w:spacing w:val="-28"/>
        </w:rPr>
        <w:t xml:space="preserve"> </w:t>
      </w:r>
      <w:r>
        <w:rPr>
          <w:color w:val="B81237"/>
          <w:spacing w:val="-6"/>
        </w:rPr>
        <w:t>with</w:t>
      </w:r>
      <w:r>
        <w:rPr>
          <w:color w:val="B81237"/>
          <w:spacing w:val="-28"/>
        </w:rPr>
        <w:t xml:space="preserve"> </w:t>
      </w:r>
      <w:bookmarkEnd w:id="55"/>
      <w:r>
        <w:rPr>
          <w:color w:val="B81237"/>
          <w:spacing w:val="-6"/>
        </w:rPr>
        <w:t>Style</w:t>
      </w:r>
    </w:p>
    <w:p w14:paraId="42436DE7" w14:textId="77777777" w:rsidR="0041426B" w:rsidRPr="00FB1DB0" w:rsidRDefault="00000000">
      <w:pPr>
        <w:pStyle w:val="BodyText"/>
        <w:spacing w:before="86" w:line="252" w:lineRule="auto"/>
        <w:ind w:left="421"/>
        <w:rPr>
          <w:lang w:val="fr-FR"/>
        </w:rPr>
      </w:pPr>
      <w:r w:rsidRPr="00FB1DB0">
        <w:rPr>
          <w:color w:val="231F20"/>
          <w:lang w:val="fr-FR"/>
        </w:rPr>
        <w:t>Klaus</w:t>
      </w:r>
      <w:r w:rsidRPr="00FB1DB0">
        <w:rPr>
          <w:color w:val="231F20"/>
          <w:spacing w:val="-20"/>
          <w:lang w:val="fr-FR"/>
        </w:rPr>
        <w:t xml:space="preserve"> </w:t>
      </w:r>
      <w:r w:rsidRPr="00FB1DB0">
        <w:rPr>
          <w:color w:val="231F20"/>
          <w:lang w:val="fr-FR"/>
        </w:rPr>
        <w:t xml:space="preserve">Mueller </w:t>
      </w:r>
      <w:hyperlink r:id="rId160">
        <w:r w:rsidRPr="00FB1DB0">
          <w:rPr>
            <w:color w:val="231F20"/>
            <w:spacing w:val="-2"/>
            <w:lang w:val="fr-FR"/>
          </w:rPr>
          <w:t>mueller@cs.stonybrook.edu</w:t>
        </w:r>
      </w:hyperlink>
    </w:p>
    <w:p w14:paraId="2FDC0119" w14:textId="77777777" w:rsidR="0041426B" w:rsidRDefault="00000000">
      <w:pPr>
        <w:pStyle w:val="BodyText"/>
        <w:spacing w:before="91" w:line="252" w:lineRule="auto"/>
        <w:ind w:left="421"/>
      </w:pPr>
      <w:r>
        <w:rPr>
          <w:color w:val="58595B"/>
        </w:rPr>
        <w:t>Deep</w:t>
      </w:r>
      <w:r>
        <w:rPr>
          <w:color w:val="58595B"/>
          <w:spacing w:val="-1"/>
        </w:rPr>
        <w:t xml:space="preserve"> </w:t>
      </w:r>
      <w:r>
        <w:rPr>
          <w:color w:val="58595B"/>
        </w:rPr>
        <w:t>learning</w:t>
      </w:r>
      <w:r>
        <w:rPr>
          <w:color w:val="58595B"/>
          <w:spacing w:val="-1"/>
        </w:rPr>
        <w:t xml:space="preserve"> </w:t>
      </w:r>
      <w:r>
        <w:rPr>
          <w:color w:val="58595B"/>
        </w:rPr>
        <w:t>has</w:t>
      </w:r>
      <w:r>
        <w:rPr>
          <w:color w:val="58595B"/>
          <w:spacing w:val="-1"/>
        </w:rPr>
        <w:t xml:space="preserve"> </w:t>
      </w:r>
      <w:r>
        <w:rPr>
          <w:color w:val="58595B"/>
        </w:rPr>
        <w:t>shown</w:t>
      </w:r>
      <w:r>
        <w:rPr>
          <w:color w:val="58595B"/>
          <w:spacing w:val="-1"/>
        </w:rPr>
        <w:t xml:space="preserve"> </w:t>
      </w:r>
      <w:r>
        <w:rPr>
          <w:color w:val="58595B"/>
        </w:rPr>
        <w:t xml:space="preserve">great </w:t>
      </w:r>
      <w:r>
        <w:rPr>
          <w:color w:val="58595B"/>
          <w:spacing w:val="-2"/>
        </w:rPr>
        <w:t>promise</w:t>
      </w:r>
      <w:r>
        <w:rPr>
          <w:color w:val="58595B"/>
          <w:spacing w:val="-22"/>
        </w:rPr>
        <w:t xml:space="preserve"> </w:t>
      </w:r>
      <w:r>
        <w:rPr>
          <w:color w:val="58595B"/>
          <w:spacing w:val="-2"/>
        </w:rPr>
        <w:t>for</w:t>
      </w:r>
      <w:r>
        <w:rPr>
          <w:color w:val="58595B"/>
          <w:spacing w:val="-22"/>
        </w:rPr>
        <w:t xml:space="preserve"> </w:t>
      </w:r>
      <w:r>
        <w:rPr>
          <w:color w:val="58595B"/>
          <w:spacing w:val="-2"/>
        </w:rPr>
        <w:t>a</w:t>
      </w:r>
      <w:r>
        <w:rPr>
          <w:color w:val="58595B"/>
          <w:spacing w:val="-22"/>
        </w:rPr>
        <w:t xml:space="preserve"> </w:t>
      </w:r>
      <w:r>
        <w:rPr>
          <w:color w:val="58595B"/>
          <w:spacing w:val="-2"/>
        </w:rPr>
        <w:t>myriad</w:t>
      </w:r>
      <w:r>
        <w:rPr>
          <w:color w:val="58595B"/>
          <w:spacing w:val="-22"/>
        </w:rPr>
        <w:t xml:space="preserve"> </w:t>
      </w:r>
      <w:r>
        <w:rPr>
          <w:color w:val="58595B"/>
          <w:spacing w:val="-2"/>
        </w:rPr>
        <w:t>of</w:t>
      </w:r>
      <w:r>
        <w:rPr>
          <w:color w:val="58595B"/>
          <w:spacing w:val="-22"/>
        </w:rPr>
        <w:t xml:space="preserve"> </w:t>
      </w:r>
      <w:r>
        <w:rPr>
          <w:color w:val="58595B"/>
          <w:spacing w:val="-2"/>
        </w:rPr>
        <w:t>applications</w:t>
      </w:r>
      <w:r>
        <w:rPr>
          <w:color w:val="58595B"/>
          <w:spacing w:val="-22"/>
        </w:rPr>
        <w:t xml:space="preserve"> </w:t>
      </w:r>
      <w:r>
        <w:rPr>
          <w:color w:val="58595B"/>
          <w:spacing w:val="-2"/>
        </w:rPr>
        <w:t xml:space="preserve">in </w:t>
      </w:r>
      <w:r>
        <w:rPr>
          <w:color w:val="58595B"/>
        </w:rPr>
        <w:t>CT</w:t>
      </w:r>
      <w:r>
        <w:rPr>
          <w:color w:val="58595B"/>
          <w:spacing w:val="-22"/>
        </w:rPr>
        <w:t xml:space="preserve"> </w:t>
      </w:r>
      <w:r>
        <w:rPr>
          <w:color w:val="58595B"/>
        </w:rPr>
        <w:t>imaging</w:t>
      </w:r>
      <w:r>
        <w:rPr>
          <w:color w:val="58595B"/>
          <w:spacing w:val="-22"/>
        </w:rPr>
        <w:t xml:space="preserve"> </w:t>
      </w:r>
      <w:r>
        <w:rPr>
          <w:color w:val="58595B"/>
        </w:rPr>
        <w:t>such</w:t>
      </w:r>
      <w:r>
        <w:rPr>
          <w:color w:val="58595B"/>
          <w:spacing w:val="-22"/>
        </w:rPr>
        <w:t xml:space="preserve"> </w:t>
      </w:r>
      <w:r>
        <w:rPr>
          <w:color w:val="58595B"/>
        </w:rPr>
        <w:t>as</w:t>
      </w:r>
      <w:r>
        <w:rPr>
          <w:color w:val="58595B"/>
          <w:spacing w:val="-22"/>
        </w:rPr>
        <w:t xml:space="preserve"> </w:t>
      </w:r>
      <w:r>
        <w:rPr>
          <w:color w:val="58595B"/>
        </w:rPr>
        <w:t>improving</w:t>
      </w:r>
      <w:r>
        <w:rPr>
          <w:color w:val="58595B"/>
          <w:spacing w:val="-22"/>
        </w:rPr>
        <w:t xml:space="preserve"> </w:t>
      </w:r>
      <w:r>
        <w:rPr>
          <w:color w:val="58595B"/>
        </w:rPr>
        <w:t>image quality</w:t>
      </w:r>
      <w:r>
        <w:rPr>
          <w:color w:val="58595B"/>
          <w:spacing w:val="-11"/>
        </w:rPr>
        <w:t xml:space="preserve"> </w:t>
      </w:r>
      <w:r>
        <w:rPr>
          <w:color w:val="58595B"/>
        </w:rPr>
        <w:t>in</w:t>
      </w:r>
      <w:r>
        <w:rPr>
          <w:color w:val="58595B"/>
          <w:spacing w:val="-11"/>
        </w:rPr>
        <w:t xml:space="preserve"> </w:t>
      </w:r>
      <w:r>
        <w:rPr>
          <w:color w:val="58595B"/>
        </w:rPr>
        <w:t>low</w:t>
      </w:r>
      <w:r>
        <w:rPr>
          <w:color w:val="58595B"/>
          <w:spacing w:val="-11"/>
        </w:rPr>
        <w:t xml:space="preserve"> </w:t>
      </w:r>
      <w:r>
        <w:rPr>
          <w:color w:val="58595B"/>
        </w:rPr>
        <w:t>dose</w:t>
      </w:r>
      <w:r>
        <w:rPr>
          <w:color w:val="58595B"/>
          <w:spacing w:val="-11"/>
        </w:rPr>
        <w:t xml:space="preserve"> </w:t>
      </w:r>
      <w:r>
        <w:rPr>
          <w:color w:val="58595B"/>
        </w:rPr>
        <w:t>acquisition,</w:t>
      </w:r>
      <w:r>
        <w:rPr>
          <w:color w:val="58595B"/>
          <w:spacing w:val="-11"/>
        </w:rPr>
        <w:t xml:space="preserve"> </w:t>
      </w:r>
      <w:r>
        <w:rPr>
          <w:color w:val="58595B"/>
        </w:rPr>
        <w:t>cross modality</w:t>
      </w:r>
      <w:r>
        <w:rPr>
          <w:color w:val="58595B"/>
          <w:spacing w:val="-2"/>
        </w:rPr>
        <w:t xml:space="preserve"> </w:t>
      </w:r>
      <w:r>
        <w:rPr>
          <w:color w:val="58595B"/>
        </w:rPr>
        <w:t>translations</w:t>
      </w:r>
      <w:r>
        <w:rPr>
          <w:color w:val="58595B"/>
          <w:spacing w:val="-2"/>
        </w:rPr>
        <w:t xml:space="preserve"> </w:t>
      </w:r>
      <w:r>
        <w:rPr>
          <w:color w:val="58595B"/>
        </w:rPr>
        <w:t>etc.</w:t>
      </w:r>
      <w:r>
        <w:rPr>
          <w:color w:val="58595B"/>
          <w:spacing w:val="-2"/>
        </w:rPr>
        <w:t xml:space="preserve"> </w:t>
      </w:r>
      <w:proofErr w:type="gramStart"/>
      <w:r>
        <w:rPr>
          <w:color w:val="58595B"/>
        </w:rPr>
        <w:t>However</w:t>
      </w:r>
      <w:proofErr w:type="gramEnd"/>
      <w:r>
        <w:rPr>
          <w:color w:val="58595B"/>
        </w:rPr>
        <w:t xml:space="preserve"> training </w:t>
      </w:r>
      <w:proofErr w:type="gramStart"/>
      <w:r>
        <w:rPr>
          <w:color w:val="58595B"/>
        </w:rPr>
        <w:t>of</w:t>
      </w:r>
      <w:proofErr w:type="gramEnd"/>
      <w:r>
        <w:rPr>
          <w:color w:val="58595B"/>
        </w:rPr>
        <w:t xml:space="preserve"> deep networks requires</w:t>
      </w:r>
    </w:p>
    <w:p w14:paraId="2622EF2E" w14:textId="77777777" w:rsidR="0041426B" w:rsidRDefault="00000000">
      <w:pPr>
        <w:pStyle w:val="BodyText"/>
        <w:spacing w:before="3" w:line="252" w:lineRule="auto"/>
        <w:ind w:left="421"/>
      </w:pPr>
      <w:r>
        <w:rPr>
          <w:color w:val="58595B"/>
        </w:rPr>
        <w:t>an</w:t>
      </w:r>
      <w:r>
        <w:rPr>
          <w:color w:val="58595B"/>
          <w:spacing w:val="-4"/>
        </w:rPr>
        <w:t xml:space="preserve"> </w:t>
      </w:r>
      <w:r>
        <w:rPr>
          <w:color w:val="58595B"/>
        </w:rPr>
        <w:t>abundance</w:t>
      </w:r>
      <w:r>
        <w:rPr>
          <w:color w:val="58595B"/>
          <w:spacing w:val="-4"/>
        </w:rPr>
        <w:t xml:space="preserve"> </w:t>
      </w:r>
      <w:r>
        <w:rPr>
          <w:color w:val="58595B"/>
        </w:rPr>
        <w:t>of</w:t>
      </w:r>
      <w:r>
        <w:rPr>
          <w:color w:val="58595B"/>
          <w:spacing w:val="-4"/>
        </w:rPr>
        <w:t xml:space="preserve"> </w:t>
      </w:r>
      <w:r>
        <w:rPr>
          <w:color w:val="58595B"/>
        </w:rPr>
        <w:t>clinical</w:t>
      </w:r>
      <w:r>
        <w:rPr>
          <w:color w:val="58595B"/>
          <w:spacing w:val="-4"/>
        </w:rPr>
        <w:t xml:space="preserve"> </w:t>
      </w:r>
      <w:r>
        <w:rPr>
          <w:color w:val="58595B"/>
        </w:rPr>
        <w:t xml:space="preserve">training </w:t>
      </w:r>
      <w:r>
        <w:rPr>
          <w:color w:val="58595B"/>
          <w:spacing w:val="-4"/>
        </w:rPr>
        <w:t>data.</w:t>
      </w:r>
      <w:r>
        <w:rPr>
          <w:color w:val="58595B"/>
          <w:spacing w:val="-22"/>
        </w:rPr>
        <w:t xml:space="preserve"> </w:t>
      </w:r>
      <w:r>
        <w:rPr>
          <w:color w:val="58595B"/>
          <w:spacing w:val="-4"/>
        </w:rPr>
        <w:t>This</w:t>
      </w:r>
      <w:r>
        <w:rPr>
          <w:color w:val="58595B"/>
          <w:spacing w:val="-22"/>
        </w:rPr>
        <w:t xml:space="preserve"> </w:t>
      </w:r>
      <w:r>
        <w:rPr>
          <w:color w:val="58595B"/>
          <w:spacing w:val="-4"/>
        </w:rPr>
        <w:t>remains</w:t>
      </w:r>
      <w:r>
        <w:rPr>
          <w:color w:val="58595B"/>
          <w:spacing w:val="-22"/>
        </w:rPr>
        <w:t xml:space="preserve"> </w:t>
      </w:r>
      <w:r>
        <w:rPr>
          <w:color w:val="58595B"/>
          <w:spacing w:val="-4"/>
        </w:rPr>
        <w:t>a</w:t>
      </w:r>
      <w:r>
        <w:rPr>
          <w:color w:val="58595B"/>
          <w:spacing w:val="-22"/>
        </w:rPr>
        <w:t xml:space="preserve"> </w:t>
      </w:r>
      <w:r>
        <w:rPr>
          <w:color w:val="58595B"/>
          <w:spacing w:val="-4"/>
        </w:rPr>
        <w:t>challenge</w:t>
      </w:r>
      <w:r>
        <w:rPr>
          <w:color w:val="58595B"/>
          <w:spacing w:val="-22"/>
        </w:rPr>
        <w:t xml:space="preserve"> </w:t>
      </w:r>
      <w:r>
        <w:rPr>
          <w:color w:val="58595B"/>
          <w:spacing w:val="-4"/>
        </w:rPr>
        <w:t>due</w:t>
      </w:r>
      <w:r>
        <w:rPr>
          <w:color w:val="58595B"/>
          <w:spacing w:val="-22"/>
        </w:rPr>
        <w:t xml:space="preserve"> </w:t>
      </w:r>
      <w:r>
        <w:rPr>
          <w:color w:val="58595B"/>
          <w:spacing w:val="-4"/>
        </w:rPr>
        <w:t xml:space="preserve">to </w:t>
      </w:r>
      <w:r>
        <w:rPr>
          <w:color w:val="58595B"/>
        </w:rPr>
        <w:t>scarcity/privacy</w:t>
      </w:r>
      <w:r>
        <w:rPr>
          <w:color w:val="58595B"/>
          <w:spacing w:val="-17"/>
        </w:rPr>
        <w:t xml:space="preserve"> </w:t>
      </w:r>
      <w:r>
        <w:rPr>
          <w:color w:val="58595B"/>
        </w:rPr>
        <w:t>issues</w:t>
      </w:r>
      <w:r>
        <w:rPr>
          <w:color w:val="58595B"/>
          <w:spacing w:val="-17"/>
        </w:rPr>
        <w:t xml:space="preserve"> </w:t>
      </w:r>
      <w:r>
        <w:rPr>
          <w:color w:val="58595B"/>
        </w:rPr>
        <w:t>and</w:t>
      </w:r>
      <w:r>
        <w:rPr>
          <w:color w:val="58595B"/>
          <w:spacing w:val="-17"/>
        </w:rPr>
        <w:t xml:space="preserve"> </w:t>
      </w:r>
      <w:r>
        <w:rPr>
          <w:color w:val="58595B"/>
        </w:rPr>
        <w:t>the</w:t>
      </w:r>
      <w:r>
        <w:rPr>
          <w:color w:val="58595B"/>
          <w:spacing w:val="-17"/>
        </w:rPr>
        <w:t xml:space="preserve"> </w:t>
      </w:r>
      <w:r>
        <w:rPr>
          <w:color w:val="58595B"/>
        </w:rPr>
        <w:t>high interpatient</w:t>
      </w:r>
      <w:r>
        <w:rPr>
          <w:color w:val="58595B"/>
          <w:spacing w:val="-9"/>
        </w:rPr>
        <w:t xml:space="preserve"> </w:t>
      </w:r>
      <w:r>
        <w:rPr>
          <w:color w:val="58595B"/>
        </w:rPr>
        <w:t>anatomical</w:t>
      </w:r>
      <w:r>
        <w:rPr>
          <w:color w:val="58595B"/>
          <w:spacing w:val="-9"/>
        </w:rPr>
        <w:t xml:space="preserve"> </w:t>
      </w:r>
      <w:r>
        <w:rPr>
          <w:color w:val="58595B"/>
        </w:rPr>
        <w:t>variability.</w:t>
      </w:r>
    </w:p>
    <w:p w14:paraId="253E7C0C" w14:textId="77777777" w:rsidR="0041426B" w:rsidRDefault="00000000">
      <w:pPr>
        <w:pStyle w:val="BodyText"/>
        <w:spacing w:before="2" w:line="252" w:lineRule="auto"/>
        <w:ind w:left="421"/>
      </w:pPr>
      <w:r>
        <w:rPr>
          <w:color w:val="58595B"/>
          <w:w w:val="105"/>
        </w:rPr>
        <w:t>Also,</w:t>
      </w:r>
      <w:r>
        <w:rPr>
          <w:color w:val="58595B"/>
          <w:spacing w:val="-22"/>
          <w:w w:val="105"/>
        </w:rPr>
        <w:t xml:space="preserve"> </w:t>
      </w:r>
      <w:r>
        <w:rPr>
          <w:color w:val="58595B"/>
          <w:w w:val="105"/>
        </w:rPr>
        <w:t>often</w:t>
      </w:r>
      <w:r>
        <w:rPr>
          <w:color w:val="58595B"/>
          <w:spacing w:val="-22"/>
          <w:w w:val="105"/>
        </w:rPr>
        <w:t xml:space="preserve"> </w:t>
      </w:r>
      <w:r>
        <w:rPr>
          <w:color w:val="58595B"/>
          <w:w w:val="105"/>
        </w:rPr>
        <w:t>these</w:t>
      </w:r>
      <w:r>
        <w:rPr>
          <w:color w:val="58595B"/>
          <w:spacing w:val="-22"/>
          <w:w w:val="105"/>
        </w:rPr>
        <w:t xml:space="preserve"> </w:t>
      </w:r>
      <w:r>
        <w:rPr>
          <w:color w:val="58595B"/>
          <w:w w:val="105"/>
        </w:rPr>
        <w:t>datasets</w:t>
      </w:r>
      <w:r>
        <w:rPr>
          <w:color w:val="58595B"/>
          <w:spacing w:val="-22"/>
          <w:w w:val="105"/>
        </w:rPr>
        <w:t xml:space="preserve"> </w:t>
      </w:r>
      <w:r>
        <w:rPr>
          <w:color w:val="58595B"/>
          <w:w w:val="105"/>
        </w:rPr>
        <w:t>are</w:t>
      </w:r>
      <w:r>
        <w:rPr>
          <w:color w:val="58595B"/>
          <w:spacing w:val="-22"/>
          <w:w w:val="105"/>
        </w:rPr>
        <w:t xml:space="preserve"> </w:t>
      </w:r>
      <w:r>
        <w:rPr>
          <w:color w:val="58595B"/>
          <w:w w:val="105"/>
        </w:rPr>
        <w:t xml:space="preserve">not </w:t>
      </w:r>
      <w:r>
        <w:rPr>
          <w:color w:val="58595B"/>
          <w:spacing w:val="-2"/>
        </w:rPr>
        <w:t>comprehensively</w:t>
      </w:r>
      <w:r>
        <w:rPr>
          <w:color w:val="58595B"/>
          <w:spacing w:val="-22"/>
        </w:rPr>
        <w:t xml:space="preserve"> </w:t>
      </w:r>
      <w:r>
        <w:rPr>
          <w:color w:val="58595B"/>
          <w:spacing w:val="-2"/>
        </w:rPr>
        <w:t>annotated,</w:t>
      </w:r>
      <w:r>
        <w:rPr>
          <w:color w:val="58595B"/>
          <w:spacing w:val="-22"/>
        </w:rPr>
        <w:t xml:space="preserve"> </w:t>
      </w:r>
      <w:r>
        <w:rPr>
          <w:color w:val="58595B"/>
          <w:spacing w:val="-2"/>
        </w:rPr>
        <w:t>owing</w:t>
      </w:r>
      <w:r>
        <w:rPr>
          <w:color w:val="58595B"/>
          <w:spacing w:val="-22"/>
        </w:rPr>
        <w:t xml:space="preserve"> </w:t>
      </w:r>
      <w:r>
        <w:rPr>
          <w:color w:val="58595B"/>
          <w:spacing w:val="-2"/>
        </w:rPr>
        <w:t>to</w:t>
      </w:r>
    </w:p>
    <w:p w14:paraId="6929A502" w14:textId="77777777" w:rsidR="0041426B" w:rsidRDefault="00000000">
      <w:pPr>
        <w:pStyle w:val="Heading2"/>
        <w:spacing w:before="0" w:line="187" w:lineRule="exact"/>
        <w:ind w:left="498"/>
      </w:pPr>
      <w:r>
        <w:rPr>
          <w:b w:val="0"/>
        </w:rPr>
        <w:br w:type="column"/>
      </w:r>
      <w:r>
        <w:rPr>
          <w:color w:val="B81237"/>
          <w:w w:val="90"/>
        </w:rPr>
        <w:t>Conformal</w:t>
      </w:r>
      <w:r>
        <w:rPr>
          <w:color w:val="B81237"/>
          <w:spacing w:val="6"/>
        </w:rPr>
        <w:t xml:space="preserve"> </w:t>
      </w:r>
      <w:r>
        <w:rPr>
          <w:color w:val="B81237"/>
          <w:w w:val="90"/>
        </w:rPr>
        <w:t>Mapping</w:t>
      </w:r>
      <w:r>
        <w:rPr>
          <w:color w:val="B81237"/>
          <w:spacing w:val="7"/>
        </w:rPr>
        <w:t xml:space="preserve"> </w:t>
      </w:r>
      <w:r>
        <w:rPr>
          <w:color w:val="B81237"/>
          <w:spacing w:val="-5"/>
          <w:w w:val="90"/>
        </w:rPr>
        <w:t>for</w:t>
      </w:r>
    </w:p>
    <w:p w14:paraId="7DAC36F5" w14:textId="77777777" w:rsidR="0041426B" w:rsidRDefault="00000000">
      <w:pPr>
        <w:spacing w:before="5"/>
        <w:ind w:left="498"/>
        <w:rPr>
          <w:b/>
          <w:sz w:val="26"/>
        </w:rPr>
      </w:pPr>
      <w:r>
        <w:rPr>
          <w:b/>
          <w:color w:val="B81237"/>
          <w:w w:val="90"/>
          <w:sz w:val="26"/>
        </w:rPr>
        <w:t>Medical</w:t>
      </w:r>
      <w:r>
        <w:rPr>
          <w:b/>
          <w:color w:val="B81237"/>
          <w:spacing w:val="-14"/>
          <w:w w:val="90"/>
          <w:sz w:val="26"/>
        </w:rPr>
        <w:t xml:space="preserve"> </w:t>
      </w:r>
      <w:r>
        <w:rPr>
          <w:b/>
          <w:color w:val="B81237"/>
          <w:spacing w:val="-2"/>
          <w:sz w:val="26"/>
        </w:rPr>
        <w:t>Imaging</w:t>
      </w:r>
    </w:p>
    <w:p w14:paraId="52C55129" w14:textId="77777777" w:rsidR="0041426B" w:rsidRDefault="00000000">
      <w:pPr>
        <w:pStyle w:val="BodyText"/>
        <w:spacing w:before="91" w:line="254" w:lineRule="auto"/>
        <w:ind w:left="498" w:right="977"/>
      </w:pPr>
      <w:r>
        <w:rPr>
          <w:color w:val="231F20"/>
          <w:spacing w:val="-2"/>
        </w:rPr>
        <w:t>Arie</w:t>
      </w:r>
      <w:r>
        <w:rPr>
          <w:color w:val="231F20"/>
          <w:spacing w:val="-20"/>
        </w:rPr>
        <w:t xml:space="preserve"> </w:t>
      </w:r>
      <w:r>
        <w:rPr>
          <w:color w:val="231F20"/>
          <w:spacing w:val="-2"/>
        </w:rPr>
        <w:t>Kaufman,</w:t>
      </w:r>
      <w:r>
        <w:rPr>
          <w:color w:val="231F20"/>
          <w:spacing w:val="-20"/>
        </w:rPr>
        <w:t xml:space="preserve"> </w:t>
      </w:r>
      <w:r>
        <w:rPr>
          <w:color w:val="231F20"/>
          <w:spacing w:val="-2"/>
        </w:rPr>
        <w:t>Xianfeng</w:t>
      </w:r>
      <w:r>
        <w:rPr>
          <w:color w:val="231F20"/>
          <w:spacing w:val="-20"/>
        </w:rPr>
        <w:t xml:space="preserve"> </w:t>
      </w:r>
      <w:r>
        <w:rPr>
          <w:color w:val="231F20"/>
          <w:spacing w:val="-2"/>
        </w:rPr>
        <w:t>David</w:t>
      </w:r>
      <w:r>
        <w:rPr>
          <w:color w:val="231F20"/>
          <w:spacing w:val="-20"/>
        </w:rPr>
        <w:t xml:space="preserve"> </w:t>
      </w:r>
      <w:r>
        <w:rPr>
          <w:color w:val="231F20"/>
          <w:spacing w:val="-2"/>
        </w:rPr>
        <w:t xml:space="preserve">Gu, </w:t>
      </w:r>
      <w:r>
        <w:rPr>
          <w:color w:val="231F20"/>
        </w:rPr>
        <w:t xml:space="preserve">Dimitris Samaras, and Wei Zhu </w:t>
      </w:r>
      <w:hyperlink r:id="rId161">
        <w:r>
          <w:rPr>
            <w:color w:val="231F20"/>
            <w:spacing w:val="-2"/>
          </w:rPr>
          <w:t>ari@cs.stonybrook.edu</w:t>
        </w:r>
      </w:hyperlink>
    </w:p>
    <w:p w14:paraId="76C76AFB" w14:textId="77777777" w:rsidR="0041426B" w:rsidRDefault="00000000">
      <w:pPr>
        <w:pStyle w:val="BodyText"/>
        <w:spacing w:before="91" w:line="254" w:lineRule="auto"/>
        <w:ind w:left="498" w:right="977"/>
      </w:pPr>
      <w:r>
        <w:rPr>
          <w:noProof/>
        </w:rPr>
        <mc:AlternateContent>
          <mc:Choice Requires="wpg">
            <w:drawing>
              <wp:anchor distT="0" distB="0" distL="0" distR="0" simplePos="0" relativeHeight="15777280" behindDoc="0" locked="0" layoutInCell="1" allowOverlap="1" wp14:anchorId="7AE68F38" wp14:editId="7A1157FE">
                <wp:simplePos x="0" y="0"/>
                <wp:positionH relativeFrom="page">
                  <wp:posOffset>2838450</wp:posOffset>
                </wp:positionH>
                <wp:positionV relativeFrom="paragraph">
                  <wp:posOffset>110437</wp:posOffset>
                </wp:positionV>
                <wp:extent cx="2095500" cy="15875"/>
                <wp:effectExtent l="0" t="0" r="0" b="0"/>
                <wp:wrapNone/>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09" name="Graphic 40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10" name="Graphic 410"/>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51051D3B" id="Group 408" o:spid="_x0000_s1026" style="position:absolute;margin-left:223.5pt;margin-top:8.7pt;width:165pt;height:1.25pt;z-index:1577728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">
                <v:shape id="Graphic 40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" path="m,l2008733,e" filled="f" strokecolor="#939598" strokeweight="1.25pt">
                  <v:stroke dashstyle="dot"/>
                  <v:path arrowok="t"/>
                </v:shape>
                <v:shape id="Graphic 41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58595B"/>
        </w:rPr>
        <w:t>It</w:t>
      </w:r>
      <w:r>
        <w:rPr>
          <w:color w:val="58595B"/>
          <w:spacing w:val="-22"/>
        </w:rPr>
        <w:t xml:space="preserve"> </w:t>
      </w:r>
      <w:r>
        <w:rPr>
          <w:color w:val="58595B"/>
        </w:rPr>
        <w:t>is</w:t>
      </w:r>
      <w:r>
        <w:rPr>
          <w:color w:val="58595B"/>
          <w:spacing w:val="-22"/>
        </w:rPr>
        <w:t xml:space="preserve"> </w:t>
      </w:r>
      <w:r>
        <w:rPr>
          <w:color w:val="58595B"/>
        </w:rPr>
        <w:t>paramount</w:t>
      </w:r>
      <w:r>
        <w:rPr>
          <w:color w:val="58595B"/>
          <w:spacing w:val="-22"/>
        </w:rPr>
        <w:t xml:space="preserve"> </w:t>
      </w:r>
      <w:r>
        <w:rPr>
          <w:color w:val="58595B"/>
        </w:rPr>
        <w:t>in</w:t>
      </w:r>
      <w:r>
        <w:rPr>
          <w:color w:val="58595B"/>
          <w:spacing w:val="-22"/>
        </w:rPr>
        <w:t xml:space="preserve"> </w:t>
      </w:r>
      <w:r>
        <w:rPr>
          <w:color w:val="58595B"/>
        </w:rPr>
        <w:t>medical</w:t>
      </w:r>
      <w:r>
        <w:rPr>
          <w:color w:val="58595B"/>
          <w:spacing w:val="-22"/>
        </w:rPr>
        <w:t xml:space="preserve"> </w:t>
      </w:r>
      <w:r>
        <w:rPr>
          <w:color w:val="58595B"/>
        </w:rPr>
        <w:t>imaging to</w:t>
      </w:r>
      <w:r>
        <w:rPr>
          <w:color w:val="58595B"/>
          <w:spacing w:val="-2"/>
        </w:rPr>
        <w:t xml:space="preserve"> </w:t>
      </w:r>
      <w:r>
        <w:rPr>
          <w:color w:val="58595B"/>
        </w:rPr>
        <w:t>measure,</w:t>
      </w:r>
      <w:r>
        <w:rPr>
          <w:color w:val="58595B"/>
          <w:spacing w:val="-2"/>
        </w:rPr>
        <w:t xml:space="preserve"> </w:t>
      </w:r>
      <w:r>
        <w:rPr>
          <w:color w:val="58595B"/>
        </w:rPr>
        <w:t>compare,</w:t>
      </w:r>
      <w:r>
        <w:rPr>
          <w:color w:val="58595B"/>
          <w:spacing w:val="-2"/>
        </w:rPr>
        <w:t xml:space="preserve"> </w:t>
      </w:r>
      <w:r>
        <w:rPr>
          <w:color w:val="58595B"/>
        </w:rPr>
        <w:t>calibrate, register</w:t>
      </w:r>
      <w:r>
        <w:rPr>
          <w:color w:val="58595B"/>
          <w:spacing w:val="-2"/>
        </w:rPr>
        <w:t xml:space="preserve"> </w:t>
      </w:r>
      <w:r>
        <w:rPr>
          <w:color w:val="58595B"/>
        </w:rPr>
        <w:t>and</w:t>
      </w:r>
      <w:r>
        <w:rPr>
          <w:color w:val="58595B"/>
          <w:spacing w:val="-2"/>
        </w:rPr>
        <w:t xml:space="preserve"> </w:t>
      </w:r>
      <w:r>
        <w:rPr>
          <w:color w:val="58595B"/>
        </w:rPr>
        <w:t>analyze</w:t>
      </w:r>
      <w:r>
        <w:rPr>
          <w:color w:val="58595B"/>
          <w:spacing w:val="-2"/>
        </w:rPr>
        <w:t xml:space="preserve"> </w:t>
      </w:r>
      <w:r>
        <w:rPr>
          <w:color w:val="58595B"/>
        </w:rPr>
        <w:t>potentially deformed</w:t>
      </w:r>
      <w:r>
        <w:rPr>
          <w:color w:val="58595B"/>
          <w:spacing w:val="-14"/>
        </w:rPr>
        <w:t xml:space="preserve"> </w:t>
      </w:r>
      <w:r>
        <w:rPr>
          <w:color w:val="58595B"/>
        </w:rPr>
        <w:t>organ</w:t>
      </w:r>
      <w:r>
        <w:rPr>
          <w:color w:val="58595B"/>
          <w:spacing w:val="-14"/>
        </w:rPr>
        <w:t xml:space="preserve"> </w:t>
      </w:r>
      <w:r>
        <w:rPr>
          <w:color w:val="58595B"/>
        </w:rPr>
        <w:t>shapes</w:t>
      </w:r>
      <w:r>
        <w:rPr>
          <w:color w:val="58595B"/>
          <w:spacing w:val="-14"/>
        </w:rPr>
        <w:t xml:space="preserve"> </w:t>
      </w:r>
      <w:r>
        <w:rPr>
          <w:color w:val="58595B"/>
        </w:rPr>
        <w:t>with</w:t>
      </w:r>
      <w:r>
        <w:rPr>
          <w:color w:val="58595B"/>
          <w:spacing w:val="-14"/>
        </w:rPr>
        <w:t xml:space="preserve"> </w:t>
      </w:r>
      <w:r>
        <w:rPr>
          <w:color w:val="58595B"/>
        </w:rPr>
        <w:t xml:space="preserve">high </w:t>
      </w:r>
      <w:r>
        <w:rPr>
          <w:color w:val="58595B"/>
          <w:spacing w:val="-4"/>
        </w:rPr>
        <w:t>accuracy</w:t>
      </w:r>
      <w:r>
        <w:rPr>
          <w:color w:val="58595B"/>
          <w:spacing w:val="-22"/>
        </w:rPr>
        <w:t xml:space="preserve"> </w:t>
      </w:r>
      <w:r>
        <w:rPr>
          <w:color w:val="58595B"/>
          <w:spacing w:val="-4"/>
        </w:rPr>
        <w:t>and</w:t>
      </w:r>
      <w:r>
        <w:rPr>
          <w:color w:val="58595B"/>
          <w:spacing w:val="-22"/>
        </w:rPr>
        <w:t xml:space="preserve"> </w:t>
      </w:r>
      <w:r>
        <w:rPr>
          <w:color w:val="58595B"/>
          <w:spacing w:val="-4"/>
        </w:rPr>
        <w:t>fidelity.</w:t>
      </w:r>
      <w:r>
        <w:rPr>
          <w:color w:val="58595B"/>
          <w:spacing w:val="-22"/>
        </w:rPr>
        <w:t xml:space="preserve"> </w:t>
      </w:r>
      <w:r>
        <w:rPr>
          <w:color w:val="58595B"/>
          <w:spacing w:val="-4"/>
        </w:rPr>
        <w:t>However,</w:t>
      </w:r>
      <w:r>
        <w:rPr>
          <w:color w:val="58595B"/>
          <w:spacing w:val="-22"/>
        </w:rPr>
        <w:t xml:space="preserve"> </w:t>
      </w:r>
      <w:r>
        <w:rPr>
          <w:color w:val="58595B"/>
          <w:spacing w:val="-4"/>
        </w:rPr>
        <w:t xml:space="preserve">this </w:t>
      </w:r>
      <w:r>
        <w:rPr>
          <w:color w:val="58595B"/>
        </w:rPr>
        <w:t>is extremely difficult due to the</w:t>
      </w:r>
    </w:p>
    <w:p w14:paraId="5B601E43" w14:textId="77777777" w:rsidR="0041426B" w:rsidRDefault="00000000">
      <w:pPr>
        <w:pStyle w:val="BodyText"/>
        <w:spacing w:before="2" w:line="254" w:lineRule="auto"/>
        <w:ind w:left="498" w:right="667"/>
      </w:pPr>
      <w:r>
        <w:rPr>
          <w:color w:val="58595B"/>
        </w:rPr>
        <w:t>complicated</w:t>
      </w:r>
      <w:r>
        <w:rPr>
          <w:color w:val="58595B"/>
          <w:spacing w:val="-6"/>
        </w:rPr>
        <w:t xml:space="preserve"> </w:t>
      </w:r>
      <w:r>
        <w:rPr>
          <w:color w:val="58595B"/>
        </w:rPr>
        <w:t>shape</w:t>
      </w:r>
      <w:r>
        <w:rPr>
          <w:color w:val="58595B"/>
          <w:spacing w:val="-6"/>
        </w:rPr>
        <w:t xml:space="preserve"> </w:t>
      </w:r>
      <w:r>
        <w:rPr>
          <w:color w:val="58595B"/>
        </w:rPr>
        <w:t>of</w:t>
      </w:r>
      <w:r>
        <w:rPr>
          <w:color w:val="58595B"/>
          <w:spacing w:val="-6"/>
        </w:rPr>
        <w:t xml:space="preserve"> </w:t>
      </w:r>
      <w:r>
        <w:rPr>
          <w:color w:val="58595B"/>
        </w:rPr>
        <w:t>human</w:t>
      </w:r>
      <w:r>
        <w:rPr>
          <w:color w:val="58595B"/>
          <w:spacing w:val="-6"/>
        </w:rPr>
        <w:t xml:space="preserve"> </w:t>
      </w:r>
      <w:r>
        <w:rPr>
          <w:color w:val="58595B"/>
        </w:rPr>
        <w:t>organs. Different</w:t>
      </w:r>
      <w:r>
        <w:rPr>
          <w:color w:val="58595B"/>
          <w:spacing w:val="-2"/>
        </w:rPr>
        <w:t xml:space="preserve"> </w:t>
      </w:r>
      <w:r>
        <w:rPr>
          <w:color w:val="58595B"/>
        </w:rPr>
        <w:t>organs</w:t>
      </w:r>
      <w:r>
        <w:rPr>
          <w:color w:val="58595B"/>
          <w:spacing w:val="-2"/>
        </w:rPr>
        <w:t xml:space="preserve"> </w:t>
      </w:r>
      <w:r>
        <w:rPr>
          <w:color w:val="58595B"/>
        </w:rPr>
        <w:t>have</w:t>
      </w:r>
      <w:r>
        <w:rPr>
          <w:color w:val="58595B"/>
          <w:spacing w:val="-2"/>
        </w:rPr>
        <w:t xml:space="preserve"> </w:t>
      </w:r>
      <w:r>
        <w:rPr>
          <w:color w:val="58595B"/>
        </w:rPr>
        <w:t xml:space="preserve">different </w:t>
      </w:r>
      <w:r>
        <w:rPr>
          <w:color w:val="58595B"/>
          <w:spacing w:val="-2"/>
        </w:rPr>
        <w:t>topologies</w:t>
      </w:r>
      <w:r>
        <w:rPr>
          <w:color w:val="58595B"/>
          <w:spacing w:val="-14"/>
        </w:rPr>
        <w:t xml:space="preserve"> </w:t>
      </w:r>
      <w:r>
        <w:rPr>
          <w:color w:val="58595B"/>
          <w:spacing w:val="-2"/>
        </w:rPr>
        <w:t>and</w:t>
      </w:r>
      <w:r>
        <w:rPr>
          <w:color w:val="58595B"/>
          <w:spacing w:val="-14"/>
        </w:rPr>
        <w:t xml:space="preserve"> </w:t>
      </w:r>
      <w:r>
        <w:rPr>
          <w:color w:val="58595B"/>
          <w:spacing w:val="-2"/>
        </w:rPr>
        <w:t>curvature</w:t>
      </w:r>
      <w:r>
        <w:rPr>
          <w:color w:val="58595B"/>
          <w:spacing w:val="-14"/>
        </w:rPr>
        <w:t xml:space="preserve"> </w:t>
      </w:r>
      <w:r>
        <w:rPr>
          <w:color w:val="58595B"/>
          <w:spacing w:val="-2"/>
        </w:rPr>
        <w:t xml:space="preserve">distributions, </w:t>
      </w:r>
      <w:r>
        <w:rPr>
          <w:color w:val="58595B"/>
        </w:rPr>
        <w:t>and furthermore, the shape may deform due to disease progression, movement,</w:t>
      </w:r>
      <w:r>
        <w:rPr>
          <w:color w:val="58595B"/>
          <w:spacing w:val="-2"/>
        </w:rPr>
        <w:t xml:space="preserve"> </w:t>
      </w:r>
      <w:r>
        <w:rPr>
          <w:color w:val="58595B"/>
        </w:rPr>
        <w:t>imaging,</w:t>
      </w:r>
      <w:r>
        <w:rPr>
          <w:color w:val="58595B"/>
          <w:spacing w:val="-2"/>
        </w:rPr>
        <w:t xml:space="preserve"> </w:t>
      </w:r>
      <w:r>
        <w:rPr>
          <w:color w:val="58595B"/>
        </w:rPr>
        <w:t>surgery</w:t>
      </w:r>
      <w:r>
        <w:rPr>
          <w:color w:val="58595B"/>
          <w:spacing w:val="-2"/>
        </w:rPr>
        <w:t xml:space="preserve"> </w:t>
      </w:r>
      <w:r>
        <w:rPr>
          <w:color w:val="58595B"/>
        </w:rPr>
        <w:t>and treatment. We have used conformal geometry,</w:t>
      </w:r>
      <w:r>
        <w:rPr>
          <w:color w:val="58595B"/>
          <w:spacing w:val="-2"/>
        </w:rPr>
        <w:t xml:space="preserve"> </w:t>
      </w:r>
      <w:r>
        <w:rPr>
          <w:color w:val="58595B"/>
        </w:rPr>
        <w:t>a</w:t>
      </w:r>
      <w:r>
        <w:rPr>
          <w:color w:val="58595B"/>
          <w:spacing w:val="-2"/>
        </w:rPr>
        <w:t xml:space="preserve"> </w:t>
      </w:r>
      <w:r>
        <w:rPr>
          <w:color w:val="58595B"/>
        </w:rPr>
        <w:t>theoretically</w:t>
      </w:r>
      <w:r>
        <w:rPr>
          <w:color w:val="58595B"/>
          <w:spacing w:val="-2"/>
        </w:rPr>
        <w:t xml:space="preserve"> </w:t>
      </w:r>
      <w:r>
        <w:rPr>
          <w:color w:val="58595B"/>
        </w:rPr>
        <w:t>rigorous</w:t>
      </w:r>
    </w:p>
    <w:p w14:paraId="1175CC94" w14:textId="77777777" w:rsidR="0041426B" w:rsidRDefault="00000000">
      <w:pPr>
        <w:pStyle w:val="BodyText"/>
        <w:spacing w:before="2" w:line="254" w:lineRule="auto"/>
        <w:ind w:left="498" w:right="977"/>
      </w:pPr>
      <w:r>
        <w:rPr>
          <w:color w:val="58595B"/>
        </w:rPr>
        <w:t>and</w:t>
      </w:r>
      <w:r>
        <w:rPr>
          <w:color w:val="58595B"/>
          <w:spacing w:val="-20"/>
        </w:rPr>
        <w:t xml:space="preserve"> </w:t>
      </w:r>
      <w:r>
        <w:rPr>
          <w:color w:val="58595B"/>
        </w:rPr>
        <w:t>practically</w:t>
      </w:r>
      <w:r>
        <w:rPr>
          <w:color w:val="58595B"/>
          <w:spacing w:val="-20"/>
        </w:rPr>
        <w:t xml:space="preserve"> </w:t>
      </w:r>
      <w:r>
        <w:rPr>
          <w:color w:val="58595B"/>
        </w:rPr>
        <w:t>efficient</w:t>
      </w:r>
      <w:r>
        <w:rPr>
          <w:color w:val="58595B"/>
          <w:spacing w:val="-20"/>
        </w:rPr>
        <w:t xml:space="preserve"> </w:t>
      </w:r>
      <w:r>
        <w:rPr>
          <w:color w:val="58595B"/>
        </w:rPr>
        <w:t>and</w:t>
      </w:r>
      <w:r>
        <w:rPr>
          <w:color w:val="58595B"/>
          <w:spacing w:val="-20"/>
        </w:rPr>
        <w:t xml:space="preserve"> </w:t>
      </w:r>
      <w:r>
        <w:rPr>
          <w:color w:val="58595B"/>
        </w:rPr>
        <w:t xml:space="preserve">robust </w:t>
      </w:r>
      <w:r>
        <w:rPr>
          <w:color w:val="58595B"/>
          <w:spacing w:val="-2"/>
        </w:rPr>
        <w:t>method,</w:t>
      </w:r>
      <w:r>
        <w:rPr>
          <w:color w:val="58595B"/>
          <w:spacing w:val="-20"/>
        </w:rPr>
        <w:t xml:space="preserve"> </w:t>
      </w:r>
      <w:r>
        <w:rPr>
          <w:color w:val="58595B"/>
          <w:spacing w:val="-2"/>
        </w:rPr>
        <w:t>to</w:t>
      </w:r>
      <w:r>
        <w:rPr>
          <w:color w:val="58595B"/>
          <w:spacing w:val="-20"/>
        </w:rPr>
        <w:t xml:space="preserve"> </w:t>
      </w:r>
      <w:r>
        <w:rPr>
          <w:color w:val="58595B"/>
          <w:spacing w:val="-2"/>
        </w:rPr>
        <w:t>tack</w:t>
      </w:r>
      <w:r>
        <w:rPr>
          <w:color w:val="58595B"/>
          <w:spacing w:val="-20"/>
        </w:rPr>
        <w:t xml:space="preserve"> </w:t>
      </w:r>
      <w:r>
        <w:rPr>
          <w:color w:val="58595B"/>
          <w:spacing w:val="-2"/>
        </w:rPr>
        <w:t>this</w:t>
      </w:r>
      <w:r>
        <w:rPr>
          <w:color w:val="58595B"/>
          <w:spacing w:val="-20"/>
        </w:rPr>
        <w:t xml:space="preserve"> </w:t>
      </w:r>
      <w:r>
        <w:rPr>
          <w:color w:val="58595B"/>
          <w:spacing w:val="-2"/>
        </w:rPr>
        <w:t>challenge.</w:t>
      </w:r>
      <w:r>
        <w:rPr>
          <w:color w:val="58595B"/>
          <w:spacing w:val="-20"/>
        </w:rPr>
        <w:t xml:space="preserve"> </w:t>
      </w:r>
      <w:r>
        <w:rPr>
          <w:color w:val="58595B"/>
          <w:spacing w:val="-2"/>
        </w:rPr>
        <w:t xml:space="preserve">The </w:t>
      </w:r>
      <w:r>
        <w:rPr>
          <w:color w:val="58595B"/>
        </w:rPr>
        <w:t>broad</w:t>
      </w:r>
      <w:r>
        <w:rPr>
          <w:color w:val="58595B"/>
          <w:spacing w:val="-14"/>
        </w:rPr>
        <w:t xml:space="preserve"> </w:t>
      </w:r>
      <w:r>
        <w:rPr>
          <w:color w:val="58595B"/>
        </w:rPr>
        <w:t>objective</w:t>
      </w:r>
      <w:r>
        <w:rPr>
          <w:color w:val="58595B"/>
          <w:spacing w:val="-14"/>
        </w:rPr>
        <w:t xml:space="preserve"> </w:t>
      </w:r>
      <w:r>
        <w:rPr>
          <w:color w:val="58595B"/>
        </w:rPr>
        <w:t>of</w:t>
      </w:r>
      <w:r>
        <w:rPr>
          <w:color w:val="58595B"/>
          <w:spacing w:val="-14"/>
        </w:rPr>
        <w:t xml:space="preserve"> </w:t>
      </w:r>
      <w:r>
        <w:rPr>
          <w:color w:val="58595B"/>
        </w:rPr>
        <w:t>this</w:t>
      </w:r>
      <w:r>
        <w:rPr>
          <w:color w:val="58595B"/>
          <w:spacing w:val="-14"/>
        </w:rPr>
        <w:t xml:space="preserve"> </w:t>
      </w:r>
      <w:r>
        <w:rPr>
          <w:color w:val="58595B"/>
        </w:rPr>
        <w:t>project</w:t>
      </w:r>
      <w:r>
        <w:rPr>
          <w:color w:val="58595B"/>
          <w:spacing w:val="-14"/>
        </w:rPr>
        <w:t xml:space="preserve"> </w:t>
      </w:r>
      <w:r>
        <w:rPr>
          <w:color w:val="58595B"/>
        </w:rPr>
        <w:t>is</w:t>
      </w:r>
      <w:r>
        <w:rPr>
          <w:color w:val="58595B"/>
          <w:spacing w:val="-14"/>
        </w:rPr>
        <w:t xml:space="preserve"> </w:t>
      </w:r>
      <w:r>
        <w:rPr>
          <w:color w:val="58595B"/>
        </w:rPr>
        <w:t>to develop</w:t>
      </w:r>
      <w:r>
        <w:rPr>
          <w:color w:val="58595B"/>
          <w:spacing w:val="-4"/>
        </w:rPr>
        <w:t xml:space="preserve"> </w:t>
      </w:r>
      <w:r>
        <w:rPr>
          <w:color w:val="58595B"/>
        </w:rPr>
        <w:t>conformal</w:t>
      </w:r>
      <w:r>
        <w:rPr>
          <w:color w:val="58595B"/>
          <w:spacing w:val="-4"/>
        </w:rPr>
        <w:t xml:space="preserve"> </w:t>
      </w:r>
      <w:r>
        <w:rPr>
          <w:color w:val="58595B"/>
        </w:rPr>
        <w:t>geometry</w:t>
      </w:r>
      <w:r>
        <w:rPr>
          <w:color w:val="58595B"/>
          <w:spacing w:val="-4"/>
        </w:rPr>
        <w:t xml:space="preserve"> </w:t>
      </w:r>
      <w:r>
        <w:rPr>
          <w:color w:val="58595B"/>
        </w:rPr>
        <w:t>as</w:t>
      </w:r>
      <w:r>
        <w:rPr>
          <w:color w:val="58595B"/>
          <w:spacing w:val="-4"/>
        </w:rPr>
        <w:t xml:space="preserve"> </w:t>
      </w:r>
      <w:r>
        <w:rPr>
          <w:color w:val="58595B"/>
        </w:rPr>
        <w:t>a</w:t>
      </w:r>
    </w:p>
    <w:p w14:paraId="6F36143E"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4009" w:space="40"/>
            <w:col w:w="3633" w:space="39"/>
            <w:col w:w="4519"/>
          </w:cols>
        </w:sectPr>
      </w:pPr>
    </w:p>
    <w:p w14:paraId="08B37D7F" w14:textId="77777777" w:rsidR="0041426B" w:rsidRDefault="0041426B">
      <w:pPr>
        <w:pStyle w:val="BodyText"/>
        <w:spacing w:before="24"/>
      </w:pPr>
    </w:p>
    <w:p w14:paraId="68E2250F" w14:textId="77777777" w:rsidR="0041426B" w:rsidRDefault="00000000">
      <w:pPr>
        <w:ind w:left="700"/>
        <w:rPr>
          <w:sz w:val="20"/>
        </w:rPr>
      </w:pPr>
      <w:r>
        <w:rPr>
          <w:noProof/>
          <w:sz w:val="20"/>
        </w:rPr>
        <mc:AlternateContent>
          <mc:Choice Requires="wpg">
            <w:drawing>
              <wp:inline distT="0" distB="0" distL="0" distR="0" wp14:anchorId="0669A6D6" wp14:editId="1E320116">
                <wp:extent cx="5195570" cy="1570990"/>
                <wp:effectExtent l="0" t="0" r="0" b="634"/>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5570" cy="1570990"/>
                          <a:chOff x="0" y="0"/>
                          <a:chExt cx="5195570" cy="1570990"/>
                        </a:xfrm>
                      </wpg:grpSpPr>
                      <pic:pic xmlns:pic="http://schemas.openxmlformats.org/drawingml/2006/picture">
                        <pic:nvPicPr>
                          <pic:cNvPr id="412" name="Image 412"/>
                          <pic:cNvPicPr/>
                        </pic:nvPicPr>
                        <pic:blipFill>
                          <a:blip r:embed="rId162" cstate="print"/>
                          <a:stretch>
                            <a:fillRect/>
                          </a:stretch>
                        </pic:blipFill>
                        <pic:spPr>
                          <a:xfrm>
                            <a:off x="12700" y="0"/>
                            <a:ext cx="5182768" cy="1537042"/>
                          </a:xfrm>
                          <a:prstGeom prst="rect">
                            <a:avLst/>
                          </a:prstGeom>
                        </pic:spPr>
                      </pic:pic>
                      <wps:wsp>
                        <wps:cNvPr id="413" name="Textbox 413"/>
                        <wps:cNvSpPr txBox="1"/>
                        <wps:spPr>
                          <a:xfrm>
                            <a:off x="0" y="1407501"/>
                            <a:ext cx="505459" cy="163830"/>
                          </a:xfrm>
                          <a:prstGeom prst="rect">
                            <a:avLst/>
                          </a:prstGeom>
                        </wps:spPr>
                        <wps:txbx>
                          <w:txbxContent>
                            <w:p w14:paraId="08A46ED9" w14:textId="77777777" w:rsidR="0041426B" w:rsidRDefault="00000000">
                              <w:pPr>
                                <w:spacing w:before="24"/>
                                <w:ind w:left="20"/>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15</w:t>
                              </w:r>
                            </w:p>
                          </w:txbxContent>
                        </wps:txbx>
                        <wps:bodyPr wrap="square" lIns="0" tIns="0" rIns="0" bIns="0" rtlCol="0">
                          <a:noAutofit/>
                        </wps:bodyPr>
                      </wps:wsp>
                    </wpg:wgp>
                  </a:graphicData>
                </a:graphic>
              </wp:inline>
            </w:drawing>
          </mc:Choice>
          <mc:Fallback>
            <w:pict>
              <v:group w14:anchorId="0669A6D6" id="Group 411" o:spid="_x0000_s1032" style="width:409.1pt;height:123.7pt;mso-position-horizontal-relative:char;mso-position-vertical-relative:line" coordsize="51955,15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">
                <v:shape id="Image 412" o:spid="_x0000_s1033" type="#_x0000_t75" style="position:absolute;left:127;width:51827;height:15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">
                  <v:imagedata r:id="rId163" o:title=""/>
                </v:shape>
                <v:shape id="Textbox 413" o:spid="_x0000_s1034" type="#_x0000_t202" style="position:absolute;top:14075;width:5054;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08A46ED9" w14:textId="77777777" w:rsidR="0041426B" w:rsidRDefault="00000000">
                        <w:pPr>
                          <w:spacing w:before="24"/>
                          <w:ind w:left="20"/>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15</w:t>
                        </w:r>
                      </w:p>
                    </w:txbxContent>
                  </v:textbox>
                </v:shape>
                <w10:anchorlock/>
              </v:group>
            </w:pict>
          </mc:Fallback>
        </mc:AlternateContent>
      </w:r>
    </w:p>
    <w:p w14:paraId="46B4ABEE" w14:textId="77777777" w:rsidR="0041426B" w:rsidRDefault="0041426B">
      <w:pPr>
        <w:rPr>
          <w:sz w:val="20"/>
        </w:rPr>
        <w:sectPr w:rsidR="0041426B">
          <w:type w:val="continuous"/>
          <w:pgSz w:w="12240" w:h="15840"/>
          <w:pgMar w:top="700" w:right="0" w:bottom="0" w:left="0" w:header="0" w:footer="553" w:gutter="0"/>
          <w:cols w:space="720"/>
        </w:sectPr>
      </w:pPr>
    </w:p>
    <w:p w14:paraId="1C34B07D" w14:textId="77777777" w:rsidR="0041426B" w:rsidRDefault="0041426B">
      <w:pPr>
        <w:pStyle w:val="BodyText"/>
      </w:pPr>
    </w:p>
    <w:p w14:paraId="2C637BE2" w14:textId="77777777" w:rsidR="0041426B" w:rsidRDefault="0041426B">
      <w:pPr>
        <w:pStyle w:val="BodyText"/>
        <w:spacing w:before="73"/>
      </w:pPr>
    </w:p>
    <w:p w14:paraId="7F946A16" w14:textId="77777777" w:rsidR="0041426B" w:rsidRDefault="00000000">
      <w:pPr>
        <w:spacing w:line="26" w:lineRule="exact"/>
        <w:ind w:left="8220"/>
        <w:rPr>
          <w:sz w:val="2"/>
        </w:rPr>
      </w:pPr>
      <w:r>
        <w:rPr>
          <w:noProof/>
          <w:sz w:val="2"/>
        </w:rPr>
        <mc:AlternateContent>
          <mc:Choice Requires="wpg">
            <w:drawing>
              <wp:inline distT="0" distB="0" distL="0" distR="0" wp14:anchorId="7F607C4F" wp14:editId="338DE24E">
                <wp:extent cx="2095500" cy="15875"/>
                <wp:effectExtent l="0" t="0" r="0" b="3175"/>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15" name="Graphic 41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16" name="Graphic 416"/>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6375C12B" id="Group 41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">
                <v:shape id="Graphic 41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" path="m,l2008733,e" filled="f" strokecolor="#939598" strokeweight="1.25pt">
                  <v:stroke dashstyle="dot"/>
                  <v:path arrowok="t"/>
                </v:shape>
                <v:shape id="Graphic 41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7BB6B7CA" w14:textId="77777777" w:rsidR="0041426B" w:rsidRDefault="0041426B">
      <w:pPr>
        <w:spacing w:line="26" w:lineRule="exact"/>
        <w:rPr>
          <w:sz w:val="2"/>
        </w:rPr>
        <w:sectPr w:rsidR="0041426B">
          <w:pgSz w:w="12240" w:h="15840"/>
          <w:pgMar w:top="1980" w:right="0" w:bottom="740" w:left="0" w:header="0" w:footer="553" w:gutter="0"/>
          <w:cols w:space="720"/>
        </w:sectPr>
      </w:pPr>
    </w:p>
    <w:p w14:paraId="2BB5AC82" w14:textId="77777777" w:rsidR="0041426B" w:rsidRDefault="00000000">
      <w:pPr>
        <w:pStyle w:val="BodyText"/>
        <w:spacing w:line="176" w:lineRule="exact"/>
        <w:ind w:left="720"/>
      </w:pPr>
      <w:r>
        <w:rPr>
          <w:color w:val="58595B"/>
        </w:rPr>
        <w:t>primary</w:t>
      </w:r>
      <w:r>
        <w:rPr>
          <w:color w:val="58595B"/>
          <w:spacing w:val="-20"/>
        </w:rPr>
        <w:t xml:space="preserve"> </w:t>
      </w:r>
      <w:r>
        <w:rPr>
          <w:color w:val="58595B"/>
        </w:rPr>
        <w:t>tool</w:t>
      </w:r>
      <w:r>
        <w:rPr>
          <w:color w:val="58595B"/>
          <w:spacing w:val="-20"/>
        </w:rPr>
        <w:t xml:space="preserve"> </w:t>
      </w:r>
      <w:r>
        <w:rPr>
          <w:color w:val="58595B"/>
        </w:rPr>
        <w:t>in</w:t>
      </w:r>
      <w:r>
        <w:rPr>
          <w:color w:val="58595B"/>
          <w:spacing w:val="-19"/>
        </w:rPr>
        <w:t xml:space="preserve"> </w:t>
      </w:r>
      <w:r>
        <w:rPr>
          <w:color w:val="58595B"/>
        </w:rPr>
        <w:t>the</w:t>
      </w:r>
      <w:r>
        <w:rPr>
          <w:color w:val="58595B"/>
          <w:spacing w:val="-20"/>
        </w:rPr>
        <w:t xml:space="preserve"> </w:t>
      </w:r>
      <w:r>
        <w:rPr>
          <w:color w:val="58595B"/>
        </w:rPr>
        <w:t>vast</w:t>
      </w:r>
      <w:r>
        <w:rPr>
          <w:color w:val="58595B"/>
          <w:spacing w:val="-19"/>
        </w:rPr>
        <w:t xml:space="preserve"> </w:t>
      </w:r>
      <w:r>
        <w:rPr>
          <w:color w:val="58595B"/>
          <w:spacing w:val="-2"/>
        </w:rPr>
        <w:t>biomedical</w:t>
      </w:r>
    </w:p>
    <w:p w14:paraId="73A7AEE5" w14:textId="77777777" w:rsidR="0041426B" w:rsidRDefault="00000000">
      <w:pPr>
        <w:pStyle w:val="BodyText"/>
        <w:spacing w:before="15"/>
        <w:ind w:left="720"/>
      </w:pPr>
      <w:r>
        <w:rPr>
          <w:color w:val="58595B"/>
          <w:spacing w:val="-2"/>
        </w:rPr>
        <w:t>applications</w:t>
      </w:r>
      <w:r>
        <w:rPr>
          <w:color w:val="58595B"/>
          <w:spacing w:val="-20"/>
        </w:rPr>
        <w:t xml:space="preserve"> </w:t>
      </w:r>
      <w:r>
        <w:rPr>
          <w:color w:val="58595B"/>
          <w:spacing w:val="-2"/>
        </w:rPr>
        <w:t>of</w:t>
      </w:r>
      <w:r>
        <w:rPr>
          <w:color w:val="58595B"/>
          <w:spacing w:val="-20"/>
        </w:rPr>
        <w:t xml:space="preserve"> </w:t>
      </w:r>
      <w:r>
        <w:rPr>
          <w:color w:val="58595B"/>
          <w:spacing w:val="-2"/>
        </w:rPr>
        <w:t>medical</w:t>
      </w:r>
      <w:r>
        <w:rPr>
          <w:color w:val="58595B"/>
          <w:spacing w:val="-20"/>
        </w:rPr>
        <w:t xml:space="preserve"> </w:t>
      </w:r>
      <w:r>
        <w:rPr>
          <w:color w:val="58595B"/>
          <w:spacing w:val="-2"/>
        </w:rPr>
        <w:t>imaging.</w:t>
      </w:r>
    </w:p>
    <w:p w14:paraId="02ED85D3" w14:textId="77777777" w:rsidR="0041426B" w:rsidRDefault="00000000">
      <w:pPr>
        <w:pStyle w:val="BodyText"/>
        <w:spacing w:before="105"/>
        <w:ind w:left="720"/>
      </w:pPr>
      <w:r>
        <w:rPr>
          <w:color w:val="58595B"/>
          <w:spacing w:val="-6"/>
        </w:rPr>
        <w:t>We</w:t>
      </w:r>
      <w:r>
        <w:rPr>
          <w:color w:val="58595B"/>
          <w:spacing w:val="-21"/>
        </w:rPr>
        <w:t xml:space="preserve"> </w:t>
      </w:r>
      <w:r>
        <w:rPr>
          <w:color w:val="58595B"/>
          <w:spacing w:val="-6"/>
        </w:rPr>
        <w:t>have</w:t>
      </w:r>
      <w:r>
        <w:rPr>
          <w:color w:val="58595B"/>
          <w:spacing w:val="-20"/>
        </w:rPr>
        <w:t xml:space="preserve"> </w:t>
      </w:r>
      <w:r>
        <w:rPr>
          <w:color w:val="58595B"/>
          <w:spacing w:val="-6"/>
        </w:rPr>
        <w:t>been</w:t>
      </w:r>
      <w:r>
        <w:rPr>
          <w:color w:val="58595B"/>
          <w:spacing w:val="-20"/>
        </w:rPr>
        <w:t xml:space="preserve"> </w:t>
      </w:r>
      <w:r>
        <w:rPr>
          <w:color w:val="58595B"/>
          <w:spacing w:val="-6"/>
        </w:rPr>
        <w:t>developing</w:t>
      </w:r>
      <w:r>
        <w:rPr>
          <w:color w:val="58595B"/>
          <w:spacing w:val="-20"/>
        </w:rPr>
        <w:t xml:space="preserve"> </w:t>
      </w:r>
      <w:proofErr w:type="gramStart"/>
      <w:r>
        <w:rPr>
          <w:color w:val="58595B"/>
          <w:spacing w:val="-6"/>
        </w:rPr>
        <w:t>application</w:t>
      </w:r>
      <w:proofErr w:type="gramEnd"/>
    </w:p>
    <w:p w14:paraId="6D33A23A" w14:textId="77777777" w:rsidR="0041426B" w:rsidRDefault="00000000">
      <w:pPr>
        <w:pStyle w:val="BodyText"/>
        <w:spacing w:before="15"/>
        <w:ind w:left="720"/>
      </w:pPr>
      <w:r>
        <w:rPr>
          <w:color w:val="58595B"/>
          <w:spacing w:val="-2"/>
        </w:rPr>
        <w:t>of</w:t>
      </w:r>
      <w:r>
        <w:rPr>
          <w:color w:val="58595B"/>
          <w:spacing w:val="-21"/>
        </w:rPr>
        <w:t xml:space="preserve"> </w:t>
      </w:r>
      <w:r>
        <w:rPr>
          <w:color w:val="58595B"/>
          <w:spacing w:val="-2"/>
        </w:rPr>
        <w:t>conformal</w:t>
      </w:r>
      <w:r>
        <w:rPr>
          <w:color w:val="58595B"/>
          <w:spacing w:val="-20"/>
        </w:rPr>
        <w:t xml:space="preserve"> </w:t>
      </w:r>
      <w:r>
        <w:rPr>
          <w:color w:val="58595B"/>
          <w:spacing w:val="-2"/>
        </w:rPr>
        <w:t>surface</w:t>
      </w:r>
      <w:r>
        <w:rPr>
          <w:color w:val="58595B"/>
          <w:spacing w:val="-20"/>
        </w:rPr>
        <w:t xml:space="preserve"> </w:t>
      </w:r>
      <w:r>
        <w:rPr>
          <w:color w:val="58595B"/>
          <w:spacing w:val="-2"/>
        </w:rPr>
        <w:t>flattening</w:t>
      </w:r>
    </w:p>
    <w:p w14:paraId="70E37C36" w14:textId="77777777" w:rsidR="0041426B" w:rsidRDefault="00000000">
      <w:pPr>
        <w:pStyle w:val="BodyText"/>
        <w:spacing w:before="16" w:line="256" w:lineRule="auto"/>
        <w:ind w:left="720" w:right="33"/>
      </w:pPr>
      <w:r>
        <w:rPr>
          <w:color w:val="58595B"/>
        </w:rPr>
        <w:t>to a variety of organs, use of conformal</w:t>
      </w:r>
      <w:r>
        <w:rPr>
          <w:color w:val="58595B"/>
          <w:spacing w:val="-2"/>
        </w:rPr>
        <w:t xml:space="preserve"> </w:t>
      </w:r>
      <w:r>
        <w:rPr>
          <w:color w:val="58595B"/>
        </w:rPr>
        <w:t>mapping</w:t>
      </w:r>
      <w:r>
        <w:rPr>
          <w:color w:val="58595B"/>
          <w:spacing w:val="-2"/>
        </w:rPr>
        <w:t xml:space="preserve"> </w:t>
      </w:r>
      <w:r>
        <w:rPr>
          <w:color w:val="58595B"/>
        </w:rPr>
        <w:t>for</w:t>
      </w:r>
      <w:r>
        <w:rPr>
          <w:color w:val="58595B"/>
          <w:spacing w:val="-2"/>
        </w:rPr>
        <w:t xml:space="preserve"> </w:t>
      </w:r>
      <w:r>
        <w:rPr>
          <w:color w:val="58595B"/>
        </w:rPr>
        <w:t>volumetric parameterization,</w:t>
      </w:r>
      <w:r>
        <w:rPr>
          <w:color w:val="58595B"/>
          <w:spacing w:val="-9"/>
        </w:rPr>
        <w:t xml:space="preserve"> </w:t>
      </w:r>
      <w:r>
        <w:rPr>
          <w:color w:val="58595B"/>
        </w:rPr>
        <w:t>registration</w:t>
      </w:r>
      <w:r>
        <w:rPr>
          <w:color w:val="58595B"/>
          <w:spacing w:val="-9"/>
        </w:rPr>
        <w:t xml:space="preserve"> </w:t>
      </w:r>
      <w:r>
        <w:rPr>
          <w:color w:val="58595B"/>
        </w:rPr>
        <w:t>and fusion</w:t>
      </w:r>
      <w:r>
        <w:rPr>
          <w:color w:val="58595B"/>
          <w:spacing w:val="-2"/>
        </w:rPr>
        <w:t xml:space="preserve"> </w:t>
      </w:r>
      <w:r>
        <w:rPr>
          <w:color w:val="58595B"/>
        </w:rPr>
        <w:t>using</w:t>
      </w:r>
      <w:r>
        <w:rPr>
          <w:color w:val="58595B"/>
          <w:spacing w:val="-2"/>
        </w:rPr>
        <w:t xml:space="preserve"> </w:t>
      </w:r>
      <w:r>
        <w:rPr>
          <w:color w:val="58595B"/>
        </w:rPr>
        <w:t>conformal</w:t>
      </w:r>
      <w:r>
        <w:rPr>
          <w:color w:val="58595B"/>
          <w:spacing w:val="-2"/>
        </w:rPr>
        <w:t xml:space="preserve"> </w:t>
      </w:r>
      <w:r>
        <w:rPr>
          <w:color w:val="58595B"/>
        </w:rPr>
        <w:t xml:space="preserve">geometry, and statistical analysis and feature </w:t>
      </w:r>
      <w:r>
        <w:rPr>
          <w:color w:val="58595B"/>
          <w:spacing w:val="-2"/>
        </w:rPr>
        <w:t>extraction</w:t>
      </w:r>
      <w:r>
        <w:rPr>
          <w:color w:val="58595B"/>
          <w:spacing w:val="-17"/>
        </w:rPr>
        <w:t xml:space="preserve"> </w:t>
      </w:r>
      <w:r>
        <w:rPr>
          <w:color w:val="58595B"/>
          <w:spacing w:val="-2"/>
        </w:rPr>
        <w:t>using</w:t>
      </w:r>
      <w:r>
        <w:rPr>
          <w:color w:val="58595B"/>
          <w:spacing w:val="-17"/>
        </w:rPr>
        <w:t xml:space="preserve"> </w:t>
      </w:r>
      <w:r>
        <w:rPr>
          <w:color w:val="58595B"/>
          <w:spacing w:val="-2"/>
        </w:rPr>
        <w:t>conformal</w:t>
      </w:r>
      <w:r>
        <w:rPr>
          <w:color w:val="58595B"/>
          <w:spacing w:val="-17"/>
        </w:rPr>
        <w:t xml:space="preserve"> </w:t>
      </w:r>
      <w:r>
        <w:rPr>
          <w:color w:val="58595B"/>
          <w:spacing w:val="-2"/>
        </w:rPr>
        <w:t>geometry.</w:t>
      </w:r>
    </w:p>
    <w:p w14:paraId="62211F2C" w14:textId="77777777" w:rsidR="0041426B" w:rsidRDefault="00000000">
      <w:pPr>
        <w:pStyle w:val="BodyText"/>
        <w:spacing w:line="256" w:lineRule="auto"/>
        <w:ind w:left="720"/>
      </w:pPr>
      <w:r>
        <w:rPr>
          <w:color w:val="58595B"/>
          <w:spacing w:val="-4"/>
        </w:rPr>
        <w:t>The</w:t>
      </w:r>
      <w:r>
        <w:rPr>
          <w:color w:val="58595B"/>
          <w:spacing w:val="-17"/>
        </w:rPr>
        <w:t xml:space="preserve"> </w:t>
      </w:r>
      <w:r>
        <w:rPr>
          <w:color w:val="58595B"/>
          <w:spacing w:val="-4"/>
        </w:rPr>
        <w:t>research</w:t>
      </w:r>
      <w:r>
        <w:rPr>
          <w:color w:val="58595B"/>
          <w:spacing w:val="-17"/>
        </w:rPr>
        <w:t xml:space="preserve"> </w:t>
      </w:r>
      <w:r>
        <w:rPr>
          <w:color w:val="58595B"/>
          <w:spacing w:val="-4"/>
        </w:rPr>
        <w:t>design</w:t>
      </w:r>
      <w:r>
        <w:rPr>
          <w:color w:val="58595B"/>
          <w:spacing w:val="-17"/>
        </w:rPr>
        <w:t xml:space="preserve"> </w:t>
      </w:r>
      <w:r>
        <w:rPr>
          <w:color w:val="58595B"/>
          <w:spacing w:val="-4"/>
        </w:rPr>
        <w:t>and</w:t>
      </w:r>
      <w:r>
        <w:rPr>
          <w:color w:val="58595B"/>
          <w:spacing w:val="-17"/>
        </w:rPr>
        <w:t xml:space="preserve"> </w:t>
      </w:r>
      <w:r>
        <w:rPr>
          <w:color w:val="58595B"/>
          <w:spacing w:val="-4"/>
        </w:rPr>
        <w:t xml:space="preserve">methodology </w:t>
      </w:r>
      <w:r>
        <w:rPr>
          <w:color w:val="58595B"/>
        </w:rPr>
        <w:t>include</w:t>
      </w:r>
      <w:r>
        <w:rPr>
          <w:color w:val="58595B"/>
          <w:spacing w:val="-2"/>
        </w:rPr>
        <w:t xml:space="preserve"> </w:t>
      </w:r>
      <w:r>
        <w:rPr>
          <w:color w:val="58595B"/>
        </w:rPr>
        <w:t>developing</w:t>
      </w:r>
      <w:r>
        <w:rPr>
          <w:color w:val="58595B"/>
          <w:spacing w:val="-2"/>
        </w:rPr>
        <w:t xml:space="preserve"> </w:t>
      </w:r>
      <w:r>
        <w:rPr>
          <w:color w:val="58595B"/>
        </w:rPr>
        <w:t>and</w:t>
      </w:r>
      <w:r>
        <w:rPr>
          <w:color w:val="58595B"/>
          <w:spacing w:val="-2"/>
        </w:rPr>
        <w:t xml:space="preserve"> </w:t>
      </w:r>
      <w:r>
        <w:rPr>
          <w:color w:val="58595B"/>
        </w:rPr>
        <w:t>validating techniques</w:t>
      </w:r>
      <w:r>
        <w:rPr>
          <w:color w:val="58595B"/>
          <w:spacing w:val="-2"/>
        </w:rPr>
        <w:t xml:space="preserve"> </w:t>
      </w:r>
      <w:r>
        <w:rPr>
          <w:color w:val="58595B"/>
        </w:rPr>
        <w:t>to</w:t>
      </w:r>
      <w:r>
        <w:rPr>
          <w:color w:val="58595B"/>
          <w:spacing w:val="-2"/>
        </w:rPr>
        <w:t xml:space="preserve"> </w:t>
      </w:r>
      <w:r>
        <w:rPr>
          <w:color w:val="58595B"/>
        </w:rPr>
        <w:t>conformally</w:t>
      </w:r>
      <w:r>
        <w:rPr>
          <w:color w:val="58595B"/>
          <w:spacing w:val="-2"/>
        </w:rPr>
        <w:t xml:space="preserve"> </w:t>
      </w:r>
      <w:r>
        <w:rPr>
          <w:color w:val="58595B"/>
        </w:rPr>
        <w:t>flatten</w:t>
      </w:r>
    </w:p>
    <w:p w14:paraId="2BB5C90E" w14:textId="77777777" w:rsidR="0041426B" w:rsidRDefault="00000000">
      <w:pPr>
        <w:pStyle w:val="BodyText"/>
        <w:spacing w:line="256" w:lineRule="auto"/>
        <w:ind w:left="720"/>
      </w:pPr>
      <w:r>
        <w:rPr>
          <w:color w:val="58595B"/>
        </w:rPr>
        <w:t>3D</w:t>
      </w:r>
      <w:r>
        <w:rPr>
          <w:color w:val="58595B"/>
          <w:spacing w:val="-1"/>
        </w:rPr>
        <w:t xml:space="preserve"> </w:t>
      </w:r>
      <w:r>
        <w:rPr>
          <w:color w:val="58595B"/>
        </w:rPr>
        <w:t>organ</w:t>
      </w:r>
      <w:r>
        <w:rPr>
          <w:color w:val="58595B"/>
          <w:spacing w:val="-1"/>
        </w:rPr>
        <w:t xml:space="preserve"> </w:t>
      </w:r>
      <w:r>
        <w:rPr>
          <w:color w:val="58595B"/>
        </w:rPr>
        <w:t>surfaces</w:t>
      </w:r>
      <w:r>
        <w:rPr>
          <w:color w:val="58595B"/>
          <w:spacing w:val="-1"/>
        </w:rPr>
        <w:t xml:space="preserve"> </w:t>
      </w:r>
      <w:r>
        <w:rPr>
          <w:color w:val="58595B"/>
        </w:rPr>
        <w:t>to</w:t>
      </w:r>
      <w:r>
        <w:rPr>
          <w:color w:val="58595B"/>
          <w:spacing w:val="-1"/>
        </w:rPr>
        <w:t xml:space="preserve"> </w:t>
      </w:r>
      <w:r>
        <w:rPr>
          <w:color w:val="58595B"/>
        </w:rPr>
        <w:t xml:space="preserve">canonical </w:t>
      </w:r>
      <w:r>
        <w:rPr>
          <w:color w:val="58595B"/>
          <w:spacing w:val="-2"/>
        </w:rPr>
        <w:t>parametric</w:t>
      </w:r>
      <w:r>
        <w:rPr>
          <w:color w:val="58595B"/>
          <w:spacing w:val="-22"/>
        </w:rPr>
        <w:t xml:space="preserve"> </w:t>
      </w:r>
      <w:r>
        <w:rPr>
          <w:color w:val="58595B"/>
          <w:spacing w:val="-2"/>
        </w:rPr>
        <w:t>surfaces</w:t>
      </w:r>
      <w:r>
        <w:rPr>
          <w:color w:val="58595B"/>
          <w:spacing w:val="-22"/>
        </w:rPr>
        <w:t xml:space="preserve"> </w:t>
      </w:r>
      <w:r>
        <w:rPr>
          <w:color w:val="58595B"/>
          <w:spacing w:val="-2"/>
        </w:rPr>
        <w:t>for</w:t>
      </w:r>
      <w:r>
        <w:rPr>
          <w:color w:val="58595B"/>
          <w:spacing w:val="-22"/>
        </w:rPr>
        <w:t xml:space="preserve"> </w:t>
      </w:r>
      <w:r>
        <w:rPr>
          <w:color w:val="58595B"/>
          <w:spacing w:val="-2"/>
        </w:rPr>
        <w:t>colonic</w:t>
      </w:r>
      <w:r>
        <w:rPr>
          <w:color w:val="58595B"/>
          <w:spacing w:val="-22"/>
        </w:rPr>
        <w:t xml:space="preserve"> </w:t>
      </w:r>
      <w:r>
        <w:rPr>
          <w:color w:val="58595B"/>
          <w:spacing w:val="-2"/>
        </w:rPr>
        <w:t>polyp detection,</w:t>
      </w:r>
      <w:r>
        <w:rPr>
          <w:color w:val="58595B"/>
          <w:spacing w:val="-20"/>
        </w:rPr>
        <w:t xml:space="preserve"> </w:t>
      </w:r>
      <w:r>
        <w:rPr>
          <w:color w:val="58595B"/>
          <w:spacing w:val="-2"/>
        </w:rPr>
        <w:t>bladder</w:t>
      </w:r>
      <w:r>
        <w:rPr>
          <w:color w:val="58595B"/>
          <w:spacing w:val="-20"/>
        </w:rPr>
        <w:t xml:space="preserve"> </w:t>
      </w:r>
      <w:r>
        <w:rPr>
          <w:color w:val="58595B"/>
          <w:spacing w:val="-2"/>
        </w:rPr>
        <w:t>cancer</w:t>
      </w:r>
      <w:r>
        <w:rPr>
          <w:color w:val="58595B"/>
          <w:spacing w:val="-20"/>
        </w:rPr>
        <w:t xml:space="preserve"> </w:t>
      </w:r>
      <w:r>
        <w:rPr>
          <w:color w:val="58595B"/>
          <w:spacing w:val="-2"/>
        </w:rPr>
        <w:t xml:space="preserve">screening, </w:t>
      </w:r>
      <w:r>
        <w:rPr>
          <w:color w:val="58595B"/>
        </w:rPr>
        <w:t>and</w:t>
      </w:r>
      <w:r>
        <w:rPr>
          <w:color w:val="58595B"/>
          <w:spacing w:val="-13"/>
        </w:rPr>
        <w:t xml:space="preserve"> </w:t>
      </w:r>
      <w:r>
        <w:rPr>
          <w:color w:val="58595B"/>
        </w:rPr>
        <w:t>endovascular</w:t>
      </w:r>
      <w:r>
        <w:rPr>
          <w:color w:val="58595B"/>
          <w:spacing w:val="-13"/>
        </w:rPr>
        <w:t xml:space="preserve"> </w:t>
      </w:r>
      <w:r>
        <w:rPr>
          <w:color w:val="58595B"/>
        </w:rPr>
        <w:t>surgical</w:t>
      </w:r>
      <w:r>
        <w:rPr>
          <w:color w:val="58595B"/>
          <w:spacing w:val="-13"/>
        </w:rPr>
        <w:t xml:space="preserve"> </w:t>
      </w:r>
      <w:r>
        <w:rPr>
          <w:color w:val="58595B"/>
        </w:rPr>
        <w:t xml:space="preserve">planning </w:t>
      </w:r>
      <w:r>
        <w:rPr>
          <w:color w:val="58595B"/>
          <w:spacing w:val="-2"/>
        </w:rPr>
        <w:t>for</w:t>
      </w:r>
      <w:r>
        <w:rPr>
          <w:color w:val="58595B"/>
          <w:spacing w:val="-17"/>
        </w:rPr>
        <w:t xml:space="preserve"> </w:t>
      </w:r>
      <w:r>
        <w:rPr>
          <w:color w:val="58595B"/>
          <w:spacing w:val="-2"/>
        </w:rPr>
        <w:t>aortic</w:t>
      </w:r>
      <w:r>
        <w:rPr>
          <w:color w:val="58595B"/>
          <w:spacing w:val="-17"/>
        </w:rPr>
        <w:t xml:space="preserve"> </w:t>
      </w:r>
      <w:r>
        <w:rPr>
          <w:color w:val="58595B"/>
          <w:spacing w:val="-2"/>
        </w:rPr>
        <w:t>aneurysm.</w:t>
      </w:r>
      <w:r>
        <w:rPr>
          <w:color w:val="58595B"/>
          <w:spacing w:val="-17"/>
        </w:rPr>
        <w:t xml:space="preserve"> </w:t>
      </w:r>
      <w:r>
        <w:rPr>
          <w:color w:val="58595B"/>
          <w:spacing w:val="-2"/>
        </w:rPr>
        <w:t>We</w:t>
      </w:r>
      <w:r>
        <w:rPr>
          <w:color w:val="58595B"/>
          <w:spacing w:val="-17"/>
        </w:rPr>
        <w:t xml:space="preserve"> </w:t>
      </w:r>
      <w:r>
        <w:rPr>
          <w:color w:val="58595B"/>
          <w:spacing w:val="-2"/>
        </w:rPr>
        <w:t>have</w:t>
      </w:r>
      <w:r>
        <w:rPr>
          <w:color w:val="58595B"/>
          <w:spacing w:val="-17"/>
        </w:rPr>
        <w:t xml:space="preserve"> </w:t>
      </w:r>
      <w:r>
        <w:rPr>
          <w:color w:val="58595B"/>
          <w:spacing w:val="-2"/>
        </w:rPr>
        <w:t xml:space="preserve">further </w:t>
      </w:r>
      <w:r>
        <w:rPr>
          <w:color w:val="58595B"/>
        </w:rPr>
        <w:t>extended</w:t>
      </w:r>
      <w:r>
        <w:rPr>
          <w:color w:val="58595B"/>
          <w:spacing w:val="-2"/>
        </w:rPr>
        <w:t xml:space="preserve"> </w:t>
      </w:r>
      <w:r>
        <w:rPr>
          <w:color w:val="58595B"/>
        </w:rPr>
        <w:t>flattening</w:t>
      </w:r>
      <w:r>
        <w:rPr>
          <w:color w:val="58595B"/>
          <w:spacing w:val="-2"/>
        </w:rPr>
        <w:t xml:space="preserve"> </w:t>
      </w:r>
      <w:r>
        <w:rPr>
          <w:color w:val="58595B"/>
        </w:rPr>
        <w:t>to</w:t>
      </w:r>
      <w:r>
        <w:rPr>
          <w:color w:val="58595B"/>
          <w:spacing w:val="-2"/>
        </w:rPr>
        <w:t xml:space="preserve"> </w:t>
      </w:r>
      <w:r>
        <w:rPr>
          <w:color w:val="58595B"/>
        </w:rPr>
        <w:t>implement</w:t>
      </w:r>
    </w:p>
    <w:p w14:paraId="77EEF167" w14:textId="77777777" w:rsidR="0041426B" w:rsidRDefault="00000000">
      <w:pPr>
        <w:pStyle w:val="BodyText"/>
        <w:spacing w:line="256" w:lineRule="auto"/>
        <w:ind w:left="720" w:right="-3"/>
      </w:pPr>
      <w:r>
        <w:rPr>
          <w:color w:val="58595B"/>
        </w:rPr>
        <w:t>volumetric</w:t>
      </w:r>
      <w:r>
        <w:rPr>
          <w:color w:val="58595B"/>
          <w:spacing w:val="-22"/>
        </w:rPr>
        <w:t xml:space="preserve"> </w:t>
      </w:r>
      <w:r>
        <w:rPr>
          <w:color w:val="58595B"/>
        </w:rPr>
        <w:t>parameterization</w:t>
      </w:r>
      <w:r>
        <w:rPr>
          <w:color w:val="58595B"/>
          <w:spacing w:val="-22"/>
        </w:rPr>
        <w:t xml:space="preserve"> </w:t>
      </w:r>
      <w:r>
        <w:rPr>
          <w:color w:val="58595B"/>
        </w:rPr>
        <w:t>based</w:t>
      </w:r>
      <w:r>
        <w:rPr>
          <w:color w:val="58595B"/>
          <w:spacing w:val="-22"/>
        </w:rPr>
        <w:t xml:space="preserve"> </w:t>
      </w:r>
      <w:r>
        <w:rPr>
          <w:color w:val="58595B"/>
        </w:rPr>
        <w:t xml:space="preserve">on </w:t>
      </w:r>
      <w:r>
        <w:rPr>
          <w:color w:val="58595B"/>
          <w:spacing w:val="-2"/>
        </w:rPr>
        <w:t>Ricci</w:t>
      </w:r>
      <w:r>
        <w:rPr>
          <w:color w:val="58595B"/>
          <w:spacing w:val="-21"/>
        </w:rPr>
        <w:t xml:space="preserve"> </w:t>
      </w:r>
      <w:r>
        <w:rPr>
          <w:color w:val="58595B"/>
          <w:spacing w:val="-2"/>
        </w:rPr>
        <w:t>flow</w:t>
      </w:r>
      <w:r>
        <w:rPr>
          <w:color w:val="58595B"/>
          <w:spacing w:val="-21"/>
        </w:rPr>
        <w:t xml:space="preserve"> </w:t>
      </w:r>
      <w:r>
        <w:rPr>
          <w:color w:val="58595B"/>
          <w:spacing w:val="-2"/>
        </w:rPr>
        <w:t>and</w:t>
      </w:r>
      <w:r>
        <w:rPr>
          <w:color w:val="58595B"/>
          <w:spacing w:val="-21"/>
        </w:rPr>
        <w:t xml:space="preserve"> </w:t>
      </w:r>
      <w:r>
        <w:rPr>
          <w:color w:val="58595B"/>
          <w:spacing w:val="-2"/>
        </w:rPr>
        <w:t>then</w:t>
      </w:r>
      <w:r>
        <w:rPr>
          <w:color w:val="58595B"/>
          <w:spacing w:val="-21"/>
        </w:rPr>
        <w:t xml:space="preserve"> </w:t>
      </w:r>
      <w:r>
        <w:rPr>
          <w:color w:val="58595B"/>
          <w:spacing w:val="-2"/>
        </w:rPr>
        <w:t>apply</w:t>
      </w:r>
      <w:r>
        <w:rPr>
          <w:color w:val="58595B"/>
          <w:spacing w:val="-21"/>
        </w:rPr>
        <w:t xml:space="preserve"> </w:t>
      </w:r>
      <w:r>
        <w:rPr>
          <w:color w:val="58595B"/>
          <w:spacing w:val="-2"/>
        </w:rPr>
        <w:t>it</w:t>
      </w:r>
      <w:r>
        <w:rPr>
          <w:color w:val="58595B"/>
          <w:spacing w:val="-21"/>
        </w:rPr>
        <w:t xml:space="preserve"> </w:t>
      </w:r>
      <w:r>
        <w:rPr>
          <w:color w:val="58595B"/>
          <w:spacing w:val="-2"/>
        </w:rPr>
        <w:t>to</w:t>
      </w:r>
      <w:r>
        <w:rPr>
          <w:color w:val="58595B"/>
          <w:spacing w:val="-21"/>
        </w:rPr>
        <w:t xml:space="preserve"> </w:t>
      </w:r>
      <w:r>
        <w:rPr>
          <w:color w:val="58595B"/>
          <w:spacing w:val="-2"/>
        </w:rPr>
        <w:t>brain</w:t>
      </w:r>
      <w:r>
        <w:rPr>
          <w:color w:val="58595B"/>
          <w:spacing w:val="-21"/>
        </w:rPr>
        <w:t xml:space="preserve"> </w:t>
      </w:r>
      <w:r>
        <w:rPr>
          <w:color w:val="58595B"/>
          <w:spacing w:val="-2"/>
        </w:rPr>
        <w:t xml:space="preserve">and </w:t>
      </w:r>
      <w:r>
        <w:rPr>
          <w:color w:val="58595B"/>
        </w:rPr>
        <w:t>colon</w:t>
      </w:r>
      <w:r>
        <w:rPr>
          <w:color w:val="58595B"/>
          <w:spacing w:val="-2"/>
        </w:rPr>
        <w:t xml:space="preserve"> </w:t>
      </w:r>
      <w:r>
        <w:rPr>
          <w:color w:val="58595B"/>
        </w:rPr>
        <w:t>structure</w:t>
      </w:r>
      <w:r>
        <w:rPr>
          <w:color w:val="58595B"/>
          <w:spacing w:val="-2"/>
        </w:rPr>
        <w:t xml:space="preserve"> </w:t>
      </w:r>
      <w:r>
        <w:rPr>
          <w:color w:val="58595B"/>
        </w:rPr>
        <w:t>segmentation,</w:t>
      </w:r>
      <w:r>
        <w:rPr>
          <w:color w:val="58595B"/>
          <w:spacing w:val="-2"/>
        </w:rPr>
        <w:t xml:space="preserve"> </w:t>
      </w:r>
      <w:r>
        <w:rPr>
          <w:color w:val="58595B"/>
        </w:rPr>
        <w:t>tumor evaluation, diffuse tensor field study. In addition, we have implemented shape registration and data fusion using</w:t>
      </w:r>
      <w:r>
        <w:rPr>
          <w:color w:val="58595B"/>
          <w:spacing w:val="-22"/>
        </w:rPr>
        <w:t xml:space="preserve"> </w:t>
      </w:r>
      <w:r>
        <w:rPr>
          <w:color w:val="58595B"/>
        </w:rPr>
        <w:t>a</w:t>
      </w:r>
      <w:r>
        <w:rPr>
          <w:color w:val="58595B"/>
          <w:spacing w:val="-22"/>
        </w:rPr>
        <w:t xml:space="preserve"> </w:t>
      </w:r>
      <w:r>
        <w:rPr>
          <w:color w:val="58595B"/>
        </w:rPr>
        <w:t>common</w:t>
      </w:r>
      <w:r>
        <w:rPr>
          <w:color w:val="58595B"/>
          <w:spacing w:val="-22"/>
        </w:rPr>
        <w:t xml:space="preserve"> </w:t>
      </w:r>
      <w:r>
        <w:rPr>
          <w:color w:val="58595B"/>
        </w:rPr>
        <w:t>canonical</w:t>
      </w:r>
      <w:r>
        <w:rPr>
          <w:color w:val="58595B"/>
          <w:spacing w:val="-22"/>
        </w:rPr>
        <w:t xml:space="preserve"> </w:t>
      </w:r>
      <w:r>
        <w:rPr>
          <w:color w:val="58595B"/>
        </w:rPr>
        <w:t>parameter domain.</w:t>
      </w:r>
      <w:r>
        <w:rPr>
          <w:color w:val="58595B"/>
          <w:spacing w:val="-10"/>
        </w:rPr>
        <w:t xml:space="preserve"> </w:t>
      </w:r>
      <w:r>
        <w:rPr>
          <w:color w:val="58595B"/>
        </w:rPr>
        <w:t>Brain</w:t>
      </w:r>
      <w:r>
        <w:rPr>
          <w:color w:val="58595B"/>
          <w:spacing w:val="-10"/>
        </w:rPr>
        <w:t xml:space="preserve"> </w:t>
      </w:r>
      <w:r>
        <w:rPr>
          <w:color w:val="58595B"/>
        </w:rPr>
        <w:t>data</w:t>
      </w:r>
      <w:r>
        <w:rPr>
          <w:color w:val="58595B"/>
          <w:spacing w:val="-10"/>
        </w:rPr>
        <w:t xml:space="preserve"> </w:t>
      </w:r>
      <w:r>
        <w:rPr>
          <w:color w:val="58595B"/>
        </w:rPr>
        <w:t>sets</w:t>
      </w:r>
      <w:r>
        <w:rPr>
          <w:color w:val="58595B"/>
          <w:spacing w:val="-10"/>
        </w:rPr>
        <w:t xml:space="preserve"> </w:t>
      </w:r>
      <w:r>
        <w:rPr>
          <w:color w:val="58595B"/>
        </w:rPr>
        <w:t>have</w:t>
      </w:r>
      <w:r>
        <w:rPr>
          <w:color w:val="58595B"/>
          <w:spacing w:val="-10"/>
        </w:rPr>
        <w:t xml:space="preserve"> </w:t>
      </w:r>
      <w:r>
        <w:rPr>
          <w:color w:val="58595B"/>
        </w:rPr>
        <w:t xml:space="preserve">been </w:t>
      </w:r>
      <w:r>
        <w:rPr>
          <w:color w:val="58595B"/>
          <w:spacing w:val="-2"/>
        </w:rPr>
        <w:t>fused</w:t>
      </w:r>
      <w:r>
        <w:rPr>
          <w:color w:val="58595B"/>
          <w:spacing w:val="-22"/>
        </w:rPr>
        <w:t xml:space="preserve"> </w:t>
      </w:r>
      <w:r>
        <w:rPr>
          <w:color w:val="58595B"/>
          <w:spacing w:val="-2"/>
        </w:rPr>
        <w:t>between</w:t>
      </w:r>
      <w:r>
        <w:rPr>
          <w:color w:val="58595B"/>
          <w:spacing w:val="-22"/>
        </w:rPr>
        <w:t xml:space="preserve"> </w:t>
      </w:r>
      <w:r>
        <w:rPr>
          <w:color w:val="58595B"/>
          <w:spacing w:val="-2"/>
        </w:rPr>
        <w:t>and</w:t>
      </w:r>
      <w:r>
        <w:rPr>
          <w:color w:val="58595B"/>
          <w:spacing w:val="-22"/>
        </w:rPr>
        <w:t xml:space="preserve"> </w:t>
      </w:r>
      <w:r>
        <w:rPr>
          <w:color w:val="58595B"/>
          <w:spacing w:val="-2"/>
        </w:rPr>
        <w:t>within</w:t>
      </w:r>
      <w:r>
        <w:rPr>
          <w:color w:val="58595B"/>
          <w:spacing w:val="-22"/>
        </w:rPr>
        <w:t xml:space="preserve"> </w:t>
      </w:r>
      <w:r>
        <w:rPr>
          <w:color w:val="58595B"/>
          <w:spacing w:val="-2"/>
        </w:rPr>
        <w:t>subjects</w:t>
      </w:r>
      <w:r>
        <w:rPr>
          <w:color w:val="58595B"/>
          <w:spacing w:val="-22"/>
        </w:rPr>
        <w:t xml:space="preserve"> </w:t>
      </w:r>
      <w:r>
        <w:rPr>
          <w:color w:val="58595B"/>
          <w:spacing w:val="-2"/>
        </w:rPr>
        <w:t>and modalities,</w:t>
      </w:r>
      <w:r>
        <w:rPr>
          <w:color w:val="58595B"/>
          <w:spacing w:val="-22"/>
        </w:rPr>
        <w:t xml:space="preserve"> </w:t>
      </w:r>
      <w:r>
        <w:rPr>
          <w:color w:val="58595B"/>
          <w:spacing w:val="-2"/>
        </w:rPr>
        <w:t>as</w:t>
      </w:r>
      <w:r>
        <w:rPr>
          <w:color w:val="58595B"/>
          <w:spacing w:val="-22"/>
        </w:rPr>
        <w:t xml:space="preserve"> </w:t>
      </w:r>
      <w:r>
        <w:rPr>
          <w:color w:val="58595B"/>
          <w:spacing w:val="-2"/>
        </w:rPr>
        <w:t>well</w:t>
      </w:r>
      <w:r>
        <w:rPr>
          <w:color w:val="58595B"/>
          <w:spacing w:val="-22"/>
        </w:rPr>
        <w:t xml:space="preserve"> </w:t>
      </w:r>
      <w:r>
        <w:rPr>
          <w:color w:val="58595B"/>
          <w:spacing w:val="-2"/>
        </w:rPr>
        <w:t>as</w:t>
      </w:r>
      <w:r>
        <w:rPr>
          <w:color w:val="58595B"/>
          <w:spacing w:val="-22"/>
        </w:rPr>
        <w:t xml:space="preserve"> </w:t>
      </w:r>
      <w:r>
        <w:rPr>
          <w:color w:val="58595B"/>
          <w:spacing w:val="-2"/>
        </w:rPr>
        <w:t>colon</w:t>
      </w:r>
      <w:r>
        <w:rPr>
          <w:color w:val="58595B"/>
          <w:spacing w:val="-22"/>
        </w:rPr>
        <w:t xml:space="preserve"> </w:t>
      </w:r>
      <w:r>
        <w:rPr>
          <w:color w:val="58595B"/>
          <w:spacing w:val="-2"/>
        </w:rPr>
        <w:t>supine</w:t>
      </w:r>
      <w:r>
        <w:rPr>
          <w:color w:val="58595B"/>
          <w:spacing w:val="-22"/>
        </w:rPr>
        <w:t xml:space="preserve"> </w:t>
      </w:r>
      <w:r>
        <w:rPr>
          <w:color w:val="58595B"/>
          <w:spacing w:val="-2"/>
        </w:rPr>
        <w:t>and prone</w:t>
      </w:r>
      <w:r>
        <w:rPr>
          <w:color w:val="58595B"/>
          <w:spacing w:val="-17"/>
        </w:rPr>
        <w:t xml:space="preserve"> </w:t>
      </w:r>
      <w:r>
        <w:rPr>
          <w:color w:val="58595B"/>
          <w:spacing w:val="-2"/>
        </w:rPr>
        <w:t>have</w:t>
      </w:r>
      <w:r>
        <w:rPr>
          <w:color w:val="58595B"/>
          <w:spacing w:val="-17"/>
        </w:rPr>
        <w:t xml:space="preserve"> </w:t>
      </w:r>
      <w:r>
        <w:rPr>
          <w:color w:val="58595B"/>
          <w:spacing w:val="-2"/>
        </w:rPr>
        <w:t>been</w:t>
      </w:r>
      <w:r>
        <w:rPr>
          <w:color w:val="58595B"/>
          <w:spacing w:val="-17"/>
        </w:rPr>
        <w:t xml:space="preserve"> </w:t>
      </w:r>
      <w:r>
        <w:rPr>
          <w:color w:val="58595B"/>
          <w:spacing w:val="-2"/>
        </w:rPr>
        <w:t>registered</w:t>
      </w:r>
      <w:r>
        <w:rPr>
          <w:color w:val="58595B"/>
          <w:spacing w:val="-17"/>
        </w:rPr>
        <w:t xml:space="preserve"> </w:t>
      </w:r>
      <w:r>
        <w:rPr>
          <w:color w:val="58595B"/>
          <w:spacing w:val="-2"/>
        </w:rPr>
        <w:t>for</w:t>
      </w:r>
      <w:r>
        <w:rPr>
          <w:color w:val="58595B"/>
          <w:spacing w:val="-17"/>
        </w:rPr>
        <w:t xml:space="preserve"> </w:t>
      </w:r>
      <w:r>
        <w:rPr>
          <w:color w:val="58595B"/>
          <w:spacing w:val="-2"/>
        </w:rPr>
        <w:t>cancer screening.</w:t>
      </w:r>
      <w:r>
        <w:rPr>
          <w:color w:val="58595B"/>
          <w:spacing w:val="-20"/>
        </w:rPr>
        <w:t xml:space="preserve"> </w:t>
      </w:r>
      <w:r>
        <w:rPr>
          <w:color w:val="58595B"/>
          <w:spacing w:val="-2"/>
        </w:rPr>
        <w:t>Finally,</w:t>
      </w:r>
      <w:r>
        <w:rPr>
          <w:color w:val="58595B"/>
          <w:spacing w:val="-20"/>
        </w:rPr>
        <w:t xml:space="preserve"> </w:t>
      </w:r>
      <w:r>
        <w:rPr>
          <w:color w:val="58595B"/>
          <w:spacing w:val="-2"/>
        </w:rPr>
        <w:t>we</w:t>
      </w:r>
      <w:r>
        <w:rPr>
          <w:color w:val="58595B"/>
          <w:spacing w:val="-20"/>
        </w:rPr>
        <w:t xml:space="preserve"> </w:t>
      </w:r>
      <w:r>
        <w:rPr>
          <w:color w:val="58595B"/>
          <w:spacing w:val="-2"/>
        </w:rPr>
        <w:t>have</w:t>
      </w:r>
      <w:r>
        <w:rPr>
          <w:color w:val="58595B"/>
          <w:spacing w:val="-20"/>
        </w:rPr>
        <w:t xml:space="preserve"> </w:t>
      </w:r>
      <w:r>
        <w:rPr>
          <w:color w:val="58595B"/>
          <w:spacing w:val="-2"/>
        </w:rPr>
        <w:t xml:space="preserve">conducted </w:t>
      </w:r>
      <w:r>
        <w:rPr>
          <w:color w:val="58595B"/>
        </w:rPr>
        <w:t>statistical</w:t>
      </w:r>
      <w:r>
        <w:rPr>
          <w:color w:val="58595B"/>
          <w:spacing w:val="-2"/>
        </w:rPr>
        <w:t xml:space="preserve"> </w:t>
      </w:r>
      <w:r>
        <w:rPr>
          <w:color w:val="58595B"/>
        </w:rPr>
        <w:t>analysis</w:t>
      </w:r>
      <w:r>
        <w:rPr>
          <w:color w:val="58595B"/>
          <w:spacing w:val="-2"/>
        </w:rPr>
        <w:t xml:space="preserve"> </w:t>
      </w:r>
      <w:r>
        <w:rPr>
          <w:color w:val="58595B"/>
        </w:rPr>
        <w:t>and</w:t>
      </w:r>
      <w:r>
        <w:rPr>
          <w:color w:val="58595B"/>
          <w:spacing w:val="-2"/>
        </w:rPr>
        <w:t xml:space="preserve"> </w:t>
      </w:r>
      <w:r>
        <w:rPr>
          <w:color w:val="58595B"/>
        </w:rPr>
        <w:t>feature extraction</w:t>
      </w:r>
      <w:r>
        <w:rPr>
          <w:color w:val="58595B"/>
          <w:spacing w:val="-2"/>
        </w:rPr>
        <w:t xml:space="preserve"> </w:t>
      </w:r>
      <w:r>
        <w:rPr>
          <w:color w:val="58595B"/>
        </w:rPr>
        <w:t>using</w:t>
      </w:r>
      <w:r>
        <w:rPr>
          <w:color w:val="58595B"/>
          <w:spacing w:val="-2"/>
        </w:rPr>
        <w:t xml:space="preserve"> </w:t>
      </w:r>
      <w:r>
        <w:rPr>
          <w:color w:val="58595B"/>
        </w:rPr>
        <w:t>conformal</w:t>
      </w:r>
      <w:r>
        <w:rPr>
          <w:color w:val="58595B"/>
          <w:spacing w:val="-2"/>
        </w:rPr>
        <w:t xml:space="preserve"> </w:t>
      </w:r>
      <w:r>
        <w:rPr>
          <w:color w:val="58595B"/>
        </w:rPr>
        <w:t xml:space="preserve">geometry for drug addiction and Alzheimer’s </w:t>
      </w:r>
      <w:r>
        <w:rPr>
          <w:color w:val="58595B"/>
          <w:spacing w:val="-2"/>
        </w:rPr>
        <w:t>disease,</w:t>
      </w:r>
      <w:r>
        <w:rPr>
          <w:color w:val="58595B"/>
          <w:spacing w:val="-22"/>
        </w:rPr>
        <w:t xml:space="preserve"> </w:t>
      </w:r>
      <w:r>
        <w:rPr>
          <w:color w:val="58595B"/>
          <w:spacing w:val="-2"/>
        </w:rPr>
        <w:t>where</w:t>
      </w:r>
      <w:r>
        <w:rPr>
          <w:color w:val="58595B"/>
          <w:spacing w:val="-22"/>
        </w:rPr>
        <w:t xml:space="preserve"> </w:t>
      </w:r>
      <w:r>
        <w:rPr>
          <w:color w:val="58595B"/>
          <w:spacing w:val="-2"/>
        </w:rPr>
        <w:t>Fourier</w:t>
      </w:r>
      <w:r>
        <w:rPr>
          <w:color w:val="58595B"/>
          <w:spacing w:val="-22"/>
        </w:rPr>
        <w:t xml:space="preserve"> </w:t>
      </w:r>
      <w:r>
        <w:rPr>
          <w:color w:val="58595B"/>
          <w:spacing w:val="-2"/>
        </w:rPr>
        <w:t>analysis</w:t>
      </w:r>
      <w:r>
        <w:rPr>
          <w:color w:val="58595B"/>
          <w:spacing w:val="-22"/>
        </w:rPr>
        <w:t xml:space="preserve"> </w:t>
      </w:r>
      <w:r>
        <w:rPr>
          <w:color w:val="58595B"/>
          <w:spacing w:val="-2"/>
        </w:rPr>
        <w:t>on</w:t>
      </w:r>
      <w:r>
        <w:rPr>
          <w:color w:val="58595B"/>
          <w:spacing w:val="-22"/>
        </w:rPr>
        <w:t xml:space="preserve"> </w:t>
      </w:r>
      <w:r>
        <w:rPr>
          <w:color w:val="58595B"/>
          <w:spacing w:val="-2"/>
        </w:rPr>
        <w:t xml:space="preserve">the </w:t>
      </w:r>
      <w:r>
        <w:rPr>
          <w:color w:val="58595B"/>
        </w:rPr>
        <w:t>canonical</w:t>
      </w:r>
      <w:r>
        <w:rPr>
          <w:color w:val="58595B"/>
          <w:spacing w:val="-8"/>
        </w:rPr>
        <w:t xml:space="preserve"> </w:t>
      </w:r>
      <w:r>
        <w:rPr>
          <w:color w:val="58595B"/>
        </w:rPr>
        <w:t>domains</w:t>
      </w:r>
      <w:r>
        <w:rPr>
          <w:color w:val="58595B"/>
          <w:spacing w:val="-8"/>
        </w:rPr>
        <w:t xml:space="preserve"> </w:t>
      </w:r>
      <w:r>
        <w:rPr>
          <w:color w:val="58595B"/>
        </w:rPr>
        <w:t>have</w:t>
      </w:r>
      <w:r>
        <w:rPr>
          <w:color w:val="58595B"/>
          <w:spacing w:val="-8"/>
        </w:rPr>
        <w:t xml:space="preserve"> </w:t>
      </w:r>
      <w:r>
        <w:rPr>
          <w:color w:val="58595B"/>
        </w:rPr>
        <w:t xml:space="preserve">transformed them </w:t>
      </w:r>
      <w:proofErr w:type="gramStart"/>
      <w:r>
        <w:rPr>
          <w:color w:val="58595B"/>
        </w:rPr>
        <w:t>to</w:t>
      </w:r>
      <w:proofErr w:type="gramEnd"/>
      <w:r>
        <w:rPr>
          <w:color w:val="58595B"/>
        </w:rPr>
        <w:t xml:space="preserve"> frequency domain. (NIH)</w:t>
      </w:r>
    </w:p>
    <w:p w14:paraId="24AFFC06" w14:textId="77777777" w:rsidR="0041426B" w:rsidRDefault="0041426B">
      <w:pPr>
        <w:pStyle w:val="BodyText"/>
        <w:spacing w:before="144"/>
      </w:pPr>
    </w:p>
    <w:p w14:paraId="0E64328C" w14:textId="77777777" w:rsidR="0041426B" w:rsidRDefault="00000000">
      <w:pPr>
        <w:spacing w:line="26" w:lineRule="exact"/>
        <w:ind w:left="720" w:right="-72"/>
        <w:rPr>
          <w:sz w:val="2"/>
        </w:rPr>
      </w:pPr>
      <w:r>
        <w:rPr>
          <w:noProof/>
          <w:sz w:val="2"/>
        </w:rPr>
        <mc:AlternateContent>
          <mc:Choice Requires="wpg">
            <w:drawing>
              <wp:inline distT="0" distB="0" distL="0" distR="0" wp14:anchorId="652F8AB3" wp14:editId="6BE8CFFD">
                <wp:extent cx="2095500" cy="15875"/>
                <wp:effectExtent l="0" t="0" r="0" b="3175"/>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18" name="Graphic 41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19" name="Graphic 419"/>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45EF289" id="Group 41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">
                <v:shape id="Graphic 41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" path="m,l2008733,e" filled="f" strokecolor="#939598" strokeweight="1.25pt">
                  <v:stroke dashstyle="dot"/>
                  <v:path arrowok="t"/>
                </v:shape>
                <v:shape id="Graphic 41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34F3D976" w14:textId="77777777" w:rsidR="0041426B" w:rsidRDefault="00000000">
      <w:pPr>
        <w:pStyle w:val="Heading2"/>
        <w:spacing w:line="244" w:lineRule="auto"/>
      </w:pPr>
      <w:bookmarkStart w:id="56" w:name="_TOC_250061"/>
      <w:r>
        <w:rPr>
          <w:color w:val="B81237"/>
          <w:spacing w:val="-10"/>
        </w:rPr>
        <w:t>Human</w:t>
      </w:r>
      <w:r>
        <w:rPr>
          <w:color w:val="B81237"/>
          <w:spacing w:val="-28"/>
        </w:rPr>
        <w:t xml:space="preserve"> </w:t>
      </w:r>
      <w:r>
        <w:rPr>
          <w:color w:val="B81237"/>
          <w:spacing w:val="-10"/>
        </w:rPr>
        <w:t>Cortical</w:t>
      </w:r>
      <w:r>
        <w:rPr>
          <w:color w:val="B81237"/>
          <w:spacing w:val="-28"/>
        </w:rPr>
        <w:t xml:space="preserve"> </w:t>
      </w:r>
      <w:r>
        <w:rPr>
          <w:color w:val="B81237"/>
          <w:spacing w:val="-10"/>
        </w:rPr>
        <w:t xml:space="preserve">Surface </w:t>
      </w:r>
      <w:r>
        <w:rPr>
          <w:color w:val="B81237"/>
        </w:rPr>
        <w:t>Morphological</w:t>
      </w:r>
      <w:r>
        <w:rPr>
          <w:color w:val="B81237"/>
          <w:spacing w:val="-28"/>
        </w:rPr>
        <w:t xml:space="preserve"> </w:t>
      </w:r>
      <w:bookmarkEnd w:id="56"/>
      <w:r>
        <w:rPr>
          <w:color w:val="B81237"/>
        </w:rPr>
        <w:t>Study</w:t>
      </w:r>
    </w:p>
    <w:p w14:paraId="09EA4AFA" w14:textId="77777777" w:rsidR="0041426B" w:rsidRDefault="00000000">
      <w:pPr>
        <w:pStyle w:val="BodyText"/>
        <w:spacing w:before="87" w:line="256" w:lineRule="auto"/>
        <w:ind w:left="720" w:right="1224"/>
      </w:pPr>
      <w:r>
        <w:rPr>
          <w:color w:val="231F20"/>
        </w:rPr>
        <w:t>David</w:t>
      </w:r>
      <w:r>
        <w:rPr>
          <w:color w:val="231F20"/>
          <w:spacing w:val="-5"/>
        </w:rPr>
        <w:t xml:space="preserve"> </w:t>
      </w:r>
      <w:r>
        <w:rPr>
          <w:color w:val="231F20"/>
        </w:rPr>
        <w:t>Xianfeng</w:t>
      </w:r>
      <w:r>
        <w:rPr>
          <w:color w:val="231F20"/>
          <w:spacing w:val="-5"/>
        </w:rPr>
        <w:t xml:space="preserve"> </w:t>
      </w:r>
      <w:r>
        <w:rPr>
          <w:color w:val="231F20"/>
        </w:rPr>
        <w:t xml:space="preserve">Gu </w:t>
      </w:r>
      <w:hyperlink r:id="rId164">
        <w:r>
          <w:rPr>
            <w:color w:val="231F20"/>
            <w:spacing w:val="-2"/>
          </w:rPr>
          <w:t>gu@cs.stonybrook.edu</w:t>
        </w:r>
      </w:hyperlink>
    </w:p>
    <w:p w14:paraId="7C4B1AC1" w14:textId="77777777" w:rsidR="0041426B" w:rsidRDefault="00000000">
      <w:pPr>
        <w:pStyle w:val="BodyText"/>
        <w:spacing w:before="88" w:line="256" w:lineRule="auto"/>
        <w:ind w:left="720"/>
      </w:pPr>
      <w:r>
        <w:rPr>
          <w:color w:val="58595B"/>
        </w:rPr>
        <w:t>This project develops a general approach</w:t>
      </w:r>
      <w:r>
        <w:rPr>
          <w:color w:val="58595B"/>
          <w:spacing w:val="-2"/>
        </w:rPr>
        <w:t xml:space="preserve"> </w:t>
      </w:r>
      <w:r>
        <w:rPr>
          <w:color w:val="58595B"/>
        </w:rPr>
        <w:t>that</w:t>
      </w:r>
      <w:r>
        <w:rPr>
          <w:color w:val="58595B"/>
          <w:spacing w:val="-2"/>
        </w:rPr>
        <w:t xml:space="preserve"> </w:t>
      </w:r>
      <w:r>
        <w:rPr>
          <w:color w:val="58595B"/>
        </w:rPr>
        <w:t>uses</w:t>
      </w:r>
      <w:r>
        <w:rPr>
          <w:color w:val="58595B"/>
          <w:spacing w:val="-2"/>
        </w:rPr>
        <w:t xml:space="preserve"> </w:t>
      </w:r>
      <w:r>
        <w:rPr>
          <w:color w:val="58595B"/>
        </w:rPr>
        <w:t xml:space="preserve">conformal </w:t>
      </w:r>
      <w:r>
        <w:rPr>
          <w:color w:val="58595B"/>
          <w:spacing w:val="-2"/>
        </w:rPr>
        <w:t>geometry</w:t>
      </w:r>
      <w:r>
        <w:rPr>
          <w:color w:val="58595B"/>
          <w:spacing w:val="-20"/>
        </w:rPr>
        <w:t xml:space="preserve"> </w:t>
      </w:r>
      <w:r>
        <w:rPr>
          <w:color w:val="58595B"/>
          <w:spacing w:val="-2"/>
        </w:rPr>
        <w:t>to</w:t>
      </w:r>
      <w:r>
        <w:rPr>
          <w:color w:val="58595B"/>
          <w:spacing w:val="-20"/>
        </w:rPr>
        <w:t xml:space="preserve"> </w:t>
      </w:r>
      <w:r>
        <w:rPr>
          <w:color w:val="58595B"/>
          <w:spacing w:val="-2"/>
        </w:rPr>
        <w:t>parameterize</w:t>
      </w:r>
      <w:r>
        <w:rPr>
          <w:color w:val="58595B"/>
          <w:spacing w:val="-20"/>
        </w:rPr>
        <w:t xml:space="preserve"> </w:t>
      </w:r>
      <w:r>
        <w:rPr>
          <w:color w:val="58595B"/>
          <w:spacing w:val="-2"/>
        </w:rPr>
        <w:t xml:space="preserve">anatomical </w:t>
      </w:r>
      <w:r>
        <w:rPr>
          <w:color w:val="58595B"/>
        </w:rPr>
        <w:t>surfaces</w:t>
      </w:r>
      <w:r>
        <w:rPr>
          <w:color w:val="58595B"/>
          <w:spacing w:val="-2"/>
        </w:rPr>
        <w:t xml:space="preserve"> </w:t>
      </w:r>
      <w:r>
        <w:rPr>
          <w:color w:val="58595B"/>
        </w:rPr>
        <w:t>with</w:t>
      </w:r>
      <w:r>
        <w:rPr>
          <w:color w:val="58595B"/>
          <w:spacing w:val="-2"/>
        </w:rPr>
        <w:t xml:space="preserve"> </w:t>
      </w:r>
      <w:r>
        <w:rPr>
          <w:color w:val="58595B"/>
        </w:rPr>
        <w:t>complex</w:t>
      </w:r>
      <w:r>
        <w:rPr>
          <w:color w:val="58595B"/>
          <w:spacing w:val="-2"/>
        </w:rPr>
        <w:t xml:space="preserve"> </w:t>
      </w:r>
      <w:r>
        <w:rPr>
          <w:color w:val="58595B"/>
        </w:rPr>
        <w:t>(possibly</w:t>
      </w:r>
    </w:p>
    <w:p w14:paraId="684E5852" w14:textId="77777777" w:rsidR="0041426B" w:rsidRDefault="00000000">
      <w:pPr>
        <w:pStyle w:val="BodyText"/>
        <w:spacing w:line="176" w:lineRule="exact"/>
        <w:ind w:left="423"/>
      </w:pPr>
      <w:r>
        <w:br w:type="column"/>
      </w:r>
      <w:r>
        <w:rPr>
          <w:color w:val="58595B"/>
          <w:spacing w:val="-4"/>
        </w:rPr>
        <w:t>branching)</w:t>
      </w:r>
      <w:r>
        <w:rPr>
          <w:color w:val="58595B"/>
          <w:spacing w:val="-19"/>
        </w:rPr>
        <w:t xml:space="preserve"> </w:t>
      </w:r>
      <w:r>
        <w:rPr>
          <w:color w:val="58595B"/>
          <w:spacing w:val="-4"/>
        </w:rPr>
        <w:t>topology.</w:t>
      </w:r>
      <w:r>
        <w:rPr>
          <w:color w:val="58595B"/>
          <w:spacing w:val="-18"/>
        </w:rPr>
        <w:t xml:space="preserve"> </w:t>
      </w:r>
      <w:r>
        <w:rPr>
          <w:color w:val="58595B"/>
          <w:spacing w:val="-4"/>
        </w:rPr>
        <w:t>Rather</w:t>
      </w:r>
      <w:r>
        <w:rPr>
          <w:color w:val="58595B"/>
          <w:spacing w:val="-19"/>
        </w:rPr>
        <w:t xml:space="preserve"> </w:t>
      </w:r>
      <w:r>
        <w:rPr>
          <w:color w:val="58595B"/>
          <w:spacing w:val="-4"/>
        </w:rPr>
        <w:t>than</w:t>
      </w:r>
    </w:p>
    <w:p w14:paraId="209F2585" w14:textId="77777777" w:rsidR="0041426B" w:rsidRDefault="00000000">
      <w:pPr>
        <w:pStyle w:val="BodyText"/>
        <w:spacing w:before="11" w:line="252" w:lineRule="auto"/>
        <w:ind w:left="423" w:right="227"/>
      </w:pPr>
      <w:r>
        <w:rPr>
          <w:color w:val="58595B"/>
        </w:rPr>
        <w:t>evolve</w:t>
      </w:r>
      <w:r>
        <w:rPr>
          <w:color w:val="58595B"/>
          <w:spacing w:val="-1"/>
        </w:rPr>
        <w:t xml:space="preserve"> </w:t>
      </w:r>
      <w:r>
        <w:rPr>
          <w:color w:val="58595B"/>
        </w:rPr>
        <w:t>the</w:t>
      </w:r>
      <w:r>
        <w:rPr>
          <w:color w:val="58595B"/>
          <w:spacing w:val="-1"/>
        </w:rPr>
        <w:t xml:space="preserve"> </w:t>
      </w:r>
      <w:r>
        <w:rPr>
          <w:color w:val="58595B"/>
        </w:rPr>
        <w:t>surface</w:t>
      </w:r>
      <w:r>
        <w:rPr>
          <w:color w:val="58595B"/>
          <w:spacing w:val="-1"/>
        </w:rPr>
        <w:t xml:space="preserve"> </w:t>
      </w:r>
      <w:r>
        <w:rPr>
          <w:color w:val="58595B"/>
        </w:rPr>
        <w:t>geometry</w:t>
      </w:r>
      <w:r>
        <w:rPr>
          <w:color w:val="58595B"/>
          <w:spacing w:val="-1"/>
        </w:rPr>
        <w:t xml:space="preserve"> </w:t>
      </w:r>
      <w:r>
        <w:rPr>
          <w:color w:val="58595B"/>
        </w:rPr>
        <w:t>to</w:t>
      </w:r>
      <w:r>
        <w:rPr>
          <w:color w:val="58595B"/>
          <w:spacing w:val="-1"/>
        </w:rPr>
        <w:t xml:space="preserve"> </w:t>
      </w:r>
      <w:r>
        <w:rPr>
          <w:color w:val="58595B"/>
        </w:rPr>
        <w:t>a plane</w:t>
      </w:r>
      <w:r>
        <w:rPr>
          <w:color w:val="58595B"/>
          <w:spacing w:val="-7"/>
        </w:rPr>
        <w:t xml:space="preserve"> </w:t>
      </w:r>
      <w:r>
        <w:rPr>
          <w:color w:val="58595B"/>
        </w:rPr>
        <w:t>or</w:t>
      </w:r>
      <w:r>
        <w:rPr>
          <w:color w:val="58595B"/>
          <w:spacing w:val="-7"/>
        </w:rPr>
        <w:t xml:space="preserve"> </w:t>
      </w:r>
      <w:r>
        <w:rPr>
          <w:color w:val="58595B"/>
        </w:rPr>
        <w:t>sphere,</w:t>
      </w:r>
      <w:r>
        <w:rPr>
          <w:color w:val="58595B"/>
          <w:spacing w:val="-7"/>
        </w:rPr>
        <w:t xml:space="preserve"> </w:t>
      </w:r>
      <w:r>
        <w:rPr>
          <w:color w:val="58595B"/>
        </w:rPr>
        <w:t>we</w:t>
      </w:r>
      <w:r>
        <w:rPr>
          <w:color w:val="58595B"/>
          <w:spacing w:val="-7"/>
        </w:rPr>
        <w:t xml:space="preserve"> </w:t>
      </w:r>
      <w:r>
        <w:rPr>
          <w:color w:val="58595B"/>
        </w:rPr>
        <w:t>instead</w:t>
      </w:r>
      <w:r>
        <w:rPr>
          <w:color w:val="58595B"/>
          <w:spacing w:val="-7"/>
        </w:rPr>
        <w:t xml:space="preserve"> </w:t>
      </w:r>
      <w:r>
        <w:rPr>
          <w:color w:val="58595B"/>
        </w:rPr>
        <w:t xml:space="preserve">use </w:t>
      </w:r>
      <w:r>
        <w:rPr>
          <w:color w:val="58595B"/>
          <w:spacing w:val="-2"/>
        </w:rPr>
        <w:t>the</w:t>
      </w:r>
      <w:r>
        <w:rPr>
          <w:color w:val="58595B"/>
          <w:spacing w:val="-17"/>
        </w:rPr>
        <w:t xml:space="preserve"> </w:t>
      </w:r>
      <w:r>
        <w:rPr>
          <w:color w:val="58595B"/>
          <w:spacing w:val="-2"/>
        </w:rPr>
        <w:t>fact</w:t>
      </w:r>
      <w:r>
        <w:rPr>
          <w:color w:val="58595B"/>
          <w:spacing w:val="-17"/>
        </w:rPr>
        <w:t xml:space="preserve"> </w:t>
      </w:r>
      <w:r>
        <w:rPr>
          <w:color w:val="58595B"/>
          <w:spacing w:val="-2"/>
        </w:rPr>
        <w:t>that</w:t>
      </w:r>
      <w:r>
        <w:rPr>
          <w:color w:val="58595B"/>
          <w:spacing w:val="-17"/>
        </w:rPr>
        <w:t xml:space="preserve"> </w:t>
      </w:r>
      <w:r>
        <w:rPr>
          <w:color w:val="58595B"/>
          <w:spacing w:val="-2"/>
        </w:rPr>
        <w:t>all</w:t>
      </w:r>
      <w:r>
        <w:rPr>
          <w:color w:val="58595B"/>
          <w:spacing w:val="-17"/>
        </w:rPr>
        <w:t xml:space="preserve"> </w:t>
      </w:r>
      <w:r>
        <w:rPr>
          <w:color w:val="58595B"/>
          <w:spacing w:val="-2"/>
        </w:rPr>
        <w:t>orientable</w:t>
      </w:r>
      <w:r>
        <w:rPr>
          <w:color w:val="58595B"/>
          <w:spacing w:val="-17"/>
        </w:rPr>
        <w:t xml:space="preserve"> </w:t>
      </w:r>
      <w:r>
        <w:rPr>
          <w:color w:val="58595B"/>
          <w:spacing w:val="-2"/>
        </w:rPr>
        <w:t xml:space="preserve">surfaces </w:t>
      </w:r>
      <w:r>
        <w:rPr>
          <w:color w:val="58595B"/>
        </w:rPr>
        <w:t>are</w:t>
      </w:r>
      <w:r>
        <w:rPr>
          <w:color w:val="58595B"/>
          <w:spacing w:val="-9"/>
        </w:rPr>
        <w:t xml:space="preserve"> </w:t>
      </w:r>
      <w:r>
        <w:rPr>
          <w:color w:val="58595B"/>
        </w:rPr>
        <w:t>Riemann</w:t>
      </w:r>
      <w:r>
        <w:rPr>
          <w:color w:val="58595B"/>
          <w:spacing w:val="-9"/>
        </w:rPr>
        <w:t xml:space="preserve"> </w:t>
      </w:r>
      <w:r>
        <w:rPr>
          <w:color w:val="58595B"/>
        </w:rPr>
        <w:t>surfaces</w:t>
      </w:r>
      <w:r>
        <w:rPr>
          <w:color w:val="58595B"/>
          <w:spacing w:val="-9"/>
        </w:rPr>
        <w:t xml:space="preserve"> </w:t>
      </w:r>
      <w:r>
        <w:rPr>
          <w:color w:val="58595B"/>
        </w:rPr>
        <w:t>and</w:t>
      </w:r>
      <w:r>
        <w:rPr>
          <w:color w:val="58595B"/>
          <w:spacing w:val="-9"/>
        </w:rPr>
        <w:t xml:space="preserve"> </w:t>
      </w:r>
      <w:r>
        <w:rPr>
          <w:color w:val="58595B"/>
        </w:rPr>
        <w:t>admit</w:t>
      </w:r>
    </w:p>
    <w:p w14:paraId="146F3018" w14:textId="77777777" w:rsidR="0041426B" w:rsidRDefault="00000000">
      <w:pPr>
        <w:pStyle w:val="BodyText"/>
        <w:spacing w:line="252" w:lineRule="auto"/>
        <w:ind w:left="423" w:right="5"/>
      </w:pPr>
      <w:r>
        <w:rPr>
          <w:color w:val="58595B"/>
        </w:rPr>
        <w:t>conformal</w:t>
      </w:r>
      <w:r>
        <w:rPr>
          <w:color w:val="58595B"/>
          <w:spacing w:val="-2"/>
        </w:rPr>
        <w:t xml:space="preserve"> </w:t>
      </w:r>
      <w:r>
        <w:rPr>
          <w:color w:val="58595B"/>
        </w:rPr>
        <w:t>structures,</w:t>
      </w:r>
      <w:r>
        <w:rPr>
          <w:color w:val="58595B"/>
          <w:spacing w:val="-2"/>
        </w:rPr>
        <w:t xml:space="preserve"> </w:t>
      </w:r>
      <w:r>
        <w:rPr>
          <w:color w:val="58595B"/>
        </w:rPr>
        <w:t>which</w:t>
      </w:r>
      <w:r>
        <w:rPr>
          <w:color w:val="58595B"/>
          <w:spacing w:val="-2"/>
        </w:rPr>
        <w:t xml:space="preserve"> </w:t>
      </w:r>
      <w:r>
        <w:rPr>
          <w:color w:val="58595B"/>
        </w:rPr>
        <w:t>induce special</w:t>
      </w:r>
      <w:r>
        <w:rPr>
          <w:color w:val="58595B"/>
          <w:spacing w:val="-9"/>
        </w:rPr>
        <w:t xml:space="preserve"> </w:t>
      </w:r>
      <w:r>
        <w:rPr>
          <w:color w:val="58595B"/>
        </w:rPr>
        <w:t>curvilinear</w:t>
      </w:r>
      <w:r>
        <w:rPr>
          <w:color w:val="58595B"/>
          <w:spacing w:val="-9"/>
        </w:rPr>
        <w:t xml:space="preserve"> </w:t>
      </w:r>
      <w:r>
        <w:rPr>
          <w:color w:val="58595B"/>
        </w:rPr>
        <w:t>coordinate systems</w:t>
      </w:r>
      <w:r>
        <w:rPr>
          <w:color w:val="58595B"/>
          <w:spacing w:val="-8"/>
        </w:rPr>
        <w:t xml:space="preserve"> </w:t>
      </w:r>
      <w:r>
        <w:rPr>
          <w:color w:val="58595B"/>
        </w:rPr>
        <w:t>on</w:t>
      </w:r>
      <w:r>
        <w:rPr>
          <w:color w:val="58595B"/>
          <w:spacing w:val="-8"/>
        </w:rPr>
        <w:t xml:space="preserve"> </w:t>
      </w:r>
      <w:r>
        <w:rPr>
          <w:color w:val="58595B"/>
        </w:rPr>
        <w:t>the</w:t>
      </w:r>
      <w:r>
        <w:rPr>
          <w:color w:val="58595B"/>
          <w:spacing w:val="-8"/>
        </w:rPr>
        <w:t xml:space="preserve"> </w:t>
      </w:r>
      <w:r>
        <w:rPr>
          <w:color w:val="58595B"/>
        </w:rPr>
        <w:t>surfaces.</w:t>
      </w:r>
      <w:r>
        <w:rPr>
          <w:color w:val="58595B"/>
          <w:spacing w:val="-8"/>
        </w:rPr>
        <w:t xml:space="preserve"> </w:t>
      </w:r>
      <w:r>
        <w:rPr>
          <w:color w:val="58595B"/>
        </w:rPr>
        <w:t>Based</w:t>
      </w:r>
      <w:r>
        <w:rPr>
          <w:color w:val="58595B"/>
          <w:spacing w:val="-8"/>
        </w:rPr>
        <w:t xml:space="preserve"> </w:t>
      </w:r>
      <w:r>
        <w:rPr>
          <w:color w:val="58595B"/>
        </w:rPr>
        <w:t>on Riemann</w:t>
      </w:r>
      <w:r>
        <w:rPr>
          <w:color w:val="58595B"/>
          <w:spacing w:val="-3"/>
        </w:rPr>
        <w:t xml:space="preserve"> </w:t>
      </w:r>
      <w:r>
        <w:rPr>
          <w:color w:val="58595B"/>
        </w:rPr>
        <w:t>surface</w:t>
      </w:r>
      <w:r>
        <w:rPr>
          <w:color w:val="58595B"/>
          <w:spacing w:val="-3"/>
        </w:rPr>
        <w:t xml:space="preserve"> </w:t>
      </w:r>
      <w:r>
        <w:rPr>
          <w:color w:val="58595B"/>
        </w:rPr>
        <w:t>structure,</w:t>
      </w:r>
      <w:r>
        <w:rPr>
          <w:color w:val="58595B"/>
          <w:spacing w:val="-3"/>
        </w:rPr>
        <w:t xml:space="preserve"> </w:t>
      </w:r>
      <w:r>
        <w:rPr>
          <w:color w:val="58595B"/>
        </w:rPr>
        <w:t>we</w:t>
      </w:r>
      <w:r>
        <w:rPr>
          <w:color w:val="58595B"/>
          <w:spacing w:val="-3"/>
        </w:rPr>
        <w:t xml:space="preserve"> </w:t>
      </w:r>
      <w:r>
        <w:rPr>
          <w:color w:val="58595B"/>
        </w:rPr>
        <w:t xml:space="preserve">can </w:t>
      </w:r>
      <w:r>
        <w:rPr>
          <w:color w:val="58595B"/>
          <w:spacing w:val="-2"/>
        </w:rPr>
        <w:t>then</w:t>
      </w:r>
      <w:r>
        <w:rPr>
          <w:color w:val="58595B"/>
          <w:spacing w:val="-16"/>
        </w:rPr>
        <w:t xml:space="preserve"> </w:t>
      </w:r>
      <w:r>
        <w:rPr>
          <w:color w:val="58595B"/>
          <w:spacing w:val="-2"/>
        </w:rPr>
        <w:t>canonically</w:t>
      </w:r>
      <w:r>
        <w:rPr>
          <w:color w:val="58595B"/>
          <w:spacing w:val="-16"/>
        </w:rPr>
        <w:t xml:space="preserve"> </w:t>
      </w:r>
      <w:r>
        <w:rPr>
          <w:color w:val="58595B"/>
          <w:spacing w:val="-2"/>
        </w:rPr>
        <w:t>partition</w:t>
      </w:r>
      <w:r>
        <w:rPr>
          <w:color w:val="58595B"/>
          <w:spacing w:val="-16"/>
        </w:rPr>
        <w:t xml:space="preserve"> </w:t>
      </w:r>
      <w:r>
        <w:rPr>
          <w:color w:val="58595B"/>
          <w:spacing w:val="-2"/>
        </w:rPr>
        <w:t>the</w:t>
      </w:r>
      <w:r>
        <w:rPr>
          <w:color w:val="58595B"/>
          <w:spacing w:val="-16"/>
        </w:rPr>
        <w:t xml:space="preserve"> </w:t>
      </w:r>
      <w:r>
        <w:rPr>
          <w:color w:val="58595B"/>
          <w:spacing w:val="-2"/>
        </w:rPr>
        <w:t xml:space="preserve">surface </w:t>
      </w:r>
      <w:r>
        <w:rPr>
          <w:color w:val="58595B"/>
        </w:rPr>
        <w:t>into</w:t>
      </w:r>
      <w:r>
        <w:rPr>
          <w:color w:val="58595B"/>
          <w:spacing w:val="-11"/>
        </w:rPr>
        <w:t xml:space="preserve"> </w:t>
      </w:r>
      <w:r>
        <w:rPr>
          <w:color w:val="58595B"/>
        </w:rPr>
        <w:t>patches.</w:t>
      </w:r>
      <w:r>
        <w:rPr>
          <w:color w:val="58595B"/>
          <w:spacing w:val="-11"/>
        </w:rPr>
        <w:t xml:space="preserve"> </w:t>
      </w:r>
      <w:r>
        <w:rPr>
          <w:color w:val="58595B"/>
        </w:rPr>
        <w:t>Each</w:t>
      </w:r>
      <w:r>
        <w:rPr>
          <w:color w:val="58595B"/>
          <w:spacing w:val="-11"/>
        </w:rPr>
        <w:t xml:space="preserve"> </w:t>
      </w:r>
      <w:r>
        <w:rPr>
          <w:color w:val="58595B"/>
        </w:rPr>
        <w:t>of</w:t>
      </w:r>
      <w:r>
        <w:rPr>
          <w:color w:val="58595B"/>
          <w:spacing w:val="-11"/>
        </w:rPr>
        <w:t xml:space="preserve"> </w:t>
      </w:r>
      <w:r>
        <w:rPr>
          <w:color w:val="58595B"/>
        </w:rPr>
        <w:t>these</w:t>
      </w:r>
      <w:r>
        <w:rPr>
          <w:color w:val="58595B"/>
          <w:spacing w:val="-11"/>
        </w:rPr>
        <w:t xml:space="preserve"> </w:t>
      </w:r>
      <w:r>
        <w:rPr>
          <w:color w:val="58595B"/>
        </w:rPr>
        <w:t>patches can be conformally mapped to a parallelogram.</w:t>
      </w:r>
      <w:r>
        <w:rPr>
          <w:color w:val="58595B"/>
          <w:spacing w:val="-22"/>
        </w:rPr>
        <w:t xml:space="preserve"> </w:t>
      </w:r>
      <w:r>
        <w:rPr>
          <w:color w:val="58595B"/>
        </w:rPr>
        <w:t>The</w:t>
      </w:r>
      <w:r>
        <w:rPr>
          <w:color w:val="58595B"/>
          <w:spacing w:val="-22"/>
        </w:rPr>
        <w:t xml:space="preserve"> </w:t>
      </w:r>
      <w:r>
        <w:rPr>
          <w:color w:val="58595B"/>
        </w:rPr>
        <w:t>resulting</w:t>
      </w:r>
      <w:r>
        <w:rPr>
          <w:color w:val="58595B"/>
          <w:spacing w:val="-22"/>
        </w:rPr>
        <w:t xml:space="preserve"> </w:t>
      </w:r>
      <w:r>
        <w:rPr>
          <w:color w:val="58595B"/>
        </w:rPr>
        <w:t>surface</w:t>
      </w:r>
    </w:p>
    <w:p w14:paraId="0894B4DB" w14:textId="77777777" w:rsidR="0041426B" w:rsidRDefault="00000000">
      <w:pPr>
        <w:pStyle w:val="BodyText"/>
        <w:spacing w:line="252" w:lineRule="auto"/>
        <w:ind w:left="423"/>
      </w:pPr>
      <w:r>
        <w:rPr>
          <w:color w:val="58595B"/>
          <w:spacing w:val="-2"/>
        </w:rPr>
        <w:t>subdivision</w:t>
      </w:r>
      <w:r>
        <w:rPr>
          <w:color w:val="58595B"/>
          <w:spacing w:val="-22"/>
        </w:rPr>
        <w:t xml:space="preserve"> </w:t>
      </w:r>
      <w:r>
        <w:rPr>
          <w:color w:val="58595B"/>
          <w:spacing w:val="-2"/>
        </w:rPr>
        <w:t>and</w:t>
      </w:r>
      <w:r>
        <w:rPr>
          <w:color w:val="58595B"/>
          <w:spacing w:val="-22"/>
        </w:rPr>
        <w:t xml:space="preserve"> </w:t>
      </w:r>
      <w:r>
        <w:rPr>
          <w:color w:val="58595B"/>
          <w:spacing w:val="-2"/>
        </w:rPr>
        <w:t>the</w:t>
      </w:r>
      <w:r>
        <w:rPr>
          <w:color w:val="58595B"/>
          <w:spacing w:val="-22"/>
        </w:rPr>
        <w:t xml:space="preserve"> </w:t>
      </w:r>
      <w:r>
        <w:rPr>
          <w:color w:val="58595B"/>
          <w:spacing w:val="-2"/>
        </w:rPr>
        <w:t xml:space="preserve">parameterizations </w:t>
      </w:r>
      <w:r>
        <w:rPr>
          <w:color w:val="58595B"/>
        </w:rPr>
        <w:t>of the components are intrinsic and stable.</w:t>
      </w:r>
      <w:r>
        <w:rPr>
          <w:color w:val="58595B"/>
          <w:spacing w:val="-20"/>
        </w:rPr>
        <w:t xml:space="preserve"> </w:t>
      </w:r>
      <w:r>
        <w:rPr>
          <w:color w:val="58595B"/>
        </w:rPr>
        <w:t>To</w:t>
      </w:r>
      <w:r>
        <w:rPr>
          <w:color w:val="58595B"/>
          <w:spacing w:val="-20"/>
        </w:rPr>
        <w:t xml:space="preserve"> </w:t>
      </w:r>
      <w:r>
        <w:rPr>
          <w:color w:val="58595B"/>
        </w:rPr>
        <w:t>illustrate</w:t>
      </w:r>
      <w:r>
        <w:rPr>
          <w:color w:val="58595B"/>
          <w:spacing w:val="-20"/>
        </w:rPr>
        <w:t xml:space="preserve"> </w:t>
      </w:r>
      <w:r>
        <w:rPr>
          <w:color w:val="58595B"/>
        </w:rPr>
        <w:t>the</w:t>
      </w:r>
      <w:r>
        <w:rPr>
          <w:color w:val="58595B"/>
          <w:spacing w:val="-20"/>
        </w:rPr>
        <w:t xml:space="preserve"> </w:t>
      </w:r>
      <w:r>
        <w:rPr>
          <w:color w:val="58595B"/>
        </w:rPr>
        <w:t>technique,</w:t>
      </w:r>
      <w:r>
        <w:rPr>
          <w:color w:val="58595B"/>
          <w:spacing w:val="-20"/>
        </w:rPr>
        <w:t xml:space="preserve"> </w:t>
      </w:r>
      <w:r>
        <w:rPr>
          <w:color w:val="58595B"/>
        </w:rPr>
        <w:t>we computed</w:t>
      </w:r>
      <w:r>
        <w:rPr>
          <w:color w:val="58595B"/>
          <w:spacing w:val="-2"/>
        </w:rPr>
        <w:t xml:space="preserve"> </w:t>
      </w:r>
      <w:r>
        <w:rPr>
          <w:color w:val="58595B"/>
        </w:rPr>
        <w:t>conformal</w:t>
      </w:r>
      <w:r>
        <w:rPr>
          <w:color w:val="58595B"/>
          <w:spacing w:val="-2"/>
        </w:rPr>
        <w:t xml:space="preserve"> </w:t>
      </w:r>
      <w:r>
        <w:rPr>
          <w:color w:val="58595B"/>
        </w:rPr>
        <w:t>structures</w:t>
      </w:r>
      <w:r>
        <w:rPr>
          <w:color w:val="58595B"/>
          <w:spacing w:val="-2"/>
        </w:rPr>
        <w:t xml:space="preserve"> </w:t>
      </w:r>
      <w:r>
        <w:rPr>
          <w:color w:val="58595B"/>
        </w:rPr>
        <w:t>for several</w:t>
      </w:r>
      <w:r>
        <w:rPr>
          <w:color w:val="58595B"/>
          <w:spacing w:val="-8"/>
        </w:rPr>
        <w:t xml:space="preserve"> </w:t>
      </w:r>
      <w:r>
        <w:rPr>
          <w:color w:val="58595B"/>
        </w:rPr>
        <w:t>types</w:t>
      </w:r>
      <w:r>
        <w:rPr>
          <w:color w:val="58595B"/>
          <w:spacing w:val="-8"/>
        </w:rPr>
        <w:t xml:space="preserve"> </w:t>
      </w:r>
      <w:r>
        <w:rPr>
          <w:color w:val="58595B"/>
        </w:rPr>
        <w:t>of</w:t>
      </w:r>
      <w:r>
        <w:rPr>
          <w:color w:val="58595B"/>
          <w:spacing w:val="-8"/>
        </w:rPr>
        <w:t xml:space="preserve"> </w:t>
      </w:r>
      <w:r>
        <w:rPr>
          <w:color w:val="58595B"/>
        </w:rPr>
        <w:t>anatomical</w:t>
      </w:r>
      <w:r>
        <w:rPr>
          <w:color w:val="58595B"/>
          <w:spacing w:val="-8"/>
        </w:rPr>
        <w:t xml:space="preserve"> </w:t>
      </w:r>
      <w:r>
        <w:rPr>
          <w:color w:val="58595B"/>
        </w:rPr>
        <w:t>surfaces in</w:t>
      </w:r>
      <w:r>
        <w:rPr>
          <w:color w:val="58595B"/>
          <w:spacing w:val="-12"/>
        </w:rPr>
        <w:t xml:space="preserve"> </w:t>
      </w:r>
      <w:r>
        <w:rPr>
          <w:color w:val="58595B"/>
        </w:rPr>
        <w:t>MRI</w:t>
      </w:r>
      <w:r>
        <w:rPr>
          <w:color w:val="58595B"/>
          <w:spacing w:val="-12"/>
        </w:rPr>
        <w:t xml:space="preserve"> </w:t>
      </w:r>
      <w:r>
        <w:rPr>
          <w:color w:val="58595B"/>
        </w:rPr>
        <w:t>scans</w:t>
      </w:r>
      <w:r>
        <w:rPr>
          <w:color w:val="58595B"/>
          <w:spacing w:val="-12"/>
        </w:rPr>
        <w:t xml:space="preserve"> </w:t>
      </w:r>
      <w:r>
        <w:rPr>
          <w:color w:val="58595B"/>
        </w:rPr>
        <w:t>of</w:t>
      </w:r>
      <w:r>
        <w:rPr>
          <w:color w:val="58595B"/>
          <w:spacing w:val="-12"/>
        </w:rPr>
        <w:t xml:space="preserve"> </w:t>
      </w:r>
      <w:r>
        <w:rPr>
          <w:color w:val="58595B"/>
        </w:rPr>
        <w:t>the</w:t>
      </w:r>
      <w:r>
        <w:rPr>
          <w:color w:val="58595B"/>
          <w:spacing w:val="-12"/>
        </w:rPr>
        <w:t xml:space="preserve"> </w:t>
      </w:r>
      <w:r>
        <w:rPr>
          <w:color w:val="58595B"/>
        </w:rPr>
        <w:t>brain,</w:t>
      </w:r>
      <w:r>
        <w:rPr>
          <w:color w:val="58595B"/>
          <w:spacing w:val="-12"/>
        </w:rPr>
        <w:t xml:space="preserve"> </w:t>
      </w:r>
      <w:r>
        <w:rPr>
          <w:color w:val="58595B"/>
        </w:rPr>
        <w:t>including</w:t>
      </w:r>
    </w:p>
    <w:p w14:paraId="4BEAE882" w14:textId="6A871DA2" w:rsidR="0041426B" w:rsidRDefault="00000000">
      <w:pPr>
        <w:pStyle w:val="BodyText"/>
        <w:spacing w:line="252" w:lineRule="auto"/>
        <w:ind w:left="423" w:right="46"/>
      </w:pPr>
      <w:r>
        <w:rPr>
          <w:color w:val="58595B"/>
        </w:rPr>
        <w:t>the</w:t>
      </w:r>
      <w:r>
        <w:rPr>
          <w:color w:val="58595B"/>
          <w:spacing w:val="-8"/>
        </w:rPr>
        <w:t xml:space="preserve"> </w:t>
      </w:r>
      <w:r>
        <w:rPr>
          <w:color w:val="58595B"/>
        </w:rPr>
        <w:t>cortex,</w:t>
      </w:r>
      <w:r>
        <w:rPr>
          <w:color w:val="58595B"/>
          <w:spacing w:val="-8"/>
        </w:rPr>
        <w:t xml:space="preserve"> </w:t>
      </w:r>
      <w:r>
        <w:rPr>
          <w:color w:val="58595B"/>
        </w:rPr>
        <w:t>hippocampus,</w:t>
      </w:r>
      <w:r>
        <w:rPr>
          <w:color w:val="58595B"/>
          <w:spacing w:val="-8"/>
        </w:rPr>
        <w:t xml:space="preserve"> </w:t>
      </w:r>
      <w:r>
        <w:rPr>
          <w:color w:val="58595B"/>
        </w:rPr>
        <w:t>and</w:t>
      </w:r>
      <w:r>
        <w:rPr>
          <w:color w:val="58595B"/>
          <w:spacing w:val="-8"/>
        </w:rPr>
        <w:t xml:space="preserve"> </w:t>
      </w:r>
      <w:r>
        <w:rPr>
          <w:color w:val="58595B"/>
        </w:rPr>
        <w:t xml:space="preserve">lateral </w:t>
      </w:r>
      <w:r>
        <w:rPr>
          <w:color w:val="58595B"/>
          <w:spacing w:val="-2"/>
        </w:rPr>
        <w:t>ventricles.</w:t>
      </w:r>
      <w:r>
        <w:rPr>
          <w:color w:val="58595B"/>
          <w:spacing w:val="-18"/>
        </w:rPr>
        <w:t xml:space="preserve"> </w:t>
      </w:r>
      <w:r>
        <w:rPr>
          <w:color w:val="58595B"/>
          <w:spacing w:val="-2"/>
        </w:rPr>
        <w:t>We</w:t>
      </w:r>
      <w:r>
        <w:rPr>
          <w:color w:val="58595B"/>
          <w:spacing w:val="-18"/>
        </w:rPr>
        <w:t xml:space="preserve"> </w:t>
      </w:r>
      <w:r>
        <w:rPr>
          <w:color w:val="58595B"/>
          <w:spacing w:val="-2"/>
        </w:rPr>
        <w:t>found</w:t>
      </w:r>
      <w:r>
        <w:rPr>
          <w:color w:val="58595B"/>
          <w:spacing w:val="-18"/>
        </w:rPr>
        <w:t xml:space="preserve"> </w:t>
      </w:r>
      <w:r>
        <w:rPr>
          <w:color w:val="58595B"/>
          <w:spacing w:val="-2"/>
        </w:rPr>
        <w:t>that</w:t>
      </w:r>
      <w:r>
        <w:rPr>
          <w:color w:val="58595B"/>
          <w:spacing w:val="-18"/>
        </w:rPr>
        <w:t xml:space="preserve"> </w:t>
      </w:r>
      <w:r>
        <w:rPr>
          <w:color w:val="58595B"/>
          <w:spacing w:val="-2"/>
        </w:rPr>
        <w:t>the</w:t>
      </w:r>
      <w:r>
        <w:rPr>
          <w:color w:val="58595B"/>
          <w:spacing w:val="-18"/>
        </w:rPr>
        <w:t xml:space="preserve"> </w:t>
      </w:r>
      <w:r>
        <w:rPr>
          <w:color w:val="58595B"/>
          <w:spacing w:val="-2"/>
        </w:rPr>
        <w:t xml:space="preserve">resulting </w:t>
      </w:r>
      <w:r>
        <w:rPr>
          <w:color w:val="58595B"/>
        </w:rPr>
        <w:t>parameterizations</w:t>
      </w:r>
      <w:r>
        <w:rPr>
          <w:color w:val="58595B"/>
          <w:spacing w:val="-9"/>
        </w:rPr>
        <w:t xml:space="preserve"> </w:t>
      </w:r>
      <w:r>
        <w:rPr>
          <w:color w:val="58595B"/>
        </w:rPr>
        <w:t>were</w:t>
      </w:r>
      <w:r>
        <w:rPr>
          <w:color w:val="58595B"/>
          <w:spacing w:val="-9"/>
        </w:rPr>
        <w:t xml:space="preserve"> </w:t>
      </w:r>
      <w:r>
        <w:rPr>
          <w:color w:val="58595B"/>
        </w:rPr>
        <w:t>consistent across</w:t>
      </w:r>
      <w:r>
        <w:rPr>
          <w:color w:val="58595B"/>
          <w:spacing w:val="-3"/>
        </w:rPr>
        <w:t xml:space="preserve"> </w:t>
      </w:r>
      <w:r>
        <w:rPr>
          <w:color w:val="58595B"/>
        </w:rPr>
        <w:t>subjects,</w:t>
      </w:r>
      <w:r>
        <w:rPr>
          <w:color w:val="58595B"/>
          <w:spacing w:val="-3"/>
        </w:rPr>
        <w:t xml:space="preserve"> </w:t>
      </w:r>
      <w:r>
        <w:rPr>
          <w:color w:val="58595B"/>
        </w:rPr>
        <w:t>even</w:t>
      </w:r>
      <w:r>
        <w:rPr>
          <w:color w:val="58595B"/>
          <w:spacing w:val="-3"/>
        </w:rPr>
        <w:t xml:space="preserve"> </w:t>
      </w:r>
      <w:r>
        <w:rPr>
          <w:color w:val="58595B"/>
        </w:rPr>
        <w:t>for</w:t>
      </w:r>
      <w:r>
        <w:rPr>
          <w:color w:val="58595B"/>
          <w:spacing w:val="-3"/>
        </w:rPr>
        <w:t xml:space="preserve"> </w:t>
      </w:r>
      <w:r>
        <w:rPr>
          <w:color w:val="58595B"/>
        </w:rPr>
        <w:t>branching structures such as the ventricles, which are otherwise difficult to parameterize.</w:t>
      </w:r>
      <w:r>
        <w:rPr>
          <w:color w:val="58595B"/>
          <w:spacing w:val="-2"/>
        </w:rPr>
        <w:t xml:space="preserve"> </w:t>
      </w:r>
      <w:proofErr w:type="gramStart"/>
      <w:r>
        <w:rPr>
          <w:color w:val="58595B"/>
        </w:rPr>
        <w:t>Compare</w:t>
      </w:r>
      <w:proofErr w:type="gramEnd"/>
      <w:r>
        <w:rPr>
          <w:color w:val="58595B"/>
          <w:spacing w:val="-2"/>
        </w:rPr>
        <w:t xml:space="preserve"> </w:t>
      </w:r>
      <w:r>
        <w:rPr>
          <w:color w:val="58595B"/>
        </w:rPr>
        <w:t>with</w:t>
      </w:r>
      <w:r>
        <w:rPr>
          <w:color w:val="58595B"/>
          <w:spacing w:val="-2"/>
        </w:rPr>
        <w:t xml:space="preserve"> </w:t>
      </w:r>
      <w:r>
        <w:rPr>
          <w:color w:val="58595B"/>
        </w:rPr>
        <w:t>other variational</w:t>
      </w:r>
      <w:r>
        <w:rPr>
          <w:color w:val="58595B"/>
          <w:spacing w:val="-2"/>
        </w:rPr>
        <w:t xml:space="preserve"> </w:t>
      </w:r>
      <w:r>
        <w:rPr>
          <w:color w:val="58595B"/>
        </w:rPr>
        <w:t>approaches</w:t>
      </w:r>
      <w:r>
        <w:rPr>
          <w:color w:val="58595B"/>
          <w:spacing w:val="-2"/>
        </w:rPr>
        <w:t xml:space="preserve"> </w:t>
      </w:r>
      <w:r>
        <w:rPr>
          <w:color w:val="58595B"/>
        </w:rPr>
        <w:t>based</w:t>
      </w:r>
      <w:r>
        <w:rPr>
          <w:color w:val="58595B"/>
          <w:spacing w:val="-2"/>
        </w:rPr>
        <w:t xml:space="preserve"> </w:t>
      </w:r>
      <w:r>
        <w:rPr>
          <w:color w:val="58595B"/>
        </w:rPr>
        <w:t>on surface</w:t>
      </w:r>
      <w:r>
        <w:rPr>
          <w:color w:val="58595B"/>
          <w:spacing w:val="-22"/>
        </w:rPr>
        <w:t xml:space="preserve"> </w:t>
      </w:r>
      <w:r>
        <w:rPr>
          <w:color w:val="58595B"/>
        </w:rPr>
        <w:t>inflation,</w:t>
      </w:r>
      <w:r>
        <w:rPr>
          <w:color w:val="58595B"/>
          <w:spacing w:val="-22"/>
        </w:rPr>
        <w:t xml:space="preserve"> </w:t>
      </w:r>
      <w:r>
        <w:rPr>
          <w:color w:val="58595B"/>
        </w:rPr>
        <w:t>our</w:t>
      </w:r>
      <w:r>
        <w:rPr>
          <w:color w:val="58595B"/>
          <w:spacing w:val="-22"/>
        </w:rPr>
        <w:t xml:space="preserve"> </w:t>
      </w:r>
      <w:r>
        <w:rPr>
          <w:color w:val="58595B"/>
        </w:rPr>
        <w:t>technique</w:t>
      </w:r>
      <w:r>
        <w:rPr>
          <w:color w:val="58595B"/>
          <w:spacing w:val="-22"/>
        </w:rPr>
        <w:t xml:space="preserve"> </w:t>
      </w:r>
      <w:r>
        <w:rPr>
          <w:color w:val="58595B"/>
        </w:rPr>
        <w:t>works on</w:t>
      </w:r>
      <w:r>
        <w:rPr>
          <w:color w:val="58595B"/>
          <w:spacing w:val="-11"/>
        </w:rPr>
        <w:t xml:space="preserve"> </w:t>
      </w:r>
      <w:r>
        <w:rPr>
          <w:color w:val="58595B"/>
        </w:rPr>
        <w:t>surfaces</w:t>
      </w:r>
      <w:r>
        <w:rPr>
          <w:color w:val="58595B"/>
          <w:spacing w:val="-11"/>
        </w:rPr>
        <w:t xml:space="preserve"> </w:t>
      </w:r>
      <w:r>
        <w:rPr>
          <w:color w:val="58595B"/>
        </w:rPr>
        <w:t>with</w:t>
      </w:r>
      <w:r>
        <w:rPr>
          <w:color w:val="58595B"/>
          <w:spacing w:val="-11"/>
        </w:rPr>
        <w:t xml:space="preserve"> </w:t>
      </w:r>
      <w:r>
        <w:rPr>
          <w:color w:val="58595B"/>
        </w:rPr>
        <w:t>arbitrary</w:t>
      </w:r>
      <w:r>
        <w:rPr>
          <w:color w:val="58595B"/>
          <w:spacing w:val="-11"/>
        </w:rPr>
        <w:t xml:space="preserve"> </w:t>
      </w:r>
      <w:r>
        <w:rPr>
          <w:color w:val="58595B"/>
        </w:rPr>
        <w:t xml:space="preserve">complexity </w:t>
      </w:r>
      <w:r>
        <w:rPr>
          <w:color w:val="58595B"/>
          <w:spacing w:val="-2"/>
        </w:rPr>
        <w:t>while</w:t>
      </w:r>
      <w:r>
        <w:rPr>
          <w:color w:val="58595B"/>
          <w:spacing w:val="-10"/>
        </w:rPr>
        <w:t xml:space="preserve"> </w:t>
      </w:r>
      <w:r>
        <w:rPr>
          <w:color w:val="58595B"/>
          <w:spacing w:val="-2"/>
        </w:rPr>
        <w:t>guaranteeing</w:t>
      </w:r>
      <w:r>
        <w:rPr>
          <w:color w:val="58595B"/>
          <w:spacing w:val="-10"/>
        </w:rPr>
        <w:t xml:space="preserve"> </w:t>
      </w:r>
      <w:r>
        <w:rPr>
          <w:color w:val="58595B"/>
          <w:spacing w:val="-2"/>
        </w:rPr>
        <w:t>minimal</w:t>
      </w:r>
      <w:r>
        <w:rPr>
          <w:color w:val="58595B"/>
          <w:spacing w:val="-10"/>
        </w:rPr>
        <w:t xml:space="preserve"> </w:t>
      </w:r>
      <w:r>
        <w:rPr>
          <w:color w:val="58595B"/>
          <w:spacing w:val="-2"/>
        </w:rPr>
        <w:t xml:space="preserve">distortion </w:t>
      </w:r>
      <w:r>
        <w:rPr>
          <w:color w:val="58595B"/>
        </w:rPr>
        <w:t>in</w:t>
      </w:r>
      <w:r>
        <w:rPr>
          <w:color w:val="58595B"/>
          <w:spacing w:val="-9"/>
        </w:rPr>
        <w:t xml:space="preserve"> </w:t>
      </w:r>
      <w:r w:rsidR="00A50A5A">
        <w:rPr>
          <w:color w:val="58595B"/>
        </w:rPr>
        <w:t>parameterization</w:t>
      </w:r>
      <w:r>
        <w:rPr>
          <w:color w:val="58595B"/>
        </w:rPr>
        <w:t>.</w:t>
      </w:r>
      <w:r>
        <w:rPr>
          <w:color w:val="58595B"/>
          <w:spacing w:val="-9"/>
        </w:rPr>
        <w:t xml:space="preserve"> </w:t>
      </w:r>
      <w:r>
        <w:rPr>
          <w:color w:val="58595B"/>
        </w:rPr>
        <w:t>It</w:t>
      </w:r>
      <w:r>
        <w:rPr>
          <w:color w:val="58595B"/>
          <w:spacing w:val="-9"/>
        </w:rPr>
        <w:t xml:space="preserve"> </w:t>
      </w:r>
      <w:r>
        <w:rPr>
          <w:color w:val="58595B"/>
        </w:rPr>
        <w:t>also</w:t>
      </w:r>
      <w:r>
        <w:rPr>
          <w:color w:val="58595B"/>
          <w:spacing w:val="-9"/>
        </w:rPr>
        <w:t xml:space="preserve"> </w:t>
      </w:r>
      <w:r>
        <w:rPr>
          <w:color w:val="58595B"/>
        </w:rPr>
        <w:t>offers a way to explicitly match landmark curves</w:t>
      </w:r>
      <w:r>
        <w:rPr>
          <w:color w:val="58595B"/>
          <w:spacing w:val="-7"/>
        </w:rPr>
        <w:t xml:space="preserve"> </w:t>
      </w:r>
      <w:r>
        <w:rPr>
          <w:color w:val="58595B"/>
        </w:rPr>
        <w:t>in</w:t>
      </w:r>
      <w:r>
        <w:rPr>
          <w:color w:val="58595B"/>
          <w:spacing w:val="-7"/>
        </w:rPr>
        <w:t xml:space="preserve"> </w:t>
      </w:r>
      <w:r>
        <w:rPr>
          <w:color w:val="58595B"/>
        </w:rPr>
        <w:t>anatomical</w:t>
      </w:r>
      <w:r>
        <w:rPr>
          <w:color w:val="58595B"/>
          <w:spacing w:val="-7"/>
        </w:rPr>
        <w:t xml:space="preserve"> </w:t>
      </w:r>
      <w:r>
        <w:rPr>
          <w:color w:val="58595B"/>
        </w:rPr>
        <w:t>surfaces</w:t>
      </w:r>
      <w:r>
        <w:rPr>
          <w:color w:val="58595B"/>
          <w:spacing w:val="-7"/>
        </w:rPr>
        <w:t xml:space="preserve"> </w:t>
      </w:r>
      <w:r>
        <w:rPr>
          <w:color w:val="58595B"/>
        </w:rPr>
        <w:t>such</w:t>
      </w:r>
    </w:p>
    <w:p w14:paraId="0DE6B0DA" w14:textId="77777777" w:rsidR="0041426B" w:rsidRDefault="00000000">
      <w:pPr>
        <w:pStyle w:val="BodyText"/>
        <w:spacing w:line="252" w:lineRule="auto"/>
        <w:ind w:left="423" w:right="-5"/>
      </w:pPr>
      <w:r>
        <w:rPr>
          <w:color w:val="58595B"/>
        </w:rPr>
        <w:t>as the cortex, providing a surface-</w:t>
      </w:r>
      <w:r>
        <w:rPr>
          <w:color w:val="58595B"/>
          <w:spacing w:val="-2"/>
        </w:rPr>
        <w:t>based</w:t>
      </w:r>
      <w:r>
        <w:rPr>
          <w:color w:val="58595B"/>
          <w:spacing w:val="-22"/>
        </w:rPr>
        <w:t xml:space="preserve"> </w:t>
      </w:r>
      <w:r>
        <w:rPr>
          <w:color w:val="58595B"/>
          <w:spacing w:val="-2"/>
        </w:rPr>
        <w:t>framework</w:t>
      </w:r>
      <w:r>
        <w:rPr>
          <w:color w:val="58595B"/>
          <w:spacing w:val="-22"/>
        </w:rPr>
        <w:t xml:space="preserve"> </w:t>
      </w:r>
      <w:r>
        <w:rPr>
          <w:color w:val="58595B"/>
          <w:spacing w:val="-2"/>
        </w:rPr>
        <w:t>to</w:t>
      </w:r>
      <w:r>
        <w:rPr>
          <w:color w:val="58595B"/>
          <w:spacing w:val="-22"/>
        </w:rPr>
        <w:t xml:space="preserve"> </w:t>
      </w:r>
      <w:r>
        <w:rPr>
          <w:color w:val="58595B"/>
          <w:spacing w:val="-2"/>
        </w:rPr>
        <w:t>compare</w:t>
      </w:r>
      <w:r>
        <w:rPr>
          <w:color w:val="58595B"/>
          <w:spacing w:val="-22"/>
        </w:rPr>
        <w:t xml:space="preserve"> </w:t>
      </w:r>
      <w:r>
        <w:rPr>
          <w:color w:val="58595B"/>
          <w:spacing w:val="-2"/>
        </w:rPr>
        <w:t xml:space="preserve">anatomy </w:t>
      </w:r>
      <w:r>
        <w:rPr>
          <w:color w:val="58595B"/>
        </w:rPr>
        <w:t>statistically and to generate grids</w:t>
      </w:r>
    </w:p>
    <w:p w14:paraId="661B44B4" w14:textId="77777777" w:rsidR="0041426B" w:rsidRDefault="00000000">
      <w:pPr>
        <w:pStyle w:val="BodyText"/>
        <w:spacing w:line="252" w:lineRule="auto"/>
        <w:ind w:left="423"/>
        <w:rPr>
          <w:rFonts w:ascii="Gill Sans MT"/>
          <w:b/>
          <w:i/>
        </w:rPr>
      </w:pPr>
      <w:r>
        <w:rPr>
          <w:rFonts w:ascii="Gill Sans MT"/>
          <w:b/>
          <w:i/>
          <w:noProof/>
        </w:rPr>
        <w:drawing>
          <wp:anchor distT="0" distB="0" distL="0" distR="0" simplePos="0" relativeHeight="15779840" behindDoc="0" locked="0" layoutInCell="1" allowOverlap="1" wp14:anchorId="5D800A61" wp14:editId="141B139E">
            <wp:simplePos x="0" y="0"/>
            <wp:positionH relativeFrom="page">
              <wp:posOffset>3200637</wp:posOffset>
            </wp:positionH>
            <wp:positionV relativeFrom="paragraph">
              <wp:posOffset>462805</wp:posOffset>
            </wp:positionV>
            <wp:extent cx="3441463" cy="1578869"/>
            <wp:effectExtent l="0" t="0" r="0" b="0"/>
            <wp:wrapNone/>
            <wp:docPr id="420" name="Imag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r:embed="rId165" cstate="print"/>
                    <a:stretch>
                      <a:fillRect/>
                    </a:stretch>
                  </pic:blipFill>
                  <pic:spPr>
                    <a:xfrm>
                      <a:off x="0" y="0"/>
                      <a:ext cx="3441463" cy="1578869"/>
                    </a:xfrm>
                    <a:prstGeom prst="rect">
                      <a:avLst/>
                    </a:prstGeom>
                  </pic:spPr>
                </pic:pic>
              </a:graphicData>
            </a:graphic>
          </wp:anchor>
        </w:drawing>
      </w:r>
      <w:r>
        <w:rPr>
          <w:color w:val="58595B"/>
          <w:spacing w:val="-6"/>
        </w:rPr>
        <w:t>on</w:t>
      </w:r>
      <w:r>
        <w:rPr>
          <w:color w:val="58595B"/>
          <w:spacing w:val="-17"/>
        </w:rPr>
        <w:t xml:space="preserve"> </w:t>
      </w:r>
      <w:r>
        <w:rPr>
          <w:color w:val="58595B"/>
          <w:spacing w:val="-6"/>
        </w:rPr>
        <w:t>surfaces</w:t>
      </w:r>
      <w:r>
        <w:rPr>
          <w:color w:val="58595B"/>
          <w:spacing w:val="-17"/>
        </w:rPr>
        <w:t xml:space="preserve"> </w:t>
      </w:r>
      <w:r>
        <w:rPr>
          <w:color w:val="58595B"/>
          <w:spacing w:val="-6"/>
        </w:rPr>
        <w:t>for</w:t>
      </w:r>
      <w:r>
        <w:rPr>
          <w:color w:val="58595B"/>
          <w:spacing w:val="-17"/>
        </w:rPr>
        <w:t xml:space="preserve"> </w:t>
      </w:r>
      <w:r>
        <w:rPr>
          <w:color w:val="58595B"/>
          <w:spacing w:val="-6"/>
        </w:rPr>
        <w:t>PDE-based</w:t>
      </w:r>
      <w:r>
        <w:rPr>
          <w:color w:val="58595B"/>
          <w:spacing w:val="-17"/>
        </w:rPr>
        <w:t xml:space="preserve"> </w:t>
      </w:r>
      <w:r>
        <w:rPr>
          <w:color w:val="58595B"/>
          <w:spacing w:val="-6"/>
        </w:rPr>
        <w:t xml:space="preserve">signal </w:t>
      </w:r>
      <w:r>
        <w:rPr>
          <w:color w:val="58595B"/>
        </w:rPr>
        <w:t>processing.</w:t>
      </w:r>
      <w:r>
        <w:rPr>
          <w:color w:val="58595B"/>
          <w:spacing w:val="-3"/>
        </w:rPr>
        <w:t xml:space="preserve"> </w:t>
      </w:r>
      <w:r>
        <w:rPr>
          <w:color w:val="58595B"/>
        </w:rPr>
        <w:t>(NIH)</w:t>
      </w:r>
      <w:r>
        <w:rPr>
          <w:color w:val="58595B"/>
          <w:spacing w:val="-3"/>
        </w:rPr>
        <w:t xml:space="preserve"> </w:t>
      </w:r>
      <w:r>
        <w:rPr>
          <w:rFonts w:ascii="Gill Sans MT"/>
          <w:b/>
          <w:i/>
          <w:color w:val="231F20"/>
        </w:rPr>
        <w:t>Figure</w:t>
      </w:r>
      <w:r>
        <w:rPr>
          <w:rFonts w:ascii="Gill Sans MT"/>
          <w:b/>
          <w:i/>
          <w:color w:val="231F20"/>
          <w:spacing w:val="-8"/>
        </w:rPr>
        <w:t xml:space="preserve"> </w:t>
      </w:r>
      <w:r>
        <w:rPr>
          <w:rFonts w:ascii="Gill Sans MT"/>
          <w:b/>
          <w:i/>
          <w:color w:val="231F20"/>
        </w:rPr>
        <w:t>16</w:t>
      </w:r>
    </w:p>
    <w:p w14:paraId="3F279F5B" w14:textId="77777777" w:rsidR="0041426B" w:rsidRDefault="0041426B">
      <w:pPr>
        <w:pStyle w:val="BodyText"/>
        <w:rPr>
          <w:rFonts w:ascii="Gill Sans MT"/>
          <w:b/>
          <w:i/>
        </w:rPr>
      </w:pPr>
    </w:p>
    <w:p w14:paraId="6E194A76" w14:textId="77777777" w:rsidR="0041426B" w:rsidRDefault="0041426B">
      <w:pPr>
        <w:pStyle w:val="BodyText"/>
        <w:rPr>
          <w:rFonts w:ascii="Gill Sans MT"/>
          <w:b/>
          <w:i/>
        </w:rPr>
      </w:pPr>
    </w:p>
    <w:p w14:paraId="5B4A79FE" w14:textId="77777777" w:rsidR="0041426B" w:rsidRDefault="0041426B">
      <w:pPr>
        <w:pStyle w:val="BodyText"/>
        <w:rPr>
          <w:rFonts w:ascii="Gill Sans MT"/>
          <w:b/>
          <w:i/>
        </w:rPr>
      </w:pPr>
    </w:p>
    <w:p w14:paraId="5336D91E" w14:textId="77777777" w:rsidR="0041426B" w:rsidRDefault="0041426B">
      <w:pPr>
        <w:pStyle w:val="BodyText"/>
        <w:rPr>
          <w:rFonts w:ascii="Gill Sans MT"/>
          <w:b/>
          <w:i/>
        </w:rPr>
      </w:pPr>
    </w:p>
    <w:p w14:paraId="7A34378D" w14:textId="77777777" w:rsidR="0041426B" w:rsidRDefault="0041426B">
      <w:pPr>
        <w:pStyle w:val="BodyText"/>
        <w:rPr>
          <w:rFonts w:ascii="Gill Sans MT"/>
          <w:b/>
          <w:i/>
        </w:rPr>
      </w:pPr>
    </w:p>
    <w:p w14:paraId="40440C64" w14:textId="77777777" w:rsidR="0041426B" w:rsidRDefault="0041426B">
      <w:pPr>
        <w:pStyle w:val="BodyText"/>
        <w:rPr>
          <w:rFonts w:ascii="Gill Sans MT"/>
          <w:b/>
          <w:i/>
        </w:rPr>
      </w:pPr>
    </w:p>
    <w:p w14:paraId="0D9C2F06" w14:textId="77777777" w:rsidR="0041426B" w:rsidRDefault="0041426B">
      <w:pPr>
        <w:pStyle w:val="BodyText"/>
        <w:rPr>
          <w:rFonts w:ascii="Gill Sans MT"/>
          <w:b/>
          <w:i/>
        </w:rPr>
      </w:pPr>
    </w:p>
    <w:p w14:paraId="3BC4B2BA" w14:textId="77777777" w:rsidR="0041426B" w:rsidRDefault="0041426B">
      <w:pPr>
        <w:pStyle w:val="BodyText"/>
        <w:rPr>
          <w:rFonts w:ascii="Gill Sans MT"/>
          <w:b/>
          <w:i/>
        </w:rPr>
      </w:pPr>
    </w:p>
    <w:p w14:paraId="0409503B" w14:textId="77777777" w:rsidR="0041426B" w:rsidRDefault="0041426B">
      <w:pPr>
        <w:pStyle w:val="BodyText"/>
        <w:rPr>
          <w:rFonts w:ascii="Gill Sans MT"/>
          <w:b/>
          <w:i/>
        </w:rPr>
      </w:pPr>
    </w:p>
    <w:p w14:paraId="7457A5EC" w14:textId="77777777" w:rsidR="0041426B" w:rsidRDefault="0041426B">
      <w:pPr>
        <w:pStyle w:val="BodyText"/>
        <w:rPr>
          <w:rFonts w:ascii="Gill Sans MT"/>
          <w:b/>
          <w:i/>
        </w:rPr>
      </w:pPr>
    </w:p>
    <w:p w14:paraId="61853B4E" w14:textId="77777777" w:rsidR="0041426B" w:rsidRDefault="0041426B">
      <w:pPr>
        <w:pStyle w:val="BodyText"/>
        <w:spacing w:before="153"/>
        <w:rPr>
          <w:rFonts w:ascii="Gill Sans MT"/>
          <w:b/>
          <w:i/>
        </w:rPr>
      </w:pPr>
    </w:p>
    <w:p w14:paraId="4F4100D1" w14:textId="77777777" w:rsidR="0041426B" w:rsidRDefault="00000000">
      <w:pPr>
        <w:ind w:left="1181"/>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16</w:t>
      </w:r>
    </w:p>
    <w:p w14:paraId="0BC937D5" w14:textId="77777777" w:rsidR="0041426B" w:rsidRDefault="00000000">
      <w:pPr>
        <w:pStyle w:val="Heading2"/>
        <w:spacing w:line="266" w:lineRule="auto"/>
        <w:ind w:left="431" w:right="1015"/>
      </w:pPr>
      <w:bookmarkStart w:id="57" w:name="_TOC_250060"/>
      <w:r>
        <w:rPr>
          <w:b w:val="0"/>
        </w:rPr>
        <w:br w:type="column"/>
      </w:r>
      <w:r>
        <w:rPr>
          <w:color w:val="B81237"/>
          <w:spacing w:val="-8"/>
        </w:rPr>
        <w:t>CT</w:t>
      </w:r>
      <w:r>
        <w:rPr>
          <w:color w:val="B81237"/>
          <w:spacing w:val="-21"/>
        </w:rPr>
        <w:t xml:space="preserve"> </w:t>
      </w:r>
      <w:r>
        <w:rPr>
          <w:color w:val="B81237"/>
          <w:spacing w:val="-8"/>
        </w:rPr>
        <w:t>Registration:</w:t>
      </w:r>
      <w:r>
        <w:rPr>
          <w:color w:val="B81237"/>
          <w:spacing w:val="-21"/>
        </w:rPr>
        <w:t xml:space="preserve"> </w:t>
      </w:r>
      <w:r>
        <w:rPr>
          <w:color w:val="B81237"/>
          <w:spacing w:val="-8"/>
        </w:rPr>
        <w:t xml:space="preserve">Arterial </w:t>
      </w:r>
      <w:r>
        <w:rPr>
          <w:color w:val="B81237"/>
        </w:rPr>
        <w:t>to</w:t>
      </w:r>
      <w:r>
        <w:rPr>
          <w:color w:val="B81237"/>
          <w:spacing w:val="-28"/>
        </w:rPr>
        <w:t xml:space="preserve"> </w:t>
      </w:r>
      <w:r>
        <w:rPr>
          <w:color w:val="B81237"/>
        </w:rPr>
        <w:t>Venous</w:t>
      </w:r>
      <w:r>
        <w:rPr>
          <w:color w:val="B81237"/>
          <w:spacing w:val="-28"/>
        </w:rPr>
        <w:t xml:space="preserve"> </w:t>
      </w:r>
      <w:bookmarkEnd w:id="57"/>
      <w:r>
        <w:rPr>
          <w:color w:val="B81237"/>
        </w:rPr>
        <w:t>Phases</w:t>
      </w:r>
    </w:p>
    <w:p w14:paraId="416F9B0E" w14:textId="77777777" w:rsidR="0041426B" w:rsidRDefault="00000000">
      <w:pPr>
        <w:pStyle w:val="BodyText"/>
        <w:spacing w:before="88" w:line="285" w:lineRule="auto"/>
        <w:ind w:left="431" w:right="841"/>
      </w:pPr>
      <w:r>
        <w:rPr>
          <w:color w:val="231F20"/>
        </w:rPr>
        <w:t>Arie</w:t>
      </w:r>
      <w:r>
        <w:rPr>
          <w:color w:val="231F20"/>
          <w:spacing w:val="-20"/>
        </w:rPr>
        <w:t xml:space="preserve"> </w:t>
      </w:r>
      <w:r>
        <w:rPr>
          <w:color w:val="231F20"/>
        </w:rPr>
        <w:t xml:space="preserve">Kaufman </w:t>
      </w:r>
      <w:hyperlink r:id="rId166">
        <w:r>
          <w:rPr>
            <w:color w:val="231F20"/>
            <w:spacing w:val="-2"/>
          </w:rPr>
          <w:t>ari@cs.stonybrook.edu</w:t>
        </w:r>
      </w:hyperlink>
    </w:p>
    <w:p w14:paraId="719C3629" w14:textId="77777777" w:rsidR="0041426B" w:rsidRDefault="00000000">
      <w:pPr>
        <w:pStyle w:val="BodyText"/>
        <w:spacing w:before="88" w:line="285" w:lineRule="auto"/>
        <w:ind w:left="431" w:right="935"/>
      </w:pPr>
      <w:r>
        <w:rPr>
          <w:color w:val="58595B"/>
        </w:rPr>
        <w:t>Contrast-Enhanced</w:t>
      </w:r>
      <w:r>
        <w:rPr>
          <w:color w:val="58595B"/>
          <w:spacing w:val="-22"/>
        </w:rPr>
        <w:t xml:space="preserve"> </w:t>
      </w:r>
      <w:r>
        <w:rPr>
          <w:color w:val="58595B"/>
        </w:rPr>
        <w:t>Computed Tomography</w:t>
      </w:r>
      <w:r>
        <w:rPr>
          <w:color w:val="58595B"/>
          <w:spacing w:val="-20"/>
        </w:rPr>
        <w:t xml:space="preserve"> </w:t>
      </w:r>
      <w:r>
        <w:rPr>
          <w:color w:val="58595B"/>
        </w:rPr>
        <w:t>(CT)</w:t>
      </w:r>
      <w:r>
        <w:rPr>
          <w:color w:val="58595B"/>
          <w:spacing w:val="-20"/>
        </w:rPr>
        <w:t xml:space="preserve"> </w:t>
      </w:r>
      <w:r>
        <w:rPr>
          <w:color w:val="58595B"/>
        </w:rPr>
        <w:t>is</w:t>
      </w:r>
      <w:r>
        <w:rPr>
          <w:color w:val="58595B"/>
          <w:spacing w:val="-20"/>
        </w:rPr>
        <w:t xml:space="preserve"> </w:t>
      </w:r>
      <w:r>
        <w:rPr>
          <w:color w:val="58595B"/>
        </w:rPr>
        <w:t>a</w:t>
      </w:r>
      <w:r>
        <w:rPr>
          <w:color w:val="58595B"/>
          <w:spacing w:val="-20"/>
        </w:rPr>
        <w:t xml:space="preserve"> </w:t>
      </w:r>
      <w:r>
        <w:rPr>
          <w:color w:val="58595B"/>
        </w:rPr>
        <w:t>non-invasive method that allows the evaluation of the enhancement of pancreatic lesions</w:t>
      </w:r>
      <w:r>
        <w:rPr>
          <w:color w:val="58595B"/>
          <w:spacing w:val="-22"/>
        </w:rPr>
        <w:t xml:space="preserve"> </w:t>
      </w:r>
      <w:r>
        <w:rPr>
          <w:color w:val="58595B"/>
        </w:rPr>
        <w:t>and</w:t>
      </w:r>
      <w:r>
        <w:rPr>
          <w:color w:val="58595B"/>
          <w:spacing w:val="-22"/>
        </w:rPr>
        <w:t xml:space="preserve"> </w:t>
      </w:r>
      <w:r>
        <w:rPr>
          <w:color w:val="58595B"/>
        </w:rPr>
        <w:t>provides</w:t>
      </w:r>
      <w:r>
        <w:rPr>
          <w:color w:val="58595B"/>
          <w:spacing w:val="-22"/>
        </w:rPr>
        <w:t xml:space="preserve"> </w:t>
      </w:r>
      <w:r>
        <w:rPr>
          <w:color w:val="58595B"/>
        </w:rPr>
        <w:t>useful</w:t>
      </w:r>
      <w:r>
        <w:rPr>
          <w:color w:val="58595B"/>
          <w:spacing w:val="-22"/>
        </w:rPr>
        <w:t xml:space="preserve"> </w:t>
      </w:r>
      <w:r>
        <w:rPr>
          <w:color w:val="58595B"/>
        </w:rPr>
        <w:t>findings for</w:t>
      </w:r>
      <w:r>
        <w:rPr>
          <w:color w:val="58595B"/>
          <w:spacing w:val="-2"/>
        </w:rPr>
        <w:t xml:space="preserve"> </w:t>
      </w:r>
      <w:r>
        <w:rPr>
          <w:color w:val="58595B"/>
        </w:rPr>
        <w:t>differentiating</w:t>
      </w:r>
      <w:r>
        <w:rPr>
          <w:color w:val="58595B"/>
          <w:spacing w:val="-2"/>
        </w:rPr>
        <w:t xml:space="preserve"> </w:t>
      </w:r>
      <w:r>
        <w:rPr>
          <w:color w:val="58595B"/>
        </w:rPr>
        <w:t>different</w:t>
      </w:r>
      <w:r>
        <w:rPr>
          <w:color w:val="58595B"/>
          <w:spacing w:val="-2"/>
        </w:rPr>
        <w:t xml:space="preserve"> </w:t>
      </w:r>
      <w:r>
        <w:rPr>
          <w:color w:val="58595B"/>
        </w:rPr>
        <w:t>types and</w:t>
      </w:r>
      <w:r>
        <w:rPr>
          <w:color w:val="58595B"/>
          <w:spacing w:val="-5"/>
        </w:rPr>
        <w:t xml:space="preserve"> </w:t>
      </w:r>
      <w:r>
        <w:rPr>
          <w:color w:val="58595B"/>
        </w:rPr>
        <w:t>assessing</w:t>
      </w:r>
      <w:r>
        <w:rPr>
          <w:color w:val="58595B"/>
          <w:spacing w:val="-6"/>
        </w:rPr>
        <w:t xml:space="preserve"> </w:t>
      </w:r>
      <w:r>
        <w:rPr>
          <w:color w:val="58595B"/>
        </w:rPr>
        <w:t>surrounding</w:t>
      </w:r>
      <w:r>
        <w:rPr>
          <w:color w:val="58595B"/>
          <w:spacing w:val="-5"/>
        </w:rPr>
        <w:t xml:space="preserve"> </w:t>
      </w:r>
      <w:r>
        <w:rPr>
          <w:color w:val="58595B"/>
        </w:rPr>
        <w:t xml:space="preserve">organs </w:t>
      </w:r>
      <w:r>
        <w:rPr>
          <w:color w:val="58595B"/>
          <w:spacing w:val="-2"/>
        </w:rPr>
        <w:t>and</w:t>
      </w:r>
      <w:r>
        <w:rPr>
          <w:color w:val="58595B"/>
          <w:spacing w:val="-16"/>
        </w:rPr>
        <w:t xml:space="preserve"> </w:t>
      </w:r>
      <w:r>
        <w:rPr>
          <w:color w:val="58595B"/>
          <w:spacing w:val="-2"/>
        </w:rPr>
        <w:t>vessels.</w:t>
      </w:r>
      <w:r>
        <w:rPr>
          <w:color w:val="58595B"/>
          <w:spacing w:val="-16"/>
        </w:rPr>
        <w:t xml:space="preserve"> </w:t>
      </w:r>
      <w:r>
        <w:rPr>
          <w:color w:val="58595B"/>
          <w:spacing w:val="-2"/>
        </w:rPr>
        <w:t>For</w:t>
      </w:r>
      <w:r>
        <w:rPr>
          <w:color w:val="58595B"/>
          <w:spacing w:val="-16"/>
        </w:rPr>
        <w:t xml:space="preserve"> </w:t>
      </w:r>
      <w:r>
        <w:rPr>
          <w:color w:val="58595B"/>
          <w:spacing w:val="-2"/>
        </w:rPr>
        <w:t>example,</w:t>
      </w:r>
      <w:r>
        <w:rPr>
          <w:color w:val="58595B"/>
          <w:spacing w:val="-16"/>
        </w:rPr>
        <w:t xml:space="preserve"> </w:t>
      </w:r>
      <w:r>
        <w:rPr>
          <w:color w:val="58595B"/>
          <w:spacing w:val="-2"/>
        </w:rPr>
        <w:t>standard pancreas-specific</w:t>
      </w:r>
      <w:r>
        <w:rPr>
          <w:color w:val="58595B"/>
          <w:spacing w:val="-22"/>
        </w:rPr>
        <w:t xml:space="preserve"> </w:t>
      </w:r>
      <w:r>
        <w:rPr>
          <w:color w:val="58595B"/>
          <w:spacing w:val="-2"/>
        </w:rPr>
        <w:t>imaging</w:t>
      </w:r>
      <w:r>
        <w:rPr>
          <w:color w:val="58595B"/>
          <w:spacing w:val="-22"/>
        </w:rPr>
        <w:t xml:space="preserve"> </w:t>
      </w:r>
      <w:r>
        <w:rPr>
          <w:color w:val="58595B"/>
          <w:spacing w:val="-2"/>
        </w:rPr>
        <w:t xml:space="preserve">protocols </w:t>
      </w:r>
      <w:r>
        <w:rPr>
          <w:color w:val="58595B"/>
        </w:rPr>
        <w:t>include</w:t>
      </w:r>
      <w:r>
        <w:rPr>
          <w:color w:val="58595B"/>
          <w:spacing w:val="-6"/>
        </w:rPr>
        <w:t xml:space="preserve"> </w:t>
      </w:r>
      <w:r>
        <w:rPr>
          <w:color w:val="58595B"/>
        </w:rPr>
        <w:t>acquiring</w:t>
      </w:r>
      <w:r>
        <w:rPr>
          <w:color w:val="58595B"/>
          <w:spacing w:val="-6"/>
        </w:rPr>
        <w:t xml:space="preserve"> </w:t>
      </w:r>
      <w:r>
        <w:rPr>
          <w:color w:val="58595B"/>
        </w:rPr>
        <w:t>CT</w:t>
      </w:r>
      <w:r>
        <w:rPr>
          <w:color w:val="58595B"/>
          <w:spacing w:val="-6"/>
        </w:rPr>
        <w:t xml:space="preserve"> </w:t>
      </w:r>
      <w:r>
        <w:rPr>
          <w:color w:val="58595B"/>
        </w:rPr>
        <w:t>images</w:t>
      </w:r>
      <w:r>
        <w:rPr>
          <w:color w:val="58595B"/>
          <w:spacing w:val="-6"/>
        </w:rPr>
        <w:t xml:space="preserve"> </w:t>
      </w:r>
      <w:r>
        <w:rPr>
          <w:color w:val="58595B"/>
        </w:rPr>
        <w:t>20 seconds</w:t>
      </w:r>
      <w:r>
        <w:rPr>
          <w:color w:val="58595B"/>
          <w:spacing w:val="-9"/>
        </w:rPr>
        <w:t xml:space="preserve"> </w:t>
      </w:r>
      <w:r>
        <w:rPr>
          <w:color w:val="58595B"/>
        </w:rPr>
        <w:t>(arterial</w:t>
      </w:r>
      <w:r>
        <w:rPr>
          <w:color w:val="58595B"/>
          <w:spacing w:val="-9"/>
        </w:rPr>
        <w:t xml:space="preserve"> </w:t>
      </w:r>
      <w:r>
        <w:rPr>
          <w:color w:val="58595B"/>
        </w:rPr>
        <w:t>phase)</w:t>
      </w:r>
      <w:r>
        <w:rPr>
          <w:color w:val="58595B"/>
          <w:spacing w:val="-9"/>
        </w:rPr>
        <w:t xml:space="preserve"> </w:t>
      </w:r>
      <w:r>
        <w:rPr>
          <w:color w:val="58595B"/>
        </w:rPr>
        <w:t>and</w:t>
      </w:r>
      <w:r>
        <w:rPr>
          <w:color w:val="58595B"/>
          <w:spacing w:val="-9"/>
        </w:rPr>
        <w:t xml:space="preserve"> </w:t>
      </w:r>
      <w:r>
        <w:rPr>
          <w:color w:val="58595B"/>
        </w:rPr>
        <w:t>60 seconds</w:t>
      </w:r>
      <w:r>
        <w:rPr>
          <w:color w:val="58595B"/>
          <w:spacing w:val="-1"/>
        </w:rPr>
        <w:t xml:space="preserve"> </w:t>
      </w:r>
      <w:r>
        <w:rPr>
          <w:color w:val="58595B"/>
        </w:rPr>
        <w:t>(venous</w:t>
      </w:r>
      <w:r>
        <w:rPr>
          <w:color w:val="58595B"/>
          <w:spacing w:val="-1"/>
        </w:rPr>
        <w:t xml:space="preserve"> </w:t>
      </w:r>
      <w:r>
        <w:rPr>
          <w:color w:val="58595B"/>
        </w:rPr>
        <w:t>phase)</w:t>
      </w:r>
      <w:r>
        <w:rPr>
          <w:color w:val="58595B"/>
          <w:spacing w:val="-1"/>
        </w:rPr>
        <w:t xml:space="preserve"> </w:t>
      </w:r>
      <w:r>
        <w:rPr>
          <w:color w:val="58595B"/>
        </w:rPr>
        <w:t>after</w:t>
      </w:r>
      <w:r>
        <w:rPr>
          <w:color w:val="58595B"/>
          <w:spacing w:val="-1"/>
        </w:rPr>
        <w:t xml:space="preserve"> </w:t>
      </w:r>
      <w:r>
        <w:rPr>
          <w:color w:val="58595B"/>
        </w:rPr>
        <w:t>the contrast</w:t>
      </w:r>
      <w:r>
        <w:rPr>
          <w:color w:val="58595B"/>
          <w:spacing w:val="-2"/>
        </w:rPr>
        <w:t xml:space="preserve"> </w:t>
      </w:r>
      <w:r>
        <w:rPr>
          <w:color w:val="58595B"/>
        </w:rPr>
        <w:t>injection.</w:t>
      </w:r>
      <w:r>
        <w:rPr>
          <w:color w:val="58595B"/>
          <w:spacing w:val="-2"/>
        </w:rPr>
        <w:t xml:space="preserve"> </w:t>
      </w:r>
      <w:r>
        <w:rPr>
          <w:color w:val="58595B"/>
        </w:rPr>
        <w:t>Despite</w:t>
      </w:r>
      <w:r>
        <w:rPr>
          <w:color w:val="58595B"/>
          <w:spacing w:val="-2"/>
        </w:rPr>
        <w:t xml:space="preserve"> </w:t>
      </w:r>
      <w:r>
        <w:rPr>
          <w:color w:val="58595B"/>
        </w:rPr>
        <w:t>obvious benefits, the use of both phases</w:t>
      </w:r>
    </w:p>
    <w:p w14:paraId="10D6A714" w14:textId="77777777" w:rsidR="0041426B" w:rsidRDefault="00000000">
      <w:pPr>
        <w:pStyle w:val="BodyText"/>
        <w:spacing w:line="216" w:lineRule="exact"/>
        <w:ind w:left="431"/>
      </w:pPr>
      <w:r>
        <w:rPr>
          <w:color w:val="58595B"/>
          <w:spacing w:val="-2"/>
        </w:rPr>
        <w:t>in</w:t>
      </w:r>
      <w:r>
        <w:rPr>
          <w:color w:val="58595B"/>
          <w:spacing w:val="-20"/>
        </w:rPr>
        <w:t xml:space="preserve"> </w:t>
      </w:r>
      <w:r>
        <w:rPr>
          <w:color w:val="58595B"/>
          <w:spacing w:val="-2"/>
        </w:rPr>
        <w:t>computer-aided</w:t>
      </w:r>
      <w:r>
        <w:rPr>
          <w:color w:val="58595B"/>
          <w:spacing w:val="-20"/>
        </w:rPr>
        <w:t xml:space="preserve"> </w:t>
      </w:r>
      <w:r>
        <w:rPr>
          <w:color w:val="58595B"/>
          <w:spacing w:val="-2"/>
        </w:rPr>
        <w:t>image</w:t>
      </w:r>
      <w:r>
        <w:rPr>
          <w:color w:val="58595B"/>
          <w:spacing w:val="-20"/>
        </w:rPr>
        <w:t xml:space="preserve"> </w:t>
      </w:r>
      <w:r>
        <w:rPr>
          <w:color w:val="58595B"/>
          <w:spacing w:val="-2"/>
        </w:rPr>
        <w:t>analysis</w:t>
      </w:r>
    </w:p>
    <w:p w14:paraId="15D45833" w14:textId="77777777" w:rsidR="0041426B" w:rsidRDefault="00000000">
      <w:pPr>
        <w:pStyle w:val="BodyText"/>
        <w:spacing w:before="43" w:line="285" w:lineRule="auto"/>
        <w:ind w:left="431" w:right="624"/>
      </w:pPr>
      <w:r>
        <w:rPr>
          <w:color w:val="58595B"/>
        </w:rPr>
        <w:t>systems</w:t>
      </w:r>
      <w:r>
        <w:rPr>
          <w:color w:val="58595B"/>
          <w:spacing w:val="-3"/>
        </w:rPr>
        <w:t xml:space="preserve"> </w:t>
      </w:r>
      <w:proofErr w:type="gramStart"/>
      <w:r>
        <w:rPr>
          <w:color w:val="58595B"/>
        </w:rPr>
        <w:t>is</w:t>
      </w:r>
      <w:proofErr w:type="gramEnd"/>
      <w:r>
        <w:rPr>
          <w:color w:val="58595B"/>
          <w:spacing w:val="-3"/>
        </w:rPr>
        <w:t xml:space="preserve"> </w:t>
      </w:r>
      <w:r>
        <w:rPr>
          <w:color w:val="58595B"/>
        </w:rPr>
        <w:t>complicated</w:t>
      </w:r>
      <w:r>
        <w:rPr>
          <w:color w:val="58595B"/>
          <w:spacing w:val="-3"/>
        </w:rPr>
        <w:t xml:space="preserve"> </w:t>
      </w:r>
      <w:r>
        <w:rPr>
          <w:color w:val="58595B"/>
        </w:rPr>
        <w:t>by</w:t>
      </w:r>
      <w:r>
        <w:rPr>
          <w:color w:val="58595B"/>
          <w:spacing w:val="-3"/>
        </w:rPr>
        <w:t xml:space="preserve"> </w:t>
      </w:r>
      <w:r>
        <w:rPr>
          <w:color w:val="58595B"/>
        </w:rPr>
        <w:t>the</w:t>
      </w:r>
      <w:r>
        <w:rPr>
          <w:color w:val="58595B"/>
          <w:spacing w:val="-3"/>
        </w:rPr>
        <w:t xml:space="preserve"> </w:t>
      </w:r>
      <w:r>
        <w:rPr>
          <w:color w:val="58595B"/>
        </w:rPr>
        <w:t>scans being misaligned due to patient movement</w:t>
      </w:r>
      <w:r>
        <w:rPr>
          <w:color w:val="58595B"/>
          <w:spacing w:val="-2"/>
        </w:rPr>
        <w:t xml:space="preserve"> </w:t>
      </w:r>
      <w:r>
        <w:rPr>
          <w:color w:val="58595B"/>
        </w:rPr>
        <w:t>and</w:t>
      </w:r>
      <w:r>
        <w:rPr>
          <w:color w:val="58595B"/>
          <w:spacing w:val="-2"/>
        </w:rPr>
        <w:t xml:space="preserve"> </w:t>
      </w:r>
      <w:r>
        <w:rPr>
          <w:color w:val="58595B"/>
        </w:rPr>
        <w:t>anatomic</w:t>
      </w:r>
      <w:r>
        <w:rPr>
          <w:color w:val="58595B"/>
          <w:spacing w:val="-2"/>
        </w:rPr>
        <w:t xml:space="preserve"> </w:t>
      </w:r>
      <w:r>
        <w:rPr>
          <w:color w:val="58595B"/>
        </w:rPr>
        <w:t>motion between</w:t>
      </w:r>
      <w:r>
        <w:rPr>
          <w:color w:val="58595B"/>
          <w:spacing w:val="-2"/>
        </w:rPr>
        <w:t xml:space="preserve"> </w:t>
      </w:r>
      <w:r>
        <w:rPr>
          <w:color w:val="58595B"/>
        </w:rPr>
        <w:t>acquisitions,</w:t>
      </w:r>
      <w:r>
        <w:rPr>
          <w:color w:val="58595B"/>
          <w:spacing w:val="-2"/>
        </w:rPr>
        <w:t xml:space="preserve"> </w:t>
      </w:r>
      <w:r>
        <w:rPr>
          <w:color w:val="58595B"/>
        </w:rPr>
        <w:t>thus</w:t>
      </w:r>
      <w:r>
        <w:rPr>
          <w:color w:val="58595B"/>
          <w:spacing w:val="-2"/>
        </w:rPr>
        <w:t xml:space="preserve"> </w:t>
      </w:r>
      <w:r>
        <w:rPr>
          <w:color w:val="58595B"/>
        </w:rPr>
        <w:t>requiring costly</w:t>
      </w:r>
      <w:r>
        <w:rPr>
          <w:color w:val="58595B"/>
          <w:spacing w:val="-21"/>
        </w:rPr>
        <w:t xml:space="preserve"> </w:t>
      </w:r>
      <w:r>
        <w:rPr>
          <w:color w:val="58595B"/>
        </w:rPr>
        <w:t>and</w:t>
      </w:r>
      <w:r>
        <w:rPr>
          <w:color w:val="58595B"/>
          <w:spacing w:val="-22"/>
        </w:rPr>
        <w:t xml:space="preserve"> </w:t>
      </w:r>
      <w:r>
        <w:rPr>
          <w:color w:val="58595B"/>
        </w:rPr>
        <w:t>often</w:t>
      </w:r>
      <w:r>
        <w:rPr>
          <w:color w:val="58595B"/>
          <w:spacing w:val="-21"/>
        </w:rPr>
        <w:t xml:space="preserve"> </w:t>
      </w:r>
      <w:r>
        <w:rPr>
          <w:color w:val="58595B"/>
        </w:rPr>
        <w:t>imperfect</w:t>
      </w:r>
      <w:r>
        <w:rPr>
          <w:color w:val="58595B"/>
          <w:spacing w:val="-22"/>
        </w:rPr>
        <w:t xml:space="preserve"> </w:t>
      </w:r>
      <w:r>
        <w:rPr>
          <w:color w:val="58595B"/>
        </w:rPr>
        <w:t>registration or</w:t>
      </w:r>
      <w:r>
        <w:rPr>
          <w:color w:val="58595B"/>
          <w:spacing w:val="-8"/>
        </w:rPr>
        <w:t xml:space="preserve"> </w:t>
      </w:r>
      <w:r>
        <w:rPr>
          <w:color w:val="58595B"/>
        </w:rPr>
        <w:t>generating</w:t>
      </w:r>
      <w:r>
        <w:rPr>
          <w:color w:val="58595B"/>
          <w:spacing w:val="-8"/>
        </w:rPr>
        <w:t xml:space="preserve"> </w:t>
      </w:r>
      <w:r>
        <w:rPr>
          <w:color w:val="58595B"/>
        </w:rPr>
        <w:t>training</w:t>
      </w:r>
      <w:r>
        <w:rPr>
          <w:color w:val="58595B"/>
          <w:spacing w:val="-8"/>
        </w:rPr>
        <w:t xml:space="preserve"> </w:t>
      </w:r>
      <w:r>
        <w:rPr>
          <w:color w:val="58595B"/>
        </w:rPr>
        <w:t>annotations</w:t>
      </w:r>
      <w:r>
        <w:rPr>
          <w:color w:val="58595B"/>
          <w:spacing w:val="-8"/>
        </w:rPr>
        <w:t xml:space="preserve"> </w:t>
      </w:r>
      <w:r>
        <w:rPr>
          <w:color w:val="58595B"/>
        </w:rPr>
        <w:t>for images</w:t>
      </w:r>
      <w:r>
        <w:rPr>
          <w:color w:val="58595B"/>
          <w:spacing w:val="-1"/>
        </w:rPr>
        <w:t xml:space="preserve"> </w:t>
      </w:r>
      <w:r>
        <w:rPr>
          <w:color w:val="58595B"/>
        </w:rPr>
        <w:t>in</w:t>
      </w:r>
      <w:r>
        <w:rPr>
          <w:color w:val="58595B"/>
          <w:spacing w:val="-1"/>
        </w:rPr>
        <w:t xml:space="preserve"> </w:t>
      </w:r>
      <w:r>
        <w:rPr>
          <w:color w:val="58595B"/>
        </w:rPr>
        <w:t>both</w:t>
      </w:r>
      <w:r>
        <w:rPr>
          <w:color w:val="58595B"/>
          <w:spacing w:val="-1"/>
        </w:rPr>
        <w:t xml:space="preserve"> </w:t>
      </w:r>
      <w:r>
        <w:rPr>
          <w:color w:val="58595B"/>
        </w:rPr>
        <w:t>phases.</w:t>
      </w:r>
      <w:r>
        <w:rPr>
          <w:color w:val="58595B"/>
          <w:spacing w:val="-1"/>
        </w:rPr>
        <w:t xml:space="preserve"> </w:t>
      </w:r>
      <w:r>
        <w:rPr>
          <w:color w:val="58595B"/>
        </w:rPr>
        <w:t>This</w:t>
      </w:r>
      <w:r>
        <w:rPr>
          <w:color w:val="58595B"/>
          <w:spacing w:val="-1"/>
        </w:rPr>
        <w:t xml:space="preserve"> </w:t>
      </w:r>
      <w:r>
        <w:rPr>
          <w:color w:val="58595B"/>
        </w:rPr>
        <w:t xml:space="preserve">project focuses on estimating CT images of </w:t>
      </w:r>
      <w:r>
        <w:rPr>
          <w:color w:val="58595B"/>
          <w:spacing w:val="-4"/>
        </w:rPr>
        <w:t>one</w:t>
      </w:r>
      <w:r>
        <w:rPr>
          <w:color w:val="58595B"/>
          <w:spacing w:val="-17"/>
        </w:rPr>
        <w:t xml:space="preserve"> </w:t>
      </w:r>
      <w:r>
        <w:rPr>
          <w:color w:val="58595B"/>
          <w:spacing w:val="-4"/>
        </w:rPr>
        <w:t>phase</w:t>
      </w:r>
      <w:r>
        <w:rPr>
          <w:color w:val="58595B"/>
          <w:spacing w:val="-17"/>
        </w:rPr>
        <w:t xml:space="preserve"> </w:t>
      </w:r>
      <w:r>
        <w:rPr>
          <w:color w:val="58595B"/>
          <w:spacing w:val="-4"/>
        </w:rPr>
        <w:t>given</w:t>
      </w:r>
      <w:r>
        <w:rPr>
          <w:color w:val="58595B"/>
          <w:spacing w:val="-17"/>
        </w:rPr>
        <w:t xml:space="preserve"> </w:t>
      </w:r>
      <w:r>
        <w:rPr>
          <w:color w:val="58595B"/>
          <w:spacing w:val="-4"/>
        </w:rPr>
        <w:t>the</w:t>
      </w:r>
      <w:r>
        <w:rPr>
          <w:color w:val="58595B"/>
          <w:spacing w:val="-17"/>
        </w:rPr>
        <w:t xml:space="preserve"> </w:t>
      </w:r>
      <w:r>
        <w:rPr>
          <w:color w:val="58595B"/>
          <w:spacing w:val="-4"/>
        </w:rPr>
        <w:t>corresponding</w:t>
      </w:r>
      <w:r>
        <w:rPr>
          <w:color w:val="58595B"/>
          <w:spacing w:val="-17"/>
        </w:rPr>
        <w:t xml:space="preserve"> </w:t>
      </w:r>
      <w:r>
        <w:rPr>
          <w:color w:val="58595B"/>
          <w:spacing w:val="-4"/>
        </w:rPr>
        <w:t>CT image</w:t>
      </w:r>
      <w:r>
        <w:rPr>
          <w:color w:val="58595B"/>
          <w:spacing w:val="-17"/>
        </w:rPr>
        <w:t xml:space="preserve"> </w:t>
      </w:r>
      <w:r>
        <w:rPr>
          <w:color w:val="58595B"/>
          <w:spacing w:val="-4"/>
        </w:rPr>
        <w:t>of</w:t>
      </w:r>
      <w:r>
        <w:rPr>
          <w:color w:val="58595B"/>
          <w:spacing w:val="-17"/>
        </w:rPr>
        <w:t xml:space="preserve"> </w:t>
      </w:r>
      <w:r>
        <w:rPr>
          <w:color w:val="58595B"/>
          <w:spacing w:val="-4"/>
        </w:rPr>
        <w:t>another</w:t>
      </w:r>
      <w:r>
        <w:rPr>
          <w:color w:val="58595B"/>
          <w:spacing w:val="-17"/>
        </w:rPr>
        <w:t xml:space="preserve"> </w:t>
      </w:r>
      <w:r>
        <w:rPr>
          <w:color w:val="58595B"/>
          <w:spacing w:val="-4"/>
        </w:rPr>
        <w:t>phase</w:t>
      </w:r>
      <w:r>
        <w:rPr>
          <w:color w:val="58595B"/>
          <w:spacing w:val="-17"/>
        </w:rPr>
        <w:t xml:space="preserve"> </w:t>
      </w:r>
      <w:r>
        <w:rPr>
          <w:color w:val="58595B"/>
          <w:spacing w:val="-4"/>
        </w:rPr>
        <w:t>using</w:t>
      </w:r>
      <w:r>
        <w:rPr>
          <w:color w:val="58595B"/>
          <w:spacing w:val="-17"/>
        </w:rPr>
        <w:t xml:space="preserve"> </w:t>
      </w:r>
      <w:r>
        <w:rPr>
          <w:color w:val="58595B"/>
          <w:spacing w:val="-4"/>
        </w:rPr>
        <w:t xml:space="preserve">machine </w:t>
      </w:r>
      <w:r>
        <w:rPr>
          <w:color w:val="58595B"/>
        </w:rPr>
        <w:t>learning</w:t>
      </w:r>
      <w:r>
        <w:rPr>
          <w:color w:val="58595B"/>
          <w:spacing w:val="-2"/>
        </w:rPr>
        <w:t xml:space="preserve"> </w:t>
      </w:r>
      <w:r>
        <w:rPr>
          <w:color w:val="58595B"/>
        </w:rPr>
        <w:t>approach</w:t>
      </w:r>
      <w:r>
        <w:rPr>
          <w:color w:val="58595B"/>
          <w:spacing w:val="-2"/>
        </w:rPr>
        <w:t xml:space="preserve"> </w:t>
      </w:r>
      <w:r>
        <w:rPr>
          <w:color w:val="58595B"/>
        </w:rPr>
        <w:t>of</w:t>
      </w:r>
      <w:r>
        <w:rPr>
          <w:color w:val="58595B"/>
          <w:spacing w:val="-2"/>
        </w:rPr>
        <w:t xml:space="preserve"> </w:t>
      </w:r>
      <w:r>
        <w:rPr>
          <w:color w:val="58595B"/>
        </w:rPr>
        <w:t xml:space="preserve">generative </w:t>
      </w:r>
      <w:r>
        <w:rPr>
          <w:color w:val="58595B"/>
          <w:spacing w:val="-2"/>
        </w:rPr>
        <w:t>adversarial</w:t>
      </w:r>
      <w:r>
        <w:rPr>
          <w:color w:val="58595B"/>
          <w:spacing w:val="-22"/>
        </w:rPr>
        <w:t xml:space="preserve"> </w:t>
      </w:r>
      <w:r>
        <w:rPr>
          <w:color w:val="58595B"/>
          <w:spacing w:val="-2"/>
        </w:rPr>
        <w:t>networks</w:t>
      </w:r>
      <w:r>
        <w:rPr>
          <w:color w:val="58595B"/>
          <w:spacing w:val="-22"/>
        </w:rPr>
        <w:t xml:space="preserve"> </w:t>
      </w:r>
      <w:r>
        <w:rPr>
          <w:color w:val="58595B"/>
          <w:spacing w:val="-2"/>
        </w:rPr>
        <w:t>(GANs).</w:t>
      </w:r>
      <w:r>
        <w:rPr>
          <w:color w:val="58595B"/>
          <w:spacing w:val="-22"/>
        </w:rPr>
        <w:t xml:space="preserve"> </w:t>
      </w:r>
      <w:r>
        <w:rPr>
          <w:color w:val="58595B"/>
          <w:spacing w:val="-2"/>
        </w:rPr>
        <w:t xml:space="preserve">(Marcus </w:t>
      </w:r>
      <w:r>
        <w:rPr>
          <w:color w:val="58595B"/>
        </w:rPr>
        <w:t>Foundation,</w:t>
      </w:r>
      <w:r>
        <w:rPr>
          <w:color w:val="58595B"/>
          <w:spacing w:val="-22"/>
        </w:rPr>
        <w:t xml:space="preserve"> </w:t>
      </w:r>
      <w:r>
        <w:rPr>
          <w:color w:val="58595B"/>
        </w:rPr>
        <w:t>NIH-REACH)</w:t>
      </w:r>
    </w:p>
    <w:p w14:paraId="0E485D45" w14:textId="77777777" w:rsidR="0041426B" w:rsidRDefault="0041426B">
      <w:pPr>
        <w:pStyle w:val="BodyText"/>
        <w:spacing w:line="285" w:lineRule="auto"/>
        <w:sectPr w:rsidR="0041426B">
          <w:type w:val="continuous"/>
          <w:pgSz w:w="12240" w:h="15840"/>
          <w:pgMar w:top="700" w:right="0" w:bottom="0" w:left="0" w:header="0" w:footer="553" w:gutter="0"/>
          <w:cols w:num="3" w:space="720" w:equalWidth="0">
            <w:col w:w="4007" w:space="40"/>
            <w:col w:w="3703" w:space="39"/>
            <w:col w:w="4451"/>
          </w:cols>
        </w:sectPr>
      </w:pPr>
    </w:p>
    <w:p w14:paraId="092ED126" w14:textId="77777777" w:rsidR="0041426B" w:rsidRDefault="0041426B">
      <w:pPr>
        <w:pStyle w:val="BodyText"/>
      </w:pPr>
    </w:p>
    <w:p w14:paraId="641A514E" w14:textId="77777777" w:rsidR="0041426B" w:rsidRDefault="0041426B">
      <w:pPr>
        <w:pStyle w:val="BodyText"/>
      </w:pPr>
    </w:p>
    <w:p w14:paraId="60AE0782" w14:textId="77777777" w:rsidR="0041426B" w:rsidRDefault="0041426B">
      <w:pPr>
        <w:pStyle w:val="BodyText"/>
      </w:pPr>
    </w:p>
    <w:p w14:paraId="0F62EED4" w14:textId="77777777" w:rsidR="0041426B" w:rsidRDefault="0041426B">
      <w:pPr>
        <w:pStyle w:val="BodyText"/>
      </w:pPr>
    </w:p>
    <w:p w14:paraId="6171045E" w14:textId="77777777" w:rsidR="0041426B" w:rsidRDefault="0041426B">
      <w:pPr>
        <w:pStyle w:val="BodyText"/>
      </w:pPr>
    </w:p>
    <w:p w14:paraId="47C183AF" w14:textId="77777777" w:rsidR="0041426B" w:rsidRDefault="0041426B">
      <w:pPr>
        <w:pStyle w:val="BodyText"/>
      </w:pPr>
    </w:p>
    <w:p w14:paraId="65E59BE0" w14:textId="77777777" w:rsidR="0041426B" w:rsidRDefault="0041426B">
      <w:pPr>
        <w:pStyle w:val="BodyText"/>
        <w:spacing w:before="200"/>
      </w:pPr>
    </w:p>
    <w:p w14:paraId="3499CF45" w14:textId="77777777" w:rsidR="0041426B" w:rsidRDefault="00000000">
      <w:pPr>
        <w:spacing w:line="26" w:lineRule="exact"/>
        <w:ind w:left="720"/>
        <w:rPr>
          <w:sz w:val="2"/>
        </w:rPr>
      </w:pPr>
      <w:r>
        <w:rPr>
          <w:noProof/>
          <w:sz w:val="2"/>
        </w:rPr>
        <mc:AlternateContent>
          <mc:Choice Requires="wpg">
            <w:drawing>
              <wp:inline distT="0" distB="0" distL="0" distR="0" wp14:anchorId="6DCC48D9" wp14:editId="51138C5D">
                <wp:extent cx="2095500" cy="15875"/>
                <wp:effectExtent l="0" t="0" r="0" b="3175"/>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22" name="Graphic 42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23" name="Graphic 42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9993996" id="Group 42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AtgCrqZwMA&#10;AFALAAAOAAAAAAAAAAAAAAAAAC4CAABkcnMvZTJvRG9jLnhtbFBLAQItABQABgAIAAAAIQAF5F7t&#10;2gAAAAMBAAAPAAAAAAAAAAAAAAAAAMEFAABkcnMvZG93bnJldi54bWxQSwUGAAAAAAQABADzAAAA&#10;yAYAAAAA&#10;">
                <v:shape id="Graphic 42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" path="m,l2008733,e" filled="f" strokecolor="#939598" strokeweight="1.25pt">
                  <v:stroke dashstyle="dot"/>
                  <v:path arrowok="t"/>
                </v:shape>
                <v:shape id="Graphic 42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0BB15D51" w14:textId="77777777" w:rsidR="0041426B" w:rsidRDefault="0041426B">
      <w:pPr>
        <w:spacing w:line="26" w:lineRule="exact"/>
        <w:rPr>
          <w:sz w:val="2"/>
        </w:rPr>
        <w:sectPr w:rsidR="0041426B">
          <w:pgSz w:w="12240" w:h="15840"/>
          <w:pgMar w:top="700" w:right="0" w:bottom="740" w:left="0" w:header="0" w:footer="553" w:gutter="0"/>
          <w:cols w:space="720"/>
        </w:sectPr>
      </w:pPr>
    </w:p>
    <w:p w14:paraId="2E559856" w14:textId="77777777" w:rsidR="0041426B" w:rsidRDefault="00000000">
      <w:pPr>
        <w:pStyle w:val="Heading2"/>
        <w:spacing w:line="244" w:lineRule="auto"/>
        <w:ind w:right="87"/>
      </w:pPr>
      <w:bookmarkStart w:id="58" w:name="_TOC_250059"/>
      <w:r>
        <w:rPr>
          <w:color w:val="B81237"/>
          <w:w w:val="90"/>
        </w:rPr>
        <w:t xml:space="preserve">Classification of Pancreatic </w:t>
      </w:r>
      <w:r>
        <w:rPr>
          <w:color w:val="B81237"/>
          <w:spacing w:val="-2"/>
        </w:rPr>
        <w:t>Cysts</w:t>
      </w:r>
      <w:r>
        <w:rPr>
          <w:color w:val="B81237"/>
          <w:spacing w:val="-30"/>
        </w:rPr>
        <w:t xml:space="preserve"> </w:t>
      </w:r>
      <w:r>
        <w:rPr>
          <w:color w:val="B81237"/>
          <w:spacing w:val="-2"/>
        </w:rPr>
        <w:t>in</w:t>
      </w:r>
      <w:r>
        <w:rPr>
          <w:color w:val="B81237"/>
          <w:spacing w:val="-28"/>
        </w:rPr>
        <w:t xml:space="preserve"> </w:t>
      </w:r>
      <w:r>
        <w:rPr>
          <w:color w:val="B81237"/>
          <w:spacing w:val="-2"/>
        </w:rPr>
        <w:t>CT</w:t>
      </w:r>
      <w:r>
        <w:rPr>
          <w:color w:val="B81237"/>
          <w:spacing w:val="-28"/>
        </w:rPr>
        <w:t xml:space="preserve"> </w:t>
      </w:r>
      <w:r>
        <w:rPr>
          <w:color w:val="B81237"/>
          <w:spacing w:val="-2"/>
        </w:rPr>
        <w:t>Images</w:t>
      </w:r>
      <w:r>
        <w:rPr>
          <w:color w:val="B81237"/>
          <w:spacing w:val="-28"/>
        </w:rPr>
        <w:t xml:space="preserve"> </w:t>
      </w:r>
      <w:r>
        <w:rPr>
          <w:color w:val="B81237"/>
          <w:spacing w:val="-2"/>
        </w:rPr>
        <w:t xml:space="preserve">Using </w:t>
      </w:r>
      <w:r>
        <w:rPr>
          <w:color w:val="B81237"/>
        </w:rPr>
        <w:t>Machine</w:t>
      </w:r>
      <w:r>
        <w:rPr>
          <w:color w:val="B81237"/>
          <w:spacing w:val="-28"/>
        </w:rPr>
        <w:t xml:space="preserve"> </w:t>
      </w:r>
      <w:bookmarkEnd w:id="58"/>
      <w:r>
        <w:rPr>
          <w:color w:val="B81237"/>
        </w:rPr>
        <w:t>Learning</w:t>
      </w:r>
    </w:p>
    <w:p w14:paraId="24C1DFA7" w14:textId="77777777" w:rsidR="0041426B" w:rsidRDefault="00000000">
      <w:pPr>
        <w:pStyle w:val="BodyText"/>
        <w:spacing w:before="83" w:line="254" w:lineRule="auto"/>
        <w:ind w:left="720" w:right="87"/>
      </w:pPr>
      <w:r>
        <w:rPr>
          <w:color w:val="231F20"/>
        </w:rPr>
        <w:t>Arie</w:t>
      </w:r>
      <w:r>
        <w:rPr>
          <w:color w:val="231F20"/>
          <w:spacing w:val="-20"/>
        </w:rPr>
        <w:t xml:space="preserve"> </w:t>
      </w:r>
      <w:r>
        <w:rPr>
          <w:color w:val="231F20"/>
        </w:rPr>
        <w:t xml:space="preserve">Kaufman </w:t>
      </w:r>
      <w:hyperlink r:id="rId167">
        <w:r>
          <w:rPr>
            <w:color w:val="231F20"/>
            <w:spacing w:val="-2"/>
          </w:rPr>
          <w:t>ari@cs.stonybrook.edu</w:t>
        </w:r>
      </w:hyperlink>
    </w:p>
    <w:p w14:paraId="3CADDD4A" w14:textId="77777777" w:rsidR="0041426B" w:rsidRDefault="00000000">
      <w:pPr>
        <w:pStyle w:val="BodyText"/>
        <w:spacing w:before="90" w:line="254" w:lineRule="auto"/>
        <w:ind w:left="720"/>
      </w:pPr>
      <w:r>
        <w:rPr>
          <w:color w:val="58595B"/>
        </w:rPr>
        <w:t>There are many different types of pancreatic cysts. These range from completely benign to malignant and identifying</w:t>
      </w:r>
      <w:r>
        <w:rPr>
          <w:color w:val="58595B"/>
          <w:spacing w:val="-8"/>
        </w:rPr>
        <w:t xml:space="preserve"> </w:t>
      </w:r>
      <w:r>
        <w:rPr>
          <w:color w:val="58595B"/>
        </w:rPr>
        <w:t>the</w:t>
      </w:r>
      <w:r>
        <w:rPr>
          <w:color w:val="58595B"/>
          <w:spacing w:val="-8"/>
        </w:rPr>
        <w:t xml:space="preserve"> </w:t>
      </w:r>
      <w:r>
        <w:rPr>
          <w:color w:val="58595B"/>
        </w:rPr>
        <w:t>exact</w:t>
      </w:r>
      <w:r>
        <w:rPr>
          <w:color w:val="58595B"/>
          <w:spacing w:val="-8"/>
        </w:rPr>
        <w:t xml:space="preserve"> </w:t>
      </w:r>
      <w:r>
        <w:rPr>
          <w:color w:val="58595B"/>
        </w:rPr>
        <w:t>cyst</w:t>
      </w:r>
      <w:r>
        <w:rPr>
          <w:color w:val="58595B"/>
          <w:spacing w:val="-8"/>
        </w:rPr>
        <w:t xml:space="preserve"> </w:t>
      </w:r>
      <w:r>
        <w:rPr>
          <w:color w:val="58595B"/>
        </w:rPr>
        <w:t>type</w:t>
      </w:r>
      <w:r>
        <w:rPr>
          <w:color w:val="58595B"/>
          <w:spacing w:val="-8"/>
        </w:rPr>
        <w:t xml:space="preserve"> </w:t>
      </w:r>
      <w:r>
        <w:rPr>
          <w:color w:val="58595B"/>
        </w:rPr>
        <w:t>can</w:t>
      </w:r>
      <w:r>
        <w:rPr>
          <w:color w:val="58595B"/>
          <w:spacing w:val="-8"/>
        </w:rPr>
        <w:t xml:space="preserve"> </w:t>
      </w:r>
      <w:r>
        <w:rPr>
          <w:color w:val="58595B"/>
        </w:rPr>
        <w:t>be challenging</w:t>
      </w:r>
      <w:r>
        <w:rPr>
          <w:color w:val="58595B"/>
          <w:spacing w:val="-11"/>
        </w:rPr>
        <w:t xml:space="preserve"> </w:t>
      </w:r>
      <w:r>
        <w:rPr>
          <w:color w:val="58595B"/>
        </w:rPr>
        <w:t>in</w:t>
      </w:r>
      <w:r>
        <w:rPr>
          <w:color w:val="58595B"/>
          <w:spacing w:val="-11"/>
        </w:rPr>
        <w:t xml:space="preserve"> </w:t>
      </w:r>
      <w:r>
        <w:rPr>
          <w:color w:val="58595B"/>
        </w:rPr>
        <w:t>clinical</w:t>
      </w:r>
      <w:r>
        <w:rPr>
          <w:color w:val="58595B"/>
          <w:spacing w:val="-11"/>
        </w:rPr>
        <w:t xml:space="preserve"> </w:t>
      </w:r>
      <w:r>
        <w:rPr>
          <w:color w:val="58595B"/>
        </w:rPr>
        <w:t>practice.</w:t>
      </w:r>
      <w:r>
        <w:rPr>
          <w:color w:val="58595B"/>
          <w:spacing w:val="-11"/>
        </w:rPr>
        <w:t xml:space="preserve"> </w:t>
      </w:r>
      <w:r>
        <w:rPr>
          <w:color w:val="58595B"/>
        </w:rPr>
        <w:t>In</w:t>
      </w:r>
      <w:r>
        <w:rPr>
          <w:color w:val="58595B"/>
          <w:spacing w:val="-11"/>
        </w:rPr>
        <w:t xml:space="preserve"> </w:t>
      </w:r>
      <w:r>
        <w:rPr>
          <w:color w:val="58595B"/>
        </w:rPr>
        <w:t>this project, we describe an automatic classification</w:t>
      </w:r>
      <w:r>
        <w:rPr>
          <w:color w:val="58595B"/>
          <w:spacing w:val="-15"/>
        </w:rPr>
        <w:t xml:space="preserve"> </w:t>
      </w:r>
      <w:r>
        <w:rPr>
          <w:color w:val="58595B"/>
        </w:rPr>
        <w:t>algorithm</w:t>
      </w:r>
      <w:r>
        <w:rPr>
          <w:color w:val="58595B"/>
          <w:spacing w:val="-15"/>
        </w:rPr>
        <w:t xml:space="preserve"> </w:t>
      </w:r>
      <w:r>
        <w:rPr>
          <w:color w:val="58595B"/>
        </w:rPr>
        <w:t>that</w:t>
      </w:r>
      <w:r>
        <w:rPr>
          <w:color w:val="58595B"/>
          <w:spacing w:val="-15"/>
        </w:rPr>
        <w:t xml:space="preserve"> </w:t>
      </w:r>
      <w:r>
        <w:rPr>
          <w:color w:val="58595B"/>
        </w:rPr>
        <w:t>classifies the four most common types of pancreatic</w:t>
      </w:r>
      <w:r>
        <w:rPr>
          <w:color w:val="58595B"/>
          <w:spacing w:val="-2"/>
        </w:rPr>
        <w:t xml:space="preserve"> </w:t>
      </w:r>
      <w:r>
        <w:rPr>
          <w:color w:val="58595B"/>
        </w:rPr>
        <w:t>cysts</w:t>
      </w:r>
      <w:r>
        <w:rPr>
          <w:color w:val="58595B"/>
          <w:spacing w:val="-2"/>
        </w:rPr>
        <w:t xml:space="preserve"> </w:t>
      </w:r>
      <w:r>
        <w:rPr>
          <w:color w:val="58595B"/>
        </w:rPr>
        <w:t>using</w:t>
      </w:r>
      <w:r>
        <w:rPr>
          <w:color w:val="58595B"/>
          <w:spacing w:val="-2"/>
        </w:rPr>
        <w:t xml:space="preserve"> </w:t>
      </w:r>
      <w:r>
        <w:rPr>
          <w:color w:val="58595B"/>
        </w:rPr>
        <w:t>computed tomography</w:t>
      </w:r>
      <w:r>
        <w:rPr>
          <w:color w:val="58595B"/>
          <w:spacing w:val="-2"/>
        </w:rPr>
        <w:t xml:space="preserve"> </w:t>
      </w:r>
      <w:r>
        <w:rPr>
          <w:color w:val="58595B"/>
        </w:rPr>
        <w:t>images.</w:t>
      </w:r>
      <w:r>
        <w:rPr>
          <w:color w:val="58595B"/>
          <w:spacing w:val="-2"/>
        </w:rPr>
        <w:t xml:space="preserve"> </w:t>
      </w:r>
      <w:r>
        <w:rPr>
          <w:color w:val="58595B"/>
        </w:rPr>
        <w:t>The</w:t>
      </w:r>
      <w:r>
        <w:rPr>
          <w:color w:val="58595B"/>
          <w:spacing w:val="-2"/>
        </w:rPr>
        <w:t xml:space="preserve"> </w:t>
      </w:r>
      <w:r>
        <w:rPr>
          <w:color w:val="58595B"/>
        </w:rPr>
        <w:t>approach utilizes</w:t>
      </w:r>
      <w:r>
        <w:rPr>
          <w:color w:val="58595B"/>
          <w:spacing w:val="-22"/>
        </w:rPr>
        <w:t xml:space="preserve"> </w:t>
      </w:r>
      <w:r>
        <w:rPr>
          <w:color w:val="58595B"/>
        </w:rPr>
        <w:t>both</w:t>
      </w:r>
      <w:r>
        <w:rPr>
          <w:color w:val="58595B"/>
          <w:spacing w:val="-22"/>
        </w:rPr>
        <w:t xml:space="preserve"> </w:t>
      </w:r>
      <w:r>
        <w:rPr>
          <w:color w:val="58595B"/>
        </w:rPr>
        <w:t>the</w:t>
      </w:r>
      <w:r>
        <w:rPr>
          <w:color w:val="58595B"/>
          <w:spacing w:val="-22"/>
        </w:rPr>
        <w:t xml:space="preserve"> </w:t>
      </w:r>
      <w:r>
        <w:rPr>
          <w:color w:val="58595B"/>
        </w:rPr>
        <w:t>general</w:t>
      </w:r>
      <w:r>
        <w:rPr>
          <w:color w:val="58595B"/>
          <w:spacing w:val="-22"/>
        </w:rPr>
        <w:t xml:space="preserve"> </w:t>
      </w:r>
      <w:r>
        <w:rPr>
          <w:color w:val="58595B"/>
        </w:rPr>
        <w:t>demographic information</w:t>
      </w:r>
      <w:r>
        <w:rPr>
          <w:color w:val="58595B"/>
          <w:spacing w:val="-13"/>
        </w:rPr>
        <w:t xml:space="preserve"> </w:t>
      </w:r>
      <w:r>
        <w:rPr>
          <w:color w:val="58595B"/>
        </w:rPr>
        <w:t>about</w:t>
      </w:r>
      <w:r>
        <w:rPr>
          <w:color w:val="58595B"/>
          <w:spacing w:val="-13"/>
        </w:rPr>
        <w:t xml:space="preserve"> </w:t>
      </w:r>
      <w:r>
        <w:rPr>
          <w:color w:val="58595B"/>
        </w:rPr>
        <w:t>a</w:t>
      </w:r>
      <w:r>
        <w:rPr>
          <w:color w:val="58595B"/>
          <w:spacing w:val="-13"/>
        </w:rPr>
        <w:t xml:space="preserve"> </w:t>
      </w:r>
      <w:r>
        <w:rPr>
          <w:color w:val="58595B"/>
        </w:rPr>
        <w:t>patient</w:t>
      </w:r>
      <w:r>
        <w:rPr>
          <w:color w:val="58595B"/>
          <w:spacing w:val="-13"/>
        </w:rPr>
        <w:t xml:space="preserve"> </w:t>
      </w:r>
      <w:r>
        <w:rPr>
          <w:color w:val="58595B"/>
        </w:rPr>
        <w:t>as</w:t>
      </w:r>
      <w:r>
        <w:rPr>
          <w:color w:val="58595B"/>
          <w:spacing w:val="-13"/>
        </w:rPr>
        <w:t xml:space="preserve"> </w:t>
      </w:r>
      <w:r>
        <w:rPr>
          <w:color w:val="58595B"/>
        </w:rPr>
        <w:t>well</w:t>
      </w:r>
      <w:r>
        <w:rPr>
          <w:color w:val="58595B"/>
          <w:spacing w:val="-13"/>
        </w:rPr>
        <w:t xml:space="preserve"> </w:t>
      </w:r>
      <w:r>
        <w:rPr>
          <w:color w:val="58595B"/>
        </w:rPr>
        <w:t>as the</w:t>
      </w:r>
      <w:r>
        <w:rPr>
          <w:color w:val="58595B"/>
          <w:spacing w:val="-19"/>
        </w:rPr>
        <w:t xml:space="preserve"> </w:t>
      </w:r>
      <w:r>
        <w:rPr>
          <w:color w:val="58595B"/>
        </w:rPr>
        <w:t>imaging</w:t>
      </w:r>
      <w:r>
        <w:rPr>
          <w:color w:val="58595B"/>
          <w:spacing w:val="-19"/>
        </w:rPr>
        <w:t xml:space="preserve"> </w:t>
      </w:r>
      <w:r>
        <w:rPr>
          <w:color w:val="58595B"/>
        </w:rPr>
        <w:t>appearance</w:t>
      </w:r>
      <w:r>
        <w:rPr>
          <w:color w:val="58595B"/>
          <w:spacing w:val="-19"/>
        </w:rPr>
        <w:t xml:space="preserve"> </w:t>
      </w:r>
      <w:r>
        <w:rPr>
          <w:color w:val="58595B"/>
        </w:rPr>
        <w:t>of</w:t>
      </w:r>
      <w:r>
        <w:rPr>
          <w:color w:val="58595B"/>
          <w:spacing w:val="-19"/>
        </w:rPr>
        <w:t xml:space="preserve"> </w:t>
      </w:r>
      <w:r>
        <w:rPr>
          <w:color w:val="58595B"/>
        </w:rPr>
        <w:t>the</w:t>
      </w:r>
      <w:r>
        <w:rPr>
          <w:color w:val="58595B"/>
          <w:spacing w:val="-19"/>
        </w:rPr>
        <w:t xml:space="preserve"> </w:t>
      </w:r>
      <w:r>
        <w:rPr>
          <w:color w:val="58595B"/>
        </w:rPr>
        <w:t>cyst.</w:t>
      </w:r>
      <w:r>
        <w:rPr>
          <w:color w:val="58595B"/>
          <w:spacing w:val="-19"/>
        </w:rPr>
        <w:t xml:space="preserve"> </w:t>
      </w:r>
      <w:r>
        <w:rPr>
          <w:color w:val="58595B"/>
        </w:rPr>
        <w:t xml:space="preserve">It </w:t>
      </w:r>
      <w:r>
        <w:rPr>
          <w:color w:val="58595B"/>
          <w:spacing w:val="-2"/>
        </w:rPr>
        <w:t>is</w:t>
      </w:r>
      <w:r>
        <w:rPr>
          <w:color w:val="58595B"/>
          <w:spacing w:val="-22"/>
        </w:rPr>
        <w:t xml:space="preserve"> </w:t>
      </w:r>
      <w:r>
        <w:rPr>
          <w:color w:val="58595B"/>
          <w:spacing w:val="-2"/>
        </w:rPr>
        <w:t>based</w:t>
      </w:r>
      <w:r>
        <w:rPr>
          <w:color w:val="58595B"/>
          <w:spacing w:val="-22"/>
        </w:rPr>
        <w:t xml:space="preserve"> </w:t>
      </w:r>
      <w:r>
        <w:rPr>
          <w:color w:val="58595B"/>
          <w:spacing w:val="-2"/>
        </w:rPr>
        <w:t>on</w:t>
      </w:r>
      <w:r>
        <w:rPr>
          <w:color w:val="58595B"/>
          <w:spacing w:val="-22"/>
        </w:rPr>
        <w:t xml:space="preserve"> </w:t>
      </w:r>
      <w:r>
        <w:rPr>
          <w:color w:val="58595B"/>
          <w:spacing w:val="-2"/>
        </w:rPr>
        <w:t>a</w:t>
      </w:r>
      <w:r>
        <w:rPr>
          <w:color w:val="58595B"/>
          <w:spacing w:val="-22"/>
        </w:rPr>
        <w:t xml:space="preserve"> </w:t>
      </w:r>
      <w:r>
        <w:rPr>
          <w:color w:val="58595B"/>
          <w:spacing w:val="-2"/>
        </w:rPr>
        <w:t>Bayesian</w:t>
      </w:r>
      <w:r>
        <w:rPr>
          <w:color w:val="58595B"/>
          <w:spacing w:val="-22"/>
        </w:rPr>
        <w:t xml:space="preserve"> </w:t>
      </w:r>
      <w:r>
        <w:rPr>
          <w:color w:val="58595B"/>
          <w:spacing w:val="-2"/>
        </w:rPr>
        <w:t>combination</w:t>
      </w:r>
      <w:r>
        <w:rPr>
          <w:color w:val="58595B"/>
          <w:spacing w:val="-22"/>
        </w:rPr>
        <w:t xml:space="preserve"> </w:t>
      </w:r>
      <w:r>
        <w:rPr>
          <w:color w:val="58595B"/>
          <w:spacing w:val="-2"/>
        </w:rPr>
        <w:t xml:space="preserve">of </w:t>
      </w:r>
      <w:r>
        <w:rPr>
          <w:color w:val="58595B"/>
          <w:spacing w:val="-4"/>
        </w:rPr>
        <w:t>the</w:t>
      </w:r>
      <w:r>
        <w:rPr>
          <w:color w:val="58595B"/>
          <w:spacing w:val="-22"/>
        </w:rPr>
        <w:t xml:space="preserve"> </w:t>
      </w:r>
      <w:r>
        <w:rPr>
          <w:color w:val="58595B"/>
          <w:spacing w:val="-4"/>
        </w:rPr>
        <w:t>random</w:t>
      </w:r>
      <w:r>
        <w:rPr>
          <w:color w:val="58595B"/>
          <w:spacing w:val="-22"/>
        </w:rPr>
        <w:t xml:space="preserve"> </w:t>
      </w:r>
      <w:r>
        <w:rPr>
          <w:color w:val="58595B"/>
          <w:spacing w:val="-4"/>
        </w:rPr>
        <w:t>forest</w:t>
      </w:r>
      <w:r>
        <w:rPr>
          <w:color w:val="58595B"/>
          <w:spacing w:val="-22"/>
        </w:rPr>
        <w:t xml:space="preserve"> </w:t>
      </w:r>
      <w:r>
        <w:rPr>
          <w:color w:val="58595B"/>
          <w:spacing w:val="-4"/>
        </w:rPr>
        <w:t>(RF)</w:t>
      </w:r>
      <w:r>
        <w:rPr>
          <w:color w:val="58595B"/>
          <w:spacing w:val="-22"/>
        </w:rPr>
        <w:t xml:space="preserve"> </w:t>
      </w:r>
      <w:r>
        <w:rPr>
          <w:color w:val="58595B"/>
          <w:spacing w:val="-4"/>
        </w:rPr>
        <w:t>classifier,</w:t>
      </w:r>
      <w:r>
        <w:rPr>
          <w:color w:val="58595B"/>
          <w:spacing w:val="-22"/>
        </w:rPr>
        <w:t xml:space="preserve"> </w:t>
      </w:r>
      <w:r>
        <w:rPr>
          <w:color w:val="58595B"/>
          <w:spacing w:val="-4"/>
        </w:rPr>
        <w:t>which learns</w:t>
      </w:r>
      <w:r>
        <w:rPr>
          <w:color w:val="58595B"/>
          <w:spacing w:val="-9"/>
        </w:rPr>
        <w:t xml:space="preserve"> </w:t>
      </w:r>
      <w:r>
        <w:rPr>
          <w:color w:val="58595B"/>
          <w:spacing w:val="-4"/>
        </w:rPr>
        <w:t>subclass-specific</w:t>
      </w:r>
      <w:r>
        <w:rPr>
          <w:color w:val="58595B"/>
          <w:spacing w:val="-9"/>
        </w:rPr>
        <w:t xml:space="preserve"> </w:t>
      </w:r>
      <w:r>
        <w:rPr>
          <w:color w:val="58595B"/>
          <w:spacing w:val="-4"/>
        </w:rPr>
        <w:t xml:space="preserve">demographic, </w:t>
      </w:r>
      <w:r>
        <w:rPr>
          <w:color w:val="58595B"/>
        </w:rPr>
        <w:t>intensity,</w:t>
      </w:r>
      <w:r>
        <w:rPr>
          <w:color w:val="58595B"/>
          <w:spacing w:val="-11"/>
        </w:rPr>
        <w:t xml:space="preserve"> </w:t>
      </w:r>
      <w:r>
        <w:rPr>
          <w:color w:val="58595B"/>
        </w:rPr>
        <w:t>and</w:t>
      </w:r>
      <w:r>
        <w:rPr>
          <w:color w:val="58595B"/>
          <w:spacing w:val="-11"/>
        </w:rPr>
        <w:t xml:space="preserve"> </w:t>
      </w:r>
      <w:r>
        <w:rPr>
          <w:color w:val="58595B"/>
        </w:rPr>
        <w:t>shape</w:t>
      </w:r>
      <w:r>
        <w:rPr>
          <w:color w:val="58595B"/>
          <w:spacing w:val="-11"/>
        </w:rPr>
        <w:t xml:space="preserve"> </w:t>
      </w:r>
      <w:r>
        <w:rPr>
          <w:color w:val="58595B"/>
        </w:rPr>
        <w:t>features,</w:t>
      </w:r>
      <w:r>
        <w:rPr>
          <w:color w:val="58595B"/>
          <w:spacing w:val="-11"/>
        </w:rPr>
        <w:t xml:space="preserve"> </w:t>
      </w:r>
      <w:r>
        <w:rPr>
          <w:color w:val="58595B"/>
        </w:rPr>
        <w:t>and</w:t>
      </w:r>
      <w:r>
        <w:rPr>
          <w:color w:val="58595B"/>
          <w:spacing w:val="-11"/>
        </w:rPr>
        <w:t xml:space="preserve"> </w:t>
      </w:r>
      <w:r>
        <w:rPr>
          <w:color w:val="58595B"/>
        </w:rPr>
        <w:t>a new</w:t>
      </w:r>
      <w:r>
        <w:rPr>
          <w:color w:val="58595B"/>
          <w:spacing w:val="-2"/>
        </w:rPr>
        <w:t xml:space="preserve"> </w:t>
      </w:r>
      <w:r>
        <w:rPr>
          <w:color w:val="58595B"/>
        </w:rPr>
        <w:t>convolutional</w:t>
      </w:r>
      <w:r>
        <w:rPr>
          <w:color w:val="58595B"/>
          <w:spacing w:val="-2"/>
        </w:rPr>
        <w:t xml:space="preserve"> </w:t>
      </w:r>
      <w:r>
        <w:rPr>
          <w:color w:val="58595B"/>
        </w:rPr>
        <w:t>neural</w:t>
      </w:r>
      <w:r>
        <w:rPr>
          <w:color w:val="58595B"/>
          <w:spacing w:val="-2"/>
        </w:rPr>
        <w:t xml:space="preserve"> </w:t>
      </w:r>
      <w:r>
        <w:rPr>
          <w:color w:val="58595B"/>
        </w:rPr>
        <w:t>network (CNN)</w:t>
      </w:r>
      <w:r>
        <w:rPr>
          <w:color w:val="58595B"/>
          <w:spacing w:val="-1"/>
        </w:rPr>
        <w:t xml:space="preserve"> </w:t>
      </w:r>
      <w:r>
        <w:rPr>
          <w:color w:val="58595B"/>
        </w:rPr>
        <w:t>that</w:t>
      </w:r>
      <w:r>
        <w:rPr>
          <w:color w:val="58595B"/>
          <w:spacing w:val="-1"/>
        </w:rPr>
        <w:t xml:space="preserve"> </w:t>
      </w:r>
      <w:r>
        <w:rPr>
          <w:color w:val="58595B"/>
        </w:rPr>
        <w:t>relies</w:t>
      </w:r>
      <w:r>
        <w:rPr>
          <w:color w:val="58595B"/>
          <w:spacing w:val="-1"/>
        </w:rPr>
        <w:t xml:space="preserve"> </w:t>
      </w:r>
      <w:r>
        <w:rPr>
          <w:color w:val="58595B"/>
        </w:rPr>
        <w:t>on</w:t>
      </w:r>
      <w:r>
        <w:rPr>
          <w:color w:val="58595B"/>
          <w:spacing w:val="-1"/>
        </w:rPr>
        <w:t xml:space="preserve"> </w:t>
      </w:r>
      <w:r>
        <w:rPr>
          <w:color w:val="58595B"/>
        </w:rPr>
        <w:t>the</w:t>
      </w:r>
      <w:r>
        <w:rPr>
          <w:color w:val="58595B"/>
          <w:spacing w:val="-1"/>
        </w:rPr>
        <w:t xml:space="preserve"> </w:t>
      </w:r>
      <w:r>
        <w:rPr>
          <w:color w:val="58595B"/>
        </w:rPr>
        <w:t>fine</w:t>
      </w:r>
      <w:r>
        <w:rPr>
          <w:color w:val="58595B"/>
          <w:spacing w:val="-1"/>
        </w:rPr>
        <w:t xml:space="preserve"> </w:t>
      </w:r>
      <w:r>
        <w:rPr>
          <w:color w:val="58595B"/>
        </w:rPr>
        <w:t>CT texture</w:t>
      </w:r>
      <w:r>
        <w:rPr>
          <w:color w:val="58595B"/>
          <w:spacing w:val="-9"/>
        </w:rPr>
        <w:t xml:space="preserve"> </w:t>
      </w:r>
      <w:r>
        <w:rPr>
          <w:color w:val="58595B"/>
        </w:rPr>
        <w:t>information.</w:t>
      </w:r>
      <w:r>
        <w:rPr>
          <w:color w:val="58595B"/>
          <w:spacing w:val="-9"/>
        </w:rPr>
        <w:t xml:space="preserve"> </w:t>
      </w:r>
      <w:r>
        <w:rPr>
          <w:color w:val="58595B"/>
        </w:rPr>
        <w:t>Quantitative assessment</w:t>
      </w:r>
      <w:r>
        <w:rPr>
          <w:color w:val="58595B"/>
          <w:spacing w:val="-3"/>
        </w:rPr>
        <w:t xml:space="preserve"> </w:t>
      </w:r>
      <w:r>
        <w:rPr>
          <w:color w:val="58595B"/>
        </w:rPr>
        <w:t>of</w:t>
      </w:r>
      <w:r>
        <w:rPr>
          <w:color w:val="58595B"/>
          <w:spacing w:val="-3"/>
        </w:rPr>
        <w:t xml:space="preserve"> </w:t>
      </w:r>
      <w:r>
        <w:rPr>
          <w:color w:val="58595B"/>
        </w:rPr>
        <w:t>the</w:t>
      </w:r>
      <w:r>
        <w:rPr>
          <w:color w:val="58595B"/>
          <w:spacing w:val="-3"/>
        </w:rPr>
        <w:t xml:space="preserve"> </w:t>
      </w:r>
      <w:r>
        <w:rPr>
          <w:color w:val="58595B"/>
        </w:rPr>
        <w:t>proposed</w:t>
      </w:r>
      <w:r>
        <w:rPr>
          <w:color w:val="58595B"/>
          <w:spacing w:val="-3"/>
        </w:rPr>
        <w:t xml:space="preserve"> </w:t>
      </w:r>
      <w:r>
        <w:rPr>
          <w:color w:val="58595B"/>
        </w:rPr>
        <w:t>method was performed using a 10-fold</w:t>
      </w:r>
    </w:p>
    <w:p w14:paraId="750F2EA1" w14:textId="77777777" w:rsidR="0041426B" w:rsidRDefault="00000000">
      <w:pPr>
        <w:pStyle w:val="BodyText"/>
        <w:spacing w:line="254" w:lineRule="auto"/>
        <w:ind w:left="720" w:right="215"/>
        <w:jc w:val="both"/>
      </w:pPr>
      <w:r>
        <w:rPr>
          <w:color w:val="58595B"/>
          <w:spacing w:val="-4"/>
        </w:rPr>
        <w:t>cross</w:t>
      </w:r>
      <w:r>
        <w:rPr>
          <w:color w:val="58595B"/>
          <w:spacing w:val="-10"/>
        </w:rPr>
        <w:t xml:space="preserve"> </w:t>
      </w:r>
      <w:r>
        <w:rPr>
          <w:color w:val="58595B"/>
          <w:spacing w:val="-4"/>
        </w:rPr>
        <w:t>validation</w:t>
      </w:r>
      <w:r>
        <w:rPr>
          <w:color w:val="58595B"/>
          <w:spacing w:val="-10"/>
        </w:rPr>
        <w:t xml:space="preserve"> </w:t>
      </w:r>
      <w:r>
        <w:rPr>
          <w:color w:val="58595B"/>
          <w:spacing w:val="-4"/>
        </w:rPr>
        <w:t>on</w:t>
      </w:r>
      <w:r>
        <w:rPr>
          <w:color w:val="58595B"/>
          <w:spacing w:val="-10"/>
        </w:rPr>
        <w:t xml:space="preserve"> </w:t>
      </w:r>
      <w:r>
        <w:rPr>
          <w:color w:val="58595B"/>
          <w:spacing w:val="-4"/>
        </w:rPr>
        <w:t>134</w:t>
      </w:r>
      <w:r>
        <w:rPr>
          <w:color w:val="58595B"/>
          <w:spacing w:val="-10"/>
        </w:rPr>
        <w:t xml:space="preserve"> </w:t>
      </w:r>
      <w:r>
        <w:rPr>
          <w:color w:val="58595B"/>
          <w:spacing w:val="-4"/>
        </w:rPr>
        <w:t>patients</w:t>
      </w:r>
      <w:r>
        <w:rPr>
          <w:color w:val="58595B"/>
          <w:spacing w:val="-10"/>
        </w:rPr>
        <w:t xml:space="preserve"> </w:t>
      </w:r>
      <w:r>
        <w:rPr>
          <w:color w:val="58595B"/>
          <w:spacing w:val="-4"/>
        </w:rPr>
        <w:t>and reported</w:t>
      </w:r>
      <w:r>
        <w:rPr>
          <w:color w:val="58595B"/>
          <w:spacing w:val="-10"/>
        </w:rPr>
        <w:t xml:space="preserve"> </w:t>
      </w:r>
      <w:r>
        <w:rPr>
          <w:color w:val="58595B"/>
          <w:spacing w:val="-4"/>
        </w:rPr>
        <w:t>a</w:t>
      </w:r>
      <w:r>
        <w:rPr>
          <w:color w:val="58595B"/>
          <w:spacing w:val="-10"/>
        </w:rPr>
        <w:t xml:space="preserve"> </w:t>
      </w:r>
      <w:r>
        <w:rPr>
          <w:color w:val="58595B"/>
          <w:spacing w:val="-4"/>
        </w:rPr>
        <w:t>classification</w:t>
      </w:r>
      <w:r>
        <w:rPr>
          <w:color w:val="58595B"/>
          <w:spacing w:val="-9"/>
        </w:rPr>
        <w:t xml:space="preserve"> </w:t>
      </w:r>
      <w:r>
        <w:rPr>
          <w:color w:val="58595B"/>
          <w:spacing w:val="-4"/>
        </w:rPr>
        <w:t>accuracy</w:t>
      </w:r>
      <w:r>
        <w:rPr>
          <w:color w:val="58595B"/>
          <w:spacing w:val="-10"/>
        </w:rPr>
        <w:t xml:space="preserve"> </w:t>
      </w:r>
      <w:r>
        <w:rPr>
          <w:color w:val="58595B"/>
          <w:spacing w:val="-4"/>
        </w:rPr>
        <w:t xml:space="preserve">of </w:t>
      </w:r>
      <w:r>
        <w:rPr>
          <w:color w:val="58595B"/>
        </w:rPr>
        <w:t>over</w:t>
      </w:r>
      <w:r>
        <w:rPr>
          <w:color w:val="58595B"/>
          <w:spacing w:val="-4"/>
        </w:rPr>
        <w:t xml:space="preserve"> </w:t>
      </w:r>
      <w:r>
        <w:rPr>
          <w:color w:val="58595B"/>
        </w:rPr>
        <w:t>83%.</w:t>
      </w:r>
      <w:r>
        <w:rPr>
          <w:color w:val="58595B"/>
          <w:spacing w:val="-4"/>
        </w:rPr>
        <w:t xml:space="preserve"> </w:t>
      </w:r>
      <w:r>
        <w:rPr>
          <w:color w:val="58595B"/>
        </w:rPr>
        <w:t>(Marcus</w:t>
      </w:r>
      <w:r>
        <w:rPr>
          <w:color w:val="58595B"/>
          <w:spacing w:val="-4"/>
        </w:rPr>
        <w:t xml:space="preserve"> </w:t>
      </w:r>
      <w:r>
        <w:rPr>
          <w:color w:val="58595B"/>
        </w:rPr>
        <w:t>Foundation,</w:t>
      </w:r>
    </w:p>
    <w:p w14:paraId="627CD304" w14:textId="77777777" w:rsidR="0041426B" w:rsidRDefault="00000000">
      <w:pPr>
        <w:pStyle w:val="BodyText"/>
        <w:spacing w:line="230" w:lineRule="exact"/>
        <w:ind w:left="720"/>
      </w:pPr>
      <w:r>
        <w:rPr>
          <w:color w:val="58595B"/>
          <w:w w:val="90"/>
        </w:rPr>
        <w:t>NIH-</w:t>
      </w:r>
      <w:r>
        <w:rPr>
          <w:color w:val="58595B"/>
          <w:spacing w:val="-2"/>
        </w:rPr>
        <w:t>REACH)</w:t>
      </w:r>
    </w:p>
    <w:p w14:paraId="69B83C75" w14:textId="77777777" w:rsidR="0041426B" w:rsidRDefault="0041426B">
      <w:pPr>
        <w:pStyle w:val="BodyText"/>
      </w:pPr>
    </w:p>
    <w:p w14:paraId="5BF445F2" w14:textId="77777777" w:rsidR="0041426B" w:rsidRDefault="0041426B">
      <w:pPr>
        <w:pStyle w:val="BodyText"/>
        <w:spacing w:before="95"/>
      </w:pPr>
    </w:p>
    <w:p w14:paraId="452C2EE7" w14:textId="77777777" w:rsidR="0041426B" w:rsidRDefault="00000000">
      <w:pPr>
        <w:pStyle w:val="Heading2"/>
        <w:spacing w:before="0" w:line="244" w:lineRule="auto"/>
        <w:ind w:right="815"/>
      </w:pPr>
      <w:r>
        <w:rPr>
          <w:noProof/>
        </w:rPr>
        <mc:AlternateContent>
          <mc:Choice Requires="wpg">
            <w:drawing>
              <wp:anchor distT="0" distB="0" distL="0" distR="0" simplePos="0" relativeHeight="15781376" behindDoc="0" locked="0" layoutInCell="1" allowOverlap="1" wp14:anchorId="75FCBC66" wp14:editId="7BD4957A">
                <wp:simplePos x="0" y="0"/>
                <wp:positionH relativeFrom="page">
                  <wp:posOffset>457200</wp:posOffset>
                </wp:positionH>
                <wp:positionV relativeFrom="paragraph">
                  <wp:posOffset>-89328</wp:posOffset>
                </wp:positionV>
                <wp:extent cx="2095500" cy="15875"/>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25" name="Graphic 42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26" name="Graphic 426"/>
                        <wps:cNvSpPr/>
                        <wps:spPr>
                          <a:xfrm>
                            <a:off x="0" y="1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075B8DF" id="Group 424" o:spid="_x0000_s1026" style="position:absolute;margin-left:36pt;margin-top:-7.05pt;width:165pt;height:1.25pt;z-index:1578137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">
                <v:shape id="Graphic 42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" path="m,l2008733,e" filled="f" strokecolor="#939598" strokeweight="1.25pt">
                  <v:stroke dashstyle="dot"/>
                  <v:path arrowok="t"/>
                </v:shape>
                <v:shape id="Graphic 42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59" w:name="_TOC_250058"/>
      <w:r>
        <w:rPr>
          <w:color w:val="B81237"/>
        </w:rPr>
        <w:t>Visual</w:t>
      </w:r>
      <w:r>
        <w:rPr>
          <w:color w:val="B81237"/>
          <w:spacing w:val="-28"/>
        </w:rPr>
        <w:t xml:space="preserve"> </w:t>
      </w:r>
      <w:r>
        <w:rPr>
          <w:color w:val="B81237"/>
        </w:rPr>
        <w:t>Analysis</w:t>
      </w:r>
      <w:r>
        <w:rPr>
          <w:color w:val="B81237"/>
          <w:spacing w:val="-28"/>
        </w:rPr>
        <w:t xml:space="preserve"> </w:t>
      </w:r>
      <w:r>
        <w:rPr>
          <w:color w:val="B81237"/>
        </w:rPr>
        <w:t>of</w:t>
      </w:r>
      <w:r>
        <w:rPr>
          <w:color w:val="B81237"/>
          <w:spacing w:val="-28"/>
        </w:rPr>
        <w:t xml:space="preserve"> </w:t>
      </w:r>
      <w:r>
        <w:rPr>
          <w:color w:val="B81237"/>
        </w:rPr>
        <w:t xml:space="preserve">a </w:t>
      </w:r>
      <w:r>
        <w:rPr>
          <w:color w:val="B81237"/>
          <w:spacing w:val="-2"/>
        </w:rPr>
        <w:t xml:space="preserve">Computer-Aided </w:t>
      </w:r>
      <w:r>
        <w:rPr>
          <w:color w:val="B81237"/>
          <w:spacing w:val="-10"/>
        </w:rPr>
        <w:t>Diagnosis</w:t>
      </w:r>
      <w:r>
        <w:rPr>
          <w:color w:val="B81237"/>
          <w:spacing w:val="-28"/>
        </w:rPr>
        <w:t xml:space="preserve"> </w:t>
      </w:r>
      <w:r>
        <w:rPr>
          <w:color w:val="B81237"/>
          <w:spacing w:val="-10"/>
        </w:rPr>
        <w:t>System</w:t>
      </w:r>
      <w:r>
        <w:rPr>
          <w:color w:val="B81237"/>
          <w:spacing w:val="-28"/>
        </w:rPr>
        <w:t xml:space="preserve"> </w:t>
      </w:r>
      <w:r>
        <w:rPr>
          <w:color w:val="B81237"/>
          <w:spacing w:val="-10"/>
        </w:rPr>
        <w:t xml:space="preserve">for </w:t>
      </w:r>
      <w:r>
        <w:rPr>
          <w:color w:val="B81237"/>
          <w:spacing w:val="-2"/>
        </w:rPr>
        <w:t>Pancreatic</w:t>
      </w:r>
      <w:r>
        <w:rPr>
          <w:color w:val="B81237"/>
          <w:spacing w:val="-28"/>
        </w:rPr>
        <w:t xml:space="preserve"> </w:t>
      </w:r>
      <w:bookmarkEnd w:id="59"/>
      <w:r>
        <w:rPr>
          <w:color w:val="B81237"/>
          <w:spacing w:val="-2"/>
        </w:rPr>
        <w:t>Lesions</w:t>
      </w:r>
    </w:p>
    <w:p w14:paraId="4B103387" w14:textId="77777777" w:rsidR="0041426B" w:rsidRDefault="00000000">
      <w:pPr>
        <w:pStyle w:val="BodyText"/>
        <w:spacing w:before="81" w:line="254" w:lineRule="auto"/>
        <w:ind w:left="720" w:right="87"/>
      </w:pPr>
      <w:r>
        <w:rPr>
          <w:color w:val="231F20"/>
        </w:rPr>
        <w:t>Arie</w:t>
      </w:r>
      <w:r>
        <w:rPr>
          <w:color w:val="231F20"/>
          <w:spacing w:val="-20"/>
        </w:rPr>
        <w:t xml:space="preserve"> </w:t>
      </w:r>
      <w:r>
        <w:rPr>
          <w:color w:val="231F20"/>
        </w:rPr>
        <w:t xml:space="preserve">Kaufman </w:t>
      </w:r>
      <w:hyperlink r:id="rId168">
        <w:r>
          <w:rPr>
            <w:color w:val="231F20"/>
            <w:spacing w:val="-2"/>
          </w:rPr>
          <w:t>ari@cs.stonybrook.edu</w:t>
        </w:r>
      </w:hyperlink>
    </w:p>
    <w:p w14:paraId="47959331" w14:textId="77777777" w:rsidR="0041426B" w:rsidRDefault="00000000">
      <w:pPr>
        <w:pStyle w:val="BodyText"/>
        <w:spacing w:before="90" w:line="254" w:lineRule="auto"/>
        <w:ind w:left="720" w:right="187"/>
      </w:pPr>
      <w:r>
        <w:rPr>
          <w:color w:val="58595B"/>
        </w:rPr>
        <w:t>Machine</w:t>
      </w:r>
      <w:r>
        <w:rPr>
          <w:color w:val="58595B"/>
          <w:spacing w:val="-19"/>
        </w:rPr>
        <w:t xml:space="preserve"> </w:t>
      </w:r>
      <w:r>
        <w:rPr>
          <w:color w:val="58595B"/>
        </w:rPr>
        <w:t>learning</w:t>
      </w:r>
      <w:r>
        <w:rPr>
          <w:color w:val="58595B"/>
          <w:spacing w:val="-19"/>
        </w:rPr>
        <w:t xml:space="preserve"> </w:t>
      </w:r>
      <w:r>
        <w:rPr>
          <w:color w:val="58595B"/>
        </w:rPr>
        <w:t>is</w:t>
      </w:r>
      <w:r>
        <w:rPr>
          <w:color w:val="58595B"/>
          <w:spacing w:val="-19"/>
        </w:rPr>
        <w:t xml:space="preserve"> </w:t>
      </w:r>
      <w:r>
        <w:rPr>
          <w:color w:val="58595B"/>
        </w:rPr>
        <w:t>a</w:t>
      </w:r>
      <w:r>
        <w:rPr>
          <w:color w:val="58595B"/>
          <w:spacing w:val="-19"/>
        </w:rPr>
        <w:t xml:space="preserve"> </w:t>
      </w:r>
      <w:r>
        <w:rPr>
          <w:color w:val="58595B"/>
        </w:rPr>
        <w:t>powerful</w:t>
      </w:r>
      <w:r>
        <w:rPr>
          <w:color w:val="58595B"/>
          <w:spacing w:val="-19"/>
        </w:rPr>
        <w:t xml:space="preserve"> </w:t>
      </w:r>
      <w:r>
        <w:rPr>
          <w:color w:val="58595B"/>
        </w:rPr>
        <w:t>and effective tool for medical image analysis</w:t>
      </w:r>
      <w:r>
        <w:rPr>
          <w:color w:val="58595B"/>
          <w:spacing w:val="-2"/>
        </w:rPr>
        <w:t xml:space="preserve"> </w:t>
      </w:r>
      <w:r>
        <w:rPr>
          <w:color w:val="58595B"/>
        </w:rPr>
        <w:t>to</w:t>
      </w:r>
      <w:r>
        <w:rPr>
          <w:color w:val="58595B"/>
          <w:spacing w:val="-2"/>
        </w:rPr>
        <w:t xml:space="preserve"> </w:t>
      </w:r>
      <w:r>
        <w:rPr>
          <w:color w:val="58595B"/>
        </w:rPr>
        <w:t>perform</w:t>
      </w:r>
      <w:r>
        <w:rPr>
          <w:color w:val="58595B"/>
          <w:spacing w:val="-2"/>
        </w:rPr>
        <w:t xml:space="preserve"> </w:t>
      </w:r>
      <w:r>
        <w:rPr>
          <w:color w:val="58595B"/>
        </w:rPr>
        <w:t>computer-</w:t>
      </w:r>
      <w:r>
        <w:rPr>
          <w:color w:val="58595B"/>
          <w:spacing w:val="-6"/>
        </w:rPr>
        <w:t>aided</w:t>
      </w:r>
      <w:r>
        <w:rPr>
          <w:color w:val="58595B"/>
          <w:spacing w:val="-16"/>
        </w:rPr>
        <w:t xml:space="preserve"> </w:t>
      </w:r>
      <w:r>
        <w:rPr>
          <w:color w:val="58595B"/>
          <w:spacing w:val="-6"/>
        </w:rPr>
        <w:t>diagnosis</w:t>
      </w:r>
      <w:r>
        <w:rPr>
          <w:color w:val="58595B"/>
          <w:spacing w:val="-16"/>
        </w:rPr>
        <w:t xml:space="preserve"> </w:t>
      </w:r>
      <w:r>
        <w:rPr>
          <w:color w:val="58595B"/>
          <w:spacing w:val="-6"/>
        </w:rPr>
        <w:t>(CAD).</w:t>
      </w:r>
      <w:r>
        <w:rPr>
          <w:color w:val="58595B"/>
          <w:spacing w:val="-16"/>
        </w:rPr>
        <w:t xml:space="preserve"> </w:t>
      </w:r>
      <w:r>
        <w:rPr>
          <w:color w:val="58595B"/>
          <w:spacing w:val="-6"/>
        </w:rPr>
        <w:t>Having</w:t>
      </w:r>
      <w:r>
        <w:rPr>
          <w:color w:val="58595B"/>
          <w:spacing w:val="-16"/>
        </w:rPr>
        <w:t xml:space="preserve"> </w:t>
      </w:r>
      <w:r>
        <w:rPr>
          <w:color w:val="58595B"/>
          <w:spacing w:val="-6"/>
        </w:rPr>
        <w:t xml:space="preserve">great </w:t>
      </w:r>
      <w:r>
        <w:rPr>
          <w:color w:val="58595B"/>
        </w:rPr>
        <w:t>potential</w:t>
      </w:r>
      <w:r>
        <w:rPr>
          <w:color w:val="58595B"/>
          <w:spacing w:val="-21"/>
        </w:rPr>
        <w:t xml:space="preserve"> </w:t>
      </w:r>
      <w:r>
        <w:rPr>
          <w:color w:val="58595B"/>
        </w:rPr>
        <w:t>in</w:t>
      </w:r>
      <w:r>
        <w:rPr>
          <w:color w:val="58595B"/>
          <w:spacing w:val="-21"/>
        </w:rPr>
        <w:t xml:space="preserve"> </w:t>
      </w:r>
      <w:r>
        <w:rPr>
          <w:color w:val="58595B"/>
        </w:rPr>
        <w:t>improving</w:t>
      </w:r>
      <w:r>
        <w:rPr>
          <w:color w:val="58595B"/>
          <w:spacing w:val="-21"/>
        </w:rPr>
        <w:t xml:space="preserve"> </w:t>
      </w:r>
      <w:r>
        <w:rPr>
          <w:color w:val="58595B"/>
        </w:rPr>
        <w:t>the</w:t>
      </w:r>
      <w:r>
        <w:rPr>
          <w:color w:val="58595B"/>
          <w:spacing w:val="-21"/>
        </w:rPr>
        <w:t xml:space="preserve"> </w:t>
      </w:r>
      <w:r>
        <w:rPr>
          <w:color w:val="58595B"/>
        </w:rPr>
        <w:t>accuracy of</w:t>
      </w:r>
      <w:r>
        <w:rPr>
          <w:color w:val="58595B"/>
          <w:spacing w:val="-9"/>
        </w:rPr>
        <w:t xml:space="preserve"> </w:t>
      </w:r>
      <w:r>
        <w:rPr>
          <w:color w:val="58595B"/>
        </w:rPr>
        <w:t>a</w:t>
      </w:r>
      <w:r>
        <w:rPr>
          <w:color w:val="58595B"/>
          <w:spacing w:val="-9"/>
        </w:rPr>
        <w:t xml:space="preserve"> </w:t>
      </w:r>
      <w:r>
        <w:rPr>
          <w:color w:val="58595B"/>
        </w:rPr>
        <w:t>diagnosis,</w:t>
      </w:r>
      <w:r>
        <w:rPr>
          <w:color w:val="58595B"/>
          <w:spacing w:val="-9"/>
        </w:rPr>
        <w:t xml:space="preserve"> </w:t>
      </w:r>
      <w:r>
        <w:rPr>
          <w:color w:val="58595B"/>
        </w:rPr>
        <w:t>CAD</w:t>
      </w:r>
      <w:r>
        <w:rPr>
          <w:color w:val="58595B"/>
          <w:spacing w:val="-9"/>
        </w:rPr>
        <w:t xml:space="preserve"> </w:t>
      </w:r>
      <w:r>
        <w:rPr>
          <w:color w:val="58595B"/>
        </w:rPr>
        <w:t>systems</w:t>
      </w:r>
      <w:r>
        <w:rPr>
          <w:color w:val="58595B"/>
          <w:spacing w:val="-9"/>
        </w:rPr>
        <w:t xml:space="preserve"> </w:t>
      </w:r>
      <w:r>
        <w:rPr>
          <w:color w:val="58595B"/>
        </w:rPr>
        <w:t>are</w:t>
      </w:r>
    </w:p>
    <w:p w14:paraId="503C8DC6" w14:textId="77777777" w:rsidR="0041426B" w:rsidRDefault="00000000">
      <w:pPr>
        <w:pStyle w:val="BodyText"/>
        <w:spacing w:line="176" w:lineRule="exact"/>
        <w:ind w:left="444"/>
      </w:pPr>
      <w:r>
        <w:br w:type="column"/>
      </w:r>
      <w:r>
        <w:rPr>
          <w:color w:val="58595B"/>
          <w:spacing w:val="-2"/>
        </w:rPr>
        <w:t>often</w:t>
      </w:r>
      <w:r>
        <w:rPr>
          <w:color w:val="58595B"/>
          <w:spacing w:val="-18"/>
        </w:rPr>
        <w:t xml:space="preserve"> </w:t>
      </w:r>
      <w:r>
        <w:rPr>
          <w:color w:val="58595B"/>
          <w:spacing w:val="-2"/>
        </w:rPr>
        <w:t>analyzed</w:t>
      </w:r>
      <w:r>
        <w:rPr>
          <w:color w:val="58595B"/>
          <w:spacing w:val="-18"/>
        </w:rPr>
        <w:t xml:space="preserve"> </w:t>
      </w:r>
      <w:r>
        <w:rPr>
          <w:color w:val="58595B"/>
          <w:spacing w:val="-2"/>
        </w:rPr>
        <w:t>in</w:t>
      </w:r>
      <w:r>
        <w:rPr>
          <w:color w:val="58595B"/>
          <w:spacing w:val="-18"/>
        </w:rPr>
        <w:t xml:space="preserve"> </w:t>
      </w:r>
      <w:r>
        <w:rPr>
          <w:color w:val="58595B"/>
          <w:spacing w:val="-2"/>
        </w:rPr>
        <w:t>terms</w:t>
      </w:r>
      <w:r>
        <w:rPr>
          <w:color w:val="58595B"/>
          <w:spacing w:val="-19"/>
        </w:rPr>
        <w:t xml:space="preserve"> </w:t>
      </w:r>
      <w:r>
        <w:rPr>
          <w:color w:val="58595B"/>
          <w:spacing w:val="-2"/>
        </w:rPr>
        <w:t>of</w:t>
      </w:r>
      <w:r>
        <w:rPr>
          <w:color w:val="58595B"/>
          <w:spacing w:val="-18"/>
        </w:rPr>
        <w:t xml:space="preserve"> </w:t>
      </w:r>
      <w:r>
        <w:rPr>
          <w:color w:val="58595B"/>
          <w:spacing w:val="-5"/>
        </w:rPr>
        <w:t>the</w:t>
      </w:r>
    </w:p>
    <w:p w14:paraId="3E17D001" w14:textId="77777777" w:rsidR="0041426B" w:rsidRDefault="00000000">
      <w:pPr>
        <w:pStyle w:val="BodyText"/>
        <w:spacing w:before="14" w:line="254" w:lineRule="auto"/>
        <w:ind w:left="444"/>
      </w:pPr>
      <w:r>
        <w:rPr>
          <w:color w:val="58595B"/>
        </w:rPr>
        <w:t>final</w:t>
      </w:r>
      <w:r>
        <w:rPr>
          <w:color w:val="58595B"/>
          <w:spacing w:val="-9"/>
        </w:rPr>
        <w:t xml:space="preserve"> </w:t>
      </w:r>
      <w:r>
        <w:rPr>
          <w:color w:val="58595B"/>
        </w:rPr>
        <w:t>accuracy,</w:t>
      </w:r>
      <w:r>
        <w:rPr>
          <w:color w:val="58595B"/>
          <w:spacing w:val="-9"/>
        </w:rPr>
        <w:t xml:space="preserve"> </w:t>
      </w:r>
      <w:r>
        <w:rPr>
          <w:color w:val="58595B"/>
        </w:rPr>
        <w:t>leading</w:t>
      </w:r>
      <w:r>
        <w:rPr>
          <w:color w:val="58595B"/>
          <w:spacing w:val="-9"/>
        </w:rPr>
        <w:t xml:space="preserve"> </w:t>
      </w:r>
      <w:r>
        <w:rPr>
          <w:color w:val="58595B"/>
        </w:rPr>
        <w:t>to</w:t>
      </w:r>
      <w:r>
        <w:rPr>
          <w:color w:val="58595B"/>
          <w:spacing w:val="-9"/>
        </w:rPr>
        <w:t xml:space="preserve"> </w:t>
      </w:r>
      <w:r>
        <w:rPr>
          <w:color w:val="58595B"/>
        </w:rPr>
        <w:t>a</w:t>
      </w:r>
      <w:r>
        <w:rPr>
          <w:color w:val="58595B"/>
          <w:spacing w:val="-9"/>
        </w:rPr>
        <w:t xml:space="preserve"> </w:t>
      </w:r>
      <w:r>
        <w:rPr>
          <w:color w:val="58595B"/>
        </w:rPr>
        <w:t xml:space="preserve">limited </w:t>
      </w:r>
      <w:r>
        <w:rPr>
          <w:color w:val="58595B"/>
          <w:spacing w:val="-2"/>
        </w:rPr>
        <w:t>understanding</w:t>
      </w:r>
      <w:r>
        <w:rPr>
          <w:color w:val="58595B"/>
          <w:spacing w:val="-21"/>
        </w:rPr>
        <w:t xml:space="preserve"> </w:t>
      </w:r>
      <w:r>
        <w:rPr>
          <w:color w:val="58595B"/>
          <w:spacing w:val="-2"/>
        </w:rPr>
        <w:t>of</w:t>
      </w:r>
      <w:r>
        <w:rPr>
          <w:color w:val="58595B"/>
          <w:spacing w:val="-21"/>
        </w:rPr>
        <w:t xml:space="preserve"> </w:t>
      </w:r>
      <w:r>
        <w:rPr>
          <w:color w:val="58595B"/>
          <w:spacing w:val="-2"/>
        </w:rPr>
        <w:t>the</w:t>
      </w:r>
      <w:r>
        <w:rPr>
          <w:color w:val="58595B"/>
          <w:spacing w:val="-21"/>
        </w:rPr>
        <w:t xml:space="preserve"> </w:t>
      </w:r>
      <w:r>
        <w:rPr>
          <w:color w:val="58595B"/>
          <w:spacing w:val="-2"/>
        </w:rPr>
        <w:t>internal</w:t>
      </w:r>
      <w:r>
        <w:rPr>
          <w:color w:val="58595B"/>
          <w:spacing w:val="-21"/>
        </w:rPr>
        <w:t xml:space="preserve"> </w:t>
      </w:r>
      <w:r>
        <w:rPr>
          <w:color w:val="58595B"/>
          <w:spacing w:val="-2"/>
        </w:rPr>
        <w:t>decision process,</w:t>
      </w:r>
      <w:r>
        <w:rPr>
          <w:color w:val="58595B"/>
          <w:spacing w:val="-22"/>
        </w:rPr>
        <w:t xml:space="preserve"> </w:t>
      </w:r>
      <w:r>
        <w:rPr>
          <w:color w:val="58595B"/>
          <w:spacing w:val="-2"/>
        </w:rPr>
        <w:t>impossibility</w:t>
      </w:r>
      <w:r>
        <w:rPr>
          <w:color w:val="58595B"/>
          <w:spacing w:val="-22"/>
        </w:rPr>
        <w:t xml:space="preserve"> </w:t>
      </w:r>
      <w:r>
        <w:rPr>
          <w:color w:val="58595B"/>
          <w:spacing w:val="-2"/>
        </w:rPr>
        <w:t>to</w:t>
      </w:r>
      <w:r>
        <w:rPr>
          <w:color w:val="58595B"/>
          <w:spacing w:val="-22"/>
        </w:rPr>
        <w:t xml:space="preserve"> </w:t>
      </w:r>
      <w:r>
        <w:rPr>
          <w:color w:val="58595B"/>
          <w:spacing w:val="-2"/>
        </w:rPr>
        <w:t>gain</w:t>
      </w:r>
      <w:r>
        <w:rPr>
          <w:color w:val="58595B"/>
          <w:spacing w:val="-22"/>
        </w:rPr>
        <w:t xml:space="preserve"> </w:t>
      </w:r>
      <w:r>
        <w:rPr>
          <w:color w:val="58595B"/>
          <w:spacing w:val="-2"/>
        </w:rPr>
        <w:t xml:space="preserve">insights, </w:t>
      </w:r>
      <w:r>
        <w:rPr>
          <w:color w:val="58595B"/>
        </w:rPr>
        <w:t>and ultimately to skepticism from clinicians.</w:t>
      </w:r>
      <w:r>
        <w:rPr>
          <w:color w:val="58595B"/>
          <w:spacing w:val="-6"/>
        </w:rPr>
        <w:t xml:space="preserve"> </w:t>
      </w:r>
      <w:r>
        <w:rPr>
          <w:color w:val="58595B"/>
        </w:rPr>
        <w:t>In</w:t>
      </w:r>
      <w:r>
        <w:rPr>
          <w:color w:val="58595B"/>
          <w:spacing w:val="-6"/>
        </w:rPr>
        <w:t xml:space="preserve"> </w:t>
      </w:r>
      <w:r>
        <w:rPr>
          <w:color w:val="58595B"/>
        </w:rPr>
        <w:t>this</w:t>
      </w:r>
      <w:r>
        <w:rPr>
          <w:color w:val="58595B"/>
          <w:spacing w:val="-6"/>
        </w:rPr>
        <w:t xml:space="preserve"> </w:t>
      </w:r>
      <w:r>
        <w:rPr>
          <w:color w:val="58595B"/>
        </w:rPr>
        <w:t>project,</w:t>
      </w:r>
      <w:r>
        <w:rPr>
          <w:color w:val="58595B"/>
          <w:spacing w:val="-6"/>
        </w:rPr>
        <w:t xml:space="preserve"> </w:t>
      </w:r>
      <w:r>
        <w:rPr>
          <w:color w:val="58595B"/>
        </w:rPr>
        <w:t>we</w:t>
      </w:r>
      <w:r>
        <w:rPr>
          <w:color w:val="58595B"/>
          <w:spacing w:val="-6"/>
        </w:rPr>
        <w:t xml:space="preserve"> </w:t>
      </w:r>
      <w:r>
        <w:rPr>
          <w:color w:val="58595B"/>
        </w:rPr>
        <w:t>present</w:t>
      </w:r>
    </w:p>
    <w:p w14:paraId="32937F7F" w14:textId="77777777" w:rsidR="0041426B" w:rsidRDefault="00000000">
      <w:pPr>
        <w:pStyle w:val="BodyText"/>
        <w:spacing w:before="4" w:line="254" w:lineRule="auto"/>
        <w:ind w:left="444" w:right="-10"/>
      </w:pPr>
      <w:proofErr w:type="gramStart"/>
      <w:r>
        <w:rPr>
          <w:color w:val="58595B"/>
          <w:spacing w:val="-2"/>
        </w:rPr>
        <w:t>a</w:t>
      </w:r>
      <w:r>
        <w:rPr>
          <w:color w:val="58595B"/>
          <w:spacing w:val="-20"/>
        </w:rPr>
        <w:t xml:space="preserve"> </w:t>
      </w:r>
      <w:r>
        <w:rPr>
          <w:color w:val="58595B"/>
          <w:spacing w:val="-2"/>
        </w:rPr>
        <w:t>visual</w:t>
      </w:r>
      <w:proofErr w:type="gramEnd"/>
      <w:r>
        <w:rPr>
          <w:color w:val="58595B"/>
          <w:spacing w:val="-20"/>
        </w:rPr>
        <w:t xml:space="preserve"> </w:t>
      </w:r>
      <w:r>
        <w:rPr>
          <w:color w:val="58595B"/>
          <w:spacing w:val="-2"/>
        </w:rPr>
        <w:t>analysis</w:t>
      </w:r>
      <w:r>
        <w:rPr>
          <w:color w:val="58595B"/>
          <w:spacing w:val="-20"/>
        </w:rPr>
        <w:t xml:space="preserve"> </w:t>
      </w:r>
      <w:r>
        <w:rPr>
          <w:color w:val="58595B"/>
          <w:spacing w:val="-2"/>
        </w:rPr>
        <w:t>approach</w:t>
      </w:r>
      <w:r>
        <w:rPr>
          <w:color w:val="58595B"/>
          <w:spacing w:val="-20"/>
        </w:rPr>
        <w:t xml:space="preserve"> </w:t>
      </w:r>
      <w:r>
        <w:rPr>
          <w:color w:val="58595B"/>
          <w:spacing w:val="-2"/>
        </w:rPr>
        <w:t>to</w:t>
      </w:r>
      <w:r>
        <w:rPr>
          <w:color w:val="58595B"/>
          <w:spacing w:val="-20"/>
        </w:rPr>
        <w:t xml:space="preserve"> </w:t>
      </w:r>
      <w:r>
        <w:rPr>
          <w:color w:val="58595B"/>
          <w:spacing w:val="-2"/>
        </w:rPr>
        <w:t xml:space="preserve">uncover </w:t>
      </w:r>
      <w:r>
        <w:rPr>
          <w:color w:val="58595B"/>
        </w:rPr>
        <w:t xml:space="preserve">the decision-making process of a </w:t>
      </w:r>
      <w:r>
        <w:rPr>
          <w:color w:val="58595B"/>
          <w:spacing w:val="-2"/>
        </w:rPr>
        <w:t>CAD</w:t>
      </w:r>
      <w:r>
        <w:rPr>
          <w:color w:val="58595B"/>
          <w:spacing w:val="-22"/>
        </w:rPr>
        <w:t xml:space="preserve"> </w:t>
      </w:r>
      <w:r>
        <w:rPr>
          <w:color w:val="58595B"/>
          <w:spacing w:val="-2"/>
        </w:rPr>
        <w:t>system</w:t>
      </w:r>
      <w:r>
        <w:rPr>
          <w:color w:val="58595B"/>
          <w:spacing w:val="-22"/>
        </w:rPr>
        <w:t xml:space="preserve"> </w:t>
      </w:r>
      <w:r>
        <w:rPr>
          <w:color w:val="58595B"/>
          <w:spacing w:val="-2"/>
        </w:rPr>
        <w:t>for</w:t>
      </w:r>
      <w:r>
        <w:rPr>
          <w:color w:val="58595B"/>
          <w:spacing w:val="-22"/>
        </w:rPr>
        <w:t xml:space="preserve"> </w:t>
      </w:r>
      <w:r>
        <w:rPr>
          <w:color w:val="58595B"/>
          <w:spacing w:val="-2"/>
        </w:rPr>
        <w:t>classifying</w:t>
      </w:r>
      <w:r>
        <w:rPr>
          <w:color w:val="58595B"/>
          <w:spacing w:val="-22"/>
        </w:rPr>
        <w:t xml:space="preserve"> </w:t>
      </w:r>
      <w:r>
        <w:rPr>
          <w:color w:val="58595B"/>
          <w:spacing w:val="-2"/>
        </w:rPr>
        <w:t xml:space="preserve">pancreatic </w:t>
      </w:r>
      <w:r>
        <w:rPr>
          <w:color w:val="58595B"/>
        </w:rPr>
        <w:t>cystic lesions. This CAD algorithm consists</w:t>
      </w:r>
      <w:r>
        <w:rPr>
          <w:color w:val="58595B"/>
          <w:spacing w:val="-5"/>
        </w:rPr>
        <w:t xml:space="preserve"> </w:t>
      </w:r>
      <w:r>
        <w:rPr>
          <w:color w:val="58595B"/>
        </w:rPr>
        <w:t>of</w:t>
      </w:r>
      <w:r>
        <w:rPr>
          <w:color w:val="58595B"/>
          <w:spacing w:val="-5"/>
        </w:rPr>
        <w:t xml:space="preserve"> </w:t>
      </w:r>
      <w:r>
        <w:rPr>
          <w:color w:val="58595B"/>
        </w:rPr>
        <w:t>two</w:t>
      </w:r>
      <w:r>
        <w:rPr>
          <w:color w:val="58595B"/>
          <w:spacing w:val="-5"/>
        </w:rPr>
        <w:t xml:space="preserve"> </w:t>
      </w:r>
      <w:r>
        <w:rPr>
          <w:color w:val="58595B"/>
        </w:rPr>
        <w:t>distinct</w:t>
      </w:r>
      <w:r>
        <w:rPr>
          <w:color w:val="58595B"/>
          <w:spacing w:val="-5"/>
        </w:rPr>
        <w:t xml:space="preserve"> </w:t>
      </w:r>
      <w:r>
        <w:rPr>
          <w:color w:val="58595B"/>
        </w:rPr>
        <w:t>components: random</w:t>
      </w:r>
      <w:r>
        <w:rPr>
          <w:color w:val="58595B"/>
          <w:spacing w:val="-10"/>
        </w:rPr>
        <w:t xml:space="preserve"> </w:t>
      </w:r>
      <w:r>
        <w:rPr>
          <w:color w:val="58595B"/>
        </w:rPr>
        <w:t>forest</w:t>
      </w:r>
      <w:r>
        <w:rPr>
          <w:color w:val="58595B"/>
          <w:spacing w:val="-10"/>
        </w:rPr>
        <w:t xml:space="preserve"> </w:t>
      </w:r>
      <w:r>
        <w:rPr>
          <w:color w:val="58595B"/>
        </w:rPr>
        <w:t>(RF),</w:t>
      </w:r>
      <w:r>
        <w:rPr>
          <w:color w:val="58595B"/>
          <w:spacing w:val="-10"/>
        </w:rPr>
        <w:t xml:space="preserve"> </w:t>
      </w:r>
      <w:r>
        <w:rPr>
          <w:color w:val="58595B"/>
        </w:rPr>
        <w:t>which</w:t>
      </w:r>
      <w:r>
        <w:rPr>
          <w:color w:val="58595B"/>
          <w:spacing w:val="-10"/>
        </w:rPr>
        <w:t xml:space="preserve"> </w:t>
      </w:r>
      <w:r>
        <w:rPr>
          <w:color w:val="58595B"/>
        </w:rPr>
        <w:t>classifies</w:t>
      </w:r>
    </w:p>
    <w:p w14:paraId="5F8EE967" w14:textId="77777777" w:rsidR="0041426B" w:rsidRDefault="00000000">
      <w:pPr>
        <w:pStyle w:val="BodyText"/>
        <w:spacing w:before="5" w:line="254" w:lineRule="auto"/>
        <w:ind w:left="444" w:right="190"/>
      </w:pPr>
      <w:r>
        <w:rPr>
          <w:color w:val="58595B"/>
        </w:rPr>
        <w:t>a set of predefined features, including</w:t>
      </w:r>
      <w:r>
        <w:rPr>
          <w:color w:val="58595B"/>
          <w:spacing w:val="-9"/>
        </w:rPr>
        <w:t xml:space="preserve"> </w:t>
      </w:r>
      <w:r>
        <w:rPr>
          <w:color w:val="58595B"/>
        </w:rPr>
        <w:t>demographic</w:t>
      </w:r>
      <w:r>
        <w:rPr>
          <w:color w:val="58595B"/>
          <w:spacing w:val="-9"/>
        </w:rPr>
        <w:t xml:space="preserve"> </w:t>
      </w:r>
      <w:r>
        <w:rPr>
          <w:color w:val="58595B"/>
        </w:rPr>
        <w:t>features, and</w:t>
      </w:r>
      <w:r>
        <w:rPr>
          <w:color w:val="58595B"/>
          <w:spacing w:val="-22"/>
        </w:rPr>
        <w:t xml:space="preserve"> </w:t>
      </w:r>
      <w:r>
        <w:rPr>
          <w:color w:val="58595B"/>
        </w:rPr>
        <w:t>a</w:t>
      </w:r>
      <w:r>
        <w:rPr>
          <w:color w:val="58595B"/>
          <w:spacing w:val="-22"/>
        </w:rPr>
        <w:t xml:space="preserve"> </w:t>
      </w:r>
      <w:r>
        <w:rPr>
          <w:color w:val="58595B"/>
        </w:rPr>
        <w:t>convolutional</w:t>
      </w:r>
      <w:r>
        <w:rPr>
          <w:color w:val="58595B"/>
          <w:spacing w:val="-22"/>
        </w:rPr>
        <w:t xml:space="preserve"> </w:t>
      </w:r>
      <w:r>
        <w:rPr>
          <w:color w:val="58595B"/>
        </w:rPr>
        <w:t>neural</w:t>
      </w:r>
      <w:r>
        <w:rPr>
          <w:color w:val="58595B"/>
          <w:spacing w:val="-22"/>
        </w:rPr>
        <w:t xml:space="preserve"> </w:t>
      </w:r>
      <w:r>
        <w:rPr>
          <w:color w:val="58595B"/>
        </w:rPr>
        <w:t xml:space="preserve">network </w:t>
      </w:r>
      <w:r>
        <w:rPr>
          <w:color w:val="58595B"/>
          <w:spacing w:val="-2"/>
        </w:rPr>
        <w:t>(CNN),</w:t>
      </w:r>
      <w:r>
        <w:rPr>
          <w:color w:val="58595B"/>
          <w:spacing w:val="-22"/>
        </w:rPr>
        <w:t xml:space="preserve"> </w:t>
      </w:r>
      <w:r>
        <w:rPr>
          <w:color w:val="58595B"/>
          <w:spacing w:val="-2"/>
        </w:rPr>
        <w:t>which</w:t>
      </w:r>
      <w:r>
        <w:rPr>
          <w:color w:val="58595B"/>
          <w:spacing w:val="-22"/>
        </w:rPr>
        <w:t xml:space="preserve"> </w:t>
      </w:r>
      <w:r>
        <w:rPr>
          <w:color w:val="58595B"/>
          <w:spacing w:val="-2"/>
        </w:rPr>
        <w:t>analyzes</w:t>
      </w:r>
      <w:r>
        <w:rPr>
          <w:color w:val="58595B"/>
          <w:spacing w:val="-22"/>
        </w:rPr>
        <w:t xml:space="preserve"> </w:t>
      </w:r>
      <w:r>
        <w:rPr>
          <w:color w:val="58595B"/>
          <w:spacing w:val="-2"/>
        </w:rPr>
        <w:t xml:space="preserve">radiological </w:t>
      </w:r>
      <w:r>
        <w:rPr>
          <w:color w:val="58595B"/>
        </w:rPr>
        <w:t xml:space="preserve">features of the lesions. We study </w:t>
      </w:r>
      <w:r>
        <w:rPr>
          <w:color w:val="58595B"/>
          <w:spacing w:val="-2"/>
        </w:rPr>
        <w:t>the</w:t>
      </w:r>
      <w:r>
        <w:rPr>
          <w:color w:val="58595B"/>
          <w:spacing w:val="-22"/>
        </w:rPr>
        <w:t xml:space="preserve"> </w:t>
      </w:r>
      <w:r>
        <w:rPr>
          <w:color w:val="58595B"/>
          <w:spacing w:val="-2"/>
        </w:rPr>
        <w:t>class</w:t>
      </w:r>
      <w:r>
        <w:rPr>
          <w:color w:val="58595B"/>
          <w:spacing w:val="-22"/>
        </w:rPr>
        <w:t xml:space="preserve"> </w:t>
      </w:r>
      <w:r>
        <w:rPr>
          <w:color w:val="58595B"/>
          <w:spacing w:val="-2"/>
        </w:rPr>
        <w:t>probabilities</w:t>
      </w:r>
      <w:r>
        <w:rPr>
          <w:color w:val="58595B"/>
          <w:spacing w:val="-22"/>
        </w:rPr>
        <w:t xml:space="preserve"> </w:t>
      </w:r>
      <w:r>
        <w:rPr>
          <w:color w:val="58595B"/>
          <w:spacing w:val="-2"/>
        </w:rPr>
        <w:t>generated</w:t>
      </w:r>
      <w:r>
        <w:rPr>
          <w:color w:val="58595B"/>
          <w:spacing w:val="-22"/>
        </w:rPr>
        <w:t xml:space="preserve"> </w:t>
      </w:r>
      <w:r>
        <w:rPr>
          <w:color w:val="58595B"/>
          <w:spacing w:val="-2"/>
        </w:rPr>
        <w:t xml:space="preserve">by </w:t>
      </w:r>
      <w:proofErr w:type="gramStart"/>
      <w:r>
        <w:rPr>
          <w:color w:val="58595B"/>
          <w:spacing w:val="-2"/>
        </w:rPr>
        <w:t>the</w:t>
      </w:r>
      <w:r>
        <w:rPr>
          <w:color w:val="58595B"/>
          <w:spacing w:val="-22"/>
        </w:rPr>
        <w:t xml:space="preserve"> </w:t>
      </w:r>
      <w:r>
        <w:rPr>
          <w:color w:val="58595B"/>
          <w:spacing w:val="-2"/>
        </w:rPr>
        <w:t>RF</w:t>
      </w:r>
      <w:proofErr w:type="gramEnd"/>
      <w:r>
        <w:rPr>
          <w:color w:val="58595B"/>
          <w:spacing w:val="-22"/>
        </w:rPr>
        <w:t xml:space="preserve"> </w:t>
      </w:r>
      <w:r>
        <w:rPr>
          <w:color w:val="58595B"/>
          <w:spacing w:val="-2"/>
        </w:rPr>
        <w:t>and</w:t>
      </w:r>
      <w:r>
        <w:rPr>
          <w:color w:val="58595B"/>
          <w:spacing w:val="-22"/>
        </w:rPr>
        <w:t xml:space="preserve"> </w:t>
      </w:r>
      <w:r>
        <w:rPr>
          <w:color w:val="58595B"/>
          <w:spacing w:val="-2"/>
        </w:rPr>
        <w:t>the</w:t>
      </w:r>
      <w:r>
        <w:rPr>
          <w:color w:val="58595B"/>
          <w:spacing w:val="-22"/>
        </w:rPr>
        <w:t xml:space="preserve"> </w:t>
      </w:r>
      <w:r>
        <w:rPr>
          <w:color w:val="58595B"/>
          <w:spacing w:val="-2"/>
        </w:rPr>
        <w:t>semantical</w:t>
      </w:r>
      <w:r>
        <w:rPr>
          <w:color w:val="58595B"/>
          <w:spacing w:val="-22"/>
        </w:rPr>
        <w:t xml:space="preserve"> </w:t>
      </w:r>
      <w:r>
        <w:rPr>
          <w:color w:val="58595B"/>
          <w:spacing w:val="-2"/>
        </w:rPr>
        <w:t>meaning of</w:t>
      </w:r>
      <w:r>
        <w:rPr>
          <w:color w:val="58595B"/>
          <w:spacing w:val="-20"/>
        </w:rPr>
        <w:t xml:space="preserve"> </w:t>
      </w:r>
      <w:r>
        <w:rPr>
          <w:color w:val="58595B"/>
          <w:spacing w:val="-2"/>
        </w:rPr>
        <w:t>the</w:t>
      </w:r>
      <w:r>
        <w:rPr>
          <w:color w:val="58595B"/>
          <w:spacing w:val="-20"/>
        </w:rPr>
        <w:t xml:space="preserve"> </w:t>
      </w:r>
      <w:r>
        <w:rPr>
          <w:color w:val="58595B"/>
          <w:spacing w:val="-2"/>
        </w:rPr>
        <w:t>features</w:t>
      </w:r>
      <w:r>
        <w:rPr>
          <w:color w:val="58595B"/>
          <w:spacing w:val="-20"/>
        </w:rPr>
        <w:t xml:space="preserve"> </w:t>
      </w:r>
      <w:r>
        <w:rPr>
          <w:color w:val="58595B"/>
          <w:spacing w:val="-2"/>
        </w:rPr>
        <w:t>learned</w:t>
      </w:r>
      <w:r>
        <w:rPr>
          <w:color w:val="58595B"/>
          <w:spacing w:val="-20"/>
        </w:rPr>
        <w:t xml:space="preserve"> </w:t>
      </w:r>
      <w:r>
        <w:rPr>
          <w:color w:val="58595B"/>
          <w:spacing w:val="-2"/>
        </w:rPr>
        <w:t>by</w:t>
      </w:r>
      <w:r>
        <w:rPr>
          <w:color w:val="58595B"/>
          <w:spacing w:val="-20"/>
        </w:rPr>
        <w:t xml:space="preserve"> </w:t>
      </w:r>
      <w:proofErr w:type="gramStart"/>
      <w:r>
        <w:rPr>
          <w:color w:val="58595B"/>
          <w:spacing w:val="-2"/>
        </w:rPr>
        <w:t>the</w:t>
      </w:r>
      <w:r>
        <w:rPr>
          <w:color w:val="58595B"/>
          <w:spacing w:val="-20"/>
        </w:rPr>
        <w:t xml:space="preserve"> </w:t>
      </w:r>
      <w:r>
        <w:rPr>
          <w:color w:val="58595B"/>
          <w:spacing w:val="-2"/>
        </w:rPr>
        <w:t>CNN</w:t>
      </w:r>
      <w:proofErr w:type="gramEnd"/>
      <w:r>
        <w:rPr>
          <w:color w:val="58595B"/>
          <w:spacing w:val="-2"/>
        </w:rPr>
        <w:t>. We</w:t>
      </w:r>
      <w:r>
        <w:rPr>
          <w:color w:val="58595B"/>
          <w:spacing w:val="-22"/>
        </w:rPr>
        <w:t xml:space="preserve"> </w:t>
      </w:r>
      <w:r>
        <w:rPr>
          <w:color w:val="58595B"/>
          <w:spacing w:val="-2"/>
        </w:rPr>
        <w:t>also</w:t>
      </w:r>
      <w:r>
        <w:rPr>
          <w:color w:val="58595B"/>
          <w:spacing w:val="-22"/>
        </w:rPr>
        <w:t xml:space="preserve"> </w:t>
      </w:r>
      <w:r>
        <w:rPr>
          <w:color w:val="58595B"/>
          <w:spacing w:val="-2"/>
        </w:rPr>
        <w:t>use</w:t>
      </w:r>
      <w:r>
        <w:rPr>
          <w:color w:val="58595B"/>
          <w:spacing w:val="-22"/>
        </w:rPr>
        <w:t xml:space="preserve"> </w:t>
      </w:r>
      <w:r>
        <w:rPr>
          <w:color w:val="58595B"/>
          <w:spacing w:val="-2"/>
        </w:rPr>
        <w:t>an</w:t>
      </w:r>
      <w:r>
        <w:rPr>
          <w:color w:val="58595B"/>
          <w:spacing w:val="-22"/>
        </w:rPr>
        <w:t xml:space="preserve"> </w:t>
      </w:r>
      <w:r>
        <w:rPr>
          <w:color w:val="58595B"/>
          <w:spacing w:val="-2"/>
        </w:rPr>
        <w:t>eye</w:t>
      </w:r>
      <w:r>
        <w:rPr>
          <w:color w:val="58595B"/>
          <w:spacing w:val="-22"/>
        </w:rPr>
        <w:t xml:space="preserve"> </w:t>
      </w:r>
      <w:r>
        <w:rPr>
          <w:color w:val="58595B"/>
          <w:spacing w:val="-2"/>
        </w:rPr>
        <w:t>tracker</w:t>
      </w:r>
      <w:r>
        <w:rPr>
          <w:color w:val="58595B"/>
          <w:spacing w:val="-22"/>
        </w:rPr>
        <w:t xml:space="preserve"> </w:t>
      </w:r>
      <w:r>
        <w:rPr>
          <w:color w:val="58595B"/>
          <w:spacing w:val="-2"/>
        </w:rPr>
        <w:t>to</w:t>
      </w:r>
      <w:r>
        <w:rPr>
          <w:color w:val="58595B"/>
          <w:spacing w:val="-22"/>
        </w:rPr>
        <w:t xml:space="preserve"> </w:t>
      </w:r>
      <w:r>
        <w:rPr>
          <w:color w:val="58595B"/>
          <w:spacing w:val="-2"/>
        </w:rPr>
        <w:t xml:space="preserve">better </w:t>
      </w:r>
      <w:r>
        <w:rPr>
          <w:color w:val="58595B"/>
        </w:rPr>
        <w:t>understand</w:t>
      </w:r>
      <w:r>
        <w:rPr>
          <w:color w:val="58595B"/>
          <w:spacing w:val="-9"/>
        </w:rPr>
        <w:t xml:space="preserve"> </w:t>
      </w:r>
      <w:r>
        <w:rPr>
          <w:color w:val="58595B"/>
        </w:rPr>
        <w:t>which</w:t>
      </w:r>
      <w:r>
        <w:rPr>
          <w:color w:val="58595B"/>
          <w:spacing w:val="-9"/>
        </w:rPr>
        <w:t xml:space="preserve"> </w:t>
      </w:r>
      <w:r>
        <w:rPr>
          <w:color w:val="58595B"/>
        </w:rPr>
        <w:t xml:space="preserve">radiological </w:t>
      </w:r>
      <w:r>
        <w:rPr>
          <w:color w:val="58595B"/>
          <w:spacing w:val="-2"/>
        </w:rPr>
        <w:t>features</w:t>
      </w:r>
      <w:r>
        <w:rPr>
          <w:color w:val="58595B"/>
          <w:spacing w:val="-20"/>
        </w:rPr>
        <w:t xml:space="preserve"> </w:t>
      </w:r>
      <w:r>
        <w:rPr>
          <w:color w:val="58595B"/>
          <w:spacing w:val="-2"/>
        </w:rPr>
        <w:t>are</w:t>
      </w:r>
      <w:r>
        <w:rPr>
          <w:color w:val="58595B"/>
          <w:spacing w:val="-20"/>
        </w:rPr>
        <w:t xml:space="preserve"> </w:t>
      </w:r>
      <w:r>
        <w:rPr>
          <w:color w:val="58595B"/>
          <w:spacing w:val="-2"/>
        </w:rPr>
        <w:t>particularly</w:t>
      </w:r>
      <w:r>
        <w:rPr>
          <w:color w:val="58595B"/>
          <w:spacing w:val="-20"/>
        </w:rPr>
        <w:t xml:space="preserve"> </w:t>
      </w:r>
      <w:r>
        <w:rPr>
          <w:color w:val="58595B"/>
          <w:spacing w:val="-2"/>
        </w:rPr>
        <w:t>useful</w:t>
      </w:r>
      <w:r>
        <w:rPr>
          <w:color w:val="58595B"/>
          <w:spacing w:val="-20"/>
        </w:rPr>
        <w:t xml:space="preserve"> </w:t>
      </w:r>
      <w:r>
        <w:rPr>
          <w:color w:val="58595B"/>
          <w:spacing w:val="-2"/>
        </w:rPr>
        <w:t>for</w:t>
      </w:r>
      <w:r>
        <w:rPr>
          <w:color w:val="58595B"/>
          <w:spacing w:val="-20"/>
        </w:rPr>
        <w:t xml:space="preserve"> </w:t>
      </w:r>
      <w:r>
        <w:rPr>
          <w:color w:val="58595B"/>
          <w:spacing w:val="-2"/>
        </w:rPr>
        <w:t>a radiologist</w:t>
      </w:r>
      <w:r>
        <w:rPr>
          <w:color w:val="58595B"/>
          <w:spacing w:val="-21"/>
        </w:rPr>
        <w:t xml:space="preserve"> </w:t>
      </w:r>
      <w:r>
        <w:rPr>
          <w:color w:val="58595B"/>
          <w:spacing w:val="-2"/>
        </w:rPr>
        <w:t>to</w:t>
      </w:r>
      <w:r>
        <w:rPr>
          <w:color w:val="58595B"/>
          <w:spacing w:val="-21"/>
        </w:rPr>
        <w:t xml:space="preserve"> </w:t>
      </w:r>
      <w:r>
        <w:rPr>
          <w:color w:val="58595B"/>
          <w:spacing w:val="-2"/>
        </w:rPr>
        <w:t>make</w:t>
      </w:r>
      <w:r>
        <w:rPr>
          <w:color w:val="58595B"/>
          <w:spacing w:val="-21"/>
        </w:rPr>
        <w:t xml:space="preserve"> </w:t>
      </w:r>
      <w:r>
        <w:rPr>
          <w:color w:val="58595B"/>
          <w:spacing w:val="-2"/>
        </w:rPr>
        <w:t>a</w:t>
      </w:r>
      <w:r>
        <w:rPr>
          <w:color w:val="58595B"/>
          <w:spacing w:val="-21"/>
        </w:rPr>
        <w:t xml:space="preserve"> </w:t>
      </w:r>
      <w:r>
        <w:rPr>
          <w:color w:val="58595B"/>
          <w:spacing w:val="-2"/>
        </w:rPr>
        <w:t>diagnosis</w:t>
      </w:r>
      <w:r>
        <w:rPr>
          <w:color w:val="58595B"/>
          <w:spacing w:val="-21"/>
        </w:rPr>
        <w:t xml:space="preserve"> </w:t>
      </w:r>
      <w:r>
        <w:rPr>
          <w:color w:val="58595B"/>
          <w:spacing w:val="-2"/>
        </w:rPr>
        <w:t xml:space="preserve">and </w:t>
      </w:r>
      <w:r>
        <w:rPr>
          <w:color w:val="58595B"/>
        </w:rPr>
        <w:t>to quantitatively compare with the</w:t>
      </w:r>
    </w:p>
    <w:p w14:paraId="089CEC16" w14:textId="77777777" w:rsidR="0041426B" w:rsidRDefault="00000000">
      <w:pPr>
        <w:pStyle w:val="BodyText"/>
        <w:spacing w:before="10" w:line="254" w:lineRule="auto"/>
        <w:ind w:left="444" w:right="80"/>
      </w:pPr>
      <w:r>
        <w:rPr>
          <w:color w:val="58595B"/>
        </w:rPr>
        <w:t>features</w:t>
      </w:r>
      <w:r>
        <w:rPr>
          <w:color w:val="58595B"/>
          <w:spacing w:val="-22"/>
        </w:rPr>
        <w:t xml:space="preserve"> </w:t>
      </w:r>
      <w:r>
        <w:rPr>
          <w:color w:val="58595B"/>
        </w:rPr>
        <w:t>that</w:t>
      </w:r>
      <w:r>
        <w:rPr>
          <w:color w:val="58595B"/>
          <w:spacing w:val="-22"/>
        </w:rPr>
        <w:t xml:space="preserve"> </w:t>
      </w:r>
      <w:r>
        <w:rPr>
          <w:color w:val="58595B"/>
        </w:rPr>
        <w:t>lead</w:t>
      </w:r>
      <w:r>
        <w:rPr>
          <w:color w:val="58595B"/>
          <w:spacing w:val="-22"/>
        </w:rPr>
        <w:t xml:space="preserve"> </w:t>
      </w:r>
      <w:r>
        <w:rPr>
          <w:color w:val="58595B"/>
        </w:rPr>
        <w:t>the</w:t>
      </w:r>
      <w:r>
        <w:rPr>
          <w:color w:val="58595B"/>
          <w:spacing w:val="-22"/>
        </w:rPr>
        <w:t xml:space="preserve"> </w:t>
      </w:r>
      <w:r>
        <w:rPr>
          <w:color w:val="58595B"/>
        </w:rPr>
        <w:t>CNN</w:t>
      </w:r>
      <w:r>
        <w:rPr>
          <w:color w:val="58595B"/>
          <w:spacing w:val="-22"/>
        </w:rPr>
        <w:t xml:space="preserve"> </w:t>
      </w:r>
      <w:r>
        <w:rPr>
          <w:color w:val="58595B"/>
        </w:rPr>
        <w:t>to</w:t>
      </w:r>
      <w:r>
        <w:rPr>
          <w:color w:val="58595B"/>
          <w:spacing w:val="-22"/>
        </w:rPr>
        <w:t xml:space="preserve"> </w:t>
      </w:r>
      <w:r>
        <w:rPr>
          <w:color w:val="58595B"/>
        </w:rPr>
        <w:t>its</w:t>
      </w:r>
      <w:r>
        <w:rPr>
          <w:color w:val="58595B"/>
          <w:spacing w:val="-22"/>
        </w:rPr>
        <w:t xml:space="preserve"> </w:t>
      </w:r>
      <w:r>
        <w:rPr>
          <w:color w:val="58595B"/>
        </w:rPr>
        <w:t>final classification</w:t>
      </w:r>
      <w:r>
        <w:rPr>
          <w:color w:val="58595B"/>
          <w:spacing w:val="-10"/>
        </w:rPr>
        <w:t xml:space="preserve"> </w:t>
      </w:r>
      <w:r>
        <w:rPr>
          <w:color w:val="58595B"/>
        </w:rPr>
        <w:t>decision.</w:t>
      </w:r>
      <w:r>
        <w:rPr>
          <w:color w:val="58595B"/>
          <w:spacing w:val="-10"/>
        </w:rPr>
        <w:t xml:space="preserve"> </w:t>
      </w:r>
      <w:r>
        <w:rPr>
          <w:color w:val="58595B"/>
        </w:rPr>
        <w:t>Additionally, we</w:t>
      </w:r>
      <w:r>
        <w:rPr>
          <w:color w:val="58595B"/>
          <w:spacing w:val="-20"/>
        </w:rPr>
        <w:t xml:space="preserve"> </w:t>
      </w:r>
      <w:r>
        <w:rPr>
          <w:color w:val="58595B"/>
        </w:rPr>
        <w:t>evaluate</w:t>
      </w:r>
      <w:r>
        <w:rPr>
          <w:color w:val="58595B"/>
          <w:spacing w:val="-20"/>
        </w:rPr>
        <w:t xml:space="preserve"> </w:t>
      </w:r>
      <w:r>
        <w:rPr>
          <w:color w:val="58595B"/>
        </w:rPr>
        <w:t>the</w:t>
      </w:r>
      <w:r>
        <w:rPr>
          <w:color w:val="58595B"/>
          <w:spacing w:val="-20"/>
        </w:rPr>
        <w:t xml:space="preserve"> </w:t>
      </w:r>
      <w:r>
        <w:rPr>
          <w:color w:val="58595B"/>
        </w:rPr>
        <w:t>effects</w:t>
      </w:r>
      <w:r>
        <w:rPr>
          <w:color w:val="58595B"/>
          <w:spacing w:val="-20"/>
        </w:rPr>
        <w:t xml:space="preserve"> </w:t>
      </w:r>
      <w:r>
        <w:rPr>
          <w:color w:val="58595B"/>
        </w:rPr>
        <w:t>and</w:t>
      </w:r>
      <w:r>
        <w:rPr>
          <w:color w:val="58595B"/>
          <w:spacing w:val="-20"/>
        </w:rPr>
        <w:t xml:space="preserve"> </w:t>
      </w:r>
      <w:r>
        <w:rPr>
          <w:color w:val="58595B"/>
        </w:rPr>
        <w:t>benefits of</w:t>
      </w:r>
      <w:r>
        <w:rPr>
          <w:color w:val="58595B"/>
          <w:spacing w:val="-9"/>
        </w:rPr>
        <w:t xml:space="preserve"> </w:t>
      </w:r>
      <w:r>
        <w:rPr>
          <w:color w:val="58595B"/>
        </w:rPr>
        <w:t>supplying</w:t>
      </w:r>
      <w:r>
        <w:rPr>
          <w:color w:val="58595B"/>
          <w:spacing w:val="-9"/>
        </w:rPr>
        <w:t xml:space="preserve"> </w:t>
      </w:r>
      <w:r>
        <w:rPr>
          <w:color w:val="58595B"/>
        </w:rPr>
        <w:t>the</w:t>
      </w:r>
      <w:r>
        <w:rPr>
          <w:color w:val="58595B"/>
          <w:spacing w:val="-9"/>
        </w:rPr>
        <w:t xml:space="preserve"> </w:t>
      </w:r>
      <w:r>
        <w:rPr>
          <w:color w:val="58595B"/>
        </w:rPr>
        <w:t>CAD</w:t>
      </w:r>
      <w:r>
        <w:rPr>
          <w:color w:val="58595B"/>
          <w:spacing w:val="-9"/>
        </w:rPr>
        <w:t xml:space="preserve"> </w:t>
      </w:r>
      <w:r>
        <w:rPr>
          <w:color w:val="58595B"/>
        </w:rPr>
        <w:t>system</w:t>
      </w:r>
      <w:r>
        <w:rPr>
          <w:color w:val="58595B"/>
          <w:spacing w:val="-9"/>
        </w:rPr>
        <w:t xml:space="preserve"> </w:t>
      </w:r>
      <w:r>
        <w:rPr>
          <w:color w:val="58595B"/>
        </w:rPr>
        <w:t>with</w:t>
      </w:r>
      <w:r>
        <w:rPr>
          <w:color w:val="58595B"/>
          <w:spacing w:val="-9"/>
        </w:rPr>
        <w:t xml:space="preserve"> </w:t>
      </w:r>
      <w:r>
        <w:rPr>
          <w:color w:val="58595B"/>
        </w:rPr>
        <w:t>a case-based</w:t>
      </w:r>
      <w:r>
        <w:rPr>
          <w:color w:val="58595B"/>
          <w:spacing w:val="-22"/>
        </w:rPr>
        <w:t xml:space="preserve"> </w:t>
      </w:r>
      <w:r>
        <w:rPr>
          <w:color w:val="58595B"/>
        </w:rPr>
        <w:t>“visual</w:t>
      </w:r>
      <w:r>
        <w:rPr>
          <w:color w:val="58595B"/>
          <w:spacing w:val="-22"/>
        </w:rPr>
        <w:t xml:space="preserve"> </w:t>
      </w:r>
      <w:r>
        <w:rPr>
          <w:color w:val="58595B"/>
        </w:rPr>
        <w:t>aid”</w:t>
      </w:r>
      <w:r>
        <w:rPr>
          <w:color w:val="58595B"/>
          <w:spacing w:val="-22"/>
        </w:rPr>
        <w:t xml:space="preserve"> </w:t>
      </w:r>
      <w:r>
        <w:rPr>
          <w:color w:val="58595B"/>
        </w:rPr>
        <w:t>in</w:t>
      </w:r>
      <w:r>
        <w:rPr>
          <w:color w:val="58595B"/>
          <w:spacing w:val="-22"/>
        </w:rPr>
        <w:t xml:space="preserve"> </w:t>
      </w:r>
      <w:r>
        <w:rPr>
          <w:color w:val="58595B"/>
        </w:rPr>
        <w:t>a</w:t>
      </w:r>
      <w:r>
        <w:rPr>
          <w:color w:val="58595B"/>
          <w:spacing w:val="-22"/>
        </w:rPr>
        <w:t xml:space="preserve"> </w:t>
      </w:r>
      <w:r>
        <w:rPr>
          <w:color w:val="58595B"/>
        </w:rPr>
        <w:t>second-reader</w:t>
      </w:r>
      <w:r>
        <w:rPr>
          <w:color w:val="58595B"/>
          <w:spacing w:val="-22"/>
        </w:rPr>
        <w:t xml:space="preserve"> </w:t>
      </w:r>
      <w:r>
        <w:rPr>
          <w:color w:val="58595B"/>
        </w:rPr>
        <w:t>setting.</w:t>
      </w:r>
      <w:r>
        <w:rPr>
          <w:color w:val="58595B"/>
          <w:spacing w:val="-22"/>
        </w:rPr>
        <w:t xml:space="preserve"> </w:t>
      </w:r>
      <w:r>
        <w:rPr>
          <w:color w:val="58595B"/>
        </w:rPr>
        <w:t>(Marcus</w:t>
      </w:r>
      <w:r>
        <w:rPr>
          <w:color w:val="58595B"/>
          <w:spacing w:val="-22"/>
        </w:rPr>
        <w:t xml:space="preserve"> </w:t>
      </w:r>
      <w:r>
        <w:rPr>
          <w:color w:val="58595B"/>
        </w:rPr>
        <w:t xml:space="preserve">Foundation, </w:t>
      </w:r>
      <w:r>
        <w:rPr>
          <w:color w:val="58595B"/>
          <w:spacing w:val="-2"/>
        </w:rPr>
        <w:t>NIH-REACH)</w:t>
      </w:r>
    </w:p>
    <w:p w14:paraId="0719CF67" w14:textId="77777777" w:rsidR="0041426B" w:rsidRDefault="0041426B">
      <w:pPr>
        <w:pStyle w:val="BodyText"/>
      </w:pPr>
    </w:p>
    <w:p w14:paraId="043659DE" w14:textId="77777777" w:rsidR="0041426B" w:rsidRDefault="0041426B">
      <w:pPr>
        <w:pStyle w:val="BodyText"/>
        <w:spacing w:before="89"/>
      </w:pPr>
    </w:p>
    <w:p w14:paraId="34225D03" w14:textId="77777777" w:rsidR="0041426B" w:rsidRDefault="00000000">
      <w:pPr>
        <w:pStyle w:val="Heading2"/>
        <w:spacing w:before="0" w:line="244" w:lineRule="auto"/>
        <w:ind w:left="444" w:right="352"/>
      </w:pPr>
      <w:r>
        <w:rPr>
          <w:noProof/>
        </w:rPr>
        <mc:AlternateContent>
          <mc:Choice Requires="wpg">
            <w:drawing>
              <wp:anchor distT="0" distB="0" distL="0" distR="0" simplePos="0" relativeHeight="15781888" behindDoc="0" locked="0" layoutInCell="1" allowOverlap="1" wp14:anchorId="2577766A" wp14:editId="7306752E">
                <wp:simplePos x="0" y="0"/>
                <wp:positionH relativeFrom="page">
                  <wp:posOffset>2838450</wp:posOffset>
                </wp:positionH>
                <wp:positionV relativeFrom="paragraph">
                  <wp:posOffset>-89380</wp:posOffset>
                </wp:positionV>
                <wp:extent cx="2095500" cy="15875"/>
                <wp:effectExtent l="0" t="0" r="0" b="0"/>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28" name="Graphic 42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29" name="Graphic 429"/>
                        <wps:cNvSpPr/>
                        <wps:spPr>
                          <a:xfrm>
                            <a:off x="0" y="1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309FA69" id="Group 427" o:spid="_x0000_s1026" style="position:absolute;margin-left:223.5pt;margin-top:-7.05pt;width:165pt;height:1.25pt;z-index:1578188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">
                <v:shape id="Graphic 42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" path="m,l2008733,e" filled="f" strokecolor="#939598" strokeweight="1.25pt">
                  <v:stroke dashstyle="dot"/>
                  <v:path arrowok="t"/>
                </v:shape>
                <v:shape id="Graphic 42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60" w:name="_TOC_250057"/>
      <w:proofErr w:type="spellStart"/>
      <w:r>
        <w:rPr>
          <w:color w:val="B81237"/>
          <w:w w:val="90"/>
        </w:rPr>
        <w:t>AnaFe</w:t>
      </w:r>
      <w:proofErr w:type="spellEnd"/>
      <w:r>
        <w:rPr>
          <w:color w:val="B81237"/>
          <w:w w:val="90"/>
        </w:rPr>
        <w:t>:</w:t>
      </w:r>
      <w:r>
        <w:rPr>
          <w:color w:val="B81237"/>
          <w:spacing w:val="-9"/>
          <w:w w:val="90"/>
        </w:rPr>
        <w:t xml:space="preserve"> </w:t>
      </w:r>
      <w:r>
        <w:rPr>
          <w:color w:val="B81237"/>
          <w:w w:val="90"/>
        </w:rPr>
        <w:t>Visual</w:t>
      </w:r>
      <w:r>
        <w:rPr>
          <w:color w:val="B81237"/>
          <w:spacing w:val="-9"/>
          <w:w w:val="90"/>
        </w:rPr>
        <w:t xml:space="preserve"> </w:t>
      </w:r>
      <w:r>
        <w:rPr>
          <w:color w:val="B81237"/>
          <w:w w:val="90"/>
        </w:rPr>
        <w:t xml:space="preserve">Analytics </w:t>
      </w:r>
      <w:r>
        <w:rPr>
          <w:color w:val="B81237"/>
        </w:rPr>
        <w:t>of</w:t>
      </w:r>
      <w:r>
        <w:rPr>
          <w:color w:val="B81237"/>
          <w:spacing w:val="-24"/>
        </w:rPr>
        <w:t xml:space="preserve"> </w:t>
      </w:r>
      <w:r>
        <w:rPr>
          <w:color w:val="B81237"/>
        </w:rPr>
        <w:t>Image-derived Temporal</w:t>
      </w:r>
      <w:r>
        <w:rPr>
          <w:color w:val="B81237"/>
          <w:spacing w:val="-19"/>
        </w:rPr>
        <w:t xml:space="preserve"> </w:t>
      </w:r>
      <w:r>
        <w:rPr>
          <w:color w:val="B81237"/>
        </w:rPr>
        <w:t>Features</w:t>
      </w:r>
      <w:r>
        <w:rPr>
          <w:color w:val="B81237"/>
          <w:spacing w:val="-19"/>
        </w:rPr>
        <w:t xml:space="preserve"> </w:t>
      </w:r>
      <w:r>
        <w:rPr>
          <w:color w:val="B81237"/>
        </w:rPr>
        <w:t xml:space="preserve">– </w:t>
      </w:r>
      <w:r>
        <w:rPr>
          <w:color w:val="B81237"/>
          <w:w w:val="90"/>
        </w:rPr>
        <w:t>Focusing</w:t>
      </w:r>
      <w:r>
        <w:rPr>
          <w:color w:val="B81237"/>
          <w:spacing w:val="-1"/>
          <w:w w:val="90"/>
        </w:rPr>
        <w:t xml:space="preserve"> </w:t>
      </w:r>
      <w:r>
        <w:rPr>
          <w:color w:val="B81237"/>
          <w:w w:val="90"/>
        </w:rPr>
        <w:t>on</w:t>
      </w:r>
      <w:r>
        <w:rPr>
          <w:color w:val="B81237"/>
          <w:spacing w:val="-1"/>
          <w:w w:val="90"/>
        </w:rPr>
        <w:t xml:space="preserve"> </w:t>
      </w:r>
      <w:r>
        <w:rPr>
          <w:color w:val="B81237"/>
          <w:w w:val="90"/>
        </w:rPr>
        <w:t>the</w:t>
      </w:r>
      <w:r>
        <w:rPr>
          <w:color w:val="B81237"/>
          <w:spacing w:val="-1"/>
          <w:w w:val="90"/>
        </w:rPr>
        <w:t xml:space="preserve"> </w:t>
      </w:r>
      <w:bookmarkEnd w:id="60"/>
      <w:r>
        <w:rPr>
          <w:color w:val="B81237"/>
          <w:w w:val="90"/>
        </w:rPr>
        <w:t>Spleen</w:t>
      </w:r>
    </w:p>
    <w:p w14:paraId="2556FAE2" w14:textId="77777777" w:rsidR="0041426B" w:rsidRDefault="00000000">
      <w:pPr>
        <w:pStyle w:val="BodyText"/>
        <w:spacing w:before="85" w:line="254" w:lineRule="auto"/>
        <w:ind w:left="444" w:right="190"/>
      </w:pPr>
      <w:r>
        <w:rPr>
          <w:color w:val="231F20"/>
        </w:rPr>
        <w:t>Arie</w:t>
      </w:r>
      <w:r>
        <w:rPr>
          <w:color w:val="231F20"/>
          <w:spacing w:val="-20"/>
        </w:rPr>
        <w:t xml:space="preserve"> </w:t>
      </w:r>
      <w:r>
        <w:rPr>
          <w:color w:val="231F20"/>
        </w:rPr>
        <w:t xml:space="preserve">Kaufman </w:t>
      </w:r>
      <w:hyperlink r:id="rId169">
        <w:r>
          <w:rPr>
            <w:color w:val="231F20"/>
            <w:spacing w:val="-2"/>
          </w:rPr>
          <w:t>ari@cs.stonybrook.edu</w:t>
        </w:r>
      </w:hyperlink>
    </w:p>
    <w:p w14:paraId="14E36BD3" w14:textId="77777777" w:rsidR="0041426B" w:rsidRDefault="00000000">
      <w:pPr>
        <w:pStyle w:val="BodyText"/>
        <w:spacing w:before="91" w:line="254" w:lineRule="auto"/>
        <w:ind w:left="444" w:right="105"/>
      </w:pPr>
      <w:r>
        <w:rPr>
          <w:color w:val="58595B"/>
        </w:rPr>
        <w:t>In</w:t>
      </w:r>
      <w:r>
        <w:rPr>
          <w:color w:val="58595B"/>
          <w:spacing w:val="-5"/>
        </w:rPr>
        <w:t xml:space="preserve"> </w:t>
      </w:r>
      <w:r>
        <w:rPr>
          <w:color w:val="58595B"/>
        </w:rPr>
        <w:t>this</w:t>
      </w:r>
      <w:r>
        <w:rPr>
          <w:color w:val="58595B"/>
          <w:spacing w:val="-5"/>
        </w:rPr>
        <w:t xml:space="preserve"> </w:t>
      </w:r>
      <w:r>
        <w:rPr>
          <w:color w:val="58595B"/>
        </w:rPr>
        <w:t>project,</w:t>
      </w:r>
      <w:r>
        <w:rPr>
          <w:color w:val="58595B"/>
          <w:spacing w:val="-5"/>
        </w:rPr>
        <w:t xml:space="preserve"> </w:t>
      </w:r>
      <w:r>
        <w:rPr>
          <w:color w:val="58595B"/>
        </w:rPr>
        <w:t>we</w:t>
      </w:r>
      <w:r>
        <w:rPr>
          <w:color w:val="58595B"/>
          <w:spacing w:val="-5"/>
        </w:rPr>
        <w:t xml:space="preserve"> </w:t>
      </w:r>
      <w:r>
        <w:rPr>
          <w:color w:val="58595B"/>
        </w:rPr>
        <w:t>develop</w:t>
      </w:r>
      <w:r>
        <w:rPr>
          <w:color w:val="58595B"/>
          <w:spacing w:val="-5"/>
        </w:rPr>
        <w:t xml:space="preserve"> </w:t>
      </w:r>
      <w:r>
        <w:rPr>
          <w:color w:val="58595B"/>
        </w:rPr>
        <w:t>a</w:t>
      </w:r>
      <w:r>
        <w:rPr>
          <w:color w:val="58595B"/>
          <w:spacing w:val="-5"/>
        </w:rPr>
        <w:t xml:space="preserve"> </w:t>
      </w:r>
      <w:r>
        <w:rPr>
          <w:color w:val="58595B"/>
        </w:rPr>
        <w:t>novel visualization</w:t>
      </w:r>
      <w:r>
        <w:rPr>
          <w:color w:val="58595B"/>
          <w:spacing w:val="-9"/>
        </w:rPr>
        <w:t xml:space="preserve"> </w:t>
      </w:r>
      <w:r>
        <w:rPr>
          <w:color w:val="58595B"/>
        </w:rPr>
        <w:t>framework,</w:t>
      </w:r>
      <w:r>
        <w:rPr>
          <w:color w:val="58595B"/>
          <w:spacing w:val="-9"/>
        </w:rPr>
        <w:t xml:space="preserve"> </w:t>
      </w:r>
      <w:proofErr w:type="spellStart"/>
      <w:r>
        <w:rPr>
          <w:color w:val="58595B"/>
        </w:rPr>
        <w:t>AnaFe</w:t>
      </w:r>
      <w:proofErr w:type="spellEnd"/>
      <w:r>
        <w:rPr>
          <w:color w:val="58595B"/>
        </w:rPr>
        <w:t xml:space="preserve">, </w:t>
      </w:r>
      <w:r>
        <w:rPr>
          <w:color w:val="58595B"/>
          <w:spacing w:val="-2"/>
        </w:rPr>
        <w:t>targeted</w:t>
      </w:r>
      <w:r>
        <w:rPr>
          <w:color w:val="58595B"/>
          <w:spacing w:val="-22"/>
        </w:rPr>
        <w:t xml:space="preserve"> </w:t>
      </w:r>
      <w:r>
        <w:rPr>
          <w:color w:val="58595B"/>
          <w:spacing w:val="-2"/>
        </w:rPr>
        <w:t>at</w:t>
      </w:r>
      <w:r>
        <w:rPr>
          <w:color w:val="58595B"/>
          <w:spacing w:val="-22"/>
        </w:rPr>
        <w:t xml:space="preserve"> </w:t>
      </w:r>
      <w:r>
        <w:rPr>
          <w:color w:val="58595B"/>
          <w:spacing w:val="-2"/>
        </w:rPr>
        <w:t>observing</w:t>
      </w:r>
      <w:r>
        <w:rPr>
          <w:color w:val="58595B"/>
          <w:spacing w:val="-22"/>
        </w:rPr>
        <w:t xml:space="preserve"> </w:t>
      </w:r>
      <w:r>
        <w:rPr>
          <w:color w:val="58595B"/>
          <w:spacing w:val="-2"/>
        </w:rPr>
        <w:t>changes</w:t>
      </w:r>
      <w:r>
        <w:rPr>
          <w:color w:val="58595B"/>
          <w:spacing w:val="-22"/>
        </w:rPr>
        <w:t xml:space="preserve"> </w:t>
      </w:r>
      <w:r>
        <w:rPr>
          <w:color w:val="58595B"/>
          <w:spacing w:val="-2"/>
        </w:rPr>
        <w:t>in</w:t>
      </w:r>
      <w:r>
        <w:rPr>
          <w:color w:val="58595B"/>
          <w:spacing w:val="-22"/>
        </w:rPr>
        <w:t xml:space="preserve"> </w:t>
      </w:r>
      <w:r>
        <w:rPr>
          <w:color w:val="58595B"/>
          <w:spacing w:val="-2"/>
        </w:rPr>
        <w:t xml:space="preserve">the </w:t>
      </w:r>
      <w:r>
        <w:rPr>
          <w:color w:val="58595B"/>
        </w:rPr>
        <w:t>spleen over time through multiple image-derived</w:t>
      </w:r>
      <w:r>
        <w:rPr>
          <w:color w:val="58595B"/>
          <w:spacing w:val="-9"/>
        </w:rPr>
        <w:t xml:space="preserve"> </w:t>
      </w:r>
      <w:r>
        <w:rPr>
          <w:color w:val="58595B"/>
        </w:rPr>
        <w:t>features.</w:t>
      </w:r>
      <w:r>
        <w:rPr>
          <w:color w:val="58595B"/>
          <w:spacing w:val="-9"/>
        </w:rPr>
        <w:t xml:space="preserve"> </w:t>
      </w:r>
      <w:r>
        <w:rPr>
          <w:color w:val="58595B"/>
        </w:rPr>
        <w:t>Accurate monitoring</w:t>
      </w:r>
      <w:r>
        <w:rPr>
          <w:color w:val="58595B"/>
          <w:spacing w:val="-2"/>
        </w:rPr>
        <w:t xml:space="preserve"> </w:t>
      </w:r>
      <w:r>
        <w:rPr>
          <w:color w:val="58595B"/>
        </w:rPr>
        <w:t>of</w:t>
      </w:r>
      <w:r>
        <w:rPr>
          <w:color w:val="58595B"/>
          <w:spacing w:val="-2"/>
        </w:rPr>
        <w:t xml:space="preserve"> </w:t>
      </w:r>
      <w:r>
        <w:rPr>
          <w:color w:val="58595B"/>
        </w:rPr>
        <w:t>progressive</w:t>
      </w:r>
      <w:r>
        <w:rPr>
          <w:color w:val="58595B"/>
          <w:spacing w:val="-2"/>
        </w:rPr>
        <w:t xml:space="preserve"> </w:t>
      </w:r>
      <w:r>
        <w:rPr>
          <w:color w:val="58595B"/>
        </w:rPr>
        <w:t>changes is</w:t>
      </w:r>
      <w:r>
        <w:rPr>
          <w:color w:val="58595B"/>
          <w:spacing w:val="-1"/>
        </w:rPr>
        <w:t xml:space="preserve"> </w:t>
      </w:r>
      <w:r>
        <w:rPr>
          <w:color w:val="58595B"/>
        </w:rPr>
        <w:t>crucial</w:t>
      </w:r>
      <w:r>
        <w:rPr>
          <w:color w:val="58595B"/>
          <w:spacing w:val="-1"/>
        </w:rPr>
        <w:t xml:space="preserve"> </w:t>
      </w:r>
      <w:r>
        <w:rPr>
          <w:color w:val="58595B"/>
        </w:rPr>
        <w:t>for</w:t>
      </w:r>
      <w:r>
        <w:rPr>
          <w:color w:val="58595B"/>
          <w:spacing w:val="-1"/>
        </w:rPr>
        <w:t xml:space="preserve"> </w:t>
      </w:r>
      <w:r>
        <w:rPr>
          <w:color w:val="58595B"/>
        </w:rPr>
        <w:t>diseases</w:t>
      </w:r>
      <w:r>
        <w:rPr>
          <w:color w:val="58595B"/>
          <w:spacing w:val="-1"/>
        </w:rPr>
        <w:t xml:space="preserve"> </w:t>
      </w:r>
      <w:r>
        <w:rPr>
          <w:color w:val="58595B"/>
        </w:rPr>
        <w:t>that</w:t>
      </w:r>
      <w:r>
        <w:rPr>
          <w:color w:val="58595B"/>
          <w:spacing w:val="-1"/>
        </w:rPr>
        <w:t xml:space="preserve"> </w:t>
      </w:r>
      <w:r>
        <w:rPr>
          <w:color w:val="58595B"/>
        </w:rPr>
        <w:t>result</w:t>
      </w:r>
      <w:r>
        <w:rPr>
          <w:color w:val="58595B"/>
          <w:spacing w:val="-1"/>
        </w:rPr>
        <w:t xml:space="preserve"> </w:t>
      </w:r>
      <w:r>
        <w:rPr>
          <w:color w:val="58595B"/>
        </w:rPr>
        <w:t>in</w:t>
      </w:r>
    </w:p>
    <w:p w14:paraId="73AC2835" w14:textId="77777777" w:rsidR="0041426B" w:rsidRDefault="00000000">
      <w:pPr>
        <w:pStyle w:val="BodyText"/>
        <w:spacing w:line="176" w:lineRule="exact"/>
        <w:ind w:left="498"/>
      </w:pPr>
      <w:r>
        <w:br w:type="column"/>
      </w:r>
      <w:r>
        <w:rPr>
          <w:color w:val="58595B"/>
          <w:spacing w:val="-2"/>
        </w:rPr>
        <w:t>enlargement</w:t>
      </w:r>
      <w:r>
        <w:rPr>
          <w:color w:val="58595B"/>
          <w:spacing w:val="-19"/>
        </w:rPr>
        <w:t xml:space="preserve"> </w:t>
      </w:r>
      <w:r>
        <w:rPr>
          <w:color w:val="58595B"/>
          <w:spacing w:val="-2"/>
        </w:rPr>
        <w:t>of</w:t>
      </w:r>
      <w:r>
        <w:rPr>
          <w:color w:val="58595B"/>
          <w:spacing w:val="-17"/>
        </w:rPr>
        <w:t xml:space="preserve"> </w:t>
      </w:r>
      <w:r>
        <w:rPr>
          <w:color w:val="58595B"/>
          <w:spacing w:val="-2"/>
        </w:rPr>
        <w:t>the</w:t>
      </w:r>
      <w:r>
        <w:rPr>
          <w:color w:val="58595B"/>
          <w:spacing w:val="-17"/>
        </w:rPr>
        <w:t xml:space="preserve"> </w:t>
      </w:r>
      <w:r>
        <w:rPr>
          <w:color w:val="58595B"/>
          <w:spacing w:val="-2"/>
        </w:rPr>
        <w:t>organ.</w:t>
      </w:r>
      <w:r>
        <w:rPr>
          <w:color w:val="58595B"/>
          <w:spacing w:val="-17"/>
        </w:rPr>
        <w:t xml:space="preserve"> </w:t>
      </w:r>
      <w:r>
        <w:rPr>
          <w:color w:val="58595B"/>
          <w:spacing w:val="-2"/>
        </w:rPr>
        <w:t>Our</w:t>
      </w:r>
      <w:r>
        <w:rPr>
          <w:color w:val="58595B"/>
          <w:spacing w:val="-17"/>
        </w:rPr>
        <w:t xml:space="preserve"> </w:t>
      </w:r>
      <w:r>
        <w:rPr>
          <w:color w:val="58595B"/>
          <w:spacing w:val="-2"/>
        </w:rPr>
        <w:t>system</w:t>
      </w:r>
    </w:p>
    <w:p w14:paraId="2E8F800D" w14:textId="77777777" w:rsidR="0041426B" w:rsidRDefault="00000000">
      <w:pPr>
        <w:pStyle w:val="BodyText"/>
        <w:spacing w:before="14" w:line="254" w:lineRule="auto"/>
        <w:ind w:left="498" w:right="685"/>
      </w:pPr>
      <w:r>
        <w:rPr>
          <w:color w:val="58595B"/>
        </w:rPr>
        <w:t>is comprised of multiple linked views combining</w:t>
      </w:r>
      <w:r>
        <w:rPr>
          <w:color w:val="58595B"/>
          <w:spacing w:val="-2"/>
        </w:rPr>
        <w:t xml:space="preserve"> </w:t>
      </w:r>
      <w:r>
        <w:rPr>
          <w:color w:val="58595B"/>
        </w:rPr>
        <w:t>visualization</w:t>
      </w:r>
      <w:r>
        <w:rPr>
          <w:color w:val="58595B"/>
          <w:spacing w:val="-2"/>
        </w:rPr>
        <w:t xml:space="preserve"> </w:t>
      </w:r>
      <w:r>
        <w:rPr>
          <w:color w:val="58595B"/>
        </w:rPr>
        <w:t>of</w:t>
      </w:r>
      <w:r>
        <w:rPr>
          <w:color w:val="58595B"/>
          <w:spacing w:val="-2"/>
        </w:rPr>
        <w:t xml:space="preserve"> </w:t>
      </w:r>
      <w:r>
        <w:rPr>
          <w:color w:val="58595B"/>
        </w:rPr>
        <w:t xml:space="preserve">temporal </w:t>
      </w:r>
      <w:r>
        <w:rPr>
          <w:color w:val="58595B"/>
          <w:spacing w:val="-4"/>
        </w:rPr>
        <w:t>3D</w:t>
      </w:r>
      <w:r>
        <w:rPr>
          <w:color w:val="58595B"/>
          <w:spacing w:val="-19"/>
        </w:rPr>
        <w:t xml:space="preserve"> </w:t>
      </w:r>
      <w:r>
        <w:rPr>
          <w:color w:val="58595B"/>
          <w:spacing w:val="-4"/>
        </w:rPr>
        <w:t>organ</w:t>
      </w:r>
      <w:r>
        <w:rPr>
          <w:color w:val="58595B"/>
          <w:spacing w:val="-19"/>
        </w:rPr>
        <w:t xml:space="preserve"> </w:t>
      </w:r>
      <w:r>
        <w:rPr>
          <w:color w:val="58595B"/>
          <w:spacing w:val="-4"/>
        </w:rPr>
        <w:t>data,</w:t>
      </w:r>
      <w:r>
        <w:rPr>
          <w:color w:val="58595B"/>
          <w:spacing w:val="-19"/>
        </w:rPr>
        <w:t xml:space="preserve"> </w:t>
      </w:r>
      <w:r>
        <w:rPr>
          <w:color w:val="58595B"/>
          <w:spacing w:val="-4"/>
        </w:rPr>
        <w:t>related</w:t>
      </w:r>
      <w:r>
        <w:rPr>
          <w:color w:val="58595B"/>
          <w:spacing w:val="-19"/>
        </w:rPr>
        <w:t xml:space="preserve"> </w:t>
      </w:r>
      <w:r>
        <w:rPr>
          <w:color w:val="58595B"/>
          <w:spacing w:val="-4"/>
        </w:rPr>
        <w:t xml:space="preserve">measurements, </w:t>
      </w:r>
      <w:r>
        <w:rPr>
          <w:color w:val="58595B"/>
        </w:rPr>
        <w:t>and</w:t>
      </w:r>
      <w:r>
        <w:rPr>
          <w:color w:val="58595B"/>
          <w:spacing w:val="-3"/>
        </w:rPr>
        <w:t xml:space="preserve"> </w:t>
      </w:r>
      <w:r>
        <w:rPr>
          <w:color w:val="58595B"/>
        </w:rPr>
        <w:t>features.</w:t>
      </w:r>
      <w:r>
        <w:rPr>
          <w:color w:val="58595B"/>
          <w:spacing w:val="-3"/>
        </w:rPr>
        <w:t xml:space="preserve"> </w:t>
      </w:r>
      <w:r>
        <w:rPr>
          <w:color w:val="58595B"/>
        </w:rPr>
        <w:t>Thus,</w:t>
      </w:r>
      <w:r>
        <w:rPr>
          <w:color w:val="58595B"/>
          <w:spacing w:val="-3"/>
        </w:rPr>
        <w:t xml:space="preserve"> </w:t>
      </w:r>
      <w:r>
        <w:rPr>
          <w:color w:val="58595B"/>
        </w:rPr>
        <w:t>it</w:t>
      </w:r>
      <w:r>
        <w:rPr>
          <w:color w:val="58595B"/>
          <w:spacing w:val="-3"/>
        </w:rPr>
        <w:t xml:space="preserve"> </w:t>
      </w:r>
      <w:r>
        <w:rPr>
          <w:color w:val="58595B"/>
        </w:rPr>
        <w:t>enables</w:t>
      </w:r>
      <w:r>
        <w:rPr>
          <w:color w:val="58595B"/>
          <w:spacing w:val="-3"/>
        </w:rPr>
        <w:t xml:space="preserve"> </w:t>
      </w:r>
      <w:r>
        <w:rPr>
          <w:color w:val="58595B"/>
        </w:rPr>
        <w:t>the observation</w:t>
      </w:r>
      <w:r>
        <w:rPr>
          <w:color w:val="58595B"/>
          <w:spacing w:val="-2"/>
        </w:rPr>
        <w:t xml:space="preserve"> </w:t>
      </w:r>
      <w:r>
        <w:rPr>
          <w:color w:val="58595B"/>
        </w:rPr>
        <w:t>of</w:t>
      </w:r>
      <w:r>
        <w:rPr>
          <w:color w:val="58595B"/>
          <w:spacing w:val="-2"/>
        </w:rPr>
        <w:t xml:space="preserve"> </w:t>
      </w:r>
      <w:r>
        <w:rPr>
          <w:color w:val="58595B"/>
        </w:rPr>
        <w:t>progression</w:t>
      </w:r>
      <w:r>
        <w:rPr>
          <w:color w:val="58595B"/>
          <w:spacing w:val="-2"/>
        </w:rPr>
        <w:t xml:space="preserve"> </w:t>
      </w:r>
      <w:r>
        <w:rPr>
          <w:color w:val="58595B"/>
        </w:rPr>
        <w:t>and</w:t>
      </w:r>
    </w:p>
    <w:p w14:paraId="523043DF" w14:textId="77777777" w:rsidR="0041426B" w:rsidRDefault="00000000">
      <w:pPr>
        <w:pStyle w:val="BodyText"/>
        <w:spacing w:line="254" w:lineRule="auto"/>
        <w:ind w:left="498" w:right="959"/>
      </w:pPr>
      <w:r>
        <w:rPr>
          <w:color w:val="58595B"/>
          <w:spacing w:val="-2"/>
        </w:rPr>
        <w:t>allows</w:t>
      </w:r>
      <w:r>
        <w:rPr>
          <w:color w:val="58595B"/>
          <w:spacing w:val="-22"/>
        </w:rPr>
        <w:t xml:space="preserve"> </w:t>
      </w:r>
      <w:r>
        <w:rPr>
          <w:color w:val="58595B"/>
          <w:spacing w:val="-2"/>
        </w:rPr>
        <w:t>for</w:t>
      </w:r>
      <w:r>
        <w:rPr>
          <w:color w:val="58595B"/>
          <w:spacing w:val="-22"/>
        </w:rPr>
        <w:t xml:space="preserve"> </w:t>
      </w:r>
      <w:r>
        <w:rPr>
          <w:color w:val="58595B"/>
          <w:spacing w:val="-2"/>
        </w:rPr>
        <w:t>simultaneous</w:t>
      </w:r>
      <w:r>
        <w:rPr>
          <w:color w:val="58595B"/>
          <w:spacing w:val="-22"/>
        </w:rPr>
        <w:t xml:space="preserve"> </w:t>
      </w:r>
      <w:r>
        <w:rPr>
          <w:color w:val="58595B"/>
          <w:spacing w:val="-2"/>
        </w:rPr>
        <w:t xml:space="preserve">comparison </w:t>
      </w:r>
      <w:proofErr w:type="gramStart"/>
      <w:r>
        <w:rPr>
          <w:color w:val="58595B"/>
        </w:rPr>
        <w:t>within</w:t>
      </w:r>
      <w:proofErr w:type="gramEnd"/>
      <w:r>
        <w:rPr>
          <w:color w:val="58595B"/>
        </w:rPr>
        <w:t xml:space="preserve"> and between the subjects.</w:t>
      </w:r>
    </w:p>
    <w:p w14:paraId="20A890FD" w14:textId="000E293E" w:rsidR="0041426B" w:rsidRDefault="00000000">
      <w:pPr>
        <w:pStyle w:val="BodyText"/>
        <w:spacing w:line="254" w:lineRule="auto"/>
        <w:ind w:left="498" w:right="685"/>
      </w:pPr>
      <w:proofErr w:type="spellStart"/>
      <w:r>
        <w:rPr>
          <w:color w:val="58595B"/>
        </w:rPr>
        <w:t>AnaFe</w:t>
      </w:r>
      <w:proofErr w:type="spellEnd"/>
      <w:r>
        <w:rPr>
          <w:color w:val="58595B"/>
          <w:spacing w:val="-3"/>
        </w:rPr>
        <w:t xml:space="preserve"> </w:t>
      </w:r>
      <w:r>
        <w:rPr>
          <w:color w:val="58595B"/>
        </w:rPr>
        <w:t>offers</w:t>
      </w:r>
      <w:r>
        <w:rPr>
          <w:color w:val="58595B"/>
          <w:spacing w:val="-3"/>
        </w:rPr>
        <w:t xml:space="preserve"> </w:t>
      </w:r>
      <w:r>
        <w:rPr>
          <w:color w:val="58595B"/>
        </w:rPr>
        <w:t>insights</w:t>
      </w:r>
      <w:r>
        <w:rPr>
          <w:color w:val="58595B"/>
          <w:spacing w:val="-3"/>
        </w:rPr>
        <w:t xml:space="preserve"> </w:t>
      </w:r>
      <w:r>
        <w:rPr>
          <w:color w:val="58595B"/>
        </w:rPr>
        <w:t>into</w:t>
      </w:r>
      <w:r>
        <w:rPr>
          <w:color w:val="58595B"/>
          <w:spacing w:val="-3"/>
        </w:rPr>
        <w:t xml:space="preserve"> </w:t>
      </w:r>
      <w:r>
        <w:rPr>
          <w:color w:val="58595B"/>
        </w:rPr>
        <w:t>the</w:t>
      </w:r>
      <w:r>
        <w:rPr>
          <w:color w:val="58595B"/>
          <w:spacing w:val="-3"/>
        </w:rPr>
        <w:t xml:space="preserve"> </w:t>
      </w:r>
      <w:r>
        <w:rPr>
          <w:color w:val="58595B"/>
        </w:rPr>
        <w:t>overall distribution of robustly extracted and reproducible</w:t>
      </w:r>
      <w:r>
        <w:rPr>
          <w:color w:val="58595B"/>
          <w:spacing w:val="-9"/>
        </w:rPr>
        <w:t xml:space="preserve"> </w:t>
      </w:r>
      <w:r>
        <w:rPr>
          <w:color w:val="58595B"/>
        </w:rPr>
        <w:t>quantitative</w:t>
      </w:r>
      <w:r>
        <w:rPr>
          <w:color w:val="58595B"/>
          <w:spacing w:val="-9"/>
        </w:rPr>
        <w:t xml:space="preserve"> </w:t>
      </w:r>
      <w:r>
        <w:rPr>
          <w:color w:val="58595B"/>
        </w:rPr>
        <w:t>imaging features</w:t>
      </w:r>
      <w:r>
        <w:rPr>
          <w:color w:val="58595B"/>
          <w:spacing w:val="-4"/>
        </w:rPr>
        <w:t xml:space="preserve"> </w:t>
      </w:r>
      <w:r>
        <w:rPr>
          <w:color w:val="58595B"/>
        </w:rPr>
        <w:t>and</w:t>
      </w:r>
      <w:r>
        <w:rPr>
          <w:color w:val="58595B"/>
          <w:spacing w:val="-4"/>
        </w:rPr>
        <w:t xml:space="preserve"> </w:t>
      </w:r>
      <w:r>
        <w:rPr>
          <w:color w:val="58595B"/>
        </w:rPr>
        <w:t>their</w:t>
      </w:r>
      <w:r>
        <w:rPr>
          <w:color w:val="58595B"/>
          <w:spacing w:val="-4"/>
        </w:rPr>
        <w:t xml:space="preserve"> </w:t>
      </w:r>
      <w:r>
        <w:rPr>
          <w:color w:val="58595B"/>
        </w:rPr>
        <w:t>changes</w:t>
      </w:r>
      <w:r>
        <w:rPr>
          <w:color w:val="58595B"/>
          <w:spacing w:val="-4"/>
        </w:rPr>
        <w:t xml:space="preserve"> </w:t>
      </w:r>
      <w:r>
        <w:rPr>
          <w:color w:val="58595B"/>
        </w:rPr>
        <w:t>within</w:t>
      </w:r>
      <w:r>
        <w:rPr>
          <w:color w:val="58595B"/>
          <w:spacing w:val="-4"/>
        </w:rPr>
        <w:t xml:space="preserve"> </w:t>
      </w:r>
      <w:r>
        <w:rPr>
          <w:color w:val="58595B"/>
        </w:rPr>
        <w:t xml:space="preserve">the </w:t>
      </w:r>
      <w:r w:rsidR="00A50A5A">
        <w:rPr>
          <w:color w:val="58595B"/>
        </w:rPr>
        <w:t xml:space="preserve">population </w:t>
      </w:r>
      <w:proofErr w:type="gramStart"/>
      <w:r w:rsidR="00A50A5A">
        <w:rPr>
          <w:color w:val="58595B"/>
        </w:rPr>
        <w:t>and</w:t>
      </w:r>
      <w:r>
        <w:rPr>
          <w:color w:val="58595B"/>
          <w:spacing w:val="-14"/>
        </w:rPr>
        <w:t xml:space="preserve"> </w:t>
      </w:r>
      <w:r>
        <w:rPr>
          <w:color w:val="58595B"/>
        </w:rPr>
        <w:t>also</w:t>
      </w:r>
      <w:proofErr w:type="gramEnd"/>
      <w:r>
        <w:rPr>
          <w:color w:val="58595B"/>
          <w:spacing w:val="-14"/>
        </w:rPr>
        <w:t xml:space="preserve"> </w:t>
      </w:r>
      <w:r>
        <w:rPr>
          <w:color w:val="58595B"/>
        </w:rPr>
        <w:t>enables</w:t>
      </w:r>
      <w:r>
        <w:rPr>
          <w:color w:val="58595B"/>
          <w:spacing w:val="-14"/>
        </w:rPr>
        <w:t xml:space="preserve"> </w:t>
      </w:r>
      <w:r>
        <w:rPr>
          <w:color w:val="58595B"/>
        </w:rPr>
        <w:t xml:space="preserve">detailed </w:t>
      </w:r>
      <w:r>
        <w:rPr>
          <w:color w:val="58595B"/>
          <w:spacing w:val="-4"/>
        </w:rPr>
        <w:t>analysis</w:t>
      </w:r>
      <w:r>
        <w:rPr>
          <w:color w:val="58595B"/>
          <w:spacing w:val="-18"/>
        </w:rPr>
        <w:t xml:space="preserve"> </w:t>
      </w:r>
      <w:r>
        <w:rPr>
          <w:color w:val="58595B"/>
          <w:spacing w:val="-4"/>
        </w:rPr>
        <w:t>of</w:t>
      </w:r>
      <w:r>
        <w:rPr>
          <w:color w:val="58595B"/>
          <w:spacing w:val="-18"/>
        </w:rPr>
        <w:t xml:space="preserve"> </w:t>
      </w:r>
      <w:r>
        <w:rPr>
          <w:color w:val="58595B"/>
          <w:spacing w:val="-4"/>
        </w:rPr>
        <w:t>individual</w:t>
      </w:r>
      <w:r>
        <w:rPr>
          <w:color w:val="58595B"/>
          <w:spacing w:val="-18"/>
        </w:rPr>
        <w:t xml:space="preserve"> </w:t>
      </w:r>
      <w:r>
        <w:rPr>
          <w:color w:val="58595B"/>
          <w:spacing w:val="-4"/>
        </w:rPr>
        <w:t>cases.</w:t>
      </w:r>
      <w:r>
        <w:rPr>
          <w:color w:val="58595B"/>
          <w:spacing w:val="-18"/>
        </w:rPr>
        <w:t xml:space="preserve"> </w:t>
      </w:r>
      <w:r>
        <w:rPr>
          <w:color w:val="58595B"/>
          <w:spacing w:val="-4"/>
        </w:rPr>
        <w:t>It</w:t>
      </w:r>
      <w:r>
        <w:rPr>
          <w:color w:val="58595B"/>
          <w:spacing w:val="-18"/>
        </w:rPr>
        <w:t xml:space="preserve"> </w:t>
      </w:r>
      <w:r>
        <w:rPr>
          <w:color w:val="58595B"/>
          <w:spacing w:val="-4"/>
        </w:rPr>
        <w:t xml:space="preserve">performs </w:t>
      </w:r>
      <w:proofErr w:type="gramStart"/>
      <w:r>
        <w:rPr>
          <w:color w:val="58595B"/>
        </w:rPr>
        <w:t>similarity</w:t>
      </w:r>
      <w:proofErr w:type="gramEnd"/>
      <w:r>
        <w:rPr>
          <w:color w:val="58595B"/>
          <w:spacing w:val="-2"/>
        </w:rPr>
        <w:t xml:space="preserve"> </w:t>
      </w:r>
      <w:r>
        <w:rPr>
          <w:color w:val="58595B"/>
        </w:rPr>
        <w:t>comparison</w:t>
      </w:r>
      <w:r>
        <w:rPr>
          <w:color w:val="58595B"/>
          <w:spacing w:val="-2"/>
        </w:rPr>
        <w:t xml:space="preserve"> </w:t>
      </w:r>
      <w:r>
        <w:rPr>
          <w:color w:val="58595B"/>
        </w:rPr>
        <w:t>of</w:t>
      </w:r>
      <w:r>
        <w:rPr>
          <w:color w:val="58595B"/>
          <w:spacing w:val="-2"/>
        </w:rPr>
        <w:t xml:space="preserve"> </w:t>
      </w:r>
      <w:r>
        <w:rPr>
          <w:color w:val="58595B"/>
        </w:rPr>
        <w:t>temporal series</w:t>
      </w:r>
      <w:r>
        <w:rPr>
          <w:color w:val="58595B"/>
          <w:spacing w:val="-22"/>
        </w:rPr>
        <w:t xml:space="preserve"> </w:t>
      </w:r>
      <w:r>
        <w:rPr>
          <w:color w:val="58595B"/>
        </w:rPr>
        <w:t>of</w:t>
      </w:r>
      <w:r>
        <w:rPr>
          <w:color w:val="58595B"/>
          <w:spacing w:val="-22"/>
        </w:rPr>
        <w:t xml:space="preserve"> </w:t>
      </w:r>
      <w:r>
        <w:rPr>
          <w:color w:val="58595B"/>
        </w:rPr>
        <w:t>one</w:t>
      </w:r>
      <w:r>
        <w:rPr>
          <w:color w:val="58595B"/>
          <w:spacing w:val="-22"/>
        </w:rPr>
        <w:t xml:space="preserve"> </w:t>
      </w:r>
      <w:r>
        <w:rPr>
          <w:color w:val="58595B"/>
        </w:rPr>
        <w:t>subject</w:t>
      </w:r>
      <w:r>
        <w:rPr>
          <w:color w:val="58595B"/>
          <w:spacing w:val="-22"/>
        </w:rPr>
        <w:t xml:space="preserve"> </w:t>
      </w:r>
      <w:r>
        <w:rPr>
          <w:color w:val="58595B"/>
        </w:rPr>
        <w:t>to</w:t>
      </w:r>
      <w:r>
        <w:rPr>
          <w:color w:val="58595B"/>
          <w:spacing w:val="-22"/>
        </w:rPr>
        <w:t xml:space="preserve"> </w:t>
      </w:r>
      <w:r>
        <w:rPr>
          <w:color w:val="58595B"/>
        </w:rPr>
        <w:t>all</w:t>
      </w:r>
      <w:r>
        <w:rPr>
          <w:color w:val="58595B"/>
          <w:spacing w:val="-22"/>
        </w:rPr>
        <w:t xml:space="preserve"> </w:t>
      </w:r>
      <w:r>
        <w:rPr>
          <w:color w:val="58595B"/>
        </w:rPr>
        <w:t>other</w:t>
      </w:r>
      <w:r>
        <w:rPr>
          <w:color w:val="58595B"/>
          <w:spacing w:val="-22"/>
        </w:rPr>
        <w:t xml:space="preserve"> </w:t>
      </w:r>
      <w:r>
        <w:rPr>
          <w:color w:val="58595B"/>
        </w:rPr>
        <w:t>series in</w:t>
      </w:r>
      <w:r>
        <w:rPr>
          <w:color w:val="58595B"/>
          <w:spacing w:val="-8"/>
        </w:rPr>
        <w:t xml:space="preserve"> </w:t>
      </w:r>
      <w:r>
        <w:rPr>
          <w:color w:val="58595B"/>
        </w:rPr>
        <w:t>both</w:t>
      </w:r>
      <w:r>
        <w:rPr>
          <w:color w:val="58595B"/>
          <w:spacing w:val="-8"/>
        </w:rPr>
        <w:t xml:space="preserve"> </w:t>
      </w:r>
      <w:r>
        <w:rPr>
          <w:color w:val="58595B"/>
        </w:rPr>
        <w:t>sick</w:t>
      </w:r>
      <w:r>
        <w:rPr>
          <w:color w:val="58595B"/>
          <w:spacing w:val="-8"/>
        </w:rPr>
        <w:t xml:space="preserve"> </w:t>
      </w:r>
      <w:r>
        <w:rPr>
          <w:color w:val="58595B"/>
        </w:rPr>
        <w:t>and</w:t>
      </w:r>
      <w:r>
        <w:rPr>
          <w:color w:val="58595B"/>
          <w:spacing w:val="-8"/>
        </w:rPr>
        <w:t xml:space="preserve"> </w:t>
      </w:r>
      <w:r>
        <w:rPr>
          <w:color w:val="58595B"/>
        </w:rPr>
        <w:t>healthy</w:t>
      </w:r>
      <w:r>
        <w:rPr>
          <w:color w:val="58595B"/>
          <w:spacing w:val="-8"/>
        </w:rPr>
        <w:t xml:space="preserve"> </w:t>
      </w:r>
      <w:r>
        <w:rPr>
          <w:color w:val="58595B"/>
        </w:rPr>
        <w:t>groups.</w:t>
      </w:r>
      <w:r>
        <w:rPr>
          <w:color w:val="58595B"/>
          <w:spacing w:val="-8"/>
        </w:rPr>
        <w:t xml:space="preserve"> </w:t>
      </w:r>
      <w:r>
        <w:rPr>
          <w:color w:val="58595B"/>
        </w:rPr>
        <w:t>We demonstrate our system through two use</w:t>
      </w:r>
      <w:r>
        <w:rPr>
          <w:color w:val="58595B"/>
          <w:spacing w:val="-19"/>
        </w:rPr>
        <w:t xml:space="preserve"> </w:t>
      </w:r>
      <w:r>
        <w:rPr>
          <w:color w:val="58595B"/>
        </w:rPr>
        <w:t>case</w:t>
      </w:r>
      <w:r>
        <w:rPr>
          <w:color w:val="58595B"/>
          <w:spacing w:val="-19"/>
        </w:rPr>
        <w:t xml:space="preserve"> </w:t>
      </w:r>
      <w:r>
        <w:rPr>
          <w:color w:val="58595B"/>
        </w:rPr>
        <w:t>scenarios</w:t>
      </w:r>
      <w:r>
        <w:rPr>
          <w:color w:val="58595B"/>
          <w:spacing w:val="-19"/>
        </w:rPr>
        <w:t xml:space="preserve"> </w:t>
      </w:r>
      <w:r>
        <w:rPr>
          <w:color w:val="58595B"/>
        </w:rPr>
        <w:t>on</w:t>
      </w:r>
      <w:r>
        <w:rPr>
          <w:color w:val="58595B"/>
          <w:spacing w:val="-19"/>
        </w:rPr>
        <w:t xml:space="preserve"> </w:t>
      </w:r>
      <w:r>
        <w:rPr>
          <w:color w:val="58595B"/>
        </w:rPr>
        <w:t>a</w:t>
      </w:r>
      <w:r>
        <w:rPr>
          <w:color w:val="58595B"/>
          <w:spacing w:val="-19"/>
        </w:rPr>
        <w:t xml:space="preserve"> </w:t>
      </w:r>
      <w:r>
        <w:rPr>
          <w:color w:val="58595B"/>
        </w:rPr>
        <w:t>population</w:t>
      </w:r>
      <w:r>
        <w:rPr>
          <w:color w:val="58595B"/>
          <w:spacing w:val="-19"/>
        </w:rPr>
        <w:t xml:space="preserve"> </w:t>
      </w:r>
      <w:r>
        <w:rPr>
          <w:color w:val="58595B"/>
        </w:rPr>
        <w:t>of 189</w:t>
      </w:r>
      <w:r>
        <w:rPr>
          <w:color w:val="58595B"/>
          <w:spacing w:val="-13"/>
        </w:rPr>
        <w:t xml:space="preserve"> </w:t>
      </w:r>
      <w:r>
        <w:rPr>
          <w:color w:val="58595B"/>
        </w:rPr>
        <w:t>spleen</w:t>
      </w:r>
      <w:r>
        <w:rPr>
          <w:color w:val="58595B"/>
          <w:spacing w:val="-13"/>
        </w:rPr>
        <w:t xml:space="preserve"> </w:t>
      </w:r>
      <w:r>
        <w:rPr>
          <w:color w:val="58595B"/>
        </w:rPr>
        <w:t>datasets</w:t>
      </w:r>
      <w:r>
        <w:rPr>
          <w:color w:val="58595B"/>
          <w:spacing w:val="-13"/>
        </w:rPr>
        <w:t xml:space="preserve"> </w:t>
      </w:r>
      <w:r>
        <w:rPr>
          <w:color w:val="58595B"/>
        </w:rPr>
        <w:t>from</w:t>
      </w:r>
      <w:r>
        <w:rPr>
          <w:color w:val="58595B"/>
          <w:spacing w:val="-13"/>
        </w:rPr>
        <w:t xml:space="preserve"> </w:t>
      </w:r>
      <w:r>
        <w:rPr>
          <w:color w:val="58595B"/>
        </w:rPr>
        <w:t>68</w:t>
      </w:r>
      <w:r>
        <w:rPr>
          <w:color w:val="58595B"/>
          <w:spacing w:val="-13"/>
        </w:rPr>
        <w:t xml:space="preserve"> </w:t>
      </w:r>
      <w:r>
        <w:rPr>
          <w:color w:val="58595B"/>
        </w:rPr>
        <w:t>subjects with</w:t>
      </w:r>
      <w:r>
        <w:rPr>
          <w:color w:val="58595B"/>
          <w:spacing w:val="-22"/>
        </w:rPr>
        <w:t xml:space="preserve"> </w:t>
      </w:r>
      <w:r>
        <w:rPr>
          <w:color w:val="58595B"/>
        </w:rPr>
        <w:t>various</w:t>
      </w:r>
      <w:r>
        <w:rPr>
          <w:color w:val="58595B"/>
          <w:spacing w:val="-22"/>
        </w:rPr>
        <w:t xml:space="preserve"> </w:t>
      </w:r>
      <w:r>
        <w:rPr>
          <w:color w:val="58595B"/>
        </w:rPr>
        <w:t>conditions</w:t>
      </w:r>
      <w:r>
        <w:rPr>
          <w:color w:val="58595B"/>
          <w:spacing w:val="-22"/>
        </w:rPr>
        <w:t xml:space="preserve"> </w:t>
      </w:r>
      <w:r>
        <w:rPr>
          <w:color w:val="58595B"/>
        </w:rPr>
        <w:t>observed</w:t>
      </w:r>
      <w:r>
        <w:rPr>
          <w:color w:val="58595B"/>
          <w:spacing w:val="-22"/>
        </w:rPr>
        <w:t xml:space="preserve"> </w:t>
      </w:r>
      <w:r>
        <w:rPr>
          <w:color w:val="58595B"/>
        </w:rPr>
        <w:t>over time.</w:t>
      </w:r>
      <w:r>
        <w:rPr>
          <w:color w:val="58595B"/>
          <w:spacing w:val="-9"/>
        </w:rPr>
        <w:t xml:space="preserve"> </w:t>
      </w:r>
      <w:r>
        <w:rPr>
          <w:color w:val="58595B"/>
        </w:rPr>
        <w:t>(NSF</w:t>
      </w:r>
      <w:r>
        <w:rPr>
          <w:color w:val="58595B"/>
          <w:spacing w:val="-9"/>
        </w:rPr>
        <w:t xml:space="preserve"> </w:t>
      </w:r>
      <w:r>
        <w:rPr>
          <w:color w:val="58595B"/>
        </w:rPr>
        <w:t>CVDI)</w:t>
      </w:r>
    </w:p>
    <w:p w14:paraId="7DCEFE9E" w14:textId="77777777" w:rsidR="0041426B" w:rsidRDefault="00000000">
      <w:pPr>
        <w:pStyle w:val="BodyText"/>
        <w:spacing w:before="149"/>
      </w:pPr>
      <w:r>
        <w:rPr>
          <w:noProof/>
        </w:rPr>
        <mc:AlternateContent>
          <mc:Choice Requires="wpg">
            <w:drawing>
              <wp:anchor distT="0" distB="0" distL="0" distR="0" simplePos="0" relativeHeight="487640064" behindDoc="1" locked="0" layoutInCell="1" allowOverlap="1" wp14:anchorId="59CA5A26" wp14:editId="42F14822">
                <wp:simplePos x="0" y="0"/>
                <wp:positionH relativeFrom="page">
                  <wp:posOffset>5219700</wp:posOffset>
                </wp:positionH>
                <wp:positionV relativeFrom="paragraph">
                  <wp:posOffset>256826</wp:posOffset>
                </wp:positionV>
                <wp:extent cx="2095500" cy="15875"/>
                <wp:effectExtent l="0" t="0" r="0" b="0"/>
                <wp:wrapTopAndBottom/>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31" name="Graphic 43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32" name="Graphic 432"/>
                        <wps:cNvSpPr/>
                        <wps:spPr>
                          <a:xfrm>
                            <a:off x="0" y="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DB3632F" id="Group 430" o:spid="_x0000_s1026" style="position:absolute;margin-left:411pt;margin-top:20.2pt;width:165pt;height:1.25pt;z-index:-1567641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">
                <v:shape id="Graphic 43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" path="m,l2008733,e" filled="f" strokecolor="#939598" strokeweight="1.25pt">
                  <v:stroke dashstyle="dot"/>
                  <v:path arrowok="t"/>
                </v:shape>
                <v:shape id="Graphic 43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090AE2E5" w14:textId="77777777" w:rsidR="0041426B" w:rsidRDefault="00000000">
      <w:pPr>
        <w:pStyle w:val="Heading2"/>
        <w:spacing w:before="116" w:line="244" w:lineRule="auto"/>
        <w:ind w:left="498" w:right="1369"/>
      </w:pPr>
      <w:bookmarkStart w:id="61" w:name="_TOC_250056"/>
      <w:r>
        <w:rPr>
          <w:color w:val="B81237"/>
          <w:spacing w:val="-8"/>
        </w:rPr>
        <w:t>Head-Cave:</w:t>
      </w:r>
      <w:r>
        <w:rPr>
          <w:color w:val="B81237"/>
          <w:spacing w:val="-28"/>
        </w:rPr>
        <w:t xml:space="preserve"> </w:t>
      </w:r>
      <w:r>
        <w:rPr>
          <w:color w:val="B81237"/>
          <w:spacing w:val="-8"/>
        </w:rPr>
        <w:t>A</w:t>
      </w:r>
      <w:r>
        <w:rPr>
          <w:color w:val="B81237"/>
          <w:spacing w:val="-28"/>
        </w:rPr>
        <w:t xml:space="preserve"> </w:t>
      </w:r>
      <w:r>
        <w:rPr>
          <w:color w:val="B81237"/>
          <w:spacing w:val="-8"/>
        </w:rPr>
        <w:t xml:space="preserve">Practical </w:t>
      </w:r>
      <w:r>
        <w:rPr>
          <w:color w:val="B81237"/>
        </w:rPr>
        <w:t>Immersive</w:t>
      </w:r>
      <w:r>
        <w:rPr>
          <w:color w:val="B81237"/>
          <w:spacing w:val="-4"/>
        </w:rPr>
        <w:t xml:space="preserve"> </w:t>
      </w:r>
      <w:r>
        <w:rPr>
          <w:color w:val="B81237"/>
        </w:rPr>
        <w:t>Setup</w:t>
      </w:r>
      <w:r>
        <w:rPr>
          <w:color w:val="B81237"/>
          <w:spacing w:val="-4"/>
        </w:rPr>
        <w:t xml:space="preserve"> </w:t>
      </w:r>
      <w:r>
        <w:rPr>
          <w:color w:val="B81237"/>
        </w:rPr>
        <w:t>for Virtual</w:t>
      </w:r>
      <w:r>
        <w:rPr>
          <w:color w:val="B81237"/>
          <w:spacing w:val="-28"/>
        </w:rPr>
        <w:t xml:space="preserve"> </w:t>
      </w:r>
      <w:bookmarkEnd w:id="61"/>
      <w:r>
        <w:rPr>
          <w:color w:val="B81237"/>
        </w:rPr>
        <w:t>Colonoscopy</w:t>
      </w:r>
    </w:p>
    <w:p w14:paraId="01AF2976" w14:textId="77777777" w:rsidR="0041426B" w:rsidRDefault="00000000">
      <w:pPr>
        <w:pStyle w:val="BodyText"/>
        <w:spacing w:before="83" w:line="254" w:lineRule="auto"/>
        <w:ind w:left="498" w:right="842"/>
      </w:pPr>
      <w:r>
        <w:rPr>
          <w:color w:val="231F20"/>
        </w:rPr>
        <w:t>Arie</w:t>
      </w:r>
      <w:r>
        <w:rPr>
          <w:color w:val="231F20"/>
          <w:spacing w:val="-20"/>
        </w:rPr>
        <w:t xml:space="preserve"> </w:t>
      </w:r>
      <w:r>
        <w:rPr>
          <w:color w:val="231F20"/>
        </w:rPr>
        <w:t xml:space="preserve">Kaufman </w:t>
      </w:r>
      <w:hyperlink r:id="rId170">
        <w:r>
          <w:rPr>
            <w:color w:val="231F20"/>
            <w:spacing w:val="-2"/>
          </w:rPr>
          <w:t>ari@cs.stonybrook.edu</w:t>
        </w:r>
      </w:hyperlink>
    </w:p>
    <w:p w14:paraId="37D6452C" w14:textId="77777777" w:rsidR="0041426B" w:rsidRDefault="00000000">
      <w:pPr>
        <w:pStyle w:val="BodyText"/>
        <w:spacing w:before="90" w:line="254" w:lineRule="auto"/>
        <w:ind w:left="498" w:right="700"/>
      </w:pPr>
      <w:r>
        <w:rPr>
          <w:color w:val="58595B"/>
          <w:spacing w:val="-2"/>
        </w:rPr>
        <w:t>Virtual</w:t>
      </w:r>
      <w:r>
        <w:rPr>
          <w:color w:val="58595B"/>
          <w:spacing w:val="-22"/>
        </w:rPr>
        <w:t xml:space="preserve"> </w:t>
      </w:r>
      <w:r>
        <w:rPr>
          <w:color w:val="58595B"/>
          <w:spacing w:val="-2"/>
        </w:rPr>
        <w:t>colonoscopy</w:t>
      </w:r>
      <w:r>
        <w:rPr>
          <w:color w:val="58595B"/>
          <w:spacing w:val="-22"/>
        </w:rPr>
        <w:t xml:space="preserve"> </w:t>
      </w:r>
      <w:r>
        <w:rPr>
          <w:color w:val="58595B"/>
          <w:spacing w:val="-2"/>
        </w:rPr>
        <w:t>(VC)</w:t>
      </w:r>
      <w:r>
        <w:rPr>
          <w:color w:val="58595B"/>
          <w:spacing w:val="-22"/>
        </w:rPr>
        <w:t xml:space="preserve"> </w:t>
      </w:r>
      <w:r>
        <w:rPr>
          <w:color w:val="58595B"/>
          <w:spacing w:val="-2"/>
        </w:rPr>
        <w:t>has</w:t>
      </w:r>
      <w:r>
        <w:rPr>
          <w:color w:val="58595B"/>
          <w:spacing w:val="-22"/>
        </w:rPr>
        <w:t xml:space="preserve"> </w:t>
      </w:r>
      <w:r>
        <w:rPr>
          <w:color w:val="58595B"/>
          <w:spacing w:val="-2"/>
        </w:rPr>
        <w:t xml:space="preserve">become </w:t>
      </w:r>
      <w:r>
        <w:rPr>
          <w:color w:val="58595B"/>
        </w:rPr>
        <w:t>an</w:t>
      </w:r>
      <w:r>
        <w:rPr>
          <w:color w:val="58595B"/>
          <w:spacing w:val="-10"/>
        </w:rPr>
        <w:t xml:space="preserve"> </w:t>
      </w:r>
      <w:r>
        <w:rPr>
          <w:color w:val="58595B"/>
        </w:rPr>
        <w:t>important</w:t>
      </w:r>
      <w:r>
        <w:rPr>
          <w:color w:val="58595B"/>
          <w:spacing w:val="-10"/>
        </w:rPr>
        <w:t xml:space="preserve"> </w:t>
      </w:r>
      <w:r>
        <w:rPr>
          <w:color w:val="58595B"/>
        </w:rPr>
        <w:t>non-invasive</w:t>
      </w:r>
      <w:r>
        <w:rPr>
          <w:color w:val="58595B"/>
          <w:spacing w:val="-10"/>
        </w:rPr>
        <w:t xml:space="preserve"> </w:t>
      </w:r>
      <w:r>
        <w:rPr>
          <w:color w:val="58595B"/>
        </w:rPr>
        <w:t xml:space="preserve">screening </w:t>
      </w:r>
      <w:r>
        <w:rPr>
          <w:color w:val="58595B"/>
          <w:spacing w:val="-2"/>
        </w:rPr>
        <w:t>process</w:t>
      </w:r>
      <w:r>
        <w:rPr>
          <w:color w:val="58595B"/>
          <w:spacing w:val="-22"/>
        </w:rPr>
        <w:t xml:space="preserve"> </w:t>
      </w:r>
      <w:r>
        <w:rPr>
          <w:color w:val="58595B"/>
          <w:spacing w:val="-2"/>
        </w:rPr>
        <w:t>for</w:t>
      </w:r>
      <w:r>
        <w:rPr>
          <w:color w:val="58595B"/>
          <w:spacing w:val="-22"/>
        </w:rPr>
        <w:t xml:space="preserve"> </w:t>
      </w:r>
      <w:r>
        <w:rPr>
          <w:color w:val="58595B"/>
          <w:spacing w:val="-2"/>
        </w:rPr>
        <w:t>colorectal</w:t>
      </w:r>
      <w:r>
        <w:rPr>
          <w:color w:val="58595B"/>
          <w:spacing w:val="-22"/>
        </w:rPr>
        <w:t xml:space="preserve"> </w:t>
      </w:r>
      <w:r>
        <w:rPr>
          <w:color w:val="58595B"/>
          <w:spacing w:val="-2"/>
        </w:rPr>
        <w:t>cancer</w:t>
      </w:r>
      <w:r>
        <w:rPr>
          <w:color w:val="58595B"/>
          <w:spacing w:val="-22"/>
        </w:rPr>
        <w:t xml:space="preserve"> </w:t>
      </w:r>
      <w:r>
        <w:rPr>
          <w:color w:val="58595B"/>
          <w:spacing w:val="-2"/>
        </w:rPr>
        <w:t>in</w:t>
      </w:r>
      <w:r>
        <w:rPr>
          <w:color w:val="58595B"/>
          <w:spacing w:val="-22"/>
        </w:rPr>
        <w:t xml:space="preserve"> </w:t>
      </w:r>
      <w:r>
        <w:rPr>
          <w:color w:val="58595B"/>
          <w:spacing w:val="-2"/>
        </w:rPr>
        <w:t xml:space="preserve">recent </w:t>
      </w:r>
      <w:r>
        <w:rPr>
          <w:color w:val="58595B"/>
        </w:rPr>
        <w:t xml:space="preserve">medical practice. It is </w:t>
      </w:r>
      <w:proofErr w:type="gramStart"/>
      <w:r>
        <w:rPr>
          <w:color w:val="58595B"/>
        </w:rPr>
        <w:t>significantly</w:t>
      </w:r>
      <w:proofErr w:type="gramEnd"/>
    </w:p>
    <w:p w14:paraId="32287065" w14:textId="209CF105" w:rsidR="0041426B" w:rsidRDefault="00000000">
      <w:pPr>
        <w:pStyle w:val="BodyText"/>
        <w:spacing w:line="254" w:lineRule="auto"/>
        <w:ind w:left="498" w:right="685"/>
      </w:pPr>
      <w:r>
        <w:rPr>
          <w:color w:val="58595B"/>
        </w:rPr>
        <w:t>less</w:t>
      </w:r>
      <w:r>
        <w:rPr>
          <w:color w:val="58595B"/>
          <w:spacing w:val="-7"/>
        </w:rPr>
        <w:t xml:space="preserve"> </w:t>
      </w:r>
      <w:r>
        <w:rPr>
          <w:color w:val="58595B"/>
        </w:rPr>
        <w:t>invasive,</w:t>
      </w:r>
      <w:r>
        <w:rPr>
          <w:color w:val="58595B"/>
          <w:spacing w:val="-7"/>
        </w:rPr>
        <w:t xml:space="preserve"> </w:t>
      </w:r>
      <w:r>
        <w:rPr>
          <w:color w:val="58595B"/>
        </w:rPr>
        <w:t>less</w:t>
      </w:r>
      <w:r>
        <w:rPr>
          <w:color w:val="58595B"/>
          <w:spacing w:val="-7"/>
        </w:rPr>
        <w:t xml:space="preserve"> </w:t>
      </w:r>
      <w:r w:rsidR="00A50A5A">
        <w:rPr>
          <w:color w:val="58595B"/>
        </w:rPr>
        <w:t>time</w:t>
      </w:r>
      <w:r w:rsidR="00A50A5A">
        <w:rPr>
          <w:color w:val="58595B"/>
          <w:spacing w:val="-7"/>
        </w:rPr>
        <w:t>-consuming</w:t>
      </w:r>
      <w:r>
        <w:rPr>
          <w:color w:val="58595B"/>
        </w:rPr>
        <w:t xml:space="preserve"> process</w:t>
      </w:r>
      <w:r>
        <w:rPr>
          <w:color w:val="58595B"/>
          <w:spacing w:val="-13"/>
        </w:rPr>
        <w:t xml:space="preserve"> </w:t>
      </w:r>
      <w:r>
        <w:rPr>
          <w:color w:val="58595B"/>
        </w:rPr>
        <w:t>for</w:t>
      </w:r>
      <w:r>
        <w:rPr>
          <w:color w:val="58595B"/>
          <w:spacing w:val="-13"/>
        </w:rPr>
        <w:t xml:space="preserve"> </w:t>
      </w:r>
      <w:r>
        <w:rPr>
          <w:color w:val="58595B"/>
        </w:rPr>
        <w:t>many</w:t>
      </w:r>
      <w:r>
        <w:rPr>
          <w:color w:val="58595B"/>
          <w:spacing w:val="-13"/>
        </w:rPr>
        <w:t xml:space="preserve"> </w:t>
      </w:r>
      <w:r>
        <w:rPr>
          <w:color w:val="58595B"/>
        </w:rPr>
        <w:t>patients</w:t>
      </w:r>
      <w:r>
        <w:rPr>
          <w:color w:val="58595B"/>
          <w:spacing w:val="-13"/>
        </w:rPr>
        <w:t xml:space="preserve"> </w:t>
      </w:r>
      <w:r>
        <w:rPr>
          <w:color w:val="58595B"/>
        </w:rPr>
        <w:t>who</w:t>
      </w:r>
      <w:r>
        <w:rPr>
          <w:color w:val="58595B"/>
          <w:spacing w:val="-13"/>
        </w:rPr>
        <w:t xml:space="preserve"> </w:t>
      </w:r>
      <w:r>
        <w:rPr>
          <w:color w:val="58595B"/>
        </w:rPr>
        <w:t>would otherwise forgo a screening test simply to avoid discomfort. In the United</w:t>
      </w:r>
      <w:r>
        <w:rPr>
          <w:color w:val="58595B"/>
          <w:spacing w:val="-8"/>
        </w:rPr>
        <w:t xml:space="preserve"> </w:t>
      </w:r>
      <w:r>
        <w:rPr>
          <w:color w:val="58595B"/>
        </w:rPr>
        <w:t>States,</w:t>
      </w:r>
      <w:r>
        <w:rPr>
          <w:color w:val="58595B"/>
          <w:spacing w:val="-8"/>
        </w:rPr>
        <w:t xml:space="preserve"> </w:t>
      </w:r>
      <w:r>
        <w:rPr>
          <w:color w:val="58595B"/>
        </w:rPr>
        <w:t>thousands</w:t>
      </w:r>
      <w:r>
        <w:rPr>
          <w:color w:val="58595B"/>
          <w:spacing w:val="-8"/>
        </w:rPr>
        <w:t xml:space="preserve"> </w:t>
      </w:r>
      <w:r>
        <w:rPr>
          <w:color w:val="58595B"/>
        </w:rPr>
        <w:t>of</w:t>
      </w:r>
      <w:r>
        <w:rPr>
          <w:color w:val="58595B"/>
          <w:spacing w:val="-8"/>
        </w:rPr>
        <w:t xml:space="preserve"> </w:t>
      </w:r>
      <w:r>
        <w:rPr>
          <w:color w:val="58595B"/>
        </w:rPr>
        <w:t>VC</w:t>
      </w:r>
      <w:r>
        <w:rPr>
          <w:color w:val="58595B"/>
          <w:spacing w:val="-8"/>
        </w:rPr>
        <w:t xml:space="preserve"> </w:t>
      </w:r>
      <w:r>
        <w:rPr>
          <w:color w:val="58595B"/>
        </w:rPr>
        <w:t>tests are</w:t>
      </w:r>
      <w:r>
        <w:rPr>
          <w:color w:val="58595B"/>
          <w:spacing w:val="-2"/>
        </w:rPr>
        <w:t xml:space="preserve"> </w:t>
      </w:r>
      <w:r>
        <w:rPr>
          <w:color w:val="58595B"/>
        </w:rPr>
        <w:t>performed</w:t>
      </w:r>
      <w:r>
        <w:rPr>
          <w:color w:val="58595B"/>
          <w:spacing w:val="-2"/>
        </w:rPr>
        <w:t xml:space="preserve"> </w:t>
      </w:r>
      <w:r>
        <w:rPr>
          <w:color w:val="58595B"/>
        </w:rPr>
        <w:t>every</w:t>
      </w:r>
      <w:r>
        <w:rPr>
          <w:color w:val="58595B"/>
          <w:spacing w:val="-2"/>
        </w:rPr>
        <w:t xml:space="preserve"> </w:t>
      </w:r>
      <w:r>
        <w:rPr>
          <w:color w:val="58595B"/>
        </w:rPr>
        <w:t>year</w:t>
      </w:r>
      <w:r>
        <w:rPr>
          <w:color w:val="58595B"/>
          <w:spacing w:val="-2"/>
        </w:rPr>
        <w:t xml:space="preserve"> </w:t>
      </w:r>
      <w:r>
        <w:rPr>
          <w:color w:val="58595B"/>
        </w:rPr>
        <w:t>which</w:t>
      </w:r>
      <w:r>
        <w:rPr>
          <w:color w:val="58595B"/>
          <w:spacing w:val="-2"/>
        </w:rPr>
        <w:t xml:space="preserve"> </w:t>
      </w:r>
      <w:r>
        <w:rPr>
          <w:color w:val="58595B"/>
        </w:rPr>
        <w:t xml:space="preserve">is </w:t>
      </w:r>
      <w:r>
        <w:rPr>
          <w:color w:val="58595B"/>
          <w:spacing w:val="-2"/>
        </w:rPr>
        <w:t>expected</w:t>
      </w:r>
      <w:r>
        <w:rPr>
          <w:color w:val="58595B"/>
          <w:spacing w:val="-20"/>
        </w:rPr>
        <w:t xml:space="preserve"> </w:t>
      </w:r>
      <w:r>
        <w:rPr>
          <w:color w:val="58595B"/>
          <w:spacing w:val="-2"/>
        </w:rPr>
        <w:t>to</w:t>
      </w:r>
      <w:r>
        <w:rPr>
          <w:color w:val="58595B"/>
          <w:spacing w:val="-20"/>
        </w:rPr>
        <w:t xml:space="preserve"> </w:t>
      </w:r>
      <w:r>
        <w:rPr>
          <w:color w:val="58595B"/>
          <w:spacing w:val="-2"/>
        </w:rPr>
        <w:t>increase</w:t>
      </w:r>
      <w:r>
        <w:rPr>
          <w:color w:val="58595B"/>
          <w:spacing w:val="-20"/>
        </w:rPr>
        <w:t xml:space="preserve"> </w:t>
      </w:r>
      <w:r>
        <w:rPr>
          <w:color w:val="58595B"/>
          <w:spacing w:val="-2"/>
        </w:rPr>
        <w:t>in</w:t>
      </w:r>
      <w:r>
        <w:rPr>
          <w:color w:val="58595B"/>
          <w:spacing w:val="-20"/>
        </w:rPr>
        <w:t xml:space="preserve"> </w:t>
      </w:r>
      <w:r>
        <w:rPr>
          <w:color w:val="58595B"/>
          <w:spacing w:val="-2"/>
        </w:rPr>
        <w:t>the</w:t>
      </w:r>
      <w:r>
        <w:rPr>
          <w:color w:val="58595B"/>
          <w:spacing w:val="-20"/>
        </w:rPr>
        <w:t xml:space="preserve"> </w:t>
      </w:r>
      <w:r>
        <w:rPr>
          <w:color w:val="58595B"/>
          <w:spacing w:val="-2"/>
        </w:rPr>
        <w:t>future.</w:t>
      </w:r>
      <w:r>
        <w:rPr>
          <w:color w:val="58595B"/>
          <w:spacing w:val="-20"/>
        </w:rPr>
        <w:t xml:space="preserve"> </w:t>
      </w:r>
      <w:r>
        <w:rPr>
          <w:color w:val="58595B"/>
          <w:spacing w:val="-2"/>
        </w:rPr>
        <w:t xml:space="preserve">The </w:t>
      </w:r>
      <w:r>
        <w:rPr>
          <w:color w:val="58595B"/>
        </w:rPr>
        <w:t>increased adoption of VC demands</w:t>
      </w:r>
    </w:p>
    <w:p w14:paraId="546CA124" w14:textId="77777777" w:rsidR="0041426B" w:rsidRDefault="00000000">
      <w:pPr>
        <w:pStyle w:val="BodyText"/>
        <w:spacing w:before="1" w:line="254" w:lineRule="auto"/>
        <w:ind w:left="498" w:right="836"/>
      </w:pPr>
      <w:r>
        <w:rPr>
          <w:color w:val="58595B"/>
        </w:rPr>
        <w:t>re-consideration</w:t>
      </w:r>
      <w:r>
        <w:rPr>
          <w:color w:val="58595B"/>
          <w:spacing w:val="-9"/>
        </w:rPr>
        <w:t xml:space="preserve"> </w:t>
      </w:r>
      <w:r>
        <w:rPr>
          <w:color w:val="58595B"/>
        </w:rPr>
        <w:t>for</w:t>
      </w:r>
      <w:r>
        <w:rPr>
          <w:color w:val="58595B"/>
          <w:spacing w:val="-9"/>
        </w:rPr>
        <w:t xml:space="preserve"> </w:t>
      </w:r>
      <w:r>
        <w:rPr>
          <w:color w:val="58595B"/>
        </w:rPr>
        <w:t>comfortable user</w:t>
      </w:r>
      <w:r>
        <w:rPr>
          <w:color w:val="58595B"/>
          <w:spacing w:val="-12"/>
        </w:rPr>
        <w:t xml:space="preserve"> </w:t>
      </w:r>
      <w:r>
        <w:rPr>
          <w:color w:val="58595B"/>
        </w:rPr>
        <w:t>interaction,</w:t>
      </w:r>
      <w:r>
        <w:rPr>
          <w:color w:val="58595B"/>
          <w:spacing w:val="-12"/>
        </w:rPr>
        <w:t xml:space="preserve"> </w:t>
      </w:r>
      <w:r>
        <w:rPr>
          <w:color w:val="58595B"/>
        </w:rPr>
        <w:t>time</w:t>
      </w:r>
      <w:r>
        <w:rPr>
          <w:color w:val="58595B"/>
          <w:spacing w:val="-12"/>
        </w:rPr>
        <w:t xml:space="preserve"> </w:t>
      </w:r>
      <w:r>
        <w:rPr>
          <w:color w:val="58595B"/>
        </w:rPr>
        <w:t>efficiency,</w:t>
      </w:r>
      <w:r>
        <w:rPr>
          <w:color w:val="58595B"/>
          <w:spacing w:val="-12"/>
        </w:rPr>
        <w:t xml:space="preserve"> </w:t>
      </w:r>
      <w:r>
        <w:rPr>
          <w:color w:val="58595B"/>
        </w:rPr>
        <w:t xml:space="preserve">and </w:t>
      </w:r>
      <w:r>
        <w:rPr>
          <w:color w:val="58595B"/>
          <w:spacing w:val="-4"/>
        </w:rPr>
        <w:t>reading</w:t>
      </w:r>
      <w:r>
        <w:rPr>
          <w:color w:val="58595B"/>
          <w:spacing w:val="-17"/>
        </w:rPr>
        <w:t xml:space="preserve"> </w:t>
      </w:r>
      <w:r>
        <w:rPr>
          <w:color w:val="58595B"/>
          <w:spacing w:val="-4"/>
        </w:rPr>
        <w:t>accuracy</w:t>
      </w:r>
      <w:r>
        <w:rPr>
          <w:color w:val="58595B"/>
          <w:spacing w:val="-17"/>
        </w:rPr>
        <w:t xml:space="preserve"> </w:t>
      </w:r>
      <w:r>
        <w:rPr>
          <w:color w:val="58595B"/>
          <w:spacing w:val="-4"/>
        </w:rPr>
        <w:t>of</w:t>
      </w:r>
      <w:r>
        <w:rPr>
          <w:color w:val="58595B"/>
          <w:spacing w:val="-17"/>
        </w:rPr>
        <w:t xml:space="preserve"> </w:t>
      </w:r>
      <w:r>
        <w:rPr>
          <w:color w:val="58595B"/>
          <w:spacing w:val="-4"/>
        </w:rPr>
        <w:t>radiologists</w:t>
      </w:r>
      <w:r>
        <w:rPr>
          <w:color w:val="58595B"/>
          <w:spacing w:val="-17"/>
        </w:rPr>
        <w:t xml:space="preserve"> </w:t>
      </w:r>
      <w:r>
        <w:rPr>
          <w:color w:val="58595B"/>
          <w:spacing w:val="-4"/>
        </w:rPr>
        <w:t xml:space="preserve">using </w:t>
      </w:r>
      <w:r>
        <w:rPr>
          <w:color w:val="58595B"/>
        </w:rPr>
        <w:t>this</w:t>
      </w:r>
      <w:r>
        <w:rPr>
          <w:color w:val="58595B"/>
          <w:spacing w:val="-9"/>
        </w:rPr>
        <w:t xml:space="preserve"> </w:t>
      </w:r>
      <w:r>
        <w:rPr>
          <w:color w:val="58595B"/>
        </w:rPr>
        <w:t>software</w:t>
      </w:r>
      <w:r>
        <w:rPr>
          <w:color w:val="58595B"/>
          <w:spacing w:val="-9"/>
        </w:rPr>
        <w:t xml:space="preserve"> </w:t>
      </w:r>
      <w:r>
        <w:rPr>
          <w:color w:val="58595B"/>
        </w:rPr>
        <w:t>system.</w:t>
      </w:r>
    </w:p>
    <w:p w14:paraId="666EC2BC" w14:textId="77777777" w:rsidR="0041426B" w:rsidRDefault="00000000">
      <w:pPr>
        <w:pStyle w:val="BodyText"/>
        <w:spacing w:before="91" w:line="254" w:lineRule="auto"/>
        <w:ind w:left="498" w:right="700"/>
      </w:pPr>
      <w:r>
        <w:rPr>
          <w:color w:val="58595B"/>
        </w:rPr>
        <w:t>We</w:t>
      </w:r>
      <w:r>
        <w:rPr>
          <w:color w:val="58595B"/>
          <w:spacing w:val="-9"/>
        </w:rPr>
        <w:t xml:space="preserve"> </w:t>
      </w:r>
      <w:r>
        <w:rPr>
          <w:color w:val="58595B"/>
        </w:rPr>
        <w:t>are</w:t>
      </w:r>
      <w:r>
        <w:rPr>
          <w:color w:val="58595B"/>
          <w:spacing w:val="-9"/>
        </w:rPr>
        <w:t xml:space="preserve"> </w:t>
      </w:r>
      <w:r>
        <w:rPr>
          <w:color w:val="58595B"/>
        </w:rPr>
        <w:t>developing</w:t>
      </w:r>
      <w:r>
        <w:rPr>
          <w:color w:val="58595B"/>
          <w:spacing w:val="-9"/>
        </w:rPr>
        <w:t xml:space="preserve"> </w:t>
      </w:r>
      <w:r>
        <w:rPr>
          <w:color w:val="58595B"/>
        </w:rPr>
        <w:t>an</w:t>
      </w:r>
      <w:r>
        <w:rPr>
          <w:color w:val="58595B"/>
          <w:spacing w:val="-9"/>
        </w:rPr>
        <w:t xml:space="preserve"> </w:t>
      </w:r>
      <w:r>
        <w:rPr>
          <w:color w:val="58595B"/>
        </w:rPr>
        <w:t xml:space="preserve">immersive </w:t>
      </w:r>
      <w:r>
        <w:rPr>
          <w:color w:val="58595B"/>
          <w:spacing w:val="-2"/>
        </w:rPr>
        <w:t>desktop</w:t>
      </w:r>
      <w:r>
        <w:rPr>
          <w:color w:val="58595B"/>
          <w:spacing w:val="-20"/>
        </w:rPr>
        <w:t xml:space="preserve"> </w:t>
      </w:r>
      <w:r>
        <w:rPr>
          <w:color w:val="58595B"/>
          <w:spacing w:val="-2"/>
        </w:rPr>
        <w:t>environment</w:t>
      </w:r>
      <w:r>
        <w:rPr>
          <w:color w:val="58595B"/>
          <w:spacing w:val="-20"/>
        </w:rPr>
        <w:t xml:space="preserve"> </w:t>
      </w:r>
      <w:r>
        <w:rPr>
          <w:color w:val="58595B"/>
          <w:spacing w:val="-2"/>
        </w:rPr>
        <w:t>called</w:t>
      </w:r>
      <w:r>
        <w:rPr>
          <w:color w:val="58595B"/>
          <w:spacing w:val="-20"/>
        </w:rPr>
        <w:t xml:space="preserve"> </w:t>
      </w:r>
      <w:r>
        <w:rPr>
          <w:color w:val="58595B"/>
          <w:spacing w:val="-2"/>
        </w:rPr>
        <w:t>the</w:t>
      </w:r>
      <w:r>
        <w:rPr>
          <w:color w:val="58595B"/>
          <w:spacing w:val="-20"/>
        </w:rPr>
        <w:t xml:space="preserve"> </w:t>
      </w:r>
      <w:r>
        <w:rPr>
          <w:color w:val="58595B"/>
          <w:spacing w:val="-2"/>
        </w:rPr>
        <w:t>head-</w:t>
      </w:r>
    </w:p>
    <w:p w14:paraId="42318C46"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3986" w:space="40"/>
            <w:col w:w="3657" w:space="39"/>
            <w:col w:w="4518"/>
          </w:cols>
        </w:sectPr>
      </w:pPr>
    </w:p>
    <w:p w14:paraId="01DF3B71" w14:textId="77777777" w:rsidR="0041426B" w:rsidRDefault="0041426B">
      <w:pPr>
        <w:pStyle w:val="BodyText"/>
      </w:pPr>
    </w:p>
    <w:p w14:paraId="6BF801A4" w14:textId="77777777" w:rsidR="0041426B" w:rsidRDefault="0041426B">
      <w:pPr>
        <w:pStyle w:val="BodyText"/>
      </w:pPr>
    </w:p>
    <w:p w14:paraId="2463D523" w14:textId="77777777" w:rsidR="0041426B" w:rsidRDefault="0041426B">
      <w:pPr>
        <w:pStyle w:val="BodyText"/>
        <w:sectPr w:rsidR="0041426B">
          <w:pgSz w:w="12240" w:h="15840"/>
          <w:pgMar w:top="1980" w:right="0" w:bottom="740" w:left="0" w:header="0" w:footer="553" w:gutter="0"/>
          <w:cols w:space="720"/>
        </w:sectPr>
      </w:pPr>
    </w:p>
    <w:p w14:paraId="24F46121" w14:textId="77777777" w:rsidR="0041426B" w:rsidRDefault="00000000">
      <w:pPr>
        <w:pStyle w:val="BodyText"/>
        <w:spacing w:before="46" w:line="254" w:lineRule="auto"/>
        <w:ind w:left="720" w:right="40"/>
      </w:pPr>
      <w:r>
        <w:rPr>
          <w:color w:val="58595B"/>
        </w:rPr>
        <w:t>cave,</w:t>
      </w:r>
      <w:r>
        <w:rPr>
          <w:color w:val="58595B"/>
          <w:spacing w:val="-6"/>
        </w:rPr>
        <w:t xml:space="preserve"> </w:t>
      </w:r>
      <w:r>
        <w:rPr>
          <w:color w:val="58595B"/>
        </w:rPr>
        <w:t>which</w:t>
      </w:r>
      <w:r>
        <w:rPr>
          <w:color w:val="58595B"/>
          <w:spacing w:val="-6"/>
        </w:rPr>
        <w:t xml:space="preserve"> </w:t>
      </w:r>
      <w:r>
        <w:rPr>
          <w:color w:val="58595B"/>
        </w:rPr>
        <w:t>provides</w:t>
      </w:r>
      <w:r>
        <w:rPr>
          <w:color w:val="58595B"/>
          <w:spacing w:val="-6"/>
        </w:rPr>
        <w:t xml:space="preserve"> </w:t>
      </w:r>
      <w:r>
        <w:rPr>
          <w:color w:val="58595B"/>
        </w:rPr>
        <w:t>an</w:t>
      </w:r>
      <w:r>
        <w:rPr>
          <w:color w:val="58595B"/>
          <w:spacing w:val="-6"/>
        </w:rPr>
        <w:t xml:space="preserve"> </w:t>
      </w:r>
      <w:r>
        <w:rPr>
          <w:color w:val="58595B"/>
        </w:rPr>
        <w:t xml:space="preserve">immersive visual and interaction paradigm for </w:t>
      </w:r>
      <w:r>
        <w:rPr>
          <w:color w:val="58595B"/>
          <w:spacing w:val="-2"/>
        </w:rPr>
        <w:t>performing</w:t>
      </w:r>
      <w:r>
        <w:rPr>
          <w:color w:val="58595B"/>
          <w:spacing w:val="-22"/>
        </w:rPr>
        <w:t xml:space="preserve"> </w:t>
      </w:r>
      <w:r>
        <w:rPr>
          <w:color w:val="58595B"/>
          <w:spacing w:val="-2"/>
        </w:rPr>
        <w:t>virtual</w:t>
      </w:r>
      <w:r>
        <w:rPr>
          <w:color w:val="58595B"/>
          <w:spacing w:val="-22"/>
        </w:rPr>
        <w:t xml:space="preserve"> </w:t>
      </w:r>
      <w:r>
        <w:rPr>
          <w:color w:val="58595B"/>
          <w:spacing w:val="-2"/>
        </w:rPr>
        <w:t>colonoscopy.</w:t>
      </w:r>
      <w:r>
        <w:rPr>
          <w:color w:val="58595B"/>
          <w:spacing w:val="-22"/>
        </w:rPr>
        <w:t xml:space="preserve"> </w:t>
      </w:r>
      <w:r>
        <w:rPr>
          <w:color w:val="58595B"/>
          <w:spacing w:val="-2"/>
        </w:rPr>
        <w:t xml:space="preserve">While </w:t>
      </w:r>
      <w:r>
        <w:rPr>
          <w:color w:val="58595B"/>
        </w:rPr>
        <w:t>commodity</w:t>
      </w:r>
      <w:r>
        <w:rPr>
          <w:color w:val="58595B"/>
          <w:spacing w:val="-2"/>
        </w:rPr>
        <w:t xml:space="preserve"> </w:t>
      </w:r>
      <w:r>
        <w:rPr>
          <w:color w:val="58595B"/>
        </w:rPr>
        <w:t>hardware</w:t>
      </w:r>
      <w:r>
        <w:rPr>
          <w:color w:val="58595B"/>
          <w:spacing w:val="-2"/>
        </w:rPr>
        <w:t xml:space="preserve"> </w:t>
      </w:r>
      <w:r>
        <w:rPr>
          <w:color w:val="58595B"/>
        </w:rPr>
        <w:t>such</w:t>
      </w:r>
      <w:r>
        <w:rPr>
          <w:color w:val="58595B"/>
          <w:spacing w:val="-2"/>
        </w:rPr>
        <w:t xml:space="preserve"> </w:t>
      </w:r>
      <w:r>
        <w:rPr>
          <w:color w:val="58595B"/>
        </w:rPr>
        <w:t>as</w:t>
      </w:r>
      <w:r>
        <w:rPr>
          <w:color w:val="58595B"/>
          <w:spacing w:val="-2"/>
        </w:rPr>
        <w:t xml:space="preserve"> </w:t>
      </w:r>
      <w:r>
        <w:rPr>
          <w:color w:val="58595B"/>
        </w:rPr>
        <w:t>head mounted</w:t>
      </w:r>
      <w:r>
        <w:rPr>
          <w:color w:val="58595B"/>
          <w:spacing w:val="-2"/>
        </w:rPr>
        <w:t xml:space="preserve"> </w:t>
      </w:r>
      <w:r>
        <w:rPr>
          <w:color w:val="58595B"/>
        </w:rPr>
        <w:t>displays</w:t>
      </w:r>
      <w:r>
        <w:rPr>
          <w:color w:val="58595B"/>
          <w:spacing w:val="-2"/>
        </w:rPr>
        <w:t xml:space="preserve"> </w:t>
      </w:r>
      <w:r>
        <w:rPr>
          <w:color w:val="58595B"/>
        </w:rPr>
        <w:t>(HMDs)</w:t>
      </w:r>
      <w:r>
        <w:rPr>
          <w:color w:val="58595B"/>
          <w:spacing w:val="-2"/>
        </w:rPr>
        <w:t xml:space="preserve"> </w:t>
      </w:r>
      <w:proofErr w:type="gramStart"/>
      <w:r>
        <w:rPr>
          <w:color w:val="58595B"/>
        </w:rPr>
        <w:t>provide</w:t>
      </w:r>
      <w:proofErr w:type="gramEnd"/>
    </w:p>
    <w:p w14:paraId="4E3EF86B" w14:textId="37A5DE3C" w:rsidR="0041426B" w:rsidRDefault="00000000">
      <w:pPr>
        <w:pStyle w:val="BodyText"/>
        <w:spacing w:line="254" w:lineRule="auto"/>
        <w:ind w:left="720"/>
      </w:pPr>
      <w:proofErr w:type="gramStart"/>
      <w:r>
        <w:rPr>
          <w:color w:val="58595B"/>
        </w:rPr>
        <w:t>a robust</w:t>
      </w:r>
      <w:proofErr w:type="gramEnd"/>
      <w:r>
        <w:rPr>
          <w:color w:val="58595B"/>
        </w:rPr>
        <w:t xml:space="preserve"> VR platform, adoption in clinical</w:t>
      </w:r>
      <w:r>
        <w:rPr>
          <w:color w:val="58595B"/>
          <w:spacing w:val="-5"/>
        </w:rPr>
        <w:t xml:space="preserve"> </w:t>
      </w:r>
      <w:r>
        <w:rPr>
          <w:color w:val="58595B"/>
        </w:rPr>
        <w:t>practice</w:t>
      </w:r>
      <w:r>
        <w:rPr>
          <w:color w:val="58595B"/>
          <w:spacing w:val="-5"/>
        </w:rPr>
        <w:t xml:space="preserve"> </w:t>
      </w:r>
      <w:r>
        <w:rPr>
          <w:color w:val="58595B"/>
        </w:rPr>
        <w:t>is</w:t>
      </w:r>
      <w:r>
        <w:rPr>
          <w:color w:val="58595B"/>
          <w:spacing w:val="-5"/>
        </w:rPr>
        <w:t xml:space="preserve"> </w:t>
      </w:r>
      <w:r>
        <w:rPr>
          <w:color w:val="58595B"/>
        </w:rPr>
        <w:t>still</w:t>
      </w:r>
      <w:r>
        <w:rPr>
          <w:color w:val="58595B"/>
          <w:spacing w:val="-5"/>
        </w:rPr>
        <w:t xml:space="preserve"> </w:t>
      </w:r>
      <w:r>
        <w:rPr>
          <w:color w:val="58595B"/>
        </w:rPr>
        <w:t>lacking</w:t>
      </w:r>
      <w:r>
        <w:rPr>
          <w:color w:val="58595B"/>
          <w:spacing w:val="-5"/>
        </w:rPr>
        <w:t xml:space="preserve"> </w:t>
      </w:r>
      <w:r>
        <w:rPr>
          <w:color w:val="58595B"/>
        </w:rPr>
        <w:t>due</w:t>
      </w:r>
      <w:r>
        <w:rPr>
          <w:color w:val="58595B"/>
          <w:spacing w:val="-5"/>
        </w:rPr>
        <w:t xml:space="preserve"> </w:t>
      </w:r>
      <w:r>
        <w:rPr>
          <w:color w:val="58595B"/>
        </w:rPr>
        <w:t xml:space="preserve">to </w:t>
      </w:r>
      <w:r>
        <w:rPr>
          <w:color w:val="58595B"/>
          <w:spacing w:val="-4"/>
        </w:rPr>
        <w:t>poor</w:t>
      </w:r>
      <w:r>
        <w:rPr>
          <w:color w:val="58595B"/>
          <w:spacing w:val="-17"/>
        </w:rPr>
        <w:t xml:space="preserve"> </w:t>
      </w:r>
      <w:r>
        <w:rPr>
          <w:color w:val="58595B"/>
          <w:spacing w:val="-4"/>
        </w:rPr>
        <w:t>display</w:t>
      </w:r>
      <w:r>
        <w:rPr>
          <w:color w:val="58595B"/>
          <w:spacing w:val="-17"/>
        </w:rPr>
        <w:t xml:space="preserve"> </w:t>
      </w:r>
      <w:r>
        <w:rPr>
          <w:color w:val="58595B"/>
          <w:spacing w:val="-4"/>
        </w:rPr>
        <w:t>resolutions</w:t>
      </w:r>
      <w:r>
        <w:rPr>
          <w:color w:val="58595B"/>
          <w:spacing w:val="-17"/>
        </w:rPr>
        <w:t xml:space="preserve"> </w:t>
      </w:r>
      <w:r>
        <w:rPr>
          <w:color w:val="58595B"/>
          <w:spacing w:val="-4"/>
        </w:rPr>
        <w:t>and</w:t>
      </w:r>
      <w:r>
        <w:rPr>
          <w:color w:val="58595B"/>
          <w:spacing w:val="-17"/>
        </w:rPr>
        <w:t xml:space="preserve"> </w:t>
      </w:r>
      <w:r>
        <w:rPr>
          <w:color w:val="58595B"/>
          <w:spacing w:val="-4"/>
        </w:rPr>
        <w:t xml:space="preserve">increased </w:t>
      </w:r>
      <w:r>
        <w:rPr>
          <w:color w:val="58595B"/>
        </w:rPr>
        <w:t>discomfort</w:t>
      </w:r>
      <w:r>
        <w:rPr>
          <w:color w:val="58595B"/>
          <w:spacing w:val="-10"/>
        </w:rPr>
        <w:t xml:space="preserve"> </w:t>
      </w:r>
      <w:r>
        <w:rPr>
          <w:color w:val="58595B"/>
        </w:rPr>
        <w:t>with</w:t>
      </w:r>
      <w:r>
        <w:rPr>
          <w:color w:val="58595B"/>
          <w:spacing w:val="-10"/>
        </w:rPr>
        <w:t xml:space="preserve"> </w:t>
      </w:r>
      <w:r>
        <w:rPr>
          <w:color w:val="58595B"/>
        </w:rPr>
        <w:t>usage</w:t>
      </w:r>
      <w:r>
        <w:rPr>
          <w:color w:val="58595B"/>
          <w:spacing w:val="-10"/>
        </w:rPr>
        <w:t xml:space="preserve"> </w:t>
      </w:r>
      <w:r>
        <w:rPr>
          <w:color w:val="58595B"/>
        </w:rPr>
        <w:t>over</w:t>
      </w:r>
      <w:r>
        <w:rPr>
          <w:color w:val="58595B"/>
          <w:spacing w:val="-10"/>
        </w:rPr>
        <w:t xml:space="preserve"> </w:t>
      </w:r>
      <w:r>
        <w:rPr>
          <w:color w:val="58595B"/>
        </w:rPr>
        <w:t>time.</w:t>
      </w:r>
      <w:r>
        <w:rPr>
          <w:color w:val="58595B"/>
          <w:spacing w:val="-10"/>
        </w:rPr>
        <w:t xml:space="preserve"> </w:t>
      </w:r>
      <w:r>
        <w:rPr>
          <w:color w:val="58595B"/>
        </w:rPr>
        <w:t>Our goal</w:t>
      </w:r>
      <w:r>
        <w:rPr>
          <w:color w:val="58595B"/>
          <w:spacing w:val="-6"/>
        </w:rPr>
        <w:t xml:space="preserve"> </w:t>
      </w:r>
      <w:r>
        <w:rPr>
          <w:color w:val="58595B"/>
        </w:rPr>
        <w:t>is</w:t>
      </w:r>
      <w:r>
        <w:rPr>
          <w:color w:val="58595B"/>
          <w:spacing w:val="-6"/>
        </w:rPr>
        <w:t xml:space="preserve"> </w:t>
      </w:r>
      <w:r>
        <w:rPr>
          <w:color w:val="58595B"/>
        </w:rPr>
        <w:t>to</w:t>
      </w:r>
      <w:r>
        <w:rPr>
          <w:color w:val="58595B"/>
          <w:spacing w:val="-6"/>
        </w:rPr>
        <w:t xml:space="preserve"> </w:t>
      </w:r>
      <w:r>
        <w:rPr>
          <w:color w:val="58595B"/>
        </w:rPr>
        <w:t>provide</w:t>
      </w:r>
      <w:r>
        <w:rPr>
          <w:color w:val="58595B"/>
          <w:spacing w:val="-6"/>
        </w:rPr>
        <w:t xml:space="preserve"> </w:t>
      </w:r>
      <w:r>
        <w:rPr>
          <w:color w:val="58595B"/>
        </w:rPr>
        <w:t>a</w:t>
      </w:r>
      <w:r>
        <w:rPr>
          <w:color w:val="58595B"/>
          <w:spacing w:val="-6"/>
        </w:rPr>
        <w:t xml:space="preserve"> </w:t>
      </w:r>
      <w:r>
        <w:rPr>
          <w:color w:val="58595B"/>
        </w:rPr>
        <w:t>practical</w:t>
      </w:r>
      <w:r>
        <w:rPr>
          <w:color w:val="58595B"/>
          <w:spacing w:val="-6"/>
        </w:rPr>
        <w:t xml:space="preserve"> </w:t>
      </w:r>
      <w:r>
        <w:rPr>
          <w:color w:val="58595B"/>
        </w:rPr>
        <w:t>setup</w:t>
      </w:r>
      <w:r>
        <w:rPr>
          <w:color w:val="58595B"/>
          <w:spacing w:val="-6"/>
        </w:rPr>
        <w:t xml:space="preserve"> </w:t>
      </w:r>
      <w:r>
        <w:rPr>
          <w:color w:val="58595B"/>
        </w:rPr>
        <w:t>of virtual</w:t>
      </w:r>
      <w:r>
        <w:rPr>
          <w:color w:val="58595B"/>
          <w:spacing w:val="-3"/>
        </w:rPr>
        <w:t xml:space="preserve"> </w:t>
      </w:r>
      <w:r>
        <w:rPr>
          <w:color w:val="58595B"/>
        </w:rPr>
        <w:t>reality</w:t>
      </w:r>
      <w:r>
        <w:rPr>
          <w:color w:val="58595B"/>
          <w:spacing w:val="-3"/>
        </w:rPr>
        <w:t xml:space="preserve"> </w:t>
      </w:r>
      <w:r>
        <w:rPr>
          <w:color w:val="58595B"/>
        </w:rPr>
        <w:t>(VR)</w:t>
      </w:r>
      <w:r>
        <w:rPr>
          <w:color w:val="58595B"/>
          <w:spacing w:val="-3"/>
        </w:rPr>
        <w:t xml:space="preserve"> </w:t>
      </w:r>
      <w:r>
        <w:rPr>
          <w:color w:val="58595B"/>
        </w:rPr>
        <w:t>elements</w:t>
      </w:r>
      <w:r>
        <w:rPr>
          <w:color w:val="58595B"/>
          <w:spacing w:val="-3"/>
        </w:rPr>
        <w:t xml:space="preserve"> </w:t>
      </w:r>
      <w:r>
        <w:rPr>
          <w:color w:val="58595B"/>
        </w:rPr>
        <w:t>for</w:t>
      </w:r>
      <w:r>
        <w:rPr>
          <w:color w:val="58595B"/>
          <w:spacing w:val="-3"/>
        </w:rPr>
        <w:t xml:space="preserve"> </w:t>
      </w:r>
      <w:r>
        <w:rPr>
          <w:color w:val="58595B"/>
        </w:rPr>
        <w:t xml:space="preserve">VC </w:t>
      </w:r>
      <w:r>
        <w:rPr>
          <w:color w:val="58595B"/>
          <w:spacing w:val="-2"/>
        </w:rPr>
        <w:t>considering</w:t>
      </w:r>
      <w:r>
        <w:rPr>
          <w:color w:val="58595B"/>
          <w:spacing w:val="-12"/>
        </w:rPr>
        <w:t xml:space="preserve"> </w:t>
      </w:r>
      <w:r>
        <w:rPr>
          <w:color w:val="58595B"/>
          <w:spacing w:val="-2"/>
        </w:rPr>
        <w:t>clinical</w:t>
      </w:r>
      <w:r>
        <w:rPr>
          <w:color w:val="58595B"/>
          <w:spacing w:val="-12"/>
        </w:rPr>
        <w:t xml:space="preserve"> </w:t>
      </w:r>
      <w:r>
        <w:rPr>
          <w:color w:val="58595B"/>
          <w:spacing w:val="-2"/>
        </w:rPr>
        <w:t>work</w:t>
      </w:r>
      <w:r>
        <w:rPr>
          <w:color w:val="58595B"/>
          <w:spacing w:val="-12"/>
        </w:rPr>
        <w:t xml:space="preserve"> </w:t>
      </w:r>
      <w:r>
        <w:rPr>
          <w:color w:val="58595B"/>
          <w:spacing w:val="-2"/>
        </w:rPr>
        <w:t xml:space="preserve">environment </w:t>
      </w:r>
      <w:r>
        <w:rPr>
          <w:color w:val="58595B"/>
        </w:rPr>
        <w:t>and working preferences of expert radiologists who perform these tests multiple times every day. Our setup includes</w:t>
      </w:r>
      <w:r>
        <w:rPr>
          <w:color w:val="58595B"/>
          <w:spacing w:val="-4"/>
        </w:rPr>
        <w:t xml:space="preserve"> </w:t>
      </w:r>
      <w:r>
        <w:rPr>
          <w:color w:val="58595B"/>
        </w:rPr>
        <w:t>a</w:t>
      </w:r>
      <w:r>
        <w:rPr>
          <w:color w:val="58595B"/>
          <w:spacing w:val="-4"/>
        </w:rPr>
        <w:t xml:space="preserve"> </w:t>
      </w:r>
      <w:r>
        <w:rPr>
          <w:color w:val="58595B"/>
        </w:rPr>
        <w:t>desktop</w:t>
      </w:r>
      <w:r>
        <w:rPr>
          <w:color w:val="58595B"/>
          <w:spacing w:val="-4"/>
        </w:rPr>
        <w:t xml:space="preserve"> </w:t>
      </w:r>
      <w:r>
        <w:rPr>
          <w:color w:val="58595B"/>
        </w:rPr>
        <w:t>based</w:t>
      </w:r>
      <w:r>
        <w:rPr>
          <w:color w:val="58595B"/>
          <w:spacing w:val="-4"/>
        </w:rPr>
        <w:t xml:space="preserve"> </w:t>
      </w:r>
      <w:r>
        <w:rPr>
          <w:color w:val="58595B"/>
        </w:rPr>
        <w:t xml:space="preserve">immersive </w:t>
      </w:r>
      <w:r>
        <w:rPr>
          <w:color w:val="58595B"/>
          <w:spacing w:val="-2"/>
        </w:rPr>
        <w:t>environment</w:t>
      </w:r>
      <w:r>
        <w:rPr>
          <w:color w:val="58595B"/>
          <w:spacing w:val="-19"/>
        </w:rPr>
        <w:t xml:space="preserve"> </w:t>
      </w:r>
      <w:r>
        <w:rPr>
          <w:color w:val="58595B"/>
          <w:spacing w:val="-2"/>
        </w:rPr>
        <w:t>created</w:t>
      </w:r>
      <w:r>
        <w:rPr>
          <w:color w:val="58595B"/>
          <w:spacing w:val="-19"/>
        </w:rPr>
        <w:t xml:space="preserve"> </w:t>
      </w:r>
      <w:r>
        <w:rPr>
          <w:color w:val="58595B"/>
          <w:spacing w:val="-2"/>
        </w:rPr>
        <w:t>through</w:t>
      </w:r>
      <w:r>
        <w:rPr>
          <w:color w:val="58595B"/>
          <w:spacing w:val="-19"/>
        </w:rPr>
        <w:t xml:space="preserve"> </w:t>
      </w:r>
      <w:r>
        <w:rPr>
          <w:color w:val="58595B"/>
          <w:spacing w:val="-2"/>
        </w:rPr>
        <w:t>an</w:t>
      </w:r>
      <w:r>
        <w:rPr>
          <w:color w:val="58595B"/>
          <w:spacing w:val="-19"/>
        </w:rPr>
        <w:t xml:space="preserve"> </w:t>
      </w:r>
      <w:r>
        <w:rPr>
          <w:color w:val="58595B"/>
          <w:spacing w:val="-2"/>
        </w:rPr>
        <w:t xml:space="preserve">array </w:t>
      </w:r>
      <w:r>
        <w:rPr>
          <w:color w:val="58595B"/>
        </w:rPr>
        <w:t xml:space="preserve">of three to four 3D </w:t>
      </w:r>
      <w:r w:rsidR="00A50A5A">
        <w:rPr>
          <w:color w:val="58595B"/>
        </w:rPr>
        <w:t>stereo-enabled</w:t>
      </w:r>
      <w:r>
        <w:rPr>
          <w:color w:val="58595B"/>
        </w:rPr>
        <w:t xml:space="preserve"> monitors and head tracking. User interaction</w:t>
      </w:r>
      <w:r>
        <w:rPr>
          <w:color w:val="58595B"/>
          <w:spacing w:val="-1"/>
        </w:rPr>
        <w:t xml:space="preserve"> </w:t>
      </w:r>
      <w:r>
        <w:rPr>
          <w:color w:val="58595B"/>
        </w:rPr>
        <w:t>will</w:t>
      </w:r>
      <w:r>
        <w:rPr>
          <w:color w:val="58595B"/>
          <w:spacing w:val="-1"/>
        </w:rPr>
        <w:t xml:space="preserve"> </w:t>
      </w:r>
      <w:r>
        <w:rPr>
          <w:color w:val="58595B"/>
        </w:rPr>
        <w:t>be</w:t>
      </w:r>
      <w:r>
        <w:rPr>
          <w:color w:val="58595B"/>
          <w:spacing w:val="-1"/>
        </w:rPr>
        <w:t xml:space="preserve"> </w:t>
      </w:r>
      <w:r>
        <w:rPr>
          <w:color w:val="58595B"/>
        </w:rPr>
        <w:t>supported</w:t>
      </w:r>
      <w:r>
        <w:rPr>
          <w:color w:val="58595B"/>
          <w:spacing w:val="-1"/>
        </w:rPr>
        <w:t xml:space="preserve"> </w:t>
      </w:r>
      <w:r>
        <w:rPr>
          <w:color w:val="58595B"/>
        </w:rPr>
        <w:t>through a combination of traditional and modern elements such as mouse/ keyboard,</w:t>
      </w:r>
      <w:r>
        <w:rPr>
          <w:color w:val="58595B"/>
          <w:spacing w:val="-7"/>
        </w:rPr>
        <w:t xml:space="preserve"> </w:t>
      </w:r>
      <w:r>
        <w:rPr>
          <w:color w:val="58595B"/>
        </w:rPr>
        <w:t>touch</w:t>
      </w:r>
      <w:r>
        <w:rPr>
          <w:color w:val="58595B"/>
          <w:spacing w:val="-7"/>
        </w:rPr>
        <w:t xml:space="preserve"> </w:t>
      </w:r>
      <w:r>
        <w:rPr>
          <w:color w:val="58595B"/>
        </w:rPr>
        <w:t>screen,</w:t>
      </w:r>
      <w:r>
        <w:rPr>
          <w:color w:val="58595B"/>
          <w:spacing w:val="-7"/>
        </w:rPr>
        <w:t xml:space="preserve"> </w:t>
      </w:r>
      <w:r>
        <w:rPr>
          <w:color w:val="58595B"/>
        </w:rPr>
        <w:t>and</w:t>
      </w:r>
      <w:r>
        <w:rPr>
          <w:color w:val="58595B"/>
          <w:spacing w:val="-7"/>
        </w:rPr>
        <w:t xml:space="preserve"> </w:t>
      </w:r>
      <w:r>
        <w:rPr>
          <w:color w:val="58595B"/>
        </w:rPr>
        <w:t xml:space="preserve">hand </w:t>
      </w:r>
      <w:r>
        <w:rPr>
          <w:color w:val="58595B"/>
          <w:spacing w:val="-4"/>
        </w:rPr>
        <w:t>gesture</w:t>
      </w:r>
      <w:r>
        <w:rPr>
          <w:color w:val="58595B"/>
          <w:spacing w:val="-16"/>
        </w:rPr>
        <w:t xml:space="preserve"> </w:t>
      </w:r>
      <w:r>
        <w:rPr>
          <w:color w:val="58595B"/>
          <w:spacing w:val="-4"/>
        </w:rPr>
        <w:t>recognizing</w:t>
      </w:r>
      <w:r>
        <w:rPr>
          <w:color w:val="58595B"/>
          <w:spacing w:val="-16"/>
        </w:rPr>
        <w:t xml:space="preserve"> </w:t>
      </w:r>
      <w:r>
        <w:rPr>
          <w:color w:val="58595B"/>
          <w:spacing w:val="-4"/>
        </w:rPr>
        <w:t>sensors.</w:t>
      </w:r>
      <w:r>
        <w:rPr>
          <w:color w:val="58595B"/>
          <w:spacing w:val="-16"/>
        </w:rPr>
        <w:t xml:space="preserve"> </w:t>
      </w:r>
      <w:r>
        <w:rPr>
          <w:color w:val="58595B"/>
          <w:spacing w:val="-4"/>
        </w:rPr>
        <w:t>We</w:t>
      </w:r>
      <w:r>
        <w:rPr>
          <w:color w:val="58595B"/>
          <w:spacing w:val="-16"/>
        </w:rPr>
        <w:t xml:space="preserve"> </w:t>
      </w:r>
      <w:r>
        <w:rPr>
          <w:color w:val="58595B"/>
          <w:spacing w:val="-4"/>
        </w:rPr>
        <w:t xml:space="preserve">have </w:t>
      </w:r>
      <w:r>
        <w:rPr>
          <w:color w:val="58595B"/>
        </w:rPr>
        <w:t xml:space="preserve">been working closely with expert radiologists to optimally map these interaction modes to different user </w:t>
      </w:r>
      <w:r>
        <w:rPr>
          <w:color w:val="58595B"/>
          <w:spacing w:val="-2"/>
        </w:rPr>
        <w:t>activities</w:t>
      </w:r>
      <w:r>
        <w:rPr>
          <w:color w:val="58595B"/>
          <w:spacing w:val="-21"/>
        </w:rPr>
        <w:t xml:space="preserve"> </w:t>
      </w:r>
      <w:r>
        <w:rPr>
          <w:color w:val="58595B"/>
          <w:spacing w:val="-2"/>
        </w:rPr>
        <w:t>in</w:t>
      </w:r>
      <w:r>
        <w:rPr>
          <w:color w:val="58595B"/>
          <w:spacing w:val="-21"/>
        </w:rPr>
        <w:t xml:space="preserve"> </w:t>
      </w:r>
      <w:r>
        <w:rPr>
          <w:color w:val="58595B"/>
          <w:spacing w:val="-2"/>
        </w:rPr>
        <w:t>the</w:t>
      </w:r>
      <w:r>
        <w:rPr>
          <w:color w:val="58595B"/>
          <w:spacing w:val="-21"/>
        </w:rPr>
        <w:t xml:space="preserve"> </w:t>
      </w:r>
      <w:r>
        <w:rPr>
          <w:color w:val="58595B"/>
          <w:spacing w:val="-2"/>
        </w:rPr>
        <w:t>head-cave</w:t>
      </w:r>
      <w:r>
        <w:rPr>
          <w:color w:val="58595B"/>
          <w:spacing w:val="-21"/>
        </w:rPr>
        <w:t xml:space="preserve"> </w:t>
      </w:r>
      <w:r>
        <w:rPr>
          <w:color w:val="58595B"/>
          <w:spacing w:val="-2"/>
        </w:rPr>
        <w:t>VC</w:t>
      </w:r>
      <w:r>
        <w:rPr>
          <w:color w:val="58595B"/>
          <w:spacing w:val="-21"/>
        </w:rPr>
        <w:t xml:space="preserve"> </w:t>
      </w:r>
      <w:r>
        <w:rPr>
          <w:color w:val="58595B"/>
          <w:spacing w:val="-2"/>
        </w:rPr>
        <w:t xml:space="preserve">system. </w:t>
      </w:r>
      <w:r>
        <w:rPr>
          <w:color w:val="58595B"/>
        </w:rPr>
        <w:t>The head-cave setup is anticipated</w:t>
      </w:r>
    </w:p>
    <w:p w14:paraId="60CCFB02" w14:textId="1522E551" w:rsidR="0041426B" w:rsidRDefault="00000000">
      <w:pPr>
        <w:pStyle w:val="BodyText"/>
        <w:spacing w:before="46" w:line="254" w:lineRule="auto"/>
        <w:ind w:left="460"/>
      </w:pPr>
      <w:r>
        <w:br w:type="column"/>
      </w:r>
      <w:r>
        <w:rPr>
          <w:color w:val="58595B"/>
        </w:rPr>
        <w:t>and</w:t>
      </w:r>
      <w:r>
        <w:rPr>
          <w:color w:val="58595B"/>
          <w:spacing w:val="-16"/>
        </w:rPr>
        <w:t xml:space="preserve"> </w:t>
      </w:r>
      <w:r>
        <w:rPr>
          <w:color w:val="58595B"/>
        </w:rPr>
        <w:t>vice</w:t>
      </w:r>
      <w:r>
        <w:rPr>
          <w:color w:val="58595B"/>
          <w:spacing w:val="-16"/>
        </w:rPr>
        <w:t xml:space="preserve"> </w:t>
      </w:r>
      <w:r>
        <w:rPr>
          <w:color w:val="58595B"/>
        </w:rPr>
        <w:t>versa.</w:t>
      </w:r>
      <w:r>
        <w:rPr>
          <w:color w:val="58595B"/>
          <w:spacing w:val="-16"/>
        </w:rPr>
        <w:t xml:space="preserve"> </w:t>
      </w:r>
      <w:proofErr w:type="spellStart"/>
      <w:r w:rsidR="00A50A5A">
        <w:rPr>
          <w:color w:val="58595B"/>
        </w:rPr>
        <w:t>CycleGAN</w:t>
      </w:r>
      <w:proofErr w:type="spellEnd"/>
      <w:r>
        <w:rPr>
          <w:color w:val="58595B"/>
          <w:spacing w:val="-16"/>
        </w:rPr>
        <w:t xml:space="preserve"> </w:t>
      </w:r>
      <w:r>
        <w:rPr>
          <w:color w:val="58595B"/>
        </w:rPr>
        <w:t>is</w:t>
      </w:r>
      <w:r>
        <w:rPr>
          <w:color w:val="58595B"/>
          <w:spacing w:val="-16"/>
        </w:rPr>
        <w:t xml:space="preserve"> </w:t>
      </w:r>
      <w:r>
        <w:rPr>
          <w:color w:val="58595B"/>
        </w:rPr>
        <w:t xml:space="preserve">the </w:t>
      </w:r>
      <w:r>
        <w:rPr>
          <w:color w:val="58595B"/>
          <w:w w:val="105"/>
        </w:rPr>
        <w:t>first</w:t>
      </w:r>
      <w:r>
        <w:rPr>
          <w:color w:val="58595B"/>
          <w:spacing w:val="-7"/>
          <w:w w:val="105"/>
        </w:rPr>
        <w:t xml:space="preserve"> </w:t>
      </w:r>
      <w:r>
        <w:rPr>
          <w:color w:val="58595B"/>
          <w:w w:val="105"/>
        </w:rPr>
        <w:t>thought</w:t>
      </w:r>
      <w:r>
        <w:rPr>
          <w:color w:val="58595B"/>
          <w:spacing w:val="-7"/>
          <w:w w:val="105"/>
        </w:rPr>
        <w:t xml:space="preserve"> </w:t>
      </w:r>
      <w:r>
        <w:rPr>
          <w:color w:val="58595B"/>
          <w:w w:val="105"/>
        </w:rPr>
        <w:t>that</w:t>
      </w:r>
      <w:r>
        <w:rPr>
          <w:color w:val="58595B"/>
          <w:spacing w:val="-7"/>
          <w:w w:val="105"/>
        </w:rPr>
        <w:t xml:space="preserve"> </w:t>
      </w:r>
      <w:r>
        <w:rPr>
          <w:color w:val="58595B"/>
          <w:w w:val="105"/>
        </w:rPr>
        <w:t>comes</w:t>
      </w:r>
      <w:r>
        <w:rPr>
          <w:color w:val="58595B"/>
          <w:spacing w:val="-7"/>
          <w:w w:val="105"/>
        </w:rPr>
        <w:t xml:space="preserve"> </w:t>
      </w:r>
      <w:r>
        <w:rPr>
          <w:color w:val="58595B"/>
          <w:w w:val="105"/>
        </w:rPr>
        <w:t>to</w:t>
      </w:r>
      <w:r>
        <w:rPr>
          <w:color w:val="58595B"/>
          <w:spacing w:val="-7"/>
          <w:w w:val="105"/>
        </w:rPr>
        <w:t xml:space="preserve"> </w:t>
      </w:r>
      <w:r>
        <w:rPr>
          <w:color w:val="58595B"/>
          <w:w w:val="105"/>
        </w:rPr>
        <w:t>mind</w:t>
      </w:r>
      <w:r>
        <w:rPr>
          <w:color w:val="58595B"/>
          <w:spacing w:val="-7"/>
          <w:w w:val="105"/>
        </w:rPr>
        <w:t xml:space="preserve"> </w:t>
      </w:r>
      <w:r>
        <w:rPr>
          <w:color w:val="58595B"/>
          <w:w w:val="105"/>
        </w:rPr>
        <w:t xml:space="preserve">for </w:t>
      </w:r>
      <w:r>
        <w:rPr>
          <w:color w:val="58595B"/>
          <w:spacing w:val="-2"/>
        </w:rPr>
        <w:t>this</w:t>
      </w:r>
      <w:r>
        <w:rPr>
          <w:color w:val="58595B"/>
          <w:spacing w:val="-20"/>
        </w:rPr>
        <w:t xml:space="preserve"> </w:t>
      </w:r>
      <w:proofErr w:type="gramStart"/>
      <w:r>
        <w:rPr>
          <w:color w:val="58595B"/>
          <w:spacing w:val="-2"/>
        </w:rPr>
        <w:t>image</w:t>
      </w:r>
      <w:r>
        <w:rPr>
          <w:color w:val="58595B"/>
          <w:spacing w:val="-20"/>
        </w:rPr>
        <w:t xml:space="preserve"> </w:t>
      </w:r>
      <w:r>
        <w:rPr>
          <w:color w:val="58595B"/>
          <w:spacing w:val="-2"/>
        </w:rPr>
        <w:t>to</w:t>
      </w:r>
      <w:r>
        <w:rPr>
          <w:color w:val="58595B"/>
          <w:spacing w:val="-20"/>
        </w:rPr>
        <w:t xml:space="preserve"> </w:t>
      </w:r>
      <w:r>
        <w:rPr>
          <w:color w:val="58595B"/>
          <w:spacing w:val="-2"/>
        </w:rPr>
        <w:t>image</w:t>
      </w:r>
      <w:proofErr w:type="gramEnd"/>
      <w:r>
        <w:rPr>
          <w:color w:val="58595B"/>
          <w:spacing w:val="-20"/>
        </w:rPr>
        <w:t xml:space="preserve"> </w:t>
      </w:r>
      <w:r>
        <w:rPr>
          <w:color w:val="58595B"/>
          <w:spacing w:val="-2"/>
        </w:rPr>
        <w:t>domain</w:t>
      </w:r>
      <w:r>
        <w:rPr>
          <w:color w:val="58595B"/>
          <w:spacing w:val="-20"/>
        </w:rPr>
        <w:t xml:space="preserve"> </w:t>
      </w:r>
      <w:r>
        <w:rPr>
          <w:color w:val="58595B"/>
          <w:spacing w:val="-2"/>
        </w:rPr>
        <w:t xml:space="preserve">translation </w:t>
      </w:r>
      <w:r>
        <w:rPr>
          <w:color w:val="58595B"/>
          <w:w w:val="105"/>
        </w:rPr>
        <w:t>task,</w:t>
      </w:r>
      <w:r>
        <w:rPr>
          <w:color w:val="58595B"/>
          <w:spacing w:val="-14"/>
          <w:w w:val="105"/>
        </w:rPr>
        <w:t xml:space="preserve"> </w:t>
      </w:r>
      <w:r>
        <w:rPr>
          <w:color w:val="58595B"/>
          <w:w w:val="105"/>
        </w:rPr>
        <w:t>but</w:t>
      </w:r>
      <w:r>
        <w:rPr>
          <w:color w:val="58595B"/>
          <w:spacing w:val="-14"/>
          <w:w w:val="105"/>
        </w:rPr>
        <w:t xml:space="preserve"> </w:t>
      </w:r>
      <w:r>
        <w:rPr>
          <w:color w:val="58595B"/>
          <w:w w:val="105"/>
        </w:rPr>
        <w:t>it</w:t>
      </w:r>
      <w:r>
        <w:rPr>
          <w:color w:val="58595B"/>
          <w:spacing w:val="-14"/>
          <w:w w:val="105"/>
        </w:rPr>
        <w:t xml:space="preserve"> </w:t>
      </w:r>
      <w:r>
        <w:rPr>
          <w:color w:val="58595B"/>
          <w:w w:val="105"/>
        </w:rPr>
        <w:t>does</w:t>
      </w:r>
      <w:r>
        <w:rPr>
          <w:color w:val="58595B"/>
          <w:spacing w:val="-14"/>
          <w:w w:val="105"/>
        </w:rPr>
        <w:t xml:space="preserve"> </w:t>
      </w:r>
      <w:r>
        <w:rPr>
          <w:color w:val="58595B"/>
          <w:w w:val="105"/>
        </w:rPr>
        <w:t>not</w:t>
      </w:r>
      <w:r>
        <w:rPr>
          <w:color w:val="58595B"/>
          <w:spacing w:val="-14"/>
          <w:w w:val="105"/>
        </w:rPr>
        <w:t xml:space="preserve"> </w:t>
      </w:r>
      <w:r>
        <w:rPr>
          <w:color w:val="58595B"/>
          <w:w w:val="105"/>
        </w:rPr>
        <w:t>cater</w:t>
      </w:r>
      <w:r>
        <w:rPr>
          <w:color w:val="58595B"/>
          <w:spacing w:val="-14"/>
          <w:w w:val="105"/>
        </w:rPr>
        <w:t xml:space="preserve"> </w:t>
      </w:r>
      <w:r>
        <w:rPr>
          <w:color w:val="58595B"/>
          <w:w w:val="105"/>
        </w:rPr>
        <w:t>well</w:t>
      </w:r>
      <w:r>
        <w:rPr>
          <w:color w:val="58595B"/>
          <w:spacing w:val="-14"/>
          <w:w w:val="105"/>
        </w:rPr>
        <w:t xml:space="preserve"> </w:t>
      </w:r>
      <w:r>
        <w:rPr>
          <w:color w:val="58595B"/>
          <w:w w:val="105"/>
        </w:rPr>
        <w:t>to</w:t>
      </w:r>
    </w:p>
    <w:p w14:paraId="32C66946" w14:textId="77777777" w:rsidR="0041426B" w:rsidRDefault="00000000">
      <w:pPr>
        <w:pStyle w:val="BodyText"/>
        <w:spacing w:before="3" w:line="254" w:lineRule="auto"/>
        <w:ind w:left="460" w:right="92"/>
      </w:pPr>
      <w:r>
        <w:rPr>
          <w:color w:val="58595B"/>
        </w:rPr>
        <w:t>OC.</w:t>
      </w:r>
      <w:r>
        <w:rPr>
          <w:color w:val="58595B"/>
          <w:spacing w:val="-16"/>
        </w:rPr>
        <w:t xml:space="preserve"> </w:t>
      </w:r>
      <w:r>
        <w:rPr>
          <w:color w:val="58595B"/>
        </w:rPr>
        <w:t>This</w:t>
      </w:r>
      <w:r>
        <w:rPr>
          <w:color w:val="58595B"/>
          <w:spacing w:val="-16"/>
        </w:rPr>
        <w:t xml:space="preserve"> </w:t>
      </w:r>
      <w:r>
        <w:rPr>
          <w:color w:val="58595B"/>
        </w:rPr>
        <w:t>is</w:t>
      </w:r>
      <w:r>
        <w:rPr>
          <w:color w:val="58595B"/>
          <w:spacing w:val="-16"/>
        </w:rPr>
        <w:t xml:space="preserve"> </w:t>
      </w:r>
      <w:proofErr w:type="gramStart"/>
      <w:r>
        <w:rPr>
          <w:color w:val="58595B"/>
        </w:rPr>
        <w:t>due</w:t>
      </w:r>
      <w:r>
        <w:rPr>
          <w:color w:val="58595B"/>
          <w:spacing w:val="-16"/>
        </w:rPr>
        <w:t xml:space="preserve"> </w:t>
      </w:r>
      <w:r>
        <w:rPr>
          <w:color w:val="58595B"/>
        </w:rPr>
        <w:t>to</w:t>
      </w:r>
      <w:r>
        <w:rPr>
          <w:color w:val="58595B"/>
          <w:spacing w:val="-16"/>
        </w:rPr>
        <w:t xml:space="preserve"> </w:t>
      </w:r>
      <w:r>
        <w:rPr>
          <w:color w:val="58595B"/>
        </w:rPr>
        <w:t>the</w:t>
      </w:r>
      <w:r>
        <w:rPr>
          <w:color w:val="58595B"/>
          <w:spacing w:val="-16"/>
        </w:rPr>
        <w:t xml:space="preserve"> </w:t>
      </w:r>
      <w:r>
        <w:rPr>
          <w:color w:val="58595B"/>
        </w:rPr>
        <w:t>fact</w:t>
      </w:r>
      <w:r>
        <w:rPr>
          <w:color w:val="58595B"/>
          <w:spacing w:val="-16"/>
        </w:rPr>
        <w:t xml:space="preserve"> </w:t>
      </w:r>
      <w:r>
        <w:rPr>
          <w:color w:val="58595B"/>
        </w:rPr>
        <w:t>that</w:t>
      </w:r>
      <w:proofErr w:type="gramEnd"/>
      <w:r>
        <w:rPr>
          <w:color w:val="58595B"/>
          <w:spacing w:val="-16"/>
        </w:rPr>
        <w:t xml:space="preserve"> </w:t>
      </w:r>
      <w:r>
        <w:rPr>
          <w:color w:val="58595B"/>
        </w:rPr>
        <w:t>the network</w:t>
      </w:r>
      <w:r>
        <w:rPr>
          <w:color w:val="58595B"/>
          <w:spacing w:val="-12"/>
        </w:rPr>
        <w:t xml:space="preserve"> </w:t>
      </w:r>
      <w:r>
        <w:rPr>
          <w:color w:val="58595B"/>
        </w:rPr>
        <w:t>does</w:t>
      </w:r>
      <w:r>
        <w:rPr>
          <w:color w:val="58595B"/>
          <w:spacing w:val="-12"/>
        </w:rPr>
        <w:t xml:space="preserve"> </w:t>
      </w:r>
      <w:r>
        <w:rPr>
          <w:color w:val="58595B"/>
        </w:rPr>
        <w:t>an</w:t>
      </w:r>
      <w:r>
        <w:rPr>
          <w:color w:val="58595B"/>
          <w:spacing w:val="-12"/>
        </w:rPr>
        <w:t xml:space="preserve"> </w:t>
      </w:r>
      <w:r>
        <w:rPr>
          <w:color w:val="58595B"/>
        </w:rPr>
        <w:t>L1</w:t>
      </w:r>
      <w:r>
        <w:rPr>
          <w:color w:val="58595B"/>
          <w:spacing w:val="-12"/>
        </w:rPr>
        <w:t xml:space="preserve"> </w:t>
      </w:r>
      <w:r>
        <w:rPr>
          <w:color w:val="58595B"/>
        </w:rPr>
        <w:t>loss</w:t>
      </w:r>
      <w:r>
        <w:rPr>
          <w:color w:val="58595B"/>
          <w:spacing w:val="-12"/>
        </w:rPr>
        <w:t xml:space="preserve"> </w:t>
      </w:r>
      <w:r>
        <w:rPr>
          <w:color w:val="58595B"/>
        </w:rPr>
        <w:t xml:space="preserve">between </w:t>
      </w:r>
      <w:r>
        <w:rPr>
          <w:color w:val="58595B"/>
          <w:spacing w:val="-4"/>
        </w:rPr>
        <w:t>real</w:t>
      </w:r>
      <w:r>
        <w:rPr>
          <w:color w:val="58595B"/>
          <w:spacing w:val="-24"/>
        </w:rPr>
        <w:t xml:space="preserve"> </w:t>
      </w:r>
      <w:r>
        <w:rPr>
          <w:color w:val="58595B"/>
          <w:spacing w:val="-4"/>
        </w:rPr>
        <w:t>OC</w:t>
      </w:r>
      <w:r>
        <w:rPr>
          <w:color w:val="58595B"/>
          <w:spacing w:val="-22"/>
        </w:rPr>
        <w:t xml:space="preserve"> </w:t>
      </w:r>
      <w:r>
        <w:rPr>
          <w:color w:val="58595B"/>
          <w:spacing w:val="-4"/>
        </w:rPr>
        <w:t>images</w:t>
      </w:r>
      <w:r>
        <w:rPr>
          <w:color w:val="58595B"/>
          <w:spacing w:val="-22"/>
        </w:rPr>
        <w:t xml:space="preserve"> </w:t>
      </w:r>
      <w:r>
        <w:rPr>
          <w:color w:val="58595B"/>
          <w:spacing w:val="-4"/>
        </w:rPr>
        <w:t>and</w:t>
      </w:r>
      <w:r>
        <w:rPr>
          <w:color w:val="58595B"/>
          <w:spacing w:val="-22"/>
        </w:rPr>
        <w:t xml:space="preserve"> </w:t>
      </w:r>
      <w:r>
        <w:rPr>
          <w:color w:val="58595B"/>
          <w:spacing w:val="-4"/>
        </w:rPr>
        <w:t>the</w:t>
      </w:r>
      <w:r>
        <w:rPr>
          <w:color w:val="58595B"/>
          <w:spacing w:val="-22"/>
        </w:rPr>
        <w:t xml:space="preserve"> </w:t>
      </w:r>
      <w:r>
        <w:rPr>
          <w:color w:val="58595B"/>
          <w:spacing w:val="-4"/>
        </w:rPr>
        <w:t>OC</w:t>
      </w:r>
      <w:r>
        <w:rPr>
          <w:color w:val="58595B"/>
          <w:spacing w:val="-22"/>
        </w:rPr>
        <w:t xml:space="preserve"> </w:t>
      </w:r>
      <w:r>
        <w:rPr>
          <w:color w:val="58595B"/>
          <w:spacing w:val="-4"/>
        </w:rPr>
        <w:t xml:space="preserve">images </w:t>
      </w:r>
      <w:r>
        <w:rPr>
          <w:color w:val="58595B"/>
          <w:spacing w:val="-2"/>
        </w:rPr>
        <w:t>synthesized</w:t>
      </w:r>
      <w:r>
        <w:rPr>
          <w:color w:val="58595B"/>
          <w:spacing w:val="-17"/>
        </w:rPr>
        <w:t xml:space="preserve"> </w:t>
      </w:r>
      <w:r>
        <w:rPr>
          <w:color w:val="58595B"/>
          <w:spacing w:val="-2"/>
        </w:rPr>
        <w:t>from</w:t>
      </w:r>
      <w:r>
        <w:rPr>
          <w:color w:val="58595B"/>
          <w:spacing w:val="-17"/>
        </w:rPr>
        <w:t xml:space="preserve"> </w:t>
      </w:r>
      <w:r>
        <w:rPr>
          <w:color w:val="58595B"/>
          <w:spacing w:val="-2"/>
        </w:rPr>
        <w:t>VC</w:t>
      </w:r>
      <w:r>
        <w:rPr>
          <w:color w:val="58595B"/>
          <w:spacing w:val="-17"/>
        </w:rPr>
        <w:t xml:space="preserve"> </w:t>
      </w:r>
      <w:r>
        <w:rPr>
          <w:color w:val="58595B"/>
          <w:spacing w:val="-2"/>
        </w:rPr>
        <w:t>images.</w:t>
      </w:r>
      <w:r>
        <w:rPr>
          <w:color w:val="58595B"/>
          <w:spacing w:val="-17"/>
        </w:rPr>
        <w:t xml:space="preserve"> </w:t>
      </w:r>
      <w:r>
        <w:rPr>
          <w:color w:val="58595B"/>
          <w:spacing w:val="-2"/>
        </w:rPr>
        <w:t>This</w:t>
      </w:r>
    </w:p>
    <w:p w14:paraId="00C16B57" w14:textId="76C41D41" w:rsidR="0041426B" w:rsidRDefault="00000000">
      <w:pPr>
        <w:pStyle w:val="BodyText"/>
        <w:spacing w:before="3" w:line="254" w:lineRule="auto"/>
        <w:ind w:left="460" w:right="12"/>
      </w:pPr>
      <w:r>
        <w:rPr>
          <w:color w:val="58595B"/>
          <w:spacing w:val="-2"/>
        </w:rPr>
        <w:t>does</w:t>
      </w:r>
      <w:r>
        <w:rPr>
          <w:color w:val="58595B"/>
          <w:spacing w:val="-22"/>
        </w:rPr>
        <w:t xml:space="preserve"> </w:t>
      </w:r>
      <w:r>
        <w:rPr>
          <w:color w:val="58595B"/>
          <w:spacing w:val="-2"/>
        </w:rPr>
        <w:t>not</w:t>
      </w:r>
      <w:r>
        <w:rPr>
          <w:color w:val="58595B"/>
          <w:spacing w:val="-22"/>
        </w:rPr>
        <w:t xml:space="preserve"> </w:t>
      </w:r>
      <w:r>
        <w:rPr>
          <w:color w:val="58595B"/>
          <w:spacing w:val="-2"/>
        </w:rPr>
        <w:t>make</w:t>
      </w:r>
      <w:r>
        <w:rPr>
          <w:color w:val="58595B"/>
          <w:spacing w:val="-22"/>
        </w:rPr>
        <w:t xml:space="preserve"> </w:t>
      </w:r>
      <w:r>
        <w:rPr>
          <w:color w:val="58595B"/>
          <w:spacing w:val="-2"/>
        </w:rPr>
        <w:t>sense,</w:t>
      </w:r>
      <w:r>
        <w:rPr>
          <w:color w:val="58595B"/>
          <w:spacing w:val="-22"/>
        </w:rPr>
        <w:t xml:space="preserve"> </w:t>
      </w:r>
      <w:r>
        <w:rPr>
          <w:color w:val="58595B"/>
          <w:spacing w:val="-2"/>
        </w:rPr>
        <w:t>as</w:t>
      </w:r>
      <w:r>
        <w:rPr>
          <w:color w:val="58595B"/>
          <w:spacing w:val="-22"/>
        </w:rPr>
        <w:t xml:space="preserve"> </w:t>
      </w:r>
      <w:r>
        <w:rPr>
          <w:color w:val="58595B"/>
          <w:spacing w:val="-2"/>
        </w:rPr>
        <w:t>the</w:t>
      </w:r>
      <w:r>
        <w:rPr>
          <w:color w:val="58595B"/>
          <w:spacing w:val="-22"/>
        </w:rPr>
        <w:t xml:space="preserve"> </w:t>
      </w:r>
      <w:r>
        <w:rPr>
          <w:color w:val="58595B"/>
          <w:spacing w:val="-2"/>
        </w:rPr>
        <w:t xml:space="preserve">generator </w:t>
      </w:r>
      <w:r>
        <w:rPr>
          <w:color w:val="58595B"/>
        </w:rPr>
        <w:t>is expected to produce images with different</w:t>
      </w:r>
      <w:r>
        <w:rPr>
          <w:color w:val="58595B"/>
          <w:spacing w:val="-2"/>
        </w:rPr>
        <w:t xml:space="preserve"> </w:t>
      </w:r>
      <w:r>
        <w:rPr>
          <w:color w:val="58595B"/>
        </w:rPr>
        <w:t>textures</w:t>
      </w:r>
      <w:r>
        <w:rPr>
          <w:color w:val="58595B"/>
          <w:spacing w:val="-2"/>
        </w:rPr>
        <w:t xml:space="preserve"> </w:t>
      </w:r>
      <w:r>
        <w:rPr>
          <w:color w:val="58595B"/>
        </w:rPr>
        <w:t>and</w:t>
      </w:r>
      <w:r>
        <w:rPr>
          <w:color w:val="58595B"/>
          <w:spacing w:val="-2"/>
        </w:rPr>
        <w:t xml:space="preserve"> </w:t>
      </w:r>
      <w:r>
        <w:rPr>
          <w:color w:val="58595B"/>
        </w:rPr>
        <w:t>reflection patterns, and the direct comparison will</w:t>
      </w:r>
      <w:r>
        <w:rPr>
          <w:color w:val="58595B"/>
          <w:spacing w:val="-1"/>
        </w:rPr>
        <w:t xml:space="preserve"> </w:t>
      </w:r>
      <w:r>
        <w:rPr>
          <w:color w:val="58595B"/>
        </w:rPr>
        <w:t>hinder</w:t>
      </w:r>
      <w:r>
        <w:rPr>
          <w:color w:val="58595B"/>
          <w:spacing w:val="-1"/>
        </w:rPr>
        <w:t xml:space="preserve"> </w:t>
      </w:r>
      <w:r>
        <w:rPr>
          <w:color w:val="58595B"/>
        </w:rPr>
        <w:t>the</w:t>
      </w:r>
      <w:r>
        <w:rPr>
          <w:color w:val="58595B"/>
          <w:spacing w:val="-1"/>
        </w:rPr>
        <w:t xml:space="preserve"> </w:t>
      </w:r>
      <w:r>
        <w:rPr>
          <w:color w:val="58595B"/>
        </w:rPr>
        <w:t>network.</w:t>
      </w:r>
      <w:r>
        <w:rPr>
          <w:color w:val="58595B"/>
          <w:spacing w:val="-1"/>
        </w:rPr>
        <w:t xml:space="preserve"> </w:t>
      </w:r>
      <w:r>
        <w:rPr>
          <w:color w:val="58595B"/>
        </w:rPr>
        <w:t>We</w:t>
      </w:r>
      <w:r>
        <w:rPr>
          <w:color w:val="58595B"/>
          <w:spacing w:val="-1"/>
        </w:rPr>
        <w:t xml:space="preserve"> </w:t>
      </w:r>
      <w:r>
        <w:rPr>
          <w:color w:val="58595B"/>
        </w:rPr>
        <w:t>have created</w:t>
      </w:r>
      <w:r>
        <w:rPr>
          <w:color w:val="58595B"/>
          <w:spacing w:val="-17"/>
        </w:rPr>
        <w:t xml:space="preserve"> </w:t>
      </w:r>
      <w:r>
        <w:rPr>
          <w:color w:val="58595B"/>
        </w:rPr>
        <w:t>a</w:t>
      </w:r>
      <w:r>
        <w:rPr>
          <w:color w:val="58595B"/>
          <w:spacing w:val="-17"/>
        </w:rPr>
        <w:t xml:space="preserve"> </w:t>
      </w:r>
      <w:r>
        <w:rPr>
          <w:color w:val="58595B"/>
        </w:rPr>
        <w:t>machine</w:t>
      </w:r>
      <w:r>
        <w:rPr>
          <w:color w:val="58595B"/>
          <w:spacing w:val="-17"/>
        </w:rPr>
        <w:t xml:space="preserve"> </w:t>
      </w:r>
      <w:r>
        <w:rPr>
          <w:color w:val="58595B"/>
        </w:rPr>
        <w:t>learning</w:t>
      </w:r>
      <w:r>
        <w:rPr>
          <w:color w:val="58595B"/>
          <w:spacing w:val="-17"/>
        </w:rPr>
        <w:t xml:space="preserve"> </w:t>
      </w:r>
      <w:r>
        <w:rPr>
          <w:color w:val="58595B"/>
        </w:rPr>
        <w:t xml:space="preserve">Extended </w:t>
      </w:r>
      <w:proofErr w:type="spellStart"/>
      <w:r>
        <w:rPr>
          <w:color w:val="58595B"/>
        </w:rPr>
        <w:t>CycleGAN</w:t>
      </w:r>
      <w:proofErr w:type="spellEnd"/>
      <w:r>
        <w:rPr>
          <w:color w:val="58595B"/>
          <w:spacing w:val="-22"/>
        </w:rPr>
        <w:t xml:space="preserve"> </w:t>
      </w:r>
      <w:proofErr w:type="gramStart"/>
      <w:r>
        <w:rPr>
          <w:color w:val="58595B"/>
        </w:rPr>
        <w:t>in</w:t>
      </w:r>
      <w:r>
        <w:rPr>
          <w:color w:val="58595B"/>
          <w:spacing w:val="-22"/>
        </w:rPr>
        <w:t xml:space="preserve"> </w:t>
      </w:r>
      <w:r>
        <w:rPr>
          <w:color w:val="58595B"/>
        </w:rPr>
        <w:t>order</w:t>
      </w:r>
      <w:r>
        <w:rPr>
          <w:color w:val="58595B"/>
          <w:spacing w:val="-22"/>
        </w:rPr>
        <w:t xml:space="preserve"> </w:t>
      </w:r>
      <w:r>
        <w:rPr>
          <w:color w:val="58595B"/>
        </w:rPr>
        <w:t>to</w:t>
      </w:r>
      <w:proofErr w:type="gramEnd"/>
      <w:r>
        <w:rPr>
          <w:color w:val="58595B"/>
          <w:spacing w:val="-22"/>
        </w:rPr>
        <w:t xml:space="preserve"> </w:t>
      </w:r>
      <w:r>
        <w:rPr>
          <w:color w:val="58595B"/>
        </w:rPr>
        <w:t>handle</w:t>
      </w:r>
      <w:r>
        <w:rPr>
          <w:color w:val="58595B"/>
          <w:spacing w:val="-22"/>
        </w:rPr>
        <w:t xml:space="preserve"> </w:t>
      </w:r>
      <w:r>
        <w:rPr>
          <w:color w:val="58595B"/>
        </w:rPr>
        <w:t>this</w:t>
      </w:r>
      <w:r>
        <w:rPr>
          <w:color w:val="58595B"/>
          <w:spacing w:val="-22"/>
        </w:rPr>
        <w:t xml:space="preserve"> </w:t>
      </w:r>
      <w:r>
        <w:rPr>
          <w:color w:val="58595B"/>
        </w:rPr>
        <w:t>task. The</w:t>
      </w:r>
      <w:r>
        <w:rPr>
          <w:color w:val="58595B"/>
          <w:spacing w:val="-11"/>
        </w:rPr>
        <w:t xml:space="preserve"> </w:t>
      </w:r>
      <w:r>
        <w:rPr>
          <w:color w:val="58595B"/>
        </w:rPr>
        <w:t>Extended</w:t>
      </w:r>
      <w:r>
        <w:rPr>
          <w:color w:val="58595B"/>
          <w:spacing w:val="-11"/>
        </w:rPr>
        <w:t xml:space="preserve"> </w:t>
      </w:r>
      <w:proofErr w:type="spellStart"/>
      <w:r>
        <w:rPr>
          <w:color w:val="58595B"/>
        </w:rPr>
        <w:t>CycleGAN</w:t>
      </w:r>
      <w:proofErr w:type="spellEnd"/>
      <w:r>
        <w:rPr>
          <w:color w:val="58595B"/>
          <w:spacing w:val="-11"/>
        </w:rPr>
        <w:t xml:space="preserve"> </w:t>
      </w:r>
      <w:r>
        <w:rPr>
          <w:color w:val="58595B"/>
        </w:rPr>
        <w:t>takes</w:t>
      </w:r>
      <w:r>
        <w:rPr>
          <w:color w:val="58595B"/>
          <w:spacing w:val="-11"/>
        </w:rPr>
        <w:t xml:space="preserve"> </w:t>
      </w:r>
      <w:r>
        <w:rPr>
          <w:color w:val="58595B"/>
        </w:rPr>
        <w:t>OC images</w:t>
      </w:r>
      <w:r>
        <w:rPr>
          <w:color w:val="58595B"/>
          <w:spacing w:val="-17"/>
        </w:rPr>
        <w:t xml:space="preserve"> </w:t>
      </w:r>
      <w:r>
        <w:rPr>
          <w:color w:val="58595B"/>
        </w:rPr>
        <w:t>and</w:t>
      </w:r>
      <w:r>
        <w:rPr>
          <w:color w:val="58595B"/>
          <w:spacing w:val="-17"/>
        </w:rPr>
        <w:t xml:space="preserve"> </w:t>
      </w:r>
      <w:r>
        <w:rPr>
          <w:color w:val="58595B"/>
        </w:rPr>
        <w:t>compares</w:t>
      </w:r>
      <w:r>
        <w:rPr>
          <w:color w:val="58595B"/>
          <w:spacing w:val="-17"/>
        </w:rPr>
        <w:t xml:space="preserve"> </w:t>
      </w:r>
      <w:r>
        <w:rPr>
          <w:color w:val="58595B"/>
        </w:rPr>
        <w:t>them</w:t>
      </w:r>
      <w:r>
        <w:rPr>
          <w:color w:val="58595B"/>
          <w:spacing w:val="-17"/>
        </w:rPr>
        <w:t xml:space="preserve"> </w:t>
      </w:r>
      <w:r>
        <w:rPr>
          <w:color w:val="58595B"/>
        </w:rPr>
        <w:t>in</w:t>
      </w:r>
      <w:r>
        <w:rPr>
          <w:color w:val="58595B"/>
          <w:spacing w:val="-17"/>
        </w:rPr>
        <w:t xml:space="preserve"> </w:t>
      </w:r>
      <w:r>
        <w:rPr>
          <w:color w:val="58595B"/>
        </w:rPr>
        <w:t>the</w:t>
      </w:r>
      <w:r>
        <w:rPr>
          <w:color w:val="58595B"/>
          <w:spacing w:val="-17"/>
        </w:rPr>
        <w:t xml:space="preserve"> </w:t>
      </w:r>
      <w:r>
        <w:rPr>
          <w:color w:val="58595B"/>
        </w:rPr>
        <w:t xml:space="preserve">VC </w:t>
      </w:r>
      <w:r>
        <w:rPr>
          <w:color w:val="58595B"/>
          <w:spacing w:val="-2"/>
        </w:rPr>
        <w:t>domain,</w:t>
      </w:r>
      <w:r>
        <w:rPr>
          <w:color w:val="58595B"/>
          <w:spacing w:val="-20"/>
        </w:rPr>
        <w:t xml:space="preserve"> </w:t>
      </w:r>
      <w:r>
        <w:rPr>
          <w:color w:val="58595B"/>
          <w:spacing w:val="-2"/>
        </w:rPr>
        <w:t>as</w:t>
      </w:r>
      <w:r>
        <w:rPr>
          <w:color w:val="58595B"/>
          <w:spacing w:val="-20"/>
        </w:rPr>
        <w:t xml:space="preserve"> </w:t>
      </w:r>
      <w:r>
        <w:rPr>
          <w:color w:val="58595B"/>
          <w:spacing w:val="-2"/>
        </w:rPr>
        <w:t>a</w:t>
      </w:r>
      <w:r>
        <w:rPr>
          <w:color w:val="58595B"/>
          <w:spacing w:val="-20"/>
        </w:rPr>
        <w:t xml:space="preserve"> </w:t>
      </w:r>
      <w:r>
        <w:rPr>
          <w:color w:val="58595B"/>
          <w:spacing w:val="-2"/>
        </w:rPr>
        <w:t>distance</w:t>
      </w:r>
      <w:r>
        <w:rPr>
          <w:color w:val="58595B"/>
          <w:spacing w:val="-20"/>
        </w:rPr>
        <w:t xml:space="preserve"> </w:t>
      </w:r>
      <w:r>
        <w:rPr>
          <w:color w:val="58595B"/>
          <w:spacing w:val="-2"/>
        </w:rPr>
        <w:t>between</w:t>
      </w:r>
      <w:r>
        <w:rPr>
          <w:color w:val="58595B"/>
          <w:spacing w:val="-20"/>
        </w:rPr>
        <w:t xml:space="preserve"> </w:t>
      </w:r>
      <w:r>
        <w:rPr>
          <w:color w:val="58595B"/>
          <w:spacing w:val="-2"/>
        </w:rPr>
        <w:t>the</w:t>
      </w:r>
      <w:r>
        <w:rPr>
          <w:color w:val="58595B"/>
          <w:spacing w:val="-20"/>
        </w:rPr>
        <w:t xml:space="preserve"> </w:t>
      </w:r>
      <w:r>
        <w:rPr>
          <w:color w:val="58595B"/>
          <w:spacing w:val="-2"/>
        </w:rPr>
        <w:t xml:space="preserve">VC </w:t>
      </w:r>
      <w:r>
        <w:rPr>
          <w:color w:val="58595B"/>
        </w:rPr>
        <w:t>images reflects the difference in the structures</w:t>
      </w:r>
      <w:r>
        <w:rPr>
          <w:color w:val="58595B"/>
          <w:spacing w:val="-22"/>
        </w:rPr>
        <w:t xml:space="preserve"> </w:t>
      </w:r>
      <w:r>
        <w:rPr>
          <w:color w:val="58595B"/>
        </w:rPr>
        <w:t>of</w:t>
      </w:r>
      <w:r>
        <w:rPr>
          <w:color w:val="58595B"/>
          <w:spacing w:val="-22"/>
        </w:rPr>
        <w:t xml:space="preserve"> </w:t>
      </w:r>
      <w:r>
        <w:rPr>
          <w:color w:val="58595B"/>
        </w:rPr>
        <w:t>the</w:t>
      </w:r>
      <w:r>
        <w:rPr>
          <w:color w:val="58595B"/>
          <w:spacing w:val="-22"/>
        </w:rPr>
        <w:t xml:space="preserve"> </w:t>
      </w:r>
      <w:r>
        <w:rPr>
          <w:color w:val="58595B"/>
        </w:rPr>
        <w:t>images.</w:t>
      </w:r>
      <w:r>
        <w:rPr>
          <w:color w:val="58595B"/>
          <w:spacing w:val="-22"/>
        </w:rPr>
        <w:t xml:space="preserve"> </w:t>
      </w:r>
      <w:r>
        <w:rPr>
          <w:color w:val="58595B"/>
        </w:rPr>
        <w:t>The</w:t>
      </w:r>
      <w:r>
        <w:rPr>
          <w:color w:val="58595B"/>
          <w:spacing w:val="-22"/>
        </w:rPr>
        <w:t xml:space="preserve"> </w:t>
      </w:r>
      <w:r>
        <w:rPr>
          <w:color w:val="58595B"/>
        </w:rPr>
        <w:t>creation of</w:t>
      </w:r>
      <w:r>
        <w:rPr>
          <w:color w:val="58595B"/>
          <w:spacing w:val="-7"/>
        </w:rPr>
        <w:t xml:space="preserve"> </w:t>
      </w:r>
      <w:r>
        <w:rPr>
          <w:color w:val="58595B"/>
        </w:rPr>
        <w:t>VC</w:t>
      </w:r>
      <w:r>
        <w:rPr>
          <w:color w:val="58595B"/>
          <w:spacing w:val="-7"/>
        </w:rPr>
        <w:t xml:space="preserve"> </w:t>
      </w:r>
      <w:r>
        <w:rPr>
          <w:color w:val="58595B"/>
        </w:rPr>
        <w:t>images</w:t>
      </w:r>
      <w:r>
        <w:rPr>
          <w:color w:val="58595B"/>
          <w:spacing w:val="-7"/>
        </w:rPr>
        <w:t xml:space="preserve"> </w:t>
      </w:r>
      <w:r>
        <w:rPr>
          <w:color w:val="58595B"/>
        </w:rPr>
        <w:t>from</w:t>
      </w:r>
      <w:r>
        <w:rPr>
          <w:color w:val="58595B"/>
          <w:spacing w:val="-7"/>
        </w:rPr>
        <w:t xml:space="preserve"> </w:t>
      </w:r>
      <w:r>
        <w:rPr>
          <w:color w:val="58595B"/>
        </w:rPr>
        <w:t>OC</w:t>
      </w:r>
      <w:r>
        <w:rPr>
          <w:color w:val="58595B"/>
          <w:spacing w:val="-7"/>
        </w:rPr>
        <w:t xml:space="preserve"> </w:t>
      </w:r>
      <w:r>
        <w:rPr>
          <w:color w:val="58595B"/>
        </w:rPr>
        <w:t>can</w:t>
      </w:r>
      <w:r>
        <w:rPr>
          <w:color w:val="58595B"/>
          <w:spacing w:val="-7"/>
        </w:rPr>
        <w:t xml:space="preserve"> </w:t>
      </w:r>
      <w:r>
        <w:rPr>
          <w:color w:val="58595B"/>
        </w:rPr>
        <w:t>allow</w:t>
      </w:r>
      <w:r>
        <w:rPr>
          <w:color w:val="58595B"/>
          <w:spacing w:val="-7"/>
        </w:rPr>
        <w:t xml:space="preserve"> </w:t>
      </w:r>
      <w:r>
        <w:rPr>
          <w:color w:val="58595B"/>
        </w:rPr>
        <w:t>for further</w:t>
      </w:r>
      <w:r>
        <w:rPr>
          <w:color w:val="58595B"/>
          <w:spacing w:val="-9"/>
        </w:rPr>
        <w:t xml:space="preserve"> </w:t>
      </w:r>
      <w:r>
        <w:rPr>
          <w:color w:val="58595B"/>
        </w:rPr>
        <w:t>downstream</w:t>
      </w:r>
      <w:r>
        <w:rPr>
          <w:color w:val="58595B"/>
          <w:spacing w:val="-9"/>
        </w:rPr>
        <w:t xml:space="preserve"> </w:t>
      </w:r>
      <w:r>
        <w:rPr>
          <w:color w:val="58595B"/>
        </w:rPr>
        <w:t>applications, such as 3D reconstruction from OC. We</w:t>
      </w:r>
      <w:r>
        <w:rPr>
          <w:color w:val="58595B"/>
          <w:spacing w:val="-11"/>
        </w:rPr>
        <w:t xml:space="preserve"> </w:t>
      </w:r>
      <w:r>
        <w:rPr>
          <w:color w:val="58595B"/>
        </w:rPr>
        <w:t>further</w:t>
      </w:r>
      <w:r>
        <w:rPr>
          <w:color w:val="58595B"/>
          <w:spacing w:val="-11"/>
        </w:rPr>
        <w:t xml:space="preserve"> </w:t>
      </w:r>
      <w:r>
        <w:rPr>
          <w:color w:val="58595B"/>
        </w:rPr>
        <w:t>investigate</w:t>
      </w:r>
      <w:r>
        <w:rPr>
          <w:color w:val="58595B"/>
          <w:spacing w:val="-11"/>
        </w:rPr>
        <w:t xml:space="preserve"> </w:t>
      </w:r>
      <w:r>
        <w:rPr>
          <w:color w:val="58595B"/>
        </w:rPr>
        <w:t>applying</w:t>
      </w:r>
      <w:r>
        <w:rPr>
          <w:color w:val="58595B"/>
          <w:spacing w:val="-11"/>
        </w:rPr>
        <w:t xml:space="preserve"> </w:t>
      </w:r>
      <w:r>
        <w:rPr>
          <w:color w:val="58595B"/>
        </w:rPr>
        <w:t>some of</w:t>
      </w:r>
      <w:r>
        <w:rPr>
          <w:color w:val="58595B"/>
          <w:spacing w:val="-5"/>
        </w:rPr>
        <w:t xml:space="preserve"> </w:t>
      </w:r>
      <w:r>
        <w:rPr>
          <w:color w:val="58595B"/>
        </w:rPr>
        <w:t>the</w:t>
      </w:r>
      <w:r>
        <w:rPr>
          <w:color w:val="58595B"/>
          <w:spacing w:val="-5"/>
        </w:rPr>
        <w:t xml:space="preserve"> </w:t>
      </w:r>
      <w:r>
        <w:rPr>
          <w:color w:val="58595B"/>
        </w:rPr>
        <w:t>features</w:t>
      </w:r>
      <w:r>
        <w:rPr>
          <w:color w:val="58595B"/>
          <w:spacing w:val="-5"/>
        </w:rPr>
        <w:t xml:space="preserve"> </w:t>
      </w:r>
      <w:r>
        <w:rPr>
          <w:color w:val="58595B"/>
        </w:rPr>
        <w:t>of</w:t>
      </w:r>
      <w:r>
        <w:rPr>
          <w:color w:val="58595B"/>
          <w:spacing w:val="-5"/>
        </w:rPr>
        <w:t xml:space="preserve"> </w:t>
      </w:r>
      <w:r>
        <w:rPr>
          <w:color w:val="58595B"/>
        </w:rPr>
        <w:t>the</w:t>
      </w:r>
      <w:r>
        <w:rPr>
          <w:color w:val="58595B"/>
          <w:spacing w:val="-5"/>
        </w:rPr>
        <w:t xml:space="preserve"> </w:t>
      </w:r>
      <w:r>
        <w:rPr>
          <w:color w:val="58595B"/>
        </w:rPr>
        <w:t>temp</w:t>
      </w:r>
      <w:r w:rsidR="00A50A5A">
        <w:rPr>
          <w:color w:val="58595B"/>
        </w:rPr>
        <w:t xml:space="preserve"> </w:t>
      </w:r>
      <w:proofErr w:type="spellStart"/>
      <w:r>
        <w:rPr>
          <w:color w:val="58595B"/>
        </w:rPr>
        <w:t>CycleGAN</w:t>
      </w:r>
      <w:proofErr w:type="spellEnd"/>
      <w:r>
        <w:rPr>
          <w:color w:val="58595B"/>
        </w:rPr>
        <w:t xml:space="preserve"> to</w:t>
      </w:r>
      <w:r>
        <w:rPr>
          <w:color w:val="58595B"/>
          <w:spacing w:val="-3"/>
        </w:rPr>
        <w:t xml:space="preserve"> </w:t>
      </w:r>
      <w:r>
        <w:rPr>
          <w:color w:val="58595B"/>
        </w:rPr>
        <w:t>our</w:t>
      </w:r>
      <w:r>
        <w:rPr>
          <w:color w:val="58595B"/>
          <w:spacing w:val="-3"/>
        </w:rPr>
        <w:t xml:space="preserve"> </w:t>
      </w:r>
      <w:r>
        <w:rPr>
          <w:color w:val="58595B"/>
        </w:rPr>
        <w:t>Extended</w:t>
      </w:r>
      <w:r>
        <w:rPr>
          <w:color w:val="58595B"/>
          <w:spacing w:val="-3"/>
        </w:rPr>
        <w:t xml:space="preserve"> </w:t>
      </w:r>
      <w:proofErr w:type="spellStart"/>
      <w:r>
        <w:rPr>
          <w:color w:val="58595B"/>
        </w:rPr>
        <w:t>CycleGAN</w:t>
      </w:r>
      <w:proofErr w:type="spellEnd"/>
      <w:r>
        <w:rPr>
          <w:color w:val="58595B"/>
          <w:spacing w:val="-3"/>
        </w:rPr>
        <w:t xml:space="preserve"> </w:t>
      </w:r>
      <w:r>
        <w:rPr>
          <w:color w:val="58595B"/>
        </w:rPr>
        <w:t>in</w:t>
      </w:r>
      <w:r>
        <w:rPr>
          <w:color w:val="58595B"/>
          <w:spacing w:val="-3"/>
        </w:rPr>
        <w:t xml:space="preserve"> </w:t>
      </w:r>
      <w:r>
        <w:rPr>
          <w:color w:val="58595B"/>
        </w:rPr>
        <w:t>order</w:t>
      </w:r>
    </w:p>
    <w:p w14:paraId="173F91F8" w14:textId="77777777" w:rsidR="0041426B" w:rsidRDefault="00000000">
      <w:pPr>
        <w:pStyle w:val="BodyText"/>
        <w:spacing w:before="14"/>
        <w:ind w:left="460"/>
      </w:pPr>
      <w:r>
        <w:rPr>
          <w:color w:val="58595B"/>
          <w:spacing w:val="-2"/>
        </w:rPr>
        <w:t>to</w:t>
      </w:r>
      <w:r>
        <w:rPr>
          <w:color w:val="58595B"/>
          <w:spacing w:val="-17"/>
        </w:rPr>
        <w:t xml:space="preserve"> </w:t>
      </w:r>
      <w:r>
        <w:rPr>
          <w:color w:val="58595B"/>
          <w:spacing w:val="-2"/>
        </w:rPr>
        <w:t>also</w:t>
      </w:r>
      <w:r>
        <w:rPr>
          <w:color w:val="58595B"/>
          <w:spacing w:val="-17"/>
        </w:rPr>
        <w:t xml:space="preserve"> </w:t>
      </w:r>
      <w:r>
        <w:rPr>
          <w:color w:val="58595B"/>
          <w:spacing w:val="-2"/>
        </w:rPr>
        <w:t>make</w:t>
      </w:r>
      <w:r>
        <w:rPr>
          <w:color w:val="58595B"/>
          <w:spacing w:val="-17"/>
        </w:rPr>
        <w:t xml:space="preserve"> </w:t>
      </w:r>
      <w:r>
        <w:rPr>
          <w:color w:val="58595B"/>
          <w:spacing w:val="-2"/>
        </w:rPr>
        <w:t>it</w:t>
      </w:r>
      <w:r>
        <w:rPr>
          <w:color w:val="58595B"/>
          <w:spacing w:val="-17"/>
        </w:rPr>
        <w:t xml:space="preserve"> </w:t>
      </w:r>
      <w:r>
        <w:rPr>
          <w:color w:val="58595B"/>
          <w:spacing w:val="-2"/>
        </w:rPr>
        <w:t>work</w:t>
      </w:r>
      <w:r>
        <w:rPr>
          <w:color w:val="58595B"/>
          <w:spacing w:val="-17"/>
        </w:rPr>
        <w:t xml:space="preserve"> </w:t>
      </w:r>
      <w:r>
        <w:rPr>
          <w:color w:val="58595B"/>
          <w:spacing w:val="-2"/>
        </w:rPr>
        <w:t>in</w:t>
      </w:r>
      <w:r>
        <w:rPr>
          <w:color w:val="58595B"/>
          <w:spacing w:val="-17"/>
        </w:rPr>
        <w:t xml:space="preserve"> </w:t>
      </w:r>
      <w:r>
        <w:rPr>
          <w:color w:val="58595B"/>
          <w:spacing w:val="-2"/>
        </w:rPr>
        <w:t>the</w:t>
      </w:r>
      <w:r>
        <w:rPr>
          <w:color w:val="58595B"/>
          <w:spacing w:val="-17"/>
        </w:rPr>
        <w:t xml:space="preserve"> </w:t>
      </w:r>
      <w:r>
        <w:rPr>
          <w:color w:val="58595B"/>
          <w:spacing w:val="-2"/>
        </w:rPr>
        <w:t>temporal</w:t>
      </w:r>
    </w:p>
    <w:p w14:paraId="7CCF94C2" w14:textId="77777777" w:rsidR="0041426B" w:rsidRDefault="00000000">
      <w:pPr>
        <w:pStyle w:val="BodyText"/>
        <w:spacing w:before="14"/>
        <w:ind w:left="460"/>
      </w:pPr>
      <w:r>
        <w:rPr>
          <w:color w:val="58595B"/>
          <w:w w:val="90"/>
        </w:rPr>
        <w:t>domain.</w:t>
      </w:r>
      <w:r>
        <w:rPr>
          <w:color w:val="58595B"/>
          <w:spacing w:val="1"/>
        </w:rPr>
        <w:t xml:space="preserve"> </w:t>
      </w:r>
      <w:r>
        <w:rPr>
          <w:color w:val="58595B"/>
          <w:w w:val="90"/>
        </w:rPr>
        <w:t>(NSF</w:t>
      </w:r>
      <w:r>
        <w:rPr>
          <w:color w:val="58595B"/>
          <w:spacing w:val="2"/>
        </w:rPr>
        <w:t xml:space="preserve"> </w:t>
      </w:r>
      <w:r>
        <w:rPr>
          <w:color w:val="58595B"/>
          <w:spacing w:val="-2"/>
          <w:w w:val="90"/>
        </w:rPr>
        <w:t>CVDI)</w:t>
      </w:r>
    </w:p>
    <w:p w14:paraId="428ACEA0" w14:textId="7C512F28" w:rsidR="0041426B" w:rsidRDefault="00000000">
      <w:pPr>
        <w:pStyle w:val="BodyText"/>
        <w:spacing w:before="46" w:line="254" w:lineRule="auto"/>
        <w:ind w:left="412" w:right="750"/>
      </w:pPr>
      <w:r>
        <w:br w:type="column"/>
      </w:r>
      <w:r>
        <w:rPr>
          <w:color w:val="58595B"/>
        </w:rPr>
        <w:t>technique</w:t>
      </w:r>
      <w:r>
        <w:rPr>
          <w:color w:val="58595B"/>
          <w:spacing w:val="-17"/>
        </w:rPr>
        <w:t xml:space="preserve"> </w:t>
      </w:r>
      <w:r>
        <w:rPr>
          <w:color w:val="58595B"/>
        </w:rPr>
        <w:t>to</w:t>
      </w:r>
      <w:r>
        <w:rPr>
          <w:color w:val="58595B"/>
          <w:spacing w:val="-17"/>
        </w:rPr>
        <w:t xml:space="preserve"> </w:t>
      </w:r>
      <w:r>
        <w:rPr>
          <w:color w:val="58595B"/>
        </w:rPr>
        <w:t>generate</w:t>
      </w:r>
      <w:r>
        <w:rPr>
          <w:color w:val="58595B"/>
          <w:spacing w:val="-17"/>
        </w:rPr>
        <w:t xml:space="preserve"> </w:t>
      </w:r>
      <w:r>
        <w:rPr>
          <w:color w:val="58595B"/>
        </w:rPr>
        <w:t>a</w:t>
      </w:r>
      <w:r>
        <w:rPr>
          <w:color w:val="58595B"/>
          <w:spacing w:val="-17"/>
        </w:rPr>
        <w:t xml:space="preserve"> </w:t>
      </w:r>
      <w:r>
        <w:rPr>
          <w:color w:val="58595B"/>
        </w:rPr>
        <w:t>large</w:t>
      </w:r>
      <w:r>
        <w:rPr>
          <w:color w:val="58595B"/>
          <w:spacing w:val="-17"/>
        </w:rPr>
        <w:t xml:space="preserve"> </w:t>
      </w:r>
      <w:r>
        <w:rPr>
          <w:color w:val="58595B"/>
        </w:rPr>
        <w:t xml:space="preserve">dataset of segmented nuclei in a short </w:t>
      </w:r>
      <w:r w:rsidR="00A50A5A">
        <w:rPr>
          <w:color w:val="58595B"/>
        </w:rPr>
        <w:t>timeframe</w:t>
      </w:r>
      <w:r>
        <w:rPr>
          <w:color w:val="58595B"/>
          <w:spacing w:val="-21"/>
        </w:rPr>
        <w:t xml:space="preserve"> </w:t>
      </w:r>
      <w:r>
        <w:rPr>
          <w:color w:val="58595B"/>
        </w:rPr>
        <w:t>using</w:t>
      </w:r>
      <w:r>
        <w:rPr>
          <w:color w:val="58595B"/>
          <w:spacing w:val="-21"/>
        </w:rPr>
        <w:t xml:space="preserve"> </w:t>
      </w:r>
      <w:proofErr w:type="gramStart"/>
      <w:r>
        <w:rPr>
          <w:color w:val="58595B"/>
        </w:rPr>
        <w:t>crowd-sourcing</w:t>
      </w:r>
      <w:proofErr w:type="gramEnd"/>
      <w:r>
        <w:rPr>
          <w:color w:val="58595B"/>
        </w:rPr>
        <w:t>.</w:t>
      </w:r>
      <w:r>
        <w:rPr>
          <w:color w:val="58595B"/>
          <w:spacing w:val="-21"/>
        </w:rPr>
        <w:t xml:space="preserve"> </w:t>
      </w:r>
      <w:r>
        <w:rPr>
          <w:color w:val="58595B"/>
        </w:rPr>
        <w:t>We</w:t>
      </w:r>
      <w:r>
        <w:rPr>
          <w:color w:val="58595B"/>
          <w:spacing w:val="-21"/>
        </w:rPr>
        <w:t xml:space="preserve"> </w:t>
      </w:r>
      <w:r>
        <w:rPr>
          <w:color w:val="58595B"/>
        </w:rPr>
        <w:t>train non-expert</w:t>
      </w:r>
      <w:r>
        <w:rPr>
          <w:color w:val="58595B"/>
          <w:spacing w:val="-22"/>
        </w:rPr>
        <w:t xml:space="preserve"> </w:t>
      </w:r>
      <w:r>
        <w:rPr>
          <w:color w:val="58595B"/>
        </w:rPr>
        <w:t>users</w:t>
      </w:r>
      <w:r>
        <w:rPr>
          <w:color w:val="58595B"/>
          <w:spacing w:val="-22"/>
        </w:rPr>
        <w:t xml:space="preserve"> </w:t>
      </w:r>
      <w:r>
        <w:rPr>
          <w:color w:val="58595B"/>
        </w:rPr>
        <w:t>to</w:t>
      </w:r>
      <w:r>
        <w:rPr>
          <w:color w:val="58595B"/>
          <w:spacing w:val="-22"/>
        </w:rPr>
        <w:t xml:space="preserve"> </w:t>
      </w:r>
      <w:r>
        <w:rPr>
          <w:color w:val="58595B"/>
        </w:rPr>
        <w:t>annotate</w:t>
      </w:r>
      <w:r>
        <w:rPr>
          <w:color w:val="58595B"/>
          <w:spacing w:val="-22"/>
        </w:rPr>
        <w:t xml:space="preserve"> </w:t>
      </w:r>
      <w:r>
        <w:rPr>
          <w:color w:val="58595B"/>
        </w:rPr>
        <w:t>nuclei</w:t>
      </w:r>
      <w:r>
        <w:rPr>
          <w:color w:val="58595B"/>
          <w:spacing w:val="-22"/>
        </w:rPr>
        <w:t xml:space="preserve"> </w:t>
      </w:r>
      <w:r>
        <w:rPr>
          <w:color w:val="58595B"/>
        </w:rPr>
        <w:t>in histopathological</w:t>
      </w:r>
      <w:r>
        <w:rPr>
          <w:color w:val="58595B"/>
          <w:spacing w:val="-2"/>
        </w:rPr>
        <w:t xml:space="preserve"> </w:t>
      </w:r>
      <w:r>
        <w:rPr>
          <w:color w:val="58595B"/>
        </w:rPr>
        <w:t>slides</w:t>
      </w:r>
      <w:r>
        <w:rPr>
          <w:color w:val="58595B"/>
          <w:spacing w:val="-2"/>
        </w:rPr>
        <w:t xml:space="preserve"> </w:t>
      </w:r>
      <w:r>
        <w:rPr>
          <w:color w:val="58595B"/>
        </w:rPr>
        <w:t>with</w:t>
      </w:r>
      <w:r>
        <w:rPr>
          <w:color w:val="58595B"/>
          <w:spacing w:val="-2"/>
        </w:rPr>
        <w:t xml:space="preserve"> </w:t>
      </w:r>
      <w:r>
        <w:rPr>
          <w:color w:val="58595B"/>
        </w:rPr>
        <w:t>the</w:t>
      </w:r>
      <w:r>
        <w:rPr>
          <w:color w:val="58595B"/>
          <w:spacing w:val="-2"/>
        </w:rPr>
        <w:t xml:space="preserve"> </w:t>
      </w:r>
      <w:r>
        <w:rPr>
          <w:color w:val="58595B"/>
        </w:rPr>
        <w:t xml:space="preserve">help </w:t>
      </w:r>
      <w:r>
        <w:rPr>
          <w:color w:val="58595B"/>
          <w:spacing w:val="-2"/>
        </w:rPr>
        <w:t>of</w:t>
      </w:r>
      <w:r>
        <w:rPr>
          <w:color w:val="58595B"/>
          <w:spacing w:val="-22"/>
        </w:rPr>
        <w:t xml:space="preserve"> </w:t>
      </w:r>
      <w:r>
        <w:rPr>
          <w:color w:val="58595B"/>
          <w:spacing w:val="-2"/>
        </w:rPr>
        <w:t>our</w:t>
      </w:r>
      <w:r>
        <w:rPr>
          <w:color w:val="58595B"/>
          <w:spacing w:val="-22"/>
        </w:rPr>
        <w:t xml:space="preserve"> </w:t>
      </w:r>
      <w:r>
        <w:rPr>
          <w:color w:val="58595B"/>
          <w:spacing w:val="-2"/>
        </w:rPr>
        <w:t>system</w:t>
      </w:r>
      <w:r>
        <w:rPr>
          <w:color w:val="58595B"/>
          <w:spacing w:val="-22"/>
        </w:rPr>
        <w:t xml:space="preserve"> </w:t>
      </w:r>
      <w:r>
        <w:rPr>
          <w:color w:val="58595B"/>
          <w:spacing w:val="-2"/>
        </w:rPr>
        <w:t>in</w:t>
      </w:r>
      <w:r>
        <w:rPr>
          <w:color w:val="58595B"/>
          <w:spacing w:val="-22"/>
        </w:rPr>
        <w:t xml:space="preserve"> </w:t>
      </w:r>
      <w:r>
        <w:rPr>
          <w:color w:val="58595B"/>
          <w:spacing w:val="-2"/>
        </w:rPr>
        <w:t>an</w:t>
      </w:r>
      <w:r>
        <w:rPr>
          <w:color w:val="58595B"/>
          <w:spacing w:val="-22"/>
        </w:rPr>
        <w:t xml:space="preserve"> </w:t>
      </w:r>
      <w:r>
        <w:rPr>
          <w:color w:val="58595B"/>
          <w:spacing w:val="-2"/>
        </w:rPr>
        <w:t>interactive</w:t>
      </w:r>
      <w:r>
        <w:rPr>
          <w:color w:val="58595B"/>
          <w:spacing w:val="-22"/>
        </w:rPr>
        <w:t xml:space="preserve"> </w:t>
      </w:r>
      <w:r>
        <w:rPr>
          <w:color w:val="58595B"/>
          <w:spacing w:val="-2"/>
        </w:rPr>
        <w:t xml:space="preserve">manner. </w:t>
      </w:r>
      <w:r>
        <w:rPr>
          <w:color w:val="58595B"/>
        </w:rPr>
        <w:t>We</w:t>
      </w:r>
      <w:r>
        <w:rPr>
          <w:color w:val="58595B"/>
          <w:spacing w:val="-5"/>
        </w:rPr>
        <w:t xml:space="preserve"> </w:t>
      </w:r>
      <w:r>
        <w:rPr>
          <w:color w:val="58595B"/>
        </w:rPr>
        <w:t>present</w:t>
      </w:r>
      <w:r>
        <w:rPr>
          <w:color w:val="58595B"/>
          <w:spacing w:val="-5"/>
        </w:rPr>
        <w:t xml:space="preserve"> </w:t>
      </w:r>
      <w:r>
        <w:rPr>
          <w:color w:val="58595B"/>
        </w:rPr>
        <w:t>an</w:t>
      </w:r>
      <w:r>
        <w:rPr>
          <w:color w:val="58595B"/>
          <w:spacing w:val="-5"/>
        </w:rPr>
        <w:t xml:space="preserve"> </w:t>
      </w:r>
      <w:r>
        <w:rPr>
          <w:color w:val="58595B"/>
        </w:rPr>
        <w:t>approach</w:t>
      </w:r>
      <w:r>
        <w:rPr>
          <w:color w:val="58595B"/>
          <w:spacing w:val="-5"/>
        </w:rPr>
        <w:t xml:space="preserve"> </w:t>
      </w:r>
      <w:r>
        <w:rPr>
          <w:color w:val="58595B"/>
        </w:rPr>
        <w:t>to</w:t>
      </w:r>
      <w:r>
        <w:rPr>
          <w:color w:val="58595B"/>
          <w:spacing w:val="-5"/>
        </w:rPr>
        <w:t xml:space="preserve"> </w:t>
      </w:r>
      <w:r>
        <w:rPr>
          <w:color w:val="58595B"/>
        </w:rPr>
        <w:t>train</w:t>
      </w:r>
      <w:r>
        <w:rPr>
          <w:color w:val="58595B"/>
          <w:spacing w:val="-5"/>
        </w:rPr>
        <w:t xml:space="preserve"> </w:t>
      </w:r>
      <w:r>
        <w:rPr>
          <w:color w:val="58595B"/>
        </w:rPr>
        <w:t>a convolutional</w:t>
      </w:r>
      <w:r>
        <w:rPr>
          <w:color w:val="58595B"/>
          <w:spacing w:val="-2"/>
        </w:rPr>
        <w:t xml:space="preserve"> </w:t>
      </w:r>
      <w:r>
        <w:rPr>
          <w:color w:val="58595B"/>
        </w:rPr>
        <w:t>neural</w:t>
      </w:r>
      <w:r>
        <w:rPr>
          <w:color w:val="58595B"/>
          <w:spacing w:val="-2"/>
        </w:rPr>
        <w:t xml:space="preserve"> </w:t>
      </w:r>
      <w:r>
        <w:rPr>
          <w:color w:val="58595B"/>
        </w:rPr>
        <w:t>network</w:t>
      </w:r>
      <w:r>
        <w:rPr>
          <w:color w:val="58595B"/>
          <w:spacing w:val="-2"/>
        </w:rPr>
        <w:t xml:space="preserve"> </w:t>
      </w:r>
      <w:r>
        <w:rPr>
          <w:color w:val="58595B"/>
        </w:rPr>
        <w:t>(CNN)</w:t>
      </w:r>
    </w:p>
    <w:p w14:paraId="6225A0D2" w14:textId="77777777" w:rsidR="0041426B" w:rsidRDefault="00000000">
      <w:pPr>
        <w:pStyle w:val="BodyText"/>
        <w:spacing w:line="254" w:lineRule="auto"/>
        <w:ind w:left="412" w:right="914"/>
      </w:pPr>
      <w:r>
        <w:rPr>
          <w:color w:val="58595B"/>
        </w:rPr>
        <w:t>to</w:t>
      </w:r>
      <w:r>
        <w:rPr>
          <w:color w:val="58595B"/>
          <w:spacing w:val="-2"/>
        </w:rPr>
        <w:t xml:space="preserve"> </w:t>
      </w:r>
      <w:r>
        <w:rPr>
          <w:color w:val="58595B"/>
        </w:rPr>
        <w:t>minimize</w:t>
      </w:r>
      <w:r>
        <w:rPr>
          <w:color w:val="58595B"/>
          <w:spacing w:val="-2"/>
        </w:rPr>
        <w:t xml:space="preserve"> </w:t>
      </w:r>
      <w:r>
        <w:rPr>
          <w:color w:val="58595B"/>
        </w:rPr>
        <w:t>segmentation</w:t>
      </w:r>
      <w:r>
        <w:rPr>
          <w:color w:val="58595B"/>
          <w:spacing w:val="-2"/>
        </w:rPr>
        <w:t xml:space="preserve"> </w:t>
      </w:r>
      <w:r>
        <w:rPr>
          <w:color w:val="58595B"/>
        </w:rPr>
        <w:t>errors using a mixture of noisy annotated images</w:t>
      </w:r>
      <w:r>
        <w:rPr>
          <w:color w:val="58595B"/>
          <w:spacing w:val="-18"/>
        </w:rPr>
        <w:t xml:space="preserve"> </w:t>
      </w:r>
      <w:r>
        <w:rPr>
          <w:color w:val="58595B"/>
        </w:rPr>
        <w:t>from</w:t>
      </w:r>
      <w:r>
        <w:rPr>
          <w:color w:val="58595B"/>
          <w:spacing w:val="-18"/>
        </w:rPr>
        <w:t xml:space="preserve"> </w:t>
      </w:r>
      <w:r>
        <w:rPr>
          <w:color w:val="58595B"/>
        </w:rPr>
        <w:t>non-experts</w:t>
      </w:r>
      <w:r>
        <w:rPr>
          <w:color w:val="58595B"/>
          <w:spacing w:val="-18"/>
        </w:rPr>
        <w:t xml:space="preserve"> </w:t>
      </w:r>
      <w:r>
        <w:rPr>
          <w:color w:val="58595B"/>
        </w:rPr>
        <w:t>and</w:t>
      </w:r>
      <w:r>
        <w:rPr>
          <w:color w:val="58595B"/>
          <w:spacing w:val="-18"/>
        </w:rPr>
        <w:t xml:space="preserve"> </w:t>
      </w:r>
      <w:r>
        <w:rPr>
          <w:color w:val="58595B"/>
        </w:rPr>
        <w:t>clean expert-derived</w:t>
      </w:r>
      <w:r>
        <w:rPr>
          <w:color w:val="58595B"/>
          <w:spacing w:val="-9"/>
        </w:rPr>
        <w:t xml:space="preserve"> </w:t>
      </w:r>
      <w:r>
        <w:rPr>
          <w:color w:val="58595B"/>
        </w:rPr>
        <w:t>annotated</w:t>
      </w:r>
      <w:r>
        <w:rPr>
          <w:color w:val="58595B"/>
          <w:spacing w:val="-9"/>
        </w:rPr>
        <w:t xml:space="preserve"> </w:t>
      </w:r>
      <w:r>
        <w:rPr>
          <w:color w:val="58595B"/>
        </w:rPr>
        <w:t xml:space="preserve">images. </w:t>
      </w:r>
      <w:r>
        <w:rPr>
          <w:color w:val="58595B"/>
          <w:spacing w:val="-2"/>
        </w:rPr>
        <w:t>The</w:t>
      </w:r>
      <w:r>
        <w:rPr>
          <w:color w:val="58595B"/>
          <w:spacing w:val="-22"/>
        </w:rPr>
        <w:t xml:space="preserve"> </w:t>
      </w:r>
      <w:r>
        <w:rPr>
          <w:color w:val="58595B"/>
          <w:spacing w:val="-2"/>
        </w:rPr>
        <w:t>initial</w:t>
      </w:r>
      <w:r>
        <w:rPr>
          <w:color w:val="58595B"/>
          <w:spacing w:val="-22"/>
        </w:rPr>
        <w:t xml:space="preserve"> </w:t>
      </w:r>
      <w:r>
        <w:rPr>
          <w:color w:val="58595B"/>
          <w:spacing w:val="-2"/>
        </w:rPr>
        <w:t>experimental</w:t>
      </w:r>
      <w:r>
        <w:rPr>
          <w:color w:val="58595B"/>
          <w:spacing w:val="-22"/>
        </w:rPr>
        <w:t xml:space="preserve"> </w:t>
      </w:r>
      <w:r>
        <w:rPr>
          <w:color w:val="58595B"/>
          <w:spacing w:val="-2"/>
        </w:rPr>
        <w:t>results</w:t>
      </w:r>
      <w:r>
        <w:rPr>
          <w:color w:val="58595B"/>
          <w:spacing w:val="-22"/>
        </w:rPr>
        <w:t xml:space="preserve"> </w:t>
      </w:r>
      <w:r>
        <w:rPr>
          <w:color w:val="58595B"/>
          <w:spacing w:val="-2"/>
        </w:rPr>
        <w:t xml:space="preserve">show </w:t>
      </w:r>
      <w:r>
        <w:rPr>
          <w:color w:val="58595B"/>
        </w:rPr>
        <w:t>improvements</w:t>
      </w:r>
      <w:r>
        <w:rPr>
          <w:color w:val="58595B"/>
          <w:spacing w:val="-9"/>
        </w:rPr>
        <w:t xml:space="preserve"> </w:t>
      </w:r>
      <w:r>
        <w:rPr>
          <w:color w:val="58595B"/>
        </w:rPr>
        <w:t>in</w:t>
      </w:r>
      <w:r>
        <w:rPr>
          <w:color w:val="58595B"/>
          <w:spacing w:val="-9"/>
        </w:rPr>
        <w:t xml:space="preserve"> </w:t>
      </w:r>
      <w:r>
        <w:rPr>
          <w:color w:val="58595B"/>
        </w:rPr>
        <w:t>segmentation accuracy by training the network with</w:t>
      </w:r>
      <w:r>
        <w:rPr>
          <w:color w:val="58595B"/>
          <w:spacing w:val="-17"/>
        </w:rPr>
        <w:t xml:space="preserve"> </w:t>
      </w:r>
      <w:r>
        <w:rPr>
          <w:color w:val="58595B"/>
        </w:rPr>
        <w:t>a</w:t>
      </w:r>
      <w:r>
        <w:rPr>
          <w:color w:val="58595B"/>
          <w:spacing w:val="-17"/>
        </w:rPr>
        <w:t xml:space="preserve"> </w:t>
      </w:r>
      <w:r>
        <w:rPr>
          <w:color w:val="58595B"/>
        </w:rPr>
        <w:t>large</w:t>
      </w:r>
      <w:r>
        <w:rPr>
          <w:color w:val="58595B"/>
          <w:spacing w:val="-17"/>
        </w:rPr>
        <w:t xml:space="preserve"> </w:t>
      </w:r>
      <w:r>
        <w:rPr>
          <w:color w:val="58595B"/>
        </w:rPr>
        <w:t>dataset</w:t>
      </w:r>
      <w:r>
        <w:rPr>
          <w:color w:val="58595B"/>
          <w:spacing w:val="-17"/>
        </w:rPr>
        <w:t xml:space="preserve"> </w:t>
      </w:r>
      <w:r>
        <w:rPr>
          <w:color w:val="58595B"/>
        </w:rPr>
        <w:t>containing</w:t>
      </w:r>
      <w:r>
        <w:rPr>
          <w:color w:val="58595B"/>
          <w:spacing w:val="-17"/>
        </w:rPr>
        <w:t xml:space="preserve"> </w:t>
      </w:r>
      <w:r>
        <w:rPr>
          <w:color w:val="58595B"/>
        </w:rPr>
        <w:t>both noisy</w:t>
      </w:r>
      <w:r>
        <w:rPr>
          <w:color w:val="58595B"/>
          <w:spacing w:val="-22"/>
        </w:rPr>
        <w:t xml:space="preserve"> </w:t>
      </w:r>
      <w:r>
        <w:rPr>
          <w:color w:val="58595B"/>
        </w:rPr>
        <w:t>and</w:t>
      </w:r>
      <w:r>
        <w:rPr>
          <w:color w:val="58595B"/>
          <w:spacing w:val="-22"/>
        </w:rPr>
        <w:t xml:space="preserve"> </w:t>
      </w:r>
      <w:r>
        <w:rPr>
          <w:color w:val="58595B"/>
        </w:rPr>
        <w:t>clean</w:t>
      </w:r>
      <w:r>
        <w:rPr>
          <w:color w:val="58595B"/>
          <w:spacing w:val="-22"/>
        </w:rPr>
        <w:t xml:space="preserve"> </w:t>
      </w:r>
      <w:r>
        <w:rPr>
          <w:color w:val="58595B"/>
        </w:rPr>
        <w:t>data,</w:t>
      </w:r>
      <w:r>
        <w:rPr>
          <w:color w:val="58595B"/>
          <w:spacing w:val="-22"/>
        </w:rPr>
        <w:t xml:space="preserve"> </w:t>
      </w:r>
      <w:r>
        <w:rPr>
          <w:color w:val="58595B"/>
        </w:rPr>
        <w:t>compared</w:t>
      </w:r>
      <w:r>
        <w:rPr>
          <w:color w:val="58595B"/>
          <w:spacing w:val="-22"/>
        </w:rPr>
        <w:t xml:space="preserve"> </w:t>
      </w:r>
      <w:r>
        <w:rPr>
          <w:color w:val="58595B"/>
        </w:rPr>
        <w:t>to</w:t>
      </w:r>
      <w:r>
        <w:rPr>
          <w:color w:val="58595B"/>
          <w:spacing w:val="-22"/>
        </w:rPr>
        <w:t xml:space="preserve"> </w:t>
      </w:r>
      <w:r>
        <w:rPr>
          <w:color w:val="58595B"/>
        </w:rPr>
        <w:t>a small</w:t>
      </w:r>
      <w:r>
        <w:rPr>
          <w:color w:val="58595B"/>
          <w:spacing w:val="-22"/>
        </w:rPr>
        <w:t xml:space="preserve"> </w:t>
      </w:r>
      <w:r>
        <w:rPr>
          <w:color w:val="58595B"/>
        </w:rPr>
        <w:t>dataset</w:t>
      </w:r>
      <w:r>
        <w:rPr>
          <w:color w:val="58595B"/>
          <w:spacing w:val="-22"/>
        </w:rPr>
        <w:t xml:space="preserve"> </w:t>
      </w:r>
      <w:r>
        <w:rPr>
          <w:color w:val="58595B"/>
        </w:rPr>
        <w:t>of</w:t>
      </w:r>
      <w:r>
        <w:rPr>
          <w:color w:val="58595B"/>
          <w:spacing w:val="-22"/>
        </w:rPr>
        <w:t xml:space="preserve"> </w:t>
      </w:r>
      <w:r>
        <w:rPr>
          <w:color w:val="58595B"/>
        </w:rPr>
        <w:t>only</w:t>
      </w:r>
      <w:r>
        <w:rPr>
          <w:color w:val="58595B"/>
          <w:spacing w:val="-22"/>
        </w:rPr>
        <w:t xml:space="preserve"> </w:t>
      </w:r>
      <w:r>
        <w:rPr>
          <w:color w:val="58595B"/>
        </w:rPr>
        <w:t>expert-derived annotations.</w:t>
      </w:r>
      <w:r>
        <w:rPr>
          <w:color w:val="58595B"/>
          <w:spacing w:val="-9"/>
        </w:rPr>
        <w:t xml:space="preserve"> </w:t>
      </w:r>
      <w:r>
        <w:rPr>
          <w:color w:val="58595B"/>
        </w:rPr>
        <w:t>(NSF</w:t>
      </w:r>
      <w:r>
        <w:rPr>
          <w:color w:val="58595B"/>
          <w:spacing w:val="-9"/>
        </w:rPr>
        <w:t xml:space="preserve"> </w:t>
      </w:r>
      <w:r>
        <w:rPr>
          <w:color w:val="58595B"/>
        </w:rPr>
        <w:t>CVDI)</w:t>
      </w:r>
    </w:p>
    <w:p w14:paraId="58978A2E" w14:textId="77777777" w:rsidR="0041426B" w:rsidRDefault="00000000">
      <w:pPr>
        <w:pStyle w:val="BodyText"/>
        <w:spacing w:before="149"/>
      </w:pPr>
      <w:r>
        <w:rPr>
          <w:noProof/>
        </w:rPr>
        <mc:AlternateContent>
          <mc:Choice Requires="wpg">
            <w:drawing>
              <wp:anchor distT="0" distB="0" distL="0" distR="0" simplePos="0" relativeHeight="487641600" behindDoc="1" locked="0" layoutInCell="1" allowOverlap="1" wp14:anchorId="3D692282" wp14:editId="055DAD1F">
                <wp:simplePos x="0" y="0"/>
                <wp:positionH relativeFrom="page">
                  <wp:posOffset>5219700</wp:posOffset>
                </wp:positionH>
                <wp:positionV relativeFrom="paragraph">
                  <wp:posOffset>256801</wp:posOffset>
                </wp:positionV>
                <wp:extent cx="2095500" cy="15875"/>
                <wp:effectExtent l="0" t="0" r="0" b="0"/>
                <wp:wrapTopAndBottom/>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34" name="Graphic 43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35" name="Graphic 435"/>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6783948D" id="Group 433" o:spid="_x0000_s1026" style="position:absolute;margin-left:411pt;margin-top:20.2pt;width:165pt;height:1.25pt;z-index:-1567488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">
                <v:shape id="Graphic 43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" path="m,l2008733,e" filled="f" strokecolor="#939598" strokeweight="1.25pt">
                  <v:stroke dashstyle="dot"/>
                  <v:path arrowok="t"/>
                </v:shape>
                <v:shape id="Graphic 43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wrap type="topAndBottom" anchorx="page"/>
              </v:group>
            </w:pict>
          </mc:Fallback>
        </mc:AlternateContent>
      </w:r>
    </w:p>
    <w:p w14:paraId="489CE425" w14:textId="77777777" w:rsidR="0041426B" w:rsidRDefault="00000000">
      <w:pPr>
        <w:pStyle w:val="Heading2"/>
        <w:spacing w:before="116" w:line="244" w:lineRule="auto"/>
        <w:ind w:left="412" w:right="750"/>
      </w:pPr>
      <w:r>
        <w:rPr>
          <w:color w:val="B81237"/>
          <w:w w:val="90"/>
        </w:rPr>
        <w:t>Diagnosis</w:t>
      </w:r>
      <w:r>
        <w:rPr>
          <w:color w:val="B81237"/>
          <w:spacing w:val="-7"/>
          <w:w w:val="90"/>
        </w:rPr>
        <w:t xml:space="preserve"> </w:t>
      </w:r>
      <w:r>
        <w:rPr>
          <w:color w:val="B81237"/>
          <w:w w:val="90"/>
        </w:rPr>
        <w:t>and</w:t>
      </w:r>
      <w:r>
        <w:rPr>
          <w:color w:val="B81237"/>
          <w:spacing w:val="-7"/>
          <w:w w:val="90"/>
        </w:rPr>
        <w:t xml:space="preserve"> </w:t>
      </w:r>
      <w:r>
        <w:rPr>
          <w:color w:val="B81237"/>
          <w:w w:val="90"/>
        </w:rPr>
        <w:t xml:space="preserve">Classification </w:t>
      </w:r>
      <w:r>
        <w:rPr>
          <w:color w:val="B81237"/>
          <w:spacing w:val="-8"/>
        </w:rPr>
        <w:t>of</w:t>
      </w:r>
      <w:r>
        <w:rPr>
          <w:color w:val="B81237"/>
          <w:spacing w:val="-28"/>
        </w:rPr>
        <w:t xml:space="preserve"> </w:t>
      </w:r>
      <w:r>
        <w:rPr>
          <w:color w:val="B81237"/>
          <w:spacing w:val="-8"/>
        </w:rPr>
        <w:t>Cancer</w:t>
      </w:r>
      <w:r>
        <w:rPr>
          <w:color w:val="B81237"/>
          <w:spacing w:val="-28"/>
        </w:rPr>
        <w:t xml:space="preserve"> </w:t>
      </w:r>
      <w:r>
        <w:rPr>
          <w:color w:val="B81237"/>
          <w:spacing w:val="-8"/>
        </w:rPr>
        <w:t>from</w:t>
      </w:r>
      <w:r>
        <w:rPr>
          <w:color w:val="B81237"/>
          <w:spacing w:val="-28"/>
        </w:rPr>
        <w:t xml:space="preserve"> </w:t>
      </w:r>
      <w:r>
        <w:rPr>
          <w:color w:val="B81237"/>
          <w:spacing w:val="-8"/>
        </w:rPr>
        <w:t xml:space="preserve">Microscopic </w:t>
      </w:r>
      <w:r>
        <w:rPr>
          <w:color w:val="B81237"/>
        </w:rPr>
        <w:t>Biopsy</w:t>
      </w:r>
      <w:r>
        <w:rPr>
          <w:color w:val="B81237"/>
          <w:spacing w:val="-24"/>
        </w:rPr>
        <w:t xml:space="preserve"> </w:t>
      </w:r>
      <w:r>
        <w:rPr>
          <w:color w:val="B81237"/>
        </w:rPr>
        <w:t>Images</w:t>
      </w:r>
    </w:p>
    <w:p w14:paraId="45E94CB0" w14:textId="77777777" w:rsidR="0041426B" w:rsidRDefault="00000000">
      <w:pPr>
        <w:pStyle w:val="BodyText"/>
        <w:spacing w:before="83" w:line="254" w:lineRule="auto"/>
        <w:ind w:left="412" w:right="914"/>
      </w:pPr>
      <w:r>
        <w:rPr>
          <w:color w:val="231F20"/>
        </w:rPr>
        <w:t>Arie</w:t>
      </w:r>
      <w:r>
        <w:rPr>
          <w:color w:val="231F20"/>
          <w:spacing w:val="-20"/>
        </w:rPr>
        <w:t xml:space="preserve"> </w:t>
      </w:r>
      <w:r>
        <w:rPr>
          <w:color w:val="231F20"/>
        </w:rPr>
        <w:t xml:space="preserve">Kaufman </w:t>
      </w:r>
      <w:hyperlink r:id="rId171">
        <w:r>
          <w:rPr>
            <w:color w:val="231F20"/>
            <w:spacing w:val="-2"/>
          </w:rPr>
          <w:t>ari@cs.stonybrook.edu</w:t>
        </w:r>
      </w:hyperlink>
    </w:p>
    <w:p w14:paraId="222FCF56" w14:textId="77777777" w:rsidR="0041426B" w:rsidRDefault="00000000">
      <w:pPr>
        <w:pStyle w:val="BodyText"/>
        <w:spacing w:before="90"/>
        <w:ind w:left="412"/>
      </w:pPr>
      <w:r>
        <w:rPr>
          <w:color w:val="58595B"/>
          <w:spacing w:val="-6"/>
        </w:rPr>
        <w:t>We</w:t>
      </w:r>
      <w:r>
        <w:rPr>
          <w:color w:val="58595B"/>
          <w:spacing w:val="-14"/>
        </w:rPr>
        <w:t xml:space="preserve"> </w:t>
      </w:r>
      <w:r>
        <w:rPr>
          <w:color w:val="58595B"/>
          <w:spacing w:val="-6"/>
        </w:rPr>
        <w:t>develop</w:t>
      </w:r>
      <w:r>
        <w:rPr>
          <w:color w:val="58595B"/>
          <w:spacing w:val="-14"/>
        </w:rPr>
        <w:t xml:space="preserve"> </w:t>
      </w:r>
      <w:r>
        <w:rPr>
          <w:color w:val="58595B"/>
          <w:spacing w:val="-6"/>
        </w:rPr>
        <w:t>a</w:t>
      </w:r>
      <w:r>
        <w:rPr>
          <w:color w:val="58595B"/>
          <w:spacing w:val="-14"/>
        </w:rPr>
        <w:t xml:space="preserve"> </w:t>
      </w:r>
      <w:r>
        <w:rPr>
          <w:color w:val="58595B"/>
          <w:spacing w:val="-6"/>
        </w:rPr>
        <w:t>deep</w:t>
      </w:r>
      <w:r>
        <w:rPr>
          <w:color w:val="58595B"/>
          <w:spacing w:val="-14"/>
        </w:rPr>
        <w:t xml:space="preserve"> </w:t>
      </w:r>
      <w:r>
        <w:rPr>
          <w:color w:val="58595B"/>
          <w:spacing w:val="-6"/>
        </w:rPr>
        <w:t>learning-based</w:t>
      </w:r>
    </w:p>
    <w:p w14:paraId="1F31D017" w14:textId="77777777" w:rsidR="0041426B" w:rsidRDefault="0041426B">
      <w:pPr>
        <w:pStyle w:val="BodyText"/>
        <w:sectPr w:rsidR="0041426B">
          <w:type w:val="continuous"/>
          <w:pgSz w:w="12240" w:h="15840"/>
          <w:pgMar w:top="700" w:right="0" w:bottom="0" w:left="0" w:header="0" w:footer="553" w:gutter="0"/>
          <w:cols w:num="3" w:space="720" w:equalWidth="0">
            <w:col w:w="3970" w:space="40"/>
            <w:col w:w="3759" w:space="39"/>
            <w:col w:w="4432"/>
          </w:cols>
        </w:sectPr>
      </w:pPr>
    </w:p>
    <w:p w14:paraId="5508BE86" w14:textId="77777777" w:rsidR="0041426B" w:rsidRDefault="00000000">
      <w:pPr>
        <w:pStyle w:val="BodyText"/>
        <w:tabs>
          <w:tab w:val="left" w:pos="4556"/>
          <w:tab w:val="left" w:pos="7720"/>
        </w:tabs>
        <w:spacing w:line="211" w:lineRule="exact"/>
        <w:ind w:left="720"/>
      </w:pPr>
      <w:r>
        <w:rPr>
          <w:noProof/>
        </w:rPr>
        <mc:AlternateContent>
          <mc:Choice Requires="wps">
            <w:drawing>
              <wp:anchor distT="0" distB="0" distL="0" distR="0" simplePos="0" relativeHeight="15783424" behindDoc="0" locked="0" layoutInCell="1" allowOverlap="1" wp14:anchorId="75C73435" wp14:editId="762ACD10">
                <wp:simplePos x="0" y="0"/>
                <wp:positionH relativeFrom="page">
                  <wp:posOffset>2838450</wp:posOffset>
                </wp:positionH>
                <wp:positionV relativeFrom="paragraph">
                  <wp:posOffset>114659</wp:posOffset>
                </wp:positionV>
                <wp:extent cx="15875" cy="15875"/>
                <wp:effectExtent l="0" t="0" r="0" b="0"/>
                <wp:wrapNone/>
                <wp:docPr id="436" name="Graphic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49648207" id="Graphic 436" o:spid="_x0000_s1026" style="position:absolute;margin-left:223.5pt;margin-top:9.05pt;width:1.25pt;height:1.25pt;z-index:15783424;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color w:val="58595B"/>
        </w:rPr>
        <w:t>to</w:t>
      </w:r>
      <w:r>
        <w:rPr>
          <w:color w:val="58595B"/>
          <w:spacing w:val="-21"/>
        </w:rPr>
        <w:t xml:space="preserve"> </w:t>
      </w:r>
      <w:r>
        <w:rPr>
          <w:color w:val="58595B"/>
        </w:rPr>
        <w:t>be</w:t>
      </w:r>
      <w:r>
        <w:rPr>
          <w:color w:val="58595B"/>
          <w:spacing w:val="-21"/>
        </w:rPr>
        <w:t xml:space="preserve"> </w:t>
      </w:r>
      <w:r>
        <w:rPr>
          <w:color w:val="58595B"/>
        </w:rPr>
        <w:t>useful</w:t>
      </w:r>
      <w:r>
        <w:rPr>
          <w:color w:val="58595B"/>
          <w:spacing w:val="-21"/>
        </w:rPr>
        <w:t xml:space="preserve"> </w:t>
      </w:r>
      <w:r>
        <w:rPr>
          <w:color w:val="58595B"/>
        </w:rPr>
        <w:t>for</w:t>
      </w:r>
      <w:r>
        <w:rPr>
          <w:color w:val="58595B"/>
          <w:spacing w:val="-21"/>
        </w:rPr>
        <w:t xml:space="preserve"> </w:t>
      </w:r>
      <w:r>
        <w:rPr>
          <w:color w:val="58595B"/>
        </w:rPr>
        <w:t>many</w:t>
      </w:r>
      <w:r>
        <w:rPr>
          <w:color w:val="58595B"/>
          <w:spacing w:val="-21"/>
        </w:rPr>
        <w:t xml:space="preserve"> </w:t>
      </w:r>
      <w:r>
        <w:rPr>
          <w:color w:val="58595B"/>
        </w:rPr>
        <w:t>other</w:t>
      </w:r>
      <w:r>
        <w:rPr>
          <w:color w:val="58595B"/>
          <w:spacing w:val="-21"/>
        </w:rPr>
        <w:t xml:space="preserve"> </w:t>
      </w:r>
      <w:r>
        <w:rPr>
          <w:color w:val="58595B"/>
          <w:spacing w:val="-2"/>
        </w:rPr>
        <w:t>virtual</w:t>
      </w:r>
      <w:r>
        <w:rPr>
          <w:color w:val="58595B"/>
        </w:rPr>
        <w:tab/>
      </w:r>
      <w:r>
        <w:rPr>
          <w:color w:val="58595B"/>
          <w:u w:val="thick" w:color="939598"/>
        </w:rPr>
        <w:tab/>
      </w:r>
    </w:p>
    <w:p w14:paraId="4B81EF0C" w14:textId="77777777" w:rsidR="0041426B" w:rsidRDefault="00000000">
      <w:pPr>
        <w:pStyle w:val="BodyText"/>
        <w:spacing w:before="13" w:line="168" w:lineRule="exact"/>
        <w:ind w:left="720"/>
      </w:pPr>
      <w:r>
        <w:rPr>
          <w:color w:val="58595B"/>
          <w:spacing w:val="-4"/>
        </w:rPr>
        <w:t>examination</w:t>
      </w:r>
      <w:r>
        <w:rPr>
          <w:color w:val="58595B"/>
          <w:spacing w:val="-18"/>
        </w:rPr>
        <w:t xml:space="preserve"> </w:t>
      </w:r>
      <w:r>
        <w:rPr>
          <w:color w:val="58595B"/>
          <w:spacing w:val="-4"/>
        </w:rPr>
        <w:t>and</w:t>
      </w:r>
      <w:r>
        <w:rPr>
          <w:color w:val="58595B"/>
          <w:spacing w:val="-17"/>
        </w:rPr>
        <w:t xml:space="preserve"> </w:t>
      </w:r>
      <w:r>
        <w:rPr>
          <w:color w:val="58595B"/>
          <w:spacing w:val="-4"/>
        </w:rPr>
        <w:t>planning</w:t>
      </w:r>
      <w:r>
        <w:rPr>
          <w:color w:val="58595B"/>
          <w:spacing w:val="-18"/>
        </w:rPr>
        <w:t xml:space="preserve"> </w:t>
      </w:r>
      <w:r>
        <w:rPr>
          <w:color w:val="58595B"/>
          <w:spacing w:val="-4"/>
        </w:rPr>
        <w:t>applications,</w:t>
      </w:r>
    </w:p>
    <w:p w14:paraId="52BC8D6E" w14:textId="77777777" w:rsidR="0041426B" w:rsidRDefault="00000000">
      <w:pPr>
        <w:pStyle w:val="BodyText"/>
        <w:spacing w:line="157" w:lineRule="exact"/>
        <w:ind w:left="459"/>
      </w:pPr>
      <w:r>
        <w:br w:type="column"/>
      </w:r>
      <w:r>
        <w:rPr>
          <w:color w:val="58595B"/>
        </w:rPr>
        <w:t>system</w:t>
      </w:r>
      <w:r>
        <w:rPr>
          <w:color w:val="58595B"/>
          <w:spacing w:val="-20"/>
        </w:rPr>
        <w:t xml:space="preserve"> </w:t>
      </w:r>
      <w:r>
        <w:rPr>
          <w:color w:val="58595B"/>
        </w:rPr>
        <w:t>for</w:t>
      </w:r>
      <w:r>
        <w:rPr>
          <w:color w:val="58595B"/>
          <w:spacing w:val="-20"/>
        </w:rPr>
        <w:t xml:space="preserve"> </w:t>
      </w:r>
      <w:r>
        <w:rPr>
          <w:color w:val="58595B"/>
        </w:rPr>
        <w:t>automatic</w:t>
      </w:r>
      <w:r>
        <w:rPr>
          <w:color w:val="58595B"/>
          <w:spacing w:val="-20"/>
        </w:rPr>
        <w:t xml:space="preserve"> </w:t>
      </w:r>
      <w:r>
        <w:rPr>
          <w:color w:val="58595B"/>
          <w:spacing w:val="-2"/>
        </w:rPr>
        <w:t>diagnosis</w:t>
      </w:r>
    </w:p>
    <w:p w14:paraId="268A8848" w14:textId="77777777" w:rsidR="0041426B" w:rsidRDefault="00000000">
      <w:pPr>
        <w:pStyle w:val="BodyText"/>
        <w:spacing w:before="14" w:line="221" w:lineRule="exact"/>
        <w:ind w:left="459"/>
      </w:pPr>
      <w:r>
        <w:rPr>
          <w:noProof/>
        </w:rPr>
        <mc:AlternateContent>
          <mc:Choice Requires="wps">
            <w:drawing>
              <wp:anchor distT="0" distB="0" distL="0" distR="0" simplePos="0" relativeHeight="15783936" behindDoc="0" locked="0" layoutInCell="1" allowOverlap="1" wp14:anchorId="6309C9BC" wp14:editId="098D12EF">
                <wp:simplePos x="0" y="0"/>
                <wp:positionH relativeFrom="page">
                  <wp:posOffset>4918075</wp:posOffset>
                </wp:positionH>
                <wp:positionV relativeFrom="paragraph">
                  <wp:posOffset>14811</wp:posOffset>
                </wp:positionV>
                <wp:extent cx="15875" cy="15875"/>
                <wp:effectExtent l="0" t="0" r="0" b="0"/>
                <wp:wrapNone/>
                <wp:docPr id="437" name="Graphic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6659318" id="Graphic 437" o:spid="_x0000_s1026" style="position:absolute;margin-left:387.25pt;margin-top:1.15pt;width:1.25pt;height:1.25pt;z-index:1578393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" path="m,7937l2324,2324,7937,r5613,2324l15875,7937r-2325,5613l7937,15875,2324,13550,,7937xe" fillcolor="#939598" stroked="f">
                <v:path arrowok="t"/>
                <w10:wrap anchorx="page"/>
              </v:shape>
            </w:pict>
          </mc:Fallback>
        </mc:AlternateContent>
      </w:r>
      <w:r>
        <w:rPr>
          <w:color w:val="58595B"/>
          <w:spacing w:val="-4"/>
        </w:rPr>
        <w:t>and</w:t>
      </w:r>
      <w:r>
        <w:rPr>
          <w:color w:val="58595B"/>
          <w:spacing w:val="-12"/>
        </w:rPr>
        <w:t xml:space="preserve"> </w:t>
      </w:r>
      <w:r>
        <w:rPr>
          <w:color w:val="58595B"/>
          <w:spacing w:val="-4"/>
        </w:rPr>
        <w:t>classification</w:t>
      </w:r>
      <w:r>
        <w:rPr>
          <w:color w:val="58595B"/>
          <w:spacing w:val="-11"/>
        </w:rPr>
        <w:t xml:space="preserve"> </w:t>
      </w:r>
      <w:r>
        <w:rPr>
          <w:color w:val="58595B"/>
          <w:spacing w:val="-4"/>
        </w:rPr>
        <w:t>of</w:t>
      </w:r>
      <w:r>
        <w:rPr>
          <w:color w:val="58595B"/>
          <w:spacing w:val="-11"/>
        </w:rPr>
        <w:t xml:space="preserve"> </w:t>
      </w:r>
      <w:r>
        <w:rPr>
          <w:color w:val="58595B"/>
          <w:spacing w:val="-4"/>
        </w:rPr>
        <w:t>cancer</w:t>
      </w:r>
      <w:r>
        <w:rPr>
          <w:color w:val="58595B"/>
          <w:spacing w:val="-11"/>
        </w:rPr>
        <w:t xml:space="preserve"> </w:t>
      </w:r>
      <w:proofErr w:type="gramStart"/>
      <w:r>
        <w:rPr>
          <w:color w:val="58595B"/>
          <w:spacing w:val="-4"/>
        </w:rPr>
        <w:t>using</w:t>
      </w:r>
      <w:proofErr w:type="gramEnd"/>
    </w:p>
    <w:p w14:paraId="2B9B0B66" w14:textId="77777777" w:rsidR="0041426B" w:rsidRDefault="0041426B">
      <w:pPr>
        <w:pStyle w:val="BodyText"/>
        <w:spacing w:line="221" w:lineRule="exact"/>
        <w:sectPr w:rsidR="0041426B">
          <w:type w:val="continuous"/>
          <w:pgSz w:w="12240" w:h="15840"/>
          <w:pgMar w:top="700" w:right="0" w:bottom="0" w:left="0" w:header="0" w:footer="553" w:gutter="0"/>
          <w:cols w:num="2" w:space="720" w:equalWidth="0">
            <w:col w:w="7721" w:space="40"/>
            <w:col w:w="4479"/>
          </w:cols>
        </w:sectPr>
      </w:pPr>
    </w:p>
    <w:p w14:paraId="76110857" w14:textId="77777777" w:rsidR="0041426B" w:rsidRDefault="00000000">
      <w:pPr>
        <w:pStyle w:val="BodyText"/>
        <w:spacing w:before="75"/>
        <w:ind w:left="720"/>
      </w:pPr>
      <w:r>
        <w:rPr>
          <w:color w:val="58595B"/>
          <w:spacing w:val="-2"/>
        </w:rPr>
        <w:t>including</w:t>
      </w:r>
      <w:r>
        <w:rPr>
          <w:color w:val="58595B"/>
          <w:spacing w:val="-21"/>
        </w:rPr>
        <w:t xml:space="preserve"> </w:t>
      </w:r>
      <w:r>
        <w:rPr>
          <w:color w:val="58595B"/>
          <w:spacing w:val="-2"/>
        </w:rPr>
        <w:t>applications</w:t>
      </w:r>
      <w:r>
        <w:rPr>
          <w:color w:val="58595B"/>
          <w:spacing w:val="-21"/>
        </w:rPr>
        <w:t xml:space="preserve"> </w:t>
      </w:r>
      <w:r>
        <w:rPr>
          <w:color w:val="58595B"/>
          <w:spacing w:val="-2"/>
        </w:rPr>
        <w:t>in</w:t>
      </w:r>
      <w:r>
        <w:rPr>
          <w:color w:val="58595B"/>
          <w:spacing w:val="-21"/>
        </w:rPr>
        <w:t xml:space="preserve"> </w:t>
      </w:r>
      <w:r>
        <w:rPr>
          <w:color w:val="58595B"/>
          <w:spacing w:val="-2"/>
        </w:rPr>
        <w:t>biology</w:t>
      </w:r>
      <w:r>
        <w:rPr>
          <w:color w:val="58595B"/>
          <w:spacing w:val="-21"/>
        </w:rPr>
        <w:t xml:space="preserve"> </w:t>
      </w:r>
      <w:r>
        <w:rPr>
          <w:color w:val="58595B"/>
          <w:spacing w:val="-5"/>
        </w:rPr>
        <w:t>and</w:t>
      </w:r>
    </w:p>
    <w:p w14:paraId="0679EBF8" w14:textId="77777777" w:rsidR="0041426B" w:rsidRDefault="00000000">
      <w:pPr>
        <w:pStyle w:val="BodyText"/>
        <w:spacing w:before="13"/>
        <w:ind w:left="720"/>
      </w:pPr>
      <w:r>
        <w:rPr>
          <w:color w:val="58595B"/>
          <w:spacing w:val="-4"/>
        </w:rPr>
        <w:t>transportation.</w:t>
      </w:r>
      <w:r>
        <w:rPr>
          <w:color w:val="58595B"/>
          <w:spacing w:val="-14"/>
        </w:rPr>
        <w:t xml:space="preserve"> </w:t>
      </w:r>
      <w:r>
        <w:rPr>
          <w:color w:val="58595B"/>
          <w:spacing w:val="-4"/>
        </w:rPr>
        <w:t>(NSF</w:t>
      </w:r>
      <w:r>
        <w:rPr>
          <w:color w:val="58595B"/>
          <w:spacing w:val="-14"/>
        </w:rPr>
        <w:t xml:space="preserve"> </w:t>
      </w:r>
      <w:r>
        <w:rPr>
          <w:color w:val="58595B"/>
          <w:spacing w:val="-4"/>
        </w:rPr>
        <w:t>CVDI</w:t>
      </w:r>
      <w:r>
        <w:rPr>
          <w:color w:val="58595B"/>
          <w:spacing w:val="-14"/>
        </w:rPr>
        <w:t xml:space="preserve"> </w:t>
      </w:r>
      <w:r>
        <w:rPr>
          <w:color w:val="58595B"/>
          <w:spacing w:val="-4"/>
        </w:rPr>
        <w:t>and</w:t>
      </w:r>
      <w:r>
        <w:rPr>
          <w:color w:val="58595B"/>
          <w:spacing w:val="-14"/>
        </w:rPr>
        <w:t xml:space="preserve"> </w:t>
      </w:r>
      <w:r>
        <w:rPr>
          <w:color w:val="58595B"/>
          <w:spacing w:val="-11"/>
        </w:rPr>
        <w:t>ITSC)</w:t>
      </w:r>
    </w:p>
    <w:p w14:paraId="0E5E2E09" w14:textId="77777777" w:rsidR="0041426B" w:rsidRDefault="0041426B">
      <w:pPr>
        <w:pStyle w:val="BodyText"/>
      </w:pPr>
    </w:p>
    <w:p w14:paraId="4E18D7CD" w14:textId="77777777" w:rsidR="0041426B" w:rsidRDefault="0041426B">
      <w:pPr>
        <w:pStyle w:val="BodyText"/>
        <w:spacing w:before="96"/>
      </w:pPr>
    </w:p>
    <w:p w14:paraId="2A1BA6B8" w14:textId="77777777" w:rsidR="0041426B" w:rsidRDefault="00000000">
      <w:pPr>
        <w:pStyle w:val="Heading2"/>
        <w:spacing w:before="1"/>
      </w:pPr>
      <w:bookmarkStart w:id="62" w:name="_TOC_250055"/>
      <w:r>
        <w:rPr>
          <w:color w:val="B81237"/>
          <w:spacing w:val="-11"/>
        </w:rPr>
        <w:t>Augmented</w:t>
      </w:r>
      <w:r>
        <w:rPr>
          <w:color w:val="B81237"/>
          <w:spacing w:val="-17"/>
        </w:rPr>
        <w:t xml:space="preserve"> </w:t>
      </w:r>
      <w:bookmarkEnd w:id="62"/>
      <w:r>
        <w:rPr>
          <w:color w:val="B81237"/>
          <w:spacing w:val="-2"/>
        </w:rPr>
        <w:t>Colonoscopy</w:t>
      </w:r>
    </w:p>
    <w:p w14:paraId="01D7B31E" w14:textId="77777777" w:rsidR="0041426B" w:rsidRDefault="00000000">
      <w:pPr>
        <w:pStyle w:val="BodyText"/>
        <w:spacing w:before="90" w:line="254" w:lineRule="auto"/>
        <w:ind w:left="720"/>
      </w:pPr>
      <w:r>
        <w:rPr>
          <w:color w:val="231F20"/>
        </w:rPr>
        <w:t>Arie</w:t>
      </w:r>
      <w:r>
        <w:rPr>
          <w:color w:val="231F20"/>
          <w:spacing w:val="-20"/>
        </w:rPr>
        <w:t xml:space="preserve"> </w:t>
      </w:r>
      <w:r>
        <w:rPr>
          <w:color w:val="231F20"/>
        </w:rPr>
        <w:t xml:space="preserve">Kaufman </w:t>
      </w:r>
      <w:hyperlink r:id="rId172">
        <w:r>
          <w:rPr>
            <w:color w:val="231F20"/>
            <w:spacing w:val="-2"/>
          </w:rPr>
          <w:t>ari@cs.stonybrook.edu</w:t>
        </w:r>
      </w:hyperlink>
    </w:p>
    <w:p w14:paraId="4AFF4A4F" w14:textId="77777777" w:rsidR="0041426B" w:rsidRDefault="00000000">
      <w:pPr>
        <w:pStyle w:val="BodyText"/>
        <w:spacing w:before="89" w:line="254" w:lineRule="auto"/>
        <w:ind w:left="720" w:right="91"/>
      </w:pPr>
      <w:r>
        <w:rPr>
          <w:color w:val="58595B"/>
        </w:rPr>
        <w:t xml:space="preserve">In this project, we are seeking to </w:t>
      </w:r>
      <w:r>
        <w:rPr>
          <w:color w:val="58595B"/>
          <w:spacing w:val="-2"/>
        </w:rPr>
        <w:t>bring</w:t>
      </w:r>
      <w:r>
        <w:rPr>
          <w:color w:val="58595B"/>
          <w:spacing w:val="-14"/>
        </w:rPr>
        <w:t xml:space="preserve"> </w:t>
      </w:r>
      <w:r>
        <w:rPr>
          <w:color w:val="58595B"/>
          <w:spacing w:val="-2"/>
        </w:rPr>
        <w:t>together</w:t>
      </w:r>
      <w:r>
        <w:rPr>
          <w:color w:val="58595B"/>
          <w:spacing w:val="-14"/>
        </w:rPr>
        <w:t xml:space="preserve"> </w:t>
      </w:r>
      <w:r>
        <w:rPr>
          <w:color w:val="58595B"/>
          <w:spacing w:val="-2"/>
        </w:rPr>
        <w:t>optical</w:t>
      </w:r>
      <w:r>
        <w:rPr>
          <w:color w:val="58595B"/>
          <w:spacing w:val="-14"/>
        </w:rPr>
        <w:t xml:space="preserve"> </w:t>
      </w:r>
      <w:r>
        <w:rPr>
          <w:color w:val="58595B"/>
          <w:spacing w:val="-2"/>
        </w:rPr>
        <w:t>colonoscopy (OC)and</w:t>
      </w:r>
      <w:r>
        <w:rPr>
          <w:color w:val="58595B"/>
          <w:spacing w:val="-18"/>
        </w:rPr>
        <w:t xml:space="preserve"> </w:t>
      </w:r>
      <w:r>
        <w:rPr>
          <w:color w:val="58595B"/>
          <w:spacing w:val="-2"/>
        </w:rPr>
        <w:t>virtual</w:t>
      </w:r>
      <w:r>
        <w:rPr>
          <w:color w:val="58595B"/>
          <w:spacing w:val="-18"/>
        </w:rPr>
        <w:t xml:space="preserve"> </w:t>
      </w:r>
      <w:r>
        <w:rPr>
          <w:color w:val="58595B"/>
          <w:spacing w:val="-2"/>
        </w:rPr>
        <w:t>colonoscopy</w:t>
      </w:r>
      <w:r>
        <w:rPr>
          <w:color w:val="58595B"/>
          <w:spacing w:val="-18"/>
        </w:rPr>
        <w:t xml:space="preserve"> </w:t>
      </w:r>
      <w:r>
        <w:rPr>
          <w:color w:val="58595B"/>
          <w:spacing w:val="-2"/>
        </w:rPr>
        <w:t xml:space="preserve">(VC), </w:t>
      </w:r>
      <w:r>
        <w:rPr>
          <w:color w:val="58595B"/>
        </w:rPr>
        <w:t>both</w:t>
      </w:r>
      <w:r>
        <w:rPr>
          <w:color w:val="58595B"/>
          <w:spacing w:val="-17"/>
        </w:rPr>
        <w:t xml:space="preserve"> </w:t>
      </w:r>
      <w:r>
        <w:rPr>
          <w:color w:val="58595B"/>
        </w:rPr>
        <w:t>are</w:t>
      </w:r>
      <w:r>
        <w:rPr>
          <w:color w:val="58595B"/>
          <w:spacing w:val="-17"/>
        </w:rPr>
        <w:t xml:space="preserve"> </w:t>
      </w:r>
      <w:r>
        <w:rPr>
          <w:color w:val="58595B"/>
        </w:rPr>
        <w:t>screening</w:t>
      </w:r>
      <w:r>
        <w:rPr>
          <w:color w:val="58595B"/>
          <w:spacing w:val="-17"/>
        </w:rPr>
        <w:t xml:space="preserve"> </w:t>
      </w:r>
      <w:r>
        <w:rPr>
          <w:color w:val="58595B"/>
        </w:rPr>
        <w:t>procedures</w:t>
      </w:r>
      <w:r>
        <w:rPr>
          <w:color w:val="58595B"/>
          <w:spacing w:val="-17"/>
        </w:rPr>
        <w:t xml:space="preserve"> </w:t>
      </w:r>
      <w:r>
        <w:rPr>
          <w:color w:val="58595B"/>
        </w:rPr>
        <w:t xml:space="preserve">for colorectal cancer. </w:t>
      </w:r>
      <w:proofErr w:type="gramStart"/>
      <w:r>
        <w:rPr>
          <w:color w:val="58595B"/>
        </w:rPr>
        <w:t>At the moment</w:t>
      </w:r>
      <w:proofErr w:type="gramEnd"/>
      <w:r>
        <w:rPr>
          <w:color w:val="58595B"/>
        </w:rPr>
        <w:t xml:space="preserve"> both</w:t>
      </w:r>
      <w:r>
        <w:rPr>
          <w:color w:val="58595B"/>
          <w:spacing w:val="-6"/>
        </w:rPr>
        <w:t xml:space="preserve"> </w:t>
      </w:r>
      <w:r>
        <w:rPr>
          <w:color w:val="58595B"/>
        </w:rPr>
        <w:t>procedures</w:t>
      </w:r>
      <w:r>
        <w:rPr>
          <w:color w:val="58595B"/>
          <w:spacing w:val="-6"/>
        </w:rPr>
        <w:t xml:space="preserve"> </w:t>
      </w:r>
      <w:r>
        <w:rPr>
          <w:color w:val="58595B"/>
        </w:rPr>
        <w:t>are</w:t>
      </w:r>
      <w:r>
        <w:rPr>
          <w:color w:val="58595B"/>
          <w:spacing w:val="-6"/>
        </w:rPr>
        <w:t xml:space="preserve"> </w:t>
      </w:r>
      <w:r>
        <w:rPr>
          <w:color w:val="58595B"/>
        </w:rPr>
        <w:t>disjoint</w:t>
      </w:r>
      <w:r>
        <w:rPr>
          <w:color w:val="58595B"/>
          <w:spacing w:val="-6"/>
        </w:rPr>
        <w:t xml:space="preserve"> </w:t>
      </w:r>
      <w:r>
        <w:rPr>
          <w:color w:val="58595B"/>
        </w:rPr>
        <w:t>even if</w:t>
      </w:r>
      <w:r>
        <w:rPr>
          <w:color w:val="58595B"/>
          <w:spacing w:val="-12"/>
        </w:rPr>
        <w:t xml:space="preserve"> </w:t>
      </w:r>
      <w:r>
        <w:rPr>
          <w:color w:val="58595B"/>
        </w:rPr>
        <w:t>one</w:t>
      </w:r>
      <w:r>
        <w:rPr>
          <w:color w:val="58595B"/>
          <w:spacing w:val="-12"/>
        </w:rPr>
        <w:t xml:space="preserve"> </w:t>
      </w:r>
      <w:r>
        <w:rPr>
          <w:color w:val="58595B"/>
        </w:rPr>
        <w:t>procedure</w:t>
      </w:r>
      <w:r>
        <w:rPr>
          <w:color w:val="58595B"/>
          <w:spacing w:val="-12"/>
        </w:rPr>
        <w:t xml:space="preserve"> </w:t>
      </w:r>
      <w:r>
        <w:rPr>
          <w:color w:val="58595B"/>
        </w:rPr>
        <w:t>occurs</w:t>
      </w:r>
      <w:r>
        <w:rPr>
          <w:color w:val="58595B"/>
          <w:spacing w:val="-12"/>
        </w:rPr>
        <w:t xml:space="preserve"> </w:t>
      </w:r>
      <w:r>
        <w:rPr>
          <w:color w:val="58595B"/>
        </w:rPr>
        <w:t>right</w:t>
      </w:r>
      <w:r>
        <w:rPr>
          <w:color w:val="58595B"/>
          <w:spacing w:val="-12"/>
        </w:rPr>
        <w:t xml:space="preserve"> </w:t>
      </w:r>
      <w:r>
        <w:rPr>
          <w:color w:val="58595B"/>
        </w:rPr>
        <w:t>after the</w:t>
      </w:r>
      <w:r>
        <w:rPr>
          <w:color w:val="58595B"/>
          <w:spacing w:val="-22"/>
        </w:rPr>
        <w:t xml:space="preserve"> </w:t>
      </w:r>
      <w:r>
        <w:rPr>
          <w:color w:val="58595B"/>
        </w:rPr>
        <w:t>other.</w:t>
      </w:r>
      <w:r>
        <w:rPr>
          <w:color w:val="58595B"/>
          <w:spacing w:val="-22"/>
        </w:rPr>
        <w:t xml:space="preserve"> </w:t>
      </w:r>
      <w:r>
        <w:rPr>
          <w:color w:val="58595B"/>
        </w:rPr>
        <w:t>The</w:t>
      </w:r>
      <w:r>
        <w:rPr>
          <w:color w:val="58595B"/>
          <w:spacing w:val="-22"/>
        </w:rPr>
        <w:t xml:space="preserve"> </w:t>
      </w:r>
      <w:r>
        <w:rPr>
          <w:color w:val="58595B"/>
        </w:rPr>
        <w:t>current</w:t>
      </w:r>
      <w:r>
        <w:rPr>
          <w:color w:val="58595B"/>
          <w:spacing w:val="-22"/>
        </w:rPr>
        <w:t xml:space="preserve"> </w:t>
      </w:r>
      <w:r>
        <w:rPr>
          <w:color w:val="58595B"/>
        </w:rPr>
        <w:t>task</w:t>
      </w:r>
      <w:r>
        <w:rPr>
          <w:color w:val="58595B"/>
          <w:spacing w:val="-22"/>
        </w:rPr>
        <w:t xml:space="preserve"> </w:t>
      </w:r>
      <w:r>
        <w:rPr>
          <w:color w:val="58595B"/>
        </w:rPr>
        <w:t>at</w:t>
      </w:r>
      <w:r>
        <w:rPr>
          <w:color w:val="58595B"/>
          <w:spacing w:val="-22"/>
        </w:rPr>
        <w:t xml:space="preserve"> </w:t>
      </w:r>
      <w:r>
        <w:rPr>
          <w:color w:val="58595B"/>
        </w:rPr>
        <w:t>hand</w:t>
      </w:r>
    </w:p>
    <w:p w14:paraId="3ED28C52" w14:textId="77777777" w:rsidR="0041426B" w:rsidRDefault="00000000">
      <w:pPr>
        <w:pStyle w:val="BodyText"/>
        <w:spacing w:line="225" w:lineRule="exact"/>
        <w:ind w:left="720"/>
      </w:pPr>
      <w:proofErr w:type="gramStart"/>
      <w:r>
        <w:rPr>
          <w:color w:val="58595B"/>
          <w:spacing w:val="-2"/>
        </w:rPr>
        <w:t>is</w:t>
      </w:r>
      <w:proofErr w:type="gramEnd"/>
      <w:r>
        <w:rPr>
          <w:color w:val="58595B"/>
          <w:spacing w:val="-17"/>
        </w:rPr>
        <w:t xml:space="preserve"> </w:t>
      </w:r>
      <w:r>
        <w:rPr>
          <w:color w:val="58595B"/>
          <w:spacing w:val="-2"/>
        </w:rPr>
        <w:t>the</w:t>
      </w:r>
      <w:r>
        <w:rPr>
          <w:color w:val="58595B"/>
          <w:spacing w:val="-16"/>
        </w:rPr>
        <w:t xml:space="preserve"> </w:t>
      </w:r>
      <w:r>
        <w:rPr>
          <w:color w:val="58595B"/>
          <w:spacing w:val="-2"/>
        </w:rPr>
        <w:t>transferring</w:t>
      </w:r>
      <w:r>
        <w:rPr>
          <w:color w:val="58595B"/>
          <w:spacing w:val="-16"/>
        </w:rPr>
        <w:t xml:space="preserve"> </w:t>
      </w:r>
      <w:r>
        <w:rPr>
          <w:color w:val="58595B"/>
          <w:spacing w:val="-2"/>
        </w:rPr>
        <w:t>images</w:t>
      </w:r>
      <w:r>
        <w:rPr>
          <w:color w:val="58595B"/>
          <w:spacing w:val="-16"/>
        </w:rPr>
        <w:t xml:space="preserve"> </w:t>
      </w:r>
      <w:r>
        <w:rPr>
          <w:color w:val="58595B"/>
          <w:spacing w:val="-2"/>
        </w:rPr>
        <w:t>in</w:t>
      </w:r>
      <w:r>
        <w:rPr>
          <w:color w:val="58595B"/>
          <w:spacing w:val="-16"/>
        </w:rPr>
        <w:t xml:space="preserve"> </w:t>
      </w:r>
      <w:r>
        <w:rPr>
          <w:color w:val="58595B"/>
          <w:spacing w:val="-2"/>
        </w:rPr>
        <w:t>the</w:t>
      </w:r>
      <w:r>
        <w:rPr>
          <w:color w:val="58595B"/>
          <w:spacing w:val="-16"/>
        </w:rPr>
        <w:t xml:space="preserve"> </w:t>
      </w:r>
      <w:r>
        <w:rPr>
          <w:color w:val="58595B"/>
          <w:spacing w:val="-5"/>
        </w:rPr>
        <w:t>OC</w:t>
      </w:r>
    </w:p>
    <w:p w14:paraId="2E5E0B8B" w14:textId="77777777" w:rsidR="0041426B" w:rsidRDefault="00000000">
      <w:pPr>
        <w:pStyle w:val="BodyText"/>
        <w:spacing w:before="13"/>
        <w:ind w:left="720"/>
      </w:pPr>
      <w:r>
        <w:rPr>
          <w:color w:val="58595B"/>
          <w:spacing w:val="-4"/>
        </w:rPr>
        <w:t>domain</w:t>
      </w:r>
      <w:r>
        <w:rPr>
          <w:color w:val="58595B"/>
          <w:spacing w:val="-17"/>
        </w:rPr>
        <w:t xml:space="preserve"> </w:t>
      </w:r>
      <w:r>
        <w:rPr>
          <w:color w:val="58595B"/>
          <w:spacing w:val="-4"/>
        </w:rPr>
        <w:t>to</w:t>
      </w:r>
      <w:r>
        <w:rPr>
          <w:color w:val="58595B"/>
          <w:spacing w:val="-16"/>
        </w:rPr>
        <w:t xml:space="preserve"> </w:t>
      </w:r>
      <w:r>
        <w:rPr>
          <w:color w:val="58595B"/>
          <w:spacing w:val="-4"/>
        </w:rPr>
        <w:t>images</w:t>
      </w:r>
      <w:r>
        <w:rPr>
          <w:color w:val="58595B"/>
          <w:spacing w:val="-16"/>
        </w:rPr>
        <w:t xml:space="preserve"> </w:t>
      </w:r>
      <w:r>
        <w:rPr>
          <w:color w:val="58595B"/>
          <w:spacing w:val="-4"/>
        </w:rPr>
        <w:t>in</w:t>
      </w:r>
      <w:r>
        <w:rPr>
          <w:color w:val="58595B"/>
          <w:spacing w:val="-16"/>
        </w:rPr>
        <w:t xml:space="preserve"> </w:t>
      </w:r>
      <w:r>
        <w:rPr>
          <w:color w:val="58595B"/>
          <w:spacing w:val="-4"/>
        </w:rPr>
        <w:t>the</w:t>
      </w:r>
      <w:r>
        <w:rPr>
          <w:color w:val="58595B"/>
          <w:spacing w:val="-16"/>
        </w:rPr>
        <w:t xml:space="preserve"> </w:t>
      </w:r>
      <w:r>
        <w:rPr>
          <w:color w:val="58595B"/>
          <w:spacing w:val="-4"/>
        </w:rPr>
        <w:t>VC</w:t>
      </w:r>
      <w:r>
        <w:rPr>
          <w:color w:val="58595B"/>
          <w:spacing w:val="-16"/>
        </w:rPr>
        <w:t xml:space="preserve"> </w:t>
      </w:r>
      <w:r>
        <w:rPr>
          <w:color w:val="58595B"/>
          <w:spacing w:val="-4"/>
        </w:rPr>
        <w:t>domain</w:t>
      </w:r>
    </w:p>
    <w:p w14:paraId="68EDA098" w14:textId="77777777" w:rsidR="0041426B" w:rsidRDefault="00000000">
      <w:pPr>
        <w:pStyle w:val="Heading2"/>
        <w:spacing w:before="0" w:line="228" w:lineRule="exact"/>
        <w:ind w:left="605"/>
      </w:pPr>
      <w:r>
        <w:rPr>
          <w:b w:val="0"/>
        </w:rPr>
        <w:br w:type="column"/>
      </w:r>
      <w:proofErr w:type="spellStart"/>
      <w:r>
        <w:rPr>
          <w:color w:val="B81237"/>
          <w:spacing w:val="-11"/>
        </w:rPr>
        <w:t>CrowdDeep</w:t>
      </w:r>
      <w:proofErr w:type="spellEnd"/>
      <w:r>
        <w:rPr>
          <w:color w:val="B81237"/>
          <w:spacing w:val="-11"/>
        </w:rPr>
        <w:t>:</w:t>
      </w:r>
      <w:r>
        <w:rPr>
          <w:color w:val="B81237"/>
          <w:spacing w:val="-13"/>
        </w:rPr>
        <w:t xml:space="preserve"> </w:t>
      </w:r>
      <w:r>
        <w:rPr>
          <w:color w:val="B81237"/>
          <w:spacing w:val="-4"/>
        </w:rPr>
        <w:t>Deep</w:t>
      </w:r>
    </w:p>
    <w:p w14:paraId="7F36E3E5" w14:textId="77777777" w:rsidR="0041426B" w:rsidRDefault="00000000">
      <w:pPr>
        <w:spacing w:before="5" w:line="244" w:lineRule="auto"/>
        <w:ind w:left="605"/>
        <w:rPr>
          <w:b/>
          <w:sz w:val="26"/>
        </w:rPr>
      </w:pPr>
      <w:r>
        <w:rPr>
          <w:b/>
          <w:noProof/>
          <w:sz w:val="26"/>
        </w:rPr>
        <mc:AlternateContent>
          <mc:Choice Requires="wpg">
            <w:drawing>
              <wp:anchor distT="0" distB="0" distL="0" distR="0" simplePos="0" relativeHeight="15782912" behindDoc="0" locked="0" layoutInCell="1" allowOverlap="1" wp14:anchorId="041C01F1" wp14:editId="418326FC">
                <wp:simplePos x="0" y="0"/>
                <wp:positionH relativeFrom="page">
                  <wp:posOffset>457200</wp:posOffset>
                </wp:positionH>
                <wp:positionV relativeFrom="paragraph">
                  <wp:posOffset>466938</wp:posOffset>
                </wp:positionV>
                <wp:extent cx="2095500" cy="15875"/>
                <wp:effectExtent l="0" t="0" r="0" b="0"/>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39" name="Graphic 43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40" name="Graphic 440"/>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9A92026" id="Group 438" o:spid="_x0000_s1026" style="position:absolute;margin-left:36pt;margin-top:36.75pt;width:165pt;height:1.25pt;z-index:1578291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">
                <v:shape id="Graphic 43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" path="m,l2008733,e" filled="f" strokecolor="#939598" strokeweight="1.25pt">
                  <v:stroke dashstyle="dot"/>
                  <v:path arrowok="t"/>
                </v:shape>
                <v:shape id="Graphic 44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wrap anchorx="page"/>
              </v:group>
            </w:pict>
          </mc:Fallback>
        </mc:AlternateContent>
      </w:r>
      <w:r>
        <w:rPr>
          <w:b/>
          <w:color w:val="B81237"/>
          <w:sz w:val="26"/>
        </w:rPr>
        <w:t>Learning</w:t>
      </w:r>
      <w:r>
        <w:rPr>
          <w:b/>
          <w:color w:val="B81237"/>
          <w:spacing w:val="-26"/>
          <w:sz w:val="26"/>
        </w:rPr>
        <w:t xml:space="preserve"> </w:t>
      </w:r>
      <w:r>
        <w:rPr>
          <w:b/>
          <w:color w:val="B81237"/>
          <w:sz w:val="26"/>
        </w:rPr>
        <w:t>from</w:t>
      </w:r>
      <w:r>
        <w:rPr>
          <w:b/>
          <w:color w:val="B81237"/>
          <w:spacing w:val="-26"/>
          <w:sz w:val="26"/>
        </w:rPr>
        <w:t xml:space="preserve"> </w:t>
      </w:r>
      <w:r>
        <w:rPr>
          <w:b/>
          <w:color w:val="B81237"/>
          <w:sz w:val="26"/>
        </w:rPr>
        <w:t>the</w:t>
      </w:r>
      <w:r>
        <w:rPr>
          <w:b/>
          <w:color w:val="B81237"/>
          <w:spacing w:val="-26"/>
          <w:sz w:val="26"/>
        </w:rPr>
        <w:t xml:space="preserve"> </w:t>
      </w:r>
      <w:r>
        <w:rPr>
          <w:b/>
          <w:color w:val="B81237"/>
          <w:sz w:val="26"/>
        </w:rPr>
        <w:t xml:space="preserve">Crowd </w:t>
      </w:r>
      <w:r>
        <w:rPr>
          <w:b/>
          <w:color w:val="B81237"/>
          <w:spacing w:val="-8"/>
          <w:sz w:val="26"/>
        </w:rPr>
        <w:t>for</w:t>
      </w:r>
      <w:r>
        <w:rPr>
          <w:b/>
          <w:color w:val="B81237"/>
          <w:spacing w:val="-28"/>
          <w:sz w:val="26"/>
        </w:rPr>
        <w:t xml:space="preserve"> </w:t>
      </w:r>
      <w:r>
        <w:rPr>
          <w:b/>
          <w:color w:val="B81237"/>
          <w:spacing w:val="-8"/>
          <w:sz w:val="26"/>
        </w:rPr>
        <w:t>Nuclei</w:t>
      </w:r>
      <w:r>
        <w:rPr>
          <w:b/>
          <w:color w:val="B81237"/>
          <w:spacing w:val="-28"/>
          <w:sz w:val="26"/>
        </w:rPr>
        <w:t xml:space="preserve"> </w:t>
      </w:r>
      <w:r>
        <w:rPr>
          <w:b/>
          <w:color w:val="B81237"/>
          <w:spacing w:val="-8"/>
          <w:sz w:val="26"/>
        </w:rPr>
        <w:t>Segmentation</w:t>
      </w:r>
      <w:r>
        <w:rPr>
          <w:b/>
          <w:color w:val="B81237"/>
          <w:spacing w:val="-28"/>
          <w:sz w:val="26"/>
        </w:rPr>
        <w:t xml:space="preserve"> </w:t>
      </w:r>
      <w:r>
        <w:rPr>
          <w:b/>
          <w:color w:val="B81237"/>
          <w:spacing w:val="-8"/>
          <w:sz w:val="26"/>
        </w:rPr>
        <w:t xml:space="preserve">in </w:t>
      </w:r>
      <w:r>
        <w:rPr>
          <w:b/>
          <w:color w:val="B81237"/>
          <w:spacing w:val="-4"/>
          <w:sz w:val="26"/>
        </w:rPr>
        <w:t>Histopathological</w:t>
      </w:r>
      <w:r>
        <w:rPr>
          <w:b/>
          <w:color w:val="B81237"/>
          <w:spacing w:val="-28"/>
          <w:sz w:val="26"/>
        </w:rPr>
        <w:t xml:space="preserve"> </w:t>
      </w:r>
      <w:r>
        <w:rPr>
          <w:b/>
          <w:color w:val="B81237"/>
          <w:spacing w:val="-4"/>
          <w:sz w:val="26"/>
        </w:rPr>
        <w:t>Images</w:t>
      </w:r>
    </w:p>
    <w:p w14:paraId="77D1D1FB" w14:textId="77777777" w:rsidR="0041426B" w:rsidRDefault="00000000">
      <w:pPr>
        <w:pStyle w:val="BodyText"/>
        <w:spacing w:before="85" w:line="254" w:lineRule="auto"/>
        <w:ind w:left="605"/>
      </w:pPr>
      <w:r>
        <w:rPr>
          <w:color w:val="231F20"/>
        </w:rPr>
        <w:t>Arie</w:t>
      </w:r>
      <w:r>
        <w:rPr>
          <w:color w:val="231F20"/>
          <w:spacing w:val="-20"/>
        </w:rPr>
        <w:t xml:space="preserve"> </w:t>
      </w:r>
      <w:r>
        <w:rPr>
          <w:color w:val="231F20"/>
        </w:rPr>
        <w:t xml:space="preserve">Kaufman </w:t>
      </w:r>
      <w:hyperlink r:id="rId173">
        <w:r>
          <w:rPr>
            <w:color w:val="231F20"/>
            <w:spacing w:val="-2"/>
          </w:rPr>
          <w:t>ari@cs.stonybrook.edu</w:t>
        </w:r>
      </w:hyperlink>
    </w:p>
    <w:p w14:paraId="47718BE2" w14:textId="77777777" w:rsidR="0041426B" w:rsidRDefault="00000000">
      <w:pPr>
        <w:pStyle w:val="BodyText"/>
        <w:spacing w:before="92" w:line="254" w:lineRule="auto"/>
        <w:ind w:left="605" w:right="3"/>
      </w:pPr>
      <w:r>
        <w:rPr>
          <w:color w:val="58595B"/>
        </w:rPr>
        <w:t>The</w:t>
      </w:r>
      <w:r>
        <w:rPr>
          <w:color w:val="58595B"/>
          <w:spacing w:val="-2"/>
        </w:rPr>
        <w:t xml:space="preserve"> </w:t>
      </w:r>
      <w:r>
        <w:rPr>
          <w:color w:val="58595B"/>
        </w:rPr>
        <w:t>development</w:t>
      </w:r>
      <w:r>
        <w:rPr>
          <w:color w:val="58595B"/>
          <w:spacing w:val="-2"/>
        </w:rPr>
        <w:t xml:space="preserve"> </w:t>
      </w:r>
      <w:r>
        <w:rPr>
          <w:color w:val="58595B"/>
        </w:rPr>
        <w:t>of</w:t>
      </w:r>
      <w:r>
        <w:rPr>
          <w:color w:val="58595B"/>
          <w:spacing w:val="-2"/>
        </w:rPr>
        <w:t xml:space="preserve"> </w:t>
      </w:r>
      <w:r>
        <w:rPr>
          <w:color w:val="58595B"/>
        </w:rPr>
        <w:t>deep convolutional</w:t>
      </w:r>
      <w:r>
        <w:rPr>
          <w:color w:val="58595B"/>
          <w:spacing w:val="-9"/>
        </w:rPr>
        <w:t xml:space="preserve"> </w:t>
      </w:r>
      <w:r>
        <w:rPr>
          <w:color w:val="58595B"/>
        </w:rPr>
        <w:t>networks</w:t>
      </w:r>
      <w:r>
        <w:rPr>
          <w:color w:val="58595B"/>
          <w:spacing w:val="-9"/>
        </w:rPr>
        <w:t xml:space="preserve"> </w:t>
      </w:r>
      <w:r>
        <w:rPr>
          <w:color w:val="58595B"/>
        </w:rPr>
        <w:t>requires access to large quantities of high-</w:t>
      </w:r>
      <w:r>
        <w:rPr>
          <w:color w:val="58595B"/>
          <w:spacing w:val="-2"/>
        </w:rPr>
        <w:t>quality</w:t>
      </w:r>
      <w:r>
        <w:rPr>
          <w:color w:val="58595B"/>
          <w:spacing w:val="-20"/>
        </w:rPr>
        <w:t xml:space="preserve"> </w:t>
      </w:r>
      <w:r>
        <w:rPr>
          <w:color w:val="58595B"/>
          <w:spacing w:val="-2"/>
        </w:rPr>
        <w:t>annotated</w:t>
      </w:r>
      <w:r>
        <w:rPr>
          <w:color w:val="58595B"/>
          <w:spacing w:val="-20"/>
        </w:rPr>
        <w:t xml:space="preserve"> </w:t>
      </w:r>
      <w:r>
        <w:rPr>
          <w:color w:val="58595B"/>
          <w:spacing w:val="-2"/>
        </w:rPr>
        <w:t>images</w:t>
      </w:r>
      <w:r>
        <w:rPr>
          <w:color w:val="58595B"/>
          <w:spacing w:val="-20"/>
        </w:rPr>
        <w:t xml:space="preserve"> </w:t>
      </w:r>
      <w:r>
        <w:rPr>
          <w:color w:val="58595B"/>
          <w:spacing w:val="-2"/>
        </w:rPr>
        <w:t>for</w:t>
      </w:r>
      <w:r>
        <w:rPr>
          <w:color w:val="58595B"/>
          <w:spacing w:val="-20"/>
        </w:rPr>
        <w:t xml:space="preserve"> </w:t>
      </w:r>
      <w:r>
        <w:rPr>
          <w:color w:val="58595B"/>
          <w:spacing w:val="-2"/>
        </w:rPr>
        <w:t>training and</w:t>
      </w:r>
      <w:r>
        <w:rPr>
          <w:color w:val="58595B"/>
          <w:spacing w:val="-22"/>
        </w:rPr>
        <w:t xml:space="preserve"> </w:t>
      </w:r>
      <w:r>
        <w:rPr>
          <w:color w:val="58595B"/>
          <w:spacing w:val="-2"/>
        </w:rPr>
        <w:t>evaluation.</w:t>
      </w:r>
      <w:r>
        <w:rPr>
          <w:color w:val="58595B"/>
          <w:spacing w:val="-22"/>
        </w:rPr>
        <w:t xml:space="preserve"> </w:t>
      </w:r>
      <w:r>
        <w:rPr>
          <w:color w:val="58595B"/>
          <w:spacing w:val="-2"/>
        </w:rPr>
        <w:t>As</w:t>
      </w:r>
      <w:r>
        <w:rPr>
          <w:color w:val="58595B"/>
          <w:spacing w:val="-22"/>
        </w:rPr>
        <w:t xml:space="preserve"> </w:t>
      </w:r>
      <w:r>
        <w:rPr>
          <w:color w:val="58595B"/>
          <w:spacing w:val="-2"/>
        </w:rPr>
        <w:t>image</w:t>
      </w:r>
      <w:r>
        <w:rPr>
          <w:color w:val="58595B"/>
          <w:spacing w:val="-22"/>
        </w:rPr>
        <w:t xml:space="preserve"> </w:t>
      </w:r>
      <w:r>
        <w:rPr>
          <w:color w:val="58595B"/>
          <w:spacing w:val="-2"/>
        </w:rPr>
        <w:t xml:space="preserve">annotation </w:t>
      </w:r>
      <w:r>
        <w:rPr>
          <w:color w:val="58595B"/>
        </w:rPr>
        <w:t>is a tedious task for biomedical experts,</w:t>
      </w:r>
      <w:r>
        <w:rPr>
          <w:color w:val="58595B"/>
          <w:spacing w:val="-9"/>
        </w:rPr>
        <w:t xml:space="preserve"> </w:t>
      </w:r>
      <w:r>
        <w:rPr>
          <w:color w:val="58595B"/>
        </w:rPr>
        <w:t>recruiting</w:t>
      </w:r>
      <w:r>
        <w:rPr>
          <w:color w:val="58595B"/>
          <w:spacing w:val="-9"/>
        </w:rPr>
        <w:t xml:space="preserve"> </w:t>
      </w:r>
      <w:r>
        <w:rPr>
          <w:color w:val="58595B"/>
        </w:rPr>
        <w:t>non-expert</w:t>
      </w:r>
      <w:r>
        <w:rPr>
          <w:color w:val="58595B"/>
          <w:spacing w:val="40"/>
        </w:rPr>
        <w:t xml:space="preserve"> </w:t>
      </w:r>
      <w:r>
        <w:rPr>
          <w:color w:val="58595B"/>
          <w:spacing w:val="-4"/>
        </w:rPr>
        <w:t>crowd</w:t>
      </w:r>
      <w:r>
        <w:rPr>
          <w:color w:val="58595B"/>
          <w:spacing w:val="-19"/>
        </w:rPr>
        <w:t xml:space="preserve"> </w:t>
      </w:r>
      <w:r>
        <w:rPr>
          <w:color w:val="58595B"/>
          <w:spacing w:val="-4"/>
        </w:rPr>
        <w:t>workers</w:t>
      </w:r>
      <w:r>
        <w:rPr>
          <w:color w:val="58595B"/>
          <w:spacing w:val="-19"/>
        </w:rPr>
        <w:t xml:space="preserve"> </w:t>
      </w:r>
      <w:r>
        <w:rPr>
          <w:color w:val="58595B"/>
          <w:spacing w:val="-4"/>
        </w:rPr>
        <w:t>can</w:t>
      </w:r>
      <w:r>
        <w:rPr>
          <w:color w:val="58595B"/>
          <w:spacing w:val="-19"/>
        </w:rPr>
        <w:t xml:space="preserve"> </w:t>
      </w:r>
      <w:r>
        <w:rPr>
          <w:color w:val="58595B"/>
          <w:spacing w:val="-4"/>
        </w:rPr>
        <w:t>be</w:t>
      </w:r>
      <w:r>
        <w:rPr>
          <w:color w:val="58595B"/>
          <w:spacing w:val="-19"/>
        </w:rPr>
        <w:t xml:space="preserve"> </w:t>
      </w:r>
      <w:r>
        <w:rPr>
          <w:color w:val="58595B"/>
          <w:spacing w:val="-4"/>
        </w:rPr>
        <w:t>an</w:t>
      </w:r>
      <w:r>
        <w:rPr>
          <w:color w:val="58595B"/>
          <w:spacing w:val="-19"/>
        </w:rPr>
        <w:t xml:space="preserve"> </w:t>
      </w:r>
      <w:r>
        <w:rPr>
          <w:color w:val="58595B"/>
          <w:spacing w:val="-4"/>
        </w:rPr>
        <w:t xml:space="preserve">economical </w:t>
      </w:r>
      <w:r>
        <w:rPr>
          <w:color w:val="58595B"/>
        </w:rPr>
        <w:t>and efficient way to provide a rich dataset of annotated images. This work</w:t>
      </w:r>
      <w:r>
        <w:rPr>
          <w:color w:val="58595B"/>
          <w:spacing w:val="-9"/>
        </w:rPr>
        <w:t xml:space="preserve"> </w:t>
      </w:r>
      <w:r>
        <w:rPr>
          <w:color w:val="58595B"/>
        </w:rPr>
        <w:t>presents</w:t>
      </w:r>
      <w:r>
        <w:rPr>
          <w:color w:val="58595B"/>
          <w:spacing w:val="-9"/>
        </w:rPr>
        <w:t xml:space="preserve"> </w:t>
      </w:r>
      <w:proofErr w:type="spellStart"/>
      <w:r>
        <w:rPr>
          <w:color w:val="58595B"/>
        </w:rPr>
        <w:t>CrowdDeep</w:t>
      </w:r>
      <w:proofErr w:type="spellEnd"/>
      <w:r>
        <w:rPr>
          <w:color w:val="58595B"/>
        </w:rPr>
        <w:t>,</w:t>
      </w:r>
      <w:r>
        <w:rPr>
          <w:color w:val="58595B"/>
          <w:spacing w:val="-9"/>
        </w:rPr>
        <w:t xml:space="preserve"> </w:t>
      </w:r>
      <w:r>
        <w:rPr>
          <w:color w:val="58595B"/>
        </w:rPr>
        <w:t>a</w:t>
      </w:r>
      <w:r>
        <w:rPr>
          <w:color w:val="58595B"/>
          <w:spacing w:val="-9"/>
        </w:rPr>
        <w:t xml:space="preserve"> </w:t>
      </w:r>
      <w:r>
        <w:rPr>
          <w:color w:val="58595B"/>
        </w:rPr>
        <w:t>novel</w:t>
      </w:r>
    </w:p>
    <w:p w14:paraId="6A10471F" w14:textId="77777777" w:rsidR="0041426B" w:rsidRDefault="00000000">
      <w:pPr>
        <w:pStyle w:val="BodyText"/>
        <w:spacing w:before="22" w:line="254" w:lineRule="auto"/>
        <w:ind w:left="591" w:right="863"/>
      </w:pPr>
      <w:r>
        <w:br w:type="column"/>
      </w:r>
      <w:r>
        <w:rPr>
          <w:color w:val="58595B"/>
        </w:rPr>
        <w:t>microscopic</w:t>
      </w:r>
      <w:r>
        <w:rPr>
          <w:color w:val="58595B"/>
          <w:spacing w:val="-2"/>
        </w:rPr>
        <w:t xml:space="preserve"> </w:t>
      </w:r>
      <w:r>
        <w:rPr>
          <w:color w:val="58595B"/>
        </w:rPr>
        <w:t>biopsy</w:t>
      </w:r>
      <w:r>
        <w:rPr>
          <w:color w:val="58595B"/>
          <w:spacing w:val="-2"/>
        </w:rPr>
        <w:t xml:space="preserve"> </w:t>
      </w:r>
      <w:r>
        <w:rPr>
          <w:color w:val="58595B"/>
        </w:rPr>
        <w:t>images.</w:t>
      </w:r>
      <w:r>
        <w:rPr>
          <w:color w:val="58595B"/>
          <w:spacing w:val="-2"/>
        </w:rPr>
        <w:t xml:space="preserve"> </w:t>
      </w:r>
      <w:r>
        <w:rPr>
          <w:color w:val="58595B"/>
        </w:rPr>
        <w:t xml:space="preserve">The </w:t>
      </w:r>
      <w:r>
        <w:rPr>
          <w:color w:val="58595B"/>
          <w:spacing w:val="-2"/>
        </w:rPr>
        <w:t>detection</w:t>
      </w:r>
      <w:r>
        <w:rPr>
          <w:color w:val="58595B"/>
          <w:spacing w:val="-22"/>
        </w:rPr>
        <w:t xml:space="preserve"> </w:t>
      </w:r>
      <w:r>
        <w:rPr>
          <w:color w:val="58595B"/>
          <w:spacing w:val="-2"/>
        </w:rPr>
        <w:t>and</w:t>
      </w:r>
      <w:r>
        <w:rPr>
          <w:color w:val="58595B"/>
          <w:spacing w:val="-22"/>
        </w:rPr>
        <w:t xml:space="preserve"> </w:t>
      </w:r>
      <w:r>
        <w:rPr>
          <w:color w:val="58595B"/>
          <w:spacing w:val="-2"/>
        </w:rPr>
        <w:t>classification</w:t>
      </w:r>
      <w:r>
        <w:rPr>
          <w:color w:val="58595B"/>
          <w:spacing w:val="-22"/>
        </w:rPr>
        <w:t xml:space="preserve"> </w:t>
      </w:r>
      <w:r>
        <w:rPr>
          <w:color w:val="58595B"/>
          <w:spacing w:val="-2"/>
        </w:rPr>
        <w:t>of</w:t>
      </w:r>
      <w:r>
        <w:rPr>
          <w:color w:val="58595B"/>
          <w:spacing w:val="-22"/>
        </w:rPr>
        <w:t xml:space="preserve"> </w:t>
      </w:r>
      <w:r>
        <w:rPr>
          <w:color w:val="58595B"/>
          <w:spacing w:val="-2"/>
        </w:rPr>
        <w:t xml:space="preserve">cancer </w:t>
      </w:r>
      <w:r>
        <w:rPr>
          <w:color w:val="58595B"/>
        </w:rPr>
        <w:t>from</w:t>
      </w:r>
      <w:r>
        <w:rPr>
          <w:color w:val="58595B"/>
          <w:spacing w:val="-20"/>
        </w:rPr>
        <w:t xml:space="preserve"> </w:t>
      </w:r>
      <w:r>
        <w:rPr>
          <w:color w:val="58595B"/>
        </w:rPr>
        <w:t>microscopic</w:t>
      </w:r>
      <w:r>
        <w:rPr>
          <w:color w:val="58595B"/>
          <w:spacing w:val="-20"/>
        </w:rPr>
        <w:t xml:space="preserve"> </w:t>
      </w:r>
      <w:r>
        <w:rPr>
          <w:color w:val="58595B"/>
        </w:rPr>
        <w:t>biopsy</w:t>
      </w:r>
      <w:r>
        <w:rPr>
          <w:color w:val="58595B"/>
          <w:spacing w:val="-20"/>
        </w:rPr>
        <w:t xml:space="preserve"> </w:t>
      </w:r>
      <w:r>
        <w:rPr>
          <w:color w:val="58595B"/>
        </w:rPr>
        <w:t>images</w:t>
      </w:r>
      <w:r>
        <w:rPr>
          <w:color w:val="58595B"/>
          <w:spacing w:val="-20"/>
        </w:rPr>
        <w:t xml:space="preserve"> </w:t>
      </w:r>
      <w:r>
        <w:rPr>
          <w:color w:val="58595B"/>
        </w:rPr>
        <w:t>are challenging</w:t>
      </w:r>
      <w:r>
        <w:rPr>
          <w:color w:val="58595B"/>
          <w:spacing w:val="-22"/>
        </w:rPr>
        <w:t xml:space="preserve"> </w:t>
      </w:r>
      <w:r>
        <w:rPr>
          <w:color w:val="58595B"/>
        </w:rPr>
        <w:t>tasks</w:t>
      </w:r>
      <w:r>
        <w:rPr>
          <w:color w:val="58595B"/>
          <w:spacing w:val="-22"/>
        </w:rPr>
        <w:t xml:space="preserve"> </w:t>
      </w:r>
      <w:r>
        <w:rPr>
          <w:color w:val="58595B"/>
        </w:rPr>
        <w:t>because</w:t>
      </w:r>
      <w:r>
        <w:rPr>
          <w:color w:val="58595B"/>
          <w:spacing w:val="-22"/>
        </w:rPr>
        <w:t xml:space="preserve"> </w:t>
      </w:r>
      <w:r>
        <w:rPr>
          <w:color w:val="58595B"/>
        </w:rPr>
        <w:t>an</w:t>
      </w:r>
      <w:r>
        <w:rPr>
          <w:color w:val="58595B"/>
          <w:spacing w:val="-22"/>
        </w:rPr>
        <w:t xml:space="preserve"> </w:t>
      </w:r>
      <w:r>
        <w:rPr>
          <w:color w:val="58595B"/>
        </w:rPr>
        <w:t>image usually</w:t>
      </w:r>
      <w:r>
        <w:rPr>
          <w:color w:val="58595B"/>
          <w:spacing w:val="-5"/>
        </w:rPr>
        <w:t xml:space="preserve"> </w:t>
      </w:r>
      <w:r>
        <w:rPr>
          <w:color w:val="58595B"/>
        </w:rPr>
        <w:t>contains</w:t>
      </w:r>
      <w:r>
        <w:rPr>
          <w:color w:val="58595B"/>
          <w:spacing w:val="-5"/>
        </w:rPr>
        <w:t xml:space="preserve"> </w:t>
      </w:r>
      <w:r>
        <w:rPr>
          <w:color w:val="58595B"/>
        </w:rPr>
        <w:t>many</w:t>
      </w:r>
      <w:r>
        <w:rPr>
          <w:color w:val="58595B"/>
          <w:spacing w:val="-5"/>
        </w:rPr>
        <w:t xml:space="preserve"> </w:t>
      </w:r>
      <w:r>
        <w:rPr>
          <w:color w:val="58595B"/>
        </w:rPr>
        <w:t>clusters</w:t>
      </w:r>
      <w:r>
        <w:rPr>
          <w:color w:val="58595B"/>
          <w:spacing w:val="-5"/>
        </w:rPr>
        <w:t xml:space="preserve"> </w:t>
      </w:r>
      <w:r>
        <w:rPr>
          <w:color w:val="58595B"/>
        </w:rPr>
        <w:t>and overlapping</w:t>
      </w:r>
      <w:r>
        <w:rPr>
          <w:color w:val="58595B"/>
          <w:spacing w:val="-22"/>
        </w:rPr>
        <w:t xml:space="preserve"> </w:t>
      </w:r>
      <w:r>
        <w:rPr>
          <w:color w:val="58595B"/>
        </w:rPr>
        <w:t>objects.</w:t>
      </w:r>
    </w:p>
    <w:p w14:paraId="0D85714B" w14:textId="77777777" w:rsidR="0041426B" w:rsidRDefault="00000000">
      <w:pPr>
        <w:pStyle w:val="BodyText"/>
        <w:spacing w:before="91" w:line="254" w:lineRule="auto"/>
        <w:ind w:left="591" w:right="832"/>
      </w:pPr>
      <w:r>
        <w:rPr>
          <w:color w:val="58595B"/>
        </w:rPr>
        <w:t>Therefore,</w:t>
      </w:r>
      <w:r>
        <w:rPr>
          <w:color w:val="58595B"/>
          <w:spacing w:val="-6"/>
        </w:rPr>
        <w:t xml:space="preserve"> </w:t>
      </w:r>
      <w:r>
        <w:rPr>
          <w:color w:val="58595B"/>
        </w:rPr>
        <w:t>various</w:t>
      </w:r>
      <w:r>
        <w:rPr>
          <w:color w:val="58595B"/>
          <w:spacing w:val="-7"/>
        </w:rPr>
        <w:t xml:space="preserve"> </w:t>
      </w:r>
      <w:r>
        <w:rPr>
          <w:color w:val="58595B"/>
        </w:rPr>
        <w:t>steps</w:t>
      </w:r>
      <w:r>
        <w:rPr>
          <w:color w:val="58595B"/>
          <w:spacing w:val="-6"/>
        </w:rPr>
        <w:t xml:space="preserve"> </w:t>
      </w:r>
      <w:r>
        <w:rPr>
          <w:color w:val="58595B"/>
        </w:rPr>
        <w:t>should</w:t>
      </w:r>
      <w:r>
        <w:rPr>
          <w:color w:val="58595B"/>
          <w:spacing w:val="-7"/>
        </w:rPr>
        <w:t xml:space="preserve"> </w:t>
      </w:r>
      <w:r>
        <w:rPr>
          <w:color w:val="58595B"/>
        </w:rPr>
        <w:t>be involved</w:t>
      </w:r>
      <w:r>
        <w:rPr>
          <w:color w:val="58595B"/>
          <w:spacing w:val="-3"/>
        </w:rPr>
        <w:t xml:space="preserve"> </w:t>
      </w:r>
      <w:r>
        <w:rPr>
          <w:color w:val="58595B"/>
        </w:rPr>
        <w:t>in</w:t>
      </w:r>
      <w:r>
        <w:rPr>
          <w:color w:val="58595B"/>
          <w:spacing w:val="-3"/>
        </w:rPr>
        <w:t xml:space="preserve"> </w:t>
      </w:r>
      <w:r>
        <w:rPr>
          <w:color w:val="58595B"/>
        </w:rPr>
        <w:t>the</w:t>
      </w:r>
      <w:r>
        <w:rPr>
          <w:color w:val="58595B"/>
          <w:spacing w:val="-3"/>
        </w:rPr>
        <w:t xml:space="preserve"> </w:t>
      </w:r>
      <w:r>
        <w:rPr>
          <w:color w:val="58595B"/>
        </w:rPr>
        <w:t>algorithm</w:t>
      </w:r>
      <w:r>
        <w:rPr>
          <w:color w:val="58595B"/>
          <w:spacing w:val="-3"/>
        </w:rPr>
        <w:t xml:space="preserve"> </w:t>
      </w:r>
      <w:r>
        <w:rPr>
          <w:color w:val="58595B"/>
        </w:rPr>
        <w:t xml:space="preserve">including </w:t>
      </w:r>
      <w:r>
        <w:rPr>
          <w:color w:val="58595B"/>
          <w:spacing w:val="-2"/>
        </w:rPr>
        <w:t>enhancement</w:t>
      </w:r>
      <w:r>
        <w:rPr>
          <w:color w:val="58595B"/>
          <w:spacing w:val="-24"/>
        </w:rPr>
        <w:t xml:space="preserve"> </w:t>
      </w:r>
      <w:r>
        <w:rPr>
          <w:color w:val="58595B"/>
          <w:spacing w:val="-2"/>
        </w:rPr>
        <w:t>of</w:t>
      </w:r>
      <w:r>
        <w:rPr>
          <w:color w:val="58595B"/>
          <w:spacing w:val="-24"/>
        </w:rPr>
        <w:t xml:space="preserve"> </w:t>
      </w:r>
      <w:r>
        <w:rPr>
          <w:color w:val="58595B"/>
          <w:spacing w:val="-2"/>
        </w:rPr>
        <w:t>microscopic</w:t>
      </w:r>
      <w:r>
        <w:rPr>
          <w:color w:val="58595B"/>
          <w:spacing w:val="-24"/>
        </w:rPr>
        <w:t xml:space="preserve"> </w:t>
      </w:r>
      <w:r>
        <w:rPr>
          <w:color w:val="58595B"/>
          <w:spacing w:val="-2"/>
        </w:rPr>
        <w:t xml:space="preserve">images, </w:t>
      </w:r>
      <w:r>
        <w:rPr>
          <w:color w:val="58595B"/>
        </w:rPr>
        <w:t>normalization</w:t>
      </w:r>
      <w:r>
        <w:rPr>
          <w:color w:val="58595B"/>
          <w:spacing w:val="-3"/>
        </w:rPr>
        <w:t xml:space="preserve"> </w:t>
      </w:r>
      <w:r>
        <w:rPr>
          <w:color w:val="58595B"/>
        </w:rPr>
        <w:t>of</w:t>
      </w:r>
      <w:r>
        <w:rPr>
          <w:color w:val="58595B"/>
          <w:spacing w:val="-3"/>
        </w:rPr>
        <w:t xml:space="preserve"> </w:t>
      </w:r>
      <w:r>
        <w:rPr>
          <w:color w:val="58595B"/>
        </w:rPr>
        <w:t>the</w:t>
      </w:r>
      <w:r>
        <w:rPr>
          <w:color w:val="58595B"/>
          <w:spacing w:val="-3"/>
        </w:rPr>
        <w:t xml:space="preserve"> </w:t>
      </w:r>
      <w:r>
        <w:rPr>
          <w:color w:val="58595B"/>
        </w:rPr>
        <w:t>images,</w:t>
      </w:r>
      <w:r>
        <w:rPr>
          <w:color w:val="58595B"/>
          <w:spacing w:val="-3"/>
        </w:rPr>
        <w:t xml:space="preserve"> </w:t>
      </w:r>
      <w:r>
        <w:rPr>
          <w:color w:val="58595B"/>
        </w:rPr>
        <w:t>nuclei segmentation,</w:t>
      </w:r>
      <w:r>
        <w:rPr>
          <w:color w:val="58595B"/>
          <w:spacing w:val="-13"/>
        </w:rPr>
        <w:t xml:space="preserve"> </w:t>
      </w:r>
      <w:r>
        <w:rPr>
          <w:color w:val="58595B"/>
        </w:rPr>
        <w:t>features</w:t>
      </w:r>
      <w:r>
        <w:rPr>
          <w:color w:val="58595B"/>
          <w:spacing w:val="-13"/>
        </w:rPr>
        <w:t xml:space="preserve"> </w:t>
      </w:r>
      <w:r>
        <w:rPr>
          <w:color w:val="58595B"/>
        </w:rPr>
        <w:t>extraction, cancer</w:t>
      </w:r>
      <w:r>
        <w:rPr>
          <w:color w:val="58595B"/>
          <w:spacing w:val="-3"/>
        </w:rPr>
        <w:t xml:space="preserve"> </w:t>
      </w:r>
      <w:r>
        <w:rPr>
          <w:color w:val="58595B"/>
        </w:rPr>
        <w:t>detection</w:t>
      </w:r>
      <w:r>
        <w:rPr>
          <w:color w:val="58595B"/>
          <w:spacing w:val="-3"/>
        </w:rPr>
        <w:t xml:space="preserve"> </w:t>
      </w:r>
      <w:r>
        <w:rPr>
          <w:color w:val="58595B"/>
        </w:rPr>
        <w:t>and</w:t>
      </w:r>
      <w:r>
        <w:rPr>
          <w:color w:val="58595B"/>
          <w:spacing w:val="-3"/>
        </w:rPr>
        <w:t xml:space="preserve"> </w:t>
      </w:r>
      <w:r>
        <w:rPr>
          <w:color w:val="58595B"/>
        </w:rPr>
        <w:t>finally</w:t>
      </w:r>
      <w:r>
        <w:rPr>
          <w:color w:val="58595B"/>
          <w:spacing w:val="-3"/>
        </w:rPr>
        <w:t xml:space="preserve"> </w:t>
      </w:r>
      <w:r>
        <w:rPr>
          <w:color w:val="58595B"/>
        </w:rPr>
        <w:t>the classification.</w:t>
      </w:r>
      <w:r>
        <w:rPr>
          <w:color w:val="58595B"/>
          <w:spacing w:val="-6"/>
        </w:rPr>
        <w:t xml:space="preserve"> </w:t>
      </w:r>
      <w:r>
        <w:rPr>
          <w:color w:val="58595B"/>
        </w:rPr>
        <w:t>Before</w:t>
      </w:r>
      <w:r>
        <w:rPr>
          <w:color w:val="58595B"/>
          <w:spacing w:val="-6"/>
        </w:rPr>
        <w:t xml:space="preserve"> </w:t>
      </w:r>
      <w:r>
        <w:rPr>
          <w:color w:val="58595B"/>
        </w:rPr>
        <w:t>starting</w:t>
      </w:r>
      <w:r>
        <w:rPr>
          <w:color w:val="58595B"/>
          <w:spacing w:val="-6"/>
        </w:rPr>
        <w:t xml:space="preserve"> </w:t>
      </w:r>
      <w:r>
        <w:rPr>
          <w:color w:val="58595B"/>
        </w:rPr>
        <w:t>the classification</w:t>
      </w:r>
      <w:r>
        <w:rPr>
          <w:color w:val="58595B"/>
          <w:spacing w:val="-15"/>
        </w:rPr>
        <w:t xml:space="preserve"> </w:t>
      </w:r>
      <w:r>
        <w:rPr>
          <w:color w:val="58595B"/>
        </w:rPr>
        <w:t>task,</w:t>
      </w:r>
      <w:r>
        <w:rPr>
          <w:color w:val="58595B"/>
          <w:spacing w:val="-15"/>
        </w:rPr>
        <w:t xml:space="preserve"> </w:t>
      </w:r>
      <w:r>
        <w:rPr>
          <w:color w:val="58595B"/>
        </w:rPr>
        <w:t>we</w:t>
      </w:r>
      <w:r>
        <w:rPr>
          <w:color w:val="58595B"/>
          <w:spacing w:val="-15"/>
        </w:rPr>
        <w:t xml:space="preserve"> </w:t>
      </w:r>
      <w:r>
        <w:rPr>
          <w:color w:val="58595B"/>
        </w:rPr>
        <w:t>enhance</w:t>
      </w:r>
      <w:r>
        <w:rPr>
          <w:color w:val="58595B"/>
          <w:spacing w:val="-15"/>
        </w:rPr>
        <w:t xml:space="preserve"> </w:t>
      </w:r>
      <w:r>
        <w:rPr>
          <w:color w:val="58595B"/>
        </w:rPr>
        <w:t>and normalize</w:t>
      </w:r>
      <w:r>
        <w:rPr>
          <w:color w:val="58595B"/>
          <w:spacing w:val="-6"/>
        </w:rPr>
        <w:t xml:space="preserve"> </w:t>
      </w:r>
      <w:r>
        <w:rPr>
          <w:color w:val="58595B"/>
        </w:rPr>
        <w:t>the</w:t>
      </w:r>
      <w:r>
        <w:rPr>
          <w:color w:val="58595B"/>
          <w:spacing w:val="-6"/>
        </w:rPr>
        <w:t xml:space="preserve"> </w:t>
      </w:r>
      <w:r>
        <w:rPr>
          <w:color w:val="58595B"/>
        </w:rPr>
        <w:t>microscopic</w:t>
      </w:r>
      <w:r>
        <w:rPr>
          <w:color w:val="58595B"/>
          <w:spacing w:val="-6"/>
        </w:rPr>
        <w:t xml:space="preserve"> </w:t>
      </w:r>
      <w:r>
        <w:rPr>
          <w:color w:val="58595B"/>
        </w:rPr>
        <w:t xml:space="preserve">biopsy </w:t>
      </w:r>
      <w:r>
        <w:rPr>
          <w:color w:val="58595B"/>
          <w:spacing w:val="-4"/>
        </w:rPr>
        <w:t>images,</w:t>
      </w:r>
      <w:r>
        <w:rPr>
          <w:color w:val="58595B"/>
          <w:spacing w:val="-21"/>
        </w:rPr>
        <w:t xml:space="preserve"> </w:t>
      </w:r>
      <w:r>
        <w:rPr>
          <w:color w:val="58595B"/>
          <w:spacing w:val="-4"/>
        </w:rPr>
        <w:t>which</w:t>
      </w:r>
      <w:r>
        <w:rPr>
          <w:color w:val="58595B"/>
          <w:spacing w:val="-21"/>
        </w:rPr>
        <w:t xml:space="preserve"> </w:t>
      </w:r>
      <w:r>
        <w:rPr>
          <w:color w:val="58595B"/>
          <w:spacing w:val="-4"/>
        </w:rPr>
        <w:t>results</w:t>
      </w:r>
      <w:r>
        <w:rPr>
          <w:color w:val="58595B"/>
          <w:spacing w:val="-21"/>
        </w:rPr>
        <w:t xml:space="preserve"> </w:t>
      </w:r>
      <w:r>
        <w:rPr>
          <w:color w:val="58595B"/>
          <w:spacing w:val="-4"/>
        </w:rPr>
        <w:t>in</w:t>
      </w:r>
      <w:r>
        <w:rPr>
          <w:color w:val="58595B"/>
          <w:spacing w:val="-21"/>
        </w:rPr>
        <w:t xml:space="preserve"> </w:t>
      </w:r>
      <w:r>
        <w:rPr>
          <w:color w:val="58595B"/>
          <w:spacing w:val="-4"/>
        </w:rPr>
        <w:t>improving</w:t>
      </w:r>
      <w:r>
        <w:rPr>
          <w:color w:val="58595B"/>
          <w:spacing w:val="-21"/>
        </w:rPr>
        <w:t xml:space="preserve"> </w:t>
      </w:r>
      <w:r>
        <w:rPr>
          <w:color w:val="58595B"/>
          <w:spacing w:val="-4"/>
        </w:rPr>
        <w:t xml:space="preserve">the </w:t>
      </w:r>
      <w:r>
        <w:rPr>
          <w:color w:val="58595B"/>
        </w:rPr>
        <w:t>accuracy</w:t>
      </w:r>
      <w:r>
        <w:rPr>
          <w:color w:val="58595B"/>
          <w:spacing w:val="-6"/>
        </w:rPr>
        <w:t xml:space="preserve"> </w:t>
      </w:r>
      <w:r>
        <w:rPr>
          <w:color w:val="58595B"/>
        </w:rPr>
        <w:t>of</w:t>
      </w:r>
      <w:r>
        <w:rPr>
          <w:color w:val="58595B"/>
          <w:spacing w:val="-6"/>
        </w:rPr>
        <w:t xml:space="preserve"> </w:t>
      </w:r>
      <w:r>
        <w:rPr>
          <w:color w:val="58595B"/>
        </w:rPr>
        <w:t>nucleus</w:t>
      </w:r>
      <w:r>
        <w:rPr>
          <w:color w:val="58595B"/>
          <w:spacing w:val="-6"/>
        </w:rPr>
        <w:t xml:space="preserve"> </w:t>
      </w:r>
      <w:r>
        <w:rPr>
          <w:color w:val="58595B"/>
        </w:rPr>
        <w:t>segmentation</w:t>
      </w:r>
    </w:p>
    <w:p w14:paraId="5357F57B" w14:textId="77777777" w:rsidR="0041426B" w:rsidRDefault="00000000">
      <w:pPr>
        <w:pStyle w:val="BodyText"/>
        <w:spacing w:before="1"/>
        <w:ind w:left="591"/>
      </w:pPr>
      <w:r>
        <w:rPr>
          <w:color w:val="58595B"/>
          <w:spacing w:val="-8"/>
        </w:rPr>
        <w:t>as</w:t>
      </w:r>
      <w:r>
        <w:rPr>
          <w:color w:val="58595B"/>
          <w:spacing w:val="-20"/>
        </w:rPr>
        <w:t xml:space="preserve"> </w:t>
      </w:r>
      <w:r>
        <w:rPr>
          <w:color w:val="58595B"/>
          <w:spacing w:val="-8"/>
        </w:rPr>
        <w:t>well</w:t>
      </w:r>
      <w:r>
        <w:rPr>
          <w:color w:val="58595B"/>
          <w:spacing w:val="-20"/>
        </w:rPr>
        <w:t xml:space="preserve"> </w:t>
      </w:r>
      <w:r>
        <w:rPr>
          <w:color w:val="58595B"/>
          <w:spacing w:val="-8"/>
        </w:rPr>
        <w:t>as</w:t>
      </w:r>
      <w:r>
        <w:rPr>
          <w:color w:val="58595B"/>
          <w:spacing w:val="-19"/>
        </w:rPr>
        <w:t xml:space="preserve"> </w:t>
      </w:r>
      <w:r>
        <w:rPr>
          <w:color w:val="58595B"/>
          <w:spacing w:val="-8"/>
        </w:rPr>
        <w:t>cancer</w:t>
      </w:r>
      <w:r>
        <w:rPr>
          <w:color w:val="58595B"/>
          <w:spacing w:val="-20"/>
        </w:rPr>
        <w:t xml:space="preserve"> </w:t>
      </w:r>
      <w:r>
        <w:rPr>
          <w:color w:val="58595B"/>
          <w:spacing w:val="-8"/>
        </w:rPr>
        <w:t>classification.</w:t>
      </w:r>
    </w:p>
    <w:p w14:paraId="7071421A" w14:textId="77777777" w:rsidR="0041426B" w:rsidRDefault="0041426B">
      <w:pPr>
        <w:pStyle w:val="BodyText"/>
        <w:sectPr w:rsidR="0041426B">
          <w:type w:val="continuous"/>
          <w:pgSz w:w="12240" w:h="15840"/>
          <w:pgMar w:top="700" w:right="0" w:bottom="0" w:left="0" w:header="0" w:footer="553" w:gutter="0"/>
          <w:cols w:num="3" w:space="720" w:equalWidth="0">
            <w:col w:w="3825" w:space="40"/>
            <w:col w:w="3725" w:space="39"/>
            <w:col w:w="4611"/>
          </w:cols>
        </w:sectPr>
      </w:pPr>
    </w:p>
    <w:p w14:paraId="4401D828" w14:textId="77777777" w:rsidR="0041426B" w:rsidRDefault="0041426B">
      <w:pPr>
        <w:pStyle w:val="BodyText"/>
      </w:pPr>
    </w:p>
    <w:p w14:paraId="15CE41FD" w14:textId="77777777" w:rsidR="0041426B" w:rsidRDefault="0041426B">
      <w:pPr>
        <w:pStyle w:val="BodyText"/>
      </w:pPr>
    </w:p>
    <w:p w14:paraId="24C63704" w14:textId="77777777" w:rsidR="0041426B" w:rsidRDefault="0041426B">
      <w:pPr>
        <w:pStyle w:val="BodyText"/>
      </w:pPr>
    </w:p>
    <w:p w14:paraId="63395F74" w14:textId="77777777" w:rsidR="0041426B" w:rsidRDefault="0041426B">
      <w:pPr>
        <w:pStyle w:val="BodyText"/>
      </w:pPr>
    </w:p>
    <w:p w14:paraId="2B0FDE87" w14:textId="77777777" w:rsidR="0041426B" w:rsidRDefault="0041426B">
      <w:pPr>
        <w:pStyle w:val="BodyText"/>
      </w:pPr>
    </w:p>
    <w:p w14:paraId="1AD89E69" w14:textId="77777777" w:rsidR="0041426B" w:rsidRDefault="0041426B">
      <w:pPr>
        <w:pStyle w:val="BodyText"/>
      </w:pPr>
    </w:p>
    <w:p w14:paraId="0341F2EC" w14:textId="77777777" w:rsidR="0041426B" w:rsidRDefault="0041426B">
      <w:pPr>
        <w:pStyle w:val="BodyText"/>
        <w:spacing w:before="126"/>
      </w:pPr>
    </w:p>
    <w:p w14:paraId="1410F3DF" w14:textId="77777777" w:rsidR="0041426B" w:rsidRDefault="0041426B">
      <w:pPr>
        <w:pStyle w:val="BodyText"/>
        <w:sectPr w:rsidR="0041426B">
          <w:pgSz w:w="12240" w:h="15840"/>
          <w:pgMar w:top="700" w:right="0" w:bottom="740" w:left="0" w:header="0" w:footer="553" w:gutter="0"/>
          <w:cols w:space="720"/>
        </w:sectPr>
      </w:pPr>
    </w:p>
    <w:p w14:paraId="696864F7" w14:textId="23AE14FA" w:rsidR="0041426B" w:rsidRDefault="00000000">
      <w:pPr>
        <w:pStyle w:val="BodyText"/>
        <w:spacing w:before="46" w:line="252" w:lineRule="auto"/>
        <w:ind w:left="720" w:right="-9"/>
      </w:pPr>
      <w:r>
        <w:rPr>
          <w:color w:val="58595B"/>
        </w:rPr>
        <w:t>After</w:t>
      </w:r>
      <w:r>
        <w:rPr>
          <w:color w:val="58595B"/>
          <w:spacing w:val="-3"/>
        </w:rPr>
        <w:t xml:space="preserve"> </w:t>
      </w:r>
      <w:r>
        <w:rPr>
          <w:color w:val="58595B"/>
        </w:rPr>
        <w:t>preprocessing</w:t>
      </w:r>
      <w:r>
        <w:rPr>
          <w:color w:val="58595B"/>
          <w:spacing w:val="-3"/>
        </w:rPr>
        <w:t xml:space="preserve"> </w:t>
      </w:r>
      <w:r>
        <w:rPr>
          <w:color w:val="58595B"/>
        </w:rPr>
        <w:t>the</w:t>
      </w:r>
      <w:r>
        <w:rPr>
          <w:color w:val="58595B"/>
          <w:spacing w:val="-3"/>
        </w:rPr>
        <w:t xml:space="preserve"> </w:t>
      </w:r>
      <w:r>
        <w:rPr>
          <w:color w:val="58595B"/>
        </w:rPr>
        <w:t>images,</w:t>
      </w:r>
      <w:r>
        <w:rPr>
          <w:color w:val="58595B"/>
          <w:spacing w:val="-3"/>
        </w:rPr>
        <w:t xml:space="preserve"> </w:t>
      </w:r>
      <w:r>
        <w:rPr>
          <w:color w:val="58595B"/>
        </w:rPr>
        <w:t xml:space="preserve">we </w:t>
      </w:r>
      <w:r>
        <w:rPr>
          <w:color w:val="58595B"/>
          <w:spacing w:val="-2"/>
        </w:rPr>
        <w:t>segment</w:t>
      </w:r>
      <w:r>
        <w:rPr>
          <w:color w:val="58595B"/>
          <w:spacing w:val="-24"/>
        </w:rPr>
        <w:t xml:space="preserve"> </w:t>
      </w:r>
      <w:r>
        <w:rPr>
          <w:color w:val="58595B"/>
          <w:spacing w:val="-2"/>
        </w:rPr>
        <w:t>the</w:t>
      </w:r>
      <w:r>
        <w:rPr>
          <w:color w:val="58595B"/>
          <w:spacing w:val="-24"/>
        </w:rPr>
        <w:t xml:space="preserve"> </w:t>
      </w:r>
      <w:r>
        <w:rPr>
          <w:color w:val="58595B"/>
          <w:spacing w:val="-2"/>
        </w:rPr>
        <w:t>nuclei</w:t>
      </w:r>
      <w:r>
        <w:rPr>
          <w:color w:val="58595B"/>
          <w:spacing w:val="-24"/>
        </w:rPr>
        <w:t xml:space="preserve"> </w:t>
      </w:r>
      <w:r>
        <w:rPr>
          <w:color w:val="58595B"/>
          <w:spacing w:val="-2"/>
        </w:rPr>
        <w:t>in</w:t>
      </w:r>
      <w:r>
        <w:rPr>
          <w:color w:val="58595B"/>
          <w:spacing w:val="-24"/>
        </w:rPr>
        <w:t xml:space="preserve"> </w:t>
      </w:r>
      <w:r>
        <w:rPr>
          <w:color w:val="58595B"/>
          <w:spacing w:val="-2"/>
        </w:rPr>
        <w:t>the</w:t>
      </w:r>
      <w:r>
        <w:rPr>
          <w:color w:val="58595B"/>
          <w:spacing w:val="-24"/>
        </w:rPr>
        <w:t xml:space="preserve"> </w:t>
      </w:r>
      <w:r>
        <w:rPr>
          <w:color w:val="58595B"/>
          <w:spacing w:val="-2"/>
        </w:rPr>
        <w:t>slide</w:t>
      </w:r>
      <w:r>
        <w:rPr>
          <w:color w:val="58595B"/>
          <w:spacing w:val="-24"/>
        </w:rPr>
        <w:t xml:space="preserve"> </w:t>
      </w:r>
      <w:r>
        <w:rPr>
          <w:color w:val="58595B"/>
          <w:spacing w:val="-2"/>
        </w:rPr>
        <w:t>using</w:t>
      </w:r>
      <w:r>
        <w:rPr>
          <w:color w:val="58595B"/>
          <w:spacing w:val="-24"/>
        </w:rPr>
        <w:t xml:space="preserve"> </w:t>
      </w:r>
      <w:r>
        <w:rPr>
          <w:color w:val="58595B"/>
          <w:spacing w:val="-2"/>
        </w:rPr>
        <w:t xml:space="preserve">an </w:t>
      </w:r>
      <w:r>
        <w:rPr>
          <w:color w:val="58595B"/>
        </w:rPr>
        <w:t>automatic</w:t>
      </w:r>
      <w:r>
        <w:rPr>
          <w:color w:val="58595B"/>
          <w:spacing w:val="-3"/>
        </w:rPr>
        <w:t xml:space="preserve"> </w:t>
      </w:r>
      <w:r>
        <w:rPr>
          <w:color w:val="58595B"/>
        </w:rPr>
        <w:t>algorithm</w:t>
      </w:r>
      <w:r>
        <w:rPr>
          <w:color w:val="58595B"/>
          <w:spacing w:val="-3"/>
        </w:rPr>
        <w:t xml:space="preserve"> </w:t>
      </w:r>
      <w:r>
        <w:rPr>
          <w:color w:val="58595B"/>
        </w:rPr>
        <w:t>which</w:t>
      </w:r>
      <w:r>
        <w:rPr>
          <w:color w:val="58595B"/>
          <w:spacing w:val="-3"/>
        </w:rPr>
        <w:t xml:space="preserve"> </w:t>
      </w:r>
      <w:r>
        <w:rPr>
          <w:color w:val="58595B"/>
        </w:rPr>
        <w:t>has</w:t>
      </w:r>
      <w:r>
        <w:rPr>
          <w:color w:val="58595B"/>
          <w:spacing w:val="-3"/>
        </w:rPr>
        <w:t xml:space="preserve"> </w:t>
      </w:r>
      <w:r>
        <w:rPr>
          <w:color w:val="58595B"/>
        </w:rPr>
        <w:t>been trained</w:t>
      </w:r>
      <w:r>
        <w:rPr>
          <w:color w:val="58595B"/>
          <w:spacing w:val="-24"/>
        </w:rPr>
        <w:t xml:space="preserve"> </w:t>
      </w:r>
      <w:r>
        <w:rPr>
          <w:color w:val="58595B"/>
        </w:rPr>
        <w:t>on</w:t>
      </w:r>
      <w:r>
        <w:rPr>
          <w:color w:val="58595B"/>
          <w:spacing w:val="-24"/>
        </w:rPr>
        <w:t xml:space="preserve"> </w:t>
      </w:r>
      <w:r>
        <w:rPr>
          <w:color w:val="58595B"/>
        </w:rPr>
        <w:t>a</w:t>
      </w:r>
      <w:r>
        <w:rPr>
          <w:color w:val="58595B"/>
          <w:spacing w:val="-24"/>
        </w:rPr>
        <w:t xml:space="preserve"> </w:t>
      </w:r>
      <w:r>
        <w:rPr>
          <w:color w:val="58595B"/>
        </w:rPr>
        <w:t>mixture</w:t>
      </w:r>
      <w:r>
        <w:rPr>
          <w:color w:val="58595B"/>
          <w:spacing w:val="-24"/>
        </w:rPr>
        <w:t xml:space="preserve"> </w:t>
      </w:r>
      <w:r>
        <w:rPr>
          <w:color w:val="58595B"/>
        </w:rPr>
        <w:t>of</w:t>
      </w:r>
      <w:r>
        <w:rPr>
          <w:color w:val="58595B"/>
          <w:spacing w:val="-24"/>
        </w:rPr>
        <w:t xml:space="preserve"> </w:t>
      </w:r>
      <w:r>
        <w:rPr>
          <w:color w:val="58595B"/>
        </w:rPr>
        <w:t>non-expert</w:t>
      </w:r>
      <w:r>
        <w:rPr>
          <w:color w:val="58595B"/>
          <w:spacing w:val="-24"/>
        </w:rPr>
        <w:t xml:space="preserve"> </w:t>
      </w:r>
      <w:r>
        <w:rPr>
          <w:color w:val="58595B"/>
        </w:rPr>
        <w:t xml:space="preserve">and </w:t>
      </w:r>
      <w:r>
        <w:rPr>
          <w:color w:val="58595B"/>
          <w:spacing w:val="-2"/>
        </w:rPr>
        <w:t>expert</w:t>
      </w:r>
      <w:r>
        <w:rPr>
          <w:color w:val="58595B"/>
          <w:spacing w:val="-24"/>
        </w:rPr>
        <w:t xml:space="preserve"> </w:t>
      </w:r>
      <w:r>
        <w:rPr>
          <w:color w:val="58595B"/>
          <w:spacing w:val="-2"/>
        </w:rPr>
        <w:t>annotations.</w:t>
      </w:r>
      <w:r>
        <w:rPr>
          <w:color w:val="58595B"/>
          <w:spacing w:val="-24"/>
        </w:rPr>
        <w:t xml:space="preserve"> </w:t>
      </w:r>
      <w:r>
        <w:rPr>
          <w:color w:val="58595B"/>
          <w:spacing w:val="-2"/>
        </w:rPr>
        <w:t>In</w:t>
      </w:r>
      <w:r>
        <w:rPr>
          <w:color w:val="58595B"/>
          <w:spacing w:val="-24"/>
        </w:rPr>
        <w:t xml:space="preserve"> </w:t>
      </w:r>
      <w:r>
        <w:rPr>
          <w:color w:val="58595B"/>
          <w:spacing w:val="-2"/>
        </w:rPr>
        <w:t>the</w:t>
      </w:r>
      <w:r>
        <w:rPr>
          <w:color w:val="58595B"/>
          <w:spacing w:val="-24"/>
        </w:rPr>
        <w:t xml:space="preserve"> </w:t>
      </w:r>
      <w:r>
        <w:rPr>
          <w:color w:val="58595B"/>
          <w:spacing w:val="-2"/>
        </w:rPr>
        <w:t>second</w:t>
      </w:r>
      <w:r>
        <w:rPr>
          <w:color w:val="58595B"/>
          <w:spacing w:val="-24"/>
        </w:rPr>
        <w:t xml:space="preserve"> </w:t>
      </w:r>
      <w:r>
        <w:rPr>
          <w:color w:val="58595B"/>
          <w:spacing w:val="-2"/>
        </w:rPr>
        <w:t xml:space="preserve">step, </w:t>
      </w:r>
      <w:r>
        <w:rPr>
          <w:color w:val="58595B"/>
        </w:rPr>
        <w:t>we</w:t>
      </w:r>
      <w:r>
        <w:rPr>
          <w:color w:val="58595B"/>
          <w:spacing w:val="-11"/>
        </w:rPr>
        <w:t xml:space="preserve"> </w:t>
      </w:r>
      <w:r>
        <w:rPr>
          <w:color w:val="58595B"/>
        </w:rPr>
        <w:t>detect</w:t>
      </w:r>
      <w:r>
        <w:rPr>
          <w:color w:val="58595B"/>
          <w:spacing w:val="-11"/>
        </w:rPr>
        <w:t xml:space="preserve"> </w:t>
      </w:r>
      <w:r w:rsidR="00A50A5A">
        <w:rPr>
          <w:color w:val="58595B"/>
        </w:rPr>
        <w:t>cancerous</w:t>
      </w:r>
      <w:r>
        <w:rPr>
          <w:color w:val="58595B"/>
          <w:spacing w:val="-11"/>
        </w:rPr>
        <w:t xml:space="preserve"> </w:t>
      </w:r>
      <w:r>
        <w:rPr>
          <w:color w:val="58595B"/>
        </w:rPr>
        <w:t>cells</w:t>
      </w:r>
      <w:r>
        <w:rPr>
          <w:color w:val="58595B"/>
          <w:spacing w:val="-11"/>
        </w:rPr>
        <w:t xml:space="preserve"> </w:t>
      </w:r>
      <w:r>
        <w:rPr>
          <w:color w:val="58595B"/>
        </w:rPr>
        <w:t>based</w:t>
      </w:r>
    </w:p>
    <w:p w14:paraId="64F635FD" w14:textId="77777777" w:rsidR="0041426B" w:rsidRDefault="00000000">
      <w:pPr>
        <w:pStyle w:val="BodyText"/>
        <w:spacing w:line="252" w:lineRule="auto"/>
        <w:ind w:left="720" w:right="-9"/>
      </w:pPr>
      <w:r>
        <w:rPr>
          <w:color w:val="58595B"/>
          <w:spacing w:val="-4"/>
        </w:rPr>
        <w:t>on</w:t>
      </w:r>
      <w:r>
        <w:rPr>
          <w:color w:val="58595B"/>
          <w:spacing w:val="-24"/>
        </w:rPr>
        <w:t xml:space="preserve"> </w:t>
      </w:r>
      <w:r>
        <w:rPr>
          <w:color w:val="58595B"/>
          <w:spacing w:val="-4"/>
        </w:rPr>
        <w:t>the</w:t>
      </w:r>
      <w:r>
        <w:rPr>
          <w:color w:val="58595B"/>
          <w:spacing w:val="-24"/>
        </w:rPr>
        <w:t xml:space="preserve"> </w:t>
      </w:r>
      <w:r>
        <w:rPr>
          <w:color w:val="58595B"/>
          <w:spacing w:val="-4"/>
        </w:rPr>
        <w:t>shape</w:t>
      </w:r>
      <w:r>
        <w:rPr>
          <w:color w:val="58595B"/>
          <w:spacing w:val="-24"/>
        </w:rPr>
        <w:t xml:space="preserve"> </w:t>
      </w:r>
      <w:r>
        <w:rPr>
          <w:color w:val="58595B"/>
          <w:spacing w:val="-4"/>
        </w:rPr>
        <w:t>and</w:t>
      </w:r>
      <w:r>
        <w:rPr>
          <w:color w:val="58595B"/>
          <w:spacing w:val="-24"/>
        </w:rPr>
        <w:t xml:space="preserve"> </w:t>
      </w:r>
      <w:r>
        <w:rPr>
          <w:color w:val="58595B"/>
          <w:spacing w:val="-4"/>
        </w:rPr>
        <w:t>density</w:t>
      </w:r>
      <w:r>
        <w:rPr>
          <w:color w:val="58595B"/>
          <w:spacing w:val="-24"/>
        </w:rPr>
        <w:t xml:space="preserve"> </w:t>
      </w:r>
      <w:r>
        <w:rPr>
          <w:color w:val="58595B"/>
          <w:spacing w:val="-4"/>
        </w:rPr>
        <w:t>of</w:t>
      </w:r>
      <w:r>
        <w:rPr>
          <w:color w:val="58595B"/>
          <w:spacing w:val="-24"/>
        </w:rPr>
        <w:t xml:space="preserve"> </w:t>
      </w:r>
      <w:r>
        <w:rPr>
          <w:color w:val="58595B"/>
          <w:spacing w:val="-4"/>
        </w:rPr>
        <w:t>cells.</w:t>
      </w:r>
      <w:r>
        <w:rPr>
          <w:color w:val="58595B"/>
          <w:spacing w:val="-24"/>
        </w:rPr>
        <w:t xml:space="preserve"> </w:t>
      </w:r>
      <w:r>
        <w:rPr>
          <w:color w:val="58595B"/>
          <w:spacing w:val="-4"/>
        </w:rPr>
        <w:t xml:space="preserve">Then, </w:t>
      </w:r>
      <w:r>
        <w:rPr>
          <w:color w:val="58595B"/>
        </w:rPr>
        <w:t>we</w:t>
      </w:r>
      <w:r>
        <w:rPr>
          <w:color w:val="58595B"/>
          <w:spacing w:val="-10"/>
        </w:rPr>
        <w:t xml:space="preserve"> </w:t>
      </w:r>
      <w:r>
        <w:rPr>
          <w:color w:val="58595B"/>
        </w:rPr>
        <w:t>primarily</w:t>
      </w:r>
      <w:r>
        <w:rPr>
          <w:color w:val="58595B"/>
          <w:spacing w:val="-10"/>
        </w:rPr>
        <w:t xml:space="preserve"> </w:t>
      </w:r>
      <w:r>
        <w:rPr>
          <w:color w:val="58595B"/>
        </w:rPr>
        <w:t>design</w:t>
      </w:r>
      <w:r>
        <w:rPr>
          <w:color w:val="58595B"/>
          <w:spacing w:val="-10"/>
        </w:rPr>
        <w:t xml:space="preserve"> </w:t>
      </w:r>
      <w:r>
        <w:rPr>
          <w:color w:val="58595B"/>
        </w:rPr>
        <w:t>a</w:t>
      </w:r>
      <w:r>
        <w:rPr>
          <w:color w:val="58595B"/>
          <w:spacing w:val="-10"/>
        </w:rPr>
        <w:t xml:space="preserve"> </w:t>
      </w:r>
      <w:r>
        <w:rPr>
          <w:color w:val="58595B"/>
        </w:rPr>
        <w:t>neural</w:t>
      </w:r>
      <w:r>
        <w:rPr>
          <w:color w:val="58595B"/>
          <w:spacing w:val="-10"/>
        </w:rPr>
        <w:t xml:space="preserve"> </w:t>
      </w:r>
      <w:r>
        <w:rPr>
          <w:color w:val="58595B"/>
        </w:rPr>
        <w:t>network</w:t>
      </w:r>
    </w:p>
    <w:p w14:paraId="54821814" w14:textId="77777777" w:rsidR="0041426B" w:rsidRDefault="00000000">
      <w:pPr>
        <w:pStyle w:val="BodyText"/>
        <w:spacing w:line="252" w:lineRule="auto"/>
        <w:ind w:left="720" w:right="-9"/>
      </w:pPr>
      <w:r>
        <w:rPr>
          <w:color w:val="58595B"/>
        </w:rPr>
        <w:t>to</w:t>
      </w:r>
      <w:r>
        <w:rPr>
          <w:color w:val="58595B"/>
          <w:spacing w:val="-19"/>
        </w:rPr>
        <w:t xml:space="preserve"> </w:t>
      </w:r>
      <w:r>
        <w:rPr>
          <w:color w:val="58595B"/>
        </w:rPr>
        <w:t>predict</w:t>
      </w:r>
      <w:r>
        <w:rPr>
          <w:color w:val="58595B"/>
          <w:spacing w:val="-19"/>
        </w:rPr>
        <w:t xml:space="preserve"> </w:t>
      </w:r>
      <w:r>
        <w:rPr>
          <w:color w:val="58595B"/>
        </w:rPr>
        <w:t>if</w:t>
      </w:r>
      <w:r>
        <w:rPr>
          <w:color w:val="58595B"/>
          <w:spacing w:val="-19"/>
        </w:rPr>
        <w:t xml:space="preserve"> </w:t>
      </w:r>
      <w:r>
        <w:rPr>
          <w:color w:val="58595B"/>
        </w:rPr>
        <w:t>a</w:t>
      </w:r>
      <w:r>
        <w:rPr>
          <w:color w:val="58595B"/>
          <w:spacing w:val="-19"/>
        </w:rPr>
        <w:t xml:space="preserve"> </w:t>
      </w:r>
      <w:r>
        <w:rPr>
          <w:color w:val="58595B"/>
        </w:rPr>
        <w:t>slide</w:t>
      </w:r>
      <w:r>
        <w:rPr>
          <w:color w:val="58595B"/>
          <w:spacing w:val="-19"/>
        </w:rPr>
        <w:t xml:space="preserve"> </w:t>
      </w:r>
      <w:r>
        <w:rPr>
          <w:color w:val="58595B"/>
        </w:rPr>
        <w:t>is</w:t>
      </w:r>
      <w:r>
        <w:rPr>
          <w:color w:val="58595B"/>
          <w:spacing w:val="-19"/>
        </w:rPr>
        <w:t xml:space="preserve"> </w:t>
      </w:r>
      <w:r>
        <w:rPr>
          <w:color w:val="58595B"/>
        </w:rPr>
        <w:t>cancerous</w:t>
      </w:r>
      <w:r>
        <w:rPr>
          <w:color w:val="58595B"/>
          <w:spacing w:val="-19"/>
        </w:rPr>
        <w:t xml:space="preserve"> </w:t>
      </w:r>
      <w:r>
        <w:rPr>
          <w:color w:val="58595B"/>
        </w:rPr>
        <w:t>or</w:t>
      </w:r>
      <w:r>
        <w:rPr>
          <w:color w:val="58595B"/>
          <w:spacing w:val="-19"/>
        </w:rPr>
        <w:t xml:space="preserve"> </w:t>
      </w:r>
      <w:r>
        <w:rPr>
          <w:color w:val="58595B"/>
        </w:rPr>
        <w:t>not and</w:t>
      </w:r>
      <w:r>
        <w:rPr>
          <w:color w:val="58595B"/>
          <w:spacing w:val="-3"/>
        </w:rPr>
        <w:t xml:space="preserve"> </w:t>
      </w:r>
      <w:r>
        <w:rPr>
          <w:color w:val="58595B"/>
        </w:rPr>
        <w:t>it</w:t>
      </w:r>
      <w:r>
        <w:rPr>
          <w:color w:val="58595B"/>
          <w:spacing w:val="-3"/>
        </w:rPr>
        <w:t xml:space="preserve"> </w:t>
      </w:r>
      <w:r>
        <w:rPr>
          <w:color w:val="58595B"/>
        </w:rPr>
        <w:t>will</w:t>
      </w:r>
      <w:r>
        <w:rPr>
          <w:color w:val="58595B"/>
          <w:spacing w:val="-3"/>
        </w:rPr>
        <w:t xml:space="preserve"> </w:t>
      </w:r>
      <w:r>
        <w:rPr>
          <w:color w:val="58595B"/>
        </w:rPr>
        <w:t>be</w:t>
      </w:r>
      <w:r>
        <w:rPr>
          <w:color w:val="58595B"/>
          <w:spacing w:val="-3"/>
        </w:rPr>
        <w:t xml:space="preserve"> </w:t>
      </w:r>
      <w:r>
        <w:rPr>
          <w:color w:val="58595B"/>
        </w:rPr>
        <w:t>extended</w:t>
      </w:r>
      <w:r>
        <w:rPr>
          <w:color w:val="58595B"/>
          <w:spacing w:val="-3"/>
        </w:rPr>
        <w:t xml:space="preserve"> </w:t>
      </w:r>
      <w:r>
        <w:rPr>
          <w:color w:val="58595B"/>
        </w:rPr>
        <w:t>to</w:t>
      </w:r>
      <w:r>
        <w:rPr>
          <w:color w:val="58595B"/>
          <w:spacing w:val="-3"/>
        </w:rPr>
        <w:t xml:space="preserve"> </w:t>
      </w:r>
      <w:r>
        <w:rPr>
          <w:color w:val="58595B"/>
        </w:rPr>
        <w:t>predict</w:t>
      </w:r>
      <w:r>
        <w:rPr>
          <w:color w:val="58595B"/>
          <w:spacing w:val="-3"/>
        </w:rPr>
        <w:t xml:space="preserve"> </w:t>
      </w:r>
      <w:r>
        <w:rPr>
          <w:color w:val="58595B"/>
        </w:rPr>
        <w:t xml:space="preserve">the </w:t>
      </w:r>
      <w:r>
        <w:rPr>
          <w:color w:val="58595B"/>
          <w:spacing w:val="-4"/>
        </w:rPr>
        <w:t>type</w:t>
      </w:r>
      <w:r>
        <w:rPr>
          <w:color w:val="58595B"/>
          <w:spacing w:val="-23"/>
        </w:rPr>
        <w:t xml:space="preserve"> </w:t>
      </w:r>
      <w:r>
        <w:rPr>
          <w:color w:val="58595B"/>
          <w:spacing w:val="-4"/>
        </w:rPr>
        <w:t>of</w:t>
      </w:r>
      <w:r>
        <w:rPr>
          <w:color w:val="58595B"/>
          <w:spacing w:val="-23"/>
        </w:rPr>
        <w:t xml:space="preserve"> </w:t>
      </w:r>
      <w:r>
        <w:rPr>
          <w:color w:val="58595B"/>
          <w:spacing w:val="-4"/>
        </w:rPr>
        <w:t>cancer.</w:t>
      </w:r>
      <w:r>
        <w:rPr>
          <w:color w:val="58595B"/>
          <w:spacing w:val="-23"/>
        </w:rPr>
        <w:t xml:space="preserve"> </w:t>
      </w:r>
      <w:r>
        <w:rPr>
          <w:color w:val="58595B"/>
          <w:spacing w:val="-4"/>
        </w:rPr>
        <w:t>Based</w:t>
      </w:r>
      <w:r>
        <w:rPr>
          <w:color w:val="58595B"/>
          <w:spacing w:val="-23"/>
        </w:rPr>
        <w:t xml:space="preserve"> </w:t>
      </w:r>
      <w:r>
        <w:rPr>
          <w:color w:val="58595B"/>
          <w:spacing w:val="-4"/>
        </w:rPr>
        <w:t>on</w:t>
      </w:r>
      <w:r>
        <w:rPr>
          <w:color w:val="58595B"/>
          <w:spacing w:val="-23"/>
        </w:rPr>
        <w:t xml:space="preserve"> </w:t>
      </w:r>
      <w:r>
        <w:rPr>
          <w:color w:val="58595B"/>
          <w:spacing w:val="-4"/>
        </w:rPr>
        <w:t>the</w:t>
      </w:r>
      <w:r>
        <w:rPr>
          <w:color w:val="58595B"/>
          <w:spacing w:val="-23"/>
        </w:rPr>
        <w:t xml:space="preserve"> </w:t>
      </w:r>
      <w:r>
        <w:rPr>
          <w:color w:val="58595B"/>
          <w:spacing w:val="-4"/>
        </w:rPr>
        <w:t>size</w:t>
      </w:r>
      <w:r>
        <w:rPr>
          <w:color w:val="58595B"/>
          <w:spacing w:val="-23"/>
        </w:rPr>
        <w:t xml:space="preserve"> </w:t>
      </w:r>
      <w:r>
        <w:rPr>
          <w:color w:val="58595B"/>
          <w:spacing w:val="-4"/>
        </w:rPr>
        <w:t>of</w:t>
      </w:r>
      <w:r>
        <w:rPr>
          <w:color w:val="58595B"/>
          <w:spacing w:val="-23"/>
        </w:rPr>
        <w:t xml:space="preserve"> </w:t>
      </w:r>
      <w:r>
        <w:rPr>
          <w:color w:val="58595B"/>
          <w:spacing w:val="-4"/>
        </w:rPr>
        <w:t>the available</w:t>
      </w:r>
      <w:r>
        <w:rPr>
          <w:color w:val="58595B"/>
          <w:spacing w:val="-22"/>
        </w:rPr>
        <w:t xml:space="preserve"> </w:t>
      </w:r>
      <w:r>
        <w:rPr>
          <w:color w:val="58595B"/>
          <w:spacing w:val="-4"/>
        </w:rPr>
        <w:t>training</w:t>
      </w:r>
      <w:r>
        <w:rPr>
          <w:color w:val="58595B"/>
          <w:spacing w:val="-22"/>
        </w:rPr>
        <w:t xml:space="preserve"> </w:t>
      </w:r>
      <w:r>
        <w:rPr>
          <w:color w:val="58595B"/>
          <w:spacing w:val="-4"/>
        </w:rPr>
        <w:t>set,</w:t>
      </w:r>
      <w:r>
        <w:rPr>
          <w:color w:val="58595B"/>
          <w:spacing w:val="-22"/>
        </w:rPr>
        <w:t xml:space="preserve"> </w:t>
      </w:r>
      <w:r>
        <w:rPr>
          <w:color w:val="58595B"/>
          <w:spacing w:val="-4"/>
        </w:rPr>
        <w:t>we</w:t>
      </w:r>
      <w:r>
        <w:rPr>
          <w:color w:val="58595B"/>
          <w:spacing w:val="-22"/>
        </w:rPr>
        <w:t xml:space="preserve"> </w:t>
      </w:r>
      <w:r>
        <w:rPr>
          <w:color w:val="58595B"/>
          <w:spacing w:val="-4"/>
        </w:rPr>
        <w:t>apply</w:t>
      </w:r>
      <w:r>
        <w:rPr>
          <w:color w:val="58595B"/>
          <w:spacing w:val="-22"/>
        </w:rPr>
        <w:t xml:space="preserve"> </w:t>
      </w:r>
      <w:r>
        <w:rPr>
          <w:color w:val="58595B"/>
          <w:spacing w:val="-4"/>
        </w:rPr>
        <w:t xml:space="preserve">transfer </w:t>
      </w:r>
      <w:r>
        <w:rPr>
          <w:color w:val="58595B"/>
        </w:rPr>
        <w:t>learning</w:t>
      </w:r>
      <w:r>
        <w:rPr>
          <w:color w:val="58595B"/>
          <w:spacing w:val="-18"/>
        </w:rPr>
        <w:t xml:space="preserve"> </w:t>
      </w:r>
      <w:r>
        <w:rPr>
          <w:color w:val="58595B"/>
        </w:rPr>
        <w:t>and/or</w:t>
      </w:r>
      <w:r>
        <w:rPr>
          <w:color w:val="58595B"/>
          <w:spacing w:val="-18"/>
        </w:rPr>
        <w:t xml:space="preserve"> </w:t>
      </w:r>
      <w:r>
        <w:rPr>
          <w:color w:val="58595B"/>
        </w:rPr>
        <w:t>image</w:t>
      </w:r>
      <w:r>
        <w:rPr>
          <w:color w:val="58595B"/>
          <w:spacing w:val="-18"/>
        </w:rPr>
        <w:t xml:space="preserve"> </w:t>
      </w:r>
      <w:r>
        <w:rPr>
          <w:color w:val="58595B"/>
        </w:rPr>
        <w:t>augmentation. (NSF</w:t>
      </w:r>
      <w:r>
        <w:rPr>
          <w:color w:val="58595B"/>
          <w:spacing w:val="-24"/>
        </w:rPr>
        <w:t xml:space="preserve"> </w:t>
      </w:r>
      <w:r>
        <w:rPr>
          <w:color w:val="58595B"/>
        </w:rPr>
        <w:t>CVDI)</w:t>
      </w:r>
    </w:p>
    <w:p w14:paraId="1DE2AA0F" w14:textId="77777777" w:rsidR="0041426B" w:rsidRDefault="0041426B">
      <w:pPr>
        <w:pStyle w:val="BodyText"/>
        <w:spacing w:before="158"/>
      </w:pPr>
    </w:p>
    <w:p w14:paraId="1BA2BF6B" w14:textId="77777777" w:rsidR="0041426B" w:rsidRDefault="00000000">
      <w:pPr>
        <w:spacing w:line="26" w:lineRule="exact"/>
        <w:ind w:left="720" w:right="-72"/>
        <w:rPr>
          <w:sz w:val="2"/>
        </w:rPr>
      </w:pPr>
      <w:r>
        <w:rPr>
          <w:noProof/>
          <w:sz w:val="2"/>
        </w:rPr>
        <mc:AlternateContent>
          <mc:Choice Requires="wpg">
            <w:drawing>
              <wp:inline distT="0" distB="0" distL="0" distR="0" wp14:anchorId="5F7B605F" wp14:editId="1B2CF9A6">
                <wp:extent cx="2095500" cy="15875"/>
                <wp:effectExtent l="0" t="0" r="0" b="3175"/>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42" name="Graphic 44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43" name="Graphic 443"/>
                        <wps:cNvSpPr/>
                        <wps:spPr>
                          <a:xfrm>
                            <a:off x="0" y="9"/>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AE5E9C6" id="Group 44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">
                <v:shape id="Graphic 44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" path="m,l2008733,e" filled="f" strokecolor="#939598" strokeweight="1.25pt">
                  <v:stroke dashstyle="dot"/>
                  <v:path arrowok="t"/>
                </v:shape>
                <v:shape id="Graphic 44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D9627AA" w14:textId="77777777" w:rsidR="0041426B" w:rsidRDefault="00000000">
      <w:pPr>
        <w:pStyle w:val="Heading2"/>
        <w:ind w:right="-9"/>
      </w:pPr>
      <w:bookmarkStart w:id="63" w:name="_TOC_250054"/>
      <w:r>
        <w:rPr>
          <w:color w:val="B81237"/>
        </w:rPr>
        <w:t>Segmentation</w:t>
      </w:r>
      <w:r>
        <w:rPr>
          <w:color w:val="B81237"/>
          <w:spacing w:val="-4"/>
        </w:rPr>
        <w:t xml:space="preserve"> </w:t>
      </w:r>
      <w:r>
        <w:rPr>
          <w:color w:val="B81237"/>
        </w:rPr>
        <w:t>of</w:t>
      </w:r>
      <w:r>
        <w:rPr>
          <w:color w:val="B81237"/>
          <w:spacing w:val="-4"/>
        </w:rPr>
        <w:t xml:space="preserve"> </w:t>
      </w:r>
      <w:r>
        <w:rPr>
          <w:color w:val="B81237"/>
        </w:rPr>
        <w:t>3D Neurons</w:t>
      </w:r>
      <w:r>
        <w:rPr>
          <w:color w:val="B81237"/>
          <w:spacing w:val="-28"/>
        </w:rPr>
        <w:t xml:space="preserve"> </w:t>
      </w:r>
      <w:r>
        <w:rPr>
          <w:color w:val="B81237"/>
        </w:rPr>
        <w:t>in</w:t>
      </w:r>
      <w:r>
        <w:rPr>
          <w:color w:val="B81237"/>
          <w:spacing w:val="-28"/>
        </w:rPr>
        <w:t xml:space="preserve"> </w:t>
      </w:r>
      <w:r>
        <w:rPr>
          <w:color w:val="B81237"/>
        </w:rPr>
        <w:t xml:space="preserve">Wide-Field </w:t>
      </w:r>
      <w:r>
        <w:rPr>
          <w:color w:val="B81237"/>
          <w:w w:val="90"/>
        </w:rPr>
        <w:t>Microscopy</w:t>
      </w:r>
      <w:r>
        <w:rPr>
          <w:color w:val="B81237"/>
          <w:spacing w:val="-9"/>
          <w:w w:val="90"/>
        </w:rPr>
        <w:t xml:space="preserve"> </w:t>
      </w:r>
      <w:r>
        <w:rPr>
          <w:color w:val="B81237"/>
          <w:w w:val="90"/>
        </w:rPr>
        <w:t>Brain</w:t>
      </w:r>
      <w:r>
        <w:rPr>
          <w:color w:val="B81237"/>
          <w:spacing w:val="-9"/>
          <w:w w:val="90"/>
        </w:rPr>
        <w:t xml:space="preserve"> </w:t>
      </w:r>
      <w:bookmarkEnd w:id="63"/>
      <w:r>
        <w:rPr>
          <w:color w:val="B81237"/>
          <w:w w:val="90"/>
        </w:rPr>
        <w:t>Images</w:t>
      </w:r>
    </w:p>
    <w:p w14:paraId="147C7CA7" w14:textId="77777777" w:rsidR="0041426B" w:rsidRDefault="00000000">
      <w:pPr>
        <w:pStyle w:val="BodyText"/>
        <w:spacing w:before="91" w:line="252" w:lineRule="auto"/>
        <w:ind w:left="720" w:right="233"/>
      </w:pPr>
      <w:r>
        <w:rPr>
          <w:color w:val="231F20"/>
        </w:rPr>
        <w:t>Arie</w:t>
      </w:r>
      <w:r>
        <w:rPr>
          <w:color w:val="231F20"/>
          <w:spacing w:val="-20"/>
        </w:rPr>
        <w:t xml:space="preserve"> </w:t>
      </w:r>
      <w:r>
        <w:rPr>
          <w:color w:val="231F20"/>
        </w:rPr>
        <w:t xml:space="preserve">Kaufman </w:t>
      </w:r>
      <w:hyperlink r:id="rId174">
        <w:r>
          <w:rPr>
            <w:color w:val="231F20"/>
            <w:spacing w:val="-2"/>
          </w:rPr>
          <w:t>ari@cs.stonybrook.edu</w:t>
        </w:r>
      </w:hyperlink>
    </w:p>
    <w:p w14:paraId="06C6C89F" w14:textId="77777777" w:rsidR="0041426B" w:rsidRDefault="00000000">
      <w:pPr>
        <w:pStyle w:val="BodyText"/>
        <w:spacing w:before="88" w:line="252" w:lineRule="auto"/>
        <w:ind w:left="720" w:right="233"/>
      </w:pPr>
      <w:r>
        <w:rPr>
          <w:color w:val="58595B"/>
        </w:rPr>
        <w:t>In</w:t>
      </w:r>
      <w:r>
        <w:rPr>
          <w:color w:val="58595B"/>
          <w:spacing w:val="-13"/>
        </w:rPr>
        <w:t xml:space="preserve"> </w:t>
      </w:r>
      <w:r>
        <w:rPr>
          <w:color w:val="58595B"/>
        </w:rPr>
        <w:t>this</w:t>
      </w:r>
      <w:r>
        <w:rPr>
          <w:color w:val="58595B"/>
          <w:spacing w:val="-13"/>
        </w:rPr>
        <w:t xml:space="preserve"> </w:t>
      </w:r>
      <w:r>
        <w:rPr>
          <w:color w:val="58595B"/>
        </w:rPr>
        <w:t>project,</w:t>
      </w:r>
      <w:r>
        <w:rPr>
          <w:color w:val="58595B"/>
          <w:spacing w:val="-13"/>
        </w:rPr>
        <w:t xml:space="preserve"> </w:t>
      </w:r>
      <w:r>
        <w:rPr>
          <w:color w:val="58595B"/>
        </w:rPr>
        <w:t>we</w:t>
      </w:r>
      <w:r>
        <w:rPr>
          <w:color w:val="58595B"/>
          <w:spacing w:val="-13"/>
        </w:rPr>
        <w:t xml:space="preserve"> </w:t>
      </w:r>
      <w:r>
        <w:rPr>
          <w:color w:val="58595B"/>
        </w:rPr>
        <w:t>aim</w:t>
      </w:r>
      <w:r>
        <w:rPr>
          <w:color w:val="58595B"/>
          <w:spacing w:val="-13"/>
        </w:rPr>
        <w:t xml:space="preserve"> </w:t>
      </w:r>
      <w:r>
        <w:rPr>
          <w:color w:val="58595B"/>
        </w:rPr>
        <w:t>at</w:t>
      </w:r>
      <w:r>
        <w:rPr>
          <w:color w:val="58595B"/>
          <w:spacing w:val="-13"/>
        </w:rPr>
        <w:t xml:space="preserve"> </w:t>
      </w:r>
      <w:r>
        <w:rPr>
          <w:color w:val="58595B"/>
        </w:rPr>
        <w:t>improving the accuracy of 3D neuron reconstruction</w:t>
      </w:r>
      <w:r>
        <w:rPr>
          <w:color w:val="58595B"/>
          <w:spacing w:val="-17"/>
        </w:rPr>
        <w:t xml:space="preserve"> </w:t>
      </w:r>
      <w:r>
        <w:rPr>
          <w:color w:val="58595B"/>
        </w:rPr>
        <w:t>and</w:t>
      </w:r>
      <w:r>
        <w:rPr>
          <w:color w:val="58595B"/>
          <w:spacing w:val="-17"/>
        </w:rPr>
        <w:t xml:space="preserve"> </w:t>
      </w:r>
      <w:r>
        <w:rPr>
          <w:color w:val="58595B"/>
        </w:rPr>
        <w:t>visualization</w:t>
      </w:r>
      <w:r>
        <w:rPr>
          <w:color w:val="58595B"/>
          <w:spacing w:val="-17"/>
        </w:rPr>
        <w:t xml:space="preserve"> </w:t>
      </w:r>
      <w:r>
        <w:rPr>
          <w:color w:val="58595B"/>
        </w:rPr>
        <w:t>by developing</w:t>
      </w:r>
      <w:r>
        <w:rPr>
          <w:color w:val="58595B"/>
          <w:spacing w:val="-2"/>
        </w:rPr>
        <w:t xml:space="preserve"> </w:t>
      </w:r>
      <w:r>
        <w:rPr>
          <w:color w:val="58595B"/>
        </w:rPr>
        <w:t>a</w:t>
      </w:r>
      <w:r>
        <w:rPr>
          <w:color w:val="58595B"/>
          <w:spacing w:val="-2"/>
        </w:rPr>
        <w:t xml:space="preserve"> </w:t>
      </w:r>
      <w:r>
        <w:rPr>
          <w:color w:val="58595B"/>
        </w:rPr>
        <w:t>convolutional</w:t>
      </w:r>
      <w:r>
        <w:rPr>
          <w:color w:val="58595B"/>
          <w:spacing w:val="-2"/>
        </w:rPr>
        <w:t xml:space="preserve"> </w:t>
      </w:r>
      <w:r>
        <w:rPr>
          <w:color w:val="58595B"/>
        </w:rPr>
        <w:t>neural network</w:t>
      </w:r>
      <w:r>
        <w:rPr>
          <w:color w:val="58595B"/>
          <w:spacing w:val="-2"/>
        </w:rPr>
        <w:t xml:space="preserve"> </w:t>
      </w:r>
      <w:r>
        <w:rPr>
          <w:color w:val="58595B"/>
        </w:rPr>
        <w:t>(CNN),</w:t>
      </w:r>
      <w:r>
        <w:rPr>
          <w:color w:val="58595B"/>
          <w:spacing w:val="-2"/>
        </w:rPr>
        <w:t xml:space="preserve"> </w:t>
      </w:r>
      <w:r>
        <w:rPr>
          <w:color w:val="58595B"/>
        </w:rPr>
        <w:t>which</w:t>
      </w:r>
      <w:r>
        <w:rPr>
          <w:color w:val="58595B"/>
          <w:spacing w:val="-2"/>
        </w:rPr>
        <w:t xml:space="preserve"> </w:t>
      </w:r>
      <w:r>
        <w:rPr>
          <w:color w:val="58595B"/>
        </w:rPr>
        <w:t xml:space="preserve">segments the neuronal structures in noisy </w:t>
      </w:r>
      <w:r>
        <w:rPr>
          <w:color w:val="58595B"/>
          <w:spacing w:val="-4"/>
        </w:rPr>
        <w:t>wide-field</w:t>
      </w:r>
      <w:r>
        <w:rPr>
          <w:color w:val="58595B"/>
          <w:spacing w:val="-12"/>
        </w:rPr>
        <w:t xml:space="preserve"> </w:t>
      </w:r>
      <w:r>
        <w:rPr>
          <w:color w:val="58595B"/>
          <w:spacing w:val="-4"/>
        </w:rPr>
        <w:t>microscopy</w:t>
      </w:r>
      <w:r>
        <w:rPr>
          <w:color w:val="58595B"/>
          <w:spacing w:val="-12"/>
        </w:rPr>
        <w:t xml:space="preserve"> </w:t>
      </w:r>
      <w:r>
        <w:rPr>
          <w:color w:val="58595B"/>
          <w:spacing w:val="-4"/>
        </w:rPr>
        <w:t>brain</w:t>
      </w:r>
      <w:r>
        <w:rPr>
          <w:color w:val="58595B"/>
          <w:spacing w:val="-12"/>
        </w:rPr>
        <w:t xml:space="preserve"> </w:t>
      </w:r>
      <w:r>
        <w:rPr>
          <w:color w:val="58595B"/>
          <w:spacing w:val="-4"/>
        </w:rPr>
        <w:t xml:space="preserve">images. </w:t>
      </w:r>
      <w:r>
        <w:rPr>
          <w:color w:val="58595B"/>
        </w:rPr>
        <w:t>Neurobiologists</w:t>
      </w:r>
      <w:r>
        <w:rPr>
          <w:color w:val="58595B"/>
          <w:spacing w:val="-2"/>
        </w:rPr>
        <w:t xml:space="preserve"> </w:t>
      </w:r>
      <w:r>
        <w:rPr>
          <w:color w:val="58595B"/>
        </w:rPr>
        <w:t>often</w:t>
      </w:r>
      <w:r>
        <w:rPr>
          <w:color w:val="58595B"/>
          <w:spacing w:val="-2"/>
        </w:rPr>
        <w:t xml:space="preserve"> </w:t>
      </w:r>
      <w:r>
        <w:rPr>
          <w:color w:val="58595B"/>
        </w:rPr>
        <w:t>prefer</w:t>
      </w:r>
      <w:r>
        <w:rPr>
          <w:color w:val="58595B"/>
          <w:spacing w:val="-2"/>
        </w:rPr>
        <w:t xml:space="preserve"> </w:t>
      </w:r>
      <w:r>
        <w:rPr>
          <w:color w:val="58595B"/>
        </w:rPr>
        <w:t>wide-field</w:t>
      </w:r>
      <w:r>
        <w:rPr>
          <w:color w:val="58595B"/>
          <w:spacing w:val="-9"/>
        </w:rPr>
        <w:t xml:space="preserve"> </w:t>
      </w:r>
      <w:r>
        <w:rPr>
          <w:color w:val="58595B"/>
        </w:rPr>
        <w:t>microscopes</w:t>
      </w:r>
      <w:r>
        <w:rPr>
          <w:color w:val="58595B"/>
          <w:spacing w:val="-9"/>
        </w:rPr>
        <w:t xml:space="preserve"> </w:t>
      </w:r>
      <w:r>
        <w:rPr>
          <w:color w:val="58595B"/>
        </w:rPr>
        <w:t>(WFM),</w:t>
      </w:r>
      <w:r>
        <w:rPr>
          <w:color w:val="58595B"/>
          <w:spacing w:val="-9"/>
        </w:rPr>
        <w:t xml:space="preserve"> </w:t>
      </w:r>
      <w:r>
        <w:rPr>
          <w:color w:val="58595B"/>
        </w:rPr>
        <w:t>since</w:t>
      </w:r>
    </w:p>
    <w:p w14:paraId="130B26D9" w14:textId="77777777" w:rsidR="0041426B" w:rsidRDefault="00000000">
      <w:pPr>
        <w:pStyle w:val="BodyText"/>
        <w:spacing w:line="252" w:lineRule="auto"/>
        <w:ind w:left="720" w:right="57"/>
      </w:pPr>
      <w:proofErr w:type="gramStart"/>
      <w:r>
        <w:rPr>
          <w:color w:val="58595B"/>
        </w:rPr>
        <w:t>they</w:t>
      </w:r>
      <w:proofErr w:type="gramEnd"/>
      <w:r>
        <w:rPr>
          <w:color w:val="58595B"/>
          <w:spacing w:val="-2"/>
        </w:rPr>
        <w:t xml:space="preserve"> </w:t>
      </w:r>
      <w:r>
        <w:rPr>
          <w:color w:val="58595B"/>
        </w:rPr>
        <w:t>generate</w:t>
      </w:r>
      <w:r>
        <w:rPr>
          <w:color w:val="58595B"/>
          <w:spacing w:val="-2"/>
        </w:rPr>
        <w:t xml:space="preserve"> </w:t>
      </w:r>
      <w:r>
        <w:rPr>
          <w:color w:val="58595B"/>
        </w:rPr>
        <w:t>microscopic</w:t>
      </w:r>
      <w:r>
        <w:rPr>
          <w:color w:val="58595B"/>
          <w:spacing w:val="-2"/>
        </w:rPr>
        <w:t xml:space="preserve"> </w:t>
      </w:r>
      <w:r>
        <w:rPr>
          <w:color w:val="58595B"/>
        </w:rPr>
        <w:t>images orders</w:t>
      </w:r>
      <w:r>
        <w:rPr>
          <w:color w:val="58595B"/>
          <w:spacing w:val="-3"/>
        </w:rPr>
        <w:t xml:space="preserve"> </w:t>
      </w:r>
      <w:r>
        <w:rPr>
          <w:color w:val="58595B"/>
        </w:rPr>
        <w:t>of</w:t>
      </w:r>
      <w:r>
        <w:rPr>
          <w:color w:val="58595B"/>
          <w:spacing w:val="-3"/>
        </w:rPr>
        <w:t xml:space="preserve"> </w:t>
      </w:r>
      <w:r>
        <w:rPr>
          <w:color w:val="58595B"/>
        </w:rPr>
        <w:t>hours</w:t>
      </w:r>
      <w:r>
        <w:rPr>
          <w:color w:val="58595B"/>
          <w:spacing w:val="-3"/>
        </w:rPr>
        <w:t xml:space="preserve"> </w:t>
      </w:r>
      <w:r>
        <w:rPr>
          <w:color w:val="58595B"/>
        </w:rPr>
        <w:t>faster</w:t>
      </w:r>
      <w:r>
        <w:rPr>
          <w:color w:val="58595B"/>
          <w:spacing w:val="-3"/>
        </w:rPr>
        <w:t xml:space="preserve"> </w:t>
      </w:r>
      <w:r>
        <w:rPr>
          <w:color w:val="58595B"/>
        </w:rPr>
        <w:t>while</w:t>
      </w:r>
      <w:r>
        <w:rPr>
          <w:color w:val="58595B"/>
          <w:spacing w:val="-3"/>
        </w:rPr>
        <w:t xml:space="preserve"> </w:t>
      </w:r>
      <w:r>
        <w:rPr>
          <w:color w:val="58595B"/>
        </w:rPr>
        <w:t>they</w:t>
      </w:r>
      <w:r>
        <w:rPr>
          <w:color w:val="58595B"/>
          <w:spacing w:val="-3"/>
        </w:rPr>
        <w:t xml:space="preserve"> </w:t>
      </w:r>
      <w:r>
        <w:rPr>
          <w:color w:val="58595B"/>
        </w:rPr>
        <w:t>are cheaper</w:t>
      </w:r>
      <w:r>
        <w:rPr>
          <w:color w:val="58595B"/>
          <w:spacing w:val="-15"/>
        </w:rPr>
        <w:t xml:space="preserve"> </w:t>
      </w:r>
      <w:r>
        <w:rPr>
          <w:color w:val="58595B"/>
        </w:rPr>
        <w:t>in</w:t>
      </w:r>
      <w:r>
        <w:rPr>
          <w:color w:val="58595B"/>
          <w:spacing w:val="-15"/>
        </w:rPr>
        <w:t xml:space="preserve"> </w:t>
      </w:r>
      <w:r>
        <w:rPr>
          <w:color w:val="58595B"/>
        </w:rPr>
        <w:t>comparison</w:t>
      </w:r>
      <w:r>
        <w:rPr>
          <w:color w:val="58595B"/>
          <w:spacing w:val="-15"/>
        </w:rPr>
        <w:t xml:space="preserve"> </w:t>
      </w:r>
      <w:r>
        <w:rPr>
          <w:color w:val="58595B"/>
        </w:rPr>
        <w:t>with</w:t>
      </w:r>
      <w:r>
        <w:rPr>
          <w:color w:val="58595B"/>
          <w:spacing w:val="-15"/>
        </w:rPr>
        <w:t xml:space="preserve"> </w:t>
      </w:r>
      <w:r>
        <w:rPr>
          <w:color w:val="58595B"/>
        </w:rPr>
        <w:t>confocal or</w:t>
      </w:r>
      <w:r>
        <w:rPr>
          <w:color w:val="58595B"/>
          <w:spacing w:val="-2"/>
        </w:rPr>
        <w:t xml:space="preserve"> </w:t>
      </w:r>
      <w:r>
        <w:rPr>
          <w:color w:val="58595B"/>
        </w:rPr>
        <w:t>electron</w:t>
      </w:r>
      <w:r>
        <w:rPr>
          <w:color w:val="58595B"/>
          <w:spacing w:val="-2"/>
        </w:rPr>
        <w:t xml:space="preserve"> </w:t>
      </w:r>
      <w:r>
        <w:rPr>
          <w:color w:val="58595B"/>
        </w:rPr>
        <w:t>microscopes.</w:t>
      </w:r>
      <w:r>
        <w:rPr>
          <w:color w:val="58595B"/>
          <w:spacing w:val="-2"/>
        </w:rPr>
        <w:t xml:space="preserve"> </w:t>
      </w:r>
      <w:r>
        <w:rPr>
          <w:color w:val="58595B"/>
        </w:rPr>
        <w:t>However, WFM</w:t>
      </w:r>
      <w:r>
        <w:rPr>
          <w:color w:val="58595B"/>
          <w:spacing w:val="-16"/>
        </w:rPr>
        <w:t xml:space="preserve"> </w:t>
      </w:r>
      <w:r>
        <w:rPr>
          <w:color w:val="58595B"/>
        </w:rPr>
        <w:t>images</w:t>
      </w:r>
      <w:r>
        <w:rPr>
          <w:color w:val="58595B"/>
          <w:spacing w:val="-16"/>
        </w:rPr>
        <w:t xml:space="preserve"> </w:t>
      </w:r>
      <w:r>
        <w:rPr>
          <w:color w:val="58595B"/>
        </w:rPr>
        <w:t>suffer</w:t>
      </w:r>
      <w:r>
        <w:rPr>
          <w:color w:val="58595B"/>
          <w:spacing w:val="-16"/>
        </w:rPr>
        <w:t xml:space="preserve"> </w:t>
      </w:r>
      <w:r>
        <w:rPr>
          <w:color w:val="58595B"/>
        </w:rPr>
        <w:t>from</w:t>
      </w:r>
      <w:r>
        <w:rPr>
          <w:color w:val="58595B"/>
          <w:spacing w:val="-16"/>
        </w:rPr>
        <w:t xml:space="preserve"> </w:t>
      </w:r>
      <w:r>
        <w:rPr>
          <w:color w:val="58595B"/>
        </w:rPr>
        <w:t>a</w:t>
      </w:r>
      <w:r>
        <w:rPr>
          <w:color w:val="58595B"/>
          <w:spacing w:val="-16"/>
        </w:rPr>
        <w:t xml:space="preserve"> </w:t>
      </w:r>
      <w:r>
        <w:rPr>
          <w:color w:val="58595B"/>
        </w:rPr>
        <w:t>degraded contrast</w:t>
      </w:r>
      <w:r>
        <w:rPr>
          <w:color w:val="58595B"/>
          <w:spacing w:val="-2"/>
        </w:rPr>
        <w:t xml:space="preserve"> </w:t>
      </w:r>
      <w:r>
        <w:rPr>
          <w:color w:val="58595B"/>
        </w:rPr>
        <w:t>between</w:t>
      </w:r>
      <w:r>
        <w:rPr>
          <w:color w:val="58595B"/>
          <w:spacing w:val="-2"/>
        </w:rPr>
        <w:t xml:space="preserve"> </w:t>
      </w:r>
      <w:r>
        <w:rPr>
          <w:color w:val="58595B"/>
        </w:rPr>
        <w:t>foreground</w:t>
      </w:r>
      <w:r>
        <w:rPr>
          <w:color w:val="58595B"/>
          <w:spacing w:val="-2"/>
        </w:rPr>
        <w:t xml:space="preserve"> </w:t>
      </w:r>
      <w:r>
        <w:rPr>
          <w:color w:val="58595B"/>
        </w:rPr>
        <w:t>and background voxels due to out-of-focus light swamping the in-focus information,</w:t>
      </w:r>
      <w:r>
        <w:rPr>
          <w:color w:val="58595B"/>
          <w:spacing w:val="-22"/>
        </w:rPr>
        <w:t xml:space="preserve"> </w:t>
      </w:r>
      <w:r>
        <w:rPr>
          <w:color w:val="58595B"/>
        </w:rPr>
        <w:t>low</w:t>
      </w:r>
      <w:r>
        <w:rPr>
          <w:color w:val="58595B"/>
          <w:spacing w:val="-22"/>
        </w:rPr>
        <w:t xml:space="preserve"> </w:t>
      </w:r>
      <w:r>
        <w:rPr>
          <w:color w:val="58595B"/>
        </w:rPr>
        <w:t>signal-to-noise</w:t>
      </w:r>
      <w:r>
        <w:rPr>
          <w:color w:val="58595B"/>
          <w:spacing w:val="-22"/>
        </w:rPr>
        <w:t xml:space="preserve"> </w:t>
      </w:r>
      <w:r>
        <w:rPr>
          <w:color w:val="58595B"/>
        </w:rPr>
        <w:t>ratio, and</w:t>
      </w:r>
      <w:r>
        <w:rPr>
          <w:color w:val="58595B"/>
          <w:spacing w:val="-10"/>
        </w:rPr>
        <w:t xml:space="preserve"> </w:t>
      </w:r>
      <w:r>
        <w:rPr>
          <w:color w:val="58595B"/>
        </w:rPr>
        <w:t>poor</w:t>
      </w:r>
      <w:r>
        <w:rPr>
          <w:color w:val="58595B"/>
          <w:spacing w:val="-10"/>
        </w:rPr>
        <w:t xml:space="preserve"> </w:t>
      </w:r>
      <w:r>
        <w:rPr>
          <w:color w:val="58595B"/>
        </w:rPr>
        <w:t>axial</w:t>
      </w:r>
      <w:r>
        <w:rPr>
          <w:color w:val="58595B"/>
          <w:spacing w:val="-10"/>
        </w:rPr>
        <w:t xml:space="preserve"> </w:t>
      </w:r>
      <w:r>
        <w:rPr>
          <w:color w:val="58595B"/>
        </w:rPr>
        <w:t>resolution.</w:t>
      </w:r>
      <w:r>
        <w:rPr>
          <w:color w:val="58595B"/>
          <w:spacing w:val="-10"/>
        </w:rPr>
        <w:t xml:space="preserve"> </w:t>
      </w:r>
      <w:r>
        <w:rPr>
          <w:color w:val="58595B"/>
        </w:rPr>
        <w:t>Therefore, separating the neuron voxels from background</w:t>
      </w:r>
      <w:r>
        <w:rPr>
          <w:color w:val="58595B"/>
          <w:spacing w:val="-22"/>
        </w:rPr>
        <w:t xml:space="preserve"> </w:t>
      </w:r>
      <w:r>
        <w:rPr>
          <w:color w:val="58595B"/>
        </w:rPr>
        <w:t>voxels</w:t>
      </w:r>
      <w:r>
        <w:rPr>
          <w:color w:val="58595B"/>
          <w:spacing w:val="-22"/>
        </w:rPr>
        <w:t xml:space="preserve"> </w:t>
      </w:r>
      <w:r>
        <w:rPr>
          <w:color w:val="58595B"/>
        </w:rPr>
        <w:t>in</w:t>
      </w:r>
      <w:r>
        <w:rPr>
          <w:color w:val="58595B"/>
          <w:spacing w:val="-22"/>
        </w:rPr>
        <w:t xml:space="preserve"> </w:t>
      </w:r>
      <w:r>
        <w:rPr>
          <w:color w:val="58595B"/>
        </w:rPr>
        <w:t>WFM</w:t>
      </w:r>
      <w:r>
        <w:rPr>
          <w:color w:val="58595B"/>
          <w:spacing w:val="-22"/>
        </w:rPr>
        <w:t xml:space="preserve"> </w:t>
      </w:r>
      <w:r>
        <w:rPr>
          <w:color w:val="58595B"/>
        </w:rPr>
        <w:t>images</w:t>
      </w:r>
      <w:r>
        <w:rPr>
          <w:color w:val="58595B"/>
          <w:spacing w:val="-22"/>
        </w:rPr>
        <w:t xml:space="preserve"> </w:t>
      </w:r>
      <w:r>
        <w:rPr>
          <w:color w:val="58595B"/>
        </w:rPr>
        <w:t>is</w:t>
      </w:r>
    </w:p>
    <w:p w14:paraId="2DDE1751" w14:textId="77777777" w:rsidR="0041426B" w:rsidRDefault="00000000">
      <w:pPr>
        <w:pStyle w:val="BodyText"/>
        <w:spacing w:line="252" w:lineRule="auto"/>
        <w:ind w:left="720" w:right="90"/>
      </w:pPr>
      <w:r>
        <w:rPr>
          <w:color w:val="58595B"/>
          <w:spacing w:val="-6"/>
        </w:rPr>
        <w:t>a</w:t>
      </w:r>
      <w:r>
        <w:rPr>
          <w:color w:val="58595B"/>
          <w:spacing w:val="-18"/>
        </w:rPr>
        <w:t xml:space="preserve"> </w:t>
      </w:r>
      <w:r>
        <w:rPr>
          <w:color w:val="58595B"/>
          <w:spacing w:val="-6"/>
        </w:rPr>
        <w:t>challenging</w:t>
      </w:r>
      <w:r>
        <w:rPr>
          <w:color w:val="58595B"/>
          <w:spacing w:val="-18"/>
        </w:rPr>
        <w:t xml:space="preserve"> </w:t>
      </w:r>
      <w:r>
        <w:rPr>
          <w:color w:val="58595B"/>
          <w:spacing w:val="-6"/>
        </w:rPr>
        <w:t>task.</w:t>
      </w:r>
      <w:r>
        <w:rPr>
          <w:color w:val="58595B"/>
          <w:spacing w:val="-18"/>
        </w:rPr>
        <w:t xml:space="preserve"> </w:t>
      </w:r>
      <w:r>
        <w:rPr>
          <w:color w:val="58595B"/>
          <w:spacing w:val="-6"/>
        </w:rPr>
        <w:t>We</w:t>
      </w:r>
      <w:r>
        <w:rPr>
          <w:color w:val="58595B"/>
          <w:spacing w:val="-18"/>
        </w:rPr>
        <w:t xml:space="preserve"> </w:t>
      </w:r>
      <w:r>
        <w:rPr>
          <w:color w:val="58595B"/>
          <w:spacing w:val="-6"/>
        </w:rPr>
        <w:t>are</w:t>
      </w:r>
      <w:r>
        <w:rPr>
          <w:color w:val="58595B"/>
          <w:spacing w:val="-18"/>
        </w:rPr>
        <w:t xml:space="preserve"> </w:t>
      </w:r>
      <w:r>
        <w:rPr>
          <w:color w:val="58595B"/>
          <w:spacing w:val="-6"/>
        </w:rPr>
        <w:t xml:space="preserve">developing </w:t>
      </w:r>
      <w:r>
        <w:rPr>
          <w:color w:val="58595B"/>
        </w:rPr>
        <w:t>a</w:t>
      </w:r>
      <w:r>
        <w:rPr>
          <w:color w:val="58595B"/>
          <w:spacing w:val="-5"/>
        </w:rPr>
        <w:t xml:space="preserve"> </w:t>
      </w:r>
      <w:r>
        <w:rPr>
          <w:color w:val="58595B"/>
        </w:rPr>
        <w:t>voxel</w:t>
      </w:r>
      <w:r>
        <w:rPr>
          <w:color w:val="58595B"/>
          <w:spacing w:val="-5"/>
        </w:rPr>
        <w:t xml:space="preserve"> </w:t>
      </w:r>
      <w:r>
        <w:rPr>
          <w:color w:val="58595B"/>
        </w:rPr>
        <w:t>classifier</w:t>
      </w:r>
      <w:r>
        <w:rPr>
          <w:color w:val="58595B"/>
          <w:spacing w:val="-5"/>
        </w:rPr>
        <w:t xml:space="preserve"> </w:t>
      </w:r>
      <w:r>
        <w:rPr>
          <w:color w:val="58595B"/>
        </w:rPr>
        <w:t>which</w:t>
      </w:r>
      <w:r>
        <w:rPr>
          <w:color w:val="58595B"/>
          <w:spacing w:val="-5"/>
        </w:rPr>
        <w:t xml:space="preserve"> </w:t>
      </w:r>
      <w:r>
        <w:rPr>
          <w:color w:val="58595B"/>
        </w:rPr>
        <w:t>predicts</w:t>
      </w:r>
      <w:r>
        <w:rPr>
          <w:color w:val="58595B"/>
          <w:spacing w:val="-5"/>
        </w:rPr>
        <w:t xml:space="preserve"> </w:t>
      </w:r>
      <w:r>
        <w:rPr>
          <w:color w:val="58595B"/>
        </w:rPr>
        <w:t xml:space="preserve">the </w:t>
      </w:r>
      <w:r>
        <w:rPr>
          <w:color w:val="58595B"/>
          <w:spacing w:val="-2"/>
        </w:rPr>
        <w:t>probability</w:t>
      </w:r>
      <w:r>
        <w:rPr>
          <w:color w:val="58595B"/>
          <w:spacing w:val="-22"/>
        </w:rPr>
        <w:t xml:space="preserve"> </w:t>
      </w:r>
      <w:r>
        <w:rPr>
          <w:color w:val="58595B"/>
          <w:spacing w:val="-2"/>
        </w:rPr>
        <w:t>of</w:t>
      </w:r>
      <w:r>
        <w:rPr>
          <w:color w:val="58595B"/>
          <w:spacing w:val="-22"/>
        </w:rPr>
        <w:t xml:space="preserve"> </w:t>
      </w:r>
      <w:r>
        <w:rPr>
          <w:color w:val="58595B"/>
          <w:spacing w:val="-2"/>
        </w:rPr>
        <w:t>every</w:t>
      </w:r>
      <w:r>
        <w:rPr>
          <w:color w:val="58595B"/>
          <w:spacing w:val="-22"/>
        </w:rPr>
        <w:t xml:space="preserve"> </w:t>
      </w:r>
      <w:r>
        <w:rPr>
          <w:color w:val="58595B"/>
          <w:spacing w:val="-2"/>
        </w:rPr>
        <w:t>individual</w:t>
      </w:r>
      <w:r>
        <w:rPr>
          <w:color w:val="58595B"/>
          <w:spacing w:val="-22"/>
        </w:rPr>
        <w:t xml:space="preserve"> </w:t>
      </w:r>
      <w:r>
        <w:rPr>
          <w:color w:val="58595B"/>
          <w:spacing w:val="-2"/>
        </w:rPr>
        <w:t>voxel</w:t>
      </w:r>
      <w:r>
        <w:rPr>
          <w:color w:val="58595B"/>
          <w:spacing w:val="-22"/>
        </w:rPr>
        <w:t xml:space="preserve"> </w:t>
      </w:r>
      <w:r>
        <w:rPr>
          <w:color w:val="58595B"/>
          <w:spacing w:val="-2"/>
        </w:rPr>
        <w:t xml:space="preserve">in </w:t>
      </w:r>
      <w:r>
        <w:rPr>
          <w:color w:val="58595B"/>
        </w:rPr>
        <w:t>an</w:t>
      </w:r>
      <w:r>
        <w:rPr>
          <w:color w:val="58595B"/>
          <w:spacing w:val="-17"/>
        </w:rPr>
        <w:t xml:space="preserve"> </w:t>
      </w:r>
      <w:r>
        <w:rPr>
          <w:color w:val="58595B"/>
        </w:rPr>
        <w:t>image</w:t>
      </w:r>
      <w:r>
        <w:rPr>
          <w:color w:val="58595B"/>
          <w:spacing w:val="-17"/>
        </w:rPr>
        <w:t xml:space="preserve"> </w:t>
      </w:r>
      <w:r>
        <w:rPr>
          <w:color w:val="58595B"/>
        </w:rPr>
        <w:t>being</w:t>
      </w:r>
      <w:r>
        <w:rPr>
          <w:color w:val="58595B"/>
          <w:spacing w:val="-17"/>
        </w:rPr>
        <w:t xml:space="preserve"> </w:t>
      </w:r>
      <w:r>
        <w:rPr>
          <w:color w:val="58595B"/>
        </w:rPr>
        <w:t>a</w:t>
      </w:r>
      <w:r>
        <w:rPr>
          <w:color w:val="58595B"/>
          <w:spacing w:val="-17"/>
        </w:rPr>
        <w:t xml:space="preserve"> </w:t>
      </w:r>
      <w:r>
        <w:rPr>
          <w:color w:val="58595B"/>
        </w:rPr>
        <w:t>part</w:t>
      </w:r>
      <w:r>
        <w:rPr>
          <w:color w:val="58595B"/>
          <w:spacing w:val="-17"/>
        </w:rPr>
        <w:t xml:space="preserve"> </w:t>
      </w:r>
      <w:r>
        <w:rPr>
          <w:color w:val="58595B"/>
        </w:rPr>
        <w:t>of</w:t>
      </w:r>
      <w:r>
        <w:rPr>
          <w:color w:val="58595B"/>
          <w:spacing w:val="-17"/>
        </w:rPr>
        <w:t xml:space="preserve"> </w:t>
      </w:r>
      <w:r>
        <w:rPr>
          <w:color w:val="58595B"/>
        </w:rPr>
        <w:t>a</w:t>
      </w:r>
      <w:r>
        <w:rPr>
          <w:color w:val="58595B"/>
          <w:spacing w:val="-17"/>
        </w:rPr>
        <w:t xml:space="preserve"> </w:t>
      </w:r>
      <w:r>
        <w:rPr>
          <w:color w:val="58595B"/>
        </w:rPr>
        <w:t>neuron</w:t>
      </w:r>
      <w:r>
        <w:rPr>
          <w:color w:val="58595B"/>
          <w:spacing w:val="-17"/>
        </w:rPr>
        <w:t xml:space="preserve"> </w:t>
      </w:r>
      <w:r>
        <w:rPr>
          <w:color w:val="58595B"/>
        </w:rPr>
        <w:t>or not.</w:t>
      </w:r>
      <w:r>
        <w:rPr>
          <w:color w:val="58595B"/>
          <w:spacing w:val="-22"/>
        </w:rPr>
        <w:t xml:space="preserve"> </w:t>
      </w:r>
      <w:r>
        <w:rPr>
          <w:color w:val="58595B"/>
        </w:rPr>
        <w:t>A</w:t>
      </w:r>
      <w:r>
        <w:rPr>
          <w:color w:val="58595B"/>
          <w:spacing w:val="-22"/>
        </w:rPr>
        <w:t xml:space="preserve"> </w:t>
      </w:r>
      <w:r>
        <w:rPr>
          <w:color w:val="58595B"/>
        </w:rPr>
        <w:t>major</w:t>
      </w:r>
      <w:r>
        <w:rPr>
          <w:color w:val="58595B"/>
          <w:spacing w:val="-22"/>
        </w:rPr>
        <w:t xml:space="preserve"> </w:t>
      </w:r>
      <w:r>
        <w:rPr>
          <w:color w:val="58595B"/>
        </w:rPr>
        <w:t>challenge</w:t>
      </w:r>
      <w:r>
        <w:rPr>
          <w:color w:val="58595B"/>
          <w:spacing w:val="-22"/>
        </w:rPr>
        <w:t xml:space="preserve"> </w:t>
      </w:r>
      <w:r>
        <w:rPr>
          <w:color w:val="58595B"/>
        </w:rPr>
        <w:t>of</w:t>
      </w:r>
      <w:r>
        <w:rPr>
          <w:color w:val="58595B"/>
          <w:spacing w:val="-22"/>
        </w:rPr>
        <w:t xml:space="preserve"> </w:t>
      </w:r>
      <w:r>
        <w:rPr>
          <w:color w:val="58595B"/>
        </w:rPr>
        <w:t>using</w:t>
      </w:r>
      <w:r>
        <w:rPr>
          <w:color w:val="58595B"/>
          <w:spacing w:val="-22"/>
        </w:rPr>
        <w:t xml:space="preserve"> </w:t>
      </w:r>
      <w:r>
        <w:rPr>
          <w:color w:val="58595B"/>
        </w:rPr>
        <w:t>CNN on</w:t>
      </w:r>
      <w:r>
        <w:rPr>
          <w:color w:val="58595B"/>
          <w:spacing w:val="-3"/>
        </w:rPr>
        <w:t xml:space="preserve"> </w:t>
      </w:r>
      <w:r>
        <w:rPr>
          <w:color w:val="58595B"/>
        </w:rPr>
        <w:t>neuronal</w:t>
      </w:r>
      <w:r>
        <w:rPr>
          <w:color w:val="58595B"/>
          <w:spacing w:val="-3"/>
        </w:rPr>
        <w:t xml:space="preserve"> </w:t>
      </w:r>
      <w:r>
        <w:rPr>
          <w:color w:val="58595B"/>
        </w:rPr>
        <w:t>image</w:t>
      </w:r>
      <w:r>
        <w:rPr>
          <w:color w:val="58595B"/>
          <w:spacing w:val="-3"/>
        </w:rPr>
        <w:t xml:space="preserve"> </w:t>
      </w:r>
      <w:r>
        <w:rPr>
          <w:color w:val="58595B"/>
        </w:rPr>
        <w:t>segmentation</w:t>
      </w:r>
      <w:r>
        <w:rPr>
          <w:color w:val="58595B"/>
          <w:spacing w:val="-3"/>
        </w:rPr>
        <w:t xml:space="preserve"> </w:t>
      </w:r>
      <w:r>
        <w:rPr>
          <w:color w:val="58595B"/>
        </w:rPr>
        <w:t>is</w:t>
      </w:r>
    </w:p>
    <w:p w14:paraId="3C315904" w14:textId="77777777" w:rsidR="0041426B" w:rsidRDefault="00000000">
      <w:pPr>
        <w:pStyle w:val="BodyText"/>
        <w:spacing w:before="46" w:line="254" w:lineRule="auto"/>
        <w:ind w:left="430" w:right="114"/>
      </w:pPr>
      <w:r>
        <w:br w:type="column"/>
      </w:r>
      <w:r>
        <w:rPr>
          <w:color w:val="58595B"/>
        </w:rPr>
        <w:t>the</w:t>
      </w:r>
      <w:r>
        <w:rPr>
          <w:color w:val="58595B"/>
          <w:spacing w:val="-5"/>
        </w:rPr>
        <w:t xml:space="preserve"> </w:t>
      </w:r>
      <w:r>
        <w:rPr>
          <w:color w:val="58595B"/>
        </w:rPr>
        <w:t>large</w:t>
      </w:r>
      <w:r>
        <w:rPr>
          <w:color w:val="58595B"/>
          <w:spacing w:val="-5"/>
        </w:rPr>
        <w:t xml:space="preserve"> </w:t>
      </w:r>
      <w:r>
        <w:rPr>
          <w:color w:val="58595B"/>
        </w:rPr>
        <w:t>size</w:t>
      </w:r>
      <w:r>
        <w:rPr>
          <w:color w:val="58595B"/>
          <w:spacing w:val="-5"/>
        </w:rPr>
        <w:t xml:space="preserve"> </w:t>
      </w:r>
      <w:r>
        <w:rPr>
          <w:color w:val="58595B"/>
        </w:rPr>
        <w:t>of</w:t>
      </w:r>
      <w:r>
        <w:rPr>
          <w:color w:val="58595B"/>
          <w:spacing w:val="-5"/>
        </w:rPr>
        <w:t xml:space="preserve"> </w:t>
      </w:r>
      <w:r>
        <w:rPr>
          <w:color w:val="58595B"/>
        </w:rPr>
        <w:t>volumetric</w:t>
      </w:r>
      <w:r>
        <w:rPr>
          <w:color w:val="58595B"/>
          <w:spacing w:val="-5"/>
        </w:rPr>
        <w:t xml:space="preserve"> </w:t>
      </w:r>
      <w:r>
        <w:rPr>
          <w:color w:val="58595B"/>
        </w:rPr>
        <w:t xml:space="preserve">images, </w:t>
      </w:r>
      <w:r>
        <w:rPr>
          <w:color w:val="58595B"/>
          <w:spacing w:val="-2"/>
        </w:rPr>
        <w:t>resulting</w:t>
      </w:r>
      <w:r>
        <w:rPr>
          <w:color w:val="58595B"/>
          <w:spacing w:val="-15"/>
        </w:rPr>
        <w:t xml:space="preserve"> </w:t>
      </w:r>
      <w:r>
        <w:rPr>
          <w:color w:val="58595B"/>
          <w:spacing w:val="-2"/>
        </w:rPr>
        <w:t>in</w:t>
      </w:r>
      <w:r>
        <w:rPr>
          <w:color w:val="58595B"/>
          <w:spacing w:val="-15"/>
        </w:rPr>
        <w:t xml:space="preserve"> </w:t>
      </w:r>
      <w:r>
        <w:rPr>
          <w:color w:val="58595B"/>
          <w:spacing w:val="-2"/>
        </w:rPr>
        <w:t>expensive</w:t>
      </w:r>
      <w:r>
        <w:rPr>
          <w:color w:val="58595B"/>
          <w:spacing w:val="-15"/>
        </w:rPr>
        <w:t xml:space="preserve"> </w:t>
      </w:r>
      <w:r>
        <w:rPr>
          <w:color w:val="58595B"/>
          <w:spacing w:val="-2"/>
        </w:rPr>
        <w:t xml:space="preserve">computations. </w:t>
      </w:r>
      <w:r>
        <w:rPr>
          <w:color w:val="58595B"/>
        </w:rPr>
        <w:t xml:space="preserve">One general method to overcome </w:t>
      </w:r>
      <w:r>
        <w:rPr>
          <w:color w:val="58595B"/>
          <w:spacing w:val="-2"/>
        </w:rPr>
        <w:t>the</w:t>
      </w:r>
      <w:r>
        <w:rPr>
          <w:color w:val="58595B"/>
          <w:spacing w:val="-22"/>
        </w:rPr>
        <w:t xml:space="preserve"> </w:t>
      </w:r>
      <w:r>
        <w:rPr>
          <w:color w:val="58595B"/>
          <w:spacing w:val="-2"/>
        </w:rPr>
        <w:t>large</w:t>
      </w:r>
      <w:r>
        <w:rPr>
          <w:color w:val="58595B"/>
          <w:spacing w:val="-22"/>
        </w:rPr>
        <w:t xml:space="preserve"> </w:t>
      </w:r>
      <w:r>
        <w:rPr>
          <w:color w:val="58595B"/>
          <w:spacing w:val="-2"/>
        </w:rPr>
        <w:t>size</w:t>
      </w:r>
      <w:r>
        <w:rPr>
          <w:color w:val="58595B"/>
          <w:spacing w:val="-22"/>
        </w:rPr>
        <w:t xml:space="preserve"> </w:t>
      </w:r>
      <w:r>
        <w:rPr>
          <w:color w:val="58595B"/>
          <w:spacing w:val="-2"/>
        </w:rPr>
        <w:t>of</w:t>
      </w:r>
      <w:r>
        <w:rPr>
          <w:color w:val="58595B"/>
          <w:spacing w:val="-22"/>
        </w:rPr>
        <w:t xml:space="preserve"> </w:t>
      </w:r>
      <w:r>
        <w:rPr>
          <w:color w:val="58595B"/>
          <w:spacing w:val="-2"/>
        </w:rPr>
        <w:t>images</w:t>
      </w:r>
      <w:r>
        <w:rPr>
          <w:color w:val="58595B"/>
          <w:spacing w:val="-22"/>
        </w:rPr>
        <w:t xml:space="preserve"> </w:t>
      </w:r>
      <w:r>
        <w:rPr>
          <w:color w:val="58595B"/>
          <w:spacing w:val="-2"/>
        </w:rPr>
        <w:t>is</w:t>
      </w:r>
      <w:r>
        <w:rPr>
          <w:color w:val="58595B"/>
          <w:spacing w:val="-22"/>
        </w:rPr>
        <w:t xml:space="preserve"> </w:t>
      </w:r>
      <w:r>
        <w:rPr>
          <w:color w:val="58595B"/>
          <w:spacing w:val="-2"/>
        </w:rPr>
        <w:t xml:space="preserve">performing </w:t>
      </w:r>
      <w:r>
        <w:rPr>
          <w:color w:val="58595B"/>
        </w:rPr>
        <w:t>patch-based</w:t>
      </w:r>
      <w:r>
        <w:rPr>
          <w:color w:val="58595B"/>
          <w:spacing w:val="-2"/>
        </w:rPr>
        <w:t xml:space="preserve"> </w:t>
      </w:r>
      <w:r>
        <w:rPr>
          <w:color w:val="58595B"/>
        </w:rPr>
        <w:t>prediction</w:t>
      </w:r>
      <w:r>
        <w:rPr>
          <w:color w:val="58595B"/>
          <w:spacing w:val="-2"/>
        </w:rPr>
        <w:t xml:space="preserve"> </w:t>
      </w:r>
      <w:r>
        <w:rPr>
          <w:color w:val="58595B"/>
        </w:rPr>
        <w:t>by</w:t>
      </w:r>
      <w:r>
        <w:rPr>
          <w:color w:val="58595B"/>
          <w:spacing w:val="-2"/>
        </w:rPr>
        <w:t xml:space="preserve"> </w:t>
      </w:r>
      <w:r>
        <w:rPr>
          <w:color w:val="58595B"/>
        </w:rPr>
        <w:t>labeling each patch based on its center</w:t>
      </w:r>
    </w:p>
    <w:p w14:paraId="4C30B915" w14:textId="77777777" w:rsidR="0041426B" w:rsidRDefault="00000000">
      <w:pPr>
        <w:pStyle w:val="BodyText"/>
        <w:spacing w:line="254" w:lineRule="auto"/>
        <w:ind w:left="430" w:right="155"/>
      </w:pPr>
      <w:r>
        <w:rPr>
          <w:color w:val="58595B"/>
        </w:rPr>
        <w:t>pixel.</w:t>
      </w:r>
      <w:r>
        <w:rPr>
          <w:color w:val="58595B"/>
          <w:spacing w:val="-4"/>
        </w:rPr>
        <w:t xml:space="preserve"> </w:t>
      </w:r>
      <w:r>
        <w:rPr>
          <w:color w:val="58595B"/>
        </w:rPr>
        <w:t>However,</w:t>
      </w:r>
      <w:r>
        <w:rPr>
          <w:color w:val="58595B"/>
          <w:spacing w:val="-4"/>
        </w:rPr>
        <w:t xml:space="preserve"> </w:t>
      </w:r>
      <w:r>
        <w:rPr>
          <w:color w:val="58595B"/>
        </w:rPr>
        <w:t>in</w:t>
      </w:r>
      <w:r>
        <w:rPr>
          <w:color w:val="58595B"/>
          <w:spacing w:val="-4"/>
        </w:rPr>
        <w:t xml:space="preserve"> </w:t>
      </w:r>
      <w:r>
        <w:rPr>
          <w:color w:val="58595B"/>
        </w:rPr>
        <w:t>this</w:t>
      </w:r>
      <w:r>
        <w:rPr>
          <w:color w:val="58595B"/>
          <w:spacing w:val="-4"/>
        </w:rPr>
        <w:t xml:space="preserve"> </w:t>
      </w:r>
      <w:r>
        <w:rPr>
          <w:color w:val="58595B"/>
        </w:rPr>
        <w:t>technique, there</w:t>
      </w:r>
      <w:r>
        <w:rPr>
          <w:color w:val="58595B"/>
          <w:spacing w:val="-22"/>
        </w:rPr>
        <w:t xml:space="preserve"> </w:t>
      </w:r>
      <w:r>
        <w:rPr>
          <w:color w:val="58595B"/>
        </w:rPr>
        <w:t>is</w:t>
      </w:r>
      <w:r>
        <w:rPr>
          <w:color w:val="58595B"/>
          <w:spacing w:val="-22"/>
        </w:rPr>
        <w:t xml:space="preserve"> </w:t>
      </w:r>
      <w:r>
        <w:rPr>
          <w:color w:val="58595B"/>
        </w:rPr>
        <w:t>a</w:t>
      </w:r>
      <w:r>
        <w:rPr>
          <w:color w:val="58595B"/>
          <w:spacing w:val="-22"/>
        </w:rPr>
        <w:t xml:space="preserve"> </w:t>
      </w:r>
      <w:r>
        <w:rPr>
          <w:color w:val="58595B"/>
        </w:rPr>
        <w:t>huge</w:t>
      </w:r>
      <w:r>
        <w:rPr>
          <w:color w:val="58595B"/>
          <w:spacing w:val="-22"/>
        </w:rPr>
        <w:t xml:space="preserve"> </w:t>
      </w:r>
      <w:proofErr w:type="gramStart"/>
      <w:r>
        <w:rPr>
          <w:color w:val="58595B"/>
        </w:rPr>
        <w:t>amount</w:t>
      </w:r>
      <w:proofErr w:type="gramEnd"/>
      <w:r>
        <w:rPr>
          <w:color w:val="58595B"/>
          <w:spacing w:val="-22"/>
        </w:rPr>
        <w:t xml:space="preserve"> </w:t>
      </w:r>
      <w:r>
        <w:rPr>
          <w:color w:val="58595B"/>
        </w:rPr>
        <w:t>of</w:t>
      </w:r>
      <w:r>
        <w:rPr>
          <w:color w:val="58595B"/>
          <w:spacing w:val="-22"/>
        </w:rPr>
        <w:t xml:space="preserve"> </w:t>
      </w:r>
      <w:r>
        <w:rPr>
          <w:color w:val="58595B"/>
        </w:rPr>
        <w:t>redundant computations.</w:t>
      </w:r>
      <w:r>
        <w:rPr>
          <w:color w:val="58595B"/>
          <w:spacing w:val="-9"/>
        </w:rPr>
        <w:t xml:space="preserve"> </w:t>
      </w:r>
      <w:r>
        <w:rPr>
          <w:color w:val="58595B"/>
        </w:rPr>
        <w:t>Another</w:t>
      </w:r>
      <w:r>
        <w:rPr>
          <w:color w:val="58595B"/>
          <w:spacing w:val="-9"/>
        </w:rPr>
        <w:t xml:space="preserve"> </w:t>
      </w:r>
      <w:r>
        <w:rPr>
          <w:color w:val="58595B"/>
        </w:rPr>
        <w:t xml:space="preserve">major </w:t>
      </w:r>
      <w:r>
        <w:rPr>
          <w:color w:val="58595B"/>
          <w:spacing w:val="-2"/>
        </w:rPr>
        <w:t>challenge</w:t>
      </w:r>
      <w:r>
        <w:rPr>
          <w:color w:val="58595B"/>
          <w:spacing w:val="-20"/>
        </w:rPr>
        <w:t xml:space="preserve"> </w:t>
      </w:r>
      <w:r>
        <w:rPr>
          <w:color w:val="58595B"/>
          <w:spacing w:val="-2"/>
        </w:rPr>
        <w:t>of</w:t>
      </w:r>
      <w:r>
        <w:rPr>
          <w:color w:val="58595B"/>
          <w:spacing w:val="-20"/>
        </w:rPr>
        <w:t xml:space="preserve"> </w:t>
      </w:r>
      <w:r>
        <w:rPr>
          <w:color w:val="58595B"/>
          <w:spacing w:val="-2"/>
        </w:rPr>
        <w:t>using</w:t>
      </w:r>
      <w:r>
        <w:rPr>
          <w:color w:val="58595B"/>
          <w:spacing w:val="-20"/>
        </w:rPr>
        <w:t xml:space="preserve"> </w:t>
      </w:r>
      <w:r>
        <w:rPr>
          <w:color w:val="58595B"/>
          <w:spacing w:val="-2"/>
        </w:rPr>
        <w:t>CNN</w:t>
      </w:r>
      <w:r>
        <w:rPr>
          <w:color w:val="58595B"/>
          <w:spacing w:val="-20"/>
        </w:rPr>
        <w:t xml:space="preserve"> </w:t>
      </w:r>
      <w:r>
        <w:rPr>
          <w:color w:val="58595B"/>
          <w:spacing w:val="-2"/>
        </w:rPr>
        <w:t>for</w:t>
      </w:r>
      <w:r>
        <w:rPr>
          <w:color w:val="58595B"/>
          <w:spacing w:val="-20"/>
        </w:rPr>
        <w:t xml:space="preserve"> </w:t>
      </w:r>
      <w:r>
        <w:rPr>
          <w:color w:val="58595B"/>
          <w:spacing w:val="-2"/>
        </w:rPr>
        <w:t xml:space="preserve">neuronal </w:t>
      </w:r>
      <w:r>
        <w:rPr>
          <w:color w:val="58595B"/>
        </w:rPr>
        <w:t>image</w:t>
      </w:r>
      <w:r>
        <w:rPr>
          <w:color w:val="58595B"/>
          <w:spacing w:val="-20"/>
        </w:rPr>
        <w:t xml:space="preserve"> </w:t>
      </w:r>
      <w:r>
        <w:rPr>
          <w:color w:val="58595B"/>
        </w:rPr>
        <w:t>segmentation</w:t>
      </w:r>
      <w:r>
        <w:rPr>
          <w:color w:val="58595B"/>
          <w:spacing w:val="-20"/>
        </w:rPr>
        <w:t xml:space="preserve"> </w:t>
      </w:r>
      <w:r>
        <w:rPr>
          <w:color w:val="58595B"/>
        </w:rPr>
        <w:t>is</w:t>
      </w:r>
      <w:r>
        <w:rPr>
          <w:color w:val="58595B"/>
          <w:spacing w:val="-20"/>
        </w:rPr>
        <w:t xml:space="preserve"> </w:t>
      </w:r>
      <w:r>
        <w:rPr>
          <w:color w:val="58595B"/>
        </w:rPr>
        <w:t>the</w:t>
      </w:r>
      <w:r>
        <w:rPr>
          <w:color w:val="58595B"/>
          <w:spacing w:val="-20"/>
        </w:rPr>
        <w:t xml:space="preserve"> </w:t>
      </w:r>
      <w:r>
        <w:rPr>
          <w:color w:val="58595B"/>
        </w:rPr>
        <w:t xml:space="preserve">variation in neuronic structures resulting in </w:t>
      </w:r>
      <w:r>
        <w:rPr>
          <w:color w:val="58595B"/>
          <w:spacing w:val="-2"/>
        </w:rPr>
        <w:t>the</w:t>
      </w:r>
      <w:r>
        <w:rPr>
          <w:color w:val="58595B"/>
          <w:spacing w:val="-18"/>
        </w:rPr>
        <w:t xml:space="preserve"> </w:t>
      </w:r>
      <w:r>
        <w:rPr>
          <w:color w:val="58595B"/>
          <w:spacing w:val="-2"/>
        </w:rPr>
        <w:t>necessity</w:t>
      </w:r>
      <w:r>
        <w:rPr>
          <w:color w:val="58595B"/>
          <w:spacing w:val="-18"/>
        </w:rPr>
        <w:t xml:space="preserve"> </w:t>
      </w:r>
      <w:r>
        <w:rPr>
          <w:color w:val="58595B"/>
          <w:spacing w:val="-2"/>
        </w:rPr>
        <w:t>of</w:t>
      </w:r>
      <w:r>
        <w:rPr>
          <w:color w:val="58595B"/>
          <w:spacing w:val="-18"/>
        </w:rPr>
        <w:t xml:space="preserve"> </w:t>
      </w:r>
      <w:r>
        <w:rPr>
          <w:color w:val="58595B"/>
          <w:spacing w:val="-2"/>
        </w:rPr>
        <w:t>using</w:t>
      </w:r>
      <w:r>
        <w:rPr>
          <w:color w:val="58595B"/>
          <w:spacing w:val="-18"/>
        </w:rPr>
        <w:t xml:space="preserve"> </w:t>
      </w:r>
      <w:r>
        <w:rPr>
          <w:color w:val="58595B"/>
          <w:spacing w:val="-2"/>
        </w:rPr>
        <w:t>large</w:t>
      </w:r>
      <w:r>
        <w:rPr>
          <w:color w:val="58595B"/>
          <w:spacing w:val="-18"/>
        </w:rPr>
        <w:t xml:space="preserve"> </w:t>
      </w:r>
      <w:r>
        <w:rPr>
          <w:color w:val="58595B"/>
          <w:spacing w:val="-2"/>
        </w:rPr>
        <w:t>filters</w:t>
      </w:r>
      <w:r>
        <w:rPr>
          <w:color w:val="58595B"/>
          <w:spacing w:val="-18"/>
        </w:rPr>
        <w:t xml:space="preserve"> </w:t>
      </w:r>
      <w:r>
        <w:rPr>
          <w:color w:val="58595B"/>
          <w:spacing w:val="-5"/>
        </w:rPr>
        <w:t>for</w:t>
      </w:r>
    </w:p>
    <w:p w14:paraId="0439312D" w14:textId="77777777" w:rsidR="0041426B" w:rsidRDefault="00000000">
      <w:pPr>
        <w:pStyle w:val="BodyText"/>
        <w:spacing w:line="254" w:lineRule="auto"/>
        <w:ind w:left="430"/>
      </w:pPr>
      <w:r>
        <w:rPr>
          <w:color w:val="58595B"/>
        </w:rPr>
        <w:t>long</w:t>
      </w:r>
      <w:r>
        <w:rPr>
          <w:color w:val="58595B"/>
          <w:spacing w:val="-22"/>
        </w:rPr>
        <w:t xml:space="preserve"> </w:t>
      </w:r>
      <w:r>
        <w:rPr>
          <w:color w:val="58595B"/>
        </w:rPr>
        <w:t>thin</w:t>
      </w:r>
      <w:r>
        <w:rPr>
          <w:color w:val="58595B"/>
          <w:spacing w:val="-22"/>
        </w:rPr>
        <w:t xml:space="preserve"> </w:t>
      </w:r>
      <w:r>
        <w:rPr>
          <w:color w:val="58595B"/>
        </w:rPr>
        <w:t>neurons.</w:t>
      </w:r>
      <w:r>
        <w:rPr>
          <w:color w:val="58595B"/>
          <w:spacing w:val="-22"/>
        </w:rPr>
        <w:t xml:space="preserve"> </w:t>
      </w:r>
      <w:r>
        <w:rPr>
          <w:color w:val="58595B"/>
        </w:rPr>
        <w:t>To</w:t>
      </w:r>
      <w:r>
        <w:rPr>
          <w:color w:val="58595B"/>
          <w:spacing w:val="-22"/>
        </w:rPr>
        <w:t xml:space="preserve"> </w:t>
      </w:r>
      <w:r>
        <w:rPr>
          <w:color w:val="58595B"/>
        </w:rPr>
        <w:t>overcome</w:t>
      </w:r>
      <w:r>
        <w:rPr>
          <w:color w:val="58595B"/>
          <w:spacing w:val="-22"/>
        </w:rPr>
        <w:t xml:space="preserve"> </w:t>
      </w:r>
      <w:r>
        <w:rPr>
          <w:color w:val="58595B"/>
        </w:rPr>
        <w:t>these challenges,</w:t>
      </w:r>
      <w:r>
        <w:rPr>
          <w:color w:val="58595B"/>
          <w:spacing w:val="-14"/>
        </w:rPr>
        <w:t xml:space="preserve"> </w:t>
      </w:r>
      <w:r>
        <w:rPr>
          <w:color w:val="58595B"/>
        </w:rPr>
        <w:t>we</w:t>
      </w:r>
      <w:r>
        <w:rPr>
          <w:color w:val="58595B"/>
          <w:spacing w:val="-14"/>
        </w:rPr>
        <w:t xml:space="preserve"> </w:t>
      </w:r>
      <w:r>
        <w:rPr>
          <w:color w:val="58595B"/>
        </w:rPr>
        <w:t>design</w:t>
      </w:r>
      <w:r>
        <w:rPr>
          <w:color w:val="58595B"/>
          <w:spacing w:val="-14"/>
        </w:rPr>
        <w:t xml:space="preserve"> </w:t>
      </w:r>
      <w:r>
        <w:rPr>
          <w:color w:val="58595B"/>
        </w:rPr>
        <w:t>a</w:t>
      </w:r>
      <w:r>
        <w:rPr>
          <w:color w:val="58595B"/>
          <w:spacing w:val="-14"/>
        </w:rPr>
        <w:t xml:space="preserve"> </w:t>
      </w:r>
      <w:r>
        <w:rPr>
          <w:color w:val="58595B"/>
        </w:rPr>
        <w:t>novel</w:t>
      </w:r>
      <w:r>
        <w:rPr>
          <w:color w:val="58595B"/>
          <w:spacing w:val="-14"/>
        </w:rPr>
        <w:t xml:space="preserve"> </w:t>
      </w:r>
      <w:r>
        <w:rPr>
          <w:color w:val="58595B"/>
        </w:rPr>
        <w:t>fully convolutional</w:t>
      </w:r>
      <w:r>
        <w:rPr>
          <w:color w:val="58595B"/>
          <w:spacing w:val="-2"/>
        </w:rPr>
        <w:t xml:space="preserve"> </w:t>
      </w:r>
      <w:r>
        <w:rPr>
          <w:color w:val="58595B"/>
        </w:rPr>
        <w:t>neural</w:t>
      </w:r>
      <w:r>
        <w:rPr>
          <w:color w:val="58595B"/>
          <w:spacing w:val="-2"/>
        </w:rPr>
        <w:t xml:space="preserve"> </w:t>
      </w:r>
      <w:r>
        <w:rPr>
          <w:color w:val="58595B"/>
        </w:rPr>
        <w:t>network</w:t>
      </w:r>
      <w:r>
        <w:rPr>
          <w:color w:val="58595B"/>
          <w:spacing w:val="-2"/>
        </w:rPr>
        <w:t xml:space="preserve"> </w:t>
      </w:r>
      <w:r>
        <w:rPr>
          <w:color w:val="58595B"/>
        </w:rPr>
        <w:t>(FCN) using</w:t>
      </w:r>
      <w:r>
        <w:rPr>
          <w:color w:val="58595B"/>
          <w:spacing w:val="-6"/>
        </w:rPr>
        <w:t xml:space="preserve"> </w:t>
      </w:r>
      <w:r>
        <w:rPr>
          <w:color w:val="58595B"/>
        </w:rPr>
        <w:t>inception</w:t>
      </w:r>
      <w:r>
        <w:rPr>
          <w:color w:val="58595B"/>
          <w:spacing w:val="-6"/>
        </w:rPr>
        <w:t xml:space="preserve"> </w:t>
      </w:r>
      <w:r>
        <w:rPr>
          <w:color w:val="58595B"/>
        </w:rPr>
        <w:t>learning</w:t>
      </w:r>
      <w:r>
        <w:rPr>
          <w:color w:val="58595B"/>
          <w:spacing w:val="-6"/>
        </w:rPr>
        <w:t xml:space="preserve"> </w:t>
      </w:r>
      <w:r>
        <w:rPr>
          <w:color w:val="58595B"/>
        </w:rPr>
        <w:t>and</w:t>
      </w:r>
      <w:r>
        <w:rPr>
          <w:color w:val="58595B"/>
          <w:spacing w:val="-6"/>
        </w:rPr>
        <w:t xml:space="preserve"> </w:t>
      </w:r>
      <w:r>
        <w:rPr>
          <w:color w:val="58595B"/>
        </w:rPr>
        <w:t xml:space="preserve">residual learning which separates the neuron </w:t>
      </w:r>
      <w:r>
        <w:rPr>
          <w:color w:val="58595B"/>
          <w:spacing w:val="-4"/>
        </w:rPr>
        <w:t>voxels</w:t>
      </w:r>
      <w:r>
        <w:rPr>
          <w:color w:val="58595B"/>
          <w:spacing w:val="-22"/>
        </w:rPr>
        <w:t xml:space="preserve"> </w:t>
      </w:r>
      <w:r>
        <w:rPr>
          <w:color w:val="58595B"/>
          <w:spacing w:val="-4"/>
        </w:rPr>
        <w:t>from</w:t>
      </w:r>
      <w:r>
        <w:rPr>
          <w:color w:val="58595B"/>
          <w:spacing w:val="-22"/>
        </w:rPr>
        <w:t xml:space="preserve"> </w:t>
      </w:r>
      <w:r>
        <w:rPr>
          <w:color w:val="58595B"/>
          <w:spacing w:val="-4"/>
        </w:rPr>
        <w:t>background</w:t>
      </w:r>
      <w:r>
        <w:rPr>
          <w:color w:val="58595B"/>
          <w:spacing w:val="-22"/>
        </w:rPr>
        <w:t xml:space="preserve"> </w:t>
      </w:r>
      <w:r>
        <w:rPr>
          <w:color w:val="58595B"/>
          <w:spacing w:val="-4"/>
        </w:rPr>
        <w:t>voxels</w:t>
      </w:r>
      <w:r>
        <w:rPr>
          <w:color w:val="58595B"/>
          <w:spacing w:val="-22"/>
        </w:rPr>
        <w:t xml:space="preserve"> </w:t>
      </w:r>
      <w:r>
        <w:rPr>
          <w:color w:val="58595B"/>
          <w:spacing w:val="-4"/>
        </w:rPr>
        <w:t>in</w:t>
      </w:r>
      <w:r>
        <w:rPr>
          <w:color w:val="58595B"/>
          <w:spacing w:val="-22"/>
        </w:rPr>
        <w:t xml:space="preserve"> </w:t>
      </w:r>
      <w:r>
        <w:rPr>
          <w:color w:val="58595B"/>
          <w:spacing w:val="-4"/>
        </w:rPr>
        <w:t xml:space="preserve">noisy </w:t>
      </w:r>
      <w:r>
        <w:rPr>
          <w:color w:val="58595B"/>
        </w:rPr>
        <w:t>WFM</w:t>
      </w:r>
      <w:r>
        <w:rPr>
          <w:color w:val="58595B"/>
          <w:spacing w:val="-22"/>
        </w:rPr>
        <w:t xml:space="preserve"> </w:t>
      </w:r>
      <w:r>
        <w:rPr>
          <w:color w:val="58595B"/>
        </w:rPr>
        <w:t>images.</w:t>
      </w:r>
      <w:r>
        <w:rPr>
          <w:color w:val="58595B"/>
          <w:spacing w:val="-22"/>
        </w:rPr>
        <w:t xml:space="preserve"> </w:t>
      </w:r>
      <w:r>
        <w:rPr>
          <w:color w:val="58595B"/>
        </w:rPr>
        <w:t>(NSF</w:t>
      </w:r>
      <w:r>
        <w:rPr>
          <w:color w:val="58595B"/>
          <w:spacing w:val="-22"/>
        </w:rPr>
        <w:t xml:space="preserve"> </w:t>
      </w:r>
      <w:r>
        <w:rPr>
          <w:color w:val="58595B"/>
        </w:rPr>
        <w:t>CVDI)</w:t>
      </w:r>
    </w:p>
    <w:p w14:paraId="212036F5" w14:textId="77777777" w:rsidR="0041426B" w:rsidRDefault="0041426B">
      <w:pPr>
        <w:pStyle w:val="BodyText"/>
      </w:pPr>
    </w:p>
    <w:p w14:paraId="6BE923E7" w14:textId="77777777" w:rsidR="0041426B" w:rsidRDefault="0041426B">
      <w:pPr>
        <w:pStyle w:val="BodyText"/>
        <w:spacing w:before="72"/>
      </w:pPr>
    </w:p>
    <w:p w14:paraId="6A133905" w14:textId="77777777" w:rsidR="0041426B" w:rsidRDefault="00000000">
      <w:pPr>
        <w:pStyle w:val="Heading2"/>
        <w:spacing w:before="0"/>
        <w:ind w:left="430"/>
      </w:pPr>
      <w:r>
        <w:rPr>
          <w:noProof/>
        </w:rPr>
        <mc:AlternateContent>
          <mc:Choice Requires="wpg">
            <w:drawing>
              <wp:anchor distT="0" distB="0" distL="0" distR="0" simplePos="0" relativeHeight="15785472" behindDoc="0" locked="0" layoutInCell="1" allowOverlap="1" wp14:anchorId="277226AE" wp14:editId="61429EBA">
                <wp:simplePos x="0" y="0"/>
                <wp:positionH relativeFrom="page">
                  <wp:posOffset>2838450</wp:posOffset>
                </wp:positionH>
                <wp:positionV relativeFrom="paragraph">
                  <wp:posOffset>-89277</wp:posOffset>
                </wp:positionV>
                <wp:extent cx="2095500" cy="15875"/>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45" name="Graphic 44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46" name="Graphic 446"/>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7AB9C563" id="Group 444" o:spid="_x0000_s1026" style="position:absolute;margin-left:223.5pt;margin-top:-7.05pt;width:165pt;height:1.25pt;z-index:1578547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">
                <v:shape id="Graphic 44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" path="m,l2008733,e" filled="f" strokecolor="#939598" strokeweight="1.25pt">
                  <v:stroke dashstyle="dot"/>
                  <v:path arrowok="t"/>
                </v:shape>
                <v:shape id="Graphic 44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proofErr w:type="spellStart"/>
      <w:r>
        <w:rPr>
          <w:color w:val="B81237"/>
          <w:spacing w:val="-2"/>
        </w:rPr>
        <w:t>NeuroConstruct</w:t>
      </w:r>
      <w:proofErr w:type="spellEnd"/>
      <w:r>
        <w:rPr>
          <w:color w:val="B81237"/>
          <w:spacing w:val="-2"/>
        </w:rPr>
        <w:t>:</w:t>
      </w:r>
    </w:p>
    <w:p w14:paraId="7E7F686D" w14:textId="77777777" w:rsidR="0041426B" w:rsidRDefault="00000000">
      <w:pPr>
        <w:spacing w:before="4" w:line="242" w:lineRule="auto"/>
        <w:ind w:left="430" w:right="384"/>
        <w:rPr>
          <w:b/>
          <w:sz w:val="26"/>
        </w:rPr>
      </w:pPr>
      <w:r>
        <w:rPr>
          <w:b/>
          <w:color w:val="B81237"/>
          <w:sz w:val="26"/>
        </w:rPr>
        <w:t>3D</w:t>
      </w:r>
      <w:r>
        <w:rPr>
          <w:b/>
          <w:color w:val="B81237"/>
          <w:spacing w:val="-18"/>
          <w:sz w:val="26"/>
        </w:rPr>
        <w:t xml:space="preserve"> </w:t>
      </w:r>
      <w:r>
        <w:rPr>
          <w:b/>
          <w:color w:val="B81237"/>
          <w:sz w:val="26"/>
        </w:rPr>
        <w:t>Registration</w:t>
      </w:r>
      <w:r>
        <w:rPr>
          <w:b/>
          <w:color w:val="B81237"/>
          <w:spacing w:val="-18"/>
          <w:sz w:val="26"/>
        </w:rPr>
        <w:t xml:space="preserve"> </w:t>
      </w:r>
      <w:r>
        <w:rPr>
          <w:b/>
          <w:color w:val="B81237"/>
          <w:sz w:val="26"/>
        </w:rPr>
        <w:t xml:space="preserve">and </w:t>
      </w:r>
      <w:r>
        <w:rPr>
          <w:b/>
          <w:color w:val="B81237"/>
          <w:spacing w:val="-8"/>
          <w:sz w:val="26"/>
        </w:rPr>
        <w:t>Visualization</w:t>
      </w:r>
      <w:r>
        <w:rPr>
          <w:b/>
          <w:color w:val="B81237"/>
          <w:spacing w:val="-30"/>
          <w:sz w:val="26"/>
        </w:rPr>
        <w:t xml:space="preserve"> </w:t>
      </w:r>
      <w:r>
        <w:rPr>
          <w:b/>
          <w:color w:val="B81237"/>
          <w:spacing w:val="-8"/>
          <w:sz w:val="26"/>
        </w:rPr>
        <w:t>of</w:t>
      </w:r>
      <w:r>
        <w:rPr>
          <w:b/>
          <w:color w:val="B81237"/>
          <w:spacing w:val="-28"/>
          <w:sz w:val="26"/>
        </w:rPr>
        <w:t xml:space="preserve"> </w:t>
      </w:r>
      <w:r>
        <w:rPr>
          <w:b/>
          <w:color w:val="B81237"/>
          <w:spacing w:val="-8"/>
          <w:sz w:val="26"/>
        </w:rPr>
        <w:t xml:space="preserve">Neuronal </w:t>
      </w:r>
      <w:r>
        <w:rPr>
          <w:b/>
          <w:color w:val="B81237"/>
          <w:spacing w:val="-4"/>
          <w:sz w:val="26"/>
        </w:rPr>
        <w:t>Structures</w:t>
      </w:r>
      <w:r>
        <w:rPr>
          <w:b/>
          <w:color w:val="B81237"/>
          <w:spacing w:val="-28"/>
          <w:sz w:val="26"/>
        </w:rPr>
        <w:t xml:space="preserve"> </w:t>
      </w:r>
      <w:r>
        <w:rPr>
          <w:b/>
          <w:color w:val="B81237"/>
          <w:spacing w:val="-4"/>
          <w:sz w:val="26"/>
        </w:rPr>
        <w:t>in</w:t>
      </w:r>
      <w:r>
        <w:rPr>
          <w:b/>
          <w:color w:val="B81237"/>
          <w:spacing w:val="-28"/>
          <w:sz w:val="26"/>
        </w:rPr>
        <w:t xml:space="preserve"> </w:t>
      </w:r>
      <w:r>
        <w:rPr>
          <w:b/>
          <w:color w:val="B81237"/>
          <w:spacing w:val="-4"/>
          <w:sz w:val="26"/>
        </w:rPr>
        <w:t xml:space="preserve">Wide-Field </w:t>
      </w:r>
      <w:r>
        <w:rPr>
          <w:b/>
          <w:color w:val="B81237"/>
          <w:w w:val="90"/>
          <w:sz w:val="26"/>
        </w:rPr>
        <w:t>Microscopy Brain Images</w:t>
      </w:r>
    </w:p>
    <w:p w14:paraId="78D62836" w14:textId="77777777" w:rsidR="0041426B" w:rsidRDefault="00000000">
      <w:pPr>
        <w:pStyle w:val="BodyText"/>
        <w:spacing w:before="92" w:line="254" w:lineRule="auto"/>
        <w:ind w:left="430" w:right="114"/>
      </w:pPr>
      <w:r>
        <w:rPr>
          <w:color w:val="231F20"/>
        </w:rPr>
        <w:t>Arie</w:t>
      </w:r>
      <w:r>
        <w:rPr>
          <w:color w:val="231F20"/>
          <w:spacing w:val="-20"/>
        </w:rPr>
        <w:t xml:space="preserve"> </w:t>
      </w:r>
      <w:r>
        <w:rPr>
          <w:color w:val="231F20"/>
        </w:rPr>
        <w:t xml:space="preserve">Kaufman </w:t>
      </w:r>
      <w:hyperlink r:id="rId175">
        <w:r>
          <w:rPr>
            <w:color w:val="231F20"/>
            <w:spacing w:val="-2"/>
          </w:rPr>
          <w:t>ari@cs.stonybrook.edu</w:t>
        </w:r>
      </w:hyperlink>
    </w:p>
    <w:p w14:paraId="4AD1A151" w14:textId="77777777" w:rsidR="0041426B" w:rsidRDefault="00000000">
      <w:pPr>
        <w:pStyle w:val="BodyText"/>
        <w:spacing w:before="88" w:line="254" w:lineRule="auto"/>
        <w:ind w:left="430" w:right="156"/>
      </w:pPr>
      <w:r>
        <w:rPr>
          <w:color w:val="58595B"/>
        </w:rPr>
        <w:t>In</w:t>
      </w:r>
      <w:r>
        <w:rPr>
          <w:color w:val="58595B"/>
          <w:spacing w:val="-6"/>
        </w:rPr>
        <w:t xml:space="preserve"> </w:t>
      </w:r>
      <w:r>
        <w:rPr>
          <w:color w:val="58595B"/>
        </w:rPr>
        <w:t>the</w:t>
      </w:r>
      <w:r>
        <w:rPr>
          <w:color w:val="58595B"/>
          <w:spacing w:val="-6"/>
        </w:rPr>
        <w:t xml:space="preserve"> </w:t>
      </w:r>
      <w:r>
        <w:rPr>
          <w:color w:val="58595B"/>
        </w:rPr>
        <w:t>past</w:t>
      </w:r>
      <w:r>
        <w:rPr>
          <w:color w:val="58595B"/>
          <w:spacing w:val="-6"/>
        </w:rPr>
        <w:t xml:space="preserve"> </w:t>
      </w:r>
      <w:r>
        <w:rPr>
          <w:color w:val="58595B"/>
        </w:rPr>
        <w:t>two</w:t>
      </w:r>
      <w:r>
        <w:rPr>
          <w:color w:val="58595B"/>
          <w:spacing w:val="-6"/>
        </w:rPr>
        <w:t xml:space="preserve"> </w:t>
      </w:r>
      <w:r>
        <w:rPr>
          <w:color w:val="58595B"/>
        </w:rPr>
        <w:t>decades,</w:t>
      </w:r>
      <w:r>
        <w:rPr>
          <w:color w:val="58595B"/>
          <w:spacing w:val="-6"/>
        </w:rPr>
        <w:t xml:space="preserve"> </w:t>
      </w:r>
      <w:r>
        <w:rPr>
          <w:color w:val="58595B"/>
        </w:rPr>
        <w:t>advances to</w:t>
      </w:r>
      <w:r>
        <w:rPr>
          <w:color w:val="58595B"/>
          <w:spacing w:val="-20"/>
        </w:rPr>
        <w:t xml:space="preserve"> </w:t>
      </w:r>
      <w:r>
        <w:rPr>
          <w:color w:val="58595B"/>
        </w:rPr>
        <w:t>light</w:t>
      </w:r>
      <w:r>
        <w:rPr>
          <w:color w:val="58595B"/>
          <w:spacing w:val="-20"/>
        </w:rPr>
        <w:t xml:space="preserve"> </w:t>
      </w:r>
      <w:r>
        <w:rPr>
          <w:color w:val="58595B"/>
        </w:rPr>
        <w:t>microscopy</w:t>
      </w:r>
      <w:r>
        <w:rPr>
          <w:color w:val="58595B"/>
          <w:spacing w:val="-20"/>
        </w:rPr>
        <w:t xml:space="preserve"> </w:t>
      </w:r>
      <w:r>
        <w:rPr>
          <w:color w:val="58595B"/>
        </w:rPr>
        <w:t>have</w:t>
      </w:r>
      <w:r>
        <w:rPr>
          <w:color w:val="58595B"/>
          <w:spacing w:val="-20"/>
        </w:rPr>
        <w:t xml:space="preserve"> </w:t>
      </w:r>
      <w:r>
        <w:rPr>
          <w:color w:val="58595B"/>
        </w:rPr>
        <w:t>allowed</w:t>
      </w:r>
      <w:r>
        <w:rPr>
          <w:color w:val="58595B"/>
          <w:spacing w:val="-20"/>
        </w:rPr>
        <w:t xml:space="preserve"> </w:t>
      </w:r>
      <w:r>
        <w:rPr>
          <w:color w:val="58595B"/>
        </w:rPr>
        <w:t>for the</w:t>
      </w:r>
      <w:r>
        <w:rPr>
          <w:color w:val="58595B"/>
          <w:spacing w:val="-22"/>
        </w:rPr>
        <w:t xml:space="preserve"> </w:t>
      </w:r>
      <w:r>
        <w:rPr>
          <w:color w:val="58595B"/>
        </w:rPr>
        <w:t>acquisition</w:t>
      </w:r>
      <w:r>
        <w:rPr>
          <w:color w:val="58595B"/>
          <w:spacing w:val="-22"/>
        </w:rPr>
        <w:t xml:space="preserve"> </w:t>
      </w:r>
      <w:r>
        <w:rPr>
          <w:color w:val="58595B"/>
        </w:rPr>
        <w:t>of</w:t>
      </w:r>
      <w:r>
        <w:rPr>
          <w:color w:val="58595B"/>
          <w:spacing w:val="-22"/>
        </w:rPr>
        <w:t xml:space="preserve"> </w:t>
      </w:r>
      <w:r>
        <w:rPr>
          <w:color w:val="58595B"/>
        </w:rPr>
        <w:t>high-resolution</w:t>
      </w:r>
      <w:r>
        <w:rPr>
          <w:color w:val="58595B"/>
          <w:spacing w:val="-22"/>
        </w:rPr>
        <w:t xml:space="preserve"> </w:t>
      </w:r>
      <w:r>
        <w:rPr>
          <w:color w:val="58595B"/>
        </w:rPr>
        <w:t>3D images</w:t>
      </w:r>
      <w:r>
        <w:rPr>
          <w:color w:val="58595B"/>
          <w:spacing w:val="-4"/>
        </w:rPr>
        <w:t xml:space="preserve"> </w:t>
      </w:r>
      <w:r>
        <w:rPr>
          <w:color w:val="58595B"/>
        </w:rPr>
        <w:t>of</w:t>
      </w:r>
      <w:r>
        <w:rPr>
          <w:color w:val="58595B"/>
          <w:spacing w:val="-4"/>
        </w:rPr>
        <w:t xml:space="preserve"> </w:t>
      </w:r>
      <w:r>
        <w:rPr>
          <w:color w:val="58595B"/>
        </w:rPr>
        <w:t>the</w:t>
      </w:r>
      <w:r>
        <w:rPr>
          <w:color w:val="58595B"/>
          <w:spacing w:val="-4"/>
        </w:rPr>
        <w:t xml:space="preserve"> </w:t>
      </w:r>
      <w:r>
        <w:rPr>
          <w:color w:val="58595B"/>
        </w:rPr>
        <w:t>brain</w:t>
      </w:r>
      <w:r>
        <w:rPr>
          <w:color w:val="58595B"/>
          <w:spacing w:val="-4"/>
        </w:rPr>
        <w:t xml:space="preserve"> </w:t>
      </w:r>
      <w:r>
        <w:rPr>
          <w:color w:val="58595B"/>
        </w:rPr>
        <w:t>across</w:t>
      </w:r>
      <w:r>
        <w:rPr>
          <w:color w:val="58595B"/>
          <w:spacing w:val="-4"/>
        </w:rPr>
        <w:t xml:space="preserve"> </w:t>
      </w:r>
      <w:r>
        <w:rPr>
          <w:color w:val="58595B"/>
        </w:rPr>
        <w:t>multiple spatial</w:t>
      </w:r>
      <w:r>
        <w:rPr>
          <w:color w:val="58595B"/>
          <w:spacing w:val="-3"/>
        </w:rPr>
        <w:t xml:space="preserve"> </w:t>
      </w:r>
      <w:r>
        <w:rPr>
          <w:color w:val="58595B"/>
        </w:rPr>
        <w:t>scales.</w:t>
      </w:r>
      <w:r>
        <w:rPr>
          <w:color w:val="58595B"/>
          <w:spacing w:val="-3"/>
        </w:rPr>
        <w:t xml:space="preserve"> </w:t>
      </w:r>
      <w:r>
        <w:rPr>
          <w:color w:val="58595B"/>
        </w:rPr>
        <w:t>In</w:t>
      </w:r>
      <w:r>
        <w:rPr>
          <w:color w:val="58595B"/>
          <w:spacing w:val="-3"/>
        </w:rPr>
        <w:t xml:space="preserve"> </w:t>
      </w:r>
      <w:r>
        <w:rPr>
          <w:color w:val="58595B"/>
        </w:rPr>
        <w:t>collaboration</w:t>
      </w:r>
      <w:r>
        <w:rPr>
          <w:color w:val="58595B"/>
          <w:spacing w:val="-3"/>
        </w:rPr>
        <w:t xml:space="preserve"> </w:t>
      </w:r>
      <w:r>
        <w:rPr>
          <w:color w:val="58595B"/>
        </w:rPr>
        <w:t>with neurobiologists,</w:t>
      </w:r>
      <w:r>
        <w:rPr>
          <w:color w:val="58595B"/>
          <w:spacing w:val="-3"/>
        </w:rPr>
        <w:t xml:space="preserve"> </w:t>
      </w:r>
      <w:r>
        <w:rPr>
          <w:color w:val="58595B"/>
        </w:rPr>
        <w:t>we</w:t>
      </w:r>
      <w:r>
        <w:rPr>
          <w:color w:val="58595B"/>
          <w:spacing w:val="-3"/>
        </w:rPr>
        <w:t xml:space="preserve"> </w:t>
      </w:r>
      <w:r>
        <w:rPr>
          <w:color w:val="58595B"/>
        </w:rPr>
        <w:t>are</w:t>
      </w:r>
      <w:r>
        <w:rPr>
          <w:color w:val="58595B"/>
          <w:spacing w:val="-3"/>
        </w:rPr>
        <w:t xml:space="preserve"> </w:t>
      </w:r>
      <w:r>
        <w:rPr>
          <w:color w:val="58595B"/>
        </w:rPr>
        <w:t xml:space="preserve">developing an end-to-end 3D system called </w:t>
      </w:r>
      <w:proofErr w:type="spellStart"/>
      <w:r>
        <w:rPr>
          <w:color w:val="58595B"/>
        </w:rPr>
        <w:t>NeuroConstruct</w:t>
      </w:r>
      <w:proofErr w:type="spellEnd"/>
      <w:r>
        <w:rPr>
          <w:color w:val="58595B"/>
          <w:spacing w:val="-9"/>
        </w:rPr>
        <w:t xml:space="preserve"> </w:t>
      </w:r>
      <w:r>
        <w:rPr>
          <w:color w:val="58595B"/>
        </w:rPr>
        <w:t>that</w:t>
      </w:r>
      <w:r>
        <w:rPr>
          <w:color w:val="58595B"/>
          <w:spacing w:val="-9"/>
        </w:rPr>
        <w:t xml:space="preserve"> </w:t>
      </w:r>
      <w:r>
        <w:rPr>
          <w:color w:val="58595B"/>
        </w:rPr>
        <w:t>enables neurobiologists</w:t>
      </w:r>
      <w:r>
        <w:rPr>
          <w:color w:val="58595B"/>
          <w:spacing w:val="-2"/>
        </w:rPr>
        <w:t xml:space="preserve"> </w:t>
      </w:r>
      <w:r>
        <w:rPr>
          <w:color w:val="58595B"/>
        </w:rPr>
        <w:t>to</w:t>
      </w:r>
      <w:r>
        <w:rPr>
          <w:color w:val="58595B"/>
          <w:spacing w:val="-2"/>
        </w:rPr>
        <w:t xml:space="preserve"> </w:t>
      </w:r>
      <w:r>
        <w:rPr>
          <w:color w:val="58595B"/>
        </w:rPr>
        <w:t>register</w:t>
      </w:r>
      <w:r>
        <w:rPr>
          <w:color w:val="58595B"/>
          <w:spacing w:val="-2"/>
        </w:rPr>
        <w:t xml:space="preserve"> </w:t>
      </w:r>
      <w:r>
        <w:rPr>
          <w:color w:val="58595B"/>
        </w:rPr>
        <w:t>and visualize</w:t>
      </w:r>
      <w:r>
        <w:rPr>
          <w:color w:val="58595B"/>
          <w:spacing w:val="-9"/>
        </w:rPr>
        <w:t xml:space="preserve"> </w:t>
      </w:r>
      <w:r>
        <w:rPr>
          <w:color w:val="58595B"/>
        </w:rPr>
        <w:t>neuronal</w:t>
      </w:r>
      <w:r>
        <w:rPr>
          <w:color w:val="58595B"/>
          <w:spacing w:val="-9"/>
        </w:rPr>
        <w:t xml:space="preserve"> </w:t>
      </w:r>
      <w:r>
        <w:rPr>
          <w:color w:val="58595B"/>
        </w:rPr>
        <w:t>morphologies from</w:t>
      </w:r>
      <w:r>
        <w:rPr>
          <w:color w:val="58595B"/>
          <w:spacing w:val="-19"/>
        </w:rPr>
        <w:t xml:space="preserve"> </w:t>
      </w:r>
      <w:r>
        <w:rPr>
          <w:color w:val="58595B"/>
        </w:rPr>
        <w:t>serially</w:t>
      </w:r>
      <w:r>
        <w:rPr>
          <w:color w:val="58595B"/>
          <w:spacing w:val="-19"/>
        </w:rPr>
        <w:t xml:space="preserve"> </w:t>
      </w:r>
      <w:r>
        <w:rPr>
          <w:color w:val="58595B"/>
        </w:rPr>
        <w:t>sectioned</w:t>
      </w:r>
      <w:r>
        <w:rPr>
          <w:color w:val="58595B"/>
          <w:spacing w:val="-19"/>
        </w:rPr>
        <w:t xml:space="preserve"> </w:t>
      </w:r>
      <w:r>
        <w:rPr>
          <w:color w:val="58595B"/>
        </w:rPr>
        <w:t>mouse</w:t>
      </w:r>
      <w:r>
        <w:rPr>
          <w:color w:val="58595B"/>
          <w:spacing w:val="-19"/>
        </w:rPr>
        <w:t xml:space="preserve"> </w:t>
      </w:r>
      <w:r>
        <w:rPr>
          <w:color w:val="58595B"/>
        </w:rPr>
        <w:t>brain samples. Employing a coarse-to-fine</w:t>
      </w:r>
      <w:r>
        <w:rPr>
          <w:color w:val="58595B"/>
          <w:spacing w:val="-9"/>
        </w:rPr>
        <w:t xml:space="preserve"> </w:t>
      </w:r>
      <w:proofErr w:type="gramStart"/>
      <w:r>
        <w:rPr>
          <w:color w:val="58595B"/>
        </w:rPr>
        <w:t>approach,</w:t>
      </w:r>
      <w:proofErr w:type="gramEnd"/>
      <w:r>
        <w:rPr>
          <w:color w:val="58595B"/>
          <w:spacing w:val="-9"/>
        </w:rPr>
        <w:t xml:space="preserve"> </w:t>
      </w:r>
      <w:r>
        <w:rPr>
          <w:color w:val="58595B"/>
        </w:rPr>
        <w:t>we</w:t>
      </w:r>
      <w:r>
        <w:rPr>
          <w:color w:val="58595B"/>
          <w:spacing w:val="-9"/>
        </w:rPr>
        <w:t xml:space="preserve"> </w:t>
      </w:r>
      <w:r>
        <w:rPr>
          <w:color w:val="58595B"/>
        </w:rPr>
        <w:t>have</w:t>
      </w:r>
      <w:r>
        <w:rPr>
          <w:color w:val="58595B"/>
          <w:spacing w:val="-9"/>
        </w:rPr>
        <w:t xml:space="preserve"> </w:t>
      </w:r>
      <w:r>
        <w:rPr>
          <w:color w:val="58595B"/>
        </w:rPr>
        <w:t>developed</w:t>
      </w:r>
    </w:p>
    <w:p w14:paraId="67268A72" w14:textId="77777777" w:rsidR="0041426B" w:rsidRDefault="00000000">
      <w:pPr>
        <w:pStyle w:val="BodyText"/>
        <w:spacing w:line="254" w:lineRule="auto"/>
        <w:ind w:left="430" w:right="253"/>
      </w:pPr>
      <w:r>
        <w:rPr>
          <w:color w:val="58595B"/>
        </w:rPr>
        <w:t>a novel method that maximizes the</w:t>
      </w:r>
      <w:r>
        <w:rPr>
          <w:color w:val="58595B"/>
          <w:spacing w:val="-2"/>
        </w:rPr>
        <w:t xml:space="preserve"> </w:t>
      </w:r>
      <w:r>
        <w:rPr>
          <w:color w:val="58595B"/>
        </w:rPr>
        <w:t>morphological</w:t>
      </w:r>
      <w:r>
        <w:rPr>
          <w:color w:val="58595B"/>
          <w:spacing w:val="-2"/>
        </w:rPr>
        <w:t xml:space="preserve"> </w:t>
      </w:r>
      <w:r>
        <w:rPr>
          <w:color w:val="58595B"/>
        </w:rPr>
        <w:t>continuity</w:t>
      </w:r>
      <w:r>
        <w:rPr>
          <w:color w:val="58595B"/>
          <w:spacing w:val="-2"/>
        </w:rPr>
        <w:t xml:space="preserve"> </w:t>
      </w:r>
      <w:r>
        <w:rPr>
          <w:color w:val="58595B"/>
        </w:rPr>
        <w:t>of neurite</w:t>
      </w:r>
      <w:r>
        <w:rPr>
          <w:color w:val="58595B"/>
          <w:spacing w:val="-22"/>
        </w:rPr>
        <w:t xml:space="preserve"> </w:t>
      </w:r>
      <w:r>
        <w:rPr>
          <w:color w:val="58595B"/>
        </w:rPr>
        <w:t>trajectories</w:t>
      </w:r>
      <w:r>
        <w:rPr>
          <w:color w:val="58595B"/>
          <w:spacing w:val="-22"/>
        </w:rPr>
        <w:t xml:space="preserve"> </w:t>
      </w:r>
      <w:r>
        <w:rPr>
          <w:color w:val="58595B"/>
        </w:rPr>
        <w:t>at</w:t>
      </w:r>
      <w:r>
        <w:rPr>
          <w:color w:val="58595B"/>
          <w:spacing w:val="-22"/>
        </w:rPr>
        <w:t xml:space="preserve"> </w:t>
      </w:r>
      <w:r>
        <w:rPr>
          <w:color w:val="58595B"/>
        </w:rPr>
        <w:t>the</w:t>
      </w:r>
      <w:r>
        <w:rPr>
          <w:color w:val="58595B"/>
          <w:spacing w:val="-22"/>
        </w:rPr>
        <w:t xml:space="preserve"> </w:t>
      </w:r>
      <w:r>
        <w:rPr>
          <w:color w:val="58595B"/>
        </w:rPr>
        <w:t>interface</w:t>
      </w:r>
    </w:p>
    <w:p w14:paraId="4C9A3871" w14:textId="77777777" w:rsidR="0041426B" w:rsidRDefault="00000000">
      <w:pPr>
        <w:pStyle w:val="BodyText"/>
        <w:spacing w:line="254" w:lineRule="auto"/>
        <w:ind w:left="430" w:right="114"/>
      </w:pPr>
      <w:r>
        <w:rPr>
          <w:color w:val="58595B"/>
          <w:spacing w:val="-4"/>
        </w:rPr>
        <w:t>between</w:t>
      </w:r>
      <w:r>
        <w:rPr>
          <w:color w:val="58595B"/>
          <w:spacing w:val="-22"/>
        </w:rPr>
        <w:t xml:space="preserve"> </w:t>
      </w:r>
      <w:r>
        <w:rPr>
          <w:color w:val="58595B"/>
          <w:spacing w:val="-4"/>
        </w:rPr>
        <w:t>successive</w:t>
      </w:r>
      <w:r>
        <w:rPr>
          <w:color w:val="58595B"/>
          <w:spacing w:val="-22"/>
        </w:rPr>
        <w:t xml:space="preserve"> </w:t>
      </w:r>
      <w:r>
        <w:rPr>
          <w:color w:val="58595B"/>
          <w:spacing w:val="-4"/>
        </w:rPr>
        <w:t>sliced</w:t>
      </w:r>
      <w:r>
        <w:rPr>
          <w:color w:val="58595B"/>
          <w:spacing w:val="-22"/>
        </w:rPr>
        <w:t xml:space="preserve"> </w:t>
      </w:r>
      <w:r>
        <w:rPr>
          <w:color w:val="58595B"/>
          <w:spacing w:val="-4"/>
        </w:rPr>
        <w:t xml:space="preserve">sections. </w:t>
      </w:r>
      <w:r>
        <w:rPr>
          <w:color w:val="58595B"/>
        </w:rPr>
        <w:t>To</w:t>
      </w:r>
      <w:r>
        <w:rPr>
          <w:color w:val="58595B"/>
          <w:spacing w:val="-7"/>
        </w:rPr>
        <w:t xml:space="preserve"> </w:t>
      </w:r>
      <w:r>
        <w:rPr>
          <w:color w:val="58595B"/>
        </w:rPr>
        <w:t>address</w:t>
      </w:r>
      <w:r>
        <w:rPr>
          <w:color w:val="58595B"/>
          <w:spacing w:val="-7"/>
        </w:rPr>
        <w:t xml:space="preserve"> </w:t>
      </w:r>
      <w:r>
        <w:rPr>
          <w:color w:val="58595B"/>
        </w:rPr>
        <w:t>the</w:t>
      </w:r>
      <w:r>
        <w:rPr>
          <w:color w:val="58595B"/>
          <w:spacing w:val="-7"/>
        </w:rPr>
        <w:t xml:space="preserve"> </w:t>
      </w:r>
      <w:r>
        <w:rPr>
          <w:color w:val="58595B"/>
        </w:rPr>
        <w:t>limitations</w:t>
      </w:r>
      <w:r>
        <w:rPr>
          <w:color w:val="58595B"/>
          <w:spacing w:val="-7"/>
        </w:rPr>
        <w:t xml:space="preserve"> </w:t>
      </w:r>
      <w:r>
        <w:rPr>
          <w:color w:val="58595B"/>
        </w:rPr>
        <w:t>of</w:t>
      </w:r>
      <w:r>
        <w:rPr>
          <w:color w:val="58595B"/>
          <w:spacing w:val="-7"/>
        </w:rPr>
        <w:t xml:space="preserve"> </w:t>
      </w:r>
      <w:r>
        <w:rPr>
          <w:color w:val="58595B"/>
        </w:rPr>
        <w:t>wide-</w:t>
      </w:r>
    </w:p>
    <w:p w14:paraId="537418A6" w14:textId="77777777" w:rsidR="0041426B" w:rsidRDefault="00000000">
      <w:pPr>
        <w:pStyle w:val="BodyText"/>
        <w:spacing w:before="46" w:line="252" w:lineRule="auto"/>
        <w:ind w:left="442" w:right="865"/>
      </w:pPr>
      <w:r>
        <w:br w:type="column"/>
      </w:r>
      <w:r>
        <w:rPr>
          <w:color w:val="58595B"/>
        </w:rPr>
        <w:t>field</w:t>
      </w:r>
      <w:r>
        <w:rPr>
          <w:color w:val="58595B"/>
          <w:spacing w:val="-3"/>
        </w:rPr>
        <w:t xml:space="preserve"> </w:t>
      </w:r>
      <w:r>
        <w:rPr>
          <w:color w:val="58595B"/>
        </w:rPr>
        <w:t>microscopy</w:t>
      </w:r>
      <w:r>
        <w:rPr>
          <w:color w:val="58595B"/>
          <w:spacing w:val="-3"/>
        </w:rPr>
        <w:t xml:space="preserve"> </w:t>
      </w:r>
      <w:r>
        <w:rPr>
          <w:color w:val="58595B"/>
        </w:rPr>
        <w:t>brain</w:t>
      </w:r>
      <w:r>
        <w:rPr>
          <w:color w:val="58595B"/>
          <w:spacing w:val="-3"/>
        </w:rPr>
        <w:t xml:space="preserve"> </w:t>
      </w:r>
      <w:r>
        <w:rPr>
          <w:color w:val="58595B"/>
        </w:rPr>
        <w:t>images,</w:t>
      </w:r>
      <w:r>
        <w:rPr>
          <w:color w:val="58595B"/>
          <w:spacing w:val="-3"/>
        </w:rPr>
        <w:t xml:space="preserve"> </w:t>
      </w:r>
      <w:r>
        <w:rPr>
          <w:color w:val="58595B"/>
        </w:rPr>
        <w:t xml:space="preserve">we introduce a pipeline of simple and </w:t>
      </w:r>
      <w:r>
        <w:rPr>
          <w:color w:val="58595B"/>
          <w:spacing w:val="-2"/>
        </w:rPr>
        <w:t>novel</w:t>
      </w:r>
      <w:r>
        <w:rPr>
          <w:color w:val="58595B"/>
          <w:spacing w:val="-22"/>
        </w:rPr>
        <w:t xml:space="preserve"> </w:t>
      </w:r>
      <w:r>
        <w:rPr>
          <w:color w:val="58595B"/>
          <w:spacing w:val="-2"/>
        </w:rPr>
        <w:t>visualization-driven</w:t>
      </w:r>
      <w:r>
        <w:rPr>
          <w:color w:val="58595B"/>
          <w:spacing w:val="-22"/>
        </w:rPr>
        <w:t xml:space="preserve"> </w:t>
      </w:r>
      <w:r>
        <w:rPr>
          <w:color w:val="58595B"/>
          <w:spacing w:val="-2"/>
        </w:rPr>
        <w:t xml:space="preserve">techniques </w:t>
      </w:r>
      <w:r>
        <w:rPr>
          <w:color w:val="58595B"/>
        </w:rPr>
        <w:t xml:space="preserve">that </w:t>
      </w:r>
      <w:proofErr w:type="gramStart"/>
      <w:r>
        <w:rPr>
          <w:color w:val="58595B"/>
        </w:rPr>
        <w:t>eliminates</w:t>
      </w:r>
      <w:proofErr w:type="gramEnd"/>
      <w:r>
        <w:rPr>
          <w:color w:val="58595B"/>
        </w:rPr>
        <w:t xml:space="preserve"> the occlusion and clutter due to out-of-focus blur. We propose</w:t>
      </w:r>
      <w:r>
        <w:rPr>
          <w:color w:val="58595B"/>
          <w:spacing w:val="-5"/>
        </w:rPr>
        <w:t xml:space="preserve"> </w:t>
      </w:r>
      <w:r>
        <w:rPr>
          <w:color w:val="58595B"/>
        </w:rPr>
        <w:t>a</w:t>
      </w:r>
      <w:r>
        <w:rPr>
          <w:color w:val="58595B"/>
          <w:spacing w:val="-5"/>
        </w:rPr>
        <w:t xml:space="preserve"> </w:t>
      </w:r>
      <w:r>
        <w:rPr>
          <w:color w:val="58595B"/>
        </w:rPr>
        <w:t>new</w:t>
      </w:r>
      <w:r>
        <w:rPr>
          <w:color w:val="58595B"/>
          <w:spacing w:val="-5"/>
        </w:rPr>
        <w:t xml:space="preserve"> </w:t>
      </w:r>
      <w:r>
        <w:rPr>
          <w:color w:val="58595B"/>
        </w:rPr>
        <w:t>kind</w:t>
      </w:r>
      <w:r>
        <w:rPr>
          <w:color w:val="58595B"/>
          <w:spacing w:val="-5"/>
        </w:rPr>
        <w:t xml:space="preserve"> </w:t>
      </w:r>
      <w:r>
        <w:rPr>
          <w:color w:val="58595B"/>
        </w:rPr>
        <w:t>of</w:t>
      </w:r>
      <w:r>
        <w:rPr>
          <w:color w:val="58595B"/>
          <w:spacing w:val="-5"/>
        </w:rPr>
        <w:t xml:space="preserve"> </w:t>
      </w:r>
      <w:proofErr w:type="gramStart"/>
      <w:r>
        <w:rPr>
          <w:color w:val="58595B"/>
        </w:rPr>
        <w:t>a</w:t>
      </w:r>
      <w:r>
        <w:rPr>
          <w:color w:val="58595B"/>
          <w:spacing w:val="-5"/>
        </w:rPr>
        <w:t xml:space="preserve"> </w:t>
      </w:r>
      <w:r>
        <w:rPr>
          <w:color w:val="58595B"/>
        </w:rPr>
        <w:t>distance</w:t>
      </w:r>
      <w:proofErr w:type="gramEnd"/>
      <w:r>
        <w:rPr>
          <w:color w:val="58595B"/>
        </w:rPr>
        <w:t xml:space="preserve"> transform</w:t>
      </w:r>
      <w:r>
        <w:rPr>
          <w:color w:val="58595B"/>
          <w:spacing w:val="-2"/>
        </w:rPr>
        <w:t xml:space="preserve"> </w:t>
      </w:r>
      <w:r>
        <w:rPr>
          <w:color w:val="58595B"/>
        </w:rPr>
        <w:t>algorithm,</w:t>
      </w:r>
      <w:r>
        <w:rPr>
          <w:color w:val="58595B"/>
          <w:spacing w:val="-2"/>
        </w:rPr>
        <w:t xml:space="preserve"> </w:t>
      </w:r>
      <w:r>
        <w:rPr>
          <w:color w:val="58595B"/>
        </w:rPr>
        <w:t>called</w:t>
      </w:r>
      <w:r>
        <w:rPr>
          <w:color w:val="58595B"/>
          <w:spacing w:val="-2"/>
        </w:rPr>
        <w:t xml:space="preserve"> </w:t>
      </w:r>
      <w:r>
        <w:rPr>
          <w:color w:val="58595B"/>
        </w:rPr>
        <w:t>the gradient-based</w:t>
      </w:r>
      <w:r>
        <w:rPr>
          <w:color w:val="58595B"/>
          <w:spacing w:val="-9"/>
        </w:rPr>
        <w:t xml:space="preserve"> </w:t>
      </w:r>
      <w:r>
        <w:rPr>
          <w:color w:val="58595B"/>
        </w:rPr>
        <w:t>distance</w:t>
      </w:r>
      <w:r>
        <w:rPr>
          <w:color w:val="58595B"/>
          <w:spacing w:val="-9"/>
        </w:rPr>
        <w:t xml:space="preserve"> </w:t>
      </w:r>
      <w:r>
        <w:rPr>
          <w:color w:val="58595B"/>
        </w:rPr>
        <w:t>transform function.</w:t>
      </w:r>
      <w:r>
        <w:rPr>
          <w:color w:val="58595B"/>
          <w:spacing w:val="-9"/>
        </w:rPr>
        <w:t xml:space="preserve"> </w:t>
      </w:r>
      <w:r>
        <w:rPr>
          <w:color w:val="58595B"/>
        </w:rPr>
        <w:t>Applying</w:t>
      </w:r>
      <w:r>
        <w:rPr>
          <w:color w:val="58595B"/>
          <w:spacing w:val="-9"/>
        </w:rPr>
        <w:t xml:space="preserve"> </w:t>
      </w:r>
      <w:r>
        <w:rPr>
          <w:color w:val="58595B"/>
        </w:rPr>
        <w:t>enhancement filters</w:t>
      </w:r>
      <w:r>
        <w:rPr>
          <w:color w:val="58595B"/>
          <w:spacing w:val="-22"/>
        </w:rPr>
        <w:t xml:space="preserve"> </w:t>
      </w:r>
      <w:r>
        <w:rPr>
          <w:color w:val="58595B"/>
        </w:rPr>
        <w:t>to</w:t>
      </w:r>
      <w:r>
        <w:rPr>
          <w:color w:val="58595B"/>
          <w:spacing w:val="-22"/>
        </w:rPr>
        <w:t xml:space="preserve"> </w:t>
      </w:r>
      <w:r>
        <w:rPr>
          <w:color w:val="58595B"/>
        </w:rPr>
        <w:t>the</w:t>
      </w:r>
      <w:r>
        <w:rPr>
          <w:color w:val="58595B"/>
          <w:spacing w:val="-22"/>
        </w:rPr>
        <w:t xml:space="preserve"> </w:t>
      </w:r>
      <w:r>
        <w:rPr>
          <w:color w:val="58595B"/>
        </w:rPr>
        <w:t>computed</w:t>
      </w:r>
      <w:r>
        <w:rPr>
          <w:color w:val="58595B"/>
          <w:spacing w:val="-22"/>
        </w:rPr>
        <w:t xml:space="preserve"> </w:t>
      </w:r>
      <w:r>
        <w:rPr>
          <w:color w:val="58595B"/>
        </w:rPr>
        <w:t>distance</w:t>
      </w:r>
      <w:r>
        <w:rPr>
          <w:color w:val="58595B"/>
          <w:spacing w:val="-22"/>
        </w:rPr>
        <w:t xml:space="preserve"> </w:t>
      </w:r>
      <w:r>
        <w:rPr>
          <w:color w:val="58595B"/>
        </w:rPr>
        <w:t>field, we</w:t>
      </w:r>
      <w:r>
        <w:rPr>
          <w:color w:val="58595B"/>
          <w:spacing w:val="-4"/>
        </w:rPr>
        <w:t xml:space="preserve"> </w:t>
      </w:r>
      <w:r>
        <w:rPr>
          <w:color w:val="58595B"/>
        </w:rPr>
        <w:t>generate</w:t>
      </w:r>
      <w:r>
        <w:rPr>
          <w:color w:val="58595B"/>
          <w:spacing w:val="-4"/>
        </w:rPr>
        <w:t xml:space="preserve"> </w:t>
      </w:r>
      <w:r>
        <w:rPr>
          <w:color w:val="58595B"/>
        </w:rPr>
        <w:t>an</w:t>
      </w:r>
      <w:r>
        <w:rPr>
          <w:color w:val="58595B"/>
          <w:spacing w:val="-4"/>
        </w:rPr>
        <w:t xml:space="preserve"> </w:t>
      </w:r>
      <w:r>
        <w:rPr>
          <w:color w:val="58595B"/>
        </w:rPr>
        <w:t>opacity</w:t>
      </w:r>
      <w:r>
        <w:rPr>
          <w:color w:val="58595B"/>
          <w:spacing w:val="-4"/>
        </w:rPr>
        <w:t xml:space="preserve"> </w:t>
      </w:r>
      <w:r>
        <w:rPr>
          <w:color w:val="58595B"/>
        </w:rPr>
        <w:t>map</w:t>
      </w:r>
      <w:r>
        <w:rPr>
          <w:color w:val="58595B"/>
          <w:spacing w:val="-4"/>
        </w:rPr>
        <w:t xml:space="preserve"> </w:t>
      </w:r>
      <w:r>
        <w:rPr>
          <w:color w:val="58595B"/>
        </w:rPr>
        <w:t>for</w:t>
      </w:r>
      <w:r>
        <w:rPr>
          <w:color w:val="58595B"/>
          <w:spacing w:val="-4"/>
        </w:rPr>
        <w:t xml:space="preserve"> </w:t>
      </w:r>
      <w:r>
        <w:rPr>
          <w:color w:val="58595B"/>
        </w:rPr>
        <w:t>the extraction of neurites (axons and dendrites)</w:t>
      </w:r>
      <w:r>
        <w:rPr>
          <w:color w:val="58595B"/>
          <w:spacing w:val="-2"/>
        </w:rPr>
        <w:t xml:space="preserve"> </w:t>
      </w:r>
      <w:r>
        <w:rPr>
          <w:color w:val="58595B"/>
        </w:rPr>
        <w:t>and</w:t>
      </w:r>
      <w:r>
        <w:rPr>
          <w:color w:val="58595B"/>
          <w:spacing w:val="-2"/>
        </w:rPr>
        <w:t xml:space="preserve"> </w:t>
      </w:r>
      <w:r>
        <w:rPr>
          <w:color w:val="58595B"/>
        </w:rPr>
        <w:t>cell</w:t>
      </w:r>
      <w:r>
        <w:rPr>
          <w:color w:val="58595B"/>
          <w:spacing w:val="-2"/>
        </w:rPr>
        <w:t xml:space="preserve"> </w:t>
      </w:r>
      <w:r>
        <w:rPr>
          <w:color w:val="58595B"/>
        </w:rPr>
        <w:t>bodies,</w:t>
      </w:r>
      <w:r>
        <w:rPr>
          <w:color w:val="58595B"/>
          <w:spacing w:val="-2"/>
        </w:rPr>
        <w:t xml:space="preserve"> </w:t>
      </w:r>
      <w:r>
        <w:rPr>
          <w:color w:val="58595B"/>
        </w:rPr>
        <w:t>from</w:t>
      </w:r>
      <w:r>
        <w:rPr>
          <w:color w:val="58595B"/>
          <w:spacing w:val="-2"/>
        </w:rPr>
        <w:t xml:space="preserve"> </w:t>
      </w:r>
      <w:r>
        <w:rPr>
          <w:color w:val="58595B"/>
        </w:rPr>
        <w:t>the registered</w:t>
      </w:r>
      <w:r>
        <w:rPr>
          <w:color w:val="58595B"/>
          <w:spacing w:val="-22"/>
        </w:rPr>
        <w:t xml:space="preserve"> </w:t>
      </w:r>
      <w:r>
        <w:rPr>
          <w:color w:val="58595B"/>
        </w:rPr>
        <w:t>raw</w:t>
      </w:r>
      <w:r>
        <w:rPr>
          <w:color w:val="58595B"/>
          <w:spacing w:val="-22"/>
        </w:rPr>
        <w:t xml:space="preserve"> </w:t>
      </w:r>
      <w:r>
        <w:rPr>
          <w:color w:val="58595B"/>
        </w:rPr>
        <w:t>data.</w:t>
      </w:r>
      <w:r>
        <w:rPr>
          <w:color w:val="58595B"/>
          <w:spacing w:val="-22"/>
        </w:rPr>
        <w:t xml:space="preserve"> </w:t>
      </w:r>
      <w:r>
        <w:rPr>
          <w:color w:val="58595B"/>
        </w:rPr>
        <w:t>Additionally,</w:t>
      </w:r>
      <w:r>
        <w:rPr>
          <w:color w:val="58595B"/>
          <w:spacing w:val="-22"/>
        </w:rPr>
        <w:t xml:space="preserve"> </w:t>
      </w:r>
      <w:r>
        <w:rPr>
          <w:color w:val="58595B"/>
        </w:rPr>
        <w:t xml:space="preserve">we </w:t>
      </w:r>
      <w:r>
        <w:rPr>
          <w:color w:val="58595B"/>
          <w:spacing w:val="-2"/>
        </w:rPr>
        <w:t>utilize</w:t>
      </w:r>
      <w:r>
        <w:rPr>
          <w:color w:val="58595B"/>
          <w:spacing w:val="-19"/>
        </w:rPr>
        <w:t xml:space="preserve"> </w:t>
      </w:r>
      <w:r>
        <w:rPr>
          <w:color w:val="58595B"/>
          <w:spacing w:val="-2"/>
        </w:rPr>
        <w:t>Stony</w:t>
      </w:r>
      <w:r>
        <w:rPr>
          <w:color w:val="58595B"/>
          <w:spacing w:val="-19"/>
        </w:rPr>
        <w:t xml:space="preserve"> </w:t>
      </w:r>
      <w:r>
        <w:rPr>
          <w:color w:val="58595B"/>
          <w:spacing w:val="-2"/>
        </w:rPr>
        <w:t>Brook</w:t>
      </w:r>
      <w:r>
        <w:rPr>
          <w:color w:val="58595B"/>
          <w:spacing w:val="-19"/>
        </w:rPr>
        <w:t xml:space="preserve"> </w:t>
      </w:r>
      <w:r>
        <w:rPr>
          <w:color w:val="58595B"/>
          <w:spacing w:val="-2"/>
        </w:rPr>
        <w:t>University</w:t>
      </w:r>
      <w:r>
        <w:rPr>
          <w:color w:val="58595B"/>
          <w:spacing w:val="-19"/>
        </w:rPr>
        <w:t xml:space="preserve"> </w:t>
      </w:r>
      <w:r>
        <w:rPr>
          <w:color w:val="58595B"/>
          <w:spacing w:val="-2"/>
        </w:rPr>
        <w:t xml:space="preserve">Reality </w:t>
      </w:r>
      <w:r>
        <w:rPr>
          <w:color w:val="58595B"/>
        </w:rPr>
        <w:t>Deck,</w:t>
      </w:r>
      <w:r>
        <w:rPr>
          <w:color w:val="58595B"/>
          <w:spacing w:val="-8"/>
        </w:rPr>
        <w:t xml:space="preserve"> </w:t>
      </w:r>
      <w:r>
        <w:rPr>
          <w:color w:val="58595B"/>
        </w:rPr>
        <w:t>the</w:t>
      </w:r>
      <w:r>
        <w:rPr>
          <w:color w:val="58595B"/>
          <w:spacing w:val="-8"/>
        </w:rPr>
        <w:t xml:space="preserve"> </w:t>
      </w:r>
      <w:r>
        <w:rPr>
          <w:color w:val="58595B"/>
        </w:rPr>
        <w:t>world’s</w:t>
      </w:r>
      <w:r>
        <w:rPr>
          <w:color w:val="58595B"/>
          <w:spacing w:val="-8"/>
        </w:rPr>
        <w:t xml:space="preserve"> </w:t>
      </w:r>
      <w:r>
        <w:rPr>
          <w:color w:val="58595B"/>
        </w:rPr>
        <w:t>largest</w:t>
      </w:r>
      <w:r>
        <w:rPr>
          <w:color w:val="58595B"/>
          <w:spacing w:val="-8"/>
        </w:rPr>
        <w:t xml:space="preserve"> </w:t>
      </w:r>
      <w:r>
        <w:rPr>
          <w:color w:val="58595B"/>
        </w:rPr>
        <w:t>immersive gigapixel</w:t>
      </w:r>
      <w:r>
        <w:rPr>
          <w:color w:val="58595B"/>
          <w:spacing w:val="-7"/>
        </w:rPr>
        <w:t xml:space="preserve"> </w:t>
      </w:r>
      <w:r>
        <w:rPr>
          <w:color w:val="58595B"/>
        </w:rPr>
        <w:t>facility,</w:t>
      </w:r>
      <w:r>
        <w:rPr>
          <w:color w:val="58595B"/>
          <w:spacing w:val="-7"/>
        </w:rPr>
        <w:t xml:space="preserve"> </w:t>
      </w:r>
      <w:r>
        <w:rPr>
          <w:color w:val="58595B"/>
        </w:rPr>
        <w:t>as</w:t>
      </w:r>
      <w:r>
        <w:rPr>
          <w:color w:val="58595B"/>
          <w:spacing w:val="-7"/>
        </w:rPr>
        <w:t xml:space="preserve"> </w:t>
      </w:r>
      <w:r>
        <w:rPr>
          <w:color w:val="58595B"/>
        </w:rPr>
        <w:t>a</w:t>
      </w:r>
      <w:r>
        <w:rPr>
          <w:color w:val="58595B"/>
          <w:spacing w:val="-7"/>
        </w:rPr>
        <w:t xml:space="preserve"> </w:t>
      </w:r>
      <w:r>
        <w:rPr>
          <w:color w:val="58595B"/>
        </w:rPr>
        <w:t>cluster</w:t>
      </w:r>
      <w:r>
        <w:rPr>
          <w:color w:val="58595B"/>
          <w:spacing w:val="-7"/>
        </w:rPr>
        <w:t xml:space="preserve"> </w:t>
      </w:r>
      <w:r>
        <w:rPr>
          <w:color w:val="58595B"/>
        </w:rPr>
        <w:t>for</w:t>
      </w:r>
      <w:r>
        <w:rPr>
          <w:color w:val="58595B"/>
          <w:spacing w:val="-7"/>
        </w:rPr>
        <w:t xml:space="preserve"> </w:t>
      </w:r>
      <w:r>
        <w:rPr>
          <w:color w:val="58595B"/>
        </w:rPr>
        <w:t xml:space="preserve">the </w:t>
      </w:r>
      <w:r>
        <w:rPr>
          <w:color w:val="58595B"/>
          <w:spacing w:val="-2"/>
        </w:rPr>
        <w:t>processing</w:t>
      </w:r>
      <w:r>
        <w:rPr>
          <w:color w:val="58595B"/>
          <w:spacing w:val="-22"/>
        </w:rPr>
        <w:t xml:space="preserve"> </w:t>
      </w:r>
      <w:r>
        <w:rPr>
          <w:color w:val="58595B"/>
          <w:spacing w:val="-2"/>
        </w:rPr>
        <w:t>and</w:t>
      </w:r>
      <w:r>
        <w:rPr>
          <w:color w:val="58595B"/>
          <w:spacing w:val="-22"/>
        </w:rPr>
        <w:t xml:space="preserve"> </w:t>
      </w:r>
      <w:r>
        <w:rPr>
          <w:color w:val="58595B"/>
          <w:spacing w:val="-2"/>
        </w:rPr>
        <w:t>visualization</w:t>
      </w:r>
      <w:r>
        <w:rPr>
          <w:color w:val="58595B"/>
          <w:spacing w:val="-22"/>
        </w:rPr>
        <w:t xml:space="preserve"> </w:t>
      </w:r>
      <w:r>
        <w:rPr>
          <w:color w:val="58595B"/>
          <w:spacing w:val="-2"/>
        </w:rPr>
        <w:t>of</w:t>
      </w:r>
      <w:r>
        <w:rPr>
          <w:color w:val="58595B"/>
          <w:spacing w:val="-22"/>
        </w:rPr>
        <w:t xml:space="preserve"> </w:t>
      </w:r>
      <w:r>
        <w:rPr>
          <w:color w:val="58595B"/>
          <w:spacing w:val="-2"/>
        </w:rPr>
        <w:t xml:space="preserve">large, </w:t>
      </w:r>
      <w:r>
        <w:rPr>
          <w:color w:val="58595B"/>
        </w:rPr>
        <w:t>high-resolution,</w:t>
      </w:r>
      <w:r>
        <w:rPr>
          <w:color w:val="58595B"/>
          <w:spacing w:val="-9"/>
        </w:rPr>
        <w:t xml:space="preserve"> </w:t>
      </w:r>
      <w:r>
        <w:rPr>
          <w:color w:val="58595B"/>
        </w:rPr>
        <w:t>microscopy</w:t>
      </w:r>
      <w:r>
        <w:rPr>
          <w:color w:val="58595B"/>
          <w:spacing w:val="-9"/>
        </w:rPr>
        <w:t xml:space="preserve"> </w:t>
      </w:r>
      <w:r>
        <w:rPr>
          <w:color w:val="58595B"/>
        </w:rPr>
        <w:t>data.</w:t>
      </w:r>
    </w:p>
    <w:p w14:paraId="27E26ABA" w14:textId="77777777" w:rsidR="0041426B" w:rsidRDefault="00000000">
      <w:pPr>
        <w:pStyle w:val="BodyText"/>
        <w:spacing w:line="210" w:lineRule="exact"/>
        <w:ind w:left="442"/>
      </w:pPr>
      <w:r>
        <w:rPr>
          <w:color w:val="58595B"/>
          <w:spacing w:val="-4"/>
        </w:rPr>
        <w:t>We</w:t>
      </w:r>
      <w:r>
        <w:rPr>
          <w:color w:val="58595B"/>
          <w:spacing w:val="-9"/>
        </w:rPr>
        <w:t xml:space="preserve"> </w:t>
      </w:r>
      <w:r>
        <w:rPr>
          <w:color w:val="58595B"/>
          <w:spacing w:val="-4"/>
        </w:rPr>
        <w:t>provide</w:t>
      </w:r>
      <w:r>
        <w:rPr>
          <w:color w:val="58595B"/>
          <w:spacing w:val="-9"/>
        </w:rPr>
        <w:t xml:space="preserve"> </w:t>
      </w:r>
      <w:r>
        <w:rPr>
          <w:color w:val="58595B"/>
          <w:spacing w:val="-4"/>
        </w:rPr>
        <w:t>neurobiologists</w:t>
      </w:r>
      <w:r>
        <w:rPr>
          <w:color w:val="58595B"/>
          <w:spacing w:val="-8"/>
        </w:rPr>
        <w:t xml:space="preserve"> </w:t>
      </w:r>
      <w:r>
        <w:rPr>
          <w:color w:val="58595B"/>
          <w:spacing w:val="-4"/>
        </w:rPr>
        <w:t>with</w:t>
      </w:r>
    </w:p>
    <w:p w14:paraId="342533EB" w14:textId="77777777" w:rsidR="0041426B" w:rsidRDefault="00000000">
      <w:pPr>
        <w:pStyle w:val="BodyText"/>
        <w:spacing w:before="11" w:line="252" w:lineRule="auto"/>
        <w:ind w:left="442" w:right="764"/>
      </w:pPr>
      <w:r>
        <w:rPr>
          <w:color w:val="58595B"/>
        </w:rPr>
        <w:t>an interactive interface to naturally perform</w:t>
      </w:r>
      <w:r>
        <w:rPr>
          <w:color w:val="58595B"/>
          <w:spacing w:val="-20"/>
        </w:rPr>
        <w:t xml:space="preserve"> </w:t>
      </w:r>
      <w:r>
        <w:rPr>
          <w:color w:val="58595B"/>
        </w:rPr>
        <w:t>multi-scale</w:t>
      </w:r>
      <w:r>
        <w:rPr>
          <w:color w:val="58595B"/>
          <w:spacing w:val="-20"/>
        </w:rPr>
        <w:t xml:space="preserve"> </w:t>
      </w:r>
      <w:r>
        <w:rPr>
          <w:color w:val="58595B"/>
        </w:rPr>
        <w:t>exploration</w:t>
      </w:r>
      <w:r>
        <w:rPr>
          <w:color w:val="58595B"/>
          <w:spacing w:val="-20"/>
        </w:rPr>
        <w:t xml:space="preserve"> </w:t>
      </w:r>
      <w:r>
        <w:rPr>
          <w:color w:val="58595B"/>
        </w:rPr>
        <w:t>of</w:t>
      </w:r>
      <w:r>
        <w:rPr>
          <w:color w:val="58595B"/>
          <w:spacing w:val="-20"/>
        </w:rPr>
        <w:t xml:space="preserve"> </w:t>
      </w:r>
      <w:r>
        <w:rPr>
          <w:color w:val="58595B"/>
        </w:rPr>
        <w:t>the visualization</w:t>
      </w:r>
      <w:r>
        <w:rPr>
          <w:color w:val="58595B"/>
          <w:spacing w:val="-9"/>
        </w:rPr>
        <w:t xml:space="preserve"> </w:t>
      </w:r>
      <w:r>
        <w:rPr>
          <w:color w:val="58595B"/>
        </w:rPr>
        <w:t>modes</w:t>
      </w:r>
      <w:r>
        <w:rPr>
          <w:color w:val="58595B"/>
          <w:spacing w:val="-9"/>
        </w:rPr>
        <w:t xml:space="preserve"> </w:t>
      </w:r>
      <w:r>
        <w:rPr>
          <w:color w:val="58595B"/>
        </w:rPr>
        <w:t>generated</w:t>
      </w:r>
      <w:r>
        <w:rPr>
          <w:color w:val="58595B"/>
          <w:spacing w:val="-9"/>
        </w:rPr>
        <w:t xml:space="preserve"> </w:t>
      </w:r>
      <w:r>
        <w:rPr>
          <w:color w:val="58595B"/>
        </w:rPr>
        <w:t>using our</w:t>
      </w:r>
      <w:r>
        <w:rPr>
          <w:color w:val="58595B"/>
          <w:spacing w:val="-22"/>
        </w:rPr>
        <w:t xml:space="preserve"> </w:t>
      </w:r>
      <w:r>
        <w:rPr>
          <w:color w:val="58595B"/>
        </w:rPr>
        <w:t>pipeline.</w:t>
      </w:r>
      <w:r>
        <w:rPr>
          <w:color w:val="58595B"/>
          <w:spacing w:val="-22"/>
        </w:rPr>
        <w:t xml:space="preserve"> </w:t>
      </w:r>
      <w:r>
        <w:rPr>
          <w:color w:val="58595B"/>
        </w:rPr>
        <w:t>The</w:t>
      </w:r>
      <w:r>
        <w:rPr>
          <w:color w:val="58595B"/>
          <w:spacing w:val="-22"/>
        </w:rPr>
        <w:t xml:space="preserve"> </w:t>
      </w:r>
      <w:r>
        <w:rPr>
          <w:color w:val="58595B"/>
        </w:rPr>
        <w:t>combination</w:t>
      </w:r>
      <w:r>
        <w:rPr>
          <w:color w:val="58595B"/>
          <w:spacing w:val="-22"/>
        </w:rPr>
        <w:t xml:space="preserve"> </w:t>
      </w:r>
      <w:r>
        <w:rPr>
          <w:color w:val="58595B"/>
        </w:rPr>
        <w:t>of</w:t>
      </w:r>
      <w:r>
        <w:rPr>
          <w:color w:val="58595B"/>
          <w:spacing w:val="-22"/>
        </w:rPr>
        <w:t xml:space="preserve"> </w:t>
      </w:r>
      <w:r>
        <w:rPr>
          <w:color w:val="58595B"/>
        </w:rPr>
        <w:t xml:space="preserve">large </w:t>
      </w:r>
      <w:r>
        <w:rPr>
          <w:color w:val="58595B"/>
          <w:spacing w:val="-2"/>
        </w:rPr>
        <w:t>scale</w:t>
      </w:r>
      <w:r>
        <w:rPr>
          <w:color w:val="58595B"/>
          <w:spacing w:val="-21"/>
        </w:rPr>
        <w:t xml:space="preserve"> </w:t>
      </w:r>
      <w:r>
        <w:rPr>
          <w:color w:val="58595B"/>
          <w:spacing w:val="-2"/>
        </w:rPr>
        <w:t>and</w:t>
      </w:r>
      <w:r>
        <w:rPr>
          <w:color w:val="58595B"/>
          <w:spacing w:val="-21"/>
        </w:rPr>
        <w:t xml:space="preserve"> </w:t>
      </w:r>
      <w:proofErr w:type="gramStart"/>
      <w:r>
        <w:rPr>
          <w:color w:val="58595B"/>
          <w:spacing w:val="-2"/>
        </w:rPr>
        <w:t>high</w:t>
      </w:r>
      <w:r>
        <w:rPr>
          <w:color w:val="58595B"/>
          <w:spacing w:val="-21"/>
        </w:rPr>
        <w:t xml:space="preserve"> </w:t>
      </w:r>
      <w:r>
        <w:rPr>
          <w:color w:val="58595B"/>
          <w:spacing w:val="-2"/>
        </w:rPr>
        <w:t>resolution</w:t>
      </w:r>
      <w:proofErr w:type="gramEnd"/>
      <w:r>
        <w:rPr>
          <w:color w:val="58595B"/>
          <w:spacing w:val="-21"/>
        </w:rPr>
        <w:t xml:space="preserve"> </w:t>
      </w:r>
      <w:r>
        <w:rPr>
          <w:color w:val="58595B"/>
          <w:spacing w:val="-2"/>
        </w:rPr>
        <w:t>imaging</w:t>
      </w:r>
      <w:r>
        <w:rPr>
          <w:color w:val="58595B"/>
          <w:spacing w:val="-21"/>
        </w:rPr>
        <w:t xml:space="preserve"> </w:t>
      </w:r>
      <w:r>
        <w:rPr>
          <w:color w:val="58595B"/>
          <w:spacing w:val="-2"/>
        </w:rPr>
        <w:t xml:space="preserve">with </w:t>
      </w:r>
      <w:r>
        <w:rPr>
          <w:color w:val="58595B"/>
        </w:rPr>
        <w:t>immersive</w:t>
      </w:r>
      <w:r>
        <w:rPr>
          <w:color w:val="58595B"/>
          <w:spacing w:val="-18"/>
        </w:rPr>
        <w:t xml:space="preserve"> </w:t>
      </w:r>
      <w:r>
        <w:rPr>
          <w:color w:val="58595B"/>
        </w:rPr>
        <w:t>environment</w:t>
      </w:r>
      <w:r>
        <w:rPr>
          <w:color w:val="58595B"/>
          <w:spacing w:val="-18"/>
        </w:rPr>
        <w:t xml:space="preserve"> </w:t>
      </w:r>
      <w:r>
        <w:rPr>
          <w:color w:val="58595B"/>
        </w:rPr>
        <w:t>based</w:t>
      </w:r>
      <w:r>
        <w:rPr>
          <w:color w:val="58595B"/>
          <w:spacing w:val="-18"/>
        </w:rPr>
        <w:t xml:space="preserve"> </w:t>
      </w:r>
      <w:r>
        <w:rPr>
          <w:color w:val="58595B"/>
        </w:rPr>
        <w:t>on</w:t>
      </w:r>
      <w:r>
        <w:rPr>
          <w:color w:val="58595B"/>
          <w:spacing w:val="-18"/>
        </w:rPr>
        <w:t xml:space="preserve"> </w:t>
      </w:r>
      <w:r>
        <w:rPr>
          <w:color w:val="58595B"/>
        </w:rPr>
        <w:t>the visualization</w:t>
      </w:r>
      <w:r>
        <w:rPr>
          <w:color w:val="58595B"/>
          <w:spacing w:val="-2"/>
        </w:rPr>
        <w:t xml:space="preserve"> </w:t>
      </w:r>
      <w:r>
        <w:rPr>
          <w:color w:val="58595B"/>
        </w:rPr>
        <w:t>tools</w:t>
      </w:r>
      <w:r>
        <w:rPr>
          <w:color w:val="58595B"/>
          <w:spacing w:val="-2"/>
        </w:rPr>
        <w:t xml:space="preserve"> </w:t>
      </w:r>
      <w:r>
        <w:rPr>
          <w:color w:val="58595B"/>
        </w:rPr>
        <w:t>provide</w:t>
      </w:r>
      <w:r>
        <w:rPr>
          <w:color w:val="58595B"/>
          <w:spacing w:val="-2"/>
        </w:rPr>
        <w:t xml:space="preserve"> </w:t>
      </w:r>
      <w:r>
        <w:rPr>
          <w:color w:val="58595B"/>
        </w:rPr>
        <w:t>domain scientists with detailed activity maps of</w:t>
      </w:r>
      <w:r>
        <w:rPr>
          <w:color w:val="58595B"/>
          <w:spacing w:val="-10"/>
        </w:rPr>
        <w:t xml:space="preserve"> </w:t>
      </w:r>
      <w:r>
        <w:rPr>
          <w:color w:val="58595B"/>
        </w:rPr>
        <w:t>neurological</w:t>
      </w:r>
      <w:r>
        <w:rPr>
          <w:color w:val="58595B"/>
          <w:spacing w:val="-10"/>
        </w:rPr>
        <w:t xml:space="preserve"> </w:t>
      </w:r>
      <w:r>
        <w:rPr>
          <w:color w:val="58595B"/>
        </w:rPr>
        <w:t>circuits.</w:t>
      </w:r>
      <w:r>
        <w:rPr>
          <w:color w:val="58595B"/>
          <w:spacing w:val="-10"/>
        </w:rPr>
        <w:t xml:space="preserve"> </w:t>
      </w:r>
      <w:r>
        <w:rPr>
          <w:color w:val="58595B"/>
        </w:rPr>
        <w:t>(NSF</w:t>
      </w:r>
      <w:r>
        <w:rPr>
          <w:color w:val="58595B"/>
          <w:spacing w:val="-10"/>
        </w:rPr>
        <w:t xml:space="preserve"> </w:t>
      </w:r>
      <w:r>
        <w:rPr>
          <w:color w:val="58595B"/>
        </w:rPr>
        <w:t>CVDI)</w:t>
      </w:r>
    </w:p>
    <w:p w14:paraId="124589C1" w14:textId="77777777" w:rsidR="0041426B" w:rsidRDefault="00000000">
      <w:pPr>
        <w:pStyle w:val="BodyText"/>
        <w:spacing w:before="138"/>
      </w:pPr>
      <w:r>
        <w:rPr>
          <w:noProof/>
        </w:rPr>
        <mc:AlternateContent>
          <mc:Choice Requires="wpg">
            <w:drawing>
              <wp:anchor distT="0" distB="0" distL="0" distR="0" simplePos="0" relativeHeight="487644160" behindDoc="1" locked="0" layoutInCell="1" allowOverlap="1" wp14:anchorId="53D02447" wp14:editId="730CA868">
                <wp:simplePos x="0" y="0"/>
                <wp:positionH relativeFrom="page">
                  <wp:posOffset>5219700</wp:posOffset>
                </wp:positionH>
                <wp:positionV relativeFrom="paragraph">
                  <wp:posOffset>249791</wp:posOffset>
                </wp:positionV>
                <wp:extent cx="2095500" cy="15875"/>
                <wp:effectExtent l="0" t="0" r="0" b="0"/>
                <wp:wrapTopAndBottom/>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48" name="Graphic 44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49" name="Graphic 449"/>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593304A4" id="Group 447" o:spid="_x0000_s1026" style="position:absolute;margin-left:411pt;margin-top:19.65pt;width:165pt;height:1.25pt;z-index:-1567232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">
                <v:shape id="Graphic 44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" path="m,l2008733,e" filled="f" strokecolor="#939598" strokeweight="1.25pt">
                  <v:stroke dashstyle="dot"/>
                  <v:path arrowok="t"/>
                </v:shape>
                <v:shape id="Graphic 44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10C25A41" w14:textId="77777777" w:rsidR="0041426B" w:rsidRDefault="00000000">
      <w:pPr>
        <w:pStyle w:val="Heading2"/>
        <w:spacing w:before="116"/>
        <w:ind w:left="442" w:right="764"/>
      </w:pPr>
      <w:bookmarkStart w:id="64" w:name="_TOC_250053"/>
      <w:r>
        <w:rPr>
          <w:color w:val="B81237"/>
        </w:rPr>
        <w:t xml:space="preserve">The New York State </w:t>
      </w:r>
      <w:r>
        <w:rPr>
          <w:color w:val="B81237"/>
          <w:w w:val="90"/>
        </w:rPr>
        <w:t xml:space="preserve">Graduate Medical Education </w:t>
      </w:r>
      <w:r>
        <w:rPr>
          <w:color w:val="B81237"/>
        </w:rPr>
        <w:t>Data</w:t>
      </w:r>
      <w:r>
        <w:rPr>
          <w:color w:val="B81237"/>
          <w:spacing w:val="-24"/>
        </w:rPr>
        <w:t xml:space="preserve"> </w:t>
      </w:r>
      <w:bookmarkEnd w:id="64"/>
      <w:r>
        <w:rPr>
          <w:color w:val="B81237"/>
        </w:rPr>
        <w:t>Dashboard</w:t>
      </w:r>
    </w:p>
    <w:p w14:paraId="0B0D1861" w14:textId="77777777" w:rsidR="0041426B" w:rsidRDefault="00000000">
      <w:pPr>
        <w:pStyle w:val="BodyText"/>
        <w:spacing w:before="91" w:line="252" w:lineRule="auto"/>
        <w:ind w:left="442" w:right="865"/>
      </w:pPr>
      <w:r>
        <w:rPr>
          <w:color w:val="231F20"/>
          <w:spacing w:val="-2"/>
        </w:rPr>
        <w:t>Rong</w:t>
      </w:r>
      <w:r>
        <w:rPr>
          <w:color w:val="231F20"/>
          <w:spacing w:val="-18"/>
        </w:rPr>
        <w:t xml:space="preserve"> </w:t>
      </w:r>
      <w:r>
        <w:rPr>
          <w:color w:val="231F20"/>
          <w:spacing w:val="-2"/>
        </w:rPr>
        <w:t>Zhao</w:t>
      </w:r>
      <w:r>
        <w:rPr>
          <w:color w:val="231F20"/>
          <w:spacing w:val="-18"/>
        </w:rPr>
        <w:t xml:space="preserve"> </w:t>
      </w:r>
      <w:r>
        <w:rPr>
          <w:color w:val="231F20"/>
          <w:spacing w:val="-2"/>
        </w:rPr>
        <w:t>and</w:t>
      </w:r>
      <w:r>
        <w:rPr>
          <w:color w:val="231F20"/>
          <w:spacing w:val="-18"/>
        </w:rPr>
        <w:t xml:space="preserve"> </w:t>
      </w:r>
      <w:r>
        <w:rPr>
          <w:color w:val="231F20"/>
          <w:spacing w:val="-2"/>
        </w:rPr>
        <w:t>David</w:t>
      </w:r>
      <w:r>
        <w:rPr>
          <w:color w:val="231F20"/>
          <w:spacing w:val="-18"/>
        </w:rPr>
        <w:t xml:space="preserve"> </w:t>
      </w:r>
      <w:r>
        <w:rPr>
          <w:color w:val="231F20"/>
          <w:spacing w:val="-2"/>
        </w:rPr>
        <w:t xml:space="preserve">Armstrong </w:t>
      </w:r>
      <w:hyperlink r:id="rId176">
        <w:r>
          <w:rPr>
            <w:color w:val="231F20"/>
            <w:spacing w:val="-2"/>
          </w:rPr>
          <w:t>rong.zhao@stonybrook.edu</w:t>
        </w:r>
      </w:hyperlink>
    </w:p>
    <w:p w14:paraId="106CED86" w14:textId="77777777" w:rsidR="0041426B" w:rsidRDefault="00000000">
      <w:pPr>
        <w:pStyle w:val="BodyText"/>
        <w:spacing w:before="87" w:line="252" w:lineRule="auto"/>
        <w:ind w:left="442" w:right="865"/>
      </w:pPr>
      <w:r>
        <w:rPr>
          <w:color w:val="58595B"/>
          <w:spacing w:val="-2"/>
        </w:rPr>
        <w:t>Since</w:t>
      </w:r>
      <w:r>
        <w:rPr>
          <w:color w:val="58595B"/>
          <w:spacing w:val="-22"/>
        </w:rPr>
        <w:t xml:space="preserve"> </w:t>
      </w:r>
      <w:r>
        <w:rPr>
          <w:color w:val="58595B"/>
          <w:spacing w:val="-2"/>
        </w:rPr>
        <w:t>1998,</w:t>
      </w:r>
      <w:r>
        <w:rPr>
          <w:color w:val="58595B"/>
          <w:spacing w:val="-22"/>
        </w:rPr>
        <w:t xml:space="preserve"> </w:t>
      </w:r>
      <w:r>
        <w:rPr>
          <w:color w:val="58595B"/>
          <w:spacing w:val="-2"/>
        </w:rPr>
        <w:t>the</w:t>
      </w:r>
      <w:r>
        <w:rPr>
          <w:color w:val="58595B"/>
          <w:spacing w:val="-22"/>
        </w:rPr>
        <w:t xml:space="preserve"> </w:t>
      </w:r>
      <w:r>
        <w:rPr>
          <w:color w:val="58595B"/>
          <w:spacing w:val="-2"/>
        </w:rPr>
        <w:t>Center</w:t>
      </w:r>
      <w:r>
        <w:rPr>
          <w:color w:val="58595B"/>
          <w:spacing w:val="-22"/>
        </w:rPr>
        <w:t xml:space="preserve"> </w:t>
      </w:r>
      <w:r>
        <w:rPr>
          <w:color w:val="58595B"/>
          <w:spacing w:val="-2"/>
        </w:rPr>
        <w:t>for</w:t>
      </w:r>
      <w:r>
        <w:rPr>
          <w:color w:val="58595B"/>
          <w:spacing w:val="-22"/>
        </w:rPr>
        <w:t xml:space="preserve"> </w:t>
      </w:r>
      <w:r>
        <w:rPr>
          <w:color w:val="58595B"/>
          <w:spacing w:val="-2"/>
        </w:rPr>
        <w:t xml:space="preserve">Health </w:t>
      </w:r>
      <w:r>
        <w:rPr>
          <w:color w:val="58595B"/>
        </w:rPr>
        <w:t>Workforce</w:t>
      </w:r>
      <w:r>
        <w:rPr>
          <w:color w:val="58595B"/>
          <w:spacing w:val="-3"/>
        </w:rPr>
        <w:t xml:space="preserve"> </w:t>
      </w:r>
      <w:r>
        <w:rPr>
          <w:color w:val="58595B"/>
        </w:rPr>
        <w:t>Studies</w:t>
      </w:r>
      <w:r>
        <w:rPr>
          <w:color w:val="58595B"/>
          <w:spacing w:val="-3"/>
        </w:rPr>
        <w:t xml:space="preserve"> </w:t>
      </w:r>
      <w:r>
        <w:rPr>
          <w:color w:val="58595B"/>
        </w:rPr>
        <w:t>(CHWS)</w:t>
      </w:r>
      <w:r>
        <w:rPr>
          <w:color w:val="58595B"/>
          <w:spacing w:val="-3"/>
        </w:rPr>
        <w:t xml:space="preserve"> </w:t>
      </w:r>
      <w:r>
        <w:rPr>
          <w:color w:val="58595B"/>
        </w:rPr>
        <w:t>of</w:t>
      </w:r>
    </w:p>
    <w:p w14:paraId="3DE0EE91" w14:textId="77777777" w:rsidR="0041426B" w:rsidRDefault="00000000">
      <w:pPr>
        <w:pStyle w:val="BodyText"/>
        <w:spacing w:line="252" w:lineRule="auto"/>
        <w:ind w:left="442" w:right="805"/>
      </w:pPr>
      <w:proofErr w:type="gramStart"/>
      <w:r>
        <w:rPr>
          <w:color w:val="58595B"/>
        </w:rPr>
        <w:t>the</w:t>
      </w:r>
      <w:proofErr w:type="gramEnd"/>
      <w:r>
        <w:rPr>
          <w:color w:val="58595B"/>
          <w:spacing w:val="-3"/>
        </w:rPr>
        <w:t xml:space="preserve"> </w:t>
      </w:r>
      <w:r>
        <w:rPr>
          <w:color w:val="58595B"/>
        </w:rPr>
        <w:t>University</w:t>
      </w:r>
      <w:r>
        <w:rPr>
          <w:color w:val="58595B"/>
          <w:spacing w:val="-3"/>
        </w:rPr>
        <w:t xml:space="preserve"> </w:t>
      </w:r>
      <w:r>
        <w:rPr>
          <w:color w:val="58595B"/>
        </w:rPr>
        <w:t>at</w:t>
      </w:r>
      <w:r>
        <w:rPr>
          <w:color w:val="58595B"/>
          <w:spacing w:val="-3"/>
        </w:rPr>
        <w:t xml:space="preserve"> </w:t>
      </w:r>
      <w:r>
        <w:rPr>
          <w:color w:val="58595B"/>
        </w:rPr>
        <w:t>Albany</w:t>
      </w:r>
      <w:r>
        <w:rPr>
          <w:color w:val="58595B"/>
          <w:spacing w:val="-3"/>
        </w:rPr>
        <w:t xml:space="preserve"> </w:t>
      </w:r>
      <w:r>
        <w:rPr>
          <w:color w:val="58595B"/>
        </w:rPr>
        <w:t>has</w:t>
      </w:r>
      <w:r>
        <w:rPr>
          <w:color w:val="58595B"/>
          <w:spacing w:val="-3"/>
        </w:rPr>
        <w:t xml:space="preserve"> </w:t>
      </w:r>
      <w:r>
        <w:rPr>
          <w:color w:val="58595B"/>
        </w:rPr>
        <w:t>been conducting</w:t>
      </w:r>
      <w:r>
        <w:rPr>
          <w:color w:val="58595B"/>
          <w:spacing w:val="-7"/>
        </w:rPr>
        <w:t xml:space="preserve"> </w:t>
      </w:r>
      <w:r>
        <w:rPr>
          <w:color w:val="58595B"/>
        </w:rPr>
        <w:t>an</w:t>
      </w:r>
      <w:r>
        <w:rPr>
          <w:color w:val="58595B"/>
          <w:spacing w:val="-7"/>
        </w:rPr>
        <w:t xml:space="preserve"> </w:t>
      </w:r>
      <w:r>
        <w:rPr>
          <w:color w:val="58595B"/>
        </w:rPr>
        <w:t>annual</w:t>
      </w:r>
      <w:r>
        <w:rPr>
          <w:color w:val="58595B"/>
          <w:spacing w:val="-7"/>
        </w:rPr>
        <w:t xml:space="preserve"> </w:t>
      </w:r>
      <w:r>
        <w:rPr>
          <w:color w:val="58595B"/>
        </w:rPr>
        <w:t>survey</w:t>
      </w:r>
      <w:r>
        <w:rPr>
          <w:color w:val="58595B"/>
          <w:spacing w:val="-7"/>
        </w:rPr>
        <w:t xml:space="preserve"> </w:t>
      </w:r>
      <w:r>
        <w:rPr>
          <w:color w:val="58595B"/>
        </w:rPr>
        <w:t>of</w:t>
      </w:r>
      <w:r>
        <w:rPr>
          <w:color w:val="58595B"/>
          <w:spacing w:val="-7"/>
        </w:rPr>
        <w:t xml:space="preserve"> </w:t>
      </w:r>
      <w:r>
        <w:rPr>
          <w:color w:val="58595B"/>
        </w:rPr>
        <w:t>all residents</w:t>
      </w:r>
      <w:r>
        <w:rPr>
          <w:color w:val="58595B"/>
          <w:spacing w:val="-2"/>
        </w:rPr>
        <w:t xml:space="preserve"> </w:t>
      </w:r>
      <w:r>
        <w:rPr>
          <w:color w:val="58595B"/>
        </w:rPr>
        <w:t>and</w:t>
      </w:r>
      <w:r>
        <w:rPr>
          <w:color w:val="58595B"/>
          <w:spacing w:val="-2"/>
        </w:rPr>
        <w:t xml:space="preserve"> </w:t>
      </w:r>
      <w:r>
        <w:rPr>
          <w:color w:val="58595B"/>
        </w:rPr>
        <w:t>fellows</w:t>
      </w:r>
      <w:r>
        <w:rPr>
          <w:color w:val="58595B"/>
          <w:spacing w:val="-2"/>
        </w:rPr>
        <w:t xml:space="preserve"> </w:t>
      </w:r>
      <w:r>
        <w:rPr>
          <w:color w:val="58595B"/>
        </w:rPr>
        <w:t xml:space="preserve">completing </w:t>
      </w:r>
      <w:r>
        <w:rPr>
          <w:color w:val="58595B"/>
          <w:spacing w:val="-4"/>
        </w:rPr>
        <w:t>training</w:t>
      </w:r>
      <w:r>
        <w:rPr>
          <w:color w:val="58595B"/>
          <w:spacing w:val="-18"/>
        </w:rPr>
        <w:t xml:space="preserve"> </w:t>
      </w:r>
      <w:r>
        <w:rPr>
          <w:color w:val="58595B"/>
          <w:spacing w:val="-4"/>
        </w:rPr>
        <w:t>in</w:t>
      </w:r>
      <w:r>
        <w:rPr>
          <w:color w:val="58595B"/>
          <w:spacing w:val="-18"/>
        </w:rPr>
        <w:t xml:space="preserve"> </w:t>
      </w:r>
      <w:r>
        <w:rPr>
          <w:color w:val="58595B"/>
          <w:spacing w:val="-4"/>
        </w:rPr>
        <w:t>New</w:t>
      </w:r>
      <w:r>
        <w:rPr>
          <w:color w:val="58595B"/>
          <w:spacing w:val="-18"/>
        </w:rPr>
        <w:t xml:space="preserve"> </w:t>
      </w:r>
      <w:r>
        <w:rPr>
          <w:color w:val="58595B"/>
          <w:spacing w:val="-4"/>
        </w:rPr>
        <w:t>York</w:t>
      </w:r>
      <w:r>
        <w:rPr>
          <w:color w:val="58595B"/>
          <w:spacing w:val="-18"/>
        </w:rPr>
        <w:t xml:space="preserve"> </w:t>
      </w:r>
      <w:r>
        <w:rPr>
          <w:color w:val="58595B"/>
          <w:spacing w:val="-4"/>
        </w:rPr>
        <w:t>State.</w:t>
      </w:r>
      <w:r>
        <w:rPr>
          <w:color w:val="58595B"/>
          <w:spacing w:val="-18"/>
        </w:rPr>
        <w:t xml:space="preserve"> </w:t>
      </w:r>
      <w:r>
        <w:rPr>
          <w:color w:val="58595B"/>
          <w:spacing w:val="-4"/>
        </w:rPr>
        <w:t>The</w:t>
      </w:r>
      <w:r>
        <w:rPr>
          <w:color w:val="58595B"/>
          <w:spacing w:val="-18"/>
        </w:rPr>
        <w:t xml:space="preserve"> </w:t>
      </w:r>
      <w:r>
        <w:rPr>
          <w:color w:val="58595B"/>
          <w:spacing w:val="-4"/>
        </w:rPr>
        <w:t>goal</w:t>
      </w:r>
      <w:r>
        <w:rPr>
          <w:color w:val="58595B"/>
          <w:spacing w:val="-18"/>
        </w:rPr>
        <w:t xml:space="preserve"> </w:t>
      </w:r>
      <w:r>
        <w:rPr>
          <w:color w:val="58595B"/>
          <w:spacing w:val="-4"/>
        </w:rPr>
        <w:t xml:space="preserve">of </w:t>
      </w:r>
      <w:r>
        <w:rPr>
          <w:color w:val="58595B"/>
        </w:rPr>
        <w:t>this</w:t>
      </w:r>
      <w:r>
        <w:rPr>
          <w:color w:val="58595B"/>
          <w:spacing w:val="-16"/>
        </w:rPr>
        <w:t xml:space="preserve"> </w:t>
      </w:r>
      <w:r>
        <w:rPr>
          <w:color w:val="58595B"/>
        </w:rPr>
        <w:t>survey</w:t>
      </w:r>
      <w:r>
        <w:rPr>
          <w:color w:val="58595B"/>
          <w:spacing w:val="-16"/>
        </w:rPr>
        <w:t xml:space="preserve"> </w:t>
      </w:r>
      <w:r>
        <w:rPr>
          <w:color w:val="58595B"/>
        </w:rPr>
        <w:t>is</w:t>
      </w:r>
      <w:r>
        <w:rPr>
          <w:color w:val="58595B"/>
          <w:spacing w:val="-16"/>
        </w:rPr>
        <w:t xml:space="preserve"> </w:t>
      </w:r>
      <w:r>
        <w:rPr>
          <w:color w:val="58595B"/>
        </w:rPr>
        <w:t>to</w:t>
      </w:r>
      <w:r>
        <w:rPr>
          <w:color w:val="58595B"/>
          <w:spacing w:val="-16"/>
        </w:rPr>
        <w:t xml:space="preserve"> </w:t>
      </w:r>
      <w:r>
        <w:rPr>
          <w:color w:val="58595B"/>
        </w:rPr>
        <w:t>provide</w:t>
      </w:r>
      <w:r>
        <w:rPr>
          <w:color w:val="58595B"/>
          <w:spacing w:val="-16"/>
        </w:rPr>
        <w:t xml:space="preserve"> </w:t>
      </w:r>
      <w:r>
        <w:rPr>
          <w:color w:val="58595B"/>
        </w:rPr>
        <w:t>the</w:t>
      </w:r>
      <w:r>
        <w:rPr>
          <w:color w:val="58595B"/>
          <w:spacing w:val="-16"/>
        </w:rPr>
        <w:t xml:space="preserve"> </w:t>
      </w:r>
      <w:r>
        <w:rPr>
          <w:color w:val="58595B"/>
        </w:rPr>
        <w:t xml:space="preserve">graduate </w:t>
      </w:r>
      <w:r>
        <w:rPr>
          <w:color w:val="58595B"/>
          <w:spacing w:val="-2"/>
        </w:rPr>
        <w:t>medical</w:t>
      </w:r>
      <w:r>
        <w:rPr>
          <w:color w:val="58595B"/>
          <w:spacing w:val="-16"/>
        </w:rPr>
        <w:t xml:space="preserve"> </w:t>
      </w:r>
      <w:r>
        <w:rPr>
          <w:color w:val="58595B"/>
          <w:spacing w:val="-2"/>
        </w:rPr>
        <w:t>education</w:t>
      </w:r>
      <w:r>
        <w:rPr>
          <w:color w:val="58595B"/>
          <w:spacing w:val="-16"/>
        </w:rPr>
        <w:t xml:space="preserve"> </w:t>
      </w:r>
      <w:r>
        <w:rPr>
          <w:color w:val="58595B"/>
          <w:spacing w:val="-2"/>
        </w:rPr>
        <w:t>(GME)</w:t>
      </w:r>
      <w:r>
        <w:rPr>
          <w:color w:val="58595B"/>
          <w:spacing w:val="-16"/>
        </w:rPr>
        <w:t xml:space="preserve"> </w:t>
      </w:r>
      <w:r>
        <w:rPr>
          <w:color w:val="58595B"/>
          <w:spacing w:val="-2"/>
        </w:rPr>
        <w:t xml:space="preserve">community </w:t>
      </w:r>
      <w:r>
        <w:rPr>
          <w:color w:val="58595B"/>
        </w:rPr>
        <w:t>with useful information about the outcomes</w:t>
      </w:r>
      <w:r>
        <w:rPr>
          <w:color w:val="58595B"/>
          <w:spacing w:val="-22"/>
        </w:rPr>
        <w:t xml:space="preserve"> </w:t>
      </w:r>
      <w:r>
        <w:rPr>
          <w:color w:val="58595B"/>
        </w:rPr>
        <w:t>of</w:t>
      </w:r>
      <w:r>
        <w:rPr>
          <w:color w:val="58595B"/>
          <w:spacing w:val="-22"/>
        </w:rPr>
        <w:t xml:space="preserve"> </w:t>
      </w:r>
      <w:r>
        <w:rPr>
          <w:color w:val="58595B"/>
        </w:rPr>
        <w:t>training</w:t>
      </w:r>
      <w:r>
        <w:rPr>
          <w:color w:val="58595B"/>
          <w:spacing w:val="-22"/>
        </w:rPr>
        <w:t xml:space="preserve"> </w:t>
      </w:r>
      <w:r>
        <w:rPr>
          <w:color w:val="58595B"/>
        </w:rPr>
        <w:t>and</w:t>
      </w:r>
      <w:r>
        <w:rPr>
          <w:color w:val="58595B"/>
          <w:spacing w:val="-22"/>
        </w:rPr>
        <w:t xml:space="preserve"> </w:t>
      </w:r>
      <w:r>
        <w:rPr>
          <w:color w:val="58595B"/>
        </w:rPr>
        <w:t>the</w:t>
      </w:r>
      <w:r>
        <w:rPr>
          <w:color w:val="58595B"/>
          <w:spacing w:val="-22"/>
        </w:rPr>
        <w:t xml:space="preserve"> </w:t>
      </w:r>
      <w:r>
        <w:rPr>
          <w:color w:val="58595B"/>
        </w:rPr>
        <w:t xml:space="preserve">demand </w:t>
      </w:r>
      <w:r>
        <w:rPr>
          <w:color w:val="58595B"/>
          <w:spacing w:val="-2"/>
        </w:rPr>
        <w:t>for</w:t>
      </w:r>
      <w:r>
        <w:rPr>
          <w:color w:val="58595B"/>
          <w:spacing w:val="-22"/>
        </w:rPr>
        <w:t xml:space="preserve"> </w:t>
      </w:r>
      <w:r>
        <w:rPr>
          <w:color w:val="58595B"/>
          <w:spacing w:val="-2"/>
        </w:rPr>
        <w:t>new</w:t>
      </w:r>
      <w:r>
        <w:rPr>
          <w:color w:val="58595B"/>
          <w:spacing w:val="-22"/>
        </w:rPr>
        <w:t xml:space="preserve"> </w:t>
      </w:r>
      <w:r>
        <w:rPr>
          <w:color w:val="58595B"/>
          <w:spacing w:val="-2"/>
        </w:rPr>
        <w:t>physicians.</w:t>
      </w:r>
      <w:r>
        <w:rPr>
          <w:color w:val="58595B"/>
          <w:spacing w:val="-22"/>
        </w:rPr>
        <w:t xml:space="preserve"> </w:t>
      </w:r>
      <w:r>
        <w:rPr>
          <w:color w:val="58595B"/>
          <w:spacing w:val="-2"/>
        </w:rPr>
        <w:t>CEWIT</w:t>
      </w:r>
      <w:r>
        <w:rPr>
          <w:color w:val="58595B"/>
          <w:spacing w:val="-22"/>
        </w:rPr>
        <w:t xml:space="preserve"> </w:t>
      </w:r>
      <w:r>
        <w:rPr>
          <w:color w:val="58595B"/>
          <w:spacing w:val="-2"/>
        </w:rPr>
        <w:t>is</w:t>
      </w:r>
      <w:r>
        <w:rPr>
          <w:color w:val="58595B"/>
          <w:spacing w:val="-22"/>
        </w:rPr>
        <w:t xml:space="preserve"> </w:t>
      </w:r>
      <w:r>
        <w:rPr>
          <w:color w:val="58595B"/>
          <w:spacing w:val="-2"/>
        </w:rPr>
        <w:t xml:space="preserve">working </w:t>
      </w:r>
      <w:r>
        <w:rPr>
          <w:color w:val="58595B"/>
          <w:spacing w:val="-4"/>
        </w:rPr>
        <w:t>with</w:t>
      </w:r>
      <w:r>
        <w:rPr>
          <w:color w:val="58595B"/>
          <w:spacing w:val="-21"/>
        </w:rPr>
        <w:t xml:space="preserve"> </w:t>
      </w:r>
      <w:r>
        <w:rPr>
          <w:color w:val="58595B"/>
          <w:spacing w:val="-4"/>
        </w:rPr>
        <w:t>CHWS</w:t>
      </w:r>
      <w:r>
        <w:rPr>
          <w:color w:val="58595B"/>
          <w:spacing w:val="-20"/>
        </w:rPr>
        <w:t xml:space="preserve"> </w:t>
      </w:r>
      <w:r>
        <w:rPr>
          <w:color w:val="58595B"/>
          <w:spacing w:val="-4"/>
        </w:rPr>
        <w:t>to</w:t>
      </w:r>
      <w:r>
        <w:rPr>
          <w:color w:val="58595B"/>
          <w:spacing w:val="-20"/>
        </w:rPr>
        <w:t xml:space="preserve"> </w:t>
      </w:r>
      <w:r>
        <w:rPr>
          <w:color w:val="58595B"/>
          <w:spacing w:val="-4"/>
        </w:rPr>
        <w:t>develop</w:t>
      </w:r>
      <w:r>
        <w:rPr>
          <w:color w:val="58595B"/>
          <w:spacing w:val="-20"/>
        </w:rPr>
        <w:t xml:space="preserve"> </w:t>
      </w:r>
      <w:r>
        <w:rPr>
          <w:color w:val="58595B"/>
          <w:spacing w:val="-4"/>
        </w:rPr>
        <w:t>a</w:t>
      </w:r>
      <w:r>
        <w:rPr>
          <w:color w:val="58595B"/>
          <w:spacing w:val="-20"/>
        </w:rPr>
        <w:t xml:space="preserve"> </w:t>
      </w:r>
      <w:r>
        <w:rPr>
          <w:color w:val="58595B"/>
          <w:spacing w:val="-4"/>
        </w:rPr>
        <w:t>database</w:t>
      </w:r>
      <w:r>
        <w:rPr>
          <w:color w:val="58595B"/>
          <w:spacing w:val="-20"/>
        </w:rPr>
        <w:t xml:space="preserve"> </w:t>
      </w:r>
      <w:r>
        <w:rPr>
          <w:color w:val="58595B"/>
          <w:spacing w:val="-5"/>
        </w:rPr>
        <w:t>and</w:t>
      </w:r>
    </w:p>
    <w:p w14:paraId="792D160D"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00" w:space="40"/>
            <w:col w:w="3698" w:space="39"/>
            <w:col w:w="4463"/>
          </w:cols>
        </w:sectPr>
      </w:pPr>
    </w:p>
    <w:p w14:paraId="51B3E7B5" w14:textId="77777777" w:rsidR="0041426B" w:rsidRDefault="0041426B">
      <w:pPr>
        <w:pStyle w:val="BodyText"/>
      </w:pPr>
    </w:p>
    <w:p w14:paraId="7DCCF5AC" w14:textId="77777777" w:rsidR="0041426B" w:rsidRDefault="0041426B">
      <w:pPr>
        <w:pStyle w:val="BodyText"/>
        <w:spacing w:before="73"/>
      </w:pPr>
    </w:p>
    <w:p w14:paraId="3AF9CF68" w14:textId="77777777" w:rsidR="0041426B" w:rsidRDefault="00000000">
      <w:pPr>
        <w:spacing w:line="26" w:lineRule="exact"/>
        <w:ind w:left="8220"/>
        <w:rPr>
          <w:sz w:val="2"/>
        </w:rPr>
      </w:pPr>
      <w:r>
        <w:rPr>
          <w:noProof/>
          <w:sz w:val="2"/>
        </w:rPr>
        <mc:AlternateContent>
          <mc:Choice Requires="wpg">
            <w:drawing>
              <wp:inline distT="0" distB="0" distL="0" distR="0" wp14:anchorId="47A59E35" wp14:editId="37B33DFB">
                <wp:extent cx="2095500" cy="15875"/>
                <wp:effectExtent l="0" t="0" r="0" b="3175"/>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51" name="Graphic 45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52" name="Graphic 452"/>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0D994F9" id="Group 450"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IDbWq9mAwAA&#10;UAsAAA4AAAAAAAAAAAAAAAAALgIAAGRycy9lMm9Eb2MueG1sUEsBAi0AFAAGAAgAAAAhAAXkXu3a&#10;AAAAAwEAAA8AAAAAAAAAAAAAAAAAwAUAAGRycy9kb3ducmV2LnhtbFBLBQYAAAAABAAEAPMAAADH&#10;BgAAAAA=&#10;">
                <v:shape id="Graphic 45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" path="m,l2008733,e" filled="f" strokecolor="#939598" strokeweight="1.25pt">
                  <v:stroke dashstyle="dot"/>
                  <v:path arrowok="t"/>
                </v:shape>
                <v:shape id="Graphic 45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1C968F71" w14:textId="77777777" w:rsidR="0041426B" w:rsidRDefault="0041426B">
      <w:pPr>
        <w:spacing w:line="26" w:lineRule="exact"/>
        <w:rPr>
          <w:sz w:val="2"/>
        </w:rPr>
        <w:sectPr w:rsidR="0041426B">
          <w:pgSz w:w="12240" w:h="15840"/>
          <w:pgMar w:top="1980" w:right="0" w:bottom="740" w:left="0" w:header="0" w:footer="553" w:gutter="0"/>
          <w:cols w:space="720"/>
        </w:sectPr>
      </w:pPr>
    </w:p>
    <w:p w14:paraId="5709A08A" w14:textId="77777777" w:rsidR="0041426B" w:rsidRDefault="00000000">
      <w:pPr>
        <w:pStyle w:val="BodyText"/>
        <w:spacing w:line="176" w:lineRule="exact"/>
        <w:ind w:left="720"/>
      </w:pPr>
      <w:r>
        <w:rPr>
          <w:color w:val="58595B"/>
          <w:spacing w:val="-2"/>
        </w:rPr>
        <w:t>web</w:t>
      </w:r>
      <w:r>
        <w:rPr>
          <w:color w:val="58595B"/>
          <w:spacing w:val="-16"/>
        </w:rPr>
        <w:t xml:space="preserve"> </w:t>
      </w:r>
      <w:r>
        <w:rPr>
          <w:color w:val="58595B"/>
          <w:spacing w:val="-2"/>
        </w:rPr>
        <w:t>portal</w:t>
      </w:r>
      <w:r>
        <w:rPr>
          <w:color w:val="58595B"/>
          <w:spacing w:val="-16"/>
        </w:rPr>
        <w:t xml:space="preserve"> </w:t>
      </w:r>
      <w:r>
        <w:rPr>
          <w:color w:val="58595B"/>
          <w:spacing w:val="-2"/>
        </w:rPr>
        <w:t>to</w:t>
      </w:r>
      <w:r>
        <w:rPr>
          <w:color w:val="58595B"/>
          <w:spacing w:val="-16"/>
        </w:rPr>
        <w:t xml:space="preserve"> </w:t>
      </w:r>
      <w:r>
        <w:rPr>
          <w:color w:val="58595B"/>
          <w:spacing w:val="-2"/>
        </w:rPr>
        <w:t>make</w:t>
      </w:r>
      <w:r>
        <w:rPr>
          <w:color w:val="58595B"/>
          <w:spacing w:val="-16"/>
        </w:rPr>
        <w:t xml:space="preserve"> </w:t>
      </w:r>
      <w:r>
        <w:rPr>
          <w:color w:val="58595B"/>
          <w:spacing w:val="-2"/>
        </w:rPr>
        <w:t>these</w:t>
      </w:r>
      <w:r>
        <w:rPr>
          <w:color w:val="58595B"/>
          <w:spacing w:val="-16"/>
        </w:rPr>
        <w:t xml:space="preserve"> </w:t>
      </w:r>
      <w:r>
        <w:rPr>
          <w:color w:val="58595B"/>
          <w:spacing w:val="-2"/>
        </w:rPr>
        <w:t>valuable</w:t>
      </w:r>
    </w:p>
    <w:p w14:paraId="2760BAB5" w14:textId="77777777" w:rsidR="0041426B" w:rsidRDefault="00000000">
      <w:pPr>
        <w:pStyle w:val="BodyText"/>
        <w:spacing w:before="10" w:line="252" w:lineRule="auto"/>
        <w:ind w:left="720" w:right="106"/>
      </w:pPr>
      <w:r>
        <w:rPr>
          <w:color w:val="58595B"/>
          <w:spacing w:val="-2"/>
        </w:rPr>
        <w:t>data</w:t>
      </w:r>
      <w:r>
        <w:rPr>
          <w:color w:val="58595B"/>
          <w:spacing w:val="-22"/>
        </w:rPr>
        <w:t xml:space="preserve"> </w:t>
      </w:r>
      <w:r>
        <w:rPr>
          <w:color w:val="58595B"/>
          <w:spacing w:val="-2"/>
        </w:rPr>
        <w:t>more</w:t>
      </w:r>
      <w:r>
        <w:rPr>
          <w:color w:val="58595B"/>
          <w:spacing w:val="-22"/>
        </w:rPr>
        <w:t xml:space="preserve"> </w:t>
      </w:r>
      <w:r>
        <w:rPr>
          <w:color w:val="58595B"/>
          <w:spacing w:val="-2"/>
        </w:rPr>
        <w:t>accessible</w:t>
      </w:r>
      <w:r>
        <w:rPr>
          <w:color w:val="58595B"/>
          <w:spacing w:val="-22"/>
        </w:rPr>
        <w:t xml:space="preserve"> </w:t>
      </w:r>
      <w:r>
        <w:rPr>
          <w:color w:val="58595B"/>
          <w:spacing w:val="-2"/>
        </w:rPr>
        <w:t>to</w:t>
      </w:r>
      <w:r>
        <w:rPr>
          <w:color w:val="58595B"/>
          <w:spacing w:val="-22"/>
        </w:rPr>
        <w:t xml:space="preserve"> </w:t>
      </w:r>
      <w:r>
        <w:rPr>
          <w:color w:val="58595B"/>
          <w:spacing w:val="-2"/>
        </w:rPr>
        <w:t xml:space="preserve">stakeholders </w:t>
      </w:r>
      <w:r>
        <w:rPr>
          <w:color w:val="58595B"/>
        </w:rPr>
        <w:t>at</w:t>
      </w:r>
      <w:r>
        <w:rPr>
          <w:color w:val="58595B"/>
          <w:spacing w:val="-15"/>
        </w:rPr>
        <w:t xml:space="preserve"> </w:t>
      </w:r>
      <w:r>
        <w:rPr>
          <w:color w:val="58595B"/>
        </w:rPr>
        <w:t>GME</w:t>
      </w:r>
      <w:r>
        <w:rPr>
          <w:color w:val="58595B"/>
          <w:spacing w:val="-15"/>
        </w:rPr>
        <w:t xml:space="preserve"> </w:t>
      </w:r>
      <w:r>
        <w:rPr>
          <w:color w:val="58595B"/>
        </w:rPr>
        <w:t>institutions</w:t>
      </w:r>
      <w:r>
        <w:rPr>
          <w:color w:val="58595B"/>
          <w:spacing w:val="-15"/>
        </w:rPr>
        <w:t xml:space="preserve"> </w:t>
      </w:r>
      <w:r>
        <w:rPr>
          <w:color w:val="58595B"/>
        </w:rPr>
        <w:t>across</w:t>
      </w:r>
      <w:r>
        <w:rPr>
          <w:color w:val="58595B"/>
          <w:spacing w:val="-15"/>
        </w:rPr>
        <w:t xml:space="preserve"> </w:t>
      </w:r>
      <w:r>
        <w:rPr>
          <w:color w:val="58595B"/>
        </w:rPr>
        <w:t>the</w:t>
      </w:r>
      <w:r>
        <w:rPr>
          <w:color w:val="58595B"/>
          <w:spacing w:val="-15"/>
        </w:rPr>
        <w:t xml:space="preserve"> </w:t>
      </w:r>
      <w:r>
        <w:rPr>
          <w:color w:val="58595B"/>
        </w:rPr>
        <w:t>state. This</w:t>
      </w:r>
      <w:r>
        <w:rPr>
          <w:color w:val="58595B"/>
          <w:spacing w:val="-2"/>
        </w:rPr>
        <w:t xml:space="preserve"> </w:t>
      </w:r>
      <w:r>
        <w:rPr>
          <w:color w:val="58595B"/>
        </w:rPr>
        <w:t>data</w:t>
      </w:r>
      <w:r>
        <w:rPr>
          <w:color w:val="58595B"/>
          <w:spacing w:val="-2"/>
        </w:rPr>
        <w:t xml:space="preserve"> </w:t>
      </w:r>
      <w:r>
        <w:rPr>
          <w:color w:val="58595B"/>
        </w:rPr>
        <w:t>dashboard</w:t>
      </w:r>
      <w:r>
        <w:rPr>
          <w:color w:val="58595B"/>
          <w:spacing w:val="-2"/>
        </w:rPr>
        <w:t xml:space="preserve"> </w:t>
      </w:r>
      <w:r>
        <w:rPr>
          <w:color w:val="58595B"/>
        </w:rPr>
        <w:t>application allows</w:t>
      </w:r>
      <w:r>
        <w:rPr>
          <w:color w:val="58595B"/>
          <w:spacing w:val="-5"/>
        </w:rPr>
        <w:t xml:space="preserve"> </w:t>
      </w:r>
      <w:r>
        <w:rPr>
          <w:color w:val="58595B"/>
        </w:rPr>
        <w:t>authorized</w:t>
      </w:r>
      <w:r>
        <w:rPr>
          <w:color w:val="58595B"/>
          <w:spacing w:val="-5"/>
        </w:rPr>
        <w:t xml:space="preserve"> </w:t>
      </w:r>
      <w:r>
        <w:rPr>
          <w:color w:val="58595B"/>
        </w:rPr>
        <w:t>users</w:t>
      </w:r>
      <w:r>
        <w:rPr>
          <w:color w:val="58595B"/>
          <w:spacing w:val="-5"/>
        </w:rPr>
        <w:t xml:space="preserve"> </w:t>
      </w:r>
      <w:r>
        <w:rPr>
          <w:color w:val="58595B"/>
        </w:rPr>
        <w:t>to</w:t>
      </w:r>
      <w:r>
        <w:rPr>
          <w:color w:val="58595B"/>
          <w:spacing w:val="-5"/>
        </w:rPr>
        <w:t xml:space="preserve"> </w:t>
      </w:r>
      <w:r>
        <w:rPr>
          <w:color w:val="58595B"/>
        </w:rPr>
        <w:t>visualize and</w:t>
      </w:r>
      <w:r>
        <w:rPr>
          <w:color w:val="58595B"/>
          <w:spacing w:val="-2"/>
        </w:rPr>
        <w:t xml:space="preserve"> </w:t>
      </w:r>
      <w:r>
        <w:rPr>
          <w:color w:val="58595B"/>
        </w:rPr>
        <w:t>download</w:t>
      </w:r>
      <w:r>
        <w:rPr>
          <w:color w:val="58595B"/>
          <w:spacing w:val="-2"/>
        </w:rPr>
        <w:t xml:space="preserve"> </w:t>
      </w:r>
      <w:r>
        <w:rPr>
          <w:color w:val="58595B"/>
        </w:rPr>
        <w:t>information</w:t>
      </w:r>
      <w:r>
        <w:rPr>
          <w:color w:val="58595B"/>
          <w:spacing w:val="-2"/>
        </w:rPr>
        <w:t xml:space="preserve"> </w:t>
      </w:r>
      <w:r>
        <w:rPr>
          <w:color w:val="58595B"/>
        </w:rPr>
        <w:t xml:space="preserve">about </w:t>
      </w:r>
      <w:r>
        <w:rPr>
          <w:color w:val="58595B"/>
          <w:spacing w:val="-4"/>
        </w:rPr>
        <w:t>their</w:t>
      </w:r>
      <w:r>
        <w:rPr>
          <w:color w:val="58595B"/>
          <w:spacing w:val="-22"/>
        </w:rPr>
        <w:t xml:space="preserve"> </w:t>
      </w:r>
      <w:r>
        <w:rPr>
          <w:color w:val="58595B"/>
          <w:spacing w:val="-4"/>
        </w:rPr>
        <w:t>program(s).</w:t>
      </w:r>
      <w:r>
        <w:rPr>
          <w:color w:val="58595B"/>
          <w:spacing w:val="-22"/>
        </w:rPr>
        <w:t xml:space="preserve"> </w:t>
      </w:r>
      <w:r>
        <w:rPr>
          <w:color w:val="58595B"/>
          <w:spacing w:val="-4"/>
        </w:rPr>
        <w:t>Users</w:t>
      </w:r>
      <w:r>
        <w:rPr>
          <w:color w:val="58595B"/>
          <w:spacing w:val="-22"/>
        </w:rPr>
        <w:t xml:space="preserve"> </w:t>
      </w:r>
      <w:r>
        <w:rPr>
          <w:color w:val="58595B"/>
          <w:spacing w:val="-4"/>
        </w:rPr>
        <w:t>may</w:t>
      </w:r>
      <w:r>
        <w:rPr>
          <w:color w:val="58595B"/>
          <w:spacing w:val="-22"/>
        </w:rPr>
        <w:t xml:space="preserve"> </w:t>
      </w:r>
      <w:r>
        <w:rPr>
          <w:color w:val="58595B"/>
          <w:spacing w:val="-4"/>
        </w:rPr>
        <w:t>also</w:t>
      </w:r>
      <w:r>
        <w:rPr>
          <w:color w:val="58595B"/>
          <w:spacing w:val="-22"/>
        </w:rPr>
        <w:t xml:space="preserve"> </w:t>
      </w:r>
      <w:r>
        <w:rPr>
          <w:color w:val="58595B"/>
          <w:spacing w:val="-4"/>
        </w:rPr>
        <w:t xml:space="preserve">view </w:t>
      </w:r>
      <w:r>
        <w:rPr>
          <w:color w:val="58595B"/>
        </w:rPr>
        <w:t>the</w:t>
      </w:r>
      <w:r>
        <w:rPr>
          <w:color w:val="58595B"/>
          <w:spacing w:val="-5"/>
        </w:rPr>
        <w:t xml:space="preserve"> </w:t>
      </w:r>
      <w:r>
        <w:rPr>
          <w:color w:val="58595B"/>
        </w:rPr>
        <w:t>latest</w:t>
      </w:r>
      <w:r>
        <w:rPr>
          <w:color w:val="58595B"/>
          <w:spacing w:val="-5"/>
        </w:rPr>
        <w:t xml:space="preserve"> </w:t>
      </w:r>
      <w:r>
        <w:rPr>
          <w:color w:val="58595B"/>
        </w:rPr>
        <w:t>reports</w:t>
      </w:r>
      <w:r>
        <w:rPr>
          <w:color w:val="58595B"/>
          <w:spacing w:val="-5"/>
        </w:rPr>
        <w:t xml:space="preserve"> </w:t>
      </w:r>
      <w:r>
        <w:rPr>
          <w:color w:val="58595B"/>
        </w:rPr>
        <w:t>based</w:t>
      </w:r>
      <w:r>
        <w:rPr>
          <w:color w:val="58595B"/>
          <w:spacing w:val="-5"/>
        </w:rPr>
        <w:t xml:space="preserve"> </w:t>
      </w:r>
      <w:r>
        <w:rPr>
          <w:color w:val="58595B"/>
        </w:rPr>
        <w:t>on</w:t>
      </w:r>
      <w:r>
        <w:rPr>
          <w:color w:val="58595B"/>
          <w:spacing w:val="-5"/>
        </w:rPr>
        <w:t xml:space="preserve"> </w:t>
      </w:r>
      <w:r>
        <w:rPr>
          <w:color w:val="58595B"/>
        </w:rPr>
        <w:t>the</w:t>
      </w:r>
      <w:r>
        <w:rPr>
          <w:color w:val="58595B"/>
          <w:spacing w:val="-5"/>
        </w:rPr>
        <w:t xml:space="preserve"> </w:t>
      </w:r>
      <w:r>
        <w:rPr>
          <w:color w:val="58595B"/>
        </w:rPr>
        <w:t xml:space="preserve">New </w:t>
      </w:r>
      <w:r>
        <w:rPr>
          <w:color w:val="58595B"/>
          <w:spacing w:val="-4"/>
        </w:rPr>
        <w:t>York</w:t>
      </w:r>
      <w:r>
        <w:rPr>
          <w:color w:val="58595B"/>
          <w:spacing w:val="-22"/>
        </w:rPr>
        <w:t xml:space="preserve"> </w:t>
      </w:r>
      <w:r>
        <w:rPr>
          <w:color w:val="58595B"/>
          <w:spacing w:val="-4"/>
        </w:rPr>
        <w:t>Resident</w:t>
      </w:r>
      <w:r>
        <w:rPr>
          <w:color w:val="58595B"/>
          <w:spacing w:val="-22"/>
        </w:rPr>
        <w:t xml:space="preserve"> </w:t>
      </w:r>
      <w:r>
        <w:rPr>
          <w:color w:val="58595B"/>
          <w:spacing w:val="-4"/>
        </w:rPr>
        <w:t>Exit</w:t>
      </w:r>
      <w:r>
        <w:rPr>
          <w:color w:val="58595B"/>
          <w:spacing w:val="-22"/>
        </w:rPr>
        <w:t xml:space="preserve"> </w:t>
      </w:r>
      <w:r>
        <w:rPr>
          <w:color w:val="58595B"/>
          <w:spacing w:val="-4"/>
        </w:rPr>
        <w:t>Survey</w:t>
      </w:r>
      <w:r>
        <w:rPr>
          <w:color w:val="58595B"/>
          <w:spacing w:val="-22"/>
        </w:rPr>
        <w:t xml:space="preserve"> </w:t>
      </w:r>
      <w:r>
        <w:rPr>
          <w:color w:val="58595B"/>
          <w:spacing w:val="-4"/>
        </w:rPr>
        <w:t>and</w:t>
      </w:r>
      <w:r>
        <w:rPr>
          <w:color w:val="58595B"/>
          <w:spacing w:val="-22"/>
        </w:rPr>
        <w:t xml:space="preserve"> </w:t>
      </w:r>
      <w:r>
        <w:rPr>
          <w:color w:val="58595B"/>
          <w:spacing w:val="-4"/>
        </w:rPr>
        <w:t xml:space="preserve">update </w:t>
      </w:r>
      <w:r>
        <w:rPr>
          <w:color w:val="58595B"/>
        </w:rPr>
        <w:t>information</w:t>
      </w:r>
      <w:r>
        <w:rPr>
          <w:color w:val="58595B"/>
          <w:spacing w:val="-2"/>
        </w:rPr>
        <w:t xml:space="preserve"> </w:t>
      </w:r>
      <w:r>
        <w:rPr>
          <w:color w:val="58595B"/>
        </w:rPr>
        <w:t>about</w:t>
      </w:r>
      <w:r>
        <w:rPr>
          <w:color w:val="58595B"/>
          <w:spacing w:val="-2"/>
        </w:rPr>
        <w:t xml:space="preserve"> </w:t>
      </w:r>
      <w:r>
        <w:rPr>
          <w:color w:val="58595B"/>
        </w:rPr>
        <w:t>their</w:t>
      </w:r>
      <w:r>
        <w:rPr>
          <w:color w:val="58595B"/>
          <w:spacing w:val="-2"/>
        </w:rPr>
        <w:t xml:space="preserve"> </w:t>
      </w:r>
      <w:r>
        <w:rPr>
          <w:color w:val="58595B"/>
        </w:rPr>
        <w:t>institution.</w:t>
      </w:r>
    </w:p>
    <w:p w14:paraId="44E76CCC" w14:textId="77777777" w:rsidR="0041426B" w:rsidRDefault="00000000">
      <w:pPr>
        <w:pStyle w:val="BodyText"/>
        <w:spacing w:line="252" w:lineRule="auto"/>
        <w:ind w:left="720" w:right="29"/>
      </w:pPr>
      <w:r>
        <w:rPr>
          <w:color w:val="58595B"/>
        </w:rPr>
        <w:t>Additionally,</w:t>
      </w:r>
      <w:r>
        <w:rPr>
          <w:color w:val="58595B"/>
          <w:spacing w:val="-2"/>
        </w:rPr>
        <w:t xml:space="preserve"> </w:t>
      </w:r>
      <w:r>
        <w:rPr>
          <w:color w:val="58595B"/>
        </w:rPr>
        <w:t>administrative</w:t>
      </w:r>
      <w:r>
        <w:rPr>
          <w:color w:val="58595B"/>
          <w:spacing w:val="-2"/>
        </w:rPr>
        <w:t xml:space="preserve"> </w:t>
      </w:r>
      <w:r>
        <w:rPr>
          <w:color w:val="58595B"/>
        </w:rPr>
        <w:t>users</w:t>
      </w:r>
      <w:r>
        <w:rPr>
          <w:color w:val="58595B"/>
          <w:spacing w:val="-2"/>
        </w:rPr>
        <w:t xml:space="preserve"> </w:t>
      </w:r>
      <w:r>
        <w:rPr>
          <w:color w:val="58595B"/>
        </w:rPr>
        <w:t xml:space="preserve">at </w:t>
      </w:r>
      <w:r>
        <w:rPr>
          <w:color w:val="58595B"/>
          <w:spacing w:val="-2"/>
        </w:rPr>
        <w:t>CHWS</w:t>
      </w:r>
      <w:r>
        <w:rPr>
          <w:color w:val="58595B"/>
          <w:spacing w:val="-22"/>
        </w:rPr>
        <w:t xml:space="preserve"> </w:t>
      </w:r>
      <w:r>
        <w:rPr>
          <w:color w:val="58595B"/>
          <w:spacing w:val="-2"/>
        </w:rPr>
        <w:t>can</w:t>
      </w:r>
      <w:r>
        <w:rPr>
          <w:color w:val="58595B"/>
          <w:spacing w:val="-22"/>
        </w:rPr>
        <w:t xml:space="preserve"> </w:t>
      </w:r>
      <w:r>
        <w:rPr>
          <w:color w:val="58595B"/>
          <w:spacing w:val="-2"/>
        </w:rPr>
        <w:t>use</w:t>
      </w:r>
      <w:r>
        <w:rPr>
          <w:color w:val="58595B"/>
          <w:spacing w:val="-22"/>
        </w:rPr>
        <w:t xml:space="preserve"> </w:t>
      </w:r>
      <w:r>
        <w:rPr>
          <w:color w:val="58595B"/>
          <w:spacing w:val="-2"/>
        </w:rPr>
        <w:t>this</w:t>
      </w:r>
      <w:r>
        <w:rPr>
          <w:color w:val="58595B"/>
          <w:spacing w:val="-22"/>
        </w:rPr>
        <w:t xml:space="preserve"> </w:t>
      </w:r>
      <w:r>
        <w:rPr>
          <w:color w:val="58595B"/>
          <w:spacing w:val="-2"/>
        </w:rPr>
        <w:t>software</w:t>
      </w:r>
      <w:r>
        <w:rPr>
          <w:color w:val="58595B"/>
          <w:spacing w:val="-22"/>
        </w:rPr>
        <w:t xml:space="preserve"> </w:t>
      </w:r>
      <w:r>
        <w:rPr>
          <w:color w:val="58595B"/>
          <w:spacing w:val="-2"/>
        </w:rPr>
        <w:t>to</w:t>
      </w:r>
      <w:r>
        <w:rPr>
          <w:color w:val="58595B"/>
          <w:spacing w:val="-22"/>
        </w:rPr>
        <w:t xml:space="preserve"> </w:t>
      </w:r>
      <w:r>
        <w:rPr>
          <w:color w:val="58595B"/>
          <w:spacing w:val="-2"/>
        </w:rPr>
        <w:t xml:space="preserve">update </w:t>
      </w:r>
      <w:r>
        <w:rPr>
          <w:color w:val="58595B"/>
        </w:rPr>
        <w:t>institution</w:t>
      </w:r>
      <w:r>
        <w:rPr>
          <w:color w:val="58595B"/>
          <w:spacing w:val="-22"/>
        </w:rPr>
        <w:t xml:space="preserve"> </w:t>
      </w:r>
      <w:r>
        <w:rPr>
          <w:color w:val="58595B"/>
        </w:rPr>
        <w:t>information,</w:t>
      </w:r>
      <w:r>
        <w:rPr>
          <w:color w:val="58595B"/>
          <w:spacing w:val="-22"/>
        </w:rPr>
        <w:t xml:space="preserve"> </w:t>
      </w:r>
      <w:r>
        <w:rPr>
          <w:color w:val="58595B"/>
        </w:rPr>
        <w:t>manage</w:t>
      </w:r>
      <w:r>
        <w:rPr>
          <w:color w:val="58595B"/>
          <w:spacing w:val="-22"/>
        </w:rPr>
        <w:t xml:space="preserve"> </w:t>
      </w:r>
      <w:r>
        <w:rPr>
          <w:color w:val="58595B"/>
        </w:rPr>
        <w:t>users’ access</w:t>
      </w:r>
      <w:r>
        <w:rPr>
          <w:color w:val="58595B"/>
          <w:spacing w:val="-20"/>
        </w:rPr>
        <w:t xml:space="preserve"> </w:t>
      </w:r>
      <w:r>
        <w:rPr>
          <w:color w:val="58595B"/>
        </w:rPr>
        <w:t>to</w:t>
      </w:r>
      <w:r>
        <w:rPr>
          <w:color w:val="58595B"/>
          <w:spacing w:val="-20"/>
        </w:rPr>
        <w:t xml:space="preserve"> </w:t>
      </w:r>
      <w:r>
        <w:rPr>
          <w:color w:val="58595B"/>
        </w:rPr>
        <w:t>the</w:t>
      </w:r>
      <w:r>
        <w:rPr>
          <w:color w:val="58595B"/>
          <w:spacing w:val="-20"/>
        </w:rPr>
        <w:t xml:space="preserve"> </w:t>
      </w:r>
      <w:r>
        <w:rPr>
          <w:color w:val="58595B"/>
        </w:rPr>
        <w:t>data,</w:t>
      </w:r>
      <w:r>
        <w:rPr>
          <w:color w:val="58595B"/>
          <w:spacing w:val="-20"/>
        </w:rPr>
        <w:t xml:space="preserve"> </w:t>
      </w:r>
      <w:r>
        <w:rPr>
          <w:color w:val="58595B"/>
        </w:rPr>
        <w:t>and</w:t>
      </w:r>
      <w:r>
        <w:rPr>
          <w:color w:val="58595B"/>
          <w:spacing w:val="-20"/>
        </w:rPr>
        <w:t xml:space="preserve"> </w:t>
      </w:r>
      <w:r>
        <w:rPr>
          <w:color w:val="58595B"/>
        </w:rPr>
        <w:t>communicate with</w:t>
      </w:r>
      <w:r>
        <w:rPr>
          <w:color w:val="58595B"/>
          <w:spacing w:val="-2"/>
        </w:rPr>
        <w:t xml:space="preserve"> </w:t>
      </w:r>
      <w:r>
        <w:rPr>
          <w:color w:val="58595B"/>
        </w:rPr>
        <w:t>institution</w:t>
      </w:r>
      <w:r>
        <w:rPr>
          <w:color w:val="58595B"/>
          <w:spacing w:val="-2"/>
        </w:rPr>
        <w:t xml:space="preserve"> </w:t>
      </w:r>
      <w:r>
        <w:rPr>
          <w:color w:val="58595B"/>
        </w:rPr>
        <w:t>users.</w:t>
      </w:r>
      <w:r>
        <w:rPr>
          <w:color w:val="58595B"/>
          <w:spacing w:val="-2"/>
        </w:rPr>
        <w:t xml:space="preserve"> </w:t>
      </w:r>
      <w:r>
        <w:rPr>
          <w:color w:val="58595B"/>
        </w:rPr>
        <w:t>(HRI)</w:t>
      </w:r>
    </w:p>
    <w:p w14:paraId="7D45AD0A" w14:textId="77777777" w:rsidR="0041426B" w:rsidRDefault="0041426B">
      <w:pPr>
        <w:pStyle w:val="BodyText"/>
        <w:spacing w:before="158"/>
      </w:pPr>
    </w:p>
    <w:p w14:paraId="750C5E27" w14:textId="77777777" w:rsidR="0041426B" w:rsidRDefault="00000000">
      <w:pPr>
        <w:spacing w:line="26" w:lineRule="exact"/>
        <w:ind w:left="720" w:right="-58"/>
        <w:rPr>
          <w:sz w:val="2"/>
        </w:rPr>
      </w:pPr>
      <w:r>
        <w:rPr>
          <w:noProof/>
          <w:sz w:val="2"/>
        </w:rPr>
        <mc:AlternateContent>
          <mc:Choice Requires="wpg">
            <w:drawing>
              <wp:inline distT="0" distB="0" distL="0" distR="0" wp14:anchorId="725DA125" wp14:editId="0CFBF5EA">
                <wp:extent cx="2095500" cy="15875"/>
                <wp:effectExtent l="0" t="0" r="0" b="3175"/>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54" name="Graphic 45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55" name="Graphic 455"/>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3B2AE58E" id="Group 453"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NLOxW9mAwAA&#10;UAsAAA4AAAAAAAAAAAAAAAAALgIAAGRycy9lMm9Eb2MueG1sUEsBAi0AFAAGAAgAAAAhAAXkXu3a&#10;AAAAAwEAAA8AAAAAAAAAAAAAAAAAwAUAAGRycy9kb3ducmV2LnhtbFBLBQYAAAAABAAEAPMAAADH&#10;BgAAAAA=&#10;">
                <v:shape id="Graphic 45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" path="m,l2008733,e" filled="f" strokecolor="#939598" strokeweight="1.25pt">
                  <v:stroke dashstyle="dot"/>
                  <v:path arrowok="t"/>
                </v:shape>
                <v:shape id="Graphic 45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684F261" w14:textId="77777777" w:rsidR="0041426B" w:rsidRDefault="00000000">
      <w:pPr>
        <w:pStyle w:val="Heading2"/>
      </w:pPr>
      <w:bookmarkStart w:id="65" w:name="_TOC_250052"/>
      <w:r>
        <w:rPr>
          <w:color w:val="B81237"/>
          <w:spacing w:val="-8"/>
        </w:rPr>
        <w:t>HPSA</w:t>
      </w:r>
      <w:r>
        <w:rPr>
          <w:color w:val="B81237"/>
          <w:spacing w:val="-28"/>
        </w:rPr>
        <w:t xml:space="preserve"> </w:t>
      </w:r>
      <w:r>
        <w:rPr>
          <w:color w:val="B81237"/>
          <w:spacing w:val="-8"/>
        </w:rPr>
        <w:t>Technical</w:t>
      </w:r>
      <w:r>
        <w:rPr>
          <w:color w:val="B81237"/>
          <w:spacing w:val="-28"/>
        </w:rPr>
        <w:t xml:space="preserve"> </w:t>
      </w:r>
      <w:r>
        <w:rPr>
          <w:color w:val="B81237"/>
          <w:spacing w:val="-8"/>
        </w:rPr>
        <w:t xml:space="preserve">Assistance </w:t>
      </w:r>
      <w:r>
        <w:rPr>
          <w:color w:val="B81237"/>
          <w:w w:val="90"/>
        </w:rPr>
        <w:t xml:space="preserve">and Designation Application </w:t>
      </w:r>
      <w:r>
        <w:rPr>
          <w:color w:val="B81237"/>
        </w:rPr>
        <w:t>Tracking</w:t>
      </w:r>
      <w:r>
        <w:rPr>
          <w:color w:val="B81237"/>
          <w:spacing w:val="-24"/>
        </w:rPr>
        <w:t xml:space="preserve"> </w:t>
      </w:r>
      <w:bookmarkEnd w:id="65"/>
      <w:r>
        <w:rPr>
          <w:color w:val="B81237"/>
        </w:rPr>
        <w:t>System</w:t>
      </w:r>
    </w:p>
    <w:p w14:paraId="655368F3" w14:textId="77777777" w:rsidR="0041426B" w:rsidRDefault="00000000">
      <w:pPr>
        <w:pStyle w:val="BodyText"/>
        <w:spacing w:before="91" w:line="252" w:lineRule="auto"/>
        <w:ind w:left="720" w:right="199"/>
      </w:pPr>
      <w:r>
        <w:rPr>
          <w:color w:val="231F20"/>
          <w:spacing w:val="-2"/>
        </w:rPr>
        <w:t>Rong</w:t>
      </w:r>
      <w:r>
        <w:rPr>
          <w:color w:val="231F20"/>
          <w:spacing w:val="-20"/>
        </w:rPr>
        <w:t xml:space="preserve"> </w:t>
      </w:r>
      <w:r>
        <w:rPr>
          <w:color w:val="231F20"/>
          <w:spacing w:val="-2"/>
        </w:rPr>
        <w:t>Zhao,</w:t>
      </w:r>
      <w:r>
        <w:rPr>
          <w:color w:val="231F20"/>
          <w:spacing w:val="-20"/>
        </w:rPr>
        <w:t xml:space="preserve"> </w:t>
      </w:r>
      <w:r>
        <w:rPr>
          <w:color w:val="231F20"/>
          <w:spacing w:val="-2"/>
        </w:rPr>
        <w:t>Robert</w:t>
      </w:r>
      <w:r>
        <w:rPr>
          <w:color w:val="231F20"/>
          <w:spacing w:val="-20"/>
        </w:rPr>
        <w:t xml:space="preserve"> </w:t>
      </w:r>
      <w:r>
        <w:rPr>
          <w:color w:val="231F20"/>
          <w:spacing w:val="-2"/>
        </w:rPr>
        <w:t>Martiniano</w:t>
      </w:r>
      <w:r>
        <w:rPr>
          <w:color w:val="231F20"/>
          <w:spacing w:val="-20"/>
        </w:rPr>
        <w:t xml:space="preserve"> </w:t>
      </w:r>
      <w:r>
        <w:rPr>
          <w:color w:val="231F20"/>
          <w:spacing w:val="-2"/>
        </w:rPr>
        <w:t xml:space="preserve">and </w:t>
      </w:r>
      <w:proofErr w:type="spellStart"/>
      <w:r>
        <w:rPr>
          <w:color w:val="231F20"/>
        </w:rPr>
        <w:t>Nafin</w:t>
      </w:r>
      <w:proofErr w:type="spellEnd"/>
      <w:r>
        <w:rPr>
          <w:color w:val="231F20"/>
          <w:spacing w:val="-20"/>
        </w:rPr>
        <w:t xml:space="preserve"> </w:t>
      </w:r>
      <w:r>
        <w:rPr>
          <w:color w:val="231F20"/>
        </w:rPr>
        <w:t xml:space="preserve">Harun </w:t>
      </w:r>
      <w:hyperlink r:id="rId177">
        <w:r>
          <w:rPr>
            <w:color w:val="231F20"/>
            <w:spacing w:val="-2"/>
          </w:rPr>
          <w:t>rong.zhao@stonybrook.edu</w:t>
        </w:r>
      </w:hyperlink>
    </w:p>
    <w:p w14:paraId="4BEE19E7" w14:textId="77777777" w:rsidR="0041426B" w:rsidRDefault="00000000">
      <w:pPr>
        <w:pStyle w:val="BodyText"/>
        <w:spacing w:before="87" w:line="252" w:lineRule="auto"/>
        <w:ind w:left="720" w:right="473"/>
      </w:pPr>
      <w:r>
        <w:rPr>
          <w:color w:val="58595B"/>
        </w:rPr>
        <w:t>Under contract with the New York</w:t>
      </w:r>
      <w:r>
        <w:rPr>
          <w:color w:val="58595B"/>
          <w:spacing w:val="-22"/>
        </w:rPr>
        <w:t xml:space="preserve"> </w:t>
      </w:r>
      <w:r>
        <w:rPr>
          <w:color w:val="58595B"/>
        </w:rPr>
        <w:t>State</w:t>
      </w:r>
      <w:r>
        <w:rPr>
          <w:color w:val="58595B"/>
          <w:spacing w:val="-22"/>
        </w:rPr>
        <w:t xml:space="preserve"> </w:t>
      </w:r>
      <w:r>
        <w:rPr>
          <w:color w:val="58595B"/>
        </w:rPr>
        <w:t>Department</w:t>
      </w:r>
      <w:r>
        <w:rPr>
          <w:color w:val="58595B"/>
          <w:spacing w:val="-22"/>
        </w:rPr>
        <w:t xml:space="preserve"> </w:t>
      </w:r>
      <w:r>
        <w:rPr>
          <w:color w:val="58595B"/>
        </w:rPr>
        <w:t>of</w:t>
      </w:r>
      <w:r>
        <w:rPr>
          <w:color w:val="58595B"/>
          <w:spacing w:val="-22"/>
        </w:rPr>
        <w:t xml:space="preserve"> </w:t>
      </w:r>
      <w:r>
        <w:rPr>
          <w:color w:val="58595B"/>
        </w:rPr>
        <w:t xml:space="preserve">Health </w:t>
      </w:r>
      <w:r>
        <w:rPr>
          <w:color w:val="58595B"/>
          <w:spacing w:val="-4"/>
        </w:rPr>
        <w:t>(NYSDOH),</w:t>
      </w:r>
      <w:r>
        <w:rPr>
          <w:color w:val="58595B"/>
          <w:spacing w:val="-18"/>
        </w:rPr>
        <w:t xml:space="preserve"> </w:t>
      </w:r>
      <w:r>
        <w:rPr>
          <w:color w:val="58595B"/>
          <w:spacing w:val="-4"/>
        </w:rPr>
        <w:t>the</w:t>
      </w:r>
      <w:r>
        <w:rPr>
          <w:color w:val="58595B"/>
          <w:spacing w:val="-18"/>
        </w:rPr>
        <w:t xml:space="preserve"> </w:t>
      </w:r>
      <w:r>
        <w:rPr>
          <w:color w:val="58595B"/>
          <w:spacing w:val="-4"/>
        </w:rPr>
        <w:t>Center</w:t>
      </w:r>
      <w:r>
        <w:rPr>
          <w:color w:val="58595B"/>
          <w:spacing w:val="-18"/>
        </w:rPr>
        <w:t xml:space="preserve"> </w:t>
      </w:r>
      <w:r>
        <w:rPr>
          <w:color w:val="58595B"/>
          <w:spacing w:val="-4"/>
        </w:rPr>
        <w:t>for</w:t>
      </w:r>
      <w:r>
        <w:rPr>
          <w:color w:val="58595B"/>
          <w:spacing w:val="-18"/>
        </w:rPr>
        <w:t xml:space="preserve"> </w:t>
      </w:r>
      <w:r>
        <w:rPr>
          <w:color w:val="58595B"/>
          <w:spacing w:val="-4"/>
        </w:rPr>
        <w:t xml:space="preserve">Health </w:t>
      </w:r>
      <w:r>
        <w:rPr>
          <w:color w:val="58595B"/>
          <w:spacing w:val="-6"/>
        </w:rPr>
        <w:t>Workforce</w:t>
      </w:r>
      <w:r>
        <w:rPr>
          <w:color w:val="58595B"/>
          <w:spacing w:val="-14"/>
        </w:rPr>
        <w:t xml:space="preserve"> </w:t>
      </w:r>
      <w:r>
        <w:rPr>
          <w:color w:val="58595B"/>
          <w:spacing w:val="-6"/>
        </w:rPr>
        <w:t>Studies</w:t>
      </w:r>
      <w:r>
        <w:rPr>
          <w:color w:val="58595B"/>
          <w:spacing w:val="-13"/>
        </w:rPr>
        <w:t xml:space="preserve"> </w:t>
      </w:r>
      <w:r>
        <w:rPr>
          <w:color w:val="58595B"/>
          <w:spacing w:val="-6"/>
        </w:rPr>
        <w:t>(CHWS)</w:t>
      </w:r>
      <w:r>
        <w:rPr>
          <w:color w:val="58595B"/>
          <w:spacing w:val="-13"/>
        </w:rPr>
        <w:t xml:space="preserve"> </w:t>
      </w:r>
      <w:r>
        <w:rPr>
          <w:color w:val="58595B"/>
          <w:spacing w:val="-6"/>
        </w:rPr>
        <w:t>of</w:t>
      </w:r>
      <w:r>
        <w:rPr>
          <w:color w:val="58595B"/>
          <w:spacing w:val="-14"/>
        </w:rPr>
        <w:t xml:space="preserve"> </w:t>
      </w:r>
      <w:r>
        <w:rPr>
          <w:color w:val="58595B"/>
          <w:spacing w:val="-6"/>
        </w:rPr>
        <w:t>the</w:t>
      </w:r>
    </w:p>
    <w:p w14:paraId="086494C7" w14:textId="77777777" w:rsidR="0041426B" w:rsidRDefault="00000000">
      <w:pPr>
        <w:pStyle w:val="BodyText"/>
        <w:spacing w:line="252" w:lineRule="auto"/>
        <w:ind w:left="720" w:right="380"/>
      </w:pPr>
      <w:r>
        <w:rPr>
          <w:color w:val="58595B"/>
          <w:spacing w:val="-2"/>
        </w:rPr>
        <w:t>University</w:t>
      </w:r>
      <w:r>
        <w:rPr>
          <w:color w:val="58595B"/>
          <w:spacing w:val="-22"/>
        </w:rPr>
        <w:t xml:space="preserve"> </w:t>
      </w:r>
      <w:r>
        <w:rPr>
          <w:color w:val="58595B"/>
          <w:spacing w:val="-2"/>
        </w:rPr>
        <w:t>at</w:t>
      </w:r>
      <w:r>
        <w:rPr>
          <w:color w:val="58595B"/>
          <w:spacing w:val="-22"/>
        </w:rPr>
        <w:t xml:space="preserve"> </w:t>
      </w:r>
      <w:r>
        <w:rPr>
          <w:color w:val="58595B"/>
          <w:spacing w:val="-2"/>
        </w:rPr>
        <w:t>Albany</w:t>
      </w:r>
      <w:r>
        <w:rPr>
          <w:color w:val="58595B"/>
          <w:spacing w:val="-22"/>
        </w:rPr>
        <w:t xml:space="preserve"> </w:t>
      </w:r>
      <w:r>
        <w:rPr>
          <w:color w:val="58595B"/>
          <w:spacing w:val="-2"/>
        </w:rPr>
        <w:t>is</w:t>
      </w:r>
      <w:r>
        <w:rPr>
          <w:color w:val="58595B"/>
          <w:spacing w:val="-22"/>
        </w:rPr>
        <w:t xml:space="preserve"> </w:t>
      </w:r>
      <w:r>
        <w:rPr>
          <w:color w:val="58595B"/>
          <w:spacing w:val="-2"/>
        </w:rPr>
        <w:t>responsible for</w:t>
      </w:r>
      <w:r>
        <w:rPr>
          <w:color w:val="58595B"/>
          <w:spacing w:val="-22"/>
        </w:rPr>
        <w:t xml:space="preserve"> </w:t>
      </w:r>
      <w:r>
        <w:rPr>
          <w:color w:val="58595B"/>
          <w:spacing w:val="-2"/>
        </w:rPr>
        <w:t>developing</w:t>
      </w:r>
      <w:r>
        <w:rPr>
          <w:color w:val="58595B"/>
          <w:spacing w:val="-21"/>
        </w:rPr>
        <w:t xml:space="preserve"> </w:t>
      </w:r>
      <w:r>
        <w:rPr>
          <w:color w:val="58595B"/>
          <w:spacing w:val="-2"/>
        </w:rPr>
        <w:t>Health</w:t>
      </w:r>
      <w:r>
        <w:rPr>
          <w:color w:val="58595B"/>
          <w:spacing w:val="-21"/>
        </w:rPr>
        <w:t xml:space="preserve"> </w:t>
      </w:r>
      <w:r>
        <w:rPr>
          <w:color w:val="58595B"/>
          <w:spacing w:val="-5"/>
        </w:rPr>
        <w:t>Professional</w:t>
      </w:r>
    </w:p>
    <w:p w14:paraId="15AC5250" w14:textId="77777777" w:rsidR="0041426B" w:rsidRDefault="00000000">
      <w:pPr>
        <w:pStyle w:val="BodyText"/>
        <w:spacing w:line="252" w:lineRule="auto"/>
        <w:ind w:left="720"/>
      </w:pPr>
      <w:r>
        <w:rPr>
          <w:color w:val="58595B"/>
          <w:spacing w:val="-4"/>
        </w:rPr>
        <w:t>Shortage</w:t>
      </w:r>
      <w:r>
        <w:rPr>
          <w:color w:val="58595B"/>
          <w:spacing w:val="-22"/>
        </w:rPr>
        <w:t xml:space="preserve"> </w:t>
      </w:r>
      <w:r>
        <w:rPr>
          <w:color w:val="58595B"/>
          <w:spacing w:val="-4"/>
        </w:rPr>
        <w:t>Area</w:t>
      </w:r>
      <w:r>
        <w:rPr>
          <w:color w:val="58595B"/>
          <w:spacing w:val="-22"/>
        </w:rPr>
        <w:t xml:space="preserve"> </w:t>
      </w:r>
      <w:r>
        <w:rPr>
          <w:color w:val="58595B"/>
          <w:spacing w:val="-4"/>
        </w:rPr>
        <w:t>(HPSA)</w:t>
      </w:r>
      <w:r>
        <w:rPr>
          <w:color w:val="58595B"/>
          <w:spacing w:val="-22"/>
        </w:rPr>
        <w:t xml:space="preserve"> </w:t>
      </w:r>
      <w:r>
        <w:rPr>
          <w:color w:val="58595B"/>
          <w:spacing w:val="-4"/>
        </w:rPr>
        <w:t>applications</w:t>
      </w:r>
      <w:r>
        <w:rPr>
          <w:color w:val="58595B"/>
          <w:spacing w:val="-22"/>
        </w:rPr>
        <w:t xml:space="preserve"> </w:t>
      </w:r>
      <w:r>
        <w:rPr>
          <w:color w:val="58595B"/>
          <w:spacing w:val="-4"/>
        </w:rPr>
        <w:t xml:space="preserve">for </w:t>
      </w:r>
      <w:r>
        <w:rPr>
          <w:color w:val="58595B"/>
        </w:rPr>
        <w:t>New</w:t>
      </w:r>
      <w:r>
        <w:rPr>
          <w:color w:val="58595B"/>
          <w:spacing w:val="-5"/>
        </w:rPr>
        <w:t xml:space="preserve"> </w:t>
      </w:r>
      <w:r>
        <w:rPr>
          <w:color w:val="58595B"/>
        </w:rPr>
        <w:t>York</w:t>
      </w:r>
      <w:r>
        <w:rPr>
          <w:color w:val="58595B"/>
          <w:spacing w:val="-5"/>
        </w:rPr>
        <w:t xml:space="preserve"> </w:t>
      </w:r>
      <w:r>
        <w:rPr>
          <w:color w:val="58595B"/>
        </w:rPr>
        <w:t>State,</w:t>
      </w:r>
      <w:r>
        <w:rPr>
          <w:color w:val="58595B"/>
          <w:spacing w:val="-5"/>
        </w:rPr>
        <w:t xml:space="preserve"> </w:t>
      </w:r>
      <w:r>
        <w:rPr>
          <w:color w:val="58595B"/>
        </w:rPr>
        <w:t>providing</w:t>
      </w:r>
      <w:r>
        <w:rPr>
          <w:color w:val="58595B"/>
          <w:spacing w:val="-5"/>
        </w:rPr>
        <w:t xml:space="preserve"> </w:t>
      </w:r>
      <w:r>
        <w:rPr>
          <w:color w:val="58595B"/>
        </w:rPr>
        <w:t>technical assistance</w:t>
      </w:r>
      <w:r>
        <w:rPr>
          <w:color w:val="58595B"/>
          <w:spacing w:val="-2"/>
        </w:rPr>
        <w:t xml:space="preserve"> </w:t>
      </w:r>
      <w:r>
        <w:rPr>
          <w:color w:val="58595B"/>
        </w:rPr>
        <w:t>to</w:t>
      </w:r>
      <w:r>
        <w:rPr>
          <w:color w:val="58595B"/>
          <w:spacing w:val="-2"/>
        </w:rPr>
        <w:t xml:space="preserve"> </w:t>
      </w:r>
      <w:r>
        <w:rPr>
          <w:color w:val="58595B"/>
        </w:rPr>
        <w:t>organizations</w:t>
      </w:r>
      <w:r>
        <w:rPr>
          <w:color w:val="58595B"/>
          <w:spacing w:val="-2"/>
        </w:rPr>
        <w:t xml:space="preserve"> </w:t>
      </w:r>
      <w:r>
        <w:rPr>
          <w:color w:val="58595B"/>
        </w:rPr>
        <w:t>and individuals</w:t>
      </w:r>
      <w:r>
        <w:rPr>
          <w:color w:val="58595B"/>
          <w:spacing w:val="-2"/>
        </w:rPr>
        <w:t xml:space="preserve"> </w:t>
      </w:r>
      <w:r>
        <w:rPr>
          <w:color w:val="58595B"/>
        </w:rPr>
        <w:t>around</w:t>
      </w:r>
      <w:r>
        <w:rPr>
          <w:color w:val="58595B"/>
          <w:spacing w:val="-2"/>
        </w:rPr>
        <w:t xml:space="preserve"> </w:t>
      </w:r>
      <w:r>
        <w:rPr>
          <w:color w:val="58595B"/>
        </w:rPr>
        <w:t>shortage</w:t>
      </w:r>
      <w:r>
        <w:rPr>
          <w:color w:val="58595B"/>
          <w:spacing w:val="-2"/>
        </w:rPr>
        <w:t xml:space="preserve"> </w:t>
      </w:r>
      <w:r>
        <w:rPr>
          <w:color w:val="58595B"/>
        </w:rPr>
        <w:t>areas, and</w:t>
      </w:r>
      <w:r>
        <w:rPr>
          <w:color w:val="58595B"/>
          <w:spacing w:val="-20"/>
        </w:rPr>
        <w:t xml:space="preserve"> </w:t>
      </w:r>
      <w:r>
        <w:rPr>
          <w:color w:val="58595B"/>
        </w:rPr>
        <w:t>providing</w:t>
      </w:r>
      <w:r>
        <w:rPr>
          <w:color w:val="58595B"/>
          <w:spacing w:val="-20"/>
        </w:rPr>
        <w:t xml:space="preserve"> </w:t>
      </w:r>
      <w:r>
        <w:rPr>
          <w:color w:val="58595B"/>
        </w:rPr>
        <w:t>technical</w:t>
      </w:r>
      <w:r>
        <w:rPr>
          <w:color w:val="58595B"/>
          <w:spacing w:val="-20"/>
        </w:rPr>
        <w:t xml:space="preserve"> </w:t>
      </w:r>
      <w:r>
        <w:rPr>
          <w:color w:val="58595B"/>
        </w:rPr>
        <w:t>assistance</w:t>
      </w:r>
      <w:r>
        <w:rPr>
          <w:color w:val="58595B"/>
          <w:spacing w:val="-20"/>
        </w:rPr>
        <w:t xml:space="preserve"> </w:t>
      </w:r>
      <w:r>
        <w:rPr>
          <w:color w:val="58595B"/>
        </w:rPr>
        <w:t>to health</w:t>
      </w:r>
      <w:r>
        <w:rPr>
          <w:color w:val="58595B"/>
          <w:spacing w:val="-2"/>
        </w:rPr>
        <w:t xml:space="preserve"> </w:t>
      </w:r>
      <w:r>
        <w:rPr>
          <w:color w:val="58595B"/>
        </w:rPr>
        <w:t>care</w:t>
      </w:r>
      <w:r>
        <w:rPr>
          <w:color w:val="58595B"/>
          <w:spacing w:val="-2"/>
        </w:rPr>
        <w:t xml:space="preserve"> </w:t>
      </w:r>
      <w:r>
        <w:rPr>
          <w:color w:val="58595B"/>
        </w:rPr>
        <w:t>professionals</w:t>
      </w:r>
      <w:r>
        <w:rPr>
          <w:color w:val="58595B"/>
          <w:spacing w:val="-2"/>
        </w:rPr>
        <w:t xml:space="preserve"> </w:t>
      </w:r>
      <w:proofErr w:type="gramStart"/>
      <w:r>
        <w:rPr>
          <w:color w:val="58595B"/>
        </w:rPr>
        <w:t>interested</w:t>
      </w:r>
      <w:proofErr w:type="gramEnd"/>
    </w:p>
    <w:p w14:paraId="0EDE8D80" w14:textId="77777777" w:rsidR="0041426B" w:rsidRDefault="00000000">
      <w:pPr>
        <w:pStyle w:val="BodyText"/>
        <w:spacing w:line="252" w:lineRule="auto"/>
        <w:ind w:left="720"/>
      </w:pPr>
      <w:r>
        <w:rPr>
          <w:color w:val="58595B"/>
        </w:rPr>
        <w:t xml:space="preserve">in state or federal service obligated </w:t>
      </w:r>
      <w:r>
        <w:rPr>
          <w:color w:val="58595B"/>
          <w:spacing w:val="-6"/>
        </w:rPr>
        <w:t>programs.</w:t>
      </w:r>
      <w:r>
        <w:rPr>
          <w:color w:val="58595B"/>
          <w:spacing w:val="-24"/>
        </w:rPr>
        <w:t xml:space="preserve"> </w:t>
      </w:r>
      <w:r>
        <w:rPr>
          <w:color w:val="58595B"/>
          <w:spacing w:val="-6"/>
        </w:rPr>
        <w:t>CEWIT,</w:t>
      </w:r>
      <w:r>
        <w:rPr>
          <w:color w:val="58595B"/>
          <w:spacing w:val="-22"/>
        </w:rPr>
        <w:t xml:space="preserve"> </w:t>
      </w:r>
      <w:r>
        <w:rPr>
          <w:color w:val="58595B"/>
          <w:spacing w:val="-6"/>
        </w:rPr>
        <w:t>working</w:t>
      </w:r>
      <w:r>
        <w:rPr>
          <w:color w:val="58595B"/>
          <w:spacing w:val="-22"/>
        </w:rPr>
        <w:t xml:space="preserve"> </w:t>
      </w:r>
      <w:r>
        <w:rPr>
          <w:color w:val="58595B"/>
          <w:spacing w:val="-6"/>
        </w:rPr>
        <w:t>with</w:t>
      </w:r>
      <w:r>
        <w:rPr>
          <w:color w:val="58595B"/>
          <w:spacing w:val="-22"/>
        </w:rPr>
        <w:t xml:space="preserve"> </w:t>
      </w:r>
      <w:r>
        <w:rPr>
          <w:color w:val="58595B"/>
          <w:spacing w:val="-6"/>
        </w:rPr>
        <w:t xml:space="preserve">CHWS, </w:t>
      </w:r>
      <w:r>
        <w:rPr>
          <w:color w:val="58595B"/>
        </w:rPr>
        <w:t>has</w:t>
      </w:r>
      <w:r>
        <w:rPr>
          <w:color w:val="58595B"/>
          <w:spacing w:val="-16"/>
        </w:rPr>
        <w:t xml:space="preserve"> </w:t>
      </w:r>
      <w:r>
        <w:rPr>
          <w:color w:val="58595B"/>
        </w:rPr>
        <w:t>developed</w:t>
      </w:r>
      <w:r>
        <w:rPr>
          <w:color w:val="58595B"/>
          <w:spacing w:val="-16"/>
        </w:rPr>
        <w:t xml:space="preserve"> </w:t>
      </w:r>
      <w:r>
        <w:rPr>
          <w:color w:val="58595B"/>
        </w:rPr>
        <w:t>a</w:t>
      </w:r>
      <w:r>
        <w:rPr>
          <w:color w:val="58595B"/>
          <w:spacing w:val="-16"/>
        </w:rPr>
        <w:t xml:space="preserve"> </w:t>
      </w:r>
      <w:r>
        <w:rPr>
          <w:color w:val="58595B"/>
        </w:rPr>
        <w:t>database</w:t>
      </w:r>
      <w:r>
        <w:rPr>
          <w:color w:val="58595B"/>
          <w:spacing w:val="-16"/>
        </w:rPr>
        <w:t xml:space="preserve"> </w:t>
      </w:r>
      <w:r>
        <w:rPr>
          <w:color w:val="58595B"/>
        </w:rPr>
        <w:t>and</w:t>
      </w:r>
      <w:r>
        <w:rPr>
          <w:color w:val="58595B"/>
          <w:spacing w:val="-16"/>
        </w:rPr>
        <w:t xml:space="preserve"> </w:t>
      </w:r>
      <w:r>
        <w:rPr>
          <w:color w:val="58595B"/>
        </w:rPr>
        <w:t>web portal</w:t>
      </w:r>
      <w:r>
        <w:rPr>
          <w:color w:val="58595B"/>
          <w:spacing w:val="-22"/>
        </w:rPr>
        <w:t xml:space="preserve"> </w:t>
      </w:r>
      <w:r>
        <w:rPr>
          <w:color w:val="58595B"/>
        </w:rPr>
        <w:t>to</w:t>
      </w:r>
      <w:r>
        <w:rPr>
          <w:color w:val="58595B"/>
          <w:spacing w:val="-22"/>
        </w:rPr>
        <w:t xml:space="preserve"> </w:t>
      </w:r>
      <w:r>
        <w:rPr>
          <w:color w:val="58595B"/>
        </w:rPr>
        <w:t>track</w:t>
      </w:r>
      <w:r>
        <w:rPr>
          <w:color w:val="58595B"/>
          <w:spacing w:val="-22"/>
        </w:rPr>
        <w:t xml:space="preserve"> </w:t>
      </w:r>
      <w:r>
        <w:rPr>
          <w:color w:val="58595B"/>
        </w:rPr>
        <w:t>both</w:t>
      </w:r>
      <w:r>
        <w:rPr>
          <w:color w:val="58595B"/>
          <w:spacing w:val="-22"/>
        </w:rPr>
        <w:t xml:space="preserve"> </w:t>
      </w:r>
      <w:r>
        <w:rPr>
          <w:color w:val="58595B"/>
        </w:rPr>
        <w:t>HPSA</w:t>
      </w:r>
      <w:r>
        <w:rPr>
          <w:color w:val="58595B"/>
          <w:spacing w:val="-22"/>
        </w:rPr>
        <w:t xml:space="preserve"> </w:t>
      </w:r>
      <w:r>
        <w:rPr>
          <w:color w:val="58595B"/>
        </w:rPr>
        <w:t>applications and the technical assistance efforts</w:t>
      </w:r>
    </w:p>
    <w:p w14:paraId="0AE71117" w14:textId="77777777" w:rsidR="0041426B" w:rsidRDefault="00000000">
      <w:pPr>
        <w:pStyle w:val="BodyText"/>
        <w:spacing w:line="252" w:lineRule="auto"/>
        <w:ind w:left="720"/>
      </w:pPr>
      <w:r>
        <w:rPr>
          <w:color w:val="58595B"/>
        </w:rPr>
        <w:t xml:space="preserve">of CHWS staff and to provide status reports to both NYSDOH and the </w:t>
      </w:r>
      <w:r>
        <w:rPr>
          <w:color w:val="58595B"/>
          <w:spacing w:val="-6"/>
        </w:rPr>
        <w:t>federal</w:t>
      </w:r>
      <w:r>
        <w:rPr>
          <w:color w:val="58595B"/>
          <w:spacing w:val="-19"/>
        </w:rPr>
        <w:t xml:space="preserve"> </w:t>
      </w:r>
      <w:r>
        <w:rPr>
          <w:color w:val="58595B"/>
          <w:spacing w:val="-6"/>
        </w:rPr>
        <w:t>Health</w:t>
      </w:r>
      <w:r>
        <w:rPr>
          <w:color w:val="58595B"/>
          <w:spacing w:val="-19"/>
        </w:rPr>
        <w:t xml:space="preserve"> </w:t>
      </w:r>
      <w:r>
        <w:rPr>
          <w:color w:val="58595B"/>
          <w:spacing w:val="-6"/>
        </w:rPr>
        <w:t>Resources</w:t>
      </w:r>
      <w:r>
        <w:rPr>
          <w:color w:val="58595B"/>
          <w:spacing w:val="-19"/>
        </w:rPr>
        <w:t xml:space="preserve"> </w:t>
      </w:r>
      <w:r>
        <w:rPr>
          <w:color w:val="58595B"/>
          <w:spacing w:val="-6"/>
        </w:rPr>
        <w:t>and</w:t>
      </w:r>
      <w:r>
        <w:rPr>
          <w:color w:val="58595B"/>
          <w:spacing w:val="-19"/>
        </w:rPr>
        <w:t xml:space="preserve"> </w:t>
      </w:r>
      <w:r>
        <w:rPr>
          <w:color w:val="58595B"/>
          <w:spacing w:val="-6"/>
        </w:rPr>
        <w:t xml:space="preserve">Services </w:t>
      </w:r>
      <w:r>
        <w:rPr>
          <w:color w:val="58595B"/>
          <w:spacing w:val="-4"/>
        </w:rPr>
        <w:t>Administration</w:t>
      </w:r>
      <w:r>
        <w:rPr>
          <w:color w:val="58595B"/>
          <w:spacing w:val="-22"/>
        </w:rPr>
        <w:t xml:space="preserve"> </w:t>
      </w:r>
      <w:r>
        <w:rPr>
          <w:color w:val="58595B"/>
          <w:spacing w:val="-4"/>
        </w:rPr>
        <w:t>(HRSA).</w:t>
      </w:r>
      <w:r>
        <w:rPr>
          <w:color w:val="58595B"/>
          <w:spacing w:val="-22"/>
        </w:rPr>
        <w:t xml:space="preserve"> </w:t>
      </w:r>
      <w:r>
        <w:rPr>
          <w:color w:val="58595B"/>
          <w:spacing w:val="-4"/>
        </w:rPr>
        <w:t>Based</w:t>
      </w:r>
      <w:r>
        <w:rPr>
          <w:color w:val="58595B"/>
          <w:spacing w:val="-22"/>
        </w:rPr>
        <w:t xml:space="preserve"> </w:t>
      </w:r>
      <w:r>
        <w:rPr>
          <w:color w:val="58595B"/>
          <w:spacing w:val="-4"/>
        </w:rPr>
        <w:t>on</w:t>
      </w:r>
      <w:r>
        <w:rPr>
          <w:color w:val="58595B"/>
          <w:spacing w:val="-22"/>
        </w:rPr>
        <w:t xml:space="preserve"> </w:t>
      </w:r>
      <w:r>
        <w:rPr>
          <w:color w:val="58595B"/>
          <w:spacing w:val="-4"/>
        </w:rPr>
        <w:t xml:space="preserve">user </w:t>
      </w:r>
      <w:r>
        <w:rPr>
          <w:color w:val="58595B"/>
        </w:rPr>
        <w:t>feedback</w:t>
      </w:r>
      <w:r>
        <w:rPr>
          <w:color w:val="58595B"/>
          <w:spacing w:val="-9"/>
        </w:rPr>
        <w:t xml:space="preserve"> </w:t>
      </w:r>
      <w:r>
        <w:rPr>
          <w:color w:val="58595B"/>
        </w:rPr>
        <w:t>collected</w:t>
      </w:r>
      <w:r>
        <w:rPr>
          <w:color w:val="58595B"/>
          <w:spacing w:val="-9"/>
        </w:rPr>
        <w:t xml:space="preserve"> </w:t>
      </w:r>
      <w:r>
        <w:rPr>
          <w:color w:val="58595B"/>
        </w:rPr>
        <w:t>over</w:t>
      </w:r>
      <w:r>
        <w:rPr>
          <w:color w:val="58595B"/>
          <w:spacing w:val="-9"/>
        </w:rPr>
        <w:t xml:space="preserve"> </w:t>
      </w:r>
      <w:r>
        <w:rPr>
          <w:color w:val="58595B"/>
        </w:rPr>
        <w:t>the</w:t>
      </w:r>
      <w:r>
        <w:rPr>
          <w:color w:val="58595B"/>
          <w:spacing w:val="-9"/>
        </w:rPr>
        <w:t xml:space="preserve"> </w:t>
      </w:r>
      <w:r>
        <w:rPr>
          <w:color w:val="58595B"/>
        </w:rPr>
        <w:t>past</w:t>
      </w:r>
      <w:r>
        <w:rPr>
          <w:color w:val="58595B"/>
          <w:spacing w:val="-9"/>
        </w:rPr>
        <w:t xml:space="preserve"> </w:t>
      </w:r>
      <w:r>
        <w:rPr>
          <w:color w:val="58595B"/>
        </w:rPr>
        <w:t>two years,</w:t>
      </w:r>
      <w:r>
        <w:rPr>
          <w:color w:val="58595B"/>
          <w:spacing w:val="-6"/>
        </w:rPr>
        <w:t xml:space="preserve"> </w:t>
      </w:r>
      <w:r>
        <w:rPr>
          <w:color w:val="58595B"/>
        </w:rPr>
        <w:t>CEWIT</w:t>
      </w:r>
      <w:r>
        <w:rPr>
          <w:color w:val="58595B"/>
          <w:spacing w:val="-6"/>
        </w:rPr>
        <w:t xml:space="preserve"> </w:t>
      </w:r>
      <w:r>
        <w:rPr>
          <w:color w:val="58595B"/>
        </w:rPr>
        <w:t>is</w:t>
      </w:r>
      <w:r>
        <w:rPr>
          <w:color w:val="58595B"/>
          <w:spacing w:val="-6"/>
        </w:rPr>
        <w:t xml:space="preserve"> </w:t>
      </w:r>
      <w:r>
        <w:rPr>
          <w:color w:val="58595B"/>
        </w:rPr>
        <w:t>currently</w:t>
      </w:r>
      <w:r>
        <w:rPr>
          <w:color w:val="58595B"/>
          <w:spacing w:val="-6"/>
        </w:rPr>
        <w:t xml:space="preserve"> </w:t>
      </w:r>
      <w:r>
        <w:rPr>
          <w:color w:val="58595B"/>
        </w:rPr>
        <w:t>updating the tracking system, enhancing its user</w:t>
      </w:r>
      <w:r>
        <w:rPr>
          <w:color w:val="58595B"/>
          <w:spacing w:val="-2"/>
        </w:rPr>
        <w:t xml:space="preserve"> </w:t>
      </w:r>
      <w:r>
        <w:rPr>
          <w:color w:val="58595B"/>
        </w:rPr>
        <w:t>experience,</w:t>
      </w:r>
      <w:r>
        <w:rPr>
          <w:color w:val="58595B"/>
          <w:spacing w:val="-2"/>
        </w:rPr>
        <w:t xml:space="preserve"> </w:t>
      </w:r>
      <w:r>
        <w:rPr>
          <w:color w:val="58595B"/>
        </w:rPr>
        <w:t>and</w:t>
      </w:r>
      <w:r>
        <w:rPr>
          <w:color w:val="58595B"/>
          <w:spacing w:val="-2"/>
        </w:rPr>
        <w:t xml:space="preserve"> </w:t>
      </w:r>
      <w:r>
        <w:rPr>
          <w:color w:val="58595B"/>
        </w:rPr>
        <w:t>developing</w:t>
      </w:r>
    </w:p>
    <w:p w14:paraId="5D874B90" w14:textId="77777777" w:rsidR="0041426B" w:rsidRDefault="00000000">
      <w:pPr>
        <w:pStyle w:val="BodyText"/>
        <w:spacing w:line="176" w:lineRule="exact"/>
        <w:ind w:left="414"/>
      </w:pPr>
      <w:r>
        <w:br w:type="column"/>
      </w:r>
      <w:r>
        <w:rPr>
          <w:color w:val="58595B"/>
          <w:spacing w:val="-4"/>
        </w:rPr>
        <w:t>new</w:t>
      </w:r>
      <w:r>
        <w:rPr>
          <w:color w:val="58595B"/>
          <w:spacing w:val="-20"/>
        </w:rPr>
        <w:t xml:space="preserve"> </w:t>
      </w:r>
      <w:r>
        <w:rPr>
          <w:color w:val="58595B"/>
          <w:spacing w:val="-4"/>
        </w:rPr>
        <w:t>features</w:t>
      </w:r>
      <w:r>
        <w:rPr>
          <w:color w:val="58595B"/>
          <w:spacing w:val="-21"/>
        </w:rPr>
        <w:t xml:space="preserve"> </w:t>
      </w:r>
      <w:r>
        <w:rPr>
          <w:color w:val="58595B"/>
          <w:spacing w:val="-4"/>
        </w:rPr>
        <w:t>such</w:t>
      </w:r>
      <w:r>
        <w:rPr>
          <w:color w:val="58595B"/>
          <w:spacing w:val="-20"/>
        </w:rPr>
        <w:t xml:space="preserve"> </w:t>
      </w:r>
      <w:r>
        <w:rPr>
          <w:color w:val="58595B"/>
          <w:spacing w:val="-4"/>
        </w:rPr>
        <w:t>as</w:t>
      </w:r>
      <w:r>
        <w:rPr>
          <w:color w:val="58595B"/>
          <w:spacing w:val="-20"/>
        </w:rPr>
        <w:t xml:space="preserve"> </w:t>
      </w:r>
      <w:r>
        <w:rPr>
          <w:color w:val="58595B"/>
          <w:spacing w:val="-4"/>
        </w:rPr>
        <w:t>comprehensive</w:t>
      </w:r>
    </w:p>
    <w:p w14:paraId="2A6AB399" w14:textId="77777777" w:rsidR="0041426B" w:rsidRDefault="00000000">
      <w:pPr>
        <w:pStyle w:val="BodyText"/>
        <w:spacing w:before="12" w:line="252" w:lineRule="auto"/>
        <w:ind w:left="414"/>
      </w:pPr>
      <w:r>
        <w:rPr>
          <w:color w:val="58595B"/>
          <w:spacing w:val="-4"/>
        </w:rPr>
        <w:t>activity</w:t>
      </w:r>
      <w:r>
        <w:rPr>
          <w:color w:val="58595B"/>
          <w:spacing w:val="-16"/>
        </w:rPr>
        <w:t xml:space="preserve"> </w:t>
      </w:r>
      <w:r>
        <w:rPr>
          <w:color w:val="58595B"/>
          <w:spacing w:val="-4"/>
        </w:rPr>
        <w:t>logging</w:t>
      </w:r>
      <w:r>
        <w:rPr>
          <w:color w:val="58595B"/>
          <w:spacing w:val="-16"/>
        </w:rPr>
        <w:t xml:space="preserve"> </w:t>
      </w:r>
      <w:r>
        <w:rPr>
          <w:color w:val="58595B"/>
          <w:spacing w:val="-4"/>
        </w:rPr>
        <w:t>and</w:t>
      </w:r>
      <w:r>
        <w:rPr>
          <w:color w:val="58595B"/>
          <w:spacing w:val="-16"/>
        </w:rPr>
        <w:t xml:space="preserve"> </w:t>
      </w:r>
      <w:r>
        <w:rPr>
          <w:color w:val="58595B"/>
          <w:spacing w:val="-4"/>
        </w:rPr>
        <w:t>analytics</w:t>
      </w:r>
      <w:r>
        <w:rPr>
          <w:color w:val="58595B"/>
          <w:spacing w:val="-16"/>
        </w:rPr>
        <w:t xml:space="preserve"> </w:t>
      </w:r>
      <w:r>
        <w:rPr>
          <w:color w:val="58595B"/>
          <w:spacing w:val="-4"/>
        </w:rPr>
        <w:t>and</w:t>
      </w:r>
      <w:r>
        <w:rPr>
          <w:color w:val="58595B"/>
          <w:spacing w:val="-16"/>
        </w:rPr>
        <w:t xml:space="preserve"> </w:t>
      </w:r>
      <w:r>
        <w:rPr>
          <w:color w:val="58595B"/>
          <w:spacing w:val="-4"/>
        </w:rPr>
        <w:t xml:space="preserve">case </w:t>
      </w:r>
      <w:r>
        <w:rPr>
          <w:color w:val="58595B"/>
        </w:rPr>
        <w:t>management</w:t>
      </w:r>
      <w:r>
        <w:rPr>
          <w:color w:val="58595B"/>
          <w:spacing w:val="-9"/>
        </w:rPr>
        <w:t xml:space="preserve"> </w:t>
      </w:r>
      <w:r>
        <w:rPr>
          <w:color w:val="58595B"/>
        </w:rPr>
        <w:t>capabilities.</w:t>
      </w:r>
      <w:r>
        <w:rPr>
          <w:color w:val="58595B"/>
          <w:spacing w:val="-9"/>
        </w:rPr>
        <w:t xml:space="preserve"> </w:t>
      </w:r>
      <w:r>
        <w:rPr>
          <w:color w:val="58595B"/>
        </w:rPr>
        <w:t>(HRI)</w:t>
      </w:r>
    </w:p>
    <w:p w14:paraId="5A78B7B7" w14:textId="77777777" w:rsidR="0041426B" w:rsidRDefault="0041426B">
      <w:pPr>
        <w:pStyle w:val="BodyText"/>
        <w:spacing w:before="6"/>
      </w:pPr>
    </w:p>
    <w:p w14:paraId="642CDE17" w14:textId="77777777" w:rsidR="0041426B" w:rsidRDefault="00000000">
      <w:pPr>
        <w:tabs>
          <w:tab w:val="left" w:pos="3664"/>
        </w:tabs>
        <w:spacing w:before="1"/>
        <w:ind w:left="501"/>
        <w:rPr>
          <w:sz w:val="20"/>
        </w:rPr>
      </w:pPr>
      <w:r>
        <w:rPr>
          <w:noProof/>
          <w:sz w:val="20"/>
        </w:rPr>
        <mc:AlternateContent>
          <mc:Choice Requires="wps">
            <w:drawing>
              <wp:anchor distT="0" distB="0" distL="0" distR="0" simplePos="0" relativeHeight="15787520" behindDoc="0" locked="0" layoutInCell="1" allowOverlap="1" wp14:anchorId="3915D405" wp14:editId="15739EA2">
                <wp:simplePos x="0" y="0"/>
                <wp:positionH relativeFrom="page">
                  <wp:posOffset>2838450</wp:posOffset>
                </wp:positionH>
                <wp:positionV relativeFrom="paragraph">
                  <wp:posOffset>106146</wp:posOffset>
                </wp:positionV>
                <wp:extent cx="15875" cy="15875"/>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D4ABA18" id="Graphic 456" o:spid="_x0000_s1026" style="position:absolute;margin-left:223.5pt;margin-top:8.35pt;width:1.25pt;height:1.25pt;z-index:15787520;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285106CD" w14:textId="77777777" w:rsidR="0041426B" w:rsidRDefault="00000000">
      <w:pPr>
        <w:pStyle w:val="Heading2"/>
        <w:spacing w:before="77" w:line="242" w:lineRule="auto"/>
        <w:ind w:left="414" w:right="629"/>
      </w:pPr>
      <w:r>
        <w:rPr>
          <w:color w:val="B81237"/>
          <w:spacing w:val="-4"/>
        </w:rPr>
        <w:t>New</w:t>
      </w:r>
      <w:r>
        <w:rPr>
          <w:color w:val="B81237"/>
          <w:spacing w:val="-30"/>
        </w:rPr>
        <w:t xml:space="preserve"> </w:t>
      </w:r>
      <w:r>
        <w:rPr>
          <w:color w:val="B81237"/>
          <w:spacing w:val="-4"/>
        </w:rPr>
        <w:t>York</w:t>
      </w:r>
      <w:r>
        <w:rPr>
          <w:color w:val="B81237"/>
          <w:spacing w:val="-28"/>
        </w:rPr>
        <w:t xml:space="preserve"> </w:t>
      </w:r>
      <w:r>
        <w:rPr>
          <w:color w:val="B81237"/>
          <w:spacing w:val="-4"/>
        </w:rPr>
        <w:t>State</w:t>
      </w:r>
      <w:r>
        <w:rPr>
          <w:color w:val="B81237"/>
          <w:spacing w:val="-28"/>
        </w:rPr>
        <w:t xml:space="preserve"> </w:t>
      </w:r>
      <w:r>
        <w:rPr>
          <w:color w:val="B81237"/>
          <w:spacing w:val="-4"/>
        </w:rPr>
        <w:t xml:space="preserve">Health </w:t>
      </w:r>
      <w:r>
        <w:rPr>
          <w:color w:val="B81237"/>
        </w:rPr>
        <w:t>Workforce</w:t>
      </w:r>
      <w:r>
        <w:rPr>
          <w:color w:val="B81237"/>
          <w:spacing w:val="-28"/>
        </w:rPr>
        <w:t xml:space="preserve"> </w:t>
      </w:r>
      <w:r>
        <w:rPr>
          <w:color w:val="B81237"/>
        </w:rPr>
        <w:t>Planning Data</w:t>
      </w:r>
      <w:r>
        <w:rPr>
          <w:color w:val="B81237"/>
          <w:spacing w:val="-24"/>
        </w:rPr>
        <w:t xml:space="preserve"> </w:t>
      </w:r>
      <w:r>
        <w:rPr>
          <w:color w:val="B81237"/>
        </w:rPr>
        <w:t>Guide</w:t>
      </w:r>
    </w:p>
    <w:p w14:paraId="477EB645" w14:textId="77777777" w:rsidR="0041426B" w:rsidRDefault="00000000">
      <w:pPr>
        <w:pStyle w:val="BodyText"/>
        <w:spacing w:before="86" w:line="252" w:lineRule="auto"/>
        <w:ind w:left="414"/>
      </w:pPr>
      <w:r>
        <w:rPr>
          <w:color w:val="231F20"/>
          <w:spacing w:val="-2"/>
        </w:rPr>
        <w:t>Rong</w:t>
      </w:r>
      <w:r>
        <w:rPr>
          <w:color w:val="231F20"/>
          <w:spacing w:val="-20"/>
        </w:rPr>
        <w:t xml:space="preserve"> </w:t>
      </w:r>
      <w:r>
        <w:rPr>
          <w:color w:val="231F20"/>
          <w:spacing w:val="-2"/>
        </w:rPr>
        <w:t>Zhao</w:t>
      </w:r>
      <w:r>
        <w:rPr>
          <w:color w:val="231F20"/>
          <w:spacing w:val="-20"/>
        </w:rPr>
        <w:t xml:space="preserve"> </w:t>
      </w:r>
      <w:r>
        <w:rPr>
          <w:color w:val="231F20"/>
          <w:spacing w:val="-2"/>
        </w:rPr>
        <w:t>and</w:t>
      </w:r>
      <w:r>
        <w:rPr>
          <w:color w:val="231F20"/>
          <w:spacing w:val="-20"/>
        </w:rPr>
        <w:t xml:space="preserve"> </w:t>
      </w:r>
      <w:r>
        <w:rPr>
          <w:color w:val="231F20"/>
          <w:spacing w:val="-2"/>
        </w:rPr>
        <w:t>Robert</w:t>
      </w:r>
      <w:r>
        <w:rPr>
          <w:color w:val="231F20"/>
          <w:spacing w:val="-20"/>
        </w:rPr>
        <w:t xml:space="preserve"> </w:t>
      </w:r>
      <w:r>
        <w:rPr>
          <w:color w:val="231F20"/>
          <w:spacing w:val="-2"/>
        </w:rPr>
        <w:t xml:space="preserve">Martiniano </w:t>
      </w:r>
      <w:hyperlink r:id="rId178">
        <w:r>
          <w:rPr>
            <w:color w:val="231F20"/>
            <w:spacing w:val="-2"/>
          </w:rPr>
          <w:t>rong.zhao@stonybrook.edu</w:t>
        </w:r>
      </w:hyperlink>
    </w:p>
    <w:p w14:paraId="63236010" w14:textId="77777777" w:rsidR="0041426B" w:rsidRDefault="00000000">
      <w:pPr>
        <w:pStyle w:val="BodyText"/>
        <w:spacing w:before="91" w:line="252" w:lineRule="auto"/>
        <w:ind w:left="414"/>
      </w:pPr>
      <w:r>
        <w:rPr>
          <w:color w:val="58595B"/>
        </w:rPr>
        <w:t>Working with the Center for Health Workforce Studies (CHWS) of the University</w:t>
      </w:r>
      <w:r>
        <w:rPr>
          <w:color w:val="58595B"/>
          <w:spacing w:val="-9"/>
        </w:rPr>
        <w:t xml:space="preserve"> </w:t>
      </w:r>
      <w:r>
        <w:rPr>
          <w:color w:val="58595B"/>
        </w:rPr>
        <w:t>at</w:t>
      </w:r>
      <w:r>
        <w:rPr>
          <w:color w:val="58595B"/>
          <w:spacing w:val="-9"/>
        </w:rPr>
        <w:t xml:space="preserve"> </w:t>
      </w:r>
      <w:r>
        <w:rPr>
          <w:color w:val="58595B"/>
        </w:rPr>
        <w:t>Albany,</w:t>
      </w:r>
      <w:r>
        <w:rPr>
          <w:color w:val="58595B"/>
          <w:spacing w:val="-9"/>
        </w:rPr>
        <w:t xml:space="preserve"> </w:t>
      </w:r>
      <w:r>
        <w:rPr>
          <w:color w:val="58595B"/>
        </w:rPr>
        <w:t>CEWIT</w:t>
      </w:r>
      <w:r>
        <w:rPr>
          <w:color w:val="58595B"/>
          <w:spacing w:val="-9"/>
        </w:rPr>
        <w:t xml:space="preserve"> </w:t>
      </w:r>
      <w:r>
        <w:rPr>
          <w:color w:val="58595B"/>
        </w:rPr>
        <w:t>has developed an interactive,</w:t>
      </w:r>
      <w:r>
        <w:rPr>
          <w:color w:val="58595B"/>
          <w:spacing w:val="40"/>
        </w:rPr>
        <w:t xml:space="preserve"> </w:t>
      </w:r>
      <w:r>
        <w:rPr>
          <w:color w:val="58595B"/>
        </w:rPr>
        <w:t>web-based Health Workforce Planning Data Guide, designed to support collaborative</w:t>
      </w:r>
      <w:r>
        <w:rPr>
          <w:color w:val="58595B"/>
          <w:spacing w:val="-5"/>
        </w:rPr>
        <w:t xml:space="preserve"> </w:t>
      </w:r>
      <w:r>
        <w:rPr>
          <w:color w:val="58595B"/>
        </w:rPr>
        <w:t>health</w:t>
      </w:r>
      <w:r>
        <w:rPr>
          <w:color w:val="58595B"/>
          <w:spacing w:val="-5"/>
        </w:rPr>
        <w:t xml:space="preserve"> </w:t>
      </w:r>
      <w:r>
        <w:rPr>
          <w:color w:val="58595B"/>
        </w:rPr>
        <w:t>workforce planning between health care providers</w:t>
      </w:r>
      <w:r>
        <w:rPr>
          <w:color w:val="58595B"/>
          <w:spacing w:val="-20"/>
        </w:rPr>
        <w:t xml:space="preserve"> </w:t>
      </w:r>
      <w:r>
        <w:rPr>
          <w:color w:val="58595B"/>
        </w:rPr>
        <w:t>and</w:t>
      </w:r>
      <w:r>
        <w:rPr>
          <w:color w:val="58595B"/>
          <w:spacing w:val="-20"/>
        </w:rPr>
        <w:t xml:space="preserve"> </w:t>
      </w:r>
      <w:r>
        <w:rPr>
          <w:color w:val="58595B"/>
        </w:rPr>
        <w:t>health</w:t>
      </w:r>
      <w:r>
        <w:rPr>
          <w:color w:val="58595B"/>
          <w:spacing w:val="-20"/>
        </w:rPr>
        <w:t xml:space="preserve"> </w:t>
      </w:r>
      <w:r>
        <w:rPr>
          <w:color w:val="58595B"/>
        </w:rPr>
        <w:t>care</w:t>
      </w:r>
      <w:r>
        <w:rPr>
          <w:color w:val="58595B"/>
          <w:spacing w:val="-20"/>
        </w:rPr>
        <w:t xml:space="preserve"> </w:t>
      </w:r>
      <w:r>
        <w:rPr>
          <w:color w:val="58595B"/>
        </w:rPr>
        <w:t xml:space="preserve">educators </w:t>
      </w:r>
      <w:r>
        <w:rPr>
          <w:color w:val="58595B"/>
          <w:spacing w:val="-2"/>
        </w:rPr>
        <w:t>among</w:t>
      </w:r>
      <w:r>
        <w:rPr>
          <w:color w:val="58595B"/>
          <w:spacing w:val="-19"/>
        </w:rPr>
        <w:t xml:space="preserve"> </w:t>
      </w:r>
      <w:r>
        <w:rPr>
          <w:color w:val="58595B"/>
          <w:spacing w:val="-2"/>
        </w:rPr>
        <w:t>others.</w:t>
      </w:r>
      <w:r>
        <w:rPr>
          <w:color w:val="58595B"/>
          <w:spacing w:val="-19"/>
        </w:rPr>
        <w:t xml:space="preserve"> </w:t>
      </w:r>
      <w:r>
        <w:rPr>
          <w:color w:val="58595B"/>
          <w:spacing w:val="-2"/>
        </w:rPr>
        <w:t>This</w:t>
      </w:r>
      <w:r>
        <w:rPr>
          <w:color w:val="58595B"/>
          <w:spacing w:val="-19"/>
        </w:rPr>
        <w:t xml:space="preserve"> </w:t>
      </w:r>
      <w:r>
        <w:rPr>
          <w:color w:val="58595B"/>
          <w:spacing w:val="-2"/>
        </w:rPr>
        <w:t>system</w:t>
      </w:r>
      <w:r>
        <w:rPr>
          <w:color w:val="58595B"/>
          <w:spacing w:val="-19"/>
        </w:rPr>
        <w:t xml:space="preserve"> </w:t>
      </w:r>
      <w:r>
        <w:rPr>
          <w:color w:val="58595B"/>
          <w:spacing w:val="-2"/>
        </w:rPr>
        <w:t>allows</w:t>
      </w:r>
      <w:r>
        <w:rPr>
          <w:color w:val="58595B"/>
          <w:spacing w:val="-19"/>
        </w:rPr>
        <w:t xml:space="preserve"> </w:t>
      </w:r>
      <w:r>
        <w:rPr>
          <w:color w:val="58595B"/>
          <w:spacing w:val="-2"/>
        </w:rPr>
        <w:t xml:space="preserve">its </w:t>
      </w:r>
      <w:r>
        <w:rPr>
          <w:color w:val="58595B"/>
        </w:rPr>
        <w:t>users</w:t>
      </w:r>
      <w:r>
        <w:rPr>
          <w:color w:val="58595B"/>
          <w:spacing w:val="-20"/>
        </w:rPr>
        <w:t xml:space="preserve"> </w:t>
      </w:r>
      <w:r>
        <w:rPr>
          <w:color w:val="58595B"/>
        </w:rPr>
        <w:t>to</w:t>
      </w:r>
      <w:r>
        <w:rPr>
          <w:color w:val="58595B"/>
          <w:spacing w:val="-20"/>
        </w:rPr>
        <w:t xml:space="preserve"> </w:t>
      </w:r>
      <w:r>
        <w:rPr>
          <w:color w:val="58595B"/>
        </w:rPr>
        <w:t>access</w:t>
      </w:r>
      <w:r>
        <w:rPr>
          <w:color w:val="58595B"/>
          <w:spacing w:val="-20"/>
        </w:rPr>
        <w:t xml:space="preserve"> </w:t>
      </w:r>
      <w:r>
        <w:rPr>
          <w:color w:val="58595B"/>
        </w:rPr>
        <w:t>a</w:t>
      </w:r>
      <w:r>
        <w:rPr>
          <w:color w:val="58595B"/>
          <w:spacing w:val="-20"/>
        </w:rPr>
        <w:t xml:space="preserve"> </w:t>
      </w:r>
      <w:r>
        <w:rPr>
          <w:color w:val="58595B"/>
        </w:rPr>
        <w:t>wide</w:t>
      </w:r>
      <w:r>
        <w:rPr>
          <w:color w:val="58595B"/>
          <w:spacing w:val="-20"/>
        </w:rPr>
        <w:t xml:space="preserve"> </w:t>
      </w:r>
      <w:r>
        <w:rPr>
          <w:color w:val="58595B"/>
        </w:rPr>
        <w:t>range</w:t>
      </w:r>
      <w:r>
        <w:rPr>
          <w:color w:val="58595B"/>
          <w:spacing w:val="-20"/>
        </w:rPr>
        <w:t xml:space="preserve"> </w:t>
      </w:r>
      <w:r>
        <w:rPr>
          <w:color w:val="58595B"/>
        </w:rPr>
        <w:t>of</w:t>
      </w:r>
      <w:r>
        <w:rPr>
          <w:color w:val="58595B"/>
          <w:spacing w:val="-20"/>
        </w:rPr>
        <w:t xml:space="preserve"> </w:t>
      </w:r>
      <w:r>
        <w:rPr>
          <w:color w:val="58595B"/>
        </w:rPr>
        <w:t>data at various granularities, including population</w:t>
      </w:r>
      <w:r>
        <w:rPr>
          <w:color w:val="58595B"/>
          <w:spacing w:val="-5"/>
        </w:rPr>
        <w:t xml:space="preserve"> </w:t>
      </w:r>
      <w:r>
        <w:rPr>
          <w:color w:val="58595B"/>
        </w:rPr>
        <w:t>demographics,</w:t>
      </w:r>
      <w:r>
        <w:rPr>
          <w:color w:val="58595B"/>
          <w:spacing w:val="-5"/>
        </w:rPr>
        <w:t xml:space="preserve"> </w:t>
      </w:r>
      <w:r>
        <w:rPr>
          <w:color w:val="58595B"/>
        </w:rPr>
        <w:t>health status, health outcomes and health professions.</w:t>
      </w:r>
      <w:r>
        <w:rPr>
          <w:color w:val="58595B"/>
          <w:spacing w:val="-20"/>
        </w:rPr>
        <w:t xml:space="preserve"> </w:t>
      </w:r>
      <w:r>
        <w:rPr>
          <w:color w:val="58595B"/>
        </w:rPr>
        <w:t>Users</w:t>
      </w:r>
      <w:r>
        <w:rPr>
          <w:color w:val="58595B"/>
          <w:spacing w:val="-20"/>
        </w:rPr>
        <w:t xml:space="preserve"> </w:t>
      </w:r>
      <w:r>
        <w:rPr>
          <w:color w:val="58595B"/>
        </w:rPr>
        <w:t>can</w:t>
      </w:r>
      <w:r>
        <w:rPr>
          <w:color w:val="58595B"/>
          <w:spacing w:val="-20"/>
        </w:rPr>
        <w:t xml:space="preserve"> </w:t>
      </w:r>
      <w:r>
        <w:rPr>
          <w:color w:val="58595B"/>
        </w:rPr>
        <w:t>visualize</w:t>
      </w:r>
      <w:r>
        <w:rPr>
          <w:color w:val="58595B"/>
          <w:spacing w:val="-20"/>
        </w:rPr>
        <w:t xml:space="preserve"> </w:t>
      </w:r>
      <w:r>
        <w:rPr>
          <w:color w:val="58595B"/>
        </w:rPr>
        <w:t>the data</w:t>
      </w:r>
      <w:r>
        <w:rPr>
          <w:color w:val="58595B"/>
          <w:spacing w:val="-20"/>
        </w:rPr>
        <w:t xml:space="preserve"> </w:t>
      </w:r>
      <w:r>
        <w:rPr>
          <w:color w:val="58595B"/>
        </w:rPr>
        <w:t>using</w:t>
      </w:r>
      <w:r>
        <w:rPr>
          <w:color w:val="58595B"/>
          <w:spacing w:val="-20"/>
        </w:rPr>
        <w:t xml:space="preserve"> </w:t>
      </w:r>
      <w:r>
        <w:rPr>
          <w:color w:val="58595B"/>
        </w:rPr>
        <w:t>maps,</w:t>
      </w:r>
      <w:r>
        <w:rPr>
          <w:color w:val="58595B"/>
          <w:spacing w:val="-20"/>
        </w:rPr>
        <w:t xml:space="preserve"> </w:t>
      </w:r>
      <w:r>
        <w:rPr>
          <w:color w:val="58595B"/>
        </w:rPr>
        <w:t>graphs,</w:t>
      </w:r>
      <w:r>
        <w:rPr>
          <w:color w:val="58595B"/>
          <w:spacing w:val="-20"/>
        </w:rPr>
        <w:t xml:space="preserve"> </w:t>
      </w:r>
      <w:r>
        <w:rPr>
          <w:color w:val="58595B"/>
        </w:rPr>
        <w:t>and</w:t>
      </w:r>
      <w:r>
        <w:rPr>
          <w:color w:val="58595B"/>
          <w:spacing w:val="-20"/>
        </w:rPr>
        <w:t xml:space="preserve"> </w:t>
      </w:r>
      <w:r>
        <w:rPr>
          <w:color w:val="58595B"/>
        </w:rPr>
        <w:t>tables statewide, by region, or by county, compare</w:t>
      </w:r>
      <w:r>
        <w:rPr>
          <w:color w:val="58595B"/>
          <w:spacing w:val="-20"/>
        </w:rPr>
        <w:t xml:space="preserve"> </w:t>
      </w:r>
      <w:r>
        <w:rPr>
          <w:color w:val="58595B"/>
        </w:rPr>
        <w:t>related</w:t>
      </w:r>
      <w:r>
        <w:rPr>
          <w:color w:val="58595B"/>
          <w:spacing w:val="-20"/>
        </w:rPr>
        <w:t xml:space="preserve"> </w:t>
      </w:r>
      <w:r>
        <w:rPr>
          <w:color w:val="58595B"/>
        </w:rPr>
        <w:t>data</w:t>
      </w:r>
      <w:r>
        <w:rPr>
          <w:color w:val="58595B"/>
          <w:spacing w:val="-20"/>
        </w:rPr>
        <w:t xml:space="preserve"> </w:t>
      </w:r>
      <w:r>
        <w:rPr>
          <w:color w:val="58595B"/>
        </w:rPr>
        <w:t>elements,</w:t>
      </w:r>
      <w:r>
        <w:rPr>
          <w:color w:val="58595B"/>
          <w:spacing w:val="-20"/>
        </w:rPr>
        <w:t xml:space="preserve"> </w:t>
      </w:r>
      <w:r>
        <w:rPr>
          <w:color w:val="58595B"/>
        </w:rPr>
        <w:t>and create</w:t>
      </w:r>
      <w:r>
        <w:rPr>
          <w:color w:val="58595B"/>
          <w:spacing w:val="-5"/>
        </w:rPr>
        <w:t xml:space="preserve"> </w:t>
      </w:r>
      <w:r>
        <w:rPr>
          <w:color w:val="58595B"/>
        </w:rPr>
        <w:t>customized</w:t>
      </w:r>
      <w:r>
        <w:rPr>
          <w:color w:val="58595B"/>
          <w:spacing w:val="-5"/>
        </w:rPr>
        <w:t xml:space="preserve"> </w:t>
      </w:r>
      <w:r>
        <w:rPr>
          <w:color w:val="58595B"/>
        </w:rPr>
        <w:t>reports.</w:t>
      </w:r>
    </w:p>
    <w:p w14:paraId="5F292E56" w14:textId="77777777" w:rsidR="0041426B" w:rsidRDefault="00000000">
      <w:pPr>
        <w:pStyle w:val="BodyText"/>
        <w:spacing w:before="96" w:line="252" w:lineRule="auto"/>
        <w:ind w:left="414"/>
      </w:pPr>
      <w:r>
        <w:rPr>
          <w:color w:val="58595B"/>
        </w:rPr>
        <w:t>Developing</w:t>
      </w:r>
      <w:r>
        <w:rPr>
          <w:color w:val="58595B"/>
          <w:spacing w:val="-2"/>
        </w:rPr>
        <w:t xml:space="preserve"> </w:t>
      </w:r>
      <w:r>
        <w:rPr>
          <w:color w:val="58595B"/>
        </w:rPr>
        <w:t>this</w:t>
      </w:r>
      <w:r>
        <w:rPr>
          <w:color w:val="58595B"/>
          <w:spacing w:val="-2"/>
        </w:rPr>
        <w:t xml:space="preserve"> </w:t>
      </w:r>
      <w:r>
        <w:rPr>
          <w:color w:val="58595B"/>
        </w:rPr>
        <w:t>software</w:t>
      </w:r>
      <w:r>
        <w:rPr>
          <w:color w:val="58595B"/>
          <w:spacing w:val="-2"/>
        </w:rPr>
        <w:t xml:space="preserve"> </w:t>
      </w:r>
      <w:r>
        <w:rPr>
          <w:color w:val="58595B"/>
        </w:rPr>
        <w:t>application provides enhanced visibility to the Data</w:t>
      </w:r>
      <w:r>
        <w:rPr>
          <w:color w:val="58595B"/>
          <w:spacing w:val="-13"/>
        </w:rPr>
        <w:t xml:space="preserve"> </w:t>
      </w:r>
      <w:r>
        <w:rPr>
          <w:color w:val="58595B"/>
        </w:rPr>
        <w:t>Guide,</w:t>
      </w:r>
      <w:r>
        <w:rPr>
          <w:color w:val="58595B"/>
          <w:spacing w:val="-13"/>
        </w:rPr>
        <w:t xml:space="preserve"> </w:t>
      </w:r>
      <w:r>
        <w:rPr>
          <w:color w:val="58595B"/>
        </w:rPr>
        <w:t>which</w:t>
      </w:r>
      <w:r>
        <w:rPr>
          <w:color w:val="58595B"/>
          <w:spacing w:val="-13"/>
        </w:rPr>
        <w:t xml:space="preserve"> </w:t>
      </w:r>
      <w:r>
        <w:rPr>
          <w:color w:val="58595B"/>
        </w:rPr>
        <w:t>is</w:t>
      </w:r>
      <w:r>
        <w:rPr>
          <w:color w:val="58595B"/>
          <w:spacing w:val="-13"/>
        </w:rPr>
        <w:t xml:space="preserve"> </w:t>
      </w:r>
      <w:r>
        <w:rPr>
          <w:color w:val="58595B"/>
        </w:rPr>
        <w:t>a</w:t>
      </w:r>
      <w:r>
        <w:rPr>
          <w:color w:val="58595B"/>
          <w:spacing w:val="-13"/>
        </w:rPr>
        <w:t xml:space="preserve"> </w:t>
      </w:r>
      <w:r>
        <w:rPr>
          <w:color w:val="58595B"/>
        </w:rPr>
        <w:t xml:space="preserve">valuable resource for a wide range of </w:t>
      </w:r>
      <w:r>
        <w:rPr>
          <w:color w:val="58595B"/>
          <w:spacing w:val="-6"/>
        </w:rPr>
        <w:t>stakeholders,</w:t>
      </w:r>
      <w:r>
        <w:rPr>
          <w:color w:val="58595B"/>
          <w:spacing w:val="-13"/>
        </w:rPr>
        <w:t xml:space="preserve"> </w:t>
      </w:r>
      <w:r>
        <w:rPr>
          <w:color w:val="58595B"/>
          <w:spacing w:val="-6"/>
        </w:rPr>
        <w:t>including</w:t>
      </w:r>
      <w:r>
        <w:rPr>
          <w:color w:val="58595B"/>
          <w:spacing w:val="-13"/>
        </w:rPr>
        <w:t xml:space="preserve"> </w:t>
      </w:r>
      <w:r>
        <w:rPr>
          <w:color w:val="58595B"/>
          <w:spacing w:val="-6"/>
        </w:rPr>
        <w:t>SUNY</w:t>
      </w:r>
      <w:r>
        <w:rPr>
          <w:color w:val="58595B"/>
          <w:spacing w:val="-13"/>
        </w:rPr>
        <w:t xml:space="preserve"> </w:t>
      </w:r>
      <w:r>
        <w:rPr>
          <w:color w:val="58595B"/>
          <w:spacing w:val="-6"/>
        </w:rPr>
        <w:t xml:space="preserve">schools, </w:t>
      </w:r>
      <w:r>
        <w:rPr>
          <w:color w:val="58595B"/>
          <w:spacing w:val="-2"/>
        </w:rPr>
        <w:t>New</w:t>
      </w:r>
      <w:r>
        <w:rPr>
          <w:color w:val="58595B"/>
          <w:spacing w:val="-19"/>
        </w:rPr>
        <w:t xml:space="preserve"> </w:t>
      </w:r>
      <w:r>
        <w:rPr>
          <w:color w:val="58595B"/>
          <w:spacing w:val="-2"/>
        </w:rPr>
        <w:t>York</w:t>
      </w:r>
      <w:r>
        <w:rPr>
          <w:color w:val="58595B"/>
          <w:spacing w:val="-19"/>
        </w:rPr>
        <w:t xml:space="preserve"> </w:t>
      </w:r>
      <w:r>
        <w:rPr>
          <w:color w:val="58595B"/>
          <w:spacing w:val="-2"/>
        </w:rPr>
        <w:t>State</w:t>
      </w:r>
      <w:r>
        <w:rPr>
          <w:color w:val="58595B"/>
          <w:spacing w:val="-19"/>
        </w:rPr>
        <w:t xml:space="preserve"> </w:t>
      </w:r>
      <w:r>
        <w:rPr>
          <w:color w:val="58595B"/>
          <w:spacing w:val="-2"/>
        </w:rPr>
        <w:t>Department</w:t>
      </w:r>
      <w:r>
        <w:rPr>
          <w:color w:val="58595B"/>
          <w:spacing w:val="-19"/>
        </w:rPr>
        <w:t xml:space="preserve"> </w:t>
      </w:r>
      <w:r>
        <w:rPr>
          <w:color w:val="58595B"/>
          <w:spacing w:val="-2"/>
        </w:rPr>
        <w:t>of</w:t>
      </w:r>
      <w:r>
        <w:rPr>
          <w:color w:val="58595B"/>
          <w:spacing w:val="-19"/>
        </w:rPr>
        <w:t xml:space="preserve"> </w:t>
      </w:r>
      <w:r>
        <w:rPr>
          <w:color w:val="58595B"/>
          <w:spacing w:val="-2"/>
        </w:rPr>
        <w:t xml:space="preserve">Health </w:t>
      </w:r>
      <w:r>
        <w:rPr>
          <w:color w:val="58595B"/>
        </w:rPr>
        <w:t>(NYSDOH),</w:t>
      </w:r>
      <w:r>
        <w:rPr>
          <w:color w:val="58595B"/>
          <w:spacing w:val="-9"/>
        </w:rPr>
        <w:t xml:space="preserve"> </w:t>
      </w:r>
      <w:r>
        <w:rPr>
          <w:color w:val="58595B"/>
        </w:rPr>
        <w:t>healthcare</w:t>
      </w:r>
      <w:r>
        <w:rPr>
          <w:color w:val="58595B"/>
          <w:spacing w:val="-9"/>
        </w:rPr>
        <w:t xml:space="preserve"> </w:t>
      </w:r>
      <w:r>
        <w:rPr>
          <w:color w:val="58595B"/>
        </w:rPr>
        <w:t>providers</w:t>
      </w:r>
    </w:p>
    <w:p w14:paraId="49E381FE" w14:textId="77777777" w:rsidR="0041426B" w:rsidRDefault="00000000">
      <w:pPr>
        <w:pStyle w:val="BodyText"/>
        <w:spacing w:before="3" w:line="252" w:lineRule="auto"/>
        <w:ind w:left="414" w:right="316"/>
      </w:pPr>
      <w:r>
        <w:rPr>
          <w:color w:val="58595B"/>
          <w:spacing w:val="-4"/>
        </w:rPr>
        <w:t>and</w:t>
      </w:r>
      <w:r>
        <w:rPr>
          <w:color w:val="58595B"/>
          <w:spacing w:val="-17"/>
        </w:rPr>
        <w:t xml:space="preserve"> </w:t>
      </w:r>
      <w:r>
        <w:rPr>
          <w:color w:val="58595B"/>
          <w:spacing w:val="-4"/>
        </w:rPr>
        <w:t>provider</w:t>
      </w:r>
      <w:r>
        <w:rPr>
          <w:color w:val="58595B"/>
          <w:spacing w:val="-17"/>
        </w:rPr>
        <w:t xml:space="preserve"> </w:t>
      </w:r>
      <w:r>
        <w:rPr>
          <w:color w:val="58595B"/>
          <w:spacing w:val="-4"/>
        </w:rPr>
        <w:t>networks</w:t>
      </w:r>
      <w:r>
        <w:rPr>
          <w:color w:val="58595B"/>
          <w:spacing w:val="-17"/>
        </w:rPr>
        <w:t xml:space="preserve"> </w:t>
      </w:r>
      <w:r>
        <w:rPr>
          <w:color w:val="58595B"/>
          <w:spacing w:val="-4"/>
        </w:rPr>
        <w:t>across</w:t>
      </w:r>
      <w:r>
        <w:rPr>
          <w:color w:val="58595B"/>
          <w:spacing w:val="-17"/>
        </w:rPr>
        <w:t xml:space="preserve"> </w:t>
      </w:r>
      <w:r>
        <w:rPr>
          <w:color w:val="58595B"/>
          <w:spacing w:val="-4"/>
        </w:rPr>
        <w:t xml:space="preserve">New </w:t>
      </w:r>
      <w:r>
        <w:rPr>
          <w:color w:val="58595B"/>
        </w:rPr>
        <w:t>York</w:t>
      </w:r>
      <w:r>
        <w:rPr>
          <w:color w:val="58595B"/>
          <w:spacing w:val="-22"/>
        </w:rPr>
        <w:t xml:space="preserve"> </w:t>
      </w:r>
      <w:r>
        <w:rPr>
          <w:color w:val="58595B"/>
        </w:rPr>
        <w:t>State,</w:t>
      </w:r>
      <w:r>
        <w:rPr>
          <w:color w:val="58595B"/>
          <w:spacing w:val="-22"/>
        </w:rPr>
        <w:t xml:space="preserve"> </w:t>
      </w:r>
      <w:r>
        <w:rPr>
          <w:color w:val="58595B"/>
        </w:rPr>
        <w:t>and</w:t>
      </w:r>
      <w:r>
        <w:rPr>
          <w:color w:val="58595B"/>
          <w:spacing w:val="-22"/>
        </w:rPr>
        <w:t xml:space="preserve"> </w:t>
      </w:r>
      <w:r>
        <w:rPr>
          <w:color w:val="58595B"/>
        </w:rPr>
        <w:t>local</w:t>
      </w:r>
      <w:r>
        <w:rPr>
          <w:color w:val="58595B"/>
          <w:spacing w:val="-22"/>
        </w:rPr>
        <w:t xml:space="preserve"> </w:t>
      </w:r>
      <w:r>
        <w:rPr>
          <w:color w:val="58595B"/>
        </w:rPr>
        <w:t>public</w:t>
      </w:r>
      <w:r>
        <w:rPr>
          <w:color w:val="58595B"/>
          <w:spacing w:val="-22"/>
        </w:rPr>
        <w:t xml:space="preserve"> </w:t>
      </w:r>
      <w:r>
        <w:rPr>
          <w:color w:val="58595B"/>
        </w:rPr>
        <w:t>health departments,</w:t>
      </w:r>
      <w:r>
        <w:rPr>
          <w:color w:val="58595B"/>
          <w:spacing w:val="-9"/>
        </w:rPr>
        <w:t xml:space="preserve"> </w:t>
      </w:r>
      <w:r>
        <w:rPr>
          <w:color w:val="58595B"/>
        </w:rPr>
        <w:t>among</w:t>
      </w:r>
      <w:r>
        <w:rPr>
          <w:color w:val="58595B"/>
          <w:spacing w:val="-9"/>
        </w:rPr>
        <w:t xml:space="preserve"> </w:t>
      </w:r>
      <w:r>
        <w:rPr>
          <w:color w:val="58595B"/>
        </w:rPr>
        <w:t>others.</w:t>
      </w:r>
    </w:p>
    <w:p w14:paraId="37FEC491" w14:textId="77777777" w:rsidR="0041426B" w:rsidRDefault="00000000">
      <w:pPr>
        <w:pStyle w:val="BodyText"/>
        <w:spacing w:before="91" w:line="252" w:lineRule="auto"/>
        <w:ind w:left="414" w:right="48"/>
      </w:pPr>
      <w:r>
        <w:rPr>
          <w:color w:val="58595B"/>
        </w:rPr>
        <w:t>We</w:t>
      </w:r>
      <w:r>
        <w:rPr>
          <w:color w:val="58595B"/>
          <w:spacing w:val="-13"/>
        </w:rPr>
        <w:t xml:space="preserve"> </w:t>
      </w:r>
      <w:r>
        <w:rPr>
          <w:color w:val="58595B"/>
        </w:rPr>
        <w:t>are</w:t>
      </w:r>
      <w:r>
        <w:rPr>
          <w:color w:val="58595B"/>
          <w:spacing w:val="-13"/>
        </w:rPr>
        <w:t xml:space="preserve"> </w:t>
      </w:r>
      <w:r>
        <w:rPr>
          <w:color w:val="58595B"/>
        </w:rPr>
        <w:t>currently</w:t>
      </w:r>
      <w:r>
        <w:rPr>
          <w:color w:val="58595B"/>
          <w:spacing w:val="-13"/>
        </w:rPr>
        <w:t xml:space="preserve"> </w:t>
      </w:r>
      <w:r>
        <w:rPr>
          <w:color w:val="58595B"/>
        </w:rPr>
        <w:t>upgrading</w:t>
      </w:r>
      <w:r>
        <w:rPr>
          <w:color w:val="58595B"/>
          <w:spacing w:val="-13"/>
        </w:rPr>
        <w:t xml:space="preserve"> </w:t>
      </w:r>
      <w:r>
        <w:rPr>
          <w:color w:val="58595B"/>
        </w:rPr>
        <w:t>the</w:t>
      </w:r>
      <w:r>
        <w:rPr>
          <w:color w:val="58595B"/>
          <w:spacing w:val="-13"/>
        </w:rPr>
        <w:t xml:space="preserve"> </w:t>
      </w:r>
      <w:r>
        <w:rPr>
          <w:color w:val="58595B"/>
        </w:rPr>
        <w:t>Data Guide</w:t>
      </w:r>
      <w:r>
        <w:rPr>
          <w:color w:val="58595B"/>
          <w:spacing w:val="-1"/>
        </w:rPr>
        <w:t xml:space="preserve"> </w:t>
      </w:r>
      <w:r>
        <w:rPr>
          <w:color w:val="58595B"/>
        </w:rPr>
        <w:t>by</w:t>
      </w:r>
      <w:r>
        <w:rPr>
          <w:color w:val="58595B"/>
          <w:spacing w:val="-1"/>
        </w:rPr>
        <w:t xml:space="preserve"> </w:t>
      </w:r>
      <w:r>
        <w:rPr>
          <w:color w:val="58595B"/>
        </w:rPr>
        <w:t>deploying</w:t>
      </w:r>
      <w:r>
        <w:rPr>
          <w:color w:val="58595B"/>
          <w:spacing w:val="-1"/>
        </w:rPr>
        <w:t xml:space="preserve"> </w:t>
      </w:r>
      <w:r>
        <w:rPr>
          <w:color w:val="58595B"/>
        </w:rPr>
        <w:t>a</w:t>
      </w:r>
      <w:r>
        <w:rPr>
          <w:color w:val="58595B"/>
          <w:spacing w:val="-1"/>
        </w:rPr>
        <w:t xml:space="preserve"> </w:t>
      </w:r>
      <w:r>
        <w:rPr>
          <w:color w:val="58595B"/>
        </w:rPr>
        <w:t>more</w:t>
      </w:r>
      <w:r>
        <w:rPr>
          <w:color w:val="58595B"/>
          <w:spacing w:val="-1"/>
        </w:rPr>
        <w:t xml:space="preserve"> </w:t>
      </w:r>
      <w:r>
        <w:rPr>
          <w:color w:val="58595B"/>
        </w:rPr>
        <w:t>robust cloud-based</w:t>
      </w:r>
      <w:r>
        <w:rPr>
          <w:color w:val="58595B"/>
          <w:spacing w:val="-9"/>
        </w:rPr>
        <w:t xml:space="preserve"> </w:t>
      </w:r>
      <w:r>
        <w:rPr>
          <w:color w:val="58595B"/>
        </w:rPr>
        <w:t>infrastructure</w:t>
      </w:r>
      <w:r>
        <w:rPr>
          <w:color w:val="58595B"/>
          <w:spacing w:val="-9"/>
        </w:rPr>
        <w:t xml:space="preserve"> </w:t>
      </w:r>
      <w:r>
        <w:rPr>
          <w:color w:val="58595B"/>
        </w:rPr>
        <w:t>updating existing data elements, adding new data elements, enhancing the user experience</w:t>
      </w:r>
      <w:r>
        <w:rPr>
          <w:color w:val="58595B"/>
          <w:spacing w:val="-2"/>
        </w:rPr>
        <w:t xml:space="preserve"> </w:t>
      </w:r>
      <w:r>
        <w:rPr>
          <w:color w:val="58595B"/>
        </w:rPr>
        <w:t>and</w:t>
      </w:r>
      <w:r>
        <w:rPr>
          <w:color w:val="58595B"/>
          <w:spacing w:val="-2"/>
        </w:rPr>
        <w:t xml:space="preserve"> </w:t>
      </w:r>
      <w:r>
        <w:rPr>
          <w:color w:val="58595B"/>
        </w:rPr>
        <w:t>providing</w:t>
      </w:r>
      <w:r>
        <w:rPr>
          <w:color w:val="58595B"/>
          <w:spacing w:val="-2"/>
        </w:rPr>
        <w:t xml:space="preserve"> </w:t>
      </w:r>
      <w:r>
        <w:rPr>
          <w:color w:val="58595B"/>
        </w:rPr>
        <w:t xml:space="preserve">more </w:t>
      </w:r>
      <w:r>
        <w:rPr>
          <w:color w:val="58595B"/>
          <w:spacing w:val="-4"/>
        </w:rPr>
        <w:t>versatile</w:t>
      </w:r>
      <w:r>
        <w:rPr>
          <w:color w:val="58595B"/>
          <w:spacing w:val="-12"/>
        </w:rPr>
        <w:t xml:space="preserve"> </w:t>
      </w:r>
      <w:r>
        <w:rPr>
          <w:color w:val="58595B"/>
          <w:spacing w:val="-4"/>
        </w:rPr>
        <w:t>visualization</w:t>
      </w:r>
      <w:r>
        <w:rPr>
          <w:color w:val="58595B"/>
          <w:spacing w:val="-12"/>
        </w:rPr>
        <w:t xml:space="preserve"> </w:t>
      </w:r>
      <w:r>
        <w:rPr>
          <w:color w:val="58595B"/>
          <w:spacing w:val="-4"/>
        </w:rPr>
        <w:t>and</w:t>
      </w:r>
      <w:r>
        <w:rPr>
          <w:color w:val="58595B"/>
          <w:spacing w:val="-12"/>
        </w:rPr>
        <w:t xml:space="preserve"> </w:t>
      </w:r>
      <w:r>
        <w:rPr>
          <w:color w:val="58595B"/>
          <w:spacing w:val="-4"/>
        </w:rPr>
        <w:t xml:space="preserve">longitudinal </w:t>
      </w:r>
      <w:r>
        <w:rPr>
          <w:color w:val="58595B"/>
        </w:rPr>
        <w:t>analysis</w:t>
      </w:r>
      <w:r>
        <w:rPr>
          <w:color w:val="58595B"/>
          <w:spacing w:val="-20"/>
        </w:rPr>
        <w:t xml:space="preserve"> </w:t>
      </w:r>
      <w:r>
        <w:rPr>
          <w:color w:val="58595B"/>
        </w:rPr>
        <w:t>capabilities.</w:t>
      </w:r>
      <w:r>
        <w:rPr>
          <w:color w:val="58595B"/>
          <w:spacing w:val="-20"/>
        </w:rPr>
        <w:t xml:space="preserve"> </w:t>
      </w:r>
      <w:r>
        <w:rPr>
          <w:color w:val="58595B"/>
        </w:rPr>
        <w:t>(SUNY)</w:t>
      </w:r>
    </w:p>
    <w:p w14:paraId="43C7B99B" w14:textId="77777777" w:rsidR="0041426B" w:rsidRDefault="00000000">
      <w:pPr>
        <w:pStyle w:val="Heading2"/>
        <w:spacing w:line="242" w:lineRule="auto"/>
        <w:ind w:left="459" w:right="817"/>
      </w:pPr>
      <w:bookmarkStart w:id="66" w:name="_TOC_250051"/>
      <w:r>
        <w:rPr>
          <w:b w:val="0"/>
        </w:rPr>
        <w:br w:type="column"/>
      </w:r>
      <w:r>
        <w:rPr>
          <w:color w:val="B81237"/>
          <w:spacing w:val="-6"/>
        </w:rPr>
        <w:t>New</w:t>
      </w:r>
      <w:r>
        <w:rPr>
          <w:color w:val="B81237"/>
          <w:spacing w:val="-28"/>
        </w:rPr>
        <w:t xml:space="preserve"> </w:t>
      </w:r>
      <w:r>
        <w:rPr>
          <w:color w:val="B81237"/>
          <w:spacing w:val="-6"/>
        </w:rPr>
        <w:t>York</w:t>
      </w:r>
      <w:r>
        <w:rPr>
          <w:color w:val="B81237"/>
          <w:spacing w:val="-28"/>
        </w:rPr>
        <w:t xml:space="preserve"> </w:t>
      </w:r>
      <w:r>
        <w:rPr>
          <w:color w:val="B81237"/>
          <w:spacing w:val="-6"/>
        </w:rPr>
        <w:t>State</w:t>
      </w:r>
      <w:r>
        <w:rPr>
          <w:color w:val="B81237"/>
          <w:spacing w:val="-28"/>
        </w:rPr>
        <w:t xml:space="preserve"> </w:t>
      </w:r>
      <w:r>
        <w:rPr>
          <w:color w:val="B81237"/>
          <w:spacing w:val="-6"/>
        </w:rPr>
        <w:t xml:space="preserve">Nurse </w:t>
      </w:r>
      <w:r>
        <w:rPr>
          <w:color w:val="B81237"/>
        </w:rPr>
        <w:t>Practitioners</w:t>
      </w:r>
      <w:r>
        <w:rPr>
          <w:color w:val="B81237"/>
          <w:spacing w:val="-24"/>
        </w:rPr>
        <w:t xml:space="preserve"> </w:t>
      </w:r>
      <w:r>
        <w:rPr>
          <w:color w:val="B81237"/>
        </w:rPr>
        <w:t xml:space="preserve">Data </w:t>
      </w:r>
      <w:bookmarkEnd w:id="66"/>
      <w:r>
        <w:rPr>
          <w:color w:val="B81237"/>
          <w:spacing w:val="-2"/>
        </w:rPr>
        <w:t>Dashboard</w:t>
      </w:r>
    </w:p>
    <w:p w14:paraId="60283B5C" w14:textId="77777777" w:rsidR="0041426B" w:rsidRDefault="0041426B">
      <w:pPr>
        <w:pStyle w:val="BodyText"/>
        <w:spacing w:before="7"/>
        <w:rPr>
          <w:b/>
          <w:sz w:val="4"/>
        </w:rPr>
      </w:pPr>
    </w:p>
    <w:p w14:paraId="027A2047" w14:textId="77777777" w:rsidR="0041426B" w:rsidRDefault="00000000">
      <w:pPr>
        <w:spacing w:line="25" w:lineRule="exact"/>
        <w:ind w:left="-16"/>
        <w:rPr>
          <w:sz w:val="2"/>
        </w:rPr>
      </w:pPr>
      <w:r>
        <w:rPr>
          <w:noProof/>
          <w:sz w:val="2"/>
        </w:rPr>
        <mc:AlternateContent>
          <mc:Choice Requires="wpg">
            <w:drawing>
              <wp:inline distT="0" distB="0" distL="0" distR="0" wp14:anchorId="0F996606" wp14:editId="0AEBBE5D">
                <wp:extent cx="15875" cy="15875"/>
                <wp:effectExtent l="0" t="0" r="0" b="0"/>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458" name="Graphic 458"/>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2C02FAF" id="Group 457" o:spid="_x0000_s1026" style="width:1.25pt;height:1.25pt;mso-position-horizontal-relative:char;mso-position-vertical-relative:line"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">
                <v:shape id="Graphic 458"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" path="m,7937l2324,2324,7937,r5613,2324l15875,7937r-2325,5613l7937,15875,2324,13550,,7937xe" fillcolor="#939598" stroked="f">
                  <v:path arrowok="t"/>
                </v:shape>
                <w10:anchorlock/>
              </v:group>
            </w:pict>
          </mc:Fallback>
        </mc:AlternateContent>
      </w:r>
    </w:p>
    <w:p w14:paraId="2234EDD4" w14:textId="77777777" w:rsidR="0041426B" w:rsidRDefault="00000000">
      <w:pPr>
        <w:pStyle w:val="BodyText"/>
        <w:spacing w:before="7"/>
        <w:ind w:left="459"/>
      </w:pPr>
      <w:r>
        <w:rPr>
          <w:color w:val="231F20"/>
          <w:spacing w:val="-4"/>
        </w:rPr>
        <w:t>Rong</w:t>
      </w:r>
      <w:r>
        <w:rPr>
          <w:color w:val="231F20"/>
          <w:spacing w:val="-18"/>
        </w:rPr>
        <w:t xml:space="preserve"> </w:t>
      </w:r>
      <w:r>
        <w:rPr>
          <w:color w:val="231F20"/>
          <w:spacing w:val="-4"/>
        </w:rPr>
        <w:t>Zhao</w:t>
      </w:r>
      <w:r>
        <w:rPr>
          <w:color w:val="231F20"/>
          <w:spacing w:val="-17"/>
        </w:rPr>
        <w:t xml:space="preserve"> </w:t>
      </w:r>
      <w:r>
        <w:rPr>
          <w:color w:val="231F20"/>
          <w:spacing w:val="-4"/>
        </w:rPr>
        <w:t>and</w:t>
      </w:r>
      <w:r>
        <w:rPr>
          <w:color w:val="231F20"/>
          <w:spacing w:val="-18"/>
        </w:rPr>
        <w:t xml:space="preserve"> </w:t>
      </w:r>
      <w:proofErr w:type="spellStart"/>
      <w:r>
        <w:rPr>
          <w:color w:val="231F20"/>
          <w:spacing w:val="-4"/>
        </w:rPr>
        <w:t>Nafin</w:t>
      </w:r>
      <w:proofErr w:type="spellEnd"/>
      <w:r>
        <w:rPr>
          <w:color w:val="231F20"/>
          <w:spacing w:val="-17"/>
        </w:rPr>
        <w:t xml:space="preserve"> </w:t>
      </w:r>
      <w:r>
        <w:rPr>
          <w:color w:val="231F20"/>
          <w:spacing w:val="-4"/>
        </w:rPr>
        <w:t>Harun</w:t>
      </w:r>
    </w:p>
    <w:p w14:paraId="6394B409" w14:textId="77777777" w:rsidR="0041426B" w:rsidRDefault="00000000">
      <w:pPr>
        <w:pStyle w:val="BodyText"/>
        <w:spacing w:before="11"/>
        <w:ind w:left="459"/>
      </w:pPr>
      <w:hyperlink r:id="rId179">
        <w:r>
          <w:rPr>
            <w:color w:val="231F20"/>
            <w:spacing w:val="-2"/>
          </w:rPr>
          <w:t>rong.zhao@stonybrook.edu</w:t>
        </w:r>
      </w:hyperlink>
    </w:p>
    <w:p w14:paraId="5ACB9BD4" w14:textId="77777777" w:rsidR="0041426B" w:rsidRDefault="00000000">
      <w:pPr>
        <w:pStyle w:val="BodyText"/>
        <w:spacing w:before="102" w:line="252" w:lineRule="auto"/>
        <w:ind w:left="459" w:right="817"/>
      </w:pPr>
      <w:r>
        <w:rPr>
          <w:color w:val="58595B"/>
          <w:spacing w:val="-4"/>
        </w:rPr>
        <w:t>Since</w:t>
      </w:r>
      <w:r>
        <w:rPr>
          <w:color w:val="58595B"/>
          <w:spacing w:val="-16"/>
        </w:rPr>
        <w:t xml:space="preserve"> </w:t>
      </w:r>
      <w:r>
        <w:rPr>
          <w:color w:val="58595B"/>
          <w:spacing w:val="-4"/>
        </w:rPr>
        <w:t>2015,</w:t>
      </w:r>
      <w:r>
        <w:rPr>
          <w:color w:val="58595B"/>
          <w:spacing w:val="-16"/>
        </w:rPr>
        <w:t xml:space="preserve"> </w:t>
      </w:r>
      <w:r>
        <w:rPr>
          <w:color w:val="58595B"/>
          <w:spacing w:val="-4"/>
        </w:rPr>
        <w:t>all</w:t>
      </w:r>
      <w:r>
        <w:rPr>
          <w:color w:val="58595B"/>
          <w:spacing w:val="-16"/>
        </w:rPr>
        <w:t xml:space="preserve"> </w:t>
      </w:r>
      <w:r>
        <w:rPr>
          <w:color w:val="58595B"/>
          <w:spacing w:val="-4"/>
        </w:rPr>
        <w:t>Nurse</w:t>
      </w:r>
      <w:r>
        <w:rPr>
          <w:color w:val="58595B"/>
          <w:spacing w:val="-16"/>
        </w:rPr>
        <w:t xml:space="preserve"> </w:t>
      </w:r>
      <w:r>
        <w:rPr>
          <w:color w:val="58595B"/>
          <w:spacing w:val="-4"/>
        </w:rPr>
        <w:t xml:space="preserve">Practitioners </w:t>
      </w:r>
      <w:r>
        <w:rPr>
          <w:color w:val="58595B"/>
        </w:rPr>
        <w:t>(NPs)</w:t>
      </w:r>
      <w:r>
        <w:rPr>
          <w:color w:val="58595B"/>
          <w:spacing w:val="-14"/>
        </w:rPr>
        <w:t xml:space="preserve"> </w:t>
      </w:r>
      <w:r>
        <w:rPr>
          <w:color w:val="58595B"/>
        </w:rPr>
        <w:t>in</w:t>
      </w:r>
      <w:r>
        <w:rPr>
          <w:color w:val="58595B"/>
          <w:spacing w:val="-14"/>
        </w:rPr>
        <w:t xml:space="preserve"> </w:t>
      </w:r>
      <w:r>
        <w:rPr>
          <w:color w:val="58595B"/>
        </w:rPr>
        <w:t>New</w:t>
      </w:r>
      <w:r>
        <w:rPr>
          <w:color w:val="58595B"/>
          <w:spacing w:val="-14"/>
        </w:rPr>
        <w:t xml:space="preserve"> </w:t>
      </w:r>
      <w:r>
        <w:rPr>
          <w:color w:val="58595B"/>
        </w:rPr>
        <w:t>York</w:t>
      </w:r>
      <w:r>
        <w:rPr>
          <w:color w:val="58595B"/>
          <w:spacing w:val="-14"/>
        </w:rPr>
        <w:t xml:space="preserve"> </w:t>
      </w:r>
      <w:r>
        <w:rPr>
          <w:color w:val="58595B"/>
        </w:rPr>
        <w:t>State</w:t>
      </w:r>
      <w:r>
        <w:rPr>
          <w:color w:val="58595B"/>
          <w:spacing w:val="-14"/>
        </w:rPr>
        <w:t xml:space="preserve"> </w:t>
      </w:r>
      <w:r>
        <w:rPr>
          <w:color w:val="58595B"/>
        </w:rPr>
        <w:t>have</w:t>
      </w:r>
    </w:p>
    <w:p w14:paraId="5025F6B2" w14:textId="77777777" w:rsidR="0041426B" w:rsidRDefault="00000000">
      <w:pPr>
        <w:pStyle w:val="BodyText"/>
        <w:spacing w:line="252" w:lineRule="auto"/>
        <w:ind w:left="459" w:right="636"/>
      </w:pPr>
      <w:r>
        <w:rPr>
          <w:color w:val="58595B"/>
          <w:w w:val="105"/>
        </w:rPr>
        <w:t>been</w:t>
      </w:r>
      <w:r>
        <w:rPr>
          <w:color w:val="58595B"/>
          <w:spacing w:val="-23"/>
          <w:w w:val="105"/>
        </w:rPr>
        <w:t xml:space="preserve"> </w:t>
      </w:r>
      <w:r>
        <w:rPr>
          <w:color w:val="58595B"/>
          <w:w w:val="105"/>
        </w:rPr>
        <w:t>required</w:t>
      </w:r>
      <w:r>
        <w:rPr>
          <w:color w:val="58595B"/>
          <w:spacing w:val="-23"/>
          <w:w w:val="105"/>
        </w:rPr>
        <w:t xml:space="preserve"> </w:t>
      </w:r>
      <w:r>
        <w:rPr>
          <w:color w:val="58595B"/>
          <w:w w:val="105"/>
        </w:rPr>
        <w:t>by</w:t>
      </w:r>
      <w:r>
        <w:rPr>
          <w:color w:val="58595B"/>
          <w:spacing w:val="-23"/>
          <w:w w:val="105"/>
        </w:rPr>
        <w:t xml:space="preserve"> </w:t>
      </w:r>
      <w:r>
        <w:rPr>
          <w:color w:val="58595B"/>
          <w:w w:val="105"/>
        </w:rPr>
        <w:t>law</w:t>
      </w:r>
      <w:r>
        <w:rPr>
          <w:color w:val="58595B"/>
          <w:spacing w:val="-23"/>
          <w:w w:val="105"/>
        </w:rPr>
        <w:t xml:space="preserve"> </w:t>
      </w:r>
      <w:r>
        <w:rPr>
          <w:color w:val="58595B"/>
          <w:w w:val="105"/>
        </w:rPr>
        <w:t>to</w:t>
      </w:r>
      <w:r>
        <w:rPr>
          <w:color w:val="58595B"/>
          <w:spacing w:val="-22"/>
          <w:w w:val="105"/>
        </w:rPr>
        <w:t xml:space="preserve"> </w:t>
      </w:r>
      <w:r>
        <w:rPr>
          <w:color w:val="58595B"/>
          <w:w w:val="105"/>
        </w:rPr>
        <w:t>provide additional</w:t>
      </w:r>
      <w:r>
        <w:rPr>
          <w:color w:val="58595B"/>
          <w:spacing w:val="-8"/>
          <w:w w:val="105"/>
        </w:rPr>
        <w:t xml:space="preserve"> </w:t>
      </w:r>
      <w:r>
        <w:rPr>
          <w:color w:val="58595B"/>
          <w:w w:val="105"/>
        </w:rPr>
        <w:t>information</w:t>
      </w:r>
      <w:r>
        <w:rPr>
          <w:color w:val="58595B"/>
          <w:spacing w:val="-8"/>
          <w:w w:val="105"/>
        </w:rPr>
        <w:t xml:space="preserve"> </w:t>
      </w:r>
      <w:r>
        <w:rPr>
          <w:color w:val="58595B"/>
          <w:w w:val="105"/>
        </w:rPr>
        <w:t xml:space="preserve">on </w:t>
      </w:r>
      <w:r>
        <w:rPr>
          <w:color w:val="58595B"/>
          <w:spacing w:val="-2"/>
        </w:rPr>
        <w:t>demographic,</w:t>
      </w:r>
      <w:r>
        <w:rPr>
          <w:color w:val="58595B"/>
          <w:spacing w:val="-20"/>
        </w:rPr>
        <w:t xml:space="preserve"> </w:t>
      </w:r>
      <w:r>
        <w:rPr>
          <w:color w:val="58595B"/>
          <w:spacing w:val="-2"/>
        </w:rPr>
        <w:t>education,</w:t>
      </w:r>
      <w:r>
        <w:rPr>
          <w:color w:val="58595B"/>
          <w:spacing w:val="-20"/>
        </w:rPr>
        <w:t xml:space="preserve"> </w:t>
      </w:r>
      <w:r>
        <w:rPr>
          <w:color w:val="58595B"/>
          <w:spacing w:val="-2"/>
        </w:rPr>
        <w:t>and</w:t>
      </w:r>
      <w:r>
        <w:rPr>
          <w:color w:val="58595B"/>
          <w:spacing w:val="-20"/>
        </w:rPr>
        <w:t xml:space="preserve"> </w:t>
      </w:r>
      <w:r>
        <w:rPr>
          <w:color w:val="58595B"/>
          <w:spacing w:val="-2"/>
        </w:rPr>
        <w:t xml:space="preserve">practice </w:t>
      </w:r>
      <w:r>
        <w:rPr>
          <w:color w:val="58595B"/>
          <w:w w:val="105"/>
        </w:rPr>
        <w:t>characteristics</w:t>
      </w:r>
      <w:r>
        <w:rPr>
          <w:color w:val="58595B"/>
          <w:spacing w:val="-3"/>
          <w:w w:val="105"/>
        </w:rPr>
        <w:t xml:space="preserve"> </w:t>
      </w:r>
      <w:r>
        <w:rPr>
          <w:color w:val="58595B"/>
          <w:w w:val="105"/>
        </w:rPr>
        <w:t>to</w:t>
      </w:r>
      <w:r>
        <w:rPr>
          <w:color w:val="58595B"/>
          <w:spacing w:val="-3"/>
          <w:w w:val="105"/>
        </w:rPr>
        <w:t xml:space="preserve"> </w:t>
      </w:r>
      <w:r>
        <w:rPr>
          <w:color w:val="58595B"/>
          <w:w w:val="105"/>
        </w:rPr>
        <w:t>the</w:t>
      </w:r>
      <w:r>
        <w:rPr>
          <w:color w:val="58595B"/>
          <w:spacing w:val="-3"/>
          <w:w w:val="105"/>
        </w:rPr>
        <w:t xml:space="preserve"> </w:t>
      </w:r>
      <w:r>
        <w:rPr>
          <w:color w:val="58595B"/>
          <w:w w:val="105"/>
        </w:rPr>
        <w:t>state</w:t>
      </w:r>
      <w:r>
        <w:rPr>
          <w:color w:val="58595B"/>
          <w:spacing w:val="-3"/>
          <w:w w:val="105"/>
        </w:rPr>
        <w:t xml:space="preserve"> </w:t>
      </w:r>
      <w:r>
        <w:rPr>
          <w:color w:val="58595B"/>
          <w:w w:val="105"/>
        </w:rPr>
        <w:t>at</w:t>
      </w:r>
      <w:r>
        <w:rPr>
          <w:color w:val="58595B"/>
          <w:spacing w:val="-3"/>
          <w:w w:val="105"/>
        </w:rPr>
        <w:t xml:space="preserve"> </w:t>
      </w:r>
      <w:r>
        <w:rPr>
          <w:color w:val="58595B"/>
          <w:w w:val="105"/>
        </w:rPr>
        <w:t>the time</w:t>
      </w:r>
      <w:r>
        <w:rPr>
          <w:color w:val="58595B"/>
          <w:spacing w:val="-13"/>
          <w:w w:val="105"/>
        </w:rPr>
        <w:t xml:space="preserve"> </w:t>
      </w:r>
      <w:r>
        <w:rPr>
          <w:color w:val="58595B"/>
          <w:w w:val="105"/>
        </w:rPr>
        <w:t>of</w:t>
      </w:r>
      <w:r>
        <w:rPr>
          <w:color w:val="58595B"/>
          <w:spacing w:val="-13"/>
          <w:w w:val="105"/>
        </w:rPr>
        <w:t xml:space="preserve"> </w:t>
      </w:r>
      <w:r>
        <w:rPr>
          <w:color w:val="58595B"/>
          <w:w w:val="105"/>
        </w:rPr>
        <w:t>their</w:t>
      </w:r>
      <w:r>
        <w:rPr>
          <w:color w:val="58595B"/>
          <w:spacing w:val="-13"/>
          <w:w w:val="105"/>
        </w:rPr>
        <w:t xml:space="preserve"> </w:t>
      </w:r>
      <w:r>
        <w:rPr>
          <w:color w:val="58595B"/>
          <w:w w:val="105"/>
        </w:rPr>
        <w:t>triennial</w:t>
      </w:r>
      <w:r>
        <w:rPr>
          <w:color w:val="58595B"/>
          <w:spacing w:val="-13"/>
          <w:w w:val="105"/>
        </w:rPr>
        <w:t xml:space="preserve"> </w:t>
      </w:r>
      <w:r>
        <w:rPr>
          <w:color w:val="58595B"/>
          <w:w w:val="105"/>
        </w:rPr>
        <w:t>recertification. As</w:t>
      </w:r>
      <w:r>
        <w:rPr>
          <w:color w:val="58595B"/>
          <w:spacing w:val="-17"/>
          <w:w w:val="105"/>
        </w:rPr>
        <w:t xml:space="preserve"> </w:t>
      </w:r>
      <w:r>
        <w:rPr>
          <w:color w:val="58595B"/>
          <w:w w:val="105"/>
        </w:rPr>
        <w:t>part</w:t>
      </w:r>
      <w:r>
        <w:rPr>
          <w:color w:val="58595B"/>
          <w:spacing w:val="-17"/>
          <w:w w:val="105"/>
        </w:rPr>
        <w:t xml:space="preserve"> </w:t>
      </w:r>
      <w:r>
        <w:rPr>
          <w:color w:val="58595B"/>
          <w:w w:val="105"/>
        </w:rPr>
        <w:t>of</w:t>
      </w:r>
      <w:r>
        <w:rPr>
          <w:color w:val="58595B"/>
          <w:spacing w:val="-17"/>
          <w:w w:val="105"/>
        </w:rPr>
        <w:t xml:space="preserve"> </w:t>
      </w:r>
      <w:r>
        <w:rPr>
          <w:color w:val="58595B"/>
          <w:w w:val="105"/>
        </w:rPr>
        <w:t>the</w:t>
      </w:r>
      <w:r>
        <w:rPr>
          <w:color w:val="58595B"/>
          <w:spacing w:val="-17"/>
          <w:w w:val="105"/>
        </w:rPr>
        <w:t xml:space="preserve"> </w:t>
      </w:r>
      <w:r>
        <w:rPr>
          <w:color w:val="58595B"/>
          <w:w w:val="105"/>
        </w:rPr>
        <w:t>efforts</w:t>
      </w:r>
      <w:r>
        <w:rPr>
          <w:color w:val="58595B"/>
          <w:spacing w:val="-17"/>
          <w:w w:val="105"/>
        </w:rPr>
        <w:t xml:space="preserve"> </w:t>
      </w:r>
      <w:r>
        <w:rPr>
          <w:color w:val="58595B"/>
          <w:w w:val="105"/>
        </w:rPr>
        <w:t>to</w:t>
      </w:r>
      <w:r>
        <w:rPr>
          <w:color w:val="58595B"/>
          <w:spacing w:val="-17"/>
          <w:w w:val="105"/>
        </w:rPr>
        <w:t xml:space="preserve"> </w:t>
      </w:r>
      <w:r>
        <w:rPr>
          <w:color w:val="58595B"/>
          <w:w w:val="105"/>
        </w:rPr>
        <w:t>disseminate information</w:t>
      </w:r>
      <w:r>
        <w:rPr>
          <w:color w:val="58595B"/>
          <w:spacing w:val="-23"/>
          <w:w w:val="105"/>
        </w:rPr>
        <w:t xml:space="preserve"> </w:t>
      </w:r>
      <w:r>
        <w:rPr>
          <w:color w:val="58595B"/>
          <w:w w:val="105"/>
        </w:rPr>
        <w:t>on</w:t>
      </w:r>
      <w:r>
        <w:rPr>
          <w:color w:val="58595B"/>
          <w:spacing w:val="-23"/>
          <w:w w:val="105"/>
        </w:rPr>
        <w:t xml:space="preserve"> </w:t>
      </w:r>
      <w:r>
        <w:rPr>
          <w:color w:val="58595B"/>
          <w:w w:val="105"/>
        </w:rPr>
        <w:t>NPs,</w:t>
      </w:r>
      <w:r>
        <w:rPr>
          <w:color w:val="58595B"/>
          <w:spacing w:val="-23"/>
          <w:w w:val="105"/>
        </w:rPr>
        <w:t xml:space="preserve"> </w:t>
      </w:r>
      <w:r>
        <w:rPr>
          <w:color w:val="58595B"/>
          <w:w w:val="105"/>
        </w:rPr>
        <w:t>the</w:t>
      </w:r>
      <w:r>
        <w:rPr>
          <w:color w:val="58595B"/>
          <w:spacing w:val="-23"/>
          <w:w w:val="105"/>
        </w:rPr>
        <w:t xml:space="preserve"> </w:t>
      </w:r>
      <w:r>
        <w:rPr>
          <w:color w:val="58595B"/>
          <w:w w:val="105"/>
        </w:rPr>
        <w:t>New</w:t>
      </w:r>
      <w:r>
        <w:rPr>
          <w:color w:val="58595B"/>
          <w:spacing w:val="-22"/>
          <w:w w:val="105"/>
        </w:rPr>
        <w:t xml:space="preserve"> </w:t>
      </w:r>
      <w:r>
        <w:rPr>
          <w:color w:val="58595B"/>
          <w:w w:val="105"/>
        </w:rPr>
        <w:t>York State</w:t>
      </w:r>
      <w:r>
        <w:rPr>
          <w:color w:val="58595B"/>
          <w:spacing w:val="-23"/>
          <w:w w:val="105"/>
        </w:rPr>
        <w:t xml:space="preserve"> </w:t>
      </w:r>
      <w:r>
        <w:rPr>
          <w:color w:val="58595B"/>
          <w:w w:val="105"/>
        </w:rPr>
        <w:t>Nurse</w:t>
      </w:r>
      <w:r>
        <w:rPr>
          <w:color w:val="58595B"/>
          <w:spacing w:val="-23"/>
          <w:w w:val="105"/>
        </w:rPr>
        <w:t xml:space="preserve"> </w:t>
      </w:r>
      <w:r>
        <w:rPr>
          <w:color w:val="58595B"/>
          <w:w w:val="105"/>
        </w:rPr>
        <w:t>Practitioners</w:t>
      </w:r>
      <w:r>
        <w:rPr>
          <w:color w:val="58595B"/>
          <w:spacing w:val="-23"/>
          <w:w w:val="105"/>
        </w:rPr>
        <w:t xml:space="preserve"> </w:t>
      </w:r>
      <w:r>
        <w:rPr>
          <w:color w:val="58595B"/>
          <w:w w:val="105"/>
        </w:rPr>
        <w:t>website</w:t>
      </w:r>
      <w:r>
        <w:rPr>
          <w:color w:val="58595B"/>
          <w:spacing w:val="-23"/>
          <w:w w:val="105"/>
        </w:rPr>
        <w:t xml:space="preserve"> </w:t>
      </w:r>
      <w:r>
        <w:rPr>
          <w:color w:val="58595B"/>
          <w:w w:val="105"/>
        </w:rPr>
        <w:t xml:space="preserve">is </w:t>
      </w:r>
      <w:r>
        <w:rPr>
          <w:color w:val="58595B"/>
          <w:spacing w:val="-2"/>
          <w:w w:val="105"/>
        </w:rPr>
        <w:t>being</w:t>
      </w:r>
      <w:r>
        <w:rPr>
          <w:color w:val="58595B"/>
          <w:spacing w:val="-16"/>
          <w:w w:val="105"/>
        </w:rPr>
        <w:t xml:space="preserve"> </w:t>
      </w:r>
      <w:r>
        <w:rPr>
          <w:color w:val="58595B"/>
          <w:spacing w:val="-2"/>
          <w:w w:val="105"/>
        </w:rPr>
        <w:t>developed</w:t>
      </w:r>
      <w:r>
        <w:rPr>
          <w:color w:val="58595B"/>
          <w:spacing w:val="-16"/>
          <w:w w:val="105"/>
        </w:rPr>
        <w:t xml:space="preserve"> </w:t>
      </w:r>
      <w:r>
        <w:rPr>
          <w:color w:val="58595B"/>
          <w:spacing w:val="-2"/>
          <w:w w:val="105"/>
        </w:rPr>
        <w:t>in</w:t>
      </w:r>
      <w:r>
        <w:rPr>
          <w:color w:val="58595B"/>
          <w:spacing w:val="-16"/>
          <w:w w:val="105"/>
        </w:rPr>
        <w:t xml:space="preserve"> </w:t>
      </w:r>
      <w:r>
        <w:rPr>
          <w:color w:val="58595B"/>
          <w:spacing w:val="-2"/>
          <w:w w:val="105"/>
        </w:rPr>
        <w:t>a</w:t>
      </w:r>
      <w:r>
        <w:rPr>
          <w:color w:val="58595B"/>
          <w:spacing w:val="-16"/>
          <w:w w:val="105"/>
        </w:rPr>
        <w:t xml:space="preserve"> </w:t>
      </w:r>
      <w:r>
        <w:rPr>
          <w:color w:val="58595B"/>
          <w:spacing w:val="-2"/>
          <w:w w:val="105"/>
        </w:rPr>
        <w:t xml:space="preserve">collaboration </w:t>
      </w:r>
      <w:r>
        <w:rPr>
          <w:color w:val="58595B"/>
          <w:w w:val="105"/>
        </w:rPr>
        <w:t>between</w:t>
      </w:r>
      <w:r>
        <w:rPr>
          <w:color w:val="58595B"/>
          <w:spacing w:val="-7"/>
          <w:w w:val="105"/>
        </w:rPr>
        <w:t xml:space="preserve"> </w:t>
      </w:r>
      <w:r>
        <w:rPr>
          <w:color w:val="58595B"/>
          <w:w w:val="105"/>
        </w:rPr>
        <w:t>the</w:t>
      </w:r>
      <w:r>
        <w:rPr>
          <w:color w:val="58595B"/>
          <w:spacing w:val="-7"/>
          <w:w w:val="105"/>
        </w:rPr>
        <w:t xml:space="preserve"> </w:t>
      </w:r>
      <w:r>
        <w:rPr>
          <w:color w:val="58595B"/>
          <w:w w:val="105"/>
        </w:rPr>
        <w:t>Center</w:t>
      </w:r>
      <w:r>
        <w:rPr>
          <w:color w:val="58595B"/>
          <w:spacing w:val="-7"/>
          <w:w w:val="105"/>
        </w:rPr>
        <w:t xml:space="preserve"> </w:t>
      </w:r>
      <w:r>
        <w:rPr>
          <w:color w:val="58595B"/>
          <w:w w:val="105"/>
        </w:rPr>
        <w:t>for</w:t>
      </w:r>
      <w:r>
        <w:rPr>
          <w:color w:val="58595B"/>
          <w:spacing w:val="-7"/>
          <w:w w:val="105"/>
        </w:rPr>
        <w:t xml:space="preserve"> </w:t>
      </w:r>
      <w:r>
        <w:rPr>
          <w:color w:val="58595B"/>
          <w:w w:val="105"/>
        </w:rPr>
        <w:t xml:space="preserve">Health </w:t>
      </w:r>
      <w:r>
        <w:rPr>
          <w:color w:val="58595B"/>
          <w:spacing w:val="-2"/>
          <w:w w:val="105"/>
        </w:rPr>
        <w:t>Workforce</w:t>
      </w:r>
      <w:r>
        <w:rPr>
          <w:color w:val="58595B"/>
          <w:spacing w:val="-21"/>
          <w:w w:val="105"/>
        </w:rPr>
        <w:t xml:space="preserve"> </w:t>
      </w:r>
      <w:r>
        <w:rPr>
          <w:color w:val="58595B"/>
          <w:spacing w:val="-2"/>
          <w:w w:val="105"/>
        </w:rPr>
        <w:t>Studies</w:t>
      </w:r>
      <w:r>
        <w:rPr>
          <w:color w:val="58595B"/>
          <w:spacing w:val="-21"/>
          <w:w w:val="105"/>
        </w:rPr>
        <w:t xml:space="preserve"> </w:t>
      </w:r>
      <w:r>
        <w:rPr>
          <w:color w:val="58595B"/>
          <w:spacing w:val="-2"/>
          <w:w w:val="105"/>
        </w:rPr>
        <w:t>(CHWS)</w:t>
      </w:r>
      <w:r>
        <w:rPr>
          <w:color w:val="58595B"/>
          <w:spacing w:val="-21"/>
          <w:w w:val="105"/>
        </w:rPr>
        <w:t xml:space="preserve"> </w:t>
      </w:r>
      <w:r>
        <w:rPr>
          <w:color w:val="58595B"/>
          <w:spacing w:val="-2"/>
          <w:w w:val="105"/>
        </w:rPr>
        <w:t>of</w:t>
      </w:r>
      <w:r>
        <w:rPr>
          <w:color w:val="58595B"/>
          <w:spacing w:val="-21"/>
          <w:w w:val="105"/>
        </w:rPr>
        <w:t xml:space="preserve"> </w:t>
      </w:r>
      <w:r>
        <w:rPr>
          <w:color w:val="58595B"/>
          <w:spacing w:val="-2"/>
          <w:w w:val="105"/>
        </w:rPr>
        <w:t xml:space="preserve">the </w:t>
      </w:r>
      <w:r>
        <w:rPr>
          <w:color w:val="58595B"/>
        </w:rPr>
        <w:t>University</w:t>
      </w:r>
      <w:r>
        <w:rPr>
          <w:color w:val="58595B"/>
          <w:spacing w:val="-10"/>
        </w:rPr>
        <w:t xml:space="preserve"> </w:t>
      </w:r>
      <w:r>
        <w:rPr>
          <w:color w:val="58595B"/>
        </w:rPr>
        <w:t>at</w:t>
      </w:r>
      <w:r>
        <w:rPr>
          <w:color w:val="58595B"/>
          <w:spacing w:val="-10"/>
        </w:rPr>
        <w:t xml:space="preserve"> </w:t>
      </w:r>
      <w:r>
        <w:rPr>
          <w:color w:val="58595B"/>
        </w:rPr>
        <w:t>Albany</w:t>
      </w:r>
      <w:r>
        <w:rPr>
          <w:color w:val="58595B"/>
          <w:spacing w:val="-10"/>
        </w:rPr>
        <w:t xml:space="preserve"> </w:t>
      </w:r>
      <w:r>
        <w:rPr>
          <w:color w:val="58595B"/>
        </w:rPr>
        <w:t>and</w:t>
      </w:r>
      <w:r>
        <w:rPr>
          <w:color w:val="58595B"/>
          <w:spacing w:val="-10"/>
        </w:rPr>
        <w:t xml:space="preserve"> </w:t>
      </w:r>
      <w:r>
        <w:rPr>
          <w:color w:val="58595B"/>
        </w:rPr>
        <w:t>CEWIT.</w:t>
      </w:r>
    </w:p>
    <w:p w14:paraId="5B75ECF8" w14:textId="77777777" w:rsidR="0041426B" w:rsidRDefault="00000000">
      <w:pPr>
        <w:pStyle w:val="BodyText"/>
        <w:spacing w:line="252" w:lineRule="auto"/>
        <w:ind w:left="459" w:right="817"/>
      </w:pPr>
      <w:r>
        <w:rPr>
          <w:color w:val="58595B"/>
        </w:rPr>
        <w:t>The</w:t>
      </w:r>
      <w:r>
        <w:rPr>
          <w:color w:val="58595B"/>
          <w:spacing w:val="-14"/>
        </w:rPr>
        <w:t xml:space="preserve"> </w:t>
      </w:r>
      <w:r>
        <w:rPr>
          <w:color w:val="58595B"/>
        </w:rPr>
        <w:t>objective</w:t>
      </w:r>
      <w:r>
        <w:rPr>
          <w:color w:val="58595B"/>
          <w:spacing w:val="-14"/>
        </w:rPr>
        <w:t xml:space="preserve"> </w:t>
      </w:r>
      <w:r>
        <w:rPr>
          <w:color w:val="58595B"/>
        </w:rPr>
        <w:t>of</w:t>
      </w:r>
      <w:r>
        <w:rPr>
          <w:color w:val="58595B"/>
          <w:spacing w:val="-14"/>
        </w:rPr>
        <w:t xml:space="preserve"> </w:t>
      </w:r>
      <w:r>
        <w:rPr>
          <w:color w:val="58595B"/>
        </w:rPr>
        <w:t>the</w:t>
      </w:r>
      <w:r>
        <w:rPr>
          <w:color w:val="58595B"/>
          <w:spacing w:val="-14"/>
        </w:rPr>
        <w:t xml:space="preserve"> </w:t>
      </w:r>
      <w:r>
        <w:rPr>
          <w:color w:val="58595B"/>
        </w:rPr>
        <w:t>New</w:t>
      </w:r>
      <w:r>
        <w:rPr>
          <w:color w:val="58595B"/>
          <w:spacing w:val="-14"/>
        </w:rPr>
        <w:t xml:space="preserve"> </w:t>
      </w:r>
      <w:r>
        <w:rPr>
          <w:color w:val="58595B"/>
        </w:rPr>
        <w:t>York</w:t>
      </w:r>
      <w:r>
        <w:rPr>
          <w:color w:val="58595B"/>
          <w:spacing w:val="-14"/>
        </w:rPr>
        <w:t xml:space="preserve"> </w:t>
      </w:r>
      <w:r>
        <w:rPr>
          <w:color w:val="58595B"/>
        </w:rPr>
        <w:t xml:space="preserve">State </w:t>
      </w:r>
      <w:r>
        <w:rPr>
          <w:color w:val="58595B"/>
          <w:spacing w:val="-2"/>
        </w:rPr>
        <w:t>Nurse</w:t>
      </w:r>
      <w:r>
        <w:rPr>
          <w:color w:val="58595B"/>
          <w:spacing w:val="-14"/>
        </w:rPr>
        <w:t xml:space="preserve"> </w:t>
      </w:r>
      <w:r>
        <w:rPr>
          <w:color w:val="58595B"/>
          <w:spacing w:val="-2"/>
        </w:rPr>
        <w:t>Practitioners</w:t>
      </w:r>
      <w:r>
        <w:rPr>
          <w:color w:val="58595B"/>
          <w:spacing w:val="-14"/>
        </w:rPr>
        <w:t xml:space="preserve"> </w:t>
      </w:r>
      <w:r>
        <w:rPr>
          <w:color w:val="58595B"/>
          <w:spacing w:val="-2"/>
        </w:rPr>
        <w:t>Data</w:t>
      </w:r>
      <w:r>
        <w:rPr>
          <w:color w:val="58595B"/>
          <w:spacing w:val="-14"/>
        </w:rPr>
        <w:t xml:space="preserve"> </w:t>
      </w:r>
      <w:r>
        <w:rPr>
          <w:color w:val="58595B"/>
          <w:spacing w:val="-2"/>
        </w:rPr>
        <w:t xml:space="preserve">Dashboard </w:t>
      </w:r>
      <w:r>
        <w:rPr>
          <w:color w:val="58595B"/>
        </w:rPr>
        <w:t xml:space="preserve">is to provide public access to aggregated information on NPs </w:t>
      </w:r>
      <w:r>
        <w:rPr>
          <w:color w:val="58595B"/>
          <w:spacing w:val="-2"/>
        </w:rPr>
        <w:t>actively</w:t>
      </w:r>
      <w:r>
        <w:rPr>
          <w:color w:val="58595B"/>
          <w:spacing w:val="-20"/>
        </w:rPr>
        <w:t xml:space="preserve"> </w:t>
      </w:r>
      <w:r>
        <w:rPr>
          <w:color w:val="58595B"/>
          <w:spacing w:val="-2"/>
        </w:rPr>
        <w:t>practicing</w:t>
      </w:r>
      <w:r>
        <w:rPr>
          <w:color w:val="58595B"/>
          <w:spacing w:val="-20"/>
        </w:rPr>
        <w:t xml:space="preserve"> </w:t>
      </w:r>
      <w:r>
        <w:rPr>
          <w:color w:val="58595B"/>
          <w:spacing w:val="-2"/>
        </w:rPr>
        <w:t>in</w:t>
      </w:r>
      <w:r>
        <w:rPr>
          <w:color w:val="58595B"/>
          <w:spacing w:val="-20"/>
        </w:rPr>
        <w:t xml:space="preserve"> </w:t>
      </w:r>
      <w:r>
        <w:rPr>
          <w:color w:val="58595B"/>
          <w:spacing w:val="-2"/>
        </w:rPr>
        <w:t>New</w:t>
      </w:r>
      <w:r>
        <w:rPr>
          <w:color w:val="58595B"/>
          <w:spacing w:val="-20"/>
        </w:rPr>
        <w:t xml:space="preserve"> </w:t>
      </w:r>
      <w:r>
        <w:rPr>
          <w:color w:val="58595B"/>
          <w:spacing w:val="-2"/>
        </w:rPr>
        <w:t>York</w:t>
      </w:r>
      <w:r>
        <w:rPr>
          <w:color w:val="58595B"/>
          <w:spacing w:val="-20"/>
        </w:rPr>
        <w:t xml:space="preserve"> </w:t>
      </w:r>
      <w:r>
        <w:rPr>
          <w:color w:val="58595B"/>
          <w:spacing w:val="-2"/>
        </w:rPr>
        <w:t>State,</w:t>
      </w:r>
    </w:p>
    <w:p w14:paraId="5610CBEC" w14:textId="77777777" w:rsidR="0041426B" w:rsidRDefault="00000000">
      <w:pPr>
        <w:pStyle w:val="BodyText"/>
        <w:spacing w:line="252" w:lineRule="auto"/>
        <w:ind w:left="459" w:right="733"/>
      </w:pPr>
      <w:r>
        <w:rPr>
          <w:color w:val="58595B"/>
          <w:spacing w:val="-2"/>
        </w:rPr>
        <w:t>making</w:t>
      </w:r>
      <w:r>
        <w:rPr>
          <w:color w:val="58595B"/>
          <w:spacing w:val="-20"/>
        </w:rPr>
        <w:t xml:space="preserve"> </w:t>
      </w:r>
      <w:r>
        <w:rPr>
          <w:color w:val="58595B"/>
          <w:spacing w:val="-2"/>
        </w:rPr>
        <w:t>valuable</w:t>
      </w:r>
      <w:r>
        <w:rPr>
          <w:color w:val="58595B"/>
          <w:spacing w:val="-20"/>
        </w:rPr>
        <w:t xml:space="preserve"> </w:t>
      </w:r>
      <w:r>
        <w:rPr>
          <w:color w:val="58595B"/>
          <w:spacing w:val="-2"/>
        </w:rPr>
        <w:t>health</w:t>
      </w:r>
      <w:r>
        <w:rPr>
          <w:color w:val="58595B"/>
          <w:spacing w:val="-20"/>
        </w:rPr>
        <w:t xml:space="preserve"> </w:t>
      </w:r>
      <w:r>
        <w:rPr>
          <w:color w:val="58595B"/>
          <w:spacing w:val="-2"/>
        </w:rPr>
        <w:t>workforce</w:t>
      </w:r>
      <w:r>
        <w:rPr>
          <w:color w:val="58595B"/>
          <w:spacing w:val="-20"/>
        </w:rPr>
        <w:t xml:space="preserve"> </w:t>
      </w:r>
      <w:r>
        <w:rPr>
          <w:color w:val="58595B"/>
          <w:spacing w:val="-2"/>
        </w:rPr>
        <w:t xml:space="preserve">data </w:t>
      </w:r>
      <w:r>
        <w:rPr>
          <w:color w:val="58595B"/>
        </w:rPr>
        <w:t xml:space="preserve">available to educators, researchers, </w:t>
      </w:r>
      <w:r>
        <w:rPr>
          <w:color w:val="58595B"/>
          <w:spacing w:val="-4"/>
        </w:rPr>
        <w:t>providers,</w:t>
      </w:r>
      <w:r>
        <w:rPr>
          <w:color w:val="58595B"/>
          <w:spacing w:val="-11"/>
        </w:rPr>
        <w:t xml:space="preserve"> </w:t>
      </w:r>
      <w:r>
        <w:rPr>
          <w:color w:val="58595B"/>
          <w:spacing w:val="-4"/>
        </w:rPr>
        <w:t>planners,</w:t>
      </w:r>
      <w:r>
        <w:rPr>
          <w:color w:val="58595B"/>
          <w:spacing w:val="-12"/>
        </w:rPr>
        <w:t xml:space="preserve"> </w:t>
      </w:r>
      <w:r>
        <w:rPr>
          <w:color w:val="58595B"/>
          <w:spacing w:val="-4"/>
        </w:rPr>
        <w:t>policy</w:t>
      </w:r>
      <w:r>
        <w:rPr>
          <w:color w:val="58595B"/>
          <w:spacing w:val="-11"/>
        </w:rPr>
        <w:t xml:space="preserve"> </w:t>
      </w:r>
      <w:r>
        <w:rPr>
          <w:color w:val="58595B"/>
          <w:spacing w:val="-4"/>
        </w:rPr>
        <w:t>makers</w:t>
      </w:r>
      <w:r>
        <w:rPr>
          <w:color w:val="58595B"/>
          <w:spacing w:val="-12"/>
        </w:rPr>
        <w:t xml:space="preserve"> </w:t>
      </w:r>
      <w:r>
        <w:rPr>
          <w:color w:val="58595B"/>
          <w:spacing w:val="-4"/>
        </w:rPr>
        <w:t xml:space="preserve">and </w:t>
      </w:r>
      <w:r>
        <w:rPr>
          <w:color w:val="58595B"/>
        </w:rPr>
        <w:t>other stakeholders. The NP website includes</w:t>
      </w:r>
      <w:r>
        <w:rPr>
          <w:color w:val="58595B"/>
          <w:spacing w:val="-6"/>
        </w:rPr>
        <w:t xml:space="preserve"> </w:t>
      </w:r>
      <w:r>
        <w:rPr>
          <w:color w:val="58595B"/>
        </w:rPr>
        <w:t>counts</w:t>
      </w:r>
      <w:r>
        <w:rPr>
          <w:color w:val="58595B"/>
          <w:spacing w:val="-6"/>
        </w:rPr>
        <w:t xml:space="preserve"> </w:t>
      </w:r>
      <w:r>
        <w:rPr>
          <w:color w:val="58595B"/>
        </w:rPr>
        <w:t>of</w:t>
      </w:r>
      <w:r>
        <w:rPr>
          <w:color w:val="58595B"/>
          <w:spacing w:val="-6"/>
        </w:rPr>
        <w:t xml:space="preserve"> </w:t>
      </w:r>
      <w:r>
        <w:rPr>
          <w:color w:val="58595B"/>
        </w:rPr>
        <w:t>NPs</w:t>
      </w:r>
      <w:r>
        <w:rPr>
          <w:color w:val="58595B"/>
          <w:spacing w:val="-6"/>
        </w:rPr>
        <w:t xml:space="preserve"> </w:t>
      </w:r>
      <w:r>
        <w:rPr>
          <w:color w:val="58595B"/>
        </w:rPr>
        <w:t>by</w:t>
      </w:r>
      <w:r>
        <w:rPr>
          <w:color w:val="58595B"/>
          <w:spacing w:val="-6"/>
        </w:rPr>
        <w:t xml:space="preserve"> </w:t>
      </w:r>
      <w:r>
        <w:rPr>
          <w:color w:val="58595B"/>
        </w:rPr>
        <w:t>status</w:t>
      </w:r>
      <w:r>
        <w:rPr>
          <w:color w:val="58595B"/>
          <w:spacing w:val="-6"/>
        </w:rPr>
        <w:t xml:space="preserve"> </w:t>
      </w:r>
      <w:r>
        <w:rPr>
          <w:color w:val="58595B"/>
        </w:rPr>
        <w:t xml:space="preserve">and practice </w:t>
      </w:r>
      <w:proofErr w:type="gramStart"/>
      <w:r>
        <w:rPr>
          <w:color w:val="58595B"/>
        </w:rPr>
        <w:t>specially</w:t>
      </w:r>
      <w:proofErr w:type="gramEnd"/>
      <w:r>
        <w:rPr>
          <w:color w:val="58595B"/>
        </w:rPr>
        <w:t>, visualizations and interactive tools that allow users to view the information by different geographies,</w:t>
      </w:r>
      <w:r>
        <w:rPr>
          <w:color w:val="58595B"/>
          <w:spacing w:val="-7"/>
        </w:rPr>
        <w:t xml:space="preserve"> </w:t>
      </w:r>
      <w:r>
        <w:rPr>
          <w:color w:val="58595B"/>
        </w:rPr>
        <w:t>as</w:t>
      </w:r>
      <w:r>
        <w:rPr>
          <w:color w:val="58595B"/>
          <w:spacing w:val="-7"/>
        </w:rPr>
        <w:t xml:space="preserve"> </w:t>
      </w:r>
      <w:r>
        <w:rPr>
          <w:color w:val="58595B"/>
        </w:rPr>
        <w:t>well</w:t>
      </w:r>
      <w:r>
        <w:rPr>
          <w:color w:val="58595B"/>
          <w:spacing w:val="-7"/>
        </w:rPr>
        <w:t xml:space="preserve"> </w:t>
      </w:r>
      <w:r>
        <w:rPr>
          <w:color w:val="58595B"/>
        </w:rPr>
        <w:t>as</w:t>
      </w:r>
      <w:r>
        <w:rPr>
          <w:color w:val="58595B"/>
          <w:spacing w:val="-7"/>
        </w:rPr>
        <w:t xml:space="preserve"> </w:t>
      </w:r>
      <w:r>
        <w:rPr>
          <w:color w:val="58595B"/>
        </w:rPr>
        <w:t>downloading tools designed to provide access to aggregated data on NPs.</w:t>
      </w:r>
    </w:p>
    <w:p w14:paraId="5D6BF0CD" w14:textId="77777777" w:rsidR="0041426B" w:rsidRDefault="00000000">
      <w:pPr>
        <w:pStyle w:val="BodyText"/>
        <w:spacing w:before="88" w:line="252" w:lineRule="auto"/>
        <w:ind w:left="459" w:right="780"/>
      </w:pPr>
      <w:r>
        <w:rPr>
          <w:color w:val="58595B"/>
        </w:rPr>
        <w:t>It</w:t>
      </w:r>
      <w:r>
        <w:rPr>
          <w:color w:val="58595B"/>
          <w:spacing w:val="-3"/>
        </w:rPr>
        <w:t xml:space="preserve"> </w:t>
      </w:r>
      <w:r>
        <w:rPr>
          <w:color w:val="58595B"/>
        </w:rPr>
        <w:t>also</w:t>
      </w:r>
      <w:r>
        <w:rPr>
          <w:color w:val="58595B"/>
          <w:spacing w:val="-3"/>
        </w:rPr>
        <w:t xml:space="preserve"> </w:t>
      </w:r>
      <w:r>
        <w:rPr>
          <w:color w:val="58595B"/>
        </w:rPr>
        <w:t>provides</w:t>
      </w:r>
      <w:r>
        <w:rPr>
          <w:color w:val="58595B"/>
          <w:spacing w:val="-3"/>
        </w:rPr>
        <w:t xml:space="preserve"> </w:t>
      </w:r>
      <w:r>
        <w:rPr>
          <w:color w:val="58595B"/>
        </w:rPr>
        <w:t>tools</w:t>
      </w:r>
      <w:r>
        <w:rPr>
          <w:color w:val="58595B"/>
          <w:spacing w:val="-3"/>
        </w:rPr>
        <w:t xml:space="preserve"> </w:t>
      </w:r>
      <w:r>
        <w:rPr>
          <w:color w:val="58595B"/>
        </w:rPr>
        <w:t>for</w:t>
      </w:r>
      <w:r>
        <w:rPr>
          <w:color w:val="58595B"/>
          <w:spacing w:val="-3"/>
        </w:rPr>
        <w:t xml:space="preserve"> </w:t>
      </w:r>
      <w:r>
        <w:rPr>
          <w:color w:val="58595B"/>
        </w:rPr>
        <w:t>CHWS</w:t>
      </w:r>
      <w:r>
        <w:rPr>
          <w:color w:val="58595B"/>
          <w:spacing w:val="-3"/>
        </w:rPr>
        <w:t xml:space="preserve"> </w:t>
      </w:r>
      <w:r>
        <w:rPr>
          <w:color w:val="58595B"/>
        </w:rPr>
        <w:t xml:space="preserve">staff </w:t>
      </w:r>
      <w:r>
        <w:rPr>
          <w:color w:val="58595B"/>
          <w:spacing w:val="-2"/>
        </w:rPr>
        <w:t>to</w:t>
      </w:r>
      <w:r>
        <w:rPr>
          <w:color w:val="58595B"/>
          <w:spacing w:val="-20"/>
        </w:rPr>
        <w:t xml:space="preserve"> </w:t>
      </w:r>
      <w:r>
        <w:rPr>
          <w:color w:val="58595B"/>
          <w:spacing w:val="-2"/>
        </w:rPr>
        <w:t>track,</w:t>
      </w:r>
      <w:r>
        <w:rPr>
          <w:color w:val="58595B"/>
          <w:spacing w:val="-20"/>
        </w:rPr>
        <w:t xml:space="preserve"> </w:t>
      </w:r>
      <w:r>
        <w:rPr>
          <w:color w:val="58595B"/>
          <w:spacing w:val="-2"/>
        </w:rPr>
        <w:t>manage</w:t>
      </w:r>
      <w:r>
        <w:rPr>
          <w:color w:val="58595B"/>
          <w:spacing w:val="-20"/>
        </w:rPr>
        <w:t xml:space="preserve"> </w:t>
      </w:r>
      <w:r>
        <w:rPr>
          <w:color w:val="58595B"/>
          <w:spacing w:val="-2"/>
        </w:rPr>
        <w:t>and</w:t>
      </w:r>
      <w:r>
        <w:rPr>
          <w:color w:val="58595B"/>
          <w:spacing w:val="-20"/>
        </w:rPr>
        <w:t xml:space="preserve"> </w:t>
      </w:r>
      <w:r>
        <w:rPr>
          <w:color w:val="58595B"/>
          <w:spacing w:val="-2"/>
        </w:rPr>
        <w:t>analyze</w:t>
      </w:r>
      <w:r>
        <w:rPr>
          <w:color w:val="58595B"/>
          <w:spacing w:val="-20"/>
        </w:rPr>
        <w:t xml:space="preserve"> </w:t>
      </w:r>
      <w:r>
        <w:rPr>
          <w:color w:val="58595B"/>
          <w:spacing w:val="-2"/>
        </w:rPr>
        <w:t>the</w:t>
      </w:r>
      <w:r>
        <w:rPr>
          <w:color w:val="58595B"/>
          <w:spacing w:val="-20"/>
        </w:rPr>
        <w:t xml:space="preserve"> </w:t>
      </w:r>
      <w:r>
        <w:rPr>
          <w:color w:val="58595B"/>
          <w:spacing w:val="-2"/>
        </w:rPr>
        <w:t xml:space="preserve">data </w:t>
      </w:r>
      <w:r>
        <w:rPr>
          <w:color w:val="58595B"/>
        </w:rPr>
        <w:t>collected from the recertification process.</w:t>
      </w:r>
      <w:r>
        <w:rPr>
          <w:color w:val="58595B"/>
          <w:spacing w:val="-3"/>
        </w:rPr>
        <w:t xml:space="preserve"> </w:t>
      </w:r>
      <w:r>
        <w:rPr>
          <w:color w:val="58595B"/>
        </w:rPr>
        <w:t>Based</w:t>
      </w:r>
      <w:r>
        <w:rPr>
          <w:color w:val="58595B"/>
          <w:spacing w:val="-3"/>
        </w:rPr>
        <w:t xml:space="preserve"> </w:t>
      </w:r>
      <w:r>
        <w:rPr>
          <w:color w:val="58595B"/>
        </w:rPr>
        <w:t>on</w:t>
      </w:r>
      <w:r>
        <w:rPr>
          <w:color w:val="58595B"/>
          <w:spacing w:val="-3"/>
        </w:rPr>
        <w:t xml:space="preserve"> </w:t>
      </w:r>
      <w:r>
        <w:rPr>
          <w:color w:val="58595B"/>
        </w:rPr>
        <w:t>user</w:t>
      </w:r>
      <w:r>
        <w:rPr>
          <w:color w:val="58595B"/>
          <w:spacing w:val="-3"/>
        </w:rPr>
        <w:t xml:space="preserve"> </w:t>
      </w:r>
      <w:r>
        <w:rPr>
          <w:color w:val="58595B"/>
        </w:rPr>
        <w:t>feedback collected</w:t>
      </w:r>
      <w:r>
        <w:rPr>
          <w:color w:val="58595B"/>
          <w:spacing w:val="-13"/>
        </w:rPr>
        <w:t xml:space="preserve"> </w:t>
      </w:r>
      <w:r>
        <w:rPr>
          <w:color w:val="58595B"/>
        </w:rPr>
        <w:t>since</w:t>
      </w:r>
      <w:r>
        <w:rPr>
          <w:color w:val="58595B"/>
          <w:spacing w:val="-13"/>
        </w:rPr>
        <w:t xml:space="preserve"> </w:t>
      </w:r>
      <w:r>
        <w:rPr>
          <w:color w:val="58595B"/>
        </w:rPr>
        <w:t>last</w:t>
      </w:r>
      <w:r>
        <w:rPr>
          <w:color w:val="58595B"/>
          <w:spacing w:val="-13"/>
        </w:rPr>
        <w:t xml:space="preserve"> </w:t>
      </w:r>
      <w:r>
        <w:rPr>
          <w:color w:val="58595B"/>
        </w:rPr>
        <w:t>year,</w:t>
      </w:r>
      <w:r>
        <w:rPr>
          <w:color w:val="58595B"/>
          <w:spacing w:val="-13"/>
        </w:rPr>
        <w:t xml:space="preserve"> </w:t>
      </w:r>
      <w:r>
        <w:rPr>
          <w:color w:val="58595B"/>
        </w:rPr>
        <w:t>CHWS</w:t>
      </w:r>
      <w:r>
        <w:rPr>
          <w:color w:val="58595B"/>
          <w:spacing w:val="-13"/>
        </w:rPr>
        <w:t xml:space="preserve"> </w:t>
      </w:r>
      <w:r>
        <w:rPr>
          <w:color w:val="58595B"/>
        </w:rPr>
        <w:t xml:space="preserve">and CEWIT are continuously improving </w:t>
      </w:r>
      <w:proofErr w:type="gramStart"/>
      <w:r>
        <w:rPr>
          <w:color w:val="58595B"/>
        </w:rPr>
        <w:t>the</w:t>
      </w:r>
      <w:proofErr w:type="gramEnd"/>
      <w:r>
        <w:rPr>
          <w:color w:val="58595B"/>
        </w:rPr>
        <w:t xml:space="preserve"> functionality and robustness</w:t>
      </w:r>
    </w:p>
    <w:p w14:paraId="1101E109" w14:textId="77777777" w:rsidR="0041426B" w:rsidRDefault="00000000">
      <w:pPr>
        <w:pStyle w:val="BodyText"/>
        <w:spacing w:line="252" w:lineRule="auto"/>
        <w:ind w:left="459" w:right="926"/>
      </w:pPr>
      <w:r>
        <w:rPr>
          <w:color w:val="58595B"/>
        </w:rPr>
        <w:t>of</w:t>
      </w:r>
      <w:r>
        <w:rPr>
          <w:color w:val="58595B"/>
          <w:spacing w:val="-5"/>
        </w:rPr>
        <w:t xml:space="preserve"> </w:t>
      </w:r>
      <w:r>
        <w:rPr>
          <w:color w:val="58595B"/>
        </w:rPr>
        <w:t>this</w:t>
      </w:r>
      <w:r>
        <w:rPr>
          <w:color w:val="58595B"/>
          <w:spacing w:val="-5"/>
        </w:rPr>
        <w:t xml:space="preserve"> </w:t>
      </w:r>
      <w:r>
        <w:rPr>
          <w:color w:val="58595B"/>
        </w:rPr>
        <w:t>data</w:t>
      </w:r>
      <w:r>
        <w:rPr>
          <w:color w:val="58595B"/>
          <w:spacing w:val="-5"/>
        </w:rPr>
        <w:t xml:space="preserve"> </w:t>
      </w:r>
      <w:r>
        <w:rPr>
          <w:color w:val="58595B"/>
        </w:rPr>
        <w:t>dashboard,</w:t>
      </w:r>
      <w:r>
        <w:rPr>
          <w:color w:val="58595B"/>
          <w:spacing w:val="-5"/>
        </w:rPr>
        <w:t xml:space="preserve"> </w:t>
      </w:r>
      <w:r>
        <w:rPr>
          <w:color w:val="58595B"/>
        </w:rPr>
        <w:t>as</w:t>
      </w:r>
      <w:r>
        <w:rPr>
          <w:color w:val="58595B"/>
          <w:spacing w:val="-5"/>
        </w:rPr>
        <w:t xml:space="preserve"> </w:t>
      </w:r>
      <w:r>
        <w:rPr>
          <w:color w:val="58595B"/>
        </w:rPr>
        <w:t>well</w:t>
      </w:r>
      <w:r>
        <w:rPr>
          <w:color w:val="58595B"/>
          <w:spacing w:val="-5"/>
        </w:rPr>
        <w:t xml:space="preserve"> </w:t>
      </w:r>
      <w:r>
        <w:rPr>
          <w:color w:val="58595B"/>
        </w:rPr>
        <w:t xml:space="preserve">as </w:t>
      </w:r>
      <w:r>
        <w:rPr>
          <w:color w:val="58595B"/>
          <w:spacing w:val="-2"/>
        </w:rPr>
        <w:t>implementing</w:t>
      </w:r>
      <w:r>
        <w:rPr>
          <w:color w:val="58595B"/>
          <w:spacing w:val="-20"/>
        </w:rPr>
        <w:t xml:space="preserve"> </w:t>
      </w:r>
      <w:r>
        <w:rPr>
          <w:color w:val="58595B"/>
          <w:spacing w:val="-2"/>
        </w:rPr>
        <w:t>more</w:t>
      </w:r>
      <w:r>
        <w:rPr>
          <w:color w:val="58595B"/>
          <w:spacing w:val="-20"/>
        </w:rPr>
        <w:t xml:space="preserve"> </w:t>
      </w:r>
      <w:r>
        <w:rPr>
          <w:color w:val="58595B"/>
          <w:spacing w:val="-2"/>
        </w:rPr>
        <w:t>advanced</w:t>
      </w:r>
      <w:r>
        <w:rPr>
          <w:color w:val="58595B"/>
          <w:spacing w:val="-20"/>
        </w:rPr>
        <w:t xml:space="preserve"> </w:t>
      </w:r>
      <w:r>
        <w:rPr>
          <w:color w:val="58595B"/>
          <w:spacing w:val="-2"/>
        </w:rPr>
        <w:t xml:space="preserve">data </w:t>
      </w:r>
      <w:r>
        <w:rPr>
          <w:color w:val="58595B"/>
        </w:rPr>
        <w:t>management</w:t>
      </w:r>
      <w:r>
        <w:rPr>
          <w:color w:val="58595B"/>
          <w:spacing w:val="-5"/>
        </w:rPr>
        <w:t xml:space="preserve"> </w:t>
      </w:r>
      <w:r>
        <w:rPr>
          <w:color w:val="58595B"/>
        </w:rPr>
        <w:t>and</w:t>
      </w:r>
      <w:r>
        <w:rPr>
          <w:color w:val="58595B"/>
          <w:spacing w:val="-5"/>
        </w:rPr>
        <w:t xml:space="preserve"> </w:t>
      </w:r>
      <w:r>
        <w:rPr>
          <w:color w:val="58595B"/>
        </w:rPr>
        <w:t>visualization tools to further enhance the user experience.</w:t>
      </w:r>
      <w:r>
        <w:rPr>
          <w:color w:val="58595B"/>
          <w:spacing w:val="-20"/>
        </w:rPr>
        <w:t xml:space="preserve"> </w:t>
      </w:r>
      <w:r>
        <w:rPr>
          <w:color w:val="58595B"/>
        </w:rPr>
        <w:t>(HRI)</w:t>
      </w:r>
    </w:p>
    <w:p w14:paraId="1022D3B7"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16" w:space="40"/>
            <w:col w:w="3665" w:space="39"/>
            <w:col w:w="4480"/>
          </w:cols>
        </w:sectPr>
      </w:pPr>
    </w:p>
    <w:p w14:paraId="2320C4DC" w14:textId="77777777" w:rsidR="0041426B" w:rsidRDefault="00000000">
      <w:pPr>
        <w:pStyle w:val="Heading1"/>
        <w:spacing w:before="622" w:line="240" w:lineRule="auto"/>
        <w:ind w:left="680"/>
      </w:pPr>
      <w:bookmarkStart w:id="67" w:name="_TOC_250050"/>
      <w:r>
        <w:rPr>
          <w:color w:val="B81237"/>
          <w:spacing w:val="-12"/>
          <w:w w:val="105"/>
        </w:rPr>
        <w:lastRenderedPageBreak/>
        <w:t>Aging</w:t>
      </w:r>
      <w:r>
        <w:rPr>
          <w:color w:val="B81237"/>
          <w:spacing w:val="-76"/>
          <w:w w:val="105"/>
        </w:rPr>
        <w:t xml:space="preserve"> </w:t>
      </w:r>
      <w:r>
        <w:rPr>
          <w:color w:val="B81237"/>
          <w:spacing w:val="-12"/>
          <w:w w:val="105"/>
        </w:rPr>
        <w:t>and</w:t>
      </w:r>
      <w:r>
        <w:rPr>
          <w:color w:val="B81237"/>
          <w:spacing w:val="-75"/>
          <w:w w:val="105"/>
        </w:rPr>
        <w:t xml:space="preserve"> </w:t>
      </w:r>
      <w:bookmarkEnd w:id="67"/>
      <w:r>
        <w:rPr>
          <w:color w:val="B81237"/>
          <w:spacing w:val="-12"/>
          <w:w w:val="105"/>
        </w:rPr>
        <w:t>Longevity</w:t>
      </w:r>
    </w:p>
    <w:p w14:paraId="3B2CFA4C" w14:textId="77777777" w:rsidR="0041426B" w:rsidRDefault="0041426B">
      <w:pPr>
        <w:pStyle w:val="BodyText"/>
        <w:rPr>
          <w:rFonts w:ascii="Bookman Old Style"/>
        </w:rPr>
      </w:pPr>
    </w:p>
    <w:p w14:paraId="478B0F4C" w14:textId="77777777" w:rsidR="0041426B" w:rsidRDefault="0041426B">
      <w:pPr>
        <w:pStyle w:val="BodyText"/>
        <w:spacing w:before="61"/>
        <w:rPr>
          <w:rFonts w:ascii="Bookman Old Style"/>
        </w:rPr>
      </w:pPr>
    </w:p>
    <w:p w14:paraId="3CD6C0B5" w14:textId="77777777" w:rsidR="0041426B" w:rsidRDefault="00000000">
      <w:pPr>
        <w:tabs>
          <w:tab w:val="left" w:pos="8220"/>
        </w:tabs>
        <w:spacing w:line="26" w:lineRule="exact"/>
        <w:ind w:left="720"/>
        <w:rPr>
          <w:rFonts w:ascii="Bookman Old Style"/>
          <w:sz w:val="2"/>
        </w:rPr>
      </w:pPr>
      <w:r>
        <w:rPr>
          <w:rFonts w:ascii="Bookman Old Style"/>
          <w:noProof/>
          <w:sz w:val="2"/>
        </w:rPr>
        <mc:AlternateContent>
          <mc:Choice Requires="wpg">
            <w:drawing>
              <wp:inline distT="0" distB="0" distL="0" distR="0" wp14:anchorId="10F2A285" wp14:editId="47518CA7">
                <wp:extent cx="2095500" cy="15875"/>
                <wp:effectExtent l="0" t="0" r="0" b="3175"/>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75" name="Graphic 47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76" name="Graphic 476"/>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62B8B1A" id="Group 47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AZLFbbZwMA&#10;AFALAAAOAAAAAAAAAAAAAAAAAC4CAABkcnMvZTJvRG9jLnhtbFBLAQItABQABgAIAAAAIQAF5F7t&#10;2gAAAAMBAAAPAAAAAAAAAAAAAAAAAMEFAABkcnMvZG93bnJldi54bWxQSwUGAAAAAAQABADzAAAA&#10;yAYAAAAA&#10;">
                <v:shape id="Graphic 47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" path="m,l2008733,e" filled="f" strokecolor="#939598" strokeweight="1.25pt">
                  <v:stroke dashstyle="dot"/>
                  <v:path arrowok="t"/>
                </v:shape>
                <v:shape id="Graphic 47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rFonts w:ascii="Bookman Old Style"/>
          <w:sz w:val="2"/>
        </w:rPr>
        <w:tab/>
      </w:r>
      <w:r>
        <w:rPr>
          <w:rFonts w:ascii="Bookman Old Style"/>
          <w:noProof/>
          <w:sz w:val="2"/>
        </w:rPr>
        <mc:AlternateContent>
          <mc:Choice Requires="wpg">
            <w:drawing>
              <wp:inline distT="0" distB="0" distL="0" distR="0" wp14:anchorId="1E8DAF52" wp14:editId="3C8BAFA9">
                <wp:extent cx="2095500" cy="15875"/>
                <wp:effectExtent l="0" t="0" r="0" b="3175"/>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78" name="Graphic 47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79" name="Graphic 479"/>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29BCDEC" id="Group 47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">
                <v:shape id="Graphic 47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" path="m,l2008733,e" filled="f" strokecolor="#939598" strokeweight="1.25pt">
                  <v:stroke dashstyle="dot"/>
                  <v:path arrowok="t"/>
                </v:shape>
                <v:shape id="Graphic 47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15ABC163" w14:textId="77777777" w:rsidR="0041426B" w:rsidRDefault="0041426B">
      <w:pPr>
        <w:spacing w:line="26" w:lineRule="exact"/>
        <w:rPr>
          <w:rFonts w:ascii="Bookman Old Style"/>
          <w:sz w:val="2"/>
        </w:rPr>
        <w:sectPr w:rsidR="0041426B">
          <w:headerReference w:type="even" r:id="rId180"/>
          <w:headerReference w:type="default" r:id="rId181"/>
          <w:footerReference w:type="even" r:id="rId182"/>
          <w:footerReference w:type="default" r:id="rId183"/>
          <w:pgSz w:w="12240" w:h="15840"/>
          <w:pgMar w:top="700" w:right="0" w:bottom="740" w:left="0" w:header="0" w:footer="553" w:gutter="0"/>
          <w:pgNumType w:start="43"/>
          <w:cols w:space="720"/>
        </w:sectPr>
      </w:pPr>
    </w:p>
    <w:p w14:paraId="7926C070" w14:textId="77777777" w:rsidR="0041426B" w:rsidRDefault="00000000">
      <w:pPr>
        <w:pStyle w:val="Heading2"/>
        <w:spacing w:line="242" w:lineRule="auto"/>
        <w:ind w:right="631"/>
      </w:pPr>
      <w:bookmarkStart w:id="68" w:name="_TOC_250049"/>
      <w:r>
        <w:rPr>
          <w:color w:val="B81237"/>
          <w:w w:val="90"/>
        </w:rPr>
        <w:t>Controlling</w:t>
      </w:r>
      <w:r>
        <w:rPr>
          <w:color w:val="B81237"/>
          <w:spacing w:val="-17"/>
          <w:w w:val="90"/>
        </w:rPr>
        <w:t xml:space="preserve"> </w:t>
      </w:r>
      <w:r>
        <w:rPr>
          <w:color w:val="B81237"/>
          <w:w w:val="90"/>
        </w:rPr>
        <w:t xml:space="preserve">Cholinergic </w:t>
      </w:r>
      <w:r>
        <w:rPr>
          <w:color w:val="B81237"/>
        </w:rPr>
        <w:t>Circuits</w:t>
      </w:r>
      <w:r>
        <w:rPr>
          <w:color w:val="B81237"/>
          <w:spacing w:val="-4"/>
        </w:rPr>
        <w:t xml:space="preserve"> </w:t>
      </w:r>
      <w:proofErr w:type="gramStart"/>
      <w:r>
        <w:rPr>
          <w:color w:val="B81237"/>
        </w:rPr>
        <w:t>To</w:t>
      </w:r>
      <w:proofErr w:type="gramEnd"/>
      <w:r>
        <w:rPr>
          <w:color w:val="B81237"/>
          <w:spacing w:val="-4"/>
        </w:rPr>
        <w:t xml:space="preserve"> </w:t>
      </w:r>
      <w:r>
        <w:rPr>
          <w:color w:val="B81237"/>
        </w:rPr>
        <w:t xml:space="preserve">Curtail </w:t>
      </w:r>
      <w:r>
        <w:rPr>
          <w:color w:val="B81237"/>
          <w:spacing w:val="-2"/>
        </w:rPr>
        <w:t xml:space="preserve">Senescence-Related </w:t>
      </w:r>
      <w:r>
        <w:rPr>
          <w:color w:val="B81237"/>
        </w:rPr>
        <w:t>Cognitive</w:t>
      </w:r>
      <w:r>
        <w:rPr>
          <w:color w:val="B81237"/>
          <w:spacing w:val="-24"/>
        </w:rPr>
        <w:t xml:space="preserve"> </w:t>
      </w:r>
      <w:bookmarkEnd w:id="68"/>
      <w:r>
        <w:rPr>
          <w:color w:val="B81237"/>
        </w:rPr>
        <w:t>Decline</w:t>
      </w:r>
    </w:p>
    <w:p w14:paraId="5EB181D8" w14:textId="77777777" w:rsidR="0041426B" w:rsidRPr="00FB1DB0" w:rsidRDefault="00000000">
      <w:pPr>
        <w:pStyle w:val="BodyText"/>
        <w:spacing w:before="85" w:line="252" w:lineRule="auto"/>
        <w:ind w:left="720" w:right="165"/>
        <w:rPr>
          <w:lang w:val="pt-BR"/>
        </w:rPr>
      </w:pPr>
      <w:proofErr w:type="spellStart"/>
      <w:r w:rsidRPr="00FB1DB0">
        <w:rPr>
          <w:color w:val="231F20"/>
          <w:lang w:val="pt-BR"/>
        </w:rPr>
        <w:t>Lorna</w:t>
      </w:r>
      <w:proofErr w:type="spellEnd"/>
      <w:r w:rsidRPr="00FB1DB0">
        <w:rPr>
          <w:color w:val="231F20"/>
          <w:spacing w:val="-20"/>
          <w:lang w:val="pt-BR"/>
        </w:rPr>
        <w:t xml:space="preserve"> </w:t>
      </w:r>
      <w:r w:rsidRPr="00FB1DB0">
        <w:rPr>
          <w:color w:val="231F20"/>
          <w:lang w:val="pt-BR"/>
        </w:rPr>
        <w:t xml:space="preserve">Role </w:t>
      </w:r>
      <w:hyperlink r:id="rId184">
        <w:r w:rsidRPr="00FB1DB0">
          <w:rPr>
            <w:color w:val="231F20"/>
            <w:spacing w:val="-2"/>
            <w:lang w:val="pt-BR"/>
          </w:rPr>
          <w:t>lorna.role@stonybrook.edu</w:t>
        </w:r>
      </w:hyperlink>
    </w:p>
    <w:p w14:paraId="5ACF30BB" w14:textId="77777777" w:rsidR="0041426B" w:rsidRDefault="00000000">
      <w:pPr>
        <w:pStyle w:val="BodyText"/>
        <w:spacing w:before="89" w:line="252" w:lineRule="auto"/>
        <w:ind w:left="720" w:right="215"/>
      </w:pPr>
      <w:r>
        <w:rPr>
          <w:color w:val="58595B"/>
        </w:rPr>
        <w:t>Loss</w:t>
      </w:r>
      <w:r>
        <w:rPr>
          <w:color w:val="58595B"/>
          <w:spacing w:val="-14"/>
        </w:rPr>
        <w:t xml:space="preserve"> </w:t>
      </w:r>
      <w:r>
        <w:rPr>
          <w:color w:val="58595B"/>
        </w:rPr>
        <w:t>of</w:t>
      </w:r>
      <w:r>
        <w:rPr>
          <w:color w:val="58595B"/>
          <w:spacing w:val="-14"/>
        </w:rPr>
        <w:t xml:space="preserve"> </w:t>
      </w:r>
      <w:r>
        <w:rPr>
          <w:color w:val="58595B"/>
        </w:rPr>
        <w:t>acetylcholine</w:t>
      </w:r>
      <w:r>
        <w:rPr>
          <w:color w:val="58595B"/>
          <w:spacing w:val="-14"/>
        </w:rPr>
        <w:t xml:space="preserve"> </w:t>
      </w:r>
      <w:r>
        <w:rPr>
          <w:color w:val="58595B"/>
        </w:rPr>
        <w:t>(</w:t>
      </w:r>
      <w:proofErr w:type="spellStart"/>
      <w:r>
        <w:rPr>
          <w:color w:val="58595B"/>
        </w:rPr>
        <w:t>ACh</w:t>
      </w:r>
      <w:proofErr w:type="spellEnd"/>
      <w:r>
        <w:rPr>
          <w:color w:val="58595B"/>
        </w:rPr>
        <w:t>)</w:t>
      </w:r>
      <w:r>
        <w:rPr>
          <w:color w:val="58595B"/>
          <w:spacing w:val="-14"/>
        </w:rPr>
        <w:t xml:space="preserve"> </w:t>
      </w:r>
      <w:r>
        <w:rPr>
          <w:color w:val="58595B"/>
        </w:rPr>
        <w:t>and reduction</w:t>
      </w:r>
      <w:r>
        <w:rPr>
          <w:color w:val="58595B"/>
          <w:spacing w:val="-3"/>
        </w:rPr>
        <w:t xml:space="preserve"> </w:t>
      </w:r>
      <w:r>
        <w:rPr>
          <w:color w:val="58595B"/>
        </w:rPr>
        <w:t>in</w:t>
      </w:r>
      <w:r>
        <w:rPr>
          <w:color w:val="58595B"/>
          <w:spacing w:val="-3"/>
        </w:rPr>
        <w:t xml:space="preserve"> </w:t>
      </w:r>
      <w:r>
        <w:rPr>
          <w:color w:val="58595B"/>
        </w:rPr>
        <w:t>the</w:t>
      </w:r>
      <w:r>
        <w:rPr>
          <w:color w:val="58595B"/>
          <w:spacing w:val="-3"/>
        </w:rPr>
        <w:t xml:space="preserve"> </w:t>
      </w:r>
      <w:r>
        <w:rPr>
          <w:color w:val="58595B"/>
        </w:rPr>
        <w:t>detectability</w:t>
      </w:r>
      <w:r>
        <w:rPr>
          <w:color w:val="58595B"/>
          <w:spacing w:val="-3"/>
        </w:rPr>
        <w:t xml:space="preserve"> </w:t>
      </w:r>
      <w:r>
        <w:rPr>
          <w:color w:val="58595B"/>
        </w:rPr>
        <w:t>of multiple</w:t>
      </w:r>
      <w:r>
        <w:rPr>
          <w:color w:val="58595B"/>
          <w:spacing w:val="-6"/>
        </w:rPr>
        <w:t xml:space="preserve"> </w:t>
      </w:r>
      <w:r>
        <w:rPr>
          <w:color w:val="58595B"/>
        </w:rPr>
        <w:t>cholinergic</w:t>
      </w:r>
      <w:r>
        <w:rPr>
          <w:color w:val="58595B"/>
          <w:spacing w:val="-6"/>
        </w:rPr>
        <w:t xml:space="preserve"> </w:t>
      </w:r>
      <w:r>
        <w:rPr>
          <w:color w:val="58595B"/>
        </w:rPr>
        <w:t>markers</w:t>
      </w:r>
      <w:r>
        <w:rPr>
          <w:color w:val="58595B"/>
          <w:spacing w:val="-6"/>
        </w:rPr>
        <w:t xml:space="preserve"> </w:t>
      </w:r>
      <w:r>
        <w:rPr>
          <w:color w:val="58595B"/>
        </w:rPr>
        <w:t xml:space="preserve">are </w:t>
      </w:r>
      <w:r>
        <w:rPr>
          <w:color w:val="58595B"/>
          <w:spacing w:val="-2"/>
        </w:rPr>
        <w:t>strongly</w:t>
      </w:r>
      <w:r>
        <w:rPr>
          <w:color w:val="58595B"/>
          <w:spacing w:val="-24"/>
        </w:rPr>
        <w:t xml:space="preserve"> </w:t>
      </w:r>
      <w:r>
        <w:rPr>
          <w:color w:val="58595B"/>
          <w:spacing w:val="-2"/>
        </w:rPr>
        <w:t>associated</w:t>
      </w:r>
      <w:r>
        <w:rPr>
          <w:color w:val="58595B"/>
          <w:spacing w:val="-24"/>
        </w:rPr>
        <w:t xml:space="preserve"> </w:t>
      </w:r>
      <w:r>
        <w:rPr>
          <w:color w:val="58595B"/>
          <w:spacing w:val="-2"/>
        </w:rPr>
        <w:t>with</w:t>
      </w:r>
      <w:r>
        <w:rPr>
          <w:color w:val="58595B"/>
          <w:spacing w:val="-24"/>
        </w:rPr>
        <w:t xml:space="preserve"> </w:t>
      </w:r>
      <w:r>
        <w:rPr>
          <w:color w:val="58595B"/>
          <w:spacing w:val="-2"/>
        </w:rPr>
        <w:t xml:space="preserve">cognitive </w:t>
      </w:r>
      <w:r>
        <w:rPr>
          <w:color w:val="58595B"/>
          <w:spacing w:val="-4"/>
        </w:rPr>
        <w:t>decline</w:t>
      </w:r>
      <w:r>
        <w:rPr>
          <w:color w:val="58595B"/>
          <w:spacing w:val="-24"/>
        </w:rPr>
        <w:t xml:space="preserve"> </w:t>
      </w:r>
      <w:r>
        <w:rPr>
          <w:color w:val="58595B"/>
          <w:spacing w:val="-4"/>
        </w:rPr>
        <w:t>and</w:t>
      </w:r>
      <w:r>
        <w:rPr>
          <w:color w:val="58595B"/>
          <w:spacing w:val="-24"/>
        </w:rPr>
        <w:t xml:space="preserve"> </w:t>
      </w:r>
      <w:r>
        <w:rPr>
          <w:color w:val="58595B"/>
          <w:spacing w:val="-4"/>
        </w:rPr>
        <w:t>age-related</w:t>
      </w:r>
      <w:r>
        <w:rPr>
          <w:color w:val="58595B"/>
          <w:spacing w:val="-24"/>
        </w:rPr>
        <w:t xml:space="preserve"> </w:t>
      </w:r>
      <w:r>
        <w:rPr>
          <w:color w:val="58595B"/>
          <w:spacing w:val="-4"/>
        </w:rPr>
        <w:t xml:space="preserve">dementia. </w:t>
      </w:r>
      <w:r>
        <w:rPr>
          <w:color w:val="58595B"/>
        </w:rPr>
        <w:t>Despite</w:t>
      </w:r>
      <w:r>
        <w:rPr>
          <w:color w:val="58595B"/>
          <w:spacing w:val="-3"/>
        </w:rPr>
        <w:t xml:space="preserve"> </w:t>
      </w:r>
      <w:r>
        <w:rPr>
          <w:color w:val="58595B"/>
        </w:rPr>
        <w:t>the</w:t>
      </w:r>
      <w:r>
        <w:rPr>
          <w:color w:val="58595B"/>
          <w:spacing w:val="-3"/>
        </w:rPr>
        <w:t xml:space="preserve"> </w:t>
      </w:r>
      <w:r>
        <w:rPr>
          <w:color w:val="58595B"/>
        </w:rPr>
        <w:t>established</w:t>
      </w:r>
      <w:r>
        <w:rPr>
          <w:color w:val="58595B"/>
          <w:spacing w:val="-3"/>
        </w:rPr>
        <w:t xml:space="preserve"> </w:t>
      </w:r>
      <w:r>
        <w:rPr>
          <w:color w:val="58595B"/>
        </w:rPr>
        <w:t>role</w:t>
      </w:r>
      <w:r>
        <w:rPr>
          <w:color w:val="58595B"/>
          <w:spacing w:val="-3"/>
        </w:rPr>
        <w:t xml:space="preserve"> </w:t>
      </w:r>
      <w:r>
        <w:rPr>
          <w:color w:val="58595B"/>
        </w:rPr>
        <w:t xml:space="preserve">of </w:t>
      </w:r>
      <w:r>
        <w:rPr>
          <w:color w:val="58595B"/>
          <w:spacing w:val="-4"/>
        </w:rPr>
        <w:t>acetylcholine</w:t>
      </w:r>
      <w:r>
        <w:rPr>
          <w:color w:val="58595B"/>
          <w:spacing w:val="-24"/>
        </w:rPr>
        <w:t xml:space="preserve"> </w:t>
      </w:r>
      <w:r>
        <w:rPr>
          <w:color w:val="58595B"/>
          <w:spacing w:val="-4"/>
        </w:rPr>
        <w:t>signaling</w:t>
      </w:r>
      <w:r>
        <w:rPr>
          <w:color w:val="58595B"/>
          <w:spacing w:val="-24"/>
        </w:rPr>
        <w:t xml:space="preserve"> </w:t>
      </w:r>
      <w:r>
        <w:rPr>
          <w:color w:val="58595B"/>
          <w:spacing w:val="-4"/>
        </w:rPr>
        <w:t>in</w:t>
      </w:r>
      <w:r>
        <w:rPr>
          <w:color w:val="58595B"/>
          <w:spacing w:val="-24"/>
        </w:rPr>
        <w:t xml:space="preserve"> </w:t>
      </w:r>
      <w:r>
        <w:rPr>
          <w:color w:val="58595B"/>
          <w:spacing w:val="-4"/>
        </w:rPr>
        <w:t xml:space="preserve">memory, </w:t>
      </w:r>
      <w:r>
        <w:rPr>
          <w:color w:val="58595B"/>
        </w:rPr>
        <w:t>none</w:t>
      </w:r>
      <w:r>
        <w:rPr>
          <w:color w:val="58595B"/>
          <w:spacing w:val="-3"/>
        </w:rPr>
        <w:t xml:space="preserve"> </w:t>
      </w:r>
      <w:r>
        <w:rPr>
          <w:color w:val="58595B"/>
        </w:rPr>
        <w:t>of</w:t>
      </w:r>
      <w:r>
        <w:rPr>
          <w:color w:val="58595B"/>
          <w:spacing w:val="-3"/>
        </w:rPr>
        <w:t xml:space="preserve"> </w:t>
      </w:r>
      <w:r>
        <w:rPr>
          <w:color w:val="58595B"/>
        </w:rPr>
        <w:t>the</w:t>
      </w:r>
      <w:r>
        <w:rPr>
          <w:color w:val="58595B"/>
          <w:spacing w:val="-3"/>
        </w:rPr>
        <w:t xml:space="preserve"> </w:t>
      </w:r>
      <w:r>
        <w:rPr>
          <w:color w:val="58595B"/>
        </w:rPr>
        <w:t>currently</w:t>
      </w:r>
      <w:r>
        <w:rPr>
          <w:color w:val="58595B"/>
          <w:spacing w:val="-3"/>
        </w:rPr>
        <w:t xml:space="preserve"> </w:t>
      </w:r>
      <w:r>
        <w:rPr>
          <w:color w:val="58595B"/>
        </w:rPr>
        <w:t>available cholinergic</w:t>
      </w:r>
      <w:r>
        <w:rPr>
          <w:color w:val="58595B"/>
          <w:spacing w:val="-13"/>
        </w:rPr>
        <w:t xml:space="preserve"> </w:t>
      </w:r>
      <w:r>
        <w:rPr>
          <w:color w:val="58595B"/>
        </w:rPr>
        <w:t>therapeutics</w:t>
      </w:r>
      <w:r>
        <w:rPr>
          <w:color w:val="58595B"/>
          <w:spacing w:val="-13"/>
        </w:rPr>
        <w:t xml:space="preserve"> </w:t>
      </w:r>
      <w:r>
        <w:rPr>
          <w:color w:val="58595B"/>
        </w:rPr>
        <w:t>yields better</w:t>
      </w:r>
      <w:r>
        <w:rPr>
          <w:color w:val="58595B"/>
          <w:spacing w:val="-3"/>
        </w:rPr>
        <w:t xml:space="preserve"> </w:t>
      </w:r>
      <w:r>
        <w:rPr>
          <w:color w:val="58595B"/>
        </w:rPr>
        <w:t>than</w:t>
      </w:r>
      <w:r>
        <w:rPr>
          <w:color w:val="58595B"/>
          <w:spacing w:val="-3"/>
        </w:rPr>
        <w:t xml:space="preserve"> </w:t>
      </w:r>
      <w:r>
        <w:rPr>
          <w:color w:val="58595B"/>
        </w:rPr>
        <w:t>modest</w:t>
      </w:r>
      <w:r>
        <w:rPr>
          <w:color w:val="58595B"/>
          <w:spacing w:val="-3"/>
        </w:rPr>
        <w:t xml:space="preserve"> </w:t>
      </w:r>
      <w:r>
        <w:rPr>
          <w:color w:val="58595B"/>
        </w:rPr>
        <w:t>effects</w:t>
      </w:r>
      <w:r>
        <w:rPr>
          <w:color w:val="58595B"/>
          <w:spacing w:val="-3"/>
        </w:rPr>
        <w:t xml:space="preserve"> </w:t>
      </w:r>
      <w:r>
        <w:rPr>
          <w:color w:val="58595B"/>
        </w:rPr>
        <w:t>in enhancing</w:t>
      </w:r>
      <w:r>
        <w:rPr>
          <w:color w:val="58595B"/>
          <w:spacing w:val="-24"/>
        </w:rPr>
        <w:t xml:space="preserve"> </w:t>
      </w:r>
      <w:r>
        <w:rPr>
          <w:color w:val="58595B"/>
        </w:rPr>
        <w:t>recall.</w:t>
      </w:r>
    </w:p>
    <w:p w14:paraId="598D5A09" w14:textId="77777777" w:rsidR="0041426B" w:rsidRDefault="00000000">
      <w:pPr>
        <w:pStyle w:val="BodyText"/>
        <w:spacing w:before="90" w:line="252" w:lineRule="auto"/>
        <w:ind w:left="720"/>
      </w:pPr>
      <w:proofErr w:type="gramStart"/>
      <w:r>
        <w:rPr>
          <w:color w:val="58595B"/>
        </w:rPr>
        <w:t>In light of</w:t>
      </w:r>
      <w:proofErr w:type="gramEnd"/>
      <w:r>
        <w:rPr>
          <w:color w:val="58595B"/>
        </w:rPr>
        <w:t xml:space="preserve"> recent advances in </w:t>
      </w:r>
      <w:r>
        <w:rPr>
          <w:color w:val="58595B"/>
          <w:spacing w:val="-2"/>
        </w:rPr>
        <w:t>molecular</w:t>
      </w:r>
      <w:r>
        <w:rPr>
          <w:color w:val="58595B"/>
          <w:spacing w:val="-22"/>
        </w:rPr>
        <w:t xml:space="preserve"> </w:t>
      </w:r>
      <w:r>
        <w:rPr>
          <w:color w:val="58595B"/>
          <w:spacing w:val="-2"/>
        </w:rPr>
        <w:t>genetic</w:t>
      </w:r>
      <w:r>
        <w:rPr>
          <w:color w:val="58595B"/>
          <w:spacing w:val="-22"/>
        </w:rPr>
        <w:t xml:space="preserve"> </w:t>
      </w:r>
      <w:r>
        <w:rPr>
          <w:color w:val="58595B"/>
          <w:spacing w:val="-2"/>
        </w:rPr>
        <w:t>techniques</w:t>
      </w:r>
      <w:r>
        <w:rPr>
          <w:color w:val="58595B"/>
          <w:spacing w:val="-22"/>
        </w:rPr>
        <w:t xml:space="preserve"> </w:t>
      </w:r>
      <w:r>
        <w:rPr>
          <w:color w:val="58595B"/>
          <w:spacing w:val="-2"/>
        </w:rPr>
        <w:t>and</w:t>
      </w:r>
      <w:r>
        <w:rPr>
          <w:color w:val="58595B"/>
          <w:spacing w:val="-22"/>
        </w:rPr>
        <w:t xml:space="preserve"> </w:t>
      </w:r>
      <w:r>
        <w:rPr>
          <w:color w:val="58595B"/>
          <w:spacing w:val="-2"/>
        </w:rPr>
        <w:t xml:space="preserve">the </w:t>
      </w:r>
      <w:r>
        <w:rPr>
          <w:color w:val="58595B"/>
        </w:rPr>
        <w:t>development</w:t>
      </w:r>
      <w:r>
        <w:rPr>
          <w:color w:val="58595B"/>
          <w:spacing w:val="-2"/>
        </w:rPr>
        <w:t xml:space="preserve"> </w:t>
      </w:r>
      <w:r>
        <w:rPr>
          <w:color w:val="58595B"/>
        </w:rPr>
        <w:t>of</w:t>
      </w:r>
      <w:r>
        <w:rPr>
          <w:color w:val="58595B"/>
          <w:spacing w:val="-2"/>
        </w:rPr>
        <w:t xml:space="preserve"> </w:t>
      </w:r>
      <w:r>
        <w:rPr>
          <w:color w:val="58595B"/>
        </w:rPr>
        <w:t>novel</w:t>
      </w:r>
      <w:r>
        <w:rPr>
          <w:color w:val="58595B"/>
          <w:spacing w:val="-2"/>
        </w:rPr>
        <w:t xml:space="preserve"> </w:t>
      </w:r>
      <w:r>
        <w:rPr>
          <w:color w:val="58595B"/>
        </w:rPr>
        <w:t>approaches</w:t>
      </w:r>
    </w:p>
    <w:p w14:paraId="1EC3FEE3" w14:textId="77777777" w:rsidR="0041426B" w:rsidRDefault="00000000">
      <w:pPr>
        <w:pStyle w:val="BodyText"/>
        <w:spacing w:line="252" w:lineRule="auto"/>
        <w:ind w:left="720" w:right="472"/>
      </w:pPr>
      <w:r>
        <w:rPr>
          <w:color w:val="58595B"/>
          <w:w w:val="105"/>
        </w:rPr>
        <w:t>for</w:t>
      </w:r>
      <w:r>
        <w:rPr>
          <w:color w:val="58595B"/>
          <w:spacing w:val="-25"/>
          <w:w w:val="105"/>
        </w:rPr>
        <w:t xml:space="preserve"> </w:t>
      </w:r>
      <w:r>
        <w:rPr>
          <w:color w:val="58595B"/>
          <w:w w:val="105"/>
        </w:rPr>
        <w:t>selective</w:t>
      </w:r>
      <w:r>
        <w:rPr>
          <w:color w:val="58595B"/>
          <w:spacing w:val="-25"/>
          <w:w w:val="105"/>
        </w:rPr>
        <w:t xml:space="preserve"> </w:t>
      </w:r>
      <w:r>
        <w:rPr>
          <w:color w:val="58595B"/>
          <w:w w:val="105"/>
        </w:rPr>
        <w:t>neural</w:t>
      </w:r>
      <w:r>
        <w:rPr>
          <w:color w:val="58595B"/>
          <w:spacing w:val="-25"/>
          <w:w w:val="105"/>
        </w:rPr>
        <w:t xml:space="preserve"> </w:t>
      </w:r>
      <w:r>
        <w:rPr>
          <w:color w:val="58595B"/>
          <w:w w:val="105"/>
        </w:rPr>
        <w:t xml:space="preserve">stimulation, </w:t>
      </w:r>
      <w:r>
        <w:rPr>
          <w:color w:val="58595B"/>
        </w:rPr>
        <w:t>it</w:t>
      </w:r>
      <w:r>
        <w:rPr>
          <w:color w:val="58595B"/>
          <w:spacing w:val="-22"/>
        </w:rPr>
        <w:t xml:space="preserve"> </w:t>
      </w:r>
      <w:r>
        <w:rPr>
          <w:color w:val="58595B"/>
        </w:rPr>
        <w:t>is</w:t>
      </w:r>
      <w:r>
        <w:rPr>
          <w:color w:val="58595B"/>
          <w:spacing w:val="-22"/>
        </w:rPr>
        <w:t xml:space="preserve"> </w:t>
      </w:r>
      <w:r>
        <w:rPr>
          <w:color w:val="58595B"/>
        </w:rPr>
        <w:t>time</w:t>
      </w:r>
      <w:r>
        <w:rPr>
          <w:color w:val="58595B"/>
          <w:spacing w:val="-22"/>
        </w:rPr>
        <w:t xml:space="preserve"> </w:t>
      </w:r>
      <w:r>
        <w:rPr>
          <w:color w:val="58595B"/>
        </w:rPr>
        <w:t>to</w:t>
      </w:r>
      <w:r>
        <w:rPr>
          <w:color w:val="58595B"/>
          <w:spacing w:val="-22"/>
        </w:rPr>
        <w:t xml:space="preserve"> </w:t>
      </w:r>
      <w:r>
        <w:rPr>
          <w:color w:val="58595B"/>
        </w:rPr>
        <w:t>explore</w:t>
      </w:r>
      <w:r>
        <w:rPr>
          <w:color w:val="58595B"/>
          <w:spacing w:val="-22"/>
        </w:rPr>
        <w:t xml:space="preserve"> </w:t>
      </w:r>
      <w:r>
        <w:rPr>
          <w:color w:val="58595B"/>
        </w:rPr>
        <w:t>new,</w:t>
      </w:r>
      <w:r>
        <w:rPr>
          <w:color w:val="58595B"/>
          <w:spacing w:val="-22"/>
        </w:rPr>
        <w:t xml:space="preserve"> </w:t>
      </w:r>
      <w:r>
        <w:rPr>
          <w:color w:val="58595B"/>
        </w:rPr>
        <w:t>targeted</w:t>
      </w:r>
    </w:p>
    <w:p w14:paraId="6016085B" w14:textId="77777777" w:rsidR="0041426B" w:rsidRDefault="00000000">
      <w:pPr>
        <w:pStyle w:val="BodyText"/>
        <w:spacing w:line="252" w:lineRule="auto"/>
        <w:ind w:left="720" w:right="79"/>
      </w:pPr>
      <w:r>
        <w:rPr>
          <w:color w:val="58595B"/>
        </w:rPr>
        <w:t>treatments</w:t>
      </w:r>
      <w:r>
        <w:rPr>
          <w:color w:val="58595B"/>
          <w:spacing w:val="-17"/>
        </w:rPr>
        <w:t xml:space="preserve"> </w:t>
      </w:r>
      <w:r>
        <w:rPr>
          <w:color w:val="58595B"/>
        </w:rPr>
        <w:t>that</w:t>
      </w:r>
      <w:r>
        <w:rPr>
          <w:color w:val="58595B"/>
          <w:spacing w:val="-17"/>
        </w:rPr>
        <w:t xml:space="preserve"> </w:t>
      </w:r>
      <w:r>
        <w:rPr>
          <w:color w:val="58595B"/>
        </w:rPr>
        <w:t>go</w:t>
      </w:r>
      <w:r>
        <w:rPr>
          <w:color w:val="58595B"/>
          <w:spacing w:val="-17"/>
        </w:rPr>
        <w:t xml:space="preserve"> </w:t>
      </w:r>
      <w:r>
        <w:rPr>
          <w:color w:val="58595B"/>
        </w:rPr>
        <w:t>beyond</w:t>
      </w:r>
      <w:r>
        <w:rPr>
          <w:color w:val="58595B"/>
          <w:spacing w:val="-17"/>
        </w:rPr>
        <w:t xml:space="preserve"> </w:t>
      </w:r>
      <w:r>
        <w:rPr>
          <w:color w:val="58595B"/>
        </w:rPr>
        <w:t xml:space="preserve">traditional </w:t>
      </w:r>
      <w:r>
        <w:rPr>
          <w:color w:val="58595B"/>
          <w:spacing w:val="-4"/>
        </w:rPr>
        <w:t>pharmacotherapeutics.</w:t>
      </w:r>
      <w:r>
        <w:rPr>
          <w:color w:val="58595B"/>
          <w:spacing w:val="-16"/>
        </w:rPr>
        <w:t xml:space="preserve"> </w:t>
      </w:r>
      <w:r>
        <w:rPr>
          <w:color w:val="58595B"/>
          <w:spacing w:val="-4"/>
        </w:rPr>
        <w:t>Our</w:t>
      </w:r>
      <w:r>
        <w:rPr>
          <w:color w:val="58595B"/>
          <w:spacing w:val="-16"/>
        </w:rPr>
        <w:t xml:space="preserve"> </w:t>
      </w:r>
      <w:r>
        <w:rPr>
          <w:color w:val="58595B"/>
          <w:spacing w:val="-4"/>
        </w:rPr>
        <w:t>goals</w:t>
      </w:r>
      <w:r>
        <w:rPr>
          <w:color w:val="58595B"/>
          <w:spacing w:val="-16"/>
        </w:rPr>
        <w:t xml:space="preserve"> </w:t>
      </w:r>
      <w:r>
        <w:rPr>
          <w:color w:val="58595B"/>
          <w:spacing w:val="-4"/>
        </w:rPr>
        <w:t xml:space="preserve">are: </w:t>
      </w:r>
      <w:r>
        <w:rPr>
          <w:color w:val="58595B"/>
          <w:spacing w:val="-2"/>
        </w:rPr>
        <w:t>1:</w:t>
      </w:r>
      <w:r>
        <w:rPr>
          <w:color w:val="58595B"/>
          <w:spacing w:val="-21"/>
        </w:rPr>
        <w:t xml:space="preserve"> </w:t>
      </w:r>
      <w:r>
        <w:rPr>
          <w:color w:val="58595B"/>
          <w:spacing w:val="-2"/>
        </w:rPr>
        <w:t>To</w:t>
      </w:r>
      <w:r>
        <w:rPr>
          <w:color w:val="58595B"/>
          <w:spacing w:val="-21"/>
        </w:rPr>
        <w:t xml:space="preserve"> </w:t>
      </w:r>
      <w:r>
        <w:rPr>
          <w:color w:val="58595B"/>
          <w:spacing w:val="-2"/>
        </w:rPr>
        <w:t>pinpoint</w:t>
      </w:r>
      <w:r>
        <w:rPr>
          <w:color w:val="58595B"/>
          <w:spacing w:val="-21"/>
        </w:rPr>
        <w:t xml:space="preserve"> </w:t>
      </w:r>
      <w:r>
        <w:rPr>
          <w:color w:val="58595B"/>
          <w:spacing w:val="-2"/>
        </w:rPr>
        <w:t>the</w:t>
      </w:r>
      <w:r>
        <w:rPr>
          <w:color w:val="58595B"/>
          <w:spacing w:val="-21"/>
        </w:rPr>
        <w:t xml:space="preserve"> </w:t>
      </w:r>
      <w:r>
        <w:rPr>
          <w:color w:val="58595B"/>
          <w:spacing w:val="-2"/>
        </w:rPr>
        <w:t>critical</w:t>
      </w:r>
      <w:r>
        <w:rPr>
          <w:color w:val="58595B"/>
          <w:spacing w:val="-21"/>
        </w:rPr>
        <w:t xml:space="preserve"> </w:t>
      </w:r>
      <w:r>
        <w:rPr>
          <w:color w:val="58595B"/>
          <w:spacing w:val="-2"/>
        </w:rPr>
        <w:t xml:space="preserve">mechanisms </w:t>
      </w:r>
      <w:r>
        <w:rPr>
          <w:color w:val="58595B"/>
        </w:rPr>
        <w:t>that</w:t>
      </w:r>
      <w:r>
        <w:rPr>
          <w:color w:val="58595B"/>
          <w:spacing w:val="-9"/>
        </w:rPr>
        <w:t xml:space="preserve"> </w:t>
      </w:r>
      <w:proofErr w:type="gramStart"/>
      <w:r>
        <w:rPr>
          <w:color w:val="58595B"/>
        </w:rPr>
        <w:t>underlie</w:t>
      </w:r>
      <w:proofErr w:type="gramEnd"/>
      <w:r>
        <w:rPr>
          <w:color w:val="58595B"/>
          <w:spacing w:val="-9"/>
        </w:rPr>
        <w:t xml:space="preserve"> </w:t>
      </w:r>
      <w:r>
        <w:rPr>
          <w:color w:val="58595B"/>
        </w:rPr>
        <w:t>senescence-induced cognitive</w:t>
      </w:r>
      <w:r>
        <w:rPr>
          <w:color w:val="58595B"/>
          <w:spacing w:val="-12"/>
        </w:rPr>
        <w:t xml:space="preserve"> </w:t>
      </w:r>
      <w:r>
        <w:rPr>
          <w:color w:val="58595B"/>
        </w:rPr>
        <w:t>decline,</w:t>
      </w:r>
      <w:r>
        <w:rPr>
          <w:color w:val="58595B"/>
          <w:spacing w:val="-12"/>
        </w:rPr>
        <w:t xml:space="preserve"> </w:t>
      </w:r>
      <w:r>
        <w:rPr>
          <w:color w:val="58595B"/>
        </w:rPr>
        <w:t>and</w:t>
      </w:r>
      <w:r>
        <w:rPr>
          <w:color w:val="58595B"/>
          <w:spacing w:val="-12"/>
        </w:rPr>
        <w:t xml:space="preserve"> </w:t>
      </w:r>
      <w:r>
        <w:rPr>
          <w:color w:val="58595B"/>
        </w:rPr>
        <w:t>2:</w:t>
      </w:r>
      <w:r>
        <w:rPr>
          <w:color w:val="58595B"/>
          <w:spacing w:val="-12"/>
        </w:rPr>
        <w:t xml:space="preserve"> </w:t>
      </w:r>
      <w:r>
        <w:rPr>
          <w:color w:val="58595B"/>
        </w:rPr>
        <w:t>To</w:t>
      </w:r>
      <w:r>
        <w:rPr>
          <w:color w:val="58595B"/>
          <w:spacing w:val="-12"/>
        </w:rPr>
        <w:t xml:space="preserve"> </w:t>
      </w:r>
      <w:r>
        <w:rPr>
          <w:color w:val="58595B"/>
        </w:rPr>
        <w:t>develop novel</w:t>
      </w:r>
      <w:r>
        <w:rPr>
          <w:color w:val="58595B"/>
          <w:spacing w:val="-2"/>
        </w:rPr>
        <w:t xml:space="preserve"> </w:t>
      </w:r>
      <w:r>
        <w:rPr>
          <w:color w:val="58595B"/>
        </w:rPr>
        <w:t>functional</w:t>
      </w:r>
      <w:r>
        <w:rPr>
          <w:color w:val="58595B"/>
          <w:spacing w:val="-2"/>
        </w:rPr>
        <w:t xml:space="preserve"> </w:t>
      </w:r>
      <w:r>
        <w:rPr>
          <w:color w:val="58595B"/>
        </w:rPr>
        <w:t>interventions</w:t>
      </w:r>
      <w:r>
        <w:rPr>
          <w:color w:val="58595B"/>
          <w:spacing w:val="-2"/>
        </w:rPr>
        <w:t xml:space="preserve"> </w:t>
      </w:r>
      <w:r>
        <w:rPr>
          <w:color w:val="58595B"/>
        </w:rPr>
        <w:t>that will</w:t>
      </w:r>
      <w:r>
        <w:rPr>
          <w:color w:val="58595B"/>
          <w:spacing w:val="-2"/>
        </w:rPr>
        <w:t xml:space="preserve"> </w:t>
      </w:r>
      <w:r>
        <w:rPr>
          <w:color w:val="58595B"/>
        </w:rPr>
        <w:t>slow</w:t>
      </w:r>
      <w:r>
        <w:rPr>
          <w:color w:val="58595B"/>
          <w:spacing w:val="-2"/>
        </w:rPr>
        <w:t xml:space="preserve"> </w:t>
      </w:r>
      <w:r>
        <w:rPr>
          <w:color w:val="58595B"/>
        </w:rPr>
        <w:t>and/or</w:t>
      </w:r>
      <w:r>
        <w:rPr>
          <w:color w:val="58595B"/>
          <w:spacing w:val="-2"/>
        </w:rPr>
        <w:t xml:space="preserve"> </w:t>
      </w:r>
      <w:r>
        <w:rPr>
          <w:color w:val="58595B"/>
        </w:rPr>
        <w:t>reverse</w:t>
      </w:r>
      <w:r>
        <w:rPr>
          <w:color w:val="58595B"/>
          <w:spacing w:val="-2"/>
        </w:rPr>
        <w:t xml:space="preserve"> </w:t>
      </w:r>
      <w:r>
        <w:rPr>
          <w:color w:val="58595B"/>
        </w:rPr>
        <w:t>the</w:t>
      </w:r>
      <w:r>
        <w:rPr>
          <w:color w:val="58595B"/>
          <w:spacing w:val="-2"/>
        </w:rPr>
        <w:t xml:space="preserve"> </w:t>
      </w:r>
      <w:r>
        <w:rPr>
          <w:color w:val="58595B"/>
        </w:rPr>
        <w:t>loss</w:t>
      </w:r>
      <w:r>
        <w:rPr>
          <w:color w:val="58595B"/>
          <w:spacing w:val="-2"/>
        </w:rPr>
        <w:t xml:space="preserve"> </w:t>
      </w:r>
      <w:r>
        <w:rPr>
          <w:color w:val="58595B"/>
        </w:rPr>
        <w:t>of cognitive</w:t>
      </w:r>
      <w:r>
        <w:rPr>
          <w:color w:val="58595B"/>
          <w:spacing w:val="-22"/>
        </w:rPr>
        <w:t xml:space="preserve"> </w:t>
      </w:r>
      <w:r>
        <w:rPr>
          <w:color w:val="58595B"/>
        </w:rPr>
        <w:t>acuity</w:t>
      </w:r>
      <w:r>
        <w:rPr>
          <w:color w:val="58595B"/>
          <w:spacing w:val="-22"/>
        </w:rPr>
        <w:t xml:space="preserve"> </w:t>
      </w:r>
      <w:r>
        <w:rPr>
          <w:color w:val="58595B"/>
        </w:rPr>
        <w:t>characteristic</w:t>
      </w:r>
      <w:r>
        <w:rPr>
          <w:color w:val="58595B"/>
          <w:spacing w:val="-22"/>
        </w:rPr>
        <w:t xml:space="preserve"> </w:t>
      </w:r>
      <w:r>
        <w:rPr>
          <w:color w:val="58595B"/>
        </w:rPr>
        <w:t>of</w:t>
      </w:r>
      <w:r>
        <w:rPr>
          <w:color w:val="58595B"/>
          <w:spacing w:val="-22"/>
        </w:rPr>
        <w:t xml:space="preserve"> </w:t>
      </w:r>
      <w:r>
        <w:rPr>
          <w:color w:val="58595B"/>
        </w:rPr>
        <w:t>age-related</w:t>
      </w:r>
      <w:r>
        <w:rPr>
          <w:color w:val="58595B"/>
          <w:spacing w:val="-22"/>
        </w:rPr>
        <w:t xml:space="preserve"> </w:t>
      </w:r>
      <w:r>
        <w:rPr>
          <w:color w:val="58595B"/>
        </w:rPr>
        <w:t>neurodegeneration.</w:t>
      </w:r>
    </w:p>
    <w:p w14:paraId="484B663F" w14:textId="77777777" w:rsidR="0041426B" w:rsidRDefault="00000000">
      <w:pPr>
        <w:pStyle w:val="BodyText"/>
        <w:spacing w:before="90" w:line="252" w:lineRule="auto"/>
        <w:ind w:left="720" w:right="-7"/>
      </w:pPr>
      <w:r>
        <w:rPr>
          <w:color w:val="58595B"/>
          <w:w w:val="105"/>
        </w:rPr>
        <w:t>First,</w:t>
      </w:r>
      <w:r>
        <w:rPr>
          <w:color w:val="58595B"/>
          <w:spacing w:val="-17"/>
          <w:w w:val="105"/>
        </w:rPr>
        <w:t xml:space="preserve"> </w:t>
      </w:r>
      <w:r>
        <w:rPr>
          <w:color w:val="58595B"/>
          <w:w w:val="105"/>
        </w:rPr>
        <w:t>we</w:t>
      </w:r>
      <w:r>
        <w:rPr>
          <w:color w:val="58595B"/>
          <w:spacing w:val="-17"/>
          <w:w w:val="105"/>
        </w:rPr>
        <w:t xml:space="preserve"> </w:t>
      </w:r>
      <w:r>
        <w:rPr>
          <w:color w:val="58595B"/>
          <w:w w:val="105"/>
        </w:rPr>
        <w:t>recognize</w:t>
      </w:r>
      <w:r>
        <w:rPr>
          <w:color w:val="58595B"/>
          <w:spacing w:val="-17"/>
          <w:w w:val="105"/>
        </w:rPr>
        <w:t xml:space="preserve"> </w:t>
      </w:r>
      <w:r>
        <w:rPr>
          <w:color w:val="58595B"/>
          <w:w w:val="105"/>
        </w:rPr>
        <w:t>that</w:t>
      </w:r>
      <w:r>
        <w:rPr>
          <w:color w:val="58595B"/>
          <w:spacing w:val="-17"/>
          <w:w w:val="105"/>
        </w:rPr>
        <w:t xml:space="preserve"> </w:t>
      </w:r>
      <w:r>
        <w:rPr>
          <w:color w:val="58595B"/>
          <w:w w:val="105"/>
        </w:rPr>
        <w:t xml:space="preserve">the </w:t>
      </w:r>
      <w:r>
        <w:rPr>
          <w:color w:val="58595B"/>
          <w:spacing w:val="-2"/>
        </w:rPr>
        <w:t>development</w:t>
      </w:r>
      <w:r>
        <w:rPr>
          <w:color w:val="58595B"/>
          <w:spacing w:val="-24"/>
        </w:rPr>
        <w:t xml:space="preserve"> </w:t>
      </w:r>
      <w:r>
        <w:rPr>
          <w:color w:val="58595B"/>
          <w:spacing w:val="-2"/>
        </w:rPr>
        <w:t>of</w:t>
      </w:r>
      <w:r>
        <w:rPr>
          <w:color w:val="58595B"/>
          <w:spacing w:val="-24"/>
        </w:rPr>
        <w:t xml:space="preserve"> </w:t>
      </w:r>
      <w:r>
        <w:rPr>
          <w:color w:val="58595B"/>
          <w:spacing w:val="-2"/>
        </w:rPr>
        <w:t>innovative</w:t>
      </w:r>
      <w:r>
        <w:rPr>
          <w:color w:val="58595B"/>
          <w:spacing w:val="-24"/>
        </w:rPr>
        <w:t xml:space="preserve"> </w:t>
      </w:r>
      <w:r>
        <w:rPr>
          <w:color w:val="58595B"/>
          <w:spacing w:val="-2"/>
        </w:rPr>
        <w:t xml:space="preserve">approaches </w:t>
      </w:r>
      <w:r>
        <w:rPr>
          <w:color w:val="58595B"/>
          <w:spacing w:val="-2"/>
          <w:w w:val="105"/>
        </w:rPr>
        <w:t>to</w:t>
      </w:r>
      <w:r>
        <w:rPr>
          <w:color w:val="58595B"/>
          <w:spacing w:val="-25"/>
          <w:w w:val="105"/>
        </w:rPr>
        <w:t xml:space="preserve"> </w:t>
      </w:r>
      <w:r>
        <w:rPr>
          <w:color w:val="58595B"/>
          <w:spacing w:val="-2"/>
          <w:w w:val="105"/>
        </w:rPr>
        <w:t>reversing</w:t>
      </w:r>
      <w:r>
        <w:rPr>
          <w:color w:val="58595B"/>
          <w:spacing w:val="-25"/>
          <w:w w:val="105"/>
        </w:rPr>
        <w:t xml:space="preserve"> </w:t>
      </w:r>
      <w:r>
        <w:rPr>
          <w:color w:val="58595B"/>
          <w:spacing w:val="-2"/>
          <w:w w:val="105"/>
        </w:rPr>
        <w:t>memory</w:t>
      </w:r>
      <w:r>
        <w:rPr>
          <w:color w:val="58595B"/>
          <w:spacing w:val="-25"/>
          <w:w w:val="105"/>
        </w:rPr>
        <w:t xml:space="preserve"> </w:t>
      </w:r>
      <w:r>
        <w:rPr>
          <w:color w:val="58595B"/>
          <w:spacing w:val="-2"/>
          <w:w w:val="105"/>
        </w:rPr>
        <w:t>loss</w:t>
      </w:r>
      <w:r>
        <w:rPr>
          <w:color w:val="58595B"/>
          <w:spacing w:val="-25"/>
          <w:w w:val="105"/>
        </w:rPr>
        <w:t xml:space="preserve"> </w:t>
      </w:r>
      <w:r>
        <w:rPr>
          <w:color w:val="58595B"/>
          <w:spacing w:val="-2"/>
          <w:w w:val="105"/>
        </w:rPr>
        <w:t>requires</w:t>
      </w:r>
      <w:r>
        <w:rPr>
          <w:color w:val="58595B"/>
          <w:spacing w:val="-24"/>
          <w:w w:val="105"/>
        </w:rPr>
        <w:t xml:space="preserve"> </w:t>
      </w:r>
      <w:r>
        <w:rPr>
          <w:color w:val="58595B"/>
          <w:spacing w:val="-2"/>
          <w:w w:val="105"/>
        </w:rPr>
        <w:t xml:space="preserve">an </w:t>
      </w:r>
      <w:r>
        <w:rPr>
          <w:color w:val="58595B"/>
        </w:rPr>
        <w:t>understanding</w:t>
      </w:r>
      <w:r>
        <w:rPr>
          <w:color w:val="58595B"/>
          <w:spacing w:val="-22"/>
        </w:rPr>
        <w:t xml:space="preserve"> </w:t>
      </w:r>
      <w:r>
        <w:rPr>
          <w:color w:val="58595B"/>
        </w:rPr>
        <w:t>of</w:t>
      </w:r>
      <w:r>
        <w:rPr>
          <w:color w:val="58595B"/>
          <w:spacing w:val="-22"/>
        </w:rPr>
        <w:t xml:space="preserve"> </w:t>
      </w:r>
      <w:r>
        <w:rPr>
          <w:color w:val="58595B"/>
        </w:rPr>
        <w:t>cholinergic</w:t>
      </w:r>
      <w:r>
        <w:rPr>
          <w:color w:val="58595B"/>
          <w:spacing w:val="-22"/>
        </w:rPr>
        <w:t xml:space="preserve"> </w:t>
      </w:r>
      <w:r>
        <w:rPr>
          <w:color w:val="58595B"/>
        </w:rPr>
        <w:t>signaling over</w:t>
      </w:r>
      <w:r>
        <w:rPr>
          <w:color w:val="58595B"/>
          <w:spacing w:val="-22"/>
        </w:rPr>
        <w:t xml:space="preserve"> </w:t>
      </w:r>
      <w:r>
        <w:rPr>
          <w:color w:val="58595B"/>
        </w:rPr>
        <w:t>a</w:t>
      </w:r>
      <w:r>
        <w:rPr>
          <w:color w:val="58595B"/>
          <w:spacing w:val="-22"/>
        </w:rPr>
        <w:t xml:space="preserve"> </w:t>
      </w:r>
      <w:r>
        <w:rPr>
          <w:color w:val="58595B"/>
        </w:rPr>
        <w:t>range</w:t>
      </w:r>
      <w:r>
        <w:rPr>
          <w:color w:val="58595B"/>
          <w:spacing w:val="-22"/>
        </w:rPr>
        <w:t xml:space="preserve"> </w:t>
      </w:r>
      <w:r>
        <w:rPr>
          <w:color w:val="58595B"/>
        </w:rPr>
        <w:t>of</w:t>
      </w:r>
      <w:r>
        <w:rPr>
          <w:color w:val="58595B"/>
          <w:spacing w:val="-22"/>
        </w:rPr>
        <w:t xml:space="preserve"> </w:t>
      </w:r>
      <w:r>
        <w:rPr>
          <w:color w:val="58595B"/>
        </w:rPr>
        <w:t>functional</w:t>
      </w:r>
      <w:r>
        <w:rPr>
          <w:color w:val="58595B"/>
          <w:spacing w:val="-22"/>
        </w:rPr>
        <w:t xml:space="preserve"> </w:t>
      </w:r>
      <w:r>
        <w:rPr>
          <w:color w:val="58595B"/>
        </w:rPr>
        <w:t>states</w:t>
      </w:r>
      <w:r>
        <w:rPr>
          <w:color w:val="58595B"/>
          <w:spacing w:val="-22"/>
        </w:rPr>
        <w:t xml:space="preserve"> </w:t>
      </w:r>
      <w:r>
        <w:rPr>
          <w:color w:val="58595B"/>
        </w:rPr>
        <w:t>-</w:t>
      </w:r>
      <w:r>
        <w:rPr>
          <w:color w:val="58595B"/>
          <w:spacing w:val="-22"/>
        </w:rPr>
        <w:t xml:space="preserve"> </w:t>
      </w:r>
      <w:r>
        <w:rPr>
          <w:color w:val="58595B"/>
        </w:rPr>
        <w:t xml:space="preserve">from </w:t>
      </w:r>
      <w:r>
        <w:rPr>
          <w:color w:val="58595B"/>
          <w:w w:val="105"/>
        </w:rPr>
        <w:t>those</w:t>
      </w:r>
      <w:r>
        <w:rPr>
          <w:color w:val="58595B"/>
          <w:spacing w:val="-23"/>
          <w:w w:val="105"/>
        </w:rPr>
        <w:t xml:space="preserve"> </w:t>
      </w:r>
      <w:r>
        <w:rPr>
          <w:color w:val="58595B"/>
          <w:w w:val="105"/>
        </w:rPr>
        <w:t>with</w:t>
      </w:r>
      <w:r>
        <w:rPr>
          <w:color w:val="58595B"/>
          <w:spacing w:val="-23"/>
          <w:w w:val="105"/>
        </w:rPr>
        <w:t xml:space="preserve"> </w:t>
      </w:r>
      <w:r>
        <w:rPr>
          <w:color w:val="58595B"/>
          <w:w w:val="105"/>
        </w:rPr>
        <w:t>varying</w:t>
      </w:r>
      <w:r>
        <w:rPr>
          <w:color w:val="58595B"/>
          <w:spacing w:val="-23"/>
          <w:w w:val="105"/>
        </w:rPr>
        <w:t xml:space="preserve"> </w:t>
      </w:r>
      <w:r>
        <w:rPr>
          <w:color w:val="58595B"/>
          <w:w w:val="105"/>
        </w:rPr>
        <w:t>degrees</w:t>
      </w:r>
      <w:r>
        <w:rPr>
          <w:color w:val="58595B"/>
          <w:spacing w:val="-23"/>
          <w:w w:val="105"/>
        </w:rPr>
        <w:t xml:space="preserve"> </w:t>
      </w:r>
      <w:r>
        <w:rPr>
          <w:color w:val="58595B"/>
          <w:w w:val="105"/>
        </w:rPr>
        <w:t>of</w:t>
      </w:r>
      <w:r>
        <w:rPr>
          <w:color w:val="58595B"/>
          <w:spacing w:val="-23"/>
          <w:w w:val="105"/>
        </w:rPr>
        <w:t xml:space="preserve"> </w:t>
      </w:r>
      <w:r>
        <w:rPr>
          <w:color w:val="58595B"/>
          <w:w w:val="105"/>
        </w:rPr>
        <w:t>age-</w:t>
      </w:r>
      <w:r>
        <w:rPr>
          <w:color w:val="58595B"/>
          <w:spacing w:val="-2"/>
        </w:rPr>
        <w:t>related</w:t>
      </w:r>
      <w:r>
        <w:rPr>
          <w:color w:val="58595B"/>
          <w:spacing w:val="-20"/>
        </w:rPr>
        <w:t xml:space="preserve"> </w:t>
      </w:r>
      <w:r>
        <w:rPr>
          <w:color w:val="58595B"/>
          <w:spacing w:val="-2"/>
        </w:rPr>
        <w:t>cognitive</w:t>
      </w:r>
      <w:r>
        <w:rPr>
          <w:color w:val="58595B"/>
          <w:spacing w:val="-20"/>
        </w:rPr>
        <w:t xml:space="preserve"> </w:t>
      </w:r>
      <w:r>
        <w:rPr>
          <w:color w:val="58595B"/>
          <w:spacing w:val="-2"/>
        </w:rPr>
        <w:t>decline,</w:t>
      </w:r>
      <w:r>
        <w:rPr>
          <w:color w:val="58595B"/>
          <w:spacing w:val="-20"/>
        </w:rPr>
        <w:t xml:space="preserve"> </w:t>
      </w:r>
      <w:r>
        <w:rPr>
          <w:color w:val="58595B"/>
          <w:spacing w:val="-2"/>
        </w:rPr>
        <w:t>to</w:t>
      </w:r>
      <w:r>
        <w:rPr>
          <w:color w:val="58595B"/>
          <w:spacing w:val="-20"/>
        </w:rPr>
        <w:t xml:space="preserve"> </w:t>
      </w:r>
      <w:r>
        <w:rPr>
          <w:color w:val="58595B"/>
          <w:spacing w:val="-2"/>
        </w:rPr>
        <w:t>cognitively normal</w:t>
      </w:r>
      <w:r>
        <w:rPr>
          <w:color w:val="58595B"/>
          <w:spacing w:val="-20"/>
        </w:rPr>
        <w:t xml:space="preserve"> </w:t>
      </w:r>
      <w:r>
        <w:rPr>
          <w:color w:val="58595B"/>
          <w:spacing w:val="-2"/>
        </w:rPr>
        <w:t>healthy</w:t>
      </w:r>
      <w:r>
        <w:rPr>
          <w:color w:val="58595B"/>
          <w:spacing w:val="-20"/>
        </w:rPr>
        <w:t xml:space="preserve"> </w:t>
      </w:r>
      <w:r>
        <w:rPr>
          <w:color w:val="58595B"/>
          <w:spacing w:val="-2"/>
        </w:rPr>
        <w:t>adults,</w:t>
      </w:r>
      <w:r>
        <w:rPr>
          <w:color w:val="58595B"/>
          <w:spacing w:val="-20"/>
        </w:rPr>
        <w:t xml:space="preserve"> </w:t>
      </w:r>
      <w:r>
        <w:rPr>
          <w:color w:val="58595B"/>
          <w:spacing w:val="-2"/>
        </w:rPr>
        <w:t>to</w:t>
      </w:r>
      <w:r>
        <w:rPr>
          <w:color w:val="58595B"/>
          <w:spacing w:val="-20"/>
        </w:rPr>
        <w:t xml:space="preserve"> </w:t>
      </w:r>
      <w:r>
        <w:rPr>
          <w:color w:val="58595B"/>
          <w:spacing w:val="-2"/>
        </w:rPr>
        <w:t>“super</w:t>
      </w:r>
      <w:r>
        <w:rPr>
          <w:color w:val="58595B"/>
          <w:spacing w:val="-20"/>
        </w:rPr>
        <w:t xml:space="preserve"> </w:t>
      </w:r>
      <w:r>
        <w:rPr>
          <w:color w:val="58595B"/>
          <w:spacing w:val="-2"/>
        </w:rPr>
        <w:t xml:space="preserve">agers” </w:t>
      </w:r>
      <w:r>
        <w:rPr>
          <w:color w:val="58595B"/>
          <w:spacing w:val="-2"/>
          <w:w w:val="105"/>
        </w:rPr>
        <w:t>(cognitively</w:t>
      </w:r>
      <w:r>
        <w:rPr>
          <w:color w:val="58595B"/>
          <w:spacing w:val="-18"/>
          <w:w w:val="105"/>
        </w:rPr>
        <w:t xml:space="preserve"> </w:t>
      </w:r>
      <w:r>
        <w:rPr>
          <w:color w:val="58595B"/>
          <w:spacing w:val="-2"/>
          <w:w w:val="105"/>
        </w:rPr>
        <w:t>healthy</w:t>
      </w:r>
      <w:r>
        <w:rPr>
          <w:color w:val="58595B"/>
          <w:spacing w:val="-18"/>
          <w:w w:val="105"/>
        </w:rPr>
        <w:t xml:space="preserve"> </w:t>
      </w:r>
      <w:r>
        <w:rPr>
          <w:color w:val="58595B"/>
          <w:spacing w:val="-2"/>
          <w:w w:val="105"/>
        </w:rPr>
        <w:t>octogenarians)</w:t>
      </w:r>
    </w:p>
    <w:p w14:paraId="0F9E5AE7" w14:textId="77777777" w:rsidR="0041426B" w:rsidRDefault="00000000">
      <w:pPr>
        <w:pStyle w:val="BodyText"/>
        <w:spacing w:line="252" w:lineRule="auto"/>
        <w:ind w:left="720" w:right="321"/>
      </w:pPr>
      <w:r>
        <w:rPr>
          <w:color w:val="58595B"/>
        </w:rPr>
        <w:t>-</w:t>
      </w:r>
      <w:r>
        <w:rPr>
          <w:color w:val="58595B"/>
          <w:spacing w:val="-22"/>
        </w:rPr>
        <w:t xml:space="preserve"> </w:t>
      </w:r>
      <w:r>
        <w:rPr>
          <w:color w:val="58595B"/>
        </w:rPr>
        <w:t>using</w:t>
      </w:r>
      <w:r>
        <w:rPr>
          <w:color w:val="58595B"/>
          <w:spacing w:val="-22"/>
        </w:rPr>
        <w:t xml:space="preserve"> </w:t>
      </w:r>
      <w:r>
        <w:rPr>
          <w:color w:val="58595B"/>
        </w:rPr>
        <w:t>higher</w:t>
      </w:r>
      <w:r>
        <w:rPr>
          <w:color w:val="58595B"/>
          <w:spacing w:val="-22"/>
        </w:rPr>
        <w:t xml:space="preserve"> </w:t>
      </w:r>
      <w:r>
        <w:rPr>
          <w:color w:val="58595B"/>
        </w:rPr>
        <w:t>resolution</w:t>
      </w:r>
      <w:r>
        <w:rPr>
          <w:color w:val="58595B"/>
          <w:spacing w:val="-22"/>
        </w:rPr>
        <w:t xml:space="preserve"> </w:t>
      </w:r>
      <w:r>
        <w:rPr>
          <w:color w:val="58595B"/>
        </w:rPr>
        <w:t xml:space="preserve">functional </w:t>
      </w:r>
      <w:r>
        <w:rPr>
          <w:color w:val="58595B"/>
          <w:spacing w:val="-2"/>
        </w:rPr>
        <w:t>mapping</w:t>
      </w:r>
      <w:r>
        <w:rPr>
          <w:color w:val="58595B"/>
          <w:spacing w:val="-17"/>
        </w:rPr>
        <w:t xml:space="preserve"> </w:t>
      </w:r>
      <w:r>
        <w:rPr>
          <w:color w:val="58595B"/>
          <w:spacing w:val="-2"/>
        </w:rPr>
        <w:t>of</w:t>
      </w:r>
      <w:r>
        <w:rPr>
          <w:color w:val="58595B"/>
          <w:spacing w:val="-17"/>
        </w:rPr>
        <w:t xml:space="preserve"> </w:t>
      </w:r>
      <w:r>
        <w:rPr>
          <w:color w:val="58595B"/>
          <w:spacing w:val="-2"/>
        </w:rPr>
        <w:t>the</w:t>
      </w:r>
      <w:r>
        <w:rPr>
          <w:color w:val="58595B"/>
          <w:spacing w:val="-16"/>
        </w:rPr>
        <w:t xml:space="preserve"> </w:t>
      </w:r>
      <w:r>
        <w:rPr>
          <w:color w:val="58595B"/>
          <w:spacing w:val="-2"/>
        </w:rPr>
        <w:t>cholinergic</w:t>
      </w:r>
      <w:r>
        <w:rPr>
          <w:color w:val="58595B"/>
          <w:spacing w:val="-17"/>
        </w:rPr>
        <w:t xml:space="preserve"> </w:t>
      </w:r>
      <w:r>
        <w:rPr>
          <w:color w:val="58595B"/>
          <w:spacing w:val="-2"/>
        </w:rPr>
        <w:t>system.</w:t>
      </w:r>
    </w:p>
    <w:p w14:paraId="4912057E" w14:textId="77777777" w:rsidR="0041426B" w:rsidRDefault="00000000">
      <w:pPr>
        <w:pStyle w:val="BodyText"/>
        <w:spacing w:before="89" w:line="252" w:lineRule="auto"/>
        <w:ind w:left="720" w:right="215"/>
      </w:pPr>
      <w:r>
        <w:rPr>
          <w:color w:val="58595B"/>
          <w:w w:val="105"/>
        </w:rPr>
        <w:t>By</w:t>
      </w:r>
      <w:r>
        <w:rPr>
          <w:color w:val="58595B"/>
          <w:spacing w:val="-12"/>
          <w:w w:val="105"/>
        </w:rPr>
        <w:t xml:space="preserve"> </w:t>
      </w:r>
      <w:r>
        <w:rPr>
          <w:color w:val="58595B"/>
          <w:w w:val="105"/>
        </w:rPr>
        <w:t>combining</w:t>
      </w:r>
      <w:r>
        <w:rPr>
          <w:color w:val="58595B"/>
          <w:spacing w:val="-12"/>
          <w:w w:val="105"/>
        </w:rPr>
        <w:t xml:space="preserve"> </w:t>
      </w:r>
      <w:r>
        <w:rPr>
          <w:color w:val="58595B"/>
          <w:w w:val="105"/>
        </w:rPr>
        <w:t xml:space="preserve">state-of-the-art </w:t>
      </w:r>
      <w:r>
        <w:rPr>
          <w:color w:val="58595B"/>
          <w:spacing w:val="-4"/>
        </w:rPr>
        <w:t>basic</w:t>
      </w:r>
      <w:r>
        <w:rPr>
          <w:color w:val="58595B"/>
          <w:spacing w:val="-19"/>
        </w:rPr>
        <w:t xml:space="preserve"> </w:t>
      </w:r>
      <w:r>
        <w:rPr>
          <w:color w:val="58595B"/>
          <w:spacing w:val="-4"/>
        </w:rPr>
        <w:t>science</w:t>
      </w:r>
      <w:r>
        <w:rPr>
          <w:color w:val="58595B"/>
          <w:spacing w:val="-19"/>
        </w:rPr>
        <w:t xml:space="preserve"> </w:t>
      </w:r>
      <w:r>
        <w:rPr>
          <w:color w:val="58595B"/>
          <w:spacing w:val="-4"/>
        </w:rPr>
        <w:t>approaches</w:t>
      </w:r>
      <w:r>
        <w:rPr>
          <w:color w:val="58595B"/>
          <w:spacing w:val="-19"/>
        </w:rPr>
        <w:t xml:space="preserve"> </w:t>
      </w:r>
      <w:r>
        <w:rPr>
          <w:color w:val="58595B"/>
          <w:spacing w:val="-4"/>
        </w:rPr>
        <w:t>to</w:t>
      </w:r>
      <w:r>
        <w:rPr>
          <w:color w:val="58595B"/>
          <w:spacing w:val="-19"/>
        </w:rPr>
        <w:t xml:space="preserve"> </w:t>
      </w:r>
      <w:r>
        <w:rPr>
          <w:color w:val="58595B"/>
          <w:spacing w:val="-4"/>
        </w:rPr>
        <w:t xml:space="preserve">genetic </w:t>
      </w:r>
      <w:r>
        <w:rPr>
          <w:color w:val="58595B"/>
          <w:w w:val="105"/>
        </w:rPr>
        <w:t>mapping</w:t>
      </w:r>
      <w:r>
        <w:rPr>
          <w:color w:val="58595B"/>
          <w:spacing w:val="-15"/>
          <w:w w:val="105"/>
        </w:rPr>
        <w:t xml:space="preserve"> </w:t>
      </w:r>
      <w:r>
        <w:rPr>
          <w:color w:val="58595B"/>
          <w:w w:val="105"/>
        </w:rPr>
        <w:t>of</w:t>
      </w:r>
      <w:r>
        <w:rPr>
          <w:color w:val="58595B"/>
          <w:spacing w:val="-15"/>
          <w:w w:val="105"/>
        </w:rPr>
        <w:t xml:space="preserve"> </w:t>
      </w:r>
      <w:r>
        <w:rPr>
          <w:color w:val="58595B"/>
          <w:w w:val="105"/>
        </w:rPr>
        <w:t>memory-engaged cholinergic</w:t>
      </w:r>
      <w:r>
        <w:rPr>
          <w:color w:val="58595B"/>
          <w:spacing w:val="-14"/>
          <w:w w:val="105"/>
        </w:rPr>
        <w:t xml:space="preserve"> </w:t>
      </w:r>
      <w:r>
        <w:rPr>
          <w:color w:val="58595B"/>
          <w:w w:val="105"/>
        </w:rPr>
        <w:t>circuits</w:t>
      </w:r>
      <w:r>
        <w:rPr>
          <w:color w:val="58595B"/>
          <w:spacing w:val="-14"/>
          <w:w w:val="105"/>
        </w:rPr>
        <w:t xml:space="preserve"> </w:t>
      </w:r>
      <w:r>
        <w:rPr>
          <w:color w:val="58595B"/>
          <w:w w:val="105"/>
        </w:rPr>
        <w:t>with</w:t>
      </w:r>
      <w:r>
        <w:rPr>
          <w:color w:val="58595B"/>
          <w:spacing w:val="-14"/>
          <w:w w:val="105"/>
        </w:rPr>
        <w:t xml:space="preserve"> </w:t>
      </w:r>
      <w:r>
        <w:rPr>
          <w:color w:val="58595B"/>
          <w:w w:val="105"/>
        </w:rPr>
        <w:t>the</w:t>
      </w:r>
      <w:r>
        <w:rPr>
          <w:color w:val="58595B"/>
          <w:spacing w:val="-14"/>
          <w:w w:val="105"/>
        </w:rPr>
        <w:t xml:space="preserve"> </w:t>
      </w:r>
      <w:r>
        <w:rPr>
          <w:color w:val="58595B"/>
          <w:w w:val="105"/>
        </w:rPr>
        <w:t>latest</w:t>
      </w:r>
    </w:p>
    <w:p w14:paraId="536987BE" w14:textId="77777777" w:rsidR="0041426B" w:rsidRDefault="00000000">
      <w:pPr>
        <w:pStyle w:val="BodyText"/>
        <w:spacing w:line="176" w:lineRule="exact"/>
        <w:ind w:left="410"/>
      </w:pPr>
      <w:r>
        <w:br w:type="column"/>
      </w:r>
      <w:r>
        <w:rPr>
          <w:color w:val="58595B"/>
          <w:spacing w:val="-4"/>
        </w:rPr>
        <w:t>in</w:t>
      </w:r>
      <w:r>
        <w:rPr>
          <w:color w:val="58595B"/>
          <w:spacing w:val="-14"/>
        </w:rPr>
        <w:t xml:space="preserve"> </w:t>
      </w:r>
      <w:r>
        <w:rPr>
          <w:color w:val="58595B"/>
          <w:spacing w:val="-4"/>
        </w:rPr>
        <w:t>human</w:t>
      </w:r>
      <w:r>
        <w:rPr>
          <w:color w:val="58595B"/>
          <w:spacing w:val="-14"/>
        </w:rPr>
        <w:t xml:space="preserve"> </w:t>
      </w:r>
      <w:r>
        <w:rPr>
          <w:color w:val="58595B"/>
          <w:spacing w:val="-4"/>
        </w:rPr>
        <w:t>imaging</w:t>
      </w:r>
      <w:r>
        <w:rPr>
          <w:color w:val="58595B"/>
          <w:spacing w:val="-14"/>
        </w:rPr>
        <w:t xml:space="preserve"> </w:t>
      </w:r>
      <w:r>
        <w:rPr>
          <w:color w:val="58595B"/>
          <w:spacing w:val="-4"/>
        </w:rPr>
        <w:t>methods</w:t>
      </w:r>
      <w:r>
        <w:rPr>
          <w:color w:val="58595B"/>
          <w:spacing w:val="-14"/>
        </w:rPr>
        <w:t xml:space="preserve"> </w:t>
      </w:r>
      <w:r>
        <w:rPr>
          <w:color w:val="58595B"/>
          <w:spacing w:val="-5"/>
        </w:rPr>
        <w:t>and</w:t>
      </w:r>
    </w:p>
    <w:p w14:paraId="12895D1E" w14:textId="77777777" w:rsidR="0041426B" w:rsidRDefault="00000000">
      <w:pPr>
        <w:pStyle w:val="BodyText"/>
        <w:spacing w:before="24" w:line="266" w:lineRule="auto"/>
        <w:ind w:left="410" w:right="64"/>
      </w:pPr>
      <w:r>
        <w:rPr>
          <w:color w:val="58595B"/>
          <w:spacing w:val="-4"/>
        </w:rPr>
        <w:t>improved</w:t>
      </w:r>
      <w:r>
        <w:rPr>
          <w:color w:val="58595B"/>
          <w:spacing w:val="-17"/>
        </w:rPr>
        <w:t xml:space="preserve"> </w:t>
      </w:r>
      <w:r>
        <w:rPr>
          <w:color w:val="58595B"/>
          <w:spacing w:val="-4"/>
        </w:rPr>
        <w:t>visualization</w:t>
      </w:r>
      <w:r>
        <w:rPr>
          <w:color w:val="58595B"/>
          <w:spacing w:val="-17"/>
        </w:rPr>
        <w:t xml:space="preserve"> </w:t>
      </w:r>
      <w:r>
        <w:rPr>
          <w:color w:val="58595B"/>
          <w:spacing w:val="-4"/>
        </w:rPr>
        <w:t>techniques,</w:t>
      </w:r>
      <w:r>
        <w:rPr>
          <w:color w:val="58595B"/>
          <w:spacing w:val="-17"/>
        </w:rPr>
        <w:t xml:space="preserve"> </w:t>
      </w:r>
      <w:r>
        <w:rPr>
          <w:color w:val="58595B"/>
          <w:spacing w:val="-4"/>
        </w:rPr>
        <w:t xml:space="preserve">we </w:t>
      </w:r>
      <w:r>
        <w:rPr>
          <w:color w:val="58595B"/>
          <w:spacing w:val="-2"/>
        </w:rPr>
        <w:t>propose</w:t>
      </w:r>
      <w:r>
        <w:rPr>
          <w:color w:val="58595B"/>
          <w:spacing w:val="-22"/>
        </w:rPr>
        <w:t xml:space="preserve"> </w:t>
      </w:r>
      <w:r>
        <w:rPr>
          <w:color w:val="58595B"/>
          <w:spacing w:val="-2"/>
        </w:rPr>
        <w:t>an</w:t>
      </w:r>
      <w:r>
        <w:rPr>
          <w:color w:val="58595B"/>
          <w:spacing w:val="-22"/>
        </w:rPr>
        <w:t xml:space="preserve"> </w:t>
      </w:r>
      <w:r>
        <w:rPr>
          <w:color w:val="58595B"/>
          <w:spacing w:val="-2"/>
        </w:rPr>
        <w:t>unprecedented</w:t>
      </w:r>
      <w:r>
        <w:rPr>
          <w:color w:val="58595B"/>
          <w:spacing w:val="-22"/>
        </w:rPr>
        <w:t xml:space="preserve"> </w:t>
      </w:r>
      <w:r>
        <w:rPr>
          <w:color w:val="58595B"/>
          <w:spacing w:val="-2"/>
        </w:rPr>
        <w:t>deep,</w:t>
      </w:r>
      <w:r>
        <w:rPr>
          <w:color w:val="58595B"/>
          <w:spacing w:val="-22"/>
        </w:rPr>
        <w:t xml:space="preserve"> </w:t>
      </w:r>
      <w:r>
        <w:rPr>
          <w:color w:val="58595B"/>
          <w:spacing w:val="-2"/>
        </w:rPr>
        <w:t xml:space="preserve">and </w:t>
      </w:r>
      <w:r>
        <w:rPr>
          <w:color w:val="58595B"/>
        </w:rPr>
        <w:t>truly translational, dive into defining the role of the cholinergic system in this range of cognitive capabilities.</w:t>
      </w:r>
    </w:p>
    <w:p w14:paraId="3AC5FA40" w14:textId="77777777" w:rsidR="0041426B" w:rsidRDefault="00000000">
      <w:pPr>
        <w:pStyle w:val="BodyText"/>
        <w:spacing w:before="86" w:line="266" w:lineRule="auto"/>
        <w:ind w:left="410"/>
      </w:pPr>
      <w:r>
        <w:rPr>
          <w:color w:val="58595B"/>
          <w:spacing w:val="-2"/>
        </w:rPr>
        <w:t>Second,</w:t>
      </w:r>
      <w:r>
        <w:rPr>
          <w:color w:val="58595B"/>
          <w:spacing w:val="-14"/>
        </w:rPr>
        <w:t xml:space="preserve"> </w:t>
      </w:r>
      <w:r>
        <w:rPr>
          <w:color w:val="58595B"/>
          <w:spacing w:val="-2"/>
        </w:rPr>
        <w:t>although</w:t>
      </w:r>
      <w:r>
        <w:rPr>
          <w:color w:val="58595B"/>
          <w:spacing w:val="-12"/>
        </w:rPr>
        <w:t xml:space="preserve"> </w:t>
      </w:r>
      <w:r>
        <w:rPr>
          <w:color w:val="58595B"/>
          <w:spacing w:val="-2"/>
        </w:rPr>
        <w:t>detailed</w:t>
      </w:r>
      <w:r>
        <w:rPr>
          <w:color w:val="58595B"/>
          <w:spacing w:val="-12"/>
        </w:rPr>
        <w:t xml:space="preserve"> </w:t>
      </w:r>
      <w:r>
        <w:rPr>
          <w:color w:val="58595B"/>
          <w:spacing w:val="-2"/>
        </w:rPr>
        <w:t>knowledge into</w:t>
      </w:r>
      <w:r>
        <w:rPr>
          <w:color w:val="58595B"/>
          <w:spacing w:val="-22"/>
        </w:rPr>
        <w:t xml:space="preserve"> </w:t>
      </w:r>
      <w:r>
        <w:rPr>
          <w:color w:val="58595B"/>
          <w:spacing w:val="-2"/>
        </w:rPr>
        <w:t>the</w:t>
      </w:r>
      <w:r>
        <w:rPr>
          <w:color w:val="58595B"/>
          <w:spacing w:val="-22"/>
        </w:rPr>
        <w:t xml:space="preserve"> </w:t>
      </w:r>
      <w:r>
        <w:rPr>
          <w:color w:val="58595B"/>
          <w:spacing w:val="-2"/>
        </w:rPr>
        <w:t>cholinergic</w:t>
      </w:r>
      <w:r>
        <w:rPr>
          <w:color w:val="58595B"/>
          <w:spacing w:val="-22"/>
        </w:rPr>
        <w:t xml:space="preserve"> </w:t>
      </w:r>
      <w:r>
        <w:rPr>
          <w:color w:val="58595B"/>
          <w:spacing w:val="-2"/>
        </w:rPr>
        <w:t>system</w:t>
      </w:r>
      <w:r>
        <w:rPr>
          <w:color w:val="58595B"/>
          <w:spacing w:val="-22"/>
        </w:rPr>
        <w:t xml:space="preserve"> </w:t>
      </w:r>
      <w:r>
        <w:rPr>
          <w:color w:val="58595B"/>
          <w:spacing w:val="-2"/>
        </w:rPr>
        <w:t>is</w:t>
      </w:r>
      <w:r>
        <w:rPr>
          <w:color w:val="58595B"/>
          <w:spacing w:val="-22"/>
        </w:rPr>
        <w:t xml:space="preserve"> </w:t>
      </w:r>
      <w:r>
        <w:rPr>
          <w:color w:val="58595B"/>
          <w:spacing w:val="-2"/>
        </w:rPr>
        <w:t xml:space="preserve">essential </w:t>
      </w:r>
      <w:r>
        <w:rPr>
          <w:color w:val="58595B"/>
        </w:rPr>
        <w:t>to</w:t>
      </w:r>
      <w:r>
        <w:rPr>
          <w:color w:val="58595B"/>
          <w:spacing w:val="-4"/>
        </w:rPr>
        <w:t xml:space="preserve"> </w:t>
      </w:r>
      <w:r>
        <w:rPr>
          <w:color w:val="58595B"/>
        </w:rPr>
        <w:t>our</w:t>
      </w:r>
      <w:r>
        <w:rPr>
          <w:color w:val="58595B"/>
          <w:spacing w:val="-4"/>
        </w:rPr>
        <w:t xml:space="preserve"> </w:t>
      </w:r>
      <w:r>
        <w:rPr>
          <w:color w:val="58595B"/>
        </w:rPr>
        <w:t>success,</w:t>
      </w:r>
      <w:r>
        <w:rPr>
          <w:color w:val="58595B"/>
          <w:spacing w:val="-4"/>
        </w:rPr>
        <w:t xml:space="preserve"> </w:t>
      </w:r>
      <w:r>
        <w:rPr>
          <w:color w:val="58595B"/>
        </w:rPr>
        <w:t>the</w:t>
      </w:r>
      <w:r>
        <w:rPr>
          <w:color w:val="58595B"/>
          <w:spacing w:val="-4"/>
        </w:rPr>
        <w:t xml:space="preserve"> </w:t>
      </w:r>
      <w:r>
        <w:rPr>
          <w:color w:val="58595B"/>
        </w:rPr>
        <w:t>real</w:t>
      </w:r>
      <w:r>
        <w:rPr>
          <w:color w:val="58595B"/>
          <w:spacing w:val="-4"/>
        </w:rPr>
        <w:t xml:space="preserve"> </w:t>
      </w:r>
      <w:r>
        <w:rPr>
          <w:color w:val="58595B"/>
        </w:rPr>
        <w:t>goal</w:t>
      </w:r>
      <w:r>
        <w:rPr>
          <w:color w:val="58595B"/>
          <w:spacing w:val="-4"/>
        </w:rPr>
        <w:t xml:space="preserve"> </w:t>
      </w:r>
      <w:r>
        <w:rPr>
          <w:color w:val="58595B"/>
        </w:rPr>
        <w:t>of</w:t>
      </w:r>
      <w:r>
        <w:rPr>
          <w:color w:val="58595B"/>
          <w:spacing w:val="-4"/>
        </w:rPr>
        <w:t xml:space="preserve"> </w:t>
      </w:r>
      <w:r>
        <w:rPr>
          <w:color w:val="58595B"/>
        </w:rPr>
        <w:t xml:space="preserve">this </w:t>
      </w:r>
      <w:r>
        <w:rPr>
          <w:color w:val="58595B"/>
          <w:spacing w:val="-2"/>
        </w:rPr>
        <w:t>proposal</w:t>
      </w:r>
      <w:r>
        <w:rPr>
          <w:color w:val="58595B"/>
          <w:spacing w:val="-22"/>
        </w:rPr>
        <w:t xml:space="preserve"> </w:t>
      </w:r>
      <w:r>
        <w:rPr>
          <w:color w:val="58595B"/>
          <w:spacing w:val="-2"/>
        </w:rPr>
        <w:t>is</w:t>
      </w:r>
      <w:r>
        <w:rPr>
          <w:color w:val="58595B"/>
          <w:spacing w:val="-22"/>
        </w:rPr>
        <w:t xml:space="preserve"> </w:t>
      </w:r>
      <w:r>
        <w:rPr>
          <w:color w:val="58595B"/>
          <w:spacing w:val="-2"/>
        </w:rPr>
        <w:t>to</w:t>
      </w:r>
      <w:r>
        <w:rPr>
          <w:color w:val="58595B"/>
          <w:spacing w:val="-22"/>
        </w:rPr>
        <w:t xml:space="preserve"> </w:t>
      </w:r>
      <w:r>
        <w:rPr>
          <w:color w:val="58595B"/>
          <w:spacing w:val="-2"/>
        </w:rPr>
        <w:t>develop</w:t>
      </w:r>
      <w:r>
        <w:rPr>
          <w:color w:val="58595B"/>
          <w:spacing w:val="-22"/>
        </w:rPr>
        <w:t xml:space="preserve"> </w:t>
      </w:r>
      <w:r>
        <w:rPr>
          <w:color w:val="58595B"/>
          <w:spacing w:val="-2"/>
        </w:rPr>
        <w:t>novel</w:t>
      </w:r>
      <w:r>
        <w:rPr>
          <w:color w:val="58595B"/>
          <w:spacing w:val="-22"/>
        </w:rPr>
        <w:t xml:space="preserve"> </w:t>
      </w:r>
      <w:r>
        <w:rPr>
          <w:color w:val="58595B"/>
          <w:spacing w:val="-2"/>
        </w:rPr>
        <w:t xml:space="preserve">molecular </w:t>
      </w:r>
      <w:r>
        <w:rPr>
          <w:color w:val="58595B"/>
        </w:rPr>
        <w:t>tools for the selective activation of individual</w:t>
      </w:r>
      <w:r>
        <w:rPr>
          <w:color w:val="58595B"/>
          <w:spacing w:val="-2"/>
        </w:rPr>
        <w:t xml:space="preserve"> </w:t>
      </w:r>
      <w:r>
        <w:rPr>
          <w:color w:val="58595B"/>
        </w:rPr>
        <w:t>cholinergic</w:t>
      </w:r>
      <w:r>
        <w:rPr>
          <w:color w:val="58595B"/>
          <w:spacing w:val="-2"/>
        </w:rPr>
        <w:t xml:space="preserve"> </w:t>
      </w:r>
      <w:r>
        <w:rPr>
          <w:color w:val="58595B"/>
        </w:rPr>
        <w:t>neurons</w:t>
      </w:r>
      <w:r>
        <w:rPr>
          <w:color w:val="58595B"/>
          <w:spacing w:val="-2"/>
        </w:rPr>
        <w:t xml:space="preserve"> </w:t>
      </w:r>
      <w:r>
        <w:rPr>
          <w:color w:val="58595B"/>
        </w:rPr>
        <w:t>that</w:t>
      </w:r>
    </w:p>
    <w:p w14:paraId="581E457C" w14:textId="77777777" w:rsidR="0041426B" w:rsidRDefault="00000000">
      <w:pPr>
        <w:pStyle w:val="BodyText"/>
        <w:spacing w:line="266" w:lineRule="auto"/>
        <w:ind w:left="410" w:right="79"/>
      </w:pPr>
      <w:r>
        <w:rPr>
          <w:color w:val="58595B"/>
          <w:spacing w:val="-2"/>
        </w:rPr>
        <w:t>are</w:t>
      </w:r>
      <w:r>
        <w:rPr>
          <w:color w:val="58595B"/>
          <w:spacing w:val="-19"/>
        </w:rPr>
        <w:t xml:space="preserve"> </w:t>
      </w:r>
      <w:r>
        <w:rPr>
          <w:color w:val="58595B"/>
          <w:spacing w:val="-2"/>
        </w:rPr>
        <w:t>critically</w:t>
      </w:r>
      <w:r>
        <w:rPr>
          <w:color w:val="58595B"/>
          <w:spacing w:val="-19"/>
        </w:rPr>
        <w:t xml:space="preserve"> </w:t>
      </w:r>
      <w:r>
        <w:rPr>
          <w:color w:val="58595B"/>
          <w:spacing w:val="-2"/>
        </w:rPr>
        <w:t>engaged</w:t>
      </w:r>
      <w:r>
        <w:rPr>
          <w:color w:val="58595B"/>
          <w:spacing w:val="-19"/>
        </w:rPr>
        <w:t xml:space="preserve"> </w:t>
      </w:r>
      <w:r>
        <w:rPr>
          <w:color w:val="58595B"/>
          <w:spacing w:val="-2"/>
        </w:rPr>
        <w:t>in</w:t>
      </w:r>
      <w:r>
        <w:rPr>
          <w:color w:val="58595B"/>
          <w:spacing w:val="-19"/>
        </w:rPr>
        <w:t xml:space="preserve"> </w:t>
      </w:r>
      <w:r>
        <w:rPr>
          <w:color w:val="58595B"/>
          <w:spacing w:val="-2"/>
        </w:rPr>
        <w:t>the</w:t>
      </w:r>
      <w:r>
        <w:rPr>
          <w:color w:val="58595B"/>
          <w:spacing w:val="-19"/>
        </w:rPr>
        <w:t xml:space="preserve"> </w:t>
      </w:r>
      <w:r>
        <w:rPr>
          <w:color w:val="58595B"/>
          <w:spacing w:val="-2"/>
        </w:rPr>
        <w:t xml:space="preserve">formation </w:t>
      </w:r>
      <w:r>
        <w:rPr>
          <w:color w:val="58595B"/>
        </w:rPr>
        <w:t>and</w:t>
      </w:r>
      <w:r>
        <w:rPr>
          <w:color w:val="58595B"/>
          <w:spacing w:val="-15"/>
        </w:rPr>
        <w:t xml:space="preserve"> </w:t>
      </w:r>
      <w:r>
        <w:rPr>
          <w:color w:val="58595B"/>
        </w:rPr>
        <w:t>recall</w:t>
      </w:r>
      <w:r>
        <w:rPr>
          <w:color w:val="58595B"/>
          <w:spacing w:val="-15"/>
        </w:rPr>
        <w:t xml:space="preserve"> </w:t>
      </w:r>
      <w:r>
        <w:rPr>
          <w:color w:val="58595B"/>
        </w:rPr>
        <w:t>of</w:t>
      </w:r>
      <w:r>
        <w:rPr>
          <w:color w:val="58595B"/>
          <w:spacing w:val="-15"/>
        </w:rPr>
        <w:t xml:space="preserve"> </w:t>
      </w:r>
      <w:r>
        <w:rPr>
          <w:color w:val="58595B"/>
        </w:rPr>
        <w:t>specific</w:t>
      </w:r>
      <w:r>
        <w:rPr>
          <w:color w:val="58595B"/>
          <w:spacing w:val="-15"/>
        </w:rPr>
        <w:t xml:space="preserve"> </w:t>
      </w:r>
      <w:r>
        <w:rPr>
          <w:color w:val="58595B"/>
        </w:rPr>
        <w:t>memories.</w:t>
      </w:r>
      <w:r>
        <w:rPr>
          <w:color w:val="58595B"/>
          <w:spacing w:val="-15"/>
        </w:rPr>
        <w:t xml:space="preserve"> </w:t>
      </w:r>
      <w:r>
        <w:rPr>
          <w:color w:val="58595B"/>
        </w:rPr>
        <w:t>This concept</w:t>
      </w:r>
      <w:r>
        <w:rPr>
          <w:color w:val="58595B"/>
          <w:spacing w:val="-18"/>
        </w:rPr>
        <w:t xml:space="preserve"> </w:t>
      </w:r>
      <w:r>
        <w:rPr>
          <w:color w:val="58595B"/>
        </w:rPr>
        <w:t>is</w:t>
      </w:r>
      <w:r>
        <w:rPr>
          <w:color w:val="58595B"/>
          <w:spacing w:val="-18"/>
        </w:rPr>
        <w:t xml:space="preserve"> </w:t>
      </w:r>
      <w:r>
        <w:rPr>
          <w:color w:val="58595B"/>
        </w:rPr>
        <w:t>an</w:t>
      </w:r>
      <w:r>
        <w:rPr>
          <w:color w:val="58595B"/>
          <w:spacing w:val="-18"/>
        </w:rPr>
        <w:t xml:space="preserve"> </w:t>
      </w:r>
      <w:r>
        <w:rPr>
          <w:color w:val="58595B"/>
        </w:rPr>
        <w:t>extension</w:t>
      </w:r>
      <w:r>
        <w:rPr>
          <w:color w:val="58595B"/>
          <w:spacing w:val="-18"/>
        </w:rPr>
        <w:t xml:space="preserve"> </w:t>
      </w:r>
      <w:r>
        <w:rPr>
          <w:color w:val="58595B"/>
        </w:rPr>
        <w:t>of</w:t>
      </w:r>
      <w:r>
        <w:rPr>
          <w:color w:val="58595B"/>
          <w:spacing w:val="-18"/>
        </w:rPr>
        <w:t xml:space="preserve"> </w:t>
      </w:r>
      <w:r>
        <w:rPr>
          <w:color w:val="58595B"/>
        </w:rPr>
        <w:t>our</w:t>
      </w:r>
      <w:r>
        <w:rPr>
          <w:color w:val="58595B"/>
          <w:spacing w:val="-18"/>
        </w:rPr>
        <w:t xml:space="preserve"> </w:t>
      </w:r>
      <w:r>
        <w:rPr>
          <w:color w:val="58595B"/>
        </w:rPr>
        <w:t>recent (unpublished)</w:t>
      </w:r>
      <w:r>
        <w:rPr>
          <w:color w:val="58595B"/>
          <w:spacing w:val="-4"/>
        </w:rPr>
        <w:t xml:space="preserve"> </w:t>
      </w:r>
      <w:r>
        <w:rPr>
          <w:color w:val="58595B"/>
        </w:rPr>
        <w:t>work</w:t>
      </w:r>
      <w:r>
        <w:rPr>
          <w:color w:val="58595B"/>
          <w:spacing w:val="-4"/>
        </w:rPr>
        <w:t xml:space="preserve"> </w:t>
      </w:r>
      <w:r>
        <w:rPr>
          <w:color w:val="58595B"/>
        </w:rPr>
        <w:t>that</w:t>
      </w:r>
      <w:r>
        <w:rPr>
          <w:color w:val="58595B"/>
          <w:spacing w:val="-4"/>
        </w:rPr>
        <w:t xml:space="preserve"> </w:t>
      </w:r>
      <w:r>
        <w:rPr>
          <w:color w:val="58595B"/>
        </w:rPr>
        <w:t>reveals</w:t>
      </w:r>
      <w:r>
        <w:rPr>
          <w:color w:val="58595B"/>
          <w:spacing w:val="-4"/>
        </w:rPr>
        <w:t xml:space="preserve"> </w:t>
      </w:r>
      <w:r>
        <w:rPr>
          <w:color w:val="58595B"/>
        </w:rPr>
        <w:t xml:space="preserve">an </w:t>
      </w:r>
      <w:r>
        <w:rPr>
          <w:color w:val="58595B"/>
          <w:spacing w:val="-2"/>
        </w:rPr>
        <w:t>essential</w:t>
      </w:r>
      <w:r>
        <w:rPr>
          <w:color w:val="58595B"/>
          <w:spacing w:val="-22"/>
        </w:rPr>
        <w:t xml:space="preserve"> </w:t>
      </w:r>
      <w:r>
        <w:rPr>
          <w:color w:val="58595B"/>
          <w:spacing w:val="-2"/>
        </w:rPr>
        <w:t>role</w:t>
      </w:r>
      <w:r>
        <w:rPr>
          <w:color w:val="58595B"/>
          <w:spacing w:val="-22"/>
        </w:rPr>
        <w:t xml:space="preserve"> </w:t>
      </w:r>
      <w:r>
        <w:rPr>
          <w:color w:val="58595B"/>
          <w:spacing w:val="-2"/>
        </w:rPr>
        <w:t>for</w:t>
      </w:r>
      <w:r>
        <w:rPr>
          <w:color w:val="58595B"/>
          <w:spacing w:val="-22"/>
        </w:rPr>
        <w:t xml:space="preserve"> </w:t>
      </w:r>
      <w:r>
        <w:rPr>
          <w:color w:val="58595B"/>
          <w:spacing w:val="-2"/>
        </w:rPr>
        <w:t>cholinergic</w:t>
      </w:r>
      <w:r>
        <w:rPr>
          <w:color w:val="58595B"/>
          <w:spacing w:val="-22"/>
        </w:rPr>
        <w:t xml:space="preserve"> </w:t>
      </w:r>
      <w:r>
        <w:rPr>
          <w:color w:val="58595B"/>
          <w:spacing w:val="-2"/>
        </w:rPr>
        <w:t xml:space="preserve">signaling </w:t>
      </w:r>
      <w:r>
        <w:rPr>
          <w:color w:val="58595B"/>
        </w:rPr>
        <w:t>in</w:t>
      </w:r>
      <w:r>
        <w:rPr>
          <w:color w:val="58595B"/>
          <w:spacing w:val="-13"/>
        </w:rPr>
        <w:t xml:space="preserve"> </w:t>
      </w:r>
      <w:r>
        <w:rPr>
          <w:color w:val="58595B"/>
        </w:rPr>
        <w:t>the</w:t>
      </w:r>
      <w:r>
        <w:rPr>
          <w:color w:val="58595B"/>
          <w:spacing w:val="-13"/>
        </w:rPr>
        <w:t xml:space="preserve"> </w:t>
      </w:r>
      <w:r>
        <w:rPr>
          <w:color w:val="58595B"/>
        </w:rPr>
        <w:t>process</w:t>
      </w:r>
      <w:r>
        <w:rPr>
          <w:color w:val="58595B"/>
          <w:spacing w:val="-13"/>
        </w:rPr>
        <w:t xml:space="preserve"> </w:t>
      </w:r>
      <w:r>
        <w:rPr>
          <w:color w:val="58595B"/>
        </w:rPr>
        <w:t>of</w:t>
      </w:r>
      <w:r>
        <w:rPr>
          <w:color w:val="58595B"/>
          <w:spacing w:val="-13"/>
        </w:rPr>
        <w:t xml:space="preserve"> </w:t>
      </w:r>
      <w:r>
        <w:rPr>
          <w:color w:val="58595B"/>
        </w:rPr>
        <w:t>memory</w:t>
      </w:r>
      <w:r>
        <w:rPr>
          <w:color w:val="58595B"/>
          <w:spacing w:val="-13"/>
        </w:rPr>
        <w:t xml:space="preserve"> </w:t>
      </w:r>
      <w:r>
        <w:rPr>
          <w:color w:val="58595B"/>
        </w:rPr>
        <w:t>recall.</w:t>
      </w:r>
      <w:r>
        <w:rPr>
          <w:color w:val="58595B"/>
          <w:spacing w:val="-13"/>
        </w:rPr>
        <w:t xml:space="preserve"> </w:t>
      </w:r>
      <w:r>
        <w:rPr>
          <w:color w:val="58595B"/>
        </w:rPr>
        <w:t>The next step is to put this knowledge</w:t>
      </w:r>
    </w:p>
    <w:p w14:paraId="1C5C96E4" w14:textId="77777777" w:rsidR="0041426B" w:rsidRDefault="00000000">
      <w:pPr>
        <w:pStyle w:val="BodyText"/>
        <w:spacing w:line="266" w:lineRule="auto"/>
        <w:ind w:left="410" w:right="564"/>
        <w:jc w:val="both"/>
      </w:pPr>
      <w:r>
        <w:rPr>
          <w:color w:val="58595B"/>
          <w:spacing w:val="-4"/>
        </w:rPr>
        <w:t>to</w:t>
      </w:r>
      <w:r>
        <w:rPr>
          <w:color w:val="58595B"/>
          <w:spacing w:val="-10"/>
        </w:rPr>
        <w:t xml:space="preserve"> </w:t>
      </w:r>
      <w:r>
        <w:rPr>
          <w:color w:val="58595B"/>
          <w:spacing w:val="-4"/>
        </w:rPr>
        <w:t>work</w:t>
      </w:r>
      <w:r>
        <w:rPr>
          <w:color w:val="58595B"/>
          <w:spacing w:val="-10"/>
        </w:rPr>
        <w:t xml:space="preserve"> </w:t>
      </w:r>
      <w:r>
        <w:rPr>
          <w:color w:val="58595B"/>
          <w:spacing w:val="-4"/>
        </w:rPr>
        <w:t>by</w:t>
      </w:r>
      <w:r>
        <w:rPr>
          <w:color w:val="58595B"/>
          <w:spacing w:val="-10"/>
        </w:rPr>
        <w:t xml:space="preserve"> </w:t>
      </w:r>
      <w:r>
        <w:rPr>
          <w:color w:val="58595B"/>
          <w:spacing w:val="-4"/>
        </w:rPr>
        <w:t>developing</w:t>
      </w:r>
      <w:r>
        <w:rPr>
          <w:color w:val="58595B"/>
          <w:spacing w:val="-10"/>
        </w:rPr>
        <w:t xml:space="preserve"> </w:t>
      </w:r>
      <w:r>
        <w:rPr>
          <w:color w:val="58595B"/>
          <w:spacing w:val="-4"/>
        </w:rPr>
        <w:t xml:space="preserve">molecular </w:t>
      </w:r>
      <w:r>
        <w:rPr>
          <w:color w:val="58595B"/>
          <w:spacing w:val="-2"/>
        </w:rPr>
        <w:t>switches</w:t>
      </w:r>
      <w:r>
        <w:rPr>
          <w:color w:val="58595B"/>
          <w:spacing w:val="-12"/>
        </w:rPr>
        <w:t xml:space="preserve"> </w:t>
      </w:r>
      <w:r>
        <w:rPr>
          <w:color w:val="58595B"/>
          <w:spacing w:val="-2"/>
        </w:rPr>
        <w:t>for</w:t>
      </w:r>
      <w:r>
        <w:rPr>
          <w:color w:val="58595B"/>
          <w:spacing w:val="-12"/>
        </w:rPr>
        <w:t xml:space="preserve"> </w:t>
      </w:r>
      <w:r>
        <w:rPr>
          <w:color w:val="58595B"/>
          <w:spacing w:val="-2"/>
        </w:rPr>
        <w:t>selective</w:t>
      </w:r>
      <w:r>
        <w:rPr>
          <w:color w:val="58595B"/>
          <w:spacing w:val="-12"/>
        </w:rPr>
        <w:t xml:space="preserve"> </w:t>
      </w:r>
      <w:r>
        <w:rPr>
          <w:color w:val="58595B"/>
          <w:spacing w:val="-2"/>
        </w:rPr>
        <w:t xml:space="preserve">functional </w:t>
      </w:r>
      <w:r>
        <w:rPr>
          <w:color w:val="58595B"/>
        </w:rPr>
        <w:t>stimulation of memory-specific cholinergic</w:t>
      </w:r>
      <w:r>
        <w:rPr>
          <w:color w:val="58595B"/>
          <w:spacing w:val="-9"/>
        </w:rPr>
        <w:t xml:space="preserve"> </w:t>
      </w:r>
      <w:r>
        <w:rPr>
          <w:color w:val="58595B"/>
        </w:rPr>
        <w:t>axonal</w:t>
      </w:r>
      <w:r>
        <w:rPr>
          <w:color w:val="58595B"/>
          <w:spacing w:val="-9"/>
        </w:rPr>
        <w:t xml:space="preserve"> </w:t>
      </w:r>
      <w:r>
        <w:rPr>
          <w:color w:val="58595B"/>
        </w:rPr>
        <w:t>projections.</w:t>
      </w:r>
    </w:p>
    <w:p w14:paraId="2715716F" w14:textId="2B634A71" w:rsidR="0041426B" w:rsidRDefault="00000000">
      <w:pPr>
        <w:pStyle w:val="BodyText"/>
        <w:spacing w:before="76" w:line="266" w:lineRule="auto"/>
        <w:ind w:left="410" w:right="79"/>
      </w:pPr>
      <w:r>
        <w:rPr>
          <w:color w:val="58595B"/>
        </w:rPr>
        <w:t>Our analysis will focus first on the entorhinal cortex (EC), a region known</w:t>
      </w:r>
      <w:r>
        <w:rPr>
          <w:color w:val="58595B"/>
          <w:spacing w:val="-20"/>
        </w:rPr>
        <w:t xml:space="preserve"> </w:t>
      </w:r>
      <w:r>
        <w:rPr>
          <w:color w:val="58595B"/>
        </w:rPr>
        <w:t>to</w:t>
      </w:r>
      <w:r>
        <w:rPr>
          <w:color w:val="58595B"/>
          <w:spacing w:val="-20"/>
        </w:rPr>
        <w:t xml:space="preserve"> </w:t>
      </w:r>
      <w:r>
        <w:rPr>
          <w:color w:val="58595B"/>
        </w:rPr>
        <w:t>be</w:t>
      </w:r>
      <w:r>
        <w:rPr>
          <w:color w:val="58595B"/>
          <w:spacing w:val="-20"/>
        </w:rPr>
        <w:t xml:space="preserve"> </w:t>
      </w:r>
      <w:r>
        <w:rPr>
          <w:color w:val="58595B"/>
        </w:rPr>
        <w:t>strongly</w:t>
      </w:r>
      <w:r>
        <w:rPr>
          <w:color w:val="58595B"/>
          <w:spacing w:val="-20"/>
        </w:rPr>
        <w:t xml:space="preserve"> </w:t>
      </w:r>
      <w:r>
        <w:rPr>
          <w:color w:val="58595B"/>
        </w:rPr>
        <w:t>affected</w:t>
      </w:r>
      <w:r>
        <w:rPr>
          <w:color w:val="58595B"/>
          <w:spacing w:val="-20"/>
        </w:rPr>
        <w:t xml:space="preserve"> </w:t>
      </w:r>
      <w:r w:rsidR="00A50A5A">
        <w:rPr>
          <w:color w:val="58595B"/>
        </w:rPr>
        <w:t>early on</w:t>
      </w:r>
      <w:r>
        <w:rPr>
          <w:color w:val="58595B"/>
          <w:spacing w:val="-4"/>
        </w:rPr>
        <w:t xml:space="preserve"> </w:t>
      </w:r>
      <w:r>
        <w:rPr>
          <w:color w:val="58595B"/>
        </w:rPr>
        <w:t>in</w:t>
      </w:r>
      <w:r>
        <w:rPr>
          <w:color w:val="58595B"/>
          <w:spacing w:val="-4"/>
        </w:rPr>
        <w:t xml:space="preserve"> </w:t>
      </w:r>
      <w:r>
        <w:rPr>
          <w:color w:val="58595B"/>
        </w:rPr>
        <w:t>Alzheimer’s</w:t>
      </w:r>
      <w:r>
        <w:rPr>
          <w:color w:val="58595B"/>
          <w:spacing w:val="-4"/>
        </w:rPr>
        <w:t xml:space="preserve"> </w:t>
      </w:r>
      <w:r>
        <w:rPr>
          <w:color w:val="58595B"/>
        </w:rPr>
        <w:t>disease</w:t>
      </w:r>
      <w:r>
        <w:rPr>
          <w:color w:val="58595B"/>
          <w:spacing w:val="-4"/>
        </w:rPr>
        <w:t xml:space="preserve"> </w:t>
      </w:r>
      <w:r>
        <w:rPr>
          <w:color w:val="58595B"/>
        </w:rPr>
        <w:t>(AD).</w:t>
      </w:r>
    </w:p>
    <w:p w14:paraId="7CAD8989" w14:textId="77777777" w:rsidR="0041426B" w:rsidRDefault="00000000">
      <w:pPr>
        <w:pStyle w:val="BodyText"/>
        <w:spacing w:line="266" w:lineRule="auto"/>
        <w:ind w:left="410" w:right="64"/>
      </w:pPr>
      <w:r>
        <w:rPr>
          <w:color w:val="58595B"/>
        </w:rPr>
        <w:t xml:space="preserve">Specifically, we will use the latest structural and functional mapping techniques to delineate the time </w:t>
      </w:r>
      <w:r>
        <w:rPr>
          <w:color w:val="58595B"/>
          <w:spacing w:val="-2"/>
        </w:rPr>
        <w:t>course</w:t>
      </w:r>
      <w:r>
        <w:rPr>
          <w:color w:val="58595B"/>
          <w:spacing w:val="-20"/>
        </w:rPr>
        <w:t xml:space="preserve"> </w:t>
      </w:r>
      <w:r>
        <w:rPr>
          <w:color w:val="58595B"/>
          <w:spacing w:val="-2"/>
        </w:rPr>
        <w:t>and</w:t>
      </w:r>
      <w:r>
        <w:rPr>
          <w:color w:val="58595B"/>
          <w:spacing w:val="-20"/>
        </w:rPr>
        <w:t xml:space="preserve"> </w:t>
      </w:r>
      <w:r>
        <w:rPr>
          <w:color w:val="58595B"/>
          <w:spacing w:val="-2"/>
        </w:rPr>
        <w:t>mechanisms</w:t>
      </w:r>
      <w:r>
        <w:rPr>
          <w:color w:val="58595B"/>
          <w:spacing w:val="-20"/>
        </w:rPr>
        <w:t xml:space="preserve"> </w:t>
      </w:r>
      <w:r>
        <w:rPr>
          <w:color w:val="58595B"/>
          <w:spacing w:val="-2"/>
        </w:rPr>
        <w:t>that</w:t>
      </w:r>
      <w:r>
        <w:rPr>
          <w:color w:val="58595B"/>
          <w:spacing w:val="-20"/>
        </w:rPr>
        <w:t xml:space="preserve"> </w:t>
      </w:r>
      <w:proofErr w:type="gramStart"/>
      <w:r>
        <w:rPr>
          <w:color w:val="58595B"/>
          <w:spacing w:val="-2"/>
        </w:rPr>
        <w:t>underlie</w:t>
      </w:r>
      <w:proofErr w:type="gramEnd"/>
      <w:r>
        <w:rPr>
          <w:color w:val="58595B"/>
          <w:spacing w:val="-2"/>
        </w:rPr>
        <w:t xml:space="preserve"> </w:t>
      </w:r>
      <w:r>
        <w:rPr>
          <w:color w:val="58595B"/>
        </w:rPr>
        <w:t xml:space="preserve">the demise of the circuits between </w:t>
      </w:r>
      <w:r>
        <w:rPr>
          <w:color w:val="58595B"/>
          <w:spacing w:val="-2"/>
        </w:rPr>
        <w:t>the</w:t>
      </w:r>
      <w:r>
        <w:rPr>
          <w:color w:val="58595B"/>
          <w:spacing w:val="-18"/>
        </w:rPr>
        <w:t xml:space="preserve"> </w:t>
      </w:r>
      <w:r>
        <w:rPr>
          <w:color w:val="58595B"/>
          <w:spacing w:val="-2"/>
        </w:rPr>
        <w:t>basal</w:t>
      </w:r>
      <w:r>
        <w:rPr>
          <w:color w:val="58595B"/>
          <w:spacing w:val="-18"/>
        </w:rPr>
        <w:t xml:space="preserve"> </w:t>
      </w:r>
      <w:r>
        <w:rPr>
          <w:color w:val="58595B"/>
          <w:spacing w:val="-2"/>
        </w:rPr>
        <w:t>fore-brain</w:t>
      </w:r>
      <w:r>
        <w:rPr>
          <w:color w:val="58595B"/>
          <w:spacing w:val="-18"/>
        </w:rPr>
        <w:t xml:space="preserve"> </w:t>
      </w:r>
      <w:r>
        <w:rPr>
          <w:color w:val="58595B"/>
          <w:spacing w:val="-2"/>
        </w:rPr>
        <w:t>cholinergic</w:t>
      </w:r>
      <w:r>
        <w:rPr>
          <w:color w:val="58595B"/>
          <w:spacing w:val="-18"/>
        </w:rPr>
        <w:t xml:space="preserve"> </w:t>
      </w:r>
      <w:r>
        <w:rPr>
          <w:color w:val="58595B"/>
          <w:spacing w:val="-2"/>
        </w:rPr>
        <w:t xml:space="preserve">nuclei </w:t>
      </w:r>
      <w:r>
        <w:rPr>
          <w:color w:val="58595B"/>
        </w:rPr>
        <w:t>(BFCN)</w:t>
      </w:r>
      <w:r>
        <w:rPr>
          <w:color w:val="58595B"/>
          <w:spacing w:val="-5"/>
        </w:rPr>
        <w:t xml:space="preserve"> </w:t>
      </w:r>
      <w:r>
        <w:rPr>
          <w:color w:val="58595B"/>
        </w:rPr>
        <w:t>and</w:t>
      </w:r>
      <w:r>
        <w:rPr>
          <w:color w:val="58595B"/>
          <w:spacing w:val="-5"/>
        </w:rPr>
        <w:t xml:space="preserve"> </w:t>
      </w:r>
      <w:r>
        <w:rPr>
          <w:color w:val="58595B"/>
        </w:rPr>
        <w:t>the</w:t>
      </w:r>
      <w:r>
        <w:rPr>
          <w:color w:val="58595B"/>
          <w:spacing w:val="-5"/>
        </w:rPr>
        <w:t xml:space="preserve"> </w:t>
      </w:r>
      <w:r>
        <w:rPr>
          <w:color w:val="58595B"/>
        </w:rPr>
        <w:t>EC.</w:t>
      </w:r>
    </w:p>
    <w:p w14:paraId="28824149" w14:textId="77777777" w:rsidR="0041426B" w:rsidRDefault="00000000">
      <w:pPr>
        <w:pStyle w:val="BodyText"/>
        <w:spacing w:before="81" w:line="266" w:lineRule="auto"/>
        <w:ind w:left="410" w:right="79"/>
      </w:pPr>
      <w:r>
        <w:rPr>
          <w:color w:val="58595B"/>
        </w:rPr>
        <w:t>In</w:t>
      </w:r>
      <w:r>
        <w:rPr>
          <w:color w:val="58595B"/>
          <w:spacing w:val="-2"/>
        </w:rPr>
        <w:t xml:space="preserve"> </w:t>
      </w:r>
      <w:r>
        <w:rPr>
          <w:color w:val="58595B"/>
        </w:rPr>
        <w:t>parallel</w:t>
      </w:r>
      <w:r>
        <w:rPr>
          <w:color w:val="58595B"/>
          <w:spacing w:val="-2"/>
        </w:rPr>
        <w:t xml:space="preserve"> </w:t>
      </w:r>
      <w:r>
        <w:rPr>
          <w:color w:val="58595B"/>
        </w:rPr>
        <w:t>and</w:t>
      </w:r>
      <w:r>
        <w:rPr>
          <w:color w:val="58595B"/>
          <w:spacing w:val="-2"/>
        </w:rPr>
        <w:t xml:space="preserve"> </w:t>
      </w:r>
      <w:r>
        <w:rPr>
          <w:color w:val="58595B"/>
        </w:rPr>
        <w:t>complimentary studies</w:t>
      </w:r>
      <w:r>
        <w:rPr>
          <w:color w:val="58595B"/>
          <w:spacing w:val="-13"/>
        </w:rPr>
        <w:t xml:space="preserve"> </w:t>
      </w:r>
      <w:r>
        <w:rPr>
          <w:color w:val="58595B"/>
        </w:rPr>
        <w:t>in</w:t>
      </w:r>
      <w:r>
        <w:rPr>
          <w:color w:val="58595B"/>
          <w:spacing w:val="-13"/>
        </w:rPr>
        <w:t xml:space="preserve"> </w:t>
      </w:r>
      <w:r>
        <w:rPr>
          <w:color w:val="58595B"/>
        </w:rPr>
        <w:t>humans</w:t>
      </w:r>
      <w:r>
        <w:rPr>
          <w:color w:val="58595B"/>
          <w:spacing w:val="-13"/>
        </w:rPr>
        <w:t xml:space="preserve"> </w:t>
      </w:r>
      <w:r>
        <w:rPr>
          <w:color w:val="58595B"/>
        </w:rPr>
        <w:t>and</w:t>
      </w:r>
      <w:r>
        <w:rPr>
          <w:color w:val="58595B"/>
          <w:spacing w:val="-13"/>
        </w:rPr>
        <w:t xml:space="preserve"> </w:t>
      </w:r>
      <w:r>
        <w:rPr>
          <w:color w:val="58595B"/>
        </w:rPr>
        <w:t>in</w:t>
      </w:r>
      <w:r>
        <w:rPr>
          <w:color w:val="58595B"/>
          <w:spacing w:val="-13"/>
        </w:rPr>
        <w:t xml:space="preserve"> </w:t>
      </w:r>
      <w:r>
        <w:rPr>
          <w:color w:val="58595B"/>
        </w:rPr>
        <w:t>an</w:t>
      </w:r>
      <w:r>
        <w:rPr>
          <w:color w:val="58595B"/>
          <w:spacing w:val="-13"/>
        </w:rPr>
        <w:t xml:space="preserve"> </w:t>
      </w:r>
      <w:r>
        <w:rPr>
          <w:color w:val="58595B"/>
        </w:rPr>
        <w:t>animal model</w:t>
      </w:r>
      <w:r>
        <w:rPr>
          <w:color w:val="58595B"/>
          <w:spacing w:val="-7"/>
        </w:rPr>
        <w:t xml:space="preserve"> </w:t>
      </w:r>
      <w:r>
        <w:rPr>
          <w:color w:val="58595B"/>
        </w:rPr>
        <w:t>of</w:t>
      </w:r>
      <w:r>
        <w:rPr>
          <w:color w:val="58595B"/>
          <w:spacing w:val="-7"/>
        </w:rPr>
        <w:t xml:space="preserve"> </w:t>
      </w:r>
      <w:r>
        <w:rPr>
          <w:color w:val="58595B"/>
        </w:rPr>
        <w:t>accelerated</w:t>
      </w:r>
      <w:r>
        <w:rPr>
          <w:color w:val="58595B"/>
          <w:spacing w:val="-7"/>
        </w:rPr>
        <w:t xml:space="preserve"> </w:t>
      </w:r>
      <w:r>
        <w:rPr>
          <w:color w:val="58595B"/>
        </w:rPr>
        <w:t>aging,</w:t>
      </w:r>
      <w:r>
        <w:rPr>
          <w:color w:val="58595B"/>
          <w:spacing w:val="-7"/>
        </w:rPr>
        <w:t xml:space="preserve"> </w:t>
      </w:r>
      <w:r>
        <w:rPr>
          <w:color w:val="58595B"/>
        </w:rPr>
        <w:t>we</w:t>
      </w:r>
      <w:r>
        <w:rPr>
          <w:color w:val="58595B"/>
          <w:spacing w:val="-7"/>
        </w:rPr>
        <w:t xml:space="preserve"> </w:t>
      </w:r>
      <w:r>
        <w:rPr>
          <w:color w:val="58595B"/>
        </w:rPr>
        <w:t>will assess</w:t>
      </w:r>
      <w:r>
        <w:rPr>
          <w:color w:val="58595B"/>
          <w:spacing w:val="-2"/>
        </w:rPr>
        <w:t xml:space="preserve"> </w:t>
      </w:r>
      <w:r>
        <w:rPr>
          <w:color w:val="58595B"/>
        </w:rPr>
        <w:t>the</w:t>
      </w:r>
      <w:r>
        <w:rPr>
          <w:color w:val="58595B"/>
          <w:spacing w:val="-2"/>
        </w:rPr>
        <w:t xml:space="preserve"> </w:t>
      </w:r>
      <w:r>
        <w:rPr>
          <w:color w:val="58595B"/>
        </w:rPr>
        <w:t>relationship</w:t>
      </w:r>
      <w:r>
        <w:rPr>
          <w:color w:val="58595B"/>
          <w:spacing w:val="-2"/>
        </w:rPr>
        <w:t xml:space="preserve"> </w:t>
      </w:r>
      <w:r>
        <w:rPr>
          <w:color w:val="58595B"/>
        </w:rPr>
        <w:t>between structural</w:t>
      </w:r>
      <w:r>
        <w:rPr>
          <w:color w:val="58595B"/>
          <w:spacing w:val="-6"/>
        </w:rPr>
        <w:t xml:space="preserve"> </w:t>
      </w:r>
      <w:r>
        <w:rPr>
          <w:color w:val="58595B"/>
        </w:rPr>
        <w:t>and</w:t>
      </w:r>
      <w:r>
        <w:rPr>
          <w:color w:val="58595B"/>
          <w:spacing w:val="-6"/>
        </w:rPr>
        <w:t xml:space="preserve"> </w:t>
      </w:r>
      <w:r>
        <w:rPr>
          <w:color w:val="58595B"/>
        </w:rPr>
        <w:t>functional</w:t>
      </w:r>
      <w:r>
        <w:rPr>
          <w:color w:val="58595B"/>
          <w:spacing w:val="-6"/>
        </w:rPr>
        <w:t xml:space="preserve"> </w:t>
      </w:r>
      <w:r>
        <w:rPr>
          <w:color w:val="58595B"/>
        </w:rPr>
        <w:t>integrity</w:t>
      </w:r>
      <w:r>
        <w:rPr>
          <w:color w:val="58595B"/>
          <w:spacing w:val="-6"/>
        </w:rPr>
        <w:t xml:space="preserve"> </w:t>
      </w:r>
      <w:r>
        <w:rPr>
          <w:color w:val="58595B"/>
        </w:rPr>
        <w:t xml:space="preserve">of </w:t>
      </w:r>
      <w:r>
        <w:rPr>
          <w:color w:val="58595B"/>
          <w:spacing w:val="-4"/>
        </w:rPr>
        <w:t>the</w:t>
      </w:r>
      <w:r>
        <w:rPr>
          <w:color w:val="58595B"/>
          <w:spacing w:val="-24"/>
        </w:rPr>
        <w:t xml:space="preserve"> </w:t>
      </w:r>
      <w:r>
        <w:rPr>
          <w:color w:val="58595B"/>
          <w:spacing w:val="-4"/>
        </w:rPr>
        <w:t>cholinergic</w:t>
      </w:r>
      <w:r>
        <w:rPr>
          <w:color w:val="58595B"/>
          <w:spacing w:val="-22"/>
        </w:rPr>
        <w:t xml:space="preserve"> </w:t>
      </w:r>
      <w:r>
        <w:rPr>
          <w:color w:val="58595B"/>
          <w:spacing w:val="-4"/>
        </w:rPr>
        <w:t>BFCN-EC</w:t>
      </w:r>
      <w:r>
        <w:rPr>
          <w:color w:val="58595B"/>
          <w:spacing w:val="-22"/>
        </w:rPr>
        <w:t xml:space="preserve"> </w:t>
      </w:r>
      <w:r>
        <w:rPr>
          <w:color w:val="58595B"/>
          <w:spacing w:val="-4"/>
        </w:rPr>
        <w:t>circuits</w:t>
      </w:r>
      <w:r>
        <w:rPr>
          <w:color w:val="58595B"/>
          <w:spacing w:val="-22"/>
        </w:rPr>
        <w:t xml:space="preserve"> </w:t>
      </w:r>
      <w:r>
        <w:rPr>
          <w:color w:val="58595B"/>
          <w:spacing w:val="-4"/>
        </w:rPr>
        <w:t xml:space="preserve">and </w:t>
      </w:r>
      <w:r>
        <w:rPr>
          <w:color w:val="58595B"/>
          <w:spacing w:val="-2"/>
        </w:rPr>
        <w:t>cognitive</w:t>
      </w:r>
      <w:r>
        <w:rPr>
          <w:color w:val="58595B"/>
          <w:spacing w:val="-11"/>
        </w:rPr>
        <w:t xml:space="preserve"> </w:t>
      </w:r>
      <w:r>
        <w:rPr>
          <w:color w:val="58595B"/>
          <w:spacing w:val="-2"/>
        </w:rPr>
        <w:t>performance.</w:t>
      </w:r>
      <w:r>
        <w:rPr>
          <w:color w:val="58595B"/>
          <w:spacing w:val="-11"/>
        </w:rPr>
        <w:t xml:space="preserve"> </w:t>
      </w:r>
      <w:r>
        <w:rPr>
          <w:color w:val="58595B"/>
          <w:spacing w:val="-2"/>
        </w:rPr>
        <w:t>In</w:t>
      </w:r>
      <w:r>
        <w:rPr>
          <w:color w:val="58595B"/>
          <w:spacing w:val="-11"/>
        </w:rPr>
        <w:t xml:space="preserve"> </w:t>
      </w:r>
      <w:r>
        <w:rPr>
          <w:color w:val="58595B"/>
          <w:spacing w:val="-2"/>
        </w:rPr>
        <w:t>particular,</w:t>
      </w:r>
    </w:p>
    <w:p w14:paraId="280F5261" w14:textId="72D23AD2" w:rsidR="0041426B" w:rsidRDefault="00000000">
      <w:pPr>
        <w:pStyle w:val="BodyText"/>
        <w:spacing w:line="266" w:lineRule="auto"/>
        <w:ind w:left="410"/>
      </w:pPr>
      <w:r>
        <w:rPr>
          <w:color w:val="58595B"/>
          <w:spacing w:val="-2"/>
        </w:rPr>
        <w:t>we</w:t>
      </w:r>
      <w:r>
        <w:rPr>
          <w:color w:val="58595B"/>
          <w:spacing w:val="-20"/>
        </w:rPr>
        <w:t xml:space="preserve"> </w:t>
      </w:r>
      <w:r>
        <w:rPr>
          <w:color w:val="58595B"/>
          <w:spacing w:val="-2"/>
        </w:rPr>
        <w:t>will</w:t>
      </w:r>
      <w:r>
        <w:rPr>
          <w:color w:val="58595B"/>
          <w:spacing w:val="-20"/>
        </w:rPr>
        <w:t xml:space="preserve"> </w:t>
      </w:r>
      <w:r>
        <w:rPr>
          <w:color w:val="58595B"/>
          <w:spacing w:val="-2"/>
        </w:rPr>
        <w:t>first</w:t>
      </w:r>
      <w:r>
        <w:rPr>
          <w:color w:val="58595B"/>
          <w:spacing w:val="-20"/>
        </w:rPr>
        <w:t xml:space="preserve"> </w:t>
      </w:r>
      <w:r>
        <w:rPr>
          <w:color w:val="58595B"/>
          <w:spacing w:val="-2"/>
        </w:rPr>
        <w:t>focus</w:t>
      </w:r>
      <w:r>
        <w:rPr>
          <w:color w:val="58595B"/>
          <w:spacing w:val="-20"/>
        </w:rPr>
        <w:t xml:space="preserve"> </w:t>
      </w:r>
      <w:r>
        <w:rPr>
          <w:color w:val="58595B"/>
          <w:spacing w:val="-2"/>
        </w:rPr>
        <w:t>on</w:t>
      </w:r>
      <w:r>
        <w:rPr>
          <w:color w:val="58595B"/>
          <w:spacing w:val="-20"/>
        </w:rPr>
        <w:t xml:space="preserve"> </w:t>
      </w:r>
      <w:r>
        <w:rPr>
          <w:color w:val="58595B"/>
          <w:spacing w:val="-2"/>
        </w:rPr>
        <w:t>spatial</w:t>
      </w:r>
      <w:r>
        <w:rPr>
          <w:color w:val="58595B"/>
          <w:spacing w:val="-20"/>
        </w:rPr>
        <w:t xml:space="preserve"> </w:t>
      </w:r>
      <w:r>
        <w:rPr>
          <w:color w:val="58595B"/>
          <w:spacing w:val="-2"/>
        </w:rPr>
        <w:t xml:space="preserve">recognition </w:t>
      </w:r>
      <w:r>
        <w:rPr>
          <w:color w:val="58595B"/>
        </w:rPr>
        <w:t xml:space="preserve">memory, as it is affected </w:t>
      </w:r>
      <w:r w:rsidR="00A50A5A">
        <w:rPr>
          <w:color w:val="58595B"/>
        </w:rPr>
        <w:t>early on</w:t>
      </w:r>
      <w:r>
        <w:rPr>
          <w:color w:val="58595B"/>
        </w:rPr>
        <w:t xml:space="preserve"> in AD,</w:t>
      </w:r>
      <w:r>
        <w:rPr>
          <w:color w:val="58595B"/>
          <w:spacing w:val="-12"/>
        </w:rPr>
        <w:t xml:space="preserve"> </w:t>
      </w:r>
      <w:r>
        <w:rPr>
          <w:color w:val="58595B"/>
        </w:rPr>
        <w:t>is</w:t>
      </w:r>
      <w:r>
        <w:rPr>
          <w:color w:val="58595B"/>
          <w:spacing w:val="-12"/>
        </w:rPr>
        <w:t xml:space="preserve"> </w:t>
      </w:r>
      <w:r>
        <w:rPr>
          <w:color w:val="58595B"/>
        </w:rPr>
        <w:t>controlled</w:t>
      </w:r>
      <w:r>
        <w:rPr>
          <w:color w:val="58595B"/>
          <w:spacing w:val="-12"/>
        </w:rPr>
        <w:t xml:space="preserve"> </w:t>
      </w:r>
      <w:r>
        <w:rPr>
          <w:color w:val="58595B"/>
        </w:rPr>
        <w:t>by</w:t>
      </w:r>
      <w:r>
        <w:rPr>
          <w:color w:val="58595B"/>
          <w:spacing w:val="-12"/>
        </w:rPr>
        <w:t xml:space="preserve"> </w:t>
      </w:r>
      <w:r>
        <w:rPr>
          <w:color w:val="58595B"/>
        </w:rPr>
        <w:t>the</w:t>
      </w:r>
      <w:r>
        <w:rPr>
          <w:color w:val="58595B"/>
          <w:spacing w:val="-12"/>
        </w:rPr>
        <w:t xml:space="preserve"> </w:t>
      </w:r>
      <w:r>
        <w:rPr>
          <w:color w:val="58595B"/>
        </w:rPr>
        <w:t>EC</w:t>
      </w:r>
      <w:r>
        <w:rPr>
          <w:color w:val="58595B"/>
          <w:spacing w:val="-12"/>
        </w:rPr>
        <w:t xml:space="preserve"> </w:t>
      </w:r>
      <w:r>
        <w:rPr>
          <w:color w:val="58595B"/>
        </w:rPr>
        <w:t>and</w:t>
      </w:r>
      <w:r>
        <w:rPr>
          <w:color w:val="58595B"/>
          <w:spacing w:val="-12"/>
        </w:rPr>
        <w:t xml:space="preserve"> </w:t>
      </w:r>
      <w:r>
        <w:rPr>
          <w:color w:val="58595B"/>
        </w:rPr>
        <w:t>c</w:t>
      </w:r>
    </w:p>
    <w:p w14:paraId="6ED82A4D" w14:textId="77777777" w:rsidR="0041426B" w:rsidRDefault="00000000">
      <w:pPr>
        <w:pStyle w:val="BodyText"/>
        <w:spacing w:line="266" w:lineRule="auto"/>
        <w:ind w:left="410" w:right="103"/>
      </w:pPr>
      <w:proofErr w:type="spellStart"/>
      <w:proofErr w:type="gramStart"/>
      <w:r>
        <w:rPr>
          <w:color w:val="58595B"/>
          <w:spacing w:val="-4"/>
        </w:rPr>
        <w:t>an</w:t>
      </w:r>
      <w:proofErr w:type="spellEnd"/>
      <w:proofErr w:type="gramEnd"/>
      <w:r>
        <w:rPr>
          <w:color w:val="58595B"/>
          <w:spacing w:val="-22"/>
        </w:rPr>
        <w:t xml:space="preserve"> </w:t>
      </w:r>
      <w:r>
        <w:rPr>
          <w:color w:val="58595B"/>
          <w:spacing w:val="-4"/>
        </w:rPr>
        <w:t>be</w:t>
      </w:r>
      <w:r>
        <w:rPr>
          <w:color w:val="58595B"/>
          <w:spacing w:val="-22"/>
        </w:rPr>
        <w:t xml:space="preserve"> </w:t>
      </w:r>
      <w:r>
        <w:rPr>
          <w:color w:val="58595B"/>
          <w:spacing w:val="-4"/>
        </w:rPr>
        <w:t>assessed</w:t>
      </w:r>
      <w:r>
        <w:rPr>
          <w:color w:val="58595B"/>
          <w:spacing w:val="-22"/>
        </w:rPr>
        <w:t xml:space="preserve"> </w:t>
      </w:r>
      <w:r>
        <w:rPr>
          <w:color w:val="58595B"/>
          <w:spacing w:val="-4"/>
        </w:rPr>
        <w:t>similarly</w:t>
      </w:r>
      <w:r>
        <w:rPr>
          <w:color w:val="58595B"/>
          <w:spacing w:val="-22"/>
        </w:rPr>
        <w:t xml:space="preserve"> </w:t>
      </w:r>
      <w:r>
        <w:rPr>
          <w:color w:val="58595B"/>
          <w:spacing w:val="-4"/>
        </w:rPr>
        <w:t>in</w:t>
      </w:r>
      <w:r>
        <w:rPr>
          <w:color w:val="58595B"/>
          <w:spacing w:val="-22"/>
        </w:rPr>
        <w:t xml:space="preserve"> </w:t>
      </w:r>
      <w:r>
        <w:rPr>
          <w:color w:val="58595B"/>
          <w:spacing w:val="-4"/>
        </w:rPr>
        <w:t xml:space="preserve">rodents </w:t>
      </w:r>
      <w:r>
        <w:rPr>
          <w:color w:val="58595B"/>
        </w:rPr>
        <w:t>and</w:t>
      </w:r>
      <w:r>
        <w:rPr>
          <w:color w:val="58595B"/>
          <w:spacing w:val="-22"/>
        </w:rPr>
        <w:t xml:space="preserve"> </w:t>
      </w:r>
      <w:r>
        <w:rPr>
          <w:color w:val="58595B"/>
        </w:rPr>
        <w:t>humans.</w:t>
      </w:r>
    </w:p>
    <w:p w14:paraId="75DBCEB8" w14:textId="77777777" w:rsidR="0041426B" w:rsidRDefault="00000000">
      <w:pPr>
        <w:pStyle w:val="Heading2"/>
        <w:spacing w:line="242" w:lineRule="auto"/>
        <w:ind w:left="410" w:right="1451"/>
      </w:pPr>
      <w:bookmarkStart w:id="69" w:name="_TOC_250048"/>
      <w:r>
        <w:rPr>
          <w:b w:val="0"/>
        </w:rPr>
        <w:br w:type="column"/>
      </w:r>
      <w:r>
        <w:rPr>
          <w:color w:val="B81237"/>
          <w:spacing w:val="-2"/>
        </w:rPr>
        <w:t>Interactions</w:t>
      </w:r>
      <w:r>
        <w:rPr>
          <w:color w:val="B81237"/>
          <w:spacing w:val="-28"/>
        </w:rPr>
        <w:t xml:space="preserve"> </w:t>
      </w:r>
      <w:r>
        <w:rPr>
          <w:color w:val="B81237"/>
          <w:spacing w:val="-2"/>
        </w:rPr>
        <w:t xml:space="preserve">Between </w:t>
      </w:r>
      <w:r>
        <w:rPr>
          <w:color w:val="B81237"/>
          <w:spacing w:val="-8"/>
        </w:rPr>
        <w:t>Aging-Related</w:t>
      </w:r>
      <w:r>
        <w:rPr>
          <w:color w:val="B81237"/>
          <w:spacing w:val="-30"/>
        </w:rPr>
        <w:t xml:space="preserve"> </w:t>
      </w:r>
      <w:r>
        <w:rPr>
          <w:color w:val="B81237"/>
          <w:spacing w:val="-8"/>
        </w:rPr>
        <w:t xml:space="preserve">Protein </w:t>
      </w:r>
      <w:bookmarkEnd w:id="69"/>
      <w:r>
        <w:rPr>
          <w:color w:val="B81237"/>
          <w:spacing w:val="-2"/>
        </w:rPr>
        <w:t>Processes</w:t>
      </w:r>
    </w:p>
    <w:p w14:paraId="0C9667B3" w14:textId="77777777" w:rsidR="0041426B" w:rsidRDefault="00000000">
      <w:pPr>
        <w:pStyle w:val="BodyText"/>
        <w:spacing w:before="89" w:line="254" w:lineRule="auto"/>
        <w:ind w:left="410" w:right="767"/>
      </w:pPr>
      <w:r>
        <w:rPr>
          <w:color w:val="231F20"/>
        </w:rPr>
        <w:t>Gábor</w:t>
      </w:r>
      <w:r>
        <w:rPr>
          <w:color w:val="231F20"/>
          <w:spacing w:val="-20"/>
        </w:rPr>
        <w:t xml:space="preserve"> </w:t>
      </w:r>
      <w:r>
        <w:rPr>
          <w:color w:val="231F20"/>
        </w:rPr>
        <w:t xml:space="preserve">Balázsi </w:t>
      </w:r>
      <w:hyperlink r:id="rId185">
        <w:r>
          <w:rPr>
            <w:color w:val="231F20"/>
            <w:spacing w:val="-2"/>
          </w:rPr>
          <w:t>gabor.balazsi@stonybrook.edu</w:t>
        </w:r>
      </w:hyperlink>
    </w:p>
    <w:p w14:paraId="01150570" w14:textId="332D15CC" w:rsidR="0041426B" w:rsidRDefault="00000000">
      <w:pPr>
        <w:pStyle w:val="BodyText"/>
        <w:spacing w:before="88" w:line="254" w:lineRule="auto"/>
        <w:ind w:left="410" w:right="767"/>
      </w:pPr>
      <w:r>
        <w:rPr>
          <w:color w:val="58595B"/>
        </w:rPr>
        <w:t>Protein</w:t>
      </w:r>
      <w:r>
        <w:rPr>
          <w:color w:val="58595B"/>
          <w:spacing w:val="-9"/>
        </w:rPr>
        <w:t xml:space="preserve"> </w:t>
      </w:r>
      <w:r w:rsidR="00A50A5A">
        <w:rPr>
          <w:color w:val="58595B"/>
        </w:rPr>
        <w:t>misprocessing</w:t>
      </w:r>
      <w:r>
        <w:rPr>
          <w:color w:val="58595B"/>
          <w:spacing w:val="-9"/>
        </w:rPr>
        <w:t xml:space="preserve"> </w:t>
      </w:r>
      <w:r>
        <w:rPr>
          <w:color w:val="58595B"/>
        </w:rPr>
        <w:t>and aggregation</w:t>
      </w:r>
      <w:r>
        <w:rPr>
          <w:color w:val="58595B"/>
          <w:spacing w:val="-2"/>
        </w:rPr>
        <w:t xml:space="preserve"> </w:t>
      </w:r>
      <w:r>
        <w:rPr>
          <w:color w:val="58595B"/>
        </w:rPr>
        <w:t>are</w:t>
      </w:r>
      <w:r>
        <w:rPr>
          <w:color w:val="58595B"/>
          <w:spacing w:val="-2"/>
        </w:rPr>
        <w:t xml:space="preserve"> </w:t>
      </w:r>
      <w:r>
        <w:rPr>
          <w:color w:val="58595B"/>
        </w:rPr>
        <w:t>common</w:t>
      </w:r>
      <w:r>
        <w:rPr>
          <w:color w:val="58595B"/>
          <w:spacing w:val="-2"/>
        </w:rPr>
        <w:t xml:space="preserve"> </w:t>
      </w:r>
      <w:r>
        <w:rPr>
          <w:color w:val="58595B"/>
        </w:rPr>
        <w:t>in neurodegenerative</w:t>
      </w:r>
      <w:r>
        <w:rPr>
          <w:color w:val="58595B"/>
          <w:spacing w:val="-9"/>
        </w:rPr>
        <w:t xml:space="preserve"> </w:t>
      </w:r>
      <w:r>
        <w:rPr>
          <w:color w:val="58595B"/>
        </w:rPr>
        <w:t>diseases</w:t>
      </w:r>
      <w:r>
        <w:rPr>
          <w:color w:val="58595B"/>
          <w:spacing w:val="-9"/>
        </w:rPr>
        <w:t xml:space="preserve"> </w:t>
      </w:r>
      <w:r>
        <w:rPr>
          <w:color w:val="58595B"/>
        </w:rPr>
        <w:t xml:space="preserve">related </w:t>
      </w:r>
      <w:r>
        <w:rPr>
          <w:color w:val="58595B"/>
          <w:spacing w:val="-4"/>
        </w:rPr>
        <w:t>to</w:t>
      </w:r>
      <w:r>
        <w:rPr>
          <w:color w:val="58595B"/>
          <w:spacing w:val="-22"/>
        </w:rPr>
        <w:t xml:space="preserve"> </w:t>
      </w:r>
      <w:r>
        <w:rPr>
          <w:color w:val="58595B"/>
          <w:spacing w:val="-4"/>
        </w:rPr>
        <w:t>aging,</w:t>
      </w:r>
      <w:r>
        <w:rPr>
          <w:color w:val="58595B"/>
          <w:spacing w:val="-22"/>
        </w:rPr>
        <w:t xml:space="preserve"> </w:t>
      </w:r>
      <w:r>
        <w:rPr>
          <w:color w:val="58595B"/>
          <w:spacing w:val="-4"/>
        </w:rPr>
        <w:t>including</w:t>
      </w:r>
      <w:r>
        <w:rPr>
          <w:color w:val="58595B"/>
          <w:spacing w:val="-22"/>
        </w:rPr>
        <w:t xml:space="preserve"> </w:t>
      </w:r>
      <w:r>
        <w:rPr>
          <w:color w:val="58595B"/>
          <w:spacing w:val="-4"/>
        </w:rPr>
        <w:t>Alzheimer’s</w:t>
      </w:r>
      <w:r>
        <w:rPr>
          <w:color w:val="58595B"/>
          <w:spacing w:val="-22"/>
        </w:rPr>
        <w:t xml:space="preserve"> </w:t>
      </w:r>
      <w:r>
        <w:rPr>
          <w:color w:val="58595B"/>
          <w:spacing w:val="-4"/>
        </w:rPr>
        <w:t xml:space="preserve">disease </w:t>
      </w:r>
      <w:r>
        <w:rPr>
          <w:color w:val="58595B"/>
        </w:rPr>
        <w:t>(AD). AD patients suffer from two types</w:t>
      </w:r>
      <w:r>
        <w:rPr>
          <w:color w:val="58595B"/>
          <w:spacing w:val="-2"/>
        </w:rPr>
        <w:t xml:space="preserve"> </w:t>
      </w:r>
      <w:r>
        <w:rPr>
          <w:color w:val="58595B"/>
        </w:rPr>
        <w:t>of</w:t>
      </w:r>
      <w:r>
        <w:rPr>
          <w:color w:val="58595B"/>
          <w:spacing w:val="-2"/>
        </w:rPr>
        <w:t xml:space="preserve"> </w:t>
      </w:r>
      <w:r>
        <w:rPr>
          <w:color w:val="58595B"/>
        </w:rPr>
        <w:t>protein</w:t>
      </w:r>
      <w:r>
        <w:rPr>
          <w:color w:val="58595B"/>
          <w:spacing w:val="-2"/>
        </w:rPr>
        <w:t xml:space="preserve"> </w:t>
      </w:r>
      <w:r w:rsidR="00A50A5A">
        <w:rPr>
          <w:color w:val="58595B"/>
        </w:rPr>
        <w:t>misprocessing</w:t>
      </w:r>
      <w:r>
        <w:rPr>
          <w:color w:val="58595B"/>
        </w:rPr>
        <w:t>: deposition</w:t>
      </w:r>
      <w:r>
        <w:rPr>
          <w:color w:val="58595B"/>
          <w:spacing w:val="-21"/>
        </w:rPr>
        <w:t xml:space="preserve"> </w:t>
      </w:r>
      <w:r>
        <w:rPr>
          <w:color w:val="58595B"/>
        </w:rPr>
        <w:t>of</w:t>
      </w:r>
      <w:r>
        <w:rPr>
          <w:color w:val="58595B"/>
          <w:spacing w:val="-21"/>
        </w:rPr>
        <w:t xml:space="preserve"> </w:t>
      </w:r>
      <w:r>
        <w:rPr>
          <w:color w:val="58595B"/>
        </w:rPr>
        <w:t>the</w:t>
      </w:r>
      <w:r>
        <w:rPr>
          <w:color w:val="58595B"/>
          <w:spacing w:val="-21"/>
        </w:rPr>
        <w:t xml:space="preserve"> </w:t>
      </w:r>
      <w:r>
        <w:rPr>
          <w:color w:val="58595B"/>
        </w:rPr>
        <w:t>amyloid</w:t>
      </w:r>
      <w:r>
        <w:rPr>
          <w:color w:val="58595B"/>
          <w:spacing w:val="-21"/>
        </w:rPr>
        <w:t xml:space="preserve"> </w:t>
      </w:r>
      <w:r>
        <w:rPr>
          <w:color w:val="58595B"/>
        </w:rPr>
        <w:t>(Aβ)</w:t>
      </w:r>
      <w:r>
        <w:rPr>
          <w:color w:val="58595B"/>
          <w:spacing w:val="-21"/>
        </w:rPr>
        <w:t xml:space="preserve"> </w:t>
      </w:r>
      <w:r>
        <w:rPr>
          <w:color w:val="58595B"/>
        </w:rPr>
        <w:t>protein plaques and the aggregation of the micro-tubule</w:t>
      </w:r>
      <w:r>
        <w:rPr>
          <w:color w:val="58595B"/>
          <w:spacing w:val="-2"/>
        </w:rPr>
        <w:t xml:space="preserve"> </w:t>
      </w:r>
      <w:r>
        <w:rPr>
          <w:color w:val="58595B"/>
        </w:rPr>
        <w:t>associated</w:t>
      </w:r>
      <w:r>
        <w:rPr>
          <w:color w:val="58595B"/>
          <w:spacing w:val="-2"/>
        </w:rPr>
        <w:t xml:space="preserve"> </w:t>
      </w:r>
      <w:r>
        <w:rPr>
          <w:color w:val="58595B"/>
        </w:rPr>
        <w:t>protein</w:t>
      </w:r>
      <w:r>
        <w:rPr>
          <w:color w:val="58595B"/>
          <w:spacing w:val="-2"/>
        </w:rPr>
        <w:t xml:space="preserve"> </w:t>
      </w:r>
      <w:r>
        <w:rPr>
          <w:color w:val="58595B"/>
        </w:rPr>
        <w:t>tau filaments.</w:t>
      </w:r>
      <w:r>
        <w:rPr>
          <w:color w:val="58595B"/>
          <w:spacing w:val="-2"/>
        </w:rPr>
        <w:t xml:space="preserve"> </w:t>
      </w:r>
      <w:r>
        <w:rPr>
          <w:color w:val="58595B"/>
        </w:rPr>
        <w:t>Both</w:t>
      </w:r>
      <w:r>
        <w:rPr>
          <w:color w:val="58595B"/>
          <w:spacing w:val="-2"/>
        </w:rPr>
        <w:t xml:space="preserve"> </w:t>
      </w:r>
      <w:r>
        <w:rPr>
          <w:color w:val="58595B"/>
        </w:rPr>
        <w:t>processes</w:t>
      </w:r>
      <w:r>
        <w:rPr>
          <w:color w:val="58595B"/>
          <w:spacing w:val="-2"/>
        </w:rPr>
        <w:t xml:space="preserve"> </w:t>
      </w:r>
      <w:r>
        <w:rPr>
          <w:color w:val="58595B"/>
        </w:rPr>
        <w:t>depend</w:t>
      </w:r>
    </w:p>
    <w:p w14:paraId="1E7E5123" w14:textId="77777777" w:rsidR="0041426B" w:rsidRDefault="00000000">
      <w:pPr>
        <w:pStyle w:val="BodyText"/>
        <w:spacing w:line="254" w:lineRule="auto"/>
        <w:ind w:left="410" w:right="871"/>
      </w:pPr>
      <w:r>
        <w:rPr>
          <w:color w:val="58595B"/>
        </w:rPr>
        <w:t>on</w:t>
      </w:r>
      <w:r>
        <w:rPr>
          <w:color w:val="58595B"/>
          <w:spacing w:val="-1"/>
        </w:rPr>
        <w:t xml:space="preserve"> </w:t>
      </w:r>
      <w:r>
        <w:rPr>
          <w:color w:val="58595B"/>
        </w:rPr>
        <w:t>protein</w:t>
      </w:r>
      <w:r>
        <w:rPr>
          <w:color w:val="58595B"/>
          <w:spacing w:val="-1"/>
        </w:rPr>
        <w:t xml:space="preserve"> </w:t>
      </w:r>
      <w:r>
        <w:rPr>
          <w:color w:val="58595B"/>
        </w:rPr>
        <w:t>levels.</w:t>
      </w:r>
      <w:r>
        <w:rPr>
          <w:color w:val="58595B"/>
          <w:spacing w:val="-1"/>
        </w:rPr>
        <w:t xml:space="preserve"> </w:t>
      </w:r>
      <w:r>
        <w:rPr>
          <w:color w:val="58595B"/>
        </w:rPr>
        <w:t>However,</w:t>
      </w:r>
      <w:r>
        <w:rPr>
          <w:color w:val="58595B"/>
          <w:spacing w:val="-1"/>
        </w:rPr>
        <w:t xml:space="preserve"> </w:t>
      </w:r>
      <w:r>
        <w:rPr>
          <w:color w:val="58595B"/>
        </w:rPr>
        <w:t>the interactions</w:t>
      </w:r>
      <w:r>
        <w:rPr>
          <w:color w:val="58595B"/>
          <w:spacing w:val="-2"/>
        </w:rPr>
        <w:t xml:space="preserve"> </w:t>
      </w:r>
      <w:r>
        <w:rPr>
          <w:color w:val="58595B"/>
        </w:rPr>
        <w:t>between</w:t>
      </w:r>
      <w:r>
        <w:rPr>
          <w:color w:val="58595B"/>
          <w:spacing w:val="-2"/>
        </w:rPr>
        <w:t xml:space="preserve"> </w:t>
      </w:r>
      <w:r>
        <w:rPr>
          <w:color w:val="58595B"/>
        </w:rPr>
        <w:t>these</w:t>
      </w:r>
      <w:r>
        <w:rPr>
          <w:color w:val="58595B"/>
          <w:spacing w:val="-2"/>
        </w:rPr>
        <w:t xml:space="preserve"> </w:t>
      </w:r>
      <w:r>
        <w:rPr>
          <w:color w:val="58595B"/>
        </w:rPr>
        <w:t xml:space="preserve">two </w:t>
      </w:r>
      <w:r>
        <w:rPr>
          <w:color w:val="58595B"/>
          <w:spacing w:val="-4"/>
        </w:rPr>
        <w:t>processes</w:t>
      </w:r>
      <w:r>
        <w:rPr>
          <w:color w:val="58595B"/>
          <w:spacing w:val="-15"/>
        </w:rPr>
        <w:t xml:space="preserve"> </w:t>
      </w:r>
      <w:r>
        <w:rPr>
          <w:color w:val="58595B"/>
          <w:spacing w:val="-4"/>
        </w:rPr>
        <w:t>are</w:t>
      </w:r>
      <w:r>
        <w:rPr>
          <w:color w:val="58595B"/>
          <w:spacing w:val="-15"/>
        </w:rPr>
        <w:t xml:space="preserve"> </w:t>
      </w:r>
      <w:r>
        <w:rPr>
          <w:color w:val="58595B"/>
          <w:spacing w:val="-4"/>
        </w:rPr>
        <w:t>not</w:t>
      </w:r>
      <w:r>
        <w:rPr>
          <w:color w:val="58595B"/>
          <w:spacing w:val="-15"/>
        </w:rPr>
        <w:t xml:space="preserve"> </w:t>
      </w:r>
      <w:r>
        <w:rPr>
          <w:color w:val="58595B"/>
          <w:spacing w:val="-4"/>
        </w:rPr>
        <w:t>well</w:t>
      </w:r>
      <w:r>
        <w:rPr>
          <w:color w:val="58595B"/>
          <w:spacing w:val="-15"/>
        </w:rPr>
        <w:t xml:space="preserve"> </w:t>
      </w:r>
      <w:r>
        <w:rPr>
          <w:color w:val="58595B"/>
          <w:spacing w:val="-4"/>
        </w:rPr>
        <w:t xml:space="preserve">understood. </w:t>
      </w:r>
      <w:r>
        <w:rPr>
          <w:color w:val="58595B"/>
        </w:rPr>
        <w:t>There</w:t>
      </w:r>
      <w:r>
        <w:rPr>
          <w:color w:val="58595B"/>
          <w:spacing w:val="-19"/>
        </w:rPr>
        <w:t xml:space="preserve"> </w:t>
      </w:r>
      <w:r>
        <w:rPr>
          <w:color w:val="58595B"/>
        </w:rPr>
        <w:t>is</w:t>
      </w:r>
      <w:r>
        <w:rPr>
          <w:color w:val="58595B"/>
          <w:spacing w:val="-19"/>
        </w:rPr>
        <w:t xml:space="preserve"> </w:t>
      </w:r>
      <w:r>
        <w:rPr>
          <w:color w:val="58595B"/>
        </w:rPr>
        <w:t>a</w:t>
      </w:r>
      <w:r>
        <w:rPr>
          <w:color w:val="58595B"/>
          <w:spacing w:val="-19"/>
        </w:rPr>
        <w:t xml:space="preserve"> </w:t>
      </w:r>
      <w:r>
        <w:rPr>
          <w:color w:val="58595B"/>
        </w:rPr>
        <w:t>need</w:t>
      </w:r>
      <w:r>
        <w:rPr>
          <w:color w:val="58595B"/>
          <w:spacing w:val="-19"/>
        </w:rPr>
        <w:t xml:space="preserve"> </w:t>
      </w:r>
      <w:r>
        <w:rPr>
          <w:color w:val="58595B"/>
        </w:rPr>
        <w:t>to</w:t>
      </w:r>
      <w:r>
        <w:rPr>
          <w:color w:val="58595B"/>
          <w:spacing w:val="-19"/>
        </w:rPr>
        <w:t xml:space="preserve"> </w:t>
      </w:r>
      <w:r>
        <w:rPr>
          <w:color w:val="58595B"/>
        </w:rPr>
        <w:t>determine:</w:t>
      </w:r>
      <w:r>
        <w:rPr>
          <w:color w:val="58595B"/>
          <w:spacing w:val="-19"/>
        </w:rPr>
        <w:t xml:space="preserve"> </w:t>
      </w:r>
      <w:r>
        <w:rPr>
          <w:color w:val="58595B"/>
        </w:rPr>
        <w:t>Can Aβ plaque formation promote tau</w:t>
      </w:r>
    </w:p>
    <w:p w14:paraId="6EFB6F13" w14:textId="77777777" w:rsidR="0041426B" w:rsidRDefault="00000000">
      <w:pPr>
        <w:pStyle w:val="BodyText"/>
        <w:spacing w:line="254" w:lineRule="auto"/>
        <w:ind w:left="410" w:right="884"/>
      </w:pPr>
      <w:r>
        <w:rPr>
          <w:color w:val="58595B"/>
          <w:spacing w:val="-4"/>
        </w:rPr>
        <w:t>aggregation</w:t>
      </w:r>
      <w:r>
        <w:rPr>
          <w:color w:val="58595B"/>
          <w:spacing w:val="-22"/>
        </w:rPr>
        <w:t xml:space="preserve"> </w:t>
      </w:r>
      <w:r>
        <w:rPr>
          <w:color w:val="58595B"/>
          <w:spacing w:val="-4"/>
        </w:rPr>
        <w:t>and</w:t>
      </w:r>
      <w:r>
        <w:rPr>
          <w:color w:val="58595B"/>
          <w:spacing w:val="-22"/>
        </w:rPr>
        <w:t xml:space="preserve"> </w:t>
      </w:r>
      <w:r>
        <w:rPr>
          <w:color w:val="58595B"/>
          <w:spacing w:val="-4"/>
        </w:rPr>
        <w:t>vice</w:t>
      </w:r>
      <w:r>
        <w:rPr>
          <w:color w:val="58595B"/>
          <w:spacing w:val="-22"/>
        </w:rPr>
        <w:t xml:space="preserve"> </w:t>
      </w:r>
      <w:r>
        <w:rPr>
          <w:color w:val="58595B"/>
          <w:spacing w:val="-4"/>
        </w:rPr>
        <w:t>versa?</w:t>
      </w:r>
      <w:r>
        <w:rPr>
          <w:color w:val="58595B"/>
          <w:spacing w:val="-22"/>
        </w:rPr>
        <w:t xml:space="preserve"> </w:t>
      </w:r>
      <w:r>
        <w:rPr>
          <w:color w:val="58595B"/>
          <w:spacing w:val="-4"/>
        </w:rPr>
        <w:t>And</w:t>
      </w:r>
      <w:r>
        <w:rPr>
          <w:color w:val="58595B"/>
          <w:spacing w:val="-22"/>
        </w:rPr>
        <w:t xml:space="preserve"> </w:t>
      </w:r>
      <w:r>
        <w:rPr>
          <w:color w:val="58595B"/>
          <w:spacing w:val="-4"/>
        </w:rPr>
        <w:t xml:space="preserve">how </w:t>
      </w:r>
      <w:r>
        <w:rPr>
          <w:color w:val="58595B"/>
        </w:rPr>
        <w:t>will these interactions affect aging-related</w:t>
      </w:r>
      <w:r>
        <w:rPr>
          <w:color w:val="58595B"/>
          <w:spacing w:val="-9"/>
        </w:rPr>
        <w:t xml:space="preserve"> </w:t>
      </w:r>
      <w:r>
        <w:rPr>
          <w:color w:val="58595B"/>
        </w:rPr>
        <w:t>cellular</w:t>
      </w:r>
      <w:r>
        <w:rPr>
          <w:color w:val="58595B"/>
          <w:spacing w:val="-9"/>
        </w:rPr>
        <w:t xml:space="preserve"> </w:t>
      </w:r>
      <w:r>
        <w:rPr>
          <w:color w:val="58595B"/>
        </w:rPr>
        <w:t>processes?</w:t>
      </w:r>
    </w:p>
    <w:p w14:paraId="3EE11C8F" w14:textId="77777777" w:rsidR="0041426B" w:rsidRDefault="00000000">
      <w:pPr>
        <w:pStyle w:val="BodyText"/>
        <w:spacing w:before="72" w:line="254" w:lineRule="auto"/>
        <w:ind w:left="410" w:right="711"/>
      </w:pPr>
      <w:r>
        <w:rPr>
          <w:color w:val="58595B"/>
        </w:rPr>
        <w:t xml:space="preserve">For this investigation, we propose to </w:t>
      </w:r>
      <w:r>
        <w:rPr>
          <w:color w:val="58595B"/>
          <w:spacing w:val="-2"/>
        </w:rPr>
        <w:t>introduce</w:t>
      </w:r>
      <w:r>
        <w:rPr>
          <w:color w:val="58595B"/>
          <w:spacing w:val="-22"/>
        </w:rPr>
        <w:t xml:space="preserve"> </w:t>
      </w:r>
      <w:r>
        <w:rPr>
          <w:color w:val="58595B"/>
          <w:spacing w:val="-2"/>
        </w:rPr>
        <w:t>the</w:t>
      </w:r>
      <w:r>
        <w:rPr>
          <w:color w:val="58595B"/>
          <w:spacing w:val="-22"/>
        </w:rPr>
        <w:t xml:space="preserve"> </w:t>
      </w:r>
      <w:r>
        <w:rPr>
          <w:color w:val="58595B"/>
          <w:spacing w:val="-2"/>
        </w:rPr>
        <w:t>Aβ-encoding</w:t>
      </w:r>
      <w:r>
        <w:rPr>
          <w:color w:val="58595B"/>
          <w:spacing w:val="-22"/>
        </w:rPr>
        <w:t xml:space="preserve"> </w:t>
      </w:r>
      <w:r>
        <w:rPr>
          <w:color w:val="58595B"/>
          <w:spacing w:val="-2"/>
        </w:rPr>
        <w:t>gene</w:t>
      </w:r>
      <w:r>
        <w:rPr>
          <w:color w:val="58595B"/>
          <w:spacing w:val="-22"/>
        </w:rPr>
        <w:t xml:space="preserve"> </w:t>
      </w:r>
      <w:r>
        <w:rPr>
          <w:color w:val="58595B"/>
          <w:spacing w:val="-2"/>
        </w:rPr>
        <w:t xml:space="preserve">AB42 </w:t>
      </w:r>
      <w:r>
        <w:rPr>
          <w:color w:val="58595B"/>
        </w:rPr>
        <w:t>and</w:t>
      </w:r>
      <w:r>
        <w:rPr>
          <w:color w:val="58595B"/>
          <w:spacing w:val="-4"/>
        </w:rPr>
        <w:t xml:space="preserve"> </w:t>
      </w:r>
      <w:r>
        <w:rPr>
          <w:color w:val="58595B"/>
        </w:rPr>
        <w:t>tau-encoding</w:t>
      </w:r>
      <w:r>
        <w:rPr>
          <w:color w:val="58595B"/>
          <w:spacing w:val="-4"/>
        </w:rPr>
        <w:t xml:space="preserve"> </w:t>
      </w:r>
      <w:r>
        <w:rPr>
          <w:color w:val="58595B"/>
        </w:rPr>
        <w:t>gene</w:t>
      </w:r>
      <w:r>
        <w:rPr>
          <w:color w:val="58595B"/>
          <w:spacing w:val="-4"/>
        </w:rPr>
        <w:t xml:space="preserve"> </w:t>
      </w:r>
      <w:r>
        <w:rPr>
          <w:color w:val="58595B"/>
        </w:rPr>
        <w:t>TAU</w:t>
      </w:r>
      <w:r>
        <w:rPr>
          <w:color w:val="58595B"/>
          <w:spacing w:val="-4"/>
        </w:rPr>
        <w:t xml:space="preserve"> </w:t>
      </w:r>
      <w:r>
        <w:rPr>
          <w:color w:val="58595B"/>
        </w:rPr>
        <w:t>under independently</w:t>
      </w:r>
      <w:r>
        <w:rPr>
          <w:color w:val="58595B"/>
          <w:spacing w:val="-9"/>
        </w:rPr>
        <w:t xml:space="preserve"> </w:t>
      </w:r>
      <w:r>
        <w:rPr>
          <w:color w:val="58595B"/>
        </w:rPr>
        <w:t>tunable,</w:t>
      </w:r>
      <w:r>
        <w:rPr>
          <w:color w:val="58595B"/>
          <w:spacing w:val="-9"/>
        </w:rPr>
        <w:t xml:space="preserve"> </w:t>
      </w:r>
      <w:r>
        <w:rPr>
          <w:color w:val="58595B"/>
        </w:rPr>
        <w:t>chemically controllable</w:t>
      </w:r>
      <w:r>
        <w:rPr>
          <w:color w:val="58595B"/>
          <w:spacing w:val="-2"/>
        </w:rPr>
        <w:t xml:space="preserve"> </w:t>
      </w:r>
      <w:r>
        <w:rPr>
          <w:color w:val="58595B"/>
        </w:rPr>
        <w:t>promoters</w:t>
      </w:r>
      <w:r>
        <w:rPr>
          <w:color w:val="58595B"/>
          <w:spacing w:val="-2"/>
        </w:rPr>
        <w:t xml:space="preserve"> </w:t>
      </w:r>
      <w:r>
        <w:rPr>
          <w:color w:val="58595B"/>
        </w:rPr>
        <w:t>from</w:t>
      </w:r>
      <w:r>
        <w:rPr>
          <w:color w:val="58595B"/>
          <w:spacing w:val="-2"/>
        </w:rPr>
        <w:t xml:space="preserve"> </w:t>
      </w:r>
      <w:r>
        <w:rPr>
          <w:color w:val="58595B"/>
        </w:rPr>
        <w:t>this laboratory first in yeast and then in mammalian</w:t>
      </w:r>
      <w:r>
        <w:rPr>
          <w:color w:val="58595B"/>
          <w:spacing w:val="-13"/>
        </w:rPr>
        <w:t xml:space="preserve"> </w:t>
      </w:r>
      <w:r>
        <w:rPr>
          <w:color w:val="58595B"/>
        </w:rPr>
        <w:t>(neuronal)</w:t>
      </w:r>
      <w:r>
        <w:rPr>
          <w:color w:val="58595B"/>
          <w:spacing w:val="-13"/>
        </w:rPr>
        <w:t xml:space="preserve"> </w:t>
      </w:r>
      <w:r>
        <w:rPr>
          <w:color w:val="58595B"/>
        </w:rPr>
        <w:t>cell</w:t>
      </w:r>
      <w:r>
        <w:rPr>
          <w:color w:val="58595B"/>
          <w:spacing w:val="-13"/>
        </w:rPr>
        <w:t xml:space="preserve"> </w:t>
      </w:r>
      <w:r>
        <w:rPr>
          <w:color w:val="58595B"/>
        </w:rPr>
        <w:t>lines.</w:t>
      </w:r>
    </w:p>
    <w:p w14:paraId="5D11645A" w14:textId="77777777" w:rsidR="0041426B" w:rsidRDefault="00000000">
      <w:pPr>
        <w:pStyle w:val="BodyText"/>
        <w:spacing w:before="83" w:line="254" w:lineRule="auto"/>
        <w:ind w:left="410" w:right="711"/>
      </w:pPr>
      <w:r>
        <w:rPr>
          <w:color w:val="58595B"/>
          <w:spacing w:val="-4"/>
        </w:rPr>
        <w:t>We</w:t>
      </w:r>
      <w:r>
        <w:rPr>
          <w:color w:val="58595B"/>
          <w:spacing w:val="-24"/>
        </w:rPr>
        <w:t xml:space="preserve"> </w:t>
      </w:r>
      <w:r>
        <w:rPr>
          <w:color w:val="58595B"/>
          <w:spacing w:val="-4"/>
        </w:rPr>
        <w:t>have</w:t>
      </w:r>
      <w:r>
        <w:rPr>
          <w:color w:val="58595B"/>
          <w:spacing w:val="-24"/>
        </w:rPr>
        <w:t xml:space="preserve"> </w:t>
      </w:r>
      <w:r>
        <w:rPr>
          <w:color w:val="58595B"/>
          <w:spacing w:val="-4"/>
        </w:rPr>
        <w:t>developed</w:t>
      </w:r>
      <w:r>
        <w:rPr>
          <w:color w:val="58595B"/>
          <w:spacing w:val="-24"/>
        </w:rPr>
        <w:t xml:space="preserve"> </w:t>
      </w:r>
      <w:r>
        <w:rPr>
          <w:color w:val="58595B"/>
          <w:spacing w:val="-4"/>
        </w:rPr>
        <w:t>negative</w:t>
      </w:r>
      <w:r>
        <w:rPr>
          <w:color w:val="58595B"/>
          <w:spacing w:val="-24"/>
        </w:rPr>
        <w:t xml:space="preserve"> </w:t>
      </w:r>
      <w:r>
        <w:rPr>
          <w:color w:val="58595B"/>
          <w:spacing w:val="-4"/>
        </w:rPr>
        <w:t>feedback-</w:t>
      </w:r>
      <w:r>
        <w:rPr>
          <w:color w:val="58595B"/>
        </w:rPr>
        <w:t>based</w:t>
      </w:r>
      <w:r>
        <w:rPr>
          <w:color w:val="58595B"/>
          <w:spacing w:val="-6"/>
        </w:rPr>
        <w:t xml:space="preserve"> </w:t>
      </w:r>
      <w:r>
        <w:rPr>
          <w:color w:val="58595B"/>
        </w:rPr>
        <w:t>“linearizer”</w:t>
      </w:r>
      <w:r>
        <w:rPr>
          <w:color w:val="58595B"/>
          <w:spacing w:val="-6"/>
        </w:rPr>
        <w:t xml:space="preserve"> </w:t>
      </w:r>
      <w:r>
        <w:rPr>
          <w:color w:val="58595B"/>
        </w:rPr>
        <w:t>synthetic</w:t>
      </w:r>
      <w:r>
        <w:rPr>
          <w:color w:val="58595B"/>
          <w:spacing w:val="-6"/>
        </w:rPr>
        <w:t xml:space="preserve"> </w:t>
      </w:r>
      <w:r>
        <w:rPr>
          <w:color w:val="58595B"/>
        </w:rPr>
        <w:t>biological tools (synthetic gene circuits) for precise</w:t>
      </w:r>
      <w:r>
        <w:rPr>
          <w:color w:val="58595B"/>
          <w:spacing w:val="-10"/>
        </w:rPr>
        <w:t xml:space="preserve"> </w:t>
      </w:r>
      <w:r>
        <w:rPr>
          <w:color w:val="58595B"/>
        </w:rPr>
        <w:t>protein</w:t>
      </w:r>
      <w:r>
        <w:rPr>
          <w:color w:val="58595B"/>
          <w:spacing w:val="-10"/>
        </w:rPr>
        <w:t xml:space="preserve"> </w:t>
      </w:r>
      <w:r>
        <w:rPr>
          <w:color w:val="58595B"/>
        </w:rPr>
        <w:t>level</w:t>
      </w:r>
      <w:r>
        <w:rPr>
          <w:color w:val="58595B"/>
          <w:spacing w:val="-10"/>
        </w:rPr>
        <w:t xml:space="preserve"> </w:t>
      </w:r>
      <w:r>
        <w:rPr>
          <w:color w:val="58595B"/>
        </w:rPr>
        <w:t>control</w:t>
      </w:r>
      <w:r>
        <w:rPr>
          <w:color w:val="58595B"/>
          <w:spacing w:val="-10"/>
        </w:rPr>
        <w:t xml:space="preserve"> </w:t>
      </w:r>
      <w:r>
        <w:rPr>
          <w:color w:val="58595B"/>
        </w:rPr>
        <w:t>that</w:t>
      </w:r>
      <w:r>
        <w:rPr>
          <w:color w:val="58595B"/>
          <w:spacing w:val="-10"/>
        </w:rPr>
        <w:t xml:space="preserve"> </w:t>
      </w:r>
      <w:r>
        <w:rPr>
          <w:color w:val="58595B"/>
        </w:rPr>
        <w:t>have linear</w:t>
      </w:r>
      <w:r>
        <w:rPr>
          <w:color w:val="58595B"/>
          <w:spacing w:val="-22"/>
        </w:rPr>
        <w:t xml:space="preserve"> </w:t>
      </w:r>
      <w:r>
        <w:rPr>
          <w:color w:val="58595B"/>
        </w:rPr>
        <w:t>inducer</w:t>
      </w:r>
      <w:r>
        <w:rPr>
          <w:color w:val="58595B"/>
          <w:spacing w:val="-22"/>
        </w:rPr>
        <w:t xml:space="preserve"> </w:t>
      </w:r>
      <w:r>
        <w:rPr>
          <w:color w:val="58595B"/>
        </w:rPr>
        <w:t>dependence</w:t>
      </w:r>
      <w:r>
        <w:rPr>
          <w:color w:val="58595B"/>
          <w:spacing w:val="-22"/>
        </w:rPr>
        <w:t xml:space="preserve"> </w:t>
      </w:r>
      <w:r>
        <w:rPr>
          <w:color w:val="58595B"/>
        </w:rPr>
        <w:t>of</w:t>
      </w:r>
      <w:r>
        <w:rPr>
          <w:color w:val="58595B"/>
          <w:spacing w:val="-22"/>
        </w:rPr>
        <w:t xml:space="preserve"> </w:t>
      </w:r>
      <w:r>
        <w:rPr>
          <w:color w:val="58595B"/>
        </w:rPr>
        <w:t>average gene</w:t>
      </w:r>
      <w:r>
        <w:rPr>
          <w:color w:val="58595B"/>
          <w:spacing w:val="-10"/>
        </w:rPr>
        <w:t xml:space="preserve"> </w:t>
      </w:r>
      <w:r>
        <w:rPr>
          <w:color w:val="58595B"/>
        </w:rPr>
        <w:t>expression;</w:t>
      </w:r>
      <w:r>
        <w:rPr>
          <w:color w:val="58595B"/>
          <w:spacing w:val="-10"/>
        </w:rPr>
        <w:t xml:space="preserve"> </w:t>
      </w:r>
      <w:r>
        <w:rPr>
          <w:color w:val="58595B"/>
        </w:rPr>
        <w:t>and</w:t>
      </w:r>
      <w:r>
        <w:rPr>
          <w:color w:val="58595B"/>
          <w:spacing w:val="-10"/>
        </w:rPr>
        <w:t xml:space="preserve"> </w:t>
      </w:r>
      <w:r>
        <w:rPr>
          <w:color w:val="58595B"/>
        </w:rPr>
        <w:t>uniform</w:t>
      </w:r>
      <w:r>
        <w:rPr>
          <w:color w:val="58595B"/>
          <w:spacing w:val="-10"/>
        </w:rPr>
        <w:t xml:space="preserve"> </w:t>
      </w:r>
      <w:r>
        <w:rPr>
          <w:color w:val="58595B"/>
        </w:rPr>
        <w:t xml:space="preserve">protein </w:t>
      </w:r>
      <w:r>
        <w:rPr>
          <w:color w:val="58595B"/>
          <w:spacing w:val="-2"/>
        </w:rPr>
        <w:t>levels</w:t>
      </w:r>
      <w:r>
        <w:rPr>
          <w:color w:val="58595B"/>
          <w:spacing w:val="-22"/>
        </w:rPr>
        <w:t xml:space="preserve"> </w:t>
      </w:r>
      <w:r>
        <w:rPr>
          <w:color w:val="58595B"/>
          <w:spacing w:val="-2"/>
        </w:rPr>
        <w:t>(minimal</w:t>
      </w:r>
      <w:r>
        <w:rPr>
          <w:color w:val="58595B"/>
          <w:spacing w:val="-22"/>
        </w:rPr>
        <w:t xml:space="preserve"> </w:t>
      </w:r>
      <w:r>
        <w:rPr>
          <w:color w:val="58595B"/>
          <w:spacing w:val="-2"/>
        </w:rPr>
        <w:t>cell-cell</w:t>
      </w:r>
      <w:r>
        <w:rPr>
          <w:color w:val="58595B"/>
          <w:spacing w:val="-22"/>
        </w:rPr>
        <w:t xml:space="preserve"> </w:t>
      </w:r>
      <w:r>
        <w:rPr>
          <w:color w:val="58595B"/>
          <w:spacing w:val="-2"/>
        </w:rPr>
        <w:t>variability)</w:t>
      </w:r>
      <w:r>
        <w:rPr>
          <w:color w:val="58595B"/>
          <w:spacing w:val="-22"/>
        </w:rPr>
        <w:t xml:space="preserve"> </w:t>
      </w:r>
      <w:r>
        <w:rPr>
          <w:color w:val="58595B"/>
          <w:spacing w:val="-2"/>
        </w:rPr>
        <w:t>at</w:t>
      </w:r>
      <w:r>
        <w:rPr>
          <w:color w:val="58595B"/>
          <w:spacing w:val="-22"/>
        </w:rPr>
        <w:t xml:space="preserve"> </w:t>
      </w:r>
      <w:r>
        <w:rPr>
          <w:color w:val="58595B"/>
          <w:spacing w:val="-2"/>
        </w:rPr>
        <w:t xml:space="preserve">all </w:t>
      </w:r>
      <w:r>
        <w:rPr>
          <w:color w:val="58595B"/>
        </w:rPr>
        <w:t>induction</w:t>
      </w:r>
      <w:r>
        <w:rPr>
          <w:color w:val="58595B"/>
          <w:spacing w:val="-22"/>
        </w:rPr>
        <w:t xml:space="preserve"> </w:t>
      </w:r>
      <w:r>
        <w:rPr>
          <w:color w:val="58595B"/>
        </w:rPr>
        <w:t>levels.</w:t>
      </w:r>
    </w:p>
    <w:p w14:paraId="7F43B8B1" w14:textId="77777777" w:rsidR="0041426B" w:rsidRDefault="00000000">
      <w:pPr>
        <w:pStyle w:val="BodyText"/>
        <w:spacing w:before="82" w:line="254" w:lineRule="auto"/>
        <w:ind w:left="410" w:right="1118"/>
        <w:jc w:val="both"/>
      </w:pPr>
      <w:r>
        <w:rPr>
          <w:color w:val="58595B"/>
          <w:spacing w:val="-4"/>
        </w:rPr>
        <w:t>By</w:t>
      </w:r>
      <w:r>
        <w:rPr>
          <w:color w:val="58595B"/>
          <w:spacing w:val="-10"/>
        </w:rPr>
        <w:t xml:space="preserve"> </w:t>
      </w:r>
      <w:r>
        <w:rPr>
          <w:color w:val="58595B"/>
          <w:spacing w:val="-4"/>
        </w:rPr>
        <w:t>independently</w:t>
      </w:r>
      <w:r>
        <w:rPr>
          <w:color w:val="58595B"/>
          <w:spacing w:val="-10"/>
        </w:rPr>
        <w:t xml:space="preserve"> </w:t>
      </w:r>
      <w:r>
        <w:rPr>
          <w:color w:val="58595B"/>
          <w:spacing w:val="-4"/>
        </w:rPr>
        <w:t>tuning</w:t>
      </w:r>
      <w:r>
        <w:rPr>
          <w:color w:val="58595B"/>
          <w:spacing w:val="-10"/>
        </w:rPr>
        <w:t xml:space="preserve"> </w:t>
      </w:r>
      <w:r>
        <w:rPr>
          <w:color w:val="58595B"/>
          <w:spacing w:val="-4"/>
        </w:rPr>
        <w:t>the</w:t>
      </w:r>
      <w:r>
        <w:rPr>
          <w:color w:val="58595B"/>
          <w:spacing w:val="-10"/>
        </w:rPr>
        <w:t xml:space="preserve"> </w:t>
      </w:r>
      <w:r>
        <w:rPr>
          <w:color w:val="58595B"/>
          <w:spacing w:val="-4"/>
        </w:rPr>
        <w:t xml:space="preserve">levels </w:t>
      </w:r>
      <w:r>
        <w:rPr>
          <w:color w:val="58595B"/>
          <w:spacing w:val="-2"/>
        </w:rPr>
        <w:t>of</w:t>
      </w:r>
      <w:r>
        <w:rPr>
          <w:color w:val="58595B"/>
          <w:spacing w:val="-12"/>
        </w:rPr>
        <w:t xml:space="preserve"> </w:t>
      </w:r>
      <w:r>
        <w:rPr>
          <w:color w:val="58595B"/>
          <w:spacing w:val="-2"/>
        </w:rPr>
        <w:t>the</w:t>
      </w:r>
      <w:r>
        <w:rPr>
          <w:color w:val="58595B"/>
          <w:spacing w:val="-12"/>
        </w:rPr>
        <w:t xml:space="preserve"> </w:t>
      </w:r>
      <w:r>
        <w:rPr>
          <w:color w:val="58595B"/>
          <w:spacing w:val="-2"/>
        </w:rPr>
        <w:t>two</w:t>
      </w:r>
      <w:r>
        <w:rPr>
          <w:color w:val="58595B"/>
          <w:spacing w:val="-12"/>
        </w:rPr>
        <w:t xml:space="preserve"> </w:t>
      </w:r>
      <w:r>
        <w:rPr>
          <w:color w:val="58595B"/>
          <w:spacing w:val="-2"/>
        </w:rPr>
        <w:t>proteins</w:t>
      </w:r>
      <w:r>
        <w:rPr>
          <w:color w:val="58595B"/>
          <w:spacing w:val="-12"/>
        </w:rPr>
        <w:t xml:space="preserve"> </w:t>
      </w:r>
      <w:r>
        <w:rPr>
          <w:color w:val="58595B"/>
          <w:spacing w:val="-2"/>
        </w:rPr>
        <w:t>Aβ</w:t>
      </w:r>
      <w:r>
        <w:rPr>
          <w:color w:val="58595B"/>
          <w:spacing w:val="-12"/>
        </w:rPr>
        <w:t xml:space="preserve"> </w:t>
      </w:r>
      <w:r>
        <w:rPr>
          <w:color w:val="58595B"/>
          <w:spacing w:val="-2"/>
        </w:rPr>
        <w:t>and</w:t>
      </w:r>
      <w:r>
        <w:rPr>
          <w:color w:val="58595B"/>
          <w:spacing w:val="-12"/>
        </w:rPr>
        <w:t xml:space="preserve"> </w:t>
      </w:r>
      <w:r>
        <w:rPr>
          <w:color w:val="58595B"/>
          <w:spacing w:val="-2"/>
        </w:rPr>
        <w:t>tau,</w:t>
      </w:r>
      <w:r>
        <w:rPr>
          <w:color w:val="58595B"/>
          <w:spacing w:val="-12"/>
        </w:rPr>
        <w:t xml:space="preserve"> </w:t>
      </w:r>
      <w:r>
        <w:rPr>
          <w:color w:val="58595B"/>
          <w:spacing w:val="-2"/>
        </w:rPr>
        <w:t xml:space="preserve">we </w:t>
      </w:r>
      <w:r>
        <w:rPr>
          <w:color w:val="58595B"/>
        </w:rPr>
        <w:t>will</w:t>
      </w:r>
      <w:r>
        <w:rPr>
          <w:color w:val="58595B"/>
          <w:spacing w:val="-2"/>
        </w:rPr>
        <w:t xml:space="preserve"> </w:t>
      </w:r>
      <w:r>
        <w:rPr>
          <w:color w:val="58595B"/>
        </w:rPr>
        <w:t>investigate</w:t>
      </w:r>
      <w:r>
        <w:rPr>
          <w:color w:val="58595B"/>
          <w:spacing w:val="-2"/>
        </w:rPr>
        <w:t xml:space="preserve"> </w:t>
      </w:r>
      <w:r>
        <w:rPr>
          <w:color w:val="58595B"/>
        </w:rPr>
        <w:t>their</w:t>
      </w:r>
      <w:r>
        <w:rPr>
          <w:color w:val="58595B"/>
          <w:spacing w:val="-2"/>
        </w:rPr>
        <w:t xml:space="preserve"> </w:t>
      </w:r>
      <w:r>
        <w:rPr>
          <w:color w:val="58595B"/>
        </w:rPr>
        <w:t>synergistic</w:t>
      </w:r>
    </w:p>
    <w:p w14:paraId="641162FF" w14:textId="77777777" w:rsidR="0041426B" w:rsidRDefault="00000000">
      <w:pPr>
        <w:pStyle w:val="BodyText"/>
        <w:spacing w:line="254" w:lineRule="auto"/>
        <w:ind w:left="410" w:right="767"/>
      </w:pPr>
      <w:r>
        <w:rPr>
          <w:color w:val="58595B"/>
          <w:spacing w:val="-2"/>
        </w:rPr>
        <w:t>phenotypic</w:t>
      </w:r>
      <w:r>
        <w:rPr>
          <w:color w:val="58595B"/>
          <w:spacing w:val="-14"/>
        </w:rPr>
        <w:t xml:space="preserve"> </w:t>
      </w:r>
      <w:r>
        <w:rPr>
          <w:color w:val="58595B"/>
          <w:spacing w:val="-2"/>
        </w:rPr>
        <w:t>effects</w:t>
      </w:r>
      <w:r>
        <w:rPr>
          <w:color w:val="58595B"/>
          <w:spacing w:val="-14"/>
        </w:rPr>
        <w:t xml:space="preserve"> </w:t>
      </w:r>
      <w:r>
        <w:rPr>
          <w:color w:val="58595B"/>
          <w:spacing w:val="-2"/>
        </w:rPr>
        <w:t>(plaque</w:t>
      </w:r>
      <w:r>
        <w:rPr>
          <w:color w:val="58595B"/>
          <w:spacing w:val="-14"/>
        </w:rPr>
        <w:t xml:space="preserve"> </w:t>
      </w:r>
      <w:r>
        <w:rPr>
          <w:color w:val="58595B"/>
          <w:spacing w:val="-2"/>
        </w:rPr>
        <w:t xml:space="preserve">formation, </w:t>
      </w:r>
      <w:r>
        <w:rPr>
          <w:color w:val="58595B"/>
        </w:rPr>
        <w:t>aggregation</w:t>
      </w:r>
      <w:r>
        <w:rPr>
          <w:color w:val="58595B"/>
          <w:spacing w:val="-11"/>
        </w:rPr>
        <w:t xml:space="preserve"> </w:t>
      </w:r>
      <w:r>
        <w:rPr>
          <w:color w:val="58595B"/>
        </w:rPr>
        <w:t>and</w:t>
      </w:r>
      <w:r>
        <w:rPr>
          <w:color w:val="58595B"/>
          <w:spacing w:val="-11"/>
        </w:rPr>
        <w:t xml:space="preserve"> </w:t>
      </w:r>
      <w:r>
        <w:rPr>
          <w:color w:val="58595B"/>
        </w:rPr>
        <w:t>cell</w:t>
      </w:r>
      <w:r>
        <w:rPr>
          <w:color w:val="58595B"/>
          <w:spacing w:val="-11"/>
        </w:rPr>
        <w:t xml:space="preserve"> </w:t>
      </w:r>
      <w:r>
        <w:rPr>
          <w:color w:val="58595B"/>
        </w:rPr>
        <w:t>viability).</w:t>
      </w:r>
      <w:r>
        <w:rPr>
          <w:color w:val="58595B"/>
          <w:spacing w:val="-11"/>
        </w:rPr>
        <w:t xml:space="preserve"> </w:t>
      </w:r>
      <w:r>
        <w:rPr>
          <w:color w:val="58595B"/>
        </w:rPr>
        <w:t>There have</w:t>
      </w:r>
      <w:r>
        <w:rPr>
          <w:color w:val="58595B"/>
          <w:spacing w:val="-1"/>
        </w:rPr>
        <w:t xml:space="preserve"> </w:t>
      </w:r>
      <w:r>
        <w:rPr>
          <w:color w:val="58595B"/>
        </w:rPr>
        <w:t>been</w:t>
      </w:r>
      <w:r>
        <w:rPr>
          <w:color w:val="58595B"/>
          <w:spacing w:val="-1"/>
        </w:rPr>
        <w:t xml:space="preserve"> </w:t>
      </w:r>
      <w:r>
        <w:rPr>
          <w:color w:val="58595B"/>
        </w:rPr>
        <w:t>several</w:t>
      </w:r>
      <w:r>
        <w:rPr>
          <w:color w:val="58595B"/>
          <w:spacing w:val="-1"/>
        </w:rPr>
        <w:t xml:space="preserve"> </w:t>
      </w:r>
      <w:r>
        <w:rPr>
          <w:color w:val="58595B"/>
        </w:rPr>
        <w:t>different</w:t>
      </w:r>
      <w:r>
        <w:rPr>
          <w:color w:val="58595B"/>
          <w:spacing w:val="-1"/>
        </w:rPr>
        <w:t xml:space="preserve"> </w:t>
      </w:r>
      <w:r>
        <w:rPr>
          <w:color w:val="58595B"/>
        </w:rPr>
        <w:t xml:space="preserve">studies that suggest that there is a direct </w:t>
      </w:r>
      <w:r>
        <w:rPr>
          <w:color w:val="58595B"/>
          <w:spacing w:val="-4"/>
        </w:rPr>
        <w:t>connection</w:t>
      </w:r>
      <w:r>
        <w:rPr>
          <w:color w:val="58595B"/>
          <w:spacing w:val="-18"/>
        </w:rPr>
        <w:t xml:space="preserve"> </w:t>
      </w:r>
      <w:r>
        <w:rPr>
          <w:color w:val="58595B"/>
          <w:spacing w:val="-4"/>
        </w:rPr>
        <w:t>between</w:t>
      </w:r>
      <w:r>
        <w:rPr>
          <w:color w:val="58595B"/>
          <w:spacing w:val="-18"/>
        </w:rPr>
        <w:t xml:space="preserve"> </w:t>
      </w:r>
      <w:r>
        <w:rPr>
          <w:color w:val="58595B"/>
          <w:spacing w:val="-4"/>
        </w:rPr>
        <w:t>AB42</w:t>
      </w:r>
      <w:r>
        <w:rPr>
          <w:color w:val="58595B"/>
          <w:spacing w:val="-18"/>
        </w:rPr>
        <w:t xml:space="preserve"> </w:t>
      </w:r>
      <w:r>
        <w:rPr>
          <w:color w:val="58595B"/>
          <w:spacing w:val="-4"/>
        </w:rPr>
        <w:t>and</w:t>
      </w:r>
      <w:r>
        <w:rPr>
          <w:color w:val="58595B"/>
          <w:spacing w:val="-18"/>
        </w:rPr>
        <w:t xml:space="preserve"> </w:t>
      </w:r>
      <w:r>
        <w:rPr>
          <w:color w:val="58595B"/>
          <w:spacing w:val="-4"/>
        </w:rPr>
        <w:t>GSK3.</w:t>
      </w:r>
    </w:p>
    <w:p w14:paraId="0A0FC4DB"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4020" w:space="40"/>
            <w:col w:w="3710" w:space="39"/>
            <w:col w:w="4431"/>
          </w:cols>
        </w:sectPr>
      </w:pPr>
    </w:p>
    <w:p w14:paraId="19FFAE79" w14:textId="77777777" w:rsidR="0041426B" w:rsidRDefault="0041426B">
      <w:pPr>
        <w:pStyle w:val="BodyText"/>
      </w:pPr>
    </w:p>
    <w:p w14:paraId="00D5122E" w14:textId="77777777" w:rsidR="0041426B" w:rsidRDefault="0041426B">
      <w:pPr>
        <w:pStyle w:val="BodyText"/>
      </w:pPr>
    </w:p>
    <w:p w14:paraId="0927275C" w14:textId="77777777" w:rsidR="0041426B" w:rsidRDefault="0041426B">
      <w:pPr>
        <w:pStyle w:val="BodyText"/>
        <w:sectPr w:rsidR="0041426B">
          <w:pgSz w:w="12240" w:h="15840"/>
          <w:pgMar w:top="1980" w:right="0" w:bottom="740" w:left="0" w:header="0" w:footer="553" w:gutter="0"/>
          <w:cols w:space="720"/>
        </w:sectPr>
      </w:pPr>
    </w:p>
    <w:p w14:paraId="3E1DB430" w14:textId="77777777" w:rsidR="0041426B" w:rsidRDefault="00000000">
      <w:pPr>
        <w:pStyle w:val="BodyText"/>
        <w:spacing w:before="46" w:line="259" w:lineRule="auto"/>
        <w:ind w:left="720"/>
      </w:pPr>
      <w:r>
        <w:rPr>
          <w:color w:val="58595B"/>
        </w:rPr>
        <w:t>Abundant</w:t>
      </w:r>
      <w:r>
        <w:rPr>
          <w:color w:val="58595B"/>
          <w:spacing w:val="-17"/>
        </w:rPr>
        <w:t xml:space="preserve"> </w:t>
      </w:r>
      <w:r>
        <w:rPr>
          <w:color w:val="58595B"/>
        </w:rPr>
        <w:t>sources</w:t>
      </w:r>
      <w:r>
        <w:rPr>
          <w:color w:val="58595B"/>
          <w:spacing w:val="-17"/>
        </w:rPr>
        <w:t xml:space="preserve"> </w:t>
      </w:r>
      <w:r>
        <w:rPr>
          <w:color w:val="58595B"/>
        </w:rPr>
        <w:t>suggest</w:t>
      </w:r>
      <w:r>
        <w:rPr>
          <w:color w:val="58595B"/>
          <w:spacing w:val="-17"/>
        </w:rPr>
        <w:t xml:space="preserve"> </w:t>
      </w:r>
      <w:r>
        <w:rPr>
          <w:color w:val="58595B"/>
        </w:rPr>
        <w:t>that</w:t>
      </w:r>
      <w:r>
        <w:rPr>
          <w:color w:val="58595B"/>
          <w:spacing w:val="-17"/>
        </w:rPr>
        <w:t xml:space="preserve"> </w:t>
      </w:r>
      <w:r>
        <w:rPr>
          <w:color w:val="58595B"/>
        </w:rPr>
        <w:t>AB42 interacts</w:t>
      </w:r>
      <w:r>
        <w:rPr>
          <w:color w:val="58595B"/>
          <w:spacing w:val="-22"/>
        </w:rPr>
        <w:t xml:space="preserve"> </w:t>
      </w:r>
      <w:r>
        <w:rPr>
          <w:color w:val="58595B"/>
        </w:rPr>
        <w:t>with</w:t>
      </w:r>
      <w:r>
        <w:rPr>
          <w:color w:val="58595B"/>
          <w:spacing w:val="-22"/>
        </w:rPr>
        <w:t xml:space="preserve"> </w:t>
      </w:r>
      <w:r>
        <w:rPr>
          <w:color w:val="58595B"/>
        </w:rPr>
        <w:t>RCAN1,</w:t>
      </w:r>
      <w:r>
        <w:rPr>
          <w:color w:val="58595B"/>
          <w:spacing w:val="-22"/>
        </w:rPr>
        <w:t xml:space="preserve"> </w:t>
      </w:r>
      <w:r>
        <w:rPr>
          <w:color w:val="58595B"/>
        </w:rPr>
        <w:t>which</w:t>
      </w:r>
      <w:r>
        <w:rPr>
          <w:color w:val="58595B"/>
          <w:spacing w:val="-22"/>
        </w:rPr>
        <w:t xml:space="preserve"> </w:t>
      </w:r>
      <w:r>
        <w:rPr>
          <w:color w:val="58595B"/>
        </w:rPr>
        <w:t>interacts with</w:t>
      </w:r>
      <w:r>
        <w:rPr>
          <w:color w:val="58595B"/>
          <w:spacing w:val="-9"/>
        </w:rPr>
        <w:t xml:space="preserve"> </w:t>
      </w:r>
      <w:r>
        <w:rPr>
          <w:color w:val="58595B"/>
        </w:rPr>
        <w:t>PPP3CA/Calcineurin,</w:t>
      </w:r>
      <w:r>
        <w:rPr>
          <w:color w:val="58595B"/>
          <w:spacing w:val="-9"/>
        </w:rPr>
        <w:t xml:space="preserve"> </w:t>
      </w:r>
      <w:r>
        <w:rPr>
          <w:color w:val="58595B"/>
        </w:rPr>
        <w:t xml:space="preserve">which </w:t>
      </w:r>
      <w:r>
        <w:rPr>
          <w:color w:val="58595B"/>
          <w:spacing w:val="-2"/>
        </w:rPr>
        <w:t>interacts</w:t>
      </w:r>
      <w:r>
        <w:rPr>
          <w:color w:val="58595B"/>
          <w:spacing w:val="-22"/>
        </w:rPr>
        <w:t xml:space="preserve"> </w:t>
      </w:r>
      <w:r>
        <w:rPr>
          <w:color w:val="58595B"/>
          <w:spacing w:val="-2"/>
        </w:rPr>
        <w:t>with</w:t>
      </w:r>
      <w:r>
        <w:rPr>
          <w:color w:val="58595B"/>
          <w:spacing w:val="-22"/>
        </w:rPr>
        <w:t xml:space="preserve"> </w:t>
      </w:r>
      <w:r>
        <w:rPr>
          <w:color w:val="58595B"/>
          <w:spacing w:val="-2"/>
        </w:rPr>
        <w:t>Tau.</w:t>
      </w:r>
      <w:r>
        <w:rPr>
          <w:color w:val="58595B"/>
          <w:spacing w:val="-22"/>
        </w:rPr>
        <w:t xml:space="preserve"> </w:t>
      </w:r>
      <w:r>
        <w:rPr>
          <w:color w:val="58595B"/>
          <w:spacing w:val="-2"/>
        </w:rPr>
        <w:t>Therefore,</w:t>
      </w:r>
      <w:r>
        <w:rPr>
          <w:color w:val="58595B"/>
          <w:spacing w:val="-22"/>
        </w:rPr>
        <w:t xml:space="preserve"> </w:t>
      </w:r>
      <w:r>
        <w:rPr>
          <w:color w:val="58595B"/>
          <w:spacing w:val="-2"/>
        </w:rPr>
        <w:t>the</w:t>
      </w:r>
      <w:r>
        <w:rPr>
          <w:color w:val="58595B"/>
          <w:spacing w:val="-22"/>
        </w:rPr>
        <w:t xml:space="preserve"> </w:t>
      </w:r>
      <w:r>
        <w:rPr>
          <w:color w:val="58595B"/>
          <w:spacing w:val="-2"/>
        </w:rPr>
        <w:t xml:space="preserve">main </w:t>
      </w:r>
      <w:r>
        <w:rPr>
          <w:color w:val="58595B"/>
        </w:rPr>
        <w:t>interaction</w:t>
      </w:r>
      <w:r>
        <w:rPr>
          <w:color w:val="58595B"/>
          <w:spacing w:val="-2"/>
        </w:rPr>
        <w:t xml:space="preserve"> </w:t>
      </w:r>
      <w:r>
        <w:rPr>
          <w:color w:val="58595B"/>
        </w:rPr>
        <w:t>occurs</w:t>
      </w:r>
      <w:r>
        <w:rPr>
          <w:color w:val="58595B"/>
          <w:spacing w:val="-2"/>
        </w:rPr>
        <w:t xml:space="preserve"> </w:t>
      </w:r>
      <w:r>
        <w:rPr>
          <w:color w:val="58595B"/>
        </w:rPr>
        <w:t>between</w:t>
      </w:r>
      <w:r>
        <w:rPr>
          <w:color w:val="58595B"/>
          <w:spacing w:val="-2"/>
        </w:rPr>
        <w:t xml:space="preserve"> </w:t>
      </w:r>
      <w:r>
        <w:rPr>
          <w:color w:val="58595B"/>
        </w:rPr>
        <w:t xml:space="preserve">AB42/ </w:t>
      </w:r>
      <w:r>
        <w:rPr>
          <w:color w:val="58595B"/>
          <w:spacing w:val="-2"/>
        </w:rPr>
        <w:t>GSK3</w:t>
      </w:r>
      <w:r>
        <w:rPr>
          <w:color w:val="58595B"/>
          <w:spacing w:val="-17"/>
        </w:rPr>
        <w:t xml:space="preserve"> </w:t>
      </w:r>
      <w:r>
        <w:rPr>
          <w:color w:val="58595B"/>
          <w:spacing w:val="-2"/>
        </w:rPr>
        <w:t>and</w:t>
      </w:r>
      <w:r>
        <w:rPr>
          <w:color w:val="58595B"/>
          <w:spacing w:val="-17"/>
        </w:rPr>
        <w:t xml:space="preserve"> </w:t>
      </w:r>
      <w:r>
        <w:rPr>
          <w:color w:val="58595B"/>
          <w:spacing w:val="-2"/>
        </w:rPr>
        <w:t>AB42/RCAN1.</w:t>
      </w:r>
      <w:r>
        <w:rPr>
          <w:color w:val="58595B"/>
          <w:spacing w:val="-17"/>
        </w:rPr>
        <w:t xml:space="preserve"> </w:t>
      </w:r>
      <w:r>
        <w:rPr>
          <w:color w:val="58595B"/>
          <w:spacing w:val="-2"/>
        </w:rPr>
        <w:t>Since</w:t>
      </w:r>
      <w:r>
        <w:rPr>
          <w:color w:val="58595B"/>
          <w:spacing w:val="-17"/>
        </w:rPr>
        <w:t xml:space="preserve"> </w:t>
      </w:r>
      <w:r>
        <w:rPr>
          <w:color w:val="58595B"/>
          <w:spacing w:val="-2"/>
        </w:rPr>
        <w:t xml:space="preserve">these </w:t>
      </w:r>
      <w:r>
        <w:rPr>
          <w:color w:val="58595B"/>
        </w:rPr>
        <w:t>genes or their equivalents exist in budding yeast, we will start</w:t>
      </w:r>
    </w:p>
    <w:p w14:paraId="14966A86" w14:textId="023C3718" w:rsidR="0041426B" w:rsidRDefault="00000000">
      <w:pPr>
        <w:pStyle w:val="BodyText"/>
        <w:spacing w:line="259" w:lineRule="auto"/>
        <w:ind w:left="720" w:right="132"/>
      </w:pPr>
      <w:r>
        <w:rPr>
          <w:color w:val="58595B"/>
        </w:rPr>
        <w:t xml:space="preserve">by </w:t>
      </w:r>
      <w:r w:rsidR="00A50A5A">
        <w:rPr>
          <w:color w:val="58595B"/>
        </w:rPr>
        <w:t>studying</w:t>
      </w:r>
      <w:r>
        <w:rPr>
          <w:color w:val="58595B"/>
        </w:rPr>
        <w:t xml:space="preserve"> in yeast and then </w:t>
      </w:r>
      <w:proofErr w:type="gramStart"/>
      <w:r>
        <w:rPr>
          <w:color w:val="58595B"/>
          <w:spacing w:val="-4"/>
        </w:rPr>
        <w:t>continue</w:t>
      </w:r>
      <w:proofErr w:type="gramEnd"/>
      <w:r>
        <w:rPr>
          <w:color w:val="58595B"/>
          <w:spacing w:val="-22"/>
        </w:rPr>
        <w:t xml:space="preserve"> </w:t>
      </w:r>
      <w:r>
        <w:rPr>
          <w:color w:val="58595B"/>
          <w:spacing w:val="-4"/>
        </w:rPr>
        <w:t>in</w:t>
      </w:r>
      <w:r>
        <w:rPr>
          <w:color w:val="58595B"/>
          <w:spacing w:val="-22"/>
        </w:rPr>
        <w:t xml:space="preserve"> </w:t>
      </w:r>
      <w:r>
        <w:rPr>
          <w:color w:val="58595B"/>
          <w:spacing w:val="-4"/>
        </w:rPr>
        <w:t>mammalian</w:t>
      </w:r>
      <w:r>
        <w:rPr>
          <w:color w:val="58595B"/>
          <w:spacing w:val="-22"/>
        </w:rPr>
        <w:t xml:space="preserve"> </w:t>
      </w:r>
      <w:r>
        <w:rPr>
          <w:color w:val="58595B"/>
          <w:spacing w:val="-4"/>
        </w:rPr>
        <w:t>cell</w:t>
      </w:r>
      <w:r>
        <w:rPr>
          <w:color w:val="58595B"/>
          <w:spacing w:val="-22"/>
        </w:rPr>
        <w:t xml:space="preserve"> </w:t>
      </w:r>
      <w:r>
        <w:rPr>
          <w:color w:val="58595B"/>
          <w:spacing w:val="-4"/>
        </w:rPr>
        <w:t>lines.</w:t>
      </w:r>
    </w:p>
    <w:p w14:paraId="698140A3" w14:textId="77777777" w:rsidR="0041426B" w:rsidRDefault="00000000">
      <w:pPr>
        <w:pStyle w:val="Heading4"/>
        <w:spacing w:before="64"/>
      </w:pPr>
      <w:r>
        <w:rPr>
          <w:color w:val="231F20"/>
        </w:rPr>
        <w:t>Figure</w:t>
      </w:r>
      <w:r>
        <w:rPr>
          <w:color w:val="231F20"/>
          <w:spacing w:val="-18"/>
        </w:rPr>
        <w:t xml:space="preserve"> </w:t>
      </w:r>
      <w:r>
        <w:rPr>
          <w:color w:val="231F20"/>
          <w:spacing w:val="-5"/>
        </w:rPr>
        <w:t>17</w:t>
      </w:r>
    </w:p>
    <w:p w14:paraId="1E99A2A1" w14:textId="77777777" w:rsidR="0041426B" w:rsidRDefault="0041426B">
      <w:pPr>
        <w:pStyle w:val="BodyText"/>
        <w:spacing w:before="184"/>
        <w:rPr>
          <w:rFonts w:ascii="Gill Sans MT"/>
          <w:b/>
          <w:i/>
        </w:rPr>
      </w:pPr>
    </w:p>
    <w:p w14:paraId="0700C62B" w14:textId="77777777" w:rsidR="0041426B" w:rsidRDefault="00000000">
      <w:pPr>
        <w:spacing w:line="26" w:lineRule="exact"/>
        <w:ind w:left="720" w:right="-87"/>
        <w:rPr>
          <w:rFonts w:ascii="Gill Sans MT"/>
          <w:sz w:val="2"/>
        </w:rPr>
      </w:pPr>
      <w:r>
        <w:rPr>
          <w:rFonts w:ascii="Gill Sans MT"/>
          <w:noProof/>
          <w:sz w:val="2"/>
        </w:rPr>
        <mc:AlternateContent>
          <mc:Choice Requires="wpg">
            <w:drawing>
              <wp:inline distT="0" distB="0" distL="0" distR="0" wp14:anchorId="55DEBC30" wp14:editId="5CE65673">
                <wp:extent cx="2095500" cy="15875"/>
                <wp:effectExtent l="0" t="0" r="0" b="3175"/>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81" name="Graphic 48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82" name="Graphic 482"/>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6D0502B0" id="Group 480"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AVABgCZwMA&#10;AFALAAAOAAAAAAAAAAAAAAAAAC4CAABkcnMvZTJvRG9jLnhtbFBLAQItABQABgAIAAAAIQAF5F7t&#10;2gAAAAMBAAAPAAAAAAAAAAAAAAAAAMEFAABkcnMvZG93bnJldi54bWxQSwUGAAAAAAQABADzAAAA&#10;yAYAAAAA&#10;">
                <v:shape id="Graphic 48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" path="m,l2008733,e" filled="f" strokecolor="#939598" strokeweight="1.25pt">
                  <v:stroke dashstyle="dot"/>
                  <v:path arrowok="t"/>
                </v:shape>
                <v:shape id="Graphic 48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3BF24A1" w14:textId="77777777" w:rsidR="0041426B" w:rsidRDefault="00000000">
      <w:pPr>
        <w:pStyle w:val="Heading2"/>
        <w:spacing w:line="247" w:lineRule="auto"/>
      </w:pPr>
      <w:bookmarkStart w:id="70" w:name="_TOC_250047"/>
      <w:proofErr w:type="spellStart"/>
      <w:r>
        <w:rPr>
          <w:color w:val="B81237"/>
          <w:spacing w:val="-2"/>
        </w:rPr>
        <w:t>Proteostasis</w:t>
      </w:r>
      <w:proofErr w:type="spellEnd"/>
      <w:r>
        <w:rPr>
          <w:color w:val="B81237"/>
          <w:spacing w:val="-28"/>
        </w:rPr>
        <w:t xml:space="preserve"> </w:t>
      </w:r>
      <w:r>
        <w:rPr>
          <w:color w:val="B81237"/>
          <w:spacing w:val="-2"/>
        </w:rPr>
        <w:t>Collapse:</w:t>
      </w:r>
      <w:r>
        <w:rPr>
          <w:color w:val="B81237"/>
          <w:spacing w:val="-28"/>
        </w:rPr>
        <w:t xml:space="preserve"> </w:t>
      </w:r>
      <w:proofErr w:type="gramStart"/>
      <w:r>
        <w:rPr>
          <w:color w:val="B81237"/>
          <w:spacing w:val="-2"/>
        </w:rPr>
        <w:t>a</w:t>
      </w:r>
      <w:proofErr w:type="gramEnd"/>
      <w:r>
        <w:rPr>
          <w:color w:val="B81237"/>
          <w:spacing w:val="-2"/>
        </w:rPr>
        <w:t xml:space="preserve"> </w:t>
      </w:r>
      <w:r>
        <w:rPr>
          <w:color w:val="B81237"/>
          <w:w w:val="90"/>
        </w:rPr>
        <w:t>Mechanism</w:t>
      </w:r>
      <w:r>
        <w:rPr>
          <w:color w:val="B81237"/>
          <w:spacing w:val="-12"/>
          <w:w w:val="90"/>
        </w:rPr>
        <w:t xml:space="preserve"> </w:t>
      </w:r>
      <w:r>
        <w:rPr>
          <w:color w:val="B81237"/>
          <w:w w:val="90"/>
        </w:rPr>
        <w:t>of</w:t>
      </w:r>
      <w:r>
        <w:rPr>
          <w:color w:val="B81237"/>
          <w:spacing w:val="-12"/>
          <w:w w:val="90"/>
        </w:rPr>
        <w:t xml:space="preserve"> </w:t>
      </w:r>
      <w:r>
        <w:rPr>
          <w:color w:val="B81237"/>
          <w:w w:val="90"/>
        </w:rPr>
        <w:t>Aging</w:t>
      </w:r>
      <w:r>
        <w:rPr>
          <w:color w:val="B81237"/>
          <w:spacing w:val="-12"/>
          <w:w w:val="90"/>
        </w:rPr>
        <w:t xml:space="preserve"> </w:t>
      </w:r>
      <w:r>
        <w:rPr>
          <w:color w:val="B81237"/>
          <w:w w:val="90"/>
        </w:rPr>
        <w:t>in</w:t>
      </w:r>
      <w:r>
        <w:rPr>
          <w:color w:val="B81237"/>
          <w:spacing w:val="-12"/>
          <w:w w:val="90"/>
        </w:rPr>
        <w:t xml:space="preserve"> </w:t>
      </w:r>
      <w:bookmarkEnd w:id="70"/>
      <w:r>
        <w:rPr>
          <w:color w:val="B81237"/>
          <w:w w:val="90"/>
        </w:rPr>
        <w:t>Cells</w:t>
      </w:r>
    </w:p>
    <w:p w14:paraId="16ED197F" w14:textId="77777777" w:rsidR="0041426B" w:rsidRDefault="00000000">
      <w:pPr>
        <w:pStyle w:val="BodyText"/>
        <w:spacing w:before="86" w:line="259" w:lineRule="auto"/>
        <w:ind w:left="720" w:right="1208"/>
      </w:pPr>
      <w:r>
        <w:rPr>
          <w:color w:val="231F20"/>
        </w:rPr>
        <w:t>Kenn</w:t>
      </w:r>
      <w:r>
        <w:rPr>
          <w:color w:val="231F20"/>
          <w:spacing w:val="-20"/>
        </w:rPr>
        <w:t xml:space="preserve"> </w:t>
      </w:r>
      <w:r>
        <w:rPr>
          <w:color w:val="231F20"/>
        </w:rPr>
        <w:t xml:space="preserve">Dill </w:t>
      </w:r>
      <w:hyperlink r:id="rId186">
        <w:r>
          <w:rPr>
            <w:color w:val="231F20"/>
            <w:spacing w:val="-2"/>
          </w:rPr>
          <w:t>dill@laufercenter.org</w:t>
        </w:r>
      </w:hyperlink>
    </w:p>
    <w:p w14:paraId="20F7CAEC" w14:textId="77777777" w:rsidR="0041426B" w:rsidRDefault="00000000">
      <w:pPr>
        <w:pStyle w:val="BodyText"/>
        <w:spacing w:before="88"/>
        <w:ind w:left="720"/>
      </w:pPr>
      <w:r>
        <w:rPr>
          <w:color w:val="58595B"/>
          <w:spacing w:val="-2"/>
        </w:rPr>
        <w:t>What</w:t>
      </w:r>
      <w:r>
        <w:rPr>
          <w:color w:val="58595B"/>
          <w:spacing w:val="-21"/>
        </w:rPr>
        <w:t xml:space="preserve"> </w:t>
      </w:r>
      <w:r>
        <w:rPr>
          <w:color w:val="58595B"/>
          <w:spacing w:val="-2"/>
        </w:rPr>
        <w:t>is</w:t>
      </w:r>
      <w:r>
        <w:rPr>
          <w:color w:val="58595B"/>
          <w:spacing w:val="-21"/>
        </w:rPr>
        <w:t xml:space="preserve"> </w:t>
      </w:r>
      <w:r>
        <w:rPr>
          <w:color w:val="58595B"/>
          <w:spacing w:val="-2"/>
        </w:rPr>
        <w:t>the</w:t>
      </w:r>
      <w:r>
        <w:rPr>
          <w:color w:val="58595B"/>
          <w:spacing w:val="-21"/>
        </w:rPr>
        <w:t xml:space="preserve"> </w:t>
      </w:r>
      <w:r>
        <w:rPr>
          <w:color w:val="58595B"/>
          <w:spacing w:val="-2"/>
        </w:rPr>
        <w:t>mechanism</w:t>
      </w:r>
      <w:r>
        <w:rPr>
          <w:color w:val="58595B"/>
          <w:spacing w:val="-20"/>
        </w:rPr>
        <w:t xml:space="preserve"> </w:t>
      </w:r>
      <w:r>
        <w:rPr>
          <w:color w:val="58595B"/>
          <w:spacing w:val="-2"/>
        </w:rPr>
        <w:t>of</w:t>
      </w:r>
      <w:r>
        <w:rPr>
          <w:color w:val="58595B"/>
          <w:spacing w:val="-21"/>
        </w:rPr>
        <w:t xml:space="preserve"> </w:t>
      </w:r>
      <w:r>
        <w:rPr>
          <w:color w:val="58595B"/>
          <w:spacing w:val="-2"/>
        </w:rPr>
        <w:t>declining</w:t>
      </w:r>
    </w:p>
    <w:p w14:paraId="5D307289" w14:textId="77777777" w:rsidR="0041426B" w:rsidRDefault="00000000">
      <w:pPr>
        <w:pStyle w:val="BodyText"/>
        <w:spacing w:before="18" w:line="259" w:lineRule="auto"/>
        <w:ind w:left="720" w:right="132"/>
      </w:pPr>
      <w:proofErr w:type="spellStart"/>
      <w:r>
        <w:rPr>
          <w:color w:val="58595B"/>
        </w:rPr>
        <w:t>proteostasis</w:t>
      </w:r>
      <w:proofErr w:type="spellEnd"/>
      <w:r>
        <w:rPr>
          <w:color w:val="58595B"/>
          <w:spacing w:val="-2"/>
        </w:rPr>
        <w:t xml:space="preserve"> </w:t>
      </w:r>
      <w:r>
        <w:rPr>
          <w:color w:val="58595B"/>
        </w:rPr>
        <w:t>in</w:t>
      </w:r>
      <w:r>
        <w:rPr>
          <w:color w:val="58595B"/>
          <w:spacing w:val="-2"/>
        </w:rPr>
        <w:t xml:space="preserve"> </w:t>
      </w:r>
      <w:r>
        <w:rPr>
          <w:color w:val="58595B"/>
        </w:rPr>
        <w:t>aging</w:t>
      </w:r>
      <w:r>
        <w:rPr>
          <w:color w:val="58595B"/>
          <w:spacing w:val="-2"/>
        </w:rPr>
        <w:t xml:space="preserve"> </w:t>
      </w:r>
      <w:r>
        <w:rPr>
          <w:color w:val="58595B"/>
        </w:rPr>
        <w:t xml:space="preserve">cells? </w:t>
      </w:r>
      <w:proofErr w:type="spellStart"/>
      <w:r>
        <w:rPr>
          <w:color w:val="58595B"/>
        </w:rPr>
        <w:t>Proteostasis</w:t>
      </w:r>
      <w:proofErr w:type="spellEnd"/>
      <w:r>
        <w:rPr>
          <w:color w:val="58595B"/>
        </w:rPr>
        <w:t>,</w:t>
      </w:r>
      <w:r>
        <w:rPr>
          <w:color w:val="58595B"/>
          <w:spacing w:val="-2"/>
        </w:rPr>
        <w:t xml:space="preserve"> </w:t>
      </w:r>
      <w:r>
        <w:rPr>
          <w:color w:val="58595B"/>
        </w:rPr>
        <w:t>the</w:t>
      </w:r>
      <w:r>
        <w:rPr>
          <w:color w:val="58595B"/>
          <w:spacing w:val="-2"/>
        </w:rPr>
        <w:t xml:space="preserve"> </w:t>
      </w:r>
      <w:r>
        <w:rPr>
          <w:color w:val="58595B"/>
        </w:rPr>
        <w:t>homeostasis</w:t>
      </w:r>
      <w:r>
        <w:rPr>
          <w:color w:val="58595B"/>
          <w:spacing w:val="-2"/>
        </w:rPr>
        <w:t xml:space="preserve"> </w:t>
      </w:r>
      <w:r>
        <w:rPr>
          <w:color w:val="58595B"/>
        </w:rPr>
        <w:t xml:space="preserve">of the proteomic, is the process by </w:t>
      </w:r>
      <w:r>
        <w:rPr>
          <w:color w:val="58595B"/>
          <w:spacing w:val="-2"/>
        </w:rPr>
        <w:t>which</w:t>
      </w:r>
      <w:r>
        <w:rPr>
          <w:color w:val="58595B"/>
          <w:spacing w:val="-22"/>
        </w:rPr>
        <w:t xml:space="preserve"> </w:t>
      </w:r>
      <w:r>
        <w:rPr>
          <w:color w:val="58595B"/>
          <w:spacing w:val="-2"/>
        </w:rPr>
        <w:t>the</w:t>
      </w:r>
      <w:r>
        <w:rPr>
          <w:color w:val="58595B"/>
          <w:spacing w:val="-22"/>
        </w:rPr>
        <w:t xml:space="preserve"> </w:t>
      </w:r>
      <w:r>
        <w:rPr>
          <w:color w:val="58595B"/>
          <w:spacing w:val="-2"/>
        </w:rPr>
        <w:t>cell</w:t>
      </w:r>
      <w:r>
        <w:rPr>
          <w:color w:val="58595B"/>
          <w:spacing w:val="-22"/>
        </w:rPr>
        <w:t xml:space="preserve"> </w:t>
      </w:r>
      <w:r>
        <w:rPr>
          <w:color w:val="58595B"/>
          <w:spacing w:val="-2"/>
        </w:rPr>
        <w:t>maintains</w:t>
      </w:r>
      <w:r>
        <w:rPr>
          <w:color w:val="58595B"/>
          <w:spacing w:val="-22"/>
        </w:rPr>
        <w:t xml:space="preserve"> </w:t>
      </w:r>
      <w:r>
        <w:rPr>
          <w:color w:val="58595B"/>
          <w:spacing w:val="-2"/>
        </w:rPr>
        <w:t>the</w:t>
      </w:r>
      <w:r>
        <w:rPr>
          <w:color w:val="58595B"/>
          <w:spacing w:val="-22"/>
        </w:rPr>
        <w:t xml:space="preserve"> </w:t>
      </w:r>
      <w:r>
        <w:rPr>
          <w:color w:val="58595B"/>
          <w:spacing w:val="-2"/>
        </w:rPr>
        <w:t xml:space="preserve">folding </w:t>
      </w:r>
      <w:r>
        <w:rPr>
          <w:color w:val="58595B"/>
        </w:rPr>
        <w:t>and disaggregation health of its</w:t>
      </w:r>
    </w:p>
    <w:p w14:paraId="26A6D174" w14:textId="77777777" w:rsidR="0041426B" w:rsidRDefault="00000000">
      <w:pPr>
        <w:pStyle w:val="BodyText"/>
        <w:spacing w:before="46" w:line="252" w:lineRule="auto"/>
        <w:ind w:left="435" w:right="288"/>
      </w:pPr>
      <w:r>
        <w:br w:type="column"/>
      </w:r>
      <w:r>
        <w:rPr>
          <w:color w:val="58595B"/>
          <w:spacing w:val="-4"/>
        </w:rPr>
        <w:t>proteins.</w:t>
      </w:r>
      <w:r>
        <w:rPr>
          <w:color w:val="58595B"/>
          <w:spacing w:val="-24"/>
        </w:rPr>
        <w:t xml:space="preserve"> </w:t>
      </w:r>
      <w:r>
        <w:rPr>
          <w:color w:val="58595B"/>
          <w:spacing w:val="-4"/>
        </w:rPr>
        <w:t>The</w:t>
      </w:r>
      <w:r>
        <w:rPr>
          <w:color w:val="58595B"/>
          <w:spacing w:val="-22"/>
        </w:rPr>
        <w:t xml:space="preserve"> </w:t>
      </w:r>
      <w:r>
        <w:rPr>
          <w:color w:val="58595B"/>
          <w:spacing w:val="-4"/>
        </w:rPr>
        <w:t>decline</w:t>
      </w:r>
      <w:r>
        <w:rPr>
          <w:color w:val="58595B"/>
          <w:spacing w:val="-22"/>
        </w:rPr>
        <w:t xml:space="preserve"> </w:t>
      </w:r>
      <w:r>
        <w:rPr>
          <w:color w:val="58595B"/>
          <w:spacing w:val="-4"/>
        </w:rPr>
        <w:t>and</w:t>
      </w:r>
      <w:r>
        <w:rPr>
          <w:color w:val="58595B"/>
          <w:spacing w:val="-22"/>
        </w:rPr>
        <w:t xml:space="preserve"> </w:t>
      </w:r>
      <w:r>
        <w:rPr>
          <w:color w:val="58595B"/>
          <w:spacing w:val="-4"/>
        </w:rPr>
        <w:t xml:space="preserve">collapse </w:t>
      </w:r>
      <w:r>
        <w:rPr>
          <w:color w:val="58595B"/>
        </w:rPr>
        <w:t xml:space="preserve">of </w:t>
      </w:r>
      <w:proofErr w:type="spellStart"/>
      <w:r>
        <w:rPr>
          <w:color w:val="58595B"/>
        </w:rPr>
        <w:t>proteostasis</w:t>
      </w:r>
      <w:proofErr w:type="spellEnd"/>
      <w:r>
        <w:rPr>
          <w:color w:val="58595B"/>
        </w:rPr>
        <w:t xml:space="preserve"> with age and in</w:t>
      </w:r>
    </w:p>
    <w:p w14:paraId="68BE2741" w14:textId="77777777" w:rsidR="0041426B" w:rsidRDefault="00000000">
      <w:pPr>
        <w:pStyle w:val="BodyText"/>
        <w:spacing w:line="252" w:lineRule="auto"/>
        <w:ind w:left="435" w:right="21"/>
      </w:pPr>
      <w:r>
        <w:rPr>
          <w:color w:val="58595B"/>
          <w:spacing w:val="-2"/>
        </w:rPr>
        <w:t>neurodegenerative</w:t>
      </w:r>
      <w:r>
        <w:rPr>
          <w:color w:val="58595B"/>
          <w:spacing w:val="-16"/>
        </w:rPr>
        <w:t xml:space="preserve"> </w:t>
      </w:r>
      <w:r>
        <w:rPr>
          <w:color w:val="58595B"/>
          <w:spacing w:val="-2"/>
        </w:rPr>
        <w:t>diseases</w:t>
      </w:r>
      <w:r>
        <w:rPr>
          <w:color w:val="58595B"/>
          <w:spacing w:val="-16"/>
        </w:rPr>
        <w:t xml:space="preserve"> </w:t>
      </w:r>
      <w:proofErr w:type="gramStart"/>
      <w:r>
        <w:rPr>
          <w:color w:val="58595B"/>
          <w:spacing w:val="-2"/>
        </w:rPr>
        <w:t>is</w:t>
      </w:r>
      <w:proofErr w:type="gramEnd"/>
      <w:r>
        <w:rPr>
          <w:color w:val="58595B"/>
          <w:spacing w:val="-16"/>
        </w:rPr>
        <w:t xml:space="preserve"> </w:t>
      </w:r>
      <w:r>
        <w:rPr>
          <w:color w:val="58595B"/>
          <w:spacing w:val="-2"/>
        </w:rPr>
        <w:t xml:space="preserve">poorly </w:t>
      </w:r>
      <w:r>
        <w:rPr>
          <w:color w:val="58595B"/>
        </w:rPr>
        <w:t>understood. Cellular aging is too general</w:t>
      </w:r>
      <w:r>
        <w:rPr>
          <w:color w:val="58595B"/>
          <w:spacing w:val="-13"/>
        </w:rPr>
        <w:t xml:space="preserve"> </w:t>
      </w:r>
      <w:r>
        <w:rPr>
          <w:color w:val="58595B"/>
        </w:rPr>
        <w:t>and</w:t>
      </w:r>
      <w:r>
        <w:rPr>
          <w:color w:val="58595B"/>
          <w:spacing w:val="-13"/>
        </w:rPr>
        <w:t xml:space="preserve"> </w:t>
      </w:r>
      <w:r>
        <w:rPr>
          <w:color w:val="58595B"/>
        </w:rPr>
        <w:t>universal</w:t>
      </w:r>
      <w:r>
        <w:rPr>
          <w:color w:val="58595B"/>
          <w:spacing w:val="-13"/>
        </w:rPr>
        <w:t xml:space="preserve"> </w:t>
      </w:r>
      <w:r>
        <w:rPr>
          <w:color w:val="58595B"/>
        </w:rPr>
        <w:t>a</w:t>
      </w:r>
      <w:r>
        <w:rPr>
          <w:color w:val="58595B"/>
          <w:spacing w:val="-13"/>
        </w:rPr>
        <w:t xml:space="preserve"> </w:t>
      </w:r>
      <w:r>
        <w:rPr>
          <w:color w:val="58595B"/>
        </w:rPr>
        <w:t>biological process</w:t>
      </w:r>
      <w:r>
        <w:rPr>
          <w:color w:val="58595B"/>
          <w:spacing w:val="-10"/>
        </w:rPr>
        <w:t xml:space="preserve"> </w:t>
      </w:r>
      <w:r>
        <w:rPr>
          <w:color w:val="58595B"/>
        </w:rPr>
        <w:t>to</w:t>
      </w:r>
      <w:r>
        <w:rPr>
          <w:color w:val="58595B"/>
          <w:spacing w:val="-10"/>
        </w:rPr>
        <w:t xml:space="preserve"> </w:t>
      </w:r>
      <w:r>
        <w:rPr>
          <w:color w:val="58595B"/>
        </w:rPr>
        <w:t>be</w:t>
      </w:r>
      <w:r>
        <w:rPr>
          <w:color w:val="58595B"/>
          <w:spacing w:val="-10"/>
        </w:rPr>
        <w:t xml:space="preserve"> </w:t>
      </w:r>
      <w:r>
        <w:rPr>
          <w:color w:val="58595B"/>
        </w:rPr>
        <w:t>explained</w:t>
      </w:r>
      <w:r>
        <w:rPr>
          <w:color w:val="58595B"/>
          <w:spacing w:val="-10"/>
        </w:rPr>
        <w:t xml:space="preserve"> </w:t>
      </w:r>
      <w:r>
        <w:rPr>
          <w:color w:val="58595B"/>
        </w:rPr>
        <w:t>by</w:t>
      </w:r>
      <w:r>
        <w:rPr>
          <w:color w:val="58595B"/>
          <w:spacing w:val="-10"/>
        </w:rPr>
        <w:t xml:space="preserve"> </w:t>
      </w:r>
      <w:r>
        <w:rPr>
          <w:color w:val="58595B"/>
        </w:rPr>
        <w:t>any</w:t>
      </w:r>
      <w:r>
        <w:rPr>
          <w:color w:val="58595B"/>
          <w:spacing w:val="-10"/>
        </w:rPr>
        <w:t xml:space="preserve"> </w:t>
      </w:r>
      <w:r>
        <w:rPr>
          <w:color w:val="58595B"/>
        </w:rPr>
        <w:t xml:space="preserve">one </w:t>
      </w:r>
      <w:proofErr w:type="gramStart"/>
      <w:r>
        <w:rPr>
          <w:color w:val="58595B"/>
        </w:rPr>
        <w:t>particular</w:t>
      </w:r>
      <w:r>
        <w:rPr>
          <w:color w:val="58595B"/>
          <w:spacing w:val="-2"/>
        </w:rPr>
        <w:t xml:space="preserve"> </w:t>
      </w:r>
      <w:r>
        <w:rPr>
          <w:color w:val="58595B"/>
        </w:rPr>
        <w:t>gene</w:t>
      </w:r>
      <w:proofErr w:type="gramEnd"/>
      <w:r>
        <w:rPr>
          <w:color w:val="58595B"/>
        </w:rPr>
        <w:t>,</w:t>
      </w:r>
      <w:r>
        <w:rPr>
          <w:color w:val="58595B"/>
          <w:spacing w:val="-2"/>
        </w:rPr>
        <w:t xml:space="preserve"> </w:t>
      </w:r>
      <w:r>
        <w:rPr>
          <w:color w:val="58595B"/>
        </w:rPr>
        <w:t>protein,</w:t>
      </w:r>
      <w:r>
        <w:rPr>
          <w:color w:val="58595B"/>
          <w:spacing w:val="-2"/>
        </w:rPr>
        <w:t xml:space="preserve"> </w:t>
      </w:r>
      <w:r>
        <w:rPr>
          <w:color w:val="58595B"/>
        </w:rPr>
        <w:t>pathway, regulatory circuit, or cell type, because they are too localized, detailed,</w:t>
      </w:r>
      <w:r>
        <w:rPr>
          <w:color w:val="58595B"/>
          <w:spacing w:val="-2"/>
        </w:rPr>
        <w:t xml:space="preserve"> </w:t>
      </w:r>
      <w:r>
        <w:rPr>
          <w:color w:val="58595B"/>
        </w:rPr>
        <w:t>specific</w:t>
      </w:r>
      <w:r>
        <w:rPr>
          <w:color w:val="58595B"/>
          <w:spacing w:val="-2"/>
        </w:rPr>
        <w:t xml:space="preserve"> </w:t>
      </w:r>
      <w:r>
        <w:rPr>
          <w:color w:val="58595B"/>
        </w:rPr>
        <w:t>and</w:t>
      </w:r>
      <w:r>
        <w:rPr>
          <w:color w:val="58595B"/>
          <w:spacing w:val="-2"/>
        </w:rPr>
        <w:t xml:space="preserve"> </w:t>
      </w:r>
      <w:r>
        <w:rPr>
          <w:color w:val="58595B"/>
        </w:rPr>
        <w:t xml:space="preserve">deterministic. </w:t>
      </w:r>
      <w:proofErr w:type="spellStart"/>
      <w:r>
        <w:rPr>
          <w:color w:val="58595B"/>
          <w:spacing w:val="-4"/>
        </w:rPr>
        <w:t>Proteostasis</w:t>
      </w:r>
      <w:proofErr w:type="spellEnd"/>
      <w:r>
        <w:rPr>
          <w:color w:val="58595B"/>
          <w:spacing w:val="-20"/>
        </w:rPr>
        <w:t xml:space="preserve"> </w:t>
      </w:r>
      <w:r>
        <w:rPr>
          <w:color w:val="58595B"/>
          <w:spacing w:val="-4"/>
        </w:rPr>
        <w:t>collapse</w:t>
      </w:r>
      <w:r>
        <w:rPr>
          <w:color w:val="58595B"/>
          <w:spacing w:val="-20"/>
        </w:rPr>
        <w:t xml:space="preserve"> </w:t>
      </w:r>
      <w:r>
        <w:rPr>
          <w:color w:val="58595B"/>
          <w:spacing w:val="-4"/>
        </w:rPr>
        <w:t>is</w:t>
      </w:r>
      <w:r>
        <w:rPr>
          <w:color w:val="58595B"/>
          <w:spacing w:val="-20"/>
        </w:rPr>
        <w:t xml:space="preserve"> </w:t>
      </w:r>
      <w:r>
        <w:rPr>
          <w:color w:val="58595B"/>
          <w:spacing w:val="-4"/>
        </w:rPr>
        <w:t>a</w:t>
      </w:r>
      <w:r>
        <w:rPr>
          <w:color w:val="58595B"/>
          <w:spacing w:val="-20"/>
        </w:rPr>
        <w:t xml:space="preserve"> </w:t>
      </w:r>
      <w:r>
        <w:rPr>
          <w:color w:val="58595B"/>
          <w:spacing w:val="-4"/>
        </w:rPr>
        <w:t xml:space="preserve">fundamental </w:t>
      </w:r>
      <w:r>
        <w:rPr>
          <w:color w:val="58595B"/>
        </w:rPr>
        <w:t>cell-wide,</w:t>
      </w:r>
      <w:r>
        <w:rPr>
          <w:color w:val="58595B"/>
          <w:spacing w:val="-2"/>
        </w:rPr>
        <w:t xml:space="preserve"> </w:t>
      </w:r>
      <w:r>
        <w:rPr>
          <w:color w:val="58595B"/>
        </w:rPr>
        <w:t>generic</w:t>
      </w:r>
      <w:r>
        <w:rPr>
          <w:color w:val="58595B"/>
          <w:spacing w:val="-2"/>
        </w:rPr>
        <w:t xml:space="preserve"> </w:t>
      </w:r>
      <w:r>
        <w:rPr>
          <w:color w:val="58595B"/>
        </w:rPr>
        <w:t>and</w:t>
      </w:r>
      <w:r>
        <w:rPr>
          <w:color w:val="58595B"/>
          <w:spacing w:val="-2"/>
        </w:rPr>
        <w:t xml:space="preserve"> </w:t>
      </w:r>
      <w:r>
        <w:rPr>
          <w:color w:val="58595B"/>
        </w:rPr>
        <w:t>stochastic process</w:t>
      </w:r>
      <w:r>
        <w:rPr>
          <w:color w:val="58595B"/>
          <w:spacing w:val="-6"/>
        </w:rPr>
        <w:t xml:space="preserve"> </w:t>
      </w:r>
      <w:r>
        <w:rPr>
          <w:color w:val="58595B"/>
        </w:rPr>
        <w:t>that</w:t>
      </w:r>
      <w:r>
        <w:rPr>
          <w:color w:val="58595B"/>
          <w:spacing w:val="-6"/>
        </w:rPr>
        <w:t xml:space="preserve"> </w:t>
      </w:r>
      <w:r>
        <w:rPr>
          <w:color w:val="58595B"/>
        </w:rPr>
        <w:t>could</w:t>
      </w:r>
      <w:r>
        <w:rPr>
          <w:color w:val="58595B"/>
          <w:spacing w:val="-6"/>
        </w:rPr>
        <w:t xml:space="preserve"> </w:t>
      </w:r>
      <w:r>
        <w:rPr>
          <w:color w:val="58595B"/>
        </w:rPr>
        <w:t>be</w:t>
      </w:r>
      <w:r>
        <w:rPr>
          <w:color w:val="58595B"/>
          <w:spacing w:val="-6"/>
        </w:rPr>
        <w:t xml:space="preserve"> </w:t>
      </w:r>
      <w:r>
        <w:rPr>
          <w:color w:val="58595B"/>
        </w:rPr>
        <w:t>a</w:t>
      </w:r>
      <w:r>
        <w:rPr>
          <w:color w:val="58595B"/>
          <w:spacing w:val="-6"/>
        </w:rPr>
        <w:t xml:space="preserve"> </w:t>
      </w:r>
      <w:r>
        <w:rPr>
          <w:color w:val="58595B"/>
        </w:rPr>
        <w:t>basic</w:t>
      </w:r>
      <w:r>
        <w:rPr>
          <w:color w:val="58595B"/>
          <w:spacing w:val="-6"/>
        </w:rPr>
        <w:t xml:space="preserve"> </w:t>
      </w:r>
      <w:r>
        <w:rPr>
          <w:color w:val="58595B"/>
        </w:rPr>
        <w:t>force</w:t>
      </w:r>
    </w:p>
    <w:p w14:paraId="61F4D9D4" w14:textId="77777777" w:rsidR="0041426B" w:rsidRDefault="00000000">
      <w:pPr>
        <w:pStyle w:val="BodyText"/>
        <w:spacing w:line="224" w:lineRule="exact"/>
        <w:ind w:left="435"/>
      </w:pPr>
      <w:r>
        <w:rPr>
          <w:color w:val="58595B"/>
          <w:spacing w:val="-4"/>
        </w:rPr>
        <w:t>in</w:t>
      </w:r>
      <w:r>
        <w:rPr>
          <w:color w:val="58595B"/>
          <w:spacing w:val="-19"/>
        </w:rPr>
        <w:t xml:space="preserve"> </w:t>
      </w:r>
      <w:r>
        <w:rPr>
          <w:color w:val="58595B"/>
          <w:spacing w:val="-2"/>
        </w:rPr>
        <w:t>aging.</w:t>
      </w:r>
    </w:p>
    <w:p w14:paraId="09558577" w14:textId="77777777" w:rsidR="0041426B" w:rsidRDefault="00000000">
      <w:pPr>
        <w:pStyle w:val="BodyText"/>
        <w:spacing w:before="100" w:line="252" w:lineRule="auto"/>
        <w:ind w:left="435" w:right="238"/>
      </w:pPr>
      <w:r>
        <w:rPr>
          <w:color w:val="58595B"/>
        </w:rPr>
        <w:t>To the matter of how proteomes collapse</w:t>
      </w:r>
      <w:r>
        <w:rPr>
          <w:color w:val="58595B"/>
          <w:spacing w:val="-13"/>
        </w:rPr>
        <w:t xml:space="preserve"> </w:t>
      </w:r>
      <w:r>
        <w:rPr>
          <w:color w:val="58595B"/>
        </w:rPr>
        <w:t>in</w:t>
      </w:r>
      <w:r>
        <w:rPr>
          <w:color w:val="58595B"/>
          <w:spacing w:val="-13"/>
        </w:rPr>
        <w:t xml:space="preserve"> </w:t>
      </w:r>
      <w:r>
        <w:rPr>
          <w:color w:val="58595B"/>
        </w:rPr>
        <w:t>aging</w:t>
      </w:r>
      <w:r>
        <w:rPr>
          <w:color w:val="58595B"/>
          <w:spacing w:val="-13"/>
        </w:rPr>
        <w:t xml:space="preserve"> </w:t>
      </w:r>
      <w:r>
        <w:rPr>
          <w:color w:val="58595B"/>
        </w:rPr>
        <w:t>cells,</w:t>
      </w:r>
      <w:r>
        <w:rPr>
          <w:color w:val="58595B"/>
          <w:spacing w:val="-13"/>
        </w:rPr>
        <w:t xml:space="preserve"> </w:t>
      </w:r>
      <w:r>
        <w:rPr>
          <w:color w:val="58595B"/>
        </w:rPr>
        <w:t>we</w:t>
      </w:r>
      <w:r>
        <w:rPr>
          <w:color w:val="58595B"/>
          <w:spacing w:val="-13"/>
        </w:rPr>
        <w:t xml:space="preserve"> </w:t>
      </w:r>
      <w:r>
        <w:rPr>
          <w:color w:val="58595B"/>
        </w:rPr>
        <w:t>bring three</w:t>
      </w:r>
      <w:r>
        <w:rPr>
          <w:color w:val="58595B"/>
          <w:spacing w:val="-2"/>
        </w:rPr>
        <w:t xml:space="preserve"> </w:t>
      </w:r>
      <w:r>
        <w:rPr>
          <w:color w:val="58595B"/>
        </w:rPr>
        <w:t>significant</w:t>
      </w:r>
      <w:r>
        <w:rPr>
          <w:color w:val="58595B"/>
          <w:spacing w:val="-2"/>
        </w:rPr>
        <w:t xml:space="preserve"> </w:t>
      </w:r>
      <w:r>
        <w:rPr>
          <w:color w:val="58595B"/>
        </w:rPr>
        <w:t>new</w:t>
      </w:r>
      <w:r>
        <w:rPr>
          <w:color w:val="58595B"/>
          <w:spacing w:val="-2"/>
        </w:rPr>
        <w:t xml:space="preserve"> </w:t>
      </w:r>
      <w:r>
        <w:rPr>
          <w:color w:val="58595B"/>
        </w:rPr>
        <w:t>academic developments:</w:t>
      </w:r>
      <w:r>
        <w:rPr>
          <w:color w:val="58595B"/>
          <w:spacing w:val="-14"/>
        </w:rPr>
        <w:t xml:space="preserve"> </w:t>
      </w:r>
      <w:r>
        <w:rPr>
          <w:color w:val="58595B"/>
        </w:rPr>
        <w:t>(</w:t>
      </w:r>
      <w:proofErr w:type="spellStart"/>
      <w:r>
        <w:rPr>
          <w:color w:val="58595B"/>
        </w:rPr>
        <w:t>i</w:t>
      </w:r>
      <w:proofErr w:type="spellEnd"/>
      <w:r>
        <w:rPr>
          <w:color w:val="58595B"/>
        </w:rPr>
        <w:t>)</w:t>
      </w:r>
      <w:r>
        <w:rPr>
          <w:color w:val="58595B"/>
          <w:spacing w:val="-14"/>
        </w:rPr>
        <w:t xml:space="preserve"> </w:t>
      </w:r>
      <w:r>
        <w:rPr>
          <w:color w:val="58595B"/>
        </w:rPr>
        <w:t>Raleigh’s</w:t>
      </w:r>
      <w:r>
        <w:rPr>
          <w:color w:val="58595B"/>
          <w:spacing w:val="-14"/>
        </w:rPr>
        <w:t xml:space="preserve"> </w:t>
      </w:r>
      <w:r>
        <w:rPr>
          <w:color w:val="58595B"/>
        </w:rPr>
        <w:t xml:space="preserve">new </w:t>
      </w:r>
      <w:r>
        <w:rPr>
          <w:color w:val="58595B"/>
          <w:spacing w:val="-2"/>
        </w:rPr>
        <w:t>high-throughput</w:t>
      </w:r>
      <w:r>
        <w:rPr>
          <w:color w:val="58595B"/>
          <w:spacing w:val="-22"/>
        </w:rPr>
        <w:t xml:space="preserve"> </w:t>
      </w:r>
      <w:r>
        <w:rPr>
          <w:color w:val="58595B"/>
          <w:spacing w:val="-2"/>
        </w:rPr>
        <w:t>IMS-MS</w:t>
      </w:r>
      <w:r>
        <w:rPr>
          <w:color w:val="58595B"/>
          <w:spacing w:val="-22"/>
        </w:rPr>
        <w:t xml:space="preserve"> </w:t>
      </w:r>
      <w:r>
        <w:rPr>
          <w:color w:val="58595B"/>
          <w:spacing w:val="-2"/>
        </w:rPr>
        <w:t xml:space="preserve">screening </w:t>
      </w:r>
      <w:r>
        <w:rPr>
          <w:color w:val="58595B"/>
        </w:rPr>
        <w:t>method</w:t>
      </w:r>
      <w:r>
        <w:rPr>
          <w:color w:val="58595B"/>
          <w:spacing w:val="-3"/>
        </w:rPr>
        <w:t xml:space="preserve"> </w:t>
      </w:r>
      <w:r>
        <w:rPr>
          <w:color w:val="58595B"/>
        </w:rPr>
        <w:t>for</w:t>
      </w:r>
      <w:r>
        <w:rPr>
          <w:color w:val="58595B"/>
          <w:spacing w:val="-3"/>
        </w:rPr>
        <w:t xml:space="preserve"> </w:t>
      </w:r>
      <w:r>
        <w:rPr>
          <w:color w:val="58595B"/>
        </w:rPr>
        <w:t>finding</w:t>
      </w:r>
      <w:r>
        <w:rPr>
          <w:color w:val="58595B"/>
          <w:spacing w:val="-3"/>
        </w:rPr>
        <w:t xml:space="preserve"> </w:t>
      </w:r>
      <w:r>
        <w:rPr>
          <w:color w:val="58595B"/>
        </w:rPr>
        <w:t>small-molecule inhibitors</w:t>
      </w:r>
      <w:r>
        <w:rPr>
          <w:color w:val="58595B"/>
          <w:spacing w:val="-11"/>
        </w:rPr>
        <w:t xml:space="preserve"> </w:t>
      </w:r>
      <w:r>
        <w:rPr>
          <w:color w:val="58595B"/>
        </w:rPr>
        <w:t>of</w:t>
      </w:r>
      <w:r>
        <w:rPr>
          <w:color w:val="58595B"/>
          <w:spacing w:val="-11"/>
        </w:rPr>
        <w:t xml:space="preserve"> </w:t>
      </w:r>
      <w:r>
        <w:rPr>
          <w:color w:val="58595B"/>
        </w:rPr>
        <w:t>amyloid,</w:t>
      </w:r>
      <w:r>
        <w:rPr>
          <w:color w:val="58595B"/>
          <w:spacing w:val="-11"/>
        </w:rPr>
        <w:t xml:space="preserve"> </w:t>
      </w:r>
      <w:r>
        <w:rPr>
          <w:color w:val="58595B"/>
        </w:rPr>
        <w:t>(ii)</w:t>
      </w:r>
      <w:r>
        <w:rPr>
          <w:color w:val="58595B"/>
          <w:spacing w:val="-11"/>
        </w:rPr>
        <w:t xml:space="preserve"> </w:t>
      </w:r>
      <w:proofErr w:type="spellStart"/>
      <w:r>
        <w:rPr>
          <w:color w:val="58595B"/>
        </w:rPr>
        <w:t>Balazsi’s</w:t>
      </w:r>
      <w:proofErr w:type="spellEnd"/>
    </w:p>
    <w:p w14:paraId="30EDEBD7" w14:textId="77777777" w:rsidR="0041426B" w:rsidRDefault="00000000">
      <w:pPr>
        <w:pStyle w:val="BodyText"/>
        <w:spacing w:line="252" w:lineRule="auto"/>
        <w:ind w:left="435"/>
      </w:pPr>
      <w:r>
        <w:rPr>
          <w:color w:val="58595B"/>
        </w:rPr>
        <w:t>synthetic</w:t>
      </w:r>
      <w:r>
        <w:rPr>
          <w:color w:val="58595B"/>
          <w:spacing w:val="-1"/>
        </w:rPr>
        <w:t xml:space="preserve"> </w:t>
      </w:r>
      <w:r>
        <w:rPr>
          <w:color w:val="58595B"/>
        </w:rPr>
        <w:t>linearizer</w:t>
      </w:r>
      <w:r>
        <w:rPr>
          <w:color w:val="58595B"/>
          <w:spacing w:val="-1"/>
        </w:rPr>
        <w:t xml:space="preserve"> </w:t>
      </w:r>
      <w:r>
        <w:rPr>
          <w:color w:val="58595B"/>
        </w:rPr>
        <w:t>gene</w:t>
      </w:r>
      <w:r>
        <w:rPr>
          <w:color w:val="58595B"/>
          <w:spacing w:val="-1"/>
        </w:rPr>
        <w:t xml:space="preserve"> </w:t>
      </w:r>
      <w:r>
        <w:rPr>
          <w:color w:val="58595B"/>
        </w:rPr>
        <w:t>circuits</w:t>
      </w:r>
      <w:r>
        <w:rPr>
          <w:color w:val="58595B"/>
          <w:spacing w:val="-1"/>
        </w:rPr>
        <w:t xml:space="preserve"> </w:t>
      </w:r>
      <w:r>
        <w:rPr>
          <w:color w:val="58595B"/>
        </w:rPr>
        <w:t xml:space="preserve">that </w:t>
      </w:r>
      <w:r>
        <w:rPr>
          <w:color w:val="58595B"/>
          <w:spacing w:val="-2"/>
        </w:rPr>
        <w:t>can</w:t>
      </w:r>
      <w:r>
        <w:rPr>
          <w:color w:val="58595B"/>
          <w:spacing w:val="-22"/>
        </w:rPr>
        <w:t xml:space="preserve"> </w:t>
      </w:r>
      <w:r>
        <w:rPr>
          <w:color w:val="58595B"/>
          <w:spacing w:val="-2"/>
        </w:rPr>
        <w:t>control</w:t>
      </w:r>
      <w:r>
        <w:rPr>
          <w:color w:val="58595B"/>
          <w:spacing w:val="-22"/>
        </w:rPr>
        <w:t xml:space="preserve"> </w:t>
      </w:r>
      <w:r>
        <w:rPr>
          <w:color w:val="58595B"/>
          <w:spacing w:val="-2"/>
        </w:rPr>
        <w:t>—</w:t>
      </w:r>
      <w:r>
        <w:rPr>
          <w:color w:val="58595B"/>
          <w:spacing w:val="-22"/>
        </w:rPr>
        <w:t xml:space="preserve"> </w:t>
      </w:r>
      <w:r>
        <w:rPr>
          <w:color w:val="58595B"/>
          <w:spacing w:val="-2"/>
        </w:rPr>
        <w:t>through</w:t>
      </w:r>
      <w:r>
        <w:rPr>
          <w:color w:val="58595B"/>
          <w:spacing w:val="-22"/>
        </w:rPr>
        <w:t xml:space="preserve"> </w:t>
      </w:r>
      <w:r>
        <w:rPr>
          <w:color w:val="58595B"/>
          <w:spacing w:val="-2"/>
        </w:rPr>
        <w:t>external</w:t>
      </w:r>
      <w:r>
        <w:rPr>
          <w:color w:val="58595B"/>
          <w:spacing w:val="-22"/>
        </w:rPr>
        <w:t xml:space="preserve"> </w:t>
      </w:r>
      <w:r>
        <w:rPr>
          <w:color w:val="58595B"/>
          <w:spacing w:val="-2"/>
        </w:rPr>
        <w:t>signals</w:t>
      </w:r>
    </w:p>
    <w:p w14:paraId="327D6721" w14:textId="77777777" w:rsidR="0041426B" w:rsidRDefault="00000000">
      <w:pPr>
        <w:pStyle w:val="BodyText"/>
        <w:spacing w:line="229" w:lineRule="exact"/>
        <w:ind w:left="435"/>
      </w:pPr>
      <w:r>
        <w:rPr>
          <w:color w:val="58595B"/>
          <w:spacing w:val="-2"/>
        </w:rPr>
        <w:t>—</w:t>
      </w:r>
      <w:r>
        <w:rPr>
          <w:color w:val="58595B"/>
          <w:spacing w:val="-22"/>
        </w:rPr>
        <w:t xml:space="preserve"> </w:t>
      </w:r>
      <w:r>
        <w:rPr>
          <w:color w:val="58595B"/>
          <w:spacing w:val="-2"/>
        </w:rPr>
        <w:t>the</w:t>
      </w:r>
      <w:r>
        <w:rPr>
          <w:color w:val="58595B"/>
          <w:spacing w:val="-22"/>
        </w:rPr>
        <w:t xml:space="preserve"> </w:t>
      </w:r>
      <w:r>
        <w:rPr>
          <w:color w:val="58595B"/>
          <w:spacing w:val="-2"/>
        </w:rPr>
        <w:t>expression</w:t>
      </w:r>
      <w:r>
        <w:rPr>
          <w:color w:val="58595B"/>
          <w:spacing w:val="-22"/>
        </w:rPr>
        <w:t xml:space="preserve"> </w:t>
      </w:r>
      <w:r>
        <w:rPr>
          <w:color w:val="58595B"/>
          <w:spacing w:val="-2"/>
        </w:rPr>
        <w:t>levels</w:t>
      </w:r>
      <w:r>
        <w:rPr>
          <w:color w:val="58595B"/>
          <w:spacing w:val="-22"/>
        </w:rPr>
        <w:t xml:space="preserve"> </w:t>
      </w:r>
      <w:r>
        <w:rPr>
          <w:color w:val="58595B"/>
          <w:spacing w:val="-2"/>
        </w:rPr>
        <w:t>of</w:t>
      </w:r>
      <w:r>
        <w:rPr>
          <w:color w:val="58595B"/>
          <w:spacing w:val="-22"/>
        </w:rPr>
        <w:t xml:space="preserve"> </w:t>
      </w:r>
      <w:r>
        <w:rPr>
          <w:color w:val="58595B"/>
          <w:spacing w:val="-2"/>
        </w:rPr>
        <w:t>target</w:t>
      </w:r>
    </w:p>
    <w:p w14:paraId="0FEA3688" w14:textId="77777777" w:rsidR="0041426B" w:rsidRDefault="00000000">
      <w:pPr>
        <w:pStyle w:val="BodyText"/>
        <w:spacing w:before="7"/>
        <w:ind w:left="435"/>
      </w:pPr>
      <w:r>
        <w:rPr>
          <w:color w:val="58595B"/>
          <w:spacing w:val="-6"/>
        </w:rPr>
        <w:t>genes,</w:t>
      </w:r>
      <w:r>
        <w:rPr>
          <w:color w:val="58595B"/>
          <w:spacing w:val="-15"/>
        </w:rPr>
        <w:t xml:space="preserve"> </w:t>
      </w:r>
      <w:r>
        <w:rPr>
          <w:color w:val="58595B"/>
          <w:spacing w:val="-6"/>
        </w:rPr>
        <w:t>such</w:t>
      </w:r>
      <w:r>
        <w:rPr>
          <w:color w:val="58595B"/>
          <w:spacing w:val="-14"/>
        </w:rPr>
        <w:t xml:space="preserve"> </w:t>
      </w:r>
      <w:r>
        <w:rPr>
          <w:color w:val="58595B"/>
          <w:spacing w:val="-6"/>
        </w:rPr>
        <w:t>as</w:t>
      </w:r>
      <w:r>
        <w:rPr>
          <w:color w:val="58595B"/>
          <w:spacing w:val="-14"/>
        </w:rPr>
        <w:t xml:space="preserve"> </w:t>
      </w:r>
      <w:r>
        <w:rPr>
          <w:color w:val="58595B"/>
          <w:spacing w:val="-6"/>
        </w:rPr>
        <w:t>of</w:t>
      </w:r>
      <w:r>
        <w:rPr>
          <w:color w:val="58595B"/>
          <w:spacing w:val="-14"/>
        </w:rPr>
        <w:t xml:space="preserve"> </w:t>
      </w:r>
      <w:r>
        <w:rPr>
          <w:color w:val="58595B"/>
          <w:spacing w:val="-6"/>
        </w:rPr>
        <w:t>chaperons</w:t>
      </w:r>
      <w:r>
        <w:rPr>
          <w:color w:val="58595B"/>
          <w:spacing w:val="-14"/>
        </w:rPr>
        <w:t xml:space="preserve"> </w:t>
      </w:r>
      <w:r>
        <w:rPr>
          <w:color w:val="58595B"/>
          <w:spacing w:val="-6"/>
        </w:rPr>
        <w:t>(iii)</w:t>
      </w:r>
      <w:r>
        <w:rPr>
          <w:color w:val="58595B"/>
          <w:spacing w:val="-14"/>
        </w:rPr>
        <w:t xml:space="preserve"> </w:t>
      </w:r>
      <w:r>
        <w:rPr>
          <w:color w:val="58595B"/>
          <w:spacing w:val="-6"/>
        </w:rPr>
        <w:t>Dill’s</w:t>
      </w:r>
    </w:p>
    <w:p w14:paraId="273AB535" w14:textId="77777777" w:rsidR="0041426B" w:rsidRDefault="00000000">
      <w:pPr>
        <w:pStyle w:val="BodyText"/>
        <w:spacing w:before="46" w:line="252" w:lineRule="auto"/>
        <w:ind w:left="450" w:right="681"/>
      </w:pPr>
      <w:r>
        <w:br w:type="column"/>
      </w:r>
      <w:proofErr w:type="spellStart"/>
      <w:r>
        <w:rPr>
          <w:color w:val="58595B"/>
        </w:rPr>
        <w:t>proteostasis</w:t>
      </w:r>
      <w:proofErr w:type="spellEnd"/>
      <w:r>
        <w:rPr>
          <w:color w:val="58595B"/>
          <w:spacing w:val="-2"/>
        </w:rPr>
        <w:t xml:space="preserve"> </w:t>
      </w:r>
      <w:r>
        <w:rPr>
          <w:color w:val="58595B"/>
        </w:rPr>
        <w:t>systems</w:t>
      </w:r>
      <w:r>
        <w:rPr>
          <w:color w:val="58595B"/>
          <w:spacing w:val="-2"/>
        </w:rPr>
        <w:t xml:space="preserve"> </w:t>
      </w:r>
      <w:r>
        <w:rPr>
          <w:color w:val="58595B"/>
        </w:rPr>
        <w:t>biology</w:t>
      </w:r>
      <w:r>
        <w:rPr>
          <w:color w:val="58595B"/>
          <w:spacing w:val="-2"/>
        </w:rPr>
        <w:t xml:space="preserve"> </w:t>
      </w:r>
      <w:r>
        <w:rPr>
          <w:color w:val="58595B"/>
        </w:rPr>
        <w:t>(PSB) modeling that joins together protein folding,</w:t>
      </w:r>
      <w:r>
        <w:rPr>
          <w:color w:val="58595B"/>
          <w:spacing w:val="-2"/>
        </w:rPr>
        <w:t xml:space="preserve"> </w:t>
      </w:r>
      <w:r>
        <w:rPr>
          <w:color w:val="58595B"/>
        </w:rPr>
        <w:t>aggregation</w:t>
      </w:r>
      <w:r>
        <w:rPr>
          <w:color w:val="58595B"/>
          <w:spacing w:val="-2"/>
        </w:rPr>
        <w:t xml:space="preserve"> </w:t>
      </w:r>
      <w:r>
        <w:rPr>
          <w:color w:val="58595B"/>
        </w:rPr>
        <w:t>and</w:t>
      </w:r>
      <w:r>
        <w:rPr>
          <w:color w:val="58595B"/>
          <w:spacing w:val="-2"/>
        </w:rPr>
        <w:t xml:space="preserve"> </w:t>
      </w:r>
      <w:r>
        <w:rPr>
          <w:color w:val="58595B"/>
        </w:rPr>
        <w:t xml:space="preserve">oxidation </w:t>
      </w:r>
      <w:r>
        <w:rPr>
          <w:color w:val="58595B"/>
          <w:spacing w:val="-4"/>
        </w:rPr>
        <w:t>physics</w:t>
      </w:r>
      <w:r>
        <w:rPr>
          <w:color w:val="58595B"/>
          <w:spacing w:val="-21"/>
        </w:rPr>
        <w:t xml:space="preserve"> </w:t>
      </w:r>
      <w:r>
        <w:rPr>
          <w:color w:val="58595B"/>
          <w:spacing w:val="-4"/>
        </w:rPr>
        <w:t>with</w:t>
      </w:r>
      <w:r>
        <w:rPr>
          <w:color w:val="58595B"/>
          <w:spacing w:val="-21"/>
        </w:rPr>
        <w:t xml:space="preserve"> </w:t>
      </w:r>
      <w:r>
        <w:rPr>
          <w:color w:val="58595B"/>
          <w:spacing w:val="-4"/>
        </w:rPr>
        <w:t>a</w:t>
      </w:r>
      <w:r>
        <w:rPr>
          <w:color w:val="58595B"/>
          <w:spacing w:val="-21"/>
        </w:rPr>
        <w:t xml:space="preserve"> </w:t>
      </w:r>
      <w:r>
        <w:rPr>
          <w:color w:val="58595B"/>
          <w:spacing w:val="-4"/>
        </w:rPr>
        <w:t>large</w:t>
      </w:r>
      <w:r>
        <w:rPr>
          <w:color w:val="58595B"/>
          <w:spacing w:val="-21"/>
        </w:rPr>
        <w:t xml:space="preserve"> </w:t>
      </w:r>
      <w:r>
        <w:rPr>
          <w:color w:val="58595B"/>
          <w:spacing w:val="-4"/>
        </w:rPr>
        <w:t>scale</w:t>
      </w:r>
      <w:r>
        <w:rPr>
          <w:color w:val="58595B"/>
          <w:spacing w:val="-21"/>
        </w:rPr>
        <w:t xml:space="preserve"> </w:t>
      </w:r>
      <w:r>
        <w:rPr>
          <w:color w:val="58595B"/>
          <w:spacing w:val="-4"/>
        </w:rPr>
        <w:t>and</w:t>
      </w:r>
      <w:r>
        <w:rPr>
          <w:color w:val="58595B"/>
          <w:spacing w:val="-21"/>
        </w:rPr>
        <w:t xml:space="preserve"> </w:t>
      </w:r>
      <w:r>
        <w:rPr>
          <w:color w:val="58595B"/>
          <w:spacing w:val="-4"/>
        </w:rPr>
        <w:t>systems-</w:t>
      </w:r>
      <w:r>
        <w:rPr>
          <w:color w:val="58595B"/>
        </w:rPr>
        <w:t>biology model of the complex multi-chaperone</w:t>
      </w:r>
      <w:r>
        <w:rPr>
          <w:color w:val="58595B"/>
          <w:spacing w:val="-2"/>
        </w:rPr>
        <w:t xml:space="preserve"> </w:t>
      </w:r>
      <w:r>
        <w:rPr>
          <w:color w:val="58595B"/>
        </w:rPr>
        <w:t>circuits</w:t>
      </w:r>
      <w:r>
        <w:rPr>
          <w:color w:val="58595B"/>
          <w:spacing w:val="-2"/>
        </w:rPr>
        <w:t xml:space="preserve"> </w:t>
      </w:r>
      <w:r>
        <w:rPr>
          <w:color w:val="58595B"/>
        </w:rPr>
        <w:t>of</w:t>
      </w:r>
      <w:r>
        <w:rPr>
          <w:color w:val="58595B"/>
          <w:spacing w:val="-2"/>
        </w:rPr>
        <w:t xml:space="preserve"> </w:t>
      </w:r>
      <w:proofErr w:type="spellStart"/>
      <w:r>
        <w:rPr>
          <w:color w:val="58595B"/>
        </w:rPr>
        <w:t>proteostasis</w:t>
      </w:r>
      <w:proofErr w:type="spellEnd"/>
      <w:r>
        <w:rPr>
          <w:color w:val="58595B"/>
        </w:rPr>
        <w:t>.</w:t>
      </w:r>
    </w:p>
    <w:p w14:paraId="124675C4" w14:textId="77777777" w:rsidR="0041426B" w:rsidRDefault="00000000">
      <w:pPr>
        <w:pStyle w:val="BodyText"/>
        <w:spacing w:before="6" w:line="252" w:lineRule="auto"/>
        <w:ind w:left="450" w:right="681"/>
      </w:pPr>
      <w:r>
        <w:rPr>
          <w:color w:val="58595B"/>
        </w:rPr>
        <w:t>The</w:t>
      </w:r>
      <w:r>
        <w:rPr>
          <w:color w:val="58595B"/>
          <w:spacing w:val="-2"/>
        </w:rPr>
        <w:t xml:space="preserve"> </w:t>
      </w:r>
      <w:r>
        <w:rPr>
          <w:color w:val="58595B"/>
        </w:rPr>
        <w:t>well-known</w:t>
      </w:r>
      <w:r>
        <w:rPr>
          <w:color w:val="58595B"/>
          <w:spacing w:val="-2"/>
        </w:rPr>
        <w:t xml:space="preserve"> </w:t>
      </w:r>
      <w:r>
        <w:rPr>
          <w:color w:val="58595B"/>
        </w:rPr>
        <w:t>Gompertz</w:t>
      </w:r>
      <w:r>
        <w:rPr>
          <w:color w:val="58595B"/>
          <w:spacing w:val="-2"/>
        </w:rPr>
        <w:t xml:space="preserve"> </w:t>
      </w:r>
      <w:r>
        <w:rPr>
          <w:color w:val="58595B"/>
        </w:rPr>
        <w:t xml:space="preserve">curve shows that the </w:t>
      </w:r>
      <w:proofErr w:type="gramStart"/>
      <w:r>
        <w:rPr>
          <w:color w:val="58595B"/>
        </w:rPr>
        <w:t>aging</w:t>
      </w:r>
      <w:proofErr w:type="gramEnd"/>
      <w:r>
        <w:rPr>
          <w:color w:val="58595B"/>
        </w:rPr>
        <w:t xml:space="preserve"> </w:t>
      </w:r>
      <w:proofErr w:type="gramStart"/>
      <w:r>
        <w:rPr>
          <w:color w:val="58595B"/>
        </w:rPr>
        <w:t>rate</w:t>
      </w:r>
      <w:proofErr w:type="gramEnd"/>
      <w:r>
        <w:rPr>
          <w:color w:val="58595B"/>
        </w:rPr>
        <w:t xml:space="preserve"> itself </w:t>
      </w:r>
      <w:r>
        <w:rPr>
          <w:color w:val="58595B"/>
          <w:spacing w:val="-4"/>
        </w:rPr>
        <w:t>increases</w:t>
      </w:r>
      <w:r>
        <w:rPr>
          <w:color w:val="58595B"/>
          <w:spacing w:val="-22"/>
        </w:rPr>
        <w:t xml:space="preserve"> </w:t>
      </w:r>
      <w:r>
        <w:rPr>
          <w:color w:val="58595B"/>
          <w:spacing w:val="-4"/>
        </w:rPr>
        <w:t>with</w:t>
      </w:r>
      <w:r>
        <w:rPr>
          <w:color w:val="58595B"/>
          <w:spacing w:val="-22"/>
        </w:rPr>
        <w:t xml:space="preserve"> </w:t>
      </w:r>
      <w:r>
        <w:rPr>
          <w:color w:val="58595B"/>
          <w:spacing w:val="-4"/>
        </w:rPr>
        <w:t>age.</w:t>
      </w:r>
      <w:r>
        <w:rPr>
          <w:color w:val="58595B"/>
          <w:spacing w:val="-22"/>
        </w:rPr>
        <w:t xml:space="preserve"> </w:t>
      </w:r>
      <w:r>
        <w:rPr>
          <w:color w:val="58595B"/>
          <w:spacing w:val="-4"/>
        </w:rPr>
        <w:t>So,</w:t>
      </w:r>
      <w:r>
        <w:rPr>
          <w:color w:val="58595B"/>
          <w:spacing w:val="-22"/>
        </w:rPr>
        <w:t xml:space="preserve"> </w:t>
      </w:r>
      <w:r>
        <w:rPr>
          <w:color w:val="58595B"/>
          <w:spacing w:val="-4"/>
        </w:rPr>
        <w:t>aging</w:t>
      </w:r>
      <w:r>
        <w:rPr>
          <w:color w:val="58595B"/>
          <w:spacing w:val="-22"/>
        </w:rPr>
        <w:t xml:space="preserve"> </w:t>
      </w:r>
      <w:r>
        <w:rPr>
          <w:color w:val="58595B"/>
          <w:spacing w:val="-4"/>
        </w:rPr>
        <w:t>is</w:t>
      </w:r>
      <w:r>
        <w:rPr>
          <w:color w:val="58595B"/>
          <w:spacing w:val="-22"/>
        </w:rPr>
        <w:t xml:space="preserve"> </w:t>
      </w:r>
      <w:r>
        <w:rPr>
          <w:color w:val="58595B"/>
          <w:spacing w:val="-4"/>
        </w:rPr>
        <w:t xml:space="preserve">not </w:t>
      </w:r>
      <w:r>
        <w:rPr>
          <w:color w:val="58595B"/>
        </w:rPr>
        <w:t>simply</w:t>
      </w:r>
      <w:r>
        <w:rPr>
          <w:color w:val="58595B"/>
          <w:spacing w:val="-22"/>
        </w:rPr>
        <w:t xml:space="preserve"> </w:t>
      </w:r>
      <w:r>
        <w:rPr>
          <w:color w:val="58595B"/>
        </w:rPr>
        <w:t>about</w:t>
      </w:r>
      <w:r>
        <w:rPr>
          <w:color w:val="58595B"/>
          <w:spacing w:val="-22"/>
        </w:rPr>
        <w:t xml:space="preserve"> </w:t>
      </w:r>
      <w:r>
        <w:rPr>
          <w:color w:val="58595B"/>
        </w:rPr>
        <w:t>cumulative</w:t>
      </w:r>
      <w:r>
        <w:rPr>
          <w:color w:val="58595B"/>
          <w:spacing w:val="-22"/>
        </w:rPr>
        <w:t xml:space="preserve"> </w:t>
      </w:r>
      <w:r>
        <w:rPr>
          <w:color w:val="58595B"/>
        </w:rPr>
        <w:t>damage; there</w:t>
      </w:r>
      <w:r>
        <w:rPr>
          <w:color w:val="58595B"/>
          <w:spacing w:val="-2"/>
        </w:rPr>
        <w:t xml:space="preserve"> </w:t>
      </w:r>
      <w:r>
        <w:rPr>
          <w:color w:val="58595B"/>
        </w:rPr>
        <w:t>is</w:t>
      </w:r>
      <w:r>
        <w:rPr>
          <w:color w:val="58595B"/>
          <w:spacing w:val="-2"/>
        </w:rPr>
        <w:t xml:space="preserve"> </w:t>
      </w:r>
      <w:r>
        <w:rPr>
          <w:color w:val="58595B"/>
        </w:rPr>
        <w:t>positive</w:t>
      </w:r>
      <w:r>
        <w:rPr>
          <w:color w:val="58595B"/>
          <w:spacing w:val="-2"/>
        </w:rPr>
        <w:t xml:space="preserve"> </w:t>
      </w:r>
      <w:r>
        <w:rPr>
          <w:color w:val="58595B"/>
        </w:rPr>
        <w:t>feedback.</w:t>
      </w:r>
    </w:p>
    <w:p w14:paraId="3420ACEE" w14:textId="77777777" w:rsidR="0041426B" w:rsidRDefault="00000000">
      <w:pPr>
        <w:pStyle w:val="BodyText"/>
        <w:spacing w:before="95" w:line="252" w:lineRule="auto"/>
        <w:ind w:left="450" w:right="521"/>
      </w:pPr>
      <w:r>
        <w:rPr>
          <w:color w:val="58595B"/>
        </w:rPr>
        <w:t>We</w:t>
      </w:r>
      <w:r>
        <w:rPr>
          <w:color w:val="58595B"/>
          <w:spacing w:val="-2"/>
        </w:rPr>
        <w:t xml:space="preserve"> </w:t>
      </w:r>
      <w:r>
        <w:rPr>
          <w:color w:val="58595B"/>
        </w:rPr>
        <w:t>hypothesize</w:t>
      </w:r>
      <w:r>
        <w:rPr>
          <w:color w:val="58595B"/>
          <w:spacing w:val="-2"/>
        </w:rPr>
        <w:t xml:space="preserve"> </w:t>
      </w:r>
      <w:r>
        <w:rPr>
          <w:color w:val="58595B"/>
        </w:rPr>
        <w:t>that</w:t>
      </w:r>
      <w:r>
        <w:rPr>
          <w:color w:val="58595B"/>
          <w:spacing w:val="-2"/>
        </w:rPr>
        <w:t xml:space="preserve"> </w:t>
      </w:r>
      <w:r>
        <w:rPr>
          <w:color w:val="58595B"/>
        </w:rPr>
        <w:t>proteins accumulate</w:t>
      </w:r>
      <w:r>
        <w:rPr>
          <w:color w:val="58595B"/>
          <w:spacing w:val="-9"/>
        </w:rPr>
        <w:t xml:space="preserve"> </w:t>
      </w:r>
      <w:r>
        <w:rPr>
          <w:color w:val="58595B"/>
        </w:rPr>
        <w:t>oxidative</w:t>
      </w:r>
      <w:r>
        <w:rPr>
          <w:color w:val="58595B"/>
          <w:spacing w:val="-9"/>
        </w:rPr>
        <w:t xml:space="preserve"> </w:t>
      </w:r>
      <w:r>
        <w:rPr>
          <w:color w:val="58595B"/>
        </w:rPr>
        <w:t xml:space="preserve">damage, </w:t>
      </w:r>
      <w:r>
        <w:rPr>
          <w:color w:val="58595B"/>
          <w:spacing w:val="-4"/>
        </w:rPr>
        <w:t>becoming</w:t>
      </w:r>
      <w:r>
        <w:rPr>
          <w:color w:val="58595B"/>
          <w:spacing w:val="-13"/>
        </w:rPr>
        <w:t xml:space="preserve"> </w:t>
      </w:r>
      <w:r>
        <w:rPr>
          <w:color w:val="58595B"/>
          <w:spacing w:val="-4"/>
        </w:rPr>
        <w:t>mis-folded</w:t>
      </w:r>
      <w:r>
        <w:rPr>
          <w:color w:val="58595B"/>
          <w:spacing w:val="-13"/>
        </w:rPr>
        <w:t xml:space="preserve"> </w:t>
      </w:r>
      <w:r>
        <w:rPr>
          <w:color w:val="58595B"/>
          <w:spacing w:val="-4"/>
        </w:rPr>
        <w:t>and</w:t>
      </w:r>
      <w:r>
        <w:rPr>
          <w:color w:val="58595B"/>
          <w:spacing w:val="-13"/>
        </w:rPr>
        <w:t xml:space="preserve"> </w:t>
      </w:r>
      <w:r>
        <w:rPr>
          <w:color w:val="58595B"/>
          <w:spacing w:val="-4"/>
        </w:rPr>
        <w:t xml:space="preserve">aggregated, </w:t>
      </w:r>
      <w:r>
        <w:rPr>
          <w:color w:val="58595B"/>
        </w:rPr>
        <w:t>adding</w:t>
      </w:r>
      <w:r>
        <w:rPr>
          <w:color w:val="58595B"/>
          <w:spacing w:val="-7"/>
        </w:rPr>
        <w:t xml:space="preserve"> </w:t>
      </w:r>
      <w:r>
        <w:rPr>
          <w:color w:val="58595B"/>
        </w:rPr>
        <w:t>load</w:t>
      </w:r>
      <w:r>
        <w:rPr>
          <w:color w:val="58595B"/>
          <w:spacing w:val="-7"/>
        </w:rPr>
        <w:t xml:space="preserve"> </w:t>
      </w:r>
      <w:r>
        <w:rPr>
          <w:color w:val="58595B"/>
        </w:rPr>
        <w:t>to</w:t>
      </w:r>
      <w:r>
        <w:rPr>
          <w:color w:val="58595B"/>
          <w:spacing w:val="-7"/>
        </w:rPr>
        <w:t xml:space="preserve"> </w:t>
      </w:r>
      <w:r>
        <w:rPr>
          <w:color w:val="58595B"/>
        </w:rPr>
        <w:t>a</w:t>
      </w:r>
      <w:r>
        <w:rPr>
          <w:color w:val="58595B"/>
          <w:spacing w:val="-7"/>
        </w:rPr>
        <w:t xml:space="preserve"> </w:t>
      </w:r>
      <w:r>
        <w:rPr>
          <w:color w:val="58595B"/>
        </w:rPr>
        <w:t>chaperoning</w:t>
      </w:r>
      <w:r>
        <w:rPr>
          <w:color w:val="58595B"/>
          <w:spacing w:val="-7"/>
        </w:rPr>
        <w:t xml:space="preserve"> </w:t>
      </w:r>
      <w:r>
        <w:rPr>
          <w:color w:val="58595B"/>
        </w:rPr>
        <w:t xml:space="preserve">and synthesis system that is itself </w:t>
      </w:r>
      <w:r>
        <w:rPr>
          <w:color w:val="58595B"/>
          <w:spacing w:val="-2"/>
        </w:rPr>
        <w:t>experiencing</w:t>
      </w:r>
      <w:r>
        <w:rPr>
          <w:color w:val="58595B"/>
          <w:spacing w:val="-22"/>
        </w:rPr>
        <w:t xml:space="preserve"> </w:t>
      </w:r>
      <w:r>
        <w:rPr>
          <w:color w:val="58595B"/>
          <w:spacing w:val="-2"/>
        </w:rPr>
        <w:t>degrading</w:t>
      </w:r>
      <w:r>
        <w:rPr>
          <w:color w:val="58595B"/>
          <w:spacing w:val="-22"/>
        </w:rPr>
        <w:t xml:space="preserve"> </w:t>
      </w:r>
      <w:r>
        <w:rPr>
          <w:color w:val="58595B"/>
          <w:spacing w:val="-2"/>
        </w:rPr>
        <w:t xml:space="preserve">effectiveness </w:t>
      </w:r>
      <w:r>
        <w:rPr>
          <w:color w:val="58595B"/>
        </w:rPr>
        <w:t>with age, leading to a vicious</w:t>
      </w:r>
    </w:p>
    <w:p w14:paraId="6497004C" w14:textId="77777777" w:rsidR="0041426B" w:rsidRDefault="00000000">
      <w:pPr>
        <w:pStyle w:val="BodyText"/>
        <w:spacing w:before="7" w:line="252" w:lineRule="auto"/>
        <w:ind w:left="450" w:right="930"/>
      </w:pPr>
      <w:r>
        <w:rPr>
          <w:color w:val="58595B"/>
        </w:rPr>
        <w:t>spiral</w:t>
      </w:r>
      <w:r>
        <w:rPr>
          <w:color w:val="58595B"/>
          <w:spacing w:val="-2"/>
        </w:rPr>
        <w:t xml:space="preserve"> </w:t>
      </w:r>
      <w:r>
        <w:rPr>
          <w:color w:val="58595B"/>
        </w:rPr>
        <w:t>that</w:t>
      </w:r>
      <w:r>
        <w:rPr>
          <w:color w:val="58595B"/>
          <w:spacing w:val="-2"/>
        </w:rPr>
        <w:t xml:space="preserve"> </w:t>
      </w:r>
      <w:r>
        <w:rPr>
          <w:color w:val="58595B"/>
        </w:rPr>
        <w:t>ends</w:t>
      </w:r>
      <w:r>
        <w:rPr>
          <w:color w:val="58595B"/>
          <w:spacing w:val="-2"/>
        </w:rPr>
        <w:t xml:space="preserve"> </w:t>
      </w:r>
      <w:r>
        <w:rPr>
          <w:color w:val="58595B"/>
        </w:rPr>
        <w:t>catastrophically. Important predictions to be tested in</w:t>
      </w:r>
      <w:r>
        <w:rPr>
          <w:color w:val="58595B"/>
          <w:spacing w:val="-22"/>
        </w:rPr>
        <w:t xml:space="preserve"> </w:t>
      </w:r>
      <w:r>
        <w:rPr>
          <w:color w:val="58595B"/>
        </w:rPr>
        <w:t>combinations</w:t>
      </w:r>
      <w:r>
        <w:rPr>
          <w:color w:val="58595B"/>
          <w:spacing w:val="-22"/>
        </w:rPr>
        <w:t xml:space="preserve"> </w:t>
      </w:r>
      <w:r>
        <w:rPr>
          <w:color w:val="58595B"/>
        </w:rPr>
        <w:t>of</w:t>
      </w:r>
      <w:r>
        <w:rPr>
          <w:color w:val="58595B"/>
          <w:spacing w:val="-22"/>
        </w:rPr>
        <w:t xml:space="preserve"> </w:t>
      </w:r>
      <w:r>
        <w:rPr>
          <w:color w:val="58595B"/>
        </w:rPr>
        <w:t>C.</w:t>
      </w:r>
      <w:r>
        <w:rPr>
          <w:color w:val="58595B"/>
          <w:spacing w:val="-22"/>
        </w:rPr>
        <w:t xml:space="preserve"> </w:t>
      </w:r>
      <w:r>
        <w:rPr>
          <w:color w:val="58595B"/>
        </w:rPr>
        <w:t>elegans</w:t>
      </w:r>
      <w:r>
        <w:rPr>
          <w:color w:val="58595B"/>
          <w:spacing w:val="-22"/>
        </w:rPr>
        <w:t xml:space="preserve"> </w:t>
      </w:r>
      <w:r>
        <w:rPr>
          <w:color w:val="58595B"/>
        </w:rPr>
        <w:t>and</w:t>
      </w:r>
      <w:r>
        <w:rPr>
          <w:color w:val="58595B"/>
          <w:spacing w:val="-22"/>
        </w:rPr>
        <w:t xml:space="preserve"> </w:t>
      </w:r>
      <w:r>
        <w:rPr>
          <w:color w:val="58595B"/>
        </w:rPr>
        <w:t xml:space="preserve">S </w:t>
      </w:r>
      <w:r>
        <w:rPr>
          <w:color w:val="58595B"/>
          <w:spacing w:val="-4"/>
        </w:rPr>
        <w:t>cerevisiae</w:t>
      </w:r>
      <w:r>
        <w:rPr>
          <w:color w:val="58595B"/>
          <w:spacing w:val="-14"/>
        </w:rPr>
        <w:t xml:space="preserve"> </w:t>
      </w:r>
      <w:r>
        <w:rPr>
          <w:color w:val="58595B"/>
          <w:spacing w:val="-4"/>
        </w:rPr>
        <w:t>are:</w:t>
      </w:r>
      <w:r>
        <w:rPr>
          <w:color w:val="58595B"/>
          <w:spacing w:val="-14"/>
        </w:rPr>
        <w:t xml:space="preserve"> </w:t>
      </w:r>
      <w:r>
        <w:rPr>
          <w:color w:val="58595B"/>
          <w:spacing w:val="-4"/>
        </w:rPr>
        <w:t>(A)</w:t>
      </w:r>
      <w:r>
        <w:rPr>
          <w:color w:val="58595B"/>
          <w:spacing w:val="-14"/>
        </w:rPr>
        <w:t xml:space="preserve"> </w:t>
      </w:r>
      <w:r>
        <w:rPr>
          <w:color w:val="58595B"/>
          <w:spacing w:val="-4"/>
        </w:rPr>
        <w:t>that</w:t>
      </w:r>
      <w:r>
        <w:rPr>
          <w:color w:val="58595B"/>
          <w:spacing w:val="-14"/>
        </w:rPr>
        <w:t xml:space="preserve"> </w:t>
      </w:r>
      <w:r>
        <w:rPr>
          <w:color w:val="58595B"/>
          <w:spacing w:val="-4"/>
        </w:rPr>
        <w:t xml:space="preserve">up-regulating </w:t>
      </w:r>
      <w:r>
        <w:rPr>
          <w:color w:val="58595B"/>
        </w:rPr>
        <w:t>chaperones</w:t>
      </w:r>
      <w:r>
        <w:rPr>
          <w:color w:val="58595B"/>
          <w:spacing w:val="-9"/>
        </w:rPr>
        <w:t xml:space="preserve"> </w:t>
      </w:r>
      <w:r>
        <w:rPr>
          <w:color w:val="58595B"/>
        </w:rPr>
        <w:t>can</w:t>
      </w:r>
      <w:r>
        <w:rPr>
          <w:color w:val="58595B"/>
          <w:spacing w:val="-9"/>
        </w:rPr>
        <w:t xml:space="preserve"> </w:t>
      </w:r>
      <w:r>
        <w:rPr>
          <w:color w:val="58595B"/>
        </w:rPr>
        <w:t>delay</w:t>
      </w:r>
      <w:r>
        <w:rPr>
          <w:color w:val="58595B"/>
          <w:spacing w:val="-9"/>
        </w:rPr>
        <w:t xml:space="preserve"> </w:t>
      </w:r>
      <w:r>
        <w:rPr>
          <w:color w:val="58595B"/>
        </w:rPr>
        <w:t>the</w:t>
      </w:r>
      <w:r>
        <w:rPr>
          <w:color w:val="58595B"/>
          <w:spacing w:val="-9"/>
        </w:rPr>
        <w:t xml:space="preserve"> </w:t>
      </w:r>
      <w:r>
        <w:rPr>
          <w:color w:val="58595B"/>
        </w:rPr>
        <w:t>collapse phase</w:t>
      </w:r>
      <w:r>
        <w:rPr>
          <w:color w:val="58595B"/>
          <w:spacing w:val="-1"/>
        </w:rPr>
        <w:t xml:space="preserve"> </w:t>
      </w:r>
      <w:r>
        <w:rPr>
          <w:color w:val="58595B"/>
        </w:rPr>
        <w:t>of</w:t>
      </w:r>
      <w:r>
        <w:rPr>
          <w:color w:val="58595B"/>
          <w:spacing w:val="-1"/>
        </w:rPr>
        <w:t xml:space="preserve"> </w:t>
      </w:r>
      <w:r>
        <w:rPr>
          <w:color w:val="58595B"/>
        </w:rPr>
        <w:t>cell</w:t>
      </w:r>
      <w:r>
        <w:rPr>
          <w:color w:val="58595B"/>
          <w:spacing w:val="-1"/>
        </w:rPr>
        <w:t xml:space="preserve"> </w:t>
      </w:r>
      <w:r>
        <w:rPr>
          <w:color w:val="58595B"/>
        </w:rPr>
        <w:t>aging</w:t>
      </w:r>
      <w:r>
        <w:rPr>
          <w:color w:val="58595B"/>
          <w:spacing w:val="-1"/>
        </w:rPr>
        <w:t xml:space="preserve"> </w:t>
      </w:r>
      <w:r>
        <w:rPr>
          <w:color w:val="58595B"/>
        </w:rPr>
        <w:t>(but</w:t>
      </w:r>
      <w:r>
        <w:rPr>
          <w:color w:val="58595B"/>
          <w:spacing w:val="-1"/>
        </w:rPr>
        <w:t xml:space="preserve"> </w:t>
      </w:r>
      <w:r>
        <w:rPr>
          <w:color w:val="58595B"/>
        </w:rPr>
        <w:t>not</w:t>
      </w:r>
      <w:r>
        <w:rPr>
          <w:color w:val="58595B"/>
          <w:spacing w:val="-1"/>
        </w:rPr>
        <w:t xml:space="preserve"> </w:t>
      </w:r>
      <w:r>
        <w:rPr>
          <w:color w:val="58595B"/>
        </w:rPr>
        <w:t>just</w:t>
      </w:r>
      <w:r>
        <w:rPr>
          <w:color w:val="58595B"/>
          <w:spacing w:val="-1"/>
        </w:rPr>
        <w:t xml:space="preserve"> </w:t>
      </w:r>
      <w:r>
        <w:rPr>
          <w:color w:val="58595B"/>
        </w:rPr>
        <w:t>of</w:t>
      </w:r>
    </w:p>
    <w:p w14:paraId="0FF35BA6" w14:textId="77777777" w:rsidR="0041426B" w:rsidRDefault="00000000">
      <w:pPr>
        <w:pStyle w:val="BodyText"/>
        <w:spacing w:before="6" w:line="252" w:lineRule="auto"/>
        <w:ind w:left="450" w:right="880"/>
      </w:pPr>
      <w:r>
        <w:rPr>
          <w:noProof/>
        </w:rPr>
        <w:drawing>
          <wp:anchor distT="0" distB="0" distL="0" distR="0" simplePos="0" relativeHeight="15790080" behindDoc="0" locked="0" layoutInCell="1" allowOverlap="1" wp14:anchorId="0B8F71E4" wp14:editId="1910F1D3">
            <wp:simplePos x="0" y="0"/>
            <wp:positionH relativeFrom="page">
              <wp:posOffset>458412</wp:posOffset>
            </wp:positionH>
            <wp:positionV relativeFrom="paragraph">
              <wp:posOffset>581840</wp:posOffset>
            </wp:positionV>
            <wp:extent cx="4618412" cy="2829604"/>
            <wp:effectExtent l="0" t="0" r="0" b="0"/>
            <wp:wrapNone/>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187" cstate="print"/>
                    <a:stretch>
                      <a:fillRect/>
                    </a:stretch>
                  </pic:blipFill>
                  <pic:spPr>
                    <a:xfrm>
                      <a:off x="0" y="0"/>
                      <a:ext cx="4618412" cy="2829604"/>
                    </a:xfrm>
                    <a:prstGeom prst="rect">
                      <a:avLst/>
                    </a:prstGeom>
                  </pic:spPr>
                </pic:pic>
              </a:graphicData>
            </a:graphic>
          </wp:anchor>
        </w:drawing>
      </w:r>
      <w:r>
        <w:rPr>
          <w:color w:val="58595B"/>
        </w:rPr>
        <w:t xml:space="preserve">a single chaperone </w:t>
      </w:r>
      <w:proofErr w:type="gramStart"/>
      <w:r>
        <w:rPr>
          <w:color w:val="58595B"/>
        </w:rPr>
        <w:t>system;</w:t>
      </w:r>
      <w:proofErr w:type="gramEnd"/>
      <w:r>
        <w:rPr>
          <w:color w:val="58595B"/>
        </w:rPr>
        <w:t xml:space="preserve"> their coupling</w:t>
      </w:r>
      <w:r>
        <w:rPr>
          <w:color w:val="58595B"/>
          <w:spacing w:val="-2"/>
        </w:rPr>
        <w:t xml:space="preserve"> </w:t>
      </w:r>
      <w:r>
        <w:rPr>
          <w:color w:val="58595B"/>
        </w:rPr>
        <w:t>is</w:t>
      </w:r>
      <w:r>
        <w:rPr>
          <w:color w:val="58595B"/>
          <w:spacing w:val="-2"/>
        </w:rPr>
        <w:t xml:space="preserve"> </w:t>
      </w:r>
      <w:r>
        <w:rPr>
          <w:color w:val="58595B"/>
        </w:rPr>
        <w:t>complex),</w:t>
      </w:r>
      <w:r>
        <w:rPr>
          <w:color w:val="58595B"/>
          <w:spacing w:val="-2"/>
        </w:rPr>
        <w:t xml:space="preserve"> </w:t>
      </w:r>
      <w:r>
        <w:rPr>
          <w:color w:val="58595B"/>
        </w:rPr>
        <w:t>(B)</w:t>
      </w:r>
      <w:r>
        <w:rPr>
          <w:color w:val="58595B"/>
          <w:spacing w:val="-2"/>
        </w:rPr>
        <w:t xml:space="preserve"> </w:t>
      </w:r>
      <w:r>
        <w:rPr>
          <w:color w:val="58595B"/>
        </w:rPr>
        <w:t>that</w:t>
      </w:r>
      <w:r>
        <w:rPr>
          <w:color w:val="58595B"/>
          <w:spacing w:val="-2"/>
        </w:rPr>
        <w:t xml:space="preserve"> </w:t>
      </w:r>
      <w:r>
        <w:rPr>
          <w:color w:val="58595B"/>
        </w:rPr>
        <w:t>the known</w:t>
      </w:r>
      <w:r>
        <w:rPr>
          <w:color w:val="58595B"/>
          <w:spacing w:val="-22"/>
        </w:rPr>
        <w:t xml:space="preserve"> </w:t>
      </w:r>
      <w:r>
        <w:rPr>
          <w:color w:val="58595B"/>
        </w:rPr>
        <w:t>strong</w:t>
      </w:r>
      <w:r>
        <w:rPr>
          <w:color w:val="58595B"/>
          <w:spacing w:val="-22"/>
        </w:rPr>
        <w:t xml:space="preserve"> </w:t>
      </w:r>
      <w:r>
        <w:rPr>
          <w:color w:val="58595B"/>
        </w:rPr>
        <w:t>effects</w:t>
      </w:r>
      <w:r>
        <w:rPr>
          <w:color w:val="58595B"/>
          <w:spacing w:val="-22"/>
        </w:rPr>
        <w:t xml:space="preserve"> </w:t>
      </w:r>
      <w:r>
        <w:rPr>
          <w:color w:val="58595B"/>
        </w:rPr>
        <w:t>of</w:t>
      </w:r>
      <w:r>
        <w:rPr>
          <w:color w:val="58595B"/>
          <w:spacing w:val="-22"/>
        </w:rPr>
        <w:t xml:space="preserve"> </w:t>
      </w:r>
      <w:r>
        <w:rPr>
          <w:color w:val="58595B"/>
        </w:rPr>
        <w:t>temperature and</w:t>
      </w:r>
      <w:r>
        <w:rPr>
          <w:color w:val="58595B"/>
          <w:spacing w:val="-10"/>
        </w:rPr>
        <w:t xml:space="preserve"> </w:t>
      </w:r>
      <w:r>
        <w:rPr>
          <w:color w:val="58595B"/>
        </w:rPr>
        <w:t>oxidants</w:t>
      </w:r>
      <w:r>
        <w:rPr>
          <w:color w:val="58595B"/>
          <w:spacing w:val="-10"/>
        </w:rPr>
        <w:t xml:space="preserve"> </w:t>
      </w:r>
      <w:r>
        <w:rPr>
          <w:color w:val="58595B"/>
        </w:rPr>
        <w:t>on</w:t>
      </w:r>
      <w:r>
        <w:rPr>
          <w:color w:val="58595B"/>
          <w:spacing w:val="-10"/>
        </w:rPr>
        <w:t xml:space="preserve"> </w:t>
      </w:r>
      <w:r>
        <w:rPr>
          <w:color w:val="58595B"/>
        </w:rPr>
        <w:t>worm</w:t>
      </w:r>
      <w:r>
        <w:rPr>
          <w:color w:val="58595B"/>
          <w:spacing w:val="-10"/>
        </w:rPr>
        <w:t xml:space="preserve"> </w:t>
      </w:r>
      <w:r>
        <w:rPr>
          <w:color w:val="58595B"/>
        </w:rPr>
        <w:t>aging</w:t>
      </w:r>
      <w:r>
        <w:rPr>
          <w:color w:val="58595B"/>
          <w:spacing w:val="-10"/>
        </w:rPr>
        <w:t xml:space="preserve"> </w:t>
      </w:r>
      <w:r>
        <w:rPr>
          <w:color w:val="58595B"/>
        </w:rPr>
        <w:t>can</w:t>
      </w:r>
      <w:r>
        <w:rPr>
          <w:color w:val="58595B"/>
          <w:spacing w:val="-10"/>
        </w:rPr>
        <w:t xml:space="preserve"> </w:t>
      </w:r>
      <w:r>
        <w:rPr>
          <w:color w:val="58595B"/>
        </w:rPr>
        <w:t>be explained</w:t>
      </w:r>
      <w:r>
        <w:rPr>
          <w:color w:val="58595B"/>
          <w:spacing w:val="-5"/>
        </w:rPr>
        <w:t xml:space="preserve"> </w:t>
      </w:r>
      <w:r>
        <w:rPr>
          <w:color w:val="58595B"/>
        </w:rPr>
        <w:t>by</w:t>
      </w:r>
      <w:r>
        <w:rPr>
          <w:color w:val="58595B"/>
          <w:spacing w:val="-5"/>
        </w:rPr>
        <w:t xml:space="preserve"> </w:t>
      </w:r>
      <w:r>
        <w:rPr>
          <w:color w:val="58595B"/>
        </w:rPr>
        <w:t>the</w:t>
      </w:r>
      <w:r>
        <w:rPr>
          <w:color w:val="58595B"/>
          <w:spacing w:val="-5"/>
        </w:rPr>
        <w:t xml:space="preserve"> </w:t>
      </w:r>
      <w:r>
        <w:rPr>
          <w:color w:val="58595B"/>
        </w:rPr>
        <w:t>shifting</w:t>
      </w:r>
      <w:r>
        <w:rPr>
          <w:color w:val="58595B"/>
          <w:spacing w:val="-5"/>
        </w:rPr>
        <w:t xml:space="preserve"> </w:t>
      </w:r>
      <w:r>
        <w:rPr>
          <w:color w:val="58595B"/>
        </w:rPr>
        <w:t>balance</w:t>
      </w:r>
      <w:r>
        <w:rPr>
          <w:color w:val="58595B"/>
          <w:spacing w:val="-5"/>
        </w:rPr>
        <w:t xml:space="preserve"> </w:t>
      </w:r>
      <w:r>
        <w:rPr>
          <w:color w:val="58595B"/>
        </w:rPr>
        <w:t>of mis-folded</w:t>
      </w:r>
      <w:r>
        <w:rPr>
          <w:color w:val="58595B"/>
          <w:spacing w:val="-7"/>
        </w:rPr>
        <w:t xml:space="preserve"> </w:t>
      </w:r>
      <w:r>
        <w:rPr>
          <w:color w:val="58595B"/>
        </w:rPr>
        <w:t>and</w:t>
      </w:r>
      <w:r>
        <w:rPr>
          <w:color w:val="58595B"/>
          <w:spacing w:val="-7"/>
        </w:rPr>
        <w:t xml:space="preserve"> </w:t>
      </w:r>
      <w:r>
        <w:rPr>
          <w:color w:val="58595B"/>
        </w:rPr>
        <w:t>folded</w:t>
      </w:r>
      <w:r>
        <w:rPr>
          <w:color w:val="58595B"/>
          <w:spacing w:val="-7"/>
        </w:rPr>
        <w:t xml:space="preserve"> </w:t>
      </w:r>
      <w:r>
        <w:rPr>
          <w:color w:val="58595B"/>
        </w:rPr>
        <w:t>proteins,</w:t>
      </w:r>
      <w:r>
        <w:rPr>
          <w:color w:val="58595B"/>
          <w:spacing w:val="-7"/>
        </w:rPr>
        <w:t xml:space="preserve"> </w:t>
      </w:r>
      <w:r>
        <w:rPr>
          <w:color w:val="58595B"/>
        </w:rPr>
        <w:t>and</w:t>
      </w:r>
    </w:p>
    <w:p w14:paraId="060FA256" w14:textId="77777777" w:rsidR="0041426B" w:rsidRDefault="00000000">
      <w:pPr>
        <w:pStyle w:val="BodyText"/>
        <w:spacing w:before="7" w:line="252" w:lineRule="auto"/>
        <w:ind w:left="450" w:right="681"/>
      </w:pPr>
      <w:r>
        <w:rPr>
          <w:color w:val="58595B"/>
        </w:rPr>
        <w:t>(C)</w:t>
      </w:r>
      <w:r>
        <w:rPr>
          <w:color w:val="58595B"/>
          <w:spacing w:val="-6"/>
        </w:rPr>
        <w:t xml:space="preserve"> </w:t>
      </w:r>
      <w:r>
        <w:rPr>
          <w:color w:val="58595B"/>
        </w:rPr>
        <w:t>that</w:t>
      </w:r>
      <w:r>
        <w:rPr>
          <w:color w:val="58595B"/>
          <w:spacing w:val="-6"/>
        </w:rPr>
        <w:t xml:space="preserve"> </w:t>
      </w:r>
      <w:r>
        <w:rPr>
          <w:color w:val="58595B"/>
        </w:rPr>
        <w:t>a</w:t>
      </w:r>
      <w:r>
        <w:rPr>
          <w:color w:val="58595B"/>
          <w:spacing w:val="-6"/>
        </w:rPr>
        <w:t xml:space="preserve"> </w:t>
      </w:r>
      <w:r>
        <w:rPr>
          <w:color w:val="58595B"/>
        </w:rPr>
        <w:t>nonlinear</w:t>
      </w:r>
      <w:r>
        <w:rPr>
          <w:color w:val="58595B"/>
          <w:spacing w:val="-6"/>
        </w:rPr>
        <w:t xml:space="preserve"> </w:t>
      </w:r>
      <w:r>
        <w:rPr>
          <w:color w:val="58595B"/>
        </w:rPr>
        <w:t>increase</w:t>
      </w:r>
      <w:r>
        <w:rPr>
          <w:color w:val="58595B"/>
          <w:spacing w:val="-6"/>
        </w:rPr>
        <w:t xml:space="preserve"> </w:t>
      </w:r>
      <w:r>
        <w:rPr>
          <w:color w:val="58595B"/>
        </w:rPr>
        <w:t>in</w:t>
      </w:r>
      <w:r>
        <w:rPr>
          <w:color w:val="58595B"/>
          <w:spacing w:val="-6"/>
        </w:rPr>
        <w:t xml:space="preserve"> </w:t>
      </w:r>
      <w:r>
        <w:rPr>
          <w:color w:val="58595B"/>
        </w:rPr>
        <w:t xml:space="preserve">mis-folded and aggregated proteins with </w:t>
      </w:r>
      <w:r>
        <w:rPr>
          <w:color w:val="58595B"/>
          <w:spacing w:val="-2"/>
        </w:rPr>
        <w:t>age</w:t>
      </w:r>
      <w:r>
        <w:rPr>
          <w:color w:val="58595B"/>
          <w:spacing w:val="-17"/>
        </w:rPr>
        <w:t xml:space="preserve"> </w:t>
      </w:r>
      <w:r>
        <w:rPr>
          <w:color w:val="58595B"/>
          <w:spacing w:val="-2"/>
        </w:rPr>
        <w:t>might</w:t>
      </w:r>
      <w:r>
        <w:rPr>
          <w:color w:val="58595B"/>
          <w:spacing w:val="-17"/>
        </w:rPr>
        <w:t xml:space="preserve"> </w:t>
      </w:r>
      <w:r>
        <w:rPr>
          <w:color w:val="58595B"/>
          <w:spacing w:val="-2"/>
        </w:rPr>
        <w:t>be</w:t>
      </w:r>
      <w:r>
        <w:rPr>
          <w:color w:val="58595B"/>
          <w:spacing w:val="-17"/>
        </w:rPr>
        <w:t xml:space="preserve"> </w:t>
      </w:r>
      <w:r>
        <w:rPr>
          <w:color w:val="58595B"/>
          <w:spacing w:val="-2"/>
        </w:rPr>
        <w:t>the</w:t>
      </w:r>
      <w:r>
        <w:rPr>
          <w:color w:val="58595B"/>
          <w:spacing w:val="-17"/>
        </w:rPr>
        <w:t xml:space="preserve"> </w:t>
      </w:r>
      <w:r>
        <w:rPr>
          <w:color w:val="58595B"/>
          <w:spacing w:val="-2"/>
        </w:rPr>
        <w:t>mechanistic</w:t>
      </w:r>
      <w:r>
        <w:rPr>
          <w:color w:val="58595B"/>
          <w:spacing w:val="-17"/>
        </w:rPr>
        <w:t xml:space="preserve"> </w:t>
      </w:r>
      <w:r>
        <w:rPr>
          <w:color w:val="58595B"/>
          <w:spacing w:val="-2"/>
        </w:rPr>
        <w:t>origin</w:t>
      </w:r>
      <w:r>
        <w:rPr>
          <w:color w:val="58595B"/>
          <w:spacing w:val="-17"/>
        </w:rPr>
        <w:t xml:space="preserve"> </w:t>
      </w:r>
      <w:r>
        <w:rPr>
          <w:color w:val="58595B"/>
          <w:spacing w:val="-2"/>
        </w:rPr>
        <w:t xml:space="preserve">of </w:t>
      </w:r>
      <w:r>
        <w:rPr>
          <w:color w:val="58595B"/>
        </w:rPr>
        <w:t>some</w:t>
      </w:r>
      <w:r>
        <w:rPr>
          <w:color w:val="58595B"/>
          <w:spacing w:val="-7"/>
        </w:rPr>
        <w:t xml:space="preserve"> </w:t>
      </w:r>
      <w:r>
        <w:rPr>
          <w:color w:val="58595B"/>
        </w:rPr>
        <w:t>aging</w:t>
      </w:r>
      <w:r>
        <w:rPr>
          <w:color w:val="58595B"/>
          <w:spacing w:val="-7"/>
        </w:rPr>
        <w:t xml:space="preserve"> </w:t>
      </w:r>
      <w:r>
        <w:rPr>
          <w:color w:val="58595B"/>
        </w:rPr>
        <w:t>phenotypes,</w:t>
      </w:r>
      <w:r>
        <w:rPr>
          <w:color w:val="58595B"/>
          <w:spacing w:val="-7"/>
        </w:rPr>
        <w:t xml:space="preserve"> </w:t>
      </w:r>
      <w:r>
        <w:rPr>
          <w:color w:val="58595B"/>
        </w:rPr>
        <w:t>and</w:t>
      </w:r>
      <w:r>
        <w:rPr>
          <w:color w:val="58595B"/>
          <w:spacing w:val="-7"/>
        </w:rPr>
        <w:t xml:space="preserve"> </w:t>
      </w:r>
      <w:r>
        <w:rPr>
          <w:color w:val="58595B"/>
        </w:rPr>
        <w:t>(D)</w:t>
      </w:r>
      <w:r>
        <w:rPr>
          <w:color w:val="58595B"/>
          <w:spacing w:val="-7"/>
        </w:rPr>
        <w:t xml:space="preserve"> </w:t>
      </w:r>
      <w:r>
        <w:rPr>
          <w:color w:val="58595B"/>
        </w:rPr>
        <w:t>the predicted</w:t>
      </w:r>
      <w:r>
        <w:rPr>
          <w:color w:val="58595B"/>
          <w:spacing w:val="-2"/>
        </w:rPr>
        <w:t xml:space="preserve"> </w:t>
      </w:r>
      <w:r>
        <w:rPr>
          <w:color w:val="58595B"/>
        </w:rPr>
        <w:t>differential</w:t>
      </w:r>
      <w:r>
        <w:rPr>
          <w:color w:val="58595B"/>
          <w:spacing w:val="-2"/>
        </w:rPr>
        <w:t xml:space="preserve"> </w:t>
      </w:r>
      <w:r>
        <w:rPr>
          <w:color w:val="58595B"/>
        </w:rPr>
        <w:t>expression</w:t>
      </w:r>
      <w:r>
        <w:rPr>
          <w:color w:val="58595B"/>
          <w:spacing w:val="-2"/>
        </w:rPr>
        <w:t xml:space="preserve"> </w:t>
      </w:r>
      <w:r>
        <w:rPr>
          <w:color w:val="58595B"/>
        </w:rPr>
        <w:t>of chaperones</w:t>
      </w:r>
      <w:r>
        <w:rPr>
          <w:color w:val="58595B"/>
          <w:spacing w:val="-9"/>
        </w:rPr>
        <w:t xml:space="preserve"> </w:t>
      </w:r>
      <w:r>
        <w:rPr>
          <w:color w:val="58595B"/>
        </w:rPr>
        <w:t>with</w:t>
      </w:r>
      <w:r>
        <w:rPr>
          <w:color w:val="58595B"/>
          <w:spacing w:val="-9"/>
        </w:rPr>
        <w:t xml:space="preserve"> </w:t>
      </w:r>
      <w:r>
        <w:rPr>
          <w:color w:val="58595B"/>
        </w:rPr>
        <w:t>age.</w:t>
      </w:r>
    </w:p>
    <w:p w14:paraId="20D3651B"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3995" w:space="40"/>
            <w:col w:w="3696" w:space="39"/>
            <w:col w:w="4470"/>
          </w:cols>
        </w:sectPr>
      </w:pPr>
    </w:p>
    <w:p w14:paraId="68DA888F" w14:textId="77777777" w:rsidR="0041426B" w:rsidRDefault="0041426B">
      <w:pPr>
        <w:pStyle w:val="BodyText"/>
        <w:spacing w:before="178"/>
      </w:pPr>
    </w:p>
    <w:p w14:paraId="22B5C84B" w14:textId="77777777" w:rsidR="0041426B" w:rsidRDefault="00000000">
      <w:pPr>
        <w:spacing w:line="26" w:lineRule="exact"/>
        <w:ind w:left="8220"/>
        <w:rPr>
          <w:sz w:val="2"/>
        </w:rPr>
      </w:pPr>
      <w:r>
        <w:rPr>
          <w:noProof/>
          <w:sz w:val="2"/>
        </w:rPr>
        <mc:AlternateContent>
          <mc:Choice Requires="wpg">
            <w:drawing>
              <wp:inline distT="0" distB="0" distL="0" distR="0" wp14:anchorId="3A19F5C2" wp14:editId="10F5DF9B">
                <wp:extent cx="2095500" cy="15875"/>
                <wp:effectExtent l="0" t="0" r="0" b="3175"/>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85" name="Graphic 48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86" name="Graphic 486"/>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EDB4279" id="Group 48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">
                <v:shape id="Graphic 48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" path="m,l2008733,e" filled="f" strokecolor="#939598" strokeweight="1.25pt">
                  <v:stroke dashstyle="dot"/>
                  <v:path arrowok="t"/>
                </v:shape>
                <v:shape id="Graphic 48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32D19FC4" w14:textId="77777777" w:rsidR="0041426B" w:rsidRDefault="0041426B">
      <w:pPr>
        <w:pStyle w:val="BodyText"/>
        <w:spacing w:before="5"/>
        <w:rPr>
          <w:sz w:val="7"/>
        </w:rPr>
      </w:pPr>
    </w:p>
    <w:p w14:paraId="2EEAF6B9" w14:textId="77777777" w:rsidR="0041426B" w:rsidRDefault="0041426B">
      <w:pPr>
        <w:pStyle w:val="BodyText"/>
        <w:rPr>
          <w:sz w:val="7"/>
        </w:rPr>
        <w:sectPr w:rsidR="0041426B">
          <w:type w:val="continuous"/>
          <w:pgSz w:w="12240" w:h="15840"/>
          <w:pgMar w:top="700" w:right="0" w:bottom="0" w:left="0" w:header="0" w:footer="553" w:gutter="0"/>
          <w:cols w:space="720"/>
        </w:sectPr>
      </w:pPr>
    </w:p>
    <w:p w14:paraId="0707ECDB" w14:textId="77777777" w:rsidR="0041426B" w:rsidRDefault="0041426B">
      <w:pPr>
        <w:pStyle w:val="BodyText"/>
        <w:rPr>
          <w:sz w:val="18"/>
        </w:rPr>
      </w:pPr>
    </w:p>
    <w:p w14:paraId="56163246" w14:textId="77777777" w:rsidR="0041426B" w:rsidRDefault="0041426B">
      <w:pPr>
        <w:pStyle w:val="BodyText"/>
        <w:rPr>
          <w:sz w:val="18"/>
        </w:rPr>
      </w:pPr>
    </w:p>
    <w:p w14:paraId="2C93816C" w14:textId="77777777" w:rsidR="0041426B" w:rsidRDefault="0041426B">
      <w:pPr>
        <w:pStyle w:val="BodyText"/>
        <w:rPr>
          <w:sz w:val="18"/>
        </w:rPr>
      </w:pPr>
    </w:p>
    <w:p w14:paraId="31D8C57B" w14:textId="77777777" w:rsidR="0041426B" w:rsidRDefault="0041426B">
      <w:pPr>
        <w:pStyle w:val="BodyText"/>
        <w:rPr>
          <w:sz w:val="18"/>
        </w:rPr>
      </w:pPr>
    </w:p>
    <w:p w14:paraId="641CD0D4" w14:textId="77777777" w:rsidR="0041426B" w:rsidRDefault="0041426B">
      <w:pPr>
        <w:pStyle w:val="BodyText"/>
        <w:rPr>
          <w:sz w:val="18"/>
        </w:rPr>
      </w:pPr>
    </w:p>
    <w:p w14:paraId="40844A5B" w14:textId="77777777" w:rsidR="0041426B" w:rsidRDefault="0041426B">
      <w:pPr>
        <w:pStyle w:val="BodyText"/>
        <w:rPr>
          <w:sz w:val="18"/>
        </w:rPr>
      </w:pPr>
    </w:p>
    <w:p w14:paraId="2E2549C5" w14:textId="77777777" w:rsidR="0041426B" w:rsidRDefault="0041426B">
      <w:pPr>
        <w:pStyle w:val="BodyText"/>
        <w:rPr>
          <w:sz w:val="18"/>
        </w:rPr>
      </w:pPr>
    </w:p>
    <w:p w14:paraId="678BD3B2" w14:textId="77777777" w:rsidR="0041426B" w:rsidRDefault="0041426B">
      <w:pPr>
        <w:pStyle w:val="BodyText"/>
        <w:rPr>
          <w:sz w:val="18"/>
        </w:rPr>
      </w:pPr>
    </w:p>
    <w:p w14:paraId="7A45384A" w14:textId="77777777" w:rsidR="0041426B" w:rsidRDefault="0041426B">
      <w:pPr>
        <w:pStyle w:val="BodyText"/>
        <w:rPr>
          <w:sz w:val="18"/>
        </w:rPr>
      </w:pPr>
    </w:p>
    <w:p w14:paraId="4C8D6CE9" w14:textId="77777777" w:rsidR="0041426B" w:rsidRDefault="0041426B">
      <w:pPr>
        <w:pStyle w:val="BodyText"/>
        <w:rPr>
          <w:sz w:val="18"/>
        </w:rPr>
      </w:pPr>
    </w:p>
    <w:p w14:paraId="68981490" w14:textId="77777777" w:rsidR="0041426B" w:rsidRDefault="0041426B">
      <w:pPr>
        <w:pStyle w:val="BodyText"/>
        <w:spacing w:before="70"/>
        <w:rPr>
          <w:sz w:val="18"/>
        </w:rPr>
      </w:pPr>
    </w:p>
    <w:p w14:paraId="2D59C410" w14:textId="77777777" w:rsidR="0041426B" w:rsidRDefault="00000000">
      <w:pPr>
        <w:spacing w:line="205" w:lineRule="exact"/>
        <w:ind w:left="720"/>
        <w:rPr>
          <w:rFonts w:ascii="Trebuchet MS"/>
          <w:i/>
          <w:sz w:val="18"/>
        </w:rPr>
      </w:pPr>
      <w:r>
        <w:rPr>
          <w:rFonts w:ascii="Gill Sans MT"/>
          <w:b/>
          <w:i/>
          <w:color w:val="231F20"/>
          <w:w w:val="90"/>
          <w:sz w:val="18"/>
        </w:rPr>
        <w:t>Figure</w:t>
      </w:r>
      <w:r>
        <w:rPr>
          <w:rFonts w:ascii="Gill Sans MT"/>
          <w:b/>
          <w:i/>
          <w:color w:val="231F20"/>
          <w:spacing w:val="-4"/>
          <w:w w:val="90"/>
          <w:sz w:val="18"/>
        </w:rPr>
        <w:t xml:space="preserve"> </w:t>
      </w:r>
      <w:r>
        <w:rPr>
          <w:rFonts w:ascii="Gill Sans MT"/>
          <w:b/>
          <w:i/>
          <w:color w:val="231F20"/>
          <w:w w:val="90"/>
          <w:sz w:val="18"/>
        </w:rPr>
        <w:t>17</w:t>
      </w:r>
      <w:r>
        <w:rPr>
          <w:rFonts w:ascii="Gill Sans MT"/>
          <w:b/>
          <w:i/>
          <w:color w:val="231F20"/>
          <w:spacing w:val="33"/>
          <w:sz w:val="18"/>
        </w:rPr>
        <w:t xml:space="preserve"> </w:t>
      </w:r>
      <w:r>
        <w:rPr>
          <w:rFonts w:ascii="Trebuchet MS"/>
          <w:i/>
          <w:color w:val="231F20"/>
          <w:w w:val="90"/>
          <w:sz w:val="18"/>
        </w:rPr>
        <w:t>Using</w:t>
      </w:r>
      <w:r>
        <w:rPr>
          <w:rFonts w:ascii="Trebuchet MS"/>
          <w:i/>
          <w:color w:val="231F20"/>
          <w:spacing w:val="-7"/>
          <w:w w:val="90"/>
          <w:sz w:val="18"/>
        </w:rPr>
        <w:t xml:space="preserve"> </w:t>
      </w:r>
      <w:r>
        <w:rPr>
          <w:rFonts w:ascii="Trebuchet MS"/>
          <w:i/>
          <w:color w:val="231F20"/>
          <w:w w:val="90"/>
          <w:sz w:val="18"/>
        </w:rPr>
        <w:t>synthetic</w:t>
      </w:r>
      <w:r>
        <w:rPr>
          <w:rFonts w:ascii="Trebuchet MS"/>
          <w:i/>
          <w:color w:val="231F20"/>
          <w:spacing w:val="-8"/>
          <w:w w:val="90"/>
          <w:sz w:val="18"/>
        </w:rPr>
        <w:t xml:space="preserve"> </w:t>
      </w:r>
      <w:r>
        <w:rPr>
          <w:rFonts w:ascii="Trebuchet MS"/>
          <w:i/>
          <w:color w:val="231F20"/>
          <w:w w:val="90"/>
          <w:sz w:val="18"/>
        </w:rPr>
        <w:t>gene</w:t>
      </w:r>
      <w:r>
        <w:rPr>
          <w:rFonts w:ascii="Trebuchet MS"/>
          <w:i/>
          <w:color w:val="231F20"/>
          <w:spacing w:val="-7"/>
          <w:w w:val="90"/>
          <w:sz w:val="18"/>
        </w:rPr>
        <w:t xml:space="preserve"> </w:t>
      </w:r>
      <w:r>
        <w:rPr>
          <w:rFonts w:ascii="Trebuchet MS"/>
          <w:i/>
          <w:color w:val="231F20"/>
          <w:w w:val="90"/>
          <w:sz w:val="18"/>
        </w:rPr>
        <w:t>circuits</w:t>
      </w:r>
      <w:r>
        <w:rPr>
          <w:rFonts w:ascii="Trebuchet MS"/>
          <w:i/>
          <w:color w:val="231F20"/>
          <w:spacing w:val="-8"/>
          <w:w w:val="90"/>
          <w:sz w:val="18"/>
        </w:rPr>
        <w:t xml:space="preserve"> </w:t>
      </w:r>
      <w:r>
        <w:rPr>
          <w:rFonts w:ascii="Trebuchet MS"/>
          <w:i/>
          <w:color w:val="231F20"/>
          <w:w w:val="90"/>
          <w:sz w:val="18"/>
        </w:rPr>
        <w:t>(linearizers)</w:t>
      </w:r>
      <w:r>
        <w:rPr>
          <w:rFonts w:ascii="Trebuchet MS"/>
          <w:i/>
          <w:color w:val="231F20"/>
          <w:spacing w:val="-7"/>
          <w:w w:val="90"/>
          <w:sz w:val="18"/>
        </w:rPr>
        <w:t xml:space="preserve"> </w:t>
      </w:r>
      <w:r>
        <w:rPr>
          <w:rFonts w:ascii="Trebuchet MS"/>
          <w:i/>
          <w:color w:val="231F20"/>
          <w:w w:val="90"/>
          <w:sz w:val="18"/>
        </w:rPr>
        <w:t>to</w:t>
      </w:r>
      <w:r>
        <w:rPr>
          <w:rFonts w:ascii="Trebuchet MS"/>
          <w:i/>
          <w:color w:val="231F20"/>
          <w:spacing w:val="-8"/>
          <w:w w:val="90"/>
          <w:sz w:val="18"/>
        </w:rPr>
        <w:t xml:space="preserve"> </w:t>
      </w:r>
      <w:r>
        <w:rPr>
          <w:rFonts w:ascii="Trebuchet MS"/>
          <w:i/>
          <w:color w:val="231F20"/>
          <w:w w:val="90"/>
          <w:sz w:val="18"/>
        </w:rPr>
        <w:t>precisely</w:t>
      </w:r>
      <w:r>
        <w:rPr>
          <w:rFonts w:ascii="Trebuchet MS"/>
          <w:i/>
          <w:color w:val="231F20"/>
          <w:spacing w:val="-7"/>
          <w:w w:val="90"/>
          <w:sz w:val="18"/>
        </w:rPr>
        <w:t xml:space="preserve"> </w:t>
      </w:r>
      <w:r>
        <w:rPr>
          <w:rFonts w:ascii="Trebuchet MS"/>
          <w:i/>
          <w:color w:val="231F20"/>
          <w:w w:val="90"/>
          <w:sz w:val="18"/>
        </w:rPr>
        <w:t>control</w:t>
      </w:r>
      <w:r>
        <w:rPr>
          <w:rFonts w:ascii="Trebuchet MS"/>
          <w:i/>
          <w:color w:val="231F20"/>
          <w:spacing w:val="-8"/>
          <w:w w:val="90"/>
          <w:sz w:val="18"/>
        </w:rPr>
        <w:t xml:space="preserve"> </w:t>
      </w:r>
      <w:r>
        <w:rPr>
          <w:rFonts w:ascii="Trebuchet MS"/>
          <w:i/>
          <w:color w:val="231F20"/>
          <w:w w:val="90"/>
          <w:sz w:val="18"/>
        </w:rPr>
        <w:t>the</w:t>
      </w:r>
      <w:r>
        <w:rPr>
          <w:rFonts w:ascii="Trebuchet MS"/>
          <w:i/>
          <w:color w:val="231F20"/>
          <w:spacing w:val="-7"/>
          <w:w w:val="90"/>
          <w:sz w:val="18"/>
        </w:rPr>
        <w:t xml:space="preserve"> </w:t>
      </w:r>
      <w:r>
        <w:rPr>
          <w:rFonts w:ascii="Trebuchet MS"/>
          <w:i/>
          <w:color w:val="231F20"/>
          <w:w w:val="90"/>
          <w:sz w:val="18"/>
        </w:rPr>
        <w:t>levels</w:t>
      </w:r>
      <w:r>
        <w:rPr>
          <w:rFonts w:ascii="Trebuchet MS"/>
          <w:i/>
          <w:color w:val="231F20"/>
          <w:spacing w:val="-7"/>
          <w:w w:val="90"/>
          <w:sz w:val="18"/>
        </w:rPr>
        <w:t xml:space="preserve"> </w:t>
      </w:r>
      <w:r>
        <w:rPr>
          <w:rFonts w:ascii="Trebuchet MS"/>
          <w:i/>
          <w:color w:val="231F20"/>
          <w:w w:val="90"/>
          <w:sz w:val="18"/>
        </w:rPr>
        <w:t>of</w:t>
      </w:r>
      <w:r>
        <w:rPr>
          <w:rFonts w:ascii="Trebuchet MS"/>
          <w:i/>
          <w:color w:val="231F20"/>
          <w:spacing w:val="-8"/>
          <w:w w:val="90"/>
          <w:sz w:val="18"/>
        </w:rPr>
        <w:t xml:space="preserve"> </w:t>
      </w:r>
      <w:r>
        <w:rPr>
          <w:rFonts w:ascii="Trebuchet MS"/>
          <w:i/>
          <w:color w:val="231F20"/>
          <w:spacing w:val="-5"/>
          <w:w w:val="90"/>
          <w:sz w:val="18"/>
        </w:rPr>
        <w:t>the</w:t>
      </w:r>
    </w:p>
    <w:p w14:paraId="67C354EE" w14:textId="77777777" w:rsidR="0041426B" w:rsidRDefault="00000000">
      <w:pPr>
        <w:spacing w:line="204" w:lineRule="exact"/>
        <w:ind w:left="720"/>
        <w:rPr>
          <w:rFonts w:ascii="Trebuchet MS" w:hAnsi="Trebuchet MS"/>
          <w:i/>
          <w:sz w:val="18"/>
        </w:rPr>
      </w:pPr>
      <w:r>
        <w:rPr>
          <w:rFonts w:ascii="Trebuchet MS" w:hAnsi="Trebuchet MS"/>
          <w:i/>
          <w:color w:val="231F20"/>
          <w:w w:val="90"/>
          <w:sz w:val="18"/>
        </w:rPr>
        <w:t>proteins</w:t>
      </w:r>
      <w:r>
        <w:rPr>
          <w:rFonts w:ascii="Trebuchet MS" w:hAnsi="Trebuchet MS"/>
          <w:i/>
          <w:color w:val="231F20"/>
          <w:spacing w:val="-14"/>
          <w:w w:val="90"/>
          <w:sz w:val="18"/>
        </w:rPr>
        <w:t xml:space="preserve"> </w:t>
      </w:r>
      <w:r>
        <w:rPr>
          <w:rFonts w:ascii="Trebuchet MS" w:hAnsi="Trebuchet MS"/>
          <w:i/>
          <w:color w:val="231F20"/>
          <w:w w:val="90"/>
          <w:sz w:val="18"/>
        </w:rPr>
        <w:t>Aβ</w:t>
      </w:r>
      <w:r>
        <w:rPr>
          <w:rFonts w:ascii="Trebuchet MS" w:hAnsi="Trebuchet MS"/>
          <w:i/>
          <w:color w:val="231F20"/>
          <w:spacing w:val="-13"/>
          <w:w w:val="90"/>
          <w:sz w:val="18"/>
        </w:rPr>
        <w:t xml:space="preserve"> </w:t>
      </w:r>
      <w:r>
        <w:rPr>
          <w:rFonts w:ascii="Trebuchet MS" w:hAnsi="Trebuchet MS"/>
          <w:i/>
          <w:color w:val="231F20"/>
          <w:w w:val="90"/>
          <w:sz w:val="18"/>
        </w:rPr>
        <w:t>and</w:t>
      </w:r>
      <w:r>
        <w:rPr>
          <w:rFonts w:ascii="Trebuchet MS" w:hAnsi="Trebuchet MS"/>
          <w:i/>
          <w:color w:val="231F20"/>
          <w:spacing w:val="-14"/>
          <w:w w:val="90"/>
          <w:sz w:val="18"/>
        </w:rPr>
        <w:t xml:space="preserve"> </w:t>
      </w:r>
      <w:r>
        <w:rPr>
          <w:rFonts w:ascii="Trebuchet MS" w:hAnsi="Trebuchet MS"/>
          <w:i/>
          <w:color w:val="231F20"/>
          <w:w w:val="90"/>
          <w:sz w:val="18"/>
        </w:rPr>
        <w:t>tau,</w:t>
      </w:r>
      <w:r>
        <w:rPr>
          <w:rFonts w:ascii="Trebuchet MS" w:hAnsi="Trebuchet MS"/>
          <w:i/>
          <w:color w:val="231F20"/>
          <w:spacing w:val="-13"/>
          <w:w w:val="90"/>
          <w:sz w:val="18"/>
        </w:rPr>
        <w:t xml:space="preserve"> </w:t>
      </w:r>
      <w:r>
        <w:rPr>
          <w:rFonts w:ascii="Trebuchet MS" w:hAnsi="Trebuchet MS"/>
          <w:i/>
          <w:color w:val="231F20"/>
          <w:w w:val="90"/>
          <w:sz w:val="18"/>
        </w:rPr>
        <w:t>we</w:t>
      </w:r>
      <w:r>
        <w:rPr>
          <w:rFonts w:ascii="Trebuchet MS" w:hAnsi="Trebuchet MS"/>
          <w:i/>
          <w:color w:val="231F20"/>
          <w:spacing w:val="-13"/>
          <w:w w:val="90"/>
          <w:sz w:val="18"/>
        </w:rPr>
        <w:t xml:space="preserve"> </w:t>
      </w:r>
      <w:r>
        <w:rPr>
          <w:rFonts w:ascii="Trebuchet MS" w:hAnsi="Trebuchet MS"/>
          <w:i/>
          <w:color w:val="231F20"/>
          <w:w w:val="90"/>
          <w:sz w:val="18"/>
        </w:rPr>
        <w:t>will</w:t>
      </w:r>
      <w:r>
        <w:rPr>
          <w:rFonts w:ascii="Trebuchet MS" w:hAnsi="Trebuchet MS"/>
          <w:i/>
          <w:color w:val="231F20"/>
          <w:spacing w:val="-14"/>
          <w:w w:val="90"/>
          <w:sz w:val="18"/>
        </w:rPr>
        <w:t xml:space="preserve"> </w:t>
      </w:r>
      <w:r>
        <w:rPr>
          <w:rFonts w:ascii="Trebuchet MS" w:hAnsi="Trebuchet MS"/>
          <w:i/>
          <w:color w:val="231F20"/>
          <w:w w:val="90"/>
          <w:sz w:val="18"/>
        </w:rPr>
        <w:t>investigate</w:t>
      </w:r>
      <w:r>
        <w:rPr>
          <w:rFonts w:ascii="Trebuchet MS" w:hAnsi="Trebuchet MS"/>
          <w:i/>
          <w:color w:val="231F20"/>
          <w:spacing w:val="-13"/>
          <w:w w:val="90"/>
          <w:sz w:val="18"/>
        </w:rPr>
        <w:t xml:space="preserve"> </w:t>
      </w:r>
      <w:r>
        <w:rPr>
          <w:rFonts w:ascii="Trebuchet MS" w:hAnsi="Trebuchet MS"/>
          <w:i/>
          <w:color w:val="231F20"/>
          <w:w w:val="90"/>
          <w:sz w:val="18"/>
        </w:rPr>
        <w:t>plaque</w:t>
      </w:r>
      <w:r>
        <w:rPr>
          <w:rFonts w:ascii="Trebuchet MS" w:hAnsi="Trebuchet MS"/>
          <w:i/>
          <w:color w:val="231F20"/>
          <w:spacing w:val="-13"/>
          <w:w w:val="90"/>
          <w:sz w:val="18"/>
        </w:rPr>
        <w:t xml:space="preserve"> </w:t>
      </w:r>
      <w:r>
        <w:rPr>
          <w:rFonts w:ascii="Trebuchet MS" w:hAnsi="Trebuchet MS"/>
          <w:i/>
          <w:color w:val="231F20"/>
          <w:w w:val="90"/>
          <w:sz w:val="18"/>
        </w:rPr>
        <w:t>and</w:t>
      </w:r>
      <w:r>
        <w:rPr>
          <w:rFonts w:ascii="Trebuchet MS" w:hAnsi="Trebuchet MS"/>
          <w:i/>
          <w:color w:val="231F20"/>
          <w:spacing w:val="-14"/>
          <w:w w:val="90"/>
          <w:sz w:val="18"/>
        </w:rPr>
        <w:t xml:space="preserve"> </w:t>
      </w:r>
      <w:r>
        <w:rPr>
          <w:rFonts w:ascii="Trebuchet MS" w:hAnsi="Trebuchet MS"/>
          <w:i/>
          <w:color w:val="231F20"/>
          <w:w w:val="90"/>
          <w:sz w:val="18"/>
        </w:rPr>
        <w:t>aggregate</w:t>
      </w:r>
      <w:r>
        <w:rPr>
          <w:rFonts w:ascii="Trebuchet MS" w:hAnsi="Trebuchet MS"/>
          <w:i/>
          <w:color w:val="231F20"/>
          <w:spacing w:val="-13"/>
          <w:w w:val="90"/>
          <w:sz w:val="18"/>
        </w:rPr>
        <w:t xml:space="preserve"> </w:t>
      </w:r>
      <w:r>
        <w:rPr>
          <w:rFonts w:ascii="Trebuchet MS" w:hAnsi="Trebuchet MS"/>
          <w:i/>
          <w:color w:val="231F20"/>
          <w:w w:val="90"/>
          <w:sz w:val="18"/>
        </w:rPr>
        <w:t>formation</w:t>
      </w:r>
      <w:r>
        <w:rPr>
          <w:rFonts w:ascii="Trebuchet MS" w:hAnsi="Trebuchet MS"/>
          <w:i/>
          <w:color w:val="231F20"/>
          <w:spacing w:val="-13"/>
          <w:w w:val="90"/>
          <w:sz w:val="18"/>
        </w:rPr>
        <w:t xml:space="preserve"> </w:t>
      </w:r>
      <w:r>
        <w:rPr>
          <w:rFonts w:ascii="Trebuchet MS" w:hAnsi="Trebuchet MS"/>
          <w:i/>
          <w:color w:val="231F20"/>
          <w:w w:val="90"/>
          <w:sz w:val="18"/>
        </w:rPr>
        <w:t>and</w:t>
      </w:r>
      <w:r>
        <w:rPr>
          <w:rFonts w:ascii="Trebuchet MS" w:hAnsi="Trebuchet MS"/>
          <w:i/>
          <w:color w:val="231F20"/>
          <w:spacing w:val="-14"/>
          <w:w w:val="90"/>
          <w:sz w:val="18"/>
        </w:rPr>
        <w:t xml:space="preserve"> </w:t>
      </w:r>
      <w:r>
        <w:rPr>
          <w:rFonts w:ascii="Trebuchet MS" w:hAnsi="Trebuchet MS"/>
          <w:i/>
          <w:color w:val="231F20"/>
          <w:w w:val="90"/>
          <w:sz w:val="18"/>
        </w:rPr>
        <w:t>cell</w:t>
      </w:r>
      <w:r>
        <w:rPr>
          <w:rFonts w:ascii="Trebuchet MS" w:hAnsi="Trebuchet MS"/>
          <w:i/>
          <w:color w:val="231F20"/>
          <w:spacing w:val="-13"/>
          <w:w w:val="90"/>
          <w:sz w:val="18"/>
        </w:rPr>
        <w:t xml:space="preserve"> </w:t>
      </w:r>
      <w:r>
        <w:rPr>
          <w:rFonts w:ascii="Trebuchet MS" w:hAnsi="Trebuchet MS"/>
          <w:i/>
          <w:color w:val="231F20"/>
          <w:spacing w:val="-2"/>
          <w:w w:val="90"/>
          <w:sz w:val="18"/>
        </w:rPr>
        <w:t>viability.</w:t>
      </w:r>
    </w:p>
    <w:p w14:paraId="4B9E145D" w14:textId="77777777" w:rsidR="0041426B" w:rsidRDefault="00000000">
      <w:pPr>
        <w:pStyle w:val="Heading2"/>
        <w:spacing w:before="30" w:line="242" w:lineRule="auto"/>
        <w:ind w:left="185" w:right="980"/>
      </w:pPr>
      <w:bookmarkStart w:id="71" w:name="_TOC_250046"/>
      <w:r>
        <w:rPr>
          <w:b w:val="0"/>
        </w:rPr>
        <w:br w:type="column"/>
      </w:r>
      <w:r>
        <w:rPr>
          <w:color w:val="B81237"/>
          <w:spacing w:val="-10"/>
        </w:rPr>
        <w:t>Identifying,</w:t>
      </w:r>
      <w:r>
        <w:rPr>
          <w:color w:val="B81237"/>
          <w:spacing w:val="-20"/>
        </w:rPr>
        <w:t xml:space="preserve"> </w:t>
      </w:r>
      <w:r>
        <w:rPr>
          <w:color w:val="B81237"/>
          <w:spacing w:val="-10"/>
        </w:rPr>
        <w:t>Managing,</w:t>
      </w:r>
      <w:r>
        <w:rPr>
          <w:color w:val="B81237"/>
          <w:spacing w:val="-20"/>
        </w:rPr>
        <w:t xml:space="preserve"> </w:t>
      </w:r>
      <w:r>
        <w:rPr>
          <w:color w:val="B81237"/>
          <w:spacing w:val="-10"/>
        </w:rPr>
        <w:t xml:space="preserve">and </w:t>
      </w:r>
      <w:r>
        <w:rPr>
          <w:color w:val="B81237"/>
          <w:spacing w:val="-2"/>
        </w:rPr>
        <w:t>Presenting</w:t>
      </w:r>
      <w:r>
        <w:rPr>
          <w:color w:val="B81237"/>
          <w:spacing w:val="-28"/>
        </w:rPr>
        <w:t xml:space="preserve"> </w:t>
      </w:r>
      <w:r>
        <w:rPr>
          <w:color w:val="B81237"/>
          <w:spacing w:val="-2"/>
        </w:rPr>
        <w:t xml:space="preserve">Personalized </w:t>
      </w:r>
      <w:r>
        <w:rPr>
          <w:color w:val="B81237"/>
          <w:w w:val="90"/>
        </w:rPr>
        <w:t xml:space="preserve">Connections for Enhanced </w:t>
      </w:r>
      <w:r>
        <w:rPr>
          <w:color w:val="B81237"/>
        </w:rPr>
        <w:t>Cognitive</w:t>
      </w:r>
      <w:r>
        <w:rPr>
          <w:color w:val="B81237"/>
          <w:spacing w:val="-24"/>
        </w:rPr>
        <w:t xml:space="preserve"> </w:t>
      </w:r>
      <w:bookmarkEnd w:id="71"/>
      <w:r>
        <w:rPr>
          <w:color w:val="B81237"/>
        </w:rPr>
        <w:t>Stimulation</w:t>
      </w:r>
    </w:p>
    <w:p w14:paraId="0A800ED4" w14:textId="77777777" w:rsidR="0041426B" w:rsidRPr="00FB1DB0" w:rsidRDefault="00000000">
      <w:pPr>
        <w:pStyle w:val="BodyText"/>
        <w:spacing w:before="88" w:line="252" w:lineRule="auto"/>
        <w:ind w:left="185" w:right="282"/>
        <w:rPr>
          <w:lang w:val="pt-BR"/>
        </w:rPr>
      </w:pPr>
      <w:r w:rsidRPr="00FB1DB0">
        <w:rPr>
          <w:color w:val="231F20"/>
          <w:lang w:val="pt-BR"/>
        </w:rPr>
        <w:t>Shmuel</w:t>
      </w:r>
      <w:r w:rsidRPr="00FB1DB0">
        <w:rPr>
          <w:color w:val="231F20"/>
          <w:spacing w:val="-20"/>
          <w:lang w:val="pt-BR"/>
        </w:rPr>
        <w:t xml:space="preserve"> </w:t>
      </w:r>
      <w:proofErr w:type="spellStart"/>
      <w:r w:rsidRPr="00FB1DB0">
        <w:rPr>
          <w:color w:val="231F20"/>
          <w:lang w:val="pt-BR"/>
        </w:rPr>
        <w:t>Einav</w:t>
      </w:r>
      <w:proofErr w:type="spellEnd"/>
      <w:r w:rsidRPr="00FB1DB0">
        <w:rPr>
          <w:color w:val="231F20"/>
          <w:lang w:val="pt-BR"/>
        </w:rPr>
        <w:t xml:space="preserve"> </w:t>
      </w:r>
      <w:hyperlink r:id="rId188">
        <w:r w:rsidRPr="00FB1DB0">
          <w:rPr>
            <w:color w:val="231F20"/>
            <w:spacing w:val="-2"/>
            <w:lang w:val="pt-BR"/>
          </w:rPr>
          <w:t>shmuel.einav@stonybrook.edu</w:t>
        </w:r>
      </w:hyperlink>
    </w:p>
    <w:p w14:paraId="6DC582BA" w14:textId="77777777" w:rsidR="0041426B" w:rsidRDefault="00000000">
      <w:pPr>
        <w:pStyle w:val="BodyText"/>
        <w:spacing w:before="92" w:line="252" w:lineRule="auto"/>
        <w:ind w:left="185" w:right="282"/>
      </w:pPr>
      <w:r>
        <w:rPr>
          <w:color w:val="58595B"/>
        </w:rPr>
        <w:t>Alzheimer’s</w:t>
      </w:r>
      <w:r>
        <w:rPr>
          <w:color w:val="58595B"/>
          <w:spacing w:val="-2"/>
        </w:rPr>
        <w:t xml:space="preserve"> </w:t>
      </w:r>
      <w:r>
        <w:rPr>
          <w:color w:val="58595B"/>
        </w:rPr>
        <w:t>disease</w:t>
      </w:r>
      <w:r>
        <w:rPr>
          <w:color w:val="58595B"/>
          <w:spacing w:val="-2"/>
        </w:rPr>
        <w:t xml:space="preserve"> </w:t>
      </w:r>
      <w:r>
        <w:rPr>
          <w:color w:val="58595B"/>
        </w:rPr>
        <w:t>is</w:t>
      </w:r>
      <w:r>
        <w:rPr>
          <w:color w:val="58595B"/>
          <w:spacing w:val="-2"/>
        </w:rPr>
        <w:t xml:space="preserve"> </w:t>
      </w:r>
      <w:r>
        <w:rPr>
          <w:color w:val="58595B"/>
        </w:rPr>
        <w:t xml:space="preserve">commonly </w:t>
      </w:r>
      <w:r>
        <w:rPr>
          <w:color w:val="58595B"/>
          <w:spacing w:val="-2"/>
        </w:rPr>
        <w:t>preceded</w:t>
      </w:r>
      <w:r>
        <w:rPr>
          <w:color w:val="58595B"/>
          <w:spacing w:val="-22"/>
        </w:rPr>
        <w:t xml:space="preserve"> </w:t>
      </w:r>
      <w:r>
        <w:rPr>
          <w:color w:val="58595B"/>
          <w:spacing w:val="-2"/>
        </w:rPr>
        <w:t>by</w:t>
      </w:r>
      <w:r>
        <w:rPr>
          <w:color w:val="58595B"/>
          <w:spacing w:val="-22"/>
        </w:rPr>
        <w:t xml:space="preserve"> </w:t>
      </w:r>
      <w:r>
        <w:rPr>
          <w:color w:val="58595B"/>
          <w:spacing w:val="-2"/>
        </w:rPr>
        <w:t>mild</w:t>
      </w:r>
      <w:r>
        <w:rPr>
          <w:color w:val="58595B"/>
          <w:spacing w:val="-22"/>
        </w:rPr>
        <w:t xml:space="preserve"> </w:t>
      </w:r>
      <w:r>
        <w:rPr>
          <w:color w:val="58595B"/>
          <w:spacing w:val="-2"/>
        </w:rPr>
        <w:t>cognitive</w:t>
      </w:r>
      <w:r>
        <w:rPr>
          <w:color w:val="58595B"/>
          <w:spacing w:val="-22"/>
        </w:rPr>
        <w:t xml:space="preserve"> </w:t>
      </w:r>
      <w:r>
        <w:rPr>
          <w:color w:val="58595B"/>
          <w:spacing w:val="-2"/>
        </w:rPr>
        <w:t xml:space="preserve">impairment </w:t>
      </w:r>
      <w:r>
        <w:rPr>
          <w:color w:val="58595B"/>
        </w:rPr>
        <w:t>(MCI)</w:t>
      </w:r>
      <w:r>
        <w:rPr>
          <w:color w:val="58595B"/>
          <w:spacing w:val="-4"/>
        </w:rPr>
        <w:t xml:space="preserve"> </w:t>
      </w:r>
      <w:r>
        <w:rPr>
          <w:color w:val="58595B"/>
        </w:rPr>
        <w:t>that</w:t>
      </w:r>
      <w:r>
        <w:rPr>
          <w:color w:val="58595B"/>
          <w:spacing w:val="-5"/>
        </w:rPr>
        <w:t xml:space="preserve"> </w:t>
      </w:r>
      <w:r>
        <w:rPr>
          <w:color w:val="58595B"/>
        </w:rPr>
        <w:t>can</w:t>
      </w:r>
      <w:r>
        <w:rPr>
          <w:color w:val="58595B"/>
          <w:spacing w:val="-4"/>
        </w:rPr>
        <w:t xml:space="preserve"> </w:t>
      </w:r>
      <w:r>
        <w:rPr>
          <w:color w:val="58595B"/>
        </w:rPr>
        <w:t>progress</w:t>
      </w:r>
      <w:r>
        <w:rPr>
          <w:color w:val="58595B"/>
          <w:spacing w:val="-5"/>
        </w:rPr>
        <w:t xml:space="preserve"> </w:t>
      </w:r>
      <w:r>
        <w:rPr>
          <w:color w:val="58595B"/>
        </w:rPr>
        <w:t>for</w:t>
      </w:r>
      <w:r>
        <w:rPr>
          <w:color w:val="58595B"/>
          <w:spacing w:val="-4"/>
        </w:rPr>
        <w:t xml:space="preserve"> </w:t>
      </w:r>
      <w:r>
        <w:rPr>
          <w:color w:val="58595B"/>
        </w:rPr>
        <w:t>years</w:t>
      </w:r>
    </w:p>
    <w:p w14:paraId="4D34FDC0" w14:textId="77777777" w:rsidR="0041426B" w:rsidRDefault="0041426B">
      <w:pPr>
        <w:pStyle w:val="BodyText"/>
        <w:spacing w:line="252" w:lineRule="auto"/>
        <w:sectPr w:rsidR="0041426B">
          <w:type w:val="continuous"/>
          <w:pgSz w:w="12240" w:h="15840"/>
          <w:pgMar w:top="700" w:right="0" w:bottom="0" w:left="0" w:header="0" w:footer="553" w:gutter="0"/>
          <w:cols w:num="2" w:space="720" w:equalWidth="0">
            <w:col w:w="7995" w:space="40"/>
            <w:col w:w="4205"/>
          </w:cols>
        </w:sectPr>
      </w:pPr>
    </w:p>
    <w:p w14:paraId="04F7830C" w14:textId="77777777" w:rsidR="0041426B" w:rsidRDefault="0041426B">
      <w:pPr>
        <w:pStyle w:val="BodyText"/>
      </w:pPr>
    </w:p>
    <w:p w14:paraId="266B2419" w14:textId="77777777" w:rsidR="0041426B" w:rsidRDefault="0041426B">
      <w:pPr>
        <w:pStyle w:val="BodyText"/>
      </w:pPr>
    </w:p>
    <w:p w14:paraId="7754AA85" w14:textId="77777777" w:rsidR="0041426B" w:rsidRDefault="0041426B">
      <w:pPr>
        <w:pStyle w:val="BodyText"/>
      </w:pPr>
    </w:p>
    <w:p w14:paraId="061EAF8C" w14:textId="77777777" w:rsidR="0041426B" w:rsidRDefault="0041426B">
      <w:pPr>
        <w:pStyle w:val="BodyText"/>
      </w:pPr>
    </w:p>
    <w:p w14:paraId="624151D1" w14:textId="77777777" w:rsidR="0041426B" w:rsidRDefault="0041426B">
      <w:pPr>
        <w:pStyle w:val="BodyText"/>
      </w:pPr>
    </w:p>
    <w:p w14:paraId="7EECB575" w14:textId="77777777" w:rsidR="0041426B" w:rsidRDefault="0041426B">
      <w:pPr>
        <w:pStyle w:val="BodyText"/>
      </w:pPr>
    </w:p>
    <w:p w14:paraId="59FA5758" w14:textId="77777777" w:rsidR="0041426B" w:rsidRDefault="0041426B">
      <w:pPr>
        <w:pStyle w:val="BodyText"/>
        <w:spacing w:before="100"/>
      </w:pPr>
    </w:p>
    <w:p w14:paraId="73F59EF6" w14:textId="77777777" w:rsidR="0041426B" w:rsidRDefault="0041426B">
      <w:pPr>
        <w:pStyle w:val="BodyText"/>
        <w:sectPr w:rsidR="0041426B">
          <w:pgSz w:w="12240" w:h="15840"/>
          <w:pgMar w:top="700" w:right="0" w:bottom="740" w:left="0" w:header="0" w:footer="553" w:gutter="0"/>
          <w:cols w:space="720"/>
        </w:sectPr>
      </w:pPr>
    </w:p>
    <w:p w14:paraId="30E034F6" w14:textId="77777777" w:rsidR="0041426B" w:rsidRDefault="00000000">
      <w:pPr>
        <w:pStyle w:val="BodyText"/>
        <w:spacing w:before="72" w:line="254" w:lineRule="auto"/>
        <w:ind w:left="720" w:right="463"/>
      </w:pPr>
      <w:r>
        <w:rPr>
          <w:color w:val="58595B"/>
        </w:rPr>
        <w:t>before</w:t>
      </w:r>
      <w:r>
        <w:rPr>
          <w:color w:val="58595B"/>
          <w:spacing w:val="-6"/>
        </w:rPr>
        <w:t xml:space="preserve"> </w:t>
      </w:r>
      <w:r>
        <w:rPr>
          <w:color w:val="58595B"/>
        </w:rPr>
        <w:t>becoming</w:t>
      </w:r>
      <w:r>
        <w:rPr>
          <w:color w:val="58595B"/>
          <w:spacing w:val="-6"/>
        </w:rPr>
        <w:t xml:space="preserve"> </w:t>
      </w:r>
      <w:r>
        <w:rPr>
          <w:color w:val="58595B"/>
        </w:rPr>
        <w:t>diagnostic.</w:t>
      </w:r>
      <w:r>
        <w:rPr>
          <w:color w:val="58595B"/>
          <w:spacing w:val="-6"/>
        </w:rPr>
        <w:t xml:space="preserve"> </w:t>
      </w:r>
      <w:r>
        <w:rPr>
          <w:color w:val="58595B"/>
        </w:rPr>
        <w:t xml:space="preserve">In </w:t>
      </w:r>
      <w:r>
        <w:rPr>
          <w:color w:val="58595B"/>
          <w:spacing w:val="-2"/>
        </w:rPr>
        <w:t>this</w:t>
      </w:r>
      <w:r>
        <w:rPr>
          <w:color w:val="58595B"/>
          <w:spacing w:val="-24"/>
        </w:rPr>
        <w:t xml:space="preserve"> </w:t>
      </w:r>
      <w:r>
        <w:rPr>
          <w:color w:val="58595B"/>
          <w:spacing w:val="-2"/>
        </w:rPr>
        <w:t>study,</w:t>
      </w:r>
      <w:r>
        <w:rPr>
          <w:color w:val="58595B"/>
          <w:spacing w:val="-24"/>
        </w:rPr>
        <w:t xml:space="preserve"> </w:t>
      </w:r>
      <w:r>
        <w:rPr>
          <w:color w:val="58595B"/>
          <w:spacing w:val="-2"/>
        </w:rPr>
        <w:t>we</w:t>
      </w:r>
      <w:r>
        <w:rPr>
          <w:color w:val="58595B"/>
          <w:spacing w:val="-24"/>
        </w:rPr>
        <w:t xml:space="preserve"> </w:t>
      </w:r>
      <w:r>
        <w:rPr>
          <w:color w:val="58595B"/>
          <w:spacing w:val="-2"/>
        </w:rPr>
        <w:t>propose</w:t>
      </w:r>
      <w:r>
        <w:rPr>
          <w:color w:val="58595B"/>
          <w:spacing w:val="-24"/>
        </w:rPr>
        <w:t xml:space="preserve"> </w:t>
      </w:r>
      <w:r>
        <w:rPr>
          <w:color w:val="58595B"/>
          <w:spacing w:val="-2"/>
        </w:rPr>
        <w:t>to</w:t>
      </w:r>
      <w:r>
        <w:rPr>
          <w:color w:val="58595B"/>
          <w:spacing w:val="-24"/>
        </w:rPr>
        <w:t xml:space="preserve"> </w:t>
      </w:r>
      <w:r>
        <w:rPr>
          <w:color w:val="58595B"/>
          <w:spacing w:val="-2"/>
        </w:rPr>
        <w:t>develop</w:t>
      </w:r>
    </w:p>
    <w:p w14:paraId="245C82EE" w14:textId="77777777" w:rsidR="0041426B" w:rsidRDefault="00000000">
      <w:pPr>
        <w:pStyle w:val="BodyText"/>
        <w:spacing w:line="254" w:lineRule="auto"/>
        <w:ind w:left="720"/>
      </w:pPr>
      <w:r>
        <w:rPr>
          <w:color w:val="58595B"/>
          <w:spacing w:val="-2"/>
        </w:rPr>
        <w:t>methods</w:t>
      </w:r>
      <w:r>
        <w:rPr>
          <w:color w:val="58595B"/>
          <w:spacing w:val="-22"/>
        </w:rPr>
        <w:t xml:space="preserve"> </w:t>
      </w:r>
      <w:r>
        <w:rPr>
          <w:color w:val="58595B"/>
          <w:spacing w:val="-2"/>
        </w:rPr>
        <w:t>for</w:t>
      </w:r>
      <w:r>
        <w:rPr>
          <w:color w:val="58595B"/>
          <w:spacing w:val="-22"/>
        </w:rPr>
        <w:t xml:space="preserve"> </w:t>
      </w:r>
      <w:r>
        <w:rPr>
          <w:color w:val="58595B"/>
          <w:spacing w:val="-2"/>
        </w:rPr>
        <w:t>identifying</w:t>
      </w:r>
      <w:r>
        <w:rPr>
          <w:color w:val="58595B"/>
          <w:spacing w:val="-22"/>
        </w:rPr>
        <w:t xml:space="preserve"> </w:t>
      </w:r>
      <w:r>
        <w:rPr>
          <w:color w:val="58595B"/>
          <w:spacing w:val="-2"/>
        </w:rPr>
        <w:t>and</w:t>
      </w:r>
      <w:r>
        <w:rPr>
          <w:color w:val="58595B"/>
          <w:spacing w:val="-22"/>
        </w:rPr>
        <w:t xml:space="preserve"> </w:t>
      </w:r>
      <w:r>
        <w:rPr>
          <w:color w:val="58595B"/>
          <w:spacing w:val="-2"/>
        </w:rPr>
        <w:t xml:space="preserve">presenting </w:t>
      </w:r>
      <w:r>
        <w:rPr>
          <w:color w:val="58595B"/>
        </w:rPr>
        <w:t>personalized</w:t>
      </w:r>
      <w:r>
        <w:rPr>
          <w:color w:val="58595B"/>
          <w:spacing w:val="-13"/>
        </w:rPr>
        <w:t xml:space="preserve"> </w:t>
      </w:r>
      <w:r>
        <w:rPr>
          <w:color w:val="58595B"/>
        </w:rPr>
        <w:t>connections</w:t>
      </w:r>
      <w:r>
        <w:rPr>
          <w:color w:val="58595B"/>
          <w:spacing w:val="-13"/>
        </w:rPr>
        <w:t xml:space="preserve"> </w:t>
      </w:r>
      <w:r>
        <w:rPr>
          <w:color w:val="58595B"/>
        </w:rPr>
        <w:t>between</w:t>
      </w:r>
    </w:p>
    <w:p w14:paraId="0C17BBD5" w14:textId="77777777" w:rsidR="0041426B" w:rsidRDefault="00000000">
      <w:pPr>
        <w:pStyle w:val="BodyText"/>
        <w:spacing w:line="254" w:lineRule="auto"/>
        <w:ind w:left="720"/>
      </w:pPr>
      <w:r>
        <w:rPr>
          <w:color w:val="58595B"/>
          <w:spacing w:val="-2"/>
        </w:rPr>
        <w:t>the</w:t>
      </w:r>
      <w:r>
        <w:rPr>
          <w:color w:val="58595B"/>
          <w:spacing w:val="-19"/>
        </w:rPr>
        <w:t xml:space="preserve"> </w:t>
      </w:r>
      <w:r>
        <w:rPr>
          <w:color w:val="58595B"/>
          <w:spacing w:val="-2"/>
        </w:rPr>
        <w:t>user</w:t>
      </w:r>
      <w:r>
        <w:rPr>
          <w:color w:val="58595B"/>
          <w:spacing w:val="-19"/>
        </w:rPr>
        <w:t xml:space="preserve"> </w:t>
      </w:r>
      <w:r>
        <w:rPr>
          <w:color w:val="58595B"/>
          <w:spacing w:val="-2"/>
        </w:rPr>
        <w:t>and</w:t>
      </w:r>
      <w:r>
        <w:rPr>
          <w:color w:val="58595B"/>
          <w:spacing w:val="-19"/>
        </w:rPr>
        <w:t xml:space="preserve"> </w:t>
      </w:r>
      <w:r>
        <w:rPr>
          <w:color w:val="58595B"/>
          <w:spacing w:val="-2"/>
        </w:rPr>
        <w:t>contents.</w:t>
      </w:r>
      <w:r>
        <w:rPr>
          <w:color w:val="58595B"/>
          <w:spacing w:val="-19"/>
        </w:rPr>
        <w:t xml:space="preserve"> </w:t>
      </w:r>
      <w:r>
        <w:rPr>
          <w:color w:val="58595B"/>
          <w:spacing w:val="-2"/>
        </w:rPr>
        <w:t>An</w:t>
      </w:r>
      <w:r>
        <w:rPr>
          <w:color w:val="58595B"/>
          <w:spacing w:val="-19"/>
        </w:rPr>
        <w:t xml:space="preserve"> </w:t>
      </w:r>
      <w:r>
        <w:rPr>
          <w:color w:val="58595B"/>
          <w:spacing w:val="-2"/>
        </w:rPr>
        <w:t xml:space="preserve">interactive </w:t>
      </w:r>
      <w:r>
        <w:rPr>
          <w:color w:val="58595B"/>
        </w:rPr>
        <w:t>multimedia</w:t>
      </w:r>
      <w:r>
        <w:rPr>
          <w:color w:val="58595B"/>
          <w:spacing w:val="-6"/>
        </w:rPr>
        <w:t xml:space="preserve"> </w:t>
      </w:r>
      <w:r>
        <w:rPr>
          <w:color w:val="58595B"/>
        </w:rPr>
        <w:t>application</w:t>
      </w:r>
      <w:r>
        <w:rPr>
          <w:color w:val="58595B"/>
          <w:spacing w:val="-6"/>
        </w:rPr>
        <w:t xml:space="preserve"> </w:t>
      </w:r>
      <w:r>
        <w:rPr>
          <w:color w:val="58595B"/>
        </w:rPr>
        <w:t>and</w:t>
      </w:r>
      <w:r>
        <w:rPr>
          <w:color w:val="58595B"/>
          <w:spacing w:val="-6"/>
        </w:rPr>
        <w:t xml:space="preserve"> </w:t>
      </w:r>
      <w:r>
        <w:rPr>
          <w:color w:val="58595B"/>
        </w:rPr>
        <w:t xml:space="preserve">an </w:t>
      </w:r>
      <w:r>
        <w:rPr>
          <w:color w:val="58595B"/>
          <w:spacing w:val="-2"/>
        </w:rPr>
        <w:t>immersive</w:t>
      </w:r>
      <w:r>
        <w:rPr>
          <w:color w:val="58595B"/>
          <w:spacing w:val="-24"/>
        </w:rPr>
        <w:t xml:space="preserve"> </w:t>
      </w:r>
      <w:r>
        <w:rPr>
          <w:color w:val="58595B"/>
          <w:spacing w:val="-2"/>
        </w:rPr>
        <w:t>virtual</w:t>
      </w:r>
      <w:r>
        <w:rPr>
          <w:color w:val="58595B"/>
          <w:spacing w:val="-24"/>
        </w:rPr>
        <w:t xml:space="preserve"> </w:t>
      </w:r>
      <w:r>
        <w:rPr>
          <w:color w:val="58595B"/>
          <w:spacing w:val="-2"/>
        </w:rPr>
        <w:t>reality</w:t>
      </w:r>
      <w:r>
        <w:rPr>
          <w:color w:val="58595B"/>
          <w:spacing w:val="-24"/>
        </w:rPr>
        <w:t xml:space="preserve"> </w:t>
      </w:r>
      <w:r>
        <w:rPr>
          <w:color w:val="58595B"/>
          <w:spacing w:val="-2"/>
        </w:rPr>
        <w:t xml:space="preserve">environment </w:t>
      </w:r>
      <w:r>
        <w:rPr>
          <w:color w:val="58595B"/>
        </w:rPr>
        <w:t>will</w:t>
      </w:r>
      <w:r>
        <w:rPr>
          <w:color w:val="58595B"/>
          <w:spacing w:val="-1"/>
        </w:rPr>
        <w:t xml:space="preserve"> </w:t>
      </w:r>
      <w:r>
        <w:rPr>
          <w:color w:val="58595B"/>
        </w:rPr>
        <w:t>then</w:t>
      </w:r>
      <w:r>
        <w:rPr>
          <w:color w:val="58595B"/>
          <w:spacing w:val="-1"/>
        </w:rPr>
        <w:t xml:space="preserve"> </w:t>
      </w:r>
      <w:r>
        <w:rPr>
          <w:color w:val="58595B"/>
        </w:rPr>
        <w:t>be</w:t>
      </w:r>
      <w:r>
        <w:rPr>
          <w:color w:val="58595B"/>
          <w:spacing w:val="-1"/>
        </w:rPr>
        <w:t xml:space="preserve"> </w:t>
      </w:r>
      <w:r>
        <w:rPr>
          <w:color w:val="58595B"/>
        </w:rPr>
        <w:t>constructed</w:t>
      </w:r>
      <w:r>
        <w:rPr>
          <w:color w:val="58595B"/>
          <w:spacing w:val="-1"/>
        </w:rPr>
        <w:t xml:space="preserve"> </w:t>
      </w:r>
      <w:r>
        <w:rPr>
          <w:color w:val="58595B"/>
        </w:rPr>
        <w:t>to</w:t>
      </w:r>
      <w:r>
        <w:rPr>
          <w:color w:val="58595B"/>
          <w:spacing w:val="-1"/>
        </w:rPr>
        <w:t xml:space="preserve"> </w:t>
      </w:r>
      <w:r>
        <w:rPr>
          <w:color w:val="58595B"/>
        </w:rPr>
        <w:t>offer</w:t>
      </w:r>
    </w:p>
    <w:p w14:paraId="058D85EB" w14:textId="77777777" w:rsidR="0041426B" w:rsidRDefault="00000000">
      <w:pPr>
        <w:pStyle w:val="BodyText"/>
        <w:spacing w:line="228" w:lineRule="exact"/>
        <w:ind w:left="720"/>
      </w:pPr>
      <w:r>
        <w:rPr>
          <w:color w:val="58595B"/>
          <w:spacing w:val="-6"/>
        </w:rPr>
        <w:t>MCI</w:t>
      </w:r>
      <w:r>
        <w:rPr>
          <w:color w:val="58595B"/>
          <w:spacing w:val="-18"/>
        </w:rPr>
        <w:t xml:space="preserve"> </w:t>
      </w:r>
      <w:r>
        <w:rPr>
          <w:color w:val="58595B"/>
          <w:spacing w:val="-6"/>
        </w:rPr>
        <w:t>patients</w:t>
      </w:r>
      <w:r>
        <w:rPr>
          <w:color w:val="58595B"/>
          <w:spacing w:val="-18"/>
        </w:rPr>
        <w:t xml:space="preserve"> </w:t>
      </w:r>
      <w:proofErr w:type="gramStart"/>
      <w:r>
        <w:rPr>
          <w:color w:val="58595B"/>
          <w:spacing w:val="-6"/>
        </w:rPr>
        <w:t>an</w:t>
      </w:r>
      <w:proofErr w:type="gramEnd"/>
      <w:r>
        <w:rPr>
          <w:color w:val="58595B"/>
          <w:spacing w:val="-18"/>
        </w:rPr>
        <w:t xml:space="preserve"> </w:t>
      </w:r>
      <w:r>
        <w:rPr>
          <w:color w:val="58595B"/>
          <w:spacing w:val="-6"/>
        </w:rPr>
        <w:t>enhance</w:t>
      </w:r>
      <w:r>
        <w:rPr>
          <w:color w:val="58595B"/>
          <w:spacing w:val="-18"/>
        </w:rPr>
        <w:t xml:space="preserve"> </w:t>
      </w:r>
      <w:r>
        <w:rPr>
          <w:color w:val="58595B"/>
          <w:spacing w:val="-6"/>
        </w:rPr>
        <w:t>cognitive</w:t>
      </w:r>
    </w:p>
    <w:p w14:paraId="215729F1" w14:textId="77777777" w:rsidR="0041426B" w:rsidRDefault="00000000">
      <w:pPr>
        <w:pStyle w:val="BodyText"/>
        <w:spacing w:before="11"/>
        <w:ind w:left="720"/>
      </w:pPr>
      <w:r>
        <w:rPr>
          <w:color w:val="58595B"/>
          <w:spacing w:val="-2"/>
        </w:rPr>
        <w:t>stimulation</w:t>
      </w:r>
      <w:r>
        <w:rPr>
          <w:color w:val="58595B"/>
          <w:spacing w:val="-3"/>
        </w:rPr>
        <w:t xml:space="preserve"> </w:t>
      </w:r>
      <w:r>
        <w:rPr>
          <w:color w:val="58595B"/>
          <w:spacing w:val="-2"/>
        </w:rPr>
        <w:t>experience.</w:t>
      </w:r>
    </w:p>
    <w:p w14:paraId="27F0C46A" w14:textId="77777777" w:rsidR="0041426B" w:rsidRDefault="00000000">
      <w:pPr>
        <w:pStyle w:val="BodyText"/>
        <w:spacing w:before="103" w:line="254" w:lineRule="auto"/>
        <w:ind w:left="720" w:right="182"/>
      </w:pPr>
      <w:r>
        <w:rPr>
          <w:color w:val="58595B"/>
        </w:rPr>
        <w:t>Our</w:t>
      </w:r>
      <w:r>
        <w:rPr>
          <w:color w:val="58595B"/>
          <w:spacing w:val="-6"/>
        </w:rPr>
        <w:t xml:space="preserve"> </w:t>
      </w:r>
      <w:r>
        <w:rPr>
          <w:color w:val="58595B"/>
        </w:rPr>
        <w:t>proposed</w:t>
      </w:r>
      <w:r>
        <w:rPr>
          <w:color w:val="58595B"/>
          <w:spacing w:val="-6"/>
        </w:rPr>
        <w:t xml:space="preserve"> </w:t>
      </w:r>
      <w:r>
        <w:rPr>
          <w:color w:val="58595B"/>
        </w:rPr>
        <w:t>system</w:t>
      </w:r>
      <w:r>
        <w:rPr>
          <w:color w:val="58595B"/>
          <w:spacing w:val="-6"/>
        </w:rPr>
        <w:t xml:space="preserve"> </w:t>
      </w:r>
      <w:r>
        <w:rPr>
          <w:color w:val="58595B"/>
        </w:rPr>
        <w:t xml:space="preserve">presents </w:t>
      </w:r>
      <w:r>
        <w:rPr>
          <w:color w:val="58595B"/>
          <w:spacing w:val="-2"/>
        </w:rPr>
        <w:t>contents</w:t>
      </w:r>
      <w:r>
        <w:rPr>
          <w:color w:val="58595B"/>
          <w:spacing w:val="-16"/>
        </w:rPr>
        <w:t xml:space="preserve"> </w:t>
      </w:r>
      <w:r>
        <w:rPr>
          <w:color w:val="58595B"/>
          <w:spacing w:val="-2"/>
        </w:rPr>
        <w:t>in</w:t>
      </w:r>
      <w:r>
        <w:rPr>
          <w:color w:val="58595B"/>
          <w:spacing w:val="-16"/>
        </w:rPr>
        <w:t xml:space="preserve"> </w:t>
      </w:r>
      <w:r>
        <w:rPr>
          <w:color w:val="58595B"/>
          <w:spacing w:val="-2"/>
        </w:rPr>
        <w:t>multiple</w:t>
      </w:r>
      <w:r>
        <w:rPr>
          <w:color w:val="58595B"/>
          <w:spacing w:val="-16"/>
        </w:rPr>
        <w:t xml:space="preserve"> </w:t>
      </w:r>
      <w:r>
        <w:rPr>
          <w:color w:val="58595B"/>
          <w:spacing w:val="-2"/>
        </w:rPr>
        <w:t>forms,</w:t>
      </w:r>
      <w:r>
        <w:rPr>
          <w:color w:val="58595B"/>
          <w:spacing w:val="-16"/>
        </w:rPr>
        <w:t xml:space="preserve"> </w:t>
      </w:r>
      <w:r>
        <w:rPr>
          <w:color w:val="58595B"/>
          <w:spacing w:val="-2"/>
        </w:rPr>
        <w:t xml:space="preserve">including </w:t>
      </w:r>
      <w:r>
        <w:rPr>
          <w:color w:val="58595B"/>
        </w:rPr>
        <w:t>image,</w:t>
      </w:r>
      <w:r>
        <w:rPr>
          <w:color w:val="58595B"/>
          <w:spacing w:val="-20"/>
        </w:rPr>
        <w:t xml:space="preserve"> </w:t>
      </w:r>
      <w:r>
        <w:rPr>
          <w:color w:val="58595B"/>
        </w:rPr>
        <w:t>video,</w:t>
      </w:r>
      <w:r>
        <w:rPr>
          <w:color w:val="58595B"/>
          <w:spacing w:val="-20"/>
        </w:rPr>
        <w:t xml:space="preserve"> </w:t>
      </w:r>
      <w:r>
        <w:rPr>
          <w:color w:val="58595B"/>
        </w:rPr>
        <w:t>audio,</w:t>
      </w:r>
      <w:r>
        <w:rPr>
          <w:color w:val="58595B"/>
          <w:spacing w:val="-20"/>
        </w:rPr>
        <w:t xml:space="preserve"> </w:t>
      </w:r>
      <w:r>
        <w:rPr>
          <w:color w:val="58595B"/>
        </w:rPr>
        <w:t>text,</w:t>
      </w:r>
      <w:r>
        <w:rPr>
          <w:color w:val="58595B"/>
          <w:spacing w:val="-20"/>
        </w:rPr>
        <w:t xml:space="preserve"> </w:t>
      </w:r>
      <w:r>
        <w:rPr>
          <w:color w:val="58595B"/>
        </w:rPr>
        <w:t>as</w:t>
      </w:r>
      <w:r>
        <w:rPr>
          <w:color w:val="58595B"/>
          <w:spacing w:val="-20"/>
        </w:rPr>
        <w:t xml:space="preserve"> </w:t>
      </w:r>
      <w:r>
        <w:rPr>
          <w:color w:val="58595B"/>
        </w:rPr>
        <w:t>well</w:t>
      </w:r>
      <w:r>
        <w:rPr>
          <w:color w:val="58595B"/>
          <w:spacing w:val="-20"/>
        </w:rPr>
        <w:t xml:space="preserve"> </w:t>
      </w:r>
      <w:r>
        <w:rPr>
          <w:color w:val="58595B"/>
        </w:rPr>
        <w:t>as virtual</w:t>
      </w:r>
      <w:r>
        <w:rPr>
          <w:color w:val="58595B"/>
          <w:spacing w:val="-19"/>
        </w:rPr>
        <w:t xml:space="preserve"> </w:t>
      </w:r>
      <w:r>
        <w:rPr>
          <w:color w:val="58595B"/>
        </w:rPr>
        <w:t>reality,</w:t>
      </w:r>
      <w:r>
        <w:rPr>
          <w:color w:val="58595B"/>
          <w:spacing w:val="-19"/>
        </w:rPr>
        <w:t xml:space="preserve"> </w:t>
      </w:r>
      <w:r>
        <w:rPr>
          <w:color w:val="58595B"/>
        </w:rPr>
        <w:t>augmented</w:t>
      </w:r>
      <w:r>
        <w:rPr>
          <w:color w:val="58595B"/>
          <w:spacing w:val="-19"/>
        </w:rPr>
        <w:t xml:space="preserve"> </w:t>
      </w:r>
      <w:r>
        <w:rPr>
          <w:color w:val="58595B"/>
        </w:rPr>
        <w:t>reality,</w:t>
      </w:r>
      <w:r>
        <w:rPr>
          <w:color w:val="58595B"/>
          <w:spacing w:val="-19"/>
        </w:rPr>
        <w:t xml:space="preserve"> </w:t>
      </w:r>
      <w:r>
        <w:rPr>
          <w:color w:val="58595B"/>
        </w:rPr>
        <w:t>or mixed</w:t>
      </w:r>
      <w:r>
        <w:rPr>
          <w:color w:val="58595B"/>
          <w:spacing w:val="-19"/>
        </w:rPr>
        <w:t xml:space="preserve"> </w:t>
      </w:r>
      <w:r>
        <w:rPr>
          <w:color w:val="58595B"/>
        </w:rPr>
        <w:t>reality,</w:t>
      </w:r>
      <w:r>
        <w:rPr>
          <w:color w:val="58595B"/>
          <w:spacing w:val="-19"/>
        </w:rPr>
        <w:t xml:space="preserve"> </w:t>
      </w:r>
      <w:r>
        <w:rPr>
          <w:color w:val="58595B"/>
        </w:rPr>
        <w:t>based</w:t>
      </w:r>
      <w:r>
        <w:rPr>
          <w:color w:val="58595B"/>
          <w:spacing w:val="-19"/>
        </w:rPr>
        <w:t xml:space="preserve"> </w:t>
      </w:r>
      <w:r>
        <w:rPr>
          <w:color w:val="58595B"/>
        </w:rPr>
        <w:t>on</w:t>
      </w:r>
      <w:r>
        <w:rPr>
          <w:color w:val="58595B"/>
          <w:spacing w:val="-19"/>
        </w:rPr>
        <w:t xml:space="preserve"> </w:t>
      </w:r>
      <w:r>
        <w:rPr>
          <w:color w:val="58595B"/>
        </w:rPr>
        <w:t>analysis</w:t>
      </w:r>
      <w:r>
        <w:rPr>
          <w:color w:val="58595B"/>
          <w:spacing w:val="-19"/>
        </w:rPr>
        <w:t xml:space="preserve"> </w:t>
      </w:r>
      <w:r>
        <w:rPr>
          <w:color w:val="58595B"/>
        </w:rPr>
        <w:t xml:space="preserve">of </w:t>
      </w:r>
      <w:r>
        <w:rPr>
          <w:color w:val="58595B"/>
          <w:spacing w:val="-6"/>
        </w:rPr>
        <w:t>the</w:t>
      </w:r>
      <w:r>
        <w:rPr>
          <w:color w:val="58595B"/>
          <w:spacing w:val="-19"/>
        </w:rPr>
        <w:t xml:space="preserve"> </w:t>
      </w:r>
      <w:r>
        <w:rPr>
          <w:color w:val="58595B"/>
          <w:spacing w:val="-6"/>
        </w:rPr>
        <w:t>5W’s,</w:t>
      </w:r>
      <w:r>
        <w:rPr>
          <w:color w:val="58595B"/>
          <w:spacing w:val="-19"/>
        </w:rPr>
        <w:t xml:space="preserve"> </w:t>
      </w:r>
      <w:r>
        <w:rPr>
          <w:color w:val="58595B"/>
          <w:spacing w:val="-6"/>
        </w:rPr>
        <w:t>namely,</w:t>
      </w:r>
      <w:r>
        <w:rPr>
          <w:color w:val="58595B"/>
          <w:spacing w:val="-19"/>
        </w:rPr>
        <w:t xml:space="preserve"> </w:t>
      </w:r>
      <w:r>
        <w:rPr>
          <w:color w:val="58595B"/>
          <w:spacing w:val="-6"/>
        </w:rPr>
        <w:t>when,</w:t>
      </w:r>
      <w:r>
        <w:rPr>
          <w:color w:val="58595B"/>
          <w:spacing w:val="-19"/>
        </w:rPr>
        <w:t xml:space="preserve"> </w:t>
      </w:r>
      <w:r>
        <w:rPr>
          <w:color w:val="58595B"/>
          <w:spacing w:val="-6"/>
        </w:rPr>
        <w:t>where,</w:t>
      </w:r>
      <w:r>
        <w:rPr>
          <w:color w:val="58595B"/>
          <w:spacing w:val="-19"/>
        </w:rPr>
        <w:t xml:space="preserve"> </w:t>
      </w:r>
      <w:r>
        <w:rPr>
          <w:color w:val="58595B"/>
          <w:spacing w:val="-6"/>
        </w:rPr>
        <w:t xml:space="preserve">who, </w:t>
      </w:r>
      <w:r>
        <w:rPr>
          <w:color w:val="58595B"/>
          <w:spacing w:val="-4"/>
        </w:rPr>
        <w:t>what</w:t>
      </w:r>
      <w:r>
        <w:rPr>
          <w:color w:val="58595B"/>
          <w:spacing w:val="-24"/>
        </w:rPr>
        <w:t xml:space="preserve"> </w:t>
      </w:r>
      <w:r>
        <w:rPr>
          <w:color w:val="58595B"/>
          <w:spacing w:val="-4"/>
        </w:rPr>
        <w:t>and</w:t>
      </w:r>
      <w:r>
        <w:rPr>
          <w:color w:val="58595B"/>
          <w:spacing w:val="-24"/>
        </w:rPr>
        <w:t xml:space="preserve"> </w:t>
      </w:r>
      <w:r>
        <w:rPr>
          <w:color w:val="58595B"/>
          <w:spacing w:val="-4"/>
        </w:rPr>
        <w:t>why.</w:t>
      </w:r>
      <w:r>
        <w:rPr>
          <w:color w:val="58595B"/>
          <w:spacing w:val="-24"/>
        </w:rPr>
        <w:t xml:space="preserve"> </w:t>
      </w:r>
      <w:proofErr w:type="gramStart"/>
      <w:r>
        <w:rPr>
          <w:color w:val="58595B"/>
          <w:spacing w:val="-4"/>
        </w:rPr>
        <w:t>In</w:t>
      </w:r>
      <w:r>
        <w:rPr>
          <w:color w:val="58595B"/>
          <w:spacing w:val="-24"/>
        </w:rPr>
        <w:t xml:space="preserve"> </w:t>
      </w:r>
      <w:r>
        <w:rPr>
          <w:color w:val="58595B"/>
          <w:spacing w:val="-4"/>
        </w:rPr>
        <w:t>particular,</w:t>
      </w:r>
      <w:r>
        <w:rPr>
          <w:color w:val="58595B"/>
          <w:spacing w:val="-24"/>
        </w:rPr>
        <w:t xml:space="preserve"> </w:t>
      </w:r>
      <w:r>
        <w:rPr>
          <w:color w:val="58595B"/>
          <w:spacing w:val="-4"/>
        </w:rPr>
        <w:t>our</w:t>
      </w:r>
      <w:proofErr w:type="gramEnd"/>
      <w:r>
        <w:rPr>
          <w:color w:val="58595B"/>
          <w:spacing w:val="-24"/>
        </w:rPr>
        <w:t xml:space="preserve"> </w:t>
      </w:r>
      <w:r>
        <w:rPr>
          <w:color w:val="58595B"/>
          <w:spacing w:val="-4"/>
        </w:rPr>
        <w:t xml:space="preserve">study </w:t>
      </w:r>
      <w:r>
        <w:rPr>
          <w:color w:val="58595B"/>
        </w:rPr>
        <w:t>introduces</w:t>
      </w:r>
      <w:r>
        <w:rPr>
          <w:color w:val="58595B"/>
          <w:spacing w:val="-6"/>
        </w:rPr>
        <w:t xml:space="preserve"> </w:t>
      </w:r>
      <w:r>
        <w:rPr>
          <w:color w:val="58595B"/>
        </w:rPr>
        <w:t>methods</w:t>
      </w:r>
      <w:r>
        <w:rPr>
          <w:color w:val="58595B"/>
          <w:spacing w:val="-6"/>
        </w:rPr>
        <w:t xml:space="preserve"> </w:t>
      </w:r>
      <w:r>
        <w:rPr>
          <w:color w:val="58595B"/>
        </w:rPr>
        <w:t>to</w:t>
      </w:r>
      <w:r>
        <w:rPr>
          <w:color w:val="58595B"/>
          <w:spacing w:val="-6"/>
        </w:rPr>
        <w:t xml:space="preserve"> </w:t>
      </w:r>
      <w:r>
        <w:rPr>
          <w:color w:val="58595B"/>
        </w:rPr>
        <w:t>organize</w:t>
      </w:r>
    </w:p>
    <w:p w14:paraId="5AABE362" w14:textId="77777777" w:rsidR="0041426B" w:rsidRDefault="00000000">
      <w:pPr>
        <w:pStyle w:val="BodyText"/>
        <w:spacing w:line="254" w:lineRule="auto"/>
        <w:ind w:left="720" w:right="182"/>
      </w:pPr>
      <w:r>
        <w:rPr>
          <w:color w:val="58595B"/>
        </w:rPr>
        <w:t>the</w:t>
      </w:r>
      <w:r>
        <w:rPr>
          <w:color w:val="58595B"/>
          <w:spacing w:val="-15"/>
        </w:rPr>
        <w:t xml:space="preserve"> </w:t>
      </w:r>
      <w:r>
        <w:rPr>
          <w:color w:val="58595B"/>
        </w:rPr>
        <w:t>key</w:t>
      </w:r>
      <w:r>
        <w:rPr>
          <w:color w:val="58595B"/>
          <w:spacing w:val="-15"/>
        </w:rPr>
        <w:t xml:space="preserve"> </w:t>
      </w:r>
      <w:r>
        <w:rPr>
          <w:color w:val="58595B"/>
        </w:rPr>
        <w:t>events</w:t>
      </w:r>
      <w:r>
        <w:rPr>
          <w:color w:val="58595B"/>
          <w:spacing w:val="-15"/>
        </w:rPr>
        <w:t xml:space="preserve"> </w:t>
      </w:r>
      <w:r>
        <w:rPr>
          <w:color w:val="58595B"/>
        </w:rPr>
        <w:t>of</w:t>
      </w:r>
      <w:r>
        <w:rPr>
          <w:color w:val="58595B"/>
          <w:spacing w:val="-15"/>
        </w:rPr>
        <w:t xml:space="preserve"> </w:t>
      </w:r>
      <w:r>
        <w:rPr>
          <w:color w:val="58595B"/>
        </w:rPr>
        <w:t>a</w:t>
      </w:r>
      <w:r>
        <w:rPr>
          <w:color w:val="58595B"/>
          <w:spacing w:val="-15"/>
        </w:rPr>
        <w:t xml:space="preserve"> </w:t>
      </w:r>
      <w:r>
        <w:rPr>
          <w:color w:val="58595B"/>
        </w:rPr>
        <w:t>person’s</w:t>
      </w:r>
      <w:r>
        <w:rPr>
          <w:color w:val="58595B"/>
          <w:spacing w:val="-15"/>
        </w:rPr>
        <w:t xml:space="preserve"> </w:t>
      </w:r>
      <w:r>
        <w:rPr>
          <w:color w:val="58595B"/>
        </w:rPr>
        <w:t>life</w:t>
      </w:r>
      <w:r>
        <w:rPr>
          <w:color w:val="58595B"/>
          <w:spacing w:val="-15"/>
        </w:rPr>
        <w:t xml:space="preserve"> </w:t>
      </w:r>
      <w:r>
        <w:rPr>
          <w:color w:val="58595B"/>
        </w:rPr>
        <w:t xml:space="preserve">as </w:t>
      </w:r>
      <w:r>
        <w:rPr>
          <w:color w:val="58595B"/>
          <w:spacing w:val="-2"/>
        </w:rPr>
        <w:t>time</w:t>
      </w:r>
      <w:r>
        <w:rPr>
          <w:color w:val="58595B"/>
          <w:spacing w:val="-24"/>
        </w:rPr>
        <w:t xml:space="preserve"> </w:t>
      </w:r>
      <w:r>
        <w:rPr>
          <w:color w:val="58595B"/>
          <w:spacing w:val="-2"/>
        </w:rPr>
        <w:t>capsules</w:t>
      </w:r>
      <w:r>
        <w:rPr>
          <w:color w:val="58595B"/>
          <w:spacing w:val="-24"/>
        </w:rPr>
        <w:t xml:space="preserve"> </w:t>
      </w:r>
      <w:r>
        <w:rPr>
          <w:color w:val="58595B"/>
          <w:spacing w:val="-2"/>
        </w:rPr>
        <w:t>in</w:t>
      </w:r>
      <w:r>
        <w:rPr>
          <w:color w:val="58595B"/>
          <w:spacing w:val="-24"/>
        </w:rPr>
        <w:t xml:space="preserve"> </w:t>
      </w:r>
      <w:r>
        <w:rPr>
          <w:color w:val="58595B"/>
          <w:spacing w:val="-2"/>
        </w:rPr>
        <w:t>a</w:t>
      </w:r>
      <w:r>
        <w:rPr>
          <w:color w:val="58595B"/>
          <w:spacing w:val="-24"/>
        </w:rPr>
        <w:t xml:space="preserve"> </w:t>
      </w:r>
      <w:r>
        <w:rPr>
          <w:color w:val="58595B"/>
          <w:spacing w:val="-2"/>
        </w:rPr>
        <w:t>gamified</w:t>
      </w:r>
      <w:r>
        <w:rPr>
          <w:color w:val="58595B"/>
          <w:spacing w:val="-24"/>
        </w:rPr>
        <w:t xml:space="preserve"> </w:t>
      </w:r>
      <w:r>
        <w:rPr>
          <w:color w:val="58595B"/>
          <w:spacing w:val="-2"/>
        </w:rPr>
        <w:t>cognitive stimulation</w:t>
      </w:r>
      <w:r>
        <w:rPr>
          <w:color w:val="58595B"/>
          <w:spacing w:val="-14"/>
        </w:rPr>
        <w:t xml:space="preserve"> </w:t>
      </w:r>
      <w:r>
        <w:rPr>
          <w:color w:val="58595B"/>
          <w:spacing w:val="-2"/>
        </w:rPr>
        <w:t>environment</w:t>
      </w:r>
      <w:r>
        <w:rPr>
          <w:color w:val="58595B"/>
          <w:spacing w:val="-14"/>
        </w:rPr>
        <w:t xml:space="preserve"> </w:t>
      </w:r>
      <w:r>
        <w:rPr>
          <w:color w:val="58595B"/>
          <w:spacing w:val="-2"/>
        </w:rPr>
        <w:t>with</w:t>
      </w:r>
      <w:r>
        <w:rPr>
          <w:color w:val="58595B"/>
          <w:spacing w:val="-14"/>
        </w:rPr>
        <w:t xml:space="preserve"> </w:t>
      </w:r>
      <w:r>
        <w:rPr>
          <w:color w:val="58595B"/>
          <w:spacing w:val="-2"/>
        </w:rPr>
        <w:t>proper and</w:t>
      </w:r>
      <w:r>
        <w:rPr>
          <w:color w:val="58595B"/>
          <w:spacing w:val="-18"/>
        </w:rPr>
        <w:t xml:space="preserve"> </w:t>
      </w:r>
      <w:r>
        <w:rPr>
          <w:color w:val="58595B"/>
          <w:spacing w:val="-2"/>
        </w:rPr>
        <w:t>personalized</w:t>
      </w:r>
      <w:r>
        <w:rPr>
          <w:color w:val="58595B"/>
          <w:spacing w:val="-18"/>
        </w:rPr>
        <w:t xml:space="preserve"> </w:t>
      </w:r>
      <w:r>
        <w:rPr>
          <w:color w:val="58595B"/>
          <w:spacing w:val="-2"/>
        </w:rPr>
        <w:t>context,</w:t>
      </w:r>
      <w:r>
        <w:rPr>
          <w:color w:val="58595B"/>
          <w:spacing w:val="-18"/>
        </w:rPr>
        <w:t xml:space="preserve"> </w:t>
      </w:r>
      <w:r>
        <w:rPr>
          <w:color w:val="58595B"/>
          <w:spacing w:val="-2"/>
        </w:rPr>
        <w:t xml:space="preserve">important </w:t>
      </w:r>
      <w:r>
        <w:rPr>
          <w:color w:val="58595B"/>
        </w:rPr>
        <w:t>and</w:t>
      </w:r>
      <w:r>
        <w:rPr>
          <w:color w:val="58595B"/>
          <w:spacing w:val="-15"/>
        </w:rPr>
        <w:t xml:space="preserve"> </w:t>
      </w:r>
      <w:r>
        <w:rPr>
          <w:color w:val="58595B"/>
        </w:rPr>
        <w:t>familiar</w:t>
      </w:r>
      <w:r>
        <w:rPr>
          <w:color w:val="58595B"/>
          <w:spacing w:val="-15"/>
        </w:rPr>
        <w:t xml:space="preserve"> </w:t>
      </w:r>
      <w:r>
        <w:rPr>
          <w:color w:val="58595B"/>
        </w:rPr>
        <w:t>actors</w:t>
      </w:r>
      <w:r>
        <w:rPr>
          <w:color w:val="58595B"/>
          <w:spacing w:val="-15"/>
        </w:rPr>
        <w:t xml:space="preserve"> </w:t>
      </w:r>
      <w:r>
        <w:rPr>
          <w:color w:val="58595B"/>
        </w:rPr>
        <w:t>(i.e.,</w:t>
      </w:r>
      <w:r>
        <w:rPr>
          <w:color w:val="58595B"/>
          <w:spacing w:val="-15"/>
        </w:rPr>
        <w:t xml:space="preserve"> </w:t>
      </w:r>
      <w:r>
        <w:rPr>
          <w:color w:val="58595B"/>
        </w:rPr>
        <w:t>persons</w:t>
      </w:r>
      <w:r>
        <w:rPr>
          <w:color w:val="58595B"/>
          <w:spacing w:val="-15"/>
        </w:rPr>
        <w:t xml:space="preserve"> </w:t>
      </w:r>
      <w:r>
        <w:rPr>
          <w:color w:val="58595B"/>
        </w:rPr>
        <w:t xml:space="preserve">of </w:t>
      </w:r>
      <w:r>
        <w:rPr>
          <w:color w:val="58595B"/>
          <w:spacing w:val="-2"/>
        </w:rPr>
        <w:t>interest),</w:t>
      </w:r>
      <w:r>
        <w:rPr>
          <w:color w:val="58595B"/>
          <w:spacing w:val="-13"/>
        </w:rPr>
        <w:t xml:space="preserve"> </w:t>
      </w:r>
      <w:r>
        <w:rPr>
          <w:color w:val="58595B"/>
          <w:spacing w:val="-2"/>
        </w:rPr>
        <w:t>meaningful</w:t>
      </w:r>
      <w:r>
        <w:rPr>
          <w:color w:val="58595B"/>
          <w:spacing w:val="-13"/>
        </w:rPr>
        <w:t xml:space="preserve"> </w:t>
      </w:r>
      <w:r>
        <w:rPr>
          <w:color w:val="58595B"/>
          <w:spacing w:val="-2"/>
        </w:rPr>
        <w:t>descriptions</w:t>
      </w:r>
      <w:r>
        <w:rPr>
          <w:color w:val="58595B"/>
          <w:spacing w:val="-13"/>
        </w:rPr>
        <w:t xml:space="preserve"> </w:t>
      </w:r>
      <w:r>
        <w:rPr>
          <w:color w:val="58595B"/>
          <w:spacing w:val="-2"/>
        </w:rPr>
        <w:t xml:space="preserve">of </w:t>
      </w:r>
      <w:r>
        <w:rPr>
          <w:color w:val="58595B"/>
        </w:rPr>
        <w:t>the</w:t>
      </w:r>
      <w:r>
        <w:rPr>
          <w:color w:val="58595B"/>
          <w:spacing w:val="-1"/>
        </w:rPr>
        <w:t xml:space="preserve"> </w:t>
      </w:r>
      <w:r>
        <w:rPr>
          <w:color w:val="58595B"/>
        </w:rPr>
        <w:t>events,</w:t>
      </w:r>
      <w:r>
        <w:rPr>
          <w:color w:val="58595B"/>
          <w:spacing w:val="-1"/>
        </w:rPr>
        <w:t xml:space="preserve"> </w:t>
      </w:r>
      <w:r>
        <w:rPr>
          <w:color w:val="58595B"/>
        </w:rPr>
        <w:t>location</w:t>
      </w:r>
      <w:r>
        <w:rPr>
          <w:color w:val="58595B"/>
          <w:spacing w:val="-1"/>
        </w:rPr>
        <w:t xml:space="preserve"> </w:t>
      </w:r>
      <w:r>
        <w:rPr>
          <w:color w:val="58595B"/>
        </w:rPr>
        <w:t>of</w:t>
      </w:r>
      <w:r>
        <w:rPr>
          <w:color w:val="58595B"/>
          <w:spacing w:val="-1"/>
        </w:rPr>
        <w:t xml:space="preserve"> </w:t>
      </w:r>
      <w:r>
        <w:rPr>
          <w:color w:val="58595B"/>
        </w:rPr>
        <w:t>the</w:t>
      </w:r>
      <w:r>
        <w:rPr>
          <w:color w:val="58595B"/>
          <w:spacing w:val="-1"/>
        </w:rPr>
        <w:t xml:space="preserve"> </w:t>
      </w:r>
      <w:r>
        <w:rPr>
          <w:color w:val="58595B"/>
        </w:rPr>
        <w:t>events, and</w:t>
      </w:r>
      <w:r>
        <w:rPr>
          <w:color w:val="58595B"/>
          <w:spacing w:val="-6"/>
        </w:rPr>
        <w:t xml:space="preserve"> </w:t>
      </w:r>
      <w:r>
        <w:rPr>
          <w:color w:val="58595B"/>
        </w:rPr>
        <w:t>other</w:t>
      </w:r>
      <w:r>
        <w:rPr>
          <w:color w:val="58595B"/>
          <w:spacing w:val="-6"/>
        </w:rPr>
        <w:t xml:space="preserve"> </w:t>
      </w:r>
      <w:r>
        <w:rPr>
          <w:color w:val="58595B"/>
        </w:rPr>
        <w:t>relevant</w:t>
      </w:r>
      <w:r>
        <w:rPr>
          <w:color w:val="58595B"/>
          <w:spacing w:val="-6"/>
        </w:rPr>
        <w:t xml:space="preserve"> </w:t>
      </w:r>
      <w:r>
        <w:rPr>
          <w:color w:val="58595B"/>
        </w:rPr>
        <w:t>information</w:t>
      </w:r>
    </w:p>
    <w:p w14:paraId="0F3F0E61" w14:textId="77777777" w:rsidR="0041426B" w:rsidRDefault="00000000">
      <w:pPr>
        <w:pStyle w:val="BodyText"/>
        <w:spacing w:line="254" w:lineRule="auto"/>
        <w:ind w:left="720" w:right="296"/>
      </w:pPr>
      <w:r>
        <w:rPr>
          <w:color w:val="58595B"/>
          <w:spacing w:val="-2"/>
        </w:rPr>
        <w:t>that</w:t>
      </w:r>
      <w:r>
        <w:rPr>
          <w:color w:val="58595B"/>
          <w:spacing w:val="-21"/>
        </w:rPr>
        <w:t xml:space="preserve"> </w:t>
      </w:r>
      <w:r>
        <w:rPr>
          <w:color w:val="58595B"/>
          <w:spacing w:val="-2"/>
        </w:rPr>
        <w:t>may</w:t>
      </w:r>
      <w:r>
        <w:rPr>
          <w:color w:val="58595B"/>
          <w:spacing w:val="-21"/>
        </w:rPr>
        <w:t xml:space="preserve"> </w:t>
      </w:r>
      <w:r>
        <w:rPr>
          <w:color w:val="58595B"/>
          <w:spacing w:val="-2"/>
        </w:rPr>
        <w:t>assist</w:t>
      </w:r>
      <w:r>
        <w:rPr>
          <w:color w:val="58595B"/>
          <w:spacing w:val="-21"/>
        </w:rPr>
        <w:t xml:space="preserve"> </w:t>
      </w:r>
      <w:r>
        <w:rPr>
          <w:color w:val="58595B"/>
          <w:spacing w:val="-2"/>
        </w:rPr>
        <w:t>the</w:t>
      </w:r>
      <w:r>
        <w:rPr>
          <w:color w:val="58595B"/>
          <w:spacing w:val="-21"/>
        </w:rPr>
        <w:t xml:space="preserve"> </w:t>
      </w:r>
      <w:r>
        <w:rPr>
          <w:color w:val="58595B"/>
          <w:spacing w:val="-2"/>
        </w:rPr>
        <w:t>user</w:t>
      </w:r>
      <w:r>
        <w:rPr>
          <w:color w:val="58595B"/>
          <w:spacing w:val="-21"/>
        </w:rPr>
        <w:t xml:space="preserve"> </w:t>
      </w:r>
      <w:r>
        <w:rPr>
          <w:color w:val="58595B"/>
          <w:spacing w:val="-2"/>
        </w:rPr>
        <w:t>in</w:t>
      </w:r>
      <w:r>
        <w:rPr>
          <w:color w:val="58595B"/>
          <w:spacing w:val="-21"/>
        </w:rPr>
        <w:t xml:space="preserve"> </w:t>
      </w:r>
      <w:r>
        <w:rPr>
          <w:color w:val="58595B"/>
          <w:spacing w:val="-2"/>
        </w:rPr>
        <w:t xml:space="preserve">recalling </w:t>
      </w:r>
      <w:r>
        <w:rPr>
          <w:color w:val="58595B"/>
        </w:rPr>
        <w:t>past</w:t>
      </w:r>
      <w:r>
        <w:rPr>
          <w:color w:val="58595B"/>
          <w:spacing w:val="-17"/>
        </w:rPr>
        <w:t xml:space="preserve"> </w:t>
      </w:r>
      <w:r>
        <w:rPr>
          <w:color w:val="58595B"/>
        </w:rPr>
        <w:t>events</w:t>
      </w:r>
      <w:r>
        <w:rPr>
          <w:color w:val="58595B"/>
          <w:spacing w:val="-17"/>
        </w:rPr>
        <w:t xml:space="preserve"> </w:t>
      </w:r>
      <w:r>
        <w:rPr>
          <w:color w:val="58595B"/>
        </w:rPr>
        <w:t>of</w:t>
      </w:r>
      <w:r>
        <w:rPr>
          <w:color w:val="58595B"/>
          <w:spacing w:val="-17"/>
        </w:rPr>
        <w:t xml:space="preserve"> </w:t>
      </w:r>
      <w:r>
        <w:rPr>
          <w:color w:val="58595B"/>
        </w:rPr>
        <w:t>personal</w:t>
      </w:r>
      <w:r>
        <w:rPr>
          <w:color w:val="58595B"/>
          <w:spacing w:val="-17"/>
        </w:rPr>
        <w:t xml:space="preserve"> </w:t>
      </w:r>
      <w:r>
        <w:rPr>
          <w:color w:val="58595B"/>
        </w:rPr>
        <w:t>interest.</w:t>
      </w:r>
      <w:r>
        <w:rPr>
          <w:color w:val="58595B"/>
          <w:spacing w:val="-17"/>
        </w:rPr>
        <w:t xml:space="preserve"> </w:t>
      </w:r>
      <w:r>
        <w:rPr>
          <w:color w:val="58595B"/>
        </w:rPr>
        <w:t>A semi-automated</w:t>
      </w:r>
      <w:r>
        <w:rPr>
          <w:color w:val="58595B"/>
          <w:spacing w:val="-13"/>
        </w:rPr>
        <w:t xml:space="preserve"> </w:t>
      </w:r>
      <w:r>
        <w:rPr>
          <w:color w:val="58595B"/>
        </w:rPr>
        <w:t>tagging</w:t>
      </w:r>
      <w:r>
        <w:rPr>
          <w:color w:val="58595B"/>
          <w:spacing w:val="-13"/>
        </w:rPr>
        <w:t xml:space="preserve"> </w:t>
      </w:r>
      <w:r>
        <w:rPr>
          <w:color w:val="58595B"/>
        </w:rPr>
        <w:t>process is</w:t>
      </w:r>
      <w:r>
        <w:rPr>
          <w:color w:val="58595B"/>
          <w:spacing w:val="-24"/>
        </w:rPr>
        <w:t xml:space="preserve"> </w:t>
      </w:r>
      <w:r>
        <w:rPr>
          <w:color w:val="58595B"/>
        </w:rPr>
        <w:t>implemented</w:t>
      </w:r>
      <w:r>
        <w:rPr>
          <w:color w:val="58595B"/>
          <w:spacing w:val="-24"/>
        </w:rPr>
        <w:t xml:space="preserve"> </w:t>
      </w:r>
      <w:r>
        <w:rPr>
          <w:color w:val="58595B"/>
        </w:rPr>
        <w:t>to</w:t>
      </w:r>
      <w:r>
        <w:rPr>
          <w:color w:val="58595B"/>
          <w:spacing w:val="-24"/>
        </w:rPr>
        <w:t xml:space="preserve"> </w:t>
      </w:r>
      <w:r>
        <w:rPr>
          <w:color w:val="58595B"/>
        </w:rPr>
        <w:t>associate</w:t>
      </w:r>
      <w:r>
        <w:rPr>
          <w:color w:val="58595B"/>
          <w:spacing w:val="-24"/>
        </w:rPr>
        <w:t xml:space="preserve"> </w:t>
      </w:r>
      <w:r>
        <w:rPr>
          <w:color w:val="58595B"/>
        </w:rPr>
        <w:t>meta-</w:t>
      </w:r>
      <w:r>
        <w:rPr>
          <w:color w:val="58595B"/>
          <w:spacing w:val="-2"/>
        </w:rPr>
        <w:t>data</w:t>
      </w:r>
      <w:r>
        <w:rPr>
          <w:color w:val="58595B"/>
          <w:spacing w:val="-21"/>
        </w:rPr>
        <w:t xml:space="preserve"> </w:t>
      </w:r>
      <w:r>
        <w:rPr>
          <w:color w:val="58595B"/>
          <w:spacing w:val="-2"/>
        </w:rPr>
        <w:t>with</w:t>
      </w:r>
      <w:r>
        <w:rPr>
          <w:color w:val="58595B"/>
          <w:spacing w:val="-21"/>
        </w:rPr>
        <w:t xml:space="preserve"> </w:t>
      </w:r>
      <w:r>
        <w:rPr>
          <w:color w:val="58595B"/>
          <w:spacing w:val="-2"/>
        </w:rPr>
        <w:t>each</w:t>
      </w:r>
      <w:r>
        <w:rPr>
          <w:color w:val="58595B"/>
          <w:spacing w:val="-21"/>
        </w:rPr>
        <w:t xml:space="preserve"> </w:t>
      </w:r>
      <w:r>
        <w:rPr>
          <w:color w:val="58595B"/>
          <w:spacing w:val="-2"/>
        </w:rPr>
        <w:t>of</w:t>
      </w:r>
      <w:r>
        <w:rPr>
          <w:color w:val="58595B"/>
          <w:spacing w:val="-21"/>
        </w:rPr>
        <w:t xml:space="preserve"> </w:t>
      </w:r>
      <w:r>
        <w:rPr>
          <w:color w:val="58595B"/>
          <w:spacing w:val="-2"/>
        </w:rPr>
        <w:t>these</w:t>
      </w:r>
      <w:r>
        <w:rPr>
          <w:color w:val="58595B"/>
          <w:spacing w:val="-21"/>
        </w:rPr>
        <w:t xml:space="preserve"> </w:t>
      </w:r>
      <w:r>
        <w:rPr>
          <w:color w:val="58595B"/>
          <w:spacing w:val="-2"/>
        </w:rPr>
        <w:t xml:space="preserve">information </w:t>
      </w:r>
      <w:r>
        <w:rPr>
          <w:color w:val="58595B"/>
        </w:rPr>
        <w:t>items.</w:t>
      </w:r>
      <w:r>
        <w:rPr>
          <w:color w:val="58595B"/>
          <w:spacing w:val="-24"/>
        </w:rPr>
        <w:t xml:space="preserve"> </w:t>
      </w:r>
      <w:r>
        <w:rPr>
          <w:color w:val="58595B"/>
        </w:rPr>
        <w:t>The</w:t>
      </w:r>
      <w:r>
        <w:rPr>
          <w:color w:val="58595B"/>
          <w:spacing w:val="-24"/>
        </w:rPr>
        <w:t xml:space="preserve"> </w:t>
      </w:r>
      <w:r>
        <w:rPr>
          <w:color w:val="58595B"/>
        </w:rPr>
        <w:t>process</w:t>
      </w:r>
      <w:r>
        <w:rPr>
          <w:color w:val="58595B"/>
          <w:spacing w:val="-24"/>
        </w:rPr>
        <w:t xml:space="preserve"> </w:t>
      </w:r>
      <w:r>
        <w:rPr>
          <w:color w:val="58595B"/>
        </w:rPr>
        <w:t>begins</w:t>
      </w:r>
      <w:r>
        <w:rPr>
          <w:color w:val="58595B"/>
          <w:spacing w:val="-24"/>
        </w:rPr>
        <w:t xml:space="preserve"> </w:t>
      </w:r>
      <w:r>
        <w:rPr>
          <w:color w:val="58595B"/>
        </w:rPr>
        <w:t>with</w:t>
      </w:r>
      <w:r>
        <w:rPr>
          <w:color w:val="58595B"/>
          <w:spacing w:val="-24"/>
        </w:rPr>
        <w:t xml:space="preserve"> </w:t>
      </w:r>
      <w:r>
        <w:rPr>
          <w:color w:val="58595B"/>
        </w:rPr>
        <w:t>the user’s</w:t>
      </w:r>
      <w:r>
        <w:rPr>
          <w:color w:val="58595B"/>
          <w:spacing w:val="-3"/>
        </w:rPr>
        <w:t xml:space="preserve"> </w:t>
      </w:r>
      <w:r>
        <w:rPr>
          <w:color w:val="58595B"/>
        </w:rPr>
        <w:t>selecting</w:t>
      </w:r>
      <w:r>
        <w:rPr>
          <w:color w:val="58595B"/>
          <w:spacing w:val="-3"/>
        </w:rPr>
        <w:t xml:space="preserve"> </w:t>
      </w:r>
      <w:r>
        <w:rPr>
          <w:color w:val="58595B"/>
        </w:rPr>
        <w:t>of</w:t>
      </w:r>
      <w:r>
        <w:rPr>
          <w:color w:val="58595B"/>
          <w:spacing w:val="-3"/>
        </w:rPr>
        <w:t xml:space="preserve"> </w:t>
      </w:r>
      <w:r>
        <w:rPr>
          <w:color w:val="58595B"/>
        </w:rPr>
        <w:t>an</w:t>
      </w:r>
      <w:r>
        <w:rPr>
          <w:color w:val="58595B"/>
          <w:spacing w:val="-3"/>
        </w:rPr>
        <w:t xml:space="preserve"> </w:t>
      </w:r>
      <w:r>
        <w:rPr>
          <w:color w:val="58595B"/>
        </w:rPr>
        <w:t>information item,</w:t>
      </w:r>
      <w:r>
        <w:rPr>
          <w:color w:val="58595B"/>
          <w:spacing w:val="-13"/>
        </w:rPr>
        <w:t xml:space="preserve"> </w:t>
      </w:r>
      <w:r>
        <w:rPr>
          <w:color w:val="58595B"/>
        </w:rPr>
        <w:t>such</w:t>
      </w:r>
      <w:r>
        <w:rPr>
          <w:color w:val="58595B"/>
          <w:spacing w:val="-13"/>
        </w:rPr>
        <w:t xml:space="preserve"> </w:t>
      </w:r>
      <w:r>
        <w:rPr>
          <w:color w:val="58595B"/>
        </w:rPr>
        <w:t>as</w:t>
      </w:r>
      <w:r>
        <w:rPr>
          <w:color w:val="58595B"/>
          <w:spacing w:val="-13"/>
        </w:rPr>
        <w:t xml:space="preserve"> </w:t>
      </w:r>
      <w:r>
        <w:rPr>
          <w:color w:val="58595B"/>
        </w:rPr>
        <w:t>an</w:t>
      </w:r>
      <w:r>
        <w:rPr>
          <w:color w:val="58595B"/>
          <w:spacing w:val="-13"/>
        </w:rPr>
        <w:t xml:space="preserve"> </w:t>
      </w:r>
      <w:r>
        <w:rPr>
          <w:color w:val="58595B"/>
        </w:rPr>
        <w:t>image</w:t>
      </w:r>
      <w:r>
        <w:rPr>
          <w:color w:val="58595B"/>
          <w:spacing w:val="-13"/>
        </w:rPr>
        <w:t xml:space="preserve"> </w:t>
      </w:r>
      <w:r>
        <w:rPr>
          <w:color w:val="58595B"/>
        </w:rPr>
        <w:t>or</w:t>
      </w:r>
      <w:r>
        <w:rPr>
          <w:color w:val="58595B"/>
          <w:spacing w:val="-13"/>
        </w:rPr>
        <w:t xml:space="preserve"> </w:t>
      </w:r>
      <w:r>
        <w:rPr>
          <w:color w:val="58595B"/>
        </w:rPr>
        <w:t>video,</w:t>
      </w:r>
    </w:p>
    <w:p w14:paraId="011768AC" w14:textId="77777777" w:rsidR="0041426B" w:rsidRDefault="00000000">
      <w:pPr>
        <w:pStyle w:val="BodyText"/>
        <w:spacing w:line="254" w:lineRule="auto"/>
        <w:ind w:left="720" w:right="72"/>
      </w:pPr>
      <w:r>
        <w:rPr>
          <w:color w:val="58595B"/>
          <w:spacing w:val="-2"/>
        </w:rPr>
        <w:t>followed</w:t>
      </w:r>
      <w:r>
        <w:rPr>
          <w:color w:val="58595B"/>
          <w:spacing w:val="-24"/>
        </w:rPr>
        <w:t xml:space="preserve"> </w:t>
      </w:r>
      <w:r>
        <w:rPr>
          <w:color w:val="58595B"/>
          <w:spacing w:val="-2"/>
        </w:rPr>
        <w:t>by</w:t>
      </w:r>
      <w:r>
        <w:rPr>
          <w:color w:val="58595B"/>
          <w:spacing w:val="-24"/>
        </w:rPr>
        <w:t xml:space="preserve"> </w:t>
      </w:r>
      <w:r>
        <w:rPr>
          <w:color w:val="58595B"/>
          <w:spacing w:val="-2"/>
        </w:rPr>
        <w:t>identification</w:t>
      </w:r>
      <w:r>
        <w:rPr>
          <w:color w:val="58595B"/>
          <w:spacing w:val="-24"/>
        </w:rPr>
        <w:t xml:space="preserve"> </w:t>
      </w:r>
      <w:r>
        <w:rPr>
          <w:color w:val="58595B"/>
          <w:spacing w:val="-2"/>
        </w:rPr>
        <w:t>of</w:t>
      </w:r>
      <w:r>
        <w:rPr>
          <w:color w:val="58595B"/>
          <w:spacing w:val="-24"/>
        </w:rPr>
        <w:t xml:space="preserve"> </w:t>
      </w:r>
      <w:r>
        <w:rPr>
          <w:color w:val="58595B"/>
          <w:spacing w:val="-2"/>
        </w:rPr>
        <w:t>the</w:t>
      </w:r>
      <w:r>
        <w:rPr>
          <w:color w:val="58595B"/>
          <w:spacing w:val="-24"/>
        </w:rPr>
        <w:t xml:space="preserve"> </w:t>
      </w:r>
      <w:r>
        <w:rPr>
          <w:color w:val="58595B"/>
          <w:spacing w:val="-2"/>
        </w:rPr>
        <w:t>5</w:t>
      </w:r>
      <w:r>
        <w:rPr>
          <w:color w:val="58595B"/>
          <w:spacing w:val="-24"/>
        </w:rPr>
        <w:t xml:space="preserve"> </w:t>
      </w:r>
      <w:r>
        <w:rPr>
          <w:color w:val="58595B"/>
          <w:spacing w:val="-2"/>
        </w:rPr>
        <w:t xml:space="preserve">W’s </w:t>
      </w:r>
      <w:r>
        <w:rPr>
          <w:color w:val="58595B"/>
        </w:rPr>
        <w:t>and</w:t>
      </w:r>
      <w:r>
        <w:rPr>
          <w:color w:val="58595B"/>
          <w:spacing w:val="-3"/>
        </w:rPr>
        <w:t xml:space="preserve"> </w:t>
      </w:r>
      <w:r>
        <w:rPr>
          <w:color w:val="58595B"/>
        </w:rPr>
        <w:t>other</w:t>
      </w:r>
      <w:r>
        <w:rPr>
          <w:color w:val="58595B"/>
          <w:spacing w:val="-3"/>
        </w:rPr>
        <w:t xml:space="preserve"> </w:t>
      </w:r>
      <w:r>
        <w:rPr>
          <w:color w:val="58595B"/>
        </w:rPr>
        <w:t>meta-data,</w:t>
      </w:r>
      <w:r>
        <w:rPr>
          <w:color w:val="58595B"/>
          <w:spacing w:val="-3"/>
        </w:rPr>
        <w:t xml:space="preserve"> </w:t>
      </w:r>
      <w:r>
        <w:rPr>
          <w:color w:val="58595B"/>
        </w:rPr>
        <w:t>and</w:t>
      </w:r>
      <w:r>
        <w:rPr>
          <w:color w:val="58595B"/>
          <w:spacing w:val="-3"/>
        </w:rPr>
        <w:t xml:space="preserve"> </w:t>
      </w:r>
      <w:r>
        <w:rPr>
          <w:color w:val="58595B"/>
        </w:rPr>
        <w:t>tagging the</w:t>
      </w:r>
      <w:r>
        <w:rPr>
          <w:color w:val="58595B"/>
          <w:spacing w:val="-3"/>
        </w:rPr>
        <w:t xml:space="preserve"> </w:t>
      </w:r>
      <w:r>
        <w:rPr>
          <w:color w:val="58595B"/>
        </w:rPr>
        <w:t>information</w:t>
      </w:r>
      <w:r>
        <w:rPr>
          <w:color w:val="58595B"/>
          <w:spacing w:val="-3"/>
        </w:rPr>
        <w:t xml:space="preserve"> </w:t>
      </w:r>
      <w:r>
        <w:rPr>
          <w:color w:val="58595B"/>
        </w:rPr>
        <w:t>item</w:t>
      </w:r>
      <w:r>
        <w:rPr>
          <w:color w:val="58595B"/>
          <w:spacing w:val="-3"/>
        </w:rPr>
        <w:t xml:space="preserve"> </w:t>
      </w:r>
      <w:r>
        <w:rPr>
          <w:color w:val="58595B"/>
        </w:rPr>
        <w:t>with</w:t>
      </w:r>
      <w:r>
        <w:rPr>
          <w:color w:val="58595B"/>
          <w:spacing w:val="-3"/>
        </w:rPr>
        <w:t xml:space="preserve"> </w:t>
      </w:r>
      <w:r>
        <w:rPr>
          <w:color w:val="58595B"/>
        </w:rPr>
        <w:t>such</w:t>
      </w:r>
    </w:p>
    <w:p w14:paraId="7A174242" w14:textId="77777777" w:rsidR="0041426B" w:rsidRDefault="00000000">
      <w:pPr>
        <w:pStyle w:val="BodyText"/>
        <w:spacing w:line="228" w:lineRule="exact"/>
        <w:ind w:left="720"/>
      </w:pPr>
      <w:r>
        <w:rPr>
          <w:color w:val="58595B"/>
          <w:spacing w:val="-2"/>
        </w:rPr>
        <w:t>meta-data.</w:t>
      </w:r>
      <w:r>
        <w:rPr>
          <w:color w:val="58595B"/>
          <w:spacing w:val="-15"/>
        </w:rPr>
        <w:t xml:space="preserve"> </w:t>
      </w:r>
      <w:r>
        <w:rPr>
          <w:color w:val="58595B"/>
          <w:spacing w:val="-2"/>
        </w:rPr>
        <w:t>Using</w:t>
      </w:r>
      <w:r>
        <w:rPr>
          <w:color w:val="58595B"/>
          <w:spacing w:val="-14"/>
        </w:rPr>
        <w:t xml:space="preserve"> </w:t>
      </w:r>
      <w:r>
        <w:rPr>
          <w:color w:val="58595B"/>
          <w:spacing w:val="-2"/>
        </w:rPr>
        <w:t>the</w:t>
      </w:r>
      <w:r>
        <w:rPr>
          <w:color w:val="58595B"/>
          <w:spacing w:val="-14"/>
        </w:rPr>
        <w:t xml:space="preserve"> </w:t>
      </w:r>
      <w:r>
        <w:rPr>
          <w:color w:val="58595B"/>
          <w:spacing w:val="-2"/>
        </w:rPr>
        <w:t>meta-data,</w:t>
      </w:r>
      <w:r>
        <w:rPr>
          <w:color w:val="58595B"/>
          <w:spacing w:val="-14"/>
        </w:rPr>
        <w:t xml:space="preserve"> </w:t>
      </w:r>
      <w:r>
        <w:rPr>
          <w:color w:val="58595B"/>
          <w:spacing w:val="-5"/>
        </w:rPr>
        <w:t>the</w:t>
      </w:r>
    </w:p>
    <w:p w14:paraId="6955CB85" w14:textId="77777777" w:rsidR="0041426B" w:rsidRDefault="00000000">
      <w:pPr>
        <w:pStyle w:val="BodyText"/>
        <w:spacing w:before="46" w:line="254" w:lineRule="auto"/>
        <w:ind w:left="434" w:right="220"/>
        <w:jc w:val="both"/>
      </w:pPr>
      <w:r>
        <w:br w:type="column"/>
      </w:r>
      <w:r>
        <w:rPr>
          <w:color w:val="58595B"/>
          <w:spacing w:val="-2"/>
        </w:rPr>
        <w:t>system</w:t>
      </w:r>
      <w:r>
        <w:rPr>
          <w:color w:val="58595B"/>
          <w:spacing w:val="-12"/>
        </w:rPr>
        <w:t xml:space="preserve"> </w:t>
      </w:r>
      <w:r>
        <w:rPr>
          <w:color w:val="58595B"/>
          <w:spacing w:val="-2"/>
        </w:rPr>
        <w:t>places</w:t>
      </w:r>
      <w:r>
        <w:rPr>
          <w:color w:val="58595B"/>
          <w:spacing w:val="-12"/>
        </w:rPr>
        <w:t xml:space="preserve"> </w:t>
      </w:r>
      <w:r>
        <w:rPr>
          <w:color w:val="58595B"/>
          <w:spacing w:val="-2"/>
        </w:rPr>
        <w:t>the</w:t>
      </w:r>
      <w:r>
        <w:rPr>
          <w:color w:val="58595B"/>
          <w:spacing w:val="-12"/>
        </w:rPr>
        <w:t xml:space="preserve"> </w:t>
      </w:r>
      <w:r>
        <w:rPr>
          <w:color w:val="58595B"/>
          <w:spacing w:val="-2"/>
        </w:rPr>
        <w:t>information</w:t>
      </w:r>
      <w:r>
        <w:rPr>
          <w:color w:val="58595B"/>
          <w:spacing w:val="-12"/>
        </w:rPr>
        <w:t xml:space="preserve"> </w:t>
      </w:r>
      <w:r>
        <w:rPr>
          <w:color w:val="58595B"/>
          <w:spacing w:val="-2"/>
        </w:rPr>
        <w:t xml:space="preserve">item </w:t>
      </w:r>
      <w:r>
        <w:rPr>
          <w:color w:val="58595B"/>
          <w:spacing w:val="-6"/>
        </w:rPr>
        <w:t>into appropriate containers, such as childhood,</w:t>
      </w:r>
      <w:r>
        <w:rPr>
          <w:color w:val="58595B"/>
          <w:spacing w:val="-8"/>
        </w:rPr>
        <w:t xml:space="preserve"> </w:t>
      </w:r>
      <w:r>
        <w:rPr>
          <w:color w:val="58595B"/>
          <w:spacing w:val="-6"/>
        </w:rPr>
        <w:t>family,</w:t>
      </w:r>
      <w:r>
        <w:rPr>
          <w:color w:val="58595B"/>
          <w:spacing w:val="-8"/>
        </w:rPr>
        <w:t xml:space="preserve"> </w:t>
      </w:r>
      <w:r>
        <w:rPr>
          <w:color w:val="58595B"/>
          <w:spacing w:val="-6"/>
        </w:rPr>
        <w:t>career,</w:t>
      </w:r>
      <w:r>
        <w:rPr>
          <w:color w:val="58595B"/>
          <w:spacing w:val="-8"/>
        </w:rPr>
        <w:t xml:space="preserve"> </w:t>
      </w:r>
      <w:r>
        <w:rPr>
          <w:color w:val="58595B"/>
          <w:spacing w:val="-6"/>
        </w:rPr>
        <w:t xml:space="preserve">education, </w:t>
      </w:r>
      <w:r>
        <w:rPr>
          <w:color w:val="58595B"/>
        </w:rPr>
        <w:t>or</w:t>
      </w:r>
      <w:r>
        <w:rPr>
          <w:color w:val="58595B"/>
          <w:spacing w:val="-13"/>
        </w:rPr>
        <w:t xml:space="preserve"> </w:t>
      </w:r>
      <w:r>
        <w:rPr>
          <w:color w:val="58595B"/>
        </w:rPr>
        <w:t>hobby.</w:t>
      </w:r>
      <w:r>
        <w:rPr>
          <w:color w:val="58595B"/>
          <w:spacing w:val="-13"/>
        </w:rPr>
        <w:t xml:space="preserve"> </w:t>
      </w:r>
      <w:r>
        <w:rPr>
          <w:color w:val="58595B"/>
        </w:rPr>
        <w:t>Once</w:t>
      </w:r>
      <w:r>
        <w:rPr>
          <w:color w:val="58595B"/>
          <w:spacing w:val="-13"/>
        </w:rPr>
        <w:t xml:space="preserve"> </w:t>
      </w:r>
      <w:r>
        <w:rPr>
          <w:color w:val="58595B"/>
        </w:rPr>
        <w:t>an</w:t>
      </w:r>
      <w:r>
        <w:rPr>
          <w:color w:val="58595B"/>
          <w:spacing w:val="-13"/>
        </w:rPr>
        <w:t xml:space="preserve"> </w:t>
      </w:r>
      <w:r>
        <w:rPr>
          <w:color w:val="58595B"/>
        </w:rPr>
        <w:t>image</w:t>
      </w:r>
      <w:r>
        <w:rPr>
          <w:color w:val="58595B"/>
          <w:spacing w:val="-13"/>
        </w:rPr>
        <w:t xml:space="preserve"> </w:t>
      </w:r>
      <w:r>
        <w:rPr>
          <w:color w:val="58595B"/>
        </w:rPr>
        <w:t>or</w:t>
      </w:r>
      <w:r>
        <w:rPr>
          <w:color w:val="58595B"/>
          <w:spacing w:val="-13"/>
        </w:rPr>
        <w:t xml:space="preserve"> </w:t>
      </w:r>
      <w:r>
        <w:rPr>
          <w:color w:val="58595B"/>
        </w:rPr>
        <w:t>video</w:t>
      </w:r>
    </w:p>
    <w:p w14:paraId="1B6DA820" w14:textId="77777777" w:rsidR="0041426B" w:rsidRDefault="00000000">
      <w:pPr>
        <w:pStyle w:val="BodyText"/>
        <w:spacing w:line="254" w:lineRule="auto"/>
        <w:ind w:left="434" w:right="42"/>
      </w:pPr>
      <w:r>
        <w:rPr>
          <w:color w:val="58595B"/>
        </w:rPr>
        <w:t>is</w:t>
      </w:r>
      <w:r>
        <w:rPr>
          <w:color w:val="58595B"/>
          <w:spacing w:val="-19"/>
        </w:rPr>
        <w:t xml:space="preserve"> </w:t>
      </w:r>
      <w:r>
        <w:rPr>
          <w:color w:val="58595B"/>
        </w:rPr>
        <w:t>tagged,</w:t>
      </w:r>
      <w:r>
        <w:rPr>
          <w:color w:val="58595B"/>
          <w:spacing w:val="-19"/>
        </w:rPr>
        <w:t xml:space="preserve"> </w:t>
      </w:r>
      <w:r>
        <w:rPr>
          <w:color w:val="58595B"/>
        </w:rPr>
        <w:t>the</w:t>
      </w:r>
      <w:r>
        <w:rPr>
          <w:color w:val="58595B"/>
          <w:spacing w:val="-19"/>
        </w:rPr>
        <w:t xml:space="preserve"> </w:t>
      </w:r>
      <w:r>
        <w:rPr>
          <w:color w:val="58595B"/>
        </w:rPr>
        <w:t>system</w:t>
      </w:r>
      <w:r>
        <w:rPr>
          <w:color w:val="58595B"/>
          <w:spacing w:val="-19"/>
        </w:rPr>
        <w:t xml:space="preserve"> </w:t>
      </w:r>
      <w:r>
        <w:rPr>
          <w:color w:val="58595B"/>
        </w:rPr>
        <w:t>will</w:t>
      </w:r>
      <w:r>
        <w:rPr>
          <w:color w:val="58595B"/>
          <w:spacing w:val="-19"/>
        </w:rPr>
        <w:t xml:space="preserve"> </w:t>
      </w:r>
      <w:r>
        <w:rPr>
          <w:color w:val="58595B"/>
        </w:rPr>
        <w:t>employ</w:t>
      </w:r>
      <w:r>
        <w:rPr>
          <w:color w:val="58595B"/>
          <w:spacing w:val="-19"/>
        </w:rPr>
        <w:t xml:space="preserve"> </w:t>
      </w:r>
      <w:r>
        <w:rPr>
          <w:color w:val="58595B"/>
        </w:rPr>
        <w:t>a learning</w:t>
      </w:r>
      <w:r>
        <w:rPr>
          <w:color w:val="58595B"/>
          <w:spacing w:val="-8"/>
        </w:rPr>
        <w:t xml:space="preserve"> </w:t>
      </w:r>
      <w:r>
        <w:rPr>
          <w:color w:val="58595B"/>
        </w:rPr>
        <w:t>algorithm</w:t>
      </w:r>
      <w:r>
        <w:rPr>
          <w:color w:val="58595B"/>
          <w:spacing w:val="-8"/>
        </w:rPr>
        <w:t xml:space="preserve"> </w:t>
      </w:r>
      <w:r>
        <w:rPr>
          <w:color w:val="58595B"/>
        </w:rPr>
        <w:t>to</w:t>
      </w:r>
      <w:r>
        <w:rPr>
          <w:color w:val="58595B"/>
          <w:spacing w:val="-8"/>
        </w:rPr>
        <w:t xml:space="preserve"> </w:t>
      </w:r>
      <w:r>
        <w:rPr>
          <w:color w:val="58595B"/>
        </w:rPr>
        <w:t>analyze</w:t>
      </w:r>
      <w:r>
        <w:rPr>
          <w:color w:val="58595B"/>
          <w:spacing w:val="-8"/>
        </w:rPr>
        <w:t xml:space="preserve"> </w:t>
      </w:r>
      <w:r>
        <w:rPr>
          <w:color w:val="58595B"/>
        </w:rPr>
        <w:t>and tag</w:t>
      </w:r>
      <w:r>
        <w:rPr>
          <w:color w:val="58595B"/>
          <w:spacing w:val="-24"/>
        </w:rPr>
        <w:t xml:space="preserve"> </w:t>
      </w:r>
      <w:r>
        <w:rPr>
          <w:color w:val="58595B"/>
        </w:rPr>
        <w:t>other</w:t>
      </w:r>
      <w:r>
        <w:rPr>
          <w:color w:val="58595B"/>
          <w:spacing w:val="-24"/>
        </w:rPr>
        <w:t xml:space="preserve"> </w:t>
      </w:r>
      <w:r>
        <w:rPr>
          <w:color w:val="58595B"/>
        </w:rPr>
        <w:t>information</w:t>
      </w:r>
      <w:r>
        <w:rPr>
          <w:color w:val="58595B"/>
          <w:spacing w:val="-24"/>
        </w:rPr>
        <w:t xml:space="preserve"> </w:t>
      </w:r>
      <w:r>
        <w:rPr>
          <w:color w:val="58595B"/>
        </w:rPr>
        <w:t>items</w:t>
      </w:r>
      <w:r>
        <w:rPr>
          <w:color w:val="58595B"/>
          <w:spacing w:val="-24"/>
        </w:rPr>
        <w:t xml:space="preserve"> </w:t>
      </w:r>
      <w:r>
        <w:rPr>
          <w:color w:val="58595B"/>
        </w:rPr>
        <w:t>that</w:t>
      </w:r>
      <w:r>
        <w:rPr>
          <w:color w:val="58595B"/>
          <w:spacing w:val="-24"/>
        </w:rPr>
        <w:t xml:space="preserve"> </w:t>
      </w:r>
      <w:r>
        <w:rPr>
          <w:color w:val="58595B"/>
        </w:rPr>
        <w:t>are</w:t>
      </w:r>
    </w:p>
    <w:p w14:paraId="58D7A24C" w14:textId="77777777" w:rsidR="0041426B" w:rsidRDefault="00000000">
      <w:pPr>
        <w:pStyle w:val="BodyText"/>
        <w:ind w:left="434"/>
      </w:pPr>
      <w:r>
        <w:rPr>
          <w:color w:val="58595B"/>
          <w:spacing w:val="-4"/>
        </w:rPr>
        <w:t>considered</w:t>
      </w:r>
      <w:r>
        <w:rPr>
          <w:color w:val="58595B"/>
          <w:spacing w:val="-16"/>
        </w:rPr>
        <w:t xml:space="preserve"> </w:t>
      </w:r>
      <w:r>
        <w:rPr>
          <w:color w:val="58595B"/>
          <w:spacing w:val="-4"/>
        </w:rPr>
        <w:t>relevant</w:t>
      </w:r>
      <w:r>
        <w:rPr>
          <w:color w:val="58595B"/>
          <w:spacing w:val="-15"/>
        </w:rPr>
        <w:t xml:space="preserve"> </w:t>
      </w:r>
      <w:r>
        <w:rPr>
          <w:color w:val="58595B"/>
          <w:spacing w:val="-4"/>
        </w:rPr>
        <w:t>to</w:t>
      </w:r>
      <w:r>
        <w:rPr>
          <w:color w:val="58595B"/>
          <w:spacing w:val="-15"/>
        </w:rPr>
        <w:t xml:space="preserve"> </w:t>
      </w:r>
      <w:r>
        <w:rPr>
          <w:color w:val="58595B"/>
          <w:spacing w:val="-4"/>
        </w:rPr>
        <w:t>the</w:t>
      </w:r>
      <w:r>
        <w:rPr>
          <w:color w:val="58595B"/>
          <w:spacing w:val="-15"/>
        </w:rPr>
        <w:t xml:space="preserve"> </w:t>
      </w:r>
      <w:r>
        <w:rPr>
          <w:color w:val="58595B"/>
          <w:spacing w:val="-4"/>
        </w:rPr>
        <w:t>given</w:t>
      </w:r>
      <w:r>
        <w:rPr>
          <w:color w:val="58595B"/>
          <w:spacing w:val="-15"/>
        </w:rPr>
        <w:t xml:space="preserve"> </w:t>
      </w:r>
      <w:r>
        <w:rPr>
          <w:color w:val="58595B"/>
          <w:spacing w:val="-4"/>
        </w:rPr>
        <w:t>item.</w:t>
      </w:r>
    </w:p>
    <w:p w14:paraId="637A332C" w14:textId="77777777" w:rsidR="0041426B" w:rsidRDefault="00000000">
      <w:pPr>
        <w:pStyle w:val="BodyText"/>
        <w:spacing w:before="14" w:line="254" w:lineRule="auto"/>
        <w:ind w:left="434" w:right="42"/>
      </w:pPr>
      <w:r>
        <w:rPr>
          <w:color w:val="58595B"/>
        </w:rPr>
        <w:t>The</w:t>
      </w:r>
      <w:r>
        <w:rPr>
          <w:color w:val="58595B"/>
          <w:spacing w:val="-7"/>
        </w:rPr>
        <w:t xml:space="preserve"> </w:t>
      </w:r>
      <w:r>
        <w:rPr>
          <w:color w:val="58595B"/>
        </w:rPr>
        <w:t>relevancy</w:t>
      </w:r>
      <w:r>
        <w:rPr>
          <w:color w:val="58595B"/>
          <w:spacing w:val="-7"/>
        </w:rPr>
        <w:t xml:space="preserve"> </w:t>
      </w:r>
      <w:r>
        <w:rPr>
          <w:color w:val="58595B"/>
        </w:rPr>
        <w:t>may</w:t>
      </w:r>
      <w:r>
        <w:rPr>
          <w:color w:val="58595B"/>
          <w:spacing w:val="-7"/>
        </w:rPr>
        <w:t xml:space="preserve"> </w:t>
      </w:r>
      <w:r>
        <w:rPr>
          <w:color w:val="58595B"/>
        </w:rPr>
        <w:t>be</w:t>
      </w:r>
      <w:r>
        <w:rPr>
          <w:color w:val="58595B"/>
          <w:spacing w:val="-7"/>
        </w:rPr>
        <w:t xml:space="preserve"> </w:t>
      </w:r>
      <w:r>
        <w:rPr>
          <w:color w:val="58595B"/>
        </w:rPr>
        <w:t>determined by</w:t>
      </w:r>
      <w:r>
        <w:rPr>
          <w:color w:val="58595B"/>
          <w:spacing w:val="-23"/>
        </w:rPr>
        <w:t xml:space="preserve"> </w:t>
      </w:r>
      <w:r>
        <w:rPr>
          <w:color w:val="58595B"/>
        </w:rPr>
        <w:t>meta-data,</w:t>
      </w:r>
      <w:r>
        <w:rPr>
          <w:color w:val="58595B"/>
          <w:spacing w:val="-23"/>
        </w:rPr>
        <w:t xml:space="preserve"> </w:t>
      </w:r>
      <w:r>
        <w:rPr>
          <w:color w:val="58595B"/>
        </w:rPr>
        <w:t>content,</w:t>
      </w:r>
      <w:r>
        <w:rPr>
          <w:color w:val="58595B"/>
          <w:spacing w:val="-23"/>
        </w:rPr>
        <w:t xml:space="preserve"> </w:t>
      </w:r>
      <w:r>
        <w:rPr>
          <w:color w:val="58595B"/>
        </w:rPr>
        <w:t>or</w:t>
      </w:r>
      <w:r>
        <w:rPr>
          <w:color w:val="58595B"/>
          <w:spacing w:val="-23"/>
        </w:rPr>
        <w:t xml:space="preserve"> </w:t>
      </w:r>
      <w:r>
        <w:rPr>
          <w:color w:val="58595B"/>
        </w:rPr>
        <w:t>both.</w:t>
      </w:r>
      <w:r>
        <w:rPr>
          <w:color w:val="58595B"/>
          <w:spacing w:val="-23"/>
        </w:rPr>
        <w:t xml:space="preserve"> </w:t>
      </w:r>
      <w:r>
        <w:rPr>
          <w:color w:val="58595B"/>
          <w:spacing w:val="-4"/>
        </w:rPr>
        <w:t>This</w:t>
      </w:r>
    </w:p>
    <w:p w14:paraId="6209F899" w14:textId="77777777" w:rsidR="0041426B" w:rsidRDefault="00000000">
      <w:pPr>
        <w:pStyle w:val="BodyText"/>
        <w:spacing w:line="254" w:lineRule="auto"/>
        <w:ind w:left="434" w:right="42"/>
      </w:pPr>
      <w:proofErr w:type="gramStart"/>
      <w:r>
        <w:rPr>
          <w:color w:val="58595B"/>
          <w:spacing w:val="-4"/>
        </w:rPr>
        <w:t>learning</w:t>
      </w:r>
      <w:proofErr w:type="gramEnd"/>
      <w:r>
        <w:rPr>
          <w:color w:val="58595B"/>
          <w:spacing w:val="-21"/>
        </w:rPr>
        <w:t xml:space="preserve"> </w:t>
      </w:r>
      <w:r>
        <w:rPr>
          <w:color w:val="58595B"/>
          <w:spacing w:val="-4"/>
        </w:rPr>
        <w:t>process</w:t>
      </w:r>
      <w:r>
        <w:rPr>
          <w:color w:val="58595B"/>
          <w:spacing w:val="-21"/>
        </w:rPr>
        <w:t xml:space="preserve"> </w:t>
      </w:r>
      <w:r>
        <w:rPr>
          <w:color w:val="58595B"/>
          <w:spacing w:val="-4"/>
        </w:rPr>
        <w:t>allows</w:t>
      </w:r>
      <w:r>
        <w:rPr>
          <w:color w:val="58595B"/>
          <w:spacing w:val="-21"/>
        </w:rPr>
        <w:t xml:space="preserve"> </w:t>
      </w:r>
      <w:r>
        <w:rPr>
          <w:color w:val="58595B"/>
          <w:spacing w:val="-4"/>
        </w:rPr>
        <w:t>the</w:t>
      </w:r>
      <w:r>
        <w:rPr>
          <w:color w:val="58595B"/>
          <w:spacing w:val="-21"/>
        </w:rPr>
        <w:t xml:space="preserve"> </w:t>
      </w:r>
      <w:r>
        <w:rPr>
          <w:color w:val="58595B"/>
          <w:spacing w:val="-4"/>
        </w:rPr>
        <w:t>system</w:t>
      </w:r>
      <w:r>
        <w:rPr>
          <w:color w:val="58595B"/>
          <w:spacing w:val="-21"/>
        </w:rPr>
        <w:t xml:space="preserve"> </w:t>
      </w:r>
      <w:r>
        <w:rPr>
          <w:color w:val="58595B"/>
          <w:spacing w:val="-4"/>
        </w:rPr>
        <w:t xml:space="preserve">to </w:t>
      </w:r>
      <w:r>
        <w:rPr>
          <w:color w:val="58595B"/>
        </w:rPr>
        <w:t>iteratively</w:t>
      </w:r>
      <w:r>
        <w:rPr>
          <w:color w:val="58595B"/>
          <w:spacing w:val="-23"/>
        </w:rPr>
        <w:t xml:space="preserve"> </w:t>
      </w:r>
      <w:r>
        <w:rPr>
          <w:color w:val="58595B"/>
        </w:rPr>
        <w:t>and</w:t>
      </w:r>
      <w:r>
        <w:rPr>
          <w:color w:val="58595B"/>
          <w:spacing w:val="-23"/>
        </w:rPr>
        <w:t xml:space="preserve"> </w:t>
      </w:r>
      <w:r>
        <w:rPr>
          <w:color w:val="58595B"/>
        </w:rPr>
        <w:t>incrementally</w:t>
      </w:r>
      <w:r>
        <w:rPr>
          <w:color w:val="58595B"/>
          <w:spacing w:val="-23"/>
        </w:rPr>
        <w:t xml:space="preserve"> </w:t>
      </w:r>
      <w:r>
        <w:rPr>
          <w:color w:val="58595B"/>
        </w:rPr>
        <w:t>identify personal</w:t>
      </w:r>
      <w:r>
        <w:rPr>
          <w:color w:val="58595B"/>
          <w:spacing w:val="-6"/>
        </w:rPr>
        <w:t xml:space="preserve"> </w:t>
      </w:r>
      <w:r>
        <w:rPr>
          <w:color w:val="58595B"/>
        </w:rPr>
        <w:t>connections</w:t>
      </w:r>
      <w:r>
        <w:rPr>
          <w:color w:val="58595B"/>
          <w:spacing w:val="-6"/>
        </w:rPr>
        <w:t xml:space="preserve"> </w:t>
      </w:r>
      <w:r>
        <w:rPr>
          <w:color w:val="58595B"/>
        </w:rPr>
        <w:t>between</w:t>
      </w:r>
      <w:r>
        <w:rPr>
          <w:color w:val="58595B"/>
          <w:spacing w:val="-6"/>
        </w:rPr>
        <w:t xml:space="preserve"> </w:t>
      </w:r>
      <w:r>
        <w:rPr>
          <w:color w:val="58595B"/>
        </w:rPr>
        <w:t>the user</w:t>
      </w:r>
      <w:r>
        <w:rPr>
          <w:color w:val="58595B"/>
          <w:spacing w:val="-24"/>
        </w:rPr>
        <w:t xml:space="preserve"> </w:t>
      </w:r>
      <w:r>
        <w:rPr>
          <w:color w:val="58595B"/>
        </w:rPr>
        <w:t>and</w:t>
      </w:r>
      <w:r>
        <w:rPr>
          <w:color w:val="58595B"/>
          <w:spacing w:val="-24"/>
        </w:rPr>
        <w:t xml:space="preserve"> </w:t>
      </w:r>
      <w:r>
        <w:rPr>
          <w:color w:val="58595B"/>
        </w:rPr>
        <w:t>information</w:t>
      </w:r>
      <w:r>
        <w:rPr>
          <w:color w:val="58595B"/>
          <w:spacing w:val="-24"/>
        </w:rPr>
        <w:t xml:space="preserve"> </w:t>
      </w:r>
      <w:r>
        <w:rPr>
          <w:color w:val="58595B"/>
        </w:rPr>
        <w:t>items</w:t>
      </w:r>
      <w:r>
        <w:rPr>
          <w:color w:val="58595B"/>
          <w:spacing w:val="-24"/>
        </w:rPr>
        <w:t xml:space="preserve"> </w:t>
      </w:r>
      <w:r>
        <w:rPr>
          <w:color w:val="58595B"/>
        </w:rPr>
        <w:t>collected during</w:t>
      </w:r>
      <w:r>
        <w:rPr>
          <w:color w:val="58595B"/>
          <w:spacing w:val="-1"/>
        </w:rPr>
        <w:t xml:space="preserve"> </w:t>
      </w:r>
      <w:r>
        <w:rPr>
          <w:color w:val="58595B"/>
        </w:rPr>
        <w:t>the</w:t>
      </w:r>
      <w:r>
        <w:rPr>
          <w:color w:val="58595B"/>
          <w:spacing w:val="-1"/>
        </w:rPr>
        <w:t xml:space="preserve"> </w:t>
      </w:r>
      <w:r>
        <w:rPr>
          <w:color w:val="58595B"/>
        </w:rPr>
        <w:t>lifetime</w:t>
      </w:r>
      <w:r>
        <w:rPr>
          <w:color w:val="58595B"/>
          <w:spacing w:val="-1"/>
        </w:rPr>
        <w:t xml:space="preserve"> </w:t>
      </w:r>
      <w:r>
        <w:rPr>
          <w:color w:val="58595B"/>
        </w:rPr>
        <w:t>of</w:t>
      </w:r>
      <w:r>
        <w:rPr>
          <w:color w:val="58595B"/>
          <w:spacing w:val="-1"/>
        </w:rPr>
        <w:t xml:space="preserve"> </w:t>
      </w:r>
      <w:r>
        <w:rPr>
          <w:color w:val="58595B"/>
        </w:rPr>
        <w:t>the</w:t>
      </w:r>
      <w:r>
        <w:rPr>
          <w:color w:val="58595B"/>
          <w:spacing w:val="-1"/>
        </w:rPr>
        <w:t xml:space="preserve"> </w:t>
      </w:r>
      <w:r>
        <w:rPr>
          <w:color w:val="58595B"/>
        </w:rPr>
        <w:t>user</w:t>
      </w:r>
    </w:p>
    <w:p w14:paraId="3392E8B7" w14:textId="1B498DE9" w:rsidR="0041426B" w:rsidRDefault="00000000">
      <w:pPr>
        <w:pStyle w:val="BodyText"/>
        <w:spacing w:line="254" w:lineRule="auto"/>
        <w:ind w:left="434" w:right="-2"/>
      </w:pPr>
      <w:r>
        <w:rPr>
          <w:color w:val="58595B"/>
        </w:rPr>
        <w:t>The</w:t>
      </w:r>
      <w:r>
        <w:rPr>
          <w:color w:val="58595B"/>
          <w:spacing w:val="-19"/>
        </w:rPr>
        <w:t xml:space="preserve"> </w:t>
      </w:r>
      <w:r>
        <w:rPr>
          <w:color w:val="58595B"/>
        </w:rPr>
        <w:t>user’s</w:t>
      </w:r>
      <w:r>
        <w:rPr>
          <w:color w:val="58595B"/>
          <w:spacing w:val="-19"/>
        </w:rPr>
        <w:t xml:space="preserve"> </w:t>
      </w:r>
      <w:r w:rsidR="00A50A5A">
        <w:rPr>
          <w:color w:val="58595B"/>
        </w:rPr>
        <w:t>feedback</w:t>
      </w:r>
      <w:r>
        <w:rPr>
          <w:color w:val="58595B"/>
        </w:rPr>
        <w:t>,</w:t>
      </w:r>
      <w:r>
        <w:rPr>
          <w:color w:val="58595B"/>
          <w:spacing w:val="-19"/>
        </w:rPr>
        <w:t xml:space="preserve"> </w:t>
      </w:r>
      <w:r>
        <w:rPr>
          <w:color w:val="58595B"/>
        </w:rPr>
        <w:t>such</w:t>
      </w:r>
      <w:r>
        <w:rPr>
          <w:color w:val="58595B"/>
          <w:spacing w:val="-19"/>
        </w:rPr>
        <w:t xml:space="preserve"> </w:t>
      </w:r>
      <w:r>
        <w:rPr>
          <w:color w:val="58595B"/>
        </w:rPr>
        <w:t>as</w:t>
      </w:r>
      <w:r>
        <w:rPr>
          <w:color w:val="58595B"/>
          <w:spacing w:val="-19"/>
        </w:rPr>
        <w:t xml:space="preserve"> </w:t>
      </w:r>
      <w:r>
        <w:rPr>
          <w:color w:val="58595B"/>
        </w:rPr>
        <w:t>tag selections,</w:t>
      </w:r>
      <w:r>
        <w:rPr>
          <w:color w:val="58595B"/>
          <w:spacing w:val="-24"/>
        </w:rPr>
        <w:t xml:space="preserve"> </w:t>
      </w:r>
      <w:r>
        <w:rPr>
          <w:color w:val="58595B"/>
        </w:rPr>
        <w:t>browsing</w:t>
      </w:r>
      <w:r>
        <w:rPr>
          <w:color w:val="58595B"/>
          <w:spacing w:val="-24"/>
        </w:rPr>
        <w:t xml:space="preserve"> </w:t>
      </w:r>
      <w:r>
        <w:rPr>
          <w:color w:val="58595B"/>
        </w:rPr>
        <w:t>sequences,</w:t>
      </w:r>
      <w:r>
        <w:rPr>
          <w:color w:val="58595B"/>
          <w:spacing w:val="-24"/>
        </w:rPr>
        <w:t xml:space="preserve"> </w:t>
      </w:r>
      <w:r>
        <w:rPr>
          <w:color w:val="58595B"/>
        </w:rPr>
        <w:t>and other</w:t>
      </w:r>
      <w:r>
        <w:rPr>
          <w:color w:val="58595B"/>
          <w:spacing w:val="-3"/>
        </w:rPr>
        <w:t xml:space="preserve"> </w:t>
      </w:r>
      <w:r>
        <w:rPr>
          <w:color w:val="58595B"/>
        </w:rPr>
        <w:t>interaction</w:t>
      </w:r>
      <w:r>
        <w:rPr>
          <w:color w:val="58595B"/>
          <w:spacing w:val="-3"/>
        </w:rPr>
        <w:t xml:space="preserve"> </w:t>
      </w:r>
      <w:r>
        <w:rPr>
          <w:color w:val="58595B"/>
        </w:rPr>
        <w:t>patterns,</w:t>
      </w:r>
      <w:r>
        <w:rPr>
          <w:color w:val="58595B"/>
          <w:spacing w:val="-3"/>
        </w:rPr>
        <w:t xml:space="preserve"> </w:t>
      </w:r>
      <w:r>
        <w:rPr>
          <w:color w:val="58595B"/>
        </w:rPr>
        <w:t>play</w:t>
      </w:r>
      <w:r>
        <w:rPr>
          <w:color w:val="58595B"/>
          <w:spacing w:val="-3"/>
        </w:rPr>
        <w:t xml:space="preserve"> </w:t>
      </w:r>
      <w:r>
        <w:rPr>
          <w:color w:val="58595B"/>
        </w:rPr>
        <w:t xml:space="preserve">an </w:t>
      </w:r>
      <w:r>
        <w:rPr>
          <w:color w:val="58595B"/>
          <w:spacing w:val="-2"/>
        </w:rPr>
        <w:t>important</w:t>
      </w:r>
      <w:r>
        <w:rPr>
          <w:color w:val="58595B"/>
          <w:spacing w:val="-24"/>
        </w:rPr>
        <w:t xml:space="preserve"> </w:t>
      </w:r>
      <w:r>
        <w:rPr>
          <w:color w:val="58595B"/>
          <w:spacing w:val="-2"/>
        </w:rPr>
        <w:t>role</w:t>
      </w:r>
      <w:r>
        <w:rPr>
          <w:color w:val="58595B"/>
          <w:spacing w:val="-24"/>
        </w:rPr>
        <w:t xml:space="preserve"> </w:t>
      </w:r>
      <w:r>
        <w:rPr>
          <w:color w:val="58595B"/>
          <w:spacing w:val="-2"/>
        </w:rPr>
        <w:t>in</w:t>
      </w:r>
      <w:r>
        <w:rPr>
          <w:color w:val="58595B"/>
          <w:spacing w:val="-24"/>
        </w:rPr>
        <w:t xml:space="preserve"> </w:t>
      </w:r>
      <w:r>
        <w:rPr>
          <w:color w:val="58595B"/>
          <w:spacing w:val="-2"/>
        </w:rPr>
        <w:t>this</w:t>
      </w:r>
      <w:r>
        <w:rPr>
          <w:color w:val="58595B"/>
          <w:spacing w:val="-24"/>
        </w:rPr>
        <w:t xml:space="preserve"> </w:t>
      </w:r>
      <w:r>
        <w:rPr>
          <w:color w:val="58595B"/>
          <w:spacing w:val="-2"/>
        </w:rPr>
        <w:t>learning</w:t>
      </w:r>
      <w:r>
        <w:rPr>
          <w:color w:val="58595B"/>
          <w:spacing w:val="-24"/>
        </w:rPr>
        <w:t xml:space="preserve"> </w:t>
      </w:r>
      <w:r>
        <w:rPr>
          <w:color w:val="58595B"/>
          <w:spacing w:val="-2"/>
        </w:rPr>
        <w:t xml:space="preserve">process. </w:t>
      </w:r>
      <w:r>
        <w:rPr>
          <w:color w:val="58595B"/>
        </w:rPr>
        <w:t>If</w:t>
      </w:r>
      <w:r>
        <w:rPr>
          <w:color w:val="58595B"/>
          <w:spacing w:val="-5"/>
        </w:rPr>
        <w:t xml:space="preserve"> </w:t>
      </w:r>
      <w:r>
        <w:rPr>
          <w:color w:val="58595B"/>
        </w:rPr>
        <w:t>the</w:t>
      </w:r>
      <w:r>
        <w:rPr>
          <w:color w:val="58595B"/>
          <w:spacing w:val="-5"/>
        </w:rPr>
        <w:t xml:space="preserve"> </w:t>
      </w:r>
      <w:r>
        <w:rPr>
          <w:color w:val="58595B"/>
        </w:rPr>
        <w:t>user</w:t>
      </w:r>
      <w:r>
        <w:rPr>
          <w:color w:val="58595B"/>
          <w:spacing w:val="-5"/>
        </w:rPr>
        <w:t xml:space="preserve"> </w:t>
      </w:r>
      <w:r>
        <w:rPr>
          <w:color w:val="58595B"/>
        </w:rPr>
        <w:t>cannot</w:t>
      </w:r>
      <w:r>
        <w:rPr>
          <w:color w:val="58595B"/>
          <w:spacing w:val="-5"/>
        </w:rPr>
        <w:t xml:space="preserve"> </w:t>
      </w:r>
      <w:r>
        <w:rPr>
          <w:color w:val="58595B"/>
        </w:rPr>
        <w:t>recall</w:t>
      </w:r>
      <w:r>
        <w:rPr>
          <w:color w:val="58595B"/>
          <w:spacing w:val="-5"/>
        </w:rPr>
        <w:t xml:space="preserve"> </w:t>
      </w:r>
      <w:r>
        <w:rPr>
          <w:color w:val="58595B"/>
        </w:rPr>
        <w:t>the</w:t>
      </w:r>
      <w:r>
        <w:rPr>
          <w:color w:val="58595B"/>
          <w:spacing w:val="-5"/>
        </w:rPr>
        <w:t xml:space="preserve"> </w:t>
      </w:r>
      <w:r>
        <w:rPr>
          <w:color w:val="58595B"/>
        </w:rPr>
        <w:t>event</w:t>
      </w:r>
      <w:r>
        <w:rPr>
          <w:color w:val="58595B"/>
          <w:spacing w:val="-5"/>
        </w:rPr>
        <w:t xml:space="preserve"> </w:t>
      </w:r>
      <w:r>
        <w:rPr>
          <w:color w:val="58595B"/>
        </w:rPr>
        <w:t>or the</w:t>
      </w:r>
      <w:r>
        <w:rPr>
          <w:color w:val="58595B"/>
          <w:spacing w:val="-22"/>
        </w:rPr>
        <w:t xml:space="preserve"> </w:t>
      </w:r>
      <w:r>
        <w:rPr>
          <w:color w:val="58595B"/>
        </w:rPr>
        <w:t>personal</w:t>
      </w:r>
      <w:r>
        <w:rPr>
          <w:color w:val="58595B"/>
          <w:spacing w:val="-22"/>
        </w:rPr>
        <w:t xml:space="preserve"> </w:t>
      </w:r>
      <w:r>
        <w:rPr>
          <w:color w:val="58595B"/>
        </w:rPr>
        <w:t>connection</w:t>
      </w:r>
      <w:r>
        <w:rPr>
          <w:color w:val="58595B"/>
          <w:spacing w:val="-22"/>
        </w:rPr>
        <w:t xml:space="preserve"> </w:t>
      </w:r>
      <w:r>
        <w:rPr>
          <w:color w:val="58595B"/>
        </w:rPr>
        <w:t>to</w:t>
      </w:r>
      <w:r>
        <w:rPr>
          <w:color w:val="58595B"/>
          <w:spacing w:val="-22"/>
        </w:rPr>
        <w:t xml:space="preserve"> </w:t>
      </w:r>
      <w:r>
        <w:rPr>
          <w:color w:val="58595B"/>
        </w:rPr>
        <w:t>the</w:t>
      </w:r>
      <w:r>
        <w:rPr>
          <w:color w:val="58595B"/>
          <w:spacing w:val="-22"/>
        </w:rPr>
        <w:t xml:space="preserve"> </w:t>
      </w:r>
      <w:r>
        <w:rPr>
          <w:color w:val="58595B"/>
        </w:rPr>
        <w:t>event, hints</w:t>
      </w:r>
      <w:r>
        <w:rPr>
          <w:color w:val="58595B"/>
          <w:spacing w:val="-16"/>
        </w:rPr>
        <w:t xml:space="preserve"> </w:t>
      </w:r>
      <w:r>
        <w:rPr>
          <w:color w:val="58595B"/>
        </w:rPr>
        <w:t>(e.g.</w:t>
      </w:r>
      <w:r>
        <w:rPr>
          <w:color w:val="58595B"/>
          <w:spacing w:val="-16"/>
        </w:rPr>
        <w:t xml:space="preserve"> </w:t>
      </w:r>
      <w:r>
        <w:rPr>
          <w:color w:val="58595B"/>
        </w:rPr>
        <w:t>another</w:t>
      </w:r>
      <w:r>
        <w:rPr>
          <w:color w:val="58595B"/>
          <w:spacing w:val="-16"/>
        </w:rPr>
        <w:t xml:space="preserve"> </w:t>
      </w:r>
      <w:r>
        <w:rPr>
          <w:color w:val="58595B"/>
        </w:rPr>
        <w:t>photo</w:t>
      </w:r>
      <w:r>
        <w:rPr>
          <w:color w:val="58595B"/>
          <w:spacing w:val="-16"/>
        </w:rPr>
        <w:t xml:space="preserve"> </w:t>
      </w:r>
      <w:r>
        <w:rPr>
          <w:color w:val="58595B"/>
        </w:rPr>
        <w:t>of</w:t>
      </w:r>
      <w:r>
        <w:rPr>
          <w:color w:val="58595B"/>
          <w:spacing w:val="-16"/>
        </w:rPr>
        <w:t xml:space="preserve"> </w:t>
      </w:r>
      <w:r>
        <w:rPr>
          <w:color w:val="58595B"/>
        </w:rPr>
        <w:t>the</w:t>
      </w:r>
      <w:r>
        <w:rPr>
          <w:color w:val="58595B"/>
          <w:spacing w:val="-16"/>
        </w:rPr>
        <w:t xml:space="preserve"> </w:t>
      </w:r>
      <w:r>
        <w:rPr>
          <w:color w:val="58595B"/>
        </w:rPr>
        <w:t>same event,</w:t>
      </w:r>
      <w:r>
        <w:rPr>
          <w:color w:val="58595B"/>
          <w:spacing w:val="-16"/>
        </w:rPr>
        <w:t xml:space="preserve"> </w:t>
      </w:r>
      <w:r>
        <w:rPr>
          <w:color w:val="58595B"/>
        </w:rPr>
        <w:t>location</w:t>
      </w:r>
      <w:r>
        <w:rPr>
          <w:color w:val="58595B"/>
          <w:spacing w:val="-16"/>
        </w:rPr>
        <w:t xml:space="preserve"> </w:t>
      </w:r>
      <w:r>
        <w:rPr>
          <w:color w:val="58595B"/>
        </w:rPr>
        <w:t>and</w:t>
      </w:r>
      <w:r>
        <w:rPr>
          <w:color w:val="58595B"/>
          <w:spacing w:val="-16"/>
        </w:rPr>
        <w:t xml:space="preserve"> </w:t>
      </w:r>
      <w:r>
        <w:rPr>
          <w:color w:val="58595B"/>
        </w:rPr>
        <w:t>time</w:t>
      </w:r>
      <w:r>
        <w:rPr>
          <w:color w:val="58595B"/>
          <w:spacing w:val="-16"/>
        </w:rPr>
        <w:t xml:space="preserve"> </w:t>
      </w:r>
      <w:r>
        <w:rPr>
          <w:color w:val="58595B"/>
        </w:rPr>
        <w:t>of</w:t>
      </w:r>
      <w:r>
        <w:rPr>
          <w:color w:val="58595B"/>
          <w:spacing w:val="-16"/>
        </w:rPr>
        <w:t xml:space="preserve"> </w:t>
      </w:r>
      <w:r>
        <w:rPr>
          <w:color w:val="58595B"/>
        </w:rPr>
        <w:t>the</w:t>
      </w:r>
      <w:r>
        <w:rPr>
          <w:color w:val="58595B"/>
          <w:spacing w:val="-16"/>
        </w:rPr>
        <w:t xml:space="preserve"> </w:t>
      </w:r>
      <w:r>
        <w:rPr>
          <w:color w:val="58595B"/>
        </w:rPr>
        <w:t>event, or</w:t>
      </w:r>
      <w:r>
        <w:rPr>
          <w:color w:val="58595B"/>
          <w:spacing w:val="-1"/>
        </w:rPr>
        <w:t xml:space="preserve"> </w:t>
      </w:r>
      <w:r>
        <w:rPr>
          <w:color w:val="58595B"/>
        </w:rPr>
        <w:t>other</w:t>
      </w:r>
      <w:r>
        <w:rPr>
          <w:color w:val="58595B"/>
          <w:spacing w:val="-1"/>
        </w:rPr>
        <w:t xml:space="preserve"> </w:t>
      </w:r>
      <w:r>
        <w:rPr>
          <w:color w:val="58595B"/>
        </w:rPr>
        <w:t>people</w:t>
      </w:r>
      <w:r>
        <w:rPr>
          <w:color w:val="58595B"/>
          <w:spacing w:val="-1"/>
        </w:rPr>
        <w:t xml:space="preserve"> </w:t>
      </w:r>
      <w:r>
        <w:rPr>
          <w:color w:val="58595B"/>
        </w:rPr>
        <w:t>associated</w:t>
      </w:r>
      <w:r>
        <w:rPr>
          <w:color w:val="58595B"/>
          <w:spacing w:val="-1"/>
        </w:rPr>
        <w:t xml:space="preserve"> </w:t>
      </w:r>
      <w:r>
        <w:rPr>
          <w:color w:val="58595B"/>
        </w:rPr>
        <w:t>with</w:t>
      </w:r>
      <w:r>
        <w:rPr>
          <w:color w:val="58595B"/>
          <w:spacing w:val="-1"/>
        </w:rPr>
        <w:t xml:space="preserve"> </w:t>
      </w:r>
      <w:r>
        <w:rPr>
          <w:color w:val="58595B"/>
        </w:rPr>
        <w:t xml:space="preserve">the </w:t>
      </w:r>
      <w:r>
        <w:rPr>
          <w:color w:val="58595B"/>
          <w:spacing w:val="-4"/>
        </w:rPr>
        <w:t>event)</w:t>
      </w:r>
      <w:r>
        <w:rPr>
          <w:color w:val="58595B"/>
          <w:spacing w:val="-23"/>
        </w:rPr>
        <w:t xml:space="preserve"> </w:t>
      </w:r>
      <w:r>
        <w:rPr>
          <w:color w:val="58595B"/>
          <w:spacing w:val="-4"/>
        </w:rPr>
        <w:t>will</w:t>
      </w:r>
      <w:r>
        <w:rPr>
          <w:color w:val="58595B"/>
          <w:spacing w:val="-23"/>
        </w:rPr>
        <w:t xml:space="preserve"> </w:t>
      </w:r>
      <w:r>
        <w:rPr>
          <w:color w:val="58595B"/>
          <w:spacing w:val="-4"/>
        </w:rPr>
        <w:t>be</w:t>
      </w:r>
      <w:r>
        <w:rPr>
          <w:color w:val="58595B"/>
          <w:spacing w:val="-23"/>
        </w:rPr>
        <w:t xml:space="preserve"> </w:t>
      </w:r>
      <w:r>
        <w:rPr>
          <w:color w:val="58595B"/>
          <w:spacing w:val="-4"/>
        </w:rPr>
        <w:t>provided.</w:t>
      </w:r>
      <w:r>
        <w:rPr>
          <w:color w:val="58595B"/>
          <w:spacing w:val="-23"/>
        </w:rPr>
        <w:t xml:space="preserve"> </w:t>
      </w:r>
      <w:r>
        <w:rPr>
          <w:color w:val="58595B"/>
          <w:spacing w:val="-4"/>
        </w:rPr>
        <w:t xml:space="preserve">Understanding </w:t>
      </w:r>
      <w:r>
        <w:rPr>
          <w:color w:val="58595B"/>
        </w:rPr>
        <w:t>the</w:t>
      </w:r>
      <w:r>
        <w:rPr>
          <w:color w:val="58595B"/>
          <w:spacing w:val="-3"/>
        </w:rPr>
        <w:t xml:space="preserve"> </w:t>
      </w:r>
      <w:r>
        <w:rPr>
          <w:color w:val="58595B"/>
        </w:rPr>
        <w:t>user’s</w:t>
      </w:r>
      <w:r>
        <w:rPr>
          <w:color w:val="58595B"/>
          <w:spacing w:val="-3"/>
        </w:rPr>
        <w:t xml:space="preserve"> </w:t>
      </w:r>
      <w:r>
        <w:rPr>
          <w:color w:val="58595B"/>
        </w:rPr>
        <w:t>response</w:t>
      </w:r>
      <w:r>
        <w:rPr>
          <w:color w:val="58595B"/>
          <w:spacing w:val="-3"/>
        </w:rPr>
        <w:t xml:space="preserve"> </w:t>
      </w:r>
      <w:r>
        <w:rPr>
          <w:color w:val="58595B"/>
        </w:rPr>
        <w:t>patterns</w:t>
      </w:r>
      <w:r>
        <w:rPr>
          <w:color w:val="58595B"/>
          <w:spacing w:val="-3"/>
        </w:rPr>
        <w:t xml:space="preserve"> </w:t>
      </w:r>
      <w:r>
        <w:rPr>
          <w:color w:val="58595B"/>
        </w:rPr>
        <w:t xml:space="preserve">and </w:t>
      </w:r>
      <w:r>
        <w:rPr>
          <w:color w:val="58595B"/>
          <w:spacing w:val="-2"/>
        </w:rPr>
        <w:t>emotional</w:t>
      </w:r>
      <w:r>
        <w:rPr>
          <w:color w:val="58595B"/>
          <w:spacing w:val="-19"/>
        </w:rPr>
        <w:t xml:space="preserve"> </w:t>
      </w:r>
      <w:r>
        <w:rPr>
          <w:color w:val="58595B"/>
          <w:spacing w:val="-2"/>
        </w:rPr>
        <w:t>changes</w:t>
      </w:r>
      <w:r>
        <w:rPr>
          <w:color w:val="58595B"/>
          <w:spacing w:val="-19"/>
        </w:rPr>
        <w:t xml:space="preserve"> </w:t>
      </w:r>
      <w:r>
        <w:rPr>
          <w:color w:val="58595B"/>
          <w:spacing w:val="-2"/>
        </w:rPr>
        <w:t>allows</w:t>
      </w:r>
      <w:r>
        <w:rPr>
          <w:color w:val="58595B"/>
          <w:spacing w:val="-19"/>
        </w:rPr>
        <w:t xml:space="preserve"> </w:t>
      </w:r>
      <w:r>
        <w:rPr>
          <w:color w:val="58595B"/>
          <w:spacing w:val="-2"/>
        </w:rPr>
        <w:t>the</w:t>
      </w:r>
      <w:r>
        <w:rPr>
          <w:color w:val="58595B"/>
          <w:spacing w:val="-19"/>
        </w:rPr>
        <w:t xml:space="preserve"> </w:t>
      </w:r>
      <w:r>
        <w:rPr>
          <w:color w:val="58595B"/>
          <w:spacing w:val="-2"/>
        </w:rPr>
        <w:t xml:space="preserve">system </w:t>
      </w:r>
      <w:r>
        <w:rPr>
          <w:color w:val="58595B"/>
        </w:rPr>
        <w:t>to</w:t>
      </w:r>
      <w:r>
        <w:rPr>
          <w:color w:val="58595B"/>
          <w:spacing w:val="-1"/>
        </w:rPr>
        <w:t xml:space="preserve"> </w:t>
      </w:r>
      <w:r>
        <w:rPr>
          <w:color w:val="58595B"/>
        </w:rPr>
        <w:t>adjust</w:t>
      </w:r>
      <w:r>
        <w:rPr>
          <w:color w:val="58595B"/>
          <w:spacing w:val="-1"/>
        </w:rPr>
        <w:t xml:space="preserve"> </w:t>
      </w:r>
      <w:r>
        <w:rPr>
          <w:color w:val="58595B"/>
        </w:rPr>
        <w:t>the</w:t>
      </w:r>
      <w:r>
        <w:rPr>
          <w:color w:val="58595B"/>
          <w:spacing w:val="-1"/>
        </w:rPr>
        <w:t xml:space="preserve"> </w:t>
      </w:r>
      <w:r>
        <w:rPr>
          <w:color w:val="58595B"/>
        </w:rPr>
        <w:t>delivery</w:t>
      </w:r>
      <w:r>
        <w:rPr>
          <w:color w:val="58595B"/>
          <w:spacing w:val="-1"/>
        </w:rPr>
        <w:t xml:space="preserve"> </w:t>
      </w:r>
      <w:r>
        <w:rPr>
          <w:color w:val="58595B"/>
        </w:rPr>
        <w:t>of</w:t>
      </w:r>
      <w:r>
        <w:rPr>
          <w:color w:val="58595B"/>
          <w:spacing w:val="-1"/>
        </w:rPr>
        <w:t xml:space="preserve"> </w:t>
      </w:r>
      <w:r>
        <w:rPr>
          <w:color w:val="58595B"/>
        </w:rPr>
        <w:t>questions</w:t>
      </w:r>
    </w:p>
    <w:p w14:paraId="25F673DF" w14:textId="77777777" w:rsidR="0041426B" w:rsidRDefault="00000000">
      <w:pPr>
        <w:pStyle w:val="BodyText"/>
        <w:spacing w:before="1" w:line="254" w:lineRule="auto"/>
        <w:ind w:left="434" w:right="42"/>
      </w:pPr>
      <w:r>
        <w:rPr>
          <w:color w:val="58595B"/>
          <w:spacing w:val="-6"/>
        </w:rPr>
        <w:t>and</w:t>
      </w:r>
      <w:r>
        <w:rPr>
          <w:color w:val="58595B"/>
          <w:spacing w:val="-19"/>
        </w:rPr>
        <w:t xml:space="preserve"> </w:t>
      </w:r>
      <w:r>
        <w:rPr>
          <w:color w:val="58595B"/>
          <w:spacing w:val="-6"/>
        </w:rPr>
        <w:t>hints</w:t>
      </w:r>
      <w:r>
        <w:rPr>
          <w:color w:val="58595B"/>
          <w:spacing w:val="-19"/>
        </w:rPr>
        <w:t xml:space="preserve"> </w:t>
      </w:r>
      <w:r>
        <w:rPr>
          <w:color w:val="58595B"/>
          <w:spacing w:val="-6"/>
        </w:rPr>
        <w:t>and</w:t>
      </w:r>
      <w:r>
        <w:rPr>
          <w:color w:val="58595B"/>
          <w:spacing w:val="-19"/>
        </w:rPr>
        <w:t xml:space="preserve"> </w:t>
      </w:r>
      <w:r>
        <w:rPr>
          <w:color w:val="58595B"/>
          <w:spacing w:val="-6"/>
        </w:rPr>
        <w:t>provide</w:t>
      </w:r>
      <w:r>
        <w:rPr>
          <w:color w:val="58595B"/>
          <w:spacing w:val="-19"/>
        </w:rPr>
        <w:t xml:space="preserve"> </w:t>
      </w:r>
      <w:r>
        <w:rPr>
          <w:color w:val="58595B"/>
          <w:spacing w:val="-6"/>
        </w:rPr>
        <w:t>a</w:t>
      </w:r>
      <w:r>
        <w:rPr>
          <w:color w:val="58595B"/>
          <w:spacing w:val="-19"/>
        </w:rPr>
        <w:t xml:space="preserve"> </w:t>
      </w:r>
      <w:r>
        <w:rPr>
          <w:color w:val="58595B"/>
          <w:spacing w:val="-6"/>
        </w:rPr>
        <w:t xml:space="preserve">personalized </w:t>
      </w:r>
      <w:r>
        <w:rPr>
          <w:color w:val="58595B"/>
        </w:rPr>
        <w:t>cognitive</w:t>
      </w:r>
      <w:r>
        <w:rPr>
          <w:color w:val="58595B"/>
          <w:spacing w:val="-13"/>
        </w:rPr>
        <w:t xml:space="preserve"> </w:t>
      </w:r>
      <w:r>
        <w:rPr>
          <w:color w:val="58595B"/>
        </w:rPr>
        <w:t>training</w:t>
      </w:r>
      <w:r>
        <w:rPr>
          <w:color w:val="58595B"/>
          <w:spacing w:val="-13"/>
        </w:rPr>
        <w:t xml:space="preserve"> </w:t>
      </w:r>
      <w:r>
        <w:rPr>
          <w:color w:val="58595B"/>
        </w:rPr>
        <w:t>experience.</w:t>
      </w:r>
    </w:p>
    <w:p w14:paraId="7AC7FF1C" w14:textId="77777777" w:rsidR="0041426B" w:rsidRDefault="00000000">
      <w:pPr>
        <w:pStyle w:val="BodyText"/>
        <w:spacing w:before="90" w:line="254" w:lineRule="auto"/>
        <w:ind w:left="434" w:right="37"/>
      </w:pPr>
      <w:r>
        <w:rPr>
          <w:color w:val="58595B"/>
        </w:rPr>
        <w:t>In</w:t>
      </w:r>
      <w:r>
        <w:rPr>
          <w:color w:val="58595B"/>
          <w:spacing w:val="-3"/>
        </w:rPr>
        <w:t xml:space="preserve"> </w:t>
      </w:r>
      <w:r>
        <w:rPr>
          <w:color w:val="58595B"/>
        </w:rPr>
        <w:t>summary,</w:t>
      </w:r>
      <w:r>
        <w:rPr>
          <w:color w:val="58595B"/>
          <w:spacing w:val="-3"/>
        </w:rPr>
        <w:t xml:space="preserve"> </w:t>
      </w:r>
      <w:r>
        <w:rPr>
          <w:color w:val="58595B"/>
        </w:rPr>
        <w:t>our</w:t>
      </w:r>
      <w:r>
        <w:rPr>
          <w:color w:val="58595B"/>
          <w:spacing w:val="-3"/>
        </w:rPr>
        <w:t xml:space="preserve"> </w:t>
      </w:r>
      <w:r>
        <w:rPr>
          <w:color w:val="58595B"/>
        </w:rPr>
        <w:t>proposed</w:t>
      </w:r>
      <w:r>
        <w:rPr>
          <w:color w:val="58595B"/>
          <w:spacing w:val="-3"/>
        </w:rPr>
        <w:t xml:space="preserve"> </w:t>
      </w:r>
      <w:r>
        <w:rPr>
          <w:color w:val="58595B"/>
        </w:rPr>
        <w:t xml:space="preserve">study </w:t>
      </w:r>
      <w:r>
        <w:rPr>
          <w:color w:val="58595B"/>
          <w:spacing w:val="-4"/>
        </w:rPr>
        <w:t>includes</w:t>
      </w:r>
      <w:r>
        <w:rPr>
          <w:color w:val="58595B"/>
          <w:spacing w:val="-17"/>
        </w:rPr>
        <w:t xml:space="preserve"> </w:t>
      </w:r>
      <w:r>
        <w:rPr>
          <w:color w:val="58595B"/>
          <w:spacing w:val="-4"/>
        </w:rPr>
        <w:t>the</w:t>
      </w:r>
      <w:r>
        <w:rPr>
          <w:color w:val="58595B"/>
          <w:spacing w:val="-17"/>
        </w:rPr>
        <w:t xml:space="preserve"> </w:t>
      </w:r>
      <w:r>
        <w:rPr>
          <w:color w:val="58595B"/>
          <w:spacing w:val="-4"/>
        </w:rPr>
        <w:t>following</w:t>
      </w:r>
      <w:r>
        <w:rPr>
          <w:color w:val="58595B"/>
          <w:spacing w:val="-17"/>
        </w:rPr>
        <w:t xml:space="preserve"> </w:t>
      </w:r>
      <w:r>
        <w:rPr>
          <w:color w:val="58595B"/>
          <w:spacing w:val="-4"/>
        </w:rPr>
        <w:t>components:</w:t>
      </w:r>
      <w:r>
        <w:rPr>
          <w:color w:val="58595B"/>
          <w:spacing w:val="-17"/>
        </w:rPr>
        <w:t xml:space="preserve"> </w:t>
      </w:r>
      <w:r>
        <w:rPr>
          <w:color w:val="58595B"/>
          <w:spacing w:val="-4"/>
        </w:rPr>
        <w:t xml:space="preserve">1) </w:t>
      </w:r>
      <w:r>
        <w:rPr>
          <w:color w:val="58595B"/>
          <w:spacing w:val="-2"/>
        </w:rPr>
        <w:t>identifying,</w:t>
      </w:r>
      <w:r>
        <w:rPr>
          <w:color w:val="58595B"/>
          <w:spacing w:val="-22"/>
        </w:rPr>
        <w:t xml:space="preserve"> </w:t>
      </w:r>
      <w:r>
        <w:rPr>
          <w:color w:val="58595B"/>
          <w:spacing w:val="-2"/>
        </w:rPr>
        <w:t>managing</w:t>
      </w:r>
      <w:r>
        <w:rPr>
          <w:color w:val="58595B"/>
          <w:spacing w:val="-22"/>
        </w:rPr>
        <w:t xml:space="preserve"> </w:t>
      </w:r>
      <w:r>
        <w:rPr>
          <w:color w:val="58595B"/>
          <w:spacing w:val="-2"/>
        </w:rPr>
        <w:t>and</w:t>
      </w:r>
      <w:r>
        <w:rPr>
          <w:color w:val="58595B"/>
          <w:spacing w:val="-22"/>
        </w:rPr>
        <w:t xml:space="preserve"> </w:t>
      </w:r>
      <w:r>
        <w:rPr>
          <w:color w:val="58595B"/>
          <w:spacing w:val="-2"/>
        </w:rPr>
        <w:t xml:space="preserve">presenting </w:t>
      </w:r>
      <w:r>
        <w:rPr>
          <w:color w:val="58595B"/>
        </w:rPr>
        <w:t>personalized</w:t>
      </w:r>
      <w:r>
        <w:rPr>
          <w:color w:val="58595B"/>
          <w:spacing w:val="-13"/>
        </w:rPr>
        <w:t xml:space="preserve"> </w:t>
      </w:r>
      <w:r>
        <w:rPr>
          <w:color w:val="58595B"/>
        </w:rPr>
        <w:t>connections</w:t>
      </w:r>
      <w:r>
        <w:rPr>
          <w:color w:val="58595B"/>
          <w:spacing w:val="-13"/>
        </w:rPr>
        <w:t xml:space="preserve"> </w:t>
      </w:r>
      <w:r>
        <w:rPr>
          <w:color w:val="58595B"/>
        </w:rPr>
        <w:t>between user</w:t>
      </w:r>
      <w:r>
        <w:rPr>
          <w:color w:val="58595B"/>
          <w:spacing w:val="-9"/>
        </w:rPr>
        <w:t xml:space="preserve"> </w:t>
      </w:r>
      <w:r>
        <w:rPr>
          <w:color w:val="58595B"/>
        </w:rPr>
        <w:t>and</w:t>
      </w:r>
      <w:r>
        <w:rPr>
          <w:color w:val="58595B"/>
          <w:spacing w:val="-9"/>
        </w:rPr>
        <w:t xml:space="preserve"> </w:t>
      </w:r>
      <w:r>
        <w:rPr>
          <w:color w:val="58595B"/>
        </w:rPr>
        <w:t>contents</w:t>
      </w:r>
      <w:r>
        <w:rPr>
          <w:color w:val="58595B"/>
          <w:spacing w:val="-9"/>
        </w:rPr>
        <w:t xml:space="preserve"> </w:t>
      </w:r>
      <w:r>
        <w:rPr>
          <w:color w:val="58595B"/>
        </w:rPr>
        <w:t>in</w:t>
      </w:r>
      <w:r>
        <w:rPr>
          <w:color w:val="58595B"/>
          <w:spacing w:val="-9"/>
        </w:rPr>
        <w:t xml:space="preserve"> </w:t>
      </w:r>
      <w:r>
        <w:rPr>
          <w:color w:val="58595B"/>
        </w:rPr>
        <w:t>many</w:t>
      </w:r>
      <w:r>
        <w:rPr>
          <w:color w:val="58595B"/>
          <w:spacing w:val="-9"/>
        </w:rPr>
        <w:t xml:space="preserve"> </w:t>
      </w:r>
      <w:r>
        <w:rPr>
          <w:color w:val="58595B"/>
        </w:rPr>
        <w:t>forms;</w:t>
      </w:r>
      <w:r>
        <w:rPr>
          <w:color w:val="58595B"/>
          <w:spacing w:val="-9"/>
        </w:rPr>
        <w:t xml:space="preserve"> </w:t>
      </w:r>
      <w:r>
        <w:rPr>
          <w:color w:val="58595B"/>
        </w:rPr>
        <w:t>2) developing</w:t>
      </w:r>
      <w:r>
        <w:rPr>
          <w:color w:val="58595B"/>
          <w:spacing w:val="-13"/>
        </w:rPr>
        <w:t xml:space="preserve"> </w:t>
      </w:r>
      <w:r>
        <w:rPr>
          <w:color w:val="58595B"/>
        </w:rPr>
        <w:t>information</w:t>
      </w:r>
      <w:r>
        <w:rPr>
          <w:color w:val="58595B"/>
          <w:spacing w:val="-13"/>
        </w:rPr>
        <w:t xml:space="preserve"> </w:t>
      </w:r>
      <w:r>
        <w:rPr>
          <w:color w:val="58595B"/>
        </w:rPr>
        <w:t>containers that</w:t>
      </w:r>
      <w:r>
        <w:rPr>
          <w:color w:val="58595B"/>
          <w:spacing w:val="-1"/>
        </w:rPr>
        <w:t xml:space="preserve"> </w:t>
      </w:r>
      <w:r>
        <w:rPr>
          <w:color w:val="58595B"/>
        </w:rPr>
        <w:t>are</w:t>
      </w:r>
      <w:r>
        <w:rPr>
          <w:color w:val="58595B"/>
          <w:spacing w:val="-1"/>
        </w:rPr>
        <w:t xml:space="preserve"> </w:t>
      </w:r>
      <w:r>
        <w:rPr>
          <w:color w:val="58595B"/>
        </w:rPr>
        <w:t>meaningful</w:t>
      </w:r>
      <w:r>
        <w:rPr>
          <w:color w:val="58595B"/>
          <w:spacing w:val="-1"/>
        </w:rPr>
        <w:t xml:space="preserve"> </w:t>
      </w:r>
      <w:r>
        <w:rPr>
          <w:color w:val="58595B"/>
        </w:rPr>
        <w:t>to</w:t>
      </w:r>
      <w:r>
        <w:rPr>
          <w:color w:val="58595B"/>
          <w:spacing w:val="-1"/>
        </w:rPr>
        <w:t xml:space="preserve"> </w:t>
      </w:r>
      <w:r>
        <w:rPr>
          <w:color w:val="58595B"/>
        </w:rPr>
        <w:t>the</w:t>
      </w:r>
      <w:r>
        <w:rPr>
          <w:color w:val="58595B"/>
          <w:spacing w:val="-1"/>
        </w:rPr>
        <w:t xml:space="preserve"> </w:t>
      </w:r>
      <w:r>
        <w:rPr>
          <w:color w:val="58595B"/>
        </w:rPr>
        <w:t>user</w:t>
      </w:r>
    </w:p>
    <w:p w14:paraId="6592D1DA" w14:textId="77777777" w:rsidR="0041426B" w:rsidRDefault="00000000">
      <w:pPr>
        <w:pStyle w:val="BodyText"/>
        <w:ind w:left="434"/>
      </w:pPr>
      <w:r>
        <w:rPr>
          <w:color w:val="58595B"/>
          <w:spacing w:val="-4"/>
        </w:rPr>
        <w:t>for</w:t>
      </w:r>
      <w:r>
        <w:rPr>
          <w:color w:val="58595B"/>
          <w:spacing w:val="-15"/>
        </w:rPr>
        <w:t xml:space="preserve"> </w:t>
      </w:r>
      <w:r>
        <w:rPr>
          <w:color w:val="58595B"/>
          <w:spacing w:val="-4"/>
        </w:rPr>
        <w:t>identifying</w:t>
      </w:r>
      <w:r>
        <w:rPr>
          <w:color w:val="58595B"/>
          <w:spacing w:val="-14"/>
        </w:rPr>
        <w:t xml:space="preserve"> </w:t>
      </w:r>
      <w:r>
        <w:rPr>
          <w:color w:val="58595B"/>
          <w:spacing w:val="-4"/>
        </w:rPr>
        <w:t>and</w:t>
      </w:r>
      <w:r>
        <w:rPr>
          <w:color w:val="58595B"/>
          <w:spacing w:val="-14"/>
        </w:rPr>
        <w:t xml:space="preserve"> </w:t>
      </w:r>
      <w:r>
        <w:rPr>
          <w:color w:val="58595B"/>
          <w:spacing w:val="-4"/>
        </w:rPr>
        <w:t>managing</w:t>
      </w:r>
      <w:r>
        <w:rPr>
          <w:color w:val="58595B"/>
          <w:spacing w:val="-14"/>
        </w:rPr>
        <w:t xml:space="preserve"> </w:t>
      </w:r>
      <w:r>
        <w:rPr>
          <w:color w:val="58595B"/>
          <w:spacing w:val="-5"/>
        </w:rPr>
        <w:t>the</w:t>
      </w:r>
    </w:p>
    <w:p w14:paraId="4C897BA0" w14:textId="536DC722" w:rsidR="0041426B" w:rsidRDefault="00000000">
      <w:pPr>
        <w:pStyle w:val="BodyText"/>
        <w:spacing w:before="46" w:line="252" w:lineRule="auto"/>
        <w:ind w:left="496" w:right="964"/>
      </w:pPr>
      <w:r>
        <w:br w:type="column"/>
      </w:r>
      <w:r>
        <w:rPr>
          <w:color w:val="58595B"/>
        </w:rPr>
        <w:t>connections;</w:t>
      </w:r>
      <w:r>
        <w:rPr>
          <w:color w:val="58595B"/>
          <w:spacing w:val="-6"/>
        </w:rPr>
        <w:t xml:space="preserve"> </w:t>
      </w:r>
      <w:r>
        <w:rPr>
          <w:color w:val="58595B"/>
        </w:rPr>
        <w:t>3)</w:t>
      </w:r>
      <w:r>
        <w:rPr>
          <w:color w:val="58595B"/>
          <w:spacing w:val="-6"/>
        </w:rPr>
        <w:t xml:space="preserve"> </w:t>
      </w:r>
      <w:r>
        <w:rPr>
          <w:color w:val="58595B"/>
        </w:rPr>
        <w:t>automating</w:t>
      </w:r>
      <w:r>
        <w:rPr>
          <w:color w:val="58595B"/>
          <w:spacing w:val="-6"/>
        </w:rPr>
        <w:t xml:space="preserve"> </w:t>
      </w:r>
      <w:r>
        <w:rPr>
          <w:color w:val="58595B"/>
        </w:rPr>
        <w:t>the analysis</w:t>
      </w:r>
      <w:r>
        <w:rPr>
          <w:color w:val="58595B"/>
          <w:spacing w:val="-3"/>
        </w:rPr>
        <w:t xml:space="preserve"> </w:t>
      </w:r>
      <w:r>
        <w:rPr>
          <w:color w:val="58595B"/>
        </w:rPr>
        <w:t>of</w:t>
      </w:r>
      <w:r>
        <w:rPr>
          <w:color w:val="58595B"/>
          <w:spacing w:val="-3"/>
        </w:rPr>
        <w:t xml:space="preserve"> </w:t>
      </w:r>
      <w:r>
        <w:rPr>
          <w:color w:val="58595B"/>
        </w:rPr>
        <w:t>content</w:t>
      </w:r>
      <w:r>
        <w:rPr>
          <w:color w:val="58595B"/>
          <w:spacing w:val="-3"/>
        </w:rPr>
        <w:t xml:space="preserve"> </w:t>
      </w:r>
      <w:r>
        <w:rPr>
          <w:color w:val="58595B"/>
        </w:rPr>
        <w:t>structures</w:t>
      </w:r>
      <w:r>
        <w:rPr>
          <w:color w:val="58595B"/>
          <w:spacing w:val="-3"/>
        </w:rPr>
        <w:t xml:space="preserve"> </w:t>
      </w:r>
      <w:r>
        <w:rPr>
          <w:color w:val="58595B"/>
        </w:rPr>
        <w:t>and semantics</w:t>
      </w:r>
      <w:r>
        <w:rPr>
          <w:color w:val="58595B"/>
          <w:spacing w:val="-11"/>
        </w:rPr>
        <w:t xml:space="preserve"> </w:t>
      </w:r>
      <w:r>
        <w:rPr>
          <w:color w:val="58595B"/>
        </w:rPr>
        <w:t>using</w:t>
      </w:r>
      <w:r>
        <w:rPr>
          <w:color w:val="58595B"/>
          <w:spacing w:val="-11"/>
        </w:rPr>
        <w:t xml:space="preserve"> </w:t>
      </w:r>
      <w:r>
        <w:rPr>
          <w:color w:val="58595B"/>
        </w:rPr>
        <w:t>machine</w:t>
      </w:r>
      <w:r>
        <w:rPr>
          <w:color w:val="58595B"/>
          <w:spacing w:val="-11"/>
        </w:rPr>
        <w:t xml:space="preserve"> </w:t>
      </w:r>
      <w:r>
        <w:rPr>
          <w:color w:val="58595B"/>
        </w:rPr>
        <w:t>learning techniques;</w:t>
      </w:r>
      <w:r>
        <w:rPr>
          <w:color w:val="58595B"/>
          <w:spacing w:val="-6"/>
        </w:rPr>
        <w:t xml:space="preserve"> </w:t>
      </w:r>
      <w:r>
        <w:rPr>
          <w:color w:val="58595B"/>
        </w:rPr>
        <w:t>4)</w:t>
      </w:r>
      <w:r>
        <w:rPr>
          <w:color w:val="58595B"/>
          <w:spacing w:val="-6"/>
        </w:rPr>
        <w:t xml:space="preserve"> </w:t>
      </w:r>
      <w:r>
        <w:rPr>
          <w:color w:val="58595B"/>
        </w:rPr>
        <w:t>constructing</w:t>
      </w:r>
      <w:r>
        <w:rPr>
          <w:color w:val="58595B"/>
          <w:spacing w:val="-6"/>
        </w:rPr>
        <w:t xml:space="preserve"> </w:t>
      </w:r>
      <w:r>
        <w:rPr>
          <w:color w:val="58595B"/>
        </w:rPr>
        <w:t>user-</w:t>
      </w:r>
      <w:r>
        <w:rPr>
          <w:color w:val="58595B"/>
          <w:spacing w:val="-4"/>
        </w:rPr>
        <w:t>friendly,</w:t>
      </w:r>
      <w:r>
        <w:rPr>
          <w:color w:val="58595B"/>
          <w:spacing w:val="-16"/>
        </w:rPr>
        <w:t xml:space="preserve"> </w:t>
      </w:r>
      <w:r>
        <w:rPr>
          <w:color w:val="58595B"/>
          <w:spacing w:val="-4"/>
        </w:rPr>
        <w:t>interactive</w:t>
      </w:r>
      <w:r>
        <w:rPr>
          <w:color w:val="58595B"/>
          <w:spacing w:val="-16"/>
        </w:rPr>
        <w:t xml:space="preserve"> </w:t>
      </w:r>
      <w:r>
        <w:rPr>
          <w:color w:val="58595B"/>
          <w:spacing w:val="-4"/>
        </w:rPr>
        <w:t>applications</w:t>
      </w:r>
      <w:r>
        <w:rPr>
          <w:color w:val="58595B"/>
          <w:spacing w:val="-16"/>
        </w:rPr>
        <w:t xml:space="preserve"> </w:t>
      </w:r>
      <w:r>
        <w:rPr>
          <w:color w:val="58595B"/>
          <w:spacing w:val="-4"/>
        </w:rPr>
        <w:t xml:space="preserve">and </w:t>
      </w:r>
      <w:r>
        <w:rPr>
          <w:color w:val="58595B"/>
        </w:rPr>
        <w:t>virtual</w:t>
      </w:r>
      <w:r>
        <w:rPr>
          <w:color w:val="58595B"/>
          <w:spacing w:val="-19"/>
        </w:rPr>
        <w:t xml:space="preserve"> </w:t>
      </w:r>
      <w:r>
        <w:rPr>
          <w:color w:val="58595B"/>
        </w:rPr>
        <w:t>reality</w:t>
      </w:r>
      <w:r>
        <w:rPr>
          <w:color w:val="58595B"/>
          <w:spacing w:val="-20"/>
        </w:rPr>
        <w:t xml:space="preserve"> </w:t>
      </w:r>
      <w:r>
        <w:rPr>
          <w:color w:val="58595B"/>
        </w:rPr>
        <w:t>environments</w:t>
      </w:r>
      <w:r>
        <w:rPr>
          <w:color w:val="58595B"/>
          <w:spacing w:val="-19"/>
        </w:rPr>
        <w:t xml:space="preserve"> </w:t>
      </w:r>
      <w:r>
        <w:rPr>
          <w:color w:val="58595B"/>
        </w:rPr>
        <w:t>to</w:t>
      </w:r>
      <w:r>
        <w:rPr>
          <w:color w:val="58595B"/>
          <w:spacing w:val="-20"/>
        </w:rPr>
        <w:t xml:space="preserve"> </w:t>
      </w:r>
      <w:r>
        <w:rPr>
          <w:color w:val="58595B"/>
        </w:rPr>
        <w:t xml:space="preserve">offer </w:t>
      </w:r>
      <w:r w:rsidR="00A50A5A">
        <w:rPr>
          <w:color w:val="58595B"/>
          <w:spacing w:val="-6"/>
        </w:rPr>
        <w:t>meaningful</w:t>
      </w:r>
      <w:r>
        <w:rPr>
          <w:color w:val="58595B"/>
          <w:spacing w:val="-6"/>
        </w:rPr>
        <w:t>,</w:t>
      </w:r>
      <w:r>
        <w:rPr>
          <w:color w:val="58595B"/>
          <w:spacing w:val="-23"/>
        </w:rPr>
        <w:t xml:space="preserve"> </w:t>
      </w:r>
      <w:r>
        <w:rPr>
          <w:color w:val="58595B"/>
          <w:spacing w:val="-6"/>
        </w:rPr>
        <w:t>enjoyable,</w:t>
      </w:r>
      <w:r>
        <w:rPr>
          <w:color w:val="58595B"/>
          <w:spacing w:val="-23"/>
        </w:rPr>
        <w:t xml:space="preserve"> </w:t>
      </w:r>
      <w:r>
        <w:rPr>
          <w:color w:val="58595B"/>
          <w:spacing w:val="-6"/>
        </w:rPr>
        <w:t>and</w:t>
      </w:r>
      <w:r>
        <w:rPr>
          <w:color w:val="58595B"/>
          <w:spacing w:val="-23"/>
        </w:rPr>
        <w:t xml:space="preserve"> </w:t>
      </w:r>
      <w:r>
        <w:rPr>
          <w:color w:val="58595B"/>
          <w:spacing w:val="-6"/>
        </w:rPr>
        <w:t xml:space="preserve">socially </w:t>
      </w:r>
      <w:r>
        <w:rPr>
          <w:color w:val="58595B"/>
        </w:rPr>
        <w:t>engaging</w:t>
      </w:r>
      <w:r>
        <w:rPr>
          <w:color w:val="58595B"/>
          <w:spacing w:val="-13"/>
        </w:rPr>
        <w:t xml:space="preserve"> </w:t>
      </w:r>
      <w:r>
        <w:rPr>
          <w:color w:val="58595B"/>
        </w:rPr>
        <w:t>cognitive</w:t>
      </w:r>
      <w:r>
        <w:rPr>
          <w:color w:val="58595B"/>
          <w:spacing w:val="-13"/>
        </w:rPr>
        <w:t xml:space="preserve"> </w:t>
      </w:r>
      <w:r>
        <w:rPr>
          <w:color w:val="58595B"/>
        </w:rPr>
        <w:t>stimulation</w:t>
      </w:r>
    </w:p>
    <w:p w14:paraId="51588463" w14:textId="77777777" w:rsidR="0041426B" w:rsidRDefault="00000000">
      <w:pPr>
        <w:pStyle w:val="BodyText"/>
        <w:spacing w:before="8" w:line="252" w:lineRule="auto"/>
        <w:ind w:left="496" w:right="530"/>
      </w:pPr>
      <w:r>
        <w:rPr>
          <w:color w:val="58595B"/>
          <w:spacing w:val="-4"/>
        </w:rPr>
        <w:t>experience;</w:t>
      </w:r>
      <w:r>
        <w:rPr>
          <w:color w:val="58595B"/>
          <w:spacing w:val="-24"/>
        </w:rPr>
        <w:t xml:space="preserve"> </w:t>
      </w:r>
      <w:r>
        <w:rPr>
          <w:color w:val="58595B"/>
          <w:spacing w:val="-4"/>
        </w:rPr>
        <w:t>and</w:t>
      </w:r>
      <w:r>
        <w:rPr>
          <w:color w:val="58595B"/>
          <w:spacing w:val="-24"/>
        </w:rPr>
        <w:t xml:space="preserve"> </w:t>
      </w:r>
      <w:r>
        <w:rPr>
          <w:color w:val="58595B"/>
          <w:spacing w:val="-4"/>
        </w:rPr>
        <w:t>5)</w:t>
      </w:r>
      <w:r>
        <w:rPr>
          <w:color w:val="58595B"/>
          <w:spacing w:val="-24"/>
        </w:rPr>
        <w:t xml:space="preserve"> </w:t>
      </w:r>
      <w:r>
        <w:rPr>
          <w:color w:val="58595B"/>
          <w:spacing w:val="-4"/>
        </w:rPr>
        <w:t>performing</w:t>
      </w:r>
      <w:r>
        <w:rPr>
          <w:color w:val="58595B"/>
          <w:spacing w:val="-24"/>
        </w:rPr>
        <w:t xml:space="preserve"> </w:t>
      </w:r>
      <w:r>
        <w:rPr>
          <w:color w:val="58595B"/>
          <w:spacing w:val="-4"/>
        </w:rPr>
        <w:t xml:space="preserve">usability </w:t>
      </w:r>
      <w:r>
        <w:rPr>
          <w:color w:val="58595B"/>
        </w:rPr>
        <w:t>testing</w:t>
      </w:r>
      <w:r>
        <w:rPr>
          <w:color w:val="58595B"/>
          <w:spacing w:val="-5"/>
        </w:rPr>
        <w:t xml:space="preserve"> </w:t>
      </w:r>
      <w:r>
        <w:rPr>
          <w:color w:val="58595B"/>
        </w:rPr>
        <w:t>by</w:t>
      </w:r>
      <w:r>
        <w:rPr>
          <w:color w:val="58595B"/>
          <w:spacing w:val="-5"/>
        </w:rPr>
        <w:t xml:space="preserve"> </w:t>
      </w:r>
      <w:r>
        <w:rPr>
          <w:color w:val="58595B"/>
        </w:rPr>
        <w:t>observing</w:t>
      </w:r>
      <w:r>
        <w:rPr>
          <w:color w:val="58595B"/>
          <w:spacing w:val="-5"/>
        </w:rPr>
        <w:t xml:space="preserve"> </w:t>
      </w:r>
      <w:r>
        <w:rPr>
          <w:color w:val="58595B"/>
        </w:rPr>
        <w:t>and</w:t>
      </w:r>
      <w:r>
        <w:rPr>
          <w:color w:val="58595B"/>
          <w:spacing w:val="-5"/>
        </w:rPr>
        <w:t xml:space="preserve"> </w:t>
      </w:r>
      <w:r>
        <w:rPr>
          <w:color w:val="58595B"/>
        </w:rPr>
        <w:t>evaluating user’s</w:t>
      </w:r>
      <w:r>
        <w:rPr>
          <w:color w:val="58595B"/>
          <w:spacing w:val="-3"/>
        </w:rPr>
        <w:t xml:space="preserve"> </w:t>
      </w:r>
      <w:r>
        <w:rPr>
          <w:color w:val="58595B"/>
        </w:rPr>
        <w:t>interactions</w:t>
      </w:r>
      <w:r>
        <w:rPr>
          <w:color w:val="58595B"/>
          <w:spacing w:val="-3"/>
        </w:rPr>
        <w:t xml:space="preserve"> </w:t>
      </w:r>
      <w:r>
        <w:rPr>
          <w:color w:val="58595B"/>
        </w:rPr>
        <w:t>with</w:t>
      </w:r>
      <w:r>
        <w:rPr>
          <w:color w:val="58595B"/>
          <w:spacing w:val="-3"/>
        </w:rPr>
        <w:t xml:space="preserve"> </w:t>
      </w:r>
      <w:r>
        <w:rPr>
          <w:color w:val="58595B"/>
        </w:rPr>
        <w:t>the</w:t>
      </w:r>
      <w:r>
        <w:rPr>
          <w:color w:val="58595B"/>
          <w:spacing w:val="-3"/>
        </w:rPr>
        <w:t xml:space="preserve"> </w:t>
      </w:r>
      <w:r>
        <w:rPr>
          <w:color w:val="58595B"/>
        </w:rPr>
        <w:t>system during</w:t>
      </w:r>
      <w:r>
        <w:rPr>
          <w:color w:val="58595B"/>
          <w:spacing w:val="-24"/>
        </w:rPr>
        <w:t xml:space="preserve"> </w:t>
      </w:r>
      <w:r>
        <w:rPr>
          <w:color w:val="58595B"/>
        </w:rPr>
        <w:t>cognitive</w:t>
      </w:r>
      <w:r>
        <w:rPr>
          <w:color w:val="58595B"/>
          <w:spacing w:val="-24"/>
        </w:rPr>
        <w:t xml:space="preserve"> </w:t>
      </w:r>
      <w:r>
        <w:rPr>
          <w:color w:val="58595B"/>
        </w:rPr>
        <w:t>stimulation</w:t>
      </w:r>
      <w:r>
        <w:rPr>
          <w:color w:val="58595B"/>
          <w:spacing w:val="-24"/>
        </w:rPr>
        <w:t xml:space="preserve"> </w:t>
      </w:r>
      <w:r>
        <w:rPr>
          <w:color w:val="58595B"/>
        </w:rPr>
        <w:t>sessions.</w:t>
      </w:r>
    </w:p>
    <w:p w14:paraId="4BDBACF2" w14:textId="77777777" w:rsidR="0041426B" w:rsidRDefault="00000000">
      <w:pPr>
        <w:pStyle w:val="BodyText"/>
        <w:spacing w:before="152"/>
      </w:pPr>
      <w:r>
        <w:rPr>
          <w:noProof/>
        </w:rPr>
        <mc:AlternateContent>
          <mc:Choice Requires="wpg">
            <w:drawing>
              <wp:anchor distT="0" distB="0" distL="0" distR="0" simplePos="0" relativeHeight="487649792" behindDoc="1" locked="0" layoutInCell="1" allowOverlap="1" wp14:anchorId="439005C4" wp14:editId="0739FC7C">
                <wp:simplePos x="0" y="0"/>
                <wp:positionH relativeFrom="page">
                  <wp:posOffset>5219700</wp:posOffset>
                </wp:positionH>
                <wp:positionV relativeFrom="paragraph">
                  <wp:posOffset>258400</wp:posOffset>
                </wp:positionV>
                <wp:extent cx="2095500" cy="15875"/>
                <wp:effectExtent l="0" t="0" r="0" b="0"/>
                <wp:wrapTopAndBottom/>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88" name="Graphic 48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89" name="Graphic 489"/>
                        <wps:cNvSpPr/>
                        <wps:spPr>
                          <a:xfrm>
                            <a:off x="0" y="7"/>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911AA05" id="Group 487" o:spid="_x0000_s1026" style="position:absolute;margin-left:411pt;margin-top:20.35pt;width:165pt;height:1.25pt;z-index:-1566668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">
                <v:shape id="Graphic 48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" path="m,l2008733,e" filled="f" strokecolor="#939598" strokeweight="1.25pt">
                  <v:stroke dashstyle="dot"/>
                  <v:path arrowok="t"/>
                </v:shape>
                <v:shape id="Graphic 48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458697BB" w14:textId="77777777" w:rsidR="0041426B" w:rsidRDefault="00000000">
      <w:pPr>
        <w:pStyle w:val="Heading2"/>
        <w:spacing w:before="116" w:line="242" w:lineRule="auto"/>
        <w:ind w:left="496" w:right="1154"/>
      </w:pPr>
      <w:r>
        <w:rPr>
          <w:color w:val="B81237"/>
        </w:rPr>
        <w:t>Developing</w:t>
      </w:r>
      <w:r>
        <w:rPr>
          <w:color w:val="B81237"/>
          <w:spacing w:val="-30"/>
        </w:rPr>
        <w:t xml:space="preserve"> </w:t>
      </w:r>
      <w:proofErr w:type="gramStart"/>
      <w:r>
        <w:rPr>
          <w:color w:val="B81237"/>
        </w:rPr>
        <w:t>Three Dimensional</w:t>
      </w:r>
      <w:proofErr w:type="gramEnd"/>
      <w:r>
        <w:rPr>
          <w:color w:val="B81237"/>
          <w:spacing w:val="-31"/>
        </w:rPr>
        <w:t xml:space="preserve"> </w:t>
      </w:r>
      <w:r>
        <w:rPr>
          <w:color w:val="B81237"/>
        </w:rPr>
        <w:t xml:space="preserve">Digital </w:t>
      </w:r>
      <w:r>
        <w:rPr>
          <w:color w:val="B81237"/>
          <w:w w:val="90"/>
        </w:rPr>
        <w:t>Pathology</w:t>
      </w:r>
      <w:r>
        <w:rPr>
          <w:color w:val="B81237"/>
          <w:spacing w:val="-5"/>
          <w:w w:val="90"/>
        </w:rPr>
        <w:t xml:space="preserve"> </w:t>
      </w:r>
      <w:r>
        <w:rPr>
          <w:color w:val="B81237"/>
          <w:w w:val="90"/>
        </w:rPr>
        <w:t>and</w:t>
      </w:r>
      <w:r>
        <w:rPr>
          <w:color w:val="B81237"/>
          <w:spacing w:val="-5"/>
          <w:w w:val="90"/>
        </w:rPr>
        <w:t xml:space="preserve"> </w:t>
      </w:r>
      <w:r>
        <w:rPr>
          <w:color w:val="B81237"/>
          <w:w w:val="90"/>
        </w:rPr>
        <w:t xml:space="preserve">Biomarker </w:t>
      </w:r>
      <w:r>
        <w:rPr>
          <w:color w:val="B81237"/>
        </w:rPr>
        <w:t>Data</w:t>
      </w:r>
      <w:r>
        <w:rPr>
          <w:color w:val="B81237"/>
          <w:spacing w:val="-10"/>
        </w:rPr>
        <w:t xml:space="preserve"> </w:t>
      </w:r>
      <w:r>
        <w:rPr>
          <w:color w:val="B81237"/>
        </w:rPr>
        <w:t>Analytics</w:t>
      </w:r>
      <w:r>
        <w:rPr>
          <w:color w:val="B81237"/>
          <w:spacing w:val="-10"/>
        </w:rPr>
        <w:t xml:space="preserve"> </w:t>
      </w:r>
      <w:r>
        <w:rPr>
          <w:color w:val="B81237"/>
        </w:rPr>
        <w:t xml:space="preserve">to </w:t>
      </w:r>
      <w:r>
        <w:rPr>
          <w:color w:val="B81237"/>
          <w:spacing w:val="-8"/>
        </w:rPr>
        <w:t>Understand</w:t>
      </w:r>
      <w:r>
        <w:rPr>
          <w:color w:val="B81237"/>
          <w:spacing w:val="-33"/>
        </w:rPr>
        <w:t xml:space="preserve"> </w:t>
      </w:r>
      <w:r>
        <w:rPr>
          <w:color w:val="B81237"/>
          <w:spacing w:val="-8"/>
        </w:rPr>
        <w:t>Brain</w:t>
      </w:r>
      <w:r>
        <w:rPr>
          <w:color w:val="B81237"/>
          <w:spacing w:val="-31"/>
        </w:rPr>
        <w:t xml:space="preserve"> </w:t>
      </w:r>
      <w:r>
        <w:rPr>
          <w:color w:val="B81237"/>
          <w:spacing w:val="-8"/>
        </w:rPr>
        <w:t xml:space="preserve">Tumor </w:t>
      </w:r>
      <w:r>
        <w:rPr>
          <w:color w:val="B81237"/>
          <w:spacing w:val="-2"/>
        </w:rPr>
        <w:t>Micro-Environmental Dynamics</w:t>
      </w:r>
    </w:p>
    <w:p w14:paraId="5777B647" w14:textId="77777777" w:rsidR="0041426B" w:rsidRDefault="00000000">
      <w:pPr>
        <w:pStyle w:val="BodyText"/>
        <w:spacing w:before="90" w:line="252" w:lineRule="auto"/>
        <w:ind w:left="496" w:right="964"/>
      </w:pPr>
      <w:proofErr w:type="spellStart"/>
      <w:r>
        <w:rPr>
          <w:color w:val="231F20"/>
        </w:rPr>
        <w:t>Fusheng</w:t>
      </w:r>
      <w:proofErr w:type="spellEnd"/>
      <w:r>
        <w:rPr>
          <w:color w:val="231F20"/>
          <w:spacing w:val="-24"/>
        </w:rPr>
        <w:t xml:space="preserve"> </w:t>
      </w:r>
      <w:r>
        <w:rPr>
          <w:color w:val="231F20"/>
        </w:rPr>
        <w:t xml:space="preserve">Wang </w:t>
      </w:r>
      <w:hyperlink r:id="rId189">
        <w:r>
          <w:rPr>
            <w:color w:val="231F20"/>
            <w:spacing w:val="-4"/>
          </w:rPr>
          <w:t>fusheng.wang@stonybrook.edu</w:t>
        </w:r>
      </w:hyperlink>
    </w:p>
    <w:p w14:paraId="2698975D" w14:textId="77777777" w:rsidR="0041426B" w:rsidRDefault="00000000">
      <w:pPr>
        <w:pStyle w:val="BodyText"/>
        <w:spacing w:before="92" w:line="252" w:lineRule="auto"/>
        <w:ind w:left="496" w:right="964"/>
      </w:pPr>
      <w:r>
        <w:rPr>
          <w:noProof/>
        </w:rPr>
        <w:drawing>
          <wp:anchor distT="0" distB="0" distL="0" distR="0" simplePos="0" relativeHeight="15791104" behindDoc="0" locked="0" layoutInCell="1" allowOverlap="1" wp14:anchorId="5697D113" wp14:editId="193CB04E">
            <wp:simplePos x="0" y="0"/>
            <wp:positionH relativeFrom="page">
              <wp:posOffset>457200</wp:posOffset>
            </wp:positionH>
            <wp:positionV relativeFrom="paragraph">
              <wp:posOffset>2179664</wp:posOffset>
            </wp:positionV>
            <wp:extent cx="4517135" cy="1499615"/>
            <wp:effectExtent l="0" t="0" r="0" b="0"/>
            <wp:wrapNone/>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190" cstate="print"/>
                    <a:stretch>
                      <a:fillRect/>
                    </a:stretch>
                  </pic:blipFill>
                  <pic:spPr>
                    <a:xfrm>
                      <a:off x="0" y="0"/>
                      <a:ext cx="4517135" cy="1499615"/>
                    </a:xfrm>
                    <a:prstGeom prst="rect">
                      <a:avLst/>
                    </a:prstGeom>
                  </pic:spPr>
                </pic:pic>
              </a:graphicData>
            </a:graphic>
          </wp:anchor>
        </w:drawing>
      </w:r>
      <w:r>
        <w:rPr>
          <w:color w:val="58595B"/>
        </w:rPr>
        <w:t>Glioblastoma</w:t>
      </w:r>
      <w:r>
        <w:rPr>
          <w:color w:val="58595B"/>
          <w:spacing w:val="-6"/>
        </w:rPr>
        <w:t xml:space="preserve"> </w:t>
      </w:r>
      <w:r>
        <w:rPr>
          <w:color w:val="58595B"/>
        </w:rPr>
        <w:t>(GBM)</w:t>
      </w:r>
      <w:r>
        <w:rPr>
          <w:color w:val="58595B"/>
          <w:spacing w:val="-6"/>
        </w:rPr>
        <w:t xml:space="preserve"> </w:t>
      </w:r>
      <w:r>
        <w:rPr>
          <w:color w:val="58595B"/>
        </w:rPr>
        <w:t>is</w:t>
      </w:r>
      <w:r>
        <w:rPr>
          <w:color w:val="58595B"/>
          <w:spacing w:val="-6"/>
        </w:rPr>
        <w:t xml:space="preserve"> </w:t>
      </w:r>
      <w:r>
        <w:rPr>
          <w:color w:val="58595B"/>
        </w:rPr>
        <w:t>the</w:t>
      </w:r>
      <w:r>
        <w:rPr>
          <w:color w:val="58595B"/>
          <w:spacing w:val="-6"/>
        </w:rPr>
        <w:t xml:space="preserve"> </w:t>
      </w:r>
      <w:r>
        <w:rPr>
          <w:color w:val="58595B"/>
        </w:rPr>
        <w:t>most common</w:t>
      </w:r>
      <w:r>
        <w:rPr>
          <w:color w:val="58595B"/>
          <w:spacing w:val="-3"/>
        </w:rPr>
        <w:t xml:space="preserve"> </w:t>
      </w:r>
      <w:r>
        <w:rPr>
          <w:color w:val="58595B"/>
        </w:rPr>
        <w:t>and</w:t>
      </w:r>
      <w:r>
        <w:rPr>
          <w:color w:val="58595B"/>
          <w:spacing w:val="-3"/>
        </w:rPr>
        <w:t xml:space="preserve"> </w:t>
      </w:r>
      <w:r>
        <w:rPr>
          <w:color w:val="58595B"/>
        </w:rPr>
        <w:t>lethal</w:t>
      </w:r>
      <w:r>
        <w:rPr>
          <w:color w:val="58595B"/>
          <w:spacing w:val="-3"/>
        </w:rPr>
        <w:t xml:space="preserve"> </w:t>
      </w:r>
      <w:r>
        <w:rPr>
          <w:color w:val="58595B"/>
        </w:rPr>
        <w:t>primary</w:t>
      </w:r>
      <w:r>
        <w:rPr>
          <w:color w:val="58595B"/>
          <w:spacing w:val="-3"/>
        </w:rPr>
        <w:t xml:space="preserve"> </w:t>
      </w:r>
      <w:r>
        <w:rPr>
          <w:color w:val="58595B"/>
        </w:rPr>
        <w:t>brain tumor,</w:t>
      </w:r>
      <w:r>
        <w:rPr>
          <w:color w:val="58595B"/>
          <w:spacing w:val="-1"/>
        </w:rPr>
        <w:t xml:space="preserve"> </w:t>
      </w:r>
      <w:r>
        <w:rPr>
          <w:color w:val="58595B"/>
        </w:rPr>
        <w:t>with</w:t>
      </w:r>
      <w:r>
        <w:rPr>
          <w:color w:val="58595B"/>
          <w:spacing w:val="-1"/>
        </w:rPr>
        <w:t xml:space="preserve"> </w:t>
      </w:r>
      <w:r>
        <w:rPr>
          <w:color w:val="58595B"/>
        </w:rPr>
        <w:t>an</w:t>
      </w:r>
      <w:r>
        <w:rPr>
          <w:color w:val="58595B"/>
          <w:spacing w:val="-1"/>
        </w:rPr>
        <w:t xml:space="preserve"> </w:t>
      </w:r>
      <w:r>
        <w:rPr>
          <w:color w:val="58595B"/>
        </w:rPr>
        <w:t>incidence</w:t>
      </w:r>
      <w:r>
        <w:rPr>
          <w:color w:val="58595B"/>
          <w:spacing w:val="-1"/>
        </w:rPr>
        <w:t xml:space="preserve"> </w:t>
      </w:r>
      <w:r>
        <w:rPr>
          <w:color w:val="58595B"/>
        </w:rPr>
        <w:t>of</w:t>
      </w:r>
      <w:r>
        <w:rPr>
          <w:color w:val="58595B"/>
          <w:spacing w:val="-1"/>
        </w:rPr>
        <w:t xml:space="preserve"> </w:t>
      </w:r>
      <w:r>
        <w:rPr>
          <w:color w:val="58595B"/>
        </w:rPr>
        <w:t>about 10,000</w:t>
      </w:r>
      <w:r>
        <w:rPr>
          <w:color w:val="58595B"/>
          <w:spacing w:val="-13"/>
        </w:rPr>
        <w:t xml:space="preserve"> </w:t>
      </w:r>
      <w:r>
        <w:rPr>
          <w:color w:val="58595B"/>
        </w:rPr>
        <w:t>new</w:t>
      </w:r>
      <w:r>
        <w:rPr>
          <w:color w:val="58595B"/>
          <w:spacing w:val="-13"/>
        </w:rPr>
        <w:t xml:space="preserve"> </w:t>
      </w:r>
      <w:r>
        <w:rPr>
          <w:color w:val="58595B"/>
        </w:rPr>
        <w:t>cases</w:t>
      </w:r>
      <w:r>
        <w:rPr>
          <w:color w:val="58595B"/>
          <w:spacing w:val="-13"/>
        </w:rPr>
        <w:t xml:space="preserve"> </w:t>
      </w:r>
      <w:r>
        <w:rPr>
          <w:color w:val="58595B"/>
        </w:rPr>
        <w:t>per</w:t>
      </w:r>
      <w:r>
        <w:rPr>
          <w:color w:val="58595B"/>
          <w:spacing w:val="-13"/>
        </w:rPr>
        <w:t xml:space="preserve"> </w:t>
      </w:r>
      <w:r>
        <w:rPr>
          <w:color w:val="58595B"/>
        </w:rPr>
        <w:t>year</w:t>
      </w:r>
      <w:r>
        <w:rPr>
          <w:color w:val="58595B"/>
          <w:spacing w:val="-13"/>
        </w:rPr>
        <w:t xml:space="preserve"> </w:t>
      </w:r>
      <w:r>
        <w:rPr>
          <w:color w:val="58595B"/>
        </w:rPr>
        <w:t>in</w:t>
      </w:r>
      <w:r>
        <w:rPr>
          <w:color w:val="58595B"/>
          <w:spacing w:val="-13"/>
        </w:rPr>
        <w:t xml:space="preserve"> </w:t>
      </w:r>
      <w:r>
        <w:rPr>
          <w:color w:val="58595B"/>
        </w:rPr>
        <w:t>the United</w:t>
      </w:r>
      <w:r>
        <w:rPr>
          <w:color w:val="58595B"/>
          <w:spacing w:val="-17"/>
        </w:rPr>
        <w:t xml:space="preserve"> </w:t>
      </w:r>
      <w:r>
        <w:rPr>
          <w:color w:val="58595B"/>
        </w:rPr>
        <w:t>States</w:t>
      </w:r>
      <w:r>
        <w:rPr>
          <w:color w:val="58595B"/>
          <w:spacing w:val="-17"/>
        </w:rPr>
        <w:t xml:space="preserve"> </w:t>
      </w:r>
      <w:r>
        <w:rPr>
          <w:color w:val="58595B"/>
        </w:rPr>
        <w:t>and</w:t>
      </w:r>
      <w:r>
        <w:rPr>
          <w:color w:val="58595B"/>
          <w:spacing w:val="-17"/>
        </w:rPr>
        <w:t xml:space="preserve"> </w:t>
      </w:r>
      <w:r>
        <w:rPr>
          <w:color w:val="58595B"/>
        </w:rPr>
        <w:t>an</w:t>
      </w:r>
      <w:r>
        <w:rPr>
          <w:color w:val="58595B"/>
          <w:spacing w:val="-17"/>
        </w:rPr>
        <w:t xml:space="preserve"> </w:t>
      </w:r>
      <w:r>
        <w:rPr>
          <w:color w:val="58595B"/>
        </w:rPr>
        <w:t>age-adjusted incidence</w:t>
      </w:r>
      <w:r>
        <w:rPr>
          <w:color w:val="58595B"/>
          <w:spacing w:val="-8"/>
        </w:rPr>
        <w:t xml:space="preserve"> </w:t>
      </w:r>
      <w:r>
        <w:rPr>
          <w:color w:val="58595B"/>
        </w:rPr>
        <w:t>rate</w:t>
      </w:r>
      <w:r>
        <w:rPr>
          <w:color w:val="58595B"/>
          <w:spacing w:val="-8"/>
        </w:rPr>
        <w:t xml:space="preserve"> </w:t>
      </w:r>
      <w:r>
        <w:rPr>
          <w:color w:val="58595B"/>
        </w:rPr>
        <w:t>of</w:t>
      </w:r>
      <w:r>
        <w:rPr>
          <w:color w:val="58595B"/>
          <w:spacing w:val="-8"/>
        </w:rPr>
        <w:t xml:space="preserve"> </w:t>
      </w:r>
      <w:r>
        <w:rPr>
          <w:color w:val="58595B"/>
        </w:rPr>
        <w:t>3.2</w:t>
      </w:r>
      <w:r>
        <w:rPr>
          <w:color w:val="58595B"/>
          <w:spacing w:val="-8"/>
        </w:rPr>
        <w:t xml:space="preserve"> </w:t>
      </w:r>
      <w:r>
        <w:rPr>
          <w:color w:val="58595B"/>
        </w:rPr>
        <w:t>per</w:t>
      </w:r>
      <w:r>
        <w:rPr>
          <w:color w:val="58595B"/>
          <w:spacing w:val="-8"/>
        </w:rPr>
        <w:t xml:space="preserve"> </w:t>
      </w:r>
      <w:r>
        <w:rPr>
          <w:color w:val="58595B"/>
        </w:rPr>
        <w:t>100,000 population.</w:t>
      </w:r>
      <w:r>
        <w:rPr>
          <w:color w:val="58595B"/>
          <w:spacing w:val="-15"/>
        </w:rPr>
        <w:t xml:space="preserve"> </w:t>
      </w:r>
      <w:r>
        <w:rPr>
          <w:color w:val="58595B"/>
        </w:rPr>
        <w:t>It</w:t>
      </w:r>
      <w:r>
        <w:rPr>
          <w:color w:val="58595B"/>
          <w:spacing w:val="-15"/>
        </w:rPr>
        <w:t xml:space="preserve"> </w:t>
      </w:r>
      <w:r>
        <w:rPr>
          <w:color w:val="58595B"/>
        </w:rPr>
        <w:t>is</w:t>
      </w:r>
      <w:r>
        <w:rPr>
          <w:color w:val="58595B"/>
          <w:spacing w:val="-15"/>
        </w:rPr>
        <w:t xml:space="preserve"> </w:t>
      </w:r>
      <w:r>
        <w:rPr>
          <w:color w:val="58595B"/>
        </w:rPr>
        <w:t>the</w:t>
      </w:r>
      <w:r>
        <w:rPr>
          <w:color w:val="58595B"/>
          <w:spacing w:val="-15"/>
        </w:rPr>
        <w:t xml:space="preserve"> </w:t>
      </w:r>
      <w:r>
        <w:rPr>
          <w:color w:val="58595B"/>
        </w:rPr>
        <w:t>most</w:t>
      </w:r>
      <w:r>
        <w:rPr>
          <w:color w:val="58595B"/>
          <w:spacing w:val="-15"/>
        </w:rPr>
        <w:t xml:space="preserve"> </w:t>
      </w:r>
      <w:r>
        <w:rPr>
          <w:color w:val="58595B"/>
        </w:rPr>
        <w:t>malignant form</w:t>
      </w:r>
      <w:r>
        <w:rPr>
          <w:color w:val="58595B"/>
          <w:spacing w:val="-3"/>
        </w:rPr>
        <w:t xml:space="preserve"> </w:t>
      </w:r>
      <w:r>
        <w:rPr>
          <w:color w:val="58595B"/>
        </w:rPr>
        <w:t>of</w:t>
      </w:r>
      <w:r>
        <w:rPr>
          <w:color w:val="58595B"/>
          <w:spacing w:val="-3"/>
        </w:rPr>
        <w:t xml:space="preserve"> </w:t>
      </w:r>
      <w:r>
        <w:rPr>
          <w:color w:val="58595B"/>
        </w:rPr>
        <w:t>glioma</w:t>
      </w:r>
      <w:r>
        <w:rPr>
          <w:color w:val="58595B"/>
          <w:spacing w:val="-3"/>
        </w:rPr>
        <w:t xml:space="preserve"> </w:t>
      </w:r>
      <w:r>
        <w:rPr>
          <w:color w:val="58595B"/>
        </w:rPr>
        <w:t>causing</w:t>
      </w:r>
      <w:r>
        <w:rPr>
          <w:color w:val="58595B"/>
          <w:spacing w:val="-3"/>
        </w:rPr>
        <w:t xml:space="preserve"> </w:t>
      </w:r>
      <w:r>
        <w:rPr>
          <w:color w:val="58595B"/>
        </w:rPr>
        <w:t>3-4%</w:t>
      </w:r>
      <w:r>
        <w:rPr>
          <w:color w:val="58595B"/>
          <w:spacing w:val="-3"/>
        </w:rPr>
        <w:t xml:space="preserve"> </w:t>
      </w:r>
      <w:r>
        <w:rPr>
          <w:color w:val="58595B"/>
        </w:rPr>
        <w:t>of</w:t>
      </w:r>
      <w:r>
        <w:rPr>
          <w:color w:val="58595B"/>
          <w:spacing w:val="-3"/>
        </w:rPr>
        <w:t xml:space="preserve"> </w:t>
      </w:r>
      <w:r>
        <w:rPr>
          <w:color w:val="58595B"/>
        </w:rPr>
        <w:t xml:space="preserve">all </w:t>
      </w:r>
      <w:r>
        <w:rPr>
          <w:color w:val="58595B"/>
          <w:spacing w:val="-2"/>
        </w:rPr>
        <w:t>cancer-related</w:t>
      </w:r>
      <w:r>
        <w:rPr>
          <w:color w:val="58595B"/>
          <w:spacing w:val="-24"/>
        </w:rPr>
        <w:t xml:space="preserve"> </w:t>
      </w:r>
      <w:r>
        <w:rPr>
          <w:color w:val="58595B"/>
          <w:spacing w:val="-2"/>
        </w:rPr>
        <w:t>death.</w:t>
      </w:r>
      <w:r>
        <w:rPr>
          <w:color w:val="58595B"/>
          <w:spacing w:val="-24"/>
        </w:rPr>
        <w:t xml:space="preserve"> </w:t>
      </w:r>
      <w:r>
        <w:rPr>
          <w:color w:val="58595B"/>
          <w:spacing w:val="-2"/>
        </w:rPr>
        <w:t>Due</w:t>
      </w:r>
      <w:r>
        <w:rPr>
          <w:color w:val="58595B"/>
          <w:spacing w:val="-24"/>
        </w:rPr>
        <w:t xml:space="preserve"> </w:t>
      </w:r>
      <w:r>
        <w:rPr>
          <w:color w:val="58595B"/>
          <w:spacing w:val="-2"/>
        </w:rPr>
        <w:t>to</w:t>
      </w:r>
      <w:r>
        <w:rPr>
          <w:color w:val="58595B"/>
          <w:spacing w:val="-24"/>
        </w:rPr>
        <w:t xml:space="preserve"> </w:t>
      </w:r>
      <w:r>
        <w:rPr>
          <w:color w:val="58595B"/>
          <w:spacing w:val="-2"/>
        </w:rPr>
        <w:t>its</w:t>
      </w:r>
      <w:r>
        <w:rPr>
          <w:color w:val="58595B"/>
          <w:spacing w:val="-24"/>
        </w:rPr>
        <w:t xml:space="preserve"> </w:t>
      </w:r>
      <w:r>
        <w:rPr>
          <w:color w:val="58595B"/>
          <w:spacing w:val="-2"/>
        </w:rPr>
        <w:t xml:space="preserve">high </w:t>
      </w:r>
      <w:r>
        <w:rPr>
          <w:color w:val="58595B"/>
        </w:rPr>
        <w:t>invasive</w:t>
      </w:r>
      <w:r>
        <w:rPr>
          <w:color w:val="58595B"/>
          <w:spacing w:val="-3"/>
        </w:rPr>
        <w:t xml:space="preserve"> </w:t>
      </w:r>
      <w:r>
        <w:rPr>
          <w:color w:val="58595B"/>
        </w:rPr>
        <w:t>properties</w:t>
      </w:r>
      <w:r>
        <w:rPr>
          <w:color w:val="58595B"/>
          <w:spacing w:val="-3"/>
        </w:rPr>
        <w:t xml:space="preserve"> </w:t>
      </w:r>
      <w:r>
        <w:rPr>
          <w:color w:val="58595B"/>
        </w:rPr>
        <w:t>and</w:t>
      </w:r>
      <w:r>
        <w:rPr>
          <w:color w:val="58595B"/>
          <w:spacing w:val="-3"/>
        </w:rPr>
        <w:t xml:space="preserve"> </w:t>
      </w:r>
      <w:r>
        <w:rPr>
          <w:color w:val="58595B"/>
        </w:rPr>
        <w:t>its</w:t>
      </w:r>
      <w:r>
        <w:rPr>
          <w:color w:val="58595B"/>
          <w:spacing w:val="-3"/>
        </w:rPr>
        <w:t xml:space="preserve"> </w:t>
      </w:r>
      <w:r>
        <w:rPr>
          <w:color w:val="58595B"/>
        </w:rPr>
        <w:t>subtle location</w:t>
      </w:r>
      <w:r>
        <w:rPr>
          <w:color w:val="58595B"/>
          <w:spacing w:val="-24"/>
        </w:rPr>
        <w:t xml:space="preserve"> </w:t>
      </w:r>
      <w:r>
        <w:rPr>
          <w:color w:val="58595B"/>
        </w:rPr>
        <w:t>within</w:t>
      </w:r>
      <w:r>
        <w:rPr>
          <w:color w:val="58595B"/>
          <w:spacing w:val="-24"/>
        </w:rPr>
        <w:t xml:space="preserve"> </w:t>
      </w:r>
      <w:r>
        <w:rPr>
          <w:color w:val="58595B"/>
        </w:rPr>
        <w:t>the</w:t>
      </w:r>
      <w:r>
        <w:rPr>
          <w:color w:val="58595B"/>
          <w:spacing w:val="-24"/>
        </w:rPr>
        <w:t xml:space="preserve"> </w:t>
      </w:r>
      <w:r>
        <w:rPr>
          <w:color w:val="58595B"/>
        </w:rPr>
        <w:t>brain</w:t>
      </w:r>
      <w:r>
        <w:rPr>
          <w:color w:val="58595B"/>
          <w:spacing w:val="-24"/>
        </w:rPr>
        <w:t xml:space="preserve"> </w:t>
      </w:r>
      <w:r>
        <w:rPr>
          <w:color w:val="58595B"/>
        </w:rPr>
        <w:t xml:space="preserve">substance, </w:t>
      </w:r>
      <w:r>
        <w:rPr>
          <w:color w:val="58595B"/>
          <w:spacing w:val="-2"/>
        </w:rPr>
        <w:t>complete</w:t>
      </w:r>
      <w:r>
        <w:rPr>
          <w:color w:val="58595B"/>
          <w:spacing w:val="-21"/>
        </w:rPr>
        <w:t xml:space="preserve"> </w:t>
      </w:r>
      <w:r>
        <w:rPr>
          <w:color w:val="58595B"/>
          <w:spacing w:val="-2"/>
        </w:rPr>
        <w:t>surgical</w:t>
      </w:r>
      <w:r>
        <w:rPr>
          <w:color w:val="58595B"/>
          <w:spacing w:val="-21"/>
        </w:rPr>
        <w:t xml:space="preserve"> </w:t>
      </w:r>
      <w:r>
        <w:rPr>
          <w:color w:val="58595B"/>
          <w:spacing w:val="-2"/>
        </w:rPr>
        <w:t>resection</w:t>
      </w:r>
      <w:r>
        <w:rPr>
          <w:color w:val="58595B"/>
          <w:spacing w:val="-21"/>
        </w:rPr>
        <w:t xml:space="preserve"> </w:t>
      </w:r>
      <w:r>
        <w:rPr>
          <w:color w:val="58595B"/>
          <w:spacing w:val="-2"/>
        </w:rPr>
        <w:t>of</w:t>
      </w:r>
      <w:r>
        <w:rPr>
          <w:color w:val="58595B"/>
          <w:spacing w:val="-21"/>
        </w:rPr>
        <w:t xml:space="preserve"> </w:t>
      </w:r>
      <w:r>
        <w:rPr>
          <w:color w:val="58595B"/>
          <w:spacing w:val="-2"/>
        </w:rPr>
        <w:t xml:space="preserve">GBM </w:t>
      </w:r>
      <w:r>
        <w:rPr>
          <w:color w:val="58595B"/>
        </w:rPr>
        <w:t>is</w:t>
      </w:r>
      <w:r>
        <w:rPr>
          <w:color w:val="58595B"/>
          <w:spacing w:val="-7"/>
        </w:rPr>
        <w:t xml:space="preserve"> </w:t>
      </w:r>
      <w:r>
        <w:rPr>
          <w:color w:val="58595B"/>
        </w:rPr>
        <w:t>impossible,</w:t>
      </w:r>
      <w:r>
        <w:rPr>
          <w:color w:val="58595B"/>
          <w:spacing w:val="-7"/>
        </w:rPr>
        <w:t xml:space="preserve"> </w:t>
      </w:r>
      <w:r>
        <w:rPr>
          <w:color w:val="58595B"/>
        </w:rPr>
        <w:t>leading</w:t>
      </w:r>
      <w:r>
        <w:rPr>
          <w:color w:val="58595B"/>
          <w:spacing w:val="-7"/>
        </w:rPr>
        <w:t xml:space="preserve"> </w:t>
      </w:r>
      <w:r>
        <w:rPr>
          <w:color w:val="58595B"/>
        </w:rPr>
        <w:t>to</w:t>
      </w:r>
      <w:r>
        <w:rPr>
          <w:color w:val="58595B"/>
          <w:spacing w:val="-7"/>
        </w:rPr>
        <w:t xml:space="preserve"> </w:t>
      </w:r>
      <w:r>
        <w:rPr>
          <w:color w:val="58595B"/>
        </w:rPr>
        <w:t>inevitable disease</w:t>
      </w:r>
      <w:r>
        <w:rPr>
          <w:color w:val="58595B"/>
          <w:spacing w:val="-24"/>
        </w:rPr>
        <w:t xml:space="preserve"> </w:t>
      </w:r>
      <w:r>
        <w:rPr>
          <w:color w:val="58595B"/>
        </w:rPr>
        <w:t>recurrence.</w:t>
      </w:r>
    </w:p>
    <w:p w14:paraId="46F38EE5" w14:textId="77777777" w:rsidR="0041426B" w:rsidRDefault="00000000">
      <w:pPr>
        <w:pStyle w:val="BodyText"/>
        <w:spacing w:before="104" w:line="252" w:lineRule="auto"/>
        <w:ind w:left="496" w:right="964"/>
      </w:pPr>
      <w:r>
        <w:rPr>
          <w:color w:val="58595B"/>
          <w:spacing w:val="-2"/>
        </w:rPr>
        <w:t>The</w:t>
      </w:r>
      <w:r>
        <w:rPr>
          <w:color w:val="58595B"/>
          <w:spacing w:val="-24"/>
        </w:rPr>
        <w:t xml:space="preserve"> </w:t>
      </w:r>
      <w:r>
        <w:rPr>
          <w:color w:val="58595B"/>
          <w:spacing w:val="-2"/>
        </w:rPr>
        <w:t>fatality</w:t>
      </w:r>
      <w:r>
        <w:rPr>
          <w:color w:val="58595B"/>
          <w:spacing w:val="-24"/>
        </w:rPr>
        <w:t xml:space="preserve"> </w:t>
      </w:r>
      <w:r>
        <w:rPr>
          <w:color w:val="58595B"/>
          <w:spacing w:val="-2"/>
        </w:rPr>
        <w:t>of</w:t>
      </w:r>
      <w:r>
        <w:rPr>
          <w:color w:val="58595B"/>
          <w:spacing w:val="-24"/>
        </w:rPr>
        <w:t xml:space="preserve"> </w:t>
      </w:r>
      <w:r>
        <w:rPr>
          <w:color w:val="58595B"/>
          <w:spacing w:val="-2"/>
        </w:rPr>
        <w:t>this</w:t>
      </w:r>
      <w:r>
        <w:rPr>
          <w:color w:val="58595B"/>
          <w:spacing w:val="-24"/>
        </w:rPr>
        <w:t xml:space="preserve"> </w:t>
      </w:r>
      <w:r>
        <w:rPr>
          <w:color w:val="58595B"/>
          <w:spacing w:val="-2"/>
        </w:rPr>
        <w:t>disease</w:t>
      </w:r>
      <w:r>
        <w:rPr>
          <w:color w:val="58595B"/>
          <w:spacing w:val="-24"/>
        </w:rPr>
        <w:t xml:space="preserve"> </w:t>
      </w:r>
      <w:r>
        <w:rPr>
          <w:color w:val="58595B"/>
          <w:spacing w:val="-2"/>
        </w:rPr>
        <w:t>is</w:t>
      </w:r>
      <w:r>
        <w:rPr>
          <w:color w:val="58595B"/>
          <w:spacing w:val="-24"/>
        </w:rPr>
        <w:t xml:space="preserve"> </w:t>
      </w:r>
      <w:r>
        <w:rPr>
          <w:color w:val="58595B"/>
          <w:spacing w:val="-2"/>
        </w:rPr>
        <w:t xml:space="preserve">directly </w:t>
      </w:r>
      <w:r>
        <w:rPr>
          <w:color w:val="58595B"/>
          <w:w w:val="105"/>
        </w:rPr>
        <w:t>attributable</w:t>
      </w:r>
      <w:r>
        <w:rPr>
          <w:color w:val="58595B"/>
          <w:spacing w:val="-27"/>
          <w:w w:val="105"/>
        </w:rPr>
        <w:t xml:space="preserve"> </w:t>
      </w:r>
      <w:r>
        <w:rPr>
          <w:color w:val="58595B"/>
          <w:w w:val="105"/>
        </w:rPr>
        <w:t>to</w:t>
      </w:r>
      <w:r>
        <w:rPr>
          <w:color w:val="58595B"/>
          <w:spacing w:val="-27"/>
          <w:w w:val="105"/>
        </w:rPr>
        <w:t xml:space="preserve"> </w:t>
      </w:r>
      <w:r>
        <w:rPr>
          <w:color w:val="58595B"/>
          <w:w w:val="105"/>
        </w:rPr>
        <w:t>its</w:t>
      </w:r>
      <w:r>
        <w:rPr>
          <w:color w:val="58595B"/>
          <w:spacing w:val="-27"/>
          <w:w w:val="105"/>
        </w:rPr>
        <w:t xml:space="preserve"> </w:t>
      </w:r>
      <w:r>
        <w:rPr>
          <w:color w:val="58595B"/>
          <w:w w:val="105"/>
        </w:rPr>
        <w:t>accelerated</w:t>
      </w:r>
      <w:r>
        <w:rPr>
          <w:color w:val="58595B"/>
          <w:spacing w:val="-27"/>
          <w:w w:val="105"/>
        </w:rPr>
        <w:t xml:space="preserve"> </w:t>
      </w:r>
      <w:r>
        <w:rPr>
          <w:color w:val="58595B"/>
          <w:w w:val="105"/>
        </w:rPr>
        <w:t xml:space="preserve">rate </w:t>
      </w:r>
      <w:r>
        <w:rPr>
          <w:color w:val="58595B"/>
          <w:spacing w:val="-4"/>
          <w:w w:val="105"/>
        </w:rPr>
        <w:t>of</w:t>
      </w:r>
      <w:r>
        <w:rPr>
          <w:color w:val="58595B"/>
          <w:spacing w:val="-24"/>
          <w:w w:val="105"/>
        </w:rPr>
        <w:t xml:space="preserve"> </w:t>
      </w:r>
      <w:r>
        <w:rPr>
          <w:color w:val="58595B"/>
          <w:spacing w:val="-4"/>
          <w:w w:val="105"/>
        </w:rPr>
        <w:t>radial</w:t>
      </w:r>
      <w:r>
        <w:rPr>
          <w:color w:val="58595B"/>
          <w:spacing w:val="-24"/>
          <w:w w:val="105"/>
        </w:rPr>
        <w:t xml:space="preserve"> </w:t>
      </w:r>
      <w:r>
        <w:rPr>
          <w:color w:val="58595B"/>
          <w:spacing w:val="-4"/>
          <w:w w:val="105"/>
        </w:rPr>
        <w:t>expansion</w:t>
      </w:r>
      <w:r>
        <w:rPr>
          <w:color w:val="58595B"/>
          <w:spacing w:val="-24"/>
          <w:w w:val="105"/>
        </w:rPr>
        <w:t xml:space="preserve"> </w:t>
      </w:r>
      <w:r>
        <w:rPr>
          <w:color w:val="58595B"/>
          <w:spacing w:val="-4"/>
          <w:w w:val="105"/>
        </w:rPr>
        <w:t>once</w:t>
      </w:r>
      <w:r>
        <w:rPr>
          <w:color w:val="58595B"/>
          <w:spacing w:val="-24"/>
          <w:w w:val="105"/>
        </w:rPr>
        <w:t xml:space="preserve"> </w:t>
      </w:r>
      <w:proofErr w:type="gramStart"/>
      <w:r>
        <w:rPr>
          <w:color w:val="58595B"/>
          <w:spacing w:val="-4"/>
          <w:w w:val="105"/>
        </w:rPr>
        <w:t>the</w:t>
      </w:r>
      <w:r>
        <w:rPr>
          <w:color w:val="58595B"/>
          <w:spacing w:val="-24"/>
          <w:w w:val="105"/>
        </w:rPr>
        <w:t xml:space="preserve"> </w:t>
      </w:r>
      <w:r>
        <w:rPr>
          <w:color w:val="58595B"/>
          <w:spacing w:val="-4"/>
          <w:w w:val="105"/>
        </w:rPr>
        <w:t>GBM</w:t>
      </w:r>
      <w:proofErr w:type="gramEnd"/>
    </w:p>
    <w:p w14:paraId="08BDC54E" w14:textId="2F8E214D" w:rsidR="0041426B" w:rsidRDefault="00000000">
      <w:pPr>
        <w:pStyle w:val="BodyText"/>
        <w:spacing w:before="3" w:line="252" w:lineRule="auto"/>
        <w:ind w:left="496" w:right="530"/>
      </w:pPr>
      <w:proofErr w:type="gramStart"/>
      <w:r>
        <w:rPr>
          <w:color w:val="58595B"/>
          <w:spacing w:val="-2"/>
        </w:rPr>
        <w:t>histology</w:t>
      </w:r>
      <w:proofErr w:type="gramEnd"/>
      <w:r>
        <w:rPr>
          <w:color w:val="58595B"/>
          <w:spacing w:val="-24"/>
        </w:rPr>
        <w:t xml:space="preserve"> </w:t>
      </w:r>
      <w:r>
        <w:rPr>
          <w:color w:val="58595B"/>
          <w:spacing w:val="-2"/>
        </w:rPr>
        <w:t>is</w:t>
      </w:r>
      <w:r>
        <w:rPr>
          <w:color w:val="58595B"/>
          <w:spacing w:val="-24"/>
        </w:rPr>
        <w:t xml:space="preserve"> </w:t>
      </w:r>
      <w:r>
        <w:rPr>
          <w:color w:val="58595B"/>
          <w:spacing w:val="-2"/>
        </w:rPr>
        <w:t>achieved,</w:t>
      </w:r>
      <w:r>
        <w:rPr>
          <w:color w:val="58595B"/>
          <w:spacing w:val="-24"/>
        </w:rPr>
        <w:t xml:space="preserve"> </w:t>
      </w:r>
      <w:r>
        <w:rPr>
          <w:color w:val="58595B"/>
          <w:spacing w:val="-2"/>
        </w:rPr>
        <w:t>at</w:t>
      </w:r>
      <w:r>
        <w:rPr>
          <w:color w:val="58595B"/>
          <w:spacing w:val="-24"/>
        </w:rPr>
        <w:t xml:space="preserve"> </w:t>
      </w:r>
      <w:r>
        <w:rPr>
          <w:color w:val="58595B"/>
          <w:spacing w:val="-2"/>
        </w:rPr>
        <w:t>which</w:t>
      </w:r>
      <w:r>
        <w:rPr>
          <w:color w:val="58595B"/>
          <w:spacing w:val="-24"/>
        </w:rPr>
        <w:t xml:space="preserve"> </w:t>
      </w:r>
      <w:r>
        <w:rPr>
          <w:color w:val="58595B"/>
          <w:spacing w:val="-2"/>
        </w:rPr>
        <w:t>point</w:t>
      </w:r>
      <w:r>
        <w:rPr>
          <w:color w:val="58595B"/>
          <w:spacing w:val="-24"/>
        </w:rPr>
        <w:t xml:space="preserve"> </w:t>
      </w:r>
      <w:r>
        <w:rPr>
          <w:color w:val="58595B"/>
          <w:spacing w:val="-2"/>
        </w:rPr>
        <w:t xml:space="preserve">its </w:t>
      </w:r>
      <w:r>
        <w:rPr>
          <w:color w:val="58595B"/>
        </w:rPr>
        <w:t>growth</w:t>
      </w:r>
      <w:r>
        <w:rPr>
          <w:color w:val="58595B"/>
          <w:spacing w:val="-3"/>
        </w:rPr>
        <w:t xml:space="preserve"> </w:t>
      </w:r>
      <w:r>
        <w:rPr>
          <w:color w:val="58595B"/>
        </w:rPr>
        <w:t>rate</w:t>
      </w:r>
      <w:r>
        <w:rPr>
          <w:color w:val="58595B"/>
          <w:spacing w:val="-3"/>
        </w:rPr>
        <w:t xml:space="preserve"> </w:t>
      </w:r>
      <w:r>
        <w:rPr>
          <w:color w:val="58595B"/>
        </w:rPr>
        <w:t>reaches</w:t>
      </w:r>
      <w:r>
        <w:rPr>
          <w:color w:val="58595B"/>
          <w:spacing w:val="-3"/>
        </w:rPr>
        <w:t xml:space="preserve"> </w:t>
      </w:r>
      <w:r>
        <w:rPr>
          <w:color w:val="58595B"/>
        </w:rPr>
        <w:t>five</w:t>
      </w:r>
      <w:r>
        <w:rPr>
          <w:color w:val="58595B"/>
          <w:spacing w:val="-3"/>
        </w:rPr>
        <w:t xml:space="preserve"> </w:t>
      </w:r>
      <w:r>
        <w:rPr>
          <w:color w:val="58595B"/>
        </w:rPr>
        <w:t>to</w:t>
      </w:r>
      <w:r>
        <w:rPr>
          <w:color w:val="58595B"/>
          <w:spacing w:val="-3"/>
        </w:rPr>
        <w:t xml:space="preserve"> </w:t>
      </w:r>
      <w:r>
        <w:rPr>
          <w:color w:val="58595B"/>
        </w:rPr>
        <w:t>ten</w:t>
      </w:r>
      <w:r>
        <w:rPr>
          <w:color w:val="58595B"/>
          <w:spacing w:val="-3"/>
        </w:rPr>
        <w:t xml:space="preserve"> </w:t>
      </w:r>
      <w:r>
        <w:rPr>
          <w:color w:val="58595B"/>
        </w:rPr>
        <w:t>times that</w:t>
      </w:r>
      <w:r>
        <w:rPr>
          <w:color w:val="58595B"/>
          <w:spacing w:val="-3"/>
        </w:rPr>
        <w:t xml:space="preserve"> </w:t>
      </w:r>
      <w:r>
        <w:rPr>
          <w:color w:val="58595B"/>
        </w:rPr>
        <w:t>of</w:t>
      </w:r>
      <w:r>
        <w:rPr>
          <w:color w:val="58595B"/>
          <w:spacing w:val="-3"/>
        </w:rPr>
        <w:t xml:space="preserve"> </w:t>
      </w:r>
      <w:r w:rsidR="00A50A5A">
        <w:rPr>
          <w:color w:val="58595B"/>
        </w:rPr>
        <w:t>low</w:t>
      </w:r>
      <w:r w:rsidR="00A50A5A">
        <w:rPr>
          <w:color w:val="58595B"/>
          <w:spacing w:val="-3"/>
        </w:rPr>
        <w:t>-grade</w:t>
      </w:r>
      <w:r>
        <w:rPr>
          <w:color w:val="58595B"/>
          <w:spacing w:val="-3"/>
        </w:rPr>
        <w:t xml:space="preserve"> </w:t>
      </w:r>
      <w:r>
        <w:rPr>
          <w:color w:val="58595B"/>
        </w:rPr>
        <w:t>gliomas.</w:t>
      </w:r>
    </w:p>
    <w:p w14:paraId="7346FA34" w14:textId="77777777" w:rsidR="0041426B" w:rsidRDefault="00000000">
      <w:pPr>
        <w:pStyle w:val="BodyText"/>
        <w:spacing w:before="93" w:line="252" w:lineRule="auto"/>
        <w:ind w:left="496" w:right="530"/>
      </w:pPr>
      <w:r>
        <w:rPr>
          <w:color w:val="58595B"/>
          <w:spacing w:val="-2"/>
        </w:rPr>
        <w:t>Regardless</w:t>
      </w:r>
      <w:r>
        <w:rPr>
          <w:color w:val="58595B"/>
          <w:spacing w:val="-22"/>
        </w:rPr>
        <w:t xml:space="preserve"> </w:t>
      </w:r>
      <w:r>
        <w:rPr>
          <w:color w:val="58595B"/>
          <w:spacing w:val="-2"/>
        </w:rPr>
        <w:t>of</w:t>
      </w:r>
      <w:r>
        <w:rPr>
          <w:color w:val="58595B"/>
          <w:spacing w:val="-22"/>
        </w:rPr>
        <w:t xml:space="preserve"> </w:t>
      </w:r>
      <w:r>
        <w:rPr>
          <w:color w:val="58595B"/>
          <w:spacing w:val="-2"/>
        </w:rPr>
        <w:t>molecular</w:t>
      </w:r>
      <w:r>
        <w:rPr>
          <w:color w:val="58595B"/>
          <w:spacing w:val="-22"/>
        </w:rPr>
        <w:t xml:space="preserve"> </w:t>
      </w:r>
      <w:r>
        <w:rPr>
          <w:color w:val="58595B"/>
          <w:spacing w:val="-2"/>
        </w:rPr>
        <w:t>subtype,</w:t>
      </w:r>
      <w:r>
        <w:rPr>
          <w:color w:val="58595B"/>
          <w:spacing w:val="-22"/>
        </w:rPr>
        <w:t xml:space="preserve"> </w:t>
      </w:r>
      <w:r>
        <w:rPr>
          <w:color w:val="58595B"/>
          <w:spacing w:val="-2"/>
        </w:rPr>
        <w:t>all diffuse</w:t>
      </w:r>
      <w:r>
        <w:rPr>
          <w:color w:val="58595B"/>
          <w:spacing w:val="-21"/>
        </w:rPr>
        <w:t xml:space="preserve"> </w:t>
      </w:r>
      <w:r>
        <w:rPr>
          <w:color w:val="58595B"/>
          <w:spacing w:val="-2"/>
        </w:rPr>
        <w:t>gliomas</w:t>
      </w:r>
      <w:r>
        <w:rPr>
          <w:color w:val="58595B"/>
          <w:spacing w:val="-21"/>
        </w:rPr>
        <w:t xml:space="preserve"> </w:t>
      </w:r>
      <w:r>
        <w:rPr>
          <w:color w:val="58595B"/>
          <w:spacing w:val="-2"/>
        </w:rPr>
        <w:t>proceed</w:t>
      </w:r>
      <w:r>
        <w:rPr>
          <w:color w:val="58595B"/>
          <w:spacing w:val="-21"/>
        </w:rPr>
        <w:t xml:space="preserve"> </w:t>
      </w:r>
      <w:r>
        <w:rPr>
          <w:color w:val="58595B"/>
          <w:spacing w:val="-2"/>
        </w:rPr>
        <w:t>through</w:t>
      </w:r>
      <w:r>
        <w:rPr>
          <w:color w:val="58595B"/>
          <w:spacing w:val="-21"/>
        </w:rPr>
        <w:t xml:space="preserve"> </w:t>
      </w:r>
      <w:r>
        <w:rPr>
          <w:color w:val="58595B"/>
          <w:spacing w:val="-2"/>
        </w:rPr>
        <w:t xml:space="preserve">this </w:t>
      </w:r>
      <w:r>
        <w:rPr>
          <w:color w:val="58595B"/>
        </w:rPr>
        <w:t>rapid growth phase with a median</w:t>
      </w:r>
    </w:p>
    <w:p w14:paraId="04F997ED"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3996" w:space="40"/>
            <w:col w:w="3649" w:space="39"/>
            <w:col w:w="4516"/>
          </w:cols>
        </w:sectPr>
      </w:pPr>
    </w:p>
    <w:p w14:paraId="76461C76" w14:textId="77777777" w:rsidR="0041426B" w:rsidRDefault="0041426B">
      <w:pPr>
        <w:pStyle w:val="BodyText"/>
      </w:pPr>
    </w:p>
    <w:p w14:paraId="7ABED200" w14:textId="77777777" w:rsidR="0041426B" w:rsidRDefault="0041426B">
      <w:pPr>
        <w:pStyle w:val="BodyText"/>
      </w:pPr>
    </w:p>
    <w:p w14:paraId="058B4303" w14:textId="77777777" w:rsidR="0041426B" w:rsidRDefault="0041426B">
      <w:pPr>
        <w:pStyle w:val="BodyText"/>
        <w:sectPr w:rsidR="0041426B">
          <w:pgSz w:w="12240" w:h="15840"/>
          <w:pgMar w:top="1980" w:right="0" w:bottom="740" w:left="0" w:header="0" w:footer="553" w:gutter="0"/>
          <w:cols w:space="720"/>
        </w:sectPr>
      </w:pPr>
    </w:p>
    <w:p w14:paraId="4A968B0D" w14:textId="77777777" w:rsidR="0041426B" w:rsidRDefault="00000000">
      <w:pPr>
        <w:pStyle w:val="BodyText"/>
        <w:spacing w:before="46" w:line="252" w:lineRule="auto"/>
        <w:ind w:left="720" w:right="-4"/>
      </w:pPr>
      <w:r>
        <w:rPr>
          <w:color w:val="58595B"/>
        </w:rPr>
        <w:t xml:space="preserve">survival of only 12.6 months. The </w:t>
      </w:r>
      <w:r>
        <w:rPr>
          <w:color w:val="58595B"/>
          <w:spacing w:val="-2"/>
        </w:rPr>
        <w:t>understanding</w:t>
      </w:r>
      <w:r>
        <w:rPr>
          <w:color w:val="58595B"/>
          <w:spacing w:val="-20"/>
        </w:rPr>
        <w:t xml:space="preserve"> </w:t>
      </w:r>
      <w:r>
        <w:rPr>
          <w:color w:val="58595B"/>
          <w:spacing w:val="-2"/>
        </w:rPr>
        <w:t>of</w:t>
      </w:r>
      <w:r>
        <w:rPr>
          <w:color w:val="58595B"/>
          <w:spacing w:val="-20"/>
        </w:rPr>
        <w:t xml:space="preserve"> </w:t>
      </w:r>
      <w:r>
        <w:rPr>
          <w:color w:val="58595B"/>
          <w:spacing w:val="-2"/>
        </w:rPr>
        <w:t>this</w:t>
      </w:r>
      <w:r>
        <w:rPr>
          <w:color w:val="58595B"/>
          <w:spacing w:val="-20"/>
        </w:rPr>
        <w:t xml:space="preserve"> </w:t>
      </w:r>
      <w:r>
        <w:rPr>
          <w:color w:val="58595B"/>
          <w:spacing w:val="-2"/>
        </w:rPr>
        <w:t>explosive</w:t>
      </w:r>
      <w:r>
        <w:rPr>
          <w:color w:val="58595B"/>
          <w:spacing w:val="-20"/>
        </w:rPr>
        <w:t xml:space="preserve"> </w:t>
      </w:r>
      <w:r>
        <w:rPr>
          <w:color w:val="58595B"/>
          <w:spacing w:val="-2"/>
        </w:rPr>
        <w:t xml:space="preserve">growth </w:t>
      </w:r>
      <w:r>
        <w:rPr>
          <w:color w:val="58595B"/>
        </w:rPr>
        <w:t>is</w:t>
      </w:r>
      <w:r>
        <w:rPr>
          <w:color w:val="58595B"/>
          <w:spacing w:val="-22"/>
        </w:rPr>
        <w:t xml:space="preserve"> </w:t>
      </w:r>
      <w:r>
        <w:rPr>
          <w:color w:val="58595B"/>
        </w:rPr>
        <w:t>limited,</w:t>
      </w:r>
      <w:r>
        <w:rPr>
          <w:color w:val="58595B"/>
          <w:spacing w:val="-22"/>
        </w:rPr>
        <w:t xml:space="preserve"> </w:t>
      </w:r>
      <w:r>
        <w:rPr>
          <w:color w:val="58595B"/>
        </w:rPr>
        <w:t>hampering</w:t>
      </w:r>
      <w:r>
        <w:rPr>
          <w:color w:val="58595B"/>
          <w:spacing w:val="-22"/>
        </w:rPr>
        <w:t xml:space="preserve"> </w:t>
      </w:r>
      <w:r>
        <w:rPr>
          <w:color w:val="58595B"/>
        </w:rPr>
        <w:t>the</w:t>
      </w:r>
      <w:r>
        <w:rPr>
          <w:color w:val="58595B"/>
          <w:spacing w:val="-22"/>
        </w:rPr>
        <w:t xml:space="preserve"> </w:t>
      </w:r>
      <w:r>
        <w:rPr>
          <w:color w:val="58595B"/>
        </w:rPr>
        <w:t>development of</w:t>
      </w:r>
      <w:r>
        <w:rPr>
          <w:color w:val="58595B"/>
          <w:spacing w:val="-7"/>
        </w:rPr>
        <w:t xml:space="preserve"> </w:t>
      </w:r>
      <w:r>
        <w:rPr>
          <w:color w:val="58595B"/>
        </w:rPr>
        <w:t>novel</w:t>
      </w:r>
      <w:r>
        <w:rPr>
          <w:color w:val="58595B"/>
          <w:spacing w:val="-7"/>
        </w:rPr>
        <w:t xml:space="preserve"> </w:t>
      </w:r>
      <w:r>
        <w:rPr>
          <w:color w:val="58595B"/>
        </w:rPr>
        <w:t>treatment</w:t>
      </w:r>
      <w:r>
        <w:rPr>
          <w:color w:val="58595B"/>
          <w:spacing w:val="-7"/>
        </w:rPr>
        <w:t xml:space="preserve"> </w:t>
      </w:r>
      <w:r>
        <w:rPr>
          <w:color w:val="58595B"/>
        </w:rPr>
        <w:t>options</w:t>
      </w:r>
      <w:r>
        <w:rPr>
          <w:color w:val="58595B"/>
          <w:spacing w:val="-7"/>
        </w:rPr>
        <w:t xml:space="preserve"> </w:t>
      </w:r>
      <w:r>
        <w:rPr>
          <w:color w:val="58595B"/>
        </w:rPr>
        <w:t>directed</w:t>
      </w:r>
      <w:r>
        <w:rPr>
          <w:color w:val="58595B"/>
          <w:spacing w:val="-7"/>
        </w:rPr>
        <w:t xml:space="preserve"> </w:t>
      </w:r>
      <w:r>
        <w:rPr>
          <w:color w:val="58595B"/>
        </w:rPr>
        <w:t>at underlying</w:t>
      </w:r>
      <w:r>
        <w:rPr>
          <w:color w:val="58595B"/>
          <w:spacing w:val="-2"/>
        </w:rPr>
        <w:t xml:space="preserve"> </w:t>
      </w:r>
      <w:r>
        <w:rPr>
          <w:color w:val="58595B"/>
        </w:rPr>
        <w:t>mechanisms.</w:t>
      </w:r>
      <w:r>
        <w:rPr>
          <w:color w:val="58595B"/>
          <w:spacing w:val="-2"/>
        </w:rPr>
        <w:t xml:space="preserve"> </w:t>
      </w:r>
      <w:r>
        <w:rPr>
          <w:color w:val="58595B"/>
        </w:rPr>
        <w:t>Our</w:t>
      </w:r>
      <w:r>
        <w:rPr>
          <w:color w:val="58595B"/>
          <w:spacing w:val="-2"/>
        </w:rPr>
        <w:t xml:space="preserve"> </w:t>
      </w:r>
      <w:r>
        <w:rPr>
          <w:color w:val="58595B"/>
        </w:rPr>
        <w:t>project advances</w:t>
      </w:r>
      <w:r>
        <w:rPr>
          <w:color w:val="58595B"/>
          <w:spacing w:val="-22"/>
        </w:rPr>
        <w:t xml:space="preserve"> </w:t>
      </w:r>
      <w:r>
        <w:rPr>
          <w:color w:val="58595B"/>
        </w:rPr>
        <w:t>the</w:t>
      </w:r>
      <w:r>
        <w:rPr>
          <w:color w:val="58595B"/>
          <w:spacing w:val="-22"/>
        </w:rPr>
        <w:t xml:space="preserve"> </w:t>
      </w:r>
      <w:r>
        <w:rPr>
          <w:color w:val="58595B"/>
        </w:rPr>
        <w:t>study</w:t>
      </w:r>
      <w:r>
        <w:rPr>
          <w:color w:val="58595B"/>
          <w:spacing w:val="-22"/>
        </w:rPr>
        <w:t xml:space="preserve"> </w:t>
      </w:r>
      <w:r>
        <w:rPr>
          <w:color w:val="58595B"/>
        </w:rPr>
        <w:t>of</w:t>
      </w:r>
      <w:r>
        <w:rPr>
          <w:color w:val="58595B"/>
          <w:spacing w:val="-22"/>
        </w:rPr>
        <w:t xml:space="preserve"> </w:t>
      </w:r>
      <w:r>
        <w:rPr>
          <w:color w:val="58595B"/>
        </w:rPr>
        <w:t>GBM</w:t>
      </w:r>
      <w:r>
        <w:rPr>
          <w:color w:val="58595B"/>
          <w:spacing w:val="-22"/>
        </w:rPr>
        <w:t xml:space="preserve"> </w:t>
      </w:r>
      <w:r>
        <w:rPr>
          <w:color w:val="58595B"/>
        </w:rPr>
        <w:t xml:space="preserve">infiltration </w:t>
      </w:r>
      <w:r>
        <w:rPr>
          <w:color w:val="58595B"/>
          <w:spacing w:val="-2"/>
        </w:rPr>
        <w:t>mechanisms</w:t>
      </w:r>
      <w:r>
        <w:rPr>
          <w:color w:val="58595B"/>
          <w:spacing w:val="-16"/>
        </w:rPr>
        <w:t xml:space="preserve"> </w:t>
      </w:r>
      <w:r>
        <w:rPr>
          <w:color w:val="58595B"/>
          <w:spacing w:val="-2"/>
        </w:rPr>
        <w:t>by</w:t>
      </w:r>
      <w:r>
        <w:rPr>
          <w:color w:val="58595B"/>
          <w:spacing w:val="-16"/>
        </w:rPr>
        <w:t xml:space="preserve"> </w:t>
      </w:r>
      <w:r>
        <w:rPr>
          <w:color w:val="58595B"/>
          <w:spacing w:val="-2"/>
        </w:rPr>
        <w:t>developing</w:t>
      </w:r>
      <w:r>
        <w:rPr>
          <w:color w:val="58595B"/>
          <w:spacing w:val="-16"/>
        </w:rPr>
        <w:t xml:space="preserve"> </w:t>
      </w:r>
      <w:r>
        <w:rPr>
          <w:color w:val="58595B"/>
          <w:spacing w:val="-2"/>
        </w:rPr>
        <w:t xml:space="preserve">innovative </w:t>
      </w:r>
      <w:r>
        <w:rPr>
          <w:color w:val="58595B"/>
        </w:rPr>
        <w:t>3D</w:t>
      </w:r>
      <w:r>
        <w:rPr>
          <w:color w:val="58595B"/>
          <w:spacing w:val="-2"/>
        </w:rPr>
        <w:t xml:space="preserve"> </w:t>
      </w:r>
      <w:r>
        <w:rPr>
          <w:color w:val="58595B"/>
        </w:rPr>
        <w:t>imaging</w:t>
      </w:r>
      <w:r>
        <w:rPr>
          <w:color w:val="58595B"/>
          <w:spacing w:val="-2"/>
        </w:rPr>
        <w:t xml:space="preserve"> </w:t>
      </w:r>
      <w:r>
        <w:rPr>
          <w:color w:val="58595B"/>
        </w:rPr>
        <w:t>and</w:t>
      </w:r>
      <w:r>
        <w:rPr>
          <w:color w:val="58595B"/>
          <w:spacing w:val="-2"/>
        </w:rPr>
        <w:t xml:space="preserve"> </w:t>
      </w:r>
      <w:r>
        <w:rPr>
          <w:color w:val="58595B"/>
        </w:rPr>
        <w:t>spatial</w:t>
      </w:r>
      <w:r>
        <w:rPr>
          <w:color w:val="58595B"/>
          <w:spacing w:val="-2"/>
        </w:rPr>
        <w:t xml:space="preserve"> </w:t>
      </w:r>
      <w:r>
        <w:rPr>
          <w:color w:val="58595B"/>
        </w:rPr>
        <w:t>analytics methods</w:t>
      </w:r>
      <w:r>
        <w:rPr>
          <w:color w:val="58595B"/>
          <w:spacing w:val="-2"/>
        </w:rPr>
        <w:t xml:space="preserve"> </w:t>
      </w:r>
      <w:r>
        <w:rPr>
          <w:color w:val="58595B"/>
        </w:rPr>
        <w:t>for</w:t>
      </w:r>
      <w:r>
        <w:rPr>
          <w:color w:val="58595B"/>
          <w:spacing w:val="-2"/>
        </w:rPr>
        <w:t xml:space="preserve"> </w:t>
      </w:r>
      <w:r>
        <w:rPr>
          <w:color w:val="58595B"/>
        </w:rPr>
        <w:t>histopathology</w:t>
      </w:r>
      <w:r>
        <w:rPr>
          <w:color w:val="58595B"/>
          <w:spacing w:val="-2"/>
        </w:rPr>
        <w:t xml:space="preserve"> </w:t>
      </w:r>
      <w:r>
        <w:rPr>
          <w:color w:val="58595B"/>
        </w:rPr>
        <w:t xml:space="preserve">and </w:t>
      </w:r>
      <w:r>
        <w:rPr>
          <w:color w:val="58595B"/>
          <w:spacing w:val="-4"/>
        </w:rPr>
        <w:t>biomarker</w:t>
      </w:r>
      <w:r>
        <w:rPr>
          <w:color w:val="58595B"/>
          <w:spacing w:val="-22"/>
        </w:rPr>
        <w:t xml:space="preserve"> </w:t>
      </w:r>
      <w:r>
        <w:rPr>
          <w:color w:val="58595B"/>
          <w:spacing w:val="-4"/>
        </w:rPr>
        <w:t>images.</w:t>
      </w:r>
      <w:r>
        <w:rPr>
          <w:color w:val="58595B"/>
          <w:spacing w:val="-22"/>
        </w:rPr>
        <w:t xml:space="preserve"> </w:t>
      </w:r>
      <w:r>
        <w:rPr>
          <w:color w:val="58595B"/>
          <w:spacing w:val="-4"/>
        </w:rPr>
        <w:t>We</w:t>
      </w:r>
      <w:r>
        <w:rPr>
          <w:color w:val="58595B"/>
          <w:spacing w:val="-22"/>
        </w:rPr>
        <w:t xml:space="preserve"> </w:t>
      </w:r>
      <w:r>
        <w:rPr>
          <w:color w:val="58595B"/>
          <w:spacing w:val="-4"/>
        </w:rPr>
        <w:t>will</w:t>
      </w:r>
      <w:r>
        <w:rPr>
          <w:color w:val="58595B"/>
          <w:spacing w:val="-22"/>
        </w:rPr>
        <w:t xml:space="preserve"> </w:t>
      </w:r>
      <w:r>
        <w:rPr>
          <w:color w:val="58595B"/>
          <w:spacing w:val="-4"/>
        </w:rPr>
        <w:t xml:space="preserve">characterize </w:t>
      </w:r>
      <w:r>
        <w:rPr>
          <w:color w:val="58595B"/>
        </w:rPr>
        <w:t>GBM</w:t>
      </w:r>
      <w:r>
        <w:rPr>
          <w:color w:val="58595B"/>
          <w:spacing w:val="-9"/>
        </w:rPr>
        <w:t xml:space="preserve"> </w:t>
      </w:r>
      <w:r>
        <w:rPr>
          <w:color w:val="58595B"/>
        </w:rPr>
        <w:t>TME</w:t>
      </w:r>
      <w:r>
        <w:rPr>
          <w:color w:val="58595B"/>
          <w:spacing w:val="-9"/>
        </w:rPr>
        <w:t xml:space="preserve"> </w:t>
      </w:r>
      <w:r>
        <w:rPr>
          <w:color w:val="58595B"/>
        </w:rPr>
        <w:t>spatial</w:t>
      </w:r>
      <w:r>
        <w:rPr>
          <w:color w:val="58595B"/>
          <w:spacing w:val="-9"/>
        </w:rPr>
        <w:t xml:space="preserve"> </w:t>
      </w:r>
      <w:r>
        <w:rPr>
          <w:color w:val="58595B"/>
        </w:rPr>
        <w:t>patterns</w:t>
      </w:r>
      <w:r>
        <w:rPr>
          <w:color w:val="58595B"/>
          <w:spacing w:val="-9"/>
        </w:rPr>
        <w:t xml:space="preserve"> </w:t>
      </w:r>
      <w:r>
        <w:rPr>
          <w:color w:val="58595B"/>
        </w:rPr>
        <w:t>in</w:t>
      </w:r>
      <w:r>
        <w:rPr>
          <w:color w:val="58595B"/>
          <w:spacing w:val="-9"/>
        </w:rPr>
        <w:t xml:space="preserve"> </w:t>
      </w:r>
      <w:r>
        <w:rPr>
          <w:color w:val="58595B"/>
        </w:rPr>
        <w:t>a</w:t>
      </w:r>
    </w:p>
    <w:p w14:paraId="0C615E13" w14:textId="77777777" w:rsidR="0041426B" w:rsidRDefault="00000000">
      <w:pPr>
        <w:pStyle w:val="BodyText"/>
        <w:spacing w:before="9" w:line="252" w:lineRule="auto"/>
        <w:ind w:left="720" w:right="218"/>
      </w:pPr>
      <w:r>
        <w:rPr>
          <w:color w:val="58595B"/>
          <w:spacing w:val="-2"/>
        </w:rPr>
        <w:t>single</w:t>
      </w:r>
      <w:r>
        <w:rPr>
          <w:color w:val="58595B"/>
          <w:spacing w:val="-22"/>
        </w:rPr>
        <w:t xml:space="preserve"> </w:t>
      </w:r>
      <w:r>
        <w:rPr>
          <w:color w:val="58595B"/>
          <w:spacing w:val="-2"/>
        </w:rPr>
        <w:t>three-dimensional</w:t>
      </w:r>
      <w:r>
        <w:rPr>
          <w:color w:val="58595B"/>
          <w:spacing w:val="-22"/>
        </w:rPr>
        <w:t xml:space="preserve"> </w:t>
      </w:r>
      <w:r>
        <w:rPr>
          <w:color w:val="58595B"/>
          <w:spacing w:val="-2"/>
        </w:rPr>
        <w:t>(3D)</w:t>
      </w:r>
      <w:r>
        <w:rPr>
          <w:color w:val="58595B"/>
          <w:spacing w:val="-22"/>
        </w:rPr>
        <w:t xml:space="preserve"> </w:t>
      </w:r>
      <w:r>
        <w:rPr>
          <w:color w:val="58595B"/>
          <w:spacing w:val="-2"/>
        </w:rPr>
        <w:t xml:space="preserve">tissue </w:t>
      </w:r>
      <w:r>
        <w:rPr>
          <w:color w:val="58595B"/>
        </w:rPr>
        <w:t>space</w:t>
      </w:r>
      <w:r>
        <w:rPr>
          <w:color w:val="58595B"/>
          <w:spacing w:val="-2"/>
        </w:rPr>
        <w:t xml:space="preserve"> </w:t>
      </w:r>
      <w:r>
        <w:rPr>
          <w:color w:val="58595B"/>
        </w:rPr>
        <w:t>where</w:t>
      </w:r>
      <w:r>
        <w:rPr>
          <w:color w:val="58595B"/>
          <w:spacing w:val="-2"/>
        </w:rPr>
        <w:t xml:space="preserve"> </w:t>
      </w:r>
      <w:r>
        <w:rPr>
          <w:color w:val="58595B"/>
        </w:rPr>
        <w:t>both</w:t>
      </w:r>
      <w:r>
        <w:rPr>
          <w:color w:val="58595B"/>
          <w:spacing w:val="-2"/>
        </w:rPr>
        <w:t xml:space="preserve"> </w:t>
      </w:r>
      <w:r>
        <w:rPr>
          <w:color w:val="58595B"/>
        </w:rPr>
        <w:t>pathological phenotypes</w:t>
      </w:r>
      <w:r>
        <w:rPr>
          <w:color w:val="58595B"/>
          <w:spacing w:val="-2"/>
        </w:rPr>
        <w:t xml:space="preserve"> </w:t>
      </w:r>
      <w:r>
        <w:rPr>
          <w:color w:val="58595B"/>
        </w:rPr>
        <w:t>and</w:t>
      </w:r>
      <w:r>
        <w:rPr>
          <w:color w:val="58595B"/>
          <w:spacing w:val="-2"/>
        </w:rPr>
        <w:t xml:space="preserve"> </w:t>
      </w:r>
      <w:r>
        <w:rPr>
          <w:color w:val="58595B"/>
        </w:rPr>
        <w:t>spatially</w:t>
      </w:r>
      <w:r>
        <w:rPr>
          <w:color w:val="58595B"/>
          <w:spacing w:val="-2"/>
        </w:rPr>
        <w:t xml:space="preserve"> </w:t>
      </w:r>
      <w:r>
        <w:rPr>
          <w:color w:val="58595B"/>
        </w:rPr>
        <w:t>mapped pathophysiological</w:t>
      </w:r>
      <w:r>
        <w:rPr>
          <w:color w:val="58595B"/>
          <w:spacing w:val="-9"/>
        </w:rPr>
        <w:t xml:space="preserve"> </w:t>
      </w:r>
      <w:r>
        <w:rPr>
          <w:color w:val="58595B"/>
        </w:rPr>
        <w:t>biomarkers</w:t>
      </w:r>
      <w:r>
        <w:rPr>
          <w:color w:val="58595B"/>
          <w:spacing w:val="-9"/>
        </w:rPr>
        <w:t xml:space="preserve"> </w:t>
      </w:r>
      <w:r>
        <w:rPr>
          <w:color w:val="58595B"/>
        </w:rPr>
        <w:t>will be integrated for a more precise</w:t>
      </w:r>
    </w:p>
    <w:p w14:paraId="0E62A50B" w14:textId="77777777" w:rsidR="0041426B" w:rsidRDefault="00000000">
      <w:pPr>
        <w:pStyle w:val="BodyText"/>
        <w:spacing w:before="4" w:line="252" w:lineRule="auto"/>
        <w:ind w:left="720" w:right="-4"/>
      </w:pPr>
      <w:r>
        <w:rPr>
          <w:color w:val="58595B"/>
        </w:rPr>
        <w:t>and</w:t>
      </w:r>
      <w:r>
        <w:rPr>
          <w:color w:val="58595B"/>
          <w:spacing w:val="-18"/>
        </w:rPr>
        <w:t xml:space="preserve"> </w:t>
      </w:r>
      <w:r>
        <w:rPr>
          <w:color w:val="58595B"/>
        </w:rPr>
        <w:t>comprehensive</w:t>
      </w:r>
      <w:r>
        <w:rPr>
          <w:color w:val="58595B"/>
          <w:spacing w:val="-18"/>
        </w:rPr>
        <w:t xml:space="preserve"> </w:t>
      </w:r>
      <w:r>
        <w:rPr>
          <w:color w:val="58595B"/>
        </w:rPr>
        <w:t>TME</w:t>
      </w:r>
      <w:r>
        <w:rPr>
          <w:color w:val="58595B"/>
          <w:spacing w:val="-18"/>
        </w:rPr>
        <w:t xml:space="preserve"> </w:t>
      </w:r>
      <w:r>
        <w:rPr>
          <w:color w:val="58595B"/>
        </w:rPr>
        <w:t>analysis. Currently,</w:t>
      </w:r>
      <w:r>
        <w:rPr>
          <w:color w:val="58595B"/>
          <w:spacing w:val="-2"/>
        </w:rPr>
        <w:t xml:space="preserve"> </w:t>
      </w:r>
      <w:r>
        <w:rPr>
          <w:color w:val="58595B"/>
        </w:rPr>
        <w:t>almost</w:t>
      </w:r>
      <w:r>
        <w:rPr>
          <w:color w:val="58595B"/>
          <w:spacing w:val="-2"/>
        </w:rPr>
        <w:t xml:space="preserve"> </w:t>
      </w:r>
      <w:r>
        <w:rPr>
          <w:color w:val="58595B"/>
        </w:rPr>
        <w:t>all</w:t>
      </w:r>
      <w:r>
        <w:rPr>
          <w:color w:val="58595B"/>
          <w:spacing w:val="-2"/>
        </w:rPr>
        <w:t xml:space="preserve"> </w:t>
      </w:r>
      <w:r>
        <w:rPr>
          <w:color w:val="58595B"/>
        </w:rPr>
        <w:t xml:space="preserve">tissue-based </w:t>
      </w:r>
      <w:r>
        <w:rPr>
          <w:color w:val="58595B"/>
          <w:spacing w:val="-2"/>
        </w:rPr>
        <w:t>computational</w:t>
      </w:r>
      <w:r>
        <w:rPr>
          <w:color w:val="58595B"/>
          <w:spacing w:val="-22"/>
        </w:rPr>
        <w:t xml:space="preserve"> </w:t>
      </w:r>
      <w:r>
        <w:rPr>
          <w:color w:val="58595B"/>
          <w:spacing w:val="-2"/>
        </w:rPr>
        <w:t>cancer</w:t>
      </w:r>
      <w:r>
        <w:rPr>
          <w:color w:val="58595B"/>
          <w:spacing w:val="-22"/>
        </w:rPr>
        <w:t xml:space="preserve"> </w:t>
      </w:r>
      <w:r>
        <w:rPr>
          <w:color w:val="58595B"/>
          <w:spacing w:val="-2"/>
        </w:rPr>
        <w:t xml:space="preserve">investigations </w:t>
      </w:r>
      <w:r>
        <w:rPr>
          <w:color w:val="58595B"/>
        </w:rPr>
        <w:t>are</w:t>
      </w:r>
      <w:r>
        <w:rPr>
          <w:color w:val="58595B"/>
          <w:spacing w:val="-2"/>
        </w:rPr>
        <w:t xml:space="preserve"> </w:t>
      </w:r>
      <w:r>
        <w:rPr>
          <w:color w:val="58595B"/>
        </w:rPr>
        <w:t>limited</w:t>
      </w:r>
      <w:r>
        <w:rPr>
          <w:color w:val="58595B"/>
          <w:spacing w:val="-2"/>
        </w:rPr>
        <w:t xml:space="preserve"> </w:t>
      </w:r>
      <w:r>
        <w:rPr>
          <w:color w:val="58595B"/>
        </w:rPr>
        <w:t>to</w:t>
      </w:r>
      <w:r>
        <w:rPr>
          <w:color w:val="58595B"/>
          <w:spacing w:val="-2"/>
        </w:rPr>
        <w:t xml:space="preserve"> </w:t>
      </w:r>
      <w:r>
        <w:rPr>
          <w:color w:val="58595B"/>
        </w:rPr>
        <w:t>two-dimensional</w:t>
      </w:r>
    </w:p>
    <w:p w14:paraId="79625BED" w14:textId="77777777" w:rsidR="0041426B" w:rsidRDefault="00000000">
      <w:pPr>
        <w:pStyle w:val="BodyText"/>
        <w:spacing w:before="3" w:line="252" w:lineRule="auto"/>
        <w:ind w:left="720" w:right="103"/>
      </w:pPr>
      <w:r>
        <w:rPr>
          <w:color w:val="58595B"/>
        </w:rPr>
        <w:t>(2D)</w:t>
      </w:r>
      <w:r>
        <w:rPr>
          <w:color w:val="58595B"/>
          <w:spacing w:val="-2"/>
        </w:rPr>
        <w:t xml:space="preserve"> </w:t>
      </w:r>
      <w:r>
        <w:rPr>
          <w:color w:val="58595B"/>
        </w:rPr>
        <w:t>phenotypic</w:t>
      </w:r>
      <w:r>
        <w:rPr>
          <w:color w:val="58595B"/>
          <w:spacing w:val="-2"/>
        </w:rPr>
        <w:t xml:space="preserve"> </w:t>
      </w:r>
      <w:r>
        <w:rPr>
          <w:color w:val="58595B"/>
        </w:rPr>
        <w:t>structure</w:t>
      </w:r>
      <w:r>
        <w:rPr>
          <w:color w:val="58595B"/>
          <w:spacing w:val="-2"/>
        </w:rPr>
        <w:t xml:space="preserve"> </w:t>
      </w:r>
      <w:r>
        <w:rPr>
          <w:color w:val="58595B"/>
        </w:rPr>
        <w:t xml:space="preserve">analysis and have only modest capacity for </w:t>
      </w:r>
      <w:r>
        <w:rPr>
          <w:color w:val="58595B"/>
          <w:spacing w:val="-2"/>
        </w:rPr>
        <w:t>processing</w:t>
      </w:r>
      <w:r>
        <w:rPr>
          <w:color w:val="58595B"/>
          <w:spacing w:val="-22"/>
        </w:rPr>
        <w:t xml:space="preserve"> </w:t>
      </w:r>
      <w:r>
        <w:rPr>
          <w:color w:val="58595B"/>
          <w:spacing w:val="-2"/>
        </w:rPr>
        <w:t>3D</w:t>
      </w:r>
      <w:r>
        <w:rPr>
          <w:color w:val="58595B"/>
          <w:spacing w:val="-22"/>
        </w:rPr>
        <w:t xml:space="preserve"> </w:t>
      </w:r>
      <w:r>
        <w:rPr>
          <w:color w:val="58595B"/>
          <w:spacing w:val="-2"/>
        </w:rPr>
        <w:t>histology</w:t>
      </w:r>
      <w:r>
        <w:rPr>
          <w:color w:val="58595B"/>
          <w:spacing w:val="-22"/>
        </w:rPr>
        <w:t xml:space="preserve"> </w:t>
      </w:r>
      <w:r>
        <w:rPr>
          <w:color w:val="58595B"/>
          <w:spacing w:val="-2"/>
        </w:rPr>
        <w:t>objects.</w:t>
      </w:r>
      <w:r>
        <w:rPr>
          <w:color w:val="58595B"/>
          <w:spacing w:val="-22"/>
        </w:rPr>
        <w:t xml:space="preserve"> </w:t>
      </w:r>
      <w:r>
        <w:rPr>
          <w:color w:val="58595B"/>
          <w:spacing w:val="-2"/>
        </w:rPr>
        <w:t xml:space="preserve">Due </w:t>
      </w:r>
      <w:r>
        <w:rPr>
          <w:color w:val="58595B"/>
        </w:rPr>
        <w:t xml:space="preserve">to the lack of training data sets of </w:t>
      </w:r>
      <w:r>
        <w:rPr>
          <w:color w:val="58595B"/>
          <w:spacing w:val="-2"/>
        </w:rPr>
        <w:t>pathology</w:t>
      </w:r>
      <w:r>
        <w:rPr>
          <w:color w:val="58595B"/>
          <w:spacing w:val="-18"/>
        </w:rPr>
        <w:t xml:space="preserve"> </w:t>
      </w:r>
      <w:r>
        <w:rPr>
          <w:color w:val="58595B"/>
          <w:spacing w:val="-2"/>
        </w:rPr>
        <w:t>object</w:t>
      </w:r>
      <w:r>
        <w:rPr>
          <w:color w:val="58595B"/>
          <w:spacing w:val="-18"/>
        </w:rPr>
        <w:t xml:space="preserve"> </w:t>
      </w:r>
      <w:r>
        <w:rPr>
          <w:color w:val="58595B"/>
          <w:spacing w:val="-2"/>
        </w:rPr>
        <w:t>landmarks</w:t>
      </w:r>
      <w:r>
        <w:rPr>
          <w:color w:val="58595B"/>
          <w:spacing w:val="-18"/>
        </w:rPr>
        <w:t xml:space="preserve"> </w:t>
      </w:r>
      <w:r>
        <w:rPr>
          <w:color w:val="58595B"/>
          <w:spacing w:val="-2"/>
        </w:rPr>
        <w:t>and</w:t>
      </w:r>
      <w:r>
        <w:rPr>
          <w:color w:val="58595B"/>
          <w:spacing w:val="-18"/>
        </w:rPr>
        <w:t xml:space="preserve"> </w:t>
      </w:r>
      <w:r>
        <w:rPr>
          <w:color w:val="58595B"/>
          <w:spacing w:val="-2"/>
        </w:rPr>
        <w:t xml:space="preserve">high </w:t>
      </w:r>
      <w:r>
        <w:rPr>
          <w:color w:val="58595B"/>
        </w:rPr>
        <w:t>dependence</w:t>
      </w:r>
      <w:r>
        <w:rPr>
          <w:color w:val="58595B"/>
          <w:spacing w:val="-4"/>
        </w:rPr>
        <w:t xml:space="preserve"> </w:t>
      </w:r>
      <w:r>
        <w:rPr>
          <w:color w:val="58595B"/>
        </w:rPr>
        <w:t>on</w:t>
      </w:r>
      <w:r>
        <w:rPr>
          <w:color w:val="58595B"/>
          <w:spacing w:val="-4"/>
        </w:rPr>
        <w:t xml:space="preserve"> </w:t>
      </w:r>
      <w:proofErr w:type="gramStart"/>
      <w:r>
        <w:rPr>
          <w:color w:val="58595B"/>
        </w:rPr>
        <w:t>a</w:t>
      </w:r>
      <w:r>
        <w:rPr>
          <w:color w:val="58595B"/>
          <w:spacing w:val="-4"/>
        </w:rPr>
        <w:t xml:space="preserve"> </w:t>
      </w:r>
      <w:r>
        <w:rPr>
          <w:color w:val="58595B"/>
        </w:rPr>
        <w:t>large</w:t>
      </w:r>
      <w:r>
        <w:rPr>
          <w:color w:val="58595B"/>
          <w:spacing w:val="-4"/>
        </w:rPr>
        <w:t xml:space="preserve"> </w:t>
      </w:r>
      <w:r>
        <w:rPr>
          <w:color w:val="58595B"/>
        </w:rPr>
        <w:t>number</w:t>
      </w:r>
      <w:r>
        <w:rPr>
          <w:color w:val="58595B"/>
          <w:spacing w:val="-4"/>
        </w:rPr>
        <w:t xml:space="preserve"> </w:t>
      </w:r>
      <w:r>
        <w:rPr>
          <w:color w:val="58595B"/>
        </w:rPr>
        <w:t>of</w:t>
      </w:r>
      <w:proofErr w:type="gramEnd"/>
      <w:r>
        <w:rPr>
          <w:color w:val="58595B"/>
        </w:rPr>
        <w:t xml:space="preserve"> tumor</w:t>
      </w:r>
      <w:r>
        <w:rPr>
          <w:color w:val="58595B"/>
          <w:spacing w:val="-2"/>
        </w:rPr>
        <w:t xml:space="preserve"> </w:t>
      </w:r>
      <w:r>
        <w:rPr>
          <w:color w:val="58595B"/>
        </w:rPr>
        <w:t>pathophysiological</w:t>
      </w:r>
      <w:r>
        <w:rPr>
          <w:color w:val="58595B"/>
          <w:spacing w:val="-2"/>
        </w:rPr>
        <w:t xml:space="preserve"> </w:t>
      </w:r>
      <w:r>
        <w:rPr>
          <w:color w:val="58595B"/>
        </w:rPr>
        <w:t>factors,</w:t>
      </w:r>
      <w:r>
        <w:rPr>
          <w:color w:val="58595B"/>
          <w:spacing w:val="-2"/>
        </w:rPr>
        <w:t xml:space="preserve"> </w:t>
      </w:r>
      <w:r>
        <w:rPr>
          <w:color w:val="58595B"/>
        </w:rPr>
        <w:t xml:space="preserve">it </w:t>
      </w:r>
      <w:r>
        <w:rPr>
          <w:color w:val="58595B"/>
          <w:spacing w:val="-2"/>
        </w:rPr>
        <w:t>is</w:t>
      </w:r>
      <w:r>
        <w:rPr>
          <w:color w:val="58595B"/>
          <w:spacing w:val="-22"/>
        </w:rPr>
        <w:t xml:space="preserve"> </w:t>
      </w:r>
      <w:r>
        <w:rPr>
          <w:color w:val="58595B"/>
          <w:spacing w:val="-2"/>
        </w:rPr>
        <w:t>challenging</w:t>
      </w:r>
      <w:r>
        <w:rPr>
          <w:color w:val="58595B"/>
          <w:spacing w:val="-22"/>
        </w:rPr>
        <w:t xml:space="preserve"> </w:t>
      </w:r>
      <w:r>
        <w:rPr>
          <w:color w:val="58595B"/>
          <w:spacing w:val="-2"/>
        </w:rPr>
        <w:t>to</w:t>
      </w:r>
      <w:r>
        <w:rPr>
          <w:color w:val="58595B"/>
          <w:spacing w:val="-22"/>
        </w:rPr>
        <w:t xml:space="preserve"> </w:t>
      </w:r>
      <w:r>
        <w:rPr>
          <w:color w:val="58595B"/>
          <w:spacing w:val="-2"/>
        </w:rPr>
        <w:t>learn</w:t>
      </w:r>
      <w:r>
        <w:rPr>
          <w:color w:val="58595B"/>
          <w:spacing w:val="-22"/>
        </w:rPr>
        <w:t xml:space="preserve"> </w:t>
      </w:r>
      <w:r>
        <w:rPr>
          <w:color w:val="58595B"/>
          <w:spacing w:val="-2"/>
        </w:rPr>
        <w:t>mappings</w:t>
      </w:r>
      <w:r>
        <w:rPr>
          <w:color w:val="58595B"/>
          <w:spacing w:val="-22"/>
        </w:rPr>
        <w:t xml:space="preserve"> </w:t>
      </w:r>
      <w:r>
        <w:rPr>
          <w:color w:val="58595B"/>
          <w:spacing w:val="-2"/>
        </w:rPr>
        <w:t xml:space="preserve">from </w:t>
      </w:r>
      <w:r>
        <w:rPr>
          <w:color w:val="58595B"/>
        </w:rPr>
        <w:t>2D to 3D landmark points, making stereographic</w:t>
      </w:r>
      <w:r>
        <w:rPr>
          <w:color w:val="58595B"/>
          <w:spacing w:val="-11"/>
        </w:rPr>
        <w:t xml:space="preserve"> </w:t>
      </w:r>
      <w:r>
        <w:rPr>
          <w:color w:val="58595B"/>
        </w:rPr>
        <w:t>methods</w:t>
      </w:r>
      <w:r>
        <w:rPr>
          <w:color w:val="58595B"/>
          <w:spacing w:val="-11"/>
        </w:rPr>
        <w:t xml:space="preserve"> </w:t>
      </w:r>
      <w:r>
        <w:rPr>
          <w:color w:val="58595B"/>
        </w:rPr>
        <w:t>inapplicable to</w:t>
      </w:r>
      <w:r>
        <w:rPr>
          <w:color w:val="58595B"/>
          <w:spacing w:val="-9"/>
        </w:rPr>
        <w:t xml:space="preserve"> </w:t>
      </w:r>
      <w:r>
        <w:rPr>
          <w:color w:val="58595B"/>
        </w:rPr>
        <w:t>such</w:t>
      </w:r>
      <w:r>
        <w:rPr>
          <w:color w:val="58595B"/>
          <w:spacing w:val="-9"/>
        </w:rPr>
        <w:t xml:space="preserve"> </w:t>
      </w:r>
      <w:r>
        <w:rPr>
          <w:color w:val="58595B"/>
        </w:rPr>
        <w:t>analyses.</w:t>
      </w:r>
      <w:r>
        <w:rPr>
          <w:color w:val="58595B"/>
          <w:spacing w:val="-9"/>
        </w:rPr>
        <w:t xml:space="preserve"> </w:t>
      </w:r>
      <w:r>
        <w:rPr>
          <w:color w:val="58595B"/>
        </w:rPr>
        <w:t>Additionally,</w:t>
      </w:r>
      <w:r>
        <w:rPr>
          <w:color w:val="58595B"/>
          <w:spacing w:val="-9"/>
        </w:rPr>
        <w:t xml:space="preserve"> </w:t>
      </w:r>
      <w:r>
        <w:rPr>
          <w:color w:val="58595B"/>
        </w:rPr>
        <w:t xml:space="preserve">we </w:t>
      </w:r>
      <w:r>
        <w:rPr>
          <w:color w:val="58595B"/>
          <w:spacing w:val="-4"/>
        </w:rPr>
        <w:t>cannot</w:t>
      </w:r>
      <w:r>
        <w:rPr>
          <w:color w:val="58595B"/>
          <w:spacing w:val="-22"/>
        </w:rPr>
        <w:t xml:space="preserve"> </w:t>
      </w:r>
      <w:r>
        <w:rPr>
          <w:color w:val="58595B"/>
          <w:spacing w:val="-4"/>
        </w:rPr>
        <w:t>assume</w:t>
      </w:r>
      <w:r>
        <w:rPr>
          <w:color w:val="58595B"/>
          <w:spacing w:val="-22"/>
        </w:rPr>
        <w:t xml:space="preserve"> </w:t>
      </w:r>
      <w:r>
        <w:rPr>
          <w:color w:val="58595B"/>
          <w:spacing w:val="-4"/>
        </w:rPr>
        <w:t>vessels</w:t>
      </w:r>
      <w:r>
        <w:rPr>
          <w:color w:val="58595B"/>
          <w:spacing w:val="-22"/>
        </w:rPr>
        <w:t xml:space="preserve"> </w:t>
      </w:r>
      <w:r>
        <w:rPr>
          <w:color w:val="58595B"/>
          <w:spacing w:val="-4"/>
        </w:rPr>
        <w:t>are</w:t>
      </w:r>
      <w:r>
        <w:rPr>
          <w:color w:val="58595B"/>
          <w:spacing w:val="-22"/>
        </w:rPr>
        <w:t xml:space="preserve"> </w:t>
      </w:r>
      <w:r>
        <w:rPr>
          <w:color w:val="58595B"/>
          <w:spacing w:val="-4"/>
        </w:rPr>
        <w:t xml:space="preserve">cylindrical </w:t>
      </w:r>
      <w:r>
        <w:rPr>
          <w:color w:val="58595B"/>
        </w:rPr>
        <w:t>objects due to drastic neoplastic vessel</w:t>
      </w:r>
      <w:r>
        <w:rPr>
          <w:color w:val="58595B"/>
          <w:spacing w:val="-22"/>
        </w:rPr>
        <w:t xml:space="preserve"> </w:t>
      </w:r>
      <w:r>
        <w:rPr>
          <w:color w:val="58595B"/>
        </w:rPr>
        <w:t>degradation.</w:t>
      </w:r>
    </w:p>
    <w:p w14:paraId="4D6D977F" w14:textId="77777777" w:rsidR="0041426B" w:rsidRDefault="00000000">
      <w:pPr>
        <w:pStyle w:val="BodyText"/>
        <w:spacing w:before="102" w:line="252" w:lineRule="auto"/>
        <w:ind w:left="720" w:right="-4"/>
      </w:pPr>
      <w:r>
        <w:rPr>
          <w:color w:val="58595B"/>
        </w:rPr>
        <w:t>Similarly,</w:t>
      </w:r>
      <w:r>
        <w:rPr>
          <w:color w:val="58595B"/>
          <w:spacing w:val="-12"/>
        </w:rPr>
        <w:t xml:space="preserve"> </w:t>
      </w:r>
      <w:r>
        <w:rPr>
          <w:color w:val="58595B"/>
        </w:rPr>
        <w:t>we</w:t>
      </w:r>
      <w:r>
        <w:rPr>
          <w:color w:val="58595B"/>
          <w:spacing w:val="-12"/>
        </w:rPr>
        <w:t xml:space="preserve"> </w:t>
      </w:r>
      <w:r>
        <w:rPr>
          <w:color w:val="58595B"/>
        </w:rPr>
        <w:t>cannot</w:t>
      </w:r>
      <w:r>
        <w:rPr>
          <w:color w:val="58595B"/>
          <w:spacing w:val="-12"/>
        </w:rPr>
        <w:t xml:space="preserve"> </w:t>
      </w:r>
      <w:r>
        <w:rPr>
          <w:color w:val="58595B"/>
        </w:rPr>
        <w:t>model</w:t>
      </w:r>
      <w:r>
        <w:rPr>
          <w:color w:val="58595B"/>
          <w:spacing w:val="-12"/>
        </w:rPr>
        <w:t xml:space="preserve"> </w:t>
      </w:r>
      <w:r>
        <w:rPr>
          <w:color w:val="58595B"/>
        </w:rPr>
        <w:t>necrotic volumes</w:t>
      </w:r>
      <w:r>
        <w:rPr>
          <w:color w:val="58595B"/>
          <w:spacing w:val="-3"/>
        </w:rPr>
        <w:t xml:space="preserve"> </w:t>
      </w:r>
      <w:r>
        <w:rPr>
          <w:color w:val="58595B"/>
        </w:rPr>
        <w:t>with</w:t>
      </w:r>
      <w:r>
        <w:rPr>
          <w:color w:val="58595B"/>
          <w:spacing w:val="-3"/>
        </w:rPr>
        <w:t xml:space="preserve"> </w:t>
      </w:r>
      <w:r>
        <w:rPr>
          <w:color w:val="58595B"/>
        </w:rPr>
        <w:t>basic</w:t>
      </w:r>
      <w:r>
        <w:rPr>
          <w:color w:val="58595B"/>
          <w:spacing w:val="-3"/>
        </w:rPr>
        <w:t xml:space="preserve"> </w:t>
      </w:r>
      <w:r>
        <w:rPr>
          <w:color w:val="58595B"/>
        </w:rPr>
        <w:t>3D</w:t>
      </w:r>
      <w:r>
        <w:rPr>
          <w:color w:val="58595B"/>
          <w:spacing w:val="-3"/>
        </w:rPr>
        <w:t xml:space="preserve"> </w:t>
      </w:r>
      <w:r>
        <w:rPr>
          <w:color w:val="58595B"/>
        </w:rPr>
        <w:t>geometry structures,</w:t>
      </w:r>
      <w:r>
        <w:rPr>
          <w:color w:val="58595B"/>
          <w:spacing w:val="-12"/>
        </w:rPr>
        <w:t xml:space="preserve"> </w:t>
      </w:r>
      <w:r>
        <w:rPr>
          <w:color w:val="58595B"/>
        </w:rPr>
        <w:t>as</w:t>
      </w:r>
      <w:r>
        <w:rPr>
          <w:color w:val="58595B"/>
          <w:spacing w:val="-12"/>
        </w:rPr>
        <w:t xml:space="preserve"> </w:t>
      </w:r>
      <w:r>
        <w:rPr>
          <w:color w:val="58595B"/>
        </w:rPr>
        <w:t>their</w:t>
      </w:r>
      <w:r>
        <w:rPr>
          <w:color w:val="58595B"/>
          <w:spacing w:val="-12"/>
        </w:rPr>
        <w:t xml:space="preserve"> </w:t>
      </w:r>
      <w:r>
        <w:rPr>
          <w:color w:val="58595B"/>
        </w:rPr>
        <w:t>shapes</w:t>
      </w:r>
      <w:r>
        <w:rPr>
          <w:color w:val="58595B"/>
          <w:spacing w:val="-12"/>
        </w:rPr>
        <w:t xml:space="preserve"> </w:t>
      </w:r>
      <w:r>
        <w:rPr>
          <w:color w:val="58595B"/>
        </w:rPr>
        <w:t>are</w:t>
      </w:r>
      <w:r>
        <w:rPr>
          <w:color w:val="58595B"/>
          <w:spacing w:val="-12"/>
        </w:rPr>
        <w:t xml:space="preserve"> </w:t>
      </w:r>
      <w:r>
        <w:rPr>
          <w:color w:val="58595B"/>
        </w:rPr>
        <w:t>non-</w:t>
      </w:r>
      <w:r>
        <w:rPr>
          <w:color w:val="58595B"/>
          <w:spacing w:val="-4"/>
        </w:rPr>
        <w:t>linearly</w:t>
      </w:r>
      <w:r>
        <w:rPr>
          <w:color w:val="58595B"/>
          <w:spacing w:val="-24"/>
        </w:rPr>
        <w:t xml:space="preserve"> </w:t>
      </w:r>
      <w:r>
        <w:rPr>
          <w:color w:val="58595B"/>
          <w:spacing w:val="-4"/>
        </w:rPr>
        <w:t>determined</w:t>
      </w:r>
      <w:r>
        <w:rPr>
          <w:color w:val="58595B"/>
          <w:spacing w:val="-24"/>
        </w:rPr>
        <w:t xml:space="preserve"> </w:t>
      </w:r>
      <w:r>
        <w:rPr>
          <w:color w:val="58595B"/>
          <w:spacing w:val="-4"/>
        </w:rPr>
        <w:t>by</w:t>
      </w:r>
      <w:r>
        <w:rPr>
          <w:color w:val="58595B"/>
          <w:spacing w:val="-24"/>
        </w:rPr>
        <w:t xml:space="preserve"> </w:t>
      </w:r>
      <w:r>
        <w:rPr>
          <w:color w:val="58595B"/>
          <w:spacing w:val="-4"/>
        </w:rPr>
        <w:t>insulted</w:t>
      </w:r>
      <w:r>
        <w:rPr>
          <w:color w:val="58595B"/>
          <w:spacing w:val="-24"/>
        </w:rPr>
        <w:t xml:space="preserve"> </w:t>
      </w:r>
      <w:proofErr w:type="gramStart"/>
      <w:r>
        <w:rPr>
          <w:color w:val="58595B"/>
          <w:spacing w:val="-4"/>
        </w:rPr>
        <w:t>vessel</w:t>
      </w:r>
      <w:proofErr w:type="gramEnd"/>
    </w:p>
    <w:p w14:paraId="0059BB7B" w14:textId="77777777" w:rsidR="0041426B" w:rsidRDefault="00000000">
      <w:pPr>
        <w:pStyle w:val="BodyText"/>
        <w:spacing w:before="46" w:line="252" w:lineRule="auto"/>
        <w:ind w:left="413"/>
      </w:pPr>
      <w:r>
        <w:br w:type="column"/>
      </w:r>
      <w:r>
        <w:rPr>
          <w:color w:val="58595B"/>
        </w:rPr>
        <w:t>registered</w:t>
      </w:r>
      <w:r>
        <w:rPr>
          <w:color w:val="58595B"/>
          <w:spacing w:val="-3"/>
        </w:rPr>
        <w:t xml:space="preserve"> </w:t>
      </w:r>
      <w:r>
        <w:rPr>
          <w:color w:val="58595B"/>
        </w:rPr>
        <w:t>biomarker</w:t>
      </w:r>
      <w:r>
        <w:rPr>
          <w:color w:val="58595B"/>
          <w:spacing w:val="-3"/>
        </w:rPr>
        <w:t xml:space="preserve"> </w:t>
      </w:r>
      <w:r>
        <w:rPr>
          <w:color w:val="58595B"/>
        </w:rPr>
        <w:t>data</w:t>
      </w:r>
      <w:r>
        <w:rPr>
          <w:color w:val="58595B"/>
          <w:spacing w:val="-3"/>
        </w:rPr>
        <w:t xml:space="preserve"> </w:t>
      </w:r>
      <w:r>
        <w:rPr>
          <w:color w:val="58595B"/>
        </w:rPr>
        <w:t>with</w:t>
      </w:r>
      <w:r>
        <w:rPr>
          <w:color w:val="58595B"/>
          <w:spacing w:val="-3"/>
        </w:rPr>
        <w:t xml:space="preserve"> </w:t>
      </w:r>
      <w:r>
        <w:rPr>
          <w:color w:val="58595B"/>
        </w:rPr>
        <w:t>3D pathology</w:t>
      </w:r>
      <w:r>
        <w:rPr>
          <w:color w:val="58595B"/>
          <w:spacing w:val="-11"/>
        </w:rPr>
        <w:t xml:space="preserve"> </w:t>
      </w:r>
      <w:r>
        <w:rPr>
          <w:color w:val="58595B"/>
        </w:rPr>
        <w:t>phenotypic</w:t>
      </w:r>
      <w:r>
        <w:rPr>
          <w:color w:val="58595B"/>
          <w:spacing w:val="-11"/>
        </w:rPr>
        <w:t xml:space="preserve"> </w:t>
      </w:r>
      <w:r>
        <w:rPr>
          <w:color w:val="58595B"/>
        </w:rPr>
        <w:t>information</w:t>
      </w:r>
      <w:r>
        <w:rPr>
          <w:color w:val="58595B"/>
          <w:spacing w:val="-11"/>
        </w:rPr>
        <w:t xml:space="preserve"> </w:t>
      </w:r>
      <w:r>
        <w:rPr>
          <w:color w:val="58595B"/>
        </w:rPr>
        <w:t>for more</w:t>
      </w:r>
      <w:r>
        <w:rPr>
          <w:color w:val="58595B"/>
          <w:spacing w:val="-7"/>
        </w:rPr>
        <w:t xml:space="preserve"> </w:t>
      </w:r>
      <w:r>
        <w:rPr>
          <w:color w:val="58595B"/>
        </w:rPr>
        <w:t>accurate</w:t>
      </w:r>
      <w:r>
        <w:rPr>
          <w:color w:val="58595B"/>
          <w:spacing w:val="-7"/>
        </w:rPr>
        <w:t xml:space="preserve"> </w:t>
      </w:r>
      <w:r>
        <w:rPr>
          <w:color w:val="58595B"/>
        </w:rPr>
        <w:t>and</w:t>
      </w:r>
      <w:r>
        <w:rPr>
          <w:color w:val="58595B"/>
          <w:spacing w:val="-7"/>
        </w:rPr>
        <w:t xml:space="preserve"> </w:t>
      </w:r>
      <w:r>
        <w:rPr>
          <w:color w:val="58595B"/>
        </w:rPr>
        <w:t>comprehensive GBM</w:t>
      </w:r>
      <w:r>
        <w:rPr>
          <w:color w:val="58595B"/>
          <w:spacing w:val="-18"/>
        </w:rPr>
        <w:t xml:space="preserve"> </w:t>
      </w:r>
      <w:r>
        <w:rPr>
          <w:color w:val="58595B"/>
        </w:rPr>
        <w:t>TME</w:t>
      </w:r>
      <w:r>
        <w:rPr>
          <w:color w:val="58595B"/>
          <w:spacing w:val="-18"/>
        </w:rPr>
        <w:t xml:space="preserve"> </w:t>
      </w:r>
      <w:r>
        <w:rPr>
          <w:color w:val="58595B"/>
        </w:rPr>
        <w:t>study.</w:t>
      </w:r>
      <w:r>
        <w:rPr>
          <w:color w:val="58595B"/>
          <w:spacing w:val="-18"/>
        </w:rPr>
        <w:t xml:space="preserve"> </w:t>
      </w:r>
      <w:r>
        <w:rPr>
          <w:color w:val="58595B"/>
        </w:rPr>
        <w:t>Our</w:t>
      </w:r>
      <w:r>
        <w:rPr>
          <w:color w:val="58595B"/>
          <w:spacing w:val="-18"/>
        </w:rPr>
        <w:t xml:space="preserve"> </w:t>
      </w:r>
      <w:r>
        <w:rPr>
          <w:color w:val="58595B"/>
        </w:rPr>
        <w:t>proposed</w:t>
      </w:r>
      <w:r>
        <w:rPr>
          <w:color w:val="58595B"/>
          <w:spacing w:val="-18"/>
        </w:rPr>
        <w:t xml:space="preserve"> </w:t>
      </w:r>
      <w:r>
        <w:rPr>
          <w:color w:val="58595B"/>
        </w:rPr>
        <w:t>new 3D</w:t>
      </w:r>
      <w:r>
        <w:rPr>
          <w:color w:val="58595B"/>
          <w:spacing w:val="-13"/>
        </w:rPr>
        <w:t xml:space="preserve"> </w:t>
      </w:r>
      <w:r>
        <w:rPr>
          <w:color w:val="58595B"/>
        </w:rPr>
        <w:t>enabling</w:t>
      </w:r>
      <w:r>
        <w:rPr>
          <w:color w:val="58595B"/>
          <w:spacing w:val="-13"/>
        </w:rPr>
        <w:t xml:space="preserve"> </w:t>
      </w:r>
      <w:r>
        <w:rPr>
          <w:color w:val="58595B"/>
        </w:rPr>
        <w:t>cancer</w:t>
      </w:r>
      <w:r>
        <w:rPr>
          <w:color w:val="58595B"/>
          <w:spacing w:val="-13"/>
        </w:rPr>
        <w:t xml:space="preserve"> </w:t>
      </w:r>
      <w:r>
        <w:rPr>
          <w:color w:val="58595B"/>
        </w:rPr>
        <w:t>technologies</w:t>
      </w:r>
      <w:r>
        <w:rPr>
          <w:color w:val="58595B"/>
          <w:spacing w:val="-13"/>
        </w:rPr>
        <w:t xml:space="preserve"> </w:t>
      </w:r>
      <w:r>
        <w:rPr>
          <w:color w:val="58595B"/>
        </w:rPr>
        <w:t xml:space="preserve">will </w:t>
      </w:r>
      <w:r>
        <w:rPr>
          <w:color w:val="58595B"/>
          <w:spacing w:val="-2"/>
        </w:rPr>
        <w:t>accelerate</w:t>
      </w:r>
      <w:r>
        <w:rPr>
          <w:color w:val="58595B"/>
          <w:spacing w:val="-24"/>
        </w:rPr>
        <w:t xml:space="preserve"> </w:t>
      </w:r>
      <w:r>
        <w:rPr>
          <w:color w:val="58595B"/>
          <w:spacing w:val="-2"/>
        </w:rPr>
        <w:t>the</w:t>
      </w:r>
      <w:r>
        <w:rPr>
          <w:color w:val="58595B"/>
          <w:spacing w:val="-24"/>
        </w:rPr>
        <w:t xml:space="preserve"> </w:t>
      </w:r>
      <w:r>
        <w:rPr>
          <w:color w:val="58595B"/>
          <w:spacing w:val="-2"/>
        </w:rPr>
        <w:t>understanding</w:t>
      </w:r>
      <w:r>
        <w:rPr>
          <w:color w:val="58595B"/>
          <w:spacing w:val="-24"/>
        </w:rPr>
        <w:t xml:space="preserve"> </w:t>
      </w:r>
      <w:r>
        <w:rPr>
          <w:color w:val="58595B"/>
          <w:spacing w:val="-2"/>
        </w:rPr>
        <w:t>of</w:t>
      </w:r>
      <w:r>
        <w:rPr>
          <w:color w:val="58595B"/>
          <w:spacing w:val="-24"/>
        </w:rPr>
        <w:t xml:space="preserve"> </w:t>
      </w:r>
      <w:r>
        <w:rPr>
          <w:color w:val="58595B"/>
          <w:spacing w:val="-2"/>
        </w:rPr>
        <w:t xml:space="preserve">tumor </w:t>
      </w:r>
      <w:r>
        <w:rPr>
          <w:color w:val="58595B"/>
          <w:spacing w:val="-4"/>
        </w:rPr>
        <w:t>TMEs</w:t>
      </w:r>
      <w:r>
        <w:rPr>
          <w:color w:val="58595B"/>
          <w:spacing w:val="-24"/>
        </w:rPr>
        <w:t xml:space="preserve"> </w:t>
      </w:r>
      <w:r>
        <w:rPr>
          <w:color w:val="58595B"/>
          <w:spacing w:val="-4"/>
        </w:rPr>
        <w:t>responsible</w:t>
      </w:r>
      <w:r>
        <w:rPr>
          <w:color w:val="58595B"/>
          <w:spacing w:val="-24"/>
        </w:rPr>
        <w:t xml:space="preserve"> </w:t>
      </w:r>
      <w:r>
        <w:rPr>
          <w:color w:val="58595B"/>
          <w:spacing w:val="-4"/>
        </w:rPr>
        <w:t>for</w:t>
      </w:r>
      <w:r>
        <w:rPr>
          <w:color w:val="58595B"/>
          <w:spacing w:val="-24"/>
        </w:rPr>
        <w:t xml:space="preserve"> </w:t>
      </w:r>
      <w:r>
        <w:rPr>
          <w:color w:val="58595B"/>
          <w:spacing w:val="-4"/>
        </w:rPr>
        <w:t>fatal</w:t>
      </w:r>
      <w:r>
        <w:rPr>
          <w:color w:val="58595B"/>
          <w:spacing w:val="-24"/>
        </w:rPr>
        <w:t xml:space="preserve"> </w:t>
      </w:r>
      <w:r>
        <w:rPr>
          <w:color w:val="58595B"/>
          <w:spacing w:val="-4"/>
        </w:rPr>
        <w:t xml:space="preserve">progression </w:t>
      </w:r>
      <w:r>
        <w:rPr>
          <w:color w:val="58595B"/>
        </w:rPr>
        <w:t>at</w:t>
      </w:r>
      <w:r>
        <w:rPr>
          <w:color w:val="58595B"/>
          <w:spacing w:val="-3"/>
        </w:rPr>
        <w:t xml:space="preserve"> </w:t>
      </w:r>
      <w:r>
        <w:rPr>
          <w:color w:val="58595B"/>
        </w:rPr>
        <w:t>an</w:t>
      </w:r>
      <w:r>
        <w:rPr>
          <w:color w:val="58595B"/>
          <w:spacing w:val="-3"/>
        </w:rPr>
        <w:t xml:space="preserve"> </w:t>
      </w:r>
      <w:r>
        <w:rPr>
          <w:color w:val="58595B"/>
        </w:rPr>
        <w:t>extremely</w:t>
      </w:r>
      <w:r>
        <w:rPr>
          <w:color w:val="58595B"/>
          <w:spacing w:val="-3"/>
        </w:rPr>
        <w:t xml:space="preserve"> </w:t>
      </w:r>
      <w:r>
        <w:rPr>
          <w:color w:val="58595B"/>
        </w:rPr>
        <w:t>high</w:t>
      </w:r>
      <w:r>
        <w:rPr>
          <w:color w:val="58595B"/>
          <w:spacing w:val="-3"/>
        </w:rPr>
        <w:t xml:space="preserve"> </w:t>
      </w:r>
      <w:r>
        <w:rPr>
          <w:color w:val="58595B"/>
        </w:rPr>
        <w:t>resolution,</w:t>
      </w:r>
    </w:p>
    <w:p w14:paraId="0D7A1715" w14:textId="77777777" w:rsidR="0041426B" w:rsidRDefault="00000000">
      <w:pPr>
        <w:pStyle w:val="BodyText"/>
        <w:spacing w:before="8" w:line="252" w:lineRule="auto"/>
        <w:ind w:left="413" w:right="267"/>
      </w:pPr>
      <w:r>
        <w:rPr>
          <w:color w:val="58595B"/>
        </w:rPr>
        <w:t>and</w:t>
      </w:r>
      <w:r>
        <w:rPr>
          <w:color w:val="58595B"/>
          <w:spacing w:val="-24"/>
        </w:rPr>
        <w:t xml:space="preserve"> </w:t>
      </w:r>
      <w:r>
        <w:rPr>
          <w:color w:val="58595B"/>
        </w:rPr>
        <w:t>incubate</w:t>
      </w:r>
      <w:r>
        <w:rPr>
          <w:color w:val="58595B"/>
          <w:spacing w:val="-24"/>
        </w:rPr>
        <w:t xml:space="preserve"> </w:t>
      </w:r>
      <w:r>
        <w:rPr>
          <w:color w:val="58595B"/>
        </w:rPr>
        <w:t>new</w:t>
      </w:r>
      <w:r>
        <w:rPr>
          <w:color w:val="58595B"/>
          <w:spacing w:val="-24"/>
        </w:rPr>
        <w:t xml:space="preserve"> </w:t>
      </w:r>
      <w:r>
        <w:rPr>
          <w:color w:val="58595B"/>
        </w:rPr>
        <w:t>tools</w:t>
      </w:r>
      <w:r>
        <w:rPr>
          <w:color w:val="58595B"/>
          <w:spacing w:val="-24"/>
        </w:rPr>
        <w:t xml:space="preserve"> </w:t>
      </w:r>
      <w:r>
        <w:rPr>
          <w:color w:val="58595B"/>
        </w:rPr>
        <w:t>to</w:t>
      </w:r>
      <w:r>
        <w:rPr>
          <w:color w:val="58595B"/>
          <w:spacing w:val="-24"/>
        </w:rPr>
        <w:t xml:space="preserve"> </w:t>
      </w:r>
      <w:r>
        <w:rPr>
          <w:color w:val="58595B"/>
        </w:rPr>
        <w:t xml:space="preserve">integrate </w:t>
      </w:r>
      <w:r>
        <w:rPr>
          <w:color w:val="58595B"/>
          <w:spacing w:val="-2"/>
        </w:rPr>
        <w:t>pathology</w:t>
      </w:r>
      <w:r>
        <w:rPr>
          <w:color w:val="58595B"/>
          <w:spacing w:val="-21"/>
        </w:rPr>
        <w:t xml:space="preserve"> </w:t>
      </w:r>
      <w:r>
        <w:rPr>
          <w:color w:val="58595B"/>
          <w:spacing w:val="-2"/>
        </w:rPr>
        <w:t>phenotypic</w:t>
      </w:r>
      <w:r>
        <w:rPr>
          <w:color w:val="58595B"/>
          <w:spacing w:val="-21"/>
        </w:rPr>
        <w:t xml:space="preserve"> </w:t>
      </w:r>
      <w:r>
        <w:rPr>
          <w:color w:val="58595B"/>
          <w:spacing w:val="-2"/>
        </w:rPr>
        <w:t>features</w:t>
      </w:r>
      <w:r>
        <w:rPr>
          <w:color w:val="58595B"/>
          <w:spacing w:val="-21"/>
        </w:rPr>
        <w:t xml:space="preserve"> </w:t>
      </w:r>
      <w:r>
        <w:rPr>
          <w:color w:val="58595B"/>
          <w:spacing w:val="-2"/>
        </w:rPr>
        <w:t xml:space="preserve">with </w:t>
      </w:r>
      <w:r>
        <w:rPr>
          <w:color w:val="58595B"/>
        </w:rPr>
        <w:t>pathophysiology</w:t>
      </w:r>
      <w:r>
        <w:rPr>
          <w:color w:val="58595B"/>
          <w:spacing w:val="-13"/>
        </w:rPr>
        <w:t xml:space="preserve"> </w:t>
      </w:r>
      <w:r>
        <w:rPr>
          <w:color w:val="58595B"/>
        </w:rPr>
        <w:t>biomarkers</w:t>
      </w:r>
      <w:r>
        <w:rPr>
          <w:color w:val="58595B"/>
          <w:spacing w:val="-13"/>
        </w:rPr>
        <w:t xml:space="preserve"> </w:t>
      </w:r>
      <w:r>
        <w:rPr>
          <w:color w:val="58595B"/>
        </w:rPr>
        <w:t>for precision</w:t>
      </w:r>
      <w:r>
        <w:rPr>
          <w:color w:val="58595B"/>
          <w:spacing w:val="-13"/>
        </w:rPr>
        <w:t xml:space="preserve"> </w:t>
      </w:r>
      <w:r>
        <w:rPr>
          <w:color w:val="58595B"/>
        </w:rPr>
        <w:t>cancer</w:t>
      </w:r>
      <w:r>
        <w:rPr>
          <w:color w:val="58595B"/>
          <w:spacing w:val="-13"/>
        </w:rPr>
        <w:t xml:space="preserve"> </w:t>
      </w:r>
      <w:r>
        <w:rPr>
          <w:color w:val="58595B"/>
        </w:rPr>
        <w:t>research.</w:t>
      </w:r>
    </w:p>
    <w:p w14:paraId="1FD4395A" w14:textId="77777777" w:rsidR="0041426B" w:rsidRDefault="0041426B">
      <w:pPr>
        <w:pStyle w:val="BodyText"/>
        <w:spacing w:before="14"/>
      </w:pPr>
    </w:p>
    <w:p w14:paraId="2BA906CC" w14:textId="77777777" w:rsidR="0041426B" w:rsidRDefault="00000000">
      <w:pPr>
        <w:tabs>
          <w:tab w:val="left" w:pos="3663"/>
        </w:tabs>
        <w:ind w:left="500"/>
        <w:rPr>
          <w:sz w:val="20"/>
        </w:rPr>
      </w:pPr>
      <w:r>
        <w:rPr>
          <w:color w:val="58595B"/>
          <w:w w:val="65"/>
          <w:sz w:val="20"/>
          <w:u w:val="thick" w:color="939598"/>
        </w:rPr>
        <w:t xml:space="preserve"> </w:t>
      </w:r>
      <w:r>
        <w:rPr>
          <w:color w:val="58595B"/>
          <w:sz w:val="20"/>
          <w:u w:val="thick" w:color="939598"/>
        </w:rPr>
        <w:tab/>
      </w:r>
    </w:p>
    <w:p w14:paraId="0E7688A5" w14:textId="77777777" w:rsidR="0041426B" w:rsidRDefault="00000000">
      <w:pPr>
        <w:pStyle w:val="Heading2"/>
        <w:spacing w:before="74" w:line="242" w:lineRule="auto"/>
        <w:ind w:left="413"/>
      </w:pPr>
      <w:bookmarkStart w:id="72" w:name="_TOC_250045"/>
      <w:r>
        <w:rPr>
          <w:color w:val="B81237"/>
          <w:spacing w:val="-10"/>
        </w:rPr>
        <w:t>Accurate</w:t>
      </w:r>
      <w:r>
        <w:rPr>
          <w:color w:val="B81237"/>
          <w:spacing w:val="-31"/>
        </w:rPr>
        <w:t xml:space="preserve"> </w:t>
      </w:r>
      <w:r>
        <w:rPr>
          <w:color w:val="B81237"/>
          <w:spacing w:val="-10"/>
        </w:rPr>
        <w:t xml:space="preserve">Computational </w:t>
      </w:r>
      <w:r>
        <w:rPr>
          <w:color w:val="B81237"/>
        </w:rPr>
        <w:t>Prediction</w:t>
      </w:r>
      <w:r>
        <w:rPr>
          <w:color w:val="B81237"/>
          <w:spacing w:val="-31"/>
        </w:rPr>
        <w:t xml:space="preserve"> </w:t>
      </w:r>
      <w:r>
        <w:rPr>
          <w:color w:val="B81237"/>
        </w:rPr>
        <w:t>of</w:t>
      </w:r>
      <w:r>
        <w:rPr>
          <w:color w:val="B81237"/>
          <w:spacing w:val="-31"/>
        </w:rPr>
        <w:t xml:space="preserve"> </w:t>
      </w:r>
      <w:r>
        <w:rPr>
          <w:color w:val="B81237"/>
        </w:rPr>
        <w:t>Immune Response</w:t>
      </w:r>
      <w:r>
        <w:rPr>
          <w:color w:val="B81237"/>
          <w:spacing w:val="-31"/>
        </w:rPr>
        <w:t xml:space="preserve"> </w:t>
      </w:r>
      <w:r>
        <w:rPr>
          <w:color w:val="B81237"/>
        </w:rPr>
        <w:t>of</w:t>
      </w:r>
      <w:r>
        <w:rPr>
          <w:color w:val="B81237"/>
          <w:spacing w:val="-31"/>
        </w:rPr>
        <w:t xml:space="preserve"> </w:t>
      </w:r>
      <w:r>
        <w:rPr>
          <w:color w:val="B81237"/>
        </w:rPr>
        <w:t xml:space="preserve">MHC/TCR </w:t>
      </w:r>
      <w:bookmarkEnd w:id="72"/>
      <w:r>
        <w:rPr>
          <w:color w:val="B81237"/>
          <w:spacing w:val="-2"/>
        </w:rPr>
        <w:t>System</w:t>
      </w:r>
    </w:p>
    <w:p w14:paraId="7464CED2" w14:textId="77777777" w:rsidR="0041426B" w:rsidRPr="00FB1DB0" w:rsidRDefault="00000000">
      <w:pPr>
        <w:pStyle w:val="BodyText"/>
        <w:spacing w:before="88" w:line="252" w:lineRule="auto"/>
        <w:ind w:left="413"/>
        <w:rPr>
          <w:lang w:val="pt-BR"/>
        </w:rPr>
      </w:pPr>
      <w:proofErr w:type="spellStart"/>
      <w:r w:rsidRPr="00FB1DB0">
        <w:rPr>
          <w:color w:val="231F20"/>
          <w:lang w:val="pt-BR"/>
        </w:rPr>
        <w:t>Dima</w:t>
      </w:r>
      <w:proofErr w:type="spellEnd"/>
      <w:r w:rsidRPr="00FB1DB0">
        <w:rPr>
          <w:color w:val="231F20"/>
          <w:spacing w:val="-24"/>
          <w:lang w:val="pt-BR"/>
        </w:rPr>
        <w:t xml:space="preserve"> </w:t>
      </w:r>
      <w:proofErr w:type="spellStart"/>
      <w:r w:rsidRPr="00FB1DB0">
        <w:rPr>
          <w:color w:val="231F20"/>
          <w:lang w:val="pt-BR"/>
        </w:rPr>
        <w:t>Kozakov</w:t>
      </w:r>
      <w:proofErr w:type="spellEnd"/>
      <w:r w:rsidRPr="00FB1DB0">
        <w:rPr>
          <w:color w:val="231F20"/>
          <w:lang w:val="pt-BR"/>
        </w:rPr>
        <w:t xml:space="preserve"> </w:t>
      </w:r>
      <w:hyperlink r:id="rId191">
        <w:r w:rsidRPr="00FB1DB0">
          <w:rPr>
            <w:color w:val="231F20"/>
            <w:spacing w:val="-2"/>
            <w:lang w:val="pt-BR"/>
          </w:rPr>
          <w:t>dmytro.kozakov@stonybrook.edu</w:t>
        </w:r>
      </w:hyperlink>
    </w:p>
    <w:p w14:paraId="5A5F46EC" w14:textId="77777777" w:rsidR="0041426B" w:rsidRDefault="00000000">
      <w:pPr>
        <w:pStyle w:val="BodyText"/>
        <w:spacing w:before="92" w:line="252" w:lineRule="auto"/>
        <w:ind w:left="413"/>
      </w:pPr>
      <w:r>
        <w:rPr>
          <w:color w:val="58595B"/>
          <w:spacing w:val="-4"/>
        </w:rPr>
        <w:t>The</w:t>
      </w:r>
      <w:r>
        <w:rPr>
          <w:color w:val="58595B"/>
          <w:spacing w:val="-19"/>
        </w:rPr>
        <w:t xml:space="preserve"> </w:t>
      </w:r>
      <w:r>
        <w:rPr>
          <w:color w:val="58595B"/>
          <w:spacing w:val="-4"/>
        </w:rPr>
        <w:t>basic</w:t>
      </w:r>
      <w:r>
        <w:rPr>
          <w:color w:val="58595B"/>
          <w:spacing w:val="-19"/>
        </w:rPr>
        <w:t xml:space="preserve"> </w:t>
      </w:r>
      <w:r>
        <w:rPr>
          <w:color w:val="58595B"/>
          <w:spacing w:val="-4"/>
        </w:rPr>
        <w:t>idea</w:t>
      </w:r>
      <w:r>
        <w:rPr>
          <w:color w:val="58595B"/>
          <w:spacing w:val="-19"/>
        </w:rPr>
        <w:t xml:space="preserve"> </w:t>
      </w:r>
      <w:r>
        <w:rPr>
          <w:color w:val="58595B"/>
          <w:spacing w:val="-4"/>
        </w:rPr>
        <w:t>of</w:t>
      </w:r>
      <w:r>
        <w:rPr>
          <w:color w:val="58595B"/>
          <w:spacing w:val="-19"/>
        </w:rPr>
        <w:t xml:space="preserve"> </w:t>
      </w:r>
      <w:r>
        <w:rPr>
          <w:color w:val="58595B"/>
          <w:spacing w:val="-4"/>
        </w:rPr>
        <w:t>personalized</w:t>
      </w:r>
      <w:r>
        <w:rPr>
          <w:color w:val="58595B"/>
          <w:spacing w:val="-19"/>
        </w:rPr>
        <w:t xml:space="preserve"> </w:t>
      </w:r>
      <w:r>
        <w:rPr>
          <w:color w:val="58595B"/>
          <w:spacing w:val="-4"/>
        </w:rPr>
        <w:t xml:space="preserve">cancer </w:t>
      </w:r>
      <w:r>
        <w:rPr>
          <w:color w:val="58595B"/>
        </w:rPr>
        <w:t>vaccines is to inject the patient</w:t>
      </w:r>
    </w:p>
    <w:p w14:paraId="1430B6A9" w14:textId="77777777" w:rsidR="0041426B" w:rsidRDefault="00000000">
      <w:pPr>
        <w:pStyle w:val="BodyText"/>
        <w:spacing w:before="2" w:line="252" w:lineRule="auto"/>
        <w:ind w:left="413" w:right="75"/>
      </w:pPr>
      <w:r>
        <w:rPr>
          <w:color w:val="58595B"/>
        </w:rPr>
        <w:t>with a cocktail of peptides (called neoantigens)</w:t>
      </w:r>
      <w:r>
        <w:rPr>
          <w:color w:val="58595B"/>
          <w:spacing w:val="-5"/>
        </w:rPr>
        <w:t xml:space="preserve"> </w:t>
      </w:r>
      <w:r>
        <w:rPr>
          <w:color w:val="58595B"/>
        </w:rPr>
        <w:t>containing</w:t>
      </w:r>
      <w:r>
        <w:rPr>
          <w:color w:val="58595B"/>
          <w:spacing w:val="-5"/>
        </w:rPr>
        <w:t xml:space="preserve"> </w:t>
      </w:r>
      <w:r>
        <w:rPr>
          <w:color w:val="58595B"/>
        </w:rPr>
        <w:t>driver cancer</w:t>
      </w:r>
      <w:r>
        <w:rPr>
          <w:color w:val="58595B"/>
          <w:spacing w:val="-6"/>
        </w:rPr>
        <w:t xml:space="preserve"> </w:t>
      </w:r>
      <w:r>
        <w:rPr>
          <w:color w:val="58595B"/>
        </w:rPr>
        <w:t>mutations</w:t>
      </w:r>
      <w:r>
        <w:rPr>
          <w:color w:val="58595B"/>
          <w:spacing w:val="-6"/>
        </w:rPr>
        <w:t xml:space="preserve"> </w:t>
      </w:r>
      <w:r>
        <w:rPr>
          <w:color w:val="58595B"/>
        </w:rPr>
        <w:t>of</w:t>
      </w:r>
      <w:r>
        <w:rPr>
          <w:color w:val="58595B"/>
          <w:spacing w:val="-6"/>
        </w:rPr>
        <w:t xml:space="preserve"> </w:t>
      </w:r>
      <w:r>
        <w:rPr>
          <w:color w:val="58595B"/>
        </w:rPr>
        <w:t>a</w:t>
      </w:r>
      <w:r>
        <w:rPr>
          <w:color w:val="58595B"/>
          <w:spacing w:val="-6"/>
        </w:rPr>
        <w:t xml:space="preserve"> </w:t>
      </w:r>
      <w:r>
        <w:rPr>
          <w:color w:val="58595B"/>
        </w:rPr>
        <w:t>patient’s</w:t>
      </w:r>
      <w:r>
        <w:rPr>
          <w:color w:val="58595B"/>
          <w:spacing w:val="-6"/>
        </w:rPr>
        <w:t xml:space="preserve"> </w:t>
      </w:r>
      <w:r>
        <w:rPr>
          <w:color w:val="58595B"/>
        </w:rPr>
        <w:t xml:space="preserve">own </w:t>
      </w:r>
      <w:r>
        <w:rPr>
          <w:color w:val="58595B"/>
          <w:spacing w:val="-2"/>
        </w:rPr>
        <w:t>cancer.</w:t>
      </w:r>
      <w:r>
        <w:rPr>
          <w:color w:val="58595B"/>
          <w:spacing w:val="-18"/>
        </w:rPr>
        <w:t xml:space="preserve"> </w:t>
      </w:r>
      <w:r>
        <w:rPr>
          <w:color w:val="58595B"/>
          <w:spacing w:val="-2"/>
        </w:rPr>
        <w:t>If</w:t>
      </w:r>
      <w:r>
        <w:rPr>
          <w:color w:val="58595B"/>
          <w:spacing w:val="-18"/>
        </w:rPr>
        <w:t xml:space="preserve"> </w:t>
      </w:r>
      <w:r>
        <w:rPr>
          <w:color w:val="58595B"/>
          <w:spacing w:val="-2"/>
        </w:rPr>
        <w:t>those</w:t>
      </w:r>
      <w:r>
        <w:rPr>
          <w:color w:val="58595B"/>
          <w:spacing w:val="-18"/>
        </w:rPr>
        <w:t xml:space="preserve"> </w:t>
      </w:r>
      <w:r>
        <w:rPr>
          <w:color w:val="58595B"/>
          <w:spacing w:val="-2"/>
        </w:rPr>
        <w:t>peptides</w:t>
      </w:r>
      <w:r>
        <w:rPr>
          <w:color w:val="58595B"/>
          <w:spacing w:val="-18"/>
        </w:rPr>
        <w:t xml:space="preserve"> </w:t>
      </w:r>
      <w:r>
        <w:rPr>
          <w:color w:val="58595B"/>
          <w:spacing w:val="-2"/>
        </w:rPr>
        <w:t>will</w:t>
      </w:r>
      <w:r>
        <w:rPr>
          <w:color w:val="58595B"/>
          <w:spacing w:val="-18"/>
        </w:rPr>
        <w:t xml:space="preserve"> </w:t>
      </w:r>
      <w:r>
        <w:rPr>
          <w:color w:val="58595B"/>
          <w:spacing w:val="-2"/>
        </w:rPr>
        <w:t>bind</w:t>
      </w:r>
      <w:r>
        <w:rPr>
          <w:color w:val="58595B"/>
          <w:spacing w:val="-18"/>
        </w:rPr>
        <w:t xml:space="preserve"> </w:t>
      </w:r>
      <w:r>
        <w:rPr>
          <w:color w:val="58595B"/>
          <w:spacing w:val="-5"/>
        </w:rPr>
        <w:t>the</w:t>
      </w:r>
    </w:p>
    <w:p w14:paraId="2BDC2C97" w14:textId="77777777" w:rsidR="0041426B" w:rsidRDefault="00000000">
      <w:pPr>
        <w:pStyle w:val="BodyText"/>
        <w:spacing w:before="5" w:line="252" w:lineRule="auto"/>
        <w:ind w:left="413"/>
      </w:pPr>
      <w:r>
        <w:rPr>
          <w:color w:val="58595B"/>
        </w:rPr>
        <w:t>patients</w:t>
      </w:r>
      <w:r>
        <w:rPr>
          <w:color w:val="58595B"/>
          <w:spacing w:val="-20"/>
        </w:rPr>
        <w:t xml:space="preserve"> </w:t>
      </w:r>
      <w:r>
        <w:rPr>
          <w:color w:val="58595B"/>
        </w:rPr>
        <w:t>own</w:t>
      </w:r>
      <w:r>
        <w:rPr>
          <w:color w:val="58595B"/>
          <w:spacing w:val="-20"/>
        </w:rPr>
        <w:t xml:space="preserve"> </w:t>
      </w:r>
      <w:r>
        <w:rPr>
          <w:color w:val="58595B"/>
        </w:rPr>
        <w:t>Major</w:t>
      </w:r>
      <w:r>
        <w:rPr>
          <w:color w:val="58595B"/>
          <w:spacing w:val="-20"/>
        </w:rPr>
        <w:t xml:space="preserve"> </w:t>
      </w:r>
      <w:r>
        <w:rPr>
          <w:color w:val="58595B"/>
        </w:rPr>
        <w:t>Histocompatibility Complex (MHC) protein, and if that</w:t>
      </w:r>
    </w:p>
    <w:p w14:paraId="38A7635D" w14:textId="64870EDC" w:rsidR="0041426B" w:rsidRDefault="00000000">
      <w:pPr>
        <w:pStyle w:val="BodyText"/>
        <w:spacing w:before="2" w:line="252" w:lineRule="auto"/>
        <w:ind w:left="413" w:right="13"/>
      </w:pPr>
      <w:r>
        <w:rPr>
          <w:color w:val="58595B"/>
          <w:w w:val="105"/>
        </w:rPr>
        <w:t>in</w:t>
      </w:r>
      <w:r>
        <w:rPr>
          <w:color w:val="58595B"/>
          <w:spacing w:val="-23"/>
          <w:w w:val="105"/>
        </w:rPr>
        <w:t xml:space="preserve"> </w:t>
      </w:r>
      <w:r>
        <w:rPr>
          <w:color w:val="58595B"/>
          <w:w w:val="105"/>
        </w:rPr>
        <w:t>turn</w:t>
      </w:r>
      <w:r>
        <w:rPr>
          <w:color w:val="58595B"/>
          <w:spacing w:val="-23"/>
          <w:w w:val="105"/>
        </w:rPr>
        <w:t xml:space="preserve"> </w:t>
      </w:r>
      <w:r>
        <w:rPr>
          <w:color w:val="58595B"/>
          <w:w w:val="105"/>
        </w:rPr>
        <w:t>will</w:t>
      </w:r>
      <w:r>
        <w:rPr>
          <w:color w:val="58595B"/>
          <w:spacing w:val="-23"/>
          <w:w w:val="105"/>
        </w:rPr>
        <w:t xml:space="preserve"> </w:t>
      </w:r>
      <w:r>
        <w:rPr>
          <w:color w:val="58595B"/>
          <w:w w:val="105"/>
        </w:rPr>
        <w:t>bind</w:t>
      </w:r>
      <w:r>
        <w:rPr>
          <w:color w:val="58595B"/>
          <w:spacing w:val="-23"/>
          <w:w w:val="105"/>
        </w:rPr>
        <w:t xml:space="preserve"> </w:t>
      </w:r>
      <w:r>
        <w:rPr>
          <w:color w:val="58595B"/>
          <w:w w:val="105"/>
        </w:rPr>
        <w:t>the</w:t>
      </w:r>
      <w:r>
        <w:rPr>
          <w:color w:val="58595B"/>
          <w:spacing w:val="-22"/>
          <w:w w:val="105"/>
        </w:rPr>
        <w:t xml:space="preserve"> </w:t>
      </w:r>
      <w:r>
        <w:rPr>
          <w:color w:val="58595B"/>
          <w:w w:val="105"/>
        </w:rPr>
        <w:t>T-Cell</w:t>
      </w:r>
      <w:r>
        <w:rPr>
          <w:color w:val="58595B"/>
          <w:spacing w:val="-23"/>
          <w:w w:val="105"/>
        </w:rPr>
        <w:t xml:space="preserve"> </w:t>
      </w:r>
      <w:r>
        <w:rPr>
          <w:color w:val="58595B"/>
          <w:w w:val="105"/>
        </w:rPr>
        <w:t>Receptors (TCR)</w:t>
      </w:r>
      <w:r>
        <w:rPr>
          <w:color w:val="58595B"/>
          <w:spacing w:val="-16"/>
          <w:w w:val="105"/>
        </w:rPr>
        <w:t xml:space="preserve"> </w:t>
      </w:r>
      <w:r>
        <w:rPr>
          <w:color w:val="58595B"/>
          <w:w w:val="105"/>
        </w:rPr>
        <w:t>from</w:t>
      </w:r>
      <w:r>
        <w:rPr>
          <w:color w:val="58595B"/>
          <w:spacing w:val="-16"/>
          <w:w w:val="105"/>
        </w:rPr>
        <w:t xml:space="preserve"> </w:t>
      </w:r>
      <w:r>
        <w:rPr>
          <w:color w:val="58595B"/>
          <w:w w:val="105"/>
        </w:rPr>
        <w:t>the</w:t>
      </w:r>
      <w:r>
        <w:rPr>
          <w:color w:val="58595B"/>
          <w:spacing w:val="-16"/>
          <w:w w:val="105"/>
        </w:rPr>
        <w:t xml:space="preserve"> </w:t>
      </w:r>
      <w:r w:rsidR="00A50A5A">
        <w:rPr>
          <w:color w:val="58595B"/>
          <w:w w:val="105"/>
        </w:rPr>
        <w:t>patient’s</w:t>
      </w:r>
      <w:r>
        <w:rPr>
          <w:color w:val="58595B"/>
          <w:spacing w:val="-16"/>
          <w:w w:val="105"/>
        </w:rPr>
        <w:t xml:space="preserve"> </w:t>
      </w:r>
      <w:r>
        <w:rPr>
          <w:color w:val="58595B"/>
          <w:w w:val="105"/>
        </w:rPr>
        <w:t>own repertoire,</w:t>
      </w:r>
      <w:r>
        <w:rPr>
          <w:color w:val="58595B"/>
          <w:spacing w:val="-3"/>
          <w:w w:val="105"/>
        </w:rPr>
        <w:t xml:space="preserve"> </w:t>
      </w:r>
      <w:r>
        <w:rPr>
          <w:color w:val="58595B"/>
          <w:w w:val="105"/>
        </w:rPr>
        <w:t>this</w:t>
      </w:r>
      <w:r>
        <w:rPr>
          <w:color w:val="58595B"/>
          <w:spacing w:val="-3"/>
          <w:w w:val="105"/>
        </w:rPr>
        <w:t xml:space="preserve"> </w:t>
      </w:r>
      <w:r>
        <w:rPr>
          <w:color w:val="58595B"/>
          <w:w w:val="105"/>
        </w:rPr>
        <w:t>will</w:t>
      </w:r>
      <w:r>
        <w:rPr>
          <w:color w:val="58595B"/>
          <w:spacing w:val="-3"/>
          <w:w w:val="105"/>
        </w:rPr>
        <w:t xml:space="preserve"> </w:t>
      </w:r>
      <w:r>
        <w:rPr>
          <w:color w:val="58595B"/>
          <w:w w:val="105"/>
        </w:rPr>
        <w:t>strengthen</w:t>
      </w:r>
      <w:r>
        <w:rPr>
          <w:color w:val="58595B"/>
          <w:spacing w:val="-3"/>
          <w:w w:val="105"/>
        </w:rPr>
        <w:t xml:space="preserve"> </w:t>
      </w:r>
      <w:r>
        <w:rPr>
          <w:color w:val="58595B"/>
          <w:w w:val="105"/>
        </w:rPr>
        <w:t xml:space="preserve">the </w:t>
      </w:r>
      <w:r>
        <w:rPr>
          <w:color w:val="58595B"/>
          <w:spacing w:val="-2"/>
        </w:rPr>
        <w:t>patient's</w:t>
      </w:r>
      <w:r>
        <w:rPr>
          <w:color w:val="58595B"/>
          <w:spacing w:val="-11"/>
        </w:rPr>
        <w:t xml:space="preserve"> </w:t>
      </w:r>
      <w:r>
        <w:rPr>
          <w:color w:val="58595B"/>
          <w:spacing w:val="-2"/>
        </w:rPr>
        <w:t>organism</w:t>
      </w:r>
      <w:r>
        <w:rPr>
          <w:color w:val="58595B"/>
          <w:spacing w:val="-11"/>
        </w:rPr>
        <w:t xml:space="preserve"> </w:t>
      </w:r>
      <w:r>
        <w:rPr>
          <w:color w:val="58595B"/>
          <w:spacing w:val="-2"/>
        </w:rPr>
        <w:t>reaction</w:t>
      </w:r>
      <w:r>
        <w:rPr>
          <w:color w:val="58595B"/>
          <w:spacing w:val="-11"/>
        </w:rPr>
        <w:t xml:space="preserve"> </w:t>
      </w:r>
      <w:r>
        <w:rPr>
          <w:color w:val="58595B"/>
          <w:spacing w:val="-2"/>
        </w:rPr>
        <w:t>to</w:t>
      </w:r>
      <w:r>
        <w:rPr>
          <w:color w:val="58595B"/>
          <w:spacing w:val="-11"/>
        </w:rPr>
        <w:t xml:space="preserve"> </w:t>
      </w:r>
      <w:r>
        <w:rPr>
          <w:color w:val="58595B"/>
          <w:spacing w:val="-2"/>
        </w:rPr>
        <w:t xml:space="preserve">already </w:t>
      </w:r>
      <w:r>
        <w:rPr>
          <w:color w:val="58595B"/>
          <w:w w:val="105"/>
        </w:rPr>
        <w:t>known</w:t>
      </w:r>
      <w:r>
        <w:rPr>
          <w:color w:val="58595B"/>
          <w:spacing w:val="-18"/>
          <w:w w:val="105"/>
        </w:rPr>
        <w:t xml:space="preserve"> </w:t>
      </w:r>
      <w:r>
        <w:rPr>
          <w:color w:val="58595B"/>
          <w:w w:val="105"/>
        </w:rPr>
        <w:t>neoantigens</w:t>
      </w:r>
      <w:r>
        <w:rPr>
          <w:color w:val="58595B"/>
          <w:spacing w:val="-18"/>
          <w:w w:val="105"/>
        </w:rPr>
        <w:t xml:space="preserve"> </w:t>
      </w:r>
      <w:r>
        <w:rPr>
          <w:color w:val="58595B"/>
          <w:w w:val="105"/>
        </w:rPr>
        <w:t>and</w:t>
      </w:r>
      <w:r>
        <w:rPr>
          <w:color w:val="58595B"/>
          <w:spacing w:val="-18"/>
          <w:w w:val="105"/>
        </w:rPr>
        <w:t xml:space="preserve"> </w:t>
      </w:r>
      <w:r>
        <w:rPr>
          <w:color w:val="58595B"/>
          <w:w w:val="105"/>
        </w:rPr>
        <w:t>teach</w:t>
      </w:r>
      <w:r>
        <w:rPr>
          <w:color w:val="58595B"/>
          <w:spacing w:val="-18"/>
          <w:w w:val="105"/>
        </w:rPr>
        <w:t xml:space="preserve"> </w:t>
      </w:r>
      <w:r>
        <w:rPr>
          <w:color w:val="58595B"/>
          <w:w w:val="105"/>
        </w:rPr>
        <w:t>it</w:t>
      </w:r>
      <w:r>
        <w:rPr>
          <w:color w:val="58595B"/>
          <w:spacing w:val="-18"/>
          <w:w w:val="105"/>
        </w:rPr>
        <w:t xml:space="preserve"> </w:t>
      </w:r>
      <w:r>
        <w:rPr>
          <w:color w:val="58595B"/>
          <w:w w:val="105"/>
        </w:rPr>
        <w:t>to target</w:t>
      </w:r>
      <w:r>
        <w:rPr>
          <w:color w:val="58595B"/>
          <w:spacing w:val="-22"/>
          <w:w w:val="105"/>
        </w:rPr>
        <w:t xml:space="preserve"> </w:t>
      </w:r>
      <w:r>
        <w:rPr>
          <w:color w:val="58595B"/>
          <w:w w:val="105"/>
        </w:rPr>
        <w:t>the</w:t>
      </w:r>
      <w:r>
        <w:rPr>
          <w:color w:val="58595B"/>
          <w:spacing w:val="-22"/>
          <w:w w:val="105"/>
        </w:rPr>
        <w:t xml:space="preserve"> </w:t>
      </w:r>
      <w:r>
        <w:rPr>
          <w:color w:val="58595B"/>
          <w:w w:val="105"/>
        </w:rPr>
        <w:t>new</w:t>
      </w:r>
      <w:r>
        <w:rPr>
          <w:color w:val="58595B"/>
          <w:spacing w:val="-22"/>
          <w:w w:val="105"/>
        </w:rPr>
        <w:t xml:space="preserve"> </w:t>
      </w:r>
      <w:r>
        <w:rPr>
          <w:color w:val="58595B"/>
          <w:w w:val="105"/>
        </w:rPr>
        <w:t>ones.</w:t>
      </w:r>
      <w:r>
        <w:rPr>
          <w:color w:val="58595B"/>
          <w:spacing w:val="-22"/>
          <w:w w:val="105"/>
        </w:rPr>
        <w:t xml:space="preserve"> </w:t>
      </w:r>
      <w:r>
        <w:rPr>
          <w:color w:val="58595B"/>
          <w:w w:val="105"/>
        </w:rPr>
        <w:t>The</w:t>
      </w:r>
      <w:r>
        <w:rPr>
          <w:color w:val="58595B"/>
          <w:spacing w:val="-22"/>
          <w:w w:val="105"/>
        </w:rPr>
        <w:t xml:space="preserve"> </w:t>
      </w:r>
      <w:r>
        <w:rPr>
          <w:color w:val="58595B"/>
          <w:w w:val="105"/>
        </w:rPr>
        <w:t>approach</w:t>
      </w:r>
    </w:p>
    <w:p w14:paraId="089BBDB5" w14:textId="77777777" w:rsidR="0041426B" w:rsidRDefault="00000000">
      <w:pPr>
        <w:pStyle w:val="BodyText"/>
        <w:spacing w:before="6"/>
        <w:ind w:left="413"/>
      </w:pPr>
      <w:r>
        <w:rPr>
          <w:color w:val="58595B"/>
        </w:rPr>
        <w:t>is</w:t>
      </w:r>
      <w:r>
        <w:rPr>
          <w:color w:val="58595B"/>
          <w:spacing w:val="-19"/>
        </w:rPr>
        <w:t xml:space="preserve"> </w:t>
      </w:r>
      <w:r>
        <w:rPr>
          <w:color w:val="58595B"/>
        </w:rPr>
        <w:t>extremely</w:t>
      </w:r>
      <w:r>
        <w:rPr>
          <w:color w:val="58595B"/>
          <w:spacing w:val="-18"/>
        </w:rPr>
        <w:t xml:space="preserve"> </w:t>
      </w:r>
      <w:r>
        <w:rPr>
          <w:color w:val="58595B"/>
        </w:rPr>
        <w:t>hot</w:t>
      </w:r>
      <w:r>
        <w:rPr>
          <w:color w:val="58595B"/>
          <w:spacing w:val="-19"/>
        </w:rPr>
        <w:t xml:space="preserve"> </w:t>
      </w:r>
      <w:r>
        <w:rPr>
          <w:color w:val="58595B"/>
        </w:rPr>
        <w:t>right</w:t>
      </w:r>
      <w:r>
        <w:rPr>
          <w:color w:val="58595B"/>
          <w:spacing w:val="-18"/>
        </w:rPr>
        <w:t xml:space="preserve"> </w:t>
      </w:r>
      <w:r>
        <w:rPr>
          <w:color w:val="58595B"/>
        </w:rPr>
        <w:t>now;</w:t>
      </w:r>
      <w:r>
        <w:rPr>
          <w:color w:val="58595B"/>
          <w:spacing w:val="-19"/>
        </w:rPr>
        <w:t xml:space="preserve"> </w:t>
      </w:r>
      <w:r>
        <w:rPr>
          <w:color w:val="58595B"/>
        </w:rPr>
        <w:t>see</w:t>
      </w:r>
      <w:r>
        <w:rPr>
          <w:color w:val="58595B"/>
          <w:spacing w:val="-18"/>
        </w:rPr>
        <w:t xml:space="preserve"> </w:t>
      </w:r>
      <w:r>
        <w:rPr>
          <w:color w:val="58595B"/>
          <w:spacing w:val="-5"/>
        </w:rPr>
        <w:t>for</w:t>
      </w:r>
    </w:p>
    <w:p w14:paraId="59C970D7" w14:textId="77777777" w:rsidR="0041426B" w:rsidRDefault="00000000">
      <w:pPr>
        <w:pStyle w:val="BodyText"/>
        <w:spacing w:before="12"/>
        <w:ind w:left="413"/>
      </w:pPr>
      <w:r>
        <w:rPr>
          <w:color w:val="58595B"/>
          <w:spacing w:val="-2"/>
        </w:rPr>
        <w:t>example</w:t>
      </w:r>
      <w:r>
        <w:rPr>
          <w:color w:val="58595B"/>
          <w:spacing w:val="-17"/>
        </w:rPr>
        <w:t xml:space="preserve"> </w:t>
      </w:r>
      <w:r>
        <w:rPr>
          <w:color w:val="58595B"/>
          <w:spacing w:val="-2"/>
        </w:rPr>
        <w:t>recent</w:t>
      </w:r>
      <w:r>
        <w:rPr>
          <w:color w:val="58595B"/>
          <w:spacing w:val="-17"/>
        </w:rPr>
        <w:t xml:space="preserve"> </w:t>
      </w:r>
      <w:r>
        <w:rPr>
          <w:color w:val="58595B"/>
          <w:spacing w:val="-2"/>
        </w:rPr>
        <w:t>Nature</w:t>
      </w:r>
      <w:r>
        <w:rPr>
          <w:color w:val="58595B"/>
          <w:spacing w:val="-16"/>
        </w:rPr>
        <w:t xml:space="preserve"> </w:t>
      </w:r>
      <w:r>
        <w:rPr>
          <w:color w:val="58595B"/>
          <w:spacing w:val="-2"/>
        </w:rPr>
        <w:t>review.</w:t>
      </w:r>
    </w:p>
    <w:p w14:paraId="1FFAC8C4" w14:textId="77777777" w:rsidR="0041426B" w:rsidRDefault="00000000">
      <w:pPr>
        <w:pStyle w:val="BodyText"/>
        <w:spacing w:before="46" w:line="252" w:lineRule="auto"/>
        <w:ind w:left="440" w:right="958"/>
      </w:pPr>
      <w:r>
        <w:br w:type="column"/>
      </w:r>
      <w:r>
        <w:rPr>
          <w:color w:val="58595B"/>
          <w:spacing w:val="-2"/>
        </w:rPr>
        <w:t>approach</w:t>
      </w:r>
      <w:r>
        <w:rPr>
          <w:color w:val="58595B"/>
          <w:spacing w:val="-24"/>
        </w:rPr>
        <w:t xml:space="preserve"> </w:t>
      </w:r>
      <w:r>
        <w:rPr>
          <w:color w:val="58595B"/>
          <w:spacing w:val="-2"/>
        </w:rPr>
        <w:t>is</w:t>
      </w:r>
      <w:r>
        <w:rPr>
          <w:color w:val="58595B"/>
          <w:spacing w:val="-24"/>
        </w:rPr>
        <w:t xml:space="preserve"> </w:t>
      </w:r>
      <w:r>
        <w:rPr>
          <w:color w:val="58595B"/>
          <w:spacing w:val="-2"/>
        </w:rPr>
        <w:t>that</w:t>
      </w:r>
      <w:r>
        <w:rPr>
          <w:color w:val="58595B"/>
          <w:spacing w:val="-24"/>
        </w:rPr>
        <w:t xml:space="preserve"> </w:t>
      </w:r>
      <w:r>
        <w:rPr>
          <w:color w:val="58595B"/>
          <w:spacing w:val="-2"/>
        </w:rPr>
        <w:t>we</w:t>
      </w:r>
      <w:r>
        <w:rPr>
          <w:color w:val="58595B"/>
          <w:spacing w:val="-24"/>
        </w:rPr>
        <w:t xml:space="preserve"> </w:t>
      </w:r>
      <w:r>
        <w:rPr>
          <w:color w:val="58595B"/>
          <w:spacing w:val="-2"/>
        </w:rPr>
        <w:t>have</w:t>
      </w:r>
      <w:r>
        <w:rPr>
          <w:color w:val="58595B"/>
          <w:spacing w:val="-24"/>
        </w:rPr>
        <w:t xml:space="preserve"> </w:t>
      </w:r>
      <w:r>
        <w:rPr>
          <w:color w:val="58595B"/>
          <w:spacing w:val="-2"/>
        </w:rPr>
        <w:t xml:space="preserve">developed </w:t>
      </w:r>
      <w:r>
        <w:rPr>
          <w:color w:val="58595B"/>
        </w:rPr>
        <w:t>fast</w:t>
      </w:r>
      <w:r>
        <w:rPr>
          <w:color w:val="58595B"/>
          <w:spacing w:val="-7"/>
        </w:rPr>
        <w:t xml:space="preserve"> </w:t>
      </w:r>
      <w:r>
        <w:rPr>
          <w:color w:val="58595B"/>
        </w:rPr>
        <w:t>and</w:t>
      </w:r>
      <w:r>
        <w:rPr>
          <w:color w:val="58595B"/>
          <w:spacing w:val="-7"/>
        </w:rPr>
        <w:t xml:space="preserve"> </w:t>
      </w:r>
      <w:r>
        <w:rPr>
          <w:color w:val="58595B"/>
        </w:rPr>
        <w:t>accurate</w:t>
      </w:r>
      <w:r>
        <w:rPr>
          <w:color w:val="58595B"/>
          <w:spacing w:val="-7"/>
        </w:rPr>
        <w:t xml:space="preserve"> </w:t>
      </w:r>
      <w:r>
        <w:rPr>
          <w:color w:val="58595B"/>
        </w:rPr>
        <w:t>approaches</w:t>
      </w:r>
      <w:r>
        <w:rPr>
          <w:color w:val="58595B"/>
          <w:spacing w:val="-7"/>
        </w:rPr>
        <w:t xml:space="preserve"> </w:t>
      </w:r>
      <w:r>
        <w:rPr>
          <w:color w:val="58595B"/>
        </w:rPr>
        <w:t>for protein-peptide</w:t>
      </w:r>
      <w:r>
        <w:rPr>
          <w:color w:val="58595B"/>
          <w:spacing w:val="-23"/>
        </w:rPr>
        <w:t xml:space="preserve"> </w:t>
      </w:r>
      <w:r>
        <w:rPr>
          <w:color w:val="58595B"/>
        </w:rPr>
        <w:t>and</w:t>
      </w:r>
      <w:r>
        <w:rPr>
          <w:color w:val="58595B"/>
          <w:spacing w:val="-23"/>
        </w:rPr>
        <w:t xml:space="preserve"> </w:t>
      </w:r>
      <w:r>
        <w:rPr>
          <w:color w:val="58595B"/>
        </w:rPr>
        <w:t xml:space="preserve">protein-protein </w:t>
      </w:r>
      <w:r>
        <w:rPr>
          <w:color w:val="58595B"/>
          <w:spacing w:val="-2"/>
        </w:rPr>
        <w:t>docking</w:t>
      </w:r>
      <w:r>
        <w:rPr>
          <w:color w:val="58595B"/>
          <w:spacing w:val="-24"/>
        </w:rPr>
        <w:t xml:space="preserve"> </w:t>
      </w:r>
      <w:r>
        <w:rPr>
          <w:color w:val="58595B"/>
          <w:spacing w:val="-2"/>
        </w:rPr>
        <w:t>(best</w:t>
      </w:r>
      <w:r>
        <w:rPr>
          <w:color w:val="58595B"/>
          <w:spacing w:val="-24"/>
        </w:rPr>
        <w:t xml:space="preserve"> </w:t>
      </w:r>
      <w:r>
        <w:rPr>
          <w:color w:val="58595B"/>
          <w:spacing w:val="-2"/>
        </w:rPr>
        <w:t>in</w:t>
      </w:r>
      <w:r>
        <w:rPr>
          <w:color w:val="58595B"/>
          <w:spacing w:val="-24"/>
        </w:rPr>
        <w:t xml:space="preserve"> </w:t>
      </w:r>
      <w:r>
        <w:rPr>
          <w:color w:val="58595B"/>
          <w:spacing w:val="-2"/>
        </w:rPr>
        <w:t>class),</w:t>
      </w:r>
      <w:r>
        <w:rPr>
          <w:color w:val="58595B"/>
          <w:spacing w:val="-24"/>
        </w:rPr>
        <w:t xml:space="preserve"> </w:t>
      </w:r>
      <w:r>
        <w:rPr>
          <w:color w:val="58595B"/>
          <w:spacing w:val="-2"/>
        </w:rPr>
        <w:t>which</w:t>
      </w:r>
      <w:r>
        <w:rPr>
          <w:color w:val="58595B"/>
          <w:spacing w:val="-24"/>
        </w:rPr>
        <w:t xml:space="preserve"> </w:t>
      </w:r>
      <w:r>
        <w:rPr>
          <w:color w:val="58595B"/>
          <w:spacing w:val="-2"/>
        </w:rPr>
        <w:t>we</w:t>
      </w:r>
      <w:r>
        <w:rPr>
          <w:color w:val="58595B"/>
          <w:spacing w:val="-24"/>
        </w:rPr>
        <w:t xml:space="preserve"> </w:t>
      </w:r>
      <w:r>
        <w:rPr>
          <w:color w:val="58595B"/>
          <w:spacing w:val="-2"/>
        </w:rPr>
        <w:t xml:space="preserve">will </w:t>
      </w:r>
      <w:r>
        <w:rPr>
          <w:color w:val="58595B"/>
        </w:rPr>
        <w:t>use</w:t>
      </w:r>
      <w:r>
        <w:rPr>
          <w:color w:val="58595B"/>
          <w:spacing w:val="-16"/>
        </w:rPr>
        <w:t xml:space="preserve"> </w:t>
      </w:r>
      <w:r>
        <w:rPr>
          <w:color w:val="58595B"/>
        </w:rPr>
        <w:t>for</w:t>
      </w:r>
      <w:r>
        <w:rPr>
          <w:color w:val="58595B"/>
          <w:spacing w:val="-16"/>
        </w:rPr>
        <w:t xml:space="preserve"> </w:t>
      </w:r>
      <w:r>
        <w:rPr>
          <w:color w:val="58595B"/>
        </w:rPr>
        <w:t>the</w:t>
      </w:r>
      <w:r>
        <w:rPr>
          <w:color w:val="58595B"/>
          <w:spacing w:val="-16"/>
        </w:rPr>
        <w:t xml:space="preserve"> </w:t>
      </w:r>
      <w:r>
        <w:rPr>
          <w:color w:val="58595B"/>
        </w:rPr>
        <w:t>generation</w:t>
      </w:r>
      <w:r>
        <w:rPr>
          <w:color w:val="58595B"/>
          <w:spacing w:val="-16"/>
        </w:rPr>
        <w:t xml:space="preserve"> </w:t>
      </w:r>
      <w:r>
        <w:rPr>
          <w:color w:val="58595B"/>
        </w:rPr>
        <w:t>of</w:t>
      </w:r>
      <w:r>
        <w:rPr>
          <w:color w:val="58595B"/>
          <w:spacing w:val="-16"/>
        </w:rPr>
        <w:t xml:space="preserve"> </w:t>
      </w:r>
      <w:r>
        <w:rPr>
          <w:color w:val="58595B"/>
        </w:rPr>
        <w:t>structures of</w:t>
      </w:r>
      <w:r>
        <w:rPr>
          <w:color w:val="58595B"/>
          <w:spacing w:val="-11"/>
        </w:rPr>
        <w:t xml:space="preserve"> </w:t>
      </w:r>
      <w:r>
        <w:rPr>
          <w:color w:val="58595B"/>
        </w:rPr>
        <w:t>complexes,</w:t>
      </w:r>
      <w:r>
        <w:rPr>
          <w:color w:val="58595B"/>
          <w:spacing w:val="-11"/>
        </w:rPr>
        <w:t xml:space="preserve"> </w:t>
      </w:r>
      <w:r>
        <w:rPr>
          <w:color w:val="58595B"/>
        </w:rPr>
        <w:t>which</w:t>
      </w:r>
      <w:r>
        <w:rPr>
          <w:color w:val="58595B"/>
          <w:spacing w:val="-11"/>
        </w:rPr>
        <w:t xml:space="preserve"> </w:t>
      </w:r>
      <w:r>
        <w:rPr>
          <w:color w:val="58595B"/>
        </w:rPr>
        <w:t>in</w:t>
      </w:r>
      <w:r>
        <w:rPr>
          <w:color w:val="58595B"/>
          <w:spacing w:val="-11"/>
        </w:rPr>
        <w:t xml:space="preserve"> </w:t>
      </w:r>
      <w:r>
        <w:rPr>
          <w:color w:val="58595B"/>
        </w:rPr>
        <w:t>turn</w:t>
      </w:r>
      <w:r>
        <w:rPr>
          <w:color w:val="58595B"/>
          <w:spacing w:val="-11"/>
        </w:rPr>
        <w:t xml:space="preserve"> </w:t>
      </w:r>
      <w:r>
        <w:rPr>
          <w:color w:val="58595B"/>
        </w:rPr>
        <w:t>can</w:t>
      </w:r>
      <w:r>
        <w:rPr>
          <w:color w:val="58595B"/>
          <w:spacing w:val="-11"/>
        </w:rPr>
        <w:t xml:space="preserve"> </w:t>
      </w:r>
      <w:r>
        <w:rPr>
          <w:color w:val="58595B"/>
        </w:rPr>
        <w:t xml:space="preserve">be </w:t>
      </w:r>
      <w:r>
        <w:rPr>
          <w:color w:val="58595B"/>
          <w:spacing w:val="-2"/>
        </w:rPr>
        <w:t>treated</w:t>
      </w:r>
      <w:r>
        <w:rPr>
          <w:color w:val="58595B"/>
          <w:spacing w:val="-24"/>
        </w:rPr>
        <w:t xml:space="preserve"> </w:t>
      </w:r>
      <w:r>
        <w:rPr>
          <w:color w:val="58595B"/>
          <w:spacing w:val="-2"/>
        </w:rPr>
        <w:t>as</w:t>
      </w:r>
      <w:r>
        <w:rPr>
          <w:color w:val="58595B"/>
          <w:spacing w:val="-24"/>
        </w:rPr>
        <w:t xml:space="preserve"> </w:t>
      </w:r>
      <w:r>
        <w:rPr>
          <w:color w:val="58595B"/>
          <w:spacing w:val="-2"/>
        </w:rPr>
        <w:t>3D</w:t>
      </w:r>
      <w:r>
        <w:rPr>
          <w:color w:val="58595B"/>
          <w:spacing w:val="-24"/>
        </w:rPr>
        <w:t xml:space="preserve"> </w:t>
      </w:r>
      <w:r>
        <w:rPr>
          <w:color w:val="58595B"/>
          <w:spacing w:val="-2"/>
        </w:rPr>
        <w:t>“images”</w:t>
      </w:r>
      <w:r>
        <w:rPr>
          <w:color w:val="58595B"/>
          <w:spacing w:val="-24"/>
        </w:rPr>
        <w:t xml:space="preserve"> </w:t>
      </w:r>
      <w:r>
        <w:rPr>
          <w:color w:val="58595B"/>
          <w:spacing w:val="-2"/>
        </w:rPr>
        <w:t xml:space="preserve">representing </w:t>
      </w:r>
      <w:r>
        <w:rPr>
          <w:color w:val="58595B"/>
        </w:rPr>
        <w:t>the</w:t>
      </w:r>
      <w:r>
        <w:rPr>
          <w:color w:val="58595B"/>
          <w:spacing w:val="-1"/>
        </w:rPr>
        <w:t xml:space="preserve"> </w:t>
      </w:r>
      <w:r>
        <w:rPr>
          <w:color w:val="58595B"/>
        </w:rPr>
        <w:t>interaction,</w:t>
      </w:r>
      <w:r>
        <w:rPr>
          <w:color w:val="58595B"/>
          <w:spacing w:val="-1"/>
        </w:rPr>
        <w:t xml:space="preserve"> </w:t>
      </w:r>
      <w:r>
        <w:rPr>
          <w:color w:val="58595B"/>
        </w:rPr>
        <w:t>to</w:t>
      </w:r>
      <w:r>
        <w:rPr>
          <w:color w:val="58595B"/>
          <w:spacing w:val="-1"/>
        </w:rPr>
        <w:t xml:space="preserve"> </w:t>
      </w:r>
      <w:r>
        <w:rPr>
          <w:color w:val="58595B"/>
        </w:rPr>
        <w:t>be</w:t>
      </w:r>
      <w:r>
        <w:rPr>
          <w:color w:val="58595B"/>
          <w:spacing w:val="-1"/>
        </w:rPr>
        <w:t xml:space="preserve"> </w:t>
      </w:r>
      <w:r>
        <w:rPr>
          <w:color w:val="58595B"/>
        </w:rPr>
        <w:t>used</w:t>
      </w:r>
      <w:r>
        <w:rPr>
          <w:color w:val="58595B"/>
          <w:spacing w:val="-1"/>
        </w:rPr>
        <w:t xml:space="preserve"> </w:t>
      </w:r>
      <w:r>
        <w:rPr>
          <w:color w:val="58595B"/>
        </w:rPr>
        <w:t>as</w:t>
      </w:r>
      <w:r>
        <w:rPr>
          <w:color w:val="58595B"/>
          <w:spacing w:val="-1"/>
        </w:rPr>
        <w:t xml:space="preserve"> </w:t>
      </w:r>
      <w:r>
        <w:rPr>
          <w:color w:val="58595B"/>
        </w:rPr>
        <w:t>the</w:t>
      </w:r>
    </w:p>
    <w:p w14:paraId="72F4C6D1" w14:textId="180041B7" w:rsidR="0041426B" w:rsidRDefault="00000000">
      <w:pPr>
        <w:pStyle w:val="BodyText"/>
        <w:spacing w:before="3" w:line="252" w:lineRule="auto"/>
        <w:ind w:left="440" w:right="736"/>
      </w:pPr>
      <w:r>
        <w:rPr>
          <w:color w:val="58595B"/>
          <w:spacing w:val="-2"/>
        </w:rPr>
        <w:t>input</w:t>
      </w:r>
      <w:r>
        <w:rPr>
          <w:color w:val="58595B"/>
          <w:spacing w:val="-24"/>
        </w:rPr>
        <w:t xml:space="preserve"> </w:t>
      </w:r>
      <w:r>
        <w:rPr>
          <w:color w:val="58595B"/>
          <w:spacing w:val="-2"/>
        </w:rPr>
        <w:t>for</w:t>
      </w:r>
      <w:r>
        <w:rPr>
          <w:color w:val="58595B"/>
          <w:spacing w:val="-24"/>
        </w:rPr>
        <w:t xml:space="preserve"> </w:t>
      </w:r>
      <w:r>
        <w:rPr>
          <w:color w:val="58595B"/>
          <w:spacing w:val="-2"/>
        </w:rPr>
        <w:t>machine</w:t>
      </w:r>
      <w:r>
        <w:rPr>
          <w:color w:val="58595B"/>
          <w:spacing w:val="-24"/>
        </w:rPr>
        <w:t xml:space="preserve"> </w:t>
      </w:r>
      <w:r>
        <w:rPr>
          <w:color w:val="58595B"/>
          <w:spacing w:val="-2"/>
        </w:rPr>
        <w:t>learning.</w:t>
      </w:r>
      <w:r>
        <w:rPr>
          <w:color w:val="58595B"/>
          <w:spacing w:val="-24"/>
        </w:rPr>
        <w:t xml:space="preserve"> </w:t>
      </w:r>
      <w:r w:rsidR="00A50A5A">
        <w:rPr>
          <w:color w:val="58595B"/>
          <w:spacing w:val="-2"/>
        </w:rPr>
        <w:t>Specifically,</w:t>
      </w:r>
      <w:r>
        <w:rPr>
          <w:color w:val="58595B"/>
          <w:spacing w:val="-2"/>
        </w:rPr>
        <w:t xml:space="preserve"> </w:t>
      </w:r>
      <w:r>
        <w:rPr>
          <w:color w:val="58595B"/>
        </w:rPr>
        <w:t>we</w:t>
      </w:r>
      <w:r>
        <w:rPr>
          <w:color w:val="58595B"/>
          <w:spacing w:val="-3"/>
        </w:rPr>
        <w:t xml:space="preserve"> </w:t>
      </w:r>
      <w:r>
        <w:rPr>
          <w:color w:val="58595B"/>
        </w:rPr>
        <w:t>propose</w:t>
      </w:r>
      <w:r>
        <w:rPr>
          <w:color w:val="58595B"/>
          <w:spacing w:val="-3"/>
        </w:rPr>
        <w:t xml:space="preserve"> </w:t>
      </w:r>
      <w:r>
        <w:rPr>
          <w:color w:val="58595B"/>
        </w:rPr>
        <w:t>to</w:t>
      </w:r>
      <w:r>
        <w:rPr>
          <w:color w:val="58595B"/>
          <w:spacing w:val="-3"/>
        </w:rPr>
        <w:t xml:space="preserve"> </w:t>
      </w:r>
      <w:r>
        <w:rPr>
          <w:color w:val="58595B"/>
        </w:rPr>
        <w:t>use</w:t>
      </w:r>
      <w:r>
        <w:rPr>
          <w:color w:val="58595B"/>
          <w:spacing w:val="-3"/>
        </w:rPr>
        <w:t xml:space="preserve"> </w:t>
      </w:r>
      <w:r>
        <w:rPr>
          <w:color w:val="58595B"/>
        </w:rPr>
        <w:t>Convolutional Neural</w:t>
      </w:r>
      <w:r>
        <w:rPr>
          <w:color w:val="58595B"/>
          <w:spacing w:val="-19"/>
        </w:rPr>
        <w:t xml:space="preserve"> </w:t>
      </w:r>
      <w:r>
        <w:rPr>
          <w:color w:val="58595B"/>
        </w:rPr>
        <w:t>Nets</w:t>
      </w:r>
      <w:r>
        <w:rPr>
          <w:color w:val="58595B"/>
          <w:spacing w:val="-19"/>
        </w:rPr>
        <w:t xml:space="preserve"> </w:t>
      </w:r>
      <w:r>
        <w:rPr>
          <w:color w:val="58595B"/>
        </w:rPr>
        <w:t>(CNN)</w:t>
      </w:r>
      <w:r>
        <w:rPr>
          <w:color w:val="58595B"/>
          <w:spacing w:val="-19"/>
        </w:rPr>
        <w:t xml:space="preserve"> </w:t>
      </w:r>
      <w:r>
        <w:rPr>
          <w:color w:val="58595B"/>
        </w:rPr>
        <w:t>deep</w:t>
      </w:r>
      <w:r>
        <w:rPr>
          <w:color w:val="58595B"/>
          <w:spacing w:val="-19"/>
        </w:rPr>
        <w:t xml:space="preserve"> </w:t>
      </w:r>
      <w:r>
        <w:rPr>
          <w:color w:val="58595B"/>
        </w:rPr>
        <w:t>learning,</w:t>
      </w:r>
      <w:r>
        <w:rPr>
          <w:color w:val="58595B"/>
          <w:spacing w:val="-19"/>
        </w:rPr>
        <w:t xml:space="preserve"> </w:t>
      </w:r>
      <w:r>
        <w:rPr>
          <w:color w:val="58595B"/>
        </w:rPr>
        <w:t>a highly</w:t>
      </w:r>
      <w:r>
        <w:rPr>
          <w:color w:val="58595B"/>
          <w:spacing w:val="-3"/>
        </w:rPr>
        <w:t xml:space="preserve"> </w:t>
      </w:r>
      <w:r>
        <w:rPr>
          <w:color w:val="58595B"/>
        </w:rPr>
        <w:t>effective</w:t>
      </w:r>
      <w:r>
        <w:rPr>
          <w:color w:val="58595B"/>
          <w:spacing w:val="-3"/>
        </w:rPr>
        <w:t xml:space="preserve"> </w:t>
      </w:r>
      <w:r>
        <w:rPr>
          <w:color w:val="58595B"/>
        </w:rPr>
        <w:t>approach</w:t>
      </w:r>
      <w:r>
        <w:rPr>
          <w:color w:val="58595B"/>
          <w:spacing w:val="-3"/>
        </w:rPr>
        <w:t xml:space="preserve"> </w:t>
      </w:r>
      <w:r>
        <w:rPr>
          <w:color w:val="58595B"/>
        </w:rPr>
        <w:t>for</w:t>
      </w:r>
      <w:r>
        <w:rPr>
          <w:color w:val="58595B"/>
          <w:spacing w:val="-3"/>
        </w:rPr>
        <w:t xml:space="preserve"> </w:t>
      </w:r>
      <w:r>
        <w:rPr>
          <w:color w:val="58595B"/>
        </w:rPr>
        <w:t>image recognition.</w:t>
      </w:r>
      <w:r>
        <w:rPr>
          <w:color w:val="58595B"/>
          <w:spacing w:val="-24"/>
        </w:rPr>
        <w:t xml:space="preserve"> </w:t>
      </w:r>
      <w:r>
        <w:rPr>
          <w:color w:val="58595B"/>
        </w:rPr>
        <w:t>Public</w:t>
      </w:r>
      <w:r>
        <w:rPr>
          <w:color w:val="58595B"/>
          <w:spacing w:val="-24"/>
        </w:rPr>
        <w:t xml:space="preserve"> </w:t>
      </w:r>
      <w:r>
        <w:rPr>
          <w:color w:val="58595B"/>
        </w:rPr>
        <w:t>databases</w:t>
      </w:r>
      <w:r>
        <w:rPr>
          <w:color w:val="58595B"/>
          <w:spacing w:val="-24"/>
        </w:rPr>
        <w:t xml:space="preserve"> </w:t>
      </w:r>
      <w:r>
        <w:rPr>
          <w:color w:val="58595B"/>
        </w:rPr>
        <w:t xml:space="preserve">contain </w:t>
      </w:r>
      <w:r>
        <w:rPr>
          <w:color w:val="58595B"/>
          <w:spacing w:val="-2"/>
        </w:rPr>
        <w:t>large</w:t>
      </w:r>
      <w:r>
        <w:rPr>
          <w:color w:val="58595B"/>
          <w:spacing w:val="-24"/>
        </w:rPr>
        <w:t xml:space="preserve"> </w:t>
      </w:r>
      <w:r>
        <w:rPr>
          <w:color w:val="58595B"/>
          <w:spacing w:val="-2"/>
        </w:rPr>
        <w:t>amounts</w:t>
      </w:r>
      <w:r>
        <w:rPr>
          <w:color w:val="58595B"/>
          <w:spacing w:val="-24"/>
        </w:rPr>
        <w:t xml:space="preserve"> </w:t>
      </w:r>
      <w:r>
        <w:rPr>
          <w:color w:val="58595B"/>
          <w:spacing w:val="-2"/>
        </w:rPr>
        <w:t>of</w:t>
      </w:r>
      <w:r>
        <w:rPr>
          <w:color w:val="58595B"/>
          <w:spacing w:val="-24"/>
        </w:rPr>
        <w:t xml:space="preserve"> </w:t>
      </w:r>
      <w:r>
        <w:rPr>
          <w:color w:val="58595B"/>
          <w:spacing w:val="-2"/>
        </w:rPr>
        <w:t>data</w:t>
      </w:r>
      <w:r>
        <w:rPr>
          <w:color w:val="58595B"/>
          <w:spacing w:val="-24"/>
        </w:rPr>
        <w:t xml:space="preserve"> </w:t>
      </w:r>
      <w:r>
        <w:rPr>
          <w:color w:val="58595B"/>
          <w:spacing w:val="-2"/>
        </w:rPr>
        <w:t>on</w:t>
      </w:r>
      <w:r>
        <w:rPr>
          <w:color w:val="58595B"/>
          <w:spacing w:val="-24"/>
        </w:rPr>
        <w:t xml:space="preserve"> </w:t>
      </w:r>
      <w:r>
        <w:rPr>
          <w:color w:val="58595B"/>
          <w:spacing w:val="-2"/>
        </w:rPr>
        <w:t xml:space="preserve">MHC-peptide </w:t>
      </w:r>
      <w:r>
        <w:rPr>
          <w:color w:val="58595B"/>
        </w:rPr>
        <w:t>and</w:t>
      </w:r>
      <w:r>
        <w:rPr>
          <w:color w:val="58595B"/>
          <w:spacing w:val="-13"/>
        </w:rPr>
        <w:t xml:space="preserve"> </w:t>
      </w:r>
      <w:r>
        <w:rPr>
          <w:color w:val="58595B"/>
        </w:rPr>
        <w:t>MCH-Peptide-TCR</w:t>
      </w:r>
      <w:r>
        <w:rPr>
          <w:color w:val="58595B"/>
          <w:spacing w:val="-13"/>
        </w:rPr>
        <w:t xml:space="preserve"> </w:t>
      </w:r>
      <w:r>
        <w:rPr>
          <w:color w:val="58595B"/>
        </w:rPr>
        <w:t>interactions (~0.5M</w:t>
      </w:r>
      <w:r>
        <w:rPr>
          <w:color w:val="58595B"/>
          <w:spacing w:val="-5"/>
        </w:rPr>
        <w:t xml:space="preserve"> </w:t>
      </w:r>
      <w:r>
        <w:rPr>
          <w:color w:val="58595B"/>
        </w:rPr>
        <w:t>data</w:t>
      </w:r>
      <w:r>
        <w:rPr>
          <w:color w:val="58595B"/>
          <w:spacing w:val="-5"/>
        </w:rPr>
        <w:t xml:space="preserve"> </w:t>
      </w:r>
      <w:r>
        <w:rPr>
          <w:color w:val="58595B"/>
        </w:rPr>
        <w:t>points)</w:t>
      </w:r>
      <w:r>
        <w:rPr>
          <w:color w:val="58595B"/>
          <w:spacing w:val="-5"/>
        </w:rPr>
        <w:t xml:space="preserve"> </w:t>
      </w:r>
      <w:r>
        <w:rPr>
          <w:color w:val="58595B"/>
        </w:rPr>
        <w:t>-</w:t>
      </w:r>
      <w:r>
        <w:rPr>
          <w:color w:val="58595B"/>
          <w:spacing w:val="-5"/>
        </w:rPr>
        <w:t xml:space="preserve"> </w:t>
      </w:r>
      <w:r>
        <w:rPr>
          <w:color w:val="58595B"/>
        </w:rPr>
        <w:t>but</w:t>
      </w:r>
      <w:r>
        <w:rPr>
          <w:color w:val="58595B"/>
          <w:spacing w:val="-5"/>
        </w:rPr>
        <w:t xml:space="preserve"> </w:t>
      </w:r>
      <w:r>
        <w:rPr>
          <w:color w:val="58595B"/>
        </w:rPr>
        <w:t>we</w:t>
      </w:r>
      <w:r>
        <w:rPr>
          <w:color w:val="58595B"/>
          <w:spacing w:val="-5"/>
        </w:rPr>
        <w:t xml:space="preserve"> </w:t>
      </w:r>
      <w:r>
        <w:rPr>
          <w:color w:val="58595B"/>
        </w:rPr>
        <w:t>hope</w:t>
      </w:r>
    </w:p>
    <w:p w14:paraId="337C21EF" w14:textId="77777777" w:rsidR="0041426B" w:rsidRDefault="00000000">
      <w:pPr>
        <w:pStyle w:val="BodyText"/>
        <w:spacing w:before="2" w:line="252" w:lineRule="auto"/>
        <w:ind w:left="440" w:right="1028"/>
      </w:pPr>
      <w:r>
        <w:rPr>
          <w:color w:val="58595B"/>
        </w:rPr>
        <w:t xml:space="preserve">as part of the project to generate </w:t>
      </w:r>
      <w:r>
        <w:rPr>
          <w:color w:val="58595B"/>
          <w:spacing w:val="-4"/>
        </w:rPr>
        <w:t>additional</w:t>
      </w:r>
      <w:r>
        <w:rPr>
          <w:color w:val="58595B"/>
          <w:spacing w:val="-18"/>
        </w:rPr>
        <w:t xml:space="preserve"> </w:t>
      </w:r>
      <w:r>
        <w:rPr>
          <w:color w:val="58595B"/>
          <w:spacing w:val="-4"/>
        </w:rPr>
        <w:t>binding</w:t>
      </w:r>
      <w:r>
        <w:rPr>
          <w:color w:val="58595B"/>
          <w:spacing w:val="-18"/>
        </w:rPr>
        <w:t xml:space="preserve"> </w:t>
      </w:r>
      <w:r>
        <w:rPr>
          <w:color w:val="58595B"/>
          <w:spacing w:val="-4"/>
        </w:rPr>
        <w:t>data</w:t>
      </w:r>
      <w:r>
        <w:rPr>
          <w:color w:val="58595B"/>
          <w:spacing w:val="-18"/>
        </w:rPr>
        <w:t xml:space="preserve"> </w:t>
      </w:r>
      <w:r>
        <w:rPr>
          <w:color w:val="58595B"/>
          <w:spacing w:val="-4"/>
        </w:rPr>
        <w:t>points</w:t>
      </w:r>
      <w:r>
        <w:rPr>
          <w:color w:val="58595B"/>
          <w:spacing w:val="-18"/>
        </w:rPr>
        <w:t xml:space="preserve"> </w:t>
      </w:r>
      <w:r>
        <w:rPr>
          <w:color w:val="58595B"/>
          <w:spacing w:val="-4"/>
        </w:rPr>
        <w:t xml:space="preserve">using </w:t>
      </w:r>
      <w:r>
        <w:rPr>
          <w:color w:val="58595B"/>
        </w:rPr>
        <w:t>a</w:t>
      </w:r>
      <w:r>
        <w:rPr>
          <w:color w:val="58595B"/>
          <w:spacing w:val="-6"/>
        </w:rPr>
        <w:t xml:space="preserve"> </w:t>
      </w:r>
      <w:r>
        <w:rPr>
          <w:color w:val="58595B"/>
        </w:rPr>
        <w:t>high</w:t>
      </w:r>
      <w:r>
        <w:rPr>
          <w:color w:val="58595B"/>
          <w:spacing w:val="-6"/>
        </w:rPr>
        <w:t xml:space="preserve"> </w:t>
      </w:r>
      <w:r>
        <w:rPr>
          <w:color w:val="58595B"/>
        </w:rPr>
        <w:t>throughput</w:t>
      </w:r>
      <w:r>
        <w:rPr>
          <w:color w:val="58595B"/>
          <w:spacing w:val="-6"/>
        </w:rPr>
        <w:t xml:space="preserve"> </w:t>
      </w:r>
      <w:r>
        <w:rPr>
          <w:color w:val="58595B"/>
        </w:rPr>
        <w:t>experimental approach,</w:t>
      </w:r>
      <w:r>
        <w:rPr>
          <w:color w:val="58595B"/>
          <w:spacing w:val="-3"/>
        </w:rPr>
        <w:t xml:space="preserve"> </w:t>
      </w:r>
      <w:r>
        <w:rPr>
          <w:color w:val="58595B"/>
        </w:rPr>
        <w:t>to</w:t>
      </w:r>
      <w:r>
        <w:rPr>
          <w:color w:val="58595B"/>
          <w:spacing w:val="-3"/>
        </w:rPr>
        <w:t xml:space="preserve"> </w:t>
      </w:r>
      <w:r>
        <w:rPr>
          <w:color w:val="58595B"/>
        </w:rPr>
        <w:t>further</w:t>
      </w:r>
      <w:r>
        <w:rPr>
          <w:color w:val="58595B"/>
          <w:spacing w:val="-3"/>
        </w:rPr>
        <w:t xml:space="preserve"> </w:t>
      </w:r>
      <w:r>
        <w:rPr>
          <w:color w:val="58595B"/>
        </w:rPr>
        <w:t>increase</w:t>
      </w:r>
      <w:r>
        <w:rPr>
          <w:color w:val="58595B"/>
          <w:spacing w:val="-3"/>
        </w:rPr>
        <w:t xml:space="preserve"> </w:t>
      </w:r>
      <w:r>
        <w:rPr>
          <w:color w:val="58595B"/>
        </w:rPr>
        <w:t xml:space="preserve">the </w:t>
      </w:r>
      <w:r>
        <w:rPr>
          <w:color w:val="58595B"/>
          <w:spacing w:val="-2"/>
        </w:rPr>
        <w:t>accuracy</w:t>
      </w:r>
      <w:r>
        <w:rPr>
          <w:color w:val="58595B"/>
          <w:spacing w:val="-18"/>
        </w:rPr>
        <w:t xml:space="preserve"> </w:t>
      </w:r>
      <w:r>
        <w:rPr>
          <w:color w:val="58595B"/>
          <w:spacing w:val="-2"/>
        </w:rPr>
        <w:t>of</w:t>
      </w:r>
      <w:r>
        <w:rPr>
          <w:color w:val="58595B"/>
          <w:spacing w:val="-18"/>
        </w:rPr>
        <w:t xml:space="preserve"> </w:t>
      </w:r>
      <w:r>
        <w:rPr>
          <w:color w:val="58595B"/>
          <w:spacing w:val="-2"/>
        </w:rPr>
        <w:t>the</w:t>
      </w:r>
      <w:r>
        <w:rPr>
          <w:color w:val="58595B"/>
          <w:spacing w:val="-18"/>
        </w:rPr>
        <w:t xml:space="preserve"> </w:t>
      </w:r>
      <w:r>
        <w:rPr>
          <w:color w:val="58595B"/>
          <w:spacing w:val="-2"/>
        </w:rPr>
        <w:t>learning</w:t>
      </w:r>
      <w:r>
        <w:rPr>
          <w:color w:val="58595B"/>
          <w:spacing w:val="-18"/>
        </w:rPr>
        <w:t xml:space="preserve"> </w:t>
      </w:r>
      <w:r>
        <w:rPr>
          <w:color w:val="58595B"/>
          <w:spacing w:val="-2"/>
        </w:rPr>
        <w:t>algorithm.</w:t>
      </w:r>
    </w:p>
    <w:p w14:paraId="3C2E97C7" w14:textId="1ECED05A" w:rsidR="0041426B" w:rsidRDefault="00000000">
      <w:pPr>
        <w:pStyle w:val="BodyText"/>
        <w:spacing w:before="92" w:line="252" w:lineRule="auto"/>
        <w:ind w:left="440" w:right="563"/>
      </w:pPr>
      <w:r>
        <w:rPr>
          <w:color w:val="58595B"/>
        </w:rPr>
        <w:t>If</w:t>
      </w:r>
      <w:r>
        <w:rPr>
          <w:color w:val="58595B"/>
          <w:spacing w:val="-1"/>
        </w:rPr>
        <w:t xml:space="preserve"> </w:t>
      </w:r>
      <w:r>
        <w:rPr>
          <w:color w:val="58595B"/>
        </w:rPr>
        <w:t>Google/Calico</w:t>
      </w:r>
      <w:r>
        <w:rPr>
          <w:color w:val="58595B"/>
          <w:spacing w:val="-1"/>
        </w:rPr>
        <w:t xml:space="preserve"> </w:t>
      </w:r>
      <w:r>
        <w:rPr>
          <w:color w:val="58595B"/>
        </w:rPr>
        <w:t>wants</w:t>
      </w:r>
      <w:r>
        <w:rPr>
          <w:color w:val="58595B"/>
          <w:spacing w:val="-1"/>
        </w:rPr>
        <w:t xml:space="preserve"> </w:t>
      </w:r>
      <w:r>
        <w:rPr>
          <w:color w:val="58595B"/>
        </w:rPr>
        <w:t>to</w:t>
      </w:r>
      <w:r>
        <w:rPr>
          <w:color w:val="58595B"/>
          <w:spacing w:val="-1"/>
        </w:rPr>
        <w:t xml:space="preserve"> </w:t>
      </w:r>
      <w:r>
        <w:rPr>
          <w:color w:val="58595B"/>
        </w:rPr>
        <w:t>make</w:t>
      </w:r>
      <w:r>
        <w:rPr>
          <w:color w:val="58595B"/>
          <w:spacing w:val="-1"/>
        </w:rPr>
        <w:t xml:space="preserve"> </w:t>
      </w:r>
      <w:r>
        <w:rPr>
          <w:color w:val="58595B"/>
        </w:rPr>
        <w:t xml:space="preserve">it </w:t>
      </w:r>
      <w:r>
        <w:rPr>
          <w:color w:val="58595B"/>
          <w:spacing w:val="-2"/>
        </w:rPr>
        <w:t>collaborative</w:t>
      </w:r>
      <w:r>
        <w:rPr>
          <w:color w:val="58595B"/>
          <w:spacing w:val="-20"/>
        </w:rPr>
        <w:t xml:space="preserve"> </w:t>
      </w:r>
      <w:r>
        <w:rPr>
          <w:color w:val="58595B"/>
          <w:spacing w:val="-2"/>
        </w:rPr>
        <w:t>they</w:t>
      </w:r>
      <w:r>
        <w:rPr>
          <w:color w:val="58595B"/>
          <w:spacing w:val="-20"/>
        </w:rPr>
        <w:t xml:space="preserve"> </w:t>
      </w:r>
      <w:r>
        <w:rPr>
          <w:color w:val="58595B"/>
          <w:spacing w:val="-2"/>
        </w:rPr>
        <w:t>could</w:t>
      </w:r>
      <w:r>
        <w:rPr>
          <w:color w:val="58595B"/>
          <w:spacing w:val="-20"/>
        </w:rPr>
        <w:t xml:space="preserve"> </w:t>
      </w:r>
      <w:r>
        <w:rPr>
          <w:color w:val="58595B"/>
          <w:spacing w:val="-2"/>
        </w:rPr>
        <w:t>e.g.</w:t>
      </w:r>
      <w:r>
        <w:rPr>
          <w:color w:val="58595B"/>
          <w:spacing w:val="-20"/>
        </w:rPr>
        <w:t xml:space="preserve"> </w:t>
      </w:r>
      <w:r>
        <w:rPr>
          <w:color w:val="58595B"/>
          <w:spacing w:val="-2"/>
        </w:rPr>
        <w:t>assist</w:t>
      </w:r>
      <w:r>
        <w:rPr>
          <w:color w:val="58595B"/>
          <w:spacing w:val="-20"/>
        </w:rPr>
        <w:t xml:space="preserve"> </w:t>
      </w:r>
      <w:r>
        <w:rPr>
          <w:color w:val="58595B"/>
          <w:spacing w:val="-2"/>
        </w:rPr>
        <w:t xml:space="preserve">by </w:t>
      </w:r>
      <w:r>
        <w:rPr>
          <w:color w:val="58595B"/>
          <w:spacing w:val="-4"/>
        </w:rPr>
        <w:t>providing</w:t>
      </w:r>
      <w:r>
        <w:rPr>
          <w:color w:val="58595B"/>
          <w:spacing w:val="-17"/>
        </w:rPr>
        <w:t xml:space="preserve"> </w:t>
      </w:r>
      <w:r>
        <w:rPr>
          <w:color w:val="58595B"/>
          <w:spacing w:val="-4"/>
        </w:rPr>
        <w:t>computer</w:t>
      </w:r>
      <w:r>
        <w:rPr>
          <w:color w:val="58595B"/>
          <w:spacing w:val="-17"/>
        </w:rPr>
        <w:t xml:space="preserve"> </w:t>
      </w:r>
      <w:r>
        <w:rPr>
          <w:color w:val="58595B"/>
          <w:spacing w:val="-4"/>
        </w:rPr>
        <w:t>time</w:t>
      </w:r>
      <w:r>
        <w:rPr>
          <w:color w:val="58595B"/>
          <w:spacing w:val="-17"/>
        </w:rPr>
        <w:t xml:space="preserve"> </w:t>
      </w:r>
      <w:r>
        <w:rPr>
          <w:color w:val="58595B"/>
          <w:spacing w:val="-4"/>
        </w:rPr>
        <w:t>and</w:t>
      </w:r>
      <w:r>
        <w:rPr>
          <w:color w:val="58595B"/>
          <w:spacing w:val="-17"/>
        </w:rPr>
        <w:t xml:space="preserve"> </w:t>
      </w:r>
      <w:r>
        <w:rPr>
          <w:color w:val="58595B"/>
          <w:spacing w:val="-4"/>
        </w:rPr>
        <w:t>machine learning</w:t>
      </w:r>
      <w:r>
        <w:rPr>
          <w:color w:val="58595B"/>
          <w:spacing w:val="-24"/>
        </w:rPr>
        <w:t xml:space="preserve"> </w:t>
      </w:r>
      <w:r>
        <w:rPr>
          <w:color w:val="58595B"/>
          <w:spacing w:val="-4"/>
        </w:rPr>
        <w:t>experts</w:t>
      </w:r>
      <w:r>
        <w:rPr>
          <w:color w:val="58595B"/>
          <w:spacing w:val="-24"/>
        </w:rPr>
        <w:t xml:space="preserve"> </w:t>
      </w:r>
      <w:r>
        <w:rPr>
          <w:color w:val="58595B"/>
          <w:spacing w:val="-4"/>
        </w:rPr>
        <w:t>as</w:t>
      </w:r>
      <w:r>
        <w:rPr>
          <w:color w:val="58595B"/>
          <w:spacing w:val="-24"/>
        </w:rPr>
        <w:t xml:space="preserve"> </w:t>
      </w:r>
      <w:r>
        <w:rPr>
          <w:color w:val="58595B"/>
          <w:spacing w:val="-4"/>
        </w:rPr>
        <w:t>this</w:t>
      </w:r>
      <w:r>
        <w:rPr>
          <w:color w:val="58595B"/>
          <w:spacing w:val="-24"/>
        </w:rPr>
        <w:t xml:space="preserve"> </w:t>
      </w:r>
      <w:r>
        <w:rPr>
          <w:color w:val="58595B"/>
          <w:spacing w:val="-4"/>
        </w:rPr>
        <w:t>is</w:t>
      </w:r>
      <w:r>
        <w:rPr>
          <w:color w:val="58595B"/>
          <w:spacing w:val="-24"/>
        </w:rPr>
        <w:t xml:space="preserve"> </w:t>
      </w:r>
      <w:r>
        <w:rPr>
          <w:color w:val="58595B"/>
          <w:spacing w:val="-4"/>
        </w:rPr>
        <w:t>a</w:t>
      </w:r>
      <w:r>
        <w:rPr>
          <w:color w:val="58595B"/>
          <w:spacing w:val="-24"/>
        </w:rPr>
        <w:t xml:space="preserve"> </w:t>
      </w:r>
      <w:r w:rsidR="00A50A5A">
        <w:rPr>
          <w:color w:val="58595B"/>
          <w:spacing w:val="-4"/>
        </w:rPr>
        <w:t>large</w:t>
      </w:r>
      <w:r w:rsidR="00A50A5A">
        <w:rPr>
          <w:color w:val="58595B"/>
          <w:spacing w:val="-24"/>
        </w:rPr>
        <w:t>-scale</w:t>
      </w:r>
      <w:r>
        <w:rPr>
          <w:color w:val="58595B"/>
          <w:spacing w:val="-4"/>
        </w:rPr>
        <w:t xml:space="preserve"> </w:t>
      </w:r>
      <w:r>
        <w:rPr>
          <w:color w:val="58595B"/>
        </w:rPr>
        <w:t>project,</w:t>
      </w:r>
      <w:r>
        <w:rPr>
          <w:color w:val="58595B"/>
          <w:spacing w:val="-12"/>
        </w:rPr>
        <w:t xml:space="preserve"> </w:t>
      </w:r>
      <w:r>
        <w:rPr>
          <w:color w:val="58595B"/>
        </w:rPr>
        <w:t>however</w:t>
      </w:r>
      <w:r>
        <w:rPr>
          <w:color w:val="58595B"/>
          <w:spacing w:val="-12"/>
        </w:rPr>
        <w:t xml:space="preserve"> </w:t>
      </w:r>
      <w:r>
        <w:rPr>
          <w:color w:val="58595B"/>
        </w:rPr>
        <w:t>we</w:t>
      </w:r>
      <w:r>
        <w:rPr>
          <w:color w:val="58595B"/>
          <w:spacing w:val="-12"/>
        </w:rPr>
        <w:t xml:space="preserve"> </w:t>
      </w:r>
      <w:r>
        <w:rPr>
          <w:color w:val="58595B"/>
        </w:rPr>
        <w:t>feel</w:t>
      </w:r>
      <w:r>
        <w:rPr>
          <w:color w:val="58595B"/>
          <w:spacing w:val="-12"/>
        </w:rPr>
        <w:t xml:space="preserve"> </w:t>
      </w:r>
      <w:r>
        <w:rPr>
          <w:color w:val="58595B"/>
        </w:rPr>
        <w:t>we</w:t>
      </w:r>
      <w:r>
        <w:rPr>
          <w:color w:val="58595B"/>
          <w:spacing w:val="-12"/>
        </w:rPr>
        <w:t xml:space="preserve"> </w:t>
      </w:r>
      <w:r>
        <w:rPr>
          <w:color w:val="58595B"/>
        </w:rPr>
        <w:t xml:space="preserve">already </w:t>
      </w:r>
      <w:r>
        <w:rPr>
          <w:color w:val="58595B"/>
          <w:spacing w:val="-2"/>
        </w:rPr>
        <w:t>have</w:t>
      </w:r>
      <w:r>
        <w:rPr>
          <w:color w:val="58595B"/>
          <w:spacing w:val="-19"/>
        </w:rPr>
        <w:t xml:space="preserve"> </w:t>
      </w:r>
      <w:r>
        <w:rPr>
          <w:color w:val="58595B"/>
          <w:spacing w:val="-2"/>
        </w:rPr>
        <w:t>adequate</w:t>
      </w:r>
      <w:r>
        <w:rPr>
          <w:color w:val="58595B"/>
          <w:spacing w:val="-19"/>
        </w:rPr>
        <w:t xml:space="preserve"> </w:t>
      </w:r>
      <w:r>
        <w:rPr>
          <w:color w:val="58595B"/>
          <w:spacing w:val="-2"/>
        </w:rPr>
        <w:t>expertise</w:t>
      </w:r>
      <w:r>
        <w:rPr>
          <w:color w:val="58595B"/>
          <w:spacing w:val="-19"/>
        </w:rPr>
        <w:t xml:space="preserve"> </w:t>
      </w:r>
      <w:r>
        <w:rPr>
          <w:color w:val="58595B"/>
          <w:spacing w:val="-2"/>
        </w:rPr>
        <w:t>in</w:t>
      </w:r>
      <w:r>
        <w:rPr>
          <w:color w:val="58595B"/>
          <w:spacing w:val="-19"/>
        </w:rPr>
        <w:t xml:space="preserve"> </w:t>
      </w:r>
      <w:r>
        <w:rPr>
          <w:color w:val="58595B"/>
          <w:spacing w:val="-2"/>
        </w:rPr>
        <w:t>our</w:t>
      </w:r>
      <w:r>
        <w:rPr>
          <w:color w:val="58595B"/>
          <w:spacing w:val="-19"/>
        </w:rPr>
        <w:t xml:space="preserve"> </w:t>
      </w:r>
      <w:r>
        <w:rPr>
          <w:color w:val="58595B"/>
          <w:spacing w:val="-2"/>
        </w:rPr>
        <w:t>team. Such</w:t>
      </w:r>
      <w:r>
        <w:rPr>
          <w:color w:val="58595B"/>
          <w:spacing w:val="-24"/>
        </w:rPr>
        <w:t xml:space="preserve"> </w:t>
      </w:r>
      <w:r>
        <w:rPr>
          <w:color w:val="58595B"/>
          <w:spacing w:val="-2"/>
        </w:rPr>
        <w:t>a</w:t>
      </w:r>
      <w:r>
        <w:rPr>
          <w:color w:val="58595B"/>
          <w:spacing w:val="-24"/>
        </w:rPr>
        <w:t xml:space="preserve"> </w:t>
      </w:r>
      <w:r>
        <w:rPr>
          <w:color w:val="58595B"/>
          <w:spacing w:val="-2"/>
        </w:rPr>
        <w:t>method</w:t>
      </w:r>
      <w:r>
        <w:rPr>
          <w:color w:val="58595B"/>
          <w:spacing w:val="-24"/>
        </w:rPr>
        <w:t xml:space="preserve"> </w:t>
      </w:r>
      <w:r>
        <w:rPr>
          <w:color w:val="58595B"/>
          <w:spacing w:val="-2"/>
        </w:rPr>
        <w:t>would</w:t>
      </w:r>
      <w:r>
        <w:rPr>
          <w:color w:val="58595B"/>
          <w:spacing w:val="-24"/>
        </w:rPr>
        <w:t xml:space="preserve"> </w:t>
      </w:r>
      <w:r>
        <w:rPr>
          <w:color w:val="58595B"/>
          <w:spacing w:val="-2"/>
        </w:rPr>
        <w:t>be</w:t>
      </w:r>
      <w:r>
        <w:rPr>
          <w:color w:val="58595B"/>
          <w:spacing w:val="-24"/>
        </w:rPr>
        <w:t xml:space="preserve"> </w:t>
      </w:r>
      <w:r>
        <w:rPr>
          <w:color w:val="58595B"/>
          <w:spacing w:val="-2"/>
        </w:rPr>
        <w:t>of</w:t>
      </w:r>
      <w:r>
        <w:rPr>
          <w:color w:val="58595B"/>
          <w:spacing w:val="-24"/>
        </w:rPr>
        <w:t xml:space="preserve"> </w:t>
      </w:r>
      <w:r>
        <w:rPr>
          <w:color w:val="58595B"/>
          <w:spacing w:val="-2"/>
        </w:rPr>
        <w:t xml:space="preserve">significant </w:t>
      </w:r>
      <w:r>
        <w:rPr>
          <w:color w:val="58595B"/>
        </w:rPr>
        <w:t>interest</w:t>
      </w:r>
      <w:r>
        <w:rPr>
          <w:color w:val="58595B"/>
          <w:spacing w:val="-12"/>
        </w:rPr>
        <w:t xml:space="preserve"> </w:t>
      </w:r>
      <w:r>
        <w:rPr>
          <w:color w:val="58595B"/>
        </w:rPr>
        <w:t>to</w:t>
      </w:r>
      <w:r>
        <w:rPr>
          <w:color w:val="58595B"/>
          <w:spacing w:val="-12"/>
        </w:rPr>
        <w:t xml:space="preserve"> </w:t>
      </w:r>
      <w:r>
        <w:rPr>
          <w:color w:val="58595B"/>
        </w:rPr>
        <w:t>industry,</w:t>
      </w:r>
      <w:r>
        <w:rPr>
          <w:color w:val="58595B"/>
          <w:spacing w:val="-12"/>
        </w:rPr>
        <w:t xml:space="preserve"> </w:t>
      </w:r>
      <w:r>
        <w:rPr>
          <w:color w:val="58595B"/>
        </w:rPr>
        <w:t>and</w:t>
      </w:r>
      <w:r>
        <w:rPr>
          <w:color w:val="58595B"/>
          <w:spacing w:val="-12"/>
        </w:rPr>
        <w:t xml:space="preserve"> </w:t>
      </w:r>
      <w:r>
        <w:rPr>
          <w:color w:val="58595B"/>
        </w:rPr>
        <w:t>we</w:t>
      </w:r>
      <w:r>
        <w:rPr>
          <w:color w:val="58595B"/>
          <w:spacing w:val="-12"/>
        </w:rPr>
        <w:t xml:space="preserve"> </w:t>
      </w:r>
      <w:r>
        <w:rPr>
          <w:color w:val="58595B"/>
        </w:rPr>
        <w:t>have</w:t>
      </w:r>
      <w:r>
        <w:rPr>
          <w:color w:val="58595B"/>
          <w:spacing w:val="-12"/>
        </w:rPr>
        <w:t xml:space="preserve"> </w:t>
      </w:r>
      <w:r>
        <w:rPr>
          <w:color w:val="58595B"/>
        </w:rPr>
        <w:t>the right</w:t>
      </w:r>
      <w:r>
        <w:rPr>
          <w:color w:val="58595B"/>
          <w:spacing w:val="-1"/>
        </w:rPr>
        <w:t xml:space="preserve"> </w:t>
      </w:r>
      <w:r>
        <w:rPr>
          <w:color w:val="58595B"/>
        </w:rPr>
        <w:t>unique</w:t>
      </w:r>
      <w:r>
        <w:rPr>
          <w:color w:val="58595B"/>
          <w:spacing w:val="-1"/>
        </w:rPr>
        <w:t xml:space="preserve"> </w:t>
      </w:r>
      <w:r>
        <w:rPr>
          <w:color w:val="58595B"/>
        </w:rPr>
        <w:t>tools</w:t>
      </w:r>
      <w:r>
        <w:rPr>
          <w:color w:val="58595B"/>
          <w:spacing w:val="-1"/>
        </w:rPr>
        <w:t xml:space="preserve"> </w:t>
      </w:r>
      <w:r>
        <w:rPr>
          <w:color w:val="58595B"/>
        </w:rPr>
        <w:t>to</w:t>
      </w:r>
      <w:r>
        <w:rPr>
          <w:color w:val="58595B"/>
          <w:spacing w:val="-1"/>
        </w:rPr>
        <w:t xml:space="preserve"> </w:t>
      </w:r>
      <w:r>
        <w:rPr>
          <w:color w:val="58595B"/>
        </w:rPr>
        <w:t>realize</w:t>
      </w:r>
      <w:r>
        <w:rPr>
          <w:color w:val="58595B"/>
          <w:spacing w:val="-1"/>
        </w:rPr>
        <w:t xml:space="preserve"> </w:t>
      </w:r>
      <w:r>
        <w:rPr>
          <w:color w:val="58595B"/>
        </w:rPr>
        <w:t>it.</w:t>
      </w:r>
    </w:p>
    <w:p w14:paraId="628191D8" w14:textId="2CDAD55C" w:rsidR="0041426B" w:rsidRDefault="00000000">
      <w:pPr>
        <w:pStyle w:val="BodyText"/>
        <w:spacing w:before="93" w:line="252" w:lineRule="auto"/>
        <w:ind w:left="440" w:right="736"/>
      </w:pPr>
      <w:r>
        <w:rPr>
          <w:color w:val="58595B"/>
          <w:spacing w:val="-4"/>
        </w:rPr>
        <w:t>In</w:t>
      </w:r>
      <w:r>
        <w:rPr>
          <w:color w:val="58595B"/>
          <w:spacing w:val="-24"/>
        </w:rPr>
        <w:t xml:space="preserve"> </w:t>
      </w:r>
      <w:r w:rsidR="00A50A5A">
        <w:rPr>
          <w:color w:val="58595B"/>
          <w:spacing w:val="-4"/>
        </w:rPr>
        <w:t>fact,</w:t>
      </w:r>
      <w:r>
        <w:rPr>
          <w:color w:val="58595B"/>
          <w:spacing w:val="-24"/>
        </w:rPr>
        <w:t xml:space="preserve"> </w:t>
      </w:r>
      <w:r>
        <w:rPr>
          <w:color w:val="58595B"/>
          <w:spacing w:val="-4"/>
        </w:rPr>
        <w:t>I</w:t>
      </w:r>
      <w:r>
        <w:rPr>
          <w:color w:val="58595B"/>
          <w:spacing w:val="-24"/>
        </w:rPr>
        <w:t xml:space="preserve"> </w:t>
      </w:r>
      <w:r>
        <w:rPr>
          <w:color w:val="58595B"/>
          <w:spacing w:val="-4"/>
        </w:rPr>
        <w:t>have</w:t>
      </w:r>
      <w:r>
        <w:rPr>
          <w:color w:val="58595B"/>
          <w:spacing w:val="-24"/>
        </w:rPr>
        <w:t xml:space="preserve"> </w:t>
      </w:r>
      <w:r>
        <w:rPr>
          <w:color w:val="58595B"/>
          <w:spacing w:val="-4"/>
        </w:rPr>
        <w:t>been</w:t>
      </w:r>
      <w:r>
        <w:rPr>
          <w:color w:val="58595B"/>
          <w:spacing w:val="-24"/>
        </w:rPr>
        <w:t xml:space="preserve"> </w:t>
      </w:r>
      <w:r>
        <w:rPr>
          <w:color w:val="58595B"/>
          <w:spacing w:val="-4"/>
        </w:rPr>
        <w:t>recently</w:t>
      </w:r>
      <w:r>
        <w:rPr>
          <w:color w:val="58595B"/>
          <w:spacing w:val="-24"/>
        </w:rPr>
        <w:t xml:space="preserve"> </w:t>
      </w:r>
      <w:r>
        <w:rPr>
          <w:color w:val="58595B"/>
          <w:spacing w:val="-4"/>
        </w:rPr>
        <w:t xml:space="preserve">approached </w:t>
      </w:r>
      <w:r>
        <w:rPr>
          <w:color w:val="58595B"/>
        </w:rPr>
        <w:t>by</w:t>
      </w:r>
      <w:r>
        <w:rPr>
          <w:color w:val="58595B"/>
          <w:spacing w:val="-10"/>
        </w:rPr>
        <w:t xml:space="preserve"> </w:t>
      </w:r>
      <w:r>
        <w:rPr>
          <w:color w:val="58595B"/>
        </w:rPr>
        <w:t>two</w:t>
      </w:r>
      <w:r>
        <w:rPr>
          <w:color w:val="58595B"/>
          <w:spacing w:val="-10"/>
        </w:rPr>
        <w:t xml:space="preserve"> </w:t>
      </w:r>
      <w:r>
        <w:rPr>
          <w:color w:val="58595B"/>
        </w:rPr>
        <w:t>Boston</w:t>
      </w:r>
      <w:r>
        <w:rPr>
          <w:color w:val="58595B"/>
          <w:spacing w:val="-10"/>
        </w:rPr>
        <w:t xml:space="preserve"> </w:t>
      </w:r>
      <w:r>
        <w:rPr>
          <w:color w:val="58595B"/>
        </w:rPr>
        <w:t>startups</w:t>
      </w:r>
      <w:r>
        <w:rPr>
          <w:color w:val="58595B"/>
          <w:spacing w:val="-10"/>
        </w:rPr>
        <w:t xml:space="preserve"> </w:t>
      </w:r>
      <w:r>
        <w:rPr>
          <w:color w:val="58595B"/>
        </w:rPr>
        <w:t>related</w:t>
      </w:r>
      <w:r>
        <w:rPr>
          <w:color w:val="58595B"/>
          <w:spacing w:val="-10"/>
        </w:rPr>
        <w:t xml:space="preserve"> </w:t>
      </w:r>
      <w:r>
        <w:rPr>
          <w:color w:val="58595B"/>
        </w:rPr>
        <w:t>to</w:t>
      </w:r>
      <w:r>
        <w:rPr>
          <w:color w:val="58595B"/>
          <w:spacing w:val="-10"/>
        </w:rPr>
        <w:t xml:space="preserve"> </w:t>
      </w:r>
      <w:r>
        <w:rPr>
          <w:color w:val="58595B"/>
        </w:rPr>
        <w:t>this area</w:t>
      </w:r>
      <w:r>
        <w:rPr>
          <w:color w:val="58595B"/>
          <w:spacing w:val="-12"/>
        </w:rPr>
        <w:t xml:space="preserve"> </w:t>
      </w:r>
      <w:r>
        <w:rPr>
          <w:color w:val="58595B"/>
        </w:rPr>
        <w:t>to</w:t>
      </w:r>
      <w:r>
        <w:rPr>
          <w:color w:val="58595B"/>
          <w:spacing w:val="-12"/>
        </w:rPr>
        <w:t xml:space="preserve"> </w:t>
      </w:r>
      <w:r>
        <w:rPr>
          <w:color w:val="58595B"/>
        </w:rPr>
        <w:t>explore</w:t>
      </w:r>
      <w:r>
        <w:rPr>
          <w:color w:val="58595B"/>
          <w:spacing w:val="-12"/>
        </w:rPr>
        <w:t xml:space="preserve"> </w:t>
      </w:r>
      <w:r>
        <w:rPr>
          <w:color w:val="58595B"/>
        </w:rPr>
        <w:t>such</w:t>
      </w:r>
      <w:r>
        <w:rPr>
          <w:color w:val="58595B"/>
          <w:spacing w:val="-12"/>
        </w:rPr>
        <w:t xml:space="preserve"> </w:t>
      </w:r>
      <w:r>
        <w:rPr>
          <w:color w:val="58595B"/>
        </w:rPr>
        <w:t>a</w:t>
      </w:r>
      <w:r>
        <w:rPr>
          <w:color w:val="58595B"/>
          <w:spacing w:val="-12"/>
        </w:rPr>
        <w:t xml:space="preserve"> </w:t>
      </w:r>
      <w:r>
        <w:rPr>
          <w:color w:val="58595B"/>
        </w:rPr>
        <w:t>project</w:t>
      </w:r>
      <w:r>
        <w:rPr>
          <w:color w:val="58595B"/>
          <w:spacing w:val="-12"/>
        </w:rPr>
        <w:t xml:space="preserve"> </w:t>
      </w:r>
      <w:r>
        <w:rPr>
          <w:color w:val="58595B"/>
        </w:rPr>
        <w:t>using the</w:t>
      </w:r>
      <w:r>
        <w:rPr>
          <w:color w:val="58595B"/>
          <w:spacing w:val="-2"/>
        </w:rPr>
        <w:t xml:space="preserve"> </w:t>
      </w:r>
      <w:r>
        <w:rPr>
          <w:color w:val="58595B"/>
        </w:rPr>
        <w:t>docking</w:t>
      </w:r>
      <w:r>
        <w:rPr>
          <w:color w:val="58595B"/>
          <w:spacing w:val="-2"/>
        </w:rPr>
        <w:t xml:space="preserve"> </w:t>
      </w:r>
      <w:r>
        <w:rPr>
          <w:color w:val="58595B"/>
        </w:rPr>
        <w:t>tools</w:t>
      </w:r>
      <w:r>
        <w:rPr>
          <w:color w:val="58595B"/>
          <w:spacing w:val="-2"/>
        </w:rPr>
        <w:t xml:space="preserve"> </w:t>
      </w:r>
      <w:r>
        <w:rPr>
          <w:color w:val="58595B"/>
        </w:rPr>
        <w:t>developed</w:t>
      </w:r>
      <w:r>
        <w:rPr>
          <w:color w:val="58595B"/>
          <w:spacing w:val="-2"/>
        </w:rPr>
        <w:t xml:space="preserve"> </w:t>
      </w:r>
      <w:r>
        <w:rPr>
          <w:color w:val="58595B"/>
        </w:rPr>
        <w:t>in</w:t>
      </w:r>
      <w:r>
        <w:rPr>
          <w:color w:val="58595B"/>
          <w:spacing w:val="-2"/>
        </w:rPr>
        <w:t xml:space="preserve"> </w:t>
      </w:r>
      <w:proofErr w:type="gramStart"/>
      <w:r>
        <w:rPr>
          <w:color w:val="58595B"/>
        </w:rPr>
        <w:t>my</w:t>
      </w:r>
      <w:proofErr w:type="gramEnd"/>
    </w:p>
    <w:p w14:paraId="1FC50288" w14:textId="77777777" w:rsidR="0041426B" w:rsidRDefault="00000000">
      <w:pPr>
        <w:pStyle w:val="BodyText"/>
        <w:spacing w:before="2" w:line="252" w:lineRule="auto"/>
        <w:ind w:left="440" w:right="1028"/>
      </w:pPr>
      <w:r>
        <w:rPr>
          <w:color w:val="58595B"/>
          <w:spacing w:val="-4"/>
        </w:rPr>
        <w:t>lab</w:t>
      </w:r>
      <w:r>
        <w:rPr>
          <w:color w:val="58595B"/>
          <w:spacing w:val="-21"/>
        </w:rPr>
        <w:t xml:space="preserve"> </w:t>
      </w:r>
      <w:r>
        <w:rPr>
          <w:color w:val="58595B"/>
          <w:spacing w:val="-4"/>
        </w:rPr>
        <w:t>-</w:t>
      </w:r>
      <w:r>
        <w:rPr>
          <w:color w:val="58595B"/>
          <w:spacing w:val="-21"/>
        </w:rPr>
        <w:t xml:space="preserve"> </w:t>
      </w:r>
      <w:r>
        <w:rPr>
          <w:color w:val="58595B"/>
          <w:spacing w:val="-4"/>
        </w:rPr>
        <w:t>specifically</w:t>
      </w:r>
      <w:r>
        <w:rPr>
          <w:color w:val="58595B"/>
          <w:spacing w:val="-21"/>
        </w:rPr>
        <w:t xml:space="preserve"> </w:t>
      </w:r>
      <w:r>
        <w:rPr>
          <w:color w:val="58595B"/>
          <w:spacing w:val="-4"/>
        </w:rPr>
        <w:t>Neon</w:t>
      </w:r>
      <w:r>
        <w:rPr>
          <w:color w:val="58595B"/>
          <w:spacing w:val="-21"/>
        </w:rPr>
        <w:t xml:space="preserve"> </w:t>
      </w:r>
      <w:r>
        <w:rPr>
          <w:color w:val="58595B"/>
          <w:spacing w:val="-4"/>
        </w:rPr>
        <w:t xml:space="preserve">Therapeutics </w:t>
      </w:r>
      <w:r>
        <w:rPr>
          <w:color w:val="58595B"/>
        </w:rPr>
        <w:t>(mentioned</w:t>
      </w:r>
      <w:r>
        <w:rPr>
          <w:color w:val="58595B"/>
          <w:spacing w:val="-24"/>
        </w:rPr>
        <w:t xml:space="preserve"> </w:t>
      </w:r>
      <w:r>
        <w:rPr>
          <w:color w:val="58595B"/>
        </w:rPr>
        <w:t>in</w:t>
      </w:r>
      <w:r>
        <w:rPr>
          <w:color w:val="58595B"/>
          <w:spacing w:val="-24"/>
        </w:rPr>
        <w:t xml:space="preserve"> </w:t>
      </w:r>
      <w:r>
        <w:rPr>
          <w:color w:val="58595B"/>
        </w:rPr>
        <w:t>the</w:t>
      </w:r>
      <w:r>
        <w:rPr>
          <w:color w:val="58595B"/>
          <w:spacing w:val="-24"/>
        </w:rPr>
        <w:t xml:space="preserve"> </w:t>
      </w:r>
      <w:r>
        <w:rPr>
          <w:color w:val="58595B"/>
        </w:rPr>
        <w:t>attached</w:t>
      </w:r>
      <w:r>
        <w:rPr>
          <w:color w:val="58595B"/>
          <w:spacing w:val="-24"/>
        </w:rPr>
        <w:t xml:space="preserve"> </w:t>
      </w:r>
      <w:r>
        <w:rPr>
          <w:color w:val="58595B"/>
        </w:rPr>
        <w:t>review) and</w:t>
      </w:r>
      <w:r>
        <w:rPr>
          <w:color w:val="58595B"/>
          <w:spacing w:val="-13"/>
        </w:rPr>
        <w:t xml:space="preserve"> </w:t>
      </w:r>
      <w:r>
        <w:rPr>
          <w:color w:val="58595B"/>
        </w:rPr>
        <w:t>Boston</w:t>
      </w:r>
      <w:r>
        <w:rPr>
          <w:color w:val="58595B"/>
          <w:spacing w:val="-13"/>
        </w:rPr>
        <w:t xml:space="preserve"> </w:t>
      </w:r>
      <w:r>
        <w:rPr>
          <w:color w:val="58595B"/>
        </w:rPr>
        <w:t>Gene.</w:t>
      </w:r>
    </w:p>
    <w:p w14:paraId="63FEE6EF"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17" w:space="40"/>
            <w:col w:w="3683" w:space="39"/>
            <w:col w:w="4461"/>
          </w:cols>
        </w:sectPr>
      </w:pPr>
    </w:p>
    <w:p w14:paraId="44EE3C43" w14:textId="77777777" w:rsidR="0041426B" w:rsidRDefault="00000000">
      <w:pPr>
        <w:pStyle w:val="BodyText"/>
        <w:spacing w:line="252" w:lineRule="auto"/>
        <w:ind w:left="720"/>
      </w:pPr>
      <w:r>
        <w:rPr>
          <w:color w:val="58595B"/>
          <w:spacing w:val="-4"/>
        </w:rPr>
        <w:t>shapes,</w:t>
      </w:r>
      <w:r>
        <w:rPr>
          <w:color w:val="58595B"/>
          <w:spacing w:val="-20"/>
        </w:rPr>
        <w:t xml:space="preserve"> </w:t>
      </w:r>
      <w:r>
        <w:rPr>
          <w:color w:val="58595B"/>
          <w:spacing w:val="-4"/>
        </w:rPr>
        <w:t>hypoxia</w:t>
      </w:r>
      <w:r>
        <w:rPr>
          <w:color w:val="58595B"/>
          <w:spacing w:val="-20"/>
        </w:rPr>
        <w:t xml:space="preserve"> </w:t>
      </w:r>
      <w:r>
        <w:rPr>
          <w:color w:val="58595B"/>
          <w:spacing w:val="-4"/>
        </w:rPr>
        <w:t>density</w:t>
      </w:r>
      <w:r>
        <w:rPr>
          <w:color w:val="58595B"/>
          <w:spacing w:val="-20"/>
        </w:rPr>
        <w:t xml:space="preserve"> </w:t>
      </w:r>
      <w:r>
        <w:rPr>
          <w:color w:val="58595B"/>
          <w:spacing w:val="-4"/>
        </w:rPr>
        <w:t xml:space="preserve">distribution, </w:t>
      </w:r>
      <w:r>
        <w:rPr>
          <w:color w:val="58595B"/>
        </w:rPr>
        <w:t>cell</w:t>
      </w:r>
      <w:r>
        <w:rPr>
          <w:color w:val="58595B"/>
          <w:spacing w:val="-16"/>
        </w:rPr>
        <w:t xml:space="preserve"> </w:t>
      </w:r>
      <w:r>
        <w:rPr>
          <w:color w:val="58595B"/>
        </w:rPr>
        <w:t>apoptosis</w:t>
      </w:r>
      <w:r>
        <w:rPr>
          <w:color w:val="58595B"/>
          <w:spacing w:val="-16"/>
        </w:rPr>
        <w:t xml:space="preserve"> </w:t>
      </w:r>
      <w:r>
        <w:rPr>
          <w:color w:val="58595B"/>
        </w:rPr>
        <w:t>rate,</w:t>
      </w:r>
      <w:r>
        <w:rPr>
          <w:color w:val="58595B"/>
          <w:spacing w:val="-16"/>
        </w:rPr>
        <w:t xml:space="preserve"> </w:t>
      </w:r>
      <w:r>
        <w:rPr>
          <w:color w:val="58595B"/>
        </w:rPr>
        <w:t>and</w:t>
      </w:r>
      <w:r>
        <w:rPr>
          <w:color w:val="58595B"/>
          <w:spacing w:val="-16"/>
        </w:rPr>
        <w:t xml:space="preserve"> </w:t>
      </w:r>
      <w:r>
        <w:rPr>
          <w:color w:val="58595B"/>
        </w:rPr>
        <w:t>glial</w:t>
      </w:r>
      <w:r>
        <w:rPr>
          <w:color w:val="58595B"/>
          <w:spacing w:val="-16"/>
        </w:rPr>
        <w:t xml:space="preserve"> </w:t>
      </w:r>
      <w:r>
        <w:rPr>
          <w:color w:val="58595B"/>
        </w:rPr>
        <w:t>cell</w:t>
      </w:r>
    </w:p>
    <w:p w14:paraId="028A9D3A" w14:textId="77777777" w:rsidR="0041426B" w:rsidRDefault="00000000">
      <w:pPr>
        <w:pStyle w:val="BodyText"/>
        <w:tabs>
          <w:tab w:val="left" w:pos="4489"/>
          <w:tab w:val="left" w:pos="7653"/>
        </w:tabs>
        <w:spacing w:before="1"/>
        <w:ind w:left="652"/>
        <w:rPr>
          <w:rFonts w:ascii="Times New Roman"/>
        </w:rPr>
      </w:pPr>
      <w:r>
        <w:br w:type="column"/>
      </w:r>
      <w:r>
        <w:rPr>
          <w:color w:val="58595B"/>
          <w:spacing w:val="-2"/>
        </w:rPr>
        <w:t>The</w:t>
      </w:r>
      <w:r>
        <w:rPr>
          <w:color w:val="58595B"/>
          <w:spacing w:val="-23"/>
        </w:rPr>
        <w:t xml:space="preserve"> </w:t>
      </w:r>
      <w:r>
        <w:rPr>
          <w:color w:val="58595B"/>
          <w:spacing w:val="-2"/>
        </w:rPr>
        <w:t>specific</w:t>
      </w:r>
      <w:r>
        <w:rPr>
          <w:color w:val="58595B"/>
          <w:spacing w:val="-22"/>
        </w:rPr>
        <w:t xml:space="preserve"> </w:t>
      </w:r>
      <w:r>
        <w:rPr>
          <w:color w:val="58595B"/>
          <w:spacing w:val="-2"/>
        </w:rPr>
        <w:t>goal</w:t>
      </w:r>
      <w:r>
        <w:rPr>
          <w:color w:val="58595B"/>
          <w:spacing w:val="-22"/>
        </w:rPr>
        <w:t xml:space="preserve"> </w:t>
      </w:r>
      <w:r>
        <w:rPr>
          <w:color w:val="58595B"/>
          <w:spacing w:val="-2"/>
        </w:rPr>
        <w:t>of</w:t>
      </w:r>
      <w:r>
        <w:rPr>
          <w:color w:val="58595B"/>
          <w:spacing w:val="-23"/>
        </w:rPr>
        <w:t xml:space="preserve"> </w:t>
      </w:r>
      <w:r>
        <w:rPr>
          <w:color w:val="58595B"/>
          <w:spacing w:val="-2"/>
        </w:rPr>
        <w:t>the</w:t>
      </w:r>
      <w:r>
        <w:rPr>
          <w:color w:val="58595B"/>
          <w:spacing w:val="-22"/>
        </w:rPr>
        <w:t xml:space="preserve"> </w:t>
      </w:r>
      <w:r>
        <w:rPr>
          <w:color w:val="58595B"/>
          <w:spacing w:val="-2"/>
        </w:rPr>
        <w:t>proposed</w:t>
      </w:r>
      <w:r>
        <w:rPr>
          <w:color w:val="58595B"/>
        </w:rPr>
        <w:tab/>
      </w:r>
      <w:r>
        <w:rPr>
          <w:rFonts w:ascii="Times New Roman"/>
          <w:color w:val="58595B"/>
          <w:u w:val="thick" w:color="939598"/>
        </w:rPr>
        <w:tab/>
      </w:r>
    </w:p>
    <w:p w14:paraId="1ABE671B" w14:textId="77777777" w:rsidR="0041426B" w:rsidRDefault="00000000">
      <w:pPr>
        <w:pStyle w:val="BodyText"/>
        <w:spacing w:before="12" w:line="204" w:lineRule="exact"/>
        <w:ind w:left="652"/>
      </w:pPr>
      <w:r>
        <w:rPr>
          <w:color w:val="58595B"/>
          <w:spacing w:val="-2"/>
        </w:rPr>
        <w:t>project</w:t>
      </w:r>
      <w:r>
        <w:rPr>
          <w:color w:val="58595B"/>
          <w:spacing w:val="-24"/>
        </w:rPr>
        <w:t xml:space="preserve"> </w:t>
      </w:r>
      <w:r>
        <w:rPr>
          <w:color w:val="58595B"/>
          <w:spacing w:val="-2"/>
        </w:rPr>
        <w:t>is</w:t>
      </w:r>
      <w:r>
        <w:rPr>
          <w:color w:val="58595B"/>
          <w:spacing w:val="-23"/>
        </w:rPr>
        <w:t xml:space="preserve"> </w:t>
      </w:r>
      <w:r>
        <w:rPr>
          <w:color w:val="58595B"/>
          <w:spacing w:val="-2"/>
        </w:rPr>
        <w:t>to</w:t>
      </w:r>
      <w:r>
        <w:rPr>
          <w:color w:val="58595B"/>
          <w:spacing w:val="-24"/>
        </w:rPr>
        <w:t xml:space="preserve"> </w:t>
      </w:r>
      <w:r>
        <w:rPr>
          <w:color w:val="58595B"/>
          <w:spacing w:val="-2"/>
        </w:rPr>
        <w:t>develop</w:t>
      </w:r>
      <w:r>
        <w:rPr>
          <w:color w:val="58595B"/>
          <w:spacing w:val="-23"/>
        </w:rPr>
        <w:t xml:space="preserve"> </w:t>
      </w:r>
      <w:r>
        <w:rPr>
          <w:color w:val="58595B"/>
          <w:spacing w:val="-2"/>
        </w:rPr>
        <w:t>an</w:t>
      </w:r>
      <w:r>
        <w:rPr>
          <w:color w:val="58595B"/>
          <w:spacing w:val="-24"/>
        </w:rPr>
        <w:t xml:space="preserve"> </w:t>
      </w:r>
      <w:r>
        <w:rPr>
          <w:color w:val="58595B"/>
          <w:spacing w:val="-2"/>
        </w:rPr>
        <w:t>improved</w:t>
      </w:r>
    </w:p>
    <w:p w14:paraId="158630A9" w14:textId="77777777" w:rsidR="0041426B" w:rsidRDefault="0041426B">
      <w:pPr>
        <w:pStyle w:val="BodyText"/>
        <w:spacing w:line="204" w:lineRule="exact"/>
        <w:sectPr w:rsidR="0041426B">
          <w:type w:val="continuous"/>
          <w:pgSz w:w="12240" w:h="15840"/>
          <w:pgMar w:top="700" w:right="0" w:bottom="0" w:left="0" w:header="0" w:footer="553" w:gutter="0"/>
          <w:cols w:num="2" w:space="720" w:equalWidth="0">
            <w:col w:w="3778" w:space="40"/>
            <w:col w:w="8422"/>
          </w:cols>
        </w:sectPr>
      </w:pPr>
    </w:p>
    <w:p w14:paraId="58057033" w14:textId="77777777" w:rsidR="0041426B" w:rsidRDefault="00000000">
      <w:pPr>
        <w:pStyle w:val="BodyText"/>
        <w:spacing w:before="5" w:line="252" w:lineRule="auto"/>
        <w:ind w:left="720" w:right="-2"/>
      </w:pPr>
      <w:r>
        <w:rPr>
          <w:color w:val="58595B"/>
        </w:rPr>
        <w:t>motility.</w:t>
      </w:r>
      <w:r>
        <w:rPr>
          <w:color w:val="58595B"/>
          <w:spacing w:val="-14"/>
        </w:rPr>
        <w:t xml:space="preserve"> </w:t>
      </w:r>
      <w:r>
        <w:rPr>
          <w:color w:val="58595B"/>
        </w:rPr>
        <w:t>Thus,</w:t>
      </w:r>
      <w:r>
        <w:rPr>
          <w:color w:val="58595B"/>
          <w:spacing w:val="-14"/>
        </w:rPr>
        <w:t xml:space="preserve"> </w:t>
      </w:r>
      <w:r>
        <w:rPr>
          <w:color w:val="58595B"/>
        </w:rPr>
        <w:t>we</w:t>
      </w:r>
      <w:r>
        <w:rPr>
          <w:color w:val="58595B"/>
          <w:spacing w:val="-14"/>
        </w:rPr>
        <w:t xml:space="preserve"> </w:t>
      </w:r>
      <w:r>
        <w:rPr>
          <w:color w:val="58595B"/>
        </w:rPr>
        <w:t>propose</w:t>
      </w:r>
      <w:r>
        <w:rPr>
          <w:color w:val="58595B"/>
          <w:spacing w:val="-14"/>
        </w:rPr>
        <w:t xml:space="preserve"> </w:t>
      </w:r>
      <w:r>
        <w:rPr>
          <w:color w:val="58595B"/>
        </w:rPr>
        <w:t>to</w:t>
      </w:r>
      <w:r>
        <w:rPr>
          <w:color w:val="58595B"/>
          <w:spacing w:val="-14"/>
        </w:rPr>
        <w:t xml:space="preserve"> </w:t>
      </w:r>
      <w:r>
        <w:rPr>
          <w:color w:val="58595B"/>
        </w:rPr>
        <w:t xml:space="preserve">develop </w:t>
      </w:r>
      <w:r>
        <w:rPr>
          <w:color w:val="58595B"/>
          <w:spacing w:val="-4"/>
        </w:rPr>
        <w:t>scalable</w:t>
      </w:r>
      <w:r>
        <w:rPr>
          <w:color w:val="58595B"/>
          <w:spacing w:val="-24"/>
        </w:rPr>
        <w:t xml:space="preserve"> </w:t>
      </w:r>
      <w:r>
        <w:rPr>
          <w:color w:val="58595B"/>
          <w:spacing w:val="-4"/>
        </w:rPr>
        <w:t>and</w:t>
      </w:r>
      <w:r>
        <w:rPr>
          <w:color w:val="58595B"/>
          <w:spacing w:val="-24"/>
        </w:rPr>
        <w:t xml:space="preserve"> </w:t>
      </w:r>
      <w:r>
        <w:rPr>
          <w:color w:val="58595B"/>
          <w:spacing w:val="-4"/>
        </w:rPr>
        <w:t>efficient</w:t>
      </w:r>
      <w:r>
        <w:rPr>
          <w:color w:val="58595B"/>
          <w:spacing w:val="-24"/>
        </w:rPr>
        <w:t xml:space="preserve"> </w:t>
      </w:r>
      <w:r>
        <w:rPr>
          <w:color w:val="58595B"/>
          <w:spacing w:val="-4"/>
        </w:rPr>
        <w:t>image</w:t>
      </w:r>
      <w:r>
        <w:rPr>
          <w:color w:val="58595B"/>
          <w:spacing w:val="-24"/>
        </w:rPr>
        <w:t xml:space="preserve"> </w:t>
      </w:r>
      <w:r>
        <w:rPr>
          <w:color w:val="58595B"/>
          <w:spacing w:val="-4"/>
        </w:rPr>
        <w:t xml:space="preserve">processing </w:t>
      </w:r>
      <w:r>
        <w:rPr>
          <w:color w:val="58595B"/>
        </w:rPr>
        <w:t>and</w:t>
      </w:r>
      <w:r>
        <w:rPr>
          <w:color w:val="58595B"/>
          <w:spacing w:val="-3"/>
        </w:rPr>
        <w:t xml:space="preserve"> </w:t>
      </w:r>
      <w:r>
        <w:rPr>
          <w:color w:val="58595B"/>
        </w:rPr>
        <w:t>spatial</w:t>
      </w:r>
      <w:r>
        <w:rPr>
          <w:color w:val="58595B"/>
          <w:spacing w:val="-3"/>
        </w:rPr>
        <w:t xml:space="preserve"> </w:t>
      </w:r>
      <w:r>
        <w:rPr>
          <w:color w:val="58595B"/>
        </w:rPr>
        <w:t>analytical</w:t>
      </w:r>
      <w:r>
        <w:rPr>
          <w:color w:val="58595B"/>
          <w:spacing w:val="-3"/>
        </w:rPr>
        <w:t xml:space="preserve"> </w:t>
      </w:r>
      <w:r>
        <w:rPr>
          <w:color w:val="58595B"/>
        </w:rPr>
        <w:t>methods</w:t>
      </w:r>
      <w:r>
        <w:rPr>
          <w:color w:val="58595B"/>
          <w:spacing w:val="-3"/>
        </w:rPr>
        <w:t xml:space="preserve"> </w:t>
      </w:r>
      <w:r>
        <w:rPr>
          <w:color w:val="58595B"/>
        </w:rPr>
        <w:t>to recover</w:t>
      </w:r>
      <w:r>
        <w:rPr>
          <w:color w:val="58595B"/>
          <w:spacing w:val="-6"/>
        </w:rPr>
        <w:t xml:space="preserve"> </w:t>
      </w:r>
      <w:r>
        <w:rPr>
          <w:color w:val="58595B"/>
        </w:rPr>
        <w:t>original</w:t>
      </w:r>
      <w:r>
        <w:rPr>
          <w:color w:val="58595B"/>
          <w:spacing w:val="-6"/>
        </w:rPr>
        <w:t xml:space="preserve"> </w:t>
      </w:r>
      <w:r>
        <w:rPr>
          <w:color w:val="58595B"/>
        </w:rPr>
        <w:t>3D</w:t>
      </w:r>
      <w:r>
        <w:rPr>
          <w:color w:val="58595B"/>
          <w:spacing w:val="-6"/>
        </w:rPr>
        <w:t xml:space="preserve"> </w:t>
      </w:r>
      <w:r>
        <w:rPr>
          <w:color w:val="58595B"/>
        </w:rPr>
        <w:t>phenotypic features</w:t>
      </w:r>
      <w:r>
        <w:rPr>
          <w:color w:val="58595B"/>
          <w:spacing w:val="-6"/>
        </w:rPr>
        <w:t xml:space="preserve"> </w:t>
      </w:r>
      <w:r>
        <w:rPr>
          <w:color w:val="58595B"/>
        </w:rPr>
        <w:t>and</w:t>
      </w:r>
      <w:r>
        <w:rPr>
          <w:color w:val="58595B"/>
          <w:spacing w:val="-6"/>
        </w:rPr>
        <w:t xml:space="preserve"> </w:t>
      </w:r>
      <w:r>
        <w:rPr>
          <w:color w:val="58595B"/>
        </w:rPr>
        <w:t>spatial</w:t>
      </w:r>
      <w:r>
        <w:rPr>
          <w:color w:val="58595B"/>
          <w:spacing w:val="-6"/>
        </w:rPr>
        <w:t xml:space="preserve"> </w:t>
      </w:r>
      <w:r>
        <w:rPr>
          <w:color w:val="58595B"/>
        </w:rPr>
        <w:t>topology signatures</w:t>
      </w:r>
      <w:r>
        <w:rPr>
          <w:color w:val="58595B"/>
          <w:spacing w:val="-6"/>
        </w:rPr>
        <w:t xml:space="preserve"> </w:t>
      </w:r>
      <w:r>
        <w:rPr>
          <w:color w:val="58595B"/>
        </w:rPr>
        <w:t>from</w:t>
      </w:r>
      <w:r>
        <w:rPr>
          <w:color w:val="58595B"/>
          <w:spacing w:val="-6"/>
        </w:rPr>
        <w:t xml:space="preserve"> </w:t>
      </w:r>
      <w:r>
        <w:rPr>
          <w:color w:val="58595B"/>
        </w:rPr>
        <w:t>the</w:t>
      </w:r>
      <w:r>
        <w:rPr>
          <w:color w:val="58595B"/>
          <w:spacing w:val="-6"/>
        </w:rPr>
        <w:t xml:space="preserve"> </w:t>
      </w:r>
      <w:r>
        <w:rPr>
          <w:color w:val="58595B"/>
        </w:rPr>
        <w:t>information-lossless</w:t>
      </w:r>
      <w:r>
        <w:rPr>
          <w:color w:val="58595B"/>
          <w:spacing w:val="-11"/>
        </w:rPr>
        <w:t xml:space="preserve"> </w:t>
      </w:r>
      <w:r>
        <w:rPr>
          <w:color w:val="58595B"/>
        </w:rPr>
        <w:t>3D</w:t>
      </w:r>
      <w:r>
        <w:rPr>
          <w:color w:val="58595B"/>
          <w:spacing w:val="-11"/>
        </w:rPr>
        <w:t xml:space="preserve"> </w:t>
      </w:r>
      <w:r>
        <w:rPr>
          <w:color w:val="58595B"/>
        </w:rPr>
        <w:t>tissue</w:t>
      </w:r>
      <w:r>
        <w:rPr>
          <w:color w:val="58595B"/>
          <w:spacing w:val="-11"/>
        </w:rPr>
        <w:t xml:space="preserve"> </w:t>
      </w:r>
      <w:r>
        <w:rPr>
          <w:color w:val="58595B"/>
        </w:rPr>
        <w:t>space</w:t>
      </w:r>
      <w:r>
        <w:rPr>
          <w:color w:val="58595B"/>
          <w:spacing w:val="-11"/>
        </w:rPr>
        <w:t xml:space="preserve"> </w:t>
      </w:r>
      <w:r>
        <w:rPr>
          <w:color w:val="58595B"/>
        </w:rPr>
        <w:t>with</w:t>
      </w:r>
      <w:r>
        <w:rPr>
          <w:color w:val="58595B"/>
          <w:spacing w:val="-11"/>
        </w:rPr>
        <w:t xml:space="preserve"> </w:t>
      </w:r>
      <w:r>
        <w:rPr>
          <w:color w:val="58595B"/>
        </w:rPr>
        <w:t>high resolution</w:t>
      </w:r>
      <w:r>
        <w:rPr>
          <w:color w:val="58595B"/>
          <w:spacing w:val="-6"/>
        </w:rPr>
        <w:t xml:space="preserve"> </w:t>
      </w:r>
      <w:r>
        <w:rPr>
          <w:color w:val="58595B"/>
        </w:rPr>
        <w:t>serial</w:t>
      </w:r>
      <w:r>
        <w:rPr>
          <w:color w:val="58595B"/>
          <w:spacing w:val="-6"/>
        </w:rPr>
        <w:t xml:space="preserve"> </w:t>
      </w:r>
      <w:r>
        <w:rPr>
          <w:color w:val="58595B"/>
        </w:rPr>
        <w:t>microscopy</w:t>
      </w:r>
      <w:r>
        <w:rPr>
          <w:color w:val="58595B"/>
          <w:spacing w:val="-6"/>
        </w:rPr>
        <w:t xml:space="preserve"> </w:t>
      </w:r>
      <w:r>
        <w:rPr>
          <w:color w:val="58595B"/>
        </w:rPr>
        <w:t>slides.</w:t>
      </w:r>
    </w:p>
    <w:p w14:paraId="63AE4631" w14:textId="77777777" w:rsidR="0041426B" w:rsidRDefault="00000000">
      <w:pPr>
        <w:pStyle w:val="BodyText"/>
        <w:spacing w:before="6"/>
        <w:ind w:left="720"/>
      </w:pPr>
      <w:r>
        <w:rPr>
          <w:color w:val="58595B"/>
          <w:spacing w:val="-4"/>
        </w:rPr>
        <w:t>We</w:t>
      </w:r>
      <w:r>
        <w:rPr>
          <w:color w:val="58595B"/>
          <w:spacing w:val="-18"/>
        </w:rPr>
        <w:t xml:space="preserve"> </w:t>
      </w:r>
      <w:r>
        <w:rPr>
          <w:color w:val="58595B"/>
          <w:spacing w:val="-4"/>
        </w:rPr>
        <w:t>also</w:t>
      </w:r>
      <w:r>
        <w:rPr>
          <w:color w:val="58595B"/>
          <w:spacing w:val="-18"/>
        </w:rPr>
        <w:t xml:space="preserve"> </w:t>
      </w:r>
      <w:r>
        <w:rPr>
          <w:color w:val="58595B"/>
          <w:spacing w:val="-4"/>
        </w:rPr>
        <w:t>propose</w:t>
      </w:r>
      <w:r>
        <w:rPr>
          <w:color w:val="58595B"/>
          <w:spacing w:val="-18"/>
        </w:rPr>
        <w:t xml:space="preserve"> </w:t>
      </w:r>
      <w:r>
        <w:rPr>
          <w:color w:val="58595B"/>
          <w:spacing w:val="-4"/>
        </w:rPr>
        <w:t>to</w:t>
      </w:r>
      <w:r>
        <w:rPr>
          <w:color w:val="58595B"/>
          <w:spacing w:val="-18"/>
        </w:rPr>
        <w:t xml:space="preserve"> </w:t>
      </w:r>
      <w:r>
        <w:rPr>
          <w:color w:val="58595B"/>
          <w:spacing w:val="-4"/>
        </w:rPr>
        <w:t>integrate</w:t>
      </w:r>
      <w:r>
        <w:rPr>
          <w:color w:val="58595B"/>
          <w:spacing w:val="-17"/>
        </w:rPr>
        <w:t xml:space="preserve"> </w:t>
      </w:r>
      <w:r>
        <w:rPr>
          <w:color w:val="58595B"/>
          <w:spacing w:val="-4"/>
        </w:rPr>
        <w:t>spatially</w:t>
      </w:r>
    </w:p>
    <w:p w14:paraId="2FC7B4B2" w14:textId="77777777" w:rsidR="0041426B" w:rsidRDefault="00000000">
      <w:pPr>
        <w:pStyle w:val="BodyText"/>
        <w:spacing w:before="3" w:line="252" w:lineRule="auto"/>
        <w:ind w:left="437"/>
      </w:pPr>
      <w:r>
        <w:br w:type="column"/>
      </w:r>
      <w:r>
        <w:rPr>
          <w:color w:val="58595B"/>
        </w:rPr>
        <w:t>computational</w:t>
      </w:r>
      <w:r>
        <w:rPr>
          <w:color w:val="58595B"/>
          <w:spacing w:val="-6"/>
        </w:rPr>
        <w:t xml:space="preserve"> </w:t>
      </w:r>
      <w:r>
        <w:rPr>
          <w:color w:val="58595B"/>
        </w:rPr>
        <w:t>model</w:t>
      </w:r>
      <w:r>
        <w:rPr>
          <w:color w:val="58595B"/>
          <w:spacing w:val="-6"/>
        </w:rPr>
        <w:t xml:space="preserve"> </w:t>
      </w:r>
      <w:r>
        <w:rPr>
          <w:color w:val="58595B"/>
        </w:rPr>
        <w:t>for</w:t>
      </w:r>
      <w:r>
        <w:rPr>
          <w:color w:val="58595B"/>
          <w:spacing w:val="-6"/>
        </w:rPr>
        <w:t xml:space="preserve"> </w:t>
      </w:r>
      <w:r>
        <w:rPr>
          <w:color w:val="58595B"/>
        </w:rPr>
        <w:t>prediction of</w:t>
      </w:r>
      <w:r>
        <w:rPr>
          <w:color w:val="58595B"/>
          <w:spacing w:val="-4"/>
        </w:rPr>
        <w:t xml:space="preserve"> </w:t>
      </w:r>
      <w:r>
        <w:rPr>
          <w:color w:val="58595B"/>
        </w:rPr>
        <w:t>peptide</w:t>
      </w:r>
      <w:r>
        <w:rPr>
          <w:color w:val="58595B"/>
          <w:spacing w:val="-4"/>
        </w:rPr>
        <w:t xml:space="preserve"> </w:t>
      </w:r>
      <w:r>
        <w:rPr>
          <w:color w:val="58595B"/>
        </w:rPr>
        <w:t>binding</w:t>
      </w:r>
      <w:r>
        <w:rPr>
          <w:color w:val="58595B"/>
          <w:spacing w:val="-4"/>
        </w:rPr>
        <w:t xml:space="preserve"> </w:t>
      </w:r>
      <w:r>
        <w:rPr>
          <w:color w:val="58595B"/>
        </w:rPr>
        <w:t>to</w:t>
      </w:r>
      <w:r>
        <w:rPr>
          <w:color w:val="58595B"/>
          <w:spacing w:val="-4"/>
        </w:rPr>
        <w:t xml:space="preserve"> </w:t>
      </w:r>
      <w:r>
        <w:rPr>
          <w:color w:val="58595B"/>
        </w:rPr>
        <w:t>MHC</w:t>
      </w:r>
      <w:r>
        <w:rPr>
          <w:color w:val="58595B"/>
          <w:spacing w:val="-4"/>
        </w:rPr>
        <w:t xml:space="preserve"> </w:t>
      </w:r>
      <w:r>
        <w:rPr>
          <w:color w:val="58595B"/>
        </w:rPr>
        <w:t xml:space="preserve">proteins, </w:t>
      </w:r>
      <w:r>
        <w:rPr>
          <w:color w:val="58595B"/>
          <w:spacing w:val="-2"/>
        </w:rPr>
        <w:t>and</w:t>
      </w:r>
      <w:r>
        <w:rPr>
          <w:color w:val="58595B"/>
          <w:spacing w:val="-21"/>
        </w:rPr>
        <w:t xml:space="preserve"> </w:t>
      </w:r>
      <w:r>
        <w:rPr>
          <w:color w:val="58595B"/>
          <w:spacing w:val="-2"/>
        </w:rPr>
        <w:t>the</w:t>
      </w:r>
      <w:r>
        <w:rPr>
          <w:color w:val="58595B"/>
          <w:spacing w:val="-21"/>
        </w:rPr>
        <w:t xml:space="preserve"> </w:t>
      </w:r>
      <w:r>
        <w:rPr>
          <w:color w:val="58595B"/>
          <w:spacing w:val="-2"/>
        </w:rPr>
        <w:t>resulting</w:t>
      </w:r>
      <w:r>
        <w:rPr>
          <w:color w:val="58595B"/>
          <w:spacing w:val="-21"/>
        </w:rPr>
        <w:t xml:space="preserve"> </w:t>
      </w:r>
      <w:r>
        <w:rPr>
          <w:color w:val="58595B"/>
          <w:spacing w:val="-2"/>
        </w:rPr>
        <w:t>binding</w:t>
      </w:r>
      <w:r>
        <w:rPr>
          <w:color w:val="58595B"/>
          <w:spacing w:val="-21"/>
        </w:rPr>
        <w:t xml:space="preserve"> </w:t>
      </w:r>
      <w:r>
        <w:rPr>
          <w:color w:val="58595B"/>
          <w:spacing w:val="-2"/>
        </w:rPr>
        <w:t>of</w:t>
      </w:r>
      <w:r>
        <w:rPr>
          <w:color w:val="58595B"/>
          <w:spacing w:val="-21"/>
        </w:rPr>
        <w:t xml:space="preserve"> </w:t>
      </w:r>
      <w:r>
        <w:rPr>
          <w:color w:val="58595B"/>
          <w:spacing w:val="-2"/>
        </w:rPr>
        <w:t>the</w:t>
      </w:r>
      <w:r>
        <w:rPr>
          <w:color w:val="58595B"/>
          <w:spacing w:val="-21"/>
        </w:rPr>
        <w:t xml:space="preserve"> </w:t>
      </w:r>
      <w:r>
        <w:rPr>
          <w:color w:val="58595B"/>
          <w:spacing w:val="-2"/>
        </w:rPr>
        <w:t xml:space="preserve">MHC. </w:t>
      </w:r>
      <w:r>
        <w:rPr>
          <w:color w:val="58595B"/>
        </w:rPr>
        <w:t>peptide</w:t>
      </w:r>
      <w:r>
        <w:rPr>
          <w:color w:val="58595B"/>
          <w:spacing w:val="-8"/>
        </w:rPr>
        <w:t xml:space="preserve"> </w:t>
      </w:r>
      <w:r>
        <w:rPr>
          <w:color w:val="58595B"/>
        </w:rPr>
        <w:t>complex</w:t>
      </w:r>
      <w:r>
        <w:rPr>
          <w:color w:val="58595B"/>
          <w:spacing w:val="-8"/>
        </w:rPr>
        <w:t xml:space="preserve"> </w:t>
      </w:r>
      <w:r>
        <w:rPr>
          <w:color w:val="58595B"/>
        </w:rPr>
        <w:t>to</w:t>
      </w:r>
      <w:r>
        <w:rPr>
          <w:color w:val="58595B"/>
          <w:spacing w:val="-8"/>
        </w:rPr>
        <w:t xml:space="preserve"> </w:t>
      </w:r>
      <w:r>
        <w:rPr>
          <w:color w:val="58595B"/>
        </w:rPr>
        <w:t>the</w:t>
      </w:r>
      <w:r>
        <w:rPr>
          <w:color w:val="58595B"/>
          <w:spacing w:val="-8"/>
        </w:rPr>
        <w:t xml:space="preserve"> </w:t>
      </w:r>
      <w:r>
        <w:rPr>
          <w:color w:val="58595B"/>
        </w:rPr>
        <w:t>TCRs</w:t>
      </w:r>
      <w:r>
        <w:rPr>
          <w:color w:val="58595B"/>
          <w:spacing w:val="-8"/>
        </w:rPr>
        <w:t xml:space="preserve"> </w:t>
      </w:r>
      <w:r>
        <w:rPr>
          <w:color w:val="58595B"/>
        </w:rPr>
        <w:t xml:space="preserve">using </w:t>
      </w:r>
      <w:r>
        <w:rPr>
          <w:color w:val="58595B"/>
          <w:spacing w:val="-2"/>
        </w:rPr>
        <w:t>machine</w:t>
      </w:r>
      <w:r>
        <w:rPr>
          <w:color w:val="58595B"/>
          <w:spacing w:val="-24"/>
        </w:rPr>
        <w:t xml:space="preserve"> </w:t>
      </w:r>
      <w:r>
        <w:rPr>
          <w:color w:val="58595B"/>
          <w:spacing w:val="-2"/>
        </w:rPr>
        <w:t>learning</w:t>
      </w:r>
      <w:r>
        <w:rPr>
          <w:color w:val="58595B"/>
          <w:spacing w:val="-24"/>
        </w:rPr>
        <w:t xml:space="preserve"> </w:t>
      </w:r>
      <w:r>
        <w:rPr>
          <w:color w:val="58595B"/>
          <w:spacing w:val="-2"/>
        </w:rPr>
        <w:t>with</w:t>
      </w:r>
      <w:r>
        <w:rPr>
          <w:color w:val="58595B"/>
          <w:spacing w:val="-24"/>
        </w:rPr>
        <w:t xml:space="preserve"> </w:t>
      </w:r>
      <w:r>
        <w:rPr>
          <w:color w:val="58595B"/>
          <w:spacing w:val="-2"/>
        </w:rPr>
        <w:t>structural</w:t>
      </w:r>
      <w:r>
        <w:rPr>
          <w:color w:val="58595B"/>
          <w:spacing w:val="-24"/>
        </w:rPr>
        <w:t xml:space="preserve"> </w:t>
      </w:r>
      <w:r>
        <w:rPr>
          <w:color w:val="58595B"/>
          <w:spacing w:val="-2"/>
        </w:rPr>
        <w:t xml:space="preserve">data. </w:t>
      </w:r>
      <w:r>
        <w:rPr>
          <w:color w:val="58595B"/>
        </w:rPr>
        <w:t>This</w:t>
      </w:r>
      <w:r>
        <w:rPr>
          <w:color w:val="58595B"/>
          <w:spacing w:val="-10"/>
        </w:rPr>
        <w:t xml:space="preserve"> </w:t>
      </w:r>
      <w:r>
        <w:rPr>
          <w:color w:val="58595B"/>
        </w:rPr>
        <w:t>approach</w:t>
      </w:r>
      <w:r>
        <w:rPr>
          <w:color w:val="58595B"/>
          <w:spacing w:val="-10"/>
        </w:rPr>
        <w:t xml:space="preserve"> </w:t>
      </w:r>
      <w:r>
        <w:rPr>
          <w:color w:val="58595B"/>
        </w:rPr>
        <w:t>can</w:t>
      </w:r>
      <w:r>
        <w:rPr>
          <w:color w:val="58595B"/>
          <w:spacing w:val="-10"/>
        </w:rPr>
        <w:t xml:space="preserve"> </w:t>
      </w:r>
      <w:r>
        <w:rPr>
          <w:color w:val="58595B"/>
        </w:rPr>
        <w:t>be</w:t>
      </w:r>
      <w:r>
        <w:rPr>
          <w:color w:val="58595B"/>
          <w:spacing w:val="-10"/>
        </w:rPr>
        <w:t xml:space="preserve"> </w:t>
      </w:r>
      <w:r>
        <w:rPr>
          <w:color w:val="58595B"/>
        </w:rPr>
        <w:t>used</w:t>
      </w:r>
      <w:r>
        <w:rPr>
          <w:color w:val="58595B"/>
          <w:spacing w:val="-10"/>
        </w:rPr>
        <w:t xml:space="preserve"> </w:t>
      </w:r>
      <w:r>
        <w:rPr>
          <w:color w:val="58595B"/>
        </w:rPr>
        <w:t>for</w:t>
      </w:r>
      <w:r>
        <w:rPr>
          <w:color w:val="58595B"/>
          <w:spacing w:val="-10"/>
        </w:rPr>
        <w:t xml:space="preserve"> </w:t>
      </w:r>
      <w:r>
        <w:rPr>
          <w:color w:val="58595B"/>
        </w:rPr>
        <w:t>the optimal</w:t>
      </w:r>
      <w:r>
        <w:rPr>
          <w:color w:val="58595B"/>
          <w:spacing w:val="-22"/>
        </w:rPr>
        <w:t xml:space="preserve"> </w:t>
      </w:r>
      <w:r>
        <w:rPr>
          <w:color w:val="58595B"/>
        </w:rPr>
        <w:t>choice</w:t>
      </w:r>
      <w:r>
        <w:rPr>
          <w:color w:val="58595B"/>
          <w:spacing w:val="-22"/>
        </w:rPr>
        <w:t xml:space="preserve"> </w:t>
      </w:r>
      <w:r>
        <w:rPr>
          <w:color w:val="58595B"/>
        </w:rPr>
        <w:t>of</w:t>
      </w:r>
      <w:r>
        <w:rPr>
          <w:color w:val="58595B"/>
          <w:spacing w:val="-22"/>
        </w:rPr>
        <w:t xml:space="preserve"> </w:t>
      </w:r>
      <w:r>
        <w:rPr>
          <w:color w:val="58595B"/>
        </w:rPr>
        <w:t>peptide</w:t>
      </w:r>
      <w:r>
        <w:rPr>
          <w:color w:val="58595B"/>
          <w:spacing w:val="-22"/>
        </w:rPr>
        <w:t xml:space="preserve"> </w:t>
      </w:r>
      <w:r>
        <w:rPr>
          <w:color w:val="58595B"/>
        </w:rPr>
        <w:t>cocktail</w:t>
      </w:r>
      <w:r>
        <w:rPr>
          <w:color w:val="58595B"/>
          <w:spacing w:val="-22"/>
        </w:rPr>
        <w:t xml:space="preserve"> </w:t>
      </w:r>
      <w:r>
        <w:rPr>
          <w:color w:val="58595B"/>
        </w:rPr>
        <w:t>for the</w:t>
      </w:r>
      <w:r>
        <w:rPr>
          <w:color w:val="58595B"/>
          <w:spacing w:val="-3"/>
        </w:rPr>
        <w:t xml:space="preserve"> </w:t>
      </w:r>
      <w:r>
        <w:rPr>
          <w:color w:val="58595B"/>
        </w:rPr>
        <w:t>formulation</w:t>
      </w:r>
      <w:r>
        <w:rPr>
          <w:color w:val="58595B"/>
          <w:spacing w:val="-3"/>
        </w:rPr>
        <w:t xml:space="preserve"> </w:t>
      </w:r>
      <w:r>
        <w:rPr>
          <w:color w:val="58595B"/>
        </w:rPr>
        <w:t>of</w:t>
      </w:r>
      <w:r>
        <w:rPr>
          <w:color w:val="58595B"/>
          <w:spacing w:val="-3"/>
        </w:rPr>
        <w:t xml:space="preserve"> </w:t>
      </w:r>
      <w:r>
        <w:rPr>
          <w:color w:val="58595B"/>
        </w:rPr>
        <w:t>the</w:t>
      </w:r>
      <w:r>
        <w:rPr>
          <w:color w:val="58595B"/>
          <w:spacing w:val="-3"/>
        </w:rPr>
        <w:t xml:space="preserve"> </w:t>
      </w:r>
      <w:r>
        <w:rPr>
          <w:color w:val="58595B"/>
        </w:rPr>
        <w:t>personalized vaccine.</w:t>
      </w:r>
      <w:r>
        <w:rPr>
          <w:color w:val="58595B"/>
          <w:spacing w:val="-8"/>
        </w:rPr>
        <w:t xml:space="preserve"> </w:t>
      </w:r>
      <w:r>
        <w:rPr>
          <w:color w:val="58595B"/>
        </w:rPr>
        <w:t>The</w:t>
      </w:r>
      <w:r>
        <w:rPr>
          <w:color w:val="58595B"/>
          <w:spacing w:val="-8"/>
        </w:rPr>
        <w:t xml:space="preserve"> </w:t>
      </w:r>
      <w:r>
        <w:rPr>
          <w:color w:val="58595B"/>
        </w:rPr>
        <w:t>uniqueness</w:t>
      </w:r>
      <w:r>
        <w:rPr>
          <w:color w:val="58595B"/>
          <w:spacing w:val="-8"/>
        </w:rPr>
        <w:t xml:space="preserve"> </w:t>
      </w:r>
      <w:r>
        <w:rPr>
          <w:color w:val="58595B"/>
        </w:rPr>
        <w:t>of</w:t>
      </w:r>
      <w:r>
        <w:rPr>
          <w:color w:val="58595B"/>
          <w:spacing w:val="-8"/>
        </w:rPr>
        <w:t xml:space="preserve"> </w:t>
      </w:r>
      <w:proofErr w:type="gramStart"/>
      <w:r>
        <w:rPr>
          <w:color w:val="58595B"/>
        </w:rPr>
        <w:t>our</w:t>
      </w:r>
      <w:proofErr w:type="gramEnd"/>
    </w:p>
    <w:p w14:paraId="1B6BE3E9" w14:textId="77777777" w:rsidR="0041426B" w:rsidRDefault="00000000">
      <w:pPr>
        <w:pStyle w:val="Heading2"/>
        <w:spacing w:before="0" w:line="193" w:lineRule="exact"/>
        <w:ind w:left="552"/>
      </w:pPr>
      <w:r>
        <w:rPr>
          <w:b w:val="0"/>
        </w:rPr>
        <w:br w:type="column"/>
      </w:r>
      <w:r>
        <w:rPr>
          <w:color w:val="B81237"/>
          <w:spacing w:val="-10"/>
        </w:rPr>
        <w:t>Computer-Aided</w:t>
      </w:r>
      <w:r>
        <w:rPr>
          <w:color w:val="B81237"/>
          <w:spacing w:val="-19"/>
        </w:rPr>
        <w:t xml:space="preserve"> </w:t>
      </w:r>
      <w:r>
        <w:rPr>
          <w:color w:val="B81237"/>
          <w:spacing w:val="-10"/>
        </w:rPr>
        <w:t>Design</w:t>
      </w:r>
      <w:r>
        <w:rPr>
          <w:color w:val="B81237"/>
          <w:spacing w:val="-19"/>
        </w:rPr>
        <w:t xml:space="preserve"> </w:t>
      </w:r>
      <w:r>
        <w:rPr>
          <w:color w:val="B81237"/>
          <w:spacing w:val="-10"/>
        </w:rPr>
        <w:t>of</w:t>
      </w:r>
    </w:p>
    <w:p w14:paraId="151333EB" w14:textId="77777777" w:rsidR="0041426B" w:rsidRDefault="00000000">
      <w:pPr>
        <w:spacing w:before="3" w:line="242" w:lineRule="auto"/>
        <w:ind w:left="552" w:right="776"/>
        <w:rPr>
          <w:b/>
          <w:sz w:val="26"/>
        </w:rPr>
      </w:pPr>
      <w:r>
        <w:rPr>
          <w:b/>
          <w:color w:val="B81237"/>
          <w:spacing w:val="-2"/>
          <w:sz w:val="26"/>
        </w:rPr>
        <w:t>Inhibitors</w:t>
      </w:r>
      <w:r>
        <w:rPr>
          <w:b/>
          <w:color w:val="B81237"/>
          <w:spacing w:val="-31"/>
          <w:sz w:val="26"/>
        </w:rPr>
        <w:t xml:space="preserve"> </w:t>
      </w:r>
      <w:r>
        <w:rPr>
          <w:b/>
          <w:color w:val="B81237"/>
          <w:spacing w:val="-2"/>
          <w:sz w:val="26"/>
        </w:rPr>
        <w:t>Targeting</w:t>
      </w:r>
      <w:r>
        <w:rPr>
          <w:b/>
          <w:color w:val="B81237"/>
          <w:spacing w:val="-31"/>
          <w:sz w:val="26"/>
        </w:rPr>
        <w:t xml:space="preserve"> </w:t>
      </w:r>
      <w:r>
        <w:rPr>
          <w:b/>
          <w:color w:val="B81237"/>
          <w:spacing w:val="-2"/>
          <w:sz w:val="26"/>
        </w:rPr>
        <w:t>Triple-</w:t>
      </w:r>
      <w:r>
        <w:rPr>
          <w:b/>
          <w:color w:val="B81237"/>
          <w:spacing w:val="-10"/>
          <w:sz w:val="26"/>
        </w:rPr>
        <w:t>Mutant</w:t>
      </w:r>
      <w:r>
        <w:rPr>
          <w:b/>
          <w:color w:val="B81237"/>
          <w:spacing w:val="-31"/>
          <w:sz w:val="26"/>
        </w:rPr>
        <w:t xml:space="preserve"> </w:t>
      </w:r>
      <w:proofErr w:type="spellStart"/>
      <w:r>
        <w:rPr>
          <w:b/>
          <w:color w:val="B81237"/>
          <w:spacing w:val="-10"/>
          <w:sz w:val="26"/>
        </w:rPr>
        <w:t>ErbB</w:t>
      </w:r>
      <w:proofErr w:type="spellEnd"/>
      <w:r>
        <w:rPr>
          <w:b/>
          <w:color w:val="B81237"/>
          <w:spacing w:val="-10"/>
          <w:sz w:val="26"/>
        </w:rPr>
        <w:t>-Family</w:t>
      </w:r>
      <w:r>
        <w:rPr>
          <w:b/>
          <w:color w:val="B81237"/>
          <w:spacing w:val="-31"/>
          <w:sz w:val="26"/>
        </w:rPr>
        <w:t xml:space="preserve"> </w:t>
      </w:r>
      <w:r>
        <w:rPr>
          <w:b/>
          <w:color w:val="B81237"/>
          <w:spacing w:val="-10"/>
          <w:sz w:val="26"/>
        </w:rPr>
        <w:t>Kinases</w:t>
      </w:r>
    </w:p>
    <w:p w14:paraId="1CBB82C8" w14:textId="77777777" w:rsidR="0041426B" w:rsidRDefault="00000000">
      <w:pPr>
        <w:pStyle w:val="BodyText"/>
        <w:spacing w:before="86" w:line="252" w:lineRule="auto"/>
        <w:ind w:left="552"/>
      </w:pPr>
      <w:r>
        <w:rPr>
          <w:color w:val="231F20"/>
          <w:spacing w:val="-6"/>
        </w:rPr>
        <w:t>Todd</w:t>
      </w:r>
      <w:r>
        <w:rPr>
          <w:color w:val="231F20"/>
          <w:spacing w:val="-22"/>
        </w:rPr>
        <w:t xml:space="preserve"> </w:t>
      </w:r>
      <w:r>
        <w:rPr>
          <w:color w:val="231F20"/>
          <w:spacing w:val="-6"/>
        </w:rPr>
        <w:t>Miller</w:t>
      </w:r>
      <w:r>
        <w:rPr>
          <w:color w:val="231F20"/>
          <w:spacing w:val="-22"/>
        </w:rPr>
        <w:t xml:space="preserve"> </w:t>
      </w:r>
      <w:r>
        <w:rPr>
          <w:color w:val="231F20"/>
          <w:spacing w:val="-6"/>
        </w:rPr>
        <w:t>and</w:t>
      </w:r>
      <w:r>
        <w:rPr>
          <w:color w:val="231F20"/>
          <w:spacing w:val="-22"/>
        </w:rPr>
        <w:t xml:space="preserve"> </w:t>
      </w:r>
      <w:r>
        <w:rPr>
          <w:color w:val="231F20"/>
          <w:spacing w:val="-6"/>
        </w:rPr>
        <w:t>Robert</w:t>
      </w:r>
      <w:r>
        <w:rPr>
          <w:color w:val="231F20"/>
          <w:spacing w:val="-22"/>
        </w:rPr>
        <w:t xml:space="preserve"> </w:t>
      </w:r>
      <w:r>
        <w:rPr>
          <w:color w:val="231F20"/>
          <w:spacing w:val="-6"/>
        </w:rPr>
        <w:t>C.</w:t>
      </w:r>
      <w:r>
        <w:rPr>
          <w:color w:val="231F20"/>
          <w:spacing w:val="-22"/>
        </w:rPr>
        <w:t xml:space="preserve"> </w:t>
      </w:r>
      <w:r>
        <w:rPr>
          <w:color w:val="231F20"/>
          <w:spacing w:val="-6"/>
        </w:rPr>
        <w:t xml:space="preserve">Rizzo </w:t>
      </w:r>
      <w:hyperlink r:id="rId192">
        <w:r>
          <w:rPr>
            <w:color w:val="231F20"/>
            <w:spacing w:val="-2"/>
          </w:rPr>
          <w:t>todd.miller@stonybrook.edu,</w:t>
        </w:r>
      </w:hyperlink>
      <w:r>
        <w:rPr>
          <w:color w:val="231F20"/>
          <w:spacing w:val="-2"/>
        </w:rPr>
        <w:t xml:space="preserve"> </w:t>
      </w:r>
      <w:hyperlink r:id="rId193">
        <w:r>
          <w:rPr>
            <w:color w:val="231F20"/>
            <w:spacing w:val="-2"/>
          </w:rPr>
          <w:t>rizzorc@gmail.com</w:t>
        </w:r>
      </w:hyperlink>
    </w:p>
    <w:p w14:paraId="60950646" w14:textId="77777777" w:rsidR="0041426B" w:rsidRDefault="00000000">
      <w:pPr>
        <w:pStyle w:val="BodyText"/>
        <w:spacing w:before="91"/>
        <w:ind w:left="552"/>
      </w:pPr>
      <w:r>
        <w:rPr>
          <w:color w:val="58595B"/>
          <w:spacing w:val="-2"/>
        </w:rPr>
        <w:t>Molecularly</w:t>
      </w:r>
      <w:r>
        <w:rPr>
          <w:color w:val="58595B"/>
          <w:spacing w:val="-3"/>
        </w:rPr>
        <w:t xml:space="preserve"> </w:t>
      </w:r>
      <w:r>
        <w:rPr>
          <w:color w:val="58595B"/>
          <w:spacing w:val="-2"/>
        </w:rPr>
        <w:t>targeted therapeutics</w:t>
      </w:r>
      <w:r>
        <w:rPr>
          <w:color w:val="58595B"/>
          <w:spacing w:val="-3"/>
        </w:rPr>
        <w:t xml:space="preserve"> </w:t>
      </w:r>
      <w:r>
        <w:rPr>
          <w:color w:val="58595B"/>
          <w:spacing w:val="-5"/>
        </w:rPr>
        <w:t>are</w:t>
      </w:r>
    </w:p>
    <w:p w14:paraId="501EA08B" w14:textId="6D28B50E" w:rsidR="0041426B" w:rsidRDefault="00000000">
      <w:pPr>
        <w:pStyle w:val="BodyText"/>
        <w:spacing w:before="11"/>
        <w:ind w:left="552"/>
      </w:pPr>
      <w:r>
        <w:rPr>
          <w:color w:val="58595B"/>
          <w:spacing w:val="-2"/>
        </w:rPr>
        <w:t>a</w:t>
      </w:r>
      <w:r>
        <w:rPr>
          <w:color w:val="58595B"/>
          <w:spacing w:val="-14"/>
        </w:rPr>
        <w:t xml:space="preserve"> </w:t>
      </w:r>
      <w:r>
        <w:rPr>
          <w:color w:val="58595B"/>
          <w:spacing w:val="-2"/>
        </w:rPr>
        <w:t>powerful</w:t>
      </w:r>
      <w:r>
        <w:rPr>
          <w:color w:val="58595B"/>
          <w:spacing w:val="-14"/>
        </w:rPr>
        <w:t xml:space="preserve"> </w:t>
      </w:r>
      <w:r w:rsidR="00A50A5A">
        <w:rPr>
          <w:color w:val="58595B"/>
          <w:spacing w:val="-2"/>
        </w:rPr>
        <w:t>cutting</w:t>
      </w:r>
      <w:r w:rsidR="00A50A5A">
        <w:rPr>
          <w:color w:val="58595B"/>
          <w:spacing w:val="-14"/>
        </w:rPr>
        <w:t>-edge</w:t>
      </w:r>
      <w:r>
        <w:rPr>
          <w:color w:val="58595B"/>
          <w:spacing w:val="-14"/>
        </w:rPr>
        <w:t xml:space="preserve"> </w:t>
      </w:r>
      <w:r>
        <w:rPr>
          <w:color w:val="58595B"/>
          <w:spacing w:val="-2"/>
        </w:rPr>
        <w:t>paradigm</w:t>
      </w:r>
      <w:r>
        <w:rPr>
          <w:color w:val="58595B"/>
          <w:spacing w:val="-14"/>
        </w:rPr>
        <w:t xml:space="preserve"> </w:t>
      </w:r>
      <w:r>
        <w:rPr>
          <w:color w:val="58595B"/>
          <w:spacing w:val="-5"/>
        </w:rPr>
        <w:t>for</w:t>
      </w:r>
    </w:p>
    <w:p w14:paraId="4201CAAA" w14:textId="77777777" w:rsidR="0041426B" w:rsidRDefault="0041426B">
      <w:pPr>
        <w:pStyle w:val="BodyText"/>
        <w:sectPr w:rsidR="0041426B">
          <w:type w:val="continuous"/>
          <w:pgSz w:w="12240" w:h="15840"/>
          <w:pgMar w:top="700" w:right="0" w:bottom="0" w:left="0" w:header="0" w:footer="553" w:gutter="0"/>
          <w:cols w:num="3" w:space="720" w:equalWidth="0">
            <w:col w:w="3993" w:space="40"/>
            <w:col w:w="3596" w:space="39"/>
            <w:col w:w="4572"/>
          </w:cols>
        </w:sectPr>
      </w:pPr>
    </w:p>
    <w:p w14:paraId="59C8B140" w14:textId="77777777" w:rsidR="0041426B" w:rsidRDefault="0041426B">
      <w:pPr>
        <w:pStyle w:val="BodyText"/>
      </w:pPr>
    </w:p>
    <w:p w14:paraId="0344C7C2" w14:textId="77777777" w:rsidR="0041426B" w:rsidRDefault="0041426B">
      <w:pPr>
        <w:pStyle w:val="BodyText"/>
      </w:pPr>
    </w:p>
    <w:p w14:paraId="00B01959" w14:textId="77777777" w:rsidR="0041426B" w:rsidRDefault="0041426B">
      <w:pPr>
        <w:pStyle w:val="BodyText"/>
      </w:pPr>
    </w:p>
    <w:p w14:paraId="7EC923D4" w14:textId="77777777" w:rsidR="0041426B" w:rsidRDefault="0041426B">
      <w:pPr>
        <w:pStyle w:val="BodyText"/>
      </w:pPr>
    </w:p>
    <w:p w14:paraId="05706B35" w14:textId="77777777" w:rsidR="0041426B" w:rsidRDefault="0041426B">
      <w:pPr>
        <w:pStyle w:val="BodyText"/>
      </w:pPr>
    </w:p>
    <w:p w14:paraId="44CD85FA" w14:textId="77777777" w:rsidR="0041426B" w:rsidRDefault="0041426B">
      <w:pPr>
        <w:pStyle w:val="BodyText"/>
      </w:pPr>
    </w:p>
    <w:p w14:paraId="1B99AABA" w14:textId="77777777" w:rsidR="0041426B" w:rsidRDefault="0041426B">
      <w:pPr>
        <w:pStyle w:val="BodyText"/>
        <w:spacing w:before="100"/>
      </w:pPr>
    </w:p>
    <w:p w14:paraId="7137726A" w14:textId="77777777" w:rsidR="0041426B" w:rsidRDefault="0041426B">
      <w:pPr>
        <w:pStyle w:val="BodyText"/>
        <w:sectPr w:rsidR="0041426B">
          <w:pgSz w:w="12240" w:h="15840"/>
          <w:pgMar w:top="700" w:right="0" w:bottom="740" w:left="0" w:header="0" w:footer="553" w:gutter="0"/>
          <w:cols w:space="720"/>
        </w:sectPr>
      </w:pPr>
    </w:p>
    <w:p w14:paraId="772D4C55" w14:textId="77777777" w:rsidR="0041426B" w:rsidRDefault="00000000">
      <w:pPr>
        <w:pStyle w:val="BodyText"/>
        <w:spacing w:before="46" w:line="254" w:lineRule="auto"/>
        <w:ind w:left="720" w:right="81"/>
      </w:pPr>
      <w:r>
        <w:rPr>
          <w:color w:val="58595B"/>
          <w:spacing w:val="-2"/>
        </w:rPr>
        <w:t>the</w:t>
      </w:r>
      <w:r>
        <w:rPr>
          <w:color w:val="58595B"/>
          <w:spacing w:val="-15"/>
        </w:rPr>
        <w:t xml:space="preserve"> </w:t>
      </w:r>
      <w:r>
        <w:rPr>
          <w:color w:val="58595B"/>
          <w:spacing w:val="-2"/>
        </w:rPr>
        <w:t>personalized</w:t>
      </w:r>
      <w:r>
        <w:rPr>
          <w:color w:val="58595B"/>
          <w:spacing w:val="-15"/>
        </w:rPr>
        <w:t xml:space="preserve"> </w:t>
      </w:r>
      <w:r>
        <w:rPr>
          <w:color w:val="58595B"/>
          <w:spacing w:val="-2"/>
        </w:rPr>
        <w:t>treatment</w:t>
      </w:r>
      <w:r>
        <w:rPr>
          <w:color w:val="58595B"/>
          <w:spacing w:val="-15"/>
        </w:rPr>
        <w:t xml:space="preserve"> </w:t>
      </w:r>
      <w:r>
        <w:rPr>
          <w:color w:val="58595B"/>
          <w:spacing w:val="-2"/>
        </w:rPr>
        <w:t>of</w:t>
      </w:r>
      <w:r>
        <w:rPr>
          <w:color w:val="58595B"/>
          <w:spacing w:val="-15"/>
        </w:rPr>
        <w:t xml:space="preserve"> </w:t>
      </w:r>
      <w:r>
        <w:rPr>
          <w:color w:val="58595B"/>
          <w:spacing w:val="-2"/>
        </w:rPr>
        <w:t xml:space="preserve">cancer. </w:t>
      </w:r>
      <w:r>
        <w:rPr>
          <w:color w:val="58595B"/>
        </w:rPr>
        <w:t>The primary goal of this proposal is computer-aided discovery of small molecule inhibitors that target specific mutant proteins involved in breast cancer. In 20-30% of breast cancer there is over-expression or somatic mutation of the human protein epidermal receptor (HER2), also</w:t>
      </w:r>
      <w:r>
        <w:rPr>
          <w:color w:val="58595B"/>
          <w:spacing w:val="-11"/>
        </w:rPr>
        <w:t xml:space="preserve"> </w:t>
      </w:r>
      <w:r>
        <w:rPr>
          <w:color w:val="58595B"/>
        </w:rPr>
        <w:t>called</w:t>
      </w:r>
      <w:r>
        <w:rPr>
          <w:color w:val="58595B"/>
          <w:spacing w:val="-11"/>
        </w:rPr>
        <w:t xml:space="preserve"> </w:t>
      </w:r>
      <w:r>
        <w:rPr>
          <w:color w:val="58595B"/>
        </w:rPr>
        <w:t>ErbB2,</w:t>
      </w:r>
      <w:r>
        <w:rPr>
          <w:color w:val="58595B"/>
          <w:spacing w:val="-11"/>
        </w:rPr>
        <w:t xml:space="preserve"> </w:t>
      </w:r>
      <w:r>
        <w:rPr>
          <w:color w:val="58595B"/>
        </w:rPr>
        <w:t>which</w:t>
      </w:r>
      <w:r>
        <w:rPr>
          <w:color w:val="58595B"/>
          <w:spacing w:val="-11"/>
        </w:rPr>
        <w:t xml:space="preserve"> </w:t>
      </w:r>
      <w:r>
        <w:rPr>
          <w:color w:val="58595B"/>
        </w:rPr>
        <w:t>makes</w:t>
      </w:r>
      <w:r>
        <w:rPr>
          <w:color w:val="58595B"/>
          <w:spacing w:val="-11"/>
        </w:rPr>
        <w:t xml:space="preserve"> </w:t>
      </w:r>
      <w:r>
        <w:rPr>
          <w:color w:val="58595B"/>
        </w:rPr>
        <w:t>it</w:t>
      </w:r>
      <w:r>
        <w:rPr>
          <w:color w:val="58595B"/>
          <w:spacing w:val="-11"/>
        </w:rPr>
        <w:t xml:space="preserve"> </w:t>
      </w:r>
      <w:r>
        <w:rPr>
          <w:color w:val="58595B"/>
        </w:rPr>
        <w:t>a major drug target. ErbB2 belongs</w:t>
      </w:r>
    </w:p>
    <w:p w14:paraId="1FD65496" w14:textId="3F069FDB" w:rsidR="0041426B" w:rsidRDefault="00000000">
      <w:pPr>
        <w:pStyle w:val="BodyText"/>
        <w:spacing w:line="254" w:lineRule="auto"/>
        <w:ind w:left="720" w:right="42"/>
      </w:pPr>
      <w:r>
        <w:rPr>
          <w:color w:val="58595B"/>
        </w:rPr>
        <w:t>to the epidermal growth factor receptor</w:t>
      </w:r>
      <w:r>
        <w:rPr>
          <w:color w:val="58595B"/>
          <w:spacing w:val="-16"/>
        </w:rPr>
        <w:t xml:space="preserve"> </w:t>
      </w:r>
      <w:r>
        <w:rPr>
          <w:color w:val="58595B"/>
        </w:rPr>
        <w:t>(EGFR)</w:t>
      </w:r>
      <w:r>
        <w:rPr>
          <w:color w:val="58595B"/>
          <w:spacing w:val="-16"/>
        </w:rPr>
        <w:t xml:space="preserve"> </w:t>
      </w:r>
      <w:r>
        <w:rPr>
          <w:color w:val="58595B"/>
        </w:rPr>
        <w:t>family,</w:t>
      </w:r>
      <w:r>
        <w:rPr>
          <w:color w:val="58595B"/>
          <w:spacing w:val="-16"/>
        </w:rPr>
        <w:t xml:space="preserve"> </w:t>
      </w:r>
      <w:r>
        <w:rPr>
          <w:color w:val="58595B"/>
        </w:rPr>
        <w:t>in</w:t>
      </w:r>
      <w:r>
        <w:rPr>
          <w:color w:val="58595B"/>
          <w:spacing w:val="-16"/>
        </w:rPr>
        <w:t xml:space="preserve"> </w:t>
      </w:r>
      <w:r>
        <w:rPr>
          <w:color w:val="58595B"/>
        </w:rPr>
        <w:t>which</w:t>
      </w:r>
      <w:r>
        <w:rPr>
          <w:color w:val="58595B"/>
          <w:spacing w:val="-16"/>
        </w:rPr>
        <w:t xml:space="preserve"> </w:t>
      </w:r>
      <w:r>
        <w:rPr>
          <w:color w:val="58595B"/>
        </w:rPr>
        <w:t>all four members are receptor tyrosine kinases. Within this family, HER1/ EGFR</w:t>
      </w:r>
      <w:r>
        <w:rPr>
          <w:color w:val="58595B"/>
          <w:spacing w:val="-2"/>
        </w:rPr>
        <w:t xml:space="preserve"> </w:t>
      </w:r>
      <w:r>
        <w:rPr>
          <w:color w:val="58595B"/>
        </w:rPr>
        <w:t>(a</w:t>
      </w:r>
      <w:r>
        <w:rPr>
          <w:color w:val="58595B"/>
          <w:spacing w:val="-2"/>
        </w:rPr>
        <w:t xml:space="preserve"> </w:t>
      </w:r>
      <w:r>
        <w:rPr>
          <w:color w:val="58595B"/>
        </w:rPr>
        <w:t>main</w:t>
      </w:r>
      <w:r>
        <w:rPr>
          <w:color w:val="58595B"/>
          <w:spacing w:val="-2"/>
        </w:rPr>
        <w:t xml:space="preserve"> </w:t>
      </w:r>
      <w:r>
        <w:rPr>
          <w:color w:val="58595B"/>
        </w:rPr>
        <w:t>target</w:t>
      </w:r>
      <w:r>
        <w:rPr>
          <w:color w:val="58595B"/>
          <w:spacing w:val="-2"/>
        </w:rPr>
        <w:t xml:space="preserve"> </w:t>
      </w:r>
      <w:r>
        <w:rPr>
          <w:color w:val="58595B"/>
        </w:rPr>
        <w:t>for</w:t>
      </w:r>
      <w:r>
        <w:rPr>
          <w:color w:val="58595B"/>
          <w:spacing w:val="40"/>
        </w:rPr>
        <w:t xml:space="preserve"> </w:t>
      </w:r>
      <w:r>
        <w:rPr>
          <w:color w:val="58595B"/>
        </w:rPr>
        <w:t>non-small-cell</w:t>
      </w:r>
      <w:r>
        <w:rPr>
          <w:color w:val="58595B"/>
          <w:spacing w:val="-11"/>
        </w:rPr>
        <w:t xml:space="preserve"> </w:t>
      </w:r>
      <w:r>
        <w:rPr>
          <w:color w:val="58595B"/>
        </w:rPr>
        <w:t>lung</w:t>
      </w:r>
      <w:r>
        <w:rPr>
          <w:color w:val="58595B"/>
          <w:spacing w:val="-11"/>
        </w:rPr>
        <w:t xml:space="preserve"> </w:t>
      </w:r>
      <w:r>
        <w:rPr>
          <w:color w:val="58595B"/>
        </w:rPr>
        <w:t>cancer)</w:t>
      </w:r>
      <w:r>
        <w:rPr>
          <w:color w:val="58595B"/>
          <w:spacing w:val="-11"/>
        </w:rPr>
        <w:t xml:space="preserve"> </w:t>
      </w:r>
      <w:r>
        <w:rPr>
          <w:color w:val="58595B"/>
        </w:rPr>
        <w:t>has</w:t>
      </w:r>
      <w:r>
        <w:rPr>
          <w:color w:val="58595B"/>
          <w:spacing w:val="-11"/>
        </w:rPr>
        <w:t xml:space="preserve"> </w:t>
      </w:r>
      <w:r>
        <w:rPr>
          <w:color w:val="58595B"/>
        </w:rPr>
        <w:t>high</w:t>
      </w:r>
      <w:r>
        <w:rPr>
          <w:color w:val="58595B"/>
          <w:spacing w:val="-11"/>
        </w:rPr>
        <w:t xml:space="preserve"> </w:t>
      </w:r>
      <w:r>
        <w:rPr>
          <w:color w:val="58595B"/>
        </w:rPr>
        <w:t xml:space="preserve">sequence identity (~78%) and structural </w:t>
      </w:r>
      <w:r>
        <w:rPr>
          <w:color w:val="58595B"/>
          <w:spacing w:val="-2"/>
        </w:rPr>
        <w:t>similarity</w:t>
      </w:r>
      <w:r>
        <w:rPr>
          <w:color w:val="58595B"/>
          <w:spacing w:val="-20"/>
        </w:rPr>
        <w:t xml:space="preserve"> </w:t>
      </w:r>
      <w:r>
        <w:rPr>
          <w:color w:val="58595B"/>
          <w:spacing w:val="-2"/>
        </w:rPr>
        <w:t>to</w:t>
      </w:r>
      <w:r>
        <w:rPr>
          <w:color w:val="58595B"/>
          <w:spacing w:val="-20"/>
        </w:rPr>
        <w:t xml:space="preserve"> </w:t>
      </w:r>
      <w:r>
        <w:rPr>
          <w:color w:val="58595B"/>
          <w:spacing w:val="-2"/>
        </w:rPr>
        <w:t>ErbB2.</w:t>
      </w:r>
      <w:r>
        <w:rPr>
          <w:color w:val="58595B"/>
          <w:spacing w:val="-20"/>
        </w:rPr>
        <w:t xml:space="preserve"> </w:t>
      </w:r>
      <w:r>
        <w:rPr>
          <w:color w:val="58595B"/>
          <w:spacing w:val="-2"/>
        </w:rPr>
        <w:t>L858R</w:t>
      </w:r>
      <w:r>
        <w:rPr>
          <w:color w:val="58595B"/>
          <w:spacing w:val="-20"/>
        </w:rPr>
        <w:t xml:space="preserve"> </w:t>
      </w:r>
      <w:r>
        <w:rPr>
          <w:color w:val="58595B"/>
          <w:spacing w:val="-2"/>
        </w:rPr>
        <w:t>is</w:t>
      </w:r>
      <w:r>
        <w:rPr>
          <w:color w:val="58595B"/>
          <w:spacing w:val="-20"/>
        </w:rPr>
        <w:t xml:space="preserve"> </w:t>
      </w:r>
      <w:r>
        <w:rPr>
          <w:color w:val="58595B"/>
          <w:spacing w:val="-2"/>
        </w:rPr>
        <w:t>a</w:t>
      </w:r>
      <w:r>
        <w:rPr>
          <w:color w:val="58595B"/>
          <w:spacing w:val="-20"/>
        </w:rPr>
        <w:t xml:space="preserve"> </w:t>
      </w:r>
      <w:r>
        <w:rPr>
          <w:color w:val="58595B"/>
          <w:spacing w:val="-2"/>
        </w:rPr>
        <w:t xml:space="preserve">somatic </w:t>
      </w:r>
      <w:r>
        <w:rPr>
          <w:color w:val="58595B"/>
        </w:rPr>
        <w:t>mutation in the kinase domain of EGFR</w:t>
      </w:r>
      <w:r>
        <w:rPr>
          <w:color w:val="58595B"/>
          <w:spacing w:val="-20"/>
        </w:rPr>
        <w:t xml:space="preserve"> </w:t>
      </w:r>
      <w:r>
        <w:rPr>
          <w:color w:val="58595B"/>
        </w:rPr>
        <w:t>that</w:t>
      </w:r>
      <w:r>
        <w:rPr>
          <w:color w:val="58595B"/>
          <w:spacing w:val="-20"/>
        </w:rPr>
        <w:t xml:space="preserve"> </w:t>
      </w:r>
      <w:r>
        <w:rPr>
          <w:color w:val="58595B"/>
        </w:rPr>
        <w:t>commonly</w:t>
      </w:r>
      <w:r>
        <w:rPr>
          <w:color w:val="58595B"/>
          <w:spacing w:val="-20"/>
        </w:rPr>
        <w:t xml:space="preserve"> </w:t>
      </w:r>
      <w:r>
        <w:rPr>
          <w:color w:val="58595B"/>
        </w:rPr>
        <w:t>occurs</w:t>
      </w:r>
      <w:r>
        <w:rPr>
          <w:color w:val="58595B"/>
          <w:spacing w:val="-20"/>
        </w:rPr>
        <w:t xml:space="preserve"> </w:t>
      </w:r>
      <w:r>
        <w:rPr>
          <w:color w:val="58595B"/>
        </w:rPr>
        <w:t>in</w:t>
      </w:r>
      <w:r>
        <w:rPr>
          <w:color w:val="58595B"/>
          <w:spacing w:val="-20"/>
        </w:rPr>
        <w:t xml:space="preserve"> </w:t>
      </w:r>
      <w:r>
        <w:rPr>
          <w:color w:val="58595B"/>
        </w:rPr>
        <w:t>tumor samples</w:t>
      </w:r>
      <w:r>
        <w:rPr>
          <w:color w:val="58595B"/>
          <w:spacing w:val="-20"/>
        </w:rPr>
        <w:t xml:space="preserve"> </w:t>
      </w:r>
      <w:r>
        <w:rPr>
          <w:color w:val="58595B"/>
        </w:rPr>
        <w:t>and</w:t>
      </w:r>
      <w:r>
        <w:rPr>
          <w:color w:val="58595B"/>
          <w:spacing w:val="-20"/>
        </w:rPr>
        <w:t xml:space="preserve"> </w:t>
      </w:r>
      <w:r w:rsidR="00A50A5A">
        <w:rPr>
          <w:color w:val="58595B"/>
        </w:rPr>
        <w:t>results</w:t>
      </w:r>
      <w:r>
        <w:rPr>
          <w:color w:val="58595B"/>
          <w:spacing w:val="-20"/>
        </w:rPr>
        <w:t xml:space="preserve"> </w:t>
      </w:r>
      <w:r>
        <w:rPr>
          <w:color w:val="58595B"/>
        </w:rPr>
        <w:t>in</w:t>
      </w:r>
      <w:r>
        <w:rPr>
          <w:color w:val="58595B"/>
          <w:spacing w:val="-20"/>
        </w:rPr>
        <w:t xml:space="preserve"> </w:t>
      </w:r>
      <w:r>
        <w:rPr>
          <w:color w:val="58595B"/>
        </w:rPr>
        <w:t>elevated</w:t>
      </w:r>
      <w:r>
        <w:rPr>
          <w:color w:val="58595B"/>
          <w:spacing w:val="-20"/>
        </w:rPr>
        <w:t xml:space="preserve"> </w:t>
      </w:r>
      <w:r>
        <w:rPr>
          <w:color w:val="58595B"/>
        </w:rPr>
        <w:t>kinase activity and ligand-independent cell growth</w:t>
      </w:r>
      <w:r>
        <w:rPr>
          <w:color w:val="58595B"/>
          <w:spacing w:val="-9"/>
        </w:rPr>
        <w:t xml:space="preserve"> </w:t>
      </w:r>
      <w:r>
        <w:rPr>
          <w:color w:val="58595B"/>
        </w:rPr>
        <w:t>in</w:t>
      </w:r>
      <w:r>
        <w:rPr>
          <w:color w:val="58595B"/>
          <w:spacing w:val="-9"/>
        </w:rPr>
        <w:t xml:space="preserve"> </w:t>
      </w:r>
      <w:r>
        <w:rPr>
          <w:color w:val="58595B"/>
        </w:rPr>
        <w:t>cultured</w:t>
      </w:r>
      <w:r>
        <w:rPr>
          <w:color w:val="58595B"/>
          <w:spacing w:val="-9"/>
        </w:rPr>
        <w:t xml:space="preserve"> </w:t>
      </w:r>
      <w:r>
        <w:rPr>
          <w:color w:val="58595B"/>
        </w:rPr>
        <w:t>cells.</w:t>
      </w:r>
      <w:r>
        <w:rPr>
          <w:color w:val="58595B"/>
          <w:spacing w:val="-9"/>
        </w:rPr>
        <w:t xml:space="preserve"> </w:t>
      </w:r>
      <w:r>
        <w:rPr>
          <w:color w:val="58595B"/>
        </w:rPr>
        <w:t>A</w:t>
      </w:r>
      <w:r>
        <w:rPr>
          <w:color w:val="58595B"/>
          <w:spacing w:val="-9"/>
        </w:rPr>
        <w:t xml:space="preserve"> </w:t>
      </w:r>
      <w:r>
        <w:rPr>
          <w:color w:val="58595B"/>
        </w:rPr>
        <w:t xml:space="preserve">secondary mutation, the T790M "gatekeeper", </w:t>
      </w:r>
      <w:r>
        <w:rPr>
          <w:color w:val="58595B"/>
          <w:spacing w:val="-2"/>
        </w:rPr>
        <w:t>has</w:t>
      </w:r>
      <w:r>
        <w:rPr>
          <w:color w:val="58595B"/>
          <w:spacing w:val="-19"/>
        </w:rPr>
        <w:t xml:space="preserve"> </w:t>
      </w:r>
      <w:r>
        <w:rPr>
          <w:color w:val="58595B"/>
          <w:spacing w:val="-2"/>
        </w:rPr>
        <w:t>been</w:t>
      </w:r>
      <w:r>
        <w:rPr>
          <w:color w:val="58595B"/>
          <w:spacing w:val="-19"/>
        </w:rPr>
        <w:t xml:space="preserve"> </w:t>
      </w:r>
      <w:r>
        <w:rPr>
          <w:color w:val="58595B"/>
          <w:spacing w:val="-2"/>
        </w:rPr>
        <w:t>biochemically</w:t>
      </w:r>
      <w:r>
        <w:rPr>
          <w:color w:val="58595B"/>
          <w:spacing w:val="-19"/>
        </w:rPr>
        <w:t xml:space="preserve"> </w:t>
      </w:r>
      <w:r>
        <w:rPr>
          <w:color w:val="58595B"/>
          <w:spacing w:val="-2"/>
        </w:rPr>
        <w:t>shown</w:t>
      </w:r>
      <w:r>
        <w:rPr>
          <w:color w:val="58595B"/>
          <w:spacing w:val="-19"/>
        </w:rPr>
        <w:t xml:space="preserve"> </w:t>
      </w:r>
      <w:r>
        <w:rPr>
          <w:color w:val="58595B"/>
          <w:spacing w:val="-2"/>
        </w:rPr>
        <w:t>to</w:t>
      </w:r>
      <w:r>
        <w:rPr>
          <w:color w:val="58595B"/>
          <w:spacing w:val="-19"/>
        </w:rPr>
        <w:t xml:space="preserve"> </w:t>
      </w:r>
      <w:r>
        <w:rPr>
          <w:color w:val="58595B"/>
          <w:spacing w:val="-2"/>
        </w:rPr>
        <w:t xml:space="preserve">lead </w:t>
      </w:r>
      <w:r>
        <w:rPr>
          <w:color w:val="58595B"/>
        </w:rPr>
        <w:t>to acquired resistance to reversible inhibitors such as gefitinib and erlotinib that bind the catalytic site (ATP-binding</w:t>
      </w:r>
      <w:r>
        <w:rPr>
          <w:color w:val="58595B"/>
          <w:spacing w:val="-20"/>
        </w:rPr>
        <w:t xml:space="preserve"> </w:t>
      </w:r>
      <w:r>
        <w:rPr>
          <w:color w:val="58595B"/>
        </w:rPr>
        <w:t>pocket).</w:t>
      </w:r>
    </w:p>
    <w:p w14:paraId="7C77D422" w14:textId="655DD849" w:rsidR="0041426B" w:rsidRDefault="00A50A5A">
      <w:pPr>
        <w:pStyle w:val="BodyText"/>
        <w:spacing w:before="62" w:line="254" w:lineRule="auto"/>
        <w:ind w:left="720" w:right="118"/>
      </w:pPr>
      <w:r>
        <w:rPr>
          <w:color w:val="58595B"/>
          <w:spacing w:val="-2"/>
        </w:rPr>
        <w:t>Fortunately,</w:t>
      </w:r>
      <w:r w:rsidR="00000000">
        <w:rPr>
          <w:color w:val="58595B"/>
          <w:spacing w:val="-20"/>
        </w:rPr>
        <w:t xml:space="preserve"> </w:t>
      </w:r>
      <w:r w:rsidR="00000000">
        <w:rPr>
          <w:color w:val="58595B"/>
          <w:spacing w:val="-2"/>
        </w:rPr>
        <w:t>T790M</w:t>
      </w:r>
      <w:r w:rsidR="00000000">
        <w:rPr>
          <w:color w:val="58595B"/>
          <w:spacing w:val="-20"/>
        </w:rPr>
        <w:t xml:space="preserve"> </w:t>
      </w:r>
      <w:r w:rsidR="00000000">
        <w:rPr>
          <w:color w:val="58595B"/>
          <w:spacing w:val="-2"/>
        </w:rPr>
        <w:t>resistance</w:t>
      </w:r>
      <w:r w:rsidR="00000000">
        <w:rPr>
          <w:color w:val="58595B"/>
          <w:spacing w:val="-20"/>
        </w:rPr>
        <w:t xml:space="preserve"> </w:t>
      </w:r>
      <w:r w:rsidR="00000000">
        <w:rPr>
          <w:color w:val="58595B"/>
          <w:spacing w:val="-2"/>
        </w:rPr>
        <w:t>can</w:t>
      </w:r>
      <w:r w:rsidR="00000000">
        <w:rPr>
          <w:color w:val="58595B"/>
          <w:spacing w:val="-20"/>
        </w:rPr>
        <w:t xml:space="preserve"> </w:t>
      </w:r>
      <w:r w:rsidR="00000000">
        <w:rPr>
          <w:color w:val="58595B"/>
          <w:spacing w:val="-2"/>
        </w:rPr>
        <w:t xml:space="preserve">be </w:t>
      </w:r>
      <w:r w:rsidR="00000000">
        <w:rPr>
          <w:color w:val="58595B"/>
        </w:rPr>
        <w:t>overcome by irreversible inhibitors (e.g. HKI-272,9 afatinib) which covalently bond to residue C797.</w:t>
      </w:r>
    </w:p>
    <w:p w14:paraId="1C120DCC" w14:textId="77777777" w:rsidR="0041426B" w:rsidRDefault="00000000">
      <w:pPr>
        <w:pStyle w:val="BodyText"/>
        <w:spacing w:line="254" w:lineRule="auto"/>
        <w:ind w:left="720"/>
      </w:pPr>
      <w:r>
        <w:rPr>
          <w:color w:val="58595B"/>
        </w:rPr>
        <w:t>However, another mutation, C797S, occurs</w:t>
      </w:r>
      <w:r>
        <w:rPr>
          <w:color w:val="58595B"/>
          <w:spacing w:val="-20"/>
        </w:rPr>
        <w:t xml:space="preserve"> </w:t>
      </w:r>
      <w:r>
        <w:rPr>
          <w:color w:val="58595B"/>
        </w:rPr>
        <w:t>in</w:t>
      </w:r>
      <w:r>
        <w:rPr>
          <w:color w:val="58595B"/>
          <w:spacing w:val="-20"/>
        </w:rPr>
        <w:t xml:space="preserve"> </w:t>
      </w:r>
      <w:r>
        <w:rPr>
          <w:color w:val="58595B"/>
        </w:rPr>
        <w:t>response</w:t>
      </w:r>
      <w:r>
        <w:rPr>
          <w:color w:val="58595B"/>
          <w:spacing w:val="-20"/>
        </w:rPr>
        <w:t xml:space="preserve"> </w:t>
      </w:r>
      <w:r>
        <w:rPr>
          <w:color w:val="58595B"/>
        </w:rPr>
        <w:t>to</w:t>
      </w:r>
      <w:r>
        <w:rPr>
          <w:color w:val="58595B"/>
          <w:spacing w:val="-20"/>
        </w:rPr>
        <w:t xml:space="preserve"> </w:t>
      </w:r>
      <w:r>
        <w:rPr>
          <w:color w:val="58595B"/>
        </w:rPr>
        <w:t>treatment</w:t>
      </w:r>
      <w:r>
        <w:rPr>
          <w:color w:val="58595B"/>
          <w:spacing w:val="-20"/>
        </w:rPr>
        <w:t xml:space="preserve"> </w:t>
      </w:r>
      <w:r>
        <w:rPr>
          <w:color w:val="58595B"/>
        </w:rPr>
        <w:t>which again causes resistance. Together these</w:t>
      </w:r>
      <w:r>
        <w:rPr>
          <w:color w:val="58595B"/>
          <w:spacing w:val="-11"/>
        </w:rPr>
        <w:t xml:space="preserve"> </w:t>
      </w:r>
      <w:r>
        <w:rPr>
          <w:color w:val="58595B"/>
        </w:rPr>
        <w:t>three</w:t>
      </w:r>
      <w:r>
        <w:rPr>
          <w:color w:val="58595B"/>
          <w:spacing w:val="-11"/>
        </w:rPr>
        <w:t xml:space="preserve"> </w:t>
      </w:r>
      <w:r>
        <w:rPr>
          <w:color w:val="58595B"/>
        </w:rPr>
        <w:t>EGFR</w:t>
      </w:r>
      <w:r>
        <w:rPr>
          <w:color w:val="58595B"/>
          <w:spacing w:val="-11"/>
        </w:rPr>
        <w:t xml:space="preserve"> </w:t>
      </w:r>
      <w:r>
        <w:rPr>
          <w:color w:val="58595B"/>
        </w:rPr>
        <w:t>mutations</w:t>
      </w:r>
      <w:r>
        <w:rPr>
          <w:color w:val="58595B"/>
          <w:spacing w:val="-11"/>
        </w:rPr>
        <w:t xml:space="preserve"> </w:t>
      </w:r>
      <w:r>
        <w:rPr>
          <w:color w:val="58595B"/>
        </w:rPr>
        <w:t>(L858R/ T790M/C797S) depict the painful battle against deregulated activity</w:t>
      </w:r>
    </w:p>
    <w:p w14:paraId="7BA7FEE2" w14:textId="77777777" w:rsidR="0041426B" w:rsidRDefault="00000000">
      <w:pPr>
        <w:pStyle w:val="BodyText"/>
        <w:spacing w:line="254" w:lineRule="auto"/>
        <w:ind w:left="720" w:right="69"/>
      </w:pPr>
      <w:r>
        <w:rPr>
          <w:color w:val="58595B"/>
        </w:rPr>
        <w:t xml:space="preserve">and drug resistance for patients </w:t>
      </w:r>
      <w:r>
        <w:rPr>
          <w:color w:val="58595B"/>
          <w:spacing w:val="-4"/>
        </w:rPr>
        <w:t>suffering</w:t>
      </w:r>
      <w:r>
        <w:rPr>
          <w:color w:val="58595B"/>
          <w:spacing w:val="-13"/>
        </w:rPr>
        <w:t xml:space="preserve"> </w:t>
      </w:r>
      <w:r>
        <w:rPr>
          <w:color w:val="58595B"/>
          <w:spacing w:val="-4"/>
        </w:rPr>
        <w:t>from</w:t>
      </w:r>
      <w:r>
        <w:rPr>
          <w:color w:val="58595B"/>
          <w:spacing w:val="-13"/>
        </w:rPr>
        <w:t xml:space="preserve"> </w:t>
      </w:r>
      <w:r>
        <w:rPr>
          <w:color w:val="58595B"/>
          <w:spacing w:val="-4"/>
        </w:rPr>
        <w:t>cancer.</w:t>
      </w:r>
      <w:r>
        <w:rPr>
          <w:color w:val="58595B"/>
          <w:spacing w:val="-13"/>
        </w:rPr>
        <w:t xml:space="preserve"> </w:t>
      </w:r>
      <w:r>
        <w:rPr>
          <w:color w:val="58595B"/>
          <w:spacing w:val="-4"/>
        </w:rPr>
        <w:t>The</w:t>
      </w:r>
      <w:r>
        <w:rPr>
          <w:color w:val="58595B"/>
          <w:spacing w:val="-13"/>
        </w:rPr>
        <w:t xml:space="preserve"> </w:t>
      </w:r>
      <w:r>
        <w:rPr>
          <w:color w:val="58595B"/>
          <w:spacing w:val="-4"/>
        </w:rPr>
        <w:t xml:space="preserve">analogous </w:t>
      </w:r>
      <w:r>
        <w:rPr>
          <w:color w:val="58595B"/>
        </w:rPr>
        <w:t xml:space="preserve">mutations in the ErbB2 protein are </w:t>
      </w:r>
      <w:r>
        <w:rPr>
          <w:color w:val="58595B"/>
          <w:spacing w:val="-2"/>
        </w:rPr>
        <w:t>L866R,</w:t>
      </w:r>
      <w:r>
        <w:rPr>
          <w:color w:val="58595B"/>
          <w:spacing w:val="-20"/>
        </w:rPr>
        <w:t xml:space="preserve"> </w:t>
      </w:r>
      <w:r>
        <w:rPr>
          <w:color w:val="58595B"/>
          <w:spacing w:val="-2"/>
        </w:rPr>
        <w:t>T798M</w:t>
      </w:r>
      <w:r>
        <w:rPr>
          <w:color w:val="58595B"/>
          <w:spacing w:val="-20"/>
        </w:rPr>
        <w:t xml:space="preserve"> </w:t>
      </w:r>
      <w:r>
        <w:rPr>
          <w:color w:val="58595B"/>
          <w:spacing w:val="-2"/>
        </w:rPr>
        <w:t>and</w:t>
      </w:r>
      <w:r>
        <w:rPr>
          <w:color w:val="58595B"/>
          <w:spacing w:val="-20"/>
        </w:rPr>
        <w:t xml:space="preserve"> </w:t>
      </w:r>
      <w:r>
        <w:rPr>
          <w:color w:val="58595B"/>
          <w:spacing w:val="-2"/>
        </w:rPr>
        <w:t>C805S.</w:t>
      </w:r>
      <w:r>
        <w:rPr>
          <w:color w:val="58595B"/>
          <w:spacing w:val="-20"/>
        </w:rPr>
        <w:t xml:space="preserve"> </w:t>
      </w:r>
      <w:r>
        <w:rPr>
          <w:color w:val="58595B"/>
          <w:spacing w:val="-2"/>
        </w:rPr>
        <w:t xml:space="preserve">Although </w:t>
      </w:r>
      <w:r>
        <w:rPr>
          <w:color w:val="58595B"/>
        </w:rPr>
        <w:t>these have been less studied than EGFR,</w:t>
      </w:r>
      <w:r>
        <w:rPr>
          <w:color w:val="58595B"/>
          <w:spacing w:val="-1"/>
        </w:rPr>
        <w:t xml:space="preserve"> </w:t>
      </w:r>
      <w:r>
        <w:rPr>
          <w:color w:val="58595B"/>
        </w:rPr>
        <w:t>the</w:t>
      </w:r>
      <w:r>
        <w:rPr>
          <w:color w:val="58595B"/>
          <w:spacing w:val="-1"/>
        </w:rPr>
        <w:t xml:space="preserve"> </w:t>
      </w:r>
      <w:r>
        <w:rPr>
          <w:color w:val="58595B"/>
        </w:rPr>
        <w:t>ErbB2</w:t>
      </w:r>
      <w:r>
        <w:rPr>
          <w:color w:val="58595B"/>
          <w:spacing w:val="-1"/>
        </w:rPr>
        <w:t xml:space="preserve"> </w:t>
      </w:r>
      <w:r>
        <w:rPr>
          <w:color w:val="58595B"/>
        </w:rPr>
        <w:t>triple</w:t>
      </w:r>
      <w:r>
        <w:rPr>
          <w:color w:val="58595B"/>
          <w:spacing w:val="-1"/>
        </w:rPr>
        <w:t xml:space="preserve"> </w:t>
      </w:r>
      <w:r>
        <w:rPr>
          <w:color w:val="58595B"/>
        </w:rPr>
        <w:t>mutant</w:t>
      </w:r>
      <w:r>
        <w:rPr>
          <w:color w:val="58595B"/>
          <w:spacing w:val="-1"/>
        </w:rPr>
        <w:t xml:space="preserve"> </w:t>
      </w:r>
      <w:r>
        <w:rPr>
          <w:color w:val="58595B"/>
        </w:rPr>
        <w:t>is expected to be clinically relevant.</w:t>
      </w:r>
    </w:p>
    <w:p w14:paraId="76EA11A5" w14:textId="77777777" w:rsidR="0041426B" w:rsidRDefault="00000000">
      <w:pPr>
        <w:pStyle w:val="BodyText"/>
        <w:spacing w:line="254" w:lineRule="auto"/>
        <w:ind w:left="720" w:right="69"/>
      </w:pPr>
      <w:r>
        <w:rPr>
          <w:color w:val="58595B"/>
          <w:spacing w:val="-2"/>
        </w:rPr>
        <w:t>We</w:t>
      </w:r>
      <w:r>
        <w:rPr>
          <w:color w:val="58595B"/>
          <w:spacing w:val="-20"/>
        </w:rPr>
        <w:t xml:space="preserve"> </w:t>
      </w:r>
      <w:r>
        <w:rPr>
          <w:color w:val="58595B"/>
          <w:spacing w:val="-2"/>
        </w:rPr>
        <w:t>hypothesize</w:t>
      </w:r>
      <w:r>
        <w:rPr>
          <w:color w:val="58595B"/>
          <w:spacing w:val="-20"/>
        </w:rPr>
        <w:t xml:space="preserve"> </w:t>
      </w:r>
      <w:r>
        <w:rPr>
          <w:color w:val="58595B"/>
          <w:spacing w:val="-2"/>
        </w:rPr>
        <w:t>the</w:t>
      </w:r>
      <w:r>
        <w:rPr>
          <w:color w:val="58595B"/>
          <w:spacing w:val="-20"/>
        </w:rPr>
        <w:t xml:space="preserve"> </w:t>
      </w:r>
      <w:r>
        <w:rPr>
          <w:color w:val="58595B"/>
          <w:spacing w:val="-2"/>
        </w:rPr>
        <w:t>ErbB2</w:t>
      </w:r>
      <w:r>
        <w:rPr>
          <w:color w:val="58595B"/>
          <w:spacing w:val="-20"/>
        </w:rPr>
        <w:t xml:space="preserve"> </w:t>
      </w:r>
      <w:r>
        <w:rPr>
          <w:color w:val="58595B"/>
          <w:spacing w:val="-2"/>
        </w:rPr>
        <w:t xml:space="preserve">triple </w:t>
      </w:r>
      <w:r>
        <w:rPr>
          <w:color w:val="58595B"/>
        </w:rPr>
        <w:t>mutant will show deregulated</w:t>
      </w:r>
    </w:p>
    <w:p w14:paraId="0CB3D65D" w14:textId="77777777" w:rsidR="0041426B" w:rsidRDefault="00000000">
      <w:pPr>
        <w:pStyle w:val="BodyText"/>
        <w:spacing w:before="46" w:line="256" w:lineRule="auto"/>
        <w:ind w:left="412" w:right="263"/>
      </w:pPr>
      <w:r>
        <w:br w:type="column"/>
      </w:r>
      <w:r>
        <w:rPr>
          <w:color w:val="58595B"/>
        </w:rPr>
        <w:t>activity</w:t>
      </w:r>
      <w:r>
        <w:rPr>
          <w:color w:val="58595B"/>
          <w:spacing w:val="-9"/>
        </w:rPr>
        <w:t xml:space="preserve"> </w:t>
      </w:r>
      <w:r>
        <w:rPr>
          <w:color w:val="58595B"/>
        </w:rPr>
        <w:t>compared</w:t>
      </w:r>
      <w:r>
        <w:rPr>
          <w:color w:val="58595B"/>
          <w:spacing w:val="-9"/>
        </w:rPr>
        <w:t xml:space="preserve"> </w:t>
      </w:r>
      <w:r>
        <w:rPr>
          <w:color w:val="58595B"/>
        </w:rPr>
        <w:t>to</w:t>
      </w:r>
      <w:r>
        <w:rPr>
          <w:color w:val="58595B"/>
          <w:spacing w:val="-9"/>
        </w:rPr>
        <w:t xml:space="preserve"> </w:t>
      </w:r>
      <w:r>
        <w:rPr>
          <w:color w:val="58595B"/>
        </w:rPr>
        <w:t>wild</w:t>
      </w:r>
      <w:r>
        <w:rPr>
          <w:color w:val="58595B"/>
          <w:spacing w:val="-9"/>
        </w:rPr>
        <w:t xml:space="preserve"> </w:t>
      </w:r>
      <w:r>
        <w:rPr>
          <w:color w:val="58595B"/>
        </w:rPr>
        <w:t>type</w:t>
      </w:r>
      <w:r>
        <w:rPr>
          <w:color w:val="58595B"/>
          <w:spacing w:val="-9"/>
        </w:rPr>
        <w:t xml:space="preserve"> </w:t>
      </w:r>
      <w:r>
        <w:rPr>
          <w:color w:val="58595B"/>
        </w:rPr>
        <w:t>and will show resistance to existing reversible</w:t>
      </w:r>
      <w:r>
        <w:rPr>
          <w:color w:val="58595B"/>
          <w:spacing w:val="-14"/>
        </w:rPr>
        <w:t xml:space="preserve"> </w:t>
      </w:r>
      <w:r>
        <w:rPr>
          <w:color w:val="58595B"/>
        </w:rPr>
        <w:t>inhibitors</w:t>
      </w:r>
      <w:r>
        <w:rPr>
          <w:color w:val="58595B"/>
          <w:spacing w:val="-14"/>
        </w:rPr>
        <w:t xml:space="preserve"> </w:t>
      </w:r>
      <w:r>
        <w:rPr>
          <w:color w:val="58595B"/>
        </w:rPr>
        <w:t>(e.g.</w:t>
      </w:r>
      <w:r>
        <w:rPr>
          <w:color w:val="58595B"/>
          <w:spacing w:val="-14"/>
        </w:rPr>
        <w:t xml:space="preserve"> </w:t>
      </w:r>
      <w:r>
        <w:rPr>
          <w:color w:val="58595B"/>
        </w:rPr>
        <w:t xml:space="preserve">erlotinib) </w:t>
      </w:r>
      <w:r>
        <w:rPr>
          <w:color w:val="58595B"/>
          <w:spacing w:val="-2"/>
        </w:rPr>
        <w:t>and</w:t>
      </w:r>
      <w:r>
        <w:rPr>
          <w:color w:val="58595B"/>
          <w:spacing w:val="-20"/>
        </w:rPr>
        <w:t xml:space="preserve"> </w:t>
      </w:r>
      <w:r>
        <w:rPr>
          <w:color w:val="58595B"/>
          <w:spacing w:val="-2"/>
        </w:rPr>
        <w:t>irreversible</w:t>
      </w:r>
      <w:r>
        <w:rPr>
          <w:color w:val="58595B"/>
          <w:spacing w:val="-20"/>
        </w:rPr>
        <w:t xml:space="preserve"> </w:t>
      </w:r>
      <w:r>
        <w:rPr>
          <w:color w:val="58595B"/>
          <w:spacing w:val="-2"/>
        </w:rPr>
        <w:t>inhibitors</w:t>
      </w:r>
      <w:r>
        <w:rPr>
          <w:color w:val="58595B"/>
          <w:spacing w:val="-20"/>
        </w:rPr>
        <w:t xml:space="preserve"> </w:t>
      </w:r>
      <w:r>
        <w:rPr>
          <w:color w:val="58595B"/>
          <w:spacing w:val="-2"/>
        </w:rPr>
        <w:t>(e.g.</w:t>
      </w:r>
      <w:r>
        <w:rPr>
          <w:color w:val="58595B"/>
          <w:spacing w:val="-20"/>
        </w:rPr>
        <w:t xml:space="preserve"> </w:t>
      </w:r>
      <w:r>
        <w:rPr>
          <w:color w:val="58595B"/>
          <w:spacing w:val="-2"/>
        </w:rPr>
        <w:t>HKI-</w:t>
      </w:r>
      <w:r>
        <w:rPr>
          <w:color w:val="58595B"/>
        </w:rPr>
        <w:t>272). The primary objective is to</w:t>
      </w:r>
    </w:p>
    <w:p w14:paraId="6A336528" w14:textId="77777777" w:rsidR="0041426B" w:rsidRDefault="00000000">
      <w:pPr>
        <w:pStyle w:val="BodyText"/>
        <w:spacing w:line="256" w:lineRule="auto"/>
        <w:ind w:left="412"/>
      </w:pPr>
      <w:r>
        <w:rPr>
          <w:color w:val="58595B"/>
        </w:rPr>
        <w:t>identify</w:t>
      </w:r>
      <w:r>
        <w:rPr>
          <w:color w:val="58595B"/>
          <w:spacing w:val="-13"/>
        </w:rPr>
        <w:t xml:space="preserve"> </w:t>
      </w:r>
      <w:r>
        <w:rPr>
          <w:color w:val="58595B"/>
        </w:rPr>
        <w:t>small-molecule</w:t>
      </w:r>
      <w:r>
        <w:rPr>
          <w:color w:val="58595B"/>
          <w:spacing w:val="-13"/>
        </w:rPr>
        <w:t xml:space="preserve"> </w:t>
      </w:r>
      <w:r>
        <w:rPr>
          <w:color w:val="58595B"/>
        </w:rPr>
        <w:t>inhibitors</w:t>
      </w:r>
      <w:r>
        <w:rPr>
          <w:color w:val="58595B"/>
          <w:spacing w:val="-13"/>
        </w:rPr>
        <w:t xml:space="preserve"> </w:t>
      </w:r>
      <w:r>
        <w:rPr>
          <w:color w:val="58595B"/>
        </w:rPr>
        <w:t>that specifically</w:t>
      </w:r>
      <w:r>
        <w:rPr>
          <w:color w:val="58595B"/>
          <w:spacing w:val="-2"/>
        </w:rPr>
        <w:t xml:space="preserve"> </w:t>
      </w:r>
      <w:r>
        <w:rPr>
          <w:color w:val="58595B"/>
        </w:rPr>
        <w:t>target</w:t>
      </w:r>
      <w:r>
        <w:rPr>
          <w:color w:val="58595B"/>
          <w:spacing w:val="-2"/>
        </w:rPr>
        <w:t xml:space="preserve"> </w:t>
      </w:r>
      <w:r>
        <w:rPr>
          <w:color w:val="58595B"/>
        </w:rPr>
        <w:t>these</w:t>
      </w:r>
      <w:r>
        <w:rPr>
          <w:color w:val="58595B"/>
          <w:spacing w:val="-2"/>
        </w:rPr>
        <w:t xml:space="preserve"> </w:t>
      </w:r>
      <w:proofErr w:type="spellStart"/>
      <w:r>
        <w:rPr>
          <w:color w:val="58595B"/>
        </w:rPr>
        <w:t>ErbB</w:t>
      </w:r>
      <w:proofErr w:type="spellEnd"/>
      <w:r>
        <w:rPr>
          <w:color w:val="58595B"/>
        </w:rPr>
        <w:t>-Family mutants and confirm deregulated activity and resistance to known inhibitors. Our specific aims are: 1) Identify</w:t>
      </w:r>
      <w:r>
        <w:rPr>
          <w:color w:val="58595B"/>
          <w:spacing w:val="-17"/>
        </w:rPr>
        <w:t xml:space="preserve"> </w:t>
      </w:r>
      <w:r>
        <w:rPr>
          <w:color w:val="58595B"/>
        </w:rPr>
        <w:t>small-molecule</w:t>
      </w:r>
      <w:r>
        <w:rPr>
          <w:color w:val="58595B"/>
          <w:spacing w:val="-17"/>
        </w:rPr>
        <w:t xml:space="preserve"> </w:t>
      </w:r>
      <w:r>
        <w:rPr>
          <w:color w:val="58595B"/>
        </w:rPr>
        <w:t>inhibitors</w:t>
      </w:r>
      <w:r>
        <w:rPr>
          <w:color w:val="58595B"/>
          <w:spacing w:val="-17"/>
        </w:rPr>
        <w:t xml:space="preserve"> </w:t>
      </w:r>
      <w:r>
        <w:rPr>
          <w:color w:val="58595B"/>
        </w:rPr>
        <w:t>that specifically</w:t>
      </w:r>
      <w:r>
        <w:rPr>
          <w:color w:val="58595B"/>
          <w:spacing w:val="-16"/>
        </w:rPr>
        <w:t xml:space="preserve"> </w:t>
      </w:r>
      <w:r>
        <w:rPr>
          <w:color w:val="58595B"/>
        </w:rPr>
        <w:t>target</w:t>
      </w:r>
      <w:r>
        <w:rPr>
          <w:color w:val="58595B"/>
          <w:spacing w:val="-16"/>
        </w:rPr>
        <w:t xml:space="preserve"> </w:t>
      </w:r>
      <w:proofErr w:type="spellStart"/>
      <w:r>
        <w:rPr>
          <w:color w:val="58595B"/>
        </w:rPr>
        <w:t>ErbB</w:t>
      </w:r>
      <w:proofErr w:type="spellEnd"/>
      <w:r>
        <w:rPr>
          <w:color w:val="58595B"/>
          <w:spacing w:val="-16"/>
        </w:rPr>
        <w:t xml:space="preserve"> </w:t>
      </w:r>
      <w:r>
        <w:rPr>
          <w:color w:val="58595B"/>
        </w:rPr>
        <w:t>triple</w:t>
      </w:r>
      <w:r>
        <w:rPr>
          <w:color w:val="58595B"/>
          <w:spacing w:val="-16"/>
        </w:rPr>
        <w:t xml:space="preserve"> </w:t>
      </w:r>
      <w:r>
        <w:rPr>
          <w:color w:val="58595B"/>
        </w:rPr>
        <w:t>mutants using</w:t>
      </w:r>
      <w:r>
        <w:rPr>
          <w:color w:val="58595B"/>
          <w:spacing w:val="-5"/>
        </w:rPr>
        <w:t xml:space="preserve"> </w:t>
      </w:r>
      <w:r>
        <w:rPr>
          <w:color w:val="58595B"/>
        </w:rPr>
        <w:t>atomic-level</w:t>
      </w:r>
      <w:r>
        <w:rPr>
          <w:color w:val="58595B"/>
          <w:spacing w:val="-5"/>
        </w:rPr>
        <w:t xml:space="preserve"> </w:t>
      </w:r>
      <w:r>
        <w:rPr>
          <w:color w:val="58595B"/>
        </w:rPr>
        <w:t>computational approaches, and 2) Experimentally quantify</w:t>
      </w:r>
      <w:r>
        <w:rPr>
          <w:color w:val="58595B"/>
          <w:spacing w:val="-2"/>
        </w:rPr>
        <w:t xml:space="preserve"> </w:t>
      </w:r>
      <w:r>
        <w:rPr>
          <w:color w:val="58595B"/>
        </w:rPr>
        <w:t>kinase</w:t>
      </w:r>
      <w:r>
        <w:rPr>
          <w:color w:val="58595B"/>
          <w:spacing w:val="-2"/>
        </w:rPr>
        <w:t xml:space="preserve"> </w:t>
      </w:r>
      <w:r>
        <w:rPr>
          <w:color w:val="58595B"/>
        </w:rPr>
        <w:t>activity</w:t>
      </w:r>
      <w:r>
        <w:rPr>
          <w:color w:val="58595B"/>
          <w:spacing w:val="-2"/>
        </w:rPr>
        <w:t xml:space="preserve"> </w:t>
      </w:r>
      <w:r>
        <w:rPr>
          <w:color w:val="58595B"/>
        </w:rPr>
        <w:t>and</w:t>
      </w:r>
      <w:r>
        <w:rPr>
          <w:color w:val="58595B"/>
          <w:spacing w:val="-2"/>
        </w:rPr>
        <w:t xml:space="preserve"> </w:t>
      </w:r>
      <w:r>
        <w:rPr>
          <w:color w:val="58595B"/>
        </w:rPr>
        <w:t xml:space="preserve">inhibition </w:t>
      </w:r>
      <w:r>
        <w:rPr>
          <w:color w:val="58595B"/>
          <w:spacing w:val="-2"/>
        </w:rPr>
        <w:t>(IC50)</w:t>
      </w:r>
      <w:r>
        <w:rPr>
          <w:color w:val="58595B"/>
          <w:spacing w:val="-19"/>
        </w:rPr>
        <w:t xml:space="preserve"> </w:t>
      </w:r>
      <w:r>
        <w:rPr>
          <w:color w:val="58595B"/>
          <w:spacing w:val="-2"/>
        </w:rPr>
        <w:t>of</w:t>
      </w:r>
      <w:r>
        <w:rPr>
          <w:color w:val="58595B"/>
          <w:spacing w:val="-19"/>
        </w:rPr>
        <w:t xml:space="preserve"> </w:t>
      </w:r>
      <w:r>
        <w:rPr>
          <w:color w:val="58595B"/>
          <w:spacing w:val="-2"/>
        </w:rPr>
        <w:t>selected</w:t>
      </w:r>
      <w:r>
        <w:rPr>
          <w:color w:val="58595B"/>
          <w:spacing w:val="-19"/>
        </w:rPr>
        <w:t xml:space="preserve"> </w:t>
      </w:r>
      <w:r>
        <w:rPr>
          <w:color w:val="58595B"/>
          <w:spacing w:val="-2"/>
        </w:rPr>
        <w:t>compounds</w:t>
      </w:r>
      <w:r>
        <w:rPr>
          <w:color w:val="58595B"/>
          <w:spacing w:val="-19"/>
        </w:rPr>
        <w:t xml:space="preserve"> </w:t>
      </w:r>
      <w:r>
        <w:rPr>
          <w:color w:val="58595B"/>
          <w:spacing w:val="-2"/>
        </w:rPr>
        <w:t xml:space="preserve">against </w:t>
      </w:r>
      <w:r>
        <w:rPr>
          <w:color w:val="58595B"/>
        </w:rPr>
        <w:t>the kinase mutants and develop the most</w:t>
      </w:r>
      <w:r>
        <w:rPr>
          <w:color w:val="58595B"/>
          <w:spacing w:val="-19"/>
        </w:rPr>
        <w:t xml:space="preserve"> </w:t>
      </w:r>
      <w:r>
        <w:rPr>
          <w:color w:val="58595B"/>
        </w:rPr>
        <w:t>promising</w:t>
      </w:r>
      <w:r>
        <w:rPr>
          <w:color w:val="58595B"/>
          <w:spacing w:val="-19"/>
        </w:rPr>
        <w:t xml:space="preserve"> </w:t>
      </w:r>
      <w:r>
        <w:rPr>
          <w:color w:val="58595B"/>
        </w:rPr>
        <w:t>leads.</w:t>
      </w:r>
      <w:r>
        <w:rPr>
          <w:color w:val="58595B"/>
          <w:spacing w:val="-19"/>
        </w:rPr>
        <w:t xml:space="preserve"> </w:t>
      </w:r>
      <w:r>
        <w:rPr>
          <w:color w:val="58595B"/>
        </w:rPr>
        <w:t>The</w:t>
      </w:r>
      <w:r>
        <w:rPr>
          <w:color w:val="58595B"/>
          <w:spacing w:val="-19"/>
        </w:rPr>
        <w:t xml:space="preserve"> </w:t>
      </w:r>
      <w:r>
        <w:rPr>
          <w:color w:val="58595B"/>
        </w:rPr>
        <w:t>results</w:t>
      </w:r>
      <w:r>
        <w:rPr>
          <w:color w:val="58595B"/>
          <w:spacing w:val="-19"/>
        </w:rPr>
        <w:t xml:space="preserve"> </w:t>
      </w:r>
      <w:r>
        <w:rPr>
          <w:color w:val="58595B"/>
        </w:rPr>
        <w:t>will be prioritized using different rank-ordering metrics including our new footprint-based scoring criteria with the 200-300 top-scoring compounds being purchased for experimental testing and characterization. As compounds</w:t>
      </w:r>
      <w:r>
        <w:rPr>
          <w:color w:val="58595B"/>
          <w:spacing w:val="-5"/>
        </w:rPr>
        <w:t xml:space="preserve"> </w:t>
      </w:r>
      <w:r>
        <w:rPr>
          <w:color w:val="58595B"/>
        </w:rPr>
        <w:t>are</w:t>
      </w:r>
      <w:r>
        <w:rPr>
          <w:color w:val="58595B"/>
          <w:spacing w:val="-5"/>
        </w:rPr>
        <w:t xml:space="preserve"> </w:t>
      </w:r>
      <w:r>
        <w:rPr>
          <w:color w:val="58595B"/>
        </w:rPr>
        <w:t>experimentally verified active, related analogs will</w:t>
      </w:r>
    </w:p>
    <w:p w14:paraId="50BC9249" w14:textId="77777777" w:rsidR="0041426B" w:rsidRDefault="00000000">
      <w:pPr>
        <w:pStyle w:val="BodyText"/>
        <w:spacing w:line="210" w:lineRule="exact"/>
        <w:ind w:left="412"/>
      </w:pPr>
      <w:r>
        <w:rPr>
          <w:color w:val="58595B"/>
          <w:spacing w:val="-2"/>
        </w:rPr>
        <w:t>be</w:t>
      </w:r>
      <w:r>
        <w:rPr>
          <w:color w:val="58595B"/>
          <w:spacing w:val="-6"/>
        </w:rPr>
        <w:t xml:space="preserve"> </w:t>
      </w:r>
      <w:r>
        <w:rPr>
          <w:color w:val="58595B"/>
          <w:spacing w:val="-2"/>
        </w:rPr>
        <w:t>computationally</w:t>
      </w:r>
      <w:r>
        <w:rPr>
          <w:color w:val="58595B"/>
          <w:spacing w:val="-5"/>
        </w:rPr>
        <w:t xml:space="preserve"> </w:t>
      </w:r>
      <w:r>
        <w:rPr>
          <w:color w:val="58595B"/>
          <w:spacing w:val="-2"/>
        </w:rPr>
        <w:t>scrutinized,</w:t>
      </w:r>
      <w:r>
        <w:rPr>
          <w:color w:val="58595B"/>
          <w:spacing w:val="-5"/>
        </w:rPr>
        <w:t xml:space="preserve"> </w:t>
      </w:r>
      <w:r>
        <w:rPr>
          <w:color w:val="58595B"/>
          <w:spacing w:val="-4"/>
        </w:rPr>
        <w:t>and,</w:t>
      </w:r>
    </w:p>
    <w:p w14:paraId="6D44E3CB" w14:textId="2B9549AD" w:rsidR="0041426B" w:rsidRDefault="00000000">
      <w:pPr>
        <w:pStyle w:val="BodyText"/>
        <w:spacing w:before="11" w:line="256" w:lineRule="auto"/>
        <w:ind w:left="412" w:right="127"/>
      </w:pPr>
      <w:proofErr w:type="gramStart"/>
      <w:r>
        <w:rPr>
          <w:color w:val="58595B"/>
        </w:rPr>
        <w:t>as</w:t>
      </w:r>
      <w:proofErr w:type="gramEnd"/>
      <w:r>
        <w:rPr>
          <w:color w:val="58595B"/>
        </w:rPr>
        <w:t xml:space="preserve"> the project </w:t>
      </w:r>
      <w:r w:rsidR="00A50A5A">
        <w:rPr>
          <w:color w:val="58595B"/>
        </w:rPr>
        <w:t>progresses</w:t>
      </w:r>
      <w:r>
        <w:rPr>
          <w:color w:val="58595B"/>
        </w:rPr>
        <w:t xml:space="preserve">, </w:t>
      </w:r>
      <w:proofErr w:type="gramStart"/>
      <w:r>
        <w:rPr>
          <w:color w:val="58595B"/>
        </w:rPr>
        <w:t>refined</w:t>
      </w:r>
      <w:proofErr w:type="gramEnd"/>
      <w:r>
        <w:rPr>
          <w:color w:val="58595B"/>
        </w:rPr>
        <w:t xml:space="preserve"> to improve potency with good</w:t>
      </w:r>
      <w:r>
        <w:rPr>
          <w:color w:val="58595B"/>
          <w:spacing w:val="40"/>
        </w:rPr>
        <w:t xml:space="preserve"> </w:t>
      </w:r>
      <w:r>
        <w:rPr>
          <w:color w:val="58595B"/>
        </w:rPr>
        <w:t>drug-like</w:t>
      </w:r>
      <w:r>
        <w:rPr>
          <w:color w:val="58595B"/>
          <w:spacing w:val="-5"/>
        </w:rPr>
        <w:t xml:space="preserve"> </w:t>
      </w:r>
      <w:r>
        <w:rPr>
          <w:color w:val="58595B"/>
        </w:rPr>
        <w:t>characteristics.</w:t>
      </w:r>
      <w:r>
        <w:rPr>
          <w:color w:val="58595B"/>
          <w:spacing w:val="-5"/>
        </w:rPr>
        <w:t xml:space="preserve"> </w:t>
      </w:r>
      <w:r>
        <w:rPr>
          <w:color w:val="58595B"/>
        </w:rPr>
        <w:t xml:space="preserve">Compelling </w:t>
      </w:r>
      <w:r>
        <w:rPr>
          <w:color w:val="58595B"/>
          <w:spacing w:val="-2"/>
        </w:rPr>
        <w:t>preliminary</w:t>
      </w:r>
      <w:r>
        <w:rPr>
          <w:color w:val="58595B"/>
          <w:spacing w:val="-20"/>
        </w:rPr>
        <w:t xml:space="preserve"> </w:t>
      </w:r>
      <w:r>
        <w:rPr>
          <w:color w:val="58595B"/>
          <w:spacing w:val="-2"/>
        </w:rPr>
        <w:t>results</w:t>
      </w:r>
      <w:r>
        <w:rPr>
          <w:color w:val="58595B"/>
          <w:spacing w:val="-20"/>
        </w:rPr>
        <w:t xml:space="preserve"> </w:t>
      </w:r>
      <w:r>
        <w:rPr>
          <w:color w:val="58595B"/>
          <w:spacing w:val="-2"/>
        </w:rPr>
        <w:t>obtained</w:t>
      </w:r>
      <w:r>
        <w:rPr>
          <w:color w:val="58595B"/>
          <w:spacing w:val="-20"/>
        </w:rPr>
        <w:t xml:space="preserve"> </w:t>
      </w:r>
      <w:r>
        <w:rPr>
          <w:color w:val="58595B"/>
          <w:spacing w:val="-2"/>
        </w:rPr>
        <w:t>by</w:t>
      </w:r>
      <w:r>
        <w:rPr>
          <w:color w:val="58595B"/>
          <w:spacing w:val="-20"/>
        </w:rPr>
        <w:t xml:space="preserve"> </w:t>
      </w:r>
      <w:r>
        <w:rPr>
          <w:color w:val="58595B"/>
          <w:spacing w:val="-2"/>
        </w:rPr>
        <w:t xml:space="preserve">Rizzo </w:t>
      </w:r>
      <w:r>
        <w:rPr>
          <w:color w:val="58595B"/>
        </w:rPr>
        <w:t>and Miller targeting ErbB2 provide important</w:t>
      </w:r>
      <w:r>
        <w:rPr>
          <w:color w:val="58595B"/>
          <w:spacing w:val="16"/>
        </w:rPr>
        <w:t xml:space="preserve"> </w:t>
      </w:r>
      <w:r>
        <w:rPr>
          <w:color w:val="58595B"/>
        </w:rPr>
        <w:t>proof-of-concept</w:t>
      </w:r>
      <w:r>
        <w:rPr>
          <w:color w:val="58595B"/>
          <w:spacing w:val="17"/>
        </w:rPr>
        <w:t xml:space="preserve"> </w:t>
      </w:r>
      <w:r>
        <w:rPr>
          <w:color w:val="58595B"/>
        </w:rPr>
        <w:t>that</w:t>
      </w:r>
      <w:r>
        <w:rPr>
          <w:color w:val="58595B"/>
          <w:spacing w:val="80"/>
          <w:w w:val="150"/>
        </w:rPr>
        <w:t xml:space="preserve"> </w:t>
      </w:r>
      <w:r>
        <w:rPr>
          <w:color w:val="58595B"/>
        </w:rPr>
        <w:t>the proposed work targeting the important triple mutant has a high probability</w:t>
      </w:r>
      <w:r>
        <w:rPr>
          <w:color w:val="58595B"/>
          <w:spacing w:val="-5"/>
        </w:rPr>
        <w:t xml:space="preserve"> </w:t>
      </w:r>
      <w:r>
        <w:rPr>
          <w:color w:val="58595B"/>
        </w:rPr>
        <w:t>of</w:t>
      </w:r>
      <w:r>
        <w:rPr>
          <w:color w:val="58595B"/>
          <w:spacing w:val="-5"/>
        </w:rPr>
        <w:t xml:space="preserve"> </w:t>
      </w:r>
      <w:r>
        <w:rPr>
          <w:color w:val="58595B"/>
        </w:rPr>
        <w:t>success.</w:t>
      </w:r>
    </w:p>
    <w:p w14:paraId="06E3C475" w14:textId="77777777" w:rsidR="0041426B" w:rsidRDefault="0041426B">
      <w:pPr>
        <w:pStyle w:val="BodyText"/>
      </w:pPr>
    </w:p>
    <w:p w14:paraId="6AF46A95" w14:textId="77777777" w:rsidR="0041426B" w:rsidRDefault="0041426B">
      <w:pPr>
        <w:pStyle w:val="BodyText"/>
        <w:spacing w:before="75"/>
      </w:pPr>
    </w:p>
    <w:p w14:paraId="3DA9CB2B" w14:textId="77777777" w:rsidR="0041426B" w:rsidRDefault="00000000">
      <w:pPr>
        <w:pStyle w:val="Heading2"/>
        <w:spacing w:before="0" w:line="244" w:lineRule="auto"/>
        <w:ind w:left="412" w:right="30"/>
      </w:pPr>
      <w:r>
        <w:rPr>
          <w:noProof/>
        </w:rPr>
        <mc:AlternateContent>
          <mc:Choice Requires="wpg">
            <w:drawing>
              <wp:anchor distT="0" distB="0" distL="0" distR="0" simplePos="0" relativeHeight="15791616" behindDoc="0" locked="0" layoutInCell="1" allowOverlap="1" wp14:anchorId="4844511D" wp14:editId="7FE8A8E3">
                <wp:simplePos x="0" y="0"/>
                <wp:positionH relativeFrom="page">
                  <wp:posOffset>2838450</wp:posOffset>
                </wp:positionH>
                <wp:positionV relativeFrom="paragraph">
                  <wp:posOffset>-89448</wp:posOffset>
                </wp:positionV>
                <wp:extent cx="2095500" cy="15875"/>
                <wp:effectExtent l="0" t="0" r="0" b="0"/>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92" name="Graphic 49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93" name="Graphic 49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E76B0A0" id="Group 491" o:spid="_x0000_s1026" style="position:absolute;margin-left:223.5pt;margin-top:-7.05pt;width:165pt;height:1.25pt;z-index:1579161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">
                <v:shape id="Graphic 49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" path="m,l2008733,e" filled="f" strokecolor="#939598" strokeweight="1.25pt">
                  <v:stroke dashstyle="dot"/>
                  <v:path arrowok="t"/>
                </v:shape>
                <v:shape id="Graphic 49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wrap anchorx="page"/>
              </v:group>
            </w:pict>
          </mc:Fallback>
        </mc:AlternateContent>
      </w:r>
      <w:bookmarkStart w:id="73" w:name="_TOC_250044"/>
      <w:r>
        <w:rPr>
          <w:color w:val="B81237"/>
          <w:spacing w:val="-4"/>
        </w:rPr>
        <w:t>Machine</w:t>
      </w:r>
      <w:r>
        <w:rPr>
          <w:color w:val="B81237"/>
          <w:spacing w:val="-30"/>
        </w:rPr>
        <w:t xml:space="preserve"> </w:t>
      </w:r>
      <w:r>
        <w:rPr>
          <w:color w:val="B81237"/>
          <w:spacing w:val="-4"/>
        </w:rPr>
        <w:t>Learning</w:t>
      </w:r>
      <w:r>
        <w:rPr>
          <w:color w:val="B81237"/>
          <w:spacing w:val="-28"/>
        </w:rPr>
        <w:t xml:space="preserve"> </w:t>
      </w:r>
      <w:r>
        <w:rPr>
          <w:color w:val="B81237"/>
          <w:spacing w:val="-4"/>
        </w:rPr>
        <w:t xml:space="preserve">Methods </w:t>
      </w:r>
      <w:r>
        <w:rPr>
          <w:color w:val="B81237"/>
          <w:spacing w:val="-6"/>
        </w:rPr>
        <w:t>to</w:t>
      </w:r>
      <w:r>
        <w:rPr>
          <w:color w:val="B81237"/>
          <w:spacing w:val="-28"/>
        </w:rPr>
        <w:t xml:space="preserve"> </w:t>
      </w:r>
      <w:r>
        <w:rPr>
          <w:color w:val="B81237"/>
          <w:spacing w:val="-6"/>
        </w:rPr>
        <w:t>Generate</w:t>
      </w:r>
      <w:r>
        <w:rPr>
          <w:color w:val="B81237"/>
          <w:spacing w:val="-28"/>
        </w:rPr>
        <w:t xml:space="preserve"> </w:t>
      </w:r>
      <w:r>
        <w:rPr>
          <w:color w:val="B81237"/>
          <w:spacing w:val="-6"/>
        </w:rPr>
        <w:t>Patient</w:t>
      </w:r>
      <w:r>
        <w:rPr>
          <w:color w:val="B81237"/>
          <w:spacing w:val="-28"/>
        </w:rPr>
        <w:t xml:space="preserve"> </w:t>
      </w:r>
      <w:r>
        <w:rPr>
          <w:color w:val="B81237"/>
          <w:spacing w:val="-6"/>
        </w:rPr>
        <w:t xml:space="preserve">Specific </w:t>
      </w:r>
      <w:r>
        <w:rPr>
          <w:color w:val="B81237"/>
        </w:rPr>
        <w:t>Correlations</w:t>
      </w:r>
      <w:r>
        <w:rPr>
          <w:color w:val="B81237"/>
          <w:spacing w:val="-24"/>
        </w:rPr>
        <w:t xml:space="preserve"> </w:t>
      </w:r>
      <w:r>
        <w:rPr>
          <w:color w:val="B81237"/>
        </w:rPr>
        <w:t>of</w:t>
      </w:r>
      <w:r>
        <w:rPr>
          <w:color w:val="B81237"/>
          <w:spacing w:val="-24"/>
        </w:rPr>
        <w:t xml:space="preserve"> </w:t>
      </w:r>
      <w:r>
        <w:rPr>
          <w:color w:val="B81237"/>
        </w:rPr>
        <w:t xml:space="preserve">Multiple </w:t>
      </w:r>
      <w:bookmarkEnd w:id="73"/>
      <w:r>
        <w:rPr>
          <w:color w:val="B81237"/>
          <w:spacing w:val="-2"/>
        </w:rPr>
        <w:t>Biomarkers</w:t>
      </w:r>
    </w:p>
    <w:p w14:paraId="35E3FFF9" w14:textId="77777777" w:rsidR="0041426B" w:rsidRDefault="00000000">
      <w:pPr>
        <w:pStyle w:val="BodyText"/>
        <w:spacing w:before="87" w:line="256" w:lineRule="auto"/>
        <w:ind w:left="412" w:right="263"/>
      </w:pPr>
      <w:r>
        <w:rPr>
          <w:color w:val="231F20"/>
        </w:rPr>
        <w:t>Joel</w:t>
      </w:r>
      <w:r>
        <w:rPr>
          <w:color w:val="231F20"/>
          <w:spacing w:val="-7"/>
        </w:rPr>
        <w:t xml:space="preserve"> </w:t>
      </w:r>
      <w:r>
        <w:rPr>
          <w:color w:val="231F20"/>
        </w:rPr>
        <w:t>H.</w:t>
      </w:r>
      <w:r>
        <w:rPr>
          <w:color w:val="231F20"/>
          <w:spacing w:val="-7"/>
        </w:rPr>
        <w:t xml:space="preserve"> </w:t>
      </w:r>
      <w:r>
        <w:rPr>
          <w:color w:val="231F20"/>
        </w:rPr>
        <w:t>Saltz</w:t>
      </w:r>
      <w:r>
        <w:rPr>
          <w:color w:val="231F20"/>
          <w:spacing w:val="-7"/>
        </w:rPr>
        <w:t xml:space="preserve"> </w:t>
      </w:r>
      <w:r>
        <w:rPr>
          <w:color w:val="231F20"/>
        </w:rPr>
        <w:t>and</w:t>
      </w:r>
      <w:r>
        <w:rPr>
          <w:color w:val="231F20"/>
          <w:spacing w:val="-7"/>
        </w:rPr>
        <w:t xml:space="preserve"> </w:t>
      </w:r>
      <w:r>
        <w:rPr>
          <w:color w:val="231F20"/>
        </w:rPr>
        <w:t>Ken</w:t>
      </w:r>
      <w:r>
        <w:rPr>
          <w:color w:val="231F20"/>
          <w:spacing w:val="-7"/>
        </w:rPr>
        <w:t xml:space="preserve"> </w:t>
      </w:r>
      <w:r>
        <w:rPr>
          <w:color w:val="231F20"/>
        </w:rPr>
        <w:t xml:space="preserve">Shroyer </w:t>
      </w:r>
      <w:proofErr w:type="spellStart"/>
      <w:proofErr w:type="gramStart"/>
      <w:r>
        <w:rPr>
          <w:color w:val="231F20"/>
          <w:spacing w:val="-2"/>
        </w:rPr>
        <w:t>joel.saltz</w:t>
      </w:r>
      <w:proofErr w:type="gramEnd"/>
      <w:r>
        <w:rPr>
          <w:color w:val="231F20"/>
          <w:spacing w:val="-2"/>
        </w:rPr>
        <w:t>@stonybrookmedicine</w:t>
      </w:r>
      <w:proofErr w:type="spellEnd"/>
      <w:r>
        <w:rPr>
          <w:color w:val="231F20"/>
          <w:spacing w:val="-2"/>
        </w:rPr>
        <w:t xml:space="preserve">. </w:t>
      </w:r>
      <w:proofErr w:type="spellStart"/>
      <w:r>
        <w:rPr>
          <w:color w:val="231F20"/>
        </w:rPr>
        <w:t>edu</w:t>
      </w:r>
      <w:proofErr w:type="spellEnd"/>
      <w:r>
        <w:rPr>
          <w:color w:val="231F20"/>
        </w:rPr>
        <w:t>,</w:t>
      </w:r>
      <w:r>
        <w:rPr>
          <w:color w:val="231F20"/>
          <w:spacing w:val="-24"/>
        </w:rPr>
        <w:t xml:space="preserve"> </w:t>
      </w:r>
      <w:proofErr w:type="spellStart"/>
      <w:proofErr w:type="gramStart"/>
      <w:r>
        <w:rPr>
          <w:color w:val="231F20"/>
        </w:rPr>
        <w:t>kenneth.shroyer</w:t>
      </w:r>
      <w:proofErr w:type="spellEnd"/>
      <w:proofErr w:type="gramEnd"/>
      <w:r>
        <w:rPr>
          <w:color w:val="231F20"/>
        </w:rPr>
        <w:t xml:space="preserve">@ </w:t>
      </w:r>
      <w:r>
        <w:rPr>
          <w:color w:val="231F20"/>
          <w:spacing w:val="-2"/>
        </w:rPr>
        <w:t>stonybrookmedicine.edu</w:t>
      </w:r>
    </w:p>
    <w:p w14:paraId="06DFB4A6" w14:textId="77777777" w:rsidR="0041426B" w:rsidRDefault="00000000">
      <w:pPr>
        <w:pStyle w:val="BodyText"/>
        <w:spacing w:before="86"/>
        <w:ind w:left="412"/>
      </w:pPr>
      <w:r>
        <w:rPr>
          <w:color w:val="58595B"/>
          <w:spacing w:val="-2"/>
        </w:rPr>
        <w:t>Tissue-based</w:t>
      </w:r>
      <w:r>
        <w:rPr>
          <w:color w:val="58595B"/>
          <w:spacing w:val="-15"/>
        </w:rPr>
        <w:t xml:space="preserve"> </w:t>
      </w:r>
      <w:r>
        <w:rPr>
          <w:color w:val="58595B"/>
          <w:spacing w:val="-2"/>
        </w:rPr>
        <w:t>biomarker</w:t>
      </w:r>
      <w:r>
        <w:rPr>
          <w:color w:val="58595B"/>
          <w:spacing w:val="-14"/>
        </w:rPr>
        <w:t xml:space="preserve"> </w:t>
      </w:r>
      <w:r>
        <w:rPr>
          <w:color w:val="58595B"/>
          <w:spacing w:val="-2"/>
        </w:rPr>
        <w:t>studies</w:t>
      </w:r>
      <w:r>
        <w:rPr>
          <w:color w:val="58595B"/>
          <w:spacing w:val="-15"/>
        </w:rPr>
        <w:t xml:space="preserve"> </w:t>
      </w:r>
      <w:r>
        <w:rPr>
          <w:color w:val="58595B"/>
          <w:spacing w:val="-5"/>
        </w:rPr>
        <w:t>are</w:t>
      </w:r>
    </w:p>
    <w:p w14:paraId="4F21F8D4" w14:textId="77777777" w:rsidR="0041426B" w:rsidRDefault="00000000">
      <w:pPr>
        <w:pStyle w:val="BodyText"/>
        <w:spacing w:before="72" w:line="254" w:lineRule="auto"/>
        <w:ind w:left="441" w:right="1062"/>
      </w:pPr>
      <w:r>
        <w:br w:type="column"/>
      </w:r>
      <w:r>
        <w:rPr>
          <w:color w:val="58595B"/>
        </w:rPr>
        <w:t>playing</w:t>
      </w:r>
      <w:r>
        <w:rPr>
          <w:color w:val="58595B"/>
          <w:spacing w:val="-20"/>
        </w:rPr>
        <w:t xml:space="preserve"> </w:t>
      </w:r>
      <w:r>
        <w:rPr>
          <w:color w:val="58595B"/>
        </w:rPr>
        <w:t>increasingly</w:t>
      </w:r>
      <w:r>
        <w:rPr>
          <w:color w:val="58595B"/>
          <w:spacing w:val="-20"/>
        </w:rPr>
        <w:t xml:space="preserve"> </w:t>
      </w:r>
      <w:r>
        <w:rPr>
          <w:color w:val="58595B"/>
        </w:rPr>
        <w:t>central</w:t>
      </w:r>
      <w:r>
        <w:rPr>
          <w:color w:val="58595B"/>
          <w:spacing w:val="-20"/>
        </w:rPr>
        <w:t xml:space="preserve"> </w:t>
      </w:r>
      <w:r>
        <w:rPr>
          <w:color w:val="58595B"/>
        </w:rPr>
        <w:t xml:space="preserve">roles </w:t>
      </w:r>
      <w:r>
        <w:rPr>
          <w:color w:val="58595B"/>
          <w:spacing w:val="-4"/>
        </w:rPr>
        <w:t>in</w:t>
      </w:r>
      <w:r>
        <w:rPr>
          <w:color w:val="58595B"/>
          <w:spacing w:val="-18"/>
        </w:rPr>
        <w:t xml:space="preserve"> </w:t>
      </w:r>
      <w:r>
        <w:rPr>
          <w:color w:val="58595B"/>
          <w:spacing w:val="-4"/>
        </w:rPr>
        <w:t>making</w:t>
      </w:r>
      <w:r>
        <w:rPr>
          <w:color w:val="58595B"/>
          <w:spacing w:val="-18"/>
        </w:rPr>
        <w:t xml:space="preserve"> </w:t>
      </w:r>
      <w:r>
        <w:rPr>
          <w:color w:val="58595B"/>
          <w:spacing w:val="-4"/>
        </w:rPr>
        <w:t>cancer</w:t>
      </w:r>
      <w:r>
        <w:rPr>
          <w:color w:val="58595B"/>
          <w:spacing w:val="-18"/>
        </w:rPr>
        <w:t xml:space="preserve"> </w:t>
      </w:r>
      <w:r>
        <w:rPr>
          <w:color w:val="58595B"/>
          <w:spacing w:val="-4"/>
        </w:rPr>
        <w:t>diagnoses</w:t>
      </w:r>
      <w:r>
        <w:rPr>
          <w:color w:val="58595B"/>
          <w:spacing w:val="-18"/>
        </w:rPr>
        <w:t xml:space="preserve"> </w:t>
      </w:r>
      <w:r>
        <w:rPr>
          <w:color w:val="58595B"/>
          <w:spacing w:val="-4"/>
        </w:rPr>
        <w:t xml:space="preserve">more </w:t>
      </w:r>
      <w:r>
        <w:rPr>
          <w:color w:val="58595B"/>
        </w:rPr>
        <w:t xml:space="preserve">precise, steering treatment, and </w:t>
      </w:r>
      <w:r>
        <w:rPr>
          <w:color w:val="58595B"/>
          <w:spacing w:val="-2"/>
        </w:rPr>
        <w:t>characterizing</w:t>
      </w:r>
      <w:r>
        <w:rPr>
          <w:color w:val="58595B"/>
          <w:spacing w:val="-13"/>
        </w:rPr>
        <w:t xml:space="preserve"> </w:t>
      </w:r>
      <w:r>
        <w:rPr>
          <w:color w:val="58595B"/>
          <w:spacing w:val="-2"/>
        </w:rPr>
        <w:t>crucial</w:t>
      </w:r>
      <w:r>
        <w:rPr>
          <w:color w:val="58595B"/>
          <w:spacing w:val="-13"/>
        </w:rPr>
        <w:t xml:space="preserve"> </w:t>
      </w:r>
      <w:r>
        <w:rPr>
          <w:color w:val="58595B"/>
          <w:spacing w:val="-2"/>
        </w:rPr>
        <w:t>roles</w:t>
      </w:r>
      <w:r>
        <w:rPr>
          <w:color w:val="58595B"/>
          <w:spacing w:val="-13"/>
        </w:rPr>
        <w:t xml:space="preserve"> </w:t>
      </w:r>
      <w:r>
        <w:rPr>
          <w:color w:val="58595B"/>
          <w:spacing w:val="-2"/>
        </w:rPr>
        <w:t>of</w:t>
      </w:r>
      <w:r>
        <w:rPr>
          <w:color w:val="58595B"/>
          <w:spacing w:val="-13"/>
        </w:rPr>
        <w:t xml:space="preserve"> </w:t>
      </w:r>
      <w:r>
        <w:rPr>
          <w:color w:val="58595B"/>
          <w:spacing w:val="-2"/>
        </w:rPr>
        <w:t>the</w:t>
      </w:r>
    </w:p>
    <w:p w14:paraId="6553C384" w14:textId="77777777" w:rsidR="0041426B" w:rsidRDefault="00000000">
      <w:pPr>
        <w:pStyle w:val="BodyText"/>
        <w:spacing w:before="1" w:line="254" w:lineRule="auto"/>
        <w:ind w:left="441" w:right="899"/>
        <w:jc w:val="both"/>
      </w:pPr>
      <w:r>
        <w:rPr>
          <w:color w:val="58595B"/>
        </w:rPr>
        <w:t>nuanced</w:t>
      </w:r>
      <w:r>
        <w:rPr>
          <w:color w:val="58595B"/>
          <w:spacing w:val="-11"/>
        </w:rPr>
        <w:t xml:space="preserve"> </w:t>
      </w:r>
      <w:r>
        <w:rPr>
          <w:color w:val="58595B"/>
        </w:rPr>
        <w:t>tumor</w:t>
      </w:r>
      <w:r>
        <w:rPr>
          <w:color w:val="58595B"/>
          <w:spacing w:val="-11"/>
        </w:rPr>
        <w:t xml:space="preserve"> </w:t>
      </w:r>
      <w:r>
        <w:rPr>
          <w:color w:val="58595B"/>
        </w:rPr>
        <w:t xml:space="preserve">micro-environment. </w:t>
      </w:r>
      <w:r>
        <w:rPr>
          <w:color w:val="58595B"/>
          <w:spacing w:val="-2"/>
        </w:rPr>
        <w:t>For</w:t>
      </w:r>
      <w:r>
        <w:rPr>
          <w:color w:val="58595B"/>
          <w:spacing w:val="-10"/>
        </w:rPr>
        <w:t xml:space="preserve"> </w:t>
      </w:r>
      <w:r>
        <w:rPr>
          <w:color w:val="58595B"/>
          <w:spacing w:val="-2"/>
        </w:rPr>
        <w:t>the</w:t>
      </w:r>
      <w:r>
        <w:rPr>
          <w:color w:val="58595B"/>
          <w:spacing w:val="-10"/>
        </w:rPr>
        <w:t xml:space="preserve"> </w:t>
      </w:r>
      <w:r>
        <w:rPr>
          <w:color w:val="58595B"/>
          <w:spacing w:val="-2"/>
        </w:rPr>
        <w:t>most</w:t>
      </w:r>
      <w:r>
        <w:rPr>
          <w:color w:val="58595B"/>
          <w:spacing w:val="-10"/>
        </w:rPr>
        <w:t xml:space="preserve"> </w:t>
      </w:r>
      <w:r>
        <w:rPr>
          <w:color w:val="58595B"/>
          <w:spacing w:val="-2"/>
        </w:rPr>
        <w:t>part,</w:t>
      </w:r>
      <w:r>
        <w:rPr>
          <w:color w:val="58595B"/>
          <w:spacing w:val="-10"/>
        </w:rPr>
        <w:t xml:space="preserve"> </w:t>
      </w:r>
      <w:r>
        <w:rPr>
          <w:color w:val="58595B"/>
          <w:spacing w:val="-2"/>
        </w:rPr>
        <w:t>pathologists</w:t>
      </w:r>
      <w:r>
        <w:rPr>
          <w:color w:val="58595B"/>
          <w:spacing w:val="-10"/>
        </w:rPr>
        <w:t xml:space="preserve"> </w:t>
      </w:r>
      <w:r>
        <w:rPr>
          <w:color w:val="58595B"/>
          <w:spacing w:val="-2"/>
        </w:rPr>
        <w:t xml:space="preserve">have </w:t>
      </w:r>
      <w:r>
        <w:rPr>
          <w:color w:val="58595B"/>
        </w:rPr>
        <w:t>interpreted</w:t>
      </w:r>
      <w:r>
        <w:rPr>
          <w:color w:val="58595B"/>
          <w:spacing w:val="-5"/>
        </w:rPr>
        <w:t xml:space="preserve"> </w:t>
      </w:r>
      <w:r>
        <w:rPr>
          <w:color w:val="58595B"/>
        </w:rPr>
        <w:t>tissue-based</w:t>
      </w:r>
      <w:r>
        <w:rPr>
          <w:color w:val="58595B"/>
          <w:spacing w:val="-5"/>
        </w:rPr>
        <w:t xml:space="preserve"> </w:t>
      </w:r>
      <w:r>
        <w:rPr>
          <w:color w:val="58595B"/>
        </w:rPr>
        <w:t xml:space="preserve">biomarker </w:t>
      </w:r>
      <w:r>
        <w:rPr>
          <w:color w:val="58595B"/>
          <w:spacing w:val="-2"/>
        </w:rPr>
        <w:t>studies</w:t>
      </w:r>
      <w:r>
        <w:rPr>
          <w:color w:val="58595B"/>
          <w:spacing w:val="-9"/>
        </w:rPr>
        <w:t xml:space="preserve"> </w:t>
      </w:r>
      <w:r>
        <w:rPr>
          <w:color w:val="58595B"/>
          <w:spacing w:val="-2"/>
        </w:rPr>
        <w:t>by</w:t>
      </w:r>
      <w:r>
        <w:rPr>
          <w:color w:val="58595B"/>
          <w:spacing w:val="-9"/>
        </w:rPr>
        <w:t xml:space="preserve"> </w:t>
      </w:r>
      <w:r>
        <w:rPr>
          <w:color w:val="58595B"/>
          <w:spacing w:val="-2"/>
        </w:rPr>
        <w:t>utilizing</w:t>
      </w:r>
      <w:r>
        <w:rPr>
          <w:color w:val="58595B"/>
          <w:spacing w:val="-9"/>
        </w:rPr>
        <w:t xml:space="preserve"> </w:t>
      </w:r>
      <w:r>
        <w:rPr>
          <w:color w:val="58595B"/>
          <w:spacing w:val="-2"/>
        </w:rPr>
        <w:t>scoring</w:t>
      </w:r>
      <w:r>
        <w:rPr>
          <w:color w:val="58595B"/>
          <w:spacing w:val="-9"/>
        </w:rPr>
        <w:t xml:space="preserve"> </w:t>
      </w:r>
      <w:r>
        <w:rPr>
          <w:color w:val="58595B"/>
          <w:spacing w:val="-2"/>
        </w:rPr>
        <w:t xml:space="preserve">schemes </w:t>
      </w:r>
      <w:r>
        <w:rPr>
          <w:color w:val="58595B"/>
        </w:rPr>
        <w:t>to estimate quantity, distribution,</w:t>
      </w:r>
    </w:p>
    <w:p w14:paraId="59808B60" w14:textId="77777777" w:rsidR="0041426B" w:rsidRDefault="00000000">
      <w:pPr>
        <w:pStyle w:val="BodyText"/>
        <w:spacing w:before="1" w:line="254" w:lineRule="auto"/>
        <w:ind w:left="441" w:right="563"/>
      </w:pPr>
      <w:r>
        <w:rPr>
          <w:color w:val="58595B"/>
        </w:rPr>
        <w:t>and</w:t>
      </w:r>
      <w:r>
        <w:rPr>
          <w:color w:val="58595B"/>
          <w:spacing w:val="-20"/>
        </w:rPr>
        <w:t xml:space="preserve"> </w:t>
      </w:r>
      <w:r>
        <w:rPr>
          <w:color w:val="58595B"/>
        </w:rPr>
        <w:t>patterns</w:t>
      </w:r>
      <w:r>
        <w:rPr>
          <w:color w:val="58595B"/>
          <w:spacing w:val="-20"/>
        </w:rPr>
        <w:t xml:space="preserve"> </w:t>
      </w:r>
      <w:r>
        <w:rPr>
          <w:color w:val="58595B"/>
        </w:rPr>
        <w:t>of</w:t>
      </w:r>
      <w:r>
        <w:rPr>
          <w:color w:val="58595B"/>
          <w:spacing w:val="-20"/>
        </w:rPr>
        <w:t xml:space="preserve"> </w:t>
      </w:r>
      <w:r>
        <w:rPr>
          <w:color w:val="58595B"/>
        </w:rPr>
        <w:t>staining.</w:t>
      </w:r>
      <w:r>
        <w:rPr>
          <w:color w:val="58595B"/>
          <w:spacing w:val="-20"/>
        </w:rPr>
        <w:t xml:space="preserve"> </w:t>
      </w:r>
      <w:r>
        <w:rPr>
          <w:color w:val="58595B"/>
        </w:rPr>
        <w:t>The</w:t>
      </w:r>
      <w:r>
        <w:rPr>
          <w:color w:val="58595B"/>
          <w:spacing w:val="-20"/>
        </w:rPr>
        <w:t xml:space="preserve"> </w:t>
      </w:r>
      <w:r>
        <w:rPr>
          <w:color w:val="58595B"/>
        </w:rPr>
        <w:t>ability</w:t>
      </w:r>
      <w:r>
        <w:rPr>
          <w:color w:val="58595B"/>
          <w:spacing w:val="-20"/>
        </w:rPr>
        <w:t xml:space="preserve"> </w:t>
      </w:r>
      <w:r>
        <w:rPr>
          <w:color w:val="58595B"/>
        </w:rPr>
        <w:t xml:space="preserve">to </w:t>
      </w:r>
      <w:r>
        <w:rPr>
          <w:color w:val="58595B"/>
          <w:spacing w:val="-2"/>
        </w:rPr>
        <w:t>accurately</w:t>
      </w:r>
      <w:r>
        <w:rPr>
          <w:color w:val="58595B"/>
          <w:spacing w:val="-13"/>
        </w:rPr>
        <w:t xml:space="preserve"> </w:t>
      </w:r>
      <w:r>
        <w:rPr>
          <w:color w:val="58595B"/>
          <w:spacing w:val="-2"/>
        </w:rPr>
        <w:t>characterize</w:t>
      </w:r>
      <w:r>
        <w:rPr>
          <w:color w:val="58595B"/>
          <w:spacing w:val="-13"/>
        </w:rPr>
        <w:t xml:space="preserve"> </w:t>
      </w:r>
      <w:r>
        <w:rPr>
          <w:color w:val="58595B"/>
          <w:spacing w:val="-2"/>
        </w:rPr>
        <w:t>multiplex</w:t>
      </w:r>
      <w:r>
        <w:rPr>
          <w:color w:val="58595B"/>
          <w:spacing w:val="-13"/>
        </w:rPr>
        <w:t xml:space="preserve"> </w:t>
      </w:r>
      <w:r>
        <w:rPr>
          <w:color w:val="58595B"/>
          <w:spacing w:val="-2"/>
        </w:rPr>
        <w:t xml:space="preserve">IHC </w:t>
      </w:r>
      <w:r>
        <w:rPr>
          <w:color w:val="58595B"/>
        </w:rPr>
        <w:t>studies in whole slide images is still very</w:t>
      </w:r>
      <w:r>
        <w:rPr>
          <w:color w:val="58595B"/>
          <w:spacing w:val="-14"/>
        </w:rPr>
        <w:t xml:space="preserve"> </w:t>
      </w:r>
      <w:r>
        <w:rPr>
          <w:color w:val="58595B"/>
        </w:rPr>
        <w:t>much</w:t>
      </w:r>
      <w:r>
        <w:rPr>
          <w:color w:val="58595B"/>
          <w:spacing w:val="-14"/>
        </w:rPr>
        <w:t xml:space="preserve"> </w:t>
      </w:r>
      <w:r>
        <w:rPr>
          <w:color w:val="58595B"/>
        </w:rPr>
        <w:t>an</w:t>
      </w:r>
      <w:r>
        <w:rPr>
          <w:color w:val="58595B"/>
          <w:spacing w:val="-14"/>
        </w:rPr>
        <w:t xml:space="preserve"> </w:t>
      </w:r>
      <w:r>
        <w:rPr>
          <w:color w:val="58595B"/>
        </w:rPr>
        <w:t>open</w:t>
      </w:r>
      <w:r>
        <w:rPr>
          <w:color w:val="58595B"/>
          <w:spacing w:val="-14"/>
        </w:rPr>
        <w:t xml:space="preserve"> </w:t>
      </w:r>
      <w:r>
        <w:rPr>
          <w:color w:val="58595B"/>
        </w:rPr>
        <w:t>problem</w:t>
      </w:r>
      <w:r>
        <w:rPr>
          <w:color w:val="58595B"/>
          <w:spacing w:val="-14"/>
        </w:rPr>
        <w:t xml:space="preserve"> </w:t>
      </w:r>
      <w:r>
        <w:rPr>
          <w:color w:val="58595B"/>
        </w:rPr>
        <w:t>that</w:t>
      </w:r>
      <w:r>
        <w:rPr>
          <w:color w:val="58595B"/>
          <w:spacing w:val="-14"/>
        </w:rPr>
        <w:t xml:space="preserve"> </w:t>
      </w:r>
      <w:r>
        <w:rPr>
          <w:color w:val="58595B"/>
        </w:rPr>
        <w:t>is</w:t>
      </w:r>
      <w:r>
        <w:rPr>
          <w:color w:val="58595B"/>
          <w:spacing w:val="-14"/>
        </w:rPr>
        <w:t xml:space="preserve"> </w:t>
      </w:r>
      <w:r>
        <w:rPr>
          <w:color w:val="58595B"/>
        </w:rPr>
        <w:t>of great</w:t>
      </w:r>
      <w:r>
        <w:rPr>
          <w:color w:val="58595B"/>
          <w:spacing w:val="-15"/>
        </w:rPr>
        <w:t xml:space="preserve"> </w:t>
      </w:r>
      <w:r>
        <w:rPr>
          <w:color w:val="58595B"/>
        </w:rPr>
        <w:t>interest</w:t>
      </w:r>
      <w:r>
        <w:rPr>
          <w:color w:val="58595B"/>
          <w:spacing w:val="-15"/>
        </w:rPr>
        <w:t xml:space="preserve"> </w:t>
      </w:r>
      <w:r>
        <w:rPr>
          <w:color w:val="58595B"/>
        </w:rPr>
        <w:t>from</w:t>
      </w:r>
      <w:r>
        <w:rPr>
          <w:color w:val="58595B"/>
          <w:spacing w:val="-15"/>
        </w:rPr>
        <w:t xml:space="preserve"> </w:t>
      </w:r>
      <w:r>
        <w:rPr>
          <w:color w:val="58595B"/>
        </w:rPr>
        <w:t>both</w:t>
      </w:r>
      <w:r>
        <w:rPr>
          <w:color w:val="58595B"/>
          <w:spacing w:val="-15"/>
        </w:rPr>
        <w:t xml:space="preserve"> </w:t>
      </w:r>
      <w:r>
        <w:rPr>
          <w:color w:val="58595B"/>
        </w:rPr>
        <w:t>a</w:t>
      </w:r>
      <w:r>
        <w:rPr>
          <w:color w:val="58595B"/>
          <w:spacing w:val="-15"/>
        </w:rPr>
        <w:t xml:space="preserve"> </w:t>
      </w:r>
      <w:r>
        <w:rPr>
          <w:color w:val="58595B"/>
        </w:rPr>
        <w:t>clinical</w:t>
      </w:r>
      <w:r>
        <w:rPr>
          <w:color w:val="58595B"/>
          <w:spacing w:val="-15"/>
        </w:rPr>
        <w:t xml:space="preserve"> </w:t>
      </w:r>
      <w:r>
        <w:rPr>
          <w:color w:val="58595B"/>
        </w:rPr>
        <w:t>and basic</w:t>
      </w:r>
      <w:r>
        <w:rPr>
          <w:color w:val="58595B"/>
          <w:spacing w:val="-5"/>
        </w:rPr>
        <w:t xml:space="preserve"> </w:t>
      </w:r>
      <w:r>
        <w:rPr>
          <w:color w:val="58595B"/>
        </w:rPr>
        <w:t>research</w:t>
      </w:r>
      <w:r>
        <w:rPr>
          <w:color w:val="58595B"/>
          <w:spacing w:val="-5"/>
        </w:rPr>
        <w:t xml:space="preserve"> </w:t>
      </w:r>
      <w:r>
        <w:rPr>
          <w:color w:val="58595B"/>
        </w:rPr>
        <w:t>standpoint.</w:t>
      </w:r>
    </w:p>
    <w:p w14:paraId="336FB559" w14:textId="1FCFD18B" w:rsidR="0041426B" w:rsidRDefault="00000000">
      <w:pPr>
        <w:pStyle w:val="BodyText"/>
        <w:spacing w:before="100" w:line="264" w:lineRule="auto"/>
        <w:ind w:left="441" w:right="1048"/>
      </w:pPr>
      <w:r>
        <w:rPr>
          <w:color w:val="58595B"/>
        </w:rPr>
        <w:t>Our</w:t>
      </w:r>
      <w:r>
        <w:rPr>
          <w:color w:val="58595B"/>
          <w:spacing w:val="-8"/>
        </w:rPr>
        <w:t xml:space="preserve"> </w:t>
      </w:r>
      <w:r>
        <w:rPr>
          <w:color w:val="58595B"/>
        </w:rPr>
        <w:t>group</w:t>
      </w:r>
      <w:r>
        <w:rPr>
          <w:color w:val="58595B"/>
          <w:spacing w:val="-8"/>
        </w:rPr>
        <w:t xml:space="preserve"> </w:t>
      </w:r>
      <w:r>
        <w:rPr>
          <w:color w:val="58595B"/>
        </w:rPr>
        <w:t>has</w:t>
      </w:r>
      <w:r>
        <w:rPr>
          <w:color w:val="58595B"/>
          <w:spacing w:val="-8"/>
        </w:rPr>
        <w:t xml:space="preserve"> </w:t>
      </w:r>
      <w:r>
        <w:rPr>
          <w:color w:val="58595B"/>
        </w:rPr>
        <w:t>an</w:t>
      </w:r>
      <w:r>
        <w:rPr>
          <w:color w:val="58595B"/>
          <w:spacing w:val="-8"/>
        </w:rPr>
        <w:t xml:space="preserve"> </w:t>
      </w:r>
      <w:r>
        <w:rPr>
          <w:color w:val="58595B"/>
        </w:rPr>
        <w:t>active</w:t>
      </w:r>
      <w:r>
        <w:rPr>
          <w:color w:val="58595B"/>
          <w:spacing w:val="-8"/>
        </w:rPr>
        <w:t xml:space="preserve"> </w:t>
      </w:r>
      <w:r>
        <w:rPr>
          <w:color w:val="58595B"/>
        </w:rPr>
        <w:t>research effort</w:t>
      </w:r>
      <w:r>
        <w:rPr>
          <w:color w:val="58595B"/>
          <w:spacing w:val="-15"/>
        </w:rPr>
        <w:t xml:space="preserve"> </w:t>
      </w:r>
      <w:r>
        <w:rPr>
          <w:color w:val="58595B"/>
        </w:rPr>
        <w:t>in</w:t>
      </w:r>
      <w:r>
        <w:rPr>
          <w:color w:val="58595B"/>
          <w:spacing w:val="-15"/>
        </w:rPr>
        <w:t xml:space="preserve"> </w:t>
      </w:r>
      <w:r>
        <w:rPr>
          <w:color w:val="58595B"/>
        </w:rPr>
        <w:t>the</w:t>
      </w:r>
      <w:r>
        <w:rPr>
          <w:color w:val="58595B"/>
          <w:spacing w:val="-15"/>
        </w:rPr>
        <w:t xml:space="preserve"> </w:t>
      </w:r>
      <w:r>
        <w:rPr>
          <w:color w:val="58595B"/>
        </w:rPr>
        <w:t>development</w:t>
      </w:r>
      <w:r>
        <w:rPr>
          <w:color w:val="58595B"/>
          <w:spacing w:val="-15"/>
        </w:rPr>
        <w:t xml:space="preserve"> </w:t>
      </w:r>
      <w:r>
        <w:rPr>
          <w:color w:val="58595B"/>
        </w:rPr>
        <w:t>of</w:t>
      </w:r>
      <w:r>
        <w:rPr>
          <w:color w:val="58595B"/>
          <w:spacing w:val="-15"/>
        </w:rPr>
        <w:t xml:space="preserve"> </w:t>
      </w:r>
      <w:r>
        <w:rPr>
          <w:color w:val="58595B"/>
        </w:rPr>
        <w:t>whole slide imaging tools and analytics. The tools support iterative deep learning</w:t>
      </w:r>
      <w:r>
        <w:rPr>
          <w:color w:val="58595B"/>
          <w:spacing w:val="-20"/>
        </w:rPr>
        <w:t xml:space="preserve"> </w:t>
      </w:r>
      <w:r>
        <w:rPr>
          <w:color w:val="58595B"/>
        </w:rPr>
        <w:t>algorithm</w:t>
      </w:r>
      <w:r>
        <w:rPr>
          <w:color w:val="58595B"/>
          <w:spacing w:val="-20"/>
        </w:rPr>
        <w:t xml:space="preserve"> </w:t>
      </w:r>
      <w:r>
        <w:rPr>
          <w:color w:val="58595B"/>
        </w:rPr>
        <w:t>training</w:t>
      </w:r>
      <w:r>
        <w:rPr>
          <w:color w:val="58595B"/>
          <w:spacing w:val="-20"/>
        </w:rPr>
        <w:t xml:space="preserve"> </w:t>
      </w:r>
      <w:r>
        <w:rPr>
          <w:color w:val="58595B"/>
        </w:rPr>
        <w:t>applied to</w:t>
      </w:r>
      <w:r>
        <w:rPr>
          <w:color w:val="58595B"/>
          <w:spacing w:val="-20"/>
        </w:rPr>
        <w:t xml:space="preserve"> </w:t>
      </w:r>
      <w:r>
        <w:rPr>
          <w:color w:val="58595B"/>
        </w:rPr>
        <w:t>whole</w:t>
      </w:r>
      <w:r>
        <w:rPr>
          <w:color w:val="58595B"/>
          <w:spacing w:val="-20"/>
        </w:rPr>
        <w:t xml:space="preserve"> </w:t>
      </w:r>
      <w:r>
        <w:rPr>
          <w:color w:val="58595B"/>
        </w:rPr>
        <w:t>slide</w:t>
      </w:r>
      <w:r>
        <w:rPr>
          <w:color w:val="58595B"/>
          <w:spacing w:val="-20"/>
        </w:rPr>
        <w:t xml:space="preserve"> </w:t>
      </w:r>
      <w:r>
        <w:rPr>
          <w:color w:val="58595B"/>
        </w:rPr>
        <w:t>cancer</w:t>
      </w:r>
      <w:r>
        <w:rPr>
          <w:color w:val="58595B"/>
          <w:spacing w:val="-20"/>
        </w:rPr>
        <w:t xml:space="preserve"> </w:t>
      </w:r>
      <w:r>
        <w:rPr>
          <w:color w:val="58595B"/>
        </w:rPr>
        <w:t>image</w:t>
      </w:r>
      <w:r>
        <w:rPr>
          <w:color w:val="58595B"/>
          <w:spacing w:val="-20"/>
        </w:rPr>
        <w:t xml:space="preserve"> </w:t>
      </w:r>
      <w:r>
        <w:rPr>
          <w:color w:val="58595B"/>
        </w:rPr>
        <w:t>tissue classification, where the method is described in the context of a deep</w:t>
      </w:r>
      <w:r>
        <w:rPr>
          <w:color w:val="58595B"/>
          <w:spacing w:val="-5"/>
        </w:rPr>
        <w:t xml:space="preserve"> </w:t>
      </w:r>
      <w:r w:rsidR="00A50A5A">
        <w:rPr>
          <w:color w:val="58595B"/>
        </w:rPr>
        <w:t>learning</w:t>
      </w:r>
      <w:r w:rsidR="00A50A5A">
        <w:rPr>
          <w:color w:val="58595B"/>
          <w:spacing w:val="-5"/>
        </w:rPr>
        <w:t>-based</w:t>
      </w:r>
      <w:r>
        <w:rPr>
          <w:color w:val="58595B"/>
          <w:spacing w:val="-5"/>
        </w:rPr>
        <w:t xml:space="preserve"> </w:t>
      </w:r>
      <w:r>
        <w:rPr>
          <w:color w:val="58595B"/>
        </w:rPr>
        <w:t>lymphocyte-detection</w:t>
      </w:r>
      <w:r>
        <w:rPr>
          <w:color w:val="58595B"/>
          <w:spacing w:val="-19"/>
        </w:rPr>
        <w:t xml:space="preserve"> </w:t>
      </w:r>
      <w:r>
        <w:rPr>
          <w:color w:val="58595B"/>
        </w:rPr>
        <w:t>method.</w:t>
      </w:r>
      <w:r>
        <w:rPr>
          <w:color w:val="58595B"/>
          <w:spacing w:val="-19"/>
        </w:rPr>
        <w:t xml:space="preserve"> </w:t>
      </w:r>
      <w:r>
        <w:rPr>
          <w:color w:val="58595B"/>
        </w:rPr>
        <w:t>In</w:t>
      </w:r>
      <w:r>
        <w:rPr>
          <w:color w:val="58595B"/>
          <w:spacing w:val="-19"/>
        </w:rPr>
        <w:t xml:space="preserve"> </w:t>
      </w:r>
      <w:r>
        <w:rPr>
          <w:color w:val="58595B"/>
        </w:rPr>
        <w:t>this</w:t>
      </w:r>
      <w:r>
        <w:rPr>
          <w:color w:val="58595B"/>
          <w:spacing w:val="-19"/>
        </w:rPr>
        <w:t xml:space="preserve"> </w:t>
      </w:r>
      <w:r>
        <w:rPr>
          <w:color w:val="58595B"/>
        </w:rPr>
        <w:t>work,</w:t>
      </w:r>
      <w:r>
        <w:rPr>
          <w:color w:val="58595B"/>
          <w:spacing w:val="-19"/>
        </w:rPr>
        <w:t xml:space="preserve"> </w:t>
      </w:r>
      <w:r>
        <w:rPr>
          <w:color w:val="58595B"/>
        </w:rPr>
        <w:t>we</w:t>
      </w:r>
    </w:p>
    <w:p w14:paraId="5F8CD825" w14:textId="77777777" w:rsidR="0041426B" w:rsidRDefault="00000000">
      <w:pPr>
        <w:pStyle w:val="BodyText"/>
        <w:spacing w:before="10" w:line="264" w:lineRule="auto"/>
        <w:ind w:left="441" w:right="860"/>
      </w:pPr>
      <w:r>
        <w:rPr>
          <w:color w:val="58595B"/>
          <w:spacing w:val="-2"/>
        </w:rPr>
        <w:t>analyze</w:t>
      </w:r>
      <w:r>
        <w:rPr>
          <w:color w:val="58595B"/>
          <w:spacing w:val="-20"/>
        </w:rPr>
        <w:t xml:space="preserve"> </w:t>
      </w:r>
      <w:r>
        <w:rPr>
          <w:color w:val="58595B"/>
          <w:spacing w:val="-2"/>
        </w:rPr>
        <w:t>digitized</w:t>
      </w:r>
      <w:r>
        <w:rPr>
          <w:color w:val="58595B"/>
          <w:spacing w:val="-20"/>
        </w:rPr>
        <w:t xml:space="preserve"> </w:t>
      </w:r>
      <w:r>
        <w:rPr>
          <w:color w:val="58595B"/>
          <w:spacing w:val="-2"/>
        </w:rPr>
        <w:t>whole</w:t>
      </w:r>
      <w:r>
        <w:rPr>
          <w:color w:val="58595B"/>
          <w:spacing w:val="-20"/>
        </w:rPr>
        <w:t xml:space="preserve"> </w:t>
      </w:r>
      <w:r>
        <w:rPr>
          <w:color w:val="58595B"/>
          <w:spacing w:val="-2"/>
        </w:rPr>
        <w:t>slide</w:t>
      </w:r>
      <w:r>
        <w:rPr>
          <w:color w:val="58595B"/>
          <w:spacing w:val="-20"/>
        </w:rPr>
        <w:t xml:space="preserve"> </w:t>
      </w:r>
      <w:r>
        <w:rPr>
          <w:color w:val="58595B"/>
          <w:spacing w:val="-2"/>
        </w:rPr>
        <w:t xml:space="preserve">images </w:t>
      </w:r>
      <w:r>
        <w:rPr>
          <w:color w:val="58595B"/>
        </w:rPr>
        <w:t>across thirteen TCGA tumor types to relate spatial and molecular tumor</w:t>
      </w:r>
      <w:r>
        <w:rPr>
          <w:color w:val="58595B"/>
          <w:spacing w:val="-20"/>
        </w:rPr>
        <w:t xml:space="preserve"> </w:t>
      </w:r>
      <w:r>
        <w:rPr>
          <w:color w:val="58595B"/>
        </w:rPr>
        <w:t>immune</w:t>
      </w:r>
      <w:r>
        <w:rPr>
          <w:color w:val="58595B"/>
          <w:spacing w:val="-20"/>
        </w:rPr>
        <w:t xml:space="preserve"> </w:t>
      </w:r>
      <w:r>
        <w:rPr>
          <w:color w:val="58595B"/>
        </w:rPr>
        <w:t>characterizations</w:t>
      </w:r>
      <w:r>
        <w:rPr>
          <w:color w:val="58595B"/>
          <w:spacing w:val="-20"/>
        </w:rPr>
        <w:t xml:space="preserve"> </w:t>
      </w:r>
      <w:r>
        <w:rPr>
          <w:color w:val="58595B"/>
          <w:spacing w:val="-5"/>
        </w:rPr>
        <w:t>for</w:t>
      </w:r>
    </w:p>
    <w:p w14:paraId="394CE1DA" w14:textId="77777777" w:rsidR="0041426B" w:rsidRDefault="00000000">
      <w:pPr>
        <w:pStyle w:val="BodyText"/>
        <w:spacing w:before="4" w:line="264" w:lineRule="auto"/>
        <w:ind w:left="441" w:right="736"/>
      </w:pPr>
      <w:r>
        <w:rPr>
          <w:color w:val="58595B"/>
        </w:rPr>
        <w:t>~5,000</w:t>
      </w:r>
      <w:r>
        <w:rPr>
          <w:color w:val="58595B"/>
          <w:spacing w:val="-8"/>
        </w:rPr>
        <w:t xml:space="preserve"> </w:t>
      </w:r>
      <w:r>
        <w:rPr>
          <w:color w:val="58595B"/>
        </w:rPr>
        <w:t>patients.</w:t>
      </w:r>
      <w:r>
        <w:rPr>
          <w:color w:val="58595B"/>
          <w:spacing w:val="-8"/>
        </w:rPr>
        <w:t xml:space="preserve"> </w:t>
      </w:r>
      <w:r>
        <w:rPr>
          <w:color w:val="58595B"/>
        </w:rPr>
        <w:t>We</w:t>
      </w:r>
      <w:r>
        <w:rPr>
          <w:color w:val="58595B"/>
          <w:spacing w:val="-8"/>
        </w:rPr>
        <w:t xml:space="preserve"> </w:t>
      </w:r>
      <w:r>
        <w:rPr>
          <w:color w:val="58595B"/>
        </w:rPr>
        <w:t>relate</w:t>
      </w:r>
      <w:r>
        <w:rPr>
          <w:color w:val="58595B"/>
          <w:spacing w:val="-8"/>
        </w:rPr>
        <w:t xml:space="preserve"> </w:t>
      </w:r>
      <w:r>
        <w:rPr>
          <w:color w:val="58595B"/>
        </w:rPr>
        <w:t>the</w:t>
      </w:r>
      <w:r>
        <w:rPr>
          <w:color w:val="58595B"/>
          <w:spacing w:val="-8"/>
        </w:rPr>
        <w:t xml:space="preserve"> </w:t>
      </w:r>
      <w:r>
        <w:rPr>
          <w:color w:val="58595B"/>
        </w:rPr>
        <w:t>image analysis derived quantization and pattern of lymphocyte infiltration to results obtained from detailed and highly nuanced molecular studies carried</w:t>
      </w:r>
      <w:r>
        <w:rPr>
          <w:color w:val="58595B"/>
          <w:spacing w:val="-8"/>
        </w:rPr>
        <w:t xml:space="preserve"> </w:t>
      </w:r>
      <w:r>
        <w:rPr>
          <w:color w:val="58595B"/>
        </w:rPr>
        <w:t>out</w:t>
      </w:r>
      <w:r>
        <w:rPr>
          <w:color w:val="58595B"/>
          <w:spacing w:val="-8"/>
        </w:rPr>
        <w:t xml:space="preserve"> </w:t>
      </w:r>
      <w:r>
        <w:rPr>
          <w:color w:val="58595B"/>
        </w:rPr>
        <w:t>by</w:t>
      </w:r>
      <w:r>
        <w:rPr>
          <w:color w:val="58595B"/>
          <w:spacing w:val="-8"/>
        </w:rPr>
        <w:t xml:space="preserve"> </w:t>
      </w:r>
      <w:r>
        <w:rPr>
          <w:color w:val="58595B"/>
        </w:rPr>
        <w:t>the</w:t>
      </w:r>
      <w:r>
        <w:rPr>
          <w:color w:val="58595B"/>
          <w:spacing w:val="-8"/>
        </w:rPr>
        <w:t xml:space="preserve"> </w:t>
      </w:r>
      <w:r>
        <w:rPr>
          <w:color w:val="58595B"/>
        </w:rPr>
        <w:t>TCGA</w:t>
      </w:r>
      <w:r>
        <w:rPr>
          <w:color w:val="58595B"/>
          <w:spacing w:val="-8"/>
        </w:rPr>
        <w:t xml:space="preserve"> </w:t>
      </w:r>
      <w:r>
        <w:rPr>
          <w:color w:val="58595B"/>
        </w:rPr>
        <w:t>Pan</w:t>
      </w:r>
      <w:r>
        <w:rPr>
          <w:color w:val="58595B"/>
          <w:spacing w:val="-8"/>
        </w:rPr>
        <w:t xml:space="preserve"> </w:t>
      </w:r>
      <w:r>
        <w:rPr>
          <w:color w:val="58595B"/>
        </w:rPr>
        <w:t>Cancer Atlas</w:t>
      </w:r>
      <w:r>
        <w:rPr>
          <w:color w:val="58595B"/>
          <w:spacing w:val="-1"/>
        </w:rPr>
        <w:t xml:space="preserve"> </w:t>
      </w:r>
      <w:r>
        <w:rPr>
          <w:color w:val="58595B"/>
        </w:rPr>
        <w:t>Immune</w:t>
      </w:r>
      <w:r>
        <w:rPr>
          <w:color w:val="58595B"/>
          <w:spacing w:val="-1"/>
        </w:rPr>
        <w:t xml:space="preserve"> </w:t>
      </w:r>
      <w:r>
        <w:rPr>
          <w:color w:val="58595B"/>
        </w:rPr>
        <w:t>group.</w:t>
      </w:r>
      <w:r>
        <w:rPr>
          <w:color w:val="58595B"/>
          <w:spacing w:val="-1"/>
        </w:rPr>
        <w:t xml:space="preserve"> </w:t>
      </w:r>
      <w:r>
        <w:rPr>
          <w:color w:val="58595B"/>
        </w:rPr>
        <w:t>This</w:t>
      </w:r>
      <w:r>
        <w:rPr>
          <w:color w:val="58595B"/>
          <w:spacing w:val="-1"/>
        </w:rPr>
        <w:t xml:space="preserve"> </w:t>
      </w:r>
      <w:r>
        <w:rPr>
          <w:color w:val="58595B"/>
        </w:rPr>
        <w:t>work</w:t>
      </w:r>
      <w:r>
        <w:rPr>
          <w:color w:val="58595B"/>
          <w:spacing w:val="-1"/>
        </w:rPr>
        <w:t xml:space="preserve"> </w:t>
      </w:r>
      <w:r>
        <w:rPr>
          <w:color w:val="58595B"/>
        </w:rPr>
        <w:t>is</w:t>
      </w:r>
      <w:r>
        <w:rPr>
          <w:color w:val="58595B"/>
          <w:spacing w:val="-1"/>
        </w:rPr>
        <w:t xml:space="preserve"> </w:t>
      </w:r>
      <w:r>
        <w:rPr>
          <w:color w:val="58595B"/>
        </w:rPr>
        <w:t>a component</w:t>
      </w:r>
      <w:r>
        <w:rPr>
          <w:color w:val="58595B"/>
          <w:spacing w:val="-20"/>
        </w:rPr>
        <w:t xml:space="preserve"> </w:t>
      </w:r>
      <w:r>
        <w:rPr>
          <w:color w:val="58595B"/>
        </w:rPr>
        <w:t>of</w:t>
      </w:r>
      <w:r>
        <w:rPr>
          <w:color w:val="58595B"/>
          <w:spacing w:val="-20"/>
        </w:rPr>
        <w:t xml:space="preserve"> </w:t>
      </w:r>
      <w:r>
        <w:rPr>
          <w:color w:val="58595B"/>
        </w:rPr>
        <w:t>a</w:t>
      </w:r>
      <w:r>
        <w:rPr>
          <w:color w:val="58595B"/>
          <w:spacing w:val="-20"/>
        </w:rPr>
        <w:t xml:space="preserve"> </w:t>
      </w:r>
      <w:r>
        <w:rPr>
          <w:color w:val="58595B"/>
        </w:rPr>
        <w:t>broader</w:t>
      </w:r>
      <w:r>
        <w:rPr>
          <w:color w:val="58595B"/>
          <w:spacing w:val="-20"/>
        </w:rPr>
        <w:t xml:space="preserve"> </w:t>
      </w:r>
      <w:r>
        <w:rPr>
          <w:color w:val="58595B"/>
        </w:rPr>
        <w:t>set</w:t>
      </w:r>
      <w:r>
        <w:rPr>
          <w:color w:val="58595B"/>
          <w:spacing w:val="-20"/>
        </w:rPr>
        <w:t xml:space="preserve"> </w:t>
      </w:r>
      <w:r>
        <w:rPr>
          <w:color w:val="58595B"/>
        </w:rPr>
        <w:t>of</w:t>
      </w:r>
      <w:r>
        <w:rPr>
          <w:color w:val="58595B"/>
          <w:spacing w:val="-20"/>
        </w:rPr>
        <w:t xml:space="preserve"> </w:t>
      </w:r>
      <w:r>
        <w:rPr>
          <w:color w:val="58595B"/>
        </w:rPr>
        <w:t>studies funded by National Cancer Institute (NCI)</w:t>
      </w:r>
      <w:r>
        <w:rPr>
          <w:color w:val="58595B"/>
          <w:spacing w:val="-2"/>
        </w:rPr>
        <w:t xml:space="preserve"> </w:t>
      </w:r>
      <w:r>
        <w:rPr>
          <w:color w:val="58595B"/>
        </w:rPr>
        <w:t>and</w:t>
      </w:r>
      <w:r>
        <w:rPr>
          <w:color w:val="58595B"/>
          <w:spacing w:val="-2"/>
        </w:rPr>
        <w:t xml:space="preserve"> </w:t>
      </w:r>
      <w:r>
        <w:rPr>
          <w:color w:val="58595B"/>
        </w:rPr>
        <w:t>by</w:t>
      </w:r>
      <w:r>
        <w:rPr>
          <w:color w:val="58595B"/>
          <w:spacing w:val="-2"/>
        </w:rPr>
        <w:t xml:space="preserve"> </w:t>
      </w:r>
      <w:r>
        <w:rPr>
          <w:color w:val="58595B"/>
        </w:rPr>
        <w:t>our</w:t>
      </w:r>
      <w:r>
        <w:rPr>
          <w:color w:val="58595B"/>
          <w:spacing w:val="-2"/>
        </w:rPr>
        <w:t xml:space="preserve"> </w:t>
      </w:r>
      <w:r>
        <w:rPr>
          <w:color w:val="58595B"/>
        </w:rPr>
        <w:t>cancer</w:t>
      </w:r>
      <w:r>
        <w:rPr>
          <w:color w:val="58595B"/>
          <w:spacing w:val="-2"/>
        </w:rPr>
        <w:t xml:space="preserve"> </w:t>
      </w:r>
      <w:r>
        <w:rPr>
          <w:color w:val="58595B"/>
        </w:rPr>
        <w:t>center</w:t>
      </w:r>
      <w:r>
        <w:rPr>
          <w:color w:val="58595B"/>
          <w:spacing w:val="-2"/>
        </w:rPr>
        <w:t xml:space="preserve"> </w:t>
      </w:r>
      <w:r>
        <w:rPr>
          <w:color w:val="58595B"/>
        </w:rPr>
        <w:t>to develop core tools and algorithms</w:t>
      </w:r>
    </w:p>
    <w:p w14:paraId="55813CF0" w14:textId="77777777" w:rsidR="0041426B" w:rsidRDefault="00000000">
      <w:pPr>
        <w:pStyle w:val="BodyText"/>
        <w:spacing w:before="10" w:line="264" w:lineRule="auto"/>
        <w:ind w:left="441" w:right="936"/>
      </w:pPr>
      <w:r>
        <w:rPr>
          <w:color w:val="58595B"/>
        </w:rPr>
        <w:t>for</w:t>
      </w:r>
      <w:r>
        <w:rPr>
          <w:color w:val="58595B"/>
          <w:spacing w:val="-18"/>
        </w:rPr>
        <w:t xml:space="preserve"> </w:t>
      </w:r>
      <w:r>
        <w:rPr>
          <w:color w:val="58595B"/>
        </w:rPr>
        <w:t>tissue</w:t>
      </w:r>
      <w:r>
        <w:rPr>
          <w:color w:val="58595B"/>
          <w:spacing w:val="-18"/>
        </w:rPr>
        <w:t xml:space="preserve"> </w:t>
      </w:r>
      <w:r>
        <w:rPr>
          <w:color w:val="58595B"/>
        </w:rPr>
        <w:t>histopathologic</w:t>
      </w:r>
      <w:r>
        <w:rPr>
          <w:color w:val="58595B"/>
          <w:spacing w:val="-18"/>
        </w:rPr>
        <w:t xml:space="preserve"> </w:t>
      </w:r>
      <w:r>
        <w:rPr>
          <w:color w:val="58595B"/>
        </w:rPr>
        <w:t>analytics; integration of clinical, radiologic, and pathologic data; and cancer surveillance</w:t>
      </w:r>
      <w:r>
        <w:rPr>
          <w:color w:val="58595B"/>
          <w:spacing w:val="-20"/>
        </w:rPr>
        <w:t xml:space="preserve"> </w:t>
      </w:r>
      <w:r>
        <w:rPr>
          <w:color w:val="58595B"/>
        </w:rPr>
        <w:t>with</w:t>
      </w:r>
      <w:r>
        <w:rPr>
          <w:color w:val="58595B"/>
          <w:spacing w:val="-20"/>
        </w:rPr>
        <w:t xml:space="preserve"> </w:t>
      </w:r>
      <w:r>
        <w:rPr>
          <w:color w:val="58595B"/>
        </w:rPr>
        <w:t>quantitative</w:t>
      </w:r>
      <w:r>
        <w:rPr>
          <w:color w:val="58595B"/>
          <w:spacing w:val="-20"/>
        </w:rPr>
        <w:t xml:space="preserve"> </w:t>
      </w:r>
      <w:r>
        <w:rPr>
          <w:color w:val="58595B"/>
        </w:rPr>
        <w:t>digital pathology image analysis tools.</w:t>
      </w:r>
    </w:p>
    <w:p w14:paraId="5A0BADBC" w14:textId="77777777" w:rsidR="0041426B" w:rsidRDefault="00000000">
      <w:pPr>
        <w:pStyle w:val="BodyText"/>
        <w:spacing w:before="95" w:line="264" w:lineRule="auto"/>
        <w:ind w:left="441" w:right="563"/>
      </w:pPr>
      <w:r>
        <w:rPr>
          <w:color w:val="58595B"/>
        </w:rPr>
        <w:t>The</w:t>
      </w:r>
      <w:r>
        <w:rPr>
          <w:color w:val="58595B"/>
          <w:spacing w:val="-18"/>
        </w:rPr>
        <w:t xml:space="preserve"> </w:t>
      </w:r>
      <w:r>
        <w:rPr>
          <w:color w:val="58595B"/>
        </w:rPr>
        <w:t>next</w:t>
      </w:r>
      <w:r>
        <w:rPr>
          <w:color w:val="58595B"/>
          <w:spacing w:val="-18"/>
        </w:rPr>
        <w:t xml:space="preserve"> </w:t>
      </w:r>
      <w:r>
        <w:rPr>
          <w:color w:val="58595B"/>
        </w:rPr>
        <w:t>step</w:t>
      </w:r>
      <w:r>
        <w:rPr>
          <w:color w:val="58595B"/>
          <w:spacing w:val="-18"/>
        </w:rPr>
        <w:t xml:space="preserve"> </w:t>
      </w:r>
      <w:r>
        <w:rPr>
          <w:color w:val="58595B"/>
        </w:rPr>
        <w:t>in</w:t>
      </w:r>
      <w:r>
        <w:rPr>
          <w:color w:val="58595B"/>
          <w:spacing w:val="-18"/>
        </w:rPr>
        <w:t xml:space="preserve"> </w:t>
      </w:r>
      <w:r>
        <w:rPr>
          <w:color w:val="58595B"/>
        </w:rPr>
        <w:t>the</w:t>
      </w:r>
      <w:r>
        <w:rPr>
          <w:color w:val="58595B"/>
          <w:spacing w:val="-18"/>
        </w:rPr>
        <w:t xml:space="preserve"> </w:t>
      </w:r>
      <w:r>
        <w:rPr>
          <w:color w:val="58595B"/>
        </w:rPr>
        <w:t>evolution</w:t>
      </w:r>
      <w:r>
        <w:rPr>
          <w:color w:val="58595B"/>
          <w:spacing w:val="-18"/>
        </w:rPr>
        <w:t xml:space="preserve"> </w:t>
      </w:r>
      <w:r>
        <w:rPr>
          <w:color w:val="58595B"/>
        </w:rPr>
        <w:t>of</w:t>
      </w:r>
      <w:r>
        <w:rPr>
          <w:color w:val="58595B"/>
          <w:spacing w:val="-18"/>
        </w:rPr>
        <w:t xml:space="preserve"> </w:t>
      </w:r>
      <w:r>
        <w:rPr>
          <w:color w:val="58595B"/>
        </w:rPr>
        <w:t>our work will leverage our expertise in</w:t>
      </w:r>
    </w:p>
    <w:p w14:paraId="0D14EA61" w14:textId="77777777" w:rsidR="0041426B" w:rsidRDefault="0041426B">
      <w:pPr>
        <w:pStyle w:val="BodyText"/>
        <w:spacing w:line="264" w:lineRule="auto"/>
        <w:sectPr w:rsidR="0041426B">
          <w:type w:val="continuous"/>
          <w:pgSz w:w="12240" w:h="15840"/>
          <w:pgMar w:top="700" w:right="0" w:bottom="0" w:left="0" w:header="0" w:footer="553" w:gutter="0"/>
          <w:cols w:num="3" w:space="720" w:equalWidth="0">
            <w:col w:w="4018" w:space="40"/>
            <w:col w:w="3682" w:space="39"/>
            <w:col w:w="4461"/>
          </w:cols>
        </w:sectPr>
      </w:pPr>
    </w:p>
    <w:p w14:paraId="76703FFC" w14:textId="77777777" w:rsidR="0041426B" w:rsidRDefault="0041426B">
      <w:pPr>
        <w:pStyle w:val="BodyText"/>
        <w:spacing w:before="204"/>
      </w:pPr>
    </w:p>
    <w:p w14:paraId="4B53A1F4" w14:textId="77777777" w:rsidR="0041426B" w:rsidRDefault="0041426B">
      <w:pPr>
        <w:pStyle w:val="BodyText"/>
        <w:sectPr w:rsidR="0041426B">
          <w:pgSz w:w="12240" w:h="15840"/>
          <w:pgMar w:top="1980" w:right="0" w:bottom="740" w:left="0" w:header="0" w:footer="553" w:gutter="0"/>
          <w:cols w:space="720"/>
        </w:sectPr>
      </w:pPr>
    </w:p>
    <w:p w14:paraId="6278EDC6" w14:textId="77777777" w:rsidR="0041426B" w:rsidRDefault="00000000">
      <w:pPr>
        <w:pStyle w:val="BodyText"/>
        <w:spacing w:before="72" w:line="264" w:lineRule="auto"/>
        <w:ind w:left="720"/>
      </w:pPr>
      <w:r>
        <w:rPr>
          <w:color w:val="58595B"/>
        </w:rPr>
        <w:t>digital</w:t>
      </w:r>
      <w:r>
        <w:rPr>
          <w:color w:val="58595B"/>
          <w:spacing w:val="-20"/>
        </w:rPr>
        <w:t xml:space="preserve"> </w:t>
      </w:r>
      <w:r>
        <w:rPr>
          <w:color w:val="58595B"/>
        </w:rPr>
        <w:t>pathology</w:t>
      </w:r>
      <w:r>
        <w:rPr>
          <w:color w:val="58595B"/>
          <w:spacing w:val="-18"/>
        </w:rPr>
        <w:t xml:space="preserve"> </w:t>
      </w:r>
      <w:r>
        <w:rPr>
          <w:color w:val="58595B"/>
        </w:rPr>
        <w:t>and</w:t>
      </w:r>
      <w:r>
        <w:rPr>
          <w:color w:val="58595B"/>
          <w:spacing w:val="-18"/>
        </w:rPr>
        <w:t xml:space="preserve"> </w:t>
      </w:r>
      <w:r>
        <w:rPr>
          <w:color w:val="58595B"/>
        </w:rPr>
        <w:t>deep</w:t>
      </w:r>
      <w:r>
        <w:rPr>
          <w:color w:val="58595B"/>
          <w:spacing w:val="-18"/>
        </w:rPr>
        <w:t xml:space="preserve"> </w:t>
      </w:r>
      <w:r>
        <w:rPr>
          <w:color w:val="58595B"/>
        </w:rPr>
        <w:t>learning</w:t>
      </w:r>
      <w:r>
        <w:rPr>
          <w:color w:val="58595B"/>
          <w:spacing w:val="-18"/>
        </w:rPr>
        <w:t xml:space="preserve"> </w:t>
      </w:r>
      <w:r>
        <w:rPr>
          <w:color w:val="58595B"/>
        </w:rPr>
        <w:t>to create</w:t>
      </w:r>
      <w:r>
        <w:rPr>
          <w:color w:val="58595B"/>
          <w:spacing w:val="-9"/>
        </w:rPr>
        <w:t xml:space="preserve"> </w:t>
      </w:r>
      <w:r>
        <w:rPr>
          <w:color w:val="58595B"/>
        </w:rPr>
        <w:t>and</w:t>
      </w:r>
      <w:r>
        <w:rPr>
          <w:color w:val="58595B"/>
          <w:spacing w:val="-9"/>
        </w:rPr>
        <w:t xml:space="preserve"> </w:t>
      </w:r>
      <w:r>
        <w:rPr>
          <w:color w:val="58595B"/>
        </w:rPr>
        <w:t>validate</w:t>
      </w:r>
      <w:r>
        <w:rPr>
          <w:color w:val="58595B"/>
          <w:spacing w:val="-9"/>
        </w:rPr>
        <w:t xml:space="preserve"> </w:t>
      </w:r>
      <w:r>
        <w:rPr>
          <w:color w:val="58595B"/>
        </w:rPr>
        <w:t>machine</w:t>
      </w:r>
      <w:r>
        <w:rPr>
          <w:color w:val="58595B"/>
          <w:spacing w:val="-9"/>
        </w:rPr>
        <w:t xml:space="preserve"> </w:t>
      </w:r>
      <w:r>
        <w:rPr>
          <w:color w:val="58595B"/>
        </w:rPr>
        <w:t xml:space="preserve">learning methods to accurately quantify and characterize patterns of multiplex </w:t>
      </w:r>
      <w:r>
        <w:rPr>
          <w:color w:val="58595B"/>
          <w:spacing w:val="-2"/>
        </w:rPr>
        <w:t>immunohistochemistry</w:t>
      </w:r>
      <w:r>
        <w:rPr>
          <w:color w:val="58595B"/>
          <w:spacing w:val="-11"/>
        </w:rPr>
        <w:t xml:space="preserve"> </w:t>
      </w:r>
      <w:r>
        <w:rPr>
          <w:color w:val="58595B"/>
          <w:spacing w:val="-2"/>
        </w:rPr>
        <w:t>(IHC)</w:t>
      </w:r>
      <w:r>
        <w:rPr>
          <w:color w:val="58595B"/>
          <w:spacing w:val="-11"/>
        </w:rPr>
        <w:t xml:space="preserve"> </w:t>
      </w:r>
      <w:r>
        <w:rPr>
          <w:color w:val="58595B"/>
          <w:spacing w:val="-2"/>
        </w:rPr>
        <w:t xml:space="preserve">staining. </w:t>
      </w:r>
      <w:r>
        <w:rPr>
          <w:color w:val="58595B"/>
        </w:rPr>
        <w:t>We</w:t>
      </w:r>
      <w:r>
        <w:rPr>
          <w:color w:val="58595B"/>
          <w:spacing w:val="-8"/>
        </w:rPr>
        <w:t xml:space="preserve"> </w:t>
      </w:r>
      <w:r>
        <w:rPr>
          <w:color w:val="58595B"/>
        </w:rPr>
        <w:t>aim</w:t>
      </w:r>
      <w:r>
        <w:rPr>
          <w:color w:val="58595B"/>
          <w:spacing w:val="-8"/>
        </w:rPr>
        <w:t xml:space="preserve"> </w:t>
      </w:r>
      <w:r>
        <w:rPr>
          <w:color w:val="58595B"/>
        </w:rPr>
        <w:t>to</w:t>
      </w:r>
      <w:r>
        <w:rPr>
          <w:color w:val="58595B"/>
          <w:spacing w:val="-8"/>
        </w:rPr>
        <w:t xml:space="preserve"> </w:t>
      </w:r>
      <w:r>
        <w:rPr>
          <w:color w:val="58595B"/>
        </w:rPr>
        <w:t>create</w:t>
      </w:r>
      <w:r>
        <w:rPr>
          <w:color w:val="58595B"/>
          <w:spacing w:val="-8"/>
        </w:rPr>
        <w:t xml:space="preserve"> </w:t>
      </w:r>
      <w:r>
        <w:rPr>
          <w:color w:val="58595B"/>
        </w:rPr>
        <w:t>the</w:t>
      </w:r>
      <w:r>
        <w:rPr>
          <w:color w:val="58595B"/>
          <w:spacing w:val="-8"/>
        </w:rPr>
        <w:t xml:space="preserve"> </w:t>
      </w:r>
      <w:r>
        <w:rPr>
          <w:color w:val="58595B"/>
        </w:rPr>
        <w:t>next</w:t>
      </w:r>
      <w:r>
        <w:rPr>
          <w:color w:val="58595B"/>
          <w:spacing w:val="-8"/>
        </w:rPr>
        <w:t xml:space="preserve"> </w:t>
      </w:r>
      <w:r>
        <w:rPr>
          <w:color w:val="58595B"/>
        </w:rPr>
        <w:t>generation of</w:t>
      </w:r>
      <w:r>
        <w:rPr>
          <w:color w:val="58595B"/>
          <w:spacing w:val="-16"/>
        </w:rPr>
        <w:t xml:space="preserve"> </w:t>
      </w:r>
      <w:r>
        <w:rPr>
          <w:color w:val="58595B"/>
        </w:rPr>
        <w:t>computational</w:t>
      </w:r>
      <w:r>
        <w:rPr>
          <w:color w:val="58595B"/>
          <w:spacing w:val="-16"/>
        </w:rPr>
        <w:t xml:space="preserve"> </w:t>
      </w:r>
      <w:r>
        <w:rPr>
          <w:color w:val="58595B"/>
        </w:rPr>
        <w:t>IHC</w:t>
      </w:r>
      <w:r>
        <w:rPr>
          <w:color w:val="58595B"/>
          <w:spacing w:val="-16"/>
        </w:rPr>
        <w:t xml:space="preserve"> </w:t>
      </w:r>
      <w:r>
        <w:rPr>
          <w:color w:val="58595B"/>
        </w:rPr>
        <w:t>testing</w:t>
      </w:r>
      <w:r>
        <w:rPr>
          <w:color w:val="58595B"/>
          <w:spacing w:val="-16"/>
        </w:rPr>
        <w:t xml:space="preserve"> </w:t>
      </w:r>
      <w:r>
        <w:rPr>
          <w:color w:val="58595B"/>
        </w:rPr>
        <w:t>by</w:t>
      </w:r>
      <w:r>
        <w:rPr>
          <w:color w:val="58595B"/>
          <w:spacing w:val="-16"/>
        </w:rPr>
        <w:t xml:space="preserve"> </w:t>
      </w:r>
      <w:r>
        <w:rPr>
          <w:color w:val="58595B"/>
        </w:rPr>
        <w:t>using quantitative methods to analyze multiplex IHC immunoassays that</w:t>
      </w:r>
    </w:p>
    <w:p w14:paraId="5446A07E" w14:textId="77777777" w:rsidR="0041426B" w:rsidRDefault="00000000">
      <w:pPr>
        <w:pStyle w:val="BodyText"/>
        <w:spacing w:before="3" w:line="264" w:lineRule="auto"/>
        <w:ind w:left="720"/>
      </w:pPr>
      <w:r>
        <w:rPr>
          <w:color w:val="58595B"/>
        </w:rPr>
        <w:t>can</w:t>
      </w:r>
      <w:r>
        <w:rPr>
          <w:color w:val="58595B"/>
          <w:spacing w:val="-20"/>
        </w:rPr>
        <w:t xml:space="preserve"> </w:t>
      </w:r>
      <w:r>
        <w:rPr>
          <w:color w:val="58595B"/>
        </w:rPr>
        <w:t>detect</w:t>
      </w:r>
      <w:r>
        <w:rPr>
          <w:color w:val="58595B"/>
          <w:spacing w:val="-20"/>
        </w:rPr>
        <w:t xml:space="preserve"> </w:t>
      </w:r>
      <w:r>
        <w:rPr>
          <w:color w:val="58595B"/>
        </w:rPr>
        <w:t>multiple</w:t>
      </w:r>
      <w:r>
        <w:rPr>
          <w:color w:val="58595B"/>
          <w:spacing w:val="-20"/>
        </w:rPr>
        <w:t xml:space="preserve"> </w:t>
      </w:r>
      <w:r>
        <w:rPr>
          <w:color w:val="58595B"/>
        </w:rPr>
        <w:t>biomarkers</w:t>
      </w:r>
      <w:r>
        <w:rPr>
          <w:color w:val="58595B"/>
          <w:spacing w:val="-20"/>
        </w:rPr>
        <w:t xml:space="preserve"> </w:t>
      </w:r>
      <w:r>
        <w:rPr>
          <w:color w:val="58595B"/>
        </w:rPr>
        <w:t xml:space="preserve">with consistent staining patterns on a single slide simultaneously while </w:t>
      </w:r>
      <w:r>
        <w:rPr>
          <w:color w:val="58595B"/>
          <w:spacing w:val="-2"/>
        </w:rPr>
        <w:t>preserving</w:t>
      </w:r>
      <w:r>
        <w:rPr>
          <w:color w:val="58595B"/>
          <w:spacing w:val="-9"/>
        </w:rPr>
        <w:t xml:space="preserve"> </w:t>
      </w:r>
      <w:r>
        <w:rPr>
          <w:color w:val="58595B"/>
          <w:spacing w:val="-2"/>
        </w:rPr>
        <w:t>tissue,</w:t>
      </w:r>
      <w:r>
        <w:rPr>
          <w:color w:val="58595B"/>
          <w:spacing w:val="-9"/>
        </w:rPr>
        <w:t xml:space="preserve"> </w:t>
      </w:r>
      <w:r>
        <w:rPr>
          <w:color w:val="58595B"/>
          <w:spacing w:val="-2"/>
        </w:rPr>
        <w:t>maximizing</w:t>
      </w:r>
      <w:r>
        <w:rPr>
          <w:color w:val="58595B"/>
          <w:spacing w:val="-9"/>
        </w:rPr>
        <w:t xml:space="preserve"> </w:t>
      </w:r>
      <w:r>
        <w:rPr>
          <w:color w:val="58595B"/>
          <w:spacing w:val="-2"/>
        </w:rPr>
        <w:t xml:space="preserve">data, </w:t>
      </w:r>
      <w:r>
        <w:rPr>
          <w:color w:val="58595B"/>
        </w:rPr>
        <w:t>and</w:t>
      </w:r>
      <w:r>
        <w:rPr>
          <w:color w:val="58595B"/>
          <w:spacing w:val="-5"/>
        </w:rPr>
        <w:t xml:space="preserve"> </w:t>
      </w:r>
      <w:r>
        <w:rPr>
          <w:color w:val="58595B"/>
        </w:rPr>
        <w:t>conserving</w:t>
      </w:r>
      <w:r>
        <w:rPr>
          <w:color w:val="58595B"/>
          <w:spacing w:val="-5"/>
        </w:rPr>
        <w:t xml:space="preserve"> </w:t>
      </w:r>
      <w:r>
        <w:rPr>
          <w:color w:val="58595B"/>
        </w:rPr>
        <w:t>time.</w:t>
      </w:r>
    </w:p>
    <w:p w14:paraId="3487DA44" w14:textId="77777777" w:rsidR="0041426B" w:rsidRDefault="00000000">
      <w:pPr>
        <w:pStyle w:val="BodyText"/>
        <w:spacing w:before="102" w:line="276" w:lineRule="auto"/>
        <w:ind w:left="720" w:right="14"/>
      </w:pPr>
      <w:r>
        <w:rPr>
          <w:color w:val="58595B"/>
        </w:rPr>
        <w:t>The</w:t>
      </w:r>
      <w:r>
        <w:rPr>
          <w:color w:val="58595B"/>
          <w:spacing w:val="-10"/>
        </w:rPr>
        <w:t xml:space="preserve"> </w:t>
      </w:r>
      <w:r>
        <w:rPr>
          <w:color w:val="58595B"/>
        </w:rPr>
        <w:t>overall</w:t>
      </w:r>
      <w:r>
        <w:rPr>
          <w:color w:val="58595B"/>
          <w:spacing w:val="-10"/>
        </w:rPr>
        <w:t xml:space="preserve"> </w:t>
      </w:r>
      <w:r>
        <w:rPr>
          <w:color w:val="58595B"/>
        </w:rPr>
        <w:t>goal</w:t>
      </w:r>
      <w:r>
        <w:rPr>
          <w:color w:val="58595B"/>
          <w:spacing w:val="-10"/>
        </w:rPr>
        <w:t xml:space="preserve"> </w:t>
      </w:r>
      <w:r>
        <w:rPr>
          <w:color w:val="58595B"/>
        </w:rPr>
        <w:t>is</w:t>
      </w:r>
      <w:r>
        <w:rPr>
          <w:color w:val="58595B"/>
          <w:spacing w:val="-10"/>
        </w:rPr>
        <w:t xml:space="preserve"> </w:t>
      </w:r>
      <w:r>
        <w:rPr>
          <w:color w:val="58595B"/>
        </w:rPr>
        <w:t>to</w:t>
      </w:r>
      <w:r>
        <w:rPr>
          <w:color w:val="58595B"/>
          <w:spacing w:val="-10"/>
        </w:rPr>
        <w:t xml:space="preserve"> </w:t>
      </w:r>
      <w:r>
        <w:rPr>
          <w:color w:val="58595B"/>
        </w:rPr>
        <w:t>create</w:t>
      </w:r>
      <w:r>
        <w:rPr>
          <w:color w:val="58595B"/>
          <w:spacing w:val="-10"/>
        </w:rPr>
        <w:t xml:space="preserve"> </w:t>
      </w:r>
      <w:r>
        <w:rPr>
          <w:color w:val="58595B"/>
        </w:rPr>
        <w:t>a</w:t>
      </w:r>
      <w:r>
        <w:rPr>
          <w:color w:val="58595B"/>
          <w:spacing w:val="-10"/>
        </w:rPr>
        <w:t xml:space="preserve"> </w:t>
      </w:r>
      <w:r>
        <w:rPr>
          <w:color w:val="58595B"/>
        </w:rPr>
        <w:t>robust, reproducible,</w:t>
      </w:r>
      <w:r>
        <w:rPr>
          <w:color w:val="58595B"/>
          <w:spacing w:val="-5"/>
        </w:rPr>
        <w:t xml:space="preserve"> </w:t>
      </w:r>
      <w:r>
        <w:rPr>
          <w:color w:val="58595B"/>
        </w:rPr>
        <w:t>and</w:t>
      </w:r>
      <w:r>
        <w:rPr>
          <w:color w:val="58595B"/>
          <w:spacing w:val="-5"/>
        </w:rPr>
        <w:t xml:space="preserve"> </w:t>
      </w:r>
      <w:r>
        <w:rPr>
          <w:color w:val="58595B"/>
        </w:rPr>
        <w:t>diagnostically reliable computational pipeline to generate</w:t>
      </w:r>
      <w:r>
        <w:rPr>
          <w:color w:val="58595B"/>
          <w:spacing w:val="-20"/>
        </w:rPr>
        <w:t xml:space="preserve"> </w:t>
      </w:r>
      <w:r>
        <w:rPr>
          <w:color w:val="58595B"/>
        </w:rPr>
        <w:t>patient-specific</w:t>
      </w:r>
      <w:r>
        <w:rPr>
          <w:color w:val="58595B"/>
          <w:spacing w:val="-20"/>
        </w:rPr>
        <w:t xml:space="preserve"> </w:t>
      </w:r>
      <w:r>
        <w:rPr>
          <w:color w:val="58595B"/>
        </w:rPr>
        <w:t>correlations of multiple biomarkers with image analysis-based</w:t>
      </w:r>
      <w:r>
        <w:rPr>
          <w:color w:val="58595B"/>
          <w:spacing w:val="-5"/>
        </w:rPr>
        <w:t xml:space="preserve"> </w:t>
      </w:r>
      <w:r>
        <w:rPr>
          <w:color w:val="58595B"/>
        </w:rPr>
        <w:t>extracted</w:t>
      </w:r>
      <w:r>
        <w:rPr>
          <w:color w:val="58595B"/>
          <w:spacing w:val="-5"/>
        </w:rPr>
        <w:t xml:space="preserve"> </w:t>
      </w:r>
      <w:r>
        <w:rPr>
          <w:color w:val="58595B"/>
        </w:rPr>
        <w:t>features</w:t>
      </w:r>
    </w:p>
    <w:p w14:paraId="5ACD2A09" w14:textId="67AA50A2" w:rsidR="0041426B" w:rsidRDefault="00000000">
      <w:pPr>
        <w:pStyle w:val="BodyText"/>
        <w:spacing w:line="276" w:lineRule="auto"/>
        <w:ind w:left="720" w:right="-1"/>
      </w:pPr>
      <w:r>
        <w:rPr>
          <w:color w:val="58595B"/>
        </w:rPr>
        <w:t xml:space="preserve">of malignant cells for each cancer case per patient </w:t>
      </w:r>
      <w:proofErr w:type="gramStart"/>
      <w:r>
        <w:rPr>
          <w:color w:val="58595B"/>
        </w:rPr>
        <w:t>in order to</w:t>
      </w:r>
      <w:proofErr w:type="gramEnd"/>
      <w:r>
        <w:rPr>
          <w:color w:val="58595B"/>
        </w:rPr>
        <w:t xml:space="preserve"> guide existing treatment options and identify new potential targets for therapeutic</w:t>
      </w:r>
      <w:r>
        <w:rPr>
          <w:color w:val="58595B"/>
          <w:spacing w:val="-5"/>
        </w:rPr>
        <w:t xml:space="preserve"> </w:t>
      </w:r>
      <w:r>
        <w:rPr>
          <w:color w:val="58595B"/>
        </w:rPr>
        <w:t>intervention</w:t>
      </w:r>
      <w:r>
        <w:rPr>
          <w:color w:val="58595B"/>
          <w:spacing w:val="-5"/>
        </w:rPr>
        <w:t xml:space="preserve"> </w:t>
      </w:r>
      <w:r>
        <w:rPr>
          <w:color w:val="58595B"/>
        </w:rPr>
        <w:t xml:space="preserve">during treatment failure and </w:t>
      </w:r>
      <w:r w:rsidR="00A50A5A">
        <w:rPr>
          <w:color w:val="58595B"/>
        </w:rPr>
        <w:t>relapses</w:t>
      </w:r>
      <w:r>
        <w:rPr>
          <w:color w:val="58595B"/>
        </w:rPr>
        <w:t xml:space="preserve"> in the coming</w:t>
      </w:r>
      <w:r>
        <w:rPr>
          <w:color w:val="58595B"/>
          <w:spacing w:val="-20"/>
        </w:rPr>
        <w:t xml:space="preserve"> </w:t>
      </w:r>
      <w:r>
        <w:rPr>
          <w:color w:val="58595B"/>
        </w:rPr>
        <w:t>era</w:t>
      </w:r>
      <w:r>
        <w:rPr>
          <w:color w:val="58595B"/>
          <w:spacing w:val="-20"/>
        </w:rPr>
        <w:t xml:space="preserve"> </w:t>
      </w:r>
      <w:r>
        <w:rPr>
          <w:color w:val="58595B"/>
        </w:rPr>
        <w:t>of</w:t>
      </w:r>
      <w:r>
        <w:rPr>
          <w:color w:val="58595B"/>
          <w:spacing w:val="-20"/>
        </w:rPr>
        <w:t xml:space="preserve"> </w:t>
      </w:r>
      <w:r>
        <w:rPr>
          <w:color w:val="58595B"/>
        </w:rPr>
        <w:t>personalized</w:t>
      </w:r>
      <w:r>
        <w:rPr>
          <w:color w:val="58595B"/>
          <w:spacing w:val="-20"/>
        </w:rPr>
        <w:t xml:space="preserve"> </w:t>
      </w:r>
      <w:r>
        <w:rPr>
          <w:color w:val="58595B"/>
        </w:rPr>
        <w:t>medicine. By combining the power of multiplex IHC with the computational power of machine</w:t>
      </w:r>
      <w:r>
        <w:rPr>
          <w:color w:val="58595B"/>
          <w:spacing w:val="-20"/>
        </w:rPr>
        <w:t xml:space="preserve"> </w:t>
      </w:r>
      <w:r>
        <w:rPr>
          <w:color w:val="58595B"/>
        </w:rPr>
        <w:t>learning</w:t>
      </w:r>
      <w:r>
        <w:rPr>
          <w:color w:val="58595B"/>
          <w:spacing w:val="-20"/>
        </w:rPr>
        <w:t xml:space="preserve"> </w:t>
      </w:r>
      <w:r>
        <w:rPr>
          <w:color w:val="58595B"/>
        </w:rPr>
        <w:t>and</w:t>
      </w:r>
      <w:r>
        <w:rPr>
          <w:color w:val="58595B"/>
          <w:spacing w:val="-20"/>
        </w:rPr>
        <w:t xml:space="preserve"> </w:t>
      </w:r>
      <w:r>
        <w:rPr>
          <w:color w:val="58595B"/>
        </w:rPr>
        <w:t>digital</w:t>
      </w:r>
      <w:r>
        <w:rPr>
          <w:color w:val="58595B"/>
          <w:spacing w:val="-20"/>
        </w:rPr>
        <w:t xml:space="preserve"> </w:t>
      </w:r>
      <w:r>
        <w:rPr>
          <w:color w:val="58595B"/>
        </w:rPr>
        <w:t>analyses to quantify and correlate the spatial relationships</w:t>
      </w:r>
      <w:r>
        <w:rPr>
          <w:color w:val="58595B"/>
          <w:spacing w:val="-18"/>
        </w:rPr>
        <w:t xml:space="preserve"> </w:t>
      </w:r>
      <w:r>
        <w:rPr>
          <w:color w:val="58595B"/>
        </w:rPr>
        <w:t>and</w:t>
      </w:r>
      <w:r>
        <w:rPr>
          <w:color w:val="58595B"/>
          <w:spacing w:val="-18"/>
        </w:rPr>
        <w:t xml:space="preserve"> </w:t>
      </w:r>
      <w:r>
        <w:rPr>
          <w:color w:val="58595B"/>
        </w:rPr>
        <w:t>distribution</w:t>
      </w:r>
      <w:r>
        <w:rPr>
          <w:color w:val="58595B"/>
          <w:spacing w:val="-18"/>
        </w:rPr>
        <w:t xml:space="preserve"> </w:t>
      </w:r>
      <w:r>
        <w:rPr>
          <w:color w:val="58595B"/>
        </w:rPr>
        <w:t>of</w:t>
      </w:r>
      <w:r>
        <w:rPr>
          <w:color w:val="58595B"/>
          <w:spacing w:val="-18"/>
        </w:rPr>
        <w:t xml:space="preserve"> </w:t>
      </w:r>
      <w:r>
        <w:rPr>
          <w:color w:val="58595B"/>
        </w:rPr>
        <w:t xml:space="preserve">these </w:t>
      </w:r>
      <w:r>
        <w:rPr>
          <w:color w:val="58595B"/>
          <w:spacing w:val="-4"/>
        </w:rPr>
        <w:t>markers,</w:t>
      </w:r>
      <w:r>
        <w:rPr>
          <w:color w:val="58595B"/>
          <w:spacing w:val="-14"/>
        </w:rPr>
        <w:t xml:space="preserve"> </w:t>
      </w:r>
      <w:r>
        <w:rPr>
          <w:color w:val="58595B"/>
          <w:spacing w:val="-4"/>
        </w:rPr>
        <w:t>cellular</w:t>
      </w:r>
      <w:r>
        <w:rPr>
          <w:color w:val="58595B"/>
          <w:spacing w:val="-14"/>
        </w:rPr>
        <w:t xml:space="preserve"> </w:t>
      </w:r>
      <w:r>
        <w:rPr>
          <w:color w:val="58595B"/>
          <w:spacing w:val="-4"/>
        </w:rPr>
        <w:t>pathways</w:t>
      </w:r>
      <w:r>
        <w:rPr>
          <w:color w:val="58595B"/>
          <w:spacing w:val="-14"/>
        </w:rPr>
        <w:t xml:space="preserve"> </w:t>
      </w:r>
      <w:r>
        <w:rPr>
          <w:color w:val="58595B"/>
          <w:spacing w:val="-4"/>
        </w:rPr>
        <w:t>and</w:t>
      </w:r>
      <w:r>
        <w:rPr>
          <w:color w:val="58595B"/>
          <w:spacing w:val="-14"/>
        </w:rPr>
        <w:t xml:space="preserve"> </w:t>
      </w:r>
      <w:r>
        <w:rPr>
          <w:color w:val="58595B"/>
          <w:spacing w:val="-4"/>
        </w:rPr>
        <w:t xml:space="preserve">protein </w:t>
      </w:r>
      <w:r>
        <w:rPr>
          <w:color w:val="58595B"/>
        </w:rPr>
        <w:t>signaling networks can be directly observed</w:t>
      </w:r>
      <w:r>
        <w:rPr>
          <w:color w:val="58595B"/>
          <w:spacing w:val="-7"/>
        </w:rPr>
        <w:t xml:space="preserve"> </w:t>
      </w:r>
      <w:r>
        <w:rPr>
          <w:color w:val="58595B"/>
        </w:rPr>
        <w:t>and</w:t>
      </w:r>
      <w:r>
        <w:rPr>
          <w:color w:val="58595B"/>
          <w:spacing w:val="-7"/>
        </w:rPr>
        <w:t xml:space="preserve"> </w:t>
      </w:r>
      <w:r>
        <w:rPr>
          <w:color w:val="58595B"/>
        </w:rPr>
        <w:t>lead</w:t>
      </w:r>
      <w:r>
        <w:rPr>
          <w:color w:val="58595B"/>
          <w:spacing w:val="-7"/>
        </w:rPr>
        <w:t xml:space="preserve"> </w:t>
      </w:r>
      <w:r>
        <w:rPr>
          <w:color w:val="58595B"/>
        </w:rPr>
        <w:t>to</w:t>
      </w:r>
      <w:r>
        <w:rPr>
          <w:color w:val="58595B"/>
          <w:spacing w:val="-7"/>
        </w:rPr>
        <w:t xml:space="preserve"> </w:t>
      </w:r>
      <w:r>
        <w:rPr>
          <w:color w:val="58595B"/>
        </w:rPr>
        <w:t>unprecedented insights</w:t>
      </w:r>
      <w:r>
        <w:rPr>
          <w:color w:val="58595B"/>
          <w:spacing w:val="-5"/>
        </w:rPr>
        <w:t xml:space="preserve"> </w:t>
      </w:r>
      <w:r>
        <w:rPr>
          <w:color w:val="58595B"/>
        </w:rPr>
        <w:t>into</w:t>
      </w:r>
      <w:r>
        <w:rPr>
          <w:color w:val="58595B"/>
          <w:spacing w:val="-5"/>
        </w:rPr>
        <w:t xml:space="preserve"> </w:t>
      </w:r>
      <w:r>
        <w:rPr>
          <w:color w:val="58595B"/>
        </w:rPr>
        <w:t>cancer.</w:t>
      </w:r>
    </w:p>
    <w:p w14:paraId="0BD2721D" w14:textId="77777777" w:rsidR="0041426B" w:rsidRDefault="0041426B">
      <w:pPr>
        <w:pStyle w:val="BodyText"/>
        <w:spacing w:before="127"/>
      </w:pPr>
    </w:p>
    <w:p w14:paraId="23708A05" w14:textId="77777777" w:rsidR="0041426B" w:rsidRDefault="00000000">
      <w:pPr>
        <w:spacing w:line="26" w:lineRule="exact"/>
        <w:ind w:left="720" w:right="-87"/>
        <w:rPr>
          <w:sz w:val="2"/>
        </w:rPr>
      </w:pPr>
      <w:r>
        <w:rPr>
          <w:noProof/>
          <w:sz w:val="2"/>
        </w:rPr>
        <mc:AlternateContent>
          <mc:Choice Requires="wpg">
            <w:drawing>
              <wp:inline distT="0" distB="0" distL="0" distR="0" wp14:anchorId="1BA40720" wp14:editId="7EB2176F">
                <wp:extent cx="2095500" cy="15875"/>
                <wp:effectExtent l="0" t="0" r="0" b="3175"/>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495" name="Graphic 49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496" name="Graphic 496"/>
                        <wps:cNvSpPr/>
                        <wps:spPr>
                          <a:xfrm>
                            <a:off x="0" y="1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17A9D1A" id="Group 49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">
                <v:shape id="Graphic 49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" path="m,l2008733,e" filled="f" strokecolor="#939598" strokeweight="1.25pt">
                  <v:stroke dashstyle="dot"/>
                  <v:path arrowok="t"/>
                </v:shape>
                <v:shape id="Graphic 49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2F6BA03C" w14:textId="77777777" w:rsidR="0041426B" w:rsidRDefault="00000000">
      <w:pPr>
        <w:pStyle w:val="Heading2"/>
        <w:spacing w:line="242" w:lineRule="auto"/>
        <w:ind w:right="1208"/>
      </w:pPr>
      <w:bookmarkStart w:id="74" w:name="_TOC_250043"/>
      <w:r>
        <w:rPr>
          <w:color w:val="B81237"/>
          <w:spacing w:val="-10"/>
        </w:rPr>
        <w:t>Early</w:t>
      </w:r>
      <w:r>
        <w:rPr>
          <w:color w:val="B81237"/>
          <w:spacing w:val="-31"/>
        </w:rPr>
        <w:t xml:space="preserve"> </w:t>
      </w:r>
      <w:r>
        <w:rPr>
          <w:color w:val="B81237"/>
          <w:spacing w:val="-10"/>
        </w:rPr>
        <w:t>Diagnosis</w:t>
      </w:r>
      <w:r>
        <w:rPr>
          <w:color w:val="B81237"/>
          <w:spacing w:val="-31"/>
        </w:rPr>
        <w:t xml:space="preserve"> </w:t>
      </w:r>
      <w:r>
        <w:rPr>
          <w:color w:val="B81237"/>
          <w:spacing w:val="-10"/>
        </w:rPr>
        <w:t xml:space="preserve">of </w:t>
      </w:r>
      <w:r>
        <w:rPr>
          <w:color w:val="B81237"/>
          <w:w w:val="90"/>
        </w:rPr>
        <w:t>Pancreatic</w:t>
      </w:r>
      <w:r>
        <w:rPr>
          <w:color w:val="B81237"/>
          <w:spacing w:val="-12"/>
          <w:w w:val="90"/>
        </w:rPr>
        <w:t xml:space="preserve"> </w:t>
      </w:r>
      <w:bookmarkEnd w:id="74"/>
      <w:r>
        <w:rPr>
          <w:color w:val="B81237"/>
          <w:spacing w:val="-5"/>
          <w:w w:val="95"/>
        </w:rPr>
        <w:t>Cancer</w:t>
      </w:r>
    </w:p>
    <w:p w14:paraId="4EEEDD09" w14:textId="77777777" w:rsidR="0041426B" w:rsidRDefault="00000000">
      <w:pPr>
        <w:pStyle w:val="BodyText"/>
        <w:spacing w:before="89" w:line="254" w:lineRule="auto"/>
        <w:ind w:left="720" w:right="1248"/>
      </w:pPr>
      <w:r>
        <w:rPr>
          <w:color w:val="231F20"/>
        </w:rPr>
        <w:t>Arie</w:t>
      </w:r>
      <w:r>
        <w:rPr>
          <w:color w:val="231F20"/>
          <w:spacing w:val="-24"/>
        </w:rPr>
        <w:t xml:space="preserve"> </w:t>
      </w:r>
      <w:r>
        <w:rPr>
          <w:color w:val="231F20"/>
        </w:rPr>
        <w:t xml:space="preserve">Kaufman </w:t>
      </w:r>
      <w:hyperlink r:id="rId194">
        <w:r>
          <w:rPr>
            <w:color w:val="231F20"/>
            <w:spacing w:val="-2"/>
          </w:rPr>
          <w:t>ari@cs.stonybrook.edu</w:t>
        </w:r>
      </w:hyperlink>
    </w:p>
    <w:p w14:paraId="3CA287CC" w14:textId="77777777" w:rsidR="0041426B" w:rsidRDefault="00000000">
      <w:pPr>
        <w:pStyle w:val="BodyText"/>
        <w:spacing w:before="89" w:line="254" w:lineRule="auto"/>
        <w:ind w:left="720"/>
      </w:pPr>
      <w:r>
        <w:rPr>
          <w:color w:val="58595B"/>
          <w:spacing w:val="-4"/>
        </w:rPr>
        <w:t>Pancreatic</w:t>
      </w:r>
      <w:r>
        <w:rPr>
          <w:color w:val="58595B"/>
          <w:spacing w:val="-15"/>
        </w:rPr>
        <w:t xml:space="preserve"> </w:t>
      </w:r>
      <w:r>
        <w:rPr>
          <w:color w:val="58595B"/>
          <w:spacing w:val="-4"/>
        </w:rPr>
        <w:t>ductal</w:t>
      </w:r>
      <w:r>
        <w:rPr>
          <w:color w:val="58595B"/>
          <w:spacing w:val="-15"/>
        </w:rPr>
        <w:t xml:space="preserve"> </w:t>
      </w:r>
      <w:r>
        <w:rPr>
          <w:color w:val="58595B"/>
          <w:spacing w:val="-4"/>
        </w:rPr>
        <w:t xml:space="preserve">adenocarcinoma </w:t>
      </w:r>
      <w:r>
        <w:rPr>
          <w:color w:val="58595B"/>
          <w:spacing w:val="-2"/>
        </w:rPr>
        <w:t>(PDAC)</w:t>
      </w:r>
      <w:r>
        <w:rPr>
          <w:color w:val="58595B"/>
          <w:spacing w:val="-18"/>
        </w:rPr>
        <w:t xml:space="preserve"> </w:t>
      </w:r>
      <w:r>
        <w:rPr>
          <w:color w:val="58595B"/>
          <w:spacing w:val="-2"/>
        </w:rPr>
        <w:t>is</w:t>
      </w:r>
      <w:r>
        <w:rPr>
          <w:color w:val="58595B"/>
          <w:spacing w:val="-18"/>
        </w:rPr>
        <w:t xml:space="preserve"> </w:t>
      </w:r>
      <w:r>
        <w:rPr>
          <w:color w:val="58595B"/>
          <w:spacing w:val="-2"/>
        </w:rPr>
        <w:t>a</w:t>
      </w:r>
      <w:r>
        <w:rPr>
          <w:color w:val="58595B"/>
          <w:spacing w:val="-18"/>
        </w:rPr>
        <w:t xml:space="preserve"> </w:t>
      </w:r>
      <w:r>
        <w:rPr>
          <w:color w:val="58595B"/>
          <w:spacing w:val="-2"/>
        </w:rPr>
        <w:t>major</w:t>
      </w:r>
      <w:r>
        <w:rPr>
          <w:color w:val="58595B"/>
          <w:spacing w:val="-18"/>
        </w:rPr>
        <w:t xml:space="preserve"> </w:t>
      </w:r>
      <w:r>
        <w:rPr>
          <w:color w:val="58595B"/>
          <w:spacing w:val="-2"/>
        </w:rPr>
        <w:t>cause</w:t>
      </w:r>
      <w:r>
        <w:rPr>
          <w:color w:val="58595B"/>
          <w:spacing w:val="-18"/>
        </w:rPr>
        <w:t xml:space="preserve"> </w:t>
      </w:r>
      <w:r>
        <w:rPr>
          <w:color w:val="58595B"/>
          <w:spacing w:val="-2"/>
        </w:rPr>
        <w:t>of</w:t>
      </w:r>
      <w:r>
        <w:rPr>
          <w:color w:val="58595B"/>
          <w:spacing w:val="-18"/>
        </w:rPr>
        <w:t xml:space="preserve"> </w:t>
      </w:r>
      <w:r>
        <w:rPr>
          <w:color w:val="58595B"/>
          <w:spacing w:val="-2"/>
        </w:rPr>
        <w:t>cancer deaths</w:t>
      </w:r>
      <w:r>
        <w:rPr>
          <w:color w:val="58595B"/>
          <w:spacing w:val="-17"/>
        </w:rPr>
        <w:t xml:space="preserve"> </w:t>
      </w:r>
      <w:r>
        <w:rPr>
          <w:color w:val="58595B"/>
          <w:spacing w:val="-2"/>
        </w:rPr>
        <w:t>and</w:t>
      </w:r>
      <w:r>
        <w:rPr>
          <w:color w:val="58595B"/>
          <w:spacing w:val="-17"/>
        </w:rPr>
        <w:t xml:space="preserve"> </w:t>
      </w:r>
      <w:r>
        <w:rPr>
          <w:color w:val="58595B"/>
          <w:spacing w:val="-2"/>
        </w:rPr>
        <w:t>is</w:t>
      </w:r>
      <w:r>
        <w:rPr>
          <w:color w:val="58595B"/>
          <w:spacing w:val="-17"/>
        </w:rPr>
        <w:t xml:space="preserve"> </w:t>
      </w:r>
      <w:r>
        <w:rPr>
          <w:color w:val="58595B"/>
          <w:spacing w:val="-2"/>
        </w:rPr>
        <w:t>projected</w:t>
      </w:r>
      <w:r>
        <w:rPr>
          <w:color w:val="58595B"/>
          <w:spacing w:val="-17"/>
        </w:rPr>
        <w:t xml:space="preserve"> </w:t>
      </w:r>
      <w:r>
        <w:rPr>
          <w:color w:val="58595B"/>
          <w:spacing w:val="-2"/>
        </w:rPr>
        <w:t>to</w:t>
      </w:r>
      <w:r>
        <w:rPr>
          <w:color w:val="58595B"/>
          <w:spacing w:val="-17"/>
        </w:rPr>
        <w:t xml:space="preserve"> </w:t>
      </w:r>
      <w:r>
        <w:rPr>
          <w:color w:val="58595B"/>
          <w:spacing w:val="-2"/>
        </w:rPr>
        <w:t>become</w:t>
      </w:r>
    </w:p>
    <w:p w14:paraId="42407BAB" w14:textId="77777777" w:rsidR="0041426B" w:rsidRDefault="00000000">
      <w:pPr>
        <w:pStyle w:val="BodyText"/>
        <w:spacing w:before="72" w:line="254" w:lineRule="auto"/>
        <w:ind w:left="435" w:right="249"/>
      </w:pPr>
      <w:r>
        <w:br w:type="column"/>
      </w:r>
      <w:r>
        <w:rPr>
          <w:color w:val="58595B"/>
          <w:spacing w:val="-2"/>
        </w:rPr>
        <w:t>the</w:t>
      </w:r>
      <w:r>
        <w:rPr>
          <w:color w:val="58595B"/>
          <w:spacing w:val="-20"/>
        </w:rPr>
        <w:t xml:space="preserve"> </w:t>
      </w:r>
      <w:r>
        <w:rPr>
          <w:color w:val="58595B"/>
          <w:spacing w:val="-2"/>
        </w:rPr>
        <w:t>second</w:t>
      </w:r>
      <w:r>
        <w:rPr>
          <w:color w:val="58595B"/>
          <w:spacing w:val="-20"/>
        </w:rPr>
        <w:t xml:space="preserve"> </w:t>
      </w:r>
      <w:r>
        <w:rPr>
          <w:color w:val="58595B"/>
          <w:spacing w:val="-2"/>
        </w:rPr>
        <w:t>leading</w:t>
      </w:r>
      <w:r>
        <w:rPr>
          <w:color w:val="58595B"/>
          <w:spacing w:val="-20"/>
        </w:rPr>
        <w:t xml:space="preserve"> </w:t>
      </w:r>
      <w:r>
        <w:rPr>
          <w:color w:val="58595B"/>
          <w:spacing w:val="-2"/>
        </w:rPr>
        <w:t>cause</w:t>
      </w:r>
      <w:r>
        <w:rPr>
          <w:color w:val="58595B"/>
          <w:spacing w:val="-20"/>
        </w:rPr>
        <w:t xml:space="preserve"> </w:t>
      </w:r>
      <w:r>
        <w:rPr>
          <w:color w:val="58595B"/>
          <w:spacing w:val="-2"/>
        </w:rPr>
        <w:t>by</w:t>
      </w:r>
      <w:r>
        <w:rPr>
          <w:color w:val="58595B"/>
          <w:spacing w:val="-20"/>
        </w:rPr>
        <w:t xml:space="preserve"> </w:t>
      </w:r>
      <w:r>
        <w:rPr>
          <w:color w:val="58595B"/>
          <w:spacing w:val="-2"/>
        </w:rPr>
        <w:t>2020. It</w:t>
      </w:r>
      <w:r>
        <w:rPr>
          <w:color w:val="58595B"/>
          <w:spacing w:val="-17"/>
        </w:rPr>
        <w:t xml:space="preserve"> </w:t>
      </w:r>
      <w:r>
        <w:rPr>
          <w:color w:val="58595B"/>
          <w:spacing w:val="-2"/>
        </w:rPr>
        <w:t>has</w:t>
      </w:r>
      <w:r>
        <w:rPr>
          <w:color w:val="58595B"/>
          <w:spacing w:val="-17"/>
        </w:rPr>
        <w:t xml:space="preserve"> </w:t>
      </w:r>
      <w:r>
        <w:rPr>
          <w:color w:val="58595B"/>
          <w:spacing w:val="-2"/>
        </w:rPr>
        <w:t>an</w:t>
      </w:r>
      <w:r>
        <w:rPr>
          <w:color w:val="58595B"/>
          <w:spacing w:val="-17"/>
        </w:rPr>
        <w:t xml:space="preserve"> </w:t>
      </w:r>
      <w:r>
        <w:rPr>
          <w:color w:val="58595B"/>
          <w:spacing w:val="-2"/>
        </w:rPr>
        <w:t>extremely</w:t>
      </w:r>
      <w:r>
        <w:rPr>
          <w:color w:val="58595B"/>
          <w:spacing w:val="-17"/>
        </w:rPr>
        <w:t xml:space="preserve"> </w:t>
      </w:r>
      <w:r>
        <w:rPr>
          <w:color w:val="58595B"/>
          <w:spacing w:val="-2"/>
        </w:rPr>
        <w:t>poor</w:t>
      </w:r>
      <w:r>
        <w:rPr>
          <w:color w:val="58595B"/>
          <w:spacing w:val="-17"/>
        </w:rPr>
        <w:t xml:space="preserve"> </w:t>
      </w:r>
      <w:r>
        <w:rPr>
          <w:color w:val="58595B"/>
          <w:spacing w:val="-2"/>
        </w:rPr>
        <w:t xml:space="preserve">prognosis </w:t>
      </w:r>
      <w:r>
        <w:rPr>
          <w:color w:val="58595B"/>
        </w:rPr>
        <w:t>with an overall five-year survival rate of only 8%.</w:t>
      </w:r>
    </w:p>
    <w:p w14:paraId="3ED531CD" w14:textId="77777777" w:rsidR="0041426B" w:rsidRDefault="00000000">
      <w:pPr>
        <w:pStyle w:val="BodyText"/>
        <w:spacing w:before="89" w:line="254" w:lineRule="auto"/>
        <w:ind w:left="435" w:right="-6"/>
      </w:pPr>
      <w:r>
        <w:rPr>
          <w:color w:val="58595B"/>
        </w:rPr>
        <w:t>The</w:t>
      </w:r>
      <w:r>
        <w:rPr>
          <w:color w:val="58595B"/>
          <w:spacing w:val="-7"/>
        </w:rPr>
        <w:t xml:space="preserve"> </w:t>
      </w:r>
      <w:r>
        <w:rPr>
          <w:color w:val="58595B"/>
        </w:rPr>
        <w:t>elderly</w:t>
      </w:r>
      <w:r>
        <w:rPr>
          <w:color w:val="58595B"/>
          <w:spacing w:val="-7"/>
        </w:rPr>
        <w:t xml:space="preserve"> </w:t>
      </w:r>
      <w:r>
        <w:rPr>
          <w:color w:val="58595B"/>
        </w:rPr>
        <w:t>are</w:t>
      </w:r>
      <w:r>
        <w:rPr>
          <w:color w:val="58595B"/>
          <w:spacing w:val="-7"/>
        </w:rPr>
        <w:t xml:space="preserve"> </w:t>
      </w:r>
      <w:r>
        <w:rPr>
          <w:color w:val="58595B"/>
        </w:rPr>
        <w:t>particularly</w:t>
      </w:r>
      <w:r>
        <w:rPr>
          <w:color w:val="58595B"/>
          <w:spacing w:val="-7"/>
        </w:rPr>
        <w:t xml:space="preserve"> </w:t>
      </w:r>
      <w:r>
        <w:rPr>
          <w:color w:val="58595B"/>
        </w:rPr>
        <w:t>at</w:t>
      </w:r>
      <w:r>
        <w:rPr>
          <w:color w:val="58595B"/>
          <w:spacing w:val="-7"/>
        </w:rPr>
        <w:t xml:space="preserve"> </w:t>
      </w:r>
      <w:r>
        <w:rPr>
          <w:color w:val="58595B"/>
        </w:rPr>
        <w:t>risk,</w:t>
      </w:r>
      <w:r>
        <w:rPr>
          <w:color w:val="58595B"/>
          <w:spacing w:val="-7"/>
        </w:rPr>
        <w:t xml:space="preserve"> </w:t>
      </w:r>
      <w:r>
        <w:rPr>
          <w:color w:val="58595B"/>
        </w:rPr>
        <w:t>as most</w:t>
      </w:r>
      <w:r>
        <w:rPr>
          <w:color w:val="58595B"/>
          <w:spacing w:val="-20"/>
        </w:rPr>
        <w:t xml:space="preserve"> </w:t>
      </w:r>
      <w:r>
        <w:rPr>
          <w:color w:val="58595B"/>
        </w:rPr>
        <w:t>cases</w:t>
      </w:r>
      <w:r>
        <w:rPr>
          <w:color w:val="58595B"/>
          <w:spacing w:val="-20"/>
        </w:rPr>
        <w:t xml:space="preserve"> </w:t>
      </w:r>
      <w:r>
        <w:rPr>
          <w:color w:val="58595B"/>
        </w:rPr>
        <w:t>of</w:t>
      </w:r>
      <w:r>
        <w:rPr>
          <w:color w:val="58595B"/>
          <w:spacing w:val="-20"/>
        </w:rPr>
        <w:t xml:space="preserve"> </w:t>
      </w:r>
      <w:r>
        <w:rPr>
          <w:color w:val="58595B"/>
        </w:rPr>
        <w:t>PDAC</w:t>
      </w:r>
      <w:r>
        <w:rPr>
          <w:color w:val="58595B"/>
          <w:spacing w:val="-20"/>
        </w:rPr>
        <w:t xml:space="preserve"> </w:t>
      </w:r>
      <w:r>
        <w:rPr>
          <w:color w:val="58595B"/>
        </w:rPr>
        <w:t>are</w:t>
      </w:r>
      <w:r>
        <w:rPr>
          <w:color w:val="58595B"/>
          <w:spacing w:val="-20"/>
        </w:rPr>
        <w:t xml:space="preserve"> </w:t>
      </w:r>
      <w:r>
        <w:rPr>
          <w:color w:val="58595B"/>
        </w:rPr>
        <w:t xml:space="preserve">encountered </w:t>
      </w:r>
      <w:r>
        <w:rPr>
          <w:color w:val="58595B"/>
          <w:spacing w:val="-2"/>
        </w:rPr>
        <w:t>in</w:t>
      </w:r>
      <w:r>
        <w:rPr>
          <w:color w:val="58595B"/>
          <w:spacing w:val="-17"/>
        </w:rPr>
        <w:t xml:space="preserve"> </w:t>
      </w:r>
      <w:r>
        <w:rPr>
          <w:color w:val="58595B"/>
          <w:spacing w:val="-2"/>
        </w:rPr>
        <w:t>patients</w:t>
      </w:r>
      <w:r>
        <w:rPr>
          <w:color w:val="58595B"/>
          <w:spacing w:val="-17"/>
        </w:rPr>
        <w:t xml:space="preserve"> </w:t>
      </w:r>
      <w:r>
        <w:rPr>
          <w:color w:val="58595B"/>
          <w:spacing w:val="-2"/>
        </w:rPr>
        <w:t>of</w:t>
      </w:r>
      <w:r>
        <w:rPr>
          <w:color w:val="58595B"/>
          <w:spacing w:val="-17"/>
        </w:rPr>
        <w:t xml:space="preserve"> </w:t>
      </w:r>
      <w:r>
        <w:rPr>
          <w:color w:val="58595B"/>
          <w:spacing w:val="-2"/>
        </w:rPr>
        <w:t>age</w:t>
      </w:r>
      <w:r>
        <w:rPr>
          <w:color w:val="58595B"/>
          <w:spacing w:val="-17"/>
        </w:rPr>
        <w:t xml:space="preserve"> </w:t>
      </w:r>
      <w:r>
        <w:rPr>
          <w:color w:val="58595B"/>
          <w:spacing w:val="-2"/>
        </w:rPr>
        <w:t>60</w:t>
      </w:r>
      <w:r>
        <w:rPr>
          <w:color w:val="58595B"/>
          <w:spacing w:val="-17"/>
        </w:rPr>
        <w:t xml:space="preserve"> </w:t>
      </w:r>
      <w:r>
        <w:rPr>
          <w:color w:val="58595B"/>
          <w:spacing w:val="-2"/>
        </w:rPr>
        <w:t>and</w:t>
      </w:r>
      <w:r>
        <w:rPr>
          <w:color w:val="58595B"/>
          <w:spacing w:val="-17"/>
        </w:rPr>
        <w:t xml:space="preserve"> </w:t>
      </w:r>
      <w:r>
        <w:rPr>
          <w:color w:val="58595B"/>
          <w:spacing w:val="-2"/>
        </w:rPr>
        <w:t>older</w:t>
      </w:r>
      <w:r>
        <w:rPr>
          <w:color w:val="58595B"/>
          <w:spacing w:val="-17"/>
        </w:rPr>
        <w:t xml:space="preserve"> </w:t>
      </w:r>
      <w:r>
        <w:rPr>
          <w:color w:val="58595B"/>
          <w:spacing w:val="-2"/>
        </w:rPr>
        <w:t>and</w:t>
      </w:r>
      <w:r>
        <w:rPr>
          <w:color w:val="58595B"/>
          <w:spacing w:val="-17"/>
        </w:rPr>
        <w:t xml:space="preserve"> </w:t>
      </w:r>
      <w:r>
        <w:rPr>
          <w:color w:val="58595B"/>
          <w:spacing w:val="-2"/>
        </w:rPr>
        <w:t xml:space="preserve">are </w:t>
      </w:r>
      <w:r>
        <w:rPr>
          <w:color w:val="58595B"/>
        </w:rPr>
        <w:t>asymptomatic</w:t>
      </w:r>
      <w:r>
        <w:rPr>
          <w:color w:val="58595B"/>
          <w:spacing w:val="-10"/>
        </w:rPr>
        <w:t xml:space="preserve"> </w:t>
      </w:r>
      <w:r>
        <w:rPr>
          <w:color w:val="58595B"/>
        </w:rPr>
        <w:t>until</w:t>
      </w:r>
      <w:r>
        <w:rPr>
          <w:color w:val="58595B"/>
          <w:spacing w:val="-10"/>
        </w:rPr>
        <w:t xml:space="preserve"> </w:t>
      </w:r>
      <w:r>
        <w:rPr>
          <w:color w:val="58595B"/>
        </w:rPr>
        <w:t>a</w:t>
      </w:r>
      <w:r>
        <w:rPr>
          <w:color w:val="58595B"/>
          <w:spacing w:val="-10"/>
        </w:rPr>
        <w:t xml:space="preserve"> </w:t>
      </w:r>
      <w:r>
        <w:rPr>
          <w:color w:val="58595B"/>
        </w:rPr>
        <w:t>late</w:t>
      </w:r>
      <w:r>
        <w:rPr>
          <w:color w:val="58595B"/>
          <w:spacing w:val="-10"/>
        </w:rPr>
        <w:t xml:space="preserve"> </w:t>
      </w:r>
      <w:r>
        <w:rPr>
          <w:color w:val="58595B"/>
        </w:rPr>
        <w:t>stage</w:t>
      </w:r>
      <w:r>
        <w:rPr>
          <w:color w:val="58595B"/>
          <w:spacing w:val="-10"/>
        </w:rPr>
        <w:t xml:space="preserve"> </w:t>
      </w:r>
      <w:r>
        <w:rPr>
          <w:color w:val="58595B"/>
        </w:rPr>
        <w:t xml:space="preserve">when treatment is not viable. There is a </w:t>
      </w:r>
      <w:r>
        <w:rPr>
          <w:color w:val="58595B"/>
          <w:spacing w:val="-4"/>
        </w:rPr>
        <w:t>need</w:t>
      </w:r>
      <w:r>
        <w:rPr>
          <w:color w:val="58595B"/>
          <w:spacing w:val="-15"/>
        </w:rPr>
        <w:t xml:space="preserve"> </w:t>
      </w:r>
      <w:r>
        <w:rPr>
          <w:color w:val="58595B"/>
          <w:spacing w:val="-4"/>
        </w:rPr>
        <w:t>for</w:t>
      </w:r>
      <w:r>
        <w:rPr>
          <w:color w:val="58595B"/>
          <w:spacing w:val="-15"/>
        </w:rPr>
        <w:t xml:space="preserve"> </w:t>
      </w:r>
      <w:r>
        <w:rPr>
          <w:color w:val="58595B"/>
          <w:spacing w:val="-4"/>
        </w:rPr>
        <w:t>early</w:t>
      </w:r>
      <w:r>
        <w:rPr>
          <w:color w:val="58595B"/>
          <w:spacing w:val="-15"/>
        </w:rPr>
        <w:t xml:space="preserve"> </w:t>
      </w:r>
      <w:r>
        <w:rPr>
          <w:color w:val="58595B"/>
          <w:spacing w:val="-4"/>
        </w:rPr>
        <w:t>screening</w:t>
      </w:r>
      <w:r>
        <w:rPr>
          <w:color w:val="58595B"/>
          <w:spacing w:val="-15"/>
        </w:rPr>
        <w:t xml:space="preserve"> </w:t>
      </w:r>
      <w:r>
        <w:rPr>
          <w:color w:val="58595B"/>
          <w:spacing w:val="-4"/>
        </w:rPr>
        <w:t>and</w:t>
      </w:r>
      <w:r>
        <w:rPr>
          <w:color w:val="58595B"/>
          <w:spacing w:val="-15"/>
        </w:rPr>
        <w:t xml:space="preserve"> </w:t>
      </w:r>
      <w:r>
        <w:rPr>
          <w:color w:val="58595B"/>
          <w:spacing w:val="-4"/>
        </w:rPr>
        <w:t xml:space="preserve">diagnosis </w:t>
      </w:r>
      <w:r>
        <w:rPr>
          <w:color w:val="58595B"/>
        </w:rPr>
        <w:t>of pancreatic cysts, premalignant lesions of the pancreatic ducts that have</w:t>
      </w:r>
      <w:r>
        <w:rPr>
          <w:color w:val="58595B"/>
          <w:spacing w:val="-1"/>
        </w:rPr>
        <w:t xml:space="preserve"> </w:t>
      </w:r>
      <w:r>
        <w:rPr>
          <w:color w:val="58595B"/>
        </w:rPr>
        <w:t>the</w:t>
      </w:r>
      <w:r>
        <w:rPr>
          <w:color w:val="58595B"/>
          <w:spacing w:val="-1"/>
        </w:rPr>
        <w:t xml:space="preserve"> </w:t>
      </w:r>
      <w:r>
        <w:rPr>
          <w:color w:val="58595B"/>
        </w:rPr>
        <w:t>potential</w:t>
      </w:r>
      <w:r>
        <w:rPr>
          <w:color w:val="58595B"/>
          <w:spacing w:val="-1"/>
        </w:rPr>
        <w:t xml:space="preserve"> </w:t>
      </w:r>
      <w:r>
        <w:rPr>
          <w:color w:val="58595B"/>
        </w:rPr>
        <w:t>to</w:t>
      </w:r>
      <w:r>
        <w:rPr>
          <w:color w:val="58595B"/>
          <w:spacing w:val="-1"/>
        </w:rPr>
        <w:t xml:space="preserve"> </w:t>
      </w:r>
      <w:r>
        <w:rPr>
          <w:color w:val="58595B"/>
        </w:rPr>
        <w:t>become</w:t>
      </w:r>
      <w:r>
        <w:rPr>
          <w:color w:val="58595B"/>
          <w:spacing w:val="-1"/>
        </w:rPr>
        <w:t xml:space="preserve"> </w:t>
      </w:r>
      <w:r>
        <w:rPr>
          <w:color w:val="58595B"/>
        </w:rPr>
        <w:t>PDAC, to find the disease at a potentially treatable</w:t>
      </w:r>
      <w:r>
        <w:rPr>
          <w:color w:val="58595B"/>
          <w:spacing w:val="-12"/>
        </w:rPr>
        <w:t xml:space="preserve"> </w:t>
      </w:r>
      <w:r>
        <w:rPr>
          <w:color w:val="58595B"/>
        </w:rPr>
        <w:t>stage</w:t>
      </w:r>
      <w:r>
        <w:rPr>
          <w:color w:val="58595B"/>
          <w:spacing w:val="-12"/>
        </w:rPr>
        <w:t xml:space="preserve"> </w:t>
      </w:r>
      <w:r>
        <w:rPr>
          <w:color w:val="58595B"/>
        </w:rPr>
        <w:t>and</w:t>
      </w:r>
      <w:r>
        <w:rPr>
          <w:color w:val="58595B"/>
          <w:spacing w:val="-12"/>
        </w:rPr>
        <w:t xml:space="preserve"> </w:t>
      </w:r>
      <w:r>
        <w:rPr>
          <w:color w:val="58595B"/>
        </w:rPr>
        <w:t>thus</w:t>
      </w:r>
      <w:r>
        <w:rPr>
          <w:color w:val="58595B"/>
          <w:spacing w:val="-12"/>
        </w:rPr>
        <w:t xml:space="preserve"> </w:t>
      </w:r>
      <w:r>
        <w:rPr>
          <w:color w:val="58595B"/>
        </w:rPr>
        <w:t>increase</w:t>
      </w:r>
      <w:r>
        <w:rPr>
          <w:color w:val="58595B"/>
          <w:spacing w:val="-12"/>
        </w:rPr>
        <w:t xml:space="preserve"> </w:t>
      </w:r>
      <w:r>
        <w:rPr>
          <w:color w:val="58595B"/>
        </w:rPr>
        <w:t>the health span of these patients. Our goal</w:t>
      </w:r>
      <w:r>
        <w:rPr>
          <w:color w:val="58595B"/>
          <w:spacing w:val="-20"/>
        </w:rPr>
        <w:t xml:space="preserve"> </w:t>
      </w:r>
      <w:r>
        <w:rPr>
          <w:color w:val="58595B"/>
        </w:rPr>
        <w:t>is</w:t>
      </w:r>
      <w:r>
        <w:rPr>
          <w:color w:val="58595B"/>
          <w:spacing w:val="-20"/>
        </w:rPr>
        <w:t xml:space="preserve"> </w:t>
      </w:r>
      <w:r>
        <w:rPr>
          <w:color w:val="58595B"/>
        </w:rPr>
        <w:t>to</w:t>
      </w:r>
      <w:r>
        <w:rPr>
          <w:color w:val="58595B"/>
          <w:spacing w:val="-20"/>
        </w:rPr>
        <w:t xml:space="preserve"> </w:t>
      </w:r>
      <w:r>
        <w:rPr>
          <w:color w:val="58595B"/>
        </w:rPr>
        <w:t>develop</w:t>
      </w:r>
      <w:r>
        <w:rPr>
          <w:color w:val="58595B"/>
          <w:spacing w:val="-20"/>
        </w:rPr>
        <w:t xml:space="preserve"> </w:t>
      </w:r>
      <w:r>
        <w:rPr>
          <w:color w:val="58595B"/>
        </w:rPr>
        <w:t>a</w:t>
      </w:r>
      <w:r>
        <w:rPr>
          <w:color w:val="58595B"/>
          <w:spacing w:val="-20"/>
        </w:rPr>
        <w:t xml:space="preserve"> </w:t>
      </w:r>
      <w:r>
        <w:rPr>
          <w:color w:val="58595B"/>
        </w:rPr>
        <w:t>reliable</w:t>
      </w:r>
      <w:r>
        <w:rPr>
          <w:color w:val="58595B"/>
          <w:spacing w:val="-20"/>
        </w:rPr>
        <w:t xml:space="preserve"> </w:t>
      </w:r>
      <w:r>
        <w:rPr>
          <w:color w:val="58595B"/>
        </w:rPr>
        <w:t xml:space="preserve">screening procedure by providing enhanced computational tools using advanced machine learning and computer visualization techniques for the </w:t>
      </w:r>
      <w:r>
        <w:rPr>
          <w:color w:val="58595B"/>
          <w:spacing w:val="-2"/>
        </w:rPr>
        <w:t>diagnosis</w:t>
      </w:r>
      <w:r>
        <w:rPr>
          <w:color w:val="58595B"/>
          <w:spacing w:val="-19"/>
        </w:rPr>
        <w:t xml:space="preserve"> </w:t>
      </w:r>
      <w:r>
        <w:rPr>
          <w:color w:val="58595B"/>
          <w:spacing w:val="-2"/>
        </w:rPr>
        <w:t>of</w:t>
      </w:r>
      <w:r>
        <w:rPr>
          <w:color w:val="58595B"/>
          <w:spacing w:val="-19"/>
        </w:rPr>
        <w:t xml:space="preserve"> </w:t>
      </w:r>
      <w:r>
        <w:rPr>
          <w:color w:val="58595B"/>
          <w:spacing w:val="-2"/>
        </w:rPr>
        <w:t>PDAC</w:t>
      </w:r>
      <w:r>
        <w:rPr>
          <w:color w:val="58595B"/>
          <w:spacing w:val="-19"/>
        </w:rPr>
        <w:t xml:space="preserve"> </w:t>
      </w:r>
      <w:r>
        <w:rPr>
          <w:color w:val="58595B"/>
          <w:spacing w:val="-2"/>
        </w:rPr>
        <w:t>through</w:t>
      </w:r>
      <w:r>
        <w:rPr>
          <w:color w:val="58595B"/>
          <w:spacing w:val="-19"/>
        </w:rPr>
        <w:t xml:space="preserve"> </w:t>
      </w:r>
      <w:r>
        <w:rPr>
          <w:color w:val="58595B"/>
          <w:spacing w:val="-2"/>
        </w:rPr>
        <w:t xml:space="preserve">inspection </w:t>
      </w:r>
      <w:r>
        <w:rPr>
          <w:color w:val="58595B"/>
        </w:rPr>
        <w:t>of CT scans, the primary imaging modality for pancreas screening.</w:t>
      </w:r>
    </w:p>
    <w:p w14:paraId="13E467C8" w14:textId="77777777" w:rsidR="0041426B" w:rsidRDefault="00000000">
      <w:pPr>
        <w:pStyle w:val="BodyText"/>
        <w:spacing w:line="254" w:lineRule="auto"/>
        <w:ind w:left="435" w:right="183"/>
      </w:pPr>
      <w:r>
        <w:rPr>
          <w:color w:val="58595B"/>
          <w:spacing w:val="-2"/>
        </w:rPr>
        <w:t>Building</w:t>
      </w:r>
      <w:r>
        <w:rPr>
          <w:color w:val="58595B"/>
          <w:spacing w:val="-17"/>
        </w:rPr>
        <w:t xml:space="preserve"> </w:t>
      </w:r>
      <w:r>
        <w:rPr>
          <w:color w:val="58595B"/>
          <w:spacing w:val="-2"/>
        </w:rPr>
        <w:t>upon</w:t>
      </w:r>
      <w:r>
        <w:rPr>
          <w:color w:val="58595B"/>
          <w:spacing w:val="-17"/>
        </w:rPr>
        <w:t xml:space="preserve"> </w:t>
      </w:r>
      <w:r>
        <w:rPr>
          <w:color w:val="58595B"/>
          <w:spacing w:val="-2"/>
        </w:rPr>
        <w:t>our</w:t>
      </w:r>
      <w:r>
        <w:rPr>
          <w:color w:val="58595B"/>
          <w:spacing w:val="-17"/>
        </w:rPr>
        <w:t xml:space="preserve"> </w:t>
      </w:r>
      <w:r>
        <w:rPr>
          <w:color w:val="58595B"/>
          <w:spacing w:val="-2"/>
        </w:rPr>
        <w:t>preliminary</w:t>
      </w:r>
      <w:r>
        <w:rPr>
          <w:color w:val="58595B"/>
          <w:spacing w:val="-17"/>
        </w:rPr>
        <w:t xml:space="preserve"> </w:t>
      </w:r>
      <w:r>
        <w:rPr>
          <w:color w:val="58595B"/>
          <w:spacing w:val="-2"/>
        </w:rPr>
        <w:t xml:space="preserve">virtual </w:t>
      </w:r>
      <w:r>
        <w:rPr>
          <w:color w:val="58595B"/>
        </w:rPr>
        <w:t>pancreatography</w:t>
      </w:r>
      <w:r>
        <w:rPr>
          <w:color w:val="58595B"/>
          <w:spacing w:val="-5"/>
        </w:rPr>
        <w:t xml:space="preserve"> </w:t>
      </w:r>
      <w:r>
        <w:rPr>
          <w:color w:val="58595B"/>
        </w:rPr>
        <w:t>(VP)</w:t>
      </w:r>
      <w:r>
        <w:rPr>
          <w:color w:val="58595B"/>
          <w:spacing w:val="-5"/>
        </w:rPr>
        <w:t xml:space="preserve"> </w:t>
      </w:r>
      <w:r>
        <w:rPr>
          <w:color w:val="58595B"/>
        </w:rPr>
        <w:t>prototype, our proposed work includes three pre-clinical aims and one optional clinical</w:t>
      </w:r>
      <w:r>
        <w:rPr>
          <w:color w:val="58595B"/>
          <w:spacing w:val="-20"/>
        </w:rPr>
        <w:t xml:space="preserve"> </w:t>
      </w:r>
      <w:r>
        <w:rPr>
          <w:color w:val="58595B"/>
        </w:rPr>
        <w:t>study.</w:t>
      </w:r>
    </w:p>
    <w:p w14:paraId="3C6E231F" w14:textId="4C9FC2CD" w:rsidR="0041426B" w:rsidRDefault="00000000">
      <w:pPr>
        <w:pStyle w:val="BodyText"/>
        <w:spacing w:before="86" w:line="254" w:lineRule="auto"/>
        <w:ind w:left="435" w:right="397"/>
      </w:pPr>
      <w:r>
        <w:rPr>
          <w:color w:val="58595B"/>
        </w:rPr>
        <w:t>Aim</w:t>
      </w:r>
      <w:r>
        <w:rPr>
          <w:color w:val="58595B"/>
          <w:spacing w:val="-20"/>
        </w:rPr>
        <w:t xml:space="preserve"> </w:t>
      </w:r>
      <w:r>
        <w:rPr>
          <w:color w:val="58595B"/>
        </w:rPr>
        <w:t>1:</w:t>
      </w:r>
      <w:r>
        <w:rPr>
          <w:color w:val="58595B"/>
          <w:spacing w:val="-20"/>
        </w:rPr>
        <w:t xml:space="preserve"> </w:t>
      </w:r>
      <w:r>
        <w:rPr>
          <w:color w:val="58595B"/>
        </w:rPr>
        <w:t>Strategy</w:t>
      </w:r>
      <w:r>
        <w:rPr>
          <w:color w:val="58595B"/>
          <w:spacing w:val="-20"/>
        </w:rPr>
        <w:t xml:space="preserve"> </w:t>
      </w:r>
      <w:r>
        <w:rPr>
          <w:color w:val="58595B"/>
        </w:rPr>
        <w:t>for</w:t>
      </w:r>
      <w:r>
        <w:rPr>
          <w:color w:val="58595B"/>
          <w:spacing w:val="-20"/>
        </w:rPr>
        <w:t xml:space="preserve"> </w:t>
      </w:r>
      <w:r>
        <w:rPr>
          <w:color w:val="58595B"/>
        </w:rPr>
        <w:t>pre-</w:t>
      </w:r>
      <w:r w:rsidR="00A50A5A">
        <w:rPr>
          <w:color w:val="58595B"/>
        </w:rPr>
        <w:t>screening</w:t>
      </w:r>
      <w:r>
        <w:rPr>
          <w:color w:val="58595B"/>
          <w:spacing w:val="-16"/>
        </w:rPr>
        <w:t xml:space="preserve"> </w:t>
      </w:r>
      <w:r>
        <w:rPr>
          <w:color w:val="58595B"/>
        </w:rPr>
        <w:t>pancreatic</w:t>
      </w:r>
      <w:r>
        <w:rPr>
          <w:color w:val="58595B"/>
          <w:spacing w:val="-16"/>
        </w:rPr>
        <w:t xml:space="preserve"> </w:t>
      </w:r>
      <w:r>
        <w:rPr>
          <w:color w:val="58595B"/>
        </w:rPr>
        <w:t>cancer.</w:t>
      </w:r>
      <w:r>
        <w:rPr>
          <w:color w:val="58595B"/>
          <w:spacing w:val="-16"/>
        </w:rPr>
        <w:t xml:space="preserve"> </w:t>
      </w:r>
      <w:r>
        <w:rPr>
          <w:color w:val="58595B"/>
        </w:rPr>
        <w:t>Due</w:t>
      </w:r>
      <w:r>
        <w:rPr>
          <w:color w:val="58595B"/>
          <w:spacing w:val="-16"/>
        </w:rPr>
        <w:t xml:space="preserve"> </w:t>
      </w:r>
      <w:r>
        <w:rPr>
          <w:color w:val="58595B"/>
        </w:rPr>
        <w:t>to</w:t>
      </w:r>
      <w:r>
        <w:rPr>
          <w:color w:val="58595B"/>
          <w:spacing w:val="-16"/>
        </w:rPr>
        <w:t xml:space="preserve"> </w:t>
      </w:r>
      <w:r>
        <w:rPr>
          <w:color w:val="58595B"/>
        </w:rPr>
        <w:t>the asymptomatic nature of PDAC, biomarkers</w:t>
      </w:r>
      <w:r>
        <w:rPr>
          <w:color w:val="58595B"/>
          <w:spacing w:val="-20"/>
        </w:rPr>
        <w:t xml:space="preserve"> </w:t>
      </w:r>
      <w:r>
        <w:rPr>
          <w:color w:val="58595B"/>
        </w:rPr>
        <w:t>hold</w:t>
      </w:r>
      <w:r>
        <w:rPr>
          <w:color w:val="58595B"/>
          <w:spacing w:val="-20"/>
        </w:rPr>
        <w:t xml:space="preserve"> </w:t>
      </w:r>
      <w:r>
        <w:rPr>
          <w:color w:val="58595B"/>
        </w:rPr>
        <w:t>the</w:t>
      </w:r>
      <w:r>
        <w:rPr>
          <w:color w:val="58595B"/>
          <w:spacing w:val="-20"/>
        </w:rPr>
        <w:t xml:space="preserve"> </w:t>
      </w:r>
      <w:r>
        <w:rPr>
          <w:color w:val="58595B"/>
        </w:rPr>
        <w:t>possibility</w:t>
      </w:r>
      <w:r>
        <w:rPr>
          <w:color w:val="58595B"/>
          <w:spacing w:val="-20"/>
        </w:rPr>
        <w:t xml:space="preserve"> </w:t>
      </w:r>
      <w:r>
        <w:rPr>
          <w:color w:val="58595B"/>
        </w:rPr>
        <w:t>of</w:t>
      </w:r>
    </w:p>
    <w:p w14:paraId="68463054" w14:textId="77777777" w:rsidR="0041426B" w:rsidRDefault="00000000">
      <w:pPr>
        <w:pStyle w:val="BodyText"/>
        <w:spacing w:line="229" w:lineRule="exact"/>
        <w:ind w:left="435"/>
      </w:pPr>
      <w:r>
        <w:rPr>
          <w:color w:val="58595B"/>
        </w:rPr>
        <w:t>providing</w:t>
      </w:r>
      <w:r>
        <w:rPr>
          <w:color w:val="58595B"/>
          <w:spacing w:val="-11"/>
        </w:rPr>
        <w:t xml:space="preserve"> </w:t>
      </w:r>
      <w:r>
        <w:rPr>
          <w:color w:val="58595B"/>
        </w:rPr>
        <w:t>the</w:t>
      </w:r>
      <w:r>
        <w:rPr>
          <w:color w:val="58595B"/>
          <w:spacing w:val="-10"/>
        </w:rPr>
        <w:t xml:space="preserve"> </w:t>
      </w:r>
      <w:r>
        <w:rPr>
          <w:color w:val="58595B"/>
        </w:rPr>
        <w:t>first</w:t>
      </w:r>
      <w:r>
        <w:rPr>
          <w:color w:val="58595B"/>
          <w:spacing w:val="-10"/>
        </w:rPr>
        <w:t xml:space="preserve"> </w:t>
      </w:r>
      <w:r>
        <w:rPr>
          <w:color w:val="58595B"/>
        </w:rPr>
        <w:t>insight</w:t>
      </w:r>
      <w:r>
        <w:rPr>
          <w:color w:val="58595B"/>
          <w:spacing w:val="-10"/>
        </w:rPr>
        <w:t xml:space="preserve"> </w:t>
      </w:r>
      <w:r>
        <w:rPr>
          <w:color w:val="58595B"/>
        </w:rPr>
        <w:t>for</w:t>
      </w:r>
      <w:r>
        <w:rPr>
          <w:color w:val="58595B"/>
          <w:spacing w:val="-11"/>
        </w:rPr>
        <w:t xml:space="preserve"> </w:t>
      </w:r>
      <w:r>
        <w:rPr>
          <w:color w:val="58595B"/>
          <w:spacing w:val="-2"/>
        </w:rPr>
        <w:t>possible</w:t>
      </w:r>
    </w:p>
    <w:p w14:paraId="67B8FF13" w14:textId="77777777" w:rsidR="0041426B" w:rsidRDefault="00000000">
      <w:pPr>
        <w:pStyle w:val="BodyText"/>
        <w:spacing w:before="14"/>
        <w:ind w:left="435"/>
      </w:pPr>
      <w:r>
        <w:rPr>
          <w:color w:val="58595B"/>
          <w:spacing w:val="-6"/>
        </w:rPr>
        <w:t>diagnosis.</w:t>
      </w:r>
      <w:r>
        <w:rPr>
          <w:color w:val="58595B"/>
          <w:spacing w:val="-13"/>
        </w:rPr>
        <w:t xml:space="preserve"> </w:t>
      </w:r>
      <w:r>
        <w:rPr>
          <w:color w:val="58595B"/>
          <w:spacing w:val="-6"/>
        </w:rPr>
        <w:t>Since</w:t>
      </w:r>
      <w:r>
        <w:rPr>
          <w:color w:val="58595B"/>
          <w:spacing w:val="-13"/>
        </w:rPr>
        <w:t xml:space="preserve"> </w:t>
      </w:r>
      <w:r>
        <w:rPr>
          <w:color w:val="58595B"/>
          <w:spacing w:val="-6"/>
        </w:rPr>
        <w:t>a</w:t>
      </w:r>
      <w:r>
        <w:rPr>
          <w:color w:val="58595B"/>
          <w:spacing w:val="-13"/>
        </w:rPr>
        <w:t xml:space="preserve"> </w:t>
      </w:r>
      <w:r>
        <w:rPr>
          <w:color w:val="58595B"/>
          <w:spacing w:val="-6"/>
        </w:rPr>
        <w:t>single</w:t>
      </w:r>
      <w:r>
        <w:rPr>
          <w:color w:val="58595B"/>
          <w:spacing w:val="-13"/>
        </w:rPr>
        <w:t xml:space="preserve"> </w:t>
      </w:r>
      <w:r>
        <w:rPr>
          <w:color w:val="58595B"/>
          <w:spacing w:val="-6"/>
        </w:rPr>
        <w:t>biomarker</w:t>
      </w:r>
    </w:p>
    <w:p w14:paraId="3F1E5FB5" w14:textId="77777777" w:rsidR="0041426B" w:rsidRDefault="00000000">
      <w:pPr>
        <w:pStyle w:val="BodyText"/>
        <w:spacing w:before="14" w:line="254" w:lineRule="auto"/>
        <w:ind w:left="435" w:right="9"/>
      </w:pPr>
      <w:r>
        <w:rPr>
          <w:color w:val="58595B"/>
        </w:rPr>
        <w:t>is</w:t>
      </w:r>
      <w:r>
        <w:rPr>
          <w:color w:val="58595B"/>
          <w:spacing w:val="-1"/>
        </w:rPr>
        <w:t xml:space="preserve"> </w:t>
      </w:r>
      <w:r>
        <w:rPr>
          <w:color w:val="58595B"/>
        </w:rPr>
        <w:t>insufficient</w:t>
      </w:r>
      <w:r>
        <w:rPr>
          <w:color w:val="58595B"/>
          <w:spacing w:val="-1"/>
        </w:rPr>
        <w:t xml:space="preserve"> </w:t>
      </w:r>
      <w:r>
        <w:rPr>
          <w:color w:val="58595B"/>
        </w:rPr>
        <w:t>and</w:t>
      </w:r>
      <w:r>
        <w:rPr>
          <w:color w:val="58595B"/>
          <w:spacing w:val="-1"/>
        </w:rPr>
        <w:t xml:space="preserve"> </w:t>
      </w:r>
      <w:r>
        <w:rPr>
          <w:color w:val="58595B"/>
        </w:rPr>
        <w:t>a</w:t>
      </w:r>
      <w:r>
        <w:rPr>
          <w:color w:val="58595B"/>
          <w:spacing w:val="-1"/>
        </w:rPr>
        <w:t xml:space="preserve"> </w:t>
      </w:r>
      <w:r>
        <w:rPr>
          <w:color w:val="58595B"/>
        </w:rPr>
        <w:t>combination</w:t>
      </w:r>
      <w:r>
        <w:rPr>
          <w:color w:val="58595B"/>
          <w:spacing w:val="-1"/>
        </w:rPr>
        <w:t xml:space="preserve"> </w:t>
      </w:r>
      <w:r>
        <w:rPr>
          <w:color w:val="58595B"/>
        </w:rPr>
        <w:t xml:space="preserve">will </w:t>
      </w:r>
      <w:r>
        <w:rPr>
          <w:color w:val="58595B"/>
          <w:spacing w:val="-2"/>
        </w:rPr>
        <w:t>likely</w:t>
      </w:r>
      <w:r>
        <w:rPr>
          <w:color w:val="58595B"/>
          <w:spacing w:val="-20"/>
        </w:rPr>
        <w:t xml:space="preserve"> </w:t>
      </w:r>
      <w:r>
        <w:rPr>
          <w:color w:val="58595B"/>
          <w:spacing w:val="-2"/>
        </w:rPr>
        <w:t>be</w:t>
      </w:r>
      <w:r>
        <w:rPr>
          <w:color w:val="58595B"/>
          <w:spacing w:val="-20"/>
        </w:rPr>
        <w:t xml:space="preserve"> </w:t>
      </w:r>
      <w:r>
        <w:rPr>
          <w:color w:val="58595B"/>
          <w:spacing w:val="-2"/>
        </w:rPr>
        <w:t>required,</w:t>
      </w:r>
      <w:r>
        <w:rPr>
          <w:color w:val="58595B"/>
          <w:spacing w:val="-20"/>
        </w:rPr>
        <w:t xml:space="preserve"> </w:t>
      </w:r>
      <w:r>
        <w:rPr>
          <w:color w:val="58595B"/>
          <w:spacing w:val="-2"/>
        </w:rPr>
        <w:t>we</w:t>
      </w:r>
      <w:r>
        <w:rPr>
          <w:color w:val="58595B"/>
          <w:spacing w:val="-20"/>
        </w:rPr>
        <w:t xml:space="preserve"> </w:t>
      </w:r>
      <w:r>
        <w:rPr>
          <w:color w:val="58595B"/>
          <w:spacing w:val="-2"/>
        </w:rPr>
        <w:t>propose</w:t>
      </w:r>
      <w:r>
        <w:rPr>
          <w:color w:val="58595B"/>
          <w:spacing w:val="-20"/>
        </w:rPr>
        <w:t xml:space="preserve"> </w:t>
      </w:r>
      <w:r>
        <w:rPr>
          <w:color w:val="58595B"/>
          <w:spacing w:val="-2"/>
        </w:rPr>
        <w:t>to</w:t>
      </w:r>
      <w:r>
        <w:rPr>
          <w:color w:val="58595B"/>
          <w:spacing w:val="-20"/>
        </w:rPr>
        <w:t xml:space="preserve"> </w:t>
      </w:r>
      <w:r>
        <w:rPr>
          <w:color w:val="58595B"/>
          <w:spacing w:val="-2"/>
        </w:rPr>
        <w:t xml:space="preserve">build </w:t>
      </w:r>
      <w:r>
        <w:rPr>
          <w:color w:val="58595B"/>
        </w:rPr>
        <w:t>a</w:t>
      </w:r>
      <w:r>
        <w:rPr>
          <w:color w:val="58595B"/>
          <w:spacing w:val="-20"/>
        </w:rPr>
        <w:t xml:space="preserve"> </w:t>
      </w:r>
      <w:r>
        <w:rPr>
          <w:color w:val="58595B"/>
        </w:rPr>
        <w:t>classifier</w:t>
      </w:r>
      <w:r>
        <w:rPr>
          <w:color w:val="58595B"/>
          <w:spacing w:val="-20"/>
        </w:rPr>
        <w:t xml:space="preserve"> </w:t>
      </w:r>
      <w:r>
        <w:rPr>
          <w:color w:val="58595B"/>
        </w:rPr>
        <w:t>based</w:t>
      </w:r>
      <w:r>
        <w:rPr>
          <w:color w:val="58595B"/>
          <w:spacing w:val="-20"/>
        </w:rPr>
        <w:t xml:space="preserve"> </w:t>
      </w:r>
      <w:r>
        <w:rPr>
          <w:color w:val="58595B"/>
        </w:rPr>
        <w:t>not</w:t>
      </w:r>
      <w:r>
        <w:rPr>
          <w:color w:val="58595B"/>
          <w:spacing w:val="-20"/>
        </w:rPr>
        <w:t xml:space="preserve"> </w:t>
      </w:r>
      <w:r>
        <w:rPr>
          <w:color w:val="58595B"/>
        </w:rPr>
        <w:t>only</w:t>
      </w:r>
      <w:r>
        <w:rPr>
          <w:color w:val="58595B"/>
          <w:spacing w:val="-20"/>
        </w:rPr>
        <w:t xml:space="preserve"> </w:t>
      </w:r>
      <w:r>
        <w:rPr>
          <w:color w:val="58595B"/>
        </w:rPr>
        <w:t>on</w:t>
      </w:r>
      <w:r>
        <w:rPr>
          <w:color w:val="58595B"/>
          <w:spacing w:val="-20"/>
        </w:rPr>
        <w:t xml:space="preserve"> </w:t>
      </w:r>
      <w:r>
        <w:rPr>
          <w:color w:val="58595B"/>
        </w:rPr>
        <w:t>K17</w:t>
      </w:r>
      <w:r>
        <w:rPr>
          <w:color w:val="58595B"/>
          <w:spacing w:val="-20"/>
        </w:rPr>
        <w:t xml:space="preserve"> </w:t>
      </w:r>
      <w:r>
        <w:rPr>
          <w:color w:val="58595B"/>
        </w:rPr>
        <w:t>but also</w:t>
      </w:r>
      <w:r>
        <w:rPr>
          <w:color w:val="58595B"/>
          <w:spacing w:val="-10"/>
        </w:rPr>
        <w:t xml:space="preserve"> </w:t>
      </w:r>
      <w:r>
        <w:rPr>
          <w:color w:val="58595B"/>
        </w:rPr>
        <w:t>on</w:t>
      </w:r>
      <w:r>
        <w:rPr>
          <w:color w:val="58595B"/>
          <w:spacing w:val="-10"/>
        </w:rPr>
        <w:t xml:space="preserve"> </w:t>
      </w:r>
      <w:r>
        <w:rPr>
          <w:color w:val="58595B"/>
        </w:rPr>
        <w:t>other</w:t>
      </w:r>
      <w:r>
        <w:rPr>
          <w:color w:val="58595B"/>
          <w:spacing w:val="-10"/>
        </w:rPr>
        <w:t xml:space="preserve"> </w:t>
      </w:r>
      <w:r>
        <w:rPr>
          <w:color w:val="58595B"/>
        </w:rPr>
        <w:t>key</w:t>
      </w:r>
      <w:r>
        <w:rPr>
          <w:color w:val="58595B"/>
          <w:spacing w:val="-10"/>
        </w:rPr>
        <w:t xml:space="preserve"> </w:t>
      </w:r>
      <w:r>
        <w:rPr>
          <w:color w:val="58595B"/>
        </w:rPr>
        <w:t>components</w:t>
      </w:r>
      <w:r>
        <w:rPr>
          <w:color w:val="58595B"/>
          <w:spacing w:val="-10"/>
        </w:rPr>
        <w:t xml:space="preserve"> </w:t>
      </w:r>
      <w:r>
        <w:rPr>
          <w:color w:val="58595B"/>
        </w:rPr>
        <w:t>of</w:t>
      </w:r>
      <w:r>
        <w:rPr>
          <w:color w:val="58595B"/>
          <w:spacing w:val="-10"/>
        </w:rPr>
        <w:t xml:space="preserve"> </w:t>
      </w:r>
      <w:r>
        <w:rPr>
          <w:color w:val="58595B"/>
        </w:rPr>
        <w:t>the most aggressive molecular subtype of PDAC. Additionally, abdominal</w:t>
      </w:r>
    </w:p>
    <w:p w14:paraId="0B4A7A80" w14:textId="77777777" w:rsidR="0041426B" w:rsidRDefault="00000000">
      <w:pPr>
        <w:pStyle w:val="BodyText"/>
        <w:spacing w:line="254" w:lineRule="auto"/>
        <w:ind w:left="435" w:right="192"/>
      </w:pPr>
      <w:r>
        <w:rPr>
          <w:color w:val="58595B"/>
        </w:rPr>
        <w:t>CT</w:t>
      </w:r>
      <w:r>
        <w:rPr>
          <w:color w:val="58595B"/>
          <w:spacing w:val="-20"/>
        </w:rPr>
        <w:t xml:space="preserve"> </w:t>
      </w:r>
      <w:r>
        <w:rPr>
          <w:color w:val="58595B"/>
        </w:rPr>
        <w:t>data</w:t>
      </w:r>
      <w:r>
        <w:rPr>
          <w:color w:val="58595B"/>
          <w:spacing w:val="-20"/>
        </w:rPr>
        <w:t xml:space="preserve"> </w:t>
      </w:r>
      <w:r>
        <w:rPr>
          <w:color w:val="58595B"/>
        </w:rPr>
        <w:t>are</w:t>
      </w:r>
      <w:r>
        <w:rPr>
          <w:color w:val="58595B"/>
          <w:spacing w:val="-20"/>
        </w:rPr>
        <w:t xml:space="preserve"> </w:t>
      </w:r>
      <w:r>
        <w:rPr>
          <w:color w:val="58595B"/>
        </w:rPr>
        <w:t>often</w:t>
      </w:r>
      <w:r>
        <w:rPr>
          <w:color w:val="58595B"/>
          <w:spacing w:val="-20"/>
        </w:rPr>
        <w:t xml:space="preserve"> </w:t>
      </w:r>
      <w:r>
        <w:rPr>
          <w:color w:val="58595B"/>
        </w:rPr>
        <w:t>acquired</w:t>
      </w:r>
      <w:r>
        <w:rPr>
          <w:color w:val="58595B"/>
          <w:spacing w:val="-20"/>
        </w:rPr>
        <w:t xml:space="preserve"> </w:t>
      </w:r>
      <w:r>
        <w:rPr>
          <w:color w:val="58595B"/>
        </w:rPr>
        <w:t>for</w:t>
      </w:r>
      <w:r>
        <w:rPr>
          <w:color w:val="58595B"/>
          <w:spacing w:val="-20"/>
        </w:rPr>
        <w:t xml:space="preserve"> </w:t>
      </w:r>
      <w:r>
        <w:rPr>
          <w:color w:val="58595B"/>
        </w:rPr>
        <w:t xml:space="preserve">other </w:t>
      </w:r>
      <w:r>
        <w:rPr>
          <w:color w:val="58595B"/>
          <w:spacing w:val="-2"/>
        </w:rPr>
        <w:t>reasons,</w:t>
      </w:r>
      <w:r>
        <w:rPr>
          <w:color w:val="58595B"/>
          <w:spacing w:val="-20"/>
        </w:rPr>
        <w:t xml:space="preserve"> </w:t>
      </w:r>
      <w:r>
        <w:rPr>
          <w:color w:val="58595B"/>
          <w:spacing w:val="-2"/>
        </w:rPr>
        <w:t>and</w:t>
      </w:r>
      <w:r>
        <w:rPr>
          <w:color w:val="58595B"/>
          <w:spacing w:val="-20"/>
        </w:rPr>
        <w:t xml:space="preserve"> </w:t>
      </w:r>
      <w:r>
        <w:rPr>
          <w:color w:val="58595B"/>
          <w:spacing w:val="-2"/>
        </w:rPr>
        <w:t>these</w:t>
      </w:r>
      <w:r>
        <w:rPr>
          <w:color w:val="58595B"/>
          <w:spacing w:val="-20"/>
        </w:rPr>
        <w:t xml:space="preserve"> </w:t>
      </w:r>
      <w:r>
        <w:rPr>
          <w:color w:val="58595B"/>
          <w:spacing w:val="-2"/>
        </w:rPr>
        <w:t>can</w:t>
      </w:r>
      <w:r>
        <w:rPr>
          <w:color w:val="58595B"/>
          <w:spacing w:val="-20"/>
        </w:rPr>
        <w:t xml:space="preserve"> </w:t>
      </w:r>
      <w:r>
        <w:rPr>
          <w:color w:val="58595B"/>
          <w:spacing w:val="-2"/>
        </w:rPr>
        <w:t>be</w:t>
      </w:r>
      <w:r>
        <w:rPr>
          <w:color w:val="58595B"/>
          <w:spacing w:val="-20"/>
        </w:rPr>
        <w:t xml:space="preserve"> </w:t>
      </w:r>
      <w:r>
        <w:rPr>
          <w:color w:val="58595B"/>
          <w:spacing w:val="-2"/>
        </w:rPr>
        <w:t xml:space="preserve">analyzed </w:t>
      </w:r>
      <w:r>
        <w:rPr>
          <w:color w:val="58595B"/>
        </w:rPr>
        <w:t xml:space="preserve">by our system to provide PDAC </w:t>
      </w:r>
      <w:r>
        <w:rPr>
          <w:color w:val="58595B"/>
          <w:spacing w:val="-2"/>
        </w:rPr>
        <w:t>screening</w:t>
      </w:r>
      <w:r>
        <w:rPr>
          <w:color w:val="58595B"/>
          <w:spacing w:val="-18"/>
        </w:rPr>
        <w:t xml:space="preserve"> </w:t>
      </w:r>
      <w:r>
        <w:rPr>
          <w:color w:val="58595B"/>
          <w:spacing w:val="-2"/>
        </w:rPr>
        <w:t>for</w:t>
      </w:r>
      <w:r>
        <w:rPr>
          <w:color w:val="58595B"/>
          <w:spacing w:val="-18"/>
        </w:rPr>
        <w:t xml:space="preserve"> </w:t>
      </w:r>
      <w:r>
        <w:rPr>
          <w:color w:val="58595B"/>
          <w:spacing w:val="-2"/>
        </w:rPr>
        <w:t>such</w:t>
      </w:r>
      <w:r>
        <w:rPr>
          <w:color w:val="58595B"/>
          <w:spacing w:val="-18"/>
        </w:rPr>
        <w:t xml:space="preserve"> </w:t>
      </w:r>
      <w:r>
        <w:rPr>
          <w:color w:val="58595B"/>
          <w:spacing w:val="-2"/>
        </w:rPr>
        <w:t>incidental</w:t>
      </w:r>
      <w:r>
        <w:rPr>
          <w:color w:val="58595B"/>
          <w:spacing w:val="-18"/>
        </w:rPr>
        <w:t xml:space="preserve"> </w:t>
      </w:r>
      <w:r>
        <w:rPr>
          <w:color w:val="58595B"/>
          <w:spacing w:val="-2"/>
        </w:rPr>
        <w:t>scans.</w:t>
      </w:r>
    </w:p>
    <w:p w14:paraId="434A2883" w14:textId="77777777" w:rsidR="0041426B" w:rsidRDefault="00000000">
      <w:pPr>
        <w:pStyle w:val="BodyText"/>
        <w:spacing w:before="88" w:line="254" w:lineRule="auto"/>
        <w:ind w:left="435" w:right="249"/>
      </w:pPr>
      <w:r>
        <w:rPr>
          <w:color w:val="58595B"/>
        </w:rPr>
        <w:t xml:space="preserve">Aim 2: Automatic segmentation and classification of pancreatic </w:t>
      </w:r>
      <w:r>
        <w:rPr>
          <w:color w:val="58595B"/>
          <w:spacing w:val="-2"/>
        </w:rPr>
        <w:t>lesions.</w:t>
      </w:r>
      <w:r>
        <w:rPr>
          <w:color w:val="58595B"/>
          <w:spacing w:val="-20"/>
        </w:rPr>
        <w:t xml:space="preserve"> </w:t>
      </w:r>
      <w:r>
        <w:rPr>
          <w:color w:val="58595B"/>
          <w:spacing w:val="-2"/>
        </w:rPr>
        <w:t>For</w:t>
      </w:r>
      <w:r>
        <w:rPr>
          <w:color w:val="58595B"/>
          <w:spacing w:val="-20"/>
        </w:rPr>
        <w:t xml:space="preserve"> </w:t>
      </w:r>
      <w:r>
        <w:rPr>
          <w:color w:val="58595B"/>
          <w:spacing w:val="-2"/>
        </w:rPr>
        <w:t>a</w:t>
      </w:r>
      <w:r>
        <w:rPr>
          <w:color w:val="58595B"/>
          <w:spacing w:val="-20"/>
        </w:rPr>
        <w:t xml:space="preserve"> </w:t>
      </w:r>
      <w:r>
        <w:rPr>
          <w:color w:val="58595B"/>
          <w:spacing w:val="-2"/>
        </w:rPr>
        <w:t>patient</w:t>
      </w:r>
      <w:r>
        <w:rPr>
          <w:color w:val="58595B"/>
          <w:spacing w:val="-20"/>
        </w:rPr>
        <w:t xml:space="preserve"> </w:t>
      </w:r>
      <w:r>
        <w:rPr>
          <w:color w:val="58595B"/>
          <w:spacing w:val="-2"/>
        </w:rPr>
        <w:t>selected</w:t>
      </w:r>
      <w:r>
        <w:rPr>
          <w:color w:val="58595B"/>
          <w:spacing w:val="-20"/>
        </w:rPr>
        <w:t xml:space="preserve"> </w:t>
      </w:r>
      <w:r>
        <w:rPr>
          <w:color w:val="58595B"/>
          <w:spacing w:val="-2"/>
        </w:rPr>
        <w:t>for</w:t>
      </w:r>
    </w:p>
    <w:p w14:paraId="0F010348" w14:textId="77777777" w:rsidR="0041426B" w:rsidRDefault="00000000">
      <w:pPr>
        <w:pStyle w:val="BodyText"/>
        <w:spacing w:before="46" w:line="261" w:lineRule="auto"/>
        <w:ind w:left="438" w:right="632"/>
      </w:pPr>
      <w:r>
        <w:br w:type="column"/>
      </w:r>
      <w:r>
        <w:rPr>
          <w:color w:val="58595B"/>
        </w:rPr>
        <w:t>additional screening, a specific CT scan</w:t>
      </w:r>
      <w:r>
        <w:rPr>
          <w:color w:val="58595B"/>
          <w:spacing w:val="-10"/>
        </w:rPr>
        <w:t xml:space="preserve"> </w:t>
      </w:r>
      <w:r>
        <w:rPr>
          <w:color w:val="58595B"/>
        </w:rPr>
        <w:t>of</w:t>
      </w:r>
      <w:r>
        <w:rPr>
          <w:color w:val="58595B"/>
          <w:spacing w:val="-10"/>
        </w:rPr>
        <w:t xml:space="preserve"> </w:t>
      </w:r>
      <w:r>
        <w:rPr>
          <w:color w:val="58595B"/>
        </w:rPr>
        <w:t>the</w:t>
      </w:r>
      <w:r>
        <w:rPr>
          <w:color w:val="58595B"/>
          <w:spacing w:val="-11"/>
        </w:rPr>
        <w:t xml:space="preserve"> </w:t>
      </w:r>
      <w:r>
        <w:rPr>
          <w:color w:val="58595B"/>
        </w:rPr>
        <w:t>pancreas</w:t>
      </w:r>
      <w:r>
        <w:rPr>
          <w:color w:val="58595B"/>
          <w:spacing w:val="-10"/>
        </w:rPr>
        <w:t xml:space="preserve"> </w:t>
      </w:r>
      <w:r>
        <w:rPr>
          <w:color w:val="58595B"/>
        </w:rPr>
        <w:t>will</w:t>
      </w:r>
      <w:r>
        <w:rPr>
          <w:color w:val="58595B"/>
          <w:spacing w:val="-10"/>
        </w:rPr>
        <w:t xml:space="preserve"> </w:t>
      </w:r>
      <w:r>
        <w:rPr>
          <w:color w:val="58595B"/>
        </w:rPr>
        <w:t>be</w:t>
      </w:r>
      <w:r>
        <w:rPr>
          <w:color w:val="58595B"/>
          <w:spacing w:val="-11"/>
        </w:rPr>
        <w:t xml:space="preserve"> </w:t>
      </w:r>
      <w:r>
        <w:rPr>
          <w:color w:val="58595B"/>
        </w:rPr>
        <w:t xml:space="preserve">acquired </w:t>
      </w:r>
      <w:r>
        <w:rPr>
          <w:color w:val="58595B"/>
          <w:spacing w:val="-4"/>
        </w:rPr>
        <w:t>and</w:t>
      </w:r>
      <w:r>
        <w:rPr>
          <w:color w:val="58595B"/>
          <w:spacing w:val="-14"/>
        </w:rPr>
        <w:t xml:space="preserve"> </w:t>
      </w:r>
      <w:r>
        <w:rPr>
          <w:color w:val="58595B"/>
          <w:spacing w:val="-4"/>
        </w:rPr>
        <w:t>analyzed</w:t>
      </w:r>
      <w:r>
        <w:rPr>
          <w:color w:val="58595B"/>
          <w:spacing w:val="-14"/>
        </w:rPr>
        <w:t xml:space="preserve"> </w:t>
      </w:r>
      <w:r>
        <w:rPr>
          <w:color w:val="58595B"/>
          <w:spacing w:val="-4"/>
        </w:rPr>
        <w:t>by</w:t>
      </w:r>
      <w:r>
        <w:rPr>
          <w:color w:val="58595B"/>
          <w:spacing w:val="-14"/>
        </w:rPr>
        <w:t xml:space="preserve"> </w:t>
      </w:r>
      <w:r>
        <w:rPr>
          <w:color w:val="58595B"/>
          <w:spacing w:val="-4"/>
        </w:rPr>
        <w:t>the</w:t>
      </w:r>
      <w:r>
        <w:rPr>
          <w:color w:val="58595B"/>
          <w:spacing w:val="-14"/>
        </w:rPr>
        <w:t xml:space="preserve"> </w:t>
      </w:r>
      <w:r>
        <w:rPr>
          <w:color w:val="58595B"/>
          <w:spacing w:val="-4"/>
        </w:rPr>
        <w:t>proposed</w:t>
      </w:r>
      <w:r>
        <w:rPr>
          <w:color w:val="58595B"/>
          <w:spacing w:val="-14"/>
        </w:rPr>
        <w:t xml:space="preserve"> </w:t>
      </w:r>
      <w:r>
        <w:rPr>
          <w:color w:val="58595B"/>
          <w:spacing w:val="-4"/>
        </w:rPr>
        <w:t xml:space="preserve">system, </w:t>
      </w:r>
      <w:r>
        <w:rPr>
          <w:color w:val="58595B"/>
        </w:rPr>
        <w:t>which consists of three components: segmentation,</w:t>
      </w:r>
      <w:r>
        <w:rPr>
          <w:color w:val="58595B"/>
          <w:spacing w:val="-5"/>
        </w:rPr>
        <w:t xml:space="preserve"> </w:t>
      </w:r>
      <w:r>
        <w:rPr>
          <w:color w:val="58595B"/>
        </w:rPr>
        <w:t>classification</w:t>
      </w:r>
      <w:r>
        <w:rPr>
          <w:color w:val="58595B"/>
          <w:spacing w:val="-5"/>
        </w:rPr>
        <w:t xml:space="preserve"> </w:t>
      </w:r>
      <w:r>
        <w:rPr>
          <w:color w:val="58595B"/>
        </w:rPr>
        <w:t>and visualization (Aim 3). We propose to develop a deep learning algorithm</w:t>
      </w:r>
    </w:p>
    <w:p w14:paraId="34E7A4E4" w14:textId="77777777" w:rsidR="0041426B" w:rsidRDefault="00000000">
      <w:pPr>
        <w:pStyle w:val="BodyText"/>
        <w:spacing w:before="5" w:line="261" w:lineRule="auto"/>
        <w:ind w:left="438" w:right="823"/>
      </w:pPr>
      <w:r>
        <w:rPr>
          <w:color w:val="58595B"/>
        </w:rPr>
        <w:t>for fully automatic segmentation of the pancreas and its lesions, which builds upon our semi-automatic segmentation</w:t>
      </w:r>
      <w:r>
        <w:rPr>
          <w:color w:val="58595B"/>
          <w:spacing w:val="-20"/>
        </w:rPr>
        <w:t xml:space="preserve"> </w:t>
      </w:r>
      <w:r>
        <w:rPr>
          <w:color w:val="58595B"/>
        </w:rPr>
        <w:t>prototype.</w:t>
      </w:r>
      <w:r>
        <w:rPr>
          <w:color w:val="58595B"/>
          <w:spacing w:val="-20"/>
        </w:rPr>
        <w:t xml:space="preserve"> </w:t>
      </w:r>
      <w:r>
        <w:rPr>
          <w:color w:val="58595B"/>
        </w:rPr>
        <w:t>We</w:t>
      </w:r>
      <w:r>
        <w:rPr>
          <w:color w:val="58595B"/>
          <w:spacing w:val="-20"/>
        </w:rPr>
        <w:t xml:space="preserve"> </w:t>
      </w:r>
      <w:r>
        <w:rPr>
          <w:color w:val="58595B"/>
        </w:rPr>
        <w:t>will</w:t>
      </w:r>
      <w:r>
        <w:rPr>
          <w:color w:val="58595B"/>
          <w:spacing w:val="-20"/>
        </w:rPr>
        <w:t xml:space="preserve"> </w:t>
      </w:r>
      <w:r>
        <w:rPr>
          <w:color w:val="58595B"/>
        </w:rPr>
        <w:t>also build</w:t>
      </w:r>
      <w:r>
        <w:rPr>
          <w:color w:val="58595B"/>
          <w:spacing w:val="-20"/>
        </w:rPr>
        <w:t xml:space="preserve"> </w:t>
      </w:r>
      <w:r>
        <w:rPr>
          <w:color w:val="58595B"/>
        </w:rPr>
        <w:t>upon</w:t>
      </w:r>
      <w:r>
        <w:rPr>
          <w:color w:val="58595B"/>
          <w:spacing w:val="-20"/>
        </w:rPr>
        <w:t xml:space="preserve"> </w:t>
      </w:r>
      <w:r>
        <w:rPr>
          <w:color w:val="58595B"/>
        </w:rPr>
        <w:t>our</w:t>
      </w:r>
      <w:r>
        <w:rPr>
          <w:color w:val="58595B"/>
          <w:spacing w:val="-20"/>
        </w:rPr>
        <w:t xml:space="preserve"> </w:t>
      </w:r>
      <w:r>
        <w:rPr>
          <w:color w:val="58595B"/>
        </w:rPr>
        <w:t>analysis</w:t>
      </w:r>
      <w:r>
        <w:rPr>
          <w:color w:val="58595B"/>
          <w:spacing w:val="-20"/>
        </w:rPr>
        <w:t xml:space="preserve"> </w:t>
      </w:r>
      <w:r>
        <w:rPr>
          <w:color w:val="58595B"/>
        </w:rPr>
        <w:t>of</w:t>
      </w:r>
      <w:r>
        <w:rPr>
          <w:color w:val="58595B"/>
          <w:spacing w:val="-20"/>
        </w:rPr>
        <w:t xml:space="preserve"> </w:t>
      </w:r>
      <w:r>
        <w:rPr>
          <w:color w:val="58595B"/>
        </w:rPr>
        <w:t>our</w:t>
      </w:r>
      <w:r>
        <w:rPr>
          <w:color w:val="58595B"/>
          <w:spacing w:val="-20"/>
        </w:rPr>
        <w:t xml:space="preserve"> </w:t>
      </w:r>
      <w:r>
        <w:rPr>
          <w:color w:val="58595B"/>
        </w:rPr>
        <w:t xml:space="preserve">current classification system for further </w:t>
      </w:r>
      <w:r>
        <w:rPr>
          <w:color w:val="58595B"/>
          <w:spacing w:val="-2"/>
        </w:rPr>
        <w:t>refinement.</w:t>
      </w:r>
    </w:p>
    <w:p w14:paraId="35ADA076" w14:textId="77777777" w:rsidR="0041426B" w:rsidRDefault="00000000">
      <w:pPr>
        <w:pStyle w:val="BodyText"/>
        <w:spacing w:before="95"/>
        <w:ind w:left="438"/>
      </w:pPr>
      <w:r>
        <w:rPr>
          <w:color w:val="58595B"/>
          <w:spacing w:val="-2"/>
        </w:rPr>
        <w:t>Aim</w:t>
      </w:r>
      <w:r>
        <w:rPr>
          <w:color w:val="58595B"/>
          <w:spacing w:val="-14"/>
        </w:rPr>
        <w:t xml:space="preserve"> </w:t>
      </w:r>
      <w:r>
        <w:rPr>
          <w:color w:val="58595B"/>
          <w:spacing w:val="-2"/>
        </w:rPr>
        <w:t>3:</w:t>
      </w:r>
      <w:r>
        <w:rPr>
          <w:color w:val="58595B"/>
          <w:spacing w:val="-13"/>
        </w:rPr>
        <w:t xml:space="preserve"> </w:t>
      </w:r>
      <w:r>
        <w:rPr>
          <w:color w:val="58595B"/>
          <w:spacing w:val="-2"/>
        </w:rPr>
        <w:t>Visualization</w:t>
      </w:r>
      <w:r>
        <w:rPr>
          <w:color w:val="58595B"/>
          <w:spacing w:val="-13"/>
        </w:rPr>
        <w:t xml:space="preserve"> </w:t>
      </w:r>
      <w:r>
        <w:rPr>
          <w:color w:val="58595B"/>
          <w:spacing w:val="-2"/>
        </w:rPr>
        <w:t>tools</w:t>
      </w:r>
      <w:r>
        <w:rPr>
          <w:color w:val="58595B"/>
          <w:spacing w:val="-13"/>
        </w:rPr>
        <w:t xml:space="preserve"> </w:t>
      </w:r>
      <w:r>
        <w:rPr>
          <w:color w:val="58595B"/>
          <w:spacing w:val="-2"/>
        </w:rPr>
        <w:t>for</w:t>
      </w:r>
      <w:r>
        <w:rPr>
          <w:color w:val="58595B"/>
          <w:spacing w:val="-13"/>
        </w:rPr>
        <w:t xml:space="preserve"> </w:t>
      </w:r>
      <w:r>
        <w:rPr>
          <w:color w:val="58595B"/>
          <w:spacing w:val="-2"/>
        </w:rPr>
        <w:t>diagnosis</w:t>
      </w:r>
    </w:p>
    <w:p w14:paraId="60F19C57" w14:textId="77777777" w:rsidR="0041426B" w:rsidRDefault="00000000">
      <w:pPr>
        <w:pStyle w:val="BodyText"/>
        <w:spacing w:before="22" w:line="261" w:lineRule="auto"/>
        <w:ind w:left="438" w:right="761"/>
      </w:pPr>
      <w:r>
        <w:rPr>
          <w:color w:val="58595B"/>
        </w:rPr>
        <w:t>and following disease progression. Radiologists typically inspect CT scans by tediously scrolling through multiple</w:t>
      </w:r>
      <w:r>
        <w:rPr>
          <w:color w:val="58595B"/>
          <w:spacing w:val="-4"/>
        </w:rPr>
        <w:t xml:space="preserve"> </w:t>
      </w:r>
      <w:r>
        <w:rPr>
          <w:color w:val="58595B"/>
        </w:rPr>
        <w:t>slices.</w:t>
      </w:r>
      <w:r>
        <w:rPr>
          <w:color w:val="58595B"/>
          <w:spacing w:val="-4"/>
        </w:rPr>
        <w:t xml:space="preserve"> </w:t>
      </w:r>
      <w:r>
        <w:rPr>
          <w:color w:val="58595B"/>
        </w:rPr>
        <w:t>We</w:t>
      </w:r>
      <w:r>
        <w:rPr>
          <w:color w:val="58595B"/>
          <w:spacing w:val="-4"/>
        </w:rPr>
        <w:t xml:space="preserve"> </w:t>
      </w:r>
      <w:r>
        <w:rPr>
          <w:color w:val="58595B"/>
        </w:rPr>
        <w:t>will</w:t>
      </w:r>
      <w:r>
        <w:rPr>
          <w:color w:val="58595B"/>
          <w:spacing w:val="-4"/>
        </w:rPr>
        <w:t xml:space="preserve"> </w:t>
      </w:r>
      <w:r>
        <w:rPr>
          <w:color w:val="58595B"/>
        </w:rPr>
        <w:t>develop</w:t>
      </w:r>
      <w:r>
        <w:rPr>
          <w:color w:val="58595B"/>
          <w:spacing w:val="-4"/>
        </w:rPr>
        <w:t xml:space="preserve"> </w:t>
      </w:r>
      <w:r>
        <w:rPr>
          <w:color w:val="58595B"/>
        </w:rPr>
        <w:t>a visualization platform to volume render</w:t>
      </w:r>
      <w:r>
        <w:rPr>
          <w:color w:val="58595B"/>
          <w:spacing w:val="-20"/>
        </w:rPr>
        <w:t xml:space="preserve"> </w:t>
      </w:r>
      <w:r>
        <w:rPr>
          <w:color w:val="58595B"/>
        </w:rPr>
        <w:t>the</w:t>
      </w:r>
      <w:r>
        <w:rPr>
          <w:color w:val="58595B"/>
          <w:spacing w:val="-20"/>
        </w:rPr>
        <w:t xml:space="preserve"> </w:t>
      </w:r>
      <w:r>
        <w:rPr>
          <w:color w:val="58595B"/>
        </w:rPr>
        <w:t>segmented</w:t>
      </w:r>
      <w:r>
        <w:rPr>
          <w:color w:val="58595B"/>
          <w:spacing w:val="-20"/>
        </w:rPr>
        <w:t xml:space="preserve"> </w:t>
      </w:r>
      <w:r>
        <w:rPr>
          <w:color w:val="58595B"/>
        </w:rPr>
        <w:t>components</w:t>
      </w:r>
      <w:r>
        <w:rPr>
          <w:color w:val="58595B"/>
          <w:spacing w:val="-20"/>
        </w:rPr>
        <w:t xml:space="preserve"> </w:t>
      </w:r>
      <w:r>
        <w:rPr>
          <w:color w:val="58595B"/>
        </w:rPr>
        <w:t>in 3D,</w:t>
      </w:r>
      <w:r>
        <w:rPr>
          <w:color w:val="58595B"/>
          <w:spacing w:val="-16"/>
        </w:rPr>
        <w:t xml:space="preserve"> </w:t>
      </w:r>
      <w:r>
        <w:rPr>
          <w:color w:val="58595B"/>
        </w:rPr>
        <w:t>allowing</w:t>
      </w:r>
      <w:r>
        <w:rPr>
          <w:color w:val="58595B"/>
          <w:spacing w:val="-16"/>
        </w:rPr>
        <w:t xml:space="preserve"> </w:t>
      </w:r>
      <w:r>
        <w:rPr>
          <w:color w:val="58595B"/>
        </w:rPr>
        <w:t>the</w:t>
      </w:r>
      <w:r>
        <w:rPr>
          <w:color w:val="58595B"/>
          <w:spacing w:val="-16"/>
        </w:rPr>
        <w:t xml:space="preserve"> </w:t>
      </w:r>
      <w:r>
        <w:rPr>
          <w:color w:val="58595B"/>
        </w:rPr>
        <w:t>clinician</w:t>
      </w:r>
      <w:r>
        <w:rPr>
          <w:color w:val="58595B"/>
          <w:spacing w:val="-16"/>
        </w:rPr>
        <w:t xml:space="preserve"> </w:t>
      </w:r>
      <w:r>
        <w:rPr>
          <w:color w:val="58595B"/>
        </w:rPr>
        <w:t>to</w:t>
      </w:r>
      <w:r>
        <w:rPr>
          <w:color w:val="58595B"/>
          <w:spacing w:val="-16"/>
        </w:rPr>
        <w:t xml:space="preserve"> </w:t>
      </w:r>
      <w:r>
        <w:rPr>
          <w:color w:val="58595B"/>
        </w:rPr>
        <w:t xml:space="preserve">intuitively </w:t>
      </w:r>
      <w:r>
        <w:rPr>
          <w:color w:val="58595B"/>
          <w:spacing w:val="-2"/>
        </w:rPr>
        <w:t>view</w:t>
      </w:r>
      <w:r>
        <w:rPr>
          <w:color w:val="58595B"/>
          <w:spacing w:val="-16"/>
        </w:rPr>
        <w:t xml:space="preserve"> </w:t>
      </w:r>
      <w:r>
        <w:rPr>
          <w:color w:val="58595B"/>
          <w:spacing w:val="-2"/>
        </w:rPr>
        <w:t>the</w:t>
      </w:r>
      <w:r>
        <w:rPr>
          <w:color w:val="58595B"/>
          <w:spacing w:val="-16"/>
        </w:rPr>
        <w:t xml:space="preserve"> </w:t>
      </w:r>
      <w:r>
        <w:rPr>
          <w:color w:val="58595B"/>
          <w:spacing w:val="-2"/>
        </w:rPr>
        <w:t>pancreas,</w:t>
      </w:r>
      <w:r>
        <w:rPr>
          <w:color w:val="58595B"/>
          <w:spacing w:val="-16"/>
        </w:rPr>
        <w:t xml:space="preserve"> </w:t>
      </w:r>
      <w:r>
        <w:rPr>
          <w:color w:val="58595B"/>
          <w:spacing w:val="-2"/>
        </w:rPr>
        <w:t>lesion(s),</w:t>
      </w:r>
      <w:r>
        <w:rPr>
          <w:color w:val="58595B"/>
          <w:spacing w:val="-16"/>
        </w:rPr>
        <w:t xml:space="preserve"> </w:t>
      </w:r>
      <w:r>
        <w:rPr>
          <w:color w:val="58595B"/>
          <w:spacing w:val="-2"/>
        </w:rPr>
        <w:t>and</w:t>
      </w:r>
      <w:r>
        <w:rPr>
          <w:color w:val="58595B"/>
          <w:spacing w:val="-16"/>
        </w:rPr>
        <w:t xml:space="preserve"> </w:t>
      </w:r>
      <w:r>
        <w:rPr>
          <w:color w:val="58595B"/>
          <w:spacing w:val="-2"/>
        </w:rPr>
        <w:t xml:space="preserve">duct </w:t>
      </w:r>
      <w:r>
        <w:rPr>
          <w:color w:val="58595B"/>
        </w:rPr>
        <w:t xml:space="preserve">from any orientation with or without </w:t>
      </w:r>
      <w:r>
        <w:rPr>
          <w:color w:val="58595B"/>
          <w:spacing w:val="-2"/>
        </w:rPr>
        <w:t>the</w:t>
      </w:r>
      <w:r>
        <w:rPr>
          <w:color w:val="58595B"/>
          <w:spacing w:val="-20"/>
        </w:rPr>
        <w:t xml:space="preserve"> </w:t>
      </w:r>
      <w:r>
        <w:rPr>
          <w:color w:val="58595B"/>
          <w:spacing w:val="-2"/>
        </w:rPr>
        <w:t>surrounding</w:t>
      </w:r>
      <w:r>
        <w:rPr>
          <w:color w:val="58595B"/>
          <w:spacing w:val="-20"/>
        </w:rPr>
        <w:t xml:space="preserve"> </w:t>
      </w:r>
      <w:r>
        <w:rPr>
          <w:color w:val="58595B"/>
          <w:spacing w:val="-2"/>
        </w:rPr>
        <w:t>anatomy.</w:t>
      </w:r>
      <w:r>
        <w:rPr>
          <w:color w:val="58595B"/>
          <w:spacing w:val="-20"/>
        </w:rPr>
        <w:t xml:space="preserve"> </w:t>
      </w:r>
      <w:r>
        <w:rPr>
          <w:color w:val="58595B"/>
          <w:spacing w:val="-2"/>
        </w:rPr>
        <w:t>We</w:t>
      </w:r>
      <w:r>
        <w:rPr>
          <w:color w:val="58595B"/>
          <w:spacing w:val="-20"/>
        </w:rPr>
        <w:t xml:space="preserve"> </w:t>
      </w:r>
      <w:r>
        <w:rPr>
          <w:color w:val="58595B"/>
          <w:spacing w:val="-2"/>
        </w:rPr>
        <w:t>will</w:t>
      </w:r>
      <w:r>
        <w:rPr>
          <w:color w:val="58595B"/>
          <w:spacing w:val="-20"/>
        </w:rPr>
        <w:t xml:space="preserve"> </w:t>
      </w:r>
      <w:r>
        <w:rPr>
          <w:color w:val="58595B"/>
          <w:spacing w:val="-2"/>
        </w:rPr>
        <w:t xml:space="preserve">also </w:t>
      </w:r>
      <w:r>
        <w:rPr>
          <w:color w:val="58595B"/>
        </w:rPr>
        <w:t>planarize</w:t>
      </w:r>
      <w:r>
        <w:rPr>
          <w:color w:val="58595B"/>
          <w:spacing w:val="-20"/>
        </w:rPr>
        <w:t xml:space="preserve"> </w:t>
      </w:r>
      <w:r>
        <w:rPr>
          <w:color w:val="58595B"/>
        </w:rPr>
        <w:t>the</w:t>
      </w:r>
      <w:r>
        <w:rPr>
          <w:color w:val="58595B"/>
          <w:spacing w:val="-20"/>
        </w:rPr>
        <w:t xml:space="preserve"> </w:t>
      </w:r>
      <w:r>
        <w:rPr>
          <w:color w:val="58595B"/>
        </w:rPr>
        <w:t>primary</w:t>
      </w:r>
      <w:r>
        <w:rPr>
          <w:color w:val="58595B"/>
          <w:spacing w:val="-20"/>
        </w:rPr>
        <w:t xml:space="preserve"> </w:t>
      </w:r>
      <w:r>
        <w:rPr>
          <w:color w:val="58595B"/>
        </w:rPr>
        <w:t>duct</w:t>
      </w:r>
      <w:r>
        <w:rPr>
          <w:color w:val="58595B"/>
          <w:spacing w:val="-20"/>
        </w:rPr>
        <w:t xml:space="preserve"> </w:t>
      </w:r>
      <w:r>
        <w:rPr>
          <w:color w:val="58595B"/>
        </w:rPr>
        <w:t>so</w:t>
      </w:r>
      <w:r>
        <w:rPr>
          <w:color w:val="58595B"/>
          <w:spacing w:val="-20"/>
        </w:rPr>
        <w:t xml:space="preserve"> </w:t>
      </w:r>
      <w:r>
        <w:rPr>
          <w:color w:val="58595B"/>
        </w:rPr>
        <w:t>it</w:t>
      </w:r>
      <w:r>
        <w:rPr>
          <w:color w:val="58595B"/>
          <w:spacing w:val="-20"/>
        </w:rPr>
        <w:t xml:space="preserve"> </w:t>
      </w:r>
      <w:r>
        <w:rPr>
          <w:color w:val="58595B"/>
        </w:rPr>
        <w:t>can</w:t>
      </w:r>
      <w:r>
        <w:rPr>
          <w:color w:val="58595B"/>
          <w:spacing w:val="-20"/>
        </w:rPr>
        <w:t xml:space="preserve"> </w:t>
      </w:r>
      <w:r>
        <w:rPr>
          <w:color w:val="58595B"/>
        </w:rPr>
        <w:t>be viewed within a single reconstructed slice,</w:t>
      </w:r>
      <w:r>
        <w:rPr>
          <w:color w:val="58595B"/>
          <w:spacing w:val="-2"/>
        </w:rPr>
        <w:t xml:space="preserve"> </w:t>
      </w:r>
      <w:r>
        <w:rPr>
          <w:color w:val="58595B"/>
        </w:rPr>
        <w:t>providing</w:t>
      </w:r>
      <w:r>
        <w:rPr>
          <w:color w:val="58595B"/>
          <w:spacing w:val="-2"/>
        </w:rPr>
        <w:t xml:space="preserve"> </w:t>
      </w:r>
      <w:r>
        <w:rPr>
          <w:color w:val="58595B"/>
        </w:rPr>
        <w:t>easier</w:t>
      </w:r>
      <w:r>
        <w:rPr>
          <w:color w:val="58595B"/>
          <w:spacing w:val="-2"/>
        </w:rPr>
        <w:t xml:space="preserve"> </w:t>
      </w:r>
      <w:r>
        <w:rPr>
          <w:color w:val="58595B"/>
        </w:rPr>
        <w:t>and</w:t>
      </w:r>
      <w:r>
        <w:rPr>
          <w:color w:val="58595B"/>
          <w:spacing w:val="-2"/>
        </w:rPr>
        <w:t xml:space="preserve"> </w:t>
      </w:r>
      <w:r>
        <w:rPr>
          <w:color w:val="58595B"/>
        </w:rPr>
        <w:t>accurate understanding</w:t>
      </w:r>
      <w:r>
        <w:rPr>
          <w:color w:val="58595B"/>
          <w:spacing w:val="-3"/>
        </w:rPr>
        <w:t xml:space="preserve"> </w:t>
      </w:r>
      <w:r>
        <w:rPr>
          <w:color w:val="58595B"/>
        </w:rPr>
        <w:t>of</w:t>
      </w:r>
      <w:r>
        <w:rPr>
          <w:color w:val="58595B"/>
          <w:spacing w:val="-3"/>
        </w:rPr>
        <w:t xml:space="preserve"> </w:t>
      </w:r>
      <w:r>
        <w:rPr>
          <w:color w:val="58595B"/>
        </w:rPr>
        <w:t>the</w:t>
      </w:r>
      <w:r>
        <w:rPr>
          <w:color w:val="58595B"/>
          <w:spacing w:val="-3"/>
        </w:rPr>
        <w:t xml:space="preserve"> </w:t>
      </w:r>
      <w:r>
        <w:rPr>
          <w:color w:val="58595B"/>
        </w:rPr>
        <w:t>duct</w:t>
      </w:r>
      <w:r>
        <w:rPr>
          <w:color w:val="58595B"/>
          <w:spacing w:val="-3"/>
        </w:rPr>
        <w:t xml:space="preserve"> </w:t>
      </w:r>
      <w:r>
        <w:rPr>
          <w:color w:val="58595B"/>
        </w:rPr>
        <w:t>and</w:t>
      </w:r>
      <w:r>
        <w:rPr>
          <w:color w:val="58595B"/>
          <w:spacing w:val="-3"/>
        </w:rPr>
        <w:t xml:space="preserve"> </w:t>
      </w:r>
      <w:r>
        <w:rPr>
          <w:color w:val="58595B"/>
        </w:rPr>
        <w:t>lesion relationship. We will also develop techniques for visualizing features</w:t>
      </w:r>
    </w:p>
    <w:p w14:paraId="3007AEC4" w14:textId="77777777" w:rsidR="0041426B" w:rsidRDefault="00000000">
      <w:pPr>
        <w:pStyle w:val="BodyText"/>
        <w:spacing w:before="12" w:line="261" w:lineRule="auto"/>
        <w:ind w:left="438" w:right="823"/>
      </w:pPr>
      <w:r>
        <w:rPr>
          <w:color w:val="58595B"/>
          <w:spacing w:val="-2"/>
        </w:rPr>
        <w:t>of</w:t>
      </w:r>
      <w:r>
        <w:rPr>
          <w:color w:val="58595B"/>
          <w:spacing w:val="-20"/>
        </w:rPr>
        <w:t xml:space="preserve"> </w:t>
      </w:r>
      <w:r>
        <w:rPr>
          <w:color w:val="58595B"/>
          <w:spacing w:val="-2"/>
        </w:rPr>
        <w:t>the</w:t>
      </w:r>
      <w:r>
        <w:rPr>
          <w:color w:val="58595B"/>
          <w:spacing w:val="-20"/>
        </w:rPr>
        <w:t xml:space="preserve"> </w:t>
      </w:r>
      <w:r>
        <w:rPr>
          <w:color w:val="58595B"/>
          <w:spacing w:val="-2"/>
        </w:rPr>
        <w:t>lesions,</w:t>
      </w:r>
      <w:r>
        <w:rPr>
          <w:color w:val="58595B"/>
          <w:spacing w:val="-20"/>
        </w:rPr>
        <w:t xml:space="preserve"> </w:t>
      </w:r>
      <w:r>
        <w:rPr>
          <w:color w:val="58595B"/>
          <w:spacing w:val="-2"/>
        </w:rPr>
        <w:t>such</w:t>
      </w:r>
      <w:r>
        <w:rPr>
          <w:color w:val="58595B"/>
          <w:spacing w:val="-20"/>
        </w:rPr>
        <w:t xml:space="preserve"> </w:t>
      </w:r>
      <w:r>
        <w:rPr>
          <w:color w:val="58595B"/>
          <w:spacing w:val="-2"/>
        </w:rPr>
        <w:t>as</w:t>
      </w:r>
      <w:r>
        <w:rPr>
          <w:color w:val="58595B"/>
          <w:spacing w:val="-20"/>
        </w:rPr>
        <w:t xml:space="preserve"> </w:t>
      </w:r>
      <w:r>
        <w:rPr>
          <w:color w:val="58595B"/>
          <w:spacing w:val="-2"/>
        </w:rPr>
        <w:t xml:space="preserve">calcification </w:t>
      </w:r>
      <w:r>
        <w:rPr>
          <w:color w:val="58595B"/>
        </w:rPr>
        <w:t>and</w:t>
      </w:r>
      <w:r>
        <w:rPr>
          <w:color w:val="58595B"/>
          <w:spacing w:val="-3"/>
        </w:rPr>
        <w:t xml:space="preserve"> </w:t>
      </w:r>
      <w:r>
        <w:rPr>
          <w:color w:val="58595B"/>
        </w:rPr>
        <w:t>thin</w:t>
      </w:r>
      <w:r>
        <w:rPr>
          <w:color w:val="58595B"/>
          <w:spacing w:val="-3"/>
        </w:rPr>
        <w:t xml:space="preserve"> </w:t>
      </w:r>
      <w:r>
        <w:rPr>
          <w:color w:val="58595B"/>
        </w:rPr>
        <w:t>walls,</w:t>
      </w:r>
      <w:r>
        <w:rPr>
          <w:color w:val="58595B"/>
          <w:spacing w:val="-3"/>
        </w:rPr>
        <w:t xml:space="preserve"> </w:t>
      </w:r>
      <w:r>
        <w:rPr>
          <w:color w:val="58595B"/>
        </w:rPr>
        <w:t>which</w:t>
      </w:r>
      <w:r>
        <w:rPr>
          <w:color w:val="58595B"/>
          <w:spacing w:val="-3"/>
        </w:rPr>
        <w:t xml:space="preserve"> </w:t>
      </w:r>
      <w:r>
        <w:rPr>
          <w:color w:val="58595B"/>
        </w:rPr>
        <w:t>will</w:t>
      </w:r>
      <w:r>
        <w:rPr>
          <w:color w:val="58595B"/>
          <w:spacing w:val="-3"/>
        </w:rPr>
        <w:t xml:space="preserve"> </w:t>
      </w:r>
      <w:r>
        <w:rPr>
          <w:color w:val="58595B"/>
        </w:rPr>
        <w:t>help</w:t>
      </w:r>
      <w:r>
        <w:rPr>
          <w:color w:val="58595B"/>
          <w:spacing w:val="-3"/>
        </w:rPr>
        <w:t xml:space="preserve"> </w:t>
      </w:r>
      <w:r>
        <w:rPr>
          <w:color w:val="58595B"/>
        </w:rPr>
        <w:t xml:space="preserve">in </w:t>
      </w:r>
      <w:r>
        <w:rPr>
          <w:color w:val="58595B"/>
          <w:spacing w:val="-2"/>
        </w:rPr>
        <w:t>classification.</w:t>
      </w:r>
    </w:p>
    <w:p w14:paraId="31C86407" w14:textId="77777777" w:rsidR="0041426B" w:rsidRDefault="00000000">
      <w:pPr>
        <w:pStyle w:val="BodyText"/>
        <w:spacing w:before="92" w:line="261" w:lineRule="auto"/>
        <w:ind w:left="438" w:right="632"/>
      </w:pPr>
      <w:r>
        <w:rPr>
          <w:color w:val="58595B"/>
        </w:rPr>
        <w:t>Aim 4: Integration and evaluation of clinical</w:t>
      </w:r>
      <w:r>
        <w:rPr>
          <w:color w:val="58595B"/>
          <w:spacing w:val="-11"/>
        </w:rPr>
        <w:t xml:space="preserve"> </w:t>
      </w:r>
      <w:r>
        <w:rPr>
          <w:color w:val="58595B"/>
        </w:rPr>
        <w:t>VP</w:t>
      </w:r>
      <w:r>
        <w:rPr>
          <w:color w:val="58595B"/>
          <w:spacing w:val="-11"/>
        </w:rPr>
        <w:t xml:space="preserve"> </w:t>
      </w:r>
      <w:r>
        <w:rPr>
          <w:color w:val="58595B"/>
        </w:rPr>
        <w:t>system.</w:t>
      </w:r>
      <w:r>
        <w:rPr>
          <w:color w:val="58595B"/>
          <w:spacing w:val="-11"/>
        </w:rPr>
        <w:t xml:space="preserve"> </w:t>
      </w:r>
      <w:r>
        <w:rPr>
          <w:color w:val="58595B"/>
        </w:rPr>
        <w:t>We</w:t>
      </w:r>
      <w:r>
        <w:rPr>
          <w:color w:val="58595B"/>
          <w:spacing w:val="-11"/>
        </w:rPr>
        <w:t xml:space="preserve"> </w:t>
      </w:r>
      <w:r>
        <w:rPr>
          <w:color w:val="58595B"/>
        </w:rPr>
        <w:t>will</w:t>
      </w:r>
      <w:r>
        <w:rPr>
          <w:color w:val="58595B"/>
          <w:spacing w:val="-11"/>
        </w:rPr>
        <w:t xml:space="preserve"> </w:t>
      </w:r>
      <w:r>
        <w:rPr>
          <w:color w:val="58595B"/>
        </w:rPr>
        <w:t xml:space="preserve">evaluate </w:t>
      </w:r>
      <w:r>
        <w:rPr>
          <w:color w:val="58595B"/>
          <w:spacing w:val="-4"/>
        </w:rPr>
        <w:t>how</w:t>
      </w:r>
      <w:r>
        <w:rPr>
          <w:color w:val="58595B"/>
          <w:spacing w:val="-16"/>
        </w:rPr>
        <w:t xml:space="preserve"> </w:t>
      </w:r>
      <w:r>
        <w:rPr>
          <w:color w:val="58595B"/>
          <w:spacing w:val="-4"/>
        </w:rPr>
        <w:t>our</w:t>
      </w:r>
      <w:r>
        <w:rPr>
          <w:color w:val="58595B"/>
          <w:spacing w:val="-16"/>
        </w:rPr>
        <w:t xml:space="preserve"> </w:t>
      </w:r>
      <w:r>
        <w:rPr>
          <w:color w:val="58595B"/>
          <w:spacing w:val="-4"/>
        </w:rPr>
        <w:t>developed</w:t>
      </w:r>
      <w:r>
        <w:rPr>
          <w:color w:val="58595B"/>
          <w:spacing w:val="-16"/>
        </w:rPr>
        <w:t xml:space="preserve"> </w:t>
      </w:r>
      <w:r>
        <w:rPr>
          <w:color w:val="58595B"/>
          <w:spacing w:val="-4"/>
        </w:rPr>
        <w:t>clinical</w:t>
      </w:r>
      <w:r>
        <w:rPr>
          <w:color w:val="58595B"/>
          <w:spacing w:val="-16"/>
        </w:rPr>
        <w:t xml:space="preserve"> </w:t>
      </w:r>
      <w:r>
        <w:rPr>
          <w:color w:val="58595B"/>
          <w:spacing w:val="-4"/>
        </w:rPr>
        <w:t>VP</w:t>
      </w:r>
      <w:r>
        <w:rPr>
          <w:color w:val="58595B"/>
          <w:spacing w:val="-16"/>
        </w:rPr>
        <w:t xml:space="preserve"> </w:t>
      </w:r>
      <w:r>
        <w:rPr>
          <w:color w:val="58595B"/>
          <w:spacing w:val="-4"/>
        </w:rPr>
        <w:t xml:space="preserve">system </w:t>
      </w:r>
      <w:r>
        <w:rPr>
          <w:color w:val="58595B"/>
        </w:rPr>
        <w:t>fits into the current decision tree</w:t>
      </w:r>
    </w:p>
    <w:p w14:paraId="6FB23DAD" w14:textId="497BFF2B" w:rsidR="0041426B" w:rsidRDefault="00000000">
      <w:pPr>
        <w:pStyle w:val="BodyText"/>
        <w:spacing w:before="3" w:line="261" w:lineRule="auto"/>
        <w:ind w:left="438" w:right="632"/>
      </w:pPr>
      <w:r>
        <w:rPr>
          <w:color w:val="58595B"/>
        </w:rPr>
        <w:t>for</w:t>
      </w:r>
      <w:r>
        <w:rPr>
          <w:color w:val="58595B"/>
          <w:spacing w:val="-2"/>
        </w:rPr>
        <w:t xml:space="preserve"> </w:t>
      </w:r>
      <w:r>
        <w:rPr>
          <w:color w:val="58595B"/>
        </w:rPr>
        <w:t>how</w:t>
      </w:r>
      <w:r>
        <w:rPr>
          <w:color w:val="58595B"/>
          <w:spacing w:val="-2"/>
        </w:rPr>
        <w:t xml:space="preserve"> </w:t>
      </w:r>
      <w:r>
        <w:rPr>
          <w:color w:val="58595B"/>
        </w:rPr>
        <w:t>lesions</w:t>
      </w:r>
      <w:r>
        <w:rPr>
          <w:color w:val="58595B"/>
          <w:spacing w:val="-2"/>
        </w:rPr>
        <w:t xml:space="preserve"> </w:t>
      </w:r>
      <w:r>
        <w:rPr>
          <w:color w:val="58595B"/>
        </w:rPr>
        <w:t>are</w:t>
      </w:r>
      <w:r>
        <w:rPr>
          <w:color w:val="58595B"/>
          <w:spacing w:val="-2"/>
        </w:rPr>
        <w:t xml:space="preserve"> </w:t>
      </w:r>
      <w:r>
        <w:rPr>
          <w:color w:val="58595B"/>
        </w:rPr>
        <w:t>worked</w:t>
      </w:r>
      <w:r>
        <w:rPr>
          <w:color w:val="58595B"/>
          <w:spacing w:val="-2"/>
        </w:rPr>
        <w:t xml:space="preserve"> </w:t>
      </w:r>
      <w:r>
        <w:rPr>
          <w:color w:val="58595B"/>
        </w:rPr>
        <w:t>up</w:t>
      </w:r>
      <w:r>
        <w:rPr>
          <w:color w:val="58595B"/>
          <w:spacing w:val="-2"/>
        </w:rPr>
        <w:t xml:space="preserve"> </w:t>
      </w:r>
      <w:r>
        <w:rPr>
          <w:color w:val="58595B"/>
        </w:rPr>
        <w:t>and treated.</w:t>
      </w:r>
      <w:r>
        <w:rPr>
          <w:color w:val="58595B"/>
          <w:spacing w:val="-16"/>
        </w:rPr>
        <w:t xml:space="preserve"> </w:t>
      </w:r>
      <w:r>
        <w:rPr>
          <w:color w:val="58595B"/>
        </w:rPr>
        <w:t>Our</w:t>
      </w:r>
      <w:r>
        <w:rPr>
          <w:color w:val="58595B"/>
          <w:spacing w:val="-16"/>
        </w:rPr>
        <w:t xml:space="preserve"> </w:t>
      </w:r>
      <w:r>
        <w:rPr>
          <w:color w:val="58595B"/>
        </w:rPr>
        <w:t>system</w:t>
      </w:r>
      <w:r>
        <w:rPr>
          <w:color w:val="58595B"/>
          <w:spacing w:val="-16"/>
        </w:rPr>
        <w:t xml:space="preserve"> </w:t>
      </w:r>
      <w:r>
        <w:rPr>
          <w:color w:val="58595B"/>
        </w:rPr>
        <w:t>will</w:t>
      </w:r>
      <w:r>
        <w:rPr>
          <w:color w:val="58595B"/>
          <w:spacing w:val="-16"/>
        </w:rPr>
        <w:t xml:space="preserve"> </w:t>
      </w:r>
      <w:r>
        <w:rPr>
          <w:color w:val="58595B"/>
        </w:rPr>
        <w:t>interface</w:t>
      </w:r>
      <w:r>
        <w:rPr>
          <w:color w:val="58595B"/>
          <w:spacing w:val="-16"/>
        </w:rPr>
        <w:t xml:space="preserve"> </w:t>
      </w:r>
      <w:r>
        <w:rPr>
          <w:color w:val="58595B"/>
        </w:rPr>
        <w:t>with radiologists’</w:t>
      </w:r>
      <w:r>
        <w:rPr>
          <w:color w:val="58595B"/>
          <w:spacing w:val="-15"/>
        </w:rPr>
        <w:t xml:space="preserve"> </w:t>
      </w:r>
      <w:r>
        <w:rPr>
          <w:color w:val="58595B"/>
        </w:rPr>
        <w:t>PACS</w:t>
      </w:r>
      <w:r>
        <w:rPr>
          <w:color w:val="58595B"/>
          <w:spacing w:val="-15"/>
        </w:rPr>
        <w:t xml:space="preserve"> </w:t>
      </w:r>
      <w:r>
        <w:rPr>
          <w:color w:val="58595B"/>
        </w:rPr>
        <w:t>and</w:t>
      </w:r>
      <w:r>
        <w:rPr>
          <w:color w:val="58595B"/>
          <w:spacing w:val="-15"/>
        </w:rPr>
        <w:t xml:space="preserve"> </w:t>
      </w:r>
      <w:r>
        <w:rPr>
          <w:color w:val="58595B"/>
        </w:rPr>
        <w:t>RIS</w:t>
      </w:r>
      <w:r>
        <w:rPr>
          <w:color w:val="58595B"/>
          <w:spacing w:val="-15"/>
        </w:rPr>
        <w:t xml:space="preserve"> </w:t>
      </w:r>
      <w:r>
        <w:rPr>
          <w:color w:val="58595B"/>
        </w:rPr>
        <w:t>systems and be integrated into their image interpretation</w:t>
      </w:r>
      <w:r>
        <w:rPr>
          <w:color w:val="58595B"/>
          <w:spacing w:val="-19"/>
        </w:rPr>
        <w:t xml:space="preserve"> </w:t>
      </w:r>
      <w:r w:rsidR="00A50A5A">
        <w:rPr>
          <w:color w:val="58595B"/>
        </w:rPr>
        <w:t>workflow</w:t>
      </w:r>
      <w:r>
        <w:rPr>
          <w:color w:val="58595B"/>
        </w:rPr>
        <w:t>.</w:t>
      </w:r>
      <w:r>
        <w:rPr>
          <w:color w:val="58595B"/>
          <w:spacing w:val="-19"/>
        </w:rPr>
        <w:t xml:space="preserve"> </w:t>
      </w:r>
      <w:r>
        <w:rPr>
          <w:color w:val="58595B"/>
        </w:rPr>
        <w:t>We</w:t>
      </w:r>
      <w:r>
        <w:rPr>
          <w:color w:val="58595B"/>
          <w:spacing w:val="-19"/>
        </w:rPr>
        <w:t xml:space="preserve"> </w:t>
      </w:r>
      <w:r>
        <w:rPr>
          <w:color w:val="58595B"/>
        </w:rPr>
        <w:t>currently have</w:t>
      </w:r>
      <w:r>
        <w:rPr>
          <w:color w:val="58595B"/>
          <w:spacing w:val="-7"/>
        </w:rPr>
        <w:t xml:space="preserve"> </w:t>
      </w:r>
      <w:r>
        <w:rPr>
          <w:color w:val="58595B"/>
        </w:rPr>
        <w:t>206</w:t>
      </w:r>
      <w:r>
        <w:rPr>
          <w:color w:val="58595B"/>
          <w:spacing w:val="-7"/>
        </w:rPr>
        <w:t xml:space="preserve"> </w:t>
      </w:r>
      <w:r>
        <w:rPr>
          <w:color w:val="58595B"/>
        </w:rPr>
        <w:t>de-identified</w:t>
      </w:r>
      <w:r>
        <w:rPr>
          <w:color w:val="58595B"/>
          <w:spacing w:val="-7"/>
        </w:rPr>
        <w:t xml:space="preserve"> </w:t>
      </w:r>
      <w:r>
        <w:rPr>
          <w:color w:val="58595B"/>
        </w:rPr>
        <w:t>CT</w:t>
      </w:r>
      <w:r>
        <w:rPr>
          <w:color w:val="58595B"/>
          <w:spacing w:val="-7"/>
        </w:rPr>
        <w:t xml:space="preserve"> </w:t>
      </w:r>
      <w:r>
        <w:rPr>
          <w:color w:val="58595B"/>
        </w:rPr>
        <w:t>scans</w:t>
      </w:r>
      <w:r>
        <w:rPr>
          <w:color w:val="58595B"/>
          <w:spacing w:val="-7"/>
        </w:rPr>
        <w:t xml:space="preserve"> </w:t>
      </w:r>
      <w:r>
        <w:rPr>
          <w:color w:val="58595B"/>
        </w:rPr>
        <w:t>with ground truth pathology, and we will acquire</w:t>
      </w:r>
      <w:r>
        <w:rPr>
          <w:color w:val="58595B"/>
          <w:spacing w:val="-5"/>
        </w:rPr>
        <w:t xml:space="preserve"> </w:t>
      </w:r>
      <w:r>
        <w:rPr>
          <w:color w:val="58595B"/>
        </w:rPr>
        <w:t>additional</w:t>
      </w:r>
      <w:r>
        <w:rPr>
          <w:color w:val="58595B"/>
          <w:spacing w:val="-5"/>
        </w:rPr>
        <w:t xml:space="preserve"> </w:t>
      </w:r>
      <w:r>
        <w:rPr>
          <w:color w:val="58595B"/>
        </w:rPr>
        <w:t>datasets</w:t>
      </w:r>
      <w:r>
        <w:rPr>
          <w:color w:val="58595B"/>
          <w:spacing w:val="-5"/>
        </w:rPr>
        <w:t xml:space="preserve"> </w:t>
      </w:r>
      <w:r>
        <w:rPr>
          <w:color w:val="58595B"/>
        </w:rPr>
        <w:t>for</w:t>
      </w:r>
      <w:r>
        <w:rPr>
          <w:color w:val="58595B"/>
          <w:spacing w:val="-5"/>
        </w:rPr>
        <w:t xml:space="preserve"> </w:t>
      </w:r>
      <w:r>
        <w:rPr>
          <w:color w:val="58595B"/>
        </w:rPr>
        <w:t>a</w:t>
      </w:r>
      <w:r>
        <w:rPr>
          <w:color w:val="58595B"/>
          <w:spacing w:val="-5"/>
        </w:rPr>
        <w:t xml:space="preserve"> </w:t>
      </w:r>
      <w:r>
        <w:rPr>
          <w:color w:val="58595B"/>
        </w:rPr>
        <w:t>total of over 450 patients.</w:t>
      </w:r>
    </w:p>
    <w:p w14:paraId="23F50D96" w14:textId="77777777" w:rsidR="0041426B" w:rsidRDefault="0041426B">
      <w:pPr>
        <w:pStyle w:val="BodyText"/>
        <w:spacing w:line="261" w:lineRule="auto"/>
        <w:sectPr w:rsidR="0041426B">
          <w:type w:val="continuous"/>
          <w:pgSz w:w="12240" w:h="15840"/>
          <w:pgMar w:top="700" w:right="0" w:bottom="0" w:left="0" w:header="0" w:footer="553" w:gutter="0"/>
          <w:cols w:num="3" w:space="720" w:equalWidth="0">
            <w:col w:w="3995" w:space="40"/>
            <w:col w:w="3707" w:space="39"/>
            <w:col w:w="4459"/>
          </w:cols>
        </w:sectPr>
      </w:pPr>
    </w:p>
    <w:p w14:paraId="0B16F129" w14:textId="77777777" w:rsidR="0041426B" w:rsidRDefault="00000000">
      <w:pPr>
        <w:pStyle w:val="Heading1"/>
        <w:spacing w:before="622" w:line="240" w:lineRule="auto"/>
        <w:ind w:left="680"/>
      </w:pPr>
      <w:bookmarkStart w:id="75" w:name="_TOC_250042"/>
      <w:r>
        <w:rPr>
          <w:color w:val="B81237"/>
          <w:spacing w:val="-4"/>
        </w:rPr>
        <w:lastRenderedPageBreak/>
        <w:t>Internet</w:t>
      </w:r>
      <w:r>
        <w:rPr>
          <w:color w:val="B81237"/>
          <w:spacing w:val="-67"/>
        </w:rPr>
        <w:t xml:space="preserve"> </w:t>
      </w:r>
      <w:r>
        <w:rPr>
          <w:color w:val="B81237"/>
          <w:spacing w:val="-4"/>
        </w:rPr>
        <w:t>of</w:t>
      </w:r>
      <w:r>
        <w:rPr>
          <w:color w:val="B81237"/>
          <w:spacing w:val="-67"/>
        </w:rPr>
        <w:t xml:space="preserve"> </w:t>
      </w:r>
      <w:bookmarkEnd w:id="75"/>
      <w:r>
        <w:rPr>
          <w:color w:val="B81237"/>
          <w:spacing w:val="-4"/>
        </w:rPr>
        <w:t>Things</w:t>
      </w:r>
    </w:p>
    <w:p w14:paraId="0A2E782E" w14:textId="77777777" w:rsidR="0041426B" w:rsidRDefault="0041426B">
      <w:pPr>
        <w:pStyle w:val="BodyText"/>
        <w:rPr>
          <w:rFonts w:ascii="Bookman Old Style"/>
        </w:rPr>
      </w:pPr>
    </w:p>
    <w:p w14:paraId="33C53EB9" w14:textId="77777777" w:rsidR="0041426B" w:rsidRDefault="0041426B">
      <w:pPr>
        <w:pStyle w:val="BodyText"/>
        <w:spacing w:before="61"/>
        <w:rPr>
          <w:rFonts w:ascii="Bookman Old Style"/>
        </w:rPr>
      </w:pPr>
    </w:p>
    <w:p w14:paraId="31041A05" w14:textId="77777777" w:rsidR="0041426B" w:rsidRDefault="00000000">
      <w:pPr>
        <w:spacing w:line="26" w:lineRule="exact"/>
        <w:ind w:left="720"/>
        <w:rPr>
          <w:rFonts w:ascii="Bookman Old Style"/>
          <w:sz w:val="2"/>
        </w:rPr>
      </w:pPr>
      <w:r>
        <w:rPr>
          <w:rFonts w:ascii="Bookman Old Style"/>
          <w:noProof/>
          <w:sz w:val="2"/>
        </w:rPr>
        <mc:AlternateContent>
          <mc:Choice Requires="wpg">
            <w:drawing>
              <wp:inline distT="0" distB="0" distL="0" distR="0" wp14:anchorId="113A021A" wp14:editId="796F4DD3">
                <wp:extent cx="2095500" cy="15875"/>
                <wp:effectExtent l="0" t="0" r="0" b="3175"/>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06" name="Graphic 50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07" name="Graphic 50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B46C4A0" id="Group 50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dDd082IDAABQCwAA&#10;DgAAAAAAAAAAAAAAAAAuAgAAZHJzL2Uyb0RvYy54bWxQSwECLQAUAAYACAAAACEABeRe7doAAAAD&#10;AQAADwAAAAAAAAAAAAAAAAC8BQAAZHJzL2Rvd25yZXYueG1sUEsFBgAAAAAEAAQA8wAAAMMGAAAA&#10;AA==&#10;">
                <v:shape id="Graphic 50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" path="m,l2008733,e" filled="f" strokecolor="#939598" strokeweight="1.25pt">
                  <v:stroke dashstyle="dot"/>
                  <v:path arrowok="t"/>
                </v:shape>
                <v:shape id="Graphic 50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0567115B" w14:textId="77777777" w:rsidR="0041426B" w:rsidRDefault="0041426B">
      <w:pPr>
        <w:spacing w:line="26" w:lineRule="exact"/>
        <w:rPr>
          <w:rFonts w:ascii="Bookman Old Style"/>
          <w:sz w:val="2"/>
        </w:rPr>
        <w:sectPr w:rsidR="0041426B">
          <w:headerReference w:type="default" r:id="rId195"/>
          <w:footerReference w:type="even" r:id="rId196"/>
          <w:footerReference w:type="default" r:id="rId197"/>
          <w:pgSz w:w="12240" w:h="15840"/>
          <w:pgMar w:top="700" w:right="0" w:bottom="740" w:left="0" w:header="0" w:footer="553" w:gutter="0"/>
          <w:pgNumType w:start="49"/>
          <w:cols w:space="720"/>
        </w:sectPr>
      </w:pPr>
    </w:p>
    <w:p w14:paraId="5E1173DF" w14:textId="77777777" w:rsidR="0041426B" w:rsidRDefault="00000000">
      <w:pPr>
        <w:pStyle w:val="Heading2"/>
        <w:spacing w:line="244" w:lineRule="auto"/>
        <w:ind w:right="165"/>
      </w:pPr>
      <w:bookmarkStart w:id="76" w:name="_TOC_250041"/>
      <w:r>
        <w:rPr>
          <w:color w:val="B81237"/>
        </w:rPr>
        <w:t>Access</w:t>
      </w:r>
      <w:r>
        <w:rPr>
          <w:color w:val="B81237"/>
          <w:spacing w:val="-28"/>
        </w:rPr>
        <w:t xml:space="preserve"> </w:t>
      </w:r>
      <w:r>
        <w:rPr>
          <w:color w:val="B81237"/>
        </w:rPr>
        <w:t>Control</w:t>
      </w:r>
      <w:r>
        <w:rPr>
          <w:color w:val="B81237"/>
          <w:spacing w:val="-28"/>
        </w:rPr>
        <w:t xml:space="preserve"> </w:t>
      </w:r>
      <w:r>
        <w:rPr>
          <w:color w:val="B81237"/>
        </w:rPr>
        <w:t xml:space="preserve">and </w:t>
      </w:r>
      <w:r>
        <w:rPr>
          <w:color w:val="B81237"/>
          <w:spacing w:val="-8"/>
        </w:rPr>
        <w:t>Management</w:t>
      </w:r>
      <w:r>
        <w:rPr>
          <w:color w:val="B81237"/>
          <w:spacing w:val="-30"/>
        </w:rPr>
        <w:t xml:space="preserve"> </w:t>
      </w:r>
      <w:r>
        <w:rPr>
          <w:color w:val="B81237"/>
          <w:spacing w:val="-8"/>
        </w:rPr>
        <w:t>of</w:t>
      </w:r>
      <w:r>
        <w:rPr>
          <w:color w:val="B81237"/>
          <w:spacing w:val="-28"/>
        </w:rPr>
        <w:t xml:space="preserve"> </w:t>
      </w:r>
      <w:r>
        <w:rPr>
          <w:color w:val="B81237"/>
          <w:spacing w:val="-8"/>
        </w:rPr>
        <w:t xml:space="preserve">Enterprise </w:t>
      </w:r>
      <w:r>
        <w:rPr>
          <w:color w:val="B81237"/>
        </w:rPr>
        <w:t>Scale</w:t>
      </w:r>
      <w:r>
        <w:rPr>
          <w:color w:val="B81237"/>
          <w:spacing w:val="-24"/>
        </w:rPr>
        <w:t xml:space="preserve"> </w:t>
      </w:r>
      <w:bookmarkEnd w:id="76"/>
      <w:r>
        <w:rPr>
          <w:color w:val="B81237"/>
        </w:rPr>
        <w:t>Internet-of-Things</w:t>
      </w:r>
    </w:p>
    <w:p w14:paraId="5E972B78" w14:textId="77777777" w:rsidR="0041426B" w:rsidRDefault="00000000">
      <w:pPr>
        <w:pStyle w:val="BodyText"/>
        <w:spacing w:before="86" w:line="254" w:lineRule="auto"/>
        <w:ind w:left="720" w:right="681"/>
      </w:pPr>
      <w:r>
        <w:rPr>
          <w:color w:val="231F20"/>
        </w:rPr>
        <w:t>Fan</w:t>
      </w:r>
      <w:r>
        <w:rPr>
          <w:color w:val="231F20"/>
          <w:spacing w:val="-20"/>
        </w:rPr>
        <w:t xml:space="preserve"> </w:t>
      </w:r>
      <w:r>
        <w:rPr>
          <w:color w:val="231F20"/>
        </w:rPr>
        <w:t xml:space="preserve">Ye </w:t>
      </w:r>
      <w:hyperlink r:id="rId198">
        <w:r>
          <w:rPr>
            <w:color w:val="231F20"/>
            <w:spacing w:val="-2"/>
          </w:rPr>
          <w:t>fan.ye@stonybrook.edu</w:t>
        </w:r>
      </w:hyperlink>
    </w:p>
    <w:p w14:paraId="686B854A" w14:textId="77777777" w:rsidR="0041426B" w:rsidRDefault="00000000">
      <w:pPr>
        <w:pStyle w:val="BodyText"/>
        <w:spacing w:before="92" w:line="254" w:lineRule="auto"/>
        <w:ind w:left="720"/>
      </w:pPr>
      <w:r>
        <w:rPr>
          <w:color w:val="58595B"/>
        </w:rPr>
        <w:t>Internet-of-Things</w:t>
      </w:r>
      <w:r>
        <w:rPr>
          <w:color w:val="58595B"/>
          <w:spacing w:val="-9"/>
        </w:rPr>
        <w:t xml:space="preserve"> </w:t>
      </w:r>
      <w:r>
        <w:rPr>
          <w:color w:val="58595B"/>
        </w:rPr>
        <w:t>technology</w:t>
      </w:r>
      <w:r>
        <w:rPr>
          <w:color w:val="58595B"/>
          <w:spacing w:val="-9"/>
        </w:rPr>
        <w:t xml:space="preserve"> </w:t>
      </w:r>
      <w:r>
        <w:rPr>
          <w:color w:val="58595B"/>
        </w:rPr>
        <w:t>turns mundane</w:t>
      </w:r>
      <w:r>
        <w:rPr>
          <w:color w:val="58595B"/>
          <w:spacing w:val="-3"/>
        </w:rPr>
        <w:t xml:space="preserve"> </w:t>
      </w:r>
      <w:r>
        <w:rPr>
          <w:color w:val="58595B"/>
        </w:rPr>
        <w:t>physical</w:t>
      </w:r>
      <w:r>
        <w:rPr>
          <w:color w:val="58595B"/>
          <w:spacing w:val="-3"/>
        </w:rPr>
        <w:t xml:space="preserve"> </w:t>
      </w:r>
      <w:r>
        <w:rPr>
          <w:color w:val="58595B"/>
        </w:rPr>
        <w:t>entities</w:t>
      </w:r>
      <w:r>
        <w:rPr>
          <w:color w:val="58595B"/>
          <w:spacing w:val="-3"/>
        </w:rPr>
        <w:t xml:space="preserve"> </w:t>
      </w:r>
      <w:r>
        <w:rPr>
          <w:color w:val="58595B"/>
        </w:rPr>
        <w:t>(e.g.,</w:t>
      </w:r>
      <w:r>
        <w:rPr>
          <w:color w:val="58595B"/>
          <w:spacing w:val="-3"/>
        </w:rPr>
        <w:t xml:space="preserve"> </w:t>
      </w:r>
      <w:r>
        <w:rPr>
          <w:color w:val="58595B"/>
        </w:rPr>
        <w:t xml:space="preserve">door </w:t>
      </w:r>
      <w:r>
        <w:rPr>
          <w:color w:val="58595B"/>
          <w:spacing w:val="-2"/>
        </w:rPr>
        <w:t>locks,</w:t>
      </w:r>
      <w:r>
        <w:rPr>
          <w:color w:val="58595B"/>
          <w:spacing w:val="-9"/>
        </w:rPr>
        <w:t xml:space="preserve"> </w:t>
      </w:r>
      <w:r>
        <w:rPr>
          <w:color w:val="58595B"/>
          <w:spacing w:val="-2"/>
        </w:rPr>
        <w:t>thermostats,</w:t>
      </w:r>
      <w:r>
        <w:rPr>
          <w:color w:val="58595B"/>
          <w:spacing w:val="-9"/>
        </w:rPr>
        <w:t xml:space="preserve"> </w:t>
      </w:r>
      <w:r>
        <w:rPr>
          <w:color w:val="58595B"/>
          <w:spacing w:val="-2"/>
        </w:rPr>
        <w:t>lights,</w:t>
      </w:r>
      <w:r>
        <w:rPr>
          <w:color w:val="58595B"/>
          <w:spacing w:val="-9"/>
        </w:rPr>
        <w:t xml:space="preserve"> </w:t>
      </w:r>
      <w:r>
        <w:rPr>
          <w:color w:val="58595B"/>
          <w:spacing w:val="-2"/>
        </w:rPr>
        <w:t xml:space="preserve">surveillance </w:t>
      </w:r>
      <w:r>
        <w:rPr>
          <w:color w:val="58595B"/>
        </w:rPr>
        <w:t>cameras) into smart objects that can interact with human users and other devices.</w:t>
      </w:r>
      <w:r>
        <w:rPr>
          <w:color w:val="58595B"/>
          <w:spacing w:val="-2"/>
        </w:rPr>
        <w:t xml:space="preserve"> </w:t>
      </w:r>
      <w:r>
        <w:rPr>
          <w:color w:val="58595B"/>
        </w:rPr>
        <w:t>Existing</w:t>
      </w:r>
      <w:r>
        <w:rPr>
          <w:color w:val="58595B"/>
          <w:spacing w:val="-2"/>
        </w:rPr>
        <w:t xml:space="preserve"> </w:t>
      </w:r>
      <w:r>
        <w:rPr>
          <w:color w:val="58595B"/>
        </w:rPr>
        <w:t>solutions</w:t>
      </w:r>
      <w:r>
        <w:rPr>
          <w:color w:val="58595B"/>
          <w:spacing w:val="-2"/>
        </w:rPr>
        <w:t xml:space="preserve"> </w:t>
      </w:r>
      <w:r>
        <w:rPr>
          <w:color w:val="58595B"/>
        </w:rPr>
        <w:t xml:space="preserve">largely </w:t>
      </w:r>
      <w:r>
        <w:rPr>
          <w:color w:val="58595B"/>
          <w:spacing w:val="-4"/>
        </w:rPr>
        <w:t>focus</w:t>
      </w:r>
      <w:r>
        <w:rPr>
          <w:color w:val="58595B"/>
          <w:spacing w:val="-17"/>
        </w:rPr>
        <w:t xml:space="preserve"> </w:t>
      </w:r>
      <w:r>
        <w:rPr>
          <w:color w:val="58595B"/>
          <w:spacing w:val="-4"/>
        </w:rPr>
        <w:t>on</w:t>
      </w:r>
      <w:r>
        <w:rPr>
          <w:color w:val="58595B"/>
          <w:spacing w:val="-17"/>
        </w:rPr>
        <w:t xml:space="preserve"> </w:t>
      </w:r>
      <w:r>
        <w:rPr>
          <w:color w:val="58595B"/>
          <w:spacing w:val="-4"/>
        </w:rPr>
        <w:t>small</w:t>
      </w:r>
      <w:r>
        <w:rPr>
          <w:color w:val="58595B"/>
          <w:spacing w:val="-17"/>
        </w:rPr>
        <w:t xml:space="preserve"> </w:t>
      </w:r>
      <w:r>
        <w:rPr>
          <w:color w:val="58595B"/>
          <w:spacing w:val="-4"/>
        </w:rPr>
        <w:t>size</w:t>
      </w:r>
      <w:r>
        <w:rPr>
          <w:color w:val="58595B"/>
          <w:spacing w:val="-17"/>
        </w:rPr>
        <w:t xml:space="preserve"> </w:t>
      </w:r>
      <w:r>
        <w:rPr>
          <w:color w:val="58595B"/>
          <w:spacing w:val="-4"/>
        </w:rPr>
        <w:t>homes.</w:t>
      </w:r>
      <w:r>
        <w:rPr>
          <w:color w:val="58595B"/>
          <w:spacing w:val="-17"/>
        </w:rPr>
        <w:t xml:space="preserve"> </w:t>
      </w:r>
      <w:r>
        <w:rPr>
          <w:color w:val="58595B"/>
          <w:spacing w:val="-4"/>
        </w:rPr>
        <w:t>This</w:t>
      </w:r>
      <w:r>
        <w:rPr>
          <w:color w:val="58595B"/>
          <w:spacing w:val="-17"/>
        </w:rPr>
        <w:t xml:space="preserve"> </w:t>
      </w:r>
      <w:r>
        <w:rPr>
          <w:color w:val="58595B"/>
          <w:spacing w:val="-4"/>
        </w:rPr>
        <w:t xml:space="preserve">project </w:t>
      </w:r>
      <w:r>
        <w:rPr>
          <w:color w:val="58595B"/>
          <w:spacing w:val="-2"/>
        </w:rPr>
        <w:t>explores</w:t>
      </w:r>
      <w:r>
        <w:rPr>
          <w:color w:val="58595B"/>
          <w:spacing w:val="-22"/>
        </w:rPr>
        <w:t xml:space="preserve"> </w:t>
      </w:r>
      <w:r>
        <w:rPr>
          <w:color w:val="58595B"/>
          <w:spacing w:val="-2"/>
        </w:rPr>
        <w:t>enterprise</w:t>
      </w:r>
      <w:r>
        <w:rPr>
          <w:color w:val="58595B"/>
          <w:spacing w:val="-22"/>
        </w:rPr>
        <w:t xml:space="preserve"> </w:t>
      </w:r>
      <w:r>
        <w:rPr>
          <w:color w:val="58595B"/>
          <w:spacing w:val="-2"/>
        </w:rPr>
        <w:t>scale</w:t>
      </w:r>
      <w:r>
        <w:rPr>
          <w:color w:val="58595B"/>
          <w:spacing w:val="-22"/>
        </w:rPr>
        <w:t xml:space="preserve"> </w:t>
      </w:r>
      <w:r>
        <w:rPr>
          <w:color w:val="58595B"/>
          <w:spacing w:val="-2"/>
        </w:rPr>
        <w:t>IoT</w:t>
      </w:r>
      <w:r>
        <w:rPr>
          <w:color w:val="58595B"/>
          <w:spacing w:val="-22"/>
        </w:rPr>
        <w:t xml:space="preserve"> </w:t>
      </w:r>
      <w:r>
        <w:rPr>
          <w:color w:val="58595B"/>
          <w:spacing w:val="-2"/>
        </w:rPr>
        <w:t xml:space="preserve">systems, </w:t>
      </w:r>
      <w:r>
        <w:rPr>
          <w:color w:val="58595B"/>
        </w:rPr>
        <w:t>where</w:t>
      </w:r>
      <w:r>
        <w:rPr>
          <w:color w:val="58595B"/>
          <w:spacing w:val="-2"/>
        </w:rPr>
        <w:t xml:space="preserve"> </w:t>
      </w:r>
      <w:r>
        <w:rPr>
          <w:color w:val="58595B"/>
        </w:rPr>
        <w:t>heterogeneity</w:t>
      </w:r>
      <w:r>
        <w:rPr>
          <w:color w:val="58595B"/>
          <w:spacing w:val="-2"/>
        </w:rPr>
        <w:t xml:space="preserve"> </w:t>
      </w:r>
      <w:r>
        <w:rPr>
          <w:color w:val="58595B"/>
        </w:rPr>
        <w:t>(users</w:t>
      </w:r>
      <w:r>
        <w:rPr>
          <w:color w:val="58595B"/>
          <w:spacing w:val="-2"/>
        </w:rPr>
        <w:t xml:space="preserve"> </w:t>
      </w:r>
      <w:r>
        <w:rPr>
          <w:color w:val="58595B"/>
        </w:rPr>
        <w:t>and devices</w:t>
      </w:r>
      <w:r>
        <w:rPr>
          <w:color w:val="58595B"/>
          <w:spacing w:val="-11"/>
        </w:rPr>
        <w:t xml:space="preserve"> </w:t>
      </w:r>
      <w:r>
        <w:rPr>
          <w:color w:val="58595B"/>
        </w:rPr>
        <w:t>may</w:t>
      </w:r>
      <w:r>
        <w:rPr>
          <w:color w:val="58595B"/>
          <w:spacing w:val="-11"/>
        </w:rPr>
        <w:t xml:space="preserve"> </w:t>
      </w:r>
      <w:r>
        <w:rPr>
          <w:color w:val="58595B"/>
        </w:rPr>
        <w:t>have</w:t>
      </w:r>
      <w:r>
        <w:rPr>
          <w:color w:val="58595B"/>
          <w:spacing w:val="-11"/>
        </w:rPr>
        <w:t xml:space="preserve"> </w:t>
      </w:r>
      <w:r>
        <w:rPr>
          <w:color w:val="58595B"/>
        </w:rPr>
        <w:t>various</w:t>
      </w:r>
      <w:r>
        <w:rPr>
          <w:color w:val="58595B"/>
          <w:spacing w:val="-11"/>
        </w:rPr>
        <w:t xml:space="preserve"> </w:t>
      </w:r>
      <w:r>
        <w:rPr>
          <w:color w:val="58595B"/>
        </w:rPr>
        <w:t xml:space="preserve">attributes), scale (more than tens of </w:t>
      </w:r>
      <w:proofErr w:type="gramStart"/>
      <w:r>
        <w:rPr>
          <w:color w:val="58595B"/>
        </w:rPr>
        <w:t>thousands</w:t>
      </w:r>
      <w:proofErr w:type="gramEnd"/>
    </w:p>
    <w:p w14:paraId="7FE55AE5" w14:textId="77777777" w:rsidR="0041426B" w:rsidRDefault="00000000">
      <w:pPr>
        <w:pStyle w:val="BodyText"/>
        <w:spacing w:before="11" w:line="254" w:lineRule="auto"/>
        <w:ind w:left="720"/>
      </w:pPr>
      <w:r>
        <w:rPr>
          <w:color w:val="58595B"/>
          <w:spacing w:val="-4"/>
        </w:rPr>
        <w:t>of</w:t>
      </w:r>
      <w:r>
        <w:rPr>
          <w:color w:val="58595B"/>
          <w:spacing w:val="-20"/>
        </w:rPr>
        <w:t xml:space="preserve"> </w:t>
      </w:r>
      <w:r>
        <w:rPr>
          <w:color w:val="58595B"/>
          <w:spacing w:val="-4"/>
        </w:rPr>
        <w:t>users</w:t>
      </w:r>
      <w:r>
        <w:rPr>
          <w:color w:val="58595B"/>
          <w:spacing w:val="-20"/>
        </w:rPr>
        <w:t xml:space="preserve"> </w:t>
      </w:r>
      <w:r>
        <w:rPr>
          <w:color w:val="58595B"/>
          <w:spacing w:val="-4"/>
        </w:rPr>
        <w:t>and</w:t>
      </w:r>
      <w:r>
        <w:rPr>
          <w:color w:val="58595B"/>
          <w:spacing w:val="-20"/>
        </w:rPr>
        <w:t xml:space="preserve"> </w:t>
      </w:r>
      <w:r>
        <w:rPr>
          <w:color w:val="58595B"/>
          <w:spacing w:val="-4"/>
        </w:rPr>
        <w:t>devices),</w:t>
      </w:r>
      <w:r>
        <w:rPr>
          <w:color w:val="58595B"/>
          <w:spacing w:val="-20"/>
        </w:rPr>
        <w:t xml:space="preserve"> </w:t>
      </w:r>
      <w:r>
        <w:rPr>
          <w:color w:val="58595B"/>
          <w:spacing w:val="-4"/>
        </w:rPr>
        <w:t>huge</w:t>
      </w:r>
      <w:r>
        <w:rPr>
          <w:color w:val="58595B"/>
          <w:spacing w:val="-20"/>
        </w:rPr>
        <w:t xml:space="preserve"> </w:t>
      </w:r>
      <w:r>
        <w:rPr>
          <w:color w:val="58595B"/>
          <w:spacing w:val="-4"/>
        </w:rPr>
        <w:t xml:space="preserve">operation </w:t>
      </w:r>
      <w:r>
        <w:rPr>
          <w:color w:val="58595B"/>
        </w:rPr>
        <w:t>amount</w:t>
      </w:r>
      <w:r>
        <w:rPr>
          <w:color w:val="58595B"/>
          <w:spacing w:val="-1"/>
        </w:rPr>
        <w:t xml:space="preserve"> </w:t>
      </w:r>
      <w:r>
        <w:rPr>
          <w:color w:val="58595B"/>
        </w:rPr>
        <w:t>per</w:t>
      </w:r>
      <w:r>
        <w:rPr>
          <w:color w:val="58595B"/>
          <w:spacing w:val="-1"/>
        </w:rPr>
        <w:t xml:space="preserve"> </w:t>
      </w:r>
      <w:r>
        <w:rPr>
          <w:color w:val="58595B"/>
        </w:rPr>
        <w:t>day,</w:t>
      </w:r>
      <w:r>
        <w:rPr>
          <w:color w:val="58595B"/>
          <w:spacing w:val="-1"/>
        </w:rPr>
        <w:t xml:space="preserve"> </w:t>
      </w:r>
      <w:r>
        <w:rPr>
          <w:color w:val="58595B"/>
        </w:rPr>
        <w:t>and</w:t>
      </w:r>
      <w:r>
        <w:rPr>
          <w:color w:val="58595B"/>
          <w:spacing w:val="-1"/>
        </w:rPr>
        <w:t xml:space="preserve"> </w:t>
      </w:r>
      <w:r>
        <w:rPr>
          <w:color w:val="58595B"/>
        </w:rPr>
        <w:t>frequent</w:t>
      </w:r>
      <w:r>
        <w:rPr>
          <w:color w:val="58595B"/>
          <w:spacing w:val="-1"/>
        </w:rPr>
        <w:t xml:space="preserve"> </w:t>
      </w:r>
      <w:r>
        <w:rPr>
          <w:color w:val="58595B"/>
        </w:rPr>
        <w:t>user/ device</w:t>
      </w:r>
      <w:r>
        <w:rPr>
          <w:color w:val="58595B"/>
          <w:spacing w:val="-2"/>
        </w:rPr>
        <w:t xml:space="preserve"> </w:t>
      </w:r>
      <w:r>
        <w:rPr>
          <w:color w:val="58595B"/>
        </w:rPr>
        <w:t>churns</w:t>
      </w:r>
      <w:r>
        <w:rPr>
          <w:color w:val="58595B"/>
          <w:spacing w:val="-2"/>
        </w:rPr>
        <w:t xml:space="preserve"> </w:t>
      </w:r>
      <w:r>
        <w:rPr>
          <w:color w:val="58595B"/>
        </w:rPr>
        <w:t>make</w:t>
      </w:r>
      <w:r>
        <w:rPr>
          <w:color w:val="58595B"/>
          <w:spacing w:val="-2"/>
        </w:rPr>
        <w:t xml:space="preserve"> </w:t>
      </w:r>
      <w:r>
        <w:rPr>
          <w:color w:val="58595B"/>
        </w:rPr>
        <w:t>home-based solutions</w:t>
      </w:r>
      <w:r>
        <w:rPr>
          <w:color w:val="58595B"/>
          <w:spacing w:val="-22"/>
        </w:rPr>
        <w:t xml:space="preserve"> </w:t>
      </w:r>
      <w:r>
        <w:rPr>
          <w:color w:val="58595B"/>
        </w:rPr>
        <w:t>inapplicable.</w:t>
      </w:r>
    </w:p>
    <w:p w14:paraId="1CDCFC6E" w14:textId="4FDE9FB5" w:rsidR="0041426B" w:rsidRDefault="00000000">
      <w:pPr>
        <w:pStyle w:val="BodyText"/>
        <w:spacing w:before="94" w:line="254" w:lineRule="auto"/>
        <w:ind w:left="720"/>
      </w:pPr>
      <w:r>
        <w:rPr>
          <w:color w:val="58595B"/>
          <w:spacing w:val="-2"/>
          <w:w w:val="105"/>
        </w:rPr>
        <w:t>We</w:t>
      </w:r>
      <w:r>
        <w:rPr>
          <w:color w:val="58595B"/>
          <w:spacing w:val="-25"/>
          <w:w w:val="105"/>
        </w:rPr>
        <w:t xml:space="preserve"> </w:t>
      </w:r>
      <w:r>
        <w:rPr>
          <w:color w:val="58595B"/>
          <w:spacing w:val="-2"/>
          <w:w w:val="105"/>
        </w:rPr>
        <w:t>have</w:t>
      </w:r>
      <w:r>
        <w:rPr>
          <w:color w:val="58595B"/>
          <w:spacing w:val="-25"/>
          <w:w w:val="105"/>
        </w:rPr>
        <w:t xml:space="preserve"> </w:t>
      </w:r>
      <w:r>
        <w:rPr>
          <w:color w:val="58595B"/>
          <w:spacing w:val="-2"/>
          <w:w w:val="105"/>
        </w:rPr>
        <w:t>designed,</w:t>
      </w:r>
      <w:r>
        <w:rPr>
          <w:color w:val="58595B"/>
          <w:spacing w:val="-25"/>
          <w:w w:val="105"/>
        </w:rPr>
        <w:t xml:space="preserve"> </w:t>
      </w:r>
      <w:r>
        <w:rPr>
          <w:color w:val="58595B"/>
          <w:spacing w:val="-2"/>
          <w:w w:val="105"/>
        </w:rPr>
        <w:t>prototyped</w:t>
      </w:r>
      <w:r>
        <w:rPr>
          <w:color w:val="58595B"/>
          <w:spacing w:val="-25"/>
          <w:w w:val="105"/>
        </w:rPr>
        <w:t xml:space="preserve"> </w:t>
      </w:r>
      <w:r>
        <w:rPr>
          <w:color w:val="58595B"/>
          <w:spacing w:val="-2"/>
          <w:w w:val="105"/>
        </w:rPr>
        <w:t xml:space="preserve">and </w:t>
      </w:r>
      <w:r>
        <w:rPr>
          <w:color w:val="58595B"/>
          <w:w w:val="105"/>
        </w:rPr>
        <w:t>evaluated</w:t>
      </w:r>
      <w:r>
        <w:rPr>
          <w:color w:val="58595B"/>
          <w:spacing w:val="-23"/>
          <w:w w:val="105"/>
        </w:rPr>
        <w:t xml:space="preserve"> </w:t>
      </w:r>
      <w:r>
        <w:rPr>
          <w:color w:val="58595B"/>
          <w:w w:val="105"/>
        </w:rPr>
        <w:t>solutions</w:t>
      </w:r>
      <w:r>
        <w:rPr>
          <w:color w:val="58595B"/>
          <w:spacing w:val="-23"/>
          <w:w w:val="105"/>
        </w:rPr>
        <w:t xml:space="preserve"> </w:t>
      </w:r>
      <w:r>
        <w:rPr>
          <w:color w:val="58595B"/>
          <w:w w:val="105"/>
        </w:rPr>
        <w:t>for</w:t>
      </w:r>
      <w:r>
        <w:rPr>
          <w:color w:val="58595B"/>
          <w:spacing w:val="-23"/>
          <w:w w:val="105"/>
        </w:rPr>
        <w:t xml:space="preserve"> </w:t>
      </w:r>
      <w:r>
        <w:rPr>
          <w:color w:val="58595B"/>
          <w:w w:val="105"/>
        </w:rPr>
        <w:t xml:space="preserve">multi-level </w:t>
      </w:r>
      <w:r>
        <w:rPr>
          <w:color w:val="58595B"/>
          <w:spacing w:val="-4"/>
        </w:rPr>
        <w:t>service</w:t>
      </w:r>
      <w:r>
        <w:rPr>
          <w:color w:val="58595B"/>
          <w:spacing w:val="-16"/>
        </w:rPr>
        <w:t xml:space="preserve"> </w:t>
      </w:r>
      <w:r>
        <w:rPr>
          <w:color w:val="58595B"/>
          <w:spacing w:val="-4"/>
        </w:rPr>
        <w:t>discovery,</w:t>
      </w:r>
      <w:r>
        <w:rPr>
          <w:color w:val="58595B"/>
          <w:spacing w:val="-16"/>
        </w:rPr>
        <w:t xml:space="preserve"> </w:t>
      </w:r>
      <w:r>
        <w:rPr>
          <w:color w:val="58595B"/>
          <w:spacing w:val="-4"/>
        </w:rPr>
        <w:t>fine-grained</w:t>
      </w:r>
      <w:r>
        <w:rPr>
          <w:color w:val="58595B"/>
          <w:spacing w:val="-16"/>
        </w:rPr>
        <w:t xml:space="preserve"> </w:t>
      </w:r>
      <w:r>
        <w:rPr>
          <w:color w:val="58595B"/>
          <w:spacing w:val="-4"/>
        </w:rPr>
        <w:t xml:space="preserve">access </w:t>
      </w:r>
      <w:r>
        <w:rPr>
          <w:color w:val="58595B"/>
          <w:w w:val="105"/>
        </w:rPr>
        <w:t>control,</w:t>
      </w:r>
      <w:r>
        <w:rPr>
          <w:color w:val="58595B"/>
          <w:spacing w:val="-25"/>
          <w:w w:val="105"/>
        </w:rPr>
        <w:t xml:space="preserve"> </w:t>
      </w:r>
      <w:r>
        <w:rPr>
          <w:color w:val="58595B"/>
          <w:w w:val="105"/>
        </w:rPr>
        <w:t>and</w:t>
      </w:r>
      <w:r>
        <w:rPr>
          <w:color w:val="58595B"/>
          <w:spacing w:val="-25"/>
          <w:w w:val="105"/>
        </w:rPr>
        <w:t xml:space="preserve"> </w:t>
      </w:r>
      <w:r>
        <w:rPr>
          <w:color w:val="58595B"/>
          <w:w w:val="105"/>
        </w:rPr>
        <w:t>automatic</w:t>
      </w:r>
      <w:r>
        <w:rPr>
          <w:color w:val="58595B"/>
          <w:spacing w:val="-25"/>
          <w:w w:val="105"/>
        </w:rPr>
        <w:t xml:space="preserve"> </w:t>
      </w:r>
      <w:r>
        <w:rPr>
          <w:color w:val="58595B"/>
          <w:w w:val="105"/>
        </w:rPr>
        <w:t xml:space="preserve">precondition </w:t>
      </w:r>
      <w:r>
        <w:rPr>
          <w:color w:val="58595B"/>
        </w:rPr>
        <w:t>command</w:t>
      </w:r>
      <w:r>
        <w:rPr>
          <w:color w:val="58595B"/>
          <w:spacing w:val="-22"/>
        </w:rPr>
        <w:t xml:space="preserve"> </w:t>
      </w:r>
      <w:r>
        <w:rPr>
          <w:color w:val="58595B"/>
        </w:rPr>
        <w:t>execution</w:t>
      </w:r>
      <w:r>
        <w:rPr>
          <w:color w:val="58595B"/>
          <w:spacing w:val="-22"/>
        </w:rPr>
        <w:t xml:space="preserve"> </w:t>
      </w:r>
      <w:r>
        <w:rPr>
          <w:color w:val="58595B"/>
        </w:rPr>
        <w:t>in</w:t>
      </w:r>
      <w:r>
        <w:rPr>
          <w:color w:val="58595B"/>
          <w:spacing w:val="-22"/>
        </w:rPr>
        <w:t xml:space="preserve"> </w:t>
      </w:r>
      <w:r>
        <w:rPr>
          <w:color w:val="58595B"/>
        </w:rPr>
        <w:t>enterprise</w:t>
      </w:r>
      <w:r>
        <w:rPr>
          <w:color w:val="58595B"/>
          <w:spacing w:val="-22"/>
        </w:rPr>
        <w:t xml:space="preserve"> </w:t>
      </w:r>
      <w:r>
        <w:rPr>
          <w:color w:val="58595B"/>
        </w:rPr>
        <w:t xml:space="preserve">IoT </w:t>
      </w:r>
      <w:r>
        <w:rPr>
          <w:color w:val="58595B"/>
          <w:spacing w:val="-2"/>
        </w:rPr>
        <w:t>systems.</w:t>
      </w:r>
      <w:r>
        <w:rPr>
          <w:color w:val="58595B"/>
          <w:spacing w:val="-22"/>
        </w:rPr>
        <w:t xml:space="preserve"> </w:t>
      </w:r>
      <w:r>
        <w:rPr>
          <w:color w:val="58595B"/>
          <w:spacing w:val="-2"/>
        </w:rPr>
        <w:t>Argus</w:t>
      </w:r>
      <w:r>
        <w:rPr>
          <w:color w:val="58595B"/>
          <w:spacing w:val="-22"/>
        </w:rPr>
        <w:t xml:space="preserve"> </w:t>
      </w:r>
      <w:r>
        <w:rPr>
          <w:color w:val="58595B"/>
          <w:spacing w:val="-2"/>
        </w:rPr>
        <w:t>is</w:t>
      </w:r>
      <w:r>
        <w:rPr>
          <w:color w:val="58595B"/>
          <w:spacing w:val="-22"/>
        </w:rPr>
        <w:t xml:space="preserve"> </w:t>
      </w:r>
      <w:r>
        <w:rPr>
          <w:color w:val="58595B"/>
          <w:spacing w:val="-2"/>
        </w:rPr>
        <w:t>a</w:t>
      </w:r>
      <w:r>
        <w:rPr>
          <w:color w:val="58595B"/>
          <w:spacing w:val="-22"/>
        </w:rPr>
        <w:t xml:space="preserve"> </w:t>
      </w:r>
      <w:r>
        <w:rPr>
          <w:color w:val="58595B"/>
          <w:spacing w:val="-2"/>
        </w:rPr>
        <w:t>physical</w:t>
      </w:r>
      <w:r>
        <w:rPr>
          <w:color w:val="58595B"/>
          <w:spacing w:val="-22"/>
        </w:rPr>
        <w:t xml:space="preserve"> </w:t>
      </w:r>
      <w:r w:rsidR="00A50A5A">
        <w:rPr>
          <w:color w:val="58595B"/>
          <w:spacing w:val="-2"/>
        </w:rPr>
        <w:t>proximity-based</w:t>
      </w:r>
      <w:r>
        <w:rPr>
          <w:color w:val="58595B"/>
          <w:spacing w:val="-25"/>
          <w:w w:val="105"/>
        </w:rPr>
        <w:t xml:space="preserve"> </w:t>
      </w:r>
      <w:r>
        <w:rPr>
          <w:color w:val="58595B"/>
          <w:spacing w:val="-2"/>
          <w:w w:val="105"/>
        </w:rPr>
        <w:t>service</w:t>
      </w:r>
      <w:r>
        <w:rPr>
          <w:color w:val="58595B"/>
          <w:spacing w:val="-25"/>
          <w:w w:val="105"/>
        </w:rPr>
        <w:t xml:space="preserve"> </w:t>
      </w:r>
      <w:r>
        <w:rPr>
          <w:color w:val="58595B"/>
          <w:spacing w:val="-2"/>
          <w:w w:val="105"/>
        </w:rPr>
        <w:t>discovery</w:t>
      </w:r>
      <w:r>
        <w:rPr>
          <w:color w:val="58595B"/>
          <w:spacing w:val="-25"/>
          <w:w w:val="105"/>
        </w:rPr>
        <w:t xml:space="preserve"> </w:t>
      </w:r>
      <w:r>
        <w:rPr>
          <w:color w:val="58595B"/>
          <w:spacing w:val="-2"/>
          <w:w w:val="105"/>
        </w:rPr>
        <w:t>system offering</w:t>
      </w:r>
      <w:r>
        <w:rPr>
          <w:color w:val="58595B"/>
          <w:spacing w:val="-17"/>
          <w:w w:val="105"/>
        </w:rPr>
        <w:t xml:space="preserve"> </w:t>
      </w:r>
      <w:r>
        <w:rPr>
          <w:color w:val="58595B"/>
          <w:spacing w:val="-2"/>
          <w:w w:val="105"/>
        </w:rPr>
        <w:t>3-level</w:t>
      </w:r>
      <w:r>
        <w:rPr>
          <w:color w:val="58595B"/>
          <w:spacing w:val="-17"/>
          <w:w w:val="105"/>
        </w:rPr>
        <w:t xml:space="preserve"> </w:t>
      </w:r>
      <w:r>
        <w:rPr>
          <w:color w:val="58595B"/>
          <w:spacing w:val="-2"/>
          <w:w w:val="105"/>
        </w:rPr>
        <w:t>IoT</w:t>
      </w:r>
      <w:r>
        <w:rPr>
          <w:color w:val="58595B"/>
          <w:spacing w:val="-17"/>
          <w:w w:val="105"/>
        </w:rPr>
        <w:t xml:space="preserve"> </w:t>
      </w:r>
      <w:r>
        <w:rPr>
          <w:color w:val="58595B"/>
          <w:spacing w:val="-2"/>
          <w:w w:val="105"/>
        </w:rPr>
        <w:t>device</w:t>
      </w:r>
      <w:r>
        <w:rPr>
          <w:color w:val="58595B"/>
          <w:spacing w:val="-17"/>
          <w:w w:val="105"/>
        </w:rPr>
        <w:t xml:space="preserve"> </w:t>
      </w:r>
      <w:r>
        <w:rPr>
          <w:color w:val="58595B"/>
          <w:spacing w:val="-2"/>
          <w:w w:val="105"/>
        </w:rPr>
        <w:t>visibility, public</w:t>
      </w:r>
      <w:r>
        <w:rPr>
          <w:color w:val="58595B"/>
          <w:spacing w:val="-21"/>
          <w:w w:val="105"/>
        </w:rPr>
        <w:t xml:space="preserve"> </w:t>
      </w:r>
      <w:r>
        <w:rPr>
          <w:color w:val="58595B"/>
          <w:spacing w:val="-2"/>
          <w:w w:val="105"/>
        </w:rPr>
        <w:t>for</w:t>
      </w:r>
      <w:r>
        <w:rPr>
          <w:color w:val="58595B"/>
          <w:spacing w:val="-21"/>
          <w:w w:val="105"/>
        </w:rPr>
        <w:t xml:space="preserve"> </w:t>
      </w:r>
      <w:r>
        <w:rPr>
          <w:color w:val="58595B"/>
          <w:spacing w:val="-2"/>
          <w:w w:val="105"/>
        </w:rPr>
        <w:t>devices</w:t>
      </w:r>
      <w:r>
        <w:rPr>
          <w:color w:val="58595B"/>
          <w:spacing w:val="-21"/>
          <w:w w:val="105"/>
        </w:rPr>
        <w:t xml:space="preserve"> </w:t>
      </w:r>
      <w:r>
        <w:rPr>
          <w:color w:val="58595B"/>
          <w:spacing w:val="-2"/>
          <w:w w:val="105"/>
        </w:rPr>
        <w:t>discoverable</w:t>
      </w:r>
      <w:r>
        <w:rPr>
          <w:color w:val="58595B"/>
          <w:spacing w:val="-21"/>
          <w:w w:val="105"/>
        </w:rPr>
        <w:t xml:space="preserve"> </w:t>
      </w:r>
      <w:r>
        <w:rPr>
          <w:color w:val="58595B"/>
          <w:spacing w:val="-2"/>
          <w:w w:val="105"/>
        </w:rPr>
        <w:t xml:space="preserve">to </w:t>
      </w:r>
      <w:r>
        <w:rPr>
          <w:color w:val="58595B"/>
          <w:w w:val="105"/>
        </w:rPr>
        <w:t>everyone;</w:t>
      </w:r>
      <w:r>
        <w:rPr>
          <w:color w:val="58595B"/>
          <w:spacing w:val="-25"/>
          <w:w w:val="105"/>
        </w:rPr>
        <w:t xml:space="preserve"> </w:t>
      </w:r>
      <w:r>
        <w:rPr>
          <w:color w:val="58595B"/>
          <w:w w:val="105"/>
        </w:rPr>
        <w:t>differentiated</w:t>
      </w:r>
      <w:r>
        <w:rPr>
          <w:color w:val="58595B"/>
          <w:spacing w:val="-25"/>
          <w:w w:val="105"/>
        </w:rPr>
        <w:t xml:space="preserve"> </w:t>
      </w:r>
      <w:r>
        <w:rPr>
          <w:color w:val="58595B"/>
          <w:w w:val="105"/>
        </w:rPr>
        <w:t>where</w:t>
      </w:r>
      <w:r>
        <w:rPr>
          <w:color w:val="58595B"/>
          <w:spacing w:val="-25"/>
          <w:w w:val="105"/>
        </w:rPr>
        <w:t xml:space="preserve"> </w:t>
      </w:r>
      <w:r>
        <w:rPr>
          <w:color w:val="58595B"/>
          <w:w w:val="105"/>
        </w:rPr>
        <w:t>the subset/variant</w:t>
      </w:r>
      <w:r>
        <w:rPr>
          <w:color w:val="58595B"/>
          <w:spacing w:val="-25"/>
          <w:w w:val="105"/>
        </w:rPr>
        <w:t xml:space="preserve"> </w:t>
      </w:r>
      <w:r>
        <w:rPr>
          <w:color w:val="58595B"/>
          <w:w w:val="105"/>
        </w:rPr>
        <w:t>of</w:t>
      </w:r>
      <w:r>
        <w:rPr>
          <w:color w:val="58595B"/>
          <w:spacing w:val="-25"/>
          <w:w w:val="105"/>
        </w:rPr>
        <w:t xml:space="preserve"> </w:t>
      </w:r>
      <w:r>
        <w:rPr>
          <w:color w:val="58595B"/>
          <w:w w:val="105"/>
        </w:rPr>
        <w:t>services</w:t>
      </w:r>
      <w:r>
        <w:rPr>
          <w:color w:val="58595B"/>
          <w:spacing w:val="-25"/>
          <w:w w:val="105"/>
        </w:rPr>
        <w:t xml:space="preserve"> </w:t>
      </w:r>
      <w:r>
        <w:rPr>
          <w:color w:val="58595B"/>
          <w:w w:val="105"/>
        </w:rPr>
        <w:t xml:space="preserve">depends </w:t>
      </w:r>
      <w:r>
        <w:rPr>
          <w:color w:val="58595B"/>
          <w:spacing w:val="-2"/>
        </w:rPr>
        <w:t>on</w:t>
      </w:r>
      <w:r>
        <w:rPr>
          <w:color w:val="58595B"/>
          <w:spacing w:val="-15"/>
        </w:rPr>
        <w:t xml:space="preserve"> </w:t>
      </w:r>
      <w:r>
        <w:rPr>
          <w:color w:val="58595B"/>
          <w:spacing w:val="-2"/>
        </w:rPr>
        <w:t>user</w:t>
      </w:r>
      <w:r>
        <w:rPr>
          <w:color w:val="58595B"/>
          <w:spacing w:val="-15"/>
        </w:rPr>
        <w:t xml:space="preserve"> </w:t>
      </w:r>
      <w:r>
        <w:rPr>
          <w:color w:val="58595B"/>
          <w:spacing w:val="-2"/>
        </w:rPr>
        <w:t>attributes;</w:t>
      </w:r>
      <w:r>
        <w:rPr>
          <w:color w:val="58595B"/>
          <w:spacing w:val="-15"/>
        </w:rPr>
        <w:t xml:space="preserve"> </w:t>
      </w:r>
      <w:r>
        <w:rPr>
          <w:color w:val="58595B"/>
          <w:spacing w:val="-2"/>
        </w:rPr>
        <w:t>and</w:t>
      </w:r>
      <w:r>
        <w:rPr>
          <w:color w:val="58595B"/>
          <w:spacing w:val="-15"/>
        </w:rPr>
        <w:t xml:space="preserve"> </w:t>
      </w:r>
      <w:r>
        <w:rPr>
          <w:color w:val="58595B"/>
          <w:spacing w:val="-2"/>
        </w:rPr>
        <w:t>covert</w:t>
      </w:r>
      <w:r>
        <w:rPr>
          <w:color w:val="58595B"/>
          <w:spacing w:val="-15"/>
        </w:rPr>
        <w:t xml:space="preserve"> </w:t>
      </w:r>
      <w:r>
        <w:rPr>
          <w:color w:val="58595B"/>
          <w:spacing w:val="-2"/>
        </w:rPr>
        <w:t xml:space="preserve">visibility </w:t>
      </w:r>
      <w:r>
        <w:rPr>
          <w:color w:val="58595B"/>
          <w:w w:val="105"/>
        </w:rPr>
        <w:t>where</w:t>
      </w:r>
      <w:r>
        <w:rPr>
          <w:color w:val="58595B"/>
          <w:spacing w:val="-25"/>
          <w:w w:val="105"/>
        </w:rPr>
        <w:t xml:space="preserve"> </w:t>
      </w:r>
      <w:r>
        <w:rPr>
          <w:color w:val="58595B"/>
          <w:w w:val="105"/>
        </w:rPr>
        <w:t>the</w:t>
      </w:r>
      <w:r>
        <w:rPr>
          <w:color w:val="58595B"/>
          <w:spacing w:val="-25"/>
          <w:w w:val="105"/>
        </w:rPr>
        <w:t xml:space="preserve"> </w:t>
      </w:r>
      <w:r>
        <w:rPr>
          <w:color w:val="58595B"/>
          <w:w w:val="105"/>
        </w:rPr>
        <w:t>subset/variant</w:t>
      </w:r>
      <w:r>
        <w:rPr>
          <w:color w:val="58595B"/>
          <w:spacing w:val="-25"/>
          <w:w w:val="105"/>
        </w:rPr>
        <w:t xml:space="preserve"> </w:t>
      </w:r>
      <w:r>
        <w:rPr>
          <w:color w:val="58595B"/>
          <w:w w:val="105"/>
        </w:rPr>
        <w:t>depends</w:t>
      </w:r>
    </w:p>
    <w:p w14:paraId="64CCB78A" w14:textId="77777777" w:rsidR="0041426B" w:rsidRDefault="00000000">
      <w:pPr>
        <w:pStyle w:val="BodyText"/>
        <w:spacing w:before="13" w:line="254" w:lineRule="auto"/>
        <w:ind w:left="720"/>
      </w:pPr>
      <w:r>
        <w:rPr>
          <w:color w:val="58595B"/>
        </w:rPr>
        <w:t>on user attributes that are sensitive and</w:t>
      </w:r>
      <w:r>
        <w:rPr>
          <w:color w:val="58595B"/>
          <w:spacing w:val="-4"/>
        </w:rPr>
        <w:t xml:space="preserve"> </w:t>
      </w:r>
      <w:r>
        <w:rPr>
          <w:color w:val="58595B"/>
        </w:rPr>
        <w:t>never</w:t>
      </w:r>
      <w:r>
        <w:rPr>
          <w:color w:val="58595B"/>
          <w:spacing w:val="-4"/>
        </w:rPr>
        <w:t xml:space="preserve"> </w:t>
      </w:r>
      <w:r>
        <w:rPr>
          <w:color w:val="58595B"/>
        </w:rPr>
        <w:t>disclosed</w:t>
      </w:r>
      <w:r>
        <w:rPr>
          <w:color w:val="58595B"/>
          <w:spacing w:val="-4"/>
        </w:rPr>
        <w:t xml:space="preserve"> </w:t>
      </w:r>
      <w:r>
        <w:rPr>
          <w:color w:val="58595B"/>
        </w:rPr>
        <w:t>in</w:t>
      </w:r>
      <w:r>
        <w:rPr>
          <w:color w:val="58595B"/>
          <w:spacing w:val="-4"/>
        </w:rPr>
        <w:t xml:space="preserve"> </w:t>
      </w:r>
      <w:r>
        <w:rPr>
          <w:color w:val="58595B"/>
        </w:rPr>
        <w:t>any</w:t>
      </w:r>
      <w:r>
        <w:rPr>
          <w:color w:val="58595B"/>
          <w:spacing w:val="-4"/>
        </w:rPr>
        <w:t xml:space="preserve"> </w:t>
      </w:r>
      <w:r>
        <w:rPr>
          <w:color w:val="58595B"/>
        </w:rPr>
        <w:t>form</w:t>
      </w:r>
      <w:r>
        <w:rPr>
          <w:color w:val="58595B"/>
          <w:spacing w:val="-4"/>
        </w:rPr>
        <w:t xml:space="preserve"> </w:t>
      </w:r>
      <w:r>
        <w:rPr>
          <w:color w:val="58595B"/>
        </w:rPr>
        <w:t xml:space="preserve">to </w:t>
      </w:r>
      <w:r>
        <w:rPr>
          <w:color w:val="58595B"/>
          <w:spacing w:val="-4"/>
        </w:rPr>
        <w:t>preserve</w:t>
      </w:r>
      <w:r>
        <w:rPr>
          <w:color w:val="58595B"/>
          <w:spacing w:val="-23"/>
        </w:rPr>
        <w:t xml:space="preserve"> </w:t>
      </w:r>
      <w:r>
        <w:rPr>
          <w:color w:val="58595B"/>
          <w:spacing w:val="-4"/>
        </w:rPr>
        <w:t>user</w:t>
      </w:r>
      <w:r>
        <w:rPr>
          <w:color w:val="58595B"/>
          <w:spacing w:val="-23"/>
        </w:rPr>
        <w:t xml:space="preserve"> </w:t>
      </w:r>
      <w:r>
        <w:rPr>
          <w:color w:val="58595B"/>
          <w:spacing w:val="-4"/>
        </w:rPr>
        <w:t>privacy.</w:t>
      </w:r>
      <w:r>
        <w:rPr>
          <w:color w:val="58595B"/>
          <w:spacing w:val="-23"/>
        </w:rPr>
        <w:t xml:space="preserve"> </w:t>
      </w:r>
      <w:r>
        <w:rPr>
          <w:color w:val="58595B"/>
          <w:spacing w:val="-4"/>
        </w:rPr>
        <w:t>Experiments</w:t>
      </w:r>
      <w:r>
        <w:rPr>
          <w:color w:val="58595B"/>
          <w:spacing w:val="-23"/>
        </w:rPr>
        <w:t xml:space="preserve"> </w:t>
      </w:r>
      <w:r>
        <w:rPr>
          <w:color w:val="58595B"/>
          <w:spacing w:val="-4"/>
        </w:rPr>
        <w:t>in</w:t>
      </w:r>
      <w:r>
        <w:rPr>
          <w:color w:val="58595B"/>
          <w:spacing w:val="-23"/>
        </w:rPr>
        <w:t xml:space="preserve"> </w:t>
      </w:r>
      <w:r>
        <w:rPr>
          <w:color w:val="58595B"/>
          <w:spacing w:val="-4"/>
        </w:rPr>
        <w:t xml:space="preserve">a </w:t>
      </w:r>
      <w:r>
        <w:rPr>
          <w:color w:val="58595B"/>
          <w:spacing w:val="-2"/>
        </w:rPr>
        <w:t>testbed</w:t>
      </w:r>
      <w:r>
        <w:rPr>
          <w:color w:val="58595B"/>
          <w:spacing w:val="-19"/>
        </w:rPr>
        <w:t xml:space="preserve"> </w:t>
      </w:r>
      <w:r>
        <w:rPr>
          <w:color w:val="58595B"/>
          <w:spacing w:val="-2"/>
        </w:rPr>
        <w:t>show</w:t>
      </w:r>
      <w:r>
        <w:rPr>
          <w:color w:val="58595B"/>
          <w:spacing w:val="-19"/>
        </w:rPr>
        <w:t xml:space="preserve"> </w:t>
      </w:r>
      <w:r>
        <w:rPr>
          <w:color w:val="58595B"/>
          <w:spacing w:val="-2"/>
        </w:rPr>
        <w:t>that</w:t>
      </w:r>
      <w:r>
        <w:rPr>
          <w:color w:val="58595B"/>
          <w:spacing w:val="-19"/>
        </w:rPr>
        <w:t xml:space="preserve"> </w:t>
      </w:r>
      <w:r>
        <w:rPr>
          <w:color w:val="58595B"/>
          <w:spacing w:val="-2"/>
        </w:rPr>
        <w:t>Argus</w:t>
      </w:r>
      <w:r>
        <w:rPr>
          <w:color w:val="58595B"/>
          <w:spacing w:val="-19"/>
        </w:rPr>
        <w:t xml:space="preserve"> </w:t>
      </w:r>
      <w:r>
        <w:rPr>
          <w:color w:val="58595B"/>
          <w:spacing w:val="-2"/>
        </w:rPr>
        <w:t>has</w:t>
      </w:r>
      <w:r>
        <w:rPr>
          <w:color w:val="58595B"/>
          <w:spacing w:val="-19"/>
        </w:rPr>
        <w:t xml:space="preserve"> </w:t>
      </w:r>
      <w:r>
        <w:rPr>
          <w:color w:val="58595B"/>
          <w:spacing w:val="-2"/>
        </w:rPr>
        <w:t>one</w:t>
      </w:r>
      <w:r>
        <w:rPr>
          <w:color w:val="58595B"/>
          <w:spacing w:val="-19"/>
        </w:rPr>
        <w:t xml:space="preserve"> </w:t>
      </w:r>
      <w:r>
        <w:rPr>
          <w:color w:val="58595B"/>
          <w:spacing w:val="-2"/>
        </w:rPr>
        <w:t xml:space="preserve">order </w:t>
      </w:r>
      <w:r>
        <w:rPr>
          <w:color w:val="58595B"/>
        </w:rPr>
        <w:t>of</w:t>
      </w:r>
      <w:r>
        <w:rPr>
          <w:color w:val="58595B"/>
          <w:spacing w:val="-19"/>
        </w:rPr>
        <w:t xml:space="preserve"> </w:t>
      </w:r>
      <w:r>
        <w:rPr>
          <w:color w:val="58595B"/>
        </w:rPr>
        <w:t>magnitude</w:t>
      </w:r>
      <w:r>
        <w:rPr>
          <w:color w:val="58595B"/>
          <w:spacing w:val="-19"/>
        </w:rPr>
        <w:t xml:space="preserve"> </w:t>
      </w:r>
      <w:r>
        <w:rPr>
          <w:color w:val="58595B"/>
        </w:rPr>
        <w:t>less</w:t>
      </w:r>
      <w:r>
        <w:rPr>
          <w:color w:val="58595B"/>
          <w:spacing w:val="-19"/>
        </w:rPr>
        <w:t xml:space="preserve"> </w:t>
      </w:r>
      <w:r>
        <w:rPr>
          <w:color w:val="58595B"/>
        </w:rPr>
        <w:t>updating</w:t>
      </w:r>
      <w:r>
        <w:rPr>
          <w:color w:val="58595B"/>
          <w:spacing w:val="-19"/>
        </w:rPr>
        <w:t xml:space="preserve"> </w:t>
      </w:r>
      <w:r>
        <w:rPr>
          <w:color w:val="58595B"/>
        </w:rPr>
        <w:t>overhead, and</w:t>
      </w:r>
      <w:r>
        <w:rPr>
          <w:color w:val="58595B"/>
          <w:spacing w:val="-7"/>
        </w:rPr>
        <w:t xml:space="preserve"> </w:t>
      </w:r>
      <w:r>
        <w:rPr>
          <w:color w:val="58595B"/>
        </w:rPr>
        <w:t>it</w:t>
      </w:r>
      <w:r>
        <w:rPr>
          <w:color w:val="58595B"/>
          <w:spacing w:val="-7"/>
        </w:rPr>
        <w:t xml:space="preserve"> </w:t>
      </w:r>
      <w:r>
        <w:rPr>
          <w:color w:val="58595B"/>
        </w:rPr>
        <w:t>is</w:t>
      </w:r>
      <w:r>
        <w:rPr>
          <w:color w:val="58595B"/>
          <w:spacing w:val="-7"/>
        </w:rPr>
        <w:t xml:space="preserve"> </w:t>
      </w:r>
      <w:r>
        <w:rPr>
          <w:color w:val="58595B"/>
        </w:rPr>
        <w:t>very</w:t>
      </w:r>
      <w:r>
        <w:rPr>
          <w:color w:val="58595B"/>
          <w:spacing w:val="-7"/>
        </w:rPr>
        <w:t xml:space="preserve"> </w:t>
      </w:r>
      <w:r>
        <w:rPr>
          <w:color w:val="58595B"/>
        </w:rPr>
        <w:t>responsive,</w:t>
      </w:r>
      <w:r>
        <w:rPr>
          <w:color w:val="58595B"/>
          <w:spacing w:val="-7"/>
        </w:rPr>
        <w:t xml:space="preserve"> </w:t>
      </w:r>
      <w:r>
        <w:rPr>
          <w:color w:val="58595B"/>
        </w:rPr>
        <w:t>taking</w:t>
      </w:r>
      <w:r>
        <w:rPr>
          <w:color w:val="58595B"/>
          <w:spacing w:val="-7"/>
        </w:rPr>
        <w:t xml:space="preserve"> </w:t>
      </w:r>
      <w:r>
        <w:rPr>
          <w:color w:val="58595B"/>
        </w:rPr>
        <w:t>less than</w:t>
      </w:r>
      <w:r>
        <w:rPr>
          <w:color w:val="58595B"/>
          <w:spacing w:val="-7"/>
        </w:rPr>
        <w:t xml:space="preserve"> </w:t>
      </w:r>
      <w:r>
        <w:rPr>
          <w:color w:val="58595B"/>
        </w:rPr>
        <w:t>a</w:t>
      </w:r>
      <w:r>
        <w:rPr>
          <w:color w:val="58595B"/>
          <w:spacing w:val="-7"/>
        </w:rPr>
        <w:t xml:space="preserve"> </w:t>
      </w:r>
      <w:r>
        <w:rPr>
          <w:color w:val="58595B"/>
        </w:rPr>
        <w:t>second</w:t>
      </w:r>
      <w:r>
        <w:rPr>
          <w:color w:val="58595B"/>
          <w:spacing w:val="-7"/>
        </w:rPr>
        <w:t xml:space="preserve"> </w:t>
      </w:r>
      <w:r>
        <w:rPr>
          <w:color w:val="58595B"/>
        </w:rPr>
        <w:t>to</w:t>
      </w:r>
      <w:r>
        <w:rPr>
          <w:color w:val="58595B"/>
          <w:spacing w:val="-7"/>
        </w:rPr>
        <w:t xml:space="preserve"> </w:t>
      </w:r>
      <w:r>
        <w:rPr>
          <w:color w:val="58595B"/>
        </w:rPr>
        <w:t>discover</w:t>
      </w:r>
      <w:r>
        <w:rPr>
          <w:color w:val="58595B"/>
          <w:spacing w:val="-7"/>
        </w:rPr>
        <w:t xml:space="preserve"> </w:t>
      </w:r>
      <w:r>
        <w:rPr>
          <w:color w:val="58595B"/>
        </w:rPr>
        <w:t>20</w:t>
      </w:r>
      <w:r>
        <w:rPr>
          <w:color w:val="58595B"/>
          <w:spacing w:val="-7"/>
        </w:rPr>
        <w:t xml:space="preserve"> </w:t>
      </w:r>
      <w:r>
        <w:rPr>
          <w:color w:val="58595B"/>
        </w:rPr>
        <w:t xml:space="preserve">nearby services of different types, agile for </w:t>
      </w:r>
      <w:r>
        <w:rPr>
          <w:color w:val="58595B"/>
          <w:spacing w:val="-2"/>
        </w:rPr>
        <w:t>satisfactory</w:t>
      </w:r>
      <w:r>
        <w:rPr>
          <w:color w:val="58595B"/>
          <w:spacing w:val="-21"/>
        </w:rPr>
        <w:t xml:space="preserve"> </w:t>
      </w:r>
      <w:r>
        <w:rPr>
          <w:color w:val="58595B"/>
          <w:spacing w:val="-2"/>
        </w:rPr>
        <w:t>user</w:t>
      </w:r>
      <w:r>
        <w:rPr>
          <w:color w:val="58595B"/>
          <w:spacing w:val="-21"/>
        </w:rPr>
        <w:t xml:space="preserve"> </w:t>
      </w:r>
      <w:r>
        <w:rPr>
          <w:color w:val="58595B"/>
          <w:spacing w:val="-2"/>
        </w:rPr>
        <w:t>experience.</w:t>
      </w:r>
      <w:r>
        <w:rPr>
          <w:color w:val="58595B"/>
          <w:spacing w:val="-21"/>
        </w:rPr>
        <w:t xml:space="preserve"> </w:t>
      </w:r>
      <w:r>
        <w:rPr>
          <w:color w:val="58595B"/>
          <w:spacing w:val="-2"/>
        </w:rPr>
        <w:t xml:space="preserve">Heracles </w:t>
      </w:r>
      <w:r>
        <w:rPr>
          <w:color w:val="58595B"/>
        </w:rPr>
        <w:t>achieves</w:t>
      </w:r>
      <w:r>
        <w:rPr>
          <w:color w:val="58595B"/>
          <w:spacing w:val="-2"/>
        </w:rPr>
        <w:t xml:space="preserve"> </w:t>
      </w:r>
      <w:r>
        <w:rPr>
          <w:color w:val="58595B"/>
        </w:rPr>
        <w:t>robust,</w:t>
      </w:r>
      <w:r>
        <w:rPr>
          <w:color w:val="58595B"/>
          <w:spacing w:val="-2"/>
        </w:rPr>
        <w:t xml:space="preserve"> </w:t>
      </w:r>
      <w:r>
        <w:rPr>
          <w:color w:val="58595B"/>
        </w:rPr>
        <w:t>fine-grained</w:t>
      </w:r>
      <w:r>
        <w:rPr>
          <w:color w:val="58595B"/>
          <w:spacing w:val="-2"/>
        </w:rPr>
        <w:t xml:space="preserve"> </w:t>
      </w:r>
      <w:r>
        <w:rPr>
          <w:color w:val="58595B"/>
        </w:rPr>
        <w:t>access control</w:t>
      </w:r>
      <w:r>
        <w:rPr>
          <w:color w:val="58595B"/>
          <w:spacing w:val="-2"/>
        </w:rPr>
        <w:t xml:space="preserve"> </w:t>
      </w:r>
      <w:r>
        <w:rPr>
          <w:color w:val="58595B"/>
        </w:rPr>
        <w:t>at</w:t>
      </w:r>
      <w:r>
        <w:rPr>
          <w:color w:val="58595B"/>
          <w:spacing w:val="-2"/>
        </w:rPr>
        <w:t xml:space="preserve"> </w:t>
      </w:r>
      <w:r>
        <w:rPr>
          <w:color w:val="58595B"/>
        </w:rPr>
        <w:t>enterprise</w:t>
      </w:r>
      <w:r>
        <w:rPr>
          <w:color w:val="58595B"/>
          <w:spacing w:val="-2"/>
        </w:rPr>
        <w:t xml:space="preserve"> </w:t>
      </w:r>
      <w:r>
        <w:rPr>
          <w:color w:val="58595B"/>
        </w:rPr>
        <w:t>scale.</w:t>
      </w:r>
    </w:p>
    <w:p w14:paraId="1CAA1016" w14:textId="77777777" w:rsidR="0041426B" w:rsidRDefault="00000000">
      <w:pPr>
        <w:pStyle w:val="BodyText"/>
        <w:spacing w:before="101" w:line="254" w:lineRule="auto"/>
        <w:ind w:left="720"/>
      </w:pPr>
      <w:r>
        <w:rPr>
          <w:color w:val="58595B"/>
          <w:spacing w:val="-2"/>
        </w:rPr>
        <w:t>It</w:t>
      </w:r>
      <w:r>
        <w:rPr>
          <w:color w:val="58595B"/>
          <w:spacing w:val="-22"/>
        </w:rPr>
        <w:t xml:space="preserve"> </w:t>
      </w:r>
      <w:r>
        <w:rPr>
          <w:color w:val="58595B"/>
          <w:spacing w:val="-2"/>
        </w:rPr>
        <w:t>adopts</w:t>
      </w:r>
      <w:r>
        <w:rPr>
          <w:color w:val="58595B"/>
          <w:spacing w:val="-22"/>
        </w:rPr>
        <w:t xml:space="preserve"> </w:t>
      </w:r>
      <w:r>
        <w:rPr>
          <w:color w:val="58595B"/>
          <w:spacing w:val="-2"/>
        </w:rPr>
        <w:t>a</w:t>
      </w:r>
      <w:r>
        <w:rPr>
          <w:color w:val="58595B"/>
          <w:spacing w:val="-22"/>
        </w:rPr>
        <w:t xml:space="preserve"> </w:t>
      </w:r>
      <w:r>
        <w:rPr>
          <w:color w:val="58595B"/>
          <w:spacing w:val="-2"/>
        </w:rPr>
        <w:t>capability-based</w:t>
      </w:r>
      <w:r>
        <w:rPr>
          <w:color w:val="58595B"/>
          <w:spacing w:val="-22"/>
        </w:rPr>
        <w:t xml:space="preserve"> </w:t>
      </w:r>
      <w:r>
        <w:rPr>
          <w:color w:val="58595B"/>
          <w:spacing w:val="-2"/>
        </w:rPr>
        <w:t xml:space="preserve">approach </w:t>
      </w:r>
      <w:r>
        <w:rPr>
          <w:color w:val="58595B"/>
          <w:spacing w:val="-4"/>
        </w:rPr>
        <w:t>using</w:t>
      </w:r>
      <w:r>
        <w:rPr>
          <w:color w:val="58595B"/>
          <w:spacing w:val="-18"/>
        </w:rPr>
        <w:t xml:space="preserve"> </w:t>
      </w:r>
      <w:r>
        <w:rPr>
          <w:color w:val="58595B"/>
          <w:spacing w:val="-4"/>
        </w:rPr>
        <w:t>secure,</w:t>
      </w:r>
      <w:r>
        <w:rPr>
          <w:color w:val="58595B"/>
          <w:spacing w:val="-17"/>
        </w:rPr>
        <w:t xml:space="preserve"> </w:t>
      </w:r>
      <w:r>
        <w:rPr>
          <w:color w:val="58595B"/>
          <w:spacing w:val="-4"/>
        </w:rPr>
        <w:t>unforgeable</w:t>
      </w:r>
      <w:r>
        <w:rPr>
          <w:color w:val="58595B"/>
          <w:spacing w:val="-17"/>
        </w:rPr>
        <w:t xml:space="preserve"> </w:t>
      </w:r>
      <w:r>
        <w:rPr>
          <w:color w:val="58595B"/>
          <w:spacing w:val="-4"/>
        </w:rPr>
        <w:t>tokens</w:t>
      </w:r>
      <w:r>
        <w:rPr>
          <w:color w:val="58595B"/>
          <w:spacing w:val="-18"/>
        </w:rPr>
        <w:t xml:space="preserve"> </w:t>
      </w:r>
      <w:r>
        <w:rPr>
          <w:color w:val="58595B"/>
          <w:spacing w:val="-4"/>
        </w:rPr>
        <w:t>that</w:t>
      </w:r>
    </w:p>
    <w:p w14:paraId="4337E57F" w14:textId="77777777" w:rsidR="0041426B" w:rsidRDefault="00000000">
      <w:pPr>
        <w:pStyle w:val="BodyText"/>
        <w:spacing w:line="176" w:lineRule="exact"/>
        <w:ind w:left="410"/>
      </w:pPr>
      <w:r>
        <w:br w:type="column"/>
      </w:r>
      <w:proofErr w:type="gramStart"/>
      <w:r>
        <w:rPr>
          <w:color w:val="58595B"/>
          <w:spacing w:val="-2"/>
        </w:rPr>
        <w:t>describe</w:t>
      </w:r>
      <w:proofErr w:type="gramEnd"/>
      <w:r>
        <w:rPr>
          <w:color w:val="58595B"/>
          <w:spacing w:val="-11"/>
        </w:rPr>
        <w:t xml:space="preserve"> </w:t>
      </w:r>
      <w:r>
        <w:rPr>
          <w:color w:val="58595B"/>
          <w:spacing w:val="-2"/>
        </w:rPr>
        <w:t>the</w:t>
      </w:r>
      <w:r>
        <w:rPr>
          <w:color w:val="58595B"/>
          <w:spacing w:val="-10"/>
        </w:rPr>
        <w:t xml:space="preserve"> </w:t>
      </w:r>
      <w:r>
        <w:rPr>
          <w:color w:val="58595B"/>
          <w:spacing w:val="-2"/>
        </w:rPr>
        <w:t>authorizations</w:t>
      </w:r>
      <w:r>
        <w:rPr>
          <w:color w:val="58595B"/>
          <w:spacing w:val="-11"/>
        </w:rPr>
        <w:t xml:space="preserve"> </w:t>
      </w:r>
      <w:r>
        <w:rPr>
          <w:color w:val="58595B"/>
          <w:spacing w:val="-2"/>
        </w:rPr>
        <w:t>of</w:t>
      </w:r>
      <w:r>
        <w:rPr>
          <w:color w:val="58595B"/>
          <w:spacing w:val="-10"/>
        </w:rPr>
        <w:t xml:space="preserve"> </w:t>
      </w:r>
      <w:r>
        <w:rPr>
          <w:color w:val="58595B"/>
          <w:spacing w:val="-2"/>
        </w:rPr>
        <w:t>users,</w:t>
      </w:r>
    </w:p>
    <w:p w14:paraId="526C1A3E" w14:textId="0525188D" w:rsidR="0041426B" w:rsidRDefault="00000000">
      <w:pPr>
        <w:pStyle w:val="BodyText"/>
        <w:spacing w:before="14" w:line="254" w:lineRule="auto"/>
        <w:ind w:left="410" w:right="191"/>
      </w:pPr>
      <w:r>
        <w:rPr>
          <w:color w:val="58595B"/>
        </w:rPr>
        <w:t>to</w:t>
      </w:r>
      <w:r>
        <w:rPr>
          <w:color w:val="58595B"/>
          <w:spacing w:val="-14"/>
        </w:rPr>
        <w:t xml:space="preserve"> </w:t>
      </w:r>
      <w:r>
        <w:rPr>
          <w:color w:val="58595B"/>
        </w:rPr>
        <w:t>either</w:t>
      </w:r>
      <w:r>
        <w:rPr>
          <w:color w:val="58595B"/>
          <w:spacing w:val="-14"/>
        </w:rPr>
        <w:t xml:space="preserve"> </w:t>
      </w:r>
      <w:r>
        <w:rPr>
          <w:color w:val="58595B"/>
        </w:rPr>
        <w:t>individual</w:t>
      </w:r>
      <w:r>
        <w:rPr>
          <w:color w:val="58595B"/>
          <w:spacing w:val="-14"/>
        </w:rPr>
        <w:t xml:space="preserve"> </w:t>
      </w:r>
      <w:r>
        <w:rPr>
          <w:color w:val="58595B"/>
        </w:rPr>
        <w:t>or</w:t>
      </w:r>
      <w:r>
        <w:rPr>
          <w:color w:val="58595B"/>
          <w:spacing w:val="-14"/>
        </w:rPr>
        <w:t xml:space="preserve"> </w:t>
      </w:r>
      <w:r>
        <w:rPr>
          <w:color w:val="58595B"/>
        </w:rPr>
        <w:t>collections</w:t>
      </w:r>
      <w:r>
        <w:rPr>
          <w:color w:val="58595B"/>
          <w:spacing w:val="-14"/>
        </w:rPr>
        <w:t xml:space="preserve"> </w:t>
      </w:r>
      <w:r>
        <w:rPr>
          <w:color w:val="58595B"/>
        </w:rPr>
        <w:t>of objects</w:t>
      </w:r>
      <w:r>
        <w:rPr>
          <w:color w:val="58595B"/>
          <w:spacing w:val="-22"/>
        </w:rPr>
        <w:t xml:space="preserve"> </w:t>
      </w:r>
      <w:r>
        <w:rPr>
          <w:color w:val="58595B"/>
        </w:rPr>
        <w:t>in</w:t>
      </w:r>
      <w:r>
        <w:rPr>
          <w:color w:val="58595B"/>
          <w:spacing w:val="-22"/>
        </w:rPr>
        <w:t xml:space="preserve"> </w:t>
      </w:r>
      <w:r>
        <w:rPr>
          <w:color w:val="58595B"/>
        </w:rPr>
        <w:t>single</w:t>
      </w:r>
      <w:r>
        <w:rPr>
          <w:color w:val="58595B"/>
          <w:spacing w:val="-22"/>
        </w:rPr>
        <w:t xml:space="preserve"> </w:t>
      </w:r>
      <w:r>
        <w:rPr>
          <w:color w:val="58595B"/>
        </w:rPr>
        <w:t>or</w:t>
      </w:r>
      <w:r>
        <w:rPr>
          <w:color w:val="58595B"/>
          <w:spacing w:val="-22"/>
        </w:rPr>
        <w:t xml:space="preserve"> </w:t>
      </w:r>
      <w:r>
        <w:rPr>
          <w:color w:val="58595B"/>
        </w:rPr>
        <w:t>bulk</w:t>
      </w:r>
      <w:r>
        <w:rPr>
          <w:color w:val="58595B"/>
          <w:spacing w:val="-22"/>
        </w:rPr>
        <w:t xml:space="preserve"> </w:t>
      </w:r>
      <w:r>
        <w:rPr>
          <w:color w:val="58595B"/>
        </w:rPr>
        <w:t xml:space="preserve">operations. It provides centralized policy and </w:t>
      </w:r>
      <w:r w:rsidR="00A50A5A">
        <w:rPr>
          <w:color w:val="58595B"/>
        </w:rPr>
        <w:t>distributes</w:t>
      </w:r>
      <w:r>
        <w:rPr>
          <w:color w:val="58595B"/>
          <w:spacing w:val="-2"/>
        </w:rPr>
        <w:t xml:space="preserve"> </w:t>
      </w:r>
      <w:r>
        <w:rPr>
          <w:color w:val="58595B"/>
        </w:rPr>
        <w:t>execution</w:t>
      </w:r>
      <w:r>
        <w:rPr>
          <w:color w:val="58595B"/>
          <w:spacing w:val="-2"/>
        </w:rPr>
        <w:t xml:space="preserve"> </w:t>
      </w:r>
      <w:r>
        <w:rPr>
          <w:color w:val="58595B"/>
        </w:rPr>
        <w:t>desired</w:t>
      </w:r>
      <w:r>
        <w:rPr>
          <w:color w:val="58595B"/>
          <w:spacing w:val="-2"/>
        </w:rPr>
        <w:t xml:space="preserve"> </w:t>
      </w:r>
      <w:r>
        <w:rPr>
          <w:color w:val="58595B"/>
        </w:rPr>
        <w:t xml:space="preserve">in </w:t>
      </w:r>
      <w:r>
        <w:rPr>
          <w:color w:val="58595B"/>
          <w:spacing w:val="-2"/>
        </w:rPr>
        <w:t>enterprise</w:t>
      </w:r>
      <w:r>
        <w:rPr>
          <w:color w:val="58595B"/>
          <w:spacing w:val="-22"/>
        </w:rPr>
        <w:t xml:space="preserve"> </w:t>
      </w:r>
      <w:r>
        <w:rPr>
          <w:color w:val="58595B"/>
          <w:spacing w:val="-2"/>
        </w:rPr>
        <w:t>environments.</w:t>
      </w:r>
      <w:r>
        <w:rPr>
          <w:color w:val="58595B"/>
          <w:spacing w:val="-22"/>
        </w:rPr>
        <w:t xml:space="preserve"> </w:t>
      </w:r>
      <w:r>
        <w:rPr>
          <w:color w:val="58595B"/>
          <w:spacing w:val="-2"/>
        </w:rPr>
        <w:t xml:space="preserve">Extensive </w:t>
      </w:r>
      <w:r>
        <w:rPr>
          <w:color w:val="58595B"/>
        </w:rPr>
        <w:t>security</w:t>
      </w:r>
      <w:r>
        <w:rPr>
          <w:color w:val="58595B"/>
          <w:spacing w:val="-16"/>
        </w:rPr>
        <w:t xml:space="preserve"> </w:t>
      </w:r>
      <w:r>
        <w:rPr>
          <w:color w:val="58595B"/>
        </w:rPr>
        <w:t>analysis</w:t>
      </w:r>
      <w:r>
        <w:rPr>
          <w:color w:val="58595B"/>
          <w:spacing w:val="-16"/>
        </w:rPr>
        <w:t xml:space="preserve"> </w:t>
      </w:r>
      <w:r>
        <w:rPr>
          <w:color w:val="58595B"/>
        </w:rPr>
        <w:t>and</w:t>
      </w:r>
      <w:r>
        <w:rPr>
          <w:color w:val="58595B"/>
          <w:spacing w:val="-16"/>
        </w:rPr>
        <w:t xml:space="preserve"> </w:t>
      </w:r>
      <w:r>
        <w:rPr>
          <w:color w:val="58595B"/>
        </w:rPr>
        <w:t>performance evaluation</w:t>
      </w:r>
      <w:r>
        <w:rPr>
          <w:color w:val="58595B"/>
          <w:spacing w:val="-5"/>
        </w:rPr>
        <w:t xml:space="preserve"> </w:t>
      </w:r>
      <w:r>
        <w:rPr>
          <w:color w:val="58595B"/>
        </w:rPr>
        <w:t>on</w:t>
      </w:r>
      <w:r>
        <w:rPr>
          <w:color w:val="58595B"/>
          <w:spacing w:val="-5"/>
        </w:rPr>
        <w:t xml:space="preserve"> </w:t>
      </w:r>
      <w:r>
        <w:rPr>
          <w:color w:val="58595B"/>
        </w:rPr>
        <w:t>a</w:t>
      </w:r>
      <w:r>
        <w:rPr>
          <w:color w:val="58595B"/>
          <w:spacing w:val="-5"/>
        </w:rPr>
        <w:t xml:space="preserve"> </w:t>
      </w:r>
      <w:r>
        <w:rPr>
          <w:color w:val="58595B"/>
        </w:rPr>
        <w:t>testbed</w:t>
      </w:r>
      <w:r>
        <w:rPr>
          <w:color w:val="58595B"/>
          <w:spacing w:val="-5"/>
        </w:rPr>
        <w:t xml:space="preserve"> </w:t>
      </w:r>
      <w:r>
        <w:rPr>
          <w:color w:val="58595B"/>
        </w:rPr>
        <w:t>prove</w:t>
      </w:r>
      <w:r>
        <w:rPr>
          <w:color w:val="58595B"/>
          <w:spacing w:val="-5"/>
        </w:rPr>
        <w:t xml:space="preserve"> </w:t>
      </w:r>
      <w:r>
        <w:rPr>
          <w:color w:val="58595B"/>
        </w:rPr>
        <w:t>that</w:t>
      </w:r>
    </w:p>
    <w:p w14:paraId="1837A5F3" w14:textId="1CAFA3A8" w:rsidR="0041426B" w:rsidRDefault="00000000">
      <w:pPr>
        <w:pStyle w:val="BodyText"/>
        <w:spacing w:line="254" w:lineRule="auto"/>
        <w:ind w:left="410" w:right="22"/>
      </w:pPr>
      <w:r>
        <w:rPr>
          <w:color w:val="58595B"/>
          <w:spacing w:val="-4"/>
        </w:rPr>
        <w:t>Heracles</w:t>
      </w:r>
      <w:r>
        <w:rPr>
          <w:color w:val="58595B"/>
          <w:spacing w:val="-22"/>
        </w:rPr>
        <w:t xml:space="preserve"> </w:t>
      </w:r>
      <w:r>
        <w:rPr>
          <w:color w:val="58595B"/>
          <w:spacing w:val="-4"/>
        </w:rPr>
        <w:t>achieves</w:t>
      </w:r>
      <w:r>
        <w:rPr>
          <w:color w:val="58595B"/>
          <w:spacing w:val="-22"/>
        </w:rPr>
        <w:t xml:space="preserve"> </w:t>
      </w:r>
      <w:r>
        <w:rPr>
          <w:color w:val="58595B"/>
          <w:spacing w:val="-4"/>
        </w:rPr>
        <w:t>robust,</w:t>
      </w:r>
      <w:r>
        <w:rPr>
          <w:color w:val="58595B"/>
          <w:spacing w:val="-22"/>
        </w:rPr>
        <w:t xml:space="preserve"> </w:t>
      </w:r>
      <w:r>
        <w:rPr>
          <w:color w:val="58595B"/>
          <w:spacing w:val="-4"/>
        </w:rPr>
        <w:t xml:space="preserve">responsive, </w:t>
      </w:r>
      <w:r>
        <w:rPr>
          <w:color w:val="58595B"/>
        </w:rPr>
        <w:t xml:space="preserve">fine-grained access control in </w:t>
      </w:r>
      <w:r w:rsidR="00A50A5A">
        <w:rPr>
          <w:color w:val="58595B"/>
        </w:rPr>
        <w:t>large-scale</w:t>
      </w:r>
      <w:r>
        <w:rPr>
          <w:color w:val="58595B"/>
          <w:spacing w:val="-9"/>
        </w:rPr>
        <w:t xml:space="preserve"> </w:t>
      </w:r>
      <w:r>
        <w:rPr>
          <w:color w:val="58595B"/>
        </w:rPr>
        <w:t>enterprise</w:t>
      </w:r>
      <w:r>
        <w:rPr>
          <w:color w:val="58595B"/>
          <w:spacing w:val="-9"/>
        </w:rPr>
        <w:t xml:space="preserve"> </w:t>
      </w:r>
      <w:r>
        <w:rPr>
          <w:color w:val="58595B"/>
        </w:rPr>
        <w:t>environments.</w:t>
      </w:r>
    </w:p>
    <w:p w14:paraId="29E6248F" w14:textId="77777777" w:rsidR="0041426B" w:rsidRDefault="00000000">
      <w:pPr>
        <w:pStyle w:val="BodyText"/>
        <w:spacing w:before="91" w:line="254" w:lineRule="auto"/>
        <w:ind w:left="410"/>
      </w:pPr>
      <w:r>
        <w:rPr>
          <w:color w:val="58595B"/>
          <w:spacing w:val="-2"/>
        </w:rPr>
        <w:t>Third,</w:t>
      </w:r>
      <w:r>
        <w:rPr>
          <w:color w:val="58595B"/>
          <w:spacing w:val="-19"/>
        </w:rPr>
        <w:t xml:space="preserve"> </w:t>
      </w:r>
      <w:r>
        <w:rPr>
          <w:color w:val="58595B"/>
          <w:spacing w:val="-2"/>
        </w:rPr>
        <w:t>we</w:t>
      </w:r>
      <w:r>
        <w:rPr>
          <w:color w:val="58595B"/>
          <w:spacing w:val="-19"/>
        </w:rPr>
        <w:t xml:space="preserve"> </w:t>
      </w:r>
      <w:r>
        <w:rPr>
          <w:color w:val="58595B"/>
          <w:spacing w:val="-2"/>
        </w:rPr>
        <w:t>notice</w:t>
      </w:r>
      <w:r>
        <w:rPr>
          <w:color w:val="58595B"/>
          <w:spacing w:val="-19"/>
        </w:rPr>
        <w:t xml:space="preserve"> </w:t>
      </w:r>
      <w:r>
        <w:rPr>
          <w:color w:val="58595B"/>
          <w:spacing w:val="-2"/>
        </w:rPr>
        <w:t>that</w:t>
      </w:r>
      <w:r>
        <w:rPr>
          <w:color w:val="58595B"/>
          <w:spacing w:val="-19"/>
        </w:rPr>
        <w:t xml:space="preserve"> </w:t>
      </w:r>
      <w:r>
        <w:rPr>
          <w:color w:val="58595B"/>
          <w:spacing w:val="-2"/>
        </w:rPr>
        <w:t>in</w:t>
      </w:r>
      <w:r>
        <w:rPr>
          <w:color w:val="58595B"/>
          <w:spacing w:val="-19"/>
        </w:rPr>
        <w:t xml:space="preserve"> </w:t>
      </w:r>
      <w:r>
        <w:rPr>
          <w:color w:val="58595B"/>
          <w:spacing w:val="-2"/>
        </w:rPr>
        <w:t>IoT</w:t>
      </w:r>
      <w:r>
        <w:rPr>
          <w:color w:val="58595B"/>
          <w:spacing w:val="-19"/>
        </w:rPr>
        <w:t xml:space="preserve"> </w:t>
      </w:r>
      <w:r>
        <w:rPr>
          <w:color w:val="58595B"/>
          <w:spacing w:val="-2"/>
        </w:rPr>
        <w:t>there</w:t>
      </w:r>
      <w:r>
        <w:rPr>
          <w:color w:val="58595B"/>
          <w:spacing w:val="-19"/>
        </w:rPr>
        <w:t xml:space="preserve"> </w:t>
      </w:r>
      <w:r>
        <w:rPr>
          <w:color w:val="58595B"/>
          <w:spacing w:val="-2"/>
        </w:rPr>
        <w:t xml:space="preserve">are </w:t>
      </w:r>
      <w:r>
        <w:rPr>
          <w:color w:val="58595B"/>
        </w:rPr>
        <w:t xml:space="preserve">situations where before users can </w:t>
      </w:r>
      <w:r>
        <w:rPr>
          <w:color w:val="58595B"/>
          <w:spacing w:val="-2"/>
        </w:rPr>
        <w:t>execute</w:t>
      </w:r>
      <w:r>
        <w:rPr>
          <w:color w:val="58595B"/>
          <w:spacing w:val="-17"/>
        </w:rPr>
        <w:t xml:space="preserve"> </w:t>
      </w:r>
      <w:r>
        <w:rPr>
          <w:color w:val="58595B"/>
          <w:spacing w:val="-2"/>
        </w:rPr>
        <w:t>commands</w:t>
      </w:r>
      <w:r>
        <w:rPr>
          <w:color w:val="58595B"/>
          <w:spacing w:val="-17"/>
        </w:rPr>
        <w:t xml:space="preserve"> </w:t>
      </w:r>
      <w:r>
        <w:rPr>
          <w:color w:val="58595B"/>
          <w:spacing w:val="-2"/>
        </w:rPr>
        <w:t>on</w:t>
      </w:r>
      <w:r>
        <w:rPr>
          <w:color w:val="58595B"/>
          <w:spacing w:val="-17"/>
        </w:rPr>
        <w:t xml:space="preserve"> </w:t>
      </w:r>
      <w:r>
        <w:rPr>
          <w:color w:val="58595B"/>
          <w:spacing w:val="-2"/>
        </w:rPr>
        <w:t>IoT</w:t>
      </w:r>
      <w:r>
        <w:rPr>
          <w:color w:val="58595B"/>
          <w:spacing w:val="-17"/>
        </w:rPr>
        <w:t xml:space="preserve"> </w:t>
      </w:r>
      <w:r>
        <w:rPr>
          <w:color w:val="58595B"/>
          <w:spacing w:val="-2"/>
        </w:rPr>
        <w:t xml:space="preserve">devices, </w:t>
      </w:r>
      <w:r>
        <w:rPr>
          <w:color w:val="58595B"/>
        </w:rPr>
        <w:t>certain conditions must be met</w:t>
      </w:r>
    </w:p>
    <w:p w14:paraId="7D154E26" w14:textId="77777777" w:rsidR="0041426B" w:rsidRDefault="00000000">
      <w:pPr>
        <w:pStyle w:val="BodyText"/>
        <w:spacing w:line="254" w:lineRule="auto"/>
        <w:ind w:left="410"/>
      </w:pPr>
      <w:r>
        <w:rPr>
          <w:color w:val="58595B"/>
        </w:rPr>
        <w:t>for sake of safety, correctness or efficiency.</w:t>
      </w:r>
      <w:r>
        <w:rPr>
          <w:color w:val="58595B"/>
          <w:spacing w:val="-21"/>
        </w:rPr>
        <w:t xml:space="preserve"> </w:t>
      </w:r>
      <w:r>
        <w:rPr>
          <w:color w:val="58595B"/>
        </w:rPr>
        <w:t>E.g.,</w:t>
      </w:r>
      <w:r>
        <w:rPr>
          <w:color w:val="58595B"/>
          <w:spacing w:val="-21"/>
        </w:rPr>
        <w:t xml:space="preserve"> </w:t>
      </w:r>
      <w:r>
        <w:rPr>
          <w:color w:val="58595B"/>
        </w:rPr>
        <w:t>before</w:t>
      </w:r>
      <w:r>
        <w:rPr>
          <w:color w:val="58595B"/>
          <w:spacing w:val="-21"/>
        </w:rPr>
        <w:t xml:space="preserve"> </w:t>
      </w:r>
      <w:r>
        <w:rPr>
          <w:color w:val="58595B"/>
        </w:rPr>
        <w:t>a</w:t>
      </w:r>
      <w:r>
        <w:rPr>
          <w:color w:val="58595B"/>
          <w:spacing w:val="-21"/>
        </w:rPr>
        <w:t xml:space="preserve"> </w:t>
      </w:r>
      <w:r>
        <w:rPr>
          <w:color w:val="58595B"/>
        </w:rPr>
        <w:t>fire</w:t>
      </w:r>
      <w:r>
        <w:rPr>
          <w:color w:val="58595B"/>
          <w:spacing w:val="-21"/>
        </w:rPr>
        <w:t xml:space="preserve"> </w:t>
      </w:r>
      <w:r>
        <w:rPr>
          <w:color w:val="58595B"/>
        </w:rPr>
        <w:t xml:space="preserve">sprinkler </w:t>
      </w:r>
      <w:r>
        <w:rPr>
          <w:color w:val="58595B"/>
          <w:spacing w:val="-2"/>
        </w:rPr>
        <w:t>sprays</w:t>
      </w:r>
      <w:r>
        <w:rPr>
          <w:color w:val="58595B"/>
          <w:spacing w:val="-17"/>
        </w:rPr>
        <w:t xml:space="preserve"> </w:t>
      </w:r>
      <w:r>
        <w:rPr>
          <w:color w:val="58595B"/>
          <w:spacing w:val="-2"/>
        </w:rPr>
        <w:t>water,</w:t>
      </w:r>
      <w:r>
        <w:rPr>
          <w:color w:val="58595B"/>
          <w:spacing w:val="-17"/>
        </w:rPr>
        <w:t xml:space="preserve"> </w:t>
      </w:r>
      <w:r>
        <w:rPr>
          <w:color w:val="58595B"/>
          <w:spacing w:val="-2"/>
        </w:rPr>
        <w:t>the</w:t>
      </w:r>
      <w:r>
        <w:rPr>
          <w:color w:val="58595B"/>
          <w:spacing w:val="-17"/>
        </w:rPr>
        <w:t xml:space="preserve"> </w:t>
      </w:r>
      <w:r>
        <w:rPr>
          <w:color w:val="58595B"/>
          <w:spacing w:val="-2"/>
        </w:rPr>
        <w:t>power</w:t>
      </w:r>
      <w:r>
        <w:rPr>
          <w:color w:val="58595B"/>
          <w:spacing w:val="-17"/>
        </w:rPr>
        <w:t xml:space="preserve"> </w:t>
      </w:r>
      <w:r>
        <w:rPr>
          <w:color w:val="58595B"/>
          <w:spacing w:val="-2"/>
        </w:rPr>
        <w:t>outlets</w:t>
      </w:r>
      <w:r>
        <w:rPr>
          <w:color w:val="58595B"/>
          <w:spacing w:val="-17"/>
        </w:rPr>
        <w:t xml:space="preserve"> </w:t>
      </w:r>
      <w:r>
        <w:rPr>
          <w:color w:val="58595B"/>
          <w:spacing w:val="-2"/>
        </w:rPr>
        <w:t xml:space="preserve">within </w:t>
      </w:r>
      <w:r>
        <w:rPr>
          <w:color w:val="58595B"/>
        </w:rPr>
        <w:t xml:space="preserve">the spraying range should be cut off </w:t>
      </w:r>
      <w:r>
        <w:rPr>
          <w:color w:val="58595B"/>
          <w:spacing w:val="-4"/>
        </w:rPr>
        <w:t>to</w:t>
      </w:r>
      <w:r>
        <w:rPr>
          <w:color w:val="58595B"/>
          <w:spacing w:val="-19"/>
        </w:rPr>
        <w:t xml:space="preserve"> </w:t>
      </w:r>
      <w:r>
        <w:rPr>
          <w:color w:val="58595B"/>
          <w:spacing w:val="-4"/>
        </w:rPr>
        <w:t>avoid</w:t>
      </w:r>
      <w:r>
        <w:rPr>
          <w:color w:val="58595B"/>
          <w:spacing w:val="-19"/>
        </w:rPr>
        <w:t xml:space="preserve"> </w:t>
      </w:r>
      <w:r>
        <w:rPr>
          <w:color w:val="58595B"/>
          <w:spacing w:val="-4"/>
        </w:rPr>
        <w:t>electric</w:t>
      </w:r>
      <w:r>
        <w:rPr>
          <w:color w:val="58595B"/>
          <w:spacing w:val="-19"/>
        </w:rPr>
        <w:t xml:space="preserve"> </w:t>
      </w:r>
      <w:r>
        <w:rPr>
          <w:color w:val="58595B"/>
          <w:spacing w:val="-4"/>
        </w:rPr>
        <w:t>shocks.</w:t>
      </w:r>
      <w:r>
        <w:rPr>
          <w:color w:val="58595B"/>
          <w:spacing w:val="-19"/>
        </w:rPr>
        <w:t xml:space="preserve"> </w:t>
      </w:r>
      <w:r>
        <w:rPr>
          <w:color w:val="58595B"/>
          <w:spacing w:val="-4"/>
        </w:rPr>
        <w:t>Thus,</w:t>
      </w:r>
      <w:r>
        <w:rPr>
          <w:color w:val="58595B"/>
          <w:spacing w:val="-19"/>
        </w:rPr>
        <w:t xml:space="preserve"> </w:t>
      </w:r>
      <w:r>
        <w:rPr>
          <w:color w:val="58595B"/>
          <w:spacing w:val="-4"/>
        </w:rPr>
        <w:t>a</w:t>
      </w:r>
      <w:r>
        <w:rPr>
          <w:color w:val="58595B"/>
          <w:spacing w:val="-19"/>
        </w:rPr>
        <w:t xml:space="preserve"> </w:t>
      </w:r>
      <w:r>
        <w:rPr>
          <w:color w:val="58595B"/>
          <w:spacing w:val="-4"/>
        </w:rPr>
        <w:t xml:space="preserve">series </w:t>
      </w:r>
      <w:r>
        <w:rPr>
          <w:color w:val="58595B"/>
        </w:rPr>
        <w:t>of</w:t>
      </w:r>
      <w:r>
        <w:rPr>
          <w:color w:val="58595B"/>
          <w:spacing w:val="-6"/>
        </w:rPr>
        <w:t xml:space="preserve"> </w:t>
      </w:r>
      <w:r>
        <w:rPr>
          <w:color w:val="58595B"/>
        </w:rPr>
        <w:t>other</w:t>
      </w:r>
      <w:r>
        <w:rPr>
          <w:color w:val="58595B"/>
          <w:spacing w:val="-6"/>
        </w:rPr>
        <w:t xml:space="preserve"> </w:t>
      </w:r>
      <w:r>
        <w:rPr>
          <w:color w:val="58595B"/>
        </w:rPr>
        <w:t>commands</w:t>
      </w:r>
      <w:r>
        <w:rPr>
          <w:color w:val="58595B"/>
          <w:spacing w:val="-6"/>
        </w:rPr>
        <w:t xml:space="preserve"> </w:t>
      </w:r>
      <w:r>
        <w:rPr>
          <w:color w:val="58595B"/>
        </w:rPr>
        <w:t>need</w:t>
      </w:r>
      <w:r>
        <w:rPr>
          <w:color w:val="58595B"/>
          <w:spacing w:val="-6"/>
        </w:rPr>
        <w:t xml:space="preserve"> </w:t>
      </w:r>
      <w:r>
        <w:rPr>
          <w:color w:val="58595B"/>
        </w:rPr>
        <w:t>to</w:t>
      </w:r>
      <w:r>
        <w:rPr>
          <w:color w:val="58595B"/>
          <w:spacing w:val="-6"/>
        </w:rPr>
        <w:t xml:space="preserve"> </w:t>
      </w:r>
      <w:r>
        <w:rPr>
          <w:color w:val="58595B"/>
        </w:rPr>
        <w:t>precede the user commands in a correct</w:t>
      </w:r>
    </w:p>
    <w:p w14:paraId="3563FD98" w14:textId="6B41F113" w:rsidR="0041426B" w:rsidRDefault="00000000">
      <w:pPr>
        <w:pStyle w:val="BodyText"/>
        <w:spacing w:before="1" w:line="254" w:lineRule="auto"/>
        <w:ind w:left="410" w:right="126"/>
      </w:pPr>
      <w:r>
        <w:rPr>
          <w:color w:val="58595B"/>
        </w:rPr>
        <w:t>order</w:t>
      </w:r>
      <w:r>
        <w:rPr>
          <w:color w:val="58595B"/>
          <w:spacing w:val="-22"/>
        </w:rPr>
        <w:t xml:space="preserve"> </w:t>
      </w:r>
      <w:r>
        <w:rPr>
          <w:color w:val="58595B"/>
        </w:rPr>
        <w:t>to</w:t>
      </w:r>
      <w:r>
        <w:rPr>
          <w:color w:val="58595B"/>
          <w:spacing w:val="-22"/>
        </w:rPr>
        <w:t xml:space="preserve"> </w:t>
      </w:r>
      <w:r>
        <w:rPr>
          <w:color w:val="58595B"/>
        </w:rPr>
        <w:t>make</w:t>
      </w:r>
      <w:r>
        <w:rPr>
          <w:color w:val="58595B"/>
          <w:spacing w:val="-22"/>
        </w:rPr>
        <w:t xml:space="preserve"> </w:t>
      </w:r>
      <w:r>
        <w:rPr>
          <w:color w:val="58595B"/>
        </w:rPr>
        <w:t>those</w:t>
      </w:r>
      <w:r>
        <w:rPr>
          <w:color w:val="58595B"/>
          <w:spacing w:val="-22"/>
        </w:rPr>
        <w:t xml:space="preserve"> </w:t>
      </w:r>
      <w:r>
        <w:rPr>
          <w:color w:val="58595B"/>
        </w:rPr>
        <w:t>conditions</w:t>
      </w:r>
      <w:r>
        <w:rPr>
          <w:color w:val="58595B"/>
          <w:spacing w:val="-22"/>
        </w:rPr>
        <w:t xml:space="preserve"> </w:t>
      </w:r>
      <w:r>
        <w:rPr>
          <w:color w:val="58595B"/>
        </w:rPr>
        <w:t xml:space="preserve">true. </w:t>
      </w:r>
      <w:r>
        <w:rPr>
          <w:color w:val="58595B"/>
          <w:spacing w:val="-4"/>
        </w:rPr>
        <w:t>We</w:t>
      </w:r>
      <w:r>
        <w:rPr>
          <w:color w:val="58595B"/>
          <w:spacing w:val="-21"/>
        </w:rPr>
        <w:t xml:space="preserve"> </w:t>
      </w:r>
      <w:r>
        <w:rPr>
          <w:color w:val="58595B"/>
          <w:spacing w:val="-4"/>
        </w:rPr>
        <w:t>have</w:t>
      </w:r>
      <w:r>
        <w:rPr>
          <w:color w:val="58595B"/>
          <w:spacing w:val="-21"/>
        </w:rPr>
        <w:t xml:space="preserve"> </w:t>
      </w:r>
      <w:r>
        <w:rPr>
          <w:color w:val="58595B"/>
          <w:spacing w:val="-4"/>
        </w:rPr>
        <w:t>developed</w:t>
      </w:r>
      <w:r>
        <w:rPr>
          <w:color w:val="58595B"/>
          <w:spacing w:val="-21"/>
        </w:rPr>
        <w:t xml:space="preserve"> </w:t>
      </w:r>
      <w:r>
        <w:rPr>
          <w:color w:val="58595B"/>
          <w:spacing w:val="-4"/>
        </w:rPr>
        <w:t>APEX,</w:t>
      </w:r>
      <w:r>
        <w:rPr>
          <w:color w:val="58595B"/>
          <w:spacing w:val="-21"/>
        </w:rPr>
        <w:t xml:space="preserve"> </w:t>
      </w:r>
      <w:r w:rsidR="00A50A5A">
        <w:rPr>
          <w:color w:val="58595B"/>
          <w:spacing w:val="-4"/>
        </w:rPr>
        <w:t>a</w:t>
      </w:r>
      <w:r w:rsidR="00A50A5A">
        <w:rPr>
          <w:color w:val="58595B"/>
          <w:spacing w:val="-21"/>
        </w:rPr>
        <w:t>n automatically deducing system</w:t>
      </w:r>
      <w:r>
        <w:rPr>
          <w:color w:val="58595B"/>
        </w:rPr>
        <w:t>,</w:t>
      </w:r>
      <w:r>
        <w:rPr>
          <w:color w:val="58595B"/>
          <w:spacing w:val="-9"/>
        </w:rPr>
        <w:t xml:space="preserve"> </w:t>
      </w:r>
      <w:r>
        <w:rPr>
          <w:color w:val="58595B"/>
        </w:rPr>
        <w:t>satisfying all the preconditions of the user commands. It has two strategies: conservative</w:t>
      </w:r>
      <w:r>
        <w:rPr>
          <w:color w:val="58595B"/>
          <w:spacing w:val="-9"/>
        </w:rPr>
        <w:t xml:space="preserve"> </w:t>
      </w:r>
      <w:r>
        <w:rPr>
          <w:color w:val="58595B"/>
        </w:rPr>
        <w:t>and</w:t>
      </w:r>
      <w:r>
        <w:rPr>
          <w:color w:val="58595B"/>
          <w:spacing w:val="-9"/>
        </w:rPr>
        <w:t xml:space="preserve"> </w:t>
      </w:r>
      <w:r>
        <w:rPr>
          <w:color w:val="58595B"/>
        </w:rPr>
        <w:t>aggressive.</w:t>
      </w:r>
    </w:p>
    <w:p w14:paraId="58047860" w14:textId="77777777" w:rsidR="0041426B" w:rsidRDefault="00000000">
      <w:pPr>
        <w:pStyle w:val="BodyText"/>
        <w:spacing w:line="254" w:lineRule="auto"/>
        <w:ind w:left="410"/>
      </w:pPr>
      <w:r>
        <w:rPr>
          <w:color w:val="58595B"/>
        </w:rPr>
        <w:t>Evaluation on a testbed proves that the</w:t>
      </w:r>
      <w:r>
        <w:rPr>
          <w:color w:val="58595B"/>
          <w:spacing w:val="-2"/>
        </w:rPr>
        <w:t xml:space="preserve"> </w:t>
      </w:r>
      <w:r>
        <w:rPr>
          <w:color w:val="58595B"/>
        </w:rPr>
        <w:t>conservative</w:t>
      </w:r>
      <w:r>
        <w:rPr>
          <w:color w:val="58595B"/>
          <w:spacing w:val="-2"/>
        </w:rPr>
        <w:t xml:space="preserve"> </w:t>
      </w:r>
      <w:r>
        <w:rPr>
          <w:color w:val="58595B"/>
        </w:rPr>
        <w:t>strategy</w:t>
      </w:r>
      <w:r>
        <w:rPr>
          <w:color w:val="58595B"/>
          <w:spacing w:val="-2"/>
        </w:rPr>
        <w:t xml:space="preserve"> </w:t>
      </w:r>
      <w:r>
        <w:rPr>
          <w:color w:val="58595B"/>
        </w:rPr>
        <w:t xml:space="preserve">sustains </w:t>
      </w:r>
      <w:proofErr w:type="gramStart"/>
      <w:r>
        <w:rPr>
          <w:color w:val="58595B"/>
          <w:spacing w:val="-2"/>
        </w:rPr>
        <w:t>high</w:t>
      </w:r>
      <w:r>
        <w:rPr>
          <w:color w:val="58595B"/>
          <w:spacing w:val="-15"/>
        </w:rPr>
        <w:t xml:space="preserve"> </w:t>
      </w:r>
      <w:r>
        <w:rPr>
          <w:color w:val="58595B"/>
          <w:spacing w:val="-2"/>
        </w:rPr>
        <w:t>execution</w:t>
      </w:r>
      <w:proofErr w:type="gramEnd"/>
      <w:r>
        <w:rPr>
          <w:color w:val="58595B"/>
          <w:spacing w:val="-15"/>
        </w:rPr>
        <w:t xml:space="preserve"> </w:t>
      </w:r>
      <w:r>
        <w:rPr>
          <w:color w:val="58595B"/>
          <w:spacing w:val="-2"/>
        </w:rPr>
        <w:t>success</w:t>
      </w:r>
      <w:r>
        <w:rPr>
          <w:color w:val="58595B"/>
          <w:spacing w:val="-15"/>
        </w:rPr>
        <w:t xml:space="preserve"> </w:t>
      </w:r>
      <w:r>
        <w:rPr>
          <w:color w:val="58595B"/>
          <w:spacing w:val="-2"/>
        </w:rPr>
        <w:t>rates</w:t>
      </w:r>
      <w:r>
        <w:rPr>
          <w:color w:val="58595B"/>
          <w:spacing w:val="-15"/>
        </w:rPr>
        <w:t xml:space="preserve"> </w:t>
      </w:r>
      <w:r>
        <w:rPr>
          <w:color w:val="58595B"/>
          <w:spacing w:val="-2"/>
        </w:rPr>
        <w:t>despite resource</w:t>
      </w:r>
      <w:r>
        <w:rPr>
          <w:color w:val="58595B"/>
          <w:spacing w:val="-14"/>
        </w:rPr>
        <w:t xml:space="preserve"> </w:t>
      </w:r>
      <w:r>
        <w:rPr>
          <w:color w:val="58595B"/>
          <w:spacing w:val="-2"/>
        </w:rPr>
        <w:t>contention,</w:t>
      </w:r>
      <w:r>
        <w:rPr>
          <w:color w:val="58595B"/>
          <w:spacing w:val="-14"/>
        </w:rPr>
        <w:t xml:space="preserve"> </w:t>
      </w:r>
      <w:r>
        <w:rPr>
          <w:color w:val="58595B"/>
          <w:spacing w:val="-2"/>
        </w:rPr>
        <w:t>while</w:t>
      </w:r>
      <w:r>
        <w:rPr>
          <w:color w:val="58595B"/>
          <w:spacing w:val="-14"/>
        </w:rPr>
        <w:t xml:space="preserve"> </w:t>
      </w:r>
      <w:r>
        <w:rPr>
          <w:color w:val="58595B"/>
          <w:spacing w:val="-2"/>
        </w:rPr>
        <w:t>in</w:t>
      </w:r>
      <w:r>
        <w:rPr>
          <w:color w:val="58595B"/>
          <w:spacing w:val="-14"/>
        </w:rPr>
        <w:t xml:space="preserve"> </w:t>
      </w:r>
      <w:r>
        <w:rPr>
          <w:color w:val="58595B"/>
          <w:spacing w:val="-2"/>
        </w:rPr>
        <w:t xml:space="preserve">realistic </w:t>
      </w:r>
      <w:r>
        <w:rPr>
          <w:color w:val="58595B"/>
        </w:rPr>
        <w:t>enterprise</w:t>
      </w:r>
      <w:r>
        <w:rPr>
          <w:color w:val="58595B"/>
          <w:spacing w:val="-9"/>
        </w:rPr>
        <w:t xml:space="preserve"> </w:t>
      </w:r>
      <w:r>
        <w:rPr>
          <w:color w:val="58595B"/>
        </w:rPr>
        <w:t>environments,</w:t>
      </w:r>
      <w:r>
        <w:rPr>
          <w:color w:val="58595B"/>
          <w:spacing w:val="-9"/>
        </w:rPr>
        <w:t xml:space="preserve"> </w:t>
      </w:r>
      <w:r>
        <w:rPr>
          <w:color w:val="58595B"/>
        </w:rPr>
        <w:t>the aggressive</w:t>
      </w:r>
      <w:r>
        <w:rPr>
          <w:color w:val="58595B"/>
          <w:spacing w:val="-2"/>
        </w:rPr>
        <w:t xml:space="preserve"> </w:t>
      </w:r>
      <w:r>
        <w:rPr>
          <w:color w:val="58595B"/>
        </w:rPr>
        <w:t>strategy</w:t>
      </w:r>
      <w:r>
        <w:rPr>
          <w:color w:val="58595B"/>
          <w:spacing w:val="-2"/>
        </w:rPr>
        <w:t xml:space="preserve"> </w:t>
      </w:r>
      <w:r>
        <w:rPr>
          <w:color w:val="58595B"/>
        </w:rPr>
        <w:t>may</w:t>
      </w:r>
      <w:r>
        <w:rPr>
          <w:color w:val="58595B"/>
          <w:spacing w:val="-2"/>
        </w:rPr>
        <w:t xml:space="preserve"> </w:t>
      </w:r>
      <w:r>
        <w:rPr>
          <w:color w:val="58595B"/>
        </w:rPr>
        <w:t xml:space="preserve">execute </w:t>
      </w:r>
      <w:r>
        <w:rPr>
          <w:color w:val="58595B"/>
          <w:spacing w:val="-4"/>
        </w:rPr>
        <w:t>significantly</w:t>
      </w:r>
      <w:r>
        <w:rPr>
          <w:color w:val="58595B"/>
          <w:spacing w:val="-17"/>
        </w:rPr>
        <w:t xml:space="preserve"> </w:t>
      </w:r>
      <w:r>
        <w:rPr>
          <w:color w:val="58595B"/>
          <w:spacing w:val="-4"/>
        </w:rPr>
        <w:t>faster,</w:t>
      </w:r>
      <w:r>
        <w:rPr>
          <w:color w:val="58595B"/>
          <w:spacing w:val="-17"/>
        </w:rPr>
        <w:t xml:space="preserve"> </w:t>
      </w:r>
      <w:r>
        <w:rPr>
          <w:color w:val="58595B"/>
          <w:spacing w:val="-4"/>
        </w:rPr>
        <w:t>saving</w:t>
      </w:r>
      <w:r>
        <w:rPr>
          <w:color w:val="58595B"/>
          <w:spacing w:val="-17"/>
        </w:rPr>
        <w:t xml:space="preserve"> </w:t>
      </w:r>
      <w:r>
        <w:rPr>
          <w:color w:val="58595B"/>
          <w:spacing w:val="-4"/>
        </w:rPr>
        <w:t>up</w:t>
      </w:r>
      <w:r>
        <w:rPr>
          <w:color w:val="58595B"/>
          <w:spacing w:val="-17"/>
        </w:rPr>
        <w:t xml:space="preserve"> </w:t>
      </w:r>
      <w:r>
        <w:rPr>
          <w:color w:val="58595B"/>
          <w:spacing w:val="-4"/>
        </w:rPr>
        <w:t>to</w:t>
      </w:r>
      <w:r>
        <w:rPr>
          <w:color w:val="58595B"/>
          <w:spacing w:val="-17"/>
        </w:rPr>
        <w:t xml:space="preserve"> </w:t>
      </w:r>
      <w:r>
        <w:rPr>
          <w:color w:val="58595B"/>
          <w:spacing w:val="-4"/>
        </w:rPr>
        <w:t xml:space="preserve">seven </w:t>
      </w:r>
      <w:r>
        <w:rPr>
          <w:color w:val="58595B"/>
        </w:rPr>
        <w:t>seconds</w:t>
      </w:r>
      <w:r>
        <w:rPr>
          <w:color w:val="58595B"/>
          <w:spacing w:val="-10"/>
        </w:rPr>
        <w:t xml:space="preserve"> </w:t>
      </w:r>
      <w:r>
        <w:rPr>
          <w:color w:val="58595B"/>
        </w:rPr>
        <w:t>and</w:t>
      </w:r>
      <w:r>
        <w:rPr>
          <w:color w:val="58595B"/>
          <w:spacing w:val="-10"/>
        </w:rPr>
        <w:t xml:space="preserve"> </w:t>
      </w:r>
      <w:r>
        <w:rPr>
          <w:color w:val="58595B"/>
        </w:rPr>
        <w:t>reducing</w:t>
      </w:r>
      <w:r>
        <w:rPr>
          <w:color w:val="58595B"/>
          <w:spacing w:val="-10"/>
        </w:rPr>
        <w:t xml:space="preserve"> </w:t>
      </w:r>
      <w:r>
        <w:rPr>
          <w:color w:val="58595B"/>
        </w:rPr>
        <w:t>about</w:t>
      </w:r>
      <w:r>
        <w:rPr>
          <w:color w:val="58595B"/>
          <w:spacing w:val="-10"/>
        </w:rPr>
        <w:t xml:space="preserve"> </w:t>
      </w:r>
      <w:r>
        <w:rPr>
          <w:color w:val="58595B"/>
        </w:rPr>
        <w:t>46%</w:t>
      </w:r>
      <w:r>
        <w:rPr>
          <w:color w:val="58595B"/>
          <w:spacing w:val="-10"/>
        </w:rPr>
        <w:t xml:space="preserve"> </w:t>
      </w:r>
      <w:r>
        <w:rPr>
          <w:color w:val="58595B"/>
        </w:rPr>
        <w:t>of conservative</w:t>
      </w:r>
      <w:r>
        <w:rPr>
          <w:color w:val="58595B"/>
          <w:spacing w:val="-2"/>
        </w:rPr>
        <w:t xml:space="preserve"> </w:t>
      </w:r>
      <w:r>
        <w:rPr>
          <w:color w:val="58595B"/>
        </w:rPr>
        <w:t>strategy’s</w:t>
      </w:r>
      <w:r>
        <w:rPr>
          <w:color w:val="58595B"/>
          <w:spacing w:val="-2"/>
        </w:rPr>
        <w:t xml:space="preserve"> </w:t>
      </w:r>
      <w:r>
        <w:rPr>
          <w:color w:val="58595B"/>
        </w:rPr>
        <w:t>time</w:t>
      </w:r>
      <w:r>
        <w:rPr>
          <w:color w:val="58595B"/>
          <w:spacing w:val="-2"/>
        </w:rPr>
        <w:t xml:space="preserve"> </w:t>
      </w:r>
      <w:r>
        <w:rPr>
          <w:color w:val="58595B"/>
        </w:rPr>
        <w:t>cost.</w:t>
      </w:r>
    </w:p>
    <w:p w14:paraId="3E8AD1A4" w14:textId="77777777" w:rsidR="0041426B" w:rsidRDefault="0041426B">
      <w:pPr>
        <w:pStyle w:val="BodyText"/>
      </w:pPr>
    </w:p>
    <w:p w14:paraId="6E996774" w14:textId="77777777" w:rsidR="0041426B" w:rsidRDefault="0041426B">
      <w:pPr>
        <w:pStyle w:val="BodyText"/>
        <w:spacing w:before="85"/>
      </w:pPr>
    </w:p>
    <w:p w14:paraId="0E22B60B" w14:textId="77777777" w:rsidR="0041426B" w:rsidRDefault="00000000">
      <w:pPr>
        <w:pStyle w:val="Heading2"/>
        <w:spacing w:before="0" w:line="244" w:lineRule="auto"/>
        <w:ind w:left="410" w:right="709"/>
      </w:pPr>
      <w:r>
        <w:rPr>
          <w:noProof/>
        </w:rPr>
        <mc:AlternateContent>
          <mc:Choice Requires="wpg">
            <w:drawing>
              <wp:anchor distT="0" distB="0" distL="0" distR="0" simplePos="0" relativeHeight="15793152" behindDoc="0" locked="0" layoutInCell="1" allowOverlap="1" wp14:anchorId="3E098233" wp14:editId="0DD4C3C2">
                <wp:simplePos x="0" y="0"/>
                <wp:positionH relativeFrom="page">
                  <wp:posOffset>2838450</wp:posOffset>
                </wp:positionH>
                <wp:positionV relativeFrom="paragraph">
                  <wp:posOffset>-89602</wp:posOffset>
                </wp:positionV>
                <wp:extent cx="2095500" cy="15875"/>
                <wp:effectExtent l="0" t="0" r="0" b="0"/>
                <wp:wrapNone/>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09" name="Graphic 50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10" name="Graphic 510"/>
                        <wps:cNvSpPr/>
                        <wps:spPr>
                          <a:xfrm>
                            <a:off x="0" y="6"/>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1691E29" id="Group 508" o:spid="_x0000_s1026" style="position:absolute;margin-left:223.5pt;margin-top:-7.05pt;width:165pt;height:1.25pt;z-index:1579315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">
                <v:shape id="Graphic 50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" path="m,l2008733,e" filled="f" strokecolor="#939598" strokeweight="1.25pt">
                  <v:stroke dashstyle="dot"/>
                  <v:path arrowok="t"/>
                </v:shape>
                <v:shape id="Graphic 51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77" w:name="_TOC_250040"/>
      <w:r>
        <w:rPr>
          <w:color w:val="B81237"/>
        </w:rPr>
        <w:t>Geometric</w:t>
      </w:r>
      <w:r>
        <w:rPr>
          <w:color w:val="B81237"/>
          <w:spacing w:val="-24"/>
        </w:rPr>
        <w:t xml:space="preserve"> </w:t>
      </w:r>
      <w:r>
        <w:rPr>
          <w:color w:val="B81237"/>
        </w:rPr>
        <w:t xml:space="preserve">and </w:t>
      </w:r>
      <w:r>
        <w:rPr>
          <w:color w:val="B81237"/>
          <w:spacing w:val="-4"/>
        </w:rPr>
        <w:t>Topological</w:t>
      </w:r>
      <w:r>
        <w:rPr>
          <w:color w:val="B81237"/>
          <w:spacing w:val="-28"/>
        </w:rPr>
        <w:t xml:space="preserve"> </w:t>
      </w:r>
      <w:r>
        <w:rPr>
          <w:color w:val="B81237"/>
          <w:spacing w:val="-4"/>
        </w:rPr>
        <w:t xml:space="preserve">Analysis </w:t>
      </w:r>
      <w:r>
        <w:rPr>
          <w:color w:val="B81237"/>
          <w:spacing w:val="-6"/>
        </w:rPr>
        <w:t>for</w:t>
      </w:r>
      <w:r>
        <w:rPr>
          <w:color w:val="B81237"/>
          <w:spacing w:val="-28"/>
        </w:rPr>
        <w:t xml:space="preserve"> </w:t>
      </w:r>
      <w:r>
        <w:rPr>
          <w:color w:val="B81237"/>
          <w:spacing w:val="-6"/>
        </w:rPr>
        <w:t>Trajectory</w:t>
      </w:r>
      <w:r>
        <w:rPr>
          <w:color w:val="B81237"/>
          <w:spacing w:val="-28"/>
        </w:rPr>
        <w:t xml:space="preserve"> </w:t>
      </w:r>
      <w:bookmarkEnd w:id="77"/>
      <w:r>
        <w:rPr>
          <w:color w:val="B81237"/>
          <w:spacing w:val="-6"/>
        </w:rPr>
        <w:t>Privacy</w:t>
      </w:r>
    </w:p>
    <w:p w14:paraId="64AE82DC" w14:textId="77777777" w:rsidR="0041426B" w:rsidRPr="00FB1DB0" w:rsidRDefault="00000000">
      <w:pPr>
        <w:pStyle w:val="BodyText"/>
        <w:spacing w:before="83" w:line="254" w:lineRule="auto"/>
        <w:ind w:left="410" w:right="957"/>
        <w:jc w:val="both"/>
        <w:rPr>
          <w:lang w:val="pt-BR"/>
        </w:rPr>
      </w:pPr>
      <w:r w:rsidRPr="00FB1DB0">
        <w:rPr>
          <w:color w:val="231F20"/>
          <w:lang w:val="pt-BR"/>
        </w:rPr>
        <w:t>Jie</w:t>
      </w:r>
      <w:r w:rsidRPr="00FB1DB0">
        <w:rPr>
          <w:color w:val="231F20"/>
          <w:spacing w:val="-13"/>
          <w:lang w:val="pt-BR"/>
        </w:rPr>
        <w:t xml:space="preserve"> </w:t>
      </w:r>
      <w:r w:rsidRPr="00FB1DB0">
        <w:rPr>
          <w:color w:val="231F20"/>
          <w:lang w:val="pt-BR"/>
        </w:rPr>
        <w:t xml:space="preserve">Gao </w:t>
      </w:r>
      <w:hyperlink r:id="rId199">
        <w:r w:rsidRPr="00FB1DB0">
          <w:rPr>
            <w:color w:val="231F20"/>
            <w:spacing w:val="-2"/>
            <w:lang w:val="pt-BR"/>
          </w:rPr>
          <w:t>Jgao@cs.stonybrook.edu</w:t>
        </w:r>
      </w:hyperlink>
    </w:p>
    <w:p w14:paraId="15DF1AF9" w14:textId="7B2B7FCF" w:rsidR="0041426B" w:rsidRDefault="00000000">
      <w:pPr>
        <w:pStyle w:val="BodyText"/>
        <w:spacing w:before="90" w:line="254" w:lineRule="auto"/>
        <w:ind w:left="410" w:right="209"/>
        <w:jc w:val="both"/>
      </w:pPr>
      <w:r>
        <w:rPr>
          <w:color w:val="58595B"/>
          <w:spacing w:val="-4"/>
        </w:rPr>
        <w:t>The</w:t>
      </w:r>
      <w:r>
        <w:rPr>
          <w:color w:val="58595B"/>
          <w:spacing w:val="-10"/>
        </w:rPr>
        <w:t xml:space="preserve"> </w:t>
      </w:r>
      <w:r>
        <w:rPr>
          <w:color w:val="58595B"/>
          <w:spacing w:val="-4"/>
        </w:rPr>
        <w:t>maturing</w:t>
      </w:r>
      <w:r>
        <w:rPr>
          <w:color w:val="58595B"/>
          <w:spacing w:val="-10"/>
        </w:rPr>
        <w:t xml:space="preserve"> </w:t>
      </w:r>
      <w:r>
        <w:rPr>
          <w:color w:val="58595B"/>
          <w:spacing w:val="-4"/>
        </w:rPr>
        <w:t>of</w:t>
      </w:r>
      <w:r>
        <w:rPr>
          <w:color w:val="58595B"/>
          <w:spacing w:val="-10"/>
        </w:rPr>
        <w:t xml:space="preserve"> </w:t>
      </w:r>
      <w:r>
        <w:rPr>
          <w:color w:val="58595B"/>
          <w:spacing w:val="-4"/>
        </w:rPr>
        <w:t>mobile</w:t>
      </w:r>
      <w:r>
        <w:rPr>
          <w:color w:val="58595B"/>
          <w:spacing w:val="-10"/>
        </w:rPr>
        <w:t xml:space="preserve"> </w:t>
      </w:r>
      <w:r>
        <w:rPr>
          <w:color w:val="58595B"/>
          <w:spacing w:val="-4"/>
        </w:rPr>
        <w:t>devices</w:t>
      </w:r>
      <w:r>
        <w:rPr>
          <w:color w:val="58595B"/>
          <w:spacing w:val="-10"/>
        </w:rPr>
        <w:t xml:space="preserve"> </w:t>
      </w:r>
      <w:r>
        <w:rPr>
          <w:color w:val="58595B"/>
          <w:spacing w:val="-4"/>
        </w:rPr>
        <w:t>and systems</w:t>
      </w:r>
      <w:r>
        <w:rPr>
          <w:color w:val="58595B"/>
          <w:spacing w:val="-7"/>
        </w:rPr>
        <w:t xml:space="preserve"> </w:t>
      </w:r>
      <w:proofErr w:type="gramStart"/>
      <w:r w:rsidR="00A50A5A">
        <w:rPr>
          <w:color w:val="58595B"/>
          <w:spacing w:val="-4"/>
        </w:rPr>
        <w:t>provide</w:t>
      </w:r>
      <w:proofErr w:type="gramEnd"/>
      <w:r>
        <w:rPr>
          <w:color w:val="58595B"/>
          <w:spacing w:val="-7"/>
        </w:rPr>
        <w:t xml:space="preserve"> </w:t>
      </w:r>
      <w:r>
        <w:rPr>
          <w:color w:val="58595B"/>
          <w:spacing w:val="-4"/>
        </w:rPr>
        <w:t>an</w:t>
      </w:r>
      <w:r>
        <w:rPr>
          <w:color w:val="58595B"/>
          <w:spacing w:val="-7"/>
        </w:rPr>
        <w:t xml:space="preserve"> </w:t>
      </w:r>
      <w:r>
        <w:rPr>
          <w:color w:val="58595B"/>
          <w:spacing w:val="-4"/>
        </w:rPr>
        <w:t xml:space="preserve">unprecedented </w:t>
      </w:r>
      <w:r>
        <w:rPr>
          <w:color w:val="58595B"/>
        </w:rPr>
        <w:t>opportunity to collect a large</w:t>
      </w:r>
    </w:p>
    <w:p w14:paraId="2B1A8F43" w14:textId="77777777" w:rsidR="0041426B" w:rsidRDefault="00000000">
      <w:pPr>
        <w:pStyle w:val="BodyText"/>
        <w:spacing w:line="176" w:lineRule="exact"/>
        <w:ind w:left="483"/>
      </w:pPr>
      <w:r>
        <w:br w:type="column"/>
      </w:r>
      <w:r>
        <w:rPr>
          <w:color w:val="58595B"/>
          <w:spacing w:val="-2"/>
        </w:rPr>
        <w:t>amount</w:t>
      </w:r>
      <w:r>
        <w:rPr>
          <w:color w:val="58595B"/>
          <w:spacing w:val="-17"/>
        </w:rPr>
        <w:t xml:space="preserve"> </w:t>
      </w:r>
      <w:r>
        <w:rPr>
          <w:color w:val="58595B"/>
          <w:spacing w:val="-2"/>
        </w:rPr>
        <w:t>of</w:t>
      </w:r>
      <w:r>
        <w:rPr>
          <w:color w:val="58595B"/>
          <w:spacing w:val="-16"/>
        </w:rPr>
        <w:t xml:space="preserve"> </w:t>
      </w:r>
      <w:r>
        <w:rPr>
          <w:color w:val="58595B"/>
          <w:spacing w:val="-2"/>
        </w:rPr>
        <w:t>data</w:t>
      </w:r>
      <w:r>
        <w:rPr>
          <w:color w:val="58595B"/>
          <w:spacing w:val="-16"/>
        </w:rPr>
        <w:t xml:space="preserve"> </w:t>
      </w:r>
      <w:r>
        <w:rPr>
          <w:color w:val="58595B"/>
          <w:spacing w:val="-2"/>
        </w:rPr>
        <w:t>about</w:t>
      </w:r>
      <w:r>
        <w:rPr>
          <w:color w:val="58595B"/>
          <w:spacing w:val="-16"/>
        </w:rPr>
        <w:t xml:space="preserve"> </w:t>
      </w:r>
      <w:r>
        <w:rPr>
          <w:color w:val="58595B"/>
          <w:spacing w:val="-2"/>
        </w:rPr>
        <w:t>real</w:t>
      </w:r>
      <w:r>
        <w:rPr>
          <w:color w:val="58595B"/>
          <w:spacing w:val="-16"/>
        </w:rPr>
        <w:t xml:space="preserve"> </w:t>
      </w:r>
      <w:r>
        <w:rPr>
          <w:color w:val="58595B"/>
          <w:spacing w:val="-2"/>
        </w:rPr>
        <w:t>world</w:t>
      </w:r>
    </w:p>
    <w:p w14:paraId="34F6B7C9" w14:textId="77777777" w:rsidR="0041426B" w:rsidRDefault="00000000">
      <w:pPr>
        <w:pStyle w:val="BodyText"/>
        <w:spacing w:before="10" w:line="252" w:lineRule="auto"/>
        <w:ind w:left="483" w:right="945"/>
      </w:pPr>
      <w:r>
        <w:rPr>
          <w:color w:val="58595B"/>
          <w:spacing w:val="-2"/>
        </w:rPr>
        <w:t>human</w:t>
      </w:r>
      <w:r>
        <w:rPr>
          <w:color w:val="58595B"/>
          <w:spacing w:val="-18"/>
        </w:rPr>
        <w:t xml:space="preserve"> </w:t>
      </w:r>
      <w:r>
        <w:rPr>
          <w:color w:val="58595B"/>
          <w:spacing w:val="-2"/>
        </w:rPr>
        <w:t>motion</w:t>
      </w:r>
      <w:r>
        <w:rPr>
          <w:color w:val="58595B"/>
          <w:spacing w:val="-18"/>
        </w:rPr>
        <w:t xml:space="preserve"> </w:t>
      </w:r>
      <w:r>
        <w:rPr>
          <w:color w:val="58595B"/>
          <w:spacing w:val="-2"/>
        </w:rPr>
        <w:t>at</w:t>
      </w:r>
      <w:r>
        <w:rPr>
          <w:color w:val="58595B"/>
          <w:spacing w:val="-18"/>
        </w:rPr>
        <w:t xml:space="preserve"> </w:t>
      </w:r>
      <w:r>
        <w:rPr>
          <w:color w:val="58595B"/>
          <w:spacing w:val="-2"/>
        </w:rPr>
        <w:t>all</w:t>
      </w:r>
      <w:r>
        <w:rPr>
          <w:color w:val="58595B"/>
          <w:spacing w:val="-18"/>
        </w:rPr>
        <w:t xml:space="preserve"> </w:t>
      </w:r>
      <w:r>
        <w:rPr>
          <w:color w:val="58595B"/>
          <w:spacing w:val="-2"/>
        </w:rPr>
        <w:t>scales.</w:t>
      </w:r>
      <w:r>
        <w:rPr>
          <w:color w:val="58595B"/>
          <w:spacing w:val="-18"/>
        </w:rPr>
        <w:t xml:space="preserve"> </w:t>
      </w:r>
      <w:r>
        <w:rPr>
          <w:color w:val="58595B"/>
          <w:spacing w:val="-2"/>
        </w:rPr>
        <w:t>The</w:t>
      </w:r>
      <w:r>
        <w:rPr>
          <w:color w:val="58595B"/>
          <w:spacing w:val="-18"/>
        </w:rPr>
        <w:t xml:space="preserve"> </w:t>
      </w:r>
      <w:r>
        <w:rPr>
          <w:color w:val="58595B"/>
          <w:spacing w:val="-2"/>
        </w:rPr>
        <w:t xml:space="preserve">rich </w:t>
      </w:r>
      <w:r>
        <w:rPr>
          <w:color w:val="58595B"/>
        </w:rPr>
        <w:t>knowledge</w:t>
      </w:r>
      <w:r>
        <w:rPr>
          <w:color w:val="58595B"/>
          <w:spacing w:val="-12"/>
        </w:rPr>
        <w:t xml:space="preserve"> </w:t>
      </w:r>
      <w:r>
        <w:rPr>
          <w:color w:val="58595B"/>
        </w:rPr>
        <w:t>contained</w:t>
      </w:r>
      <w:r>
        <w:rPr>
          <w:color w:val="58595B"/>
          <w:spacing w:val="-12"/>
        </w:rPr>
        <w:t xml:space="preserve"> </w:t>
      </w:r>
      <w:r>
        <w:rPr>
          <w:color w:val="58595B"/>
        </w:rPr>
        <w:t>in</w:t>
      </w:r>
      <w:r>
        <w:rPr>
          <w:color w:val="58595B"/>
          <w:spacing w:val="-12"/>
        </w:rPr>
        <w:t xml:space="preserve"> </w:t>
      </w:r>
      <w:r>
        <w:rPr>
          <w:color w:val="58595B"/>
        </w:rPr>
        <w:t>these</w:t>
      </w:r>
      <w:r>
        <w:rPr>
          <w:color w:val="58595B"/>
          <w:spacing w:val="-12"/>
        </w:rPr>
        <w:t xml:space="preserve"> </w:t>
      </w:r>
      <w:r>
        <w:rPr>
          <w:color w:val="58595B"/>
        </w:rPr>
        <w:t xml:space="preserve">data </w:t>
      </w:r>
      <w:r>
        <w:rPr>
          <w:color w:val="58595B"/>
          <w:spacing w:val="-4"/>
        </w:rPr>
        <w:t>sets</w:t>
      </w:r>
      <w:r>
        <w:rPr>
          <w:color w:val="58595B"/>
          <w:spacing w:val="-24"/>
        </w:rPr>
        <w:t xml:space="preserve"> </w:t>
      </w:r>
      <w:r>
        <w:rPr>
          <w:color w:val="58595B"/>
          <w:spacing w:val="-4"/>
        </w:rPr>
        <w:t>can</w:t>
      </w:r>
      <w:r>
        <w:rPr>
          <w:color w:val="58595B"/>
          <w:spacing w:val="-22"/>
        </w:rPr>
        <w:t xml:space="preserve"> </w:t>
      </w:r>
      <w:r>
        <w:rPr>
          <w:color w:val="58595B"/>
          <w:spacing w:val="-4"/>
        </w:rPr>
        <w:t>have</w:t>
      </w:r>
      <w:r>
        <w:rPr>
          <w:color w:val="58595B"/>
          <w:spacing w:val="-22"/>
        </w:rPr>
        <w:t xml:space="preserve"> </w:t>
      </w:r>
      <w:r>
        <w:rPr>
          <w:color w:val="58595B"/>
          <w:spacing w:val="-4"/>
        </w:rPr>
        <w:t>a</w:t>
      </w:r>
      <w:r>
        <w:rPr>
          <w:color w:val="58595B"/>
          <w:spacing w:val="-22"/>
        </w:rPr>
        <w:t xml:space="preserve"> </w:t>
      </w:r>
      <w:r>
        <w:rPr>
          <w:color w:val="58595B"/>
          <w:spacing w:val="-4"/>
        </w:rPr>
        <w:t>huge</w:t>
      </w:r>
      <w:r>
        <w:rPr>
          <w:color w:val="58595B"/>
          <w:spacing w:val="-22"/>
        </w:rPr>
        <w:t xml:space="preserve"> </w:t>
      </w:r>
      <w:r>
        <w:rPr>
          <w:color w:val="58595B"/>
          <w:spacing w:val="-4"/>
        </w:rPr>
        <w:t>impact</w:t>
      </w:r>
      <w:r>
        <w:rPr>
          <w:color w:val="58595B"/>
          <w:spacing w:val="-22"/>
        </w:rPr>
        <w:t xml:space="preserve"> </w:t>
      </w:r>
      <w:r>
        <w:rPr>
          <w:color w:val="58595B"/>
          <w:spacing w:val="-4"/>
        </w:rPr>
        <w:t>in</w:t>
      </w:r>
      <w:r>
        <w:rPr>
          <w:color w:val="58595B"/>
          <w:spacing w:val="-22"/>
        </w:rPr>
        <w:t xml:space="preserve"> </w:t>
      </w:r>
      <w:r>
        <w:rPr>
          <w:color w:val="58595B"/>
          <w:spacing w:val="-4"/>
        </w:rPr>
        <w:t xml:space="preserve">many </w:t>
      </w:r>
      <w:r>
        <w:rPr>
          <w:color w:val="58595B"/>
        </w:rPr>
        <w:t>fields</w:t>
      </w:r>
      <w:r>
        <w:rPr>
          <w:color w:val="58595B"/>
          <w:spacing w:val="-2"/>
        </w:rPr>
        <w:t xml:space="preserve"> </w:t>
      </w:r>
      <w:r>
        <w:rPr>
          <w:color w:val="58595B"/>
        </w:rPr>
        <w:t>ranging</w:t>
      </w:r>
      <w:r>
        <w:rPr>
          <w:color w:val="58595B"/>
          <w:spacing w:val="-2"/>
        </w:rPr>
        <w:t xml:space="preserve"> </w:t>
      </w:r>
      <w:r>
        <w:rPr>
          <w:color w:val="58595B"/>
        </w:rPr>
        <w:t>from</w:t>
      </w:r>
      <w:r>
        <w:rPr>
          <w:color w:val="58595B"/>
          <w:spacing w:val="-2"/>
        </w:rPr>
        <w:t xml:space="preserve"> </w:t>
      </w:r>
      <w:r>
        <w:rPr>
          <w:color w:val="58595B"/>
        </w:rPr>
        <w:t xml:space="preserve">transportation </w:t>
      </w:r>
      <w:r>
        <w:rPr>
          <w:color w:val="58595B"/>
          <w:spacing w:val="-2"/>
        </w:rPr>
        <w:t>to</w:t>
      </w:r>
      <w:r>
        <w:rPr>
          <w:color w:val="58595B"/>
          <w:spacing w:val="-22"/>
        </w:rPr>
        <w:t xml:space="preserve"> </w:t>
      </w:r>
      <w:r>
        <w:rPr>
          <w:color w:val="58595B"/>
          <w:spacing w:val="-2"/>
        </w:rPr>
        <w:t>health</w:t>
      </w:r>
      <w:r>
        <w:rPr>
          <w:color w:val="58595B"/>
          <w:spacing w:val="-22"/>
        </w:rPr>
        <w:t xml:space="preserve"> </w:t>
      </w:r>
      <w:r>
        <w:rPr>
          <w:color w:val="58595B"/>
          <w:spacing w:val="-2"/>
        </w:rPr>
        <w:t>care,</w:t>
      </w:r>
      <w:r>
        <w:rPr>
          <w:color w:val="58595B"/>
          <w:spacing w:val="-22"/>
        </w:rPr>
        <w:t xml:space="preserve"> </w:t>
      </w:r>
      <w:r>
        <w:rPr>
          <w:color w:val="58595B"/>
          <w:spacing w:val="-2"/>
        </w:rPr>
        <w:t>from</w:t>
      </w:r>
      <w:r>
        <w:rPr>
          <w:color w:val="58595B"/>
          <w:spacing w:val="-22"/>
        </w:rPr>
        <w:t xml:space="preserve"> </w:t>
      </w:r>
      <w:r>
        <w:rPr>
          <w:color w:val="58595B"/>
          <w:spacing w:val="-2"/>
        </w:rPr>
        <w:t>civil</w:t>
      </w:r>
      <w:r>
        <w:rPr>
          <w:color w:val="58595B"/>
          <w:spacing w:val="-22"/>
        </w:rPr>
        <w:t xml:space="preserve"> </w:t>
      </w:r>
      <w:r>
        <w:rPr>
          <w:color w:val="58595B"/>
          <w:spacing w:val="-2"/>
        </w:rPr>
        <w:t xml:space="preserve">engineering </w:t>
      </w:r>
      <w:r>
        <w:rPr>
          <w:color w:val="58595B"/>
        </w:rPr>
        <w:t>to</w:t>
      </w:r>
      <w:r>
        <w:rPr>
          <w:color w:val="58595B"/>
          <w:spacing w:val="-2"/>
        </w:rPr>
        <w:t xml:space="preserve"> </w:t>
      </w:r>
      <w:r>
        <w:rPr>
          <w:color w:val="58595B"/>
        </w:rPr>
        <w:t>energy</w:t>
      </w:r>
      <w:r>
        <w:rPr>
          <w:color w:val="58595B"/>
          <w:spacing w:val="-2"/>
        </w:rPr>
        <w:t xml:space="preserve"> </w:t>
      </w:r>
      <w:r>
        <w:rPr>
          <w:color w:val="58595B"/>
        </w:rPr>
        <w:t>management,</w:t>
      </w:r>
      <w:r>
        <w:rPr>
          <w:color w:val="58595B"/>
          <w:spacing w:val="-2"/>
        </w:rPr>
        <w:t xml:space="preserve"> </w:t>
      </w:r>
      <w:r>
        <w:rPr>
          <w:color w:val="58595B"/>
        </w:rPr>
        <w:t>from</w:t>
      </w:r>
    </w:p>
    <w:p w14:paraId="77F56791" w14:textId="62B02F71" w:rsidR="0041426B" w:rsidRDefault="00000000">
      <w:pPr>
        <w:pStyle w:val="BodyText"/>
        <w:spacing w:line="252" w:lineRule="auto"/>
        <w:ind w:left="483" w:right="782"/>
      </w:pPr>
      <w:r>
        <w:rPr>
          <w:color w:val="58595B"/>
        </w:rPr>
        <w:t>e-commerce</w:t>
      </w:r>
      <w:r>
        <w:rPr>
          <w:color w:val="58595B"/>
          <w:spacing w:val="-2"/>
        </w:rPr>
        <w:t xml:space="preserve"> </w:t>
      </w:r>
      <w:r>
        <w:rPr>
          <w:color w:val="58595B"/>
        </w:rPr>
        <w:t>to</w:t>
      </w:r>
      <w:r>
        <w:rPr>
          <w:color w:val="58595B"/>
          <w:spacing w:val="-2"/>
        </w:rPr>
        <w:t xml:space="preserve"> </w:t>
      </w:r>
      <w:r>
        <w:rPr>
          <w:color w:val="58595B"/>
        </w:rPr>
        <w:t>social</w:t>
      </w:r>
      <w:r>
        <w:rPr>
          <w:color w:val="58595B"/>
          <w:spacing w:val="-2"/>
        </w:rPr>
        <w:t xml:space="preserve"> </w:t>
      </w:r>
      <w:r>
        <w:rPr>
          <w:color w:val="58595B"/>
        </w:rPr>
        <w:t xml:space="preserve">networking. </w:t>
      </w:r>
      <w:r>
        <w:rPr>
          <w:color w:val="58595B"/>
          <w:spacing w:val="-2"/>
        </w:rPr>
        <w:t>While</w:t>
      </w:r>
      <w:r>
        <w:rPr>
          <w:color w:val="58595B"/>
          <w:spacing w:val="-15"/>
        </w:rPr>
        <w:t xml:space="preserve"> </w:t>
      </w:r>
      <w:r>
        <w:rPr>
          <w:color w:val="58595B"/>
          <w:spacing w:val="-2"/>
        </w:rPr>
        <w:t>the</w:t>
      </w:r>
      <w:r>
        <w:rPr>
          <w:color w:val="58595B"/>
          <w:spacing w:val="-15"/>
        </w:rPr>
        <w:t xml:space="preserve"> </w:t>
      </w:r>
      <w:r>
        <w:rPr>
          <w:color w:val="58595B"/>
          <w:spacing w:val="-2"/>
        </w:rPr>
        <w:t>applications</w:t>
      </w:r>
      <w:r>
        <w:rPr>
          <w:color w:val="58595B"/>
          <w:spacing w:val="-15"/>
        </w:rPr>
        <w:t xml:space="preserve"> </w:t>
      </w:r>
      <w:r>
        <w:rPr>
          <w:color w:val="58595B"/>
          <w:spacing w:val="-2"/>
        </w:rPr>
        <w:t>are</w:t>
      </w:r>
      <w:r>
        <w:rPr>
          <w:color w:val="58595B"/>
          <w:spacing w:val="-15"/>
        </w:rPr>
        <w:t xml:space="preserve"> </w:t>
      </w:r>
      <w:r>
        <w:rPr>
          <w:color w:val="58595B"/>
          <w:spacing w:val="-2"/>
        </w:rPr>
        <w:t>paradigm-</w:t>
      </w:r>
      <w:r>
        <w:rPr>
          <w:color w:val="58595B"/>
        </w:rPr>
        <w:t>transforming,</w:t>
      </w:r>
      <w:r>
        <w:rPr>
          <w:color w:val="58595B"/>
          <w:spacing w:val="-2"/>
        </w:rPr>
        <w:t xml:space="preserve"> </w:t>
      </w:r>
      <w:r>
        <w:rPr>
          <w:color w:val="58595B"/>
        </w:rPr>
        <w:t>recent</w:t>
      </w:r>
      <w:r>
        <w:rPr>
          <w:color w:val="58595B"/>
          <w:spacing w:val="-2"/>
        </w:rPr>
        <w:t xml:space="preserve"> </w:t>
      </w:r>
      <w:r>
        <w:rPr>
          <w:color w:val="58595B"/>
        </w:rPr>
        <w:t>studies</w:t>
      </w:r>
      <w:r>
        <w:rPr>
          <w:color w:val="58595B"/>
          <w:spacing w:val="-2"/>
        </w:rPr>
        <w:t xml:space="preserve"> </w:t>
      </w:r>
      <w:r>
        <w:rPr>
          <w:color w:val="58595B"/>
        </w:rPr>
        <w:t xml:space="preserve">show that </w:t>
      </w:r>
      <w:r w:rsidR="00A50A5A">
        <w:rPr>
          <w:color w:val="58595B"/>
        </w:rPr>
        <w:t>trajectory</w:t>
      </w:r>
      <w:r>
        <w:rPr>
          <w:color w:val="58595B"/>
        </w:rPr>
        <w:t xml:space="preserve"> data can raise </w:t>
      </w:r>
      <w:r>
        <w:rPr>
          <w:color w:val="58595B"/>
          <w:spacing w:val="-2"/>
        </w:rPr>
        <w:t>serious</w:t>
      </w:r>
      <w:r>
        <w:rPr>
          <w:color w:val="58595B"/>
          <w:spacing w:val="-22"/>
        </w:rPr>
        <w:t xml:space="preserve"> </w:t>
      </w:r>
      <w:r>
        <w:rPr>
          <w:color w:val="58595B"/>
          <w:spacing w:val="-2"/>
        </w:rPr>
        <w:t>privacy</w:t>
      </w:r>
      <w:r>
        <w:rPr>
          <w:color w:val="58595B"/>
          <w:spacing w:val="-22"/>
        </w:rPr>
        <w:t xml:space="preserve"> </w:t>
      </w:r>
      <w:r>
        <w:rPr>
          <w:color w:val="58595B"/>
          <w:spacing w:val="-2"/>
        </w:rPr>
        <w:t>concerns</w:t>
      </w:r>
      <w:r>
        <w:rPr>
          <w:color w:val="58595B"/>
          <w:spacing w:val="-22"/>
        </w:rPr>
        <w:t xml:space="preserve"> </w:t>
      </w:r>
      <w:r>
        <w:rPr>
          <w:color w:val="58595B"/>
          <w:spacing w:val="-2"/>
        </w:rPr>
        <w:t>in</w:t>
      </w:r>
      <w:r>
        <w:rPr>
          <w:color w:val="58595B"/>
          <w:spacing w:val="-22"/>
        </w:rPr>
        <w:t xml:space="preserve"> </w:t>
      </w:r>
      <w:r>
        <w:rPr>
          <w:color w:val="58595B"/>
          <w:spacing w:val="-2"/>
        </w:rPr>
        <w:t>revealing personally</w:t>
      </w:r>
      <w:r>
        <w:rPr>
          <w:color w:val="58595B"/>
          <w:spacing w:val="-22"/>
        </w:rPr>
        <w:t xml:space="preserve"> </w:t>
      </w:r>
      <w:r>
        <w:rPr>
          <w:color w:val="58595B"/>
          <w:spacing w:val="-2"/>
        </w:rPr>
        <w:t>sensitive</w:t>
      </w:r>
      <w:r>
        <w:rPr>
          <w:color w:val="58595B"/>
          <w:spacing w:val="-22"/>
        </w:rPr>
        <w:t xml:space="preserve"> </w:t>
      </w:r>
      <w:r>
        <w:rPr>
          <w:color w:val="58595B"/>
          <w:spacing w:val="-2"/>
        </w:rPr>
        <w:t>information</w:t>
      </w:r>
      <w:r>
        <w:rPr>
          <w:color w:val="58595B"/>
          <w:spacing w:val="-22"/>
        </w:rPr>
        <w:t xml:space="preserve"> </w:t>
      </w:r>
      <w:r>
        <w:rPr>
          <w:color w:val="58595B"/>
          <w:spacing w:val="-2"/>
        </w:rPr>
        <w:t xml:space="preserve">such </w:t>
      </w:r>
      <w:r>
        <w:rPr>
          <w:color w:val="58595B"/>
        </w:rPr>
        <w:t>as frequently visited locations or social</w:t>
      </w:r>
      <w:r>
        <w:rPr>
          <w:color w:val="58595B"/>
          <w:spacing w:val="-22"/>
        </w:rPr>
        <w:t xml:space="preserve"> </w:t>
      </w:r>
      <w:r>
        <w:rPr>
          <w:color w:val="58595B"/>
        </w:rPr>
        <w:t>ties.</w:t>
      </w:r>
    </w:p>
    <w:p w14:paraId="1C9325CE" w14:textId="77777777" w:rsidR="0041426B" w:rsidRDefault="00000000">
      <w:pPr>
        <w:pStyle w:val="BodyText"/>
        <w:spacing w:before="75" w:line="252" w:lineRule="auto"/>
        <w:ind w:left="483" w:right="945"/>
      </w:pPr>
      <w:r>
        <w:rPr>
          <w:color w:val="58595B"/>
          <w:spacing w:val="-2"/>
        </w:rPr>
        <w:t>These</w:t>
      </w:r>
      <w:r>
        <w:rPr>
          <w:color w:val="58595B"/>
          <w:spacing w:val="-20"/>
        </w:rPr>
        <w:t xml:space="preserve"> </w:t>
      </w:r>
      <w:r>
        <w:rPr>
          <w:color w:val="58595B"/>
          <w:spacing w:val="-2"/>
        </w:rPr>
        <w:t>concerns</w:t>
      </w:r>
      <w:r>
        <w:rPr>
          <w:color w:val="58595B"/>
          <w:spacing w:val="-20"/>
        </w:rPr>
        <w:t xml:space="preserve"> </w:t>
      </w:r>
      <w:r>
        <w:rPr>
          <w:color w:val="58595B"/>
          <w:spacing w:val="-2"/>
        </w:rPr>
        <w:t>become</w:t>
      </w:r>
      <w:r>
        <w:rPr>
          <w:color w:val="58595B"/>
          <w:spacing w:val="-20"/>
        </w:rPr>
        <w:t xml:space="preserve"> </w:t>
      </w:r>
      <w:r>
        <w:rPr>
          <w:color w:val="58595B"/>
          <w:spacing w:val="-2"/>
        </w:rPr>
        <w:t>the</w:t>
      </w:r>
      <w:r>
        <w:rPr>
          <w:color w:val="58595B"/>
          <w:spacing w:val="-20"/>
        </w:rPr>
        <w:t xml:space="preserve"> </w:t>
      </w:r>
      <w:r>
        <w:rPr>
          <w:color w:val="58595B"/>
          <w:spacing w:val="-2"/>
        </w:rPr>
        <w:t xml:space="preserve">major </w:t>
      </w:r>
      <w:r>
        <w:rPr>
          <w:color w:val="58595B"/>
        </w:rPr>
        <w:t>hurdle</w:t>
      </w:r>
      <w:r>
        <w:rPr>
          <w:color w:val="58595B"/>
          <w:spacing w:val="-2"/>
        </w:rPr>
        <w:t xml:space="preserve"> </w:t>
      </w:r>
      <w:r>
        <w:rPr>
          <w:color w:val="58595B"/>
        </w:rPr>
        <w:t>in</w:t>
      </w:r>
      <w:r>
        <w:rPr>
          <w:color w:val="58595B"/>
          <w:spacing w:val="-2"/>
        </w:rPr>
        <w:t xml:space="preserve"> </w:t>
      </w:r>
      <w:r>
        <w:rPr>
          <w:color w:val="58595B"/>
        </w:rPr>
        <w:t>utilizing</w:t>
      </w:r>
      <w:r>
        <w:rPr>
          <w:color w:val="58595B"/>
          <w:spacing w:val="-2"/>
        </w:rPr>
        <w:t xml:space="preserve"> </w:t>
      </w:r>
      <w:r>
        <w:rPr>
          <w:color w:val="58595B"/>
        </w:rPr>
        <w:t>these</w:t>
      </w:r>
      <w:r>
        <w:rPr>
          <w:color w:val="58595B"/>
          <w:spacing w:val="-2"/>
        </w:rPr>
        <w:t xml:space="preserve"> </w:t>
      </w:r>
      <w:r>
        <w:rPr>
          <w:color w:val="58595B"/>
        </w:rPr>
        <w:t>data</w:t>
      </w:r>
      <w:r>
        <w:rPr>
          <w:color w:val="58595B"/>
          <w:spacing w:val="-2"/>
        </w:rPr>
        <w:t xml:space="preserve"> </w:t>
      </w:r>
      <w:r>
        <w:rPr>
          <w:color w:val="58595B"/>
        </w:rPr>
        <w:t>sets. This</w:t>
      </w:r>
      <w:r>
        <w:rPr>
          <w:color w:val="58595B"/>
          <w:spacing w:val="-22"/>
        </w:rPr>
        <w:t xml:space="preserve"> </w:t>
      </w:r>
      <w:r>
        <w:rPr>
          <w:color w:val="58595B"/>
        </w:rPr>
        <w:t>project</w:t>
      </w:r>
      <w:r>
        <w:rPr>
          <w:color w:val="58595B"/>
          <w:spacing w:val="-22"/>
        </w:rPr>
        <w:t xml:space="preserve"> </w:t>
      </w:r>
      <w:r>
        <w:rPr>
          <w:color w:val="58595B"/>
        </w:rPr>
        <w:t>systematically</w:t>
      </w:r>
      <w:r>
        <w:rPr>
          <w:color w:val="58595B"/>
          <w:spacing w:val="-22"/>
        </w:rPr>
        <w:t xml:space="preserve"> </w:t>
      </w:r>
      <w:r>
        <w:rPr>
          <w:color w:val="58595B"/>
        </w:rPr>
        <w:t xml:space="preserve">studies </w:t>
      </w:r>
      <w:r>
        <w:rPr>
          <w:color w:val="58595B"/>
          <w:spacing w:val="-2"/>
        </w:rPr>
        <w:t>the</w:t>
      </w:r>
      <w:r>
        <w:rPr>
          <w:color w:val="58595B"/>
          <w:spacing w:val="-18"/>
        </w:rPr>
        <w:t xml:space="preserve"> </w:t>
      </w:r>
      <w:r>
        <w:rPr>
          <w:color w:val="58595B"/>
          <w:spacing w:val="-2"/>
        </w:rPr>
        <w:t>issue</w:t>
      </w:r>
      <w:r>
        <w:rPr>
          <w:color w:val="58595B"/>
          <w:spacing w:val="-18"/>
        </w:rPr>
        <w:t xml:space="preserve"> </w:t>
      </w:r>
      <w:r>
        <w:rPr>
          <w:color w:val="58595B"/>
          <w:spacing w:val="-2"/>
        </w:rPr>
        <w:t>of</w:t>
      </w:r>
      <w:r>
        <w:rPr>
          <w:color w:val="58595B"/>
          <w:spacing w:val="-18"/>
        </w:rPr>
        <w:t xml:space="preserve"> </w:t>
      </w:r>
      <w:r>
        <w:rPr>
          <w:color w:val="58595B"/>
          <w:spacing w:val="-2"/>
        </w:rPr>
        <w:t>anonymizing</w:t>
      </w:r>
      <w:r>
        <w:rPr>
          <w:color w:val="58595B"/>
          <w:spacing w:val="-18"/>
        </w:rPr>
        <w:t xml:space="preserve"> </w:t>
      </w:r>
      <w:r>
        <w:rPr>
          <w:color w:val="58595B"/>
          <w:spacing w:val="-2"/>
        </w:rPr>
        <w:t xml:space="preserve">trajectory </w:t>
      </w:r>
      <w:r>
        <w:rPr>
          <w:color w:val="58595B"/>
        </w:rPr>
        <w:t>data, from the bottom layer of</w:t>
      </w:r>
    </w:p>
    <w:p w14:paraId="541E1AB0" w14:textId="77777777" w:rsidR="0041426B" w:rsidRDefault="00000000">
      <w:pPr>
        <w:pStyle w:val="BodyText"/>
        <w:spacing w:line="252" w:lineRule="auto"/>
        <w:ind w:left="483" w:right="782"/>
      </w:pPr>
      <w:r>
        <w:rPr>
          <w:color w:val="58595B"/>
          <w:spacing w:val="-2"/>
        </w:rPr>
        <w:t>trajectory</w:t>
      </w:r>
      <w:r>
        <w:rPr>
          <w:color w:val="58595B"/>
          <w:spacing w:val="-22"/>
        </w:rPr>
        <w:t xml:space="preserve"> </w:t>
      </w:r>
      <w:r>
        <w:rPr>
          <w:color w:val="58595B"/>
          <w:spacing w:val="-2"/>
        </w:rPr>
        <w:t>sensing</w:t>
      </w:r>
      <w:r>
        <w:rPr>
          <w:color w:val="58595B"/>
          <w:spacing w:val="-22"/>
        </w:rPr>
        <w:t xml:space="preserve"> </w:t>
      </w:r>
      <w:r>
        <w:rPr>
          <w:color w:val="58595B"/>
          <w:spacing w:val="-2"/>
        </w:rPr>
        <w:t>and</w:t>
      </w:r>
      <w:r>
        <w:rPr>
          <w:color w:val="58595B"/>
          <w:spacing w:val="-22"/>
        </w:rPr>
        <w:t xml:space="preserve"> </w:t>
      </w:r>
      <w:r>
        <w:rPr>
          <w:color w:val="58595B"/>
          <w:spacing w:val="-2"/>
        </w:rPr>
        <w:t>data</w:t>
      </w:r>
      <w:r>
        <w:rPr>
          <w:color w:val="58595B"/>
          <w:spacing w:val="-22"/>
        </w:rPr>
        <w:t xml:space="preserve"> </w:t>
      </w:r>
      <w:r>
        <w:rPr>
          <w:color w:val="58595B"/>
          <w:spacing w:val="-2"/>
        </w:rPr>
        <w:t xml:space="preserve">collection, </w:t>
      </w:r>
      <w:r>
        <w:rPr>
          <w:color w:val="58595B"/>
        </w:rPr>
        <w:t>to the middle layer of trajectory representation</w:t>
      </w:r>
      <w:r>
        <w:rPr>
          <w:color w:val="58595B"/>
          <w:spacing w:val="-2"/>
        </w:rPr>
        <w:t xml:space="preserve"> </w:t>
      </w:r>
      <w:r>
        <w:rPr>
          <w:color w:val="58595B"/>
        </w:rPr>
        <w:t>and</w:t>
      </w:r>
      <w:r>
        <w:rPr>
          <w:color w:val="58595B"/>
          <w:spacing w:val="-2"/>
        </w:rPr>
        <w:t xml:space="preserve"> </w:t>
      </w:r>
      <w:r>
        <w:rPr>
          <w:color w:val="58595B"/>
        </w:rPr>
        <w:t>anonymity,</w:t>
      </w:r>
      <w:r>
        <w:rPr>
          <w:color w:val="58595B"/>
          <w:spacing w:val="-2"/>
        </w:rPr>
        <w:t xml:space="preserve"> </w:t>
      </w:r>
      <w:r>
        <w:rPr>
          <w:color w:val="58595B"/>
        </w:rPr>
        <w:t>to</w:t>
      </w:r>
    </w:p>
    <w:p w14:paraId="21F2BD63" w14:textId="77777777" w:rsidR="0041426B" w:rsidRDefault="00000000">
      <w:pPr>
        <w:pStyle w:val="BodyText"/>
        <w:spacing w:line="252" w:lineRule="auto"/>
        <w:ind w:left="483" w:right="1009"/>
      </w:pPr>
      <w:r>
        <w:rPr>
          <w:color w:val="58595B"/>
        </w:rPr>
        <w:t>the application layer of how the anonymized</w:t>
      </w:r>
      <w:r>
        <w:rPr>
          <w:color w:val="58595B"/>
          <w:spacing w:val="-22"/>
        </w:rPr>
        <w:t xml:space="preserve"> </w:t>
      </w:r>
      <w:r>
        <w:rPr>
          <w:color w:val="58595B"/>
        </w:rPr>
        <w:t>trajectory</w:t>
      </w:r>
      <w:r>
        <w:rPr>
          <w:color w:val="58595B"/>
          <w:spacing w:val="-22"/>
        </w:rPr>
        <w:t xml:space="preserve"> </w:t>
      </w:r>
      <w:r>
        <w:rPr>
          <w:color w:val="58595B"/>
        </w:rPr>
        <w:t>data</w:t>
      </w:r>
      <w:r>
        <w:rPr>
          <w:color w:val="58595B"/>
          <w:spacing w:val="-22"/>
        </w:rPr>
        <w:t xml:space="preserve"> </w:t>
      </w:r>
      <w:r>
        <w:rPr>
          <w:color w:val="58595B"/>
        </w:rPr>
        <w:t>can</w:t>
      </w:r>
      <w:r>
        <w:rPr>
          <w:color w:val="58595B"/>
          <w:spacing w:val="-22"/>
        </w:rPr>
        <w:t xml:space="preserve"> </w:t>
      </w:r>
      <w:r>
        <w:rPr>
          <w:color w:val="58595B"/>
        </w:rPr>
        <w:t>be used.</w:t>
      </w:r>
      <w:r>
        <w:rPr>
          <w:color w:val="58595B"/>
          <w:spacing w:val="-5"/>
        </w:rPr>
        <w:t xml:space="preserve"> </w:t>
      </w:r>
      <w:r>
        <w:rPr>
          <w:color w:val="58595B"/>
        </w:rPr>
        <w:t>By</w:t>
      </w:r>
      <w:r>
        <w:rPr>
          <w:color w:val="58595B"/>
          <w:spacing w:val="-5"/>
        </w:rPr>
        <w:t xml:space="preserve"> </w:t>
      </w:r>
      <w:r>
        <w:rPr>
          <w:color w:val="58595B"/>
        </w:rPr>
        <w:t>the</w:t>
      </w:r>
      <w:r>
        <w:rPr>
          <w:color w:val="58595B"/>
          <w:spacing w:val="-5"/>
        </w:rPr>
        <w:t xml:space="preserve"> </w:t>
      </w:r>
      <w:r>
        <w:rPr>
          <w:color w:val="58595B"/>
        </w:rPr>
        <w:t>nature</w:t>
      </w:r>
      <w:r>
        <w:rPr>
          <w:color w:val="58595B"/>
          <w:spacing w:val="-5"/>
        </w:rPr>
        <w:t xml:space="preserve"> </w:t>
      </w:r>
      <w:r>
        <w:rPr>
          <w:color w:val="58595B"/>
        </w:rPr>
        <w:t>of</w:t>
      </w:r>
      <w:r>
        <w:rPr>
          <w:color w:val="58595B"/>
          <w:spacing w:val="-5"/>
        </w:rPr>
        <w:t xml:space="preserve"> </w:t>
      </w:r>
      <w:r>
        <w:rPr>
          <w:color w:val="58595B"/>
        </w:rPr>
        <w:t xml:space="preserve">trajectories </w:t>
      </w:r>
      <w:r>
        <w:rPr>
          <w:color w:val="58595B"/>
          <w:spacing w:val="-2"/>
        </w:rPr>
        <w:t>as</w:t>
      </w:r>
      <w:r>
        <w:rPr>
          <w:color w:val="58595B"/>
          <w:spacing w:val="-22"/>
        </w:rPr>
        <w:t xml:space="preserve"> </w:t>
      </w:r>
      <w:r>
        <w:rPr>
          <w:color w:val="58595B"/>
          <w:spacing w:val="-2"/>
        </w:rPr>
        <w:t>being</w:t>
      </w:r>
      <w:r>
        <w:rPr>
          <w:color w:val="58595B"/>
          <w:spacing w:val="-22"/>
        </w:rPr>
        <w:t xml:space="preserve"> </w:t>
      </w:r>
      <w:r>
        <w:rPr>
          <w:color w:val="58595B"/>
          <w:spacing w:val="-2"/>
        </w:rPr>
        <w:t>time</w:t>
      </w:r>
      <w:r>
        <w:rPr>
          <w:color w:val="58595B"/>
          <w:spacing w:val="-22"/>
        </w:rPr>
        <w:t xml:space="preserve"> </w:t>
      </w:r>
      <w:r>
        <w:rPr>
          <w:color w:val="58595B"/>
          <w:spacing w:val="-2"/>
        </w:rPr>
        <w:t>stamped</w:t>
      </w:r>
      <w:r>
        <w:rPr>
          <w:color w:val="58595B"/>
          <w:spacing w:val="-22"/>
        </w:rPr>
        <w:t xml:space="preserve"> </w:t>
      </w:r>
      <w:r>
        <w:rPr>
          <w:color w:val="58595B"/>
          <w:spacing w:val="-2"/>
        </w:rPr>
        <w:t>sequence</w:t>
      </w:r>
      <w:r>
        <w:rPr>
          <w:color w:val="58595B"/>
          <w:spacing w:val="-22"/>
        </w:rPr>
        <w:t xml:space="preserve"> </w:t>
      </w:r>
      <w:r>
        <w:rPr>
          <w:color w:val="58595B"/>
          <w:spacing w:val="-2"/>
        </w:rPr>
        <w:t>of</w:t>
      </w:r>
    </w:p>
    <w:p w14:paraId="78584492" w14:textId="77777777" w:rsidR="0041426B" w:rsidRDefault="00000000">
      <w:pPr>
        <w:pStyle w:val="BodyText"/>
        <w:spacing w:line="252" w:lineRule="auto"/>
        <w:ind w:left="483" w:right="782"/>
      </w:pPr>
      <w:r>
        <w:rPr>
          <w:color w:val="58595B"/>
        </w:rPr>
        <w:t>points,</w:t>
      </w:r>
      <w:r>
        <w:rPr>
          <w:color w:val="58595B"/>
          <w:spacing w:val="-22"/>
        </w:rPr>
        <w:t xml:space="preserve"> </w:t>
      </w:r>
      <w:r>
        <w:rPr>
          <w:color w:val="58595B"/>
        </w:rPr>
        <w:t>in</w:t>
      </w:r>
      <w:r>
        <w:rPr>
          <w:color w:val="58595B"/>
          <w:spacing w:val="-22"/>
        </w:rPr>
        <w:t xml:space="preserve"> </w:t>
      </w:r>
      <w:r>
        <w:rPr>
          <w:color w:val="58595B"/>
        </w:rPr>
        <w:t>this</w:t>
      </w:r>
      <w:r>
        <w:rPr>
          <w:color w:val="58595B"/>
          <w:spacing w:val="-22"/>
        </w:rPr>
        <w:t xml:space="preserve"> </w:t>
      </w:r>
      <w:r>
        <w:rPr>
          <w:color w:val="58595B"/>
        </w:rPr>
        <w:t>project</w:t>
      </w:r>
      <w:r>
        <w:rPr>
          <w:color w:val="58595B"/>
          <w:spacing w:val="-22"/>
        </w:rPr>
        <w:t xml:space="preserve"> </w:t>
      </w:r>
      <w:r>
        <w:rPr>
          <w:color w:val="58595B"/>
        </w:rPr>
        <w:t>novel</w:t>
      </w:r>
      <w:r>
        <w:rPr>
          <w:color w:val="58595B"/>
          <w:spacing w:val="-22"/>
        </w:rPr>
        <w:t xml:space="preserve"> </w:t>
      </w:r>
      <w:r>
        <w:rPr>
          <w:color w:val="58595B"/>
        </w:rPr>
        <w:t>geometric and</w:t>
      </w:r>
      <w:r>
        <w:rPr>
          <w:color w:val="58595B"/>
          <w:spacing w:val="-2"/>
        </w:rPr>
        <w:t xml:space="preserve"> </w:t>
      </w:r>
      <w:r>
        <w:rPr>
          <w:color w:val="58595B"/>
        </w:rPr>
        <w:t>topological</w:t>
      </w:r>
      <w:r>
        <w:rPr>
          <w:color w:val="58595B"/>
          <w:spacing w:val="-2"/>
        </w:rPr>
        <w:t xml:space="preserve"> </w:t>
      </w:r>
      <w:r>
        <w:rPr>
          <w:color w:val="58595B"/>
        </w:rPr>
        <w:t>algorithms</w:t>
      </w:r>
      <w:r>
        <w:rPr>
          <w:color w:val="58595B"/>
          <w:spacing w:val="-2"/>
        </w:rPr>
        <w:t xml:space="preserve"> </w:t>
      </w:r>
      <w:r>
        <w:rPr>
          <w:color w:val="58595B"/>
        </w:rPr>
        <w:t>that directly work on distributed sensors collecting</w:t>
      </w:r>
      <w:r>
        <w:rPr>
          <w:color w:val="58595B"/>
          <w:spacing w:val="-2"/>
        </w:rPr>
        <w:t xml:space="preserve"> </w:t>
      </w:r>
      <w:r>
        <w:rPr>
          <w:color w:val="58595B"/>
        </w:rPr>
        <w:t>the</w:t>
      </w:r>
      <w:r>
        <w:rPr>
          <w:color w:val="58595B"/>
          <w:spacing w:val="-2"/>
        </w:rPr>
        <w:t xml:space="preserve"> </w:t>
      </w:r>
      <w:r>
        <w:rPr>
          <w:color w:val="58595B"/>
        </w:rPr>
        <w:t>trajectories</w:t>
      </w:r>
      <w:r>
        <w:rPr>
          <w:color w:val="58595B"/>
          <w:spacing w:val="-2"/>
        </w:rPr>
        <w:t xml:space="preserve"> </w:t>
      </w:r>
      <w:r>
        <w:rPr>
          <w:color w:val="58595B"/>
        </w:rPr>
        <w:t xml:space="preserve">are </w:t>
      </w:r>
      <w:r>
        <w:rPr>
          <w:color w:val="58595B"/>
          <w:spacing w:val="-2"/>
        </w:rPr>
        <w:t>developed</w:t>
      </w:r>
      <w:r>
        <w:rPr>
          <w:color w:val="58595B"/>
          <w:spacing w:val="-22"/>
        </w:rPr>
        <w:t xml:space="preserve"> </w:t>
      </w:r>
      <w:r>
        <w:rPr>
          <w:color w:val="58595B"/>
          <w:spacing w:val="-2"/>
        </w:rPr>
        <w:t>for</w:t>
      </w:r>
      <w:r>
        <w:rPr>
          <w:color w:val="58595B"/>
          <w:spacing w:val="-22"/>
        </w:rPr>
        <w:t xml:space="preserve"> </w:t>
      </w:r>
      <w:r>
        <w:rPr>
          <w:color w:val="58595B"/>
          <w:spacing w:val="-2"/>
        </w:rPr>
        <w:t>achieving</w:t>
      </w:r>
      <w:r>
        <w:rPr>
          <w:color w:val="58595B"/>
          <w:spacing w:val="-22"/>
        </w:rPr>
        <w:t xml:space="preserve"> </w:t>
      </w:r>
      <w:r>
        <w:rPr>
          <w:color w:val="58595B"/>
          <w:spacing w:val="-2"/>
        </w:rPr>
        <w:t>the</w:t>
      </w:r>
      <w:r>
        <w:rPr>
          <w:color w:val="58595B"/>
          <w:spacing w:val="-22"/>
        </w:rPr>
        <w:t xml:space="preserve"> </w:t>
      </w:r>
      <w:r>
        <w:rPr>
          <w:color w:val="58595B"/>
          <w:spacing w:val="-2"/>
        </w:rPr>
        <w:t xml:space="preserve">objective. </w:t>
      </w:r>
      <w:r>
        <w:rPr>
          <w:color w:val="58595B"/>
        </w:rPr>
        <w:t>Queries</w:t>
      </w:r>
      <w:r>
        <w:rPr>
          <w:color w:val="58595B"/>
          <w:spacing w:val="-2"/>
        </w:rPr>
        <w:t xml:space="preserve"> </w:t>
      </w:r>
      <w:proofErr w:type="gramStart"/>
      <w:r>
        <w:rPr>
          <w:color w:val="58595B"/>
        </w:rPr>
        <w:t>to</w:t>
      </w:r>
      <w:proofErr w:type="gramEnd"/>
      <w:r>
        <w:rPr>
          <w:color w:val="58595B"/>
          <w:spacing w:val="-2"/>
        </w:rPr>
        <w:t xml:space="preserve"> </w:t>
      </w:r>
      <w:r>
        <w:rPr>
          <w:color w:val="58595B"/>
        </w:rPr>
        <w:t>such</w:t>
      </w:r>
      <w:r>
        <w:rPr>
          <w:color w:val="58595B"/>
          <w:spacing w:val="-2"/>
        </w:rPr>
        <w:t xml:space="preserve"> </w:t>
      </w:r>
      <w:r>
        <w:rPr>
          <w:color w:val="58595B"/>
        </w:rPr>
        <w:t>decentralized sensors</w:t>
      </w:r>
      <w:r>
        <w:rPr>
          <w:color w:val="58595B"/>
          <w:spacing w:val="-3"/>
        </w:rPr>
        <w:t xml:space="preserve"> </w:t>
      </w:r>
      <w:r>
        <w:rPr>
          <w:color w:val="58595B"/>
        </w:rPr>
        <w:t>are</w:t>
      </w:r>
      <w:r>
        <w:rPr>
          <w:color w:val="58595B"/>
          <w:spacing w:val="-3"/>
        </w:rPr>
        <w:t xml:space="preserve"> </w:t>
      </w:r>
      <w:r>
        <w:rPr>
          <w:color w:val="58595B"/>
        </w:rPr>
        <w:t>made</w:t>
      </w:r>
      <w:r>
        <w:rPr>
          <w:color w:val="58595B"/>
          <w:spacing w:val="-3"/>
        </w:rPr>
        <w:t xml:space="preserve"> </w:t>
      </w:r>
      <w:r>
        <w:rPr>
          <w:color w:val="58595B"/>
        </w:rPr>
        <w:t>to</w:t>
      </w:r>
      <w:r>
        <w:rPr>
          <w:color w:val="58595B"/>
          <w:spacing w:val="-3"/>
        </w:rPr>
        <w:t xml:space="preserve"> </w:t>
      </w:r>
      <w:r>
        <w:rPr>
          <w:color w:val="58595B"/>
        </w:rPr>
        <w:t>ensure</w:t>
      </w:r>
      <w:r>
        <w:rPr>
          <w:color w:val="58595B"/>
          <w:spacing w:val="-3"/>
        </w:rPr>
        <w:t xml:space="preserve"> </w:t>
      </w:r>
      <w:r>
        <w:rPr>
          <w:color w:val="58595B"/>
        </w:rPr>
        <w:t>no sensitive</w:t>
      </w:r>
      <w:r>
        <w:rPr>
          <w:color w:val="58595B"/>
          <w:spacing w:val="-2"/>
        </w:rPr>
        <w:t xml:space="preserve"> </w:t>
      </w:r>
      <w:r>
        <w:rPr>
          <w:color w:val="58595B"/>
        </w:rPr>
        <w:t>information</w:t>
      </w:r>
      <w:r>
        <w:rPr>
          <w:color w:val="58595B"/>
          <w:spacing w:val="-2"/>
        </w:rPr>
        <w:t xml:space="preserve"> </w:t>
      </w:r>
      <w:r>
        <w:rPr>
          <w:color w:val="58595B"/>
        </w:rPr>
        <w:t>is</w:t>
      </w:r>
      <w:r>
        <w:rPr>
          <w:color w:val="58595B"/>
          <w:spacing w:val="-2"/>
        </w:rPr>
        <w:t xml:space="preserve"> </w:t>
      </w:r>
      <w:r>
        <w:rPr>
          <w:color w:val="58595B"/>
        </w:rPr>
        <w:t>released.</w:t>
      </w:r>
    </w:p>
    <w:p w14:paraId="6D4B8B6C" w14:textId="77777777" w:rsidR="0041426B" w:rsidRDefault="00000000">
      <w:pPr>
        <w:pStyle w:val="BodyText"/>
        <w:spacing w:line="252" w:lineRule="auto"/>
        <w:ind w:left="483" w:right="1201"/>
      </w:pPr>
      <w:r>
        <w:rPr>
          <w:color w:val="58595B"/>
          <w:spacing w:val="-2"/>
        </w:rPr>
        <w:t>The</w:t>
      </w:r>
      <w:r>
        <w:rPr>
          <w:color w:val="58595B"/>
          <w:spacing w:val="-15"/>
        </w:rPr>
        <w:t xml:space="preserve"> </w:t>
      </w:r>
      <w:r>
        <w:rPr>
          <w:color w:val="58595B"/>
          <w:spacing w:val="-2"/>
        </w:rPr>
        <w:t>intellectual</w:t>
      </w:r>
      <w:r>
        <w:rPr>
          <w:color w:val="58595B"/>
          <w:spacing w:val="-15"/>
        </w:rPr>
        <w:t xml:space="preserve"> </w:t>
      </w:r>
      <w:r>
        <w:rPr>
          <w:color w:val="58595B"/>
          <w:spacing w:val="-2"/>
        </w:rPr>
        <w:t>contribution</w:t>
      </w:r>
      <w:r>
        <w:rPr>
          <w:color w:val="58595B"/>
          <w:spacing w:val="-15"/>
        </w:rPr>
        <w:t xml:space="preserve"> </w:t>
      </w:r>
      <w:r>
        <w:rPr>
          <w:color w:val="58595B"/>
          <w:spacing w:val="-2"/>
        </w:rPr>
        <w:t xml:space="preserve">lies </w:t>
      </w:r>
      <w:r>
        <w:rPr>
          <w:color w:val="58595B"/>
        </w:rPr>
        <w:t>in</w:t>
      </w:r>
      <w:r>
        <w:rPr>
          <w:color w:val="58595B"/>
          <w:spacing w:val="-2"/>
        </w:rPr>
        <w:t xml:space="preserve"> </w:t>
      </w:r>
      <w:r>
        <w:rPr>
          <w:color w:val="58595B"/>
        </w:rPr>
        <w:t>the</w:t>
      </w:r>
      <w:r>
        <w:rPr>
          <w:color w:val="58595B"/>
          <w:spacing w:val="-2"/>
        </w:rPr>
        <w:t xml:space="preserve"> </w:t>
      </w:r>
      <w:r>
        <w:rPr>
          <w:color w:val="58595B"/>
        </w:rPr>
        <w:t>following</w:t>
      </w:r>
      <w:r>
        <w:rPr>
          <w:color w:val="58595B"/>
          <w:spacing w:val="-2"/>
        </w:rPr>
        <w:t xml:space="preserve"> </w:t>
      </w:r>
      <w:r>
        <w:rPr>
          <w:color w:val="58595B"/>
        </w:rPr>
        <w:t>aspects.</w:t>
      </w:r>
    </w:p>
    <w:p w14:paraId="0630AE24" w14:textId="77777777" w:rsidR="0041426B" w:rsidRDefault="00000000">
      <w:pPr>
        <w:pStyle w:val="BodyText"/>
        <w:spacing w:before="67" w:line="252" w:lineRule="auto"/>
        <w:ind w:left="483" w:right="1009"/>
      </w:pPr>
      <w:r>
        <w:rPr>
          <w:color w:val="58595B"/>
        </w:rPr>
        <w:t>1)</w:t>
      </w:r>
      <w:r>
        <w:rPr>
          <w:color w:val="58595B"/>
          <w:spacing w:val="-2"/>
        </w:rPr>
        <w:t xml:space="preserve"> </w:t>
      </w:r>
      <w:r>
        <w:rPr>
          <w:color w:val="58595B"/>
        </w:rPr>
        <w:t>The</w:t>
      </w:r>
      <w:r>
        <w:rPr>
          <w:color w:val="58595B"/>
          <w:spacing w:val="-2"/>
        </w:rPr>
        <w:t xml:space="preserve"> </w:t>
      </w:r>
      <w:r>
        <w:rPr>
          <w:color w:val="58595B"/>
        </w:rPr>
        <w:t>topological</w:t>
      </w:r>
      <w:r>
        <w:rPr>
          <w:color w:val="58595B"/>
          <w:spacing w:val="-2"/>
        </w:rPr>
        <w:t xml:space="preserve"> </w:t>
      </w:r>
      <w:r>
        <w:rPr>
          <w:color w:val="58595B"/>
        </w:rPr>
        <w:t xml:space="preserve">representation </w:t>
      </w:r>
      <w:r>
        <w:rPr>
          <w:color w:val="58595B"/>
          <w:spacing w:val="-2"/>
        </w:rPr>
        <w:t>of</w:t>
      </w:r>
      <w:r>
        <w:rPr>
          <w:color w:val="58595B"/>
          <w:spacing w:val="-16"/>
        </w:rPr>
        <w:t xml:space="preserve"> </w:t>
      </w:r>
      <w:r>
        <w:rPr>
          <w:color w:val="58595B"/>
          <w:spacing w:val="-2"/>
        </w:rPr>
        <w:t>trajectories,</w:t>
      </w:r>
      <w:r>
        <w:rPr>
          <w:color w:val="58595B"/>
          <w:spacing w:val="-16"/>
        </w:rPr>
        <w:t xml:space="preserve"> </w:t>
      </w:r>
      <w:r>
        <w:rPr>
          <w:color w:val="58595B"/>
          <w:spacing w:val="-2"/>
        </w:rPr>
        <w:t>i.e.,</w:t>
      </w:r>
      <w:r>
        <w:rPr>
          <w:color w:val="58595B"/>
          <w:spacing w:val="-16"/>
        </w:rPr>
        <w:t xml:space="preserve"> </w:t>
      </w:r>
      <w:r>
        <w:rPr>
          <w:color w:val="58595B"/>
          <w:spacing w:val="-2"/>
        </w:rPr>
        <w:t>how</w:t>
      </w:r>
      <w:r>
        <w:rPr>
          <w:color w:val="58595B"/>
          <w:spacing w:val="-16"/>
        </w:rPr>
        <w:t xml:space="preserve"> </w:t>
      </w:r>
      <w:r>
        <w:rPr>
          <w:color w:val="58595B"/>
          <w:spacing w:val="-2"/>
        </w:rPr>
        <w:t>trajectories</w:t>
      </w:r>
    </w:p>
    <w:p w14:paraId="149550F4" w14:textId="683BAFF6" w:rsidR="0041426B" w:rsidRDefault="00000000">
      <w:pPr>
        <w:pStyle w:val="BodyText"/>
        <w:spacing w:line="252" w:lineRule="auto"/>
        <w:ind w:left="483" w:right="782"/>
      </w:pPr>
      <w:r>
        <w:rPr>
          <w:color w:val="58595B"/>
          <w:spacing w:val="-2"/>
        </w:rPr>
        <w:t>pass</w:t>
      </w:r>
      <w:r>
        <w:rPr>
          <w:color w:val="58595B"/>
          <w:spacing w:val="-22"/>
        </w:rPr>
        <w:t xml:space="preserve"> </w:t>
      </w:r>
      <w:r>
        <w:rPr>
          <w:color w:val="58595B"/>
          <w:spacing w:val="-2"/>
        </w:rPr>
        <w:t>around</w:t>
      </w:r>
      <w:r>
        <w:rPr>
          <w:color w:val="58595B"/>
          <w:spacing w:val="-22"/>
        </w:rPr>
        <w:t xml:space="preserve"> </w:t>
      </w:r>
      <w:r>
        <w:rPr>
          <w:color w:val="58595B"/>
          <w:spacing w:val="-2"/>
        </w:rPr>
        <w:t>obstacles</w:t>
      </w:r>
      <w:r>
        <w:rPr>
          <w:color w:val="58595B"/>
          <w:spacing w:val="-22"/>
        </w:rPr>
        <w:t xml:space="preserve"> </w:t>
      </w:r>
      <w:r>
        <w:rPr>
          <w:color w:val="58595B"/>
          <w:spacing w:val="-2"/>
        </w:rPr>
        <w:t>and</w:t>
      </w:r>
      <w:r>
        <w:rPr>
          <w:color w:val="58595B"/>
          <w:spacing w:val="-22"/>
        </w:rPr>
        <w:t xml:space="preserve"> </w:t>
      </w:r>
      <w:r>
        <w:rPr>
          <w:color w:val="58595B"/>
          <w:spacing w:val="-2"/>
        </w:rPr>
        <w:t xml:space="preserve">landmarks </w:t>
      </w:r>
      <w:r>
        <w:rPr>
          <w:color w:val="58595B"/>
        </w:rPr>
        <w:t xml:space="preserve">in the domain </w:t>
      </w:r>
      <w:r w:rsidR="00A50A5A">
        <w:rPr>
          <w:color w:val="58595B"/>
        </w:rPr>
        <w:t>are</w:t>
      </w:r>
      <w:r>
        <w:rPr>
          <w:color w:val="58595B"/>
        </w:rPr>
        <w:t xml:space="preserve"> adopted. The </w:t>
      </w:r>
      <w:r>
        <w:rPr>
          <w:color w:val="58595B"/>
          <w:spacing w:val="-2"/>
        </w:rPr>
        <w:t>topological</w:t>
      </w:r>
      <w:r>
        <w:rPr>
          <w:color w:val="58595B"/>
          <w:spacing w:val="-14"/>
        </w:rPr>
        <w:t xml:space="preserve"> </w:t>
      </w:r>
      <w:r>
        <w:rPr>
          <w:color w:val="58595B"/>
          <w:spacing w:val="-2"/>
        </w:rPr>
        <w:t>representation</w:t>
      </w:r>
      <w:r>
        <w:rPr>
          <w:color w:val="58595B"/>
          <w:spacing w:val="-14"/>
        </w:rPr>
        <w:t xml:space="preserve"> </w:t>
      </w:r>
      <w:r>
        <w:rPr>
          <w:color w:val="58595B"/>
          <w:spacing w:val="-2"/>
        </w:rPr>
        <w:t>is</w:t>
      </w:r>
      <w:r>
        <w:rPr>
          <w:color w:val="58595B"/>
          <w:spacing w:val="-14"/>
        </w:rPr>
        <w:t xml:space="preserve"> </w:t>
      </w:r>
      <w:r>
        <w:rPr>
          <w:color w:val="58595B"/>
          <w:spacing w:val="-2"/>
        </w:rPr>
        <w:t xml:space="preserve">compact </w:t>
      </w:r>
      <w:r>
        <w:rPr>
          <w:color w:val="58595B"/>
        </w:rPr>
        <w:t>and</w:t>
      </w:r>
      <w:r>
        <w:rPr>
          <w:color w:val="58595B"/>
          <w:spacing w:val="-2"/>
        </w:rPr>
        <w:t xml:space="preserve"> </w:t>
      </w:r>
      <w:r>
        <w:rPr>
          <w:color w:val="58595B"/>
        </w:rPr>
        <w:t>descriptive,</w:t>
      </w:r>
      <w:r>
        <w:rPr>
          <w:color w:val="58595B"/>
          <w:spacing w:val="-2"/>
        </w:rPr>
        <w:t xml:space="preserve"> </w:t>
      </w:r>
      <w:r>
        <w:rPr>
          <w:color w:val="58595B"/>
        </w:rPr>
        <w:t>introducing</w:t>
      </w:r>
      <w:r>
        <w:rPr>
          <w:color w:val="58595B"/>
          <w:spacing w:val="-2"/>
        </w:rPr>
        <w:t xml:space="preserve"> </w:t>
      </w:r>
      <w:r>
        <w:rPr>
          <w:color w:val="58595B"/>
        </w:rPr>
        <w:t>novel discrete</w:t>
      </w:r>
      <w:r>
        <w:rPr>
          <w:color w:val="58595B"/>
          <w:spacing w:val="-7"/>
        </w:rPr>
        <w:t xml:space="preserve"> </w:t>
      </w:r>
      <w:r>
        <w:rPr>
          <w:color w:val="58595B"/>
        </w:rPr>
        <w:t>and</w:t>
      </w:r>
      <w:r>
        <w:rPr>
          <w:color w:val="58595B"/>
          <w:spacing w:val="-7"/>
        </w:rPr>
        <w:t xml:space="preserve"> </w:t>
      </w:r>
      <w:r>
        <w:rPr>
          <w:color w:val="58595B"/>
        </w:rPr>
        <w:t>combinatorial</w:t>
      </w:r>
      <w:r>
        <w:rPr>
          <w:color w:val="58595B"/>
          <w:spacing w:val="-7"/>
        </w:rPr>
        <w:t xml:space="preserve"> </w:t>
      </w:r>
      <w:r>
        <w:rPr>
          <w:color w:val="58595B"/>
        </w:rPr>
        <w:t>problems to</w:t>
      </w:r>
      <w:r>
        <w:rPr>
          <w:color w:val="58595B"/>
          <w:spacing w:val="-4"/>
        </w:rPr>
        <w:t xml:space="preserve"> </w:t>
      </w:r>
      <w:r>
        <w:rPr>
          <w:color w:val="58595B"/>
        </w:rPr>
        <w:t>study.</w:t>
      </w:r>
      <w:r>
        <w:rPr>
          <w:color w:val="58595B"/>
          <w:spacing w:val="-4"/>
        </w:rPr>
        <w:t xml:space="preserve"> </w:t>
      </w:r>
      <w:r>
        <w:rPr>
          <w:color w:val="58595B"/>
        </w:rPr>
        <w:t>2)</w:t>
      </w:r>
      <w:r>
        <w:rPr>
          <w:color w:val="58595B"/>
          <w:spacing w:val="-4"/>
        </w:rPr>
        <w:t xml:space="preserve"> </w:t>
      </w:r>
      <w:r>
        <w:rPr>
          <w:color w:val="58595B"/>
        </w:rPr>
        <w:t>A</w:t>
      </w:r>
      <w:r>
        <w:rPr>
          <w:color w:val="58595B"/>
          <w:spacing w:val="-4"/>
        </w:rPr>
        <w:t xml:space="preserve"> </w:t>
      </w:r>
      <w:r>
        <w:rPr>
          <w:color w:val="58595B"/>
        </w:rPr>
        <w:t>novel</w:t>
      </w:r>
      <w:r>
        <w:rPr>
          <w:color w:val="58595B"/>
          <w:spacing w:val="-4"/>
        </w:rPr>
        <w:t xml:space="preserve"> </w:t>
      </w:r>
      <w:r>
        <w:rPr>
          <w:color w:val="58595B"/>
        </w:rPr>
        <w:t>framework</w:t>
      </w:r>
      <w:r>
        <w:rPr>
          <w:color w:val="58595B"/>
          <w:spacing w:val="-4"/>
        </w:rPr>
        <w:t xml:space="preserve"> </w:t>
      </w:r>
      <w:r>
        <w:rPr>
          <w:color w:val="58595B"/>
        </w:rPr>
        <w:t>is developed for distributed sensors to directly</w:t>
      </w:r>
      <w:r>
        <w:rPr>
          <w:color w:val="58595B"/>
          <w:spacing w:val="-2"/>
        </w:rPr>
        <w:t xml:space="preserve"> </w:t>
      </w:r>
      <w:r>
        <w:rPr>
          <w:color w:val="58595B"/>
        </w:rPr>
        <w:t>learn,</w:t>
      </w:r>
      <w:r>
        <w:rPr>
          <w:color w:val="58595B"/>
          <w:spacing w:val="-2"/>
        </w:rPr>
        <w:t xml:space="preserve"> </w:t>
      </w:r>
      <w:r>
        <w:rPr>
          <w:color w:val="58595B"/>
        </w:rPr>
        <w:t>classify</w:t>
      </w:r>
      <w:r>
        <w:rPr>
          <w:color w:val="58595B"/>
          <w:spacing w:val="-2"/>
        </w:rPr>
        <w:t xml:space="preserve"> </w:t>
      </w:r>
      <w:r>
        <w:rPr>
          <w:color w:val="58595B"/>
        </w:rPr>
        <w:t>and</w:t>
      </w:r>
      <w:r>
        <w:rPr>
          <w:color w:val="58595B"/>
          <w:spacing w:val="-2"/>
        </w:rPr>
        <w:t xml:space="preserve"> </w:t>
      </w:r>
      <w:r>
        <w:rPr>
          <w:color w:val="58595B"/>
        </w:rPr>
        <w:t>compare the topological types of the target trajectories,</w:t>
      </w:r>
      <w:r>
        <w:rPr>
          <w:color w:val="58595B"/>
          <w:spacing w:val="-2"/>
        </w:rPr>
        <w:t xml:space="preserve"> </w:t>
      </w:r>
      <w:r>
        <w:rPr>
          <w:color w:val="58595B"/>
        </w:rPr>
        <w:t>using</w:t>
      </w:r>
      <w:r>
        <w:rPr>
          <w:color w:val="58595B"/>
          <w:spacing w:val="-2"/>
        </w:rPr>
        <w:t xml:space="preserve"> </w:t>
      </w:r>
      <w:r>
        <w:rPr>
          <w:color w:val="58595B"/>
        </w:rPr>
        <w:t>harmonic</w:t>
      </w:r>
      <w:r>
        <w:rPr>
          <w:color w:val="58595B"/>
          <w:spacing w:val="-2"/>
        </w:rPr>
        <w:t xml:space="preserve"> </w:t>
      </w:r>
      <w:proofErr w:type="gramStart"/>
      <w:r>
        <w:rPr>
          <w:color w:val="58595B"/>
        </w:rPr>
        <w:t>one</w:t>
      </w:r>
      <w:proofErr w:type="gramEnd"/>
      <w:r>
        <w:rPr>
          <w:color w:val="58595B"/>
        </w:rPr>
        <w:t>-</w:t>
      </w:r>
    </w:p>
    <w:p w14:paraId="3F4F6B1F"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20" w:space="40"/>
            <w:col w:w="3637" w:space="39"/>
            <w:col w:w="4504"/>
          </w:cols>
        </w:sectPr>
      </w:pPr>
    </w:p>
    <w:p w14:paraId="64CD4CDE" w14:textId="77777777" w:rsidR="0041426B" w:rsidRDefault="0041426B">
      <w:pPr>
        <w:pStyle w:val="BodyText"/>
      </w:pPr>
    </w:p>
    <w:p w14:paraId="330ABADD" w14:textId="77777777" w:rsidR="0041426B" w:rsidRDefault="0041426B">
      <w:pPr>
        <w:pStyle w:val="BodyText"/>
      </w:pPr>
    </w:p>
    <w:p w14:paraId="3DAF7E70" w14:textId="77777777" w:rsidR="0041426B" w:rsidRDefault="0041426B">
      <w:pPr>
        <w:pStyle w:val="BodyText"/>
      </w:pPr>
    </w:p>
    <w:p w14:paraId="1092537A" w14:textId="77777777" w:rsidR="0041426B" w:rsidRDefault="0041426B">
      <w:pPr>
        <w:pStyle w:val="BodyText"/>
      </w:pPr>
    </w:p>
    <w:p w14:paraId="5899190E" w14:textId="77777777" w:rsidR="0041426B" w:rsidRDefault="0041426B">
      <w:pPr>
        <w:pStyle w:val="BodyText"/>
      </w:pPr>
    </w:p>
    <w:p w14:paraId="04630E99" w14:textId="77777777" w:rsidR="0041426B" w:rsidRDefault="0041426B">
      <w:pPr>
        <w:pStyle w:val="BodyText"/>
      </w:pPr>
    </w:p>
    <w:p w14:paraId="6733B542" w14:textId="77777777" w:rsidR="0041426B" w:rsidRDefault="0041426B">
      <w:pPr>
        <w:pStyle w:val="BodyText"/>
      </w:pPr>
    </w:p>
    <w:p w14:paraId="45BD8F3A" w14:textId="77777777" w:rsidR="0041426B" w:rsidRDefault="0041426B">
      <w:pPr>
        <w:pStyle w:val="BodyText"/>
      </w:pPr>
    </w:p>
    <w:p w14:paraId="142C6D47" w14:textId="77777777" w:rsidR="0041426B" w:rsidRDefault="0041426B">
      <w:pPr>
        <w:pStyle w:val="BodyText"/>
      </w:pPr>
    </w:p>
    <w:p w14:paraId="07690208" w14:textId="77777777" w:rsidR="0041426B" w:rsidRDefault="0041426B">
      <w:pPr>
        <w:pStyle w:val="BodyText"/>
      </w:pPr>
    </w:p>
    <w:p w14:paraId="627F9A16" w14:textId="77777777" w:rsidR="0041426B" w:rsidRDefault="0041426B">
      <w:pPr>
        <w:pStyle w:val="BodyText"/>
      </w:pPr>
    </w:p>
    <w:p w14:paraId="54472C23" w14:textId="77777777" w:rsidR="0041426B" w:rsidRDefault="0041426B">
      <w:pPr>
        <w:pStyle w:val="BodyText"/>
      </w:pPr>
    </w:p>
    <w:p w14:paraId="49751501" w14:textId="77777777" w:rsidR="0041426B" w:rsidRDefault="0041426B">
      <w:pPr>
        <w:pStyle w:val="BodyText"/>
      </w:pPr>
    </w:p>
    <w:p w14:paraId="2BB39C7C" w14:textId="77777777" w:rsidR="0041426B" w:rsidRDefault="0041426B">
      <w:pPr>
        <w:pStyle w:val="BodyText"/>
      </w:pPr>
    </w:p>
    <w:p w14:paraId="248701B6" w14:textId="77777777" w:rsidR="0041426B" w:rsidRDefault="0041426B">
      <w:pPr>
        <w:pStyle w:val="BodyText"/>
      </w:pPr>
    </w:p>
    <w:p w14:paraId="6A597397" w14:textId="77777777" w:rsidR="0041426B" w:rsidRDefault="0041426B">
      <w:pPr>
        <w:pStyle w:val="BodyText"/>
      </w:pPr>
    </w:p>
    <w:p w14:paraId="04B444D8" w14:textId="77777777" w:rsidR="0041426B" w:rsidRDefault="0041426B">
      <w:pPr>
        <w:pStyle w:val="BodyText"/>
      </w:pPr>
    </w:p>
    <w:p w14:paraId="12C1D5E8" w14:textId="77777777" w:rsidR="0041426B" w:rsidRDefault="0041426B">
      <w:pPr>
        <w:pStyle w:val="BodyText"/>
      </w:pPr>
    </w:p>
    <w:p w14:paraId="3137EB0A" w14:textId="77777777" w:rsidR="0041426B" w:rsidRDefault="0041426B">
      <w:pPr>
        <w:pStyle w:val="BodyText"/>
      </w:pPr>
    </w:p>
    <w:p w14:paraId="4940BC98" w14:textId="77777777" w:rsidR="0041426B" w:rsidRDefault="0041426B">
      <w:pPr>
        <w:pStyle w:val="BodyText"/>
      </w:pPr>
    </w:p>
    <w:p w14:paraId="538FE484" w14:textId="77777777" w:rsidR="0041426B" w:rsidRDefault="0041426B">
      <w:pPr>
        <w:pStyle w:val="BodyText"/>
      </w:pPr>
    </w:p>
    <w:p w14:paraId="523E78DD" w14:textId="77777777" w:rsidR="0041426B" w:rsidRDefault="0041426B">
      <w:pPr>
        <w:pStyle w:val="BodyText"/>
      </w:pPr>
    </w:p>
    <w:p w14:paraId="41AF991E" w14:textId="77777777" w:rsidR="0041426B" w:rsidRDefault="0041426B">
      <w:pPr>
        <w:pStyle w:val="BodyText"/>
      </w:pPr>
    </w:p>
    <w:p w14:paraId="0891DDC8" w14:textId="77777777" w:rsidR="0041426B" w:rsidRDefault="0041426B">
      <w:pPr>
        <w:pStyle w:val="BodyText"/>
      </w:pPr>
    </w:p>
    <w:p w14:paraId="5EF5F8E0" w14:textId="77777777" w:rsidR="0041426B" w:rsidRDefault="0041426B">
      <w:pPr>
        <w:pStyle w:val="BodyText"/>
      </w:pPr>
    </w:p>
    <w:p w14:paraId="1D59A48F" w14:textId="77777777" w:rsidR="0041426B" w:rsidRDefault="0041426B">
      <w:pPr>
        <w:pStyle w:val="BodyText"/>
      </w:pPr>
    </w:p>
    <w:p w14:paraId="130ACD1B" w14:textId="77777777" w:rsidR="0041426B" w:rsidRDefault="0041426B">
      <w:pPr>
        <w:pStyle w:val="BodyText"/>
      </w:pPr>
    </w:p>
    <w:p w14:paraId="206B3F68" w14:textId="77777777" w:rsidR="0041426B" w:rsidRDefault="0041426B">
      <w:pPr>
        <w:pStyle w:val="BodyText"/>
      </w:pPr>
    </w:p>
    <w:p w14:paraId="4D6C2DE8" w14:textId="77777777" w:rsidR="0041426B" w:rsidRDefault="0041426B">
      <w:pPr>
        <w:pStyle w:val="BodyText"/>
      </w:pPr>
    </w:p>
    <w:p w14:paraId="4A29EECE" w14:textId="77777777" w:rsidR="0041426B" w:rsidRDefault="0041426B">
      <w:pPr>
        <w:pStyle w:val="BodyText"/>
      </w:pPr>
    </w:p>
    <w:p w14:paraId="45BB204A" w14:textId="77777777" w:rsidR="0041426B" w:rsidRDefault="0041426B">
      <w:pPr>
        <w:pStyle w:val="BodyText"/>
      </w:pPr>
    </w:p>
    <w:p w14:paraId="36D28D5A" w14:textId="77777777" w:rsidR="0041426B" w:rsidRDefault="0041426B">
      <w:pPr>
        <w:pStyle w:val="BodyText"/>
      </w:pPr>
    </w:p>
    <w:p w14:paraId="468580B3" w14:textId="77777777" w:rsidR="0041426B" w:rsidRDefault="0041426B">
      <w:pPr>
        <w:pStyle w:val="BodyText"/>
      </w:pPr>
    </w:p>
    <w:p w14:paraId="0AA7260D" w14:textId="77777777" w:rsidR="0041426B" w:rsidRDefault="0041426B">
      <w:pPr>
        <w:pStyle w:val="BodyText"/>
      </w:pPr>
    </w:p>
    <w:p w14:paraId="496B7E17" w14:textId="77777777" w:rsidR="0041426B" w:rsidRDefault="0041426B">
      <w:pPr>
        <w:pStyle w:val="BodyText"/>
      </w:pPr>
    </w:p>
    <w:p w14:paraId="3BD10921" w14:textId="77777777" w:rsidR="0041426B" w:rsidRDefault="0041426B">
      <w:pPr>
        <w:pStyle w:val="BodyText"/>
      </w:pPr>
    </w:p>
    <w:p w14:paraId="5D58097C" w14:textId="77777777" w:rsidR="0041426B" w:rsidRDefault="0041426B">
      <w:pPr>
        <w:pStyle w:val="BodyText"/>
      </w:pPr>
    </w:p>
    <w:p w14:paraId="1570B35D" w14:textId="77777777" w:rsidR="0041426B" w:rsidRDefault="0041426B">
      <w:pPr>
        <w:pStyle w:val="BodyText"/>
      </w:pPr>
    </w:p>
    <w:p w14:paraId="1F9DBE0B" w14:textId="77777777" w:rsidR="0041426B" w:rsidRDefault="0041426B">
      <w:pPr>
        <w:pStyle w:val="BodyText"/>
        <w:spacing w:before="159" w:after="1"/>
      </w:pPr>
    </w:p>
    <w:p w14:paraId="01907BE0" w14:textId="77777777" w:rsidR="0041426B" w:rsidRDefault="00000000">
      <w:pPr>
        <w:spacing w:line="26" w:lineRule="exact"/>
        <w:ind w:left="4470"/>
        <w:rPr>
          <w:sz w:val="2"/>
        </w:rPr>
      </w:pPr>
      <w:r>
        <w:rPr>
          <w:noProof/>
          <w:sz w:val="2"/>
        </w:rPr>
        <mc:AlternateContent>
          <mc:Choice Requires="wpg">
            <w:drawing>
              <wp:inline distT="0" distB="0" distL="0" distR="0" wp14:anchorId="3666AC2A" wp14:editId="1BE79410">
                <wp:extent cx="2095500" cy="15875"/>
                <wp:effectExtent l="0" t="0" r="0" b="3175"/>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12" name="Graphic 51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13" name="Graphic 51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A9A2510" id="Group 51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CTu+XMZwMA&#10;AFALAAAOAAAAAAAAAAAAAAAAAC4CAABkcnMvZTJvRG9jLnhtbFBLAQItABQABgAIAAAAIQAF5F7t&#10;2gAAAAMBAAAPAAAAAAAAAAAAAAAAAMEFAABkcnMvZG93bnJldi54bWxQSwUGAAAAAAQABADzAAAA&#10;yAYAAAAA&#10;">
                <v:shape id="Graphic 51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" path="m,l2008733,e" filled="f" strokecolor="#939598" strokeweight="1.25pt">
                  <v:stroke dashstyle="dot"/>
                  <v:path arrowok="t"/>
                </v:shape>
                <v:shape id="Graphic 51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1EECE59E" w14:textId="77777777" w:rsidR="0041426B" w:rsidRDefault="0041426B">
      <w:pPr>
        <w:spacing w:line="26" w:lineRule="exact"/>
        <w:rPr>
          <w:sz w:val="2"/>
        </w:rPr>
        <w:sectPr w:rsidR="0041426B">
          <w:headerReference w:type="even" r:id="rId200"/>
          <w:pgSz w:w="12240" w:h="15840"/>
          <w:pgMar w:top="0" w:right="0" w:bottom="740" w:left="0" w:header="0" w:footer="0" w:gutter="0"/>
          <w:cols w:space="720"/>
        </w:sectPr>
      </w:pPr>
    </w:p>
    <w:p w14:paraId="01319C72" w14:textId="77777777" w:rsidR="0041426B" w:rsidRDefault="00000000">
      <w:pPr>
        <w:pStyle w:val="BodyText"/>
        <w:spacing w:line="176" w:lineRule="exact"/>
        <w:ind w:left="720"/>
      </w:pPr>
      <w:r>
        <w:rPr>
          <w:noProof/>
        </w:rPr>
        <mc:AlternateContent>
          <mc:Choice Requires="wpg">
            <w:drawing>
              <wp:anchor distT="0" distB="0" distL="0" distR="0" simplePos="0" relativeHeight="15794176" behindDoc="0" locked="0" layoutInCell="1" allowOverlap="1" wp14:anchorId="1E27E442" wp14:editId="7B6C8586">
                <wp:simplePos x="0" y="0"/>
                <wp:positionH relativeFrom="page">
                  <wp:posOffset>0</wp:posOffset>
                </wp:positionH>
                <wp:positionV relativeFrom="page">
                  <wp:posOffset>-12</wp:posOffset>
                </wp:positionV>
                <wp:extent cx="7772400" cy="5474335"/>
                <wp:effectExtent l="0" t="0" r="0" b="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474335"/>
                          <a:chOff x="0" y="0"/>
                          <a:chExt cx="7772400" cy="5474335"/>
                        </a:xfrm>
                      </wpg:grpSpPr>
                      <wps:wsp>
                        <wps:cNvPr id="515" name="Graphic 515"/>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516" name="Graphic 516"/>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517" name="Graphic 517"/>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518" name="Graphic 518"/>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519" name="Graphic 519"/>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201" cstate="print"/>
                          <a:stretch>
                            <a:fillRect/>
                          </a:stretch>
                        </pic:blipFill>
                        <pic:spPr>
                          <a:xfrm>
                            <a:off x="457200" y="444512"/>
                            <a:ext cx="6858000" cy="5029200"/>
                          </a:xfrm>
                          <a:prstGeom prst="rect">
                            <a:avLst/>
                          </a:prstGeom>
                        </pic:spPr>
                      </pic:pic>
                    </wpg:wgp>
                  </a:graphicData>
                </a:graphic>
              </wp:anchor>
            </w:drawing>
          </mc:Choice>
          <mc:Fallback>
            <w:pict>
              <v:group w14:anchorId="714C8DC3" id="Group 514" o:spid="_x0000_s1026" style="position:absolute;margin-left:0;margin-top:0;width:612pt;height:431.05pt;z-index:15794176;mso-wrap-distance-left:0;mso-wrap-distance-right:0;mso-position-horizontal-relative:page;mso-position-vertical-relative:page" coordsize="77724,5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">
                <v:shape id="Graphic 515"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" path="m7772400,l,,,450596r7772400,l7772400,xe" fillcolor="#e22d38" stroked="f">
                  <v:path arrowok="t"/>
                </v:shape>
                <v:shape id="Graphic 516"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" path="m2946754,l,,,450596r1752263,l2946754,xe" fillcolor="#b81237" stroked="f">
                  <v:path arrowok="t"/>
                </v:shape>
                <v:shape id="Graphic 517"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" path="m1183805,l,446566r1183805,l1183805,xe" fillcolor="#cf171f" stroked="f">
                  <v:path arrowok="t"/>
                </v:shape>
                <v:shape id="Graphic 518"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" path="m1072603,l,,,404617,1072603,xe" fillcolor="#8d0a0f" stroked="f">
                  <v:path arrowok="t"/>
                </v:shape>
                <v:shape id="Graphic 519"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" path="m1620745,l1413622,,,450577r436955,l1620745,4016r,-4016xe" fillcolor="#a91218" stroked="f">
                  <v:path arrowok="t"/>
                </v:shape>
                <v:shape id="Image 520" o:spid="_x0000_s1032" type="#_x0000_t75" style="position:absolute;left:4572;top:4445;width:68580;height:50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">
                  <v:imagedata r:id="rId202" o:title=""/>
                </v:shape>
                <w10:wrap anchorx="page" anchory="page"/>
              </v:group>
            </w:pict>
          </mc:Fallback>
        </mc:AlternateContent>
      </w:r>
      <w:r>
        <w:rPr>
          <w:color w:val="58595B"/>
          <w:spacing w:val="-4"/>
        </w:rPr>
        <w:t>forms</w:t>
      </w:r>
      <w:r>
        <w:rPr>
          <w:color w:val="58595B"/>
          <w:spacing w:val="-14"/>
        </w:rPr>
        <w:t xml:space="preserve"> </w:t>
      </w:r>
      <w:r>
        <w:rPr>
          <w:color w:val="58595B"/>
          <w:spacing w:val="-4"/>
        </w:rPr>
        <w:t>and</w:t>
      </w:r>
      <w:r>
        <w:rPr>
          <w:color w:val="58595B"/>
          <w:spacing w:val="-15"/>
        </w:rPr>
        <w:t xml:space="preserve"> </w:t>
      </w:r>
      <w:r>
        <w:rPr>
          <w:color w:val="58595B"/>
          <w:spacing w:val="-4"/>
        </w:rPr>
        <w:t>Hodge</w:t>
      </w:r>
      <w:r>
        <w:rPr>
          <w:color w:val="58595B"/>
          <w:spacing w:val="-14"/>
        </w:rPr>
        <w:t xml:space="preserve"> </w:t>
      </w:r>
      <w:r>
        <w:rPr>
          <w:color w:val="58595B"/>
          <w:spacing w:val="-4"/>
        </w:rPr>
        <w:t>decomposition</w:t>
      </w:r>
    </w:p>
    <w:p w14:paraId="674B6950" w14:textId="77777777" w:rsidR="0041426B" w:rsidRDefault="00000000">
      <w:pPr>
        <w:pStyle w:val="BodyText"/>
        <w:spacing w:before="13" w:line="254" w:lineRule="auto"/>
        <w:ind w:left="720" w:right="165"/>
      </w:pPr>
      <w:r>
        <w:rPr>
          <w:color w:val="58595B"/>
        </w:rPr>
        <w:t xml:space="preserve">from algebraic topology. The new </w:t>
      </w:r>
      <w:r>
        <w:rPr>
          <w:color w:val="58595B"/>
          <w:spacing w:val="-4"/>
        </w:rPr>
        <w:t>framework</w:t>
      </w:r>
      <w:r>
        <w:rPr>
          <w:color w:val="58595B"/>
          <w:spacing w:val="-13"/>
        </w:rPr>
        <w:t xml:space="preserve"> </w:t>
      </w:r>
      <w:r>
        <w:rPr>
          <w:color w:val="58595B"/>
          <w:spacing w:val="-4"/>
        </w:rPr>
        <w:t>can</w:t>
      </w:r>
      <w:r>
        <w:rPr>
          <w:color w:val="58595B"/>
          <w:spacing w:val="-13"/>
        </w:rPr>
        <w:t xml:space="preserve"> </w:t>
      </w:r>
      <w:r>
        <w:rPr>
          <w:color w:val="58595B"/>
          <w:spacing w:val="-4"/>
        </w:rPr>
        <w:t>substantially</w:t>
      </w:r>
      <w:r>
        <w:rPr>
          <w:color w:val="58595B"/>
          <w:spacing w:val="-13"/>
        </w:rPr>
        <w:t xml:space="preserve"> </w:t>
      </w:r>
      <w:r>
        <w:rPr>
          <w:color w:val="58595B"/>
          <w:spacing w:val="-4"/>
        </w:rPr>
        <w:t xml:space="preserve">reduce </w:t>
      </w:r>
      <w:r>
        <w:rPr>
          <w:color w:val="58595B"/>
        </w:rPr>
        <w:t>the</w:t>
      </w:r>
      <w:r>
        <w:rPr>
          <w:color w:val="58595B"/>
          <w:spacing w:val="-2"/>
        </w:rPr>
        <w:t xml:space="preserve"> </w:t>
      </w:r>
      <w:r>
        <w:rPr>
          <w:color w:val="58595B"/>
        </w:rPr>
        <w:t>communication</w:t>
      </w:r>
      <w:r>
        <w:rPr>
          <w:color w:val="58595B"/>
          <w:spacing w:val="-2"/>
        </w:rPr>
        <w:t xml:space="preserve"> </w:t>
      </w:r>
      <w:r>
        <w:rPr>
          <w:color w:val="58595B"/>
        </w:rPr>
        <w:t>cost</w:t>
      </w:r>
      <w:r>
        <w:rPr>
          <w:color w:val="58595B"/>
          <w:spacing w:val="-2"/>
        </w:rPr>
        <w:t xml:space="preserve"> </w:t>
      </w:r>
      <w:r>
        <w:rPr>
          <w:color w:val="58595B"/>
        </w:rPr>
        <w:t>within</w:t>
      </w:r>
    </w:p>
    <w:p w14:paraId="5314047B" w14:textId="77777777" w:rsidR="0041426B" w:rsidRDefault="00000000">
      <w:pPr>
        <w:pStyle w:val="BodyText"/>
        <w:spacing w:line="254" w:lineRule="auto"/>
        <w:ind w:left="720"/>
      </w:pPr>
      <w:r>
        <w:rPr>
          <w:color w:val="58595B"/>
        </w:rPr>
        <w:t>the network, while maintaining the requirement of user privacy from the very</w:t>
      </w:r>
      <w:r>
        <w:rPr>
          <w:color w:val="58595B"/>
          <w:spacing w:val="-4"/>
        </w:rPr>
        <w:t xml:space="preserve"> </w:t>
      </w:r>
      <w:r>
        <w:rPr>
          <w:color w:val="58595B"/>
        </w:rPr>
        <w:t>beginning</w:t>
      </w:r>
      <w:r>
        <w:rPr>
          <w:color w:val="58595B"/>
          <w:spacing w:val="-4"/>
        </w:rPr>
        <w:t xml:space="preserve"> </w:t>
      </w:r>
      <w:r>
        <w:rPr>
          <w:color w:val="58595B"/>
        </w:rPr>
        <w:t>of</w:t>
      </w:r>
      <w:r>
        <w:rPr>
          <w:color w:val="58595B"/>
          <w:spacing w:val="-4"/>
        </w:rPr>
        <w:t xml:space="preserve"> </w:t>
      </w:r>
      <w:r>
        <w:rPr>
          <w:color w:val="58595B"/>
        </w:rPr>
        <w:t>sensing</w:t>
      </w:r>
      <w:r>
        <w:rPr>
          <w:color w:val="58595B"/>
          <w:spacing w:val="-4"/>
        </w:rPr>
        <w:t xml:space="preserve"> </w:t>
      </w:r>
      <w:r>
        <w:rPr>
          <w:color w:val="58595B"/>
        </w:rPr>
        <w:t>and</w:t>
      </w:r>
      <w:r>
        <w:rPr>
          <w:color w:val="58595B"/>
          <w:spacing w:val="-4"/>
        </w:rPr>
        <w:t xml:space="preserve"> </w:t>
      </w:r>
      <w:r>
        <w:rPr>
          <w:color w:val="58595B"/>
        </w:rPr>
        <w:t xml:space="preserve">data </w:t>
      </w:r>
      <w:r>
        <w:rPr>
          <w:color w:val="58595B"/>
          <w:spacing w:val="-2"/>
        </w:rPr>
        <w:t>collection.</w:t>
      </w:r>
      <w:r>
        <w:rPr>
          <w:color w:val="58595B"/>
          <w:spacing w:val="-24"/>
        </w:rPr>
        <w:t xml:space="preserve"> </w:t>
      </w:r>
      <w:r>
        <w:rPr>
          <w:color w:val="58595B"/>
          <w:spacing w:val="-2"/>
        </w:rPr>
        <w:t>3)</w:t>
      </w:r>
      <w:r>
        <w:rPr>
          <w:color w:val="58595B"/>
          <w:spacing w:val="-24"/>
        </w:rPr>
        <w:t xml:space="preserve"> </w:t>
      </w:r>
      <w:r>
        <w:rPr>
          <w:color w:val="58595B"/>
          <w:spacing w:val="-2"/>
        </w:rPr>
        <w:t>A</w:t>
      </w:r>
      <w:r>
        <w:rPr>
          <w:color w:val="58595B"/>
          <w:spacing w:val="-24"/>
        </w:rPr>
        <w:t xml:space="preserve"> </w:t>
      </w:r>
      <w:r>
        <w:rPr>
          <w:color w:val="58595B"/>
          <w:spacing w:val="-2"/>
        </w:rPr>
        <w:t>family</w:t>
      </w:r>
      <w:r>
        <w:rPr>
          <w:color w:val="58595B"/>
          <w:spacing w:val="-24"/>
        </w:rPr>
        <w:t xml:space="preserve"> </w:t>
      </w:r>
      <w:r>
        <w:rPr>
          <w:color w:val="58595B"/>
          <w:spacing w:val="-2"/>
        </w:rPr>
        <w:t>of</w:t>
      </w:r>
      <w:r>
        <w:rPr>
          <w:color w:val="58595B"/>
          <w:spacing w:val="-24"/>
        </w:rPr>
        <w:t xml:space="preserve"> </w:t>
      </w:r>
      <w:r>
        <w:rPr>
          <w:color w:val="58595B"/>
          <w:spacing w:val="-2"/>
        </w:rPr>
        <w:t xml:space="preserve">anonymization </w:t>
      </w:r>
      <w:r>
        <w:rPr>
          <w:color w:val="58595B"/>
        </w:rPr>
        <w:t>algorithms using different ideas are developed, by altering the way to connect</w:t>
      </w:r>
      <w:r>
        <w:rPr>
          <w:color w:val="58595B"/>
          <w:spacing w:val="-2"/>
        </w:rPr>
        <w:t xml:space="preserve"> </w:t>
      </w:r>
      <w:r>
        <w:rPr>
          <w:color w:val="58595B"/>
        </w:rPr>
        <w:t>the</w:t>
      </w:r>
      <w:r>
        <w:rPr>
          <w:color w:val="58595B"/>
          <w:spacing w:val="-2"/>
        </w:rPr>
        <w:t xml:space="preserve"> </w:t>
      </w:r>
      <w:r>
        <w:rPr>
          <w:color w:val="58595B"/>
        </w:rPr>
        <w:t>time-stamped</w:t>
      </w:r>
      <w:r>
        <w:rPr>
          <w:color w:val="58595B"/>
          <w:spacing w:val="-2"/>
        </w:rPr>
        <w:t xml:space="preserve"> </w:t>
      </w:r>
      <w:r>
        <w:rPr>
          <w:color w:val="58595B"/>
        </w:rPr>
        <w:t>points</w:t>
      </w:r>
    </w:p>
    <w:p w14:paraId="41FCCB49" w14:textId="77777777" w:rsidR="0041426B" w:rsidRDefault="00000000">
      <w:pPr>
        <w:pStyle w:val="BodyText"/>
        <w:spacing w:line="254" w:lineRule="auto"/>
        <w:ind w:left="720" w:right="143"/>
      </w:pPr>
      <w:r>
        <w:rPr>
          <w:color w:val="58595B"/>
        </w:rPr>
        <w:t xml:space="preserve">into trajectories, by adjusting the topological resolution to reach a </w:t>
      </w:r>
      <w:r>
        <w:rPr>
          <w:color w:val="58595B"/>
          <w:spacing w:val="-4"/>
        </w:rPr>
        <w:t>balance</w:t>
      </w:r>
      <w:r>
        <w:rPr>
          <w:color w:val="58595B"/>
          <w:spacing w:val="-21"/>
        </w:rPr>
        <w:t xml:space="preserve"> </w:t>
      </w:r>
      <w:r>
        <w:rPr>
          <w:color w:val="58595B"/>
          <w:spacing w:val="-4"/>
        </w:rPr>
        <w:t>between</w:t>
      </w:r>
      <w:r>
        <w:rPr>
          <w:color w:val="58595B"/>
          <w:spacing w:val="-21"/>
        </w:rPr>
        <w:t xml:space="preserve"> </w:t>
      </w:r>
      <w:r>
        <w:rPr>
          <w:color w:val="58595B"/>
          <w:spacing w:val="-4"/>
        </w:rPr>
        <w:t>data</w:t>
      </w:r>
      <w:r>
        <w:rPr>
          <w:color w:val="58595B"/>
          <w:spacing w:val="-21"/>
        </w:rPr>
        <w:t xml:space="preserve"> </w:t>
      </w:r>
      <w:r>
        <w:rPr>
          <w:color w:val="58595B"/>
          <w:spacing w:val="-4"/>
        </w:rPr>
        <w:t>anonymity</w:t>
      </w:r>
      <w:r>
        <w:rPr>
          <w:color w:val="58595B"/>
          <w:spacing w:val="-21"/>
        </w:rPr>
        <w:t xml:space="preserve"> </w:t>
      </w:r>
      <w:r>
        <w:rPr>
          <w:color w:val="58595B"/>
          <w:spacing w:val="-4"/>
        </w:rPr>
        <w:t xml:space="preserve">and </w:t>
      </w:r>
      <w:r>
        <w:rPr>
          <w:color w:val="58595B"/>
        </w:rPr>
        <w:t>utility,</w:t>
      </w:r>
      <w:r>
        <w:rPr>
          <w:color w:val="58595B"/>
          <w:spacing w:val="-16"/>
        </w:rPr>
        <w:t xml:space="preserve"> </w:t>
      </w:r>
      <w:r>
        <w:rPr>
          <w:color w:val="58595B"/>
        </w:rPr>
        <w:t>and</w:t>
      </w:r>
      <w:r>
        <w:rPr>
          <w:color w:val="58595B"/>
          <w:spacing w:val="-16"/>
        </w:rPr>
        <w:t xml:space="preserve"> </w:t>
      </w:r>
      <w:r>
        <w:rPr>
          <w:color w:val="58595B"/>
        </w:rPr>
        <w:t>by</w:t>
      </w:r>
      <w:r>
        <w:rPr>
          <w:color w:val="58595B"/>
          <w:spacing w:val="-16"/>
        </w:rPr>
        <w:t xml:space="preserve"> </w:t>
      </w:r>
      <w:r>
        <w:rPr>
          <w:color w:val="58595B"/>
        </w:rPr>
        <w:t>sensing</w:t>
      </w:r>
      <w:r>
        <w:rPr>
          <w:color w:val="58595B"/>
          <w:spacing w:val="-16"/>
        </w:rPr>
        <w:t xml:space="preserve"> </w:t>
      </w:r>
      <w:r>
        <w:rPr>
          <w:color w:val="58595B"/>
        </w:rPr>
        <w:t>and</w:t>
      </w:r>
      <w:r>
        <w:rPr>
          <w:color w:val="58595B"/>
          <w:spacing w:val="-16"/>
        </w:rPr>
        <w:t xml:space="preserve"> </w:t>
      </w:r>
      <w:r>
        <w:rPr>
          <w:color w:val="58595B"/>
        </w:rPr>
        <w:t>recording randomized</w:t>
      </w:r>
      <w:r>
        <w:rPr>
          <w:color w:val="58595B"/>
          <w:spacing w:val="-1"/>
        </w:rPr>
        <w:t xml:space="preserve"> </w:t>
      </w:r>
      <w:r>
        <w:rPr>
          <w:color w:val="58595B"/>
        </w:rPr>
        <w:t>hash</w:t>
      </w:r>
      <w:r>
        <w:rPr>
          <w:color w:val="58595B"/>
          <w:spacing w:val="-1"/>
        </w:rPr>
        <w:t xml:space="preserve"> </w:t>
      </w:r>
      <w:r>
        <w:rPr>
          <w:color w:val="58595B"/>
        </w:rPr>
        <w:t>data</w:t>
      </w:r>
      <w:r>
        <w:rPr>
          <w:color w:val="58595B"/>
          <w:spacing w:val="-1"/>
        </w:rPr>
        <w:t xml:space="preserve"> </w:t>
      </w:r>
      <w:r>
        <w:rPr>
          <w:color w:val="58595B"/>
        </w:rPr>
        <w:t>to</w:t>
      </w:r>
      <w:r>
        <w:rPr>
          <w:color w:val="58595B"/>
          <w:spacing w:val="-1"/>
        </w:rPr>
        <w:t xml:space="preserve"> </w:t>
      </w:r>
      <w:r>
        <w:rPr>
          <w:color w:val="58595B"/>
        </w:rPr>
        <w:t xml:space="preserve">answer popular trajectory queries. 4) The trajectory data sets are often huge, </w:t>
      </w:r>
      <w:r>
        <w:rPr>
          <w:color w:val="58595B"/>
          <w:spacing w:val="-2"/>
        </w:rPr>
        <w:t>so</w:t>
      </w:r>
      <w:r>
        <w:rPr>
          <w:color w:val="58595B"/>
          <w:spacing w:val="-22"/>
        </w:rPr>
        <w:t xml:space="preserve"> </w:t>
      </w:r>
      <w:r>
        <w:rPr>
          <w:color w:val="58595B"/>
          <w:spacing w:val="-2"/>
        </w:rPr>
        <w:t>algorithms</w:t>
      </w:r>
      <w:r>
        <w:rPr>
          <w:color w:val="58595B"/>
          <w:spacing w:val="-22"/>
        </w:rPr>
        <w:t xml:space="preserve"> </w:t>
      </w:r>
      <w:r>
        <w:rPr>
          <w:color w:val="58595B"/>
          <w:spacing w:val="-2"/>
        </w:rPr>
        <w:t>for</w:t>
      </w:r>
      <w:r>
        <w:rPr>
          <w:color w:val="58595B"/>
          <w:spacing w:val="-22"/>
        </w:rPr>
        <w:t xml:space="preserve"> </w:t>
      </w:r>
      <w:r>
        <w:rPr>
          <w:color w:val="58595B"/>
          <w:spacing w:val="-2"/>
        </w:rPr>
        <w:t>handling</w:t>
      </w:r>
      <w:r>
        <w:rPr>
          <w:color w:val="58595B"/>
          <w:spacing w:val="-22"/>
        </w:rPr>
        <w:t xml:space="preserve"> </w:t>
      </w:r>
      <w:r>
        <w:rPr>
          <w:color w:val="58595B"/>
          <w:spacing w:val="-2"/>
        </w:rPr>
        <w:t>large</w:t>
      </w:r>
      <w:r>
        <w:rPr>
          <w:color w:val="58595B"/>
          <w:spacing w:val="-22"/>
        </w:rPr>
        <w:t xml:space="preserve"> </w:t>
      </w:r>
      <w:r>
        <w:rPr>
          <w:color w:val="58595B"/>
          <w:spacing w:val="-2"/>
        </w:rPr>
        <w:t xml:space="preserve">scale </w:t>
      </w:r>
      <w:r>
        <w:rPr>
          <w:color w:val="58595B"/>
        </w:rPr>
        <w:t>trajectory</w:t>
      </w:r>
      <w:r>
        <w:rPr>
          <w:color w:val="58595B"/>
          <w:spacing w:val="-22"/>
        </w:rPr>
        <w:t xml:space="preserve"> </w:t>
      </w:r>
      <w:r>
        <w:rPr>
          <w:color w:val="58595B"/>
        </w:rPr>
        <w:t>data</w:t>
      </w:r>
      <w:r>
        <w:rPr>
          <w:color w:val="58595B"/>
          <w:spacing w:val="-22"/>
        </w:rPr>
        <w:t xml:space="preserve"> </w:t>
      </w:r>
      <w:r>
        <w:rPr>
          <w:color w:val="58595B"/>
        </w:rPr>
        <w:t>sets</w:t>
      </w:r>
      <w:r>
        <w:rPr>
          <w:color w:val="58595B"/>
          <w:spacing w:val="-22"/>
        </w:rPr>
        <w:t xml:space="preserve"> </w:t>
      </w:r>
      <w:r>
        <w:rPr>
          <w:color w:val="58595B"/>
        </w:rPr>
        <w:t>are</w:t>
      </w:r>
      <w:r>
        <w:rPr>
          <w:color w:val="58595B"/>
          <w:spacing w:val="-22"/>
        </w:rPr>
        <w:t xml:space="preserve"> </w:t>
      </w:r>
      <w:r>
        <w:rPr>
          <w:color w:val="58595B"/>
        </w:rPr>
        <w:t>developed</w:t>
      </w:r>
      <w:r>
        <w:rPr>
          <w:color w:val="58595B"/>
          <w:spacing w:val="-22"/>
        </w:rPr>
        <w:t xml:space="preserve"> </w:t>
      </w:r>
      <w:r>
        <w:rPr>
          <w:color w:val="58595B"/>
        </w:rPr>
        <w:t>in both</w:t>
      </w:r>
      <w:r>
        <w:rPr>
          <w:color w:val="58595B"/>
          <w:spacing w:val="-2"/>
        </w:rPr>
        <w:t xml:space="preserve"> </w:t>
      </w:r>
      <w:r>
        <w:rPr>
          <w:color w:val="58595B"/>
        </w:rPr>
        <w:t>centralized</w:t>
      </w:r>
      <w:r>
        <w:rPr>
          <w:color w:val="58595B"/>
          <w:spacing w:val="-2"/>
        </w:rPr>
        <w:t xml:space="preserve"> </w:t>
      </w:r>
      <w:r>
        <w:rPr>
          <w:color w:val="58595B"/>
        </w:rPr>
        <w:t>and</w:t>
      </w:r>
      <w:r>
        <w:rPr>
          <w:color w:val="58595B"/>
          <w:spacing w:val="-2"/>
        </w:rPr>
        <w:t xml:space="preserve"> </w:t>
      </w:r>
      <w:r>
        <w:rPr>
          <w:color w:val="58595B"/>
        </w:rPr>
        <w:t>decentralized settings.</w:t>
      </w:r>
      <w:r>
        <w:rPr>
          <w:color w:val="58595B"/>
          <w:spacing w:val="-22"/>
        </w:rPr>
        <w:t xml:space="preserve"> </w:t>
      </w:r>
      <w:r>
        <w:rPr>
          <w:color w:val="58595B"/>
        </w:rPr>
        <w:t>(NSF)</w:t>
      </w:r>
    </w:p>
    <w:p w14:paraId="1A0F78E1" w14:textId="77777777" w:rsidR="0041426B" w:rsidRDefault="00000000">
      <w:pPr>
        <w:pStyle w:val="Heading2"/>
        <w:spacing w:line="242" w:lineRule="auto"/>
        <w:ind w:left="410" w:right="730"/>
      </w:pPr>
      <w:bookmarkStart w:id="78" w:name="_TOC_250039"/>
      <w:r>
        <w:rPr>
          <w:b w:val="0"/>
        </w:rPr>
        <w:br w:type="column"/>
      </w:r>
      <w:r>
        <w:rPr>
          <w:color w:val="B81237"/>
        </w:rPr>
        <w:t>AC</w:t>
      </w:r>
      <w:r>
        <w:rPr>
          <w:color w:val="B81237"/>
          <w:spacing w:val="-10"/>
        </w:rPr>
        <w:t xml:space="preserve"> </w:t>
      </w:r>
      <w:r>
        <w:rPr>
          <w:color w:val="B81237"/>
        </w:rPr>
        <w:t>Computing</w:t>
      </w:r>
      <w:r>
        <w:rPr>
          <w:color w:val="B81237"/>
          <w:spacing w:val="-10"/>
        </w:rPr>
        <w:t xml:space="preserve"> </w:t>
      </w:r>
      <w:r>
        <w:rPr>
          <w:color w:val="B81237"/>
        </w:rPr>
        <w:t xml:space="preserve">for </w:t>
      </w:r>
      <w:r>
        <w:rPr>
          <w:color w:val="B81237"/>
          <w:w w:val="90"/>
        </w:rPr>
        <w:t>Wirelessly</w:t>
      </w:r>
      <w:r>
        <w:rPr>
          <w:color w:val="B81237"/>
          <w:spacing w:val="-17"/>
          <w:w w:val="90"/>
        </w:rPr>
        <w:t xml:space="preserve"> </w:t>
      </w:r>
      <w:r>
        <w:rPr>
          <w:color w:val="B81237"/>
          <w:w w:val="90"/>
        </w:rPr>
        <w:t xml:space="preserve">Powered </w:t>
      </w:r>
      <w:r>
        <w:rPr>
          <w:color w:val="B81237"/>
        </w:rPr>
        <w:t>IoT</w:t>
      </w:r>
      <w:r>
        <w:rPr>
          <w:color w:val="B81237"/>
          <w:spacing w:val="-24"/>
        </w:rPr>
        <w:t xml:space="preserve"> </w:t>
      </w:r>
      <w:bookmarkEnd w:id="78"/>
      <w:r>
        <w:rPr>
          <w:color w:val="B81237"/>
        </w:rPr>
        <w:t>Devices</w:t>
      </w:r>
    </w:p>
    <w:p w14:paraId="5E9CFC8B" w14:textId="77777777" w:rsidR="0041426B" w:rsidRDefault="00000000">
      <w:pPr>
        <w:pStyle w:val="BodyText"/>
        <w:spacing w:before="85" w:line="252" w:lineRule="auto"/>
        <w:ind w:left="410"/>
      </w:pPr>
      <w:r>
        <w:rPr>
          <w:color w:val="231F20"/>
        </w:rPr>
        <w:t>Emre</w:t>
      </w:r>
      <w:r>
        <w:rPr>
          <w:color w:val="231F20"/>
          <w:spacing w:val="-20"/>
        </w:rPr>
        <w:t xml:space="preserve"> </w:t>
      </w:r>
      <w:r>
        <w:rPr>
          <w:color w:val="231F20"/>
        </w:rPr>
        <w:t xml:space="preserve">Salman </w:t>
      </w:r>
      <w:hyperlink r:id="rId203">
        <w:r>
          <w:rPr>
            <w:color w:val="231F20"/>
            <w:spacing w:val="-2"/>
          </w:rPr>
          <w:t>emre.salman@stonybrook.edu</w:t>
        </w:r>
      </w:hyperlink>
    </w:p>
    <w:p w14:paraId="4791522A" w14:textId="77777777" w:rsidR="0041426B" w:rsidRDefault="00000000">
      <w:pPr>
        <w:pStyle w:val="BodyText"/>
        <w:spacing w:before="89" w:line="252" w:lineRule="auto"/>
        <w:ind w:left="410"/>
      </w:pPr>
      <w:r>
        <w:rPr>
          <w:color w:val="58595B"/>
          <w:spacing w:val="-4"/>
        </w:rPr>
        <w:t>We</w:t>
      </w:r>
      <w:r>
        <w:rPr>
          <w:color w:val="58595B"/>
          <w:spacing w:val="-20"/>
        </w:rPr>
        <w:t xml:space="preserve"> </w:t>
      </w:r>
      <w:r>
        <w:rPr>
          <w:color w:val="58595B"/>
          <w:spacing w:val="-4"/>
        </w:rPr>
        <w:t>have</w:t>
      </w:r>
      <w:r>
        <w:rPr>
          <w:color w:val="58595B"/>
          <w:spacing w:val="-20"/>
        </w:rPr>
        <w:t xml:space="preserve"> </w:t>
      </w:r>
      <w:r>
        <w:rPr>
          <w:color w:val="58595B"/>
          <w:spacing w:val="-4"/>
        </w:rPr>
        <w:t>developed</w:t>
      </w:r>
      <w:r>
        <w:rPr>
          <w:color w:val="58595B"/>
          <w:spacing w:val="-20"/>
        </w:rPr>
        <w:t xml:space="preserve"> </w:t>
      </w:r>
      <w:r>
        <w:rPr>
          <w:color w:val="58595B"/>
          <w:spacing w:val="-4"/>
        </w:rPr>
        <w:t>a</w:t>
      </w:r>
      <w:r>
        <w:rPr>
          <w:color w:val="58595B"/>
          <w:spacing w:val="-20"/>
        </w:rPr>
        <w:t xml:space="preserve"> </w:t>
      </w:r>
      <w:r>
        <w:rPr>
          <w:color w:val="58595B"/>
          <w:spacing w:val="-4"/>
        </w:rPr>
        <w:t xml:space="preserve">charge-recycling </w:t>
      </w:r>
      <w:r>
        <w:rPr>
          <w:color w:val="58595B"/>
        </w:rPr>
        <w:t>based computing paradigm for RF powered</w:t>
      </w:r>
      <w:r>
        <w:rPr>
          <w:color w:val="58595B"/>
          <w:spacing w:val="-16"/>
        </w:rPr>
        <w:t xml:space="preserve"> </w:t>
      </w:r>
      <w:r>
        <w:rPr>
          <w:color w:val="58595B"/>
        </w:rPr>
        <w:t>applications</w:t>
      </w:r>
      <w:r>
        <w:rPr>
          <w:color w:val="58595B"/>
          <w:spacing w:val="-16"/>
        </w:rPr>
        <w:t xml:space="preserve"> </w:t>
      </w:r>
      <w:r>
        <w:rPr>
          <w:color w:val="58595B"/>
        </w:rPr>
        <w:t>such</w:t>
      </w:r>
      <w:r>
        <w:rPr>
          <w:color w:val="58595B"/>
          <w:spacing w:val="-16"/>
        </w:rPr>
        <w:t xml:space="preserve"> </w:t>
      </w:r>
      <w:r>
        <w:rPr>
          <w:color w:val="58595B"/>
        </w:rPr>
        <w:t>as</w:t>
      </w:r>
      <w:r>
        <w:rPr>
          <w:color w:val="58595B"/>
          <w:spacing w:val="-16"/>
        </w:rPr>
        <w:t xml:space="preserve"> </w:t>
      </w:r>
      <w:r>
        <w:rPr>
          <w:color w:val="58595B"/>
        </w:rPr>
        <w:t>RFIDs, wireless sensor nodes, and future</w:t>
      </w:r>
    </w:p>
    <w:p w14:paraId="2D09DDCA" w14:textId="77777777" w:rsidR="0041426B" w:rsidRDefault="00000000">
      <w:pPr>
        <w:pStyle w:val="BodyText"/>
        <w:spacing w:line="252" w:lineRule="auto"/>
        <w:ind w:left="410" w:right="121"/>
      </w:pPr>
      <w:r>
        <w:rPr>
          <w:color w:val="58595B"/>
        </w:rPr>
        <w:t xml:space="preserve">IoT devices. Contrary to existing methods that rely on rectification and regulation, we can directly use </w:t>
      </w:r>
      <w:r>
        <w:rPr>
          <w:color w:val="58595B"/>
          <w:spacing w:val="-2"/>
        </w:rPr>
        <w:t>the</w:t>
      </w:r>
      <w:r>
        <w:rPr>
          <w:color w:val="58595B"/>
          <w:spacing w:val="-17"/>
        </w:rPr>
        <w:t xml:space="preserve"> </w:t>
      </w:r>
      <w:r>
        <w:rPr>
          <w:color w:val="58595B"/>
          <w:spacing w:val="-2"/>
        </w:rPr>
        <w:t>harvested</w:t>
      </w:r>
      <w:r>
        <w:rPr>
          <w:color w:val="58595B"/>
          <w:spacing w:val="-17"/>
        </w:rPr>
        <w:t xml:space="preserve"> </w:t>
      </w:r>
      <w:r>
        <w:rPr>
          <w:color w:val="58595B"/>
          <w:spacing w:val="-2"/>
        </w:rPr>
        <w:t>AC</w:t>
      </w:r>
      <w:r>
        <w:rPr>
          <w:color w:val="58595B"/>
          <w:spacing w:val="-17"/>
        </w:rPr>
        <w:t xml:space="preserve"> </w:t>
      </w:r>
      <w:r>
        <w:rPr>
          <w:color w:val="58595B"/>
          <w:spacing w:val="-2"/>
        </w:rPr>
        <w:t>signal</w:t>
      </w:r>
      <w:r>
        <w:rPr>
          <w:color w:val="58595B"/>
          <w:spacing w:val="-17"/>
        </w:rPr>
        <w:t xml:space="preserve"> </w:t>
      </w:r>
      <w:r>
        <w:rPr>
          <w:color w:val="58595B"/>
          <w:spacing w:val="-2"/>
        </w:rPr>
        <w:t>to</w:t>
      </w:r>
      <w:r>
        <w:rPr>
          <w:color w:val="58595B"/>
          <w:spacing w:val="-17"/>
        </w:rPr>
        <w:t xml:space="preserve"> </w:t>
      </w:r>
      <w:r>
        <w:rPr>
          <w:color w:val="58595B"/>
          <w:spacing w:val="-2"/>
        </w:rPr>
        <w:t>power</w:t>
      </w:r>
      <w:r>
        <w:rPr>
          <w:color w:val="58595B"/>
          <w:spacing w:val="-17"/>
        </w:rPr>
        <w:t xml:space="preserve"> </w:t>
      </w:r>
      <w:r>
        <w:rPr>
          <w:color w:val="58595B"/>
          <w:spacing w:val="-2"/>
        </w:rPr>
        <w:t xml:space="preserve">the </w:t>
      </w:r>
      <w:r>
        <w:rPr>
          <w:color w:val="58595B"/>
        </w:rPr>
        <w:t>computational blocks. Our method eliminates</w:t>
      </w:r>
      <w:r>
        <w:rPr>
          <w:color w:val="58595B"/>
          <w:spacing w:val="-18"/>
        </w:rPr>
        <w:t xml:space="preserve"> </w:t>
      </w:r>
      <w:r>
        <w:rPr>
          <w:color w:val="58595B"/>
        </w:rPr>
        <w:t>the</w:t>
      </w:r>
      <w:r>
        <w:rPr>
          <w:color w:val="58595B"/>
          <w:spacing w:val="-18"/>
        </w:rPr>
        <w:t xml:space="preserve"> </w:t>
      </w:r>
      <w:r>
        <w:rPr>
          <w:color w:val="58595B"/>
        </w:rPr>
        <w:t>significant</w:t>
      </w:r>
      <w:r>
        <w:rPr>
          <w:color w:val="58595B"/>
          <w:spacing w:val="-18"/>
        </w:rPr>
        <w:t xml:space="preserve"> </w:t>
      </w:r>
      <w:r>
        <w:rPr>
          <w:color w:val="58595B"/>
        </w:rPr>
        <w:t>power</w:t>
      </w:r>
      <w:r>
        <w:rPr>
          <w:color w:val="58595B"/>
          <w:spacing w:val="-18"/>
        </w:rPr>
        <w:t xml:space="preserve"> </w:t>
      </w:r>
      <w:r>
        <w:rPr>
          <w:color w:val="58595B"/>
        </w:rPr>
        <w:t>loss due to rectification, particularly at low</w:t>
      </w:r>
      <w:r>
        <w:rPr>
          <w:color w:val="58595B"/>
          <w:spacing w:val="-20"/>
        </w:rPr>
        <w:t xml:space="preserve"> </w:t>
      </w:r>
      <w:r>
        <w:rPr>
          <w:color w:val="58595B"/>
        </w:rPr>
        <w:t>input</w:t>
      </w:r>
      <w:r>
        <w:rPr>
          <w:color w:val="58595B"/>
          <w:spacing w:val="-20"/>
        </w:rPr>
        <w:t xml:space="preserve"> </w:t>
      </w:r>
      <w:r>
        <w:rPr>
          <w:color w:val="58595B"/>
        </w:rPr>
        <w:t>power</w:t>
      </w:r>
      <w:r>
        <w:rPr>
          <w:color w:val="58595B"/>
          <w:spacing w:val="-20"/>
        </w:rPr>
        <w:t xml:space="preserve"> </w:t>
      </w:r>
      <w:r>
        <w:rPr>
          <w:color w:val="58595B"/>
        </w:rPr>
        <w:t>levels.</w:t>
      </w:r>
      <w:r>
        <w:rPr>
          <w:color w:val="58595B"/>
          <w:spacing w:val="-20"/>
        </w:rPr>
        <w:t xml:space="preserve"> </w:t>
      </w:r>
      <w:r>
        <w:rPr>
          <w:color w:val="58595B"/>
        </w:rPr>
        <w:t>Furthermore, charge-recycling</w:t>
      </w:r>
      <w:r>
        <w:rPr>
          <w:color w:val="58595B"/>
          <w:spacing w:val="-5"/>
        </w:rPr>
        <w:t xml:space="preserve"> </w:t>
      </w:r>
      <w:r>
        <w:rPr>
          <w:color w:val="58595B"/>
        </w:rPr>
        <w:t>operation</w:t>
      </w:r>
      <w:r>
        <w:rPr>
          <w:color w:val="58595B"/>
          <w:spacing w:val="-5"/>
        </w:rPr>
        <w:t xml:space="preserve"> </w:t>
      </w:r>
      <w:r>
        <w:rPr>
          <w:color w:val="58595B"/>
        </w:rPr>
        <w:t>is significantly more efficient than conventional static CMOS. Our</w:t>
      </w:r>
    </w:p>
    <w:p w14:paraId="6E8E61A0" w14:textId="77777777" w:rsidR="0041426B" w:rsidRDefault="00000000">
      <w:pPr>
        <w:pStyle w:val="BodyText"/>
        <w:spacing w:line="176" w:lineRule="exact"/>
        <w:ind w:left="430"/>
      </w:pPr>
      <w:r>
        <w:br w:type="column"/>
      </w:r>
      <w:r>
        <w:rPr>
          <w:color w:val="58595B"/>
        </w:rPr>
        <w:t>results</w:t>
      </w:r>
      <w:r>
        <w:rPr>
          <w:color w:val="58595B"/>
          <w:spacing w:val="-17"/>
        </w:rPr>
        <w:t xml:space="preserve"> </w:t>
      </w:r>
      <w:r>
        <w:rPr>
          <w:color w:val="58595B"/>
        </w:rPr>
        <w:t>demonstrate</w:t>
      </w:r>
      <w:r>
        <w:rPr>
          <w:color w:val="58595B"/>
          <w:spacing w:val="-16"/>
        </w:rPr>
        <w:t xml:space="preserve"> </w:t>
      </w:r>
      <w:r>
        <w:rPr>
          <w:color w:val="58595B"/>
        </w:rPr>
        <w:t>more</w:t>
      </w:r>
      <w:r>
        <w:rPr>
          <w:color w:val="58595B"/>
          <w:spacing w:val="-16"/>
        </w:rPr>
        <w:t xml:space="preserve"> </w:t>
      </w:r>
      <w:r>
        <w:rPr>
          <w:color w:val="58595B"/>
        </w:rPr>
        <w:t>than</w:t>
      </w:r>
      <w:r>
        <w:rPr>
          <w:color w:val="58595B"/>
          <w:spacing w:val="-16"/>
        </w:rPr>
        <w:t xml:space="preserve"> </w:t>
      </w:r>
      <w:r>
        <w:rPr>
          <w:color w:val="58595B"/>
          <w:spacing w:val="-5"/>
        </w:rPr>
        <w:t>an</w:t>
      </w:r>
    </w:p>
    <w:p w14:paraId="67442FC2" w14:textId="194F4828" w:rsidR="0041426B" w:rsidRDefault="00000000">
      <w:pPr>
        <w:pStyle w:val="BodyText"/>
        <w:spacing w:before="15" w:line="256" w:lineRule="auto"/>
        <w:ind w:left="430" w:right="722"/>
      </w:pPr>
      <w:r>
        <w:rPr>
          <w:color w:val="58595B"/>
        </w:rPr>
        <w:t>order</w:t>
      </w:r>
      <w:r>
        <w:rPr>
          <w:color w:val="58595B"/>
          <w:spacing w:val="-20"/>
        </w:rPr>
        <w:t xml:space="preserve"> </w:t>
      </w:r>
      <w:r>
        <w:rPr>
          <w:color w:val="58595B"/>
        </w:rPr>
        <w:t>of</w:t>
      </w:r>
      <w:r>
        <w:rPr>
          <w:color w:val="58595B"/>
          <w:spacing w:val="-20"/>
        </w:rPr>
        <w:t xml:space="preserve"> </w:t>
      </w:r>
      <w:r>
        <w:rPr>
          <w:color w:val="58595B"/>
        </w:rPr>
        <w:t>magnitude</w:t>
      </w:r>
      <w:r>
        <w:rPr>
          <w:color w:val="58595B"/>
          <w:spacing w:val="-20"/>
        </w:rPr>
        <w:t xml:space="preserve"> </w:t>
      </w:r>
      <w:r w:rsidR="00A50A5A">
        <w:rPr>
          <w:color w:val="58595B"/>
        </w:rPr>
        <w:t>increases</w:t>
      </w:r>
      <w:r>
        <w:rPr>
          <w:color w:val="58595B"/>
          <w:spacing w:val="-20"/>
        </w:rPr>
        <w:t xml:space="preserve"> </w:t>
      </w:r>
      <w:r>
        <w:rPr>
          <w:color w:val="58595B"/>
        </w:rPr>
        <w:t>in</w:t>
      </w:r>
      <w:r>
        <w:rPr>
          <w:color w:val="58595B"/>
          <w:spacing w:val="-20"/>
        </w:rPr>
        <w:t xml:space="preserve"> </w:t>
      </w:r>
      <w:r>
        <w:rPr>
          <w:color w:val="58595B"/>
        </w:rPr>
        <w:t>energy efficiency. Thus, we can provide significant</w:t>
      </w:r>
      <w:r>
        <w:rPr>
          <w:color w:val="58595B"/>
          <w:spacing w:val="-5"/>
        </w:rPr>
        <w:t xml:space="preserve"> </w:t>
      </w:r>
      <w:r>
        <w:rPr>
          <w:color w:val="58595B"/>
        </w:rPr>
        <w:t>on-site</w:t>
      </w:r>
      <w:r>
        <w:rPr>
          <w:color w:val="58595B"/>
          <w:spacing w:val="-5"/>
        </w:rPr>
        <w:t xml:space="preserve"> </w:t>
      </w:r>
      <w:r>
        <w:rPr>
          <w:color w:val="58595B"/>
        </w:rPr>
        <w:t xml:space="preserve">computational </w:t>
      </w:r>
      <w:r>
        <w:rPr>
          <w:color w:val="58595B"/>
          <w:spacing w:val="-2"/>
        </w:rPr>
        <w:t>capability,</w:t>
      </w:r>
      <w:r>
        <w:rPr>
          <w:color w:val="58595B"/>
          <w:spacing w:val="-13"/>
        </w:rPr>
        <w:t xml:space="preserve"> </w:t>
      </w:r>
      <w:r>
        <w:rPr>
          <w:color w:val="58595B"/>
          <w:spacing w:val="-2"/>
        </w:rPr>
        <w:t>which</w:t>
      </w:r>
      <w:r>
        <w:rPr>
          <w:color w:val="58595B"/>
          <w:spacing w:val="-13"/>
        </w:rPr>
        <w:t xml:space="preserve"> </w:t>
      </w:r>
      <w:r>
        <w:rPr>
          <w:color w:val="58595B"/>
          <w:spacing w:val="-2"/>
        </w:rPr>
        <w:t>is</w:t>
      </w:r>
      <w:r>
        <w:rPr>
          <w:color w:val="58595B"/>
          <w:spacing w:val="-13"/>
        </w:rPr>
        <w:t xml:space="preserve"> </w:t>
      </w:r>
      <w:r>
        <w:rPr>
          <w:color w:val="58595B"/>
          <w:spacing w:val="-2"/>
        </w:rPr>
        <w:t>highly</w:t>
      </w:r>
      <w:r>
        <w:rPr>
          <w:color w:val="58595B"/>
          <w:spacing w:val="-13"/>
        </w:rPr>
        <w:t xml:space="preserve"> </w:t>
      </w:r>
      <w:r>
        <w:rPr>
          <w:color w:val="58595B"/>
          <w:spacing w:val="-2"/>
        </w:rPr>
        <w:t>desirable</w:t>
      </w:r>
      <w:r>
        <w:rPr>
          <w:color w:val="58595B"/>
          <w:spacing w:val="-13"/>
        </w:rPr>
        <w:t xml:space="preserve"> </w:t>
      </w:r>
      <w:r>
        <w:rPr>
          <w:color w:val="58595B"/>
          <w:spacing w:val="-2"/>
        </w:rPr>
        <w:t xml:space="preserve">for </w:t>
      </w:r>
      <w:r>
        <w:rPr>
          <w:color w:val="58595B"/>
          <w:spacing w:val="-4"/>
        </w:rPr>
        <w:t>RF-powered</w:t>
      </w:r>
      <w:r>
        <w:rPr>
          <w:color w:val="58595B"/>
          <w:spacing w:val="-17"/>
        </w:rPr>
        <w:t xml:space="preserve"> </w:t>
      </w:r>
      <w:r>
        <w:rPr>
          <w:color w:val="58595B"/>
          <w:spacing w:val="-4"/>
        </w:rPr>
        <w:t>devices.</w:t>
      </w:r>
      <w:r>
        <w:rPr>
          <w:color w:val="58595B"/>
          <w:spacing w:val="-17"/>
        </w:rPr>
        <w:t xml:space="preserve"> </w:t>
      </w:r>
      <w:r w:rsidR="00A50A5A">
        <w:rPr>
          <w:color w:val="58595B"/>
          <w:spacing w:val="-4"/>
        </w:rPr>
        <w:t>Furthermore,</w:t>
      </w:r>
      <w:r>
        <w:rPr>
          <w:color w:val="58595B"/>
          <w:spacing w:val="-17"/>
        </w:rPr>
        <w:t xml:space="preserve"> </w:t>
      </w:r>
      <w:r>
        <w:rPr>
          <w:color w:val="58595B"/>
          <w:spacing w:val="-4"/>
        </w:rPr>
        <w:t xml:space="preserve">and </w:t>
      </w:r>
      <w:r>
        <w:rPr>
          <w:color w:val="58595B"/>
          <w:spacing w:val="-2"/>
        </w:rPr>
        <w:t>more</w:t>
      </w:r>
      <w:r>
        <w:rPr>
          <w:color w:val="58595B"/>
          <w:spacing w:val="-11"/>
        </w:rPr>
        <w:t xml:space="preserve"> </w:t>
      </w:r>
      <w:r>
        <w:rPr>
          <w:color w:val="58595B"/>
          <w:spacing w:val="-2"/>
        </w:rPr>
        <w:t>interestingly,</w:t>
      </w:r>
      <w:r>
        <w:rPr>
          <w:color w:val="58595B"/>
          <w:spacing w:val="-11"/>
        </w:rPr>
        <w:t xml:space="preserve"> </w:t>
      </w:r>
      <w:r>
        <w:rPr>
          <w:color w:val="58595B"/>
          <w:spacing w:val="-2"/>
        </w:rPr>
        <w:t>the</w:t>
      </w:r>
      <w:r>
        <w:rPr>
          <w:color w:val="58595B"/>
          <w:spacing w:val="-11"/>
        </w:rPr>
        <w:t xml:space="preserve"> </w:t>
      </w:r>
      <w:r>
        <w:rPr>
          <w:color w:val="58595B"/>
          <w:spacing w:val="-2"/>
        </w:rPr>
        <w:t xml:space="preserve">unprecedented </w:t>
      </w:r>
      <w:r>
        <w:rPr>
          <w:color w:val="58595B"/>
        </w:rPr>
        <w:t>increase</w:t>
      </w:r>
      <w:r>
        <w:rPr>
          <w:color w:val="58595B"/>
          <w:spacing w:val="-11"/>
        </w:rPr>
        <w:t xml:space="preserve"> </w:t>
      </w:r>
      <w:r>
        <w:rPr>
          <w:color w:val="58595B"/>
        </w:rPr>
        <w:t>in</w:t>
      </w:r>
      <w:r>
        <w:rPr>
          <w:color w:val="58595B"/>
          <w:spacing w:val="-11"/>
        </w:rPr>
        <w:t xml:space="preserve"> </w:t>
      </w:r>
      <w:r>
        <w:rPr>
          <w:color w:val="58595B"/>
        </w:rPr>
        <w:t>efficiency</w:t>
      </w:r>
      <w:r>
        <w:rPr>
          <w:color w:val="58595B"/>
          <w:spacing w:val="-11"/>
        </w:rPr>
        <w:t xml:space="preserve"> </w:t>
      </w:r>
      <w:r>
        <w:rPr>
          <w:color w:val="58595B"/>
        </w:rPr>
        <w:t>brings</w:t>
      </w:r>
      <w:r>
        <w:rPr>
          <w:color w:val="58595B"/>
          <w:spacing w:val="-11"/>
        </w:rPr>
        <w:t xml:space="preserve"> </w:t>
      </w:r>
      <w:r>
        <w:rPr>
          <w:color w:val="58595B"/>
        </w:rPr>
        <w:t>us</w:t>
      </w:r>
      <w:r>
        <w:rPr>
          <w:color w:val="58595B"/>
          <w:spacing w:val="-11"/>
        </w:rPr>
        <w:t xml:space="preserve"> </w:t>
      </w:r>
      <w:r>
        <w:rPr>
          <w:color w:val="58595B"/>
        </w:rPr>
        <w:t>closer to utilizing ambient RF power, as</w:t>
      </w:r>
    </w:p>
    <w:p w14:paraId="3DE91066" w14:textId="77777777" w:rsidR="0041426B" w:rsidRDefault="00000000">
      <w:pPr>
        <w:pStyle w:val="BodyText"/>
        <w:spacing w:line="256" w:lineRule="auto"/>
        <w:ind w:left="430" w:right="758"/>
      </w:pPr>
      <w:r>
        <w:rPr>
          <w:color w:val="58595B"/>
        </w:rPr>
        <w:t xml:space="preserve">we are currently investigating. Our method has direct applications in </w:t>
      </w:r>
      <w:r>
        <w:rPr>
          <w:color w:val="58595B"/>
          <w:spacing w:val="-2"/>
        </w:rPr>
        <w:t>multiple</w:t>
      </w:r>
      <w:r>
        <w:rPr>
          <w:color w:val="58595B"/>
          <w:spacing w:val="-20"/>
        </w:rPr>
        <w:t xml:space="preserve"> </w:t>
      </w:r>
      <w:r>
        <w:rPr>
          <w:color w:val="58595B"/>
          <w:spacing w:val="-2"/>
        </w:rPr>
        <w:t>domains</w:t>
      </w:r>
      <w:r>
        <w:rPr>
          <w:color w:val="58595B"/>
          <w:spacing w:val="-20"/>
        </w:rPr>
        <w:t xml:space="preserve"> </w:t>
      </w:r>
      <w:r>
        <w:rPr>
          <w:color w:val="58595B"/>
          <w:spacing w:val="-2"/>
        </w:rPr>
        <w:t>such</w:t>
      </w:r>
      <w:r>
        <w:rPr>
          <w:color w:val="58595B"/>
          <w:spacing w:val="-20"/>
        </w:rPr>
        <w:t xml:space="preserve"> </w:t>
      </w:r>
      <w:r>
        <w:rPr>
          <w:color w:val="58595B"/>
          <w:spacing w:val="-2"/>
        </w:rPr>
        <w:t>as</w:t>
      </w:r>
      <w:r>
        <w:rPr>
          <w:color w:val="58595B"/>
          <w:spacing w:val="-20"/>
        </w:rPr>
        <w:t xml:space="preserve"> </w:t>
      </w:r>
      <w:r>
        <w:rPr>
          <w:color w:val="58595B"/>
          <w:spacing w:val="-2"/>
        </w:rPr>
        <w:t>IoT</w:t>
      </w:r>
      <w:r>
        <w:rPr>
          <w:color w:val="58595B"/>
          <w:spacing w:val="-20"/>
        </w:rPr>
        <w:t xml:space="preserve"> </w:t>
      </w:r>
      <w:r>
        <w:rPr>
          <w:color w:val="58595B"/>
          <w:spacing w:val="-2"/>
        </w:rPr>
        <w:t xml:space="preserve">security, </w:t>
      </w:r>
      <w:r>
        <w:rPr>
          <w:color w:val="58595B"/>
        </w:rPr>
        <w:t xml:space="preserve">computational RFIDs, and near-field </w:t>
      </w:r>
      <w:r>
        <w:rPr>
          <w:color w:val="58595B"/>
          <w:spacing w:val="-2"/>
        </w:rPr>
        <w:t>brain</w:t>
      </w:r>
      <w:r>
        <w:rPr>
          <w:color w:val="58595B"/>
          <w:spacing w:val="-20"/>
        </w:rPr>
        <w:t xml:space="preserve"> </w:t>
      </w:r>
      <w:r>
        <w:rPr>
          <w:color w:val="58595B"/>
          <w:spacing w:val="-2"/>
        </w:rPr>
        <w:t>implantable</w:t>
      </w:r>
      <w:r>
        <w:rPr>
          <w:color w:val="58595B"/>
          <w:spacing w:val="-20"/>
        </w:rPr>
        <w:t xml:space="preserve"> </w:t>
      </w:r>
      <w:r>
        <w:rPr>
          <w:color w:val="58595B"/>
          <w:spacing w:val="-2"/>
        </w:rPr>
        <w:t>devices.</w:t>
      </w:r>
      <w:r>
        <w:rPr>
          <w:color w:val="58595B"/>
          <w:spacing w:val="-20"/>
        </w:rPr>
        <w:t xml:space="preserve"> </w:t>
      </w:r>
      <w:r>
        <w:rPr>
          <w:color w:val="58595B"/>
          <w:spacing w:val="-2"/>
        </w:rPr>
        <w:t xml:space="preserve">(NSF-CPS, </w:t>
      </w:r>
      <w:r>
        <w:rPr>
          <w:color w:val="58595B"/>
        </w:rPr>
        <w:t>Simons</w:t>
      </w:r>
      <w:r>
        <w:rPr>
          <w:color w:val="58595B"/>
          <w:spacing w:val="-20"/>
        </w:rPr>
        <w:t xml:space="preserve"> </w:t>
      </w:r>
      <w:r>
        <w:rPr>
          <w:color w:val="58595B"/>
        </w:rPr>
        <w:t>Foundation)</w:t>
      </w:r>
    </w:p>
    <w:p w14:paraId="3126FA9D" w14:textId="77777777" w:rsidR="0041426B" w:rsidRDefault="0041426B">
      <w:pPr>
        <w:pStyle w:val="BodyText"/>
        <w:spacing w:line="256" w:lineRule="auto"/>
        <w:sectPr w:rsidR="0041426B">
          <w:type w:val="continuous"/>
          <w:pgSz w:w="12240" w:h="15840"/>
          <w:pgMar w:top="700" w:right="0" w:bottom="0" w:left="0" w:header="0" w:footer="0" w:gutter="0"/>
          <w:cols w:num="3" w:space="720" w:equalWidth="0">
            <w:col w:w="4020" w:space="40"/>
            <w:col w:w="3691" w:space="39"/>
            <w:col w:w="4450"/>
          </w:cols>
        </w:sectPr>
      </w:pPr>
    </w:p>
    <w:p w14:paraId="3F691F8B" w14:textId="77777777" w:rsidR="0041426B" w:rsidRDefault="00000000">
      <w:pPr>
        <w:pStyle w:val="Heading1"/>
        <w:spacing w:before="622" w:line="240" w:lineRule="auto"/>
        <w:ind w:left="680"/>
      </w:pPr>
      <w:r>
        <w:rPr>
          <w:color w:val="B81237"/>
          <w:spacing w:val="-16"/>
        </w:rPr>
        <w:lastRenderedPageBreak/>
        <w:t>Smart</w:t>
      </w:r>
      <w:r>
        <w:rPr>
          <w:color w:val="B81237"/>
          <w:spacing w:val="-73"/>
        </w:rPr>
        <w:t xml:space="preserve"> </w:t>
      </w:r>
      <w:r>
        <w:rPr>
          <w:color w:val="B81237"/>
          <w:spacing w:val="-16"/>
        </w:rPr>
        <w:t>Energy</w:t>
      </w:r>
      <w:r>
        <w:rPr>
          <w:color w:val="B81237"/>
          <w:spacing w:val="-73"/>
        </w:rPr>
        <w:t xml:space="preserve"> </w:t>
      </w:r>
      <w:r>
        <w:rPr>
          <w:color w:val="B81237"/>
          <w:spacing w:val="-16"/>
        </w:rPr>
        <w:t>and</w:t>
      </w:r>
      <w:r>
        <w:rPr>
          <w:color w:val="B81237"/>
          <w:spacing w:val="-73"/>
        </w:rPr>
        <w:t xml:space="preserve"> </w:t>
      </w:r>
      <w:r>
        <w:rPr>
          <w:color w:val="B81237"/>
          <w:spacing w:val="-16"/>
        </w:rPr>
        <w:t>Urban</w:t>
      </w:r>
      <w:r>
        <w:rPr>
          <w:color w:val="B81237"/>
          <w:spacing w:val="-73"/>
        </w:rPr>
        <w:t xml:space="preserve"> </w:t>
      </w:r>
      <w:r>
        <w:rPr>
          <w:color w:val="B81237"/>
          <w:spacing w:val="-16"/>
        </w:rPr>
        <w:t>Systems</w:t>
      </w:r>
    </w:p>
    <w:p w14:paraId="3EEBEE6A" w14:textId="77777777" w:rsidR="0041426B" w:rsidRDefault="0041426B">
      <w:pPr>
        <w:pStyle w:val="BodyText"/>
        <w:rPr>
          <w:rFonts w:ascii="Bookman Old Style"/>
        </w:rPr>
      </w:pPr>
    </w:p>
    <w:p w14:paraId="7C2626F4" w14:textId="77777777" w:rsidR="0041426B" w:rsidRDefault="0041426B">
      <w:pPr>
        <w:pStyle w:val="BodyText"/>
        <w:spacing w:before="61"/>
        <w:rPr>
          <w:rFonts w:ascii="Bookman Old Style"/>
        </w:rPr>
      </w:pPr>
    </w:p>
    <w:p w14:paraId="5EB165A9" w14:textId="77777777" w:rsidR="0041426B" w:rsidRDefault="00000000">
      <w:pPr>
        <w:spacing w:line="26" w:lineRule="exact"/>
        <w:ind w:left="720"/>
        <w:rPr>
          <w:rFonts w:ascii="Bookman Old Style"/>
          <w:sz w:val="2"/>
        </w:rPr>
      </w:pPr>
      <w:r>
        <w:rPr>
          <w:rFonts w:ascii="Bookman Old Style"/>
          <w:noProof/>
          <w:sz w:val="2"/>
        </w:rPr>
        <mc:AlternateContent>
          <mc:Choice Requires="wpg">
            <w:drawing>
              <wp:inline distT="0" distB="0" distL="0" distR="0" wp14:anchorId="0D4B65CF" wp14:editId="208D810E">
                <wp:extent cx="2095500" cy="15875"/>
                <wp:effectExtent l="0" t="0" r="0" b="3175"/>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36" name="Graphic 53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37" name="Graphic 53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745E926" id="Group 53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">
                <v:shape id="Graphic 53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" path="m,l2008733,e" filled="f" strokecolor="#939598" strokeweight="1.25pt">
                  <v:stroke dashstyle="dot"/>
                  <v:path arrowok="t"/>
                </v:shape>
                <v:shape id="Graphic 53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5695EA85" w14:textId="77777777" w:rsidR="0041426B" w:rsidRDefault="0041426B">
      <w:pPr>
        <w:spacing w:line="26" w:lineRule="exact"/>
        <w:rPr>
          <w:rFonts w:ascii="Bookman Old Style"/>
          <w:sz w:val="2"/>
        </w:rPr>
        <w:sectPr w:rsidR="0041426B">
          <w:headerReference w:type="even" r:id="rId204"/>
          <w:headerReference w:type="default" r:id="rId205"/>
          <w:footerReference w:type="even" r:id="rId206"/>
          <w:footerReference w:type="default" r:id="rId207"/>
          <w:pgSz w:w="12240" w:h="15840"/>
          <w:pgMar w:top="700" w:right="0" w:bottom="740" w:left="0" w:header="0" w:footer="553" w:gutter="0"/>
          <w:pgNumType w:start="51"/>
          <w:cols w:space="720"/>
        </w:sectPr>
      </w:pPr>
    </w:p>
    <w:p w14:paraId="5052E042" w14:textId="77777777" w:rsidR="0041426B" w:rsidRDefault="00000000">
      <w:pPr>
        <w:pStyle w:val="Heading2"/>
        <w:ind w:right="-4"/>
      </w:pPr>
      <w:bookmarkStart w:id="79" w:name="_TOC_250038"/>
      <w:r>
        <w:rPr>
          <w:color w:val="B81237"/>
          <w:spacing w:val="-6"/>
        </w:rPr>
        <w:t>Institute</w:t>
      </w:r>
      <w:r>
        <w:rPr>
          <w:color w:val="B81237"/>
          <w:spacing w:val="-28"/>
        </w:rPr>
        <w:t xml:space="preserve"> </w:t>
      </w:r>
      <w:r>
        <w:rPr>
          <w:color w:val="B81237"/>
          <w:spacing w:val="-6"/>
        </w:rPr>
        <w:t>of</w:t>
      </w:r>
      <w:r>
        <w:rPr>
          <w:color w:val="B81237"/>
          <w:spacing w:val="-28"/>
        </w:rPr>
        <w:t xml:space="preserve"> </w:t>
      </w:r>
      <w:r>
        <w:rPr>
          <w:color w:val="B81237"/>
          <w:spacing w:val="-6"/>
        </w:rPr>
        <w:t>Gas</w:t>
      </w:r>
      <w:r>
        <w:rPr>
          <w:color w:val="B81237"/>
          <w:spacing w:val="-28"/>
        </w:rPr>
        <w:t xml:space="preserve"> </w:t>
      </w:r>
      <w:r>
        <w:rPr>
          <w:color w:val="B81237"/>
          <w:spacing w:val="-6"/>
        </w:rPr>
        <w:t xml:space="preserve">Innovation </w:t>
      </w:r>
      <w:r>
        <w:rPr>
          <w:color w:val="B81237"/>
        </w:rPr>
        <w:t>and</w:t>
      </w:r>
      <w:r>
        <w:rPr>
          <w:color w:val="B81237"/>
          <w:spacing w:val="-22"/>
        </w:rPr>
        <w:t xml:space="preserve"> </w:t>
      </w:r>
      <w:r>
        <w:rPr>
          <w:color w:val="B81237"/>
        </w:rPr>
        <w:t>Technology</w:t>
      </w:r>
      <w:r>
        <w:rPr>
          <w:color w:val="B81237"/>
          <w:spacing w:val="-22"/>
        </w:rPr>
        <w:t xml:space="preserve"> </w:t>
      </w:r>
      <w:bookmarkEnd w:id="79"/>
      <w:r>
        <w:rPr>
          <w:color w:val="B81237"/>
        </w:rPr>
        <w:t>(I-GIT)</w:t>
      </w:r>
    </w:p>
    <w:p w14:paraId="16722C0E" w14:textId="77777777" w:rsidR="0041426B" w:rsidRDefault="00000000">
      <w:pPr>
        <w:pStyle w:val="BodyText"/>
        <w:spacing w:before="90" w:line="252" w:lineRule="auto"/>
        <w:ind w:left="720" w:right="-4"/>
      </w:pPr>
      <w:r>
        <w:rPr>
          <w:color w:val="231F20"/>
        </w:rPr>
        <w:t>Devinder</w:t>
      </w:r>
      <w:r>
        <w:rPr>
          <w:color w:val="231F20"/>
          <w:spacing w:val="-5"/>
        </w:rPr>
        <w:t xml:space="preserve"> </w:t>
      </w:r>
      <w:r>
        <w:rPr>
          <w:color w:val="231F20"/>
        </w:rPr>
        <w:t>Mahajan,</w:t>
      </w:r>
      <w:r>
        <w:rPr>
          <w:color w:val="231F20"/>
          <w:spacing w:val="-5"/>
        </w:rPr>
        <w:t xml:space="preserve"> </w:t>
      </w:r>
      <w:r>
        <w:rPr>
          <w:color w:val="231F20"/>
        </w:rPr>
        <w:t xml:space="preserve">Christopher </w:t>
      </w:r>
      <w:r>
        <w:rPr>
          <w:color w:val="231F20"/>
          <w:spacing w:val="-4"/>
        </w:rPr>
        <w:t>Cavanagh</w:t>
      </w:r>
      <w:r>
        <w:rPr>
          <w:color w:val="231F20"/>
          <w:spacing w:val="-17"/>
        </w:rPr>
        <w:t xml:space="preserve"> </w:t>
      </w:r>
      <w:r>
        <w:rPr>
          <w:color w:val="231F20"/>
          <w:spacing w:val="-4"/>
        </w:rPr>
        <w:t>(National</w:t>
      </w:r>
      <w:r>
        <w:rPr>
          <w:color w:val="231F20"/>
          <w:spacing w:val="-17"/>
        </w:rPr>
        <w:t xml:space="preserve"> </w:t>
      </w:r>
      <w:r>
        <w:rPr>
          <w:color w:val="231F20"/>
          <w:spacing w:val="-4"/>
        </w:rPr>
        <w:t>Grid),</w:t>
      </w:r>
      <w:r>
        <w:rPr>
          <w:color w:val="231F20"/>
          <w:spacing w:val="-17"/>
        </w:rPr>
        <w:t xml:space="preserve"> </w:t>
      </w:r>
      <w:r>
        <w:rPr>
          <w:color w:val="231F20"/>
          <w:spacing w:val="-4"/>
        </w:rPr>
        <w:t>Shawn Jones</w:t>
      </w:r>
      <w:r>
        <w:rPr>
          <w:color w:val="231F20"/>
          <w:spacing w:val="-20"/>
        </w:rPr>
        <w:t xml:space="preserve"> </w:t>
      </w:r>
      <w:r>
        <w:rPr>
          <w:color w:val="231F20"/>
          <w:spacing w:val="-4"/>
        </w:rPr>
        <w:t>(CSE)</w:t>
      </w:r>
      <w:r>
        <w:rPr>
          <w:color w:val="231F20"/>
          <w:spacing w:val="-20"/>
        </w:rPr>
        <w:t xml:space="preserve"> </w:t>
      </w:r>
      <w:proofErr w:type="spellStart"/>
      <w:proofErr w:type="gramStart"/>
      <w:r>
        <w:rPr>
          <w:color w:val="231F20"/>
          <w:spacing w:val="-4"/>
        </w:rPr>
        <w:t>devinder.mahajan</w:t>
      </w:r>
      <w:proofErr w:type="spellEnd"/>
      <w:proofErr w:type="gramEnd"/>
      <w:r>
        <w:rPr>
          <w:color w:val="231F20"/>
          <w:spacing w:val="-4"/>
        </w:rPr>
        <w:t xml:space="preserve">@ </w:t>
      </w:r>
      <w:r>
        <w:rPr>
          <w:color w:val="231F20"/>
          <w:spacing w:val="-2"/>
        </w:rPr>
        <w:t>stonybrook.edu</w:t>
      </w:r>
    </w:p>
    <w:p w14:paraId="3510D407" w14:textId="58BC389A" w:rsidR="0041426B" w:rsidRDefault="00000000">
      <w:pPr>
        <w:pStyle w:val="BodyText"/>
        <w:spacing w:before="88" w:line="252" w:lineRule="auto"/>
        <w:ind w:left="720" w:right="-4"/>
      </w:pPr>
      <w:r>
        <w:rPr>
          <w:color w:val="58595B"/>
          <w:spacing w:val="-2"/>
        </w:rPr>
        <w:t>A</w:t>
      </w:r>
      <w:r>
        <w:rPr>
          <w:color w:val="58595B"/>
          <w:spacing w:val="-20"/>
        </w:rPr>
        <w:t xml:space="preserve"> </w:t>
      </w:r>
      <w:r>
        <w:rPr>
          <w:color w:val="58595B"/>
          <w:spacing w:val="-2"/>
        </w:rPr>
        <w:t>new</w:t>
      </w:r>
      <w:r>
        <w:rPr>
          <w:color w:val="58595B"/>
          <w:spacing w:val="-20"/>
        </w:rPr>
        <w:t xml:space="preserve"> </w:t>
      </w:r>
      <w:r>
        <w:rPr>
          <w:color w:val="58595B"/>
          <w:spacing w:val="-2"/>
        </w:rPr>
        <w:t>independent</w:t>
      </w:r>
      <w:r>
        <w:rPr>
          <w:color w:val="58595B"/>
          <w:spacing w:val="-20"/>
        </w:rPr>
        <w:t xml:space="preserve"> </w:t>
      </w:r>
      <w:r>
        <w:rPr>
          <w:color w:val="58595B"/>
          <w:spacing w:val="-2"/>
        </w:rPr>
        <w:t>initiative</w:t>
      </w:r>
      <w:r>
        <w:rPr>
          <w:color w:val="58595B"/>
          <w:spacing w:val="-20"/>
        </w:rPr>
        <w:t xml:space="preserve"> </w:t>
      </w:r>
      <w:r>
        <w:rPr>
          <w:color w:val="58595B"/>
          <w:spacing w:val="-2"/>
        </w:rPr>
        <w:t>to</w:t>
      </w:r>
      <w:r>
        <w:rPr>
          <w:color w:val="58595B"/>
          <w:spacing w:val="-20"/>
        </w:rPr>
        <w:t xml:space="preserve"> </w:t>
      </w:r>
      <w:r>
        <w:rPr>
          <w:color w:val="58595B"/>
          <w:spacing w:val="-2"/>
        </w:rPr>
        <w:t xml:space="preserve">design </w:t>
      </w:r>
      <w:r>
        <w:rPr>
          <w:color w:val="58595B"/>
        </w:rPr>
        <w:t>and</w:t>
      </w:r>
      <w:r>
        <w:rPr>
          <w:color w:val="58595B"/>
          <w:spacing w:val="-2"/>
        </w:rPr>
        <w:t xml:space="preserve"> </w:t>
      </w:r>
      <w:r>
        <w:rPr>
          <w:color w:val="58595B"/>
        </w:rPr>
        <w:t>advocate</w:t>
      </w:r>
      <w:r>
        <w:rPr>
          <w:color w:val="58595B"/>
          <w:spacing w:val="-2"/>
        </w:rPr>
        <w:t xml:space="preserve"> </w:t>
      </w:r>
      <w:r>
        <w:rPr>
          <w:color w:val="58595B"/>
        </w:rPr>
        <w:t>proposed</w:t>
      </w:r>
      <w:r>
        <w:rPr>
          <w:color w:val="58595B"/>
          <w:spacing w:val="-2"/>
        </w:rPr>
        <w:t xml:space="preserve"> </w:t>
      </w:r>
      <w:r>
        <w:rPr>
          <w:color w:val="58595B"/>
        </w:rPr>
        <w:t>policies</w:t>
      </w:r>
      <w:r>
        <w:rPr>
          <w:color w:val="58595B"/>
          <w:spacing w:val="-2"/>
        </w:rPr>
        <w:t xml:space="preserve"> </w:t>
      </w:r>
      <w:r>
        <w:rPr>
          <w:color w:val="58595B"/>
        </w:rPr>
        <w:t xml:space="preserve">that enable or support </w:t>
      </w:r>
      <w:r w:rsidR="00A50A5A">
        <w:rPr>
          <w:color w:val="58595B"/>
        </w:rPr>
        <w:t>development</w:t>
      </w:r>
    </w:p>
    <w:p w14:paraId="61A2DA32" w14:textId="77777777" w:rsidR="0041426B" w:rsidRDefault="00000000">
      <w:pPr>
        <w:pStyle w:val="BodyText"/>
        <w:spacing w:line="252" w:lineRule="auto"/>
        <w:ind w:left="720" w:right="103"/>
      </w:pPr>
      <w:r>
        <w:rPr>
          <w:color w:val="58595B"/>
          <w:spacing w:val="-2"/>
        </w:rPr>
        <w:t>of</w:t>
      </w:r>
      <w:r>
        <w:rPr>
          <w:color w:val="58595B"/>
          <w:spacing w:val="-21"/>
        </w:rPr>
        <w:t xml:space="preserve"> </w:t>
      </w:r>
      <w:r>
        <w:rPr>
          <w:color w:val="58595B"/>
          <w:spacing w:val="-2"/>
        </w:rPr>
        <w:t>technologies</w:t>
      </w:r>
      <w:r>
        <w:rPr>
          <w:color w:val="58595B"/>
          <w:spacing w:val="-21"/>
        </w:rPr>
        <w:t xml:space="preserve"> </w:t>
      </w:r>
      <w:r>
        <w:rPr>
          <w:color w:val="58595B"/>
          <w:spacing w:val="-2"/>
        </w:rPr>
        <w:t>that</w:t>
      </w:r>
      <w:r>
        <w:rPr>
          <w:color w:val="58595B"/>
          <w:spacing w:val="-21"/>
        </w:rPr>
        <w:t xml:space="preserve"> </w:t>
      </w:r>
      <w:r>
        <w:rPr>
          <w:color w:val="58595B"/>
          <w:spacing w:val="-2"/>
        </w:rPr>
        <w:t>expand</w:t>
      </w:r>
      <w:r>
        <w:rPr>
          <w:color w:val="58595B"/>
          <w:spacing w:val="-21"/>
        </w:rPr>
        <w:t xml:space="preserve"> </w:t>
      </w:r>
      <w:r>
        <w:rPr>
          <w:color w:val="58595B"/>
          <w:spacing w:val="-2"/>
        </w:rPr>
        <w:t>the</w:t>
      </w:r>
      <w:r>
        <w:rPr>
          <w:color w:val="58595B"/>
          <w:spacing w:val="-21"/>
        </w:rPr>
        <w:t xml:space="preserve"> </w:t>
      </w:r>
      <w:r>
        <w:rPr>
          <w:color w:val="58595B"/>
          <w:spacing w:val="-2"/>
        </w:rPr>
        <w:t xml:space="preserve">value </w:t>
      </w:r>
      <w:r>
        <w:rPr>
          <w:color w:val="58595B"/>
        </w:rPr>
        <w:t xml:space="preserve">of societal investments in </w:t>
      </w:r>
      <w:proofErr w:type="gramStart"/>
      <w:r>
        <w:rPr>
          <w:color w:val="58595B"/>
        </w:rPr>
        <w:t>natural</w:t>
      </w:r>
      <w:proofErr w:type="gramEnd"/>
    </w:p>
    <w:p w14:paraId="3F999F35" w14:textId="77777777" w:rsidR="0041426B" w:rsidRDefault="00000000">
      <w:pPr>
        <w:pStyle w:val="BodyText"/>
        <w:spacing w:line="252" w:lineRule="auto"/>
        <w:ind w:left="720" w:right="-4"/>
      </w:pPr>
      <w:r>
        <w:rPr>
          <w:color w:val="58595B"/>
        </w:rPr>
        <w:t>gas</w:t>
      </w:r>
      <w:r>
        <w:rPr>
          <w:color w:val="58595B"/>
          <w:spacing w:val="-2"/>
        </w:rPr>
        <w:t xml:space="preserve"> </w:t>
      </w:r>
      <w:r>
        <w:rPr>
          <w:color w:val="58595B"/>
        </w:rPr>
        <w:t>related</w:t>
      </w:r>
      <w:r>
        <w:rPr>
          <w:color w:val="58595B"/>
          <w:spacing w:val="-2"/>
        </w:rPr>
        <w:t xml:space="preserve"> </w:t>
      </w:r>
      <w:r>
        <w:rPr>
          <w:color w:val="58595B"/>
        </w:rPr>
        <w:t>infrastructure</w:t>
      </w:r>
      <w:r>
        <w:rPr>
          <w:color w:val="58595B"/>
          <w:spacing w:val="-2"/>
        </w:rPr>
        <w:t xml:space="preserve"> </w:t>
      </w:r>
      <w:r>
        <w:rPr>
          <w:color w:val="58595B"/>
        </w:rPr>
        <w:t>including, transmission,</w:t>
      </w:r>
      <w:r>
        <w:rPr>
          <w:color w:val="58595B"/>
          <w:spacing w:val="-14"/>
        </w:rPr>
        <w:t xml:space="preserve"> </w:t>
      </w:r>
      <w:r>
        <w:rPr>
          <w:color w:val="58595B"/>
        </w:rPr>
        <w:t>distribution,</w:t>
      </w:r>
      <w:r>
        <w:rPr>
          <w:color w:val="58595B"/>
          <w:spacing w:val="-14"/>
        </w:rPr>
        <w:t xml:space="preserve"> </w:t>
      </w:r>
      <w:r>
        <w:rPr>
          <w:color w:val="58595B"/>
        </w:rPr>
        <w:t>data,</w:t>
      </w:r>
      <w:r>
        <w:rPr>
          <w:color w:val="58595B"/>
          <w:spacing w:val="-14"/>
        </w:rPr>
        <w:t xml:space="preserve"> </w:t>
      </w:r>
      <w:r>
        <w:rPr>
          <w:color w:val="58595B"/>
        </w:rPr>
        <w:t>local renewable</w:t>
      </w:r>
      <w:r>
        <w:rPr>
          <w:color w:val="58595B"/>
          <w:spacing w:val="-2"/>
        </w:rPr>
        <w:t xml:space="preserve"> </w:t>
      </w:r>
      <w:r>
        <w:rPr>
          <w:color w:val="58595B"/>
        </w:rPr>
        <w:t>production</w:t>
      </w:r>
      <w:r>
        <w:rPr>
          <w:color w:val="58595B"/>
          <w:spacing w:val="-2"/>
        </w:rPr>
        <w:t xml:space="preserve"> </w:t>
      </w:r>
      <w:r>
        <w:rPr>
          <w:color w:val="58595B"/>
        </w:rPr>
        <w:t>and</w:t>
      </w:r>
      <w:r>
        <w:rPr>
          <w:color w:val="58595B"/>
          <w:spacing w:val="-2"/>
        </w:rPr>
        <w:t xml:space="preserve"> </w:t>
      </w:r>
      <w:r>
        <w:rPr>
          <w:color w:val="58595B"/>
        </w:rPr>
        <w:t>end-use applications</w:t>
      </w:r>
      <w:r>
        <w:rPr>
          <w:color w:val="58595B"/>
          <w:spacing w:val="-2"/>
        </w:rPr>
        <w:t xml:space="preserve"> </w:t>
      </w:r>
      <w:r>
        <w:rPr>
          <w:color w:val="58595B"/>
        </w:rPr>
        <w:t>for</w:t>
      </w:r>
      <w:r>
        <w:rPr>
          <w:color w:val="58595B"/>
          <w:spacing w:val="-2"/>
        </w:rPr>
        <w:t xml:space="preserve"> </w:t>
      </w:r>
      <w:r>
        <w:rPr>
          <w:color w:val="58595B"/>
        </w:rPr>
        <w:t>space</w:t>
      </w:r>
      <w:r>
        <w:rPr>
          <w:color w:val="58595B"/>
          <w:spacing w:val="-2"/>
        </w:rPr>
        <w:t xml:space="preserve"> </w:t>
      </w:r>
      <w:r>
        <w:rPr>
          <w:color w:val="58595B"/>
        </w:rPr>
        <w:t xml:space="preserve">conditioning, </w:t>
      </w:r>
      <w:r>
        <w:rPr>
          <w:color w:val="58595B"/>
          <w:spacing w:val="-4"/>
        </w:rPr>
        <w:t>process,</w:t>
      </w:r>
      <w:r>
        <w:rPr>
          <w:color w:val="58595B"/>
          <w:spacing w:val="-10"/>
        </w:rPr>
        <w:t xml:space="preserve"> </w:t>
      </w:r>
      <w:r>
        <w:rPr>
          <w:color w:val="58595B"/>
          <w:spacing w:val="-4"/>
        </w:rPr>
        <w:t>electric</w:t>
      </w:r>
      <w:r>
        <w:rPr>
          <w:color w:val="58595B"/>
          <w:spacing w:val="-10"/>
        </w:rPr>
        <w:t xml:space="preserve"> </w:t>
      </w:r>
      <w:r>
        <w:rPr>
          <w:color w:val="58595B"/>
          <w:spacing w:val="-4"/>
        </w:rPr>
        <w:t>generation,</w:t>
      </w:r>
      <w:r>
        <w:rPr>
          <w:color w:val="58595B"/>
          <w:spacing w:val="-10"/>
        </w:rPr>
        <w:t xml:space="preserve"> </w:t>
      </w:r>
      <w:r>
        <w:rPr>
          <w:color w:val="58595B"/>
          <w:spacing w:val="-4"/>
        </w:rPr>
        <w:t xml:space="preserve">vehicular </w:t>
      </w:r>
      <w:r>
        <w:rPr>
          <w:color w:val="58595B"/>
        </w:rPr>
        <w:t>transportation</w:t>
      </w:r>
      <w:r>
        <w:rPr>
          <w:color w:val="58595B"/>
          <w:spacing w:val="-2"/>
        </w:rPr>
        <w:t xml:space="preserve"> </w:t>
      </w:r>
      <w:r>
        <w:rPr>
          <w:color w:val="58595B"/>
        </w:rPr>
        <w:t>and</w:t>
      </w:r>
      <w:r>
        <w:rPr>
          <w:color w:val="58595B"/>
          <w:spacing w:val="-2"/>
        </w:rPr>
        <w:t xml:space="preserve"> </w:t>
      </w:r>
      <w:r>
        <w:rPr>
          <w:color w:val="58595B"/>
        </w:rPr>
        <w:t>greenhouse</w:t>
      </w:r>
      <w:r>
        <w:rPr>
          <w:color w:val="58595B"/>
          <w:spacing w:val="-2"/>
        </w:rPr>
        <w:t xml:space="preserve"> </w:t>
      </w:r>
      <w:r>
        <w:rPr>
          <w:color w:val="58595B"/>
        </w:rPr>
        <w:t>gas mitigation. Founded in 2018, I-GIT</w:t>
      </w:r>
    </w:p>
    <w:p w14:paraId="037D9571" w14:textId="0C56E43B" w:rsidR="0041426B" w:rsidRDefault="00000000">
      <w:pPr>
        <w:pStyle w:val="BodyText"/>
        <w:spacing w:line="252" w:lineRule="auto"/>
        <w:ind w:left="720" w:right="15"/>
      </w:pPr>
      <w:r>
        <w:rPr>
          <w:color w:val="58595B"/>
        </w:rPr>
        <w:t>is</w:t>
      </w:r>
      <w:r>
        <w:rPr>
          <w:color w:val="58595B"/>
          <w:spacing w:val="-1"/>
        </w:rPr>
        <w:t xml:space="preserve"> </w:t>
      </w:r>
      <w:r>
        <w:rPr>
          <w:color w:val="58595B"/>
        </w:rPr>
        <w:t>a</w:t>
      </w:r>
      <w:r>
        <w:rPr>
          <w:color w:val="58595B"/>
          <w:spacing w:val="-1"/>
        </w:rPr>
        <w:t xml:space="preserve"> </w:t>
      </w:r>
      <w:r>
        <w:rPr>
          <w:color w:val="58595B"/>
        </w:rPr>
        <w:t>partnership</w:t>
      </w:r>
      <w:r>
        <w:rPr>
          <w:color w:val="58595B"/>
          <w:spacing w:val="-1"/>
        </w:rPr>
        <w:t xml:space="preserve"> </w:t>
      </w:r>
      <w:r>
        <w:rPr>
          <w:color w:val="58595B"/>
        </w:rPr>
        <w:t>between</w:t>
      </w:r>
      <w:r>
        <w:rPr>
          <w:color w:val="58595B"/>
          <w:spacing w:val="-1"/>
        </w:rPr>
        <w:t xml:space="preserve"> </w:t>
      </w:r>
      <w:r>
        <w:rPr>
          <w:color w:val="58595B"/>
        </w:rPr>
        <w:t>Advanced Energy</w:t>
      </w:r>
      <w:r>
        <w:rPr>
          <w:color w:val="58595B"/>
          <w:spacing w:val="-22"/>
        </w:rPr>
        <w:t xml:space="preserve"> </w:t>
      </w:r>
      <w:r>
        <w:rPr>
          <w:color w:val="58595B"/>
        </w:rPr>
        <w:t>Research</w:t>
      </w:r>
      <w:r>
        <w:rPr>
          <w:color w:val="58595B"/>
          <w:spacing w:val="-22"/>
        </w:rPr>
        <w:t xml:space="preserve"> </w:t>
      </w:r>
      <w:r>
        <w:rPr>
          <w:color w:val="58595B"/>
        </w:rPr>
        <w:t>and</w:t>
      </w:r>
      <w:r>
        <w:rPr>
          <w:color w:val="58595B"/>
          <w:spacing w:val="-22"/>
        </w:rPr>
        <w:t xml:space="preserve"> </w:t>
      </w:r>
      <w:r>
        <w:rPr>
          <w:color w:val="58595B"/>
        </w:rPr>
        <w:t xml:space="preserve">Technology </w:t>
      </w:r>
      <w:r>
        <w:rPr>
          <w:color w:val="58595B"/>
          <w:spacing w:val="-6"/>
        </w:rPr>
        <w:t>Center</w:t>
      </w:r>
      <w:r>
        <w:rPr>
          <w:color w:val="58595B"/>
          <w:spacing w:val="-21"/>
        </w:rPr>
        <w:t xml:space="preserve"> </w:t>
      </w:r>
      <w:r>
        <w:rPr>
          <w:color w:val="58595B"/>
          <w:spacing w:val="-6"/>
        </w:rPr>
        <w:t>(AERTC)</w:t>
      </w:r>
      <w:r>
        <w:rPr>
          <w:color w:val="58595B"/>
          <w:spacing w:val="-21"/>
        </w:rPr>
        <w:t xml:space="preserve"> </w:t>
      </w:r>
      <w:r>
        <w:rPr>
          <w:color w:val="58595B"/>
          <w:spacing w:val="-6"/>
        </w:rPr>
        <w:t>and</w:t>
      </w:r>
      <w:r>
        <w:rPr>
          <w:color w:val="58595B"/>
          <w:spacing w:val="-21"/>
        </w:rPr>
        <w:t xml:space="preserve"> </w:t>
      </w:r>
      <w:r>
        <w:rPr>
          <w:color w:val="58595B"/>
          <w:spacing w:val="-6"/>
        </w:rPr>
        <w:t>National</w:t>
      </w:r>
      <w:r>
        <w:rPr>
          <w:color w:val="58595B"/>
          <w:spacing w:val="-21"/>
        </w:rPr>
        <w:t xml:space="preserve"> </w:t>
      </w:r>
      <w:r>
        <w:rPr>
          <w:color w:val="58595B"/>
          <w:spacing w:val="-6"/>
        </w:rPr>
        <w:t>Grid.</w:t>
      </w:r>
      <w:r>
        <w:rPr>
          <w:color w:val="58595B"/>
          <w:spacing w:val="-21"/>
        </w:rPr>
        <w:t xml:space="preserve"> </w:t>
      </w:r>
      <w:r>
        <w:rPr>
          <w:color w:val="58595B"/>
          <w:spacing w:val="-6"/>
        </w:rPr>
        <w:t xml:space="preserve">The </w:t>
      </w:r>
      <w:r>
        <w:rPr>
          <w:color w:val="58595B"/>
          <w:spacing w:val="-2"/>
        </w:rPr>
        <w:t>CSE</w:t>
      </w:r>
      <w:r>
        <w:rPr>
          <w:color w:val="58595B"/>
          <w:spacing w:val="-19"/>
        </w:rPr>
        <w:t xml:space="preserve"> </w:t>
      </w:r>
      <w:r>
        <w:rPr>
          <w:color w:val="58595B"/>
          <w:spacing w:val="-2"/>
        </w:rPr>
        <w:t>joined</w:t>
      </w:r>
      <w:r>
        <w:rPr>
          <w:color w:val="58595B"/>
          <w:spacing w:val="-19"/>
        </w:rPr>
        <w:t xml:space="preserve"> </w:t>
      </w:r>
      <w:r>
        <w:rPr>
          <w:color w:val="58595B"/>
          <w:spacing w:val="-2"/>
        </w:rPr>
        <w:t>in</w:t>
      </w:r>
      <w:r>
        <w:rPr>
          <w:color w:val="58595B"/>
          <w:spacing w:val="-19"/>
        </w:rPr>
        <w:t xml:space="preserve"> </w:t>
      </w:r>
      <w:r>
        <w:rPr>
          <w:color w:val="58595B"/>
          <w:spacing w:val="-2"/>
        </w:rPr>
        <w:t>2019.</w:t>
      </w:r>
      <w:r>
        <w:rPr>
          <w:color w:val="58595B"/>
          <w:spacing w:val="-19"/>
        </w:rPr>
        <w:t xml:space="preserve"> </w:t>
      </w:r>
      <w:r>
        <w:rPr>
          <w:color w:val="58595B"/>
          <w:spacing w:val="-2"/>
        </w:rPr>
        <w:t>The</w:t>
      </w:r>
      <w:r>
        <w:rPr>
          <w:color w:val="58595B"/>
          <w:spacing w:val="-19"/>
        </w:rPr>
        <w:t xml:space="preserve"> </w:t>
      </w:r>
      <w:r>
        <w:rPr>
          <w:color w:val="58595B"/>
          <w:spacing w:val="-2"/>
        </w:rPr>
        <w:t>first</w:t>
      </w:r>
      <w:r>
        <w:rPr>
          <w:color w:val="58595B"/>
          <w:spacing w:val="-19"/>
        </w:rPr>
        <w:t xml:space="preserve"> </w:t>
      </w:r>
      <w:r>
        <w:rPr>
          <w:color w:val="58595B"/>
          <w:spacing w:val="-2"/>
        </w:rPr>
        <w:t>charge</w:t>
      </w:r>
      <w:r>
        <w:rPr>
          <w:color w:val="58595B"/>
          <w:spacing w:val="-19"/>
        </w:rPr>
        <w:t xml:space="preserve"> </w:t>
      </w:r>
      <w:r>
        <w:rPr>
          <w:color w:val="58595B"/>
          <w:spacing w:val="-2"/>
        </w:rPr>
        <w:t>of I-GIT</w:t>
      </w:r>
      <w:r>
        <w:rPr>
          <w:color w:val="58595B"/>
          <w:spacing w:val="-20"/>
        </w:rPr>
        <w:t xml:space="preserve"> </w:t>
      </w:r>
      <w:r>
        <w:rPr>
          <w:color w:val="58595B"/>
          <w:spacing w:val="-2"/>
        </w:rPr>
        <w:t>is</w:t>
      </w:r>
      <w:r>
        <w:rPr>
          <w:color w:val="58595B"/>
          <w:spacing w:val="-20"/>
        </w:rPr>
        <w:t xml:space="preserve"> </w:t>
      </w:r>
      <w:r>
        <w:rPr>
          <w:color w:val="58595B"/>
          <w:spacing w:val="-2"/>
        </w:rPr>
        <w:t>to</w:t>
      </w:r>
      <w:r>
        <w:rPr>
          <w:color w:val="58595B"/>
          <w:spacing w:val="-20"/>
        </w:rPr>
        <w:t xml:space="preserve"> </w:t>
      </w:r>
      <w:r>
        <w:rPr>
          <w:color w:val="58595B"/>
          <w:spacing w:val="-2"/>
        </w:rPr>
        <w:t>assess</w:t>
      </w:r>
      <w:r>
        <w:rPr>
          <w:color w:val="58595B"/>
          <w:spacing w:val="-20"/>
        </w:rPr>
        <w:t xml:space="preserve"> </w:t>
      </w:r>
      <w:r>
        <w:rPr>
          <w:color w:val="58595B"/>
          <w:spacing w:val="-2"/>
        </w:rPr>
        <w:t>pathways</w:t>
      </w:r>
      <w:r>
        <w:rPr>
          <w:color w:val="58595B"/>
          <w:spacing w:val="-20"/>
        </w:rPr>
        <w:t xml:space="preserve"> </w:t>
      </w:r>
      <w:r>
        <w:rPr>
          <w:color w:val="58595B"/>
          <w:spacing w:val="-2"/>
        </w:rPr>
        <w:t>that</w:t>
      </w:r>
      <w:r>
        <w:rPr>
          <w:color w:val="58595B"/>
          <w:spacing w:val="-20"/>
        </w:rPr>
        <w:t xml:space="preserve"> </w:t>
      </w:r>
      <w:r>
        <w:rPr>
          <w:color w:val="58595B"/>
          <w:spacing w:val="-2"/>
        </w:rPr>
        <w:t xml:space="preserve">would </w:t>
      </w:r>
      <w:r>
        <w:rPr>
          <w:color w:val="58595B"/>
        </w:rPr>
        <w:t>lead</w:t>
      </w:r>
      <w:r>
        <w:rPr>
          <w:color w:val="58595B"/>
          <w:spacing w:val="-13"/>
        </w:rPr>
        <w:t xml:space="preserve"> </w:t>
      </w:r>
      <w:r>
        <w:rPr>
          <w:color w:val="58595B"/>
        </w:rPr>
        <w:t>to</w:t>
      </w:r>
      <w:r>
        <w:rPr>
          <w:color w:val="58595B"/>
          <w:spacing w:val="-13"/>
        </w:rPr>
        <w:t xml:space="preserve"> </w:t>
      </w:r>
      <w:r w:rsidR="00A50A5A">
        <w:rPr>
          <w:color w:val="58595B"/>
        </w:rPr>
        <w:t>decarbonizing</w:t>
      </w:r>
      <w:r>
        <w:rPr>
          <w:color w:val="58595B"/>
          <w:spacing w:val="-13"/>
        </w:rPr>
        <w:t xml:space="preserve"> </w:t>
      </w:r>
      <w:r>
        <w:rPr>
          <w:color w:val="58595B"/>
        </w:rPr>
        <w:t>80%</w:t>
      </w:r>
      <w:r>
        <w:rPr>
          <w:color w:val="58595B"/>
          <w:spacing w:val="-13"/>
        </w:rPr>
        <w:t xml:space="preserve"> </w:t>
      </w:r>
      <w:r>
        <w:rPr>
          <w:color w:val="58595B"/>
        </w:rPr>
        <w:t>electricity</w:t>
      </w:r>
      <w:r>
        <w:rPr>
          <w:color w:val="58595B"/>
          <w:spacing w:val="-13"/>
        </w:rPr>
        <w:t xml:space="preserve"> </w:t>
      </w:r>
      <w:r>
        <w:rPr>
          <w:color w:val="58595B"/>
        </w:rPr>
        <w:t>in New</w:t>
      </w:r>
      <w:r>
        <w:rPr>
          <w:color w:val="58595B"/>
          <w:spacing w:val="-22"/>
        </w:rPr>
        <w:t xml:space="preserve"> </w:t>
      </w:r>
      <w:r>
        <w:rPr>
          <w:color w:val="58595B"/>
        </w:rPr>
        <w:t>York</w:t>
      </w:r>
      <w:r>
        <w:rPr>
          <w:color w:val="58595B"/>
          <w:spacing w:val="-22"/>
        </w:rPr>
        <w:t xml:space="preserve"> </w:t>
      </w:r>
      <w:r>
        <w:rPr>
          <w:color w:val="58595B"/>
        </w:rPr>
        <w:t>State</w:t>
      </w:r>
      <w:r>
        <w:rPr>
          <w:color w:val="58595B"/>
          <w:spacing w:val="-22"/>
        </w:rPr>
        <w:t xml:space="preserve"> </w:t>
      </w:r>
      <w:r>
        <w:rPr>
          <w:color w:val="58595B"/>
        </w:rPr>
        <w:t>by</w:t>
      </w:r>
      <w:r>
        <w:rPr>
          <w:color w:val="58595B"/>
          <w:spacing w:val="-22"/>
        </w:rPr>
        <w:t xml:space="preserve"> </w:t>
      </w:r>
      <w:r>
        <w:rPr>
          <w:color w:val="58595B"/>
        </w:rPr>
        <w:t>2050,</w:t>
      </w:r>
      <w:r>
        <w:rPr>
          <w:color w:val="58595B"/>
          <w:spacing w:val="-22"/>
        </w:rPr>
        <w:t xml:space="preserve"> </w:t>
      </w:r>
      <w:r>
        <w:rPr>
          <w:color w:val="58595B"/>
        </w:rPr>
        <w:t>following</w:t>
      </w:r>
      <w:r>
        <w:rPr>
          <w:color w:val="58595B"/>
          <w:spacing w:val="-22"/>
        </w:rPr>
        <w:t xml:space="preserve"> </w:t>
      </w:r>
      <w:r>
        <w:rPr>
          <w:color w:val="58595B"/>
        </w:rPr>
        <w:t>the State’s</w:t>
      </w:r>
      <w:r>
        <w:rPr>
          <w:color w:val="58595B"/>
          <w:spacing w:val="-13"/>
        </w:rPr>
        <w:t xml:space="preserve"> </w:t>
      </w:r>
      <w:r>
        <w:rPr>
          <w:color w:val="58595B"/>
        </w:rPr>
        <w:t>road</w:t>
      </w:r>
      <w:r>
        <w:rPr>
          <w:color w:val="58595B"/>
          <w:spacing w:val="-13"/>
        </w:rPr>
        <w:t xml:space="preserve"> </w:t>
      </w:r>
      <w:r>
        <w:rPr>
          <w:color w:val="58595B"/>
        </w:rPr>
        <w:t>map</w:t>
      </w:r>
      <w:r>
        <w:rPr>
          <w:color w:val="58595B"/>
          <w:spacing w:val="-13"/>
        </w:rPr>
        <w:t xml:space="preserve"> </w:t>
      </w:r>
      <w:r>
        <w:rPr>
          <w:color w:val="58595B"/>
        </w:rPr>
        <w:t>and</w:t>
      </w:r>
      <w:r>
        <w:rPr>
          <w:color w:val="58595B"/>
          <w:spacing w:val="-13"/>
        </w:rPr>
        <w:t xml:space="preserve"> </w:t>
      </w:r>
      <w:r>
        <w:rPr>
          <w:color w:val="58595B"/>
        </w:rPr>
        <w:t>National</w:t>
      </w:r>
      <w:r>
        <w:rPr>
          <w:color w:val="58595B"/>
          <w:spacing w:val="-13"/>
        </w:rPr>
        <w:t xml:space="preserve"> </w:t>
      </w:r>
      <w:r>
        <w:rPr>
          <w:color w:val="58595B"/>
        </w:rPr>
        <w:t xml:space="preserve">Grid’s </w:t>
      </w:r>
      <w:r>
        <w:rPr>
          <w:color w:val="58595B"/>
          <w:spacing w:val="-4"/>
        </w:rPr>
        <w:t>Northeast</w:t>
      </w:r>
      <w:r>
        <w:rPr>
          <w:color w:val="58595B"/>
          <w:spacing w:val="-18"/>
        </w:rPr>
        <w:t xml:space="preserve"> </w:t>
      </w:r>
      <w:r>
        <w:rPr>
          <w:color w:val="58595B"/>
          <w:spacing w:val="-4"/>
        </w:rPr>
        <w:t>80x50</w:t>
      </w:r>
      <w:r>
        <w:rPr>
          <w:color w:val="58595B"/>
          <w:spacing w:val="-17"/>
        </w:rPr>
        <w:t xml:space="preserve"> </w:t>
      </w:r>
      <w:r>
        <w:rPr>
          <w:color w:val="58595B"/>
          <w:spacing w:val="-4"/>
        </w:rPr>
        <w:t>Pathway.</w:t>
      </w:r>
      <w:r>
        <w:rPr>
          <w:color w:val="58595B"/>
          <w:spacing w:val="-17"/>
        </w:rPr>
        <w:t xml:space="preserve"> </w:t>
      </w:r>
      <w:r>
        <w:rPr>
          <w:color w:val="58595B"/>
          <w:spacing w:val="-4"/>
        </w:rPr>
        <w:t>I-GIT</w:t>
      </w:r>
      <w:r>
        <w:rPr>
          <w:color w:val="58595B"/>
          <w:spacing w:val="-18"/>
        </w:rPr>
        <w:t xml:space="preserve"> </w:t>
      </w:r>
      <w:r>
        <w:rPr>
          <w:color w:val="58595B"/>
          <w:spacing w:val="-4"/>
        </w:rPr>
        <w:t>is</w:t>
      </w:r>
      <w:r>
        <w:rPr>
          <w:color w:val="58595B"/>
          <w:spacing w:val="-17"/>
        </w:rPr>
        <w:t xml:space="preserve"> </w:t>
      </w:r>
      <w:r>
        <w:rPr>
          <w:color w:val="58595B"/>
          <w:spacing w:val="-4"/>
        </w:rPr>
        <w:t>also</w:t>
      </w:r>
    </w:p>
    <w:p w14:paraId="03DAB3B8" w14:textId="15F50EDD" w:rsidR="0041426B" w:rsidRDefault="00000000">
      <w:pPr>
        <w:pStyle w:val="BodyText"/>
        <w:spacing w:line="252" w:lineRule="auto"/>
        <w:ind w:left="720" w:right="-4"/>
      </w:pPr>
      <w:r>
        <w:rPr>
          <w:color w:val="58595B"/>
          <w:spacing w:val="-2"/>
        </w:rPr>
        <w:t>investigating</w:t>
      </w:r>
      <w:r>
        <w:rPr>
          <w:color w:val="58595B"/>
          <w:spacing w:val="-22"/>
        </w:rPr>
        <w:t xml:space="preserve"> </w:t>
      </w:r>
      <w:r>
        <w:rPr>
          <w:color w:val="58595B"/>
          <w:spacing w:val="-2"/>
        </w:rPr>
        <w:t>hydrogen,</w:t>
      </w:r>
      <w:r>
        <w:rPr>
          <w:color w:val="58595B"/>
          <w:spacing w:val="-22"/>
        </w:rPr>
        <w:t xml:space="preserve"> </w:t>
      </w:r>
      <w:r>
        <w:rPr>
          <w:color w:val="58595B"/>
          <w:spacing w:val="-2"/>
        </w:rPr>
        <w:t>produced</w:t>
      </w:r>
      <w:r>
        <w:rPr>
          <w:color w:val="58595B"/>
          <w:spacing w:val="-22"/>
        </w:rPr>
        <w:t xml:space="preserve"> </w:t>
      </w:r>
      <w:r>
        <w:rPr>
          <w:color w:val="58595B"/>
          <w:spacing w:val="-2"/>
        </w:rPr>
        <w:t xml:space="preserve">from </w:t>
      </w:r>
      <w:r>
        <w:rPr>
          <w:color w:val="58595B"/>
        </w:rPr>
        <w:t>renewable</w:t>
      </w:r>
      <w:r>
        <w:rPr>
          <w:color w:val="58595B"/>
          <w:spacing w:val="-9"/>
        </w:rPr>
        <w:t xml:space="preserve"> </w:t>
      </w:r>
      <w:r w:rsidR="00A50A5A">
        <w:rPr>
          <w:color w:val="58595B"/>
        </w:rPr>
        <w:t>offshore</w:t>
      </w:r>
      <w:r>
        <w:rPr>
          <w:color w:val="58595B"/>
          <w:spacing w:val="-9"/>
        </w:rPr>
        <w:t xml:space="preserve"> </w:t>
      </w:r>
      <w:r>
        <w:rPr>
          <w:color w:val="58595B"/>
        </w:rPr>
        <w:t>wind,</w:t>
      </w:r>
      <w:r>
        <w:rPr>
          <w:color w:val="58595B"/>
          <w:spacing w:val="-9"/>
        </w:rPr>
        <w:t xml:space="preserve"> </w:t>
      </w:r>
      <w:r>
        <w:rPr>
          <w:color w:val="58595B"/>
        </w:rPr>
        <w:t>injection</w:t>
      </w:r>
      <w:r>
        <w:rPr>
          <w:color w:val="58595B"/>
          <w:spacing w:val="-9"/>
        </w:rPr>
        <w:t xml:space="preserve"> </w:t>
      </w:r>
      <w:r>
        <w:rPr>
          <w:color w:val="58595B"/>
        </w:rPr>
        <w:t xml:space="preserve">in </w:t>
      </w:r>
      <w:r>
        <w:rPr>
          <w:color w:val="58595B"/>
          <w:spacing w:val="-2"/>
        </w:rPr>
        <w:t>natural</w:t>
      </w:r>
      <w:r>
        <w:rPr>
          <w:color w:val="58595B"/>
          <w:spacing w:val="-16"/>
        </w:rPr>
        <w:t xml:space="preserve"> </w:t>
      </w:r>
      <w:r>
        <w:rPr>
          <w:color w:val="58595B"/>
          <w:spacing w:val="-2"/>
        </w:rPr>
        <w:t>gas</w:t>
      </w:r>
      <w:r>
        <w:rPr>
          <w:color w:val="58595B"/>
          <w:spacing w:val="-16"/>
        </w:rPr>
        <w:t xml:space="preserve"> </w:t>
      </w:r>
      <w:r>
        <w:rPr>
          <w:color w:val="58595B"/>
          <w:spacing w:val="-2"/>
        </w:rPr>
        <w:t>pipelines.</w:t>
      </w:r>
      <w:r>
        <w:rPr>
          <w:color w:val="58595B"/>
          <w:spacing w:val="-16"/>
        </w:rPr>
        <w:t xml:space="preserve"> </w:t>
      </w:r>
      <w:r>
        <w:rPr>
          <w:color w:val="58595B"/>
          <w:spacing w:val="-2"/>
        </w:rPr>
        <w:t>Multiple</w:t>
      </w:r>
      <w:r>
        <w:rPr>
          <w:color w:val="58595B"/>
          <w:spacing w:val="-16"/>
        </w:rPr>
        <w:t xml:space="preserve"> </w:t>
      </w:r>
      <w:r>
        <w:rPr>
          <w:color w:val="58595B"/>
          <w:spacing w:val="-2"/>
        </w:rPr>
        <w:t xml:space="preserve">projects </w:t>
      </w:r>
      <w:r>
        <w:rPr>
          <w:color w:val="58595B"/>
        </w:rPr>
        <w:t>are</w:t>
      </w:r>
      <w:r>
        <w:rPr>
          <w:color w:val="58595B"/>
          <w:spacing w:val="-14"/>
        </w:rPr>
        <w:t xml:space="preserve"> </w:t>
      </w:r>
      <w:r>
        <w:rPr>
          <w:color w:val="58595B"/>
        </w:rPr>
        <w:t>underway</w:t>
      </w:r>
      <w:r>
        <w:rPr>
          <w:color w:val="58595B"/>
          <w:spacing w:val="-14"/>
        </w:rPr>
        <w:t xml:space="preserve"> </w:t>
      </w:r>
      <w:r>
        <w:rPr>
          <w:color w:val="58595B"/>
        </w:rPr>
        <w:t>under</w:t>
      </w:r>
      <w:r>
        <w:rPr>
          <w:color w:val="58595B"/>
          <w:spacing w:val="-14"/>
        </w:rPr>
        <w:t xml:space="preserve"> </w:t>
      </w:r>
      <w:r>
        <w:rPr>
          <w:color w:val="58595B"/>
        </w:rPr>
        <w:t>I-GIT</w:t>
      </w:r>
      <w:r>
        <w:rPr>
          <w:color w:val="58595B"/>
          <w:spacing w:val="-14"/>
        </w:rPr>
        <w:t xml:space="preserve"> </w:t>
      </w:r>
      <w:r>
        <w:rPr>
          <w:color w:val="58595B"/>
        </w:rPr>
        <w:t>umbrella</w:t>
      </w:r>
      <w:r>
        <w:rPr>
          <w:color w:val="58595B"/>
          <w:spacing w:val="-14"/>
        </w:rPr>
        <w:t xml:space="preserve"> </w:t>
      </w:r>
      <w:r>
        <w:rPr>
          <w:color w:val="58595B"/>
        </w:rPr>
        <w:t>in collaboration</w:t>
      </w:r>
      <w:r>
        <w:rPr>
          <w:color w:val="58595B"/>
          <w:spacing w:val="-9"/>
        </w:rPr>
        <w:t xml:space="preserve"> </w:t>
      </w:r>
      <w:r>
        <w:rPr>
          <w:color w:val="58595B"/>
        </w:rPr>
        <w:t>with</w:t>
      </w:r>
      <w:r>
        <w:rPr>
          <w:color w:val="58595B"/>
          <w:spacing w:val="-9"/>
        </w:rPr>
        <w:t xml:space="preserve"> </w:t>
      </w:r>
      <w:r>
        <w:rPr>
          <w:color w:val="58595B"/>
        </w:rPr>
        <w:t>CEWIT.</w:t>
      </w:r>
    </w:p>
    <w:p w14:paraId="782D5F00" w14:textId="77777777" w:rsidR="0041426B" w:rsidRDefault="0041426B">
      <w:pPr>
        <w:pStyle w:val="BodyText"/>
        <w:spacing w:before="154"/>
      </w:pPr>
    </w:p>
    <w:p w14:paraId="7FA275F0" w14:textId="77777777" w:rsidR="0041426B" w:rsidRDefault="00000000">
      <w:pPr>
        <w:spacing w:line="26" w:lineRule="exact"/>
        <w:ind w:left="720" w:right="-58"/>
        <w:rPr>
          <w:sz w:val="2"/>
        </w:rPr>
      </w:pPr>
      <w:r>
        <w:rPr>
          <w:noProof/>
          <w:sz w:val="2"/>
        </w:rPr>
        <mc:AlternateContent>
          <mc:Choice Requires="wpg">
            <w:drawing>
              <wp:inline distT="0" distB="0" distL="0" distR="0" wp14:anchorId="6F9CBB2B" wp14:editId="6AC54C97">
                <wp:extent cx="2095500" cy="15875"/>
                <wp:effectExtent l="0" t="0" r="0" b="3175"/>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39" name="Graphic 53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40" name="Graphic 540"/>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B4FDBEE" id="Group 53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">
                <v:shape id="Graphic 53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" path="m,l2008733,e" filled="f" strokecolor="#939598" strokeweight="1.25pt">
                  <v:stroke dashstyle="dot"/>
                  <v:path arrowok="t"/>
                </v:shape>
                <v:shape id="Graphic 54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16936A9B" w14:textId="77777777" w:rsidR="0041426B" w:rsidRDefault="00000000">
      <w:pPr>
        <w:pStyle w:val="Heading2"/>
        <w:ind w:right="1080"/>
      </w:pPr>
      <w:bookmarkStart w:id="80" w:name="_TOC_250037"/>
      <w:r>
        <w:rPr>
          <w:color w:val="B81237"/>
          <w:spacing w:val="-10"/>
        </w:rPr>
        <w:t>Power</w:t>
      </w:r>
      <w:r>
        <w:rPr>
          <w:color w:val="B81237"/>
          <w:spacing w:val="-28"/>
        </w:rPr>
        <w:t xml:space="preserve"> </w:t>
      </w:r>
      <w:r>
        <w:rPr>
          <w:color w:val="B81237"/>
          <w:spacing w:val="-10"/>
        </w:rPr>
        <w:t>to</w:t>
      </w:r>
      <w:r>
        <w:rPr>
          <w:color w:val="B81237"/>
          <w:spacing w:val="-28"/>
        </w:rPr>
        <w:t xml:space="preserve"> </w:t>
      </w:r>
      <w:r>
        <w:rPr>
          <w:color w:val="B81237"/>
          <w:spacing w:val="-10"/>
        </w:rPr>
        <w:t>Gas</w:t>
      </w:r>
      <w:r>
        <w:rPr>
          <w:color w:val="B81237"/>
          <w:spacing w:val="-28"/>
        </w:rPr>
        <w:t xml:space="preserve"> </w:t>
      </w:r>
      <w:r>
        <w:rPr>
          <w:color w:val="B81237"/>
          <w:spacing w:val="-10"/>
        </w:rPr>
        <w:t xml:space="preserve">(P2G) </w:t>
      </w:r>
      <w:r>
        <w:rPr>
          <w:color w:val="B81237"/>
        </w:rPr>
        <w:t>Demonstration</w:t>
      </w:r>
      <w:r>
        <w:rPr>
          <w:color w:val="B81237"/>
          <w:spacing w:val="-28"/>
        </w:rPr>
        <w:t xml:space="preserve"> </w:t>
      </w:r>
      <w:r>
        <w:rPr>
          <w:color w:val="B81237"/>
        </w:rPr>
        <w:t>on Long</w:t>
      </w:r>
      <w:r>
        <w:rPr>
          <w:color w:val="B81237"/>
          <w:spacing w:val="-24"/>
        </w:rPr>
        <w:t xml:space="preserve"> </w:t>
      </w:r>
      <w:bookmarkEnd w:id="80"/>
      <w:r>
        <w:rPr>
          <w:color w:val="B81237"/>
        </w:rPr>
        <w:t>Island</w:t>
      </w:r>
    </w:p>
    <w:p w14:paraId="306D7DDF" w14:textId="77777777" w:rsidR="0041426B" w:rsidRDefault="00000000">
      <w:pPr>
        <w:pStyle w:val="BodyText"/>
        <w:spacing w:before="92" w:line="252" w:lineRule="auto"/>
        <w:ind w:left="720" w:right="-4"/>
      </w:pPr>
      <w:r>
        <w:rPr>
          <w:color w:val="231F20"/>
        </w:rPr>
        <w:t>Devinder Mahajan, Shawn Jones (CSE),</w:t>
      </w:r>
      <w:r>
        <w:rPr>
          <w:color w:val="231F20"/>
          <w:spacing w:val="-5"/>
        </w:rPr>
        <w:t xml:space="preserve"> </w:t>
      </w:r>
      <w:r>
        <w:rPr>
          <w:color w:val="231F20"/>
        </w:rPr>
        <w:t>Satya</w:t>
      </w:r>
      <w:r>
        <w:rPr>
          <w:color w:val="231F20"/>
          <w:spacing w:val="-5"/>
        </w:rPr>
        <w:t xml:space="preserve"> </w:t>
      </w:r>
      <w:r>
        <w:rPr>
          <w:color w:val="231F20"/>
        </w:rPr>
        <w:t xml:space="preserve">Sharma </w:t>
      </w:r>
      <w:hyperlink r:id="rId208">
        <w:r>
          <w:rPr>
            <w:color w:val="231F20"/>
            <w:spacing w:val="-2"/>
          </w:rPr>
          <w:t>devinder.mahajan@stonybrook.edu</w:t>
        </w:r>
      </w:hyperlink>
    </w:p>
    <w:p w14:paraId="7382AB60" w14:textId="77777777" w:rsidR="0041426B" w:rsidRDefault="00000000">
      <w:pPr>
        <w:pStyle w:val="BodyText"/>
        <w:spacing w:before="88" w:line="252" w:lineRule="auto"/>
        <w:ind w:left="720" w:right="440"/>
      </w:pPr>
      <w:r>
        <w:rPr>
          <w:color w:val="58595B"/>
        </w:rPr>
        <w:t>This</w:t>
      </w:r>
      <w:r>
        <w:rPr>
          <w:color w:val="58595B"/>
          <w:spacing w:val="-22"/>
        </w:rPr>
        <w:t xml:space="preserve"> </w:t>
      </w:r>
      <w:r>
        <w:rPr>
          <w:color w:val="58595B"/>
        </w:rPr>
        <w:t>is</w:t>
      </w:r>
      <w:r>
        <w:rPr>
          <w:color w:val="58595B"/>
          <w:spacing w:val="-22"/>
        </w:rPr>
        <w:t xml:space="preserve"> </w:t>
      </w:r>
      <w:r>
        <w:rPr>
          <w:color w:val="58595B"/>
        </w:rPr>
        <w:t>a</w:t>
      </w:r>
      <w:r>
        <w:rPr>
          <w:color w:val="58595B"/>
          <w:spacing w:val="-22"/>
        </w:rPr>
        <w:t xml:space="preserve"> </w:t>
      </w:r>
      <w:r>
        <w:rPr>
          <w:color w:val="58595B"/>
        </w:rPr>
        <w:t>joint</w:t>
      </w:r>
      <w:r>
        <w:rPr>
          <w:color w:val="58595B"/>
          <w:spacing w:val="-22"/>
        </w:rPr>
        <w:t xml:space="preserve"> </w:t>
      </w:r>
      <w:r>
        <w:rPr>
          <w:color w:val="58595B"/>
        </w:rPr>
        <w:t>project</w:t>
      </w:r>
      <w:r>
        <w:rPr>
          <w:color w:val="58595B"/>
          <w:spacing w:val="-22"/>
        </w:rPr>
        <w:t xml:space="preserve"> </w:t>
      </w:r>
      <w:r>
        <w:rPr>
          <w:color w:val="58595B"/>
        </w:rPr>
        <w:t>between</w:t>
      </w:r>
      <w:r>
        <w:rPr>
          <w:color w:val="58595B"/>
          <w:spacing w:val="-22"/>
        </w:rPr>
        <w:t xml:space="preserve"> </w:t>
      </w:r>
      <w:r>
        <w:rPr>
          <w:color w:val="58595B"/>
        </w:rPr>
        <w:t>the Center</w:t>
      </w:r>
      <w:r>
        <w:rPr>
          <w:color w:val="58595B"/>
          <w:spacing w:val="-2"/>
        </w:rPr>
        <w:t xml:space="preserve"> </w:t>
      </w:r>
      <w:r>
        <w:rPr>
          <w:color w:val="58595B"/>
        </w:rPr>
        <w:t>for</w:t>
      </w:r>
      <w:r>
        <w:rPr>
          <w:color w:val="58595B"/>
          <w:spacing w:val="-2"/>
        </w:rPr>
        <w:t xml:space="preserve"> </w:t>
      </w:r>
      <w:r>
        <w:rPr>
          <w:color w:val="58595B"/>
        </w:rPr>
        <w:t>Sustainable</w:t>
      </w:r>
      <w:r>
        <w:rPr>
          <w:color w:val="58595B"/>
          <w:spacing w:val="-2"/>
        </w:rPr>
        <w:t xml:space="preserve"> </w:t>
      </w:r>
      <w:r>
        <w:rPr>
          <w:color w:val="58595B"/>
        </w:rPr>
        <w:t xml:space="preserve">Energy </w:t>
      </w:r>
      <w:r>
        <w:rPr>
          <w:color w:val="58595B"/>
          <w:spacing w:val="-2"/>
        </w:rPr>
        <w:t>(CSE),</w:t>
      </w:r>
      <w:r>
        <w:rPr>
          <w:color w:val="58595B"/>
          <w:spacing w:val="-21"/>
        </w:rPr>
        <w:t xml:space="preserve"> </w:t>
      </w:r>
      <w:r>
        <w:rPr>
          <w:color w:val="58595B"/>
          <w:spacing w:val="-2"/>
        </w:rPr>
        <w:t>I-GIT,</w:t>
      </w:r>
      <w:r>
        <w:rPr>
          <w:color w:val="58595B"/>
          <w:spacing w:val="-21"/>
        </w:rPr>
        <w:t xml:space="preserve"> </w:t>
      </w:r>
      <w:r>
        <w:rPr>
          <w:color w:val="58595B"/>
          <w:spacing w:val="-2"/>
        </w:rPr>
        <w:t>and</w:t>
      </w:r>
      <w:r>
        <w:rPr>
          <w:color w:val="58595B"/>
          <w:spacing w:val="-21"/>
        </w:rPr>
        <w:t xml:space="preserve"> </w:t>
      </w:r>
      <w:r>
        <w:rPr>
          <w:color w:val="58595B"/>
          <w:spacing w:val="-2"/>
        </w:rPr>
        <w:t>CEWIT.</w:t>
      </w:r>
      <w:r>
        <w:rPr>
          <w:color w:val="58595B"/>
          <w:spacing w:val="-21"/>
        </w:rPr>
        <w:t xml:space="preserve"> </w:t>
      </w:r>
      <w:r>
        <w:rPr>
          <w:color w:val="58595B"/>
          <w:spacing w:val="-2"/>
        </w:rPr>
        <w:t>As</w:t>
      </w:r>
      <w:r>
        <w:rPr>
          <w:color w:val="58595B"/>
          <w:spacing w:val="-21"/>
        </w:rPr>
        <w:t xml:space="preserve"> </w:t>
      </w:r>
      <w:r>
        <w:rPr>
          <w:color w:val="58595B"/>
          <w:spacing w:val="-2"/>
        </w:rPr>
        <w:t>the</w:t>
      </w:r>
    </w:p>
    <w:p w14:paraId="76F57A22" w14:textId="77777777" w:rsidR="0041426B" w:rsidRDefault="00000000">
      <w:pPr>
        <w:pStyle w:val="BodyText"/>
        <w:spacing w:line="252" w:lineRule="auto"/>
        <w:ind w:left="720" w:right="-4"/>
      </w:pPr>
      <w:r>
        <w:rPr>
          <w:color w:val="58595B"/>
          <w:spacing w:val="-2"/>
          <w:w w:val="105"/>
        </w:rPr>
        <w:t>share</w:t>
      </w:r>
      <w:r>
        <w:rPr>
          <w:color w:val="58595B"/>
          <w:spacing w:val="-25"/>
          <w:w w:val="105"/>
        </w:rPr>
        <w:t xml:space="preserve"> </w:t>
      </w:r>
      <w:r>
        <w:rPr>
          <w:color w:val="58595B"/>
          <w:spacing w:val="-2"/>
          <w:w w:val="105"/>
        </w:rPr>
        <w:t>of</w:t>
      </w:r>
      <w:r>
        <w:rPr>
          <w:color w:val="58595B"/>
          <w:spacing w:val="-25"/>
          <w:w w:val="105"/>
        </w:rPr>
        <w:t xml:space="preserve"> </w:t>
      </w:r>
      <w:r>
        <w:rPr>
          <w:color w:val="58595B"/>
          <w:spacing w:val="-2"/>
          <w:w w:val="105"/>
        </w:rPr>
        <w:t>renewables</w:t>
      </w:r>
      <w:r>
        <w:rPr>
          <w:color w:val="58595B"/>
          <w:spacing w:val="-25"/>
          <w:w w:val="105"/>
        </w:rPr>
        <w:t xml:space="preserve"> </w:t>
      </w:r>
      <w:r>
        <w:rPr>
          <w:color w:val="58595B"/>
          <w:spacing w:val="-2"/>
          <w:w w:val="105"/>
        </w:rPr>
        <w:t>increase,</w:t>
      </w:r>
      <w:r>
        <w:rPr>
          <w:color w:val="58595B"/>
          <w:spacing w:val="-25"/>
          <w:w w:val="105"/>
        </w:rPr>
        <w:t xml:space="preserve"> </w:t>
      </w:r>
      <w:r>
        <w:rPr>
          <w:color w:val="58595B"/>
          <w:spacing w:val="-2"/>
          <w:w w:val="105"/>
        </w:rPr>
        <w:t xml:space="preserve">the </w:t>
      </w:r>
      <w:r>
        <w:rPr>
          <w:color w:val="58595B"/>
          <w:spacing w:val="-2"/>
        </w:rPr>
        <w:t>intermittency</w:t>
      </w:r>
      <w:r>
        <w:rPr>
          <w:color w:val="58595B"/>
          <w:spacing w:val="-14"/>
        </w:rPr>
        <w:t xml:space="preserve"> </w:t>
      </w:r>
      <w:r>
        <w:rPr>
          <w:color w:val="58595B"/>
          <w:spacing w:val="-2"/>
        </w:rPr>
        <w:t>of</w:t>
      </w:r>
      <w:r>
        <w:rPr>
          <w:color w:val="58595B"/>
          <w:spacing w:val="-15"/>
        </w:rPr>
        <w:t xml:space="preserve"> </w:t>
      </w:r>
      <w:r>
        <w:rPr>
          <w:color w:val="58595B"/>
          <w:spacing w:val="-2"/>
        </w:rPr>
        <w:t>these</w:t>
      </w:r>
      <w:r>
        <w:rPr>
          <w:color w:val="58595B"/>
          <w:spacing w:val="-14"/>
        </w:rPr>
        <w:t xml:space="preserve"> </w:t>
      </w:r>
      <w:r>
        <w:rPr>
          <w:color w:val="58595B"/>
          <w:spacing w:val="-2"/>
        </w:rPr>
        <w:t>energy</w:t>
      </w:r>
      <w:r>
        <w:rPr>
          <w:color w:val="58595B"/>
          <w:spacing w:val="-15"/>
        </w:rPr>
        <w:t xml:space="preserve"> </w:t>
      </w:r>
      <w:r>
        <w:rPr>
          <w:color w:val="58595B"/>
          <w:spacing w:val="-2"/>
        </w:rPr>
        <w:t xml:space="preserve">sources </w:t>
      </w:r>
      <w:r>
        <w:rPr>
          <w:color w:val="58595B"/>
          <w:w w:val="105"/>
        </w:rPr>
        <w:t>must</w:t>
      </w:r>
      <w:r>
        <w:rPr>
          <w:color w:val="58595B"/>
          <w:spacing w:val="-16"/>
          <w:w w:val="105"/>
        </w:rPr>
        <w:t xml:space="preserve"> </w:t>
      </w:r>
      <w:r>
        <w:rPr>
          <w:color w:val="58595B"/>
          <w:w w:val="105"/>
        </w:rPr>
        <w:t>be</w:t>
      </w:r>
      <w:r>
        <w:rPr>
          <w:color w:val="58595B"/>
          <w:spacing w:val="-16"/>
          <w:w w:val="105"/>
        </w:rPr>
        <w:t xml:space="preserve"> </w:t>
      </w:r>
      <w:r>
        <w:rPr>
          <w:color w:val="58595B"/>
          <w:w w:val="105"/>
        </w:rPr>
        <w:t>stabilized</w:t>
      </w:r>
      <w:r>
        <w:rPr>
          <w:color w:val="58595B"/>
          <w:spacing w:val="-16"/>
          <w:w w:val="105"/>
        </w:rPr>
        <w:t xml:space="preserve"> </w:t>
      </w:r>
      <w:r>
        <w:rPr>
          <w:color w:val="58595B"/>
          <w:w w:val="105"/>
        </w:rPr>
        <w:t>in</w:t>
      </w:r>
      <w:r>
        <w:rPr>
          <w:color w:val="58595B"/>
          <w:spacing w:val="-16"/>
          <w:w w:val="105"/>
        </w:rPr>
        <w:t xml:space="preserve"> </w:t>
      </w:r>
      <w:r>
        <w:rPr>
          <w:color w:val="58595B"/>
          <w:w w:val="105"/>
        </w:rPr>
        <w:t>electricity</w:t>
      </w:r>
    </w:p>
    <w:p w14:paraId="425B58B9" w14:textId="77777777" w:rsidR="0041426B" w:rsidRDefault="00000000">
      <w:pPr>
        <w:pStyle w:val="BodyText"/>
        <w:spacing w:line="176" w:lineRule="exact"/>
        <w:ind w:left="413"/>
      </w:pPr>
      <w:r>
        <w:br w:type="column"/>
      </w:r>
      <w:r>
        <w:rPr>
          <w:color w:val="58595B"/>
          <w:spacing w:val="-2"/>
        </w:rPr>
        <w:t>networks</w:t>
      </w:r>
      <w:r>
        <w:rPr>
          <w:color w:val="58595B"/>
          <w:spacing w:val="-14"/>
        </w:rPr>
        <w:t xml:space="preserve"> </w:t>
      </w:r>
      <w:r>
        <w:rPr>
          <w:color w:val="58595B"/>
          <w:spacing w:val="-2"/>
        </w:rPr>
        <w:t>to</w:t>
      </w:r>
      <w:r>
        <w:rPr>
          <w:color w:val="58595B"/>
          <w:spacing w:val="-13"/>
        </w:rPr>
        <w:t xml:space="preserve"> </w:t>
      </w:r>
      <w:r>
        <w:rPr>
          <w:color w:val="58595B"/>
          <w:spacing w:val="-2"/>
        </w:rPr>
        <w:t>realize</w:t>
      </w:r>
      <w:r>
        <w:rPr>
          <w:color w:val="58595B"/>
          <w:spacing w:val="-13"/>
        </w:rPr>
        <w:t xml:space="preserve"> </w:t>
      </w:r>
      <w:r>
        <w:rPr>
          <w:color w:val="58595B"/>
          <w:spacing w:val="-2"/>
        </w:rPr>
        <w:t>their</w:t>
      </w:r>
      <w:r>
        <w:rPr>
          <w:color w:val="58595B"/>
          <w:spacing w:val="-13"/>
        </w:rPr>
        <w:t xml:space="preserve"> </w:t>
      </w:r>
      <w:r>
        <w:rPr>
          <w:color w:val="58595B"/>
          <w:spacing w:val="-2"/>
        </w:rPr>
        <w:t>full</w:t>
      </w:r>
      <w:r>
        <w:rPr>
          <w:color w:val="58595B"/>
          <w:spacing w:val="-14"/>
        </w:rPr>
        <w:t xml:space="preserve"> </w:t>
      </w:r>
      <w:r>
        <w:rPr>
          <w:color w:val="58595B"/>
          <w:spacing w:val="-2"/>
        </w:rPr>
        <w:t>potential.</w:t>
      </w:r>
    </w:p>
    <w:p w14:paraId="45677A1D" w14:textId="77777777" w:rsidR="0041426B" w:rsidRDefault="00000000">
      <w:pPr>
        <w:pStyle w:val="BodyText"/>
        <w:spacing w:before="14" w:line="254" w:lineRule="auto"/>
        <w:ind w:left="413" w:right="218"/>
      </w:pPr>
      <w:r>
        <w:rPr>
          <w:color w:val="58595B"/>
        </w:rPr>
        <w:t>The</w:t>
      </w:r>
      <w:r>
        <w:rPr>
          <w:color w:val="58595B"/>
          <w:spacing w:val="-2"/>
        </w:rPr>
        <w:t xml:space="preserve"> </w:t>
      </w:r>
      <w:r>
        <w:rPr>
          <w:color w:val="58595B"/>
        </w:rPr>
        <w:t>power-to-gas</w:t>
      </w:r>
      <w:r>
        <w:rPr>
          <w:color w:val="58595B"/>
          <w:spacing w:val="-2"/>
        </w:rPr>
        <w:t xml:space="preserve"> </w:t>
      </w:r>
      <w:r>
        <w:rPr>
          <w:color w:val="58595B"/>
        </w:rPr>
        <w:t>(P2G)</w:t>
      </w:r>
      <w:r>
        <w:rPr>
          <w:color w:val="58595B"/>
          <w:spacing w:val="-2"/>
        </w:rPr>
        <w:t xml:space="preserve"> </w:t>
      </w:r>
      <w:r>
        <w:rPr>
          <w:color w:val="58595B"/>
        </w:rPr>
        <w:t xml:space="preserve">option </w:t>
      </w:r>
      <w:r>
        <w:rPr>
          <w:color w:val="58595B"/>
          <w:spacing w:val="-2"/>
        </w:rPr>
        <w:t>offers</w:t>
      </w:r>
      <w:r>
        <w:rPr>
          <w:color w:val="58595B"/>
          <w:spacing w:val="-22"/>
        </w:rPr>
        <w:t xml:space="preserve"> </w:t>
      </w:r>
      <w:r>
        <w:rPr>
          <w:color w:val="58595B"/>
          <w:spacing w:val="-2"/>
        </w:rPr>
        <w:t>a</w:t>
      </w:r>
      <w:r>
        <w:rPr>
          <w:color w:val="58595B"/>
          <w:spacing w:val="-22"/>
        </w:rPr>
        <w:t xml:space="preserve"> </w:t>
      </w:r>
      <w:r>
        <w:rPr>
          <w:color w:val="58595B"/>
          <w:spacing w:val="-2"/>
        </w:rPr>
        <w:t>pathway</w:t>
      </w:r>
      <w:r>
        <w:rPr>
          <w:color w:val="58595B"/>
          <w:spacing w:val="-22"/>
        </w:rPr>
        <w:t xml:space="preserve"> </w:t>
      </w:r>
      <w:r>
        <w:rPr>
          <w:color w:val="58595B"/>
          <w:spacing w:val="-2"/>
        </w:rPr>
        <w:t>to</w:t>
      </w:r>
      <w:r>
        <w:rPr>
          <w:color w:val="58595B"/>
          <w:spacing w:val="-22"/>
        </w:rPr>
        <w:t xml:space="preserve"> </w:t>
      </w:r>
      <w:r>
        <w:rPr>
          <w:color w:val="58595B"/>
          <w:spacing w:val="-2"/>
        </w:rPr>
        <w:t>store</w:t>
      </w:r>
      <w:r>
        <w:rPr>
          <w:color w:val="58595B"/>
          <w:spacing w:val="-22"/>
        </w:rPr>
        <w:t xml:space="preserve"> </w:t>
      </w:r>
      <w:r>
        <w:rPr>
          <w:color w:val="58595B"/>
          <w:spacing w:val="-2"/>
        </w:rPr>
        <w:t xml:space="preserve">renewable </w:t>
      </w:r>
      <w:r>
        <w:rPr>
          <w:color w:val="58595B"/>
        </w:rPr>
        <w:t>power from solar, wind or hydro</w:t>
      </w:r>
    </w:p>
    <w:p w14:paraId="2DC47A43" w14:textId="77777777" w:rsidR="0041426B" w:rsidRDefault="00000000">
      <w:pPr>
        <w:pStyle w:val="BodyText"/>
        <w:spacing w:before="3" w:line="254" w:lineRule="auto"/>
        <w:ind w:left="413" w:right="293"/>
      </w:pPr>
      <w:r>
        <w:rPr>
          <w:color w:val="58595B"/>
          <w:w w:val="105"/>
        </w:rPr>
        <w:t>to</w:t>
      </w:r>
      <w:r>
        <w:rPr>
          <w:color w:val="58595B"/>
          <w:spacing w:val="-23"/>
          <w:w w:val="105"/>
        </w:rPr>
        <w:t xml:space="preserve"> </w:t>
      </w:r>
      <w:r>
        <w:rPr>
          <w:color w:val="58595B"/>
          <w:w w:val="105"/>
        </w:rPr>
        <w:t>be</w:t>
      </w:r>
      <w:r>
        <w:rPr>
          <w:color w:val="58595B"/>
          <w:spacing w:val="-23"/>
          <w:w w:val="105"/>
        </w:rPr>
        <w:t xml:space="preserve"> </w:t>
      </w:r>
      <w:r>
        <w:rPr>
          <w:color w:val="58595B"/>
          <w:w w:val="105"/>
        </w:rPr>
        <w:t>converted</w:t>
      </w:r>
      <w:r>
        <w:rPr>
          <w:color w:val="58595B"/>
          <w:spacing w:val="-23"/>
          <w:w w:val="105"/>
        </w:rPr>
        <w:t xml:space="preserve"> </w:t>
      </w:r>
      <w:r>
        <w:rPr>
          <w:color w:val="58595B"/>
          <w:w w:val="105"/>
        </w:rPr>
        <w:t>into</w:t>
      </w:r>
      <w:r>
        <w:rPr>
          <w:color w:val="58595B"/>
          <w:spacing w:val="-23"/>
          <w:w w:val="105"/>
        </w:rPr>
        <w:t xml:space="preserve"> </w:t>
      </w:r>
      <w:r>
        <w:rPr>
          <w:color w:val="58595B"/>
          <w:w w:val="105"/>
        </w:rPr>
        <w:t>renewable hydrogen</w:t>
      </w:r>
      <w:r>
        <w:rPr>
          <w:color w:val="58595B"/>
          <w:spacing w:val="-18"/>
          <w:w w:val="105"/>
        </w:rPr>
        <w:t xml:space="preserve"> </w:t>
      </w:r>
      <w:r>
        <w:rPr>
          <w:color w:val="58595B"/>
          <w:w w:val="105"/>
        </w:rPr>
        <w:t>to</w:t>
      </w:r>
      <w:r>
        <w:rPr>
          <w:color w:val="58595B"/>
          <w:spacing w:val="-18"/>
          <w:w w:val="105"/>
        </w:rPr>
        <w:t xml:space="preserve"> </w:t>
      </w:r>
      <w:r>
        <w:rPr>
          <w:color w:val="58595B"/>
          <w:w w:val="105"/>
        </w:rPr>
        <w:t>directly</w:t>
      </w:r>
      <w:r>
        <w:rPr>
          <w:color w:val="58595B"/>
          <w:spacing w:val="-18"/>
          <w:w w:val="105"/>
        </w:rPr>
        <w:t xml:space="preserve"> </w:t>
      </w:r>
      <w:r>
        <w:rPr>
          <w:color w:val="58595B"/>
          <w:w w:val="105"/>
        </w:rPr>
        <w:t>power</w:t>
      </w:r>
      <w:r>
        <w:rPr>
          <w:color w:val="58595B"/>
          <w:spacing w:val="-18"/>
          <w:w w:val="105"/>
        </w:rPr>
        <w:t xml:space="preserve"> </w:t>
      </w:r>
      <w:r>
        <w:rPr>
          <w:color w:val="58595B"/>
          <w:w w:val="105"/>
        </w:rPr>
        <w:t>fuel cells</w:t>
      </w:r>
      <w:r>
        <w:rPr>
          <w:color w:val="58595B"/>
          <w:spacing w:val="-25"/>
          <w:w w:val="105"/>
        </w:rPr>
        <w:t xml:space="preserve"> </w:t>
      </w:r>
      <w:r>
        <w:rPr>
          <w:color w:val="58595B"/>
          <w:w w:val="105"/>
        </w:rPr>
        <w:t>for</w:t>
      </w:r>
      <w:r>
        <w:rPr>
          <w:color w:val="58595B"/>
          <w:spacing w:val="-25"/>
          <w:w w:val="105"/>
        </w:rPr>
        <w:t xml:space="preserve"> </w:t>
      </w:r>
      <w:r>
        <w:rPr>
          <w:color w:val="58595B"/>
          <w:w w:val="105"/>
        </w:rPr>
        <w:t>electricity</w:t>
      </w:r>
      <w:r>
        <w:rPr>
          <w:color w:val="58595B"/>
          <w:spacing w:val="-25"/>
          <w:w w:val="105"/>
        </w:rPr>
        <w:t xml:space="preserve"> </w:t>
      </w:r>
      <w:r>
        <w:rPr>
          <w:color w:val="58595B"/>
          <w:w w:val="105"/>
        </w:rPr>
        <w:t>or</w:t>
      </w:r>
      <w:r>
        <w:rPr>
          <w:color w:val="58595B"/>
          <w:spacing w:val="-25"/>
          <w:w w:val="105"/>
        </w:rPr>
        <w:t xml:space="preserve"> </w:t>
      </w:r>
      <w:r>
        <w:rPr>
          <w:color w:val="58595B"/>
          <w:w w:val="105"/>
        </w:rPr>
        <w:t>to</w:t>
      </w:r>
      <w:r>
        <w:rPr>
          <w:color w:val="58595B"/>
          <w:spacing w:val="-24"/>
          <w:w w:val="105"/>
        </w:rPr>
        <w:t xml:space="preserve"> </w:t>
      </w:r>
      <w:r>
        <w:rPr>
          <w:color w:val="58595B"/>
          <w:w w:val="105"/>
        </w:rPr>
        <w:t>be</w:t>
      </w:r>
      <w:r>
        <w:rPr>
          <w:color w:val="58595B"/>
          <w:spacing w:val="-25"/>
          <w:w w:val="105"/>
        </w:rPr>
        <w:t xml:space="preserve"> </w:t>
      </w:r>
      <w:r>
        <w:rPr>
          <w:color w:val="58595B"/>
          <w:w w:val="105"/>
        </w:rPr>
        <w:t xml:space="preserve">further </w:t>
      </w:r>
      <w:r>
        <w:rPr>
          <w:color w:val="58595B"/>
        </w:rPr>
        <w:t>reacted</w:t>
      </w:r>
      <w:r>
        <w:rPr>
          <w:color w:val="58595B"/>
          <w:spacing w:val="-22"/>
        </w:rPr>
        <w:t xml:space="preserve"> </w:t>
      </w:r>
      <w:r>
        <w:rPr>
          <w:color w:val="58595B"/>
        </w:rPr>
        <w:t>with</w:t>
      </w:r>
      <w:r>
        <w:rPr>
          <w:color w:val="58595B"/>
          <w:spacing w:val="-22"/>
        </w:rPr>
        <w:t xml:space="preserve"> </w:t>
      </w:r>
      <w:r>
        <w:rPr>
          <w:color w:val="58595B"/>
        </w:rPr>
        <w:t>captured</w:t>
      </w:r>
      <w:r>
        <w:rPr>
          <w:color w:val="58595B"/>
          <w:spacing w:val="-22"/>
        </w:rPr>
        <w:t xml:space="preserve"> </w:t>
      </w:r>
      <w:r>
        <w:rPr>
          <w:color w:val="58595B"/>
        </w:rPr>
        <w:t>CO2</w:t>
      </w:r>
      <w:r>
        <w:rPr>
          <w:color w:val="58595B"/>
          <w:spacing w:val="-22"/>
        </w:rPr>
        <w:t xml:space="preserve"> </w:t>
      </w:r>
      <w:r>
        <w:rPr>
          <w:color w:val="58595B"/>
        </w:rPr>
        <w:t>to</w:t>
      </w:r>
      <w:r>
        <w:rPr>
          <w:color w:val="58595B"/>
          <w:spacing w:val="-22"/>
        </w:rPr>
        <w:t xml:space="preserve"> </w:t>
      </w:r>
      <w:r>
        <w:rPr>
          <w:color w:val="58595B"/>
        </w:rPr>
        <w:t>form renewable</w:t>
      </w:r>
      <w:r>
        <w:rPr>
          <w:color w:val="58595B"/>
          <w:spacing w:val="-17"/>
        </w:rPr>
        <w:t xml:space="preserve"> </w:t>
      </w:r>
      <w:r>
        <w:rPr>
          <w:color w:val="58595B"/>
        </w:rPr>
        <w:t>natural</w:t>
      </w:r>
      <w:r>
        <w:rPr>
          <w:color w:val="58595B"/>
          <w:spacing w:val="-17"/>
        </w:rPr>
        <w:t xml:space="preserve"> </w:t>
      </w:r>
      <w:r>
        <w:rPr>
          <w:color w:val="58595B"/>
        </w:rPr>
        <w:t>gas</w:t>
      </w:r>
      <w:r>
        <w:rPr>
          <w:color w:val="58595B"/>
          <w:spacing w:val="-17"/>
        </w:rPr>
        <w:t xml:space="preserve"> </w:t>
      </w:r>
      <w:r>
        <w:rPr>
          <w:color w:val="58595B"/>
        </w:rPr>
        <w:t>(RNG)</w:t>
      </w:r>
      <w:r>
        <w:rPr>
          <w:color w:val="58595B"/>
          <w:spacing w:val="-17"/>
        </w:rPr>
        <w:t xml:space="preserve"> </w:t>
      </w:r>
      <w:r>
        <w:rPr>
          <w:color w:val="58595B"/>
        </w:rPr>
        <w:t>that could</w:t>
      </w:r>
      <w:r>
        <w:rPr>
          <w:color w:val="58595B"/>
          <w:spacing w:val="-18"/>
        </w:rPr>
        <w:t xml:space="preserve"> </w:t>
      </w:r>
      <w:r>
        <w:rPr>
          <w:color w:val="58595B"/>
        </w:rPr>
        <w:t>be</w:t>
      </w:r>
      <w:r>
        <w:rPr>
          <w:color w:val="58595B"/>
          <w:spacing w:val="-18"/>
        </w:rPr>
        <w:t xml:space="preserve"> </w:t>
      </w:r>
      <w:r>
        <w:rPr>
          <w:color w:val="58595B"/>
        </w:rPr>
        <w:t>injected</w:t>
      </w:r>
      <w:r>
        <w:rPr>
          <w:color w:val="58595B"/>
          <w:spacing w:val="-18"/>
        </w:rPr>
        <w:t xml:space="preserve"> </w:t>
      </w:r>
      <w:r>
        <w:rPr>
          <w:color w:val="58595B"/>
        </w:rPr>
        <w:t>into</w:t>
      </w:r>
      <w:r>
        <w:rPr>
          <w:color w:val="58595B"/>
          <w:spacing w:val="-18"/>
        </w:rPr>
        <w:t xml:space="preserve"> </w:t>
      </w:r>
      <w:r>
        <w:rPr>
          <w:color w:val="58595B"/>
        </w:rPr>
        <w:t>the</w:t>
      </w:r>
      <w:r>
        <w:rPr>
          <w:color w:val="58595B"/>
          <w:spacing w:val="-18"/>
        </w:rPr>
        <w:t xml:space="preserve"> </w:t>
      </w:r>
      <w:r>
        <w:rPr>
          <w:color w:val="58595B"/>
        </w:rPr>
        <w:t>pipeline.</w:t>
      </w:r>
    </w:p>
    <w:p w14:paraId="65931A01" w14:textId="77777777" w:rsidR="0041426B" w:rsidRDefault="00000000">
      <w:pPr>
        <w:pStyle w:val="BodyText"/>
        <w:spacing w:before="4" w:line="254" w:lineRule="auto"/>
        <w:ind w:left="413"/>
      </w:pPr>
      <w:r>
        <w:rPr>
          <w:color w:val="58595B"/>
        </w:rPr>
        <w:t>The</w:t>
      </w:r>
      <w:r>
        <w:rPr>
          <w:color w:val="58595B"/>
          <w:spacing w:val="-6"/>
        </w:rPr>
        <w:t xml:space="preserve"> </w:t>
      </w:r>
      <w:r>
        <w:rPr>
          <w:color w:val="58595B"/>
        </w:rPr>
        <w:t>potential</w:t>
      </w:r>
      <w:r>
        <w:rPr>
          <w:color w:val="58595B"/>
          <w:spacing w:val="-6"/>
        </w:rPr>
        <w:t xml:space="preserve"> </w:t>
      </w:r>
      <w:r>
        <w:rPr>
          <w:color w:val="58595B"/>
        </w:rPr>
        <w:t>of</w:t>
      </w:r>
      <w:r>
        <w:rPr>
          <w:color w:val="58595B"/>
          <w:spacing w:val="-6"/>
        </w:rPr>
        <w:t xml:space="preserve"> </w:t>
      </w:r>
      <w:r>
        <w:rPr>
          <w:color w:val="58595B"/>
        </w:rPr>
        <w:t>P2G</w:t>
      </w:r>
      <w:r>
        <w:rPr>
          <w:color w:val="58595B"/>
          <w:spacing w:val="-6"/>
        </w:rPr>
        <w:t xml:space="preserve"> </w:t>
      </w:r>
      <w:r>
        <w:rPr>
          <w:color w:val="58595B"/>
        </w:rPr>
        <w:t>to</w:t>
      </w:r>
      <w:r>
        <w:rPr>
          <w:color w:val="58595B"/>
          <w:spacing w:val="-6"/>
        </w:rPr>
        <w:t xml:space="preserve"> </w:t>
      </w:r>
      <w:r>
        <w:rPr>
          <w:color w:val="58595B"/>
        </w:rPr>
        <w:t>store</w:t>
      </w:r>
      <w:r>
        <w:rPr>
          <w:color w:val="58595B"/>
          <w:spacing w:val="-6"/>
        </w:rPr>
        <w:t xml:space="preserve"> </w:t>
      </w:r>
      <w:r>
        <w:rPr>
          <w:color w:val="58595B"/>
        </w:rPr>
        <w:t>energy that surpasses battery storage by at least</w:t>
      </w:r>
      <w:r>
        <w:rPr>
          <w:color w:val="58595B"/>
          <w:spacing w:val="-5"/>
        </w:rPr>
        <w:t xml:space="preserve"> </w:t>
      </w:r>
      <w:r>
        <w:rPr>
          <w:color w:val="58595B"/>
        </w:rPr>
        <w:t>two</w:t>
      </w:r>
      <w:r>
        <w:rPr>
          <w:color w:val="58595B"/>
          <w:spacing w:val="-5"/>
        </w:rPr>
        <w:t xml:space="preserve"> </w:t>
      </w:r>
      <w:r>
        <w:rPr>
          <w:color w:val="58595B"/>
        </w:rPr>
        <w:t>orders</w:t>
      </w:r>
      <w:r>
        <w:rPr>
          <w:color w:val="58595B"/>
          <w:spacing w:val="-5"/>
        </w:rPr>
        <w:t xml:space="preserve"> </w:t>
      </w:r>
      <w:r>
        <w:rPr>
          <w:color w:val="58595B"/>
        </w:rPr>
        <w:t>of</w:t>
      </w:r>
      <w:r>
        <w:rPr>
          <w:color w:val="58595B"/>
          <w:spacing w:val="-5"/>
        </w:rPr>
        <w:t xml:space="preserve"> </w:t>
      </w:r>
      <w:r>
        <w:rPr>
          <w:color w:val="58595B"/>
        </w:rPr>
        <w:t>magnitude,</w:t>
      </w:r>
      <w:r>
        <w:rPr>
          <w:color w:val="58595B"/>
          <w:spacing w:val="-5"/>
        </w:rPr>
        <w:t xml:space="preserve"> </w:t>
      </w:r>
      <w:r>
        <w:rPr>
          <w:color w:val="58595B"/>
        </w:rPr>
        <w:t xml:space="preserve">could </w:t>
      </w:r>
      <w:r>
        <w:rPr>
          <w:color w:val="58595B"/>
          <w:spacing w:val="-4"/>
        </w:rPr>
        <w:t>be</w:t>
      </w:r>
      <w:r>
        <w:rPr>
          <w:color w:val="58595B"/>
          <w:spacing w:val="-22"/>
        </w:rPr>
        <w:t xml:space="preserve"> </w:t>
      </w:r>
      <w:r>
        <w:rPr>
          <w:color w:val="58595B"/>
          <w:spacing w:val="-4"/>
        </w:rPr>
        <w:t>realized.</w:t>
      </w:r>
      <w:r>
        <w:rPr>
          <w:color w:val="58595B"/>
          <w:spacing w:val="-22"/>
        </w:rPr>
        <w:t xml:space="preserve"> </w:t>
      </w:r>
      <w:r>
        <w:rPr>
          <w:color w:val="58595B"/>
          <w:spacing w:val="-4"/>
        </w:rPr>
        <w:t>The</w:t>
      </w:r>
      <w:r>
        <w:rPr>
          <w:color w:val="58595B"/>
          <w:spacing w:val="-22"/>
        </w:rPr>
        <w:t xml:space="preserve"> </w:t>
      </w:r>
      <w:r>
        <w:rPr>
          <w:color w:val="58595B"/>
          <w:spacing w:val="-4"/>
        </w:rPr>
        <w:t>big</w:t>
      </w:r>
      <w:r>
        <w:rPr>
          <w:color w:val="58595B"/>
          <w:spacing w:val="-22"/>
        </w:rPr>
        <w:t xml:space="preserve"> </w:t>
      </w:r>
      <w:r>
        <w:rPr>
          <w:color w:val="58595B"/>
          <w:spacing w:val="-4"/>
        </w:rPr>
        <w:t>data</w:t>
      </w:r>
      <w:r>
        <w:rPr>
          <w:color w:val="58595B"/>
          <w:spacing w:val="-22"/>
        </w:rPr>
        <w:t xml:space="preserve"> </w:t>
      </w:r>
      <w:r>
        <w:rPr>
          <w:color w:val="58595B"/>
          <w:spacing w:val="-4"/>
        </w:rPr>
        <w:t xml:space="preserve">management </w:t>
      </w:r>
      <w:r>
        <w:rPr>
          <w:color w:val="58595B"/>
        </w:rPr>
        <w:t>will</w:t>
      </w:r>
      <w:r>
        <w:rPr>
          <w:color w:val="58595B"/>
          <w:spacing w:val="-15"/>
        </w:rPr>
        <w:t xml:space="preserve"> </w:t>
      </w:r>
      <w:r>
        <w:rPr>
          <w:color w:val="58595B"/>
        </w:rPr>
        <w:t>be</w:t>
      </w:r>
      <w:r>
        <w:rPr>
          <w:color w:val="58595B"/>
          <w:spacing w:val="-15"/>
        </w:rPr>
        <w:t xml:space="preserve"> </w:t>
      </w:r>
      <w:r>
        <w:rPr>
          <w:color w:val="58595B"/>
        </w:rPr>
        <w:t>provided</w:t>
      </w:r>
      <w:r>
        <w:rPr>
          <w:color w:val="58595B"/>
          <w:spacing w:val="-15"/>
        </w:rPr>
        <w:t xml:space="preserve"> </w:t>
      </w:r>
      <w:r>
        <w:rPr>
          <w:color w:val="58595B"/>
        </w:rPr>
        <w:t>by</w:t>
      </w:r>
      <w:r>
        <w:rPr>
          <w:color w:val="58595B"/>
          <w:spacing w:val="-15"/>
        </w:rPr>
        <w:t xml:space="preserve"> </w:t>
      </w:r>
      <w:r>
        <w:rPr>
          <w:color w:val="58595B"/>
        </w:rPr>
        <w:t>CEWIT.</w:t>
      </w:r>
      <w:r>
        <w:rPr>
          <w:color w:val="58595B"/>
          <w:spacing w:val="-15"/>
        </w:rPr>
        <w:t xml:space="preserve"> </w:t>
      </w:r>
      <w:r>
        <w:rPr>
          <w:color w:val="58595B"/>
        </w:rPr>
        <w:t>The</w:t>
      </w:r>
    </w:p>
    <w:p w14:paraId="57598502" w14:textId="30A45905" w:rsidR="0041426B" w:rsidRDefault="00000000">
      <w:pPr>
        <w:pStyle w:val="BodyText"/>
        <w:spacing w:before="4" w:line="254" w:lineRule="auto"/>
        <w:ind w:left="413" w:right="340"/>
      </w:pPr>
      <w:r>
        <w:rPr>
          <w:color w:val="58595B"/>
          <w:spacing w:val="-4"/>
        </w:rPr>
        <w:t>P2G</w:t>
      </w:r>
      <w:r>
        <w:rPr>
          <w:color w:val="58595B"/>
          <w:spacing w:val="-24"/>
        </w:rPr>
        <w:t xml:space="preserve"> </w:t>
      </w:r>
      <w:r>
        <w:rPr>
          <w:color w:val="58595B"/>
          <w:spacing w:val="-4"/>
        </w:rPr>
        <w:t>concept</w:t>
      </w:r>
      <w:r>
        <w:rPr>
          <w:color w:val="58595B"/>
          <w:spacing w:val="-22"/>
        </w:rPr>
        <w:t xml:space="preserve"> </w:t>
      </w:r>
      <w:r>
        <w:rPr>
          <w:color w:val="58595B"/>
          <w:spacing w:val="-4"/>
        </w:rPr>
        <w:t>is</w:t>
      </w:r>
      <w:r>
        <w:rPr>
          <w:color w:val="58595B"/>
          <w:spacing w:val="-22"/>
        </w:rPr>
        <w:t xml:space="preserve"> </w:t>
      </w:r>
      <w:r>
        <w:rPr>
          <w:color w:val="58595B"/>
          <w:spacing w:val="-4"/>
        </w:rPr>
        <w:t>relatively</w:t>
      </w:r>
      <w:r>
        <w:rPr>
          <w:color w:val="58595B"/>
          <w:spacing w:val="-22"/>
        </w:rPr>
        <w:t xml:space="preserve"> </w:t>
      </w:r>
      <w:r w:rsidR="00A50A5A">
        <w:rPr>
          <w:color w:val="58595B"/>
          <w:spacing w:val="-4"/>
        </w:rPr>
        <w:t>new,</w:t>
      </w:r>
      <w:r>
        <w:rPr>
          <w:color w:val="58595B"/>
          <w:spacing w:val="-22"/>
        </w:rPr>
        <w:t xml:space="preserve"> </w:t>
      </w:r>
      <w:r>
        <w:rPr>
          <w:color w:val="58595B"/>
          <w:spacing w:val="-4"/>
        </w:rPr>
        <w:t xml:space="preserve">and </w:t>
      </w:r>
      <w:r>
        <w:rPr>
          <w:color w:val="58595B"/>
          <w:spacing w:val="-2"/>
        </w:rPr>
        <w:t>regional</w:t>
      </w:r>
      <w:r>
        <w:rPr>
          <w:color w:val="58595B"/>
          <w:spacing w:val="-18"/>
        </w:rPr>
        <w:t xml:space="preserve"> </w:t>
      </w:r>
      <w:r>
        <w:rPr>
          <w:color w:val="58595B"/>
          <w:spacing w:val="-2"/>
        </w:rPr>
        <w:t>data</w:t>
      </w:r>
      <w:r>
        <w:rPr>
          <w:color w:val="58595B"/>
          <w:spacing w:val="-18"/>
        </w:rPr>
        <w:t xml:space="preserve"> </w:t>
      </w:r>
      <w:r>
        <w:rPr>
          <w:color w:val="58595B"/>
          <w:spacing w:val="-2"/>
        </w:rPr>
        <w:t>is</w:t>
      </w:r>
      <w:r>
        <w:rPr>
          <w:color w:val="58595B"/>
          <w:spacing w:val="-18"/>
        </w:rPr>
        <w:t xml:space="preserve"> </w:t>
      </w:r>
      <w:r>
        <w:rPr>
          <w:color w:val="58595B"/>
          <w:spacing w:val="-2"/>
        </w:rPr>
        <w:t>crucial</w:t>
      </w:r>
      <w:r>
        <w:rPr>
          <w:color w:val="58595B"/>
          <w:spacing w:val="-18"/>
        </w:rPr>
        <w:t xml:space="preserve"> </w:t>
      </w:r>
      <w:r>
        <w:rPr>
          <w:color w:val="58595B"/>
          <w:spacing w:val="-2"/>
        </w:rPr>
        <w:t>to</w:t>
      </w:r>
      <w:r>
        <w:rPr>
          <w:color w:val="58595B"/>
          <w:spacing w:val="-18"/>
        </w:rPr>
        <w:t xml:space="preserve"> </w:t>
      </w:r>
      <w:r>
        <w:rPr>
          <w:color w:val="58595B"/>
          <w:spacing w:val="-2"/>
        </w:rPr>
        <w:t>expand its</w:t>
      </w:r>
      <w:r>
        <w:rPr>
          <w:color w:val="58595B"/>
          <w:spacing w:val="-17"/>
        </w:rPr>
        <w:t xml:space="preserve"> </w:t>
      </w:r>
      <w:r>
        <w:rPr>
          <w:color w:val="58595B"/>
          <w:spacing w:val="-2"/>
        </w:rPr>
        <w:t>application</w:t>
      </w:r>
      <w:r>
        <w:rPr>
          <w:color w:val="58595B"/>
          <w:spacing w:val="-17"/>
        </w:rPr>
        <w:t xml:space="preserve"> </w:t>
      </w:r>
      <w:r>
        <w:rPr>
          <w:color w:val="58595B"/>
          <w:spacing w:val="-2"/>
        </w:rPr>
        <w:t>in</w:t>
      </w:r>
      <w:r>
        <w:rPr>
          <w:color w:val="58595B"/>
          <w:spacing w:val="-17"/>
        </w:rPr>
        <w:t xml:space="preserve"> </w:t>
      </w:r>
      <w:r>
        <w:rPr>
          <w:color w:val="58595B"/>
          <w:spacing w:val="-2"/>
        </w:rPr>
        <w:t>New</w:t>
      </w:r>
      <w:r>
        <w:rPr>
          <w:color w:val="58595B"/>
          <w:spacing w:val="-17"/>
        </w:rPr>
        <w:t xml:space="preserve"> </w:t>
      </w:r>
      <w:r>
        <w:rPr>
          <w:color w:val="58595B"/>
          <w:spacing w:val="-2"/>
        </w:rPr>
        <w:t>York</w:t>
      </w:r>
      <w:r>
        <w:rPr>
          <w:color w:val="58595B"/>
          <w:spacing w:val="-17"/>
        </w:rPr>
        <w:t xml:space="preserve"> </w:t>
      </w:r>
      <w:r>
        <w:rPr>
          <w:color w:val="58595B"/>
          <w:spacing w:val="-2"/>
        </w:rPr>
        <w:t xml:space="preserve">State. </w:t>
      </w:r>
      <w:r>
        <w:rPr>
          <w:color w:val="58595B"/>
          <w:spacing w:val="-4"/>
        </w:rPr>
        <w:t>In</w:t>
      </w:r>
      <w:r>
        <w:rPr>
          <w:color w:val="58595B"/>
          <w:spacing w:val="-21"/>
        </w:rPr>
        <w:t xml:space="preserve"> </w:t>
      </w:r>
      <w:r>
        <w:rPr>
          <w:color w:val="58595B"/>
          <w:spacing w:val="-4"/>
        </w:rPr>
        <w:t>Europe,</w:t>
      </w:r>
      <w:r>
        <w:rPr>
          <w:color w:val="58595B"/>
          <w:spacing w:val="-21"/>
        </w:rPr>
        <w:t xml:space="preserve"> </w:t>
      </w:r>
      <w:r>
        <w:rPr>
          <w:color w:val="58595B"/>
          <w:spacing w:val="-4"/>
        </w:rPr>
        <w:t>there</w:t>
      </w:r>
      <w:r>
        <w:rPr>
          <w:color w:val="58595B"/>
          <w:spacing w:val="-20"/>
        </w:rPr>
        <w:t xml:space="preserve"> </w:t>
      </w:r>
      <w:r>
        <w:rPr>
          <w:color w:val="58595B"/>
          <w:spacing w:val="-4"/>
        </w:rPr>
        <w:t>are</w:t>
      </w:r>
      <w:r>
        <w:rPr>
          <w:color w:val="58595B"/>
          <w:spacing w:val="-21"/>
        </w:rPr>
        <w:t xml:space="preserve"> </w:t>
      </w:r>
      <w:r>
        <w:rPr>
          <w:color w:val="58595B"/>
          <w:spacing w:val="-4"/>
        </w:rPr>
        <w:t>70</w:t>
      </w:r>
      <w:r>
        <w:rPr>
          <w:color w:val="58595B"/>
          <w:spacing w:val="-20"/>
        </w:rPr>
        <w:t xml:space="preserve"> </w:t>
      </w:r>
      <w:r>
        <w:rPr>
          <w:color w:val="58595B"/>
          <w:spacing w:val="-4"/>
        </w:rPr>
        <w:t>operating</w:t>
      </w:r>
    </w:p>
    <w:p w14:paraId="2050861B" w14:textId="77777777" w:rsidR="0041426B" w:rsidRDefault="00000000">
      <w:pPr>
        <w:pStyle w:val="BodyText"/>
        <w:spacing w:before="3" w:line="254" w:lineRule="auto"/>
        <w:ind w:left="413" w:right="218"/>
      </w:pPr>
      <w:r>
        <w:rPr>
          <w:color w:val="58595B"/>
          <w:spacing w:val="-4"/>
        </w:rPr>
        <w:t>P2G</w:t>
      </w:r>
      <w:r>
        <w:rPr>
          <w:color w:val="58595B"/>
          <w:spacing w:val="-22"/>
        </w:rPr>
        <w:t xml:space="preserve"> </w:t>
      </w:r>
      <w:r>
        <w:rPr>
          <w:color w:val="58595B"/>
          <w:spacing w:val="-4"/>
        </w:rPr>
        <w:t>plants</w:t>
      </w:r>
      <w:r>
        <w:rPr>
          <w:color w:val="58595B"/>
          <w:spacing w:val="-22"/>
        </w:rPr>
        <w:t xml:space="preserve"> </w:t>
      </w:r>
      <w:r>
        <w:rPr>
          <w:color w:val="58595B"/>
          <w:spacing w:val="-4"/>
        </w:rPr>
        <w:t>but</w:t>
      </w:r>
      <w:r>
        <w:rPr>
          <w:color w:val="58595B"/>
          <w:spacing w:val="-22"/>
        </w:rPr>
        <w:t xml:space="preserve"> </w:t>
      </w:r>
      <w:r>
        <w:rPr>
          <w:color w:val="58595B"/>
          <w:spacing w:val="-4"/>
        </w:rPr>
        <w:t>in</w:t>
      </w:r>
      <w:r>
        <w:rPr>
          <w:color w:val="58595B"/>
          <w:spacing w:val="-22"/>
        </w:rPr>
        <w:t xml:space="preserve"> </w:t>
      </w:r>
      <w:r>
        <w:rPr>
          <w:color w:val="58595B"/>
          <w:spacing w:val="-4"/>
        </w:rPr>
        <w:t>the</w:t>
      </w:r>
      <w:r>
        <w:rPr>
          <w:color w:val="58595B"/>
          <w:spacing w:val="-22"/>
        </w:rPr>
        <w:t xml:space="preserve"> </w:t>
      </w:r>
      <w:r>
        <w:rPr>
          <w:color w:val="58595B"/>
          <w:spacing w:val="-4"/>
        </w:rPr>
        <w:t>U.S.,</w:t>
      </w:r>
      <w:r>
        <w:rPr>
          <w:color w:val="58595B"/>
          <w:spacing w:val="-22"/>
        </w:rPr>
        <w:t xml:space="preserve"> </w:t>
      </w:r>
      <w:r>
        <w:rPr>
          <w:color w:val="58595B"/>
          <w:spacing w:val="-4"/>
        </w:rPr>
        <w:t>there</w:t>
      </w:r>
      <w:r>
        <w:rPr>
          <w:color w:val="58595B"/>
          <w:spacing w:val="-22"/>
        </w:rPr>
        <w:t xml:space="preserve"> </w:t>
      </w:r>
      <w:r>
        <w:rPr>
          <w:color w:val="58595B"/>
          <w:spacing w:val="-4"/>
        </w:rPr>
        <w:t xml:space="preserve">are </w:t>
      </w:r>
      <w:r>
        <w:rPr>
          <w:color w:val="58595B"/>
        </w:rPr>
        <w:t>a few test units. This project will</w:t>
      </w:r>
    </w:p>
    <w:p w14:paraId="4C356E42" w14:textId="4F7BBAB9" w:rsidR="0041426B" w:rsidRDefault="00000000">
      <w:pPr>
        <w:pStyle w:val="BodyText"/>
        <w:spacing w:before="2" w:line="254" w:lineRule="auto"/>
        <w:ind w:left="413" w:right="-7"/>
      </w:pPr>
      <w:r>
        <w:rPr>
          <w:color w:val="58595B"/>
        </w:rPr>
        <w:t>demonstrate</w:t>
      </w:r>
      <w:r>
        <w:rPr>
          <w:color w:val="58595B"/>
          <w:spacing w:val="-17"/>
        </w:rPr>
        <w:t xml:space="preserve"> </w:t>
      </w:r>
      <w:r>
        <w:rPr>
          <w:color w:val="58595B"/>
        </w:rPr>
        <w:t>the</w:t>
      </w:r>
      <w:r>
        <w:rPr>
          <w:color w:val="58595B"/>
          <w:spacing w:val="-17"/>
        </w:rPr>
        <w:t xml:space="preserve"> </w:t>
      </w:r>
      <w:r>
        <w:rPr>
          <w:color w:val="58595B"/>
        </w:rPr>
        <w:t>integration</w:t>
      </w:r>
      <w:r>
        <w:rPr>
          <w:color w:val="58595B"/>
          <w:spacing w:val="-17"/>
        </w:rPr>
        <w:t xml:space="preserve"> </w:t>
      </w:r>
      <w:r>
        <w:rPr>
          <w:color w:val="58595B"/>
        </w:rPr>
        <w:t>of</w:t>
      </w:r>
      <w:r>
        <w:rPr>
          <w:color w:val="58595B"/>
          <w:spacing w:val="-17"/>
        </w:rPr>
        <w:t xml:space="preserve"> </w:t>
      </w:r>
      <w:r>
        <w:rPr>
          <w:color w:val="58595B"/>
        </w:rPr>
        <w:t>a</w:t>
      </w:r>
      <w:r>
        <w:rPr>
          <w:color w:val="58595B"/>
          <w:spacing w:val="-17"/>
        </w:rPr>
        <w:t xml:space="preserve"> </w:t>
      </w:r>
      <w:r>
        <w:rPr>
          <w:color w:val="58595B"/>
        </w:rPr>
        <w:t>suite of</w:t>
      </w:r>
      <w:r>
        <w:rPr>
          <w:color w:val="58595B"/>
          <w:spacing w:val="-2"/>
        </w:rPr>
        <w:t xml:space="preserve"> </w:t>
      </w:r>
      <w:r>
        <w:rPr>
          <w:color w:val="58595B"/>
        </w:rPr>
        <w:t>technologies</w:t>
      </w:r>
      <w:r>
        <w:rPr>
          <w:color w:val="58595B"/>
          <w:spacing w:val="-2"/>
        </w:rPr>
        <w:t xml:space="preserve"> </w:t>
      </w:r>
      <w:r>
        <w:rPr>
          <w:color w:val="58595B"/>
        </w:rPr>
        <w:t>(water</w:t>
      </w:r>
      <w:r>
        <w:rPr>
          <w:color w:val="58595B"/>
          <w:spacing w:val="-2"/>
        </w:rPr>
        <w:t xml:space="preserve"> </w:t>
      </w:r>
      <w:proofErr w:type="spellStart"/>
      <w:r>
        <w:rPr>
          <w:color w:val="58595B"/>
        </w:rPr>
        <w:t>electrolyzer</w:t>
      </w:r>
      <w:proofErr w:type="spellEnd"/>
      <w:r>
        <w:rPr>
          <w:color w:val="58595B"/>
        </w:rPr>
        <w:t>, CO2</w:t>
      </w:r>
      <w:r>
        <w:rPr>
          <w:color w:val="58595B"/>
          <w:spacing w:val="-2"/>
        </w:rPr>
        <w:t xml:space="preserve"> </w:t>
      </w:r>
      <w:r>
        <w:rPr>
          <w:color w:val="58595B"/>
        </w:rPr>
        <w:t>extraction</w:t>
      </w:r>
      <w:r>
        <w:rPr>
          <w:color w:val="58595B"/>
          <w:spacing w:val="-2"/>
        </w:rPr>
        <w:t xml:space="preserve"> </w:t>
      </w:r>
      <w:r>
        <w:rPr>
          <w:color w:val="58595B"/>
        </w:rPr>
        <w:t>system,</w:t>
      </w:r>
      <w:r>
        <w:rPr>
          <w:color w:val="58595B"/>
          <w:spacing w:val="-2"/>
        </w:rPr>
        <w:t xml:space="preserve"> </w:t>
      </w:r>
      <w:r>
        <w:rPr>
          <w:color w:val="58595B"/>
        </w:rPr>
        <w:t>hydrogen storage</w:t>
      </w:r>
      <w:r>
        <w:rPr>
          <w:color w:val="58595B"/>
          <w:spacing w:val="-6"/>
        </w:rPr>
        <w:t xml:space="preserve"> </w:t>
      </w:r>
      <w:r>
        <w:rPr>
          <w:color w:val="58595B"/>
        </w:rPr>
        <w:t>system,</w:t>
      </w:r>
      <w:r>
        <w:rPr>
          <w:color w:val="58595B"/>
          <w:spacing w:val="-6"/>
        </w:rPr>
        <w:t xml:space="preserve"> </w:t>
      </w:r>
      <w:r>
        <w:rPr>
          <w:color w:val="58595B"/>
        </w:rPr>
        <w:t>and</w:t>
      </w:r>
      <w:r>
        <w:rPr>
          <w:color w:val="58595B"/>
          <w:spacing w:val="-6"/>
        </w:rPr>
        <w:t xml:space="preserve"> </w:t>
      </w:r>
      <w:r w:rsidR="00A50A5A">
        <w:rPr>
          <w:color w:val="58595B"/>
        </w:rPr>
        <w:t>fuel</w:t>
      </w:r>
      <w:r>
        <w:rPr>
          <w:color w:val="58595B"/>
          <w:spacing w:val="-6"/>
        </w:rPr>
        <w:t xml:space="preserve"> </w:t>
      </w:r>
      <w:r>
        <w:rPr>
          <w:color w:val="58595B"/>
        </w:rPr>
        <w:t>cell)</w:t>
      </w:r>
      <w:r>
        <w:rPr>
          <w:color w:val="58595B"/>
          <w:spacing w:val="-6"/>
        </w:rPr>
        <w:t xml:space="preserve"> </w:t>
      </w:r>
      <w:r>
        <w:rPr>
          <w:color w:val="58595B"/>
        </w:rPr>
        <w:t>to serve</w:t>
      </w:r>
      <w:r>
        <w:rPr>
          <w:color w:val="58595B"/>
          <w:spacing w:val="-20"/>
        </w:rPr>
        <w:t xml:space="preserve"> </w:t>
      </w:r>
      <w:r>
        <w:rPr>
          <w:color w:val="58595B"/>
        </w:rPr>
        <w:t>as</w:t>
      </w:r>
      <w:r>
        <w:rPr>
          <w:color w:val="58595B"/>
          <w:spacing w:val="-20"/>
        </w:rPr>
        <w:t xml:space="preserve"> </w:t>
      </w:r>
      <w:r>
        <w:rPr>
          <w:color w:val="58595B"/>
        </w:rPr>
        <w:t>a</w:t>
      </w:r>
      <w:r>
        <w:rPr>
          <w:color w:val="58595B"/>
          <w:spacing w:val="-20"/>
        </w:rPr>
        <w:t xml:space="preserve"> </w:t>
      </w:r>
      <w:r>
        <w:rPr>
          <w:color w:val="58595B"/>
        </w:rPr>
        <w:t>test</w:t>
      </w:r>
      <w:r>
        <w:rPr>
          <w:color w:val="58595B"/>
          <w:spacing w:val="-20"/>
        </w:rPr>
        <w:t xml:space="preserve"> </w:t>
      </w:r>
      <w:r>
        <w:rPr>
          <w:color w:val="58595B"/>
        </w:rPr>
        <w:t>bed</w:t>
      </w:r>
      <w:r>
        <w:rPr>
          <w:color w:val="58595B"/>
          <w:spacing w:val="-20"/>
        </w:rPr>
        <w:t xml:space="preserve"> </w:t>
      </w:r>
      <w:r>
        <w:rPr>
          <w:color w:val="58595B"/>
        </w:rPr>
        <w:t>for</w:t>
      </w:r>
      <w:r>
        <w:rPr>
          <w:color w:val="58595B"/>
          <w:spacing w:val="-20"/>
        </w:rPr>
        <w:t xml:space="preserve"> </w:t>
      </w:r>
      <w:r>
        <w:rPr>
          <w:color w:val="58595B"/>
        </w:rPr>
        <w:t>advanced</w:t>
      </w:r>
      <w:r>
        <w:rPr>
          <w:color w:val="58595B"/>
          <w:spacing w:val="-20"/>
        </w:rPr>
        <w:t xml:space="preserve"> </w:t>
      </w:r>
      <w:r>
        <w:rPr>
          <w:color w:val="58595B"/>
        </w:rPr>
        <w:t xml:space="preserve">P2G </w:t>
      </w:r>
      <w:r>
        <w:rPr>
          <w:color w:val="58595B"/>
          <w:spacing w:val="-2"/>
        </w:rPr>
        <w:t>applications.</w:t>
      </w:r>
      <w:r>
        <w:rPr>
          <w:color w:val="58595B"/>
          <w:spacing w:val="-22"/>
        </w:rPr>
        <w:t xml:space="preserve"> </w:t>
      </w:r>
      <w:r>
        <w:rPr>
          <w:color w:val="58595B"/>
          <w:spacing w:val="-2"/>
        </w:rPr>
        <w:t>The</w:t>
      </w:r>
      <w:r>
        <w:rPr>
          <w:color w:val="58595B"/>
          <w:spacing w:val="-22"/>
        </w:rPr>
        <w:t xml:space="preserve"> </w:t>
      </w:r>
      <w:r>
        <w:rPr>
          <w:color w:val="58595B"/>
          <w:spacing w:val="-2"/>
        </w:rPr>
        <w:t>project</w:t>
      </w:r>
      <w:r>
        <w:rPr>
          <w:color w:val="58595B"/>
          <w:spacing w:val="-22"/>
        </w:rPr>
        <w:t xml:space="preserve"> </w:t>
      </w:r>
      <w:r>
        <w:rPr>
          <w:color w:val="58595B"/>
          <w:spacing w:val="-2"/>
        </w:rPr>
        <w:t>also</w:t>
      </w:r>
      <w:r>
        <w:rPr>
          <w:color w:val="58595B"/>
          <w:spacing w:val="-22"/>
        </w:rPr>
        <w:t xml:space="preserve"> </w:t>
      </w:r>
      <w:r>
        <w:rPr>
          <w:color w:val="58595B"/>
          <w:spacing w:val="-2"/>
        </w:rPr>
        <w:t xml:space="preserve">includes </w:t>
      </w:r>
      <w:r>
        <w:rPr>
          <w:color w:val="58595B"/>
        </w:rPr>
        <w:t>identifying</w:t>
      </w:r>
      <w:r>
        <w:rPr>
          <w:color w:val="58595B"/>
          <w:spacing w:val="-2"/>
        </w:rPr>
        <w:t xml:space="preserve"> </w:t>
      </w:r>
      <w:r>
        <w:rPr>
          <w:color w:val="58595B"/>
        </w:rPr>
        <w:t>optimal</w:t>
      </w:r>
      <w:r>
        <w:rPr>
          <w:color w:val="58595B"/>
          <w:spacing w:val="-2"/>
        </w:rPr>
        <w:t xml:space="preserve"> </w:t>
      </w:r>
      <w:r>
        <w:rPr>
          <w:color w:val="58595B"/>
        </w:rPr>
        <w:t>combinations</w:t>
      </w:r>
      <w:r>
        <w:rPr>
          <w:color w:val="58595B"/>
          <w:spacing w:val="-2"/>
        </w:rPr>
        <w:t xml:space="preserve"> </w:t>
      </w:r>
      <w:r>
        <w:rPr>
          <w:color w:val="58595B"/>
        </w:rPr>
        <w:t>to establish</w:t>
      </w:r>
      <w:r>
        <w:rPr>
          <w:color w:val="58595B"/>
          <w:spacing w:val="-22"/>
        </w:rPr>
        <w:t xml:space="preserve"> </w:t>
      </w:r>
      <w:r>
        <w:rPr>
          <w:color w:val="58595B"/>
        </w:rPr>
        <w:t>baselines</w:t>
      </w:r>
      <w:r>
        <w:rPr>
          <w:color w:val="58595B"/>
          <w:spacing w:val="-22"/>
        </w:rPr>
        <w:t xml:space="preserve"> </w:t>
      </w:r>
      <w:r>
        <w:rPr>
          <w:color w:val="58595B"/>
        </w:rPr>
        <w:t>for</w:t>
      </w:r>
      <w:r>
        <w:rPr>
          <w:color w:val="58595B"/>
          <w:spacing w:val="-22"/>
        </w:rPr>
        <w:t xml:space="preserve"> </w:t>
      </w:r>
      <w:r>
        <w:rPr>
          <w:color w:val="58595B"/>
        </w:rPr>
        <w:t>each</w:t>
      </w:r>
      <w:r>
        <w:rPr>
          <w:color w:val="58595B"/>
          <w:spacing w:val="-22"/>
        </w:rPr>
        <w:t xml:space="preserve"> </w:t>
      </w:r>
      <w:r>
        <w:rPr>
          <w:color w:val="58595B"/>
        </w:rPr>
        <w:t>source</w:t>
      </w:r>
      <w:r>
        <w:rPr>
          <w:color w:val="58595B"/>
          <w:spacing w:val="-22"/>
        </w:rPr>
        <w:t xml:space="preserve"> </w:t>
      </w:r>
      <w:r>
        <w:rPr>
          <w:color w:val="58595B"/>
        </w:rPr>
        <w:t xml:space="preserve">of </w:t>
      </w:r>
      <w:r>
        <w:rPr>
          <w:color w:val="58595B"/>
          <w:spacing w:val="-2"/>
        </w:rPr>
        <w:t>renewable</w:t>
      </w:r>
      <w:r>
        <w:rPr>
          <w:color w:val="58595B"/>
          <w:spacing w:val="-16"/>
        </w:rPr>
        <w:t xml:space="preserve"> </w:t>
      </w:r>
      <w:r>
        <w:rPr>
          <w:color w:val="58595B"/>
          <w:spacing w:val="-2"/>
        </w:rPr>
        <w:t>energy</w:t>
      </w:r>
      <w:r>
        <w:rPr>
          <w:color w:val="58595B"/>
          <w:spacing w:val="-16"/>
        </w:rPr>
        <w:t xml:space="preserve"> </w:t>
      </w:r>
      <w:r>
        <w:rPr>
          <w:color w:val="58595B"/>
          <w:spacing w:val="-2"/>
        </w:rPr>
        <w:t>(solar,</w:t>
      </w:r>
      <w:r>
        <w:rPr>
          <w:color w:val="58595B"/>
          <w:spacing w:val="-16"/>
        </w:rPr>
        <w:t xml:space="preserve"> </w:t>
      </w:r>
      <w:r>
        <w:rPr>
          <w:color w:val="58595B"/>
          <w:spacing w:val="-2"/>
        </w:rPr>
        <w:t>wind,</w:t>
      </w:r>
      <w:r>
        <w:rPr>
          <w:color w:val="58595B"/>
          <w:spacing w:val="-16"/>
        </w:rPr>
        <w:t xml:space="preserve"> </w:t>
      </w:r>
      <w:r>
        <w:rPr>
          <w:color w:val="58595B"/>
          <w:spacing w:val="-2"/>
        </w:rPr>
        <w:t xml:space="preserve">hydro) </w:t>
      </w:r>
      <w:r>
        <w:rPr>
          <w:color w:val="58595B"/>
        </w:rPr>
        <w:t>and educating the public, including international</w:t>
      </w:r>
      <w:r>
        <w:rPr>
          <w:color w:val="58595B"/>
          <w:spacing w:val="-2"/>
        </w:rPr>
        <w:t xml:space="preserve"> </w:t>
      </w:r>
      <w:r>
        <w:rPr>
          <w:color w:val="58595B"/>
        </w:rPr>
        <w:t>audiences,</w:t>
      </w:r>
      <w:r>
        <w:rPr>
          <w:color w:val="58595B"/>
          <w:spacing w:val="-2"/>
        </w:rPr>
        <w:t xml:space="preserve"> </w:t>
      </w:r>
      <w:r>
        <w:rPr>
          <w:color w:val="58595B"/>
        </w:rPr>
        <w:t>about</w:t>
      </w:r>
      <w:r>
        <w:rPr>
          <w:color w:val="58595B"/>
          <w:spacing w:val="-2"/>
        </w:rPr>
        <w:t xml:space="preserve"> </w:t>
      </w:r>
      <w:r>
        <w:rPr>
          <w:color w:val="58595B"/>
        </w:rPr>
        <w:t xml:space="preserve">the </w:t>
      </w:r>
      <w:r>
        <w:rPr>
          <w:color w:val="58595B"/>
          <w:spacing w:val="-2"/>
        </w:rPr>
        <w:t>tools</w:t>
      </w:r>
      <w:r>
        <w:rPr>
          <w:color w:val="58595B"/>
          <w:spacing w:val="-22"/>
        </w:rPr>
        <w:t xml:space="preserve"> </w:t>
      </w:r>
      <w:r>
        <w:rPr>
          <w:color w:val="58595B"/>
          <w:spacing w:val="-2"/>
        </w:rPr>
        <w:t>and</w:t>
      </w:r>
      <w:r>
        <w:rPr>
          <w:color w:val="58595B"/>
          <w:spacing w:val="-22"/>
        </w:rPr>
        <w:t xml:space="preserve"> </w:t>
      </w:r>
      <w:r>
        <w:rPr>
          <w:color w:val="58595B"/>
          <w:spacing w:val="-2"/>
        </w:rPr>
        <w:t>techniques</w:t>
      </w:r>
      <w:r>
        <w:rPr>
          <w:color w:val="58595B"/>
          <w:spacing w:val="-22"/>
        </w:rPr>
        <w:t xml:space="preserve"> </w:t>
      </w:r>
      <w:r>
        <w:rPr>
          <w:color w:val="58595B"/>
          <w:spacing w:val="-2"/>
        </w:rPr>
        <w:t>available</w:t>
      </w:r>
      <w:r>
        <w:rPr>
          <w:color w:val="58595B"/>
          <w:spacing w:val="-22"/>
        </w:rPr>
        <w:t xml:space="preserve"> </w:t>
      </w:r>
      <w:r>
        <w:rPr>
          <w:color w:val="58595B"/>
          <w:spacing w:val="-2"/>
        </w:rPr>
        <w:t>with</w:t>
      </w:r>
      <w:r>
        <w:rPr>
          <w:color w:val="58595B"/>
          <w:spacing w:val="-22"/>
        </w:rPr>
        <w:t xml:space="preserve"> </w:t>
      </w:r>
      <w:r>
        <w:rPr>
          <w:color w:val="58595B"/>
          <w:spacing w:val="-2"/>
        </w:rPr>
        <w:t xml:space="preserve">the </w:t>
      </w:r>
      <w:r>
        <w:rPr>
          <w:color w:val="58595B"/>
        </w:rPr>
        <w:t>P2G</w:t>
      </w:r>
      <w:r>
        <w:rPr>
          <w:color w:val="58595B"/>
          <w:spacing w:val="-12"/>
        </w:rPr>
        <w:t xml:space="preserve"> </w:t>
      </w:r>
      <w:r>
        <w:rPr>
          <w:color w:val="58595B"/>
        </w:rPr>
        <w:t>test</w:t>
      </w:r>
      <w:r>
        <w:rPr>
          <w:color w:val="58595B"/>
          <w:spacing w:val="-12"/>
        </w:rPr>
        <w:t xml:space="preserve"> </w:t>
      </w:r>
      <w:r>
        <w:rPr>
          <w:color w:val="58595B"/>
        </w:rPr>
        <w:t>bed</w:t>
      </w:r>
      <w:r>
        <w:rPr>
          <w:color w:val="58595B"/>
          <w:spacing w:val="-12"/>
        </w:rPr>
        <w:t xml:space="preserve"> </w:t>
      </w:r>
      <w:r>
        <w:rPr>
          <w:color w:val="58595B"/>
        </w:rPr>
        <w:t>located</w:t>
      </w:r>
      <w:r>
        <w:rPr>
          <w:color w:val="58595B"/>
          <w:spacing w:val="-12"/>
        </w:rPr>
        <w:t xml:space="preserve"> </w:t>
      </w:r>
      <w:r>
        <w:rPr>
          <w:color w:val="58595B"/>
        </w:rPr>
        <w:t>on</w:t>
      </w:r>
      <w:r>
        <w:rPr>
          <w:color w:val="58595B"/>
          <w:spacing w:val="-12"/>
        </w:rPr>
        <w:t xml:space="preserve"> </w:t>
      </w:r>
      <w:r>
        <w:rPr>
          <w:color w:val="58595B"/>
        </w:rPr>
        <w:t>Long</w:t>
      </w:r>
      <w:r>
        <w:rPr>
          <w:color w:val="58595B"/>
          <w:spacing w:val="-12"/>
        </w:rPr>
        <w:t xml:space="preserve"> </w:t>
      </w:r>
      <w:r>
        <w:rPr>
          <w:color w:val="58595B"/>
        </w:rPr>
        <w:t>Island.</w:t>
      </w:r>
    </w:p>
    <w:p w14:paraId="38D3B983" w14:textId="77777777" w:rsidR="0041426B" w:rsidRDefault="00000000">
      <w:pPr>
        <w:pStyle w:val="BodyText"/>
        <w:spacing w:before="10"/>
        <w:ind w:left="413"/>
      </w:pPr>
      <w:r>
        <w:rPr>
          <w:color w:val="58595B"/>
          <w:spacing w:val="-8"/>
        </w:rPr>
        <w:t>(I-GIT,</w:t>
      </w:r>
      <w:r>
        <w:rPr>
          <w:color w:val="58595B"/>
          <w:spacing w:val="-12"/>
        </w:rPr>
        <w:t xml:space="preserve"> </w:t>
      </w:r>
      <w:r>
        <w:rPr>
          <w:color w:val="58595B"/>
          <w:spacing w:val="-8"/>
        </w:rPr>
        <w:t>CSE)</w:t>
      </w:r>
    </w:p>
    <w:p w14:paraId="2D80A0C5" w14:textId="77777777" w:rsidR="0041426B" w:rsidRDefault="00000000">
      <w:pPr>
        <w:tabs>
          <w:tab w:val="left" w:pos="3663"/>
        </w:tabs>
        <w:spacing w:before="170" w:line="312" w:lineRule="auto"/>
        <w:ind w:left="413" w:right="7" w:firstLine="86"/>
        <w:rPr>
          <w:b/>
          <w:sz w:val="26"/>
        </w:rPr>
      </w:pPr>
      <w:r>
        <w:rPr>
          <w:b/>
          <w:noProof/>
          <w:sz w:val="26"/>
        </w:rPr>
        <mc:AlternateContent>
          <mc:Choice Requires="wps">
            <w:drawing>
              <wp:anchor distT="0" distB="0" distL="0" distR="0" simplePos="0" relativeHeight="15796736" behindDoc="0" locked="0" layoutInCell="1" allowOverlap="1" wp14:anchorId="2E183352" wp14:editId="71758B01">
                <wp:simplePos x="0" y="0"/>
                <wp:positionH relativeFrom="page">
                  <wp:posOffset>2838450</wp:posOffset>
                </wp:positionH>
                <wp:positionV relativeFrom="paragraph">
                  <wp:posOffset>265004</wp:posOffset>
                </wp:positionV>
                <wp:extent cx="15875" cy="15875"/>
                <wp:effectExtent l="0" t="0" r="0" b="0"/>
                <wp:wrapNone/>
                <wp:docPr id="541" name="Graphic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704996B" id="Graphic 541" o:spid="_x0000_s1026" style="position:absolute;margin-left:223.5pt;margin-top:20.85pt;width:1.25pt;height:1.25pt;z-index:1579673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b/>
          <w:color w:val="B81237"/>
          <w:sz w:val="26"/>
          <w:u w:val="thick" w:color="939598"/>
        </w:rPr>
        <w:tab/>
      </w:r>
      <w:r>
        <w:rPr>
          <w:b/>
          <w:color w:val="B81237"/>
          <w:sz w:val="26"/>
        </w:rPr>
        <w:t xml:space="preserve"> Off-Grid</w:t>
      </w:r>
      <w:r>
        <w:rPr>
          <w:b/>
          <w:color w:val="B81237"/>
          <w:spacing w:val="-4"/>
          <w:sz w:val="26"/>
        </w:rPr>
        <w:t xml:space="preserve"> </w:t>
      </w:r>
      <w:r>
        <w:rPr>
          <w:b/>
          <w:color w:val="B81237"/>
          <w:sz w:val="26"/>
        </w:rPr>
        <w:t>Wood</w:t>
      </w:r>
      <w:r>
        <w:rPr>
          <w:b/>
          <w:color w:val="B81237"/>
          <w:spacing w:val="-4"/>
          <w:sz w:val="26"/>
        </w:rPr>
        <w:t xml:space="preserve"> </w:t>
      </w:r>
      <w:r>
        <w:rPr>
          <w:b/>
          <w:color w:val="B81237"/>
          <w:sz w:val="26"/>
        </w:rPr>
        <w:t>Waste</w:t>
      </w:r>
    </w:p>
    <w:p w14:paraId="3AA478AA" w14:textId="77777777" w:rsidR="0041426B" w:rsidRDefault="00000000">
      <w:pPr>
        <w:spacing w:line="214" w:lineRule="exact"/>
        <w:ind w:left="413"/>
        <w:rPr>
          <w:b/>
          <w:sz w:val="26"/>
        </w:rPr>
      </w:pPr>
      <w:r>
        <w:rPr>
          <w:b/>
          <w:color w:val="B81237"/>
          <w:spacing w:val="-8"/>
          <w:sz w:val="26"/>
        </w:rPr>
        <w:t>to</w:t>
      </w:r>
      <w:r>
        <w:rPr>
          <w:b/>
          <w:color w:val="B81237"/>
          <w:spacing w:val="-28"/>
          <w:sz w:val="26"/>
        </w:rPr>
        <w:t xml:space="preserve"> </w:t>
      </w:r>
      <w:r>
        <w:rPr>
          <w:b/>
          <w:color w:val="B81237"/>
          <w:spacing w:val="-8"/>
          <w:sz w:val="26"/>
        </w:rPr>
        <w:t>Energy</w:t>
      </w:r>
      <w:r>
        <w:rPr>
          <w:b/>
          <w:color w:val="B81237"/>
          <w:spacing w:val="-28"/>
          <w:sz w:val="26"/>
        </w:rPr>
        <w:t xml:space="preserve"> </w:t>
      </w:r>
      <w:r>
        <w:rPr>
          <w:b/>
          <w:color w:val="B81237"/>
          <w:spacing w:val="-8"/>
          <w:sz w:val="26"/>
        </w:rPr>
        <w:t>(WTE)</w:t>
      </w:r>
    </w:p>
    <w:p w14:paraId="52B5D617" w14:textId="77777777" w:rsidR="0041426B" w:rsidRDefault="00000000">
      <w:pPr>
        <w:spacing w:before="6"/>
        <w:ind w:left="413"/>
        <w:rPr>
          <w:b/>
          <w:sz w:val="26"/>
        </w:rPr>
      </w:pPr>
      <w:r>
        <w:rPr>
          <w:b/>
          <w:color w:val="B81237"/>
          <w:spacing w:val="-2"/>
          <w:sz w:val="26"/>
        </w:rPr>
        <w:t>Demonstration:</w:t>
      </w:r>
    </w:p>
    <w:p w14:paraId="24E3235F" w14:textId="77777777" w:rsidR="0041426B" w:rsidRDefault="00000000">
      <w:pPr>
        <w:spacing w:before="5"/>
        <w:ind w:left="413"/>
        <w:rPr>
          <w:b/>
          <w:sz w:val="26"/>
        </w:rPr>
      </w:pPr>
      <w:r>
        <w:rPr>
          <w:b/>
          <w:color w:val="B81237"/>
          <w:w w:val="90"/>
          <w:sz w:val="26"/>
        </w:rPr>
        <w:t>Long</w:t>
      </w:r>
      <w:r>
        <w:rPr>
          <w:b/>
          <w:color w:val="B81237"/>
          <w:spacing w:val="-14"/>
          <w:w w:val="90"/>
          <w:sz w:val="26"/>
        </w:rPr>
        <w:t xml:space="preserve"> </w:t>
      </w:r>
      <w:r>
        <w:rPr>
          <w:b/>
          <w:color w:val="B81237"/>
          <w:w w:val="90"/>
          <w:sz w:val="26"/>
        </w:rPr>
        <w:t>Island</w:t>
      </w:r>
      <w:r>
        <w:rPr>
          <w:b/>
          <w:color w:val="B81237"/>
          <w:spacing w:val="-14"/>
          <w:w w:val="90"/>
          <w:sz w:val="26"/>
        </w:rPr>
        <w:t xml:space="preserve"> </w:t>
      </w:r>
      <w:r>
        <w:rPr>
          <w:b/>
          <w:color w:val="B81237"/>
          <w:w w:val="90"/>
          <w:sz w:val="26"/>
        </w:rPr>
        <w:t>Resilient</w:t>
      </w:r>
      <w:r>
        <w:rPr>
          <w:b/>
          <w:color w:val="B81237"/>
          <w:spacing w:val="-14"/>
          <w:w w:val="90"/>
          <w:sz w:val="26"/>
        </w:rPr>
        <w:t xml:space="preserve"> </w:t>
      </w:r>
      <w:r>
        <w:rPr>
          <w:b/>
          <w:color w:val="B81237"/>
          <w:spacing w:val="-5"/>
          <w:w w:val="90"/>
          <w:sz w:val="26"/>
        </w:rPr>
        <w:t>CHP</w:t>
      </w:r>
    </w:p>
    <w:p w14:paraId="38D0C662" w14:textId="77777777" w:rsidR="0041426B" w:rsidRDefault="00000000">
      <w:pPr>
        <w:pStyle w:val="BodyText"/>
        <w:spacing w:before="92" w:line="254" w:lineRule="auto"/>
        <w:ind w:left="413"/>
      </w:pPr>
      <w:r>
        <w:rPr>
          <w:color w:val="231F20"/>
        </w:rPr>
        <w:t>Devinder</w:t>
      </w:r>
      <w:r>
        <w:rPr>
          <w:color w:val="231F20"/>
          <w:spacing w:val="-3"/>
        </w:rPr>
        <w:t xml:space="preserve"> </w:t>
      </w:r>
      <w:r>
        <w:rPr>
          <w:color w:val="231F20"/>
        </w:rPr>
        <w:t>Mahajan,</w:t>
      </w:r>
      <w:r>
        <w:rPr>
          <w:color w:val="231F20"/>
          <w:spacing w:val="-3"/>
        </w:rPr>
        <w:t xml:space="preserve"> </w:t>
      </w:r>
      <w:r>
        <w:rPr>
          <w:color w:val="231F20"/>
        </w:rPr>
        <w:t>John</w:t>
      </w:r>
      <w:r>
        <w:rPr>
          <w:color w:val="231F20"/>
          <w:spacing w:val="-3"/>
        </w:rPr>
        <w:t xml:space="preserve"> </w:t>
      </w:r>
      <w:r>
        <w:rPr>
          <w:color w:val="231F20"/>
        </w:rPr>
        <w:t>Livermore (CSE),</w:t>
      </w:r>
      <w:r>
        <w:rPr>
          <w:color w:val="231F20"/>
          <w:spacing w:val="-11"/>
        </w:rPr>
        <w:t xml:space="preserve"> </w:t>
      </w:r>
      <w:r>
        <w:rPr>
          <w:color w:val="231F20"/>
        </w:rPr>
        <w:t>Julia</w:t>
      </w:r>
      <w:r>
        <w:rPr>
          <w:color w:val="231F20"/>
          <w:spacing w:val="-11"/>
        </w:rPr>
        <w:t xml:space="preserve"> </w:t>
      </w:r>
      <w:r>
        <w:rPr>
          <w:color w:val="231F20"/>
        </w:rPr>
        <w:t>Hasty</w:t>
      </w:r>
      <w:r>
        <w:rPr>
          <w:color w:val="231F20"/>
          <w:spacing w:val="-11"/>
        </w:rPr>
        <w:t xml:space="preserve"> </w:t>
      </w:r>
      <w:r>
        <w:rPr>
          <w:color w:val="231F20"/>
        </w:rPr>
        <w:t>(All</w:t>
      </w:r>
      <w:r>
        <w:rPr>
          <w:color w:val="231F20"/>
          <w:spacing w:val="-11"/>
        </w:rPr>
        <w:t xml:space="preserve"> </w:t>
      </w:r>
      <w:r>
        <w:rPr>
          <w:color w:val="231F20"/>
        </w:rPr>
        <w:t>Power</w:t>
      </w:r>
      <w:r>
        <w:rPr>
          <w:color w:val="231F20"/>
          <w:spacing w:val="-11"/>
        </w:rPr>
        <w:t xml:space="preserve"> </w:t>
      </w:r>
      <w:r>
        <w:rPr>
          <w:color w:val="231F20"/>
        </w:rPr>
        <w:t xml:space="preserve">Labs) </w:t>
      </w:r>
      <w:hyperlink r:id="rId209">
        <w:r>
          <w:rPr>
            <w:color w:val="231F20"/>
            <w:spacing w:val="-2"/>
          </w:rPr>
          <w:t>devinder.mahajan@stonybrook.edu</w:t>
        </w:r>
      </w:hyperlink>
    </w:p>
    <w:p w14:paraId="3C577365" w14:textId="77777777" w:rsidR="0041426B" w:rsidRDefault="00000000">
      <w:pPr>
        <w:pStyle w:val="BodyText"/>
        <w:spacing w:before="93" w:line="254" w:lineRule="auto"/>
        <w:ind w:left="413"/>
      </w:pPr>
      <w:r>
        <w:rPr>
          <w:color w:val="58595B"/>
        </w:rPr>
        <w:t>Long</w:t>
      </w:r>
      <w:r>
        <w:rPr>
          <w:color w:val="58595B"/>
          <w:spacing w:val="-2"/>
        </w:rPr>
        <w:t xml:space="preserve"> </w:t>
      </w:r>
      <w:r>
        <w:rPr>
          <w:color w:val="58595B"/>
        </w:rPr>
        <w:t>Island’s</w:t>
      </w:r>
      <w:r>
        <w:rPr>
          <w:color w:val="58595B"/>
          <w:spacing w:val="-2"/>
        </w:rPr>
        <w:t xml:space="preserve"> </w:t>
      </w:r>
      <w:r>
        <w:rPr>
          <w:color w:val="58595B"/>
        </w:rPr>
        <w:t>geographic</w:t>
      </w:r>
      <w:r>
        <w:rPr>
          <w:color w:val="58595B"/>
          <w:spacing w:val="-2"/>
        </w:rPr>
        <w:t xml:space="preserve"> </w:t>
      </w:r>
      <w:r>
        <w:rPr>
          <w:color w:val="58595B"/>
        </w:rPr>
        <w:t>location puts</w:t>
      </w:r>
      <w:r>
        <w:rPr>
          <w:color w:val="58595B"/>
          <w:spacing w:val="-18"/>
        </w:rPr>
        <w:t xml:space="preserve"> </w:t>
      </w:r>
      <w:r>
        <w:rPr>
          <w:color w:val="58595B"/>
        </w:rPr>
        <w:t>the</w:t>
      </w:r>
      <w:r>
        <w:rPr>
          <w:color w:val="58595B"/>
          <w:spacing w:val="-18"/>
        </w:rPr>
        <w:t xml:space="preserve"> </w:t>
      </w:r>
      <w:r>
        <w:rPr>
          <w:color w:val="58595B"/>
        </w:rPr>
        <w:t>region</w:t>
      </w:r>
      <w:r>
        <w:rPr>
          <w:color w:val="58595B"/>
          <w:spacing w:val="-18"/>
        </w:rPr>
        <w:t xml:space="preserve"> </w:t>
      </w:r>
      <w:r>
        <w:rPr>
          <w:color w:val="58595B"/>
        </w:rPr>
        <w:t>at</w:t>
      </w:r>
      <w:r>
        <w:rPr>
          <w:color w:val="58595B"/>
          <w:spacing w:val="-18"/>
        </w:rPr>
        <w:t xml:space="preserve"> </w:t>
      </w:r>
      <w:r>
        <w:rPr>
          <w:color w:val="58595B"/>
        </w:rPr>
        <w:t>risk</w:t>
      </w:r>
      <w:r>
        <w:rPr>
          <w:color w:val="58595B"/>
          <w:spacing w:val="-18"/>
        </w:rPr>
        <w:t xml:space="preserve"> </w:t>
      </w:r>
      <w:r>
        <w:rPr>
          <w:color w:val="58595B"/>
        </w:rPr>
        <w:t>of</w:t>
      </w:r>
      <w:r>
        <w:rPr>
          <w:color w:val="58595B"/>
          <w:spacing w:val="-18"/>
        </w:rPr>
        <w:t xml:space="preserve"> </w:t>
      </w:r>
      <w:r>
        <w:rPr>
          <w:color w:val="58595B"/>
        </w:rPr>
        <w:t>losing</w:t>
      </w:r>
      <w:r>
        <w:rPr>
          <w:color w:val="58595B"/>
          <w:spacing w:val="-18"/>
        </w:rPr>
        <w:t xml:space="preserve"> </w:t>
      </w:r>
      <w:r>
        <w:rPr>
          <w:color w:val="58595B"/>
        </w:rPr>
        <w:t xml:space="preserve">power </w:t>
      </w:r>
      <w:r>
        <w:rPr>
          <w:color w:val="58595B"/>
          <w:spacing w:val="-2"/>
        </w:rPr>
        <w:t>during</w:t>
      </w:r>
      <w:r>
        <w:rPr>
          <w:color w:val="58595B"/>
          <w:spacing w:val="-15"/>
        </w:rPr>
        <w:t xml:space="preserve"> </w:t>
      </w:r>
      <w:r>
        <w:rPr>
          <w:color w:val="58595B"/>
          <w:spacing w:val="-2"/>
        </w:rPr>
        <w:t>intense</w:t>
      </w:r>
      <w:r>
        <w:rPr>
          <w:color w:val="58595B"/>
          <w:spacing w:val="-15"/>
        </w:rPr>
        <w:t xml:space="preserve"> </w:t>
      </w:r>
      <w:r>
        <w:rPr>
          <w:color w:val="58595B"/>
          <w:spacing w:val="-2"/>
        </w:rPr>
        <w:t>storms</w:t>
      </w:r>
      <w:r>
        <w:rPr>
          <w:color w:val="58595B"/>
          <w:spacing w:val="-14"/>
        </w:rPr>
        <w:t xml:space="preserve"> </w:t>
      </w:r>
      <w:r>
        <w:rPr>
          <w:color w:val="58595B"/>
          <w:spacing w:val="-2"/>
        </w:rPr>
        <w:t>due</w:t>
      </w:r>
      <w:r>
        <w:rPr>
          <w:color w:val="58595B"/>
          <w:spacing w:val="-15"/>
        </w:rPr>
        <w:t xml:space="preserve"> </w:t>
      </w:r>
      <w:r>
        <w:rPr>
          <w:color w:val="58595B"/>
          <w:spacing w:val="-2"/>
        </w:rPr>
        <w:t>to</w:t>
      </w:r>
      <w:r>
        <w:rPr>
          <w:color w:val="58595B"/>
          <w:spacing w:val="-14"/>
        </w:rPr>
        <w:t xml:space="preserve"> </w:t>
      </w:r>
      <w:r>
        <w:rPr>
          <w:color w:val="58595B"/>
          <w:spacing w:val="-2"/>
        </w:rPr>
        <w:t>flooding,</w:t>
      </w:r>
    </w:p>
    <w:p w14:paraId="01F2C2B6" w14:textId="77777777" w:rsidR="0041426B" w:rsidRDefault="00000000">
      <w:pPr>
        <w:pStyle w:val="BodyText"/>
        <w:spacing w:line="176" w:lineRule="exact"/>
        <w:ind w:left="450"/>
      </w:pPr>
      <w:r>
        <w:br w:type="column"/>
      </w:r>
      <w:r>
        <w:rPr>
          <w:color w:val="58595B"/>
          <w:spacing w:val="-4"/>
        </w:rPr>
        <w:t>downed</w:t>
      </w:r>
      <w:r>
        <w:rPr>
          <w:color w:val="58595B"/>
          <w:spacing w:val="-19"/>
        </w:rPr>
        <w:t xml:space="preserve"> </w:t>
      </w:r>
      <w:r>
        <w:rPr>
          <w:color w:val="58595B"/>
          <w:spacing w:val="-4"/>
        </w:rPr>
        <w:t>power</w:t>
      </w:r>
      <w:r>
        <w:rPr>
          <w:color w:val="58595B"/>
          <w:spacing w:val="-18"/>
        </w:rPr>
        <w:t xml:space="preserve"> </w:t>
      </w:r>
      <w:r>
        <w:rPr>
          <w:color w:val="58595B"/>
          <w:spacing w:val="-4"/>
        </w:rPr>
        <w:t>lines</w:t>
      </w:r>
      <w:r>
        <w:rPr>
          <w:color w:val="58595B"/>
          <w:spacing w:val="-18"/>
        </w:rPr>
        <w:t xml:space="preserve"> </w:t>
      </w:r>
      <w:r>
        <w:rPr>
          <w:color w:val="58595B"/>
          <w:spacing w:val="-4"/>
        </w:rPr>
        <w:t>and</w:t>
      </w:r>
      <w:r>
        <w:rPr>
          <w:color w:val="58595B"/>
          <w:spacing w:val="-18"/>
        </w:rPr>
        <w:t xml:space="preserve"> </w:t>
      </w:r>
      <w:r>
        <w:rPr>
          <w:color w:val="58595B"/>
          <w:spacing w:val="-4"/>
        </w:rPr>
        <w:t>debris</w:t>
      </w:r>
      <w:r>
        <w:rPr>
          <w:color w:val="58595B"/>
          <w:spacing w:val="-19"/>
        </w:rPr>
        <w:t xml:space="preserve"> </w:t>
      </w:r>
      <w:r>
        <w:rPr>
          <w:color w:val="58595B"/>
          <w:spacing w:val="-4"/>
        </w:rPr>
        <w:t>strewn</w:t>
      </w:r>
    </w:p>
    <w:p w14:paraId="59246B80" w14:textId="40C502BA" w:rsidR="0041426B" w:rsidRDefault="00000000">
      <w:pPr>
        <w:pStyle w:val="BodyText"/>
        <w:spacing w:before="24" w:line="264" w:lineRule="auto"/>
        <w:ind w:left="450" w:right="721"/>
      </w:pPr>
      <w:proofErr w:type="gramStart"/>
      <w:r>
        <w:rPr>
          <w:color w:val="58595B"/>
          <w:spacing w:val="-6"/>
        </w:rPr>
        <w:t>all</w:t>
      </w:r>
      <w:r>
        <w:rPr>
          <w:color w:val="58595B"/>
          <w:spacing w:val="-16"/>
        </w:rPr>
        <w:t xml:space="preserve"> </w:t>
      </w:r>
      <w:r>
        <w:rPr>
          <w:color w:val="58595B"/>
          <w:spacing w:val="-6"/>
        </w:rPr>
        <w:t>across</w:t>
      </w:r>
      <w:proofErr w:type="gramEnd"/>
      <w:r>
        <w:rPr>
          <w:color w:val="58595B"/>
          <w:spacing w:val="-16"/>
        </w:rPr>
        <w:t xml:space="preserve"> </w:t>
      </w:r>
      <w:r>
        <w:rPr>
          <w:color w:val="58595B"/>
          <w:spacing w:val="-6"/>
        </w:rPr>
        <w:t>the</w:t>
      </w:r>
      <w:r>
        <w:rPr>
          <w:color w:val="58595B"/>
          <w:spacing w:val="-16"/>
        </w:rPr>
        <w:t xml:space="preserve"> </w:t>
      </w:r>
      <w:r>
        <w:rPr>
          <w:color w:val="58595B"/>
          <w:spacing w:val="-6"/>
        </w:rPr>
        <w:t>island.</w:t>
      </w:r>
      <w:r>
        <w:rPr>
          <w:color w:val="58595B"/>
          <w:spacing w:val="-16"/>
        </w:rPr>
        <w:t xml:space="preserve"> </w:t>
      </w:r>
      <w:r>
        <w:rPr>
          <w:color w:val="58595B"/>
          <w:spacing w:val="-6"/>
        </w:rPr>
        <w:t>Local</w:t>
      </w:r>
      <w:r>
        <w:rPr>
          <w:color w:val="58595B"/>
          <w:spacing w:val="-16"/>
        </w:rPr>
        <w:t xml:space="preserve"> </w:t>
      </w:r>
      <w:r>
        <w:rPr>
          <w:color w:val="58595B"/>
          <w:spacing w:val="-6"/>
        </w:rPr>
        <w:t>utility</w:t>
      </w:r>
      <w:r>
        <w:rPr>
          <w:color w:val="58595B"/>
          <w:spacing w:val="-16"/>
        </w:rPr>
        <w:t xml:space="preserve"> </w:t>
      </w:r>
      <w:r>
        <w:rPr>
          <w:color w:val="58595B"/>
          <w:spacing w:val="-6"/>
        </w:rPr>
        <w:t xml:space="preserve">PSEG </w:t>
      </w:r>
      <w:r>
        <w:rPr>
          <w:color w:val="58595B"/>
        </w:rPr>
        <w:t>Long</w:t>
      </w:r>
      <w:r>
        <w:rPr>
          <w:color w:val="58595B"/>
          <w:spacing w:val="-13"/>
        </w:rPr>
        <w:t xml:space="preserve"> </w:t>
      </w:r>
      <w:r>
        <w:rPr>
          <w:color w:val="58595B"/>
        </w:rPr>
        <w:t>Island’s</w:t>
      </w:r>
      <w:r>
        <w:rPr>
          <w:color w:val="58595B"/>
          <w:spacing w:val="-13"/>
        </w:rPr>
        <w:t xml:space="preserve"> </w:t>
      </w:r>
      <w:r>
        <w:rPr>
          <w:color w:val="58595B"/>
        </w:rPr>
        <w:t>records</w:t>
      </w:r>
      <w:r>
        <w:rPr>
          <w:color w:val="58595B"/>
          <w:spacing w:val="-13"/>
        </w:rPr>
        <w:t xml:space="preserve"> </w:t>
      </w:r>
      <w:r>
        <w:rPr>
          <w:color w:val="58595B"/>
        </w:rPr>
        <w:t>reflect</w:t>
      </w:r>
      <w:r>
        <w:rPr>
          <w:color w:val="58595B"/>
          <w:spacing w:val="-13"/>
        </w:rPr>
        <w:t xml:space="preserve"> </w:t>
      </w:r>
      <w:r>
        <w:rPr>
          <w:color w:val="58595B"/>
        </w:rPr>
        <w:t>that</w:t>
      </w:r>
      <w:r>
        <w:rPr>
          <w:color w:val="58595B"/>
          <w:spacing w:val="-13"/>
        </w:rPr>
        <w:t xml:space="preserve"> </w:t>
      </w:r>
      <w:r>
        <w:rPr>
          <w:color w:val="58595B"/>
        </w:rPr>
        <w:t>the last</w:t>
      </w:r>
      <w:r>
        <w:rPr>
          <w:color w:val="58595B"/>
          <w:spacing w:val="-2"/>
        </w:rPr>
        <w:t xml:space="preserve"> </w:t>
      </w:r>
      <w:r>
        <w:rPr>
          <w:color w:val="58595B"/>
        </w:rPr>
        <w:t>major</w:t>
      </w:r>
      <w:r>
        <w:rPr>
          <w:color w:val="58595B"/>
          <w:spacing w:val="-2"/>
        </w:rPr>
        <w:t xml:space="preserve"> </w:t>
      </w:r>
      <w:r>
        <w:rPr>
          <w:color w:val="58595B"/>
        </w:rPr>
        <w:t>windstorm</w:t>
      </w:r>
      <w:r>
        <w:rPr>
          <w:color w:val="58595B"/>
          <w:spacing w:val="-2"/>
        </w:rPr>
        <w:t xml:space="preserve"> </w:t>
      </w:r>
      <w:r>
        <w:rPr>
          <w:color w:val="58595B"/>
        </w:rPr>
        <w:t>(Super-storm Sandy)</w:t>
      </w:r>
      <w:r>
        <w:rPr>
          <w:color w:val="58595B"/>
          <w:spacing w:val="-5"/>
        </w:rPr>
        <w:t xml:space="preserve"> </w:t>
      </w:r>
      <w:r w:rsidR="00A50A5A">
        <w:rPr>
          <w:color w:val="58595B"/>
        </w:rPr>
        <w:t>hit</w:t>
      </w:r>
      <w:r>
        <w:rPr>
          <w:color w:val="58595B"/>
          <w:spacing w:val="-5"/>
        </w:rPr>
        <w:t xml:space="preserve"> </w:t>
      </w:r>
      <w:r>
        <w:rPr>
          <w:color w:val="58595B"/>
        </w:rPr>
        <w:t>Long</w:t>
      </w:r>
      <w:r>
        <w:rPr>
          <w:color w:val="58595B"/>
          <w:spacing w:val="-5"/>
        </w:rPr>
        <w:t xml:space="preserve"> </w:t>
      </w:r>
      <w:r>
        <w:rPr>
          <w:color w:val="58595B"/>
        </w:rPr>
        <w:t>Island</w:t>
      </w:r>
      <w:r>
        <w:rPr>
          <w:color w:val="58595B"/>
          <w:spacing w:val="-5"/>
        </w:rPr>
        <w:t xml:space="preserve"> </w:t>
      </w:r>
      <w:r>
        <w:rPr>
          <w:color w:val="58595B"/>
        </w:rPr>
        <w:t>produced approximately</w:t>
      </w:r>
      <w:r>
        <w:rPr>
          <w:color w:val="58595B"/>
          <w:spacing w:val="-2"/>
        </w:rPr>
        <w:t xml:space="preserve"> </w:t>
      </w:r>
      <w:r>
        <w:rPr>
          <w:color w:val="58595B"/>
        </w:rPr>
        <w:t>40,000</w:t>
      </w:r>
      <w:r>
        <w:rPr>
          <w:color w:val="58595B"/>
          <w:spacing w:val="-2"/>
        </w:rPr>
        <w:t xml:space="preserve"> </w:t>
      </w:r>
      <w:r>
        <w:rPr>
          <w:color w:val="58595B"/>
        </w:rPr>
        <w:t>cubic</w:t>
      </w:r>
      <w:r>
        <w:rPr>
          <w:color w:val="58595B"/>
          <w:spacing w:val="-2"/>
        </w:rPr>
        <w:t xml:space="preserve"> </w:t>
      </w:r>
      <w:r>
        <w:rPr>
          <w:color w:val="58595B"/>
        </w:rPr>
        <w:t>yards</w:t>
      </w:r>
    </w:p>
    <w:p w14:paraId="653CEDDC" w14:textId="77777777" w:rsidR="0041426B" w:rsidRDefault="00000000">
      <w:pPr>
        <w:pStyle w:val="BodyText"/>
        <w:spacing w:before="5" w:line="264" w:lineRule="auto"/>
        <w:ind w:left="450" w:right="828"/>
      </w:pPr>
      <w:r>
        <w:rPr>
          <w:color w:val="58595B"/>
        </w:rPr>
        <w:t>of wood debris and left sections of Long</w:t>
      </w:r>
      <w:r>
        <w:rPr>
          <w:color w:val="58595B"/>
          <w:spacing w:val="-5"/>
        </w:rPr>
        <w:t xml:space="preserve"> </w:t>
      </w:r>
      <w:r>
        <w:rPr>
          <w:color w:val="58595B"/>
        </w:rPr>
        <w:t>Island</w:t>
      </w:r>
      <w:r>
        <w:rPr>
          <w:color w:val="58595B"/>
          <w:spacing w:val="-5"/>
        </w:rPr>
        <w:t xml:space="preserve"> </w:t>
      </w:r>
      <w:r>
        <w:rPr>
          <w:color w:val="58595B"/>
        </w:rPr>
        <w:t>without</w:t>
      </w:r>
      <w:r>
        <w:rPr>
          <w:color w:val="58595B"/>
          <w:spacing w:val="-5"/>
        </w:rPr>
        <w:t xml:space="preserve"> </w:t>
      </w:r>
      <w:r>
        <w:rPr>
          <w:color w:val="58595B"/>
        </w:rPr>
        <w:t>power</w:t>
      </w:r>
      <w:r>
        <w:rPr>
          <w:color w:val="58595B"/>
          <w:spacing w:val="-5"/>
        </w:rPr>
        <w:t xml:space="preserve"> </w:t>
      </w:r>
      <w:r>
        <w:rPr>
          <w:color w:val="58595B"/>
        </w:rPr>
        <w:t>for</w:t>
      </w:r>
      <w:r>
        <w:rPr>
          <w:color w:val="58595B"/>
          <w:spacing w:val="-5"/>
        </w:rPr>
        <w:t xml:space="preserve"> </w:t>
      </w:r>
      <w:r>
        <w:rPr>
          <w:color w:val="58595B"/>
        </w:rPr>
        <w:t>up</w:t>
      </w:r>
      <w:r>
        <w:rPr>
          <w:color w:val="58595B"/>
          <w:spacing w:val="-5"/>
        </w:rPr>
        <w:t xml:space="preserve"> </w:t>
      </w:r>
      <w:r>
        <w:rPr>
          <w:color w:val="58595B"/>
        </w:rPr>
        <w:t xml:space="preserve">to </w:t>
      </w:r>
      <w:r>
        <w:rPr>
          <w:color w:val="58595B"/>
          <w:spacing w:val="-2"/>
        </w:rPr>
        <w:t>two</w:t>
      </w:r>
      <w:r>
        <w:rPr>
          <w:color w:val="58595B"/>
          <w:spacing w:val="-22"/>
        </w:rPr>
        <w:t xml:space="preserve"> </w:t>
      </w:r>
      <w:r>
        <w:rPr>
          <w:color w:val="58595B"/>
          <w:spacing w:val="-2"/>
        </w:rPr>
        <w:t>weeks.</w:t>
      </w:r>
      <w:r>
        <w:rPr>
          <w:color w:val="58595B"/>
          <w:spacing w:val="-22"/>
        </w:rPr>
        <w:t xml:space="preserve"> </w:t>
      </w:r>
      <w:r>
        <w:rPr>
          <w:color w:val="58595B"/>
          <w:spacing w:val="-2"/>
        </w:rPr>
        <w:t>This</w:t>
      </w:r>
      <w:r>
        <w:rPr>
          <w:color w:val="58595B"/>
          <w:spacing w:val="-22"/>
        </w:rPr>
        <w:t xml:space="preserve"> </w:t>
      </w:r>
      <w:r>
        <w:rPr>
          <w:color w:val="58595B"/>
          <w:spacing w:val="-2"/>
        </w:rPr>
        <w:t>amount</w:t>
      </w:r>
      <w:r>
        <w:rPr>
          <w:color w:val="58595B"/>
          <w:spacing w:val="-22"/>
        </w:rPr>
        <w:t xml:space="preserve"> </w:t>
      </w:r>
      <w:r>
        <w:rPr>
          <w:color w:val="58595B"/>
          <w:spacing w:val="-2"/>
        </w:rPr>
        <w:t>of</w:t>
      </w:r>
      <w:r>
        <w:rPr>
          <w:color w:val="58595B"/>
          <w:spacing w:val="-22"/>
        </w:rPr>
        <w:t xml:space="preserve"> </w:t>
      </w:r>
      <w:r>
        <w:rPr>
          <w:color w:val="58595B"/>
          <w:spacing w:val="-2"/>
        </w:rPr>
        <w:t>wood</w:t>
      </w:r>
      <w:r>
        <w:rPr>
          <w:color w:val="58595B"/>
          <w:spacing w:val="-22"/>
        </w:rPr>
        <w:t xml:space="preserve"> </w:t>
      </w:r>
      <w:r>
        <w:rPr>
          <w:color w:val="58595B"/>
          <w:spacing w:val="-2"/>
        </w:rPr>
        <w:t>has 420,000</w:t>
      </w:r>
      <w:r>
        <w:rPr>
          <w:color w:val="58595B"/>
          <w:spacing w:val="-19"/>
        </w:rPr>
        <w:t xml:space="preserve"> </w:t>
      </w:r>
      <w:r>
        <w:rPr>
          <w:color w:val="58595B"/>
          <w:spacing w:val="-2"/>
        </w:rPr>
        <w:t>MW-equivalent</w:t>
      </w:r>
      <w:r>
        <w:rPr>
          <w:color w:val="58595B"/>
          <w:spacing w:val="-19"/>
        </w:rPr>
        <w:t xml:space="preserve"> </w:t>
      </w:r>
      <w:r>
        <w:rPr>
          <w:color w:val="58595B"/>
          <w:spacing w:val="-2"/>
        </w:rPr>
        <w:t>if</w:t>
      </w:r>
      <w:r>
        <w:rPr>
          <w:color w:val="58595B"/>
          <w:spacing w:val="-19"/>
        </w:rPr>
        <w:t xml:space="preserve"> </w:t>
      </w:r>
      <w:r>
        <w:rPr>
          <w:color w:val="58595B"/>
          <w:spacing w:val="-2"/>
        </w:rPr>
        <w:t xml:space="preserve">converted </w:t>
      </w:r>
      <w:r>
        <w:rPr>
          <w:color w:val="58595B"/>
        </w:rPr>
        <w:t>into power so wood waste-to-energy</w:t>
      </w:r>
      <w:r>
        <w:rPr>
          <w:color w:val="58595B"/>
          <w:spacing w:val="-4"/>
        </w:rPr>
        <w:t xml:space="preserve"> </w:t>
      </w:r>
      <w:r>
        <w:rPr>
          <w:color w:val="58595B"/>
        </w:rPr>
        <w:t>is</w:t>
      </w:r>
      <w:r>
        <w:rPr>
          <w:color w:val="58595B"/>
          <w:spacing w:val="-4"/>
        </w:rPr>
        <w:t xml:space="preserve"> </w:t>
      </w:r>
      <w:r>
        <w:rPr>
          <w:color w:val="58595B"/>
        </w:rPr>
        <w:t>the</w:t>
      </w:r>
      <w:r>
        <w:rPr>
          <w:color w:val="58595B"/>
          <w:spacing w:val="-4"/>
        </w:rPr>
        <w:t xml:space="preserve"> </w:t>
      </w:r>
      <w:r>
        <w:rPr>
          <w:color w:val="58595B"/>
        </w:rPr>
        <w:t>basis</w:t>
      </w:r>
      <w:r>
        <w:rPr>
          <w:color w:val="58595B"/>
          <w:spacing w:val="-4"/>
        </w:rPr>
        <w:t xml:space="preserve"> </w:t>
      </w:r>
      <w:r>
        <w:rPr>
          <w:color w:val="58595B"/>
        </w:rPr>
        <w:t>of</w:t>
      </w:r>
      <w:r>
        <w:rPr>
          <w:color w:val="58595B"/>
          <w:spacing w:val="-4"/>
        </w:rPr>
        <w:t xml:space="preserve"> </w:t>
      </w:r>
      <w:r>
        <w:rPr>
          <w:color w:val="58595B"/>
        </w:rPr>
        <w:t>a</w:t>
      </w:r>
      <w:r>
        <w:rPr>
          <w:color w:val="58595B"/>
          <w:spacing w:val="-4"/>
        </w:rPr>
        <w:t xml:space="preserve"> </w:t>
      </w:r>
      <w:r>
        <w:rPr>
          <w:color w:val="58595B"/>
        </w:rPr>
        <w:t>proposed</w:t>
      </w:r>
    </w:p>
    <w:p w14:paraId="6D7DF207" w14:textId="77777777" w:rsidR="0041426B" w:rsidRDefault="00000000">
      <w:pPr>
        <w:pStyle w:val="BodyText"/>
        <w:spacing w:before="7" w:line="264" w:lineRule="auto"/>
        <w:ind w:left="450" w:right="461"/>
      </w:pPr>
      <w:r>
        <w:rPr>
          <w:color w:val="58595B"/>
          <w:spacing w:val="-2"/>
        </w:rPr>
        <w:t>demonstration</w:t>
      </w:r>
      <w:r>
        <w:rPr>
          <w:color w:val="58595B"/>
          <w:spacing w:val="-19"/>
        </w:rPr>
        <w:t xml:space="preserve"> </w:t>
      </w:r>
      <w:r>
        <w:rPr>
          <w:color w:val="58595B"/>
          <w:spacing w:val="-2"/>
        </w:rPr>
        <w:t>project</w:t>
      </w:r>
      <w:r>
        <w:rPr>
          <w:color w:val="58595B"/>
          <w:spacing w:val="-19"/>
        </w:rPr>
        <w:t xml:space="preserve"> </w:t>
      </w:r>
      <w:r>
        <w:rPr>
          <w:color w:val="58595B"/>
          <w:spacing w:val="-2"/>
        </w:rPr>
        <w:t>on</w:t>
      </w:r>
      <w:r>
        <w:rPr>
          <w:color w:val="58595B"/>
          <w:spacing w:val="-19"/>
        </w:rPr>
        <w:t xml:space="preserve"> </w:t>
      </w:r>
      <w:r>
        <w:rPr>
          <w:color w:val="58595B"/>
          <w:spacing w:val="-2"/>
        </w:rPr>
        <w:t>Long</w:t>
      </w:r>
      <w:r>
        <w:rPr>
          <w:color w:val="58595B"/>
          <w:spacing w:val="-19"/>
        </w:rPr>
        <w:t xml:space="preserve"> </w:t>
      </w:r>
      <w:r>
        <w:rPr>
          <w:color w:val="58595B"/>
          <w:spacing w:val="-2"/>
        </w:rPr>
        <w:t xml:space="preserve">Island. </w:t>
      </w:r>
      <w:r>
        <w:rPr>
          <w:color w:val="58595B"/>
        </w:rPr>
        <w:t>This is a joint project with All-Power Labs</w:t>
      </w:r>
      <w:r>
        <w:rPr>
          <w:color w:val="58595B"/>
          <w:spacing w:val="-13"/>
        </w:rPr>
        <w:t xml:space="preserve"> </w:t>
      </w:r>
      <w:r>
        <w:rPr>
          <w:color w:val="58595B"/>
        </w:rPr>
        <w:t>(APL),</w:t>
      </w:r>
      <w:r>
        <w:rPr>
          <w:color w:val="58595B"/>
          <w:spacing w:val="-13"/>
        </w:rPr>
        <w:t xml:space="preserve"> </w:t>
      </w:r>
      <w:r>
        <w:rPr>
          <w:color w:val="58595B"/>
        </w:rPr>
        <w:t>Center</w:t>
      </w:r>
      <w:r>
        <w:rPr>
          <w:color w:val="58595B"/>
          <w:spacing w:val="-13"/>
        </w:rPr>
        <w:t xml:space="preserve"> </w:t>
      </w:r>
      <w:r>
        <w:rPr>
          <w:color w:val="58595B"/>
        </w:rPr>
        <w:t>for</w:t>
      </w:r>
      <w:r>
        <w:rPr>
          <w:color w:val="58595B"/>
          <w:spacing w:val="-13"/>
        </w:rPr>
        <w:t xml:space="preserve"> </w:t>
      </w:r>
      <w:r>
        <w:rPr>
          <w:color w:val="58595B"/>
        </w:rPr>
        <w:t>Sustainable Energy</w:t>
      </w:r>
      <w:r>
        <w:rPr>
          <w:color w:val="58595B"/>
          <w:spacing w:val="-19"/>
        </w:rPr>
        <w:t xml:space="preserve"> </w:t>
      </w:r>
      <w:r>
        <w:rPr>
          <w:color w:val="58595B"/>
        </w:rPr>
        <w:t>(CSE)</w:t>
      </w:r>
      <w:r>
        <w:rPr>
          <w:color w:val="58595B"/>
          <w:spacing w:val="-19"/>
        </w:rPr>
        <w:t xml:space="preserve"> </w:t>
      </w:r>
      <w:r>
        <w:rPr>
          <w:color w:val="58595B"/>
        </w:rPr>
        <w:t>and</w:t>
      </w:r>
      <w:r>
        <w:rPr>
          <w:color w:val="58595B"/>
          <w:spacing w:val="-19"/>
        </w:rPr>
        <w:t xml:space="preserve"> </w:t>
      </w:r>
      <w:r>
        <w:rPr>
          <w:color w:val="58595B"/>
        </w:rPr>
        <w:t>National</w:t>
      </w:r>
      <w:r>
        <w:rPr>
          <w:color w:val="58595B"/>
          <w:spacing w:val="-19"/>
        </w:rPr>
        <w:t xml:space="preserve"> </w:t>
      </w:r>
      <w:r>
        <w:rPr>
          <w:color w:val="58595B"/>
        </w:rPr>
        <w:t>Grid.</w:t>
      </w:r>
    </w:p>
    <w:p w14:paraId="13BADFF8" w14:textId="77777777" w:rsidR="0041426B" w:rsidRDefault="00000000">
      <w:pPr>
        <w:pStyle w:val="BodyText"/>
        <w:spacing w:before="95" w:line="264" w:lineRule="auto"/>
        <w:ind w:left="450" w:right="721"/>
      </w:pPr>
      <w:r>
        <w:rPr>
          <w:color w:val="58595B"/>
        </w:rPr>
        <w:t>At the heart of the project is an innovative</w:t>
      </w:r>
      <w:r>
        <w:rPr>
          <w:color w:val="58595B"/>
          <w:spacing w:val="-2"/>
        </w:rPr>
        <w:t xml:space="preserve"> </w:t>
      </w:r>
      <w:r>
        <w:rPr>
          <w:color w:val="58595B"/>
        </w:rPr>
        <w:t>commercial</w:t>
      </w:r>
      <w:r>
        <w:rPr>
          <w:color w:val="58595B"/>
          <w:spacing w:val="-2"/>
        </w:rPr>
        <w:t xml:space="preserve"> </w:t>
      </w:r>
      <w:r>
        <w:rPr>
          <w:color w:val="58595B"/>
        </w:rPr>
        <w:t>mobile</w:t>
      </w:r>
      <w:r>
        <w:rPr>
          <w:color w:val="58595B"/>
          <w:spacing w:val="-2"/>
        </w:rPr>
        <w:t xml:space="preserve"> </w:t>
      </w:r>
      <w:r>
        <w:rPr>
          <w:color w:val="58595B"/>
        </w:rPr>
        <w:t xml:space="preserve">power </w:t>
      </w:r>
      <w:r>
        <w:rPr>
          <w:color w:val="58595B"/>
          <w:spacing w:val="-2"/>
        </w:rPr>
        <w:t>pallet,</w:t>
      </w:r>
      <w:r>
        <w:rPr>
          <w:color w:val="58595B"/>
          <w:spacing w:val="-21"/>
        </w:rPr>
        <w:t xml:space="preserve"> </w:t>
      </w:r>
      <w:r>
        <w:rPr>
          <w:color w:val="58595B"/>
          <w:spacing w:val="-2"/>
        </w:rPr>
        <w:t>dubbed</w:t>
      </w:r>
      <w:r>
        <w:rPr>
          <w:color w:val="58595B"/>
          <w:spacing w:val="-21"/>
        </w:rPr>
        <w:t xml:space="preserve"> </w:t>
      </w:r>
      <w:r>
        <w:rPr>
          <w:color w:val="58595B"/>
          <w:spacing w:val="-2"/>
        </w:rPr>
        <w:t>“PP30”,</w:t>
      </w:r>
      <w:r>
        <w:rPr>
          <w:color w:val="58595B"/>
          <w:spacing w:val="-21"/>
        </w:rPr>
        <w:t xml:space="preserve"> </w:t>
      </w:r>
      <w:r>
        <w:rPr>
          <w:color w:val="58595B"/>
          <w:spacing w:val="-2"/>
        </w:rPr>
        <w:t>a</w:t>
      </w:r>
      <w:r>
        <w:rPr>
          <w:color w:val="58595B"/>
          <w:spacing w:val="-21"/>
        </w:rPr>
        <w:t xml:space="preserve"> </w:t>
      </w:r>
      <w:r>
        <w:rPr>
          <w:color w:val="58595B"/>
          <w:spacing w:val="-2"/>
        </w:rPr>
        <w:t>30kW</w:t>
      </w:r>
      <w:r>
        <w:rPr>
          <w:color w:val="58595B"/>
          <w:spacing w:val="-21"/>
        </w:rPr>
        <w:t xml:space="preserve"> </w:t>
      </w:r>
      <w:r>
        <w:rPr>
          <w:color w:val="58595B"/>
          <w:spacing w:val="-2"/>
        </w:rPr>
        <w:t xml:space="preserve">gasifier </w:t>
      </w:r>
      <w:r>
        <w:rPr>
          <w:color w:val="58595B"/>
        </w:rPr>
        <w:t>provided</w:t>
      </w:r>
      <w:r>
        <w:rPr>
          <w:color w:val="58595B"/>
          <w:spacing w:val="-11"/>
        </w:rPr>
        <w:t xml:space="preserve"> </w:t>
      </w:r>
      <w:r>
        <w:rPr>
          <w:color w:val="58595B"/>
        </w:rPr>
        <w:t>by</w:t>
      </w:r>
      <w:r>
        <w:rPr>
          <w:color w:val="58595B"/>
          <w:spacing w:val="-11"/>
        </w:rPr>
        <w:t xml:space="preserve"> </w:t>
      </w:r>
      <w:r>
        <w:rPr>
          <w:color w:val="58595B"/>
        </w:rPr>
        <w:t>APL</w:t>
      </w:r>
      <w:r>
        <w:rPr>
          <w:color w:val="58595B"/>
          <w:spacing w:val="-11"/>
        </w:rPr>
        <w:t xml:space="preserve"> </w:t>
      </w:r>
      <w:r>
        <w:rPr>
          <w:color w:val="58595B"/>
        </w:rPr>
        <w:t>and</w:t>
      </w:r>
      <w:r>
        <w:rPr>
          <w:color w:val="58595B"/>
          <w:spacing w:val="-11"/>
        </w:rPr>
        <w:t xml:space="preserve"> </w:t>
      </w:r>
      <w:r>
        <w:rPr>
          <w:color w:val="58595B"/>
        </w:rPr>
        <w:t>fueled</w:t>
      </w:r>
      <w:r>
        <w:rPr>
          <w:color w:val="58595B"/>
          <w:spacing w:val="-11"/>
        </w:rPr>
        <w:t xml:space="preserve"> </w:t>
      </w:r>
      <w:r>
        <w:rPr>
          <w:color w:val="58595B"/>
        </w:rPr>
        <w:t>by</w:t>
      </w:r>
      <w:r>
        <w:rPr>
          <w:color w:val="58595B"/>
          <w:spacing w:val="-11"/>
        </w:rPr>
        <w:t xml:space="preserve"> </w:t>
      </w:r>
      <w:r>
        <w:rPr>
          <w:color w:val="58595B"/>
        </w:rPr>
        <w:t xml:space="preserve">waste </w:t>
      </w:r>
      <w:r>
        <w:rPr>
          <w:color w:val="58595B"/>
          <w:spacing w:val="-2"/>
        </w:rPr>
        <w:t>wood</w:t>
      </w:r>
      <w:r>
        <w:rPr>
          <w:color w:val="58595B"/>
          <w:spacing w:val="-19"/>
        </w:rPr>
        <w:t xml:space="preserve"> </w:t>
      </w:r>
      <w:r>
        <w:rPr>
          <w:color w:val="58595B"/>
          <w:spacing w:val="-2"/>
        </w:rPr>
        <w:t>on</w:t>
      </w:r>
      <w:r>
        <w:rPr>
          <w:color w:val="58595B"/>
          <w:spacing w:val="-19"/>
        </w:rPr>
        <w:t xml:space="preserve"> </w:t>
      </w:r>
      <w:r>
        <w:rPr>
          <w:color w:val="58595B"/>
          <w:spacing w:val="-2"/>
        </w:rPr>
        <w:t>Long</w:t>
      </w:r>
      <w:r>
        <w:rPr>
          <w:color w:val="58595B"/>
          <w:spacing w:val="-19"/>
        </w:rPr>
        <w:t xml:space="preserve"> </w:t>
      </w:r>
      <w:r>
        <w:rPr>
          <w:color w:val="58595B"/>
          <w:spacing w:val="-2"/>
        </w:rPr>
        <w:t>Island.</w:t>
      </w:r>
      <w:r>
        <w:rPr>
          <w:color w:val="58595B"/>
          <w:spacing w:val="-19"/>
        </w:rPr>
        <w:t xml:space="preserve"> </w:t>
      </w:r>
      <w:r>
        <w:rPr>
          <w:color w:val="58595B"/>
          <w:spacing w:val="-2"/>
        </w:rPr>
        <w:t>The</w:t>
      </w:r>
      <w:r>
        <w:rPr>
          <w:color w:val="58595B"/>
          <w:spacing w:val="-19"/>
        </w:rPr>
        <w:t xml:space="preserve"> </w:t>
      </w:r>
      <w:r>
        <w:rPr>
          <w:color w:val="58595B"/>
          <w:spacing w:val="-2"/>
        </w:rPr>
        <w:t>APL</w:t>
      </w:r>
      <w:r>
        <w:rPr>
          <w:color w:val="58595B"/>
          <w:spacing w:val="-19"/>
        </w:rPr>
        <w:t xml:space="preserve"> </w:t>
      </w:r>
      <w:r>
        <w:rPr>
          <w:color w:val="58595B"/>
          <w:spacing w:val="-2"/>
        </w:rPr>
        <w:t xml:space="preserve">system </w:t>
      </w:r>
      <w:r>
        <w:rPr>
          <w:color w:val="58595B"/>
          <w:spacing w:val="-4"/>
        </w:rPr>
        <w:t>(PP30™)</w:t>
      </w:r>
      <w:r>
        <w:rPr>
          <w:color w:val="58595B"/>
          <w:spacing w:val="-22"/>
        </w:rPr>
        <w:t xml:space="preserve"> </w:t>
      </w:r>
      <w:r>
        <w:rPr>
          <w:color w:val="58595B"/>
          <w:spacing w:val="-4"/>
        </w:rPr>
        <w:t>is</w:t>
      </w:r>
      <w:r>
        <w:rPr>
          <w:color w:val="58595B"/>
          <w:spacing w:val="-22"/>
        </w:rPr>
        <w:t xml:space="preserve"> </w:t>
      </w:r>
      <w:r>
        <w:rPr>
          <w:color w:val="58595B"/>
          <w:spacing w:val="-4"/>
        </w:rPr>
        <w:t>a</w:t>
      </w:r>
      <w:r>
        <w:rPr>
          <w:color w:val="58595B"/>
          <w:spacing w:val="-22"/>
        </w:rPr>
        <w:t xml:space="preserve"> </w:t>
      </w:r>
      <w:r>
        <w:rPr>
          <w:color w:val="58595B"/>
          <w:spacing w:val="-4"/>
        </w:rPr>
        <w:t>modular</w:t>
      </w:r>
      <w:r>
        <w:rPr>
          <w:color w:val="58595B"/>
          <w:spacing w:val="-22"/>
        </w:rPr>
        <w:t xml:space="preserve"> </w:t>
      </w:r>
      <w:r>
        <w:rPr>
          <w:color w:val="58595B"/>
          <w:spacing w:val="-4"/>
        </w:rPr>
        <w:t>unit</w:t>
      </w:r>
      <w:r>
        <w:rPr>
          <w:color w:val="58595B"/>
          <w:spacing w:val="-22"/>
        </w:rPr>
        <w:t xml:space="preserve"> </w:t>
      </w:r>
      <w:r>
        <w:rPr>
          <w:color w:val="58595B"/>
          <w:spacing w:val="-4"/>
        </w:rPr>
        <w:t>that</w:t>
      </w:r>
      <w:r>
        <w:rPr>
          <w:color w:val="58595B"/>
          <w:spacing w:val="-22"/>
        </w:rPr>
        <w:t xml:space="preserve"> </w:t>
      </w:r>
      <w:r>
        <w:rPr>
          <w:color w:val="58595B"/>
          <w:spacing w:val="-4"/>
        </w:rPr>
        <w:t>could</w:t>
      </w:r>
      <w:r>
        <w:rPr>
          <w:color w:val="58595B"/>
          <w:spacing w:val="-22"/>
        </w:rPr>
        <w:t xml:space="preserve"> </w:t>
      </w:r>
      <w:r>
        <w:rPr>
          <w:color w:val="58595B"/>
          <w:spacing w:val="-4"/>
        </w:rPr>
        <w:t xml:space="preserve">be </w:t>
      </w:r>
      <w:r>
        <w:rPr>
          <w:color w:val="58595B"/>
        </w:rPr>
        <w:t>deployed</w:t>
      </w:r>
      <w:r>
        <w:rPr>
          <w:color w:val="58595B"/>
          <w:spacing w:val="-4"/>
        </w:rPr>
        <w:t xml:space="preserve"> </w:t>
      </w:r>
      <w:r>
        <w:rPr>
          <w:color w:val="58595B"/>
        </w:rPr>
        <w:t>routinely</w:t>
      </w:r>
      <w:r>
        <w:rPr>
          <w:color w:val="58595B"/>
          <w:spacing w:val="-4"/>
        </w:rPr>
        <w:t xml:space="preserve"> </w:t>
      </w:r>
      <w:r>
        <w:rPr>
          <w:color w:val="58595B"/>
        </w:rPr>
        <w:t>to</w:t>
      </w:r>
      <w:r>
        <w:rPr>
          <w:color w:val="58595B"/>
          <w:spacing w:val="-4"/>
        </w:rPr>
        <w:t xml:space="preserve"> </w:t>
      </w:r>
      <w:r>
        <w:rPr>
          <w:color w:val="58595B"/>
        </w:rPr>
        <w:t>avoid</w:t>
      </w:r>
      <w:r>
        <w:rPr>
          <w:color w:val="58595B"/>
          <w:spacing w:val="-4"/>
        </w:rPr>
        <w:t xml:space="preserve"> </w:t>
      </w:r>
      <w:r>
        <w:rPr>
          <w:color w:val="58595B"/>
        </w:rPr>
        <w:t>landfilling of debris and to provide emergency power. Under the proposed project, one</w:t>
      </w:r>
      <w:r>
        <w:rPr>
          <w:color w:val="58595B"/>
          <w:spacing w:val="-8"/>
        </w:rPr>
        <w:t xml:space="preserve"> </w:t>
      </w:r>
      <w:r>
        <w:rPr>
          <w:color w:val="58595B"/>
        </w:rPr>
        <w:t>APL</w:t>
      </w:r>
      <w:r>
        <w:rPr>
          <w:color w:val="58595B"/>
          <w:spacing w:val="-8"/>
        </w:rPr>
        <w:t xml:space="preserve"> </w:t>
      </w:r>
      <w:r>
        <w:rPr>
          <w:color w:val="58595B"/>
        </w:rPr>
        <w:t>30</w:t>
      </w:r>
      <w:r>
        <w:rPr>
          <w:color w:val="58595B"/>
          <w:spacing w:val="-8"/>
        </w:rPr>
        <w:t xml:space="preserve"> </w:t>
      </w:r>
      <w:r>
        <w:rPr>
          <w:color w:val="58595B"/>
        </w:rPr>
        <w:t>kW</w:t>
      </w:r>
      <w:r>
        <w:rPr>
          <w:color w:val="58595B"/>
          <w:spacing w:val="-8"/>
        </w:rPr>
        <w:t xml:space="preserve"> </w:t>
      </w:r>
      <w:r>
        <w:rPr>
          <w:color w:val="58595B"/>
        </w:rPr>
        <w:t>power</w:t>
      </w:r>
      <w:r>
        <w:rPr>
          <w:color w:val="58595B"/>
          <w:spacing w:val="-8"/>
        </w:rPr>
        <w:t xml:space="preserve"> </w:t>
      </w:r>
      <w:r>
        <w:rPr>
          <w:color w:val="58595B"/>
        </w:rPr>
        <w:t>pallet</w:t>
      </w:r>
      <w:r>
        <w:rPr>
          <w:color w:val="58595B"/>
          <w:spacing w:val="-8"/>
        </w:rPr>
        <w:t xml:space="preserve"> </w:t>
      </w:r>
      <w:r>
        <w:rPr>
          <w:color w:val="58595B"/>
        </w:rPr>
        <w:t>will</w:t>
      </w:r>
    </w:p>
    <w:p w14:paraId="032EF674" w14:textId="77777777" w:rsidR="0041426B" w:rsidRDefault="00000000">
      <w:pPr>
        <w:pStyle w:val="BodyText"/>
        <w:spacing w:before="11" w:line="264" w:lineRule="auto"/>
        <w:ind w:left="450" w:right="809"/>
      </w:pPr>
      <w:r>
        <w:rPr>
          <w:color w:val="58595B"/>
        </w:rPr>
        <w:t>be initially staged at a designated site.</w:t>
      </w:r>
      <w:r>
        <w:rPr>
          <w:color w:val="58595B"/>
          <w:spacing w:val="-2"/>
        </w:rPr>
        <w:t xml:space="preserve"> </w:t>
      </w:r>
      <w:r>
        <w:rPr>
          <w:color w:val="58595B"/>
        </w:rPr>
        <w:t>Though</w:t>
      </w:r>
      <w:r>
        <w:rPr>
          <w:color w:val="58595B"/>
          <w:spacing w:val="-2"/>
        </w:rPr>
        <w:t xml:space="preserve"> </w:t>
      </w:r>
      <w:r>
        <w:rPr>
          <w:color w:val="58595B"/>
        </w:rPr>
        <w:t>the</w:t>
      </w:r>
      <w:r>
        <w:rPr>
          <w:color w:val="58595B"/>
          <w:spacing w:val="-2"/>
        </w:rPr>
        <w:t xml:space="preserve"> </w:t>
      </w:r>
      <w:r>
        <w:rPr>
          <w:color w:val="58595B"/>
        </w:rPr>
        <w:t>PP30</w:t>
      </w:r>
      <w:r>
        <w:rPr>
          <w:color w:val="58595B"/>
          <w:spacing w:val="-2"/>
        </w:rPr>
        <w:t xml:space="preserve"> </w:t>
      </w:r>
      <w:r>
        <w:rPr>
          <w:color w:val="58595B"/>
        </w:rPr>
        <w:t>unit</w:t>
      </w:r>
      <w:r>
        <w:rPr>
          <w:color w:val="58595B"/>
          <w:spacing w:val="-2"/>
        </w:rPr>
        <w:t xml:space="preserve"> </w:t>
      </w:r>
      <w:r>
        <w:rPr>
          <w:color w:val="58595B"/>
        </w:rPr>
        <w:t>has documented</w:t>
      </w:r>
      <w:r>
        <w:rPr>
          <w:color w:val="58595B"/>
          <w:spacing w:val="-22"/>
        </w:rPr>
        <w:t xml:space="preserve"> </w:t>
      </w:r>
      <w:r>
        <w:rPr>
          <w:color w:val="58595B"/>
        </w:rPr>
        <w:t>success</w:t>
      </w:r>
      <w:r>
        <w:rPr>
          <w:color w:val="58595B"/>
          <w:spacing w:val="-22"/>
        </w:rPr>
        <w:t xml:space="preserve"> </w:t>
      </w:r>
      <w:r>
        <w:rPr>
          <w:color w:val="58595B"/>
        </w:rPr>
        <w:t>gasifying</w:t>
      </w:r>
      <w:r>
        <w:rPr>
          <w:color w:val="58595B"/>
          <w:spacing w:val="-22"/>
        </w:rPr>
        <w:t xml:space="preserve"> </w:t>
      </w:r>
      <w:r>
        <w:rPr>
          <w:color w:val="58595B"/>
        </w:rPr>
        <w:t>wood chips in California, the consortium seeks</w:t>
      </w:r>
      <w:r>
        <w:rPr>
          <w:color w:val="58595B"/>
          <w:spacing w:val="-2"/>
        </w:rPr>
        <w:t xml:space="preserve"> </w:t>
      </w:r>
      <w:r>
        <w:rPr>
          <w:color w:val="58595B"/>
        </w:rPr>
        <w:t>to</w:t>
      </w:r>
      <w:r>
        <w:rPr>
          <w:color w:val="58595B"/>
          <w:spacing w:val="-2"/>
        </w:rPr>
        <w:t xml:space="preserve"> </w:t>
      </w:r>
      <w:r>
        <w:rPr>
          <w:color w:val="58595B"/>
        </w:rPr>
        <w:t>gather</w:t>
      </w:r>
      <w:r>
        <w:rPr>
          <w:color w:val="58595B"/>
          <w:spacing w:val="-2"/>
        </w:rPr>
        <w:t xml:space="preserve"> </w:t>
      </w:r>
      <w:r>
        <w:rPr>
          <w:color w:val="58595B"/>
        </w:rPr>
        <w:t xml:space="preserve">performance, </w:t>
      </w:r>
      <w:r>
        <w:rPr>
          <w:color w:val="58595B"/>
          <w:spacing w:val="-2"/>
        </w:rPr>
        <w:t>emissions,</w:t>
      </w:r>
      <w:r>
        <w:rPr>
          <w:color w:val="58595B"/>
          <w:spacing w:val="-22"/>
        </w:rPr>
        <w:t xml:space="preserve"> </w:t>
      </w:r>
      <w:r>
        <w:rPr>
          <w:color w:val="58595B"/>
          <w:spacing w:val="-2"/>
        </w:rPr>
        <w:t>reliability</w:t>
      </w:r>
      <w:r>
        <w:rPr>
          <w:color w:val="58595B"/>
          <w:spacing w:val="-22"/>
        </w:rPr>
        <w:t xml:space="preserve"> </w:t>
      </w:r>
      <w:r>
        <w:rPr>
          <w:color w:val="58595B"/>
          <w:spacing w:val="-2"/>
        </w:rPr>
        <w:t>and</w:t>
      </w:r>
      <w:r>
        <w:rPr>
          <w:color w:val="58595B"/>
          <w:spacing w:val="-22"/>
        </w:rPr>
        <w:t xml:space="preserve"> </w:t>
      </w:r>
      <w:r>
        <w:rPr>
          <w:color w:val="58595B"/>
          <w:spacing w:val="-2"/>
        </w:rPr>
        <w:t xml:space="preserve">afford-ability </w:t>
      </w:r>
      <w:r>
        <w:rPr>
          <w:color w:val="58595B"/>
        </w:rPr>
        <w:t>data</w:t>
      </w:r>
      <w:r>
        <w:rPr>
          <w:color w:val="58595B"/>
          <w:spacing w:val="-19"/>
        </w:rPr>
        <w:t xml:space="preserve"> </w:t>
      </w:r>
      <w:r>
        <w:rPr>
          <w:color w:val="58595B"/>
        </w:rPr>
        <w:t>using</w:t>
      </w:r>
      <w:r>
        <w:rPr>
          <w:color w:val="58595B"/>
          <w:spacing w:val="-19"/>
        </w:rPr>
        <w:t xml:space="preserve"> </w:t>
      </w:r>
      <w:r>
        <w:rPr>
          <w:color w:val="58595B"/>
        </w:rPr>
        <w:t>a</w:t>
      </w:r>
      <w:r>
        <w:rPr>
          <w:color w:val="58595B"/>
          <w:spacing w:val="-19"/>
        </w:rPr>
        <w:t xml:space="preserve"> </w:t>
      </w:r>
      <w:r>
        <w:rPr>
          <w:color w:val="58595B"/>
        </w:rPr>
        <w:t>feedstock</w:t>
      </w:r>
      <w:r>
        <w:rPr>
          <w:color w:val="58595B"/>
          <w:spacing w:val="-19"/>
        </w:rPr>
        <w:t xml:space="preserve"> </w:t>
      </w:r>
      <w:r>
        <w:rPr>
          <w:color w:val="58595B"/>
        </w:rPr>
        <w:t>mix</w:t>
      </w:r>
      <w:r>
        <w:rPr>
          <w:color w:val="58595B"/>
          <w:spacing w:val="-19"/>
        </w:rPr>
        <w:t xml:space="preserve"> </w:t>
      </w:r>
      <w:r>
        <w:rPr>
          <w:color w:val="58595B"/>
        </w:rPr>
        <w:t>produced from</w:t>
      </w:r>
      <w:r>
        <w:rPr>
          <w:color w:val="58595B"/>
          <w:spacing w:val="-11"/>
        </w:rPr>
        <w:t xml:space="preserve"> </w:t>
      </w:r>
      <w:r>
        <w:rPr>
          <w:color w:val="58595B"/>
        </w:rPr>
        <w:t>operations</w:t>
      </w:r>
      <w:r>
        <w:rPr>
          <w:color w:val="58595B"/>
          <w:spacing w:val="-11"/>
        </w:rPr>
        <w:t xml:space="preserve"> </w:t>
      </w:r>
      <w:r>
        <w:rPr>
          <w:color w:val="58595B"/>
        </w:rPr>
        <w:t>on</w:t>
      </w:r>
      <w:r>
        <w:rPr>
          <w:color w:val="58595B"/>
          <w:spacing w:val="-11"/>
        </w:rPr>
        <w:t xml:space="preserve"> </w:t>
      </w:r>
      <w:r>
        <w:rPr>
          <w:color w:val="58595B"/>
        </w:rPr>
        <w:t>Long</w:t>
      </w:r>
      <w:r>
        <w:rPr>
          <w:color w:val="58595B"/>
          <w:spacing w:val="-11"/>
        </w:rPr>
        <w:t xml:space="preserve"> </w:t>
      </w:r>
      <w:r>
        <w:rPr>
          <w:color w:val="58595B"/>
        </w:rPr>
        <w:t>Island.</w:t>
      </w:r>
      <w:r>
        <w:rPr>
          <w:color w:val="58595B"/>
          <w:spacing w:val="-11"/>
        </w:rPr>
        <w:t xml:space="preserve"> </w:t>
      </w:r>
      <w:r>
        <w:rPr>
          <w:color w:val="58595B"/>
        </w:rPr>
        <w:t>The business</w:t>
      </w:r>
      <w:r>
        <w:rPr>
          <w:color w:val="58595B"/>
          <w:spacing w:val="-5"/>
        </w:rPr>
        <w:t xml:space="preserve"> </w:t>
      </w:r>
      <w:r>
        <w:rPr>
          <w:color w:val="58595B"/>
        </w:rPr>
        <w:t>model</w:t>
      </w:r>
      <w:r>
        <w:rPr>
          <w:color w:val="58595B"/>
          <w:spacing w:val="-5"/>
        </w:rPr>
        <w:t xml:space="preserve"> </w:t>
      </w:r>
      <w:r>
        <w:rPr>
          <w:color w:val="58595B"/>
        </w:rPr>
        <w:t>envisions</w:t>
      </w:r>
      <w:r>
        <w:rPr>
          <w:color w:val="58595B"/>
          <w:spacing w:val="-5"/>
        </w:rPr>
        <w:t xml:space="preserve"> </w:t>
      </w:r>
      <w:r>
        <w:rPr>
          <w:color w:val="58595B"/>
        </w:rPr>
        <w:t>revenues</w:t>
      </w:r>
    </w:p>
    <w:p w14:paraId="3BB16CF3" w14:textId="77777777" w:rsidR="0041426B" w:rsidRDefault="00000000">
      <w:pPr>
        <w:spacing w:line="25" w:lineRule="exact"/>
        <w:ind w:left="-25"/>
        <w:rPr>
          <w:sz w:val="2"/>
        </w:rPr>
      </w:pPr>
      <w:r>
        <w:rPr>
          <w:noProof/>
          <w:sz w:val="2"/>
        </w:rPr>
        <mc:AlternateContent>
          <mc:Choice Requires="wpg">
            <w:drawing>
              <wp:inline distT="0" distB="0" distL="0" distR="0" wp14:anchorId="4562AABC" wp14:editId="753CD46C">
                <wp:extent cx="15875" cy="15875"/>
                <wp:effectExtent l="0" t="0" r="0" b="0"/>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43" name="Graphic 543"/>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D36DE21" id="Group 542" o:spid="_x0000_s1026" style="width:1.25pt;height:1.25pt;mso-position-horizontal-relative:char;mso-position-vertical-relative:line"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">
                <v:shape id="Graphic 543"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" path="m,7937l2324,2324,7937,r5613,2324l15875,7937r-2325,5613l7937,15875,2324,13550,,7937xe" fillcolor="#939598" stroked="f">
                  <v:path arrowok="t"/>
                </v:shape>
                <w10:anchorlock/>
              </v:group>
            </w:pict>
          </mc:Fallback>
        </mc:AlternateContent>
      </w:r>
    </w:p>
    <w:p w14:paraId="20AD7196" w14:textId="77777777" w:rsidR="0041426B" w:rsidRDefault="00000000">
      <w:pPr>
        <w:pStyle w:val="BodyText"/>
        <w:spacing w:line="264" w:lineRule="auto"/>
        <w:ind w:left="450" w:right="721"/>
      </w:pPr>
      <w:r>
        <w:rPr>
          <w:color w:val="58595B"/>
          <w:spacing w:val="-2"/>
        </w:rPr>
        <w:t>from</w:t>
      </w:r>
      <w:r>
        <w:rPr>
          <w:color w:val="58595B"/>
          <w:spacing w:val="-22"/>
        </w:rPr>
        <w:t xml:space="preserve"> </w:t>
      </w:r>
      <w:r>
        <w:rPr>
          <w:color w:val="58595B"/>
          <w:spacing w:val="-2"/>
        </w:rPr>
        <w:t>the</w:t>
      </w:r>
      <w:r>
        <w:rPr>
          <w:color w:val="58595B"/>
          <w:spacing w:val="-22"/>
        </w:rPr>
        <w:t xml:space="preserve"> </w:t>
      </w:r>
      <w:r>
        <w:rPr>
          <w:color w:val="58595B"/>
          <w:spacing w:val="-2"/>
        </w:rPr>
        <w:t>sale</w:t>
      </w:r>
      <w:r>
        <w:rPr>
          <w:color w:val="58595B"/>
          <w:spacing w:val="-22"/>
        </w:rPr>
        <w:t xml:space="preserve"> </w:t>
      </w:r>
      <w:r>
        <w:rPr>
          <w:color w:val="58595B"/>
          <w:spacing w:val="-2"/>
        </w:rPr>
        <w:t>of</w:t>
      </w:r>
      <w:r>
        <w:rPr>
          <w:color w:val="58595B"/>
          <w:spacing w:val="-22"/>
        </w:rPr>
        <w:t xml:space="preserve"> </w:t>
      </w:r>
      <w:r>
        <w:rPr>
          <w:color w:val="58595B"/>
          <w:spacing w:val="-2"/>
        </w:rPr>
        <w:t>power,</w:t>
      </w:r>
      <w:r>
        <w:rPr>
          <w:color w:val="58595B"/>
          <w:spacing w:val="-22"/>
        </w:rPr>
        <w:t xml:space="preserve"> </w:t>
      </w:r>
      <w:r>
        <w:rPr>
          <w:color w:val="58595B"/>
          <w:spacing w:val="-2"/>
        </w:rPr>
        <w:t>and</w:t>
      </w:r>
      <w:r>
        <w:rPr>
          <w:color w:val="58595B"/>
          <w:spacing w:val="-22"/>
        </w:rPr>
        <w:t xml:space="preserve"> </w:t>
      </w:r>
      <w:r>
        <w:rPr>
          <w:color w:val="58595B"/>
          <w:spacing w:val="-2"/>
        </w:rPr>
        <w:t>to</w:t>
      </w:r>
      <w:r>
        <w:rPr>
          <w:color w:val="58595B"/>
          <w:spacing w:val="-22"/>
        </w:rPr>
        <w:t xml:space="preserve"> </w:t>
      </w:r>
      <w:r>
        <w:rPr>
          <w:color w:val="58595B"/>
          <w:spacing w:val="-2"/>
        </w:rPr>
        <w:t xml:space="preserve">produce </w:t>
      </w:r>
      <w:r>
        <w:rPr>
          <w:color w:val="58595B"/>
        </w:rPr>
        <w:t>a</w:t>
      </w:r>
      <w:r>
        <w:rPr>
          <w:color w:val="58595B"/>
          <w:spacing w:val="-8"/>
        </w:rPr>
        <w:t xml:space="preserve"> </w:t>
      </w:r>
      <w:r>
        <w:rPr>
          <w:color w:val="58595B"/>
        </w:rPr>
        <w:t>potentially</w:t>
      </w:r>
      <w:r>
        <w:rPr>
          <w:color w:val="58595B"/>
          <w:spacing w:val="-8"/>
        </w:rPr>
        <w:t xml:space="preserve"> </w:t>
      </w:r>
      <w:r>
        <w:rPr>
          <w:color w:val="58595B"/>
        </w:rPr>
        <w:t>usable</w:t>
      </w:r>
      <w:r>
        <w:rPr>
          <w:color w:val="58595B"/>
          <w:spacing w:val="-8"/>
        </w:rPr>
        <w:t xml:space="preserve"> </w:t>
      </w:r>
      <w:r>
        <w:rPr>
          <w:color w:val="58595B"/>
        </w:rPr>
        <w:t>solid</w:t>
      </w:r>
      <w:r>
        <w:rPr>
          <w:color w:val="58595B"/>
          <w:spacing w:val="-8"/>
        </w:rPr>
        <w:t xml:space="preserve"> </w:t>
      </w:r>
      <w:r>
        <w:rPr>
          <w:color w:val="58595B"/>
        </w:rPr>
        <w:t>by-product, biochar. A mobile data collection system</w:t>
      </w:r>
      <w:r>
        <w:rPr>
          <w:color w:val="58595B"/>
          <w:spacing w:val="-22"/>
        </w:rPr>
        <w:t xml:space="preserve"> </w:t>
      </w:r>
      <w:r>
        <w:rPr>
          <w:color w:val="58595B"/>
        </w:rPr>
        <w:t>to</w:t>
      </w:r>
      <w:r>
        <w:rPr>
          <w:color w:val="58595B"/>
          <w:spacing w:val="-22"/>
        </w:rPr>
        <w:t xml:space="preserve"> </w:t>
      </w:r>
      <w:r>
        <w:rPr>
          <w:color w:val="58595B"/>
        </w:rPr>
        <w:t>monitor</w:t>
      </w:r>
      <w:r>
        <w:rPr>
          <w:color w:val="58595B"/>
          <w:spacing w:val="-22"/>
        </w:rPr>
        <w:t xml:space="preserve"> </w:t>
      </w:r>
      <w:r>
        <w:rPr>
          <w:color w:val="58595B"/>
        </w:rPr>
        <w:t>a</w:t>
      </w:r>
      <w:r>
        <w:rPr>
          <w:color w:val="58595B"/>
          <w:spacing w:val="-22"/>
        </w:rPr>
        <w:t xml:space="preserve"> </w:t>
      </w:r>
      <w:r>
        <w:rPr>
          <w:color w:val="58595B"/>
        </w:rPr>
        <w:t>series</w:t>
      </w:r>
      <w:r>
        <w:rPr>
          <w:color w:val="58595B"/>
          <w:spacing w:val="-22"/>
        </w:rPr>
        <w:t xml:space="preserve"> </w:t>
      </w:r>
      <w:r>
        <w:rPr>
          <w:color w:val="58595B"/>
        </w:rPr>
        <w:t>of</w:t>
      </w:r>
      <w:r>
        <w:rPr>
          <w:color w:val="58595B"/>
          <w:spacing w:val="-22"/>
        </w:rPr>
        <w:t xml:space="preserve"> </w:t>
      </w:r>
      <w:r>
        <w:rPr>
          <w:color w:val="58595B"/>
        </w:rPr>
        <w:t>units</w:t>
      </w:r>
      <w:r>
        <w:rPr>
          <w:color w:val="58595B"/>
          <w:spacing w:val="-22"/>
        </w:rPr>
        <w:t xml:space="preserve"> </w:t>
      </w:r>
      <w:r>
        <w:rPr>
          <w:color w:val="58595B"/>
        </w:rPr>
        <w:t>will be</w:t>
      </w:r>
      <w:r>
        <w:rPr>
          <w:color w:val="58595B"/>
          <w:spacing w:val="-12"/>
        </w:rPr>
        <w:t xml:space="preserve"> </w:t>
      </w:r>
      <w:r>
        <w:rPr>
          <w:color w:val="58595B"/>
        </w:rPr>
        <w:t>managed</w:t>
      </w:r>
      <w:r>
        <w:rPr>
          <w:color w:val="58595B"/>
          <w:spacing w:val="-12"/>
        </w:rPr>
        <w:t xml:space="preserve"> </w:t>
      </w:r>
      <w:r>
        <w:rPr>
          <w:color w:val="58595B"/>
        </w:rPr>
        <w:t>by</w:t>
      </w:r>
      <w:r>
        <w:rPr>
          <w:color w:val="58595B"/>
          <w:spacing w:val="-12"/>
        </w:rPr>
        <w:t xml:space="preserve"> </w:t>
      </w:r>
      <w:r>
        <w:rPr>
          <w:color w:val="58595B"/>
        </w:rPr>
        <w:t>CEWIT.</w:t>
      </w:r>
    </w:p>
    <w:p w14:paraId="38EB40AA" w14:textId="77777777" w:rsidR="0041426B" w:rsidRDefault="00000000">
      <w:pPr>
        <w:pStyle w:val="BodyText"/>
        <w:spacing w:before="76"/>
      </w:pPr>
      <w:r>
        <w:rPr>
          <w:noProof/>
        </w:rPr>
        <w:drawing>
          <wp:anchor distT="0" distB="0" distL="0" distR="0" simplePos="0" relativeHeight="487655424" behindDoc="1" locked="0" layoutInCell="1" allowOverlap="1" wp14:anchorId="39AE232E" wp14:editId="68885D92">
            <wp:simplePos x="0" y="0"/>
            <wp:positionH relativeFrom="page">
              <wp:posOffset>5166465</wp:posOffset>
            </wp:positionH>
            <wp:positionV relativeFrom="paragraph">
              <wp:posOffset>209789</wp:posOffset>
            </wp:positionV>
            <wp:extent cx="2108844" cy="826388"/>
            <wp:effectExtent l="0" t="0" r="0" b="0"/>
            <wp:wrapTopAndBottom/>
            <wp:docPr id="544" name="Image 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r:embed="rId210" cstate="print"/>
                    <a:stretch>
                      <a:fillRect/>
                    </a:stretch>
                  </pic:blipFill>
                  <pic:spPr>
                    <a:xfrm>
                      <a:off x="0" y="0"/>
                      <a:ext cx="2108844" cy="826388"/>
                    </a:xfrm>
                    <a:prstGeom prst="rect">
                      <a:avLst/>
                    </a:prstGeom>
                  </pic:spPr>
                </pic:pic>
              </a:graphicData>
            </a:graphic>
          </wp:anchor>
        </w:drawing>
      </w:r>
    </w:p>
    <w:p w14:paraId="341C83F0" w14:textId="77777777" w:rsidR="0041426B" w:rsidRDefault="0041426B">
      <w:pPr>
        <w:pStyle w:val="BodyText"/>
        <w:sectPr w:rsidR="0041426B">
          <w:type w:val="continuous"/>
          <w:pgSz w:w="12240" w:h="15840"/>
          <w:pgMar w:top="700" w:right="0" w:bottom="0" w:left="0" w:header="0" w:footer="553" w:gutter="0"/>
          <w:cols w:num="3" w:space="720" w:equalWidth="0">
            <w:col w:w="4017" w:space="40"/>
            <w:col w:w="3673" w:space="39"/>
            <w:col w:w="4471"/>
          </w:cols>
        </w:sectPr>
      </w:pPr>
    </w:p>
    <w:p w14:paraId="44FE6148" w14:textId="77777777" w:rsidR="0041426B" w:rsidRDefault="00000000">
      <w:pPr>
        <w:pStyle w:val="Heading1"/>
        <w:spacing w:before="622" w:line="240" w:lineRule="auto"/>
        <w:ind w:left="720"/>
      </w:pPr>
      <w:r>
        <w:rPr>
          <w:color w:val="B81237"/>
          <w:spacing w:val="-16"/>
        </w:rPr>
        <w:lastRenderedPageBreak/>
        <w:t>Smart</w:t>
      </w:r>
      <w:r>
        <w:rPr>
          <w:color w:val="B81237"/>
          <w:spacing w:val="-73"/>
        </w:rPr>
        <w:t xml:space="preserve"> </w:t>
      </w:r>
      <w:r>
        <w:rPr>
          <w:color w:val="B81237"/>
          <w:spacing w:val="-16"/>
        </w:rPr>
        <w:t>Energy</w:t>
      </w:r>
      <w:r>
        <w:rPr>
          <w:color w:val="B81237"/>
          <w:spacing w:val="-73"/>
        </w:rPr>
        <w:t xml:space="preserve"> </w:t>
      </w:r>
      <w:r>
        <w:rPr>
          <w:color w:val="B81237"/>
          <w:spacing w:val="-16"/>
        </w:rPr>
        <w:t>and</w:t>
      </w:r>
      <w:r>
        <w:rPr>
          <w:color w:val="B81237"/>
          <w:spacing w:val="-73"/>
        </w:rPr>
        <w:t xml:space="preserve"> </w:t>
      </w:r>
      <w:r>
        <w:rPr>
          <w:color w:val="B81237"/>
          <w:spacing w:val="-16"/>
        </w:rPr>
        <w:t>Urban</w:t>
      </w:r>
      <w:r>
        <w:rPr>
          <w:color w:val="B81237"/>
          <w:spacing w:val="-73"/>
        </w:rPr>
        <w:t xml:space="preserve"> </w:t>
      </w:r>
      <w:r>
        <w:rPr>
          <w:color w:val="B81237"/>
          <w:spacing w:val="-16"/>
        </w:rPr>
        <w:t>Systems</w:t>
      </w:r>
    </w:p>
    <w:p w14:paraId="6DE6F1DA" w14:textId="77777777" w:rsidR="0041426B" w:rsidRDefault="0041426B">
      <w:pPr>
        <w:pStyle w:val="BodyText"/>
        <w:rPr>
          <w:rFonts w:ascii="Bookman Old Style"/>
        </w:rPr>
      </w:pPr>
    </w:p>
    <w:p w14:paraId="4FD92B36" w14:textId="77777777" w:rsidR="0041426B" w:rsidRDefault="0041426B">
      <w:pPr>
        <w:pStyle w:val="BodyText"/>
        <w:spacing w:before="61"/>
        <w:rPr>
          <w:rFonts w:ascii="Bookman Old Style"/>
        </w:rPr>
      </w:pPr>
    </w:p>
    <w:p w14:paraId="595B8990" w14:textId="77777777" w:rsidR="0041426B" w:rsidRDefault="00000000">
      <w:pPr>
        <w:spacing w:line="26" w:lineRule="exact"/>
        <w:ind w:left="720"/>
        <w:rPr>
          <w:rFonts w:ascii="Bookman Old Style"/>
          <w:sz w:val="2"/>
        </w:rPr>
      </w:pPr>
      <w:r>
        <w:rPr>
          <w:rFonts w:ascii="Bookman Old Style"/>
          <w:noProof/>
          <w:sz w:val="2"/>
        </w:rPr>
        <mc:AlternateContent>
          <mc:Choice Requires="wpg">
            <w:drawing>
              <wp:inline distT="0" distB="0" distL="0" distR="0" wp14:anchorId="527A9D47" wp14:editId="44F09492">
                <wp:extent cx="2095500" cy="15875"/>
                <wp:effectExtent l="0" t="0" r="0" b="3175"/>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46" name="Graphic 54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47" name="Graphic 54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35A20C13" id="Group 54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45F3oGIDAABQCwAA&#10;DgAAAAAAAAAAAAAAAAAuAgAAZHJzL2Uyb0RvYy54bWxQSwECLQAUAAYACAAAACEABeRe7doAAAAD&#10;AQAADwAAAAAAAAAAAAAAAAC8BQAAZHJzL2Rvd25yZXYueG1sUEsFBgAAAAAEAAQA8wAAAMMGAAAA&#10;AA==&#10;">
                <v:shape id="Graphic 54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" path="m,l2008733,e" filled="f" strokecolor="#939598" strokeweight="1.25pt">
                  <v:stroke dashstyle="dot"/>
                  <v:path arrowok="t"/>
                </v:shape>
                <v:shape id="Graphic 54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27B93613" w14:textId="77777777" w:rsidR="0041426B" w:rsidRDefault="0041426B">
      <w:pPr>
        <w:spacing w:line="26" w:lineRule="exact"/>
        <w:rPr>
          <w:rFonts w:ascii="Bookman Old Style"/>
          <w:sz w:val="2"/>
        </w:rPr>
        <w:sectPr w:rsidR="0041426B">
          <w:pgSz w:w="12240" w:h="15840"/>
          <w:pgMar w:top="700" w:right="0" w:bottom="740" w:left="0" w:header="0" w:footer="553" w:gutter="0"/>
          <w:cols w:space="720"/>
        </w:sectPr>
      </w:pPr>
    </w:p>
    <w:p w14:paraId="075C4BCD" w14:textId="77777777" w:rsidR="0041426B" w:rsidRDefault="00000000">
      <w:pPr>
        <w:pStyle w:val="Heading2"/>
        <w:spacing w:line="247" w:lineRule="auto"/>
        <w:ind w:right="732"/>
      </w:pPr>
      <w:r>
        <w:rPr>
          <w:color w:val="B81237"/>
        </w:rPr>
        <w:t>Development</w:t>
      </w:r>
      <w:r>
        <w:rPr>
          <w:color w:val="B81237"/>
          <w:spacing w:val="-24"/>
        </w:rPr>
        <w:t xml:space="preserve"> </w:t>
      </w:r>
      <w:r>
        <w:rPr>
          <w:color w:val="B81237"/>
        </w:rPr>
        <w:t xml:space="preserve">of </w:t>
      </w:r>
      <w:r>
        <w:rPr>
          <w:color w:val="B81237"/>
          <w:spacing w:val="-10"/>
        </w:rPr>
        <w:t>Smart</w:t>
      </w:r>
      <w:r>
        <w:rPr>
          <w:color w:val="B81237"/>
          <w:spacing w:val="-28"/>
        </w:rPr>
        <w:t xml:space="preserve"> </w:t>
      </w:r>
      <w:r>
        <w:rPr>
          <w:color w:val="B81237"/>
          <w:spacing w:val="-10"/>
        </w:rPr>
        <w:t>Grid</w:t>
      </w:r>
      <w:r>
        <w:rPr>
          <w:color w:val="B81237"/>
          <w:spacing w:val="-28"/>
        </w:rPr>
        <w:t xml:space="preserve"> </w:t>
      </w:r>
      <w:r>
        <w:rPr>
          <w:color w:val="B81237"/>
          <w:spacing w:val="-10"/>
        </w:rPr>
        <w:t>Energy</w:t>
      </w:r>
    </w:p>
    <w:p w14:paraId="7AD4A33A" w14:textId="77777777" w:rsidR="0041426B" w:rsidRDefault="00000000">
      <w:pPr>
        <w:spacing w:line="296" w:lineRule="exact"/>
        <w:ind w:left="720"/>
        <w:rPr>
          <w:b/>
          <w:sz w:val="26"/>
        </w:rPr>
      </w:pPr>
      <w:r>
        <w:rPr>
          <w:b/>
          <w:color w:val="B81237"/>
          <w:spacing w:val="-11"/>
          <w:sz w:val="26"/>
        </w:rPr>
        <w:t>Management</w:t>
      </w:r>
      <w:r>
        <w:rPr>
          <w:b/>
          <w:color w:val="B81237"/>
          <w:spacing w:val="-16"/>
          <w:sz w:val="26"/>
        </w:rPr>
        <w:t xml:space="preserve"> </w:t>
      </w:r>
      <w:r>
        <w:rPr>
          <w:b/>
          <w:color w:val="B81237"/>
          <w:spacing w:val="-2"/>
          <w:sz w:val="26"/>
        </w:rPr>
        <w:t>Technologies</w:t>
      </w:r>
    </w:p>
    <w:p w14:paraId="4A86EB45" w14:textId="77777777" w:rsidR="0041426B" w:rsidRDefault="00000000">
      <w:pPr>
        <w:pStyle w:val="BodyText"/>
        <w:spacing w:before="94" w:line="256" w:lineRule="auto"/>
        <w:ind w:left="720"/>
      </w:pPr>
      <w:r>
        <w:rPr>
          <w:color w:val="231F20"/>
        </w:rPr>
        <w:t>Eugene</w:t>
      </w:r>
      <w:r>
        <w:rPr>
          <w:color w:val="231F20"/>
          <w:spacing w:val="-20"/>
        </w:rPr>
        <w:t xml:space="preserve"> </w:t>
      </w:r>
      <w:r>
        <w:rPr>
          <w:color w:val="231F20"/>
        </w:rPr>
        <w:t xml:space="preserve">Feinberg </w:t>
      </w:r>
      <w:hyperlink r:id="rId211">
        <w:r>
          <w:rPr>
            <w:color w:val="231F20"/>
            <w:spacing w:val="-2"/>
          </w:rPr>
          <w:t>eugene.feinberg@stonybrook.edu</w:t>
        </w:r>
      </w:hyperlink>
    </w:p>
    <w:p w14:paraId="34FC9201" w14:textId="77777777" w:rsidR="0041426B" w:rsidRDefault="00000000">
      <w:pPr>
        <w:pStyle w:val="BodyText"/>
        <w:spacing w:before="91" w:line="256" w:lineRule="auto"/>
        <w:ind w:left="720"/>
      </w:pPr>
      <w:r>
        <w:rPr>
          <w:color w:val="58595B"/>
        </w:rPr>
        <w:t xml:space="preserve">This project consists of three tasks. </w:t>
      </w:r>
      <w:r>
        <w:rPr>
          <w:color w:val="58595B"/>
          <w:spacing w:val="-2"/>
        </w:rPr>
        <w:t>The</w:t>
      </w:r>
      <w:r>
        <w:rPr>
          <w:color w:val="58595B"/>
          <w:spacing w:val="-20"/>
        </w:rPr>
        <w:t xml:space="preserve"> </w:t>
      </w:r>
      <w:r>
        <w:rPr>
          <w:color w:val="58595B"/>
          <w:spacing w:val="-2"/>
        </w:rPr>
        <w:t>first</w:t>
      </w:r>
      <w:r>
        <w:rPr>
          <w:color w:val="58595B"/>
          <w:spacing w:val="-20"/>
        </w:rPr>
        <w:t xml:space="preserve"> </w:t>
      </w:r>
      <w:r>
        <w:rPr>
          <w:color w:val="58595B"/>
          <w:spacing w:val="-2"/>
        </w:rPr>
        <w:t>task</w:t>
      </w:r>
      <w:r>
        <w:rPr>
          <w:color w:val="58595B"/>
          <w:spacing w:val="-20"/>
        </w:rPr>
        <w:t xml:space="preserve"> </w:t>
      </w:r>
      <w:r>
        <w:rPr>
          <w:color w:val="58595B"/>
          <w:spacing w:val="-2"/>
        </w:rPr>
        <w:t>deals</w:t>
      </w:r>
      <w:r>
        <w:rPr>
          <w:color w:val="58595B"/>
          <w:spacing w:val="-20"/>
        </w:rPr>
        <w:t xml:space="preserve"> </w:t>
      </w:r>
      <w:r>
        <w:rPr>
          <w:color w:val="58595B"/>
          <w:spacing w:val="-2"/>
        </w:rPr>
        <w:t>with</w:t>
      </w:r>
      <w:r>
        <w:rPr>
          <w:color w:val="58595B"/>
          <w:spacing w:val="-20"/>
        </w:rPr>
        <w:t xml:space="preserve"> </w:t>
      </w:r>
      <w:r>
        <w:rPr>
          <w:color w:val="58595B"/>
          <w:spacing w:val="-2"/>
        </w:rPr>
        <w:t>data</w:t>
      </w:r>
      <w:r>
        <w:rPr>
          <w:color w:val="58595B"/>
          <w:spacing w:val="-20"/>
        </w:rPr>
        <w:t xml:space="preserve"> </w:t>
      </w:r>
      <w:r>
        <w:rPr>
          <w:color w:val="58595B"/>
          <w:spacing w:val="-2"/>
        </w:rPr>
        <w:t xml:space="preserve">analysis, </w:t>
      </w:r>
      <w:r>
        <w:rPr>
          <w:color w:val="58595B"/>
        </w:rPr>
        <w:t>design, and implementation of the advanced</w:t>
      </w:r>
      <w:r>
        <w:rPr>
          <w:color w:val="58595B"/>
          <w:spacing w:val="-5"/>
        </w:rPr>
        <w:t xml:space="preserve"> </w:t>
      </w:r>
      <w:r>
        <w:rPr>
          <w:color w:val="58595B"/>
        </w:rPr>
        <w:t>metering</w:t>
      </w:r>
      <w:r>
        <w:rPr>
          <w:color w:val="58595B"/>
          <w:spacing w:val="-5"/>
        </w:rPr>
        <w:t xml:space="preserve"> </w:t>
      </w:r>
      <w:r>
        <w:rPr>
          <w:color w:val="58595B"/>
        </w:rPr>
        <w:t>infrastructure (AMI) data management system to</w:t>
      </w:r>
    </w:p>
    <w:p w14:paraId="587A0555" w14:textId="57460FB4" w:rsidR="0041426B" w:rsidRDefault="00000000">
      <w:pPr>
        <w:pStyle w:val="BodyText"/>
        <w:spacing w:before="2" w:line="256" w:lineRule="auto"/>
        <w:ind w:left="720" w:right="72"/>
      </w:pPr>
      <w:r>
        <w:rPr>
          <w:color w:val="58595B"/>
        </w:rPr>
        <w:t xml:space="preserve">be integrated into a larger energy management system (EMS). The AMI data management system </w:t>
      </w:r>
      <w:r>
        <w:rPr>
          <w:color w:val="58595B"/>
          <w:spacing w:val="-2"/>
        </w:rPr>
        <w:t>should</w:t>
      </w:r>
      <w:r>
        <w:rPr>
          <w:color w:val="58595B"/>
          <w:spacing w:val="-20"/>
        </w:rPr>
        <w:t xml:space="preserve"> </w:t>
      </w:r>
      <w:r>
        <w:rPr>
          <w:color w:val="58595B"/>
          <w:spacing w:val="-2"/>
        </w:rPr>
        <w:t>be</w:t>
      </w:r>
      <w:r>
        <w:rPr>
          <w:color w:val="58595B"/>
          <w:spacing w:val="-20"/>
        </w:rPr>
        <w:t xml:space="preserve"> </w:t>
      </w:r>
      <w:r>
        <w:rPr>
          <w:color w:val="58595B"/>
          <w:spacing w:val="-2"/>
        </w:rPr>
        <w:t>capable</w:t>
      </w:r>
      <w:r>
        <w:rPr>
          <w:color w:val="58595B"/>
          <w:spacing w:val="-20"/>
        </w:rPr>
        <w:t xml:space="preserve"> </w:t>
      </w:r>
      <w:r w:rsidR="00A50A5A">
        <w:rPr>
          <w:color w:val="58595B"/>
          <w:spacing w:val="-2"/>
        </w:rPr>
        <w:t>of supporting</w:t>
      </w:r>
      <w:r>
        <w:rPr>
          <w:color w:val="58595B"/>
          <w:spacing w:val="-20"/>
        </w:rPr>
        <w:t xml:space="preserve"> </w:t>
      </w:r>
      <w:r>
        <w:rPr>
          <w:color w:val="58595B"/>
          <w:spacing w:val="-2"/>
        </w:rPr>
        <w:t>a</w:t>
      </w:r>
      <w:r>
        <w:rPr>
          <w:color w:val="58595B"/>
          <w:spacing w:val="-20"/>
        </w:rPr>
        <w:t xml:space="preserve"> </w:t>
      </w:r>
      <w:r>
        <w:rPr>
          <w:color w:val="58595B"/>
          <w:spacing w:val="-2"/>
        </w:rPr>
        <w:t xml:space="preserve">range </w:t>
      </w:r>
      <w:r>
        <w:rPr>
          <w:color w:val="58595B"/>
        </w:rPr>
        <w:t>of customer service applications including dynamic pricing, demand response, billing, and outage</w:t>
      </w:r>
    </w:p>
    <w:p w14:paraId="5C2B66F8" w14:textId="77777777" w:rsidR="0041426B" w:rsidRDefault="00000000">
      <w:pPr>
        <w:pStyle w:val="BodyText"/>
        <w:spacing w:before="4" w:line="256" w:lineRule="auto"/>
        <w:ind w:left="720"/>
      </w:pPr>
      <w:r>
        <w:rPr>
          <w:color w:val="58595B"/>
          <w:spacing w:val="-2"/>
        </w:rPr>
        <w:t>detection.</w:t>
      </w:r>
      <w:r>
        <w:rPr>
          <w:color w:val="58595B"/>
          <w:spacing w:val="-15"/>
        </w:rPr>
        <w:t xml:space="preserve"> </w:t>
      </w:r>
      <w:r>
        <w:rPr>
          <w:color w:val="58595B"/>
          <w:spacing w:val="-2"/>
        </w:rPr>
        <w:t>The</w:t>
      </w:r>
      <w:r>
        <w:rPr>
          <w:color w:val="58595B"/>
          <w:spacing w:val="-15"/>
        </w:rPr>
        <w:t xml:space="preserve"> </w:t>
      </w:r>
      <w:r>
        <w:rPr>
          <w:color w:val="58595B"/>
          <w:spacing w:val="-2"/>
        </w:rPr>
        <w:t>second</w:t>
      </w:r>
      <w:r>
        <w:rPr>
          <w:color w:val="58595B"/>
          <w:spacing w:val="-15"/>
        </w:rPr>
        <w:t xml:space="preserve"> </w:t>
      </w:r>
      <w:r>
        <w:rPr>
          <w:color w:val="58595B"/>
          <w:spacing w:val="-2"/>
        </w:rPr>
        <w:t>task</w:t>
      </w:r>
      <w:r>
        <w:rPr>
          <w:color w:val="58595B"/>
          <w:spacing w:val="-15"/>
        </w:rPr>
        <w:t xml:space="preserve"> </w:t>
      </w:r>
      <w:r>
        <w:rPr>
          <w:color w:val="58595B"/>
          <w:spacing w:val="-2"/>
        </w:rPr>
        <w:t>deals</w:t>
      </w:r>
      <w:r>
        <w:rPr>
          <w:color w:val="58595B"/>
          <w:spacing w:val="-15"/>
        </w:rPr>
        <w:t xml:space="preserve"> </w:t>
      </w:r>
      <w:r>
        <w:rPr>
          <w:color w:val="58595B"/>
          <w:spacing w:val="-2"/>
        </w:rPr>
        <w:t xml:space="preserve">with </w:t>
      </w:r>
      <w:r>
        <w:rPr>
          <w:color w:val="58595B"/>
        </w:rPr>
        <w:t>applications of time-series analysis and artificial neural networks to medium and long-term electric load forecasting models. These models have adaptability capabilities for capturing changes in consumption patterns over time. The third task develops fast service restoration algorithms for electric distribution networks.</w:t>
      </w:r>
      <w:r>
        <w:rPr>
          <w:color w:val="58595B"/>
          <w:spacing w:val="-20"/>
        </w:rPr>
        <w:t xml:space="preserve"> </w:t>
      </w:r>
      <w:r>
        <w:rPr>
          <w:color w:val="58595B"/>
        </w:rPr>
        <w:t>(Energy-IT)</w:t>
      </w:r>
    </w:p>
    <w:p w14:paraId="081A10D0" w14:textId="77777777" w:rsidR="0041426B" w:rsidRDefault="0041426B">
      <w:pPr>
        <w:pStyle w:val="BodyText"/>
        <w:spacing w:before="177"/>
      </w:pPr>
    </w:p>
    <w:p w14:paraId="6B03B16F" w14:textId="77777777" w:rsidR="0041426B" w:rsidRDefault="00000000">
      <w:pPr>
        <w:spacing w:line="26" w:lineRule="exact"/>
        <w:ind w:left="720" w:right="-87"/>
        <w:rPr>
          <w:sz w:val="2"/>
        </w:rPr>
      </w:pPr>
      <w:r>
        <w:rPr>
          <w:noProof/>
          <w:sz w:val="2"/>
        </w:rPr>
        <mc:AlternateContent>
          <mc:Choice Requires="wpg">
            <w:drawing>
              <wp:inline distT="0" distB="0" distL="0" distR="0" wp14:anchorId="5C806E78" wp14:editId="461ACBBC">
                <wp:extent cx="2095500" cy="15875"/>
                <wp:effectExtent l="0" t="0" r="0" b="3175"/>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49" name="Graphic 54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50" name="Graphic 550"/>
                        <wps:cNvSpPr/>
                        <wps:spPr>
                          <a:xfrm>
                            <a:off x="0" y="3"/>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33E9167" id="Group 54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">
                <v:shape id="Graphic 54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" path="m,l2008733,e" filled="f" strokecolor="#939598" strokeweight="1.25pt">
                  <v:stroke dashstyle="dot"/>
                  <v:path arrowok="t"/>
                </v:shape>
                <v:shape id="Graphic 55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07BAE02C" w14:textId="77777777" w:rsidR="0041426B" w:rsidRDefault="00000000">
      <w:pPr>
        <w:pStyle w:val="Heading2"/>
        <w:spacing w:line="247" w:lineRule="auto"/>
        <w:ind w:right="463"/>
      </w:pPr>
      <w:bookmarkStart w:id="81" w:name="_TOC_250036"/>
      <w:r>
        <w:rPr>
          <w:color w:val="B81237"/>
          <w:spacing w:val="-8"/>
        </w:rPr>
        <w:t>Smart</w:t>
      </w:r>
      <w:r>
        <w:rPr>
          <w:color w:val="B81237"/>
          <w:spacing w:val="-28"/>
        </w:rPr>
        <w:t xml:space="preserve"> </w:t>
      </w:r>
      <w:r>
        <w:rPr>
          <w:color w:val="B81237"/>
          <w:spacing w:val="-8"/>
        </w:rPr>
        <w:t>Composites</w:t>
      </w:r>
      <w:r>
        <w:rPr>
          <w:color w:val="B81237"/>
          <w:spacing w:val="-28"/>
        </w:rPr>
        <w:t xml:space="preserve"> </w:t>
      </w:r>
      <w:r>
        <w:rPr>
          <w:color w:val="B81237"/>
          <w:spacing w:val="-8"/>
        </w:rPr>
        <w:t xml:space="preserve">for </w:t>
      </w:r>
      <w:r>
        <w:rPr>
          <w:color w:val="B81237"/>
        </w:rPr>
        <w:t>Energy</w:t>
      </w:r>
      <w:r>
        <w:rPr>
          <w:color w:val="B81237"/>
          <w:spacing w:val="-24"/>
        </w:rPr>
        <w:t xml:space="preserve"> </w:t>
      </w:r>
      <w:bookmarkEnd w:id="81"/>
      <w:r>
        <w:rPr>
          <w:color w:val="B81237"/>
        </w:rPr>
        <w:t>Harvesting</w:t>
      </w:r>
    </w:p>
    <w:p w14:paraId="27369A61" w14:textId="77777777" w:rsidR="0041426B" w:rsidRDefault="00000000">
      <w:pPr>
        <w:pStyle w:val="BodyText"/>
        <w:spacing w:before="84" w:line="256" w:lineRule="auto"/>
        <w:ind w:left="720" w:right="463"/>
      </w:pPr>
      <w:r>
        <w:rPr>
          <w:color w:val="231F20"/>
        </w:rPr>
        <w:t>T.</w:t>
      </w:r>
      <w:r>
        <w:rPr>
          <w:color w:val="231F20"/>
          <w:spacing w:val="-5"/>
        </w:rPr>
        <w:t xml:space="preserve"> </w:t>
      </w:r>
      <w:r>
        <w:rPr>
          <w:color w:val="231F20"/>
        </w:rPr>
        <w:t>A.</w:t>
      </w:r>
      <w:r>
        <w:rPr>
          <w:color w:val="231F20"/>
          <w:spacing w:val="-5"/>
        </w:rPr>
        <w:t xml:space="preserve"> </w:t>
      </w:r>
      <w:r>
        <w:rPr>
          <w:color w:val="231F20"/>
        </w:rPr>
        <w:t xml:space="preserve">Venkatesh </w:t>
      </w:r>
      <w:hyperlink r:id="rId212">
        <w:r>
          <w:rPr>
            <w:color w:val="231F20"/>
            <w:spacing w:val="-2"/>
          </w:rPr>
          <w:t>t.venkatesh@stonybrook.edu</w:t>
        </w:r>
      </w:hyperlink>
    </w:p>
    <w:p w14:paraId="74CD3D06" w14:textId="77777777" w:rsidR="0041426B" w:rsidRDefault="00000000">
      <w:pPr>
        <w:pStyle w:val="BodyText"/>
        <w:spacing w:before="91" w:line="256" w:lineRule="auto"/>
        <w:ind w:left="720" w:right="732"/>
      </w:pPr>
      <w:r>
        <w:rPr>
          <w:color w:val="58595B"/>
          <w:spacing w:val="-2"/>
        </w:rPr>
        <w:t>Smart</w:t>
      </w:r>
      <w:r>
        <w:rPr>
          <w:color w:val="58595B"/>
          <w:spacing w:val="-22"/>
        </w:rPr>
        <w:t xml:space="preserve"> </w:t>
      </w:r>
      <w:r>
        <w:rPr>
          <w:color w:val="58595B"/>
          <w:spacing w:val="-2"/>
        </w:rPr>
        <w:t>piezoelectric</w:t>
      </w:r>
      <w:r>
        <w:rPr>
          <w:color w:val="58595B"/>
          <w:spacing w:val="-22"/>
        </w:rPr>
        <w:t xml:space="preserve"> </w:t>
      </w:r>
      <w:r>
        <w:rPr>
          <w:color w:val="58595B"/>
          <w:spacing w:val="-2"/>
        </w:rPr>
        <w:t xml:space="preserve">materials, </w:t>
      </w:r>
      <w:r>
        <w:rPr>
          <w:color w:val="58595B"/>
        </w:rPr>
        <w:t>by virtue of their coupled</w:t>
      </w:r>
    </w:p>
    <w:p w14:paraId="00AAFB75" w14:textId="77777777" w:rsidR="0041426B" w:rsidRDefault="00000000">
      <w:pPr>
        <w:pStyle w:val="BodyText"/>
        <w:spacing w:before="1" w:line="256" w:lineRule="auto"/>
        <w:ind w:left="720"/>
      </w:pPr>
      <w:r>
        <w:rPr>
          <w:color w:val="58595B"/>
        </w:rPr>
        <w:t>electromechanical</w:t>
      </w:r>
      <w:r>
        <w:rPr>
          <w:color w:val="58595B"/>
          <w:spacing w:val="-22"/>
        </w:rPr>
        <w:t xml:space="preserve"> </w:t>
      </w:r>
      <w:r>
        <w:rPr>
          <w:color w:val="58595B"/>
        </w:rPr>
        <w:t xml:space="preserve">characteristics, have been recognized for their </w:t>
      </w:r>
      <w:r>
        <w:rPr>
          <w:color w:val="58595B"/>
          <w:spacing w:val="-2"/>
        </w:rPr>
        <w:t>potential</w:t>
      </w:r>
      <w:r>
        <w:rPr>
          <w:color w:val="58595B"/>
          <w:spacing w:val="-19"/>
        </w:rPr>
        <w:t xml:space="preserve"> </w:t>
      </w:r>
      <w:r>
        <w:rPr>
          <w:color w:val="58595B"/>
          <w:spacing w:val="-2"/>
        </w:rPr>
        <w:t>utility</w:t>
      </w:r>
      <w:r>
        <w:rPr>
          <w:color w:val="58595B"/>
          <w:spacing w:val="-19"/>
        </w:rPr>
        <w:t xml:space="preserve"> </w:t>
      </w:r>
      <w:r>
        <w:rPr>
          <w:color w:val="58595B"/>
          <w:spacing w:val="-2"/>
        </w:rPr>
        <w:t>in</w:t>
      </w:r>
      <w:r>
        <w:rPr>
          <w:color w:val="58595B"/>
          <w:spacing w:val="-19"/>
        </w:rPr>
        <w:t xml:space="preserve"> </w:t>
      </w:r>
      <w:r>
        <w:rPr>
          <w:color w:val="58595B"/>
          <w:spacing w:val="-2"/>
        </w:rPr>
        <w:t>many</w:t>
      </w:r>
      <w:r>
        <w:rPr>
          <w:color w:val="58595B"/>
          <w:spacing w:val="-19"/>
        </w:rPr>
        <w:t xml:space="preserve"> </w:t>
      </w:r>
      <w:r>
        <w:rPr>
          <w:color w:val="58595B"/>
          <w:spacing w:val="-2"/>
        </w:rPr>
        <w:t>applications</w:t>
      </w:r>
      <w:r>
        <w:rPr>
          <w:color w:val="58595B"/>
          <w:spacing w:val="-19"/>
        </w:rPr>
        <w:t xml:space="preserve"> </w:t>
      </w:r>
      <w:r>
        <w:rPr>
          <w:color w:val="58595B"/>
          <w:spacing w:val="-2"/>
        </w:rPr>
        <w:t xml:space="preserve">as </w:t>
      </w:r>
      <w:r>
        <w:rPr>
          <w:color w:val="58595B"/>
        </w:rPr>
        <w:t>sensors and actuators, from medical ultrasound</w:t>
      </w:r>
      <w:r>
        <w:rPr>
          <w:color w:val="58595B"/>
          <w:spacing w:val="-2"/>
        </w:rPr>
        <w:t xml:space="preserve"> </w:t>
      </w:r>
      <w:r>
        <w:rPr>
          <w:color w:val="58595B"/>
        </w:rPr>
        <w:t>devices</w:t>
      </w:r>
      <w:r>
        <w:rPr>
          <w:color w:val="58595B"/>
          <w:spacing w:val="-2"/>
        </w:rPr>
        <w:t xml:space="preserve"> </w:t>
      </w:r>
      <w:r>
        <w:rPr>
          <w:color w:val="58595B"/>
        </w:rPr>
        <w:t>for</w:t>
      </w:r>
      <w:r>
        <w:rPr>
          <w:color w:val="58595B"/>
          <w:spacing w:val="-2"/>
        </w:rPr>
        <w:t xml:space="preserve"> </w:t>
      </w:r>
      <w:r>
        <w:rPr>
          <w:color w:val="58595B"/>
        </w:rPr>
        <w:t>prenatal</w:t>
      </w:r>
    </w:p>
    <w:p w14:paraId="3A7D56C0" w14:textId="77777777" w:rsidR="0041426B" w:rsidRDefault="00000000">
      <w:pPr>
        <w:pStyle w:val="BodyText"/>
        <w:spacing w:before="2" w:line="256" w:lineRule="auto"/>
        <w:ind w:left="720"/>
      </w:pPr>
      <w:r>
        <w:rPr>
          <w:color w:val="58595B"/>
          <w:w w:val="105"/>
        </w:rPr>
        <w:t>care,</w:t>
      </w:r>
      <w:r>
        <w:rPr>
          <w:color w:val="58595B"/>
          <w:spacing w:val="-13"/>
          <w:w w:val="105"/>
        </w:rPr>
        <w:t xml:space="preserve"> </w:t>
      </w:r>
      <w:r>
        <w:rPr>
          <w:color w:val="58595B"/>
          <w:w w:val="105"/>
        </w:rPr>
        <w:t>micro/nano-positioners</w:t>
      </w:r>
      <w:r>
        <w:rPr>
          <w:color w:val="58595B"/>
          <w:spacing w:val="-13"/>
          <w:w w:val="105"/>
        </w:rPr>
        <w:t xml:space="preserve"> </w:t>
      </w:r>
      <w:r>
        <w:rPr>
          <w:color w:val="58595B"/>
          <w:w w:val="105"/>
        </w:rPr>
        <w:t xml:space="preserve">for </w:t>
      </w:r>
      <w:r>
        <w:rPr>
          <w:color w:val="58595B"/>
          <w:spacing w:val="-4"/>
        </w:rPr>
        <w:t>atomic</w:t>
      </w:r>
      <w:r>
        <w:rPr>
          <w:color w:val="58595B"/>
          <w:spacing w:val="-15"/>
        </w:rPr>
        <w:t xml:space="preserve"> </w:t>
      </w:r>
      <w:r>
        <w:rPr>
          <w:color w:val="58595B"/>
          <w:spacing w:val="-4"/>
        </w:rPr>
        <w:t>force</w:t>
      </w:r>
      <w:r>
        <w:rPr>
          <w:color w:val="58595B"/>
          <w:spacing w:val="-15"/>
        </w:rPr>
        <w:t xml:space="preserve"> </w:t>
      </w:r>
      <w:r>
        <w:rPr>
          <w:color w:val="58595B"/>
          <w:spacing w:val="-4"/>
        </w:rPr>
        <w:t>microscopes</w:t>
      </w:r>
      <w:r>
        <w:rPr>
          <w:color w:val="58595B"/>
          <w:spacing w:val="-15"/>
        </w:rPr>
        <w:t xml:space="preserve"> </w:t>
      </w:r>
      <w:r>
        <w:rPr>
          <w:color w:val="58595B"/>
          <w:spacing w:val="-4"/>
        </w:rPr>
        <w:t>and</w:t>
      </w:r>
      <w:r>
        <w:rPr>
          <w:color w:val="58595B"/>
          <w:spacing w:val="-15"/>
        </w:rPr>
        <w:t xml:space="preserve"> </w:t>
      </w:r>
      <w:r>
        <w:rPr>
          <w:color w:val="58595B"/>
          <w:spacing w:val="-4"/>
        </w:rPr>
        <w:t xml:space="preserve">sonar </w:t>
      </w:r>
      <w:r>
        <w:rPr>
          <w:color w:val="58595B"/>
          <w:w w:val="105"/>
        </w:rPr>
        <w:t>hydrophones</w:t>
      </w:r>
      <w:r>
        <w:rPr>
          <w:color w:val="58595B"/>
          <w:spacing w:val="-12"/>
          <w:w w:val="105"/>
        </w:rPr>
        <w:t xml:space="preserve"> </w:t>
      </w:r>
      <w:r>
        <w:rPr>
          <w:color w:val="58595B"/>
          <w:w w:val="105"/>
        </w:rPr>
        <w:t>to</w:t>
      </w:r>
      <w:r>
        <w:rPr>
          <w:color w:val="58595B"/>
          <w:spacing w:val="-12"/>
          <w:w w:val="105"/>
        </w:rPr>
        <w:t xml:space="preserve"> </w:t>
      </w:r>
      <w:r>
        <w:rPr>
          <w:color w:val="58595B"/>
          <w:w w:val="105"/>
        </w:rPr>
        <w:t>non-destructive testers</w:t>
      </w:r>
      <w:r>
        <w:rPr>
          <w:color w:val="58595B"/>
          <w:spacing w:val="-19"/>
          <w:w w:val="105"/>
        </w:rPr>
        <w:t xml:space="preserve"> </w:t>
      </w:r>
      <w:r>
        <w:rPr>
          <w:color w:val="58595B"/>
          <w:w w:val="105"/>
        </w:rPr>
        <w:t>and</w:t>
      </w:r>
      <w:r>
        <w:rPr>
          <w:color w:val="58595B"/>
          <w:spacing w:val="-19"/>
          <w:w w:val="105"/>
        </w:rPr>
        <w:t xml:space="preserve"> </w:t>
      </w:r>
      <w:r>
        <w:rPr>
          <w:color w:val="58595B"/>
          <w:w w:val="105"/>
        </w:rPr>
        <w:t>ink-jet</w:t>
      </w:r>
      <w:r>
        <w:rPr>
          <w:color w:val="58595B"/>
          <w:spacing w:val="-19"/>
          <w:w w:val="105"/>
        </w:rPr>
        <w:t xml:space="preserve"> </w:t>
      </w:r>
      <w:r>
        <w:rPr>
          <w:color w:val="58595B"/>
          <w:w w:val="105"/>
        </w:rPr>
        <w:t>print</w:t>
      </w:r>
      <w:r>
        <w:rPr>
          <w:color w:val="58595B"/>
          <w:spacing w:val="-19"/>
          <w:w w:val="105"/>
        </w:rPr>
        <w:t xml:space="preserve"> </w:t>
      </w:r>
      <w:r>
        <w:rPr>
          <w:color w:val="58595B"/>
          <w:w w:val="105"/>
        </w:rPr>
        <w:t>heads.</w:t>
      </w:r>
    </w:p>
    <w:p w14:paraId="7575D3C6" w14:textId="77777777" w:rsidR="0041426B" w:rsidRDefault="00000000">
      <w:pPr>
        <w:pStyle w:val="BodyText"/>
        <w:spacing w:line="176" w:lineRule="exact"/>
        <w:ind w:left="434"/>
      </w:pPr>
      <w:r>
        <w:br w:type="column"/>
      </w:r>
      <w:r>
        <w:rPr>
          <w:color w:val="58595B"/>
          <w:spacing w:val="-2"/>
        </w:rPr>
        <w:t>Considerable</w:t>
      </w:r>
      <w:r>
        <w:rPr>
          <w:color w:val="58595B"/>
          <w:spacing w:val="-16"/>
        </w:rPr>
        <w:t xml:space="preserve"> </w:t>
      </w:r>
      <w:r>
        <w:rPr>
          <w:color w:val="58595B"/>
          <w:spacing w:val="-2"/>
        </w:rPr>
        <w:t>research</w:t>
      </w:r>
      <w:r>
        <w:rPr>
          <w:color w:val="58595B"/>
          <w:spacing w:val="-15"/>
        </w:rPr>
        <w:t xml:space="preserve"> </w:t>
      </w:r>
      <w:r>
        <w:rPr>
          <w:color w:val="58595B"/>
          <w:spacing w:val="-2"/>
        </w:rPr>
        <w:t>efforts</w:t>
      </w:r>
      <w:r>
        <w:rPr>
          <w:color w:val="58595B"/>
          <w:spacing w:val="-16"/>
        </w:rPr>
        <w:t xml:space="preserve"> </w:t>
      </w:r>
      <w:r>
        <w:rPr>
          <w:color w:val="58595B"/>
          <w:spacing w:val="-5"/>
        </w:rPr>
        <w:t>in</w:t>
      </w:r>
    </w:p>
    <w:p w14:paraId="444A37EF" w14:textId="77777777" w:rsidR="0041426B" w:rsidRDefault="00000000">
      <w:pPr>
        <w:pStyle w:val="BodyText"/>
        <w:spacing w:before="13" w:line="254" w:lineRule="auto"/>
        <w:ind w:left="434"/>
      </w:pPr>
      <w:proofErr w:type="gramStart"/>
      <w:r>
        <w:rPr>
          <w:color w:val="58595B"/>
        </w:rPr>
        <w:t>the</w:t>
      </w:r>
      <w:proofErr w:type="gramEnd"/>
      <w:r>
        <w:rPr>
          <w:color w:val="58595B"/>
        </w:rPr>
        <w:t xml:space="preserve"> past years have resulted in the development of several monolithic piezoelectric materials such as lead zirconate titanate (PZT) and barium titanate, with enhanced coupled properties. However, despite the enhancement in their piezoelectric properties,</w:t>
      </w:r>
      <w:r>
        <w:rPr>
          <w:color w:val="58595B"/>
          <w:spacing w:val="-5"/>
        </w:rPr>
        <w:t xml:space="preserve"> </w:t>
      </w:r>
      <w:r>
        <w:rPr>
          <w:color w:val="58595B"/>
        </w:rPr>
        <w:t>monolithic</w:t>
      </w:r>
      <w:r>
        <w:rPr>
          <w:color w:val="58595B"/>
          <w:spacing w:val="-5"/>
        </w:rPr>
        <w:t xml:space="preserve"> </w:t>
      </w:r>
      <w:r>
        <w:rPr>
          <w:color w:val="58595B"/>
        </w:rPr>
        <w:t xml:space="preserve">piezoelectric materials generally exhibit certain limitations. For example, they are mechanically brittle as most of the piezoelectric materials are ceramic-type materials and their functionality </w:t>
      </w:r>
      <w:r>
        <w:rPr>
          <w:color w:val="58595B"/>
          <w:spacing w:val="-2"/>
        </w:rPr>
        <w:t>is</w:t>
      </w:r>
      <w:r>
        <w:rPr>
          <w:color w:val="58595B"/>
          <w:spacing w:val="-20"/>
        </w:rPr>
        <w:t xml:space="preserve"> </w:t>
      </w:r>
      <w:r>
        <w:rPr>
          <w:color w:val="58595B"/>
          <w:spacing w:val="-2"/>
        </w:rPr>
        <w:t>generally</w:t>
      </w:r>
      <w:r>
        <w:rPr>
          <w:color w:val="58595B"/>
          <w:spacing w:val="-20"/>
        </w:rPr>
        <w:t xml:space="preserve"> </w:t>
      </w:r>
      <w:r>
        <w:rPr>
          <w:color w:val="58595B"/>
          <w:spacing w:val="-2"/>
        </w:rPr>
        <w:t>unidirectional</w:t>
      </w:r>
      <w:r>
        <w:rPr>
          <w:color w:val="58595B"/>
          <w:spacing w:val="-20"/>
        </w:rPr>
        <w:t xml:space="preserve"> </w:t>
      </w:r>
      <w:r>
        <w:rPr>
          <w:color w:val="58595B"/>
          <w:spacing w:val="-2"/>
        </w:rPr>
        <w:t>as</w:t>
      </w:r>
      <w:r>
        <w:rPr>
          <w:color w:val="58595B"/>
          <w:spacing w:val="-20"/>
        </w:rPr>
        <w:t xml:space="preserve"> </w:t>
      </w:r>
      <w:r>
        <w:rPr>
          <w:color w:val="58595B"/>
          <w:spacing w:val="-2"/>
        </w:rPr>
        <w:t>the</w:t>
      </w:r>
      <w:r>
        <w:rPr>
          <w:color w:val="58595B"/>
          <w:spacing w:val="-20"/>
        </w:rPr>
        <w:t xml:space="preserve"> </w:t>
      </w:r>
      <w:r>
        <w:rPr>
          <w:color w:val="58595B"/>
          <w:spacing w:val="-2"/>
        </w:rPr>
        <w:t xml:space="preserve">poling </w:t>
      </w:r>
      <w:r>
        <w:rPr>
          <w:color w:val="58595B"/>
        </w:rPr>
        <w:t>characteristics of the piezoelectric material allow them to sense or actuate in one direction (i.e., in the dominant poled direction) only.</w:t>
      </w:r>
    </w:p>
    <w:p w14:paraId="6E509FF7" w14:textId="77777777" w:rsidR="0041426B" w:rsidRDefault="00000000">
      <w:pPr>
        <w:pStyle w:val="BodyText"/>
        <w:spacing w:line="254" w:lineRule="auto"/>
        <w:ind w:left="434"/>
      </w:pPr>
      <w:r>
        <w:rPr>
          <w:color w:val="58595B"/>
        </w:rPr>
        <w:t xml:space="preserve">Because of these limitations, the range of applicability of monolithic piezoelectric materials is limited. A </w:t>
      </w:r>
      <w:r>
        <w:rPr>
          <w:color w:val="58595B"/>
          <w:spacing w:val="-2"/>
        </w:rPr>
        <w:t>composites’</w:t>
      </w:r>
      <w:r>
        <w:rPr>
          <w:color w:val="58595B"/>
          <w:spacing w:val="-10"/>
        </w:rPr>
        <w:t xml:space="preserve"> </w:t>
      </w:r>
      <w:r>
        <w:rPr>
          <w:color w:val="58595B"/>
          <w:spacing w:val="-2"/>
        </w:rPr>
        <w:t>approach</w:t>
      </w:r>
      <w:r>
        <w:rPr>
          <w:color w:val="58595B"/>
          <w:spacing w:val="-10"/>
        </w:rPr>
        <w:t xml:space="preserve"> </w:t>
      </w:r>
      <w:r>
        <w:rPr>
          <w:color w:val="58595B"/>
          <w:spacing w:val="-2"/>
        </w:rPr>
        <w:t>to</w:t>
      </w:r>
      <w:r>
        <w:rPr>
          <w:color w:val="58595B"/>
          <w:spacing w:val="-10"/>
        </w:rPr>
        <w:t xml:space="preserve"> </w:t>
      </w:r>
      <w:r>
        <w:rPr>
          <w:color w:val="58595B"/>
          <w:spacing w:val="-2"/>
        </w:rPr>
        <w:t xml:space="preserve">piezoelectric </w:t>
      </w:r>
      <w:r>
        <w:rPr>
          <w:color w:val="58595B"/>
        </w:rPr>
        <w:t>materials can potentially overcome the limitations of monolithic piezoelectric materials. The overall objectives of our research efforts</w:t>
      </w:r>
    </w:p>
    <w:p w14:paraId="2615C643" w14:textId="280B422F" w:rsidR="0041426B" w:rsidRDefault="00000000">
      <w:pPr>
        <w:pStyle w:val="BodyText"/>
        <w:spacing w:line="254" w:lineRule="auto"/>
        <w:ind w:left="434" w:right="192"/>
      </w:pPr>
      <w:r>
        <w:rPr>
          <w:color w:val="58595B"/>
        </w:rPr>
        <w:t>are:</w:t>
      </w:r>
      <w:r>
        <w:rPr>
          <w:color w:val="58595B"/>
          <w:spacing w:val="-8"/>
        </w:rPr>
        <w:t xml:space="preserve"> </w:t>
      </w:r>
      <w:r>
        <w:rPr>
          <w:color w:val="58595B"/>
        </w:rPr>
        <w:t>(</w:t>
      </w:r>
      <w:proofErr w:type="spellStart"/>
      <w:r>
        <w:rPr>
          <w:color w:val="58595B"/>
        </w:rPr>
        <w:t>i</w:t>
      </w:r>
      <w:proofErr w:type="spellEnd"/>
      <w:r>
        <w:rPr>
          <w:color w:val="58595B"/>
        </w:rPr>
        <w:t>)</w:t>
      </w:r>
      <w:r>
        <w:rPr>
          <w:color w:val="58595B"/>
          <w:spacing w:val="-8"/>
        </w:rPr>
        <w:t xml:space="preserve"> </w:t>
      </w:r>
      <w:r>
        <w:rPr>
          <w:color w:val="58595B"/>
        </w:rPr>
        <w:t>To</w:t>
      </w:r>
      <w:r>
        <w:rPr>
          <w:color w:val="58595B"/>
          <w:spacing w:val="-8"/>
        </w:rPr>
        <w:t xml:space="preserve"> </w:t>
      </w:r>
      <w:r>
        <w:rPr>
          <w:color w:val="58595B"/>
        </w:rPr>
        <w:t>obtain</w:t>
      </w:r>
      <w:r>
        <w:rPr>
          <w:color w:val="58595B"/>
          <w:spacing w:val="-8"/>
        </w:rPr>
        <w:t xml:space="preserve"> </w:t>
      </w:r>
      <w:r>
        <w:rPr>
          <w:color w:val="58595B"/>
        </w:rPr>
        <w:t>a</w:t>
      </w:r>
      <w:r>
        <w:rPr>
          <w:color w:val="58595B"/>
          <w:spacing w:val="-8"/>
        </w:rPr>
        <w:t xml:space="preserve"> </w:t>
      </w:r>
      <w:r>
        <w:rPr>
          <w:color w:val="58595B"/>
        </w:rPr>
        <w:t xml:space="preserve">comprehensive understanding of the fundamental properties of smart piezoelectric </w:t>
      </w:r>
      <w:r>
        <w:rPr>
          <w:color w:val="58595B"/>
          <w:spacing w:val="-2"/>
        </w:rPr>
        <w:t>composites;</w:t>
      </w:r>
      <w:r>
        <w:rPr>
          <w:color w:val="58595B"/>
          <w:spacing w:val="-15"/>
        </w:rPr>
        <w:t xml:space="preserve"> </w:t>
      </w:r>
      <w:r>
        <w:rPr>
          <w:color w:val="58595B"/>
          <w:spacing w:val="-2"/>
        </w:rPr>
        <w:t>and</w:t>
      </w:r>
      <w:r>
        <w:rPr>
          <w:color w:val="58595B"/>
          <w:spacing w:val="-15"/>
        </w:rPr>
        <w:t xml:space="preserve"> </w:t>
      </w:r>
      <w:r>
        <w:rPr>
          <w:color w:val="58595B"/>
          <w:spacing w:val="-2"/>
        </w:rPr>
        <w:t>(ii)</w:t>
      </w:r>
      <w:r>
        <w:rPr>
          <w:color w:val="58595B"/>
          <w:spacing w:val="-15"/>
        </w:rPr>
        <w:t xml:space="preserve"> </w:t>
      </w:r>
      <w:r>
        <w:rPr>
          <w:color w:val="58595B"/>
          <w:spacing w:val="-2"/>
        </w:rPr>
        <w:t>To</w:t>
      </w:r>
      <w:r>
        <w:rPr>
          <w:color w:val="58595B"/>
          <w:spacing w:val="-15"/>
        </w:rPr>
        <w:t xml:space="preserve"> </w:t>
      </w:r>
      <w:r>
        <w:rPr>
          <w:color w:val="58595B"/>
          <w:spacing w:val="-2"/>
        </w:rPr>
        <w:t>design</w:t>
      </w:r>
      <w:r>
        <w:rPr>
          <w:color w:val="58595B"/>
          <w:spacing w:val="-15"/>
        </w:rPr>
        <w:t xml:space="preserve"> </w:t>
      </w:r>
      <w:r>
        <w:rPr>
          <w:color w:val="58595B"/>
          <w:spacing w:val="-2"/>
        </w:rPr>
        <w:t xml:space="preserve">novel </w:t>
      </w:r>
      <w:r>
        <w:rPr>
          <w:color w:val="58595B"/>
        </w:rPr>
        <w:t>smart</w:t>
      </w:r>
      <w:r>
        <w:rPr>
          <w:color w:val="58595B"/>
          <w:spacing w:val="-6"/>
        </w:rPr>
        <w:t xml:space="preserve"> </w:t>
      </w:r>
      <w:r w:rsidR="00A50A5A">
        <w:rPr>
          <w:color w:val="58595B"/>
        </w:rPr>
        <w:t>materials</w:t>
      </w:r>
      <w:r w:rsidR="00A50A5A">
        <w:rPr>
          <w:color w:val="58595B"/>
          <w:spacing w:val="-6"/>
        </w:rPr>
        <w:t>-based</w:t>
      </w:r>
      <w:r>
        <w:rPr>
          <w:color w:val="58595B"/>
          <w:spacing w:val="-6"/>
        </w:rPr>
        <w:t xml:space="preserve"> </w:t>
      </w:r>
      <w:r>
        <w:rPr>
          <w:color w:val="58595B"/>
        </w:rPr>
        <w:t>devices</w:t>
      </w:r>
      <w:r>
        <w:rPr>
          <w:color w:val="58595B"/>
          <w:spacing w:val="-6"/>
        </w:rPr>
        <w:t xml:space="preserve"> </w:t>
      </w:r>
      <w:r>
        <w:rPr>
          <w:color w:val="58595B"/>
        </w:rPr>
        <w:t>and structures</w:t>
      </w:r>
      <w:r>
        <w:rPr>
          <w:color w:val="58595B"/>
          <w:spacing w:val="-20"/>
        </w:rPr>
        <w:t xml:space="preserve"> </w:t>
      </w:r>
      <w:r>
        <w:rPr>
          <w:color w:val="58595B"/>
        </w:rPr>
        <w:t>for</w:t>
      </w:r>
      <w:r>
        <w:rPr>
          <w:color w:val="58595B"/>
          <w:spacing w:val="-20"/>
        </w:rPr>
        <w:t xml:space="preserve"> </w:t>
      </w:r>
      <w:r>
        <w:rPr>
          <w:color w:val="58595B"/>
        </w:rPr>
        <w:t>sensing</w:t>
      </w:r>
      <w:r>
        <w:rPr>
          <w:color w:val="58595B"/>
          <w:spacing w:val="-20"/>
        </w:rPr>
        <w:t xml:space="preserve"> </w:t>
      </w:r>
      <w:r>
        <w:rPr>
          <w:color w:val="58595B"/>
        </w:rPr>
        <w:t>and</w:t>
      </w:r>
      <w:r>
        <w:rPr>
          <w:color w:val="58595B"/>
          <w:spacing w:val="-20"/>
        </w:rPr>
        <w:t xml:space="preserve"> </w:t>
      </w:r>
      <w:r>
        <w:rPr>
          <w:color w:val="58595B"/>
        </w:rPr>
        <w:t>actuating functions as well as for energy harvesting</w:t>
      </w:r>
      <w:r>
        <w:rPr>
          <w:color w:val="58595B"/>
          <w:spacing w:val="-5"/>
        </w:rPr>
        <w:t xml:space="preserve"> </w:t>
      </w:r>
      <w:r>
        <w:rPr>
          <w:color w:val="58595B"/>
        </w:rPr>
        <w:t>applications.</w:t>
      </w:r>
      <w:r>
        <w:rPr>
          <w:color w:val="58595B"/>
          <w:spacing w:val="-5"/>
        </w:rPr>
        <w:t xml:space="preserve"> </w:t>
      </w:r>
      <w:r>
        <w:rPr>
          <w:color w:val="58595B"/>
        </w:rPr>
        <w:t>(CEWIT)</w:t>
      </w:r>
    </w:p>
    <w:p w14:paraId="2C63B1D0" w14:textId="77777777" w:rsidR="0041426B" w:rsidRDefault="00000000">
      <w:pPr>
        <w:pStyle w:val="BodyText"/>
        <w:spacing w:before="128"/>
      </w:pPr>
      <w:r>
        <w:rPr>
          <w:noProof/>
        </w:rPr>
        <mc:AlternateContent>
          <mc:Choice Requires="wpg">
            <w:drawing>
              <wp:anchor distT="0" distB="0" distL="0" distR="0" simplePos="0" relativeHeight="487657472" behindDoc="1" locked="0" layoutInCell="1" allowOverlap="1" wp14:anchorId="0D06B27B" wp14:editId="54F9E196">
                <wp:simplePos x="0" y="0"/>
                <wp:positionH relativeFrom="page">
                  <wp:posOffset>2838450</wp:posOffset>
                </wp:positionH>
                <wp:positionV relativeFrom="paragraph">
                  <wp:posOffset>243080</wp:posOffset>
                </wp:positionV>
                <wp:extent cx="2095500" cy="15875"/>
                <wp:effectExtent l="0" t="0" r="0" b="0"/>
                <wp:wrapTopAndBottom/>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52" name="Graphic 55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53" name="Graphic 553"/>
                        <wps:cNvSpPr/>
                        <wps:spPr>
                          <a:xfrm>
                            <a:off x="0" y="1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009A450" id="Group 551" o:spid="_x0000_s1026" style="position:absolute;margin-left:223.5pt;margin-top:19.15pt;width:165pt;height:1.25pt;z-index:-1565900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">
                <v:shape id="Graphic 55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" path="m,l2008733,e" filled="f" strokecolor="#939598" strokeweight="1.25pt">
                  <v:stroke dashstyle="dot"/>
                  <v:path arrowok="t"/>
                </v:shape>
                <v:shape id="Graphic 55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07A93841" w14:textId="77777777" w:rsidR="0041426B" w:rsidRDefault="00000000">
      <w:pPr>
        <w:pStyle w:val="Heading2"/>
        <w:spacing w:before="116" w:line="242" w:lineRule="auto"/>
        <w:ind w:left="434" w:right="647"/>
      </w:pPr>
      <w:r>
        <w:rPr>
          <w:color w:val="B81237"/>
        </w:rPr>
        <w:t>Energy</w:t>
      </w:r>
      <w:r>
        <w:rPr>
          <w:color w:val="B81237"/>
          <w:spacing w:val="-28"/>
        </w:rPr>
        <w:t xml:space="preserve"> </w:t>
      </w:r>
      <w:r>
        <w:rPr>
          <w:color w:val="B81237"/>
        </w:rPr>
        <w:t xml:space="preserve">Choices: </w:t>
      </w:r>
      <w:r>
        <w:rPr>
          <w:color w:val="B81237"/>
          <w:w w:val="90"/>
        </w:rPr>
        <w:t>Using an Agent-Based</w:t>
      </w:r>
    </w:p>
    <w:p w14:paraId="01DFD83B" w14:textId="77777777" w:rsidR="0041426B" w:rsidRDefault="00000000">
      <w:pPr>
        <w:spacing w:before="2" w:line="242" w:lineRule="auto"/>
        <w:ind w:left="434"/>
        <w:rPr>
          <w:b/>
          <w:sz w:val="26"/>
        </w:rPr>
      </w:pPr>
      <w:r>
        <w:rPr>
          <w:b/>
          <w:color w:val="B81237"/>
          <w:w w:val="90"/>
          <w:sz w:val="26"/>
        </w:rPr>
        <w:t xml:space="preserve">Modeling Simulation and </w:t>
      </w:r>
      <w:r>
        <w:rPr>
          <w:b/>
          <w:color w:val="B81237"/>
          <w:sz w:val="26"/>
        </w:rPr>
        <w:t>Game</w:t>
      </w:r>
      <w:r>
        <w:rPr>
          <w:b/>
          <w:color w:val="B81237"/>
          <w:spacing w:val="-28"/>
          <w:sz w:val="26"/>
        </w:rPr>
        <w:t xml:space="preserve"> </w:t>
      </w:r>
      <w:r>
        <w:rPr>
          <w:b/>
          <w:color w:val="B81237"/>
          <w:sz w:val="26"/>
        </w:rPr>
        <w:t>to</w:t>
      </w:r>
      <w:r>
        <w:rPr>
          <w:b/>
          <w:color w:val="B81237"/>
          <w:spacing w:val="-28"/>
          <w:sz w:val="26"/>
        </w:rPr>
        <w:t xml:space="preserve"> </w:t>
      </w:r>
      <w:r>
        <w:rPr>
          <w:b/>
          <w:color w:val="B81237"/>
          <w:sz w:val="26"/>
        </w:rPr>
        <w:t>Teach</w:t>
      </w:r>
      <w:r>
        <w:rPr>
          <w:b/>
          <w:color w:val="B81237"/>
          <w:spacing w:val="-28"/>
          <w:sz w:val="26"/>
        </w:rPr>
        <w:t xml:space="preserve"> </w:t>
      </w:r>
      <w:r>
        <w:rPr>
          <w:b/>
          <w:color w:val="B81237"/>
          <w:sz w:val="26"/>
        </w:rPr>
        <w:t>Socio Scientific</w:t>
      </w:r>
      <w:r>
        <w:rPr>
          <w:b/>
          <w:color w:val="B81237"/>
          <w:spacing w:val="-24"/>
          <w:sz w:val="26"/>
        </w:rPr>
        <w:t xml:space="preserve"> </w:t>
      </w:r>
      <w:r>
        <w:rPr>
          <w:b/>
          <w:color w:val="B81237"/>
          <w:sz w:val="26"/>
        </w:rPr>
        <w:t>Topics</w:t>
      </w:r>
    </w:p>
    <w:p w14:paraId="0376EEE8" w14:textId="77777777" w:rsidR="0041426B" w:rsidRDefault="00000000">
      <w:pPr>
        <w:pStyle w:val="BodyText"/>
        <w:spacing w:before="90" w:line="254" w:lineRule="auto"/>
        <w:ind w:left="434"/>
      </w:pPr>
      <w:r>
        <w:rPr>
          <w:color w:val="231F20"/>
        </w:rPr>
        <w:t>Lori</w:t>
      </w:r>
      <w:r>
        <w:rPr>
          <w:color w:val="231F20"/>
          <w:spacing w:val="-20"/>
        </w:rPr>
        <w:t xml:space="preserve"> </w:t>
      </w:r>
      <w:r>
        <w:rPr>
          <w:color w:val="231F20"/>
        </w:rPr>
        <w:t xml:space="preserve">Scarlatos </w:t>
      </w:r>
      <w:hyperlink r:id="rId213">
        <w:r>
          <w:rPr>
            <w:color w:val="231F20"/>
            <w:spacing w:val="-2"/>
          </w:rPr>
          <w:t>Lori.scarlatos@stonybrook.edu</w:t>
        </w:r>
      </w:hyperlink>
    </w:p>
    <w:p w14:paraId="04B7F8DA" w14:textId="77777777" w:rsidR="0041426B" w:rsidRDefault="00000000">
      <w:pPr>
        <w:pStyle w:val="BodyText"/>
        <w:spacing w:before="89" w:line="254" w:lineRule="auto"/>
        <w:ind w:left="434"/>
      </w:pPr>
      <w:r>
        <w:rPr>
          <w:color w:val="58595B"/>
          <w:spacing w:val="-2"/>
        </w:rPr>
        <w:t>In</w:t>
      </w:r>
      <w:r>
        <w:rPr>
          <w:color w:val="58595B"/>
          <w:spacing w:val="-20"/>
        </w:rPr>
        <w:t xml:space="preserve"> </w:t>
      </w:r>
      <w:r>
        <w:rPr>
          <w:color w:val="58595B"/>
          <w:spacing w:val="-2"/>
        </w:rPr>
        <w:t>our</w:t>
      </w:r>
      <w:r>
        <w:rPr>
          <w:color w:val="58595B"/>
          <w:spacing w:val="-20"/>
        </w:rPr>
        <w:t xml:space="preserve"> </w:t>
      </w:r>
      <w:r>
        <w:rPr>
          <w:color w:val="58595B"/>
          <w:spacing w:val="-2"/>
        </w:rPr>
        <w:t>modern</w:t>
      </w:r>
      <w:r>
        <w:rPr>
          <w:color w:val="58595B"/>
          <w:spacing w:val="-20"/>
        </w:rPr>
        <w:t xml:space="preserve"> </w:t>
      </w:r>
      <w:r>
        <w:rPr>
          <w:color w:val="58595B"/>
          <w:spacing w:val="-2"/>
        </w:rPr>
        <w:t>world,</w:t>
      </w:r>
      <w:r>
        <w:rPr>
          <w:color w:val="58595B"/>
          <w:spacing w:val="-20"/>
        </w:rPr>
        <w:t xml:space="preserve"> </w:t>
      </w:r>
      <w:r>
        <w:rPr>
          <w:color w:val="58595B"/>
          <w:spacing w:val="-2"/>
        </w:rPr>
        <w:t>where</w:t>
      </w:r>
      <w:r>
        <w:rPr>
          <w:color w:val="58595B"/>
          <w:spacing w:val="-20"/>
        </w:rPr>
        <w:t xml:space="preserve"> </w:t>
      </w:r>
      <w:r>
        <w:rPr>
          <w:color w:val="58595B"/>
          <w:spacing w:val="-2"/>
        </w:rPr>
        <w:t xml:space="preserve">science, </w:t>
      </w:r>
      <w:r>
        <w:rPr>
          <w:color w:val="58595B"/>
        </w:rPr>
        <w:t>technology and society are tightly interwoven, it is essential that all</w:t>
      </w:r>
    </w:p>
    <w:p w14:paraId="20D28101" w14:textId="77777777" w:rsidR="0041426B" w:rsidRDefault="00000000">
      <w:pPr>
        <w:pStyle w:val="BodyText"/>
        <w:spacing w:line="176" w:lineRule="exact"/>
        <w:ind w:left="409"/>
      </w:pPr>
      <w:r>
        <w:br w:type="column"/>
      </w:r>
      <w:r>
        <w:rPr>
          <w:color w:val="58595B"/>
          <w:spacing w:val="-2"/>
        </w:rPr>
        <w:t>students</w:t>
      </w:r>
      <w:r>
        <w:rPr>
          <w:color w:val="58595B"/>
          <w:spacing w:val="-17"/>
        </w:rPr>
        <w:t xml:space="preserve"> </w:t>
      </w:r>
      <w:r>
        <w:rPr>
          <w:color w:val="58595B"/>
          <w:spacing w:val="-2"/>
        </w:rPr>
        <w:t>be</w:t>
      </w:r>
      <w:r>
        <w:rPr>
          <w:color w:val="58595B"/>
          <w:spacing w:val="-17"/>
        </w:rPr>
        <w:t xml:space="preserve"> </w:t>
      </w:r>
      <w:r>
        <w:rPr>
          <w:color w:val="58595B"/>
          <w:spacing w:val="-2"/>
        </w:rPr>
        <w:t>able</w:t>
      </w:r>
      <w:r>
        <w:rPr>
          <w:color w:val="58595B"/>
          <w:spacing w:val="-17"/>
        </w:rPr>
        <w:t xml:space="preserve"> </w:t>
      </w:r>
      <w:r>
        <w:rPr>
          <w:color w:val="58595B"/>
          <w:spacing w:val="-2"/>
        </w:rPr>
        <w:t>to</w:t>
      </w:r>
      <w:r>
        <w:rPr>
          <w:color w:val="58595B"/>
          <w:spacing w:val="-17"/>
        </w:rPr>
        <w:t xml:space="preserve"> </w:t>
      </w:r>
      <w:r>
        <w:rPr>
          <w:color w:val="58595B"/>
          <w:spacing w:val="-2"/>
        </w:rPr>
        <w:t>evaluate</w:t>
      </w:r>
      <w:r>
        <w:rPr>
          <w:color w:val="58595B"/>
          <w:spacing w:val="-17"/>
        </w:rPr>
        <w:t xml:space="preserve"> </w:t>
      </w:r>
      <w:r>
        <w:rPr>
          <w:color w:val="58595B"/>
          <w:spacing w:val="-2"/>
        </w:rPr>
        <w:t>scientific</w:t>
      </w:r>
    </w:p>
    <w:p w14:paraId="46ABC853" w14:textId="77777777" w:rsidR="0041426B" w:rsidRDefault="00000000">
      <w:pPr>
        <w:pStyle w:val="BodyText"/>
        <w:spacing w:before="12" w:line="252" w:lineRule="auto"/>
        <w:ind w:left="409" w:right="763"/>
      </w:pPr>
      <w:r>
        <w:rPr>
          <w:color w:val="58595B"/>
        </w:rPr>
        <w:t xml:space="preserve">evidence and make informed </w:t>
      </w:r>
      <w:r>
        <w:rPr>
          <w:color w:val="58595B"/>
          <w:spacing w:val="-4"/>
        </w:rPr>
        <w:t>decisions.</w:t>
      </w:r>
      <w:r>
        <w:rPr>
          <w:color w:val="58595B"/>
          <w:spacing w:val="-19"/>
        </w:rPr>
        <w:t xml:space="preserve"> </w:t>
      </w:r>
      <w:r>
        <w:rPr>
          <w:color w:val="58595B"/>
          <w:spacing w:val="-4"/>
        </w:rPr>
        <w:t>Energy</w:t>
      </w:r>
      <w:r>
        <w:rPr>
          <w:color w:val="58595B"/>
          <w:spacing w:val="-19"/>
        </w:rPr>
        <w:t xml:space="preserve"> </w:t>
      </w:r>
      <w:r>
        <w:rPr>
          <w:color w:val="58595B"/>
          <w:spacing w:val="-4"/>
        </w:rPr>
        <w:t>Choices,</w:t>
      </w:r>
      <w:r>
        <w:rPr>
          <w:color w:val="58595B"/>
          <w:spacing w:val="-19"/>
        </w:rPr>
        <w:t xml:space="preserve"> </w:t>
      </w:r>
      <w:r>
        <w:rPr>
          <w:color w:val="58595B"/>
          <w:spacing w:val="-4"/>
        </w:rPr>
        <w:t>an</w:t>
      </w:r>
      <w:r>
        <w:rPr>
          <w:color w:val="58595B"/>
          <w:spacing w:val="-19"/>
        </w:rPr>
        <w:t xml:space="preserve"> </w:t>
      </w:r>
      <w:r>
        <w:rPr>
          <w:color w:val="58595B"/>
          <w:spacing w:val="-4"/>
        </w:rPr>
        <w:t>agent-</w:t>
      </w:r>
      <w:r>
        <w:rPr>
          <w:color w:val="58595B"/>
        </w:rPr>
        <w:t>based</w:t>
      </w:r>
      <w:r>
        <w:rPr>
          <w:color w:val="58595B"/>
          <w:spacing w:val="-14"/>
        </w:rPr>
        <w:t xml:space="preserve"> </w:t>
      </w:r>
      <w:r>
        <w:rPr>
          <w:color w:val="58595B"/>
        </w:rPr>
        <w:t>simulation</w:t>
      </w:r>
      <w:r>
        <w:rPr>
          <w:color w:val="58595B"/>
          <w:spacing w:val="-14"/>
        </w:rPr>
        <w:t xml:space="preserve"> </w:t>
      </w:r>
      <w:r>
        <w:rPr>
          <w:color w:val="58595B"/>
        </w:rPr>
        <w:t>with</w:t>
      </w:r>
      <w:r>
        <w:rPr>
          <w:color w:val="58595B"/>
          <w:spacing w:val="-14"/>
        </w:rPr>
        <w:t xml:space="preserve"> </w:t>
      </w:r>
      <w:r>
        <w:rPr>
          <w:color w:val="58595B"/>
        </w:rPr>
        <w:t>a</w:t>
      </w:r>
      <w:r>
        <w:rPr>
          <w:color w:val="58595B"/>
          <w:spacing w:val="-14"/>
        </w:rPr>
        <w:t xml:space="preserve"> </w:t>
      </w:r>
      <w:r>
        <w:rPr>
          <w:color w:val="58595B"/>
        </w:rPr>
        <w:t>multi-player game interface, was developed</w:t>
      </w:r>
    </w:p>
    <w:p w14:paraId="4730FD9B" w14:textId="0326C028" w:rsidR="0041426B" w:rsidRDefault="00000000">
      <w:pPr>
        <w:pStyle w:val="BodyText"/>
        <w:spacing w:before="1" w:line="252" w:lineRule="auto"/>
        <w:ind w:left="409" w:right="782"/>
      </w:pPr>
      <w:r>
        <w:rPr>
          <w:color w:val="58595B"/>
        </w:rPr>
        <w:t xml:space="preserve">as a learning tool that models the </w:t>
      </w:r>
      <w:r w:rsidR="00925D46">
        <w:rPr>
          <w:color w:val="58595B"/>
        </w:rPr>
        <w:t>interdependence</w:t>
      </w:r>
      <w:r>
        <w:rPr>
          <w:color w:val="58595B"/>
          <w:spacing w:val="-5"/>
        </w:rPr>
        <w:t xml:space="preserve"> </w:t>
      </w:r>
      <w:r>
        <w:rPr>
          <w:color w:val="58595B"/>
        </w:rPr>
        <w:t>between</w:t>
      </w:r>
      <w:r>
        <w:rPr>
          <w:color w:val="58595B"/>
          <w:spacing w:val="-5"/>
        </w:rPr>
        <w:t xml:space="preserve"> </w:t>
      </w:r>
      <w:r>
        <w:rPr>
          <w:color w:val="58595B"/>
        </w:rPr>
        <w:t xml:space="preserve">the </w:t>
      </w:r>
      <w:r>
        <w:rPr>
          <w:color w:val="58595B"/>
          <w:spacing w:val="-2"/>
        </w:rPr>
        <w:t>energy</w:t>
      </w:r>
      <w:r>
        <w:rPr>
          <w:color w:val="58595B"/>
          <w:spacing w:val="-18"/>
        </w:rPr>
        <w:t xml:space="preserve"> </w:t>
      </w:r>
      <w:r>
        <w:rPr>
          <w:color w:val="58595B"/>
          <w:spacing w:val="-2"/>
        </w:rPr>
        <w:t>choices</w:t>
      </w:r>
      <w:r>
        <w:rPr>
          <w:color w:val="58595B"/>
          <w:spacing w:val="-18"/>
        </w:rPr>
        <w:t xml:space="preserve"> </w:t>
      </w:r>
      <w:r>
        <w:rPr>
          <w:color w:val="58595B"/>
          <w:spacing w:val="-2"/>
        </w:rPr>
        <w:t>that</w:t>
      </w:r>
      <w:r>
        <w:rPr>
          <w:color w:val="58595B"/>
          <w:spacing w:val="-18"/>
        </w:rPr>
        <w:t xml:space="preserve"> </w:t>
      </w:r>
      <w:r>
        <w:rPr>
          <w:color w:val="58595B"/>
          <w:spacing w:val="-2"/>
        </w:rPr>
        <w:t>are</w:t>
      </w:r>
      <w:r>
        <w:rPr>
          <w:color w:val="58595B"/>
          <w:spacing w:val="-18"/>
        </w:rPr>
        <w:t xml:space="preserve"> </w:t>
      </w:r>
      <w:r>
        <w:rPr>
          <w:color w:val="58595B"/>
          <w:spacing w:val="-2"/>
        </w:rPr>
        <w:t>made,</w:t>
      </w:r>
      <w:r>
        <w:rPr>
          <w:color w:val="58595B"/>
          <w:spacing w:val="-18"/>
        </w:rPr>
        <w:t xml:space="preserve"> </w:t>
      </w:r>
      <w:r>
        <w:rPr>
          <w:color w:val="58595B"/>
          <w:spacing w:val="-2"/>
        </w:rPr>
        <w:t xml:space="preserve">growth </w:t>
      </w:r>
      <w:r>
        <w:rPr>
          <w:color w:val="58595B"/>
        </w:rPr>
        <w:t>in local economies, and climate change</w:t>
      </w:r>
      <w:r>
        <w:rPr>
          <w:color w:val="58595B"/>
          <w:spacing w:val="-16"/>
        </w:rPr>
        <w:t xml:space="preserve"> </w:t>
      </w:r>
      <w:r>
        <w:rPr>
          <w:color w:val="58595B"/>
        </w:rPr>
        <w:t>on</w:t>
      </w:r>
      <w:r>
        <w:rPr>
          <w:color w:val="58595B"/>
          <w:spacing w:val="-16"/>
        </w:rPr>
        <w:t xml:space="preserve"> </w:t>
      </w:r>
      <w:r>
        <w:rPr>
          <w:color w:val="58595B"/>
        </w:rPr>
        <w:t>a</w:t>
      </w:r>
      <w:r>
        <w:rPr>
          <w:color w:val="58595B"/>
          <w:spacing w:val="-16"/>
        </w:rPr>
        <w:t xml:space="preserve"> </w:t>
      </w:r>
      <w:r>
        <w:rPr>
          <w:color w:val="58595B"/>
        </w:rPr>
        <w:t>global</w:t>
      </w:r>
      <w:r>
        <w:rPr>
          <w:color w:val="58595B"/>
          <w:spacing w:val="-16"/>
        </w:rPr>
        <w:t xml:space="preserve"> </w:t>
      </w:r>
      <w:r>
        <w:rPr>
          <w:color w:val="58595B"/>
        </w:rPr>
        <w:t>scale.</w:t>
      </w:r>
      <w:r>
        <w:rPr>
          <w:color w:val="58595B"/>
          <w:spacing w:val="-16"/>
        </w:rPr>
        <w:t xml:space="preserve"> </w:t>
      </w:r>
      <w:r>
        <w:rPr>
          <w:color w:val="58595B"/>
        </w:rPr>
        <w:t>We</w:t>
      </w:r>
      <w:r>
        <w:rPr>
          <w:color w:val="58595B"/>
          <w:spacing w:val="-16"/>
        </w:rPr>
        <w:t xml:space="preserve"> </w:t>
      </w:r>
      <w:r>
        <w:rPr>
          <w:color w:val="58595B"/>
        </w:rPr>
        <w:t>have pilot tested Energy Choices in two different</w:t>
      </w:r>
      <w:r>
        <w:rPr>
          <w:color w:val="58595B"/>
          <w:spacing w:val="-1"/>
        </w:rPr>
        <w:t xml:space="preserve"> </w:t>
      </w:r>
      <w:r>
        <w:rPr>
          <w:color w:val="58595B"/>
        </w:rPr>
        <w:t>settings,</w:t>
      </w:r>
      <w:r>
        <w:rPr>
          <w:color w:val="58595B"/>
          <w:spacing w:val="-1"/>
        </w:rPr>
        <w:t xml:space="preserve"> </w:t>
      </w:r>
      <w:r>
        <w:rPr>
          <w:color w:val="58595B"/>
        </w:rPr>
        <w:t>using</w:t>
      </w:r>
      <w:r>
        <w:rPr>
          <w:color w:val="58595B"/>
          <w:spacing w:val="-1"/>
        </w:rPr>
        <w:t xml:space="preserve"> </w:t>
      </w:r>
      <w:r>
        <w:rPr>
          <w:color w:val="58595B"/>
        </w:rPr>
        <w:t>two</w:t>
      </w:r>
      <w:r>
        <w:rPr>
          <w:color w:val="58595B"/>
          <w:spacing w:val="-1"/>
        </w:rPr>
        <w:t xml:space="preserve"> </w:t>
      </w:r>
      <w:r>
        <w:rPr>
          <w:color w:val="58595B"/>
        </w:rPr>
        <w:t xml:space="preserve">different </w:t>
      </w:r>
      <w:r>
        <w:rPr>
          <w:color w:val="58595B"/>
          <w:spacing w:val="-2"/>
        </w:rPr>
        <w:t>modes</w:t>
      </w:r>
      <w:r>
        <w:rPr>
          <w:color w:val="58595B"/>
          <w:spacing w:val="-20"/>
        </w:rPr>
        <w:t xml:space="preserve"> </w:t>
      </w:r>
      <w:r>
        <w:rPr>
          <w:color w:val="58595B"/>
          <w:spacing w:val="-2"/>
        </w:rPr>
        <w:t>of</w:t>
      </w:r>
      <w:r>
        <w:rPr>
          <w:color w:val="58595B"/>
          <w:spacing w:val="-20"/>
        </w:rPr>
        <w:t xml:space="preserve"> </w:t>
      </w:r>
      <w:r>
        <w:rPr>
          <w:color w:val="58595B"/>
          <w:spacing w:val="-2"/>
        </w:rPr>
        <w:t>delivery.</w:t>
      </w:r>
      <w:r>
        <w:rPr>
          <w:color w:val="58595B"/>
          <w:spacing w:val="-20"/>
        </w:rPr>
        <w:t xml:space="preserve"> </w:t>
      </w:r>
      <w:r>
        <w:rPr>
          <w:color w:val="58595B"/>
          <w:spacing w:val="-2"/>
        </w:rPr>
        <w:t>In</w:t>
      </w:r>
      <w:r>
        <w:rPr>
          <w:color w:val="58595B"/>
          <w:spacing w:val="-20"/>
        </w:rPr>
        <w:t xml:space="preserve"> </w:t>
      </w:r>
      <w:r>
        <w:rPr>
          <w:color w:val="58595B"/>
          <w:spacing w:val="-2"/>
        </w:rPr>
        <w:t>our</w:t>
      </w:r>
      <w:r>
        <w:rPr>
          <w:color w:val="58595B"/>
          <w:spacing w:val="-20"/>
        </w:rPr>
        <w:t xml:space="preserve"> </w:t>
      </w:r>
      <w:r>
        <w:rPr>
          <w:color w:val="58595B"/>
          <w:spacing w:val="-2"/>
        </w:rPr>
        <w:t>research,</w:t>
      </w:r>
      <w:r>
        <w:rPr>
          <w:color w:val="58595B"/>
          <w:spacing w:val="-20"/>
        </w:rPr>
        <w:t xml:space="preserve"> </w:t>
      </w:r>
      <w:r>
        <w:rPr>
          <w:color w:val="58595B"/>
          <w:spacing w:val="-2"/>
        </w:rPr>
        <w:t xml:space="preserve">we </w:t>
      </w:r>
      <w:r>
        <w:rPr>
          <w:color w:val="58595B"/>
        </w:rPr>
        <w:t>are continuing development of the simulation-to</w:t>
      </w:r>
      <w:r>
        <w:rPr>
          <w:color w:val="58595B"/>
          <w:spacing w:val="-10"/>
        </w:rPr>
        <w:t xml:space="preserve"> </w:t>
      </w:r>
      <w:r>
        <w:rPr>
          <w:color w:val="58595B"/>
        </w:rPr>
        <w:t>increase</w:t>
      </w:r>
      <w:r>
        <w:rPr>
          <w:color w:val="58595B"/>
          <w:spacing w:val="-10"/>
        </w:rPr>
        <w:t xml:space="preserve"> </w:t>
      </w:r>
      <w:r>
        <w:rPr>
          <w:color w:val="58595B"/>
        </w:rPr>
        <w:t>the</w:t>
      </w:r>
      <w:r>
        <w:rPr>
          <w:color w:val="58595B"/>
          <w:spacing w:val="-10"/>
        </w:rPr>
        <w:t xml:space="preserve"> </w:t>
      </w:r>
      <w:r>
        <w:rPr>
          <w:color w:val="58595B"/>
        </w:rPr>
        <w:t>number</w:t>
      </w:r>
      <w:r>
        <w:rPr>
          <w:color w:val="58595B"/>
          <w:spacing w:val="-10"/>
        </w:rPr>
        <w:t xml:space="preserve"> </w:t>
      </w:r>
      <w:r>
        <w:rPr>
          <w:color w:val="58595B"/>
        </w:rPr>
        <w:t>of parameter choice -and the game-to make it more engaging for student players.</w:t>
      </w:r>
      <w:r>
        <w:rPr>
          <w:color w:val="58595B"/>
          <w:spacing w:val="-4"/>
        </w:rPr>
        <w:t xml:space="preserve"> </w:t>
      </w:r>
      <w:r>
        <w:rPr>
          <w:color w:val="58595B"/>
        </w:rPr>
        <w:t>We</w:t>
      </w:r>
      <w:r>
        <w:rPr>
          <w:color w:val="58595B"/>
          <w:spacing w:val="-4"/>
        </w:rPr>
        <w:t xml:space="preserve"> </w:t>
      </w:r>
      <w:r>
        <w:rPr>
          <w:color w:val="58595B"/>
        </w:rPr>
        <w:t>are</w:t>
      </w:r>
      <w:r>
        <w:rPr>
          <w:color w:val="58595B"/>
          <w:spacing w:val="-4"/>
        </w:rPr>
        <w:t xml:space="preserve"> </w:t>
      </w:r>
      <w:r>
        <w:rPr>
          <w:color w:val="58595B"/>
        </w:rPr>
        <w:t>also</w:t>
      </w:r>
      <w:r>
        <w:rPr>
          <w:color w:val="58595B"/>
          <w:spacing w:val="-4"/>
        </w:rPr>
        <w:t xml:space="preserve"> </w:t>
      </w:r>
      <w:r>
        <w:rPr>
          <w:color w:val="58595B"/>
        </w:rPr>
        <w:t>investigating</w:t>
      </w:r>
    </w:p>
    <w:p w14:paraId="3D7DFAE6" w14:textId="77777777" w:rsidR="0041426B" w:rsidRDefault="00000000">
      <w:pPr>
        <w:pStyle w:val="BodyText"/>
        <w:spacing w:before="4" w:line="252" w:lineRule="auto"/>
        <w:ind w:left="409" w:right="763"/>
      </w:pPr>
      <w:r>
        <w:rPr>
          <w:color w:val="58595B"/>
          <w:spacing w:val="-2"/>
        </w:rPr>
        <w:t>the</w:t>
      </w:r>
      <w:r>
        <w:rPr>
          <w:color w:val="58595B"/>
          <w:spacing w:val="-15"/>
        </w:rPr>
        <w:t xml:space="preserve"> </w:t>
      </w:r>
      <w:r>
        <w:rPr>
          <w:color w:val="58595B"/>
          <w:spacing w:val="-2"/>
        </w:rPr>
        <w:t>creation</w:t>
      </w:r>
      <w:r>
        <w:rPr>
          <w:color w:val="58595B"/>
          <w:spacing w:val="-15"/>
        </w:rPr>
        <w:t xml:space="preserve"> </w:t>
      </w:r>
      <w:r>
        <w:rPr>
          <w:color w:val="58595B"/>
          <w:spacing w:val="-2"/>
        </w:rPr>
        <w:t>of</w:t>
      </w:r>
      <w:r>
        <w:rPr>
          <w:color w:val="58595B"/>
          <w:spacing w:val="-15"/>
        </w:rPr>
        <w:t xml:space="preserve"> </w:t>
      </w:r>
      <w:r>
        <w:rPr>
          <w:color w:val="58595B"/>
          <w:spacing w:val="-2"/>
        </w:rPr>
        <w:t>a</w:t>
      </w:r>
      <w:r>
        <w:rPr>
          <w:color w:val="58595B"/>
          <w:spacing w:val="-15"/>
        </w:rPr>
        <w:t xml:space="preserve"> </w:t>
      </w:r>
      <w:r>
        <w:rPr>
          <w:color w:val="58595B"/>
          <w:spacing w:val="-2"/>
        </w:rPr>
        <w:t>general</w:t>
      </w:r>
      <w:r>
        <w:rPr>
          <w:color w:val="58595B"/>
          <w:spacing w:val="-15"/>
        </w:rPr>
        <w:t xml:space="preserve"> </w:t>
      </w:r>
      <w:r>
        <w:rPr>
          <w:color w:val="58595B"/>
          <w:spacing w:val="-2"/>
        </w:rPr>
        <w:t xml:space="preserve">interface </w:t>
      </w:r>
      <w:r>
        <w:rPr>
          <w:color w:val="58595B"/>
        </w:rPr>
        <w:t>framework that can be applied</w:t>
      </w:r>
    </w:p>
    <w:p w14:paraId="250F305C" w14:textId="77777777" w:rsidR="0041426B" w:rsidRDefault="00000000">
      <w:pPr>
        <w:pStyle w:val="BodyText"/>
        <w:ind w:left="409"/>
      </w:pPr>
      <w:r>
        <w:rPr>
          <w:color w:val="58595B"/>
        </w:rPr>
        <w:t>to</w:t>
      </w:r>
      <w:r>
        <w:rPr>
          <w:color w:val="58595B"/>
          <w:spacing w:val="-15"/>
        </w:rPr>
        <w:t xml:space="preserve"> </w:t>
      </w:r>
      <w:r>
        <w:rPr>
          <w:color w:val="58595B"/>
        </w:rPr>
        <w:t>other</w:t>
      </w:r>
      <w:r>
        <w:rPr>
          <w:color w:val="58595B"/>
          <w:spacing w:val="-15"/>
        </w:rPr>
        <w:t xml:space="preserve"> </w:t>
      </w:r>
      <w:r>
        <w:rPr>
          <w:color w:val="58595B"/>
        </w:rPr>
        <w:t>games</w:t>
      </w:r>
      <w:r>
        <w:rPr>
          <w:color w:val="58595B"/>
          <w:spacing w:val="-15"/>
        </w:rPr>
        <w:t xml:space="preserve"> </w:t>
      </w:r>
      <w:r>
        <w:rPr>
          <w:color w:val="58595B"/>
        </w:rPr>
        <w:t>built</w:t>
      </w:r>
      <w:r>
        <w:rPr>
          <w:color w:val="58595B"/>
          <w:spacing w:val="-14"/>
        </w:rPr>
        <w:t xml:space="preserve"> </w:t>
      </w:r>
      <w:r>
        <w:rPr>
          <w:color w:val="58595B"/>
        </w:rPr>
        <w:t>upon</w:t>
      </w:r>
      <w:r>
        <w:rPr>
          <w:color w:val="58595B"/>
          <w:spacing w:val="-15"/>
        </w:rPr>
        <w:t xml:space="preserve"> </w:t>
      </w:r>
      <w:r>
        <w:rPr>
          <w:color w:val="58595B"/>
          <w:spacing w:val="-2"/>
        </w:rPr>
        <w:t>socio-</w:t>
      </w:r>
    </w:p>
    <w:p w14:paraId="52BEF4FD" w14:textId="77777777" w:rsidR="0041426B" w:rsidRDefault="00000000">
      <w:pPr>
        <w:pStyle w:val="BodyText"/>
        <w:spacing w:before="12"/>
        <w:ind w:left="409"/>
      </w:pPr>
      <w:r>
        <w:rPr>
          <w:color w:val="58595B"/>
          <w:spacing w:val="-2"/>
        </w:rPr>
        <w:t>scientific agent-based simulations.</w:t>
      </w:r>
    </w:p>
    <w:p w14:paraId="02C97743" w14:textId="77777777" w:rsidR="0041426B" w:rsidRDefault="00000000">
      <w:pPr>
        <w:pStyle w:val="BodyText"/>
        <w:spacing w:before="160"/>
      </w:pPr>
      <w:r>
        <w:rPr>
          <w:noProof/>
        </w:rPr>
        <mc:AlternateContent>
          <mc:Choice Requires="wpg">
            <w:drawing>
              <wp:anchor distT="0" distB="0" distL="0" distR="0" simplePos="0" relativeHeight="487657984" behindDoc="1" locked="0" layoutInCell="1" allowOverlap="1" wp14:anchorId="11502D95" wp14:editId="4BF16ACB">
                <wp:simplePos x="0" y="0"/>
                <wp:positionH relativeFrom="page">
                  <wp:posOffset>5219700</wp:posOffset>
                </wp:positionH>
                <wp:positionV relativeFrom="paragraph">
                  <wp:posOffset>263431</wp:posOffset>
                </wp:positionV>
                <wp:extent cx="2095500" cy="15875"/>
                <wp:effectExtent l="0" t="0" r="0" b="0"/>
                <wp:wrapTopAndBottom/>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55" name="Graphic 55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56" name="Graphic 556"/>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794DCFC" id="Group 554" o:spid="_x0000_s1026" style="position:absolute;margin-left:411pt;margin-top:20.75pt;width:165pt;height:1.25pt;z-index:-1565849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">
                <v:shape id="Graphic 55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" path="m,l2008733,e" filled="f" strokecolor="#939598" strokeweight="1.25pt">
                  <v:stroke dashstyle="dot"/>
                  <v:path arrowok="t"/>
                </v:shape>
                <v:shape id="Graphic 55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05F107A8" w14:textId="77777777" w:rsidR="0041426B" w:rsidRDefault="00000000">
      <w:pPr>
        <w:pStyle w:val="Heading2"/>
        <w:spacing w:before="116" w:line="242" w:lineRule="auto"/>
        <w:ind w:left="409" w:right="1824"/>
      </w:pPr>
      <w:bookmarkStart w:id="82" w:name="_TOC_250035"/>
      <w:r>
        <w:rPr>
          <w:color w:val="B81237"/>
        </w:rPr>
        <w:t>Smart</w:t>
      </w:r>
      <w:r>
        <w:rPr>
          <w:color w:val="B81237"/>
          <w:spacing w:val="-24"/>
        </w:rPr>
        <w:t xml:space="preserve"> </w:t>
      </w:r>
      <w:r>
        <w:rPr>
          <w:color w:val="B81237"/>
        </w:rPr>
        <w:t xml:space="preserve">Grid </w:t>
      </w:r>
      <w:r>
        <w:rPr>
          <w:color w:val="B81237"/>
          <w:w w:val="90"/>
        </w:rPr>
        <w:t>Android</w:t>
      </w:r>
      <w:r>
        <w:rPr>
          <w:color w:val="B81237"/>
          <w:spacing w:val="-17"/>
          <w:w w:val="90"/>
        </w:rPr>
        <w:t xml:space="preserve"> </w:t>
      </w:r>
      <w:bookmarkEnd w:id="82"/>
      <w:r>
        <w:rPr>
          <w:color w:val="B81237"/>
          <w:w w:val="90"/>
        </w:rPr>
        <w:t>Manager</w:t>
      </w:r>
    </w:p>
    <w:p w14:paraId="0ABF61FF" w14:textId="77777777" w:rsidR="0041426B" w:rsidRDefault="00000000">
      <w:pPr>
        <w:pStyle w:val="BodyText"/>
        <w:spacing w:before="86" w:line="252" w:lineRule="auto"/>
        <w:ind w:left="409" w:right="1008"/>
      </w:pPr>
      <w:r>
        <w:rPr>
          <w:color w:val="231F20"/>
        </w:rPr>
        <w:t>Radu</w:t>
      </w:r>
      <w:r>
        <w:rPr>
          <w:color w:val="231F20"/>
          <w:spacing w:val="-20"/>
        </w:rPr>
        <w:t xml:space="preserve"> </w:t>
      </w:r>
      <w:r>
        <w:rPr>
          <w:color w:val="231F20"/>
        </w:rPr>
        <w:t xml:space="preserve">Sion </w:t>
      </w:r>
      <w:hyperlink r:id="rId214">
        <w:r>
          <w:rPr>
            <w:color w:val="231F20"/>
            <w:spacing w:val="-2"/>
          </w:rPr>
          <w:t>sion@cs.stonybrook.edu</w:t>
        </w:r>
      </w:hyperlink>
    </w:p>
    <w:p w14:paraId="6B1F3350" w14:textId="6B121BEE" w:rsidR="0041426B" w:rsidRDefault="00000000">
      <w:pPr>
        <w:pStyle w:val="BodyText"/>
        <w:spacing w:before="90" w:line="252" w:lineRule="auto"/>
        <w:ind w:left="409" w:right="860"/>
      </w:pPr>
      <w:r>
        <w:rPr>
          <w:color w:val="58595B"/>
        </w:rPr>
        <w:t>The</w:t>
      </w:r>
      <w:r>
        <w:rPr>
          <w:color w:val="58595B"/>
          <w:spacing w:val="-10"/>
        </w:rPr>
        <w:t xml:space="preserve"> </w:t>
      </w:r>
      <w:r>
        <w:rPr>
          <w:color w:val="58595B"/>
        </w:rPr>
        <w:t>Mobile</w:t>
      </w:r>
      <w:r>
        <w:rPr>
          <w:color w:val="58595B"/>
          <w:spacing w:val="-10"/>
        </w:rPr>
        <w:t xml:space="preserve"> </w:t>
      </w:r>
      <w:r>
        <w:rPr>
          <w:color w:val="58595B"/>
        </w:rPr>
        <w:t>Smart</w:t>
      </w:r>
      <w:r>
        <w:rPr>
          <w:color w:val="58595B"/>
          <w:spacing w:val="-10"/>
        </w:rPr>
        <w:t xml:space="preserve"> </w:t>
      </w:r>
      <w:r>
        <w:rPr>
          <w:color w:val="58595B"/>
        </w:rPr>
        <w:t>Energy</w:t>
      </w:r>
      <w:r>
        <w:rPr>
          <w:color w:val="58595B"/>
          <w:spacing w:val="-10"/>
        </w:rPr>
        <w:t xml:space="preserve"> </w:t>
      </w:r>
      <w:r>
        <w:rPr>
          <w:color w:val="58595B"/>
        </w:rPr>
        <w:t>Manager is</w:t>
      </w:r>
      <w:r>
        <w:rPr>
          <w:color w:val="58595B"/>
          <w:spacing w:val="-15"/>
        </w:rPr>
        <w:t xml:space="preserve"> </w:t>
      </w:r>
      <w:r>
        <w:rPr>
          <w:color w:val="58595B"/>
        </w:rPr>
        <w:t>an</w:t>
      </w:r>
      <w:r>
        <w:rPr>
          <w:color w:val="58595B"/>
          <w:spacing w:val="-15"/>
        </w:rPr>
        <w:t xml:space="preserve"> </w:t>
      </w:r>
      <w:r>
        <w:rPr>
          <w:color w:val="58595B"/>
        </w:rPr>
        <w:t>Android/</w:t>
      </w:r>
      <w:r w:rsidR="00925D46">
        <w:rPr>
          <w:color w:val="58595B"/>
        </w:rPr>
        <w:t>iPhone</w:t>
      </w:r>
      <w:r w:rsidR="00925D46">
        <w:rPr>
          <w:color w:val="58595B"/>
          <w:spacing w:val="-15"/>
        </w:rPr>
        <w:t>-based</w:t>
      </w:r>
      <w:r>
        <w:rPr>
          <w:color w:val="58595B"/>
          <w:spacing w:val="-15"/>
        </w:rPr>
        <w:t xml:space="preserve"> </w:t>
      </w:r>
      <w:r>
        <w:rPr>
          <w:color w:val="58595B"/>
        </w:rPr>
        <w:t>Energy Manager</w:t>
      </w:r>
      <w:r>
        <w:rPr>
          <w:color w:val="58595B"/>
          <w:spacing w:val="-19"/>
        </w:rPr>
        <w:t xml:space="preserve"> </w:t>
      </w:r>
      <w:r>
        <w:rPr>
          <w:color w:val="58595B"/>
        </w:rPr>
        <w:t>that</w:t>
      </w:r>
      <w:r>
        <w:rPr>
          <w:color w:val="58595B"/>
          <w:spacing w:val="-19"/>
        </w:rPr>
        <w:t xml:space="preserve"> </w:t>
      </w:r>
      <w:r>
        <w:rPr>
          <w:color w:val="58595B"/>
        </w:rPr>
        <w:t>runs</w:t>
      </w:r>
      <w:r>
        <w:rPr>
          <w:color w:val="58595B"/>
          <w:spacing w:val="-19"/>
        </w:rPr>
        <w:t xml:space="preserve"> </w:t>
      </w:r>
      <w:r>
        <w:rPr>
          <w:color w:val="58595B"/>
        </w:rPr>
        <w:t>on</w:t>
      </w:r>
      <w:r>
        <w:rPr>
          <w:color w:val="58595B"/>
          <w:spacing w:val="-19"/>
        </w:rPr>
        <w:t xml:space="preserve"> </w:t>
      </w:r>
      <w:r>
        <w:rPr>
          <w:color w:val="58595B"/>
        </w:rPr>
        <w:t>smart</w:t>
      </w:r>
      <w:r>
        <w:rPr>
          <w:color w:val="58595B"/>
          <w:spacing w:val="-19"/>
        </w:rPr>
        <w:t xml:space="preserve"> </w:t>
      </w:r>
      <w:r>
        <w:rPr>
          <w:color w:val="58595B"/>
        </w:rPr>
        <w:t>phones and tablets. It will connect to local autonomous</w:t>
      </w:r>
      <w:r>
        <w:rPr>
          <w:color w:val="58595B"/>
          <w:spacing w:val="-8"/>
        </w:rPr>
        <w:t xml:space="preserve"> </w:t>
      </w:r>
      <w:r>
        <w:rPr>
          <w:color w:val="58595B"/>
        </w:rPr>
        <w:t>micro-grid</w:t>
      </w:r>
      <w:r>
        <w:rPr>
          <w:color w:val="58595B"/>
          <w:spacing w:val="-8"/>
        </w:rPr>
        <w:t xml:space="preserve"> </w:t>
      </w:r>
      <w:r>
        <w:rPr>
          <w:color w:val="58595B"/>
        </w:rPr>
        <w:t xml:space="preserve">information </w:t>
      </w:r>
      <w:r>
        <w:rPr>
          <w:color w:val="58595B"/>
          <w:spacing w:val="-2"/>
        </w:rPr>
        <w:t>gateways</w:t>
      </w:r>
      <w:r>
        <w:rPr>
          <w:color w:val="58595B"/>
          <w:spacing w:val="-15"/>
        </w:rPr>
        <w:t xml:space="preserve"> </w:t>
      </w:r>
      <w:r>
        <w:rPr>
          <w:color w:val="58595B"/>
          <w:spacing w:val="-2"/>
        </w:rPr>
        <w:t>and</w:t>
      </w:r>
      <w:r>
        <w:rPr>
          <w:color w:val="58595B"/>
          <w:spacing w:val="-15"/>
        </w:rPr>
        <w:t xml:space="preserve"> </w:t>
      </w:r>
      <w:r>
        <w:rPr>
          <w:color w:val="58595B"/>
          <w:spacing w:val="-2"/>
        </w:rPr>
        <w:t>components</w:t>
      </w:r>
      <w:r>
        <w:rPr>
          <w:color w:val="58595B"/>
          <w:spacing w:val="-15"/>
        </w:rPr>
        <w:t xml:space="preserve"> </w:t>
      </w:r>
      <w:r>
        <w:rPr>
          <w:color w:val="58595B"/>
          <w:spacing w:val="-2"/>
        </w:rPr>
        <w:t>(such</w:t>
      </w:r>
      <w:r>
        <w:rPr>
          <w:color w:val="58595B"/>
          <w:spacing w:val="-15"/>
        </w:rPr>
        <w:t xml:space="preserve"> </w:t>
      </w:r>
      <w:r>
        <w:rPr>
          <w:color w:val="58595B"/>
          <w:spacing w:val="-2"/>
        </w:rPr>
        <w:t xml:space="preserve">as </w:t>
      </w:r>
      <w:r>
        <w:rPr>
          <w:color w:val="58595B"/>
        </w:rPr>
        <w:t>solar panel relays), the macro-grid operators and utility companies’ portals, smart home components,</w:t>
      </w:r>
    </w:p>
    <w:p w14:paraId="27008425" w14:textId="77777777" w:rsidR="0041426B" w:rsidRDefault="00000000">
      <w:pPr>
        <w:pStyle w:val="BodyText"/>
        <w:spacing w:before="3" w:line="252" w:lineRule="auto"/>
        <w:ind w:left="409" w:right="823"/>
      </w:pPr>
      <w:r>
        <w:rPr>
          <w:color w:val="58595B"/>
        </w:rPr>
        <w:t>and</w:t>
      </w:r>
      <w:r>
        <w:rPr>
          <w:color w:val="58595B"/>
          <w:spacing w:val="-12"/>
        </w:rPr>
        <w:t xml:space="preserve"> </w:t>
      </w:r>
      <w:r>
        <w:rPr>
          <w:color w:val="58595B"/>
        </w:rPr>
        <w:t>the</w:t>
      </w:r>
      <w:r>
        <w:rPr>
          <w:color w:val="58595B"/>
          <w:spacing w:val="-12"/>
        </w:rPr>
        <w:t xml:space="preserve"> </w:t>
      </w:r>
      <w:r>
        <w:rPr>
          <w:color w:val="58595B"/>
        </w:rPr>
        <w:t>internet,</w:t>
      </w:r>
      <w:r>
        <w:rPr>
          <w:color w:val="58595B"/>
          <w:spacing w:val="-12"/>
        </w:rPr>
        <w:t xml:space="preserve"> </w:t>
      </w:r>
      <w:r>
        <w:rPr>
          <w:color w:val="58595B"/>
        </w:rPr>
        <w:t>to</w:t>
      </w:r>
      <w:r>
        <w:rPr>
          <w:color w:val="58595B"/>
          <w:spacing w:val="-12"/>
        </w:rPr>
        <w:t xml:space="preserve"> </w:t>
      </w:r>
      <w:r>
        <w:rPr>
          <w:color w:val="58595B"/>
        </w:rPr>
        <w:t>provide</w:t>
      </w:r>
      <w:r>
        <w:rPr>
          <w:color w:val="58595B"/>
          <w:spacing w:val="-12"/>
        </w:rPr>
        <w:t xml:space="preserve"> </w:t>
      </w:r>
      <w:r>
        <w:rPr>
          <w:color w:val="58595B"/>
        </w:rPr>
        <w:t>real-time energy-related</w:t>
      </w:r>
      <w:r>
        <w:rPr>
          <w:color w:val="58595B"/>
          <w:spacing w:val="-5"/>
        </w:rPr>
        <w:t xml:space="preserve"> </w:t>
      </w:r>
      <w:r>
        <w:rPr>
          <w:color w:val="58595B"/>
        </w:rPr>
        <w:t>information,</w:t>
      </w:r>
      <w:r>
        <w:rPr>
          <w:color w:val="58595B"/>
          <w:spacing w:val="-5"/>
        </w:rPr>
        <w:t xml:space="preserve"> </w:t>
      </w:r>
      <w:r>
        <w:rPr>
          <w:color w:val="58595B"/>
        </w:rPr>
        <w:t xml:space="preserve">debit </w:t>
      </w:r>
      <w:r>
        <w:rPr>
          <w:color w:val="58595B"/>
          <w:spacing w:val="-2"/>
        </w:rPr>
        <w:t>and</w:t>
      </w:r>
      <w:r>
        <w:rPr>
          <w:color w:val="58595B"/>
          <w:spacing w:val="-19"/>
        </w:rPr>
        <w:t xml:space="preserve"> </w:t>
      </w:r>
      <w:r>
        <w:rPr>
          <w:color w:val="58595B"/>
          <w:spacing w:val="-2"/>
        </w:rPr>
        <w:t>consumption</w:t>
      </w:r>
      <w:r>
        <w:rPr>
          <w:color w:val="58595B"/>
          <w:spacing w:val="-18"/>
        </w:rPr>
        <w:t xml:space="preserve"> </w:t>
      </w:r>
      <w:r>
        <w:rPr>
          <w:color w:val="58595B"/>
          <w:spacing w:val="-2"/>
        </w:rPr>
        <w:t>data,</w:t>
      </w:r>
      <w:r>
        <w:rPr>
          <w:color w:val="58595B"/>
          <w:spacing w:val="-19"/>
        </w:rPr>
        <w:t xml:space="preserve"> </w:t>
      </w:r>
      <w:r>
        <w:rPr>
          <w:color w:val="58595B"/>
          <w:spacing w:val="-2"/>
        </w:rPr>
        <w:t>billing</w:t>
      </w:r>
      <w:r>
        <w:rPr>
          <w:color w:val="58595B"/>
          <w:spacing w:val="-18"/>
        </w:rPr>
        <w:t xml:space="preserve"> </w:t>
      </w:r>
      <w:r>
        <w:rPr>
          <w:color w:val="58595B"/>
          <w:spacing w:val="-2"/>
        </w:rPr>
        <w:t>and</w:t>
      </w:r>
      <w:r>
        <w:rPr>
          <w:color w:val="58595B"/>
          <w:spacing w:val="-19"/>
        </w:rPr>
        <w:t xml:space="preserve"> </w:t>
      </w:r>
      <w:r>
        <w:rPr>
          <w:color w:val="58595B"/>
          <w:spacing w:val="-5"/>
        </w:rPr>
        <w:t>the</w:t>
      </w:r>
    </w:p>
    <w:p w14:paraId="59DA4A98" w14:textId="77777777" w:rsidR="0041426B" w:rsidRDefault="00000000">
      <w:pPr>
        <w:pStyle w:val="BodyText"/>
        <w:spacing w:before="1" w:line="252" w:lineRule="auto"/>
        <w:ind w:left="409" w:right="692"/>
      </w:pPr>
      <w:r>
        <w:rPr>
          <w:color w:val="58595B"/>
          <w:spacing w:val="-2"/>
        </w:rPr>
        <w:t>ability</w:t>
      </w:r>
      <w:r>
        <w:rPr>
          <w:color w:val="58595B"/>
          <w:spacing w:val="-13"/>
        </w:rPr>
        <w:t xml:space="preserve"> </w:t>
      </w:r>
      <w:r>
        <w:rPr>
          <w:color w:val="58595B"/>
          <w:spacing w:val="-2"/>
        </w:rPr>
        <w:t>to</w:t>
      </w:r>
      <w:r>
        <w:rPr>
          <w:color w:val="58595B"/>
          <w:spacing w:val="-13"/>
        </w:rPr>
        <w:t xml:space="preserve"> </w:t>
      </w:r>
      <w:r>
        <w:rPr>
          <w:color w:val="58595B"/>
          <w:spacing w:val="-2"/>
        </w:rPr>
        <w:t>manage</w:t>
      </w:r>
      <w:r>
        <w:rPr>
          <w:color w:val="58595B"/>
          <w:spacing w:val="-13"/>
        </w:rPr>
        <w:t xml:space="preserve"> </w:t>
      </w:r>
      <w:r>
        <w:rPr>
          <w:color w:val="58595B"/>
          <w:spacing w:val="-2"/>
        </w:rPr>
        <w:t>smart-home</w:t>
      </w:r>
      <w:r>
        <w:rPr>
          <w:color w:val="58595B"/>
          <w:spacing w:val="-13"/>
        </w:rPr>
        <w:t xml:space="preserve"> </w:t>
      </w:r>
      <w:r>
        <w:rPr>
          <w:color w:val="58595B"/>
          <w:spacing w:val="-2"/>
        </w:rPr>
        <w:t xml:space="preserve">devices </w:t>
      </w:r>
      <w:r>
        <w:rPr>
          <w:color w:val="58595B"/>
        </w:rPr>
        <w:t>in real-time on-demand. The Mobile Smart</w:t>
      </w:r>
      <w:r>
        <w:rPr>
          <w:color w:val="58595B"/>
          <w:spacing w:val="-16"/>
        </w:rPr>
        <w:t xml:space="preserve"> </w:t>
      </w:r>
      <w:r>
        <w:rPr>
          <w:color w:val="58595B"/>
        </w:rPr>
        <w:t>Energy</w:t>
      </w:r>
      <w:r>
        <w:rPr>
          <w:color w:val="58595B"/>
          <w:spacing w:val="-16"/>
        </w:rPr>
        <w:t xml:space="preserve"> </w:t>
      </w:r>
      <w:r>
        <w:rPr>
          <w:color w:val="58595B"/>
        </w:rPr>
        <w:t>Manager</w:t>
      </w:r>
      <w:r>
        <w:rPr>
          <w:color w:val="58595B"/>
          <w:spacing w:val="-16"/>
        </w:rPr>
        <w:t xml:space="preserve"> </w:t>
      </w:r>
      <w:r>
        <w:rPr>
          <w:color w:val="58595B"/>
        </w:rPr>
        <w:t>will</w:t>
      </w:r>
      <w:r>
        <w:rPr>
          <w:color w:val="58595B"/>
          <w:spacing w:val="-16"/>
        </w:rPr>
        <w:t xml:space="preserve"> </w:t>
      </w:r>
      <w:r>
        <w:rPr>
          <w:color w:val="58595B"/>
        </w:rPr>
        <w:t>also</w:t>
      </w:r>
      <w:r>
        <w:rPr>
          <w:color w:val="58595B"/>
          <w:spacing w:val="-16"/>
        </w:rPr>
        <w:t xml:space="preserve"> </w:t>
      </w:r>
      <w:r>
        <w:rPr>
          <w:color w:val="58595B"/>
        </w:rPr>
        <w:t>allow</w:t>
      </w:r>
    </w:p>
    <w:p w14:paraId="266C8A2E" w14:textId="77777777" w:rsidR="0041426B" w:rsidRDefault="00000000">
      <w:pPr>
        <w:pStyle w:val="BodyText"/>
        <w:spacing w:before="1" w:line="252" w:lineRule="auto"/>
        <w:ind w:left="409" w:right="816"/>
      </w:pPr>
      <w:r>
        <w:rPr>
          <w:color w:val="58595B"/>
        </w:rPr>
        <w:t>a</w:t>
      </w:r>
      <w:r>
        <w:rPr>
          <w:color w:val="58595B"/>
          <w:spacing w:val="-16"/>
        </w:rPr>
        <w:t xml:space="preserve"> </w:t>
      </w:r>
      <w:r>
        <w:rPr>
          <w:color w:val="58595B"/>
        </w:rPr>
        <w:t>unified</w:t>
      </w:r>
      <w:r>
        <w:rPr>
          <w:color w:val="58595B"/>
          <w:spacing w:val="-16"/>
        </w:rPr>
        <w:t xml:space="preserve"> </w:t>
      </w:r>
      <w:r>
        <w:rPr>
          <w:color w:val="58595B"/>
        </w:rPr>
        <w:t>user</w:t>
      </w:r>
      <w:r>
        <w:rPr>
          <w:color w:val="58595B"/>
          <w:spacing w:val="-16"/>
        </w:rPr>
        <w:t xml:space="preserve"> </w:t>
      </w:r>
      <w:r>
        <w:rPr>
          <w:color w:val="58595B"/>
        </w:rPr>
        <w:t>control</w:t>
      </w:r>
      <w:r>
        <w:rPr>
          <w:color w:val="58595B"/>
          <w:spacing w:val="-16"/>
        </w:rPr>
        <w:t xml:space="preserve"> </w:t>
      </w:r>
      <w:r>
        <w:rPr>
          <w:color w:val="58595B"/>
        </w:rPr>
        <w:t>platform</w:t>
      </w:r>
      <w:r>
        <w:rPr>
          <w:color w:val="58595B"/>
          <w:spacing w:val="-16"/>
        </w:rPr>
        <w:t xml:space="preserve"> </w:t>
      </w:r>
      <w:r>
        <w:rPr>
          <w:color w:val="58595B"/>
        </w:rPr>
        <w:t>for</w:t>
      </w:r>
      <w:r>
        <w:rPr>
          <w:color w:val="58595B"/>
          <w:spacing w:val="-16"/>
        </w:rPr>
        <w:t xml:space="preserve"> </w:t>
      </w:r>
      <w:r>
        <w:rPr>
          <w:color w:val="58595B"/>
        </w:rPr>
        <w:t>the integration</w:t>
      </w:r>
      <w:r>
        <w:rPr>
          <w:color w:val="58595B"/>
          <w:spacing w:val="-4"/>
        </w:rPr>
        <w:t xml:space="preserve"> </w:t>
      </w:r>
      <w:r>
        <w:rPr>
          <w:color w:val="58595B"/>
        </w:rPr>
        <w:t>of</w:t>
      </w:r>
      <w:r>
        <w:rPr>
          <w:color w:val="58595B"/>
          <w:spacing w:val="-4"/>
        </w:rPr>
        <w:t xml:space="preserve"> </w:t>
      </w:r>
      <w:r>
        <w:rPr>
          <w:color w:val="58595B"/>
        </w:rPr>
        <w:t>various</w:t>
      </w:r>
      <w:r>
        <w:rPr>
          <w:color w:val="58595B"/>
          <w:spacing w:val="-4"/>
        </w:rPr>
        <w:t xml:space="preserve"> </w:t>
      </w:r>
      <w:r>
        <w:rPr>
          <w:color w:val="58595B"/>
        </w:rPr>
        <w:t>external</w:t>
      </w:r>
      <w:r>
        <w:rPr>
          <w:color w:val="58595B"/>
          <w:spacing w:val="-4"/>
        </w:rPr>
        <w:t xml:space="preserve"> </w:t>
      </w:r>
      <w:r>
        <w:rPr>
          <w:color w:val="58595B"/>
        </w:rPr>
        <w:t xml:space="preserve">smart </w:t>
      </w:r>
      <w:r>
        <w:rPr>
          <w:color w:val="58595B"/>
          <w:spacing w:val="-2"/>
        </w:rPr>
        <w:t>grid</w:t>
      </w:r>
      <w:r>
        <w:rPr>
          <w:color w:val="58595B"/>
          <w:spacing w:val="-20"/>
        </w:rPr>
        <w:t xml:space="preserve"> </w:t>
      </w:r>
      <w:r>
        <w:rPr>
          <w:color w:val="58595B"/>
          <w:spacing w:val="-2"/>
        </w:rPr>
        <w:t>data</w:t>
      </w:r>
      <w:r>
        <w:rPr>
          <w:color w:val="58595B"/>
          <w:spacing w:val="-20"/>
        </w:rPr>
        <w:t xml:space="preserve"> </w:t>
      </w:r>
      <w:r>
        <w:rPr>
          <w:color w:val="58595B"/>
          <w:spacing w:val="-2"/>
        </w:rPr>
        <w:t>processing</w:t>
      </w:r>
      <w:r>
        <w:rPr>
          <w:color w:val="58595B"/>
          <w:spacing w:val="-20"/>
        </w:rPr>
        <w:t xml:space="preserve"> </w:t>
      </w:r>
      <w:r>
        <w:rPr>
          <w:color w:val="58595B"/>
          <w:spacing w:val="-2"/>
        </w:rPr>
        <w:t>and</w:t>
      </w:r>
      <w:r>
        <w:rPr>
          <w:color w:val="58595B"/>
          <w:spacing w:val="-20"/>
        </w:rPr>
        <w:t xml:space="preserve"> </w:t>
      </w:r>
      <w:r>
        <w:rPr>
          <w:color w:val="58595B"/>
          <w:spacing w:val="-2"/>
        </w:rPr>
        <w:t xml:space="preserve">visualization </w:t>
      </w:r>
      <w:r>
        <w:rPr>
          <w:color w:val="58595B"/>
        </w:rPr>
        <w:t>plug-ins. Examples of such plug-</w:t>
      </w:r>
    </w:p>
    <w:p w14:paraId="2CFDBBD6" w14:textId="77777777" w:rsidR="0041426B" w:rsidRDefault="00000000">
      <w:pPr>
        <w:pStyle w:val="BodyText"/>
        <w:spacing w:before="1"/>
        <w:ind w:left="409"/>
      </w:pPr>
      <w:r>
        <w:rPr>
          <w:color w:val="58595B"/>
          <w:spacing w:val="-4"/>
        </w:rPr>
        <w:t>ins</w:t>
      </w:r>
      <w:r>
        <w:rPr>
          <w:color w:val="58595B"/>
          <w:spacing w:val="-18"/>
        </w:rPr>
        <w:t xml:space="preserve"> </w:t>
      </w:r>
      <w:r>
        <w:rPr>
          <w:color w:val="58595B"/>
          <w:spacing w:val="-4"/>
        </w:rPr>
        <w:t>include:</w:t>
      </w:r>
      <w:r>
        <w:rPr>
          <w:color w:val="58595B"/>
          <w:spacing w:val="-18"/>
        </w:rPr>
        <w:t xml:space="preserve"> </w:t>
      </w:r>
      <w:r>
        <w:rPr>
          <w:color w:val="58595B"/>
          <w:spacing w:val="-4"/>
        </w:rPr>
        <w:t>(1)</w:t>
      </w:r>
      <w:r>
        <w:rPr>
          <w:color w:val="58595B"/>
          <w:spacing w:val="-17"/>
        </w:rPr>
        <w:t xml:space="preserve"> </w:t>
      </w:r>
      <w:r>
        <w:rPr>
          <w:color w:val="58595B"/>
          <w:spacing w:val="-4"/>
        </w:rPr>
        <w:t>Big</w:t>
      </w:r>
      <w:r>
        <w:rPr>
          <w:color w:val="58595B"/>
          <w:spacing w:val="-18"/>
        </w:rPr>
        <w:t xml:space="preserve"> </w:t>
      </w:r>
      <w:r>
        <w:rPr>
          <w:color w:val="58595B"/>
          <w:spacing w:val="-4"/>
        </w:rPr>
        <w:t>data</w:t>
      </w:r>
      <w:r>
        <w:rPr>
          <w:color w:val="58595B"/>
          <w:spacing w:val="-17"/>
        </w:rPr>
        <w:t xml:space="preserve"> </w:t>
      </w:r>
      <w:r>
        <w:rPr>
          <w:color w:val="58595B"/>
          <w:spacing w:val="-4"/>
        </w:rPr>
        <w:t>analytics</w:t>
      </w:r>
    </w:p>
    <w:p w14:paraId="1D1BD244" w14:textId="77777777" w:rsidR="0041426B" w:rsidRDefault="0041426B">
      <w:pPr>
        <w:pStyle w:val="BodyText"/>
        <w:sectPr w:rsidR="0041426B">
          <w:type w:val="continuous"/>
          <w:pgSz w:w="12240" w:h="15840"/>
          <w:pgMar w:top="700" w:right="0" w:bottom="0" w:left="0" w:header="0" w:footer="553" w:gutter="0"/>
          <w:cols w:num="3" w:space="720" w:equalWidth="0">
            <w:col w:w="3996" w:space="40"/>
            <w:col w:w="3735" w:space="39"/>
            <w:col w:w="4430"/>
          </w:cols>
        </w:sectPr>
      </w:pPr>
    </w:p>
    <w:p w14:paraId="4F5E4628" w14:textId="77777777" w:rsidR="0041426B" w:rsidRDefault="0041426B">
      <w:pPr>
        <w:pStyle w:val="BodyText"/>
      </w:pPr>
    </w:p>
    <w:p w14:paraId="6EB642FF" w14:textId="77777777" w:rsidR="0041426B" w:rsidRDefault="0041426B">
      <w:pPr>
        <w:pStyle w:val="BodyText"/>
      </w:pPr>
    </w:p>
    <w:p w14:paraId="61352200" w14:textId="77777777" w:rsidR="0041426B" w:rsidRDefault="0041426B">
      <w:pPr>
        <w:pStyle w:val="BodyText"/>
      </w:pPr>
    </w:p>
    <w:p w14:paraId="4E665375" w14:textId="77777777" w:rsidR="0041426B" w:rsidRDefault="0041426B">
      <w:pPr>
        <w:pStyle w:val="BodyText"/>
      </w:pPr>
    </w:p>
    <w:p w14:paraId="469C9A34" w14:textId="77777777" w:rsidR="0041426B" w:rsidRDefault="0041426B">
      <w:pPr>
        <w:pStyle w:val="BodyText"/>
      </w:pPr>
    </w:p>
    <w:p w14:paraId="00D4898C" w14:textId="77777777" w:rsidR="0041426B" w:rsidRDefault="0041426B">
      <w:pPr>
        <w:pStyle w:val="BodyText"/>
      </w:pPr>
    </w:p>
    <w:p w14:paraId="74AD6C5D" w14:textId="77777777" w:rsidR="0041426B" w:rsidRDefault="0041426B">
      <w:pPr>
        <w:pStyle w:val="BodyText"/>
        <w:spacing w:before="100"/>
      </w:pPr>
    </w:p>
    <w:p w14:paraId="3C2327F1" w14:textId="77777777" w:rsidR="0041426B" w:rsidRDefault="0041426B">
      <w:pPr>
        <w:pStyle w:val="BodyText"/>
        <w:sectPr w:rsidR="0041426B">
          <w:pgSz w:w="12240" w:h="15840"/>
          <w:pgMar w:top="700" w:right="0" w:bottom="740" w:left="0" w:header="0" w:footer="553" w:gutter="0"/>
          <w:cols w:space="720"/>
        </w:sectPr>
      </w:pPr>
    </w:p>
    <w:p w14:paraId="2BC02D2E" w14:textId="77777777" w:rsidR="0041426B" w:rsidRDefault="00000000">
      <w:pPr>
        <w:pStyle w:val="BodyText"/>
        <w:spacing w:before="46" w:line="256" w:lineRule="auto"/>
        <w:ind w:left="720"/>
      </w:pPr>
      <w:r>
        <w:rPr>
          <w:color w:val="58595B"/>
        </w:rPr>
        <w:t>visualization</w:t>
      </w:r>
      <w:r>
        <w:rPr>
          <w:color w:val="58595B"/>
          <w:spacing w:val="-20"/>
        </w:rPr>
        <w:t xml:space="preserve"> </w:t>
      </w:r>
      <w:r>
        <w:rPr>
          <w:color w:val="58595B"/>
        </w:rPr>
        <w:t>of</w:t>
      </w:r>
      <w:r>
        <w:rPr>
          <w:color w:val="58595B"/>
          <w:spacing w:val="-20"/>
        </w:rPr>
        <w:t xml:space="preserve"> </w:t>
      </w:r>
      <w:r>
        <w:rPr>
          <w:color w:val="58595B"/>
        </w:rPr>
        <w:t>micro-grid</w:t>
      </w:r>
      <w:r>
        <w:rPr>
          <w:color w:val="58595B"/>
          <w:spacing w:val="-20"/>
        </w:rPr>
        <w:t xml:space="preserve"> </w:t>
      </w:r>
      <w:r>
        <w:rPr>
          <w:color w:val="58595B"/>
        </w:rPr>
        <w:t>and</w:t>
      </w:r>
      <w:r>
        <w:rPr>
          <w:color w:val="58595B"/>
          <w:spacing w:val="-20"/>
        </w:rPr>
        <w:t xml:space="preserve"> </w:t>
      </w:r>
      <w:r>
        <w:rPr>
          <w:color w:val="58595B"/>
        </w:rPr>
        <w:t xml:space="preserve">macro-grid energy data, (2) Connectivity conduit to external data sources (3) </w:t>
      </w:r>
      <w:r>
        <w:rPr>
          <w:color w:val="58595B"/>
          <w:spacing w:val="-2"/>
        </w:rPr>
        <w:t>Visual</w:t>
      </w:r>
      <w:r>
        <w:rPr>
          <w:color w:val="58595B"/>
          <w:spacing w:val="-20"/>
        </w:rPr>
        <w:t xml:space="preserve"> </w:t>
      </w:r>
      <w:r>
        <w:rPr>
          <w:color w:val="58595B"/>
          <w:spacing w:val="-2"/>
        </w:rPr>
        <w:t>devices</w:t>
      </w:r>
      <w:r>
        <w:rPr>
          <w:color w:val="58595B"/>
          <w:spacing w:val="-20"/>
        </w:rPr>
        <w:t xml:space="preserve"> </w:t>
      </w:r>
      <w:r>
        <w:rPr>
          <w:color w:val="58595B"/>
          <w:spacing w:val="-2"/>
        </w:rPr>
        <w:t>such</w:t>
      </w:r>
      <w:r>
        <w:rPr>
          <w:color w:val="58595B"/>
          <w:spacing w:val="-20"/>
        </w:rPr>
        <w:t xml:space="preserve"> </w:t>
      </w:r>
      <w:r>
        <w:rPr>
          <w:color w:val="58595B"/>
          <w:spacing w:val="-2"/>
        </w:rPr>
        <w:t>as</w:t>
      </w:r>
      <w:r>
        <w:rPr>
          <w:color w:val="58595B"/>
          <w:spacing w:val="-20"/>
        </w:rPr>
        <w:t xml:space="preserve"> </w:t>
      </w:r>
      <w:r>
        <w:rPr>
          <w:color w:val="58595B"/>
          <w:spacing w:val="-2"/>
        </w:rPr>
        <w:t>the</w:t>
      </w:r>
      <w:r>
        <w:rPr>
          <w:color w:val="58595B"/>
          <w:spacing w:val="-20"/>
        </w:rPr>
        <w:t xml:space="preserve"> </w:t>
      </w:r>
      <w:r>
        <w:rPr>
          <w:color w:val="58595B"/>
          <w:spacing w:val="-2"/>
        </w:rPr>
        <w:t>reality</w:t>
      </w:r>
      <w:r>
        <w:rPr>
          <w:color w:val="58595B"/>
          <w:spacing w:val="-20"/>
        </w:rPr>
        <w:t xml:space="preserve"> </w:t>
      </w:r>
      <w:r>
        <w:rPr>
          <w:color w:val="58595B"/>
          <w:spacing w:val="-2"/>
        </w:rPr>
        <w:t xml:space="preserve">deck </w:t>
      </w:r>
      <w:r>
        <w:rPr>
          <w:color w:val="58595B"/>
        </w:rPr>
        <w:t>display and the SCADA smart grid control center (4) Networking</w:t>
      </w:r>
      <w:r>
        <w:rPr>
          <w:color w:val="58595B"/>
          <w:spacing w:val="40"/>
        </w:rPr>
        <w:t xml:space="preserve"> </w:t>
      </w:r>
      <w:r>
        <w:rPr>
          <w:color w:val="58595B"/>
        </w:rPr>
        <w:t>plug-ins to interface with any additional custom wireless protocols designed as</w:t>
      </w:r>
      <w:r>
        <w:rPr>
          <w:color w:val="58595B"/>
          <w:spacing w:val="-12"/>
        </w:rPr>
        <w:t xml:space="preserve"> </w:t>
      </w:r>
      <w:r>
        <w:rPr>
          <w:color w:val="58595B"/>
        </w:rPr>
        <w:t>part</w:t>
      </w:r>
      <w:r>
        <w:rPr>
          <w:color w:val="58595B"/>
          <w:spacing w:val="-12"/>
        </w:rPr>
        <w:t xml:space="preserve"> </w:t>
      </w:r>
      <w:r>
        <w:rPr>
          <w:color w:val="58595B"/>
        </w:rPr>
        <w:t>of</w:t>
      </w:r>
      <w:r>
        <w:rPr>
          <w:color w:val="58595B"/>
          <w:spacing w:val="-12"/>
        </w:rPr>
        <w:t xml:space="preserve"> </w:t>
      </w:r>
      <w:r>
        <w:rPr>
          <w:color w:val="58595B"/>
        </w:rPr>
        <w:t>the</w:t>
      </w:r>
      <w:r>
        <w:rPr>
          <w:color w:val="58595B"/>
          <w:spacing w:val="-12"/>
        </w:rPr>
        <w:t xml:space="preserve"> </w:t>
      </w:r>
      <w:r>
        <w:rPr>
          <w:color w:val="58595B"/>
        </w:rPr>
        <w:t>SGRID3</w:t>
      </w:r>
      <w:r>
        <w:rPr>
          <w:color w:val="58595B"/>
          <w:spacing w:val="-12"/>
        </w:rPr>
        <w:t xml:space="preserve"> </w:t>
      </w:r>
      <w:r>
        <w:rPr>
          <w:color w:val="58595B"/>
        </w:rPr>
        <w:t>project.</w:t>
      </w:r>
      <w:r>
        <w:rPr>
          <w:color w:val="58595B"/>
          <w:spacing w:val="-12"/>
        </w:rPr>
        <w:t xml:space="preserve"> </w:t>
      </w:r>
      <w:r>
        <w:rPr>
          <w:color w:val="58595B"/>
        </w:rPr>
        <w:t>(DOE)</w:t>
      </w:r>
    </w:p>
    <w:p w14:paraId="06921562" w14:textId="77777777" w:rsidR="0041426B" w:rsidRDefault="00000000">
      <w:pPr>
        <w:pStyle w:val="BodyText"/>
        <w:spacing w:before="140"/>
      </w:pPr>
      <w:r>
        <w:rPr>
          <w:noProof/>
        </w:rPr>
        <mc:AlternateContent>
          <mc:Choice Requires="wpg">
            <w:drawing>
              <wp:anchor distT="0" distB="0" distL="0" distR="0" simplePos="0" relativeHeight="487658496" behindDoc="1" locked="0" layoutInCell="1" allowOverlap="1" wp14:anchorId="079ADA65" wp14:editId="5AB916B4">
                <wp:simplePos x="0" y="0"/>
                <wp:positionH relativeFrom="page">
                  <wp:posOffset>457200</wp:posOffset>
                </wp:positionH>
                <wp:positionV relativeFrom="paragraph">
                  <wp:posOffset>250553</wp:posOffset>
                </wp:positionV>
                <wp:extent cx="2095500" cy="15875"/>
                <wp:effectExtent l="0" t="0" r="0" b="0"/>
                <wp:wrapTopAndBottom/>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58" name="Graphic 55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59" name="Graphic 559"/>
                        <wps:cNvSpPr/>
                        <wps:spPr>
                          <a:xfrm>
                            <a:off x="0" y="7"/>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16ED587" id="Group 557" o:spid="_x0000_s1026" style="position:absolute;margin-left:36pt;margin-top:19.75pt;width:165pt;height:1.25pt;z-index:-15657984;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">
                <v:shape id="Graphic 55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" path="m,l2008733,e" filled="f" strokecolor="#939598" strokeweight="1.25pt">
                  <v:stroke dashstyle="dot"/>
                  <v:path arrowok="t"/>
                </v:shape>
                <v:shape id="Graphic 55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2D4AF1A5" w14:textId="77777777" w:rsidR="0041426B" w:rsidRDefault="00000000">
      <w:pPr>
        <w:pStyle w:val="Heading2"/>
        <w:spacing w:before="116" w:line="244" w:lineRule="auto"/>
        <w:ind w:right="257"/>
      </w:pPr>
      <w:r>
        <w:rPr>
          <w:color w:val="B81237"/>
          <w:w w:val="90"/>
        </w:rPr>
        <w:t>Laser</w:t>
      </w:r>
      <w:r>
        <w:rPr>
          <w:color w:val="B81237"/>
          <w:spacing w:val="-5"/>
          <w:w w:val="90"/>
        </w:rPr>
        <w:t xml:space="preserve"> </w:t>
      </w:r>
      <w:r>
        <w:rPr>
          <w:color w:val="B81237"/>
          <w:w w:val="90"/>
        </w:rPr>
        <w:t>Scribing</w:t>
      </w:r>
      <w:r>
        <w:rPr>
          <w:color w:val="B81237"/>
          <w:spacing w:val="-5"/>
          <w:w w:val="90"/>
        </w:rPr>
        <w:t xml:space="preserve"> </w:t>
      </w:r>
      <w:r>
        <w:rPr>
          <w:color w:val="B81237"/>
          <w:w w:val="90"/>
        </w:rPr>
        <w:t xml:space="preserve">Technology </w:t>
      </w:r>
      <w:r>
        <w:rPr>
          <w:color w:val="B81237"/>
        </w:rPr>
        <w:t>for</w:t>
      </w:r>
      <w:r>
        <w:rPr>
          <w:color w:val="B81237"/>
          <w:spacing w:val="-19"/>
        </w:rPr>
        <w:t xml:space="preserve"> </w:t>
      </w:r>
      <w:r>
        <w:rPr>
          <w:color w:val="B81237"/>
        </w:rPr>
        <w:t>High</w:t>
      </w:r>
      <w:r>
        <w:rPr>
          <w:color w:val="B81237"/>
          <w:spacing w:val="-19"/>
        </w:rPr>
        <w:t xml:space="preserve"> </w:t>
      </w:r>
      <w:r>
        <w:rPr>
          <w:color w:val="B81237"/>
        </w:rPr>
        <w:t>Efficiency Building</w:t>
      </w:r>
      <w:r>
        <w:rPr>
          <w:color w:val="B81237"/>
          <w:spacing w:val="-24"/>
        </w:rPr>
        <w:t xml:space="preserve"> </w:t>
      </w:r>
      <w:r>
        <w:rPr>
          <w:color w:val="B81237"/>
        </w:rPr>
        <w:t>Integrated</w:t>
      </w:r>
    </w:p>
    <w:p w14:paraId="2F2524C1" w14:textId="77777777" w:rsidR="0041426B" w:rsidRDefault="00000000">
      <w:pPr>
        <w:ind w:left="720"/>
        <w:rPr>
          <w:b/>
          <w:sz w:val="26"/>
        </w:rPr>
      </w:pPr>
      <w:r>
        <w:rPr>
          <w:b/>
          <w:color w:val="B81237"/>
          <w:w w:val="90"/>
          <w:sz w:val="26"/>
        </w:rPr>
        <w:t>Thin-Film</w:t>
      </w:r>
      <w:r>
        <w:rPr>
          <w:b/>
          <w:color w:val="B81237"/>
          <w:spacing w:val="1"/>
          <w:sz w:val="26"/>
        </w:rPr>
        <w:t xml:space="preserve"> </w:t>
      </w:r>
      <w:r>
        <w:rPr>
          <w:b/>
          <w:color w:val="B81237"/>
          <w:w w:val="90"/>
          <w:sz w:val="26"/>
        </w:rPr>
        <w:t>Solar</w:t>
      </w:r>
      <w:r>
        <w:rPr>
          <w:b/>
          <w:color w:val="B81237"/>
          <w:spacing w:val="2"/>
          <w:sz w:val="26"/>
        </w:rPr>
        <w:t xml:space="preserve"> </w:t>
      </w:r>
      <w:r>
        <w:rPr>
          <w:b/>
          <w:color w:val="B81237"/>
          <w:spacing w:val="-2"/>
          <w:w w:val="90"/>
          <w:sz w:val="26"/>
        </w:rPr>
        <w:t>Modules</w:t>
      </w:r>
    </w:p>
    <w:p w14:paraId="3EFFC379" w14:textId="77777777" w:rsidR="0041426B" w:rsidRDefault="00000000">
      <w:pPr>
        <w:pStyle w:val="BodyText"/>
        <w:spacing w:before="93" w:line="256" w:lineRule="auto"/>
        <w:ind w:left="720"/>
      </w:pPr>
      <w:r>
        <w:rPr>
          <w:color w:val="231F20"/>
        </w:rPr>
        <w:t>David</w:t>
      </w:r>
      <w:r>
        <w:rPr>
          <w:color w:val="231F20"/>
          <w:spacing w:val="-5"/>
        </w:rPr>
        <w:t xml:space="preserve"> </w:t>
      </w:r>
      <w:r>
        <w:rPr>
          <w:color w:val="231F20"/>
        </w:rPr>
        <w:t>J.</w:t>
      </w:r>
      <w:r>
        <w:rPr>
          <w:color w:val="231F20"/>
          <w:spacing w:val="-5"/>
        </w:rPr>
        <w:t xml:space="preserve"> </w:t>
      </w:r>
      <w:r>
        <w:rPr>
          <w:color w:val="231F20"/>
        </w:rPr>
        <w:t xml:space="preserve">Hwang </w:t>
      </w:r>
      <w:hyperlink r:id="rId215">
        <w:r>
          <w:rPr>
            <w:color w:val="231F20"/>
            <w:spacing w:val="-2"/>
          </w:rPr>
          <w:t>david.hwang@stonybrook.edu</w:t>
        </w:r>
      </w:hyperlink>
    </w:p>
    <w:p w14:paraId="74FADE1B" w14:textId="77777777" w:rsidR="0041426B" w:rsidRDefault="00000000">
      <w:pPr>
        <w:pStyle w:val="BodyText"/>
        <w:spacing w:before="88" w:line="256" w:lineRule="auto"/>
        <w:ind w:left="720"/>
      </w:pPr>
      <w:r>
        <w:rPr>
          <w:color w:val="58595B"/>
        </w:rPr>
        <w:t>Practical challenge in utilizing renewable solar energy is reducing the</w:t>
      </w:r>
      <w:r>
        <w:rPr>
          <w:color w:val="58595B"/>
          <w:spacing w:val="-20"/>
        </w:rPr>
        <w:t xml:space="preserve"> </w:t>
      </w:r>
      <w:r>
        <w:rPr>
          <w:color w:val="58595B"/>
        </w:rPr>
        <w:t>cost</w:t>
      </w:r>
      <w:r>
        <w:rPr>
          <w:color w:val="58595B"/>
          <w:spacing w:val="-20"/>
        </w:rPr>
        <w:t xml:space="preserve"> </w:t>
      </w:r>
      <w:r>
        <w:rPr>
          <w:color w:val="58595B"/>
        </w:rPr>
        <w:t>per</w:t>
      </w:r>
      <w:r>
        <w:rPr>
          <w:color w:val="58595B"/>
          <w:spacing w:val="-20"/>
        </w:rPr>
        <w:t xml:space="preserve"> </w:t>
      </w:r>
      <w:r>
        <w:rPr>
          <w:color w:val="58595B"/>
        </w:rPr>
        <w:t>watt</w:t>
      </w:r>
      <w:r>
        <w:rPr>
          <w:color w:val="58595B"/>
          <w:spacing w:val="-20"/>
        </w:rPr>
        <w:t xml:space="preserve"> </w:t>
      </w:r>
      <w:r>
        <w:rPr>
          <w:color w:val="58595B"/>
        </w:rPr>
        <w:t>and</w:t>
      </w:r>
      <w:r>
        <w:rPr>
          <w:color w:val="58595B"/>
          <w:spacing w:val="-20"/>
        </w:rPr>
        <w:t xml:space="preserve"> </w:t>
      </w:r>
      <w:r>
        <w:rPr>
          <w:color w:val="58595B"/>
        </w:rPr>
        <w:t>simultaneously improving</w:t>
      </w:r>
      <w:r>
        <w:rPr>
          <w:color w:val="58595B"/>
          <w:spacing w:val="-5"/>
        </w:rPr>
        <w:t xml:space="preserve"> </w:t>
      </w:r>
      <w:r>
        <w:rPr>
          <w:color w:val="58595B"/>
        </w:rPr>
        <w:t>conversion</w:t>
      </w:r>
      <w:r>
        <w:rPr>
          <w:color w:val="58595B"/>
          <w:spacing w:val="-5"/>
        </w:rPr>
        <w:t xml:space="preserve"> </w:t>
      </w:r>
      <w:r>
        <w:rPr>
          <w:color w:val="58595B"/>
        </w:rPr>
        <w:t>efficiency</w:t>
      </w:r>
    </w:p>
    <w:p w14:paraId="5727BA40" w14:textId="77777777" w:rsidR="0041426B" w:rsidRDefault="00000000">
      <w:pPr>
        <w:pStyle w:val="BodyText"/>
        <w:spacing w:line="256" w:lineRule="auto"/>
        <w:ind w:left="720" w:right="207"/>
      </w:pPr>
      <w:r>
        <w:rPr>
          <w:color w:val="58595B"/>
        </w:rPr>
        <w:t>to compete with current fossil fuel technology.</w:t>
      </w:r>
      <w:r>
        <w:rPr>
          <w:color w:val="58595B"/>
          <w:spacing w:val="-20"/>
        </w:rPr>
        <w:t xml:space="preserve"> </w:t>
      </w:r>
      <w:r>
        <w:rPr>
          <w:color w:val="58595B"/>
        </w:rPr>
        <w:t>Building-integrated photovoltaic (BIPV) has attracted significant attention due to the extended</w:t>
      </w:r>
      <w:r>
        <w:rPr>
          <w:color w:val="58595B"/>
          <w:spacing w:val="-14"/>
        </w:rPr>
        <w:t xml:space="preserve"> </w:t>
      </w:r>
      <w:r>
        <w:rPr>
          <w:color w:val="58595B"/>
        </w:rPr>
        <w:t>surfaces</w:t>
      </w:r>
      <w:r>
        <w:rPr>
          <w:color w:val="58595B"/>
          <w:spacing w:val="-14"/>
        </w:rPr>
        <w:t xml:space="preserve"> </w:t>
      </w:r>
      <w:r>
        <w:rPr>
          <w:color w:val="58595B"/>
        </w:rPr>
        <w:t>available</w:t>
      </w:r>
      <w:r>
        <w:rPr>
          <w:color w:val="58595B"/>
          <w:spacing w:val="-14"/>
        </w:rPr>
        <w:t xml:space="preserve"> </w:t>
      </w:r>
      <w:r>
        <w:rPr>
          <w:color w:val="58595B"/>
        </w:rPr>
        <w:t>for</w:t>
      </w:r>
      <w:r>
        <w:rPr>
          <w:color w:val="58595B"/>
          <w:spacing w:val="-14"/>
        </w:rPr>
        <w:t xml:space="preserve"> </w:t>
      </w:r>
      <w:r>
        <w:rPr>
          <w:color w:val="58595B"/>
        </w:rPr>
        <w:t xml:space="preserve">the </w:t>
      </w:r>
      <w:r>
        <w:rPr>
          <w:color w:val="58595B"/>
          <w:spacing w:val="-2"/>
        </w:rPr>
        <w:t>PV</w:t>
      </w:r>
      <w:r>
        <w:rPr>
          <w:color w:val="58595B"/>
          <w:spacing w:val="-20"/>
        </w:rPr>
        <w:t xml:space="preserve"> </w:t>
      </w:r>
      <w:r>
        <w:rPr>
          <w:color w:val="58595B"/>
          <w:spacing w:val="-2"/>
        </w:rPr>
        <w:t>installation</w:t>
      </w:r>
      <w:r>
        <w:rPr>
          <w:color w:val="58595B"/>
          <w:spacing w:val="-20"/>
        </w:rPr>
        <w:t xml:space="preserve"> </w:t>
      </w:r>
      <w:r>
        <w:rPr>
          <w:color w:val="58595B"/>
          <w:spacing w:val="-2"/>
        </w:rPr>
        <w:t>including</w:t>
      </w:r>
      <w:r>
        <w:rPr>
          <w:color w:val="58595B"/>
          <w:spacing w:val="-20"/>
        </w:rPr>
        <w:t xml:space="preserve"> </w:t>
      </w:r>
      <w:r>
        <w:rPr>
          <w:color w:val="58595B"/>
          <w:spacing w:val="-2"/>
        </w:rPr>
        <w:t>walls,</w:t>
      </w:r>
      <w:r>
        <w:rPr>
          <w:color w:val="58595B"/>
          <w:spacing w:val="-20"/>
        </w:rPr>
        <w:t xml:space="preserve"> </w:t>
      </w:r>
      <w:r>
        <w:rPr>
          <w:color w:val="58595B"/>
          <w:spacing w:val="-2"/>
        </w:rPr>
        <w:t xml:space="preserve">roofs, </w:t>
      </w:r>
      <w:r>
        <w:rPr>
          <w:color w:val="58595B"/>
        </w:rPr>
        <w:t>facades</w:t>
      </w:r>
      <w:r>
        <w:rPr>
          <w:color w:val="58595B"/>
          <w:spacing w:val="-2"/>
        </w:rPr>
        <w:t xml:space="preserve"> </w:t>
      </w:r>
      <w:r>
        <w:rPr>
          <w:color w:val="58595B"/>
        </w:rPr>
        <w:t>and</w:t>
      </w:r>
      <w:r>
        <w:rPr>
          <w:color w:val="58595B"/>
          <w:spacing w:val="-2"/>
        </w:rPr>
        <w:t xml:space="preserve"> </w:t>
      </w:r>
      <w:r>
        <w:rPr>
          <w:color w:val="58595B"/>
        </w:rPr>
        <w:t>windows</w:t>
      </w:r>
      <w:r>
        <w:rPr>
          <w:color w:val="58595B"/>
          <w:spacing w:val="-2"/>
        </w:rPr>
        <w:t xml:space="preserve"> </w:t>
      </w:r>
      <w:r>
        <w:rPr>
          <w:color w:val="58595B"/>
        </w:rPr>
        <w:t>in</w:t>
      </w:r>
      <w:r>
        <w:rPr>
          <w:color w:val="58595B"/>
          <w:spacing w:val="-2"/>
        </w:rPr>
        <w:t xml:space="preserve"> </w:t>
      </w:r>
      <w:r>
        <w:rPr>
          <w:color w:val="58595B"/>
        </w:rPr>
        <w:t>buildings.</w:t>
      </w:r>
    </w:p>
    <w:p w14:paraId="2A21209D" w14:textId="77777777" w:rsidR="0041426B" w:rsidRDefault="00000000">
      <w:pPr>
        <w:pStyle w:val="BodyText"/>
        <w:spacing w:line="256" w:lineRule="auto"/>
        <w:ind w:left="720" w:right="257"/>
      </w:pPr>
      <w:r>
        <w:rPr>
          <w:color w:val="58595B"/>
        </w:rPr>
        <w:t>Research</w:t>
      </w:r>
      <w:r>
        <w:rPr>
          <w:color w:val="58595B"/>
          <w:spacing w:val="-3"/>
        </w:rPr>
        <w:t xml:space="preserve"> </w:t>
      </w:r>
      <w:r>
        <w:rPr>
          <w:color w:val="58595B"/>
        </w:rPr>
        <w:t>goal</w:t>
      </w:r>
      <w:r>
        <w:rPr>
          <w:color w:val="58595B"/>
          <w:spacing w:val="-3"/>
        </w:rPr>
        <w:t xml:space="preserve"> </w:t>
      </w:r>
      <w:r>
        <w:rPr>
          <w:color w:val="58595B"/>
        </w:rPr>
        <w:t>of</w:t>
      </w:r>
      <w:r>
        <w:rPr>
          <w:color w:val="58595B"/>
          <w:spacing w:val="-3"/>
        </w:rPr>
        <w:t xml:space="preserve"> </w:t>
      </w:r>
      <w:r>
        <w:rPr>
          <w:color w:val="58595B"/>
        </w:rPr>
        <w:t>this</w:t>
      </w:r>
      <w:r>
        <w:rPr>
          <w:color w:val="58595B"/>
          <w:spacing w:val="-3"/>
        </w:rPr>
        <w:t xml:space="preserve"> </w:t>
      </w:r>
      <w:r>
        <w:rPr>
          <w:color w:val="58595B"/>
        </w:rPr>
        <w:t>project</w:t>
      </w:r>
      <w:r>
        <w:rPr>
          <w:color w:val="58595B"/>
          <w:spacing w:val="-3"/>
        </w:rPr>
        <w:t xml:space="preserve"> </w:t>
      </w:r>
      <w:r>
        <w:rPr>
          <w:color w:val="58595B"/>
        </w:rPr>
        <w:t>is</w:t>
      </w:r>
      <w:r>
        <w:rPr>
          <w:color w:val="58595B"/>
          <w:spacing w:val="-3"/>
        </w:rPr>
        <w:t xml:space="preserve"> </w:t>
      </w:r>
      <w:r>
        <w:rPr>
          <w:color w:val="58595B"/>
        </w:rPr>
        <w:t>to provide viable solutions for inter-cell connection and see-through patterning</w:t>
      </w:r>
      <w:r>
        <w:rPr>
          <w:color w:val="58595B"/>
          <w:spacing w:val="-15"/>
        </w:rPr>
        <w:t xml:space="preserve"> </w:t>
      </w:r>
      <w:r>
        <w:rPr>
          <w:color w:val="58595B"/>
        </w:rPr>
        <w:t>based</w:t>
      </w:r>
      <w:r>
        <w:rPr>
          <w:color w:val="58595B"/>
          <w:spacing w:val="-15"/>
        </w:rPr>
        <w:t xml:space="preserve"> </w:t>
      </w:r>
      <w:r>
        <w:rPr>
          <w:color w:val="58595B"/>
        </w:rPr>
        <w:t>on</w:t>
      </w:r>
      <w:r>
        <w:rPr>
          <w:color w:val="58595B"/>
          <w:spacing w:val="-15"/>
        </w:rPr>
        <w:t xml:space="preserve"> </w:t>
      </w:r>
      <w:r>
        <w:rPr>
          <w:color w:val="58595B"/>
        </w:rPr>
        <w:t>laser</w:t>
      </w:r>
      <w:r>
        <w:rPr>
          <w:color w:val="58595B"/>
          <w:spacing w:val="-15"/>
        </w:rPr>
        <w:t xml:space="preserve"> </w:t>
      </w:r>
      <w:r>
        <w:rPr>
          <w:color w:val="58595B"/>
        </w:rPr>
        <w:t xml:space="preserve">scribing </w:t>
      </w:r>
      <w:r>
        <w:rPr>
          <w:color w:val="58595B"/>
          <w:spacing w:val="-2"/>
        </w:rPr>
        <w:t>technology</w:t>
      </w:r>
      <w:r>
        <w:rPr>
          <w:color w:val="58595B"/>
          <w:spacing w:val="-10"/>
        </w:rPr>
        <w:t xml:space="preserve"> </w:t>
      </w:r>
      <w:r>
        <w:rPr>
          <w:color w:val="58595B"/>
          <w:spacing w:val="-2"/>
        </w:rPr>
        <w:t>towards</w:t>
      </w:r>
      <w:r>
        <w:rPr>
          <w:color w:val="58595B"/>
          <w:spacing w:val="-10"/>
        </w:rPr>
        <w:t xml:space="preserve"> </w:t>
      </w:r>
      <w:r>
        <w:rPr>
          <w:color w:val="58595B"/>
          <w:spacing w:val="-2"/>
        </w:rPr>
        <w:t>efficient</w:t>
      </w:r>
      <w:r>
        <w:rPr>
          <w:color w:val="58595B"/>
          <w:spacing w:val="-10"/>
        </w:rPr>
        <w:t xml:space="preserve"> </w:t>
      </w:r>
      <w:r>
        <w:rPr>
          <w:color w:val="58595B"/>
          <w:spacing w:val="-2"/>
        </w:rPr>
        <w:t xml:space="preserve">BIPV. </w:t>
      </w:r>
      <w:r>
        <w:rPr>
          <w:color w:val="58595B"/>
        </w:rPr>
        <w:t>For</w:t>
      </w:r>
      <w:r>
        <w:rPr>
          <w:color w:val="58595B"/>
          <w:spacing w:val="-18"/>
        </w:rPr>
        <w:t xml:space="preserve"> </w:t>
      </w:r>
      <w:r>
        <w:rPr>
          <w:color w:val="58595B"/>
        </w:rPr>
        <w:t>high</w:t>
      </w:r>
      <w:r>
        <w:rPr>
          <w:color w:val="58595B"/>
          <w:spacing w:val="-18"/>
        </w:rPr>
        <w:t xml:space="preserve"> </w:t>
      </w:r>
      <w:r>
        <w:rPr>
          <w:color w:val="58595B"/>
        </w:rPr>
        <w:t>efficiency,</w:t>
      </w:r>
      <w:r>
        <w:rPr>
          <w:color w:val="58595B"/>
          <w:spacing w:val="-18"/>
        </w:rPr>
        <w:t xml:space="preserve"> </w:t>
      </w:r>
      <w:r>
        <w:rPr>
          <w:color w:val="58595B"/>
        </w:rPr>
        <w:t>monolithic</w:t>
      </w:r>
      <w:r>
        <w:rPr>
          <w:color w:val="58595B"/>
          <w:spacing w:val="-18"/>
        </w:rPr>
        <w:t xml:space="preserve"> </w:t>
      </w:r>
      <w:r>
        <w:rPr>
          <w:color w:val="58595B"/>
        </w:rPr>
        <w:t>thin film</w:t>
      </w:r>
      <w:r>
        <w:rPr>
          <w:color w:val="58595B"/>
          <w:spacing w:val="-5"/>
        </w:rPr>
        <w:t xml:space="preserve"> </w:t>
      </w:r>
      <w:r>
        <w:rPr>
          <w:color w:val="58595B"/>
        </w:rPr>
        <w:t>CIGS-Perovskite</w:t>
      </w:r>
      <w:r>
        <w:rPr>
          <w:color w:val="58595B"/>
          <w:spacing w:val="-5"/>
        </w:rPr>
        <w:t xml:space="preserve"> </w:t>
      </w:r>
      <w:r>
        <w:rPr>
          <w:color w:val="58595B"/>
        </w:rPr>
        <w:t xml:space="preserve">tandem </w:t>
      </w:r>
      <w:r>
        <w:rPr>
          <w:color w:val="58595B"/>
          <w:spacing w:val="-4"/>
        </w:rPr>
        <w:t>modules</w:t>
      </w:r>
      <w:r>
        <w:rPr>
          <w:color w:val="58595B"/>
          <w:spacing w:val="-20"/>
        </w:rPr>
        <w:t xml:space="preserve"> </w:t>
      </w:r>
      <w:r>
        <w:rPr>
          <w:color w:val="58595B"/>
          <w:spacing w:val="-4"/>
        </w:rPr>
        <w:t>are</w:t>
      </w:r>
      <w:r>
        <w:rPr>
          <w:color w:val="58595B"/>
          <w:spacing w:val="-20"/>
        </w:rPr>
        <w:t xml:space="preserve"> </w:t>
      </w:r>
      <w:r>
        <w:rPr>
          <w:color w:val="58595B"/>
          <w:spacing w:val="-4"/>
        </w:rPr>
        <w:t>pursued,</w:t>
      </w:r>
      <w:r>
        <w:rPr>
          <w:color w:val="58595B"/>
          <w:spacing w:val="-20"/>
        </w:rPr>
        <w:t xml:space="preserve"> </w:t>
      </w:r>
      <w:r>
        <w:rPr>
          <w:color w:val="58595B"/>
          <w:spacing w:val="-4"/>
        </w:rPr>
        <w:t>and</w:t>
      </w:r>
      <w:r>
        <w:rPr>
          <w:color w:val="58595B"/>
          <w:spacing w:val="-20"/>
        </w:rPr>
        <w:t xml:space="preserve"> </w:t>
      </w:r>
      <w:r>
        <w:rPr>
          <w:color w:val="58595B"/>
          <w:spacing w:val="-4"/>
        </w:rPr>
        <w:t>the</w:t>
      </w:r>
      <w:r>
        <w:rPr>
          <w:color w:val="58595B"/>
          <w:spacing w:val="-20"/>
        </w:rPr>
        <w:t xml:space="preserve"> </w:t>
      </w:r>
      <w:r>
        <w:rPr>
          <w:color w:val="58595B"/>
          <w:spacing w:val="-4"/>
        </w:rPr>
        <w:t xml:space="preserve">BIPV </w:t>
      </w:r>
      <w:r>
        <w:rPr>
          <w:color w:val="58595B"/>
          <w:spacing w:val="-2"/>
        </w:rPr>
        <w:t>architectures</w:t>
      </w:r>
      <w:r>
        <w:rPr>
          <w:color w:val="58595B"/>
          <w:spacing w:val="-16"/>
        </w:rPr>
        <w:t xml:space="preserve"> </w:t>
      </w:r>
      <w:r>
        <w:rPr>
          <w:color w:val="58595B"/>
          <w:spacing w:val="-2"/>
        </w:rPr>
        <w:t>are</w:t>
      </w:r>
      <w:r>
        <w:rPr>
          <w:color w:val="58595B"/>
          <w:spacing w:val="-16"/>
        </w:rPr>
        <w:t xml:space="preserve"> </w:t>
      </w:r>
      <w:r>
        <w:rPr>
          <w:color w:val="58595B"/>
          <w:spacing w:val="-2"/>
        </w:rPr>
        <w:t>realized</w:t>
      </w:r>
      <w:r>
        <w:rPr>
          <w:color w:val="58595B"/>
          <w:spacing w:val="-16"/>
        </w:rPr>
        <w:t xml:space="preserve"> </w:t>
      </w:r>
      <w:r>
        <w:rPr>
          <w:color w:val="58595B"/>
          <w:spacing w:val="-2"/>
        </w:rPr>
        <w:t>either</w:t>
      </w:r>
      <w:r>
        <w:rPr>
          <w:color w:val="58595B"/>
          <w:spacing w:val="-16"/>
        </w:rPr>
        <w:t xml:space="preserve"> </w:t>
      </w:r>
      <w:r>
        <w:rPr>
          <w:color w:val="58595B"/>
          <w:spacing w:val="-2"/>
        </w:rPr>
        <w:t>by fabricating</w:t>
      </w:r>
      <w:r>
        <w:rPr>
          <w:color w:val="58595B"/>
          <w:spacing w:val="-16"/>
        </w:rPr>
        <w:t xml:space="preserve"> </w:t>
      </w:r>
      <w:r>
        <w:rPr>
          <w:color w:val="58595B"/>
          <w:spacing w:val="-2"/>
        </w:rPr>
        <w:t>the</w:t>
      </w:r>
      <w:r>
        <w:rPr>
          <w:color w:val="58595B"/>
          <w:spacing w:val="-16"/>
        </w:rPr>
        <w:t xml:space="preserve"> </w:t>
      </w:r>
      <w:r>
        <w:rPr>
          <w:color w:val="58595B"/>
          <w:spacing w:val="-2"/>
        </w:rPr>
        <w:t>flexible</w:t>
      </w:r>
      <w:r>
        <w:rPr>
          <w:color w:val="58595B"/>
          <w:spacing w:val="-16"/>
        </w:rPr>
        <w:t xml:space="preserve"> </w:t>
      </w:r>
      <w:r>
        <w:rPr>
          <w:color w:val="58595B"/>
          <w:spacing w:val="-2"/>
        </w:rPr>
        <w:t>PV</w:t>
      </w:r>
      <w:r>
        <w:rPr>
          <w:color w:val="58595B"/>
          <w:spacing w:val="-16"/>
        </w:rPr>
        <w:t xml:space="preserve"> </w:t>
      </w:r>
      <w:r>
        <w:rPr>
          <w:color w:val="58595B"/>
          <w:spacing w:val="-2"/>
        </w:rPr>
        <w:t xml:space="preserve">modules </w:t>
      </w:r>
      <w:r>
        <w:rPr>
          <w:color w:val="58595B"/>
        </w:rPr>
        <w:t>to be attached to the arbitrary building</w:t>
      </w:r>
      <w:r>
        <w:rPr>
          <w:color w:val="58595B"/>
          <w:spacing w:val="-20"/>
        </w:rPr>
        <w:t xml:space="preserve"> </w:t>
      </w:r>
      <w:r>
        <w:rPr>
          <w:color w:val="58595B"/>
        </w:rPr>
        <w:t>surfaces,</w:t>
      </w:r>
      <w:r>
        <w:rPr>
          <w:color w:val="58595B"/>
          <w:spacing w:val="-20"/>
        </w:rPr>
        <w:t xml:space="preserve"> </w:t>
      </w:r>
      <w:r>
        <w:rPr>
          <w:color w:val="58595B"/>
        </w:rPr>
        <w:t>or</w:t>
      </w:r>
      <w:r>
        <w:rPr>
          <w:color w:val="58595B"/>
          <w:spacing w:val="-20"/>
        </w:rPr>
        <w:t xml:space="preserve"> </w:t>
      </w:r>
      <w:r>
        <w:rPr>
          <w:color w:val="58595B"/>
        </w:rPr>
        <w:t>by</w:t>
      </w:r>
      <w:r>
        <w:rPr>
          <w:color w:val="58595B"/>
          <w:spacing w:val="-20"/>
        </w:rPr>
        <w:t xml:space="preserve"> </w:t>
      </w:r>
      <w:r>
        <w:rPr>
          <w:color w:val="58595B"/>
        </w:rPr>
        <w:t>fabricating</w:t>
      </w:r>
    </w:p>
    <w:p w14:paraId="53ECE812" w14:textId="77777777" w:rsidR="0041426B" w:rsidRDefault="00000000">
      <w:pPr>
        <w:pStyle w:val="BodyText"/>
        <w:spacing w:line="256" w:lineRule="auto"/>
        <w:ind w:left="720" w:right="-10"/>
      </w:pPr>
      <w:r>
        <w:rPr>
          <w:color w:val="58595B"/>
        </w:rPr>
        <w:t>see-through PV modules to meet the requirements of semi transparency. Key</w:t>
      </w:r>
      <w:r>
        <w:rPr>
          <w:color w:val="58595B"/>
          <w:spacing w:val="-20"/>
        </w:rPr>
        <w:t xml:space="preserve"> </w:t>
      </w:r>
      <w:r>
        <w:rPr>
          <w:color w:val="58595B"/>
        </w:rPr>
        <w:t>tasks</w:t>
      </w:r>
      <w:r>
        <w:rPr>
          <w:color w:val="58595B"/>
          <w:spacing w:val="-20"/>
        </w:rPr>
        <w:t xml:space="preserve"> </w:t>
      </w:r>
      <w:r>
        <w:rPr>
          <w:color w:val="58595B"/>
        </w:rPr>
        <w:t>include</w:t>
      </w:r>
      <w:r>
        <w:rPr>
          <w:color w:val="58595B"/>
          <w:spacing w:val="-20"/>
        </w:rPr>
        <w:t xml:space="preserve"> </w:t>
      </w:r>
      <w:r>
        <w:rPr>
          <w:color w:val="58595B"/>
        </w:rPr>
        <w:t>optimization</w:t>
      </w:r>
      <w:r>
        <w:rPr>
          <w:color w:val="58595B"/>
          <w:spacing w:val="-20"/>
        </w:rPr>
        <w:t xml:space="preserve"> </w:t>
      </w:r>
      <w:r>
        <w:rPr>
          <w:color w:val="58595B"/>
        </w:rPr>
        <w:t>of</w:t>
      </w:r>
      <w:r>
        <w:rPr>
          <w:color w:val="58595B"/>
          <w:spacing w:val="-20"/>
        </w:rPr>
        <w:t xml:space="preserve"> </w:t>
      </w:r>
      <w:r>
        <w:rPr>
          <w:color w:val="58595B"/>
        </w:rPr>
        <w:t xml:space="preserve">laser </w:t>
      </w:r>
      <w:r>
        <w:rPr>
          <w:color w:val="58595B"/>
          <w:spacing w:val="-2"/>
        </w:rPr>
        <w:t>scribing</w:t>
      </w:r>
      <w:r>
        <w:rPr>
          <w:color w:val="58595B"/>
          <w:spacing w:val="-21"/>
        </w:rPr>
        <w:t xml:space="preserve"> </w:t>
      </w:r>
      <w:r>
        <w:rPr>
          <w:color w:val="58595B"/>
          <w:spacing w:val="-2"/>
        </w:rPr>
        <w:t>parameters</w:t>
      </w:r>
      <w:r>
        <w:rPr>
          <w:color w:val="58595B"/>
          <w:spacing w:val="-21"/>
        </w:rPr>
        <w:t xml:space="preserve"> </w:t>
      </w:r>
      <w:r>
        <w:rPr>
          <w:color w:val="58595B"/>
          <w:spacing w:val="-2"/>
        </w:rPr>
        <w:t>with</w:t>
      </w:r>
      <w:r>
        <w:rPr>
          <w:color w:val="58595B"/>
          <w:spacing w:val="-21"/>
        </w:rPr>
        <w:t xml:space="preserve"> </w:t>
      </w:r>
      <w:r>
        <w:rPr>
          <w:color w:val="58595B"/>
          <w:spacing w:val="-2"/>
        </w:rPr>
        <w:t>minimal</w:t>
      </w:r>
      <w:r>
        <w:rPr>
          <w:color w:val="58595B"/>
          <w:spacing w:val="-21"/>
        </w:rPr>
        <w:t xml:space="preserve"> </w:t>
      </w:r>
      <w:r>
        <w:rPr>
          <w:color w:val="58595B"/>
          <w:spacing w:val="-2"/>
        </w:rPr>
        <w:t>dead zone</w:t>
      </w:r>
      <w:r>
        <w:rPr>
          <w:color w:val="58595B"/>
          <w:spacing w:val="-20"/>
        </w:rPr>
        <w:t xml:space="preserve"> </w:t>
      </w:r>
      <w:r>
        <w:rPr>
          <w:color w:val="58595B"/>
          <w:spacing w:val="-2"/>
        </w:rPr>
        <w:t>and</w:t>
      </w:r>
      <w:r>
        <w:rPr>
          <w:color w:val="58595B"/>
          <w:spacing w:val="-20"/>
        </w:rPr>
        <w:t xml:space="preserve"> </w:t>
      </w:r>
      <w:r>
        <w:rPr>
          <w:color w:val="58595B"/>
          <w:spacing w:val="-2"/>
        </w:rPr>
        <w:t>electrical</w:t>
      </w:r>
      <w:r>
        <w:rPr>
          <w:color w:val="58595B"/>
          <w:spacing w:val="-20"/>
        </w:rPr>
        <w:t xml:space="preserve"> </w:t>
      </w:r>
      <w:r>
        <w:rPr>
          <w:color w:val="58595B"/>
          <w:spacing w:val="-2"/>
        </w:rPr>
        <w:t>shunt,</w:t>
      </w:r>
      <w:r>
        <w:rPr>
          <w:color w:val="58595B"/>
          <w:spacing w:val="-20"/>
        </w:rPr>
        <w:t xml:space="preserve"> </w:t>
      </w:r>
      <w:r>
        <w:rPr>
          <w:color w:val="58595B"/>
          <w:spacing w:val="-2"/>
        </w:rPr>
        <w:t>and</w:t>
      </w:r>
      <w:r>
        <w:rPr>
          <w:color w:val="58595B"/>
          <w:spacing w:val="-20"/>
        </w:rPr>
        <w:t xml:space="preserve"> </w:t>
      </w:r>
      <w:r>
        <w:rPr>
          <w:color w:val="58595B"/>
          <w:spacing w:val="-2"/>
        </w:rPr>
        <w:t xml:space="preserve">superior </w:t>
      </w:r>
      <w:r>
        <w:rPr>
          <w:color w:val="58595B"/>
        </w:rPr>
        <w:t>module aperture areal efficiency and PV</w:t>
      </w:r>
      <w:r>
        <w:rPr>
          <w:color w:val="58595B"/>
          <w:spacing w:val="-3"/>
        </w:rPr>
        <w:t xml:space="preserve"> </w:t>
      </w:r>
      <w:r>
        <w:rPr>
          <w:color w:val="58595B"/>
        </w:rPr>
        <w:t>efficiency.</w:t>
      </w:r>
      <w:r>
        <w:rPr>
          <w:color w:val="58595B"/>
          <w:spacing w:val="-3"/>
        </w:rPr>
        <w:t xml:space="preserve"> </w:t>
      </w:r>
      <w:r>
        <w:rPr>
          <w:color w:val="58595B"/>
        </w:rPr>
        <w:t>Flexible</w:t>
      </w:r>
      <w:r>
        <w:rPr>
          <w:color w:val="58595B"/>
          <w:spacing w:val="-6"/>
        </w:rPr>
        <w:t xml:space="preserve"> </w:t>
      </w:r>
      <w:r>
        <w:rPr>
          <w:color w:val="58595B"/>
        </w:rPr>
        <w:t>arrangements</w:t>
      </w:r>
    </w:p>
    <w:p w14:paraId="428FEDDB" w14:textId="265A84E1" w:rsidR="0041426B" w:rsidRDefault="00000000">
      <w:pPr>
        <w:pStyle w:val="BodyText"/>
        <w:spacing w:before="46" w:line="256" w:lineRule="auto"/>
        <w:ind w:left="409" w:right="14"/>
      </w:pPr>
      <w:r>
        <w:br w:type="column"/>
      </w:r>
      <w:r>
        <w:rPr>
          <w:color w:val="58595B"/>
        </w:rPr>
        <w:t xml:space="preserve">compatible with roll to-roll </w:t>
      </w:r>
      <w:r w:rsidR="00925D46">
        <w:rPr>
          <w:color w:val="58595B"/>
        </w:rPr>
        <w:t>processes</w:t>
      </w:r>
      <w:r>
        <w:rPr>
          <w:color w:val="58595B"/>
        </w:rPr>
        <w:t xml:space="preserve"> are developed for high productivity. </w:t>
      </w:r>
      <w:r>
        <w:rPr>
          <w:color w:val="58595B"/>
          <w:spacing w:val="-4"/>
        </w:rPr>
        <w:t>(Korea</w:t>
      </w:r>
      <w:r>
        <w:rPr>
          <w:color w:val="58595B"/>
          <w:spacing w:val="-19"/>
        </w:rPr>
        <w:t xml:space="preserve"> </w:t>
      </w:r>
      <w:r>
        <w:rPr>
          <w:color w:val="58595B"/>
          <w:spacing w:val="-4"/>
        </w:rPr>
        <w:t>Institute</w:t>
      </w:r>
      <w:r>
        <w:rPr>
          <w:color w:val="58595B"/>
          <w:spacing w:val="-19"/>
        </w:rPr>
        <w:t xml:space="preserve"> </w:t>
      </w:r>
      <w:r>
        <w:rPr>
          <w:color w:val="58595B"/>
          <w:spacing w:val="-4"/>
        </w:rPr>
        <w:t>of</w:t>
      </w:r>
      <w:r>
        <w:rPr>
          <w:color w:val="58595B"/>
          <w:spacing w:val="-19"/>
        </w:rPr>
        <w:t xml:space="preserve"> </w:t>
      </w:r>
      <w:r>
        <w:rPr>
          <w:color w:val="58595B"/>
          <w:spacing w:val="-4"/>
        </w:rPr>
        <w:t>Energy</w:t>
      </w:r>
      <w:r>
        <w:rPr>
          <w:color w:val="58595B"/>
          <w:spacing w:val="-19"/>
        </w:rPr>
        <w:t xml:space="preserve"> </w:t>
      </w:r>
      <w:r>
        <w:rPr>
          <w:color w:val="58595B"/>
          <w:spacing w:val="-4"/>
        </w:rPr>
        <w:t xml:space="preserve">Technology </w:t>
      </w:r>
      <w:r>
        <w:rPr>
          <w:color w:val="58595B"/>
        </w:rPr>
        <w:t>Evaluation</w:t>
      </w:r>
      <w:r>
        <w:rPr>
          <w:color w:val="58595B"/>
          <w:spacing w:val="-22"/>
        </w:rPr>
        <w:t xml:space="preserve"> </w:t>
      </w:r>
      <w:r>
        <w:rPr>
          <w:color w:val="58595B"/>
        </w:rPr>
        <w:t>and</w:t>
      </w:r>
      <w:r>
        <w:rPr>
          <w:color w:val="58595B"/>
          <w:spacing w:val="-22"/>
        </w:rPr>
        <w:t xml:space="preserve"> </w:t>
      </w:r>
      <w:r>
        <w:rPr>
          <w:color w:val="58595B"/>
        </w:rPr>
        <w:t>Planning,</w:t>
      </w:r>
      <w:r>
        <w:rPr>
          <w:color w:val="58595B"/>
          <w:spacing w:val="-22"/>
        </w:rPr>
        <w:t xml:space="preserve"> </w:t>
      </w:r>
      <w:r>
        <w:rPr>
          <w:color w:val="58595B"/>
        </w:rPr>
        <w:t xml:space="preserve">Korea </w:t>
      </w:r>
      <w:r>
        <w:rPr>
          <w:color w:val="58595B"/>
          <w:spacing w:val="-2"/>
        </w:rPr>
        <w:t>Institute</w:t>
      </w:r>
      <w:r>
        <w:rPr>
          <w:color w:val="58595B"/>
          <w:spacing w:val="-19"/>
        </w:rPr>
        <w:t xml:space="preserve"> </w:t>
      </w:r>
      <w:r>
        <w:rPr>
          <w:color w:val="58595B"/>
          <w:spacing w:val="-2"/>
        </w:rPr>
        <w:t>of</w:t>
      </w:r>
      <w:r>
        <w:rPr>
          <w:color w:val="58595B"/>
          <w:spacing w:val="-19"/>
        </w:rPr>
        <w:t xml:space="preserve"> </w:t>
      </w:r>
      <w:r>
        <w:rPr>
          <w:color w:val="58595B"/>
          <w:spacing w:val="-2"/>
        </w:rPr>
        <w:t>Science</w:t>
      </w:r>
      <w:r>
        <w:rPr>
          <w:color w:val="58595B"/>
          <w:spacing w:val="-19"/>
        </w:rPr>
        <w:t xml:space="preserve"> </w:t>
      </w:r>
      <w:r>
        <w:rPr>
          <w:color w:val="58595B"/>
          <w:spacing w:val="-2"/>
        </w:rPr>
        <w:t>and</w:t>
      </w:r>
      <w:r>
        <w:rPr>
          <w:color w:val="58595B"/>
          <w:spacing w:val="-19"/>
        </w:rPr>
        <w:t xml:space="preserve"> </w:t>
      </w:r>
      <w:r>
        <w:rPr>
          <w:color w:val="58595B"/>
          <w:spacing w:val="-2"/>
        </w:rPr>
        <w:t>Technology).</w:t>
      </w:r>
    </w:p>
    <w:p w14:paraId="26A4B2F1" w14:textId="77777777" w:rsidR="0041426B" w:rsidRDefault="0041426B">
      <w:pPr>
        <w:pStyle w:val="BodyText"/>
        <w:spacing w:before="10"/>
      </w:pPr>
    </w:p>
    <w:p w14:paraId="17718CDD" w14:textId="77777777" w:rsidR="0041426B" w:rsidRDefault="00000000">
      <w:pPr>
        <w:tabs>
          <w:tab w:val="left" w:pos="3660"/>
        </w:tabs>
        <w:spacing w:before="1"/>
        <w:ind w:left="496"/>
        <w:rPr>
          <w:sz w:val="20"/>
        </w:rPr>
      </w:pPr>
      <w:r>
        <w:rPr>
          <w:noProof/>
          <w:sz w:val="20"/>
        </w:rPr>
        <mc:AlternateContent>
          <mc:Choice Requires="wps">
            <w:drawing>
              <wp:anchor distT="0" distB="0" distL="0" distR="0" simplePos="0" relativeHeight="15800320" behindDoc="0" locked="0" layoutInCell="1" allowOverlap="1" wp14:anchorId="09A8D235" wp14:editId="2C94F46D">
                <wp:simplePos x="0" y="0"/>
                <wp:positionH relativeFrom="page">
                  <wp:posOffset>2838450</wp:posOffset>
                </wp:positionH>
                <wp:positionV relativeFrom="paragraph">
                  <wp:posOffset>101268</wp:posOffset>
                </wp:positionV>
                <wp:extent cx="15875" cy="15875"/>
                <wp:effectExtent l="0" t="0" r="0" b="0"/>
                <wp:wrapNone/>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12383CDE" id="Graphic 560" o:spid="_x0000_s1026" style="position:absolute;margin-left:223.5pt;margin-top:7.95pt;width:1.25pt;height:1.25pt;z-index:15800320;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noProof/>
          <w:sz w:val="20"/>
        </w:rPr>
        <mc:AlternateContent>
          <mc:Choice Requires="wps">
            <w:drawing>
              <wp:anchor distT="0" distB="0" distL="0" distR="0" simplePos="0" relativeHeight="15800832" behindDoc="0" locked="0" layoutInCell="1" allowOverlap="1" wp14:anchorId="6971C3C6" wp14:editId="4C707C63">
                <wp:simplePos x="0" y="0"/>
                <wp:positionH relativeFrom="page">
                  <wp:posOffset>4918075</wp:posOffset>
                </wp:positionH>
                <wp:positionV relativeFrom="paragraph">
                  <wp:posOffset>101268</wp:posOffset>
                </wp:positionV>
                <wp:extent cx="15875" cy="15875"/>
                <wp:effectExtent l="0" t="0" r="0" b="0"/>
                <wp:wrapNone/>
                <wp:docPr id="561" name="Graphic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67058FBB" id="Graphic 561" o:spid="_x0000_s1026" style="position:absolute;margin-left:387.25pt;margin-top:7.95pt;width:1.25pt;height:1.25pt;z-index:15800832;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7A35AE6F" w14:textId="77777777" w:rsidR="0041426B" w:rsidRDefault="00000000">
      <w:pPr>
        <w:pStyle w:val="Heading2"/>
        <w:spacing w:before="69" w:line="244" w:lineRule="auto"/>
        <w:ind w:left="409" w:right="1323"/>
      </w:pPr>
      <w:r>
        <w:rPr>
          <w:color w:val="B81237"/>
        </w:rPr>
        <w:t>Hybrid</w:t>
      </w:r>
      <w:r>
        <w:rPr>
          <w:color w:val="B81237"/>
          <w:spacing w:val="-24"/>
        </w:rPr>
        <w:t xml:space="preserve"> </w:t>
      </w:r>
      <w:r>
        <w:rPr>
          <w:color w:val="B81237"/>
        </w:rPr>
        <w:t xml:space="preserve">Additive </w:t>
      </w:r>
      <w:r>
        <w:rPr>
          <w:color w:val="B81237"/>
          <w:spacing w:val="-8"/>
        </w:rPr>
        <w:t>Manufacturing</w:t>
      </w:r>
      <w:r>
        <w:rPr>
          <w:color w:val="B81237"/>
          <w:spacing w:val="-28"/>
        </w:rPr>
        <w:t xml:space="preserve"> </w:t>
      </w:r>
      <w:r>
        <w:rPr>
          <w:color w:val="B81237"/>
          <w:spacing w:val="-8"/>
        </w:rPr>
        <w:t xml:space="preserve">of </w:t>
      </w:r>
      <w:r>
        <w:rPr>
          <w:color w:val="B81237"/>
          <w:spacing w:val="-2"/>
        </w:rPr>
        <w:t>High-Efficiency</w:t>
      </w:r>
    </w:p>
    <w:p w14:paraId="7871C258" w14:textId="77777777" w:rsidR="0041426B" w:rsidRDefault="00000000">
      <w:pPr>
        <w:spacing w:before="2" w:line="244" w:lineRule="auto"/>
        <w:ind w:left="409" w:right="426"/>
        <w:rPr>
          <w:b/>
          <w:sz w:val="26"/>
        </w:rPr>
      </w:pPr>
      <w:r>
        <w:rPr>
          <w:b/>
          <w:color w:val="B81237"/>
          <w:spacing w:val="-2"/>
          <w:sz w:val="26"/>
        </w:rPr>
        <w:t>Thermoelectric</w:t>
      </w:r>
      <w:r>
        <w:rPr>
          <w:b/>
          <w:color w:val="B81237"/>
          <w:spacing w:val="-28"/>
          <w:sz w:val="26"/>
        </w:rPr>
        <w:t xml:space="preserve"> </w:t>
      </w:r>
      <w:r>
        <w:rPr>
          <w:b/>
          <w:color w:val="B81237"/>
          <w:spacing w:val="-2"/>
          <w:sz w:val="26"/>
        </w:rPr>
        <w:t xml:space="preserve">Devices </w:t>
      </w:r>
      <w:r>
        <w:rPr>
          <w:b/>
          <w:color w:val="B81237"/>
          <w:spacing w:val="-8"/>
          <w:sz w:val="26"/>
        </w:rPr>
        <w:t>for</w:t>
      </w:r>
      <w:r>
        <w:rPr>
          <w:b/>
          <w:color w:val="B81237"/>
          <w:spacing w:val="-26"/>
          <w:sz w:val="26"/>
        </w:rPr>
        <w:t xml:space="preserve"> </w:t>
      </w:r>
      <w:r>
        <w:rPr>
          <w:b/>
          <w:color w:val="B81237"/>
          <w:spacing w:val="-8"/>
          <w:sz w:val="26"/>
        </w:rPr>
        <w:t>Waste</w:t>
      </w:r>
      <w:r>
        <w:rPr>
          <w:b/>
          <w:color w:val="B81237"/>
          <w:spacing w:val="-26"/>
          <w:sz w:val="26"/>
        </w:rPr>
        <w:t xml:space="preserve"> </w:t>
      </w:r>
      <w:r>
        <w:rPr>
          <w:b/>
          <w:color w:val="B81237"/>
          <w:spacing w:val="-8"/>
          <w:sz w:val="26"/>
        </w:rPr>
        <w:t>Heat</w:t>
      </w:r>
      <w:r>
        <w:rPr>
          <w:b/>
          <w:color w:val="B81237"/>
          <w:spacing w:val="-26"/>
          <w:sz w:val="26"/>
        </w:rPr>
        <w:t xml:space="preserve"> </w:t>
      </w:r>
      <w:r>
        <w:rPr>
          <w:b/>
          <w:color w:val="B81237"/>
          <w:spacing w:val="-8"/>
          <w:sz w:val="26"/>
        </w:rPr>
        <w:t>Recovery</w:t>
      </w:r>
    </w:p>
    <w:p w14:paraId="3F39AB12" w14:textId="77777777" w:rsidR="0041426B" w:rsidRDefault="00000000">
      <w:pPr>
        <w:pStyle w:val="BodyText"/>
        <w:spacing w:before="87" w:line="256" w:lineRule="auto"/>
        <w:ind w:left="409" w:right="499"/>
        <w:jc w:val="both"/>
      </w:pPr>
      <w:r>
        <w:rPr>
          <w:color w:val="231F20"/>
          <w:spacing w:val="-2"/>
        </w:rPr>
        <w:t>David</w:t>
      </w:r>
      <w:r>
        <w:rPr>
          <w:color w:val="231F20"/>
          <w:spacing w:val="-12"/>
        </w:rPr>
        <w:t xml:space="preserve"> </w:t>
      </w:r>
      <w:r>
        <w:rPr>
          <w:color w:val="231F20"/>
          <w:spacing w:val="-2"/>
        </w:rPr>
        <w:t>J.</w:t>
      </w:r>
      <w:r>
        <w:rPr>
          <w:color w:val="231F20"/>
          <w:spacing w:val="-12"/>
        </w:rPr>
        <w:t xml:space="preserve"> </w:t>
      </w:r>
      <w:r>
        <w:rPr>
          <w:color w:val="231F20"/>
          <w:spacing w:val="-2"/>
        </w:rPr>
        <w:t>Hwang</w:t>
      </w:r>
      <w:r>
        <w:rPr>
          <w:color w:val="231F20"/>
          <w:spacing w:val="-12"/>
        </w:rPr>
        <w:t xml:space="preserve"> </w:t>
      </w:r>
      <w:r>
        <w:rPr>
          <w:color w:val="231F20"/>
          <w:spacing w:val="-2"/>
        </w:rPr>
        <w:t>and</w:t>
      </w:r>
      <w:r>
        <w:rPr>
          <w:color w:val="231F20"/>
          <w:spacing w:val="-12"/>
        </w:rPr>
        <w:t xml:space="preserve"> </w:t>
      </w:r>
      <w:r>
        <w:rPr>
          <w:color w:val="231F20"/>
          <w:spacing w:val="-2"/>
        </w:rPr>
        <w:t>Jon</w:t>
      </w:r>
      <w:r>
        <w:rPr>
          <w:color w:val="231F20"/>
          <w:spacing w:val="-12"/>
        </w:rPr>
        <w:t xml:space="preserve"> </w:t>
      </w:r>
      <w:r>
        <w:rPr>
          <w:color w:val="231F20"/>
          <w:spacing w:val="-2"/>
        </w:rPr>
        <w:t xml:space="preserve">Longtin </w:t>
      </w:r>
      <w:hyperlink r:id="rId216">
        <w:r>
          <w:rPr>
            <w:color w:val="231F20"/>
            <w:spacing w:val="-2"/>
          </w:rPr>
          <w:t>david.hwang@stonybrook.edu,</w:t>
        </w:r>
      </w:hyperlink>
      <w:r>
        <w:rPr>
          <w:color w:val="231F20"/>
          <w:spacing w:val="-2"/>
        </w:rPr>
        <w:t xml:space="preserve"> </w:t>
      </w:r>
      <w:hyperlink r:id="rId217">
        <w:r>
          <w:rPr>
            <w:color w:val="231F20"/>
            <w:spacing w:val="-2"/>
          </w:rPr>
          <w:t>jon.longtin@stonybrook.edu</w:t>
        </w:r>
      </w:hyperlink>
    </w:p>
    <w:p w14:paraId="2264AA2E" w14:textId="77777777" w:rsidR="0041426B" w:rsidRDefault="00000000">
      <w:pPr>
        <w:pStyle w:val="BodyText"/>
        <w:spacing w:before="88" w:line="256" w:lineRule="auto"/>
        <w:ind w:left="409" w:right="118"/>
      </w:pPr>
      <w:r>
        <w:rPr>
          <w:color w:val="58595B"/>
        </w:rPr>
        <w:t>Thermoelectric</w:t>
      </w:r>
      <w:r>
        <w:rPr>
          <w:color w:val="58595B"/>
          <w:spacing w:val="-5"/>
        </w:rPr>
        <w:t xml:space="preserve"> </w:t>
      </w:r>
      <w:r>
        <w:rPr>
          <w:color w:val="58595B"/>
        </w:rPr>
        <w:t>generators</w:t>
      </w:r>
      <w:r>
        <w:rPr>
          <w:color w:val="58595B"/>
          <w:spacing w:val="-5"/>
        </w:rPr>
        <w:t xml:space="preserve"> </w:t>
      </w:r>
      <w:r>
        <w:rPr>
          <w:color w:val="58595B"/>
        </w:rPr>
        <w:t>(TEGs) are an attractive means to produce electricity, particular from waste heat</w:t>
      </w:r>
      <w:r>
        <w:rPr>
          <w:color w:val="58595B"/>
          <w:spacing w:val="-5"/>
        </w:rPr>
        <w:t xml:space="preserve"> </w:t>
      </w:r>
      <w:r>
        <w:rPr>
          <w:color w:val="58595B"/>
        </w:rPr>
        <w:t>applications.</w:t>
      </w:r>
      <w:r>
        <w:rPr>
          <w:color w:val="58595B"/>
          <w:spacing w:val="-5"/>
        </w:rPr>
        <w:t xml:space="preserve"> </w:t>
      </w:r>
      <w:r>
        <w:rPr>
          <w:color w:val="58595B"/>
        </w:rPr>
        <w:t>Unfortunately, commercial</w:t>
      </w:r>
      <w:r>
        <w:rPr>
          <w:color w:val="58595B"/>
          <w:spacing w:val="-18"/>
        </w:rPr>
        <w:t xml:space="preserve"> </w:t>
      </w:r>
      <w:r>
        <w:rPr>
          <w:color w:val="58595B"/>
        </w:rPr>
        <w:t>TEGs</w:t>
      </w:r>
      <w:r>
        <w:rPr>
          <w:color w:val="58595B"/>
          <w:spacing w:val="-18"/>
        </w:rPr>
        <w:t xml:space="preserve"> </w:t>
      </w:r>
      <w:r>
        <w:rPr>
          <w:color w:val="58595B"/>
        </w:rPr>
        <w:t>are</w:t>
      </w:r>
      <w:r>
        <w:rPr>
          <w:color w:val="58595B"/>
          <w:spacing w:val="-18"/>
        </w:rPr>
        <w:t xml:space="preserve"> </w:t>
      </w:r>
      <w:r>
        <w:rPr>
          <w:color w:val="58595B"/>
        </w:rPr>
        <w:t>only</w:t>
      </w:r>
      <w:r>
        <w:rPr>
          <w:color w:val="58595B"/>
          <w:spacing w:val="-18"/>
        </w:rPr>
        <w:t xml:space="preserve"> </w:t>
      </w:r>
      <w:r>
        <w:rPr>
          <w:color w:val="58595B"/>
        </w:rPr>
        <w:t xml:space="preserve">available in flat, rigid formats, and of limited </w:t>
      </w:r>
      <w:r>
        <w:rPr>
          <w:color w:val="58595B"/>
          <w:spacing w:val="-2"/>
        </w:rPr>
        <w:t>size</w:t>
      </w:r>
      <w:r>
        <w:rPr>
          <w:color w:val="58595B"/>
          <w:spacing w:val="-20"/>
        </w:rPr>
        <w:t xml:space="preserve"> </w:t>
      </w:r>
      <w:r>
        <w:rPr>
          <w:color w:val="58595B"/>
          <w:spacing w:val="-2"/>
        </w:rPr>
        <w:t>often</w:t>
      </w:r>
      <w:r>
        <w:rPr>
          <w:color w:val="58595B"/>
          <w:spacing w:val="-20"/>
        </w:rPr>
        <w:t xml:space="preserve"> </w:t>
      </w:r>
      <w:r>
        <w:rPr>
          <w:color w:val="58595B"/>
          <w:spacing w:val="-2"/>
        </w:rPr>
        <w:t>requiring</w:t>
      </w:r>
      <w:r>
        <w:rPr>
          <w:color w:val="58595B"/>
          <w:spacing w:val="-20"/>
        </w:rPr>
        <w:t xml:space="preserve"> </w:t>
      </w:r>
      <w:r>
        <w:rPr>
          <w:color w:val="58595B"/>
          <w:spacing w:val="-2"/>
        </w:rPr>
        <w:t>manual</w:t>
      </w:r>
      <w:r>
        <w:rPr>
          <w:color w:val="58595B"/>
          <w:spacing w:val="-20"/>
        </w:rPr>
        <w:t xml:space="preserve"> </w:t>
      </w:r>
      <w:r>
        <w:rPr>
          <w:color w:val="58595B"/>
          <w:spacing w:val="-2"/>
        </w:rPr>
        <w:t xml:space="preserve">assembly </w:t>
      </w:r>
      <w:r>
        <w:rPr>
          <w:color w:val="58595B"/>
        </w:rPr>
        <w:t>steps, increasing cost and defect</w:t>
      </w:r>
    </w:p>
    <w:p w14:paraId="0AE17BFC" w14:textId="77777777" w:rsidR="0041426B" w:rsidRDefault="00000000">
      <w:pPr>
        <w:pStyle w:val="BodyText"/>
        <w:spacing w:line="256" w:lineRule="auto"/>
        <w:ind w:left="409"/>
      </w:pPr>
      <w:r>
        <w:rPr>
          <w:color w:val="58595B"/>
          <w:spacing w:val="-2"/>
        </w:rPr>
        <w:t>rates.</w:t>
      </w:r>
      <w:r>
        <w:rPr>
          <w:color w:val="58595B"/>
          <w:spacing w:val="-12"/>
        </w:rPr>
        <w:t xml:space="preserve"> </w:t>
      </w:r>
      <w:r>
        <w:rPr>
          <w:color w:val="58595B"/>
          <w:spacing w:val="-2"/>
        </w:rPr>
        <w:t>Furthermore,</w:t>
      </w:r>
      <w:r>
        <w:rPr>
          <w:color w:val="58595B"/>
          <w:spacing w:val="-12"/>
        </w:rPr>
        <w:t xml:space="preserve"> </w:t>
      </w:r>
      <w:r>
        <w:rPr>
          <w:color w:val="58595B"/>
          <w:spacing w:val="-2"/>
        </w:rPr>
        <w:t>many</w:t>
      </w:r>
      <w:r>
        <w:rPr>
          <w:color w:val="58595B"/>
          <w:spacing w:val="-12"/>
        </w:rPr>
        <w:t xml:space="preserve"> </w:t>
      </w:r>
      <w:r>
        <w:rPr>
          <w:color w:val="58595B"/>
          <w:spacing w:val="-2"/>
        </w:rPr>
        <w:t xml:space="preserve">engineering </w:t>
      </w:r>
      <w:r>
        <w:rPr>
          <w:color w:val="58595B"/>
        </w:rPr>
        <w:t>components</w:t>
      </w:r>
      <w:r>
        <w:rPr>
          <w:color w:val="58595B"/>
          <w:spacing w:val="-10"/>
        </w:rPr>
        <w:t xml:space="preserve"> </w:t>
      </w:r>
      <w:r>
        <w:rPr>
          <w:color w:val="58595B"/>
        </w:rPr>
        <w:t>are</w:t>
      </w:r>
      <w:r>
        <w:rPr>
          <w:color w:val="58595B"/>
          <w:spacing w:val="-10"/>
        </w:rPr>
        <w:t xml:space="preserve"> </w:t>
      </w:r>
      <w:r>
        <w:rPr>
          <w:color w:val="58595B"/>
        </w:rPr>
        <w:t>not</w:t>
      </w:r>
      <w:r>
        <w:rPr>
          <w:color w:val="58595B"/>
          <w:spacing w:val="-10"/>
        </w:rPr>
        <w:t xml:space="preserve"> </w:t>
      </w:r>
      <w:r>
        <w:rPr>
          <w:color w:val="58595B"/>
        </w:rPr>
        <w:t>flat</w:t>
      </w:r>
      <w:r>
        <w:rPr>
          <w:color w:val="58595B"/>
          <w:spacing w:val="-10"/>
        </w:rPr>
        <w:t xml:space="preserve"> </w:t>
      </w:r>
      <w:r>
        <w:rPr>
          <w:color w:val="58595B"/>
        </w:rPr>
        <w:t>(e.g.</w:t>
      </w:r>
      <w:r>
        <w:rPr>
          <w:color w:val="58595B"/>
          <w:spacing w:val="-10"/>
        </w:rPr>
        <w:t xml:space="preserve"> </w:t>
      </w:r>
      <w:r>
        <w:rPr>
          <w:color w:val="58595B"/>
        </w:rPr>
        <w:t xml:space="preserve">exhaust pipes). The emphasis of this study is </w:t>
      </w:r>
      <w:r>
        <w:rPr>
          <w:color w:val="58595B"/>
          <w:spacing w:val="-2"/>
        </w:rPr>
        <w:t>to</w:t>
      </w:r>
      <w:r>
        <w:rPr>
          <w:color w:val="58595B"/>
          <w:spacing w:val="-20"/>
        </w:rPr>
        <w:t xml:space="preserve"> </w:t>
      </w:r>
      <w:r>
        <w:rPr>
          <w:color w:val="58595B"/>
          <w:spacing w:val="-2"/>
        </w:rPr>
        <w:t>develop</w:t>
      </w:r>
      <w:r>
        <w:rPr>
          <w:color w:val="58595B"/>
          <w:spacing w:val="-20"/>
        </w:rPr>
        <w:t xml:space="preserve"> </w:t>
      </w:r>
      <w:r>
        <w:rPr>
          <w:color w:val="58595B"/>
          <w:spacing w:val="-2"/>
        </w:rPr>
        <w:t>concepts</w:t>
      </w:r>
      <w:r>
        <w:rPr>
          <w:color w:val="58595B"/>
          <w:spacing w:val="-20"/>
        </w:rPr>
        <w:t xml:space="preserve"> </w:t>
      </w:r>
      <w:r>
        <w:rPr>
          <w:color w:val="58595B"/>
          <w:spacing w:val="-2"/>
        </w:rPr>
        <w:t>to</w:t>
      </w:r>
      <w:r>
        <w:rPr>
          <w:color w:val="58595B"/>
          <w:spacing w:val="-20"/>
        </w:rPr>
        <w:t xml:space="preserve"> </w:t>
      </w:r>
      <w:r>
        <w:rPr>
          <w:color w:val="58595B"/>
          <w:spacing w:val="-2"/>
        </w:rPr>
        <w:t>fabricate</w:t>
      </w:r>
      <w:r>
        <w:rPr>
          <w:color w:val="58595B"/>
          <w:spacing w:val="-20"/>
        </w:rPr>
        <w:t xml:space="preserve"> </w:t>
      </w:r>
      <w:r>
        <w:rPr>
          <w:color w:val="58595B"/>
          <w:spacing w:val="-2"/>
        </w:rPr>
        <w:t xml:space="preserve">TEG’s </w:t>
      </w:r>
      <w:r>
        <w:rPr>
          <w:color w:val="58595B"/>
        </w:rPr>
        <w:t>directly onto exhaust and waste-</w:t>
      </w:r>
    </w:p>
    <w:p w14:paraId="075E1ACA" w14:textId="77777777" w:rsidR="0041426B" w:rsidRDefault="00000000">
      <w:pPr>
        <w:pStyle w:val="BodyText"/>
        <w:spacing w:line="256" w:lineRule="auto"/>
        <w:ind w:left="409" w:right="121"/>
      </w:pPr>
      <w:r>
        <w:rPr>
          <w:noProof/>
        </w:rPr>
        <w:drawing>
          <wp:anchor distT="0" distB="0" distL="0" distR="0" simplePos="0" relativeHeight="15801344" behindDoc="0" locked="0" layoutInCell="1" allowOverlap="1" wp14:anchorId="1260CCAA" wp14:editId="26986269">
            <wp:simplePos x="0" y="0"/>
            <wp:positionH relativeFrom="page">
              <wp:posOffset>2807207</wp:posOffset>
            </wp:positionH>
            <wp:positionV relativeFrom="paragraph">
              <wp:posOffset>1008077</wp:posOffset>
            </wp:positionV>
            <wp:extent cx="4507992" cy="1865388"/>
            <wp:effectExtent l="0" t="0" r="0" b="0"/>
            <wp:wrapNone/>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218" cstate="print"/>
                    <a:stretch>
                      <a:fillRect/>
                    </a:stretch>
                  </pic:blipFill>
                  <pic:spPr>
                    <a:xfrm>
                      <a:off x="0" y="0"/>
                      <a:ext cx="4507992" cy="1865388"/>
                    </a:xfrm>
                    <a:prstGeom prst="rect">
                      <a:avLst/>
                    </a:prstGeom>
                  </pic:spPr>
                </pic:pic>
              </a:graphicData>
            </a:graphic>
          </wp:anchor>
        </w:drawing>
      </w:r>
      <w:r>
        <w:rPr>
          <w:color w:val="58595B"/>
        </w:rPr>
        <w:t xml:space="preserve">heat components through various </w:t>
      </w:r>
      <w:r>
        <w:rPr>
          <w:color w:val="58595B"/>
          <w:spacing w:val="-2"/>
        </w:rPr>
        <w:t>hybrid</w:t>
      </w:r>
      <w:r>
        <w:rPr>
          <w:color w:val="58595B"/>
          <w:spacing w:val="-10"/>
        </w:rPr>
        <w:t xml:space="preserve"> </w:t>
      </w:r>
      <w:r>
        <w:rPr>
          <w:color w:val="58595B"/>
          <w:spacing w:val="-2"/>
        </w:rPr>
        <w:t>additive</w:t>
      </w:r>
      <w:r>
        <w:rPr>
          <w:color w:val="58595B"/>
          <w:spacing w:val="-10"/>
        </w:rPr>
        <w:t xml:space="preserve"> </w:t>
      </w:r>
      <w:r>
        <w:rPr>
          <w:color w:val="58595B"/>
          <w:spacing w:val="-2"/>
        </w:rPr>
        <w:t>manufacturing</w:t>
      </w:r>
      <w:r>
        <w:rPr>
          <w:color w:val="58595B"/>
          <w:spacing w:val="-10"/>
        </w:rPr>
        <w:t xml:space="preserve"> </w:t>
      </w:r>
      <w:r>
        <w:rPr>
          <w:color w:val="58595B"/>
          <w:spacing w:val="-2"/>
        </w:rPr>
        <w:t xml:space="preserve">routes </w:t>
      </w:r>
      <w:r>
        <w:rPr>
          <w:color w:val="58595B"/>
        </w:rPr>
        <w:t>including</w:t>
      </w:r>
      <w:r>
        <w:rPr>
          <w:color w:val="58595B"/>
          <w:spacing w:val="-20"/>
        </w:rPr>
        <w:t xml:space="preserve"> </w:t>
      </w:r>
      <w:r>
        <w:rPr>
          <w:color w:val="58595B"/>
        </w:rPr>
        <w:t>(</w:t>
      </w:r>
      <w:proofErr w:type="spellStart"/>
      <w:r>
        <w:rPr>
          <w:color w:val="58595B"/>
        </w:rPr>
        <w:t>i</w:t>
      </w:r>
      <w:proofErr w:type="spellEnd"/>
      <w:r>
        <w:rPr>
          <w:color w:val="58595B"/>
        </w:rPr>
        <w:t>)</w:t>
      </w:r>
      <w:r>
        <w:rPr>
          <w:color w:val="58595B"/>
          <w:spacing w:val="-20"/>
        </w:rPr>
        <w:t xml:space="preserve"> </w:t>
      </w:r>
      <w:r>
        <w:rPr>
          <w:color w:val="58595B"/>
        </w:rPr>
        <w:t>combined</w:t>
      </w:r>
      <w:r>
        <w:rPr>
          <w:color w:val="58595B"/>
          <w:spacing w:val="-20"/>
        </w:rPr>
        <w:t xml:space="preserve"> </w:t>
      </w:r>
      <w:r>
        <w:rPr>
          <w:color w:val="58595B"/>
        </w:rPr>
        <w:t>thermal</w:t>
      </w:r>
      <w:r>
        <w:rPr>
          <w:color w:val="58595B"/>
          <w:spacing w:val="-20"/>
        </w:rPr>
        <w:t xml:space="preserve"> </w:t>
      </w:r>
      <w:r>
        <w:rPr>
          <w:color w:val="58595B"/>
        </w:rPr>
        <w:t>spray and</w:t>
      </w:r>
      <w:r>
        <w:rPr>
          <w:color w:val="58595B"/>
          <w:spacing w:val="-20"/>
        </w:rPr>
        <w:t xml:space="preserve"> </w:t>
      </w:r>
      <w:r>
        <w:rPr>
          <w:color w:val="58595B"/>
        </w:rPr>
        <w:t>laser</w:t>
      </w:r>
      <w:r>
        <w:rPr>
          <w:color w:val="58595B"/>
          <w:spacing w:val="-20"/>
        </w:rPr>
        <w:t xml:space="preserve"> </w:t>
      </w:r>
      <w:r>
        <w:rPr>
          <w:color w:val="58595B"/>
        </w:rPr>
        <w:t>micro-machining,</w:t>
      </w:r>
      <w:r>
        <w:rPr>
          <w:color w:val="58595B"/>
          <w:spacing w:val="-20"/>
        </w:rPr>
        <w:t xml:space="preserve"> </w:t>
      </w:r>
      <w:r>
        <w:rPr>
          <w:color w:val="58595B"/>
        </w:rPr>
        <w:t>(ii)</w:t>
      </w:r>
      <w:r>
        <w:rPr>
          <w:color w:val="58595B"/>
          <w:spacing w:val="-20"/>
        </w:rPr>
        <w:t xml:space="preserve"> </w:t>
      </w:r>
      <w:r>
        <w:rPr>
          <w:color w:val="58595B"/>
        </w:rPr>
        <w:t>laser-sintered ink dispensing to directly deposit</w:t>
      </w:r>
      <w:r>
        <w:rPr>
          <w:color w:val="58595B"/>
          <w:spacing w:val="-5"/>
        </w:rPr>
        <w:t xml:space="preserve"> </w:t>
      </w:r>
      <w:r>
        <w:rPr>
          <w:color w:val="58595B"/>
        </w:rPr>
        <w:t>thermoelectric</w:t>
      </w:r>
      <w:r>
        <w:rPr>
          <w:color w:val="58595B"/>
          <w:spacing w:val="-5"/>
        </w:rPr>
        <w:t xml:space="preserve"> </w:t>
      </w:r>
      <w:r>
        <w:rPr>
          <w:color w:val="58595B"/>
        </w:rPr>
        <w:t>materials</w:t>
      </w:r>
    </w:p>
    <w:p w14:paraId="40365940" w14:textId="77777777" w:rsidR="0041426B" w:rsidRDefault="00000000">
      <w:pPr>
        <w:pStyle w:val="BodyText"/>
        <w:spacing w:before="46"/>
        <w:ind w:left="414"/>
      </w:pPr>
      <w:r>
        <w:br w:type="column"/>
      </w:r>
      <w:r>
        <w:rPr>
          <w:color w:val="58595B"/>
          <w:spacing w:val="-2"/>
        </w:rPr>
        <w:t>onto</w:t>
      </w:r>
      <w:r>
        <w:rPr>
          <w:color w:val="58595B"/>
          <w:spacing w:val="-16"/>
        </w:rPr>
        <w:t xml:space="preserve"> </w:t>
      </w:r>
      <w:r>
        <w:rPr>
          <w:color w:val="58595B"/>
          <w:spacing w:val="-2"/>
        </w:rPr>
        <w:t>arbitrarily</w:t>
      </w:r>
      <w:r>
        <w:rPr>
          <w:color w:val="58595B"/>
          <w:spacing w:val="-16"/>
        </w:rPr>
        <w:t xml:space="preserve"> </w:t>
      </w:r>
      <w:r>
        <w:rPr>
          <w:color w:val="58595B"/>
          <w:spacing w:val="-2"/>
        </w:rPr>
        <w:t>shaped</w:t>
      </w:r>
      <w:r>
        <w:rPr>
          <w:color w:val="58595B"/>
          <w:spacing w:val="-16"/>
        </w:rPr>
        <w:t xml:space="preserve"> </w:t>
      </w:r>
      <w:r>
        <w:rPr>
          <w:color w:val="58595B"/>
          <w:spacing w:val="-2"/>
        </w:rPr>
        <w:t>surfaces,</w:t>
      </w:r>
      <w:r>
        <w:rPr>
          <w:color w:val="58595B"/>
          <w:spacing w:val="-16"/>
        </w:rPr>
        <w:t xml:space="preserve"> </w:t>
      </w:r>
      <w:r>
        <w:rPr>
          <w:color w:val="58595B"/>
          <w:spacing w:val="-5"/>
        </w:rPr>
        <w:t>and</w:t>
      </w:r>
    </w:p>
    <w:p w14:paraId="000AC9FD" w14:textId="77777777" w:rsidR="0041426B" w:rsidRDefault="00000000">
      <w:pPr>
        <w:pStyle w:val="BodyText"/>
        <w:spacing w:before="10" w:line="252" w:lineRule="auto"/>
        <w:ind w:left="414" w:right="808"/>
      </w:pPr>
      <w:r>
        <w:rPr>
          <w:color w:val="58595B"/>
        </w:rPr>
        <w:t>(iii)</w:t>
      </w:r>
      <w:r>
        <w:rPr>
          <w:color w:val="58595B"/>
          <w:spacing w:val="-16"/>
        </w:rPr>
        <w:t xml:space="preserve"> </w:t>
      </w:r>
      <w:r>
        <w:rPr>
          <w:color w:val="58595B"/>
        </w:rPr>
        <w:t>radiation</w:t>
      </w:r>
      <w:r>
        <w:rPr>
          <w:color w:val="58595B"/>
          <w:spacing w:val="-16"/>
        </w:rPr>
        <w:t xml:space="preserve"> </w:t>
      </w:r>
      <w:r>
        <w:rPr>
          <w:color w:val="58595B"/>
        </w:rPr>
        <w:t>curing</w:t>
      </w:r>
      <w:r>
        <w:rPr>
          <w:color w:val="58595B"/>
          <w:spacing w:val="-16"/>
        </w:rPr>
        <w:t xml:space="preserve"> </w:t>
      </w:r>
      <w:r>
        <w:rPr>
          <w:color w:val="58595B"/>
        </w:rPr>
        <w:t>strategy</w:t>
      </w:r>
      <w:r>
        <w:rPr>
          <w:color w:val="58595B"/>
          <w:spacing w:val="-16"/>
        </w:rPr>
        <w:t xml:space="preserve"> </w:t>
      </w:r>
      <w:r>
        <w:rPr>
          <w:color w:val="58595B"/>
        </w:rPr>
        <w:t>to</w:t>
      </w:r>
      <w:r>
        <w:rPr>
          <w:color w:val="58595B"/>
          <w:spacing w:val="-16"/>
        </w:rPr>
        <w:t xml:space="preserve"> </w:t>
      </w:r>
      <w:r>
        <w:rPr>
          <w:color w:val="58595B"/>
        </w:rPr>
        <w:t>solve a major manufacturing bottleneck. Our developments can also be extended</w:t>
      </w:r>
      <w:r>
        <w:rPr>
          <w:color w:val="58595B"/>
          <w:spacing w:val="-20"/>
        </w:rPr>
        <w:t xml:space="preserve"> </w:t>
      </w:r>
      <w:r>
        <w:rPr>
          <w:color w:val="58595B"/>
        </w:rPr>
        <w:t>to</w:t>
      </w:r>
      <w:r>
        <w:rPr>
          <w:color w:val="58595B"/>
          <w:spacing w:val="-20"/>
        </w:rPr>
        <w:t xml:space="preserve"> </w:t>
      </w:r>
      <w:r>
        <w:rPr>
          <w:color w:val="58595B"/>
        </w:rPr>
        <w:t>other</w:t>
      </w:r>
      <w:r>
        <w:rPr>
          <w:color w:val="58595B"/>
          <w:spacing w:val="-20"/>
        </w:rPr>
        <w:t xml:space="preserve"> </w:t>
      </w:r>
      <w:r>
        <w:rPr>
          <w:color w:val="58595B"/>
        </w:rPr>
        <w:t>applications,</w:t>
      </w:r>
      <w:r>
        <w:rPr>
          <w:color w:val="58595B"/>
          <w:spacing w:val="-20"/>
        </w:rPr>
        <w:t xml:space="preserve"> </w:t>
      </w:r>
      <w:r>
        <w:rPr>
          <w:color w:val="58595B"/>
        </w:rPr>
        <w:t xml:space="preserve">such </w:t>
      </w:r>
      <w:r>
        <w:rPr>
          <w:color w:val="58595B"/>
          <w:spacing w:val="-2"/>
        </w:rPr>
        <w:t>as</w:t>
      </w:r>
      <w:r>
        <w:rPr>
          <w:color w:val="58595B"/>
          <w:spacing w:val="-13"/>
        </w:rPr>
        <w:t xml:space="preserve"> </w:t>
      </w:r>
      <w:r>
        <w:rPr>
          <w:color w:val="58595B"/>
          <w:spacing w:val="-2"/>
        </w:rPr>
        <w:t>electricity</w:t>
      </w:r>
      <w:r>
        <w:rPr>
          <w:color w:val="58595B"/>
          <w:spacing w:val="-13"/>
        </w:rPr>
        <w:t xml:space="preserve"> </w:t>
      </w:r>
      <w:r>
        <w:rPr>
          <w:color w:val="58595B"/>
          <w:spacing w:val="-2"/>
        </w:rPr>
        <w:t>power</w:t>
      </w:r>
      <w:r>
        <w:rPr>
          <w:color w:val="58595B"/>
          <w:spacing w:val="-13"/>
        </w:rPr>
        <w:t xml:space="preserve"> </w:t>
      </w:r>
      <w:r>
        <w:rPr>
          <w:color w:val="58595B"/>
          <w:spacing w:val="-2"/>
        </w:rPr>
        <w:t>plants</w:t>
      </w:r>
      <w:r>
        <w:rPr>
          <w:color w:val="58595B"/>
          <w:spacing w:val="-13"/>
        </w:rPr>
        <w:t xml:space="preserve"> </w:t>
      </w:r>
      <w:r>
        <w:rPr>
          <w:color w:val="58595B"/>
          <w:spacing w:val="-2"/>
        </w:rPr>
        <w:t>(fossil</w:t>
      </w:r>
      <w:r>
        <w:rPr>
          <w:color w:val="58595B"/>
          <w:spacing w:val="-13"/>
        </w:rPr>
        <w:t xml:space="preserve"> </w:t>
      </w:r>
      <w:r>
        <w:rPr>
          <w:color w:val="58595B"/>
          <w:spacing w:val="-2"/>
        </w:rPr>
        <w:t xml:space="preserve">and </w:t>
      </w:r>
      <w:r>
        <w:rPr>
          <w:color w:val="58595B"/>
        </w:rPr>
        <w:t>nuclear),</w:t>
      </w:r>
      <w:r>
        <w:rPr>
          <w:color w:val="58595B"/>
          <w:spacing w:val="-19"/>
        </w:rPr>
        <w:t xml:space="preserve"> </w:t>
      </w:r>
      <w:r>
        <w:rPr>
          <w:color w:val="58595B"/>
        </w:rPr>
        <w:t>diesel</w:t>
      </w:r>
      <w:r>
        <w:rPr>
          <w:color w:val="58595B"/>
          <w:spacing w:val="-19"/>
        </w:rPr>
        <w:t xml:space="preserve"> </w:t>
      </w:r>
      <w:r>
        <w:rPr>
          <w:color w:val="58595B"/>
        </w:rPr>
        <w:t>locomotive</w:t>
      </w:r>
      <w:r>
        <w:rPr>
          <w:color w:val="58595B"/>
          <w:spacing w:val="-19"/>
        </w:rPr>
        <w:t xml:space="preserve"> </w:t>
      </w:r>
      <w:r>
        <w:rPr>
          <w:color w:val="58595B"/>
        </w:rPr>
        <w:t xml:space="preserve">engines, </w:t>
      </w:r>
      <w:r>
        <w:rPr>
          <w:color w:val="58595B"/>
          <w:spacing w:val="-4"/>
        </w:rPr>
        <w:t>ship</w:t>
      </w:r>
      <w:r>
        <w:rPr>
          <w:color w:val="58595B"/>
          <w:spacing w:val="-20"/>
        </w:rPr>
        <w:t xml:space="preserve"> </w:t>
      </w:r>
      <w:r>
        <w:rPr>
          <w:color w:val="58595B"/>
          <w:spacing w:val="-4"/>
        </w:rPr>
        <w:t>engines</w:t>
      </w:r>
      <w:r>
        <w:rPr>
          <w:color w:val="58595B"/>
          <w:spacing w:val="-20"/>
        </w:rPr>
        <w:t xml:space="preserve"> </w:t>
      </w:r>
      <w:r>
        <w:rPr>
          <w:color w:val="58595B"/>
          <w:spacing w:val="-4"/>
        </w:rPr>
        <w:t>and</w:t>
      </w:r>
      <w:r>
        <w:rPr>
          <w:color w:val="58595B"/>
          <w:spacing w:val="-20"/>
        </w:rPr>
        <w:t xml:space="preserve"> </w:t>
      </w:r>
      <w:r>
        <w:rPr>
          <w:color w:val="58595B"/>
          <w:spacing w:val="-4"/>
        </w:rPr>
        <w:t>even</w:t>
      </w:r>
      <w:r>
        <w:rPr>
          <w:color w:val="58595B"/>
          <w:spacing w:val="-20"/>
        </w:rPr>
        <w:t xml:space="preserve"> </w:t>
      </w:r>
      <w:r>
        <w:rPr>
          <w:color w:val="58595B"/>
          <w:spacing w:val="-4"/>
        </w:rPr>
        <w:t>nuclear</w:t>
      </w:r>
      <w:r>
        <w:rPr>
          <w:color w:val="58595B"/>
          <w:spacing w:val="-20"/>
        </w:rPr>
        <w:t xml:space="preserve"> </w:t>
      </w:r>
      <w:r>
        <w:rPr>
          <w:color w:val="58595B"/>
          <w:spacing w:val="-4"/>
        </w:rPr>
        <w:t xml:space="preserve">safety. </w:t>
      </w:r>
      <w:r>
        <w:rPr>
          <w:color w:val="58595B"/>
        </w:rPr>
        <w:t xml:space="preserve">This work is also collaboration with </w:t>
      </w:r>
      <w:r>
        <w:rPr>
          <w:color w:val="58595B"/>
          <w:spacing w:val="-2"/>
        </w:rPr>
        <w:t>UV/EB</w:t>
      </w:r>
      <w:r>
        <w:rPr>
          <w:color w:val="58595B"/>
          <w:spacing w:val="-17"/>
        </w:rPr>
        <w:t xml:space="preserve"> </w:t>
      </w:r>
      <w:r>
        <w:rPr>
          <w:color w:val="58595B"/>
          <w:spacing w:val="-2"/>
        </w:rPr>
        <w:t>Curing</w:t>
      </w:r>
      <w:r>
        <w:rPr>
          <w:color w:val="58595B"/>
          <w:spacing w:val="-17"/>
        </w:rPr>
        <w:t xml:space="preserve"> </w:t>
      </w:r>
      <w:r>
        <w:rPr>
          <w:color w:val="58595B"/>
          <w:spacing w:val="-2"/>
        </w:rPr>
        <w:t>Center</w:t>
      </w:r>
      <w:r>
        <w:rPr>
          <w:color w:val="58595B"/>
          <w:spacing w:val="-17"/>
        </w:rPr>
        <w:t xml:space="preserve"> </w:t>
      </w:r>
      <w:r>
        <w:rPr>
          <w:color w:val="58595B"/>
          <w:spacing w:val="-2"/>
        </w:rPr>
        <w:t>at</w:t>
      </w:r>
      <w:r>
        <w:rPr>
          <w:color w:val="58595B"/>
          <w:spacing w:val="-17"/>
        </w:rPr>
        <w:t xml:space="preserve"> </w:t>
      </w:r>
      <w:r>
        <w:rPr>
          <w:color w:val="58595B"/>
          <w:spacing w:val="-2"/>
        </w:rPr>
        <w:t xml:space="preserve">SUNY-ESF. </w:t>
      </w:r>
      <w:r>
        <w:rPr>
          <w:color w:val="58595B"/>
          <w:spacing w:val="-4"/>
        </w:rPr>
        <w:t>(NYSERDA,</w:t>
      </w:r>
      <w:r>
        <w:rPr>
          <w:color w:val="58595B"/>
          <w:spacing w:val="-20"/>
        </w:rPr>
        <w:t xml:space="preserve"> </w:t>
      </w:r>
      <w:r>
        <w:rPr>
          <w:color w:val="58595B"/>
          <w:spacing w:val="-4"/>
        </w:rPr>
        <w:t>DOE/NSF,</w:t>
      </w:r>
      <w:r>
        <w:rPr>
          <w:color w:val="58595B"/>
          <w:spacing w:val="-20"/>
        </w:rPr>
        <w:t xml:space="preserve"> </w:t>
      </w:r>
      <w:r>
        <w:rPr>
          <w:color w:val="58595B"/>
          <w:spacing w:val="-4"/>
        </w:rPr>
        <w:t>DOE</w:t>
      </w:r>
      <w:r>
        <w:rPr>
          <w:color w:val="58595B"/>
          <w:spacing w:val="-20"/>
        </w:rPr>
        <w:t xml:space="preserve"> </w:t>
      </w:r>
      <w:r>
        <w:rPr>
          <w:color w:val="58595B"/>
          <w:spacing w:val="-4"/>
        </w:rPr>
        <w:t>NEUP)</w:t>
      </w:r>
    </w:p>
    <w:p w14:paraId="38F3AB4E" w14:textId="77777777" w:rsidR="0041426B" w:rsidRDefault="00000000">
      <w:pPr>
        <w:pStyle w:val="BodyText"/>
        <w:spacing w:before="138"/>
      </w:pPr>
      <w:r>
        <w:rPr>
          <w:noProof/>
        </w:rPr>
        <mc:AlternateContent>
          <mc:Choice Requires="wpg">
            <w:drawing>
              <wp:anchor distT="0" distB="0" distL="0" distR="0" simplePos="0" relativeHeight="487659008" behindDoc="1" locked="0" layoutInCell="1" allowOverlap="1" wp14:anchorId="3F042904" wp14:editId="1DA65440">
                <wp:simplePos x="0" y="0"/>
                <wp:positionH relativeFrom="page">
                  <wp:posOffset>5219700</wp:posOffset>
                </wp:positionH>
                <wp:positionV relativeFrom="paragraph">
                  <wp:posOffset>249241</wp:posOffset>
                </wp:positionV>
                <wp:extent cx="2095500" cy="15875"/>
                <wp:effectExtent l="0" t="0" r="0" b="0"/>
                <wp:wrapTopAndBottom/>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64" name="Graphic 56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65" name="Graphic 565"/>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5EDD5BCB" id="Group 563" o:spid="_x0000_s1026" style="position:absolute;margin-left:411pt;margin-top:19.65pt;width:165pt;height:1.25pt;z-index:-1565747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">
                <v:shape id="Graphic 56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" path="m,l2008733,e" filled="f" strokecolor="#939598" strokeweight="1.25pt">
                  <v:stroke dashstyle="dot"/>
                  <v:path arrowok="t"/>
                </v:shape>
                <v:shape id="Graphic 56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76FF923F" w14:textId="77777777" w:rsidR="0041426B" w:rsidRDefault="00000000">
      <w:pPr>
        <w:pStyle w:val="Heading2"/>
        <w:spacing w:before="116"/>
        <w:ind w:left="414" w:right="950"/>
      </w:pPr>
      <w:r>
        <w:rPr>
          <w:color w:val="B81237"/>
        </w:rPr>
        <w:t>In</w:t>
      </w:r>
      <w:r>
        <w:rPr>
          <w:color w:val="B81237"/>
          <w:spacing w:val="-24"/>
        </w:rPr>
        <w:t xml:space="preserve"> </w:t>
      </w:r>
      <w:r>
        <w:rPr>
          <w:color w:val="B81237"/>
        </w:rPr>
        <w:t xml:space="preserve">Operando </w:t>
      </w:r>
      <w:r>
        <w:rPr>
          <w:color w:val="B81237"/>
          <w:spacing w:val="-6"/>
        </w:rPr>
        <w:t>Characterization</w:t>
      </w:r>
      <w:r>
        <w:rPr>
          <w:color w:val="B81237"/>
          <w:spacing w:val="-28"/>
        </w:rPr>
        <w:t xml:space="preserve"> </w:t>
      </w:r>
      <w:r>
        <w:rPr>
          <w:color w:val="B81237"/>
          <w:spacing w:val="-6"/>
        </w:rPr>
        <w:t>of</w:t>
      </w:r>
      <w:r>
        <w:rPr>
          <w:color w:val="B81237"/>
          <w:spacing w:val="-28"/>
        </w:rPr>
        <w:t xml:space="preserve"> </w:t>
      </w:r>
      <w:r>
        <w:rPr>
          <w:color w:val="B81237"/>
          <w:spacing w:val="-6"/>
        </w:rPr>
        <w:t xml:space="preserve">Hybrid </w:t>
      </w:r>
      <w:r>
        <w:rPr>
          <w:color w:val="B81237"/>
          <w:spacing w:val="-8"/>
        </w:rPr>
        <w:t>Layered</w:t>
      </w:r>
      <w:r>
        <w:rPr>
          <w:color w:val="B81237"/>
          <w:spacing w:val="-24"/>
        </w:rPr>
        <w:t xml:space="preserve"> </w:t>
      </w:r>
      <w:r>
        <w:rPr>
          <w:color w:val="B81237"/>
          <w:spacing w:val="-8"/>
        </w:rPr>
        <w:t xml:space="preserve">Semi-Conducting </w:t>
      </w:r>
      <w:r>
        <w:rPr>
          <w:color w:val="B81237"/>
          <w:spacing w:val="-4"/>
        </w:rPr>
        <w:t>Materials</w:t>
      </w:r>
      <w:r>
        <w:rPr>
          <w:color w:val="B81237"/>
          <w:spacing w:val="-28"/>
        </w:rPr>
        <w:t xml:space="preserve"> </w:t>
      </w:r>
      <w:r>
        <w:rPr>
          <w:color w:val="B81237"/>
          <w:spacing w:val="-4"/>
        </w:rPr>
        <w:t>for</w:t>
      </w:r>
      <w:r>
        <w:rPr>
          <w:color w:val="B81237"/>
          <w:spacing w:val="-28"/>
        </w:rPr>
        <w:t xml:space="preserve"> </w:t>
      </w:r>
      <w:r>
        <w:rPr>
          <w:color w:val="B81237"/>
          <w:spacing w:val="-4"/>
        </w:rPr>
        <w:t xml:space="preserve">Photovoltaic </w:t>
      </w:r>
      <w:r>
        <w:rPr>
          <w:color w:val="B81237"/>
        </w:rPr>
        <w:t>and</w:t>
      </w:r>
      <w:r>
        <w:rPr>
          <w:color w:val="B81237"/>
          <w:spacing w:val="-24"/>
        </w:rPr>
        <w:t xml:space="preserve"> </w:t>
      </w:r>
      <w:r>
        <w:rPr>
          <w:color w:val="B81237"/>
        </w:rPr>
        <w:t xml:space="preserve">Photodetector </w:t>
      </w:r>
      <w:r>
        <w:rPr>
          <w:color w:val="B81237"/>
          <w:spacing w:val="-2"/>
        </w:rPr>
        <w:t>Applications</w:t>
      </w:r>
    </w:p>
    <w:p w14:paraId="459A6A3B" w14:textId="77777777" w:rsidR="0041426B" w:rsidRDefault="00000000">
      <w:pPr>
        <w:pStyle w:val="BodyText"/>
        <w:spacing w:before="95" w:line="252" w:lineRule="auto"/>
        <w:ind w:left="414" w:right="950"/>
      </w:pPr>
      <w:r>
        <w:rPr>
          <w:color w:val="231F20"/>
          <w:spacing w:val="-2"/>
        </w:rPr>
        <w:t>T.A.</w:t>
      </w:r>
      <w:r>
        <w:rPr>
          <w:color w:val="231F20"/>
          <w:spacing w:val="-20"/>
        </w:rPr>
        <w:t xml:space="preserve"> </w:t>
      </w:r>
      <w:r>
        <w:rPr>
          <w:color w:val="231F20"/>
          <w:spacing w:val="-2"/>
        </w:rPr>
        <w:t>Venkatesh</w:t>
      </w:r>
      <w:r>
        <w:rPr>
          <w:color w:val="231F20"/>
          <w:spacing w:val="-20"/>
        </w:rPr>
        <w:t xml:space="preserve"> </w:t>
      </w:r>
      <w:r>
        <w:rPr>
          <w:color w:val="231F20"/>
          <w:spacing w:val="-2"/>
        </w:rPr>
        <w:t>and</w:t>
      </w:r>
      <w:r>
        <w:rPr>
          <w:color w:val="231F20"/>
          <w:spacing w:val="-20"/>
        </w:rPr>
        <w:t xml:space="preserve"> </w:t>
      </w:r>
      <w:r>
        <w:rPr>
          <w:color w:val="231F20"/>
          <w:spacing w:val="-2"/>
        </w:rPr>
        <w:t>Mircea</w:t>
      </w:r>
      <w:r>
        <w:rPr>
          <w:color w:val="231F20"/>
          <w:spacing w:val="-20"/>
        </w:rPr>
        <w:t xml:space="preserve"> </w:t>
      </w:r>
      <w:proofErr w:type="spellStart"/>
      <w:r>
        <w:rPr>
          <w:color w:val="231F20"/>
          <w:spacing w:val="-2"/>
        </w:rPr>
        <w:t>Cotlet</w:t>
      </w:r>
      <w:proofErr w:type="spellEnd"/>
      <w:r>
        <w:rPr>
          <w:color w:val="231F20"/>
          <w:spacing w:val="-2"/>
        </w:rPr>
        <w:t xml:space="preserve"> </w:t>
      </w:r>
      <w:hyperlink r:id="rId219">
        <w:r>
          <w:rPr>
            <w:color w:val="231F20"/>
            <w:spacing w:val="-2"/>
          </w:rPr>
          <w:t>t.venkatesh@stonybrook.edu</w:t>
        </w:r>
      </w:hyperlink>
    </w:p>
    <w:p w14:paraId="4FEA3046" w14:textId="77777777" w:rsidR="0041426B" w:rsidRDefault="00000000">
      <w:pPr>
        <w:pStyle w:val="BodyText"/>
        <w:spacing w:before="87" w:line="252" w:lineRule="auto"/>
        <w:ind w:left="414" w:right="768"/>
      </w:pPr>
      <w:r>
        <w:rPr>
          <w:color w:val="58595B"/>
        </w:rPr>
        <w:t>This research develops new hybrid nanomaterials based on 0D, 2D semiconductor</w:t>
      </w:r>
      <w:r>
        <w:rPr>
          <w:color w:val="58595B"/>
          <w:spacing w:val="-5"/>
        </w:rPr>
        <w:t xml:space="preserve"> </w:t>
      </w:r>
      <w:r>
        <w:rPr>
          <w:color w:val="58595B"/>
        </w:rPr>
        <w:t>materials</w:t>
      </w:r>
      <w:r>
        <w:rPr>
          <w:color w:val="58595B"/>
          <w:spacing w:val="-5"/>
        </w:rPr>
        <w:t xml:space="preserve"> </w:t>
      </w:r>
      <w:r>
        <w:rPr>
          <w:color w:val="58595B"/>
        </w:rPr>
        <w:t>with potential</w:t>
      </w:r>
      <w:r>
        <w:rPr>
          <w:color w:val="58595B"/>
          <w:spacing w:val="-10"/>
        </w:rPr>
        <w:t xml:space="preserve"> </w:t>
      </w:r>
      <w:r>
        <w:rPr>
          <w:color w:val="58595B"/>
        </w:rPr>
        <w:t>utilization</w:t>
      </w:r>
      <w:r>
        <w:rPr>
          <w:color w:val="58595B"/>
          <w:spacing w:val="-10"/>
        </w:rPr>
        <w:t xml:space="preserve"> </w:t>
      </w:r>
      <w:r>
        <w:rPr>
          <w:color w:val="58595B"/>
        </w:rPr>
        <w:t>in</w:t>
      </w:r>
      <w:r>
        <w:rPr>
          <w:color w:val="58595B"/>
          <w:spacing w:val="-10"/>
        </w:rPr>
        <w:t xml:space="preserve"> </w:t>
      </w:r>
      <w:r>
        <w:rPr>
          <w:color w:val="58595B"/>
        </w:rPr>
        <w:t xml:space="preserve">photodetector, </w:t>
      </w:r>
      <w:r>
        <w:rPr>
          <w:color w:val="58595B"/>
          <w:spacing w:val="-2"/>
        </w:rPr>
        <w:t>photovoltaic</w:t>
      </w:r>
      <w:r>
        <w:rPr>
          <w:color w:val="58595B"/>
          <w:spacing w:val="-17"/>
        </w:rPr>
        <w:t xml:space="preserve"> </w:t>
      </w:r>
      <w:r>
        <w:rPr>
          <w:color w:val="58595B"/>
          <w:spacing w:val="-2"/>
        </w:rPr>
        <w:t>and</w:t>
      </w:r>
      <w:r>
        <w:rPr>
          <w:color w:val="58595B"/>
          <w:spacing w:val="-17"/>
        </w:rPr>
        <w:t xml:space="preserve"> </w:t>
      </w:r>
      <w:r>
        <w:rPr>
          <w:color w:val="58595B"/>
          <w:spacing w:val="-2"/>
        </w:rPr>
        <w:t>sensor</w:t>
      </w:r>
      <w:r>
        <w:rPr>
          <w:color w:val="58595B"/>
          <w:spacing w:val="-17"/>
        </w:rPr>
        <w:t xml:space="preserve"> </w:t>
      </w:r>
      <w:r>
        <w:rPr>
          <w:color w:val="58595B"/>
          <w:spacing w:val="-2"/>
        </w:rPr>
        <w:t xml:space="preserve">applications. </w:t>
      </w:r>
      <w:r>
        <w:rPr>
          <w:color w:val="58595B"/>
        </w:rPr>
        <w:t>It focuses on assembly, ex-</w:t>
      </w:r>
    </w:p>
    <w:p w14:paraId="664ADB46" w14:textId="77777777" w:rsidR="0041426B" w:rsidRDefault="00000000">
      <w:pPr>
        <w:pStyle w:val="BodyText"/>
        <w:spacing w:line="252" w:lineRule="auto"/>
        <w:ind w:left="414" w:right="832"/>
      </w:pPr>
      <w:r>
        <w:rPr>
          <w:color w:val="58595B"/>
        </w:rPr>
        <w:t>operando</w:t>
      </w:r>
      <w:r>
        <w:rPr>
          <w:color w:val="58595B"/>
          <w:spacing w:val="-5"/>
        </w:rPr>
        <w:t xml:space="preserve"> </w:t>
      </w:r>
      <w:r>
        <w:rPr>
          <w:color w:val="58595B"/>
        </w:rPr>
        <w:t>optical</w:t>
      </w:r>
      <w:r>
        <w:rPr>
          <w:color w:val="58595B"/>
          <w:spacing w:val="-5"/>
        </w:rPr>
        <w:t xml:space="preserve"> </w:t>
      </w:r>
      <w:r>
        <w:rPr>
          <w:color w:val="58595B"/>
        </w:rPr>
        <w:t>characterization and</w:t>
      </w:r>
      <w:r>
        <w:rPr>
          <w:color w:val="58595B"/>
          <w:spacing w:val="-5"/>
        </w:rPr>
        <w:t xml:space="preserve"> </w:t>
      </w:r>
      <w:r>
        <w:rPr>
          <w:color w:val="58595B"/>
        </w:rPr>
        <w:t>in-operando</w:t>
      </w:r>
      <w:r>
        <w:rPr>
          <w:color w:val="58595B"/>
          <w:spacing w:val="-5"/>
        </w:rPr>
        <w:t xml:space="preserve"> </w:t>
      </w:r>
      <w:r>
        <w:rPr>
          <w:color w:val="58595B"/>
        </w:rPr>
        <w:t xml:space="preserve">optoelectronic characterization of field effect </w:t>
      </w:r>
      <w:r>
        <w:rPr>
          <w:color w:val="58595B"/>
          <w:spacing w:val="-2"/>
        </w:rPr>
        <w:t>transistor</w:t>
      </w:r>
      <w:r>
        <w:rPr>
          <w:color w:val="58595B"/>
          <w:spacing w:val="-10"/>
        </w:rPr>
        <w:t xml:space="preserve"> </w:t>
      </w:r>
      <w:r>
        <w:rPr>
          <w:color w:val="58595B"/>
          <w:spacing w:val="-2"/>
        </w:rPr>
        <w:t>devices</w:t>
      </w:r>
      <w:r>
        <w:rPr>
          <w:color w:val="58595B"/>
          <w:spacing w:val="-10"/>
        </w:rPr>
        <w:t xml:space="preserve"> </w:t>
      </w:r>
      <w:r>
        <w:rPr>
          <w:color w:val="58595B"/>
          <w:spacing w:val="-2"/>
        </w:rPr>
        <w:t>incorporating</w:t>
      </w:r>
      <w:r>
        <w:rPr>
          <w:color w:val="58595B"/>
          <w:spacing w:val="-10"/>
        </w:rPr>
        <w:t xml:space="preserve"> </w:t>
      </w:r>
      <w:r>
        <w:rPr>
          <w:color w:val="58595B"/>
          <w:spacing w:val="-2"/>
        </w:rPr>
        <w:t xml:space="preserve">such </w:t>
      </w:r>
      <w:r>
        <w:rPr>
          <w:color w:val="58595B"/>
        </w:rPr>
        <w:t xml:space="preserve">hybrids, with </w:t>
      </w:r>
      <w:proofErr w:type="gramStart"/>
      <w:r>
        <w:rPr>
          <w:color w:val="58595B"/>
        </w:rPr>
        <w:t>particular reference</w:t>
      </w:r>
      <w:proofErr w:type="gramEnd"/>
      <w:r>
        <w:rPr>
          <w:color w:val="58595B"/>
        </w:rPr>
        <w:t xml:space="preserve"> to inter-facial</w:t>
      </w:r>
      <w:r>
        <w:rPr>
          <w:color w:val="58595B"/>
          <w:spacing w:val="-20"/>
        </w:rPr>
        <w:t xml:space="preserve"> </w:t>
      </w:r>
      <w:r>
        <w:rPr>
          <w:color w:val="58595B"/>
        </w:rPr>
        <w:t>phenomena.</w:t>
      </w:r>
    </w:p>
    <w:p w14:paraId="60CAF135"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21" w:space="40"/>
            <w:col w:w="3705" w:space="39"/>
            <w:col w:w="4435"/>
          </w:cols>
        </w:sectPr>
      </w:pPr>
    </w:p>
    <w:p w14:paraId="649463DB" w14:textId="77777777" w:rsidR="0041426B" w:rsidRDefault="0041426B">
      <w:pPr>
        <w:pStyle w:val="BodyText"/>
      </w:pPr>
    </w:p>
    <w:p w14:paraId="2BC7AE17" w14:textId="77777777" w:rsidR="0041426B" w:rsidRDefault="0041426B">
      <w:pPr>
        <w:pStyle w:val="BodyText"/>
        <w:spacing w:before="73"/>
      </w:pPr>
    </w:p>
    <w:p w14:paraId="266E608E" w14:textId="77777777" w:rsidR="0041426B" w:rsidRDefault="00000000">
      <w:pPr>
        <w:spacing w:line="26" w:lineRule="exact"/>
        <w:ind w:left="720"/>
        <w:rPr>
          <w:sz w:val="2"/>
        </w:rPr>
      </w:pPr>
      <w:r>
        <w:rPr>
          <w:noProof/>
          <w:sz w:val="2"/>
        </w:rPr>
        <mc:AlternateContent>
          <mc:Choice Requires="wpg">
            <w:drawing>
              <wp:inline distT="0" distB="0" distL="0" distR="0" wp14:anchorId="10FACDE8" wp14:editId="00B9E8AB">
                <wp:extent cx="2095500" cy="15875"/>
                <wp:effectExtent l="0" t="0" r="0" b="3175"/>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82" name="Graphic 58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83" name="Graphic 58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6D03D5E6" id="Group 58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Co3UblZwMA&#10;AFALAAAOAAAAAAAAAAAAAAAAAC4CAABkcnMvZTJvRG9jLnhtbFBLAQItABQABgAIAAAAIQAF5F7t&#10;2gAAAAMBAAAPAAAAAAAAAAAAAAAAAMEFAABkcnMvZG93bnJldi54bWxQSwUGAAAAAAQABADzAAAA&#10;yAYAAAAA&#10;">
                <v:shape id="Graphic 58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" path="m,l2008733,e" filled="f" strokecolor="#939598" strokeweight="1.25pt">
                  <v:stroke dashstyle="dot"/>
                  <v:path arrowok="t"/>
                </v:shape>
                <v:shape id="Graphic 58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737AE3E7" w14:textId="77777777" w:rsidR="0041426B" w:rsidRDefault="0041426B">
      <w:pPr>
        <w:spacing w:line="26" w:lineRule="exact"/>
        <w:rPr>
          <w:sz w:val="2"/>
        </w:rPr>
        <w:sectPr w:rsidR="0041426B">
          <w:headerReference w:type="even" r:id="rId220"/>
          <w:headerReference w:type="default" r:id="rId221"/>
          <w:footerReference w:type="even" r:id="rId222"/>
          <w:footerReference w:type="default" r:id="rId223"/>
          <w:pgSz w:w="12240" w:h="15840"/>
          <w:pgMar w:top="1980" w:right="0" w:bottom="740" w:left="0" w:header="0" w:footer="553" w:gutter="0"/>
          <w:pgNumType w:start="54"/>
          <w:cols w:space="720"/>
        </w:sectPr>
      </w:pPr>
    </w:p>
    <w:p w14:paraId="4C85F739" w14:textId="77777777" w:rsidR="0041426B" w:rsidRDefault="00000000">
      <w:pPr>
        <w:pStyle w:val="Heading2"/>
      </w:pPr>
      <w:bookmarkStart w:id="83" w:name="_TOC_250034"/>
      <w:r>
        <w:rPr>
          <w:color w:val="B81237"/>
          <w:spacing w:val="-8"/>
        </w:rPr>
        <w:t>Accelerator</w:t>
      </w:r>
      <w:r>
        <w:rPr>
          <w:color w:val="B81237"/>
          <w:spacing w:val="-28"/>
        </w:rPr>
        <w:t xml:space="preserve"> </w:t>
      </w:r>
      <w:r>
        <w:rPr>
          <w:color w:val="B81237"/>
          <w:spacing w:val="-8"/>
        </w:rPr>
        <w:t xml:space="preserve">Control </w:t>
      </w:r>
      <w:bookmarkEnd w:id="83"/>
      <w:r>
        <w:rPr>
          <w:color w:val="B81237"/>
          <w:spacing w:val="-2"/>
        </w:rPr>
        <w:t>Systems</w:t>
      </w:r>
    </w:p>
    <w:p w14:paraId="4A6A2B89" w14:textId="77777777" w:rsidR="0041426B" w:rsidRDefault="00000000">
      <w:pPr>
        <w:pStyle w:val="BodyText"/>
        <w:spacing w:before="90" w:line="252" w:lineRule="auto"/>
        <w:ind w:left="720"/>
        <w:jc w:val="both"/>
      </w:pPr>
      <w:r>
        <w:rPr>
          <w:color w:val="231F20"/>
          <w:spacing w:val="-2"/>
        </w:rPr>
        <w:t>Thomas</w:t>
      </w:r>
      <w:r>
        <w:rPr>
          <w:color w:val="231F20"/>
          <w:spacing w:val="-12"/>
        </w:rPr>
        <w:t xml:space="preserve"> </w:t>
      </w:r>
      <w:r>
        <w:rPr>
          <w:color w:val="231F20"/>
          <w:spacing w:val="-2"/>
        </w:rPr>
        <w:t>Robertazzi</w:t>
      </w:r>
      <w:r>
        <w:rPr>
          <w:color w:val="231F20"/>
          <w:spacing w:val="-12"/>
        </w:rPr>
        <w:t xml:space="preserve"> </w:t>
      </w:r>
      <w:r>
        <w:rPr>
          <w:color w:val="231F20"/>
          <w:spacing w:val="-2"/>
        </w:rPr>
        <w:t>and</w:t>
      </w:r>
      <w:r>
        <w:rPr>
          <w:color w:val="231F20"/>
          <w:spacing w:val="-12"/>
        </w:rPr>
        <w:t xml:space="preserve"> </w:t>
      </w:r>
      <w:r>
        <w:rPr>
          <w:color w:val="231F20"/>
          <w:spacing w:val="-2"/>
        </w:rPr>
        <w:t>Kevin</w:t>
      </w:r>
      <w:r>
        <w:rPr>
          <w:color w:val="231F20"/>
          <w:spacing w:val="-12"/>
        </w:rPr>
        <w:t xml:space="preserve"> </w:t>
      </w:r>
      <w:r>
        <w:rPr>
          <w:color w:val="231F20"/>
          <w:spacing w:val="-2"/>
        </w:rPr>
        <w:t xml:space="preserve">Brown </w:t>
      </w:r>
      <w:hyperlink r:id="rId224">
        <w:r>
          <w:rPr>
            <w:color w:val="231F20"/>
            <w:spacing w:val="-2"/>
          </w:rPr>
          <w:t>thomas.robertazzi@stonybrook.edu</w:t>
        </w:r>
      </w:hyperlink>
      <w:r>
        <w:rPr>
          <w:color w:val="231F20"/>
          <w:spacing w:val="-2"/>
        </w:rPr>
        <w:t xml:space="preserve"> </w:t>
      </w:r>
      <w:hyperlink r:id="rId225">
        <w:r>
          <w:rPr>
            <w:color w:val="231F20"/>
            <w:spacing w:val="-2"/>
          </w:rPr>
          <w:t>brownk@bnl.gov</w:t>
        </w:r>
      </w:hyperlink>
    </w:p>
    <w:p w14:paraId="6614FAD6" w14:textId="77777777" w:rsidR="0041426B" w:rsidRDefault="00000000">
      <w:pPr>
        <w:pStyle w:val="BodyText"/>
        <w:spacing w:before="88"/>
        <w:ind w:left="720"/>
        <w:jc w:val="both"/>
      </w:pPr>
      <w:r>
        <w:rPr>
          <w:color w:val="58595B"/>
          <w:spacing w:val="-4"/>
        </w:rPr>
        <w:t>Brookhaven</w:t>
      </w:r>
      <w:r>
        <w:rPr>
          <w:color w:val="58595B"/>
          <w:spacing w:val="-19"/>
        </w:rPr>
        <w:t xml:space="preserve"> </w:t>
      </w:r>
      <w:r>
        <w:rPr>
          <w:color w:val="58595B"/>
          <w:spacing w:val="-4"/>
        </w:rPr>
        <w:t>National</w:t>
      </w:r>
      <w:r>
        <w:rPr>
          <w:color w:val="58595B"/>
          <w:spacing w:val="-18"/>
        </w:rPr>
        <w:t xml:space="preserve"> </w:t>
      </w:r>
      <w:r>
        <w:rPr>
          <w:color w:val="58595B"/>
          <w:spacing w:val="-4"/>
        </w:rPr>
        <w:t>Laboratory,</w:t>
      </w:r>
    </w:p>
    <w:p w14:paraId="4DE7DC4D" w14:textId="77777777" w:rsidR="0041426B" w:rsidRDefault="00000000">
      <w:pPr>
        <w:pStyle w:val="BodyText"/>
        <w:spacing w:before="11"/>
        <w:ind w:left="720"/>
        <w:jc w:val="both"/>
      </w:pPr>
      <w:proofErr w:type="gramStart"/>
      <w:r>
        <w:rPr>
          <w:color w:val="58595B"/>
          <w:spacing w:val="-2"/>
        </w:rPr>
        <w:t>in</w:t>
      </w:r>
      <w:r>
        <w:rPr>
          <w:color w:val="58595B"/>
          <w:spacing w:val="-17"/>
        </w:rPr>
        <w:t xml:space="preserve"> </w:t>
      </w:r>
      <w:r>
        <w:rPr>
          <w:color w:val="58595B"/>
          <w:spacing w:val="-2"/>
        </w:rPr>
        <w:t>close</w:t>
      </w:r>
      <w:r>
        <w:rPr>
          <w:color w:val="58595B"/>
          <w:spacing w:val="-17"/>
        </w:rPr>
        <w:t xml:space="preserve"> </w:t>
      </w:r>
      <w:r>
        <w:rPr>
          <w:color w:val="58595B"/>
          <w:spacing w:val="-2"/>
        </w:rPr>
        <w:t>proximity</w:t>
      </w:r>
      <w:r>
        <w:rPr>
          <w:color w:val="58595B"/>
          <w:spacing w:val="-16"/>
        </w:rPr>
        <w:t xml:space="preserve"> </w:t>
      </w:r>
      <w:r>
        <w:rPr>
          <w:color w:val="58595B"/>
          <w:spacing w:val="-2"/>
        </w:rPr>
        <w:t>to</w:t>
      </w:r>
      <w:proofErr w:type="gramEnd"/>
      <w:r>
        <w:rPr>
          <w:color w:val="58595B"/>
          <w:spacing w:val="-17"/>
        </w:rPr>
        <w:t xml:space="preserve"> </w:t>
      </w:r>
      <w:r>
        <w:rPr>
          <w:color w:val="58595B"/>
          <w:spacing w:val="-2"/>
        </w:rPr>
        <w:t>Stony</w:t>
      </w:r>
      <w:r>
        <w:rPr>
          <w:color w:val="58595B"/>
          <w:spacing w:val="-16"/>
        </w:rPr>
        <w:t xml:space="preserve"> </w:t>
      </w:r>
      <w:r>
        <w:rPr>
          <w:color w:val="58595B"/>
          <w:spacing w:val="-2"/>
        </w:rPr>
        <w:t>Brook</w:t>
      </w:r>
    </w:p>
    <w:p w14:paraId="52FB59C7" w14:textId="77777777" w:rsidR="0041426B" w:rsidRDefault="00000000">
      <w:pPr>
        <w:pStyle w:val="BodyText"/>
        <w:spacing w:line="176" w:lineRule="exact"/>
        <w:ind w:left="490"/>
      </w:pPr>
      <w:r>
        <w:br w:type="column"/>
      </w:r>
      <w:r>
        <w:rPr>
          <w:color w:val="58595B"/>
          <w:spacing w:val="-4"/>
        </w:rPr>
        <w:t>cars,</w:t>
      </w:r>
      <w:r>
        <w:rPr>
          <w:color w:val="58595B"/>
          <w:spacing w:val="-13"/>
        </w:rPr>
        <w:t xml:space="preserve"> </w:t>
      </w:r>
      <w:r>
        <w:rPr>
          <w:color w:val="58595B"/>
          <w:spacing w:val="-4"/>
        </w:rPr>
        <w:t>trucks,</w:t>
      </w:r>
      <w:r>
        <w:rPr>
          <w:color w:val="58595B"/>
          <w:spacing w:val="-12"/>
        </w:rPr>
        <w:t xml:space="preserve"> </w:t>
      </w:r>
      <w:r>
        <w:rPr>
          <w:color w:val="58595B"/>
          <w:spacing w:val="-4"/>
        </w:rPr>
        <w:t>boats,</w:t>
      </w:r>
      <w:r>
        <w:rPr>
          <w:color w:val="58595B"/>
          <w:spacing w:val="-13"/>
        </w:rPr>
        <w:t xml:space="preserve"> </w:t>
      </w:r>
      <w:r>
        <w:rPr>
          <w:color w:val="58595B"/>
          <w:spacing w:val="-4"/>
        </w:rPr>
        <w:t>etc.</w:t>
      </w:r>
      <w:r>
        <w:rPr>
          <w:color w:val="58595B"/>
          <w:spacing w:val="-12"/>
        </w:rPr>
        <w:t xml:space="preserve"> </w:t>
      </w:r>
      <w:r>
        <w:rPr>
          <w:color w:val="58595B"/>
          <w:spacing w:val="-4"/>
        </w:rPr>
        <w:t>A</w:t>
      </w:r>
      <w:r>
        <w:rPr>
          <w:color w:val="58595B"/>
          <w:spacing w:val="-12"/>
        </w:rPr>
        <w:t xml:space="preserve"> </w:t>
      </w:r>
      <w:r>
        <w:rPr>
          <w:color w:val="58595B"/>
          <w:spacing w:val="-4"/>
        </w:rPr>
        <w:t>specific</w:t>
      </w:r>
      <w:r>
        <w:rPr>
          <w:color w:val="58595B"/>
          <w:spacing w:val="-13"/>
        </w:rPr>
        <w:t xml:space="preserve"> </w:t>
      </w:r>
      <w:r>
        <w:rPr>
          <w:color w:val="58595B"/>
          <w:spacing w:val="-6"/>
        </w:rPr>
        <w:t>class</w:t>
      </w:r>
    </w:p>
    <w:p w14:paraId="0FAFFF0A" w14:textId="77777777" w:rsidR="0041426B" w:rsidRDefault="00000000">
      <w:pPr>
        <w:pStyle w:val="BodyText"/>
        <w:spacing w:before="15" w:line="256" w:lineRule="auto"/>
        <w:ind w:left="490"/>
      </w:pPr>
      <w:r>
        <w:rPr>
          <w:color w:val="58595B"/>
        </w:rPr>
        <w:t xml:space="preserve">of problems is that of optimizing the movement of a set of cooperating </w:t>
      </w:r>
      <w:r>
        <w:rPr>
          <w:color w:val="58595B"/>
          <w:spacing w:val="-4"/>
        </w:rPr>
        <w:t>heterogeneous</w:t>
      </w:r>
      <w:r>
        <w:rPr>
          <w:color w:val="58595B"/>
          <w:spacing w:val="-22"/>
        </w:rPr>
        <w:t xml:space="preserve"> </w:t>
      </w:r>
      <w:r>
        <w:rPr>
          <w:color w:val="58595B"/>
          <w:spacing w:val="-4"/>
        </w:rPr>
        <w:t>vehicles,</w:t>
      </w:r>
      <w:r>
        <w:rPr>
          <w:color w:val="58595B"/>
          <w:spacing w:val="-22"/>
        </w:rPr>
        <w:t xml:space="preserve"> </w:t>
      </w:r>
      <w:r>
        <w:rPr>
          <w:color w:val="58595B"/>
          <w:spacing w:val="-4"/>
        </w:rPr>
        <w:t>which</w:t>
      </w:r>
      <w:r>
        <w:rPr>
          <w:color w:val="58595B"/>
          <w:spacing w:val="-22"/>
        </w:rPr>
        <w:t xml:space="preserve"> </w:t>
      </w:r>
      <w:r>
        <w:rPr>
          <w:color w:val="58595B"/>
          <w:spacing w:val="-4"/>
        </w:rPr>
        <w:t>may</w:t>
      </w:r>
      <w:r>
        <w:rPr>
          <w:color w:val="58595B"/>
          <w:spacing w:val="-22"/>
        </w:rPr>
        <w:t xml:space="preserve"> </w:t>
      </w:r>
      <w:r>
        <w:rPr>
          <w:color w:val="58595B"/>
          <w:spacing w:val="-4"/>
        </w:rPr>
        <w:t xml:space="preserve">be </w:t>
      </w:r>
      <w:r>
        <w:rPr>
          <w:color w:val="58595B"/>
        </w:rPr>
        <w:t>ground,</w:t>
      </w:r>
      <w:r>
        <w:rPr>
          <w:color w:val="58595B"/>
          <w:spacing w:val="-8"/>
        </w:rPr>
        <w:t xml:space="preserve"> </w:t>
      </w:r>
      <w:r>
        <w:rPr>
          <w:color w:val="58595B"/>
        </w:rPr>
        <w:t>sea,</w:t>
      </w:r>
      <w:r>
        <w:rPr>
          <w:color w:val="58595B"/>
          <w:spacing w:val="-8"/>
        </w:rPr>
        <w:t xml:space="preserve"> </w:t>
      </w:r>
      <w:r>
        <w:rPr>
          <w:color w:val="58595B"/>
        </w:rPr>
        <w:t>or</w:t>
      </w:r>
      <w:r>
        <w:rPr>
          <w:color w:val="58595B"/>
          <w:spacing w:val="-8"/>
        </w:rPr>
        <w:t xml:space="preserve"> </w:t>
      </w:r>
      <w:r>
        <w:rPr>
          <w:color w:val="58595B"/>
        </w:rPr>
        <w:t>air-based,</w:t>
      </w:r>
      <w:r>
        <w:rPr>
          <w:color w:val="58595B"/>
          <w:spacing w:val="-8"/>
        </w:rPr>
        <w:t xml:space="preserve"> </w:t>
      </w:r>
      <w:r>
        <w:rPr>
          <w:color w:val="58595B"/>
        </w:rPr>
        <w:t>to</w:t>
      </w:r>
      <w:r>
        <w:rPr>
          <w:color w:val="58595B"/>
          <w:spacing w:val="-8"/>
        </w:rPr>
        <w:t xml:space="preserve"> </w:t>
      </w:r>
      <w:r>
        <w:rPr>
          <w:color w:val="58595B"/>
        </w:rPr>
        <w:t>achieve mission</w:t>
      </w:r>
      <w:r>
        <w:rPr>
          <w:color w:val="58595B"/>
          <w:spacing w:val="-6"/>
        </w:rPr>
        <w:t xml:space="preserve"> </w:t>
      </w:r>
      <w:r>
        <w:rPr>
          <w:color w:val="58595B"/>
        </w:rPr>
        <w:t>plans,</w:t>
      </w:r>
      <w:r>
        <w:rPr>
          <w:color w:val="58595B"/>
          <w:spacing w:val="-6"/>
        </w:rPr>
        <w:t xml:space="preserve"> </w:t>
      </w:r>
      <w:r>
        <w:rPr>
          <w:color w:val="58595B"/>
        </w:rPr>
        <w:t>including</w:t>
      </w:r>
      <w:r>
        <w:rPr>
          <w:color w:val="58595B"/>
          <w:spacing w:val="-6"/>
        </w:rPr>
        <w:t xml:space="preserve"> </w:t>
      </w:r>
      <w:r>
        <w:rPr>
          <w:color w:val="58595B"/>
        </w:rPr>
        <w:t>deliveries, reconnaissance,</w:t>
      </w:r>
      <w:r>
        <w:rPr>
          <w:color w:val="58595B"/>
          <w:spacing w:val="-20"/>
        </w:rPr>
        <w:t xml:space="preserve"> </w:t>
      </w:r>
      <w:r>
        <w:rPr>
          <w:color w:val="58595B"/>
        </w:rPr>
        <w:t>search</w:t>
      </w:r>
      <w:r>
        <w:rPr>
          <w:color w:val="58595B"/>
          <w:spacing w:val="-20"/>
        </w:rPr>
        <w:t xml:space="preserve"> </w:t>
      </w:r>
      <w:r>
        <w:rPr>
          <w:color w:val="58595B"/>
        </w:rPr>
        <w:t>and</w:t>
      </w:r>
      <w:r>
        <w:rPr>
          <w:color w:val="58595B"/>
          <w:spacing w:val="-20"/>
        </w:rPr>
        <w:t xml:space="preserve"> </w:t>
      </w:r>
      <w:r>
        <w:rPr>
          <w:color w:val="58595B"/>
        </w:rPr>
        <w:t>rescue, and</w:t>
      </w:r>
      <w:r>
        <w:rPr>
          <w:color w:val="58595B"/>
          <w:spacing w:val="-22"/>
        </w:rPr>
        <w:t xml:space="preserve"> </w:t>
      </w:r>
      <w:r>
        <w:rPr>
          <w:color w:val="58595B"/>
        </w:rPr>
        <w:t>military</w:t>
      </w:r>
      <w:r>
        <w:rPr>
          <w:color w:val="58595B"/>
          <w:spacing w:val="-22"/>
        </w:rPr>
        <w:t xml:space="preserve"> </w:t>
      </w:r>
      <w:r>
        <w:rPr>
          <w:color w:val="58595B"/>
        </w:rPr>
        <w:t>mission</w:t>
      </w:r>
      <w:r>
        <w:rPr>
          <w:color w:val="58595B"/>
          <w:spacing w:val="-22"/>
        </w:rPr>
        <w:t xml:space="preserve"> </w:t>
      </w:r>
      <w:r>
        <w:rPr>
          <w:color w:val="58595B"/>
        </w:rPr>
        <w:t>plans.</w:t>
      </w:r>
      <w:r>
        <w:rPr>
          <w:color w:val="58595B"/>
          <w:spacing w:val="-22"/>
        </w:rPr>
        <w:t xml:space="preserve"> </w:t>
      </w:r>
      <w:r>
        <w:rPr>
          <w:color w:val="58595B"/>
        </w:rPr>
        <w:t>(DARPA)</w:t>
      </w:r>
    </w:p>
    <w:p w14:paraId="6DD7CAA4" w14:textId="77777777" w:rsidR="0041426B" w:rsidRDefault="00000000">
      <w:pPr>
        <w:pStyle w:val="BodyText"/>
        <w:spacing w:line="176" w:lineRule="exact"/>
        <w:ind w:left="442"/>
      </w:pPr>
      <w:r>
        <w:br w:type="column"/>
      </w:r>
      <w:r>
        <w:rPr>
          <w:color w:val="58595B"/>
          <w:spacing w:val="-2"/>
        </w:rPr>
        <w:t>traffic</w:t>
      </w:r>
      <w:r>
        <w:rPr>
          <w:color w:val="58595B"/>
          <w:spacing w:val="-5"/>
        </w:rPr>
        <w:t xml:space="preserve"> </w:t>
      </w:r>
      <w:r>
        <w:rPr>
          <w:color w:val="58595B"/>
          <w:spacing w:val="-2"/>
        </w:rPr>
        <w:t>congestion,</w:t>
      </w:r>
      <w:r>
        <w:rPr>
          <w:color w:val="58595B"/>
          <w:spacing w:val="-4"/>
        </w:rPr>
        <w:t xml:space="preserve"> </w:t>
      </w:r>
      <w:r>
        <w:rPr>
          <w:color w:val="58595B"/>
          <w:spacing w:val="-2"/>
        </w:rPr>
        <w:t>sectorization</w:t>
      </w:r>
    </w:p>
    <w:p w14:paraId="0A85F5A2" w14:textId="77777777" w:rsidR="0041426B" w:rsidRDefault="00000000">
      <w:pPr>
        <w:pStyle w:val="BodyText"/>
        <w:spacing w:before="11" w:line="252" w:lineRule="auto"/>
        <w:ind w:left="442" w:right="1071"/>
      </w:pPr>
      <w:r>
        <w:rPr>
          <w:color w:val="58595B"/>
        </w:rPr>
        <w:t>(load</w:t>
      </w:r>
      <w:r>
        <w:rPr>
          <w:color w:val="58595B"/>
          <w:spacing w:val="-22"/>
        </w:rPr>
        <w:t xml:space="preserve"> </w:t>
      </w:r>
      <w:r>
        <w:rPr>
          <w:color w:val="58595B"/>
        </w:rPr>
        <w:t>balancing),</w:t>
      </w:r>
      <w:r>
        <w:rPr>
          <w:color w:val="58595B"/>
          <w:spacing w:val="-22"/>
        </w:rPr>
        <w:t xml:space="preserve"> </w:t>
      </w:r>
      <w:r>
        <w:rPr>
          <w:color w:val="58595B"/>
        </w:rPr>
        <w:t>and</w:t>
      </w:r>
      <w:r>
        <w:rPr>
          <w:color w:val="58595B"/>
          <w:spacing w:val="-22"/>
        </w:rPr>
        <w:t xml:space="preserve"> </w:t>
      </w:r>
      <w:r>
        <w:rPr>
          <w:color w:val="58595B"/>
        </w:rPr>
        <w:t>optimization of</w:t>
      </w:r>
      <w:r>
        <w:rPr>
          <w:color w:val="58595B"/>
          <w:spacing w:val="-2"/>
        </w:rPr>
        <w:t xml:space="preserve"> </w:t>
      </w:r>
      <w:r>
        <w:rPr>
          <w:color w:val="58595B"/>
        </w:rPr>
        <w:t>flow</w:t>
      </w:r>
      <w:r>
        <w:rPr>
          <w:color w:val="58595B"/>
          <w:spacing w:val="-2"/>
        </w:rPr>
        <w:t xml:space="preserve"> </w:t>
      </w:r>
      <w:r>
        <w:rPr>
          <w:color w:val="58595B"/>
        </w:rPr>
        <w:t>management</w:t>
      </w:r>
      <w:r>
        <w:rPr>
          <w:color w:val="58595B"/>
          <w:spacing w:val="-2"/>
        </w:rPr>
        <w:t xml:space="preserve"> </w:t>
      </w:r>
      <w:r>
        <w:rPr>
          <w:color w:val="58595B"/>
        </w:rPr>
        <w:t xml:space="preserve">structures </w:t>
      </w:r>
      <w:r>
        <w:rPr>
          <w:color w:val="58595B"/>
          <w:spacing w:val="-2"/>
        </w:rPr>
        <w:t>for</w:t>
      </w:r>
      <w:r>
        <w:rPr>
          <w:color w:val="58595B"/>
          <w:spacing w:val="-17"/>
        </w:rPr>
        <w:t xml:space="preserve"> </w:t>
      </w:r>
      <w:r>
        <w:rPr>
          <w:color w:val="58595B"/>
          <w:spacing w:val="-2"/>
        </w:rPr>
        <w:t>the</w:t>
      </w:r>
      <w:r>
        <w:rPr>
          <w:color w:val="58595B"/>
          <w:spacing w:val="-17"/>
        </w:rPr>
        <w:t xml:space="preserve"> </w:t>
      </w:r>
      <w:r>
        <w:rPr>
          <w:color w:val="58595B"/>
          <w:spacing w:val="-2"/>
        </w:rPr>
        <w:t>National</w:t>
      </w:r>
      <w:r>
        <w:rPr>
          <w:color w:val="58595B"/>
          <w:spacing w:val="-17"/>
        </w:rPr>
        <w:t xml:space="preserve"> </w:t>
      </w:r>
      <w:r>
        <w:rPr>
          <w:color w:val="58595B"/>
          <w:spacing w:val="-2"/>
        </w:rPr>
        <w:t>Airspace</w:t>
      </w:r>
      <w:r>
        <w:rPr>
          <w:color w:val="58595B"/>
          <w:spacing w:val="-17"/>
        </w:rPr>
        <w:t xml:space="preserve"> </w:t>
      </w:r>
      <w:r>
        <w:rPr>
          <w:color w:val="58595B"/>
          <w:spacing w:val="-2"/>
        </w:rPr>
        <w:t xml:space="preserve">System); </w:t>
      </w:r>
      <w:r>
        <w:rPr>
          <w:color w:val="58595B"/>
          <w:spacing w:val="-4"/>
        </w:rPr>
        <w:t>and</w:t>
      </w:r>
      <w:r>
        <w:rPr>
          <w:color w:val="58595B"/>
          <w:spacing w:val="-16"/>
        </w:rPr>
        <w:t xml:space="preserve"> </w:t>
      </w:r>
      <w:r>
        <w:rPr>
          <w:color w:val="58595B"/>
          <w:spacing w:val="-4"/>
        </w:rPr>
        <w:t>sensor</w:t>
      </w:r>
      <w:r>
        <w:rPr>
          <w:color w:val="58595B"/>
          <w:spacing w:val="-15"/>
        </w:rPr>
        <w:t xml:space="preserve"> </w:t>
      </w:r>
      <w:r>
        <w:rPr>
          <w:color w:val="58595B"/>
          <w:spacing w:val="-4"/>
        </w:rPr>
        <w:t>networks</w:t>
      </w:r>
      <w:r>
        <w:rPr>
          <w:color w:val="58595B"/>
          <w:spacing w:val="-15"/>
        </w:rPr>
        <w:t xml:space="preserve"> </w:t>
      </w:r>
      <w:r>
        <w:rPr>
          <w:color w:val="58595B"/>
          <w:spacing w:val="-4"/>
        </w:rPr>
        <w:t>and</w:t>
      </w:r>
      <w:r>
        <w:rPr>
          <w:color w:val="58595B"/>
          <w:spacing w:val="-15"/>
        </w:rPr>
        <w:t xml:space="preserve"> </w:t>
      </w:r>
      <w:r>
        <w:rPr>
          <w:color w:val="58595B"/>
          <w:spacing w:val="-6"/>
        </w:rPr>
        <w:t>coverage</w:t>
      </w:r>
    </w:p>
    <w:p w14:paraId="502D0BA9" w14:textId="77777777" w:rsidR="0041426B" w:rsidRDefault="00000000">
      <w:pPr>
        <w:pStyle w:val="BodyText"/>
        <w:spacing w:line="252" w:lineRule="auto"/>
        <w:ind w:left="442" w:right="779"/>
      </w:pPr>
      <w:r>
        <w:rPr>
          <w:color w:val="58595B"/>
          <w:spacing w:val="-2"/>
        </w:rPr>
        <w:t>(sensor</w:t>
      </w:r>
      <w:r>
        <w:rPr>
          <w:color w:val="58595B"/>
          <w:spacing w:val="-22"/>
        </w:rPr>
        <w:t xml:space="preserve"> </w:t>
      </w:r>
      <w:r>
        <w:rPr>
          <w:color w:val="58595B"/>
          <w:spacing w:val="-2"/>
        </w:rPr>
        <w:t>deployment,</w:t>
      </w:r>
      <w:r>
        <w:rPr>
          <w:color w:val="58595B"/>
          <w:spacing w:val="-22"/>
        </w:rPr>
        <w:t xml:space="preserve"> </w:t>
      </w:r>
      <w:r>
        <w:rPr>
          <w:color w:val="58595B"/>
          <w:spacing w:val="-2"/>
        </w:rPr>
        <w:t>localization,</w:t>
      </w:r>
      <w:r>
        <w:rPr>
          <w:color w:val="58595B"/>
          <w:spacing w:val="-22"/>
        </w:rPr>
        <w:t xml:space="preserve"> </w:t>
      </w:r>
      <w:r>
        <w:rPr>
          <w:color w:val="58595B"/>
          <w:spacing w:val="-2"/>
        </w:rPr>
        <w:t xml:space="preserve">data </w:t>
      </w:r>
      <w:r>
        <w:rPr>
          <w:color w:val="58595B"/>
        </w:rPr>
        <w:t>field monitoring, and coverage for stationary</w:t>
      </w:r>
      <w:r>
        <w:rPr>
          <w:color w:val="58595B"/>
          <w:spacing w:val="-2"/>
        </w:rPr>
        <w:t xml:space="preserve"> </w:t>
      </w:r>
      <w:r>
        <w:rPr>
          <w:color w:val="58595B"/>
        </w:rPr>
        <w:t>or</w:t>
      </w:r>
      <w:r>
        <w:rPr>
          <w:color w:val="58595B"/>
          <w:spacing w:val="-2"/>
        </w:rPr>
        <w:t xml:space="preserve"> </w:t>
      </w:r>
      <w:r>
        <w:rPr>
          <w:color w:val="58595B"/>
        </w:rPr>
        <w:t>mobile</w:t>
      </w:r>
      <w:r>
        <w:rPr>
          <w:color w:val="58595B"/>
          <w:spacing w:val="-2"/>
        </w:rPr>
        <w:t xml:space="preserve"> </w:t>
      </w:r>
      <w:r>
        <w:rPr>
          <w:color w:val="58595B"/>
        </w:rPr>
        <w:t>(robotic) sensors).</w:t>
      </w:r>
      <w:r>
        <w:rPr>
          <w:color w:val="58595B"/>
          <w:spacing w:val="-22"/>
        </w:rPr>
        <w:t xml:space="preserve"> </w:t>
      </w:r>
      <w:r>
        <w:rPr>
          <w:color w:val="58595B"/>
        </w:rPr>
        <w:t>(NSF)</w:t>
      </w:r>
    </w:p>
    <w:p w14:paraId="6B253AFE"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3940" w:space="40"/>
            <w:col w:w="3758" w:space="39"/>
            <w:col w:w="4463"/>
          </w:cols>
        </w:sectPr>
      </w:pPr>
    </w:p>
    <w:p w14:paraId="0E5511FF" w14:textId="77777777" w:rsidR="0041426B" w:rsidRDefault="00000000">
      <w:pPr>
        <w:pStyle w:val="BodyText"/>
        <w:tabs>
          <w:tab w:val="left" w:pos="4556"/>
          <w:tab w:val="left" w:pos="7720"/>
        </w:tabs>
        <w:spacing w:line="208" w:lineRule="exact"/>
        <w:ind w:left="720"/>
      </w:pPr>
      <w:proofErr w:type="gramStart"/>
      <w:r>
        <w:rPr>
          <w:color w:val="58595B"/>
          <w:spacing w:val="-2"/>
        </w:rPr>
        <w:t>University,</w:t>
      </w:r>
      <w:proofErr w:type="gramEnd"/>
      <w:r>
        <w:rPr>
          <w:color w:val="58595B"/>
          <w:spacing w:val="-20"/>
        </w:rPr>
        <w:t xml:space="preserve"> </w:t>
      </w:r>
      <w:r>
        <w:rPr>
          <w:color w:val="58595B"/>
          <w:spacing w:val="-2"/>
        </w:rPr>
        <w:t>supports</w:t>
      </w:r>
      <w:r>
        <w:rPr>
          <w:color w:val="58595B"/>
          <w:spacing w:val="-19"/>
        </w:rPr>
        <w:t xml:space="preserve"> </w:t>
      </w:r>
      <w:proofErr w:type="gramStart"/>
      <w:r>
        <w:rPr>
          <w:color w:val="58595B"/>
          <w:spacing w:val="-2"/>
        </w:rPr>
        <w:t>a</w:t>
      </w:r>
      <w:r>
        <w:rPr>
          <w:color w:val="58595B"/>
          <w:spacing w:val="-19"/>
        </w:rPr>
        <w:t xml:space="preserve"> </w:t>
      </w:r>
      <w:r>
        <w:rPr>
          <w:color w:val="58595B"/>
          <w:spacing w:val="-2"/>
        </w:rPr>
        <w:t>number</w:t>
      </w:r>
      <w:r>
        <w:rPr>
          <w:color w:val="58595B"/>
          <w:spacing w:val="-19"/>
        </w:rPr>
        <w:t xml:space="preserve"> </w:t>
      </w:r>
      <w:r>
        <w:rPr>
          <w:color w:val="58595B"/>
          <w:spacing w:val="-2"/>
        </w:rPr>
        <w:t>of</w:t>
      </w:r>
      <w:proofErr w:type="gramEnd"/>
      <w:r>
        <w:rPr>
          <w:color w:val="58595B"/>
          <w:spacing w:val="-19"/>
        </w:rPr>
        <w:t xml:space="preserve"> </w:t>
      </w:r>
      <w:proofErr w:type="gramStart"/>
      <w:r>
        <w:rPr>
          <w:color w:val="58595B"/>
          <w:spacing w:val="-2"/>
        </w:rPr>
        <w:t>major</w:t>
      </w:r>
      <w:proofErr w:type="gramEnd"/>
      <w:r>
        <w:rPr>
          <w:color w:val="58595B"/>
        </w:rPr>
        <w:tab/>
      </w:r>
      <w:r>
        <w:rPr>
          <w:color w:val="58595B"/>
          <w:u w:val="thick" w:color="939598"/>
        </w:rPr>
        <w:tab/>
      </w:r>
    </w:p>
    <w:p w14:paraId="70A01084" w14:textId="77777777" w:rsidR="0041426B" w:rsidRDefault="00000000">
      <w:pPr>
        <w:tabs>
          <w:tab w:val="left" w:pos="7745"/>
        </w:tabs>
        <w:spacing w:line="25" w:lineRule="exact"/>
        <w:ind w:left="4470"/>
        <w:rPr>
          <w:sz w:val="2"/>
        </w:rPr>
      </w:pPr>
      <w:r>
        <w:rPr>
          <w:noProof/>
          <w:sz w:val="2"/>
        </w:rPr>
        <mc:AlternateContent>
          <mc:Choice Requires="wpg">
            <w:drawing>
              <wp:inline distT="0" distB="0" distL="0" distR="0" wp14:anchorId="771FA21D" wp14:editId="139B2302">
                <wp:extent cx="15875" cy="15875"/>
                <wp:effectExtent l="0" t="0" r="0" b="0"/>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85" name="Graphic 585"/>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023E35C" id="Group 584" o:spid="_x0000_s1026" style="width:1.25pt;height:1.25pt;mso-position-horizontal-relative:char;mso-position-vertical-relative:line"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">
                <v:shape id="Graphic 585"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" path="m,7937l2324,2324,7937,r5613,2324l15875,7937r-2325,5613l7937,15875,2324,13550,,7937xe" fillcolor="#939598" stroked="f">
                  <v:path arrowok="t"/>
                </v:shape>
                <w10:anchorlock/>
              </v:group>
            </w:pict>
          </mc:Fallback>
        </mc:AlternateContent>
      </w:r>
      <w:r>
        <w:rPr>
          <w:sz w:val="2"/>
        </w:rPr>
        <w:tab/>
      </w:r>
      <w:r>
        <w:rPr>
          <w:noProof/>
          <w:sz w:val="2"/>
        </w:rPr>
        <mc:AlternateContent>
          <mc:Choice Requires="wpg">
            <w:drawing>
              <wp:inline distT="0" distB="0" distL="0" distR="0" wp14:anchorId="419AB51B" wp14:editId="67229B2E">
                <wp:extent cx="15875" cy="15875"/>
                <wp:effectExtent l="0" t="0" r="0" b="0"/>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87" name="Graphic 587"/>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9793FFF" id="Group 586" o:spid="_x0000_s1026" style="width:1.25pt;height:1.25pt;mso-position-horizontal-relative:char;mso-position-vertical-relative:line"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">
                <v:shape id="Graphic 587"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" path="m,7937l2324,2324,7937,r5613,2324l15875,7937r-2325,5613l7937,15875,2324,13550,,7937xe" fillcolor="#939598" stroked="f">
                  <v:path arrowok="t"/>
                </v:shape>
                <w10:anchorlock/>
              </v:group>
            </w:pict>
          </mc:Fallback>
        </mc:AlternateContent>
      </w:r>
    </w:p>
    <w:p w14:paraId="47A69096" w14:textId="77777777" w:rsidR="0041426B" w:rsidRDefault="00000000">
      <w:pPr>
        <w:pStyle w:val="BodyText"/>
        <w:spacing w:line="169" w:lineRule="exact"/>
        <w:ind w:left="720"/>
      </w:pPr>
      <w:r>
        <w:rPr>
          <w:color w:val="58595B"/>
          <w:spacing w:val="-4"/>
        </w:rPr>
        <w:t>accelerator</w:t>
      </w:r>
      <w:r>
        <w:rPr>
          <w:color w:val="58595B"/>
          <w:spacing w:val="-17"/>
        </w:rPr>
        <w:t xml:space="preserve"> </w:t>
      </w:r>
      <w:r>
        <w:rPr>
          <w:color w:val="58595B"/>
          <w:spacing w:val="-4"/>
        </w:rPr>
        <w:t>systems.</w:t>
      </w:r>
      <w:r>
        <w:rPr>
          <w:color w:val="58595B"/>
          <w:spacing w:val="-17"/>
        </w:rPr>
        <w:t xml:space="preserve"> </w:t>
      </w:r>
      <w:r>
        <w:rPr>
          <w:color w:val="58595B"/>
          <w:spacing w:val="-4"/>
        </w:rPr>
        <w:t>This</w:t>
      </w:r>
      <w:r>
        <w:rPr>
          <w:color w:val="58595B"/>
          <w:spacing w:val="-17"/>
        </w:rPr>
        <w:t xml:space="preserve"> </w:t>
      </w:r>
      <w:r>
        <w:rPr>
          <w:color w:val="58595B"/>
          <w:spacing w:val="-4"/>
        </w:rPr>
        <w:t>includes</w:t>
      </w:r>
      <w:r>
        <w:rPr>
          <w:color w:val="58595B"/>
          <w:spacing w:val="-17"/>
        </w:rPr>
        <w:t xml:space="preserve"> </w:t>
      </w:r>
      <w:r>
        <w:rPr>
          <w:color w:val="58595B"/>
          <w:spacing w:val="-5"/>
        </w:rPr>
        <w:t>the</w:t>
      </w:r>
    </w:p>
    <w:p w14:paraId="5C05B56A" w14:textId="77777777" w:rsidR="0041426B" w:rsidRDefault="0041426B">
      <w:pPr>
        <w:pStyle w:val="BodyText"/>
        <w:spacing w:line="169" w:lineRule="exact"/>
        <w:sectPr w:rsidR="0041426B">
          <w:type w:val="continuous"/>
          <w:pgSz w:w="12240" w:h="15840"/>
          <w:pgMar w:top="700" w:right="0" w:bottom="0" w:left="0" w:header="0" w:footer="553" w:gutter="0"/>
          <w:cols w:space="720"/>
        </w:sectPr>
      </w:pPr>
    </w:p>
    <w:p w14:paraId="620D8510" w14:textId="4E05B3DF" w:rsidR="0041426B" w:rsidRDefault="00000000">
      <w:pPr>
        <w:pStyle w:val="BodyText"/>
        <w:spacing w:before="56" w:line="252" w:lineRule="auto"/>
        <w:ind w:left="720" w:right="72"/>
      </w:pPr>
      <w:r>
        <w:rPr>
          <w:color w:val="58595B"/>
          <w:spacing w:val="-4"/>
        </w:rPr>
        <w:t>Relativistic</w:t>
      </w:r>
      <w:r>
        <w:rPr>
          <w:color w:val="58595B"/>
          <w:spacing w:val="-13"/>
        </w:rPr>
        <w:t xml:space="preserve"> </w:t>
      </w:r>
      <w:r>
        <w:rPr>
          <w:color w:val="58595B"/>
          <w:spacing w:val="-4"/>
        </w:rPr>
        <w:t>Heavy</w:t>
      </w:r>
      <w:r>
        <w:rPr>
          <w:color w:val="58595B"/>
          <w:spacing w:val="-13"/>
        </w:rPr>
        <w:t xml:space="preserve"> </w:t>
      </w:r>
      <w:r>
        <w:rPr>
          <w:color w:val="58595B"/>
          <w:spacing w:val="-4"/>
        </w:rPr>
        <w:t>Ion</w:t>
      </w:r>
      <w:r>
        <w:rPr>
          <w:color w:val="58595B"/>
          <w:spacing w:val="-13"/>
        </w:rPr>
        <w:t xml:space="preserve"> </w:t>
      </w:r>
      <w:r>
        <w:rPr>
          <w:color w:val="58595B"/>
          <w:spacing w:val="-4"/>
        </w:rPr>
        <w:t>Collider</w:t>
      </w:r>
      <w:r>
        <w:rPr>
          <w:color w:val="58595B"/>
          <w:spacing w:val="-13"/>
        </w:rPr>
        <w:t xml:space="preserve"> </w:t>
      </w:r>
      <w:r>
        <w:rPr>
          <w:color w:val="58595B"/>
          <w:spacing w:val="-4"/>
        </w:rPr>
        <w:t xml:space="preserve">(RHIC). </w:t>
      </w:r>
      <w:r>
        <w:rPr>
          <w:color w:val="58595B"/>
          <w:spacing w:val="-2"/>
        </w:rPr>
        <w:t>A</w:t>
      </w:r>
      <w:r>
        <w:rPr>
          <w:color w:val="58595B"/>
          <w:spacing w:val="-20"/>
        </w:rPr>
        <w:t xml:space="preserve"> </w:t>
      </w:r>
      <w:r>
        <w:rPr>
          <w:color w:val="58595B"/>
          <w:spacing w:val="-2"/>
        </w:rPr>
        <w:t>large</w:t>
      </w:r>
      <w:r>
        <w:rPr>
          <w:color w:val="58595B"/>
          <w:spacing w:val="-20"/>
        </w:rPr>
        <w:t xml:space="preserve"> </w:t>
      </w:r>
      <w:r>
        <w:rPr>
          <w:color w:val="58595B"/>
          <w:spacing w:val="-2"/>
        </w:rPr>
        <w:t>and</w:t>
      </w:r>
      <w:r>
        <w:rPr>
          <w:color w:val="58595B"/>
          <w:spacing w:val="-20"/>
        </w:rPr>
        <w:t xml:space="preserve"> </w:t>
      </w:r>
      <w:r>
        <w:rPr>
          <w:color w:val="58595B"/>
          <w:spacing w:val="-2"/>
        </w:rPr>
        <w:t>complex</w:t>
      </w:r>
      <w:r>
        <w:rPr>
          <w:color w:val="58595B"/>
          <w:spacing w:val="-20"/>
        </w:rPr>
        <w:t xml:space="preserve"> </w:t>
      </w:r>
      <w:r>
        <w:rPr>
          <w:color w:val="58595B"/>
          <w:spacing w:val="-2"/>
        </w:rPr>
        <w:t>control</w:t>
      </w:r>
      <w:r>
        <w:rPr>
          <w:color w:val="58595B"/>
          <w:spacing w:val="-20"/>
        </w:rPr>
        <w:t xml:space="preserve"> </w:t>
      </w:r>
      <w:r>
        <w:rPr>
          <w:color w:val="58595B"/>
          <w:spacing w:val="-2"/>
        </w:rPr>
        <w:t>system</w:t>
      </w:r>
      <w:r>
        <w:rPr>
          <w:color w:val="58595B"/>
          <w:spacing w:val="-20"/>
        </w:rPr>
        <w:t xml:space="preserve"> </w:t>
      </w:r>
      <w:r>
        <w:rPr>
          <w:color w:val="58595B"/>
          <w:spacing w:val="-2"/>
        </w:rPr>
        <w:t xml:space="preserve">is </w:t>
      </w:r>
      <w:r>
        <w:rPr>
          <w:color w:val="58595B"/>
        </w:rPr>
        <w:t>used</w:t>
      </w:r>
      <w:r>
        <w:rPr>
          <w:color w:val="58595B"/>
          <w:spacing w:val="-10"/>
        </w:rPr>
        <w:t xml:space="preserve"> </w:t>
      </w:r>
      <w:r>
        <w:rPr>
          <w:color w:val="58595B"/>
        </w:rPr>
        <w:t>to</w:t>
      </w:r>
      <w:r>
        <w:rPr>
          <w:color w:val="58595B"/>
          <w:spacing w:val="-10"/>
        </w:rPr>
        <w:t xml:space="preserve"> </w:t>
      </w:r>
      <w:r>
        <w:rPr>
          <w:color w:val="58595B"/>
        </w:rPr>
        <w:t>operate</w:t>
      </w:r>
      <w:r>
        <w:rPr>
          <w:color w:val="58595B"/>
          <w:spacing w:val="-10"/>
        </w:rPr>
        <w:t xml:space="preserve"> </w:t>
      </w:r>
      <w:r>
        <w:rPr>
          <w:color w:val="58595B"/>
        </w:rPr>
        <w:t>these</w:t>
      </w:r>
      <w:r>
        <w:rPr>
          <w:color w:val="58595B"/>
          <w:spacing w:val="-10"/>
        </w:rPr>
        <w:t xml:space="preserve"> </w:t>
      </w:r>
      <w:r>
        <w:rPr>
          <w:color w:val="58595B"/>
        </w:rPr>
        <w:t>facilities.</w:t>
      </w:r>
      <w:r>
        <w:rPr>
          <w:color w:val="58595B"/>
          <w:spacing w:val="-10"/>
        </w:rPr>
        <w:t xml:space="preserve"> </w:t>
      </w:r>
      <w:r>
        <w:rPr>
          <w:color w:val="58595B"/>
        </w:rPr>
        <w:t xml:space="preserve">Joint </w:t>
      </w:r>
      <w:r>
        <w:rPr>
          <w:color w:val="58595B"/>
          <w:spacing w:val="-4"/>
        </w:rPr>
        <w:t>work</w:t>
      </w:r>
      <w:r>
        <w:rPr>
          <w:color w:val="58595B"/>
          <w:spacing w:val="-18"/>
        </w:rPr>
        <w:t xml:space="preserve"> </w:t>
      </w:r>
      <w:r>
        <w:rPr>
          <w:color w:val="58595B"/>
          <w:spacing w:val="-4"/>
        </w:rPr>
        <w:t>between</w:t>
      </w:r>
      <w:r>
        <w:rPr>
          <w:color w:val="58595B"/>
          <w:spacing w:val="-18"/>
        </w:rPr>
        <w:t xml:space="preserve"> </w:t>
      </w:r>
      <w:r>
        <w:rPr>
          <w:color w:val="58595B"/>
          <w:spacing w:val="-4"/>
        </w:rPr>
        <w:t>Stony</w:t>
      </w:r>
      <w:r>
        <w:rPr>
          <w:color w:val="58595B"/>
          <w:spacing w:val="-18"/>
        </w:rPr>
        <w:t xml:space="preserve"> </w:t>
      </w:r>
      <w:r>
        <w:rPr>
          <w:color w:val="58595B"/>
          <w:spacing w:val="-4"/>
        </w:rPr>
        <w:t>Brook’s</w:t>
      </w:r>
      <w:r>
        <w:rPr>
          <w:color w:val="58595B"/>
          <w:spacing w:val="-18"/>
        </w:rPr>
        <w:t xml:space="preserve"> </w:t>
      </w:r>
      <w:r>
        <w:rPr>
          <w:color w:val="58595B"/>
          <w:spacing w:val="-4"/>
        </w:rPr>
        <w:t xml:space="preserve">Electrical </w:t>
      </w:r>
      <w:r>
        <w:rPr>
          <w:color w:val="58595B"/>
        </w:rPr>
        <w:t>and</w:t>
      </w:r>
      <w:r>
        <w:rPr>
          <w:color w:val="58595B"/>
          <w:spacing w:val="-2"/>
        </w:rPr>
        <w:t xml:space="preserve"> </w:t>
      </w:r>
      <w:r>
        <w:rPr>
          <w:color w:val="58595B"/>
        </w:rPr>
        <w:t>Computer</w:t>
      </w:r>
      <w:r>
        <w:rPr>
          <w:color w:val="58595B"/>
          <w:spacing w:val="-2"/>
        </w:rPr>
        <w:t xml:space="preserve"> </w:t>
      </w:r>
      <w:r>
        <w:rPr>
          <w:color w:val="58595B"/>
        </w:rPr>
        <w:t>Engineering</w:t>
      </w:r>
      <w:r>
        <w:rPr>
          <w:color w:val="58595B"/>
          <w:spacing w:val="-2"/>
        </w:rPr>
        <w:t xml:space="preserve"> </w:t>
      </w:r>
      <w:r>
        <w:rPr>
          <w:color w:val="58595B"/>
        </w:rPr>
        <w:t xml:space="preserve">faculty, </w:t>
      </w:r>
      <w:r>
        <w:rPr>
          <w:color w:val="58595B"/>
          <w:spacing w:val="-2"/>
        </w:rPr>
        <w:t>Computer</w:t>
      </w:r>
      <w:r>
        <w:rPr>
          <w:color w:val="58595B"/>
          <w:spacing w:val="-16"/>
        </w:rPr>
        <w:t xml:space="preserve"> </w:t>
      </w:r>
      <w:r>
        <w:rPr>
          <w:color w:val="58595B"/>
          <w:spacing w:val="-2"/>
        </w:rPr>
        <w:t>Science</w:t>
      </w:r>
      <w:r>
        <w:rPr>
          <w:color w:val="58595B"/>
          <w:spacing w:val="-16"/>
        </w:rPr>
        <w:t xml:space="preserve"> </w:t>
      </w:r>
      <w:r>
        <w:rPr>
          <w:color w:val="58595B"/>
          <w:spacing w:val="-2"/>
        </w:rPr>
        <w:t>faculty,</w:t>
      </w:r>
      <w:r>
        <w:rPr>
          <w:color w:val="58595B"/>
          <w:spacing w:val="-16"/>
        </w:rPr>
        <w:t xml:space="preserve"> </w:t>
      </w:r>
      <w:r>
        <w:rPr>
          <w:color w:val="58595B"/>
          <w:spacing w:val="-2"/>
        </w:rPr>
        <w:t>and</w:t>
      </w:r>
      <w:r>
        <w:rPr>
          <w:color w:val="58595B"/>
          <w:spacing w:val="-16"/>
        </w:rPr>
        <w:t xml:space="preserve"> </w:t>
      </w:r>
      <w:r>
        <w:rPr>
          <w:color w:val="58595B"/>
          <w:spacing w:val="-2"/>
        </w:rPr>
        <w:t xml:space="preserve">BNL’s </w:t>
      </w:r>
      <w:r>
        <w:rPr>
          <w:color w:val="58595B"/>
        </w:rPr>
        <w:t>Collider-Accelerator</w:t>
      </w:r>
      <w:r>
        <w:rPr>
          <w:color w:val="58595B"/>
          <w:spacing w:val="-22"/>
        </w:rPr>
        <w:t xml:space="preserve"> </w:t>
      </w:r>
      <w:r>
        <w:rPr>
          <w:color w:val="58595B"/>
        </w:rPr>
        <w:t xml:space="preserve">Department seeks to improve </w:t>
      </w:r>
      <w:r w:rsidR="00925D46">
        <w:rPr>
          <w:color w:val="58595B"/>
        </w:rPr>
        <w:t>robustness</w:t>
      </w:r>
    </w:p>
    <w:p w14:paraId="3BB6A3AF" w14:textId="0501656D" w:rsidR="0041426B" w:rsidRDefault="00000000">
      <w:pPr>
        <w:pStyle w:val="BodyText"/>
        <w:spacing w:line="252" w:lineRule="auto"/>
        <w:ind w:left="720" w:right="-1"/>
      </w:pPr>
      <w:r>
        <w:rPr>
          <w:color w:val="58595B"/>
        </w:rPr>
        <w:t>of these control systems. This has taken on two forms. One form is the introduction</w:t>
      </w:r>
      <w:r>
        <w:rPr>
          <w:color w:val="58595B"/>
          <w:spacing w:val="-22"/>
        </w:rPr>
        <w:t xml:space="preserve"> </w:t>
      </w:r>
      <w:r>
        <w:rPr>
          <w:color w:val="58595B"/>
        </w:rPr>
        <w:t>of</w:t>
      </w:r>
      <w:r>
        <w:rPr>
          <w:color w:val="58595B"/>
          <w:spacing w:val="-22"/>
        </w:rPr>
        <w:t xml:space="preserve"> </w:t>
      </w:r>
      <w:r>
        <w:rPr>
          <w:color w:val="58595B"/>
        </w:rPr>
        <w:t>a</w:t>
      </w:r>
      <w:r>
        <w:rPr>
          <w:color w:val="58595B"/>
          <w:spacing w:val="-22"/>
        </w:rPr>
        <w:t xml:space="preserve"> </w:t>
      </w:r>
      <w:r>
        <w:rPr>
          <w:color w:val="58595B"/>
        </w:rPr>
        <w:t>simulation</w:t>
      </w:r>
      <w:r>
        <w:rPr>
          <w:color w:val="58595B"/>
          <w:spacing w:val="-22"/>
        </w:rPr>
        <w:t xml:space="preserve"> </w:t>
      </w:r>
      <w:r>
        <w:rPr>
          <w:color w:val="58595B"/>
        </w:rPr>
        <w:t xml:space="preserve">framework which aims to improve </w:t>
      </w:r>
      <w:r w:rsidR="00925D46">
        <w:rPr>
          <w:color w:val="58595B"/>
        </w:rPr>
        <w:t>reliability</w:t>
      </w:r>
    </w:p>
    <w:p w14:paraId="68B2477D" w14:textId="77777777" w:rsidR="0041426B" w:rsidRDefault="00000000">
      <w:pPr>
        <w:pStyle w:val="BodyText"/>
        <w:spacing w:line="252" w:lineRule="auto"/>
        <w:ind w:left="720"/>
      </w:pPr>
      <w:r>
        <w:rPr>
          <w:color w:val="58595B"/>
        </w:rPr>
        <w:t>of</w:t>
      </w:r>
      <w:r>
        <w:rPr>
          <w:color w:val="58595B"/>
          <w:spacing w:val="-13"/>
        </w:rPr>
        <w:t xml:space="preserve"> </w:t>
      </w:r>
      <w:r>
        <w:rPr>
          <w:color w:val="58595B"/>
        </w:rPr>
        <w:t>software</w:t>
      </w:r>
      <w:r>
        <w:rPr>
          <w:color w:val="58595B"/>
          <w:spacing w:val="-13"/>
        </w:rPr>
        <w:t xml:space="preserve"> </w:t>
      </w:r>
      <w:r>
        <w:rPr>
          <w:color w:val="58595B"/>
        </w:rPr>
        <w:t>in</w:t>
      </w:r>
      <w:r>
        <w:rPr>
          <w:color w:val="58595B"/>
          <w:spacing w:val="-13"/>
        </w:rPr>
        <w:t xml:space="preserve"> </w:t>
      </w:r>
      <w:r>
        <w:rPr>
          <w:color w:val="58595B"/>
        </w:rPr>
        <w:t>the</w:t>
      </w:r>
      <w:r>
        <w:rPr>
          <w:color w:val="58595B"/>
          <w:spacing w:val="-13"/>
        </w:rPr>
        <w:t xml:space="preserve"> </w:t>
      </w:r>
      <w:r>
        <w:rPr>
          <w:color w:val="58595B"/>
        </w:rPr>
        <w:t>control</w:t>
      </w:r>
      <w:r>
        <w:rPr>
          <w:color w:val="58595B"/>
          <w:spacing w:val="-13"/>
        </w:rPr>
        <w:t xml:space="preserve"> </w:t>
      </w:r>
      <w:r>
        <w:rPr>
          <w:color w:val="58595B"/>
        </w:rPr>
        <w:t>system.</w:t>
      </w:r>
      <w:r>
        <w:rPr>
          <w:color w:val="58595B"/>
          <w:spacing w:val="-13"/>
        </w:rPr>
        <w:t xml:space="preserve"> </w:t>
      </w:r>
      <w:r>
        <w:rPr>
          <w:color w:val="58595B"/>
        </w:rPr>
        <w:t>The second</w:t>
      </w:r>
      <w:r>
        <w:rPr>
          <w:color w:val="58595B"/>
          <w:spacing w:val="-11"/>
        </w:rPr>
        <w:t xml:space="preserve"> </w:t>
      </w:r>
      <w:r>
        <w:rPr>
          <w:color w:val="58595B"/>
        </w:rPr>
        <w:t>form</w:t>
      </w:r>
      <w:r>
        <w:rPr>
          <w:color w:val="58595B"/>
          <w:spacing w:val="-11"/>
        </w:rPr>
        <w:t xml:space="preserve"> </w:t>
      </w:r>
      <w:r>
        <w:rPr>
          <w:color w:val="58595B"/>
        </w:rPr>
        <w:t>has</w:t>
      </w:r>
      <w:r>
        <w:rPr>
          <w:color w:val="58595B"/>
          <w:spacing w:val="-11"/>
        </w:rPr>
        <w:t xml:space="preserve"> </w:t>
      </w:r>
      <w:r>
        <w:rPr>
          <w:color w:val="58595B"/>
        </w:rPr>
        <w:t>been</w:t>
      </w:r>
      <w:r>
        <w:rPr>
          <w:color w:val="58595B"/>
          <w:spacing w:val="-11"/>
        </w:rPr>
        <w:t xml:space="preserve"> </w:t>
      </w:r>
      <w:r>
        <w:rPr>
          <w:color w:val="58595B"/>
        </w:rPr>
        <w:t>the</w:t>
      </w:r>
      <w:r>
        <w:rPr>
          <w:color w:val="58595B"/>
          <w:spacing w:val="-11"/>
        </w:rPr>
        <w:t xml:space="preserve"> </w:t>
      </w:r>
      <w:r>
        <w:rPr>
          <w:color w:val="58595B"/>
        </w:rPr>
        <w:t>analysis</w:t>
      </w:r>
      <w:r>
        <w:rPr>
          <w:color w:val="58595B"/>
          <w:spacing w:val="-11"/>
        </w:rPr>
        <w:t xml:space="preserve"> </w:t>
      </w:r>
      <w:r>
        <w:rPr>
          <w:color w:val="58595B"/>
        </w:rPr>
        <w:t xml:space="preserve">of </w:t>
      </w:r>
      <w:r>
        <w:rPr>
          <w:color w:val="58595B"/>
          <w:spacing w:val="-2"/>
        </w:rPr>
        <w:t>fundamental</w:t>
      </w:r>
      <w:r>
        <w:rPr>
          <w:color w:val="58595B"/>
          <w:spacing w:val="-17"/>
        </w:rPr>
        <w:t xml:space="preserve"> </w:t>
      </w:r>
      <w:r>
        <w:rPr>
          <w:color w:val="58595B"/>
          <w:spacing w:val="-2"/>
        </w:rPr>
        <w:t>performance</w:t>
      </w:r>
      <w:r>
        <w:rPr>
          <w:color w:val="58595B"/>
          <w:spacing w:val="-17"/>
        </w:rPr>
        <w:t xml:space="preserve"> </w:t>
      </w:r>
      <w:r>
        <w:rPr>
          <w:color w:val="58595B"/>
          <w:spacing w:val="-2"/>
        </w:rPr>
        <w:t xml:space="preserve">bottlenecks </w:t>
      </w:r>
      <w:r>
        <w:rPr>
          <w:color w:val="58595B"/>
        </w:rPr>
        <w:t>in</w:t>
      </w:r>
      <w:r>
        <w:rPr>
          <w:color w:val="58595B"/>
          <w:spacing w:val="-2"/>
        </w:rPr>
        <w:t xml:space="preserve"> </w:t>
      </w:r>
      <w:r>
        <w:rPr>
          <w:color w:val="58595B"/>
        </w:rPr>
        <w:t>distributed</w:t>
      </w:r>
      <w:r>
        <w:rPr>
          <w:color w:val="58595B"/>
          <w:spacing w:val="-2"/>
        </w:rPr>
        <w:t xml:space="preserve"> </w:t>
      </w:r>
      <w:r>
        <w:rPr>
          <w:color w:val="58595B"/>
        </w:rPr>
        <w:t>client/server</w:t>
      </w:r>
      <w:r>
        <w:rPr>
          <w:color w:val="58595B"/>
          <w:spacing w:val="-2"/>
        </w:rPr>
        <w:t xml:space="preserve"> </w:t>
      </w:r>
      <w:r>
        <w:rPr>
          <w:color w:val="58595B"/>
        </w:rPr>
        <w:t>control systems.</w:t>
      </w:r>
      <w:r>
        <w:rPr>
          <w:color w:val="58595B"/>
          <w:spacing w:val="-3"/>
        </w:rPr>
        <w:t xml:space="preserve"> </w:t>
      </w:r>
      <w:r>
        <w:rPr>
          <w:color w:val="58595B"/>
        </w:rPr>
        <w:t>For</w:t>
      </w:r>
      <w:r>
        <w:rPr>
          <w:color w:val="58595B"/>
          <w:spacing w:val="-3"/>
        </w:rPr>
        <w:t xml:space="preserve"> </w:t>
      </w:r>
      <w:r>
        <w:rPr>
          <w:color w:val="58595B"/>
        </w:rPr>
        <w:t>example,</w:t>
      </w:r>
      <w:r>
        <w:rPr>
          <w:color w:val="58595B"/>
          <w:spacing w:val="-3"/>
        </w:rPr>
        <w:t xml:space="preserve"> </w:t>
      </w:r>
      <w:r>
        <w:rPr>
          <w:color w:val="58595B"/>
        </w:rPr>
        <w:t>heavy</w:t>
      </w:r>
      <w:r>
        <w:rPr>
          <w:color w:val="58595B"/>
          <w:spacing w:val="-3"/>
        </w:rPr>
        <w:t xml:space="preserve"> </w:t>
      </w:r>
      <w:r>
        <w:rPr>
          <w:color w:val="58595B"/>
        </w:rPr>
        <w:t>traffic can</w:t>
      </w:r>
      <w:r>
        <w:rPr>
          <w:color w:val="58595B"/>
          <w:spacing w:val="-9"/>
        </w:rPr>
        <w:t xml:space="preserve"> </w:t>
      </w:r>
      <w:r>
        <w:rPr>
          <w:color w:val="58595B"/>
        </w:rPr>
        <w:t>cause</w:t>
      </w:r>
      <w:r>
        <w:rPr>
          <w:color w:val="58595B"/>
          <w:spacing w:val="-9"/>
        </w:rPr>
        <w:t xml:space="preserve"> </w:t>
      </w:r>
      <w:r>
        <w:rPr>
          <w:color w:val="58595B"/>
        </w:rPr>
        <w:t>servers</w:t>
      </w:r>
      <w:r>
        <w:rPr>
          <w:color w:val="58595B"/>
          <w:spacing w:val="-9"/>
        </w:rPr>
        <w:t xml:space="preserve"> </w:t>
      </w:r>
      <w:r>
        <w:rPr>
          <w:color w:val="58595B"/>
        </w:rPr>
        <w:t>to</w:t>
      </w:r>
      <w:r>
        <w:rPr>
          <w:color w:val="58595B"/>
          <w:spacing w:val="-9"/>
        </w:rPr>
        <w:t xml:space="preserve"> </w:t>
      </w:r>
      <w:r>
        <w:rPr>
          <w:color w:val="58595B"/>
        </w:rPr>
        <w:t>overload</w:t>
      </w:r>
      <w:r>
        <w:rPr>
          <w:color w:val="58595B"/>
          <w:spacing w:val="-9"/>
        </w:rPr>
        <w:t xml:space="preserve"> </w:t>
      </w:r>
      <w:r>
        <w:rPr>
          <w:color w:val="58595B"/>
        </w:rPr>
        <w:t>and even crash. In the context of this, several</w:t>
      </w:r>
      <w:r>
        <w:rPr>
          <w:color w:val="58595B"/>
          <w:spacing w:val="-22"/>
        </w:rPr>
        <w:t xml:space="preserve"> </w:t>
      </w:r>
      <w:r>
        <w:rPr>
          <w:color w:val="58595B"/>
        </w:rPr>
        <w:t>reinforcement-based</w:t>
      </w:r>
      <w:r>
        <w:rPr>
          <w:color w:val="58595B"/>
          <w:spacing w:val="-22"/>
        </w:rPr>
        <w:t xml:space="preserve"> </w:t>
      </w:r>
      <w:r>
        <w:rPr>
          <w:color w:val="58595B"/>
        </w:rPr>
        <w:t>learning algorithms</w:t>
      </w:r>
      <w:r>
        <w:rPr>
          <w:color w:val="58595B"/>
          <w:spacing w:val="-20"/>
        </w:rPr>
        <w:t xml:space="preserve"> </w:t>
      </w:r>
      <w:r>
        <w:rPr>
          <w:color w:val="58595B"/>
        </w:rPr>
        <w:t>are</w:t>
      </w:r>
      <w:r>
        <w:rPr>
          <w:color w:val="58595B"/>
          <w:spacing w:val="-20"/>
        </w:rPr>
        <w:t xml:space="preserve"> </w:t>
      </w:r>
      <w:r>
        <w:rPr>
          <w:color w:val="58595B"/>
        </w:rPr>
        <w:t>proposed</w:t>
      </w:r>
      <w:r>
        <w:rPr>
          <w:color w:val="58595B"/>
          <w:spacing w:val="-20"/>
        </w:rPr>
        <w:t xml:space="preserve"> </w:t>
      </w:r>
      <w:r>
        <w:rPr>
          <w:color w:val="58595B"/>
        </w:rPr>
        <w:t>to</w:t>
      </w:r>
      <w:r>
        <w:rPr>
          <w:color w:val="58595B"/>
          <w:spacing w:val="-20"/>
        </w:rPr>
        <w:t xml:space="preserve"> </w:t>
      </w:r>
      <w:r>
        <w:rPr>
          <w:color w:val="58595B"/>
        </w:rPr>
        <w:t>optimize</w:t>
      </w:r>
      <w:r>
        <w:rPr>
          <w:color w:val="58595B"/>
          <w:spacing w:val="-20"/>
        </w:rPr>
        <w:t xml:space="preserve"> </w:t>
      </w:r>
      <w:proofErr w:type="gramStart"/>
      <w:r>
        <w:rPr>
          <w:color w:val="58595B"/>
        </w:rPr>
        <w:t>a number</w:t>
      </w:r>
      <w:r>
        <w:rPr>
          <w:color w:val="58595B"/>
          <w:spacing w:val="-9"/>
        </w:rPr>
        <w:t xml:space="preserve"> </w:t>
      </w:r>
      <w:r>
        <w:rPr>
          <w:color w:val="58595B"/>
        </w:rPr>
        <w:t>of</w:t>
      </w:r>
      <w:proofErr w:type="gramEnd"/>
      <w:r>
        <w:rPr>
          <w:color w:val="58595B"/>
          <w:spacing w:val="-9"/>
        </w:rPr>
        <w:t xml:space="preserve"> </w:t>
      </w:r>
      <w:r>
        <w:rPr>
          <w:color w:val="58595B"/>
        </w:rPr>
        <w:t>goals.</w:t>
      </w:r>
    </w:p>
    <w:p w14:paraId="1A6D7B3A" w14:textId="77777777" w:rsidR="0041426B" w:rsidRDefault="0041426B">
      <w:pPr>
        <w:pStyle w:val="BodyText"/>
        <w:spacing w:before="158"/>
      </w:pPr>
    </w:p>
    <w:p w14:paraId="751D1A5D" w14:textId="77777777" w:rsidR="0041426B" w:rsidRDefault="00000000">
      <w:pPr>
        <w:spacing w:line="26" w:lineRule="exact"/>
        <w:ind w:left="720" w:right="-58"/>
        <w:rPr>
          <w:sz w:val="2"/>
        </w:rPr>
      </w:pPr>
      <w:r>
        <w:rPr>
          <w:noProof/>
          <w:sz w:val="2"/>
        </w:rPr>
        <mc:AlternateContent>
          <mc:Choice Requires="wpg">
            <w:drawing>
              <wp:inline distT="0" distB="0" distL="0" distR="0" wp14:anchorId="35A833C4" wp14:editId="10D6A9F1">
                <wp:extent cx="2095500" cy="15875"/>
                <wp:effectExtent l="0" t="0" r="0" b="3175"/>
                <wp:docPr id="588"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89" name="Graphic 58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90" name="Graphic 590"/>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3D84499A" id="Group 58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">
                <v:shape id="Graphic 58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" path="m,l2008733,e" filled="f" strokecolor="#939598" strokeweight="1.25pt">
                  <v:stroke dashstyle="dot"/>
                  <v:path arrowok="t"/>
                </v:shape>
                <v:shape id="Graphic 59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88947C2" w14:textId="77777777" w:rsidR="0041426B" w:rsidRDefault="00000000">
      <w:pPr>
        <w:pStyle w:val="Heading2"/>
        <w:ind w:right="283"/>
        <w:jc w:val="both"/>
      </w:pPr>
      <w:bookmarkStart w:id="84" w:name="_TOC_250033"/>
      <w:r>
        <w:rPr>
          <w:color w:val="B81237"/>
          <w:spacing w:val="-8"/>
        </w:rPr>
        <w:t>Computational</w:t>
      </w:r>
      <w:r>
        <w:rPr>
          <w:color w:val="B81237"/>
          <w:spacing w:val="-11"/>
        </w:rPr>
        <w:t xml:space="preserve"> </w:t>
      </w:r>
      <w:r>
        <w:rPr>
          <w:color w:val="B81237"/>
          <w:spacing w:val="-8"/>
        </w:rPr>
        <w:t xml:space="preserve">Geometric </w:t>
      </w:r>
      <w:r>
        <w:rPr>
          <w:color w:val="B81237"/>
          <w:spacing w:val="-10"/>
        </w:rPr>
        <w:t>Approaches</w:t>
      </w:r>
      <w:r>
        <w:rPr>
          <w:color w:val="B81237"/>
          <w:spacing w:val="-9"/>
        </w:rPr>
        <w:t xml:space="preserve"> </w:t>
      </w:r>
      <w:r>
        <w:rPr>
          <w:color w:val="B81237"/>
          <w:spacing w:val="-10"/>
        </w:rPr>
        <w:t>to</w:t>
      </w:r>
      <w:r>
        <w:rPr>
          <w:color w:val="B81237"/>
          <w:spacing w:val="-8"/>
        </w:rPr>
        <w:t xml:space="preserve"> </w:t>
      </w:r>
      <w:r>
        <w:rPr>
          <w:color w:val="B81237"/>
          <w:spacing w:val="-10"/>
        </w:rPr>
        <w:t xml:space="preserve">Geospatial </w:t>
      </w:r>
      <w:bookmarkEnd w:id="84"/>
      <w:r>
        <w:rPr>
          <w:color w:val="B81237"/>
          <w:spacing w:val="-2"/>
        </w:rPr>
        <w:t>Optimization</w:t>
      </w:r>
    </w:p>
    <w:p w14:paraId="4592E5EC" w14:textId="77777777" w:rsidR="0041426B" w:rsidRDefault="00000000">
      <w:pPr>
        <w:pStyle w:val="BodyText"/>
        <w:spacing w:before="92" w:line="252" w:lineRule="auto"/>
        <w:ind w:left="720" w:right="165"/>
      </w:pPr>
      <w:r>
        <w:rPr>
          <w:color w:val="231F20"/>
        </w:rPr>
        <w:t>Joe</w:t>
      </w:r>
      <w:r>
        <w:rPr>
          <w:color w:val="231F20"/>
          <w:spacing w:val="-20"/>
        </w:rPr>
        <w:t xml:space="preserve"> </w:t>
      </w:r>
      <w:r>
        <w:rPr>
          <w:color w:val="231F20"/>
        </w:rPr>
        <w:t xml:space="preserve">Mitchell </w:t>
      </w:r>
      <w:hyperlink r:id="rId226">
        <w:r>
          <w:rPr>
            <w:color w:val="231F20"/>
            <w:spacing w:val="-2"/>
          </w:rPr>
          <w:t>Joseph.Mitchell@stonybrook.edu</w:t>
        </w:r>
      </w:hyperlink>
    </w:p>
    <w:p w14:paraId="2F8B5FBC" w14:textId="77777777" w:rsidR="0041426B" w:rsidRDefault="00000000">
      <w:pPr>
        <w:pStyle w:val="BodyText"/>
        <w:spacing w:before="89" w:line="252" w:lineRule="auto"/>
        <w:ind w:left="720"/>
      </w:pPr>
      <w:r>
        <w:rPr>
          <w:color w:val="58595B"/>
        </w:rPr>
        <w:t>We</w:t>
      </w:r>
      <w:r>
        <w:rPr>
          <w:color w:val="58595B"/>
          <w:spacing w:val="-20"/>
        </w:rPr>
        <w:t xml:space="preserve"> </w:t>
      </w:r>
      <w:r>
        <w:rPr>
          <w:color w:val="58595B"/>
        </w:rPr>
        <w:t>consider</w:t>
      </w:r>
      <w:r>
        <w:rPr>
          <w:color w:val="58595B"/>
          <w:spacing w:val="-20"/>
        </w:rPr>
        <w:t xml:space="preserve"> </w:t>
      </w:r>
      <w:r>
        <w:rPr>
          <w:color w:val="58595B"/>
        </w:rPr>
        <w:t>a</w:t>
      </w:r>
      <w:r>
        <w:rPr>
          <w:color w:val="58595B"/>
          <w:spacing w:val="-20"/>
        </w:rPr>
        <w:t xml:space="preserve"> </w:t>
      </w:r>
      <w:r>
        <w:rPr>
          <w:color w:val="58595B"/>
        </w:rPr>
        <w:t>variety</w:t>
      </w:r>
      <w:r>
        <w:rPr>
          <w:color w:val="58595B"/>
          <w:spacing w:val="-20"/>
        </w:rPr>
        <w:t xml:space="preserve"> </w:t>
      </w:r>
      <w:r>
        <w:rPr>
          <w:color w:val="58595B"/>
        </w:rPr>
        <w:t>of</w:t>
      </w:r>
      <w:r>
        <w:rPr>
          <w:color w:val="58595B"/>
          <w:spacing w:val="-20"/>
        </w:rPr>
        <w:t xml:space="preserve"> </w:t>
      </w:r>
      <w:r>
        <w:rPr>
          <w:color w:val="58595B"/>
        </w:rPr>
        <w:t xml:space="preserve">optimization </w:t>
      </w:r>
      <w:r>
        <w:rPr>
          <w:color w:val="58595B"/>
          <w:spacing w:val="-2"/>
        </w:rPr>
        <w:t>problems</w:t>
      </w:r>
      <w:r>
        <w:rPr>
          <w:color w:val="58595B"/>
          <w:spacing w:val="-17"/>
        </w:rPr>
        <w:t xml:space="preserve"> </w:t>
      </w:r>
      <w:r>
        <w:rPr>
          <w:color w:val="58595B"/>
          <w:spacing w:val="-2"/>
        </w:rPr>
        <w:t>that</w:t>
      </w:r>
      <w:r>
        <w:rPr>
          <w:color w:val="58595B"/>
          <w:spacing w:val="-17"/>
        </w:rPr>
        <w:t xml:space="preserve"> </w:t>
      </w:r>
      <w:r>
        <w:rPr>
          <w:color w:val="58595B"/>
          <w:spacing w:val="-2"/>
        </w:rPr>
        <w:t>arise</w:t>
      </w:r>
      <w:r>
        <w:rPr>
          <w:color w:val="58595B"/>
          <w:spacing w:val="-17"/>
        </w:rPr>
        <w:t xml:space="preserve"> </w:t>
      </w:r>
      <w:r>
        <w:rPr>
          <w:color w:val="58595B"/>
          <w:spacing w:val="-2"/>
        </w:rPr>
        <w:t>in</w:t>
      </w:r>
      <w:r>
        <w:rPr>
          <w:color w:val="58595B"/>
          <w:spacing w:val="-17"/>
        </w:rPr>
        <w:t xml:space="preserve"> </w:t>
      </w:r>
      <w:r>
        <w:rPr>
          <w:color w:val="58595B"/>
          <w:spacing w:val="-2"/>
        </w:rPr>
        <w:t>facility</w:t>
      </w:r>
      <w:r>
        <w:rPr>
          <w:color w:val="58595B"/>
          <w:spacing w:val="-17"/>
        </w:rPr>
        <w:t xml:space="preserve"> </w:t>
      </w:r>
      <w:r>
        <w:rPr>
          <w:color w:val="58595B"/>
          <w:spacing w:val="-2"/>
        </w:rPr>
        <w:t xml:space="preserve">location, </w:t>
      </w:r>
      <w:r>
        <w:rPr>
          <w:color w:val="58595B"/>
        </w:rPr>
        <w:t>vehicle</w:t>
      </w:r>
      <w:r>
        <w:rPr>
          <w:color w:val="58595B"/>
          <w:spacing w:val="-2"/>
        </w:rPr>
        <w:t xml:space="preserve"> </w:t>
      </w:r>
      <w:r>
        <w:rPr>
          <w:color w:val="58595B"/>
        </w:rPr>
        <w:t>routing,</w:t>
      </w:r>
      <w:r>
        <w:rPr>
          <w:color w:val="58595B"/>
          <w:spacing w:val="-2"/>
        </w:rPr>
        <w:t xml:space="preserve"> </w:t>
      </w:r>
      <w:r>
        <w:rPr>
          <w:color w:val="58595B"/>
        </w:rPr>
        <w:t>embedded</w:t>
      </w:r>
      <w:r>
        <w:rPr>
          <w:color w:val="58595B"/>
          <w:spacing w:val="-2"/>
        </w:rPr>
        <w:t xml:space="preserve"> </w:t>
      </w:r>
      <w:r>
        <w:rPr>
          <w:color w:val="58595B"/>
        </w:rPr>
        <w:t>sensor networks,</w:t>
      </w:r>
      <w:r>
        <w:rPr>
          <w:color w:val="58595B"/>
          <w:spacing w:val="-2"/>
        </w:rPr>
        <w:t xml:space="preserve"> </w:t>
      </w:r>
      <w:r>
        <w:rPr>
          <w:color w:val="58595B"/>
        </w:rPr>
        <w:t>and</w:t>
      </w:r>
      <w:r>
        <w:rPr>
          <w:color w:val="58595B"/>
          <w:spacing w:val="-2"/>
        </w:rPr>
        <w:t xml:space="preserve"> </w:t>
      </w:r>
      <w:r>
        <w:rPr>
          <w:color w:val="58595B"/>
        </w:rPr>
        <w:t>other</w:t>
      </w:r>
      <w:r>
        <w:rPr>
          <w:color w:val="58595B"/>
          <w:spacing w:val="-2"/>
        </w:rPr>
        <w:t xml:space="preserve"> </w:t>
      </w:r>
      <w:r>
        <w:rPr>
          <w:color w:val="58595B"/>
        </w:rPr>
        <w:t>geospatial problems. Of particular interest are problems</w:t>
      </w:r>
      <w:r>
        <w:rPr>
          <w:color w:val="58595B"/>
          <w:spacing w:val="-2"/>
        </w:rPr>
        <w:t xml:space="preserve"> </w:t>
      </w:r>
      <w:r>
        <w:rPr>
          <w:color w:val="58595B"/>
        </w:rPr>
        <w:t>involving</w:t>
      </w:r>
      <w:r>
        <w:rPr>
          <w:color w:val="58595B"/>
          <w:spacing w:val="-2"/>
        </w:rPr>
        <w:t xml:space="preserve"> </w:t>
      </w:r>
      <w:r>
        <w:rPr>
          <w:color w:val="58595B"/>
        </w:rPr>
        <w:t>multiple</w:t>
      </w:r>
      <w:r>
        <w:rPr>
          <w:color w:val="58595B"/>
          <w:spacing w:val="-2"/>
        </w:rPr>
        <w:t xml:space="preserve"> </w:t>
      </w:r>
      <w:r>
        <w:rPr>
          <w:color w:val="58595B"/>
        </w:rPr>
        <w:t>and various</w:t>
      </w:r>
      <w:r>
        <w:rPr>
          <w:color w:val="58595B"/>
          <w:spacing w:val="-2"/>
        </w:rPr>
        <w:t xml:space="preserve"> </w:t>
      </w:r>
      <w:r>
        <w:rPr>
          <w:color w:val="58595B"/>
        </w:rPr>
        <w:t>vehicles,</w:t>
      </w:r>
      <w:r>
        <w:rPr>
          <w:color w:val="58595B"/>
          <w:spacing w:val="-2"/>
        </w:rPr>
        <w:t xml:space="preserve"> </w:t>
      </w:r>
      <w:r>
        <w:rPr>
          <w:color w:val="58595B"/>
        </w:rPr>
        <w:t>including</w:t>
      </w:r>
      <w:r>
        <w:rPr>
          <w:color w:val="58595B"/>
          <w:spacing w:val="-2"/>
        </w:rPr>
        <w:t xml:space="preserve"> </w:t>
      </w:r>
      <w:r>
        <w:rPr>
          <w:color w:val="58595B"/>
        </w:rPr>
        <w:t>mobile robots,</w:t>
      </w:r>
      <w:r>
        <w:rPr>
          <w:color w:val="58595B"/>
          <w:spacing w:val="-9"/>
        </w:rPr>
        <w:t xml:space="preserve"> </w:t>
      </w:r>
      <w:r>
        <w:rPr>
          <w:color w:val="58595B"/>
        </w:rPr>
        <w:t>drones/UAVs,</w:t>
      </w:r>
      <w:r>
        <w:rPr>
          <w:color w:val="58595B"/>
          <w:spacing w:val="-9"/>
        </w:rPr>
        <w:t xml:space="preserve"> </w:t>
      </w:r>
      <w:r>
        <w:rPr>
          <w:color w:val="58595B"/>
        </w:rPr>
        <w:t>autonomous</w:t>
      </w:r>
    </w:p>
    <w:p w14:paraId="10E47056" w14:textId="77777777" w:rsidR="0041426B" w:rsidRDefault="00000000">
      <w:pPr>
        <w:pStyle w:val="Heading2"/>
        <w:spacing w:before="0" w:line="229" w:lineRule="exact"/>
        <w:ind w:left="410"/>
      </w:pPr>
      <w:r>
        <w:rPr>
          <w:b w:val="0"/>
        </w:rPr>
        <w:br w:type="column"/>
      </w:r>
      <w:r>
        <w:rPr>
          <w:color w:val="B81237"/>
          <w:spacing w:val="-10"/>
        </w:rPr>
        <w:t>Approximation</w:t>
      </w:r>
      <w:r>
        <w:rPr>
          <w:color w:val="B81237"/>
          <w:spacing w:val="-14"/>
        </w:rPr>
        <w:t xml:space="preserve"> </w:t>
      </w:r>
      <w:r>
        <w:rPr>
          <w:color w:val="B81237"/>
          <w:spacing w:val="-2"/>
        </w:rPr>
        <w:t>Algorithms</w:t>
      </w:r>
    </w:p>
    <w:p w14:paraId="26B66032" w14:textId="77777777" w:rsidR="0041426B" w:rsidRDefault="00000000">
      <w:pPr>
        <w:spacing w:before="6"/>
        <w:ind w:left="410"/>
        <w:rPr>
          <w:b/>
          <w:sz w:val="26"/>
        </w:rPr>
      </w:pPr>
      <w:r>
        <w:rPr>
          <w:b/>
          <w:color w:val="B81237"/>
          <w:spacing w:val="-8"/>
          <w:sz w:val="26"/>
        </w:rPr>
        <w:t>for</w:t>
      </w:r>
      <w:r>
        <w:rPr>
          <w:b/>
          <w:color w:val="B81237"/>
          <w:spacing w:val="-20"/>
          <w:sz w:val="26"/>
        </w:rPr>
        <w:t xml:space="preserve"> </w:t>
      </w:r>
      <w:r>
        <w:rPr>
          <w:b/>
          <w:color w:val="B81237"/>
          <w:spacing w:val="-8"/>
          <w:sz w:val="26"/>
        </w:rPr>
        <w:t>Geometric</w:t>
      </w:r>
      <w:r>
        <w:rPr>
          <w:b/>
          <w:color w:val="B81237"/>
          <w:spacing w:val="-19"/>
          <w:sz w:val="26"/>
        </w:rPr>
        <w:t xml:space="preserve"> </w:t>
      </w:r>
      <w:r>
        <w:rPr>
          <w:b/>
          <w:color w:val="B81237"/>
          <w:spacing w:val="-8"/>
          <w:sz w:val="26"/>
        </w:rPr>
        <w:t>Optimization</w:t>
      </w:r>
    </w:p>
    <w:p w14:paraId="3D95268C" w14:textId="77777777" w:rsidR="0041426B" w:rsidRDefault="00000000">
      <w:pPr>
        <w:pStyle w:val="BodyText"/>
        <w:spacing w:before="93" w:line="256" w:lineRule="auto"/>
        <w:ind w:left="410"/>
      </w:pPr>
      <w:r>
        <w:rPr>
          <w:color w:val="231F20"/>
        </w:rPr>
        <w:t xml:space="preserve">Joe Mitchell and Esther Arkin </w:t>
      </w:r>
      <w:hyperlink r:id="rId227">
        <w:r>
          <w:rPr>
            <w:color w:val="231F20"/>
            <w:spacing w:val="-2"/>
          </w:rPr>
          <w:t>Joseph.Mitchell@stonybrook.edu</w:t>
        </w:r>
      </w:hyperlink>
    </w:p>
    <w:p w14:paraId="1DF48E2C" w14:textId="77777777" w:rsidR="0041426B" w:rsidRDefault="00000000">
      <w:pPr>
        <w:pStyle w:val="BodyText"/>
        <w:spacing w:before="88" w:line="256" w:lineRule="auto"/>
        <w:ind w:left="410" w:right="37"/>
      </w:pPr>
      <w:r>
        <w:rPr>
          <w:color w:val="58595B"/>
        </w:rPr>
        <w:t>We apply the methodologies of computational</w:t>
      </w:r>
      <w:r>
        <w:rPr>
          <w:color w:val="58595B"/>
          <w:spacing w:val="-2"/>
        </w:rPr>
        <w:t xml:space="preserve"> </w:t>
      </w:r>
      <w:r>
        <w:rPr>
          <w:color w:val="58595B"/>
        </w:rPr>
        <w:t>geometry</w:t>
      </w:r>
      <w:r>
        <w:rPr>
          <w:color w:val="58595B"/>
          <w:spacing w:val="-2"/>
        </w:rPr>
        <w:t xml:space="preserve"> </w:t>
      </w:r>
      <w:r>
        <w:rPr>
          <w:color w:val="58595B"/>
        </w:rPr>
        <w:t>to</w:t>
      </w:r>
      <w:r>
        <w:rPr>
          <w:color w:val="58595B"/>
          <w:spacing w:val="-2"/>
        </w:rPr>
        <w:t xml:space="preserve"> </w:t>
      </w:r>
      <w:r>
        <w:rPr>
          <w:color w:val="58595B"/>
        </w:rPr>
        <w:t>design, analyze,</w:t>
      </w:r>
      <w:r>
        <w:rPr>
          <w:color w:val="58595B"/>
          <w:spacing w:val="-2"/>
        </w:rPr>
        <w:t xml:space="preserve"> </w:t>
      </w:r>
      <w:r>
        <w:rPr>
          <w:color w:val="58595B"/>
        </w:rPr>
        <w:t>implement,</w:t>
      </w:r>
      <w:r>
        <w:rPr>
          <w:color w:val="58595B"/>
          <w:spacing w:val="-2"/>
        </w:rPr>
        <w:t xml:space="preserve"> </w:t>
      </w:r>
      <w:r>
        <w:rPr>
          <w:color w:val="58595B"/>
        </w:rPr>
        <w:t>and</w:t>
      </w:r>
      <w:r>
        <w:rPr>
          <w:color w:val="58595B"/>
          <w:spacing w:val="-2"/>
        </w:rPr>
        <w:t xml:space="preserve"> </w:t>
      </w:r>
      <w:r>
        <w:rPr>
          <w:color w:val="58595B"/>
        </w:rPr>
        <w:t>test algorithms for problems that arise in several</w:t>
      </w:r>
      <w:r>
        <w:rPr>
          <w:color w:val="58595B"/>
          <w:spacing w:val="-10"/>
        </w:rPr>
        <w:t xml:space="preserve"> </w:t>
      </w:r>
      <w:r>
        <w:rPr>
          <w:color w:val="58595B"/>
        </w:rPr>
        <w:t>application</w:t>
      </w:r>
      <w:r>
        <w:rPr>
          <w:color w:val="58595B"/>
          <w:spacing w:val="-10"/>
        </w:rPr>
        <w:t xml:space="preserve"> </w:t>
      </w:r>
      <w:r>
        <w:rPr>
          <w:color w:val="58595B"/>
        </w:rPr>
        <w:t>areas,</w:t>
      </w:r>
      <w:r>
        <w:rPr>
          <w:color w:val="58595B"/>
          <w:spacing w:val="-10"/>
        </w:rPr>
        <w:t xml:space="preserve"> </w:t>
      </w:r>
      <w:r>
        <w:rPr>
          <w:color w:val="58595B"/>
        </w:rPr>
        <w:t>including geometric</w:t>
      </w:r>
      <w:r>
        <w:rPr>
          <w:color w:val="58595B"/>
          <w:spacing w:val="-2"/>
        </w:rPr>
        <w:t xml:space="preserve"> </w:t>
      </w:r>
      <w:r>
        <w:rPr>
          <w:color w:val="58595B"/>
        </w:rPr>
        <w:t>network</w:t>
      </w:r>
      <w:r>
        <w:rPr>
          <w:color w:val="58595B"/>
          <w:spacing w:val="-2"/>
        </w:rPr>
        <w:t xml:space="preserve"> </w:t>
      </w:r>
      <w:r>
        <w:rPr>
          <w:color w:val="58595B"/>
        </w:rPr>
        <w:t>optimization,</w:t>
      </w:r>
      <w:r>
        <w:rPr>
          <w:color w:val="58595B"/>
          <w:spacing w:val="-2"/>
        </w:rPr>
        <w:t xml:space="preserve"> </w:t>
      </w:r>
      <w:r>
        <w:rPr>
          <w:color w:val="58595B"/>
        </w:rPr>
        <w:t xml:space="preserve">air </w:t>
      </w:r>
      <w:r>
        <w:rPr>
          <w:color w:val="58595B"/>
          <w:spacing w:val="-2"/>
        </w:rPr>
        <w:t>traffic</w:t>
      </w:r>
      <w:r>
        <w:rPr>
          <w:color w:val="58595B"/>
          <w:spacing w:val="-19"/>
        </w:rPr>
        <w:t xml:space="preserve"> </w:t>
      </w:r>
      <w:r>
        <w:rPr>
          <w:color w:val="58595B"/>
          <w:spacing w:val="-2"/>
        </w:rPr>
        <w:t>management,</w:t>
      </w:r>
      <w:r>
        <w:rPr>
          <w:color w:val="58595B"/>
          <w:spacing w:val="-19"/>
        </w:rPr>
        <w:t xml:space="preserve"> </w:t>
      </w:r>
      <w:r>
        <w:rPr>
          <w:color w:val="58595B"/>
          <w:spacing w:val="-2"/>
        </w:rPr>
        <w:t>sensor</w:t>
      </w:r>
      <w:r>
        <w:rPr>
          <w:color w:val="58595B"/>
          <w:spacing w:val="-19"/>
        </w:rPr>
        <w:t xml:space="preserve"> </w:t>
      </w:r>
      <w:r>
        <w:rPr>
          <w:color w:val="58595B"/>
          <w:spacing w:val="-2"/>
        </w:rPr>
        <w:t xml:space="preserve">networks, </w:t>
      </w:r>
      <w:r>
        <w:rPr>
          <w:color w:val="58595B"/>
        </w:rPr>
        <w:t>robotics,</w:t>
      </w:r>
      <w:r>
        <w:rPr>
          <w:color w:val="58595B"/>
          <w:spacing w:val="-2"/>
        </w:rPr>
        <w:t xml:space="preserve"> </w:t>
      </w:r>
      <w:r>
        <w:rPr>
          <w:color w:val="58595B"/>
        </w:rPr>
        <w:t>geometric</w:t>
      </w:r>
      <w:r>
        <w:rPr>
          <w:color w:val="58595B"/>
          <w:spacing w:val="-2"/>
        </w:rPr>
        <w:t xml:space="preserve"> </w:t>
      </w:r>
      <w:r>
        <w:rPr>
          <w:color w:val="58595B"/>
        </w:rPr>
        <w:t>modeling,</w:t>
      </w:r>
      <w:r>
        <w:rPr>
          <w:color w:val="58595B"/>
          <w:spacing w:val="-2"/>
        </w:rPr>
        <w:t xml:space="preserve"> </w:t>
      </w:r>
      <w:r>
        <w:rPr>
          <w:color w:val="58595B"/>
        </w:rPr>
        <w:t>and manufacturing. The main goal is</w:t>
      </w:r>
    </w:p>
    <w:p w14:paraId="49FEE222" w14:textId="77777777" w:rsidR="0041426B" w:rsidRDefault="00000000">
      <w:pPr>
        <w:pStyle w:val="BodyText"/>
        <w:spacing w:line="256" w:lineRule="auto"/>
        <w:ind w:left="410"/>
      </w:pPr>
      <w:r>
        <w:rPr>
          <w:color w:val="58595B"/>
        </w:rPr>
        <w:t>the</w:t>
      </w:r>
      <w:r>
        <w:rPr>
          <w:color w:val="58595B"/>
          <w:spacing w:val="-2"/>
        </w:rPr>
        <w:t xml:space="preserve"> </w:t>
      </w:r>
      <w:r>
        <w:rPr>
          <w:color w:val="58595B"/>
        </w:rPr>
        <w:t>development</w:t>
      </w:r>
      <w:r>
        <w:rPr>
          <w:color w:val="58595B"/>
          <w:spacing w:val="-2"/>
        </w:rPr>
        <w:t xml:space="preserve"> </w:t>
      </w:r>
      <w:r>
        <w:rPr>
          <w:color w:val="58595B"/>
        </w:rPr>
        <w:t>of</w:t>
      </w:r>
      <w:r>
        <w:rPr>
          <w:color w:val="58595B"/>
          <w:spacing w:val="-2"/>
        </w:rPr>
        <w:t xml:space="preserve"> </w:t>
      </w:r>
      <w:r>
        <w:rPr>
          <w:color w:val="58595B"/>
        </w:rPr>
        <w:t xml:space="preserve">fundamental </w:t>
      </w:r>
      <w:r>
        <w:rPr>
          <w:color w:val="58595B"/>
          <w:spacing w:val="-4"/>
        </w:rPr>
        <w:t>advances</w:t>
      </w:r>
      <w:r>
        <w:rPr>
          <w:color w:val="58595B"/>
          <w:spacing w:val="-13"/>
        </w:rPr>
        <w:t xml:space="preserve"> </w:t>
      </w:r>
      <w:r>
        <w:rPr>
          <w:color w:val="58595B"/>
          <w:spacing w:val="-4"/>
        </w:rPr>
        <w:t>in</w:t>
      </w:r>
      <w:r>
        <w:rPr>
          <w:color w:val="58595B"/>
          <w:spacing w:val="-13"/>
        </w:rPr>
        <w:t xml:space="preserve"> </w:t>
      </w:r>
      <w:r>
        <w:rPr>
          <w:color w:val="58595B"/>
          <w:spacing w:val="-4"/>
        </w:rPr>
        <w:t>approximation</w:t>
      </w:r>
      <w:r>
        <w:rPr>
          <w:color w:val="58595B"/>
          <w:spacing w:val="-13"/>
        </w:rPr>
        <w:t xml:space="preserve"> </w:t>
      </w:r>
      <w:r>
        <w:rPr>
          <w:color w:val="58595B"/>
          <w:spacing w:val="-4"/>
        </w:rPr>
        <w:t xml:space="preserve">algorithms </w:t>
      </w:r>
      <w:r>
        <w:rPr>
          <w:color w:val="58595B"/>
        </w:rPr>
        <w:t>for</w:t>
      </w:r>
      <w:r>
        <w:rPr>
          <w:color w:val="58595B"/>
          <w:spacing w:val="-16"/>
        </w:rPr>
        <w:t xml:space="preserve"> </w:t>
      </w:r>
      <w:r>
        <w:rPr>
          <w:color w:val="58595B"/>
        </w:rPr>
        <w:t>geometric</w:t>
      </w:r>
      <w:r>
        <w:rPr>
          <w:color w:val="58595B"/>
          <w:spacing w:val="-16"/>
        </w:rPr>
        <w:t xml:space="preserve"> </w:t>
      </w:r>
      <w:r>
        <w:rPr>
          <w:color w:val="58595B"/>
        </w:rPr>
        <w:t>problems.</w:t>
      </w:r>
      <w:r>
        <w:rPr>
          <w:color w:val="58595B"/>
          <w:spacing w:val="-16"/>
        </w:rPr>
        <w:t xml:space="preserve"> </w:t>
      </w:r>
      <w:r>
        <w:rPr>
          <w:color w:val="58595B"/>
        </w:rPr>
        <w:t>Additionally, the project will strive to foster</w:t>
      </w:r>
    </w:p>
    <w:p w14:paraId="52361C60" w14:textId="23D293C2" w:rsidR="0041426B" w:rsidRDefault="00000000">
      <w:pPr>
        <w:pStyle w:val="BodyText"/>
        <w:spacing w:line="256" w:lineRule="auto"/>
        <w:ind w:left="410"/>
      </w:pPr>
      <w:r>
        <w:rPr>
          <w:color w:val="58595B"/>
        </w:rPr>
        <w:t>and</w:t>
      </w:r>
      <w:r>
        <w:rPr>
          <w:color w:val="58595B"/>
          <w:spacing w:val="-2"/>
        </w:rPr>
        <w:t xml:space="preserve"> </w:t>
      </w:r>
      <w:r>
        <w:rPr>
          <w:color w:val="58595B"/>
        </w:rPr>
        <w:t>deepen</w:t>
      </w:r>
      <w:r>
        <w:rPr>
          <w:color w:val="58595B"/>
          <w:spacing w:val="-2"/>
        </w:rPr>
        <w:t xml:space="preserve"> </w:t>
      </w:r>
      <w:r>
        <w:rPr>
          <w:color w:val="58595B"/>
        </w:rPr>
        <w:t>collaborations</w:t>
      </w:r>
      <w:r>
        <w:rPr>
          <w:color w:val="58595B"/>
          <w:spacing w:val="-2"/>
        </w:rPr>
        <w:t xml:space="preserve"> </w:t>
      </w:r>
      <w:r>
        <w:rPr>
          <w:color w:val="58595B"/>
        </w:rPr>
        <w:t>with researchers</w:t>
      </w:r>
      <w:r>
        <w:rPr>
          <w:color w:val="58595B"/>
          <w:spacing w:val="-1"/>
        </w:rPr>
        <w:t xml:space="preserve"> </w:t>
      </w:r>
      <w:r>
        <w:rPr>
          <w:color w:val="58595B"/>
        </w:rPr>
        <w:t>and</w:t>
      </w:r>
      <w:r>
        <w:rPr>
          <w:color w:val="58595B"/>
          <w:spacing w:val="-1"/>
        </w:rPr>
        <w:t xml:space="preserve"> </w:t>
      </w:r>
      <w:r>
        <w:rPr>
          <w:color w:val="58595B"/>
        </w:rPr>
        <w:t>domain</w:t>
      </w:r>
      <w:r>
        <w:rPr>
          <w:color w:val="58595B"/>
          <w:spacing w:val="-1"/>
        </w:rPr>
        <w:t xml:space="preserve"> </w:t>
      </w:r>
      <w:r>
        <w:rPr>
          <w:color w:val="58595B"/>
        </w:rPr>
        <w:t>experts</w:t>
      </w:r>
      <w:r>
        <w:rPr>
          <w:color w:val="58595B"/>
          <w:spacing w:val="-1"/>
        </w:rPr>
        <w:t xml:space="preserve"> </w:t>
      </w:r>
      <w:r>
        <w:rPr>
          <w:color w:val="58595B"/>
        </w:rPr>
        <w:t>in application</w:t>
      </w:r>
      <w:r>
        <w:rPr>
          <w:color w:val="58595B"/>
          <w:spacing w:val="-4"/>
        </w:rPr>
        <w:t xml:space="preserve"> </w:t>
      </w:r>
      <w:r>
        <w:rPr>
          <w:color w:val="58595B"/>
        </w:rPr>
        <w:t>areas</w:t>
      </w:r>
      <w:r>
        <w:rPr>
          <w:color w:val="58595B"/>
          <w:spacing w:val="-4"/>
        </w:rPr>
        <w:t xml:space="preserve"> </w:t>
      </w:r>
      <w:r>
        <w:rPr>
          <w:color w:val="58595B"/>
        </w:rPr>
        <w:t>and</w:t>
      </w:r>
      <w:r>
        <w:rPr>
          <w:color w:val="58595B"/>
          <w:spacing w:val="-4"/>
        </w:rPr>
        <w:t xml:space="preserve"> </w:t>
      </w:r>
      <w:r>
        <w:rPr>
          <w:color w:val="58595B"/>
        </w:rPr>
        <w:t>industry,</w:t>
      </w:r>
      <w:r>
        <w:rPr>
          <w:color w:val="58595B"/>
          <w:spacing w:val="-4"/>
        </w:rPr>
        <w:t xml:space="preserve"> </w:t>
      </w:r>
      <w:proofErr w:type="gramStart"/>
      <w:r>
        <w:rPr>
          <w:color w:val="58595B"/>
        </w:rPr>
        <w:t>in order to</w:t>
      </w:r>
      <w:proofErr w:type="gramEnd"/>
      <w:r>
        <w:rPr>
          <w:color w:val="58595B"/>
        </w:rPr>
        <w:t xml:space="preserve"> formulate their algorithmic </w:t>
      </w:r>
      <w:r>
        <w:rPr>
          <w:color w:val="58595B"/>
          <w:spacing w:val="-4"/>
        </w:rPr>
        <w:t>needs</w:t>
      </w:r>
      <w:r>
        <w:rPr>
          <w:color w:val="58595B"/>
          <w:spacing w:val="-21"/>
        </w:rPr>
        <w:t xml:space="preserve"> </w:t>
      </w:r>
      <w:r>
        <w:rPr>
          <w:color w:val="58595B"/>
          <w:spacing w:val="-4"/>
        </w:rPr>
        <w:t>precisely</w:t>
      </w:r>
      <w:r>
        <w:rPr>
          <w:color w:val="58595B"/>
          <w:spacing w:val="-21"/>
        </w:rPr>
        <w:t xml:space="preserve"> </w:t>
      </w:r>
      <w:r>
        <w:rPr>
          <w:color w:val="58595B"/>
          <w:spacing w:val="-4"/>
        </w:rPr>
        <w:t>and</w:t>
      </w:r>
      <w:r>
        <w:rPr>
          <w:color w:val="58595B"/>
          <w:spacing w:val="-21"/>
        </w:rPr>
        <w:t xml:space="preserve"> </w:t>
      </w:r>
      <w:r>
        <w:rPr>
          <w:color w:val="58595B"/>
          <w:spacing w:val="-4"/>
        </w:rPr>
        <w:t>to</w:t>
      </w:r>
      <w:r>
        <w:rPr>
          <w:color w:val="58595B"/>
          <w:spacing w:val="-21"/>
        </w:rPr>
        <w:t xml:space="preserve"> </w:t>
      </w:r>
      <w:r>
        <w:rPr>
          <w:color w:val="58595B"/>
          <w:spacing w:val="-4"/>
        </w:rPr>
        <w:t>make</w:t>
      </w:r>
      <w:r>
        <w:rPr>
          <w:color w:val="58595B"/>
          <w:spacing w:val="-21"/>
        </w:rPr>
        <w:t xml:space="preserve"> </w:t>
      </w:r>
      <w:r w:rsidR="00925D46">
        <w:rPr>
          <w:color w:val="58595B"/>
          <w:spacing w:val="-4"/>
        </w:rPr>
        <w:t>algorithmic tools available</w:t>
      </w:r>
      <w:r>
        <w:rPr>
          <w:color w:val="58595B"/>
        </w:rPr>
        <w:t>,</w:t>
      </w:r>
      <w:r>
        <w:rPr>
          <w:color w:val="58595B"/>
          <w:spacing w:val="-2"/>
        </w:rPr>
        <w:t xml:space="preserve"> </w:t>
      </w:r>
      <w:r>
        <w:rPr>
          <w:color w:val="58595B"/>
        </w:rPr>
        <w:t>insights</w:t>
      </w:r>
      <w:r>
        <w:rPr>
          <w:color w:val="58595B"/>
          <w:spacing w:val="-2"/>
        </w:rPr>
        <w:t xml:space="preserve"> </w:t>
      </w:r>
      <w:r>
        <w:rPr>
          <w:color w:val="58595B"/>
        </w:rPr>
        <w:t xml:space="preserve">from </w:t>
      </w:r>
      <w:r>
        <w:rPr>
          <w:color w:val="58595B"/>
          <w:spacing w:val="-2"/>
        </w:rPr>
        <w:t>theoretical</w:t>
      </w:r>
      <w:r>
        <w:rPr>
          <w:color w:val="58595B"/>
          <w:spacing w:val="-13"/>
        </w:rPr>
        <w:t xml:space="preserve"> </w:t>
      </w:r>
      <w:r>
        <w:rPr>
          <w:color w:val="58595B"/>
          <w:spacing w:val="-2"/>
        </w:rPr>
        <w:t>results,</w:t>
      </w:r>
      <w:r>
        <w:rPr>
          <w:color w:val="58595B"/>
          <w:spacing w:val="-13"/>
        </w:rPr>
        <w:t xml:space="preserve"> </w:t>
      </w:r>
      <w:r>
        <w:rPr>
          <w:color w:val="58595B"/>
          <w:spacing w:val="-2"/>
        </w:rPr>
        <w:t>and</w:t>
      </w:r>
      <w:r>
        <w:rPr>
          <w:color w:val="58595B"/>
          <w:spacing w:val="-13"/>
        </w:rPr>
        <w:t xml:space="preserve"> </w:t>
      </w:r>
      <w:r>
        <w:rPr>
          <w:color w:val="58595B"/>
          <w:spacing w:val="-2"/>
        </w:rPr>
        <w:t>software</w:t>
      </w:r>
      <w:r>
        <w:rPr>
          <w:color w:val="58595B"/>
          <w:spacing w:val="-13"/>
        </w:rPr>
        <w:t xml:space="preserve"> </w:t>
      </w:r>
      <w:r>
        <w:rPr>
          <w:color w:val="58595B"/>
          <w:spacing w:val="-2"/>
        </w:rPr>
        <w:t xml:space="preserve">from </w:t>
      </w:r>
      <w:r>
        <w:rPr>
          <w:color w:val="58595B"/>
        </w:rPr>
        <w:t>experimental</w:t>
      </w:r>
      <w:r>
        <w:rPr>
          <w:color w:val="58595B"/>
          <w:spacing w:val="-22"/>
        </w:rPr>
        <w:t xml:space="preserve"> </w:t>
      </w:r>
      <w:r>
        <w:rPr>
          <w:color w:val="58595B"/>
        </w:rPr>
        <w:t>investigations.</w:t>
      </w:r>
    </w:p>
    <w:p w14:paraId="00EB698B" w14:textId="77777777" w:rsidR="0041426B" w:rsidRDefault="00000000">
      <w:pPr>
        <w:pStyle w:val="BodyText"/>
        <w:spacing w:before="72" w:line="256" w:lineRule="auto"/>
        <w:ind w:left="410"/>
      </w:pPr>
      <w:r>
        <w:rPr>
          <w:color w:val="58595B"/>
        </w:rPr>
        <w:t>The specific repertoire of problems includes</w:t>
      </w:r>
      <w:r>
        <w:rPr>
          <w:color w:val="58595B"/>
          <w:spacing w:val="-9"/>
        </w:rPr>
        <w:t xml:space="preserve"> </w:t>
      </w:r>
      <w:r>
        <w:rPr>
          <w:color w:val="58595B"/>
        </w:rPr>
        <w:t>geometric</w:t>
      </w:r>
      <w:r>
        <w:rPr>
          <w:color w:val="58595B"/>
          <w:spacing w:val="-9"/>
        </w:rPr>
        <w:t xml:space="preserve"> </w:t>
      </w:r>
      <w:r>
        <w:rPr>
          <w:color w:val="58595B"/>
        </w:rPr>
        <w:t>network optimization</w:t>
      </w:r>
      <w:r>
        <w:rPr>
          <w:color w:val="58595B"/>
          <w:spacing w:val="-2"/>
        </w:rPr>
        <w:t xml:space="preserve"> </w:t>
      </w:r>
      <w:r>
        <w:rPr>
          <w:color w:val="58595B"/>
        </w:rPr>
        <w:t>(optimal</w:t>
      </w:r>
      <w:r>
        <w:rPr>
          <w:color w:val="58595B"/>
          <w:spacing w:val="-2"/>
        </w:rPr>
        <w:t xml:space="preserve"> </w:t>
      </w:r>
      <w:r>
        <w:rPr>
          <w:color w:val="58595B"/>
        </w:rPr>
        <w:t>routing</w:t>
      </w:r>
      <w:r>
        <w:rPr>
          <w:color w:val="58595B"/>
          <w:spacing w:val="-2"/>
        </w:rPr>
        <w:t xml:space="preserve"> </w:t>
      </w:r>
      <w:r>
        <w:rPr>
          <w:color w:val="58595B"/>
        </w:rPr>
        <w:t>and network</w:t>
      </w:r>
      <w:r>
        <w:rPr>
          <w:color w:val="58595B"/>
          <w:spacing w:val="-22"/>
        </w:rPr>
        <w:t xml:space="preserve"> </w:t>
      </w:r>
      <w:r>
        <w:rPr>
          <w:color w:val="58595B"/>
        </w:rPr>
        <w:t>design</w:t>
      </w:r>
      <w:r>
        <w:rPr>
          <w:color w:val="58595B"/>
          <w:spacing w:val="-22"/>
        </w:rPr>
        <w:t xml:space="preserve"> </w:t>
      </w:r>
      <w:r>
        <w:rPr>
          <w:color w:val="58595B"/>
        </w:rPr>
        <w:t>in</w:t>
      </w:r>
      <w:r>
        <w:rPr>
          <w:color w:val="58595B"/>
          <w:spacing w:val="-22"/>
        </w:rPr>
        <w:t xml:space="preserve"> </w:t>
      </w:r>
      <w:r>
        <w:rPr>
          <w:color w:val="58595B"/>
        </w:rPr>
        <w:t>geometric</w:t>
      </w:r>
      <w:r>
        <w:rPr>
          <w:color w:val="58595B"/>
          <w:spacing w:val="-22"/>
        </w:rPr>
        <w:t xml:space="preserve"> </w:t>
      </w:r>
      <w:r>
        <w:rPr>
          <w:color w:val="58595B"/>
        </w:rPr>
        <w:t xml:space="preserve">contexts, </w:t>
      </w:r>
      <w:r>
        <w:rPr>
          <w:color w:val="58595B"/>
          <w:spacing w:val="-4"/>
        </w:rPr>
        <w:t>including</w:t>
      </w:r>
      <w:r>
        <w:rPr>
          <w:color w:val="58595B"/>
          <w:spacing w:val="-13"/>
        </w:rPr>
        <w:t xml:space="preserve"> </w:t>
      </w:r>
      <w:r>
        <w:rPr>
          <w:color w:val="58595B"/>
          <w:spacing w:val="-4"/>
        </w:rPr>
        <w:t>TSP</w:t>
      </w:r>
      <w:r>
        <w:rPr>
          <w:color w:val="58595B"/>
          <w:spacing w:val="-13"/>
        </w:rPr>
        <w:t xml:space="preserve"> </w:t>
      </w:r>
      <w:r>
        <w:rPr>
          <w:color w:val="58595B"/>
          <w:spacing w:val="-4"/>
        </w:rPr>
        <w:t>variants,</w:t>
      </w:r>
      <w:r>
        <w:rPr>
          <w:color w:val="58595B"/>
          <w:spacing w:val="-13"/>
        </w:rPr>
        <w:t xml:space="preserve"> </w:t>
      </w:r>
      <w:r>
        <w:rPr>
          <w:color w:val="58595B"/>
          <w:spacing w:val="-4"/>
        </w:rPr>
        <w:t>vehicle</w:t>
      </w:r>
      <w:r>
        <w:rPr>
          <w:color w:val="58595B"/>
          <w:spacing w:val="-13"/>
        </w:rPr>
        <w:t xml:space="preserve"> </w:t>
      </w:r>
      <w:r>
        <w:rPr>
          <w:color w:val="58595B"/>
          <w:spacing w:val="-4"/>
        </w:rPr>
        <w:t xml:space="preserve">routing, </w:t>
      </w:r>
      <w:r>
        <w:rPr>
          <w:color w:val="58595B"/>
          <w:spacing w:val="-2"/>
        </w:rPr>
        <w:t>constrained</w:t>
      </w:r>
      <w:r>
        <w:rPr>
          <w:color w:val="58595B"/>
          <w:spacing w:val="-22"/>
        </w:rPr>
        <w:t xml:space="preserve"> </w:t>
      </w:r>
      <w:r>
        <w:rPr>
          <w:color w:val="58595B"/>
          <w:spacing w:val="-2"/>
        </w:rPr>
        <w:t>spanning</w:t>
      </w:r>
      <w:r>
        <w:rPr>
          <w:color w:val="58595B"/>
          <w:spacing w:val="-22"/>
        </w:rPr>
        <w:t xml:space="preserve"> </w:t>
      </w:r>
      <w:r>
        <w:rPr>
          <w:color w:val="58595B"/>
          <w:spacing w:val="-2"/>
        </w:rPr>
        <w:t>trees,</w:t>
      </w:r>
      <w:r>
        <w:rPr>
          <w:color w:val="58595B"/>
          <w:spacing w:val="-22"/>
        </w:rPr>
        <w:t xml:space="preserve"> </w:t>
      </w:r>
      <w:r>
        <w:rPr>
          <w:color w:val="58595B"/>
          <w:spacing w:val="-2"/>
        </w:rPr>
        <w:t>minimum-</w:t>
      </w:r>
      <w:r>
        <w:rPr>
          <w:color w:val="58595B"/>
        </w:rPr>
        <w:t>weight</w:t>
      </w:r>
      <w:r>
        <w:rPr>
          <w:color w:val="58595B"/>
          <w:spacing w:val="-2"/>
        </w:rPr>
        <w:t xml:space="preserve"> </w:t>
      </w:r>
      <w:r>
        <w:rPr>
          <w:color w:val="58595B"/>
        </w:rPr>
        <w:t>subdivisions,</w:t>
      </w:r>
      <w:r>
        <w:rPr>
          <w:color w:val="58595B"/>
          <w:spacing w:val="-2"/>
        </w:rPr>
        <w:t xml:space="preserve"> </w:t>
      </w:r>
      <w:r>
        <w:rPr>
          <w:color w:val="58595B"/>
        </w:rPr>
        <w:t>optimal</w:t>
      </w:r>
      <w:r>
        <w:rPr>
          <w:color w:val="58595B"/>
          <w:spacing w:val="-2"/>
        </w:rPr>
        <w:t xml:space="preserve"> </w:t>
      </w:r>
      <w:r>
        <w:rPr>
          <w:color w:val="58595B"/>
        </w:rPr>
        <w:t>route planning</w:t>
      </w:r>
      <w:r>
        <w:rPr>
          <w:color w:val="58595B"/>
          <w:spacing w:val="-22"/>
        </w:rPr>
        <w:t xml:space="preserve"> </w:t>
      </w:r>
      <w:r>
        <w:rPr>
          <w:color w:val="58595B"/>
        </w:rPr>
        <w:t>with</w:t>
      </w:r>
      <w:r>
        <w:rPr>
          <w:color w:val="58595B"/>
          <w:spacing w:val="-22"/>
        </w:rPr>
        <w:t xml:space="preserve"> </w:t>
      </w:r>
      <w:r>
        <w:rPr>
          <w:color w:val="58595B"/>
        </w:rPr>
        <w:t>various</w:t>
      </w:r>
      <w:r>
        <w:rPr>
          <w:color w:val="58595B"/>
          <w:spacing w:val="-22"/>
        </w:rPr>
        <w:t xml:space="preserve"> </w:t>
      </w:r>
      <w:r>
        <w:rPr>
          <w:color w:val="58595B"/>
        </w:rPr>
        <w:t>constraints,</w:t>
      </w:r>
      <w:r>
        <w:rPr>
          <w:color w:val="58595B"/>
          <w:spacing w:val="-22"/>
        </w:rPr>
        <w:t xml:space="preserve"> </w:t>
      </w:r>
      <w:r>
        <w:rPr>
          <w:color w:val="58595B"/>
        </w:rPr>
        <w:t>and survivable</w:t>
      </w:r>
      <w:r>
        <w:rPr>
          <w:color w:val="58595B"/>
          <w:spacing w:val="-2"/>
        </w:rPr>
        <w:t xml:space="preserve"> </w:t>
      </w:r>
      <w:r>
        <w:rPr>
          <w:color w:val="58595B"/>
        </w:rPr>
        <w:t>network</w:t>
      </w:r>
      <w:r>
        <w:rPr>
          <w:color w:val="58595B"/>
          <w:spacing w:val="-2"/>
        </w:rPr>
        <w:t xml:space="preserve"> </w:t>
      </w:r>
      <w:r>
        <w:rPr>
          <w:color w:val="58595B"/>
        </w:rPr>
        <w:t>design</w:t>
      </w:r>
      <w:proofErr w:type="gramStart"/>
      <w:r>
        <w:rPr>
          <w:color w:val="58595B"/>
        </w:rPr>
        <w:t>);air</w:t>
      </w:r>
      <w:proofErr w:type="gramEnd"/>
      <w:r>
        <w:rPr>
          <w:color w:val="58595B"/>
          <w:spacing w:val="-2"/>
        </w:rPr>
        <w:t xml:space="preserve"> </w:t>
      </w:r>
      <w:r>
        <w:rPr>
          <w:color w:val="58595B"/>
        </w:rPr>
        <w:t>traffic management</w:t>
      </w:r>
      <w:r>
        <w:rPr>
          <w:color w:val="58595B"/>
          <w:spacing w:val="-22"/>
        </w:rPr>
        <w:t xml:space="preserve"> </w:t>
      </w:r>
      <w:r>
        <w:rPr>
          <w:color w:val="58595B"/>
        </w:rPr>
        <w:t>(optimal</w:t>
      </w:r>
      <w:r>
        <w:rPr>
          <w:color w:val="58595B"/>
          <w:spacing w:val="-22"/>
        </w:rPr>
        <w:t xml:space="preserve"> </w:t>
      </w:r>
      <w:r>
        <w:rPr>
          <w:color w:val="58595B"/>
        </w:rPr>
        <w:t>use</w:t>
      </w:r>
      <w:r>
        <w:rPr>
          <w:color w:val="58595B"/>
          <w:spacing w:val="-22"/>
        </w:rPr>
        <w:t xml:space="preserve"> </w:t>
      </w:r>
      <w:r>
        <w:rPr>
          <w:color w:val="58595B"/>
        </w:rPr>
        <w:t>of</w:t>
      </w:r>
      <w:r>
        <w:rPr>
          <w:color w:val="58595B"/>
          <w:spacing w:val="-22"/>
        </w:rPr>
        <w:t xml:space="preserve"> </w:t>
      </w:r>
      <w:r>
        <w:rPr>
          <w:color w:val="58595B"/>
        </w:rPr>
        <w:t>airspace in</w:t>
      </w:r>
      <w:r>
        <w:rPr>
          <w:color w:val="58595B"/>
          <w:spacing w:val="-3"/>
        </w:rPr>
        <w:t xml:space="preserve"> </w:t>
      </w:r>
      <w:r>
        <w:rPr>
          <w:color w:val="58595B"/>
        </w:rPr>
        <w:t>the</w:t>
      </w:r>
      <w:r>
        <w:rPr>
          <w:color w:val="58595B"/>
          <w:spacing w:val="-3"/>
        </w:rPr>
        <w:t xml:space="preserve"> </w:t>
      </w:r>
      <w:r>
        <w:rPr>
          <w:color w:val="58595B"/>
        </w:rPr>
        <w:t>face</w:t>
      </w:r>
      <w:r>
        <w:rPr>
          <w:color w:val="58595B"/>
          <w:spacing w:val="-3"/>
        </w:rPr>
        <w:t xml:space="preserve"> </w:t>
      </w:r>
      <w:r>
        <w:rPr>
          <w:color w:val="58595B"/>
        </w:rPr>
        <w:t>of</w:t>
      </w:r>
      <w:r>
        <w:rPr>
          <w:color w:val="58595B"/>
          <w:spacing w:val="-3"/>
        </w:rPr>
        <w:t xml:space="preserve"> </w:t>
      </w:r>
      <w:r>
        <w:rPr>
          <w:color w:val="58595B"/>
        </w:rPr>
        <w:t>dynamic</w:t>
      </w:r>
      <w:r>
        <w:rPr>
          <w:color w:val="58595B"/>
          <w:spacing w:val="-3"/>
        </w:rPr>
        <w:t xml:space="preserve"> </w:t>
      </w:r>
      <w:r>
        <w:rPr>
          <w:color w:val="58595B"/>
        </w:rPr>
        <w:t>and</w:t>
      </w:r>
      <w:r>
        <w:rPr>
          <w:color w:val="58595B"/>
          <w:spacing w:val="-3"/>
        </w:rPr>
        <w:t xml:space="preserve"> </w:t>
      </w:r>
      <w:r>
        <w:rPr>
          <w:color w:val="58595B"/>
        </w:rPr>
        <w:t>uncertain constraints induced by weather and</w:t>
      </w:r>
    </w:p>
    <w:p w14:paraId="623CA4BA" w14:textId="77777777" w:rsidR="0041426B" w:rsidRDefault="00000000">
      <w:pPr>
        <w:spacing w:line="26" w:lineRule="exact"/>
        <w:ind w:left="420"/>
        <w:rPr>
          <w:sz w:val="2"/>
        </w:rPr>
      </w:pPr>
      <w:r>
        <w:br w:type="column"/>
      </w:r>
      <w:r>
        <w:rPr>
          <w:noProof/>
          <w:sz w:val="2"/>
        </w:rPr>
        <mc:AlternateContent>
          <mc:Choice Requires="wpg">
            <w:drawing>
              <wp:inline distT="0" distB="0" distL="0" distR="0" wp14:anchorId="16423DD2" wp14:editId="064A6EC5">
                <wp:extent cx="2095500" cy="15875"/>
                <wp:effectExtent l="0" t="0" r="0" b="3175"/>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92" name="Graphic 59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93" name="Graphic 593"/>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B6DDE33" id="Group 59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">
                <v:shape id="Graphic 59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" path="m,l2008733,e" filled="f" strokecolor="#939598" strokeweight="1.25pt">
                  <v:stroke dashstyle="dot"/>
                  <v:path arrowok="t"/>
                </v:shape>
                <v:shape id="Graphic 59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B886C5B" w14:textId="77777777" w:rsidR="0041426B" w:rsidRDefault="00000000">
      <w:pPr>
        <w:pStyle w:val="Heading2"/>
        <w:spacing w:before="111"/>
        <w:ind w:left="420"/>
      </w:pPr>
      <w:bookmarkStart w:id="85" w:name="_TOC_250032"/>
      <w:r>
        <w:rPr>
          <w:color w:val="B81237"/>
          <w:spacing w:val="-9"/>
        </w:rPr>
        <w:t>Geometric</w:t>
      </w:r>
      <w:r>
        <w:rPr>
          <w:color w:val="B81237"/>
          <w:spacing w:val="-15"/>
        </w:rPr>
        <w:t xml:space="preserve"> </w:t>
      </w:r>
      <w:bookmarkEnd w:id="85"/>
      <w:r>
        <w:rPr>
          <w:color w:val="B81237"/>
          <w:spacing w:val="-2"/>
        </w:rPr>
        <w:t>Networks</w:t>
      </w:r>
    </w:p>
    <w:p w14:paraId="4BB1BCDE" w14:textId="77777777" w:rsidR="0041426B" w:rsidRDefault="00000000">
      <w:pPr>
        <w:pStyle w:val="BodyText"/>
        <w:spacing w:before="89" w:line="252" w:lineRule="auto"/>
        <w:ind w:left="420"/>
      </w:pPr>
      <w:r>
        <w:rPr>
          <w:color w:val="231F20"/>
        </w:rPr>
        <w:t xml:space="preserve">Joe Mitchell and Esther Arkin </w:t>
      </w:r>
      <w:hyperlink r:id="rId228">
        <w:r>
          <w:rPr>
            <w:color w:val="231F20"/>
            <w:spacing w:val="-2"/>
          </w:rPr>
          <w:t>Joseph.Mitchell@stonybrook.edu</w:t>
        </w:r>
      </w:hyperlink>
    </w:p>
    <w:p w14:paraId="7CA77A5E" w14:textId="589D6789" w:rsidR="0041426B" w:rsidRDefault="00000000">
      <w:pPr>
        <w:pStyle w:val="BodyText"/>
        <w:spacing w:before="89" w:line="252" w:lineRule="auto"/>
        <w:ind w:left="420" w:right="842"/>
      </w:pPr>
      <w:r>
        <w:rPr>
          <w:color w:val="58595B"/>
        </w:rPr>
        <w:t>We</w:t>
      </w:r>
      <w:r>
        <w:rPr>
          <w:color w:val="58595B"/>
          <w:spacing w:val="-22"/>
        </w:rPr>
        <w:t xml:space="preserve"> </w:t>
      </w:r>
      <w:r>
        <w:rPr>
          <w:color w:val="58595B"/>
        </w:rPr>
        <w:t>study</w:t>
      </w:r>
      <w:r>
        <w:rPr>
          <w:color w:val="58595B"/>
          <w:spacing w:val="-22"/>
        </w:rPr>
        <w:t xml:space="preserve"> </w:t>
      </w:r>
      <w:r>
        <w:rPr>
          <w:color w:val="58595B"/>
        </w:rPr>
        <w:t>geometric</w:t>
      </w:r>
      <w:r>
        <w:rPr>
          <w:color w:val="58595B"/>
          <w:spacing w:val="-22"/>
        </w:rPr>
        <w:t xml:space="preserve"> </w:t>
      </w:r>
      <w:r>
        <w:rPr>
          <w:color w:val="58595B"/>
        </w:rPr>
        <w:t>networks,</w:t>
      </w:r>
      <w:r>
        <w:rPr>
          <w:color w:val="58595B"/>
          <w:spacing w:val="-22"/>
        </w:rPr>
        <w:t xml:space="preserve"> </w:t>
      </w:r>
      <w:r>
        <w:rPr>
          <w:color w:val="58595B"/>
        </w:rPr>
        <w:t>which represent</w:t>
      </w:r>
      <w:r>
        <w:rPr>
          <w:color w:val="58595B"/>
          <w:spacing w:val="-18"/>
        </w:rPr>
        <w:t xml:space="preserve"> </w:t>
      </w:r>
      <w:r>
        <w:rPr>
          <w:color w:val="58595B"/>
        </w:rPr>
        <w:t>interconnections</w:t>
      </w:r>
      <w:r>
        <w:rPr>
          <w:color w:val="58595B"/>
          <w:spacing w:val="-18"/>
        </w:rPr>
        <w:t xml:space="preserve"> </w:t>
      </w:r>
      <w:r>
        <w:rPr>
          <w:color w:val="58595B"/>
        </w:rPr>
        <w:t xml:space="preserve">between </w:t>
      </w:r>
      <w:r>
        <w:rPr>
          <w:color w:val="58595B"/>
          <w:spacing w:val="-2"/>
        </w:rPr>
        <w:t>entities</w:t>
      </w:r>
      <w:r>
        <w:rPr>
          <w:color w:val="58595B"/>
          <w:spacing w:val="-22"/>
        </w:rPr>
        <w:t xml:space="preserve"> </w:t>
      </w:r>
      <w:r>
        <w:rPr>
          <w:color w:val="58595B"/>
          <w:spacing w:val="-2"/>
        </w:rPr>
        <w:t>that</w:t>
      </w:r>
      <w:r>
        <w:rPr>
          <w:color w:val="58595B"/>
          <w:spacing w:val="-22"/>
        </w:rPr>
        <w:t xml:space="preserve"> </w:t>
      </w:r>
      <w:r>
        <w:rPr>
          <w:color w:val="58595B"/>
          <w:spacing w:val="-2"/>
        </w:rPr>
        <w:t>arise</w:t>
      </w:r>
      <w:r>
        <w:rPr>
          <w:color w:val="58595B"/>
          <w:spacing w:val="-22"/>
        </w:rPr>
        <w:t xml:space="preserve"> </w:t>
      </w:r>
      <w:r>
        <w:rPr>
          <w:color w:val="58595B"/>
          <w:spacing w:val="-2"/>
        </w:rPr>
        <w:t>in</w:t>
      </w:r>
      <w:r>
        <w:rPr>
          <w:color w:val="58595B"/>
          <w:spacing w:val="-22"/>
        </w:rPr>
        <w:t xml:space="preserve"> </w:t>
      </w:r>
      <w:r>
        <w:rPr>
          <w:color w:val="58595B"/>
          <w:spacing w:val="-2"/>
        </w:rPr>
        <w:t>physical</w:t>
      </w:r>
      <w:r>
        <w:rPr>
          <w:color w:val="58595B"/>
          <w:spacing w:val="-22"/>
        </w:rPr>
        <w:t xml:space="preserve"> </w:t>
      </w:r>
      <w:r>
        <w:rPr>
          <w:color w:val="58595B"/>
          <w:spacing w:val="-2"/>
        </w:rPr>
        <w:t xml:space="preserve">domains </w:t>
      </w:r>
      <w:r>
        <w:rPr>
          <w:color w:val="58595B"/>
        </w:rPr>
        <w:t>or geometric spaces. Networks are all</w:t>
      </w:r>
      <w:r>
        <w:rPr>
          <w:color w:val="58595B"/>
          <w:spacing w:val="-5"/>
        </w:rPr>
        <w:t xml:space="preserve"> </w:t>
      </w:r>
      <w:r>
        <w:rPr>
          <w:color w:val="58595B"/>
        </w:rPr>
        <w:t>around</w:t>
      </w:r>
      <w:r>
        <w:rPr>
          <w:color w:val="58595B"/>
          <w:spacing w:val="-5"/>
        </w:rPr>
        <w:t xml:space="preserve"> </w:t>
      </w:r>
      <w:r>
        <w:rPr>
          <w:color w:val="58595B"/>
        </w:rPr>
        <w:t>us</w:t>
      </w:r>
      <w:r>
        <w:rPr>
          <w:color w:val="58595B"/>
          <w:spacing w:val="-5"/>
        </w:rPr>
        <w:t xml:space="preserve"> </w:t>
      </w:r>
      <w:r>
        <w:rPr>
          <w:color w:val="58595B"/>
        </w:rPr>
        <w:t>and</w:t>
      </w:r>
      <w:r>
        <w:rPr>
          <w:color w:val="58595B"/>
          <w:spacing w:val="-5"/>
        </w:rPr>
        <w:t xml:space="preserve"> </w:t>
      </w:r>
      <w:r>
        <w:rPr>
          <w:color w:val="58595B"/>
        </w:rPr>
        <w:t>are</w:t>
      </w:r>
      <w:r>
        <w:rPr>
          <w:color w:val="58595B"/>
          <w:spacing w:val="-5"/>
        </w:rPr>
        <w:t xml:space="preserve"> </w:t>
      </w:r>
      <w:r>
        <w:rPr>
          <w:color w:val="58595B"/>
        </w:rPr>
        <w:t>an</w:t>
      </w:r>
      <w:r>
        <w:rPr>
          <w:color w:val="58595B"/>
          <w:spacing w:val="-5"/>
        </w:rPr>
        <w:t xml:space="preserve"> </w:t>
      </w:r>
      <w:r>
        <w:rPr>
          <w:color w:val="58595B"/>
        </w:rPr>
        <w:t>important part of the technology in our daily lives.</w:t>
      </w:r>
      <w:r>
        <w:rPr>
          <w:color w:val="58595B"/>
          <w:spacing w:val="-4"/>
        </w:rPr>
        <w:t xml:space="preserve"> </w:t>
      </w:r>
      <w:r>
        <w:rPr>
          <w:color w:val="58595B"/>
        </w:rPr>
        <w:t>Examples</w:t>
      </w:r>
      <w:r>
        <w:rPr>
          <w:color w:val="58595B"/>
          <w:spacing w:val="-4"/>
        </w:rPr>
        <w:t xml:space="preserve"> </w:t>
      </w:r>
      <w:r>
        <w:rPr>
          <w:color w:val="58595B"/>
        </w:rPr>
        <w:t>of</w:t>
      </w:r>
      <w:r>
        <w:rPr>
          <w:color w:val="58595B"/>
          <w:spacing w:val="-4"/>
        </w:rPr>
        <w:t xml:space="preserve"> </w:t>
      </w:r>
      <w:r>
        <w:rPr>
          <w:color w:val="58595B"/>
        </w:rPr>
        <w:t>geometric</w:t>
      </w:r>
      <w:r>
        <w:rPr>
          <w:color w:val="58595B"/>
          <w:spacing w:val="-4"/>
        </w:rPr>
        <w:t xml:space="preserve"> </w:t>
      </w:r>
      <w:r>
        <w:rPr>
          <w:color w:val="58595B"/>
        </w:rPr>
        <w:t>43</w:t>
      </w:r>
      <w:r>
        <w:rPr>
          <w:color w:val="58595B"/>
          <w:spacing w:val="-4"/>
        </w:rPr>
        <w:t xml:space="preserve"> </w:t>
      </w:r>
      <w:r>
        <w:rPr>
          <w:color w:val="58595B"/>
        </w:rPr>
        <w:t>44 Algorithms</w:t>
      </w:r>
      <w:r>
        <w:rPr>
          <w:color w:val="58595B"/>
          <w:spacing w:val="-2"/>
        </w:rPr>
        <w:t xml:space="preserve"> </w:t>
      </w:r>
      <w:r>
        <w:rPr>
          <w:color w:val="58595B"/>
        </w:rPr>
        <w:t>networks</w:t>
      </w:r>
      <w:r>
        <w:rPr>
          <w:color w:val="58595B"/>
          <w:spacing w:val="-2"/>
        </w:rPr>
        <w:t xml:space="preserve"> </w:t>
      </w:r>
      <w:r>
        <w:rPr>
          <w:color w:val="58595B"/>
        </w:rPr>
        <w:t>include</w:t>
      </w:r>
      <w:r>
        <w:rPr>
          <w:color w:val="58595B"/>
          <w:spacing w:val="-2"/>
        </w:rPr>
        <w:t xml:space="preserve"> </w:t>
      </w:r>
      <w:r>
        <w:rPr>
          <w:color w:val="58595B"/>
        </w:rPr>
        <w:t>wired/ wireless</w:t>
      </w:r>
      <w:r>
        <w:rPr>
          <w:color w:val="58595B"/>
          <w:spacing w:val="-9"/>
        </w:rPr>
        <w:t xml:space="preserve"> </w:t>
      </w:r>
      <w:r>
        <w:rPr>
          <w:color w:val="58595B"/>
        </w:rPr>
        <w:t>communication</w:t>
      </w:r>
      <w:r>
        <w:rPr>
          <w:color w:val="58595B"/>
          <w:spacing w:val="-9"/>
        </w:rPr>
        <w:t xml:space="preserve"> </w:t>
      </w:r>
      <w:r>
        <w:rPr>
          <w:color w:val="58595B"/>
        </w:rPr>
        <w:t>networks, transportation</w:t>
      </w:r>
      <w:r>
        <w:rPr>
          <w:color w:val="58595B"/>
          <w:spacing w:val="-22"/>
        </w:rPr>
        <w:t xml:space="preserve"> </w:t>
      </w:r>
      <w:r>
        <w:rPr>
          <w:color w:val="58595B"/>
        </w:rPr>
        <w:t>systems,</w:t>
      </w:r>
      <w:r>
        <w:rPr>
          <w:color w:val="58595B"/>
          <w:spacing w:val="-22"/>
        </w:rPr>
        <w:t xml:space="preserve"> </w:t>
      </w:r>
      <w:r>
        <w:rPr>
          <w:color w:val="58595B"/>
        </w:rPr>
        <w:t>power</w:t>
      </w:r>
      <w:r>
        <w:rPr>
          <w:color w:val="58595B"/>
          <w:spacing w:val="-22"/>
        </w:rPr>
        <w:t xml:space="preserve"> </w:t>
      </w:r>
      <w:r>
        <w:rPr>
          <w:color w:val="58595B"/>
        </w:rPr>
        <w:t>grids, sensor</w:t>
      </w:r>
      <w:r>
        <w:rPr>
          <w:color w:val="58595B"/>
          <w:spacing w:val="-2"/>
        </w:rPr>
        <w:t xml:space="preserve"> </w:t>
      </w:r>
      <w:r>
        <w:rPr>
          <w:color w:val="58595B"/>
        </w:rPr>
        <w:t>networks,</w:t>
      </w:r>
      <w:r>
        <w:rPr>
          <w:color w:val="58595B"/>
          <w:spacing w:val="-2"/>
        </w:rPr>
        <w:t xml:space="preserve"> </w:t>
      </w:r>
      <w:r>
        <w:rPr>
          <w:color w:val="58595B"/>
        </w:rPr>
        <w:t>and</w:t>
      </w:r>
      <w:r>
        <w:rPr>
          <w:color w:val="58595B"/>
          <w:spacing w:val="-2"/>
        </w:rPr>
        <w:t xml:space="preserve"> </w:t>
      </w:r>
      <w:r>
        <w:rPr>
          <w:color w:val="58595B"/>
        </w:rPr>
        <w:t>geometric graphs that arise in information visualization.</w:t>
      </w:r>
      <w:r>
        <w:rPr>
          <w:color w:val="58595B"/>
          <w:spacing w:val="-9"/>
        </w:rPr>
        <w:t xml:space="preserve"> </w:t>
      </w:r>
      <w:r>
        <w:rPr>
          <w:color w:val="58595B"/>
        </w:rPr>
        <w:t>Geometric</w:t>
      </w:r>
      <w:r>
        <w:rPr>
          <w:color w:val="58595B"/>
          <w:spacing w:val="-9"/>
        </w:rPr>
        <w:t xml:space="preserve"> </w:t>
      </w:r>
      <w:r>
        <w:rPr>
          <w:color w:val="58595B"/>
        </w:rPr>
        <w:t xml:space="preserve">networks often have special </w:t>
      </w:r>
      <w:r w:rsidR="00925D46">
        <w:rPr>
          <w:color w:val="58595B"/>
        </w:rPr>
        <w:t>structures</w:t>
      </w:r>
      <w:r>
        <w:rPr>
          <w:color w:val="58595B"/>
        </w:rPr>
        <w:t xml:space="preserve"> that </w:t>
      </w:r>
      <w:r w:rsidR="00925D46">
        <w:rPr>
          <w:color w:val="58595B"/>
          <w:spacing w:val="-2"/>
        </w:rPr>
        <w:t>allow</w:t>
      </w:r>
      <w:r>
        <w:rPr>
          <w:color w:val="58595B"/>
          <w:spacing w:val="-22"/>
        </w:rPr>
        <w:t xml:space="preserve"> </w:t>
      </w:r>
      <w:r>
        <w:rPr>
          <w:color w:val="58595B"/>
          <w:spacing w:val="-2"/>
        </w:rPr>
        <w:t>their</w:t>
      </w:r>
      <w:r>
        <w:rPr>
          <w:color w:val="58595B"/>
          <w:spacing w:val="-22"/>
        </w:rPr>
        <w:t xml:space="preserve"> </w:t>
      </w:r>
      <w:r>
        <w:rPr>
          <w:color w:val="58595B"/>
          <w:spacing w:val="-2"/>
        </w:rPr>
        <w:t>analysis</w:t>
      </w:r>
      <w:r>
        <w:rPr>
          <w:color w:val="58595B"/>
          <w:spacing w:val="-22"/>
        </w:rPr>
        <w:t xml:space="preserve"> </w:t>
      </w:r>
      <w:r>
        <w:rPr>
          <w:color w:val="58595B"/>
          <w:spacing w:val="-2"/>
        </w:rPr>
        <w:t>and</w:t>
      </w:r>
      <w:r>
        <w:rPr>
          <w:color w:val="58595B"/>
          <w:spacing w:val="-22"/>
        </w:rPr>
        <w:t xml:space="preserve"> </w:t>
      </w:r>
      <w:r>
        <w:rPr>
          <w:color w:val="58595B"/>
          <w:spacing w:val="-2"/>
        </w:rPr>
        <w:t xml:space="preserve">optimization </w:t>
      </w:r>
      <w:r>
        <w:rPr>
          <w:color w:val="58595B"/>
        </w:rPr>
        <w:t>to be done more efficiently than is possible</w:t>
      </w:r>
      <w:r>
        <w:rPr>
          <w:color w:val="58595B"/>
          <w:spacing w:val="-2"/>
        </w:rPr>
        <w:t xml:space="preserve"> </w:t>
      </w:r>
      <w:r>
        <w:rPr>
          <w:color w:val="58595B"/>
        </w:rPr>
        <w:t>in</w:t>
      </w:r>
      <w:r>
        <w:rPr>
          <w:color w:val="58595B"/>
          <w:spacing w:val="-2"/>
        </w:rPr>
        <w:t xml:space="preserve"> </w:t>
      </w:r>
      <w:r>
        <w:rPr>
          <w:color w:val="58595B"/>
        </w:rPr>
        <w:t>general</w:t>
      </w:r>
      <w:r>
        <w:rPr>
          <w:color w:val="58595B"/>
          <w:spacing w:val="-2"/>
        </w:rPr>
        <w:t xml:space="preserve"> </w:t>
      </w:r>
      <w:r>
        <w:rPr>
          <w:color w:val="58595B"/>
        </w:rPr>
        <w:t xml:space="preserve">(non-geometric) networks. We study </w:t>
      </w:r>
      <w:proofErr w:type="gramStart"/>
      <w:r>
        <w:rPr>
          <w:color w:val="58595B"/>
        </w:rPr>
        <w:t>the design</w:t>
      </w:r>
      <w:proofErr w:type="gramEnd"/>
    </w:p>
    <w:p w14:paraId="400E73AA" w14:textId="77777777" w:rsidR="0041426B" w:rsidRDefault="00000000">
      <w:pPr>
        <w:pStyle w:val="BodyText"/>
        <w:spacing w:line="252" w:lineRule="auto"/>
        <w:ind w:left="420" w:right="941"/>
      </w:pPr>
      <w:r>
        <w:rPr>
          <w:color w:val="58595B"/>
        </w:rPr>
        <w:t>and</w:t>
      </w:r>
      <w:r>
        <w:rPr>
          <w:color w:val="58595B"/>
          <w:spacing w:val="-2"/>
        </w:rPr>
        <w:t xml:space="preserve"> </w:t>
      </w:r>
      <w:r>
        <w:rPr>
          <w:color w:val="58595B"/>
        </w:rPr>
        <w:t>analysis</w:t>
      </w:r>
      <w:r>
        <w:rPr>
          <w:color w:val="58595B"/>
          <w:spacing w:val="-2"/>
        </w:rPr>
        <w:t xml:space="preserve"> </w:t>
      </w:r>
      <w:r>
        <w:rPr>
          <w:color w:val="58595B"/>
        </w:rPr>
        <w:t>of</w:t>
      </w:r>
      <w:r>
        <w:rPr>
          <w:color w:val="58595B"/>
          <w:spacing w:val="-2"/>
        </w:rPr>
        <w:t xml:space="preserve"> </w:t>
      </w:r>
      <w:r>
        <w:rPr>
          <w:color w:val="58595B"/>
        </w:rPr>
        <w:t>energy-efficient wireless</w:t>
      </w:r>
      <w:r>
        <w:rPr>
          <w:color w:val="58595B"/>
          <w:spacing w:val="-9"/>
        </w:rPr>
        <w:t xml:space="preserve"> </w:t>
      </w:r>
      <w:r>
        <w:rPr>
          <w:color w:val="58595B"/>
        </w:rPr>
        <w:t>communication</w:t>
      </w:r>
      <w:r>
        <w:rPr>
          <w:color w:val="58595B"/>
          <w:spacing w:val="-9"/>
        </w:rPr>
        <w:t xml:space="preserve"> </w:t>
      </w:r>
      <w:r>
        <w:rPr>
          <w:color w:val="58595B"/>
        </w:rPr>
        <w:t xml:space="preserve">networks. </w:t>
      </w:r>
      <w:proofErr w:type="gramStart"/>
      <w:r>
        <w:rPr>
          <w:color w:val="58595B"/>
          <w:spacing w:val="-2"/>
        </w:rPr>
        <w:t>In</w:t>
      </w:r>
      <w:r>
        <w:rPr>
          <w:color w:val="58595B"/>
          <w:spacing w:val="-22"/>
        </w:rPr>
        <w:t xml:space="preserve"> </w:t>
      </w:r>
      <w:r>
        <w:rPr>
          <w:color w:val="58595B"/>
          <w:spacing w:val="-2"/>
        </w:rPr>
        <w:t>particular,</w:t>
      </w:r>
      <w:r>
        <w:rPr>
          <w:color w:val="58595B"/>
          <w:spacing w:val="-22"/>
        </w:rPr>
        <w:t xml:space="preserve"> </w:t>
      </w:r>
      <w:r>
        <w:rPr>
          <w:color w:val="58595B"/>
          <w:spacing w:val="-2"/>
        </w:rPr>
        <w:t>we</w:t>
      </w:r>
      <w:proofErr w:type="gramEnd"/>
      <w:r>
        <w:rPr>
          <w:color w:val="58595B"/>
          <w:spacing w:val="-22"/>
        </w:rPr>
        <w:t xml:space="preserve"> </w:t>
      </w:r>
      <w:r>
        <w:rPr>
          <w:color w:val="58595B"/>
          <w:spacing w:val="-2"/>
        </w:rPr>
        <w:t>investigate</w:t>
      </w:r>
      <w:r>
        <w:rPr>
          <w:color w:val="58595B"/>
          <w:spacing w:val="-22"/>
        </w:rPr>
        <w:t xml:space="preserve"> </w:t>
      </w:r>
      <w:r>
        <w:rPr>
          <w:color w:val="58595B"/>
          <w:spacing w:val="-2"/>
        </w:rPr>
        <w:t xml:space="preserve">wireless </w:t>
      </w:r>
      <w:r>
        <w:rPr>
          <w:color w:val="58595B"/>
        </w:rPr>
        <w:t>communication</w:t>
      </w:r>
      <w:r>
        <w:rPr>
          <w:color w:val="58595B"/>
          <w:spacing w:val="-9"/>
        </w:rPr>
        <w:t xml:space="preserve"> </w:t>
      </w:r>
      <w:r>
        <w:rPr>
          <w:color w:val="58595B"/>
        </w:rPr>
        <w:t>networks</w:t>
      </w:r>
      <w:r>
        <w:rPr>
          <w:color w:val="58595B"/>
          <w:spacing w:val="-9"/>
        </w:rPr>
        <w:t xml:space="preserve"> </w:t>
      </w:r>
      <w:r>
        <w:rPr>
          <w:color w:val="58595B"/>
        </w:rPr>
        <w:t xml:space="preserve">involving </w:t>
      </w:r>
      <w:r>
        <w:rPr>
          <w:color w:val="58595B"/>
          <w:spacing w:val="-2"/>
        </w:rPr>
        <w:t>directional</w:t>
      </w:r>
      <w:r>
        <w:rPr>
          <w:color w:val="58595B"/>
          <w:spacing w:val="-22"/>
        </w:rPr>
        <w:t xml:space="preserve"> </w:t>
      </w:r>
      <w:r>
        <w:rPr>
          <w:color w:val="58595B"/>
          <w:spacing w:val="-2"/>
        </w:rPr>
        <w:t>antennas</w:t>
      </w:r>
      <w:r>
        <w:rPr>
          <w:color w:val="58595B"/>
          <w:spacing w:val="-22"/>
        </w:rPr>
        <w:t xml:space="preserve"> </w:t>
      </w:r>
      <w:r>
        <w:rPr>
          <w:color w:val="58595B"/>
          <w:spacing w:val="-2"/>
        </w:rPr>
        <w:t>and/or</w:t>
      </w:r>
      <w:r>
        <w:rPr>
          <w:color w:val="58595B"/>
          <w:spacing w:val="-22"/>
        </w:rPr>
        <w:t xml:space="preserve"> </w:t>
      </w:r>
      <w:r>
        <w:rPr>
          <w:color w:val="58595B"/>
          <w:spacing w:val="-2"/>
        </w:rPr>
        <w:t xml:space="preserve">network </w:t>
      </w:r>
      <w:r>
        <w:rPr>
          <w:color w:val="58595B"/>
        </w:rPr>
        <w:t>improvement</w:t>
      </w:r>
      <w:r>
        <w:rPr>
          <w:color w:val="58595B"/>
          <w:spacing w:val="-22"/>
        </w:rPr>
        <w:t xml:space="preserve"> </w:t>
      </w:r>
      <w:r>
        <w:rPr>
          <w:color w:val="58595B"/>
        </w:rPr>
        <w:t>methods.</w:t>
      </w:r>
    </w:p>
    <w:p w14:paraId="057822FE" w14:textId="77777777" w:rsidR="0041426B" w:rsidRDefault="00000000">
      <w:pPr>
        <w:pStyle w:val="BodyText"/>
        <w:spacing w:before="82" w:line="252" w:lineRule="auto"/>
        <w:ind w:left="420" w:right="975"/>
      </w:pPr>
      <w:r>
        <w:rPr>
          <w:color w:val="58595B"/>
        </w:rPr>
        <w:t>We</w:t>
      </w:r>
      <w:r>
        <w:rPr>
          <w:color w:val="58595B"/>
          <w:spacing w:val="-5"/>
        </w:rPr>
        <w:t xml:space="preserve"> </w:t>
      </w:r>
      <w:r>
        <w:rPr>
          <w:color w:val="58595B"/>
        </w:rPr>
        <w:t>also</w:t>
      </w:r>
      <w:r>
        <w:rPr>
          <w:color w:val="58595B"/>
          <w:spacing w:val="-5"/>
        </w:rPr>
        <w:t xml:space="preserve"> </w:t>
      </w:r>
      <w:r>
        <w:rPr>
          <w:color w:val="58595B"/>
        </w:rPr>
        <w:t>study</w:t>
      </w:r>
      <w:r>
        <w:rPr>
          <w:color w:val="58595B"/>
          <w:spacing w:val="-5"/>
        </w:rPr>
        <w:t xml:space="preserve"> </w:t>
      </w:r>
      <w:r>
        <w:rPr>
          <w:color w:val="58595B"/>
        </w:rPr>
        <w:t>several</w:t>
      </w:r>
      <w:r>
        <w:rPr>
          <w:color w:val="58595B"/>
          <w:spacing w:val="-5"/>
        </w:rPr>
        <w:t xml:space="preserve"> </w:t>
      </w:r>
      <w:r>
        <w:rPr>
          <w:color w:val="58595B"/>
        </w:rPr>
        <w:t>related optimization</w:t>
      </w:r>
      <w:r>
        <w:rPr>
          <w:color w:val="58595B"/>
          <w:spacing w:val="-22"/>
        </w:rPr>
        <w:t xml:space="preserve"> </w:t>
      </w:r>
      <w:r>
        <w:rPr>
          <w:color w:val="58595B"/>
        </w:rPr>
        <w:t>problems</w:t>
      </w:r>
      <w:r>
        <w:rPr>
          <w:color w:val="58595B"/>
          <w:spacing w:val="-22"/>
        </w:rPr>
        <w:t xml:space="preserve"> </w:t>
      </w:r>
      <w:r>
        <w:rPr>
          <w:color w:val="58595B"/>
        </w:rPr>
        <w:t>in</w:t>
      </w:r>
      <w:r>
        <w:rPr>
          <w:color w:val="58595B"/>
          <w:spacing w:val="-22"/>
        </w:rPr>
        <w:t xml:space="preserve"> </w:t>
      </w:r>
      <w:r>
        <w:rPr>
          <w:color w:val="58595B"/>
        </w:rPr>
        <w:t>geometric networks that arise in other applications,</w:t>
      </w:r>
      <w:r>
        <w:rPr>
          <w:color w:val="58595B"/>
          <w:spacing w:val="-9"/>
        </w:rPr>
        <w:t xml:space="preserve"> </w:t>
      </w:r>
      <w:r>
        <w:rPr>
          <w:color w:val="58595B"/>
        </w:rPr>
        <w:t>including</w:t>
      </w:r>
      <w:r>
        <w:rPr>
          <w:color w:val="58595B"/>
          <w:spacing w:val="-9"/>
        </w:rPr>
        <w:t xml:space="preserve"> </w:t>
      </w:r>
      <w:r>
        <w:rPr>
          <w:color w:val="58595B"/>
        </w:rPr>
        <w:t>sensor networks,</w:t>
      </w:r>
      <w:r>
        <w:rPr>
          <w:color w:val="58595B"/>
          <w:spacing w:val="-9"/>
        </w:rPr>
        <w:t xml:space="preserve"> </w:t>
      </w:r>
      <w:r>
        <w:rPr>
          <w:color w:val="58595B"/>
        </w:rPr>
        <w:t>transportation</w:t>
      </w:r>
      <w:r>
        <w:rPr>
          <w:color w:val="58595B"/>
          <w:spacing w:val="-9"/>
        </w:rPr>
        <w:t xml:space="preserve"> </w:t>
      </w:r>
      <w:r>
        <w:rPr>
          <w:color w:val="58595B"/>
        </w:rPr>
        <w:t>science, air</w:t>
      </w:r>
      <w:r>
        <w:rPr>
          <w:color w:val="58595B"/>
          <w:spacing w:val="-2"/>
        </w:rPr>
        <w:t xml:space="preserve"> </w:t>
      </w:r>
      <w:r>
        <w:rPr>
          <w:color w:val="58595B"/>
        </w:rPr>
        <w:t>traffic</w:t>
      </w:r>
      <w:r>
        <w:rPr>
          <w:color w:val="58595B"/>
          <w:spacing w:val="-2"/>
        </w:rPr>
        <w:t xml:space="preserve"> </w:t>
      </w:r>
      <w:r>
        <w:rPr>
          <w:color w:val="58595B"/>
        </w:rPr>
        <w:t>management,</w:t>
      </w:r>
      <w:r>
        <w:rPr>
          <w:color w:val="58595B"/>
          <w:spacing w:val="-2"/>
        </w:rPr>
        <w:t xml:space="preserve"> </w:t>
      </w:r>
      <w:r>
        <w:rPr>
          <w:color w:val="58595B"/>
        </w:rPr>
        <w:t>vehicle routing in robotics, covering tours, and</w:t>
      </w:r>
      <w:r>
        <w:rPr>
          <w:color w:val="58595B"/>
          <w:spacing w:val="-9"/>
        </w:rPr>
        <w:t xml:space="preserve"> </w:t>
      </w:r>
      <w:r>
        <w:rPr>
          <w:color w:val="58595B"/>
        </w:rPr>
        <w:t>exploration/mapping.</w:t>
      </w:r>
      <w:r>
        <w:rPr>
          <w:color w:val="58595B"/>
          <w:spacing w:val="-9"/>
        </w:rPr>
        <w:t xml:space="preserve"> </w:t>
      </w:r>
      <w:r>
        <w:rPr>
          <w:color w:val="58595B"/>
        </w:rPr>
        <w:t>The primary objective of the project</w:t>
      </w:r>
    </w:p>
    <w:p w14:paraId="6CE322C4" w14:textId="77777777" w:rsidR="0041426B" w:rsidRDefault="00000000">
      <w:pPr>
        <w:pStyle w:val="BodyText"/>
        <w:spacing w:line="227" w:lineRule="exact"/>
        <w:ind w:left="420"/>
      </w:pPr>
      <w:r>
        <w:rPr>
          <w:color w:val="58595B"/>
          <w:spacing w:val="-4"/>
        </w:rPr>
        <w:t>is</w:t>
      </w:r>
      <w:r>
        <w:rPr>
          <w:color w:val="58595B"/>
          <w:spacing w:val="-16"/>
        </w:rPr>
        <w:t xml:space="preserve"> </w:t>
      </w:r>
      <w:r>
        <w:rPr>
          <w:color w:val="58595B"/>
          <w:spacing w:val="-4"/>
        </w:rPr>
        <w:t>to</w:t>
      </w:r>
      <w:r>
        <w:rPr>
          <w:color w:val="58595B"/>
          <w:spacing w:val="-15"/>
        </w:rPr>
        <w:t xml:space="preserve"> </w:t>
      </w:r>
      <w:r>
        <w:rPr>
          <w:color w:val="58595B"/>
          <w:spacing w:val="-4"/>
        </w:rPr>
        <w:t>develop</w:t>
      </w:r>
      <w:r>
        <w:rPr>
          <w:color w:val="58595B"/>
          <w:spacing w:val="-15"/>
        </w:rPr>
        <w:t xml:space="preserve"> </w:t>
      </w:r>
      <w:r>
        <w:rPr>
          <w:color w:val="58595B"/>
          <w:spacing w:val="-4"/>
        </w:rPr>
        <w:t>new</w:t>
      </w:r>
      <w:r>
        <w:rPr>
          <w:color w:val="58595B"/>
          <w:spacing w:val="-16"/>
        </w:rPr>
        <w:t xml:space="preserve"> </w:t>
      </w:r>
      <w:r>
        <w:rPr>
          <w:color w:val="58595B"/>
          <w:spacing w:val="-4"/>
        </w:rPr>
        <w:t>algorithmic</w:t>
      </w:r>
    </w:p>
    <w:p w14:paraId="60B9B7C1" w14:textId="77777777" w:rsidR="0041426B" w:rsidRDefault="0041426B">
      <w:pPr>
        <w:pStyle w:val="BodyText"/>
        <w:spacing w:line="227" w:lineRule="exact"/>
        <w:sectPr w:rsidR="0041426B">
          <w:type w:val="continuous"/>
          <w:pgSz w:w="12240" w:h="15840"/>
          <w:pgMar w:top="700" w:right="0" w:bottom="0" w:left="0" w:header="0" w:footer="553" w:gutter="0"/>
          <w:cols w:num="3" w:space="720" w:equalWidth="0">
            <w:col w:w="4020" w:space="40"/>
            <w:col w:w="3701" w:space="39"/>
            <w:col w:w="4440"/>
          </w:cols>
        </w:sectPr>
      </w:pPr>
    </w:p>
    <w:p w14:paraId="4FCB5F5F" w14:textId="77777777" w:rsidR="0041426B" w:rsidRDefault="0041426B">
      <w:pPr>
        <w:pStyle w:val="BodyText"/>
      </w:pPr>
    </w:p>
    <w:p w14:paraId="4816ADCE" w14:textId="77777777" w:rsidR="0041426B" w:rsidRDefault="0041426B">
      <w:pPr>
        <w:pStyle w:val="BodyText"/>
      </w:pPr>
    </w:p>
    <w:p w14:paraId="2916A010" w14:textId="77777777" w:rsidR="0041426B" w:rsidRDefault="0041426B">
      <w:pPr>
        <w:pStyle w:val="BodyText"/>
      </w:pPr>
    </w:p>
    <w:p w14:paraId="640752B0" w14:textId="77777777" w:rsidR="0041426B" w:rsidRDefault="0041426B">
      <w:pPr>
        <w:pStyle w:val="BodyText"/>
      </w:pPr>
    </w:p>
    <w:p w14:paraId="07FC11B8" w14:textId="77777777" w:rsidR="0041426B" w:rsidRDefault="0041426B">
      <w:pPr>
        <w:pStyle w:val="BodyText"/>
      </w:pPr>
    </w:p>
    <w:p w14:paraId="6C4062E8" w14:textId="77777777" w:rsidR="0041426B" w:rsidRDefault="0041426B">
      <w:pPr>
        <w:pStyle w:val="BodyText"/>
      </w:pPr>
    </w:p>
    <w:p w14:paraId="7D1F5EC8" w14:textId="77777777" w:rsidR="0041426B" w:rsidRDefault="0041426B">
      <w:pPr>
        <w:pStyle w:val="BodyText"/>
        <w:spacing w:before="100"/>
      </w:pPr>
    </w:p>
    <w:p w14:paraId="37840C47" w14:textId="77777777" w:rsidR="0041426B" w:rsidRDefault="0041426B">
      <w:pPr>
        <w:pStyle w:val="BodyText"/>
        <w:sectPr w:rsidR="0041426B">
          <w:pgSz w:w="12240" w:h="15840"/>
          <w:pgMar w:top="700" w:right="0" w:bottom="740" w:left="0" w:header="0" w:footer="553" w:gutter="0"/>
          <w:cols w:space="720"/>
        </w:sectPr>
      </w:pPr>
    </w:p>
    <w:p w14:paraId="5FD7CFBD" w14:textId="77777777" w:rsidR="0041426B" w:rsidRDefault="00000000">
      <w:pPr>
        <w:pStyle w:val="BodyText"/>
        <w:spacing w:before="46" w:line="252" w:lineRule="auto"/>
        <w:ind w:left="720" w:right="165"/>
      </w:pPr>
      <w:r>
        <w:rPr>
          <w:color w:val="58595B"/>
          <w:spacing w:val="-2"/>
        </w:rPr>
        <w:t>solutions</w:t>
      </w:r>
      <w:r>
        <w:rPr>
          <w:color w:val="58595B"/>
          <w:spacing w:val="-19"/>
        </w:rPr>
        <w:t xml:space="preserve"> </w:t>
      </w:r>
      <w:r>
        <w:rPr>
          <w:color w:val="58595B"/>
          <w:spacing w:val="-2"/>
        </w:rPr>
        <w:t>to</w:t>
      </w:r>
      <w:r>
        <w:rPr>
          <w:color w:val="58595B"/>
          <w:spacing w:val="-19"/>
        </w:rPr>
        <w:t xml:space="preserve"> </w:t>
      </w:r>
      <w:r>
        <w:rPr>
          <w:color w:val="58595B"/>
          <w:spacing w:val="-2"/>
        </w:rPr>
        <w:t>a</w:t>
      </w:r>
      <w:r>
        <w:rPr>
          <w:color w:val="58595B"/>
          <w:spacing w:val="-19"/>
        </w:rPr>
        <w:t xml:space="preserve"> </w:t>
      </w:r>
      <w:r>
        <w:rPr>
          <w:color w:val="58595B"/>
          <w:spacing w:val="-2"/>
        </w:rPr>
        <w:t>cohesive</w:t>
      </w:r>
      <w:r>
        <w:rPr>
          <w:color w:val="58595B"/>
          <w:spacing w:val="-19"/>
        </w:rPr>
        <w:t xml:space="preserve"> </w:t>
      </w:r>
      <w:r>
        <w:rPr>
          <w:color w:val="58595B"/>
          <w:spacing w:val="-2"/>
        </w:rPr>
        <w:t>collection</w:t>
      </w:r>
      <w:r>
        <w:rPr>
          <w:color w:val="58595B"/>
          <w:spacing w:val="-19"/>
        </w:rPr>
        <w:t xml:space="preserve"> </w:t>
      </w:r>
      <w:r>
        <w:rPr>
          <w:color w:val="58595B"/>
          <w:spacing w:val="-2"/>
        </w:rPr>
        <w:t xml:space="preserve">of </w:t>
      </w:r>
      <w:r>
        <w:rPr>
          <w:color w:val="58595B"/>
          <w:w w:val="105"/>
        </w:rPr>
        <w:t>geometric</w:t>
      </w:r>
      <w:r>
        <w:rPr>
          <w:color w:val="58595B"/>
          <w:spacing w:val="-23"/>
          <w:w w:val="105"/>
        </w:rPr>
        <w:t xml:space="preserve"> </w:t>
      </w:r>
      <w:r>
        <w:rPr>
          <w:color w:val="58595B"/>
          <w:w w:val="105"/>
        </w:rPr>
        <w:t>optimization</w:t>
      </w:r>
      <w:r>
        <w:rPr>
          <w:color w:val="58595B"/>
          <w:spacing w:val="-23"/>
          <w:w w:val="105"/>
        </w:rPr>
        <w:t xml:space="preserve"> </w:t>
      </w:r>
      <w:r>
        <w:rPr>
          <w:color w:val="58595B"/>
          <w:w w:val="105"/>
        </w:rPr>
        <w:t>problems that</w:t>
      </w:r>
      <w:r>
        <w:rPr>
          <w:color w:val="58595B"/>
          <w:spacing w:val="-15"/>
          <w:w w:val="105"/>
        </w:rPr>
        <w:t xml:space="preserve"> </w:t>
      </w:r>
      <w:r>
        <w:rPr>
          <w:color w:val="58595B"/>
          <w:w w:val="105"/>
        </w:rPr>
        <w:t>fall</w:t>
      </w:r>
      <w:r>
        <w:rPr>
          <w:color w:val="58595B"/>
          <w:spacing w:val="-15"/>
          <w:w w:val="105"/>
        </w:rPr>
        <w:t xml:space="preserve"> </w:t>
      </w:r>
      <w:proofErr w:type="gramStart"/>
      <w:r>
        <w:rPr>
          <w:color w:val="58595B"/>
          <w:w w:val="105"/>
        </w:rPr>
        <w:t>in</w:t>
      </w:r>
      <w:proofErr w:type="gramEnd"/>
      <w:r>
        <w:rPr>
          <w:color w:val="58595B"/>
          <w:spacing w:val="-15"/>
          <w:w w:val="105"/>
        </w:rPr>
        <w:t xml:space="preserve"> </w:t>
      </w:r>
      <w:r>
        <w:rPr>
          <w:color w:val="58595B"/>
          <w:w w:val="105"/>
        </w:rPr>
        <w:t>the</w:t>
      </w:r>
      <w:r>
        <w:rPr>
          <w:color w:val="58595B"/>
          <w:spacing w:val="-15"/>
          <w:w w:val="105"/>
        </w:rPr>
        <w:t xml:space="preserve"> </w:t>
      </w:r>
      <w:r>
        <w:rPr>
          <w:color w:val="58595B"/>
          <w:w w:val="105"/>
        </w:rPr>
        <w:t>common</w:t>
      </w:r>
      <w:r>
        <w:rPr>
          <w:color w:val="58595B"/>
          <w:spacing w:val="-15"/>
          <w:w w:val="105"/>
        </w:rPr>
        <w:t xml:space="preserve"> </w:t>
      </w:r>
      <w:r>
        <w:rPr>
          <w:color w:val="58595B"/>
          <w:w w:val="105"/>
        </w:rPr>
        <w:t>category</w:t>
      </w:r>
    </w:p>
    <w:p w14:paraId="75497E97" w14:textId="77777777" w:rsidR="0041426B" w:rsidRDefault="00000000">
      <w:pPr>
        <w:pStyle w:val="BodyText"/>
        <w:spacing w:before="3" w:line="252" w:lineRule="auto"/>
        <w:ind w:left="720" w:right="487"/>
      </w:pPr>
      <w:r>
        <w:rPr>
          <w:color w:val="58595B"/>
          <w:spacing w:val="-2"/>
        </w:rPr>
        <w:t>of</w:t>
      </w:r>
      <w:r>
        <w:rPr>
          <w:color w:val="58595B"/>
          <w:spacing w:val="-22"/>
        </w:rPr>
        <w:t xml:space="preserve"> </w:t>
      </w:r>
      <w:r>
        <w:rPr>
          <w:color w:val="58595B"/>
          <w:spacing w:val="-2"/>
        </w:rPr>
        <w:t>network</w:t>
      </w:r>
      <w:r>
        <w:rPr>
          <w:color w:val="58595B"/>
          <w:spacing w:val="-22"/>
        </w:rPr>
        <w:t xml:space="preserve"> </w:t>
      </w:r>
      <w:r>
        <w:rPr>
          <w:color w:val="58595B"/>
          <w:spacing w:val="-2"/>
        </w:rPr>
        <w:t>problems.</w:t>
      </w:r>
      <w:r>
        <w:rPr>
          <w:color w:val="58595B"/>
          <w:spacing w:val="-22"/>
        </w:rPr>
        <w:t xml:space="preserve"> </w:t>
      </w:r>
      <w:r>
        <w:rPr>
          <w:color w:val="58595B"/>
          <w:spacing w:val="-2"/>
        </w:rPr>
        <w:t>The</w:t>
      </w:r>
      <w:r>
        <w:rPr>
          <w:color w:val="58595B"/>
          <w:spacing w:val="-22"/>
        </w:rPr>
        <w:t xml:space="preserve"> </w:t>
      </w:r>
      <w:r>
        <w:rPr>
          <w:color w:val="58595B"/>
          <w:spacing w:val="-2"/>
        </w:rPr>
        <w:t>goal</w:t>
      </w:r>
      <w:r>
        <w:rPr>
          <w:color w:val="58595B"/>
          <w:spacing w:val="-22"/>
        </w:rPr>
        <w:t xml:space="preserve"> </w:t>
      </w:r>
      <w:r>
        <w:rPr>
          <w:color w:val="58595B"/>
          <w:spacing w:val="-2"/>
        </w:rPr>
        <w:t xml:space="preserve">is </w:t>
      </w:r>
      <w:r>
        <w:rPr>
          <w:color w:val="58595B"/>
        </w:rPr>
        <w:t>to</w:t>
      </w:r>
      <w:r>
        <w:rPr>
          <w:color w:val="58595B"/>
          <w:spacing w:val="-2"/>
        </w:rPr>
        <w:t xml:space="preserve"> </w:t>
      </w:r>
      <w:r>
        <w:rPr>
          <w:color w:val="58595B"/>
        </w:rPr>
        <w:t>develop</w:t>
      </w:r>
      <w:r>
        <w:rPr>
          <w:color w:val="58595B"/>
          <w:spacing w:val="-2"/>
        </w:rPr>
        <w:t xml:space="preserve"> </w:t>
      </w:r>
      <w:r>
        <w:rPr>
          <w:color w:val="58595B"/>
        </w:rPr>
        <w:t>theoretically</w:t>
      </w:r>
      <w:r>
        <w:rPr>
          <w:color w:val="58595B"/>
          <w:spacing w:val="-2"/>
        </w:rPr>
        <w:t xml:space="preserve"> </w:t>
      </w:r>
      <w:r>
        <w:rPr>
          <w:color w:val="58595B"/>
        </w:rPr>
        <w:t>sound,</w:t>
      </w:r>
    </w:p>
    <w:p w14:paraId="1F8A6D81" w14:textId="77777777" w:rsidR="0041426B" w:rsidRDefault="00000000">
      <w:pPr>
        <w:pStyle w:val="BodyText"/>
        <w:spacing w:before="3" w:line="252" w:lineRule="auto"/>
        <w:ind w:left="720"/>
      </w:pPr>
      <w:r>
        <w:rPr>
          <w:color w:val="58595B"/>
        </w:rPr>
        <w:t>provable methods, but with a strong awareness</w:t>
      </w:r>
      <w:r>
        <w:rPr>
          <w:color w:val="58595B"/>
          <w:spacing w:val="-2"/>
        </w:rPr>
        <w:t xml:space="preserve"> </w:t>
      </w:r>
      <w:r>
        <w:rPr>
          <w:color w:val="58595B"/>
        </w:rPr>
        <w:t>towards</w:t>
      </w:r>
      <w:r>
        <w:rPr>
          <w:color w:val="58595B"/>
          <w:spacing w:val="-2"/>
        </w:rPr>
        <w:t xml:space="preserve"> </w:t>
      </w:r>
      <w:r>
        <w:rPr>
          <w:color w:val="58595B"/>
        </w:rPr>
        <w:t>practicality</w:t>
      </w:r>
      <w:r>
        <w:rPr>
          <w:color w:val="58595B"/>
          <w:spacing w:val="-2"/>
        </w:rPr>
        <w:t xml:space="preserve"> </w:t>
      </w:r>
      <w:r>
        <w:rPr>
          <w:color w:val="58595B"/>
        </w:rPr>
        <w:t xml:space="preserve">and </w:t>
      </w:r>
      <w:r>
        <w:rPr>
          <w:color w:val="58595B"/>
          <w:spacing w:val="-2"/>
        </w:rPr>
        <w:t>implementation.</w:t>
      </w:r>
      <w:r>
        <w:rPr>
          <w:color w:val="58595B"/>
          <w:spacing w:val="-22"/>
        </w:rPr>
        <w:t xml:space="preserve"> </w:t>
      </w:r>
      <w:r>
        <w:rPr>
          <w:color w:val="58595B"/>
          <w:spacing w:val="-2"/>
        </w:rPr>
        <w:t>(US-Israel</w:t>
      </w:r>
      <w:r>
        <w:rPr>
          <w:color w:val="58595B"/>
          <w:spacing w:val="-22"/>
        </w:rPr>
        <w:t xml:space="preserve"> </w:t>
      </w:r>
      <w:r>
        <w:rPr>
          <w:color w:val="58595B"/>
          <w:spacing w:val="-2"/>
        </w:rPr>
        <w:t xml:space="preserve">Bi-national </w:t>
      </w:r>
      <w:r>
        <w:rPr>
          <w:color w:val="58595B"/>
        </w:rPr>
        <w:t>Science</w:t>
      </w:r>
      <w:r>
        <w:rPr>
          <w:color w:val="58595B"/>
          <w:spacing w:val="-22"/>
        </w:rPr>
        <w:t xml:space="preserve"> </w:t>
      </w:r>
      <w:r>
        <w:rPr>
          <w:color w:val="58595B"/>
        </w:rPr>
        <w:t>Foundation).</w:t>
      </w:r>
    </w:p>
    <w:p w14:paraId="1C97B114" w14:textId="77777777" w:rsidR="0041426B" w:rsidRDefault="0041426B">
      <w:pPr>
        <w:pStyle w:val="BodyText"/>
        <w:spacing w:before="176"/>
      </w:pPr>
    </w:p>
    <w:p w14:paraId="0270FD1F" w14:textId="77777777" w:rsidR="0041426B" w:rsidRDefault="00000000">
      <w:pPr>
        <w:spacing w:line="26" w:lineRule="exact"/>
        <w:ind w:left="720" w:right="-58"/>
        <w:rPr>
          <w:sz w:val="2"/>
        </w:rPr>
      </w:pPr>
      <w:r>
        <w:rPr>
          <w:noProof/>
          <w:sz w:val="2"/>
        </w:rPr>
        <mc:AlternateContent>
          <mc:Choice Requires="wpg">
            <w:drawing>
              <wp:inline distT="0" distB="0" distL="0" distR="0" wp14:anchorId="708827FF" wp14:editId="327356D3">
                <wp:extent cx="2095500" cy="15875"/>
                <wp:effectExtent l="0" t="0" r="0" b="3175"/>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95" name="Graphic 59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96" name="Graphic 596"/>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537FFDA" id="Group 59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AL1zmHZwMA&#10;AFALAAAOAAAAAAAAAAAAAAAAAC4CAABkcnMvZTJvRG9jLnhtbFBLAQItABQABgAIAAAAIQAF5F7t&#10;2gAAAAMBAAAPAAAAAAAAAAAAAAAAAMEFAABkcnMvZG93bnJldi54bWxQSwUGAAAAAAQABADzAAAA&#10;yAYAAAAA&#10;">
                <v:shape id="Graphic 59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" path="m,l2008733,e" filled="f" strokecolor="#939598" strokeweight="1.25pt">
                  <v:stroke dashstyle="dot"/>
                  <v:path arrowok="t"/>
                </v:shape>
                <v:shape id="Graphic 59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43AB5239" w14:textId="77777777" w:rsidR="0041426B" w:rsidRDefault="00000000">
      <w:pPr>
        <w:pStyle w:val="Heading2"/>
        <w:spacing w:line="242" w:lineRule="auto"/>
        <w:ind w:right="344"/>
      </w:pPr>
      <w:bookmarkStart w:id="86" w:name="_TOC_250031"/>
      <w:r>
        <w:rPr>
          <w:color w:val="B81237"/>
          <w:spacing w:val="-2"/>
        </w:rPr>
        <w:t>Algorithms</w:t>
      </w:r>
      <w:r>
        <w:rPr>
          <w:color w:val="B81237"/>
          <w:spacing w:val="-28"/>
        </w:rPr>
        <w:t xml:space="preserve"> </w:t>
      </w:r>
      <w:r>
        <w:rPr>
          <w:color w:val="B81237"/>
          <w:spacing w:val="-2"/>
        </w:rPr>
        <w:t>in</w:t>
      </w:r>
      <w:r>
        <w:rPr>
          <w:color w:val="B81237"/>
          <w:spacing w:val="-28"/>
        </w:rPr>
        <w:t xml:space="preserve"> </w:t>
      </w:r>
      <w:r>
        <w:rPr>
          <w:color w:val="B81237"/>
          <w:spacing w:val="-2"/>
        </w:rPr>
        <w:t>Support</w:t>
      </w:r>
      <w:r>
        <w:rPr>
          <w:color w:val="B81237"/>
          <w:spacing w:val="-28"/>
        </w:rPr>
        <w:t xml:space="preserve"> </w:t>
      </w:r>
      <w:r>
        <w:rPr>
          <w:color w:val="B81237"/>
          <w:spacing w:val="-2"/>
        </w:rPr>
        <w:t xml:space="preserve">of </w:t>
      </w:r>
      <w:r>
        <w:rPr>
          <w:color w:val="B81237"/>
          <w:spacing w:val="-8"/>
        </w:rPr>
        <w:t>Flight</w:t>
      </w:r>
      <w:r>
        <w:rPr>
          <w:color w:val="B81237"/>
          <w:spacing w:val="-28"/>
        </w:rPr>
        <w:t xml:space="preserve"> </w:t>
      </w:r>
      <w:r>
        <w:rPr>
          <w:color w:val="B81237"/>
          <w:spacing w:val="-8"/>
        </w:rPr>
        <w:t>Trajectory</w:t>
      </w:r>
      <w:r>
        <w:rPr>
          <w:color w:val="B81237"/>
          <w:spacing w:val="-28"/>
        </w:rPr>
        <w:t xml:space="preserve"> </w:t>
      </w:r>
      <w:bookmarkEnd w:id="86"/>
      <w:r>
        <w:rPr>
          <w:color w:val="B81237"/>
          <w:spacing w:val="-8"/>
        </w:rPr>
        <w:t>Analysis</w:t>
      </w:r>
    </w:p>
    <w:p w14:paraId="1E7E24E3" w14:textId="77777777" w:rsidR="0041426B" w:rsidRDefault="00000000">
      <w:pPr>
        <w:pStyle w:val="BodyText"/>
        <w:spacing w:before="88" w:line="252" w:lineRule="auto"/>
        <w:ind w:left="720" w:right="165"/>
      </w:pPr>
      <w:r>
        <w:rPr>
          <w:color w:val="231F20"/>
        </w:rPr>
        <w:t>Joe</w:t>
      </w:r>
      <w:r>
        <w:rPr>
          <w:color w:val="231F20"/>
          <w:spacing w:val="-20"/>
        </w:rPr>
        <w:t xml:space="preserve"> </w:t>
      </w:r>
      <w:r>
        <w:rPr>
          <w:color w:val="231F20"/>
        </w:rPr>
        <w:t xml:space="preserve">Mitchell </w:t>
      </w:r>
      <w:hyperlink r:id="rId229">
        <w:r>
          <w:rPr>
            <w:color w:val="231F20"/>
            <w:spacing w:val="-2"/>
          </w:rPr>
          <w:t>Joseph.Mitchell@stonybrook.edu</w:t>
        </w:r>
      </w:hyperlink>
    </w:p>
    <w:p w14:paraId="6859CA37" w14:textId="77777777" w:rsidR="0041426B" w:rsidRDefault="00000000">
      <w:pPr>
        <w:pStyle w:val="BodyText"/>
        <w:spacing w:before="92" w:line="252" w:lineRule="auto"/>
        <w:ind w:left="720" w:right="165"/>
      </w:pPr>
      <w:r>
        <w:rPr>
          <w:color w:val="58595B"/>
        </w:rPr>
        <w:t>This</w:t>
      </w:r>
      <w:r>
        <w:rPr>
          <w:color w:val="58595B"/>
          <w:spacing w:val="-2"/>
        </w:rPr>
        <w:t xml:space="preserve"> </w:t>
      </w:r>
      <w:r>
        <w:rPr>
          <w:color w:val="58595B"/>
        </w:rPr>
        <w:t>project</w:t>
      </w:r>
      <w:r>
        <w:rPr>
          <w:color w:val="58595B"/>
          <w:spacing w:val="-2"/>
        </w:rPr>
        <w:t xml:space="preserve"> </w:t>
      </w:r>
      <w:r>
        <w:rPr>
          <w:color w:val="58595B"/>
        </w:rPr>
        <w:t>applies</w:t>
      </w:r>
      <w:r>
        <w:rPr>
          <w:color w:val="58595B"/>
          <w:spacing w:val="-2"/>
        </w:rPr>
        <w:t xml:space="preserve"> </w:t>
      </w:r>
      <w:r>
        <w:rPr>
          <w:color w:val="58595B"/>
        </w:rPr>
        <w:t xml:space="preserve">geometric algorithms to the analysis of large databases of trajectory data for </w:t>
      </w:r>
      <w:r>
        <w:rPr>
          <w:color w:val="58595B"/>
          <w:spacing w:val="-4"/>
        </w:rPr>
        <w:t>moving</w:t>
      </w:r>
      <w:r>
        <w:rPr>
          <w:color w:val="58595B"/>
          <w:spacing w:val="-17"/>
        </w:rPr>
        <w:t xml:space="preserve"> </w:t>
      </w:r>
      <w:r>
        <w:rPr>
          <w:color w:val="58595B"/>
          <w:spacing w:val="-4"/>
        </w:rPr>
        <w:t>agents.</w:t>
      </w:r>
      <w:r>
        <w:rPr>
          <w:color w:val="58595B"/>
          <w:spacing w:val="-17"/>
        </w:rPr>
        <w:t xml:space="preserve"> </w:t>
      </w:r>
      <w:r>
        <w:rPr>
          <w:color w:val="58595B"/>
          <w:spacing w:val="-4"/>
        </w:rPr>
        <w:t>Given</w:t>
      </w:r>
      <w:r>
        <w:rPr>
          <w:color w:val="58595B"/>
          <w:spacing w:val="-17"/>
        </w:rPr>
        <w:t xml:space="preserve"> </w:t>
      </w:r>
      <w:r>
        <w:rPr>
          <w:color w:val="58595B"/>
          <w:spacing w:val="-4"/>
        </w:rPr>
        <w:t>the</w:t>
      </w:r>
      <w:r>
        <w:rPr>
          <w:color w:val="58595B"/>
          <w:spacing w:val="-17"/>
        </w:rPr>
        <w:t xml:space="preserve"> </w:t>
      </w:r>
      <w:r>
        <w:rPr>
          <w:color w:val="58595B"/>
          <w:spacing w:val="-4"/>
        </w:rPr>
        <w:t xml:space="preserve">exploding </w:t>
      </w:r>
      <w:r>
        <w:rPr>
          <w:color w:val="58595B"/>
        </w:rPr>
        <w:t>amount of time trajectory data collected,</w:t>
      </w:r>
      <w:r>
        <w:rPr>
          <w:color w:val="58595B"/>
          <w:spacing w:val="-1"/>
        </w:rPr>
        <w:t xml:space="preserve"> </w:t>
      </w:r>
      <w:r>
        <w:rPr>
          <w:color w:val="58595B"/>
        </w:rPr>
        <w:t>there</w:t>
      </w:r>
      <w:r>
        <w:rPr>
          <w:color w:val="58595B"/>
          <w:spacing w:val="-1"/>
        </w:rPr>
        <w:t xml:space="preserve"> </w:t>
      </w:r>
      <w:r>
        <w:rPr>
          <w:color w:val="58595B"/>
        </w:rPr>
        <w:t>is</w:t>
      </w:r>
      <w:r>
        <w:rPr>
          <w:color w:val="58595B"/>
          <w:spacing w:val="-1"/>
        </w:rPr>
        <w:t xml:space="preserve"> </w:t>
      </w:r>
      <w:r>
        <w:rPr>
          <w:color w:val="58595B"/>
        </w:rPr>
        <w:t>a</w:t>
      </w:r>
      <w:r>
        <w:rPr>
          <w:color w:val="58595B"/>
          <w:spacing w:val="-1"/>
        </w:rPr>
        <w:t xml:space="preserve"> </w:t>
      </w:r>
      <w:r>
        <w:rPr>
          <w:color w:val="58595B"/>
        </w:rPr>
        <w:t>need</w:t>
      </w:r>
      <w:r>
        <w:rPr>
          <w:color w:val="58595B"/>
          <w:spacing w:val="-1"/>
        </w:rPr>
        <w:t xml:space="preserve"> </w:t>
      </w:r>
      <w:r>
        <w:rPr>
          <w:color w:val="58595B"/>
        </w:rPr>
        <w:t>to</w:t>
      </w:r>
      <w:r>
        <w:rPr>
          <w:color w:val="58595B"/>
          <w:spacing w:val="-1"/>
        </w:rPr>
        <w:t xml:space="preserve"> </w:t>
      </w:r>
      <w:r>
        <w:rPr>
          <w:color w:val="58595B"/>
        </w:rPr>
        <w:t>be</w:t>
      </w:r>
    </w:p>
    <w:p w14:paraId="57AF9132" w14:textId="77777777" w:rsidR="0041426B" w:rsidRDefault="00000000">
      <w:pPr>
        <w:pStyle w:val="BodyText"/>
        <w:spacing w:before="7" w:line="252" w:lineRule="auto"/>
        <w:ind w:left="720" w:right="127"/>
      </w:pPr>
      <w:r>
        <w:rPr>
          <w:color w:val="58595B"/>
        </w:rPr>
        <w:t>able</w:t>
      </w:r>
      <w:r>
        <w:rPr>
          <w:color w:val="58595B"/>
          <w:spacing w:val="-15"/>
        </w:rPr>
        <w:t xml:space="preserve"> </w:t>
      </w:r>
      <w:r>
        <w:rPr>
          <w:color w:val="58595B"/>
        </w:rPr>
        <w:t>to</w:t>
      </w:r>
      <w:r>
        <w:rPr>
          <w:color w:val="58595B"/>
          <w:spacing w:val="-15"/>
        </w:rPr>
        <w:t xml:space="preserve"> </w:t>
      </w:r>
      <w:r>
        <w:rPr>
          <w:color w:val="58595B"/>
        </w:rPr>
        <w:t>process,</w:t>
      </w:r>
      <w:r>
        <w:rPr>
          <w:color w:val="58595B"/>
          <w:spacing w:val="-15"/>
        </w:rPr>
        <w:t xml:space="preserve"> </w:t>
      </w:r>
      <w:r>
        <w:rPr>
          <w:color w:val="58595B"/>
        </w:rPr>
        <w:t>analyze,</w:t>
      </w:r>
      <w:r>
        <w:rPr>
          <w:color w:val="58595B"/>
          <w:spacing w:val="-15"/>
        </w:rPr>
        <w:t xml:space="preserve"> </w:t>
      </w:r>
      <w:r>
        <w:rPr>
          <w:color w:val="58595B"/>
        </w:rPr>
        <w:t>mine,</w:t>
      </w:r>
      <w:r>
        <w:rPr>
          <w:color w:val="58595B"/>
          <w:spacing w:val="-15"/>
        </w:rPr>
        <w:t xml:space="preserve"> </w:t>
      </w:r>
      <w:r>
        <w:rPr>
          <w:color w:val="58595B"/>
        </w:rPr>
        <w:t>and understand</w:t>
      </w:r>
      <w:r>
        <w:rPr>
          <w:color w:val="58595B"/>
          <w:spacing w:val="-2"/>
        </w:rPr>
        <w:t xml:space="preserve"> </w:t>
      </w:r>
      <w:r>
        <w:rPr>
          <w:color w:val="58595B"/>
        </w:rPr>
        <w:t>trajectories</w:t>
      </w:r>
      <w:r>
        <w:rPr>
          <w:color w:val="58595B"/>
          <w:spacing w:val="-2"/>
        </w:rPr>
        <w:t xml:space="preserve"> </w:t>
      </w:r>
      <w:r>
        <w:rPr>
          <w:color w:val="58595B"/>
        </w:rPr>
        <w:t>that</w:t>
      </w:r>
      <w:r>
        <w:rPr>
          <w:color w:val="58595B"/>
          <w:spacing w:val="-2"/>
        </w:rPr>
        <w:t xml:space="preserve"> </w:t>
      </w:r>
      <w:r>
        <w:rPr>
          <w:color w:val="58595B"/>
        </w:rPr>
        <w:t>arise from</w:t>
      </w:r>
      <w:r>
        <w:rPr>
          <w:color w:val="58595B"/>
          <w:spacing w:val="-8"/>
        </w:rPr>
        <w:t xml:space="preserve"> </w:t>
      </w:r>
      <w:r>
        <w:rPr>
          <w:color w:val="58595B"/>
        </w:rPr>
        <w:t>vehicles</w:t>
      </w:r>
      <w:r>
        <w:rPr>
          <w:color w:val="58595B"/>
          <w:spacing w:val="-8"/>
        </w:rPr>
        <w:t xml:space="preserve"> </w:t>
      </w:r>
      <w:r>
        <w:rPr>
          <w:color w:val="58595B"/>
        </w:rPr>
        <w:t>(cars,</w:t>
      </w:r>
      <w:r>
        <w:rPr>
          <w:color w:val="58595B"/>
          <w:spacing w:val="-8"/>
        </w:rPr>
        <w:t xml:space="preserve"> </w:t>
      </w:r>
      <w:r>
        <w:rPr>
          <w:color w:val="58595B"/>
        </w:rPr>
        <w:t>buses,</w:t>
      </w:r>
      <w:r>
        <w:rPr>
          <w:color w:val="58595B"/>
          <w:spacing w:val="-8"/>
        </w:rPr>
        <w:t xml:space="preserve"> </w:t>
      </w:r>
      <w:r>
        <w:rPr>
          <w:color w:val="58595B"/>
        </w:rPr>
        <w:t>trains, aircraft),</w:t>
      </w:r>
      <w:r>
        <w:rPr>
          <w:color w:val="58595B"/>
          <w:spacing w:val="-9"/>
        </w:rPr>
        <w:t xml:space="preserve"> </w:t>
      </w:r>
      <w:r>
        <w:rPr>
          <w:color w:val="58595B"/>
        </w:rPr>
        <w:t>pedestrians,</w:t>
      </w:r>
      <w:r>
        <w:rPr>
          <w:color w:val="58595B"/>
          <w:spacing w:val="-9"/>
        </w:rPr>
        <w:t xml:space="preserve"> </w:t>
      </w:r>
      <w:r>
        <w:rPr>
          <w:color w:val="58595B"/>
        </w:rPr>
        <w:t>animals, autonomous</w:t>
      </w:r>
      <w:r>
        <w:rPr>
          <w:color w:val="58595B"/>
          <w:spacing w:val="-9"/>
        </w:rPr>
        <w:t xml:space="preserve"> </w:t>
      </w:r>
      <w:r>
        <w:rPr>
          <w:color w:val="58595B"/>
        </w:rPr>
        <w:t>vehicles/sensors,</w:t>
      </w:r>
      <w:r>
        <w:rPr>
          <w:color w:val="58595B"/>
          <w:spacing w:val="-9"/>
        </w:rPr>
        <w:t xml:space="preserve"> </w:t>
      </w:r>
      <w:r>
        <w:rPr>
          <w:color w:val="58595B"/>
        </w:rPr>
        <w:t>etc. Using</w:t>
      </w:r>
      <w:r>
        <w:rPr>
          <w:color w:val="58595B"/>
          <w:spacing w:val="-2"/>
        </w:rPr>
        <w:t xml:space="preserve"> </w:t>
      </w:r>
      <w:r>
        <w:rPr>
          <w:color w:val="58595B"/>
        </w:rPr>
        <w:t>methods</w:t>
      </w:r>
      <w:r>
        <w:rPr>
          <w:color w:val="58595B"/>
          <w:spacing w:val="-2"/>
        </w:rPr>
        <w:t xml:space="preserve"> </w:t>
      </w:r>
      <w:r>
        <w:rPr>
          <w:color w:val="58595B"/>
        </w:rPr>
        <w:t>of</w:t>
      </w:r>
      <w:r>
        <w:rPr>
          <w:color w:val="58595B"/>
          <w:spacing w:val="-2"/>
        </w:rPr>
        <w:t xml:space="preserve"> </w:t>
      </w:r>
      <w:r>
        <w:rPr>
          <w:color w:val="58595B"/>
        </w:rPr>
        <w:t>computational geometry</w:t>
      </w:r>
      <w:r>
        <w:rPr>
          <w:color w:val="58595B"/>
          <w:spacing w:val="-2"/>
        </w:rPr>
        <w:t xml:space="preserve"> </w:t>
      </w:r>
      <w:r>
        <w:rPr>
          <w:color w:val="58595B"/>
        </w:rPr>
        <w:t>and</w:t>
      </w:r>
      <w:r>
        <w:rPr>
          <w:color w:val="58595B"/>
          <w:spacing w:val="-2"/>
        </w:rPr>
        <w:t xml:space="preserve"> </w:t>
      </w:r>
      <w:r>
        <w:rPr>
          <w:color w:val="58595B"/>
        </w:rPr>
        <w:t>geometric</w:t>
      </w:r>
      <w:r>
        <w:rPr>
          <w:color w:val="58595B"/>
          <w:spacing w:val="-2"/>
        </w:rPr>
        <w:t xml:space="preserve"> </w:t>
      </w:r>
      <w:r>
        <w:rPr>
          <w:color w:val="58595B"/>
        </w:rPr>
        <w:t>data structures, we design methods and tools</w:t>
      </w:r>
      <w:r>
        <w:rPr>
          <w:color w:val="58595B"/>
          <w:spacing w:val="-22"/>
        </w:rPr>
        <w:t xml:space="preserve"> </w:t>
      </w:r>
      <w:r>
        <w:rPr>
          <w:color w:val="58595B"/>
        </w:rPr>
        <w:t>to</w:t>
      </w:r>
      <w:r>
        <w:rPr>
          <w:color w:val="58595B"/>
          <w:spacing w:val="-22"/>
        </w:rPr>
        <w:t xml:space="preserve"> </w:t>
      </w:r>
      <w:r>
        <w:rPr>
          <w:color w:val="58595B"/>
        </w:rPr>
        <w:t>process</w:t>
      </w:r>
      <w:r>
        <w:rPr>
          <w:color w:val="58595B"/>
          <w:spacing w:val="-22"/>
        </w:rPr>
        <w:t xml:space="preserve"> </w:t>
      </w:r>
      <w:r>
        <w:rPr>
          <w:color w:val="58595B"/>
        </w:rPr>
        <w:t>trajectory</w:t>
      </w:r>
      <w:r>
        <w:rPr>
          <w:color w:val="58595B"/>
          <w:spacing w:val="-22"/>
        </w:rPr>
        <w:t xml:space="preserve"> </w:t>
      </w:r>
      <w:r>
        <w:rPr>
          <w:color w:val="58595B"/>
        </w:rPr>
        <w:t>data</w:t>
      </w:r>
      <w:r>
        <w:rPr>
          <w:color w:val="58595B"/>
          <w:spacing w:val="-22"/>
        </w:rPr>
        <w:t xml:space="preserve"> </w:t>
      </w:r>
      <w:r>
        <w:rPr>
          <w:color w:val="58595B"/>
        </w:rPr>
        <w:t>in</w:t>
      </w:r>
      <w:r>
        <w:rPr>
          <w:color w:val="58595B"/>
          <w:spacing w:val="-22"/>
        </w:rPr>
        <w:t xml:space="preserve"> </w:t>
      </w:r>
      <w:r>
        <w:rPr>
          <w:color w:val="58595B"/>
        </w:rPr>
        <w:t>the space-time domain, allowing a high level of understanding of structures in</w:t>
      </w:r>
      <w:r>
        <w:rPr>
          <w:color w:val="58595B"/>
          <w:spacing w:val="-22"/>
        </w:rPr>
        <w:t xml:space="preserve"> </w:t>
      </w:r>
      <w:r>
        <w:rPr>
          <w:color w:val="58595B"/>
        </w:rPr>
        <w:t>patterns</w:t>
      </w:r>
      <w:r>
        <w:rPr>
          <w:color w:val="58595B"/>
          <w:spacing w:val="-22"/>
        </w:rPr>
        <w:t xml:space="preserve"> </w:t>
      </w:r>
      <w:r>
        <w:rPr>
          <w:color w:val="58595B"/>
        </w:rPr>
        <w:t>and</w:t>
      </w:r>
      <w:r>
        <w:rPr>
          <w:color w:val="58595B"/>
          <w:spacing w:val="-22"/>
        </w:rPr>
        <w:t xml:space="preserve"> </w:t>
      </w:r>
      <w:r>
        <w:rPr>
          <w:color w:val="58595B"/>
        </w:rPr>
        <w:t>rapid</w:t>
      </w:r>
      <w:r>
        <w:rPr>
          <w:color w:val="58595B"/>
          <w:spacing w:val="-22"/>
        </w:rPr>
        <w:t xml:space="preserve"> </w:t>
      </w:r>
      <w:r>
        <w:rPr>
          <w:color w:val="58595B"/>
        </w:rPr>
        <w:t>query</w:t>
      </w:r>
      <w:r>
        <w:rPr>
          <w:color w:val="58595B"/>
          <w:spacing w:val="-22"/>
        </w:rPr>
        <w:t xml:space="preserve"> </w:t>
      </w:r>
      <w:r>
        <w:rPr>
          <w:color w:val="58595B"/>
        </w:rPr>
        <w:t>access</w:t>
      </w:r>
      <w:r>
        <w:rPr>
          <w:color w:val="58595B"/>
          <w:spacing w:val="-22"/>
        </w:rPr>
        <w:t xml:space="preserve"> </w:t>
      </w:r>
      <w:r>
        <w:rPr>
          <w:color w:val="58595B"/>
        </w:rPr>
        <w:t>to</w:t>
      </w:r>
    </w:p>
    <w:p w14:paraId="0562169D" w14:textId="77777777" w:rsidR="0041426B" w:rsidRDefault="00000000">
      <w:pPr>
        <w:pStyle w:val="BodyText"/>
        <w:spacing w:before="13"/>
        <w:ind w:left="720"/>
      </w:pPr>
      <w:r>
        <w:rPr>
          <w:color w:val="58595B"/>
          <w:spacing w:val="-6"/>
        </w:rPr>
        <w:t>large</w:t>
      </w:r>
      <w:r>
        <w:rPr>
          <w:color w:val="58595B"/>
          <w:spacing w:val="-18"/>
        </w:rPr>
        <w:t xml:space="preserve"> </w:t>
      </w:r>
      <w:r>
        <w:rPr>
          <w:color w:val="58595B"/>
          <w:spacing w:val="-6"/>
        </w:rPr>
        <w:t>databases.</w:t>
      </w:r>
      <w:r>
        <w:rPr>
          <w:color w:val="58595B"/>
          <w:spacing w:val="-18"/>
        </w:rPr>
        <w:t xml:space="preserve"> </w:t>
      </w:r>
      <w:r>
        <w:rPr>
          <w:color w:val="58595B"/>
          <w:spacing w:val="-6"/>
        </w:rPr>
        <w:t>(Sandia</w:t>
      </w:r>
      <w:r>
        <w:rPr>
          <w:color w:val="58595B"/>
          <w:spacing w:val="-18"/>
        </w:rPr>
        <w:t xml:space="preserve"> </w:t>
      </w:r>
      <w:r>
        <w:rPr>
          <w:color w:val="58595B"/>
          <w:spacing w:val="-6"/>
        </w:rPr>
        <w:t>National</w:t>
      </w:r>
      <w:r>
        <w:rPr>
          <w:color w:val="58595B"/>
          <w:spacing w:val="-18"/>
        </w:rPr>
        <w:t xml:space="preserve"> </w:t>
      </w:r>
      <w:r>
        <w:rPr>
          <w:color w:val="58595B"/>
          <w:spacing w:val="-7"/>
        </w:rPr>
        <w:t>Labs)</w:t>
      </w:r>
    </w:p>
    <w:p w14:paraId="1F0A4AA5" w14:textId="77777777" w:rsidR="0041426B" w:rsidRDefault="0041426B">
      <w:pPr>
        <w:pStyle w:val="BodyText"/>
        <w:spacing w:before="185"/>
      </w:pPr>
    </w:p>
    <w:p w14:paraId="68DE6BF6" w14:textId="77777777" w:rsidR="0041426B" w:rsidRDefault="00000000">
      <w:pPr>
        <w:spacing w:line="26" w:lineRule="exact"/>
        <w:ind w:left="720" w:right="-58"/>
        <w:rPr>
          <w:sz w:val="2"/>
        </w:rPr>
      </w:pPr>
      <w:r>
        <w:rPr>
          <w:noProof/>
          <w:sz w:val="2"/>
        </w:rPr>
        <mc:AlternateContent>
          <mc:Choice Requires="wpg">
            <w:drawing>
              <wp:inline distT="0" distB="0" distL="0" distR="0" wp14:anchorId="0DD6B9CB" wp14:editId="01A24BC2">
                <wp:extent cx="2095500" cy="15875"/>
                <wp:effectExtent l="0" t="0" r="0" b="3175"/>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598" name="Graphic 59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99" name="Graphic 599"/>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5B2E232" id="Group 59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4WziiWIDAABQCwAA&#10;DgAAAAAAAAAAAAAAAAAuAgAAZHJzL2Uyb0RvYy54bWxQSwECLQAUAAYACAAAACEABeRe7doAAAAD&#10;AQAADwAAAAAAAAAAAAAAAAC8BQAAZHJzL2Rvd25yZXYueG1sUEsFBgAAAAAEAAQA8wAAAMMGAAAA&#10;AA==&#10;">
                <v:shape id="Graphic 59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" path="m,l2008733,e" filled="f" strokecolor="#939598" strokeweight="1.25pt">
                  <v:stroke dashstyle="dot"/>
                  <v:path arrowok="t"/>
                </v:shape>
                <v:shape id="Graphic 59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37E0BC45" w14:textId="77777777" w:rsidR="0041426B" w:rsidRDefault="00000000">
      <w:pPr>
        <w:pStyle w:val="Heading2"/>
        <w:spacing w:line="242" w:lineRule="auto"/>
        <w:ind w:right="644"/>
      </w:pPr>
      <w:bookmarkStart w:id="87" w:name="_TOC_250030"/>
      <w:r>
        <w:rPr>
          <w:color w:val="B81237"/>
        </w:rPr>
        <w:t>The</w:t>
      </w:r>
      <w:r>
        <w:rPr>
          <w:color w:val="B81237"/>
          <w:spacing w:val="-28"/>
        </w:rPr>
        <w:t xml:space="preserve"> </w:t>
      </w:r>
      <w:r>
        <w:rPr>
          <w:color w:val="B81237"/>
        </w:rPr>
        <w:t>Visual</w:t>
      </w:r>
      <w:r>
        <w:rPr>
          <w:color w:val="B81237"/>
          <w:spacing w:val="-28"/>
        </w:rPr>
        <w:t xml:space="preserve"> </w:t>
      </w:r>
      <w:r>
        <w:rPr>
          <w:color w:val="B81237"/>
        </w:rPr>
        <w:t xml:space="preserve">Causality </w:t>
      </w:r>
      <w:r>
        <w:rPr>
          <w:color w:val="B81237"/>
          <w:spacing w:val="-6"/>
        </w:rPr>
        <w:t>Analyst:</w:t>
      </w:r>
      <w:r>
        <w:rPr>
          <w:color w:val="B81237"/>
          <w:spacing w:val="-28"/>
        </w:rPr>
        <w:t xml:space="preserve"> </w:t>
      </w:r>
      <w:r>
        <w:rPr>
          <w:color w:val="B81237"/>
          <w:spacing w:val="-6"/>
        </w:rPr>
        <w:t>An</w:t>
      </w:r>
      <w:r>
        <w:rPr>
          <w:color w:val="B81237"/>
          <w:spacing w:val="-28"/>
        </w:rPr>
        <w:t xml:space="preserve"> </w:t>
      </w:r>
      <w:r>
        <w:rPr>
          <w:color w:val="B81237"/>
          <w:spacing w:val="-6"/>
        </w:rPr>
        <w:t xml:space="preserve">Interactive </w:t>
      </w:r>
      <w:r>
        <w:rPr>
          <w:color w:val="B81237"/>
        </w:rPr>
        <w:t>Interface</w:t>
      </w:r>
      <w:r>
        <w:rPr>
          <w:color w:val="B81237"/>
          <w:spacing w:val="-14"/>
        </w:rPr>
        <w:t xml:space="preserve"> </w:t>
      </w:r>
      <w:r>
        <w:rPr>
          <w:color w:val="B81237"/>
        </w:rPr>
        <w:t>for</w:t>
      </w:r>
      <w:r>
        <w:rPr>
          <w:color w:val="B81237"/>
          <w:spacing w:val="-14"/>
        </w:rPr>
        <w:t xml:space="preserve"> </w:t>
      </w:r>
      <w:r>
        <w:rPr>
          <w:color w:val="B81237"/>
        </w:rPr>
        <w:t xml:space="preserve">Causal </w:t>
      </w:r>
      <w:bookmarkEnd w:id="87"/>
      <w:r>
        <w:rPr>
          <w:color w:val="B81237"/>
          <w:spacing w:val="-2"/>
        </w:rPr>
        <w:t>Reasoning</w:t>
      </w:r>
    </w:p>
    <w:p w14:paraId="43A37F3A" w14:textId="77777777" w:rsidR="0041426B" w:rsidRPr="00FB1DB0" w:rsidRDefault="00000000">
      <w:pPr>
        <w:pStyle w:val="BodyText"/>
        <w:spacing w:before="89" w:line="252" w:lineRule="auto"/>
        <w:ind w:left="720" w:right="793"/>
        <w:jc w:val="both"/>
        <w:rPr>
          <w:lang w:val="fr-FR"/>
        </w:rPr>
      </w:pPr>
      <w:r w:rsidRPr="00FB1DB0">
        <w:rPr>
          <w:color w:val="231F20"/>
          <w:lang w:val="fr-FR"/>
        </w:rPr>
        <w:t>Klaus</w:t>
      </w:r>
      <w:r w:rsidRPr="00FB1DB0">
        <w:rPr>
          <w:color w:val="231F20"/>
          <w:spacing w:val="-13"/>
          <w:lang w:val="fr-FR"/>
        </w:rPr>
        <w:t xml:space="preserve"> </w:t>
      </w:r>
      <w:r w:rsidRPr="00FB1DB0">
        <w:rPr>
          <w:color w:val="231F20"/>
          <w:lang w:val="fr-FR"/>
        </w:rPr>
        <w:t xml:space="preserve">Mueller </w:t>
      </w:r>
      <w:hyperlink r:id="rId230">
        <w:r w:rsidRPr="00FB1DB0">
          <w:rPr>
            <w:color w:val="231F20"/>
            <w:spacing w:val="-2"/>
            <w:lang w:val="fr-FR"/>
          </w:rPr>
          <w:t>mueller@cs.stonybrook.edu</w:t>
        </w:r>
      </w:hyperlink>
    </w:p>
    <w:p w14:paraId="7254BDF1" w14:textId="77777777" w:rsidR="0041426B" w:rsidRDefault="00000000">
      <w:pPr>
        <w:pStyle w:val="BodyText"/>
        <w:spacing w:before="92" w:line="252" w:lineRule="auto"/>
        <w:ind w:left="720" w:right="174"/>
        <w:jc w:val="both"/>
      </w:pPr>
      <w:r>
        <w:rPr>
          <w:color w:val="58595B"/>
          <w:spacing w:val="-2"/>
        </w:rPr>
        <w:t>Uncovering</w:t>
      </w:r>
      <w:r>
        <w:rPr>
          <w:color w:val="58595B"/>
          <w:spacing w:val="-8"/>
        </w:rPr>
        <w:t xml:space="preserve"> </w:t>
      </w:r>
      <w:r>
        <w:rPr>
          <w:color w:val="58595B"/>
          <w:spacing w:val="-2"/>
        </w:rPr>
        <w:t>the</w:t>
      </w:r>
      <w:r>
        <w:rPr>
          <w:color w:val="58595B"/>
          <w:spacing w:val="-8"/>
        </w:rPr>
        <w:t xml:space="preserve"> </w:t>
      </w:r>
      <w:r>
        <w:rPr>
          <w:color w:val="58595B"/>
          <w:spacing w:val="-2"/>
        </w:rPr>
        <w:t>causal</w:t>
      </w:r>
      <w:r>
        <w:rPr>
          <w:color w:val="58595B"/>
          <w:spacing w:val="-8"/>
        </w:rPr>
        <w:t xml:space="preserve"> </w:t>
      </w:r>
      <w:r>
        <w:rPr>
          <w:color w:val="58595B"/>
          <w:spacing w:val="-2"/>
        </w:rPr>
        <w:t>relations</w:t>
      </w:r>
      <w:r>
        <w:rPr>
          <w:color w:val="58595B"/>
          <w:spacing w:val="-8"/>
        </w:rPr>
        <w:t xml:space="preserve"> </w:t>
      </w:r>
      <w:r>
        <w:rPr>
          <w:color w:val="58595B"/>
          <w:spacing w:val="-2"/>
        </w:rPr>
        <w:t>that exist</w:t>
      </w:r>
      <w:r>
        <w:rPr>
          <w:color w:val="58595B"/>
          <w:spacing w:val="-12"/>
        </w:rPr>
        <w:t xml:space="preserve"> </w:t>
      </w:r>
      <w:r>
        <w:rPr>
          <w:color w:val="58595B"/>
          <w:spacing w:val="-2"/>
        </w:rPr>
        <w:t>among</w:t>
      </w:r>
      <w:r>
        <w:rPr>
          <w:color w:val="58595B"/>
          <w:spacing w:val="-12"/>
        </w:rPr>
        <w:t xml:space="preserve"> </w:t>
      </w:r>
      <w:r>
        <w:rPr>
          <w:color w:val="58595B"/>
          <w:spacing w:val="-2"/>
        </w:rPr>
        <w:t>variables</w:t>
      </w:r>
      <w:r>
        <w:rPr>
          <w:color w:val="58595B"/>
          <w:spacing w:val="-12"/>
        </w:rPr>
        <w:t xml:space="preserve"> </w:t>
      </w:r>
      <w:r>
        <w:rPr>
          <w:color w:val="58595B"/>
          <w:spacing w:val="-2"/>
        </w:rPr>
        <w:t>in</w:t>
      </w:r>
      <w:r>
        <w:rPr>
          <w:color w:val="58595B"/>
          <w:spacing w:val="-12"/>
        </w:rPr>
        <w:t xml:space="preserve"> </w:t>
      </w:r>
      <w:r>
        <w:rPr>
          <w:color w:val="58595B"/>
          <w:spacing w:val="-2"/>
        </w:rPr>
        <w:t xml:space="preserve">multivariate </w:t>
      </w:r>
      <w:r>
        <w:rPr>
          <w:color w:val="58595B"/>
        </w:rPr>
        <w:t>datasets</w:t>
      </w:r>
      <w:r>
        <w:rPr>
          <w:color w:val="58595B"/>
          <w:spacing w:val="-14"/>
        </w:rPr>
        <w:t xml:space="preserve"> </w:t>
      </w:r>
      <w:r>
        <w:rPr>
          <w:color w:val="58595B"/>
        </w:rPr>
        <w:t>is</w:t>
      </w:r>
      <w:r>
        <w:rPr>
          <w:color w:val="58595B"/>
          <w:spacing w:val="-14"/>
        </w:rPr>
        <w:t xml:space="preserve"> </w:t>
      </w:r>
      <w:r>
        <w:rPr>
          <w:color w:val="58595B"/>
        </w:rPr>
        <w:t>one</w:t>
      </w:r>
      <w:r>
        <w:rPr>
          <w:color w:val="58595B"/>
          <w:spacing w:val="-14"/>
        </w:rPr>
        <w:t xml:space="preserve"> </w:t>
      </w:r>
      <w:r>
        <w:rPr>
          <w:color w:val="58595B"/>
        </w:rPr>
        <w:t>of</w:t>
      </w:r>
      <w:r>
        <w:rPr>
          <w:color w:val="58595B"/>
          <w:spacing w:val="-14"/>
        </w:rPr>
        <w:t xml:space="preserve"> </w:t>
      </w:r>
      <w:r>
        <w:rPr>
          <w:color w:val="58595B"/>
        </w:rPr>
        <w:t>the</w:t>
      </w:r>
      <w:r>
        <w:rPr>
          <w:color w:val="58595B"/>
          <w:spacing w:val="-14"/>
        </w:rPr>
        <w:t xml:space="preserve"> </w:t>
      </w:r>
      <w:r>
        <w:rPr>
          <w:color w:val="58595B"/>
        </w:rPr>
        <w:t>ultimate</w:t>
      </w:r>
      <w:r>
        <w:rPr>
          <w:color w:val="58595B"/>
          <w:spacing w:val="-14"/>
        </w:rPr>
        <w:t xml:space="preserve"> </w:t>
      </w:r>
      <w:r>
        <w:rPr>
          <w:color w:val="58595B"/>
        </w:rPr>
        <w:t xml:space="preserve">goals </w:t>
      </w:r>
      <w:r>
        <w:rPr>
          <w:color w:val="58595B"/>
          <w:spacing w:val="-4"/>
        </w:rPr>
        <w:t>in</w:t>
      </w:r>
      <w:r>
        <w:rPr>
          <w:color w:val="58595B"/>
          <w:spacing w:val="-18"/>
        </w:rPr>
        <w:t xml:space="preserve"> </w:t>
      </w:r>
      <w:r>
        <w:rPr>
          <w:color w:val="58595B"/>
          <w:spacing w:val="-4"/>
        </w:rPr>
        <w:t>data</w:t>
      </w:r>
      <w:r>
        <w:rPr>
          <w:color w:val="58595B"/>
          <w:spacing w:val="-17"/>
        </w:rPr>
        <w:t xml:space="preserve"> </w:t>
      </w:r>
      <w:r>
        <w:rPr>
          <w:color w:val="58595B"/>
          <w:spacing w:val="-4"/>
        </w:rPr>
        <w:t>analytics.</w:t>
      </w:r>
      <w:r>
        <w:rPr>
          <w:color w:val="58595B"/>
          <w:spacing w:val="-18"/>
        </w:rPr>
        <w:t xml:space="preserve"> </w:t>
      </w:r>
      <w:r>
        <w:rPr>
          <w:color w:val="58595B"/>
          <w:spacing w:val="-4"/>
        </w:rPr>
        <w:t>Causation</w:t>
      </w:r>
      <w:r>
        <w:rPr>
          <w:color w:val="58595B"/>
          <w:spacing w:val="-17"/>
        </w:rPr>
        <w:t xml:space="preserve"> </w:t>
      </w:r>
      <w:r>
        <w:rPr>
          <w:color w:val="58595B"/>
          <w:spacing w:val="-4"/>
        </w:rPr>
        <w:t>is</w:t>
      </w:r>
      <w:r>
        <w:rPr>
          <w:color w:val="58595B"/>
          <w:spacing w:val="-18"/>
        </w:rPr>
        <w:t xml:space="preserve"> </w:t>
      </w:r>
      <w:r>
        <w:rPr>
          <w:color w:val="58595B"/>
          <w:spacing w:val="-4"/>
        </w:rPr>
        <w:t>related</w:t>
      </w:r>
    </w:p>
    <w:p w14:paraId="3807B9A4" w14:textId="77777777" w:rsidR="0041426B" w:rsidRDefault="00000000">
      <w:pPr>
        <w:pStyle w:val="BodyText"/>
        <w:spacing w:before="72" w:line="254" w:lineRule="auto"/>
        <w:ind w:left="410" w:right="100"/>
      </w:pPr>
      <w:r>
        <w:br w:type="column"/>
      </w:r>
      <w:r>
        <w:rPr>
          <w:color w:val="58595B"/>
        </w:rPr>
        <w:t>to correlation but correlation does not</w:t>
      </w:r>
      <w:r>
        <w:rPr>
          <w:color w:val="58595B"/>
          <w:spacing w:val="-21"/>
        </w:rPr>
        <w:t xml:space="preserve"> </w:t>
      </w:r>
      <w:r>
        <w:rPr>
          <w:color w:val="58595B"/>
        </w:rPr>
        <w:t>imply</w:t>
      </w:r>
      <w:r>
        <w:rPr>
          <w:color w:val="58595B"/>
          <w:spacing w:val="-21"/>
        </w:rPr>
        <w:t xml:space="preserve"> </w:t>
      </w:r>
      <w:r>
        <w:rPr>
          <w:color w:val="58595B"/>
        </w:rPr>
        <w:t>causation.</w:t>
      </w:r>
      <w:r>
        <w:rPr>
          <w:color w:val="58595B"/>
          <w:spacing w:val="-21"/>
        </w:rPr>
        <w:t xml:space="preserve"> </w:t>
      </w:r>
      <w:r>
        <w:rPr>
          <w:color w:val="58595B"/>
        </w:rPr>
        <w:t>While</w:t>
      </w:r>
      <w:r>
        <w:rPr>
          <w:color w:val="58595B"/>
          <w:spacing w:val="-21"/>
        </w:rPr>
        <w:t xml:space="preserve"> </w:t>
      </w:r>
      <w:proofErr w:type="gramStart"/>
      <w:r>
        <w:rPr>
          <w:color w:val="58595B"/>
        </w:rPr>
        <w:t>a</w:t>
      </w:r>
      <w:r>
        <w:rPr>
          <w:color w:val="58595B"/>
          <w:spacing w:val="-21"/>
        </w:rPr>
        <w:t xml:space="preserve"> </w:t>
      </w:r>
      <w:r>
        <w:rPr>
          <w:color w:val="58595B"/>
        </w:rPr>
        <w:t>number of</w:t>
      </w:r>
      <w:proofErr w:type="gramEnd"/>
      <w:r>
        <w:rPr>
          <w:color w:val="58595B"/>
          <w:spacing w:val="-13"/>
        </w:rPr>
        <w:t xml:space="preserve"> </w:t>
      </w:r>
      <w:r>
        <w:rPr>
          <w:color w:val="58595B"/>
        </w:rPr>
        <w:t>casual</w:t>
      </w:r>
      <w:r>
        <w:rPr>
          <w:color w:val="58595B"/>
          <w:spacing w:val="-13"/>
        </w:rPr>
        <w:t xml:space="preserve"> </w:t>
      </w:r>
      <w:r>
        <w:rPr>
          <w:color w:val="58595B"/>
        </w:rPr>
        <w:t>discovery</w:t>
      </w:r>
      <w:r>
        <w:rPr>
          <w:color w:val="58595B"/>
          <w:spacing w:val="-13"/>
        </w:rPr>
        <w:t xml:space="preserve"> </w:t>
      </w:r>
      <w:r>
        <w:rPr>
          <w:color w:val="58595B"/>
        </w:rPr>
        <w:t>algorithms</w:t>
      </w:r>
      <w:r>
        <w:rPr>
          <w:color w:val="58595B"/>
          <w:spacing w:val="-13"/>
        </w:rPr>
        <w:t xml:space="preserve"> </w:t>
      </w:r>
      <w:r>
        <w:rPr>
          <w:color w:val="58595B"/>
        </w:rPr>
        <w:t xml:space="preserve">have </w:t>
      </w:r>
      <w:r>
        <w:rPr>
          <w:color w:val="58595B"/>
          <w:spacing w:val="-2"/>
        </w:rPr>
        <w:t>been</w:t>
      </w:r>
      <w:r>
        <w:rPr>
          <w:color w:val="58595B"/>
          <w:spacing w:val="-16"/>
        </w:rPr>
        <w:t xml:space="preserve"> </w:t>
      </w:r>
      <w:r>
        <w:rPr>
          <w:color w:val="58595B"/>
          <w:spacing w:val="-2"/>
        </w:rPr>
        <w:t>devised</w:t>
      </w:r>
      <w:r>
        <w:rPr>
          <w:color w:val="58595B"/>
          <w:spacing w:val="-16"/>
        </w:rPr>
        <w:t xml:space="preserve"> </w:t>
      </w:r>
      <w:r>
        <w:rPr>
          <w:color w:val="58595B"/>
          <w:spacing w:val="-2"/>
        </w:rPr>
        <w:t>that</w:t>
      </w:r>
      <w:r>
        <w:rPr>
          <w:color w:val="58595B"/>
          <w:spacing w:val="-16"/>
        </w:rPr>
        <w:t xml:space="preserve"> </w:t>
      </w:r>
      <w:r>
        <w:rPr>
          <w:color w:val="58595B"/>
          <w:spacing w:val="-2"/>
        </w:rPr>
        <w:t>eliminate</w:t>
      </w:r>
      <w:r>
        <w:rPr>
          <w:color w:val="58595B"/>
          <w:spacing w:val="-16"/>
        </w:rPr>
        <w:t xml:space="preserve"> </w:t>
      </w:r>
      <w:r>
        <w:rPr>
          <w:color w:val="58595B"/>
          <w:spacing w:val="-2"/>
        </w:rPr>
        <w:t xml:space="preserve">spurious </w:t>
      </w:r>
      <w:r>
        <w:rPr>
          <w:color w:val="58595B"/>
        </w:rPr>
        <w:t xml:space="preserve">correlations from a network, there are no guarantees that </w:t>
      </w:r>
      <w:proofErr w:type="gramStart"/>
      <w:r>
        <w:rPr>
          <w:color w:val="58595B"/>
        </w:rPr>
        <w:t>all of</w:t>
      </w:r>
      <w:proofErr w:type="gramEnd"/>
      <w:r>
        <w:rPr>
          <w:color w:val="58595B"/>
        </w:rPr>
        <w:t xml:space="preserve"> the inferred</w:t>
      </w:r>
      <w:r>
        <w:rPr>
          <w:color w:val="58595B"/>
          <w:spacing w:val="-7"/>
        </w:rPr>
        <w:t xml:space="preserve"> </w:t>
      </w:r>
      <w:r>
        <w:rPr>
          <w:color w:val="58595B"/>
        </w:rPr>
        <w:t>causations</w:t>
      </w:r>
      <w:r>
        <w:rPr>
          <w:color w:val="58595B"/>
          <w:spacing w:val="-7"/>
        </w:rPr>
        <w:t xml:space="preserve"> </w:t>
      </w:r>
      <w:r>
        <w:rPr>
          <w:color w:val="58595B"/>
        </w:rPr>
        <w:t>are</w:t>
      </w:r>
      <w:r>
        <w:rPr>
          <w:color w:val="58595B"/>
          <w:spacing w:val="-7"/>
        </w:rPr>
        <w:t xml:space="preserve"> </w:t>
      </w:r>
      <w:r>
        <w:rPr>
          <w:color w:val="58595B"/>
        </w:rPr>
        <w:t>indeed</w:t>
      </w:r>
      <w:r>
        <w:rPr>
          <w:color w:val="58595B"/>
          <w:spacing w:val="-7"/>
        </w:rPr>
        <w:t xml:space="preserve"> </w:t>
      </w:r>
      <w:r>
        <w:rPr>
          <w:color w:val="58595B"/>
        </w:rPr>
        <w:t xml:space="preserve">true. </w:t>
      </w:r>
      <w:r>
        <w:rPr>
          <w:color w:val="58595B"/>
          <w:spacing w:val="-2"/>
        </w:rPr>
        <w:t>Hence,</w:t>
      </w:r>
      <w:r>
        <w:rPr>
          <w:color w:val="58595B"/>
          <w:spacing w:val="-18"/>
        </w:rPr>
        <w:t xml:space="preserve"> </w:t>
      </w:r>
      <w:r>
        <w:rPr>
          <w:color w:val="58595B"/>
          <w:spacing w:val="-2"/>
        </w:rPr>
        <w:t>bringing</w:t>
      </w:r>
      <w:r>
        <w:rPr>
          <w:color w:val="58595B"/>
          <w:spacing w:val="-18"/>
        </w:rPr>
        <w:t xml:space="preserve"> </w:t>
      </w:r>
      <w:r>
        <w:rPr>
          <w:color w:val="58595B"/>
          <w:spacing w:val="-2"/>
        </w:rPr>
        <w:t>a</w:t>
      </w:r>
      <w:r>
        <w:rPr>
          <w:color w:val="58595B"/>
          <w:spacing w:val="-18"/>
        </w:rPr>
        <w:t xml:space="preserve"> </w:t>
      </w:r>
      <w:r>
        <w:rPr>
          <w:color w:val="58595B"/>
          <w:spacing w:val="-2"/>
        </w:rPr>
        <w:t>domain</w:t>
      </w:r>
      <w:r>
        <w:rPr>
          <w:color w:val="58595B"/>
          <w:spacing w:val="-18"/>
        </w:rPr>
        <w:t xml:space="preserve"> </w:t>
      </w:r>
      <w:r>
        <w:rPr>
          <w:color w:val="58595B"/>
          <w:spacing w:val="-2"/>
        </w:rPr>
        <w:t>expert</w:t>
      </w:r>
      <w:r>
        <w:rPr>
          <w:color w:val="58595B"/>
          <w:spacing w:val="-18"/>
        </w:rPr>
        <w:t xml:space="preserve"> </w:t>
      </w:r>
      <w:r>
        <w:rPr>
          <w:color w:val="58595B"/>
          <w:spacing w:val="-2"/>
        </w:rPr>
        <w:t xml:space="preserve">into </w:t>
      </w:r>
      <w:r>
        <w:rPr>
          <w:color w:val="58595B"/>
        </w:rPr>
        <w:t>the</w:t>
      </w:r>
      <w:r>
        <w:rPr>
          <w:color w:val="58595B"/>
          <w:spacing w:val="-7"/>
        </w:rPr>
        <w:t xml:space="preserve"> </w:t>
      </w:r>
      <w:r>
        <w:rPr>
          <w:color w:val="58595B"/>
        </w:rPr>
        <w:t>casual</w:t>
      </w:r>
      <w:r>
        <w:rPr>
          <w:color w:val="58595B"/>
          <w:spacing w:val="-7"/>
        </w:rPr>
        <w:t xml:space="preserve"> </w:t>
      </w:r>
      <w:r>
        <w:rPr>
          <w:color w:val="58595B"/>
        </w:rPr>
        <w:t>reasoning</w:t>
      </w:r>
      <w:r>
        <w:rPr>
          <w:color w:val="58595B"/>
          <w:spacing w:val="-7"/>
        </w:rPr>
        <w:t xml:space="preserve"> </w:t>
      </w:r>
      <w:r>
        <w:rPr>
          <w:color w:val="58595B"/>
        </w:rPr>
        <w:t>loop</w:t>
      </w:r>
      <w:r>
        <w:rPr>
          <w:color w:val="58595B"/>
          <w:spacing w:val="-7"/>
        </w:rPr>
        <w:t xml:space="preserve"> </w:t>
      </w:r>
      <w:r>
        <w:rPr>
          <w:color w:val="58595B"/>
        </w:rPr>
        <w:t>can</w:t>
      </w:r>
      <w:r>
        <w:rPr>
          <w:color w:val="58595B"/>
          <w:spacing w:val="-7"/>
        </w:rPr>
        <w:t xml:space="preserve"> </w:t>
      </w:r>
      <w:r>
        <w:rPr>
          <w:color w:val="58595B"/>
        </w:rPr>
        <w:t>be</w:t>
      </w:r>
      <w:r>
        <w:rPr>
          <w:color w:val="58595B"/>
          <w:spacing w:val="-7"/>
        </w:rPr>
        <w:t xml:space="preserve"> </w:t>
      </w:r>
      <w:r>
        <w:rPr>
          <w:color w:val="58595B"/>
        </w:rPr>
        <w:t>of great</w:t>
      </w:r>
      <w:r>
        <w:rPr>
          <w:color w:val="58595B"/>
          <w:spacing w:val="-22"/>
        </w:rPr>
        <w:t xml:space="preserve"> </w:t>
      </w:r>
      <w:r>
        <w:rPr>
          <w:color w:val="58595B"/>
        </w:rPr>
        <w:t>benefit</w:t>
      </w:r>
      <w:r>
        <w:rPr>
          <w:color w:val="58595B"/>
          <w:spacing w:val="-22"/>
        </w:rPr>
        <w:t xml:space="preserve"> </w:t>
      </w:r>
      <w:r>
        <w:rPr>
          <w:color w:val="58595B"/>
        </w:rPr>
        <w:t>in</w:t>
      </w:r>
      <w:r>
        <w:rPr>
          <w:color w:val="58595B"/>
          <w:spacing w:val="-22"/>
        </w:rPr>
        <w:t xml:space="preserve"> </w:t>
      </w:r>
      <w:r>
        <w:rPr>
          <w:color w:val="58595B"/>
        </w:rPr>
        <w:t>identifying</w:t>
      </w:r>
      <w:r>
        <w:rPr>
          <w:color w:val="58595B"/>
          <w:spacing w:val="-22"/>
        </w:rPr>
        <w:t xml:space="preserve"> </w:t>
      </w:r>
      <w:r>
        <w:rPr>
          <w:color w:val="58595B"/>
        </w:rPr>
        <w:t>erroneous casual</w:t>
      </w:r>
      <w:r>
        <w:rPr>
          <w:color w:val="58595B"/>
          <w:spacing w:val="-2"/>
        </w:rPr>
        <w:t xml:space="preserve"> </w:t>
      </w:r>
      <w:r>
        <w:rPr>
          <w:color w:val="58595B"/>
        </w:rPr>
        <w:t>relationships</w:t>
      </w:r>
      <w:r>
        <w:rPr>
          <w:color w:val="58595B"/>
          <w:spacing w:val="-2"/>
        </w:rPr>
        <w:t xml:space="preserve"> </w:t>
      </w:r>
      <w:r>
        <w:rPr>
          <w:color w:val="58595B"/>
        </w:rPr>
        <w:t>suggested</w:t>
      </w:r>
      <w:r>
        <w:rPr>
          <w:color w:val="58595B"/>
          <w:spacing w:val="-2"/>
        </w:rPr>
        <w:t xml:space="preserve"> </w:t>
      </w:r>
      <w:r>
        <w:rPr>
          <w:color w:val="58595B"/>
        </w:rPr>
        <w:t>by the</w:t>
      </w:r>
      <w:r>
        <w:rPr>
          <w:color w:val="58595B"/>
          <w:spacing w:val="-13"/>
        </w:rPr>
        <w:t xml:space="preserve"> </w:t>
      </w:r>
      <w:r>
        <w:rPr>
          <w:color w:val="58595B"/>
        </w:rPr>
        <w:t>discovery</w:t>
      </w:r>
      <w:r>
        <w:rPr>
          <w:color w:val="58595B"/>
          <w:spacing w:val="-13"/>
        </w:rPr>
        <w:t xml:space="preserve"> </w:t>
      </w:r>
      <w:r>
        <w:rPr>
          <w:color w:val="58595B"/>
        </w:rPr>
        <w:t>algorithm.</w:t>
      </w:r>
      <w:r>
        <w:rPr>
          <w:color w:val="58595B"/>
          <w:spacing w:val="-13"/>
        </w:rPr>
        <w:t xml:space="preserve"> </w:t>
      </w:r>
      <w:r>
        <w:rPr>
          <w:color w:val="58595B"/>
        </w:rPr>
        <w:t>To</w:t>
      </w:r>
      <w:r>
        <w:rPr>
          <w:color w:val="58595B"/>
          <w:spacing w:val="-13"/>
        </w:rPr>
        <w:t xml:space="preserve"> </w:t>
      </w:r>
      <w:r>
        <w:rPr>
          <w:color w:val="58595B"/>
        </w:rPr>
        <w:t xml:space="preserve">address </w:t>
      </w:r>
      <w:r>
        <w:rPr>
          <w:color w:val="58595B"/>
          <w:spacing w:val="-2"/>
        </w:rPr>
        <w:t>this</w:t>
      </w:r>
      <w:r>
        <w:rPr>
          <w:color w:val="58595B"/>
          <w:spacing w:val="-19"/>
        </w:rPr>
        <w:t xml:space="preserve"> </w:t>
      </w:r>
      <w:r>
        <w:rPr>
          <w:color w:val="58595B"/>
          <w:spacing w:val="-2"/>
        </w:rPr>
        <w:t>need</w:t>
      </w:r>
      <w:r>
        <w:rPr>
          <w:color w:val="58595B"/>
          <w:spacing w:val="-19"/>
        </w:rPr>
        <w:t xml:space="preserve"> </w:t>
      </w:r>
      <w:r>
        <w:rPr>
          <w:color w:val="58595B"/>
          <w:spacing w:val="-2"/>
        </w:rPr>
        <w:t>we</w:t>
      </w:r>
      <w:r>
        <w:rPr>
          <w:color w:val="58595B"/>
          <w:spacing w:val="-19"/>
        </w:rPr>
        <w:t xml:space="preserve"> </w:t>
      </w:r>
      <w:r>
        <w:rPr>
          <w:color w:val="58595B"/>
          <w:spacing w:val="-2"/>
        </w:rPr>
        <w:t>have</w:t>
      </w:r>
      <w:r>
        <w:rPr>
          <w:color w:val="58595B"/>
          <w:spacing w:val="-19"/>
        </w:rPr>
        <w:t xml:space="preserve"> </w:t>
      </w:r>
      <w:r>
        <w:rPr>
          <w:color w:val="58595B"/>
          <w:spacing w:val="-2"/>
        </w:rPr>
        <w:t>devised</w:t>
      </w:r>
      <w:r>
        <w:rPr>
          <w:color w:val="58595B"/>
          <w:spacing w:val="-19"/>
        </w:rPr>
        <w:t xml:space="preserve"> </w:t>
      </w:r>
      <w:r>
        <w:rPr>
          <w:color w:val="58595B"/>
          <w:spacing w:val="-2"/>
        </w:rPr>
        <w:t>the</w:t>
      </w:r>
      <w:r>
        <w:rPr>
          <w:color w:val="58595B"/>
          <w:spacing w:val="-19"/>
        </w:rPr>
        <w:t xml:space="preserve"> </w:t>
      </w:r>
      <w:r>
        <w:rPr>
          <w:color w:val="58595B"/>
          <w:spacing w:val="-2"/>
        </w:rPr>
        <w:t xml:space="preserve">Visual </w:t>
      </w:r>
      <w:r>
        <w:rPr>
          <w:color w:val="58595B"/>
          <w:spacing w:val="-6"/>
        </w:rPr>
        <w:t>Causal</w:t>
      </w:r>
      <w:r>
        <w:rPr>
          <w:color w:val="58595B"/>
          <w:spacing w:val="-20"/>
        </w:rPr>
        <w:t xml:space="preserve"> </w:t>
      </w:r>
      <w:r>
        <w:rPr>
          <w:color w:val="58595B"/>
          <w:spacing w:val="-6"/>
        </w:rPr>
        <w:t>Analyst</w:t>
      </w:r>
      <w:r>
        <w:rPr>
          <w:color w:val="58595B"/>
          <w:spacing w:val="-20"/>
        </w:rPr>
        <w:t xml:space="preserve"> </w:t>
      </w:r>
      <w:r>
        <w:rPr>
          <w:color w:val="58595B"/>
          <w:spacing w:val="-6"/>
        </w:rPr>
        <w:t>–</w:t>
      </w:r>
      <w:r>
        <w:rPr>
          <w:color w:val="58595B"/>
          <w:spacing w:val="-20"/>
        </w:rPr>
        <w:t xml:space="preserve"> </w:t>
      </w:r>
      <w:r>
        <w:rPr>
          <w:color w:val="58595B"/>
          <w:spacing w:val="-6"/>
        </w:rPr>
        <w:t>a</w:t>
      </w:r>
      <w:r>
        <w:rPr>
          <w:color w:val="58595B"/>
          <w:spacing w:val="-19"/>
        </w:rPr>
        <w:t xml:space="preserve"> </w:t>
      </w:r>
      <w:r>
        <w:rPr>
          <w:color w:val="58595B"/>
          <w:spacing w:val="-6"/>
        </w:rPr>
        <w:t>novel</w:t>
      </w:r>
      <w:r>
        <w:rPr>
          <w:color w:val="58595B"/>
          <w:spacing w:val="-20"/>
        </w:rPr>
        <w:t xml:space="preserve"> </w:t>
      </w:r>
      <w:r>
        <w:rPr>
          <w:color w:val="58595B"/>
          <w:spacing w:val="-6"/>
        </w:rPr>
        <w:t>visual</w:t>
      </w:r>
      <w:r>
        <w:rPr>
          <w:color w:val="58595B"/>
          <w:spacing w:val="-20"/>
        </w:rPr>
        <w:t xml:space="preserve"> </w:t>
      </w:r>
      <w:r>
        <w:rPr>
          <w:color w:val="58595B"/>
          <w:spacing w:val="-6"/>
        </w:rPr>
        <w:t>causal</w:t>
      </w:r>
    </w:p>
    <w:p w14:paraId="1B69A26B" w14:textId="77777777" w:rsidR="0041426B" w:rsidRDefault="00000000">
      <w:pPr>
        <w:pStyle w:val="BodyText"/>
        <w:spacing w:before="11" w:line="254" w:lineRule="auto"/>
        <w:ind w:left="410"/>
      </w:pPr>
      <w:r>
        <w:rPr>
          <w:color w:val="58595B"/>
          <w:spacing w:val="-4"/>
        </w:rPr>
        <w:t>reasoning</w:t>
      </w:r>
      <w:r>
        <w:rPr>
          <w:color w:val="58595B"/>
          <w:spacing w:val="-14"/>
        </w:rPr>
        <w:t xml:space="preserve"> </w:t>
      </w:r>
      <w:r>
        <w:rPr>
          <w:color w:val="58595B"/>
          <w:spacing w:val="-4"/>
        </w:rPr>
        <w:t>framework</w:t>
      </w:r>
      <w:r>
        <w:rPr>
          <w:color w:val="58595B"/>
          <w:spacing w:val="-14"/>
        </w:rPr>
        <w:t xml:space="preserve"> </w:t>
      </w:r>
      <w:r>
        <w:rPr>
          <w:color w:val="58595B"/>
          <w:spacing w:val="-4"/>
        </w:rPr>
        <w:t>that</w:t>
      </w:r>
      <w:r>
        <w:rPr>
          <w:color w:val="58595B"/>
          <w:spacing w:val="-14"/>
        </w:rPr>
        <w:t xml:space="preserve"> </w:t>
      </w:r>
      <w:r>
        <w:rPr>
          <w:color w:val="58595B"/>
          <w:spacing w:val="-4"/>
        </w:rPr>
        <w:t>allows</w:t>
      </w:r>
      <w:r>
        <w:rPr>
          <w:color w:val="58595B"/>
          <w:spacing w:val="-14"/>
        </w:rPr>
        <w:t xml:space="preserve"> </w:t>
      </w:r>
      <w:r>
        <w:rPr>
          <w:color w:val="58595B"/>
          <w:spacing w:val="-4"/>
        </w:rPr>
        <w:t xml:space="preserve">users </w:t>
      </w:r>
      <w:r>
        <w:rPr>
          <w:color w:val="58595B"/>
        </w:rPr>
        <w:t>to</w:t>
      </w:r>
      <w:r>
        <w:rPr>
          <w:color w:val="58595B"/>
          <w:spacing w:val="-22"/>
        </w:rPr>
        <w:t xml:space="preserve"> </w:t>
      </w:r>
      <w:r>
        <w:rPr>
          <w:color w:val="58595B"/>
        </w:rPr>
        <w:t>apply</w:t>
      </w:r>
      <w:r>
        <w:rPr>
          <w:color w:val="58595B"/>
          <w:spacing w:val="-22"/>
        </w:rPr>
        <w:t xml:space="preserve"> </w:t>
      </w:r>
      <w:r>
        <w:rPr>
          <w:color w:val="58595B"/>
        </w:rPr>
        <w:t>their</w:t>
      </w:r>
      <w:r>
        <w:rPr>
          <w:color w:val="58595B"/>
          <w:spacing w:val="-22"/>
        </w:rPr>
        <w:t xml:space="preserve"> </w:t>
      </w:r>
      <w:r>
        <w:rPr>
          <w:color w:val="58595B"/>
        </w:rPr>
        <w:t>expertise,</w:t>
      </w:r>
      <w:r>
        <w:rPr>
          <w:color w:val="58595B"/>
          <w:spacing w:val="-22"/>
        </w:rPr>
        <w:t xml:space="preserve"> </w:t>
      </w:r>
      <w:r>
        <w:rPr>
          <w:color w:val="58595B"/>
        </w:rPr>
        <w:t>verify</w:t>
      </w:r>
      <w:r>
        <w:rPr>
          <w:color w:val="58595B"/>
          <w:spacing w:val="-22"/>
        </w:rPr>
        <w:t xml:space="preserve"> </w:t>
      </w:r>
      <w:r>
        <w:rPr>
          <w:color w:val="58595B"/>
        </w:rPr>
        <w:t>and</w:t>
      </w:r>
      <w:r>
        <w:rPr>
          <w:color w:val="58595B"/>
          <w:spacing w:val="-22"/>
        </w:rPr>
        <w:t xml:space="preserve"> </w:t>
      </w:r>
      <w:r>
        <w:rPr>
          <w:color w:val="58595B"/>
        </w:rPr>
        <w:t>edit causal</w:t>
      </w:r>
      <w:r>
        <w:rPr>
          <w:color w:val="58595B"/>
          <w:spacing w:val="-7"/>
        </w:rPr>
        <w:t xml:space="preserve"> </w:t>
      </w:r>
      <w:r>
        <w:rPr>
          <w:color w:val="58595B"/>
        </w:rPr>
        <w:t>links,</w:t>
      </w:r>
      <w:r>
        <w:rPr>
          <w:color w:val="58595B"/>
          <w:spacing w:val="-7"/>
        </w:rPr>
        <w:t xml:space="preserve"> </w:t>
      </w:r>
      <w:r>
        <w:rPr>
          <w:color w:val="58595B"/>
        </w:rPr>
        <w:t>and</w:t>
      </w:r>
      <w:r>
        <w:rPr>
          <w:color w:val="58595B"/>
          <w:spacing w:val="-7"/>
        </w:rPr>
        <w:t xml:space="preserve"> </w:t>
      </w:r>
      <w:r>
        <w:rPr>
          <w:color w:val="58595B"/>
        </w:rPr>
        <w:t>collaborate</w:t>
      </w:r>
      <w:r>
        <w:rPr>
          <w:color w:val="58595B"/>
          <w:spacing w:val="-7"/>
        </w:rPr>
        <w:t xml:space="preserve"> </w:t>
      </w:r>
      <w:r>
        <w:rPr>
          <w:color w:val="58595B"/>
        </w:rPr>
        <w:t>with</w:t>
      </w:r>
      <w:r>
        <w:rPr>
          <w:color w:val="58595B"/>
          <w:spacing w:val="-7"/>
        </w:rPr>
        <w:t xml:space="preserve"> </w:t>
      </w:r>
      <w:r>
        <w:rPr>
          <w:color w:val="58595B"/>
        </w:rPr>
        <w:t>the causal</w:t>
      </w:r>
      <w:r>
        <w:rPr>
          <w:color w:val="58595B"/>
          <w:spacing w:val="-11"/>
        </w:rPr>
        <w:t xml:space="preserve"> </w:t>
      </w:r>
      <w:r>
        <w:rPr>
          <w:color w:val="58595B"/>
        </w:rPr>
        <w:t>discovery</w:t>
      </w:r>
      <w:r>
        <w:rPr>
          <w:color w:val="58595B"/>
          <w:spacing w:val="-11"/>
        </w:rPr>
        <w:t xml:space="preserve"> </w:t>
      </w:r>
      <w:r>
        <w:rPr>
          <w:color w:val="58595B"/>
        </w:rPr>
        <w:t>algorithm</w:t>
      </w:r>
      <w:r>
        <w:rPr>
          <w:color w:val="58595B"/>
          <w:spacing w:val="-11"/>
        </w:rPr>
        <w:t xml:space="preserve"> </w:t>
      </w:r>
      <w:r>
        <w:rPr>
          <w:color w:val="58595B"/>
        </w:rPr>
        <w:t>to</w:t>
      </w:r>
      <w:r>
        <w:rPr>
          <w:color w:val="58595B"/>
          <w:spacing w:val="-11"/>
        </w:rPr>
        <w:t xml:space="preserve"> </w:t>
      </w:r>
      <w:r>
        <w:rPr>
          <w:color w:val="58595B"/>
        </w:rPr>
        <w:t>identify a</w:t>
      </w:r>
      <w:r>
        <w:rPr>
          <w:color w:val="58595B"/>
          <w:spacing w:val="-5"/>
        </w:rPr>
        <w:t xml:space="preserve"> </w:t>
      </w:r>
      <w:r>
        <w:rPr>
          <w:color w:val="58595B"/>
        </w:rPr>
        <w:t>valid</w:t>
      </w:r>
      <w:r>
        <w:rPr>
          <w:color w:val="58595B"/>
          <w:spacing w:val="-5"/>
        </w:rPr>
        <w:t xml:space="preserve"> </w:t>
      </w:r>
      <w:r>
        <w:rPr>
          <w:color w:val="58595B"/>
        </w:rPr>
        <w:t>causal</w:t>
      </w:r>
      <w:r>
        <w:rPr>
          <w:color w:val="58595B"/>
          <w:spacing w:val="-5"/>
        </w:rPr>
        <w:t xml:space="preserve"> </w:t>
      </w:r>
      <w:r>
        <w:rPr>
          <w:color w:val="58595B"/>
        </w:rPr>
        <w:t>network.</w:t>
      </w:r>
      <w:r>
        <w:rPr>
          <w:color w:val="58595B"/>
          <w:spacing w:val="-5"/>
        </w:rPr>
        <w:t xml:space="preserve"> </w:t>
      </w:r>
      <w:r>
        <w:rPr>
          <w:color w:val="58595B"/>
        </w:rPr>
        <w:t>It</w:t>
      </w:r>
      <w:r>
        <w:rPr>
          <w:color w:val="58595B"/>
          <w:spacing w:val="-5"/>
        </w:rPr>
        <w:t xml:space="preserve"> </w:t>
      </w:r>
      <w:r>
        <w:rPr>
          <w:color w:val="58595B"/>
        </w:rPr>
        <w:t>empowers users</w:t>
      </w:r>
      <w:r>
        <w:rPr>
          <w:color w:val="58595B"/>
          <w:spacing w:val="-2"/>
        </w:rPr>
        <w:t xml:space="preserve"> </w:t>
      </w:r>
      <w:r>
        <w:rPr>
          <w:color w:val="58595B"/>
        </w:rPr>
        <w:t>to</w:t>
      </w:r>
      <w:r>
        <w:rPr>
          <w:color w:val="58595B"/>
          <w:spacing w:val="-2"/>
        </w:rPr>
        <w:t xml:space="preserve"> </w:t>
      </w:r>
      <w:r>
        <w:rPr>
          <w:color w:val="58595B"/>
        </w:rPr>
        <w:t>gain</w:t>
      </w:r>
      <w:r>
        <w:rPr>
          <w:color w:val="58595B"/>
          <w:spacing w:val="-2"/>
        </w:rPr>
        <w:t xml:space="preserve"> </w:t>
      </w:r>
      <w:r>
        <w:rPr>
          <w:color w:val="58595B"/>
        </w:rPr>
        <w:t>a</w:t>
      </w:r>
      <w:r>
        <w:rPr>
          <w:color w:val="58595B"/>
          <w:spacing w:val="-2"/>
        </w:rPr>
        <w:t xml:space="preserve"> </w:t>
      </w:r>
      <w:r>
        <w:rPr>
          <w:color w:val="58595B"/>
        </w:rPr>
        <w:t>good</w:t>
      </w:r>
      <w:r>
        <w:rPr>
          <w:color w:val="58595B"/>
          <w:spacing w:val="-2"/>
        </w:rPr>
        <w:t xml:space="preserve"> </w:t>
      </w:r>
      <w:r>
        <w:rPr>
          <w:color w:val="58595B"/>
        </w:rPr>
        <w:t>understanding</w:t>
      </w:r>
    </w:p>
    <w:p w14:paraId="3E88B48B" w14:textId="77777777" w:rsidR="0041426B" w:rsidRDefault="00000000">
      <w:pPr>
        <w:pStyle w:val="BodyText"/>
        <w:spacing w:before="5" w:line="254" w:lineRule="auto"/>
        <w:ind w:left="410" w:right="100"/>
      </w:pPr>
      <w:r>
        <w:rPr>
          <w:color w:val="58595B"/>
          <w:spacing w:val="-2"/>
        </w:rPr>
        <w:t>of</w:t>
      </w:r>
      <w:r>
        <w:rPr>
          <w:color w:val="58595B"/>
          <w:spacing w:val="-22"/>
        </w:rPr>
        <w:t xml:space="preserve"> </w:t>
      </w:r>
      <w:r>
        <w:rPr>
          <w:color w:val="58595B"/>
          <w:spacing w:val="-2"/>
        </w:rPr>
        <w:t>the</w:t>
      </w:r>
      <w:r>
        <w:rPr>
          <w:color w:val="58595B"/>
          <w:spacing w:val="-22"/>
        </w:rPr>
        <w:t xml:space="preserve"> </w:t>
      </w:r>
      <w:r>
        <w:rPr>
          <w:color w:val="58595B"/>
          <w:spacing w:val="-2"/>
        </w:rPr>
        <w:t>landscape</w:t>
      </w:r>
      <w:r>
        <w:rPr>
          <w:color w:val="58595B"/>
          <w:spacing w:val="-22"/>
        </w:rPr>
        <w:t xml:space="preserve"> </w:t>
      </w:r>
      <w:r>
        <w:rPr>
          <w:color w:val="58595B"/>
          <w:spacing w:val="-2"/>
        </w:rPr>
        <w:t>of</w:t>
      </w:r>
      <w:r>
        <w:rPr>
          <w:color w:val="58595B"/>
          <w:spacing w:val="-22"/>
        </w:rPr>
        <w:t xml:space="preserve"> </w:t>
      </w:r>
      <w:r>
        <w:rPr>
          <w:color w:val="58595B"/>
          <w:spacing w:val="-2"/>
        </w:rPr>
        <w:t>causal</w:t>
      </w:r>
      <w:r>
        <w:rPr>
          <w:color w:val="58595B"/>
          <w:spacing w:val="-22"/>
        </w:rPr>
        <w:t xml:space="preserve"> </w:t>
      </w:r>
      <w:r>
        <w:rPr>
          <w:color w:val="58595B"/>
          <w:spacing w:val="-2"/>
        </w:rPr>
        <w:t xml:space="preserve">structures </w:t>
      </w:r>
      <w:r>
        <w:rPr>
          <w:color w:val="58595B"/>
        </w:rPr>
        <w:t>particularly when the number of variables</w:t>
      </w:r>
      <w:r>
        <w:rPr>
          <w:color w:val="58595B"/>
          <w:spacing w:val="-12"/>
        </w:rPr>
        <w:t xml:space="preserve"> </w:t>
      </w:r>
      <w:r>
        <w:rPr>
          <w:color w:val="58595B"/>
        </w:rPr>
        <w:t>is</w:t>
      </w:r>
      <w:r>
        <w:rPr>
          <w:color w:val="58595B"/>
          <w:spacing w:val="-12"/>
        </w:rPr>
        <w:t xml:space="preserve"> </w:t>
      </w:r>
      <w:r>
        <w:rPr>
          <w:color w:val="58595B"/>
        </w:rPr>
        <w:t>large.</w:t>
      </w:r>
      <w:r>
        <w:rPr>
          <w:color w:val="58595B"/>
          <w:spacing w:val="-12"/>
        </w:rPr>
        <w:t xml:space="preserve"> </w:t>
      </w:r>
      <w:r>
        <w:rPr>
          <w:color w:val="58595B"/>
        </w:rPr>
        <w:t>Our</w:t>
      </w:r>
      <w:r>
        <w:rPr>
          <w:color w:val="58595B"/>
          <w:spacing w:val="-12"/>
        </w:rPr>
        <w:t xml:space="preserve"> </w:t>
      </w:r>
      <w:r>
        <w:rPr>
          <w:color w:val="58595B"/>
        </w:rPr>
        <w:t>framework</w:t>
      </w:r>
      <w:r>
        <w:rPr>
          <w:color w:val="58595B"/>
          <w:spacing w:val="-12"/>
        </w:rPr>
        <w:t xml:space="preserve"> </w:t>
      </w:r>
      <w:r>
        <w:rPr>
          <w:color w:val="58595B"/>
        </w:rPr>
        <w:t>is also</w:t>
      </w:r>
      <w:r>
        <w:rPr>
          <w:color w:val="58595B"/>
          <w:spacing w:val="-9"/>
        </w:rPr>
        <w:t xml:space="preserve"> </w:t>
      </w:r>
      <w:r>
        <w:rPr>
          <w:color w:val="58595B"/>
        </w:rPr>
        <w:t>novel</w:t>
      </w:r>
      <w:r>
        <w:rPr>
          <w:color w:val="58595B"/>
          <w:spacing w:val="-9"/>
        </w:rPr>
        <w:t xml:space="preserve"> </w:t>
      </w:r>
      <w:r>
        <w:rPr>
          <w:color w:val="58595B"/>
        </w:rPr>
        <w:t>in</w:t>
      </w:r>
      <w:r>
        <w:rPr>
          <w:color w:val="58595B"/>
          <w:spacing w:val="-9"/>
        </w:rPr>
        <w:t xml:space="preserve"> </w:t>
      </w:r>
      <w:r>
        <w:rPr>
          <w:color w:val="58595B"/>
        </w:rPr>
        <w:t>that</w:t>
      </w:r>
      <w:r>
        <w:rPr>
          <w:color w:val="58595B"/>
          <w:spacing w:val="-9"/>
        </w:rPr>
        <w:t xml:space="preserve"> </w:t>
      </w:r>
      <w:r>
        <w:rPr>
          <w:color w:val="58595B"/>
        </w:rPr>
        <w:t>it</w:t>
      </w:r>
      <w:r>
        <w:rPr>
          <w:color w:val="58595B"/>
          <w:spacing w:val="-9"/>
        </w:rPr>
        <w:t xml:space="preserve"> </w:t>
      </w:r>
      <w:r>
        <w:rPr>
          <w:color w:val="58595B"/>
        </w:rPr>
        <w:t>can</w:t>
      </w:r>
      <w:r>
        <w:rPr>
          <w:color w:val="58595B"/>
          <w:spacing w:val="-9"/>
        </w:rPr>
        <w:t xml:space="preserve"> </w:t>
      </w:r>
      <w:r>
        <w:rPr>
          <w:color w:val="58595B"/>
        </w:rPr>
        <w:t>handle</w:t>
      </w:r>
      <w:r>
        <w:rPr>
          <w:color w:val="58595B"/>
          <w:spacing w:val="-9"/>
        </w:rPr>
        <w:t xml:space="preserve"> </w:t>
      </w:r>
      <w:r>
        <w:rPr>
          <w:color w:val="58595B"/>
        </w:rPr>
        <w:t>both numerical</w:t>
      </w:r>
      <w:r>
        <w:rPr>
          <w:color w:val="58595B"/>
          <w:spacing w:val="-19"/>
        </w:rPr>
        <w:t xml:space="preserve"> </w:t>
      </w:r>
      <w:r>
        <w:rPr>
          <w:color w:val="58595B"/>
        </w:rPr>
        <w:t>and</w:t>
      </w:r>
      <w:r>
        <w:rPr>
          <w:color w:val="58595B"/>
          <w:spacing w:val="-19"/>
        </w:rPr>
        <w:t xml:space="preserve"> </w:t>
      </w:r>
      <w:r>
        <w:rPr>
          <w:color w:val="58595B"/>
        </w:rPr>
        <w:t>categorical</w:t>
      </w:r>
      <w:r>
        <w:rPr>
          <w:color w:val="58595B"/>
          <w:spacing w:val="-19"/>
        </w:rPr>
        <w:t xml:space="preserve"> </w:t>
      </w:r>
      <w:r>
        <w:rPr>
          <w:color w:val="58595B"/>
        </w:rPr>
        <w:t>variables within</w:t>
      </w:r>
      <w:r>
        <w:rPr>
          <w:color w:val="58595B"/>
          <w:spacing w:val="-7"/>
        </w:rPr>
        <w:t xml:space="preserve"> </w:t>
      </w:r>
      <w:r>
        <w:rPr>
          <w:color w:val="58595B"/>
        </w:rPr>
        <w:t>one</w:t>
      </w:r>
      <w:r>
        <w:rPr>
          <w:color w:val="58595B"/>
          <w:spacing w:val="-7"/>
        </w:rPr>
        <w:t xml:space="preserve"> </w:t>
      </w:r>
      <w:r>
        <w:rPr>
          <w:color w:val="58595B"/>
        </w:rPr>
        <w:t>unified</w:t>
      </w:r>
      <w:r>
        <w:rPr>
          <w:color w:val="58595B"/>
          <w:spacing w:val="-7"/>
        </w:rPr>
        <w:t xml:space="preserve"> </w:t>
      </w:r>
      <w:r>
        <w:rPr>
          <w:color w:val="58595B"/>
        </w:rPr>
        <w:t>model</w:t>
      </w:r>
      <w:r>
        <w:rPr>
          <w:color w:val="58595B"/>
          <w:spacing w:val="-7"/>
        </w:rPr>
        <w:t xml:space="preserve"> </w:t>
      </w:r>
      <w:r>
        <w:rPr>
          <w:color w:val="58595B"/>
        </w:rPr>
        <w:t>and</w:t>
      </w:r>
      <w:r>
        <w:rPr>
          <w:color w:val="58595B"/>
          <w:spacing w:val="-7"/>
        </w:rPr>
        <w:t xml:space="preserve"> </w:t>
      </w:r>
      <w:r>
        <w:rPr>
          <w:color w:val="58595B"/>
        </w:rPr>
        <w:t>return plausible</w:t>
      </w:r>
      <w:r>
        <w:rPr>
          <w:color w:val="58595B"/>
          <w:spacing w:val="-22"/>
        </w:rPr>
        <w:t xml:space="preserve"> </w:t>
      </w:r>
      <w:r>
        <w:rPr>
          <w:color w:val="58595B"/>
        </w:rPr>
        <w:t>results.</w:t>
      </w:r>
    </w:p>
    <w:p w14:paraId="1D8311E3" w14:textId="77777777" w:rsidR="0041426B" w:rsidRDefault="0041426B">
      <w:pPr>
        <w:pStyle w:val="BodyText"/>
      </w:pPr>
    </w:p>
    <w:p w14:paraId="4851FFB1" w14:textId="77777777" w:rsidR="0041426B" w:rsidRDefault="0041426B">
      <w:pPr>
        <w:pStyle w:val="BodyText"/>
        <w:spacing w:before="89"/>
      </w:pPr>
    </w:p>
    <w:p w14:paraId="0CCAF50F" w14:textId="77777777" w:rsidR="0041426B" w:rsidRDefault="00000000">
      <w:pPr>
        <w:pStyle w:val="Heading2"/>
        <w:spacing w:before="0" w:line="244" w:lineRule="auto"/>
        <w:ind w:left="410" w:right="100"/>
      </w:pPr>
      <w:r>
        <w:rPr>
          <w:noProof/>
        </w:rPr>
        <mc:AlternateContent>
          <mc:Choice Requires="wpg">
            <w:drawing>
              <wp:anchor distT="0" distB="0" distL="0" distR="0" simplePos="0" relativeHeight="15805952" behindDoc="0" locked="0" layoutInCell="1" allowOverlap="1" wp14:anchorId="4A410EFE" wp14:editId="3CE904FC">
                <wp:simplePos x="0" y="0"/>
                <wp:positionH relativeFrom="page">
                  <wp:posOffset>2838450</wp:posOffset>
                </wp:positionH>
                <wp:positionV relativeFrom="paragraph">
                  <wp:posOffset>-89467</wp:posOffset>
                </wp:positionV>
                <wp:extent cx="2095500" cy="15875"/>
                <wp:effectExtent l="0" t="0" r="0" b="0"/>
                <wp:wrapNone/>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01" name="Graphic 60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02" name="Graphic 602"/>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3842E7C" id="Group 600" o:spid="_x0000_s1026" style="position:absolute;margin-left:223.5pt;margin-top:-7.05pt;width:165pt;height:1.25pt;z-index:1580595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">
                <v:shape id="Graphic 60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" path="m,l2008733,e" filled="f" strokecolor="#939598" strokeweight="1.25pt">
                  <v:stroke dashstyle="dot"/>
                  <v:path arrowok="t"/>
                </v:shape>
                <v:shape id="Graphic 60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B81237"/>
        </w:rPr>
        <w:t>D-BIAS:</w:t>
      </w:r>
      <w:r>
        <w:rPr>
          <w:color w:val="B81237"/>
          <w:spacing w:val="-24"/>
        </w:rPr>
        <w:t xml:space="preserve"> </w:t>
      </w:r>
      <w:r>
        <w:rPr>
          <w:color w:val="B81237"/>
        </w:rPr>
        <w:t>A</w:t>
      </w:r>
      <w:r>
        <w:rPr>
          <w:color w:val="B81237"/>
          <w:spacing w:val="-24"/>
        </w:rPr>
        <w:t xml:space="preserve"> </w:t>
      </w:r>
      <w:r>
        <w:rPr>
          <w:color w:val="B81237"/>
        </w:rPr>
        <w:t>Human</w:t>
      </w:r>
      <w:r>
        <w:rPr>
          <w:color w:val="B81237"/>
          <w:spacing w:val="-24"/>
        </w:rPr>
        <w:t xml:space="preserve"> </w:t>
      </w:r>
      <w:r>
        <w:rPr>
          <w:color w:val="B81237"/>
        </w:rPr>
        <w:t>in</w:t>
      </w:r>
      <w:r>
        <w:rPr>
          <w:color w:val="B81237"/>
          <w:spacing w:val="-24"/>
        </w:rPr>
        <w:t xml:space="preserve"> </w:t>
      </w:r>
      <w:r>
        <w:rPr>
          <w:color w:val="B81237"/>
        </w:rPr>
        <w:t>the Loop</w:t>
      </w:r>
      <w:r>
        <w:rPr>
          <w:color w:val="B81237"/>
          <w:spacing w:val="-26"/>
        </w:rPr>
        <w:t xml:space="preserve"> </w:t>
      </w:r>
      <w:r>
        <w:rPr>
          <w:color w:val="B81237"/>
        </w:rPr>
        <w:t>Methodology</w:t>
      </w:r>
      <w:r>
        <w:rPr>
          <w:color w:val="B81237"/>
          <w:spacing w:val="-26"/>
        </w:rPr>
        <w:t xml:space="preserve"> </w:t>
      </w:r>
      <w:r>
        <w:rPr>
          <w:color w:val="B81237"/>
        </w:rPr>
        <w:t>for Algorithmic</w:t>
      </w:r>
      <w:r>
        <w:rPr>
          <w:color w:val="B81237"/>
          <w:spacing w:val="-28"/>
        </w:rPr>
        <w:t xml:space="preserve"> </w:t>
      </w:r>
      <w:r>
        <w:rPr>
          <w:color w:val="B81237"/>
        </w:rPr>
        <w:t xml:space="preserve">Bias </w:t>
      </w:r>
      <w:r>
        <w:rPr>
          <w:color w:val="B81237"/>
          <w:spacing w:val="-10"/>
        </w:rPr>
        <w:t>Assessment</w:t>
      </w:r>
      <w:r>
        <w:rPr>
          <w:color w:val="B81237"/>
          <w:spacing w:val="-26"/>
        </w:rPr>
        <w:t xml:space="preserve"> </w:t>
      </w:r>
      <w:r>
        <w:rPr>
          <w:color w:val="B81237"/>
          <w:spacing w:val="-10"/>
        </w:rPr>
        <w:t>and</w:t>
      </w:r>
      <w:r>
        <w:rPr>
          <w:color w:val="B81237"/>
          <w:spacing w:val="-26"/>
        </w:rPr>
        <w:t xml:space="preserve"> </w:t>
      </w:r>
      <w:r>
        <w:rPr>
          <w:color w:val="B81237"/>
          <w:spacing w:val="-10"/>
        </w:rPr>
        <w:t>Mitigation</w:t>
      </w:r>
    </w:p>
    <w:p w14:paraId="6127E610" w14:textId="77777777" w:rsidR="0041426B" w:rsidRPr="00FB1DB0" w:rsidRDefault="00000000">
      <w:pPr>
        <w:pStyle w:val="BodyText"/>
        <w:spacing w:before="85" w:line="254" w:lineRule="auto"/>
        <w:ind w:left="410" w:right="100"/>
        <w:rPr>
          <w:lang w:val="fr-FR"/>
        </w:rPr>
      </w:pPr>
      <w:r w:rsidRPr="00FB1DB0">
        <w:rPr>
          <w:color w:val="231F20"/>
          <w:lang w:val="fr-FR"/>
        </w:rPr>
        <w:t>Klaus</w:t>
      </w:r>
      <w:r w:rsidRPr="00FB1DB0">
        <w:rPr>
          <w:color w:val="231F20"/>
          <w:spacing w:val="-20"/>
          <w:lang w:val="fr-FR"/>
        </w:rPr>
        <w:t xml:space="preserve"> </w:t>
      </w:r>
      <w:r w:rsidRPr="00FB1DB0">
        <w:rPr>
          <w:color w:val="231F20"/>
          <w:lang w:val="fr-FR"/>
        </w:rPr>
        <w:t xml:space="preserve">Mueller </w:t>
      </w:r>
      <w:hyperlink r:id="rId231">
        <w:r w:rsidRPr="00FB1DB0">
          <w:rPr>
            <w:color w:val="231F20"/>
            <w:spacing w:val="-2"/>
            <w:lang w:val="fr-FR"/>
          </w:rPr>
          <w:t>mueller@cs.stonybrook.edu</w:t>
        </w:r>
      </w:hyperlink>
    </w:p>
    <w:p w14:paraId="52B1D4B2" w14:textId="77777777" w:rsidR="0041426B" w:rsidRDefault="00000000">
      <w:pPr>
        <w:pStyle w:val="BodyText"/>
        <w:spacing w:before="91" w:line="254" w:lineRule="auto"/>
        <w:ind w:left="410" w:right="440"/>
      </w:pPr>
      <w:r>
        <w:rPr>
          <w:color w:val="58595B"/>
        </w:rPr>
        <w:t>Algorithmic</w:t>
      </w:r>
      <w:r>
        <w:rPr>
          <w:color w:val="58595B"/>
          <w:spacing w:val="-9"/>
        </w:rPr>
        <w:t xml:space="preserve"> </w:t>
      </w:r>
      <w:r>
        <w:rPr>
          <w:color w:val="58595B"/>
        </w:rPr>
        <w:t>decision</w:t>
      </w:r>
      <w:r>
        <w:rPr>
          <w:color w:val="58595B"/>
          <w:spacing w:val="-9"/>
        </w:rPr>
        <w:t xml:space="preserve"> </w:t>
      </w:r>
      <w:r>
        <w:rPr>
          <w:color w:val="58595B"/>
        </w:rPr>
        <w:t xml:space="preserve">making </w:t>
      </w:r>
      <w:r>
        <w:rPr>
          <w:color w:val="58595B"/>
          <w:spacing w:val="-4"/>
        </w:rPr>
        <w:t>(ADM)</w:t>
      </w:r>
      <w:r>
        <w:rPr>
          <w:color w:val="58595B"/>
          <w:spacing w:val="-20"/>
        </w:rPr>
        <w:t xml:space="preserve"> </w:t>
      </w:r>
      <w:r>
        <w:rPr>
          <w:color w:val="58595B"/>
          <w:spacing w:val="-4"/>
        </w:rPr>
        <w:t>is</w:t>
      </w:r>
      <w:r>
        <w:rPr>
          <w:color w:val="58595B"/>
          <w:spacing w:val="-20"/>
        </w:rPr>
        <w:t xml:space="preserve"> </w:t>
      </w:r>
      <w:r>
        <w:rPr>
          <w:color w:val="58595B"/>
          <w:spacing w:val="-4"/>
        </w:rPr>
        <w:t>becoming</w:t>
      </w:r>
      <w:r>
        <w:rPr>
          <w:color w:val="58595B"/>
          <w:spacing w:val="-20"/>
        </w:rPr>
        <w:t xml:space="preserve"> </w:t>
      </w:r>
      <w:r>
        <w:rPr>
          <w:color w:val="58595B"/>
          <w:spacing w:val="-4"/>
        </w:rPr>
        <w:t xml:space="preserve">omnipresent </w:t>
      </w:r>
      <w:r>
        <w:rPr>
          <w:color w:val="58595B"/>
        </w:rPr>
        <w:t>as</w:t>
      </w:r>
      <w:r>
        <w:rPr>
          <w:color w:val="58595B"/>
          <w:spacing w:val="-13"/>
        </w:rPr>
        <w:t xml:space="preserve"> </w:t>
      </w:r>
      <w:r>
        <w:rPr>
          <w:color w:val="58595B"/>
        </w:rPr>
        <w:t>a</w:t>
      </w:r>
      <w:r>
        <w:rPr>
          <w:color w:val="58595B"/>
          <w:spacing w:val="-13"/>
        </w:rPr>
        <w:t xml:space="preserve"> </w:t>
      </w:r>
      <w:r>
        <w:rPr>
          <w:color w:val="58595B"/>
        </w:rPr>
        <w:t>tool</w:t>
      </w:r>
      <w:r>
        <w:rPr>
          <w:color w:val="58595B"/>
          <w:spacing w:val="-13"/>
        </w:rPr>
        <w:t xml:space="preserve"> </w:t>
      </w:r>
      <w:r>
        <w:rPr>
          <w:color w:val="58595B"/>
        </w:rPr>
        <w:t>to</w:t>
      </w:r>
      <w:r>
        <w:rPr>
          <w:color w:val="58595B"/>
          <w:spacing w:val="-13"/>
        </w:rPr>
        <w:t xml:space="preserve"> </w:t>
      </w:r>
      <w:r>
        <w:rPr>
          <w:color w:val="58595B"/>
        </w:rPr>
        <w:t>guide</w:t>
      </w:r>
      <w:r>
        <w:rPr>
          <w:color w:val="58595B"/>
          <w:spacing w:val="-13"/>
        </w:rPr>
        <w:t xml:space="preserve"> </w:t>
      </w:r>
      <w:r>
        <w:rPr>
          <w:color w:val="58595B"/>
        </w:rPr>
        <w:t>professionals in</w:t>
      </w:r>
      <w:r>
        <w:rPr>
          <w:color w:val="58595B"/>
          <w:spacing w:val="-5"/>
        </w:rPr>
        <w:t xml:space="preserve"> </w:t>
      </w:r>
      <w:r>
        <w:rPr>
          <w:color w:val="58595B"/>
        </w:rPr>
        <w:t>making</w:t>
      </w:r>
      <w:r>
        <w:rPr>
          <w:color w:val="58595B"/>
          <w:spacing w:val="-5"/>
        </w:rPr>
        <w:t xml:space="preserve"> </w:t>
      </w:r>
      <w:r>
        <w:rPr>
          <w:color w:val="58595B"/>
        </w:rPr>
        <w:t>decisions</w:t>
      </w:r>
      <w:r>
        <w:rPr>
          <w:color w:val="58595B"/>
          <w:spacing w:val="-5"/>
        </w:rPr>
        <w:t xml:space="preserve"> </w:t>
      </w:r>
      <w:r>
        <w:rPr>
          <w:color w:val="58595B"/>
        </w:rPr>
        <w:t>in</w:t>
      </w:r>
      <w:r>
        <w:rPr>
          <w:color w:val="58595B"/>
          <w:spacing w:val="-5"/>
        </w:rPr>
        <w:t xml:space="preserve"> </w:t>
      </w:r>
      <w:r>
        <w:rPr>
          <w:color w:val="58595B"/>
        </w:rPr>
        <w:t>a</w:t>
      </w:r>
      <w:r>
        <w:rPr>
          <w:color w:val="58595B"/>
          <w:spacing w:val="-5"/>
        </w:rPr>
        <w:t xml:space="preserve"> </w:t>
      </w:r>
      <w:r>
        <w:rPr>
          <w:color w:val="58595B"/>
        </w:rPr>
        <w:t>wide</w:t>
      </w:r>
    </w:p>
    <w:p w14:paraId="0B398530" w14:textId="77777777" w:rsidR="0041426B" w:rsidRDefault="00000000">
      <w:pPr>
        <w:pStyle w:val="BodyText"/>
        <w:spacing w:before="3" w:line="254" w:lineRule="auto"/>
        <w:ind w:left="410" w:right="385"/>
      </w:pPr>
      <w:r>
        <w:rPr>
          <w:color w:val="58595B"/>
          <w:spacing w:val="-2"/>
        </w:rPr>
        <w:t>spectrum</w:t>
      </w:r>
      <w:r>
        <w:rPr>
          <w:color w:val="58595B"/>
          <w:spacing w:val="-16"/>
        </w:rPr>
        <w:t xml:space="preserve"> </w:t>
      </w:r>
      <w:r>
        <w:rPr>
          <w:color w:val="58595B"/>
          <w:spacing w:val="-2"/>
        </w:rPr>
        <w:t>of</w:t>
      </w:r>
      <w:r>
        <w:rPr>
          <w:color w:val="58595B"/>
          <w:spacing w:val="-16"/>
        </w:rPr>
        <w:t xml:space="preserve"> </w:t>
      </w:r>
      <w:r>
        <w:rPr>
          <w:color w:val="58595B"/>
          <w:spacing w:val="-2"/>
        </w:rPr>
        <w:t>applications,</w:t>
      </w:r>
      <w:r>
        <w:rPr>
          <w:color w:val="58595B"/>
          <w:spacing w:val="-16"/>
        </w:rPr>
        <w:t xml:space="preserve"> </w:t>
      </w:r>
      <w:r>
        <w:rPr>
          <w:color w:val="58595B"/>
          <w:spacing w:val="-2"/>
        </w:rPr>
        <w:t>such</w:t>
      </w:r>
      <w:r>
        <w:rPr>
          <w:color w:val="58595B"/>
          <w:spacing w:val="-16"/>
        </w:rPr>
        <w:t xml:space="preserve"> </w:t>
      </w:r>
      <w:r>
        <w:rPr>
          <w:color w:val="58595B"/>
          <w:spacing w:val="-2"/>
        </w:rPr>
        <w:t xml:space="preserve">as </w:t>
      </w:r>
      <w:r>
        <w:rPr>
          <w:color w:val="58595B"/>
          <w:spacing w:val="-4"/>
        </w:rPr>
        <w:t>hiring,</w:t>
      </w:r>
      <w:r>
        <w:rPr>
          <w:color w:val="58595B"/>
          <w:spacing w:val="-22"/>
        </w:rPr>
        <w:t xml:space="preserve"> </w:t>
      </w:r>
      <w:r>
        <w:rPr>
          <w:color w:val="58595B"/>
          <w:spacing w:val="-4"/>
        </w:rPr>
        <w:t>admissions,</w:t>
      </w:r>
      <w:r>
        <w:rPr>
          <w:color w:val="58595B"/>
          <w:spacing w:val="-22"/>
        </w:rPr>
        <w:t xml:space="preserve"> </w:t>
      </w:r>
      <w:r>
        <w:rPr>
          <w:color w:val="58595B"/>
          <w:spacing w:val="-4"/>
        </w:rPr>
        <w:t>social</w:t>
      </w:r>
      <w:r>
        <w:rPr>
          <w:color w:val="58595B"/>
          <w:spacing w:val="-22"/>
        </w:rPr>
        <w:t xml:space="preserve"> </w:t>
      </w:r>
      <w:r>
        <w:rPr>
          <w:color w:val="58595B"/>
          <w:spacing w:val="-4"/>
        </w:rPr>
        <w:t>care,</w:t>
      </w:r>
      <w:r>
        <w:rPr>
          <w:color w:val="58595B"/>
          <w:spacing w:val="-22"/>
        </w:rPr>
        <w:t xml:space="preserve"> </w:t>
      </w:r>
      <w:r>
        <w:rPr>
          <w:color w:val="58595B"/>
          <w:spacing w:val="-4"/>
        </w:rPr>
        <w:t xml:space="preserve">law </w:t>
      </w:r>
      <w:r>
        <w:rPr>
          <w:color w:val="58595B"/>
        </w:rPr>
        <w:t>enforcement,</w:t>
      </w:r>
      <w:r>
        <w:rPr>
          <w:color w:val="58595B"/>
          <w:spacing w:val="-22"/>
        </w:rPr>
        <w:t xml:space="preserve"> </w:t>
      </w:r>
      <w:r>
        <w:rPr>
          <w:color w:val="58595B"/>
        </w:rPr>
        <w:t>and</w:t>
      </w:r>
      <w:r>
        <w:rPr>
          <w:color w:val="58595B"/>
          <w:spacing w:val="-22"/>
        </w:rPr>
        <w:t xml:space="preserve"> </w:t>
      </w:r>
      <w:r>
        <w:rPr>
          <w:color w:val="58595B"/>
        </w:rPr>
        <w:t>others.</w:t>
      </w:r>
      <w:r>
        <w:rPr>
          <w:color w:val="58595B"/>
          <w:spacing w:val="-22"/>
        </w:rPr>
        <w:t xml:space="preserve"> </w:t>
      </w:r>
      <w:r>
        <w:rPr>
          <w:color w:val="58595B"/>
        </w:rPr>
        <w:t>ADM</w:t>
      </w:r>
      <w:r>
        <w:rPr>
          <w:color w:val="58595B"/>
          <w:spacing w:val="-22"/>
        </w:rPr>
        <w:t xml:space="preserve"> </w:t>
      </w:r>
      <w:r>
        <w:rPr>
          <w:color w:val="58595B"/>
        </w:rPr>
        <w:t>is based</w:t>
      </w:r>
      <w:r>
        <w:rPr>
          <w:color w:val="58595B"/>
          <w:spacing w:val="-17"/>
        </w:rPr>
        <w:t xml:space="preserve"> </w:t>
      </w:r>
      <w:r>
        <w:rPr>
          <w:color w:val="58595B"/>
        </w:rPr>
        <w:t>on</w:t>
      </w:r>
      <w:r>
        <w:rPr>
          <w:color w:val="58595B"/>
          <w:spacing w:val="-17"/>
        </w:rPr>
        <w:t xml:space="preserve"> </w:t>
      </w:r>
      <w:r>
        <w:rPr>
          <w:color w:val="58595B"/>
        </w:rPr>
        <w:t>observational</w:t>
      </w:r>
      <w:r>
        <w:rPr>
          <w:color w:val="58595B"/>
          <w:spacing w:val="-17"/>
        </w:rPr>
        <w:t xml:space="preserve"> </w:t>
      </w:r>
      <w:r>
        <w:rPr>
          <w:color w:val="58595B"/>
        </w:rPr>
        <w:t>data</w:t>
      </w:r>
      <w:r>
        <w:rPr>
          <w:color w:val="58595B"/>
          <w:spacing w:val="-17"/>
        </w:rPr>
        <w:t xml:space="preserve"> </w:t>
      </w:r>
      <w:r>
        <w:rPr>
          <w:color w:val="58595B"/>
        </w:rPr>
        <w:t>and a set of algorithms that operate on</w:t>
      </w:r>
      <w:r>
        <w:rPr>
          <w:color w:val="58595B"/>
          <w:spacing w:val="-4"/>
        </w:rPr>
        <w:t xml:space="preserve"> </w:t>
      </w:r>
      <w:r>
        <w:rPr>
          <w:color w:val="58595B"/>
        </w:rPr>
        <w:t>them.</w:t>
      </w:r>
      <w:r>
        <w:rPr>
          <w:color w:val="58595B"/>
          <w:spacing w:val="-4"/>
        </w:rPr>
        <w:t xml:space="preserve"> </w:t>
      </w:r>
      <w:r>
        <w:rPr>
          <w:color w:val="58595B"/>
        </w:rPr>
        <w:t>Initially</w:t>
      </w:r>
      <w:r>
        <w:rPr>
          <w:color w:val="58595B"/>
          <w:spacing w:val="-4"/>
        </w:rPr>
        <w:t xml:space="preserve"> </w:t>
      </w:r>
      <w:r>
        <w:rPr>
          <w:color w:val="58595B"/>
        </w:rPr>
        <w:t>conceived</w:t>
      </w:r>
      <w:r>
        <w:rPr>
          <w:color w:val="58595B"/>
          <w:spacing w:val="-4"/>
        </w:rPr>
        <w:t xml:space="preserve"> </w:t>
      </w:r>
      <w:r>
        <w:rPr>
          <w:color w:val="58595B"/>
        </w:rPr>
        <w:t>as</w:t>
      </w:r>
      <w:r>
        <w:rPr>
          <w:color w:val="58595B"/>
          <w:spacing w:val="-4"/>
        </w:rPr>
        <w:t xml:space="preserve"> </w:t>
      </w:r>
      <w:r>
        <w:rPr>
          <w:color w:val="58595B"/>
        </w:rPr>
        <w:t>a</w:t>
      </w:r>
    </w:p>
    <w:p w14:paraId="38B731B8" w14:textId="77777777" w:rsidR="0041426B" w:rsidRDefault="00000000">
      <w:pPr>
        <w:pStyle w:val="BodyText"/>
        <w:spacing w:before="5" w:line="254" w:lineRule="auto"/>
        <w:ind w:left="410" w:right="222"/>
      </w:pPr>
      <w:r>
        <w:rPr>
          <w:color w:val="58595B"/>
          <w:spacing w:val="-4"/>
        </w:rPr>
        <w:t>mechanism</w:t>
      </w:r>
      <w:r>
        <w:rPr>
          <w:color w:val="58595B"/>
          <w:spacing w:val="-19"/>
        </w:rPr>
        <w:t xml:space="preserve"> </w:t>
      </w:r>
      <w:r>
        <w:rPr>
          <w:color w:val="58595B"/>
          <w:spacing w:val="-4"/>
        </w:rPr>
        <w:t>to</w:t>
      </w:r>
      <w:r>
        <w:rPr>
          <w:color w:val="58595B"/>
          <w:spacing w:val="-19"/>
        </w:rPr>
        <w:t xml:space="preserve"> </w:t>
      </w:r>
      <w:r>
        <w:rPr>
          <w:color w:val="58595B"/>
          <w:spacing w:val="-4"/>
        </w:rPr>
        <w:t>eliminate</w:t>
      </w:r>
      <w:r>
        <w:rPr>
          <w:color w:val="58595B"/>
          <w:spacing w:val="-19"/>
        </w:rPr>
        <w:t xml:space="preserve"> </w:t>
      </w:r>
      <w:r>
        <w:rPr>
          <w:color w:val="58595B"/>
          <w:spacing w:val="-4"/>
        </w:rPr>
        <w:t>human</w:t>
      </w:r>
      <w:r>
        <w:rPr>
          <w:color w:val="58595B"/>
          <w:spacing w:val="-19"/>
        </w:rPr>
        <w:t xml:space="preserve"> </w:t>
      </w:r>
      <w:r>
        <w:rPr>
          <w:color w:val="58595B"/>
          <w:spacing w:val="-4"/>
        </w:rPr>
        <w:t xml:space="preserve">bias </w:t>
      </w:r>
      <w:r>
        <w:rPr>
          <w:color w:val="58595B"/>
        </w:rPr>
        <w:t>from</w:t>
      </w:r>
      <w:r>
        <w:rPr>
          <w:color w:val="58595B"/>
          <w:spacing w:val="-22"/>
        </w:rPr>
        <w:t xml:space="preserve"> </w:t>
      </w:r>
      <w:r>
        <w:rPr>
          <w:color w:val="58595B"/>
        </w:rPr>
        <w:t>a</w:t>
      </w:r>
      <w:r>
        <w:rPr>
          <w:color w:val="58595B"/>
          <w:spacing w:val="-22"/>
        </w:rPr>
        <w:t xml:space="preserve"> </w:t>
      </w:r>
      <w:r>
        <w:rPr>
          <w:color w:val="58595B"/>
        </w:rPr>
        <w:t>decision</w:t>
      </w:r>
      <w:r>
        <w:rPr>
          <w:color w:val="58595B"/>
          <w:spacing w:val="-22"/>
        </w:rPr>
        <w:t xml:space="preserve"> </w:t>
      </w:r>
      <w:r>
        <w:rPr>
          <w:color w:val="58595B"/>
        </w:rPr>
        <w:t>process,</w:t>
      </w:r>
      <w:r>
        <w:rPr>
          <w:color w:val="58595B"/>
          <w:spacing w:val="-22"/>
        </w:rPr>
        <w:t xml:space="preserve"> </w:t>
      </w:r>
      <w:r>
        <w:rPr>
          <w:color w:val="58595B"/>
        </w:rPr>
        <w:t>there</w:t>
      </w:r>
      <w:r>
        <w:rPr>
          <w:color w:val="58595B"/>
          <w:spacing w:val="-22"/>
        </w:rPr>
        <w:t xml:space="preserve"> </w:t>
      </w:r>
      <w:r>
        <w:rPr>
          <w:color w:val="58595B"/>
        </w:rPr>
        <w:t>is</w:t>
      </w:r>
      <w:r>
        <w:rPr>
          <w:color w:val="58595B"/>
          <w:spacing w:val="-22"/>
        </w:rPr>
        <w:t xml:space="preserve"> </w:t>
      </w:r>
      <w:r>
        <w:rPr>
          <w:color w:val="58595B"/>
        </w:rPr>
        <w:t>an</w:t>
      </w:r>
    </w:p>
    <w:p w14:paraId="66FB2AEB" w14:textId="7DF9BE4B" w:rsidR="0041426B" w:rsidRDefault="00000000">
      <w:pPr>
        <w:pStyle w:val="BodyText"/>
        <w:spacing w:before="72" w:line="252" w:lineRule="auto"/>
        <w:ind w:left="442" w:right="865"/>
      </w:pPr>
      <w:r>
        <w:br w:type="column"/>
      </w:r>
      <w:r>
        <w:rPr>
          <w:color w:val="58595B"/>
        </w:rPr>
        <w:t>increasing recognition that ADM is also</w:t>
      </w:r>
      <w:r>
        <w:rPr>
          <w:color w:val="58595B"/>
          <w:spacing w:val="-2"/>
        </w:rPr>
        <w:t xml:space="preserve"> </w:t>
      </w:r>
      <w:r>
        <w:rPr>
          <w:color w:val="58595B"/>
        </w:rPr>
        <w:t>not</w:t>
      </w:r>
      <w:r>
        <w:rPr>
          <w:color w:val="58595B"/>
          <w:spacing w:val="-2"/>
        </w:rPr>
        <w:t xml:space="preserve"> </w:t>
      </w:r>
      <w:r>
        <w:rPr>
          <w:color w:val="58595B"/>
        </w:rPr>
        <w:t>without</w:t>
      </w:r>
      <w:r>
        <w:rPr>
          <w:color w:val="58595B"/>
          <w:spacing w:val="-2"/>
        </w:rPr>
        <w:t xml:space="preserve"> </w:t>
      </w:r>
      <w:r>
        <w:rPr>
          <w:color w:val="58595B"/>
        </w:rPr>
        <w:t>bias,</w:t>
      </w:r>
      <w:r>
        <w:rPr>
          <w:color w:val="58595B"/>
          <w:spacing w:val="-2"/>
        </w:rPr>
        <w:t xml:space="preserve"> </w:t>
      </w:r>
      <w:r>
        <w:rPr>
          <w:color w:val="58595B"/>
        </w:rPr>
        <w:t>mostly</w:t>
      </w:r>
      <w:r>
        <w:rPr>
          <w:color w:val="58595B"/>
          <w:spacing w:val="-2"/>
        </w:rPr>
        <w:t xml:space="preserve"> </w:t>
      </w:r>
      <w:r>
        <w:rPr>
          <w:color w:val="58595B"/>
        </w:rPr>
        <w:t>due</w:t>
      </w:r>
      <w:r>
        <w:rPr>
          <w:color w:val="58595B"/>
          <w:spacing w:val="-2"/>
        </w:rPr>
        <w:t xml:space="preserve"> </w:t>
      </w:r>
      <w:r>
        <w:rPr>
          <w:color w:val="58595B"/>
        </w:rPr>
        <w:t>to the</w:t>
      </w:r>
      <w:r>
        <w:rPr>
          <w:color w:val="58595B"/>
          <w:spacing w:val="-8"/>
        </w:rPr>
        <w:t xml:space="preserve"> </w:t>
      </w:r>
      <w:r>
        <w:rPr>
          <w:color w:val="58595B"/>
        </w:rPr>
        <w:t>data.</w:t>
      </w:r>
      <w:r>
        <w:rPr>
          <w:color w:val="58595B"/>
          <w:spacing w:val="-8"/>
        </w:rPr>
        <w:t xml:space="preserve"> </w:t>
      </w:r>
      <w:r>
        <w:rPr>
          <w:color w:val="58595B"/>
        </w:rPr>
        <w:t>As</w:t>
      </w:r>
      <w:r>
        <w:rPr>
          <w:color w:val="58595B"/>
          <w:spacing w:val="-8"/>
        </w:rPr>
        <w:t xml:space="preserve"> </w:t>
      </w:r>
      <w:r>
        <w:rPr>
          <w:color w:val="58595B"/>
        </w:rPr>
        <w:t>a</w:t>
      </w:r>
      <w:r>
        <w:rPr>
          <w:color w:val="58595B"/>
          <w:spacing w:val="-8"/>
        </w:rPr>
        <w:t xml:space="preserve"> </w:t>
      </w:r>
      <w:r>
        <w:rPr>
          <w:color w:val="58595B"/>
        </w:rPr>
        <w:t>result,</w:t>
      </w:r>
      <w:r>
        <w:rPr>
          <w:color w:val="58595B"/>
          <w:spacing w:val="-8"/>
        </w:rPr>
        <w:t xml:space="preserve"> </w:t>
      </w:r>
      <w:r>
        <w:rPr>
          <w:color w:val="58595B"/>
        </w:rPr>
        <w:t>people</w:t>
      </w:r>
      <w:r>
        <w:rPr>
          <w:color w:val="58595B"/>
          <w:spacing w:val="-8"/>
        </w:rPr>
        <w:t xml:space="preserve"> </w:t>
      </w:r>
      <w:r>
        <w:rPr>
          <w:color w:val="58595B"/>
        </w:rPr>
        <w:t>can</w:t>
      </w:r>
      <w:r>
        <w:rPr>
          <w:color w:val="58595B"/>
          <w:spacing w:val="-8"/>
        </w:rPr>
        <w:t xml:space="preserve"> </w:t>
      </w:r>
      <w:r>
        <w:rPr>
          <w:color w:val="58595B"/>
        </w:rPr>
        <w:t xml:space="preserve">be </w:t>
      </w:r>
      <w:r>
        <w:rPr>
          <w:color w:val="58595B"/>
          <w:spacing w:val="-2"/>
        </w:rPr>
        <w:t>treated</w:t>
      </w:r>
      <w:r>
        <w:rPr>
          <w:color w:val="58595B"/>
          <w:spacing w:val="-18"/>
        </w:rPr>
        <w:t xml:space="preserve"> </w:t>
      </w:r>
      <w:r>
        <w:rPr>
          <w:color w:val="58595B"/>
          <w:spacing w:val="-2"/>
        </w:rPr>
        <w:t>unfairly</w:t>
      </w:r>
      <w:r>
        <w:rPr>
          <w:color w:val="58595B"/>
          <w:spacing w:val="-18"/>
        </w:rPr>
        <w:t xml:space="preserve"> </w:t>
      </w:r>
      <w:r>
        <w:rPr>
          <w:color w:val="58595B"/>
          <w:spacing w:val="-2"/>
        </w:rPr>
        <w:t>due</w:t>
      </w:r>
      <w:r>
        <w:rPr>
          <w:color w:val="58595B"/>
          <w:spacing w:val="-18"/>
        </w:rPr>
        <w:t xml:space="preserve"> </w:t>
      </w:r>
      <w:r>
        <w:rPr>
          <w:color w:val="58595B"/>
          <w:spacing w:val="-2"/>
        </w:rPr>
        <w:t>to</w:t>
      </w:r>
      <w:r>
        <w:rPr>
          <w:color w:val="58595B"/>
          <w:spacing w:val="-18"/>
        </w:rPr>
        <w:t xml:space="preserve"> </w:t>
      </w:r>
      <w:r>
        <w:rPr>
          <w:color w:val="58595B"/>
          <w:spacing w:val="-2"/>
        </w:rPr>
        <w:t>their</w:t>
      </w:r>
      <w:r>
        <w:rPr>
          <w:color w:val="58595B"/>
          <w:spacing w:val="-18"/>
        </w:rPr>
        <w:t xml:space="preserve"> </w:t>
      </w:r>
      <w:r>
        <w:rPr>
          <w:color w:val="58595B"/>
          <w:spacing w:val="-2"/>
        </w:rPr>
        <w:t xml:space="preserve">presence </w:t>
      </w:r>
      <w:r>
        <w:rPr>
          <w:color w:val="58595B"/>
        </w:rPr>
        <w:t>in</w:t>
      </w:r>
      <w:r>
        <w:rPr>
          <w:color w:val="58595B"/>
          <w:spacing w:val="-11"/>
        </w:rPr>
        <w:t xml:space="preserve"> </w:t>
      </w:r>
      <w:r>
        <w:rPr>
          <w:color w:val="58595B"/>
        </w:rPr>
        <w:t>a</w:t>
      </w:r>
      <w:r>
        <w:rPr>
          <w:color w:val="58595B"/>
          <w:spacing w:val="-11"/>
        </w:rPr>
        <w:t xml:space="preserve"> </w:t>
      </w:r>
      <w:r>
        <w:rPr>
          <w:color w:val="58595B"/>
        </w:rPr>
        <w:t>certain</w:t>
      </w:r>
      <w:r>
        <w:rPr>
          <w:color w:val="58595B"/>
          <w:spacing w:val="-11"/>
        </w:rPr>
        <w:t xml:space="preserve"> </w:t>
      </w:r>
      <w:r>
        <w:rPr>
          <w:color w:val="58595B"/>
        </w:rPr>
        <w:t>group,</w:t>
      </w:r>
      <w:r>
        <w:rPr>
          <w:color w:val="58595B"/>
          <w:spacing w:val="-11"/>
        </w:rPr>
        <w:t xml:space="preserve"> </w:t>
      </w:r>
      <w:r>
        <w:rPr>
          <w:color w:val="58595B"/>
        </w:rPr>
        <w:t>or</w:t>
      </w:r>
      <w:r>
        <w:rPr>
          <w:color w:val="58595B"/>
          <w:spacing w:val="-11"/>
        </w:rPr>
        <w:t xml:space="preserve"> </w:t>
      </w:r>
      <w:r>
        <w:rPr>
          <w:color w:val="58595B"/>
        </w:rPr>
        <w:t>even</w:t>
      </w:r>
      <w:r>
        <w:rPr>
          <w:color w:val="58595B"/>
          <w:spacing w:val="-11"/>
        </w:rPr>
        <w:t xml:space="preserve"> </w:t>
      </w:r>
      <w:r w:rsidR="00925D46">
        <w:rPr>
          <w:color w:val="58595B"/>
        </w:rPr>
        <w:t>as</w:t>
      </w:r>
      <w:r w:rsidR="00925D46">
        <w:rPr>
          <w:color w:val="58595B"/>
          <w:spacing w:val="-11"/>
        </w:rPr>
        <w:t xml:space="preserve"> </w:t>
      </w:r>
      <w:r w:rsidR="00925D46">
        <w:rPr>
          <w:color w:val="58595B"/>
        </w:rPr>
        <w:t>individuals</w:t>
      </w:r>
      <w:r>
        <w:rPr>
          <w:color w:val="58595B"/>
        </w:rPr>
        <w:t>.</w:t>
      </w:r>
      <w:r>
        <w:rPr>
          <w:color w:val="58595B"/>
          <w:spacing w:val="-17"/>
        </w:rPr>
        <w:t xml:space="preserve"> </w:t>
      </w:r>
      <w:r>
        <w:rPr>
          <w:color w:val="58595B"/>
        </w:rPr>
        <w:t>Bias</w:t>
      </w:r>
      <w:r>
        <w:rPr>
          <w:color w:val="58595B"/>
          <w:spacing w:val="-17"/>
        </w:rPr>
        <w:t xml:space="preserve"> </w:t>
      </w:r>
      <w:r>
        <w:rPr>
          <w:color w:val="58595B"/>
        </w:rPr>
        <w:t>in</w:t>
      </w:r>
      <w:r>
        <w:rPr>
          <w:color w:val="58595B"/>
          <w:spacing w:val="-17"/>
        </w:rPr>
        <w:t xml:space="preserve"> </w:t>
      </w:r>
      <w:r>
        <w:rPr>
          <w:color w:val="58595B"/>
        </w:rPr>
        <w:t>the</w:t>
      </w:r>
      <w:r>
        <w:rPr>
          <w:color w:val="58595B"/>
          <w:spacing w:val="-17"/>
        </w:rPr>
        <w:t xml:space="preserve"> </w:t>
      </w:r>
      <w:r>
        <w:rPr>
          <w:color w:val="58595B"/>
        </w:rPr>
        <w:t>data</w:t>
      </w:r>
      <w:r>
        <w:rPr>
          <w:color w:val="58595B"/>
          <w:spacing w:val="-17"/>
        </w:rPr>
        <w:t xml:space="preserve"> </w:t>
      </w:r>
      <w:r>
        <w:rPr>
          <w:color w:val="58595B"/>
        </w:rPr>
        <w:t>relates</w:t>
      </w:r>
      <w:r>
        <w:rPr>
          <w:color w:val="58595B"/>
          <w:spacing w:val="-17"/>
        </w:rPr>
        <w:t xml:space="preserve"> </w:t>
      </w:r>
      <w:r>
        <w:rPr>
          <w:color w:val="58595B"/>
        </w:rPr>
        <w:t>to societal</w:t>
      </w:r>
      <w:r>
        <w:rPr>
          <w:color w:val="58595B"/>
          <w:spacing w:val="-3"/>
        </w:rPr>
        <w:t xml:space="preserve"> </w:t>
      </w:r>
      <w:r>
        <w:rPr>
          <w:color w:val="58595B"/>
        </w:rPr>
        <w:t>constructs,</w:t>
      </w:r>
      <w:r>
        <w:rPr>
          <w:color w:val="58595B"/>
          <w:spacing w:val="-3"/>
        </w:rPr>
        <w:t xml:space="preserve"> </w:t>
      </w:r>
      <w:r>
        <w:rPr>
          <w:color w:val="58595B"/>
        </w:rPr>
        <w:t>and</w:t>
      </w:r>
      <w:r>
        <w:rPr>
          <w:color w:val="58595B"/>
          <w:spacing w:val="-3"/>
        </w:rPr>
        <w:t xml:space="preserve"> </w:t>
      </w:r>
      <w:r>
        <w:rPr>
          <w:color w:val="58595B"/>
        </w:rPr>
        <w:t>algorithmic techniques</w:t>
      </w:r>
      <w:r>
        <w:rPr>
          <w:color w:val="58595B"/>
          <w:spacing w:val="-2"/>
        </w:rPr>
        <w:t xml:space="preserve"> </w:t>
      </w:r>
      <w:r>
        <w:rPr>
          <w:color w:val="58595B"/>
        </w:rPr>
        <w:t>cannot</w:t>
      </w:r>
      <w:r>
        <w:rPr>
          <w:color w:val="58595B"/>
          <w:spacing w:val="-2"/>
        </w:rPr>
        <w:t xml:space="preserve"> </w:t>
      </w:r>
      <w:r>
        <w:rPr>
          <w:color w:val="58595B"/>
        </w:rPr>
        <w:t>be</w:t>
      </w:r>
      <w:r>
        <w:rPr>
          <w:color w:val="58595B"/>
          <w:spacing w:val="-2"/>
        </w:rPr>
        <w:t xml:space="preserve"> </w:t>
      </w:r>
      <w:r>
        <w:rPr>
          <w:color w:val="58595B"/>
        </w:rPr>
        <w:t>expected</w:t>
      </w:r>
    </w:p>
    <w:p w14:paraId="4CAA79B9" w14:textId="77777777" w:rsidR="0041426B" w:rsidRDefault="00000000">
      <w:pPr>
        <w:pStyle w:val="BodyText"/>
        <w:spacing w:line="252" w:lineRule="auto"/>
        <w:ind w:left="442" w:right="764"/>
      </w:pPr>
      <w:r>
        <w:rPr>
          <w:color w:val="58595B"/>
        </w:rPr>
        <w:t>to</w:t>
      </w:r>
      <w:r>
        <w:rPr>
          <w:color w:val="58595B"/>
          <w:spacing w:val="-2"/>
        </w:rPr>
        <w:t xml:space="preserve"> </w:t>
      </w:r>
      <w:r>
        <w:rPr>
          <w:color w:val="58595B"/>
        </w:rPr>
        <w:t>understand</w:t>
      </w:r>
      <w:r>
        <w:rPr>
          <w:color w:val="58595B"/>
          <w:spacing w:val="-2"/>
        </w:rPr>
        <w:t xml:space="preserve"> </w:t>
      </w:r>
      <w:r>
        <w:rPr>
          <w:color w:val="58595B"/>
        </w:rPr>
        <w:t>these</w:t>
      </w:r>
      <w:r>
        <w:rPr>
          <w:color w:val="58595B"/>
          <w:spacing w:val="-2"/>
        </w:rPr>
        <w:t xml:space="preserve"> </w:t>
      </w:r>
      <w:r>
        <w:rPr>
          <w:color w:val="58595B"/>
        </w:rPr>
        <w:t>complicated relationships.</w:t>
      </w:r>
      <w:r>
        <w:rPr>
          <w:color w:val="58595B"/>
          <w:spacing w:val="-8"/>
        </w:rPr>
        <w:t xml:space="preserve"> </w:t>
      </w:r>
      <w:r>
        <w:rPr>
          <w:color w:val="58595B"/>
        </w:rPr>
        <w:t>We</w:t>
      </w:r>
      <w:r>
        <w:rPr>
          <w:color w:val="58595B"/>
          <w:spacing w:val="-8"/>
        </w:rPr>
        <w:t xml:space="preserve"> </w:t>
      </w:r>
      <w:r>
        <w:rPr>
          <w:color w:val="58595B"/>
        </w:rPr>
        <w:t>propose</w:t>
      </w:r>
      <w:r>
        <w:rPr>
          <w:color w:val="58595B"/>
          <w:spacing w:val="-8"/>
        </w:rPr>
        <w:t xml:space="preserve"> </w:t>
      </w:r>
      <w:r>
        <w:rPr>
          <w:color w:val="58595B"/>
        </w:rPr>
        <w:t>a</w:t>
      </w:r>
      <w:r>
        <w:rPr>
          <w:color w:val="58595B"/>
          <w:spacing w:val="-8"/>
        </w:rPr>
        <w:t xml:space="preserve"> </w:t>
      </w:r>
      <w:r>
        <w:rPr>
          <w:color w:val="58595B"/>
        </w:rPr>
        <w:t>visual analytics</w:t>
      </w:r>
      <w:r>
        <w:rPr>
          <w:color w:val="58595B"/>
          <w:spacing w:val="-2"/>
        </w:rPr>
        <w:t xml:space="preserve"> </w:t>
      </w:r>
      <w:r>
        <w:rPr>
          <w:color w:val="58595B"/>
        </w:rPr>
        <w:t>approach</w:t>
      </w:r>
      <w:r>
        <w:rPr>
          <w:color w:val="58595B"/>
          <w:spacing w:val="-2"/>
        </w:rPr>
        <w:t xml:space="preserve"> </w:t>
      </w:r>
      <w:r>
        <w:rPr>
          <w:color w:val="58595B"/>
        </w:rPr>
        <w:t>that</w:t>
      </w:r>
      <w:r>
        <w:rPr>
          <w:color w:val="58595B"/>
          <w:spacing w:val="-2"/>
        </w:rPr>
        <w:t xml:space="preserve"> </w:t>
      </w:r>
      <w:r>
        <w:rPr>
          <w:color w:val="58595B"/>
        </w:rPr>
        <w:t>leverages human</w:t>
      </w:r>
      <w:r>
        <w:rPr>
          <w:color w:val="58595B"/>
          <w:spacing w:val="-5"/>
        </w:rPr>
        <w:t xml:space="preserve"> </w:t>
      </w:r>
      <w:r>
        <w:rPr>
          <w:color w:val="58595B"/>
        </w:rPr>
        <w:t>understanding</w:t>
      </w:r>
      <w:r>
        <w:rPr>
          <w:color w:val="58595B"/>
          <w:spacing w:val="-5"/>
        </w:rPr>
        <w:t xml:space="preserve"> </w:t>
      </w:r>
      <w:r>
        <w:rPr>
          <w:color w:val="58595B"/>
        </w:rPr>
        <w:t>to</w:t>
      </w:r>
      <w:r>
        <w:rPr>
          <w:color w:val="58595B"/>
          <w:spacing w:val="-5"/>
        </w:rPr>
        <w:t xml:space="preserve"> </w:t>
      </w:r>
      <w:r>
        <w:rPr>
          <w:color w:val="58595B"/>
        </w:rPr>
        <w:t>manipulate data</w:t>
      </w:r>
      <w:r>
        <w:rPr>
          <w:color w:val="58595B"/>
          <w:spacing w:val="-7"/>
        </w:rPr>
        <w:t xml:space="preserve"> </w:t>
      </w:r>
      <w:r>
        <w:rPr>
          <w:color w:val="58595B"/>
        </w:rPr>
        <w:t>and</w:t>
      </w:r>
      <w:r>
        <w:rPr>
          <w:color w:val="58595B"/>
          <w:spacing w:val="-7"/>
        </w:rPr>
        <w:t xml:space="preserve"> </w:t>
      </w:r>
      <w:r>
        <w:rPr>
          <w:color w:val="58595B"/>
        </w:rPr>
        <w:t>mitigate</w:t>
      </w:r>
      <w:r>
        <w:rPr>
          <w:color w:val="58595B"/>
          <w:spacing w:val="-7"/>
        </w:rPr>
        <w:t xml:space="preserve"> </w:t>
      </w:r>
      <w:r>
        <w:rPr>
          <w:color w:val="58595B"/>
        </w:rPr>
        <w:t>the</w:t>
      </w:r>
      <w:r>
        <w:rPr>
          <w:color w:val="58595B"/>
          <w:spacing w:val="-7"/>
        </w:rPr>
        <w:t xml:space="preserve"> </w:t>
      </w:r>
      <w:r>
        <w:rPr>
          <w:color w:val="58595B"/>
        </w:rPr>
        <w:t>effects</w:t>
      </w:r>
      <w:r>
        <w:rPr>
          <w:color w:val="58595B"/>
          <w:spacing w:val="-7"/>
        </w:rPr>
        <w:t xml:space="preserve"> </w:t>
      </w:r>
      <w:r>
        <w:rPr>
          <w:color w:val="58595B"/>
        </w:rPr>
        <w:t>of</w:t>
      </w:r>
      <w:r>
        <w:rPr>
          <w:color w:val="58595B"/>
          <w:spacing w:val="-7"/>
        </w:rPr>
        <w:t xml:space="preserve"> </w:t>
      </w:r>
      <w:r>
        <w:rPr>
          <w:color w:val="58595B"/>
        </w:rPr>
        <w:t xml:space="preserve">bias. </w:t>
      </w:r>
      <w:r>
        <w:rPr>
          <w:color w:val="58595B"/>
          <w:spacing w:val="-6"/>
        </w:rPr>
        <w:t>We</w:t>
      </w:r>
      <w:r>
        <w:rPr>
          <w:color w:val="58595B"/>
          <w:spacing w:val="-19"/>
        </w:rPr>
        <w:t xml:space="preserve"> </w:t>
      </w:r>
      <w:r>
        <w:rPr>
          <w:color w:val="58595B"/>
          <w:spacing w:val="-6"/>
        </w:rPr>
        <w:t>use</w:t>
      </w:r>
      <w:r>
        <w:rPr>
          <w:color w:val="58595B"/>
          <w:spacing w:val="-19"/>
        </w:rPr>
        <w:t xml:space="preserve"> </w:t>
      </w:r>
      <w:r>
        <w:rPr>
          <w:color w:val="58595B"/>
          <w:spacing w:val="-6"/>
        </w:rPr>
        <w:t>causal</w:t>
      </w:r>
      <w:r>
        <w:rPr>
          <w:color w:val="58595B"/>
          <w:spacing w:val="-19"/>
        </w:rPr>
        <w:t xml:space="preserve"> </w:t>
      </w:r>
      <w:r>
        <w:rPr>
          <w:color w:val="58595B"/>
          <w:spacing w:val="-6"/>
        </w:rPr>
        <w:t>analysis</w:t>
      </w:r>
      <w:r>
        <w:rPr>
          <w:color w:val="58595B"/>
          <w:spacing w:val="-19"/>
        </w:rPr>
        <w:t xml:space="preserve"> </w:t>
      </w:r>
      <w:r>
        <w:rPr>
          <w:color w:val="58595B"/>
          <w:spacing w:val="-6"/>
        </w:rPr>
        <w:t>and</w:t>
      </w:r>
      <w:r>
        <w:rPr>
          <w:color w:val="58595B"/>
          <w:spacing w:val="-19"/>
        </w:rPr>
        <w:t xml:space="preserve"> </w:t>
      </w:r>
      <w:r>
        <w:rPr>
          <w:color w:val="58595B"/>
          <w:spacing w:val="-6"/>
        </w:rPr>
        <w:t xml:space="preserve">correlation </w:t>
      </w:r>
      <w:r>
        <w:rPr>
          <w:color w:val="58595B"/>
        </w:rPr>
        <w:t>to</w:t>
      </w:r>
      <w:r>
        <w:rPr>
          <w:color w:val="58595B"/>
          <w:spacing w:val="-20"/>
        </w:rPr>
        <w:t xml:space="preserve"> </w:t>
      </w:r>
      <w:r>
        <w:rPr>
          <w:color w:val="58595B"/>
        </w:rPr>
        <w:t>identify</w:t>
      </w:r>
      <w:r>
        <w:rPr>
          <w:color w:val="58595B"/>
          <w:spacing w:val="-20"/>
        </w:rPr>
        <w:t xml:space="preserve"> </w:t>
      </w:r>
      <w:r>
        <w:rPr>
          <w:color w:val="58595B"/>
        </w:rPr>
        <w:t>sources</w:t>
      </w:r>
      <w:r>
        <w:rPr>
          <w:color w:val="58595B"/>
          <w:spacing w:val="-20"/>
        </w:rPr>
        <w:t xml:space="preserve"> </w:t>
      </w:r>
      <w:r>
        <w:rPr>
          <w:color w:val="58595B"/>
        </w:rPr>
        <w:t>of</w:t>
      </w:r>
      <w:r>
        <w:rPr>
          <w:color w:val="58595B"/>
          <w:spacing w:val="-20"/>
        </w:rPr>
        <w:t xml:space="preserve"> </w:t>
      </w:r>
      <w:r>
        <w:rPr>
          <w:color w:val="58595B"/>
        </w:rPr>
        <w:t>bias</w:t>
      </w:r>
      <w:r>
        <w:rPr>
          <w:color w:val="58595B"/>
          <w:spacing w:val="-20"/>
        </w:rPr>
        <w:t xml:space="preserve"> </w:t>
      </w:r>
      <w:r>
        <w:rPr>
          <w:color w:val="58595B"/>
        </w:rPr>
        <w:t>and</w:t>
      </w:r>
      <w:r>
        <w:rPr>
          <w:color w:val="58595B"/>
          <w:spacing w:val="-20"/>
        </w:rPr>
        <w:t xml:space="preserve"> </w:t>
      </w:r>
      <w:r>
        <w:rPr>
          <w:color w:val="58595B"/>
        </w:rPr>
        <w:t>debias it.</w:t>
      </w:r>
      <w:r>
        <w:rPr>
          <w:color w:val="58595B"/>
          <w:spacing w:val="-3"/>
        </w:rPr>
        <w:t xml:space="preserve"> </w:t>
      </w:r>
      <w:r>
        <w:rPr>
          <w:color w:val="58595B"/>
        </w:rPr>
        <w:t>Our</w:t>
      </w:r>
      <w:r>
        <w:rPr>
          <w:color w:val="58595B"/>
          <w:spacing w:val="-3"/>
        </w:rPr>
        <w:t xml:space="preserve"> </w:t>
      </w:r>
      <w:r>
        <w:rPr>
          <w:color w:val="58595B"/>
        </w:rPr>
        <w:t>visual</w:t>
      </w:r>
      <w:r>
        <w:rPr>
          <w:color w:val="58595B"/>
          <w:spacing w:val="-3"/>
        </w:rPr>
        <w:t xml:space="preserve"> </w:t>
      </w:r>
      <w:r>
        <w:rPr>
          <w:color w:val="58595B"/>
        </w:rPr>
        <w:t>tool</w:t>
      </w:r>
      <w:r>
        <w:rPr>
          <w:color w:val="58595B"/>
          <w:spacing w:val="-3"/>
        </w:rPr>
        <w:t xml:space="preserve"> </w:t>
      </w:r>
      <w:r>
        <w:rPr>
          <w:color w:val="58595B"/>
        </w:rPr>
        <w:t>identifies</w:t>
      </w:r>
      <w:r>
        <w:rPr>
          <w:color w:val="58595B"/>
          <w:spacing w:val="-3"/>
        </w:rPr>
        <w:t xml:space="preserve"> </w:t>
      </w:r>
      <w:r>
        <w:rPr>
          <w:color w:val="58595B"/>
        </w:rPr>
        <w:t>semantic relations between the attributes of the</w:t>
      </w:r>
      <w:r>
        <w:rPr>
          <w:color w:val="58595B"/>
          <w:spacing w:val="-1"/>
        </w:rPr>
        <w:t xml:space="preserve"> </w:t>
      </w:r>
      <w:r>
        <w:rPr>
          <w:color w:val="58595B"/>
        </w:rPr>
        <w:t>data,</w:t>
      </w:r>
      <w:r>
        <w:rPr>
          <w:color w:val="58595B"/>
          <w:spacing w:val="-1"/>
        </w:rPr>
        <w:t xml:space="preserve"> </w:t>
      </w:r>
      <w:r>
        <w:rPr>
          <w:color w:val="58595B"/>
        </w:rPr>
        <w:t>and</w:t>
      </w:r>
      <w:r>
        <w:rPr>
          <w:color w:val="58595B"/>
          <w:spacing w:val="-1"/>
        </w:rPr>
        <w:t xml:space="preserve"> </w:t>
      </w:r>
      <w:r>
        <w:rPr>
          <w:color w:val="58595B"/>
        </w:rPr>
        <w:t>it</w:t>
      </w:r>
      <w:r>
        <w:rPr>
          <w:color w:val="58595B"/>
          <w:spacing w:val="-1"/>
        </w:rPr>
        <w:t xml:space="preserve"> </w:t>
      </w:r>
      <w:r>
        <w:rPr>
          <w:color w:val="58595B"/>
        </w:rPr>
        <w:t>uses</w:t>
      </w:r>
      <w:r>
        <w:rPr>
          <w:color w:val="58595B"/>
          <w:spacing w:val="-1"/>
        </w:rPr>
        <w:t xml:space="preserve"> </w:t>
      </w:r>
      <w:r>
        <w:rPr>
          <w:color w:val="58595B"/>
        </w:rPr>
        <w:t>them</w:t>
      </w:r>
      <w:r>
        <w:rPr>
          <w:color w:val="58595B"/>
          <w:spacing w:val="-1"/>
        </w:rPr>
        <w:t xml:space="preserve"> </w:t>
      </w:r>
      <w:r>
        <w:rPr>
          <w:color w:val="58595B"/>
        </w:rPr>
        <w:t>to</w:t>
      </w:r>
      <w:r>
        <w:rPr>
          <w:color w:val="58595B"/>
          <w:spacing w:val="-1"/>
        </w:rPr>
        <w:t xml:space="preserve"> </w:t>
      </w:r>
      <w:r>
        <w:rPr>
          <w:color w:val="58595B"/>
        </w:rPr>
        <w:t>aid</w:t>
      </w:r>
      <w:r>
        <w:rPr>
          <w:color w:val="58595B"/>
          <w:spacing w:val="-1"/>
        </w:rPr>
        <w:t xml:space="preserve"> </w:t>
      </w:r>
      <w:r>
        <w:rPr>
          <w:color w:val="58595B"/>
        </w:rPr>
        <w:t xml:space="preserve">the </w:t>
      </w:r>
      <w:r>
        <w:rPr>
          <w:color w:val="58595B"/>
          <w:spacing w:val="-4"/>
        </w:rPr>
        <w:t>decision</w:t>
      </w:r>
      <w:r>
        <w:rPr>
          <w:color w:val="58595B"/>
          <w:spacing w:val="-19"/>
        </w:rPr>
        <w:t xml:space="preserve"> </w:t>
      </w:r>
      <w:r>
        <w:rPr>
          <w:color w:val="58595B"/>
          <w:spacing w:val="-4"/>
        </w:rPr>
        <w:t>maker</w:t>
      </w:r>
      <w:r>
        <w:rPr>
          <w:color w:val="58595B"/>
          <w:spacing w:val="-19"/>
        </w:rPr>
        <w:t xml:space="preserve"> </w:t>
      </w:r>
      <w:r>
        <w:rPr>
          <w:color w:val="58595B"/>
          <w:spacing w:val="-4"/>
        </w:rPr>
        <w:t>(DM)</w:t>
      </w:r>
      <w:r>
        <w:rPr>
          <w:color w:val="58595B"/>
          <w:spacing w:val="-19"/>
        </w:rPr>
        <w:t xml:space="preserve"> </w:t>
      </w:r>
      <w:r>
        <w:rPr>
          <w:color w:val="58595B"/>
          <w:spacing w:val="-4"/>
        </w:rPr>
        <w:t>in</w:t>
      </w:r>
      <w:r>
        <w:rPr>
          <w:color w:val="58595B"/>
          <w:spacing w:val="-19"/>
        </w:rPr>
        <w:t xml:space="preserve"> </w:t>
      </w:r>
      <w:r>
        <w:rPr>
          <w:color w:val="58595B"/>
          <w:spacing w:val="-4"/>
        </w:rPr>
        <w:t xml:space="preserve">understanding </w:t>
      </w:r>
      <w:r>
        <w:rPr>
          <w:color w:val="58595B"/>
        </w:rPr>
        <w:t>the factors in the dataset that are contributing</w:t>
      </w:r>
      <w:r>
        <w:rPr>
          <w:color w:val="58595B"/>
          <w:spacing w:val="-6"/>
        </w:rPr>
        <w:t xml:space="preserve"> </w:t>
      </w:r>
      <w:r>
        <w:rPr>
          <w:color w:val="58595B"/>
        </w:rPr>
        <w:t>to</w:t>
      </w:r>
      <w:r>
        <w:rPr>
          <w:color w:val="58595B"/>
          <w:spacing w:val="-6"/>
        </w:rPr>
        <w:t xml:space="preserve"> </w:t>
      </w:r>
      <w:r>
        <w:rPr>
          <w:color w:val="58595B"/>
        </w:rPr>
        <w:t>the</w:t>
      </w:r>
      <w:r>
        <w:rPr>
          <w:color w:val="58595B"/>
          <w:spacing w:val="-6"/>
        </w:rPr>
        <w:t xml:space="preserve"> </w:t>
      </w:r>
      <w:r>
        <w:rPr>
          <w:color w:val="58595B"/>
        </w:rPr>
        <w:t>bias.</w:t>
      </w:r>
      <w:r>
        <w:rPr>
          <w:color w:val="58595B"/>
          <w:spacing w:val="-6"/>
        </w:rPr>
        <w:t xml:space="preserve"> </w:t>
      </w:r>
      <w:r>
        <w:rPr>
          <w:color w:val="58595B"/>
        </w:rPr>
        <w:t>The</w:t>
      </w:r>
      <w:r>
        <w:rPr>
          <w:color w:val="58595B"/>
          <w:spacing w:val="-6"/>
        </w:rPr>
        <w:t xml:space="preserve"> </w:t>
      </w:r>
      <w:r>
        <w:rPr>
          <w:color w:val="58595B"/>
        </w:rPr>
        <w:t>DM</w:t>
      </w:r>
      <w:r>
        <w:rPr>
          <w:color w:val="58595B"/>
          <w:spacing w:val="-6"/>
        </w:rPr>
        <w:t xml:space="preserve"> </w:t>
      </w:r>
      <w:r>
        <w:rPr>
          <w:color w:val="58595B"/>
        </w:rPr>
        <w:t xml:space="preserve">can </w:t>
      </w:r>
      <w:r>
        <w:rPr>
          <w:color w:val="58595B"/>
          <w:spacing w:val="-2"/>
        </w:rPr>
        <w:t>then</w:t>
      </w:r>
      <w:r>
        <w:rPr>
          <w:color w:val="58595B"/>
          <w:spacing w:val="-22"/>
        </w:rPr>
        <w:t xml:space="preserve"> </w:t>
      </w:r>
      <w:r>
        <w:rPr>
          <w:color w:val="58595B"/>
          <w:spacing w:val="-2"/>
        </w:rPr>
        <w:t>use</w:t>
      </w:r>
      <w:r>
        <w:rPr>
          <w:color w:val="58595B"/>
          <w:spacing w:val="-22"/>
        </w:rPr>
        <w:t xml:space="preserve"> </w:t>
      </w:r>
      <w:r>
        <w:rPr>
          <w:color w:val="58595B"/>
          <w:spacing w:val="-2"/>
        </w:rPr>
        <w:t>his</w:t>
      </w:r>
      <w:r>
        <w:rPr>
          <w:color w:val="58595B"/>
          <w:spacing w:val="-22"/>
        </w:rPr>
        <w:t xml:space="preserve"> </w:t>
      </w:r>
      <w:r>
        <w:rPr>
          <w:color w:val="58595B"/>
          <w:spacing w:val="-2"/>
        </w:rPr>
        <w:t>or</w:t>
      </w:r>
      <w:r>
        <w:rPr>
          <w:color w:val="58595B"/>
          <w:spacing w:val="-22"/>
        </w:rPr>
        <w:t xml:space="preserve"> </w:t>
      </w:r>
      <w:r>
        <w:rPr>
          <w:color w:val="58595B"/>
          <w:spacing w:val="-2"/>
        </w:rPr>
        <w:t>her</w:t>
      </w:r>
      <w:r>
        <w:rPr>
          <w:color w:val="58595B"/>
          <w:spacing w:val="-22"/>
        </w:rPr>
        <w:t xml:space="preserve"> </w:t>
      </w:r>
      <w:r>
        <w:rPr>
          <w:color w:val="58595B"/>
          <w:spacing w:val="-2"/>
        </w:rPr>
        <w:t>domain</w:t>
      </w:r>
      <w:r>
        <w:rPr>
          <w:color w:val="58595B"/>
          <w:spacing w:val="-22"/>
        </w:rPr>
        <w:t xml:space="preserve"> </w:t>
      </w:r>
      <w:r>
        <w:rPr>
          <w:color w:val="58595B"/>
          <w:spacing w:val="-2"/>
        </w:rPr>
        <w:t xml:space="preserve">knowledge </w:t>
      </w:r>
      <w:r>
        <w:rPr>
          <w:color w:val="58595B"/>
        </w:rPr>
        <w:t>and institutional goals to make alterations to the bias reduction scheme such that it fits with the ground</w:t>
      </w:r>
      <w:r>
        <w:rPr>
          <w:color w:val="58595B"/>
          <w:spacing w:val="-22"/>
        </w:rPr>
        <w:t xml:space="preserve"> </w:t>
      </w:r>
      <w:r>
        <w:rPr>
          <w:color w:val="58595B"/>
        </w:rPr>
        <w:t>reality.</w:t>
      </w:r>
    </w:p>
    <w:p w14:paraId="430C8DD1" w14:textId="77777777" w:rsidR="0041426B" w:rsidRDefault="00000000">
      <w:pPr>
        <w:pStyle w:val="BodyText"/>
        <w:spacing w:before="121"/>
      </w:pPr>
      <w:r>
        <w:rPr>
          <w:noProof/>
        </w:rPr>
        <mc:AlternateContent>
          <mc:Choice Requires="wpg">
            <w:drawing>
              <wp:anchor distT="0" distB="0" distL="0" distR="0" simplePos="0" relativeHeight="487664640" behindDoc="1" locked="0" layoutInCell="1" allowOverlap="1" wp14:anchorId="52710D44" wp14:editId="5616BBC0">
                <wp:simplePos x="0" y="0"/>
                <wp:positionH relativeFrom="page">
                  <wp:posOffset>5219700</wp:posOffset>
                </wp:positionH>
                <wp:positionV relativeFrom="paragraph">
                  <wp:posOffset>239049</wp:posOffset>
                </wp:positionV>
                <wp:extent cx="2095500" cy="15875"/>
                <wp:effectExtent l="0" t="0" r="0" b="0"/>
                <wp:wrapTopAndBottom/>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04" name="Graphic 60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05" name="Graphic 605"/>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FCF76E9" id="Group 603" o:spid="_x0000_s1026" style="position:absolute;margin-left:411pt;margin-top:18.8pt;width:165pt;height:1.25pt;z-index:-15651840;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">
                <v:shape id="Graphic 60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" path="m,l2008733,e" filled="f" strokecolor="#939598" strokeweight="1.25pt">
                  <v:stroke dashstyle="dot"/>
                  <v:path arrowok="t"/>
                </v:shape>
                <v:shape id="Graphic 60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53A95C12" w14:textId="77777777" w:rsidR="0041426B" w:rsidRDefault="00000000">
      <w:pPr>
        <w:pStyle w:val="Heading2"/>
        <w:spacing w:before="116"/>
        <w:ind w:left="442" w:right="865"/>
      </w:pPr>
      <w:bookmarkStart w:id="88" w:name="_TOC_250029"/>
      <w:r>
        <w:rPr>
          <w:color w:val="B81237"/>
        </w:rPr>
        <w:t>An</w:t>
      </w:r>
      <w:r>
        <w:rPr>
          <w:color w:val="B81237"/>
          <w:spacing w:val="-24"/>
        </w:rPr>
        <w:t xml:space="preserve"> </w:t>
      </w:r>
      <w:proofErr w:type="gramStart"/>
      <w:r>
        <w:rPr>
          <w:color w:val="B81237"/>
        </w:rPr>
        <w:t>Optimally-Weighted</w:t>
      </w:r>
      <w:proofErr w:type="gramEnd"/>
      <w:r>
        <w:rPr>
          <w:color w:val="B81237"/>
        </w:rPr>
        <w:t xml:space="preserve"> </w:t>
      </w:r>
      <w:r>
        <w:rPr>
          <w:color w:val="B81237"/>
          <w:spacing w:val="-6"/>
        </w:rPr>
        <w:t>Aggregating</w:t>
      </w:r>
      <w:r>
        <w:rPr>
          <w:color w:val="B81237"/>
          <w:spacing w:val="-28"/>
        </w:rPr>
        <w:t xml:space="preserve"> </w:t>
      </w:r>
      <w:r>
        <w:rPr>
          <w:color w:val="B81237"/>
          <w:spacing w:val="-6"/>
        </w:rPr>
        <w:t>SGD</w:t>
      </w:r>
      <w:r>
        <w:rPr>
          <w:color w:val="B81237"/>
          <w:spacing w:val="-28"/>
        </w:rPr>
        <w:t xml:space="preserve"> </w:t>
      </w:r>
      <w:r>
        <w:rPr>
          <w:color w:val="B81237"/>
          <w:spacing w:val="-6"/>
        </w:rPr>
        <w:t xml:space="preserve">Method </w:t>
      </w:r>
      <w:bookmarkEnd w:id="88"/>
      <w:r>
        <w:rPr>
          <w:color w:val="B81237"/>
          <w:w w:val="90"/>
        </w:rPr>
        <w:t>for Scalable Parallelization</w:t>
      </w:r>
    </w:p>
    <w:p w14:paraId="233E13E1" w14:textId="77777777" w:rsidR="0041426B" w:rsidRDefault="00000000">
      <w:pPr>
        <w:pStyle w:val="BodyText"/>
        <w:spacing w:before="91" w:line="252" w:lineRule="auto"/>
        <w:ind w:left="442" w:right="865"/>
      </w:pPr>
      <w:proofErr w:type="spellStart"/>
      <w:r>
        <w:rPr>
          <w:color w:val="231F20"/>
        </w:rPr>
        <w:t>Yuefan</w:t>
      </w:r>
      <w:proofErr w:type="spellEnd"/>
      <w:r>
        <w:rPr>
          <w:color w:val="231F20"/>
          <w:spacing w:val="-7"/>
        </w:rPr>
        <w:t xml:space="preserve"> </w:t>
      </w:r>
      <w:r>
        <w:rPr>
          <w:color w:val="231F20"/>
        </w:rPr>
        <w:t>Deng,</w:t>
      </w:r>
      <w:r>
        <w:rPr>
          <w:color w:val="231F20"/>
          <w:spacing w:val="-7"/>
        </w:rPr>
        <w:t xml:space="preserve"> </w:t>
      </w:r>
      <w:proofErr w:type="spellStart"/>
      <w:r>
        <w:rPr>
          <w:color w:val="231F20"/>
        </w:rPr>
        <w:t>Zeyang</w:t>
      </w:r>
      <w:proofErr w:type="spellEnd"/>
      <w:r>
        <w:rPr>
          <w:color w:val="231F20"/>
          <w:spacing w:val="-7"/>
        </w:rPr>
        <w:t xml:space="preserve"> </w:t>
      </w:r>
      <w:r>
        <w:rPr>
          <w:color w:val="231F20"/>
        </w:rPr>
        <w:t>Ye</w:t>
      </w:r>
      <w:r>
        <w:rPr>
          <w:color w:val="231F20"/>
          <w:spacing w:val="-7"/>
        </w:rPr>
        <w:t xml:space="preserve"> </w:t>
      </w:r>
      <w:r>
        <w:rPr>
          <w:color w:val="231F20"/>
        </w:rPr>
        <w:t xml:space="preserve">and </w:t>
      </w:r>
      <w:proofErr w:type="spellStart"/>
      <w:r>
        <w:rPr>
          <w:color w:val="231F20"/>
        </w:rPr>
        <w:t>Pengzhan</w:t>
      </w:r>
      <w:proofErr w:type="spellEnd"/>
      <w:r>
        <w:rPr>
          <w:color w:val="231F20"/>
          <w:spacing w:val="-20"/>
        </w:rPr>
        <w:t xml:space="preserve"> </w:t>
      </w:r>
      <w:r>
        <w:rPr>
          <w:color w:val="231F20"/>
        </w:rPr>
        <w:t xml:space="preserve">Guo </w:t>
      </w:r>
      <w:hyperlink r:id="rId232">
        <w:r>
          <w:rPr>
            <w:color w:val="231F20"/>
            <w:spacing w:val="-2"/>
          </w:rPr>
          <w:t>Yuefan.deng@stonybrook.edu</w:t>
        </w:r>
      </w:hyperlink>
    </w:p>
    <w:p w14:paraId="1F8D6373" w14:textId="77777777" w:rsidR="0041426B" w:rsidRDefault="00000000">
      <w:pPr>
        <w:pStyle w:val="BodyText"/>
        <w:spacing w:before="86" w:line="252" w:lineRule="auto"/>
        <w:ind w:left="442" w:right="865"/>
      </w:pPr>
      <w:r>
        <w:rPr>
          <w:color w:val="58595B"/>
          <w:w w:val="105"/>
        </w:rPr>
        <w:t>We</w:t>
      </w:r>
      <w:r>
        <w:rPr>
          <w:color w:val="58595B"/>
          <w:spacing w:val="-20"/>
          <w:w w:val="105"/>
        </w:rPr>
        <w:t xml:space="preserve"> </w:t>
      </w:r>
      <w:r>
        <w:rPr>
          <w:color w:val="58595B"/>
          <w:w w:val="105"/>
        </w:rPr>
        <w:t>investigate</w:t>
      </w:r>
      <w:r>
        <w:rPr>
          <w:color w:val="58595B"/>
          <w:spacing w:val="-20"/>
          <w:w w:val="105"/>
        </w:rPr>
        <w:t xml:space="preserve"> </w:t>
      </w:r>
      <w:r>
        <w:rPr>
          <w:color w:val="58595B"/>
          <w:w w:val="105"/>
        </w:rPr>
        <w:t>the</w:t>
      </w:r>
      <w:r>
        <w:rPr>
          <w:color w:val="58595B"/>
          <w:spacing w:val="-20"/>
          <w:w w:val="105"/>
        </w:rPr>
        <w:t xml:space="preserve"> </w:t>
      </w:r>
      <w:r>
        <w:rPr>
          <w:color w:val="58595B"/>
          <w:w w:val="105"/>
        </w:rPr>
        <w:t>stochastic optimization</w:t>
      </w:r>
      <w:r>
        <w:rPr>
          <w:color w:val="58595B"/>
          <w:spacing w:val="-8"/>
          <w:w w:val="105"/>
        </w:rPr>
        <w:t xml:space="preserve"> </w:t>
      </w:r>
      <w:r>
        <w:rPr>
          <w:color w:val="58595B"/>
          <w:w w:val="105"/>
        </w:rPr>
        <w:t>problem</w:t>
      </w:r>
      <w:r>
        <w:rPr>
          <w:color w:val="58595B"/>
          <w:spacing w:val="-8"/>
          <w:w w:val="105"/>
        </w:rPr>
        <w:t xml:space="preserve"> </w:t>
      </w:r>
      <w:r>
        <w:rPr>
          <w:color w:val="58595B"/>
          <w:w w:val="105"/>
        </w:rPr>
        <w:t>for</w:t>
      </w:r>
      <w:r>
        <w:rPr>
          <w:color w:val="58595B"/>
          <w:spacing w:val="-8"/>
          <w:w w:val="105"/>
        </w:rPr>
        <w:t xml:space="preserve"> </w:t>
      </w:r>
      <w:r>
        <w:rPr>
          <w:color w:val="58595B"/>
          <w:w w:val="105"/>
        </w:rPr>
        <w:t xml:space="preserve">deep </w:t>
      </w:r>
      <w:r>
        <w:rPr>
          <w:color w:val="58595B"/>
          <w:spacing w:val="-4"/>
        </w:rPr>
        <w:t>learning</w:t>
      </w:r>
      <w:r>
        <w:rPr>
          <w:color w:val="58595B"/>
          <w:spacing w:val="-16"/>
        </w:rPr>
        <w:t xml:space="preserve"> </w:t>
      </w:r>
      <w:r>
        <w:rPr>
          <w:color w:val="58595B"/>
          <w:spacing w:val="-4"/>
        </w:rPr>
        <w:t>to</w:t>
      </w:r>
      <w:r>
        <w:rPr>
          <w:color w:val="58595B"/>
          <w:spacing w:val="-16"/>
        </w:rPr>
        <w:t xml:space="preserve"> </w:t>
      </w:r>
      <w:r>
        <w:rPr>
          <w:color w:val="58595B"/>
          <w:spacing w:val="-4"/>
        </w:rPr>
        <w:t>enable</w:t>
      </w:r>
      <w:r>
        <w:rPr>
          <w:color w:val="58595B"/>
          <w:spacing w:val="-16"/>
        </w:rPr>
        <w:t xml:space="preserve"> </w:t>
      </w:r>
      <w:r>
        <w:rPr>
          <w:color w:val="58595B"/>
          <w:spacing w:val="-4"/>
        </w:rPr>
        <w:t>a</w:t>
      </w:r>
      <w:r>
        <w:rPr>
          <w:color w:val="58595B"/>
          <w:spacing w:val="-16"/>
        </w:rPr>
        <w:t xml:space="preserve"> </w:t>
      </w:r>
      <w:r>
        <w:rPr>
          <w:color w:val="58595B"/>
          <w:spacing w:val="-4"/>
        </w:rPr>
        <w:t>scalable</w:t>
      </w:r>
      <w:r>
        <w:rPr>
          <w:color w:val="58595B"/>
          <w:spacing w:val="-16"/>
        </w:rPr>
        <w:t xml:space="preserve"> </w:t>
      </w:r>
      <w:r>
        <w:rPr>
          <w:color w:val="58595B"/>
          <w:spacing w:val="-4"/>
        </w:rPr>
        <w:t xml:space="preserve">parallel </w:t>
      </w:r>
      <w:r>
        <w:rPr>
          <w:color w:val="58595B"/>
          <w:w w:val="105"/>
        </w:rPr>
        <w:t>computing</w:t>
      </w:r>
      <w:r>
        <w:rPr>
          <w:color w:val="58595B"/>
          <w:spacing w:val="-20"/>
          <w:w w:val="105"/>
        </w:rPr>
        <w:t xml:space="preserve"> </w:t>
      </w:r>
      <w:r>
        <w:rPr>
          <w:color w:val="58595B"/>
          <w:w w:val="105"/>
        </w:rPr>
        <w:t>algorithm.</w:t>
      </w:r>
      <w:r>
        <w:rPr>
          <w:color w:val="58595B"/>
          <w:spacing w:val="-20"/>
          <w:w w:val="105"/>
        </w:rPr>
        <w:t xml:space="preserve"> </w:t>
      </w:r>
      <w:r>
        <w:rPr>
          <w:color w:val="58595B"/>
          <w:w w:val="105"/>
        </w:rPr>
        <w:t>The</w:t>
      </w:r>
      <w:r>
        <w:rPr>
          <w:color w:val="58595B"/>
          <w:spacing w:val="-20"/>
          <w:w w:val="105"/>
        </w:rPr>
        <w:t xml:space="preserve"> </w:t>
      </w:r>
      <w:r>
        <w:rPr>
          <w:color w:val="58595B"/>
          <w:w w:val="105"/>
        </w:rPr>
        <w:t>key</w:t>
      </w:r>
      <w:r>
        <w:rPr>
          <w:color w:val="58595B"/>
          <w:spacing w:val="-20"/>
          <w:w w:val="105"/>
        </w:rPr>
        <w:t xml:space="preserve"> </w:t>
      </w:r>
      <w:proofErr w:type="gramStart"/>
      <w:r>
        <w:rPr>
          <w:color w:val="58595B"/>
          <w:w w:val="105"/>
        </w:rPr>
        <w:t>of</w:t>
      </w:r>
      <w:proofErr w:type="gramEnd"/>
      <w:r>
        <w:rPr>
          <w:color w:val="58595B"/>
          <w:w w:val="105"/>
        </w:rPr>
        <w:t xml:space="preserve"> </w:t>
      </w:r>
      <w:r>
        <w:rPr>
          <w:color w:val="58595B"/>
          <w:spacing w:val="-2"/>
          <w:w w:val="105"/>
        </w:rPr>
        <w:t>the</w:t>
      </w:r>
      <w:r>
        <w:rPr>
          <w:color w:val="58595B"/>
          <w:spacing w:val="-25"/>
          <w:w w:val="105"/>
        </w:rPr>
        <w:t xml:space="preserve"> </w:t>
      </w:r>
      <w:r>
        <w:rPr>
          <w:color w:val="58595B"/>
          <w:spacing w:val="-2"/>
          <w:w w:val="105"/>
        </w:rPr>
        <w:t>study</w:t>
      </w:r>
      <w:r>
        <w:rPr>
          <w:color w:val="58595B"/>
          <w:spacing w:val="-25"/>
          <w:w w:val="105"/>
        </w:rPr>
        <w:t xml:space="preserve"> </w:t>
      </w:r>
      <w:r>
        <w:rPr>
          <w:color w:val="58595B"/>
          <w:spacing w:val="-2"/>
          <w:w w:val="105"/>
        </w:rPr>
        <w:t>involves</w:t>
      </w:r>
      <w:r>
        <w:rPr>
          <w:color w:val="58595B"/>
          <w:spacing w:val="-25"/>
          <w:w w:val="105"/>
        </w:rPr>
        <w:t xml:space="preserve"> </w:t>
      </w:r>
      <w:r>
        <w:rPr>
          <w:color w:val="58595B"/>
          <w:spacing w:val="-2"/>
          <w:w w:val="105"/>
        </w:rPr>
        <w:t>reformatting</w:t>
      </w:r>
      <w:r>
        <w:rPr>
          <w:color w:val="58595B"/>
          <w:spacing w:val="-24"/>
          <w:w w:val="105"/>
        </w:rPr>
        <w:t xml:space="preserve"> </w:t>
      </w:r>
      <w:r>
        <w:rPr>
          <w:color w:val="58595B"/>
          <w:spacing w:val="-2"/>
          <w:w w:val="105"/>
        </w:rPr>
        <w:t xml:space="preserve">the </w:t>
      </w:r>
      <w:r>
        <w:rPr>
          <w:color w:val="58595B"/>
        </w:rPr>
        <w:t>objective</w:t>
      </w:r>
      <w:r>
        <w:rPr>
          <w:color w:val="58595B"/>
          <w:spacing w:val="-19"/>
        </w:rPr>
        <w:t xml:space="preserve"> </w:t>
      </w:r>
      <w:r>
        <w:rPr>
          <w:color w:val="58595B"/>
        </w:rPr>
        <w:t>function</w:t>
      </w:r>
      <w:r>
        <w:rPr>
          <w:color w:val="58595B"/>
          <w:spacing w:val="-19"/>
        </w:rPr>
        <w:t xml:space="preserve"> </w:t>
      </w:r>
      <w:r>
        <w:rPr>
          <w:color w:val="58595B"/>
        </w:rPr>
        <w:t>for</w:t>
      </w:r>
      <w:r>
        <w:rPr>
          <w:color w:val="58595B"/>
          <w:spacing w:val="-19"/>
        </w:rPr>
        <w:t xml:space="preserve"> </w:t>
      </w:r>
      <w:r>
        <w:rPr>
          <w:color w:val="58595B"/>
        </w:rPr>
        <w:t>the</w:t>
      </w:r>
      <w:r>
        <w:rPr>
          <w:color w:val="58595B"/>
          <w:spacing w:val="-19"/>
        </w:rPr>
        <w:t xml:space="preserve"> </w:t>
      </w:r>
      <w:r>
        <w:rPr>
          <w:color w:val="58595B"/>
        </w:rPr>
        <w:t xml:space="preserve">stochastic </w:t>
      </w:r>
      <w:r>
        <w:rPr>
          <w:color w:val="58595B"/>
          <w:w w:val="105"/>
        </w:rPr>
        <w:t>optimization</w:t>
      </w:r>
      <w:r>
        <w:rPr>
          <w:color w:val="58595B"/>
          <w:spacing w:val="-23"/>
          <w:w w:val="105"/>
        </w:rPr>
        <w:t xml:space="preserve"> </w:t>
      </w:r>
      <w:r>
        <w:rPr>
          <w:color w:val="58595B"/>
          <w:w w:val="105"/>
        </w:rPr>
        <w:t>by</w:t>
      </w:r>
      <w:r>
        <w:rPr>
          <w:color w:val="58595B"/>
          <w:spacing w:val="-24"/>
          <w:w w:val="105"/>
        </w:rPr>
        <w:t xml:space="preserve"> </w:t>
      </w:r>
      <w:r>
        <w:rPr>
          <w:color w:val="58595B"/>
          <w:w w:val="105"/>
        </w:rPr>
        <w:t>proposing</w:t>
      </w:r>
      <w:r>
        <w:rPr>
          <w:color w:val="58595B"/>
          <w:spacing w:val="-23"/>
          <w:w w:val="105"/>
        </w:rPr>
        <w:t xml:space="preserve"> </w:t>
      </w:r>
      <w:r>
        <w:rPr>
          <w:color w:val="58595B"/>
          <w:w w:val="105"/>
        </w:rPr>
        <w:t>a</w:t>
      </w:r>
      <w:r>
        <w:rPr>
          <w:color w:val="58595B"/>
          <w:spacing w:val="-24"/>
          <w:w w:val="105"/>
        </w:rPr>
        <w:t xml:space="preserve"> </w:t>
      </w:r>
      <w:r>
        <w:rPr>
          <w:color w:val="58595B"/>
          <w:w w:val="105"/>
        </w:rPr>
        <w:t>new</w:t>
      </w:r>
    </w:p>
    <w:p w14:paraId="0E2CFBE9" w14:textId="77777777" w:rsidR="0041426B" w:rsidRDefault="00000000">
      <w:pPr>
        <w:pStyle w:val="BodyText"/>
        <w:spacing w:line="252" w:lineRule="auto"/>
        <w:ind w:left="442" w:right="764"/>
      </w:pPr>
      <w:r>
        <w:rPr>
          <w:color w:val="58595B"/>
        </w:rPr>
        <w:t>update</w:t>
      </w:r>
      <w:r>
        <w:rPr>
          <w:color w:val="58595B"/>
          <w:spacing w:val="-10"/>
        </w:rPr>
        <w:t xml:space="preserve"> </w:t>
      </w:r>
      <w:r>
        <w:rPr>
          <w:color w:val="58595B"/>
        </w:rPr>
        <w:t>rule</w:t>
      </w:r>
      <w:r>
        <w:rPr>
          <w:color w:val="58595B"/>
          <w:spacing w:val="-10"/>
        </w:rPr>
        <w:t xml:space="preserve"> </w:t>
      </w:r>
      <w:r>
        <w:rPr>
          <w:color w:val="58595B"/>
        </w:rPr>
        <w:t>by</w:t>
      </w:r>
      <w:r>
        <w:rPr>
          <w:color w:val="58595B"/>
          <w:spacing w:val="-10"/>
        </w:rPr>
        <w:t xml:space="preserve"> </w:t>
      </w:r>
      <w:r>
        <w:rPr>
          <w:color w:val="58595B"/>
        </w:rPr>
        <w:t>weighted</w:t>
      </w:r>
      <w:r>
        <w:rPr>
          <w:color w:val="58595B"/>
          <w:spacing w:val="-10"/>
        </w:rPr>
        <w:t xml:space="preserve"> </w:t>
      </w:r>
      <w:r>
        <w:rPr>
          <w:color w:val="58595B"/>
        </w:rPr>
        <w:t>aggregating stochastic</w:t>
      </w:r>
      <w:r>
        <w:rPr>
          <w:color w:val="58595B"/>
          <w:spacing w:val="-2"/>
        </w:rPr>
        <w:t xml:space="preserve"> </w:t>
      </w:r>
      <w:r>
        <w:rPr>
          <w:color w:val="58595B"/>
        </w:rPr>
        <w:t>gradient</w:t>
      </w:r>
      <w:r>
        <w:rPr>
          <w:color w:val="58595B"/>
          <w:spacing w:val="-2"/>
        </w:rPr>
        <w:t xml:space="preserve"> </w:t>
      </w:r>
      <w:r>
        <w:rPr>
          <w:color w:val="58595B"/>
        </w:rPr>
        <w:t>decent</w:t>
      </w:r>
      <w:r>
        <w:rPr>
          <w:color w:val="58595B"/>
          <w:spacing w:val="-2"/>
        </w:rPr>
        <w:t xml:space="preserve"> </w:t>
      </w:r>
      <w:r>
        <w:rPr>
          <w:color w:val="58595B"/>
        </w:rPr>
        <w:t>(SGD), instead</w:t>
      </w:r>
      <w:r>
        <w:rPr>
          <w:color w:val="58595B"/>
          <w:spacing w:val="-1"/>
        </w:rPr>
        <w:t xml:space="preserve"> </w:t>
      </w:r>
      <w:r>
        <w:rPr>
          <w:color w:val="58595B"/>
        </w:rPr>
        <w:t>of</w:t>
      </w:r>
      <w:r>
        <w:rPr>
          <w:color w:val="58595B"/>
          <w:spacing w:val="-1"/>
        </w:rPr>
        <w:t xml:space="preserve"> </w:t>
      </w:r>
      <w:r>
        <w:rPr>
          <w:color w:val="58595B"/>
        </w:rPr>
        <w:t>using</w:t>
      </w:r>
      <w:r>
        <w:rPr>
          <w:color w:val="58595B"/>
          <w:spacing w:val="-1"/>
        </w:rPr>
        <w:t xml:space="preserve"> </w:t>
      </w:r>
      <w:r>
        <w:rPr>
          <w:color w:val="58595B"/>
        </w:rPr>
        <w:t>the</w:t>
      </w:r>
      <w:r>
        <w:rPr>
          <w:color w:val="58595B"/>
          <w:spacing w:val="-1"/>
        </w:rPr>
        <w:t xml:space="preserve"> </w:t>
      </w:r>
      <w:r>
        <w:rPr>
          <w:color w:val="58595B"/>
        </w:rPr>
        <w:t>center</w:t>
      </w:r>
      <w:r>
        <w:rPr>
          <w:color w:val="58595B"/>
          <w:spacing w:val="-1"/>
        </w:rPr>
        <w:t xml:space="preserve"> </w:t>
      </w:r>
      <w:r>
        <w:rPr>
          <w:color w:val="58595B"/>
        </w:rPr>
        <w:t>variable. The</w:t>
      </w:r>
      <w:r>
        <w:rPr>
          <w:color w:val="58595B"/>
          <w:spacing w:val="-1"/>
        </w:rPr>
        <w:t xml:space="preserve"> </w:t>
      </w:r>
      <w:r>
        <w:rPr>
          <w:color w:val="58595B"/>
        </w:rPr>
        <w:t>new</w:t>
      </w:r>
      <w:r>
        <w:rPr>
          <w:color w:val="58595B"/>
          <w:spacing w:val="-1"/>
        </w:rPr>
        <w:t xml:space="preserve"> </w:t>
      </w:r>
      <w:r>
        <w:rPr>
          <w:color w:val="58595B"/>
        </w:rPr>
        <w:t>rule</w:t>
      </w:r>
      <w:r>
        <w:rPr>
          <w:color w:val="58595B"/>
          <w:spacing w:val="-1"/>
        </w:rPr>
        <w:t xml:space="preserve"> </w:t>
      </w:r>
      <w:r>
        <w:rPr>
          <w:color w:val="58595B"/>
        </w:rPr>
        <w:t>introduces</w:t>
      </w:r>
      <w:r>
        <w:rPr>
          <w:color w:val="58595B"/>
          <w:spacing w:val="-1"/>
        </w:rPr>
        <w:t xml:space="preserve"> </w:t>
      </w:r>
      <w:r>
        <w:rPr>
          <w:color w:val="58595B"/>
        </w:rPr>
        <w:t>a</w:t>
      </w:r>
      <w:r>
        <w:rPr>
          <w:color w:val="58595B"/>
          <w:spacing w:val="-1"/>
        </w:rPr>
        <w:t xml:space="preserve"> </w:t>
      </w:r>
      <w:r>
        <w:rPr>
          <w:color w:val="58595B"/>
        </w:rPr>
        <w:t>weighted aggregation scheme based on the performance of local workers to determine</w:t>
      </w:r>
      <w:r>
        <w:rPr>
          <w:color w:val="58595B"/>
          <w:spacing w:val="-22"/>
        </w:rPr>
        <w:t xml:space="preserve"> </w:t>
      </w:r>
      <w:r>
        <w:rPr>
          <w:color w:val="58595B"/>
        </w:rPr>
        <w:t>their</w:t>
      </w:r>
      <w:r>
        <w:rPr>
          <w:color w:val="58595B"/>
          <w:spacing w:val="-22"/>
        </w:rPr>
        <w:t xml:space="preserve"> </w:t>
      </w:r>
      <w:r>
        <w:rPr>
          <w:color w:val="58595B"/>
        </w:rPr>
        <w:t>relative</w:t>
      </w:r>
      <w:r>
        <w:rPr>
          <w:color w:val="58595B"/>
          <w:spacing w:val="-22"/>
        </w:rPr>
        <w:t xml:space="preserve"> </w:t>
      </w:r>
      <w:r>
        <w:rPr>
          <w:color w:val="58595B"/>
        </w:rPr>
        <w:t>contributions.</w:t>
      </w:r>
    </w:p>
    <w:p w14:paraId="6EC8D7E8"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20" w:space="40"/>
            <w:col w:w="3678" w:space="39"/>
            <w:col w:w="4463"/>
          </w:cols>
        </w:sectPr>
      </w:pPr>
    </w:p>
    <w:p w14:paraId="2A0FDD50" w14:textId="77777777" w:rsidR="0041426B" w:rsidRDefault="0041426B">
      <w:pPr>
        <w:pStyle w:val="BodyText"/>
      </w:pPr>
    </w:p>
    <w:p w14:paraId="3DAA0D9F" w14:textId="77777777" w:rsidR="0041426B" w:rsidRDefault="0041426B">
      <w:pPr>
        <w:pStyle w:val="BodyText"/>
      </w:pPr>
    </w:p>
    <w:p w14:paraId="3FD95225" w14:textId="77777777" w:rsidR="0041426B" w:rsidRDefault="0041426B">
      <w:pPr>
        <w:pStyle w:val="BodyText"/>
        <w:sectPr w:rsidR="0041426B">
          <w:pgSz w:w="12240" w:h="15840"/>
          <w:pgMar w:top="1980" w:right="0" w:bottom="740" w:left="0" w:header="0" w:footer="553" w:gutter="0"/>
          <w:cols w:space="720"/>
        </w:sectPr>
      </w:pPr>
    </w:p>
    <w:p w14:paraId="0F3136ED" w14:textId="77777777" w:rsidR="0041426B" w:rsidRDefault="00000000">
      <w:pPr>
        <w:pStyle w:val="BodyText"/>
        <w:spacing w:before="46" w:line="254" w:lineRule="auto"/>
        <w:ind w:left="720" w:right="-6"/>
      </w:pPr>
      <w:r>
        <w:rPr>
          <w:color w:val="58595B"/>
          <w:spacing w:val="-2"/>
        </w:rPr>
        <w:t>Besides</w:t>
      </w:r>
      <w:r>
        <w:rPr>
          <w:color w:val="58595B"/>
          <w:spacing w:val="-20"/>
        </w:rPr>
        <w:t xml:space="preserve"> </w:t>
      </w:r>
      <w:r>
        <w:rPr>
          <w:color w:val="58595B"/>
          <w:spacing w:val="-2"/>
        </w:rPr>
        <w:t>speeding</w:t>
      </w:r>
      <w:r>
        <w:rPr>
          <w:color w:val="58595B"/>
          <w:spacing w:val="-20"/>
        </w:rPr>
        <w:t xml:space="preserve"> </w:t>
      </w:r>
      <w:r>
        <w:rPr>
          <w:color w:val="58595B"/>
          <w:spacing w:val="-2"/>
        </w:rPr>
        <w:t>up</w:t>
      </w:r>
      <w:r>
        <w:rPr>
          <w:color w:val="58595B"/>
          <w:spacing w:val="-20"/>
        </w:rPr>
        <w:t xml:space="preserve"> </w:t>
      </w:r>
      <w:r>
        <w:rPr>
          <w:color w:val="58595B"/>
          <w:spacing w:val="-2"/>
        </w:rPr>
        <w:t xml:space="preserve">convergence, </w:t>
      </w:r>
      <w:r>
        <w:rPr>
          <w:color w:val="58595B"/>
          <w:spacing w:val="-4"/>
        </w:rPr>
        <w:t>this</w:t>
      </w:r>
      <w:r>
        <w:rPr>
          <w:color w:val="58595B"/>
          <w:spacing w:val="-20"/>
        </w:rPr>
        <w:t xml:space="preserve"> </w:t>
      </w:r>
      <w:r>
        <w:rPr>
          <w:color w:val="58595B"/>
          <w:spacing w:val="-4"/>
        </w:rPr>
        <w:t>new</w:t>
      </w:r>
      <w:r>
        <w:rPr>
          <w:color w:val="58595B"/>
          <w:spacing w:val="-20"/>
        </w:rPr>
        <w:t xml:space="preserve"> </w:t>
      </w:r>
      <w:r>
        <w:rPr>
          <w:color w:val="58595B"/>
          <w:spacing w:val="-4"/>
        </w:rPr>
        <w:t>rule</w:t>
      </w:r>
      <w:r>
        <w:rPr>
          <w:color w:val="58595B"/>
          <w:spacing w:val="-20"/>
        </w:rPr>
        <w:t xml:space="preserve"> </w:t>
      </w:r>
      <w:r>
        <w:rPr>
          <w:color w:val="58595B"/>
          <w:spacing w:val="-4"/>
        </w:rPr>
        <w:t>enables</w:t>
      </w:r>
      <w:r>
        <w:rPr>
          <w:color w:val="58595B"/>
          <w:spacing w:val="-20"/>
        </w:rPr>
        <w:t xml:space="preserve"> </w:t>
      </w:r>
      <w:r>
        <w:rPr>
          <w:color w:val="58595B"/>
          <w:spacing w:val="-4"/>
        </w:rPr>
        <w:t xml:space="preserve">parallelization. </w:t>
      </w:r>
      <w:r>
        <w:rPr>
          <w:color w:val="58595B"/>
        </w:rPr>
        <w:t>We explore the parameters for optimal</w:t>
      </w:r>
      <w:r>
        <w:rPr>
          <w:color w:val="58595B"/>
          <w:spacing w:val="-22"/>
        </w:rPr>
        <w:t xml:space="preserve"> </w:t>
      </w:r>
      <w:r>
        <w:rPr>
          <w:color w:val="58595B"/>
        </w:rPr>
        <w:t>weighting.</w:t>
      </w:r>
    </w:p>
    <w:p w14:paraId="6E14E1A2" w14:textId="1839B15C" w:rsidR="0041426B" w:rsidRDefault="00000000">
      <w:pPr>
        <w:pStyle w:val="BodyText"/>
        <w:spacing w:before="90" w:line="254" w:lineRule="auto"/>
        <w:ind w:left="720" w:right="-6"/>
      </w:pPr>
      <w:r>
        <w:rPr>
          <w:color w:val="58595B"/>
        </w:rPr>
        <w:t xml:space="preserve">For </w:t>
      </w:r>
      <w:proofErr w:type="gramStart"/>
      <w:r>
        <w:rPr>
          <w:color w:val="58595B"/>
        </w:rPr>
        <w:t>benchmark</w:t>
      </w:r>
      <w:proofErr w:type="gramEnd"/>
      <w:r>
        <w:rPr>
          <w:color w:val="58595B"/>
        </w:rPr>
        <w:t xml:space="preserve">, we conduct </w:t>
      </w:r>
      <w:r w:rsidR="00925D46">
        <w:rPr>
          <w:color w:val="58595B"/>
        </w:rPr>
        <w:t>experiments</w:t>
      </w:r>
      <w:r>
        <w:rPr>
          <w:color w:val="58595B"/>
        </w:rPr>
        <w:t xml:space="preserve"> based on our new scheme</w:t>
      </w:r>
      <w:r>
        <w:rPr>
          <w:color w:val="58595B"/>
          <w:spacing w:val="-17"/>
        </w:rPr>
        <w:t xml:space="preserve"> </w:t>
      </w:r>
      <w:r>
        <w:rPr>
          <w:color w:val="58595B"/>
        </w:rPr>
        <w:t>against</w:t>
      </w:r>
      <w:r>
        <w:rPr>
          <w:color w:val="58595B"/>
          <w:spacing w:val="-17"/>
        </w:rPr>
        <w:t xml:space="preserve"> </w:t>
      </w:r>
      <w:r>
        <w:rPr>
          <w:color w:val="58595B"/>
        </w:rPr>
        <w:t>those</w:t>
      </w:r>
      <w:r>
        <w:rPr>
          <w:color w:val="58595B"/>
          <w:spacing w:val="-17"/>
        </w:rPr>
        <w:t xml:space="preserve"> </w:t>
      </w:r>
      <w:r>
        <w:rPr>
          <w:color w:val="58595B"/>
        </w:rPr>
        <w:t>of</w:t>
      </w:r>
      <w:r>
        <w:rPr>
          <w:color w:val="58595B"/>
          <w:spacing w:val="-17"/>
        </w:rPr>
        <w:t xml:space="preserve"> </w:t>
      </w:r>
      <w:r>
        <w:rPr>
          <w:color w:val="58595B"/>
        </w:rPr>
        <w:t>mainstream algorithms</w:t>
      </w:r>
      <w:r>
        <w:rPr>
          <w:color w:val="58595B"/>
          <w:spacing w:val="-2"/>
        </w:rPr>
        <w:t xml:space="preserve"> </w:t>
      </w:r>
      <w:r>
        <w:rPr>
          <w:color w:val="58595B"/>
        </w:rPr>
        <w:t>including</w:t>
      </w:r>
      <w:r>
        <w:rPr>
          <w:color w:val="58595B"/>
          <w:spacing w:val="-2"/>
        </w:rPr>
        <w:t xml:space="preserve"> </w:t>
      </w:r>
      <w:r>
        <w:rPr>
          <w:color w:val="58595B"/>
        </w:rPr>
        <w:t>the</w:t>
      </w:r>
      <w:r>
        <w:rPr>
          <w:color w:val="58595B"/>
          <w:spacing w:val="-2"/>
        </w:rPr>
        <w:t xml:space="preserve"> </w:t>
      </w:r>
      <w:r>
        <w:rPr>
          <w:color w:val="58595B"/>
        </w:rPr>
        <w:t xml:space="preserve">elastic </w:t>
      </w:r>
      <w:r>
        <w:rPr>
          <w:color w:val="58595B"/>
          <w:spacing w:val="-2"/>
        </w:rPr>
        <w:t>averaging</w:t>
      </w:r>
      <w:r>
        <w:rPr>
          <w:color w:val="58595B"/>
          <w:spacing w:val="-22"/>
        </w:rPr>
        <w:t xml:space="preserve"> </w:t>
      </w:r>
      <w:r>
        <w:rPr>
          <w:color w:val="58595B"/>
          <w:spacing w:val="-2"/>
        </w:rPr>
        <w:t>SGD</w:t>
      </w:r>
      <w:r>
        <w:rPr>
          <w:color w:val="58595B"/>
          <w:spacing w:val="-22"/>
        </w:rPr>
        <w:t xml:space="preserve"> </w:t>
      </w:r>
      <w:r>
        <w:rPr>
          <w:color w:val="58595B"/>
          <w:spacing w:val="-2"/>
        </w:rPr>
        <w:t>in</w:t>
      </w:r>
      <w:r>
        <w:rPr>
          <w:color w:val="58595B"/>
          <w:spacing w:val="-22"/>
        </w:rPr>
        <w:t xml:space="preserve"> </w:t>
      </w:r>
      <w:r>
        <w:rPr>
          <w:color w:val="58595B"/>
          <w:spacing w:val="-2"/>
        </w:rPr>
        <w:t>training</w:t>
      </w:r>
      <w:r>
        <w:rPr>
          <w:color w:val="58595B"/>
          <w:spacing w:val="-22"/>
        </w:rPr>
        <w:t xml:space="preserve"> </w:t>
      </w:r>
      <w:r>
        <w:rPr>
          <w:color w:val="58595B"/>
          <w:spacing w:val="-2"/>
        </w:rPr>
        <w:t>deep</w:t>
      </w:r>
      <w:r>
        <w:rPr>
          <w:color w:val="58595B"/>
          <w:spacing w:val="-22"/>
        </w:rPr>
        <w:t xml:space="preserve"> </w:t>
      </w:r>
      <w:r>
        <w:rPr>
          <w:color w:val="58595B"/>
          <w:spacing w:val="-2"/>
        </w:rPr>
        <w:t xml:space="preserve">neural </w:t>
      </w:r>
      <w:r>
        <w:rPr>
          <w:color w:val="58595B"/>
        </w:rPr>
        <w:t>networks</w:t>
      </w:r>
      <w:r>
        <w:rPr>
          <w:color w:val="58595B"/>
          <w:spacing w:val="-14"/>
        </w:rPr>
        <w:t xml:space="preserve"> </w:t>
      </w:r>
      <w:r>
        <w:rPr>
          <w:color w:val="58595B"/>
        </w:rPr>
        <w:t>for</w:t>
      </w:r>
      <w:r>
        <w:rPr>
          <w:color w:val="58595B"/>
          <w:spacing w:val="-14"/>
        </w:rPr>
        <w:t xml:space="preserve"> </w:t>
      </w:r>
      <w:r>
        <w:rPr>
          <w:color w:val="58595B"/>
        </w:rPr>
        <w:t>classification</w:t>
      </w:r>
      <w:r>
        <w:rPr>
          <w:color w:val="58595B"/>
          <w:spacing w:val="-14"/>
        </w:rPr>
        <w:t xml:space="preserve"> </w:t>
      </w:r>
      <w:r>
        <w:rPr>
          <w:color w:val="58595B"/>
        </w:rPr>
        <w:t>tasks.</w:t>
      </w:r>
      <w:r>
        <w:rPr>
          <w:color w:val="58595B"/>
          <w:spacing w:val="-14"/>
        </w:rPr>
        <w:t xml:space="preserve"> </w:t>
      </w:r>
      <w:r>
        <w:rPr>
          <w:color w:val="58595B"/>
        </w:rPr>
        <w:t>The current</w:t>
      </w:r>
      <w:r>
        <w:rPr>
          <w:color w:val="58595B"/>
          <w:spacing w:val="-22"/>
        </w:rPr>
        <w:t xml:space="preserve"> </w:t>
      </w:r>
      <w:r>
        <w:rPr>
          <w:color w:val="58595B"/>
        </w:rPr>
        <w:t>results</w:t>
      </w:r>
      <w:r>
        <w:rPr>
          <w:color w:val="58595B"/>
          <w:spacing w:val="-22"/>
        </w:rPr>
        <w:t xml:space="preserve"> </w:t>
      </w:r>
      <w:r>
        <w:rPr>
          <w:color w:val="58595B"/>
        </w:rPr>
        <w:t>confirm</w:t>
      </w:r>
      <w:r>
        <w:rPr>
          <w:color w:val="58595B"/>
          <w:spacing w:val="-22"/>
        </w:rPr>
        <w:t xml:space="preserve"> </w:t>
      </w:r>
      <w:r>
        <w:rPr>
          <w:color w:val="58595B"/>
        </w:rPr>
        <w:t>the</w:t>
      </w:r>
      <w:r>
        <w:rPr>
          <w:color w:val="58595B"/>
          <w:spacing w:val="-22"/>
        </w:rPr>
        <w:t xml:space="preserve"> </w:t>
      </w:r>
      <w:r>
        <w:rPr>
          <w:color w:val="58595B"/>
        </w:rPr>
        <w:t>superiority of our scheme in accelerating the training of deep architecture and scalable</w:t>
      </w:r>
      <w:r>
        <w:rPr>
          <w:color w:val="58595B"/>
          <w:spacing w:val="-7"/>
        </w:rPr>
        <w:t xml:space="preserve"> </w:t>
      </w:r>
      <w:r>
        <w:rPr>
          <w:color w:val="58595B"/>
        </w:rPr>
        <w:t>parallelization.</w:t>
      </w:r>
      <w:r>
        <w:rPr>
          <w:color w:val="58595B"/>
          <w:spacing w:val="-7"/>
        </w:rPr>
        <w:t xml:space="preserve"> </w:t>
      </w:r>
      <w:r>
        <w:rPr>
          <w:color w:val="58595B"/>
        </w:rPr>
        <w:t>Our</w:t>
      </w:r>
      <w:r>
        <w:rPr>
          <w:color w:val="58595B"/>
          <w:spacing w:val="-7"/>
        </w:rPr>
        <w:t xml:space="preserve"> </w:t>
      </w:r>
      <w:r>
        <w:rPr>
          <w:color w:val="58595B"/>
        </w:rPr>
        <w:t>scheme can</w:t>
      </w:r>
      <w:r>
        <w:rPr>
          <w:color w:val="58595B"/>
          <w:spacing w:val="-9"/>
        </w:rPr>
        <w:t xml:space="preserve"> </w:t>
      </w:r>
      <w:r>
        <w:rPr>
          <w:color w:val="58595B"/>
        </w:rPr>
        <w:t>be</w:t>
      </w:r>
      <w:r>
        <w:rPr>
          <w:color w:val="58595B"/>
          <w:spacing w:val="-9"/>
        </w:rPr>
        <w:t xml:space="preserve"> </w:t>
      </w:r>
      <w:r>
        <w:rPr>
          <w:color w:val="58595B"/>
        </w:rPr>
        <w:t>generalized</w:t>
      </w:r>
      <w:r>
        <w:rPr>
          <w:color w:val="58595B"/>
          <w:spacing w:val="-9"/>
        </w:rPr>
        <w:t xml:space="preserve"> </w:t>
      </w:r>
      <w:r>
        <w:rPr>
          <w:color w:val="58595B"/>
        </w:rPr>
        <w:t>to</w:t>
      </w:r>
      <w:r>
        <w:rPr>
          <w:color w:val="58595B"/>
          <w:spacing w:val="-9"/>
        </w:rPr>
        <w:t xml:space="preserve"> </w:t>
      </w:r>
      <w:r>
        <w:rPr>
          <w:color w:val="58595B"/>
        </w:rPr>
        <w:t>all</w:t>
      </w:r>
      <w:r>
        <w:rPr>
          <w:color w:val="58595B"/>
          <w:spacing w:val="-9"/>
        </w:rPr>
        <w:t xml:space="preserve"> </w:t>
      </w:r>
      <w:r>
        <w:rPr>
          <w:color w:val="58595B"/>
        </w:rPr>
        <w:t>kinds</w:t>
      </w:r>
      <w:r>
        <w:rPr>
          <w:color w:val="58595B"/>
          <w:spacing w:val="-9"/>
        </w:rPr>
        <w:t xml:space="preserve"> </w:t>
      </w:r>
      <w:r>
        <w:rPr>
          <w:color w:val="58595B"/>
        </w:rPr>
        <w:t xml:space="preserve">of objective functions in the training </w:t>
      </w:r>
      <w:r>
        <w:rPr>
          <w:color w:val="58595B"/>
          <w:spacing w:val="-2"/>
        </w:rPr>
        <w:t>process</w:t>
      </w:r>
      <w:r>
        <w:rPr>
          <w:color w:val="58595B"/>
          <w:spacing w:val="-17"/>
        </w:rPr>
        <w:t xml:space="preserve"> </w:t>
      </w:r>
      <w:r>
        <w:rPr>
          <w:color w:val="58595B"/>
          <w:spacing w:val="-2"/>
        </w:rPr>
        <w:t>of</w:t>
      </w:r>
      <w:r>
        <w:rPr>
          <w:color w:val="58595B"/>
          <w:spacing w:val="-17"/>
        </w:rPr>
        <w:t xml:space="preserve"> </w:t>
      </w:r>
      <w:r>
        <w:rPr>
          <w:color w:val="58595B"/>
          <w:spacing w:val="-2"/>
        </w:rPr>
        <w:t>more</w:t>
      </w:r>
      <w:r>
        <w:rPr>
          <w:color w:val="58595B"/>
          <w:spacing w:val="-17"/>
        </w:rPr>
        <w:t xml:space="preserve"> </w:t>
      </w:r>
      <w:r>
        <w:rPr>
          <w:color w:val="58595B"/>
          <w:spacing w:val="-2"/>
        </w:rPr>
        <w:t>complex</w:t>
      </w:r>
      <w:r>
        <w:rPr>
          <w:color w:val="58595B"/>
          <w:spacing w:val="-17"/>
        </w:rPr>
        <w:t xml:space="preserve"> </w:t>
      </w:r>
      <w:r>
        <w:rPr>
          <w:color w:val="58595B"/>
          <w:spacing w:val="-2"/>
        </w:rPr>
        <w:t>deep</w:t>
      </w:r>
      <w:r>
        <w:rPr>
          <w:color w:val="58595B"/>
          <w:spacing w:val="-17"/>
        </w:rPr>
        <w:t xml:space="preserve"> </w:t>
      </w:r>
      <w:r>
        <w:rPr>
          <w:color w:val="58595B"/>
          <w:spacing w:val="-2"/>
        </w:rPr>
        <w:t xml:space="preserve">neural </w:t>
      </w:r>
      <w:r>
        <w:rPr>
          <w:color w:val="58595B"/>
        </w:rPr>
        <w:t>networks. This research project is expected</w:t>
      </w:r>
      <w:r>
        <w:rPr>
          <w:color w:val="58595B"/>
          <w:spacing w:val="-6"/>
        </w:rPr>
        <w:t xml:space="preserve"> </w:t>
      </w:r>
      <w:r>
        <w:rPr>
          <w:color w:val="58595B"/>
        </w:rPr>
        <w:t>to</w:t>
      </w:r>
      <w:r>
        <w:rPr>
          <w:color w:val="58595B"/>
          <w:spacing w:val="-6"/>
        </w:rPr>
        <w:t xml:space="preserve"> </w:t>
      </w:r>
      <w:r>
        <w:rPr>
          <w:color w:val="58595B"/>
        </w:rPr>
        <w:t>significantly</w:t>
      </w:r>
      <w:r>
        <w:rPr>
          <w:color w:val="58595B"/>
          <w:spacing w:val="-6"/>
        </w:rPr>
        <w:t xml:space="preserve"> </w:t>
      </w:r>
      <w:r>
        <w:rPr>
          <w:color w:val="58595B"/>
        </w:rPr>
        <w:t>improve</w:t>
      </w:r>
      <w:r>
        <w:rPr>
          <w:color w:val="58595B"/>
          <w:spacing w:val="-6"/>
        </w:rPr>
        <w:t xml:space="preserve"> </w:t>
      </w:r>
      <w:r>
        <w:rPr>
          <w:color w:val="58595B"/>
        </w:rPr>
        <w:t>the SGD</w:t>
      </w:r>
      <w:r>
        <w:rPr>
          <w:color w:val="58595B"/>
          <w:spacing w:val="-3"/>
        </w:rPr>
        <w:t xml:space="preserve"> </w:t>
      </w:r>
      <w:r>
        <w:rPr>
          <w:color w:val="58595B"/>
        </w:rPr>
        <w:t>efficiency</w:t>
      </w:r>
      <w:r>
        <w:rPr>
          <w:color w:val="58595B"/>
          <w:spacing w:val="-3"/>
        </w:rPr>
        <w:t xml:space="preserve"> </w:t>
      </w:r>
      <w:r>
        <w:rPr>
          <w:color w:val="58595B"/>
        </w:rPr>
        <w:t>in</w:t>
      </w:r>
      <w:r>
        <w:rPr>
          <w:color w:val="58595B"/>
          <w:spacing w:val="-3"/>
        </w:rPr>
        <w:t xml:space="preserve"> </w:t>
      </w:r>
      <w:r>
        <w:rPr>
          <w:color w:val="58595B"/>
        </w:rPr>
        <w:t>parallel</w:t>
      </w:r>
      <w:r>
        <w:rPr>
          <w:color w:val="58595B"/>
          <w:spacing w:val="-3"/>
        </w:rPr>
        <w:t xml:space="preserve"> </w:t>
      </w:r>
      <w:r>
        <w:rPr>
          <w:color w:val="58595B"/>
        </w:rPr>
        <w:t>computing by introducing a smarter and more scalable</w:t>
      </w:r>
      <w:r>
        <w:rPr>
          <w:color w:val="58595B"/>
          <w:spacing w:val="-9"/>
        </w:rPr>
        <w:t xml:space="preserve"> </w:t>
      </w:r>
      <w:r>
        <w:rPr>
          <w:color w:val="58595B"/>
        </w:rPr>
        <w:t>scheme</w:t>
      </w:r>
      <w:r>
        <w:rPr>
          <w:color w:val="58595B"/>
          <w:spacing w:val="-9"/>
        </w:rPr>
        <w:t xml:space="preserve"> </w:t>
      </w:r>
      <w:r>
        <w:rPr>
          <w:color w:val="58595B"/>
        </w:rPr>
        <w:t>design.</w:t>
      </w:r>
    </w:p>
    <w:p w14:paraId="32210541" w14:textId="77777777" w:rsidR="0041426B" w:rsidRDefault="0041426B">
      <w:pPr>
        <w:pStyle w:val="BodyText"/>
      </w:pPr>
    </w:p>
    <w:p w14:paraId="37D35CC4" w14:textId="77777777" w:rsidR="0041426B" w:rsidRDefault="0041426B">
      <w:pPr>
        <w:pStyle w:val="BodyText"/>
        <w:spacing w:before="85"/>
      </w:pPr>
    </w:p>
    <w:p w14:paraId="429A8FFD" w14:textId="77777777" w:rsidR="0041426B" w:rsidRDefault="00000000">
      <w:pPr>
        <w:pStyle w:val="Heading2"/>
        <w:spacing w:before="1" w:line="244" w:lineRule="auto"/>
        <w:ind w:right="-6"/>
      </w:pPr>
      <w:r>
        <w:rPr>
          <w:noProof/>
        </w:rPr>
        <mc:AlternateContent>
          <mc:Choice Requires="wpg">
            <w:drawing>
              <wp:anchor distT="0" distB="0" distL="0" distR="0" simplePos="0" relativeHeight="15806976" behindDoc="0" locked="0" layoutInCell="1" allowOverlap="1" wp14:anchorId="412D8A9E" wp14:editId="0B2BAF63">
                <wp:simplePos x="0" y="0"/>
                <wp:positionH relativeFrom="page">
                  <wp:posOffset>457200</wp:posOffset>
                </wp:positionH>
                <wp:positionV relativeFrom="paragraph">
                  <wp:posOffset>-89070</wp:posOffset>
                </wp:positionV>
                <wp:extent cx="2095500" cy="15875"/>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07" name="Graphic 60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08" name="Graphic 608"/>
                        <wps:cNvSpPr/>
                        <wps:spPr>
                          <a:xfrm>
                            <a:off x="0" y="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31A4F30" id="Group 606" o:spid="_x0000_s1026" style="position:absolute;margin-left:36pt;margin-top:-7pt;width:165pt;height:1.25pt;z-index:1580697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">
                <v:shape id="Graphic 60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" path="m,l2008733,e" filled="f" strokecolor="#939598" strokeweight="1.25pt">
                  <v:stroke dashstyle="dot"/>
                  <v:path arrowok="t"/>
                </v:shape>
                <v:shape id="Graphic 60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89" w:name="_TOC_250028"/>
      <w:r>
        <w:rPr>
          <w:color w:val="B81237"/>
          <w:spacing w:val="-8"/>
        </w:rPr>
        <w:t>Theory</w:t>
      </w:r>
      <w:r>
        <w:rPr>
          <w:color w:val="B81237"/>
          <w:spacing w:val="-28"/>
        </w:rPr>
        <w:t xml:space="preserve"> </w:t>
      </w:r>
      <w:r>
        <w:rPr>
          <w:color w:val="B81237"/>
          <w:spacing w:val="-8"/>
        </w:rPr>
        <w:t>and</w:t>
      </w:r>
      <w:r>
        <w:rPr>
          <w:color w:val="B81237"/>
          <w:spacing w:val="-28"/>
        </w:rPr>
        <w:t xml:space="preserve"> </w:t>
      </w:r>
      <w:r>
        <w:rPr>
          <w:color w:val="B81237"/>
          <w:spacing w:val="-8"/>
        </w:rPr>
        <w:t>Algorithms</w:t>
      </w:r>
      <w:r>
        <w:rPr>
          <w:color w:val="B81237"/>
          <w:spacing w:val="-28"/>
        </w:rPr>
        <w:t xml:space="preserve"> </w:t>
      </w:r>
      <w:r>
        <w:rPr>
          <w:color w:val="B81237"/>
          <w:spacing w:val="-8"/>
        </w:rPr>
        <w:t xml:space="preserve">for </w:t>
      </w:r>
      <w:r>
        <w:rPr>
          <w:color w:val="B81237"/>
        </w:rPr>
        <w:t>Discrete</w:t>
      </w:r>
      <w:r>
        <w:rPr>
          <w:color w:val="B81237"/>
          <w:spacing w:val="-21"/>
        </w:rPr>
        <w:t xml:space="preserve"> </w:t>
      </w:r>
      <w:r>
        <w:rPr>
          <w:color w:val="B81237"/>
        </w:rPr>
        <w:t>Curvatures</w:t>
      </w:r>
      <w:r>
        <w:rPr>
          <w:color w:val="B81237"/>
          <w:spacing w:val="-21"/>
        </w:rPr>
        <w:t xml:space="preserve"> </w:t>
      </w:r>
      <w:r>
        <w:rPr>
          <w:color w:val="B81237"/>
        </w:rPr>
        <w:t>on Network</w:t>
      </w:r>
      <w:r>
        <w:rPr>
          <w:color w:val="B81237"/>
          <w:spacing w:val="-24"/>
        </w:rPr>
        <w:t xml:space="preserve"> </w:t>
      </w:r>
      <w:bookmarkEnd w:id="89"/>
      <w:r>
        <w:rPr>
          <w:color w:val="B81237"/>
        </w:rPr>
        <w:t>Data</w:t>
      </w:r>
    </w:p>
    <w:p w14:paraId="3E92AD02" w14:textId="77777777" w:rsidR="0041426B" w:rsidRPr="00FB1DB0" w:rsidRDefault="00000000">
      <w:pPr>
        <w:pStyle w:val="BodyText"/>
        <w:spacing w:before="83" w:line="254" w:lineRule="auto"/>
        <w:ind w:left="720" w:right="974"/>
        <w:rPr>
          <w:lang w:val="pt-BR"/>
        </w:rPr>
      </w:pPr>
      <w:r w:rsidRPr="00FB1DB0">
        <w:rPr>
          <w:color w:val="231F20"/>
          <w:lang w:val="pt-BR"/>
        </w:rPr>
        <w:t>Jie</w:t>
      </w:r>
      <w:r w:rsidRPr="00FB1DB0">
        <w:rPr>
          <w:color w:val="231F20"/>
          <w:spacing w:val="-20"/>
          <w:lang w:val="pt-BR"/>
        </w:rPr>
        <w:t xml:space="preserve"> </w:t>
      </w:r>
      <w:r w:rsidRPr="00FB1DB0">
        <w:rPr>
          <w:color w:val="231F20"/>
          <w:lang w:val="pt-BR"/>
        </w:rPr>
        <w:t xml:space="preserve">Gao </w:t>
      </w:r>
      <w:hyperlink r:id="rId233">
        <w:r w:rsidRPr="00FB1DB0">
          <w:rPr>
            <w:color w:val="231F20"/>
            <w:spacing w:val="-2"/>
            <w:lang w:val="pt-BR"/>
          </w:rPr>
          <w:t>Jgao@cs.stonybrook.edu</w:t>
        </w:r>
      </w:hyperlink>
    </w:p>
    <w:p w14:paraId="1C04063D" w14:textId="77777777" w:rsidR="0041426B" w:rsidRDefault="00000000">
      <w:pPr>
        <w:pStyle w:val="BodyText"/>
        <w:spacing w:before="90" w:line="254" w:lineRule="auto"/>
        <w:ind w:left="720" w:right="36"/>
      </w:pPr>
      <w:r>
        <w:rPr>
          <w:color w:val="58595B"/>
        </w:rPr>
        <w:t>New</w:t>
      </w:r>
      <w:r>
        <w:rPr>
          <w:color w:val="58595B"/>
          <w:spacing w:val="-9"/>
        </w:rPr>
        <w:t xml:space="preserve"> </w:t>
      </w:r>
      <w:r>
        <w:rPr>
          <w:color w:val="58595B"/>
        </w:rPr>
        <w:t>developments</w:t>
      </w:r>
      <w:r>
        <w:rPr>
          <w:color w:val="58595B"/>
          <w:spacing w:val="-9"/>
        </w:rPr>
        <w:t xml:space="preserve"> </w:t>
      </w:r>
      <w:r>
        <w:rPr>
          <w:color w:val="58595B"/>
        </w:rPr>
        <w:t>in</w:t>
      </w:r>
      <w:r>
        <w:rPr>
          <w:color w:val="58595B"/>
          <w:spacing w:val="-9"/>
        </w:rPr>
        <w:t xml:space="preserve"> </w:t>
      </w:r>
      <w:r>
        <w:rPr>
          <w:color w:val="58595B"/>
        </w:rPr>
        <w:t xml:space="preserve">technologies </w:t>
      </w:r>
      <w:r>
        <w:rPr>
          <w:color w:val="58595B"/>
          <w:spacing w:val="-2"/>
        </w:rPr>
        <w:t>of</w:t>
      </w:r>
      <w:r>
        <w:rPr>
          <w:color w:val="58595B"/>
          <w:spacing w:val="-22"/>
        </w:rPr>
        <w:t xml:space="preserve"> </w:t>
      </w:r>
      <w:r>
        <w:rPr>
          <w:color w:val="58595B"/>
          <w:spacing w:val="-2"/>
        </w:rPr>
        <w:t>embedded</w:t>
      </w:r>
      <w:r>
        <w:rPr>
          <w:color w:val="58595B"/>
          <w:spacing w:val="-22"/>
        </w:rPr>
        <w:t xml:space="preserve"> </w:t>
      </w:r>
      <w:r>
        <w:rPr>
          <w:color w:val="58595B"/>
          <w:spacing w:val="-2"/>
        </w:rPr>
        <w:t>systems,</w:t>
      </w:r>
      <w:r>
        <w:rPr>
          <w:color w:val="58595B"/>
          <w:spacing w:val="-22"/>
        </w:rPr>
        <w:t xml:space="preserve"> </w:t>
      </w:r>
      <w:r>
        <w:rPr>
          <w:color w:val="58595B"/>
          <w:spacing w:val="-2"/>
        </w:rPr>
        <w:t>sensors,</w:t>
      </w:r>
      <w:r>
        <w:rPr>
          <w:color w:val="58595B"/>
          <w:spacing w:val="-22"/>
        </w:rPr>
        <w:t xml:space="preserve"> </w:t>
      </w:r>
      <w:r>
        <w:rPr>
          <w:color w:val="58595B"/>
          <w:spacing w:val="-2"/>
        </w:rPr>
        <w:t xml:space="preserve">and </w:t>
      </w:r>
      <w:r>
        <w:rPr>
          <w:color w:val="58595B"/>
        </w:rPr>
        <w:t>wireless</w:t>
      </w:r>
      <w:r>
        <w:rPr>
          <w:color w:val="58595B"/>
          <w:spacing w:val="-9"/>
        </w:rPr>
        <w:t xml:space="preserve"> </w:t>
      </w:r>
      <w:r>
        <w:rPr>
          <w:color w:val="58595B"/>
        </w:rPr>
        <w:t>communications</w:t>
      </w:r>
      <w:r>
        <w:rPr>
          <w:color w:val="58595B"/>
          <w:spacing w:val="-9"/>
        </w:rPr>
        <w:t xml:space="preserve"> </w:t>
      </w:r>
      <w:r>
        <w:rPr>
          <w:color w:val="58595B"/>
        </w:rPr>
        <w:t>provide great</w:t>
      </w:r>
      <w:r>
        <w:rPr>
          <w:color w:val="58595B"/>
          <w:spacing w:val="-22"/>
        </w:rPr>
        <w:t xml:space="preserve"> </w:t>
      </w:r>
      <w:r>
        <w:rPr>
          <w:color w:val="58595B"/>
        </w:rPr>
        <w:t>potential</w:t>
      </w:r>
      <w:r>
        <w:rPr>
          <w:color w:val="58595B"/>
          <w:spacing w:val="-22"/>
        </w:rPr>
        <w:t xml:space="preserve"> </w:t>
      </w:r>
      <w:r>
        <w:rPr>
          <w:color w:val="58595B"/>
        </w:rPr>
        <w:t>to</w:t>
      </w:r>
      <w:r>
        <w:rPr>
          <w:color w:val="58595B"/>
          <w:spacing w:val="-22"/>
        </w:rPr>
        <w:t xml:space="preserve"> </w:t>
      </w:r>
      <w:r>
        <w:rPr>
          <w:color w:val="58595B"/>
        </w:rPr>
        <w:t>improve</w:t>
      </w:r>
      <w:r>
        <w:rPr>
          <w:color w:val="58595B"/>
          <w:spacing w:val="-22"/>
        </w:rPr>
        <w:t xml:space="preserve"> </w:t>
      </w:r>
      <w:r>
        <w:rPr>
          <w:color w:val="58595B"/>
        </w:rPr>
        <w:t>the</w:t>
      </w:r>
      <w:r>
        <w:rPr>
          <w:color w:val="58595B"/>
          <w:spacing w:val="-22"/>
        </w:rPr>
        <w:t xml:space="preserve"> </w:t>
      </w:r>
      <w:r>
        <w:rPr>
          <w:color w:val="58595B"/>
        </w:rPr>
        <w:t xml:space="preserve">safety and security of the physical and </w:t>
      </w:r>
      <w:r>
        <w:rPr>
          <w:color w:val="58595B"/>
          <w:spacing w:val="-2"/>
        </w:rPr>
        <w:t>social</w:t>
      </w:r>
      <w:r>
        <w:rPr>
          <w:color w:val="58595B"/>
          <w:spacing w:val="-18"/>
        </w:rPr>
        <w:t xml:space="preserve"> </w:t>
      </w:r>
      <w:r>
        <w:rPr>
          <w:color w:val="58595B"/>
          <w:spacing w:val="-2"/>
        </w:rPr>
        <w:t>environment</w:t>
      </w:r>
      <w:r>
        <w:rPr>
          <w:color w:val="58595B"/>
          <w:spacing w:val="-18"/>
        </w:rPr>
        <w:t xml:space="preserve"> </w:t>
      </w:r>
      <w:r>
        <w:rPr>
          <w:color w:val="58595B"/>
          <w:spacing w:val="-2"/>
        </w:rPr>
        <w:t>we</w:t>
      </w:r>
      <w:r>
        <w:rPr>
          <w:color w:val="58595B"/>
          <w:spacing w:val="-18"/>
        </w:rPr>
        <w:t xml:space="preserve"> </w:t>
      </w:r>
      <w:r>
        <w:rPr>
          <w:color w:val="58595B"/>
          <w:spacing w:val="-2"/>
        </w:rPr>
        <w:t>live</w:t>
      </w:r>
      <w:r>
        <w:rPr>
          <w:color w:val="58595B"/>
          <w:spacing w:val="-18"/>
        </w:rPr>
        <w:t xml:space="preserve"> </w:t>
      </w:r>
      <w:r>
        <w:rPr>
          <w:color w:val="58595B"/>
          <w:spacing w:val="-2"/>
        </w:rPr>
        <w:t>in.</w:t>
      </w:r>
      <w:r>
        <w:rPr>
          <w:color w:val="58595B"/>
          <w:spacing w:val="-18"/>
        </w:rPr>
        <w:t xml:space="preserve"> </w:t>
      </w:r>
      <w:r>
        <w:rPr>
          <w:color w:val="58595B"/>
          <w:spacing w:val="-2"/>
        </w:rPr>
        <w:t xml:space="preserve">These </w:t>
      </w:r>
      <w:r>
        <w:rPr>
          <w:color w:val="58595B"/>
        </w:rPr>
        <w:t>technologies can help identify and mitigate</w:t>
      </w:r>
      <w:r>
        <w:rPr>
          <w:color w:val="58595B"/>
          <w:spacing w:val="-9"/>
        </w:rPr>
        <w:t xml:space="preserve"> </w:t>
      </w:r>
      <w:r>
        <w:rPr>
          <w:color w:val="58595B"/>
        </w:rPr>
        <w:t>unfortunate</w:t>
      </w:r>
      <w:r>
        <w:rPr>
          <w:color w:val="58595B"/>
          <w:spacing w:val="-9"/>
        </w:rPr>
        <w:t xml:space="preserve"> </w:t>
      </w:r>
      <w:r>
        <w:rPr>
          <w:color w:val="58595B"/>
        </w:rPr>
        <w:t>accidents, emergency</w:t>
      </w:r>
      <w:r>
        <w:rPr>
          <w:color w:val="58595B"/>
          <w:spacing w:val="-2"/>
        </w:rPr>
        <w:t xml:space="preserve"> </w:t>
      </w:r>
      <w:r>
        <w:rPr>
          <w:color w:val="58595B"/>
        </w:rPr>
        <w:t>events,</w:t>
      </w:r>
      <w:r>
        <w:rPr>
          <w:color w:val="58595B"/>
          <w:spacing w:val="-2"/>
        </w:rPr>
        <w:t xml:space="preserve"> </w:t>
      </w:r>
      <w:r>
        <w:rPr>
          <w:color w:val="58595B"/>
        </w:rPr>
        <w:t>and</w:t>
      </w:r>
      <w:r>
        <w:rPr>
          <w:color w:val="58595B"/>
          <w:spacing w:val="-2"/>
        </w:rPr>
        <w:t xml:space="preserve"> </w:t>
      </w:r>
      <w:r>
        <w:rPr>
          <w:color w:val="58595B"/>
        </w:rPr>
        <w:t>malicious</w:t>
      </w:r>
    </w:p>
    <w:p w14:paraId="617003D6" w14:textId="77777777" w:rsidR="0041426B" w:rsidRDefault="00000000">
      <w:pPr>
        <w:pStyle w:val="BodyText"/>
        <w:spacing w:before="1" w:line="254" w:lineRule="auto"/>
        <w:ind w:left="720" w:right="-6"/>
      </w:pPr>
      <w:r>
        <w:rPr>
          <w:color w:val="58595B"/>
          <w:spacing w:val="-2"/>
        </w:rPr>
        <w:t>attacks.</w:t>
      </w:r>
      <w:r>
        <w:rPr>
          <w:color w:val="58595B"/>
          <w:spacing w:val="-22"/>
        </w:rPr>
        <w:t xml:space="preserve"> </w:t>
      </w:r>
      <w:r>
        <w:rPr>
          <w:color w:val="58595B"/>
          <w:spacing w:val="-2"/>
        </w:rPr>
        <w:t>This</w:t>
      </w:r>
      <w:r>
        <w:rPr>
          <w:color w:val="58595B"/>
          <w:spacing w:val="-22"/>
        </w:rPr>
        <w:t xml:space="preserve"> </w:t>
      </w:r>
      <w:r>
        <w:rPr>
          <w:color w:val="58595B"/>
          <w:spacing w:val="-2"/>
        </w:rPr>
        <w:t>project</w:t>
      </w:r>
      <w:r>
        <w:rPr>
          <w:color w:val="58595B"/>
          <w:spacing w:val="-22"/>
        </w:rPr>
        <w:t xml:space="preserve"> </w:t>
      </w:r>
      <w:r>
        <w:rPr>
          <w:color w:val="58595B"/>
          <w:spacing w:val="-2"/>
        </w:rPr>
        <w:t>seeks</w:t>
      </w:r>
      <w:r>
        <w:rPr>
          <w:color w:val="58595B"/>
          <w:spacing w:val="-22"/>
        </w:rPr>
        <w:t xml:space="preserve"> </w:t>
      </w:r>
      <w:r>
        <w:rPr>
          <w:color w:val="58595B"/>
          <w:spacing w:val="-2"/>
        </w:rPr>
        <w:t>to</w:t>
      </w:r>
      <w:r>
        <w:rPr>
          <w:color w:val="58595B"/>
          <w:spacing w:val="-22"/>
        </w:rPr>
        <w:t xml:space="preserve"> </w:t>
      </w:r>
      <w:r>
        <w:rPr>
          <w:color w:val="58595B"/>
          <w:spacing w:val="-2"/>
        </w:rPr>
        <w:t xml:space="preserve">develop </w:t>
      </w:r>
      <w:r>
        <w:rPr>
          <w:color w:val="58595B"/>
        </w:rPr>
        <w:t>mathematical</w:t>
      </w:r>
      <w:r>
        <w:rPr>
          <w:color w:val="58595B"/>
          <w:spacing w:val="-2"/>
        </w:rPr>
        <w:t xml:space="preserve"> </w:t>
      </w:r>
      <w:r>
        <w:rPr>
          <w:color w:val="58595B"/>
        </w:rPr>
        <w:t>tools</w:t>
      </w:r>
      <w:r>
        <w:rPr>
          <w:color w:val="58595B"/>
          <w:spacing w:val="-2"/>
        </w:rPr>
        <w:t xml:space="preserve"> </w:t>
      </w:r>
      <w:r>
        <w:rPr>
          <w:color w:val="58595B"/>
        </w:rPr>
        <w:t>and</w:t>
      </w:r>
      <w:r>
        <w:rPr>
          <w:color w:val="58595B"/>
          <w:spacing w:val="-2"/>
        </w:rPr>
        <w:t xml:space="preserve"> </w:t>
      </w:r>
      <w:r>
        <w:rPr>
          <w:color w:val="58595B"/>
        </w:rPr>
        <w:t>algorithms based on discrete curvatures for</w:t>
      </w:r>
    </w:p>
    <w:p w14:paraId="215012FE" w14:textId="77777777" w:rsidR="0041426B" w:rsidRDefault="00000000">
      <w:pPr>
        <w:pStyle w:val="BodyText"/>
        <w:spacing w:line="254" w:lineRule="auto"/>
        <w:ind w:left="720" w:right="-6"/>
      </w:pPr>
      <w:proofErr w:type="gramStart"/>
      <w:r>
        <w:rPr>
          <w:color w:val="58595B"/>
        </w:rPr>
        <w:t>the</w:t>
      </w:r>
      <w:proofErr w:type="gramEnd"/>
      <w:r>
        <w:rPr>
          <w:color w:val="58595B"/>
        </w:rPr>
        <w:t xml:space="preserve"> purpose of understanding and detecting</w:t>
      </w:r>
      <w:r>
        <w:rPr>
          <w:color w:val="58595B"/>
          <w:spacing w:val="-2"/>
        </w:rPr>
        <w:t xml:space="preserve"> </w:t>
      </w:r>
      <w:r>
        <w:rPr>
          <w:color w:val="58595B"/>
        </w:rPr>
        <w:t>community</w:t>
      </w:r>
      <w:r>
        <w:rPr>
          <w:color w:val="58595B"/>
          <w:spacing w:val="-2"/>
        </w:rPr>
        <w:t xml:space="preserve"> </w:t>
      </w:r>
      <w:r>
        <w:rPr>
          <w:color w:val="58595B"/>
        </w:rPr>
        <w:t>structures</w:t>
      </w:r>
      <w:r>
        <w:rPr>
          <w:color w:val="58595B"/>
          <w:spacing w:val="-2"/>
        </w:rPr>
        <w:t xml:space="preserve"> </w:t>
      </w:r>
      <w:r>
        <w:rPr>
          <w:color w:val="58595B"/>
        </w:rPr>
        <w:t>and anomalies</w:t>
      </w:r>
      <w:r>
        <w:rPr>
          <w:color w:val="58595B"/>
          <w:spacing w:val="-11"/>
        </w:rPr>
        <w:t xml:space="preserve"> </w:t>
      </w:r>
      <w:r>
        <w:rPr>
          <w:color w:val="58595B"/>
        </w:rPr>
        <w:t>in</w:t>
      </w:r>
      <w:r>
        <w:rPr>
          <w:color w:val="58595B"/>
          <w:spacing w:val="-11"/>
        </w:rPr>
        <w:t xml:space="preserve"> </w:t>
      </w:r>
      <w:r>
        <w:rPr>
          <w:color w:val="58595B"/>
        </w:rPr>
        <w:t>networks</w:t>
      </w:r>
      <w:r>
        <w:rPr>
          <w:color w:val="58595B"/>
          <w:spacing w:val="-11"/>
        </w:rPr>
        <w:t xml:space="preserve"> </w:t>
      </w:r>
      <w:r>
        <w:rPr>
          <w:color w:val="58595B"/>
        </w:rPr>
        <w:t>that</w:t>
      </w:r>
      <w:r>
        <w:rPr>
          <w:color w:val="58595B"/>
          <w:spacing w:val="-11"/>
        </w:rPr>
        <w:t xml:space="preserve"> </w:t>
      </w:r>
      <w:r>
        <w:rPr>
          <w:color w:val="58595B"/>
        </w:rPr>
        <w:t>can</w:t>
      </w:r>
      <w:r>
        <w:rPr>
          <w:color w:val="58595B"/>
          <w:spacing w:val="-11"/>
        </w:rPr>
        <w:t xml:space="preserve"> </w:t>
      </w:r>
      <w:r>
        <w:rPr>
          <w:color w:val="58595B"/>
        </w:rPr>
        <w:t>be</w:t>
      </w:r>
      <w:r>
        <w:rPr>
          <w:color w:val="58595B"/>
          <w:spacing w:val="-11"/>
        </w:rPr>
        <w:t xml:space="preserve"> </w:t>
      </w:r>
      <w:r>
        <w:rPr>
          <w:color w:val="58595B"/>
        </w:rPr>
        <w:t xml:space="preserve">of </w:t>
      </w:r>
      <w:r>
        <w:rPr>
          <w:color w:val="58595B"/>
          <w:spacing w:val="-4"/>
        </w:rPr>
        <w:t>crucial</w:t>
      </w:r>
      <w:r>
        <w:rPr>
          <w:color w:val="58595B"/>
          <w:spacing w:val="-22"/>
        </w:rPr>
        <w:t xml:space="preserve"> </w:t>
      </w:r>
      <w:r>
        <w:rPr>
          <w:color w:val="58595B"/>
          <w:spacing w:val="-4"/>
        </w:rPr>
        <w:t>value</w:t>
      </w:r>
      <w:r>
        <w:rPr>
          <w:color w:val="58595B"/>
          <w:spacing w:val="-22"/>
        </w:rPr>
        <w:t xml:space="preserve"> </w:t>
      </w:r>
      <w:r>
        <w:rPr>
          <w:color w:val="58595B"/>
          <w:spacing w:val="-4"/>
        </w:rPr>
        <w:t>in</w:t>
      </w:r>
      <w:r>
        <w:rPr>
          <w:color w:val="58595B"/>
          <w:spacing w:val="-22"/>
        </w:rPr>
        <w:t xml:space="preserve"> </w:t>
      </w:r>
      <w:r>
        <w:rPr>
          <w:color w:val="58595B"/>
          <w:spacing w:val="-4"/>
        </w:rPr>
        <w:t>many</w:t>
      </w:r>
      <w:r>
        <w:rPr>
          <w:color w:val="58595B"/>
          <w:spacing w:val="-22"/>
        </w:rPr>
        <w:t xml:space="preserve"> </w:t>
      </w:r>
      <w:r>
        <w:rPr>
          <w:color w:val="58595B"/>
          <w:spacing w:val="-4"/>
        </w:rPr>
        <w:t>applications.</w:t>
      </w:r>
      <w:r>
        <w:rPr>
          <w:color w:val="58595B"/>
          <w:spacing w:val="-22"/>
        </w:rPr>
        <w:t xml:space="preserve"> </w:t>
      </w:r>
      <w:r>
        <w:rPr>
          <w:color w:val="58595B"/>
          <w:spacing w:val="-4"/>
        </w:rPr>
        <w:t xml:space="preserve">The </w:t>
      </w:r>
      <w:r>
        <w:rPr>
          <w:color w:val="58595B"/>
        </w:rPr>
        <w:t>project considers high level mobility patterns,</w:t>
      </w:r>
      <w:r>
        <w:rPr>
          <w:color w:val="58595B"/>
          <w:spacing w:val="-2"/>
        </w:rPr>
        <w:t xml:space="preserve"> </w:t>
      </w:r>
      <w:r>
        <w:rPr>
          <w:color w:val="58595B"/>
        </w:rPr>
        <w:t>community</w:t>
      </w:r>
      <w:r>
        <w:rPr>
          <w:color w:val="58595B"/>
          <w:spacing w:val="-2"/>
        </w:rPr>
        <w:t xml:space="preserve"> </w:t>
      </w:r>
      <w:r>
        <w:rPr>
          <w:color w:val="58595B"/>
        </w:rPr>
        <w:t>structures,</w:t>
      </w:r>
      <w:r>
        <w:rPr>
          <w:color w:val="58595B"/>
          <w:spacing w:val="-2"/>
        </w:rPr>
        <w:t xml:space="preserve"> </w:t>
      </w:r>
      <w:r>
        <w:rPr>
          <w:color w:val="58595B"/>
        </w:rPr>
        <w:t>and</w:t>
      </w:r>
    </w:p>
    <w:p w14:paraId="17F5637B" w14:textId="77777777" w:rsidR="0041426B" w:rsidRDefault="00000000">
      <w:pPr>
        <w:pStyle w:val="BodyText"/>
        <w:spacing w:before="46" w:line="252" w:lineRule="auto"/>
        <w:ind w:left="467"/>
      </w:pPr>
      <w:r>
        <w:br w:type="column"/>
      </w:r>
      <w:r>
        <w:rPr>
          <w:color w:val="58595B"/>
        </w:rPr>
        <w:t>anomalies</w:t>
      </w:r>
      <w:r>
        <w:rPr>
          <w:color w:val="58595B"/>
          <w:spacing w:val="-10"/>
        </w:rPr>
        <w:t xml:space="preserve"> </w:t>
      </w:r>
      <w:r>
        <w:rPr>
          <w:color w:val="58595B"/>
        </w:rPr>
        <w:t>as</w:t>
      </w:r>
      <w:r>
        <w:rPr>
          <w:color w:val="58595B"/>
          <w:spacing w:val="-10"/>
        </w:rPr>
        <w:t xml:space="preserve"> </w:t>
      </w:r>
      <w:r>
        <w:rPr>
          <w:color w:val="58595B"/>
        </w:rPr>
        <w:t>well</w:t>
      </w:r>
      <w:r>
        <w:rPr>
          <w:color w:val="58595B"/>
          <w:spacing w:val="-10"/>
        </w:rPr>
        <w:t xml:space="preserve"> </w:t>
      </w:r>
      <w:r>
        <w:rPr>
          <w:color w:val="58595B"/>
        </w:rPr>
        <w:t>as</w:t>
      </w:r>
      <w:r>
        <w:rPr>
          <w:color w:val="58595B"/>
          <w:spacing w:val="-10"/>
        </w:rPr>
        <w:t xml:space="preserve"> </w:t>
      </w:r>
      <w:r>
        <w:rPr>
          <w:color w:val="58595B"/>
        </w:rPr>
        <w:t>finer</w:t>
      </w:r>
      <w:r>
        <w:rPr>
          <w:color w:val="58595B"/>
          <w:spacing w:val="-10"/>
        </w:rPr>
        <w:t xml:space="preserve"> </w:t>
      </w:r>
      <w:r>
        <w:rPr>
          <w:color w:val="58595B"/>
        </w:rPr>
        <w:t>details such</w:t>
      </w:r>
      <w:r>
        <w:rPr>
          <w:color w:val="58595B"/>
          <w:spacing w:val="-4"/>
        </w:rPr>
        <w:t xml:space="preserve"> </w:t>
      </w:r>
      <w:r>
        <w:rPr>
          <w:color w:val="58595B"/>
        </w:rPr>
        <w:t>as</w:t>
      </w:r>
      <w:r>
        <w:rPr>
          <w:color w:val="58595B"/>
          <w:spacing w:val="-4"/>
        </w:rPr>
        <w:t xml:space="preserve"> </w:t>
      </w:r>
      <w:r>
        <w:rPr>
          <w:color w:val="58595B"/>
        </w:rPr>
        <w:t>who</w:t>
      </w:r>
      <w:r>
        <w:rPr>
          <w:color w:val="58595B"/>
          <w:spacing w:val="-4"/>
        </w:rPr>
        <w:t xml:space="preserve"> </w:t>
      </w:r>
      <w:r>
        <w:rPr>
          <w:color w:val="58595B"/>
        </w:rPr>
        <w:t>is</w:t>
      </w:r>
      <w:r>
        <w:rPr>
          <w:color w:val="58595B"/>
          <w:spacing w:val="-4"/>
        </w:rPr>
        <w:t xml:space="preserve"> </w:t>
      </w:r>
      <w:r>
        <w:rPr>
          <w:color w:val="58595B"/>
        </w:rPr>
        <w:t>where.</w:t>
      </w:r>
      <w:r>
        <w:rPr>
          <w:color w:val="58595B"/>
          <w:spacing w:val="-4"/>
        </w:rPr>
        <w:t xml:space="preserve"> </w:t>
      </w:r>
      <w:r>
        <w:rPr>
          <w:color w:val="58595B"/>
        </w:rPr>
        <w:t xml:space="preserve">The </w:t>
      </w:r>
      <w:r>
        <w:rPr>
          <w:color w:val="58595B"/>
          <w:spacing w:val="-2"/>
        </w:rPr>
        <w:t>mathematical</w:t>
      </w:r>
      <w:r>
        <w:rPr>
          <w:color w:val="58595B"/>
          <w:spacing w:val="-20"/>
        </w:rPr>
        <w:t xml:space="preserve"> </w:t>
      </w:r>
      <w:r>
        <w:rPr>
          <w:color w:val="58595B"/>
          <w:spacing w:val="-2"/>
        </w:rPr>
        <w:t>tools</w:t>
      </w:r>
      <w:r>
        <w:rPr>
          <w:color w:val="58595B"/>
          <w:spacing w:val="-20"/>
        </w:rPr>
        <w:t xml:space="preserve"> </w:t>
      </w:r>
      <w:r>
        <w:rPr>
          <w:color w:val="58595B"/>
          <w:spacing w:val="-2"/>
        </w:rPr>
        <w:t>to</w:t>
      </w:r>
      <w:r>
        <w:rPr>
          <w:color w:val="58595B"/>
          <w:spacing w:val="-20"/>
        </w:rPr>
        <w:t xml:space="preserve"> </w:t>
      </w:r>
      <w:r>
        <w:rPr>
          <w:color w:val="58595B"/>
          <w:spacing w:val="-2"/>
        </w:rPr>
        <w:t>be</w:t>
      </w:r>
      <w:r>
        <w:rPr>
          <w:color w:val="58595B"/>
          <w:spacing w:val="-20"/>
        </w:rPr>
        <w:t xml:space="preserve"> </w:t>
      </w:r>
      <w:r>
        <w:rPr>
          <w:color w:val="58595B"/>
          <w:spacing w:val="-2"/>
        </w:rPr>
        <w:t xml:space="preserve">developed </w:t>
      </w:r>
      <w:r>
        <w:rPr>
          <w:color w:val="58595B"/>
        </w:rPr>
        <w:t>will</w:t>
      </w:r>
      <w:r>
        <w:rPr>
          <w:color w:val="58595B"/>
          <w:spacing w:val="-12"/>
        </w:rPr>
        <w:t xml:space="preserve"> </w:t>
      </w:r>
      <w:r>
        <w:rPr>
          <w:color w:val="58595B"/>
        </w:rPr>
        <w:t>be</w:t>
      </w:r>
      <w:r>
        <w:rPr>
          <w:color w:val="58595B"/>
          <w:spacing w:val="-12"/>
        </w:rPr>
        <w:t xml:space="preserve"> </w:t>
      </w:r>
      <w:r>
        <w:rPr>
          <w:color w:val="58595B"/>
        </w:rPr>
        <w:t>useful</w:t>
      </w:r>
      <w:r>
        <w:rPr>
          <w:color w:val="58595B"/>
          <w:spacing w:val="-12"/>
        </w:rPr>
        <w:t xml:space="preserve"> </w:t>
      </w:r>
      <w:r>
        <w:rPr>
          <w:color w:val="58595B"/>
        </w:rPr>
        <w:t>in</w:t>
      </w:r>
      <w:r>
        <w:rPr>
          <w:color w:val="58595B"/>
          <w:spacing w:val="-12"/>
        </w:rPr>
        <w:t xml:space="preserve"> </w:t>
      </w:r>
      <w:r>
        <w:rPr>
          <w:color w:val="58595B"/>
        </w:rPr>
        <w:t>other</w:t>
      </w:r>
      <w:r>
        <w:rPr>
          <w:color w:val="58595B"/>
          <w:spacing w:val="-12"/>
        </w:rPr>
        <w:t xml:space="preserve"> </w:t>
      </w:r>
      <w:r>
        <w:rPr>
          <w:color w:val="58595B"/>
        </w:rPr>
        <w:t>networks</w:t>
      </w:r>
      <w:r>
        <w:rPr>
          <w:color w:val="58595B"/>
          <w:spacing w:val="-12"/>
        </w:rPr>
        <w:t xml:space="preserve"> </w:t>
      </w:r>
      <w:r>
        <w:rPr>
          <w:color w:val="58595B"/>
        </w:rPr>
        <w:t>(for</w:t>
      </w:r>
    </w:p>
    <w:p w14:paraId="3BF62AEB" w14:textId="77777777" w:rsidR="0041426B" w:rsidRDefault="00000000">
      <w:pPr>
        <w:pStyle w:val="BodyText"/>
        <w:spacing w:before="3" w:line="252" w:lineRule="auto"/>
        <w:ind w:left="467"/>
      </w:pPr>
      <w:r>
        <w:rPr>
          <w:color w:val="58595B"/>
          <w:spacing w:val="-2"/>
        </w:rPr>
        <w:t>example,</w:t>
      </w:r>
      <w:r>
        <w:rPr>
          <w:color w:val="58595B"/>
          <w:spacing w:val="-9"/>
        </w:rPr>
        <w:t xml:space="preserve"> </w:t>
      </w:r>
      <w:r>
        <w:rPr>
          <w:color w:val="58595B"/>
          <w:spacing w:val="-2"/>
        </w:rPr>
        <w:t>protein-protein</w:t>
      </w:r>
      <w:r>
        <w:rPr>
          <w:color w:val="58595B"/>
          <w:spacing w:val="-9"/>
        </w:rPr>
        <w:t xml:space="preserve"> </w:t>
      </w:r>
      <w:r>
        <w:rPr>
          <w:color w:val="58595B"/>
          <w:spacing w:val="-2"/>
        </w:rPr>
        <w:t xml:space="preserve">interactions </w:t>
      </w:r>
      <w:r>
        <w:rPr>
          <w:color w:val="58595B"/>
        </w:rPr>
        <w:t>in</w:t>
      </w:r>
      <w:r>
        <w:rPr>
          <w:color w:val="58595B"/>
          <w:spacing w:val="-9"/>
        </w:rPr>
        <w:t xml:space="preserve"> </w:t>
      </w:r>
      <w:r>
        <w:rPr>
          <w:color w:val="58595B"/>
        </w:rPr>
        <w:t>biological</w:t>
      </w:r>
      <w:r>
        <w:rPr>
          <w:color w:val="58595B"/>
          <w:spacing w:val="-9"/>
        </w:rPr>
        <w:t xml:space="preserve"> </w:t>
      </w:r>
      <w:r>
        <w:rPr>
          <w:color w:val="58595B"/>
        </w:rPr>
        <w:t>networks).</w:t>
      </w:r>
    </w:p>
    <w:p w14:paraId="6DD94CEA" w14:textId="06A7345E" w:rsidR="0041426B" w:rsidRDefault="00000000">
      <w:pPr>
        <w:pStyle w:val="BodyText"/>
        <w:spacing w:before="92" w:line="252" w:lineRule="auto"/>
        <w:ind w:left="467" w:right="193"/>
      </w:pPr>
      <w:r>
        <w:rPr>
          <w:color w:val="58595B"/>
        </w:rPr>
        <w:t>This</w:t>
      </w:r>
      <w:r>
        <w:rPr>
          <w:color w:val="58595B"/>
          <w:spacing w:val="-2"/>
        </w:rPr>
        <w:t xml:space="preserve"> </w:t>
      </w:r>
      <w:r>
        <w:rPr>
          <w:color w:val="58595B"/>
        </w:rPr>
        <w:t>project</w:t>
      </w:r>
      <w:r>
        <w:rPr>
          <w:color w:val="58595B"/>
          <w:spacing w:val="-2"/>
        </w:rPr>
        <w:t xml:space="preserve"> </w:t>
      </w:r>
      <w:r>
        <w:rPr>
          <w:color w:val="58595B"/>
        </w:rPr>
        <w:t>will</w:t>
      </w:r>
      <w:r>
        <w:rPr>
          <w:color w:val="58595B"/>
          <w:spacing w:val="-2"/>
        </w:rPr>
        <w:t xml:space="preserve"> </w:t>
      </w:r>
      <w:r>
        <w:rPr>
          <w:color w:val="58595B"/>
        </w:rPr>
        <w:t>investigate mathematical</w:t>
      </w:r>
      <w:r>
        <w:rPr>
          <w:color w:val="58595B"/>
          <w:spacing w:val="-9"/>
        </w:rPr>
        <w:t xml:space="preserve"> </w:t>
      </w:r>
      <w:r>
        <w:rPr>
          <w:color w:val="58595B"/>
        </w:rPr>
        <w:t>problems</w:t>
      </w:r>
      <w:r>
        <w:rPr>
          <w:color w:val="58595B"/>
          <w:spacing w:val="-9"/>
        </w:rPr>
        <w:t xml:space="preserve"> </w:t>
      </w:r>
      <w:r w:rsidR="00925D46">
        <w:rPr>
          <w:color w:val="58595B"/>
        </w:rPr>
        <w:t>arising from</w:t>
      </w:r>
      <w:r>
        <w:rPr>
          <w:color w:val="58595B"/>
          <w:spacing w:val="-9"/>
        </w:rPr>
        <w:t xml:space="preserve"> </w:t>
      </w:r>
      <w:r>
        <w:rPr>
          <w:color w:val="58595B"/>
        </w:rPr>
        <w:t>the analysis of real-time spatial and temporal</w:t>
      </w:r>
      <w:r>
        <w:rPr>
          <w:color w:val="58595B"/>
          <w:spacing w:val="-15"/>
        </w:rPr>
        <w:t xml:space="preserve"> </w:t>
      </w:r>
      <w:r>
        <w:rPr>
          <w:color w:val="58595B"/>
        </w:rPr>
        <w:t>human</w:t>
      </w:r>
      <w:r>
        <w:rPr>
          <w:color w:val="58595B"/>
          <w:spacing w:val="-15"/>
        </w:rPr>
        <w:t xml:space="preserve"> </w:t>
      </w:r>
      <w:r>
        <w:rPr>
          <w:color w:val="58595B"/>
        </w:rPr>
        <w:t>mobility</w:t>
      </w:r>
      <w:r>
        <w:rPr>
          <w:color w:val="58595B"/>
          <w:spacing w:val="-15"/>
        </w:rPr>
        <w:t xml:space="preserve"> </w:t>
      </w:r>
      <w:r>
        <w:rPr>
          <w:color w:val="58595B"/>
        </w:rPr>
        <w:t>data.</w:t>
      </w:r>
      <w:r>
        <w:rPr>
          <w:color w:val="58595B"/>
          <w:spacing w:val="-15"/>
        </w:rPr>
        <w:t xml:space="preserve"> </w:t>
      </w:r>
      <w:r>
        <w:rPr>
          <w:color w:val="58595B"/>
        </w:rPr>
        <w:t>The focus will be on the community detection problem on graphs by using</w:t>
      </w:r>
      <w:r>
        <w:rPr>
          <w:color w:val="58595B"/>
          <w:spacing w:val="-21"/>
        </w:rPr>
        <w:t xml:space="preserve"> </w:t>
      </w:r>
      <w:r>
        <w:rPr>
          <w:color w:val="58595B"/>
        </w:rPr>
        <w:t>discrete</w:t>
      </w:r>
      <w:r>
        <w:rPr>
          <w:color w:val="58595B"/>
          <w:spacing w:val="-21"/>
        </w:rPr>
        <w:t xml:space="preserve"> </w:t>
      </w:r>
      <w:r>
        <w:rPr>
          <w:color w:val="58595B"/>
        </w:rPr>
        <w:t>Ricci</w:t>
      </w:r>
      <w:r>
        <w:rPr>
          <w:color w:val="58595B"/>
          <w:spacing w:val="-21"/>
        </w:rPr>
        <w:t xml:space="preserve"> </w:t>
      </w:r>
      <w:r>
        <w:rPr>
          <w:color w:val="58595B"/>
        </w:rPr>
        <w:t>curvatures</w:t>
      </w:r>
      <w:r>
        <w:rPr>
          <w:color w:val="58595B"/>
          <w:spacing w:val="-21"/>
        </w:rPr>
        <w:t xml:space="preserve"> </w:t>
      </w:r>
      <w:r>
        <w:rPr>
          <w:color w:val="58595B"/>
        </w:rPr>
        <w:t>and discrete</w:t>
      </w:r>
      <w:r>
        <w:rPr>
          <w:color w:val="58595B"/>
          <w:spacing w:val="-21"/>
        </w:rPr>
        <w:t xml:space="preserve"> </w:t>
      </w:r>
      <w:r>
        <w:rPr>
          <w:color w:val="58595B"/>
        </w:rPr>
        <w:t>curvature</w:t>
      </w:r>
      <w:r>
        <w:rPr>
          <w:color w:val="58595B"/>
          <w:spacing w:val="-21"/>
        </w:rPr>
        <w:t xml:space="preserve"> </w:t>
      </w:r>
      <w:r>
        <w:rPr>
          <w:color w:val="58595B"/>
        </w:rPr>
        <w:t>flows</w:t>
      </w:r>
      <w:r>
        <w:rPr>
          <w:color w:val="58595B"/>
          <w:spacing w:val="-21"/>
        </w:rPr>
        <w:t xml:space="preserve"> </w:t>
      </w:r>
      <w:r>
        <w:rPr>
          <w:color w:val="58595B"/>
        </w:rPr>
        <w:t>on</w:t>
      </w:r>
      <w:r>
        <w:rPr>
          <w:color w:val="58595B"/>
          <w:spacing w:val="-21"/>
        </w:rPr>
        <w:t xml:space="preserve"> </w:t>
      </w:r>
      <w:r>
        <w:rPr>
          <w:color w:val="58595B"/>
        </w:rPr>
        <w:t>graphs. The problem is to extract stable groups</w:t>
      </w:r>
      <w:r>
        <w:rPr>
          <w:color w:val="58595B"/>
          <w:spacing w:val="-10"/>
        </w:rPr>
        <w:t xml:space="preserve"> </w:t>
      </w:r>
      <w:r>
        <w:rPr>
          <w:color w:val="58595B"/>
        </w:rPr>
        <w:t>in</w:t>
      </w:r>
      <w:r>
        <w:rPr>
          <w:color w:val="58595B"/>
          <w:spacing w:val="-10"/>
        </w:rPr>
        <w:t xml:space="preserve"> </w:t>
      </w:r>
      <w:r>
        <w:rPr>
          <w:color w:val="58595B"/>
        </w:rPr>
        <w:t>human</w:t>
      </w:r>
      <w:r>
        <w:rPr>
          <w:color w:val="58595B"/>
          <w:spacing w:val="-10"/>
        </w:rPr>
        <w:t xml:space="preserve"> </w:t>
      </w:r>
      <w:r>
        <w:rPr>
          <w:color w:val="58595B"/>
        </w:rPr>
        <w:t>mobility</w:t>
      </w:r>
      <w:r>
        <w:rPr>
          <w:color w:val="58595B"/>
          <w:spacing w:val="-10"/>
        </w:rPr>
        <w:t xml:space="preserve"> </w:t>
      </w:r>
      <w:r>
        <w:rPr>
          <w:color w:val="58595B"/>
        </w:rPr>
        <w:t>patterns, which</w:t>
      </w:r>
      <w:r>
        <w:rPr>
          <w:color w:val="58595B"/>
          <w:spacing w:val="-5"/>
        </w:rPr>
        <w:t xml:space="preserve"> </w:t>
      </w:r>
      <w:r>
        <w:rPr>
          <w:color w:val="58595B"/>
        </w:rPr>
        <w:t>will</w:t>
      </w:r>
      <w:r>
        <w:rPr>
          <w:color w:val="58595B"/>
          <w:spacing w:val="-5"/>
        </w:rPr>
        <w:t xml:space="preserve"> </w:t>
      </w:r>
      <w:r>
        <w:rPr>
          <w:color w:val="58595B"/>
        </w:rPr>
        <w:t>serve</w:t>
      </w:r>
      <w:r>
        <w:rPr>
          <w:color w:val="58595B"/>
          <w:spacing w:val="-5"/>
        </w:rPr>
        <w:t xml:space="preserve"> </w:t>
      </w:r>
      <w:r>
        <w:rPr>
          <w:color w:val="58595B"/>
        </w:rPr>
        <w:t>as</w:t>
      </w:r>
      <w:r>
        <w:rPr>
          <w:color w:val="58595B"/>
          <w:spacing w:val="-5"/>
        </w:rPr>
        <w:t xml:space="preserve"> </w:t>
      </w:r>
      <w:r>
        <w:rPr>
          <w:color w:val="58595B"/>
        </w:rPr>
        <w:t>the</w:t>
      </w:r>
      <w:r>
        <w:rPr>
          <w:color w:val="58595B"/>
          <w:spacing w:val="-5"/>
        </w:rPr>
        <w:t xml:space="preserve"> </w:t>
      </w:r>
      <w:r>
        <w:rPr>
          <w:color w:val="58595B"/>
        </w:rPr>
        <w:t>traffic</w:t>
      </w:r>
      <w:r>
        <w:rPr>
          <w:color w:val="58595B"/>
          <w:spacing w:val="-5"/>
        </w:rPr>
        <w:t xml:space="preserve"> </w:t>
      </w:r>
      <w:r>
        <w:rPr>
          <w:color w:val="58595B"/>
        </w:rPr>
        <w:t>norm for</w:t>
      </w:r>
      <w:r>
        <w:rPr>
          <w:color w:val="58595B"/>
          <w:spacing w:val="-2"/>
        </w:rPr>
        <w:t xml:space="preserve"> </w:t>
      </w:r>
      <w:r>
        <w:rPr>
          <w:color w:val="58595B"/>
        </w:rPr>
        <w:t>detecting</w:t>
      </w:r>
      <w:r>
        <w:rPr>
          <w:color w:val="58595B"/>
          <w:spacing w:val="-2"/>
        </w:rPr>
        <w:t xml:space="preserve"> </w:t>
      </w:r>
      <w:r>
        <w:rPr>
          <w:color w:val="58595B"/>
        </w:rPr>
        <w:t>abnormal</w:t>
      </w:r>
      <w:r>
        <w:rPr>
          <w:color w:val="58595B"/>
          <w:spacing w:val="-2"/>
        </w:rPr>
        <w:t xml:space="preserve"> </w:t>
      </w:r>
      <w:r>
        <w:rPr>
          <w:color w:val="58595B"/>
        </w:rPr>
        <w:t>patterns that can be tied to criminal or terroristic events. To detect these stable</w:t>
      </w:r>
      <w:r>
        <w:rPr>
          <w:color w:val="58595B"/>
          <w:spacing w:val="-10"/>
        </w:rPr>
        <w:t xml:space="preserve"> </w:t>
      </w:r>
      <w:r>
        <w:rPr>
          <w:color w:val="58595B"/>
        </w:rPr>
        <w:t>groups,</w:t>
      </w:r>
      <w:r>
        <w:rPr>
          <w:color w:val="58595B"/>
          <w:spacing w:val="-10"/>
        </w:rPr>
        <w:t xml:space="preserve"> </w:t>
      </w:r>
      <w:r>
        <w:rPr>
          <w:color w:val="58595B"/>
        </w:rPr>
        <w:t>or</w:t>
      </w:r>
      <w:r>
        <w:rPr>
          <w:color w:val="58595B"/>
          <w:spacing w:val="-10"/>
        </w:rPr>
        <w:t xml:space="preserve"> </w:t>
      </w:r>
      <w:r>
        <w:rPr>
          <w:color w:val="58595B"/>
        </w:rPr>
        <w:t>communities,</w:t>
      </w:r>
      <w:r>
        <w:rPr>
          <w:color w:val="58595B"/>
          <w:spacing w:val="-10"/>
        </w:rPr>
        <w:t xml:space="preserve"> </w:t>
      </w:r>
      <w:r>
        <w:rPr>
          <w:color w:val="58595B"/>
        </w:rPr>
        <w:t>the main</w:t>
      </w:r>
      <w:r>
        <w:rPr>
          <w:color w:val="58595B"/>
          <w:spacing w:val="-22"/>
        </w:rPr>
        <w:t xml:space="preserve"> </w:t>
      </w:r>
      <w:r>
        <w:rPr>
          <w:color w:val="58595B"/>
        </w:rPr>
        <w:t>observation</w:t>
      </w:r>
      <w:r>
        <w:rPr>
          <w:color w:val="58595B"/>
          <w:spacing w:val="-22"/>
        </w:rPr>
        <w:t xml:space="preserve"> </w:t>
      </w:r>
      <w:r>
        <w:rPr>
          <w:color w:val="58595B"/>
        </w:rPr>
        <w:t>is</w:t>
      </w:r>
      <w:r>
        <w:rPr>
          <w:color w:val="58595B"/>
          <w:spacing w:val="-22"/>
        </w:rPr>
        <w:t xml:space="preserve"> </w:t>
      </w:r>
      <w:r>
        <w:rPr>
          <w:color w:val="58595B"/>
        </w:rPr>
        <w:t>that</w:t>
      </w:r>
      <w:r>
        <w:rPr>
          <w:color w:val="58595B"/>
          <w:spacing w:val="-22"/>
        </w:rPr>
        <w:t xml:space="preserve"> </w:t>
      </w:r>
      <w:r>
        <w:rPr>
          <w:color w:val="58595B"/>
        </w:rPr>
        <w:t>community structures in a network resemble well</w:t>
      </w:r>
      <w:r>
        <w:rPr>
          <w:color w:val="58595B"/>
          <w:spacing w:val="-2"/>
        </w:rPr>
        <w:t xml:space="preserve"> </w:t>
      </w:r>
      <w:r>
        <w:rPr>
          <w:color w:val="58595B"/>
        </w:rPr>
        <w:t>known</w:t>
      </w:r>
      <w:r>
        <w:rPr>
          <w:color w:val="58595B"/>
          <w:spacing w:val="-2"/>
        </w:rPr>
        <w:t xml:space="preserve"> </w:t>
      </w:r>
      <w:r>
        <w:rPr>
          <w:color w:val="58595B"/>
        </w:rPr>
        <w:t>geometric</w:t>
      </w:r>
      <w:r>
        <w:rPr>
          <w:color w:val="58595B"/>
          <w:spacing w:val="-2"/>
        </w:rPr>
        <w:t xml:space="preserve"> </w:t>
      </w:r>
      <w:r>
        <w:rPr>
          <w:color w:val="58595B"/>
        </w:rPr>
        <w:t>phenomena such</w:t>
      </w:r>
      <w:r>
        <w:rPr>
          <w:color w:val="58595B"/>
          <w:spacing w:val="-2"/>
        </w:rPr>
        <w:t xml:space="preserve"> </w:t>
      </w:r>
      <w:r>
        <w:rPr>
          <w:color w:val="58595B"/>
        </w:rPr>
        <w:t>as</w:t>
      </w:r>
      <w:r>
        <w:rPr>
          <w:color w:val="58595B"/>
          <w:spacing w:val="-2"/>
        </w:rPr>
        <w:t xml:space="preserve"> </w:t>
      </w:r>
      <w:r>
        <w:rPr>
          <w:color w:val="58595B"/>
        </w:rPr>
        <w:t>thick-thin</w:t>
      </w:r>
      <w:r>
        <w:rPr>
          <w:color w:val="58595B"/>
          <w:spacing w:val="-2"/>
        </w:rPr>
        <w:t xml:space="preserve"> </w:t>
      </w:r>
      <w:r>
        <w:rPr>
          <w:color w:val="58595B"/>
        </w:rPr>
        <w:t>decompositions in</w:t>
      </w:r>
      <w:r>
        <w:rPr>
          <w:color w:val="58595B"/>
          <w:spacing w:val="-3"/>
        </w:rPr>
        <w:t xml:space="preserve"> </w:t>
      </w:r>
      <w:r>
        <w:rPr>
          <w:color w:val="58595B"/>
        </w:rPr>
        <w:t>Riemannian</w:t>
      </w:r>
      <w:r>
        <w:rPr>
          <w:color w:val="58595B"/>
          <w:spacing w:val="-3"/>
        </w:rPr>
        <w:t xml:space="preserve"> </w:t>
      </w:r>
      <w:r>
        <w:rPr>
          <w:color w:val="58595B"/>
        </w:rPr>
        <w:t>geometry.</w:t>
      </w:r>
      <w:r>
        <w:rPr>
          <w:color w:val="58595B"/>
          <w:spacing w:val="-3"/>
        </w:rPr>
        <w:t xml:space="preserve"> </w:t>
      </w:r>
      <w:r>
        <w:rPr>
          <w:color w:val="58595B"/>
        </w:rPr>
        <w:t>Inspired by Riemannian geometry and the</w:t>
      </w:r>
    </w:p>
    <w:p w14:paraId="44689B27" w14:textId="77777777" w:rsidR="0041426B" w:rsidRDefault="00000000">
      <w:pPr>
        <w:pStyle w:val="BodyText"/>
        <w:spacing w:before="17" w:line="252" w:lineRule="auto"/>
        <w:ind w:left="467"/>
      </w:pPr>
      <w:r>
        <w:rPr>
          <w:color w:val="58595B"/>
          <w:spacing w:val="-6"/>
        </w:rPr>
        <w:t>success</w:t>
      </w:r>
      <w:r>
        <w:rPr>
          <w:color w:val="58595B"/>
          <w:spacing w:val="-14"/>
        </w:rPr>
        <w:t xml:space="preserve"> </w:t>
      </w:r>
      <w:r>
        <w:rPr>
          <w:color w:val="58595B"/>
          <w:spacing w:val="-6"/>
        </w:rPr>
        <w:t>of</w:t>
      </w:r>
      <w:r>
        <w:rPr>
          <w:color w:val="58595B"/>
          <w:spacing w:val="-14"/>
        </w:rPr>
        <w:t xml:space="preserve"> </w:t>
      </w:r>
      <w:r>
        <w:rPr>
          <w:color w:val="58595B"/>
          <w:spacing w:val="-6"/>
        </w:rPr>
        <w:t>Hamilton-Perelman’s</w:t>
      </w:r>
      <w:r>
        <w:rPr>
          <w:color w:val="58595B"/>
          <w:spacing w:val="-14"/>
        </w:rPr>
        <w:t xml:space="preserve"> </w:t>
      </w:r>
      <w:r>
        <w:rPr>
          <w:color w:val="58595B"/>
          <w:spacing w:val="-6"/>
        </w:rPr>
        <w:t xml:space="preserve">Ricci </w:t>
      </w:r>
      <w:r>
        <w:rPr>
          <w:color w:val="58595B"/>
        </w:rPr>
        <w:t>flow</w:t>
      </w:r>
      <w:r>
        <w:rPr>
          <w:color w:val="58595B"/>
          <w:spacing w:val="-16"/>
        </w:rPr>
        <w:t xml:space="preserve"> </w:t>
      </w:r>
      <w:r>
        <w:rPr>
          <w:color w:val="58595B"/>
        </w:rPr>
        <w:t>program,</w:t>
      </w:r>
      <w:r>
        <w:rPr>
          <w:color w:val="58595B"/>
          <w:spacing w:val="-16"/>
        </w:rPr>
        <w:t xml:space="preserve"> </w:t>
      </w:r>
      <w:r>
        <w:rPr>
          <w:color w:val="58595B"/>
        </w:rPr>
        <w:t>this</w:t>
      </w:r>
      <w:r>
        <w:rPr>
          <w:color w:val="58595B"/>
          <w:spacing w:val="-16"/>
        </w:rPr>
        <w:t xml:space="preserve"> </w:t>
      </w:r>
      <w:r>
        <w:rPr>
          <w:color w:val="58595B"/>
        </w:rPr>
        <w:t>work</w:t>
      </w:r>
      <w:r>
        <w:rPr>
          <w:color w:val="58595B"/>
          <w:spacing w:val="-16"/>
        </w:rPr>
        <w:t xml:space="preserve"> </w:t>
      </w:r>
      <w:r>
        <w:rPr>
          <w:color w:val="58595B"/>
        </w:rPr>
        <w:t>investigates how to use discrete curvatures</w:t>
      </w:r>
    </w:p>
    <w:p w14:paraId="7C15019A" w14:textId="77777777" w:rsidR="0041426B" w:rsidRDefault="00000000">
      <w:pPr>
        <w:pStyle w:val="BodyText"/>
        <w:spacing w:before="2" w:line="252" w:lineRule="auto"/>
        <w:ind w:left="467" w:right="148"/>
      </w:pPr>
      <w:r>
        <w:rPr>
          <w:color w:val="58595B"/>
        </w:rPr>
        <w:t xml:space="preserve">and discrete curvature flows to detect community structure in a </w:t>
      </w:r>
      <w:r>
        <w:rPr>
          <w:color w:val="58595B"/>
          <w:spacing w:val="-2"/>
        </w:rPr>
        <w:t>network.</w:t>
      </w:r>
      <w:r>
        <w:rPr>
          <w:color w:val="58595B"/>
          <w:spacing w:val="-22"/>
        </w:rPr>
        <w:t xml:space="preserve"> </w:t>
      </w:r>
      <w:r>
        <w:rPr>
          <w:color w:val="58595B"/>
          <w:spacing w:val="-2"/>
        </w:rPr>
        <w:t>Preliminary</w:t>
      </w:r>
      <w:r>
        <w:rPr>
          <w:color w:val="58595B"/>
          <w:spacing w:val="-22"/>
        </w:rPr>
        <w:t xml:space="preserve"> </w:t>
      </w:r>
      <w:r>
        <w:rPr>
          <w:color w:val="58595B"/>
          <w:spacing w:val="-2"/>
        </w:rPr>
        <w:t xml:space="preserve">investigations </w:t>
      </w:r>
      <w:r>
        <w:rPr>
          <w:color w:val="58595B"/>
        </w:rPr>
        <w:t>show that the proposed method has</w:t>
      </w:r>
      <w:r>
        <w:rPr>
          <w:color w:val="58595B"/>
          <w:spacing w:val="-13"/>
        </w:rPr>
        <w:t xml:space="preserve"> </w:t>
      </w:r>
      <w:r>
        <w:rPr>
          <w:color w:val="58595B"/>
        </w:rPr>
        <w:t>great</w:t>
      </w:r>
      <w:r>
        <w:rPr>
          <w:color w:val="58595B"/>
          <w:spacing w:val="-13"/>
        </w:rPr>
        <w:t xml:space="preserve"> </w:t>
      </w:r>
      <w:r>
        <w:rPr>
          <w:color w:val="58595B"/>
        </w:rPr>
        <w:t>potential</w:t>
      </w:r>
      <w:r>
        <w:rPr>
          <w:color w:val="58595B"/>
          <w:spacing w:val="-13"/>
        </w:rPr>
        <w:t xml:space="preserve"> </w:t>
      </w:r>
      <w:r>
        <w:rPr>
          <w:color w:val="58595B"/>
        </w:rPr>
        <w:t>and</w:t>
      </w:r>
      <w:r>
        <w:rPr>
          <w:color w:val="58595B"/>
          <w:spacing w:val="-13"/>
        </w:rPr>
        <w:t xml:space="preserve"> </w:t>
      </w:r>
      <w:r>
        <w:rPr>
          <w:color w:val="58595B"/>
        </w:rPr>
        <w:t>can</w:t>
      </w:r>
      <w:r>
        <w:rPr>
          <w:color w:val="58595B"/>
          <w:spacing w:val="-13"/>
        </w:rPr>
        <w:t xml:space="preserve"> </w:t>
      </w:r>
      <w:r>
        <w:rPr>
          <w:color w:val="58595B"/>
        </w:rPr>
        <w:t>detect</w:t>
      </w:r>
    </w:p>
    <w:p w14:paraId="4CEB7A5D" w14:textId="77777777" w:rsidR="0041426B" w:rsidRDefault="00000000">
      <w:pPr>
        <w:pStyle w:val="BodyText"/>
        <w:spacing w:before="4" w:line="252" w:lineRule="auto"/>
        <w:ind w:left="467"/>
      </w:pPr>
      <w:r>
        <w:rPr>
          <w:color w:val="58595B"/>
        </w:rPr>
        <w:t>communities</w:t>
      </w:r>
      <w:r>
        <w:rPr>
          <w:color w:val="58595B"/>
          <w:spacing w:val="-22"/>
        </w:rPr>
        <w:t xml:space="preserve"> </w:t>
      </w:r>
      <w:r>
        <w:rPr>
          <w:color w:val="58595B"/>
        </w:rPr>
        <w:t>with</w:t>
      </w:r>
      <w:r>
        <w:rPr>
          <w:color w:val="58595B"/>
          <w:spacing w:val="-22"/>
        </w:rPr>
        <w:t xml:space="preserve"> </w:t>
      </w:r>
      <w:r>
        <w:rPr>
          <w:color w:val="58595B"/>
        </w:rPr>
        <w:t>high</w:t>
      </w:r>
      <w:r>
        <w:rPr>
          <w:color w:val="58595B"/>
          <w:spacing w:val="-22"/>
        </w:rPr>
        <w:t xml:space="preserve"> </w:t>
      </w:r>
      <w:r>
        <w:rPr>
          <w:color w:val="58595B"/>
        </w:rPr>
        <w:t>accuracy.</w:t>
      </w:r>
      <w:r>
        <w:rPr>
          <w:color w:val="58595B"/>
          <w:spacing w:val="-22"/>
        </w:rPr>
        <w:t xml:space="preserve"> </w:t>
      </w:r>
      <w:r>
        <w:rPr>
          <w:color w:val="58595B"/>
        </w:rPr>
        <w:t xml:space="preserve">This potential prompts PIs to examine </w:t>
      </w:r>
      <w:r>
        <w:rPr>
          <w:color w:val="58595B"/>
          <w:spacing w:val="-2"/>
        </w:rPr>
        <w:t>computationally</w:t>
      </w:r>
      <w:r>
        <w:rPr>
          <w:color w:val="58595B"/>
          <w:spacing w:val="-10"/>
        </w:rPr>
        <w:t xml:space="preserve"> </w:t>
      </w:r>
      <w:r>
        <w:rPr>
          <w:color w:val="58595B"/>
          <w:spacing w:val="-2"/>
        </w:rPr>
        <w:t>feasible</w:t>
      </w:r>
      <w:r>
        <w:rPr>
          <w:color w:val="58595B"/>
          <w:spacing w:val="-10"/>
        </w:rPr>
        <w:t xml:space="preserve"> </w:t>
      </w:r>
      <w:r>
        <w:rPr>
          <w:color w:val="58595B"/>
          <w:spacing w:val="-2"/>
        </w:rPr>
        <w:t>definitions</w:t>
      </w:r>
      <w:r>
        <w:rPr>
          <w:color w:val="58595B"/>
          <w:spacing w:val="-10"/>
        </w:rPr>
        <w:t xml:space="preserve"> </w:t>
      </w:r>
      <w:r>
        <w:rPr>
          <w:color w:val="58595B"/>
          <w:spacing w:val="-2"/>
        </w:rPr>
        <w:t xml:space="preserve">of </w:t>
      </w:r>
      <w:r>
        <w:rPr>
          <w:color w:val="58595B"/>
        </w:rPr>
        <w:t>discrete</w:t>
      </w:r>
      <w:r>
        <w:rPr>
          <w:color w:val="58595B"/>
          <w:spacing w:val="-22"/>
        </w:rPr>
        <w:t xml:space="preserve"> </w:t>
      </w:r>
      <w:r>
        <w:rPr>
          <w:color w:val="58595B"/>
        </w:rPr>
        <w:t>Ricci</w:t>
      </w:r>
      <w:r>
        <w:rPr>
          <w:color w:val="58595B"/>
          <w:spacing w:val="-22"/>
        </w:rPr>
        <w:t xml:space="preserve"> </w:t>
      </w:r>
      <w:r>
        <w:rPr>
          <w:color w:val="58595B"/>
        </w:rPr>
        <w:t>curvatures</w:t>
      </w:r>
      <w:r>
        <w:rPr>
          <w:color w:val="58595B"/>
          <w:spacing w:val="-22"/>
        </w:rPr>
        <w:t xml:space="preserve"> </w:t>
      </w:r>
      <w:r>
        <w:rPr>
          <w:color w:val="58595B"/>
        </w:rPr>
        <w:t>on</w:t>
      </w:r>
      <w:r>
        <w:rPr>
          <w:color w:val="58595B"/>
          <w:spacing w:val="-22"/>
        </w:rPr>
        <w:t xml:space="preserve"> </w:t>
      </w:r>
      <w:r>
        <w:rPr>
          <w:color w:val="58595B"/>
        </w:rPr>
        <w:t>weighted networks. The important work of Ollivier</w:t>
      </w:r>
      <w:r>
        <w:rPr>
          <w:color w:val="58595B"/>
          <w:spacing w:val="-5"/>
        </w:rPr>
        <w:t xml:space="preserve"> </w:t>
      </w:r>
      <w:r>
        <w:rPr>
          <w:color w:val="58595B"/>
        </w:rPr>
        <w:t>on</w:t>
      </w:r>
      <w:r>
        <w:rPr>
          <w:color w:val="58595B"/>
          <w:spacing w:val="-5"/>
        </w:rPr>
        <w:t xml:space="preserve"> </w:t>
      </w:r>
      <w:r>
        <w:rPr>
          <w:color w:val="58595B"/>
        </w:rPr>
        <w:t>discrete</w:t>
      </w:r>
      <w:r>
        <w:rPr>
          <w:color w:val="58595B"/>
          <w:spacing w:val="-5"/>
        </w:rPr>
        <w:t xml:space="preserve"> </w:t>
      </w:r>
      <w:r>
        <w:rPr>
          <w:color w:val="58595B"/>
        </w:rPr>
        <w:t>Ricci</w:t>
      </w:r>
      <w:r>
        <w:rPr>
          <w:color w:val="58595B"/>
          <w:spacing w:val="-5"/>
        </w:rPr>
        <w:t xml:space="preserve"> </w:t>
      </w:r>
      <w:r>
        <w:rPr>
          <w:color w:val="58595B"/>
        </w:rPr>
        <w:t>curvature</w:t>
      </w:r>
      <w:r>
        <w:rPr>
          <w:color w:val="58595B"/>
          <w:spacing w:val="-5"/>
        </w:rPr>
        <w:t xml:space="preserve"> </w:t>
      </w:r>
      <w:r>
        <w:rPr>
          <w:color w:val="58595B"/>
        </w:rPr>
        <w:t>is the</w:t>
      </w:r>
      <w:r>
        <w:rPr>
          <w:color w:val="58595B"/>
          <w:spacing w:val="-16"/>
        </w:rPr>
        <w:t xml:space="preserve"> </w:t>
      </w:r>
      <w:r>
        <w:rPr>
          <w:color w:val="58595B"/>
        </w:rPr>
        <w:t>starting</w:t>
      </w:r>
      <w:r>
        <w:rPr>
          <w:color w:val="58595B"/>
          <w:spacing w:val="-16"/>
        </w:rPr>
        <w:t xml:space="preserve"> </w:t>
      </w:r>
      <w:r>
        <w:rPr>
          <w:color w:val="58595B"/>
        </w:rPr>
        <w:t>point</w:t>
      </w:r>
      <w:r>
        <w:rPr>
          <w:color w:val="58595B"/>
          <w:spacing w:val="-16"/>
        </w:rPr>
        <w:t xml:space="preserve"> </w:t>
      </w:r>
      <w:r>
        <w:rPr>
          <w:color w:val="58595B"/>
        </w:rPr>
        <w:t>of</w:t>
      </w:r>
      <w:r>
        <w:rPr>
          <w:color w:val="58595B"/>
          <w:spacing w:val="-16"/>
        </w:rPr>
        <w:t xml:space="preserve"> </w:t>
      </w:r>
      <w:r>
        <w:rPr>
          <w:color w:val="58595B"/>
        </w:rPr>
        <w:t>this</w:t>
      </w:r>
      <w:r>
        <w:rPr>
          <w:color w:val="58595B"/>
          <w:spacing w:val="-16"/>
        </w:rPr>
        <w:t xml:space="preserve"> </w:t>
      </w:r>
      <w:r>
        <w:rPr>
          <w:color w:val="58595B"/>
        </w:rPr>
        <w:t>investigation.</w:t>
      </w:r>
    </w:p>
    <w:p w14:paraId="00C220B9" w14:textId="77777777" w:rsidR="0041426B" w:rsidRDefault="00000000">
      <w:pPr>
        <w:pStyle w:val="BodyText"/>
        <w:spacing w:before="6" w:line="252" w:lineRule="auto"/>
        <w:ind w:left="467"/>
      </w:pPr>
      <w:r>
        <w:rPr>
          <w:color w:val="58595B"/>
          <w:spacing w:val="-4"/>
          <w:w w:val="105"/>
        </w:rPr>
        <w:t>The</w:t>
      </w:r>
      <w:r>
        <w:rPr>
          <w:color w:val="58595B"/>
          <w:spacing w:val="-18"/>
          <w:w w:val="105"/>
        </w:rPr>
        <w:t xml:space="preserve"> </w:t>
      </w:r>
      <w:r>
        <w:rPr>
          <w:color w:val="58595B"/>
          <w:spacing w:val="-4"/>
          <w:w w:val="105"/>
        </w:rPr>
        <w:t>drawback</w:t>
      </w:r>
      <w:r>
        <w:rPr>
          <w:color w:val="58595B"/>
          <w:spacing w:val="-18"/>
          <w:w w:val="105"/>
        </w:rPr>
        <w:t xml:space="preserve"> </w:t>
      </w:r>
      <w:r>
        <w:rPr>
          <w:color w:val="58595B"/>
          <w:spacing w:val="-4"/>
          <w:w w:val="105"/>
        </w:rPr>
        <w:t>of</w:t>
      </w:r>
      <w:r>
        <w:rPr>
          <w:color w:val="58595B"/>
          <w:spacing w:val="-18"/>
          <w:w w:val="105"/>
        </w:rPr>
        <w:t xml:space="preserve"> </w:t>
      </w:r>
      <w:r>
        <w:rPr>
          <w:color w:val="58595B"/>
          <w:spacing w:val="-4"/>
          <w:w w:val="105"/>
        </w:rPr>
        <w:t>Ollivier’s</w:t>
      </w:r>
      <w:r>
        <w:rPr>
          <w:color w:val="58595B"/>
          <w:spacing w:val="-18"/>
          <w:w w:val="105"/>
        </w:rPr>
        <w:t xml:space="preserve"> </w:t>
      </w:r>
      <w:r>
        <w:rPr>
          <w:color w:val="58595B"/>
          <w:spacing w:val="-4"/>
          <w:w w:val="105"/>
        </w:rPr>
        <w:t xml:space="preserve">curvature </w:t>
      </w:r>
      <w:r>
        <w:rPr>
          <w:color w:val="58595B"/>
          <w:spacing w:val="-2"/>
        </w:rPr>
        <w:t>is</w:t>
      </w:r>
      <w:r>
        <w:rPr>
          <w:color w:val="58595B"/>
          <w:spacing w:val="-17"/>
        </w:rPr>
        <w:t xml:space="preserve"> </w:t>
      </w:r>
      <w:r>
        <w:rPr>
          <w:color w:val="58595B"/>
          <w:spacing w:val="-2"/>
        </w:rPr>
        <w:t>that</w:t>
      </w:r>
      <w:r>
        <w:rPr>
          <w:color w:val="58595B"/>
          <w:spacing w:val="-17"/>
        </w:rPr>
        <w:t xml:space="preserve"> </w:t>
      </w:r>
      <w:r>
        <w:rPr>
          <w:color w:val="58595B"/>
          <w:spacing w:val="-2"/>
        </w:rPr>
        <w:t>it</w:t>
      </w:r>
      <w:r>
        <w:rPr>
          <w:color w:val="58595B"/>
          <w:spacing w:val="-17"/>
        </w:rPr>
        <w:t xml:space="preserve"> </w:t>
      </w:r>
      <w:r>
        <w:rPr>
          <w:color w:val="58595B"/>
          <w:spacing w:val="-2"/>
        </w:rPr>
        <w:t>is</w:t>
      </w:r>
      <w:r>
        <w:rPr>
          <w:color w:val="58595B"/>
          <w:spacing w:val="-17"/>
        </w:rPr>
        <w:t xml:space="preserve"> </w:t>
      </w:r>
      <w:r>
        <w:rPr>
          <w:color w:val="58595B"/>
          <w:spacing w:val="-2"/>
        </w:rPr>
        <w:t>computationally</w:t>
      </w:r>
      <w:r>
        <w:rPr>
          <w:color w:val="58595B"/>
          <w:spacing w:val="-17"/>
        </w:rPr>
        <w:t xml:space="preserve"> </w:t>
      </w:r>
      <w:r>
        <w:rPr>
          <w:color w:val="58595B"/>
          <w:spacing w:val="-2"/>
        </w:rPr>
        <w:t>expensive</w:t>
      </w:r>
    </w:p>
    <w:p w14:paraId="326E1201" w14:textId="77777777" w:rsidR="0041426B" w:rsidRDefault="00000000">
      <w:pPr>
        <w:pStyle w:val="BodyText"/>
        <w:spacing w:before="2" w:line="252" w:lineRule="auto"/>
        <w:ind w:left="467"/>
      </w:pPr>
      <w:r>
        <w:rPr>
          <w:color w:val="58595B"/>
        </w:rPr>
        <w:t>- almost impossible to compute the proposed discrete curvature flow on large</w:t>
      </w:r>
      <w:r>
        <w:rPr>
          <w:color w:val="58595B"/>
          <w:spacing w:val="-8"/>
        </w:rPr>
        <w:t xml:space="preserve"> </w:t>
      </w:r>
      <w:r>
        <w:rPr>
          <w:color w:val="58595B"/>
        </w:rPr>
        <w:t>networks</w:t>
      </w:r>
      <w:r>
        <w:rPr>
          <w:color w:val="58595B"/>
          <w:spacing w:val="-8"/>
        </w:rPr>
        <w:t xml:space="preserve"> </w:t>
      </w:r>
      <w:r>
        <w:rPr>
          <w:color w:val="58595B"/>
        </w:rPr>
        <w:t>containing</w:t>
      </w:r>
      <w:r>
        <w:rPr>
          <w:color w:val="58595B"/>
          <w:spacing w:val="-8"/>
        </w:rPr>
        <w:t xml:space="preserve"> </w:t>
      </w:r>
      <w:r>
        <w:rPr>
          <w:color w:val="58595B"/>
        </w:rPr>
        <w:t>more</w:t>
      </w:r>
      <w:r>
        <w:rPr>
          <w:color w:val="58595B"/>
          <w:spacing w:val="-8"/>
        </w:rPr>
        <w:t xml:space="preserve"> </w:t>
      </w:r>
      <w:r>
        <w:rPr>
          <w:color w:val="58595B"/>
        </w:rPr>
        <w:t xml:space="preserve">than </w:t>
      </w:r>
      <w:r>
        <w:rPr>
          <w:color w:val="58595B"/>
          <w:spacing w:val="-4"/>
        </w:rPr>
        <w:t>a</w:t>
      </w:r>
      <w:r>
        <w:rPr>
          <w:color w:val="58595B"/>
          <w:spacing w:val="-20"/>
        </w:rPr>
        <w:t xml:space="preserve"> </w:t>
      </w:r>
      <w:r>
        <w:rPr>
          <w:color w:val="58595B"/>
          <w:spacing w:val="-4"/>
        </w:rPr>
        <w:t>million</w:t>
      </w:r>
      <w:r>
        <w:rPr>
          <w:color w:val="58595B"/>
          <w:spacing w:val="-20"/>
        </w:rPr>
        <w:t xml:space="preserve"> </w:t>
      </w:r>
      <w:r>
        <w:rPr>
          <w:color w:val="58595B"/>
          <w:spacing w:val="-4"/>
        </w:rPr>
        <w:t>nodes.</w:t>
      </w:r>
      <w:r>
        <w:rPr>
          <w:color w:val="58595B"/>
          <w:spacing w:val="-20"/>
        </w:rPr>
        <w:t xml:space="preserve"> </w:t>
      </w:r>
      <w:r>
        <w:rPr>
          <w:color w:val="58595B"/>
          <w:spacing w:val="-4"/>
        </w:rPr>
        <w:t>As</w:t>
      </w:r>
      <w:r>
        <w:rPr>
          <w:color w:val="58595B"/>
          <w:spacing w:val="-20"/>
        </w:rPr>
        <w:t xml:space="preserve"> </w:t>
      </w:r>
      <w:r>
        <w:rPr>
          <w:color w:val="58595B"/>
          <w:spacing w:val="-4"/>
        </w:rPr>
        <w:t>such,</w:t>
      </w:r>
      <w:r>
        <w:rPr>
          <w:color w:val="58595B"/>
          <w:spacing w:val="-20"/>
        </w:rPr>
        <w:t xml:space="preserve"> </w:t>
      </w:r>
      <w:r>
        <w:rPr>
          <w:color w:val="58595B"/>
          <w:spacing w:val="-4"/>
        </w:rPr>
        <w:t>the</w:t>
      </w:r>
      <w:r>
        <w:rPr>
          <w:color w:val="58595B"/>
          <w:spacing w:val="-20"/>
        </w:rPr>
        <w:t xml:space="preserve"> </w:t>
      </w:r>
      <w:r>
        <w:rPr>
          <w:color w:val="58595B"/>
          <w:spacing w:val="-4"/>
        </w:rPr>
        <w:t>main</w:t>
      </w:r>
      <w:r>
        <w:rPr>
          <w:color w:val="58595B"/>
          <w:spacing w:val="-20"/>
        </w:rPr>
        <w:t xml:space="preserve"> </w:t>
      </w:r>
      <w:r>
        <w:rPr>
          <w:color w:val="58595B"/>
          <w:spacing w:val="-4"/>
        </w:rPr>
        <w:t xml:space="preserve">task </w:t>
      </w:r>
      <w:r>
        <w:rPr>
          <w:color w:val="58595B"/>
        </w:rPr>
        <w:t>in</w:t>
      </w:r>
      <w:r>
        <w:rPr>
          <w:color w:val="58595B"/>
          <w:spacing w:val="-9"/>
        </w:rPr>
        <w:t xml:space="preserve"> </w:t>
      </w:r>
      <w:r>
        <w:rPr>
          <w:color w:val="58595B"/>
        </w:rPr>
        <w:t>this</w:t>
      </w:r>
      <w:r>
        <w:rPr>
          <w:color w:val="58595B"/>
          <w:spacing w:val="-9"/>
        </w:rPr>
        <w:t xml:space="preserve"> </w:t>
      </w:r>
      <w:r>
        <w:rPr>
          <w:color w:val="58595B"/>
        </w:rPr>
        <w:t>work</w:t>
      </w:r>
      <w:r>
        <w:rPr>
          <w:color w:val="58595B"/>
          <w:spacing w:val="-9"/>
        </w:rPr>
        <w:t xml:space="preserve"> </w:t>
      </w:r>
      <w:r>
        <w:rPr>
          <w:color w:val="58595B"/>
        </w:rPr>
        <w:t>is</w:t>
      </w:r>
      <w:r>
        <w:rPr>
          <w:color w:val="58595B"/>
          <w:spacing w:val="-9"/>
        </w:rPr>
        <w:t xml:space="preserve"> </w:t>
      </w:r>
      <w:r>
        <w:rPr>
          <w:color w:val="58595B"/>
        </w:rPr>
        <w:t>to</w:t>
      </w:r>
      <w:r>
        <w:rPr>
          <w:color w:val="58595B"/>
          <w:spacing w:val="-9"/>
        </w:rPr>
        <w:t xml:space="preserve"> </w:t>
      </w:r>
      <w:r>
        <w:rPr>
          <w:color w:val="58595B"/>
        </w:rPr>
        <w:t>find</w:t>
      </w:r>
      <w:r>
        <w:rPr>
          <w:color w:val="58595B"/>
          <w:spacing w:val="-9"/>
        </w:rPr>
        <w:t xml:space="preserve"> </w:t>
      </w:r>
      <w:r>
        <w:rPr>
          <w:color w:val="58595B"/>
        </w:rPr>
        <w:t>computationally</w:t>
      </w:r>
    </w:p>
    <w:p w14:paraId="43B57E11" w14:textId="77777777" w:rsidR="0041426B" w:rsidRDefault="00000000">
      <w:pPr>
        <w:pStyle w:val="BodyText"/>
        <w:spacing w:before="46" w:line="256" w:lineRule="auto"/>
        <w:ind w:left="457" w:right="1110"/>
      </w:pPr>
      <w:r>
        <w:br w:type="column"/>
      </w:r>
      <w:r>
        <w:rPr>
          <w:color w:val="58595B"/>
        </w:rPr>
        <w:t>feasible</w:t>
      </w:r>
      <w:r>
        <w:rPr>
          <w:color w:val="58595B"/>
          <w:spacing w:val="-2"/>
        </w:rPr>
        <w:t xml:space="preserve"> </w:t>
      </w:r>
      <w:r>
        <w:rPr>
          <w:color w:val="58595B"/>
        </w:rPr>
        <w:t>Ricci</w:t>
      </w:r>
      <w:r>
        <w:rPr>
          <w:color w:val="58595B"/>
          <w:spacing w:val="-2"/>
        </w:rPr>
        <w:t xml:space="preserve"> </w:t>
      </w:r>
      <w:r>
        <w:rPr>
          <w:color w:val="58595B"/>
        </w:rPr>
        <w:t>curvatures</w:t>
      </w:r>
      <w:r>
        <w:rPr>
          <w:color w:val="58595B"/>
          <w:spacing w:val="-2"/>
        </w:rPr>
        <w:t xml:space="preserve"> </w:t>
      </w:r>
      <w:r>
        <w:rPr>
          <w:color w:val="58595B"/>
        </w:rPr>
        <w:t xml:space="preserve">where the discrete curvature flow can </w:t>
      </w:r>
      <w:r>
        <w:rPr>
          <w:color w:val="58595B"/>
          <w:spacing w:val="-2"/>
        </w:rPr>
        <w:t>be</w:t>
      </w:r>
      <w:r>
        <w:rPr>
          <w:color w:val="58595B"/>
          <w:spacing w:val="-22"/>
        </w:rPr>
        <w:t xml:space="preserve"> </w:t>
      </w:r>
      <w:r>
        <w:rPr>
          <w:color w:val="58595B"/>
          <w:spacing w:val="-2"/>
        </w:rPr>
        <w:t>computed</w:t>
      </w:r>
      <w:r>
        <w:rPr>
          <w:color w:val="58595B"/>
          <w:spacing w:val="-22"/>
        </w:rPr>
        <w:t xml:space="preserve"> </w:t>
      </w:r>
      <w:r>
        <w:rPr>
          <w:color w:val="58595B"/>
          <w:spacing w:val="-2"/>
        </w:rPr>
        <w:t>in</w:t>
      </w:r>
      <w:r>
        <w:rPr>
          <w:color w:val="58595B"/>
          <w:spacing w:val="-22"/>
        </w:rPr>
        <w:t xml:space="preserve"> </w:t>
      </w:r>
      <w:r>
        <w:rPr>
          <w:color w:val="58595B"/>
          <w:spacing w:val="-2"/>
        </w:rPr>
        <w:t>real</w:t>
      </w:r>
      <w:r>
        <w:rPr>
          <w:color w:val="58595B"/>
          <w:spacing w:val="-22"/>
        </w:rPr>
        <w:t xml:space="preserve"> </w:t>
      </w:r>
      <w:r>
        <w:rPr>
          <w:color w:val="58595B"/>
          <w:spacing w:val="-2"/>
        </w:rPr>
        <w:t>time</w:t>
      </w:r>
      <w:r>
        <w:rPr>
          <w:color w:val="58595B"/>
          <w:spacing w:val="-22"/>
        </w:rPr>
        <w:t xml:space="preserve"> </w:t>
      </w:r>
      <w:r>
        <w:rPr>
          <w:color w:val="58595B"/>
          <w:spacing w:val="-2"/>
        </w:rPr>
        <w:t>for</w:t>
      </w:r>
      <w:r>
        <w:rPr>
          <w:color w:val="58595B"/>
          <w:spacing w:val="-22"/>
        </w:rPr>
        <w:t xml:space="preserve"> </w:t>
      </w:r>
      <w:r>
        <w:rPr>
          <w:color w:val="58595B"/>
          <w:spacing w:val="-2"/>
        </w:rPr>
        <w:t>large</w:t>
      </w:r>
    </w:p>
    <w:p w14:paraId="24B21F04" w14:textId="77777777" w:rsidR="0041426B" w:rsidRDefault="00000000">
      <w:pPr>
        <w:pStyle w:val="BodyText"/>
        <w:spacing w:line="256" w:lineRule="auto"/>
        <w:ind w:left="457" w:right="827"/>
      </w:pPr>
      <w:r>
        <w:rPr>
          <w:color w:val="58595B"/>
        </w:rPr>
        <w:t>networks.</w:t>
      </w:r>
      <w:r>
        <w:rPr>
          <w:color w:val="58595B"/>
          <w:spacing w:val="-3"/>
        </w:rPr>
        <w:t xml:space="preserve"> </w:t>
      </w:r>
      <w:r>
        <w:rPr>
          <w:color w:val="58595B"/>
        </w:rPr>
        <w:t>The</w:t>
      </w:r>
      <w:r>
        <w:rPr>
          <w:color w:val="58595B"/>
          <w:spacing w:val="-3"/>
        </w:rPr>
        <w:t xml:space="preserve"> </w:t>
      </w:r>
      <w:r>
        <w:rPr>
          <w:color w:val="58595B"/>
        </w:rPr>
        <w:t>affirmative</w:t>
      </w:r>
      <w:r>
        <w:rPr>
          <w:color w:val="58595B"/>
          <w:spacing w:val="-3"/>
        </w:rPr>
        <w:t xml:space="preserve"> </w:t>
      </w:r>
      <w:r>
        <w:rPr>
          <w:color w:val="58595B"/>
        </w:rPr>
        <w:t>resolution of</w:t>
      </w:r>
      <w:r>
        <w:rPr>
          <w:color w:val="58595B"/>
          <w:spacing w:val="-2"/>
        </w:rPr>
        <w:t xml:space="preserve"> </w:t>
      </w:r>
      <w:r>
        <w:rPr>
          <w:color w:val="58595B"/>
        </w:rPr>
        <w:t>this</w:t>
      </w:r>
      <w:r>
        <w:rPr>
          <w:color w:val="58595B"/>
          <w:spacing w:val="-2"/>
        </w:rPr>
        <w:t xml:space="preserve"> </w:t>
      </w:r>
      <w:r>
        <w:rPr>
          <w:color w:val="58595B"/>
        </w:rPr>
        <w:t>work</w:t>
      </w:r>
      <w:r>
        <w:rPr>
          <w:color w:val="58595B"/>
          <w:spacing w:val="-2"/>
        </w:rPr>
        <w:t xml:space="preserve"> </w:t>
      </w:r>
      <w:r>
        <w:rPr>
          <w:color w:val="58595B"/>
        </w:rPr>
        <w:t>will</w:t>
      </w:r>
      <w:r>
        <w:rPr>
          <w:color w:val="58595B"/>
          <w:spacing w:val="-2"/>
        </w:rPr>
        <w:t xml:space="preserve"> </w:t>
      </w:r>
      <w:r>
        <w:rPr>
          <w:color w:val="58595B"/>
        </w:rPr>
        <w:t>be</w:t>
      </w:r>
      <w:r>
        <w:rPr>
          <w:color w:val="58595B"/>
          <w:spacing w:val="-2"/>
        </w:rPr>
        <w:t xml:space="preserve"> </w:t>
      </w:r>
      <w:r>
        <w:rPr>
          <w:color w:val="58595B"/>
        </w:rPr>
        <w:t>useful</w:t>
      </w:r>
      <w:r>
        <w:rPr>
          <w:color w:val="58595B"/>
          <w:spacing w:val="-2"/>
        </w:rPr>
        <w:t xml:space="preserve"> </w:t>
      </w:r>
      <w:r>
        <w:rPr>
          <w:color w:val="58595B"/>
        </w:rPr>
        <w:t>in</w:t>
      </w:r>
      <w:r>
        <w:rPr>
          <w:color w:val="58595B"/>
          <w:spacing w:val="-2"/>
        </w:rPr>
        <w:t xml:space="preserve"> </w:t>
      </w:r>
      <w:r>
        <w:rPr>
          <w:color w:val="58595B"/>
        </w:rPr>
        <w:t xml:space="preserve">pure </w:t>
      </w:r>
      <w:r>
        <w:rPr>
          <w:color w:val="58595B"/>
          <w:spacing w:val="-2"/>
        </w:rPr>
        <w:t>mathematical</w:t>
      </w:r>
      <w:r>
        <w:rPr>
          <w:color w:val="58595B"/>
          <w:spacing w:val="-22"/>
        </w:rPr>
        <w:t xml:space="preserve"> </w:t>
      </w:r>
      <w:r>
        <w:rPr>
          <w:color w:val="58595B"/>
          <w:spacing w:val="-2"/>
        </w:rPr>
        <w:t>research</w:t>
      </w:r>
      <w:r>
        <w:rPr>
          <w:color w:val="58595B"/>
          <w:spacing w:val="-22"/>
        </w:rPr>
        <w:t xml:space="preserve"> </w:t>
      </w:r>
      <w:r>
        <w:rPr>
          <w:color w:val="58595B"/>
          <w:spacing w:val="-2"/>
        </w:rPr>
        <w:t>and</w:t>
      </w:r>
      <w:r>
        <w:rPr>
          <w:color w:val="58595B"/>
          <w:spacing w:val="-22"/>
        </w:rPr>
        <w:t xml:space="preserve"> </w:t>
      </w:r>
      <w:r>
        <w:rPr>
          <w:color w:val="58595B"/>
          <w:spacing w:val="-2"/>
        </w:rPr>
        <w:t xml:space="preserve">computer </w:t>
      </w:r>
      <w:r>
        <w:rPr>
          <w:color w:val="58595B"/>
        </w:rPr>
        <w:t>science.</w:t>
      </w:r>
      <w:r>
        <w:rPr>
          <w:color w:val="58595B"/>
          <w:spacing w:val="-9"/>
        </w:rPr>
        <w:t xml:space="preserve"> </w:t>
      </w:r>
      <w:r>
        <w:rPr>
          <w:color w:val="58595B"/>
        </w:rPr>
        <w:t>The</w:t>
      </w:r>
      <w:r>
        <w:rPr>
          <w:color w:val="58595B"/>
          <w:spacing w:val="-9"/>
        </w:rPr>
        <w:t xml:space="preserve"> </w:t>
      </w:r>
      <w:r>
        <w:rPr>
          <w:color w:val="58595B"/>
        </w:rPr>
        <w:t>work</w:t>
      </w:r>
      <w:r>
        <w:rPr>
          <w:color w:val="58595B"/>
          <w:spacing w:val="-9"/>
        </w:rPr>
        <w:t xml:space="preserve"> </w:t>
      </w:r>
      <w:r>
        <w:rPr>
          <w:color w:val="58595B"/>
        </w:rPr>
        <w:t>will</w:t>
      </w:r>
      <w:r>
        <w:rPr>
          <w:color w:val="58595B"/>
          <w:spacing w:val="-9"/>
        </w:rPr>
        <w:t xml:space="preserve"> </w:t>
      </w:r>
      <w:r>
        <w:rPr>
          <w:color w:val="58595B"/>
        </w:rPr>
        <w:t>also</w:t>
      </w:r>
      <w:r>
        <w:rPr>
          <w:color w:val="58595B"/>
          <w:spacing w:val="-9"/>
        </w:rPr>
        <w:t xml:space="preserve"> </w:t>
      </w:r>
      <w:r>
        <w:rPr>
          <w:color w:val="58595B"/>
        </w:rPr>
        <w:t>develop software for practical use. (NSF)</w:t>
      </w:r>
    </w:p>
    <w:p w14:paraId="605CAD86" w14:textId="77777777" w:rsidR="0041426B" w:rsidRDefault="00000000">
      <w:pPr>
        <w:pStyle w:val="BodyText"/>
        <w:spacing w:before="141"/>
      </w:pPr>
      <w:r>
        <w:rPr>
          <w:noProof/>
        </w:rPr>
        <mc:AlternateContent>
          <mc:Choice Requires="wpg">
            <w:drawing>
              <wp:anchor distT="0" distB="0" distL="0" distR="0" simplePos="0" relativeHeight="487665664" behindDoc="1" locked="0" layoutInCell="1" allowOverlap="1" wp14:anchorId="25F4103B" wp14:editId="1F1F61CE">
                <wp:simplePos x="0" y="0"/>
                <wp:positionH relativeFrom="page">
                  <wp:posOffset>5219700</wp:posOffset>
                </wp:positionH>
                <wp:positionV relativeFrom="paragraph">
                  <wp:posOffset>251394</wp:posOffset>
                </wp:positionV>
                <wp:extent cx="2095500" cy="15875"/>
                <wp:effectExtent l="0" t="0" r="0" b="0"/>
                <wp:wrapTopAndBottom/>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10" name="Graphic 610"/>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11" name="Graphic 611"/>
                        <wps:cNvSpPr/>
                        <wps:spPr>
                          <a:xfrm>
                            <a:off x="0" y="6"/>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B9AE2AF" id="Group 609" o:spid="_x0000_s1026" style="position:absolute;margin-left:411pt;margin-top:19.8pt;width:165pt;height:1.25pt;z-index:-1565081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">
                <v:shape id="Graphic 610"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" path="m,l2008733,e" filled="f" strokecolor="#939598" strokeweight="1.25pt">
                  <v:stroke dashstyle="dot"/>
                  <v:path arrowok="t"/>
                </v:shape>
                <v:shape id="Graphic 611"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5E79DC0C" w14:textId="77777777" w:rsidR="0041426B" w:rsidRDefault="00000000">
      <w:pPr>
        <w:pStyle w:val="Heading2"/>
        <w:spacing w:before="116" w:line="244" w:lineRule="auto"/>
        <w:ind w:left="457" w:right="1110"/>
      </w:pPr>
      <w:bookmarkStart w:id="90" w:name="_TOC_250027"/>
      <w:r>
        <w:rPr>
          <w:color w:val="B81237"/>
          <w:spacing w:val="-6"/>
        </w:rPr>
        <w:t>Algorithm</w:t>
      </w:r>
      <w:r>
        <w:rPr>
          <w:color w:val="B81237"/>
          <w:spacing w:val="-28"/>
        </w:rPr>
        <w:t xml:space="preserve"> </w:t>
      </w:r>
      <w:r>
        <w:rPr>
          <w:color w:val="B81237"/>
          <w:spacing w:val="-6"/>
        </w:rPr>
        <w:t>Diversity</w:t>
      </w:r>
      <w:r>
        <w:rPr>
          <w:color w:val="B81237"/>
          <w:spacing w:val="-28"/>
        </w:rPr>
        <w:t xml:space="preserve"> </w:t>
      </w:r>
      <w:r>
        <w:rPr>
          <w:color w:val="B81237"/>
          <w:spacing w:val="-6"/>
        </w:rPr>
        <w:t xml:space="preserve">for </w:t>
      </w:r>
      <w:r>
        <w:rPr>
          <w:color w:val="B81237"/>
        </w:rPr>
        <w:t>Resilient</w:t>
      </w:r>
      <w:r>
        <w:rPr>
          <w:color w:val="B81237"/>
          <w:spacing w:val="-24"/>
        </w:rPr>
        <w:t xml:space="preserve"> </w:t>
      </w:r>
      <w:bookmarkEnd w:id="90"/>
      <w:r>
        <w:rPr>
          <w:color w:val="B81237"/>
        </w:rPr>
        <w:t>Systems</w:t>
      </w:r>
    </w:p>
    <w:p w14:paraId="03FBA78F" w14:textId="77777777" w:rsidR="0041426B" w:rsidRDefault="00000000">
      <w:pPr>
        <w:pStyle w:val="BodyText"/>
        <w:spacing w:before="87" w:line="256" w:lineRule="auto"/>
        <w:ind w:left="457" w:right="1110"/>
      </w:pPr>
      <w:r>
        <w:rPr>
          <w:color w:val="231F20"/>
          <w:spacing w:val="-2"/>
        </w:rPr>
        <w:t>Scott</w:t>
      </w:r>
      <w:r>
        <w:rPr>
          <w:color w:val="231F20"/>
          <w:spacing w:val="-19"/>
        </w:rPr>
        <w:t xml:space="preserve"> </w:t>
      </w:r>
      <w:r>
        <w:rPr>
          <w:color w:val="231F20"/>
          <w:spacing w:val="-2"/>
        </w:rPr>
        <w:t>D.</w:t>
      </w:r>
      <w:r>
        <w:rPr>
          <w:color w:val="231F20"/>
          <w:spacing w:val="-19"/>
        </w:rPr>
        <w:t xml:space="preserve"> </w:t>
      </w:r>
      <w:r>
        <w:rPr>
          <w:color w:val="231F20"/>
          <w:spacing w:val="-2"/>
        </w:rPr>
        <w:t>Stoller</w:t>
      </w:r>
      <w:r>
        <w:rPr>
          <w:color w:val="231F20"/>
          <w:spacing w:val="-19"/>
        </w:rPr>
        <w:t xml:space="preserve"> </w:t>
      </w:r>
      <w:r>
        <w:rPr>
          <w:color w:val="231F20"/>
          <w:spacing w:val="-2"/>
        </w:rPr>
        <w:t>and</w:t>
      </w:r>
      <w:r>
        <w:rPr>
          <w:color w:val="231F20"/>
          <w:spacing w:val="-19"/>
        </w:rPr>
        <w:t xml:space="preserve"> </w:t>
      </w:r>
      <w:r>
        <w:rPr>
          <w:color w:val="231F20"/>
          <w:spacing w:val="-2"/>
        </w:rPr>
        <w:t>Y.</w:t>
      </w:r>
      <w:r>
        <w:rPr>
          <w:color w:val="231F20"/>
          <w:spacing w:val="-19"/>
        </w:rPr>
        <w:t xml:space="preserve"> </w:t>
      </w:r>
      <w:r>
        <w:rPr>
          <w:color w:val="231F20"/>
          <w:spacing w:val="-2"/>
        </w:rPr>
        <w:t>Annie</w:t>
      </w:r>
      <w:r>
        <w:rPr>
          <w:color w:val="231F20"/>
          <w:spacing w:val="-19"/>
        </w:rPr>
        <w:t xml:space="preserve"> </w:t>
      </w:r>
      <w:r>
        <w:rPr>
          <w:color w:val="231F20"/>
          <w:spacing w:val="-2"/>
        </w:rPr>
        <w:t xml:space="preserve">Liu </w:t>
      </w:r>
      <w:hyperlink r:id="rId234">
        <w:r>
          <w:rPr>
            <w:color w:val="231F20"/>
            <w:spacing w:val="-2"/>
          </w:rPr>
          <w:t>Stoller@cs.stonybrook.edu,</w:t>
        </w:r>
      </w:hyperlink>
      <w:r>
        <w:rPr>
          <w:color w:val="231F20"/>
          <w:spacing w:val="-2"/>
        </w:rPr>
        <w:t xml:space="preserve"> </w:t>
      </w:r>
      <w:hyperlink r:id="rId235">
        <w:r>
          <w:rPr>
            <w:color w:val="231F20"/>
            <w:spacing w:val="-2"/>
          </w:rPr>
          <w:t>liu@cs.stonybrook.edu</w:t>
        </w:r>
      </w:hyperlink>
    </w:p>
    <w:p w14:paraId="6857BB57" w14:textId="77777777" w:rsidR="0041426B" w:rsidRDefault="00000000">
      <w:pPr>
        <w:pStyle w:val="BodyText"/>
        <w:spacing w:before="87" w:line="256" w:lineRule="auto"/>
        <w:ind w:left="457" w:right="776"/>
      </w:pPr>
      <w:r>
        <w:rPr>
          <w:color w:val="58595B"/>
          <w:spacing w:val="-2"/>
        </w:rPr>
        <w:t>Diversity</w:t>
      </w:r>
      <w:r>
        <w:rPr>
          <w:color w:val="58595B"/>
          <w:spacing w:val="-22"/>
        </w:rPr>
        <w:t xml:space="preserve"> </w:t>
      </w:r>
      <w:r>
        <w:rPr>
          <w:color w:val="58595B"/>
          <w:spacing w:val="-2"/>
        </w:rPr>
        <w:t>can</w:t>
      </w:r>
      <w:r>
        <w:rPr>
          <w:color w:val="58595B"/>
          <w:spacing w:val="-22"/>
        </w:rPr>
        <w:t xml:space="preserve"> </w:t>
      </w:r>
      <w:r>
        <w:rPr>
          <w:color w:val="58595B"/>
          <w:spacing w:val="-2"/>
        </w:rPr>
        <w:t>significantly</w:t>
      </w:r>
      <w:r>
        <w:rPr>
          <w:color w:val="58595B"/>
          <w:spacing w:val="-22"/>
        </w:rPr>
        <w:t xml:space="preserve"> </w:t>
      </w:r>
      <w:r>
        <w:rPr>
          <w:color w:val="58595B"/>
          <w:spacing w:val="-2"/>
        </w:rPr>
        <w:t>increase</w:t>
      </w:r>
      <w:r>
        <w:rPr>
          <w:color w:val="58595B"/>
          <w:spacing w:val="-22"/>
        </w:rPr>
        <w:t xml:space="preserve"> </w:t>
      </w:r>
      <w:r>
        <w:rPr>
          <w:color w:val="58595B"/>
          <w:spacing w:val="-2"/>
        </w:rPr>
        <w:t xml:space="preserve">the </w:t>
      </w:r>
      <w:r>
        <w:rPr>
          <w:color w:val="58595B"/>
        </w:rPr>
        <w:t>resilience</w:t>
      </w:r>
      <w:r>
        <w:rPr>
          <w:color w:val="58595B"/>
          <w:spacing w:val="-22"/>
        </w:rPr>
        <w:t xml:space="preserve"> </w:t>
      </w:r>
      <w:r>
        <w:rPr>
          <w:color w:val="58595B"/>
        </w:rPr>
        <w:t>of</w:t>
      </w:r>
      <w:r>
        <w:rPr>
          <w:color w:val="58595B"/>
          <w:spacing w:val="-22"/>
        </w:rPr>
        <w:t xml:space="preserve"> </w:t>
      </w:r>
      <w:r>
        <w:rPr>
          <w:color w:val="58595B"/>
        </w:rPr>
        <w:t>systems,</w:t>
      </w:r>
      <w:r>
        <w:rPr>
          <w:color w:val="58595B"/>
          <w:spacing w:val="-22"/>
        </w:rPr>
        <w:t xml:space="preserve"> </w:t>
      </w:r>
      <w:r>
        <w:rPr>
          <w:color w:val="58595B"/>
        </w:rPr>
        <w:t>by</w:t>
      </w:r>
      <w:r>
        <w:rPr>
          <w:color w:val="58595B"/>
          <w:spacing w:val="-22"/>
        </w:rPr>
        <w:t xml:space="preserve"> </w:t>
      </w:r>
      <w:r>
        <w:rPr>
          <w:color w:val="58595B"/>
        </w:rPr>
        <w:t>reducing</w:t>
      </w:r>
      <w:r>
        <w:rPr>
          <w:color w:val="58595B"/>
          <w:spacing w:val="-22"/>
        </w:rPr>
        <w:t xml:space="preserve"> </w:t>
      </w:r>
      <w:r>
        <w:rPr>
          <w:color w:val="58595B"/>
        </w:rPr>
        <w:t>the prevalence</w:t>
      </w:r>
      <w:r>
        <w:rPr>
          <w:color w:val="58595B"/>
          <w:spacing w:val="-2"/>
        </w:rPr>
        <w:t xml:space="preserve"> </w:t>
      </w:r>
      <w:r>
        <w:rPr>
          <w:color w:val="58595B"/>
        </w:rPr>
        <w:t>of</w:t>
      </w:r>
      <w:r>
        <w:rPr>
          <w:color w:val="58595B"/>
          <w:spacing w:val="-2"/>
        </w:rPr>
        <w:t xml:space="preserve"> </w:t>
      </w:r>
      <w:r>
        <w:rPr>
          <w:color w:val="58595B"/>
        </w:rPr>
        <w:t>shared</w:t>
      </w:r>
      <w:r>
        <w:rPr>
          <w:color w:val="58595B"/>
          <w:spacing w:val="-2"/>
        </w:rPr>
        <w:t xml:space="preserve"> </w:t>
      </w:r>
      <w:r>
        <w:rPr>
          <w:color w:val="58595B"/>
        </w:rPr>
        <w:t>vulnerabilities and making vulnerabilities harder to exploit. Work on software diversity</w:t>
      </w:r>
    </w:p>
    <w:p w14:paraId="08BAE0C2" w14:textId="77777777" w:rsidR="0041426B" w:rsidRDefault="00000000">
      <w:pPr>
        <w:pStyle w:val="BodyText"/>
        <w:spacing w:line="256" w:lineRule="auto"/>
        <w:ind w:left="457" w:right="770"/>
      </w:pPr>
      <w:r>
        <w:rPr>
          <w:color w:val="58595B"/>
        </w:rPr>
        <w:t>for</w:t>
      </w:r>
      <w:r>
        <w:rPr>
          <w:color w:val="58595B"/>
          <w:spacing w:val="-1"/>
        </w:rPr>
        <w:t xml:space="preserve"> </w:t>
      </w:r>
      <w:r>
        <w:rPr>
          <w:color w:val="58595B"/>
        </w:rPr>
        <w:t>security</w:t>
      </w:r>
      <w:r>
        <w:rPr>
          <w:color w:val="58595B"/>
          <w:spacing w:val="-1"/>
        </w:rPr>
        <w:t xml:space="preserve"> </w:t>
      </w:r>
      <w:r>
        <w:rPr>
          <w:color w:val="58595B"/>
        </w:rPr>
        <w:t>typically</w:t>
      </w:r>
      <w:r>
        <w:rPr>
          <w:color w:val="58595B"/>
          <w:spacing w:val="-1"/>
        </w:rPr>
        <w:t xml:space="preserve"> </w:t>
      </w:r>
      <w:r>
        <w:rPr>
          <w:color w:val="58595B"/>
        </w:rPr>
        <w:t>creates</w:t>
      </w:r>
      <w:r>
        <w:rPr>
          <w:color w:val="58595B"/>
          <w:spacing w:val="-1"/>
        </w:rPr>
        <w:t xml:space="preserve"> </w:t>
      </w:r>
      <w:r>
        <w:rPr>
          <w:color w:val="58595B"/>
        </w:rPr>
        <w:t xml:space="preserve">variants of a program using low-level code transformations. This project is the first to study algorithm diversity for resilience. Our approach to creating algorithm diversity is to start </w:t>
      </w:r>
      <w:proofErr w:type="gramStart"/>
      <w:r>
        <w:rPr>
          <w:color w:val="58595B"/>
        </w:rPr>
        <w:t>from</w:t>
      </w:r>
      <w:proofErr w:type="gramEnd"/>
      <w:r>
        <w:rPr>
          <w:color w:val="58595B"/>
        </w:rPr>
        <w:t xml:space="preserve"> a high-level</w:t>
      </w:r>
      <w:r>
        <w:rPr>
          <w:color w:val="58595B"/>
          <w:spacing w:val="-9"/>
        </w:rPr>
        <w:t xml:space="preserve"> </w:t>
      </w:r>
      <w:r>
        <w:rPr>
          <w:color w:val="58595B"/>
        </w:rPr>
        <w:t>executable</w:t>
      </w:r>
      <w:r>
        <w:rPr>
          <w:color w:val="58595B"/>
          <w:spacing w:val="-9"/>
        </w:rPr>
        <w:t xml:space="preserve"> </w:t>
      </w:r>
      <w:r>
        <w:rPr>
          <w:color w:val="58595B"/>
        </w:rPr>
        <w:t>specification and</w:t>
      </w:r>
      <w:r>
        <w:rPr>
          <w:color w:val="58595B"/>
          <w:spacing w:val="-22"/>
        </w:rPr>
        <w:t xml:space="preserve"> </w:t>
      </w:r>
      <w:r>
        <w:rPr>
          <w:color w:val="58595B"/>
        </w:rPr>
        <w:t>generate</w:t>
      </w:r>
      <w:r>
        <w:rPr>
          <w:color w:val="58595B"/>
          <w:spacing w:val="-22"/>
        </w:rPr>
        <w:t xml:space="preserve"> </w:t>
      </w:r>
      <w:r>
        <w:rPr>
          <w:color w:val="58595B"/>
        </w:rPr>
        <w:t>different</w:t>
      </w:r>
      <w:r>
        <w:rPr>
          <w:color w:val="58595B"/>
          <w:spacing w:val="-22"/>
        </w:rPr>
        <w:t xml:space="preserve"> </w:t>
      </w:r>
      <w:r>
        <w:rPr>
          <w:color w:val="58595B"/>
        </w:rPr>
        <w:t>algorithms</w:t>
      </w:r>
      <w:r>
        <w:rPr>
          <w:color w:val="58595B"/>
          <w:spacing w:val="-22"/>
        </w:rPr>
        <w:t xml:space="preserve"> </w:t>
      </w:r>
      <w:r>
        <w:rPr>
          <w:color w:val="58595B"/>
        </w:rPr>
        <w:t>that satisfy</w:t>
      </w:r>
      <w:r>
        <w:rPr>
          <w:color w:val="58595B"/>
          <w:spacing w:val="-17"/>
        </w:rPr>
        <w:t xml:space="preserve"> </w:t>
      </w:r>
      <w:r>
        <w:rPr>
          <w:color w:val="58595B"/>
        </w:rPr>
        <w:t>it.</w:t>
      </w:r>
      <w:r>
        <w:rPr>
          <w:color w:val="58595B"/>
          <w:spacing w:val="-17"/>
        </w:rPr>
        <w:t xml:space="preserve"> </w:t>
      </w:r>
      <w:r>
        <w:rPr>
          <w:color w:val="58595B"/>
        </w:rPr>
        <w:t>This</w:t>
      </w:r>
      <w:r>
        <w:rPr>
          <w:color w:val="58595B"/>
          <w:spacing w:val="-17"/>
        </w:rPr>
        <w:t xml:space="preserve"> </w:t>
      </w:r>
      <w:r>
        <w:rPr>
          <w:color w:val="58595B"/>
        </w:rPr>
        <w:t>builds</w:t>
      </w:r>
      <w:r>
        <w:rPr>
          <w:color w:val="58595B"/>
          <w:spacing w:val="-17"/>
        </w:rPr>
        <w:t xml:space="preserve"> </w:t>
      </w:r>
      <w:r>
        <w:rPr>
          <w:color w:val="58595B"/>
        </w:rPr>
        <w:t>on</w:t>
      </w:r>
      <w:r>
        <w:rPr>
          <w:color w:val="58595B"/>
          <w:spacing w:val="-17"/>
        </w:rPr>
        <w:t xml:space="preserve"> </w:t>
      </w:r>
      <w:r>
        <w:rPr>
          <w:color w:val="58595B"/>
        </w:rPr>
        <w:t>our</w:t>
      </w:r>
      <w:r>
        <w:rPr>
          <w:color w:val="58595B"/>
          <w:spacing w:val="-17"/>
        </w:rPr>
        <w:t xml:space="preserve"> </w:t>
      </w:r>
      <w:r>
        <w:rPr>
          <w:color w:val="58595B"/>
        </w:rPr>
        <w:t>extensive prior</w:t>
      </w:r>
      <w:r>
        <w:rPr>
          <w:color w:val="58595B"/>
          <w:spacing w:val="-1"/>
        </w:rPr>
        <w:t xml:space="preserve"> </w:t>
      </w:r>
      <w:r>
        <w:rPr>
          <w:color w:val="58595B"/>
        </w:rPr>
        <w:t>work</w:t>
      </w:r>
      <w:r>
        <w:rPr>
          <w:color w:val="58595B"/>
          <w:spacing w:val="-1"/>
        </w:rPr>
        <w:t xml:space="preserve"> </w:t>
      </w:r>
      <w:r>
        <w:rPr>
          <w:color w:val="58595B"/>
        </w:rPr>
        <w:t>on</w:t>
      </w:r>
      <w:r>
        <w:rPr>
          <w:color w:val="58595B"/>
          <w:spacing w:val="-1"/>
        </w:rPr>
        <w:t xml:space="preserve"> </w:t>
      </w:r>
      <w:r>
        <w:rPr>
          <w:color w:val="58595B"/>
        </w:rPr>
        <w:t>a</w:t>
      </w:r>
      <w:r>
        <w:rPr>
          <w:color w:val="58595B"/>
          <w:spacing w:val="-1"/>
        </w:rPr>
        <w:t xml:space="preserve"> </w:t>
      </w:r>
      <w:r>
        <w:rPr>
          <w:color w:val="58595B"/>
        </w:rPr>
        <w:t>systematic</w:t>
      </w:r>
      <w:r>
        <w:rPr>
          <w:color w:val="58595B"/>
          <w:spacing w:val="-1"/>
        </w:rPr>
        <w:t xml:space="preserve"> </w:t>
      </w:r>
      <w:r>
        <w:rPr>
          <w:color w:val="58595B"/>
        </w:rPr>
        <w:t>approach</w:t>
      </w:r>
    </w:p>
    <w:p w14:paraId="044D3863" w14:textId="77777777" w:rsidR="0041426B" w:rsidRDefault="00000000">
      <w:pPr>
        <w:pStyle w:val="BodyText"/>
        <w:spacing w:line="256" w:lineRule="auto"/>
        <w:ind w:left="457" w:right="716"/>
      </w:pPr>
      <w:r>
        <w:rPr>
          <w:color w:val="58595B"/>
        </w:rPr>
        <w:t>to</w:t>
      </w:r>
      <w:r>
        <w:rPr>
          <w:color w:val="58595B"/>
          <w:spacing w:val="-22"/>
        </w:rPr>
        <w:t xml:space="preserve"> </w:t>
      </w:r>
      <w:r>
        <w:rPr>
          <w:color w:val="58595B"/>
        </w:rPr>
        <w:t>generating</w:t>
      </w:r>
      <w:r>
        <w:rPr>
          <w:color w:val="58595B"/>
          <w:spacing w:val="-22"/>
        </w:rPr>
        <w:t xml:space="preserve"> </w:t>
      </w:r>
      <w:r>
        <w:rPr>
          <w:color w:val="58595B"/>
        </w:rPr>
        <w:t>efficient</w:t>
      </w:r>
      <w:r>
        <w:rPr>
          <w:color w:val="58595B"/>
          <w:spacing w:val="-22"/>
        </w:rPr>
        <w:t xml:space="preserve"> </w:t>
      </w:r>
      <w:r>
        <w:rPr>
          <w:color w:val="58595B"/>
        </w:rPr>
        <w:t>implementation from specifications, based on high-level invariants and the fundamental principle</w:t>
      </w:r>
      <w:r>
        <w:rPr>
          <w:color w:val="58595B"/>
          <w:spacing w:val="-2"/>
        </w:rPr>
        <w:t xml:space="preserve"> </w:t>
      </w:r>
      <w:r>
        <w:rPr>
          <w:color w:val="58595B"/>
        </w:rPr>
        <w:t>of</w:t>
      </w:r>
      <w:r>
        <w:rPr>
          <w:color w:val="58595B"/>
          <w:spacing w:val="-2"/>
        </w:rPr>
        <w:t xml:space="preserve"> </w:t>
      </w:r>
      <w:r>
        <w:rPr>
          <w:color w:val="58595B"/>
        </w:rPr>
        <w:t>incremental</w:t>
      </w:r>
      <w:r>
        <w:rPr>
          <w:color w:val="58595B"/>
          <w:spacing w:val="-2"/>
        </w:rPr>
        <w:t xml:space="preserve"> </w:t>
      </w:r>
      <w:r>
        <w:rPr>
          <w:color w:val="58595B"/>
        </w:rPr>
        <w:t>computation.</w:t>
      </w:r>
    </w:p>
    <w:p w14:paraId="2178F380" w14:textId="77777777" w:rsidR="0041426B" w:rsidRDefault="00000000">
      <w:pPr>
        <w:pStyle w:val="BodyText"/>
        <w:spacing w:before="74" w:line="256" w:lineRule="auto"/>
        <w:ind w:left="457" w:right="716"/>
      </w:pPr>
      <w:r>
        <w:rPr>
          <w:color w:val="58595B"/>
        </w:rPr>
        <w:t>To</w:t>
      </w:r>
      <w:r>
        <w:rPr>
          <w:color w:val="58595B"/>
          <w:spacing w:val="-8"/>
        </w:rPr>
        <w:t xml:space="preserve"> </w:t>
      </w:r>
      <w:r>
        <w:rPr>
          <w:color w:val="58595B"/>
        </w:rPr>
        <w:t>measure</w:t>
      </w:r>
      <w:r>
        <w:rPr>
          <w:color w:val="58595B"/>
          <w:spacing w:val="-8"/>
        </w:rPr>
        <w:t xml:space="preserve"> </w:t>
      </w:r>
      <w:r>
        <w:rPr>
          <w:color w:val="58595B"/>
        </w:rPr>
        <w:t>the</w:t>
      </w:r>
      <w:r>
        <w:rPr>
          <w:color w:val="58595B"/>
          <w:spacing w:val="-8"/>
        </w:rPr>
        <w:t xml:space="preserve"> </w:t>
      </w:r>
      <w:r>
        <w:rPr>
          <w:color w:val="58595B"/>
        </w:rPr>
        <w:t>benefits</w:t>
      </w:r>
      <w:r>
        <w:rPr>
          <w:color w:val="58595B"/>
          <w:spacing w:val="-8"/>
        </w:rPr>
        <w:t xml:space="preserve"> </w:t>
      </w:r>
      <w:r>
        <w:rPr>
          <w:color w:val="58595B"/>
        </w:rPr>
        <w:t>of</w:t>
      </w:r>
      <w:r>
        <w:rPr>
          <w:color w:val="58595B"/>
          <w:spacing w:val="-8"/>
        </w:rPr>
        <w:t xml:space="preserve"> </w:t>
      </w:r>
      <w:r>
        <w:rPr>
          <w:color w:val="58595B"/>
        </w:rPr>
        <w:t>algorithm diversity, we are also formulating diversity metrics and implementing them</w:t>
      </w:r>
      <w:r>
        <w:rPr>
          <w:color w:val="58595B"/>
          <w:spacing w:val="-10"/>
        </w:rPr>
        <w:t xml:space="preserve"> </w:t>
      </w:r>
      <w:r>
        <w:rPr>
          <w:color w:val="58595B"/>
        </w:rPr>
        <w:t>for</w:t>
      </w:r>
      <w:r>
        <w:rPr>
          <w:color w:val="58595B"/>
          <w:spacing w:val="-10"/>
        </w:rPr>
        <w:t xml:space="preserve"> </w:t>
      </w:r>
      <w:r>
        <w:rPr>
          <w:color w:val="58595B"/>
        </w:rPr>
        <w:t>Python</w:t>
      </w:r>
      <w:r>
        <w:rPr>
          <w:color w:val="58595B"/>
          <w:spacing w:val="-10"/>
        </w:rPr>
        <w:t xml:space="preserve"> </w:t>
      </w:r>
      <w:r>
        <w:rPr>
          <w:color w:val="58595B"/>
        </w:rPr>
        <w:t>and</w:t>
      </w:r>
      <w:r>
        <w:rPr>
          <w:color w:val="58595B"/>
          <w:spacing w:val="-10"/>
        </w:rPr>
        <w:t xml:space="preserve"> </w:t>
      </w:r>
      <w:proofErr w:type="spellStart"/>
      <w:r>
        <w:rPr>
          <w:color w:val="58595B"/>
        </w:rPr>
        <w:t>DistAlgo</w:t>
      </w:r>
      <w:proofErr w:type="spellEnd"/>
      <w:r>
        <w:rPr>
          <w:color w:val="58595B"/>
        </w:rPr>
        <w:t>.</w:t>
      </w:r>
      <w:r>
        <w:rPr>
          <w:color w:val="58595B"/>
          <w:spacing w:val="-10"/>
        </w:rPr>
        <w:t xml:space="preserve"> </w:t>
      </w:r>
      <w:r>
        <w:rPr>
          <w:color w:val="58595B"/>
        </w:rPr>
        <w:t>These include static metrics that quantify differences between the code of two programs, and dynamic metrics that quantify</w:t>
      </w:r>
      <w:r>
        <w:rPr>
          <w:color w:val="58595B"/>
          <w:spacing w:val="-17"/>
        </w:rPr>
        <w:t xml:space="preserve"> </w:t>
      </w:r>
      <w:r>
        <w:rPr>
          <w:color w:val="58595B"/>
        </w:rPr>
        <w:t>differences</w:t>
      </w:r>
      <w:r>
        <w:rPr>
          <w:color w:val="58595B"/>
          <w:spacing w:val="-17"/>
        </w:rPr>
        <w:t xml:space="preserve"> </w:t>
      </w:r>
      <w:r>
        <w:rPr>
          <w:color w:val="58595B"/>
        </w:rPr>
        <w:t>between</w:t>
      </w:r>
      <w:r>
        <w:rPr>
          <w:color w:val="58595B"/>
          <w:spacing w:val="-17"/>
        </w:rPr>
        <w:t xml:space="preserve"> </w:t>
      </w:r>
      <w:r>
        <w:rPr>
          <w:color w:val="58595B"/>
        </w:rPr>
        <w:t xml:space="preserve">specific aspects of the runtime behavior of two programs. Experiments with </w:t>
      </w:r>
      <w:r>
        <w:rPr>
          <w:color w:val="58595B"/>
          <w:spacing w:val="-2"/>
        </w:rPr>
        <w:t>centralized</w:t>
      </w:r>
      <w:r>
        <w:rPr>
          <w:color w:val="58595B"/>
          <w:spacing w:val="-8"/>
        </w:rPr>
        <w:t xml:space="preserve"> </w:t>
      </w:r>
      <w:r>
        <w:rPr>
          <w:color w:val="58595B"/>
          <w:spacing w:val="-2"/>
        </w:rPr>
        <w:t>algorithms</w:t>
      </w:r>
      <w:r>
        <w:rPr>
          <w:color w:val="58595B"/>
          <w:spacing w:val="-8"/>
        </w:rPr>
        <w:t xml:space="preserve"> </w:t>
      </w:r>
      <w:r>
        <w:rPr>
          <w:color w:val="58595B"/>
          <w:spacing w:val="-2"/>
        </w:rPr>
        <w:t>and</w:t>
      </w:r>
      <w:r>
        <w:rPr>
          <w:color w:val="58595B"/>
          <w:spacing w:val="-8"/>
        </w:rPr>
        <w:t xml:space="preserve"> </w:t>
      </w:r>
      <w:r>
        <w:rPr>
          <w:color w:val="58595B"/>
          <w:spacing w:val="-2"/>
        </w:rPr>
        <w:t xml:space="preserve">distributed </w:t>
      </w:r>
      <w:r>
        <w:rPr>
          <w:color w:val="58595B"/>
        </w:rPr>
        <w:t>algorithms confirm that algorithm diversity can achieve more diversity</w:t>
      </w:r>
    </w:p>
    <w:p w14:paraId="38223E8E" w14:textId="77777777" w:rsidR="0041426B" w:rsidRDefault="0041426B">
      <w:pPr>
        <w:pStyle w:val="BodyText"/>
        <w:spacing w:line="256" w:lineRule="auto"/>
        <w:sectPr w:rsidR="0041426B">
          <w:type w:val="continuous"/>
          <w:pgSz w:w="12240" w:h="15840"/>
          <w:pgMar w:top="700" w:right="0" w:bottom="0" w:left="0" w:header="0" w:footer="553" w:gutter="0"/>
          <w:cols w:num="3" w:space="720" w:equalWidth="0">
            <w:col w:w="3963" w:space="40"/>
            <w:col w:w="3720" w:space="39"/>
            <w:col w:w="4478"/>
          </w:cols>
        </w:sectPr>
      </w:pPr>
    </w:p>
    <w:p w14:paraId="14C6AB40" w14:textId="77777777" w:rsidR="0041426B" w:rsidRDefault="0041426B">
      <w:pPr>
        <w:pStyle w:val="BodyText"/>
      </w:pPr>
    </w:p>
    <w:p w14:paraId="24A46BAD" w14:textId="77777777" w:rsidR="0041426B" w:rsidRDefault="0041426B">
      <w:pPr>
        <w:pStyle w:val="BodyText"/>
      </w:pPr>
    </w:p>
    <w:p w14:paraId="52C392E1" w14:textId="77777777" w:rsidR="0041426B" w:rsidRDefault="0041426B">
      <w:pPr>
        <w:pStyle w:val="BodyText"/>
      </w:pPr>
    </w:p>
    <w:p w14:paraId="33E6A312" w14:textId="77777777" w:rsidR="0041426B" w:rsidRDefault="0041426B">
      <w:pPr>
        <w:pStyle w:val="BodyText"/>
      </w:pPr>
    </w:p>
    <w:p w14:paraId="320AC182" w14:textId="77777777" w:rsidR="0041426B" w:rsidRDefault="0041426B">
      <w:pPr>
        <w:pStyle w:val="BodyText"/>
      </w:pPr>
    </w:p>
    <w:p w14:paraId="61AE5524" w14:textId="77777777" w:rsidR="0041426B" w:rsidRDefault="0041426B">
      <w:pPr>
        <w:pStyle w:val="BodyText"/>
      </w:pPr>
    </w:p>
    <w:p w14:paraId="780539C4" w14:textId="77777777" w:rsidR="0041426B" w:rsidRDefault="0041426B">
      <w:pPr>
        <w:pStyle w:val="BodyText"/>
        <w:spacing w:before="126"/>
      </w:pPr>
    </w:p>
    <w:p w14:paraId="7B85FF6C" w14:textId="77777777" w:rsidR="0041426B" w:rsidRDefault="0041426B">
      <w:pPr>
        <w:pStyle w:val="BodyText"/>
        <w:sectPr w:rsidR="0041426B">
          <w:pgSz w:w="12240" w:h="15840"/>
          <w:pgMar w:top="700" w:right="0" w:bottom="740" w:left="0" w:header="0" w:footer="553" w:gutter="0"/>
          <w:cols w:space="720"/>
        </w:sectPr>
      </w:pPr>
    </w:p>
    <w:p w14:paraId="5EA4CFBD" w14:textId="77777777" w:rsidR="0041426B" w:rsidRDefault="00000000">
      <w:pPr>
        <w:pStyle w:val="BodyText"/>
        <w:spacing w:before="46" w:line="254" w:lineRule="auto"/>
        <w:ind w:left="720" w:right="187"/>
      </w:pPr>
      <w:r>
        <w:rPr>
          <w:color w:val="58595B"/>
        </w:rPr>
        <w:t>than</w:t>
      </w:r>
      <w:r>
        <w:rPr>
          <w:color w:val="58595B"/>
          <w:spacing w:val="-8"/>
        </w:rPr>
        <w:t xml:space="preserve"> </w:t>
      </w:r>
      <w:r>
        <w:rPr>
          <w:color w:val="58595B"/>
        </w:rPr>
        <w:t>low-level</w:t>
      </w:r>
      <w:r>
        <w:rPr>
          <w:color w:val="58595B"/>
          <w:spacing w:val="-8"/>
        </w:rPr>
        <w:t xml:space="preserve"> </w:t>
      </w:r>
      <w:r>
        <w:rPr>
          <w:color w:val="58595B"/>
        </w:rPr>
        <w:t>code</w:t>
      </w:r>
      <w:r>
        <w:rPr>
          <w:color w:val="58595B"/>
          <w:spacing w:val="-8"/>
        </w:rPr>
        <w:t xml:space="preserve"> </w:t>
      </w:r>
      <w:r>
        <w:rPr>
          <w:color w:val="58595B"/>
        </w:rPr>
        <w:t>diversity,</w:t>
      </w:r>
      <w:r>
        <w:rPr>
          <w:color w:val="58595B"/>
          <w:spacing w:val="-8"/>
        </w:rPr>
        <w:t xml:space="preserve"> </w:t>
      </w:r>
      <w:r>
        <w:rPr>
          <w:color w:val="58595B"/>
        </w:rPr>
        <w:t xml:space="preserve">and </w:t>
      </w:r>
      <w:r>
        <w:rPr>
          <w:color w:val="58595B"/>
          <w:spacing w:val="-2"/>
        </w:rPr>
        <w:t>the</w:t>
      </w:r>
      <w:r>
        <w:rPr>
          <w:color w:val="58595B"/>
          <w:spacing w:val="-16"/>
        </w:rPr>
        <w:t xml:space="preserve"> </w:t>
      </w:r>
      <w:r>
        <w:rPr>
          <w:color w:val="58595B"/>
          <w:spacing w:val="-2"/>
        </w:rPr>
        <w:t>two</w:t>
      </w:r>
      <w:r>
        <w:rPr>
          <w:color w:val="58595B"/>
          <w:spacing w:val="-16"/>
        </w:rPr>
        <w:t xml:space="preserve"> </w:t>
      </w:r>
      <w:r>
        <w:rPr>
          <w:color w:val="58595B"/>
          <w:spacing w:val="-2"/>
        </w:rPr>
        <w:t>together</w:t>
      </w:r>
      <w:r>
        <w:rPr>
          <w:color w:val="58595B"/>
          <w:spacing w:val="-16"/>
        </w:rPr>
        <w:t xml:space="preserve"> </w:t>
      </w:r>
      <w:r>
        <w:rPr>
          <w:color w:val="58595B"/>
          <w:spacing w:val="-2"/>
        </w:rPr>
        <w:t>can</w:t>
      </w:r>
      <w:r>
        <w:rPr>
          <w:color w:val="58595B"/>
          <w:spacing w:val="-16"/>
        </w:rPr>
        <w:t xml:space="preserve"> </w:t>
      </w:r>
      <w:r>
        <w:rPr>
          <w:color w:val="58595B"/>
          <w:spacing w:val="-2"/>
        </w:rPr>
        <w:t>achieve</w:t>
      </w:r>
      <w:r>
        <w:rPr>
          <w:color w:val="58595B"/>
          <w:spacing w:val="-16"/>
        </w:rPr>
        <w:t xml:space="preserve"> </w:t>
      </w:r>
      <w:r>
        <w:rPr>
          <w:color w:val="58595B"/>
          <w:spacing w:val="-2"/>
        </w:rPr>
        <w:t xml:space="preserve">even </w:t>
      </w:r>
      <w:r>
        <w:rPr>
          <w:color w:val="58595B"/>
        </w:rPr>
        <w:t>more.</w:t>
      </w:r>
      <w:r>
        <w:rPr>
          <w:color w:val="58595B"/>
          <w:spacing w:val="-20"/>
        </w:rPr>
        <w:t xml:space="preserve"> </w:t>
      </w:r>
      <w:r>
        <w:rPr>
          <w:color w:val="58595B"/>
        </w:rPr>
        <w:t>(ONR)</w:t>
      </w:r>
    </w:p>
    <w:p w14:paraId="73C26916" w14:textId="77777777" w:rsidR="0041426B" w:rsidRDefault="0041426B">
      <w:pPr>
        <w:pStyle w:val="BodyText"/>
        <w:spacing w:before="174" w:after="1"/>
      </w:pPr>
    </w:p>
    <w:p w14:paraId="0446729F" w14:textId="77777777" w:rsidR="0041426B" w:rsidRDefault="00000000">
      <w:pPr>
        <w:spacing w:line="26" w:lineRule="exact"/>
        <w:ind w:left="720" w:right="-58"/>
        <w:rPr>
          <w:sz w:val="2"/>
        </w:rPr>
      </w:pPr>
      <w:r>
        <w:rPr>
          <w:noProof/>
          <w:sz w:val="2"/>
        </w:rPr>
        <mc:AlternateContent>
          <mc:Choice Requires="wpg">
            <w:drawing>
              <wp:inline distT="0" distB="0" distL="0" distR="0" wp14:anchorId="11F7E26C" wp14:editId="6DB600C1">
                <wp:extent cx="2095500" cy="15875"/>
                <wp:effectExtent l="0" t="0" r="0" b="3175"/>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13" name="Graphic 61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14" name="Graphic 614"/>
                        <wps:cNvSpPr/>
                        <wps:spPr>
                          <a:xfrm>
                            <a:off x="0" y="1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0D565EA" id="Group 612"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">
                <v:shape id="Graphic 61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" path="m,l2008733,e" filled="f" strokecolor="#939598" strokeweight="1.25pt">
                  <v:stroke dashstyle="dot"/>
                  <v:path arrowok="t"/>
                </v:shape>
                <v:shape id="Graphic 61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1DA7FA88" w14:textId="77777777" w:rsidR="0041426B" w:rsidRDefault="00000000">
      <w:pPr>
        <w:pStyle w:val="Heading2"/>
        <w:spacing w:line="244" w:lineRule="auto"/>
      </w:pPr>
      <w:bookmarkStart w:id="91" w:name="_TOC_250026"/>
      <w:r>
        <w:rPr>
          <w:color w:val="B81237"/>
          <w:spacing w:val="-8"/>
        </w:rPr>
        <w:t>Autoregressive</w:t>
      </w:r>
      <w:r>
        <w:rPr>
          <w:color w:val="B81237"/>
          <w:spacing w:val="-24"/>
        </w:rPr>
        <w:t xml:space="preserve"> </w:t>
      </w:r>
      <w:r>
        <w:rPr>
          <w:color w:val="B81237"/>
          <w:spacing w:val="-8"/>
        </w:rPr>
        <w:t xml:space="preserve">Distributed </w:t>
      </w:r>
      <w:r>
        <w:rPr>
          <w:color w:val="B81237"/>
        </w:rPr>
        <w:t>Lag</w:t>
      </w:r>
      <w:r>
        <w:rPr>
          <w:color w:val="B81237"/>
          <w:spacing w:val="-15"/>
        </w:rPr>
        <w:t xml:space="preserve"> </w:t>
      </w:r>
      <w:r>
        <w:rPr>
          <w:color w:val="B81237"/>
        </w:rPr>
        <w:t>Model</w:t>
      </w:r>
      <w:r>
        <w:rPr>
          <w:color w:val="B81237"/>
          <w:spacing w:val="-15"/>
        </w:rPr>
        <w:t xml:space="preserve"> </w:t>
      </w:r>
      <w:r>
        <w:rPr>
          <w:color w:val="B81237"/>
        </w:rPr>
        <w:t>with</w:t>
      </w:r>
      <w:r>
        <w:rPr>
          <w:color w:val="B81237"/>
          <w:spacing w:val="-15"/>
        </w:rPr>
        <w:t xml:space="preserve"> </w:t>
      </w:r>
      <w:r>
        <w:rPr>
          <w:color w:val="B81237"/>
        </w:rPr>
        <w:t>Time Varying</w:t>
      </w:r>
      <w:r>
        <w:rPr>
          <w:color w:val="B81237"/>
          <w:spacing w:val="-19"/>
        </w:rPr>
        <w:t xml:space="preserve"> </w:t>
      </w:r>
      <w:r>
        <w:rPr>
          <w:color w:val="B81237"/>
        </w:rPr>
        <w:t>Parameters</w:t>
      </w:r>
      <w:r>
        <w:rPr>
          <w:color w:val="B81237"/>
          <w:spacing w:val="-19"/>
        </w:rPr>
        <w:t xml:space="preserve"> </w:t>
      </w:r>
      <w:r>
        <w:rPr>
          <w:color w:val="B81237"/>
        </w:rPr>
        <w:t>for Time</w:t>
      </w:r>
      <w:r>
        <w:rPr>
          <w:color w:val="B81237"/>
          <w:spacing w:val="-28"/>
        </w:rPr>
        <w:t xml:space="preserve"> </w:t>
      </w:r>
      <w:r>
        <w:rPr>
          <w:color w:val="B81237"/>
        </w:rPr>
        <w:t>Series</w:t>
      </w:r>
      <w:r>
        <w:rPr>
          <w:color w:val="B81237"/>
          <w:spacing w:val="-28"/>
        </w:rPr>
        <w:t xml:space="preserve"> </w:t>
      </w:r>
      <w:bookmarkEnd w:id="91"/>
      <w:r>
        <w:rPr>
          <w:color w:val="B81237"/>
        </w:rPr>
        <w:t>Analysis</w:t>
      </w:r>
    </w:p>
    <w:p w14:paraId="5042F2CB" w14:textId="77777777" w:rsidR="0041426B" w:rsidRDefault="00000000">
      <w:pPr>
        <w:pStyle w:val="BodyText"/>
        <w:spacing w:before="85" w:line="254" w:lineRule="auto"/>
        <w:ind w:left="720" w:right="345"/>
      </w:pPr>
      <w:r>
        <w:rPr>
          <w:color w:val="231F20"/>
        </w:rPr>
        <w:t>Wei</w:t>
      </w:r>
      <w:r>
        <w:rPr>
          <w:color w:val="231F20"/>
          <w:spacing w:val="-20"/>
        </w:rPr>
        <w:t xml:space="preserve"> </w:t>
      </w:r>
      <w:r>
        <w:rPr>
          <w:color w:val="231F20"/>
        </w:rPr>
        <w:t xml:space="preserve">Zhu </w:t>
      </w:r>
      <w:hyperlink r:id="rId236">
        <w:r>
          <w:rPr>
            <w:color w:val="231F20"/>
            <w:spacing w:val="-2"/>
          </w:rPr>
          <w:t>Wei.zhu@stonybrook.edu</w:t>
        </w:r>
      </w:hyperlink>
    </w:p>
    <w:p w14:paraId="33694936" w14:textId="77777777" w:rsidR="0041426B" w:rsidRDefault="00000000">
      <w:pPr>
        <w:pStyle w:val="BodyText"/>
        <w:spacing w:before="92" w:line="254" w:lineRule="auto"/>
        <w:ind w:left="720" w:right="263"/>
      </w:pPr>
      <w:r>
        <w:rPr>
          <w:color w:val="58595B"/>
        </w:rPr>
        <w:t>The</w:t>
      </w:r>
      <w:r>
        <w:rPr>
          <w:color w:val="58595B"/>
          <w:spacing w:val="-9"/>
        </w:rPr>
        <w:t xml:space="preserve"> </w:t>
      </w:r>
      <w:r>
        <w:rPr>
          <w:color w:val="58595B"/>
        </w:rPr>
        <w:t>Autoregressive</w:t>
      </w:r>
      <w:r>
        <w:rPr>
          <w:color w:val="58595B"/>
          <w:spacing w:val="-9"/>
        </w:rPr>
        <w:t xml:space="preserve"> </w:t>
      </w:r>
      <w:r>
        <w:rPr>
          <w:color w:val="58595B"/>
        </w:rPr>
        <w:t xml:space="preserve">Distributed </w:t>
      </w:r>
      <w:r>
        <w:rPr>
          <w:color w:val="58595B"/>
          <w:spacing w:val="-2"/>
        </w:rPr>
        <w:t>Lag</w:t>
      </w:r>
      <w:r>
        <w:rPr>
          <w:color w:val="58595B"/>
          <w:spacing w:val="-21"/>
        </w:rPr>
        <w:t xml:space="preserve"> </w:t>
      </w:r>
      <w:r>
        <w:rPr>
          <w:color w:val="58595B"/>
          <w:spacing w:val="-2"/>
        </w:rPr>
        <w:t>(ADL)</w:t>
      </w:r>
      <w:r>
        <w:rPr>
          <w:color w:val="58595B"/>
          <w:spacing w:val="-21"/>
        </w:rPr>
        <w:t xml:space="preserve"> </w:t>
      </w:r>
      <w:r>
        <w:rPr>
          <w:color w:val="58595B"/>
          <w:spacing w:val="-2"/>
        </w:rPr>
        <w:t>model</w:t>
      </w:r>
      <w:r>
        <w:rPr>
          <w:color w:val="58595B"/>
          <w:spacing w:val="-21"/>
        </w:rPr>
        <w:t xml:space="preserve"> </w:t>
      </w:r>
      <w:r>
        <w:rPr>
          <w:color w:val="58595B"/>
          <w:spacing w:val="-2"/>
        </w:rPr>
        <w:t>has</w:t>
      </w:r>
      <w:r>
        <w:rPr>
          <w:color w:val="58595B"/>
          <w:spacing w:val="-21"/>
        </w:rPr>
        <w:t xml:space="preserve"> </w:t>
      </w:r>
      <w:r>
        <w:rPr>
          <w:color w:val="58595B"/>
          <w:spacing w:val="-2"/>
        </w:rPr>
        <w:t>been</w:t>
      </w:r>
      <w:r>
        <w:rPr>
          <w:color w:val="58595B"/>
          <w:spacing w:val="-21"/>
        </w:rPr>
        <w:t xml:space="preserve"> </w:t>
      </w:r>
      <w:r>
        <w:rPr>
          <w:color w:val="58595B"/>
          <w:spacing w:val="-2"/>
        </w:rPr>
        <w:t>used</w:t>
      </w:r>
      <w:r>
        <w:rPr>
          <w:color w:val="58595B"/>
          <w:spacing w:val="-21"/>
        </w:rPr>
        <w:t xml:space="preserve"> </w:t>
      </w:r>
      <w:r>
        <w:rPr>
          <w:color w:val="58595B"/>
          <w:spacing w:val="-2"/>
        </w:rPr>
        <w:t xml:space="preserve">for </w:t>
      </w:r>
      <w:r>
        <w:rPr>
          <w:color w:val="58595B"/>
        </w:rPr>
        <w:t>decades to model the relationship between</w:t>
      </w:r>
      <w:r>
        <w:rPr>
          <w:color w:val="58595B"/>
          <w:spacing w:val="-2"/>
        </w:rPr>
        <w:t xml:space="preserve"> </w:t>
      </w:r>
      <w:r>
        <w:rPr>
          <w:color w:val="58595B"/>
        </w:rPr>
        <w:t>economic</w:t>
      </w:r>
      <w:r>
        <w:rPr>
          <w:color w:val="58595B"/>
          <w:spacing w:val="-2"/>
        </w:rPr>
        <w:t xml:space="preserve"> </w:t>
      </w:r>
      <w:r>
        <w:rPr>
          <w:color w:val="58595B"/>
        </w:rPr>
        <w:t>and</w:t>
      </w:r>
      <w:r>
        <w:rPr>
          <w:color w:val="58595B"/>
          <w:spacing w:val="-2"/>
        </w:rPr>
        <w:t xml:space="preserve"> </w:t>
      </w:r>
      <w:r>
        <w:rPr>
          <w:color w:val="58595B"/>
        </w:rPr>
        <w:t xml:space="preserve">financial </w:t>
      </w:r>
      <w:r>
        <w:rPr>
          <w:color w:val="58595B"/>
          <w:spacing w:val="-2"/>
        </w:rPr>
        <w:t>variables.</w:t>
      </w:r>
      <w:r>
        <w:rPr>
          <w:color w:val="58595B"/>
          <w:spacing w:val="-22"/>
        </w:rPr>
        <w:t xml:space="preserve"> </w:t>
      </w:r>
      <w:r>
        <w:rPr>
          <w:color w:val="58595B"/>
          <w:spacing w:val="-2"/>
        </w:rPr>
        <w:t>The</w:t>
      </w:r>
      <w:r>
        <w:rPr>
          <w:color w:val="58595B"/>
          <w:spacing w:val="-22"/>
        </w:rPr>
        <w:t xml:space="preserve"> </w:t>
      </w:r>
      <w:r>
        <w:rPr>
          <w:color w:val="58595B"/>
          <w:spacing w:val="-2"/>
        </w:rPr>
        <w:t>popularity</w:t>
      </w:r>
      <w:r>
        <w:rPr>
          <w:color w:val="58595B"/>
          <w:spacing w:val="-22"/>
        </w:rPr>
        <w:t xml:space="preserve"> </w:t>
      </w:r>
      <w:r>
        <w:rPr>
          <w:color w:val="58595B"/>
          <w:spacing w:val="-2"/>
        </w:rPr>
        <w:t>of</w:t>
      </w:r>
      <w:r>
        <w:rPr>
          <w:color w:val="58595B"/>
          <w:spacing w:val="-22"/>
        </w:rPr>
        <w:t xml:space="preserve"> </w:t>
      </w:r>
      <w:r>
        <w:rPr>
          <w:color w:val="58595B"/>
          <w:spacing w:val="-2"/>
        </w:rPr>
        <w:t>the</w:t>
      </w:r>
      <w:r>
        <w:rPr>
          <w:color w:val="58595B"/>
          <w:spacing w:val="-22"/>
        </w:rPr>
        <w:t xml:space="preserve"> </w:t>
      </w:r>
      <w:r>
        <w:rPr>
          <w:color w:val="58595B"/>
          <w:spacing w:val="-2"/>
        </w:rPr>
        <w:t xml:space="preserve">ADL </w:t>
      </w:r>
      <w:r>
        <w:rPr>
          <w:color w:val="58595B"/>
        </w:rPr>
        <w:t>model stems from its threefold advantage over other time series</w:t>
      </w:r>
    </w:p>
    <w:p w14:paraId="692A72EF" w14:textId="77777777" w:rsidR="0041426B" w:rsidRDefault="00000000">
      <w:pPr>
        <w:pStyle w:val="BodyText"/>
        <w:spacing w:before="5" w:line="254" w:lineRule="auto"/>
        <w:ind w:left="720" w:right="53"/>
      </w:pPr>
      <w:r>
        <w:rPr>
          <w:color w:val="58595B"/>
        </w:rPr>
        <w:t>models.</w:t>
      </w:r>
      <w:r>
        <w:rPr>
          <w:color w:val="58595B"/>
          <w:spacing w:val="-16"/>
        </w:rPr>
        <w:t xml:space="preserve"> </w:t>
      </w:r>
      <w:r>
        <w:rPr>
          <w:color w:val="58595B"/>
        </w:rPr>
        <w:t>In</w:t>
      </w:r>
      <w:r>
        <w:rPr>
          <w:color w:val="58595B"/>
          <w:spacing w:val="-16"/>
        </w:rPr>
        <w:t xml:space="preserve"> </w:t>
      </w:r>
      <w:r>
        <w:rPr>
          <w:color w:val="58595B"/>
        </w:rPr>
        <w:t>this</w:t>
      </w:r>
      <w:r>
        <w:rPr>
          <w:color w:val="58595B"/>
          <w:spacing w:val="-16"/>
        </w:rPr>
        <w:t xml:space="preserve"> </w:t>
      </w:r>
      <w:r>
        <w:rPr>
          <w:color w:val="58595B"/>
        </w:rPr>
        <w:t>project,</w:t>
      </w:r>
      <w:r>
        <w:rPr>
          <w:color w:val="58595B"/>
          <w:spacing w:val="-16"/>
        </w:rPr>
        <w:t xml:space="preserve"> </w:t>
      </w:r>
      <w:r>
        <w:rPr>
          <w:color w:val="58595B"/>
        </w:rPr>
        <w:t>we</w:t>
      </w:r>
      <w:r>
        <w:rPr>
          <w:color w:val="58595B"/>
          <w:spacing w:val="-16"/>
        </w:rPr>
        <w:t xml:space="preserve"> </w:t>
      </w:r>
      <w:r>
        <w:rPr>
          <w:color w:val="58595B"/>
        </w:rPr>
        <w:t>extend</w:t>
      </w:r>
      <w:r>
        <w:rPr>
          <w:color w:val="58595B"/>
          <w:spacing w:val="-16"/>
        </w:rPr>
        <w:t xml:space="preserve"> </w:t>
      </w:r>
      <w:r>
        <w:rPr>
          <w:color w:val="58595B"/>
        </w:rPr>
        <w:t>the ADL</w:t>
      </w:r>
      <w:r>
        <w:rPr>
          <w:color w:val="58595B"/>
          <w:spacing w:val="-8"/>
        </w:rPr>
        <w:t xml:space="preserve"> </w:t>
      </w:r>
      <w:r>
        <w:rPr>
          <w:color w:val="58595B"/>
        </w:rPr>
        <w:t>model</w:t>
      </w:r>
      <w:r>
        <w:rPr>
          <w:color w:val="58595B"/>
          <w:spacing w:val="-8"/>
        </w:rPr>
        <w:t xml:space="preserve"> </w:t>
      </w:r>
      <w:r>
        <w:rPr>
          <w:color w:val="58595B"/>
        </w:rPr>
        <w:t>by</w:t>
      </w:r>
      <w:r>
        <w:rPr>
          <w:color w:val="58595B"/>
          <w:spacing w:val="-8"/>
        </w:rPr>
        <w:t xml:space="preserve"> </w:t>
      </w:r>
      <w:r>
        <w:rPr>
          <w:color w:val="58595B"/>
        </w:rPr>
        <w:t>allowing</w:t>
      </w:r>
      <w:r>
        <w:rPr>
          <w:color w:val="58595B"/>
          <w:spacing w:val="-8"/>
        </w:rPr>
        <w:t xml:space="preserve"> </w:t>
      </w:r>
      <w:r>
        <w:rPr>
          <w:color w:val="58595B"/>
        </w:rPr>
        <w:t>changes</w:t>
      </w:r>
      <w:r>
        <w:rPr>
          <w:color w:val="58595B"/>
          <w:spacing w:val="-8"/>
        </w:rPr>
        <w:t xml:space="preserve"> </w:t>
      </w:r>
      <w:r>
        <w:rPr>
          <w:color w:val="58595B"/>
        </w:rPr>
        <w:t>in both</w:t>
      </w:r>
      <w:r>
        <w:rPr>
          <w:color w:val="58595B"/>
          <w:spacing w:val="-2"/>
        </w:rPr>
        <w:t xml:space="preserve"> </w:t>
      </w:r>
      <w:r>
        <w:rPr>
          <w:color w:val="58595B"/>
        </w:rPr>
        <w:t>inter-variable</w:t>
      </w:r>
      <w:r>
        <w:rPr>
          <w:color w:val="58595B"/>
          <w:spacing w:val="-2"/>
        </w:rPr>
        <w:t xml:space="preserve"> </w:t>
      </w:r>
      <w:r>
        <w:rPr>
          <w:color w:val="58595B"/>
        </w:rPr>
        <w:t>relationships</w:t>
      </w:r>
      <w:r>
        <w:rPr>
          <w:color w:val="58595B"/>
          <w:spacing w:val="-2"/>
        </w:rPr>
        <w:t xml:space="preserve"> </w:t>
      </w:r>
      <w:r>
        <w:rPr>
          <w:color w:val="58595B"/>
        </w:rPr>
        <w:t>and innovation</w:t>
      </w:r>
      <w:r>
        <w:rPr>
          <w:color w:val="58595B"/>
          <w:spacing w:val="-2"/>
        </w:rPr>
        <w:t xml:space="preserve"> </w:t>
      </w:r>
      <w:r>
        <w:rPr>
          <w:color w:val="58595B"/>
        </w:rPr>
        <w:t>volatilities.</w:t>
      </w:r>
      <w:r>
        <w:rPr>
          <w:color w:val="58595B"/>
          <w:spacing w:val="-2"/>
        </w:rPr>
        <w:t xml:space="preserve"> </w:t>
      </w:r>
      <w:r>
        <w:rPr>
          <w:color w:val="58595B"/>
        </w:rPr>
        <w:t>The</w:t>
      </w:r>
      <w:r>
        <w:rPr>
          <w:color w:val="58595B"/>
          <w:spacing w:val="-2"/>
        </w:rPr>
        <w:t xml:space="preserve"> </w:t>
      </w:r>
      <w:r>
        <w:rPr>
          <w:color w:val="58595B"/>
        </w:rPr>
        <w:t xml:space="preserve">proposed </w:t>
      </w:r>
      <w:r>
        <w:rPr>
          <w:color w:val="58595B"/>
          <w:spacing w:val="-2"/>
        </w:rPr>
        <w:t>time-varying</w:t>
      </w:r>
      <w:r>
        <w:rPr>
          <w:color w:val="58595B"/>
          <w:spacing w:val="-17"/>
        </w:rPr>
        <w:t xml:space="preserve"> </w:t>
      </w:r>
      <w:r>
        <w:rPr>
          <w:color w:val="58595B"/>
          <w:spacing w:val="-2"/>
        </w:rPr>
        <w:t>ADL</w:t>
      </w:r>
      <w:r>
        <w:rPr>
          <w:color w:val="58595B"/>
          <w:spacing w:val="-17"/>
        </w:rPr>
        <w:t xml:space="preserve"> </w:t>
      </w:r>
      <w:r>
        <w:rPr>
          <w:color w:val="58595B"/>
          <w:spacing w:val="-2"/>
        </w:rPr>
        <w:t>model</w:t>
      </w:r>
      <w:r>
        <w:rPr>
          <w:color w:val="58595B"/>
          <w:spacing w:val="-17"/>
        </w:rPr>
        <w:t xml:space="preserve"> </w:t>
      </w:r>
      <w:r>
        <w:rPr>
          <w:color w:val="58595B"/>
          <w:spacing w:val="-2"/>
        </w:rPr>
        <w:t>improves</w:t>
      </w:r>
      <w:r>
        <w:rPr>
          <w:color w:val="58595B"/>
          <w:spacing w:val="-17"/>
        </w:rPr>
        <w:t xml:space="preserve"> </w:t>
      </w:r>
      <w:r>
        <w:rPr>
          <w:color w:val="58595B"/>
          <w:spacing w:val="-2"/>
        </w:rPr>
        <w:t xml:space="preserve">the </w:t>
      </w:r>
      <w:r>
        <w:rPr>
          <w:color w:val="58595B"/>
        </w:rPr>
        <w:t>forecasting</w:t>
      </w:r>
      <w:r>
        <w:rPr>
          <w:color w:val="58595B"/>
          <w:spacing w:val="-22"/>
        </w:rPr>
        <w:t xml:space="preserve"> </w:t>
      </w:r>
      <w:r>
        <w:rPr>
          <w:color w:val="58595B"/>
        </w:rPr>
        <w:t>performance</w:t>
      </w:r>
      <w:r>
        <w:rPr>
          <w:color w:val="58595B"/>
          <w:spacing w:val="-22"/>
        </w:rPr>
        <w:t xml:space="preserve"> </w:t>
      </w:r>
      <w:r>
        <w:rPr>
          <w:color w:val="58595B"/>
        </w:rPr>
        <w:t>by</w:t>
      </w:r>
      <w:r>
        <w:rPr>
          <w:color w:val="58595B"/>
          <w:spacing w:val="-22"/>
        </w:rPr>
        <w:t xml:space="preserve"> </w:t>
      </w:r>
      <w:r>
        <w:rPr>
          <w:color w:val="58595B"/>
        </w:rPr>
        <w:t>revealing the variations of model parameters and exploiting the most up-to-date state of the underlying dynamic system.</w:t>
      </w:r>
      <w:r>
        <w:rPr>
          <w:color w:val="58595B"/>
          <w:spacing w:val="-2"/>
        </w:rPr>
        <w:t xml:space="preserve"> </w:t>
      </w:r>
      <w:r>
        <w:rPr>
          <w:color w:val="58595B"/>
        </w:rPr>
        <w:t>The</w:t>
      </w:r>
      <w:r>
        <w:rPr>
          <w:color w:val="58595B"/>
          <w:spacing w:val="-2"/>
        </w:rPr>
        <w:t xml:space="preserve"> </w:t>
      </w:r>
      <w:r>
        <w:rPr>
          <w:color w:val="58595B"/>
        </w:rPr>
        <w:t>time-varying</w:t>
      </w:r>
      <w:r>
        <w:rPr>
          <w:color w:val="58595B"/>
          <w:spacing w:val="-2"/>
        </w:rPr>
        <w:t xml:space="preserve"> </w:t>
      </w:r>
      <w:r>
        <w:rPr>
          <w:color w:val="58595B"/>
        </w:rPr>
        <w:t>ADL</w:t>
      </w:r>
    </w:p>
    <w:p w14:paraId="1C881E42" w14:textId="77777777" w:rsidR="0041426B" w:rsidRDefault="00000000">
      <w:pPr>
        <w:pStyle w:val="BodyText"/>
        <w:spacing w:before="8" w:line="254" w:lineRule="auto"/>
        <w:ind w:left="720" w:right="187"/>
      </w:pPr>
      <w:r>
        <w:rPr>
          <w:color w:val="58595B"/>
        </w:rPr>
        <w:t>model</w:t>
      </w:r>
      <w:r>
        <w:rPr>
          <w:color w:val="58595B"/>
          <w:spacing w:val="-22"/>
        </w:rPr>
        <w:t xml:space="preserve"> </w:t>
      </w:r>
      <w:r>
        <w:rPr>
          <w:color w:val="58595B"/>
        </w:rPr>
        <w:t>is</w:t>
      </w:r>
      <w:r>
        <w:rPr>
          <w:color w:val="58595B"/>
          <w:spacing w:val="-22"/>
        </w:rPr>
        <w:t xml:space="preserve"> </w:t>
      </w:r>
      <w:r>
        <w:rPr>
          <w:color w:val="58595B"/>
        </w:rPr>
        <w:t>more</w:t>
      </w:r>
      <w:r>
        <w:rPr>
          <w:color w:val="58595B"/>
          <w:spacing w:val="-22"/>
        </w:rPr>
        <w:t xml:space="preserve"> </w:t>
      </w:r>
      <w:r>
        <w:rPr>
          <w:color w:val="58595B"/>
        </w:rPr>
        <w:t>adaptable</w:t>
      </w:r>
      <w:r>
        <w:rPr>
          <w:color w:val="58595B"/>
          <w:spacing w:val="-22"/>
        </w:rPr>
        <w:t xml:space="preserve"> </w:t>
      </w:r>
      <w:r>
        <w:rPr>
          <w:color w:val="58595B"/>
        </w:rPr>
        <w:t>to</w:t>
      </w:r>
      <w:r>
        <w:rPr>
          <w:color w:val="58595B"/>
          <w:spacing w:val="-22"/>
        </w:rPr>
        <w:t xml:space="preserve"> </w:t>
      </w:r>
      <w:r>
        <w:rPr>
          <w:color w:val="58595B"/>
        </w:rPr>
        <w:t>financial time</w:t>
      </w:r>
      <w:r>
        <w:rPr>
          <w:color w:val="58595B"/>
          <w:spacing w:val="-9"/>
        </w:rPr>
        <w:t xml:space="preserve"> </w:t>
      </w:r>
      <w:r>
        <w:rPr>
          <w:color w:val="58595B"/>
        </w:rPr>
        <w:t>series</w:t>
      </w:r>
      <w:r>
        <w:rPr>
          <w:color w:val="58595B"/>
          <w:spacing w:val="-9"/>
        </w:rPr>
        <w:t xml:space="preserve"> </w:t>
      </w:r>
      <w:r>
        <w:rPr>
          <w:color w:val="58595B"/>
        </w:rPr>
        <w:t>that</w:t>
      </w:r>
      <w:r>
        <w:rPr>
          <w:color w:val="58595B"/>
          <w:spacing w:val="-9"/>
        </w:rPr>
        <w:t xml:space="preserve"> </w:t>
      </w:r>
      <w:r>
        <w:rPr>
          <w:color w:val="58595B"/>
        </w:rPr>
        <w:t>commonly</w:t>
      </w:r>
      <w:r>
        <w:rPr>
          <w:color w:val="58595B"/>
          <w:spacing w:val="-9"/>
        </w:rPr>
        <w:t xml:space="preserve"> </w:t>
      </w:r>
      <w:r>
        <w:rPr>
          <w:color w:val="58595B"/>
        </w:rPr>
        <w:t xml:space="preserve">features </w:t>
      </w:r>
      <w:r>
        <w:rPr>
          <w:color w:val="58595B"/>
          <w:spacing w:val="-2"/>
        </w:rPr>
        <w:t>structural</w:t>
      </w:r>
      <w:r>
        <w:rPr>
          <w:color w:val="58595B"/>
          <w:spacing w:val="-10"/>
        </w:rPr>
        <w:t xml:space="preserve"> </w:t>
      </w:r>
      <w:r>
        <w:rPr>
          <w:color w:val="58595B"/>
          <w:spacing w:val="-2"/>
        </w:rPr>
        <w:t>instability</w:t>
      </w:r>
      <w:r>
        <w:rPr>
          <w:color w:val="58595B"/>
          <w:spacing w:val="-10"/>
        </w:rPr>
        <w:t xml:space="preserve"> </w:t>
      </w:r>
      <w:r>
        <w:rPr>
          <w:color w:val="58595B"/>
          <w:spacing w:val="-2"/>
        </w:rPr>
        <w:t>especially</w:t>
      </w:r>
      <w:r>
        <w:rPr>
          <w:color w:val="58595B"/>
          <w:spacing w:val="-10"/>
        </w:rPr>
        <w:t xml:space="preserve"> </w:t>
      </w:r>
      <w:r>
        <w:rPr>
          <w:color w:val="58595B"/>
          <w:spacing w:val="-2"/>
        </w:rPr>
        <w:t xml:space="preserve">when </w:t>
      </w:r>
      <w:r>
        <w:rPr>
          <w:color w:val="58595B"/>
          <w:spacing w:val="-4"/>
        </w:rPr>
        <w:t>undergoing</w:t>
      </w:r>
      <w:r>
        <w:rPr>
          <w:color w:val="58595B"/>
          <w:spacing w:val="-20"/>
        </w:rPr>
        <w:t xml:space="preserve"> </w:t>
      </w:r>
      <w:r>
        <w:rPr>
          <w:color w:val="58595B"/>
          <w:spacing w:val="-4"/>
        </w:rPr>
        <w:t>unexpected</w:t>
      </w:r>
      <w:r>
        <w:rPr>
          <w:color w:val="58595B"/>
          <w:spacing w:val="-20"/>
        </w:rPr>
        <w:t xml:space="preserve"> </w:t>
      </w:r>
      <w:r>
        <w:rPr>
          <w:color w:val="58595B"/>
          <w:spacing w:val="-4"/>
        </w:rPr>
        <w:t>shocks</w:t>
      </w:r>
      <w:r>
        <w:rPr>
          <w:color w:val="58595B"/>
          <w:spacing w:val="-20"/>
        </w:rPr>
        <w:t xml:space="preserve"> </w:t>
      </w:r>
      <w:r>
        <w:rPr>
          <w:color w:val="58595B"/>
          <w:spacing w:val="-4"/>
        </w:rPr>
        <w:t xml:space="preserve">such </w:t>
      </w:r>
      <w:r>
        <w:rPr>
          <w:color w:val="58595B"/>
        </w:rPr>
        <w:t>as</w:t>
      </w:r>
      <w:r>
        <w:rPr>
          <w:color w:val="58595B"/>
          <w:spacing w:val="-13"/>
        </w:rPr>
        <w:t xml:space="preserve"> </w:t>
      </w:r>
      <w:r>
        <w:rPr>
          <w:color w:val="58595B"/>
        </w:rPr>
        <w:t>a</w:t>
      </w:r>
      <w:r>
        <w:rPr>
          <w:color w:val="58595B"/>
          <w:spacing w:val="-13"/>
        </w:rPr>
        <w:t xml:space="preserve"> </w:t>
      </w:r>
      <w:r>
        <w:rPr>
          <w:color w:val="58595B"/>
        </w:rPr>
        <w:t>recession</w:t>
      </w:r>
      <w:r>
        <w:rPr>
          <w:color w:val="58595B"/>
          <w:spacing w:val="-13"/>
        </w:rPr>
        <w:t xml:space="preserve"> </w:t>
      </w:r>
      <w:r>
        <w:rPr>
          <w:color w:val="58595B"/>
        </w:rPr>
        <w:t>or</w:t>
      </w:r>
      <w:r>
        <w:rPr>
          <w:color w:val="58595B"/>
          <w:spacing w:val="-13"/>
        </w:rPr>
        <w:t xml:space="preserve"> </w:t>
      </w:r>
      <w:r>
        <w:rPr>
          <w:color w:val="58595B"/>
        </w:rPr>
        <w:t>policy</w:t>
      </w:r>
      <w:r>
        <w:rPr>
          <w:color w:val="58595B"/>
          <w:spacing w:val="-13"/>
        </w:rPr>
        <w:t xml:space="preserve"> </w:t>
      </w:r>
      <w:r>
        <w:rPr>
          <w:color w:val="58595B"/>
        </w:rPr>
        <w:t>change.</w:t>
      </w:r>
      <w:r>
        <w:rPr>
          <w:color w:val="58595B"/>
          <w:spacing w:val="-13"/>
        </w:rPr>
        <w:t xml:space="preserve"> </w:t>
      </w:r>
      <w:r>
        <w:rPr>
          <w:color w:val="58595B"/>
        </w:rPr>
        <w:t>In one</w:t>
      </w:r>
      <w:r>
        <w:rPr>
          <w:color w:val="58595B"/>
          <w:spacing w:val="-4"/>
        </w:rPr>
        <w:t xml:space="preserve"> </w:t>
      </w:r>
      <w:r>
        <w:rPr>
          <w:color w:val="58595B"/>
        </w:rPr>
        <w:t>application,</w:t>
      </w:r>
      <w:r>
        <w:rPr>
          <w:color w:val="58595B"/>
          <w:spacing w:val="-4"/>
        </w:rPr>
        <w:t xml:space="preserve"> </w:t>
      </w:r>
      <w:r>
        <w:rPr>
          <w:color w:val="58595B"/>
        </w:rPr>
        <w:t>we</w:t>
      </w:r>
      <w:r>
        <w:rPr>
          <w:color w:val="58595B"/>
          <w:spacing w:val="-4"/>
        </w:rPr>
        <w:t xml:space="preserve"> </w:t>
      </w:r>
      <w:r>
        <w:rPr>
          <w:color w:val="58595B"/>
        </w:rPr>
        <w:t>have</w:t>
      </w:r>
      <w:r>
        <w:rPr>
          <w:color w:val="58595B"/>
          <w:spacing w:val="-4"/>
        </w:rPr>
        <w:t xml:space="preserve"> </w:t>
      </w:r>
      <w:r>
        <w:rPr>
          <w:color w:val="58595B"/>
        </w:rPr>
        <w:t>adapted the</w:t>
      </w:r>
      <w:r>
        <w:rPr>
          <w:color w:val="58595B"/>
          <w:spacing w:val="-1"/>
        </w:rPr>
        <w:t xml:space="preserve"> </w:t>
      </w:r>
      <w:r>
        <w:rPr>
          <w:color w:val="58595B"/>
        </w:rPr>
        <w:t>proposed</w:t>
      </w:r>
      <w:r>
        <w:rPr>
          <w:color w:val="58595B"/>
          <w:spacing w:val="-1"/>
        </w:rPr>
        <w:t xml:space="preserve"> </w:t>
      </w:r>
      <w:r>
        <w:rPr>
          <w:color w:val="58595B"/>
        </w:rPr>
        <w:t>ADL</w:t>
      </w:r>
      <w:r>
        <w:rPr>
          <w:color w:val="58595B"/>
          <w:spacing w:val="-1"/>
        </w:rPr>
        <w:t xml:space="preserve"> </w:t>
      </w:r>
      <w:r>
        <w:rPr>
          <w:color w:val="58595B"/>
        </w:rPr>
        <w:t>model</w:t>
      </w:r>
      <w:r>
        <w:rPr>
          <w:color w:val="58595B"/>
          <w:spacing w:val="-1"/>
        </w:rPr>
        <w:t xml:space="preserve"> </w:t>
      </w:r>
      <w:r>
        <w:rPr>
          <w:color w:val="58595B"/>
        </w:rPr>
        <w:t>to</w:t>
      </w:r>
      <w:r>
        <w:rPr>
          <w:color w:val="58595B"/>
          <w:spacing w:val="-1"/>
        </w:rPr>
        <w:t xml:space="preserve"> </w:t>
      </w:r>
      <w:r>
        <w:rPr>
          <w:color w:val="58595B"/>
        </w:rPr>
        <w:t>CCAR</w:t>
      </w:r>
    </w:p>
    <w:p w14:paraId="2CFD7EE1" w14:textId="6544BA94" w:rsidR="0041426B" w:rsidRDefault="00000000">
      <w:pPr>
        <w:pStyle w:val="BodyText"/>
        <w:spacing w:before="5" w:line="254" w:lineRule="auto"/>
        <w:ind w:left="720" w:right="-2"/>
      </w:pPr>
      <w:r>
        <w:rPr>
          <w:color w:val="58595B"/>
        </w:rPr>
        <w:t>(Comprehensive</w:t>
      </w:r>
      <w:r>
        <w:rPr>
          <w:color w:val="58595B"/>
          <w:spacing w:val="-22"/>
        </w:rPr>
        <w:t xml:space="preserve"> </w:t>
      </w:r>
      <w:r>
        <w:rPr>
          <w:color w:val="58595B"/>
        </w:rPr>
        <w:t>Capital</w:t>
      </w:r>
      <w:r>
        <w:rPr>
          <w:color w:val="58595B"/>
          <w:spacing w:val="-22"/>
        </w:rPr>
        <w:t xml:space="preserve"> </w:t>
      </w:r>
      <w:r>
        <w:rPr>
          <w:color w:val="58595B"/>
        </w:rPr>
        <w:t>Analysis</w:t>
      </w:r>
      <w:r>
        <w:rPr>
          <w:color w:val="58595B"/>
          <w:spacing w:val="-22"/>
        </w:rPr>
        <w:t xml:space="preserve"> </w:t>
      </w:r>
      <w:r>
        <w:rPr>
          <w:color w:val="58595B"/>
        </w:rPr>
        <w:t>and Review) stress testing - to generate the conditional forecasts of Pre-Provision</w:t>
      </w:r>
      <w:r>
        <w:rPr>
          <w:color w:val="58595B"/>
          <w:spacing w:val="-22"/>
        </w:rPr>
        <w:t xml:space="preserve"> </w:t>
      </w:r>
      <w:r>
        <w:rPr>
          <w:color w:val="58595B"/>
        </w:rPr>
        <w:t>Net</w:t>
      </w:r>
      <w:r>
        <w:rPr>
          <w:color w:val="58595B"/>
          <w:spacing w:val="-22"/>
        </w:rPr>
        <w:t xml:space="preserve"> </w:t>
      </w:r>
      <w:r>
        <w:rPr>
          <w:color w:val="58595B"/>
        </w:rPr>
        <w:t>Revenue</w:t>
      </w:r>
      <w:r>
        <w:rPr>
          <w:color w:val="58595B"/>
          <w:spacing w:val="-22"/>
        </w:rPr>
        <w:t xml:space="preserve"> </w:t>
      </w:r>
      <w:r>
        <w:rPr>
          <w:color w:val="58595B"/>
        </w:rPr>
        <w:t>(PPNR)</w:t>
      </w:r>
      <w:r>
        <w:rPr>
          <w:color w:val="58595B"/>
          <w:spacing w:val="-22"/>
        </w:rPr>
        <w:t xml:space="preserve"> </w:t>
      </w:r>
      <w:r>
        <w:rPr>
          <w:color w:val="58595B"/>
        </w:rPr>
        <w:t>of financial</w:t>
      </w:r>
      <w:r>
        <w:rPr>
          <w:color w:val="58595B"/>
          <w:spacing w:val="-22"/>
        </w:rPr>
        <w:t xml:space="preserve"> </w:t>
      </w:r>
      <w:r>
        <w:rPr>
          <w:color w:val="58595B"/>
        </w:rPr>
        <w:t>holding</w:t>
      </w:r>
      <w:r>
        <w:rPr>
          <w:color w:val="58595B"/>
          <w:spacing w:val="-22"/>
        </w:rPr>
        <w:t xml:space="preserve"> </w:t>
      </w:r>
      <w:r>
        <w:rPr>
          <w:color w:val="58595B"/>
        </w:rPr>
        <w:t>companies</w:t>
      </w:r>
      <w:r>
        <w:rPr>
          <w:color w:val="58595B"/>
          <w:spacing w:val="-22"/>
        </w:rPr>
        <w:t xml:space="preserve"> </w:t>
      </w:r>
      <w:r>
        <w:rPr>
          <w:color w:val="58595B"/>
        </w:rPr>
        <w:t>with</w:t>
      </w:r>
      <w:r>
        <w:rPr>
          <w:color w:val="58595B"/>
          <w:spacing w:val="-22"/>
        </w:rPr>
        <w:t xml:space="preserve"> </w:t>
      </w:r>
      <w:r>
        <w:rPr>
          <w:color w:val="58595B"/>
        </w:rPr>
        <w:t xml:space="preserve">large </w:t>
      </w:r>
      <w:r>
        <w:rPr>
          <w:color w:val="58595B"/>
          <w:spacing w:val="-2"/>
        </w:rPr>
        <w:t>assets.</w:t>
      </w:r>
      <w:r>
        <w:rPr>
          <w:color w:val="58595B"/>
          <w:spacing w:val="-22"/>
        </w:rPr>
        <w:t xml:space="preserve"> </w:t>
      </w:r>
      <w:r>
        <w:rPr>
          <w:color w:val="58595B"/>
          <w:spacing w:val="-2"/>
        </w:rPr>
        <w:t>In</w:t>
      </w:r>
      <w:r>
        <w:rPr>
          <w:color w:val="58595B"/>
          <w:spacing w:val="-22"/>
        </w:rPr>
        <w:t xml:space="preserve"> </w:t>
      </w:r>
      <w:r>
        <w:rPr>
          <w:color w:val="58595B"/>
          <w:spacing w:val="-2"/>
        </w:rPr>
        <w:t>another</w:t>
      </w:r>
      <w:r>
        <w:rPr>
          <w:color w:val="58595B"/>
          <w:spacing w:val="-22"/>
        </w:rPr>
        <w:t xml:space="preserve"> </w:t>
      </w:r>
      <w:r>
        <w:rPr>
          <w:color w:val="58595B"/>
          <w:spacing w:val="-2"/>
        </w:rPr>
        <w:t>application,</w:t>
      </w:r>
      <w:r>
        <w:rPr>
          <w:color w:val="58595B"/>
          <w:spacing w:val="-22"/>
        </w:rPr>
        <w:t xml:space="preserve"> </w:t>
      </w:r>
      <w:r>
        <w:rPr>
          <w:color w:val="58595B"/>
          <w:spacing w:val="-2"/>
        </w:rPr>
        <w:t>we</w:t>
      </w:r>
      <w:r>
        <w:rPr>
          <w:color w:val="58595B"/>
          <w:spacing w:val="-22"/>
        </w:rPr>
        <w:t xml:space="preserve"> </w:t>
      </w:r>
      <w:r>
        <w:rPr>
          <w:color w:val="58595B"/>
          <w:spacing w:val="-2"/>
        </w:rPr>
        <w:t xml:space="preserve">have </w:t>
      </w:r>
      <w:r>
        <w:rPr>
          <w:color w:val="58595B"/>
        </w:rPr>
        <w:t xml:space="preserve">examined the utility of time-varying ADL model for investment stock portfolio selection. These </w:t>
      </w:r>
      <w:r w:rsidR="00925D46">
        <w:rPr>
          <w:color w:val="58595B"/>
        </w:rPr>
        <w:t>real-world</w:t>
      </w:r>
      <w:r>
        <w:rPr>
          <w:color w:val="58595B"/>
        </w:rPr>
        <w:t xml:space="preserve"> </w:t>
      </w:r>
      <w:r>
        <w:rPr>
          <w:color w:val="58595B"/>
          <w:spacing w:val="-2"/>
        </w:rPr>
        <w:t>applications</w:t>
      </w:r>
      <w:r>
        <w:rPr>
          <w:color w:val="58595B"/>
          <w:spacing w:val="-22"/>
        </w:rPr>
        <w:t xml:space="preserve"> </w:t>
      </w:r>
      <w:r>
        <w:rPr>
          <w:color w:val="58595B"/>
          <w:spacing w:val="-2"/>
        </w:rPr>
        <w:t>confirmed</w:t>
      </w:r>
      <w:r>
        <w:rPr>
          <w:color w:val="58595B"/>
          <w:spacing w:val="-22"/>
        </w:rPr>
        <w:t xml:space="preserve"> </w:t>
      </w:r>
      <w:r>
        <w:rPr>
          <w:color w:val="58595B"/>
          <w:spacing w:val="-2"/>
        </w:rPr>
        <w:t>the</w:t>
      </w:r>
      <w:r>
        <w:rPr>
          <w:color w:val="58595B"/>
          <w:spacing w:val="-22"/>
        </w:rPr>
        <w:t xml:space="preserve"> </w:t>
      </w:r>
      <w:r>
        <w:rPr>
          <w:color w:val="58595B"/>
          <w:spacing w:val="-2"/>
        </w:rPr>
        <w:t xml:space="preserve">advantages </w:t>
      </w:r>
      <w:r>
        <w:rPr>
          <w:color w:val="58595B"/>
        </w:rPr>
        <w:t>of</w:t>
      </w:r>
      <w:r>
        <w:rPr>
          <w:color w:val="58595B"/>
          <w:spacing w:val="-22"/>
        </w:rPr>
        <w:t xml:space="preserve"> </w:t>
      </w:r>
      <w:r>
        <w:rPr>
          <w:color w:val="58595B"/>
        </w:rPr>
        <w:t>the</w:t>
      </w:r>
      <w:r>
        <w:rPr>
          <w:color w:val="58595B"/>
          <w:spacing w:val="-22"/>
        </w:rPr>
        <w:t xml:space="preserve"> </w:t>
      </w:r>
      <w:r>
        <w:rPr>
          <w:color w:val="58595B"/>
        </w:rPr>
        <w:t>proposed</w:t>
      </w:r>
      <w:r>
        <w:rPr>
          <w:color w:val="58595B"/>
          <w:spacing w:val="-22"/>
        </w:rPr>
        <w:t xml:space="preserve"> </w:t>
      </w:r>
      <w:r>
        <w:rPr>
          <w:color w:val="58595B"/>
        </w:rPr>
        <w:t>new</w:t>
      </w:r>
      <w:r>
        <w:rPr>
          <w:color w:val="58595B"/>
          <w:spacing w:val="-22"/>
        </w:rPr>
        <w:t xml:space="preserve"> </w:t>
      </w:r>
      <w:r>
        <w:rPr>
          <w:color w:val="58595B"/>
        </w:rPr>
        <w:t>model.</w:t>
      </w:r>
      <w:r>
        <w:rPr>
          <w:color w:val="58595B"/>
          <w:spacing w:val="-22"/>
        </w:rPr>
        <w:t xml:space="preserve"> </w:t>
      </w:r>
      <w:r>
        <w:rPr>
          <w:color w:val="58595B"/>
        </w:rPr>
        <w:t xml:space="preserve">Currently, we are extending this model to </w:t>
      </w:r>
      <w:proofErr w:type="gramStart"/>
      <w:r>
        <w:rPr>
          <w:color w:val="58595B"/>
        </w:rPr>
        <w:t>other</w:t>
      </w:r>
      <w:proofErr w:type="gramEnd"/>
    </w:p>
    <w:p w14:paraId="13F93A5C" w14:textId="77777777" w:rsidR="0041426B" w:rsidRDefault="00000000">
      <w:pPr>
        <w:pStyle w:val="BodyText"/>
        <w:spacing w:before="46" w:line="252" w:lineRule="auto"/>
        <w:ind w:left="411" w:right="323"/>
      </w:pPr>
      <w:r>
        <w:br w:type="column"/>
      </w:r>
      <w:r>
        <w:rPr>
          <w:color w:val="58595B"/>
          <w:spacing w:val="-2"/>
        </w:rPr>
        <w:t>research</w:t>
      </w:r>
      <w:r>
        <w:rPr>
          <w:color w:val="58595B"/>
          <w:spacing w:val="-22"/>
        </w:rPr>
        <w:t xml:space="preserve"> </w:t>
      </w:r>
      <w:r>
        <w:rPr>
          <w:color w:val="58595B"/>
          <w:spacing w:val="-2"/>
        </w:rPr>
        <w:t>directions</w:t>
      </w:r>
      <w:proofErr w:type="gramStart"/>
      <w:r>
        <w:rPr>
          <w:color w:val="58595B"/>
          <w:spacing w:val="-2"/>
        </w:rPr>
        <w:t>,</w:t>
      </w:r>
      <w:r>
        <w:rPr>
          <w:color w:val="58595B"/>
          <w:spacing w:val="-22"/>
        </w:rPr>
        <w:t xml:space="preserve"> </w:t>
      </w:r>
      <w:r>
        <w:rPr>
          <w:color w:val="58595B"/>
          <w:spacing w:val="-2"/>
        </w:rPr>
        <w:t>in</w:t>
      </w:r>
      <w:r>
        <w:rPr>
          <w:color w:val="58595B"/>
          <w:spacing w:val="-22"/>
        </w:rPr>
        <w:t xml:space="preserve"> </w:t>
      </w:r>
      <w:r>
        <w:rPr>
          <w:color w:val="58595B"/>
          <w:spacing w:val="-2"/>
        </w:rPr>
        <w:t>particular,</w:t>
      </w:r>
      <w:r>
        <w:rPr>
          <w:color w:val="58595B"/>
          <w:spacing w:val="-22"/>
        </w:rPr>
        <w:t xml:space="preserve"> </w:t>
      </w:r>
      <w:r>
        <w:rPr>
          <w:color w:val="58595B"/>
          <w:spacing w:val="-2"/>
        </w:rPr>
        <w:t>to</w:t>
      </w:r>
      <w:proofErr w:type="gramEnd"/>
      <w:r>
        <w:rPr>
          <w:color w:val="58595B"/>
          <w:spacing w:val="-2"/>
        </w:rPr>
        <w:t xml:space="preserve"> </w:t>
      </w:r>
      <w:r>
        <w:rPr>
          <w:color w:val="58595B"/>
        </w:rPr>
        <w:t>examine</w:t>
      </w:r>
      <w:r>
        <w:rPr>
          <w:color w:val="58595B"/>
          <w:spacing w:val="-12"/>
        </w:rPr>
        <w:t xml:space="preserve"> </w:t>
      </w:r>
      <w:r>
        <w:rPr>
          <w:color w:val="58595B"/>
        </w:rPr>
        <w:t>the</w:t>
      </w:r>
      <w:r>
        <w:rPr>
          <w:color w:val="58595B"/>
          <w:spacing w:val="-12"/>
        </w:rPr>
        <w:t xml:space="preserve"> </w:t>
      </w:r>
      <w:r>
        <w:rPr>
          <w:color w:val="58595B"/>
        </w:rPr>
        <w:t>utility</w:t>
      </w:r>
      <w:r>
        <w:rPr>
          <w:color w:val="58595B"/>
          <w:spacing w:val="-12"/>
        </w:rPr>
        <w:t xml:space="preserve"> </w:t>
      </w:r>
      <w:r>
        <w:rPr>
          <w:color w:val="58595B"/>
        </w:rPr>
        <w:t>of</w:t>
      </w:r>
      <w:r>
        <w:rPr>
          <w:color w:val="58595B"/>
          <w:spacing w:val="-12"/>
        </w:rPr>
        <w:t xml:space="preserve"> </w:t>
      </w:r>
      <w:r>
        <w:rPr>
          <w:color w:val="58595B"/>
        </w:rPr>
        <w:t>this</w:t>
      </w:r>
      <w:r>
        <w:rPr>
          <w:color w:val="58595B"/>
          <w:spacing w:val="-12"/>
        </w:rPr>
        <w:t xml:space="preserve"> </w:t>
      </w:r>
      <w:r>
        <w:rPr>
          <w:color w:val="58595B"/>
        </w:rPr>
        <w:t>model</w:t>
      </w:r>
      <w:r>
        <w:rPr>
          <w:color w:val="58595B"/>
          <w:spacing w:val="-12"/>
        </w:rPr>
        <w:t xml:space="preserve"> </w:t>
      </w:r>
      <w:r>
        <w:rPr>
          <w:color w:val="58595B"/>
        </w:rPr>
        <w:t xml:space="preserve">in predicting the trend and patterns </w:t>
      </w:r>
      <w:r>
        <w:rPr>
          <w:color w:val="58595B"/>
          <w:spacing w:val="-2"/>
        </w:rPr>
        <w:t>of</w:t>
      </w:r>
      <w:r>
        <w:rPr>
          <w:color w:val="58595B"/>
          <w:spacing w:val="-18"/>
        </w:rPr>
        <w:t xml:space="preserve"> </w:t>
      </w:r>
      <w:r>
        <w:rPr>
          <w:color w:val="58595B"/>
          <w:spacing w:val="-2"/>
        </w:rPr>
        <w:t>our</w:t>
      </w:r>
      <w:r>
        <w:rPr>
          <w:color w:val="58595B"/>
          <w:spacing w:val="-18"/>
        </w:rPr>
        <w:t xml:space="preserve"> </w:t>
      </w:r>
      <w:r>
        <w:rPr>
          <w:color w:val="58595B"/>
          <w:spacing w:val="-2"/>
        </w:rPr>
        <w:t>K-12</w:t>
      </w:r>
      <w:r>
        <w:rPr>
          <w:color w:val="58595B"/>
          <w:spacing w:val="-18"/>
        </w:rPr>
        <w:t xml:space="preserve"> </w:t>
      </w:r>
      <w:r>
        <w:rPr>
          <w:color w:val="58595B"/>
          <w:spacing w:val="-2"/>
        </w:rPr>
        <w:t>education</w:t>
      </w:r>
      <w:r>
        <w:rPr>
          <w:color w:val="58595B"/>
          <w:spacing w:val="-18"/>
        </w:rPr>
        <w:t xml:space="preserve"> </w:t>
      </w:r>
      <w:r>
        <w:rPr>
          <w:color w:val="58595B"/>
          <w:spacing w:val="-2"/>
        </w:rPr>
        <w:t>system</w:t>
      </w:r>
      <w:r>
        <w:rPr>
          <w:color w:val="58595B"/>
          <w:spacing w:val="-18"/>
        </w:rPr>
        <w:t xml:space="preserve"> </w:t>
      </w:r>
      <w:r>
        <w:rPr>
          <w:color w:val="58595B"/>
          <w:spacing w:val="-2"/>
        </w:rPr>
        <w:t xml:space="preserve">such </w:t>
      </w:r>
      <w:r>
        <w:rPr>
          <w:color w:val="58595B"/>
        </w:rPr>
        <w:t>as teacher retention and student performance.</w:t>
      </w:r>
      <w:r>
        <w:rPr>
          <w:color w:val="58595B"/>
          <w:spacing w:val="-20"/>
        </w:rPr>
        <w:t xml:space="preserve"> </w:t>
      </w:r>
      <w:r>
        <w:rPr>
          <w:color w:val="58595B"/>
        </w:rPr>
        <w:t>This</w:t>
      </w:r>
      <w:r>
        <w:rPr>
          <w:color w:val="58595B"/>
          <w:spacing w:val="-20"/>
        </w:rPr>
        <w:t xml:space="preserve"> </w:t>
      </w:r>
      <w:r>
        <w:rPr>
          <w:color w:val="58595B"/>
        </w:rPr>
        <w:t>project</w:t>
      </w:r>
      <w:r>
        <w:rPr>
          <w:color w:val="58595B"/>
          <w:spacing w:val="-20"/>
        </w:rPr>
        <w:t xml:space="preserve"> </w:t>
      </w:r>
      <w:r>
        <w:rPr>
          <w:color w:val="58595B"/>
        </w:rPr>
        <w:t>is</w:t>
      </w:r>
      <w:r>
        <w:rPr>
          <w:color w:val="58595B"/>
          <w:spacing w:val="-20"/>
        </w:rPr>
        <w:t xml:space="preserve"> </w:t>
      </w:r>
      <w:r>
        <w:rPr>
          <w:color w:val="58595B"/>
        </w:rPr>
        <w:t>partly funded</w:t>
      </w:r>
      <w:r>
        <w:rPr>
          <w:color w:val="58595B"/>
          <w:spacing w:val="-9"/>
        </w:rPr>
        <w:t xml:space="preserve"> </w:t>
      </w:r>
      <w:r>
        <w:rPr>
          <w:color w:val="58595B"/>
        </w:rPr>
        <w:t>by</w:t>
      </w:r>
      <w:r>
        <w:rPr>
          <w:color w:val="58595B"/>
          <w:spacing w:val="-9"/>
        </w:rPr>
        <w:t xml:space="preserve"> </w:t>
      </w:r>
      <w:r>
        <w:rPr>
          <w:color w:val="58595B"/>
        </w:rPr>
        <w:t>NSF.</w:t>
      </w:r>
    </w:p>
    <w:p w14:paraId="5B408CE0" w14:textId="77777777" w:rsidR="0041426B" w:rsidRDefault="0041426B">
      <w:pPr>
        <w:pStyle w:val="BodyText"/>
        <w:spacing w:before="174" w:after="1"/>
      </w:pPr>
    </w:p>
    <w:p w14:paraId="566942B8" w14:textId="77777777" w:rsidR="0041426B" w:rsidRDefault="00000000">
      <w:pPr>
        <w:spacing w:line="26" w:lineRule="exact"/>
        <w:ind w:left="411" w:right="-58"/>
        <w:rPr>
          <w:sz w:val="2"/>
        </w:rPr>
      </w:pPr>
      <w:r>
        <w:rPr>
          <w:noProof/>
          <w:sz w:val="2"/>
        </w:rPr>
        <mc:AlternateContent>
          <mc:Choice Requires="wpg">
            <w:drawing>
              <wp:inline distT="0" distB="0" distL="0" distR="0" wp14:anchorId="7A47DCCD" wp14:editId="31EEABDF">
                <wp:extent cx="2095500" cy="15875"/>
                <wp:effectExtent l="0" t="0" r="0" b="3175"/>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16" name="Graphic 61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17" name="Graphic 617"/>
                        <wps:cNvSpPr/>
                        <wps:spPr>
                          <a:xfrm>
                            <a:off x="0" y="9"/>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F2CF85C" id="Group 61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">
                <v:shape id="Graphic 61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" path="m,l2008733,e" filled="f" strokecolor="#939598" strokeweight="1.25pt">
                  <v:stroke dashstyle="dot"/>
                  <v:path arrowok="t"/>
                </v:shape>
                <v:shape id="Graphic 61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1F31626A" w14:textId="77777777" w:rsidR="0041426B" w:rsidRDefault="00000000">
      <w:pPr>
        <w:pStyle w:val="Heading2"/>
        <w:spacing w:line="242" w:lineRule="auto"/>
        <w:ind w:left="411" w:right="780"/>
      </w:pPr>
      <w:bookmarkStart w:id="92" w:name="_TOC_250025"/>
      <w:r>
        <w:rPr>
          <w:color w:val="B81237"/>
        </w:rPr>
        <w:t>Novel</w:t>
      </w:r>
      <w:r>
        <w:rPr>
          <w:color w:val="B81237"/>
          <w:spacing w:val="-24"/>
        </w:rPr>
        <w:t xml:space="preserve"> </w:t>
      </w:r>
      <w:r>
        <w:rPr>
          <w:color w:val="B81237"/>
        </w:rPr>
        <w:t xml:space="preserve">Data-adaptive </w:t>
      </w:r>
      <w:r>
        <w:rPr>
          <w:color w:val="B81237"/>
          <w:spacing w:val="-8"/>
        </w:rPr>
        <w:t>Analytics</w:t>
      </w:r>
      <w:r>
        <w:rPr>
          <w:color w:val="B81237"/>
          <w:spacing w:val="-28"/>
        </w:rPr>
        <w:t xml:space="preserve"> </w:t>
      </w:r>
      <w:r>
        <w:rPr>
          <w:color w:val="B81237"/>
          <w:spacing w:val="-8"/>
        </w:rPr>
        <w:t>for</w:t>
      </w:r>
      <w:r>
        <w:rPr>
          <w:color w:val="B81237"/>
          <w:spacing w:val="-28"/>
        </w:rPr>
        <w:t xml:space="preserve"> </w:t>
      </w:r>
      <w:bookmarkEnd w:id="92"/>
      <w:r>
        <w:rPr>
          <w:color w:val="B81237"/>
          <w:spacing w:val="-8"/>
        </w:rPr>
        <w:t>Manifold</w:t>
      </w:r>
    </w:p>
    <w:p w14:paraId="4499409E" w14:textId="77777777" w:rsidR="0041426B" w:rsidRDefault="00000000">
      <w:pPr>
        <w:pStyle w:val="BodyText"/>
        <w:spacing w:before="86" w:line="252" w:lineRule="auto"/>
        <w:ind w:left="411" w:right="780"/>
      </w:pPr>
      <w:r>
        <w:rPr>
          <w:color w:val="231F20"/>
        </w:rPr>
        <w:t>Hong</w:t>
      </w:r>
      <w:r>
        <w:rPr>
          <w:color w:val="231F20"/>
          <w:spacing w:val="-20"/>
        </w:rPr>
        <w:t xml:space="preserve"> </w:t>
      </w:r>
      <w:r>
        <w:rPr>
          <w:color w:val="231F20"/>
        </w:rPr>
        <w:t xml:space="preserve">Qin </w:t>
      </w:r>
      <w:hyperlink r:id="rId237">
        <w:r>
          <w:rPr>
            <w:color w:val="231F20"/>
            <w:spacing w:val="-2"/>
          </w:rPr>
          <w:t>qin@cs.stonybrook.edu</w:t>
        </w:r>
      </w:hyperlink>
    </w:p>
    <w:p w14:paraId="4650CB82" w14:textId="77777777" w:rsidR="0041426B" w:rsidRDefault="00000000">
      <w:pPr>
        <w:pStyle w:val="BodyText"/>
        <w:spacing w:before="91" w:line="252" w:lineRule="auto"/>
        <w:ind w:left="411" w:right="44"/>
      </w:pPr>
      <w:r>
        <w:rPr>
          <w:color w:val="58595B"/>
        </w:rPr>
        <w:t>This</w:t>
      </w:r>
      <w:r>
        <w:rPr>
          <w:color w:val="58595B"/>
          <w:spacing w:val="-22"/>
        </w:rPr>
        <w:t xml:space="preserve"> </w:t>
      </w:r>
      <w:r>
        <w:rPr>
          <w:color w:val="58595B"/>
        </w:rPr>
        <w:t>project’s</w:t>
      </w:r>
      <w:r>
        <w:rPr>
          <w:color w:val="58595B"/>
          <w:spacing w:val="-22"/>
        </w:rPr>
        <w:t xml:space="preserve"> </w:t>
      </w:r>
      <w:r>
        <w:rPr>
          <w:color w:val="58595B"/>
        </w:rPr>
        <w:t>overarching</w:t>
      </w:r>
      <w:r>
        <w:rPr>
          <w:color w:val="58595B"/>
          <w:spacing w:val="-22"/>
        </w:rPr>
        <w:t xml:space="preserve"> </w:t>
      </w:r>
      <w:r>
        <w:rPr>
          <w:color w:val="58595B"/>
        </w:rPr>
        <w:t>objective</w:t>
      </w:r>
      <w:r>
        <w:rPr>
          <w:color w:val="58595B"/>
          <w:spacing w:val="-22"/>
        </w:rPr>
        <w:t xml:space="preserve"> </w:t>
      </w:r>
      <w:r>
        <w:rPr>
          <w:color w:val="58595B"/>
        </w:rPr>
        <w:t xml:space="preserve">is to trail-blaze a data-adaptive theory </w:t>
      </w:r>
      <w:r>
        <w:rPr>
          <w:color w:val="58595B"/>
          <w:spacing w:val="-2"/>
        </w:rPr>
        <w:t>for</w:t>
      </w:r>
      <w:r>
        <w:rPr>
          <w:color w:val="58595B"/>
          <w:spacing w:val="-17"/>
        </w:rPr>
        <w:t xml:space="preserve"> </w:t>
      </w:r>
      <w:r>
        <w:rPr>
          <w:color w:val="58595B"/>
          <w:spacing w:val="-2"/>
        </w:rPr>
        <w:t>manifold</w:t>
      </w:r>
      <w:r>
        <w:rPr>
          <w:color w:val="58595B"/>
          <w:spacing w:val="-17"/>
        </w:rPr>
        <w:t xml:space="preserve"> </w:t>
      </w:r>
      <w:r>
        <w:rPr>
          <w:color w:val="58595B"/>
          <w:spacing w:val="-2"/>
        </w:rPr>
        <w:t>information</w:t>
      </w:r>
      <w:r>
        <w:rPr>
          <w:color w:val="58595B"/>
          <w:spacing w:val="-17"/>
        </w:rPr>
        <w:t xml:space="preserve"> </w:t>
      </w:r>
      <w:r>
        <w:rPr>
          <w:color w:val="58595B"/>
          <w:spacing w:val="-2"/>
        </w:rPr>
        <w:t>modeling</w:t>
      </w:r>
      <w:r>
        <w:rPr>
          <w:color w:val="58595B"/>
          <w:spacing w:val="-17"/>
        </w:rPr>
        <w:t xml:space="preserve"> </w:t>
      </w:r>
      <w:r>
        <w:rPr>
          <w:color w:val="58595B"/>
          <w:spacing w:val="-2"/>
        </w:rPr>
        <w:t xml:space="preserve">and </w:t>
      </w:r>
      <w:r>
        <w:rPr>
          <w:color w:val="58595B"/>
        </w:rPr>
        <w:t>analysis</w:t>
      </w:r>
      <w:r>
        <w:rPr>
          <w:color w:val="58595B"/>
          <w:spacing w:val="-2"/>
        </w:rPr>
        <w:t xml:space="preserve"> </w:t>
      </w:r>
      <w:r>
        <w:rPr>
          <w:color w:val="58595B"/>
        </w:rPr>
        <w:t>(inspired</w:t>
      </w:r>
      <w:r>
        <w:rPr>
          <w:color w:val="58595B"/>
          <w:spacing w:val="-2"/>
        </w:rPr>
        <w:t xml:space="preserve"> </w:t>
      </w:r>
      <w:r>
        <w:rPr>
          <w:color w:val="58595B"/>
        </w:rPr>
        <w:t>by</w:t>
      </w:r>
      <w:r>
        <w:rPr>
          <w:color w:val="58595B"/>
          <w:spacing w:val="-2"/>
        </w:rPr>
        <w:t xml:space="preserve"> </w:t>
      </w:r>
      <w:r>
        <w:rPr>
          <w:color w:val="58595B"/>
        </w:rPr>
        <w:t>Hilbert-Huang transform</w:t>
      </w:r>
      <w:r>
        <w:rPr>
          <w:color w:val="58595B"/>
          <w:spacing w:val="-11"/>
        </w:rPr>
        <w:t xml:space="preserve"> </w:t>
      </w:r>
      <w:r>
        <w:rPr>
          <w:color w:val="58595B"/>
        </w:rPr>
        <w:t>(HHT)</w:t>
      </w:r>
      <w:r>
        <w:rPr>
          <w:color w:val="58595B"/>
          <w:spacing w:val="-11"/>
        </w:rPr>
        <w:t xml:space="preserve"> </w:t>
      </w:r>
      <w:r>
        <w:rPr>
          <w:color w:val="58595B"/>
        </w:rPr>
        <w:t>on</w:t>
      </w:r>
      <w:r>
        <w:rPr>
          <w:color w:val="58595B"/>
          <w:spacing w:val="-11"/>
        </w:rPr>
        <w:t xml:space="preserve"> </w:t>
      </w:r>
      <w:r>
        <w:rPr>
          <w:color w:val="58595B"/>
        </w:rPr>
        <w:t>one-dimensional signals),</w:t>
      </w:r>
      <w:r>
        <w:rPr>
          <w:color w:val="58595B"/>
          <w:spacing w:val="-13"/>
        </w:rPr>
        <w:t xml:space="preserve"> </w:t>
      </w:r>
      <w:r>
        <w:rPr>
          <w:color w:val="58595B"/>
        </w:rPr>
        <w:t>and</w:t>
      </w:r>
      <w:r>
        <w:rPr>
          <w:color w:val="58595B"/>
          <w:spacing w:val="-13"/>
        </w:rPr>
        <w:t xml:space="preserve"> </w:t>
      </w:r>
      <w:r>
        <w:rPr>
          <w:color w:val="58595B"/>
        </w:rPr>
        <w:t>to</w:t>
      </w:r>
      <w:r>
        <w:rPr>
          <w:color w:val="58595B"/>
          <w:spacing w:val="-13"/>
        </w:rPr>
        <w:t xml:space="preserve"> </w:t>
      </w:r>
      <w:r>
        <w:rPr>
          <w:color w:val="58595B"/>
        </w:rPr>
        <w:t>apply</w:t>
      </w:r>
      <w:r>
        <w:rPr>
          <w:color w:val="58595B"/>
          <w:spacing w:val="-13"/>
        </w:rPr>
        <w:t xml:space="preserve"> </w:t>
      </w:r>
      <w:r>
        <w:rPr>
          <w:color w:val="58595B"/>
        </w:rPr>
        <w:t>this</w:t>
      </w:r>
      <w:r>
        <w:rPr>
          <w:color w:val="58595B"/>
          <w:spacing w:val="-13"/>
        </w:rPr>
        <w:t xml:space="preserve"> </w:t>
      </w:r>
      <w:r>
        <w:rPr>
          <w:color w:val="58595B"/>
        </w:rPr>
        <w:t>new</w:t>
      </w:r>
      <w:r>
        <w:rPr>
          <w:color w:val="58595B"/>
          <w:spacing w:val="-13"/>
        </w:rPr>
        <w:t xml:space="preserve"> </w:t>
      </w:r>
      <w:r>
        <w:rPr>
          <w:color w:val="58595B"/>
        </w:rPr>
        <w:t>theory to</w:t>
      </w:r>
      <w:r>
        <w:rPr>
          <w:color w:val="58595B"/>
          <w:spacing w:val="-9"/>
        </w:rPr>
        <w:t xml:space="preserve"> </w:t>
      </w:r>
      <w:r>
        <w:rPr>
          <w:color w:val="58595B"/>
        </w:rPr>
        <w:t>manifold</w:t>
      </w:r>
      <w:r>
        <w:rPr>
          <w:color w:val="58595B"/>
          <w:spacing w:val="-9"/>
        </w:rPr>
        <w:t xml:space="preserve"> </w:t>
      </w:r>
      <w:r>
        <w:rPr>
          <w:color w:val="58595B"/>
        </w:rPr>
        <w:t>geometry/texture/ appearance</w:t>
      </w:r>
      <w:r>
        <w:rPr>
          <w:color w:val="58595B"/>
          <w:spacing w:val="-14"/>
        </w:rPr>
        <w:t xml:space="preserve"> </w:t>
      </w:r>
      <w:r>
        <w:rPr>
          <w:color w:val="58595B"/>
        </w:rPr>
        <w:t>analysis,</w:t>
      </w:r>
      <w:r>
        <w:rPr>
          <w:color w:val="58595B"/>
          <w:spacing w:val="-14"/>
        </w:rPr>
        <w:t xml:space="preserve"> </w:t>
      </w:r>
      <w:r>
        <w:rPr>
          <w:color w:val="58595B"/>
        </w:rPr>
        <w:t>synthesis,</w:t>
      </w:r>
    </w:p>
    <w:p w14:paraId="249C1976" w14:textId="77777777" w:rsidR="0041426B" w:rsidRDefault="00000000">
      <w:pPr>
        <w:pStyle w:val="BodyText"/>
        <w:spacing w:before="2" w:line="252" w:lineRule="auto"/>
        <w:ind w:left="411" w:right="44"/>
      </w:pPr>
      <w:r>
        <w:rPr>
          <w:color w:val="58595B"/>
        </w:rPr>
        <w:t>and visualization, with a unique emphasis</w:t>
      </w:r>
      <w:r>
        <w:rPr>
          <w:color w:val="58595B"/>
          <w:spacing w:val="-2"/>
        </w:rPr>
        <w:t xml:space="preserve"> </w:t>
      </w:r>
      <w:r>
        <w:rPr>
          <w:color w:val="58595B"/>
        </w:rPr>
        <w:t>on</w:t>
      </w:r>
      <w:r>
        <w:rPr>
          <w:color w:val="58595B"/>
          <w:spacing w:val="-2"/>
        </w:rPr>
        <w:t xml:space="preserve"> </w:t>
      </w:r>
      <w:r>
        <w:rPr>
          <w:color w:val="58595B"/>
        </w:rPr>
        <w:t>data-driven</w:t>
      </w:r>
      <w:r>
        <w:rPr>
          <w:color w:val="58595B"/>
          <w:spacing w:val="-2"/>
        </w:rPr>
        <w:t xml:space="preserve"> </w:t>
      </w:r>
      <w:r>
        <w:rPr>
          <w:color w:val="58595B"/>
        </w:rPr>
        <w:t xml:space="preserve">analytics </w:t>
      </w:r>
      <w:r>
        <w:rPr>
          <w:color w:val="58595B"/>
          <w:spacing w:val="-2"/>
        </w:rPr>
        <w:t>and</w:t>
      </w:r>
      <w:r>
        <w:rPr>
          <w:color w:val="58595B"/>
          <w:spacing w:val="-22"/>
        </w:rPr>
        <w:t xml:space="preserve"> </w:t>
      </w:r>
      <w:r>
        <w:rPr>
          <w:color w:val="58595B"/>
          <w:spacing w:val="-2"/>
        </w:rPr>
        <w:t>informatics.</w:t>
      </w:r>
      <w:r>
        <w:rPr>
          <w:color w:val="58595B"/>
          <w:spacing w:val="-22"/>
        </w:rPr>
        <w:t xml:space="preserve"> </w:t>
      </w:r>
      <w:r>
        <w:rPr>
          <w:color w:val="58595B"/>
          <w:spacing w:val="-2"/>
        </w:rPr>
        <w:t>HHT</w:t>
      </w:r>
      <w:r>
        <w:rPr>
          <w:color w:val="58595B"/>
          <w:spacing w:val="-22"/>
        </w:rPr>
        <w:t xml:space="preserve"> </w:t>
      </w:r>
      <w:r>
        <w:rPr>
          <w:color w:val="58595B"/>
          <w:spacing w:val="-2"/>
        </w:rPr>
        <w:t>has</w:t>
      </w:r>
      <w:r>
        <w:rPr>
          <w:color w:val="58595B"/>
          <w:spacing w:val="-22"/>
        </w:rPr>
        <w:t xml:space="preserve"> </w:t>
      </w:r>
      <w:r>
        <w:rPr>
          <w:color w:val="58595B"/>
          <w:spacing w:val="-2"/>
        </w:rPr>
        <w:t>exhibited</w:t>
      </w:r>
      <w:r>
        <w:rPr>
          <w:color w:val="58595B"/>
          <w:spacing w:val="-22"/>
        </w:rPr>
        <w:t xml:space="preserve"> </w:t>
      </w:r>
      <w:r>
        <w:rPr>
          <w:color w:val="58595B"/>
          <w:spacing w:val="-2"/>
        </w:rPr>
        <w:t xml:space="preserve">its </w:t>
      </w:r>
      <w:r>
        <w:rPr>
          <w:color w:val="58595B"/>
        </w:rPr>
        <w:t>initial</w:t>
      </w:r>
      <w:r>
        <w:rPr>
          <w:color w:val="58595B"/>
          <w:spacing w:val="-6"/>
        </w:rPr>
        <w:t xml:space="preserve"> </w:t>
      </w:r>
      <w:r>
        <w:rPr>
          <w:color w:val="58595B"/>
        </w:rPr>
        <w:t>success</w:t>
      </w:r>
      <w:r>
        <w:rPr>
          <w:color w:val="58595B"/>
          <w:spacing w:val="-6"/>
        </w:rPr>
        <w:t xml:space="preserve"> </w:t>
      </w:r>
      <w:r>
        <w:rPr>
          <w:color w:val="58595B"/>
        </w:rPr>
        <w:t>in</w:t>
      </w:r>
      <w:r>
        <w:rPr>
          <w:color w:val="58595B"/>
          <w:spacing w:val="-6"/>
        </w:rPr>
        <w:t xml:space="preserve"> </w:t>
      </w:r>
      <w:r>
        <w:rPr>
          <w:color w:val="58595B"/>
        </w:rPr>
        <w:t>handling</w:t>
      </w:r>
      <w:r>
        <w:rPr>
          <w:color w:val="58595B"/>
          <w:spacing w:val="-6"/>
        </w:rPr>
        <w:t xml:space="preserve"> </w:t>
      </w:r>
      <w:r>
        <w:rPr>
          <w:color w:val="58595B"/>
        </w:rPr>
        <w:t>non-linear and non-stationary time series in</w:t>
      </w:r>
    </w:p>
    <w:p w14:paraId="1389988A" w14:textId="77777777" w:rsidR="0041426B" w:rsidRDefault="00000000">
      <w:pPr>
        <w:pStyle w:val="BodyText"/>
        <w:spacing w:before="2" w:line="252" w:lineRule="auto"/>
        <w:ind w:left="411" w:right="164"/>
      </w:pPr>
      <w:r>
        <w:rPr>
          <w:color w:val="58595B"/>
          <w:spacing w:val="-2"/>
        </w:rPr>
        <w:t>one-dimensional</w:t>
      </w:r>
      <w:r>
        <w:rPr>
          <w:color w:val="58595B"/>
          <w:spacing w:val="-22"/>
        </w:rPr>
        <w:t xml:space="preserve"> </w:t>
      </w:r>
      <w:r>
        <w:rPr>
          <w:color w:val="58595B"/>
          <w:spacing w:val="-2"/>
        </w:rPr>
        <w:t>space.</w:t>
      </w:r>
      <w:r>
        <w:rPr>
          <w:color w:val="58595B"/>
          <w:spacing w:val="-22"/>
        </w:rPr>
        <w:t xml:space="preserve"> </w:t>
      </w:r>
      <w:r>
        <w:rPr>
          <w:color w:val="58595B"/>
          <w:spacing w:val="-2"/>
        </w:rPr>
        <w:t>It</w:t>
      </w:r>
      <w:r>
        <w:rPr>
          <w:color w:val="58595B"/>
          <w:spacing w:val="-22"/>
        </w:rPr>
        <w:t xml:space="preserve"> </w:t>
      </w:r>
      <w:r>
        <w:rPr>
          <w:color w:val="58595B"/>
          <w:spacing w:val="-2"/>
        </w:rPr>
        <w:t xml:space="preserve">comprises </w:t>
      </w:r>
      <w:r>
        <w:rPr>
          <w:color w:val="58595B"/>
        </w:rPr>
        <w:t>empirical</w:t>
      </w:r>
      <w:r>
        <w:rPr>
          <w:color w:val="58595B"/>
          <w:spacing w:val="-9"/>
        </w:rPr>
        <w:t xml:space="preserve"> </w:t>
      </w:r>
      <w:r>
        <w:rPr>
          <w:color w:val="58595B"/>
        </w:rPr>
        <w:t>mode</w:t>
      </w:r>
      <w:r>
        <w:rPr>
          <w:color w:val="58595B"/>
          <w:spacing w:val="-9"/>
        </w:rPr>
        <w:t xml:space="preserve"> </w:t>
      </w:r>
      <w:r>
        <w:rPr>
          <w:color w:val="58595B"/>
        </w:rPr>
        <w:t>decomposition (EMD)</w:t>
      </w:r>
      <w:r>
        <w:rPr>
          <w:color w:val="58595B"/>
          <w:spacing w:val="-15"/>
        </w:rPr>
        <w:t xml:space="preserve"> </w:t>
      </w:r>
      <w:r>
        <w:rPr>
          <w:color w:val="58595B"/>
        </w:rPr>
        <w:t>and</w:t>
      </w:r>
      <w:r>
        <w:rPr>
          <w:color w:val="58595B"/>
          <w:spacing w:val="-15"/>
        </w:rPr>
        <w:t xml:space="preserve"> </w:t>
      </w:r>
      <w:r>
        <w:rPr>
          <w:color w:val="58595B"/>
        </w:rPr>
        <w:t>Hilbert</w:t>
      </w:r>
      <w:r>
        <w:rPr>
          <w:color w:val="58595B"/>
          <w:spacing w:val="-15"/>
        </w:rPr>
        <w:t xml:space="preserve"> </w:t>
      </w:r>
      <w:r>
        <w:rPr>
          <w:color w:val="58595B"/>
        </w:rPr>
        <w:t>spectra</w:t>
      </w:r>
      <w:r>
        <w:rPr>
          <w:color w:val="58595B"/>
          <w:spacing w:val="-15"/>
        </w:rPr>
        <w:t xml:space="preserve"> </w:t>
      </w:r>
      <w:r>
        <w:rPr>
          <w:color w:val="58595B"/>
        </w:rPr>
        <w:t>analysis.</w:t>
      </w:r>
    </w:p>
    <w:p w14:paraId="20ADA35A" w14:textId="77777777" w:rsidR="0041426B" w:rsidRDefault="00000000">
      <w:pPr>
        <w:pStyle w:val="BodyText"/>
        <w:spacing w:before="1" w:line="252" w:lineRule="auto"/>
        <w:ind w:left="411"/>
      </w:pPr>
      <w:r>
        <w:rPr>
          <w:color w:val="58595B"/>
        </w:rPr>
        <w:t>Despite</w:t>
      </w:r>
      <w:r>
        <w:rPr>
          <w:color w:val="58595B"/>
          <w:spacing w:val="-22"/>
        </w:rPr>
        <w:t xml:space="preserve"> </w:t>
      </w:r>
      <w:r>
        <w:rPr>
          <w:color w:val="58595B"/>
        </w:rPr>
        <w:t>its</w:t>
      </w:r>
      <w:r>
        <w:rPr>
          <w:color w:val="58595B"/>
          <w:spacing w:val="-22"/>
        </w:rPr>
        <w:t xml:space="preserve"> </w:t>
      </w:r>
      <w:r>
        <w:rPr>
          <w:color w:val="58595B"/>
        </w:rPr>
        <w:t>growing</w:t>
      </w:r>
      <w:r>
        <w:rPr>
          <w:color w:val="58595B"/>
          <w:spacing w:val="-22"/>
        </w:rPr>
        <w:t xml:space="preserve"> </w:t>
      </w:r>
      <w:r>
        <w:rPr>
          <w:color w:val="58595B"/>
        </w:rPr>
        <w:t>popularity</w:t>
      </w:r>
      <w:r>
        <w:rPr>
          <w:color w:val="58595B"/>
          <w:spacing w:val="-22"/>
        </w:rPr>
        <w:t xml:space="preserve"> </w:t>
      </w:r>
      <w:r>
        <w:rPr>
          <w:color w:val="58595B"/>
        </w:rPr>
        <w:t>in</w:t>
      </w:r>
      <w:r>
        <w:rPr>
          <w:color w:val="58595B"/>
          <w:spacing w:val="-22"/>
        </w:rPr>
        <w:t xml:space="preserve"> </w:t>
      </w:r>
      <w:r>
        <w:rPr>
          <w:color w:val="58595B"/>
        </w:rPr>
        <w:t>many scientific</w:t>
      </w:r>
      <w:r>
        <w:rPr>
          <w:color w:val="58595B"/>
          <w:spacing w:val="-14"/>
        </w:rPr>
        <w:t xml:space="preserve"> </w:t>
      </w:r>
      <w:r>
        <w:rPr>
          <w:color w:val="58595B"/>
        </w:rPr>
        <w:t>and</w:t>
      </w:r>
      <w:r>
        <w:rPr>
          <w:color w:val="58595B"/>
          <w:spacing w:val="-14"/>
        </w:rPr>
        <w:t xml:space="preserve"> </w:t>
      </w:r>
      <w:r>
        <w:rPr>
          <w:color w:val="58595B"/>
        </w:rPr>
        <w:t>engineering</w:t>
      </w:r>
      <w:r>
        <w:rPr>
          <w:color w:val="58595B"/>
          <w:spacing w:val="-14"/>
        </w:rPr>
        <w:t xml:space="preserve"> </w:t>
      </w:r>
      <w:r>
        <w:rPr>
          <w:color w:val="58595B"/>
        </w:rPr>
        <w:t>fields,</w:t>
      </w:r>
      <w:r>
        <w:rPr>
          <w:color w:val="58595B"/>
          <w:spacing w:val="-14"/>
        </w:rPr>
        <w:t xml:space="preserve"> </w:t>
      </w:r>
      <w:r>
        <w:rPr>
          <w:color w:val="58595B"/>
        </w:rPr>
        <w:t>such as</w:t>
      </w:r>
      <w:r>
        <w:rPr>
          <w:color w:val="58595B"/>
          <w:spacing w:val="-15"/>
        </w:rPr>
        <w:t xml:space="preserve"> </w:t>
      </w:r>
      <w:r>
        <w:rPr>
          <w:color w:val="58595B"/>
        </w:rPr>
        <w:t>geophysics,</w:t>
      </w:r>
      <w:r>
        <w:rPr>
          <w:color w:val="58595B"/>
          <w:spacing w:val="-15"/>
        </w:rPr>
        <w:t xml:space="preserve"> </w:t>
      </w:r>
      <w:r>
        <w:rPr>
          <w:color w:val="58595B"/>
        </w:rPr>
        <w:t>marine</w:t>
      </w:r>
      <w:r>
        <w:rPr>
          <w:color w:val="58595B"/>
          <w:spacing w:val="-15"/>
        </w:rPr>
        <w:t xml:space="preserve"> </w:t>
      </w:r>
      <w:r>
        <w:rPr>
          <w:color w:val="58595B"/>
        </w:rPr>
        <w:t>science,</w:t>
      </w:r>
      <w:r>
        <w:rPr>
          <w:color w:val="58595B"/>
          <w:spacing w:val="-15"/>
        </w:rPr>
        <w:t xml:space="preserve"> </w:t>
      </w:r>
      <w:r>
        <w:rPr>
          <w:color w:val="58595B"/>
        </w:rPr>
        <w:t>and climate</w:t>
      </w:r>
      <w:r>
        <w:rPr>
          <w:color w:val="58595B"/>
          <w:spacing w:val="-2"/>
        </w:rPr>
        <w:t xml:space="preserve"> </w:t>
      </w:r>
      <w:r>
        <w:rPr>
          <w:color w:val="58595B"/>
        </w:rPr>
        <w:t>studies,</w:t>
      </w:r>
      <w:r>
        <w:rPr>
          <w:color w:val="58595B"/>
          <w:spacing w:val="-2"/>
        </w:rPr>
        <w:t xml:space="preserve"> </w:t>
      </w:r>
      <w:r>
        <w:rPr>
          <w:color w:val="58595B"/>
        </w:rPr>
        <w:t>technical</w:t>
      </w:r>
      <w:r>
        <w:rPr>
          <w:color w:val="58595B"/>
          <w:spacing w:val="-2"/>
        </w:rPr>
        <w:t xml:space="preserve"> </w:t>
      </w:r>
      <w:r>
        <w:rPr>
          <w:color w:val="58595B"/>
        </w:rPr>
        <w:t>challenges and</w:t>
      </w:r>
      <w:r>
        <w:rPr>
          <w:color w:val="58595B"/>
          <w:spacing w:val="-7"/>
        </w:rPr>
        <w:t xml:space="preserve"> </w:t>
      </w:r>
      <w:r>
        <w:rPr>
          <w:color w:val="58595B"/>
        </w:rPr>
        <w:t>unsolved</w:t>
      </w:r>
      <w:r>
        <w:rPr>
          <w:color w:val="58595B"/>
          <w:spacing w:val="-7"/>
        </w:rPr>
        <w:t xml:space="preserve"> </w:t>
      </w:r>
      <w:r>
        <w:rPr>
          <w:color w:val="58595B"/>
        </w:rPr>
        <w:t>research</w:t>
      </w:r>
      <w:r>
        <w:rPr>
          <w:color w:val="58595B"/>
          <w:spacing w:val="-7"/>
        </w:rPr>
        <w:t xml:space="preserve"> </w:t>
      </w:r>
      <w:r>
        <w:rPr>
          <w:color w:val="58595B"/>
        </w:rPr>
        <w:t>issues</w:t>
      </w:r>
      <w:r>
        <w:rPr>
          <w:color w:val="58595B"/>
          <w:spacing w:val="-7"/>
        </w:rPr>
        <w:t xml:space="preserve"> </w:t>
      </w:r>
      <w:r>
        <w:rPr>
          <w:color w:val="58595B"/>
        </w:rPr>
        <w:t>still prevail</w:t>
      </w:r>
      <w:r>
        <w:rPr>
          <w:color w:val="58595B"/>
          <w:spacing w:val="-13"/>
        </w:rPr>
        <w:t xml:space="preserve"> </w:t>
      </w:r>
      <w:r>
        <w:rPr>
          <w:color w:val="58595B"/>
        </w:rPr>
        <w:t>when</w:t>
      </w:r>
      <w:r>
        <w:rPr>
          <w:color w:val="58595B"/>
          <w:spacing w:val="-13"/>
        </w:rPr>
        <w:t xml:space="preserve"> </w:t>
      </w:r>
      <w:r>
        <w:rPr>
          <w:color w:val="58595B"/>
        </w:rPr>
        <w:t>trying</w:t>
      </w:r>
      <w:r>
        <w:rPr>
          <w:color w:val="58595B"/>
          <w:spacing w:val="-13"/>
        </w:rPr>
        <w:t xml:space="preserve"> </w:t>
      </w:r>
      <w:r>
        <w:rPr>
          <w:color w:val="58595B"/>
        </w:rPr>
        <w:t>to</w:t>
      </w:r>
      <w:r>
        <w:rPr>
          <w:color w:val="58595B"/>
          <w:spacing w:val="-13"/>
        </w:rPr>
        <w:t xml:space="preserve"> </w:t>
      </w:r>
      <w:r>
        <w:rPr>
          <w:color w:val="58595B"/>
        </w:rPr>
        <w:t>bridge</w:t>
      </w:r>
      <w:r>
        <w:rPr>
          <w:color w:val="58595B"/>
          <w:spacing w:val="-13"/>
        </w:rPr>
        <w:t xml:space="preserve"> </w:t>
      </w:r>
      <w:r>
        <w:rPr>
          <w:color w:val="58595B"/>
        </w:rPr>
        <w:t>the</w:t>
      </w:r>
      <w:r>
        <w:rPr>
          <w:color w:val="58595B"/>
          <w:spacing w:val="-13"/>
        </w:rPr>
        <w:t xml:space="preserve"> </w:t>
      </w:r>
      <w:r>
        <w:rPr>
          <w:color w:val="58595B"/>
        </w:rPr>
        <w:t>large gap</w:t>
      </w:r>
      <w:r>
        <w:rPr>
          <w:color w:val="58595B"/>
          <w:spacing w:val="-3"/>
        </w:rPr>
        <w:t xml:space="preserve"> </w:t>
      </w:r>
      <w:r>
        <w:rPr>
          <w:color w:val="58595B"/>
        </w:rPr>
        <w:t>between</w:t>
      </w:r>
      <w:r>
        <w:rPr>
          <w:color w:val="58595B"/>
          <w:spacing w:val="-3"/>
        </w:rPr>
        <w:t xml:space="preserve"> </w:t>
      </w:r>
      <w:r>
        <w:rPr>
          <w:color w:val="58595B"/>
        </w:rPr>
        <w:t>HHT</w:t>
      </w:r>
      <w:r>
        <w:rPr>
          <w:color w:val="58595B"/>
          <w:spacing w:val="-3"/>
        </w:rPr>
        <w:t xml:space="preserve"> </w:t>
      </w:r>
      <w:r>
        <w:rPr>
          <w:color w:val="58595B"/>
        </w:rPr>
        <w:t>and</w:t>
      </w:r>
      <w:r>
        <w:rPr>
          <w:color w:val="58595B"/>
          <w:spacing w:val="-3"/>
        </w:rPr>
        <w:t xml:space="preserve"> </w:t>
      </w:r>
      <w:r>
        <w:rPr>
          <w:color w:val="58595B"/>
        </w:rPr>
        <w:t xml:space="preserve">data-adaptive </w:t>
      </w:r>
      <w:r>
        <w:rPr>
          <w:color w:val="58595B"/>
          <w:spacing w:val="-2"/>
        </w:rPr>
        <w:t>space-frequency</w:t>
      </w:r>
      <w:r>
        <w:rPr>
          <w:color w:val="58595B"/>
          <w:spacing w:val="-25"/>
        </w:rPr>
        <w:t xml:space="preserve"> </w:t>
      </w:r>
      <w:r>
        <w:rPr>
          <w:color w:val="58595B"/>
          <w:spacing w:val="-2"/>
        </w:rPr>
        <w:t>analytics</w:t>
      </w:r>
      <w:r>
        <w:rPr>
          <w:color w:val="58595B"/>
          <w:spacing w:val="-25"/>
        </w:rPr>
        <w:t xml:space="preserve"> </w:t>
      </w:r>
      <w:r>
        <w:rPr>
          <w:color w:val="58595B"/>
          <w:spacing w:val="-2"/>
        </w:rPr>
        <w:t>for</w:t>
      </w:r>
      <w:r>
        <w:rPr>
          <w:color w:val="58595B"/>
          <w:spacing w:val="-25"/>
        </w:rPr>
        <w:t xml:space="preserve"> </w:t>
      </w:r>
      <w:r>
        <w:rPr>
          <w:color w:val="58595B"/>
          <w:spacing w:val="-2"/>
        </w:rPr>
        <w:t xml:space="preserve">manifold </w:t>
      </w:r>
      <w:r>
        <w:rPr>
          <w:color w:val="58595B"/>
        </w:rPr>
        <w:t>data.</w:t>
      </w:r>
      <w:r>
        <w:rPr>
          <w:color w:val="58595B"/>
          <w:spacing w:val="-2"/>
        </w:rPr>
        <w:t xml:space="preserve"> </w:t>
      </w:r>
      <w:r>
        <w:rPr>
          <w:color w:val="58595B"/>
        </w:rPr>
        <w:t>Additionally,</w:t>
      </w:r>
      <w:r>
        <w:rPr>
          <w:color w:val="58595B"/>
          <w:spacing w:val="-2"/>
        </w:rPr>
        <w:t xml:space="preserve"> </w:t>
      </w:r>
      <w:r>
        <w:rPr>
          <w:color w:val="58595B"/>
        </w:rPr>
        <w:t>Hilbert</w:t>
      </w:r>
      <w:r>
        <w:rPr>
          <w:color w:val="58595B"/>
          <w:spacing w:val="-2"/>
        </w:rPr>
        <w:t xml:space="preserve"> </w:t>
      </w:r>
      <w:r>
        <w:rPr>
          <w:color w:val="58595B"/>
        </w:rPr>
        <w:t>spectra analysis</w:t>
      </w:r>
      <w:r>
        <w:rPr>
          <w:color w:val="58595B"/>
          <w:spacing w:val="-3"/>
        </w:rPr>
        <w:t xml:space="preserve"> </w:t>
      </w:r>
      <w:r>
        <w:rPr>
          <w:color w:val="58595B"/>
        </w:rPr>
        <w:t>(based</w:t>
      </w:r>
      <w:r>
        <w:rPr>
          <w:color w:val="58595B"/>
          <w:spacing w:val="-3"/>
        </w:rPr>
        <w:t xml:space="preserve"> </w:t>
      </w:r>
      <w:r>
        <w:rPr>
          <w:color w:val="58595B"/>
        </w:rPr>
        <w:t>on</w:t>
      </w:r>
      <w:r>
        <w:rPr>
          <w:color w:val="58595B"/>
          <w:spacing w:val="-3"/>
        </w:rPr>
        <w:t xml:space="preserve"> </w:t>
      </w:r>
      <w:r>
        <w:rPr>
          <w:color w:val="58595B"/>
        </w:rPr>
        <w:t xml:space="preserve">instantaneous </w:t>
      </w:r>
      <w:r>
        <w:rPr>
          <w:color w:val="58595B"/>
          <w:spacing w:val="-2"/>
        </w:rPr>
        <w:t>frequencies,</w:t>
      </w:r>
      <w:r>
        <w:rPr>
          <w:color w:val="58595B"/>
          <w:spacing w:val="-16"/>
        </w:rPr>
        <w:t xml:space="preserve"> </w:t>
      </w:r>
      <w:r>
        <w:rPr>
          <w:color w:val="58595B"/>
          <w:spacing w:val="-2"/>
        </w:rPr>
        <w:t>local</w:t>
      </w:r>
      <w:r>
        <w:rPr>
          <w:color w:val="58595B"/>
          <w:spacing w:val="-16"/>
        </w:rPr>
        <w:t xml:space="preserve"> </w:t>
      </w:r>
      <w:r>
        <w:rPr>
          <w:color w:val="58595B"/>
          <w:spacing w:val="-2"/>
        </w:rPr>
        <w:t>amplitude,</w:t>
      </w:r>
      <w:r>
        <w:rPr>
          <w:color w:val="58595B"/>
          <w:spacing w:val="-16"/>
        </w:rPr>
        <w:t xml:space="preserve"> </w:t>
      </w:r>
      <w:r>
        <w:rPr>
          <w:color w:val="58595B"/>
          <w:spacing w:val="-2"/>
        </w:rPr>
        <w:t>and</w:t>
      </w:r>
      <w:r>
        <w:rPr>
          <w:color w:val="58595B"/>
          <w:spacing w:val="-16"/>
        </w:rPr>
        <w:t xml:space="preserve"> </w:t>
      </w:r>
      <w:r>
        <w:rPr>
          <w:color w:val="58595B"/>
          <w:spacing w:val="-2"/>
        </w:rPr>
        <w:t xml:space="preserve">local </w:t>
      </w:r>
      <w:r>
        <w:rPr>
          <w:color w:val="58595B"/>
        </w:rPr>
        <w:t>phase</w:t>
      </w:r>
      <w:r>
        <w:rPr>
          <w:color w:val="58595B"/>
          <w:spacing w:val="-17"/>
        </w:rPr>
        <w:t xml:space="preserve"> </w:t>
      </w:r>
      <w:r>
        <w:rPr>
          <w:color w:val="58595B"/>
        </w:rPr>
        <w:t>at</w:t>
      </w:r>
      <w:r>
        <w:rPr>
          <w:color w:val="58595B"/>
          <w:spacing w:val="-17"/>
        </w:rPr>
        <w:t xml:space="preserve"> </w:t>
      </w:r>
      <w:r>
        <w:rPr>
          <w:color w:val="58595B"/>
        </w:rPr>
        <w:t>each</w:t>
      </w:r>
      <w:r>
        <w:rPr>
          <w:color w:val="58595B"/>
          <w:spacing w:val="-17"/>
        </w:rPr>
        <w:t xml:space="preserve"> </w:t>
      </w:r>
      <w:r>
        <w:rPr>
          <w:color w:val="58595B"/>
        </w:rPr>
        <w:t>point)</w:t>
      </w:r>
      <w:r>
        <w:rPr>
          <w:color w:val="58595B"/>
          <w:spacing w:val="-17"/>
        </w:rPr>
        <w:t xml:space="preserve"> </w:t>
      </w:r>
      <w:r>
        <w:rPr>
          <w:color w:val="58595B"/>
        </w:rPr>
        <w:t>remains</w:t>
      </w:r>
      <w:r>
        <w:rPr>
          <w:color w:val="58595B"/>
          <w:spacing w:val="-17"/>
        </w:rPr>
        <w:t xml:space="preserve"> </w:t>
      </w:r>
      <w:r>
        <w:rPr>
          <w:color w:val="58595B"/>
        </w:rPr>
        <w:t>an</w:t>
      </w:r>
      <w:r>
        <w:rPr>
          <w:color w:val="58595B"/>
          <w:spacing w:val="-17"/>
        </w:rPr>
        <w:t xml:space="preserve"> </w:t>
      </w:r>
      <w:r>
        <w:rPr>
          <w:color w:val="58595B"/>
        </w:rPr>
        <w:t>open research</w:t>
      </w:r>
      <w:r>
        <w:rPr>
          <w:color w:val="58595B"/>
          <w:spacing w:val="-14"/>
        </w:rPr>
        <w:t xml:space="preserve"> </w:t>
      </w:r>
      <w:r>
        <w:rPr>
          <w:color w:val="58595B"/>
        </w:rPr>
        <w:t>problem</w:t>
      </w:r>
      <w:r>
        <w:rPr>
          <w:color w:val="58595B"/>
          <w:spacing w:val="-14"/>
        </w:rPr>
        <w:t xml:space="preserve"> </w:t>
      </w:r>
      <w:r>
        <w:rPr>
          <w:color w:val="58595B"/>
        </w:rPr>
        <w:t>for</w:t>
      </w:r>
      <w:r>
        <w:rPr>
          <w:color w:val="58595B"/>
          <w:spacing w:val="-14"/>
        </w:rPr>
        <w:t xml:space="preserve"> </w:t>
      </w:r>
      <w:r>
        <w:rPr>
          <w:color w:val="58595B"/>
        </w:rPr>
        <w:t>data</w:t>
      </w:r>
      <w:r>
        <w:rPr>
          <w:color w:val="58595B"/>
          <w:spacing w:val="-14"/>
        </w:rPr>
        <w:t xml:space="preserve"> </w:t>
      </w:r>
      <w:r>
        <w:rPr>
          <w:color w:val="58595B"/>
        </w:rPr>
        <w:t xml:space="preserve">processing </w:t>
      </w:r>
      <w:r>
        <w:rPr>
          <w:color w:val="58595B"/>
          <w:spacing w:val="-2"/>
        </w:rPr>
        <w:t>and</w:t>
      </w:r>
      <w:r>
        <w:rPr>
          <w:color w:val="58595B"/>
          <w:spacing w:val="-22"/>
        </w:rPr>
        <w:t xml:space="preserve"> </w:t>
      </w:r>
      <w:r>
        <w:rPr>
          <w:color w:val="58595B"/>
          <w:spacing w:val="-2"/>
        </w:rPr>
        <w:t>analysis</w:t>
      </w:r>
      <w:r>
        <w:rPr>
          <w:color w:val="58595B"/>
          <w:spacing w:val="-22"/>
        </w:rPr>
        <w:t xml:space="preserve"> </w:t>
      </w:r>
      <w:r>
        <w:rPr>
          <w:color w:val="58595B"/>
          <w:spacing w:val="-2"/>
        </w:rPr>
        <w:t>on</w:t>
      </w:r>
      <w:r>
        <w:rPr>
          <w:color w:val="58595B"/>
          <w:spacing w:val="-22"/>
        </w:rPr>
        <w:t xml:space="preserve"> </w:t>
      </w:r>
      <w:r>
        <w:rPr>
          <w:color w:val="58595B"/>
          <w:spacing w:val="-2"/>
        </w:rPr>
        <w:t>manifold.</w:t>
      </w:r>
      <w:r>
        <w:rPr>
          <w:color w:val="58595B"/>
          <w:spacing w:val="-22"/>
        </w:rPr>
        <w:t xml:space="preserve"> </w:t>
      </w:r>
      <w:r>
        <w:rPr>
          <w:color w:val="58595B"/>
          <w:spacing w:val="-2"/>
        </w:rPr>
        <w:t>If</w:t>
      </w:r>
      <w:r>
        <w:rPr>
          <w:color w:val="58595B"/>
          <w:spacing w:val="-22"/>
        </w:rPr>
        <w:t xml:space="preserve"> </w:t>
      </w:r>
      <w:r>
        <w:rPr>
          <w:color w:val="58595B"/>
          <w:spacing w:val="-2"/>
        </w:rPr>
        <w:t xml:space="preserve">successful, </w:t>
      </w:r>
      <w:r>
        <w:rPr>
          <w:color w:val="58595B"/>
        </w:rPr>
        <w:t>this</w:t>
      </w:r>
      <w:r>
        <w:rPr>
          <w:color w:val="58595B"/>
          <w:spacing w:val="-4"/>
        </w:rPr>
        <w:t xml:space="preserve"> </w:t>
      </w:r>
      <w:r>
        <w:rPr>
          <w:color w:val="58595B"/>
        </w:rPr>
        <w:t>research</w:t>
      </w:r>
      <w:r>
        <w:rPr>
          <w:color w:val="58595B"/>
          <w:spacing w:val="-4"/>
        </w:rPr>
        <w:t xml:space="preserve"> </w:t>
      </w:r>
      <w:r>
        <w:rPr>
          <w:color w:val="58595B"/>
        </w:rPr>
        <w:t>on</w:t>
      </w:r>
      <w:r>
        <w:rPr>
          <w:color w:val="58595B"/>
          <w:spacing w:val="-4"/>
        </w:rPr>
        <w:t xml:space="preserve"> </w:t>
      </w:r>
      <w:r>
        <w:rPr>
          <w:color w:val="58595B"/>
        </w:rPr>
        <w:t>the</w:t>
      </w:r>
      <w:r>
        <w:rPr>
          <w:color w:val="58595B"/>
          <w:spacing w:val="-4"/>
        </w:rPr>
        <w:t xml:space="preserve"> </w:t>
      </w:r>
      <w:r>
        <w:rPr>
          <w:color w:val="58595B"/>
        </w:rPr>
        <w:t>EMD</w:t>
      </w:r>
      <w:r>
        <w:rPr>
          <w:color w:val="58595B"/>
          <w:spacing w:val="-4"/>
        </w:rPr>
        <w:t xml:space="preserve"> </w:t>
      </w:r>
      <w:r>
        <w:rPr>
          <w:color w:val="58595B"/>
        </w:rPr>
        <w:t>and</w:t>
      </w:r>
      <w:r>
        <w:rPr>
          <w:color w:val="58595B"/>
          <w:spacing w:val="-4"/>
        </w:rPr>
        <w:t xml:space="preserve"> </w:t>
      </w:r>
      <w:r>
        <w:rPr>
          <w:color w:val="58595B"/>
        </w:rPr>
        <w:t>Hilbert spectra</w:t>
      </w:r>
      <w:r>
        <w:rPr>
          <w:color w:val="58595B"/>
          <w:spacing w:val="-2"/>
        </w:rPr>
        <w:t xml:space="preserve"> </w:t>
      </w:r>
      <w:r>
        <w:rPr>
          <w:color w:val="58595B"/>
        </w:rPr>
        <w:t>computation</w:t>
      </w:r>
      <w:r>
        <w:rPr>
          <w:color w:val="58595B"/>
          <w:spacing w:val="-2"/>
        </w:rPr>
        <w:t xml:space="preserve"> </w:t>
      </w:r>
      <w:r>
        <w:rPr>
          <w:color w:val="58595B"/>
        </w:rPr>
        <w:t>on</w:t>
      </w:r>
      <w:r>
        <w:rPr>
          <w:color w:val="58595B"/>
          <w:spacing w:val="-2"/>
        </w:rPr>
        <w:t xml:space="preserve"> </w:t>
      </w:r>
      <w:r>
        <w:rPr>
          <w:color w:val="58595B"/>
        </w:rPr>
        <w:t>manifold</w:t>
      </w:r>
    </w:p>
    <w:p w14:paraId="40607688" w14:textId="77777777" w:rsidR="0041426B" w:rsidRDefault="00000000">
      <w:pPr>
        <w:pStyle w:val="BodyText"/>
        <w:spacing w:before="5" w:line="252" w:lineRule="auto"/>
        <w:ind w:left="411" w:right="325"/>
        <w:jc w:val="both"/>
      </w:pPr>
      <w:r>
        <w:rPr>
          <w:color w:val="58595B"/>
        </w:rPr>
        <w:t>will</w:t>
      </w:r>
      <w:r>
        <w:rPr>
          <w:color w:val="58595B"/>
          <w:spacing w:val="-8"/>
        </w:rPr>
        <w:t xml:space="preserve"> </w:t>
      </w:r>
      <w:r>
        <w:rPr>
          <w:color w:val="58595B"/>
        </w:rPr>
        <w:t>make</w:t>
      </w:r>
      <w:r>
        <w:rPr>
          <w:color w:val="58595B"/>
          <w:spacing w:val="-8"/>
        </w:rPr>
        <w:t xml:space="preserve"> </w:t>
      </w:r>
      <w:r>
        <w:rPr>
          <w:color w:val="58595B"/>
        </w:rPr>
        <w:t>significant</w:t>
      </w:r>
      <w:r>
        <w:rPr>
          <w:color w:val="58595B"/>
          <w:spacing w:val="-8"/>
        </w:rPr>
        <w:t xml:space="preserve"> </w:t>
      </w:r>
      <w:r>
        <w:rPr>
          <w:color w:val="58595B"/>
        </w:rPr>
        <w:t>contributions towards</w:t>
      </w:r>
      <w:r>
        <w:rPr>
          <w:color w:val="58595B"/>
          <w:spacing w:val="-14"/>
        </w:rPr>
        <w:t xml:space="preserve"> </w:t>
      </w:r>
      <w:r>
        <w:rPr>
          <w:color w:val="58595B"/>
        </w:rPr>
        <w:t>completely</w:t>
      </w:r>
      <w:r>
        <w:rPr>
          <w:color w:val="58595B"/>
          <w:spacing w:val="-14"/>
        </w:rPr>
        <w:t xml:space="preserve"> </w:t>
      </w:r>
      <w:r>
        <w:rPr>
          <w:color w:val="58595B"/>
        </w:rPr>
        <w:t xml:space="preserve">data-adaptive </w:t>
      </w:r>
      <w:r>
        <w:rPr>
          <w:color w:val="58595B"/>
          <w:spacing w:val="-4"/>
        </w:rPr>
        <w:t>space-frequency</w:t>
      </w:r>
      <w:r>
        <w:rPr>
          <w:color w:val="58595B"/>
          <w:spacing w:val="-7"/>
        </w:rPr>
        <w:t xml:space="preserve"> </w:t>
      </w:r>
      <w:r>
        <w:rPr>
          <w:color w:val="58595B"/>
          <w:spacing w:val="-4"/>
        </w:rPr>
        <w:t>analytics.</w:t>
      </w:r>
      <w:r>
        <w:rPr>
          <w:color w:val="58595B"/>
          <w:spacing w:val="-6"/>
        </w:rPr>
        <w:t xml:space="preserve"> Beyond</w:t>
      </w:r>
    </w:p>
    <w:p w14:paraId="4FB01A25" w14:textId="77777777" w:rsidR="0041426B" w:rsidRDefault="00000000">
      <w:pPr>
        <w:pStyle w:val="BodyText"/>
        <w:spacing w:before="46" w:line="252" w:lineRule="auto"/>
        <w:ind w:left="411" w:right="767"/>
      </w:pPr>
      <w:r>
        <w:br w:type="column"/>
      </w:r>
      <w:r>
        <w:rPr>
          <w:color w:val="58595B"/>
          <w:spacing w:val="-2"/>
          <w:w w:val="105"/>
        </w:rPr>
        <w:t>the</w:t>
      </w:r>
      <w:r>
        <w:rPr>
          <w:color w:val="58595B"/>
          <w:spacing w:val="-25"/>
          <w:w w:val="105"/>
        </w:rPr>
        <w:t xml:space="preserve"> </w:t>
      </w:r>
      <w:r>
        <w:rPr>
          <w:color w:val="58595B"/>
          <w:spacing w:val="-2"/>
          <w:w w:val="105"/>
        </w:rPr>
        <w:t>state-of-the-knowledge</w:t>
      </w:r>
      <w:r>
        <w:rPr>
          <w:color w:val="58595B"/>
          <w:spacing w:val="-25"/>
          <w:w w:val="105"/>
        </w:rPr>
        <w:t xml:space="preserve"> </w:t>
      </w:r>
      <w:r>
        <w:rPr>
          <w:color w:val="58595B"/>
          <w:spacing w:val="-2"/>
          <w:w w:val="105"/>
        </w:rPr>
        <w:t>in</w:t>
      </w:r>
      <w:r>
        <w:rPr>
          <w:color w:val="58595B"/>
          <w:spacing w:val="-25"/>
          <w:w w:val="105"/>
        </w:rPr>
        <w:t xml:space="preserve"> </w:t>
      </w:r>
      <w:r>
        <w:rPr>
          <w:color w:val="58595B"/>
          <w:spacing w:val="-2"/>
          <w:w w:val="105"/>
        </w:rPr>
        <w:t>visual informatics,</w:t>
      </w:r>
      <w:r>
        <w:rPr>
          <w:color w:val="58595B"/>
          <w:spacing w:val="-19"/>
          <w:w w:val="105"/>
        </w:rPr>
        <w:t xml:space="preserve"> </w:t>
      </w:r>
      <w:r>
        <w:rPr>
          <w:color w:val="58595B"/>
          <w:spacing w:val="-2"/>
          <w:w w:val="105"/>
        </w:rPr>
        <w:t>the</w:t>
      </w:r>
      <w:r>
        <w:rPr>
          <w:color w:val="58595B"/>
          <w:spacing w:val="-19"/>
          <w:w w:val="105"/>
        </w:rPr>
        <w:t xml:space="preserve"> </w:t>
      </w:r>
      <w:r>
        <w:rPr>
          <w:color w:val="58595B"/>
          <w:spacing w:val="-2"/>
          <w:w w:val="105"/>
        </w:rPr>
        <w:t>research</w:t>
      </w:r>
      <w:r>
        <w:rPr>
          <w:color w:val="58595B"/>
          <w:spacing w:val="-19"/>
          <w:w w:val="105"/>
        </w:rPr>
        <w:t xml:space="preserve"> </w:t>
      </w:r>
      <w:r>
        <w:rPr>
          <w:color w:val="58595B"/>
          <w:spacing w:val="-2"/>
          <w:w w:val="105"/>
        </w:rPr>
        <w:t xml:space="preserve">outcomes </w:t>
      </w:r>
      <w:r>
        <w:rPr>
          <w:color w:val="58595B"/>
          <w:w w:val="105"/>
        </w:rPr>
        <w:t>of</w:t>
      </w:r>
      <w:r>
        <w:rPr>
          <w:color w:val="58595B"/>
          <w:spacing w:val="-11"/>
          <w:w w:val="105"/>
        </w:rPr>
        <w:t xml:space="preserve"> </w:t>
      </w:r>
      <w:r>
        <w:rPr>
          <w:color w:val="58595B"/>
          <w:w w:val="105"/>
        </w:rPr>
        <w:t>this</w:t>
      </w:r>
      <w:r>
        <w:rPr>
          <w:color w:val="58595B"/>
          <w:spacing w:val="-11"/>
          <w:w w:val="105"/>
        </w:rPr>
        <w:t xml:space="preserve"> </w:t>
      </w:r>
      <w:r>
        <w:rPr>
          <w:color w:val="58595B"/>
          <w:w w:val="105"/>
        </w:rPr>
        <w:t>project</w:t>
      </w:r>
      <w:r>
        <w:rPr>
          <w:color w:val="58595B"/>
          <w:spacing w:val="-11"/>
          <w:w w:val="105"/>
        </w:rPr>
        <w:t xml:space="preserve"> </w:t>
      </w:r>
      <w:r>
        <w:rPr>
          <w:color w:val="58595B"/>
          <w:w w:val="105"/>
        </w:rPr>
        <w:t>are</w:t>
      </w:r>
      <w:r>
        <w:rPr>
          <w:color w:val="58595B"/>
          <w:spacing w:val="-11"/>
          <w:w w:val="105"/>
        </w:rPr>
        <w:t xml:space="preserve"> </w:t>
      </w:r>
      <w:r>
        <w:rPr>
          <w:color w:val="58595B"/>
          <w:w w:val="105"/>
        </w:rPr>
        <w:t>expected</w:t>
      </w:r>
      <w:r>
        <w:rPr>
          <w:color w:val="58595B"/>
          <w:spacing w:val="-11"/>
          <w:w w:val="105"/>
        </w:rPr>
        <w:t xml:space="preserve"> </w:t>
      </w:r>
      <w:r>
        <w:rPr>
          <w:color w:val="58595B"/>
          <w:w w:val="105"/>
        </w:rPr>
        <w:t xml:space="preserve">to </w:t>
      </w:r>
      <w:r>
        <w:rPr>
          <w:color w:val="58595B"/>
          <w:spacing w:val="-4"/>
          <w:w w:val="105"/>
        </w:rPr>
        <w:t>contribute</w:t>
      </w:r>
      <w:r>
        <w:rPr>
          <w:color w:val="58595B"/>
          <w:spacing w:val="-15"/>
          <w:w w:val="105"/>
        </w:rPr>
        <w:t xml:space="preserve"> </w:t>
      </w:r>
      <w:r>
        <w:rPr>
          <w:color w:val="58595B"/>
          <w:spacing w:val="-4"/>
          <w:w w:val="105"/>
        </w:rPr>
        <w:t>to</w:t>
      </w:r>
      <w:r>
        <w:rPr>
          <w:color w:val="58595B"/>
          <w:spacing w:val="-15"/>
          <w:w w:val="105"/>
        </w:rPr>
        <w:t xml:space="preserve"> </w:t>
      </w:r>
      <w:r>
        <w:rPr>
          <w:color w:val="58595B"/>
          <w:spacing w:val="-4"/>
          <w:w w:val="105"/>
        </w:rPr>
        <w:t>information</w:t>
      </w:r>
      <w:r>
        <w:rPr>
          <w:color w:val="58595B"/>
          <w:spacing w:val="-15"/>
          <w:w w:val="105"/>
        </w:rPr>
        <w:t xml:space="preserve"> </w:t>
      </w:r>
      <w:r>
        <w:rPr>
          <w:color w:val="58595B"/>
          <w:spacing w:val="-4"/>
          <w:w w:val="105"/>
        </w:rPr>
        <w:t xml:space="preserve">processing </w:t>
      </w:r>
      <w:r>
        <w:rPr>
          <w:color w:val="58595B"/>
          <w:w w:val="105"/>
        </w:rPr>
        <w:t>and</w:t>
      </w:r>
      <w:r>
        <w:rPr>
          <w:color w:val="58595B"/>
          <w:spacing w:val="-16"/>
          <w:w w:val="105"/>
        </w:rPr>
        <w:t xml:space="preserve"> </w:t>
      </w:r>
      <w:r>
        <w:rPr>
          <w:color w:val="58595B"/>
          <w:w w:val="105"/>
        </w:rPr>
        <w:t>analytics</w:t>
      </w:r>
      <w:r>
        <w:rPr>
          <w:color w:val="58595B"/>
          <w:spacing w:val="-16"/>
          <w:w w:val="105"/>
        </w:rPr>
        <w:t xml:space="preserve"> </w:t>
      </w:r>
      <w:r>
        <w:rPr>
          <w:color w:val="58595B"/>
          <w:w w:val="105"/>
        </w:rPr>
        <w:t>of</w:t>
      </w:r>
      <w:r>
        <w:rPr>
          <w:color w:val="58595B"/>
          <w:spacing w:val="-16"/>
          <w:w w:val="105"/>
        </w:rPr>
        <w:t xml:space="preserve"> </w:t>
      </w:r>
      <w:r>
        <w:rPr>
          <w:color w:val="58595B"/>
          <w:w w:val="105"/>
        </w:rPr>
        <w:t>other</w:t>
      </w:r>
      <w:r>
        <w:rPr>
          <w:color w:val="58595B"/>
          <w:spacing w:val="-16"/>
          <w:w w:val="105"/>
        </w:rPr>
        <w:t xml:space="preserve"> </w:t>
      </w:r>
      <w:r>
        <w:rPr>
          <w:color w:val="58595B"/>
          <w:w w:val="105"/>
        </w:rPr>
        <w:t>data</w:t>
      </w:r>
      <w:r>
        <w:rPr>
          <w:color w:val="58595B"/>
          <w:spacing w:val="-16"/>
          <w:w w:val="105"/>
        </w:rPr>
        <w:t xml:space="preserve"> </w:t>
      </w:r>
      <w:r>
        <w:rPr>
          <w:color w:val="58595B"/>
          <w:w w:val="105"/>
        </w:rPr>
        <w:t xml:space="preserve">types/ </w:t>
      </w:r>
      <w:r>
        <w:rPr>
          <w:color w:val="58595B"/>
          <w:spacing w:val="-2"/>
        </w:rPr>
        <w:t>domains</w:t>
      </w:r>
      <w:r>
        <w:rPr>
          <w:color w:val="58595B"/>
          <w:spacing w:val="-22"/>
        </w:rPr>
        <w:t xml:space="preserve"> </w:t>
      </w:r>
      <w:r>
        <w:rPr>
          <w:color w:val="58595B"/>
          <w:spacing w:val="-2"/>
        </w:rPr>
        <w:t>such</w:t>
      </w:r>
      <w:r>
        <w:rPr>
          <w:color w:val="58595B"/>
          <w:spacing w:val="-22"/>
        </w:rPr>
        <w:t xml:space="preserve"> </w:t>
      </w:r>
      <w:r>
        <w:rPr>
          <w:color w:val="58595B"/>
          <w:spacing w:val="-2"/>
        </w:rPr>
        <w:t>as</w:t>
      </w:r>
      <w:r>
        <w:rPr>
          <w:color w:val="58595B"/>
          <w:spacing w:val="-22"/>
        </w:rPr>
        <w:t xml:space="preserve"> </w:t>
      </w:r>
      <w:r>
        <w:rPr>
          <w:color w:val="58595B"/>
          <w:spacing w:val="-2"/>
        </w:rPr>
        <w:t xml:space="preserve">scalar/vector/tensor </w:t>
      </w:r>
      <w:r>
        <w:rPr>
          <w:color w:val="58595B"/>
          <w:w w:val="105"/>
        </w:rPr>
        <w:t>field</w:t>
      </w:r>
      <w:r>
        <w:rPr>
          <w:color w:val="58595B"/>
          <w:spacing w:val="-25"/>
          <w:w w:val="105"/>
        </w:rPr>
        <w:t xml:space="preserve"> </w:t>
      </w:r>
      <w:r>
        <w:rPr>
          <w:color w:val="58595B"/>
          <w:w w:val="105"/>
        </w:rPr>
        <w:t>in</w:t>
      </w:r>
      <w:r>
        <w:rPr>
          <w:color w:val="58595B"/>
          <w:spacing w:val="-25"/>
          <w:w w:val="105"/>
        </w:rPr>
        <w:t xml:space="preserve"> </w:t>
      </w:r>
      <w:r>
        <w:rPr>
          <w:color w:val="58595B"/>
          <w:w w:val="105"/>
        </w:rPr>
        <w:t>3D</w:t>
      </w:r>
      <w:r>
        <w:rPr>
          <w:color w:val="58595B"/>
          <w:spacing w:val="-25"/>
          <w:w w:val="105"/>
        </w:rPr>
        <w:t xml:space="preserve"> </w:t>
      </w:r>
      <w:r>
        <w:rPr>
          <w:color w:val="58595B"/>
          <w:w w:val="105"/>
        </w:rPr>
        <w:t>volume,</w:t>
      </w:r>
      <w:r>
        <w:rPr>
          <w:color w:val="58595B"/>
          <w:spacing w:val="-25"/>
          <w:w w:val="105"/>
        </w:rPr>
        <w:t xml:space="preserve"> </w:t>
      </w:r>
      <w:r>
        <w:rPr>
          <w:color w:val="58595B"/>
          <w:w w:val="105"/>
        </w:rPr>
        <w:t>4D</w:t>
      </w:r>
      <w:r>
        <w:rPr>
          <w:color w:val="58595B"/>
          <w:spacing w:val="-24"/>
          <w:w w:val="105"/>
        </w:rPr>
        <w:t xml:space="preserve"> </w:t>
      </w:r>
      <w:r>
        <w:rPr>
          <w:color w:val="58595B"/>
          <w:w w:val="105"/>
        </w:rPr>
        <w:t>time-varying</w:t>
      </w:r>
    </w:p>
    <w:p w14:paraId="31E7D602" w14:textId="77777777" w:rsidR="0041426B" w:rsidRDefault="00000000">
      <w:pPr>
        <w:pStyle w:val="BodyText"/>
        <w:spacing w:line="252" w:lineRule="auto"/>
        <w:ind w:left="411" w:right="767"/>
      </w:pPr>
      <w:r>
        <w:rPr>
          <w:color w:val="58595B"/>
          <w:spacing w:val="-4"/>
        </w:rPr>
        <w:t>medical</w:t>
      </w:r>
      <w:r>
        <w:rPr>
          <w:color w:val="58595B"/>
          <w:spacing w:val="-13"/>
        </w:rPr>
        <w:t xml:space="preserve"> </w:t>
      </w:r>
      <w:r>
        <w:rPr>
          <w:color w:val="58595B"/>
          <w:spacing w:val="-4"/>
        </w:rPr>
        <w:t>data,</w:t>
      </w:r>
      <w:r>
        <w:rPr>
          <w:color w:val="58595B"/>
          <w:spacing w:val="-13"/>
        </w:rPr>
        <w:t xml:space="preserve"> </w:t>
      </w:r>
      <w:r>
        <w:rPr>
          <w:color w:val="58595B"/>
          <w:spacing w:val="-4"/>
        </w:rPr>
        <w:t>higher-dimensional</w:t>
      </w:r>
      <w:r>
        <w:rPr>
          <w:color w:val="58595B"/>
          <w:spacing w:val="-13"/>
        </w:rPr>
        <w:t xml:space="preserve"> </w:t>
      </w:r>
      <w:r>
        <w:rPr>
          <w:color w:val="58595B"/>
          <w:spacing w:val="-4"/>
        </w:rPr>
        <w:t xml:space="preserve">data </w:t>
      </w:r>
      <w:r>
        <w:rPr>
          <w:color w:val="58595B"/>
        </w:rPr>
        <w:t>with curved and regular structure,</w:t>
      </w:r>
    </w:p>
    <w:p w14:paraId="2609D907" w14:textId="281CD7BE" w:rsidR="0041426B" w:rsidRDefault="00000000">
      <w:pPr>
        <w:pStyle w:val="BodyText"/>
        <w:spacing w:line="252" w:lineRule="auto"/>
        <w:ind w:left="411" w:right="767"/>
      </w:pPr>
      <w:r>
        <w:rPr>
          <w:color w:val="58595B"/>
        </w:rPr>
        <w:t>or graphs of irregular structure. It is evident</w:t>
      </w:r>
      <w:r>
        <w:rPr>
          <w:color w:val="58595B"/>
          <w:spacing w:val="-5"/>
        </w:rPr>
        <w:t xml:space="preserve"> </w:t>
      </w:r>
      <w:r w:rsidR="00925D46">
        <w:rPr>
          <w:color w:val="58595B"/>
        </w:rPr>
        <w:t>that</w:t>
      </w:r>
      <w:r>
        <w:rPr>
          <w:color w:val="58595B"/>
          <w:spacing w:val="-5"/>
        </w:rPr>
        <w:t xml:space="preserve"> </w:t>
      </w:r>
      <w:r>
        <w:rPr>
          <w:color w:val="58595B"/>
        </w:rPr>
        <w:t>the</w:t>
      </w:r>
      <w:r>
        <w:rPr>
          <w:color w:val="58595B"/>
          <w:spacing w:val="-5"/>
        </w:rPr>
        <w:t xml:space="preserve"> </w:t>
      </w:r>
      <w:r>
        <w:rPr>
          <w:color w:val="58595B"/>
        </w:rPr>
        <w:t>big</w:t>
      </w:r>
      <w:r>
        <w:rPr>
          <w:color w:val="58595B"/>
          <w:spacing w:val="-5"/>
        </w:rPr>
        <w:t xml:space="preserve"> </w:t>
      </w:r>
      <w:r>
        <w:rPr>
          <w:color w:val="58595B"/>
        </w:rPr>
        <w:t>data</w:t>
      </w:r>
      <w:r>
        <w:rPr>
          <w:color w:val="58595B"/>
          <w:spacing w:val="-5"/>
        </w:rPr>
        <w:t xml:space="preserve"> </w:t>
      </w:r>
      <w:r>
        <w:rPr>
          <w:color w:val="58595B"/>
        </w:rPr>
        <w:t>challenges call</w:t>
      </w:r>
      <w:r>
        <w:rPr>
          <w:color w:val="58595B"/>
          <w:spacing w:val="-3"/>
        </w:rPr>
        <w:t xml:space="preserve"> </w:t>
      </w:r>
      <w:r>
        <w:rPr>
          <w:color w:val="58595B"/>
        </w:rPr>
        <w:t>for</w:t>
      </w:r>
      <w:r>
        <w:rPr>
          <w:color w:val="58595B"/>
          <w:spacing w:val="-3"/>
        </w:rPr>
        <w:t xml:space="preserve"> </w:t>
      </w:r>
      <w:r>
        <w:rPr>
          <w:color w:val="58595B"/>
        </w:rPr>
        <w:t>a</w:t>
      </w:r>
      <w:r>
        <w:rPr>
          <w:color w:val="58595B"/>
          <w:spacing w:val="-3"/>
        </w:rPr>
        <w:t xml:space="preserve"> </w:t>
      </w:r>
      <w:r>
        <w:rPr>
          <w:color w:val="58595B"/>
        </w:rPr>
        <w:t>paradigm</w:t>
      </w:r>
      <w:r>
        <w:rPr>
          <w:color w:val="58595B"/>
          <w:spacing w:val="-3"/>
        </w:rPr>
        <w:t xml:space="preserve"> </w:t>
      </w:r>
      <w:r>
        <w:rPr>
          <w:color w:val="58595B"/>
        </w:rPr>
        <w:t>shift</w:t>
      </w:r>
      <w:r>
        <w:rPr>
          <w:color w:val="58595B"/>
          <w:spacing w:val="-3"/>
        </w:rPr>
        <w:t xml:space="preserve"> </w:t>
      </w:r>
      <w:r>
        <w:rPr>
          <w:color w:val="58595B"/>
        </w:rPr>
        <w:t>from</w:t>
      </w:r>
      <w:r>
        <w:rPr>
          <w:color w:val="58595B"/>
          <w:spacing w:val="-3"/>
        </w:rPr>
        <w:t xml:space="preserve"> </w:t>
      </w:r>
      <w:r>
        <w:rPr>
          <w:color w:val="58595B"/>
        </w:rPr>
        <w:t>model-centric</w:t>
      </w:r>
      <w:r>
        <w:rPr>
          <w:color w:val="58595B"/>
          <w:spacing w:val="-2"/>
        </w:rPr>
        <w:t xml:space="preserve"> </w:t>
      </w:r>
      <w:r>
        <w:rPr>
          <w:color w:val="58595B"/>
        </w:rPr>
        <w:t>methodologies</w:t>
      </w:r>
      <w:r>
        <w:rPr>
          <w:color w:val="58595B"/>
          <w:spacing w:val="-2"/>
        </w:rPr>
        <w:t xml:space="preserve"> </w:t>
      </w:r>
      <w:r>
        <w:rPr>
          <w:color w:val="58595B"/>
        </w:rPr>
        <w:t>(e.g.,</w:t>
      </w:r>
      <w:r>
        <w:rPr>
          <w:color w:val="58595B"/>
          <w:spacing w:val="-2"/>
        </w:rPr>
        <w:t xml:space="preserve"> </w:t>
      </w:r>
      <w:r>
        <w:rPr>
          <w:color w:val="58595B"/>
        </w:rPr>
        <w:t>Fourier analysis,</w:t>
      </w:r>
      <w:r>
        <w:rPr>
          <w:color w:val="58595B"/>
          <w:spacing w:val="-8"/>
        </w:rPr>
        <w:t xml:space="preserve"> </w:t>
      </w:r>
      <w:r>
        <w:rPr>
          <w:color w:val="58595B"/>
        </w:rPr>
        <w:t>wavelet</w:t>
      </w:r>
      <w:r>
        <w:rPr>
          <w:color w:val="58595B"/>
          <w:spacing w:val="-8"/>
        </w:rPr>
        <w:t xml:space="preserve"> </w:t>
      </w:r>
      <w:r>
        <w:rPr>
          <w:color w:val="58595B"/>
        </w:rPr>
        <w:t>analysis)</w:t>
      </w:r>
      <w:r>
        <w:rPr>
          <w:color w:val="58595B"/>
          <w:spacing w:val="-8"/>
        </w:rPr>
        <w:t xml:space="preserve"> </w:t>
      </w:r>
      <w:r>
        <w:rPr>
          <w:color w:val="58595B"/>
        </w:rPr>
        <w:t>to</w:t>
      </w:r>
      <w:r>
        <w:rPr>
          <w:color w:val="58595B"/>
          <w:spacing w:val="-8"/>
        </w:rPr>
        <w:t xml:space="preserve"> </w:t>
      </w:r>
      <w:r>
        <w:rPr>
          <w:color w:val="58595B"/>
        </w:rPr>
        <w:t>data-driven,</w:t>
      </w:r>
      <w:r>
        <w:rPr>
          <w:color w:val="58595B"/>
          <w:spacing w:val="-16"/>
        </w:rPr>
        <w:t xml:space="preserve"> </w:t>
      </w:r>
      <w:r w:rsidR="00925D46">
        <w:rPr>
          <w:color w:val="58595B"/>
        </w:rPr>
        <w:t>fully adaptive</w:t>
      </w:r>
      <w:r>
        <w:rPr>
          <w:color w:val="58595B"/>
          <w:spacing w:val="-16"/>
        </w:rPr>
        <w:t xml:space="preserve"> </w:t>
      </w:r>
      <w:r>
        <w:rPr>
          <w:color w:val="58595B"/>
        </w:rPr>
        <w:t>approaches</w:t>
      </w:r>
      <w:r>
        <w:rPr>
          <w:color w:val="58595B"/>
          <w:spacing w:val="-16"/>
        </w:rPr>
        <w:t xml:space="preserve"> </w:t>
      </w:r>
      <w:r>
        <w:rPr>
          <w:color w:val="58595B"/>
        </w:rPr>
        <w:t>for analyzing</w:t>
      </w:r>
      <w:r>
        <w:rPr>
          <w:color w:val="58595B"/>
          <w:spacing w:val="-22"/>
        </w:rPr>
        <w:t xml:space="preserve"> </w:t>
      </w:r>
      <w:r>
        <w:rPr>
          <w:color w:val="58595B"/>
        </w:rPr>
        <w:t>geometric,</w:t>
      </w:r>
      <w:r>
        <w:rPr>
          <w:color w:val="58595B"/>
          <w:spacing w:val="-22"/>
        </w:rPr>
        <w:t xml:space="preserve"> </w:t>
      </w:r>
      <w:r>
        <w:rPr>
          <w:color w:val="58595B"/>
        </w:rPr>
        <w:t>non-geometric, volumetric,</w:t>
      </w:r>
      <w:r>
        <w:rPr>
          <w:color w:val="58595B"/>
          <w:spacing w:val="-9"/>
        </w:rPr>
        <w:t xml:space="preserve"> </w:t>
      </w:r>
      <w:r>
        <w:rPr>
          <w:color w:val="58595B"/>
        </w:rPr>
        <w:t>and</w:t>
      </w:r>
      <w:r>
        <w:rPr>
          <w:color w:val="58595B"/>
          <w:spacing w:val="-9"/>
        </w:rPr>
        <w:t xml:space="preserve"> </w:t>
      </w:r>
      <w:r>
        <w:rPr>
          <w:color w:val="58595B"/>
        </w:rPr>
        <w:t xml:space="preserve">higher-dimensional </w:t>
      </w:r>
      <w:r>
        <w:rPr>
          <w:color w:val="58595B"/>
          <w:spacing w:val="-2"/>
        </w:rPr>
        <w:t>datasets</w:t>
      </w:r>
      <w:r>
        <w:rPr>
          <w:color w:val="58595B"/>
          <w:spacing w:val="-19"/>
        </w:rPr>
        <w:t xml:space="preserve"> </w:t>
      </w:r>
      <w:r>
        <w:rPr>
          <w:color w:val="58595B"/>
          <w:spacing w:val="-2"/>
        </w:rPr>
        <w:t>relevant</w:t>
      </w:r>
      <w:r>
        <w:rPr>
          <w:color w:val="58595B"/>
          <w:spacing w:val="-19"/>
        </w:rPr>
        <w:t xml:space="preserve"> </w:t>
      </w:r>
      <w:r>
        <w:rPr>
          <w:color w:val="58595B"/>
          <w:spacing w:val="-2"/>
        </w:rPr>
        <w:t>to</w:t>
      </w:r>
      <w:r>
        <w:rPr>
          <w:color w:val="58595B"/>
          <w:spacing w:val="-19"/>
        </w:rPr>
        <w:t xml:space="preserve"> </w:t>
      </w:r>
      <w:r>
        <w:rPr>
          <w:color w:val="58595B"/>
          <w:spacing w:val="-2"/>
        </w:rPr>
        <w:t>all</w:t>
      </w:r>
      <w:r>
        <w:rPr>
          <w:color w:val="58595B"/>
          <w:spacing w:val="-19"/>
        </w:rPr>
        <w:t xml:space="preserve"> </w:t>
      </w:r>
      <w:r>
        <w:rPr>
          <w:color w:val="58595B"/>
          <w:spacing w:val="-2"/>
        </w:rPr>
        <w:t>scientific</w:t>
      </w:r>
      <w:r>
        <w:rPr>
          <w:color w:val="58595B"/>
          <w:spacing w:val="-19"/>
        </w:rPr>
        <w:t xml:space="preserve"> </w:t>
      </w:r>
      <w:r>
        <w:rPr>
          <w:color w:val="58595B"/>
          <w:spacing w:val="-2"/>
        </w:rPr>
        <w:t xml:space="preserve">fields </w:t>
      </w:r>
      <w:r>
        <w:rPr>
          <w:color w:val="58595B"/>
        </w:rPr>
        <w:t>wherever</w:t>
      </w:r>
      <w:r>
        <w:rPr>
          <w:color w:val="58595B"/>
          <w:spacing w:val="-2"/>
        </w:rPr>
        <w:t xml:space="preserve"> </w:t>
      </w:r>
      <w:proofErr w:type="spellStart"/>
      <w:r>
        <w:rPr>
          <w:color w:val="58595B"/>
        </w:rPr>
        <w:t>numerics</w:t>
      </w:r>
      <w:proofErr w:type="spellEnd"/>
      <w:r>
        <w:rPr>
          <w:color w:val="58595B"/>
          <w:spacing w:val="-2"/>
        </w:rPr>
        <w:t xml:space="preserve"> </w:t>
      </w:r>
      <w:r>
        <w:rPr>
          <w:color w:val="58595B"/>
        </w:rPr>
        <w:t>are</w:t>
      </w:r>
      <w:r>
        <w:rPr>
          <w:color w:val="58595B"/>
          <w:spacing w:val="-2"/>
        </w:rPr>
        <w:t xml:space="preserve"> </w:t>
      </w:r>
      <w:r>
        <w:rPr>
          <w:color w:val="58595B"/>
        </w:rPr>
        <w:t>prevalent.</w:t>
      </w:r>
    </w:p>
    <w:p w14:paraId="62D7B443" w14:textId="77777777" w:rsidR="0041426B" w:rsidRDefault="00000000">
      <w:pPr>
        <w:pStyle w:val="BodyText"/>
        <w:spacing w:line="252" w:lineRule="auto"/>
        <w:ind w:left="411" w:right="674"/>
      </w:pPr>
      <w:r>
        <w:rPr>
          <w:color w:val="58595B"/>
          <w:spacing w:val="-2"/>
        </w:rPr>
        <w:t>Broader</w:t>
      </w:r>
      <w:r>
        <w:rPr>
          <w:color w:val="58595B"/>
          <w:spacing w:val="-17"/>
        </w:rPr>
        <w:t xml:space="preserve"> </w:t>
      </w:r>
      <w:r>
        <w:rPr>
          <w:color w:val="58595B"/>
          <w:spacing w:val="-2"/>
        </w:rPr>
        <w:t>participation</w:t>
      </w:r>
      <w:r>
        <w:rPr>
          <w:color w:val="58595B"/>
          <w:spacing w:val="-17"/>
        </w:rPr>
        <w:t xml:space="preserve"> </w:t>
      </w:r>
      <w:r>
        <w:rPr>
          <w:color w:val="58595B"/>
          <w:spacing w:val="-2"/>
        </w:rPr>
        <w:t>and</w:t>
      </w:r>
      <w:r>
        <w:rPr>
          <w:color w:val="58595B"/>
          <w:spacing w:val="-17"/>
        </w:rPr>
        <w:t xml:space="preserve"> </w:t>
      </w:r>
      <w:r>
        <w:rPr>
          <w:color w:val="58595B"/>
          <w:spacing w:val="-2"/>
        </w:rPr>
        <w:t xml:space="preserve">penetration </w:t>
      </w:r>
      <w:r>
        <w:rPr>
          <w:color w:val="58595B"/>
        </w:rPr>
        <w:t>would</w:t>
      </w:r>
      <w:r>
        <w:rPr>
          <w:color w:val="58595B"/>
          <w:spacing w:val="-2"/>
        </w:rPr>
        <w:t xml:space="preserve"> </w:t>
      </w:r>
      <w:r>
        <w:rPr>
          <w:color w:val="58595B"/>
        </w:rPr>
        <w:t>include</w:t>
      </w:r>
      <w:r>
        <w:rPr>
          <w:color w:val="58595B"/>
          <w:spacing w:val="-2"/>
        </w:rPr>
        <w:t xml:space="preserve"> </w:t>
      </w:r>
      <w:r>
        <w:rPr>
          <w:color w:val="58595B"/>
        </w:rPr>
        <w:t>applied</w:t>
      </w:r>
      <w:r>
        <w:rPr>
          <w:color w:val="58595B"/>
          <w:spacing w:val="-2"/>
        </w:rPr>
        <w:t xml:space="preserve"> </w:t>
      </w:r>
      <w:r>
        <w:rPr>
          <w:color w:val="58595B"/>
        </w:rPr>
        <w:t>mathematics, physical</w:t>
      </w:r>
      <w:r>
        <w:rPr>
          <w:color w:val="58595B"/>
          <w:spacing w:val="-14"/>
        </w:rPr>
        <w:t xml:space="preserve"> </w:t>
      </w:r>
      <w:r>
        <w:rPr>
          <w:color w:val="58595B"/>
        </w:rPr>
        <w:t>sciences,</w:t>
      </w:r>
      <w:r>
        <w:rPr>
          <w:color w:val="58595B"/>
          <w:spacing w:val="-14"/>
        </w:rPr>
        <w:t xml:space="preserve"> </w:t>
      </w:r>
      <w:r>
        <w:rPr>
          <w:color w:val="58595B"/>
        </w:rPr>
        <w:t>earth</w:t>
      </w:r>
      <w:r>
        <w:rPr>
          <w:color w:val="58595B"/>
          <w:spacing w:val="-14"/>
        </w:rPr>
        <w:t xml:space="preserve"> </w:t>
      </w:r>
      <w:r>
        <w:rPr>
          <w:color w:val="58595B"/>
        </w:rPr>
        <w:t>and</w:t>
      </w:r>
      <w:r>
        <w:rPr>
          <w:color w:val="58595B"/>
          <w:spacing w:val="-14"/>
        </w:rPr>
        <w:t xml:space="preserve"> </w:t>
      </w:r>
      <w:r>
        <w:rPr>
          <w:color w:val="58595B"/>
        </w:rPr>
        <w:t>space sciences,</w:t>
      </w:r>
      <w:r>
        <w:rPr>
          <w:color w:val="58595B"/>
          <w:spacing w:val="-9"/>
        </w:rPr>
        <w:t xml:space="preserve"> </w:t>
      </w:r>
      <w:r>
        <w:rPr>
          <w:color w:val="58595B"/>
        </w:rPr>
        <w:t>engineering,</w:t>
      </w:r>
      <w:r>
        <w:rPr>
          <w:color w:val="58595B"/>
          <w:spacing w:val="-9"/>
        </w:rPr>
        <w:t xml:space="preserve"> </w:t>
      </w:r>
      <w:r>
        <w:rPr>
          <w:color w:val="58595B"/>
        </w:rPr>
        <w:t>digital medicine,</w:t>
      </w:r>
      <w:r>
        <w:rPr>
          <w:color w:val="58595B"/>
          <w:spacing w:val="-9"/>
        </w:rPr>
        <w:t xml:space="preserve"> </w:t>
      </w:r>
      <w:r>
        <w:rPr>
          <w:color w:val="58595B"/>
        </w:rPr>
        <w:t>and</w:t>
      </w:r>
      <w:r>
        <w:rPr>
          <w:color w:val="58595B"/>
          <w:spacing w:val="-9"/>
        </w:rPr>
        <w:t xml:space="preserve"> </w:t>
      </w:r>
      <w:r>
        <w:rPr>
          <w:color w:val="58595B"/>
        </w:rPr>
        <w:t>communications.</w:t>
      </w:r>
    </w:p>
    <w:p w14:paraId="082B5C90" w14:textId="77777777" w:rsidR="0041426B" w:rsidRDefault="00000000">
      <w:pPr>
        <w:pStyle w:val="BodyText"/>
        <w:spacing w:before="124"/>
      </w:pPr>
      <w:r>
        <w:rPr>
          <w:noProof/>
        </w:rPr>
        <mc:AlternateContent>
          <mc:Choice Requires="wpg">
            <w:drawing>
              <wp:anchor distT="0" distB="0" distL="0" distR="0" simplePos="0" relativeHeight="487667712" behindDoc="1" locked="0" layoutInCell="1" allowOverlap="1" wp14:anchorId="2C44462E" wp14:editId="52452714">
                <wp:simplePos x="0" y="0"/>
                <wp:positionH relativeFrom="page">
                  <wp:posOffset>5219700</wp:posOffset>
                </wp:positionH>
                <wp:positionV relativeFrom="paragraph">
                  <wp:posOffset>240352</wp:posOffset>
                </wp:positionV>
                <wp:extent cx="2095500" cy="15875"/>
                <wp:effectExtent l="0" t="0" r="0" b="0"/>
                <wp:wrapTopAndBottom/>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19" name="Graphic 61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20" name="Graphic 620"/>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6978110D" id="Group 618" o:spid="_x0000_s1026" style="position:absolute;margin-left:411pt;margin-top:18.95pt;width:165pt;height:1.25pt;z-index:-1564876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">
                <v:shape id="Graphic 61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" path="m,l2008733,e" filled="f" strokecolor="#939598" strokeweight="1.25pt">
                  <v:stroke dashstyle="dot"/>
                  <v:path arrowok="t"/>
                </v:shape>
                <v:shape id="Graphic 62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wrap type="topAndBottom" anchorx="page"/>
              </v:group>
            </w:pict>
          </mc:Fallback>
        </mc:AlternateContent>
      </w:r>
    </w:p>
    <w:p w14:paraId="028ABB36" w14:textId="77777777" w:rsidR="0041426B" w:rsidRDefault="00000000">
      <w:pPr>
        <w:pStyle w:val="Heading2"/>
        <w:spacing w:before="116"/>
        <w:ind w:left="411" w:right="1418"/>
      </w:pPr>
      <w:bookmarkStart w:id="93" w:name="_TOC_250024"/>
      <w:r>
        <w:rPr>
          <w:color w:val="B81237"/>
          <w:w w:val="90"/>
        </w:rPr>
        <w:t>ROC</w:t>
      </w:r>
      <w:r>
        <w:rPr>
          <w:color w:val="B81237"/>
          <w:spacing w:val="-7"/>
          <w:w w:val="90"/>
        </w:rPr>
        <w:t xml:space="preserve"> </w:t>
      </w:r>
      <w:r>
        <w:rPr>
          <w:color w:val="B81237"/>
          <w:w w:val="90"/>
        </w:rPr>
        <w:t>Random</w:t>
      </w:r>
      <w:r>
        <w:rPr>
          <w:color w:val="B81237"/>
          <w:spacing w:val="-7"/>
          <w:w w:val="90"/>
        </w:rPr>
        <w:t xml:space="preserve"> </w:t>
      </w:r>
      <w:r>
        <w:rPr>
          <w:color w:val="B81237"/>
          <w:w w:val="90"/>
        </w:rPr>
        <w:t xml:space="preserve">Forest </w:t>
      </w:r>
      <w:r>
        <w:rPr>
          <w:color w:val="B81237"/>
          <w:spacing w:val="-4"/>
        </w:rPr>
        <w:t>for</w:t>
      </w:r>
      <w:r>
        <w:rPr>
          <w:color w:val="B81237"/>
          <w:spacing w:val="-28"/>
        </w:rPr>
        <w:t xml:space="preserve"> </w:t>
      </w:r>
      <w:r>
        <w:rPr>
          <w:color w:val="B81237"/>
          <w:spacing w:val="-4"/>
        </w:rPr>
        <w:t>Classification</w:t>
      </w:r>
      <w:r>
        <w:rPr>
          <w:color w:val="B81237"/>
          <w:spacing w:val="-28"/>
        </w:rPr>
        <w:t xml:space="preserve"> </w:t>
      </w:r>
      <w:r>
        <w:rPr>
          <w:color w:val="B81237"/>
          <w:spacing w:val="-4"/>
        </w:rPr>
        <w:t xml:space="preserve">of </w:t>
      </w:r>
      <w:r>
        <w:rPr>
          <w:color w:val="B81237"/>
        </w:rPr>
        <w:t>Imbalanced</w:t>
      </w:r>
      <w:r>
        <w:rPr>
          <w:color w:val="B81237"/>
          <w:spacing w:val="-24"/>
        </w:rPr>
        <w:t xml:space="preserve"> </w:t>
      </w:r>
      <w:bookmarkEnd w:id="93"/>
      <w:r>
        <w:rPr>
          <w:color w:val="B81237"/>
        </w:rPr>
        <w:t>Data</w:t>
      </w:r>
    </w:p>
    <w:p w14:paraId="1F3CB141" w14:textId="77777777" w:rsidR="0041426B" w:rsidRDefault="00000000" w:rsidP="00925D46">
      <w:pPr>
        <w:pStyle w:val="BodyText"/>
        <w:spacing w:before="91" w:line="252" w:lineRule="auto"/>
        <w:ind w:left="411" w:right="1734"/>
      </w:pPr>
      <w:r>
        <w:rPr>
          <w:color w:val="231F20"/>
        </w:rPr>
        <w:t>Wei</w:t>
      </w:r>
      <w:r>
        <w:rPr>
          <w:color w:val="231F20"/>
          <w:spacing w:val="-13"/>
        </w:rPr>
        <w:t xml:space="preserve"> </w:t>
      </w:r>
      <w:r>
        <w:rPr>
          <w:color w:val="231F20"/>
        </w:rPr>
        <w:t xml:space="preserve">Zhu </w:t>
      </w:r>
      <w:hyperlink r:id="rId238">
        <w:r>
          <w:rPr>
            <w:color w:val="231F20"/>
            <w:spacing w:val="-2"/>
          </w:rPr>
          <w:t>Wei.zhu@stonybrook.edu</w:t>
        </w:r>
      </w:hyperlink>
    </w:p>
    <w:p w14:paraId="7668CBA6" w14:textId="77777777" w:rsidR="0041426B" w:rsidRDefault="00000000">
      <w:pPr>
        <w:pStyle w:val="BodyText"/>
        <w:spacing w:before="87" w:line="252" w:lineRule="auto"/>
        <w:ind w:left="411" w:right="1273"/>
        <w:jc w:val="both"/>
      </w:pPr>
      <w:r>
        <w:rPr>
          <w:color w:val="58595B"/>
          <w:spacing w:val="-6"/>
        </w:rPr>
        <w:t>The</w:t>
      </w:r>
      <w:r>
        <w:rPr>
          <w:color w:val="58595B"/>
          <w:spacing w:val="-8"/>
        </w:rPr>
        <w:t xml:space="preserve"> </w:t>
      </w:r>
      <w:r>
        <w:rPr>
          <w:color w:val="58595B"/>
          <w:spacing w:val="-6"/>
        </w:rPr>
        <w:t>imbalanced</w:t>
      </w:r>
      <w:r>
        <w:rPr>
          <w:color w:val="58595B"/>
          <w:spacing w:val="-8"/>
        </w:rPr>
        <w:t xml:space="preserve"> </w:t>
      </w:r>
      <w:r>
        <w:rPr>
          <w:color w:val="58595B"/>
          <w:spacing w:val="-6"/>
        </w:rPr>
        <w:t>class</w:t>
      </w:r>
      <w:r>
        <w:rPr>
          <w:color w:val="58595B"/>
          <w:spacing w:val="-8"/>
        </w:rPr>
        <w:t xml:space="preserve"> </w:t>
      </w:r>
      <w:r>
        <w:rPr>
          <w:color w:val="58595B"/>
          <w:spacing w:val="-6"/>
        </w:rPr>
        <w:t>problem</w:t>
      </w:r>
      <w:r>
        <w:rPr>
          <w:color w:val="58595B"/>
          <w:spacing w:val="-8"/>
        </w:rPr>
        <w:t xml:space="preserve"> </w:t>
      </w:r>
      <w:r>
        <w:rPr>
          <w:color w:val="58595B"/>
          <w:spacing w:val="-6"/>
        </w:rPr>
        <w:t xml:space="preserve">in </w:t>
      </w:r>
      <w:r>
        <w:rPr>
          <w:color w:val="58595B"/>
          <w:spacing w:val="-4"/>
        </w:rPr>
        <w:t>classification</w:t>
      </w:r>
      <w:r>
        <w:rPr>
          <w:color w:val="58595B"/>
          <w:spacing w:val="-10"/>
        </w:rPr>
        <w:t xml:space="preserve"> </w:t>
      </w:r>
      <w:r>
        <w:rPr>
          <w:color w:val="58595B"/>
          <w:spacing w:val="-4"/>
        </w:rPr>
        <w:t>is</w:t>
      </w:r>
      <w:r>
        <w:rPr>
          <w:color w:val="58595B"/>
          <w:spacing w:val="-10"/>
        </w:rPr>
        <w:t xml:space="preserve"> </w:t>
      </w:r>
      <w:r>
        <w:rPr>
          <w:color w:val="58595B"/>
          <w:spacing w:val="-4"/>
        </w:rPr>
        <w:t>highly</w:t>
      </w:r>
      <w:r>
        <w:rPr>
          <w:color w:val="58595B"/>
          <w:spacing w:val="-10"/>
        </w:rPr>
        <w:t xml:space="preserve"> </w:t>
      </w:r>
      <w:r>
        <w:rPr>
          <w:color w:val="58595B"/>
          <w:spacing w:val="-4"/>
        </w:rPr>
        <w:t>relevant</w:t>
      </w:r>
      <w:r>
        <w:rPr>
          <w:color w:val="58595B"/>
          <w:spacing w:val="-10"/>
        </w:rPr>
        <w:t xml:space="preserve"> </w:t>
      </w:r>
      <w:r>
        <w:rPr>
          <w:color w:val="58595B"/>
          <w:spacing w:val="-4"/>
        </w:rPr>
        <w:t>in many</w:t>
      </w:r>
      <w:r>
        <w:rPr>
          <w:color w:val="58595B"/>
          <w:spacing w:val="-10"/>
        </w:rPr>
        <w:t xml:space="preserve"> </w:t>
      </w:r>
      <w:r>
        <w:rPr>
          <w:color w:val="58595B"/>
          <w:spacing w:val="-4"/>
        </w:rPr>
        <w:t>realistic</w:t>
      </w:r>
      <w:r>
        <w:rPr>
          <w:color w:val="58595B"/>
          <w:spacing w:val="-10"/>
        </w:rPr>
        <w:t xml:space="preserve"> </w:t>
      </w:r>
      <w:r>
        <w:rPr>
          <w:color w:val="58595B"/>
          <w:spacing w:val="-4"/>
        </w:rPr>
        <w:t>scenarios</w:t>
      </w:r>
      <w:r>
        <w:rPr>
          <w:color w:val="58595B"/>
          <w:spacing w:val="-10"/>
        </w:rPr>
        <w:t xml:space="preserve"> </w:t>
      </w:r>
      <w:r>
        <w:rPr>
          <w:color w:val="58595B"/>
          <w:spacing w:val="-4"/>
        </w:rPr>
        <w:t>such</w:t>
      </w:r>
      <w:r>
        <w:rPr>
          <w:color w:val="58595B"/>
          <w:spacing w:val="-10"/>
        </w:rPr>
        <w:t xml:space="preserve"> </w:t>
      </w:r>
      <w:r>
        <w:rPr>
          <w:color w:val="58595B"/>
          <w:spacing w:val="-4"/>
        </w:rPr>
        <w:t xml:space="preserve">as </w:t>
      </w:r>
      <w:r>
        <w:rPr>
          <w:color w:val="58595B"/>
          <w:spacing w:val="-2"/>
        </w:rPr>
        <w:t>the</w:t>
      </w:r>
      <w:r>
        <w:rPr>
          <w:color w:val="58595B"/>
          <w:spacing w:val="-15"/>
        </w:rPr>
        <w:t xml:space="preserve"> </w:t>
      </w:r>
      <w:r>
        <w:rPr>
          <w:color w:val="58595B"/>
          <w:spacing w:val="-2"/>
        </w:rPr>
        <w:t>detection</w:t>
      </w:r>
      <w:r>
        <w:rPr>
          <w:color w:val="58595B"/>
          <w:spacing w:val="-15"/>
        </w:rPr>
        <w:t xml:space="preserve"> </w:t>
      </w:r>
      <w:r>
        <w:rPr>
          <w:color w:val="58595B"/>
          <w:spacing w:val="-2"/>
        </w:rPr>
        <w:t>of</w:t>
      </w:r>
      <w:r>
        <w:rPr>
          <w:color w:val="58595B"/>
          <w:spacing w:val="-15"/>
        </w:rPr>
        <w:t xml:space="preserve"> </w:t>
      </w:r>
      <w:r>
        <w:rPr>
          <w:color w:val="58595B"/>
          <w:spacing w:val="-2"/>
        </w:rPr>
        <w:t>a</w:t>
      </w:r>
      <w:r>
        <w:rPr>
          <w:color w:val="58595B"/>
          <w:spacing w:val="-15"/>
        </w:rPr>
        <w:t xml:space="preserve"> </w:t>
      </w:r>
      <w:r>
        <w:rPr>
          <w:color w:val="58595B"/>
          <w:spacing w:val="-2"/>
        </w:rPr>
        <w:t>disease</w:t>
      </w:r>
      <w:r>
        <w:rPr>
          <w:color w:val="58595B"/>
          <w:spacing w:val="-14"/>
        </w:rPr>
        <w:t xml:space="preserve"> </w:t>
      </w:r>
      <w:r>
        <w:rPr>
          <w:color w:val="58595B"/>
          <w:spacing w:val="-2"/>
        </w:rPr>
        <w:t>or</w:t>
      </w:r>
      <w:r>
        <w:rPr>
          <w:color w:val="58595B"/>
          <w:spacing w:val="-15"/>
        </w:rPr>
        <w:t xml:space="preserve"> </w:t>
      </w:r>
      <w:r>
        <w:rPr>
          <w:color w:val="58595B"/>
          <w:spacing w:val="-5"/>
        </w:rPr>
        <w:t>the</w:t>
      </w:r>
    </w:p>
    <w:p w14:paraId="2D59A9A0" w14:textId="77777777" w:rsidR="0041426B" w:rsidRDefault="00000000">
      <w:pPr>
        <w:pStyle w:val="BodyText"/>
        <w:spacing w:line="252" w:lineRule="auto"/>
        <w:ind w:left="411" w:right="674"/>
      </w:pPr>
      <w:r>
        <w:rPr>
          <w:color w:val="58595B"/>
          <w:spacing w:val="-2"/>
        </w:rPr>
        <w:t>prediction</w:t>
      </w:r>
      <w:r>
        <w:rPr>
          <w:color w:val="58595B"/>
          <w:spacing w:val="-17"/>
        </w:rPr>
        <w:t xml:space="preserve"> </w:t>
      </w:r>
      <w:r>
        <w:rPr>
          <w:color w:val="58595B"/>
          <w:spacing w:val="-2"/>
        </w:rPr>
        <w:t>of</w:t>
      </w:r>
      <w:r>
        <w:rPr>
          <w:color w:val="58595B"/>
          <w:spacing w:val="-17"/>
        </w:rPr>
        <w:t xml:space="preserve"> </w:t>
      </w:r>
      <w:r>
        <w:rPr>
          <w:color w:val="58595B"/>
          <w:spacing w:val="-2"/>
        </w:rPr>
        <w:t>bankruptcy.</w:t>
      </w:r>
      <w:r>
        <w:rPr>
          <w:color w:val="58595B"/>
          <w:spacing w:val="-17"/>
        </w:rPr>
        <w:t xml:space="preserve"> </w:t>
      </w:r>
      <w:r>
        <w:rPr>
          <w:color w:val="58595B"/>
          <w:spacing w:val="-2"/>
        </w:rPr>
        <w:t>One</w:t>
      </w:r>
      <w:r>
        <w:rPr>
          <w:color w:val="58595B"/>
          <w:spacing w:val="-17"/>
        </w:rPr>
        <w:t xml:space="preserve"> </w:t>
      </w:r>
      <w:r>
        <w:rPr>
          <w:color w:val="58595B"/>
          <w:spacing w:val="-2"/>
        </w:rPr>
        <w:t xml:space="preserve">solution </w:t>
      </w:r>
      <w:r>
        <w:rPr>
          <w:color w:val="58595B"/>
        </w:rPr>
        <w:t>is to design specific algorithms incorporating</w:t>
      </w:r>
      <w:r>
        <w:rPr>
          <w:color w:val="58595B"/>
          <w:spacing w:val="-9"/>
        </w:rPr>
        <w:t xml:space="preserve"> </w:t>
      </w:r>
      <w:r>
        <w:rPr>
          <w:color w:val="58595B"/>
        </w:rPr>
        <w:t>the</w:t>
      </w:r>
      <w:r>
        <w:rPr>
          <w:color w:val="58595B"/>
          <w:spacing w:val="-9"/>
        </w:rPr>
        <w:t xml:space="preserve"> </w:t>
      </w:r>
      <w:r>
        <w:rPr>
          <w:color w:val="58595B"/>
        </w:rPr>
        <w:t>unbalanced</w:t>
      </w:r>
    </w:p>
    <w:p w14:paraId="63CD1E96" w14:textId="77777777" w:rsidR="0041426B" w:rsidRDefault="00000000">
      <w:pPr>
        <w:pStyle w:val="BodyText"/>
        <w:spacing w:line="252" w:lineRule="auto"/>
        <w:ind w:left="411" w:right="768"/>
      </w:pPr>
      <w:r>
        <w:rPr>
          <w:color w:val="58595B"/>
        </w:rPr>
        <w:t>classes</w:t>
      </w:r>
      <w:r>
        <w:rPr>
          <w:color w:val="58595B"/>
          <w:spacing w:val="-5"/>
        </w:rPr>
        <w:t xml:space="preserve"> </w:t>
      </w:r>
      <w:r>
        <w:rPr>
          <w:color w:val="58595B"/>
        </w:rPr>
        <w:t>in</w:t>
      </w:r>
      <w:r>
        <w:rPr>
          <w:color w:val="58595B"/>
          <w:spacing w:val="-5"/>
        </w:rPr>
        <w:t xml:space="preserve"> </w:t>
      </w:r>
      <w:r>
        <w:rPr>
          <w:color w:val="58595B"/>
        </w:rPr>
        <w:t>the</w:t>
      </w:r>
      <w:r>
        <w:rPr>
          <w:color w:val="58595B"/>
          <w:spacing w:val="-5"/>
        </w:rPr>
        <w:t xml:space="preserve"> </w:t>
      </w:r>
      <w:r>
        <w:rPr>
          <w:color w:val="58595B"/>
        </w:rPr>
        <w:t>training</w:t>
      </w:r>
      <w:r>
        <w:rPr>
          <w:color w:val="58595B"/>
          <w:spacing w:val="-5"/>
        </w:rPr>
        <w:t xml:space="preserve"> </w:t>
      </w:r>
      <w:r>
        <w:rPr>
          <w:color w:val="58595B"/>
        </w:rPr>
        <w:t>process</w:t>
      </w:r>
      <w:r>
        <w:rPr>
          <w:color w:val="58595B"/>
          <w:spacing w:val="-5"/>
        </w:rPr>
        <w:t xml:space="preserve"> </w:t>
      </w:r>
      <w:r>
        <w:rPr>
          <w:color w:val="58595B"/>
        </w:rPr>
        <w:t>of</w:t>
      </w:r>
      <w:r>
        <w:rPr>
          <w:color w:val="58595B"/>
          <w:spacing w:val="-5"/>
        </w:rPr>
        <w:t xml:space="preserve"> </w:t>
      </w:r>
      <w:r>
        <w:rPr>
          <w:color w:val="58595B"/>
        </w:rPr>
        <w:t>a classifier.</w:t>
      </w:r>
      <w:r>
        <w:rPr>
          <w:color w:val="58595B"/>
          <w:spacing w:val="-19"/>
        </w:rPr>
        <w:t xml:space="preserve"> </w:t>
      </w:r>
      <w:r>
        <w:rPr>
          <w:color w:val="58595B"/>
        </w:rPr>
        <w:t>In</w:t>
      </w:r>
      <w:r>
        <w:rPr>
          <w:color w:val="58595B"/>
          <w:spacing w:val="-19"/>
        </w:rPr>
        <w:t xml:space="preserve"> </w:t>
      </w:r>
      <w:r>
        <w:rPr>
          <w:color w:val="58595B"/>
        </w:rPr>
        <w:t>our</w:t>
      </w:r>
      <w:r>
        <w:rPr>
          <w:color w:val="58595B"/>
          <w:spacing w:val="-19"/>
        </w:rPr>
        <w:t xml:space="preserve"> </w:t>
      </w:r>
      <w:r>
        <w:rPr>
          <w:color w:val="58595B"/>
        </w:rPr>
        <w:t>FinTech</w:t>
      </w:r>
      <w:r>
        <w:rPr>
          <w:color w:val="58595B"/>
          <w:spacing w:val="-19"/>
        </w:rPr>
        <w:t xml:space="preserve"> </w:t>
      </w:r>
      <w:r>
        <w:rPr>
          <w:color w:val="58595B"/>
        </w:rPr>
        <w:t>Laboratory, we have developed the multi-class classification</w:t>
      </w:r>
      <w:r>
        <w:rPr>
          <w:color w:val="58595B"/>
          <w:spacing w:val="-2"/>
        </w:rPr>
        <w:t xml:space="preserve"> </w:t>
      </w:r>
      <w:r>
        <w:rPr>
          <w:color w:val="58595B"/>
        </w:rPr>
        <w:t>tree</w:t>
      </w:r>
      <w:r>
        <w:rPr>
          <w:color w:val="58595B"/>
          <w:spacing w:val="-2"/>
        </w:rPr>
        <w:t xml:space="preserve"> </w:t>
      </w:r>
      <w:r>
        <w:rPr>
          <w:color w:val="58595B"/>
        </w:rPr>
        <w:t>based</w:t>
      </w:r>
      <w:r>
        <w:rPr>
          <w:color w:val="58595B"/>
          <w:spacing w:val="-2"/>
        </w:rPr>
        <w:t xml:space="preserve"> </w:t>
      </w:r>
      <w:r>
        <w:rPr>
          <w:color w:val="58595B"/>
        </w:rPr>
        <w:t>on</w:t>
      </w:r>
      <w:r>
        <w:rPr>
          <w:color w:val="58595B"/>
          <w:spacing w:val="-2"/>
        </w:rPr>
        <w:t xml:space="preserve"> </w:t>
      </w:r>
      <w:r>
        <w:rPr>
          <w:color w:val="58595B"/>
        </w:rPr>
        <w:t>the</w:t>
      </w:r>
      <w:r>
        <w:rPr>
          <w:color w:val="58595B"/>
          <w:spacing w:val="-2"/>
        </w:rPr>
        <w:t xml:space="preserve"> </w:t>
      </w:r>
      <w:r>
        <w:rPr>
          <w:color w:val="58595B"/>
        </w:rPr>
        <w:t xml:space="preserve">area </w:t>
      </w:r>
      <w:r>
        <w:rPr>
          <w:color w:val="58595B"/>
          <w:spacing w:val="-2"/>
        </w:rPr>
        <w:t>under</w:t>
      </w:r>
      <w:r>
        <w:rPr>
          <w:color w:val="58595B"/>
          <w:spacing w:val="-22"/>
        </w:rPr>
        <w:t xml:space="preserve"> </w:t>
      </w:r>
      <w:r>
        <w:rPr>
          <w:color w:val="58595B"/>
          <w:spacing w:val="-2"/>
        </w:rPr>
        <w:t>the</w:t>
      </w:r>
      <w:r>
        <w:rPr>
          <w:color w:val="58595B"/>
          <w:spacing w:val="-22"/>
        </w:rPr>
        <w:t xml:space="preserve"> </w:t>
      </w:r>
      <w:r>
        <w:rPr>
          <w:color w:val="58595B"/>
          <w:spacing w:val="-2"/>
        </w:rPr>
        <w:t>ROC</w:t>
      </w:r>
      <w:r>
        <w:rPr>
          <w:color w:val="58595B"/>
          <w:spacing w:val="-22"/>
        </w:rPr>
        <w:t xml:space="preserve"> </w:t>
      </w:r>
      <w:r>
        <w:rPr>
          <w:color w:val="58595B"/>
          <w:spacing w:val="-2"/>
        </w:rPr>
        <w:t>curve</w:t>
      </w:r>
      <w:r>
        <w:rPr>
          <w:color w:val="58595B"/>
          <w:spacing w:val="-22"/>
        </w:rPr>
        <w:t xml:space="preserve"> </w:t>
      </w:r>
      <w:r>
        <w:rPr>
          <w:color w:val="58595B"/>
          <w:spacing w:val="-2"/>
        </w:rPr>
        <w:t>(AUC)</w:t>
      </w:r>
      <w:r>
        <w:rPr>
          <w:color w:val="58595B"/>
          <w:spacing w:val="-22"/>
        </w:rPr>
        <w:t xml:space="preserve"> </w:t>
      </w:r>
      <w:r>
        <w:rPr>
          <w:color w:val="58595B"/>
          <w:spacing w:val="-2"/>
        </w:rPr>
        <w:t>to</w:t>
      </w:r>
      <w:r>
        <w:rPr>
          <w:color w:val="58595B"/>
          <w:spacing w:val="-22"/>
        </w:rPr>
        <w:t xml:space="preserve"> </w:t>
      </w:r>
      <w:r>
        <w:rPr>
          <w:color w:val="58595B"/>
          <w:spacing w:val="-2"/>
        </w:rPr>
        <w:t xml:space="preserve">resolve </w:t>
      </w:r>
      <w:r>
        <w:rPr>
          <w:color w:val="58595B"/>
          <w:spacing w:val="-4"/>
        </w:rPr>
        <w:t>the</w:t>
      </w:r>
      <w:r>
        <w:rPr>
          <w:color w:val="58595B"/>
          <w:spacing w:val="-10"/>
        </w:rPr>
        <w:t xml:space="preserve"> </w:t>
      </w:r>
      <w:r>
        <w:rPr>
          <w:color w:val="58595B"/>
          <w:spacing w:val="-4"/>
        </w:rPr>
        <w:t>imbalanced</w:t>
      </w:r>
      <w:r>
        <w:rPr>
          <w:color w:val="58595B"/>
          <w:spacing w:val="-10"/>
        </w:rPr>
        <w:t xml:space="preserve"> </w:t>
      </w:r>
      <w:r>
        <w:rPr>
          <w:color w:val="58595B"/>
          <w:spacing w:val="-4"/>
        </w:rPr>
        <w:t>classification</w:t>
      </w:r>
      <w:r>
        <w:rPr>
          <w:color w:val="58595B"/>
          <w:spacing w:val="-10"/>
        </w:rPr>
        <w:t xml:space="preserve"> </w:t>
      </w:r>
      <w:r>
        <w:rPr>
          <w:color w:val="58595B"/>
          <w:spacing w:val="-4"/>
        </w:rPr>
        <w:t xml:space="preserve">problem. </w:t>
      </w:r>
      <w:r>
        <w:rPr>
          <w:color w:val="58595B"/>
        </w:rPr>
        <w:t>More</w:t>
      </w:r>
      <w:r>
        <w:rPr>
          <w:color w:val="58595B"/>
          <w:spacing w:val="-14"/>
        </w:rPr>
        <w:t xml:space="preserve"> </w:t>
      </w:r>
      <w:r>
        <w:rPr>
          <w:color w:val="58595B"/>
        </w:rPr>
        <w:t>recently,</w:t>
      </w:r>
      <w:r>
        <w:rPr>
          <w:color w:val="58595B"/>
          <w:spacing w:val="-14"/>
        </w:rPr>
        <w:t xml:space="preserve"> </w:t>
      </w:r>
      <w:r>
        <w:rPr>
          <w:color w:val="58595B"/>
        </w:rPr>
        <w:t>we</w:t>
      </w:r>
      <w:r>
        <w:rPr>
          <w:color w:val="58595B"/>
          <w:spacing w:val="-14"/>
        </w:rPr>
        <w:t xml:space="preserve"> </w:t>
      </w:r>
      <w:r>
        <w:rPr>
          <w:color w:val="58595B"/>
        </w:rPr>
        <w:t>have</w:t>
      </w:r>
      <w:r>
        <w:rPr>
          <w:color w:val="58595B"/>
          <w:spacing w:val="-14"/>
        </w:rPr>
        <w:t xml:space="preserve"> </w:t>
      </w:r>
      <w:r>
        <w:rPr>
          <w:color w:val="58595B"/>
        </w:rPr>
        <w:t>extended</w:t>
      </w:r>
      <w:r>
        <w:rPr>
          <w:color w:val="58595B"/>
          <w:spacing w:val="-14"/>
        </w:rPr>
        <w:t xml:space="preserve"> </w:t>
      </w:r>
      <w:r>
        <w:rPr>
          <w:color w:val="58595B"/>
        </w:rPr>
        <w:t>the ROC</w:t>
      </w:r>
      <w:r>
        <w:rPr>
          <w:color w:val="58595B"/>
          <w:spacing w:val="-2"/>
        </w:rPr>
        <w:t xml:space="preserve"> </w:t>
      </w:r>
      <w:r>
        <w:rPr>
          <w:color w:val="58595B"/>
        </w:rPr>
        <w:t>tree</w:t>
      </w:r>
      <w:r>
        <w:rPr>
          <w:color w:val="58595B"/>
          <w:spacing w:val="-2"/>
        </w:rPr>
        <w:t xml:space="preserve"> </w:t>
      </w:r>
      <w:r>
        <w:rPr>
          <w:color w:val="58595B"/>
        </w:rPr>
        <w:t>to</w:t>
      </w:r>
      <w:r>
        <w:rPr>
          <w:color w:val="58595B"/>
          <w:spacing w:val="-2"/>
        </w:rPr>
        <w:t xml:space="preserve"> </w:t>
      </w:r>
      <w:r>
        <w:rPr>
          <w:color w:val="58595B"/>
        </w:rPr>
        <w:t>the</w:t>
      </w:r>
      <w:r>
        <w:rPr>
          <w:color w:val="58595B"/>
          <w:spacing w:val="-2"/>
        </w:rPr>
        <w:t xml:space="preserve"> </w:t>
      </w:r>
      <w:r>
        <w:rPr>
          <w:color w:val="58595B"/>
        </w:rPr>
        <w:t>ROC</w:t>
      </w:r>
      <w:r>
        <w:rPr>
          <w:color w:val="58595B"/>
          <w:spacing w:val="-2"/>
        </w:rPr>
        <w:t xml:space="preserve"> </w:t>
      </w:r>
      <w:r>
        <w:rPr>
          <w:color w:val="58595B"/>
        </w:rPr>
        <w:t>random</w:t>
      </w:r>
      <w:r>
        <w:rPr>
          <w:color w:val="58595B"/>
          <w:spacing w:val="-2"/>
        </w:rPr>
        <w:t xml:space="preserve"> </w:t>
      </w:r>
      <w:r>
        <w:rPr>
          <w:color w:val="58595B"/>
        </w:rPr>
        <w:t>forest by</w:t>
      </w:r>
      <w:r>
        <w:rPr>
          <w:color w:val="58595B"/>
          <w:spacing w:val="-8"/>
        </w:rPr>
        <w:t xml:space="preserve"> </w:t>
      </w:r>
      <w:r>
        <w:rPr>
          <w:color w:val="58595B"/>
        </w:rPr>
        <w:t>utilizing</w:t>
      </w:r>
      <w:r>
        <w:rPr>
          <w:color w:val="58595B"/>
          <w:spacing w:val="-8"/>
        </w:rPr>
        <w:t xml:space="preserve"> </w:t>
      </w:r>
      <w:r>
        <w:rPr>
          <w:color w:val="58595B"/>
        </w:rPr>
        <w:t>the</w:t>
      </w:r>
      <w:r>
        <w:rPr>
          <w:color w:val="58595B"/>
          <w:spacing w:val="-8"/>
        </w:rPr>
        <w:t xml:space="preserve"> </w:t>
      </w:r>
      <w:r>
        <w:rPr>
          <w:color w:val="58595B"/>
        </w:rPr>
        <w:t>volume</w:t>
      </w:r>
      <w:r>
        <w:rPr>
          <w:color w:val="58595B"/>
          <w:spacing w:val="-8"/>
        </w:rPr>
        <w:t xml:space="preserve"> </w:t>
      </w:r>
      <w:r>
        <w:rPr>
          <w:color w:val="58595B"/>
        </w:rPr>
        <w:t>under</w:t>
      </w:r>
      <w:r>
        <w:rPr>
          <w:color w:val="58595B"/>
          <w:spacing w:val="-8"/>
        </w:rPr>
        <w:t xml:space="preserve"> </w:t>
      </w:r>
      <w:r>
        <w:rPr>
          <w:color w:val="58595B"/>
        </w:rPr>
        <w:t>surface (VUS).</w:t>
      </w:r>
      <w:r>
        <w:rPr>
          <w:color w:val="58595B"/>
          <w:spacing w:val="-12"/>
        </w:rPr>
        <w:t xml:space="preserve"> </w:t>
      </w:r>
      <w:r>
        <w:rPr>
          <w:color w:val="58595B"/>
        </w:rPr>
        <w:t>Currently,</w:t>
      </w:r>
      <w:r>
        <w:rPr>
          <w:color w:val="58595B"/>
          <w:spacing w:val="-12"/>
        </w:rPr>
        <w:t xml:space="preserve"> </w:t>
      </w:r>
      <w:r>
        <w:rPr>
          <w:color w:val="58595B"/>
        </w:rPr>
        <w:t>we</w:t>
      </w:r>
      <w:r>
        <w:rPr>
          <w:color w:val="58595B"/>
          <w:spacing w:val="-12"/>
        </w:rPr>
        <w:t xml:space="preserve"> </w:t>
      </w:r>
      <w:r>
        <w:rPr>
          <w:color w:val="58595B"/>
        </w:rPr>
        <w:t>are</w:t>
      </w:r>
      <w:r>
        <w:rPr>
          <w:color w:val="58595B"/>
          <w:spacing w:val="-12"/>
        </w:rPr>
        <w:t xml:space="preserve"> </w:t>
      </w:r>
      <w:r>
        <w:rPr>
          <w:color w:val="58595B"/>
        </w:rPr>
        <w:t>working</w:t>
      </w:r>
    </w:p>
    <w:p w14:paraId="4F1B5AED"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19" w:space="40"/>
            <w:col w:w="3711" w:space="39"/>
            <w:col w:w="4431"/>
          </w:cols>
        </w:sectPr>
      </w:pPr>
    </w:p>
    <w:p w14:paraId="677C084B" w14:textId="77777777" w:rsidR="0041426B" w:rsidRDefault="0041426B">
      <w:pPr>
        <w:pStyle w:val="BodyText"/>
      </w:pPr>
    </w:p>
    <w:p w14:paraId="1C57090E" w14:textId="77777777" w:rsidR="0041426B" w:rsidRDefault="0041426B">
      <w:pPr>
        <w:pStyle w:val="BodyText"/>
        <w:spacing w:before="73"/>
      </w:pPr>
    </w:p>
    <w:p w14:paraId="52030F77" w14:textId="77777777" w:rsidR="0041426B" w:rsidRDefault="00000000">
      <w:pPr>
        <w:tabs>
          <w:tab w:val="left" w:pos="8220"/>
        </w:tabs>
        <w:spacing w:line="26" w:lineRule="exact"/>
        <w:ind w:left="4470"/>
        <w:rPr>
          <w:sz w:val="2"/>
        </w:rPr>
      </w:pPr>
      <w:r>
        <w:rPr>
          <w:noProof/>
          <w:sz w:val="2"/>
        </w:rPr>
        <mc:AlternateContent>
          <mc:Choice Requires="wpg">
            <w:drawing>
              <wp:inline distT="0" distB="0" distL="0" distR="0" wp14:anchorId="41F91856" wp14:editId="0C276E91">
                <wp:extent cx="2095500" cy="15875"/>
                <wp:effectExtent l="0" t="0" r="0" b="3175"/>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22" name="Graphic 62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23" name="Graphic 62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D4ADE03" id="Group 62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CtAY4wZwMA&#10;AFALAAAOAAAAAAAAAAAAAAAAAC4CAABkcnMvZTJvRG9jLnhtbFBLAQItABQABgAIAAAAIQAF5F7t&#10;2gAAAAMBAAAPAAAAAAAAAAAAAAAAAMEFAABkcnMvZG93bnJldi54bWxQSwUGAAAAAAQABADzAAAA&#10;yAYAAAAA&#10;">
                <v:shape id="Graphic 62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" path="m,l2008733,e" filled="f" strokecolor="#939598" strokeweight="1.25pt">
                  <v:stroke dashstyle="dot"/>
                  <v:path arrowok="t"/>
                </v:shape>
                <v:shape id="Graphic 62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sz w:val="2"/>
        </w:rPr>
        <w:tab/>
      </w:r>
      <w:r>
        <w:rPr>
          <w:noProof/>
          <w:sz w:val="2"/>
        </w:rPr>
        <mc:AlternateContent>
          <mc:Choice Requires="wpg">
            <w:drawing>
              <wp:inline distT="0" distB="0" distL="0" distR="0" wp14:anchorId="5FC9638D" wp14:editId="4BFCFEE0">
                <wp:extent cx="2095500" cy="15875"/>
                <wp:effectExtent l="0" t="0" r="0" b="3175"/>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25" name="Graphic 62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26" name="Graphic 626"/>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37B4C77" id="Group 62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">
                <v:shape id="Graphic 62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" path="m,l2008733,e" filled="f" strokecolor="#939598" strokeweight="1.25pt">
                  <v:stroke dashstyle="dot"/>
                  <v:path arrowok="t"/>
                </v:shape>
                <v:shape id="Graphic 62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5A75169B" w14:textId="77777777" w:rsidR="0041426B" w:rsidRDefault="0041426B">
      <w:pPr>
        <w:spacing w:line="26" w:lineRule="exact"/>
        <w:rPr>
          <w:sz w:val="2"/>
        </w:rPr>
        <w:sectPr w:rsidR="0041426B">
          <w:pgSz w:w="12240" w:h="15840"/>
          <w:pgMar w:top="1980" w:right="0" w:bottom="740" w:left="0" w:header="0" w:footer="553" w:gutter="0"/>
          <w:cols w:space="720"/>
        </w:sectPr>
      </w:pPr>
    </w:p>
    <w:p w14:paraId="58F111FF" w14:textId="77777777" w:rsidR="0041426B" w:rsidRDefault="00000000">
      <w:pPr>
        <w:pStyle w:val="BodyText"/>
        <w:spacing w:line="176" w:lineRule="exact"/>
        <w:ind w:left="720"/>
      </w:pPr>
      <w:r>
        <w:rPr>
          <w:color w:val="58595B"/>
        </w:rPr>
        <w:t>on</w:t>
      </w:r>
      <w:r>
        <w:rPr>
          <w:color w:val="58595B"/>
          <w:spacing w:val="-16"/>
        </w:rPr>
        <w:t xml:space="preserve"> </w:t>
      </w:r>
      <w:r>
        <w:rPr>
          <w:color w:val="58595B"/>
        </w:rPr>
        <w:t>better</w:t>
      </w:r>
      <w:r>
        <w:rPr>
          <w:color w:val="58595B"/>
          <w:spacing w:val="-16"/>
        </w:rPr>
        <w:t xml:space="preserve"> </w:t>
      </w:r>
      <w:r>
        <w:rPr>
          <w:color w:val="58595B"/>
        </w:rPr>
        <w:t>incorporating</w:t>
      </w:r>
      <w:r>
        <w:rPr>
          <w:color w:val="58595B"/>
          <w:spacing w:val="-16"/>
        </w:rPr>
        <w:t xml:space="preserve"> </w:t>
      </w:r>
      <w:r>
        <w:rPr>
          <w:color w:val="58595B"/>
          <w:spacing w:val="-2"/>
        </w:rPr>
        <w:t>categorical</w:t>
      </w:r>
    </w:p>
    <w:p w14:paraId="334C4DBC" w14:textId="77777777" w:rsidR="0041426B" w:rsidRDefault="00000000">
      <w:pPr>
        <w:pStyle w:val="BodyText"/>
        <w:spacing w:before="20" w:line="261" w:lineRule="auto"/>
        <w:ind w:left="720"/>
      </w:pPr>
      <w:r>
        <w:rPr>
          <w:color w:val="58595B"/>
          <w:spacing w:val="-2"/>
        </w:rPr>
        <w:t>variables</w:t>
      </w:r>
      <w:r>
        <w:rPr>
          <w:color w:val="58595B"/>
          <w:spacing w:val="-22"/>
        </w:rPr>
        <w:t xml:space="preserve"> </w:t>
      </w:r>
      <w:r>
        <w:rPr>
          <w:color w:val="58595B"/>
          <w:spacing w:val="-2"/>
        </w:rPr>
        <w:t>into</w:t>
      </w:r>
      <w:r>
        <w:rPr>
          <w:color w:val="58595B"/>
          <w:spacing w:val="-22"/>
        </w:rPr>
        <w:t xml:space="preserve"> </w:t>
      </w:r>
      <w:r>
        <w:rPr>
          <w:color w:val="58595B"/>
          <w:spacing w:val="-2"/>
        </w:rPr>
        <w:t>our</w:t>
      </w:r>
      <w:r>
        <w:rPr>
          <w:color w:val="58595B"/>
          <w:spacing w:val="-22"/>
        </w:rPr>
        <w:t xml:space="preserve"> </w:t>
      </w:r>
      <w:r>
        <w:rPr>
          <w:color w:val="58595B"/>
          <w:spacing w:val="-2"/>
        </w:rPr>
        <w:t>prediction</w:t>
      </w:r>
      <w:r>
        <w:rPr>
          <w:color w:val="58595B"/>
          <w:spacing w:val="-22"/>
        </w:rPr>
        <w:t xml:space="preserve"> </w:t>
      </w:r>
      <w:r>
        <w:rPr>
          <w:color w:val="58595B"/>
          <w:spacing w:val="-2"/>
        </w:rPr>
        <w:t xml:space="preserve">models, </w:t>
      </w:r>
      <w:r>
        <w:rPr>
          <w:color w:val="58595B"/>
        </w:rPr>
        <w:t>and to examine the performance</w:t>
      </w:r>
    </w:p>
    <w:p w14:paraId="114F06EE" w14:textId="77777777" w:rsidR="0041426B" w:rsidRDefault="00000000">
      <w:pPr>
        <w:pStyle w:val="BodyText"/>
        <w:spacing w:line="229" w:lineRule="exact"/>
        <w:ind w:left="720"/>
      </w:pPr>
      <w:r>
        <w:rPr>
          <w:color w:val="58595B"/>
          <w:spacing w:val="-2"/>
        </w:rPr>
        <w:t>of</w:t>
      </w:r>
      <w:r>
        <w:rPr>
          <w:color w:val="58595B"/>
          <w:spacing w:val="-19"/>
        </w:rPr>
        <w:t xml:space="preserve"> </w:t>
      </w:r>
      <w:r>
        <w:rPr>
          <w:color w:val="58595B"/>
          <w:spacing w:val="-2"/>
        </w:rPr>
        <w:t>this</w:t>
      </w:r>
      <w:r>
        <w:rPr>
          <w:color w:val="58595B"/>
          <w:spacing w:val="-18"/>
        </w:rPr>
        <w:t xml:space="preserve"> </w:t>
      </w:r>
      <w:r>
        <w:rPr>
          <w:color w:val="58595B"/>
          <w:spacing w:val="-2"/>
        </w:rPr>
        <w:t>novel</w:t>
      </w:r>
      <w:r>
        <w:rPr>
          <w:color w:val="58595B"/>
          <w:spacing w:val="-18"/>
        </w:rPr>
        <w:t xml:space="preserve"> </w:t>
      </w:r>
      <w:r>
        <w:rPr>
          <w:color w:val="58595B"/>
          <w:spacing w:val="-2"/>
        </w:rPr>
        <w:t>class</w:t>
      </w:r>
      <w:r>
        <w:rPr>
          <w:color w:val="58595B"/>
          <w:spacing w:val="-19"/>
        </w:rPr>
        <w:t xml:space="preserve"> </w:t>
      </w:r>
      <w:r>
        <w:rPr>
          <w:color w:val="58595B"/>
          <w:spacing w:val="-2"/>
        </w:rPr>
        <w:t>of</w:t>
      </w:r>
      <w:r>
        <w:rPr>
          <w:color w:val="58595B"/>
          <w:spacing w:val="-18"/>
        </w:rPr>
        <w:t xml:space="preserve"> </w:t>
      </w:r>
      <w:r>
        <w:rPr>
          <w:color w:val="58595B"/>
          <w:spacing w:val="-2"/>
        </w:rPr>
        <w:t>classifiers</w:t>
      </w:r>
    </w:p>
    <w:p w14:paraId="1FC9A5F0" w14:textId="77777777" w:rsidR="0041426B" w:rsidRDefault="00000000">
      <w:pPr>
        <w:pStyle w:val="BodyText"/>
        <w:spacing w:before="20" w:line="261" w:lineRule="auto"/>
        <w:ind w:left="720"/>
      </w:pPr>
      <w:r>
        <w:rPr>
          <w:color w:val="58595B"/>
        </w:rPr>
        <w:t xml:space="preserve">for customer screening per loan </w:t>
      </w:r>
      <w:r>
        <w:rPr>
          <w:color w:val="58595B"/>
          <w:spacing w:val="-4"/>
        </w:rPr>
        <w:t>applications.</w:t>
      </w:r>
      <w:r>
        <w:rPr>
          <w:color w:val="58595B"/>
          <w:spacing w:val="-22"/>
        </w:rPr>
        <w:t xml:space="preserve"> </w:t>
      </w:r>
      <w:r>
        <w:rPr>
          <w:color w:val="58595B"/>
          <w:spacing w:val="-4"/>
        </w:rPr>
        <w:t>This</w:t>
      </w:r>
      <w:r>
        <w:rPr>
          <w:color w:val="58595B"/>
          <w:spacing w:val="-22"/>
        </w:rPr>
        <w:t xml:space="preserve"> </w:t>
      </w:r>
      <w:r>
        <w:rPr>
          <w:color w:val="58595B"/>
          <w:spacing w:val="-4"/>
        </w:rPr>
        <w:t>research</w:t>
      </w:r>
      <w:r>
        <w:rPr>
          <w:color w:val="58595B"/>
          <w:spacing w:val="-22"/>
        </w:rPr>
        <w:t xml:space="preserve"> </w:t>
      </w:r>
      <w:r>
        <w:rPr>
          <w:color w:val="58595B"/>
          <w:spacing w:val="-4"/>
        </w:rPr>
        <w:t>has</w:t>
      </w:r>
      <w:r>
        <w:rPr>
          <w:color w:val="58595B"/>
          <w:spacing w:val="-22"/>
        </w:rPr>
        <w:t xml:space="preserve"> </w:t>
      </w:r>
      <w:r>
        <w:rPr>
          <w:color w:val="58595B"/>
          <w:spacing w:val="-4"/>
        </w:rPr>
        <w:t xml:space="preserve">been </w:t>
      </w:r>
      <w:r>
        <w:rPr>
          <w:color w:val="58595B"/>
        </w:rPr>
        <w:t>funded</w:t>
      </w:r>
      <w:r>
        <w:rPr>
          <w:color w:val="58595B"/>
          <w:spacing w:val="-7"/>
        </w:rPr>
        <w:t xml:space="preserve"> </w:t>
      </w:r>
      <w:r>
        <w:rPr>
          <w:color w:val="58595B"/>
        </w:rPr>
        <w:t>by</w:t>
      </w:r>
      <w:r>
        <w:rPr>
          <w:color w:val="58595B"/>
          <w:spacing w:val="-7"/>
        </w:rPr>
        <w:t xml:space="preserve"> </w:t>
      </w:r>
      <w:r>
        <w:rPr>
          <w:color w:val="58595B"/>
        </w:rPr>
        <w:t>a</w:t>
      </w:r>
      <w:r>
        <w:rPr>
          <w:color w:val="58595B"/>
          <w:spacing w:val="-7"/>
        </w:rPr>
        <w:t xml:space="preserve"> </w:t>
      </w:r>
      <w:r>
        <w:rPr>
          <w:color w:val="58595B"/>
        </w:rPr>
        <w:t>SPIR</w:t>
      </w:r>
      <w:r>
        <w:rPr>
          <w:color w:val="58595B"/>
          <w:spacing w:val="-7"/>
        </w:rPr>
        <w:t xml:space="preserve"> </w:t>
      </w:r>
      <w:r>
        <w:rPr>
          <w:color w:val="58595B"/>
        </w:rPr>
        <w:t>grant.</w:t>
      </w:r>
    </w:p>
    <w:p w14:paraId="15EFBAFC" w14:textId="77777777" w:rsidR="0041426B" w:rsidRDefault="0041426B">
      <w:pPr>
        <w:pStyle w:val="BodyText"/>
      </w:pPr>
    </w:p>
    <w:p w14:paraId="28E52460" w14:textId="77777777" w:rsidR="0041426B" w:rsidRDefault="0041426B">
      <w:pPr>
        <w:pStyle w:val="BodyText"/>
        <w:spacing w:before="83"/>
      </w:pPr>
    </w:p>
    <w:p w14:paraId="79B12DA5" w14:textId="77777777" w:rsidR="0041426B" w:rsidRDefault="00000000">
      <w:pPr>
        <w:pStyle w:val="Heading2"/>
        <w:spacing w:before="0" w:line="249" w:lineRule="auto"/>
        <w:ind w:right="118"/>
      </w:pPr>
      <w:r>
        <w:rPr>
          <w:noProof/>
        </w:rPr>
        <mc:AlternateContent>
          <mc:Choice Requires="wpg">
            <w:drawing>
              <wp:anchor distT="0" distB="0" distL="0" distR="0" simplePos="0" relativeHeight="15810048" behindDoc="0" locked="0" layoutInCell="1" allowOverlap="1" wp14:anchorId="43CAAB5F" wp14:editId="511D26BD">
                <wp:simplePos x="0" y="0"/>
                <wp:positionH relativeFrom="page">
                  <wp:posOffset>457200</wp:posOffset>
                </wp:positionH>
                <wp:positionV relativeFrom="paragraph">
                  <wp:posOffset>-89510</wp:posOffset>
                </wp:positionV>
                <wp:extent cx="2095500" cy="15875"/>
                <wp:effectExtent l="0" t="0" r="0" b="0"/>
                <wp:wrapNone/>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28" name="Graphic 62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29" name="Graphic 629"/>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9EA8DF6" id="Group 627" o:spid="_x0000_s1026" style="position:absolute;margin-left:36pt;margin-top:-7.05pt;width:165pt;height:1.25pt;z-index:1581004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">
                <v:shape id="Graphic 62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" path="m,l2008733,e" filled="f" strokecolor="#939598" strokeweight="1.25pt">
                  <v:stroke dashstyle="dot"/>
                  <v:path arrowok="t"/>
                </v:shape>
                <v:shape id="Graphic 62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94" w:name="_TOC_250023"/>
      <w:r>
        <w:rPr>
          <w:color w:val="B81237"/>
        </w:rPr>
        <w:t>Control</w:t>
      </w:r>
      <w:r>
        <w:rPr>
          <w:color w:val="B81237"/>
          <w:spacing w:val="-28"/>
        </w:rPr>
        <w:t xml:space="preserve"> </w:t>
      </w:r>
      <w:r>
        <w:rPr>
          <w:color w:val="B81237"/>
        </w:rPr>
        <w:t>and</w:t>
      </w:r>
      <w:r>
        <w:rPr>
          <w:color w:val="B81237"/>
          <w:spacing w:val="-28"/>
        </w:rPr>
        <w:t xml:space="preserve"> </w:t>
      </w:r>
      <w:r>
        <w:rPr>
          <w:color w:val="B81237"/>
        </w:rPr>
        <w:t xml:space="preserve">Sequential </w:t>
      </w:r>
      <w:r>
        <w:rPr>
          <w:color w:val="B81237"/>
          <w:spacing w:val="-6"/>
        </w:rPr>
        <w:t>Optimization</w:t>
      </w:r>
      <w:r>
        <w:rPr>
          <w:color w:val="B81237"/>
          <w:spacing w:val="-28"/>
        </w:rPr>
        <w:t xml:space="preserve"> </w:t>
      </w:r>
      <w:r>
        <w:rPr>
          <w:color w:val="B81237"/>
          <w:spacing w:val="-6"/>
        </w:rPr>
        <w:t>of</w:t>
      </w:r>
      <w:r>
        <w:rPr>
          <w:color w:val="B81237"/>
          <w:spacing w:val="-28"/>
        </w:rPr>
        <w:t xml:space="preserve"> </w:t>
      </w:r>
      <w:r>
        <w:rPr>
          <w:color w:val="B81237"/>
          <w:spacing w:val="-6"/>
        </w:rPr>
        <w:t xml:space="preserve">Stochastic </w:t>
      </w:r>
      <w:bookmarkEnd w:id="94"/>
      <w:r>
        <w:rPr>
          <w:color w:val="B81237"/>
          <w:spacing w:val="-2"/>
        </w:rPr>
        <w:t>Systems</w:t>
      </w:r>
    </w:p>
    <w:p w14:paraId="1D310AAE" w14:textId="77777777" w:rsidR="0041426B" w:rsidRDefault="00000000">
      <w:pPr>
        <w:pStyle w:val="BodyText"/>
        <w:spacing w:before="84" w:line="261" w:lineRule="auto"/>
        <w:ind w:left="720"/>
      </w:pPr>
      <w:r>
        <w:rPr>
          <w:color w:val="231F20"/>
        </w:rPr>
        <w:t>Eugene</w:t>
      </w:r>
      <w:r>
        <w:rPr>
          <w:color w:val="231F20"/>
          <w:spacing w:val="-5"/>
        </w:rPr>
        <w:t xml:space="preserve"> </w:t>
      </w:r>
      <w:r>
        <w:rPr>
          <w:color w:val="231F20"/>
        </w:rPr>
        <w:t>A.</w:t>
      </w:r>
      <w:r>
        <w:rPr>
          <w:color w:val="231F20"/>
          <w:spacing w:val="-5"/>
        </w:rPr>
        <w:t xml:space="preserve"> </w:t>
      </w:r>
      <w:r>
        <w:rPr>
          <w:color w:val="231F20"/>
        </w:rPr>
        <w:t xml:space="preserve">Feinberg </w:t>
      </w:r>
      <w:hyperlink r:id="rId239">
        <w:r>
          <w:rPr>
            <w:color w:val="231F20"/>
            <w:spacing w:val="-2"/>
          </w:rPr>
          <w:t>Eugene.feinberg@stonybrook.edu</w:t>
        </w:r>
      </w:hyperlink>
    </w:p>
    <w:p w14:paraId="7D7372E0" w14:textId="77777777" w:rsidR="0041426B" w:rsidRDefault="00000000">
      <w:pPr>
        <w:pStyle w:val="BodyText"/>
        <w:spacing w:before="89" w:line="261" w:lineRule="auto"/>
        <w:ind w:left="720"/>
      </w:pPr>
      <w:r>
        <w:rPr>
          <w:color w:val="58595B"/>
        </w:rPr>
        <w:t xml:space="preserve">This project studies the structure of </w:t>
      </w:r>
      <w:r>
        <w:rPr>
          <w:color w:val="58595B"/>
          <w:spacing w:val="-2"/>
        </w:rPr>
        <w:t>optimal</w:t>
      </w:r>
      <w:r>
        <w:rPr>
          <w:color w:val="58595B"/>
          <w:spacing w:val="-21"/>
        </w:rPr>
        <w:t xml:space="preserve"> </w:t>
      </w:r>
      <w:r>
        <w:rPr>
          <w:color w:val="58595B"/>
          <w:spacing w:val="-2"/>
        </w:rPr>
        <w:t>and</w:t>
      </w:r>
      <w:r>
        <w:rPr>
          <w:color w:val="58595B"/>
          <w:spacing w:val="-21"/>
        </w:rPr>
        <w:t xml:space="preserve"> </w:t>
      </w:r>
      <w:r>
        <w:rPr>
          <w:color w:val="58595B"/>
          <w:spacing w:val="-2"/>
        </w:rPr>
        <w:t>nearly</w:t>
      </w:r>
      <w:r>
        <w:rPr>
          <w:color w:val="58595B"/>
          <w:spacing w:val="-21"/>
        </w:rPr>
        <w:t xml:space="preserve"> </w:t>
      </w:r>
      <w:r>
        <w:rPr>
          <w:color w:val="58595B"/>
          <w:spacing w:val="-2"/>
        </w:rPr>
        <w:t>optimal</w:t>
      </w:r>
      <w:r>
        <w:rPr>
          <w:color w:val="58595B"/>
          <w:spacing w:val="-21"/>
        </w:rPr>
        <w:t xml:space="preserve"> </w:t>
      </w:r>
      <w:r>
        <w:rPr>
          <w:color w:val="58595B"/>
          <w:spacing w:val="-2"/>
        </w:rPr>
        <w:t>policies</w:t>
      </w:r>
      <w:r>
        <w:rPr>
          <w:color w:val="58595B"/>
          <w:spacing w:val="-21"/>
        </w:rPr>
        <w:t xml:space="preserve"> </w:t>
      </w:r>
      <w:r>
        <w:rPr>
          <w:color w:val="58595B"/>
          <w:spacing w:val="-2"/>
        </w:rPr>
        <w:t xml:space="preserve">for </w:t>
      </w:r>
      <w:r>
        <w:rPr>
          <w:color w:val="58595B"/>
        </w:rPr>
        <w:t>control</w:t>
      </w:r>
      <w:r>
        <w:rPr>
          <w:color w:val="58595B"/>
          <w:spacing w:val="-2"/>
        </w:rPr>
        <w:t xml:space="preserve"> </w:t>
      </w:r>
      <w:r>
        <w:rPr>
          <w:color w:val="58595B"/>
        </w:rPr>
        <w:t>and</w:t>
      </w:r>
      <w:r>
        <w:rPr>
          <w:color w:val="58595B"/>
          <w:spacing w:val="-2"/>
        </w:rPr>
        <w:t xml:space="preserve"> </w:t>
      </w:r>
      <w:r>
        <w:rPr>
          <w:color w:val="58595B"/>
        </w:rPr>
        <w:t>sequential</w:t>
      </w:r>
      <w:r>
        <w:rPr>
          <w:color w:val="58595B"/>
          <w:spacing w:val="-2"/>
        </w:rPr>
        <w:t xml:space="preserve"> </w:t>
      </w:r>
      <w:r>
        <w:rPr>
          <w:color w:val="58595B"/>
        </w:rPr>
        <w:t>optimization of stochastic systems and develops algorithms</w:t>
      </w:r>
      <w:r>
        <w:rPr>
          <w:color w:val="58595B"/>
          <w:spacing w:val="-21"/>
        </w:rPr>
        <w:t xml:space="preserve"> </w:t>
      </w:r>
      <w:r>
        <w:rPr>
          <w:color w:val="58595B"/>
        </w:rPr>
        <w:t>for</w:t>
      </w:r>
      <w:r>
        <w:rPr>
          <w:color w:val="58595B"/>
          <w:spacing w:val="-21"/>
        </w:rPr>
        <w:t xml:space="preserve"> </w:t>
      </w:r>
      <w:r>
        <w:rPr>
          <w:color w:val="58595B"/>
        </w:rPr>
        <w:t>finding</w:t>
      </w:r>
      <w:r>
        <w:rPr>
          <w:color w:val="58595B"/>
          <w:spacing w:val="-21"/>
        </w:rPr>
        <w:t xml:space="preserve"> </w:t>
      </w:r>
      <w:r>
        <w:rPr>
          <w:color w:val="58595B"/>
        </w:rPr>
        <w:t>such</w:t>
      </w:r>
      <w:r>
        <w:rPr>
          <w:color w:val="58595B"/>
          <w:spacing w:val="-21"/>
        </w:rPr>
        <w:t xml:space="preserve"> </w:t>
      </w:r>
      <w:r>
        <w:rPr>
          <w:color w:val="58595B"/>
        </w:rPr>
        <w:t>policies.</w:t>
      </w:r>
      <w:r>
        <w:rPr>
          <w:color w:val="58595B"/>
          <w:spacing w:val="-21"/>
        </w:rPr>
        <w:t xml:space="preserve"> </w:t>
      </w:r>
      <w:r>
        <w:rPr>
          <w:color w:val="58595B"/>
        </w:rPr>
        <w:t>It also</w:t>
      </w:r>
      <w:r>
        <w:rPr>
          <w:color w:val="58595B"/>
          <w:spacing w:val="-22"/>
        </w:rPr>
        <w:t xml:space="preserve"> </w:t>
      </w:r>
      <w:r>
        <w:rPr>
          <w:color w:val="58595B"/>
        </w:rPr>
        <w:t>provides</w:t>
      </w:r>
      <w:r>
        <w:rPr>
          <w:color w:val="58595B"/>
          <w:spacing w:val="-22"/>
        </w:rPr>
        <w:t xml:space="preserve"> </w:t>
      </w:r>
      <w:proofErr w:type="gramStart"/>
      <w:r>
        <w:rPr>
          <w:color w:val="58595B"/>
        </w:rPr>
        <w:t>complexity</w:t>
      </w:r>
      <w:proofErr w:type="gramEnd"/>
      <w:r>
        <w:rPr>
          <w:color w:val="58595B"/>
          <w:spacing w:val="-22"/>
        </w:rPr>
        <w:t xml:space="preserve"> </w:t>
      </w:r>
      <w:r>
        <w:rPr>
          <w:color w:val="58595B"/>
        </w:rPr>
        <w:t>estimations for</w:t>
      </w:r>
      <w:r>
        <w:rPr>
          <w:color w:val="58595B"/>
          <w:spacing w:val="-4"/>
        </w:rPr>
        <w:t xml:space="preserve"> </w:t>
      </w:r>
      <w:r>
        <w:rPr>
          <w:color w:val="58595B"/>
        </w:rPr>
        <w:t>developed</w:t>
      </w:r>
      <w:r>
        <w:rPr>
          <w:color w:val="58595B"/>
          <w:spacing w:val="-4"/>
        </w:rPr>
        <w:t xml:space="preserve"> </w:t>
      </w:r>
      <w:r>
        <w:rPr>
          <w:color w:val="58595B"/>
        </w:rPr>
        <w:t>and</w:t>
      </w:r>
      <w:r>
        <w:rPr>
          <w:color w:val="58595B"/>
          <w:spacing w:val="-4"/>
        </w:rPr>
        <w:t xml:space="preserve"> </w:t>
      </w:r>
      <w:r>
        <w:rPr>
          <w:color w:val="58595B"/>
        </w:rPr>
        <w:t>previously</w:t>
      </w:r>
      <w:r>
        <w:rPr>
          <w:color w:val="58595B"/>
          <w:spacing w:val="-4"/>
        </w:rPr>
        <w:t xml:space="preserve"> </w:t>
      </w:r>
      <w:r>
        <w:rPr>
          <w:color w:val="58595B"/>
        </w:rPr>
        <w:t>known algorithms to select the best ones.</w:t>
      </w:r>
    </w:p>
    <w:p w14:paraId="510AE805" w14:textId="77777777" w:rsidR="0041426B" w:rsidRDefault="00000000">
      <w:pPr>
        <w:pStyle w:val="BodyText"/>
        <w:spacing w:line="261" w:lineRule="auto"/>
        <w:ind w:left="720"/>
      </w:pPr>
      <w:r>
        <w:rPr>
          <w:color w:val="58595B"/>
          <w:spacing w:val="-2"/>
        </w:rPr>
        <w:t>The</w:t>
      </w:r>
      <w:r>
        <w:rPr>
          <w:color w:val="58595B"/>
          <w:spacing w:val="-18"/>
        </w:rPr>
        <w:t xml:space="preserve"> </w:t>
      </w:r>
      <w:r>
        <w:rPr>
          <w:color w:val="58595B"/>
          <w:spacing w:val="-2"/>
        </w:rPr>
        <w:t>project</w:t>
      </w:r>
      <w:r>
        <w:rPr>
          <w:color w:val="58595B"/>
          <w:spacing w:val="-18"/>
        </w:rPr>
        <w:t xml:space="preserve"> </w:t>
      </w:r>
      <w:r>
        <w:rPr>
          <w:color w:val="58595B"/>
          <w:spacing w:val="-2"/>
        </w:rPr>
        <w:t>investigates</w:t>
      </w:r>
      <w:r>
        <w:rPr>
          <w:color w:val="58595B"/>
          <w:spacing w:val="-18"/>
        </w:rPr>
        <w:t xml:space="preserve"> </w:t>
      </w:r>
      <w:r>
        <w:rPr>
          <w:color w:val="58595B"/>
          <w:spacing w:val="-2"/>
        </w:rPr>
        <w:t>the</w:t>
      </w:r>
      <w:r>
        <w:rPr>
          <w:color w:val="58595B"/>
          <w:spacing w:val="-18"/>
        </w:rPr>
        <w:t xml:space="preserve"> </w:t>
      </w:r>
      <w:r>
        <w:rPr>
          <w:color w:val="58595B"/>
          <w:spacing w:val="-2"/>
        </w:rPr>
        <w:t xml:space="preserve">systems </w:t>
      </w:r>
      <w:r>
        <w:rPr>
          <w:color w:val="58595B"/>
        </w:rPr>
        <w:t>with</w:t>
      </w:r>
      <w:r>
        <w:rPr>
          <w:color w:val="58595B"/>
          <w:spacing w:val="-7"/>
        </w:rPr>
        <w:t xml:space="preserve"> </w:t>
      </w:r>
      <w:r>
        <w:rPr>
          <w:color w:val="58595B"/>
        </w:rPr>
        <w:t>complete</w:t>
      </w:r>
      <w:r>
        <w:rPr>
          <w:color w:val="58595B"/>
          <w:spacing w:val="-7"/>
        </w:rPr>
        <w:t xml:space="preserve"> </w:t>
      </w:r>
      <w:r>
        <w:rPr>
          <w:color w:val="58595B"/>
        </w:rPr>
        <w:t>and</w:t>
      </w:r>
      <w:r>
        <w:rPr>
          <w:color w:val="58595B"/>
          <w:spacing w:val="-7"/>
        </w:rPr>
        <w:t xml:space="preserve"> </w:t>
      </w:r>
      <w:r>
        <w:rPr>
          <w:color w:val="58595B"/>
        </w:rPr>
        <w:t>incomplete</w:t>
      </w:r>
      <w:r>
        <w:rPr>
          <w:color w:val="58595B"/>
          <w:spacing w:val="-7"/>
        </w:rPr>
        <w:t xml:space="preserve"> </w:t>
      </w:r>
      <w:r>
        <w:rPr>
          <w:color w:val="58595B"/>
        </w:rPr>
        <w:t>state observations.</w:t>
      </w:r>
      <w:r>
        <w:rPr>
          <w:color w:val="58595B"/>
          <w:spacing w:val="-2"/>
        </w:rPr>
        <w:t xml:space="preserve"> </w:t>
      </w:r>
      <w:r>
        <w:rPr>
          <w:color w:val="58595B"/>
        </w:rPr>
        <w:t>For</w:t>
      </w:r>
      <w:r>
        <w:rPr>
          <w:color w:val="58595B"/>
          <w:spacing w:val="-2"/>
        </w:rPr>
        <w:t xml:space="preserve"> </w:t>
      </w:r>
      <w:r>
        <w:rPr>
          <w:color w:val="58595B"/>
        </w:rPr>
        <w:t>problems</w:t>
      </w:r>
      <w:r>
        <w:rPr>
          <w:color w:val="58595B"/>
          <w:spacing w:val="-2"/>
        </w:rPr>
        <w:t xml:space="preserve"> </w:t>
      </w:r>
      <w:r>
        <w:rPr>
          <w:color w:val="58595B"/>
        </w:rPr>
        <w:t>with incomplete</w:t>
      </w:r>
      <w:r>
        <w:rPr>
          <w:color w:val="58595B"/>
          <w:spacing w:val="-9"/>
        </w:rPr>
        <w:t xml:space="preserve"> </w:t>
      </w:r>
      <w:r>
        <w:rPr>
          <w:color w:val="58595B"/>
        </w:rPr>
        <w:t>state</w:t>
      </w:r>
      <w:r>
        <w:rPr>
          <w:color w:val="58595B"/>
          <w:spacing w:val="-9"/>
        </w:rPr>
        <w:t xml:space="preserve"> </w:t>
      </w:r>
      <w:r>
        <w:rPr>
          <w:color w:val="58595B"/>
        </w:rPr>
        <w:t>observations,</w:t>
      </w:r>
    </w:p>
    <w:p w14:paraId="2A73F058" w14:textId="77777777" w:rsidR="0041426B" w:rsidRDefault="00000000">
      <w:pPr>
        <w:pStyle w:val="BodyText"/>
        <w:spacing w:line="261" w:lineRule="auto"/>
        <w:ind w:left="720" w:right="180"/>
      </w:pPr>
      <w:proofErr w:type="gramStart"/>
      <w:r>
        <w:rPr>
          <w:color w:val="58595B"/>
        </w:rPr>
        <w:t>the</w:t>
      </w:r>
      <w:proofErr w:type="gramEnd"/>
      <w:r>
        <w:rPr>
          <w:color w:val="58595B"/>
          <w:spacing w:val="-18"/>
        </w:rPr>
        <w:t xml:space="preserve"> </w:t>
      </w:r>
      <w:r>
        <w:rPr>
          <w:color w:val="58595B"/>
        </w:rPr>
        <w:t>important</w:t>
      </w:r>
      <w:r>
        <w:rPr>
          <w:color w:val="58595B"/>
          <w:spacing w:val="-18"/>
        </w:rPr>
        <w:t xml:space="preserve"> </w:t>
      </w:r>
      <w:r>
        <w:rPr>
          <w:color w:val="58595B"/>
        </w:rPr>
        <w:t>question</w:t>
      </w:r>
      <w:r>
        <w:rPr>
          <w:color w:val="58595B"/>
          <w:spacing w:val="-18"/>
        </w:rPr>
        <w:t xml:space="preserve"> </w:t>
      </w:r>
      <w:r>
        <w:rPr>
          <w:color w:val="58595B"/>
        </w:rPr>
        <w:t>is</w:t>
      </w:r>
      <w:r>
        <w:rPr>
          <w:color w:val="58595B"/>
          <w:spacing w:val="-18"/>
        </w:rPr>
        <w:t xml:space="preserve"> </w:t>
      </w:r>
      <w:r>
        <w:rPr>
          <w:color w:val="58595B"/>
        </w:rPr>
        <w:t>whether their</w:t>
      </w:r>
      <w:r>
        <w:rPr>
          <w:color w:val="58595B"/>
          <w:spacing w:val="-13"/>
        </w:rPr>
        <w:t xml:space="preserve"> </w:t>
      </w:r>
      <w:r>
        <w:rPr>
          <w:color w:val="58595B"/>
        </w:rPr>
        <w:t>belief</w:t>
      </w:r>
      <w:r>
        <w:rPr>
          <w:color w:val="58595B"/>
          <w:spacing w:val="-13"/>
        </w:rPr>
        <w:t xml:space="preserve"> </w:t>
      </w:r>
      <w:r>
        <w:rPr>
          <w:color w:val="58595B"/>
        </w:rPr>
        <w:t>transition</w:t>
      </w:r>
      <w:r>
        <w:rPr>
          <w:color w:val="58595B"/>
          <w:spacing w:val="-13"/>
        </w:rPr>
        <w:t xml:space="preserve"> </w:t>
      </w:r>
      <w:r>
        <w:rPr>
          <w:color w:val="58595B"/>
        </w:rPr>
        <w:t>probabilities continuously</w:t>
      </w:r>
      <w:r>
        <w:rPr>
          <w:color w:val="58595B"/>
          <w:spacing w:val="-2"/>
        </w:rPr>
        <w:t xml:space="preserve"> </w:t>
      </w:r>
      <w:r>
        <w:rPr>
          <w:color w:val="58595B"/>
        </w:rPr>
        <w:t>depend</w:t>
      </w:r>
      <w:r>
        <w:rPr>
          <w:color w:val="58595B"/>
          <w:spacing w:val="-2"/>
        </w:rPr>
        <w:t xml:space="preserve"> </w:t>
      </w:r>
      <w:r>
        <w:rPr>
          <w:color w:val="58595B"/>
        </w:rPr>
        <w:t>on</w:t>
      </w:r>
      <w:r>
        <w:rPr>
          <w:color w:val="58595B"/>
          <w:spacing w:val="-2"/>
        </w:rPr>
        <w:t xml:space="preserve"> </w:t>
      </w:r>
      <w:r>
        <w:rPr>
          <w:color w:val="58595B"/>
        </w:rPr>
        <w:t>belief distributions</w:t>
      </w:r>
      <w:r>
        <w:rPr>
          <w:color w:val="58595B"/>
          <w:spacing w:val="-22"/>
        </w:rPr>
        <w:t xml:space="preserve"> </w:t>
      </w:r>
      <w:r>
        <w:rPr>
          <w:color w:val="58595B"/>
        </w:rPr>
        <w:t>and</w:t>
      </w:r>
      <w:r>
        <w:rPr>
          <w:color w:val="58595B"/>
          <w:spacing w:val="-22"/>
        </w:rPr>
        <w:t xml:space="preserve"> </w:t>
      </w:r>
      <w:r>
        <w:rPr>
          <w:color w:val="58595B"/>
        </w:rPr>
        <w:t>actions.</w:t>
      </w:r>
      <w:r>
        <w:rPr>
          <w:color w:val="58595B"/>
          <w:spacing w:val="-22"/>
        </w:rPr>
        <w:t xml:space="preserve"> </w:t>
      </w:r>
      <w:r>
        <w:rPr>
          <w:color w:val="58595B"/>
        </w:rPr>
        <w:t>In</w:t>
      </w:r>
      <w:r>
        <w:rPr>
          <w:color w:val="58595B"/>
          <w:spacing w:val="-22"/>
        </w:rPr>
        <w:t xml:space="preserve"> </w:t>
      </w:r>
      <w:r>
        <w:rPr>
          <w:color w:val="58595B"/>
        </w:rPr>
        <w:t>terms of</w:t>
      </w:r>
      <w:r>
        <w:rPr>
          <w:color w:val="58595B"/>
          <w:spacing w:val="-4"/>
        </w:rPr>
        <w:t xml:space="preserve"> </w:t>
      </w:r>
      <w:r>
        <w:rPr>
          <w:color w:val="58595B"/>
        </w:rPr>
        <w:t>applications,</w:t>
      </w:r>
      <w:r>
        <w:rPr>
          <w:color w:val="58595B"/>
          <w:spacing w:val="-4"/>
        </w:rPr>
        <w:t xml:space="preserve"> </w:t>
      </w:r>
      <w:r>
        <w:rPr>
          <w:color w:val="58595B"/>
        </w:rPr>
        <w:t>this</w:t>
      </w:r>
      <w:r>
        <w:rPr>
          <w:color w:val="58595B"/>
          <w:spacing w:val="-4"/>
        </w:rPr>
        <w:t xml:space="preserve"> </w:t>
      </w:r>
      <w:r>
        <w:rPr>
          <w:color w:val="58595B"/>
        </w:rPr>
        <w:t>project</w:t>
      </w:r>
      <w:r>
        <w:rPr>
          <w:color w:val="58595B"/>
          <w:spacing w:val="-4"/>
        </w:rPr>
        <w:t xml:space="preserve"> </w:t>
      </w:r>
      <w:r>
        <w:rPr>
          <w:color w:val="58595B"/>
        </w:rPr>
        <w:t>deals with</w:t>
      </w:r>
      <w:r>
        <w:rPr>
          <w:color w:val="58595B"/>
          <w:spacing w:val="-7"/>
        </w:rPr>
        <w:t xml:space="preserve"> </w:t>
      </w:r>
      <w:r>
        <w:rPr>
          <w:color w:val="58595B"/>
        </w:rPr>
        <w:t>inventory</w:t>
      </w:r>
      <w:r>
        <w:rPr>
          <w:color w:val="58595B"/>
          <w:spacing w:val="-7"/>
        </w:rPr>
        <w:t xml:space="preserve"> </w:t>
      </w:r>
      <w:r>
        <w:rPr>
          <w:color w:val="58595B"/>
        </w:rPr>
        <w:t>control</w:t>
      </w:r>
      <w:r>
        <w:rPr>
          <w:color w:val="58595B"/>
          <w:spacing w:val="-7"/>
        </w:rPr>
        <w:t xml:space="preserve"> </w:t>
      </w:r>
      <w:r>
        <w:rPr>
          <w:color w:val="58595B"/>
        </w:rPr>
        <w:t>and</w:t>
      </w:r>
      <w:r>
        <w:rPr>
          <w:color w:val="58595B"/>
          <w:spacing w:val="-7"/>
        </w:rPr>
        <w:t xml:space="preserve"> </w:t>
      </w:r>
      <w:r>
        <w:rPr>
          <w:color w:val="58595B"/>
        </w:rPr>
        <w:t>supply management</w:t>
      </w:r>
      <w:r>
        <w:rPr>
          <w:color w:val="58595B"/>
          <w:spacing w:val="-9"/>
        </w:rPr>
        <w:t xml:space="preserve"> </w:t>
      </w:r>
      <w:r>
        <w:rPr>
          <w:color w:val="58595B"/>
        </w:rPr>
        <w:t>problems.</w:t>
      </w:r>
      <w:r>
        <w:rPr>
          <w:color w:val="58595B"/>
          <w:spacing w:val="-9"/>
        </w:rPr>
        <w:t xml:space="preserve"> </w:t>
      </w:r>
      <w:r>
        <w:rPr>
          <w:color w:val="58595B"/>
        </w:rPr>
        <w:t>(NSF)</w:t>
      </w:r>
    </w:p>
    <w:p w14:paraId="3CD8225B" w14:textId="77777777" w:rsidR="0041426B" w:rsidRDefault="00000000">
      <w:pPr>
        <w:pStyle w:val="Heading2"/>
        <w:spacing w:line="259" w:lineRule="auto"/>
        <w:ind w:left="492"/>
      </w:pPr>
      <w:bookmarkStart w:id="95" w:name="_TOC_250022"/>
      <w:r>
        <w:rPr>
          <w:b w:val="0"/>
        </w:rPr>
        <w:br w:type="column"/>
      </w:r>
      <w:r>
        <w:rPr>
          <w:color w:val="B81237"/>
          <w:spacing w:val="-2"/>
        </w:rPr>
        <w:t>Efficient</w:t>
      </w:r>
      <w:r>
        <w:rPr>
          <w:color w:val="B81237"/>
          <w:spacing w:val="-25"/>
        </w:rPr>
        <w:t xml:space="preserve"> </w:t>
      </w:r>
      <w:r>
        <w:rPr>
          <w:color w:val="B81237"/>
          <w:spacing w:val="-2"/>
        </w:rPr>
        <w:t>Correction</w:t>
      </w:r>
      <w:r>
        <w:rPr>
          <w:color w:val="B81237"/>
          <w:spacing w:val="-25"/>
        </w:rPr>
        <w:t xml:space="preserve"> </w:t>
      </w:r>
      <w:r>
        <w:rPr>
          <w:color w:val="B81237"/>
          <w:spacing w:val="-2"/>
        </w:rPr>
        <w:t>for</w:t>
      </w:r>
      <w:r>
        <w:rPr>
          <w:color w:val="B81237"/>
          <w:spacing w:val="-25"/>
        </w:rPr>
        <w:t xml:space="preserve"> </w:t>
      </w:r>
      <w:r>
        <w:rPr>
          <w:color w:val="B81237"/>
          <w:spacing w:val="-2"/>
        </w:rPr>
        <w:t xml:space="preserve">EM </w:t>
      </w:r>
      <w:proofErr w:type="spellStart"/>
      <w:r>
        <w:rPr>
          <w:color w:val="B81237"/>
          <w:spacing w:val="-8"/>
        </w:rPr>
        <w:t>Connectomics</w:t>
      </w:r>
      <w:proofErr w:type="spellEnd"/>
      <w:r>
        <w:rPr>
          <w:color w:val="B81237"/>
          <w:spacing w:val="-30"/>
        </w:rPr>
        <w:t xml:space="preserve"> </w:t>
      </w:r>
      <w:r>
        <w:rPr>
          <w:color w:val="B81237"/>
          <w:spacing w:val="-8"/>
        </w:rPr>
        <w:t>with</w:t>
      </w:r>
      <w:r>
        <w:rPr>
          <w:color w:val="B81237"/>
          <w:spacing w:val="-28"/>
        </w:rPr>
        <w:t xml:space="preserve"> </w:t>
      </w:r>
      <w:r>
        <w:rPr>
          <w:color w:val="B81237"/>
          <w:spacing w:val="-8"/>
        </w:rPr>
        <w:t xml:space="preserve">Skeletal </w:t>
      </w:r>
      <w:bookmarkEnd w:id="95"/>
      <w:r>
        <w:rPr>
          <w:color w:val="B81237"/>
          <w:spacing w:val="-2"/>
        </w:rPr>
        <w:t>Representation</w:t>
      </w:r>
    </w:p>
    <w:p w14:paraId="4AAAD45A" w14:textId="77777777" w:rsidR="0041426B" w:rsidRDefault="00000000">
      <w:pPr>
        <w:pStyle w:val="BodyText"/>
        <w:spacing w:before="86" w:line="273" w:lineRule="auto"/>
        <w:ind w:left="492" w:right="98"/>
      </w:pPr>
      <w:r>
        <w:rPr>
          <w:color w:val="231F20"/>
        </w:rPr>
        <w:t>Arie</w:t>
      </w:r>
      <w:r>
        <w:rPr>
          <w:color w:val="231F20"/>
          <w:spacing w:val="-20"/>
        </w:rPr>
        <w:t xml:space="preserve"> </w:t>
      </w:r>
      <w:r>
        <w:rPr>
          <w:color w:val="231F20"/>
        </w:rPr>
        <w:t xml:space="preserve">Kaufman </w:t>
      </w:r>
      <w:hyperlink r:id="rId240">
        <w:r>
          <w:rPr>
            <w:color w:val="231F20"/>
            <w:spacing w:val="-2"/>
          </w:rPr>
          <w:t>ari@cs.stonybrook.edu</w:t>
        </w:r>
      </w:hyperlink>
    </w:p>
    <w:p w14:paraId="16A14BA0" w14:textId="77777777" w:rsidR="0041426B" w:rsidRDefault="00000000">
      <w:pPr>
        <w:pStyle w:val="BodyText"/>
        <w:spacing w:before="91" w:line="273" w:lineRule="auto"/>
        <w:ind w:left="492"/>
      </w:pPr>
      <w:r>
        <w:rPr>
          <w:color w:val="58595B"/>
        </w:rPr>
        <w:t>Machine</w:t>
      </w:r>
      <w:r>
        <w:rPr>
          <w:color w:val="58595B"/>
          <w:spacing w:val="-2"/>
        </w:rPr>
        <w:t xml:space="preserve"> </w:t>
      </w:r>
      <w:r>
        <w:rPr>
          <w:color w:val="58595B"/>
        </w:rPr>
        <w:t>vision</w:t>
      </w:r>
      <w:r>
        <w:rPr>
          <w:color w:val="58595B"/>
          <w:spacing w:val="-2"/>
        </w:rPr>
        <w:t xml:space="preserve"> </w:t>
      </w:r>
      <w:r>
        <w:rPr>
          <w:color w:val="58595B"/>
        </w:rPr>
        <w:t>techniques</w:t>
      </w:r>
      <w:r>
        <w:rPr>
          <w:color w:val="58595B"/>
          <w:spacing w:val="-2"/>
        </w:rPr>
        <w:t xml:space="preserve"> </w:t>
      </w:r>
      <w:r>
        <w:rPr>
          <w:color w:val="58595B"/>
        </w:rPr>
        <w:t>for automatic</w:t>
      </w:r>
      <w:r>
        <w:rPr>
          <w:color w:val="58595B"/>
          <w:spacing w:val="-22"/>
        </w:rPr>
        <w:t xml:space="preserve"> </w:t>
      </w:r>
      <w:r>
        <w:rPr>
          <w:color w:val="58595B"/>
        </w:rPr>
        <w:t>neuron</w:t>
      </w:r>
      <w:r>
        <w:rPr>
          <w:color w:val="58595B"/>
          <w:spacing w:val="-22"/>
        </w:rPr>
        <w:t xml:space="preserve"> </w:t>
      </w:r>
      <w:r>
        <w:rPr>
          <w:color w:val="58595B"/>
        </w:rPr>
        <w:t>reconstruction</w:t>
      </w:r>
      <w:r>
        <w:rPr>
          <w:color w:val="58595B"/>
          <w:spacing w:val="-22"/>
        </w:rPr>
        <w:t xml:space="preserve"> </w:t>
      </w:r>
      <w:r>
        <w:rPr>
          <w:color w:val="58595B"/>
        </w:rPr>
        <w:t>from electron</w:t>
      </w:r>
      <w:r>
        <w:rPr>
          <w:color w:val="58595B"/>
          <w:spacing w:val="-2"/>
        </w:rPr>
        <w:t xml:space="preserve"> </w:t>
      </w:r>
      <w:r>
        <w:rPr>
          <w:color w:val="58595B"/>
        </w:rPr>
        <w:t>microscopy</w:t>
      </w:r>
      <w:r>
        <w:rPr>
          <w:color w:val="58595B"/>
          <w:spacing w:val="-2"/>
        </w:rPr>
        <w:t xml:space="preserve"> </w:t>
      </w:r>
      <w:r>
        <w:rPr>
          <w:color w:val="58595B"/>
        </w:rPr>
        <w:t>(EM)</w:t>
      </w:r>
      <w:r>
        <w:rPr>
          <w:color w:val="58595B"/>
          <w:spacing w:val="-2"/>
        </w:rPr>
        <w:t xml:space="preserve"> </w:t>
      </w:r>
      <w:r>
        <w:rPr>
          <w:color w:val="58595B"/>
        </w:rPr>
        <w:t>volumes have</w:t>
      </w:r>
      <w:r>
        <w:rPr>
          <w:color w:val="58595B"/>
          <w:spacing w:val="-3"/>
        </w:rPr>
        <w:t xml:space="preserve"> </w:t>
      </w:r>
      <w:r>
        <w:rPr>
          <w:color w:val="58595B"/>
        </w:rPr>
        <w:t>made</w:t>
      </w:r>
      <w:r>
        <w:rPr>
          <w:color w:val="58595B"/>
          <w:spacing w:val="-3"/>
        </w:rPr>
        <w:t xml:space="preserve"> </w:t>
      </w:r>
      <w:r>
        <w:rPr>
          <w:color w:val="58595B"/>
        </w:rPr>
        <w:t>tremendous</w:t>
      </w:r>
      <w:r>
        <w:rPr>
          <w:color w:val="58595B"/>
          <w:spacing w:val="-3"/>
        </w:rPr>
        <w:t xml:space="preserve"> </w:t>
      </w:r>
      <w:r>
        <w:rPr>
          <w:color w:val="58595B"/>
        </w:rPr>
        <w:t>advances</w:t>
      </w:r>
    </w:p>
    <w:p w14:paraId="44DF052D" w14:textId="77777777" w:rsidR="0041426B" w:rsidRDefault="00000000">
      <w:pPr>
        <w:pStyle w:val="BodyText"/>
        <w:spacing w:before="3" w:line="273" w:lineRule="auto"/>
        <w:ind w:left="492" w:right="98"/>
      </w:pPr>
      <w:r>
        <w:rPr>
          <w:color w:val="58595B"/>
        </w:rPr>
        <w:t>in</w:t>
      </w:r>
      <w:r>
        <w:rPr>
          <w:color w:val="58595B"/>
          <w:spacing w:val="-22"/>
        </w:rPr>
        <w:t xml:space="preserve"> </w:t>
      </w:r>
      <w:r>
        <w:rPr>
          <w:color w:val="58595B"/>
        </w:rPr>
        <w:t>recent</w:t>
      </w:r>
      <w:r>
        <w:rPr>
          <w:color w:val="58595B"/>
          <w:spacing w:val="-22"/>
        </w:rPr>
        <w:t xml:space="preserve"> </w:t>
      </w:r>
      <w:r>
        <w:rPr>
          <w:color w:val="58595B"/>
        </w:rPr>
        <w:t>years.</w:t>
      </w:r>
      <w:r>
        <w:rPr>
          <w:color w:val="58595B"/>
          <w:spacing w:val="-22"/>
        </w:rPr>
        <w:t xml:space="preserve"> </w:t>
      </w:r>
      <w:r>
        <w:rPr>
          <w:color w:val="58595B"/>
        </w:rPr>
        <w:t>Nonetheless,</w:t>
      </w:r>
      <w:r>
        <w:rPr>
          <w:color w:val="58595B"/>
          <w:spacing w:val="-22"/>
        </w:rPr>
        <w:t xml:space="preserve"> </w:t>
      </w:r>
      <w:r>
        <w:rPr>
          <w:color w:val="58595B"/>
        </w:rPr>
        <w:t>large-</w:t>
      </w:r>
      <w:r>
        <w:rPr>
          <w:color w:val="58595B"/>
          <w:spacing w:val="-2"/>
        </w:rPr>
        <w:t>scale</w:t>
      </w:r>
      <w:r>
        <w:rPr>
          <w:color w:val="58595B"/>
          <w:spacing w:val="-22"/>
        </w:rPr>
        <w:t xml:space="preserve"> </w:t>
      </w:r>
      <w:r>
        <w:rPr>
          <w:color w:val="58595B"/>
          <w:spacing w:val="-2"/>
        </w:rPr>
        <w:t>reconstruction</w:t>
      </w:r>
      <w:r>
        <w:rPr>
          <w:color w:val="58595B"/>
          <w:spacing w:val="-22"/>
        </w:rPr>
        <w:t xml:space="preserve"> </w:t>
      </w:r>
      <w:r>
        <w:rPr>
          <w:color w:val="58595B"/>
          <w:spacing w:val="-2"/>
        </w:rPr>
        <w:t>from</w:t>
      </w:r>
      <w:r>
        <w:rPr>
          <w:color w:val="58595B"/>
          <w:spacing w:val="-22"/>
        </w:rPr>
        <w:t xml:space="preserve"> </w:t>
      </w:r>
      <w:r>
        <w:rPr>
          <w:color w:val="58595B"/>
          <w:spacing w:val="-2"/>
        </w:rPr>
        <w:t xml:space="preserve">teravoxels </w:t>
      </w:r>
      <w:r>
        <w:rPr>
          <w:color w:val="58595B"/>
        </w:rPr>
        <w:t>of EM volumes retains both under-and</w:t>
      </w:r>
      <w:r>
        <w:rPr>
          <w:color w:val="58595B"/>
          <w:spacing w:val="-2"/>
        </w:rPr>
        <w:t xml:space="preserve"> </w:t>
      </w:r>
      <w:r>
        <w:rPr>
          <w:color w:val="58595B"/>
        </w:rPr>
        <w:t>over-segmentation</w:t>
      </w:r>
      <w:r>
        <w:rPr>
          <w:color w:val="58595B"/>
          <w:spacing w:val="-2"/>
        </w:rPr>
        <w:t xml:space="preserve"> </w:t>
      </w:r>
      <w:r>
        <w:rPr>
          <w:color w:val="58595B"/>
        </w:rPr>
        <w:t>errors.</w:t>
      </w:r>
      <w:r>
        <w:rPr>
          <w:color w:val="58595B"/>
          <w:spacing w:val="-2"/>
        </w:rPr>
        <w:t xml:space="preserve"> </w:t>
      </w:r>
      <w:r>
        <w:rPr>
          <w:color w:val="58595B"/>
        </w:rPr>
        <w:t>In this paper, we present an efficient correction</w:t>
      </w:r>
      <w:r>
        <w:rPr>
          <w:color w:val="58595B"/>
          <w:spacing w:val="-4"/>
        </w:rPr>
        <w:t xml:space="preserve"> </w:t>
      </w:r>
      <w:r>
        <w:rPr>
          <w:color w:val="58595B"/>
        </w:rPr>
        <w:t>algorithm</w:t>
      </w:r>
      <w:r>
        <w:rPr>
          <w:color w:val="58595B"/>
          <w:spacing w:val="-4"/>
        </w:rPr>
        <w:t xml:space="preserve"> </w:t>
      </w:r>
      <w:r>
        <w:rPr>
          <w:color w:val="58595B"/>
        </w:rPr>
        <w:t>for</w:t>
      </w:r>
      <w:r>
        <w:rPr>
          <w:color w:val="58595B"/>
          <w:spacing w:val="-4"/>
        </w:rPr>
        <w:t xml:space="preserve"> </w:t>
      </w:r>
      <w:r>
        <w:rPr>
          <w:color w:val="58595B"/>
        </w:rPr>
        <w:t>EM</w:t>
      </w:r>
      <w:r>
        <w:rPr>
          <w:color w:val="58595B"/>
          <w:spacing w:val="-4"/>
        </w:rPr>
        <w:t xml:space="preserve"> </w:t>
      </w:r>
      <w:r>
        <w:rPr>
          <w:color w:val="58595B"/>
        </w:rPr>
        <w:t>neuron reconstruction.</w:t>
      </w:r>
      <w:r>
        <w:rPr>
          <w:color w:val="58595B"/>
          <w:spacing w:val="-12"/>
        </w:rPr>
        <w:t xml:space="preserve"> </w:t>
      </w:r>
      <w:r>
        <w:rPr>
          <w:color w:val="58595B"/>
        </w:rPr>
        <w:t>Each</w:t>
      </w:r>
      <w:r>
        <w:rPr>
          <w:color w:val="58595B"/>
          <w:spacing w:val="-12"/>
        </w:rPr>
        <w:t xml:space="preserve"> </w:t>
      </w:r>
      <w:r>
        <w:rPr>
          <w:color w:val="58595B"/>
        </w:rPr>
        <w:t>region</w:t>
      </w:r>
      <w:r>
        <w:rPr>
          <w:color w:val="58595B"/>
          <w:spacing w:val="-12"/>
        </w:rPr>
        <w:t xml:space="preserve"> </w:t>
      </w:r>
      <w:r>
        <w:rPr>
          <w:color w:val="58595B"/>
        </w:rPr>
        <w:t>in</w:t>
      </w:r>
      <w:r>
        <w:rPr>
          <w:color w:val="58595B"/>
          <w:spacing w:val="-12"/>
        </w:rPr>
        <w:t xml:space="preserve"> </w:t>
      </w:r>
      <w:r>
        <w:rPr>
          <w:color w:val="58595B"/>
        </w:rPr>
        <w:t>a</w:t>
      </w:r>
      <w:r>
        <w:rPr>
          <w:color w:val="58595B"/>
          <w:spacing w:val="-12"/>
        </w:rPr>
        <w:t xml:space="preserve"> </w:t>
      </w:r>
      <w:r>
        <w:rPr>
          <w:color w:val="58595B"/>
        </w:rPr>
        <w:t>3D segmentation is represented by its</w:t>
      </w:r>
    </w:p>
    <w:p w14:paraId="3AD67733" w14:textId="53D1E027" w:rsidR="0041426B" w:rsidRDefault="00000000">
      <w:pPr>
        <w:pStyle w:val="BodyText"/>
        <w:spacing w:before="4" w:line="273" w:lineRule="auto"/>
        <w:ind w:left="492"/>
      </w:pPr>
      <w:r>
        <w:rPr>
          <w:color w:val="58595B"/>
          <w:spacing w:val="-4"/>
        </w:rPr>
        <w:t>skeleton.</w:t>
      </w:r>
      <w:r>
        <w:rPr>
          <w:color w:val="58595B"/>
          <w:spacing w:val="-22"/>
        </w:rPr>
        <w:t xml:space="preserve"> </w:t>
      </w:r>
      <w:r>
        <w:rPr>
          <w:color w:val="58595B"/>
          <w:spacing w:val="-4"/>
        </w:rPr>
        <w:t>We</w:t>
      </w:r>
      <w:r>
        <w:rPr>
          <w:color w:val="58595B"/>
          <w:spacing w:val="-22"/>
        </w:rPr>
        <w:t xml:space="preserve"> </w:t>
      </w:r>
      <w:r>
        <w:rPr>
          <w:color w:val="58595B"/>
          <w:spacing w:val="-4"/>
        </w:rPr>
        <w:t>employ</w:t>
      </w:r>
      <w:r>
        <w:rPr>
          <w:color w:val="58595B"/>
          <w:spacing w:val="-22"/>
        </w:rPr>
        <w:t xml:space="preserve"> </w:t>
      </w:r>
      <w:r>
        <w:rPr>
          <w:color w:val="58595B"/>
          <w:spacing w:val="-4"/>
        </w:rPr>
        <w:t>machine</w:t>
      </w:r>
      <w:r>
        <w:rPr>
          <w:color w:val="58595B"/>
          <w:spacing w:val="-22"/>
        </w:rPr>
        <w:t xml:space="preserve"> </w:t>
      </w:r>
      <w:r>
        <w:rPr>
          <w:color w:val="58595B"/>
          <w:spacing w:val="-4"/>
        </w:rPr>
        <w:t xml:space="preserve">learning </w:t>
      </w:r>
      <w:r w:rsidR="00925D46">
        <w:rPr>
          <w:color w:val="58595B"/>
        </w:rPr>
        <w:t>techniques</w:t>
      </w:r>
      <w:r>
        <w:rPr>
          <w:color w:val="58595B"/>
          <w:spacing w:val="-2"/>
        </w:rPr>
        <w:t xml:space="preserve"> </w:t>
      </w:r>
      <w:r>
        <w:rPr>
          <w:color w:val="58595B"/>
        </w:rPr>
        <w:t>of</w:t>
      </w:r>
      <w:r>
        <w:rPr>
          <w:color w:val="58595B"/>
          <w:spacing w:val="-2"/>
        </w:rPr>
        <w:t xml:space="preserve"> </w:t>
      </w:r>
      <w:r>
        <w:rPr>
          <w:color w:val="58595B"/>
        </w:rPr>
        <w:t>deep</w:t>
      </w:r>
      <w:r>
        <w:rPr>
          <w:color w:val="58595B"/>
          <w:spacing w:val="-2"/>
        </w:rPr>
        <w:t xml:space="preserve"> </w:t>
      </w:r>
      <w:r>
        <w:rPr>
          <w:color w:val="58595B"/>
        </w:rPr>
        <w:t>convolutional networks to detect and correct</w:t>
      </w:r>
    </w:p>
    <w:p w14:paraId="50A7AFED" w14:textId="77777777" w:rsidR="0041426B" w:rsidRDefault="00000000">
      <w:pPr>
        <w:pStyle w:val="BodyText"/>
        <w:spacing w:before="2" w:line="273" w:lineRule="auto"/>
        <w:ind w:left="492"/>
      </w:pPr>
      <w:r>
        <w:rPr>
          <w:color w:val="58595B"/>
        </w:rPr>
        <w:t>false merge and split errors at the joints and endpoints of the skeletal representation.</w:t>
      </w:r>
      <w:r>
        <w:rPr>
          <w:color w:val="58595B"/>
          <w:spacing w:val="-2"/>
        </w:rPr>
        <w:t xml:space="preserve"> </w:t>
      </w:r>
      <w:r>
        <w:rPr>
          <w:color w:val="58595B"/>
        </w:rPr>
        <w:t>Our</w:t>
      </w:r>
      <w:r>
        <w:rPr>
          <w:color w:val="58595B"/>
          <w:spacing w:val="-2"/>
        </w:rPr>
        <w:t xml:space="preserve"> </w:t>
      </w:r>
      <w:r>
        <w:rPr>
          <w:color w:val="58595B"/>
        </w:rPr>
        <w:t>algorithm</w:t>
      </w:r>
      <w:r>
        <w:rPr>
          <w:color w:val="58595B"/>
          <w:spacing w:val="-2"/>
        </w:rPr>
        <w:t xml:space="preserve"> </w:t>
      </w:r>
      <w:r>
        <w:rPr>
          <w:color w:val="58595B"/>
        </w:rPr>
        <w:t xml:space="preserve">can </w:t>
      </w:r>
      <w:r>
        <w:rPr>
          <w:color w:val="58595B"/>
          <w:spacing w:val="-2"/>
        </w:rPr>
        <w:t>achieve</w:t>
      </w:r>
      <w:r>
        <w:rPr>
          <w:color w:val="58595B"/>
          <w:spacing w:val="-20"/>
        </w:rPr>
        <w:t xml:space="preserve"> </w:t>
      </w:r>
      <w:r>
        <w:rPr>
          <w:color w:val="58595B"/>
          <w:spacing w:val="-2"/>
        </w:rPr>
        <w:t>the</w:t>
      </w:r>
      <w:r>
        <w:rPr>
          <w:color w:val="58595B"/>
          <w:spacing w:val="-20"/>
        </w:rPr>
        <w:t xml:space="preserve"> </w:t>
      </w:r>
      <w:r>
        <w:rPr>
          <w:color w:val="58595B"/>
          <w:spacing w:val="-2"/>
        </w:rPr>
        <w:t>same</w:t>
      </w:r>
      <w:r>
        <w:rPr>
          <w:color w:val="58595B"/>
          <w:spacing w:val="-20"/>
        </w:rPr>
        <w:t xml:space="preserve"> </w:t>
      </w:r>
      <w:r>
        <w:rPr>
          <w:color w:val="58595B"/>
          <w:spacing w:val="-2"/>
        </w:rPr>
        <w:t>or</w:t>
      </w:r>
      <w:r>
        <w:rPr>
          <w:color w:val="58595B"/>
          <w:spacing w:val="-20"/>
        </w:rPr>
        <w:t xml:space="preserve"> </w:t>
      </w:r>
      <w:r>
        <w:rPr>
          <w:color w:val="58595B"/>
          <w:spacing w:val="-2"/>
        </w:rPr>
        <w:t>close</w:t>
      </w:r>
      <w:r>
        <w:rPr>
          <w:color w:val="58595B"/>
          <w:spacing w:val="-20"/>
        </w:rPr>
        <w:t xml:space="preserve"> </w:t>
      </w:r>
      <w:r>
        <w:rPr>
          <w:color w:val="58595B"/>
          <w:spacing w:val="-2"/>
        </w:rPr>
        <w:t>accuracy</w:t>
      </w:r>
      <w:r>
        <w:rPr>
          <w:color w:val="58595B"/>
          <w:spacing w:val="-20"/>
        </w:rPr>
        <w:t xml:space="preserve"> </w:t>
      </w:r>
      <w:r>
        <w:rPr>
          <w:color w:val="58595B"/>
          <w:spacing w:val="-2"/>
        </w:rPr>
        <w:t xml:space="preserve">of </w:t>
      </w:r>
      <w:r>
        <w:rPr>
          <w:color w:val="58595B"/>
        </w:rPr>
        <w:t>the</w:t>
      </w:r>
      <w:r>
        <w:rPr>
          <w:color w:val="58595B"/>
          <w:spacing w:val="-2"/>
        </w:rPr>
        <w:t xml:space="preserve"> </w:t>
      </w:r>
      <w:r>
        <w:rPr>
          <w:color w:val="58595B"/>
        </w:rPr>
        <w:t>state-of-the-art</w:t>
      </w:r>
      <w:r>
        <w:rPr>
          <w:color w:val="58595B"/>
          <w:spacing w:val="-2"/>
        </w:rPr>
        <w:t xml:space="preserve"> </w:t>
      </w:r>
      <w:r>
        <w:rPr>
          <w:color w:val="58595B"/>
        </w:rPr>
        <w:t>error</w:t>
      </w:r>
      <w:r>
        <w:rPr>
          <w:color w:val="58595B"/>
          <w:spacing w:val="-2"/>
        </w:rPr>
        <w:t xml:space="preserve"> </w:t>
      </w:r>
      <w:r>
        <w:rPr>
          <w:color w:val="58595B"/>
        </w:rPr>
        <w:t>correction algorithm by querying only at a tiny fraction</w:t>
      </w:r>
      <w:r>
        <w:rPr>
          <w:color w:val="58595B"/>
          <w:spacing w:val="-7"/>
        </w:rPr>
        <w:t xml:space="preserve"> </w:t>
      </w:r>
      <w:r>
        <w:rPr>
          <w:color w:val="58595B"/>
        </w:rPr>
        <w:t>of</w:t>
      </w:r>
      <w:r>
        <w:rPr>
          <w:color w:val="58595B"/>
          <w:spacing w:val="-7"/>
        </w:rPr>
        <w:t xml:space="preserve"> </w:t>
      </w:r>
      <w:r>
        <w:rPr>
          <w:color w:val="58595B"/>
        </w:rPr>
        <w:t>the</w:t>
      </w:r>
      <w:r>
        <w:rPr>
          <w:color w:val="58595B"/>
          <w:spacing w:val="-7"/>
        </w:rPr>
        <w:t xml:space="preserve"> </w:t>
      </w:r>
      <w:r>
        <w:rPr>
          <w:color w:val="58595B"/>
        </w:rPr>
        <w:t>volume.</w:t>
      </w:r>
      <w:r>
        <w:rPr>
          <w:color w:val="58595B"/>
          <w:spacing w:val="-7"/>
        </w:rPr>
        <w:t xml:space="preserve"> </w:t>
      </w:r>
      <w:r>
        <w:rPr>
          <w:color w:val="58595B"/>
        </w:rPr>
        <w:t>A</w:t>
      </w:r>
      <w:r>
        <w:rPr>
          <w:color w:val="58595B"/>
          <w:spacing w:val="-7"/>
        </w:rPr>
        <w:t xml:space="preserve"> </w:t>
      </w:r>
      <w:r>
        <w:rPr>
          <w:color w:val="58595B"/>
        </w:rPr>
        <w:t>reduction</w:t>
      </w:r>
      <w:r>
        <w:rPr>
          <w:color w:val="58595B"/>
          <w:spacing w:val="-7"/>
        </w:rPr>
        <w:t xml:space="preserve"> </w:t>
      </w:r>
      <w:r>
        <w:rPr>
          <w:color w:val="58595B"/>
        </w:rPr>
        <w:t>of the</w:t>
      </w:r>
      <w:r>
        <w:rPr>
          <w:color w:val="58595B"/>
          <w:spacing w:val="-20"/>
        </w:rPr>
        <w:t xml:space="preserve"> </w:t>
      </w:r>
      <w:r>
        <w:rPr>
          <w:color w:val="58595B"/>
        </w:rPr>
        <w:t>search</w:t>
      </w:r>
      <w:r>
        <w:rPr>
          <w:color w:val="58595B"/>
          <w:spacing w:val="-20"/>
        </w:rPr>
        <w:t xml:space="preserve"> </w:t>
      </w:r>
      <w:r>
        <w:rPr>
          <w:color w:val="58595B"/>
        </w:rPr>
        <w:t>space</w:t>
      </w:r>
      <w:r>
        <w:rPr>
          <w:color w:val="58595B"/>
          <w:spacing w:val="-20"/>
        </w:rPr>
        <w:t xml:space="preserve"> </w:t>
      </w:r>
      <w:r>
        <w:rPr>
          <w:color w:val="58595B"/>
        </w:rPr>
        <w:t>by</w:t>
      </w:r>
      <w:r>
        <w:rPr>
          <w:color w:val="58595B"/>
          <w:spacing w:val="-20"/>
        </w:rPr>
        <w:t xml:space="preserve"> </w:t>
      </w:r>
      <w:r>
        <w:rPr>
          <w:color w:val="58595B"/>
        </w:rPr>
        <w:t>several</w:t>
      </w:r>
      <w:r>
        <w:rPr>
          <w:color w:val="58595B"/>
          <w:spacing w:val="-20"/>
        </w:rPr>
        <w:t xml:space="preserve"> </w:t>
      </w:r>
      <w:r>
        <w:rPr>
          <w:color w:val="58595B"/>
        </w:rPr>
        <w:t>orders</w:t>
      </w:r>
      <w:r>
        <w:rPr>
          <w:color w:val="58595B"/>
          <w:spacing w:val="-20"/>
        </w:rPr>
        <w:t xml:space="preserve"> </w:t>
      </w:r>
      <w:r>
        <w:rPr>
          <w:color w:val="58595B"/>
        </w:rPr>
        <w:t xml:space="preserve">of </w:t>
      </w:r>
      <w:r>
        <w:rPr>
          <w:color w:val="58595B"/>
          <w:spacing w:val="-4"/>
        </w:rPr>
        <w:t>magnitude</w:t>
      </w:r>
      <w:r>
        <w:rPr>
          <w:color w:val="58595B"/>
          <w:spacing w:val="-16"/>
        </w:rPr>
        <w:t xml:space="preserve"> </w:t>
      </w:r>
      <w:r>
        <w:rPr>
          <w:color w:val="58595B"/>
          <w:spacing w:val="-4"/>
        </w:rPr>
        <w:t>enables</w:t>
      </w:r>
      <w:r>
        <w:rPr>
          <w:color w:val="58595B"/>
          <w:spacing w:val="-16"/>
        </w:rPr>
        <w:t xml:space="preserve"> </w:t>
      </w:r>
      <w:r>
        <w:rPr>
          <w:color w:val="58595B"/>
          <w:spacing w:val="-4"/>
        </w:rPr>
        <w:t>our</w:t>
      </w:r>
      <w:r>
        <w:rPr>
          <w:color w:val="58595B"/>
          <w:spacing w:val="-16"/>
        </w:rPr>
        <w:t xml:space="preserve"> </w:t>
      </w:r>
      <w:r>
        <w:rPr>
          <w:color w:val="58595B"/>
          <w:spacing w:val="-4"/>
        </w:rPr>
        <w:t>approach</w:t>
      </w:r>
      <w:r>
        <w:rPr>
          <w:color w:val="58595B"/>
          <w:spacing w:val="-16"/>
        </w:rPr>
        <w:t xml:space="preserve"> </w:t>
      </w:r>
      <w:r>
        <w:rPr>
          <w:color w:val="58595B"/>
          <w:spacing w:val="-4"/>
        </w:rPr>
        <w:t>to</w:t>
      </w:r>
      <w:r>
        <w:rPr>
          <w:color w:val="58595B"/>
          <w:spacing w:val="-16"/>
        </w:rPr>
        <w:t xml:space="preserve"> </w:t>
      </w:r>
      <w:r>
        <w:rPr>
          <w:color w:val="58595B"/>
          <w:spacing w:val="-4"/>
        </w:rPr>
        <w:t xml:space="preserve">be </w:t>
      </w:r>
      <w:r>
        <w:rPr>
          <w:color w:val="58595B"/>
          <w:spacing w:val="-2"/>
        </w:rPr>
        <w:t>scalable</w:t>
      </w:r>
      <w:r>
        <w:rPr>
          <w:color w:val="58595B"/>
          <w:spacing w:val="-19"/>
        </w:rPr>
        <w:t xml:space="preserve"> </w:t>
      </w:r>
      <w:r>
        <w:rPr>
          <w:color w:val="58595B"/>
          <w:spacing w:val="-2"/>
        </w:rPr>
        <w:t>for</w:t>
      </w:r>
      <w:r>
        <w:rPr>
          <w:color w:val="58595B"/>
          <w:spacing w:val="-19"/>
        </w:rPr>
        <w:t xml:space="preserve"> </w:t>
      </w:r>
      <w:r>
        <w:rPr>
          <w:color w:val="58595B"/>
          <w:spacing w:val="-2"/>
        </w:rPr>
        <w:t>terabyte</w:t>
      </w:r>
      <w:r>
        <w:rPr>
          <w:color w:val="58595B"/>
          <w:spacing w:val="-19"/>
        </w:rPr>
        <w:t xml:space="preserve"> </w:t>
      </w:r>
      <w:r>
        <w:rPr>
          <w:color w:val="58595B"/>
          <w:spacing w:val="-2"/>
        </w:rPr>
        <w:t>or</w:t>
      </w:r>
      <w:r>
        <w:rPr>
          <w:color w:val="58595B"/>
          <w:spacing w:val="-19"/>
        </w:rPr>
        <w:t xml:space="preserve"> </w:t>
      </w:r>
      <w:r>
        <w:rPr>
          <w:color w:val="58595B"/>
          <w:spacing w:val="-2"/>
        </w:rPr>
        <w:t>petabyte</w:t>
      </w:r>
      <w:r>
        <w:rPr>
          <w:color w:val="58595B"/>
          <w:spacing w:val="-19"/>
        </w:rPr>
        <w:t xml:space="preserve"> </w:t>
      </w:r>
      <w:r>
        <w:rPr>
          <w:color w:val="58595B"/>
          <w:spacing w:val="-2"/>
        </w:rPr>
        <w:t xml:space="preserve">scale </w:t>
      </w:r>
      <w:r>
        <w:rPr>
          <w:color w:val="58595B"/>
        </w:rPr>
        <w:t>neuron</w:t>
      </w:r>
      <w:r>
        <w:rPr>
          <w:color w:val="58595B"/>
          <w:spacing w:val="-2"/>
        </w:rPr>
        <w:t xml:space="preserve"> </w:t>
      </w:r>
      <w:r>
        <w:rPr>
          <w:color w:val="58595B"/>
        </w:rPr>
        <w:t>reconstruction.</w:t>
      </w:r>
      <w:r>
        <w:rPr>
          <w:color w:val="58595B"/>
          <w:spacing w:val="-2"/>
        </w:rPr>
        <w:t xml:space="preserve"> </w:t>
      </w:r>
      <w:r>
        <w:rPr>
          <w:color w:val="58595B"/>
        </w:rPr>
        <w:t>(NSF</w:t>
      </w:r>
      <w:r>
        <w:rPr>
          <w:color w:val="58595B"/>
          <w:spacing w:val="-2"/>
        </w:rPr>
        <w:t xml:space="preserve"> </w:t>
      </w:r>
      <w:r>
        <w:rPr>
          <w:color w:val="58595B"/>
        </w:rPr>
        <w:t>CVDI)</w:t>
      </w:r>
    </w:p>
    <w:p w14:paraId="4C14ED1D" w14:textId="77777777" w:rsidR="0041426B" w:rsidRDefault="00000000">
      <w:pPr>
        <w:pStyle w:val="Heading2"/>
        <w:spacing w:line="242" w:lineRule="auto"/>
        <w:ind w:left="434" w:right="1390"/>
      </w:pPr>
      <w:bookmarkStart w:id="96" w:name="_TOC_250021"/>
      <w:r>
        <w:rPr>
          <w:b w:val="0"/>
        </w:rPr>
        <w:br w:type="column"/>
      </w:r>
      <w:r>
        <w:rPr>
          <w:color w:val="B81237"/>
          <w:spacing w:val="-8"/>
        </w:rPr>
        <w:t>Design</w:t>
      </w:r>
      <w:r>
        <w:rPr>
          <w:color w:val="B81237"/>
          <w:spacing w:val="-28"/>
        </w:rPr>
        <w:t xml:space="preserve"> </w:t>
      </w:r>
      <w:r>
        <w:rPr>
          <w:color w:val="B81237"/>
          <w:spacing w:val="-8"/>
        </w:rPr>
        <w:t>Eco-system</w:t>
      </w:r>
      <w:r>
        <w:rPr>
          <w:color w:val="B81237"/>
          <w:spacing w:val="-28"/>
        </w:rPr>
        <w:t xml:space="preserve"> </w:t>
      </w:r>
      <w:r>
        <w:rPr>
          <w:color w:val="B81237"/>
          <w:spacing w:val="-8"/>
        </w:rPr>
        <w:t xml:space="preserve">for </w:t>
      </w:r>
      <w:r>
        <w:rPr>
          <w:color w:val="B81237"/>
          <w:spacing w:val="-6"/>
        </w:rPr>
        <w:t>Robot</w:t>
      </w:r>
      <w:r>
        <w:rPr>
          <w:color w:val="B81237"/>
          <w:spacing w:val="-28"/>
        </w:rPr>
        <w:t xml:space="preserve"> </w:t>
      </w:r>
      <w:r>
        <w:rPr>
          <w:color w:val="B81237"/>
          <w:spacing w:val="-6"/>
        </w:rPr>
        <w:t>Motion</w:t>
      </w:r>
      <w:r>
        <w:rPr>
          <w:color w:val="B81237"/>
          <w:spacing w:val="-28"/>
        </w:rPr>
        <w:t xml:space="preserve"> </w:t>
      </w:r>
      <w:bookmarkEnd w:id="96"/>
      <w:r>
        <w:rPr>
          <w:color w:val="B81237"/>
          <w:spacing w:val="-6"/>
        </w:rPr>
        <w:t>Designs</w:t>
      </w:r>
    </w:p>
    <w:p w14:paraId="59D95F74" w14:textId="77777777" w:rsidR="0041426B" w:rsidRDefault="00000000">
      <w:pPr>
        <w:pStyle w:val="BodyText"/>
        <w:spacing w:before="88" w:line="252" w:lineRule="auto"/>
        <w:ind w:left="434"/>
      </w:pPr>
      <w:r>
        <w:rPr>
          <w:color w:val="231F20"/>
        </w:rPr>
        <w:t>Anurag</w:t>
      </w:r>
      <w:r>
        <w:rPr>
          <w:color w:val="231F20"/>
          <w:spacing w:val="-20"/>
        </w:rPr>
        <w:t xml:space="preserve"> </w:t>
      </w:r>
      <w:proofErr w:type="spellStart"/>
      <w:r>
        <w:rPr>
          <w:color w:val="231F20"/>
        </w:rPr>
        <w:t>Purwar</w:t>
      </w:r>
      <w:proofErr w:type="spellEnd"/>
      <w:r>
        <w:rPr>
          <w:color w:val="231F20"/>
        </w:rPr>
        <w:t xml:space="preserve"> </w:t>
      </w:r>
      <w:hyperlink r:id="rId241">
        <w:r>
          <w:rPr>
            <w:color w:val="231F20"/>
            <w:spacing w:val="-2"/>
          </w:rPr>
          <w:t>Anurag.purwar@stonybrook.edu</w:t>
        </w:r>
      </w:hyperlink>
    </w:p>
    <w:p w14:paraId="032FD0E4" w14:textId="77777777" w:rsidR="0041426B" w:rsidRDefault="00000000">
      <w:pPr>
        <w:pStyle w:val="BodyText"/>
        <w:spacing w:before="92" w:line="252" w:lineRule="auto"/>
        <w:ind w:left="434" w:right="808"/>
      </w:pPr>
      <w:r>
        <w:rPr>
          <w:color w:val="58595B"/>
        </w:rPr>
        <w:t>In this project, we are developing algorithms</w:t>
      </w:r>
      <w:r>
        <w:rPr>
          <w:color w:val="58595B"/>
          <w:spacing w:val="-22"/>
        </w:rPr>
        <w:t xml:space="preserve"> </w:t>
      </w:r>
      <w:r>
        <w:rPr>
          <w:color w:val="58595B"/>
        </w:rPr>
        <w:t>and</w:t>
      </w:r>
      <w:r>
        <w:rPr>
          <w:color w:val="58595B"/>
          <w:spacing w:val="-22"/>
        </w:rPr>
        <w:t xml:space="preserve"> </w:t>
      </w:r>
      <w:r>
        <w:rPr>
          <w:color w:val="58595B"/>
        </w:rPr>
        <w:t>a</w:t>
      </w:r>
      <w:r>
        <w:rPr>
          <w:color w:val="58595B"/>
          <w:spacing w:val="-22"/>
        </w:rPr>
        <w:t xml:space="preserve"> </w:t>
      </w:r>
      <w:r>
        <w:rPr>
          <w:color w:val="58595B"/>
        </w:rPr>
        <w:t>mobile</w:t>
      </w:r>
      <w:r>
        <w:rPr>
          <w:color w:val="58595B"/>
          <w:spacing w:val="-22"/>
        </w:rPr>
        <w:t xml:space="preserve"> </w:t>
      </w:r>
      <w:r>
        <w:rPr>
          <w:color w:val="58595B"/>
        </w:rPr>
        <w:t>app</w:t>
      </w:r>
      <w:r>
        <w:rPr>
          <w:color w:val="58595B"/>
          <w:spacing w:val="-22"/>
        </w:rPr>
        <w:t xml:space="preserve"> </w:t>
      </w:r>
      <w:r>
        <w:rPr>
          <w:color w:val="58595B"/>
        </w:rPr>
        <w:t>for</w:t>
      </w:r>
      <w:r>
        <w:rPr>
          <w:color w:val="58595B"/>
          <w:spacing w:val="-22"/>
        </w:rPr>
        <w:t xml:space="preserve"> </w:t>
      </w:r>
      <w:r>
        <w:rPr>
          <w:color w:val="58595B"/>
        </w:rPr>
        <w:t>robot motion design using planar linkage-based</w:t>
      </w:r>
      <w:r>
        <w:rPr>
          <w:color w:val="58595B"/>
          <w:spacing w:val="-22"/>
        </w:rPr>
        <w:t xml:space="preserve"> </w:t>
      </w:r>
      <w:r>
        <w:rPr>
          <w:color w:val="58595B"/>
        </w:rPr>
        <w:t>mechanisms.</w:t>
      </w:r>
      <w:r>
        <w:rPr>
          <w:color w:val="58595B"/>
          <w:spacing w:val="-22"/>
        </w:rPr>
        <w:t xml:space="preserve"> </w:t>
      </w:r>
      <w:r>
        <w:rPr>
          <w:color w:val="58595B"/>
        </w:rPr>
        <w:t>This</w:t>
      </w:r>
      <w:r>
        <w:rPr>
          <w:color w:val="58595B"/>
          <w:spacing w:val="-22"/>
        </w:rPr>
        <w:t xml:space="preserve"> </w:t>
      </w:r>
      <w:r>
        <w:rPr>
          <w:color w:val="58595B"/>
        </w:rPr>
        <w:t>is</w:t>
      </w:r>
      <w:r>
        <w:rPr>
          <w:color w:val="58595B"/>
          <w:spacing w:val="-22"/>
        </w:rPr>
        <w:t xml:space="preserve"> </w:t>
      </w:r>
      <w:r>
        <w:rPr>
          <w:color w:val="58595B"/>
        </w:rPr>
        <w:t>part</w:t>
      </w:r>
      <w:r>
        <w:rPr>
          <w:color w:val="58595B"/>
          <w:spacing w:val="-22"/>
        </w:rPr>
        <w:t xml:space="preserve"> </w:t>
      </w:r>
      <w:r>
        <w:rPr>
          <w:color w:val="58595B"/>
        </w:rPr>
        <w:t>of</w:t>
      </w:r>
      <w:r>
        <w:rPr>
          <w:color w:val="58595B"/>
          <w:spacing w:val="-22"/>
        </w:rPr>
        <w:t xml:space="preserve"> </w:t>
      </w:r>
      <w:r>
        <w:rPr>
          <w:color w:val="58595B"/>
        </w:rPr>
        <w:t>an NSF</w:t>
      </w:r>
      <w:r>
        <w:rPr>
          <w:color w:val="58595B"/>
          <w:spacing w:val="-22"/>
        </w:rPr>
        <w:t xml:space="preserve"> </w:t>
      </w:r>
      <w:r>
        <w:rPr>
          <w:color w:val="58595B"/>
        </w:rPr>
        <w:t>STTR</w:t>
      </w:r>
      <w:r>
        <w:rPr>
          <w:color w:val="58595B"/>
          <w:spacing w:val="-22"/>
        </w:rPr>
        <w:t xml:space="preserve"> </w:t>
      </w:r>
      <w:r>
        <w:rPr>
          <w:color w:val="58595B"/>
        </w:rPr>
        <w:t>phase</w:t>
      </w:r>
      <w:r>
        <w:rPr>
          <w:color w:val="58595B"/>
          <w:spacing w:val="-22"/>
        </w:rPr>
        <w:t xml:space="preserve"> </w:t>
      </w:r>
      <w:r>
        <w:rPr>
          <w:color w:val="58595B"/>
        </w:rPr>
        <w:t>I</w:t>
      </w:r>
      <w:r>
        <w:rPr>
          <w:color w:val="58595B"/>
          <w:spacing w:val="-22"/>
        </w:rPr>
        <w:t xml:space="preserve"> </w:t>
      </w:r>
      <w:r>
        <w:rPr>
          <w:color w:val="58595B"/>
        </w:rPr>
        <w:t>project</w:t>
      </w:r>
      <w:r>
        <w:rPr>
          <w:color w:val="58595B"/>
          <w:spacing w:val="-22"/>
        </w:rPr>
        <w:t xml:space="preserve"> </w:t>
      </w:r>
      <w:r>
        <w:rPr>
          <w:color w:val="58595B"/>
        </w:rPr>
        <w:t>to</w:t>
      </w:r>
      <w:r>
        <w:rPr>
          <w:color w:val="58595B"/>
          <w:spacing w:val="-22"/>
        </w:rPr>
        <w:t xml:space="preserve"> </w:t>
      </w:r>
      <w:r>
        <w:rPr>
          <w:color w:val="58595B"/>
        </w:rPr>
        <w:t>develop a low-cost, open, and design-driven robotics</w:t>
      </w:r>
      <w:r>
        <w:rPr>
          <w:color w:val="58595B"/>
          <w:spacing w:val="-9"/>
        </w:rPr>
        <w:t xml:space="preserve"> </w:t>
      </w:r>
      <w:r>
        <w:rPr>
          <w:color w:val="58595B"/>
        </w:rPr>
        <w:t>education</w:t>
      </w:r>
      <w:r>
        <w:rPr>
          <w:color w:val="58595B"/>
          <w:spacing w:val="-9"/>
        </w:rPr>
        <w:t xml:space="preserve"> </w:t>
      </w:r>
      <w:r>
        <w:rPr>
          <w:color w:val="58595B"/>
        </w:rPr>
        <w:t>framework</w:t>
      </w:r>
      <w:r>
        <w:rPr>
          <w:color w:val="58595B"/>
          <w:spacing w:val="-9"/>
        </w:rPr>
        <w:t xml:space="preserve"> </w:t>
      </w:r>
      <w:r>
        <w:rPr>
          <w:color w:val="58595B"/>
        </w:rPr>
        <w:t xml:space="preserve">called </w:t>
      </w:r>
      <w:r>
        <w:rPr>
          <w:color w:val="58595B"/>
          <w:spacing w:val="-4"/>
        </w:rPr>
        <w:t>Robotics</w:t>
      </w:r>
      <w:r>
        <w:rPr>
          <w:color w:val="58595B"/>
          <w:spacing w:val="-22"/>
        </w:rPr>
        <w:t xml:space="preserve"> </w:t>
      </w:r>
      <w:r>
        <w:rPr>
          <w:color w:val="58595B"/>
          <w:spacing w:val="-4"/>
        </w:rPr>
        <w:t>Launchpad</w:t>
      </w:r>
      <w:r>
        <w:rPr>
          <w:color w:val="58595B"/>
          <w:spacing w:val="-22"/>
        </w:rPr>
        <w:t xml:space="preserve"> </w:t>
      </w:r>
      <w:r>
        <w:rPr>
          <w:color w:val="58595B"/>
          <w:spacing w:val="-4"/>
        </w:rPr>
        <w:t>for</w:t>
      </w:r>
      <w:r>
        <w:rPr>
          <w:color w:val="58595B"/>
          <w:spacing w:val="-22"/>
        </w:rPr>
        <w:t xml:space="preserve"> </w:t>
      </w:r>
      <w:r>
        <w:rPr>
          <w:color w:val="58595B"/>
          <w:spacing w:val="-4"/>
        </w:rPr>
        <w:t>K-12</w:t>
      </w:r>
      <w:r>
        <w:rPr>
          <w:color w:val="58595B"/>
          <w:spacing w:val="-22"/>
        </w:rPr>
        <w:t xml:space="preserve"> </w:t>
      </w:r>
      <w:r>
        <w:rPr>
          <w:color w:val="58595B"/>
          <w:spacing w:val="-4"/>
        </w:rPr>
        <w:t xml:space="preserve">schools, </w:t>
      </w:r>
      <w:r>
        <w:rPr>
          <w:color w:val="58595B"/>
        </w:rPr>
        <w:t>colleges,</w:t>
      </w:r>
      <w:r>
        <w:rPr>
          <w:color w:val="58595B"/>
          <w:spacing w:val="-18"/>
        </w:rPr>
        <w:t xml:space="preserve"> </w:t>
      </w:r>
      <w:r>
        <w:rPr>
          <w:color w:val="58595B"/>
        </w:rPr>
        <w:t>and</w:t>
      </w:r>
      <w:r>
        <w:rPr>
          <w:color w:val="58595B"/>
          <w:spacing w:val="-18"/>
        </w:rPr>
        <w:t xml:space="preserve"> </w:t>
      </w:r>
      <w:r>
        <w:rPr>
          <w:color w:val="58595B"/>
        </w:rPr>
        <w:t>makers</w:t>
      </w:r>
      <w:r>
        <w:rPr>
          <w:color w:val="58595B"/>
          <w:spacing w:val="-18"/>
        </w:rPr>
        <w:t xml:space="preserve"> </w:t>
      </w:r>
      <w:r>
        <w:rPr>
          <w:color w:val="58595B"/>
        </w:rPr>
        <w:t>and</w:t>
      </w:r>
      <w:r>
        <w:rPr>
          <w:color w:val="58595B"/>
          <w:spacing w:val="-18"/>
        </w:rPr>
        <w:t xml:space="preserve"> </w:t>
      </w:r>
      <w:r>
        <w:rPr>
          <w:color w:val="58595B"/>
        </w:rPr>
        <w:t>hobbyists.</w:t>
      </w:r>
    </w:p>
    <w:p w14:paraId="5C6D75F2" w14:textId="77777777" w:rsidR="0041426B" w:rsidRDefault="00000000">
      <w:pPr>
        <w:pStyle w:val="BodyText"/>
        <w:spacing w:before="100" w:line="252" w:lineRule="auto"/>
        <w:ind w:left="434" w:right="882"/>
      </w:pPr>
      <w:r>
        <w:rPr>
          <w:color w:val="58595B"/>
        </w:rPr>
        <w:t>The U.S. Department of Labor estimates</w:t>
      </w:r>
      <w:r>
        <w:rPr>
          <w:color w:val="58595B"/>
          <w:spacing w:val="-19"/>
        </w:rPr>
        <w:t xml:space="preserve"> </w:t>
      </w:r>
      <w:r>
        <w:rPr>
          <w:color w:val="58595B"/>
        </w:rPr>
        <w:t>that</w:t>
      </w:r>
      <w:r>
        <w:rPr>
          <w:color w:val="58595B"/>
          <w:spacing w:val="-19"/>
        </w:rPr>
        <w:t xml:space="preserve"> </w:t>
      </w:r>
      <w:r>
        <w:rPr>
          <w:color w:val="58595B"/>
        </w:rPr>
        <w:t>by</w:t>
      </w:r>
      <w:r>
        <w:rPr>
          <w:color w:val="58595B"/>
          <w:spacing w:val="-19"/>
        </w:rPr>
        <w:t xml:space="preserve"> </w:t>
      </w:r>
      <w:r>
        <w:rPr>
          <w:color w:val="58595B"/>
        </w:rPr>
        <w:t>2018,</w:t>
      </w:r>
      <w:r>
        <w:rPr>
          <w:color w:val="58595B"/>
          <w:spacing w:val="-19"/>
        </w:rPr>
        <w:t xml:space="preserve"> </w:t>
      </w:r>
      <w:r>
        <w:rPr>
          <w:color w:val="58595B"/>
        </w:rPr>
        <w:t>2.5</w:t>
      </w:r>
      <w:r>
        <w:rPr>
          <w:color w:val="58595B"/>
          <w:spacing w:val="-19"/>
        </w:rPr>
        <w:t xml:space="preserve"> </w:t>
      </w:r>
      <w:r>
        <w:rPr>
          <w:color w:val="58595B"/>
        </w:rPr>
        <w:t xml:space="preserve">million </w:t>
      </w:r>
      <w:r>
        <w:rPr>
          <w:color w:val="58595B"/>
          <w:spacing w:val="-2"/>
        </w:rPr>
        <w:t>STEM</w:t>
      </w:r>
      <w:r>
        <w:rPr>
          <w:color w:val="58595B"/>
          <w:spacing w:val="-20"/>
        </w:rPr>
        <w:t xml:space="preserve"> </w:t>
      </w:r>
      <w:r>
        <w:rPr>
          <w:color w:val="58595B"/>
          <w:spacing w:val="-2"/>
        </w:rPr>
        <w:t>jobs</w:t>
      </w:r>
      <w:r>
        <w:rPr>
          <w:color w:val="58595B"/>
          <w:spacing w:val="-20"/>
        </w:rPr>
        <w:t xml:space="preserve"> </w:t>
      </w:r>
      <w:r>
        <w:rPr>
          <w:color w:val="58595B"/>
          <w:spacing w:val="-2"/>
        </w:rPr>
        <w:t>will</w:t>
      </w:r>
      <w:r>
        <w:rPr>
          <w:color w:val="58595B"/>
          <w:spacing w:val="-20"/>
        </w:rPr>
        <w:t xml:space="preserve"> </w:t>
      </w:r>
      <w:r>
        <w:rPr>
          <w:color w:val="58595B"/>
          <w:spacing w:val="-2"/>
        </w:rPr>
        <w:t>go</w:t>
      </w:r>
      <w:r>
        <w:rPr>
          <w:color w:val="58595B"/>
          <w:spacing w:val="-20"/>
        </w:rPr>
        <w:t xml:space="preserve"> </w:t>
      </w:r>
      <w:r>
        <w:rPr>
          <w:color w:val="58595B"/>
          <w:spacing w:val="-2"/>
        </w:rPr>
        <w:t>unfilled,</w:t>
      </w:r>
      <w:r>
        <w:rPr>
          <w:color w:val="58595B"/>
          <w:spacing w:val="-20"/>
        </w:rPr>
        <w:t xml:space="preserve"> </w:t>
      </w:r>
      <w:r>
        <w:rPr>
          <w:color w:val="58595B"/>
          <w:spacing w:val="-2"/>
        </w:rPr>
        <w:t>which</w:t>
      </w:r>
      <w:r>
        <w:rPr>
          <w:color w:val="58595B"/>
          <w:spacing w:val="-20"/>
        </w:rPr>
        <w:t xml:space="preserve"> </w:t>
      </w:r>
      <w:r>
        <w:rPr>
          <w:color w:val="58595B"/>
          <w:spacing w:val="-2"/>
        </w:rPr>
        <w:t xml:space="preserve">at </w:t>
      </w:r>
      <w:r>
        <w:rPr>
          <w:color w:val="58595B"/>
          <w:spacing w:val="-4"/>
        </w:rPr>
        <w:t>an</w:t>
      </w:r>
      <w:r>
        <w:rPr>
          <w:color w:val="58595B"/>
          <w:spacing w:val="-18"/>
        </w:rPr>
        <w:t xml:space="preserve"> </w:t>
      </w:r>
      <w:r>
        <w:rPr>
          <w:color w:val="58595B"/>
          <w:spacing w:val="-4"/>
        </w:rPr>
        <w:t>average</w:t>
      </w:r>
      <w:r>
        <w:rPr>
          <w:color w:val="58595B"/>
          <w:spacing w:val="-18"/>
        </w:rPr>
        <w:t xml:space="preserve"> </w:t>
      </w:r>
      <w:r>
        <w:rPr>
          <w:color w:val="58595B"/>
          <w:spacing w:val="-4"/>
        </w:rPr>
        <w:t>pay</w:t>
      </w:r>
      <w:r>
        <w:rPr>
          <w:color w:val="58595B"/>
          <w:spacing w:val="-17"/>
        </w:rPr>
        <w:t xml:space="preserve"> </w:t>
      </w:r>
      <w:r>
        <w:rPr>
          <w:color w:val="58595B"/>
          <w:spacing w:val="-4"/>
        </w:rPr>
        <w:t>of</w:t>
      </w:r>
      <w:r>
        <w:rPr>
          <w:color w:val="58595B"/>
          <w:spacing w:val="-18"/>
        </w:rPr>
        <w:t xml:space="preserve"> </w:t>
      </w:r>
      <w:r>
        <w:rPr>
          <w:color w:val="58595B"/>
          <w:spacing w:val="-4"/>
        </w:rPr>
        <w:t>$85,000</w:t>
      </w:r>
      <w:r>
        <w:rPr>
          <w:color w:val="58595B"/>
          <w:spacing w:val="-17"/>
        </w:rPr>
        <w:t xml:space="preserve"> </w:t>
      </w:r>
      <w:r>
        <w:rPr>
          <w:color w:val="58595B"/>
          <w:spacing w:val="-4"/>
        </w:rPr>
        <w:t>per</w:t>
      </w:r>
      <w:r>
        <w:rPr>
          <w:color w:val="58595B"/>
          <w:spacing w:val="-18"/>
        </w:rPr>
        <w:t xml:space="preserve"> </w:t>
      </w:r>
      <w:r>
        <w:rPr>
          <w:color w:val="58595B"/>
          <w:spacing w:val="-4"/>
        </w:rPr>
        <w:t>year</w:t>
      </w:r>
    </w:p>
    <w:p w14:paraId="6E52AAD1" w14:textId="77777777" w:rsidR="0041426B" w:rsidRDefault="00000000">
      <w:pPr>
        <w:pStyle w:val="BodyText"/>
        <w:spacing w:before="5" w:line="252" w:lineRule="auto"/>
        <w:ind w:left="434" w:right="695"/>
      </w:pPr>
      <w:r>
        <w:rPr>
          <w:color w:val="58595B"/>
          <w:spacing w:val="-2"/>
        </w:rPr>
        <w:t>for</w:t>
      </w:r>
      <w:r>
        <w:rPr>
          <w:color w:val="58595B"/>
          <w:spacing w:val="-15"/>
        </w:rPr>
        <w:t xml:space="preserve"> </w:t>
      </w:r>
      <w:r>
        <w:rPr>
          <w:color w:val="58595B"/>
          <w:spacing w:val="-2"/>
        </w:rPr>
        <w:t>such</w:t>
      </w:r>
      <w:r>
        <w:rPr>
          <w:color w:val="58595B"/>
          <w:spacing w:val="-15"/>
        </w:rPr>
        <w:t xml:space="preserve"> </w:t>
      </w:r>
      <w:r>
        <w:rPr>
          <w:color w:val="58595B"/>
          <w:spacing w:val="-2"/>
        </w:rPr>
        <w:t>jobs</w:t>
      </w:r>
      <w:r>
        <w:rPr>
          <w:color w:val="58595B"/>
          <w:spacing w:val="-15"/>
        </w:rPr>
        <w:t xml:space="preserve"> </w:t>
      </w:r>
      <w:r>
        <w:rPr>
          <w:color w:val="58595B"/>
          <w:spacing w:val="-2"/>
        </w:rPr>
        <w:t>translates</w:t>
      </w:r>
      <w:r>
        <w:rPr>
          <w:color w:val="58595B"/>
          <w:spacing w:val="-15"/>
        </w:rPr>
        <w:t xml:space="preserve"> </w:t>
      </w:r>
      <w:r>
        <w:rPr>
          <w:color w:val="58595B"/>
          <w:spacing w:val="-2"/>
        </w:rPr>
        <w:t>to</w:t>
      </w:r>
      <w:r>
        <w:rPr>
          <w:color w:val="58595B"/>
          <w:spacing w:val="-15"/>
        </w:rPr>
        <w:t xml:space="preserve"> </w:t>
      </w:r>
      <w:r>
        <w:rPr>
          <w:color w:val="58595B"/>
          <w:spacing w:val="-2"/>
        </w:rPr>
        <w:t>$200</w:t>
      </w:r>
      <w:r>
        <w:rPr>
          <w:color w:val="58595B"/>
          <w:spacing w:val="-15"/>
        </w:rPr>
        <w:t xml:space="preserve"> </w:t>
      </w:r>
      <w:r>
        <w:rPr>
          <w:color w:val="58595B"/>
          <w:spacing w:val="-2"/>
        </w:rPr>
        <w:t xml:space="preserve">billion </w:t>
      </w:r>
      <w:r>
        <w:rPr>
          <w:color w:val="58595B"/>
        </w:rPr>
        <w:t>in lost wages. Robotics education, which</w:t>
      </w:r>
      <w:r>
        <w:rPr>
          <w:color w:val="58595B"/>
          <w:spacing w:val="-2"/>
        </w:rPr>
        <w:t xml:space="preserve"> </w:t>
      </w:r>
      <w:r>
        <w:rPr>
          <w:color w:val="58595B"/>
        </w:rPr>
        <w:t>brings</w:t>
      </w:r>
      <w:r>
        <w:rPr>
          <w:color w:val="58595B"/>
          <w:spacing w:val="-2"/>
        </w:rPr>
        <w:t xml:space="preserve"> </w:t>
      </w:r>
      <w:r>
        <w:rPr>
          <w:color w:val="58595B"/>
        </w:rPr>
        <w:t>several</w:t>
      </w:r>
      <w:r>
        <w:rPr>
          <w:color w:val="58595B"/>
          <w:spacing w:val="-2"/>
        </w:rPr>
        <w:t xml:space="preserve"> </w:t>
      </w:r>
      <w:r>
        <w:rPr>
          <w:color w:val="58595B"/>
        </w:rPr>
        <w:t>STEM</w:t>
      </w:r>
      <w:r>
        <w:rPr>
          <w:color w:val="58595B"/>
          <w:spacing w:val="-2"/>
        </w:rPr>
        <w:t xml:space="preserve"> </w:t>
      </w:r>
      <w:r>
        <w:rPr>
          <w:color w:val="58595B"/>
        </w:rPr>
        <w:t xml:space="preserve">topics together, has </w:t>
      </w:r>
      <w:proofErr w:type="gramStart"/>
      <w:r>
        <w:rPr>
          <w:color w:val="58595B"/>
        </w:rPr>
        <w:t>a great</w:t>
      </w:r>
      <w:proofErr w:type="gramEnd"/>
      <w:r>
        <w:rPr>
          <w:color w:val="58595B"/>
        </w:rPr>
        <w:t xml:space="preserve"> potential to create a workforce that is prepared</w:t>
      </w:r>
    </w:p>
    <w:p w14:paraId="747005F7" w14:textId="77777777" w:rsidR="0041426B" w:rsidRDefault="00000000">
      <w:pPr>
        <w:pStyle w:val="BodyText"/>
        <w:spacing w:before="5" w:line="252" w:lineRule="auto"/>
        <w:ind w:left="434" w:right="839"/>
      </w:pPr>
      <w:r>
        <w:rPr>
          <w:color w:val="58595B"/>
          <w:spacing w:val="-2"/>
        </w:rPr>
        <w:t>to</w:t>
      </w:r>
      <w:r>
        <w:rPr>
          <w:color w:val="58595B"/>
          <w:spacing w:val="-15"/>
        </w:rPr>
        <w:t xml:space="preserve"> </w:t>
      </w:r>
      <w:r>
        <w:rPr>
          <w:color w:val="58595B"/>
          <w:spacing w:val="-2"/>
        </w:rPr>
        <w:t>tackle</w:t>
      </w:r>
      <w:r>
        <w:rPr>
          <w:color w:val="58595B"/>
          <w:spacing w:val="-15"/>
        </w:rPr>
        <w:t xml:space="preserve"> </w:t>
      </w:r>
      <w:r>
        <w:rPr>
          <w:color w:val="58595B"/>
          <w:spacing w:val="-2"/>
        </w:rPr>
        <w:t>the</w:t>
      </w:r>
      <w:r>
        <w:rPr>
          <w:color w:val="58595B"/>
          <w:spacing w:val="-15"/>
        </w:rPr>
        <w:t xml:space="preserve"> </w:t>
      </w:r>
      <w:r>
        <w:rPr>
          <w:color w:val="58595B"/>
          <w:spacing w:val="-2"/>
        </w:rPr>
        <w:t>technical</w:t>
      </w:r>
      <w:r>
        <w:rPr>
          <w:color w:val="58595B"/>
          <w:spacing w:val="-15"/>
        </w:rPr>
        <w:t xml:space="preserve"> </w:t>
      </w:r>
      <w:r>
        <w:rPr>
          <w:color w:val="58595B"/>
          <w:spacing w:val="-2"/>
        </w:rPr>
        <w:t>challenges</w:t>
      </w:r>
      <w:r>
        <w:rPr>
          <w:color w:val="58595B"/>
          <w:spacing w:val="-15"/>
        </w:rPr>
        <w:t xml:space="preserve"> </w:t>
      </w:r>
      <w:r>
        <w:rPr>
          <w:color w:val="58595B"/>
          <w:spacing w:val="-2"/>
        </w:rPr>
        <w:t xml:space="preserve">of </w:t>
      </w:r>
      <w:r>
        <w:rPr>
          <w:color w:val="58595B"/>
        </w:rPr>
        <w:t>the</w:t>
      </w:r>
      <w:r>
        <w:rPr>
          <w:color w:val="58595B"/>
          <w:spacing w:val="-5"/>
        </w:rPr>
        <w:t xml:space="preserve"> </w:t>
      </w:r>
      <w:r>
        <w:rPr>
          <w:color w:val="58595B"/>
        </w:rPr>
        <w:t>21st</w:t>
      </w:r>
      <w:r>
        <w:rPr>
          <w:color w:val="58595B"/>
          <w:spacing w:val="-5"/>
        </w:rPr>
        <w:t xml:space="preserve"> </w:t>
      </w:r>
      <w:r>
        <w:rPr>
          <w:color w:val="58595B"/>
        </w:rPr>
        <w:t>century.</w:t>
      </w:r>
    </w:p>
    <w:p w14:paraId="08A1C042" w14:textId="19E842D7" w:rsidR="0041426B" w:rsidRDefault="00000000">
      <w:pPr>
        <w:pStyle w:val="BodyText"/>
        <w:spacing w:before="92" w:line="252" w:lineRule="auto"/>
        <w:ind w:left="434" w:right="695"/>
      </w:pPr>
      <w:r>
        <w:rPr>
          <w:color w:val="58595B"/>
        </w:rPr>
        <w:t xml:space="preserve">However, </w:t>
      </w:r>
      <w:r w:rsidR="00925D46">
        <w:rPr>
          <w:color w:val="58595B"/>
        </w:rPr>
        <w:t>robotics</w:t>
      </w:r>
      <w:r>
        <w:rPr>
          <w:color w:val="58595B"/>
        </w:rPr>
        <w:t xml:space="preserve"> education in schools</w:t>
      </w:r>
      <w:r>
        <w:rPr>
          <w:color w:val="58595B"/>
          <w:spacing w:val="-18"/>
        </w:rPr>
        <w:t xml:space="preserve"> </w:t>
      </w:r>
      <w:r>
        <w:rPr>
          <w:color w:val="58595B"/>
        </w:rPr>
        <w:t>is</w:t>
      </w:r>
      <w:r>
        <w:rPr>
          <w:color w:val="58595B"/>
          <w:spacing w:val="-18"/>
        </w:rPr>
        <w:t xml:space="preserve"> </w:t>
      </w:r>
      <w:r>
        <w:rPr>
          <w:color w:val="58595B"/>
        </w:rPr>
        <w:t>coding-and</w:t>
      </w:r>
      <w:r>
        <w:rPr>
          <w:color w:val="58595B"/>
          <w:spacing w:val="-18"/>
        </w:rPr>
        <w:t xml:space="preserve"> </w:t>
      </w:r>
      <w:r>
        <w:rPr>
          <w:color w:val="58595B"/>
        </w:rPr>
        <w:t>manual-driven and does not provide significant design</w:t>
      </w:r>
      <w:r>
        <w:rPr>
          <w:color w:val="58595B"/>
          <w:spacing w:val="-4"/>
        </w:rPr>
        <w:t xml:space="preserve"> </w:t>
      </w:r>
      <w:r>
        <w:rPr>
          <w:color w:val="58595B"/>
        </w:rPr>
        <w:t>experience.</w:t>
      </w:r>
      <w:r>
        <w:rPr>
          <w:color w:val="58595B"/>
          <w:spacing w:val="-4"/>
        </w:rPr>
        <w:t xml:space="preserve"> </w:t>
      </w:r>
      <w:r>
        <w:rPr>
          <w:color w:val="58595B"/>
        </w:rPr>
        <w:t>The</w:t>
      </w:r>
      <w:r>
        <w:rPr>
          <w:color w:val="58595B"/>
          <w:spacing w:val="-4"/>
        </w:rPr>
        <w:t xml:space="preserve"> </w:t>
      </w:r>
      <w:r>
        <w:rPr>
          <w:color w:val="58595B"/>
        </w:rPr>
        <w:t>mobile</w:t>
      </w:r>
      <w:r>
        <w:rPr>
          <w:color w:val="58595B"/>
          <w:spacing w:val="-4"/>
        </w:rPr>
        <w:t xml:space="preserve"> </w:t>
      </w:r>
      <w:r>
        <w:rPr>
          <w:color w:val="58595B"/>
        </w:rPr>
        <w:t xml:space="preserve">app </w:t>
      </w:r>
      <w:r>
        <w:rPr>
          <w:color w:val="58595B"/>
          <w:spacing w:val="-2"/>
        </w:rPr>
        <w:t>will</w:t>
      </w:r>
      <w:r>
        <w:rPr>
          <w:color w:val="58595B"/>
          <w:spacing w:val="-17"/>
        </w:rPr>
        <w:t xml:space="preserve"> </w:t>
      </w:r>
      <w:r>
        <w:rPr>
          <w:color w:val="58595B"/>
          <w:spacing w:val="-2"/>
        </w:rPr>
        <w:t>provide</w:t>
      </w:r>
      <w:r>
        <w:rPr>
          <w:color w:val="58595B"/>
          <w:spacing w:val="-17"/>
        </w:rPr>
        <w:t xml:space="preserve"> </w:t>
      </w:r>
      <w:r>
        <w:rPr>
          <w:color w:val="58595B"/>
          <w:spacing w:val="-2"/>
        </w:rPr>
        <w:t>unique</w:t>
      </w:r>
      <w:r>
        <w:rPr>
          <w:color w:val="58595B"/>
          <w:spacing w:val="-17"/>
        </w:rPr>
        <w:t xml:space="preserve"> </w:t>
      </w:r>
      <w:r>
        <w:rPr>
          <w:color w:val="58595B"/>
          <w:spacing w:val="-2"/>
        </w:rPr>
        <w:t>capabilities</w:t>
      </w:r>
      <w:r>
        <w:rPr>
          <w:color w:val="58595B"/>
          <w:spacing w:val="-17"/>
        </w:rPr>
        <w:t xml:space="preserve"> </w:t>
      </w:r>
      <w:r>
        <w:rPr>
          <w:color w:val="58595B"/>
          <w:spacing w:val="-2"/>
        </w:rPr>
        <w:t>to</w:t>
      </w:r>
      <w:r>
        <w:rPr>
          <w:color w:val="58595B"/>
          <w:spacing w:val="-17"/>
        </w:rPr>
        <w:t xml:space="preserve"> </w:t>
      </w:r>
      <w:r>
        <w:rPr>
          <w:color w:val="58595B"/>
          <w:spacing w:val="-2"/>
        </w:rPr>
        <w:t xml:space="preserve">help </w:t>
      </w:r>
      <w:r>
        <w:rPr>
          <w:color w:val="58595B"/>
        </w:rPr>
        <w:t>students</w:t>
      </w:r>
      <w:r>
        <w:rPr>
          <w:color w:val="58595B"/>
          <w:spacing w:val="-3"/>
        </w:rPr>
        <w:t xml:space="preserve"> </w:t>
      </w:r>
      <w:r>
        <w:rPr>
          <w:color w:val="58595B"/>
        </w:rPr>
        <w:t>design</w:t>
      </w:r>
      <w:r>
        <w:rPr>
          <w:color w:val="58595B"/>
          <w:spacing w:val="-3"/>
        </w:rPr>
        <w:t xml:space="preserve"> </w:t>
      </w:r>
      <w:r>
        <w:rPr>
          <w:color w:val="58595B"/>
        </w:rPr>
        <w:t>robot</w:t>
      </w:r>
      <w:r>
        <w:rPr>
          <w:color w:val="58595B"/>
          <w:spacing w:val="-3"/>
        </w:rPr>
        <w:t xml:space="preserve"> </w:t>
      </w:r>
      <w:r>
        <w:rPr>
          <w:color w:val="58595B"/>
        </w:rPr>
        <w:t>motions</w:t>
      </w:r>
      <w:r>
        <w:rPr>
          <w:color w:val="58595B"/>
          <w:spacing w:val="-3"/>
        </w:rPr>
        <w:t xml:space="preserve"> </w:t>
      </w:r>
      <w:r>
        <w:rPr>
          <w:color w:val="58595B"/>
        </w:rPr>
        <w:t xml:space="preserve">using </w:t>
      </w:r>
      <w:r>
        <w:rPr>
          <w:color w:val="58595B"/>
          <w:spacing w:val="-6"/>
        </w:rPr>
        <w:t>linkage</w:t>
      </w:r>
      <w:r>
        <w:rPr>
          <w:color w:val="58595B"/>
          <w:spacing w:val="-16"/>
        </w:rPr>
        <w:t xml:space="preserve"> </w:t>
      </w:r>
      <w:r>
        <w:rPr>
          <w:color w:val="58595B"/>
          <w:spacing w:val="-6"/>
        </w:rPr>
        <w:t>mechanisms;</w:t>
      </w:r>
      <w:r>
        <w:rPr>
          <w:color w:val="58595B"/>
          <w:spacing w:val="-16"/>
        </w:rPr>
        <w:t xml:space="preserve"> </w:t>
      </w:r>
      <w:r>
        <w:rPr>
          <w:color w:val="58595B"/>
          <w:spacing w:val="-6"/>
        </w:rPr>
        <w:t>see</w:t>
      </w:r>
      <w:r>
        <w:rPr>
          <w:color w:val="58595B"/>
          <w:spacing w:val="-16"/>
        </w:rPr>
        <w:t xml:space="preserve"> </w:t>
      </w:r>
      <w:r>
        <w:rPr>
          <w:color w:val="58595B"/>
          <w:spacing w:val="-6"/>
        </w:rPr>
        <w:t>Figure</w:t>
      </w:r>
      <w:r>
        <w:rPr>
          <w:color w:val="58595B"/>
          <w:spacing w:val="-16"/>
        </w:rPr>
        <w:t xml:space="preserve"> </w:t>
      </w:r>
      <w:r>
        <w:rPr>
          <w:color w:val="58595B"/>
          <w:spacing w:val="-6"/>
        </w:rPr>
        <w:t xml:space="preserve">below </w:t>
      </w:r>
      <w:r>
        <w:rPr>
          <w:color w:val="58595B"/>
        </w:rPr>
        <w:t>as</w:t>
      </w:r>
      <w:r>
        <w:rPr>
          <w:color w:val="58595B"/>
          <w:spacing w:val="-17"/>
        </w:rPr>
        <w:t xml:space="preserve"> </w:t>
      </w:r>
      <w:r>
        <w:rPr>
          <w:color w:val="58595B"/>
        </w:rPr>
        <w:t>an</w:t>
      </w:r>
      <w:r>
        <w:rPr>
          <w:color w:val="58595B"/>
          <w:spacing w:val="-17"/>
        </w:rPr>
        <w:t xml:space="preserve"> </w:t>
      </w:r>
      <w:r>
        <w:rPr>
          <w:color w:val="58595B"/>
        </w:rPr>
        <w:t>example</w:t>
      </w:r>
      <w:r>
        <w:rPr>
          <w:color w:val="58595B"/>
          <w:spacing w:val="-17"/>
        </w:rPr>
        <w:t xml:space="preserve"> </w:t>
      </w:r>
      <w:r>
        <w:rPr>
          <w:color w:val="58595B"/>
        </w:rPr>
        <w:t>of</w:t>
      </w:r>
      <w:r>
        <w:rPr>
          <w:color w:val="58595B"/>
          <w:spacing w:val="-17"/>
        </w:rPr>
        <w:t xml:space="preserve"> </w:t>
      </w:r>
      <w:r>
        <w:rPr>
          <w:color w:val="58595B"/>
        </w:rPr>
        <w:t>how</w:t>
      </w:r>
      <w:r>
        <w:rPr>
          <w:color w:val="58595B"/>
          <w:spacing w:val="-17"/>
        </w:rPr>
        <w:t xml:space="preserve"> </w:t>
      </w:r>
      <w:r>
        <w:rPr>
          <w:color w:val="58595B"/>
        </w:rPr>
        <w:t>the</w:t>
      </w:r>
      <w:r>
        <w:rPr>
          <w:color w:val="58595B"/>
          <w:spacing w:val="-17"/>
        </w:rPr>
        <w:t xml:space="preserve"> </w:t>
      </w:r>
      <w:r>
        <w:rPr>
          <w:color w:val="58595B"/>
        </w:rPr>
        <w:t>app</w:t>
      </w:r>
      <w:r>
        <w:rPr>
          <w:color w:val="58595B"/>
          <w:spacing w:val="-17"/>
        </w:rPr>
        <w:t xml:space="preserve"> </w:t>
      </w:r>
      <w:r>
        <w:rPr>
          <w:color w:val="58595B"/>
        </w:rPr>
        <w:t>can</w:t>
      </w:r>
      <w:r>
        <w:rPr>
          <w:color w:val="58595B"/>
          <w:spacing w:val="-17"/>
        </w:rPr>
        <w:t xml:space="preserve"> </w:t>
      </w:r>
      <w:r>
        <w:rPr>
          <w:color w:val="58595B"/>
        </w:rPr>
        <w:t>be used</w:t>
      </w:r>
      <w:r>
        <w:rPr>
          <w:color w:val="58595B"/>
          <w:spacing w:val="-9"/>
        </w:rPr>
        <w:t xml:space="preserve"> </w:t>
      </w:r>
      <w:r>
        <w:rPr>
          <w:color w:val="58595B"/>
        </w:rPr>
        <w:t>to</w:t>
      </w:r>
      <w:r>
        <w:rPr>
          <w:color w:val="58595B"/>
          <w:spacing w:val="-9"/>
        </w:rPr>
        <w:t xml:space="preserve"> </w:t>
      </w:r>
      <w:r>
        <w:rPr>
          <w:color w:val="58595B"/>
        </w:rPr>
        <w:t>design</w:t>
      </w:r>
      <w:r>
        <w:rPr>
          <w:color w:val="58595B"/>
          <w:spacing w:val="-9"/>
        </w:rPr>
        <w:t xml:space="preserve"> </w:t>
      </w:r>
      <w:r>
        <w:rPr>
          <w:color w:val="58595B"/>
        </w:rPr>
        <w:t>a</w:t>
      </w:r>
      <w:r>
        <w:rPr>
          <w:color w:val="58595B"/>
          <w:spacing w:val="-9"/>
        </w:rPr>
        <w:t xml:space="preserve"> </w:t>
      </w:r>
      <w:r>
        <w:rPr>
          <w:color w:val="58595B"/>
        </w:rPr>
        <w:t>linkage</w:t>
      </w:r>
      <w:r>
        <w:rPr>
          <w:color w:val="58595B"/>
          <w:spacing w:val="-9"/>
        </w:rPr>
        <w:t xml:space="preserve"> </w:t>
      </w:r>
      <w:r>
        <w:rPr>
          <w:color w:val="58595B"/>
        </w:rPr>
        <w:t>mechanism</w:t>
      </w:r>
    </w:p>
    <w:p w14:paraId="40594A44"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3938" w:space="40"/>
            <w:col w:w="3769" w:space="39"/>
            <w:col w:w="4454"/>
          </w:cols>
        </w:sectPr>
      </w:pPr>
    </w:p>
    <w:p w14:paraId="3C82E593" w14:textId="77777777" w:rsidR="0041426B" w:rsidRDefault="0041426B">
      <w:pPr>
        <w:pStyle w:val="BodyText"/>
        <w:spacing w:before="5" w:after="1"/>
        <w:rPr>
          <w:sz w:val="19"/>
        </w:rPr>
      </w:pPr>
    </w:p>
    <w:p w14:paraId="04AE0E33" w14:textId="77777777" w:rsidR="0041426B" w:rsidRDefault="00000000">
      <w:pPr>
        <w:ind w:left="720"/>
        <w:rPr>
          <w:sz w:val="20"/>
        </w:rPr>
      </w:pPr>
      <w:r>
        <w:rPr>
          <w:noProof/>
          <w:sz w:val="20"/>
        </w:rPr>
        <w:drawing>
          <wp:inline distT="0" distB="0" distL="0" distR="0" wp14:anchorId="66640895" wp14:editId="26AA39DC">
            <wp:extent cx="6809993" cy="1572768"/>
            <wp:effectExtent l="0" t="0" r="0" b="0"/>
            <wp:docPr id="630" name="Image 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0" name="Image 630"/>
                    <pic:cNvPicPr/>
                  </pic:nvPicPr>
                  <pic:blipFill>
                    <a:blip r:embed="rId242" cstate="print"/>
                    <a:stretch>
                      <a:fillRect/>
                    </a:stretch>
                  </pic:blipFill>
                  <pic:spPr>
                    <a:xfrm>
                      <a:off x="0" y="0"/>
                      <a:ext cx="6809993" cy="1572768"/>
                    </a:xfrm>
                    <a:prstGeom prst="rect">
                      <a:avLst/>
                    </a:prstGeom>
                  </pic:spPr>
                </pic:pic>
              </a:graphicData>
            </a:graphic>
          </wp:inline>
        </w:drawing>
      </w:r>
    </w:p>
    <w:p w14:paraId="24636D2E" w14:textId="77777777" w:rsidR="0041426B" w:rsidRDefault="00000000">
      <w:pPr>
        <w:spacing w:before="136" w:line="232" w:lineRule="auto"/>
        <w:ind w:left="720" w:right="832"/>
        <w:rPr>
          <w:rFonts w:ascii="Trebuchet MS"/>
          <w:i/>
          <w:sz w:val="16"/>
        </w:rPr>
      </w:pPr>
      <w:r>
        <w:rPr>
          <w:rFonts w:ascii="Gill Sans MT"/>
          <w:b/>
          <w:i/>
          <w:color w:val="231F20"/>
          <w:w w:val="90"/>
          <w:sz w:val="16"/>
        </w:rPr>
        <w:t>Figure</w:t>
      </w:r>
      <w:r>
        <w:rPr>
          <w:rFonts w:ascii="Gill Sans MT"/>
          <w:b/>
          <w:i/>
          <w:color w:val="231F20"/>
          <w:spacing w:val="-4"/>
          <w:w w:val="90"/>
          <w:sz w:val="16"/>
        </w:rPr>
        <w:t xml:space="preserve"> </w:t>
      </w:r>
      <w:r>
        <w:rPr>
          <w:rFonts w:ascii="Gill Sans MT"/>
          <w:b/>
          <w:i/>
          <w:color w:val="231F20"/>
          <w:w w:val="90"/>
          <w:sz w:val="16"/>
        </w:rPr>
        <w:t>18</w:t>
      </w:r>
      <w:r>
        <w:rPr>
          <w:rFonts w:ascii="Gill Sans MT"/>
          <w:b/>
          <w:i/>
          <w:color w:val="231F20"/>
          <w:spacing w:val="27"/>
          <w:sz w:val="16"/>
        </w:rPr>
        <w:t xml:space="preserve"> </w:t>
      </w:r>
      <w:r>
        <w:rPr>
          <w:rFonts w:ascii="Trebuchet MS"/>
          <w:i/>
          <w:color w:val="231F20"/>
          <w:w w:val="90"/>
          <w:sz w:val="16"/>
        </w:rPr>
        <w:t>An</w:t>
      </w:r>
      <w:r>
        <w:rPr>
          <w:rFonts w:ascii="Trebuchet MS"/>
          <w:i/>
          <w:color w:val="231F20"/>
          <w:spacing w:val="-8"/>
          <w:w w:val="90"/>
          <w:sz w:val="16"/>
        </w:rPr>
        <w:t xml:space="preserve"> </w:t>
      </w:r>
      <w:r>
        <w:rPr>
          <w:rFonts w:ascii="Trebuchet MS"/>
          <w:i/>
          <w:color w:val="231F20"/>
          <w:w w:val="90"/>
          <w:sz w:val="16"/>
        </w:rPr>
        <w:t>example</w:t>
      </w:r>
      <w:r>
        <w:rPr>
          <w:rFonts w:ascii="Trebuchet MS"/>
          <w:i/>
          <w:color w:val="231F20"/>
          <w:spacing w:val="-8"/>
          <w:w w:val="90"/>
          <w:sz w:val="16"/>
        </w:rPr>
        <w:t xml:space="preserve"> </w:t>
      </w:r>
      <w:r>
        <w:rPr>
          <w:rFonts w:ascii="Trebuchet MS"/>
          <w:i/>
          <w:color w:val="231F20"/>
          <w:w w:val="90"/>
          <w:sz w:val="16"/>
        </w:rPr>
        <w:t>of</w:t>
      </w:r>
      <w:r>
        <w:rPr>
          <w:rFonts w:ascii="Trebuchet MS"/>
          <w:i/>
          <w:color w:val="231F20"/>
          <w:spacing w:val="-8"/>
          <w:w w:val="90"/>
          <w:sz w:val="16"/>
        </w:rPr>
        <w:t xml:space="preserve"> </w:t>
      </w:r>
      <w:r>
        <w:rPr>
          <w:rFonts w:ascii="Trebuchet MS"/>
          <w:i/>
          <w:color w:val="231F20"/>
          <w:w w:val="90"/>
          <w:sz w:val="16"/>
        </w:rPr>
        <w:t>design</w:t>
      </w:r>
      <w:r>
        <w:rPr>
          <w:rFonts w:ascii="Trebuchet MS"/>
          <w:i/>
          <w:color w:val="231F20"/>
          <w:spacing w:val="-8"/>
          <w:w w:val="90"/>
          <w:sz w:val="16"/>
        </w:rPr>
        <w:t xml:space="preserve"> </w:t>
      </w:r>
      <w:r>
        <w:rPr>
          <w:rFonts w:ascii="Trebuchet MS"/>
          <w:i/>
          <w:color w:val="231F20"/>
          <w:w w:val="90"/>
          <w:sz w:val="16"/>
        </w:rPr>
        <w:t>innovation</w:t>
      </w:r>
      <w:r>
        <w:rPr>
          <w:rFonts w:ascii="Trebuchet MS"/>
          <w:i/>
          <w:color w:val="231F20"/>
          <w:spacing w:val="-8"/>
          <w:w w:val="90"/>
          <w:sz w:val="16"/>
        </w:rPr>
        <w:t xml:space="preserve"> </w:t>
      </w:r>
      <w:r>
        <w:rPr>
          <w:rFonts w:ascii="Trebuchet MS"/>
          <w:i/>
          <w:color w:val="231F20"/>
          <w:w w:val="90"/>
          <w:sz w:val="16"/>
        </w:rPr>
        <w:t>cycle:</w:t>
      </w:r>
      <w:r>
        <w:rPr>
          <w:rFonts w:ascii="Trebuchet MS"/>
          <w:i/>
          <w:color w:val="231F20"/>
          <w:spacing w:val="-8"/>
          <w:w w:val="90"/>
          <w:sz w:val="16"/>
        </w:rPr>
        <w:t xml:space="preserve"> </w:t>
      </w:r>
      <w:r>
        <w:rPr>
          <w:rFonts w:ascii="Trebuchet MS"/>
          <w:i/>
          <w:color w:val="231F20"/>
          <w:w w:val="90"/>
          <w:sz w:val="16"/>
        </w:rPr>
        <w:t>(a)</w:t>
      </w:r>
      <w:r>
        <w:rPr>
          <w:rFonts w:ascii="Trebuchet MS"/>
          <w:i/>
          <w:color w:val="231F20"/>
          <w:spacing w:val="-8"/>
          <w:w w:val="90"/>
          <w:sz w:val="16"/>
        </w:rPr>
        <w:t xml:space="preserve"> </w:t>
      </w:r>
      <w:r>
        <w:rPr>
          <w:rFonts w:ascii="Trebuchet MS"/>
          <w:i/>
          <w:color w:val="231F20"/>
          <w:w w:val="90"/>
          <w:sz w:val="16"/>
        </w:rPr>
        <w:t>design</w:t>
      </w:r>
      <w:r>
        <w:rPr>
          <w:rFonts w:ascii="Trebuchet MS"/>
          <w:i/>
          <w:color w:val="231F20"/>
          <w:spacing w:val="-8"/>
          <w:w w:val="90"/>
          <w:sz w:val="16"/>
        </w:rPr>
        <w:t xml:space="preserve"> </w:t>
      </w:r>
      <w:r>
        <w:rPr>
          <w:rFonts w:ascii="Trebuchet MS"/>
          <w:i/>
          <w:color w:val="231F20"/>
          <w:w w:val="90"/>
          <w:sz w:val="16"/>
        </w:rPr>
        <w:t>a</w:t>
      </w:r>
      <w:r>
        <w:rPr>
          <w:rFonts w:ascii="Trebuchet MS"/>
          <w:i/>
          <w:color w:val="231F20"/>
          <w:spacing w:val="-8"/>
          <w:w w:val="90"/>
          <w:sz w:val="16"/>
        </w:rPr>
        <w:t xml:space="preserve"> </w:t>
      </w:r>
      <w:r>
        <w:rPr>
          <w:rFonts w:ascii="Trebuchet MS"/>
          <w:i/>
          <w:color w:val="231F20"/>
          <w:w w:val="90"/>
          <w:sz w:val="16"/>
        </w:rPr>
        <w:t>four-bar</w:t>
      </w:r>
      <w:r>
        <w:rPr>
          <w:rFonts w:ascii="Trebuchet MS"/>
          <w:i/>
          <w:color w:val="231F20"/>
          <w:spacing w:val="-8"/>
          <w:w w:val="90"/>
          <w:sz w:val="16"/>
        </w:rPr>
        <w:t xml:space="preserve"> </w:t>
      </w:r>
      <w:r>
        <w:rPr>
          <w:rFonts w:ascii="Trebuchet MS"/>
          <w:i/>
          <w:color w:val="231F20"/>
          <w:w w:val="90"/>
          <w:sz w:val="16"/>
        </w:rPr>
        <w:t>linkage</w:t>
      </w:r>
      <w:r>
        <w:rPr>
          <w:rFonts w:ascii="Trebuchet MS"/>
          <w:i/>
          <w:color w:val="231F20"/>
          <w:spacing w:val="-8"/>
          <w:w w:val="90"/>
          <w:sz w:val="16"/>
        </w:rPr>
        <w:t xml:space="preserve"> </w:t>
      </w:r>
      <w:r>
        <w:rPr>
          <w:rFonts w:ascii="Trebuchet MS"/>
          <w:i/>
          <w:color w:val="231F20"/>
          <w:w w:val="90"/>
          <w:sz w:val="16"/>
        </w:rPr>
        <w:t>where</w:t>
      </w:r>
      <w:r>
        <w:rPr>
          <w:rFonts w:ascii="Trebuchet MS"/>
          <w:i/>
          <w:color w:val="231F20"/>
          <w:spacing w:val="-8"/>
          <w:w w:val="90"/>
          <w:sz w:val="16"/>
        </w:rPr>
        <w:t xml:space="preserve"> </w:t>
      </w:r>
      <w:r>
        <w:rPr>
          <w:rFonts w:ascii="Trebuchet MS"/>
          <w:i/>
          <w:color w:val="231F20"/>
          <w:w w:val="90"/>
          <w:sz w:val="16"/>
        </w:rPr>
        <w:t>the</w:t>
      </w:r>
      <w:r>
        <w:rPr>
          <w:rFonts w:ascii="Trebuchet MS"/>
          <w:i/>
          <w:color w:val="231F20"/>
          <w:spacing w:val="-8"/>
          <w:w w:val="90"/>
          <w:sz w:val="16"/>
        </w:rPr>
        <w:t xml:space="preserve"> </w:t>
      </w:r>
      <w:r>
        <w:rPr>
          <w:rFonts w:ascii="Trebuchet MS"/>
          <w:i/>
          <w:color w:val="231F20"/>
          <w:w w:val="90"/>
          <w:sz w:val="16"/>
        </w:rPr>
        <w:t>coupler</w:t>
      </w:r>
      <w:r>
        <w:rPr>
          <w:rFonts w:ascii="Trebuchet MS"/>
          <w:i/>
          <w:color w:val="231F20"/>
          <w:spacing w:val="-8"/>
          <w:w w:val="90"/>
          <w:sz w:val="16"/>
        </w:rPr>
        <w:t xml:space="preserve"> </w:t>
      </w:r>
      <w:r>
        <w:rPr>
          <w:rFonts w:ascii="Trebuchet MS"/>
          <w:i/>
          <w:color w:val="231F20"/>
          <w:w w:val="90"/>
          <w:sz w:val="16"/>
        </w:rPr>
        <w:t>point</w:t>
      </w:r>
      <w:r>
        <w:rPr>
          <w:rFonts w:ascii="Trebuchet MS"/>
          <w:i/>
          <w:color w:val="231F20"/>
          <w:spacing w:val="-8"/>
          <w:w w:val="90"/>
          <w:sz w:val="16"/>
        </w:rPr>
        <w:t xml:space="preserve"> </w:t>
      </w:r>
      <w:r>
        <w:rPr>
          <w:rFonts w:ascii="Trebuchet MS"/>
          <w:i/>
          <w:color w:val="231F20"/>
          <w:w w:val="90"/>
          <w:sz w:val="16"/>
        </w:rPr>
        <w:t>traces</w:t>
      </w:r>
      <w:r>
        <w:rPr>
          <w:rFonts w:ascii="Trebuchet MS"/>
          <w:i/>
          <w:color w:val="231F20"/>
          <w:spacing w:val="-8"/>
          <w:w w:val="90"/>
          <w:sz w:val="16"/>
        </w:rPr>
        <w:t xml:space="preserve"> </w:t>
      </w:r>
      <w:r>
        <w:rPr>
          <w:rFonts w:ascii="Trebuchet MS"/>
          <w:i/>
          <w:color w:val="231F20"/>
          <w:w w:val="90"/>
          <w:sz w:val="16"/>
        </w:rPr>
        <w:t>the</w:t>
      </w:r>
      <w:r>
        <w:rPr>
          <w:rFonts w:ascii="Trebuchet MS"/>
          <w:i/>
          <w:color w:val="231F20"/>
          <w:spacing w:val="-8"/>
          <w:w w:val="90"/>
          <w:sz w:val="16"/>
        </w:rPr>
        <w:t xml:space="preserve"> </w:t>
      </w:r>
      <w:r>
        <w:rPr>
          <w:rFonts w:ascii="Trebuchet MS"/>
          <w:i/>
          <w:color w:val="231F20"/>
          <w:w w:val="90"/>
          <w:sz w:val="16"/>
        </w:rPr>
        <w:t>path</w:t>
      </w:r>
      <w:r>
        <w:rPr>
          <w:rFonts w:ascii="Trebuchet MS"/>
          <w:i/>
          <w:color w:val="231F20"/>
          <w:spacing w:val="-8"/>
          <w:w w:val="90"/>
          <w:sz w:val="16"/>
        </w:rPr>
        <w:t xml:space="preserve"> </w:t>
      </w:r>
      <w:r>
        <w:rPr>
          <w:rFonts w:ascii="Trebuchet MS"/>
          <w:i/>
          <w:color w:val="231F20"/>
          <w:w w:val="90"/>
          <w:sz w:val="16"/>
        </w:rPr>
        <w:t>of</w:t>
      </w:r>
      <w:r>
        <w:rPr>
          <w:rFonts w:ascii="Trebuchet MS"/>
          <w:i/>
          <w:color w:val="231F20"/>
          <w:spacing w:val="-8"/>
          <w:w w:val="90"/>
          <w:sz w:val="16"/>
        </w:rPr>
        <w:t xml:space="preserve"> </w:t>
      </w:r>
      <w:r>
        <w:rPr>
          <w:rFonts w:ascii="Trebuchet MS"/>
          <w:i/>
          <w:color w:val="231F20"/>
          <w:w w:val="90"/>
          <w:sz w:val="16"/>
        </w:rPr>
        <w:t>foot</w:t>
      </w:r>
      <w:r>
        <w:rPr>
          <w:rFonts w:ascii="Trebuchet MS"/>
          <w:i/>
          <w:color w:val="231F20"/>
          <w:spacing w:val="-8"/>
          <w:w w:val="90"/>
          <w:sz w:val="16"/>
        </w:rPr>
        <w:t xml:space="preserve"> </w:t>
      </w:r>
      <w:r>
        <w:rPr>
          <w:rFonts w:ascii="Trebuchet MS"/>
          <w:i/>
          <w:color w:val="231F20"/>
          <w:w w:val="90"/>
          <w:sz w:val="16"/>
        </w:rPr>
        <w:t>point</w:t>
      </w:r>
      <w:r>
        <w:rPr>
          <w:rFonts w:ascii="Trebuchet MS"/>
          <w:i/>
          <w:color w:val="231F20"/>
          <w:spacing w:val="-8"/>
          <w:w w:val="90"/>
          <w:sz w:val="16"/>
        </w:rPr>
        <w:t xml:space="preserve"> </w:t>
      </w:r>
      <w:r>
        <w:rPr>
          <w:rFonts w:ascii="Trebuchet MS"/>
          <w:i/>
          <w:color w:val="231F20"/>
          <w:w w:val="90"/>
          <w:sz w:val="16"/>
        </w:rPr>
        <w:t>during</w:t>
      </w:r>
      <w:r>
        <w:rPr>
          <w:rFonts w:ascii="Trebuchet MS"/>
          <w:i/>
          <w:color w:val="231F20"/>
          <w:spacing w:val="-8"/>
          <w:w w:val="90"/>
          <w:sz w:val="16"/>
        </w:rPr>
        <w:t xml:space="preserve"> </w:t>
      </w:r>
      <w:r>
        <w:rPr>
          <w:rFonts w:ascii="Trebuchet MS"/>
          <w:i/>
          <w:color w:val="231F20"/>
          <w:w w:val="90"/>
          <w:sz w:val="16"/>
        </w:rPr>
        <w:t>walking,</w:t>
      </w:r>
      <w:r>
        <w:rPr>
          <w:rFonts w:ascii="Trebuchet MS"/>
          <w:i/>
          <w:color w:val="231F20"/>
          <w:spacing w:val="-8"/>
          <w:w w:val="90"/>
          <w:sz w:val="16"/>
        </w:rPr>
        <w:t xml:space="preserve"> </w:t>
      </w:r>
      <w:r>
        <w:rPr>
          <w:rFonts w:ascii="Trebuchet MS"/>
          <w:i/>
          <w:color w:val="231F20"/>
          <w:w w:val="90"/>
          <w:sz w:val="16"/>
        </w:rPr>
        <w:t>(b)</w:t>
      </w:r>
      <w:r>
        <w:rPr>
          <w:rFonts w:ascii="Trebuchet MS"/>
          <w:i/>
          <w:color w:val="231F20"/>
          <w:spacing w:val="-8"/>
          <w:w w:val="90"/>
          <w:sz w:val="16"/>
        </w:rPr>
        <w:t xml:space="preserve"> </w:t>
      </w:r>
      <w:r>
        <w:rPr>
          <w:rFonts w:ascii="Trebuchet MS"/>
          <w:i/>
          <w:color w:val="231F20"/>
          <w:w w:val="90"/>
          <w:sz w:val="16"/>
        </w:rPr>
        <w:t>extend</w:t>
      </w:r>
      <w:r>
        <w:rPr>
          <w:rFonts w:ascii="Trebuchet MS"/>
          <w:i/>
          <w:color w:val="231F20"/>
          <w:spacing w:val="-8"/>
          <w:w w:val="90"/>
          <w:sz w:val="16"/>
        </w:rPr>
        <w:t xml:space="preserve"> </w:t>
      </w:r>
      <w:r>
        <w:rPr>
          <w:rFonts w:ascii="Trebuchet MS"/>
          <w:i/>
          <w:color w:val="231F20"/>
          <w:w w:val="90"/>
          <w:sz w:val="16"/>
        </w:rPr>
        <w:t>it</w:t>
      </w:r>
      <w:r>
        <w:rPr>
          <w:rFonts w:ascii="Trebuchet MS"/>
          <w:i/>
          <w:color w:val="231F20"/>
          <w:spacing w:val="-8"/>
          <w:w w:val="90"/>
          <w:sz w:val="16"/>
        </w:rPr>
        <w:t xml:space="preserve"> </w:t>
      </w:r>
      <w:r>
        <w:rPr>
          <w:rFonts w:ascii="Trebuchet MS"/>
          <w:i/>
          <w:color w:val="231F20"/>
          <w:w w:val="90"/>
          <w:sz w:val="16"/>
        </w:rPr>
        <w:t>to</w:t>
      </w:r>
      <w:r>
        <w:rPr>
          <w:rFonts w:ascii="Trebuchet MS"/>
          <w:i/>
          <w:color w:val="231F20"/>
          <w:spacing w:val="-8"/>
          <w:w w:val="90"/>
          <w:sz w:val="16"/>
        </w:rPr>
        <w:t xml:space="preserve"> </w:t>
      </w:r>
      <w:r>
        <w:rPr>
          <w:rFonts w:ascii="Trebuchet MS"/>
          <w:i/>
          <w:color w:val="231F20"/>
          <w:w w:val="90"/>
          <w:sz w:val="16"/>
        </w:rPr>
        <w:t>a six-bar</w:t>
      </w:r>
      <w:r>
        <w:rPr>
          <w:rFonts w:ascii="Trebuchet MS"/>
          <w:i/>
          <w:color w:val="231F20"/>
          <w:spacing w:val="-9"/>
          <w:w w:val="90"/>
          <w:sz w:val="16"/>
        </w:rPr>
        <w:t xml:space="preserve"> </w:t>
      </w:r>
      <w:r>
        <w:rPr>
          <w:rFonts w:ascii="Trebuchet MS"/>
          <w:i/>
          <w:color w:val="231F20"/>
          <w:w w:val="90"/>
          <w:sz w:val="16"/>
        </w:rPr>
        <w:t>for</w:t>
      </w:r>
      <w:r>
        <w:rPr>
          <w:rFonts w:ascii="Trebuchet MS"/>
          <w:i/>
          <w:color w:val="231F20"/>
          <w:spacing w:val="-9"/>
          <w:w w:val="90"/>
          <w:sz w:val="16"/>
        </w:rPr>
        <w:t xml:space="preserve"> </w:t>
      </w:r>
      <w:r>
        <w:rPr>
          <w:rFonts w:ascii="Trebuchet MS"/>
          <w:i/>
          <w:color w:val="231F20"/>
          <w:w w:val="90"/>
          <w:sz w:val="16"/>
        </w:rPr>
        <w:t>additional</w:t>
      </w:r>
      <w:r>
        <w:rPr>
          <w:rFonts w:ascii="Trebuchet MS"/>
          <w:i/>
          <w:color w:val="231F20"/>
          <w:spacing w:val="-9"/>
          <w:w w:val="90"/>
          <w:sz w:val="16"/>
        </w:rPr>
        <w:t xml:space="preserve"> </w:t>
      </w:r>
      <w:r>
        <w:rPr>
          <w:rFonts w:ascii="Trebuchet MS"/>
          <w:i/>
          <w:color w:val="231F20"/>
          <w:w w:val="90"/>
          <w:sz w:val="16"/>
        </w:rPr>
        <w:t>support</w:t>
      </w:r>
      <w:r>
        <w:rPr>
          <w:rFonts w:ascii="Trebuchet MS"/>
          <w:i/>
          <w:color w:val="231F20"/>
          <w:spacing w:val="-9"/>
          <w:w w:val="90"/>
          <w:sz w:val="16"/>
        </w:rPr>
        <w:t xml:space="preserve"> </w:t>
      </w:r>
      <w:r>
        <w:rPr>
          <w:rFonts w:ascii="Trebuchet MS"/>
          <w:i/>
          <w:color w:val="231F20"/>
          <w:w w:val="90"/>
          <w:sz w:val="16"/>
        </w:rPr>
        <w:t>for</w:t>
      </w:r>
      <w:r>
        <w:rPr>
          <w:rFonts w:ascii="Trebuchet MS"/>
          <w:i/>
          <w:color w:val="231F20"/>
          <w:spacing w:val="-9"/>
          <w:w w:val="90"/>
          <w:sz w:val="16"/>
        </w:rPr>
        <w:t xml:space="preserve"> </w:t>
      </w:r>
      <w:r>
        <w:rPr>
          <w:rFonts w:ascii="Trebuchet MS"/>
          <w:i/>
          <w:color w:val="231F20"/>
          <w:w w:val="90"/>
          <w:sz w:val="16"/>
        </w:rPr>
        <w:t>the</w:t>
      </w:r>
      <w:r>
        <w:rPr>
          <w:rFonts w:ascii="Trebuchet MS"/>
          <w:i/>
          <w:color w:val="231F20"/>
          <w:spacing w:val="-9"/>
          <w:w w:val="90"/>
          <w:sz w:val="16"/>
        </w:rPr>
        <w:t xml:space="preserve"> </w:t>
      </w:r>
      <w:r>
        <w:rPr>
          <w:rFonts w:ascii="Trebuchet MS"/>
          <w:i/>
          <w:color w:val="231F20"/>
          <w:w w:val="90"/>
          <w:sz w:val="16"/>
        </w:rPr>
        <w:t>front</w:t>
      </w:r>
      <w:r>
        <w:rPr>
          <w:rFonts w:ascii="Trebuchet MS"/>
          <w:i/>
          <w:color w:val="231F20"/>
          <w:spacing w:val="-9"/>
          <w:w w:val="90"/>
          <w:sz w:val="16"/>
        </w:rPr>
        <w:t xml:space="preserve"> </w:t>
      </w:r>
      <w:r>
        <w:rPr>
          <w:rFonts w:ascii="Trebuchet MS"/>
          <w:i/>
          <w:color w:val="231F20"/>
          <w:w w:val="90"/>
          <w:sz w:val="16"/>
        </w:rPr>
        <w:t>and</w:t>
      </w:r>
      <w:r>
        <w:rPr>
          <w:rFonts w:ascii="Trebuchet MS"/>
          <w:i/>
          <w:color w:val="231F20"/>
          <w:spacing w:val="-9"/>
          <w:w w:val="90"/>
          <w:sz w:val="16"/>
        </w:rPr>
        <w:t xml:space="preserve"> </w:t>
      </w:r>
      <w:r>
        <w:rPr>
          <w:rFonts w:ascii="Trebuchet MS"/>
          <w:i/>
          <w:color w:val="231F20"/>
          <w:w w:val="90"/>
          <w:sz w:val="16"/>
        </w:rPr>
        <w:t>rear</w:t>
      </w:r>
      <w:r>
        <w:rPr>
          <w:rFonts w:ascii="Trebuchet MS"/>
          <w:i/>
          <w:color w:val="231F20"/>
          <w:spacing w:val="-9"/>
          <w:w w:val="90"/>
          <w:sz w:val="16"/>
        </w:rPr>
        <w:t xml:space="preserve"> </w:t>
      </w:r>
      <w:r>
        <w:rPr>
          <w:rFonts w:ascii="Trebuchet MS"/>
          <w:i/>
          <w:color w:val="231F20"/>
          <w:w w:val="90"/>
          <w:sz w:val="16"/>
        </w:rPr>
        <w:t>legs,</w:t>
      </w:r>
      <w:r>
        <w:rPr>
          <w:rFonts w:ascii="Trebuchet MS"/>
          <w:i/>
          <w:color w:val="231F20"/>
          <w:spacing w:val="-9"/>
          <w:w w:val="90"/>
          <w:sz w:val="16"/>
        </w:rPr>
        <w:t xml:space="preserve"> </w:t>
      </w:r>
      <w:r>
        <w:rPr>
          <w:rFonts w:ascii="Trebuchet MS"/>
          <w:i/>
          <w:color w:val="231F20"/>
          <w:w w:val="90"/>
          <w:sz w:val="16"/>
        </w:rPr>
        <w:t>(c)</w:t>
      </w:r>
      <w:r>
        <w:rPr>
          <w:rFonts w:ascii="Trebuchet MS"/>
          <w:i/>
          <w:color w:val="231F20"/>
          <w:spacing w:val="-9"/>
          <w:w w:val="90"/>
          <w:sz w:val="16"/>
        </w:rPr>
        <w:t xml:space="preserve"> </w:t>
      </w:r>
      <w:r>
        <w:rPr>
          <w:rFonts w:ascii="Trebuchet MS"/>
          <w:i/>
          <w:color w:val="231F20"/>
          <w:w w:val="90"/>
          <w:sz w:val="16"/>
        </w:rPr>
        <w:t>export</w:t>
      </w:r>
      <w:r>
        <w:rPr>
          <w:rFonts w:ascii="Trebuchet MS"/>
          <w:i/>
          <w:color w:val="231F20"/>
          <w:spacing w:val="-9"/>
          <w:w w:val="90"/>
          <w:sz w:val="16"/>
        </w:rPr>
        <w:t xml:space="preserve"> </w:t>
      </w:r>
      <w:r>
        <w:rPr>
          <w:rFonts w:ascii="Trebuchet MS"/>
          <w:i/>
          <w:color w:val="231F20"/>
          <w:w w:val="90"/>
          <w:sz w:val="16"/>
        </w:rPr>
        <w:t>dimensions</w:t>
      </w:r>
      <w:r>
        <w:rPr>
          <w:rFonts w:ascii="Trebuchet MS"/>
          <w:i/>
          <w:color w:val="231F20"/>
          <w:spacing w:val="-9"/>
          <w:w w:val="90"/>
          <w:sz w:val="16"/>
        </w:rPr>
        <w:t xml:space="preserve"> </w:t>
      </w:r>
      <w:r>
        <w:rPr>
          <w:rFonts w:ascii="Trebuchet MS"/>
          <w:i/>
          <w:color w:val="231F20"/>
          <w:w w:val="90"/>
          <w:sz w:val="16"/>
        </w:rPr>
        <w:t>from</w:t>
      </w:r>
      <w:r>
        <w:rPr>
          <w:rFonts w:ascii="Trebuchet MS"/>
          <w:i/>
          <w:color w:val="231F20"/>
          <w:spacing w:val="-9"/>
          <w:w w:val="90"/>
          <w:sz w:val="16"/>
        </w:rPr>
        <w:t xml:space="preserve"> </w:t>
      </w:r>
      <w:r>
        <w:rPr>
          <w:rFonts w:ascii="Trebuchet MS"/>
          <w:i/>
          <w:color w:val="231F20"/>
          <w:w w:val="90"/>
          <w:sz w:val="16"/>
        </w:rPr>
        <w:t>the</w:t>
      </w:r>
      <w:r>
        <w:rPr>
          <w:rFonts w:ascii="Trebuchet MS"/>
          <w:i/>
          <w:color w:val="231F20"/>
          <w:spacing w:val="-9"/>
          <w:w w:val="90"/>
          <w:sz w:val="16"/>
        </w:rPr>
        <w:t xml:space="preserve"> </w:t>
      </w:r>
      <w:r>
        <w:rPr>
          <w:rFonts w:ascii="Trebuchet MS"/>
          <w:i/>
          <w:color w:val="231F20"/>
          <w:w w:val="90"/>
          <w:sz w:val="16"/>
        </w:rPr>
        <w:t>app</w:t>
      </w:r>
      <w:r>
        <w:rPr>
          <w:rFonts w:ascii="Trebuchet MS"/>
          <w:i/>
          <w:color w:val="231F20"/>
          <w:spacing w:val="-9"/>
          <w:w w:val="90"/>
          <w:sz w:val="16"/>
        </w:rPr>
        <w:t xml:space="preserve"> </w:t>
      </w:r>
      <w:r>
        <w:rPr>
          <w:rFonts w:ascii="Trebuchet MS"/>
          <w:i/>
          <w:color w:val="231F20"/>
          <w:w w:val="90"/>
          <w:sz w:val="16"/>
        </w:rPr>
        <w:t>to</w:t>
      </w:r>
      <w:r>
        <w:rPr>
          <w:rFonts w:ascii="Trebuchet MS"/>
          <w:i/>
          <w:color w:val="231F20"/>
          <w:spacing w:val="-9"/>
          <w:w w:val="90"/>
          <w:sz w:val="16"/>
        </w:rPr>
        <w:t xml:space="preserve"> </w:t>
      </w:r>
      <w:r>
        <w:rPr>
          <w:rFonts w:ascii="Trebuchet MS"/>
          <w:i/>
          <w:color w:val="231F20"/>
          <w:w w:val="90"/>
          <w:sz w:val="16"/>
        </w:rPr>
        <w:t>assemble</w:t>
      </w:r>
      <w:r>
        <w:rPr>
          <w:rFonts w:ascii="Trebuchet MS"/>
          <w:i/>
          <w:color w:val="231F20"/>
          <w:spacing w:val="-9"/>
          <w:w w:val="90"/>
          <w:sz w:val="16"/>
        </w:rPr>
        <w:t xml:space="preserve"> </w:t>
      </w:r>
      <w:r>
        <w:rPr>
          <w:rFonts w:ascii="Trebuchet MS"/>
          <w:i/>
          <w:color w:val="231F20"/>
          <w:w w:val="90"/>
          <w:sz w:val="16"/>
        </w:rPr>
        <w:t>the</w:t>
      </w:r>
      <w:r>
        <w:rPr>
          <w:rFonts w:ascii="Trebuchet MS"/>
          <w:i/>
          <w:color w:val="231F20"/>
          <w:spacing w:val="-9"/>
          <w:w w:val="90"/>
          <w:sz w:val="16"/>
        </w:rPr>
        <w:t xml:space="preserve"> </w:t>
      </w:r>
      <w:r>
        <w:rPr>
          <w:rFonts w:ascii="Trebuchet MS"/>
          <w:i/>
          <w:color w:val="231F20"/>
          <w:w w:val="90"/>
          <w:sz w:val="16"/>
        </w:rPr>
        <w:t>robot</w:t>
      </w:r>
      <w:r>
        <w:rPr>
          <w:rFonts w:ascii="Trebuchet MS"/>
          <w:i/>
          <w:color w:val="231F20"/>
          <w:spacing w:val="-9"/>
          <w:w w:val="90"/>
          <w:sz w:val="16"/>
        </w:rPr>
        <w:t xml:space="preserve"> </w:t>
      </w:r>
      <w:r>
        <w:rPr>
          <w:rFonts w:ascii="Trebuchet MS"/>
          <w:i/>
          <w:color w:val="231F20"/>
          <w:w w:val="90"/>
          <w:sz w:val="16"/>
        </w:rPr>
        <w:t>using</w:t>
      </w:r>
      <w:r>
        <w:rPr>
          <w:rFonts w:ascii="Trebuchet MS"/>
          <w:i/>
          <w:color w:val="231F20"/>
          <w:spacing w:val="-9"/>
          <w:w w:val="90"/>
          <w:sz w:val="16"/>
        </w:rPr>
        <w:t xml:space="preserve"> </w:t>
      </w:r>
      <w:r>
        <w:rPr>
          <w:rFonts w:ascii="Trebuchet MS"/>
          <w:i/>
          <w:color w:val="231F20"/>
          <w:w w:val="90"/>
          <w:sz w:val="16"/>
        </w:rPr>
        <w:t>the</w:t>
      </w:r>
      <w:r>
        <w:rPr>
          <w:rFonts w:ascii="Trebuchet MS"/>
          <w:i/>
          <w:color w:val="231F20"/>
          <w:spacing w:val="-9"/>
          <w:w w:val="90"/>
          <w:sz w:val="16"/>
        </w:rPr>
        <w:t xml:space="preserve"> </w:t>
      </w:r>
      <w:r>
        <w:rPr>
          <w:rFonts w:ascii="Trebuchet MS"/>
          <w:i/>
          <w:color w:val="231F20"/>
          <w:w w:val="90"/>
          <w:sz w:val="16"/>
        </w:rPr>
        <w:t>hardware</w:t>
      </w:r>
      <w:r>
        <w:rPr>
          <w:rFonts w:ascii="Trebuchet MS"/>
          <w:i/>
          <w:color w:val="231F20"/>
          <w:spacing w:val="-9"/>
          <w:w w:val="90"/>
          <w:sz w:val="16"/>
        </w:rPr>
        <w:t xml:space="preserve"> </w:t>
      </w:r>
      <w:r>
        <w:rPr>
          <w:rFonts w:ascii="Trebuchet MS"/>
          <w:i/>
          <w:color w:val="231F20"/>
          <w:w w:val="90"/>
          <w:sz w:val="16"/>
        </w:rPr>
        <w:t>kit,</w:t>
      </w:r>
      <w:r>
        <w:rPr>
          <w:rFonts w:ascii="Trebuchet MS"/>
          <w:i/>
          <w:color w:val="231F20"/>
          <w:spacing w:val="-9"/>
          <w:w w:val="90"/>
          <w:sz w:val="16"/>
        </w:rPr>
        <w:t xml:space="preserve"> </w:t>
      </w:r>
      <w:r>
        <w:rPr>
          <w:rFonts w:ascii="Trebuchet MS"/>
          <w:i/>
          <w:color w:val="231F20"/>
          <w:w w:val="90"/>
          <w:sz w:val="16"/>
        </w:rPr>
        <w:t>and</w:t>
      </w:r>
      <w:r>
        <w:rPr>
          <w:rFonts w:ascii="Trebuchet MS"/>
          <w:i/>
          <w:color w:val="231F20"/>
          <w:spacing w:val="-9"/>
          <w:w w:val="90"/>
          <w:sz w:val="16"/>
        </w:rPr>
        <w:t xml:space="preserve"> </w:t>
      </w:r>
      <w:r>
        <w:rPr>
          <w:rFonts w:ascii="Trebuchet MS"/>
          <w:i/>
          <w:color w:val="231F20"/>
          <w:w w:val="90"/>
          <w:sz w:val="16"/>
        </w:rPr>
        <w:t>(d)</w:t>
      </w:r>
      <w:r>
        <w:rPr>
          <w:rFonts w:ascii="Trebuchet MS"/>
          <w:i/>
          <w:color w:val="231F20"/>
          <w:spacing w:val="-9"/>
          <w:w w:val="90"/>
          <w:sz w:val="16"/>
        </w:rPr>
        <w:t xml:space="preserve"> </w:t>
      </w:r>
      <w:r>
        <w:rPr>
          <w:rFonts w:ascii="Trebuchet MS"/>
          <w:i/>
          <w:color w:val="231F20"/>
          <w:w w:val="90"/>
          <w:sz w:val="16"/>
        </w:rPr>
        <w:t>attach</w:t>
      </w:r>
      <w:r>
        <w:rPr>
          <w:rFonts w:ascii="Trebuchet MS"/>
          <w:i/>
          <w:color w:val="231F20"/>
          <w:spacing w:val="-9"/>
          <w:w w:val="90"/>
          <w:sz w:val="16"/>
        </w:rPr>
        <w:t xml:space="preserve"> </w:t>
      </w:r>
      <w:r>
        <w:rPr>
          <w:rFonts w:ascii="Trebuchet MS"/>
          <w:i/>
          <w:color w:val="231F20"/>
          <w:w w:val="90"/>
          <w:sz w:val="16"/>
        </w:rPr>
        <w:t>motors</w:t>
      </w:r>
      <w:r>
        <w:rPr>
          <w:rFonts w:ascii="Trebuchet MS"/>
          <w:i/>
          <w:color w:val="231F20"/>
          <w:spacing w:val="-9"/>
          <w:w w:val="90"/>
          <w:sz w:val="16"/>
        </w:rPr>
        <w:t xml:space="preserve"> </w:t>
      </w:r>
      <w:r>
        <w:rPr>
          <w:rFonts w:ascii="Trebuchet MS"/>
          <w:i/>
          <w:color w:val="231F20"/>
          <w:w w:val="90"/>
          <w:sz w:val="16"/>
        </w:rPr>
        <w:t>and wire</w:t>
      </w:r>
      <w:r>
        <w:rPr>
          <w:rFonts w:ascii="Trebuchet MS"/>
          <w:i/>
          <w:color w:val="231F20"/>
          <w:spacing w:val="-8"/>
          <w:w w:val="90"/>
          <w:sz w:val="16"/>
        </w:rPr>
        <w:t xml:space="preserve"> </w:t>
      </w:r>
      <w:r>
        <w:rPr>
          <w:rFonts w:ascii="Trebuchet MS"/>
          <w:i/>
          <w:color w:val="231F20"/>
          <w:w w:val="90"/>
          <w:sz w:val="16"/>
        </w:rPr>
        <w:t>them</w:t>
      </w:r>
      <w:r>
        <w:rPr>
          <w:rFonts w:ascii="Trebuchet MS"/>
          <w:i/>
          <w:color w:val="231F20"/>
          <w:spacing w:val="-8"/>
          <w:w w:val="90"/>
          <w:sz w:val="16"/>
        </w:rPr>
        <w:t xml:space="preserve"> </w:t>
      </w:r>
      <w:r>
        <w:rPr>
          <w:rFonts w:ascii="Trebuchet MS"/>
          <w:i/>
          <w:color w:val="231F20"/>
          <w:w w:val="90"/>
          <w:sz w:val="16"/>
        </w:rPr>
        <w:t>using</w:t>
      </w:r>
      <w:r>
        <w:rPr>
          <w:rFonts w:ascii="Trebuchet MS"/>
          <w:i/>
          <w:color w:val="231F20"/>
          <w:spacing w:val="-8"/>
          <w:w w:val="90"/>
          <w:sz w:val="16"/>
        </w:rPr>
        <w:t xml:space="preserve"> </w:t>
      </w:r>
      <w:r>
        <w:rPr>
          <w:rFonts w:ascii="Trebuchet MS"/>
          <w:i/>
          <w:color w:val="231F20"/>
          <w:w w:val="90"/>
          <w:sz w:val="16"/>
        </w:rPr>
        <w:t>a</w:t>
      </w:r>
      <w:r>
        <w:rPr>
          <w:rFonts w:ascii="Trebuchet MS"/>
          <w:i/>
          <w:color w:val="231F20"/>
          <w:spacing w:val="-8"/>
          <w:w w:val="90"/>
          <w:sz w:val="16"/>
        </w:rPr>
        <w:t xml:space="preserve"> </w:t>
      </w:r>
      <w:r>
        <w:rPr>
          <w:rFonts w:ascii="Trebuchet MS"/>
          <w:i/>
          <w:color w:val="231F20"/>
          <w:w w:val="90"/>
          <w:sz w:val="16"/>
        </w:rPr>
        <w:t>battery</w:t>
      </w:r>
      <w:r>
        <w:rPr>
          <w:rFonts w:ascii="Trebuchet MS"/>
          <w:i/>
          <w:color w:val="231F20"/>
          <w:spacing w:val="-8"/>
          <w:w w:val="90"/>
          <w:sz w:val="16"/>
        </w:rPr>
        <w:t xml:space="preserve"> </w:t>
      </w:r>
      <w:r>
        <w:rPr>
          <w:rFonts w:ascii="Trebuchet MS"/>
          <w:i/>
          <w:color w:val="231F20"/>
          <w:w w:val="90"/>
          <w:sz w:val="16"/>
        </w:rPr>
        <w:t>pack</w:t>
      </w:r>
      <w:r>
        <w:rPr>
          <w:rFonts w:ascii="Trebuchet MS"/>
          <w:i/>
          <w:color w:val="231F20"/>
          <w:spacing w:val="-8"/>
          <w:w w:val="90"/>
          <w:sz w:val="16"/>
        </w:rPr>
        <w:t xml:space="preserve"> </w:t>
      </w:r>
      <w:r>
        <w:rPr>
          <w:rFonts w:ascii="Trebuchet MS"/>
          <w:i/>
          <w:color w:val="231F20"/>
          <w:w w:val="90"/>
          <w:sz w:val="16"/>
        </w:rPr>
        <w:t>to</w:t>
      </w:r>
      <w:r>
        <w:rPr>
          <w:rFonts w:ascii="Trebuchet MS"/>
          <w:i/>
          <w:color w:val="231F20"/>
          <w:spacing w:val="-8"/>
          <w:w w:val="90"/>
          <w:sz w:val="16"/>
        </w:rPr>
        <w:t xml:space="preserve"> </w:t>
      </w:r>
      <w:r>
        <w:rPr>
          <w:rFonts w:ascii="Trebuchet MS"/>
          <w:i/>
          <w:color w:val="231F20"/>
          <w:w w:val="90"/>
          <w:sz w:val="16"/>
        </w:rPr>
        <w:t>complete</w:t>
      </w:r>
      <w:r>
        <w:rPr>
          <w:rFonts w:ascii="Trebuchet MS"/>
          <w:i/>
          <w:color w:val="231F20"/>
          <w:spacing w:val="-8"/>
          <w:w w:val="90"/>
          <w:sz w:val="16"/>
        </w:rPr>
        <w:t xml:space="preserve"> </w:t>
      </w:r>
      <w:r>
        <w:rPr>
          <w:rFonts w:ascii="Trebuchet MS"/>
          <w:i/>
          <w:color w:val="231F20"/>
          <w:w w:val="90"/>
          <w:sz w:val="16"/>
        </w:rPr>
        <w:t>the</w:t>
      </w:r>
      <w:r>
        <w:rPr>
          <w:rFonts w:ascii="Trebuchet MS"/>
          <w:i/>
          <w:color w:val="231F20"/>
          <w:spacing w:val="-8"/>
          <w:w w:val="90"/>
          <w:sz w:val="16"/>
        </w:rPr>
        <w:t xml:space="preserve"> </w:t>
      </w:r>
      <w:r>
        <w:rPr>
          <w:rFonts w:ascii="Trebuchet MS"/>
          <w:i/>
          <w:color w:val="231F20"/>
          <w:w w:val="90"/>
          <w:sz w:val="16"/>
        </w:rPr>
        <w:t>robot.</w:t>
      </w:r>
      <w:r>
        <w:rPr>
          <w:rFonts w:ascii="Trebuchet MS"/>
          <w:i/>
          <w:color w:val="231F20"/>
          <w:spacing w:val="-8"/>
          <w:w w:val="90"/>
          <w:sz w:val="16"/>
        </w:rPr>
        <w:t xml:space="preserve"> </w:t>
      </w:r>
      <w:r>
        <w:rPr>
          <w:rFonts w:ascii="Trebuchet MS"/>
          <w:i/>
          <w:color w:val="231F20"/>
          <w:w w:val="90"/>
          <w:sz w:val="16"/>
        </w:rPr>
        <w:t>Once</w:t>
      </w:r>
      <w:r>
        <w:rPr>
          <w:rFonts w:ascii="Trebuchet MS"/>
          <w:i/>
          <w:color w:val="231F20"/>
          <w:spacing w:val="-8"/>
          <w:w w:val="90"/>
          <w:sz w:val="16"/>
        </w:rPr>
        <w:t xml:space="preserve"> </w:t>
      </w:r>
      <w:r>
        <w:rPr>
          <w:rFonts w:ascii="Trebuchet MS"/>
          <w:i/>
          <w:color w:val="231F20"/>
          <w:w w:val="90"/>
          <w:sz w:val="16"/>
        </w:rPr>
        <w:t>the</w:t>
      </w:r>
      <w:r>
        <w:rPr>
          <w:rFonts w:ascii="Trebuchet MS"/>
          <w:i/>
          <w:color w:val="231F20"/>
          <w:spacing w:val="-8"/>
          <w:w w:val="90"/>
          <w:sz w:val="16"/>
        </w:rPr>
        <w:t xml:space="preserve"> </w:t>
      </w:r>
      <w:r>
        <w:rPr>
          <w:rFonts w:ascii="Trebuchet MS"/>
          <w:i/>
          <w:color w:val="231F20"/>
          <w:w w:val="90"/>
          <w:sz w:val="16"/>
        </w:rPr>
        <w:t>robot</w:t>
      </w:r>
      <w:r>
        <w:rPr>
          <w:rFonts w:ascii="Trebuchet MS"/>
          <w:i/>
          <w:color w:val="231F20"/>
          <w:spacing w:val="-8"/>
          <w:w w:val="90"/>
          <w:sz w:val="16"/>
        </w:rPr>
        <w:t xml:space="preserve"> </w:t>
      </w:r>
      <w:r>
        <w:rPr>
          <w:rFonts w:ascii="Trebuchet MS"/>
          <w:i/>
          <w:color w:val="231F20"/>
          <w:w w:val="90"/>
          <w:sz w:val="16"/>
        </w:rPr>
        <w:t>is</w:t>
      </w:r>
      <w:r>
        <w:rPr>
          <w:rFonts w:ascii="Trebuchet MS"/>
          <w:i/>
          <w:color w:val="231F20"/>
          <w:spacing w:val="-8"/>
          <w:w w:val="90"/>
          <w:sz w:val="16"/>
        </w:rPr>
        <w:t xml:space="preserve"> </w:t>
      </w:r>
      <w:r>
        <w:rPr>
          <w:rFonts w:ascii="Trebuchet MS"/>
          <w:i/>
          <w:color w:val="231F20"/>
          <w:w w:val="90"/>
          <w:sz w:val="16"/>
        </w:rPr>
        <w:t>complete,</w:t>
      </w:r>
      <w:r>
        <w:rPr>
          <w:rFonts w:ascii="Trebuchet MS"/>
          <w:i/>
          <w:color w:val="231F20"/>
          <w:spacing w:val="-8"/>
          <w:w w:val="90"/>
          <w:sz w:val="16"/>
        </w:rPr>
        <w:t xml:space="preserve"> </w:t>
      </w:r>
      <w:r>
        <w:rPr>
          <w:rFonts w:ascii="Trebuchet MS"/>
          <w:i/>
          <w:color w:val="231F20"/>
          <w:w w:val="90"/>
          <w:sz w:val="16"/>
        </w:rPr>
        <w:t>students</w:t>
      </w:r>
      <w:r>
        <w:rPr>
          <w:rFonts w:ascii="Trebuchet MS"/>
          <w:i/>
          <w:color w:val="231F20"/>
          <w:spacing w:val="-8"/>
          <w:w w:val="90"/>
          <w:sz w:val="16"/>
        </w:rPr>
        <w:t xml:space="preserve"> </w:t>
      </w:r>
      <w:r>
        <w:rPr>
          <w:rFonts w:ascii="Trebuchet MS"/>
          <w:i/>
          <w:color w:val="231F20"/>
          <w:w w:val="90"/>
          <w:sz w:val="16"/>
        </w:rPr>
        <w:t>can</w:t>
      </w:r>
      <w:r>
        <w:rPr>
          <w:rFonts w:ascii="Trebuchet MS"/>
          <w:i/>
          <w:color w:val="231F20"/>
          <w:spacing w:val="-8"/>
          <w:w w:val="90"/>
          <w:sz w:val="16"/>
        </w:rPr>
        <w:t xml:space="preserve"> </w:t>
      </w:r>
      <w:r>
        <w:rPr>
          <w:rFonts w:ascii="Trebuchet MS"/>
          <w:i/>
          <w:color w:val="231F20"/>
          <w:w w:val="90"/>
          <w:sz w:val="16"/>
        </w:rPr>
        <w:t>take</w:t>
      </w:r>
      <w:r>
        <w:rPr>
          <w:rFonts w:ascii="Trebuchet MS"/>
          <w:i/>
          <w:color w:val="231F20"/>
          <w:spacing w:val="-8"/>
          <w:w w:val="90"/>
          <w:sz w:val="16"/>
        </w:rPr>
        <w:t xml:space="preserve"> </w:t>
      </w:r>
      <w:r>
        <w:rPr>
          <w:rFonts w:ascii="Trebuchet MS"/>
          <w:i/>
          <w:color w:val="231F20"/>
          <w:w w:val="90"/>
          <w:sz w:val="16"/>
        </w:rPr>
        <w:t>a</w:t>
      </w:r>
      <w:r>
        <w:rPr>
          <w:rFonts w:ascii="Trebuchet MS"/>
          <w:i/>
          <w:color w:val="231F20"/>
          <w:spacing w:val="-8"/>
          <w:w w:val="90"/>
          <w:sz w:val="16"/>
        </w:rPr>
        <w:t xml:space="preserve"> </w:t>
      </w:r>
      <w:r>
        <w:rPr>
          <w:rFonts w:ascii="Trebuchet MS"/>
          <w:i/>
          <w:color w:val="231F20"/>
          <w:w w:val="90"/>
          <w:sz w:val="16"/>
        </w:rPr>
        <w:t>picture</w:t>
      </w:r>
      <w:r>
        <w:rPr>
          <w:rFonts w:ascii="Trebuchet MS"/>
          <w:i/>
          <w:color w:val="231F20"/>
          <w:spacing w:val="-8"/>
          <w:w w:val="90"/>
          <w:sz w:val="16"/>
        </w:rPr>
        <w:t xml:space="preserve"> </w:t>
      </w:r>
      <w:r>
        <w:rPr>
          <w:rFonts w:ascii="Trebuchet MS"/>
          <w:i/>
          <w:color w:val="231F20"/>
          <w:w w:val="90"/>
          <w:sz w:val="16"/>
        </w:rPr>
        <w:t>of</w:t>
      </w:r>
      <w:r>
        <w:rPr>
          <w:rFonts w:ascii="Trebuchet MS"/>
          <w:i/>
          <w:color w:val="231F20"/>
          <w:spacing w:val="-8"/>
          <w:w w:val="90"/>
          <w:sz w:val="16"/>
        </w:rPr>
        <w:t xml:space="preserve"> </w:t>
      </w:r>
      <w:r>
        <w:rPr>
          <w:rFonts w:ascii="Trebuchet MS"/>
          <w:i/>
          <w:color w:val="231F20"/>
          <w:w w:val="90"/>
          <w:sz w:val="16"/>
        </w:rPr>
        <w:t>the</w:t>
      </w:r>
      <w:r>
        <w:rPr>
          <w:rFonts w:ascii="Trebuchet MS"/>
          <w:i/>
          <w:color w:val="231F20"/>
          <w:spacing w:val="-8"/>
          <w:w w:val="90"/>
          <w:sz w:val="16"/>
        </w:rPr>
        <w:t xml:space="preserve"> </w:t>
      </w:r>
      <w:r>
        <w:rPr>
          <w:rFonts w:ascii="Trebuchet MS"/>
          <w:i/>
          <w:color w:val="231F20"/>
          <w:w w:val="90"/>
          <w:sz w:val="16"/>
        </w:rPr>
        <w:t>linkage;</w:t>
      </w:r>
      <w:r>
        <w:rPr>
          <w:rFonts w:ascii="Trebuchet MS"/>
          <w:i/>
          <w:color w:val="231F20"/>
          <w:spacing w:val="-8"/>
          <w:w w:val="90"/>
          <w:sz w:val="16"/>
        </w:rPr>
        <w:t xml:space="preserve"> </w:t>
      </w:r>
      <w:r>
        <w:rPr>
          <w:rFonts w:ascii="Trebuchet MS"/>
          <w:i/>
          <w:color w:val="231F20"/>
          <w:w w:val="90"/>
          <w:sz w:val="16"/>
        </w:rPr>
        <w:t>import</w:t>
      </w:r>
      <w:r>
        <w:rPr>
          <w:rFonts w:ascii="Trebuchet MS"/>
          <w:i/>
          <w:color w:val="231F20"/>
          <w:spacing w:val="-8"/>
          <w:w w:val="90"/>
          <w:sz w:val="16"/>
        </w:rPr>
        <w:t xml:space="preserve"> </w:t>
      </w:r>
      <w:r>
        <w:rPr>
          <w:rFonts w:ascii="Trebuchet MS"/>
          <w:i/>
          <w:color w:val="231F20"/>
          <w:w w:val="90"/>
          <w:sz w:val="16"/>
        </w:rPr>
        <w:t>it</w:t>
      </w:r>
      <w:r>
        <w:rPr>
          <w:rFonts w:ascii="Trebuchet MS"/>
          <w:i/>
          <w:color w:val="231F20"/>
          <w:spacing w:val="-8"/>
          <w:w w:val="90"/>
          <w:sz w:val="16"/>
        </w:rPr>
        <w:t xml:space="preserve"> </w:t>
      </w:r>
      <w:r>
        <w:rPr>
          <w:rFonts w:ascii="Trebuchet MS"/>
          <w:i/>
          <w:color w:val="231F20"/>
          <w:w w:val="90"/>
          <w:sz w:val="16"/>
        </w:rPr>
        <w:t>in</w:t>
      </w:r>
      <w:r>
        <w:rPr>
          <w:rFonts w:ascii="Trebuchet MS"/>
          <w:i/>
          <w:color w:val="231F20"/>
          <w:spacing w:val="-8"/>
          <w:w w:val="90"/>
          <w:sz w:val="16"/>
        </w:rPr>
        <w:t xml:space="preserve"> </w:t>
      </w:r>
      <w:r>
        <w:rPr>
          <w:rFonts w:ascii="Trebuchet MS"/>
          <w:i/>
          <w:color w:val="231F20"/>
          <w:w w:val="90"/>
          <w:sz w:val="16"/>
        </w:rPr>
        <w:t>the</w:t>
      </w:r>
      <w:r>
        <w:rPr>
          <w:rFonts w:ascii="Trebuchet MS"/>
          <w:i/>
          <w:color w:val="231F20"/>
          <w:spacing w:val="-8"/>
          <w:w w:val="90"/>
          <w:sz w:val="16"/>
        </w:rPr>
        <w:t xml:space="preserve"> </w:t>
      </w:r>
      <w:r>
        <w:rPr>
          <w:rFonts w:ascii="Trebuchet MS"/>
          <w:i/>
          <w:color w:val="231F20"/>
          <w:w w:val="90"/>
          <w:sz w:val="16"/>
        </w:rPr>
        <w:t>app</w:t>
      </w:r>
      <w:r>
        <w:rPr>
          <w:rFonts w:ascii="Trebuchet MS"/>
          <w:i/>
          <w:color w:val="231F20"/>
          <w:spacing w:val="-8"/>
          <w:w w:val="90"/>
          <w:sz w:val="16"/>
        </w:rPr>
        <w:t xml:space="preserve"> </w:t>
      </w:r>
      <w:r>
        <w:rPr>
          <w:rFonts w:ascii="Trebuchet MS"/>
          <w:i/>
          <w:color w:val="231F20"/>
          <w:w w:val="90"/>
          <w:sz w:val="16"/>
        </w:rPr>
        <w:t>and</w:t>
      </w:r>
      <w:r>
        <w:rPr>
          <w:rFonts w:ascii="Trebuchet MS"/>
          <w:i/>
          <w:color w:val="231F20"/>
          <w:spacing w:val="-8"/>
          <w:w w:val="90"/>
          <w:sz w:val="16"/>
        </w:rPr>
        <w:t xml:space="preserve"> </w:t>
      </w:r>
      <w:r>
        <w:rPr>
          <w:rFonts w:ascii="Trebuchet MS"/>
          <w:i/>
          <w:color w:val="231F20"/>
          <w:w w:val="90"/>
          <w:sz w:val="16"/>
        </w:rPr>
        <w:t>draw</w:t>
      </w:r>
      <w:r>
        <w:rPr>
          <w:rFonts w:ascii="Trebuchet MS"/>
          <w:i/>
          <w:color w:val="231F20"/>
          <w:spacing w:val="-8"/>
          <w:w w:val="90"/>
          <w:sz w:val="16"/>
        </w:rPr>
        <w:t xml:space="preserve"> </w:t>
      </w:r>
      <w:r>
        <w:rPr>
          <w:rFonts w:ascii="Trebuchet MS"/>
          <w:i/>
          <w:color w:val="231F20"/>
          <w:w w:val="90"/>
          <w:sz w:val="16"/>
        </w:rPr>
        <w:t>a</w:t>
      </w:r>
      <w:r>
        <w:rPr>
          <w:rFonts w:ascii="Trebuchet MS"/>
          <w:i/>
          <w:color w:val="231F20"/>
          <w:spacing w:val="-8"/>
          <w:w w:val="90"/>
          <w:sz w:val="16"/>
        </w:rPr>
        <w:t xml:space="preserve"> </w:t>
      </w:r>
      <w:r>
        <w:rPr>
          <w:rFonts w:ascii="Trebuchet MS"/>
          <w:i/>
          <w:color w:val="231F20"/>
          <w:w w:val="90"/>
          <w:sz w:val="16"/>
        </w:rPr>
        <w:t>linkage over</w:t>
      </w:r>
      <w:r>
        <w:rPr>
          <w:rFonts w:ascii="Trebuchet MS"/>
          <w:i/>
          <w:color w:val="231F20"/>
          <w:spacing w:val="-1"/>
          <w:w w:val="90"/>
          <w:sz w:val="16"/>
        </w:rPr>
        <w:t xml:space="preserve"> </w:t>
      </w:r>
      <w:r>
        <w:rPr>
          <w:rFonts w:ascii="Trebuchet MS"/>
          <w:i/>
          <w:color w:val="231F20"/>
          <w:w w:val="90"/>
          <w:sz w:val="16"/>
        </w:rPr>
        <w:t>it</w:t>
      </w:r>
      <w:r>
        <w:rPr>
          <w:rFonts w:ascii="Trebuchet MS"/>
          <w:i/>
          <w:color w:val="231F20"/>
          <w:spacing w:val="-1"/>
          <w:w w:val="90"/>
          <w:sz w:val="16"/>
        </w:rPr>
        <w:t xml:space="preserve"> </w:t>
      </w:r>
      <w:r>
        <w:rPr>
          <w:rFonts w:ascii="Trebuchet MS"/>
          <w:i/>
          <w:color w:val="231F20"/>
          <w:w w:val="90"/>
          <w:sz w:val="16"/>
        </w:rPr>
        <w:t>to</w:t>
      </w:r>
      <w:r>
        <w:rPr>
          <w:rFonts w:ascii="Trebuchet MS"/>
          <w:i/>
          <w:color w:val="231F20"/>
          <w:spacing w:val="-1"/>
          <w:w w:val="90"/>
          <w:sz w:val="16"/>
        </w:rPr>
        <w:t xml:space="preserve"> </w:t>
      </w:r>
      <w:r>
        <w:rPr>
          <w:rFonts w:ascii="Trebuchet MS"/>
          <w:i/>
          <w:color w:val="231F20"/>
          <w:w w:val="90"/>
          <w:sz w:val="16"/>
        </w:rPr>
        <w:t>validate</w:t>
      </w:r>
      <w:r>
        <w:rPr>
          <w:rFonts w:ascii="Trebuchet MS"/>
          <w:i/>
          <w:color w:val="231F20"/>
          <w:spacing w:val="-1"/>
          <w:w w:val="90"/>
          <w:sz w:val="16"/>
        </w:rPr>
        <w:t xml:space="preserve"> </w:t>
      </w:r>
      <w:r>
        <w:rPr>
          <w:rFonts w:ascii="Trebuchet MS"/>
          <w:i/>
          <w:color w:val="231F20"/>
          <w:w w:val="90"/>
          <w:sz w:val="16"/>
        </w:rPr>
        <w:t>their</w:t>
      </w:r>
      <w:r>
        <w:rPr>
          <w:rFonts w:ascii="Trebuchet MS"/>
          <w:i/>
          <w:color w:val="231F20"/>
          <w:spacing w:val="-1"/>
          <w:w w:val="90"/>
          <w:sz w:val="16"/>
        </w:rPr>
        <w:t xml:space="preserve"> </w:t>
      </w:r>
      <w:r>
        <w:rPr>
          <w:rFonts w:ascii="Trebuchet MS"/>
          <w:i/>
          <w:color w:val="231F20"/>
          <w:w w:val="90"/>
          <w:sz w:val="16"/>
        </w:rPr>
        <w:t>design.</w:t>
      </w:r>
      <w:r>
        <w:rPr>
          <w:rFonts w:ascii="Trebuchet MS"/>
          <w:i/>
          <w:color w:val="231F20"/>
          <w:spacing w:val="-1"/>
          <w:w w:val="90"/>
          <w:sz w:val="16"/>
        </w:rPr>
        <w:t xml:space="preserve"> </w:t>
      </w:r>
      <w:r>
        <w:rPr>
          <w:rFonts w:ascii="Trebuchet MS"/>
          <w:i/>
          <w:color w:val="231F20"/>
          <w:w w:val="90"/>
          <w:sz w:val="16"/>
        </w:rPr>
        <w:t>See</w:t>
      </w:r>
      <w:r>
        <w:rPr>
          <w:rFonts w:ascii="Trebuchet MS"/>
          <w:i/>
          <w:color w:val="231F20"/>
          <w:spacing w:val="-1"/>
          <w:w w:val="90"/>
          <w:sz w:val="16"/>
        </w:rPr>
        <w:t xml:space="preserve"> </w:t>
      </w:r>
      <w:r>
        <w:rPr>
          <w:rFonts w:ascii="Trebuchet MS"/>
          <w:i/>
          <w:color w:val="231F20"/>
          <w:w w:val="90"/>
          <w:sz w:val="16"/>
        </w:rPr>
        <w:t>the</w:t>
      </w:r>
      <w:r>
        <w:rPr>
          <w:rFonts w:ascii="Trebuchet MS"/>
          <w:i/>
          <w:color w:val="231F20"/>
          <w:spacing w:val="-1"/>
          <w:w w:val="90"/>
          <w:sz w:val="16"/>
        </w:rPr>
        <w:t xml:space="preserve"> </w:t>
      </w:r>
      <w:r>
        <w:rPr>
          <w:rFonts w:ascii="Trebuchet MS"/>
          <w:i/>
          <w:color w:val="231F20"/>
          <w:w w:val="90"/>
          <w:sz w:val="16"/>
        </w:rPr>
        <w:t>robot</w:t>
      </w:r>
      <w:r>
        <w:rPr>
          <w:rFonts w:ascii="Trebuchet MS"/>
          <w:i/>
          <w:color w:val="231F20"/>
          <w:spacing w:val="-1"/>
          <w:w w:val="90"/>
          <w:sz w:val="16"/>
        </w:rPr>
        <w:t xml:space="preserve"> </w:t>
      </w:r>
      <w:r>
        <w:rPr>
          <w:rFonts w:ascii="Trebuchet MS"/>
          <w:i/>
          <w:color w:val="231F20"/>
          <w:w w:val="90"/>
          <w:sz w:val="16"/>
        </w:rPr>
        <w:t>in</w:t>
      </w:r>
      <w:r>
        <w:rPr>
          <w:rFonts w:ascii="Trebuchet MS"/>
          <w:i/>
          <w:color w:val="231F20"/>
          <w:spacing w:val="-1"/>
          <w:w w:val="90"/>
          <w:sz w:val="16"/>
        </w:rPr>
        <w:t xml:space="preserve"> </w:t>
      </w:r>
      <w:r>
        <w:rPr>
          <w:rFonts w:ascii="Trebuchet MS"/>
          <w:i/>
          <w:color w:val="231F20"/>
          <w:w w:val="90"/>
          <w:sz w:val="16"/>
        </w:rPr>
        <w:t>action</w:t>
      </w:r>
      <w:r>
        <w:rPr>
          <w:rFonts w:ascii="Trebuchet MS"/>
          <w:i/>
          <w:color w:val="231F20"/>
          <w:spacing w:val="-1"/>
          <w:w w:val="90"/>
          <w:sz w:val="16"/>
        </w:rPr>
        <w:t xml:space="preserve"> </w:t>
      </w:r>
      <w:r>
        <w:rPr>
          <w:rFonts w:ascii="Trebuchet MS"/>
          <w:i/>
          <w:color w:val="231F20"/>
          <w:w w:val="90"/>
          <w:sz w:val="16"/>
        </w:rPr>
        <w:t>at</w:t>
      </w:r>
      <w:r>
        <w:rPr>
          <w:rFonts w:ascii="Trebuchet MS"/>
          <w:i/>
          <w:color w:val="231F20"/>
          <w:spacing w:val="-1"/>
          <w:w w:val="90"/>
          <w:sz w:val="16"/>
        </w:rPr>
        <w:t xml:space="preserve"> </w:t>
      </w:r>
      <w:hyperlink r:id="rId243">
        <w:r>
          <w:rPr>
            <w:rFonts w:ascii="Trebuchet MS"/>
            <w:i/>
            <w:color w:val="231F20"/>
            <w:w w:val="90"/>
            <w:sz w:val="16"/>
          </w:rPr>
          <w:t>http://youtu.be/jU7hFrNwaxo.</w:t>
        </w:r>
      </w:hyperlink>
      <w:r>
        <w:rPr>
          <w:rFonts w:ascii="Trebuchet MS"/>
          <w:i/>
          <w:color w:val="231F20"/>
          <w:spacing w:val="-1"/>
          <w:w w:val="90"/>
          <w:sz w:val="16"/>
        </w:rPr>
        <w:t xml:space="preserve"> </w:t>
      </w:r>
      <w:r>
        <w:rPr>
          <w:rFonts w:ascii="Trebuchet MS"/>
          <w:i/>
          <w:color w:val="231F20"/>
          <w:w w:val="90"/>
          <w:sz w:val="16"/>
        </w:rPr>
        <w:t>More</w:t>
      </w:r>
      <w:r>
        <w:rPr>
          <w:rFonts w:ascii="Trebuchet MS"/>
          <w:i/>
          <w:color w:val="231F20"/>
          <w:spacing w:val="-1"/>
          <w:w w:val="90"/>
          <w:sz w:val="16"/>
        </w:rPr>
        <w:t xml:space="preserve"> </w:t>
      </w:r>
      <w:r>
        <w:rPr>
          <w:rFonts w:ascii="Trebuchet MS"/>
          <w:i/>
          <w:color w:val="231F20"/>
          <w:w w:val="90"/>
          <w:sz w:val="16"/>
        </w:rPr>
        <w:t>on</w:t>
      </w:r>
      <w:r>
        <w:rPr>
          <w:rFonts w:ascii="Trebuchet MS"/>
          <w:i/>
          <w:color w:val="231F20"/>
          <w:spacing w:val="-1"/>
          <w:w w:val="90"/>
          <w:sz w:val="16"/>
        </w:rPr>
        <w:t xml:space="preserve"> </w:t>
      </w:r>
      <w:r>
        <w:rPr>
          <w:rFonts w:ascii="Trebuchet MS"/>
          <w:i/>
          <w:color w:val="231F20"/>
          <w:w w:val="90"/>
          <w:sz w:val="16"/>
        </w:rPr>
        <w:t>Robotics</w:t>
      </w:r>
      <w:r>
        <w:rPr>
          <w:rFonts w:ascii="Trebuchet MS"/>
          <w:i/>
          <w:color w:val="231F20"/>
          <w:spacing w:val="-1"/>
          <w:w w:val="90"/>
          <w:sz w:val="16"/>
        </w:rPr>
        <w:t xml:space="preserve"> </w:t>
      </w:r>
      <w:r>
        <w:rPr>
          <w:rFonts w:ascii="Trebuchet MS"/>
          <w:i/>
          <w:color w:val="231F20"/>
          <w:w w:val="90"/>
          <w:sz w:val="16"/>
        </w:rPr>
        <w:t>Launchpad:</w:t>
      </w:r>
      <w:r>
        <w:rPr>
          <w:rFonts w:ascii="Trebuchet MS"/>
          <w:i/>
          <w:color w:val="231F20"/>
          <w:spacing w:val="-1"/>
          <w:w w:val="90"/>
          <w:sz w:val="16"/>
        </w:rPr>
        <w:t xml:space="preserve"> </w:t>
      </w:r>
      <w:hyperlink r:id="rId244">
        <w:r>
          <w:rPr>
            <w:rFonts w:ascii="Trebuchet MS"/>
            <w:i/>
            <w:color w:val="231F20"/>
            <w:w w:val="90"/>
            <w:sz w:val="16"/>
          </w:rPr>
          <w:t>http://www.snappyxo.com</w:t>
        </w:r>
      </w:hyperlink>
    </w:p>
    <w:p w14:paraId="15604F76" w14:textId="77777777" w:rsidR="0041426B" w:rsidRDefault="0041426B">
      <w:pPr>
        <w:spacing w:line="232" w:lineRule="auto"/>
        <w:rPr>
          <w:rFonts w:ascii="Trebuchet MS"/>
          <w:i/>
          <w:sz w:val="16"/>
        </w:rPr>
        <w:sectPr w:rsidR="0041426B">
          <w:type w:val="continuous"/>
          <w:pgSz w:w="12240" w:h="15840"/>
          <w:pgMar w:top="700" w:right="0" w:bottom="0" w:left="0" w:header="0" w:footer="553" w:gutter="0"/>
          <w:cols w:space="720"/>
        </w:sectPr>
      </w:pPr>
    </w:p>
    <w:p w14:paraId="2AD51BDD" w14:textId="77777777" w:rsidR="0041426B" w:rsidRDefault="0041426B">
      <w:pPr>
        <w:pStyle w:val="BodyText"/>
        <w:rPr>
          <w:rFonts w:ascii="Trebuchet MS"/>
          <w:i/>
        </w:rPr>
      </w:pPr>
    </w:p>
    <w:p w14:paraId="4C9AB764" w14:textId="77777777" w:rsidR="0041426B" w:rsidRDefault="0041426B">
      <w:pPr>
        <w:pStyle w:val="BodyText"/>
        <w:rPr>
          <w:rFonts w:ascii="Trebuchet MS"/>
          <w:i/>
        </w:rPr>
      </w:pPr>
    </w:p>
    <w:p w14:paraId="667A4374" w14:textId="77777777" w:rsidR="0041426B" w:rsidRDefault="0041426B">
      <w:pPr>
        <w:pStyle w:val="BodyText"/>
        <w:rPr>
          <w:rFonts w:ascii="Trebuchet MS"/>
          <w:i/>
        </w:rPr>
      </w:pPr>
    </w:p>
    <w:p w14:paraId="7B7AA7F5" w14:textId="77777777" w:rsidR="0041426B" w:rsidRDefault="0041426B">
      <w:pPr>
        <w:pStyle w:val="BodyText"/>
        <w:rPr>
          <w:rFonts w:ascii="Trebuchet MS"/>
          <w:i/>
        </w:rPr>
      </w:pPr>
    </w:p>
    <w:p w14:paraId="2B8A54A5" w14:textId="77777777" w:rsidR="0041426B" w:rsidRDefault="0041426B">
      <w:pPr>
        <w:pStyle w:val="BodyText"/>
        <w:rPr>
          <w:rFonts w:ascii="Trebuchet MS"/>
          <w:i/>
        </w:rPr>
      </w:pPr>
    </w:p>
    <w:p w14:paraId="74DE147B" w14:textId="77777777" w:rsidR="0041426B" w:rsidRDefault="0041426B">
      <w:pPr>
        <w:pStyle w:val="BodyText"/>
        <w:rPr>
          <w:rFonts w:ascii="Trebuchet MS"/>
          <w:i/>
        </w:rPr>
      </w:pPr>
    </w:p>
    <w:p w14:paraId="06C4AB06" w14:textId="77777777" w:rsidR="0041426B" w:rsidRDefault="0041426B">
      <w:pPr>
        <w:pStyle w:val="BodyText"/>
        <w:spacing w:before="84"/>
        <w:rPr>
          <w:rFonts w:ascii="Trebuchet MS"/>
          <w:i/>
        </w:rPr>
      </w:pPr>
    </w:p>
    <w:p w14:paraId="41E1ADDE" w14:textId="77777777" w:rsidR="0041426B" w:rsidRDefault="0041426B">
      <w:pPr>
        <w:pStyle w:val="BodyText"/>
        <w:rPr>
          <w:rFonts w:ascii="Trebuchet MS"/>
          <w:i/>
        </w:rPr>
        <w:sectPr w:rsidR="0041426B">
          <w:pgSz w:w="12240" w:h="15840"/>
          <w:pgMar w:top="700" w:right="0" w:bottom="740" w:left="0" w:header="0" w:footer="553" w:gutter="0"/>
          <w:cols w:space="720"/>
        </w:sectPr>
      </w:pPr>
    </w:p>
    <w:p w14:paraId="09D7E954" w14:textId="77777777" w:rsidR="0041426B" w:rsidRDefault="00000000">
      <w:pPr>
        <w:pStyle w:val="BodyText"/>
        <w:spacing w:before="73" w:line="252" w:lineRule="auto"/>
        <w:ind w:left="720"/>
      </w:pPr>
      <w:r>
        <w:rPr>
          <w:color w:val="58595B"/>
          <w:spacing w:val="-2"/>
        </w:rPr>
        <w:t>for</w:t>
      </w:r>
      <w:r>
        <w:rPr>
          <w:color w:val="58595B"/>
          <w:spacing w:val="-22"/>
        </w:rPr>
        <w:t xml:space="preserve"> </w:t>
      </w:r>
      <w:r>
        <w:rPr>
          <w:color w:val="58595B"/>
          <w:spacing w:val="-2"/>
        </w:rPr>
        <w:t>a</w:t>
      </w:r>
      <w:r>
        <w:rPr>
          <w:color w:val="58595B"/>
          <w:spacing w:val="-22"/>
        </w:rPr>
        <w:t xml:space="preserve"> </w:t>
      </w:r>
      <w:r>
        <w:rPr>
          <w:color w:val="58595B"/>
          <w:spacing w:val="-2"/>
        </w:rPr>
        <w:t>walking</w:t>
      </w:r>
      <w:r>
        <w:rPr>
          <w:color w:val="58595B"/>
          <w:spacing w:val="-22"/>
        </w:rPr>
        <w:t xml:space="preserve"> </w:t>
      </w:r>
      <w:r>
        <w:rPr>
          <w:color w:val="58595B"/>
          <w:spacing w:val="-2"/>
        </w:rPr>
        <w:t>robot</w:t>
      </w:r>
      <w:r>
        <w:rPr>
          <w:color w:val="58595B"/>
          <w:spacing w:val="-22"/>
        </w:rPr>
        <w:t xml:space="preserve"> </w:t>
      </w:r>
      <w:r>
        <w:rPr>
          <w:color w:val="58595B"/>
          <w:spacing w:val="-2"/>
        </w:rPr>
        <w:t>and</w:t>
      </w:r>
      <w:r>
        <w:rPr>
          <w:color w:val="58595B"/>
          <w:spacing w:val="-22"/>
        </w:rPr>
        <w:t xml:space="preserve"> </w:t>
      </w:r>
      <w:r>
        <w:rPr>
          <w:color w:val="58595B"/>
          <w:spacing w:val="-2"/>
        </w:rPr>
        <w:t>then</w:t>
      </w:r>
      <w:r>
        <w:rPr>
          <w:color w:val="58595B"/>
          <w:spacing w:val="-22"/>
        </w:rPr>
        <w:t xml:space="preserve"> </w:t>
      </w:r>
      <w:r>
        <w:rPr>
          <w:color w:val="58595B"/>
          <w:spacing w:val="-2"/>
        </w:rPr>
        <w:t xml:space="preserve">physically </w:t>
      </w:r>
      <w:proofErr w:type="gramStart"/>
      <w:r>
        <w:rPr>
          <w:color w:val="58595B"/>
          <w:w w:val="105"/>
        </w:rPr>
        <w:t>prototyped</w:t>
      </w:r>
      <w:proofErr w:type="gramEnd"/>
      <w:r>
        <w:rPr>
          <w:color w:val="58595B"/>
          <w:spacing w:val="-21"/>
          <w:w w:val="105"/>
        </w:rPr>
        <w:t xml:space="preserve"> </w:t>
      </w:r>
      <w:r>
        <w:rPr>
          <w:color w:val="58595B"/>
          <w:w w:val="105"/>
        </w:rPr>
        <w:t>using</w:t>
      </w:r>
      <w:r>
        <w:rPr>
          <w:color w:val="58595B"/>
          <w:spacing w:val="-21"/>
          <w:w w:val="105"/>
        </w:rPr>
        <w:t xml:space="preserve"> </w:t>
      </w:r>
      <w:r>
        <w:rPr>
          <w:color w:val="58595B"/>
          <w:w w:val="105"/>
        </w:rPr>
        <w:t>the</w:t>
      </w:r>
      <w:r>
        <w:rPr>
          <w:color w:val="58595B"/>
          <w:spacing w:val="-21"/>
          <w:w w:val="105"/>
        </w:rPr>
        <w:t xml:space="preserve"> </w:t>
      </w:r>
      <w:r>
        <w:rPr>
          <w:color w:val="58595B"/>
          <w:w w:val="105"/>
        </w:rPr>
        <w:t>hardware</w:t>
      </w:r>
      <w:r>
        <w:rPr>
          <w:color w:val="58595B"/>
          <w:spacing w:val="-21"/>
          <w:w w:val="105"/>
        </w:rPr>
        <w:t xml:space="preserve"> </w:t>
      </w:r>
      <w:r>
        <w:rPr>
          <w:color w:val="58595B"/>
          <w:w w:val="105"/>
        </w:rPr>
        <w:t>kit.</w:t>
      </w:r>
    </w:p>
    <w:p w14:paraId="3B1F0086" w14:textId="7553A177" w:rsidR="0041426B" w:rsidRDefault="00000000">
      <w:pPr>
        <w:pStyle w:val="BodyText"/>
        <w:spacing w:line="252" w:lineRule="auto"/>
        <w:ind w:left="720"/>
      </w:pPr>
      <w:r>
        <w:rPr>
          <w:color w:val="58595B"/>
        </w:rPr>
        <w:t>This</w:t>
      </w:r>
      <w:r>
        <w:rPr>
          <w:color w:val="58595B"/>
          <w:spacing w:val="-3"/>
        </w:rPr>
        <w:t xml:space="preserve"> </w:t>
      </w:r>
      <w:r>
        <w:rPr>
          <w:color w:val="58595B"/>
        </w:rPr>
        <w:t>combination</w:t>
      </w:r>
      <w:r>
        <w:rPr>
          <w:color w:val="58595B"/>
          <w:spacing w:val="-3"/>
        </w:rPr>
        <w:t xml:space="preserve"> </w:t>
      </w:r>
      <w:r>
        <w:rPr>
          <w:color w:val="58595B"/>
        </w:rPr>
        <w:t>of</w:t>
      </w:r>
      <w:r>
        <w:rPr>
          <w:color w:val="58595B"/>
          <w:spacing w:val="-3"/>
        </w:rPr>
        <w:t xml:space="preserve"> </w:t>
      </w:r>
      <w:r>
        <w:rPr>
          <w:color w:val="58595B"/>
        </w:rPr>
        <w:t>an</w:t>
      </w:r>
      <w:r>
        <w:rPr>
          <w:color w:val="58595B"/>
          <w:spacing w:val="-3"/>
        </w:rPr>
        <w:t xml:space="preserve"> </w:t>
      </w:r>
      <w:r w:rsidR="00925D46">
        <w:rPr>
          <w:color w:val="58595B"/>
        </w:rPr>
        <w:t>easy</w:t>
      </w:r>
      <w:r w:rsidR="00925D46">
        <w:rPr>
          <w:color w:val="58595B"/>
          <w:spacing w:val="-3"/>
        </w:rPr>
        <w:t>-to-use</w:t>
      </w:r>
      <w:r>
        <w:rPr>
          <w:color w:val="58595B"/>
        </w:rPr>
        <w:t xml:space="preserve"> </w:t>
      </w:r>
      <w:r>
        <w:rPr>
          <w:color w:val="58595B"/>
          <w:spacing w:val="-2"/>
        </w:rPr>
        <w:t>hardware</w:t>
      </w:r>
      <w:r>
        <w:rPr>
          <w:color w:val="58595B"/>
          <w:spacing w:val="-22"/>
        </w:rPr>
        <w:t xml:space="preserve"> </w:t>
      </w:r>
      <w:r>
        <w:rPr>
          <w:color w:val="58595B"/>
          <w:spacing w:val="-2"/>
        </w:rPr>
        <w:t>and</w:t>
      </w:r>
      <w:r>
        <w:rPr>
          <w:color w:val="58595B"/>
          <w:spacing w:val="-22"/>
        </w:rPr>
        <w:t xml:space="preserve"> </w:t>
      </w:r>
      <w:r>
        <w:rPr>
          <w:color w:val="58595B"/>
          <w:spacing w:val="-2"/>
        </w:rPr>
        <w:t>intuitive</w:t>
      </w:r>
      <w:r>
        <w:rPr>
          <w:color w:val="58595B"/>
          <w:spacing w:val="-22"/>
        </w:rPr>
        <w:t xml:space="preserve"> </w:t>
      </w:r>
      <w:r>
        <w:rPr>
          <w:color w:val="58595B"/>
          <w:spacing w:val="-2"/>
        </w:rPr>
        <w:t>motion</w:t>
      </w:r>
      <w:r>
        <w:rPr>
          <w:color w:val="58595B"/>
          <w:spacing w:val="-22"/>
        </w:rPr>
        <w:t xml:space="preserve"> </w:t>
      </w:r>
      <w:r>
        <w:rPr>
          <w:color w:val="58595B"/>
          <w:spacing w:val="-2"/>
        </w:rPr>
        <w:t xml:space="preserve">design </w:t>
      </w:r>
      <w:r>
        <w:rPr>
          <w:color w:val="58595B"/>
        </w:rPr>
        <w:t>app sets this framework apart from any kits in the market.</w:t>
      </w:r>
    </w:p>
    <w:p w14:paraId="2F63F9AF" w14:textId="77777777" w:rsidR="0041426B" w:rsidRDefault="00000000">
      <w:pPr>
        <w:pStyle w:val="Heading4"/>
        <w:spacing w:before="68"/>
      </w:pPr>
      <w:r>
        <w:rPr>
          <w:color w:val="231F20"/>
        </w:rPr>
        <w:t>Figure</w:t>
      </w:r>
      <w:r>
        <w:rPr>
          <w:color w:val="231F20"/>
          <w:spacing w:val="-18"/>
        </w:rPr>
        <w:t xml:space="preserve"> </w:t>
      </w:r>
      <w:r>
        <w:rPr>
          <w:color w:val="231F20"/>
          <w:spacing w:val="-5"/>
        </w:rPr>
        <w:t>18</w:t>
      </w:r>
    </w:p>
    <w:p w14:paraId="296E82B8" w14:textId="77777777" w:rsidR="0041426B" w:rsidRDefault="0041426B">
      <w:pPr>
        <w:pStyle w:val="BodyText"/>
        <w:spacing w:before="177"/>
        <w:rPr>
          <w:rFonts w:ascii="Gill Sans MT"/>
          <w:b/>
          <w:i/>
        </w:rPr>
      </w:pPr>
    </w:p>
    <w:p w14:paraId="0F99A603" w14:textId="77777777" w:rsidR="0041426B" w:rsidRDefault="00000000">
      <w:pPr>
        <w:spacing w:line="26" w:lineRule="exact"/>
        <w:ind w:left="720" w:right="-72"/>
        <w:rPr>
          <w:rFonts w:ascii="Gill Sans MT"/>
          <w:sz w:val="2"/>
        </w:rPr>
      </w:pPr>
      <w:r>
        <w:rPr>
          <w:rFonts w:ascii="Gill Sans MT"/>
          <w:noProof/>
          <w:sz w:val="2"/>
        </w:rPr>
        <mc:AlternateContent>
          <mc:Choice Requires="wpg">
            <w:drawing>
              <wp:inline distT="0" distB="0" distL="0" distR="0" wp14:anchorId="6B7A7ED1" wp14:editId="55600638">
                <wp:extent cx="2095500" cy="15875"/>
                <wp:effectExtent l="0" t="0" r="0" b="3175"/>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32" name="Graphic 63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33" name="Graphic 633"/>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A4D3FBC" id="Group 63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">
                <v:shape id="Graphic 63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" path="m,l2008733,e" filled="f" strokecolor="#939598" strokeweight="1.25pt">
                  <v:stroke dashstyle="dot"/>
                  <v:path arrowok="t"/>
                </v:shape>
                <v:shape id="Graphic 63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14827A6A" w14:textId="77777777" w:rsidR="0041426B" w:rsidRDefault="00000000">
      <w:pPr>
        <w:pStyle w:val="Heading2"/>
        <w:ind w:right="707"/>
      </w:pPr>
      <w:bookmarkStart w:id="97" w:name="_TOC_250020"/>
      <w:r>
        <w:rPr>
          <w:color w:val="B81237"/>
        </w:rPr>
        <w:t>Fast</w:t>
      </w:r>
      <w:r>
        <w:rPr>
          <w:color w:val="B81237"/>
          <w:spacing w:val="-20"/>
        </w:rPr>
        <w:t xml:space="preserve"> </w:t>
      </w:r>
      <w:r>
        <w:rPr>
          <w:color w:val="B81237"/>
        </w:rPr>
        <w:t>and</w:t>
      </w:r>
      <w:r>
        <w:rPr>
          <w:color w:val="B81237"/>
          <w:spacing w:val="-20"/>
        </w:rPr>
        <w:t xml:space="preserve"> </w:t>
      </w:r>
      <w:r>
        <w:rPr>
          <w:color w:val="B81237"/>
        </w:rPr>
        <w:t>Accurate Clustering</w:t>
      </w:r>
      <w:r>
        <w:rPr>
          <w:color w:val="B81237"/>
          <w:spacing w:val="-28"/>
        </w:rPr>
        <w:t xml:space="preserve"> </w:t>
      </w:r>
      <w:r>
        <w:rPr>
          <w:color w:val="B81237"/>
        </w:rPr>
        <w:t xml:space="preserve">Algorithm </w:t>
      </w:r>
      <w:r>
        <w:rPr>
          <w:color w:val="B81237"/>
          <w:spacing w:val="-8"/>
        </w:rPr>
        <w:t>for</w:t>
      </w:r>
      <w:r>
        <w:rPr>
          <w:color w:val="B81237"/>
          <w:spacing w:val="-30"/>
        </w:rPr>
        <w:t xml:space="preserve"> </w:t>
      </w:r>
      <w:r>
        <w:rPr>
          <w:color w:val="B81237"/>
          <w:spacing w:val="-8"/>
        </w:rPr>
        <w:t>Counting</w:t>
      </w:r>
      <w:r>
        <w:rPr>
          <w:color w:val="B81237"/>
          <w:spacing w:val="-28"/>
        </w:rPr>
        <w:t xml:space="preserve"> </w:t>
      </w:r>
      <w:r>
        <w:rPr>
          <w:color w:val="B81237"/>
          <w:spacing w:val="-8"/>
        </w:rPr>
        <w:t xml:space="preserve">Bar-code </w:t>
      </w:r>
      <w:bookmarkEnd w:id="97"/>
      <w:r>
        <w:rPr>
          <w:color w:val="B81237"/>
          <w:spacing w:val="-2"/>
        </w:rPr>
        <w:t>Sequences</w:t>
      </w:r>
    </w:p>
    <w:p w14:paraId="6C9EE642" w14:textId="77777777" w:rsidR="0041426B" w:rsidRPr="00FB1DB0" w:rsidRDefault="00000000">
      <w:pPr>
        <w:pStyle w:val="BodyText"/>
        <w:spacing w:before="94" w:line="252" w:lineRule="auto"/>
        <w:ind w:left="720" w:right="339"/>
        <w:rPr>
          <w:lang w:val="fr-FR"/>
        </w:rPr>
      </w:pPr>
      <w:r w:rsidRPr="00FB1DB0">
        <w:rPr>
          <w:color w:val="231F20"/>
          <w:lang w:val="fr-FR"/>
        </w:rPr>
        <w:t>Song</w:t>
      </w:r>
      <w:r w:rsidRPr="00FB1DB0">
        <w:rPr>
          <w:color w:val="231F20"/>
          <w:spacing w:val="-20"/>
          <w:lang w:val="fr-FR"/>
        </w:rPr>
        <w:t xml:space="preserve"> </w:t>
      </w:r>
      <w:r w:rsidRPr="00FB1DB0">
        <w:rPr>
          <w:color w:val="231F20"/>
          <w:lang w:val="fr-FR"/>
        </w:rPr>
        <w:t xml:space="preserve">Wu </w:t>
      </w:r>
      <w:hyperlink r:id="rId245">
        <w:r w:rsidRPr="00FB1DB0">
          <w:rPr>
            <w:color w:val="231F20"/>
            <w:spacing w:val="-2"/>
            <w:lang w:val="fr-FR"/>
          </w:rPr>
          <w:t>Song.wu@stonybrook.edu</w:t>
        </w:r>
      </w:hyperlink>
    </w:p>
    <w:p w14:paraId="26F46332" w14:textId="1499F31A" w:rsidR="0041426B" w:rsidRDefault="00000000">
      <w:pPr>
        <w:pStyle w:val="BodyText"/>
        <w:spacing w:before="89" w:line="252" w:lineRule="auto"/>
        <w:ind w:left="720" w:right="151"/>
      </w:pPr>
      <w:r>
        <w:rPr>
          <w:color w:val="58595B"/>
        </w:rPr>
        <w:t>Bar-code</w:t>
      </w:r>
      <w:r>
        <w:rPr>
          <w:color w:val="58595B"/>
          <w:spacing w:val="-9"/>
        </w:rPr>
        <w:t xml:space="preserve"> </w:t>
      </w:r>
      <w:r>
        <w:rPr>
          <w:color w:val="58595B"/>
        </w:rPr>
        <w:t>sequencing</w:t>
      </w:r>
      <w:r>
        <w:rPr>
          <w:color w:val="58595B"/>
          <w:spacing w:val="-9"/>
        </w:rPr>
        <w:t xml:space="preserve"> </w:t>
      </w:r>
      <w:r>
        <w:rPr>
          <w:color w:val="58595B"/>
        </w:rPr>
        <w:t>(bar-seq)</w:t>
      </w:r>
      <w:r>
        <w:rPr>
          <w:color w:val="58595B"/>
          <w:spacing w:val="-9"/>
        </w:rPr>
        <w:t xml:space="preserve"> </w:t>
      </w:r>
      <w:r>
        <w:rPr>
          <w:color w:val="58595B"/>
        </w:rPr>
        <w:t>is</w:t>
      </w:r>
      <w:r>
        <w:rPr>
          <w:color w:val="58595B"/>
          <w:spacing w:val="-9"/>
        </w:rPr>
        <w:t xml:space="preserve"> </w:t>
      </w:r>
      <w:r>
        <w:rPr>
          <w:color w:val="58595B"/>
        </w:rPr>
        <w:t>a high-</w:t>
      </w:r>
      <w:r w:rsidR="00925D46">
        <w:rPr>
          <w:color w:val="58595B"/>
        </w:rPr>
        <w:t>throughput and</w:t>
      </w:r>
      <w:r>
        <w:rPr>
          <w:color w:val="58595B"/>
          <w:spacing w:val="-2"/>
        </w:rPr>
        <w:t xml:space="preserve"> </w:t>
      </w:r>
      <w:proofErr w:type="gramStart"/>
      <w:r>
        <w:rPr>
          <w:color w:val="58595B"/>
        </w:rPr>
        <w:t>cost</w:t>
      </w:r>
      <w:r>
        <w:rPr>
          <w:color w:val="58595B"/>
          <w:spacing w:val="-2"/>
        </w:rPr>
        <w:t xml:space="preserve"> </w:t>
      </w:r>
      <w:r>
        <w:rPr>
          <w:color w:val="58595B"/>
        </w:rPr>
        <w:t>effective</w:t>
      </w:r>
      <w:proofErr w:type="gramEnd"/>
      <w:r>
        <w:rPr>
          <w:color w:val="58595B"/>
        </w:rPr>
        <w:t xml:space="preserve"> method to assay large numbers of lineages or genotypes in complex </w:t>
      </w:r>
      <w:r>
        <w:rPr>
          <w:color w:val="58595B"/>
          <w:spacing w:val="-4"/>
        </w:rPr>
        <w:t>cell</w:t>
      </w:r>
      <w:r>
        <w:rPr>
          <w:color w:val="58595B"/>
          <w:spacing w:val="-22"/>
        </w:rPr>
        <w:t xml:space="preserve"> </w:t>
      </w:r>
      <w:r>
        <w:rPr>
          <w:color w:val="58595B"/>
          <w:spacing w:val="-4"/>
        </w:rPr>
        <w:t>pools.</w:t>
      </w:r>
      <w:r>
        <w:rPr>
          <w:color w:val="58595B"/>
          <w:spacing w:val="-22"/>
        </w:rPr>
        <w:t xml:space="preserve"> </w:t>
      </w:r>
      <w:r>
        <w:rPr>
          <w:color w:val="58595B"/>
          <w:spacing w:val="-4"/>
        </w:rPr>
        <w:t>Because</w:t>
      </w:r>
      <w:r>
        <w:rPr>
          <w:color w:val="58595B"/>
          <w:spacing w:val="-22"/>
        </w:rPr>
        <w:t xml:space="preserve"> </w:t>
      </w:r>
      <w:r>
        <w:rPr>
          <w:color w:val="58595B"/>
          <w:spacing w:val="-4"/>
        </w:rPr>
        <w:t>of</w:t>
      </w:r>
      <w:r>
        <w:rPr>
          <w:color w:val="58595B"/>
          <w:spacing w:val="-22"/>
        </w:rPr>
        <w:t xml:space="preserve"> </w:t>
      </w:r>
      <w:r>
        <w:rPr>
          <w:color w:val="58595B"/>
          <w:spacing w:val="-4"/>
        </w:rPr>
        <w:t>its</w:t>
      </w:r>
      <w:r>
        <w:rPr>
          <w:color w:val="58595B"/>
          <w:spacing w:val="-22"/>
        </w:rPr>
        <w:t xml:space="preserve"> </w:t>
      </w:r>
      <w:r>
        <w:rPr>
          <w:color w:val="58595B"/>
          <w:spacing w:val="-4"/>
        </w:rPr>
        <w:t xml:space="preserve">advantages, </w:t>
      </w:r>
      <w:r>
        <w:rPr>
          <w:color w:val="58595B"/>
          <w:spacing w:val="-2"/>
        </w:rPr>
        <w:t>bar-seq</w:t>
      </w:r>
      <w:r>
        <w:rPr>
          <w:color w:val="58595B"/>
          <w:spacing w:val="-22"/>
        </w:rPr>
        <w:t xml:space="preserve"> </w:t>
      </w:r>
      <w:r>
        <w:rPr>
          <w:color w:val="58595B"/>
          <w:spacing w:val="-2"/>
        </w:rPr>
        <w:t>use</w:t>
      </w:r>
      <w:r>
        <w:rPr>
          <w:color w:val="58595B"/>
          <w:spacing w:val="-22"/>
        </w:rPr>
        <w:t xml:space="preserve"> </w:t>
      </w:r>
      <w:r>
        <w:rPr>
          <w:color w:val="58595B"/>
          <w:spacing w:val="-2"/>
        </w:rPr>
        <w:t>is</w:t>
      </w:r>
      <w:r>
        <w:rPr>
          <w:color w:val="58595B"/>
          <w:spacing w:val="-22"/>
        </w:rPr>
        <w:t xml:space="preserve"> </w:t>
      </w:r>
      <w:r>
        <w:rPr>
          <w:color w:val="58595B"/>
          <w:spacing w:val="-2"/>
        </w:rPr>
        <w:t>quickly</w:t>
      </w:r>
      <w:r>
        <w:rPr>
          <w:color w:val="58595B"/>
          <w:spacing w:val="-22"/>
        </w:rPr>
        <w:t xml:space="preserve"> </w:t>
      </w:r>
      <w:r>
        <w:rPr>
          <w:color w:val="58595B"/>
          <w:spacing w:val="-2"/>
        </w:rPr>
        <w:t>growing</w:t>
      </w:r>
      <w:r>
        <w:rPr>
          <w:color w:val="58595B"/>
          <w:spacing w:val="-22"/>
        </w:rPr>
        <w:t xml:space="preserve"> </w:t>
      </w:r>
      <w:r>
        <w:rPr>
          <w:color w:val="58595B"/>
          <w:spacing w:val="-2"/>
        </w:rPr>
        <w:t>–</w:t>
      </w:r>
      <w:r>
        <w:rPr>
          <w:color w:val="58595B"/>
          <w:spacing w:val="-22"/>
        </w:rPr>
        <w:t xml:space="preserve"> </w:t>
      </w:r>
      <w:r>
        <w:rPr>
          <w:color w:val="58595B"/>
          <w:spacing w:val="-2"/>
        </w:rPr>
        <w:t xml:space="preserve">from </w:t>
      </w:r>
      <w:r>
        <w:rPr>
          <w:color w:val="58595B"/>
        </w:rPr>
        <w:t>using neutral random bar codes to study the evolution of microbes</w:t>
      </w:r>
    </w:p>
    <w:p w14:paraId="088E3A54" w14:textId="086779E9" w:rsidR="0041426B" w:rsidRDefault="00000000">
      <w:pPr>
        <w:pStyle w:val="BodyText"/>
        <w:spacing w:line="252" w:lineRule="auto"/>
        <w:ind w:left="720" w:right="339"/>
      </w:pPr>
      <w:r>
        <w:rPr>
          <w:color w:val="58595B"/>
        </w:rPr>
        <w:t xml:space="preserve">or cancer, to </w:t>
      </w:r>
      <w:r w:rsidR="00925D46">
        <w:rPr>
          <w:color w:val="58595B"/>
        </w:rPr>
        <w:t>use</w:t>
      </w:r>
      <w:r>
        <w:rPr>
          <w:color w:val="58595B"/>
        </w:rPr>
        <w:t xml:space="preserve"> pseudo-bar </w:t>
      </w:r>
      <w:r>
        <w:rPr>
          <w:color w:val="58595B"/>
          <w:spacing w:val="-4"/>
        </w:rPr>
        <w:t>codes,</w:t>
      </w:r>
      <w:r>
        <w:rPr>
          <w:color w:val="58595B"/>
          <w:spacing w:val="-22"/>
        </w:rPr>
        <w:t xml:space="preserve"> </w:t>
      </w:r>
      <w:r>
        <w:rPr>
          <w:color w:val="58595B"/>
          <w:spacing w:val="-4"/>
        </w:rPr>
        <w:t>such</w:t>
      </w:r>
      <w:r>
        <w:rPr>
          <w:color w:val="58595B"/>
          <w:spacing w:val="-22"/>
        </w:rPr>
        <w:t xml:space="preserve"> </w:t>
      </w:r>
      <w:r>
        <w:rPr>
          <w:color w:val="58595B"/>
          <w:spacing w:val="-4"/>
        </w:rPr>
        <w:t>as</w:t>
      </w:r>
      <w:r>
        <w:rPr>
          <w:color w:val="58595B"/>
          <w:spacing w:val="-22"/>
        </w:rPr>
        <w:t xml:space="preserve"> </w:t>
      </w:r>
      <w:proofErr w:type="spellStart"/>
      <w:r>
        <w:rPr>
          <w:color w:val="58595B"/>
          <w:spacing w:val="-4"/>
        </w:rPr>
        <w:t>shRNAs</w:t>
      </w:r>
      <w:proofErr w:type="spellEnd"/>
      <w:r>
        <w:rPr>
          <w:color w:val="58595B"/>
          <w:spacing w:val="-4"/>
        </w:rPr>
        <w:t>,</w:t>
      </w:r>
      <w:r>
        <w:rPr>
          <w:color w:val="58595B"/>
          <w:spacing w:val="-22"/>
        </w:rPr>
        <w:t xml:space="preserve"> </w:t>
      </w:r>
      <w:r>
        <w:rPr>
          <w:color w:val="58595B"/>
          <w:spacing w:val="-4"/>
        </w:rPr>
        <w:t xml:space="preserve">sgRNAs, </w:t>
      </w:r>
      <w:r>
        <w:rPr>
          <w:color w:val="58595B"/>
          <w:spacing w:val="-2"/>
        </w:rPr>
        <w:t>or</w:t>
      </w:r>
      <w:r>
        <w:rPr>
          <w:color w:val="58595B"/>
          <w:spacing w:val="-16"/>
        </w:rPr>
        <w:t xml:space="preserve"> </w:t>
      </w:r>
      <w:r>
        <w:rPr>
          <w:color w:val="58595B"/>
          <w:spacing w:val="-2"/>
        </w:rPr>
        <w:t>transpose</w:t>
      </w:r>
      <w:r>
        <w:rPr>
          <w:color w:val="58595B"/>
          <w:spacing w:val="-16"/>
        </w:rPr>
        <w:t xml:space="preserve"> </w:t>
      </w:r>
      <w:r>
        <w:rPr>
          <w:color w:val="58595B"/>
          <w:spacing w:val="-2"/>
        </w:rPr>
        <w:t>insertion</w:t>
      </w:r>
      <w:r>
        <w:rPr>
          <w:color w:val="58595B"/>
          <w:spacing w:val="-16"/>
        </w:rPr>
        <w:t xml:space="preserve"> </w:t>
      </w:r>
      <w:r>
        <w:rPr>
          <w:color w:val="58595B"/>
          <w:spacing w:val="-2"/>
        </w:rPr>
        <w:t>libraries,</w:t>
      </w:r>
      <w:r>
        <w:rPr>
          <w:color w:val="58595B"/>
          <w:spacing w:val="-16"/>
        </w:rPr>
        <w:t xml:space="preserve"> </w:t>
      </w:r>
      <w:r>
        <w:rPr>
          <w:color w:val="58595B"/>
          <w:spacing w:val="-2"/>
        </w:rPr>
        <w:t>to</w:t>
      </w:r>
    </w:p>
    <w:p w14:paraId="53604EBA" w14:textId="77777777" w:rsidR="0041426B" w:rsidRDefault="00000000">
      <w:pPr>
        <w:pStyle w:val="BodyText"/>
        <w:spacing w:line="252" w:lineRule="auto"/>
        <w:ind w:left="720" w:right="62"/>
      </w:pPr>
      <w:r>
        <w:rPr>
          <w:color w:val="58595B"/>
          <w:spacing w:val="-4"/>
        </w:rPr>
        <w:t>simultaneously</w:t>
      </w:r>
      <w:r>
        <w:rPr>
          <w:color w:val="58595B"/>
          <w:spacing w:val="-20"/>
        </w:rPr>
        <w:t xml:space="preserve"> </w:t>
      </w:r>
      <w:r>
        <w:rPr>
          <w:color w:val="58595B"/>
          <w:spacing w:val="-4"/>
        </w:rPr>
        <w:t>screen</w:t>
      </w:r>
      <w:r>
        <w:rPr>
          <w:color w:val="58595B"/>
          <w:spacing w:val="-20"/>
        </w:rPr>
        <w:t xml:space="preserve"> </w:t>
      </w:r>
      <w:r>
        <w:rPr>
          <w:color w:val="58595B"/>
          <w:spacing w:val="-4"/>
        </w:rPr>
        <w:t>large</w:t>
      </w:r>
      <w:r>
        <w:rPr>
          <w:color w:val="58595B"/>
          <w:spacing w:val="-20"/>
        </w:rPr>
        <w:t xml:space="preserve"> </w:t>
      </w:r>
      <w:r>
        <w:rPr>
          <w:color w:val="58595B"/>
          <w:spacing w:val="-4"/>
        </w:rPr>
        <w:t xml:space="preserve">numbers </w:t>
      </w:r>
      <w:r>
        <w:rPr>
          <w:color w:val="58595B"/>
        </w:rPr>
        <w:t>of cell perturbations. However, the computational</w:t>
      </w:r>
      <w:r>
        <w:rPr>
          <w:color w:val="58595B"/>
          <w:spacing w:val="-2"/>
        </w:rPr>
        <w:t xml:space="preserve"> </w:t>
      </w:r>
      <w:r>
        <w:rPr>
          <w:color w:val="58595B"/>
        </w:rPr>
        <w:t>pipelines</w:t>
      </w:r>
      <w:r>
        <w:rPr>
          <w:color w:val="58595B"/>
          <w:spacing w:val="-2"/>
        </w:rPr>
        <w:t xml:space="preserve"> </w:t>
      </w:r>
      <w:r>
        <w:rPr>
          <w:color w:val="58595B"/>
        </w:rPr>
        <w:t>for</w:t>
      </w:r>
      <w:r>
        <w:rPr>
          <w:color w:val="58595B"/>
          <w:spacing w:val="-2"/>
        </w:rPr>
        <w:t xml:space="preserve"> </w:t>
      </w:r>
      <w:r>
        <w:rPr>
          <w:color w:val="58595B"/>
        </w:rPr>
        <w:t>bar-</w:t>
      </w:r>
    </w:p>
    <w:p w14:paraId="30B927D6" w14:textId="77777777" w:rsidR="0041426B" w:rsidRDefault="00000000">
      <w:pPr>
        <w:pStyle w:val="BodyText"/>
        <w:spacing w:line="252" w:lineRule="auto"/>
        <w:ind w:left="720" w:right="62"/>
      </w:pPr>
      <w:r>
        <w:rPr>
          <w:color w:val="58595B"/>
        </w:rPr>
        <w:t>seq</w:t>
      </w:r>
      <w:r>
        <w:rPr>
          <w:color w:val="58595B"/>
          <w:spacing w:val="-8"/>
        </w:rPr>
        <w:t xml:space="preserve"> </w:t>
      </w:r>
      <w:r>
        <w:rPr>
          <w:color w:val="58595B"/>
        </w:rPr>
        <w:t>have</w:t>
      </w:r>
      <w:r>
        <w:rPr>
          <w:color w:val="58595B"/>
          <w:spacing w:val="-8"/>
        </w:rPr>
        <w:t xml:space="preserve"> </w:t>
      </w:r>
      <w:r>
        <w:rPr>
          <w:color w:val="58595B"/>
        </w:rPr>
        <w:t>not</w:t>
      </w:r>
      <w:r>
        <w:rPr>
          <w:color w:val="58595B"/>
          <w:spacing w:val="-8"/>
        </w:rPr>
        <w:t xml:space="preserve"> </w:t>
      </w:r>
      <w:r>
        <w:rPr>
          <w:color w:val="58595B"/>
        </w:rPr>
        <w:t>been</w:t>
      </w:r>
      <w:r>
        <w:rPr>
          <w:color w:val="58595B"/>
          <w:spacing w:val="-8"/>
        </w:rPr>
        <w:t xml:space="preserve"> </w:t>
      </w:r>
      <w:r>
        <w:rPr>
          <w:color w:val="58595B"/>
        </w:rPr>
        <w:t>well</w:t>
      </w:r>
      <w:r>
        <w:rPr>
          <w:color w:val="58595B"/>
          <w:spacing w:val="-8"/>
        </w:rPr>
        <w:t xml:space="preserve"> </w:t>
      </w:r>
      <w:r>
        <w:rPr>
          <w:color w:val="58595B"/>
        </w:rPr>
        <w:t>developed. Available methods, that use prior information</w:t>
      </w:r>
      <w:r>
        <w:rPr>
          <w:color w:val="58595B"/>
          <w:spacing w:val="-2"/>
        </w:rPr>
        <w:t xml:space="preserve"> </w:t>
      </w:r>
      <w:r>
        <w:rPr>
          <w:color w:val="58595B"/>
        </w:rPr>
        <w:t>and/or</w:t>
      </w:r>
      <w:r>
        <w:rPr>
          <w:color w:val="58595B"/>
          <w:spacing w:val="-2"/>
        </w:rPr>
        <w:t xml:space="preserve"> </w:t>
      </w:r>
      <w:r>
        <w:rPr>
          <w:color w:val="58595B"/>
        </w:rPr>
        <w:t>simple</w:t>
      </w:r>
      <w:r>
        <w:rPr>
          <w:color w:val="58595B"/>
          <w:spacing w:val="-2"/>
        </w:rPr>
        <w:t xml:space="preserve"> </w:t>
      </w:r>
      <w:r>
        <w:rPr>
          <w:color w:val="58595B"/>
        </w:rPr>
        <w:t>brute-</w:t>
      </w:r>
      <w:r>
        <w:rPr>
          <w:color w:val="58595B"/>
          <w:spacing w:val="-4"/>
        </w:rPr>
        <w:t>force</w:t>
      </w:r>
      <w:r>
        <w:rPr>
          <w:color w:val="58595B"/>
          <w:spacing w:val="-17"/>
        </w:rPr>
        <w:t xml:space="preserve"> </w:t>
      </w:r>
      <w:r>
        <w:rPr>
          <w:color w:val="58595B"/>
          <w:spacing w:val="-4"/>
        </w:rPr>
        <w:t>comparisons,</w:t>
      </w:r>
      <w:r>
        <w:rPr>
          <w:color w:val="58595B"/>
          <w:spacing w:val="-17"/>
        </w:rPr>
        <w:t xml:space="preserve"> </w:t>
      </w:r>
      <w:r>
        <w:rPr>
          <w:color w:val="58595B"/>
          <w:spacing w:val="-4"/>
        </w:rPr>
        <w:t>are</w:t>
      </w:r>
      <w:r>
        <w:rPr>
          <w:color w:val="58595B"/>
          <w:spacing w:val="-17"/>
        </w:rPr>
        <w:t xml:space="preserve"> </w:t>
      </w:r>
      <w:r>
        <w:rPr>
          <w:color w:val="58595B"/>
          <w:spacing w:val="-4"/>
        </w:rPr>
        <w:t>slow</w:t>
      </w:r>
      <w:r>
        <w:rPr>
          <w:color w:val="58595B"/>
          <w:spacing w:val="-17"/>
        </w:rPr>
        <w:t xml:space="preserve"> </w:t>
      </w:r>
      <w:r>
        <w:rPr>
          <w:color w:val="58595B"/>
          <w:spacing w:val="-4"/>
        </w:rPr>
        <w:t>and</w:t>
      </w:r>
      <w:r>
        <w:rPr>
          <w:color w:val="58595B"/>
          <w:spacing w:val="-17"/>
        </w:rPr>
        <w:t xml:space="preserve"> </w:t>
      </w:r>
      <w:r>
        <w:rPr>
          <w:color w:val="58595B"/>
          <w:spacing w:val="-4"/>
        </w:rPr>
        <w:t xml:space="preserve">often </w:t>
      </w:r>
      <w:r>
        <w:rPr>
          <w:color w:val="58595B"/>
        </w:rPr>
        <w:t>result</w:t>
      </w:r>
      <w:r>
        <w:rPr>
          <w:color w:val="58595B"/>
          <w:spacing w:val="-11"/>
        </w:rPr>
        <w:t xml:space="preserve"> </w:t>
      </w:r>
      <w:r>
        <w:rPr>
          <w:color w:val="58595B"/>
        </w:rPr>
        <w:t>in</w:t>
      </w:r>
      <w:r>
        <w:rPr>
          <w:color w:val="58595B"/>
          <w:spacing w:val="-11"/>
        </w:rPr>
        <w:t xml:space="preserve"> </w:t>
      </w:r>
      <w:r>
        <w:rPr>
          <w:color w:val="58595B"/>
        </w:rPr>
        <w:t>over-clustering</w:t>
      </w:r>
      <w:r>
        <w:rPr>
          <w:color w:val="58595B"/>
          <w:spacing w:val="-11"/>
        </w:rPr>
        <w:t xml:space="preserve"> </w:t>
      </w:r>
      <w:r>
        <w:rPr>
          <w:color w:val="58595B"/>
        </w:rPr>
        <w:t>artifacts</w:t>
      </w:r>
      <w:r>
        <w:rPr>
          <w:color w:val="58595B"/>
          <w:spacing w:val="-11"/>
        </w:rPr>
        <w:t xml:space="preserve"> </w:t>
      </w:r>
      <w:r>
        <w:rPr>
          <w:color w:val="58595B"/>
        </w:rPr>
        <w:t>that group distinct bar codes together.</w:t>
      </w:r>
    </w:p>
    <w:p w14:paraId="4A3A16A8" w14:textId="77777777" w:rsidR="0041426B" w:rsidRDefault="00000000">
      <w:pPr>
        <w:pStyle w:val="BodyText"/>
        <w:spacing w:line="252" w:lineRule="auto"/>
        <w:ind w:left="720"/>
      </w:pPr>
      <w:r>
        <w:rPr>
          <w:color w:val="58595B"/>
        </w:rPr>
        <w:t>In this project, we developed a tool called</w:t>
      </w:r>
      <w:r>
        <w:rPr>
          <w:color w:val="58595B"/>
          <w:spacing w:val="-16"/>
        </w:rPr>
        <w:t xml:space="preserve"> </w:t>
      </w:r>
      <w:r>
        <w:rPr>
          <w:color w:val="58595B"/>
        </w:rPr>
        <w:t>Bartender,</w:t>
      </w:r>
      <w:r>
        <w:rPr>
          <w:color w:val="58595B"/>
          <w:spacing w:val="-16"/>
        </w:rPr>
        <w:t xml:space="preserve"> </w:t>
      </w:r>
      <w:r>
        <w:rPr>
          <w:color w:val="58595B"/>
        </w:rPr>
        <w:t>which</w:t>
      </w:r>
      <w:r>
        <w:rPr>
          <w:color w:val="58595B"/>
          <w:spacing w:val="-16"/>
        </w:rPr>
        <w:t xml:space="preserve"> </w:t>
      </w:r>
      <w:r>
        <w:rPr>
          <w:color w:val="58595B"/>
        </w:rPr>
        <w:t>is</w:t>
      </w:r>
      <w:r>
        <w:rPr>
          <w:color w:val="58595B"/>
          <w:spacing w:val="-16"/>
        </w:rPr>
        <w:t xml:space="preserve"> </w:t>
      </w:r>
      <w:r>
        <w:rPr>
          <w:color w:val="58595B"/>
        </w:rPr>
        <w:t>an</w:t>
      </w:r>
      <w:r>
        <w:rPr>
          <w:color w:val="58595B"/>
          <w:spacing w:val="-16"/>
        </w:rPr>
        <w:t xml:space="preserve"> </w:t>
      </w:r>
      <w:r>
        <w:rPr>
          <w:color w:val="58595B"/>
        </w:rPr>
        <w:t xml:space="preserve">ultrafast and accurate clustering algorithm to </w:t>
      </w:r>
      <w:r>
        <w:rPr>
          <w:color w:val="58595B"/>
          <w:spacing w:val="-4"/>
        </w:rPr>
        <w:t>detect</w:t>
      </w:r>
      <w:r>
        <w:rPr>
          <w:color w:val="58595B"/>
          <w:spacing w:val="-18"/>
        </w:rPr>
        <w:t xml:space="preserve"> </w:t>
      </w:r>
      <w:r>
        <w:rPr>
          <w:color w:val="58595B"/>
          <w:spacing w:val="-4"/>
        </w:rPr>
        <w:t>bar</w:t>
      </w:r>
      <w:r>
        <w:rPr>
          <w:color w:val="58595B"/>
          <w:spacing w:val="-18"/>
        </w:rPr>
        <w:t xml:space="preserve"> </w:t>
      </w:r>
      <w:r>
        <w:rPr>
          <w:color w:val="58595B"/>
          <w:spacing w:val="-4"/>
        </w:rPr>
        <w:t>codes</w:t>
      </w:r>
      <w:r>
        <w:rPr>
          <w:color w:val="58595B"/>
          <w:spacing w:val="-18"/>
        </w:rPr>
        <w:t xml:space="preserve"> </w:t>
      </w:r>
      <w:r>
        <w:rPr>
          <w:color w:val="58595B"/>
          <w:spacing w:val="-4"/>
        </w:rPr>
        <w:t>and</w:t>
      </w:r>
      <w:r>
        <w:rPr>
          <w:color w:val="58595B"/>
          <w:spacing w:val="-18"/>
        </w:rPr>
        <w:t xml:space="preserve"> </w:t>
      </w:r>
      <w:r>
        <w:rPr>
          <w:color w:val="58595B"/>
          <w:spacing w:val="-4"/>
        </w:rPr>
        <w:t>their</w:t>
      </w:r>
      <w:r>
        <w:rPr>
          <w:color w:val="58595B"/>
          <w:spacing w:val="-18"/>
        </w:rPr>
        <w:t xml:space="preserve"> </w:t>
      </w:r>
      <w:r>
        <w:rPr>
          <w:color w:val="58595B"/>
          <w:spacing w:val="-4"/>
        </w:rPr>
        <w:t xml:space="preserve">abundances </w:t>
      </w:r>
      <w:r>
        <w:rPr>
          <w:color w:val="58595B"/>
        </w:rPr>
        <w:t>from</w:t>
      </w:r>
      <w:r>
        <w:rPr>
          <w:color w:val="58595B"/>
          <w:spacing w:val="-20"/>
        </w:rPr>
        <w:t xml:space="preserve"> </w:t>
      </w:r>
      <w:r>
        <w:rPr>
          <w:color w:val="58595B"/>
        </w:rPr>
        <w:t>raw</w:t>
      </w:r>
      <w:r>
        <w:rPr>
          <w:color w:val="58595B"/>
          <w:spacing w:val="-20"/>
        </w:rPr>
        <w:t xml:space="preserve"> </w:t>
      </w:r>
      <w:r>
        <w:rPr>
          <w:color w:val="58595B"/>
        </w:rPr>
        <w:t>next-generation</w:t>
      </w:r>
      <w:r>
        <w:rPr>
          <w:color w:val="58595B"/>
          <w:spacing w:val="-20"/>
        </w:rPr>
        <w:t xml:space="preserve"> </w:t>
      </w:r>
      <w:r>
        <w:rPr>
          <w:color w:val="58595B"/>
        </w:rPr>
        <w:t>sequencing data.</w:t>
      </w:r>
      <w:r>
        <w:rPr>
          <w:color w:val="58595B"/>
          <w:spacing w:val="-13"/>
        </w:rPr>
        <w:t xml:space="preserve"> </w:t>
      </w:r>
      <w:r>
        <w:rPr>
          <w:color w:val="58595B"/>
        </w:rPr>
        <w:t>To</w:t>
      </w:r>
      <w:r>
        <w:rPr>
          <w:color w:val="58595B"/>
          <w:spacing w:val="-13"/>
        </w:rPr>
        <w:t xml:space="preserve"> </w:t>
      </w:r>
      <w:r>
        <w:rPr>
          <w:color w:val="58595B"/>
        </w:rPr>
        <w:t>improve</w:t>
      </w:r>
      <w:r>
        <w:rPr>
          <w:color w:val="58595B"/>
          <w:spacing w:val="-13"/>
        </w:rPr>
        <w:t xml:space="preserve"> </w:t>
      </w:r>
      <w:r>
        <w:rPr>
          <w:color w:val="58595B"/>
        </w:rPr>
        <w:t>speed</w:t>
      </w:r>
      <w:r>
        <w:rPr>
          <w:color w:val="58595B"/>
          <w:spacing w:val="-13"/>
        </w:rPr>
        <w:t xml:space="preserve"> </w:t>
      </w:r>
      <w:r>
        <w:rPr>
          <w:color w:val="58595B"/>
        </w:rPr>
        <w:t>and</w:t>
      </w:r>
      <w:r>
        <w:rPr>
          <w:color w:val="58595B"/>
          <w:spacing w:val="-13"/>
        </w:rPr>
        <w:t xml:space="preserve"> </w:t>
      </w:r>
      <w:r>
        <w:rPr>
          <w:color w:val="58595B"/>
        </w:rPr>
        <w:t>reduce unnecessary</w:t>
      </w:r>
      <w:r>
        <w:rPr>
          <w:color w:val="58595B"/>
          <w:spacing w:val="-9"/>
        </w:rPr>
        <w:t xml:space="preserve"> </w:t>
      </w:r>
      <w:r>
        <w:rPr>
          <w:color w:val="58595B"/>
        </w:rPr>
        <w:t>pairwise</w:t>
      </w:r>
      <w:r>
        <w:rPr>
          <w:color w:val="58595B"/>
          <w:spacing w:val="-9"/>
        </w:rPr>
        <w:t xml:space="preserve"> </w:t>
      </w:r>
      <w:r>
        <w:rPr>
          <w:color w:val="58595B"/>
        </w:rPr>
        <w:t>comparisons, Bartender</w:t>
      </w:r>
      <w:r>
        <w:rPr>
          <w:color w:val="58595B"/>
          <w:spacing w:val="-2"/>
        </w:rPr>
        <w:t xml:space="preserve"> </w:t>
      </w:r>
      <w:r>
        <w:rPr>
          <w:color w:val="58595B"/>
        </w:rPr>
        <w:t>employs</w:t>
      </w:r>
      <w:r>
        <w:rPr>
          <w:color w:val="58595B"/>
          <w:spacing w:val="-2"/>
        </w:rPr>
        <w:t xml:space="preserve"> </w:t>
      </w:r>
      <w:r>
        <w:rPr>
          <w:color w:val="58595B"/>
        </w:rPr>
        <w:t>a</w:t>
      </w:r>
      <w:r>
        <w:rPr>
          <w:color w:val="58595B"/>
          <w:spacing w:val="-2"/>
        </w:rPr>
        <w:t xml:space="preserve"> </w:t>
      </w:r>
      <w:r>
        <w:rPr>
          <w:color w:val="58595B"/>
        </w:rPr>
        <w:t>divide-and-conquer</w:t>
      </w:r>
      <w:r>
        <w:rPr>
          <w:color w:val="58595B"/>
          <w:spacing w:val="-2"/>
        </w:rPr>
        <w:t xml:space="preserve"> </w:t>
      </w:r>
      <w:r>
        <w:rPr>
          <w:color w:val="58595B"/>
        </w:rPr>
        <w:t>strategy</w:t>
      </w:r>
      <w:r>
        <w:rPr>
          <w:color w:val="58595B"/>
          <w:spacing w:val="-2"/>
        </w:rPr>
        <w:t xml:space="preserve"> </w:t>
      </w:r>
      <w:r>
        <w:rPr>
          <w:color w:val="58595B"/>
        </w:rPr>
        <w:t>that</w:t>
      </w:r>
      <w:r>
        <w:rPr>
          <w:color w:val="58595B"/>
          <w:spacing w:val="-2"/>
        </w:rPr>
        <w:t xml:space="preserve"> </w:t>
      </w:r>
      <w:r>
        <w:rPr>
          <w:color w:val="58595B"/>
        </w:rPr>
        <w:t>intelligently sorts</w:t>
      </w:r>
      <w:r>
        <w:rPr>
          <w:color w:val="58595B"/>
          <w:spacing w:val="-14"/>
        </w:rPr>
        <w:t xml:space="preserve"> </w:t>
      </w:r>
      <w:r>
        <w:rPr>
          <w:color w:val="58595B"/>
        </w:rPr>
        <w:t>bar-code</w:t>
      </w:r>
      <w:r>
        <w:rPr>
          <w:color w:val="58595B"/>
          <w:spacing w:val="-14"/>
        </w:rPr>
        <w:t xml:space="preserve"> </w:t>
      </w:r>
      <w:r>
        <w:rPr>
          <w:color w:val="58595B"/>
        </w:rPr>
        <w:t>reads</w:t>
      </w:r>
      <w:r>
        <w:rPr>
          <w:color w:val="58595B"/>
          <w:spacing w:val="-14"/>
        </w:rPr>
        <w:t xml:space="preserve"> </w:t>
      </w:r>
      <w:r>
        <w:rPr>
          <w:color w:val="58595B"/>
        </w:rPr>
        <w:t>into</w:t>
      </w:r>
      <w:r>
        <w:rPr>
          <w:color w:val="58595B"/>
          <w:spacing w:val="-14"/>
        </w:rPr>
        <w:t xml:space="preserve"> </w:t>
      </w:r>
      <w:r>
        <w:rPr>
          <w:color w:val="58595B"/>
        </w:rPr>
        <w:t>distinct</w:t>
      </w:r>
      <w:r>
        <w:rPr>
          <w:color w:val="58595B"/>
          <w:spacing w:val="-14"/>
        </w:rPr>
        <w:t xml:space="preserve"> </w:t>
      </w:r>
      <w:r>
        <w:rPr>
          <w:color w:val="58595B"/>
        </w:rPr>
        <w:t>bins before</w:t>
      </w:r>
      <w:r>
        <w:rPr>
          <w:color w:val="58595B"/>
          <w:spacing w:val="-9"/>
        </w:rPr>
        <w:t xml:space="preserve"> </w:t>
      </w:r>
      <w:r>
        <w:rPr>
          <w:color w:val="58595B"/>
        </w:rPr>
        <w:t>performing</w:t>
      </w:r>
      <w:r>
        <w:rPr>
          <w:color w:val="58595B"/>
          <w:spacing w:val="-9"/>
        </w:rPr>
        <w:t xml:space="preserve"> </w:t>
      </w:r>
      <w:r>
        <w:rPr>
          <w:color w:val="58595B"/>
        </w:rPr>
        <w:t>comparisons.</w:t>
      </w:r>
    </w:p>
    <w:p w14:paraId="318403AC" w14:textId="77777777" w:rsidR="0041426B" w:rsidRDefault="00000000">
      <w:pPr>
        <w:pStyle w:val="BodyText"/>
        <w:spacing w:before="73"/>
        <w:ind w:left="720"/>
      </w:pPr>
      <w:r>
        <w:rPr>
          <w:color w:val="58595B"/>
          <w:spacing w:val="-6"/>
        </w:rPr>
        <w:t>To</w:t>
      </w:r>
      <w:r>
        <w:rPr>
          <w:color w:val="58595B"/>
          <w:spacing w:val="-18"/>
        </w:rPr>
        <w:t xml:space="preserve"> </w:t>
      </w:r>
      <w:r>
        <w:rPr>
          <w:color w:val="58595B"/>
          <w:spacing w:val="-6"/>
        </w:rPr>
        <w:t>improve</w:t>
      </w:r>
      <w:r>
        <w:rPr>
          <w:color w:val="58595B"/>
          <w:spacing w:val="-18"/>
        </w:rPr>
        <w:t xml:space="preserve"> </w:t>
      </w:r>
      <w:r>
        <w:rPr>
          <w:color w:val="58595B"/>
          <w:spacing w:val="-6"/>
        </w:rPr>
        <w:t>accuracy</w:t>
      </w:r>
      <w:r>
        <w:rPr>
          <w:color w:val="58595B"/>
          <w:spacing w:val="-18"/>
        </w:rPr>
        <w:t xml:space="preserve"> </w:t>
      </w:r>
      <w:r>
        <w:rPr>
          <w:color w:val="58595B"/>
          <w:spacing w:val="-6"/>
        </w:rPr>
        <w:t>and</w:t>
      </w:r>
      <w:r>
        <w:rPr>
          <w:color w:val="58595B"/>
          <w:spacing w:val="-18"/>
        </w:rPr>
        <w:t xml:space="preserve"> </w:t>
      </w:r>
      <w:r>
        <w:rPr>
          <w:color w:val="58595B"/>
          <w:spacing w:val="-6"/>
        </w:rPr>
        <w:t>reduce</w:t>
      </w:r>
      <w:r>
        <w:rPr>
          <w:color w:val="58595B"/>
          <w:spacing w:val="-18"/>
        </w:rPr>
        <w:t xml:space="preserve"> </w:t>
      </w:r>
      <w:r>
        <w:rPr>
          <w:color w:val="58595B"/>
          <w:spacing w:val="-6"/>
        </w:rPr>
        <w:t>over-</w:t>
      </w:r>
    </w:p>
    <w:p w14:paraId="308DB2C1" w14:textId="77777777" w:rsidR="0041426B" w:rsidRDefault="00000000">
      <w:pPr>
        <w:pStyle w:val="BodyText"/>
        <w:spacing w:before="73" w:line="252" w:lineRule="auto"/>
        <w:ind w:left="425"/>
      </w:pPr>
      <w:r>
        <w:br w:type="column"/>
      </w:r>
      <w:proofErr w:type="gramStart"/>
      <w:r>
        <w:rPr>
          <w:color w:val="58595B"/>
          <w:spacing w:val="-2"/>
        </w:rPr>
        <w:t>clustering</w:t>
      </w:r>
      <w:proofErr w:type="gramEnd"/>
      <w:r>
        <w:rPr>
          <w:color w:val="58595B"/>
          <w:spacing w:val="-23"/>
        </w:rPr>
        <w:t xml:space="preserve"> </w:t>
      </w:r>
      <w:r>
        <w:rPr>
          <w:color w:val="58595B"/>
          <w:spacing w:val="-2"/>
        </w:rPr>
        <w:t>artifacts,</w:t>
      </w:r>
      <w:r>
        <w:rPr>
          <w:color w:val="58595B"/>
          <w:spacing w:val="-23"/>
        </w:rPr>
        <w:t xml:space="preserve"> </w:t>
      </w:r>
      <w:r>
        <w:rPr>
          <w:color w:val="58595B"/>
          <w:spacing w:val="-2"/>
        </w:rPr>
        <w:t>Bartender</w:t>
      </w:r>
      <w:r>
        <w:rPr>
          <w:color w:val="58595B"/>
          <w:spacing w:val="-23"/>
        </w:rPr>
        <w:t xml:space="preserve"> </w:t>
      </w:r>
      <w:r>
        <w:rPr>
          <w:color w:val="58595B"/>
          <w:spacing w:val="-2"/>
        </w:rPr>
        <w:t xml:space="preserve">employs </w:t>
      </w:r>
      <w:r>
        <w:rPr>
          <w:color w:val="58595B"/>
        </w:rPr>
        <w:t>a</w:t>
      </w:r>
      <w:r>
        <w:rPr>
          <w:color w:val="58595B"/>
          <w:spacing w:val="-2"/>
        </w:rPr>
        <w:t xml:space="preserve"> </w:t>
      </w:r>
      <w:r>
        <w:rPr>
          <w:color w:val="58595B"/>
        </w:rPr>
        <w:t>modified</w:t>
      </w:r>
      <w:r>
        <w:rPr>
          <w:color w:val="58595B"/>
          <w:spacing w:val="-2"/>
        </w:rPr>
        <w:t xml:space="preserve"> </w:t>
      </w:r>
      <w:r>
        <w:rPr>
          <w:color w:val="58595B"/>
        </w:rPr>
        <w:t>two-sample</w:t>
      </w:r>
      <w:r>
        <w:rPr>
          <w:color w:val="58595B"/>
          <w:spacing w:val="-2"/>
        </w:rPr>
        <w:t xml:space="preserve"> </w:t>
      </w:r>
      <w:r>
        <w:rPr>
          <w:color w:val="58595B"/>
        </w:rPr>
        <w:t>proportion</w:t>
      </w:r>
      <w:r>
        <w:rPr>
          <w:color w:val="58595B"/>
          <w:spacing w:val="40"/>
        </w:rPr>
        <w:t xml:space="preserve"> </w:t>
      </w:r>
      <w:r>
        <w:rPr>
          <w:color w:val="58595B"/>
        </w:rPr>
        <w:t>test</w:t>
      </w:r>
      <w:r>
        <w:rPr>
          <w:color w:val="58595B"/>
          <w:spacing w:val="-6"/>
        </w:rPr>
        <w:t xml:space="preserve"> </w:t>
      </w:r>
      <w:r>
        <w:rPr>
          <w:color w:val="58595B"/>
        </w:rPr>
        <w:t>that</w:t>
      </w:r>
      <w:r>
        <w:rPr>
          <w:color w:val="58595B"/>
          <w:spacing w:val="-6"/>
        </w:rPr>
        <w:t xml:space="preserve"> </w:t>
      </w:r>
      <w:r>
        <w:rPr>
          <w:color w:val="58595B"/>
        </w:rPr>
        <w:t>uses</w:t>
      </w:r>
      <w:r>
        <w:rPr>
          <w:color w:val="58595B"/>
          <w:spacing w:val="-6"/>
        </w:rPr>
        <w:t xml:space="preserve"> </w:t>
      </w:r>
      <w:r>
        <w:rPr>
          <w:color w:val="58595B"/>
        </w:rPr>
        <w:t>information</w:t>
      </w:r>
      <w:r>
        <w:rPr>
          <w:color w:val="58595B"/>
          <w:spacing w:val="-6"/>
        </w:rPr>
        <w:t xml:space="preserve"> </w:t>
      </w:r>
      <w:r>
        <w:rPr>
          <w:color w:val="58595B"/>
        </w:rPr>
        <w:t>on</w:t>
      </w:r>
      <w:r>
        <w:rPr>
          <w:color w:val="58595B"/>
          <w:spacing w:val="-6"/>
        </w:rPr>
        <w:t xml:space="preserve"> </w:t>
      </w:r>
      <w:r>
        <w:rPr>
          <w:color w:val="58595B"/>
        </w:rPr>
        <w:t>both</w:t>
      </w:r>
      <w:r>
        <w:rPr>
          <w:color w:val="58595B"/>
          <w:spacing w:val="-6"/>
        </w:rPr>
        <w:t xml:space="preserve"> </w:t>
      </w:r>
      <w:r>
        <w:rPr>
          <w:color w:val="58595B"/>
        </w:rPr>
        <w:t xml:space="preserve">the </w:t>
      </w:r>
      <w:r>
        <w:rPr>
          <w:color w:val="58595B"/>
          <w:spacing w:val="-2"/>
        </w:rPr>
        <w:t>cluster</w:t>
      </w:r>
      <w:r>
        <w:rPr>
          <w:color w:val="58595B"/>
          <w:spacing w:val="-22"/>
        </w:rPr>
        <w:t xml:space="preserve"> </w:t>
      </w:r>
      <w:r>
        <w:rPr>
          <w:color w:val="58595B"/>
          <w:spacing w:val="-2"/>
        </w:rPr>
        <w:t>sequence</w:t>
      </w:r>
      <w:r>
        <w:rPr>
          <w:color w:val="58595B"/>
          <w:spacing w:val="-22"/>
        </w:rPr>
        <w:t xml:space="preserve"> </w:t>
      </w:r>
      <w:r>
        <w:rPr>
          <w:color w:val="58595B"/>
          <w:spacing w:val="-2"/>
        </w:rPr>
        <w:t>distances</w:t>
      </w:r>
      <w:r>
        <w:rPr>
          <w:color w:val="58595B"/>
          <w:spacing w:val="-22"/>
        </w:rPr>
        <w:t xml:space="preserve"> </w:t>
      </w:r>
      <w:r>
        <w:rPr>
          <w:color w:val="58595B"/>
          <w:spacing w:val="-2"/>
        </w:rPr>
        <w:t>and</w:t>
      </w:r>
      <w:r>
        <w:rPr>
          <w:color w:val="58595B"/>
          <w:spacing w:val="-22"/>
        </w:rPr>
        <w:t xml:space="preserve"> </w:t>
      </w:r>
      <w:r>
        <w:rPr>
          <w:color w:val="58595B"/>
          <w:spacing w:val="-2"/>
        </w:rPr>
        <w:t xml:space="preserve">cluster </w:t>
      </w:r>
      <w:r>
        <w:rPr>
          <w:color w:val="58595B"/>
        </w:rPr>
        <w:t>sizes</w:t>
      </w:r>
      <w:r>
        <w:rPr>
          <w:color w:val="58595B"/>
          <w:spacing w:val="-4"/>
        </w:rPr>
        <w:t xml:space="preserve"> </w:t>
      </w:r>
      <w:r>
        <w:rPr>
          <w:color w:val="58595B"/>
        </w:rPr>
        <w:t>to</w:t>
      </w:r>
      <w:r>
        <w:rPr>
          <w:color w:val="58595B"/>
          <w:spacing w:val="-4"/>
        </w:rPr>
        <w:t xml:space="preserve"> </w:t>
      </w:r>
      <w:r>
        <w:rPr>
          <w:color w:val="58595B"/>
        </w:rPr>
        <w:t>make</w:t>
      </w:r>
      <w:r>
        <w:rPr>
          <w:color w:val="58595B"/>
          <w:spacing w:val="-4"/>
        </w:rPr>
        <w:t xml:space="preserve"> </w:t>
      </w:r>
      <w:r>
        <w:rPr>
          <w:color w:val="58595B"/>
        </w:rPr>
        <w:t>merging</w:t>
      </w:r>
      <w:r>
        <w:rPr>
          <w:color w:val="58595B"/>
          <w:spacing w:val="-4"/>
        </w:rPr>
        <w:t xml:space="preserve"> </w:t>
      </w:r>
      <w:r>
        <w:rPr>
          <w:color w:val="58595B"/>
        </w:rPr>
        <w:t>decisions.</w:t>
      </w:r>
    </w:p>
    <w:p w14:paraId="470F64B7" w14:textId="68BC69EA" w:rsidR="0041426B" w:rsidRDefault="00000000">
      <w:pPr>
        <w:pStyle w:val="BodyText"/>
        <w:spacing w:before="5" w:line="252" w:lineRule="auto"/>
        <w:ind w:left="425" w:right="87"/>
      </w:pPr>
      <w:r>
        <w:rPr>
          <w:color w:val="58595B"/>
        </w:rPr>
        <w:t>Additionally,</w:t>
      </w:r>
      <w:r>
        <w:rPr>
          <w:color w:val="58595B"/>
          <w:spacing w:val="-2"/>
        </w:rPr>
        <w:t xml:space="preserve"> </w:t>
      </w:r>
      <w:r>
        <w:rPr>
          <w:color w:val="58595B"/>
        </w:rPr>
        <w:t>Bartender</w:t>
      </w:r>
      <w:r>
        <w:rPr>
          <w:color w:val="58595B"/>
          <w:spacing w:val="-2"/>
        </w:rPr>
        <w:t xml:space="preserve"> </w:t>
      </w:r>
      <w:r>
        <w:rPr>
          <w:color w:val="58595B"/>
        </w:rPr>
        <w:t>includes</w:t>
      </w:r>
      <w:r>
        <w:rPr>
          <w:color w:val="58595B"/>
          <w:spacing w:val="-2"/>
        </w:rPr>
        <w:t xml:space="preserve"> </w:t>
      </w:r>
      <w:r>
        <w:rPr>
          <w:color w:val="58595B"/>
        </w:rPr>
        <w:t>a “multiple time point” mode, which matches</w:t>
      </w:r>
      <w:r>
        <w:rPr>
          <w:color w:val="58595B"/>
          <w:spacing w:val="-2"/>
        </w:rPr>
        <w:t xml:space="preserve"> </w:t>
      </w:r>
      <w:r>
        <w:rPr>
          <w:color w:val="58595B"/>
        </w:rPr>
        <w:t>bar-code</w:t>
      </w:r>
      <w:r>
        <w:rPr>
          <w:color w:val="58595B"/>
          <w:spacing w:val="-2"/>
        </w:rPr>
        <w:t xml:space="preserve"> </w:t>
      </w:r>
      <w:r>
        <w:rPr>
          <w:color w:val="58595B"/>
        </w:rPr>
        <w:t>clusters</w:t>
      </w:r>
      <w:r>
        <w:rPr>
          <w:color w:val="58595B"/>
          <w:spacing w:val="-2"/>
        </w:rPr>
        <w:t xml:space="preserve"> </w:t>
      </w:r>
      <w:r>
        <w:rPr>
          <w:color w:val="58595B"/>
        </w:rPr>
        <w:t>between different</w:t>
      </w:r>
      <w:r>
        <w:rPr>
          <w:color w:val="58595B"/>
          <w:spacing w:val="-22"/>
        </w:rPr>
        <w:t xml:space="preserve"> </w:t>
      </w:r>
      <w:r>
        <w:rPr>
          <w:color w:val="58595B"/>
        </w:rPr>
        <w:t>clustering</w:t>
      </w:r>
      <w:r>
        <w:rPr>
          <w:color w:val="58595B"/>
          <w:spacing w:val="-22"/>
        </w:rPr>
        <w:t xml:space="preserve"> </w:t>
      </w:r>
      <w:r>
        <w:rPr>
          <w:color w:val="58595B"/>
        </w:rPr>
        <w:t>runs</w:t>
      </w:r>
      <w:r>
        <w:rPr>
          <w:color w:val="58595B"/>
          <w:spacing w:val="-22"/>
        </w:rPr>
        <w:t xml:space="preserve"> </w:t>
      </w:r>
      <w:r>
        <w:rPr>
          <w:color w:val="58595B"/>
        </w:rPr>
        <w:t>for</w:t>
      </w:r>
      <w:r>
        <w:rPr>
          <w:color w:val="58595B"/>
          <w:spacing w:val="-22"/>
        </w:rPr>
        <w:t xml:space="preserve"> </w:t>
      </w:r>
      <w:r>
        <w:rPr>
          <w:color w:val="58595B"/>
        </w:rPr>
        <w:t xml:space="preserve">seamless </w:t>
      </w:r>
      <w:r>
        <w:rPr>
          <w:color w:val="58595B"/>
          <w:spacing w:val="-2"/>
        </w:rPr>
        <w:t>handling</w:t>
      </w:r>
      <w:r>
        <w:rPr>
          <w:color w:val="58595B"/>
          <w:spacing w:val="-22"/>
        </w:rPr>
        <w:t xml:space="preserve"> </w:t>
      </w:r>
      <w:r>
        <w:rPr>
          <w:color w:val="58595B"/>
          <w:spacing w:val="-2"/>
        </w:rPr>
        <w:t>of</w:t>
      </w:r>
      <w:r>
        <w:rPr>
          <w:color w:val="58595B"/>
          <w:spacing w:val="-22"/>
        </w:rPr>
        <w:t xml:space="preserve"> </w:t>
      </w:r>
      <w:r>
        <w:rPr>
          <w:color w:val="58595B"/>
          <w:spacing w:val="-2"/>
        </w:rPr>
        <w:t>time</w:t>
      </w:r>
      <w:r>
        <w:rPr>
          <w:color w:val="58595B"/>
          <w:spacing w:val="-22"/>
        </w:rPr>
        <w:t xml:space="preserve"> </w:t>
      </w:r>
      <w:r>
        <w:rPr>
          <w:color w:val="58595B"/>
          <w:spacing w:val="-2"/>
        </w:rPr>
        <w:t>course</w:t>
      </w:r>
      <w:r>
        <w:rPr>
          <w:color w:val="58595B"/>
          <w:spacing w:val="-22"/>
        </w:rPr>
        <w:t xml:space="preserve"> </w:t>
      </w:r>
      <w:r>
        <w:rPr>
          <w:color w:val="58595B"/>
          <w:spacing w:val="-2"/>
        </w:rPr>
        <w:t>data.</w:t>
      </w:r>
      <w:r>
        <w:rPr>
          <w:color w:val="58595B"/>
          <w:spacing w:val="-22"/>
        </w:rPr>
        <w:t xml:space="preserve"> </w:t>
      </w:r>
      <w:r>
        <w:rPr>
          <w:color w:val="58595B"/>
          <w:spacing w:val="-2"/>
        </w:rPr>
        <w:t>For</w:t>
      </w:r>
      <w:r>
        <w:rPr>
          <w:color w:val="58595B"/>
          <w:spacing w:val="-22"/>
        </w:rPr>
        <w:t xml:space="preserve"> </w:t>
      </w:r>
      <w:r>
        <w:rPr>
          <w:color w:val="58595B"/>
          <w:spacing w:val="-2"/>
        </w:rPr>
        <w:t xml:space="preserve">both </w:t>
      </w:r>
      <w:r>
        <w:rPr>
          <w:color w:val="58595B"/>
        </w:rPr>
        <w:t>simulated</w:t>
      </w:r>
      <w:r>
        <w:rPr>
          <w:color w:val="58595B"/>
          <w:spacing w:val="-3"/>
        </w:rPr>
        <w:t xml:space="preserve"> </w:t>
      </w:r>
      <w:r>
        <w:rPr>
          <w:color w:val="58595B"/>
        </w:rPr>
        <w:t>and</w:t>
      </w:r>
      <w:r>
        <w:rPr>
          <w:color w:val="58595B"/>
          <w:spacing w:val="-3"/>
        </w:rPr>
        <w:t xml:space="preserve"> </w:t>
      </w:r>
      <w:r>
        <w:rPr>
          <w:color w:val="58595B"/>
        </w:rPr>
        <w:t>real</w:t>
      </w:r>
      <w:r>
        <w:rPr>
          <w:color w:val="58595B"/>
          <w:spacing w:val="-3"/>
        </w:rPr>
        <w:t xml:space="preserve"> </w:t>
      </w:r>
      <w:r>
        <w:rPr>
          <w:color w:val="58595B"/>
        </w:rPr>
        <w:t>data,</w:t>
      </w:r>
      <w:r>
        <w:rPr>
          <w:color w:val="58595B"/>
          <w:spacing w:val="-3"/>
        </w:rPr>
        <w:t xml:space="preserve"> </w:t>
      </w:r>
      <w:r>
        <w:rPr>
          <w:color w:val="58595B"/>
        </w:rPr>
        <w:t>Bartender clusters</w:t>
      </w:r>
      <w:r>
        <w:rPr>
          <w:color w:val="58595B"/>
          <w:spacing w:val="-12"/>
        </w:rPr>
        <w:t xml:space="preserve"> </w:t>
      </w:r>
      <w:r>
        <w:rPr>
          <w:color w:val="58595B"/>
        </w:rPr>
        <w:t>millions</w:t>
      </w:r>
      <w:r>
        <w:rPr>
          <w:color w:val="58595B"/>
          <w:spacing w:val="-12"/>
        </w:rPr>
        <w:t xml:space="preserve"> </w:t>
      </w:r>
      <w:r>
        <w:rPr>
          <w:color w:val="58595B"/>
        </w:rPr>
        <w:t>of</w:t>
      </w:r>
      <w:r>
        <w:rPr>
          <w:color w:val="58595B"/>
          <w:spacing w:val="-12"/>
        </w:rPr>
        <w:t xml:space="preserve"> </w:t>
      </w:r>
      <w:r>
        <w:rPr>
          <w:color w:val="58595B"/>
        </w:rPr>
        <w:t>unique</w:t>
      </w:r>
      <w:r>
        <w:rPr>
          <w:color w:val="58595B"/>
          <w:spacing w:val="-12"/>
        </w:rPr>
        <w:t xml:space="preserve"> </w:t>
      </w:r>
      <w:r>
        <w:rPr>
          <w:color w:val="58595B"/>
        </w:rPr>
        <w:t>bar</w:t>
      </w:r>
      <w:r>
        <w:rPr>
          <w:color w:val="58595B"/>
          <w:spacing w:val="-12"/>
        </w:rPr>
        <w:t xml:space="preserve"> </w:t>
      </w:r>
      <w:r>
        <w:rPr>
          <w:color w:val="58595B"/>
        </w:rPr>
        <w:t>codes in</w:t>
      </w:r>
      <w:r>
        <w:rPr>
          <w:color w:val="58595B"/>
          <w:spacing w:val="-6"/>
        </w:rPr>
        <w:t xml:space="preserve"> </w:t>
      </w:r>
      <w:r>
        <w:rPr>
          <w:color w:val="58595B"/>
        </w:rPr>
        <w:t>a</w:t>
      </w:r>
      <w:r>
        <w:rPr>
          <w:color w:val="58595B"/>
          <w:spacing w:val="-6"/>
        </w:rPr>
        <w:t xml:space="preserve"> </w:t>
      </w:r>
      <w:r>
        <w:rPr>
          <w:color w:val="58595B"/>
        </w:rPr>
        <w:t>few</w:t>
      </w:r>
      <w:r>
        <w:rPr>
          <w:color w:val="58595B"/>
          <w:spacing w:val="-6"/>
        </w:rPr>
        <w:t xml:space="preserve"> </w:t>
      </w:r>
      <w:r>
        <w:rPr>
          <w:color w:val="58595B"/>
        </w:rPr>
        <w:t>minutes</w:t>
      </w:r>
      <w:r>
        <w:rPr>
          <w:color w:val="58595B"/>
          <w:spacing w:val="-6"/>
        </w:rPr>
        <w:t xml:space="preserve"> </w:t>
      </w:r>
      <w:r>
        <w:rPr>
          <w:color w:val="58595B"/>
        </w:rPr>
        <w:t>at</w:t>
      </w:r>
      <w:r>
        <w:rPr>
          <w:color w:val="58595B"/>
          <w:spacing w:val="-6"/>
        </w:rPr>
        <w:t xml:space="preserve"> </w:t>
      </w:r>
      <w:r>
        <w:rPr>
          <w:color w:val="58595B"/>
        </w:rPr>
        <w:t>high</w:t>
      </w:r>
      <w:r>
        <w:rPr>
          <w:color w:val="58595B"/>
          <w:spacing w:val="-6"/>
        </w:rPr>
        <w:t xml:space="preserve"> </w:t>
      </w:r>
      <w:r>
        <w:rPr>
          <w:color w:val="58595B"/>
        </w:rPr>
        <w:t xml:space="preserve">accuracy </w:t>
      </w:r>
      <w:r>
        <w:rPr>
          <w:color w:val="58595B"/>
          <w:spacing w:val="-2"/>
        </w:rPr>
        <w:t>(&gt;99.9%</w:t>
      </w:r>
      <w:r w:rsidR="00925D46">
        <w:rPr>
          <w:color w:val="58595B"/>
          <w:spacing w:val="-2"/>
        </w:rPr>
        <w:t>) and</w:t>
      </w:r>
      <w:r>
        <w:rPr>
          <w:color w:val="58595B"/>
          <w:spacing w:val="-22"/>
        </w:rPr>
        <w:t xml:space="preserve"> </w:t>
      </w:r>
      <w:r>
        <w:rPr>
          <w:color w:val="58595B"/>
          <w:spacing w:val="-2"/>
        </w:rPr>
        <w:t>is</w:t>
      </w:r>
      <w:r>
        <w:rPr>
          <w:color w:val="58595B"/>
          <w:spacing w:val="-22"/>
        </w:rPr>
        <w:t xml:space="preserve"> </w:t>
      </w:r>
      <w:r>
        <w:rPr>
          <w:color w:val="58595B"/>
          <w:spacing w:val="-2"/>
        </w:rPr>
        <w:t>~100-fold</w:t>
      </w:r>
      <w:r>
        <w:rPr>
          <w:color w:val="58595B"/>
          <w:spacing w:val="-22"/>
        </w:rPr>
        <w:t xml:space="preserve"> </w:t>
      </w:r>
      <w:r>
        <w:rPr>
          <w:color w:val="58595B"/>
          <w:spacing w:val="-2"/>
        </w:rPr>
        <w:t>faster</w:t>
      </w:r>
      <w:r>
        <w:rPr>
          <w:color w:val="58595B"/>
          <w:spacing w:val="-22"/>
        </w:rPr>
        <w:t xml:space="preserve"> </w:t>
      </w:r>
      <w:r>
        <w:rPr>
          <w:color w:val="58595B"/>
          <w:spacing w:val="-2"/>
        </w:rPr>
        <w:t xml:space="preserve">than </w:t>
      </w:r>
      <w:r>
        <w:rPr>
          <w:color w:val="58595B"/>
        </w:rPr>
        <w:t>previous</w:t>
      </w:r>
      <w:r>
        <w:rPr>
          <w:color w:val="58595B"/>
          <w:spacing w:val="-19"/>
        </w:rPr>
        <w:t xml:space="preserve"> </w:t>
      </w:r>
      <w:r>
        <w:rPr>
          <w:color w:val="58595B"/>
        </w:rPr>
        <w:t>methods.</w:t>
      </w:r>
      <w:r>
        <w:rPr>
          <w:color w:val="58595B"/>
          <w:spacing w:val="-19"/>
        </w:rPr>
        <w:t xml:space="preserve"> </w:t>
      </w:r>
      <w:r>
        <w:rPr>
          <w:color w:val="58595B"/>
        </w:rPr>
        <w:t>Bartender</w:t>
      </w:r>
      <w:r>
        <w:rPr>
          <w:color w:val="58595B"/>
          <w:spacing w:val="-19"/>
        </w:rPr>
        <w:t xml:space="preserve"> </w:t>
      </w:r>
      <w:r>
        <w:rPr>
          <w:color w:val="58595B"/>
        </w:rPr>
        <w:t>is</w:t>
      </w:r>
      <w:r>
        <w:rPr>
          <w:color w:val="58595B"/>
          <w:spacing w:val="-19"/>
        </w:rPr>
        <w:t xml:space="preserve"> </w:t>
      </w:r>
      <w:r>
        <w:rPr>
          <w:color w:val="58595B"/>
        </w:rPr>
        <w:t>a</w:t>
      </w:r>
      <w:r>
        <w:rPr>
          <w:color w:val="58595B"/>
          <w:spacing w:val="-19"/>
        </w:rPr>
        <w:t xml:space="preserve"> </w:t>
      </w:r>
      <w:r>
        <w:rPr>
          <w:color w:val="58595B"/>
        </w:rPr>
        <w:t>set of</w:t>
      </w:r>
      <w:r>
        <w:rPr>
          <w:color w:val="58595B"/>
          <w:spacing w:val="-10"/>
        </w:rPr>
        <w:t xml:space="preserve"> </w:t>
      </w:r>
      <w:r>
        <w:rPr>
          <w:color w:val="58595B"/>
        </w:rPr>
        <w:t>simple-to-use</w:t>
      </w:r>
      <w:r>
        <w:rPr>
          <w:color w:val="58595B"/>
          <w:spacing w:val="-10"/>
        </w:rPr>
        <w:t xml:space="preserve"> </w:t>
      </w:r>
      <w:r>
        <w:rPr>
          <w:color w:val="58595B"/>
        </w:rPr>
        <w:t>command</w:t>
      </w:r>
      <w:r>
        <w:rPr>
          <w:color w:val="58595B"/>
          <w:spacing w:val="-10"/>
        </w:rPr>
        <w:t xml:space="preserve"> </w:t>
      </w:r>
      <w:r>
        <w:rPr>
          <w:color w:val="58595B"/>
        </w:rPr>
        <w:t>line</w:t>
      </w:r>
      <w:r>
        <w:rPr>
          <w:color w:val="58595B"/>
          <w:spacing w:val="-10"/>
        </w:rPr>
        <w:t xml:space="preserve"> </w:t>
      </w:r>
      <w:r>
        <w:rPr>
          <w:color w:val="58595B"/>
        </w:rPr>
        <w:t>tools that can be performed on a laptop.</w:t>
      </w:r>
    </w:p>
    <w:p w14:paraId="349788B6" w14:textId="77777777" w:rsidR="0041426B" w:rsidRDefault="00000000">
      <w:pPr>
        <w:pStyle w:val="BodyText"/>
        <w:spacing w:before="160"/>
      </w:pPr>
      <w:r>
        <w:rPr>
          <w:noProof/>
        </w:rPr>
        <mc:AlternateContent>
          <mc:Choice Requires="wpg">
            <w:drawing>
              <wp:anchor distT="0" distB="0" distL="0" distR="0" simplePos="0" relativeHeight="487670272" behindDoc="1" locked="0" layoutInCell="1" allowOverlap="1" wp14:anchorId="5FDB7A91" wp14:editId="01F9FFEB">
                <wp:simplePos x="0" y="0"/>
                <wp:positionH relativeFrom="page">
                  <wp:posOffset>2838450</wp:posOffset>
                </wp:positionH>
                <wp:positionV relativeFrom="paragraph">
                  <wp:posOffset>263471</wp:posOffset>
                </wp:positionV>
                <wp:extent cx="2095500" cy="15875"/>
                <wp:effectExtent l="0" t="0" r="0" b="0"/>
                <wp:wrapTopAndBottom/>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35" name="Graphic 63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36" name="Graphic 636"/>
                        <wps:cNvSpPr/>
                        <wps:spPr>
                          <a:xfrm>
                            <a:off x="0" y="3"/>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0EA1268" id="Group 634" o:spid="_x0000_s1026" style="position:absolute;margin-left:223.5pt;margin-top:20.75pt;width:165pt;height:1.25pt;z-index:-15646208;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">
                <v:shape id="Graphic 63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" path="m,l2008733,e" filled="f" strokecolor="#939598" strokeweight="1.25pt">
                  <v:stroke dashstyle="dot"/>
                  <v:path arrowok="t"/>
                </v:shape>
                <v:shape id="Graphic 63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34648BDA" w14:textId="77777777" w:rsidR="0041426B" w:rsidRDefault="00000000">
      <w:pPr>
        <w:pStyle w:val="Heading2"/>
        <w:spacing w:before="116" w:line="242" w:lineRule="auto"/>
        <w:ind w:left="425"/>
      </w:pPr>
      <w:bookmarkStart w:id="98" w:name="_TOC_250019"/>
      <w:r>
        <w:rPr>
          <w:color w:val="B81237"/>
          <w:spacing w:val="-4"/>
        </w:rPr>
        <w:t>CAREER:</w:t>
      </w:r>
      <w:r>
        <w:rPr>
          <w:color w:val="B81237"/>
          <w:spacing w:val="-28"/>
        </w:rPr>
        <w:t xml:space="preserve"> </w:t>
      </w:r>
      <w:r>
        <w:rPr>
          <w:color w:val="B81237"/>
          <w:spacing w:val="-4"/>
        </w:rPr>
        <w:t>A</w:t>
      </w:r>
      <w:r>
        <w:rPr>
          <w:color w:val="B81237"/>
          <w:spacing w:val="-28"/>
        </w:rPr>
        <w:t xml:space="preserve"> </w:t>
      </w:r>
      <w:r>
        <w:rPr>
          <w:color w:val="B81237"/>
          <w:spacing w:val="-4"/>
        </w:rPr>
        <w:t xml:space="preserve">Unified </w:t>
      </w:r>
      <w:r>
        <w:rPr>
          <w:color w:val="B81237"/>
          <w:spacing w:val="-2"/>
        </w:rPr>
        <w:t>Framework</w:t>
      </w:r>
      <w:r>
        <w:rPr>
          <w:color w:val="B81237"/>
          <w:spacing w:val="-23"/>
        </w:rPr>
        <w:t xml:space="preserve"> </w:t>
      </w:r>
      <w:r>
        <w:rPr>
          <w:color w:val="B81237"/>
          <w:spacing w:val="-2"/>
        </w:rPr>
        <w:t>for</w:t>
      </w:r>
      <w:r>
        <w:rPr>
          <w:color w:val="B81237"/>
          <w:spacing w:val="-23"/>
        </w:rPr>
        <w:t xml:space="preserve"> </w:t>
      </w:r>
      <w:r>
        <w:rPr>
          <w:color w:val="B81237"/>
          <w:spacing w:val="-2"/>
        </w:rPr>
        <w:t xml:space="preserve">Designing </w:t>
      </w:r>
      <w:r>
        <w:rPr>
          <w:color w:val="B81237"/>
          <w:spacing w:val="-10"/>
        </w:rPr>
        <w:t>Efficient</w:t>
      </w:r>
      <w:r>
        <w:rPr>
          <w:color w:val="B81237"/>
          <w:spacing w:val="-36"/>
        </w:rPr>
        <w:t xml:space="preserve"> </w:t>
      </w:r>
      <w:r>
        <w:rPr>
          <w:color w:val="B81237"/>
          <w:spacing w:val="-10"/>
        </w:rPr>
        <w:t xml:space="preserve">Resource-Oblivious </w:t>
      </w:r>
      <w:r>
        <w:rPr>
          <w:color w:val="B81237"/>
        </w:rPr>
        <w:t>Parallel</w:t>
      </w:r>
      <w:r>
        <w:rPr>
          <w:color w:val="B81237"/>
          <w:spacing w:val="-28"/>
        </w:rPr>
        <w:t xml:space="preserve"> </w:t>
      </w:r>
      <w:bookmarkEnd w:id="98"/>
      <w:r>
        <w:rPr>
          <w:color w:val="B81237"/>
        </w:rPr>
        <w:t>Algorithms</w:t>
      </w:r>
    </w:p>
    <w:p w14:paraId="10560CF4" w14:textId="77777777" w:rsidR="0041426B" w:rsidRDefault="00000000">
      <w:pPr>
        <w:pStyle w:val="BodyText"/>
        <w:spacing w:before="88" w:line="252" w:lineRule="auto"/>
        <w:ind w:left="425" w:right="189"/>
      </w:pPr>
      <w:r>
        <w:rPr>
          <w:color w:val="231F20"/>
        </w:rPr>
        <w:t>Rezaul</w:t>
      </w:r>
      <w:r>
        <w:rPr>
          <w:color w:val="231F20"/>
          <w:spacing w:val="-20"/>
        </w:rPr>
        <w:t xml:space="preserve"> </w:t>
      </w:r>
      <w:r>
        <w:rPr>
          <w:color w:val="231F20"/>
        </w:rPr>
        <w:t xml:space="preserve">Chowdhury </w:t>
      </w:r>
      <w:hyperlink r:id="rId246">
        <w:r>
          <w:rPr>
            <w:color w:val="231F20"/>
            <w:spacing w:val="-2"/>
          </w:rPr>
          <w:t>rezaul@cs.stonybrook.edu</w:t>
        </w:r>
      </w:hyperlink>
    </w:p>
    <w:p w14:paraId="503BAF8D" w14:textId="77777777" w:rsidR="0041426B" w:rsidRDefault="00000000">
      <w:pPr>
        <w:pStyle w:val="BodyText"/>
        <w:spacing w:before="92" w:line="252" w:lineRule="auto"/>
        <w:ind w:left="425" w:right="87"/>
      </w:pPr>
      <w:r>
        <w:rPr>
          <w:color w:val="58595B"/>
          <w:spacing w:val="-2"/>
        </w:rPr>
        <w:t>This</w:t>
      </w:r>
      <w:r>
        <w:rPr>
          <w:color w:val="58595B"/>
          <w:spacing w:val="-22"/>
        </w:rPr>
        <w:t xml:space="preserve"> </w:t>
      </w:r>
      <w:r>
        <w:rPr>
          <w:color w:val="58595B"/>
          <w:spacing w:val="-2"/>
        </w:rPr>
        <w:t>project</w:t>
      </w:r>
      <w:r>
        <w:rPr>
          <w:color w:val="58595B"/>
          <w:spacing w:val="-22"/>
        </w:rPr>
        <w:t xml:space="preserve"> </w:t>
      </w:r>
      <w:r>
        <w:rPr>
          <w:color w:val="58595B"/>
          <w:spacing w:val="-2"/>
        </w:rPr>
        <w:t>will</w:t>
      </w:r>
      <w:r>
        <w:rPr>
          <w:color w:val="58595B"/>
          <w:spacing w:val="-22"/>
        </w:rPr>
        <w:t xml:space="preserve"> </w:t>
      </w:r>
      <w:r>
        <w:rPr>
          <w:color w:val="58595B"/>
          <w:spacing w:val="-2"/>
        </w:rPr>
        <w:t>develop</w:t>
      </w:r>
      <w:r>
        <w:rPr>
          <w:color w:val="58595B"/>
          <w:spacing w:val="-22"/>
        </w:rPr>
        <w:t xml:space="preserve"> </w:t>
      </w:r>
      <w:r>
        <w:rPr>
          <w:color w:val="58595B"/>
          <w:spacing w:val="-2"/>
        </w:rPr>
        <w:t xml:space="preserve">fundamental </w:t>
      </w:r>
      <w:r>
        <w:rPr>
          <w:color w:val="58595B"/>
        </w:rPr>
        <w:t>theory</w:t>
      </w:r>
      <w:r>
        <w:rPr>
          <w:color w:val="58595B"/>
          <w:spacing w:val="-12"/>
        </w:rPr>
        <w:t xml:space="preserve"> </w:t>
      </w:r>
      <w:r>
        <w:rPr>
          <w:color w:val="58595B"/>
        </w:rPr>
        <w:t>and</w:t>
      </w:r>
      <w:r>
        <w:rPr>
          <w:color w:val="58595B"/>
          <w:spacing w:val="-12"/>
        </w:rPr>
        <w:t xml:space="preserve"> </w:t>
      </w:r>
      <w:r>
        <w:rPr>
          <w:color w:val="58595B"/>
        </w:rPr>
        <w:t>efficient</w:t>
      </w:r>
      <w:r>
        <w:rPr>
          <w:color w:val="58595B"/>
          <w:spacing w:val="-12"/>
        </w:rPr>
        <w:t xml:space="preserve"> </w:t>
      </w:r>
      <w:r>
        <w:rPr>
          <w:color w:val="58595B"/>
        </w:rPr>
        <w:t>tools</w:t>
      </w:r>
      <w:r>
        <w:rPr>
          <w:color w:val="58595B"/>
          <w:spacing w:val="-12"/>
        </w:rPr>
        <w:t xml:space="preserve"> </w:t>
      </w:r>
      <w:r>
        <w:rPr>
          <w:color w:val="58595B"/>
        </w:rPr>
        <w:t>to</w:t>
      </w:r>
      <w:r>
        <w:rPr>
          <w:color w:val="58595B"/>
          <w:spacing w:val="-12"/>
        </w:rPr>
        <w:t xml:space="preserve"> </w:t>
      </w:r>
      <w:r>
        <w:rPr>
          <w:color w:val="58595B"/>
        </w:rPr>
        <w:t>facilitate the</w:t>
      </w:r>
      <w:r>
        <w:rPr>
          <w:color w:val="58595B"/>
          <w:spacing w:val="-19"/>
        </w:rPr>
        <w:t xml:space="preserve"> </w:t>
      </w:r>
      <w:r>
        <w:rPr>
          <w:color w:val="58595B"/>
        </w:rPr>
        <w:t>design</w:t>
      </w:r>
      <w:r>
        <w:rPr>
          <w:color w:val="58595B"/>
          <w:spacing w:val="-19"/>
        </w:rPr>
        <w:t xml:space="preserve"> </w:t>
      </w:r>
      <w:r>
        <w:rPr>
          <w:color w:val="58595B"/>
        </w:rPr>
        <w:t>of</w:t>
      </w:r>
      <w:r>
        <w:rPr>
          <w:color w:val="58595B"/>
          <w:spacing w:val="-19"/>
        </w:rPr>
        <w:t xml:space="preserve"> </w:t>
      </w:r>
      <w:r>
        <w:rPr>
          <w:color w:val="58595B"/>
        </w:rPr>
        <w:t>parallel</w:t>
      </w:r>
      <w:r>
        <w:rPr>
          <w:color w:val="58595B"/>
          <w:spacing w:val="-19"/>
        </w:rPr>
        <w:t xml:space="preserve"> </w:t>
      </w:r>
      <w:r>
        <w:rPr>
          <w:color w:val="58595B"/>
        </w:rPr>
        <w:t>algorithms</w:t>
      </w:r>
      <w:r>
        <w:rPr>
          <w:color w:val="58595B"/>
          <w:spacing w:val="-19"/>
        </w:rPr>
        <w:t xml:space="preserve"> </w:t>
      </w:r>
      <w:r>
        <w:rPr>
          <w:color w:val="58595B"/>
        </w:rPr>
        <w:t>that make</w:t>
      </w:r>
      <w:r>
        <w:rPr>
          <w:color w:val="58595B"/>
          <w:spacing w:val="-2"/>
        </w:rPr>
        <w:t xml:space="preserve"> </w:t>
      </w:r>
      <w:r>
        <w:rPr>
          <w:color w:val="58595B"/>
        </w:rPr>
        <w:t>no</w:t>
      </w:r>
      <w:r>
        <w:rPr>
          <w:color w:val="58595B"/>
          <w:spacing w:val="-2"/>
        </w:rPr>
        <w:t xml:space="preserve"> </w:t>
      </w:r>
      <w:r>
        <w:rPr>
          <w:color w:val="58595B"/>
        </w:rPr>
        <w:t>mention</w:t>
      </w:r>
      <w:r>
        <w:rPr>
          <w:color w:val="58595B"/>
          <w:spacing w:val="-2"/>
        </w:rPr>
        <w:t xml:space="preserve"> </w:t>
      </w:r>
      <w:r>
        <w:rPr>
          <w:color w:val="58595B"/>
        </w:rPr>
        <w:t>of</w:t>
      </w:r>
      <w:r>
        <w:rPr>
          <w:color w:val="58595B"/>
          <w:spacing w:val="-2"/>
        </w:rPr>
        <w:t xml:space="preserve"> </w:t>
      </w:r>
      <w:r>
        <w:rPr>
          <w:color w:val="58595B"/>
        </w:rPr>
        <w:t>any</w:t>
      </w:r>
      <w:r>
        <w:rPr>
          <w:color w:val="58595B"/>
          <w:spacing w:val="-2"/>
        </w:rPr>
        <w:t xml:space="preserve"> </w:t>
      </w:r>
      <w:r>
        <w:rPr>
          <w:color w:val="58595B"/>
        </w:rPr>
        <w:t>hardware parameters</w:t>
      </w:r>
      <w:r>
        <w:rPr>
          <w:color w:val="58595B"/>
          <w:spacing w:val="-1"/>
        </w:rPr>
        <w:t xml:space="preserve"> </w:t>
      </w:r>
      <w:r>
        <w:rPr>
          <w:color w:val="58595B"/>
        </w:rPr>
        <w:t>in</w:t>
      </w:r>
      <w:r>
        <w:rPr>
          <w:color w:val="58595B"/>
          <w:spacing w:val="-1"/>
        </w:rPr>
        <w:t xml:space="preserve"> </w:t>
      </w:r>
      <w:r>
        <w:rPr>
          <w:color w:val="58595B"/>
        </w:rPr>
        <w:t>the</w:t>
      </w:r>
      <w:r>
        <w:rPr>
          <w:color w:val="58595B"/>
          <w:spacing w:val="-1"/>
        </w:rPr>
        <w:t xml:space="preserve"> </w:t>
      </w:r>
      <w:r>
        <w:rPr>
          <w:color w:val="58595B"/>
        </w:rPr>
        <w:t>code,</w:t>
      </w:r>
      <w:r>
        <w:rPr>
          <w:color w:val="58595B"/>
          <w:spacing w:val="-1"/>
        </w:rPr>
        <w:t xml:space="preserve"> </w:t>
      </w:r>
      <w:r>
        <w:rPr>
          <w:color w:val="58595B"/>
        </w:rPr>
        <w:t>but</w:t>
      </w:r>
      <w:r>
        <w:rPr>
          <w:color w:val="58595B"/>
          <w:spacing w:val="-1"/>
        </w:rPr>
        <w:t xml:space="preserve"> </w:t>
      </w:r>
      <w:r>
        <w:rPr>
          <w:color w:val="58595B"/>
        </w:rPr>
        <w:t>still</w:t>
      </w:r>
      <w:r>
        <w:rPr>
          <w:color w:val="58595B"/>
          <w:spacing w:val="-1"/>
        </w:rPr>
        <w:t xml:space="preserve"> </w:t>
      </w:r>
      <w:r>
        <w:rPr>
          <w:color w:val="58595B"/>
        </w:rPr>
        <w:t>run efficiently across a wide spectrum</w:t>
      </w:r>
    </w:p>
    <w:p w14:paraId="1CCA95EE" w14:textId="77777777" w:rsidR="0041426B" w:rsidRDefault="00000000">
      <w:pPr>
        <w:pStyle w:val="BodyText"/>
        <w:spacing w:before="7" w:line="252" w:lineRule="auto"/>
        <w:ind w:left="425" w:right="150"/>
      </w:pPr>
      <w:r>
        <w:rPr>
          <w:color w:val="58595B"/>
        </w:rPr>
        <w:t>of</w:t>
      </w:r>
      <w:r>
        <w:rPr>
          <w:color w:val="58595B"/>
          <w:spacing w:val="-2"/>
        </w:rPr>
        <w:t xml:space="preserve"> </w:t>
      </w:r>
      <w:r>
        <w:rPr>
          <w:color w:val="58595B"/>
        </w:rPr>
        <w:t>parallel</w:t>
      </w:r>
      <w:r>
        <w:rPr>
          <w:color w:val="58595B"/>
          <w:spacing w:val="-2"/>
        </w:rPr>
        <w:t xml:space="preserve"> </w:t>
      </w:r>
      <w:r>
        <w:rPr>
          <w:color w:val="58595B"/>
        </w:rPr>
        <w:t>computing</w:t>
      </w:r>
      <w:r>
        <w:rPr>
          <w:color w:val="58595B"/>
          <w:spacing w:val="-2"/>
        </w:rPr>
        <w:t xml:space="preserve"> </w:t>
      </w:r>
      <w:r>
        <w:rPr>
          <w:color w:val="58595B"/>
        </w:rPr>
        <w:t xml:space="preserve">platforms </w:t>
      </w:r>
      <w:r>
        <w:rPr>
          <w:color w:val="58595B"/>
          <w:spacing w:val="-2"/>
        </w:rPr>
        <w:t>ranging</w:t>
      </w:r>
      <w:r>
        <w:rPr>
          <w:color w:val="58595B"/>
          <w:spacing w:val="-22"/>
        </w:rPr>
        <w:t xml:space="preserve"> </w:t>
      </w:r>
      <w:r>
        <w:rPr>
          <w:color w:val="58595B"/>
          <w:spacing w:val="-2"/>
        </w:rPr>
        <w:t>from</w:t>
      </w:r>
      <w:r>
        <w:rPr>
          <w:color w:val="58595B"/>
          <w:spacing w:val="-22"/>
        </w:rPr>
        <w:t xml:space="preserve"> </w:t>
      </w:r>
      <w:r>
        <w:rPr>
          <w:color w:val="58595B"/>
          <w:spacing w:val="-2"/>
        </w:rPr>
        <w:t>small</w:t>
      </w:r>
      <w:r>
        <w:rPr>
          <w:color w:val="58595B"/>
          <w:spacing w:val="-22"/>
        </w:rPr>
        <w:t xml:space="preserve"> </w:t>
      </w:r>
      <w:r>
        <w:rPr>
          <w:color w:val="58595B"/>
          <w:spacing w:val="-2"/>
        </w:rPr>
        <w:t>laptop</w:t>
      </w:r>
      <w:r>
        <w:rPr>
          <w:color w:val="58595B"/>
          <w:spacing w:val="-22"/>
        </w:rPr>
        <w:t xml:space="preserve"> </w:t>
      </w:r>
      <w:r>
        <w:rPr>
          <w:color w:val="58595B"/>
          <w:spacing w:val="-2"/>
        </w:rPr>
        <w:t xml:space="preserve">computers </w:t>
      </w:r>
      <w:r>
        <w:rPr>
          <w:color w:val="58595B"/>
        </w:rPr>
        <w:t>to</w:t>
      </w:r>
      <w:r>
        <w:rPr>
          <w:color w:val="58595B"/>
          <w:spacing w:val="-2"/>
        </w:rPr>
        <w:t xml:space="preserve"> </w:t>
      </w:r>
      <w:r>
        <w:rPr>
          <w:color w:val="58595B"/>
        </w:rPr>
        <w:t>gigantic</w:t>
      </w:r>
      <w:r>
        <w:rPr>
          <w:color w:val="58595B"/>
          <w:spacing w:val="-2"/>
        </w:rPr>
        <w:t xml:space="preserve"> </w:t>
      </w:r>
      <w:r>
        <w:rPr>
          <w:color w:val="58595B"/>
        </w:rPr>
        <w:t>supercomputers.</w:t>
      </w:r>
      <w:r>
        <w:rPr>
          <w:color w:val="58595B"/>
          <w:spacing w:val="-2"/>
        </w:rPr>
        <w:t xml:space="preserve"> </w:t>
      </w:r>
      <w:r>
        <w:rPr>
          <w:color w:val="58595B"/>
        </w:rPr>
        <w:t>These algorithms will be called resource-oblivious</w:t>
      </w:r>
      <w:r>
        <w:rPr>
          <w:color w:val="58595B"/>
          <w:spacing w:val="-22"/>
        </w:rPr>
        <w:t xml:space="preserve"> </w:t>
      </w:r>
      <w:r>
        <w:rPr>
          <w:color w:val="58595B"/>
        </w:rPr>
        <w:t>algorithms</w:t>
      </w:r>
    </w:p>
    <w:p w14:paraId="22E69FE8" w14:textId="77777777" w:rsidR="0041426B" w:rsidRDefault="00000000">
      <w:pPr>
        <w:pStyle w:val="BodyText"/>
        <w:spacing w:before="95"/>
        <w:ind w:left="425"/>
      </w:pPr>
      <w:r>
        <w:rPr>
          <w:color w:val="58595B"/>
          <w:spacing w:val="-4"/>
        </w:rPr>
        <w:t>These</w:t>
      </w:r>
      <w:r>
        <w:rPr>
          <w:color w:val="58595B"/>
          <w:spacing w:val="-13"/>
        </w:rPr>
        <w:t xml:space="preserve"> </w:t>
      </w:r>
      <w:r>
        <w:rPr>
          <w:color w:val="58595B"/>
          <w:spacing w:val="-4"/>
        </w:rPr>
        <w:t>algorithms</w:t>
      </w:r>
      <w:r>
        <w:rPr>
          <w:color w:val="58595B"/>
          <w:spacing w:val="-14"/>
        </w:rPr>
        <w:t xml:space="preserve"> </w:t>
      </w:r>
      <w:r>
        <w:rPr>
          <w:color w:val="58595B"/>
          <w:spacing w:val="-4"/>
        </w:rPr>
        <w:t>will</w:t>
      </w:r>
      <w:r>
        <w:rPr>
          <w:color w:val="58595B"/>
          <w:spacing w:val="-13"/>
        </w:rPr>
        <w:t xml:space="preserve"> </w:t>
      </w:r>
      <w:r>
        <w:rPr>
          <w:color w:val="58595B"/>
          <w:spacing w:val="-4"/>
        </w:rPr>
        <w:t>enable</w:t>
      </w:r>
      <w:r>
        <w:rPr>
          <w:color w:val="58595B"/>
          <w:spacing w:val="-13"/>
        </w:rPr>
        <w:t xml:space="preserve"> </w:t>
      </w:r>
      <w:r>
        <w:rPr>
          <w:color w:val="58595B"/>
          <w:spacing w:val="-4"/>
        </w:rPr>
        <w:t>efficient</w:t>
      </w:r>
    </w:p>
    <w:p w14:paraId="049155F6" w14:textId="77777777" w:rsidR="0041426B" w:rsidRDefault="00000000">
      <w:pPr>
        <w:pStyle w:val="BodyText"/>
        <w:spacing w:before="12"/>
        <w:ind w:left="425"/>
      </w:pPr>
      <w:r>
        <w:rPr>
          <w:color w:val="58595B"/>
          <w:spacing w:val="-4"/>
        </w:rPr>
        <w:t>parallel</w:t>
      </w:r>
      <w:r>
        <w:rPr>
          <w:color w:val="58595B"/>
          <w:spacing w:val="-20"/>
        </w:rPr>
        <w:t xml:space="preserve"> </w:t>
      </w:r>
      <w:r>
        <w:rPr>
          <w:color w:val="58595B"/>
          <w:spacing w:val="-4"/>
        </w:rPr>
        <w:t>code</w:t>
      </w:r>
      <w:r>
        <w:rPr>
          <w:color w:val="58595B"/>
          <w:spacing w:val="-20"/>
        </w:rPr>
        <w:t xml:space="preserve"> </w:t>
      </w:r>
      <w:r>
        <w:rPr>
          <w:color w:val="58595B"/>
          <w:spacing w:val="-4"/>
        </w:rPr>
        <w:t>regardless</w:t>
      </w:r>
      <w:r>
        <w:rPr>
          <w:color w:val="58595B"/>
          <w:spacing w:val="-19"/>
        </w:rPr>
        <w:t xml:space="preserve"> </w:t>
      </w:r>
      <w:r>
        <w:rPr>
          <w:color w:val="58595B"/>
          <w:spacing w:val="-4"/>
        </w:rPr>
        <w:t>of</w:t>
      </w:r>
      <w:r>
        <w:rPr>
          <w:color w:val="58595B"/>
          <w:spacing w:val="-20"/>
        </w:rPr>
        <w:t xml:space="preserve"> </w:t>
      </w:r>
      <w:r>
        <w:rPr>
          <w:color w:val="58595B"/>
          <w:spacing w:val="-5"/>
        </w:rPr>
        <w:t>the</w:t>
      </w:r>
    </w:p>
    <w:p w14:paraId="569B6734" w14:textId="77777777" w:rsidR="0041426B" w:rsidRDefault="00000000">
      <w:pPr>
        <w:pStyle w:val="BodyText"/>
        <w:spacing w:before="13" w:line="252" w:lineRule="auto"/>
        <w:ind w:left="425" w:right="119"/>
      </w:pPr>
      <w:r>
        <w:rPr>
          <w:color w:val="58595B"/>
          <w:spacing w:val="-2"/>
        </w:rPr>
        <w:t>ever-changing</w:t>
      </w:r>
      <w:r>
        <w:rPr>
          <w:color w:val="58595B"/>
          <w:spacing w:val="-22"/>
        </w:rPr>
        <w:t xml:space="preserve"> </w:t>
      </w:r>
      <w:r>
        <w:rPr>
          <w:color w:val="58595B"/>
          <w:spacing w:val="-2"/>
        </w:rPr>
        <w:t>underlying</w:t>
      </w:r>
      <w:r>
        <w:rPr>
          <w:color w:val="58595B"/>
          <w:spacing w:val="-22"/>
        </w:rPr>
        <w:t xml:space="preserve"> </w:t>
      </w:r>
      <w:r>
        <w:rPr>
          <w:color w:val="58595B"/>
          <w:spacing w:val="-2"/>
        </w:rPr>
        <w:t xml:space="preserve">hardware </w:t>
      </w:r>
      <w:r>
        <w:rPr>
          <w:color w:val="58595B"/>
        </w:rPr>
        <w:t>platforms allowing more focus on the</w:t>
      </w:r>
      <w:r>
        <w:rPr>
          <w:color w:val="58595B"/>
          <w:spacing w:val="-22"/>
        </w:rPr>
        <w:t xml:space="preserve"> </w:t>
      </w:r>
      <w:r>
        <w:rPr>
          <w:color w:val="58595B"/>
        </w:rPr>
        <w:t>correctness</w:t>
      </w:r>
      <w:r>
        <w:rPr>
          <w:color w:val="58595B"/>
          <w:spacing w:val="-22"/>
        </w:rPr>
        <w:t xml:space="preserve"> </w:t>
      </w:r>
      <w:r>
        <w:rPr>
          <w:color w:val="58595B"/>
        </w:rPr>
        <w:t>of</w:t>
      </w:r>
      <w:r>
        <w:rPr>
          <w:color w:val="58595B"/>
          <w:spacing w:val="-22"/>
        </w:rPr>
        <w:t xml:space="preserve"> </w:t>
      </w:r>
      <w:r>
        <w:rPr>
          <w:color w:val="58595B"/>
        </w:rPr>
        <w:t>implementations without the need of optimizing for</w:t>
      </w:r>
    </w:p>
    <w:p w14:paraId="22D30F82" w14:textId="77777777" w:rsidR="0041426B" w:rsidRDefault="00000000">
      <w:pPr>
        <w:pStyle w:val="BodyText"/>
        <w:spacing w:before="4" w:line="252" w:lineRule="auto"/>
        <w:ind w:left="425" w:right="208"/>
      </w:pPr>
      <w:r>
        <w:rPr>
          <w:color w:val="58595B"/>
          <w:spacing w:val="-4"/>
        </w:rPr>
        <w:t>a</w:t>
      </w:r>
      <w:r>
        <w:rPr>
          <w:color w:val="58595B"/>
          <w:spacing w:val="-18"/>
        </w:rPr>
        <w:t xml:space="preserve"> </w:t>
      </w:r>
      <w:r>
        <w:rPr>
          <w:color w:val="58595B"/>
          <w:spacing w:val="-4"/>
        </w:rPr>
        <w:t>particular</w:t>
      </w:r>
      <w:r>
        <w:rPr>
          <w:color w:val="58595B"/>
          <w:spacing w:val="-18"/>
        </w:rPr>
        <w:t xml:space="preserve"> </w:t>
      </w:r>
      <w:r>
        <w:rPr>
          <w:color w:val="58595B"/>
          <w:spacing w:val="-4"/>
        </w:rPr>
        <w:t>hardware.</w:t>
      </w:r>
      <w:r>
        <w:rPr>
          <w:color w:val="58595B"/>
          <w:spacing w:val="-18"/>
        </w:rPr>
        <w:t xml:space="preserve"> </w:t>
      </w:r>
      <w:r>
        <w:rPr>
          <w:color w:val="58595B"/>
          <w:spacing w:val="-4"/>
        </w:rPr>
        <w:t>Porting</w:t>
      </w:r>
      <w:r>
        <w:rPr>
          <w:color w:val="58595B"/>
          <w:spacing w:val="-18"/>
        </w:rPr>
        <w:t xml:space="preserve"> </w:t>
      </w:r>
      <w:r>
        <w:rPr>
          <w:color w:val="58595B"/>
          <w:spacing w:val="-4"/>
        </w:rPr>
        <w:t xml:space="preserve">code </w:t>
      </w:r>
      <w:r>
        <w:rPr>
          <w:color w:val="58595B"/>
        </w:rPr>
        <w:t>from one machine to another will be</w:t>
      </w:r>
      <w:r>
        <w:rPr>
          <w:color w:val="58595B"/>
          <w:spacing w:val="-22"/>
        </w:rPr>
        <w:t xml:space="preserve"> </w:t>
      </w:r>
      <w:r>
        <w:rPr>
          <w:color w:val="58595B"/>
        </w:rPr>
        <w:t>reduced</w:t>
      </w:r>
      <w:r>
        <w:rPr>
          <w:color w:val="58595B"/>
          <w:spacing w:val="-22"/>
        </w:rPr>
        <w:t xml:space="preserve"> </w:t>
      </w:r>
      <w:r>
        <w:rPr>
          <w:color w:val="58595B"/>
        </w:rPr>
        <w:t>or</w:t>
      </w:r>
      <w:r>
        <w:rPr>
          <w:color w:val="58595B"/>
          <w:spacing w:val="-22"/>
        </w:rPr>
        <w:t xml:space="preserve"> </w:t>
      </w:r>
      <w:r>
        <w:rPr>
          <w:color w:val="58595B"/>
        </w:rPr>
        <w:t>eliminated.</w:t>
      </w:r>
      <w:r>
        <w:rPr>
          <w:color w:val="58595B"/>
          <w:spacing w:val="-22"/>
        </w:rPr>
        <w:t xml:space="preserve"> </w:t>
      </w:r>
      <w:r>
        <w:rPr>
          <w:color w:val="58595B"/>
        </w:rPr>
        <w:t>In</w:t>
      </w:r>
      <w:r>
        <w:rPr>
          <w:color w:val="58595B"/>
          <w:spacing w:val="-22"/>
        </w:rPr>
        <w:t xml:space="preserve"> </w:t>
      </w:r>
      <w:r>
        <w:rPr>
          <w:color w:val="58595B"/>
        </w:rPr>
        <w:t>short,</w:t>
      </w:r>
    </w:p>
    <w:p w14:paraId="1606AAFF" w14:textId="77777777" w:rsidR="0041426B" w:rsidRDefault="00000000">
      <w:pPr>
        <w:pStyle w:val="BodyText"/>
        <w:spacing w:before="3"/>
        <w:ind w:left="425"/>
      </w:pPr>
      <w:r>
        <w:rPr>
          <w:color w:val="58595B"/>
          <w:spacing w:val="-2"/>
        </w:rPr>
        <w:t>algorithms</w:t>
      </w:r>
      <w:r>
        <w:rPr>
          <w:color w:val="58595B"/>
          <w:spacing w:val="-16"/>
        </w:rPr>
        <w:t xml:space="preserve"> </w:t>
      </w:r>
      <w:r>
        <w:rPr>
          <w:color w:val="58595B"/>
          <w:spacing w:val="-2"/>
        </w:rPr>
        <w:t>will</w:t>
      </w:r>
      <w:r>
        <w:rPr>
          <w:color w:val="58595B"/>
          <w:spacing w:val="-16"/>
        </w:rPr>
        <w:t xml:space="preserve"> </w:t>
      </w:r>
      <w:r>
        <w:rPr>
          <w:color w:val="58595B"/>
          <w:spacing w:val="-2"/>
        </w:rPr>
        <w:t>be</w:t>
      </w:r>
      <w:r>
        <w:rPr>
          <w:color w:val="58595B"/>
          <w:spacing w:val="-16"/>
        </w:rPr>
        <w:t xml:space="preserve"> </w:t>
      </w:r>
      <w:r>
        <w:rPr>
          <w:color w:val="58595B"/>
          <w:spacing w:val="-2"/>
        </w:rPr>
        <w:t>implemented</w:t>
      </w:r>
      <w:r>
        <w:rPr>
          <w:color w:val="58595B"/>
          <w:spacing w:val="-16"/>
        </w:rPr>
        <w:t xml:space="preserve"> </w:t>
      </w:r>
      <w:r>
        <w:rPr>
          <w:color w:val="58595B"/>
          <w:spacing w:val="-4"/>
        </w:rPr>
        <w:t>once</w:t>
      </w:r>
    </w:p>
    <w:p w14:paraId="18DAB807" w14:textId="77777777" w:rsidR="0041426B" w:rsidRDefault="00000000">
      <w:pPr>
        <w:pStyle w:val="BodyText"/>
        <w:spacing w:before="12"/>
        <w:ind w:left="425"/>
      </w:pPr>
      <w:r>
        <w:rPr>
          <w:color w:val="58595B"/>
          <w:spacing w:val="-2"/>
        </w:rPr>
        <w:t>and</w:t>
      </w:r>
      <w:r>
        <w:rPr>
          <w:color w:val="58595B"/>
          <w:spacing w:val="-17"/>
        </w:rPr>
        <w:t xml:space="preserve"> </w:t>
      </w:r>
      <w:r>
        <w:rPr>
          <w:color w:val="58595B"/>
          <w:spacing w:val="-2"/>
        </w:rPr>
        <w:t>continue</w:t>
      </w:r>
      <w:r>
        <w:rPr>
          <w:color w:val="58595B"/>
          <w:spacing w:val="-17"/>
        </w:rPr>
        <w:t xml:space="preserve"> </w:t>
      </w:r>
      <w:r>
        <w:rPr>
          <w:color w:val="58595B"/>
          <w:spacing w:val="-2"/>
        </w:rPr>
        <w:t>to</w:t>
      </w:r>
      <w:r>
        <w:rPr>
          <w:color w:val="58595B"/>
          <w:spacing w:val="-16"/>
        </w:rPr>
        <w:t xml:space="preserve"> </w:t>
      </w:r>
      <w:r>
        <w:rPr>
          <w:color w:val="58595B"/>
          <w:spacing w:val="-2"/>
        </w:rPr>
        <w:t>run</w:t>
      </w:r>
      <w:r>
        <w:rPr>
          <w:color w:val="58595B"/>
          <w:spacing w:val="-17"/>
        </w:rPr>
        <w:t xml:space="preserve"> </w:t>
      </w:r>
      <w:r>
        <w:rPr>
          <w:color w:val="58595B"/>
          <w:spacing w:val="-2"/>
        </w:rPr>
        <w:t>efficiently.</w:t>
      </w:r>
      <w:r>
        <w:rPr>
          <w:color w:val="58595B"/>
          <w:spacing w:val="-17"/>
        </w:rPr>
        <w:t xml:space="preserve"> </w:t>
      </w:r>
      <w:r>
        <w:rPr>
          <w:color w:val="58595B"/>
          <w:spacing w:val="-5"/>
        </w:rPr>
        <w:t>One</w:t>
      </w:r>
    </w:p>
    <w:p w14:paraId="19D2B1A6" w14:textId="77777777" w:rsidR="0041426B" w:rsidRDefault="00000000">
      <w:pPr>
        <w:pStyle w:val="BodyText"/>
        <w:spacing w:before="46"/>
        <w:ind w:left="410"/>
      </w:pPr>
      <w:r>
        <w:br w:type="column"/>
      </w:r>
      <w:r>
        <w:rPr>
          <w:color w:val="58595B"/>
          <w:spacing w:val="-2"/>
        </w:rPr>
        <w:t>way</w:t>
      </w:r>
      <w:r>
        <w:rPr>
          <w:color w:val="58595B"/>
          <w:spacing w:val="-18"/>
        </w:rPr>
        <w:t xml:space="preserve"> </w:t>
      </w:r>
      <w:r>
        <w:rPr>
          <w:color w:val="58595B"/>
          <w:spacing w:val="-2"/>
        </w:rPr>
        <w:t>of</w:t>
      </w:r>
      <w:r>
        <w:rPr>
          <w:color w:val="58595B"/>
          <w:spacing w:val="-17"/>
        </w:rPr>
        <w:t xml:space="preserve"> </w:t>
      </w:r>
      <w:r>
        <w:rPr>
          <w:color w:val="58595B"/>
          <w:spacing w:val="-2"/>
        </w:rPr>
        <w:t>designing</w:t>
      </w:r>
      <w:r>
        <w:rPr>
          <w:color w:val="58595B"/>
          <w:spacing w:val="-18"/>
        </w:rPr>
        <w:t xml:space="preserve"> </w:t>
      </w:r>
      <w:r>
        <w:rPr>
          <w:color w:val="58595B"/>
          <w:spacing w:val="-2"/>
        </w:rPr>
        <w:t>efficient</w:t>
      </w:r>
      <w:r>
        <w:rPr>
          <w:color w:val="58595B"/>
          <w:spacing w:val="-17"/>
        </w:rPr>
        <w:t xml:space="preserve"> </w:t>
      </w:r>
      <w:r>
        <w:rPr>
          <w:color w:val="58595B"/>
          <w:spacing w:val="-2"/>
        </w:rPr>
        <w:t>resource-</w:t>
      </w:r>
    </w:p>
    <w:p w14:paraId="42F5DD42" w14:textId="77777777" w:rsidR="0041426B" w:rsidRDefault="00000000">
      <w:pPr>
        <w:pStyle w:val="BodyText"/>
        <w:spacing w:before="12" w:line="252" w:lineRule="auto"/>
        <w:ind w:left="410" w:right="1061"/>
      </w:pPr>
      <w:r>
        <w:rPr>
          <w:color w:val="58595B"/>
        </w:rPr>
        <w:t>oblivious</w:t>
      </w:r>
      <w:r>
        <w:rPr>
          <w:color w:val="58595B"/>
          <w:spacing w:val="-2"/>
        </w:rPr>
        <w:t xml:space="preserve"> </w:t>
      </w:r>
      <w:r>
        <w:rPr>
          <w:color w:val="58595B"/>
        </w:rPr>
        <w:t>parallel</w:t>
      </w:r>
      <w:r>
        <w:rPr>
          <w:color w:val="58595B"/>
          <w:spacing w:val="-2"/>
        </w:rPr>
        <w:t xml:space="preserve"> </w:t>
      </w:r>
      <w:r>
        <w:rPr>
          <w:color w:val="58595B"/>
        </w:rPr>
        <w:t>algorithms</w:t>
      </w:r>
      <w:r>
        <w:rPr>
          <w:color w:val="58595B"/>
          <w:spacing w:val="-2"/>
        </w:rPr>
        <w:t xml:space="preserve"> </w:t>
      </w:r>
      <w:r>
        <w:rPr>
          <w:color w:val="58595B"/>
        </w:rPr>
        <w:t xml:space="preserve">for </w:t>
      </w:r>
      <w:r>
        <w:rPr>
          <w:color w:val="58595B"/>
          <w:spacing w:val="-2"/>
        </w:rPr>
        <w:t>the</w:t>
      </w:r>
      <w:r>
        <w:rPr>
          <w:color w:val="58595B"/>
          <w:spacing w:val="-22"/>
        </w:rPr>
        <w:t xml:space="preserve"> </w:t>
      </w:r>
      <w:r>
        <w:rPr>
          <w:color w:val="58595B"/>
          <w:spacing w:val="-2"/>
        </w:rPr>
        <w:t>multilevel</w:t>
      </w:r>
      <w:r>
        <w:rPr>
          <w:color w:val="58595B"/>
          <w:spacing w:val="-22"/>
        </w:rPr>
        <w:t xml:space="preserve"> </w:t>
      </w:r>
      <w:r>
        <w:rPr>
          <w:color w:val="58595B"/>
          <w:spacing w:val="-2"/>
        </w:rPr>
        <w:t>cache-hierarchy</w:t>
      </w:r>
      <w:r>
        <w:rPr>
          <w:color w:val="58595B"/>
          <w:spacing w:val="-22"/>
        </w:rPr>
        <w:t xml:space="preserve"> </w:t>
      </w:r>
      <w:r>
        <w:rPr>
          <w:color w:val="58595B"/>
          <w:spacing w:val="-2"/>
        </w:rPr>
        <w:t>of</w:t>
      </w:r>
      <w:r>
        <w:rPr>
          <w:color w:val="58595B"/>
          <w:spacing w:val="-22"/>
        </w:rPr>
        <w:t xml:space="preserve"> </w:t>
      </w:r>
      <w:r>
        <w:rPr>
          <w:color w:val="58595B"/>
          <w:spacing w:val="-2"/>
        </w:rPr>
        <w:t>a</w:t>
      </w:r>
    </w:p>
    <w:p w14:paraId="6D361067" w14:textId="77777777" w:rsidR="0041426B" w:rsidRDefault="00000000">
      <w:pPr>
        <w:pStyle w:val="BodyText"/>
        <w:spacing w:line="252" w:lineRule="auto"/>
        <w:ind w:left="410" w:right="763"/>
      </w:pPr>
      <w:r>
        <w:rPr>
          <w:color w:val="58595B"/>
        </w:rPr>
        <w:t>multi-core</w:t>
      </w:r>
      <w:r>
        <w:rPr>
          <w:color w:val="58595B"/>
          <w:spacing w:val="-1"/>
        </w:rPr>
        <w:t xml:space="preserve"> </w:t>
      </w:r>
      <w:r>
        <w:rPr>
          <w:color w:val="58595B"/>
        </w:rPr>
        <w:t>machine</w:t>
      </w:r>
      <w:r>
        <w:rPr>
          <w:color w:val="58595B"/>
          <w:spacing w:val="-1"/>
        </w:rPr>
        <w:t xml:space="preserve"> </w:t>
      </w:r>
      <w:r>
        <w:rPr>
          <w:color w:val="58595B"/>
        </w:rPr>
        <w:t>is</w:t>
      </w:r>
      <w:r>
        <w:rPr>
          <w:color w:val="58595B"/>
          <w:spacing w:val="-1"/>
        </w:rPr>
        <w:t xml:space="preserve"> </w:t>
      </w:r>
      <w:r>
        <w:rPr>
          <w:color w:val="58595B"/>
        </w:rPr>
        <w:t>to</w:t>
      </w:r>
      <w:r>
        <w:rPr>
          <w:color w:val="58595B"/>
          <w:spacing w:val="-1"/>
        </w:rPr>
        <w:t xml:space="preserve"> </w:t>
      </w:r>
      <w:r>
        <w:rPr>
          <w:color w:val="58595B"/>
        </w:rPr>
        <w:t>reverse</w:t>
      </w:r>
      <w:r>
        <w:rPr>
          <w:color w:val="58595B"/>
          <w:spacing w:val="-1"/>
        </w:rPr>
        <w:t xml:space="preserve"> </w:t>
      </w:r>
      <w:r>
        <w:rPr>
          <w:color w:val="58595B"/>
        </w:rPr>
        <w:t>the direction</w:t>
      </w:r>
      <w:r>
        <w:rPr>
          <w:color w:val="58595B"/>
          <w:spacing w:val="-21"/>
        </w:rPr>
        <w:t xml:space="preserve"> </w:t>
      </w:r>
      <w:r>
        <w:rPr>
          <w:color w:val="58595B"/>
        </w:rPr>
        <w:t>of</w:t>
      </w:r>
      <w:r>
        <w:rPr>
          <w:color w:val="58595B"/>
          <w:spacing w:val="-21"/>
        </w:rPr>
        <w:t xml:space="preserve"> </w:t>
      </w:r>
      <w:r>
        <w:rPr>
          <w:color w:val="58595B"/>
        </w:rPr>
        <w:t>information</w:t>
      </w:r>
      <w:r>
        <w:rPr>
          <w:color w:val="58595B"/>
          <w:spacing w:val="-21"/>
        </w:rPr>
        <w:t xml:space="preserve"> </w:t>
      </w:r>
      <w:r>
        <w:rPr>
          <w:color w:val="58595B"/>
        </w:rPr>
        <w:t>flow</w:t>
      </w:r>
      <w:r>
        <w:rPr>
          <w:color w:val="58595B"/>
          <w:spacing w:val="-21"/>
        </w:rPr>
        <w:t xml:space="preserve"> </w:t>
      </w:r>
      <w:r>
        <w:rPr>
          <w:color w:val="58595B"/>
        </w:rPr>
        <w:t>between the program and the hardware — instead</w:t>
      </w:r>
      <w:r>
        <w:rPr>
          <w:color w:val="58595B"/>
          <w:spacing w:val="-1"/>
        </w:rPr>
        <w:t xml:space="preserve"> </w:t>
      </w:r>
      <w:r>
        <w:rPr>
          <w:color w:val="58595B"/>
        </w:rPr>
        <w:t>of</w:t>
      </w:r>
      <w:r>
        <w:rPr>
          <w:color w:val="58595B"/>
          <w:spacing w:val="-1"/>
        </w:rPr>
        <w:t xml:space="preserve"> </w:t>
      </w:r>
      <w:r>
        <w:rPr>
          <w:color w:val="58595B"/>
        </w:rPr>
        <w:t>making</w:t>
      </w:r>
      <w:r>
        <w:rPr>
          <w:color w:val="58595B"/>
          <w:spacing w:val="-1"/>
        </w:rPr>
        <w:t xml:space="preserve"> </w:t>
      </w:r>
      <w:r>
        <w:rPr>
          <w:color w:val="58595B"/>
        </w:rPr>
        <w:t>choices</w:t>
      </w:r>
      <w:r>
        <w:rPr>
          <w:color w:val="58595B"/>
          <w:spacing w:val="-1"/>
        </w:rPr>
        <w:t xml:space="preserve"> </w:t>
      </w:r>
      <w:r>
        <w:rPr>
          <w:color w:val="58595B"/>
        </w:rPr>
        <w:t>based</w:t>
      </w:r>
    </w:p>
    <w:p w14:paraId="4E20410B" w14:textId="77777777" w:rsidR="0041426B" w:rsidRDefault="00000000">
      <w:pPr>
        <w:pStyle w:val="BodyText"/>
        <w:spacing w:before="1" w:line="252" w:lineRule="auto"/>
        <w:ind w:left="410" w:right="1008"/>
      </w:pPr>
      <w:r>
        <w:rPr>
          <w:color w:val="58595B"/>
        </w:rPr>
        <w:t>on</w:t>
      </w:r>
      <w:r>
        <w:rPr>
          <w:color w:val="58595B"/>
          <w:spacing w:val="-22"/>
        </w:rPr>
        <w:t xml:space="preserve"> </w:t>
      </w:r>
      <w:r>
        <w:rPr>
          <w:color w:val="58595B"/>
        </w:rPr>
        <w:t>hardware</w:t>
      </w:r>
      <w:r>
        <w:rPr>
          <w:color w:val="58595B"/>
          <w:spacing w:val="-22"/>
        </w:rPr>
        <w:t xml:space="preserve"> </w:t>
      </w:r>
      <w:r>
        <w:rPr>
          <w:color w:val="58595B"/>
        </w:rPr>
        <w:t>parameters,</w:t>
      </w:r>
      <w:r>
        <w:rPr>
          <w:color w:val="58595B"/>
          <w:spacing w:val="-22"/>
        </w:rPr>
        <w:t xml:space="preserve"> </w:t>
      </w:r>
      <w:r>
        <w:rPr>
          <w:color w:val="58595B"/>
        </w:rPr>
        <w:t>such</w:t>
      </w:r>
      <w:r>
        <w:rPr>
          <w:color w:val="58595B"/>
          <w:spacing w:val="-22"/>
        </w:rPr>
        <w:t xml:space="preserve"> </w:t>
      </w:r>
      <w:r>
        <w:rPr>
          <w:color w:val="58595B"/>
        </w:rPr>
        <w:t>as cache</w:t>
      </w:r>
      <w:r>
        <w:rPr>
          <w:color w:val="58595B"/>
          <w:spacing w:val="-22"/>
        </w:rPr>
        <w:t xml:space="preserve"> </w:t>
      </w:r>
      <w:r>
        <w:rPr>
          <w:color w:val="58595B"/>
        </w:rPr>
        <w:t>sizes</w:t>
      </w:r>
      <w:r>
        <w:rPr>
          <w:color w:val="58595B"/>
          <w:spacing w:val="-22"/>
        </w:rPr>
        <w:t xml:space="preserve"> </w:t>
      </w:r>
      <w:r>
        <w:rPr>
          <w:color w:val="58595B"/>
        </w:rPr>
        <w:t>and</w:t>
      </w:r>
      <w:r>
        <w:rPr>
          <w:color w:val="58595B"/>
          <w:spacing w:val="-22"/>
        </w:rPr>
        <w:t xml:space="preserve"> </w:t>
      </w:r>
      <w:r>
        <w:rPr>
          <w:color w:val="58595B"/>
        </w:rPr>
        <w:t>number</w:t>
      </w:r>
      <w:r>
        <w:rPr>
          <w:color w:val="58595B"/>
          <w:spacing w:val="-22"/>
        </w:rPr>
        <w:t xml:space="preserve"> </w:t>
      </w:r>
      <w:r>
        <w:rPr>
          <w:color w:val="58595B"/>
        </w:rPr>
        <w:t>of</w:t>
      </w:r>
      <w:r>
        <w:rPr>
          <w:color w:val="58595B"/>
          <w:spacing w:val="-22"/>
        </w:rPr>
        <w:t xml:space="preserve"> </w:t>
      </w:r>
      <w:r>
        <w:rPr>
          <w:color w:val="58595B"/>
        </w:rPr>
        <w:t xml:space="preserve">cores, the program now simply assists </w:t>
      </w:r>
      <w:r>
        <w:rPr>
          <w:color w:val="58595B"/>
          <w:spacing w:val="-4"/>
        </w:rPr>
        <w:t>scheduling</w:t>
      </w:r>
      <w:r>
        <w:rPr>
          <w:color w:val="58595B"/>
          <w:spacing w:val="-15"/>
        </w:rPr>
        <w:t xml:space="preserve"> </w:t>
      </w:r>
      <w:r>
        <w:rPr>
          <w:color w:val="58595B"/>
          <w:spacing w:val="-4"/>
        </w:rPr>
        <w:t>by</w:t>
      </w:r>
      <w:r>
        <w:rPr>
          <w:color w:val="58595B"/>
          <w:spacing w:val="-15"/>
        </w:rPr>
        <w:t xml:space="preserve"> </w:t>
      </w:r>
      <w:r>
        <w:rPr>
          <w:color w:val="58595B"/>
          <w:spacing w:val="-4"/>
        </w:rPr>
        <w:t>telling</w:t>
      </w:r>
      <w:r>
        <w:rPr>
          <w:color w:val="58595B"/>
          <w:spacing w:val="-15"/>
        </w:rPr>
        <w:t xml:space="preserve"> </w:t>
      </w:r>
      <w:r>
        <w:rPr>
          <w:color w:val="58595B"/>
          <w:spacing w:val="-4"/>
        </w:rPr>
        <w:t>the</w:t>
      </w:r>
      <w:r>
        <w:rPr>
          <w:color w:val="58595B"/>
          <w:spacing w:val="-15"/>
        </w:rPr>
        <w:t xml:space="preserve"> </w:t>
      </w:r>
      <w:r>
        <w:rPr>
          <w:color w:val="58595B"/>
          <w:spacing w:val="-4"/>
        </w:rPr>
        <w:t>scheduler</w:t>
      </w:r>
    </w:p>
    <w:p w14:paraId="466C2620" w14:textId="46CA323A" w:rsidR="0041426B" w:rsidRDefault="00000000">
      <w:pPr>
        <w:pStyle w:val="BodyText"/>
        <w:spacing w:before="1" w:line="252" w:lineRule="auto"/>
        <w:ind w:left="410" w:right="692"/>
      </w:pPr>
      <w:r>
        <w:rPr>
          <w:color w:val="58595B"/>
        </w:rPr>
        <w:t>about the properties of the algorithm being</w:t>
      </w:r>
      <w:r>
        <w:rPr>
          <w:color w:val="58595B"/>
          <w:spacing w:val="-13"/>
        </w:rPr>
        <w:t xml:space="preserve"> </w:t>
      </w:r>
      <w:r w:rsidR="00925D46">
        <w:rPr>
          <w:color w:val="58595B"/>
        </w:rPr>
        <w:t>run</w:t>
      </w:r>
      <w:r>
        <w:rPr>
          <w:color w:val="58595B"/>
        </w:rPr>
        <w:t>.</w:t>
      </w:r>
      <w:r>
        <w:rPr>
          <w:color w:val="58595B"/>
          <w:spacing w:val="-13"/>
        </w:rPr>
        <w:t xml:space="preserve"> </w:t>
      </w:r>
      <w:r>
        <w:rPr>
          <w:color w:val="58595B"/>
        </w:rPr>
        <w:t>This</w:t>
      </w:r>
      <w:r>
        <w:rPr>
          <w:color w:val="58595B"/>
          <w:spacing w:val="-13"/>
        </w:rPr>
        <w:t xml:space="preserve"> </w:t>
      </w:r>
      <w:r>
        <w:rPr>
          <w:color w:val="58595B"/>
        </w:rPr>
        <w:t>project</w:t>
      </w:r>
      <w:r>
        <w:rPr>
          <w:color w:val="58595B"/>
          <w:spacing w:val="-13"/>
        </w:rPr>
        <w:t xml:space="preserve"> </w:t>
      </w:r>
      <w:r>
        <w:rPr>
          <w:color w:val="58595B"/>
        </w:rPr>
        <w:t>will</w:t>
      </w:r>
      <w:r>
        <w:rPr>
          <w:color w:val="58595B"/>
          <w:spacing w:val="-13"/>
        </w:rPr>
        <w:t xml:space="preserve"> </w:t>
      </w:r>
      <w:r>
        <w:rPr>
          <w:color w:val="58595B"/>
        </w:rPr>
        <w:t>extend</w:t>
      </w:r>
      <w:r>
        <w:rPr>
          <w:color w:val="58595B"/>
          <w:spacing w:val="-13"/>
        </w:rPr>
        <w:t xml:space="preserve"> </w:t>
      </w:r>
      <w:r>
        <w:rPr>
          <w:color w:val="58595B"/>
        </w:rPr>
        <w:t>the notion</w:t>
      </w:r>
      <w:r>
        <w:rPr>
          <w:color w:val="58595B"/>
          <w:spacing w:val="-2"/>
        </w:rPr>
        <w:t xml:space="preserve"> </w:t>
      </w:r>
      <w:r>
        <w:rPr>
          <w:color w:val="58595B"/>
        </w:rPr>
        <w:t>of</w:t>
      </w:r>
      <w:r>
        <w:rPr>
          <w:color w:val="58595B"/>
          <w:spacing w:val="-2"/>
        </w:rPr>
        <w:t xml:space="preserve"> </w:t>
      </w:r>
      <w:r>
        <w:rPr>
          <w:color w:val="58595B"/>
        </w:rPr>
        <w:t>resource-obliviousness</w:t>
      </w:r>
      <w:r>
        <w:rPr>
          <w:color w:val="58595B"/>
          <w:spacing w:val="-2"/>
        </w:rPr>
        <w:t xml:space="preserve"> </w:t>
      </w:r>
      <w:r>
        <w:rPr>
          <w:color w:val="58595B"/>
        </w:rPr>
        <w:t xml:space="preserve">to networks of hybrid compute nodes </w:t>
      </w:r>
      <w:r>
        <w:rPr>
          <w:color w:val="58595B"/>
          <w:spacing w:val="-2"/>
        </w:rPr>
        <w:t>containing</w:t>
      </w:r>
      <w:r>
        <w:rPr>
          <w:color w:val="58595B"/>
          <w:spacing w:val="-11"/>
        </w:rPr>
        <w:t xml:space="preserve"> </w:t>
      </w:r>
      <w:r>
        <w:rPr>
          <w:color w:val="58595B"/>
          <w:spacing w:val="-2"/>
        </w:rPr>
        <w:t>both</w:t>
      </w:r>
      <w:r>
        <w:rPr>
          <w:color w:val="58595B"/>
          <w:spacing w:val="-11"/>
        </w:rPr>
        <w:t xml:space="preserve"> </w:t>
      </w:r>
      <w:r>
        <w:rPr>
          <w:color w:val="58595B"/>
          <w:spacing w:val="-2"/>
        </w:rPr>
        <w:t>multi-core</w:t>
      </w:r>
      <w:r>
        <w:rPr>
          <w:color w:val="58595B"/>
          <w:spacing w:val="-11"/>
        </w:rPr>
        <w:t xml:space="preserve"> </w:t>
      </w:r>
      <w:r>
        <w:rPr>
          <w:color w:val="58595B"/>
          <w:spacing w:val="-2"/>
        </w:rPr>
        <w:t xml:space="preserve">processors </w:t>
      </w:r>
      <w:r>
        <w:rPr>
          <w:color w:val="58595B"/>
        </w:rPr>
        <w:t>and</w:t>
      </w:r>
      <w:r>
        <w:rPr>
          <w:color w:val="58595B"/>
          <w:spacing w:val="-2"/>
        </w:rPr>
        <w:t xml:space="preserve"> </w:t>
      </w:r>
      <w:r>
        <w:rPr>
          <w:color w:val="58595B"/>
        </w:rPr>
        <w:t>many</w:t>
      </w:r>
      <w:r>
        <w:rPr>
          <w:color w:val="58595B"/>
          <w:spacing w:val="-2"/>
        </w:rPr>
        <w:t xml:space="preserve"> </w:t>
      </w:r>
      <w:r>
        <w:rPr>
          <w:color w:val="58595B"/>
        </w:rPr>
        <w:t>core</w:t>
      </w:r>
      <w:r>
        <w:rPr>
          <w:color w:val="58595B"/>
          <w:spacing w:val="-2"/>
        </w:rPr>
        <w:t xml:space="preserve"> </w:t>
      </w:r>
      <w:r>
        <w:rPr>
          <w:color w:val="58595B"/>
        </w:rPr>
        <w:t>co-processors.</w:t>
      </w:r>
    </w:p>
    <w:p w14:paraId="3DFF7F61" w14:textId="77777777" w:rsidR="0041426B" w:rsidRDefault="00000000">
      <w:pPr>
        <w:pStyle w:val="BodyText"/>
        <w:spacing w:before="91" w:line="252" w:lineRule="auto"/>
        <w:ind w:left="410" w:right="929"/>
      </w:pPr>
      <w:r>
        <w:rPr>
          <w:color w:val="58595B"/>
        </w:rPr>
        <w:t>A unified framework will be built bottom-up</w:t>
      </w:r>
      <w:r>
        <w:rPr>
          <w:color w:val="58595B"/>
          <w:spacing w:val="-2"/>
        </w:rPr>
        <w:t xml:space="preserve"> </w:t>
      </w:r>
      <w:r>
        <w:rPr>
          <w:color w:val="58595B"/>
        </w:rPr>
        <w:t>starting</w:t>
      </w:r>
      <w:r>
        <w:rPr>
          <w:color w:val="58595B"/>
          <w:spacing w:val="-2"/>
        </w:rPr>
        <w:t xml:space="preserve"> </w:t>
      </w:r>
      <w:r>
        <w:rPr>
          <w:color w:val="58595B"/>
        </w:rPr>
        <w:t>with</w:t>
      </w:r>
      <w:r>
        <w:rPr>
          <w:color w:val="58595B"/>
          <w:spacing w:val="-2"/>
        </w:rPr>
        <w:t xml:space="preserve"> </w:t>
      </w:r>
      <w:r>
        <w:rPr>
          <w:color w:val="58595B"/>
        </w:rPr>
        <w:t>programs that</w:t>
      </w:r>
      <w:r>
        <w:rPr>
          <w:color w:val="58595B"/>
          <w:spacing w:val="-22"/>
        </w:rPr>
        <w:t xml:space="preserve"> </w:t>
      </w:r>
      <w:r>
        <w:rPr>
          <w:color w:val="58595B"/>
        </w:rPr>
        <w:t>run</w:t>
      </w:r>
      <w:r>
        <w:rPr>
          <w:color w:val="58595B"/>
          <w:spacing w:val="-22"/>
        </w:rPr>
        <w:t xml:space="preserve"> </w:t>
      </w:r>
      <w:r>
        <w:rPr>
          <w:color w:val="58595B"/>
        </w:rPr>
        <w:t>solely</w:t>
      </w:r>
      <w:r>
        <w:rPr>
          <w:color w:val="58595B"/>
          <w:spacing w:val="-22"/>
        </w:rPr>
        <w:t xml:space="preserve"> </w:t>
      </w:r>
      <w:r>
        <w:rPr>
          <w:color w:val="58595B"/>
        </w:rPr>
        <w:t>on</w:t>
      </w:r>
      <w:r>
        <w:rPr>
          <w:color w:val="58595B"/>
          <w:spacing w:val="-22"/>
        </w:rPr>
        <w:t xml:space="preserve"> </w:t>
      </w:r>
      <w:r>
        <w:rPr>
          <w:color w:val="58595B"/>
        </w:rPr>
        <w:t>processors</w:t>
      </w:r>
      <w:r>
        <w:rPr>
          <w:color w:val="58595B"/>
          <w:spacing w:val="-22"/>
        </w:rPr>
        <w:t xml:space="preserve"> </w:t>
      </w:r>
      <w:r>
        <w:rPr>
          <w:color w:val="58595B"/>
        </w:rPr>
        <w:t>(stage</w:t>
      </w:r>
    </w:p>
    <w:p w14:paraId="0DC67958" w14:textId="77777777" w:rsidR="0041426B" w:rsidRDefault="00000000">
      <w:pPr>
        <w:pStyle w:val="ListParagraph"/>
        <w:numPr>
          <w:ilvl w:val="0"/>
          <w:numId w:val="1"/>
        </w:numPr>
        <w:tabs>
          <w:tab w:val="left" w:pos="609"/>
        </w:tabs>
        <w:spacing w:before="1"/>
        <w:ind w:left="609" w:hanging="199"/>
        <w:rPr>
          <w:sz w:val="20"/>
        </w:rPr>
      </w:pPr>
      <w:r>
        <w:rPr>
          <w:color w:val="58595B"/>
          <w:spacing w:val="-2"/>
          <w:sz w:val="20"/>
        </w:rPr>
        <w:t>or</w:t>
      </w:r>
      <w:r>
        <w:rPr>
          <w:color w:val="58595B"/>
          <w:spacing w:val="-21"/>
          <w:sz w:val="20"/>
        </w:rPr>
        <w:t xml:space="preserve"> </w:t>
      </w:r>
      <w:r>
        <w:rPr>
          <w:color w:val="58595B"/>
          <w:spacing w:val="-2"/>
          <w:sz w:val="20"/>
        </w:rPr>
        <w:t>mainly</w:t>
      </w:r>
      <w:r>
        <w:rPr>
          <w:color w:val="58595B"/>
          <w:spacing w:val="-20"/>
          <w:sz w:val="20"/>
        </w:rPr>
        <w:t xml:space="preserve"> </w:t>
      </w:r>
      <w:r>
        <w:rPr>
          <w:color w:val="58595B"/>
          <w:spacing w:val="-2"/>
          <w:sz w:val="20"/>
        </w:rPr>
        <w:t>on</w:t>
      </w:r>
      <w:r>
        <w:rPr>
          <w:color w:val="58595B"/>
          <w:spacing w:val="-20"/>
          <w:sz w:val="20"/>
        </w:rPr>
        <w:t xml:space="preserve"> </w:t>
      </w:r>
      <w:r>
        <w:rPr>
          <w:color w:val="58595B"/>
          <w:spacing w:val="-2"/>
          <w:sz w:val="20"/>
        </w:rPr>
        <w:t>co-processors</w:t>
      </w:r>
      <w:r>
        <w:rPr>
          <w:color w:val="58595B"/>
          <w:spacing w:val="-20"/>
          <w:sz w:val="20"/>
        </w:rPr>
        <w:t xml:space="preserve"> </w:t>
      </w:r>
      <w:r>
        <w:rPr>
          <w:color w:val="58595B"/>
          <w:spacing w:val="-2"/>
          <w:sz w:val="20"/>
        </w:rPr>
        <w:t>(stage</w:t>
      </w:r>
    </w:p>
    <w:p w14:paraId="1229D4ED" w14:textId="77777777" w:rsidR="0041426B" w:rsidRDefault="00000000">
      <w:pPr>
        <w:pStyle w:val="ListParagraph"/>
        <w:numPr>
          <w:ilvl w:val="0"/>
          <w:numId w:val="1"/>
        </w:numPr>
        <w:tabs>
          <w:tab w:val="left" w:pos="609"/>
        </w:tabs>
        <w:spacing w:before="11" w:line="252" w:lineRule="auto"/>
        <w:ind w:left="410" w:right="758" w:firstLine="0"/>
        <w:rPr>
          <w:sz w:val="20"/>
        </w:rPr>
      </w:pPr>
      <w:r>
        <w:rPr>
          <w:color w:val="58595B"/>
          <w:sz w:val="20"/>
        </w:rPr>
        <w:t>of</w:t>
      </w:r>
      <w:r>
        <w:rPr>
          <w:color w:val="58595B"/>
          <w:spacing w:val="-17"/>
          <w:sz w:val="20"/>
        </w:rPr>
        <w:t xml:space="preserve"> </w:t>
      </w:r>
      <w:r>
        <w:rPr>
          <w:color w:val="58595B"/>
          <w:sz w:val="20"/>
        </w:rPr>
        <w:t>a</w:t>
      </w:r>
      <w:r>
        <w:rPr>
          <w:color w:val="58595B"/>
          <w:spacing w:val="-17"/>
          <w:sz w:val="20"/>
        </w:rPr>
        <w:t xml:space="preserve"> </w:t>
      </w:r>
      <w:r>
        <w:rPr>
          <w:color w:val="58595B"/>
          <w:sz w:val="20"/>
        </w:rPr>
        <w:t>single</w:t>
      </w:r>
      <w:r>
        <w:rPr>
          <w:color w:val="58595B"/>
          <w:spacing w:val="-17"/>
          <w:sz w:val="20"/>
        </w:rPr>
        <w:t xml:space="preserve"> </w:t>
      </w:r>
      <w:r>
        <w:rPr>
          <w:color w:val="58595B"/>
          <w:sz w:val="20"/>
        </w:rPr>
        <w:t>node,</w:t>
      </w:r>
      <w:r>
        <w:rPr>
          <w:color w:val="58595B"/>
          <w:spacing w:val="-17"/>
          <w:sz w:val="20"/>
        </w:rPr>
        <w:t xml:space="preserve"> </w:t>
      </w:r>
      <w:r>
        <w:rPr>
          <w:color w:val="58595B"/>
          <w:sz w:val="20"/>
        </w:rPr>
        <w:t>followed</w:t>
      </w:r>
      <w:r>
        <w:rPr>
          <w:color w:val="58595B"/>
          <w:spacing w:val="-17"/>
          <w:sz w:val="20"/>
        </w:rPr>
        <w:t xml:space="preserve"> </w:t>
      </w:r>
      <w:r>
        <w:rPr>
          <w:color w:val="58595B"/>
          <w:sz w:val="20"/>
        </w:rPr>
        <w:t>by</w:t>
      </w:r>
      <w:r>
        <w:rPr>
          <w:color w:val="58595B"/>
          <w:spacing w:val="-17"/>
          <w:sz w:val="20"/>
        </w:rPr>
        <w:t xml:space="preserve"> </w:t>
      </w:r>
      <w:r>
        <w:rPr>
          <w:color w:val="58595B"/>
          <w:sz w:val="20"/>
        </w:rPr>
        <w:t>hybrid programs</w:t>
      </w:r>
      <w:r>
        <w:rPr>
          <w:color w:val="58595B"/>
          <w:spacing w:val="-2"/>
          <w:sz w:val="20"/>
        </w:rPr>
        <w:t xml:space="preserve"> </w:t>
      </w:r>
      <w:r>
        <w:rPr>
          <w:color w:val="58595B"/>
          <w:sz w:val="20"/>
        </w:rPr>
        <w:t>utilizing</w:t>
      </w:r>
      <w:r>
        <w:rPr>
          <w:color w:val="58595B"/>
          <w:spacing w:val="-2"/>
          <w:sz w:val="20"/>
        </w:rPr>
        <w:t xml:space="preserve"> </w:t>
      </w:r>
      <w:r>
        <w:rPr>
          <w:color w:val="58595B"/>
          <w:sz w:val="20"/>
        </w:rPr>
        <w:t>both</w:t>
      </w:r>
      <w:r>
        <w:rPr>
          <w:color w:val="58595B"/>
          <w:spacing w:val="-2"/>
          <w:sz w:val="20"/>
        </w:rPr>
        <w:t xml:space="preserve"> </w:t>
      </w:r>
      <w:r>
        <w:rPr>
          <w:color w:val="58595B"/>
          <w:sz w:val="20"/>
        </w:rPr>
        <w:t>processors and</w:t>
      </w:r>
      <w:r>
        <w:rPr>
          <w:color w:val="58595B"/>
          <w:spacing w:val="-5"/>
          <w:sz w:val="20"/>
        </w:rPr>
        <w:t xml:space="preserve"> </w:t>
      </w:r>
      <w:r>
        <w:rPr>
          <w:color w:val="58595B"/>
          <w:sz w:val="20"/>
        </w:rPr>
        <w:t>co-processors</w:t>
      </w:r>
      <w:r>
        <w:rPr>
          <w:color w:val="58595B"/>
          <w:spacing w:val="-5"/>
          <w:sz w:val="20"/>
        </w:rPr>
        <w:t xml:space="preserve"> </w:t>
      </w:r>
      <w:r>
        <w:rPr>
          <w:color w:val="58595B"/>
          <w:sz w:val="20"/>
        </w:rPr>
        <w:t>of</w:t>
      </w:r>
      <w:r>
        <w:rPr>
          <w:color w:val="58595B"/>
          <w:spacing w:val="-5"/>
          <w:sz w:val="20"/>
        </w:rPr>
        <w:t xml:space="preserve"> </w:t>
      </w:r>
      <w:r>
        <w:rPr>
          <w:color w:val="58595B"/>
          <w:sz w:val="20"/>
        </w:rPr>
        <w:t>the</w:t>
      </w:r>
      <w:r>
        <w:rPr>
          <w:color w:val="58595B"/>
          <w:spacing w:val="-5"/>
          <w:sz w:val="20"/>
        </w:rPr>
        <w:t xml:space="preserve"> </w:t>
      </w:r>
      <w:r>
        <w:rPr>
          <w:color w:val="58595B"/>
          <w:sz w:val="20"/>
        </w:rPr>
        <w:t>same</w:t>
      </w:r>
      <w:r>
        <w:rPr>
          <w:color w:val="58595B"/>
          <w:spacing w:val="-5"/>
          <w:sz w:val="20"/>
        </w:rPr>
        <w:t xml:space="preserve"> </w:t>
      </w:r>
      <w:r>
        <w:rPr>
          <w:color w:val="58595B"/>
          <w:sz w:val="20"/>
        </w:rPr>
        <w:t>node (stage</w:t>
      </w:r>
      <w:r>
        <w:rPr>
          <w:color w:val="58595B"/>
          <w:spacing w:val="-4"/>
          <w:sz w:val="20"/>
        </w:rPr>
        <w:t xml:space="preserve"> </w:t>
      </w:r>
      <w:r>
        <w:rPr>
          <w:color w:val="58595B"/>
          <w:sz w:val="20"/>
        </w:rPr>
        <w:t>3),</w:t>
      </w:r>
      <w:r>
        <w:rPr>
          <w:color w:val="58595B"/>
          <w:spacing w:val="-4"/>
          <w:sz w:val="20"/>
        </w:rPr>
        <w:t xml:space="preserve"> </w:t>
      </w:r>
      <w:r>
        <w:rPr>
          <w:color w:val="58595B"/>
          <w:sz w:val="20"/>
        </w:rPr>
        <w:t>and</w:t>
      </w:r>
      <w:r>
        <w:rPr>
          <w:color w:val="58595B"/>
          <w:spacing w:val="-4"/>
          <w:sz w:val="20"/>
        </w:rPr>
        <w:t xml:space="preserve"> </w:t>
      </w:r>
      <w:r>
        <w:rPr>
          <w:color w:val="58595B"/>
          <w:sz w:val="20"/>
        </w:rPr>
        <w:t>ending</w:t>
      </w:r>
      <w:r>
        <w:rPr>
          <w:color w:val="58595B"/>
          <w:spacing w:val="-4"/>
          <w:sz w:val="20"/>
        </w:rPr>
        <w:t xml:space="preserve"> </w:t>
      </w:r>
      <w:r>
        <w:rPr>
          <w:color w:val="58595B"/>
          <w:sz w:val="20"/>
        </w:rPr>
        <w:t>with</w:t>
      </w:r>
      <w:r>
        <w:rPr>
          <w:color w:val="58595B"/>
          <w:spacing w:val="-4"/>
          <w:sz w:val="20"/>
        </w:rPr>
        <w:t xml:space="preserve"> </w:t>
      </w:r>
      <w:r>
        <w:rPr>
          <w:color w:val="58595B"/>
          <w:sz w:val="20"/>
        </w:rPr>
        <w:t xml:space="preserve">programs </w:t>
      </w:r>
      <w:r>
        <w:rPr>
          <w:color w:val="58595B"/>
          <w:spacing w:val="-2"/>
          <w:sz w:val="20"/>
        </w:rPr>
        <w:t>for</w:t>
      </w:r>
      <w:r>
        <w:rPr>
          <w:color w:val="58595B"/>
          <w:spacing w:val="-21"/>
          <w:sz w:val="20"/>
        </w:rPr>
        <w:t xml:space="preserve"> </w:t>
      </w:r>
      <w:r>
        <w:rPr>
          <w:color w:val="58595B"/>
          <w:spacing w:val="-2"/>
          <w:sz w:val="20"/>
        </w:rPr>
        <w:t>networks</w:t>
      </w:r>
      <w:r>
        <w:rPr>
          <w:color w:val="58595B"/>
          <w:spacing w:val="-21"/>
          <w:sz w:val="20"/>
        </w:rPr>
        <w:t xml:space="preserve"> </w:t>
      </w:r>
      <w:r>
        <w:rPr>
          <w:color w:val="58595B"/>
          <w:spacing w:val="-2"/>
          <w:sz w:val="20"/>
        </w:rPr>
        <w:t>of</w:t>
      </w:r>
      <w:r>
        <w:rPr>
          <w:color w:val="58595B"/>
          <w:spacing w:val="-21"/>
          <w:sz w:val="20"/>
        </w:rPr>
        <w:t xml:space="preserve"> </w:t>
      </w:r>
      <w:r>
        <w:rPr>
          <w:color w:val="58595B"/>
          <w:spacing w:val="-2"/>
          <w:sz w:val="20"/>
        </w:rPr>
        <w:t>hybrid</w:t>
      </w:r>
      <w:r>
        <w:rPr>
          <w:color w:val="58595B"/>
          <w:spacing w:val="-21"/>
          <w:sz w:val="20"/>
        </w:rPr>
        <w:t xml:space="preserve"> </w:t>
      </w:r>
      <w:r>
        <w:rPr>
          <w:color w:val="58595B"/>
          <w:spacing w:val="-2"/>
          <w:sz w:val="20"/>
        </w:rPr>
        <w:t>nodes</w:t>
      </w:r>
      <w:r>
        <w:rPr>
          <w:color w:val="58595B"/>
          <w:spacing w:val="-21"/>
          <w:sz w:val="20"/>
        </w:rPr>
        <w:t xml:space="preserve"> </w:t>
      </w:r>
      <w:r>
        <w:rPr>
          <w:color w:val="58595B"/>
          <w:spacing w:val="-2"/>
          <w:sz w:val="20"/>
        </w:rPr>
        <w:t>(stage</w:t>
      </w:r>
      <w:r>
        <w:rPr>
          <w:color w:val="58595B"/>
          <w:spacing w:val="-21"/>
          <w:sz w:val="20"/>
        </w:rPr>
        <w:t xml:space="preserve"> </w:t>
      </w:r>
      <w:r>
        <w:rPr>
          <w:color w:val="58595B"/>
          <w:spacing w:val="-2"/>
          <w:sz w:val="20"/>
        </w:rPr>
        <w:t>4).</w:t>
      </w:r>
    </w:p>
    <w:p w14:paraId="69DA4529" w14:textId="77777777" w:rsidR="0041426B" w:rsidRDefault="00000000">
      <w:pPr>
        <w:pStyle w:val="BodyText"/>
        <w:spacing w:before="91"/>
        <w:ind w:left="410"/>
      </w:pPr>
      <w:r>
        <w:rPr>
          <w:color w:val="58595B"/>
          <w:spacing w:val="-6"/>
        </w:rPr>
        <w:t>Each</w:t>
      </w:r>
      <w:r>
        <w:rPr>
          <w:color w:val="58595B"/>
          <w:spacing w:val="-14"/>
        </w:rPr>
        <w:t xml:space="preserve"> </w:t>
      </w:r>
      <w:r>
        <w:rPr>
          <w:color w:val="58595B"/>
          <w:spacing w:val="-6"/>
        </w:rPr>
        <w:t>stage</w:t>
      </w:r>
      <w:r>
        <w:rPr>
          <w:color w:val="58595B"/>
          <w:spacing w:val="-14"/>
        </w:rPr>
        <w:t xml:space="preserve"> </w:t>
      </w:r>
      <w:r>
        <w:rPr>
          <w:color w:val="58595B"/>
          <w:spacing w:val="-6"/>
        </w:rPr>
        <w:t>will</w:t>
      </w:r>
      <w:r>
        <w:rPr>
          <w:color w:val="58595B"/>
          <w:spacing w:val="-13"/>
        </w:rPr>
        <w:t xml:space="preserve"> </w:t>
      </w:r>
      <w:r>
        <w:rPr>
          <w:color w:val="58595B"/>
          <w:spacing w:val="-6"/>
        </w:rPr>
        <w:t>have</w:t>
      </w:r>
      <w:r>
        <w:rPr>
          <w:color w:val="58595B"/>
          <w:spacing w:val="-14"/>
        </w:rPr>
        <w:t xml:space="preserve"> </w:t>
      </w:r>
      <w:r>
        <w:rPr>
          <w:color w:val="58595B"/>
          <w:spacing w:val="-6"/>
        </w:rPr>
        <w:t>four</w:t>
      </w:r>
      <w:r>
        <w:rPr>
          <w:color w:val="58595B"/>
          <w:spacing w:val="-14"/>
        </w:rPr>
        <w:t xml:space="preserve"> </w:t>
      </w:r>
      <w:r>
        <w:rPr>
          <w:color w:val="58595B"/>
          <w:spacing w:val="-6"/>
        </w:rPr>
        <w:t>outcomes.</w:t>
      </w:r>
    </w:p>
    <w:p w14:paraId="759C3784" w14:textId="77777777" w:rsidR="0041426B" w:rsidRDefault="00000000">
      <w:pPr>
        <w:pStyle w:val="ListParagraph"/>
        <w:numPr>
          <w:ilvl w:val="1"/>
          <w:numId w:val="1"/>
        </w:numPr>
        <w:tabs>
          <w:tab w:val="left" w:pos="532"/>
        </w:tabs>
        <w:spacing w:before="102" w:line="252" w:lineRule="auto"/>
        <w:ind w:right="1134"/>
        <w:jc w:val="both"/>
        <w:rPr>
          <w:sz w:val="20"/>
        </w:rPr>
      </w:pPr>
      <w:r>
        <w:rPr>
          <w:color w:val="58595B"/>
          <w:spacing w:val="-2"/>
          <w:sz w:val="20"/>
        </w:rPr>
        <w:t>Algorithmic</w:t>
      </w:r>
      <w:r>
        <w:rPr>
          <w:color w:val="58595B"/>
          <w:spacing w:val="-12"/>
          <w:sz w:val="20"/>
        </w:rPr>
        <w:t xml:space="preserve"> </w:t>
      </w:r>
      <w:r>
        <w:rPr>
          <w:color w:val="58595B"/>
          <w:spacing w:val="-2"/>
          <w:sz w:val="20"/>
        </w:rPr>
        <w:t>models</w:t>
      </w:r>
      <w:r>
        <w:rPr>
          <w:color w:val="58595B"/>
          <w:spacing w:val="-12"/>
          <w:sz w:val="20"/>
        </w:rPr>
        <w:t xml:space="preserve"> </w:t>
      </w:r>
      <w:r>
        <w:rPr>
          <w:color w:val="58595B"/>
          <w:spacing w:val="-2"/>
          <w:sz w:val="20"/>
        </w:rPr>
        <w:t>of</w:t>
      </w:r>
      <w:r>
        <w:rPr>
          <w:color w:val="58595B"/>
          <w:spacing w:val="-12"/>
          <w:sz w:val="20"/>
        </w:rPr>
        <w:t xml:space="preserve"> </w:t>
      </w:r>
      <w:r>
        <w:rPr>
          <w:color w:val="58595B"/>
          <w:spacing w:val="-2"/>
          <w:sz w:val="20"/>
        </w:rPr>
        <w:t>resources separately</w:t>
      </w:r>
      <w:r>
        <w:rPr>
          <w:color w:val="58595B"/>
          <w:spacing w:val="-12"/>
          <w:sz w:val="20"/>
        </w:rPr>
        <w:t xml:space="preserve"> </w:t>
      </w:r>
      <w:r>
        <w:rPr>
          <w:color w:val="58595B"/>
          <w:spacing w:val="-2"/>
          <w:sz w:val="20"/>
        </w:rPr>
        <w:t>for</w:t>
      </w:r>
      <w:r>
        <w:rPr>
          <w:color w:val="58595B"/>
          <w:spacing w:val="-12"/>
          <w:sz w:val="20"/>
        </w:rPr>
        <w:t xml:space="preserve"> </w:t>
      </w:r>
      <w:r>
        <w:rPr>
          <w:color w:val="58595B"/>
          <w:spacing w:val="-2"/>
          <w:sz w:val="20"/>
        </w:rPr>
        <w:t>evaluation</w:t>
      </w:r>
      <w:r>
        <w:rPr>
          <w:color w:val="58595B"/>
          <w:spacing w:val="-12"/>
          <w:sz w:val="20"/>
        </w:rPr>
        <w:t xml:space="preserve"> </w:t>
      </w:r>
      <w:r>
        <w:rPr>
          <w:color w:val="58595B"/>
          <w:spacing w:val="-2"/>
          <w:sz w:val="20"/>
        </w:rPr>
        <w:t>and</w:t>
      </w:r>
      <w:r>
        <w:rPr>
          <w:color w:val="58595B"/>
          <w:spacing w:val="-12"/>
          <w:sz w:val="20"/>
        </w:rPr>
        <w:t xml:space="preserve"> </w:t>
      </w:r>
      <w:r>
        <w:rPr>
          <w:color w:val="58595B"/>
          <w:spacing w:val="-2"/>
          <w:sz w:val="20"/>
        </w:rPr>
        <w:t xml:space="preserve">for </w:t>
      </w:r>
      <w:r>
        <w:rPr>
          <w:color w:val="58595B"/>
          <w:sz w:val="20"/>
        </w:rPr>
        <w:t>execution</w:t>
      </w:r>
      <w:r>
        <w:rPr>
          <w:color w:val="58595B"/>
          <w:spacing w:val="-9"/>
          <w:sz w:val="20"/>
        </w:rPr>
        <w:t xml:space="preserve"> </w:t>
      </w:r>
      <w:r>
        <w:rPr>
          <w:color w:val="58595B"/>
          <w:sz w:val="20"/>
        </w:rPr>
        <w:t>of</w:t>
      </w:r>
      <w:r>
        <w:rPr>
          <w:color w:val="58595B"/>
          <w:spacing w:val="-9"/>
          <w:sz w:val="20"/>
        </w:rPr>
        <w:t xml:space="preserve"> </w:t>
      </w:r>
      <w:r>
        <w:rPr>
          <w:color w:val="58595B"/>
          <w:sz w:val="20"/>
        </w:rPr>
        <w:t>algorithms.</w:t>
      </w:r>
    </w:p>
    <w:p w14:paraId="050ACC4D" w14:textId="77777777" w:rsidR="0041426B" w:rsidRDefault="00000000">
      <w:pPr>
        <w:pStyle w:val="ListParagraph"/>
        <w:numPr>
          <w:ilvl w:val="1"/>
          <w:numId w:val="1"/>
        </w:numPr>
        <w:tabs>
          <w:tab w:val="left" w:pos="532"/>
        </w:tabs>
        <w:spacing w:before="90" w:line="252" w:lineRule="auto"/>
        <w:ind w:right="1387"/>
        <w:rPr>
          <w:sz w:val="20"/>
        </w:rPr>
      </w:pPr>
      <w:r>
        <w:rPr>
          <w:color w:val="58595B"/>
          <w:sz w:val="20"/>
        </w:rPr>
        <w:t>Efficient</w:t>
      </w:r>
      <w:r>
        <w:rPr>
          <w:color w:val="58595B"/>
          <w:spacing w:val="-22"/>
          <w:sz w:val="20"/>
        </w:rPr>
        <w:t xml:space="preserve"> </w:t>
      </w:r>
      <w:r>
        <w:rPr>
          <w:color w:val="58595B"/>
          <w:sz w:val="20"/>
        </w:rPr>
        <w:t xml:space="preserve">resource-oblivious algorithms for a suite of </w:t>
      </w:r>
      <w:r>
        <w:rPr>
          <w:color w:val="58595B"/>
          <w:spacing w:val="-2"/>
          <w:sz w:val="20"/>
        </w:rPr>
        <w:t>representative</w:t>
      </w:r>
      <w:r>
        <w:rPr>
          <w:color w:val="58595B"/>
          <w:spacing w:val="-17"/>
          <w:sz w:val="20"/>
        </w:rPr>
        <w:t xml:space="preserve"> </w:t>
      </w:r>
      <w:r>
        <w:rPr>
          <w:color w:val="58595B"/>
          <w:spacing w:val="-2"/>
          <w:sz w:val="20"/>
        </w:rPr>
        <w:t>problems</w:t>
      </w:r>
      <w:r>
        <w:rPr>
          <w:color w:val="58595B"/>
          <w:spacing w:val="-17"/>
          <w:sz w:val="20"/>
        </w:rPr>
        <w:t xml:space="preserve"> </w:t>
      </w:r>
      <w:r>
        <w:rPr>
          <w:color w:val="58595B"/>
          <w:spacing w:val="-2"/>
          <w:sz w:val="20"/>
        </w:rPr>
        <w:t xml:space="preserve">with </w:t>
      </w:r>
      <w:r>
        <w:rPr>
          <w:color w:val="58595B"/>
          <w:sz w:val="20"/>
        </w:rPr>
        <w:t>theoretical</w:t>
      </w:r>
      <w:r>
        <w:rPr>
          <w:color w:val="58595B"/>
          <w:spacing w:val="-2"/>
          <w:sz w:val="20"/>
        </w:rPr>
        <w:t xml:space="preserve"> </w:t>
      </w:r>
      <w:r>
        <w:rPr>
          <w:color w:val="58595B"/>
          <w:sz w:val="20"/>
        </w:rPr>
        <w:t>bounds</w:t>
      </w:r>
      <w:r>
        <w:rPr>
          <w:color w:val="58595B"/>
          <w:spacing w:val="-2"/>
          <w:sz w:val="20"/>
        </w:rPr>
        <w:t xml:space="preserve"> </w:t>
      </w:r>
      <w:r>
        <w:rPr>
          <w:color w:val="58595B"/>
          <w:sz w:val="20"/>
        </w:rPr>
        <w:t>on</w:t>
      </w:r>
      <w:r>
        <w:rPr>
          <w:color w:val="58595B"/>
          <w:spacing w:val="-2"/>
          <w:sz w:val="20"/>
        </w:rPr>
        <w:t xml:space="preserve"> </w:t>
      </w:r>
      <w:r>
        <w:rPr>
          <w:color w:val="58595B"/>
          <w:sz w:val="20"/>
        </w:rPr>
        <w:t>the evaluation</w:t>
      </w:r>
      <w:r>
        <w:rPr>
          <w:color w:val="58595B"/>
          <w:spacing w:val="-22"/>
          <w:sz w:val="20"/>
        </w:rPr>
        <w:t xml:space="preserve"> </w:t>
      </w:r>
      <w:r>
        <w:rPr>
          <w:color w:val="58595B"/>
          <w:sz w:val="20"/>
        </w:rPr>
        <w:t>model.</w:t>
      </w:r>
    </w:p>
    <w:p w14:paraId="0A4C5781" w14:textId="77777777" w:rsidR="0041426B" w:rsidRDefault="00000000">
      <w:pPr>
        <w:pStyle w:val="ListParagraph"/>
        <w:numPr>
          <w:ilvl w:val="1"/>
          <w:numId w:val="1"/>
        </w:numPr>
        <w:tabs>
          <w:tab w:val="left" w:pos="532"/>
        </w:tabs>
        <w:spacing w:line="252" w:lineRule="auto"/>
        <w:ind w:right="878"/>
        <w:jc w:val="both"/>
        <w:rPr>
          <w:sz w:val="20"/>
        </w:rPr>
      </w:pPr>
      <w:r>
        <w:rPr>
          <w:color w:val="58595B"/>
          <w:spacing w:val="-4"/>
          <w:sz w:val="20"/>
        </w:rPr>
        <w:t>Schedulers</w:t>
      </w:r>
      <w:r>
        <w:rPr>
          <w:color w:val="58595B"/>
          <w:spacing w:val="-10"/>
          <w:sz w:val="20"/>
        </w:rPr>
        <w:t xml:space="preserve"> </w:t>
      </w:r>
      <w:r>
        <w:rPr>
          <w:color w:val="58595B"/>
          <w:spacing w:val="-4"/>
          <w:sz w:val="20"/>
        </w:rPr>
        <w:t>that</w:t>
      </w:r>
      <w:r>
        <w:rPr>
          <w:color w:val="58595B"/>
          <w:spacing w:val="-10"/>
          <w:sz w:val="20"/>
        </w:rPr>
        <w:t xml:space="preserve"> </w:t>
      </w:r>
      <w:r>
        <w:rPr>
          <w:color w:val="58595B"/>
          <w:spacing w:val="-4"/>
          <w:sz w:val="20"/>
        </w:rPr>
        <w:t>guarantee</w:t>
      </w:r>
      <w:r>
        <w:rPr>
          <w:color w:val="58595B"/>
          <w:spacing w:val="-10"/>
          <w:sz w:val="20"/>
        </w:rPr>
        <w:t xml:space="preserve"> </w:t>
      </w:r>
      <w:r>
        <w:rPr>
          <w:color w:val="58595B"/>
          <w:spacing w:val="-4"/>
          <w:sz w:val="20"/>
        </w:rPr>
        <w:t xml:space="preserve">practical </w:t>
      </w:r>
      <w:r>
        <w:rPr>
          <w:color w:val="58595B"/>
          <w:spacing w:val="-2"/>
          <w:sz w:val="20"/>
        </w:rPr>
        <w:t>program</w:t>
      </w:r>
      <w:r>
        <w:rPr>
          <w:color w:val="58595B"/>
          <w:spacing w:val="-11"/>
          <w:sz w:val="20"/>
        </w:rPr>
        <w:t xml:space="preserve"> </w:t>
      </w:r>
      <w:r>
        <w:rPr>
          <w:color w:val="58595B"/>
          <w:spacing w:val="-2"/>
          <w:sz w:val="20"/>
        </w:rPr>
        <w:t>performance</w:t>
      </w:r>
      <w:r>
        <w:rPr>
          <w:color w:val="58595B"/>
          <w:spacing w:val="-11"/>
          <w:sz w:val="20"/>
        </w:rPr>
        <w:t xml:space="preserve"> </w:t>
      </w:r>
      <w:r>
        <w:rPr>
          <w:color w:val="58595B"/>
          <w:spacing w:val="-2"/>
          <w:sz w:val="20"/>
        </w:rPr>
        <w:t>predicted</w:t>
      </w:r>
      <w:r>
        <w:rPr>
          <w:color w:val="58595B"/>
          <w:spacing w:val="-11"/>
          <w:sz w:val="20"/>
        </w:rPr>
        <w:t xml:space="preserve"> </w:t>
      </w:r>
      <w:r>
        <w:rPr>
          <w:color w:val="58595B"/>
          <w:spacing w:val="-2"/>
          <w:sz w:val="20"/>
        </w:rPr>
        <w:t xml:space="preserve">by </w:t>
      </w:r>
      <w:r>
        <w:rPr>
          <w:color w:val="58595B"/>
          <w:sz w:val="20"/>
        </w:rPr>
        <w:t>the</w:t>
      </w:r>
      <w:r>
        <w:rPr>
          <w:color w:val="58595B"/>
          <w:spacing w:val="-9"/>
          <w:sz w:val="20"/>
        </w:rPr>
        <w:t xml:space="preserve"> </w:t>
      </w:r>
      <w:r>
        <w:rPr>
          <w:color w:val="58595B"/>
          <w:sz w:val="20"/>
        </w:rPr>
        <w:t>evaluation</w:t>
      </w:r>
      <w:r>
        <w:rPr>
          <w:color w:val="58595B"/>
          <w:spacing w:val="-9"/>
          <w:sz w:val="20"/>
        </w:rPr>
        <w:t xml:space="preserve"> </w:t>
      </w:r>
      <w:r>
        <w:rPr>
          <w:color w:val="58595B"/>
          <w:sz w:val="20"/>
        </w:rPr>
        <w:t>model.</w:t>
      </w:r>
    </w:p>
    <w:p w14:paraId="2DC5A5D0" w14:textId="77777777" w:rsidR="0041426B" w:rsidRDefault="00000000">
      <w:pPr>
        <w:pStyle w:val="ListParagraph"/>
        <w:numPr>
          <w:ilvl w:val="1"/>
          <w:numId w:val="1"/>
        </w:numPr>
        <w:tabs>
          <w:tab w:val="left" w:pos="532"/>
        </w:tabs>
        <w:spacing w:line="252" w:lineRule="auto"/>
        <w:ind w:right="833"/>
        <w:rPr>
          <w:sz w:val="20"/>
        </w:rPr>
      </w:pPr>
      <w:r>
        <w:rPr>
          <w:color w:val="58595B"/>
          <w:sz w:val="20"/>
        </w:rPr>
        <w:t>Implementation</w:t>
      </w:r>
      <w:r>
        <w:rPr>
          <w:color w:val="58595B"/>
          <w:spacing w:val="-9"/>
          <w:sz w:val="20"/>
        </w:rPr>
        <w:t xml:space="preserve"> </w:t>
      </w:r>
      <w:r>
        <w:rPr>
          <w:color w:val="58595B"/>
          <w:sz w:val="20"/>
        </w:rPr>
        <w:t>and</w:t>
      </w:r>
      <w:r>
        <w:rPr>
          <w:color w:val="58595B"/>
          <w:spacing w:val="-9"/>
          <w:sz w:val="20"/>
        </w:rPr>
        <w:t xml:space="preserve"> </w:t>
      </w:r>
      <w:r>
        <w:rPr>
          <w:color w:val="58595B"/>
          <w:sz w:val="20"/>
        </w:rPr>
        <w:t xml:space="preserve">experimental </w:t>
      </w:r>
      <w:r>
        <w:rPr>
          <w:color w:val="58595B"/>
          <w:spacing w:val="-2"/>
          <w:sz w:val="20"/>
        </w:rPr>
        <w:t>evaluation</w:t>
      </w:r>
      <w:r>
        <w:rPr>
          <w:color w:val="58595B"/>
          <w:spacing w:val="-22"/>
          <w:sz w:val="20"/>
        </w:rPr>
        <w:t xml:space="preserve"> </w:t>
      </w:r>
      <w:r>
        <w:rPr>
          <w:color w:val="58595B"/>
          <w:spacing w:val="-2"/>
          <w:sz w:val="20"/>
        </w:rPr>
        <w:t>of</w:t>
      </w:r>
      <w:r>
        <w:rPr>
          <w:color w:val="58595B"/>
          <w:spacing w:val="-22"/>
          <w:sz w:val="20"/>
        </w:rPr>
        <w:t xml:space="preserve"> </w:t>
      </w:r>
      <w:r>
        <w:rPr>
          <w:color w:val="58595B"/>
          <w:spacing w:val="-2"/>
          <w:sz w:val="20"/>
        </w:rPr>
        <w:t>the</w:t>
      </w:r>
      <w:r>
        <w:rPr>
          <w:color w:val="58595B"/>
          <w:spacing w:val="-22"/>
          <w:sz w:val="20"/>
        </w:rPr>
        <w:t xml:space="preserve"> </w:t>
      </w:r>
      <w:r>
        <w:rPr>
          <w:color w:val="58595B"/>
          <w:spacing w:val="-2"/>
          <w:sz w:val="20"/>
        </w:rPr>
        <w:t>schedulers</w:t>
      </w:r>
      <w:r>
        <w:rPr>
          <w:color w:val="58595B"/>
          <w:spacing w:val="-22"/>
          <w:sz w:val="20"/>
        </w:rPr>
        <w:t xml:space="preserve"> </w:t>
      </w:r>
      <w:r>
        <w:rPr>
          <w:color w:val="58595B"/>
          <w:spacing w:val="-2"/>
          <w:sz w:val="20"/>
        </w:rPr>
        <w:t>and</w:t>
      </w:r>
      <w:r>
        <w:rPr>
          <w:color w:val="58595B"/>
          <w:spacing w:val="-22"/>
          <w:sz w:val="20"/>
        </w:rPr>
        <w:t xml:space="preserve"> </w:t>
      </w:r>
      <w:r>
        <w:rPr>
          <w:color w:val="58595B"/>
          <w:spacing w:val="-2"/>
          <w:sz w:val="20"/>
        </w:rPr>
        <w:t xml:space="preserve">the </w:t>
      </w:r>
      <w:r>
        <w:rPr>
          <w:color w:val="58595B"/>
          <w:sz w:val="20"/>
        </w:rPr>
        <w:t>algorithms</w:t>
      </w:r>
      <w:r>
        <w:rPr>
          <w:color w:val="58595B"/>
          <w:spacing w:val="-2"/>
          <w:sz w:val="20"/>
        </w:rPr>
        <w:t xml:space="preserve"> </w:t>
      </w:r>
      <w:r>
        <w:rPr>
          <w:color w:val="58595B"/>
          <w:sz w:val="20"/>
        </w:rPr>
        <w:t>on</w:t>
      </w:r>
      <w:r>
        <w:rPr>
          <w:color w:val="58595B"/>
          <w:spacing w:val="-2"/>
          <w:sz w:val="20"/>
        </w:rPr>
        <w:t xml:space="preserve"> </w:t>
      </w:r>
      <w:r>
        <w:rPr>
          <w:color w:val="58595B"/>
          <w:sz w:val="20"/>
        </w:rPr>
        <w:t>real</w:t>
      </w:r>
      <w:r>
        <w:rPr>
          <w:color w:val="58595B"/>
          <w:spacing w:val="-2"/>
          <w:sz w:val="20"/>
        </w:rPr>
        <w:t xml:space="preserve"> </w:t>
      </w:r>
      <w:r>
        <w:rPr>
          <w:color w:val="58595B"/>
          <w:sz w:val="20"/>
        </w:rPr>
        <w:t>machines.</w:t>
      </w:r>
    </w:p>
    <w:p w14:paraId="1276EE03" w14:textId="77777777" w:rsidR="0041426B" w:rsidRDefault="00000000">
      <w:pPr>
        <w:pStyle w:val="BodyText"/>
        <w:spacing w:before="90" w:line="252" w:lineRule="auto"/>
        <w:ind w:left="410" w:right="715"/>
      </w:pPr>
      <w:r>
        <w:rPr>
          <w:color w:val="58595B"/>
          <w:spacing w:val="-2"/>
        </w:rPr>
        <w:t>This</w:t>
      </w:r>
      <w:r>
        <w:rPr>
          <w:color w:val="58595B"/>
          <w:spacing w:val="-22"/>
        </w:rPr>
        <w:t xml:space="preserve"> </w:t>
      </w:r>
      <w:r>
        <w:rPr>
          <w:color w:val="58595B"/>
          <w:spacing w:val="-2"/>
        </w:rPr>
        <w:t>research</w:t>
      </w:r>
      <w:r>
        <w:rPr>
          <w:color w:val="58595B"/>
          <w:spacing w:val="-22"/>
        </w:rPr>
        <w:t xml:space="preserve"> </w:t>
      </w:r>
      <w:r>
        <w:rPr>
          <w:color w:val="58595B"/>
          <w:spacing w:val="-2"/>
        </w:rPr>
        <w:t>will</w:t>
      </w:r>
      <w:r>
        <w:rPr>
          <w:color w:val="58595B"/>
          <w:spacing w:val="-22"/>
        </w:rPr>
        <w:t xml:space="preserve"> </w:t>
      </w:r>
      <w:r>
        <w:rPr>
          <w:color w:val="58595B"/>
          <w:spacing w:val="-2"/>
        </w:rPr>
        <w:t>make</w:t>
      </w:r>
      <w:r>
        <w:rPr>
          <w:color w:val="58595B"/>
          <w:spacing w:val="-22"/>
        </w:rPr>
        <w:t xml:space="preserve"> </w:t>
      </w:r>
      <w:r>
        <w:rPr>
          <w:color w:val="58595B"/>
          <w:spacing w:val="-2"/>
        </w:rPr>
        <w:t>a</w:t>
      </w:r>
      <w:r>
        <w:rPr>
          <w:color w:val="58595B"/>
          <w:spacing w:val="-22"/>
        </w:rPr>
        <w:t xml:space="preserve"> </w:t>
      </w:r>
      <w:r>
        <w:rPr>
          <w:color w:val="58595B"/>
          <w:spacing w:val="-2"/>
        </w:rPr>
        <w:t>wide</w:t>
      </w:r>
      <w:r>
        <w:rPr>
          <w:color w:val="58595B"/>
          <w:spacing w:val="-22"/>
        </w:rPr>
        <w:t xml:space="preserve"> </w:t>
      </w:r>
      <w:r>
        <w:rPr>
          <w:color w:val="58595B"/>
          <w:spacing w:val="-2"/>
        </w:rPr>
        <w:t>variety of</w:t>
      </w:r>
      <w:r>
        <w:rPr>
          <w:color w:val="58595B"/>
          <w:spacing w:val="-22"/>
        </w:rPr>
        <w:t xml:space="preserve"> </w:t>
      </w:r>
      <w:r>
        <w:rPr>
          <w:color w:val="58595B"/>
          <w:spacing w:val="-2"/>
        </w:rPr>
        <w:t>computational</w:t>
      </w:r>
      <w:r>
        <w:rPr>
          <w:color w:val="58595B"/>
          <w:spacing w:val="-22"/>
        </w:rPr>
        <w:t xml:space="preserve"> </w:t>
      </w:r>
      <w:r>
        <w:rPr>
          <w:color w:val="58595B"/>
          <w:spacing w:val="-2"/>
        </w:rPr>
        <w:t>science</w:t>
      </w:r>
      <w:r>
        <w:rPr>
          <w:color w:val="58595B"/>
          <w:spacing w:val="-22"/>
        </w:rPr>
        <w:t xml:space="preserve"> </w:t>
      </w:r>
      <w:r>
        <w:rPr>
          <w:color w:val="58595B"/>
          <w:spacing w:val="-2"/>
        </w:rPr>
        <w:t xml:space="preserve">applications </w:t>
      </w:r>
      <w:r>
        <w:rPr>
          <w:color w:val="58595B"/>
        </w:rPr>
        <w:t>easier</w:t>
      </w:r>
      <w:r>
        <w:rPr>
          <w:color w:val="58595B"/>
          <w:spacing w:val="-4"/>
        </w:rPr>
        <w:t xml:space="preserve"> </w:t>
      </w:r>
      <w:r>
        <w:rPr>
          <w:color w:val="58595B"/>
        </w:rPr>
        <w:t>to</w:t>
      </w:r>
      <w:r>
        <w:rPr>
          <w:color w:val="58595B"/>
          <w:spacing w:val="-4"/>
        </w:rPr>
        <w:t xml:space="preserve"> </w:t>
      </w:r>
      <w:r>
        <w:rPr>
          <w:color w:val="58595B"/>
        </w:rPr>
        <w:t>develop</w:t>
      </w:r>
      <w:r>
        <w:rPr>
          <w:color w:val="58595B"/>
          <w:spacing w:val="-4"/>
        </w:rPr>
        <w:t xml:space="preserve"> </w:t>
      </w:r>
      <w:r>
        <w:rPr>
          <w:color w:val="58595B"/>
        </w:rPr>
        <w:t>and</w:t>
      </w:r>
      <w:r>
        <w:rPr>
          <w:color w:val="58595B"/>
          <w:spacing w:val="-4"/>
        </w:rPr>
        <w:t xml:space="preserve"> </w:t>
      </w:r>
      <w:r>
        <w:rPr>
          <w:color w:val="58595B"/>
        </w:rPr>
        <w:t>maintain.</w:t>
      </w:r>
      <w:r>
        <w:rPr>
          <w:color w:val="58595B"/>
          <w:spacing w:val="-4"/>
        </w:rPr>
        <w:t xml:space="preserve"> </w:t>
      </w:r>
      <w:r>
        <w:rPr>
          <w:color w:val="58595B"/>
        </w:rPr>
        <w:t>The research</w:t>
      </w:r>
      <w:r>
        <w:rPr>
          <w:color w:val="58595B"/>
          <w:spacing w:val="-22"/>
        </w:rPr>
        <w:t xml:space="preserve"> </w:t>
      </w:r>
      <w:r>
        <w:rPr>
          <w:color w:val="58595B"/>
        </w:rPr>
        <w:t>results</w:t>
      </w:r>
      <w:r>
        <w:rPr>
          <w:color w:val="58595B"/>
          <w:spacing w:val="-22"/>
        </w:rPr>
        <w:t xml:space="preserve"> </w:t>
      </w:r>
      <w:r>
        <w:rPr>
          <w:color w:val="58595B"/>
        </w:rPr>
        <w:t>will</w:t>
      </w:r>
      <w:r>
        <w:rPr>
          <w:color w:val="58595B"/>
          <w:spacing w:val="-22"/>
        </w:rPr>
        <w:t xml:space="preserve"> </w:t>
      </w:r>
      <w:r>
        <w:rPr>
          <w:color w:val="58595B"/>
        </w:rPr>
        <w:t>be</w:t>
      </w:r>
      <w:r>
        <w:rPr>
          <w:color w:val="58595B"/>
          <w:spacing w:val="-22"/>
        </w:rPr>
        <w:t xml:space="preserve"> </w:t>
      </w:r>
      <w:r>
        <w:rPr>
          <w:color w:val="58595B"/>
        </w:rPr>
        <w:t>disseminated through new and existing courses</w:t>
      </w:r>
    </w:p>
    <w:p w14:paraId="7795AD92" w14:textId="77777777" w:rsidR="0041426B" w:rsidRDefault="00000000">
      <w:pPr>
        <w:pStyle w:val="BodyText"/>
        <w:spacing w:before="1"/>
        <w:ind w:left="410"/>
      </w:pPr>
      <w:r>
        <w:rPr>
          <w:color w:val="58595B"/>
          <w:spacing w:val="-4"/>
        </w:rPr>
        <w:t>on</w:t>
      </w:r>
      <w:r>
        <w:rPr>
          <w:color w:val="58595B"/>
          <w:spacing w:val="-12"/>
        </w:rPr>
        <w:t xml:space="preserve"> </w:t>
      </w:r>
      <w:r>
        <w:rPr>
          <w:color w:val="58595B"/>
          <w:spacing w:val="-4"/>
        </w:rPr>
        <w:t>analysis</w:t>
      </w:r>
      <w:r>
        <w:rPr>
          <w:color w:val="58595B"/>
          <w:spacing w:val="-12"/>
        </w:rPr>
        <w:t xml:space="preserve"> </w:t>
      </w:r>
      <w:r>
        <w:rPr>
          <w:color w:val="58595B"/>
          <w:spacing w:val="-4"/>
        </w:rPr>
        <w:t>of</w:t>
      </w:r>
      <w:r>
        <w:rPr>
          <w:color w:val="58595B"/>
          <w:spacing w:val="-11"/>
        </w:rPr>
        <w:t xml:space="preserve"> </w:t>
      </w:r>
      <w:r>
        <w:rPr>
          <w:color w:val="58595B"/>
          <w:spacing w:val="-4"/>
        </w:rPr>
        <w:t>algorithms,</w:t>
      </w:r>
      <w:r>
        <w:rPr>
          <w:color w:val="58595B"/>
          <w:spacing w:val="-12"/>
        </w:rPr>
        <w:t xml:space="preserve"> </w:t>
      </w:r>
      <w:r>
        <w:rPr>
          <w:color w:val="58595B"/>
          <w:spacing w:val="-4"/>
        </w:rPr>
        <w:t>parallel</w:t>
      </w:r>
    </w:p>
    <w:p w14:paraId="4430BAFE" w14:textId="77777777" w:rsidR="0041426B" w:rsidRDefault="0041426B">
      <w:pPr>
        <w:pStyle w:val="BodyText"/>
        <w:sectPr w:rsidR="0041426B">
          <w:type w:val="continuous"/>
          <w:pgSz w:w="12240" w:h="15840"/>
          <w:pgMar w:top="700" w:right="0" w:bottom="0" w:left="0" w:header="0" w:footer="553" w:gutter="0"/>
          <w:cols w:num="3" w:space="720" w:equalWidth="0">
            <w:col w:w="4005" w:space="40"/>
            <w:col w:w="3726" w:space="39"/>
            <w:col w:w="4430"/>
          </w:cols>
        </w:sectPr>
      </w:pPr>
    </w:p>
    <w:p w14:paraId="1C826CFB" w14:textId="77777777" w:rsidR="0041426B" w:rsidRDefault="0041426B">
      <w:pPr>
        <w:pStyle w:val="BodyText"/>
        <w:spacing w:before="204"/>
      </w:pPr>
    </w:p>
    <w:p w14:paraId="529B9054" w14:textId="77777777" w:rsidR="0041426B" w:rsidRDefault="0041426B">
      <w:pPr>
        <w:pStyle w:val="BodyText"/>
        <w:sectPr w:rsidR="0041426B">
          <w:pgSz w:w="12240" w:h="15840"/>
          <w:pgMar w:top="1980" w:right="0" w:bottom="740" w:left="0" w:header="0" w:footer="553" w:gutter="0"/>
          <w:cols w:space="720"/>
        </w:sectPr>
      </w:pPr>
    </w:p>
    <w:p w14:paraId="34FCDABB" w14:textId="77777777" w:rsidR="0041426B" w:rsidRDefault="00000000">
      <w:pPr>
        <w:pStyle w:val="BodyText"/>
        <w:spacing w:before="72" w:line="261" w:lineRule="auto"/>
        <w:ind w:left="720"/>
      </w:pPr>
      <w:r>
        <w:rPr>
          <w:color w:val="58595B"/>
        </w:rPr>
        <w:t>programming</w:t>
      </w:r>
      <w:r>
        <w:rPr>
          <w:color w:val="58595B"/>
          <w:spacing w:val="-9"/>
        </w:rPr>
        <w:t xml:space="preserve"> </w:t>
      </w:r>
      <w:r>
        <w:rPr>
          <w:color w:val="58595B"/>
        </w:rPr>
        <w:t>and</w:t>
      </w:r>
      <w:r>
        <w:rPr>
          <w:color w:val="58595B"/>
          <w:spacing w:val="-9"/>
        </w:rPr>
        <w:t xml:space="preserve"> </w:t>
      </w:r>
      <w:r>
        <w:rPr>
          <w:color w:val="58595B"/>
        </w:rPr>
        <w:t>supercomputing using</w:t>
      </w:r>
      <w:r>
        <w:rPr>
          <w:color w:val="58595B"/>
          <w:spacing w:val="-11"/>
        </w:rPr>
        <w:t xml:space="preserve"> </w:t>
      </w:r>
      <w:r>
        <w:rPr>
          <w:color w:val="58595B"/>
        </w:rPr>
        <w:t>resources</w:t>
      </w:r>
      <w:r>
        <w:rPr>
          <w:color w:val="58595B"/>
          <w:spacing w:val="-11"/>
        </w:rPr>
        <w:t xml:space="preserve"> </w:t>
      </w:r>
      <w:r>
        <w:rPr>
          <w:color w:val="58595B"/>
        </w:rPr>
        <w:t>made</w:t>
      </w:r>
      <w:r>
        <w:rPr>
          <w:color w:val="58595B"/>
          <w:spacing w:val="-11"/>
        </w:rPr>
        <w:t xml:space="preserve"> </w:t>
      </w:r>
      <w:r>
        <w:rPr>
          <w:color w:val="58595B"/>
        </w:rPr>
        <w:t>available through</w:t>
      </w:r>
      <w:r>
        <w:rPr>
          <w:color w:val="58595B"/>
          <w:spacing w:val="-2"/>
        </w:rPr>
        <w:t xml:space="preserve"> </w:t>
      </w:r>
      <w:r>
        <w:rPr>
          <w:color w:val="58595B"/>
        </w:rPr>
        <w:t>the</w:t>
      </w:r>
      <w:r>
        <w:rPr>
          <w:color w:val="58595B"/>
          <w:spacing w:val="-2"/>
        </w:rPr>
        <w:t xml:space="preserve"> </w:t>
      </w:r>
      <w:r>
        <w:rPr>
          <w:color w:val="58595B"/>
        </w:rPr>
        <w:t>NSF-funded</w:t>
      </w:r>
      <w:r>
        <w:rPr>
          <w:color w:val="58595B"/>
          <w:spacing w:val="-2"/>
        </w:rPr>
        <w:t xml:space="preserve"> </w:t>
      </w:r>
      <w:r>
        <w:rPr>
          <w:color w:val="58595B"/>
        </w:rPr>
        <w:t>XSEDE program,</w:t>
      </w:r>
      <w:r>
        <w:rPr>
          <w:color w:val="58595B"/>
          <w:spacing w:val="-3"/>
        </w:rPr>
        <w:t xml:space="preserve"> </w:t>
      </w:r>
      <w:r>
        <w:rPr>
          <w:color w:val="58595B"/>
        </w:rPr>
        <w:t>as</w:t>
      </w:r>
      <w:r>
        <w:rPr>
          <w:color w:val="58595B"/>
          <w:spacing w:val="-3"/>
        </w:rPr>
        <w:t xml:space="preserve"> </w:t>
      </w:r>
      <w:r>
        <w:rPr>
          <w:color w:val="58595B"/>
        </w:rPr>
        <w:t>well</w:t>
      </w:r>
      <w:r>
        <w:rPr>
          <w:color w:val="58595B"/>
          <w:spacing w:val="-3"/>
        </w:rPr>
        <w:t xml:space="preserve"> </w:t>
      </w:r>
      <w:r>
        <w:rPr>
          <w:color w:val="58595B"/>
        </w:rPr>
        <w:t>as</w:t>
      </w:r>
      <w:r>
        <w:rPr>
          <w:color w:val="58595B"/>
          <w:spacing w:val="-3"/>
        </w:rPr>
        <w:t xml:space="preserve"> </w:t>
      </w:r>
      <w:r>
        <w:rPr>
          <w:color w:val="58595B"/>
        </w:rPr>
        <w:t xml:space="preserve">workshops </w:t>
      </w:r>
      <w:r>
        <w:rPr>
          <w:color w:val="58595B"/>
          <w:spacing w:val="-2"/>
        </w:rPr>
        <w:t>targeting</w:t>
      </w:r>
      <w:r>
        <w:rPr>
          <w:color w:val="58595B"/>
          <w:spacing w:val="-18"/>
        </w:rPr>
        <w:t xml:space="preserve"> </w:t>
      </w:r>
      <w:r>
        <w:rPr>
          <w:color w:val="58595B"/>
          <w:spacing w:val="-2"/>
        </w:rPr>
        <w:t>both</w:t>
      </w:r>
      <w:r>
        <w:rPr>
          <w:color w:val="58595B"/>
          <w:spacing w:val="-18"/>
        </w:rPr>
        <w:t xml:space="preserve"> </w:t>
      </w:r>
      <w:r>
        <w:rPr>
          <w:color w:val="58595B"/>
          <w:spacing w:val="-2"/>
        </w:rPr>
        <w:t>computer</w:t>
      </w:r>
      <w:r>
        <w:rPr>
          <w:color w:val="58595B"/>
          <w:spacing w:val="-18"/>
        </w:rPr>
        <w:t xml:space="preserve"> </w:t>
      </w:r>
      <w:r>
        <w:rPr>
          <w:color w:val="58595B"/>
          <w:spacing w:val="-2"/>
        </w:rPr>
        <w:t>science</w:t>
      </w:r>
      <w:r>
        <w:rPr>
          <w:color w:val="58595B"/>
          <w:spacing w:val="-18"/>
        </w:rPr>
        <w:t xml:space="preserve"> </w:t>
      </w:r>
      <w:r>
        <w:rPr>
          <w:color w:val="58595B"/>
          <w:spacing w:val="-2"/>
        </w:rPr>
        <w:t xml:space="preserve">and </w:t>
      </w:r>
      <w:r>
        <w:rPr>
          <w:color w:val="58595B"/>
        </w:rPr>
        <w:t>computational</w:t>
      </w:r>
      <w:r>
        <w:rPr>
          <w:color w:val="58595B"/>
          <w:spacing w:val="-9"/>
        </w:rPr>
        <w:t xml:space="preserve"> </w:t>
      </w:r>
      <w:r>
        <w:rPr>
          <w:color w:val="58595B"/>
        </w:rPr>
        <w:t>science</w:t>
      </w:r>
      <w:r>
        <w:rPr>
          <w:color w:val="58595B"/>
          <w:spacing w:val="-9"/>
        </w:rPr>
        <w:t xml:space="preserve"> </w:t>
      </w:r>
      <w:r>
        <w:rPr>
          <w:color w:val="58595B"/>
        </w:rPr>
        <w:t>audiences.</w:t>
      </w:r>
    </w:p>
    <w:p w14:paraId="63600735" w14:textId="77777777" w:rsidR="0041426B" w:rsidRDefault="0041426B">
      <w:pPr>
        <w:pStyle w:val="BodyText"/>
      </w:pPr>
    </w:p>
    <w:p w14:paraId="76015CD5" w14:textId="77777777" w:rsidR="0041426B" w:rsidRDefault="0041426B">
      <w:pPr>
        <w:pStyle w:val="BodyText"/>
        <w:spacing w:before="86"/>
      </w:pPr>
    </w:p>
    <w:p w14:paraId="2D535CC1" w14:textId="77777777" w:rsidR="0041426B" w:rsidRDefault="00000000">
      <w:pPr>
        <w:pStyle w:val="Heading2"/>
        <w:spacing w:before="0" w:line="249" w:lineRule="auto"/>
        <w:ind w:right="-9"/>
      </w:pPr>
      <w:r>
        <w:rPr>
          <w:noProof/>
        </w:rPr>
        <mc:AlternateContent>
          <mc:Choice Requires="wpg">
            <w:drawing>
              <wp:anchor distT="0" distB="0" distL="0" distR="0" simplePos="0" relativeHeight="15811584" behindDoc="0" locked="0" layoutInCell="1" allowOverlap="1" wp14:anchorId="6EDB9BC8" wp14:editId="79F43773">
                <wp:simplePos x="0" y="0"/>
                <wp:positionH relativeFrom="page">
                  <wp:posOffset>457200</wp:posOffset>
                </wp:positionH>
                <wp:positionV relativeFrom="paragraph">
                  <wp:posOffset>-89290</wp:posOffset>
                </wp:positionV>
                <wp:extent cx="2095500" cy="15875"/>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38" name="Graphic 63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39" name="Graphic 639"/>
                        <wps:cNvSpPr/>
                        <wps:spPr>
                          <a:xfrm>
                            <a:off x="0" y="0"/>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17A61D9" id="Group 637" o:spid="_x0000_s1026" style="position:absolute;margin-left:36pt;margin-top:-7.05pt;width:165pt;height:1.25pt;z-index:15811584;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">
                <v:shape id="Graphic 63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" path="m,l2008733,e" filled="f" strokecolor="#939598" strokeweight="1.25pt">
                  <v:stroke dashstyle="dot"/>
                  <v:path arrowok="t"/>
                </v:shape>
                <v:shape id="Graphic 63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B81237"/>
        </w:rPr>
        <w:t>Center</w:t>
      </w:r>
      <w:r>
        <w:rPr>
          <w:color w:val="B81237"/>
          <w:spacing w:val="-21"/>
        </w:rPr>
        <w:t xml:space="preserve"> </w:t>
      </w:r>
      <w:r>
        <w:rPr>
          <w:color w:val="B81237"/>
        </w:rPr>
        <w:t>for</w:t>
      </w:r>
      <w:r>
        <w:rPr>
          <w:color w:val="B81237"/>
          <w:spacing w:val="-21"/>
        </w:rPr>
        <w:t xml:space="preserve"> </w:t>
      </w:r>
      <w:r>
        <w:rPr>
          <w:color w:val="B81237"/>
        </w:rPr>
        <w:t>Visual</w:t>
      </w:r>
      <w:r>
        <w:rPr>
          <w:color w:val="B81237"/>
          <w:spacing w:val="-21"/>
        </w:rPr>
        <w:t xml:space="preserve"> </w:t>
      </w:r>
      <w:r>
        <w:rPr>
          <w:color w:val="B81237"/>
        </w:rPr>
        <w:t xml:space="preserve">and </w:t>
      </w:r>
      <w:r>
        <w:rPr>
          <w:color w:val="B81237"/>
          <w:spacing w:val="-8"/>
        </w:rPr>
        <w:t>Decision</w:t>
      </w:r>
      <w:r>
        <w:rPr>
          <w:color w:val="B81237"/>
          <w:spacing w:val="-28"/>
        </w:rPr>
        <w:t xml:space="preserve"> </w:t>
      </w:r>
      <w:r>
        <w:rPr>
          <w:color w:val="B81237"/>
          <w:spacing w:val="-8"/>
        </w:rPr>
        <w:t>Informatics</w:t>
      </w:r>
      <w:r>
        <w:rPr>
          <w:color w:val="B81237"/>
          <w:spacing w:val="-28"/>
        </w:rPr>
        <w:t xml:space="preserve"> </w:t>
      </w:r>
      <w:r>
        <w:rPr>
          <w:color w:val="B81237"/>
          <w:spacing w:val="-8"/>
        </w:rPr>
        <w:t xml:space="preserve">(CVDI): </w:t>
      </w:r>
      <w:r>
        <w:rPr>
          <w:color w:val="B81237"/>
        </w:rPr>
        <w:t>A</w:t>
      </w:r>
      <w:r>
        <w:rPr>
          <w:color w:val="B81237"/>
          <w:spacing w:val="-28"/>
        </w:rPr>
        <w:t xml:space="preserve"> </w:t>
      </w:r>
      <w:r>
        <w:rPr>
          <w:color w:val="B81237"/>
        </w:rPr>
        <w:t>National</w:t>
      </w:r>
      <w:r>
        <w:rPr>
          <w:color w:val="B81237"/>
          <w:spacing w:val="-28"/>
        </w:rPr>
        <w:t xml:space="preserve"> </w:t>
      </w:r>
      <w:r>
        <w:rPr>
          <w:color w:val="B81237"/>
        </w:rPr>
        <w:t>Science Foundation</w:t>
      </w:r>
      <w:r>
        <w:rPr>
          <w:color w:val="B81237"/>
          <w:spacing w:val="-24"/>
        </w:rPr>
        <w:t xml:space="preserve"> </w:t>
      </w:r>
      <w:r>
        <w:rPr>
          <w:color w:val="B81237"/>
        </w:rPr>
        <w:t>Industry/ University</w:t>
      </w:r>
      <w:r>
        <w:rPr>
          <w:color w:val="B81237"/>
          <w:spacing w:val="-24"/>
        </w:rPr>
        <w:t xml:space="preserve"> </w:t>
      </w:r>
      <w:r>
        <w:rPr>
          <w:color w:val="B81237"/>
        </w:rPr>
        <w:t>Cooperative Research</w:t>
      </w:r>
      <w:r>
        <w:rPr>
          <w:color w:val="B81237"/>
          <w:spacing w:val="-24"/>
        </w:rPr>
        <w:t xml:space="preserve"> </w:t>
      </w:r>
      <w:r>
        <w:rPr>
          <w:color w:val="B81237"/>
        </w:rPr>
        <w:t>Center</w:t>
      </w:r>
    </w:p>
    <w:p w14:paraId="721A17E0" w14:textId="77777777" w:rsidR="0041426B" w:rsidRDefault="00000000">
      <w:pPr>
        <w:pStyle w:val="BodyText"/>
        <w:spacing w:before="88" w:line="261" w:lineRule="auto"/>
        <w:ind w:left="720" w:right="432"/>
      </w:pPr>
      <w:r>
        <w:rPr>
          <w:color w:val="231F20"/>
          <w:spacing w:val="-4"/>
        </w:rPr>
        <w:t>Arie</w:t>
      </w:r>
      <w:r>
        <w:rPr>
          <w:color w:val="231F20"/>
          <w:spacing w:val="-20"/>
        </w:rPr>
        <w:t xml:space="preserve"> </w:t>
      </w:r>
      <w:r>
        <w:rPr>
          <w:color w:val="231F20"/>
          <w:spacing w:val="-4"/>
        </w:rPr>
        <w:t>Kaufman</w:t>
      </w:r>
      <w:r>
        <w:rPr>
          <w:color w:val="231F20"/>
          <w:spacing w:val="-20"/>
        </w:rPr>
        <w:t xml:space="preserve"> </w:t>
      </w:r>
      <w:r>
        <w:rPr>
          <w:color w:val="231F20"/>
          <w:spacing w:val="-4"/>
        </w:rPr>
        <w:t>and</w:t>
      </w:r>
      <w:r>
        <w:rPr>
          <w:color w:val="231F20"/>
          <w:spacing w:val="-20"/>
        </w:rPr>
        <w:t xml:space="preserve"> </w:t>
      </w:r>
      <w:r>
        <w:rPr>
          <w:color w:val="231F20"/>
          <w:spacing w:val="-4"/>
        </w:rPr>
        <w:t>Rong</w:t>
      </w:r>
      <w:r>
        <w:rPr>
          <w:color w:val="231F20"/>
          <w:spacing w:val="-20"/>
        </w:rPr>
        <w:t xml:space="preserve"> </w:t>
      </w:r>
      <w:r>
        <w:rPr>
          <w:color w:val="231F20"/>
          <w:spacing w:val="-4"/>
        </w:rPr>
        <w:t xml:space="preserve">Zhao </w:t>
      </w:r>
      <w:hyperlink r:id="rId247">
        <w:r>
          <w:rPr>
            <w:color w:val="231F20"/>
            <w:spacing w:val="-2"/>
          </w:rPr>
          <w:t>ari@cs.stonybrook.edu</w:t>
        </w:r>
      </w:hyperlink>
      <w:r>
        <w:rPr>
          <w:color w:val="231F20"/>
          <w:spacing w:val="-2"/>
        </w:rPr>
        <w:t xml:space="preserve"> </w:t>
      </w:r>
      <w:hyperlink r:id="rId248">
        <w:r>
          <w:rPr>
            <w:color w:val="231F20"/>
            <w:spacing w:val="-2"/>
          </w:rPr>
          <w:t>rong.zhao@stonybrook.edu</w:t>
        </w:r>
      </w:hyperlink>
    </w:p>
    <w:p w14:paraId="6E12DC51" w14:textId="77777777" w:rsidR="0041426B" w:rsidRDefault="00000000">
      <w:pPr>
        <w:pStyle w:val="BodyText"/>
        <w:spacing w:before="91" w:line="261" w:lineRule="auto"/>
        <w:ind w:left="720"/>
      </w:pPr>
      <w:r>
        <w:rPr>
          <w:color w:val="58595B"/>
        </w:rPr>
        <w:t>The</w:t>
      </w:r>
      <w:r>
        <w:rPr>
          <w:color w:val="58595B"/>
          <w:spacing w:val="-5"/>
        </w:rPr>
        <w:t xml:space="preserve"> </w:t>
      </w:r>
      <w:r>
        <w:rPr>
          <w:color w:val="58595B"/>
        </w:rPr>
        <w:t>Center</w:t>
      </w:r>
      <w:r>
        <w:rPr>
          <w:color w:val="58595B"/>
          <w:spacing w:val="-5"/>
        </w:rPr>
        <w:t xml:space="preserve"> </w:t>
      </w:r>
      <w:r>
        <w:rPr>
          <w:color w:val="58595B"/>
        </w:rPr>
        <w:t>for</w:t>
      </w:r>
      <w:r>
        <w:rPr>
          <w:color w:val="58595B"/>
          <w:spacing w:val="-5"/>
        </w:rPr>
        <w:t xml:space="preserve"> </w:t>
      </w:r>
      <w:r>
        <w:rPr>
          <w:color w:val="58595B"/>
        </w:rPr>
        <w:t>Visual</w:t>
      </w:r>
      <w:r>
        <w:rPr>
          <w:color w:val="58595B"/>
          <w:spacing w:val="-5"/>
        </w:rPr>
        <w:t xml:space="preserve"> </w:t>
      </w:r>
      <w:r>
        <w:rPr>
          <w:color w:val="58595B"/>
        </w:rPr>
        <w:t>and</w:t>
      </w:r>
      <w:r>
        <w:rPr>
          <w:color w:val="58595B"/>
          <w:spacing w:val="-5"/>
        </w:rPr>
        <w:t xml:space="preserve"> </w:t>
      </w:r>
      <w:r>
        <w:rPr>
          <w:color w:val="58595B"/>
        </w:rPr>
        <w:t xml:space="preserve">Decision </w:t>
      </w:r>
      <w:r>
        <w:rPr>
          <w:color w:val="58595B"/>
          <w:spacing w:val="-4"/>
        </w:rPr>
        <w:t>Informatics</w:t>
      </w:r>
      <w:r>
        <w:rPr>
          <w:color w:val="58595B"/>
          <w:spacing w:val="-16"/>
        </w:rPr>
        <w:t xml:space="preserve"> </w:t>
      </w:r>
      <w:r>
        <w:rPr>
          <w:color w:val="58595B"/>
          <w:spacing w:val="-4"/>
        </w:rPr>
        <w:t>(CVDI),</w:t>
      </w:r>
      <w:r>
        <w:rPr>
          <w:color w:val="58595B"/>
          <w:spacing w:val="-16"/>
        </w:rPr>
        <w:t xml:space="preserve"> </w:t>
      </w:r>
      <w:r>
        <w:rPr>
          <w:color w:val="58595B"/>
          <w:spacing w:val="-4"/>
        </w:rPr>
        <w:t>an</w:t>
      </w:r>
      <w:r>
        <w:rPr>
          <w:color w:val="58595B"/>
          <w:spacing w:val="-16"/>
        </w:rPr>
        <w:t xml:space="preserve"> </w:t>
      </w:r>
      <w:r>
        <w:rPr>
          <w:color w:val="58595B"/>
          <w:spacing w:val="-4"/>
        </w:rPr>
        <w:t>NSF</w:t>
      </w:r>
      <w:r>
        <w:rPr>
          <w:color w:val="58595B"/>
          <w:spacing w:val="-16"/>
        </w:rPr>
        <w:t xml:space="preserve"> </w:t>
      </w:r>
      <w:r>
        <w:rPr>
          <w:color w:val="58595B"/>
          <w:spacing w:val="-4"/>
        </w:rPr>
        <w:t xml:space="preserve">supported </w:t>
      </w:r>
      <w:r>
        <w:rPr>
          <w:color w:val="58595B"/>
        </w:rPr>
        <w:t>Industry/</w:t>
      </w:r>
      <w:r>
        <w:rPr>
          <w:color w:val="58595B"/>
          <w:spacing w:val="-9"/>
        </w:rPr>
        <w:t xml:space="preserve"> </w:t>
      </w:r>
      <w:r>
        <w:rPr>
          <w:color w:val="58595B"/>
        </w:rPr>
        <w:t>University</w:t>
      </w:r>
      <w:r>
        <w:rPr>
          <w:color w:val="58595B"/>
          <w:spacing w:val="-9"/>
        </w:rPr>
        <w:t xml:space="preserve"> </w:t>
      </w:r>
      <w:r>
        <w:rPr>
          <w:color w:val="58595B"/>
        </w:rPr>
        <w:t xml:space="preserve">Cooperative </w:t>
      </w:r>
      <w:r>
        <w:rPr>
          <w:color w:val="58595B"/>
          <w:spacing w:val="-6"/>
        </w:rPr>
        <w:t>Research</w:t>
      </w:r>
      <w:r>
        <w:rPr>
          <w:color w:val="58595B"/>
          <w:spacing w:val="-22"/>
        </w:rPr>
        <w:t xml:space="preserve"> </w:t>
      </w:r>
      <w:r>
        <w:rPr>
          <w:color w:val="58595B"/>
          <w:spacing w:val="-6"/>
        </w:rPr>
        <w:t>Center</w:t>
      </w:r>
      <w:r>
        <w:rPr>
          <w:color w:val="58595B"/>
          <w:spacing w:val="-22"/>
        </w:rPr>
        <w:t xml:space="preserve"> </w:t>
      </w:r>
      <w:r>
        <w:rPr>
          <w:color w:val="58595B"/>
          <w:spacing w:val="-6"/>
        </w:rPr>
        <w:t>(I/UCRC)</w:t>
      </w:r>
      <w:r>
        <w:rPr>
          <w:color w:val="58595B"/>
          <w:spacing w:val="-22"/>
        </w:rPr>
        <w:t xml:space="preserve"> </w:t>
      </w:r>
      <w:r>
        <w:rPr>
          <w:color w:val="58595B"/>
          <w:spacing w:val="-6"/>
        </w:rPr>
        <w:t>established</w:t>
      </w:r>
    </w:p>
    <w:p w14:paraId="649AF7A6" w14:textId="77777777" w:rsidR="0041426B" w:rsidRDefault="00000000">
      <w:pPr>
        <w:pStyle w:val="BodyText"/>
        <w:spacing w:before="46" w:line="254" w:lineRule="auto"/>
        <w:ind w:left="452" w:right="64"/>
      </w:pPr>
      <w:r>
        <w:br w:type="column"/>
      </w:r>
      <w:r>
        <w:rPr>
          <w:color w:val="58595B"/>
        </w:rPr>
        <w:t xml:space="preserve">in 2012, works in partnership with </w:t>
      </w:r>
      <w:r>
        <w:rPr>
          <w:color w:val="58595B"/>
          <w:spacing w:val="-4"/>
        </w:rPr>
        <w:t>government,</w:t>
      </w:r>
      <w:r>
        <w:rPr>
          <w:color w:val="58595B"/>
          <w:spacing w:val="-20"/>
        </w:rPr>
        <w:t xml:space="preserve"> </w:t>
      </w:r>
      <w:r>
        <w:rPr>
          <w:color w:val="58595B"/>
          <w:spacing w:val="-4"/>
        </w:rPr>
        <w:t>industry,</w:t>
      </w:r>
      <w:r>
        <w:rPr>
          <w:color w:val="58595B"/>
          <w:spacing w:val="-20"/>
        </w:rPr>
        <w:t xml:space="preserve"> </w:t>
      </w:r>
      <w:r>
        <w:rPr>
          <w:color w:val="58595B"/>
          <w:spacing w:val="-4"/>
        </w:rPr>
        <w:t>and</w:t>
      </w:r>
      <w:r>
        <w:rPr>
          <w:color w:val="58595B"/>
          <w:spacing w:val="-20"/>
        </w:rPr>
        <w:t xml:space="preserve"> </w:t>
      </w:r>
      <w:r>
        <w:rPr>
          <w:color w:val="58595B"/>
          <w:spacing w:val="-4"/>
        </w:rPr>
        <w:t xml:space="preserve">academia </w:t>
      </w:r>
      <w:r>
        <w:rPr>
          <w:color w:val="58595B"/>
        </w:rPr>
        <w:t>to</w:t>
      </w:r>
      <w:r>
        <w:rPr>
          <w:color w:val="58595B"/>
          <w:spacing w:val="-22"/>
        </w:rPr>
        <w:t xml:space="preserve"> </w:t>
      </w:r>
      <w:r>
        <w:rPr>
          <w:color w:val="58595B"/>
        </w:rPr>
        <w:t>develop</w:t>
      </w:r>
      <w:r>
        <w:rPr>
          <w:color w:val="58595B"/>
          <w:spacing w:val="-22"/>
        </w:rPr>
        <w:t xml:space="preserve"> </w:t>
      </w:r>
      <w:r>
        <w:rPr>
          <w:color w:val="58595B"/>
        </w:rPr>
        <w:t>the</w:t>
      </w:r>
      <w:r>
        <w:rPr>
          <w:color w:val="58595B"/>
          <w:spacing w:val="-22"/>
        </w:rPr>
        <w:t xml:space="preserve"> </w:t>
      </w:r>
      <w:r>
        <w:rPr>
          <w:color w:val="58595B"/>
        </w:rPr>
        <w:t>next-generation</w:t>
      </w:r>
      <w:r>
        <w:rPr>
          <w:color w:val="58595B"/>
          <w:spacing w:val="-22"/>
        </w:rPr>
        <w:t xml:space="preserve"> </w:t>
      </w:r>
      <w:r>
        <w:rPr>
          <w:color w:val="58595B"/>
        </w:rPr>
        <w:t>data visualization,</w:t>
      </w:r>
      <w:r>
        <w:rPr>
          <w:color w:val="58595B"/>
          <w:spacing w:val="-9"/>
        </w:rPr>
        <w:t xml:space="preserve"> </w:t>
      </w:r>
      <w:r>
        <w:rPr>
          <w:color w:val="58595B"/>
        </w:rPr>
        <w:t>advanced</w:t>
      </w:r>
      <w:r>
        <w:rPr>
          <w:color w:val="58595B"/>
          <w:spacing w:val="-9"/>
        </w:rPr>
        <w:t xml:space="preserve"> </w:t>
      </w:r>
      <w:r>
        <w:rPr>
          <w:color w:val="58595B"/>
        </w:rPr>
        <w:t>analytics, and</w:t>
      </w:r>
      <w:r>
        <w:rPr>
          <w:color w:val="58595B"/>
          <w:spacing w:val="-1"/>
        </w:rPr>
        <w:t xml:space="preserve"> </w:t>
      </w:r>
      <w:r>
        <w:rPr>
          <w:color w:val="58595B"/>
        </w:rPr>
        <w:t>machine</w:t>
      </w:r>
      <w:r>
        <w:rPr>
          <w:color w:val="58595B"/>
          <w:spacing w:val="-1"/>
        </w:rPr>
        <w:t xml:space="preserve"> </w:t>
      </w:r>
      <w:r>
        <w:rPr>
          <w:color w:val="58595B"/>
        </w:rPr>
        <w:t>learning</w:t>
      </w:r>
      <w:r>
        <w:rPr>
          <w:color w:val="58595B"/>
          <w:spacing w:val="-1"/>
        </w:rPr>
        <w:t xml:space="preserve"> </w:t>
      </w:r>
      <w:r>
        <w:rPr>
          <w:color w:val="58595B"/>
        </w:rPr>
        <w:t>tools</w:t>
      </w:r>
      <w:r>
        <w:rPr>
          <w:color w:val="58595B"/>
          <w:spacing w:val="-1"/>
        </w:rPr>
        <w:t xml:space="preserve"> </w:t>
      </w:r>
      <w:r>
        <w:rPr>
          <w:color w:val="58595B"/>
        </w:rPr>
        <w:t>and techniques</w:t>
      </w:r>
      <w:r>
        <w:rPr>
          <w:color w:val="58595B"/>
          <w:spacing w:val="-2"/>
        </w:rPr>
        <w:t xml:space="preserve"> </w:t>
      </w:r>
      <w:r>
        <w:rPr>
          <w:color w:val="58595B"/>
        </w:rPr>
        <w:t>that</w:t>
      </w:r>
      <w:r>
        <w:rPr>
          <w:color w:val="58595B"/>
          <w:spacing w:val="-2"/>
        </w:rPr>
        <w:t xml:space="preserve"> </w:t>
      </w:r>
      <w:r>
        <w:rPr>
          <w:color w:val="58595B"/>
        </w:rPr>
        <w:t>enable</w:t>
      </w:r>
      <w:r>
        <w:rPr>
          <w:color w:val="58595B"/>
          <w:spacing w:val="-2"/>
        </w:rPr>
        <w:t xml:space="preserve"> </w:t>
      </w:r>
      <w:r>
        <w:rPr>
          <w:color w:val="58595B"/>
        </w:rPr>
        <w:t>decision-makers</w:t>
      </w:r>
      <w:r>
        <w:rPr>
          <w:color w:val="58595B"/>
          <w:spacing w:val="-4"/>
        </w:rPr>
        <w:t xml:space="preserve"> </w:t>
      </w:r>
      <w:r>
        <w:rPr>
          <w:color w:val="58595B"/>
        </w:rPr>
        <w:t>to</w:t>
      </w:r>
      <w:r>
        <w:rPr>
          <w:color w:val="58595B"/>
          <w:spacing w:val="-4"/>
        </w:rPr>
        <w:t xml:space="preserve"> </w:t>
      </w:r>
      <w:r>
        <w:rPr>
          <w:color w:val="58595B"/>
        </w:rPr>
        <w:t>significantly</w:t>
      </w:r>
      <w:r>
        <w:rPr>
          <w:color w:val="58595B"/>
          <w:spacing w:val="-4"/>
        </w:rPr>
        <w:t xml:space="preserve"> </w:t>
      </w:r>
      <w:r>
        <w:rPr>
          <w:color w:val="58595B"/>
        </w:rPr>
        <w:t>improve</w:t>
      </w:r>
      <w:r>
        <w:rPr>
          <w:color w:val="58595B"/>
          <w:spacing w:val="-4"/>
        </w:rPr>
        <w:t xml:space="preserve"> </w:t>
      </w:r>
      <w:r>
        <w:rPr>
          <w:color w:val="58595B"/>
        </w:rPr>
        <w:t>the way</w:t>
      </w:r>
      <w:r>
        <w:rPr>
          <w:color w:val="58595B"/>
          <w:spacing w:val="-22"/>
        </w:rPr>
        <w:t xml:space="preserve"> </w:t>
      </w:r>
      <w:r>
        <w:rPr>
          <w:color w:val="58595B"/>
        </w:rPr>
        <w:t>their</w:t>
      </w:r>
      <w:r>
        <w:rPr>
          <w:color w:val="58595B"/>
          <w:spacing w:val="-22"/>
        </w:rPr>
        <w:t xml:space="preserve"> </w:t>
      </w:r>
      <w:r>
        <w:rPr>
          <w:color w:val="58595B"/>
        </w:rPr>
        <w:t>organization’s</w:t>
      </w:r>
      <w:r>
        <w:rPr>
          <w:color w:val="58595B"/>
          <w:spacing w:val="-22"/>
        </w:rPr>
        <w:t xml:space="preserve"> </w:t>
      </w:r>
      <w:r>
        <w:rPr>
          <w:color w:val="58595B"/>
        </w:rPr>
        <w:t>information is</w:t>
      </w:r>
      <w:r>
        <w:rPr>
          <w:color w:val="58595B"/>
          <w:spacing w:val="-2"/>
        </w:rPr>
        <w:t xml:space="preserve"> </w:t>
      </w:r>
      <w:r>
        <w:rPr>
          <w:color w:val="58595B"/>
        </w:rPr>
        <w:t>organized</w:t>
      </w:r>
      <w:r>
        <w:rPr>
          <w:color w:val="58595B"/>
          <w:spacing w:val="-2"/>
        </w:rPr>
        <w:t xml:space="preserve"> </w:t>
      </w:r>
      <w:r>
        <w:rPr>
          <w:color w:val="58595B"/>
        </w:rPr>
        <w:t>and</w:t>
      </w:r>
      <w:r>
        <w:rPr>
          <w:color w:val="58595B"/>
          <w:spacing w:val="-2"/>
        </w:rPr>
        <w:t xml:space="preserve"> </w:t>
      </w:r>
      <w:r>
        <w:rPr>
          <w:color w:val="58595B"/>
        </w:rPr>
        <w:t>interpreted.</w:t>
      </w:r>
    </w:p>
    <w:p w14:paraId="281B8E9F" w14:textId="77777777" w:rsidR="0041426B" w:rsidRDefault="00000000">
      <w:pPr>
        <w:pStyle w:val="BodyText"/>
        <w:spacing w:before="7" w:line="254" w:lineRule="auto"/>
        <w:ind w:left="452" w:right="176"/>
      </w:pPr>
      <w:r>
        <w:rPr>
          <w:color w:val="58595B"/>
        </w:rPr>
        <w:t>CVDI is a multi-institution center including</w:t>
      </w:r>
      <w:r>
        <w:rPr>
          <w:color w:val="58595B"/>
          <w:spacing w:val="-2"/>
        </w:rPr>
        <w:t xml:space="preserve"> </w:t>
      </w:r>
      <w:r>
        <w:rPr>
          <w:color w:val="58595B"/>
        </w:rPr>
        <w:t>Stony</w:t>
      </w:r>
      <w:r>
        <w:rPr>
          <w:color w:val="58595B"/>
          <w:spacing w:val="-2"/>
        </w:rPr>
        <w:t xml:space="preserve"> </w:t>
      </w:r>
      <w:r>
        <w:rPr>
          <w:color w:val="58595B"/>
        </w:rPr>
        <w:t>Brook</w:t>
      </w:r>
      <w:r>
        <w:rPr>
          <w:color w:val="58595B"/>
          <w:spacing w:val="-2"/>
        </w:rPr>
        <w:t xml:space="preserve"> </w:t>
      </w:r>
      <w:r>
        <w:rPr>
          <w:color w:val="58595B"/>
        </w:rPr>
        <w:t>University, University</w:t>
      </w:r>
      <w:r>
        <w:rPr>
          <w:color w:val="58595B"/>
          <w:spacing w:val="-2"/>
        </w:rPr>
        <w:t xml:space="preserve"> </w:t>
      </w:r>
      <w:r>
        <w:rPr>
          <w:color w:val="58595B"/>
        </w:rPr>
        <w:t>of</w:t>
      </w:r>
      <w:r>
        <w:rPr>
          <w:color w:val="58595B"/>
          <w:spacing w:val="-2"/>
        </w:rPr>
        <w:t xml:space="preserve"> </w:t>
      </w:r>
      <w:r>
        <w:rPr>
          <w:color w:val="58595B"/>
        </w:rPr>
        <w:t>Virginia,</w:t>
      </w:r>
      <w:r>
        <w:rPr>
          <w:color w:val="58595B"/>
          <w:spacing w:val="-2"/>
        </w:rPr>
        <w:t xml:space="preserve"> </w:t>
      </w:r>
      <w:r>
        <w:rPr>
          <w:color w:val="58595B"/>
        </w:rPr>
        <w:t>Drexel University,</w:t>
      </w:r>
      <w:r>
        <w:rPr>
          <w:color w:val="58595B"/>
          <w:spacing w:val="-22"/>
        </w:rPr>
        <w:t xml:space="preserve"> </w:t>
      </w:r>
      <w:r>
        <w:rPr>
          <w:color w:val="58595B"/>
        </w:rPr>
        <w:t>University</w:t>
      </w:r>
      <w:r>
        <w:rPr>
          <w:color w:val="58595B"/>
          <w:spacing w:val="-22"/>
        </w:rPr>
        <w:t xml:space="preserve"> </w:t>
      </w:r>
      <w:r>
        <w:rPr>
          <w:color w:val="58595B"/>
        </w:rPr>
        <w:t>of</w:t>
      </w:r>
      <w:r>
        <w:rPr>
          <w:color w:val="58595B"/>
          <w:spacing w:val="-22"/>
        </w:rPr>
        <w:t xml:space="preserve"> </w:t>
      </w:r>
      <w:r>
        <w:rPr>
          <w:color w:val="58595B"/>
        </w:rPr>
        <w:t xml:space="preserve">Louisiana at Lafayette, University of North </w:t>
      </w:r>
      <w:r>
        <w:rPr>
          <w:color w:val="58595B"/>
          <w:spacing w:val="-4"/>
        </w:rPr>
        <w:t>Carolina</w:t>
      </w:r>
      <w:r>
        <w:rPr>
          <w:color w:val="58595B"/>
          <w:spacing w:val="-22"/>
        </w:rPr>
        <w:t xml:space="preserve"> </w:t>
      </w:r>
      <w:r>
        <w:rPr>
          <w:color w:val="58595B"/>
          <w:spacing w:val="-4"/>
        </w:rPr>
        <w:t>at</w:t>
      </w:r>
      <w:r>
        <w:rPr>
          <w:color w:val="58595B"/>
          <w:spacing w:val="-22"/>
        </w:rPr>
        <w:t xml:space="preserve"> </w:t>
      </w:r>
      <w:r>
        <w:rPr>
          <w:color w:val="58595B"/>
          <w:spacing w:val="-4"/>
        </w:rPr>
        <w:t>Charlotte,</w:t>
      </w:r>
      <w:r>
        <w:rPr>
          <w:color w:val="58595B"/>
          <w:spacing w:val="-22"/>
        </w:rPr>
        <w:t xml:space="preserve"> </w:t>
      </w:r>
      <w:r>
        <w:rPr>
          <w:color w:val="58595B"/>
          <w:spacing w:val="-4"/>
        </w:rPr>
        <w:t>and</w:t>
      </w:r>
      <w:r>
        <w:rPr>
          <w:color w:val="58595B"/>
          <w:spacing w:val="-22"/>
        </w:rPr>
        <w:t xml:space="preserve"> </w:t>
      </w:r>
      <w:r>
        <w:rPr>
          <w:color w:val="58595B"/>
          <w:spacing w:val="-4"/>
        </w:rPr>
        <w:t xml:space="preserve">Tampere </w:t>
      </w:r>
      <w:r>
        <w:rPr>
          <w:color w:val="58595B"/>
        </w:rPr>
        <w:t>University</w:t>
      </w:r>
      <w:r>
        <w:rPr>
          <w:color w:val="58595B"/>
          <w:spacing w:val="-1"/>
        </w:rPr>
        <w:t xml:space="preserve"> </w:t>
      </w:r>
      <w:r>
        <w:rPr>
          <w:color w:val="58595B"/>
        </w:rPr>
        <w:t>in</w:t>
      </w:r>
      <w:r>
        <w:rPr>
          <w:color w:val="58595B"/>
          <w:spacing w:val="-1"/>
        </w:rPr>
        <w:t xml:space="preserve"> </w:t>
      </w:r>
      <w:r>
        <w:rPr>
          <w:color w:val="58595B"/>
        </w:rPr>
        <w:t>Finland.</w:t>
      </w:r>
      <w:r>
        <w:rPr>
          <w:color w:val="58595B"/>
          <w:spacing w:val="-1"/>
        </w:rPr>
        <w:t xml:space="preserve"> </w:t>
      </w:r>
      <w:r>
        <w:rPr>
          <w:color w:val="58595B"/>
        </w:rPr>
        <w:t>Its</w:t>
      </w:r>
      <w:r>
        <w:rPr>
          <w:color w:val="58595B"/>
          <w:spacing w:val="-1"/>
        </w:rPr>
        <w:t xml:space="preserve"> </w:t>
      </w:r>
      <w:r>
        <w:rPr>
          <w:color w:val="58595B"/>
        </w:rPr>
        <w:t>mission</w:t>
      </w:r>
    </w:p>
    <w:p w14:paraId="443B3224" w14:textId="77777777" w:rsidR="0041426B" w:rsidRDefault="00000000">
      <w:pPr>
        <w:pStyle w:val="BodyText"/>
        <w:spacing w:before="6" w:line="254" w:lineRule="auto"/>
        <w:ind w:left="452" w:right="-10"/>
      </w:pPr>
      <w:r>
        <w:rPr>
          <w:color w:val="58595B"/>
        </w:rPr>
        <w:t>is to unleash the transformative potential</w:t>
      </w:r>
      <w:r>
        <w:rPr>
          <w:color w:val="58595B"/>
          <w:spacing w:val="-2"/>
        </w:rPr>
        <w:t xml:space="preserve"> </w:t>
      </w:r>
      <w:r>
        <w:rPr>
          <w:color w:val="58595B"/>
        </w:rPr>
        <w:t>of</w:t>
      </w:r>
      <w:r>
        <w:rPr>
          <w:color w:val="58595B"/>
          <w:spacing w:val="-2"/>
        </w:rPr>
        <w:t xml:space="preserve"> </w:t>
      </w:r>
      <w:r>
        <w:rPr>
          <w:color w:val="58595B"/>
        </w:rPr>
        <w:t>data</w:t>
      </w:r>
      <w:r>
        <w:rPr>
          <w:color w:val="58595B"/>
          <w:spacing w:val="-2"/>
        </w:rPr>
        <w:t xml:space="preserve"> </w:t>
      </w:r>
      <w:r>
        <w:rPr>
          <w:color w:val="58595B"/>
        </w:rPr>
        <w:t>science</w:t>
      </w:r>
      <w:r>
        <w:rPr>
          <w:color w:val="58595B"/>
          <w:spacing w:val="-2"/>
        </w:rPr>
        <w:t xml:space="preserve"> </w:t>
      </w:r>
      <w:r>
        <w:rPr>
          <w:color w:val="58595B"/>
        </w:rPr>
        <w:t>in</w:t>
      </w:r>
      <w:r>
        <w:rPr>
          <w:color w:val="58595B"/>
          <w:spacing w:val="-2"/>
        </w:rPr>
        <w:t xml:space="preserve"> </w:t>
      </w:r>
      <w:r>
        <w:rPr>
          <w:color w:val="58595B"/>
        </w:rPr>
        <w:t>a</w:t>
      </w:r>
      <w:r>
        <w:rPr>
          <w:color w:val="58595B"/>
          <w:spacing w:val="-2"/>
        </w:rPr>
        <w:t xml:space="preserve"> </w:t>
      </w:r>
      <w:r>
        <w:rPr>
          <w:color w:val="58595B"/>
        </w:rPr>
        <w:t>wide range</w:t>
      </w:r>
      <w:r>
        <w:rPr>
          <w:color w:val="58595B"/>
          <w:spacing w:val="-22"/>
        </w:rPr>
        <w:t xml:space="preserve"> </w:t>
      </w:r>
      <w:r>
        <w:rPr>
          <w:color w:val="58595B"/>
        </w:rPr>
        <w:t>of</w:t>
      </w:r>
      <w:r>
        <w:rPr>
          <w:color w:val="58595B"/>
          <w:spacing w:val="-22"/>
        </w:rPr>
        <w:t xml:space="preserve"> </w:t>
      </w:r>
      <w:r>
        <w:rPr>
          <w:color w:val="58595B"/>
        </w:rPr>
        <w:t>application</w:t>
      </w:r>
      <w:r>
        <w:rPr>
          <w:color w:val="58595B"/>
          <w:spacing w:val="-22"/>
        </w:rPr>
        <w:t xml:space="preserve"> </w:t>
      </w:r>
      <w:r>
        <w:rPr>
          <w:color w:val="58595B"/>
        </w:rPr>
        <w:t>domains,</w:t>
      </w:r>
      <w:r>
        <w:rPr>
          <w:color w:val="58595B"/>
          <w:spacing w:val="-22"/>
        </w:rPr>
        <w:t xml:space="preserve"> </w:t>
      </w:r>
      <w:r>
        <w:rPr>
          <w:color w:val="58595B"/>
        </w:rPr>
        <w:t>such</w:t>
      </w:r>
      <w:r>
        <w:rPr>
          <w:color w:val="58595B"/>
          <w:spacing w:val="-22"/>
        </w:rPr>
        <w:t xml:space="preserve"> </w:t>
      </w:r>
      <w:r>
        <w:rPr>
          <w:color w:val="58595B"/>
        </w:rPr>
        <w:t>as information</w:t>
      </w:r>
      <w:r>
        <w:rPr>
          <w:color w:val="58595B"/>
          <w:spacing w:val="-9"/>
        </w:rPr>
        <w:t xml:space="preserve"> </w:t>
      </w:r>
      <w:r>
        <w:rPr>
          <w:color w:val="58595B"/>
        </w:rPr>
        <w:t>technology,</w:t>
      </w:r>
      <w:r>
        <w:rPr>
          <w:color w:val="58595B"/>
          <w:spacing w:val="-9"/>
        </w:rPr>
        <w:t xml:space="preserve"> </w:t>
      </w:r>
      <w:r>
        <w:rPr>
          <w:color w:val="58595B"/>
        </w:rPr>
        <w:t>healthcare, pharmaceutical,</w:t>
      </w:r>
      <w:r>
        <w:rPr>
          <w:color w:val="58595B"/>
          <w:spacing w:val="-22"/>
        </w:rPr>
        <w:t xml:space="preserve"> </w:t>
      </w:r>
      <w:r>
        <w:rPr>
          <w:color w:val="58595B"/>
        </w:rPr>
        <w:t>biotechnology, commerce,</w:t>
      </w:r>
      <w:r>
        <w:rPr>
          <w:color w:val="58595B"/>
          <w:spacing w:val="-17"/>
        </w:rPr>
        <w:t xml:space="preserve"> </w:t>
      </w:r>
      <w:r>
        <w:rPr>
          <w:color w:val="58595B"/>
        </w:rPr>
        <w:t>retail,</w:t>
      </w:r>
      <w:r>
        <w:rPr>
          <w:color w:val="58595B"/>
          <w:spacing w:val="-17"/>
        </w:rPr>
        <w:t xml:space="preserve"> </w:t>
      </w:r>
      <w:r>
        <w:rPr>
          <w:color w:val="58595B"/>
        </w:rPr>
        <w:t>finance,</w:t>
      </w:r>
      <w:r>
        <w:rPr>
          <w:color w:val="58595B"/>
          <w:spacing w:val="-17"/>
        </w:rPr>
        <w:t xml:space="preserve"> </w:t>
      </w:r>
      <w:r>
        <w:rPr>
          <w:color w:val="58595B"/>
        </w:rPr>
        <w:t>insurance, media,</w:t>
      </w:r>
      <w:r>
        <w:rPr>
          <w:color w:val="58595B"/>
          <w:spacing w:val="-22"/>
        </w:rPr>
        <w:t xml:space="preserve"> </w:t>
      </w:r>
      <w:r>
        <w:rPr>
          <w:color w:val="58595B"/>
        </w:rPr>
        <w:t>entertainment,</w:t>
      </w:r>
      <w:r>
        <w:rPr>
          <w:color w:val="58595B"/>
          <w:spacing w:val="-22"/>
        </w:rPr>
        <w:t xml:space="preserve"> </w:t>
      </w:r>
      <w:r>
        <w:rPr>
          <w:color w:val="58595B"/>
        </w:rPr>
        <w:t>transportation, logistics,</w:t>
      </w:r>
      <w:r>
        <w:rPr>
          <w:color w:val="58595B"/>
          <w:spacing w:val="-9"/>
        </w:rPr>
        <w:t xml:space="preserve"> </w:t>
      </w:r>
      <w:r>
        <w:rPr>
          <w:color w:val="58595B"/>
        </w:rPr>
        <w:t>manufacturing,</w:t>
      </w:r>
      <w:r>
        <w:rPr>
          <w:color w:val="58595B"/>
          <w:spacing w:val="-9"/>
        </w:rPr>
        <w:t xml:space="preserve"> </w:t>
      </w:r>
      <w:r>
        <w:rPr>
          <w:color w:val="58595B"/>
        </w:rPr>
        <w:t>defense,</w:t>
      </w:r>
    </w:p>
    <w:p w14:paraId="2DFF7AC0" w14:textId="77777777" w:rsidR="0041426B" w:rsidRDefault="00000000">
      <w:pPr>
        <w:pStyle w:val="BodyText"/>
        <w:spacing w:before="46" w:line="254" w:lineRule="auto"/>
        <w:ind w:left="453" w:right="740"/>
      </w:pPr>
      <w:r>
        <w:br w:type="column"/>
      </w:r>
      <w:r>
        <w:rPr>
          <w:color w:val="58595B"/>
        </w:rPr>
        <w:t>security,</w:t>
      </w:r>
      <w:r>
        <w:rPr>
          <w:color w:val="58595B"/>
          <w:spacing w:val="-2"/>
        </w:rPr>
        <w:t xml:space="preserve"> </w:t>
      </w:r>
      <w:r>
        <w:rPr>
          <w:color w:val="58595B"/>
        </w:rPr>
        <w:t>education,</w:t>
      </w:r>
      <w:r>
        <w:rPr>
          <w:color w:val="58595B"/>
          <w:spacing w:val="-2"/>
        </w:rPr>
        <w:t xml:space="preserve"> </w:t>
      </w:r>
      <w:r>
        <w:rPr>
          <w:color w:val="58595B"/>
        </w:rPr>
        <w:t>and</w:t>
      </w:r>
      <w:r>
        <w:rPr>
          <w:color w:val="58595B"/>
          <w:spacing w:val="-2"/>
        </w:rPr>
        <w:t xml:space="preserve"> </w:t>
      </w:r>
      <w:r>
        <w:rPr>
          <w:color w:val="58595B"/>
        </w:rPr>
        <w:t>public administration.</w:t>
      </w:r>
      <w:r>
        <w:rPr>
          <w:color w:val="58595B"/>
          <w:spacing w:val="-2"/>
        </w:rPr>
        <w:t xml:space="preserve"> </w:t>
      </w:r>
      <w:r>
        <w:rPr>
          <w:color w:val="58595B"/>
        </w:rPr>
        <w:t>Our</w:t>
      </w:r>
      <w:r>
        <w:rPr>
          <w:color w:val="58595B"/>
          <w:spacing w:val="-2"/>
        </w:rPr>
        <w:t xml:space="preserve"> </w:t>
      </w:r>
      <w:r>
        <w:rPr>
          <w:color w:val="58595B"/>
        </w:rPr>
        <w:t>research</w:t>
      </w:r>
      <w:r>
        <w:rPr>
          <w:color w:val="58595B"/>
          <w:spacing w:val="-2"/>
        </w:rPr>
        <w:t xml:space="preserve"> </w:t>
      </w:r>
      <w:r>
        <w:rPr>
          <w:color w:val="58595B"/>
        </w:rPr>
        <w:t>is strategically focused on design and evaluation</w:t>
      </w:r>
      <w:r>
        <w:rPr>
          <w:color w:val="58595B"/>
          <w:spacing w:val="-9"/>
        </w:rPr>
        <w:t xml:space="preserve"> </w:t>
      </w:r>
      <w:r>
        <w:rPr>
          <w:color w:val="58595B"/>
        </w:rPr>
        <w:t>methods,</w:t>
      </w:r>
      <w:r>
        <w:rPr>
          <w:color w:val="58595B"/>
          <w:spacing w:val="-9"/>
        </w:rPr>
        <w:t xml:space="preserve"> </w:t>
      </w:r>
      <w:r>
        <w:rPr>
          <w:color w:val="58595B"/>
        </w:rPr>
        <w:t>algorithms, architectures,</w:t>
      </w:r>
      <w:r>
        <w:rPr>
          <w:color w:val="58595B"/>
          <w:spacing w:val="-9"/>
        </w:rPr>
        <w:t xml:space="preserve"> </w:t>
      </w:r>
      <w:r>
        <w:rPr>
          <w:color w:val="58595B"/>
        </w:rPr>
        <w:t>software,</w:t>
      </w:r>
      <w:r>
        <w:rPr>
          <w:color w:val="58595B"/>
          <w:spacing w:val="-9"/>
        </w:rPr>
        <w:t xml:space="preserve"> </w:t>
      </w:r>
      <w:r>
        <w:rPr>
          <w:color w:val="58595B"/>
        </w:rPr>
        <w:t>visualization techniques,</w:t>
      </w:r>
      <w:r>
        <w:rPr>
          <w:color w:val="58595B"/>
          <w:spacing w:val="-9"/>
        </w:rPr>
        <w:t xml:space="preserve"> </w:t>
      </w:r>
      <w:r>
        <w:rPr>
          <w:color w:val="58595B"/>
        </w:rPr>
        <w:t>mathematical</w:t>
      </w:r>
      <w:r>
        <w:rPr>
          <w:color w:val="58595B"/>
          <w:spacing w:val="-9"/>
        </w:rPr>
        <w:t xml:space="preserve"> </w:t>
      </w:r>
      <w:r>
        <w:rPr>
          <w:color w:val="58595B"/>
        </w:rPr>
        <w:t>and statistical</w:t>
      </w:r>
      <w:r>
        <w:rPr>
          <w:color w:val="58595B"/>
          <w:spacing w:val="-9"/>
        </w:rPr>
        <w:t xml:space="preserve"> </w:t>
      </w:r>
      <w:r>
        <w:rPr>
          <w:color w:val="58595B"/>
        </w:rPr>
        <w:t>foundations,</w:t>
      </w:r>
      <w:r>
        <w:rPr>
          <w:color w:val="58595B"/>
          <w:spacing w:val="-9"/>
        </w:rPr>
        <w:t xml:space="preserve"> </w:t>
      </w:r>
      <w:r>
        <w:rPr>
          <w:color w:val="58595B"/>
        </w:rPr>
        <w:t>and benchmarking</w:t>
      </w:r>
      <w:r>
        <w:rPr>
          <w:color w:val="58595B"/>
          <w:spacing w:val="-2"/>
        </w:rPr>
        <w:t xml:space="preserve"> </w:t>
      </w:r>
      <w:r>
        <w:rPr>
          <w:color w:val="58595B"/>
        </w:rPr>
        <w:t>of</w:t>
      </w:r>
      <w:r>
        <w:rPr>
          <w:color w:val="58595B"/>
          <w:spacing w:val="-2"/>
        </w:rPr>
        <w:t xml:space="preserve"> </w:t>
      </w:r>
      <w:r>
        <w:rPr>
          <w:color w:val="58595B"/>
        </w:rPr>
        <w:t>complex</w:t>
      </w:r>
      <w:r>
        <w:rPr>
          <w:color w:val="58595B"/>
          <w:spacing w:val="-2"/>
        </w:rPr>
        <w:t xml:space="preserve"> </w:t>
      </w:r>
      <w:r>
        <w:rPr>
          <w:color w:val="58595B"/>
        </w:rPr>
        <w:t>systems that</w:t>
      </w:r>
      <w:r>
        <w:rPr>
          <w:color w:val="58595B"/>
          <w:spacing w:val="-2"/>
        </w:rPr>
        <w:t xml:space="preserve"> </w:t>
      </w:r>
      <w:r>
        <w:rPr>
          <w:color w:val="58595B"/>
        </w:rPr>
        <w:t>facilitate</w:t>
      </w:r>
      <w:r>
        <w:rPr>
          <w:color w:val="58595B"/>
          <w:spacing w:val="-2"/>
        </w:rPr>
        <w:t xml:space="preserve"> </w:t>
      </w:r>
      <w:r>
        <w:rPr>
          <w:color w:val="58595B"/>
        </w:rPr>
        <w:t>large-scale</w:t>
      </w:r>
      <w:r>
        <w:rPr>
          <w:color w:val="58595B"/>
          <w:spacing w:val="-2"/>
        </w:rPr>
        <w:t xml:space="preserve"> </w:t>
      </w:r>
      <w:r>
        <w:rPr>
          <w:color w:val="58595B"/>
        </w:rPr>
        <w:t>data analytics,</w:t>
      </w:r>
      <w:r>
        <w:rPr>
          <w:color w:val="58595B"/>
          <w:spacing w:val="-2"/>
        </w:rPr>
        <w:t xml:space="preserve"> </w:t>
      </w:r>
      <w:r>
        <w:rPr>
          <w:color w:val="58595B"/>
        </w:rPr>
        <w:t>visualization</w:t>
      </w:r>
      <w:r>
        <w:rPr>
          <w:color w:val="58595B"/>
          <w:spacing w:val="-2"/>
        </w:rPr>
        <w:t xml:space="preserve"> </w:t>
      </w:r>
      <w:r>
        <w:rPr>
          <w:color w:val="58595B"/>
        </w:rPr>
        <w:t>and</w:t>
      </w:r>
      <w:r>
        <w:rPr>
          <w:color w:val="58595B"/>
          <w:spacing w:val="-2"/>
        </w:rPr>
        <w:t xml:space="preserve"> </w:t>
      </w:r>
      <w:r>
        <w:rPr>
          <w:color w:val="58595B"/>
        </w:rPr>
        <w:t>decision support.</w:t>
      </w:r>
      <w:r>
        <w:rPr>
          <w:color w:val="58595B"/>
          <w:spacing w:val="-22"/>
        </w:rPr>
        <w:t xml:space="preserve"> </w:t>
      </w:r>
      <w:r>
        <w:rPr>
          <w:color w:val="58595B"/>
        </w:rPr>
        <w:t>The</w:t>
      </w:r>
      <w:r>
        <w:rPr>
          <w:color w:val="58595B"/>
          <w:spacing w:val="-22"/>
        </w:rPr>
        <w:t xml:space="preserve"> </w:t>
      </w:r>
      <w:proofErr w:type="gramStart"/>
      <w:r>
        <w:rPr>
          <w:color w:val="58595B"/>
        </w:rPr>
        <w:t>ultimate</w:t>
      </w:r>
      <w:r>
        <w:rPr>
          <w:color w:val="58595B"/>
          <w:spacing w:val="-22"/>
        </w:rPr>
        <w:t xml:space="preserve"> </w:t>
      </w:r>
      <w:r>
        <w:rPr>
          <w:color w:val="58595B"/>
        </w:rPr>
        <w:t>goal</w:t>
      </w:r>
      <w:proofErr w:type="gramEnd"/>
      <w:r>
        <w:rPr>
          <w:color w:val="58595B"/>
          <w:spacing w:val="-22"/>
        </w:rPr>
        <w:t xml:space="preserve"> </w:t>
      </w:r>
      <w:r>
        <w:rPr>
          <w:color w:val="58595B"/>
        </w:rPr>
        <w:t>of</w:t>
      </w:r>
      <w:r>
        <w:rPr>
          <w:color w:val="58595B"/>
          <w:spacing w:val="-22"/>
        </w:rPr>
        <w:t xml:space="preserve"> </w:t>
      </w:r>
      <w:r>
        <w:rPr>
          <w:color w:val="58595B"/>
        </w:rPr>
        <w:t>the</w:t>
      </w:r>
      <w:r>
        <w:rPr>
          <w:color w:val="58595B"/>
          <w:spacing w:val="-22"/>
        </w:rPr>
        <w:t xml:space="preserve"> </w:t>
      </w:r>
      <w:r>
        <w:rPr>
          <w:color w:val="58595B"/>
        </w:rPr>
        <w:t>CVDI is to develop new technologies that can</w:t>
      </w:r>
      <w:r>
        <w:rPr>
          <w:color w:val="58595B"/>
          <w:spacing w:val="-22"/>
        </w:rPr>
        <w:t xml:space="preserve"> </w:t>
      </w:r>
      <w:r>
        <w:rPr>
          <w:color w:val="58595B"/>
        </w:rPr>
        <w:t>be</w:t>
      </w:r>
      <w:r>
        <w:rPr>
          <w:color w:val="58595B"/>
          <w:spacing w:val="-22"/>
        </w:rPr>
        <w:t xml:space="preserve"> </w:t>
      </w:r>
      <w:r>
        <w:rPr>
          <w:color w:val="58595B"/>
        </w:rPr>
        <w:t>applied</w:t>
      </w:r>
      <w:r>
        <w:rPr>
          <w:color w:val="58595B"/>
          <w:spacing w:val="-22"/>
        </w:rPr>
        <w:t xml:space="preserve"> </w:t>
      </w:r>
      <w:r>
        <w:rPr>
          <w:color w:val="58595B"/>
        </w:rPr>
        <w:t>by</w:t>
      </w:r>
      <w:r>
        <w:rPr>
          <w:color w:val="58595B"/>
          <w:spacing w:val="-22"/>
        </w:rPr>
        <w:t xml:space="preserve"> </w:t>
      </w:r>
      <w:r>
        <w:rPr>
          <w:color w:val="58595B"/>
        </w:rPr>
        <w:t>its</w:t>
      </w:r>
      <w:r>
        <w:rPr>
          <w:color w:val="58595B"/>
          <w:spacing w:val="-22"/>
        </w:rPr>
        <w:t xml:space="preserve"> </w:t>
      </w:r>
      <w:r>
        <w:rPr>
          <w:color w:val="58595B"/>
        </w:rPr>
        <w:t>industry</w:t>
      </w:r>
      <w:r>
        <w:rPr>
          <w:color w:val="58595B"/>
          <w:spacing w:val="-22"/>
        </w:rPr>
        <w:t xml:space="preserve"> </w:t>
      </w:r>
      <w:r>
        <w:rPr>
          <w:color w:val="58595B"/>
        </w:rPr>
        <w:t>partners to</w:t>
      </w:r>
      <w:r>
        <w:rPr>
          <w:color w:val="58595B"/>
          <w:spacing w:val="-20"/>
        </w:rPr>
        <w:t xml:space="preserve"> </w:t>
      </w:r>
      <w:r>
        <w:rPr>
          <w:color w:val="58595B"/>
        </w:rPr>
        <w:t>create</w:t>
      </w:r>
      <w:r>
        <w:rPr>
          <w:color w:val="58595B"/>
          <w:spacing w:val="-20"/>
        </w:rPr>
        <w:t xml:space="preserve"> </w:t>
      </w:r>
      <w:r>
        <w:rPr>
          <w:color w:val="58595B"/>
        </w:rPr>
        <w:t>value</w:t>
      </w:r>
      <w:r>
        <w:rPr>
          <w:color w:val="58595B"/>
          <w:spacing w:val="-20"/>
        </w:rPr>
        <w:t xml:space="preserve"> </w:t>
      </w:r>
      <w:r>
        <w:rPr>
          <w:color w:val="58595B"/>
        </w:rPr>
        <w:t>across</w:t>
      </w:r>
      <w:r>
        <w:rPr>
          <w:color w:val="58595B"/>
          <w:spacing w:val="-20"/>
        </w:rPr>
        <w:t xml:space="preserve"> </w:t>
      </w:r>
      <w:r>
        <w:rPr>
          <w:color w:val="58595B"/>
        </w:rPr>
        <w:t>a</w:t>
      </w:r>
      <w:r>
        <w:rPr>
          <w:color w:val="58595B"/>
          <w:spacing w:val="-20"/>
        </w:rPr>
        <w:t xml:space="preserve"> </w:t>
      </w:r>
      <w:r>
        <w:rPr>
          <w:color w:val="58595B"/>
        </w:rPr>
        <w:t>wide</w:t>
      </w:r>
      <w:r>
        <w:rPr>
          <w:color w:val="58595B"/>
          <w:spacing w:val="-20"/>
        </w:rPr>
        <w:t xml:space="preserve"> </w:t>
      </w:r>
      <w:r>
        <w:rPr>
          <w:color w:val="58595B"/>
        </w:rPr>
        <w:t>range</w:t>
      </w:r>
      <w:r>
        <w:rPr>
          <w:color w:val="58595B"/>
          <w:spacing w:val="-20"/>
        </w:rPr>
        <w:t xml:space="preserve"> </w:t>
      </w:r>
      <w:r>
        <w:rPr>
          <w:color w:val="58595B"/>
        </w:rPr>
        <w:t>of sectors.</w:t>
      </w:r>
      <w:r>
        <w:rPr>
          <w:color w:val="58595B"/>
          <w:spacing w:val="-19"/>
        </w:rPr>
        <w:t xml:space="preserve"> </w:t>
      </w:r>
      <w:r>
        <w:rPr>
          <w:color w:val="58595B"/>
        </w:rPr>
        <w:t>Since</w:t>
      </w:r>
      <w:r>
        <w:rPr>
          <w:color w:val="58595B"/>
          <w:spacing w:val="-19"/>
        </w:rPr>
        <w:t xml:space="preserve"> </w:t>
      </w:r>
      <w:r>
        <w:rPr>
          <w:color w:val="58595B"/>
        </w:rPr>
        <w:t>its</w:t>
      </w:r>
      <w:r>
        <w:rPr>
          <w:color w:val="58595B"/>
          <w:spacing w:val="-19"/>
        </w:rPr>
        <w:t xml:space="preserve"> </w:t>
      </w:r>
      <w:r>
        <w:rPr>
          <w:color w:val="58595B"/>
        </w:rPr>
        <w:t>inception,</w:t>
      </w:r>
      <w:r>
        <w:rPr>
          <w:color w:val="58595B"/>
          <w:spacing w:val="-19"/>
        </w:rPr>
        <w:t xml:space="preserve"> </w:t>
      </w:r>
      <w:r>
        <w:rPr>
          <w:color w:val="58595B"/>
        </w:rPr>
        <w:t>CVDI</w:t>
      </w:r>
      <w:r>
        <w:rPr>
          <w:color w:val="58595B"/>
          <w:spacing w:val="-19"/>
        </w:rPr>
        <w:t xml:space="preserve"> </w:t>
      </w:r>
      <w:r>
        <w:rPr>
          <w:color w:val="58595B"/>
        </w:rPr>
        <w:t xml:space="preserve">has attracted over 9.9 million funding for its </w:t>
      </w:r>
      <w:proofErr w:type="spellStart"/>
      <w:r>
        <w:rPr>
          <w:color w:val="58595B"/>
        </w:rPr>
        <w:t>RandD</w:t>
      </w:r>
      <w:proofErr w:type="spellEnd"/>
      <w:r>
        <w:rPr>
          <w:color w:val="58595B"/>
        </w:rPr>
        <w:t xml:space="preserve"> activities and completed more than 85 projects. The center</w:t>
      </w:r>
    </w:p>
    <w:p w14:paraId="3D14F244" w14:textId="77777777" w:rsidR="0041426B" w:rsidRDefault="00000000">
      <w:pPr>
        <w:pStyle w:val="BodyText"/>
        <w:spacing w:before="15" w:line="254" w:lineRule="auto"/>
        <w:ind w:left="453" w:right="713"/>
      </w:pPr>
      <w:r>
        <w:rPr>
          <w:color w:val="58595B"/>
        </w:rPr>
        <w:t>has</w:t>
      </w:r>
      <w:r>
        <w:rPr>
          <w:color w:val="58595B"/>
          <w:spacing w:val="-4"/>
        </w:rPr>
        <w:t xml:space="preserve"> </w:t>
      </w:r>
      <w:r>
        <w:rPr>
          <w:color w:val="58595B"/>
        </w:rPr>
        <w:t>also</w:t>
      </w:r>
      <w:r>
        <w:rPr>
          <w:color w:val="58595B"/>
          <w:spacing w:val="-4"/>
        </w:rPr>
        <w:t xml:space="preserve"> </w:t>
      </w:r>
      <w:r>
        <w:rPr>
          <w:color w:val="58595B"/>
        </w:rPr>
        <w:t>produced</w:t>
      </w:r>
      <w:r>
        <w:rPr>
          <w:color w:val="58595B"/>
          <w:spacing w:val="-4"/>
        </w:rPr>
        <w:t xml:space="preserve"> </w:t>
      </w:r>
      <w:r>
        <w:rPr>
          <w:color w:val="58595B"/>
        </w:rPr>
        <w:t>more</w:t>
      </w:r>
      <w:r>
        <w:rPr>
          <w:color w:val="58595B"/>
          <w:spacing w:val="-4"/>
        </w:rPr>
        <w:t xml:space="preserve"> </w:t>
      </w:r>
      <w:r>
        <w:rPr>
          <w:color w:val="58595B"/>
        </w:rPr>
        <w:t>than</w:t>
      </w:r>
      <w:r>
        <w:rPr>
          <w:color w:val="58595B"/>
          <w:spacing w:val="-4"/>
        </w:rPr>
        <w:t xml:space="preserve"> </w:t>
      </w:r>
      <w:r>
        <w:rPr>
          <w:color w:val="58595B"/>
        </w:rPr>
        <w:t xml:space="preserve">160 </w:t>
      </w:r>
      <w:r>
        <w:rPr>
          <w:color w:val="58595B"/>
          <w:spacing w:val="-2"/>
        </w:rPr>
        <w:t>publications,</w:t>
      </w:r>
      <w:r>
        <w:rPr>
          <w:color w:val="58595B"/>
          <w:spacing w:val="-22"/>
        </w:rPr>
        <w:t xml:space="preserve"> </w:t>
      </w:r>
      <w:r>
        <w:rPr>
          <w:color w:val="58595B"/>
          <w:spacing w:val="-2"/>
        </w:rPr>
        <w:t>seven</w:t>
      </w:r>
      <w:r>
        <w:rPr>
          <w:color w:val="58595B"/>
          <w:spacing w:val="-22"/>
        </w:rPr>
        <w:t xml:space="preserve"> </w:t>
      </w:r>
      <w:r>
        <w:rPr>
          <w:color w:val="58595B"/>
          <w:spacing w:val="-2"/>
        </w:rPr>
        <w:t>patent</w:t>
      </w:r>
      <w:r>
        <w:rPr>
          <w:color w:val="58595B"/>
          <w:spacing w:val="-22"/>
        </w:rPr>
        <w:t xml:space="preserve"> </w:t>
      </w:r>
      <w:r>
        <w:rPr>
          <w:color w:val="58595B"/>
          <w:spacing w:val="-2"/>
        </w:rPr>
        <w:t xml:space="preserve">applications </w:t>
      </w:r>
      <w:r>
        <w:rPr>
          <w:color w:val="58595B"/>
        </w:rPr>
        <w:t>and</w:t>
      </w:r>
      <w:r>
        <w:rPr>
          <w:color w:val="58595B"/>
          <w:spacing w:val="-2"/>
        </w:rPr>
        <w:t xml:space="preserve"> </w:t>
      </w:r>
      <w:r>
        <w:rPr>
          <w:color w:val="58595B"/>
        </w:rPr>
        <w:t>six</w:t>
      </w:r>
      <w:r>
        <w:rPr>
          <w:color w:val="58595B"/>
          <w:spacing w:val="-2"/>
        </w:rPr>
        <w:t xml:space="preserve"> </w:t>
      </w:r>
      <w:r>
        <w:rPr>
          <w:color w:val="58595B"/>
        </w:rPr>
        <w:t>licensing</w:t>
      </w:r>
      <w:r>
        <w:rPr>
          <w:color w:val="58595B"/>
          <w:spacing w:val="-2"/>
        </w:rPr>
        <w:t xml:space="preserve"> </w:t>
      </w:r>
      <w:r>
        <w:rPr>
          <w:color w:val="58595B"/>
        </w:rPr>
        <w:t>agreements</w:t>
      </w:r>
    </w:p>
    <w:p w14:paraId="679EDE5C" w14:textId="7781003C" w:rsidR="0041426B" w:rsidRDefault="00000000">
      <w:pPr>
        <w:pStyle w:val="BodyText"/>
        <w:spacing w:before="2" w:line="254" w:lineRule="auto"/>
        <w:ind w:left="453" w:right="723"/>
      </w:pPr>
      <w:r>
        <w:rPr>
          <w:color w:val="58595B"/>
        </w:rPr>
        <w:t>based</w:t>
      </w:r>
      <w:r>
        <w:rPr>
          <w:color w:val="58595B"/>
          <w:spacing w:val="-11"/>
        </w:rPr>
        <w:t xml:space="preserve"> </w:t>
      </w:r>
      <w:r>
        <w:rPr>
          <w:color w:val="58595B"/>
        </w:rPr>
        <w:t>on</w:t>
      </w:r>
      <w:r>
        <w:rPr>
          <w:color w:val="58595B"/>
          <w:spacing w:val="-11"/>
        </w:rPr>
        <w:t xml:space="preserve"> </w:t>
      </w:r>
      <w:r>
        <w:rPr>
          <w:color w:val="58595B"/>
        </w:rPr>
        <w:t>its</w:t>
      </w:r>
      <w:r>
        <w:rPr>
          <w:color w:val="58595B"/>
          <w:spacing w:val="-11"/>
        </w:rPr>
        <w:t xml:space="preserve"> </w:t>
      </w:r>
      <w:proofErr w:type="spellStart"/>
      <w:r>
        <w:rPr>
          <w:color w:val="58595B"/>
        </w:rPr>
        <w:t>RandD</w:t>
      </w:r>
      <w:proofErr w:type="spellEnd"/>
      <w:r>
        <w:rPr>
          <w:color w:val="58595B"/>
          <w:spacing w:val="-11"/>
        </w:rPr>
        <w:t xml:space="preserve"> </w:t>
      </w:r>
      <w:r>
        <w:rPr>
          <w:color w:val="58595B"/>
        </w:rPr>
        <w:t>projects.</w:t>
      </w:r>
      <w:r>
        <w:rPr>
          <w:color w:val="58595B"/>
          <w:spacing w:val="-11"/>
        </w:rPr>
        <w:t xml:space="preserve"> </w:t>
      </w:r>
      <w:r>
        <w:rPr>
          <w:color w:val="58595B"/>
        </w:rPr>
        <w:t xml:space="preserve">For </w:t>
      </w:r>
      <w:r>
        <w:rPr>
          <w:color w:val="58595B"/>
          <w:spacing w:val="-2"/>
        </w:rPr>
        <w:t>more</w:t>
      </w:r>
      <w:r>
        <w:rPr>
          <w:color w:val="58595B"/>
          <w:spacing w:val="-20"/>
        </w:rPr>
        <w:t xml:space="preserve"> </w:t>
      </w:r>
      <w:r w:rsidR="00925D46">
        <w:rPr>
          <w:color w:val="58595B"/>
          <w:spacing w:val="-2"/>
        </w:rPr>
        <w:t>information,</w:t>
      </w:r>
      <w:r>
        <w:rPr>
          <w:color w:val="58595B"/>
          <w:spacing w:val="-20"/>
        </w:rPr>
        <w:t xml:space="preserve"> </w:t>
      </w:r>
      <w:r>
        <w:rPr>
          <w:color w:val="58595B"/>
          <w:spacing w:val="-2"/>
        </w:rPr>
        <w:t>please</w:t>
      </w:r>
      <w:r>
        <w:rPr>
          <w:color w:val="58595B"/>
          <w:spacing w:val="-20"/>
        </w:rPr>
        <w:t xml:space="preserve"> </w:t>
      </w:r>
      <w:r>
        <w:rPr>
          <w:color w:val="58595B"/>
          <w:spacing w:val="-2"/>
        </w:rPr>
        <w:t>visit</w:t>
      </w:r>
      <w:r>
        <w:rPr>
          <w:color w:val="58595B"/>
          <w:spacing w:val="-20"/>
        </w:rPr>
        <w:t xml:space="preserve"> </w:t>
      </w:r>
      <w:r w:rsidR="00925D46">
        <w:rPr>
          <w:color w:val="58595B"/>
          <w:spacing w:val="-20"/>
        </w:rPr>
        <w:br/>
      </w:r>
      <w:r>
        <w:rPr>
          <w:color w:val="58595B"/>
          <w:spacing w:val="-2"/>
        </w:rPr>
        <w:t>cvdi.</w:t>
      </w:r>
      <w:r>
        <w:rPr>
          <w:color w:val="58595B"/>
        </w:rPr>
        <w:t>stonybrook.edu.</w:t>
      </w:r>
      <w:r>
        <w:rPr>
          <w:color w:val="58595B"/>
          <w:spacing w:val="-22"/>
        </w:rPr>
        <w:t xml:space="preserve"> </w:t>
      </w:r>
      <w:r>
        <w:rPr>
          <w:color w:val="58595B"/>
        </w:rPr>
        <w:t>(NSF)</w:t>
      </w:r>
    </w:p>
    <w:p w14:paraId="54C57073"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3978" w:space="40"/>
            <w:col w:w="3710" w:space="39"/>
            <w:col w:w="4473"/>
          </w:cols>
        </w:sectPr>
      </w:pPr>
    </w:p>
    <w:p w14:paraId="3577BD60" w14:textId="77777777" w:rsidR="0041426B" w:rsidRDefault="0041426B">
      <w:pPr>
        <w:pStyle w:val="BodyText"/>
      </w:pPr>
    </w:p>
    <w:p w14:paraId="4DA8DE4C" w14:textId="77777777" w:rsidR="0041426B" w:rsidRDefault="0041426B">
      <w:pPr>
        <w:pStyle w:val="BodyText"/>
        <w:spacing w:before="54"/>
      </w:pPr>
    </w:p>
    <w:p w14:paraId="6264DBF4" w14:textId="77777777" w:rsidR="0041426B" w:rsidRDefault="00000000">
      <w:pPr>
        <w:ind w:left="720"/>
        <w:rPr>
          <w:sz w:val="20"/>
        </w:rPr>
      </w:pPr>
      <w:r>
        <w:rPr>
          <w:noProof/>
          <w:sz w:val="20"/>
        </w:rPr>
        <w:drawing>
          <wp:inline distT="0" distB="0" distL="0" distR="0" wp14:anchorId="290027FF" wp14:editId="060B26CD">
            <wp:extent cx="6856169" cy="3519487"/>
            <wp:effectExtent l="0" t="0" r="0" b="0"/>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249" cstate="print"/>
                    <a:stretch>
                      <a:fillRect/>
                    </a:stretch>
                  </pic:blipFill>
                  <pic:spPr>
                    <a:xfrm>
                      <a:off x="0" y="0"/>
                      <a:ext cx="6856169" cy="3519487"/>
                    </a:xfrm>
                    <a:prstGeom prst="rect">
                      <a:avLst/>
                    </a:prstGeom>
                  </pic:spPr>
                </pic:pic>
              </a:graphicData>
            </a:graphic>
          </wp:inline>
        </w:drawing>
      </w:r>
    </w:p>
    <w:p w14:paraId="52571162" w14:textId="77777777" w:rsidR="0041426B" w:rsidRDefault="0041426B">
      <w:pPr>
        <w:rPr>
          <w:sz w:val="20"/>
        </w:rPr>
        <w:sectPr w:rsidR="0041426B">
          <w:type w:val="continuous"/>
          <w:pgSz w:w="12240" w:h="15840"/>
          <w:pgMar w:top="700" w:right="0" w:bottom="0" w:left="0" w:header="0" w:footer="553" w:gutter="0"/>
          <w:cols w:space="720"/>
        </w:sectPr>
      </w:pPr>
    </w:p>
    <w:p w14:paraId="7142AC19" w14:textId="77777777" w:rsidR="0041426B" w:rsidRDefault="00000000">
      <w:pPr>
        <w:pStyle w:val="Heading1"/>
        <w:spacing w:before="622" w:line="240" w:lineRule="auto"/>
        <w:ind w:left="720"/>
      </w:pPr>
      <w:bookmarkStart w:id="99" w:name="_TOC_250018"/>
      <w:r>
        <w:rPr>
          <w:color w:val="B81237"/>
          <w:spacing w:val="-6"/>
        </w:rPr>
        <w:lastRenderedPageBreak/>
        <w:t>Machine</w:t>
      </w:r>
      <w:r>
        <w:rPr>
          <w:color w:val="B81237"/>
          <w:spacing w:val="-64"/>
        </w:rPr>
        <w:t xml:space="preserve"> </w:t>
      </w:r>
      <w:bookmarkEnd w:id="99"/>
      <w:r>
        <w:rPr>
          <w:color w:val="B81237"/>
          <w:spacing w:val="-2"/>
        </w:rPr>
        <w:t>Learning</w:t>
      </w:r>
    </w:p>
    <w:p w14:paraId="25D13092" w14:textId="77777777" w:rsidR="0041426B" w:rsidRDefault="0041426B">
      <w:pPr>
        <w:pStyle w:val="BodyText"/>
        <w:spacing w:before="196"/>
        <w:rPr>
          <w:rFonts w:ascii="Bookman Old Style"/>
        </w:rPr>
      </w:pPr>
    </w:p>
    <w:p w14:paraId="654123AF" w14:textId="77777777" w:rsidR="0041426B" w:rsidRDefault="0041426B">
      <w:pPr>
        <w:pStyle w:val="BodyText"/>
        <w:rPr>
          <w:rFonts w:ascii="Bookman Old Style"/>
        </w:rPr>
        <w:sectPr w:rsidR="0041426B">
          <w:headerReference w:type="even" r:id="rId250"/>
          <w:headerReference w:type="default" r:id="rId251"/>
          <w:footerReference w:type="even" r:id="rId252"/>
          <w:footerReference w:type="default" r:id="rId253"/>
          <w:pgSz w:w="12240" w:h="15840"/>
          <w:pgMar w:top="700" w:right="0" w:bottom="740" w:left="0" w:header="0" w:footer="553" w:gutter="0"/>
          <w:pgNumType w:start="61"/>
          <w:cols w:space="720"/>
        </w:sectPr>
      </w:pPr>
    </w:p>
    <w:p w14:paraId="0F02D7D4" w14:textId="77777777" w:rsidR="0041426B" w:rsidRDefault="0041426B">
      <w:pPr>
        <w:pStyle w:val="BodyText"/>
        <w:spacing w:before="5" w:after="1"/>
        <w:rPr>
          <w:rFonts w:ascii="Bookman Old Style"/>
          <w:sz w:val="8"/>
        </w:rPr>
      </w:pPr>
    </w:p>
    <w:p w14:paraId="7B1E9F07" w14:textId="77777777" w:rsidR="0041426B" w:rsidRDefault="00000000">
      <w:pPr>
        <w:spacing w:line="26" w:lineRule="exact"/>
        <w:ind w:left="720" w:right="-87"/>
        <w:rPr>
          <w:rFonts w:ascii="Bookman Old Style"/>
          <w:sz w:val="2"/>
        </w:rPr>
      </w:pPr>
      <w:r>
        <w:rPr>
          <w:rFonts w:ascii="Bookman Old Style"/>
          <w:noProof/>
          <w:sz w:val="2"/>
        </w:rPr>
        <mc:AlternateContent>
          <mc:Choice Requires="wpg">
            <w:drawing>
              <wp:inline distT="0" distB="0" distL="0" distR="0" wp14:anchorId="74DC2CAF" wp14:editId="3DAB27D7">
                <wp:extent cx="2095500" cy="15875"/>
                <wp:effectExtent l="0" t="0" r="0" b="3175"/>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57" name="Graphic 65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58" name="Graphic 658"/>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C5FE467" id="Group 656"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">
                <v:shape id="Graphic 65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" path="m,l2008733,e" filled="f" strokecolor="#939598" strokeweight="1.25pt">
                  <v:stroke dashstyle="dot"/>
                  <v:path arrowok="t"/>
                </v:shape>
                <v:shape id="Graphic 65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60C7C687" w14:textId="77777777" w:rsidR="0041426B" w:rsidRDefault="00000000">
      <w:pPr>
        <w:pStyle w:val="Heading2"/>
        <w:ind w:right="-1"/>
      </w:pPr>
      <w:bookmarkStart w:id="100" w:name="_TOC_250017"/>
      <w:r>
        <w:rPr>
          <w:color w:val="B81237"/>
          <w:spacing w:val="-2"/>
        </w:rPr>
        <w:t>Supervised</w:t>
      </w:r>
      <w:r>
        <w:rPr>
          <w:color w:val="B81237"/>
          <w:spacing w:val="-28"/>
        </w:rPr>
        <w:t xml:space="preserve"> </w:t>
      </w:r>
      <w:r>
        <w:rPr>
          <w:color w:val="B81237"/>
          <w:spacing w:val="-2"/>
        </w:rPr>
        <w:t xml:space="preserve">Machine </w:t>
      </w:r>
      <w:r>
        <w:rPr>
          <w:color w:val="B81237"/>
        </w:rPr>
        <w:t>Learning</w:t>
      </w:r>
      <w:r>
        <w:rPr>
          <w:color w:val="B81237"/>
          <w:spacing w:val="-12"/>
        </w:rPr>
        <w:t xml:space="preserve"> </w:t>
      </w:r>
      <w:r>
        <w:rPr>
          <w:color w:val="B81237"/>
        </w:rPr>
        <w:t>for</w:t>
      </w:r>
      <w:r>
        <w:rPr>
          <w:color w:val="B81237"/>
          <w:spacing w:val="-12"/>
        </w:rPr>
        <w:t xml:space="preserve"> </w:t>
      </w:r>
      <w:r>
        <w:rPr>
          <w:color w:val="B81237"/>
        </w:rPr>
        <w:t xml:space="preserve">Catalyst </w:t>
      </w:r>
      <w:r>
        <w:rPr>
          <w:color w:val="B81237"/>
          <w:spacing w:val="-8"/>
        </w:rPr>
        <w:t>Characterization</w:t>
      </w:r>
      <w:r>
        <w:rPr>
          <w:color w:val="B81237"/>
          <w:spacing w:val="-28"/>
        </w:rPr>
        <w:t xml:space="preserve"> </w:t>
      </w:r>
      <w:r>
        <w:rPr>
          <w:color w:val="B81237"/>
          <w:spacing w:val="-8"/>
        </w:rPr>
        <w:t>and</w:t>
      </w:r>
      <w:r>
        <w:rPr>
          <w:color w:val="B81237"/>
          <w:spacing w:val="-28"/>
        </w:rPr>
        <w:t xml:space="preserve"> </w:t>
      </w:r>
      <w:bookmarkEnd w:id="100"/>
      <w:r>
        <w:rPr>
          <w:color w:val="B81237"/>
          <w:spacing w:val="-8"/>
        </w:rPr>
        <w:t>Design</w:t>
      </w:r>
    </w:p>
    <w:p w14:paraId="6B1813F7" w14:textId="77777777" w:rsidR="0041426B" w:rsidRDefault="00000000">
      <w:pPr>
        <w:pStyle w:val="BodyText"/>
        <w:spacing w:before="90" w:line="249" w:lineRule="auto"/>
        <w:ind w:left="720" w:right="-1"/>
      </w:pPr>
      <w:r>
        <w:rPr>
          <w:color w:val="231F20"/>
        </w:rPr>
        <w:t>Anatoly</w:t>
      </w:r>
      <w:r>
        <w:rPr>
          <w:color w:val="231F20"/>
          <w:spacing w:val="-5"/>
        </w:rPr>
        <w:t xml:space="preserve"> </w:t>
      </w:r>
      <w:r>
        <w:rPr>
          <w:color w:val="231F20"/>
        </w:rPr>
        <w:t>I.</w:t>
      </w:r>
      <w:r>
        <w:rPr>
          <w:color w:val="231F20"/>
          <w:spacing w:val="-5"/>
        </w:rPr>
        <w:t xml:space="preserve"> </w:t>
      </w:r>
      <w:r>
        <w:rPr>
          <w:color w:val="231F20"/>
        </w:rPr>
        <w:t xml:space="preserve">Frenkel </w:t>
      </w:r>
      <w:hyperlink r:id="rId254">
        <w:r>
          <w:rPr>
            <w:color w:val="231F20"/>
            <w:spacing w:val="-2"/>
          </w:rPr>
          <w:t>anatoly.frenkel@stonybrook.edu</w:t>
        </w:r>
      </w:hyperlink>
    </w:p>
    <w:p w14:paraId="15C2CC4A" w14:textId="77777777" w:rsidR="0041426B" w:rsidRDefault="00000000">
      <w:pPr>
        <w:pStyle w:val="BodyText"/>
        <w:spacing w:before="91" w:line="249" w:lineRule="auto"/>
        <w:ind w:left="720" w:right="149"/>
      </w:pPr>
      <w:r>
        <w:rPr>
          <w:color w:val="58595B"/>
          <w:spacing w:val="-2"/>
        </w:rPr>
        <w:t>Rapid</w:t>
      </w:r>
      <w:r>
        <w:rPr>
          <w:color w:val="58595B"/>
          <w:spacing w:val="-17"/>
        </w:rPr>
        <w:t xml:space="preserve"> </w:t>
      </w:r>
      <w:r>
        <w:rPr>
          <w:color w:val="58595B"/>
          <w:spacing w:val="-2"/>
        </w:rPr>
        <w:t>growth</w:t>
      </w:r>
      <w:r>
        <w:rPr>
          <w:color w:val="58595B"/>
          <w:spacing w:val="-17"/>
        </w:rPr>
        <w:t xml:space="preserve"> </w:t>
      </w:r>
      <w:r>
        <w:rPr>
          <w:color w:val="58595B"/>
          <w:spacing w:val="-2"/>
        </w:rPr>
        <w:t>of</w:t>
      </w:r>
      <w:r>
        <w:rPr>
          <w:color w:val="58595B"/>
          <w:spacing w:val="-17"/>
        </w:rPr>
        <w:t xml:space="preserve"> </w:t>
      </w:r>
      <w:r>
        <w:rPr>
          <w:color w:val="58595B"/>
          <w:spacing w:val="-2"/>
        </w:rPr>
        <w:t>methods</w:t>
      </w:r>
      <w:r>
        <w:rPr>
          <w:color w:val="58595B"/>
          <w:spacing w:val="-17"/>
        </w:rPr>
        <w:t xml:space="preserve"> </w:t>
      </w:r>
      <w:r>
        <w:rPr>
          <w:color w:val="58595B"/>
          <w:spacing w:val="-2"/>
        </w:rPr>
        <w:t xml:space="preserve">emerging </w:t>
      </w:r>
      <w:r>
        <w:rPr>
          <w:color w:val="58595B"/>
        </w:rPr>
        <w:t>in the last decade for synthesis</w:t>
      </w:r>
    </w:p>
    <w:p w14:paraId="6D23F98A" w14:textId="77777777" w:rsidR="0041426B" w:rsidRDefault="00000000">
      <w:pPr>
        <w:pStyle w:val="BodyText"/>
        <w:spacing w:before="2" w:line="249" w:lineRule="auto"/>
        <w:ind w:left="720" w:right="149"/>
      </w:pPr>
      <w:r>
        <w:rPr>
          <w:color w:val="58595B"/>
        </w:rPr>
        <w:t>of “designer” catalysts – ranging from the size and shape-selected nanoparticles</w:t>
      </w:r>
      <w:r>
        <w:rPr>
          <w:color w:val="58595B"/>
          <w:spacing w:val="-5"/>
        </w:rPr>
        <w:t xml:space="preserve"> </w:t>
      </w:r>
      <w:r>
        <w:rPr>
          <w:color w:val="58595B"/>
        </w:rPr>
        <w:t>to</w:t>
      </w:r>
      <w:r>
        <w:rPr>
          <w:color w:val="58595B"/>
          <w:spacing w:val="-5"/>
        </w:rPr>
        <w:t xml:space="preserve"> </w:t>
      </w:r>
      <w:r>
        <w:rPr>
          <w:color w:val="58595B"/>
        </w:rPr>
        <w:t xml:space="preserve">mass-selected clusters, to precisely engineered bimetallic surfaces, to single site </w:t>
      </w:r>
      <w:r>
        <w:rPr>
          <w:color w:val="58595B"/>
          <w:spacing w:val="-2"/>
        </w:rPr>
        <w:t>and</w:t>
      </w:r>
      <w:r>
        <w:rPr>
          <w:color w:val="58595B"/>
          <w:spacing w:val="-17"/>
        </w:rPr>
        <w:t xml:space="preserve"> </w:t>
      </w:r>
      <w:r>
        <w:rPr>
          <w:color w:val="58595B"/>
          <w:spacing w:val="-2"/>
        </w:rPr>
        <w:t>pair</w:t>
      </w:r>
      <w:r>
        <w:rPr>
          <w:color w:val="58595B"/>
          <w:spacing w:val="-17"/>
        </w:rPr>
        <w:t xml:space="preserve"> </w:t>
      </w:r>
      <w:r>
        <w:rPr>
          <w:color w:val="58595B"/>
          <w:spacing w:val="-2"/>
        </w:rPr>
        <w:t>site</w:t>
      </w:r>
      <w:r>
        <w:rPr>
          <w:color w:val="58595B"/>
          <w:spacing w:val="-17"/>
        </w:rPr>
        <w:t xml:space="preserve"> </w:t>
      </w:r>
      <w:r>
        <w:rPr>
          <w:color w:val="58595B"/>
          <w:spacing w:val="-2"/>
        </w:rPr>
        <w:t>catalysts</w:t>
      </w:r>
      <w:r>
        <w:rPr>
          <w:color w:val="58595B"/>
          <w:spacing w:val="-17"/>
        </w:rPr>
        <w:t xml:space="preserve"> </w:t>
      </w:r>
      <w:r>
        <w:rPr>
          <w:color w:val="58595B"/>
          <w:spacing w:val="-2"/>
        </w:rPr>
        <w:t>-</w:t>
      </w:r>
      <w:r>
        <w:rPr>
          <w:color w:val="58595B"/>
          <w:spacing w:val="-17"/>
        </w:rPr>
        <w:t xml:space="preserve"> </w:t>
      </w:r>
      <w:r>
        <w:rPr>
          <w:color w:val="58595B"/>
          <w:spacing w:val="-2"/>
        </w:rPr>
        <w:t>opened</w:t>
      </w:r>
      <w:r>
        <w:rPr>
          <w:color w:val="58595B"/>
          <w:spacing w:val="-17"/>
        </w:rPr>
        <w:t xml:space="preserve"> </w:t>
      </w:r>
      <w:r>
        <w:rPr>
          <w:color w:val="58595B"/>
          <w:spacing w:val="-2"/>
        </w:rPr>
        <w:t>new</w:t>
      </w:r>
    </w:p>
    <w:p w14:paraId="182907FD" w14:textId="77777777" w:rsidR="0041426B" w:rsidRDefault="00000000">
      <w:pPr>
        <w:pStyle w:val="BodyText"/>
        <w:spacing w:before="5" w:line="249" w:lineRule="auto"/>
        <w:ind w:left="720" w:right="-1"/>
      </w:pPr>
      <w:r>
        <w:rPr>
          <w:color w:val="58595B"/>
        </w:rPr>
        <w:t>opportunities</w:t>
      </w:r>
      <w:r>
        <w:rPr>
          <w:color w:val="58595B"/>
          <w:spacing w:val="-6"/>
        </w:rPr>
        <w:t xml:space="preserve"> </w:t>
      </w:r>
      <w:r>
        <w:rPr>
          <w:color w:val="58595B"/>
        </w:rPr>
        <w:t>for</w:t>
      </w:r>
      <w:r>
        <w:rPr>
          <w:color w:val="58595B"/>
          <w:spacing w:val="-6"/>
        </w:rPr>
        <w:t xml:space="preserve"> </w:t>
      </w:r>
      <w:r>
        <w:rPr>
          <w:color w:val="58595B"/>
        </w:rPr>
        <w:t>tailoring</w:t>
      </w:r>
      <w:r>
        <w:rPr>
          <w:color w:val="58595B"/>
          <w:spacing w:val="-6"/>
        </w:rPr>
        <w:t xml:space="preserve"> </w:t>
      </w:r>
      <w:r>
        <w:rPr>
          <w:color w:val="58595B"/>
        </w:rPr>
        <w:t>the</w:t>
      </w:r>
      <w:r>
        <w:rPr>
          <w:color w:val="58595B"/>
          <w:spacing w:val="-6"/>
        </w:rPr>
        <w:t xml:space="preserve"> </w:t>
      </w:r>
      <w:r>
        <w:rPr>
          <w:color w:val="58595B"/>
        </w:rPr>
        <w:t xml:space="preserve">catalyst </w:t>
      </w:r>
      <w:r>
        <w:rPr>
          <w:color w:val="58595B"/>
          <w:w w:val="105"/>
        </w:rPr>
        <w:t>structure</w:t>
      </w:r>
      <w:r>
        <w:rPr>
          <w:color w:val="58595B"/>
          <w:spacing w:val="-19"/>
          <w:w w:val="105"/>
        </w:rPr>
        <w:t xml:space="preserve"> </w:t>
      </w:r>
      <w:r>
        <w:rPr>
          <w:color w:val="58595B"/>
          <w:w w:val="105"/>
        </w:rPr>
        <w:t>for</w:t>
      </w:r>
      <w:r>
        <w:rPr>
          <w:color w:val="58595B"/>
          <w:spacing w:val="-19"/>
          <w:w w:val="105"/>
        </w:rPr>
        <w:t xml:space="preserve"> </w:t>
      </w:r>
      <w:r>
        <w:rPr>
          <w:color w:val="58595B"/>
          <w:w w:val="105"/>
        </w:rPr>
        <w:t>the</w:t>
      </w:r>
      <w:r>
        <w:rPr>
          <w:color w:val="58595B"/>
          <w:spacing w:val="-19"/>
          <w:w w:val="105"/>
        </w:rPr>
        <w:t xml:space="preserve"> </w:t>
      </w:r>
      <w:r>
        <w:rPr>
          <w:color w:val="58595B"/>
          <w:w w:val="105"/>
        </w:rPr>
        <w:t>desired</w:t>
      </w:r>
      <w:r>
        <w:rPr>
          <w:color w:val="58595B"/>
          <w:spacing w:val="-19"/>
          <w:w w:val="105"/>
        </w:rPr>
        <w:t xml:space="preserve"> </w:t>
      </w:r>
      <w:r>
        <w:rPr>
          <w:color w:val="58595B"/>
          <w:w w:val="105"/>
        </w:rPr>
        <w:t>activity</w:t>
      </w:r>
      <w:r>
        <w:rPr>
          <w:color w:val="58595B"/>
          <w:spacing w:val="-19"/>
          <w:w w:val="105"/>
        </w:rPr>
        <w:t xml:space="preserve"> </w:t>
      </w:r>
      <w:r>
        <w:rPr>
          <w:color w:val="58595B"/>
          <w:w w:val="105"/>
        </w:rPr>
        <w:t xml:space="preserve">and </w:t>
      </w:r>
      <w:r>
        <w:rPr>
          <w:color w:val="58595B"/>
        </w:rPr>
        <w:t>selectivity.</w:t>
      </w:r>
      <w:r>
        <w:rPr>
          <w:color w:val="58595B"/>
          <w:spacing w:val="-20"/>
        </w:rPr>
        <w:t xml:space="preserve"> </w:t>
      </w:r>
      <w:r>
        <w:rPr>
          <w:color w:val="58595B"/>
        </w:rPr>
        <w:t>It</w:t>
      </w:r>
      <w:r>
        <w:rPr>
          <w:color w:val="58595B"/>
          <w:spacing w:val="-20"/>
        </w:rPr>
        <w:t xml:space="preserve"> </w:t>
      </w:r>
      <w:r>
        <w:rPr>
          <w:color w:val="58595B"/>
        </w:rPr>
        <w:t>also</w:t>
      </w:r>
      <w:r>
        <w:rPr>
          <w:color w:val="58595B"/>
          <w:spacing w:val="-20"/>
        </w:rPr>
        <w:t xml:space="preserve"> </w:t>
      </w:r>
      <w:r>
        <w:rPr>
          <w:color w:val="58595B"/>
        </w:rPr>
        <w:t>sharpened</w:t>
      </w:r>
      <w:r>
        <w:rPr>
          <w:color w:val="58595B"/>
          <w:spacing w:val="-20"/>
        </w:rPr>
        <w:t xml:space="preserve"> </w:t>
      </w:r>
      <w:r>
        <w:rPr>
          <w:color w:val="58595B"/>
        </w:rPr>
        <w:t>the</w:t>
      </w:r>
      <w:r>
        <w:rPr>
          <w:color w:val="58595B"/>
          <w:spacing w:val="-20"/>
        </w:rPr>
        <w:t xml:space="preserve"> </w:t>
      </w:r>
      <w:r>
        <w:rPr>
          <w:color w:val="58595B"/>
        </w:rPr>
        <w:t xml:space="preserve">need </w:t>
      </w:r>
      <w:r>
        <w:rPr>
          <w:color w:val="58595B"/>
          <w:w w:val="105"/>
        </w:rPr>
        <w:t>for</w:t>
      </w:r>
      <w:r>
        <w:rPr>
          <w:color w:val="58595B"/>
          <w:spacing w:val="-23"/>
          <w:w w:val="105"/>
        </w:rPr>
        <w:t xml:space="preserve"> </w:t>
      </w:r>
      <w:r>
        <w:rPr>
          <w:color w:val="58595B"/>
          <w:w w:val="105"/>
        </w:rPr>
        <w:t>developing</w:t>
      </w:r>
      <w:r>
        <w:rPr>
          <w:color w:val="58595B"/>
          <w:spacing w:val="-23"/>
          <w:w w:val="105"/>
        </w:rPr>
        <w:t xml:space="preserve"> </w:t>
      </w:r>
      <w:r>
        <w:rPr>
          <w:color w:val="58595B"/>
          <w:w w:val="105"/>
        </w:rPr>
        <w:t>new</w:t>
      </w:r>
      <w:r>
        <w:rPr>
          <w:color w:val="58595B"/>
          <w:spacing w:val="-23"/>
          <w:w w:val="105"/>
        </w:rPr>
        <w:t xml:space="preserve"> </w:t>
      </w:r>
      <w:r>
        <w:rPr>
          <w:color w:val="58595B"/>
          <w:w w:val="105"/>
        </w:rPr>
        <w:t>approaches</w:t>
      </w:r>
      <w:r>
        <w:rPr>
          <w:color w:val="58595B"/>
          <w:spacing w:val="-23"/>
          <w:w w:val="105"/>
        </w:rPr>
        <w:t xml:space="preserve"> </w:t>
      </w:r>
      <w:r>
        <w:rPr>
          <w:color w:val="58595B"/>
          <w:w w:val="105"/>
        </w:rPr>
        <w:t>to</w:t>
      </w:r>
    </w:p>
    <w:p w14:paraId="79243B44" w14:textId="77777777" w:rsidR="0041426B" w:rsidRDefault="00000000">
      <w:pPr>
        <w:pStyle w:val="BodyText"/>
        <w:spacing w:before="3" w:line="249" w:lineRule="auto"/>
        <w:ind w:left="720" w:right="-1"/>
      </w:pPr>
      <w:r>
        <w:rPr>
          <w:noProof/>
        </w:rPr>
        <w:drawing>
          <wp:anchor distT="0" distB="0" distL="0" distR="0" simplePos="0" relativeHeight="15813632" behindDoc="0" locked="0" layoutInCell="1" allowOverlap="1" wp14:anchorId="6A243D18" wp14:editId="0B48A155">
            <wp:simplePos x="0" y="0"/>
            <wp:positionH relativeFrom="page">
              <wp:posOffset>429768</wp:posOffset>
            </wp:positionH>
            <wp:positionV relativeFrom="paragraph">
              <wp:posOffset>1899794</wp:posOffset>
            </wp:positionV>
            <wp:extent cx="3953306" cy="2739553"/>
            <wp:effectExtent l="0" t="0" r="0" b="0"/>
            <wp:wrapNone/>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255" cstate="print"/>
                    <a:stretch>
                      <a:fillRect/>
                    </a:stretch>
                  </pic:blipFill>
                  <pic:spPr>
                    <a:xfrm>
                      <a:off x="0" y="0"/>
                      <a:ext cx="3953306" cy="2739553"/>
                    </a:xfrm>
                    <a:prstGeom prst="rect">
                      <a:avLst/>
                    </a:prstGeom>
                  </pic:spPr>
                </pic:pic>
              </a:graphicData>
            </a:graphic>
          </wp:anchor>
        </w:drawing>
      </w:r>
      <w:r>
        <w:rPr>
          <w:color w:val="58595B"/>
        </w:rPr>
        <w:t>the</w:t>
      </w:r>
      <w:r>
        <w:rPr>
          <w:color w:val="58595B"/>
          <w:spacing w:val="-4"/>
        </w:rPr>
        <w:t xml:space="preserve"> </w:t>
      </w:r>
      <w:r>
        <w:rPr>
          <w:color w:val="58595B"/>
        </w:rPr>
        <w:t>operando</w:t>
      </w:r>
      <w:r>
        <w:rPr>
          <w:color w:val="58595B"/>
          <w:spacing w:val="-4"/>
        </w:rPr>
        <w:t xml:space="preserve"> </w:t>
      </w:r>
      <w:r>
        <w:rPr>
          <w:color w:val="58595B"/>
        </w:rPr>
        <w:t>characterization,</w:t>
      </w:r>
      <w:r>
        <w:rPr>
          <w:color w:val="58595B"/>
          <w:spacing w:val="-4"/>
        </w:rPr>
        <w:t xml:space="preserve"> </w:t>
      </w:r>
      <w:r>
        <w:rPr>
          <w:color w:val="58595B"/>
        </w:rPr>
        <w:t>ones that identify the catalytic active sites and</w:t>
      </w:r>
      <w:r>
        <w:rPr>
          <w:color w:val="58595B"/>
          <w:spacing w:val="-20"/>
        </w:rPr>
        <w:t xml:space="preserve"> </w:t>
      </w:r>
      <w:r>
        <w:rPr>
          <w:color w:val="58595B"/>
        </w:rPr>
        <w:t>follow</w:t>
      </w:r>
      <w:r>
        <w:rPr>
          <w:color w:val="58595B"/>
          <w:spacing w:val="-20"/>
        </w:rPr>
        <w:t xml:space="preserve"> </w:t>
      </w:r>
      <w:r>
        <w:rPr>
          <w:color w:val="58595B"/>
        </w:rPr>
        <w:t>their</w:t>
      </w:r>
      <w:r>
        <w:rPr>
          <w:color w:val="58595B"/>
          <w:spacing w:val="-20"/>
        </w:rPr>
        <w:t xml:space="preserve"> </w:t>
      </w:r>
      <w:r>
        <w:rPr>
          <w:color w:val="58595B"/>
        </w:rPr>
        <w:t>evolutions</w:t>
      </w:r>
      <w:r>
        <w:rPr>
          <w:color w:val="58595B"/>
          <w:spacing w:val="-20"/>
        </w:rPr>
        <w:t xml:space="preserve"> </w:t>
      </w:r>
      <w:r>
        <w:rPr>
          <w:color w:val="58595B"/>
        </w:rPr>
        <w:t>in</w:t>
      </w:r>
      <w:r>
        <w:rPr>
          <w:color w:val="58595B"/>
          <w:spacing w:val="-20"/>
        </w:rPr>
        <w:t xml:space="preserve"> </w:t>
      </w:r>
      <w:r>
        <w:rPr>
          <w:color w:val="58595B"/>
        </w:rPr>
        <w:t xml:space="preserve">reaction </w:t>
      </w:r>
      <w:r>
        <w:rPr>
          <w:color w:val="58595B"/>
          <w:spacing w:val="-2"/>
        </w:rPr>
        <w:t>conditions.</w:t>
      </w:r>
      <w:r>
        <w:rPr>
          <w:color w:val="58595B"/>
          <w:spacing w:val="-14"/>
        </w:rPr>
        <w:t xml:space="preserve"> </w:t>
      </w:r>
      <w:r>
        <w:rPr>
          <w:color w:val="58595B"/>
          <w:spacing w:val="-2"/>
        </w:rPr>
        <w:t>Commonly</w:t>
      </w:r>
      <w:r>
        <w:rPr>
          <w:color w:val="58595B"/>
          <w:spacing w:val="-14"/>
        </w:rPr>
        <w:t xml:space="preserve"> </w:t>
      </w:r>
      <w:r>
        <w:rPr>
          <w:color w:val="58595B"/>
          <w:spacing w:val="-2"/>
        </w:rPr>
        <w:t>used</w:t>
      </w:r>
      <w:r>
        <w:rPr>
          <w:color w:val="58595B"/>
          <w:spacing w:val="-14"/>
        </w:rPr>
        <w:t xml:space="preserve"> </w:t>
      </w:r>
      <w:r>
        <w:rPr>
          <w:color w:val="58595B"/>
          <w:spacing w:val="-2"/>
        </w:rPr>
        <w:t xml:space="preserve">methods </w:t>
      </w:r>
      <w:r>
        <w:rPr>
          <w:color w:val="58595B"/>
        </w:rPr>
        <w:t>for determination of the activity descriptors</w:t>
      </w:r>
      <w:r>
        <w:rPr>
          <w:color w:val="58595B"/>
          <w:spacing w:val="-5"/>
        </w:rPr>
        <w:t xml:space="preserve"> </w:t>
      </w:r>
      <w:r>
        <w:rPr>
          <w:color w:val="58595B"/>
        </w:rPr>
        <w:t>in</w:t>
      </w:r>
      <w:r>
        <w:rPr>
          <w:color w:val="58595B"/>
          <w:spacing w:val="-5"/>
        </w:rPr>
        <w:t xml:space="preserve"> </w:t>
      </w:r>
      <w:r>
        <w:rPr>
          <w:color w:val="58595B"/>
        </w:rPr>
        <w:t>this</w:t>
      </w:r>
      <w:r>
        <w:rPr>
          <w:color w:val="58595B"/>
          <w:spacing w:val="-5"/>
        </w:rPr>
        <w:t xml:space="preserve"> </w:t>
      </w:r>
      <w:r>
        <w:rPr>
          <w:color w:val="58595B"/>
        </w:rPr>
        <w:t>new</w:t>
      </w:r>
      <w:r>
        <w:rPr>
          <w:color w:val="58595B"/>
          <w:spacing w:val="-5"/>
        </w:rPr>
        <w:t xml:space="preserve"> </w:t>
      </w:r>
      <w:r>
        <w:rPr>
          <w:color w:val="58595B"/>
        </w:rPr>
        <w:t>generation</w:t>
      </w:r>
      <w:r>
        <w:rPr>
          <w:color w:val="58595B"/>
          <w:spacing w:val="-5"/>
        </w:rPr>
        <w:t xml:space="preserve"> </w:t>
      </w:r>
      <w:r>
        <w:rPr>
          <w:color w:val="58595B"/>
        </w:rPr>
        <w:t xml:space="preserve">of catalysts, based on the correlation between the changes in catalyst performance and </w:t>
      </w:r>
      <w:proofErr w:type="gramStart"/>
      <w:r>
        <w:rPr>
          <w:color w:val="58595B"/>
        </w:rPr>
        <w:t>its</w:t>
      </w:r>
      <w:proofErr w:type="gramEnd"/>
      <w:r>
        <w:rPr>
          <w:color w:val="58595B"/>
        </w:rPr>
        <w:t xml:space="preserve"> structural and electronic properties, are hampered by the paucity of experimental techniques that can detect such</w:t>
      </w:r>
    </w:p>
    <w:p w14:paraId="7E028F0B" w14:textId="77777777" w:rsidR="0041426B" w:rsidRDefault="0041426B">
      <w:pPr>
        <w:pStyle w:val="BodyText"/>
      </w:pPr>
    </w:p>
    <w:p w14:paraId="43369634" w14:textId="77777777" w:rsidR="0041426B" w:rsidRDefault="0041426B">
      <w:pPr>
        <w:pStyle w:val="BodyText"/>
      </w:pPr>
    </w:p>
    <w:p w14:paraId="202D1073" w14:textId="77777777" w:rsidR="0041426B" w:rsidRDefault="0041426B">
      <w:pPr>
        <w:pStyle w:val="BodyText"/>
      </w:pPr>
    </w:p>
    <w:p w14:paraId="7BDCD128" w14:textId="77777777" w:rsidR="0041426B" w:rsidRDefault="0041426B">
      <w:pPr>
        <w:pStyle w:val="BodyText"/>
      </w:pPr>
    </w:p>
    <w:p w14:paraId="6150F360" w14:textId="77777777" w:rsidR="0041426B" w:rsidRDefault="0041426B">
      <w:pPr>
        <w:pStyle w:val="BodyText"/>
      </w:pPr>
    </w:p>
    <w:p w14:paraId="79958FD9" w14:textId="77777777" w:rsidR="0041426B" w:rsidRDefault="0041426B">
      <w:pPr>
        <w:pStyle w:val="BodyText"/>
      </w:pPr>
    </w:p>
    <w:p w14:paraId="79BC8033" w14:textId="77777777" w:rsidR="0041426B" w:rsidRDefault="0041426B">
      <w:pPr>
        <w:pStyle w:val="BodyText"/>
      </w:pPr>
    </w:p>
    <w:p w14:paraId="4F8F14D8" w14:textId="77777777" w:rsidR="0041426B" w:rsidRDefault="0041426B">
      <w:pPr>
        <w:pStyle w:val="BodyText"/>
      </w:pPr>
    </w:p>
    <w:p w14:paraId="3F1F8719" w14:textId="77777777" w:rsidR="0041426B" w:rsidRDefault="0041426B">
      <w:pPr>
        <w:pStyle w:val="BodyText"/>
      </w:pPr>
    </w:p>
    <w:p w14:paraId="378EA1C0" w14:textId="77777777" w:rsidR="0041426B" w:rsidRDefault="0041426B">
      <w:pPr>
        <w:pStyle w:val="BodyText"/>
      </w:pPr>
    </w:p>
    <w:p w14:paraId="75E00A27" w14:textId="77777777" w:rsidR="0041426B" w:rsidRDefault="0041426B">
      <w:pPr>
        <w:pStyle w:val="BodyText"/>
      </w:pPr>
    </w:p>
    <w:p w14:paraId="2EF27E58" w14:textId="77777777" w:rsidR="0041426B" w:rsidRDefault="0041426B">
      <w:pPr>
        <w:pStyle w:val="BodyText"/>
      </w:pPr>
    </w:p>
    <w:p w14:paraId="27E5B955" w14:textId="77777777" w:rsidR="0041426B" w:rsidRDefault="0041426B">
      <w:pPr>
        <w:pStyle w:val="BodyText"/>
      </w:pPr>
    </w:p>
    <w:p w14:paraId="3303B0AC" w14:textId="77777777" w:rsidR="0041426B" w:rsidRDefault="0041426B">
      <w:pPr>
        <w:pStyle w:val="BodyText"/>
      </w:pPr>
    </w:p>
    <w:p w14:paraId="2F9D7234" w14:textId="77777777" w:rsidR="0041426B" w:rsidRDefault="0041426B">
      <w:pPr>
        <w:pStyle w:val="BodyText"/>
      </w:pPr>
    </w:p>
    <w:p w14:paraId="463305D0" w14:textId="77777777" w:rsidR="0041426B" w:rsidRDefault="0041426B">
      <w:pPr>
        <w:pStyle w:val="BodyText"/>
      </w:pPr>
    </w:p>
    <w:p w14:paraId="2E72DCFF" w14:textId="77777777" w:rsidR="0041426B" w:rsidRDefault="0041426B">
      <w:pPr>
        <w:pStyle w:val="BodyText"/>
      </w:pPr>
    </w:p>
    <w:p w14:paraId="0794F3B7" w14:textId="77777777" w:rsidR="0041426B" w:rsidRDefault="0041426B">
      <w:pPr>
        <w:pStyle w:val="BodyText"/>
      </w:pPr>
    </w:p>
    <w:p w14:paraId="7856551F" w14:textId="77777777" w:rsidR="0041426B" w:rsidRDefault="0041426B">
      <w:pPr>
        <w:pStyle w:val="BodyText"/>
        <w:spacing w:before="126"/>
      </w:pPr>
    </w:p>
    <w:p w14:paraId="230C7575" w14:textId="77777777" w:rsidR="0041426B" w:rsidRDefault="00000000">
      <w:pPr>
        <w:ind w:left="720"/>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19</w:t>
      </w:r>
    </w:p>
    <w:p w14:paraId="3002D243" w14:textId="77777777" w:rsidR="0041426B" w:rsidRDefault="00000000">
      <w:pPr>
        <w:pStyle w:val="BodyText"/>
        <w:spacing w:before="46" w:line="254" w:lineRule="auto"/>
        <w:ind w:left="436" w:right="243"/>
      </w:pPr>
      <w:r>
        <w:br w:type="column"/>
      </w:r>
      <w:r>
        <w:rPr>
          <w:color w:val="58595B"/>
        </w:rPr>
        <w:t>properties</w:t>
      </w:r>
      <w:r>
        <w:rPr>
          <w:color w:val="58595B"/>
          <w:spacing w:val="-4"/>
        </w:rPr>
        <w:t xml:space="preserve"> </w:t>
      </w:r>
      <w:r>
        <w:rPr>
          <w:color w:val="58595B"/>
        </w:rPr>
        <w:t>with</w:t>
      </w:r>
      <w:r>
        <w:rPr>
          <w:color w:val="58595B"/>
          <w:spacing w:val="-4"/>
        </w:rPr>
        <w:t xml:space="preserve"> </w:t>
      </w:r>
      <w:r>
        <w:rPr>
          <w:color w:val="58595B"/>
        </w:rPr>
        <w:t>high</w:t>
      </w:r>
      <w:r>
        <w:rPr>
          <w:color w:val="58595B"/>
          <w:spacing w:val="-4"/>
        </w:rPr>
        <w:t xml:space="preserve"> </w:t>
      </w:r>
      <w:r>
        <w:rPr>
          <w:color w:val="58595B"/>
        </w:rPr>
        <w:t>accuracy</w:t>
      </w:r>
      <w:r>
        <w:rPr>
          <w:color w:val="58595B"/>
          <w:spacing w:val="-4"/>
        </w:rPr>
        <w:t xml:space="preserve"> </w:t>
      </w:r>
      <w:r>
        <w:rPr>
          <w:color w:val="58595B"/>
        </w:rPr>
        <w:t>and in</w:t>
      </w:r>
      <w:r>
        <w:rPr>
          <w:color w:val="58595B"/>
          <w:spacing w:val="-20"/>
        </w:rPr>
        <w:t xml:space="preserve"> </w:t>
      </w:r>
      <w:r>
        <w:rPr>
          <w:color w:val="58595B"/>
        </w:rPr>
        <w:t>reaction</w:t>
      </w:r>
      <w:r>
        <w:rPr>
          <w:color w:val="58595B"/>
          <w:spacing w:val="-20"/>
        </w:rPr>
        <w:t xml:space="preserve"> </w:t>
      </w:r>
      <w:r>
        <w:rPr>
          <w:color w:val="58595B"/>
        </w:rPr>
        <w:t>conditions.</w:t>
      </w:r>
      <w:r>
        <w:rPr>
          <w:color w:val="58595B"/>
          <w:spacing w:val="-20"/>
        </w:rPr>
        <w:t xml:space="preserve"> </w:t>
      </w:r>
      <w:r>
        <w:rPr>
          <w:color w:val="58595B"/>
        </w:rPr>
        <w:t>Out</w:t>
      </w:r>
      <w:r>
        <w:rPr>
          <w:color w:val="58595B"/>
          <w:spacing w:val="-20"/>
        </w:rPr>
        <w:t xml:space="preserve"> </w:t>
      </w:r>
      <w:r>
        <w:rPr>
          <w:color w:val="58595B"/>
        </w:rPr>
        <w:t>of</w:t>
      </w:r>
      <w:r>
        <w:rPr>
          <w:color w:val="58595B"/>
          <w:spacing w:val="-20"/>
        </w:rPr>
        <w:t xml:space="preserve"> </w:t>
      </w:r>
      <w:r>
        <w:rPr>
          <w:color w:val="58595B"/>
        </w:rPr>
        <w:t>many such</w:t>
      </w:r>
      <w:r>
        <w:rPr>
          <w:color w:val="58595B"/>
          <w:spacing w:val="-20"/>
        </w:rPr>
        <w:t xml:space="preserve"> </w:t>
      </w:r>
      <w:r>
        <w:rPr>
          <w:color w:val="58595B"/>
        </w:rPr>
        <w:t>techniques,</w:t>
      </w:r>
      <w:r>
        <w:rPr>
          <w:color w:val="58595B"/>
          <w:spacing w:val="-20"/>
        </w:rPr>
        <w:t xml:space="preserve"> </w:t>
      </w:r>
      <w:r>
        <w:rPr>
          <w:color w:val="58595B"/>
        </w:rPr>
        <w:t>X-ray</w:t>
      </w:r>
      <w:r>
        <w:rPr>
          <w:color w:val="58595B"/>
          <w:spacing w:val="-20"/>
        </w:rPr>
        <w:t xml:space="preserve"> </w:t>
      </w:r>
      <w:r>
        <w:rPr>
          <w:color w:val="58595B"/>
        </w:rPr>
        <w:t>absorption</w:t>
      </w:r>
    </w:p>
    <w:p w14:paraId="77491620" w14:textId="77777777" w:rsidR="0041426B" w:rsidRDefault="00000000">
      <w:pPr>
        <w:pStyle w:val="BodyText"/>
        <w:spacing w:before="1" w:line="254" w:lineRule="auto"/>
        <w:ind w:left="436" w:right="107"/>
      </w:pPr>
      <w:r>
        <w:rPr>
          <w:color w:val="58595B"/>
          <w:spacing w:val="-2"/>
        </w:rPr>
        <w:t>spectroscopy</w:t>
      </w:r>
      <w:r>
        <w:rPr>
          <w:color w:val="58595B"/>
          <w:spacing w:val="-20"/>
        </w:rPr>
        <w:t xml:space="preserve"> </w:t>
      </w:r>
      <w:r>
        <w:rPr>
          <w:color w:val="58595B"/>
          <w:spacing w:val="-2"/>
        </w:rPr>
        <w:t>(XAS)</w:t>
      </w:r>
      <w:r>
        <w:rPr>
          <w:color w:val="58595B"/>
          <w:spacing w:val="-20"/>
        </w:rPr>
        <w:t xml:space="preserve"> </w:t>
      </w:r>
      <w:r>
        <w:rPr>
          <w:color w:val="58595B"/>
          <w:spacing w:val="-2"/>
        </w:rPr>
        <w:t>stands</w:t>
      </w:r>
      <w:r>
        <w:rPr>
          <w:color w:val="58595B"/>
          <w:spacing w:val="-20"/>
        </w:rPr>
        <w:t xml:space="preserve"> </w:t>
      </w:r>
      <w:r>
        <w:rPr>
          <w:color w:val="58595B"/>
          <w:spacing w:val="-2"/>
        </w:rPr>
        <w:t>out</w:t>
      </w:r>
      <w:r>
        <w:rPr>
          <w:color w:val="58595B"/>
          <w:spacing w:val="-20"/>
        </w:rPr>
        <w:t xml:space="preserve"> </w:t>
      </w:r>
      <w:r>
        <w:rPr>
          <w:color w:val="58595B"/>
          <w:spacing w:val="-2"/>
        </w:rPr>
        <w:t>as</w:t>
      </w:r>
      <w:r>
        <w:rPr>
          <w:color w:val="58595B"/>
          <w:spacing w:val="-20"/>
        </w:rPr>
        <w:t xml:space="preserve"> </w:t>
      </w:r>
      <w:r>
        <w:rPr>
          <w:color w:val="58595B"/>
          <w:spacing w:val="-2"/>
        </w:rPr>
        <w:t xml:space="preserve">an </w:t>
      </w:r>
      <w:r>
        <w:rPr>
          <w:color w:val="58595B"/>
        </w:rPr>
        <w:t>element-specific</w:t>
      </w:r>
      <w:r>
        <w:rPr>
          <w:color w:val="58595B"/>
          <w:spacing w:val="-14"/>
        </w:rPr>
        <w:t xml:space="preserve"> </w:t>
      </w:r>
      <w:r>
        <w:rPr>
          <w:color w:val="58595B"/>
        </w:rPr>
        <w:t>method</w:t>
      </w:r>
      <w:r>
        <w:rPr>
          <w:color w:val="58595B"/>
          <w:spacing w:val="-14"/>
        </w:rPr>
        <w:t xml:space="preserve"> </w:t>
      </w:r>
      <w:r>
        <w:rPr>
          <w:color w:val="58595B"/>
        </w:rPr>
        <w:t>that</w:t>
      </w:r>
      <w:r>
        <w:rPr>
          <w:color w:val="58595B"/>
          <w:spacing w:val="-14"/>
        </w:rPr>
        <w:t xml:space="preserve"> </w:t>
      </w:r>
      <w:r>
        <w:rPr>
          <w:color w:val="58595B"/>
        </w:rPr>
        <w:t>is</w:t>
      </w:r>
      <w:r>
        <w:rPr>
          <w:color w:val="58595B"/>
          <w:spacing w:val="-14"/>
        </w:rPr>
        <w:t xml:space="preserve"> </w:t>
      </w:r>
      <w:r>
        <w:rPr>
          <w:color w:val="58595B"/>
        </w:rPr>
        <w:t xml:space="preserve">very sensitive to the local geometric and electronic properties of the metal atoms and their surroundings and, therefore, </w:t>
      </w:r>
      <w:proofErr w:type="gramStart"/>
      <w:r>
        <w:rPr>
          <w:color w:val="58595B"/>
        </w:rPr>
        <w:t>is able to</w:t>
      </w:r>
      <w:proofErr w:type="gramEnd"/>
      <w:r>
        <w:rPr>
          <w:color w:val="58595B"/>
        </w:rPr>
        <w:t xml:space="preserve"> track catalyst structure modifications in operando </w:t>
      </w:r>
      <w:r>
        <w:rPr>
          <w:color w:val="58595B"/>
          <w:spacing w:val="-2"/>
        </w:rPr>
        <w:t>conditions.</w:t>
      </w:r>
    </w:p>
    <w:p w14:paraId="49E2B5E5" w14:textId="77777777" w:rsidR="0041426B" w:rsidRDefault="00000000">
      <w:pPr>
        <w:pStyle w:val="BodyText"/>
        <w:spacing w:before="95" w:line="254" w:lineRule="auto"/>
        <w:ind w:left="436" w:right="162"/>
      </w:pPr>
      <w:r>
        <w:rPr>
          <w:color w:val="58595B"/>
        </w:rPr>
        <w:t>Despite the vast amount of structure-specific</w:t>
      </w:r>
      <w:r>
        <w:rPr>
          <w:color w:val="58595B"/>
          <w:spacing w:val="-11"/>
        </w:rPr>
        <w:t xml:space="preserve"> </w:t>
      </w:r>
      <w:r>
        <w:rPr>
          <w:color w:val="58595B"/>
        </w:rPr>
        <w:t>information</w:t>
      </w:r>
      <w:r>
        <w:rPr>
          <w:color w:val="58595B"/>
          <w:spacing w:val="-11"/>
        </w:rPr>
        <w:t xml:space="preserve"> </w:t>
      </w:r>
      <w:r>
        <w:rPr>
          <w:color w:val="58595B"/>
        </w:rPr>
        <w:t>(such as, e.g., radial distribution function of neighbors to selected atomic species) stored in the XAS data, extracting it from the spectra is not straightforward, especially in the</w:t>
      </w:r>
    </w:p>
    <w:p w14:paraId="1968FE2A" w14:textId="77777777" w:rsidR="0041426B" w:rsidRDefault="00000000">
      <w:pPr>
        <w:pStyle w:val="BodyText"/>
        <w:spacing w:before="4" w:line="254" w:lineRule="auto"/>
        <w:ind w:left="436"/>
      </w:pPr>
      <w:r>
        <w:rPr>
          <w:color w:val="58595B"/>
        </w:rPr>
        <w:t>conditions</w:t>
      </w:r>
      <w:r>
        <w:rPr>
          <w:color w:val="58595B"/>
          <w:spacing w:val="-20"/>
        </w:rPr>
        <w:t xml:space="preserve"> </w:t>
      </w:r>
      <w:r>
        <w:rPr>
          <w:color w:val="58595B"/>
        </w:rPr>
        <w:t>of</w:t>
      </w:r>
      <w:r>
        <w:rPr>
          <w:color w:val="58595B"/>
          <w:spacing w:val="-20"/>
        </w:rPr>
        <w:t xml:space="preserve"> </w:t>
      </w:r>
      <w:r>
        <w:rPr>
          <w:color w:val="58595B"/>
        </w:rPr>
        <w:t>low</w:t>
      </w:r>
      <w:r>
        <w:rPr>
          <w:color w:val="58595B"/>
          <w:spacing w:val="-20"/>
        </w:rPr>
        <w:t xml:space="preserve"> </w:t>
      </w:r>
      <w:r>
        <w:rPr>
          <w:color w:val="58595B"/>
        </w:rPr>
        <w:t>metal</w:t>
      </w:r>
      <w:r>
        <w:rPr>
          <w:color w:val="58595B"/>
          <w:spacing w:val="-20"/>
        </w:rPr>
        <w:t xml:space="preserve"> </w:t>
      </w:r>
      <w:r>
        <w:rPr>
          <w:color w:val="58595B"/>
        </w:rPr>
        <w:t>weight</w:t>
      </w:r>
      <w:r>
        <w:rPr>
          <w:color w:val="58595B"/>
          <w:spacing w:val="-20"/>
        </w:rPr>
        <w:t xml:space="preserve"> </w:t>
      </w:r>
      <w:r>
        <w:rPr>
          <w:color w:val="58595B"/>
        </w:rPr>
        <w:t>loading and harsh reaction environment.</w:t>
      </w:r>
    </w:p>
    <w:p w14:paraId="6BEB6147" w14:textId="77777777" w:rsidR="0041426B" w:rsidRDefault="00000000">
      <w:pPr>
        <w:pStyle w:val="BodyText"/>
        <w:spacing w:before="1" w:line="254" w:lineRule="auto"/>
        <w:ind w:left="436" w:right="243"/>
      </w:pPr>
      <w:r>
        <w:rPr>
          <w:color w:val="58595B"/>
          <w:spacing w:val="-4"/>
        </w:rPr>
        <w:t>Recent</w:t>
      </w:r>
      <w:r>
        <w:rPr>
          <w:color w:val="58595B"/>
          <w:spacing w:val="-20"/>
        </w:rPr>
        <w:t xml:space="preserve"> </w:t>
      </w:r>
      <w:r>
        <w:rPr>
          <w:color w:val="58595B"/>
          <w:spacing w:val="-4"/>
        </w:rPr>
        <w:t>developments</w:t>
      </w:r>
      <w:r>
        <w:rPr>
          <w:color w:val="58595B"/>
          <w:spacing w:val="-20"/>
        </w:rPr>
        <w:t xml:space="preserve"> </w:t>
      </w:r>
      <w:r>
        <w:rPr>
          <w:color w:val="58595B"/>
          <w:spacing w:val="-4"/>
        </w:rPr>
        <w:t>in</w:t>
      </w:r>
      <w:r>
        <w:rPr>
          <w:color w:val="58595B"/>
          <w:spacing w:val="-20"/>
        </w:rPr>
        <w:t xml:space="preserve"> </w:t>
      </w:r>
      <w:r>
        <w:rPr>
          <w:color w:val="58595B"/>
          <w:spacing w:val="-4"/>
        </w:rPr>
        <w:t>XAS</w:t>
      </w:r>
      <w:r>
        <w:rPr>
          <w:color w:val="58595B"/>
          <w:spacing w:val="-20"/>
        </w:rPr>
        <w:t xml:space="preserve"> </w:t>
      </w:r>
      <w:r>
        <w:rPr>
          <w:color w:val="58595B"/>
          <w:spacing w:val="-4"/>
        </w:rPr>
        <w:t xml:space="preserve">data </w:t>
      </w:r>
      <w:r>
        <w:rPr>
          <w:color w:val="58595B"/>
        </w:rPr>
        <w:t>analysis achieved by employing supervised</w:t>
      </w:r>
      <w:r>
        <w:rPr>
          <w:color w:val="58595B"/>
          <w:spacing w:val="-5"/>
        </w:rPr>
        <w:t xml:space="preserve"> </w:t>
      </w:r>
      <w:r>
        <w:rPr>
          <w:color w:val="58595B"/>
        </w:rPr>
        <w:t>machine</w:t>
      </w:r>
      <w:r>
        <w:rPr>
          <w:color w:val="58595B"/>
          <w:spacing w:val="-5"/>
        </w:rPr>
        <w:t xml:space="preserve"> </w:t>
      </w:r>
      <w:r>
        <w:rPr>
          <w:color w:val="58595B"/>
        </w:rPr>
        <w:t>learning (SML) methods for structural characterization</w:t>
      </w:r>
      <w:r>
        <w:rPr>
          <w:color w:val="58595B"/>
          <w:spacing w:val="-5"/>
        </w:rPr>
        <w:t xml:space="preserve"> </w:t>
      </w:r>
      <w:r>
        <w:rPr>
          <w:color w:val="58595B"/>
        </w:rPr>
        <w:t>of</w:t>
      </w:r>
      <w:r>
        <w:rPr>
          <w:color w:val="58595B"/>
          <w:spacing w:val="-5"/>
        </w:rPr>
        <w:t xml:space="preserve"> </w:t>
      </w:r>
      <w:r>
        <w:rPr>
          <w:color w:val="58595B"/>
        </w:rPr>
        <w:t>catalysts enable the “inversion” of experimental</w:t>
      </w:r>
      <w:r>
        <w:rPr>
          <w:color w:val="58595B"/>
          <w:spacing w:val="-5"/>
        </w:rPr>
        <w:t xml:space="preserve"> </w:t>
      </w:r>
      <w:r>
        <w:rPr>
          <w:color w:val="58595B"/>
        </w:rPr>
        <w:t>spectra</w:t>
      </w:r>
      <w:r>
        <w:rPr>
          <w:color w:val="58595B"/>
          <w:spacing w:val="-5"/>
        </w:rPr>
        <w:t xml:space="preserve"> </w:t>
      </w:r>
      <w:r>
        <w:rPr>
          <w:color w:val="58595B"/>
        </w:rPr>
        <w:t>and extracting</w:t>
      </w:r>
      <w:r>
        <w:rPr>
          <w:color w:val="58595B"/>
          <w:spacing w:val="-5"/>
        </w:rPr>
        <w:t xml:space="preserve"> </w:t>
      </w:r>
      <w:r>
        <w:rPr>
          <w:color w:val="58595B"/>
        </w:rPr>
        <w:t>structural</w:t>
      </w:r>
      <w:r>
        <w:rPr>
          <w:color w:val="58595B"/>
          <w:spacing w:val="-5"/>
        </w:rPr>
        <w:t xml:space="preserve"> </w:t>
      </w:r>
      <w:r>
        <w:rPr>
          <w:color w:val="58595B"/>
        </w:rPr>
        <w:t>descriptors.</w:t>
      </w:r>
    </w:p>
    <w:p w14:paraId="3FFFE0B2" w14:textId="77777777" w:rsidR="0041426B" w:rsidRDefault="00000000">
      <w:pPr>
        <w:pStyle w:val="BodyText"/>
        <w:spacing w:before="95" w:line="254" w:lineRule="auto"/>
        <w:ind w:left="436" w:right="243"/>
      </w:pPr>
      <w:r>
        <w:rPr>
          <w:color w:val="58595B"/>
        </w:rPr>
        <w:t>The</w:t>
      </w:r>
      <w:r>
        <w:rPr>
          <w:color w:val="58595B"/>
          <w:spacing w:val="-22"/>
        </w:rPr>
        <w:t xml:space="preserve"> </w:t>
      </w:r>
      <w:r>
        <w:rPr>
          <w:color w:val="58595B"/>
        </w:rPr>
        <w:t>structure</w:t>
      </w:r>
      <w:r>
        <w:rPr>
          <w:color w:val="58595B"/>
          <w:spacing w:val="-22"/>
        </w:rPr>
        <w:t xml:space="preserve"> </w:t>
      </w:r>
      <w:r>
        <w:rPr>
          <w:color w:val="58595B"/>
        </w:rPr>
        <w:t>of</w:t>
      </w:r>
      <w:r>
        <w:rPr>
          <w:color w:val="58595B"/>
          <w:spacing w:val="-22"/>
        </w:rPr>
        <w:t xml:space="preserve"> </w:t>
      </w:r>
      <w:r>
        <w:rPr>
          <w:color w:val="58595B"/>
        </w:rPr>
        <w:t>the</w:t>
      </w:r>
      <w:r>
        <w:rPr>
          <w:color w:val="58595B"/>
          <w:spacing w:val="-22"/>
        </w:rPr>
        <w:t xml:space="preserve"> </w:t>
      </w:r>
      <w:r>
        <w:rPr>
          <w:color w:val="58595B"/>
        </w:rPr>
        <w:t>catalyst</w:t>
      </w:r>
      <w:r>
        <w:rPr>
          <w:color w:val="58595B"/>
          <w:spacing w:val="-22"/>
        </w:rPr>
        <w:t xml:space="preserve"> </w:t>
      </w:r>
      <w:r>
        <w:rPr>
          <w:color w:val="58595B"/>
        </w:rPr>
        <w:t>can</w:t>
      </w:r>
      <w:r>
        <w:rPr>
          <w:color w:val="58595B"/>
          <w:spacing w:val="-22"/>
        </w:rPr>
        <w:t xml:space="preserve"> </w:t>
      </w:r>
      <w:r>
        <w:rPr>
          <w:color w:val="58595B"/>
        </w:rPr>
        <w:t>be tracked</w:t>
      </w:r>
      <w:r>
        <w:rPr>
          <w:color w:val="58595B"/>
          <w:spacing w:val="-14"/>
        </w:rPr>
        <w:t xml:space="preserve"> </w:t>
      </w:r>
      <w:r>
        <w:rPr>
          <w:color w:val="58595B"/>
        </w:rPr>
        <w:t>in</w:t>
      </w:r>
      <w:r>
        <w:rPr>
          <w:color w:val="58595B"/>
          <w:spacing w:val="-14"/>
        </w:rPr>
        <w:t xml:space="preserve"> </w:t>
      </w:r>
      <w:r>
        <w:rPr>
          <w:color w:val="58595B"/>
        </w:rPr>
        <w:t>real</w:t>
      </w:r>
      <w:r>
        <w:rPr>
          <w:color w:val="58595B"/>
          <w:spacing w:val="-14"/>
        </w:rPr>
        <w:t xml:space="preserve"> </w:t>
      </w:r>
      <w:r>
        <w:rPr>
          <w:color w:val="58595B"/>
        </w:rPr>
        <w:t>time</w:t>
      </w:r>
      <w:r>
        <w:rPr>
          <w:color w:val="58595B"/>
          <w:spacing w:val="-14"/>
        </w:rPr>
        <w:t xml:space="preserve"> </w:t>
      </w:r>
      <w:r>
        <w:rPr>
          <w:color w:val="58595B"/>
        </w:rPr>
        <w:t>and</w:t>
      </w:r>
      <w:r>
        <w:rPr>
          <w:color w:val="58595B"/>
          <w:spacing w:val="-14"/>
        </w:rPr>
        <w:t xml:space="preserve"> </w:t>
      </w:r>
      <w:r>
        <w:rPr>
          <w:color w:val="58595B"/>
        </w:rPr>
        <w:t>in</w:t>
      </w:r>
      <w:r>
        <w:rPr>
          <w:color w:val="58595B"/>
          <w:spacing w:val="-14"/>
        </w:rPr>
        <w:t xml:space="preserve"> </w:t>
      </w:r>
      <w:r>
        <w:rPr>
          <w:color w:val="58595B"/>
        </w:rPr>
        <w:t>reaction</w:t>
      </w:r>
    </w:p>
    <w:p w14:paraId="565BE8E6" w14:textId="77777777" w:rsidR="0041426B" w:rsidRDefault="00000000">
      <w:pPr>
        <w:pStyle w:val="BodyText"/>
        <w:spacing w:before="46" w:line="249" w:lineRule="auto"/>
        <w:ind w:left="428" w:right="774"/>
      </w:pPr>
      <w:r>
        <w:br w:type="column"/>
      </w:r>
      <w:r>
        <w:rPr>
          <w:color w:val="58595B"/>
        </w:rPr>
        <w:t>conditions, as shown in the cartoon. New</w:t>
      </w:r>
      <w:r>
        <w:rPr>
          <w:color w:val="58595B"/>
          <w:spacing w:val="-2"/>
        </w:rPr>
        <w:t xml:space="preserve"> </w:t>
      </w:r>
      <w:r>
        <w:rPr>
          <w:color w:val="58595B"/>
        </w:rPr>
        <w:t>opportunities</w:t>
      </w:r>
      <w:r>
        <w:rPr>
          <w:color w:val="58595B"/>
          <w:spacing w:val="-2"/>
        </w:rPr>
        <w:t xml:space="preserve"> </w:t>
      </w:r>
      <w:r>
        <w:rPr>
          <w:color w:val="58595B"/>
        </w:rPr>
        <w:t>for</w:t>
      </w:r>
      <w:r>
        <w:rPr>
          <w:color w:val="58595B"/>
          <w:spacing w:val="-2"/>
        </w:rPr>
        <w:t xml:space="preserve"> </w:t>
      </w:r>
      <w:r>
        <w:rPr>
          <w:color w:val="58595B"/>
        </w:rPr>
        <w:t>catalysis research that the SML methods enable,</w:t>
      </w:r>
      <w:r>
        <w:rPr>
          <w:color w:val="58595B"/>
          <w:spacing w:val="-19"/>
        </w:rPr>
        <w:t xml:space="preserve"> </w:t>
      </w:r>
      <w:r>
        <w:rPr>
          <w:color w:val="58595B"/>
        </w:rPr>
        <w:t>such</w:t>
      </w:r>
      <w:r>
        <w:rPr>
          <w:color w:val="58595B"/>
          <w:spacing w:val="-19"/>
        </w:rPr>
        <w:t xml:space="preserve"> </w:t>
      </w:r>
      <w:r>
        <w:rPr>
          <w:color w:val="58595B"/>
        </w:rPr>
        <w:t>as</w:t>
      </w:r>
      <w:r>
        <w:rPr>
          <w:color w:val="58595B"/>
          <w:spacing w:val="-19"/>
        </w:rPr>
        <w:t xml:space="preserve"> </w:t>
      </w:r>
      <w:r>
        <w:rPr>
          <w:color w:val="58595B"/>
        </w:rPr>
        <w:t>high</w:t>
      </w:r>
      <w:r>
        <w:rPr>
          <w:color w:val="58595B"/>
          <w:spacing w:val="-19"/>
        </w:rPr>
        <w:t xml:space="preserve"> </w:t>
      </w:r>
      <w:r>
        <w:rPr>
          <w:color w:val="58595B"/>
        </w:rPr>
        <w:t>throughput</w:t>
      </w:r>
      <w:r>
        <w:rPr>
          <w:color w:val="58595B"/>
          <w:spacing w:val="-19"/>
        </w:rPr>
        <w:t xml:space="preserve"> </w:t>
      </w:r>
      <w:r>
        <w:rPr>
          <w:color w:val="58595B"/>
        </w:rPr>
        <w:t>data analysis, and their applications to other</w:t>
      </w:r>
      <w:r>
        <w:rPr>
          <w:color w:val="58595B"/>
          <w:spacing w:val="-21"/>
        </w:rPr>
        <w:t xml:space="preserve"> </w:t>
      </w:r>
      <w:r>
        <w:rPr>
          <w:color w:val="58595B"/>
        </w:rPr>
        <w:t>experimental</w:t>
      </w:r>
      <w:r>
        <w:rPr>
          <w:color w:val="58595B"/>
          <w:spacing w:val="-21"/>
        </w:rPr>
        <w:t xml:space="preserve"> </w:t>
      </w:r>
      <w:r>
        <w:rPr>
          <w:color w:val="58595B"/>
        </w:rPr>
        <w:t>probes</w:t>
      </w:r>
      <w:r>
        <w:rPr>
          <w:color w:val="58595B"/>
          <w:spacing w:val="-21"/>
        </w:rPr>
        <w:t xml:space="preserve"> </w:t>
      </w:r>
      <w:r>
        <w:rPr>
          <w:color w:val="58595B"/>
        </w:rPr>
        <w:t>of</w:t>
      </w:r>
      <w:r>
        <w:rPr>
          <w:color w:val="58595B"/>
          <w:spacing w:val="-21"/>
        </w:rPr>
        <w:t xml:space="preserve"> </w:t>
      </w:r>
      <w:r>
        <w:rPr>
          <w:color w:val="58595B"/>
        </w:rPr>
        <w:t xml:space="preserve">catalyst </w:t>
      </w:r>
      <w:r>
        <w:rPr>
          <w:color w:val="58595B"/>
          <w:spacing w:val="-2"/>
        </w:rPr>
        <w:t>structure,</w:t>
      </w:r>
      <w:r>
        <w:rPr>
          <w:color w:val="58595B"/>
          <w:spacing w:val="-19"/>
        </w:rPr>
        <w:t xml:space="preserve"> </w:t>
      </w:r>
      <w:r>
        <w:rPr>
          <w:color w:val="58595B"/>
          <w:spacing w:val="-2"/>
        </w:rPr>
        <w:t>are</w:t>
      </w:r>
      <w:r>
        <w:rPr>
          <w:color w:val="58595B"/>
          <w:spacing w:val="-19"/>
        </w:rPr>
        <w:t xml:space="preserve"> </w:t>
      </w:r>
      <w:r>
        <w:rPr>
          <w:color w:val="58595B"/>
          <w:spacing w:val="-2"/>
        </w:rPr>
        <w:t>now</w:t>
      </w:r>
      <w:r>
        <w:rPr>
          <w:color w:val="58595B"/>
          <w:spacing w:val="-19"/>
        </w:rPr>
        <w:t xml:space="preserve"> </w:t>
      </w:r>
      <w:r>
        <w:rPr>
          <w:color w:val="58595B"/>
          <w:spacing w:val="-2"/>
        </w:rPr>
        <w:t>becoming</w:t>
      </w:r>
      <w:r>
        <w:rPr>
          <w:color w:val="58595B"/>
          <w:spacing w:val="-19"/>
        </w:rPr>
        <w:t xml:space="preserve"> </w:t>
      </w:r>
      <w:r>
        <w:rPr>
          <w:color w:val="58595B"/>
          <w:spacing w:val="-2"/>
        </w:rPr>
        <w:t>possible.</w:t>
      </w:r>
    </w:p>
    <w:p w14:paraId="1F02B066" w14:textId="77777777" w:rsidR="0041426B" w:rsidRDefault="00000000">
      <w:pPr>
        <w:pStyle w:val="Heading4"/>
        <w:spacing w:before="78"/>
        <w:ind w:left="428"/>
      </w:pPr>
      <w:r>
        <w:rPr>
          <w:color w:val="231F20"/>
        </w:rPr>
        <w:t>Figure</w:t>
      </w:r>
      <w:r>
        <w:rPr>
          <w:color w:val="231F20"/>
          <w:spacing w:val="-18"/>
        </w:rPr>
        <w:t xml:space="preserve"> </w:t>
      </w:r>
      <w:r>
        <w:rPr>
          <w:color w:val="231F20"/>
          <w:spacing w:val="-5"/>
        </w:rPr>
        <w:t>19</w:t>
      </w:r>
    </w:p>
    <w:p w14:paraId="453601A9" w14:textId="77777777" w:rsidR="0041426B" w:rsidRDefault="00000000">
      <w:pPr>
        <w:tabs>
          <w:tab w:val="left" w:pos="3678"/>
        </w:tabs>
        <w:spacing w:before="216"/>
        <w:ind w:left="515"/>
        <w:rPr>
          <w:rFonts w:ascii="Times New Roman"/>
          <w:sz w:val="20"/>
        </w:rPr>
      </w:pPr>
      <w:r>
        <w:rPr>
          <w:rFonts w:ascii="Times New Roman"/>
          <w:noProof/>
          <w:sz w:val="20"/>
        </w:rPr>
        <mc:AlternateContent>
          <mc:Choice Requires="wps">
            <w:drawing>
              <wp:anchor distT="0" distB="0" distL="0" distR="0" simplePos="0" relativeHeight="15812608" behindDoc="0" locked="0" layoutInCell="1" allowOverlap="1" wp14:anchorId="7C61E4A9" wp14:editId="528E1CBB">
                <wp:simplePos x="0" y="0"/>
                <wp:positionH relativeFrom="page">
                  <wp:posOffset>5219700</wp:posOffset>
                </wp:positionH>
                <wp:positionV relativeFrom="paragraph">
                  <wp:posOffset>260157</wp:posOffset>
                </wp:positionV>
                <wp:extent cx="15875" cy="15875"/>
                <wp:effectExtent l="0" t="0" r="0" b="0"/>
                <wp:wrapNone/>
                <wp:docPr id="660" name="Graphic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494FC1B1" id="Graphic 660" o:spid="_x0000_s1026" style="position:absolute;margin-left:411pt;margin-top:20.5pt;width:1.25pt;height:1.25pt;z-index:15812608;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" path="m,7937l2324,2324,7937,r5613,2324l15875,7937r-2325,5613l7937,15875,2324,13550,,7937xe" fillcolor="#939598" stroked="f">
                <v:path arrowok="t"/>
                <w10:wrap anchorx="page"/>
              </v:shape>
            </w:pict>
          </mc:Fallback>
        </mc:AlternateContent>
      </w:r>
      <w:r>
        <w:rPr>
          <w:rFonts w:ascii="Times New Roman"/>
          <w:noProof/>
          <w:sz w:val="20"/>
        </w:rPr>
        <mc:AlternateContent>
          <mc:Choice Requires="wps">
            <w:drawing>
              <wp:anchor distT="0" distB="0" distL="0" distR="0" simplePos="0" relativeHeight="15813120" behindDoc="0" locked="0" layoutInCell="1" allowOverlap="1" wp14:anchorId="30F11D28" wp14:editId="2CF85E99">
                <wp:simplePos x="0" y="0"/>
                <wp:positionH relativeFrom="page">
                  <wp:posOffset>7299325</wp:posOffset>
                </wp:positionH>
                <wp:positionV relativeFrom="paragraph">
                  <wp:posOffset>260157</wp:posOffset>
                </wp:positionV>
                <wp:extent cx="15875" cy="15875"/>
                <wp:effectExtent l="0" t="0" r="0" b="0"/>
                <wp:wrapNone/>
                <wp:docPr id="661" name="Graphic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6CBB6510" id="Graphic 661" o:spid="_x0000_s1026" style="position:absolute;margin-left:574.75pt;margin-top:20.5pt;width:1.25pt;height:1.25pt;z-index:15813120;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" path="m,7937l2324,2324,7937,r5613,2324l15875,7937r-2325,5613l7937,15875,2324,13550,,7937xe" fillcolor="#939598" stroked="f">
                <v:path arrowok="t"/>
                <w10:wrap anchorx="page"/>
              </v:shape>
            </w:pict>
          </mc:Fallback>
        </mc:AlternateContent>
      </w:r>
      <w:r>
        <w:rPr>
          <w:rFonts w:ascii="Times New Roman"/>
          <w:color w:val="58595B"/>
          <w:sz w:val="20"/>
          <w:u w:val="thick" w:color="939598"/>
        </w:rPr>
        <w:t xml:space="preserve"> </w:t>
      </w:r>
      <w:r>
        <w:rPr>
          <w:rFonts w:ascii="Times New Roman"/>
          <w:color w:val="58595B"/>
          <w:sz w:val="20"/>
          <w:u w:val="thick" w:color="939598"/>
        </w:rPr>
        <w:tab/>
      </w:r>
    </w:p>
    <w:p w14:paraId="43EA8A9C" w14:textId="77777777" w:rsidR="0041426B" w:rsidRDefault="00000000">
      <w:pPr>
        <w:pStyle w:val="Heading2"/>
        <w:spacing w:before="105"/>
        <w:ind w:left="428" w:right="774"/>
      </w:pPr>
      <w:bookmarkStart w:id="101" w:name="_TOC_250016"/>
      <w:r>
        <w:rPr>
          <w:color w:val="B81237"/>
          <w:w w:val="90"/>
        </w:rPr>
        <w:t>Divisible</w:t>
      </w:r>
      <w:r>
        <w:rPr>
          <w:color w:val="B81237"/>
          <w:spacing w:val="-20"/>
          <w:w w:val="90"/>
        </w:rPr>
        <w:t xml:space="preserve"> </w:t>
      </w:r>
      <w:r>
        <w:rPr>
          <w:color w:val="B81237"/>
          <w:w w:val="90"/>
        </w:rPr>
        <w:t>Loads:</w:t>
      </w:r>
      <w:r>
        <w:rPr>
          <w:color w:val="B81237"/>
          <w:spacing w:val="-20"/>
          <w:w w:val="90"/>
        </w:rPr>
        <w:t xml:space="preserve"> </w:t>
      </w:r>
      <w:r>
        <w:rPr>
          <w:color w:val="B81237"/>
          <w:w w:val="90"/>
        </w:rPr>
        <w:t xml:space="preserve">Scheduling </w:t>
      </w:r>
      <w:r>
        <w:rPr>
          <w:color w:val="B81237"/>
        </w:rPr>
        <w:t>and</w:t>
      </w:r>
      <w:r>
        <w:rPr>
          <w:color w:val="B81237"/>
          <w:spacing w:val="-24"/>
        </w:rPr>
        <w:t xml:space="preserve"> </w:t>
      </w:r>
      <w:bookmarkEnd w:id="101"/>
      <w:r>
        <w:rPr>
          <w:color w:val="B81237"/>
        </w:rPr>
        <w:t>Performance</w:t>
      </w:r>
    </w:p>
    <w:p w14:paraId="17D450D3" w14:textId="77777777" w:rsidR="0041426B" w:rsidRDefault="00000000">
      <w:pPr>
        <w:pStyle w:val="BodyText"/>
        <w:spacing w:before="88" w:line="249" w:lineRule="auto"/>
        <w:ind w:left="428" w:right="774"/>
      </w:pPr>
      <w:r>
        <w:rPr>
          <w:color w:val="231F20"/>
        </w:rPr>
        <w:t>Thomas</w:t>
      </w:r>
      <w:r>
        <w:rPr>
          <w:color w:val="231F20"/>
          <w:spacing w:val="-20"/>
        </w:rPr>
        <w:t xml:space="preserve"> </w:t>
      </w:r>
      <w:r>
        <w:rPr>
          <w:color w:val="231F20"/>
        </w:rPr>
        <w:t xml:space="preserve">Robertazzi </w:t>
      </w:r>
      <w:hyperlink r:id="rId256">
        <w:r>
          <w:rPr>
            <w:color w:val="231F20"/>
            <w:spacing w:val="-2"/>
          </w:rPr>
          <w:t>thomas.robertazzi@stonybrook.edu</w:t>
        </w:r>
      </w:hyperlink>
    </w:p>
    <w:p w14:paraId="472D7370" w14:textId="77777777" w:rsidR="0041426B" w:rsidRDefault="00000000">
      <w:pPr>
        <w:pStyle w:val="BodyText"/>
        <w:spacing w:before="92" w:line="249" w:lineRule="auto"/>
        <w:ind w:left="428" w:right="767"/>
      </w:pPr>
      <w:r>
        <w:rPr>
          <w:color w:val="58595B"/>
          <w:spacing w:val="-2"/>
          <w:w w:val="105"/>
        </w:rPr>
        <w:t>Work</w:t>
      </w:r>
      <w:r>
        <w:rPr>
          <w:color w:val="58595B"/>
          <w:spacing w:val="-20"/>
          <w:w w:val="105"/>
        </w:rPr>
        <w:t xml:space="preserve"> </w:t>
      </w:r>
      <w:r>
        <w:rPr>
          <w:color w:val="58595B"/>
          <w:spacing w:val="-2"/>
          <w:w w:val="105"/>
        </w:rPr>
        <w:t>is</w:t>
      </w:r>
      <w:r>
        <w:rPr>
          <w:color w:val="58595B"/>
          <w:spacing w:val="-20"/>
          <w:w w:val="105"/>
        </w:rPr>
        <w:t xml:space="preserve"> </w:t>
      </w:r>
      <w:proofErr w:type="gramStart"/>
      <w:r>
        <w:rPr>
          <w:color w:val="58595B"/>
          <w:spacing w:val="-2"/>
          <w:w w:val="105"/>
        </w:rPr>
        <w:t>continuing</w:t>
      </w:r>
      <w:r>
        <w:rPr>
          <w:color w:val="58595B"/>
          <w:spacing w:val="-20"/>
          <w:w w:val="105"/>
        </w:rPr>
        <w:t xml:space="preserve"> </w:t>
      </w:r>
      <w:r>
        <w:rPr>
          <w:color w:val="58595B"/>
          <w:spacing w:val="-2"/>
          <w:w w:val="105"/>
        </w:rPr>
        <w:t>on</w:t>
      </w:r>
      <w:proofErr w:type="gramEnd"/>
      <w:r>
        <w:rPr>
          <w:color w:val="58595B"/>
          <w:spacing w:val="-20"/>
          <w:w w:val="105"/>
        </w:rPr>
        <w:t xml:space="preserve"> </w:t>
      </w:r>
      <w:r>
        <w:rPr>
          <w:color w:val="58595B"/>
          <w:spacing w:val="-2"/>
          <w:w w:val="105"/>
        </w:rPr>
        <w:t xml:space="preserve">developing </w:t>
      </w:r>
      <w:r>
        <w:rPr>
          <w:color w:val="58595B"/>
          <w:spacing w:val="-2"/>
        </w:rPr>
        <w:t>theory</w:t>
      </w:r>
      <w:r>
        <w:rPr>
          <w:color w:val="58595B"/>
          <w:spacing w:val="-22"/>
        </w:rPr>
        <w:t xml:space="preserve"> </w:t>
      </w:r>
      <w:r>
        <w:rPr>
          <w:color w:val="58595B"/>
          <w:spacing w:val="-2"/>
        </w:rPr>
        <w:t>and</w:t>
      </w:r>
      <w:r>
        <w:rPr>
          <w:color w:val="58595B"/>
          <w:spacing w:val="-22"/>
        </w:rPr>
        <w:t xml:space="preserve"> </w:t>
      </w:r>
      <w:r>
        <w:rPr>
          <w:color w:val="58595B"/>
          <w:spacing w:val="-2"/>
        </w:rPr>
        <w:t>applications</w:t>
      </w:r>
      <w:r>
        <w:rPr>
          <w:color w:val="58595B"/>
          <w:spacing w:val="-22"/>
        </w:rPr>
        <w:t xml:space="preserve"> </w:t>
      </w:r>
      <w:r>
        <w:rPr>
          <w:color w:val="58595B"/>
          <w:spacing w:val="-2"/>
        </w:rPr>
        <w:t>for</w:t>
      </w:r>
      <w:r>
        <w:rPr>
          <w:color w:val="58595B"/>
          <w:spacing w:val="-22"/>
        </w:rPr>
        <w:t xml:space="preserve"> </w:t>
      </w:r>
      <w:r>
        <w:rPr>
          <w:color w:val="58595B"/>
          <w:spacing w:val="-2"/>
        </w:rPr>
        <w:t xml:space="preserve">processing </w:t>
      </w:r>
      <w:r>
        <w:rPr>
          <w:color w:val="58595B"/>
          <w:w w:val="105"/>
        </w:rPr>
        <w:t>and</w:t>
      </w:r>
      <w:r>
        <w:rPr>
          <w:color w:val="58595B"/>
          <w:spacing w:val="-25"/>
          <w:w w:val="105"/>
        </w:rPr>
        <w:t xml:space="preserve"> </w:t>
      </w:r>
      <w:r>
        <w:rPr>
          <w:color w:val="58595B"/>
          <w:w w:val="105"/>
        </w:rPr>
        <w:t>communicating</w:t>
      </w:r>
      <w:r>
        <w:rPr>
          <w:color w:val="58595B"/>
          <w:spacing w:val="-25"/>
          <w:w w:val="105"/>
        </w:rPr>
        <w:t xml:space="preserve"> </w:t>
      </w:r>
      <w:r>
        <w:rPr>
          <w:color w:val="58595B"/>
          <w:w w:val="105"/>
        </w:rPr>
        <w:t>very</w:t>
      </w:r>
      <w:r>
        <w:rPr>
          <w:color w:val="58595B"/>
          <w:spacing w:val="-25"/>
          <w:w w:val="105"/>
        </w:rPr>
        <w:t xml:space="preserve"> </w:t>
      </w:r>
      <w:r>
        <w:rPr>
          <w:color w:val="58595B"/>
          <w:w w:val="105"/>
        </w:rPr>
        <w:t>large partition-able</w:t>
      </w:r>
      <w:r>
        <w:rPr>
          <w:color w:val="58595B"/>
          <w:spacing w:val="-23"/>
          <w:w w:val="105"/>
        </w:rPr>
        <w:t xml:space="preserve"> </w:t>
      </w:r>
      <w:r>
        <w:rPr>
          <w:color w:val="58595B"/>
          <w:w w:val="105"/>
        </w:rPr>
        <w:t>loads</w:t>
      </w:r>
      <w:r>
        <w:rPr>
          <w:color w:val="58595B"/>
          <w:spacing w:val="-23"/>
          <w:w w:val="105"/>
        </w:rPr>
        <w:t xml:space="preserve"> </w:t>
      </w:r>
      <w:r>
        <w:rPr>
          <w:color w:val="58595B"/>
          <w:w w:val="105"/>
        </w:rPr>
        <w:t>on</w:t>
      </w:r>
      <w:r>
        <w:rPr>
          <w:color w:val="58595B"/>
          <w:spacing w:val="-23"/>
          <w:w w:val="105"/>
        </w:rPr>
        <w:t xml:space="preserve"> </w:t>
      </w:r>
      <w:r>
        <w:rPr>
          <w:color w:val="58595B"/>
          <w:w w:val="105"/>
        </w:rPr>
        <w:t>parallel processors</w:t>
      </w:r>
      <w:r>
        <w:rPr>
          <w:color w:val="58595B"/>
          <w:spacing w:val="-25"/>
          <w:w w:val="105"/>
        </w:rPr>
        <w:t xml:space="preserve"> </w:t>
      </w:r>
      <w:r>
        <w:rPr>
          <w:color w:val="58595B"/>
          <w:w w:val="105"/>
        </w:rPr>
        <w:t>in</w:t>
      </w:r>
      <w:r>
        <w:rPr>
          <w:color w:val="58595B"/>
          <w:spacing w:val="-25"/>
          <w:w w:val="105"/>
        </w:rPr>
        <w:t xml:space="preserve"> </w:t>
      </w:r>
      <w:r>
        <w:rPr>
          <w:color w:val="58595B"/>
          <w:w w:val="105"/>
        </w:rPr>
        <w:t>a</w:t>
      </w:r>
      <w:r>
        <w:rPr>
          <w:color w:val="58595B"/>
          <w:spacing w:val="-25"/>
          <w:w w:val="105"/>
        </w:rPr>
        <w:t xml:space="preserve"> </w:t>
      </w:r>
      <w:r>
        <w:rPr>
          <w:color w:val="58595B"/>
          <w:w w:val="105"/>
        </w:rPr>
        <w:t>minimal</w:t>
      </w:r>
      <w:r>
        <w:rPr>
          <w:color w:val="58595B"/>
          <w:spacing w:val="-25"/>
          <w:w w:val="105"/>
        </w:rPr>
        <w:t xml:space="preserve"> </w:t>
      </w:r>
      <w:r>
        <w:rPr>
          <w:color w:val="58595B"/>
          <w:w w:val="105"/>
        </w:rPr>
        <w:t>amount</w:t>
      </w:r>
      <w:r>
        <w:rPr>
          <w:color w:val="58595B"/>
          <w:spacing w:val="-24"/>
          <w:w w:val="105"/>
        </w:rPr>
        <w:t xml:space="preserve"> </w:t>
      </w:r>
      <w:r>
        <w:rPr>
          <w:color w:val="58595B"/>
          <w:w w:val="105"/>
        </w:rPr>
        <w:t xml:space="preserve">of </w:t>
      </w:r>
      <w:r>
        <w:rPr>
          <w:color w:val="58595B"/>
          <w:spacing w:val="-2"/>
          <w:w w:val="105"/>
        </w:rPr>
        <w:t>time</w:t>
      </w:r>
      <w:r>
        <w:rPr>
          <w:color w:val="58595B"/>
          <w:spacing w:val="-25"/>
          <w:w w:val="105"/>
        </w:rPr>
        <w:t xml:space="preserve"> </w:t>
      </w:r>
      <w:r>
        <w:rPr>
          <w:color w:val="58595B"/>
          <w:spacing w:val="-2"/>
          <w:w w:val="105"/>
        </w:rPr>
        <w:t>and/or</w:t>
      </w:r>
      <w:r>
        <w:rPr>
          <w:color w:val="58595B"/>
          <w:spacing w:val="-25"/>
          <w:w w:val="105"/>
        </w:rPr>
        <w:t xml:space="preserve"> </w:t>
      </w:r>
      <w:r>
        <w:rPr>
          <w:color w:val="58595B"/>
          <w:spacing w:val="-2"/>
          <w:w w:val="105"/>
        </w:rPr>
        <w:t>with</w:t>
      </w:r>
      <w:r>
        <w:rPr>
          <w:color w:val="58595B"/>
          <w:spacing w:val="-25"/>
          <w:w w:val="105"/>
        </w:rPr>
        <w:t xml:space="preserve"> </w:t>
      </w:r>
      <w:r>
        <w:rPr>
          <w:color w:val="58595B"/>
          <w:spacing w:val="-2"/>
          <w:w w:val="105"/>
        </w:rPr>
        <w:t>a</w:t>
      </w:r>
      <w:r>
        <w:rPr>
          <w:color w:val="58595B"/>
          <w:spacing w:val="-25"/>
          <w:w w:val="105"/>
        </w:rPr>
        <w:t xml:space="preserve"> </w:t>
      </w:r>
      <w:r>
        <w:rPr>
          <w:color w:val="58595B"/>
          <w:spacing w:val="-2"/>
          <w:w w:val="105"/>
        </w:rPr>
        <w:t>minimal</w:t>
      </w:r>
      <w:r>
        <w:rPr>
          <w:color w:val="58595B"/>
          <w:spacing w:val="-24"/>
          <w:w w:val="105"/>
        </w:rPr>
        <w:t xml:space="preserve"> </w:t>
      </w:r>
      <w:r>
        <w:rPr>
          <w:color w:val="58595B"/>
          <w:spacing w:val="-2"/>
          <w:w w:val="105"/>
        </w:rPr>
        <w:t>amount</w:t>
      </w:r>
      <w:r>
        <w:rPr>
          <w:color w:val="58595B"/>
          <w:spacing w:val="-25"/>
          <w:w w:val="105"/>
        </w:rPr>
        <w:t xml:space="preserve"> </w:t>
      </w:r>
      <w:r>
        <w:rPr>
          <w:color w:val="58595B"/>
          <w:spacing w:val="-2"/>
          <w:w w:val="105"/>
        </w:rPr>
        <w:t xml:space="preserve">of </w:t>
      </w:r>
      <w:r>
        <w:rPr>
          <w:color w:val="58595B"/>
          <w:w w:val="105"/>
        </w:rPr>
        <w:t>monetary</w:t>
      </w:r>
      <w:r>
        <w:rPr>
          <w:color w:val="58595B"/>
          <w:spacing w:val="-12"/>
          <w:w w:val="105"/>
        </w:rPr>
        <w:t xml:space="preserve"> </w:t>
      </w:r>
      <w:r>
        <w:rPr>
          <w:color w:val="58595B"/>
          <w:w w:val="105"/>
        </w:rPr>
        <w:t>cost.</w:t>
      </w:r>
      <w:r>
        <w:rPr>
          <w:color w:val="58595B"/>
          <w:spacing w:val="-12"/>
          <w:w w:val="105"/>
        </w:rPr>
        <w:t xml:space="preserve"> </w:t>
      </w:r>
      <w:r>
        <w:rPr>
          <w:color w:val="58595B"/>
          <w:w w:val="105"/>
        </w:rPr>
        <w:t>Divisible/partition-able</w:t>
      </w:r>
      <w:r>
        <w:rPr>
          <w:color w:val="58595B"/>
          <w:spacing w:val="-25"/>
          <w:w w:val="105"/>
        </w:rPr>
        <w:t xml:space="preserve"> </w:t>
      </w:r>
      <w:r>
        <w:rPr>
          <w:color w:val="58595B"/>
          <w:w w:val="105"/>
        </w:rPr>
        <w:t>computing</w:t>
      </w:r>
      <w:r>
        <w:rPr>
          <w:color w:val="58595B"/>
          <w:spacing w:val="-25"/>
          <w:w w:val="105"/>
        </w:rPr>
        <w:t xml:space="preserve"> </w:t>
      </w:r>
      <w:r>
        <w:rPr>
          <w:color w:val="58595B"/>
          <w:w w:val="105"/>
        </w:rPr>
        <w:t>and</w:t>
      </w:r>
      <w:r>
        <w:rPr>
          <w:color w:val="58595B"/>
          <w:spacing w:val="-25"/>
          <w:w w:val="105"/>
        </w:rPr>
        <w:t xml:space="preserve"> </w:t>
      </w:r>
      <w:r>
        <w:rPr>
          <w:color w:val="58595B"/>
          <w:w w:val="105"/>
        </w:rPr>
        <w:t xml:space="preserve">communication </w:t>
      </w:r>
      <w:r>
        <w:rPr>
          <w:color w:val="58595B"/>
        </w:rPr>
        <w:t>loads</w:t>
      </w:r>
      <w:r>
        <w:rPr>
          <w:color w:val="58595B"/>
          <w:spacing w:val="-11"/>
        </w:rPr>
        <w:t xml:space="preserve"> </w:t>
      </w:r>
      <w:r>
        <w:rPr>
          <w:color w:val="58595B"/>
        </w:rPr>
        <w:t>are</w:t>
      </w:r>
      <w:r>
        <w:rPr>
          <w:color w:val="58595B"/>
          <w:spacing w:val="-11"/>
        </w:rPr>
        <w:t xml:space="preserve"> </w:t>
      </w:r>
      <w:r>
        <w:rPr>
          <w:color w:val="58595B"/>
        </w:rPr>
        <w:t>loads</w:t>
      </w:r>
      <w:r>
        <w:rPr>
          <w:color w:val="58595B"/>
          <w:spacing w:val="-11"/>
        </w:rPr>
        <w:t xml:space="preserve"> </w:t>
      </w:r>
      <w:r>
        <w:rPr>
          <w:color w:val="58595B"/>
        </w:rPr>
        <w:t>that</w:t>
      </w:r>
      <w:r>
        <w:rPr>
          <w:color w:val="58595B"/>
          <w:spacing w:val="-11"/>
        </w:rPr>
        <w:t xml:space="preserve"> </w:t>
      </w:r>
      <w:r>
        <w:rPr>
          <w:color w:val="58595B"/>
        </w:rPr>
        <w:t>can</w:t>
      </w:r>
      <w:r>
        <w:rPr>
          <w:color w:val="58595B"/>
          <w:spacing w:val="-11"/>
        </w:rPr>
        <w:t xml:space="preserve"> </w:t>
      </w:r>
      <w:r>
        <w:rPr>
          <w:color w:val="58595B"/>
        </w:rPr>
        <w:t>be</w:t>
      </w:r>
      <w:r>
        <w:rPr>
          <w:color w:val="58595B"/>
          <w:spacing w:val="-11"/>
        </w:rPr>
        <w:t xml:space="preserve"> </w:t>
      </w:r>
      <w:r>
        <w:rPr>
          <w:color w:val="58595B"/>
        </w:rPr>
        <w:t xml:space="preserve">arbitrarily </w:t>
      </w:r>
      <w:r>
        <w:rPr>
          <w:color w:val="58595B"/>
          <w:spacing w:val="-2"/>
        </w:rPr>
        <w:t>divided</w:t>
      </w:r>
      <w:r>
        <w:rPr>
          <w:color w:val="58595B"/>
          <w:spacing w:val="-19"/>
        </w:rPr>
        <w:t xml:space="preserve"> </w:t>
      </w:r>
      <w:r>
        <w:rPr>
          <w:color w:val="58595B"/>
          <w:spacing w:val="-2"/>
        </w:rPr>
        <w:t>for</w:t>
      </w:r>
      <w:r>
        <w:rPr>
          <w:color w:val="58595B"/>
          <w:spacing w:val="-19"/>
        </w:rPr>
        <w:t xml:space="preserve"> </w:t>
      </w:r>
      <w:r>
        <w:rPr>
          <w:color w:val="58595B"/>
          <w:spacing w:val="-2"/>
        </w:rPr>
        <w:t>distribution</w:t>
      </w:r>
      <w:r>
        <w:rPr>
          <w:color w:val="58595B"/>
          <w:spacing w:val="-19"/>
        </w:rPr>
        <w:t xml:space="preserve"> </w:t>
      </w:r>
      <w:r>
        <w:rPr>
          <w:color w:val="58595B"/>
          <w:spacing w:val="-2"/>
        </w:rPr>
        <w:t>and</w:t>
      </w:r>
      <w:r>
        <w:rPr>
          <w:color w:val="58595B"/>
          <w:spacing w:val="-19"/>
        </w:rPr>
        <w:t xml:space="preserve"> </w:t>
      </w:r>
      <w:r>
        <w:rPr>
          <w:color w:val="58595B"/>
          <w:spacing w:val="-2"/>
        </w:rPr>
        <w:t xml:space="preserve">processing </w:t>
      </w:r>
      <w:r>
        <w:rPr>
          <w:color w:val="58595B"/>
          <w:w w:val="105"/>
        </w:rPr>
        <w:t>among</w:t>
      </w:r>
      <w:r>
        <w:rPr>
          <w:color w:val="58595B"/>
          <w:spacing w:val="-23"/>
          <w:w w:val="105"/>
        </w:rPr>
        <w:t xml:space="preserve"> </w:t>
      </w:r>
      <w:r>
        <w:rPr>
          <w:color w:val="58595B"/>
          <w:w w:val="105"/>
        </w:rPr>
        <w:t>a</w:t>
      </w:r>
      <w:r>
        <w:rPr>
          <w:color w:val="58595B"/>
          <w:spacing w:val="-23"/>
          <w:w w:val="105"/>
        </w:rPr>
        <w:t xml:space="preserve"> </w:t>
      </w:r>
      <w:r>
        <w:rPr>
          <w:color w:val="58595B"/>
          <w:w w:val="105"/>
        </w:rPr>
        <w:t>networked</w:t>
      </w:r>
      <w:r>
        <w:rPr>
          <w:color w:val="58595B"/>
          <w:spacing w:val="-23"/>
          <w:w w:val="105"/>
        </w:rPr>
        <w:t xml:space="preserve"> </w:t>
      </w:r>
      <w:r>
        <w:rPr>
          <w:color w:val="58595B"/>
          <w:w w:val="105"/>
        </w:rPr>
        <w:t>collection</w:t>
      </w:r>
      <w:r>
        <w:rPr>
          <w:color w:val="58595B"/>
          <w:spacing w:val="-23"/>
          <w:w w:val="105"/>
        </w:rPr>
        <w:t xml:space="preserve"> </w:t>
      </w:r>
      <w:r>
        <w:rPr>
          <w:color w:val="58595B"/>
          <w:w w:val="105"/>
        </w:rPr>
        <w:t xml:space="preserve">of </w:t>
      </w:r>
      <w:r>
        <w:rPr>
          <w:color w:val="58595B"/>
          <w:spacing w:val="-2"/>
          <w:w w:val="105"/>
        </w:rPr>
        <w:t>processors.</w:t>
      </w:r>
    </w:p>
    <w:p w14:paraId="35B25FC9" w14:textId="77777777" w:rsidR="0041426B" w:rsidRDefault="00000000">
      <w:pPr>
        <w:pStyle w:val="BodyText"/>
        <w:spacing w:before="102" w:line="249" w:lineRule="auto"/>
        <w:ind w:left="428" w:right="774"/>
      </w:pPr>
      <w:r>
        <w:rPr>
          <w:color w:val="58595B"/>
        </w:rPr>
        <w:t xml:space="preserve">One seeks to optimally divide the load in a time and/or cost optimal manner among the processors and </w:t>
      </w:r>
      <w:r>
        <w:rPr>
          <w:color w:val="58595B"/>
          <w:spacing w:val="-4"/>
        </w:rPr>
        <w:t>links</w:t>
      </w:r>
      <w:r>
        <w:rPr>
          <w:color w:val="58595B"/>
          <w:spacing w:val="-22"/>
        </w:rPr>
        <w:t xml:space="preserve"> </w:t>
      </w:r>
      <w:r>
        <w:rPr>
          <w:color w:val="58595B"/>
          <w:spacing w:val="-4"/>
        </w:rPr>
        <w:t>in</w:t>
      </w:r>
      <w:r>
        <w:rPr>
          <w:color w:val="58595B"/>
          <w:spacing w:val="-22"/>
        </w:rPr>
        <w:t xml:space="preserve"> </w:t>
      </w:r>
      <w:r>
        <w:rPr>
          <w:color w:val="58595B"/>
          <w:spacing w:val="-4"/>
        </w:rPr>
        <w:t>a</w:t>
      </w:r>
      <w:r>
        <w:rPr>
          <w:color w:val="58595B"/>
          <w:spacing w:val="-22"/>
        </w:rPr>
        <w:t xml:space="preserve"> </w:t>
      </w:r>
      <w:r>
        <w:rPr>
          <w:color w:val="58595B"/>
          <w:spacing w:val="-4"/>
        </w:rPr>
        <w:t>scheduled</w:t>
      </w:r>
      <w:r>
        <w:rPr>
          <w:color w:val="58595B"/>
          <w:spacing w:val="-22"/>
        </w:rPr>
        <w:t xml:space="preserve"> </w:t>
      </w:r>
      <w:r>
        <w:rPr>
          <w:color w:val="58595B"/>
          <w:spacing w:val="-4"/>
        </w:rPr>
        <w:t>manner.</w:t>
      </w:r>
      <w:r>
        <w:rPr>
          <w:color w:val="58595B"/>
          <w:spacing w:val="-22"/>
        </w:rPr>
        <w:t xml:space="preserve"> </w:t>
      </w:r>
      <w:r>
        <w:rPr>
          <w:color w:val="58595B"/>
          <w:spacing w:val="-4"/>
        </w:rPr>
        <w:t>Not</w:t>
      </w:r>
      <w:r>
        <w:rPr>
          <w:color w:val="58595B"/>
          <w:spacing w:val="-22"/>
        </w:rPr>
        <w:t xml:space="preserve"> </w:t>
      </w:r>
      <w:r>
        <w:rPr>
          <w:color w:val="58595B"/>
          <w:spacing w:val="-4"/>
        </w:rPr>
        <w:t xml:space="preserve">every </w:t>
      </w:r>
      <w:r>
        <w:rPr>
          <w:color w:val="58595B"/>
        </w:rPr>
        <w:t>computing/communication</w:t>
      </w:r>
      <w:r>
        <w:rPr>
          <w:color w:val="58595B"/>
          <w:spacing w:val="-9"/>
        </w:rPr>
        <w:t xml:space="preserve"> </w:t>
      </w:r>
      <w:r>
        <w:rPr>
          <w:color w:val="58595B"/>
        </w:rPr>
        <w:t>load</w:t>
      </w:r>
      <w:r>
        <w:rPr>
          <w:color w:val="58595B"/>
          <w:spacing w:val="-9"/>
        </w:rPr>
        <w:t xml:space="preserve"> </w:t>
      </w:r>
      <w:r>
        <w:rPr>
          <w:color w:val="58595B"/>
        </w:rPr>
        <w:t>is divisible</w:t>
      </w:r>
      <w:r>
        <w:rPr>
          <w:color w:val="58595B"/>
          <w:spacing w:val="-18"/>
        </w:rPr>
        <w:t xml:space="preserve"> </w:t>
      </w:r>
      <w:r>
        <w:rPr>
          <w:color w:val="58595B"/>
        </w:rPr>
        <w:t>but</w:t>
      </w:r>
      <w:r>
        <w:rPr>
          <w:color w:val="58595B"/>
          <w:spacing w:val="-18"/>
        </w:rPr>
        <w:t xml:space="preserve"> </w:t>
      </w:r>
      <w:r>
        <w:rPr>
          <w:color w:val="58595B"/>
        </w:rPr>
        <w:t>divisible</w:t>
      </w:r>
      <w:r>
        <w:rPr>
          <w:color w:val="58595B"/>
          <w:spacing w:val="-18"/>
        </w:rPr>
        <w:t xml:space="preserve"> </w:t>
      </w:r>
      <w:r>
        <w:rPr>
          <w:color w:val="58595B"/>
        </w:rPr>
        <w:t>loads</w:t>
      </w:r>
      <w:r>
        <w:rPr>
          <w:color w:val="58595B"/>
          <w:spacing w:val="-18"/>
        </w:rPr>
        <w:t xml:space="preserve"> </w:t>
      </w:r>
      <w:r>
        <w:rPr>
          <w:color w:val="58595B"/>
        </w:rPr>
        <w:t>represent an</w:t>
      </w:r>
      <w:r>
        <w:rPr>
          <w:color w:val="58595B"/>
          <w:spacing w:val="-12"/>
        </w:rPr>
        <w:t xml:space="preserve"> </w:t>
      </w:r>
      <w:r>
        <w:rPr>
          <w:color w:val="58595B"/>
        </w:rPr>
        <w:t>important</w:t>
      </w:r>
      <w:r>
        <w:rPr>
          <w:color w:val="58595B"/>
          <w:spacing w:val="-12"/>
        </w:rPr>
        <w:t xml:space="preserve"> </w:t>
      </w:r>
      <w:r>
        <w:rPr>
          <w:color w:val="58595B"/>
        </w:rPr>
        <w:t>class</w:t>
      </w:r>
      <w:r>
        <w:rPr>
          <w:color w:val="58595B"/>
          <w:spacing w:val="-12"/>
        </w:rPr>
        <w:t xml:space="preserve"> </w:t>
      </w:r>
      <w:r>
        <w:rPr>
          <w:color w:val="58595B"/>
        </w:rPr>
        <w:t>of</w:t>
      </w:r>
      <w:r>
        <w:rPr>
          <w:color w:val="58595B"/>
          <w:spacing w:val="-12"/>
        </w:rPr>
        <w:t xml:space="preserve"> </w:t>
      </w:r>
      <w:r>
        <w:rPr>
          <w:color w:val="58595B"/>
        </w:rPr>
        <w:t>loads.</w:t>
      </w:r>
      <w:r>
        <w:rPr>
          <w:color w:val="58595B"/>
          <w:spacing w:val="-12"/>
        </w:rPr>
        <w:t xml:space="preserve"> </w:t>
      </w:r>
      <w:r>
        <w:rPr>
          <w:color w:val="58595B"/>
        </w:rPr>
        <w:t>Divisible loads</w:t>
      </w:r>
      <w:r>
        <w:rPr>
          <w:color w:val="58595B"/>
          <w:spacing w:val="-14"/>
        </w:rPr>
        <w:t xml:space="preserve"> </w:t>
      </w:r>
      <w:r>
        <w:rPr>
          <w:color w:val="58595B"/>
        </w:rPr>
        <w:t>arise</w:t>
      </w:r>
      <w:r>
        <w:rPr>
          <w:color w:val="58595B"/>
          <w:spacing w:val="-14"/>
        </w:rPr>
        <w:t xml:space="preserve"> </w:t>
      </w:r>
      <w:r>
        <w:rPr>
          <w:color w:val="58595B"/>
        </w:rPr>
        <w:t>in</w:t>
      </w:r>
      <w:r>
        <w:rPr>
          <w:color w:val="58595B"/>
          <w:spacing w:val="-14"/>
        </w:rPr>
        <w:t xml:space="preserve"> </w:t>
      </w:r>
      <w:r>
        <w:rPr>
          <w:color w:val="58595B"/>
        </w:rPr>
        <w:t>such</w:t>
      </w:r>
      <w:r>
        <w:rPr>
          <w:color w:val="58595B"/>
          <w:spacing w:val="-14"/>
        </w:rPr>
        <w:t xml:space="preserve"> </w:t>
      </w:r>
      <w:r>
        <w:rPr>
          <w:color w:val="58595B"/>
        </w:rPr>
        <w:t>fields</w:t>
      </w:r>
      <w:r>
        <w:rPr>
          <w:color w:val="58595B"/>
          <w:spacing w:val="-14"/>
        </w:rPr>
        <w:t xml:space="preserve"> </w:t>
      </w:r>
      <w:r>
        <w:rPr>
          <w:color w:val="58595B"/>
        </w:rPr>
        <w:t>as</w:t>
      </w:r>
      <w:r>
        <w:rPr>
          <w:color w:val="58595B"/>
          <w:spacing w:val="-14"/>
        </w:rPr>
        <w:t xml:space="preserve"> </w:t>
      </w:r>
      <w:r>
        <w:rPr>
          <w:color w:val="58595B"/>
        </w:rPr>
        <w:t>image processing,</w:t>
      </w:r>
      <w:r>
        <w:rPr>
          <w:color w:val="58595B"/>
          <w:spacing w:val="-1"/>
        </w:rPr>
        <w:t xml:space="preserve"> </w:t>
      </w:r>
      <w:r>
        <w:rPr>
          <w:color w:val="58595B"/>
        </w:rPr>
        <w:t>big</w:t>
      </w:r>
      <w:r>
        <w:rPr>
          <w:color w:val="58595B"/>
          <w:spacing w:val="-1"/>
        </w:rPr>
        <w:t xml:space="preserve"> </w:t>
      </w:r>
      <w:r>
        <w:rPr>
          <w:color w:val="58595B"/>
        </w:rPr>
        <w:t>data,</w:t>
      </w:r>
      <w:r>
        <w:rPr>
          <w:color w:val="58595B"/>
          <w:spacing w:val="-1"/>
        </w:rPr>
        <w:t xml:space="preserve"> </w:t>
      </w:r>
      <w:proofErr w:type="gramStart"/>
      <w:r>
        <w:rPr>
          <w:color w:val="58595B"/>
        </w:rPr>
        <w:t>data</w:t>
      </w:r>
      <w:r>
        <w:rPr>
          <w:color w:val="58595B"/>
          <w:spacing w:val="-1"/>
        </w:rPr>
        <w:t xml:space="preserve"> </w:t>
      </w:r>
      <w:r>
        <w:rPr>
          <w:color w:val="58595B"/>
        </w:rPr>
        <w:t>intensive</w:t>
      </w:r>
      <w:proofErr w:type="gramEnd"/>
      <w:r>
        <w:rPr>
          <w:color w:val="58595B"/>
        </w:rPr>
        <w:t xml:space="preserve"> computing</w:t>
      </w:r>
      <w:r>
        <w:rPr>
          <w:color w:val="58595B"/>
          <w:spacing w:val="-9"/>
        </w:rPr>
        <w:t xml:space="preserve"> </w:t>
      </w:r>
      <w:r>
        <w:rPr>
          <w:color w:val="58595B"/>
        </w:rPr>
        <w:t>and</w:t>
      </w:r>
      <w:r>
        <w:rPr>
          <w:color w:val="58595B"/>
          <w:spacing w:val="-9"/>
        </w:rPr>
        <w:t xml:space="preserve"> </w:t>
      </w:r>
      <w:r>
        <w:rPr>
          <w:color w:val="58595B"/>
        </w:rPr>
        <w:t>embarrassingly parallel</w:t>
      </w:r>
      <w:r>
        <w:rPr>
          <w:color w:val="58595B"/>
          <w:spacing w:val="-22"/>
        </w:rPr>
        <w:t xml:space="preserve"> </w:t>
      </w:r>
      <w:r>
        <w:rPr>
          <w:color w:val="58595B"/>
        </w:rPr>
        <w:t>problems.</w:t>
      </w:r>
    </w:p>
    <w:p w14:paraId="17118288" w14:textId="77777777" w:rsidR="0041426B" w:rsidRDefault="00000000">
      <w:pPr>
        <w:pStyle w:val="BodyText"/>
        <w:spacing w:before="100" w:line="249" w:lineRule="auto"/>
        <w:ind w:left="428" w:right="774"/>
      </w:pPr>
      <w:r>
        <w:rPr>
          <w:color w:val="58595B"/>
          <w:w w:val="105"/>
        </w:rPr>
        <w:t>Work</w:t>
      </w:r>
      <w:r>
        <w:rPr>
          <w:color w:val="58595B"/>
          <w:spacing w:val="-22"/>
          <w:w w:val="105"/>
        </w:rPr>
        <w:t xml:space="preserve"> </w:t>
      </w:r>
      <w:r>
        <w:rPr>
          <w:color w:val="58595B"/>
          <w:w w:val="105"/>
        </w:rPr>
        <w:t>that</w:t>
      </w:r>
      <w:r>
        <w:rPr>
          <w:color w:val="58595B"/>
          <w:spacing w:val="-22"/>
          <w:w w:val="105"/>
        </w:rPr>
        <w:t xml:space="preserve"> </w:t>
      </w:r>
      <w:r>
        <w:rPr>
          <w:color w:val="58595B"/>
          <w:w w:val="105"/>
        </w:rPr>
        <w:t>started</w:t>
      </w:r>
      <w:r>
        <w:rPr>
          <w:color w:val="58595B"/>
          <w:spacing w:val="-22"/>
          <w:w w:val="105"/>
        </w:rPr>
        <w:t xml:space="preserve"> </w:t>
      </w:r>
      <w:r>
        <w:rPr>
          <w:color w:val="58595B"/>
          <w:w w:val="105"/>
        </w:rPr>
        <w:t>at</w:t>
      </w:r>
      <w:r>
        <w:rPr>
          <w:color w:val="58595B"/>
          <w:spacing w:val="-22"/>
          <w:w w:val="105"/>
        </w:rPr>
        <w:t xml:space="preserve"> </w:t>
      </w:r>
      <w:r>
        <w:rPr>
          <w:color w:val="58595B"/>
          <w:w w:val="105"/>
        </w:rPr>
        <w:t>Stony</w:t>
      </w:r>
      <w:r>
        <w:rPr>
          <w:color w:val="58595B"/>
          <w:spacing w:val="-22"/>
          <w:w w:val="105"/>
        </w:rPr>
        <w:t xml:space="preserve"> </w:t>
      </w:r>
      <w:r>
        <w:rPr>
          <w:color w:val="58595B"/>
          <w:w w:val="105"/>
        </w:rPr>
        <w:t>Brook</w:t>
      </w:r>
      <w:r>
        <w:rPr>
          <w:color w:val="58595B"/>
          <w:spacing w:val="-22"/>
          <w:w w:val="105"/>
        </w:rPr>
        <w:t xml:space="preserve"> </w:t>
      </w:r>
      <w:r>
        <w:rPr>
          <w:color w:val="58595B"/>
          <w:w w:val="105"/>
        </w:rPr>
        <w:t>in 1988</w:t>
      </w:r>
      <w:r>
        <w:rPr>
          <w:color w:val="58595B"/>
          <w:spacing w:val="-25"/>
          <w:w w:val="105"/>
        </w:rPr>
        <w:t xml:space="preserve"> </w:t>
      </w:r>
      <w:r>
        <w:rPr>
          <w:color w:val="58595B"/>
          <w:w w:val="105"/>
        </w:rPr>
        <w:t>has</w:t>
      </w:r>
      <w:r>
        <w:rPr>
          <w:color w:val="58595B"/>
          <w:spacing w:val="-25"/>
          <w:w w:val="105"/>
        </w:rPr>
        <w:t xml:space="preserve"> </w:t>
      </w:r>
      <w:r>
        <w:rPr>
          <w:color w:val="58595B"/>
          <w:w w:val="105"/>
        </w:rPr>
        <w:t>developed,</w:t>
      </w:r>
      <w:r>
        <w:rPr>
          <w:color w:val="58595B"/>
          <w:spacing w:val="-25"/>
          <w:w w:val="105"/>
        </w:rPr>
        <w:t xml:space="preserve"> </w:t>
      </w:r>
      <w:r>
        <w:rPr>
          <w:color w:val="58595B"/>
          <w:w w:val="105"/>
        </w:rPr>
        <w:t>through</w:t>
      </w:r>
      <w:r>
        <w:rPr>
          <w:color w:val="58595B"/>
          <w:spacing w:val="-25"/>
          <w:w w:val="105"/>
        </w:rPr>
        <w:t xml:space="preserve"> </w:t>
      </w:r>
      <w:r>
        <w:rPr>
          <w:color w:val="58595B"/>
          <w:w w:val="105"/>
        </w:rPr>
        <w:t>the efforts</w:t>
      </w:r>
      <w:r>
        <w:rPr>
          <w:color w:val="58595B"/>
          <w:spacing w:val="-9"/>
          <w:w w:val="105"/>
        </w:rPr>
        <w:t xml:space="preserve"> </w:t>
      </w:r>
      <w:r>
        <w:rPr>
          <w:color w:val="58595B"/>
          <w:w w:val="105"/>
        </w:rPr>
        <w:t>of</w:t>
      </w:r>
      <w:r>
        <w:rPr>
          <w:color w:val="58595B"/>
          <w:spacing w:val="-9"/>
          <w:w w:val="105"/>
        </w:rPr>
        <w:t xml:space="preserve"> </w:t>
      </w:r>
      <w:r>
        <w:rPr>
          <w:color w:val="58595B"/>
          <w:w w:val="105"/>
        </w:rPr>
        <w:t>researchers</w:t>
      </w:r>
      <w:r>
        <w:rPr>
          <w:color w:val="58595B"/>
          <w:spacing w:val="-9"/>
          <w:w w:val="105"/>
        </w:rPr>
        <w:t xml:space="preserve"> </w:t>
      </w:r>
      <w:r>
        <w:rPr>
          <w:color w:val="58595B"/>
          <w:w w:val="105"/>
        </w:rPr>
        <w:t>throughout the</w:t>
      </w:r>
      <w:r>
        <w:rPr>
          <w:color w:val="58595B"/>
          <w:spacing w:val="-25"/>
          <w:w w:val="105"/>
        </w:rPr>
        <w:t xml:space="preserve"> </w:t>
      </w:r>
      <w:r>
        <w:rPr>
          <w:color w:val="58595B"/>
          <w:w w:val="105"/>
        </w:rPr>
        <w:t>world,</w:t>
      </w:r>
      <w:r>
        <w:rPr>
          <w:color w:val="58595B"/>
          <w:spacing w:val="-25"/>
          <w:w w:val="105"/>
        </w:rPr>
        <w:t xml:space="preserve"> </w:t>
      </w:r>
      <w:r>
        <w:rPr>
          <w:color w:val="58595B"/>
          <w:w w:val="105"/>
        </w:rPr>
        <w:t>a</w:t>
      </w:r>
      <w:r>
        <w:rPr>
          <w:color w:val="58595B"/>
          <w:spacing w:val="-25"/>
          <w:w w:val="105"/>
        </w:rPr>
        <w:t xml:space="preserve"> </w:t>
      </w:r>
      <w:r>
        <w:rPr>
          <w:color w:val="58595B"/>
          <w:w w:val="105"/>
        </w:rPr>
        <w:t>tractable</w:t>
      </w:r>
      <w:r>
        <w:rPr>
          <w:color w:val="58595B"/>
          <w:spacing w:val="-25"/>
          <w:w w:val="105"/>
        </w:rPr>
        <w:t xml:space="preserve"> </w:t>
      </w:r>
      <w:r>
        <w:rPr>
          <w:color w:val="58595B"/>
          <w:w w:val="105"/>
        </w:rPr>
        <w:t>and</w:t>
      </w:r>
      <w:r>
        <w:rPr>
          <w:color w:val="58595B"/>
          <w:spacing w:val="-24"/>
          <w:w w:val="105"/>
        </w:rPr>
        <w:t xml:space="preserve"> </w:t>
      </w:r>
      <w:r>
        <w:rPr>
          <w:color w:val="58595B"/>
          <w:w w:val="105"/>
        </w:rPr>
        <w:t>elegant analytical</w:t>
      </w:r>
      <w:r>
        <w:rPr>
          <w:color w:val="58595B"/>
          <w:spacing w:val="-25"/>
          <w:w w:val="105"/>
        </w:rPr>
        <w:t xml:space="preserve"> </w:t>
      </w:r>
      <w:r>
        <w:rPr>
          <w:color w:val="58595B"/>
          <w:w w:val="105"/>
        </w:rPr>
        <w:t>theory</w:t>
      </w:r>
      <w:r>
        <w:rPr>
          <w:color w:val="58595B"/>
          <w:spacing w:val="-25"/>
          <w:w w:val="105"/>
        </w:rPr>
        <w:t xml:space="preserve"> </w:t>
      </w:r>
      <w:r>
        <w:rPr>
          <w:color w:val="58595B"/>
          <w:w w:val="105"/>
        </w:rPr>
        <w:t>of</w:t>
      </w:r>
      <w:r>
        <w:rPr>
          <w:color w:val="58595B"/>
          <w:spacing w:val="-25"/>
          <w:w w:val="105"/>
        </w:rPr>
        <w:t xml:space="preserve"> </w:t>
      </w:r>
      <w:r>
        <w:rPr>
          <w:color w:val="58595B"/>
          <w:w w:val="105"/>
        </w:rPr>
        <w:t>divisible</w:t>
      </w:r>
      <w:r>
        <w:rPr>
          <w:color w:val="58595B"/>
          <w:spacing w:val="-25"/>
          <w:w w:val="105"/>
        </w:rPr>
        <w:t xml:space="preserve"> </w:t>
      </w:r>
      <w:r>
        <w:rPr>
          <w:color w:val="58595B"/>
          <w:w w:val="105"/>
        </w:rPr>
        <w:t>load scheduling</w:t>
      </w:r>
      <w:r>
        <w:rPr>
          <w:color w:val="58595B"/>
          <w:spacing w:val="-20"/>
          <w:w w:val="105"/>
        </w:rPr>
        <w:t xml:space="preserve"> </w:t>
      </w:r>
      <w:r>
        <w:rPr>
          <w:color w:val="58595B"/>
          <w:w w:val="105"/>
        </w:rPr>
        <w:t>optimization</w:t>
      </w:r>
      <w:r>
        <w:rPr>
          <w:color w:val="58595B"/>
          <w:spacing w:val="-20"/>
          <w:w w:val="105"/>
        </w:rPr>
        <w:t xml:space="preserve"> </w:t>
      </w:r>
      <w:r>
        <w:rPr>
          <w:color w:val="58595B"/>
          <w:w w:val="105"/>
        </w:rPr>
        <w:t>that</w:t>
      </w:r>
      <w:r>
        <w:rPr>
          <w:color w:val="58595B"/>
          <w:spacing w:val="-20"/>
          <w:w w:val="105"/>
        </w:rPr>
        <w:t xml:space="preserve"> </w:t>
      </w:r>
      <w:r>
        <w:rPr>
          <w:color w:val="58595B"/>
          <w:w w:val="105"/>
        </w:rPr>
        <w:t xml:space="preserve">has </w:t>
      </w:r>
      <w:r>
        <w:rPr>
          <w:color w:val="58595B"/>
        </w:rPr>
        <w:t>relations</w:t>
      </w:r>
      <w:r>
        <w:rPr>
          <w:color w:val="58595B"/>
          <w:spacing w:val="-22"/>
        </w:rPr>
        <w:t xml:space="preserve"> </w:t>
      </w:r>
      <w:r>
        <w:rPr>
          <w:color w:val="58595B"/>
        </w:rPr>
        <w:t>to</w:t>
      </w:r>
      <w:r>
        <w:rPr>
          <w:color w:val="58595B"/>
          <w:spacing w:val="-22"/>
        </w:rPr>
        <w:t xml:space="preserve"> </w:t>
      </w:r>
      <w:r>
        <w:rPr>
          <w:color w:val="58595B"/>
        </w:rPr>
        <w:t>electric</w:t>
      </w:r>
      <w:r>
        <w:rPr>
          <w:color w:val="58595B"/>
          <w:spacing w:val="-22"/>
        </w:rPr>
        <w:t xml:space="preserve"> </w:t>
      </w:r>
      <w:r>
        <w:rPr>
          <w:color w:val="58595B"/>
        </w:rPr>
        <w:t>circuit</w:t>
      </w:r>
      <w:r>
        <w:rPr>
          <w:color w:val="58595B"/>
          <w:spacing w:val="-22"/>
        </w:rPr>
        <w:t xml:space="preserve"> </w:t>
      </w:r>
      <w:r>
        <w:rPr>
          <w:color w:val="58595B"/>
        </w:rPr>
        <w:t>theory</w:t>
      </w:r>
      <w:r>
        <w:rPr>
          <w:color w:val="58595B"/>
          <w:spacing w:val="-22"/>
        </w:rPr>
        <w:t xml:space="preserve"> </w:t>
      </w:r>
      <w:r>
        <w:rPr>
          <w:color w:val="58595B"/>
        </w:rPr>
        <w:t xml:space="preserve">and </w:t>
      </w:r>
      <w:r>
        <w:rPr>
          <w:color w:val="58595B"/>
          <w:w w:val="105"/>
        </w:rPr>
        <w:t>queuing</w:t>
      </w:r>
      <w:r>
        <w:rPr>
          <w:color w:val="58595B"/>
          <w:spacing w:val="-25"/>
          <w:w w:val="105"/>
        </w:rPr>
        <w:t xml:space="preserve"> </w:t>
      </w:r>
      <w:r>
        <w:rPr>
          <w:color w:val="58595B"/>
          <w:w w:val="105"/>
        </w:rPr>
        <w:t>theory.</w:t>
      </w:r>
    </w:p>
    <w:p w14:paraId="15C94D16" w14:textId="486E6782" w:rsidR="0041426B" w:rsidRDefault="00000000">
      <w:pPr>
        <w:pStyle w:val="BodyText"/>
        <w:spacing w:before="98" w:line="249" w:lineRule="auto"/>
        <w:ind w:left="428" w:right="774"/>
      </w:pPr>
      <w:r>
        <w:rPr>
          <w:color w:val="58595B"/>
          <w:spacing w:val="-4"/>
        </w:rPr>
        <w:t>Recent</w:t>
      </w:r>
      <w:r>
        <w:rPr>
          <w:color w:val="58595B"/>
          <w:spacing w:val="-22"/>
        </w:rPr>
        <w:t xml:space="preserve"> </w:t>
      </w:r>
      <w:r>
        <w:rPr>
          <w:color w:val="58595B"/>
          <w:spacing w:val="-4"/>
        </w:rPr>
        <w:t>work</w:t>
      </w:r>
      <w:r>
        <w:rPr>
          <w:color w:val="58595B"/>
          <w:spacing w:val="-22"/>
        </w:rPr>
        <w:t xml:space="preserve"> </w:t>
      </w:r>
      <w:r>
        <w:rPr>
          <w:color w:val="58595B"/>
          <w:spacing w:val="-4"/>
        </w:rPr>
        <w:t>at</w:t>
      </w:r>
      <w:r>
        <w:rPr>
          <w:color w:val="58595B"/>
          <w:spacing w:val="-22"/>
        </w:rPr>
        <w:t xml:space="preserve"> </w:t>
      </w:r>
      <w:r>
        <w:rPr>
          <w:color w:val="58595B"/>
          <w:spacing w:val="-4"/>
        </w:rPr>
        <w:t>Stony</w:t>
      </w:r>
      <w:r>
        <w:rPr>
          <w:color w:val="58595B"/>
          <w:spacing w:val="-22"/>
        </w:rPr>
        <w:t xml:space="preserve"> </w:t>
      </w:r>
      <w:r w:rsidR="00925D46">
        <w:rPr>
          <w:color w:val="58595B"/>
          <w:spacing w:val="-4"/>
        </w:rPr>
        <w:t>Brook</w:t>
      </w:r>
      <w:r>
        <w:rPr>
          <w:color w:val="58595B"/>
          <w:spacing w:val="-22"/>
        </w:rPr>
        <w:t xml:space="preserve"> </w:t>
      </w:r>
      <w:r>
        <w:rPr>
          <w:color w:val="58595B"/>
          <w:spacing w:val="-4"/>
        </w:rPr>
        <w:t xml:space="preserve">includes </w:t>
      </w:r>
      <w:r>
        <w:rPr>
          <w:color w:val="58595B"/>
        </w:rPr>
        <w:t>signature</w:t>
      </w:r>
      <w:r>
        <w:rPr>
          <w:color w:val="58595B"/>
          <w:spacing w:val="-2"/>
        </w:rPr>
        <w:t xml:space="preserve"> </w:t>
      </w:r>
      <w:r>
        <w:rPr>
          <w:color w:val="58595B"/>
        </w:rPr>
        <w:t>searching</w:t>
      </w:r>
      <w:r>
        <w:rPr>
          <w:color w:val="58595B"/>
          <w:spacing w:val="-2"/>
        </w:rPr>
        <w:t xml:space="preserve"> </w:t>
      </w:r>
      <w:r>
        <w:rPr>
          <w:color w:val="58595B"/>
        </w:rPr>
        <w:t>and</w:t>
      </w:r>
      <w:r>
        <w:rPr>
          <w:color w:val="58595B"/>
          <w:spacing w:val="-2"/>
        </w:rPr>
        <w:t xml:space="preserve"> </w:t>
      </w:r>
      <w:r>
        <w:rPr>
          <w:color w:val="58595B"/>
        </w:rPr>
        <w:t>computer</w:t>
      </w:r>
    </w:p>
    <w:p w14:paraId="669F08E0" w14:textId="77777777" w:rsidR="0041426B" w:rsidRDefault="0041426B">
      <w:pPr>
        <w:pStyle w:val="BodyText"/>
        <w:spacing w:line="249" w:lineRule="auto"/>
        <w:sectPr w:rsidR="0041426B">
          <w:type w:val="continuous"/>
          <w:pgSz w:w="12240" w:h="15840"/>
          <w:pgMar w:top="700" w:right="0" w:bottom="0" w:left="0" w:header="0" w:footer="553" w:gutter="0"/>
          <w:cols w:num="3" w:space="720" w:equalWidth="0">
            <w:col w:w="3994" w:space="40"/>
            <w:col w:w="3718" w:space="39"/>
            <w:col w:w="4449"/>
          </w:cols>
        </w:sectPr>
      </w:pPr>
    </w:p>
    <w:p w14:paraId="7E2468F1" w14:textId="77777777" w:rsidR="0041426B" w:rsidRDefault="0041426B">
      <w:pPr>
        <w:pStyle w:val="BodyText"/>
        <w:spacing w:before="204"/>
      </w:pPr>
    </w:p>
    <w:p w14:paraId="55DAD126" w14:textId="77777777" w:rsidR="0041426B" w:rsidRDefault="0041426B">
      <w:pPr>
        <w:pStyle w:val="BodyText"/>
        <w:sectPr w:rsidR="0041426B">
          <w:pgSz w:w="12240" w:h="15840"/>
          <w:pgMar w:top="1980" w:right="0" w:bottom="740" w:left="0" w:header="0" w:footer="553" w:gutter="0"/>
          <w:cols w:space="720"/>
        </w:sectPr>
      </w:pPr>
    </w:p>
    <w:p w14:paraId="4696725A" w14:textId="77777777" w:rsidR="0041426B" w:rsidRDefault="00000000">
      <w:pPr>
        <w:pStyle w:val="BodyText"/>
        <w:spacing w:before="46" w:line="256" w:lineRule="auto"/>
        <w:ind w:left="720"/>
      </w:pPr>
      <w:r>
        <w:rPr>
          <w:color w:val="58595B"/>
        </w:rPr>
        <w:t>performance</w:t>
      </w:r>
      <w:r>
        <w:rPr>
          <w:color w:val="58595B"/>
          <w:spacing w:val="-2"/>
        </w:rPr>
        <w:t xml:space="preserve"> </w:t>
      </w:r>
      <w:r>
        <w:rPr>
          <w:color w:val="58595B"/>
        </w:rPr>
        <w:t>models.</w:t>
      </w:r>
      <w:r>
        <w:rPr>
          <w:color w:val="58595B"/>
          <w:spacing w:val="-2"/>
        </w:rPr>
        <w:t xml:space="preserve"> </w:t>
      </w:r>
      <w:r>
        <w:rPr>
          <w:color w:val="58595B"/>
        </w:rPr>
        <w:t>In</w:t>
      </w:r>
      <w:r>
        <w:rPr>
          <w:color w:val="58595B"/>
          <w:spacing w:val="-2"/>
        </w:rPr>
        <w:t xml:space="preserve"> </w:t>
      </w:r>
      <w:r>
        <w:rPr>
          <w:color w:val="58595B"/>
        </w:rPr>
        <w:t>signature searching</w:t>
      </w:r>
      <w:r>
        <w:rPr>
          <w:color w:val="58595B"/>
          <w:spacing w:val="-2"/>
        </w:rPr>
        <w:t xml:space="preserve"> </w:t>
      </w:r>
      <w:r>
        <w:rPr>
          <w:color w:val="58595B"/>
        </w:rPr>
        <w:t>one</w:t>
      </w:r>
      <w:r>
        <w:rPr>
          <w:color w:val="58595B"/>
          <w:spacing w:val="-2"/>
        </w:rPr>
        <w:t xml:space="preserve"> </w:t>
      </w:r>
      <w:r>
        <w:rPr>
          <w:color w:val="58595B"/>
        </w:rPr>
        <w:t>has</w:t>
      </w:r>
      <w:r>
        <w:rPr>
          <w:color w:val="58595B"/>
          <w:spacing w:val="-2"/>
        </w:rPr>
        <w:t xml:space="preserve"> </w:t>
      </w:r>
      <w:r>
        <w:rPr>
          <w:color w:val="58595B"/>
        </w:rPr>
        <w:t>a</w:t>
      </w:r>
      <w:r>
        <w:rPr>
          <w:color w:val="58595B"/>
          <w:spacing w:val="-2"/>
        </w:rPr>
        <w:t xml:space="preserve"> </w:t>
      </w:r>
      <w:r>
        <w:rPr>
          <w:color w:val="58595B"/>
        </w:rPr>
        <w:t>networked collection</w:t>
      </w:r>
      <w:r>
        <w:rPr>
          <w:color w:val="58595B"/>
          <w:spacing w:val="-2"/>
        </w:rPr>
        <w:t xml:space="preserve"> </w:t>
      </w:r>
      <w:r>
        <w:rPr>
          <w:color w:val="58595B"/>
        </w:rPr>
        <w:t>of</w:t>
      </w:r>
      <w:r>
        <w:rPr>
          <w:color w:val="58595B"/>
          <w:spacing w:val="-2"/>
        </w:rPr>
        <w:t xml:space="preserve"> </w:t>
      </w:r>
      <w:r>
        <w:rPr>
          <w:color w:val="58595B"/>
        </w:rPr>
        <w:t>processors</w:t>
      </w:r>
      <w:r>
        <w:rPr>
          <w:color w:val="58595B"/>
          <w:spacing w:val="-2"/>
        </w:rPr>
        <w:t xml:space="preserve"> </w:t>
      </w:r>
      <w:proofErr w:type="gramStart"/>
      <w:r>
        <w:rPr>
          <w:color w:val="58595B"/>
        </w:rPr>
        <w:t>search</w:t>
      </w:r>
      <w:proofErr w:type="gramEnd"/>
      <w:r>
        <w:rPr>
          <w:color w:val="58595B"/>
        </w:rPr>
        <w:t xml:space="preserve"> through very large amounts of data for data patterns of interest (i.e. </w:t>
      </w:r>
      <w:r>
        <w:rPr>
          <w:color w:val="58595B"/>
          <w:spacing w:val="-2"/>
        </w:rPr>
        <w:t>signatures)</w:t>
      </w:r>
      <w:r>
        <w:rPr>
          <w:color w:val="58595B"/>
          <w:spacing w:val="-22"/>
        </w:rPr>
        <w:t xml:space="preserve"> </w:t>
      </w:r>
      <w:r>
        <w:rPr>
          <w:color w:val="58595B"/>
          <w:spacing w:val="-2"/>
        </w:rPr>
        <w:t>that</w:t>
      </w:r>
      <w:r>
        <w:rPr>
          <w:color w:val="58595B"/>
          <w:spacing w:val="-22"/>
        </w:rPr>
        <w:t xml:space="preserve"> </w:t>
      </w:r>
      <w:r>
        <w:rPr>
          <w:color w:val="58595B"/>
          <w:spacing w:val="-2"/>
        </w:rPr>
        <w:t>indicate</w:t>
      </w:r>
      <w:r>
        <w:rPr>
          <w:color w:val="58595B"/>
          <w:spacing w:val="-22"/>
        </w:rPr>
        <w:t xml:space="preserve"> </w:t>
      </w:r>
      <w:r>
        <w:rPr>
          <w:color w:val="58595B"/>
          <w:spacing w:val="-2"/>
        </w:rPr>
        <w:t>the</w:t>
      </w:r>
      <w:r>
        <w:rPr>
          <w:color w:val="58595B"/>
          <w:spacing w:val="-22"/>
        </w:rPr>
        <w:t xml:space="preserve"> </w:t>
      </w:r>
      <w:r>
        <w:rPr>
          <w:color w:val="58595B"/>
          <w:spacing w:val="-2"/>
        </w:rPr>
        <w:t xml:space="preserve">presence </w:t>
      </w:r>
      <w:r>
        <w:rPr>
          <w:color w:val="58595B"/>
        </w:rPr>
        <w:t>of an event or object of interest.</w:t>
      </w:r>
    </w:p>
    <w:p w14:paraId="14ADAE7B" w14:textId="799F5AF1" w:rsidR="0041426B" w:rsidRDefault="00000000">
      <w:pPr>
        <w:pStyle w:val="BodyText"/>
        <w:spacing w:line="256" w:lineRule="auto"/>
        <w:ind w:left="720" w:right="-1"/>
      </w:pPr>
      <w:r>
        <w:rPr>
          <w:color w:val="58595B"/>
        </w:rPr>
        <w:t>Signature</w:t>
      </w:r>
      <w:r>
        <w:rPr>
          <w:color w:val="58595B"/>
          <w:spacing w:val="-5"/>
        </w:rPr>
        <w:t xml:space="preserve"> </w:t>
      </w:r>
      <w:r>
        <w:rPr>
          <w:color w:val="58595B"/>
        </w:rPr>
        <w:t>searching</w:t>
      </w:r>
      <w:r>
        <w:rPr>
          <w:color w:val="58595B"/>
          <w:spacing w:val="-5"/>
        </w:rPr>
        <w:t xml:space="preserve"> </w:t>
      </w:r>
      <w:r>
        <w:rPr>
          <w:color w:val="58595B"/>
        </w:rPr>
        <w:t>has</w:t>
      </w:r>
      <w:r>
        <w:rPr>
          <w:color w:val="58595B"/>
          <w:spacing w:val="-5"/>
        </w:rPr>
        <w:t xml:space="preserve"> </w:t>
      </w:r>
      <w:r>
        <w:rPr>
          <w:color w:val="58595B"/>
        </w:rPr>
        <w:t>applications to</w:t>
      </w:r>
      <w:r>
        <w:rPr>
          <w:color w:val="58595B"/>
          <w:spacing w:val="-2"/>
        </w:rPr>
        <w:t xml:space="preserve"> </w:t>
      </w:r>
      <w:r>
        <w:rPr>
          <w:color w:val="58595B"/>
        </w:rPr>
        <w:t>sensors,</w:t>
      </w:r>
      <w:r>
        <w:rPr>
          <w:color w:val="58595B"/>
          <w:spacing w:val="-2"/>
        </w:rPr>
        <w:t xml:space="preserve"> </w:t>
      </w:r>
      <w:r>
        <w:rPr>
          <w:color w:val="58595B"/>
        </w:rPr>
        <w:t>geophysical</w:t>
      </w:r>
      <w:r>
        <w:rPr>
          <w:color w:val="58595B"/>
          <w:spacing w:val="-2"/>
        </w:rPr>
        <w:t xml:space="preserve"> </w:t>
      </w:r>
      <w:r>
        <w:rPr>
          <w:color w:val="58595B"/>
        </w:rPr>
        <w:t>exploration, network</w:t>
      </w:r>
      <w:r>
        <w:rPr>
          <w:color w:val="58595B"/>
          <w:spacing w:val="-2"/>
        </w:rPr>
        <w:t xml:space="preserve"> </w:t>
      </w:r>
      <w:r>
        <w:rPr>
          <w:color w:val="58595B"/>
        </w:rPr>
        <w:t>security,</w:t>
      </w:r>
      <w:r>
        <w:rPr>
          <w:color w:val="58595B"/>
          <w:spacing w:val="-2"/>
        </w:rPr>
        <w:t xml:space="preserve"> </w:t>
      </w:r>
      <w:r w:rsidR="00925D46">
        <w:rPr>
          <w:color w:val="58595B"/>
        </w:rPr>
        <w:t>biomedicine</w:t>
      </w:r>
      <w:r>
        <w:rPr>
          <w:color w:val="58595B"/>
          <w:spacing w:val="-2"/>
        </w:rPr>
        <w:t xml:space="preserve"> </w:t>
      </w:r>
      <w:r>
        <w:rPr>
          <w:color w:val="58595B"/>
        </w:rPr>
        <w:t>and image</w:t>
      </w:r>
      <w:r>
        <w:rPr>
          <w:color w:val="58595B"/>
          <w:spacing w:val="-2"/>
        </w:rPr>
        <w:t xml:space="preserve"> </w:t>
      </w:r>
      <w:r>
        <w:rPr>
          <w:color w:val="58595B"/>
        </w:rPr>
        <w:t>processing.</w:t>
      </w:r>
      <w:r>
        <w:rPr>
          <w:color w:val="58595B"/>
          <w:spacing w:val="-2"/>
        </w:rPr>
        <w:t xml:space="preserve"> </w:t>
      </w:r>
      <w:r>
        <w:rPr>
          <w:color w:val="58595B"/>
        </w:rPr>
        <w:t>The</w:t>
      </w:r>
      <w:r>
        <w:rPr>
          <w:color w:val="58595B"/>
          <w:spacing w:val="-2"/>
        </w:rPr>
        <w:t xml:space="preserve"> </w:t>
      </w:r>
      <w:r>
        <w:rPr>
          <w:color w:val="58595B"/>
        </w:rPr>
        <w:t>relationship between</w:t>
      </w:r>
      <w:r>
        <w:rPr>
          <w:color w:val="58595B"/>
          <w:spacing w:val="-9"/>
        </w:rPr>
        <w:t xml:space="preserve"> </w:t>
      </w:r>
      <w:r>
        <w:rPr>
          <w:color w:val="58595B"/>
        </w:rPr>
        <w:t>important</w:t>
      </w:r>
      <w:r>
        <w:rPr>
          <w:color w:val="58595B"/>
          <w:spacing w:val="-9"/>
        </w:rPr>
        <w:t xml:space="preserve"> </w:t>
      </w:r>
      <w:r>
        <w:rPr>
          <w:color w:val="58595B"/>
        </w:rPr>
        <w:t xml:space="preserve">computer </w:t>
      </w:r>
      <w:r>
        <w:rPr>
          <w:color w:val="58595B"/>
          <w:spacing w:val="-4"/>
        </w:rPr>
        <w:t>performance</w:t>
      </w:r>
      <w:r>
        <w:rPr>
          <w:color w:val="58595B"/>
          <w:spacing w:val="-23"/>
        </w:rPr>
        <w:t xml:space="preserve"> </w:t>
      </w:r>
      <w:r>
        <w:rPr>
          <w:color w:val="58595B"/>
          <w:spacing w:val="-4"/>
        </w:rPr>
        <w:t>models,</w:t>
      </w:r>
      <w:r>
        <w:rPr>
          <w:color w:val="58595B"/>
          <w:spacing w:val="-23"/>
        </w:rPr>
        <w:t xml:space="preserve"> </w:t>
      </w:r>
      <w:r>
        <w:rPr>
          <w:color w:val="58595B"/>
          <w:spacing w:val="-4"/>
        </w:rPr>
        <w:t>such</w:t>
      </w:r>
      <w:r>
        <w:rPr>
          <w:color w:val="58595B"/>
          <w:spacing w:val="-23"/>
        </w:rPr>
        <w:t xml:space="preserve"> </w:t>
      </w:r>
      <w:r>
        <w:rPr>
          <w:color w:val="58595B"/>
          <w:spacing w:val="-4"/>
        </w:rPr>
        <w:t>as</w:t>
      </w:r>
      <w:r>
        <w:rPr>
          <w:color w:val="58595B"/>
          <w:spacing w:val="-23"/>
        </w:rPr>
        <w:t xml:space="preserve"> </w:t>
      </w:r>
      <w:r>
        <w:rPr>
          <w:color w:val="58595B"/>
          <w:spacing w:val="-4"/>
        </w:rPr>
        <w:t xml:space="preserve">Amdahl’s </w:t>
      </w:r>
      <w:r>
        <w:rPr>
          <w:color w:val="58595B"/>
          <w:spacing w:val="-6"/>
        </w:rPr>
        <w:t>law,</w:t>
      </w:r>
      <w:r>
        <w:rPr>
          <w:color w:val="58595B"/>
          <w:spacing w:val="-18"/>
        </w:rPr>
        <w:t xml:space="preserve"> </w:t>
      </w:r>
      <w:r>
        <w:rPr>
          <w:color w:val="58595B"/>
          <w:spacing w:val="-6"/>
        </w:rPr>
        <w:t>and</w:t>
      </w:r>
      <w:r>
        <w:rPr>
          <w:color w:val="58595B"/>
          <w:spacing w:val="-18"/>
        </w:rPr>
        <w:t xml:space="preserve"> </w:t>
      </w:r>
      <w:r>
        <w:rPr>
          <w:color w:val="58595B"/>
          <w:spacing w:val="-6"/>
        </w:rPr>
        <w:t>divisible</w:t>
      </w:r>
      <w:r>
        <w:rPr>
          <w:color w:val="58595B"/>
          <w:spacing w:val="-18"/>
        </w:rPr>
        <w:t xml:space="preserve"> </w:t>
      </w:r>
      <w:r>
        <w:rPr>
          <w:color w:val="58595B"/>
          <w:spacing w:val="-6"/>
        </w:rPr>
        <w:t>load</w:t>
      </w:r>
      <w:r>
        <w:rPr>
          <w:color w:val="58595B"/>
          <w:spacing w:val="-18"/>
        </w:rPr>
        <w:t xml:space="preserve"> </w:t>
      </w:r>
      <w:r>
        <w:rPr>
          <w:color w:val="58595B"/>
          <w:spacing w:val="-6"/>
        </w:rPr>
        <w:t>scheduling</w:t>
      </w:r>
      <w:r>
        <w:rPr>
          <w:color w:val="58595B"/>
          <w:spacing w:val="-18"/>
        </w:rPr>
        <w:t xml:space="preserve"> </w:t>
      </w:r>
      <w:r>
        <w:rPr>
          <w:color w:val="58595B"/>
          <w:spacing w:val="-6"/>
        </w:rPr>
        <w:t>is</w:t>
      </w:r>
      <w:r>
        <w:rPr>
          <w:color w:val="58595B"/>
          <w:spacing w:val="-18"/>
        </w:rPr>
        <w:t xml:space="preserve"> </w:t>
      </w:r>
      <w:r>
        <w:rPr>
          <w:color w:val="58595B"/>
          <w:spacing w:val="-6"/>
        </w:rPr>
        <w:t xml:space="preserve">also </w:t>
      </w:r>
      <w:r>
        <w:rPr>
          <w:color w:val="58595B"/>
        </w:rPr>
        <w:t>being</w:t>
      </w:r>
      <w:r>
        <w:rPr>
          <w:color w:val="58595B"/>
          <w:spacing w:val="-22"/>
        </w:rPr>
        <w:t xml:space="preserve"> </w:t>
      </w:r>
      <w:r>
        <w:rPr>
          <w:color w:val="58595B"/>
        </w:rPr>
        <w:t>explored.</w:t>
      </w:r>
    </w:p>
    <w:p w14:paraId="660B589B" w14:textId="77777777" w:rsidR="0041426B" w:rsidRDefault="00000000">
      <w:pPr>
        <w:pStyle w:val="BodyText"/>
        <w:spacing w:before="74" w:line="256" w:lineRule="auto"/>
        <w:ind w:left="720"/>
      </w:pPr>
      <w:r>
        <w:rPr>
          <w:color w:val="58595B"/>
          <w:spacing w:val="-4"/>
        </w:rPr>
        <w:t>In</w:t>
      </w:r>
      <w:r>
        <w:rPr>
          <w:color w:val="58595B"/>
          <w:spacing w:val="-22"/>
        </w:rPr>
        <w:t xml:space="preserve"> </w:t>
      </w:r>
      <w:r>
        <w:rPr>
          <w:color w:val="58595B"/>
          <w:spacing w:val="-4"/>
        </w:rPr>
        <w:t>an</w:t>
      </w:r>
      <w:r>
        <w:rPr>
          <w:color w:val="58595B"/>
          <w:spacing w:val="-22"/>
        </w:rPr>
        <w:t xml:space="preserve"> </w:t>
      </w:r>
      <w:r>
        <w:rPr>
          <w:color w:val="58595B"/>
          <w:spacing w:val="-4"/>
        </w:rPr>
        <w:t>age</w:t>
      </w:r>
      <w:r>
        <w:rPr>
          <w:color w:val="58595B"/>
          <w:spacing w:val="-22"/>
        </w:rPr>
        <w:t xml:space="preserve"> </w:t>
      </w:r>
      <w:r>
        <w:rPr>
          <w:color w:val="58595B"/>
          <w:spacing w:val="-4"/>
        </w:rPr>
        <w:t>of</w:t>
      </w:r>
      <w:r>
        <w:rPr>
          <w:color w:val="58595B"/>
          <w:spacing w:val="-22"/>
        </w:rPr>
        <w:t xml:space="preserve"> </w:t>
      </w:r>
      <w:r>
        <w:rPr>
          <w:color w:val="58595B"/>
          <w:spacing w:val="-4"/>
        </w:rPr>
        <w:t>big</w:t>
      </w:r>
      <w:r>
        <w:rPr>
          <w:color w:val="58595B"/>
          <w:spacing w:val="-22"/>
        </w:rPr>
        <w:t xml:space="preserve"> </w:t>
      </w:r>
      <w:r>
        <w:rPr>
          <w:color w:val="58595B"/>
          <w:spacing w:val="-4"/>
        </w:rPr>
        <w:t>data,</w:t>
      </w:r>
      <w:r>
        <w:rPr>
          <w:color w:val="58595B"/>
          <w:spacing w:val="-22"/>
        </w:rPr>
        <w:t xml:space="preserve"> </w:t>
      </w:r>
      <w:r>
        <w:rPr>
          <w:color w:val="58595B"/>
          <w:spacing w:val="-4"/>
        </w:rPr>
        <w:t>divisible</w:t>
      </w:r>
      <w:r>
        <w:rPr>
          <w:color w:val="58595B"/>
          <w:spacing w:val="-22"/>
        </w:rPr>
        <w:t xml:space="preserve"> </w:t>
      </w:r>
      <w:r>
        <w:rPr>
          <w:color w:val="58595B"/>
          <w:spacing w:val="-4"/>
        </w:rPr>
        <w:t>loads</w:t>
      </w:r>
      <w:r>
        <w:rPr>
          <w:color w:val="58595B"/>
          <w:spacing w:val="-22"/>
        </w:rPr>
        <w:t xml:space="preserve"> </w:t>
      </w:r>
      <w:r>
        <w:rPr>
          <w:color w:val="58595B"/>
          <w:spacing w:val="-4"/>
        </w:rPr>
        <w:t xml:space="preserve">are </w:t>
      </w:r>
      <w:r>
        <w:rPr>
          <w:color w:val="58595B"/>
        </w:rPr>
        <w:t>likely to be of interest for some time.</w:t>
      </w:r>
    </w:p>
    <w:p w14:paraId="5C532DCA" w14:textId="77777777" w:rsidR="0041426B" w:rsidRDefault="00000000">
      <w:pPr>
        <w:pStyle w:val="BodyText"/>
        <w:spacing w:before="146"/>
      </w:pPr>
      <w:r>
        <w:rPr>
          <w:noProof/>
        </w:rPr>
        <mc:AlternateContent>
          <mc:Choice Requires="wpg">
            <w:drawing>
              <wp:anchor distT="0" distB="0" distL="0" distR="0" simplePos="0" relativeHeight="487673344" behindDoc="1" locked="0" layoutInCell="1" allowOverlap="1" wp14:anchorId="4F51EFF8" wp14:editId="156FD583">
                <wp:simplePos x="0" y="0"/>
                <wp:positionH relativeFrom="page">
                  <wp:posOffset>457200</wp:posOffset>
                </wp:positionH>
                <wp:positionV relativeFrom="paragraph">
                  <wp:posOffset>254657</wp:posOffset>
                </wp:positionV>
                <wp:extent cx="2095500" cy="15875"/>
                <wp:effectExtent l="0" t="0" r="0" b="0"/>
                <wp:wrapTopAndBottom/>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63" name="Graphic 66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64" name="Graphic 664"/>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39C1643D" id="Group 662" o:spid="_x0000_s1026" style="position:absolute;margin-left:36pt;margin-top:20.05pt;width:165pt;height:1.25pt;z-index:-15643136;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">
                <v:shape id="Graphic 66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" path="m,l2008733,e" filled="f" strokecolor="#939598" strokeweight="1.25pt">
                  <v:stroke dashstyle="dot"/>
                  <v:path arrowok="t"/>
                </v:shape>
                <v:shape id="Graphic 66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wrap type="topAndBottom" anchorx="page"/>
              </v:group>
            </w:pict>
          </mc:Fallback>
        </mc:AlternateContent>
      </w:r>
    </w:p>
    <w:p w14:paraId="7E108568" w14:textId="77777777" w:rsidR="0041426B" w:rsidRDefault="00000000">
      <w:pPr>
        <w:pStyle w:val="Heading2"/>
        <w:spacing w:before="116" w:line="244" w:lineRule="auto"/>
      </w:pPr>
      <w:bookmarkStart w:id="102" w:name="_TOC_250015"/>
      <w:r>
        <w:rPr>
          <w:color w:val="B81237"/>
        </w:rPr>
        <w:t>The</w:t>
      </w:r>
      <w:r>
        <w:rPr>
          <w:color w:val="B81237"/>
          <w:spacing w:val="-6"/>
        </w:rPr>
        <w:t xml:space="preserve"> </w:t>
      </w:r>
      <w:r>
        <w:rPr>
          <w:color w:val="B81237"/>
        </w:rPr>
        <w:t>Data</w:t>
      </w:r>
      <w:r>
        <w:rPr>
          <w:color w:val="B81237"/>
          <w:spacing w:val="-6"/>
        </w:rPr>
        <w:t xml:space="preserve"> </w:t>
      </w:r>
      <w:r>
        <w:rPr>
          <w:color w:val="B81237"/>
        </w:rPr>
        <w:t>Context</w:t>
      </w:r>
      <w:r>
        <w:rPr>
          <w:color w:val="B81237"/>
          <w:spacing w:val="-6"/>
        </w:rPr>
        <w:t xml:space="preserve"> </w:t>
      </w:r>
      <w:r>
        <w:rPr>
          <w:color w:val="B81237"/>
        </w:rPr>
        <w:t xml:space="preserve">Map: </w:t>
      </w:r>
      <w:r>
        <w:rPr>
          <w:color w:val="B81237"/>
          <w:spacing w:val="-8"/>
        </w:rPr>
        <w:t>Fusing</w:t>
      </w:r>
      <w:r>
        <w:rPr>
          <w:color w:val="B81237"/>
          <w:spacing w:val="-28"/>
        </w:rPr>
        <w:t xml:space="preserve"> </w:t>
      </w:r>
      <w:r>
        <w:rPr>
          <w:color w:val="B81237"/>
          <w:spacing w:val="-8"/>
        </w:rPr>
        <w:t>Data</w:t>
      </w:r>
      <w:r>
        <w:rPr>
          <w:color w:val="B81237"/>
          <w:spacing w:val="-28"/>
        </w:rPr>
        <w:t xml:space="preserve"> </w:t>
      </w:r>
      <w:r>
        <w:rPr>
          <w:color w:val="B81237"/>
          <w:spacing w:val="-8"/>
        </w:rPr>
        <w:t>and</w:t>
      </w:r>
      <w:r>
        <w:rPr>
          <w:color w:val="B81237"/>
          <w:spacing w:val="-28"/>
        </w:rPr>
        <w:t xml:space="preserve"> </w:t>
      </w:r>
      <w:r>
        <w:rPr>
          <w:color w:val="B81237"/>
          <w:spacing w:val="-8"/>
        </w:rPr>
        <w:t xml:space="preserve">Attributes </w:t>
      </w:r>
      <w:r>
        <w:rPr>
          <w:color w:val="B81237"/>
        </w:rPr>
        <w:t>into</w:t>
      </w:r>
      <w:r>
        <w:rPr>
          <w:color w:val="B81237"/>
          <w:spacing w:val="-26"/>
        </w:rPr>
        <w:t xml:space="preserve"> </w:t>
      </w:r>
      <w:r>
        <w:rPr>
          <w:color w:val="B81237"/>
        </w:rPr>
        <w:t>a</w:t>
      </w:r>
      <w:r>
        <w:rPr>
          <w:color w:val="B81237"/>
          <w:spacing w:val="-26"/>
        </w:rPr>
        <w:t xml:space="preserve"> </w:t>
      </w:r>
      <w:r>
        <w:rPr>
          <w:color w:val="B81237"/>
        </w:rPr>
        <w:t>Unified</w:t>
      </w:r>
      <w:r>
        <w:rPr>
          <w:color w:val="B81237"/>
          <w:spacing w:val="-26"/>
        </w:rPr>
        <w:t xml:space="preserve"> </w:t>
      </w:r>
      <w:bookmarkEnd w:id="102"/>
      <w:r>
        <w:rPr>
          <w:color w:val="B81237"/>
        </w:rPr>
        <w:t>Display</w:t>
      </w:r>
    </w:p>
    <w:p w14:paraId="5ADADD9E" w14:textId="77777777" w:rsidR="0041426B" w:rsidRPr="00FB1DB0" w:rsidRDefault="00000000">
      <w:pPr>
        <w:pStyle w:val="BodyText"/>
        <w:spacing w:before="86" w:line="256" w:lineRule="auto"/>
        <w:ind w:left="720"/>
        <w:rPr>
          <w:lang w:val="fr-FR"/>
        </w:rPr>
      </w:pPr>
      <w:r w:rsidRPr="00FB1DB0">
        <w:rPr>
          <w:color w:val="231F20"/>
          <w:lang w:val="fr-FR"/>
        </w:rPr>
        <w:t>Klaus</w:t>
      </w:r>
      <w:r w:rsidRPr="00FB1DB0">
        <w:rPr>
          <w:color w:val="231F20"/>
          <w:spacing w:val="-20"/>
          <w:lang w:val="fr-FR"/>
        </w:rPr>
        <w:t xml:space="preserve"> </w:t>
      </w:r>
      <w:r w:rsidRPr="00FB1DB0">
        <w:rPr>
          <w:color w:val="231F20"/>
          <w:lang w:val="fr-FR"/>
        </w:rPr>
        <w:t xml:space="preserve">Mueller </w:t>
      </w:r>
      <w:hyperlink r:id="rId257">
        <w:r w:rsidRPr="00FB1DB0">
          <w:rPr>
            <w:color w:val="231F20"/>
            <w:spacing w:val="-2"/>
            <w:lang w:val="fr-FR"/>
          </w:rPr>
          <w:t>mueller@cs.stonybrook.edu</w:t>
        </w:r>
      </w:hyperlink>
    </w:p>
    <w:p w14:paraId="1974D389" w14:textId="77777777" w:rsidR="0041426B" w:rsidRDefault="00000000">
      <w:pPr>
        <w:pStyle w:val="BodyText"/>
        <w:spacing w:before="88" w:line="256" w:lineRule="auto"/>
        <w:ind w:left="720"/>
      </w:pPr>
      <w:r>
        <w:rPr>
          <w:color w:val="58595B"/>
          <w:w w:val="105"/>
        </w:rPr>
        <w:t>Common</w:t>
      </w:r>
      <w:r>
        <w:rPr>
          <w:color w:val="58595B"/>
          <w:spacing w:val="-25"/>
          <w:w w:val="105"/>
        </w:rPr>
        <w:t xml:space="preserve"> </w:t>
      </w:r>
      <w:r>
        <w:rPr>
          <w:color w:val="58595B"/>
          <w:w w:val="105"/>
        </w:rPr>
        <w:t>visualization</w:t>
      </w:r>
      <w:r>
        <w:rPr>
          <w:color w:val="58595B"/>
          <w:spacing w:val="-25"/>
          <w:w w:val="105"/>
        </w:rPr>
        <w:t xml:space="preserve"> </w:t>
      </w:r>
      <w:r>
        <w:rPr>
          <w:color w:val="58595B"/>
          <w:w w:val="105"/>
        </w:rPr>
        <w:t>methods</w:t>
      </w:r>
      <w:r>
        <w:rPr>
          <w:color w:val="58595B"/>
          <w:spacing w:val="-25"/>
          <w:w w:val="105"/>
        </w:rPr>
        <w:t xml:space="preserve"> </w:t>
      </w:r>
      <w:r>
        <w:rPr>
          <w:color w:val="58595B"/>
          <w:w w:val="105"/>
        </w:rPr>
        <w:t>for multivariate</w:t>
      </w:r>
      <w:r>
        <w:rPr>
          <w:color w:val="58595B"/>
          <w:spacing w:val="-17"/>
          <w:w w:val="105"/>
        </w:rPr>
        <w:t xml:space="preserve"> </w:t>
      </w:r>
      <w:r>
        <w:rPr>
          <w:color w:val="58595B"/>
          <w:w w:val="105"/>
        </w:rPr>
        <w:t>data</w:t>
      </w:r>
      <w:r>
        <w:rPr>
          <w:color w:val="58595B"/>
          <w:spacing w:val="-17"/>
          <w:w w:val="105"/>
        </w:rPr>
        <w:t xml:space="preserve"> </w:t>
      </w:r>
      <w:r>
        <w:rPr>
          <w:color w:val="58595B"/>
          <w:w w:val="105"/>
        </w:rPr>
        <w:t>make</w:t>
      </w:r>
      <w:r>
        <w:rPr>
          <w:color w:val="58595B"/>
          <w:spacing w:val="-17"/>
          <w:w w:val="105"/>
        </w:rPr>
        <w:t xml:space="preserve"> </w:t>
      </w:r>
      <w:r>
        <w:rPr>
          <w:color w:val="58595B"/>
          <w:w w:val="105"/>
        </w:rPr>
        <w:t>it</w:t>
      </w:r>
      <w:r>
        <w:rPr>
          <w:color w:val="58595B"/>
          <w:spacing w:val="-17"/>
          <w:w w:val="105"/>
        </w:rPr>
        <w:t xml:space="preserve"> </w:t>
      </w:r>
      <w:r>
        <w:rPr>
          <w:color w:val="58595B"/>
          <w:w w:val="105"/>
        </w:rPr>
        <w:t>difficult</w:t>
      </w:r>
      <w:r>
        <w:rPr>
          <w:color w:val="58595B"/>
          <w:spacing w:val="-17"/>
          <w:w w:val="105"/>
        </w:rPr>
        <w:t xml:space="preserve"> </w:t>
      </w:r>
      <w:r>
        <w:rPr>
          <w:color w:val="58595B"/>
          <w:w w:val="105"/>
        </w:rPr>
        <w:t>if not</w:t>
      </w:r>
      <w:r>
        <w:rPr>
          <w:color w:val="58595B"/>
          <w:spacing w:val="-20"/>
          <w:w w:val="105"/>
        </w:rPr>
        <w:t xml:space="preserve"> </w:t>
      </w:r>
      <w:r>
        <w:rPr>
          <w:color w:val="58595B"/>
          <w:w w:val="105"/>
        </w:rPr>
        <w:t>impossible</w:t>
      </w:r>
      <w:r>
        <w:rPr>
          <w:color w:val="58595B"/>
          <w:spacing w:val="-20"/>
          <w:w w:val="105"/>
        </w:rPr>
        <w:t xml:space="preserve"> </w:t>
      </w:r>
      <w:r>
        <w:rPr>
          <w:color w:val="58595B"/>
          <w:w w:val="105"/>
        </w:rPr>
        <w:t>to</w:t>
      </w:r>
      <w:r>
        <w:rPr>
          <w:color w:val="58595B"/>
          <w:spacing w:val="-20"/>
          <w:w w:val="105"/>
        </w:rPr>
        <w:t xml:space="preserve"> </w:t>
      </w:r>
      <w:r>
        <w:rPr>
          <w:color w:val="58595B"/>
          <w:w w:val="105"/>
        </w:rPr>
        <w:t>observe</w:t>
      </w:r>
      <w:r>
        <w:rPr>
          <w:color w:val="58595B"/>
          <w:spacing w:val="-20"/>
          <w:w w:val="105"/>
        </w:rPr>
        <w:t xml:space="preserve"> </w:t>
      </w:r>
      <w:r>
        <w:rPr>
          <w:color w:val="58595B"/>
          <w:w w:val="105"/>
        </w:rPr>
        <w:t>the</w:t>
      </w:r>
      <w:r>
        <w:rPr>
          <w:color w:val="58595B"/>
          <w:spacing w:val="-20"/>
          <w:w w:val="105"/>
        </w:rPr>
        <w:t xml:space="preserve"> </w:t>
      </w:r>
      <w:r>
        <w:rPr>
          <w:color w:val="58595B"/>
          <w:w w:val="105"/>
        </w:rPr>
        <w:t xml:space="preserve">data </w:t>
      </w:r>
      <w:r>
        <w:rPr>
          <w:color w:val="58595B"/>
          <w:spacing w:val="-4"/>
          <w:w w:val="105"/>
        </w:rPr>
        <w:t>points</w:t>
      </w:r>
      <w:r>
        <w:rPr>
          <w:color w:val="58595B"/>
          <w:spacing w:val="-20"/>
          <w:w w:val="105"/>
        </w:rPr>
        <w:t xml:space="preserve"> </w:t>
      </w:r>
      <w:r>
        <w:rPr>
          <w:color w:val="58595B"/>
          <w:spacing w:val="-4"/>
          <w:w w:val="105"/>
        </w:rPr>
        <w:t>in</w:t>
      </w:r>
      <w:r>
        <w:rPr>
          <w:color w:val="58595B"/>
          <w:spacing w:val="-20"/>
          <w:w w:val="105"/>
        </w:rPr>
        <w:t xml:space="preserve"> </w:t>
      </w:r>
      <w:r>
        <w:rPr>
          <w:color w:val="58595B"/>
          <w:spacing w:val="-4"/>
          <w:w w:val="105"/>
        </w:rPr>
        <w:t>the</w:t>
      </w:r>
      <w:r>
        <w:rPr>
          <w:color w:val="58595B"/>
          <w:spacing w:val="-20"/>
          <w:w w:val="105"/>
        </w:rPr>
        <w:t xml:space="preserve"> </w:t>
      </w:r>
      <w:r>
        <w:rPr>
          <w:color w:val="58595B"/>
          <w:spacing w:val="-4"/>
          <w:w w:val="105"/>
        </w:rPr>
        <w:t>context</w:t>
      </w:r>
      <w:r>
        <w:rPr>
          <w:color w:val="58595B"/>
          <w:spacing w:val="-20"/>
          <w:w w:val="105"/>
        </w:rPr>
        <w:t xml:space="preserve"> </w:t>
      </w:r>
      <w:r>
        <w:rPr>
          <w:color w:val="58595B"/>
          <w:spacing w:val="-4"/>
          <w:w w:val="105"/>
        </w:rPr>
        <w:t>of</w:t>
      </w:r>
      <w:r>
        <w:rPr>
          <w:color w:val="58595B"/>
          <w:spacing w:val="-20"/>
          <w:w w:val="105"/>
        </w:rPr>
        <w:t xml:space="preserve"> </w:t>
      </w:r>
      <w:r>
        <w:rPr>
          <w:color w:val="58595B"/>
          <w:spacing w:val="-4"/>
          <w:w w:val="105"/>
        </w:rPr>
        <w:t>the</w:t>
      </w:r>
      <w:r>
        <w:rPr>
          <w:color w:val="58595B"/>
          <w:spacing w:val="-20"/>
          <w:w w:val="105"/>
        </w:rPr>
        <w:t xml:space="preserve"> </w:t>
      </w:r>
      <w:r>
        <w:rPr>
          <w:color w:val="58595B"/>
          <w:spacing w:val="-4"/>
          <w:w w:val="105"/>
        </w:rPr>
        <w:t xml:space="preserve">attributes. </w:t>
      </w:r>
      <w:r>
        <w:rPr>
          <w:color w:val="58595B"/>
          <w:w w:val="105"/>
        </w:rPr>
        <w:t>Our</w:t>
      </w:r>
      <w:r>
        <w:rPr>
          <w:color w:val="58595B"/>
          <w:spacing w:val="-25"/>
          <w:w w:val="105"/>
        </w:rPr>
        <w:t xml:space="preserve"> </w:t>
      </w:r>
      <w:r>
        <w:rPr>
          <w:color w:val="58595B"/>
          <w:w w:val="105"/>
        </w:rPr>
        <w:t>data</w:t>
      </w:r>
      <w:r>
        <w:rPr>
          <w:color w:val="58595B"/>
          <w:spacing w:val="-25"/>
          <w:w w:val="105"/>
        </w:rPr>
        <w:t xml:space="preserve"> </w:t>
      </w:r>
      <w:r>
        <w:rPr>
          <w:color w:val="58595B"/>
          <w:w w:val="105"/>
        </w:rPr>
        <w:t>context</w:t>
      </w:r>
      <w:r>
        <w:rPr>
          <w:color w:val="58595B"/>
          <w:spacing w:val="-25"/>
          <w:w w:val="105"/>
        </w:rPr>
        <w:t xml:space="preserve"> </w:t>
      </w:r>
      <w:r>
        <w:rPr>
          <w:color w:val="58595B"/>
          <w:w w:val="105"/>
        </w:rPr>
        <w:t>map</w:t>
      </w:r>
      <w:r>
        <w:rPr>
          <w:color w:val="58595B"/>
          <w:spacing w:val="-25"/>
          <w:w w:val="105"/>
        </w:rPr>
        <w:t xml:space="preserve"> </w:t>
      </w:r>
      <w:r>
        <w:rPr>
          <w:color w:val="58595B"/>
          <w:w w:val="105"/>
        </w:rPr>
        <w:t>allows</w:t>
      </w:r>
      <w:r>
        <w:rPr>
          <w:color w:val="58595B"/>
          <w:spacing w:val="-24"/>
          <w:w w:val="105"/>
        </w:rPr>
        <w:t xml:space="preserve"> </w:t>
      </w:r>
      <w:r>
        <w:rPr>
          <w:color w:val="58595B"/>
          <w:w w:val="105"/>
        </w:rPr>
        <w:t xml:space="preserve">these </w:t>
      </w:r>
      <w:r>
        <w:rPr>
          <w:color w:val="58595B"/>
          <w:spacing w:val="-4"/>
          <w:w w:val="105"/>
        </w:rPr>
        <w:t>types</w:t>
      </w:r>
      <w:r>
        <w:rPr>
          <w:color w:val="58595B"/>
          <w:spacing w:val="-19"/>
          <w:w w:val="105"/>
        </w:rPr>
        <w:t xml:space="preserve"> </w:t>
      </w:r>
      <w:r>
        <w:rPr>
          <w:color w:val="58595B"/>
          <w:spacing w:val="-4"/>
          <w:w w:val="105"/>
        </w:rPr>
        <w:t>of</w:t>
      </w:r>
      <w:r>
        <w:rPr>
          <w:color w:val="58595B"/>
          <w:spacing w:val="-19"/>
          <w:w w:val="105"/>
        </w:rPr>
        <w:t xml:space="preserve"> </w:t>
      </w:r>
      <w:r>
        <w:rPr>
          <w:color w:val="58595B"/>
          <w:spacing w:val="-4"/>
          <w:w w:val="105"/>
        </w:rPr>
        <w:t>comprehensive</w:t>
      </w:r>
      <w:r>
        <w:rPr>
          <w:color w:val="58595B"/>
          <w:spacing w:val="-19"/>
          <w:w w:val="105"/>
        </w:rPr>
        <w:t xml:space="preserve"> </w:t>
      </w:r>
      <w:r>
        <w:rPr>
          <w:color w:val="58595B"/>
          <w:spacing w:val="-4"/>
          <w:w w:val="105"/>
        </w:rPr>
        <w:t>layouts.</w:t>
      </w:r>
      <w:r>
        <w:rPr>
          <w:color w:val="58595B"/>
          <w:spacing w:val="-19"/>
          <w:w w:val="105"/>
        </w:rPr>
        <w:t xml:space="preserve"> </w:t>
      </w:r>
      <w:r>
        <w:rPr>
          <w:color w:val="58595B"/>
          <w:spacing w:val="-4"/>
          <w:w w:val="105"/>
        </w:rPr>
        <w:t xml:space="preserve">We </w:t>
      </w:r>
      <w:r>
        <w:rPr>
          <w:color w:val="58595B"/>
        </w:rPr>
        <w:t>achieve</w:t>
      </w:r>
      <w:r>
        <w:rPr>
          <w:color w:val="58595B"/>
          <w:spacing w:val="-20"/>
        </w:rPr>
        <w:t xml:space="preserve"> </w:t>
      </w:r>
      <w:r>
        <w:rPr>
          <w:color w:val="58595B"/>
        </w:rPr>
        <w:t>it</w:t>
      </w:r>
      <w:r>
        <w:rPr>
          <w:color w:val="58595B"/>
          <w:spacing w:val="-20"/>
        </w:rPr>
        <w:t xml:space="preserve"> </w:t>
      </w:r>
      <w:r>
        <w:rPr>
          <w:color w:val="58595B"/>
        </w:rPr>
        <w:t>by</w:t>
      </w:r>
      <w:r>
        <w:rPr>
          <w:color w:val="58595B"/>
          <w:spacing w:val="-20"/>
        </w:rPr>
        <w:t xml:space="preserve"> </w:t>
      </w:r>
      <w:r>
        <w:rPr>
          <w:color w:val="58595B"/>
        </w:rPr>
        <w:t>combining</w:t>
      </w:r>
      <w:r>
        <w:rPr>
          <w:color w:val="58595B"/>
          <w:spacing w:val="-20"/>
        </w:rPr>
        <w:t xml:space="preserve"> </w:t>
      </w:r>
      <w:r>
        <w:rPr>
          <w:color w:val="58595B"/>
        </w:rPr>
        <w:t>two</w:t>
      </w:r>
      <w:r>
        <w:rPr>
          <w:color w:val="58595B"/>
          <w:spacing w:val="-20"/>
        </w:rPr>
        <w:t xml:space="preserve"> </w:t>
      </w:r>
      <w:proofErr w:type="gramStart"/>
      <w:r>
        <w:rPr>
          <w:color w:val="58595B"/>
        </w:rPr>
        <w:t>similarity</w:t>
      </w:r>
      <w:proofErr w:type="gramEnd"/>
      <w:r>
        <w:rPr>
          <w:color w:val="58595B"/>
        </w:rPr>
        <w:t xml:space="preserve"> </w:t>
      </w:r>
      <w:r>
        <w:rPr>
          <w:color w:val="58595B"/>
          <w:w w:val="105"/>
        </w:rPr>
        <w:t>matrices</w:t>
      </w:r>
      <w:r>
        <w:rPr>
          <w:color w:val="58595B"/>
          <w:spacing w:val="-25"/>
          <w:w w:val="105"/>
        </w:rPr>
        <w:t xml:space="preserve"> </w:t>
      </w:r>
      <w:r>
        <w:rPr>
          <w:color w:val="58595B"/>
          <w:w w:val="105"/>
        </w:rPr>
        <w:t>typically</w:t>
      </w:r>
      <w:r>
        <w:rPr>
          <w:color w:val="58595B"/>
          <w:spacing w:val="-25"/>
          <w:w w:val="105"/>
        </w:rPr>
        <w:t xml:space="preserve"> </w:t>
      </w:r>
      <w:r>
        <w:rPr>
          <w:color w:val="58595B"/>
          <w:w w:val="105"/>
        </w:rPr>
        <w:t>used</w:t>
      </w:r>
      <w:r>
        <w:rPr>
          <w:color w:val="58595B"/>
          <w:spacing w:val="-25"/>
          <w:w w:val="105"/>
        </w:rPr>
        <w:t xml:space="preserve"> </w:t>
      </w:r>
      <w:r>
        <w:rPr>
          <w:color w:val="58595B"/>
          <w:w w:val="105"/>
        </w:rPr>
        <w:t>in</w:t>
      </w:r>
      <w:r>
        <w:rPr>
          <w:color w:val="58595B"/>
          <w:spacing w:val="-25"/>
          <w:w w:val="105"/>
        </w:rPr>
        <w:t xml:space="preserve"> </w:t>
      </w:r>
      <w:r>
        <w:rPr>
          <w:color w:val="58595B"/>
          <w:w w:val="105"/>
        </w:rPr>
        <w:t>isolation</w:t>
      </w:r>
    </w:p>
    <w:p w14:paraId="31E40025" w14:textId="77777777" w:rsidR="0041426B" w:rsidRDefault="00000000">
      <w:pPr>
        <w:pStyle w:val="BodyText"/>
        <w:spacing w:line="222" w:lineRule="exact"/>
        <w:ind w:left="720"/>
      </w:pPr>
      <w:r>
        <w:rPr>
          <w:noProof/>
        </w:rPr>
        <w:drawing>
          <wp:anchor distT="0" distB="0" distL="0" distR="0" simplePos="0" relativeHeight="15815680" behindDoc="0" locked="0" layoutInCell="1" allowOverlap="1" wp14:anchorId="7E5EC2F3" wp14:editId="1469E59B">
            <wp:simplePos x="0" y="0"/>
            <wp:positionH relativeFrom="page">
              <wp:posOffset>457200</wp:posOffset>
            </wp:positionH>
            <wp:positionV relativeFrom="paragraph">
              <wp:posOffset>204334</wp:posOffset>
            </wp:positionV>
            <wp:extent cx="4681728" cy="2086419"/>
            <wp:effectExtent l="0" t="0" r="0" b="0"/>
            <wp:wrapNone/>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258" cstate="print"/>
                    <a:stretch>
                      <a:fillRect/>
                    </a:stretch>
                  </pic:blipFill>
                  <pic:spPr>
                    <a:xfrm>
                      <a:off x="0" y="0"/>
                      <a:ext cx="4681728" cy="2086419"/>
                    </a:xfrm>
                    <a:prstGeom prst="rect">
                      <a:avLst/>
                    </a:prstGeom>
                  </pic:spPr>
                </pic:pic>
              </a:graphicData>
            </a:graphic>
          </wp:anchor>
        </w:drawing>
      </w:r>
      <w:r>
        <w:rPr>
          <w:color w:val="58595B"/>
          <w:spacing w:val="-2"/>
        </w:rPr>
        <w:t>–</w:t>
      </w:r>
      <w:r>
        <w:rPr>
          <w:color w:val="58595B"/>
          <w:spacing w:val="-15"/>
        </w:rPr>
        <w:t xml:space="preserve"> </w:t>
      </w:r>
      <w:r>
        <w:rPr>
          <w:color w:val="58595B"/>
          <w:spacing w:val="-2"/>
        </w:rPr>
        <w:t>the</w:t>
      </w:r>
      <w:r>
        <w:rPr>
          <w:color w:val="58595B"/>
          <w:spacing w:val="-15"/>
        </w:rPr>
        <w:t xml:space="preserve"> </w:t>
      </w:r>
      <w:r>
        <w:rPr>
          <w:color w:val="58595B"/>
          <w:spacing w:val="-2"/>
        </w:rPr>
        <w:t>matrix</w:t>
      </w:r>
      <w:r>
        <w:rPr>
          <w:color w:val="58595B"/>
          <w:spacing w:val="-14"/>
        </w:rPr>
        <w:t xml:space="preserve"> </w:t>
      </w:r>
      <w:r>
        <w:rPr>
          <w:color w:val="58595B"/>
          <w:spacing w:val="-2"/>
        </w:rPr>
        <w:t>encoding</w:t>
      </w:r>
      <w:r>
        <w:rPr>
          <w:color w:val="58595B"/>
          <w:spacing w:val="-15"/>
        </w:rPr>
        <w:t xml:space="preserve"> </w:t>
      </w:r>
      <w:r>
        <w:rPr>
          <w:color w:val="58595B"/>
          <w:spacing w:val="-2"/>
        </w:rPr>
        <w:t>the</w:t>
      </w:r>
      <w:r>
        <w:rPr>
          <w:color w:val="58595B"/>
          <w:spacing w:val="-14"/>
        </w:rPr>
        <w:t xml:space="preserve"> </w:t>
      </w:r>
      <w:r>
        <w:rPr>
          <w:color w:val="58595B"/>
          <w:spacing w:val="-2"/>
        </w:rPr>
        <w:t>similarity</w:t>
      </w:r>
    </w:p>
    <w:p w14:paraId="12E648F6" w14:textId="77777777" w:rsidR="0041426B" w:rsidRDefault="0041426B">
      <w:pPr>
        <w:pStyle w:val="BodyText"/>
      </w:pPr>
    </w:p>
    <w:p w14:paraId="2789BDB7" w14:textId="77777777" w:rsidR="0041426B" w:rsidRDefault="0041426B">
      <w:pPr>
        <w:pStyle w:val="BodyText"/>
      </w:pPr>
    </w:p>
    <w:p w14:paraId="6A3FDFBB" w14:textId="77777777" w:rsidR="0041426B" w:rsidRDefault="0041426B">
      <w:pPr>
        <w:pStyle w:val="BodyText"/>
      </w:pPr>
    </w:p>
    <w:p w14:paraId="2F77095D" w14:textId="77777777" w:rsidR="0041426B" w:rsidRDefault="0041426B">
      <w:pPr>
        <w:pStyle w:val="BodyText"/>
      </w:pPr>
    </w:p>
    <w:p w14:paraId="04AEF501" w14:textId="77777777" w:rsidR="0041426B" w:rsidRDefault="0041426B">
      <w:pPr>
        <w:pStyle w:val="BodyText"/>
      </w:pPr>
    </w:p>
    <w:p w14:paraId="46F9CE07" w14:textId="77777777" w:rsidR="0041426B" w:rsidRDefault="0041426B">
      <w:pPr>
        <w:pStyle w:val="BodyText"/>
      </w:pPr>
    </w:p>
    <w:p w14:paraId="7861B1E4" w14:textId="77777777" w:rsidR="0041426B" w:rsidRDefault="0041426B">
      <w:pPr>
        <w:pStyle w:val="BodyText"/>
      </w:pPr>
    </w:p>
    <w:p w14:paraId="56F25F61" w14:textId="77777777" w:rsidR="0041426B" w:rsidRDefault="0041426B">
      <w:pPr>
        <w:pStyle w:val="BodyText"/>
      </w:pPr>
    </w:p>
    <w:p w14:paraId="2B41E747" w14:textId="77777777" w:rsidR="0041426B" w:rsidRDefault="0041426B">
      <w:pPr>
        <w:pStyle w:val="BodyText"/>
      </w:pPr>
    </w:p>
    <w:p w14:paraId="1A525CDF" w14:textId="77777777" w:rsidR="0041426B" w:rsidRDefault="0041426B">
      <w:pPr>
        <w:pStyle w:val="BodyText"/>
      </w:pPr>
    </w:p>
    <w:p w14:paraId="64C194D3" w14:textId="77777777" w:rsidR="0041426B" w:rsidRDefault="0041426B">
      <w:pPr>
        <w:pStyle w:val="BodyText"/>
      </w:pPr>
    </w:p>
    <w:p w14:paraId="71775D3B" w14:textId="77777777" w:rsidR="0041426B" w:rsidRDefault="0041426B">
      <w:pPr>
        <w:pStyle w:val="BodyText"/>
      </w:pPr>
    </w:p>
    <w:p w14:paraId="0B40A6EF" w14:textId="77777777" w:rsidR="0041426B" w:rsidRDefault="0041426B">
      <w:pPr>
        <w:pStyle w:val="BodyText"/>
      </w:pPr>
    </w:p>
    <w:p w14:paraId="4A50D419" w14:textId="77777777" w:rsidR="0041426B" w:rsidRDefault="0041426B">
      <w:pPr>
        <w:pStyle w:val="BodyText"/>
        <w:spacing w:before="206"/>
      </w:pPr>
    </w:p>
    <w:p w14:paraId="19E5A28B" w14:textId="77777777" w:rsidR="0041426B" w:rsidRDefault="00000000">
      <w:pPr>
        <w:ind w:left="720"/>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20</w:t>
      </w:r>
    </w:p>
    <w:p w14:paraId="199971B6" w14:textId="77777777" w:rsidR="0041426B" w:rsidRDefault="00000000">
      <w:pPr>
        <w:pStyle w:val="BodyText"/>
        <w:spacing w:before="46" w:line="256" w:lineRule="auto"/>
        <w:ind w:left="409" w:right="75"/>
      </w:pPr>
      <w:r>
        <w:br w:type="column"/>
      </w:r>
      <w:r>
        <w:rPr>
          <w:color w:val="58595B"/>
        </w:rPr>
        <w:t>of the attributes and the matrix encoding the similarity of the data points. The resulting layout places the</w:t>
      </w:r>
      <w:r>
        <w:rPr>
          <w:color w:val="58595B"/>
          <w:spacing w:val="-8"/>
        </w:rPr>
        <w:t xml:space="preserve"> </w:t>
      </w:r>
      <w:r>
        <w:rPr>
          <w:color w:val="58595B"/>
        </w:rPr>
        <w:t>data</w:t>
      </w:r>
      <w:r>
        <w:rPr>
          <w:color w:val="58595B"/>
          <w:spacing w:val="-8"/>
        </w:rPr>
        <w:t xml:space="preserve"> </w:t>
      </w:r>
      <w:r>
        <w:rPr>
          <w:color w:val="58595B"/>
        </w:rPr>
        <w:t>objects</w:t>
      </w:r>
      <w:r>
        <w:rPr>
          <w:color w:val="58595B"/>
          <w:spacing w:val="-8"/>
        </w:rPr>
        <w:t xml:space="preserve"> </w:t>
      </w:r>
      <w:r>
        <w:rPr>
          <w:color w:val="58595B"/>
        </w:rPr>
        <w:t>in</w:t>
      </w:r>
      <w:r>
        <w:rPr>
          <w:color w:val="58595B"/>
          <w:spacing w:val="-8"/>
        </w:rPr>
        <w:t xml:space="preserve"> </w:t>
      </w:r>
      <w:r>
        <w:rPr>
          <w:color w:val="58595B"/>
        </w:rPr>
        <w:t>direct</w:t>
      </w:r>
      <w:r>
        <w:rPr>
          <w:color w:val="58595B"/>
          <w:spacing w:val="-8"/>
        </w:rPr>
        <w:t xml:space="preserve"> </w:t>
      </w:r>
      <w:r>
        <w:rPr>
          <w:color w:val="58595B"/>
        </w:rPr>
        <w:t>context</w:t>
      </w:r>
      <w:r>
        <w:rPr>
          <w:color w:val="58595B"/>
          <w:spacing w:val="-8"/>
        </w:rPr>
        <w:t xml:space="preserve"> </w:t>
      </w:r>
      <w:r>
        <w:rPr>
          <w:color w:val="58595B"/>
        </w:rPr>
        <w:t xml:space="preserve">of the attributes and hence we call it </w:t>
      </w:r>
      <w:r>
        <w:rPr>
          <w:color w:val="58595B"/>
          <w:spacing w:val="-2"/>
        </w:rPr>
        <w:t>the</w:t>
      </w:r>
      <w:r>
        <w:rPr>
          <w:color w:val="58595B"/>
          <w:spacing w:val="-22"/>
        </w:rPr>
        <w:t xml:space="preserve"> </w:t>
      </w:r>
      <w:r>
        <w:rPr>
          <w:color w:val="58595B"/>
          <w:spacing w:val="-2"/>
        </w:rPr>
        <w:t>data</w:t>
      </w:r>
      <w:r>
        <w:rPr>
          <w:color w:val="58595B"/>
          <w:spacing w:val="-22"/>
        </w:rPr>
        <w:t xml:space="preserve"> </w:t>
      </w:r>
      <w:r>
        <w:rPr>
          <w:color w:val="58595B"/>
          <w:spacing w:val="-2"/>
        </w:rPr>
        <w:t>context</w:t>
      </w:r>
      <w:r>
        <w:rPr>
          <w:color w:val="58595B"/>
          <w:spacing w:val="-22"/>
        </w:rPr>
        <w:t xml:space="preserve"> </w:t>
      </w:r>
      <w:r>
        <w:rPr>
          <w:color w:val="58595B"/>
          <w:spacing w:val="-2"/>
        </w:rPr>
        <w:t>map.</w:t>
      </w:r>
      <w:r>
        <w:rPr>
          <w:color w:val="58595B"/>
          <w:spacing w:val="-22"/>
        </w:rPr>
        <w:t xml:space="preserve"> </w:t>
      </w:r>
      <w:r>
        <w:rPr>
          <w:color w:val="58595B"/>
          <w:spacing w:val="-2"/>
        </w:rPr>
        <w:t>It</w:t>
      </w:r>
      <w:r>
        <w:rPr>
          <w:color w:val="58595B"/>
          <w:spacing w:val="-22"/>
        </w:rPr>
        <w:t xml:space="preserve"> </w:t>
      </w:r>
      <w:r>
        <w:rPr>
          <w:color w:val="58595B"/>
          <w:spacing w:val="-2"/>
        </w:rPr>
        <w:t>allows</w:t>
      </w:r>
      <w:r>
        <w:rPr>
          <w:color w:val="58595B"/>
          <w:spacing w:val="-22"/>
        </w:rPr>
        <w:t xml:space="preserve"> </w:t>
      </w:r>
      <w:r>
        <w:rPr>
          <w:color w:val="58595B"/>
          <w:spacing w:val="-2"/>
        </w:rPr>
        <w:t xml:space="preserve">users </w:t>
      </w:r>
      <w:r>
        <w:rPr>
          <w:color w:val="58595B"/>
        </w:rPr>
        <w:t>to</w:t>
      </w:r>
      <w:r>
        <w:rPr>
          <w:color w:val="58595B"/>
          <w:spacing w:val="-2"/>
        </w:rPr>
        <w:t xml:space="preserve"> </w:t>
      </w:r>
      <w:r>
        <w:rPr>
          <w:color w:val="58595B"/>
        </w:rPr>
        <w:t>simultaneously</w:t>
      </w:r>
      <w:r>
        <w:rPr>
          <w:color w:val="58595B"/>
          <w:spacing w:val="-2"/>
        </w:rPr>
        <w:t xml:space="preserve"> </w:t>
      </w:r>
      <w:r>
        <w:rPr>
          <w:color w:val="58595B"/>
        </w:rPr>
        <w:t>appreciate</w:t>
      </w:r>
      <w:r>
        <w:rPr>
          <w:color w:val="58595B"/>
          <w:spacing w:val="-2"/>
        </w:rPr>
        <w:t xml:space="preserve"> </w:t>
      </w:r>
      <w:r>
        <w:rPr>
          <w:color w:val="58595B"/>
        </w:rPr>
        <w:t>(1)</w:t>
      </w:r>
    </w:p>
    <w:p w14:paraId="2EAC03F9" w14:textId="77777777" w:rsidR="0041426B" w:rsidRDefault="00000000">
      <w:pPr>
        <w:pStyle w:val="BodyText"/>
        <w:spacing w:before="3" w:line="256" w:lineRule="auto"/>
        <w:ind w:left="409" w:right="-6"/>
      </w:pPr>
      <w:r>
        <w:rPr>
          <w:color w:val="58595B"/>
        </w:rPr>
        <w:t>the similarity of data objects, (2) the similarity of attributes in the specific scope</w:t>
      </w:r>
      <w:r>
        <w:rPr>
          <w:color w:val="58595B"/>
          <w:spacing w:val="-22"/>
        </w:rPr>
        <w:t xml:space="preserve"> </w:t>
      </w:r>
      <w:r>
        <w:rPr>
          <w:color w:val="58595B"/>
        </w:rPr>
        <w:t>of</w:t>
      </w:r>
      <w:r>
        <w:rPr>
          <w:color w:val="58595B"/>
          <w:spacing w:val="-22"/>
        </w:rPr>
        <w:t xml:space="preserve"> </w:t>
      </w:r>
      <w:r>
        <w:rPr>
          <w:color w:val="58595B"/>
        </w:rPr>
        <w:t>the</w:t>
      </w:r>
      <w:r>
        <w:rPr>
          <w:color w:val="58595B"/>
          <w:spacing w:val="-22"/>
        </w:rPr>
        <w:t xml:space="preserve"> </w:t>
      </w:r>
      <w:r>
        <w:rPr>
          <w:color w:val="58595B"/>
        </w:rPr>
        <w:t>collection</w:t>
      </w:r>
      <w:r>
        <w:rPr>
          <w:color w:val="58595B"/>
          <w:spacing w:val="-22"/>
        </w:rPr>
        <w:t xml:space="preserve"> </w:t>
      </w:r>
      <w:r>
        <w:rPr>
          <w:color w:val="58595B"/>
        </w:rPr>
        <w:t>of</w:t>
      </w:r>
      <w:r>
        <w:rPr>
          <w:color w:val="58595B"/>
          <w:spacing w:val="-22"/>
        </w:rPr>
        <w:t xml:space="preserve"> </w:t>
      </w:r>
      <w:r>
        <w:rPr>
          <w:color w:val="58595B"/>
        </w:rPr>
        <w:t>data</w:t>
      </w:r>
      <w:r>
        <w:rPr>
          <w:color w:val="58595B"/>
          <w:spacing w:val="-22"/>
        </w:rPr>
        <w:t xml:space="preserve"> </w:t>
      </w:r>
      <w:r>
        <w:rPr>
          <w:color w:val="58595B"/>
        </w:rPr>
        <w:t>objects, and (3) the relationships of data objects with attributes and vice</w:t>
      </w:r>
    </w:p>
    <w:p w14:paraId="18212B6B" w14:textId="77777777" w:rsidR="0041426B" w:rsidRDefault="00000000">
      <w:pPr>
        <w:pStyle w:val="BodyText"/>
        <w:spacing w:before="2" w:line="256" w:lineRule="auto"/>
        <w:ind w:left="409" w:right="134"/>
      </w:pPr>
      <w:r>
        <w:rPr>
          <w:color w:val="58595B"/>
        </w:rPr>
        <w:t>versa.</w:t>
      </w:r>
      <w:r>
        <w:rPr>
          <w:color w:val="58595B"/>
          <w:spacing w:val="-1"/>
        </w:rPr>
        <w:t xml:space="preserve"> </w:t>
      </w:r>
      <w:r>
        <w:rPr>
          <w:color w:val="58595B"/>
        </w:rPr>
        <w:t>The</w:t>
      </w:r>
      <w:r>
        <w:rPr>
          <w:color w:val="58595B"/>
          <w:spacing w:val="-1"/>
        </w:rPr>
        <w:t xml:space="preserve"> </w:t>
      </w:r>
      <w:r>
        <w:rPr>
          <w:color w:val="58595B"/>
        </w:rPr>
        <w:t>contextual</w:t>
      </w:r>
      <w:r>
        <w:rPr>
          <w:color w:val="58595B"/>
          <w:spacing w:val="-1"/>
        </w:rPr>
        <w:t xml:space="preserve"> </w:t>
      </w:r>
      <w:r>
        <w:rPr>
          <w:color w:val="58595B"/>
        </w:rPr>
        <w:t>layout</w:t>
      </w:r>
      <w:r>
        <w:rPr>
          <w:color w:val="58595B"/>
          <w:spacing w:val="-1"/>
        </w:rPr>
        <w:t xml:space="preserve"> </w:t>
      </w:r>
      <w:r>
        <w:rPr>
          <w:color w:val="58595B"/>
        </w:rPr>
        <w:t xml:space="preserve">also </w:t>
      </w:r>
      <w:r>
        <w:rPr>
          <w:color w:val="58595B"/>
          <w:spacing w:val="-2"/>
        </w:rPr>
        <w:t>allows</w:t>
      </w:r>
      <w:r>
        <w:rPr>
          <w:color w:val="58595B"/>
          <w:spacing w:val="-21"/>
        </w:rPr>
        <w:t xml:space="preserve"> </w:t>
      </w:r>
      <w:r>
        <w:rPr>
          <w:color w:val="58595B"/>
          <w:spacing w:val="-2"/>
        </w:rPr>
        <w:t>data</w:t>
      </w:r>
      <w:r>
        <w:rPr>
          <w:color w:val="58595B"/>
          <w:spacing w:val="-21"/>
        </w:rPr>
        <w:t xml:space="preserve"> </w:t>
      </w:r>
      <w:r>
        <w:rPr>
          <w:color w:val="58595B"/>
          <w:spacing w:val="-2"/>
        </w:rPr>
        <w:t>regions</w:t>
      </w:r>
      <w:r>
        <w:rPr>
          <w:color w:val="58595B"/>
          <w:spacing w:val="-21"/>
        </w:rPr>
        <w:t xml:space="preserve"> </w:t>
      </w:r>
      <w:r>
        <w:rPr>
          <w:color w:val="58595B"/>
          <w:spacing w:val="-2"/>
        </w:rPr>
        <w:t>to</w:t>
      </w:r>
      <w:r>
        <w:rPr>
          <w:color w:val="58595B"/>
          <w:spacing w:val="-21"/>
        </w:rPr>
        <w:t xml:space="preserve"> </w:t>
      </w:r>
      <w:r>
        <w:rPr>
          <w:color w:val="58595B"/>
          <w:spacing w:val="-2"/>
        </w:rPr>
        <w:t>be</w:t>
      </w:r>
      <w:r>
        <w:rPr>
          <w:color w:val="58595B"/>
          <w:spacing w:val="-21"/>
        </w:rPr>
        <w:t xml:space="preserve"> </w:t>
      </w:r>
      <w:r>
        <w:rPr>
          <w:color w:val="58595B"/>
          <w:spacing w:val="-2"/>
        </w:rPr>
        <w:t>segmented and</w:t>
      </w:r>
      <w:r>
        <w:rPr>
          <w:color w:val="58595B"/>
          <w:spacing w:val="-22"/>
        </w:rPr>
        <w:t xml:space="preserve"> </w:t>
      </w:r>
      <w:r>
        <w:rPr>
          <w:color w:val="58595B"/>
          <w:spacing w:val="-2"/>
        </w:rPr>
        <w:t>labeled</w:t>
      </w:r>
      <w:r>
        <w:rPr>
          <w:color w:val="58595B"/>
          <w:spacing w:val="-22"/>
        </w:rPr>
        <w:t xml:space="preserve"> </w:t>
      </w:r>
      <w:r>
        <w:rPr>
          <w:color w:val="58595B"/>
          <w:spacing w:val="-2"/>
        </w:rPr>
        <w:t>based</w:t>
      </w:r>
      <w:r>
        <w:rPr>
          <w:color w:val="58595B"/>
          <w:spacing w:val="-22"/>
        </w:rPr>
        <w:t xml:space="preserve"> </w:t>
      </w:r>
      <w:r>
        <w:rPr>
          <w:color w:val="58595B"/>
          <w:spacing w:val="-2"/>
        </w:rPr>
        <w:t>on</w:t>
      </w:r>
      <w:r>
        <w:rPr>
          <w:color w:val="58595B"/>
          <w:spacing w:val="-22"/>
        </w:rPr>
        <w:t xml:space="preserve"> </w:t>
      </w:r>
      <w:r>
        <w:rPr>
          <w:color w:val="58595B"/>
          <w:spacing w:val="-2"/>
        </w:rPr>
        <w:t>the</w:t>
      </w:r>
      <w:r>
        <w:rPr>
          <w:color w:val="58595B"/>
          <w:spacing w:val="-22"/>
        </w:rPr>
        <w:t xml:space="preserve"> </w:t>
      </w:r>
      <w:r>
        <w:rPr>
          <w:color w:val="58595B"/>
          <w:spacing w:val="-2"/>
        </w:rPr>
        <w:t>locations</w:t>
      </w:r>
      <w:r>
        <w:rPr>
          <w:color w:val="58595B"/>
          <w:spacing w:val="-22"/>
        </w:rPr>
        <w:t xml:space="preserve"> </w:t>
      </w:r>
      <w:r>
        <w:rPr>
          <w:color w:val="58595B"/>
          <w:spacing w:val="-2"/>
        </w:rPr>
        <w:t xml:space="preserve">of </w:t>
      </w:r>
      <w:r>
        <w:rPr>
          <w:color w:val="58595B"/>
        </w:rPr>
        <w:t>the</w:t>
      </w:r>
      <w:r>
        <w:rPr>
          <w:color w:val="58595B"/>
          <w:spacing w:val="-22"/>
        </w:rPr>
        <w:t xml:space="preserve"> </w:t>
      </w:r>
      <w:r>
        <w:rPr>
          <w:color w:val="58595B"/>
        </w:rPr>
        <w:t>attributes.</w:t>
      </w:r>
    </w:p>
    <w:p w14:paraId="4B8B780B" w14:textId="10C7C650" w:rsidR="0041426B" w:rsidRDefault="00000000">
      <w:pPr>
        <w:pStyle w:val="BodyText"/>
        <w:spacing w:before="92" w:line="256" w:lineRule="auto"/>
        <w:ind w:left="409"/>
      </w:pPr>
      <w:r>
        <w:rPr>
          <w:color w:val="58595B"/>
        </w:rPr>
        <w:t>This</w:t>
      </w:r>
      <w:r>
        <w:rPr>
          <w:color w:val="58595B"/>
          <w:spacing w:val="-10"/>
        </w:rPr>
        <w:t xml:space="preserve"> </w:t>
      </w:r>
      <w:r>
        <w:rPr>
          <w:color w:val="58595B"/>
        </w:rPr>
        <w:t>enables,</w:t>
      </w:r>
      <w:r>
        <w:rPr>
          <w:color w:val="58595B"/>
          <w:spacing w:val="-10"/>
        </w:rPr>
        <w:t xml:space="preserve"> </w:t>
      </w:r>
      <w:r>
        <w:rPr>
          <w:color w:val="58595B"/>
        </w:rPr>
        <w:t>for</w:t>
      </w:r>
      <w:r>
        <w:rPr>
          <w:color w:val="58595B"/>
          <w:spacing w:val="-10"/>
        </w:rPr>
        <w:t xml:space="preserve"> </w:t>
      </w:r>
      <w:r>
        <w:rPr>
          <w:color w:val="58595B"/>
        </w:rPr>
        <w:t>example,</w:t>
      </w:r>
      <w:r>
        <w:rPr>
          <w:color w:val="58595B"/>
          <w:spacing w:val="-10"/>
        </w:rPr>
        <w:t xml:space="preserve"> </w:t>
      </w:r>
      <w:r>
        <w:rPr>
          <w:color w:val="58595B"/>
        </w:rPr>
        <w:t>the</w:t>
      </w:r>
      <w:r>
        <w:rPr>
          <w:color w:val="58595B"/>
          <w:spacing w:val="-10"/>
        </w:rPr>
        <w:t xml:space="preserve"> </w:t>
      </w:r>
      <w:r>
        <w:rPr>
          <w:color w:val="58595B"/>
        </w:rPr>
        <w:t xml:space="preserve">map’s application in selection tasks where users seek to identify one or more data objects that best fit a certain </w:t>
      </w:r>
      <w:r>
        <w:rPr>
          <w:color w:val="58595B"/>
          <w:spacing w:val="-2"/>
        </w:rPr>
        <w:t>configuration</w:t>
      </w:r>
      <w:r>
        <w:rPr>
          <w:color w:val="58595B"/>
          <w:spacing w:val="-18"/>
        </w:rPr>
        <w:t xml:space="preserve"> </w:t>
      </w:r>
      <w:r>
        <w:rPr>
          <w:color w:val="58595B"/>
          <w:spacing w:val="-2"/>
        </w:rPr>
        <w:t>of</w:t>
      </w:r>
      <w:r>
        <w:rPr>
          <w:color w:val="58595B"/>
          <w:spacing w:val="-18"/>
        </w:rPr>
        <w:t xml:space="preserve"> </w:t>
      </w:r>
      <w:r>
        <w:rPr>
          <w:color w:val="58595B"/>
          <w:spacing w:val="-2"/>
        </w:rPr>
        <w:t>factors,</w:t>
      </w:r>
      <w:r>
        <w:rPr>
          <w:color w:val="58595B"/>
          <w:spacing w:val="-18"/>
        </w:rPr>
        <w:t xml:space="preserve"> </w:t>
      </w:r>
      <w:r>
        <w:rPr>
          <w:color w:val="58595B"/>
          <w:spacing w:val="-2"/>
        </w:rPr>
        <w:t>using</w:t>
      </w:r>
      <w:r>
        <w:rPr>
          <w:color w:val="58595B"/>
          <w:spacing w:val="-18"/>
        </w:rPr>
        <w:t xml:space="preserve"> </w:t>
      </w:r>
      <w:r>
        <w:rPr>
          <w:color w:val="58595B"/>
          <w:spacing w:val="-2"/>
        </w:rPr>
        <w:t>the</w:t>
      </w:r>
      <w:r>
        <w:rPr>
          <w:color w:val="58595B"/>
          <w:spacing w:val="-18"/>
        </w:rPr>
        <w:t xml:space="preserve"> </w:t>
      </w:r>
      <w:r>
        <w:rPr>
          <w:color w:val="58595B"/>
          <w:spacing w:val="-2"/>
        </w:rPr>
        <w:t xml:space="preserve">map </w:t>
      </w:r>
      <w:r>
        <w:rPr>
          <w:color w:val="58595B"/>
        </w:rPr>
        <w:t xml:space="preserve">to visually balance the </w:t>
      </w:r>
      <w:r w:rsidR="00925D46">
        <w:rPr>
          <w:color w:val="58595B"/>
        </w:rPr>
        <w:t>tradeoffs</w:t>
      </w:r>
      <w:r>
        <w:rPr>
          <w:color w:val="58595B"/>
        </w:rPr>
        <w:t>.</w:t>
      </w:r>
    </w:p>
    <w:p w14:paraId="40892579" w14:textId="77777777" w:rsidR="0041426B" w:rsidRDefault="00000000">
      <w:pPr>
        <w:pStyle w:val="Heading4"/>
        <w:spacing w:before="75"/>
        <w:ind w:left="409"/>
      </w:pPr>
      <w:r>
        <w:rPr>
          <w:color w:val="231F20"/>
        </w:rPr>
        <w:t>Figure</w:t>
      </w:r>
      <w:r>
        <w:rPr>
          <w:color w:val="231F20"/>
          <w:spacing w:val="-18"/>
        </w:rPr>
        <w:t xml:space="preserve"> </w:t>
      </w:r>
      <w:r>
        <w:rPr>
          <w:color w:val="231F20"/>
          <w:spacing w:val="-5"/>
        </w:rPr>
        <w:t>20</w:t>
      </w:r>
    </w:p>
    <w:p w14:paraId="686F66E0" w14:textId="77777777" w:rsidR="0041426B" w:rsidRDefault="0041426B">
      <w:pPr>
        <w:pStyle w:val="BodyText"/>
        <w:spacing w:before="183"/>
        <w:rPr>
          <w:rFonts w:ascii="Gill Sans MT"/>
          <w:b/>
          <w:i/>
        </w:rPr>
      </w:pPr>
    </w:p>
    <w:p w14:paraId="14CA8A00" w14:textId="77777777" w:rsidR="0041426B" w:rsidRDefault="00000000">
      <w:pPr>
        <w:spacing w:line="26" w:lineRule="exact"/>
        <w:ind w:left="410" w:right="-87"/>
        <w:rPr>
          <w:rFonts w:ascii="Gill Sans MT"/>
          <w:sz w:val="2"/>
        </w:rPr>
      </w:pPr>
      <w:r>
        <w:rPr>
          <w:rFonts w:ascii="Gill Sans MT"/>
          <w:noProof/>
          <w:sz w:val="2"/>
        </w:rPr>
        <mc:AlternateContent>
          <mc:Choice Requires="wpg">
            <w:drawing>
              <wp:inline distT="0" distB="0" distL="0" distR="0" wp14:anchorId="3D9A3291" wp14:editId="5F92B48C">
                <wp:extent cx="2095500" cy="15875"/>
                <wp:effectExtent l="0" t="0" r="0" b="3175"/>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67" name="Graphic 667"/>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68" name="Graphic 668"/>
                        <wps:cNvSpPr/>
                        <wps:spPr>
                          <a:xfrm>
                            <a:off x="0" y="4"/>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39029AE5" id="Group 666"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">
                <v:shape id="Graphic 667"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" path="m,l2008733,e" filled="f" strokecolor="#939598" strokeweight="1.25pt">
                  <v:stroke dashstyle="dot"/>
                  <v:path arrowok="t"/>
                </v:shape>
                <v:shape id="Graphic 668"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391CE7AF" w14:textId="77777777" w:rsidR="0041426B" w:rsidRDefault="00000000">
      <w:pPr>
        <w:pStyle w:val="Heading2"/>
        <w:ind w:left="409"/>
      </w:pPr>
      <w:bookmarkStart w:id="103" w:name="_TOC_250014"/>
      <w:r>
        <w:rPr>
          <w:color w:val="B81237"/>
          <w:spacing w:val="-6"/>
        </w:rPr>
        <w:t>The</w:t>
      </w:r>
      <w:r>
        <w:rPr>
          <w:color w:val="B81237"/>
          <w:spacing w:val="-20"/>
        </w:rPr>
        <w:t xml:space="preserve"> </w:t>
      </w:r>
      <w:r>
        <w:rPr>
          <w:color w:val="B81237"/>
          <w:spacing w:val="-6"/>
        </w:rPr>
        <w:t>Intelligent</w:t>
      </w:r>
      <w:r>
        <w:rPr>
          <w:color w:val="B81237"/>
          <w:spacing w:val="-20"/>
        </w:rPr>
        <w:t xml:space="preserve"> </w:t>
      </w:r>
      <w:bookmarkEnd w:id="103"/>
      <w:r>
        <w:rPr>
          <w:color w:val="B81237"/>
          <w:spacing w:val="-6"/>
        </w:rPr>
        <w:t>Dashboard</w:t>
      </w:r>
    </w:p>
    <w:p w14:paraId="24F0FB91" w14:textId="77777777" w:rsidR="0041426B" w:rsidRDefault="00000000">
      <w:pPr>
        <w:pStyle w:val="BodyText"/>
        <w:spacing w:before="94" w:line="256" w:lineRule="auto"/>
        <w:ind w:left="409"/>
      </w:pPr>
      <w:r>
        <w:rPr>
          <w:color w:val="231F20"/>
        </w:rPr>
        <w:t>Klaus</w:t>
      </w:r>
      <w:r>
        <w:rPr>
          <w:color w:val="231F20"/>
          <w:spacing w:val="-20"/>
        </w:rPr>
        <w:t xml:space="preserve"> </w:t>
      </w:r>
      <w:r>
        <w:rPr>
          <w:color w:val="231F20"/>
        </w:rPr>
        <w:t xml:space="preserve">Mueller </w:t>
      </w:r>
      <w:hyperlink r:id="rId259">
        <w:r>
          <w:rPr>
            <w:color w:val="231F20"/>
            <w:spacing w:val="-2"/>
          </w:rPr>
          <w:t>mueller@cs.stonybrook.edu</w:t>
        </w:r>
      </w:hyperlink>
    </w:p>
    <w:p w14:paraId="4BEFBF18" w14:textId="77777777" w:rsidR="0041426B" w:rsidRDefault="00000000">
      <w:pPr>
        <w:pStyle w:val="BodyText"/>
        <w:spacing w:before="91" w:line="256" w:lineRule="auto"/>
        <w:ind w:left="409"/>
      </w:pPr>
      <w:r>
        <w:rPr>
          <w:color w:val="58595B"/>
          <w:spacing w:val="-2"/>
        </w:rPr>
        <w:t>Creating</w:t>
      </w:r>
      <w:r>
        <w:rPr>
          <w:color w:val="58595B"/>
          <w:spacing w:val="-21"/>
        </w:rPr>
        <w:t xml:space="preserve"> </w:t>
      </w:r>
      <w:r>
        <w:rPr>
          <w:color w:val="58595B"/>
          <w:spacing w:val="-2"/>
        </w:rPr>
        <w:t>effective</w:t>
      </w:r>
      <w:r>
        <w:rPr>
          <w:color w:val="58595B"/>
          <w:spacing w:val="-21"/>
        </w:rPr>
        <w:t xml:space="preserve"> </w:t>
      </w:r>
      <w:r>
        <w:rPr>
          <w:color w:val="58595B"/>
          <w:spacing w:val="-2"/>
        </w:rPr>
        <w:t>dashboards</w:t>
      </w:r>
      <w:r>
        <w:rPr>
          <w:color w:val="58595B"/>
          <w:spacing w:val="-21"/>
        </w:rPr>
        <w:t xml:space="preserve"> </w:t>
      </w:r>
      <w:r>
        <w:rPr>
          <w:color w:val="58595B"/>
          <w:spacing w:val="-2"/>
        </w:rPr>
        <w:t>for</w:t>
      </w:r>
      <w:r>
        <w:rPr>
          <w:color w:val="58595B"/>
          <w:spacing w:val="-21"/>
        </w:rPr>
        <w:t xml:space="preserve"> </w:t>
      </w:r>
      <w:r>
        <w:rPr>
          <w:color w:val="58595B"/>
          <w:spacing w:val="-2"/>
        </w:rPr>
        <w:t xml:space="preserve">the </w:t>
      </w:r>
      <w:r>
        <w:rPr>
          <w:color w:val="58595B"/>
        </w:rPr>
        <w:t>visual analysis of multivariate data can</w:t>
      </w:r>
      <w:r>
        <w:rPr>
          <w:color w:val="58595B"/>
          <w:spacing w:val="-20"/>
        </w:rPr>
        <w:t xml:space="preserve"> </w:t>
      </w:r>
      <w:r>
        <w:rPr>
          <w:color w:val="58595B"/>
        </w:rPr>
        <w:t>be</w:t>
      </w:r>
      <w:r>
        <w:rPr>
          <w:color w:val="58595B"/>
          <w:spacing w:val="-20"/>
        </w:rPr>
        <w:t xml:space="preserve"> </w:t>
      </w:r>
      <w:r>
        <w:rPr>
          <w:color w:val="58595B"/>
        </w:rPr>
        <w:t>a</w:t>
      </w:r>
      <w:r>
        <w:rPr>
          <w:color w:val="58595B"/>
          <w:spacing w:val="-20"/>
        </w:rPr>
        <w:t xml:space="preserve"> </w:t>
      </w:r>
      <w:r>
        <w:rPr>
          <w:color w:val="58595B"/>
        </w:rPr>
        <w:t>tedious</w:t>
      </w:r>
      <w:r>
        <w:rPr>
          <w:color w:val="58595B"/>
          <w:spacing w:val="-20"/>
        </w:rPr>
        <w:t xml:space="preserve"> </w:t>
      </w:r>
      <w:r>
        <w:rPr>
          <w:color w:val="58595B"/>
        </w:rPr>
        <w:t>task.</w:t>
      </w:r>
      <w:r>
        <w:rPr>
          <w:color w:val="58595B"/>
          <w:spacing w:val="-20"/>
        </w:rPr>
        <w:t xml:space="preserve"> </w:t>
      </w:r>
      <w:r>
        <w:rPr>
          <w:color w:val="58595B"/>
        </w:rPr>
        <w:t>Our</w:t>
      </w:r>
      <w:r>
        <w:rPr>
          <w:color w:val="58595B"/>
          <w:spacing w:val="-20"/>
        </w:rPr>
        <w:t xml:space="preserve"> </w:t>
      </w:r>
      <w:r>
        <w:rPr>
          <w:color w:val="58595B"/>
        </w:rPr>
        <w:t>Intelligent</w:t>
      </w:r>
    </w:p>
    <w:p w14:paraId="4782D841" w14:textId="77777777" w:rsidR="0041426B" w:rsidRDefault="00000000">
      <w:pPr>
        <w:pStyle w:val="BodyText"/>
        <w:spacing w:before="2"/>
        <w:ind w:left="409"/>
      </w:pPr>
      <w:r>
        <w:rPr>
          <w:color w:val="58595B"/>
          <w:spacing w:val="-4"/>
        </w:rPr>
        <w:t>Dashboard</w:t>
      </w:r>
      <w:r>
        <w:rPr>
          <w:color w:val="58595B"/>
          <w:spacing w:val="-19"/>
        </w:rPr>
        <w:t xml:space="preserve"> </w:t>
      </w:r>
      <w:r>
        <w:rPr>
          <w:color w:val="58595B"/>
          <w:spacing w:val="-4"/>
        </w:rPr>
        <w:t>is</w:t>
      </w:r>
      <w:r>
        <w:rPr>
          <w:color w:val="58595B"/>
          <w:spacing w:val="-18"/>
        </w:rPr>
        <w:t xml:space="preserve"> </w:t>
      </w:r>
      <w:r>
        <w:rPr>
          <w:color w:val="58595B"/>
          <w:spacing w:val="-4"/>
        </w:rPr>
        <w:t>an</w:t>
      </w:r>
      <w:r>
        <w:rPr>
          <w:color w:val="58595B"/>
          <w:spacing w:val="-19"/>
        </w:rPr>
        <w:t xml:space="preserve"> </w:t>
      </w:r>
      <w:r>
        <w:rPr>
          <w:color w:val="58595B"/>
          <w:spacing w:val="-4"/>
        </w:rPr>
        <w:t>automated</w:t>
      </w:r>
      <w:r>
        <w:rPr>
          <w:color w:val="58595B"/>
          <w:spacing w:val="-18"/>
        </w:rPr>
        <w:t xml:space="preserve"> </w:t>
      </w:r>
      <w:r>
        <w:rPr>
          <w:color w:val="58595B"/>
          <w:spacing w:val="-5"/>
        </w:rPr>
        <w:t>dashboard</w:t>
      </w:r>
    </w:p>
    <w:p w14:paraId="01AF1BF8" w14:textId="77777777" w:rsidR="0041426B" w:rsidRDefault="00000000">
      <w:pPr>
        <w:pStyle w:val="BodyText"/>
        <w:spacing w:before="16"/>
        <w:ind w:left="409"/>
      </w:pPr>
      <w:r>
        <w:rPr>
          <w:color w:val="58595B"/>
          <w:spacing w:val="-4"/>
        </w:rPr>
        <w:t>building</w:t>
      </w:r>
      <w:r>
        <w:rPr>
          <w:color w:val="58595B"/>
          <w:spacing w:val="-14"/>
        </w:rPr>
        <w:t xml:space="preserve"> </w:t>
      </w:r>
      <w:r>
        <w:rPr>
          <w:color w:val="58595B"/>
          <w:spacing w:val="-4"/>
        </w:rPr>
        <w:t>system</w:t>
      </w:r>
      <w:r>
        <w:rPr>
          <w:color w:val="58595B"/>
          <w:spacing w:val="-13"/>
        </w:rPr>
        <w:t xml:space="preserve"> </w:t>
      </w:r>
      <w:r>
        <w:rPr>
          <w:color w:val="58595B"/>
          <w:spacing w:val="-4"/>
        </w:rPr>
        <w:t>that</w:t>
      </w:r>
      <w:r>
        <w:rPr>
          <w:color w:val="58595B"/>
          <w:spacing w:val="-13"/>
        </w:rPr>
        <w:t xml:space="preserve"> </w:t>
      </w:r>
      <w:r>
        <w:rPr>
          <w:color w:val="58595B"/>
          <w:spacing w:val="-4"/>
        </w:rPr>
        <w:t>can</w:t>
      </w:r>
      <w:r>
        <w:rPr>
          <w:color w:val="58595B"/>
          <w:spacing w:val="-13"/>
        </w:rPr>
        <w:t xml:space="preserve"> </w:t>
      </w:r>
      <w:r>
        <w:rPr>
          <w:color w:val="58595B"/>
          <w:spacing w:val="-4"/>
        </w:rPr>
        <w:t>be</w:t>
      </w:r>
      <w:r>
        <w:rPr>
          <w:color w:val="58595B"/>
          <w:spacing w:val="-14"/>
        </w:rPr>
        <w:t xml:space="preserve"> </w:t>
      </w:r>
      <w:r>
        <w:rPr>
          <w:color w:val="58595B"/>
          <w:spacing w:val="-4"/>
        </w:rPr>
        <w:t>used</w:t>
      </w:r>
      <w:r>
        <w:rPr>
          <w:color w:val="58595B"/>
          <w:spacing w:val="-13"/>
        </w:rPr>
        <w:t xml:space="preserve"> </w:t>
      </w:r>
      <w:r>
        <w:rPr>
          <w:color w:val="58595B"/>
          <w:spacing w:val="-5"/>
        </w:rPr>
        <w:t>to</w:t>
      </w:r>
    </w:p>
    <w:p w14:paraId="35D0B137" w14:textId="77777777" w:rsidR="0041426B" w:rsidRDefault="00000000">
      <w:pPr>
        <w:pStyle w:val="BodyText"/>
        <w:spacing w:before="46" w:line="252" w:lineRule="auto"/>
        <w:ind w:left="437" w:right="682"/>
      </w:pPr>
      <w:r>
        <w:br w:type="column"/>
      </w:r>
      <w:proofErr w:type="gramStart"/>
      <w:r>
        <w:rPr>
          <w:color w:val="58595B"/>
          <w:spacing w:val="-4"/>
        </w:rPr>
        <w:t>design</w:t>
      </w:r>
      <w:proofErr w:type="gramEnd"/>
      <w:r>
        <w:rPr>
          <w:color w:val="58595B"/>
          <w:spacing w:val="-16"/>
        </w:rPr>
        <w:t xml:space="preserve"> </w:t>
      </w:r>
      <w:r>
        <w:rPr>
          <w:color w:val="58595B"/>
          <w:spacing w:val="-4"/>
        </w:rPr>
        <w:t>effective</w:t>
      </w:r>
      <w:r>
        <w:rPr>
          <w:color w:val="58595B"/>
          <w:spacing w:val="-16"/>
        </w:rPr>
        <w:t xml:space="preserve"> </w:t>
      </w:r>
      <w:r>
        <w:rPr>
          <w:color w:val="58595B"/>
          <w:spacing w:val="-4"/>
        </w:rPr>
        <w:t>dashboards</w:t>
      </w:r>
      <w:r>
        <w:rPr>
          <w:color w:val="58595B"/>
          <w:spacing w:val="-16"/>
        </w:rPr>
        <w:t xml:space="preserve"> </w:t>
      </w:r>
      <w:r>
        <w:rPr>
          <w:color w:val="58595B"/>
          <w:spacing w:val="-4"/>
        </w:rPr>
        <w:t>with</w:t>
      </w:r>
      <w:r>
        <w:rPr>
          <w:color w:val="58595B"/>
          <w:spacing w:val="-16"/>
        </w:rPr>
        <w:t xml:space="preserve"> </w:t>
      </w:r>
      <w:r>
        <w:rPr>
          <w:color w:val="58595B"/>
          <w:spacing w:val="-4"/>
        </w:rPr>
        <w:t xml:space="preserve">ease. </w:t>
      </w:r>
      <w:r>
        <w:rPr>
          <w:color w:val="58595B"/>
        </w:rPr>
        <w:t>It</w:t>
      </w:r>
      <w:r>
        <w:rPr>
          <w:color w:val="58595B"/>
          <w:spacing w:val="-4"/>
        </w:rPr>
        <w:t xml:space="preserve"> </w:t>
      </w:r>
      <w:r>
        <w:rPr>
          <w:color w:val="58595B"/>
        </w:rPr>
        <w:t>first</w:t>
      </w:r>
      <w:r>
        <w:rPr>
          <w:color w:val="58595B"/>
          <w:spacing w:val="-4"/>
        </w:rPr>
        <w:t xml:space="preserve"> </w:t>
      </w:r>
      <w:r>
        <w:rPr>
          <w:color w:val="58595B"/>
        </w:rPr>
        <w:t>analyzes</w:t>
      </w:r>
      <w:r>
        <w:rPr>
          <w:color w:val="58595B"/>
          <w:spacing w:val="-4"/>
        </w:rPr>
        <w:t xml:space="preserve"> </w:t>
      </w:r>
      <w:r>
        <w:rPr>
          <w:color w:val="58595B"/>
        </w:rPr>
        <w:t>widely</w:t>
      </w:r>
      <w:r>
        <w:rPr>
          <w:color w:val="58595B"/>
          <w:spacing w:val="-4"/>
        </w:rPr>
        <w:t xml:space="preserve"> </w:t>
      </w:r>
      <w:r>
        <w:rPr>
          <w:color w:val="58595B"/>
        </w:rPr>
        <w:t>available</w:t>
      </w:r>
      <w:r>
        <w:rPr>
          <w:color w:val="58595B"/>
          <w:spacing w:val="-4"/>
        </w:rPr>
        <w:t xml:space="preserve"> </w:t>
      </w:r>
      <w:r>
        <w:rPr>
          <w:color w:val="58595B"/>
        </w:rPr>
        <w:t>text corpora to identify the most relevant analysis tasks in the underlying</w:t>
      </w:r>
    </w:p>
    <w:p w14:paraId="222B66B2" w14:textId="77777777" w:rsidR="0041426B" w:rsidRDefault="00000000">
      <w:pPr>
        <w:pStyle w:val="BodyText"/>
        <w:spacing w:line="252" w:lineRule="auto"/>
        <w:ind w:left="437" w:right="773"/>
      </w:pPr>
      <w:r>
        <w:rPr>
          <w:color w:val="58595B"/>
        </w:rPr>
        <w:t>data’s</w:t>
      </w:r>
      <w:r>
        <w:rPr>
          <w:color w:val="58595B"/>
          <w:spacing w:val="-9"/>
        </w:rPr>
        <w:t xml:space="preserve"> </w:t>
      </w:r>
      <w:r>
        <w:rPr>
          <w:color w:val="58595B"/>
        </w:rPr>
        <w:t>subject</w:t>
      </w:r>
      <w:r>
        <w:rPr>
          <w:color w:val="58595B"/>
          <w:spacing w:val="-9"/>
        </w:rPr>
        <w:t xml:space="preserve"> </w:t>
      </w:r>
      <w:r>
        <w:rPr>
          <w:color w:val="58595B"/>
        </w:rPr>
        <w:t>space.</w:t>
      </w:r>
      <w:r>
        <w:rPr>
          <w:color w:val="58595B"/>
          <w:spacing w:val="-9"/>
        </w:rPr>
        <w:t xml:space="preserve"> </w:t>
      </w:r>
      <w:r>
        <w:rPr>
          <w:color w:val="58595B"/>
        </w:rPr>
        <w:t>Following,</w:t>
      </w:r>
      <w:r>
        <w:rPr>
          <w:color w:val="58595B"/>
          <w:spacing w:val="-9"/>
        </w:rPr>
        <w:t xml:space="preserve"> </w:t>
      </w:r>
      <w:r>
        <w:rPr>
          <w:color w:val="58595B"/>
        </w:rPr>
        <w:t>the system</w:t>
      </w:r>
      <w:r>
        <w:rPr>
          <w:color w:val="58595B"/>
          <w:spacing w:val="-22"/>
        </w:rPr>
        <w:t xml:space="preserve"> </w:t>
      </w:r>
      <w:r>
        <w:rPr>
          <w:color w:val="58595B"/>
        </w:rPr>
        <w:t>looks</w:t>
      </w:r>
      <w:r>
        <w:rPr>
          <w:color w:val="58595B"/>
          <w:spacing w:val="-22"/>
        </w:rPr>
        <w:t xml:space="preserve"> </w:t>
      </w:r>
      <w:r>
        <w:rPr>
          <w:color w:val="58595B"/>
        </w:rPr>
        <w:t>for</w:t>
      </w:r>
      <w:r>
        <w:rPr>
          <w:color w:val="58595B"/>
          <w:spacing w:val="-22"/>
        </w:rPr>
        <w:t xml:space="preserve"> </w:t>
      </w:r>
      <w:r>
        <w:rPr>
          <w:color w:val="58595B"/>
        </w:rPr>
        <w:t>interesting</w:t>
      </w:r>
      <w:r>
        <w:rPr>
          <w:color w:val="58595B"/>
          <w:spacing w:val="-22"/>
        </w:rPr>
        <w:t xml:space="preserve"> </w:t>
      </w:r>
      <w:r>
        <w:rPr>
          <w:color w:val="58595B"/>
        </w:rPr>
        <w:t>statistical patterns between attributes in the multivariate</w:t>
      </w:r>
      <w:r>
        <w:rPr>
          <w:color w:val="58595B"/>
          <w:spacing w:val="-21"/>
        </w:rPr>
        <w:t xml:space="preserve"> </w:t>
      </w:r>
      <w:r>
        <w:rPr>
          <w:color w:val="58595B"/>
        </w:rPr>
        <w:t>data</w:t>
      </w:r>
      <w:r>
        <w:rPr>
          <w:color w:val="58595B"/>
          <w:spacing w:val="-21"/>
        </w:rPr>
        <w:t xml:space="preserve"> </w:t>
      </w:r>
      <w:r>
        <w:rPr>
          <w:color w:val="58595B"/>
        </w:rPr>
        <w:t>and</w:t>
      </w:r>
      <w:r>
        <w:rPr>
          <w:color w:val="58595B"/>
          <w:spacing w:val="-21"/>
        </w:rPr>
        <w:t xml:space="preserve"> </w:t>
      </w:r>
      <w:r>
        <w:rPr>
          <w:color w:val="58595B"/>
        </w:rPr>
        <w:t>assigns</w:t>
      </w:r>
      <w:r>
        <w:rPr>
          <w:color w:val="58595B"/>
          <w:spacing w:val="-21"/>
        </w:rPr>
        <w:t xml:space="preserve"> </w:t>
      </w:r>
      <w:r>
        <w:rPr>
          <w:color w:val="58595B"/>
        </w:rPr>
        <w:t>a</w:t>
      </w:r>
      <w:r>
        <w:rPr>
          <w:color w:val="58595B"/>
          <w:spacing w:val="-21"/>
        </w:rPr>
        <w:t xml:space="preserve"> </w:t>
      </w:r>
      <w:r>
        <w:rPr>
          <w:color w:val="58595B"/>
        </w:rPr>
        <w:t>score to them. Next, a machine learning model maps the data and their attributes to the most appropriate data</w:t>
      </w:r>
      <w:r>
        <w:rPr>
          <w:color w:val="58595B"/>
          <w:spacing w:val="-13"/>
        </w:rPr>
        <w:t xml:space="preserve"> </w:t>
      </w:r>
      <w:r>
        <w:rPr>
          <w:color w:val="58595B"/>
        </w:rPr>
        <w:t>analysis</w:t>
      </w:r>
      <w:r>
        <w:rPr>
          <w:color w:val="58595B"/>
          <w:spacing w:val="-13"/>
        </w:rPr>
        <w:t xml:space="preserve"> </w:t>
      </w:r>
      <w:r>
        <w:rPr>
          <w:color w:val="58595B"/>
        </w:rPr>
        <w:t>tasks.</w:t>
      </w:r>
      <w:r>
        <w:rPr>
          <w:color w:val="58595B"/>
          <w:spacing w:val="-13"/>
        </w:rPr>
        <w:t xml:space="preserve"> </w:t>
      </w:r>
      <w:r>
        <w:rPr>
          <w:color w:val="58595B"/>
        </w:rPr>
        <w:t>Finally,</w:t>
      </w:r>
      <w:r>
        <w:rPr>
          <w:color w:val="58595B"/>
          <w:spacing w:val="-13"/>
        </w:rPr>
        <w:t xml:space="preserve"> </w:t>
      </w:r>
      <w:r>
        <w:rPr>
          <w:color w:val="58595B"/>
        </w:rPr>
        <w:t>the dashboard is assembled by putting</w:t>
      </w:r>
    </w:p>
    <w:p w14:paraId="760F91BA" w14:textId="77777777" w:rsidR="0041426B" w:rsidRDefault="00000000">
      <w:pPr>
        <w:pStyle w:val="BodyText"/>
        <w:spacing w:line="252" w:lineRule="auto"/>
        <w:ind w:left="437" w:right="717"/>
      </w:pPr>
      <w:proofErr w:type="gramStart"/>
      <w:r>
        <w:rPr>
          <w:color w:val="58595B"/>
        </w:rPr>
        <w:t>all</w:t>
      </w:r>
      <w:r>
        <w:rPr>
          <w:color w:val="58595B"/>
          <w:spacing w:val="-22"/>
        </w:rPr>
        <w:t xml:space="preserve"> </w:t>
      </w:r>
      <w:r>
        <w:rPr>
          <w:color w:val="58595B"/>
        </w:rPr>
        <w:t>of</w:t>
      </w:r>
      <w:proofErr w:type="gramEnd"/>
      <w:r>
        <w:rPr>
          <w:color w:val="58595B"/>
          <w:spacing w:val="-22"/>
        </w:rPr>
        <w:t xml:space="preserve"> </w:t>
      </w:r>
      <w:r>
        <w:rPr>
          <w:color w:val="58595B"/>
        </w:rPr>
        <w:t>these</w:t>
      </w:r>
      <w:r>
        <w:rPr>
          <w:color w:val="58595B"/>
          <w:spacing w:val="-22"/>
        </w:rPr>
        <w:t xml:space="preserve"> </w:t>
      </w:r>
      <w:r>
        <w:rPr>
          <w:color w:val="58595B"/>
        </w:rPr>
        <w:t>together</w:t>
      </w:r>
      <w:r>
        <w:rPr>
          <w:color w:val="58595B"/>
          <w:spacing w:val="-22"/>
        </w:rPr>
        <w:t xml:space="preserve"> </w:t>
      </w:r>
      <w:r>
        <w:rPr>
          <w:color w:val="58595B"/>
        </w:rPr>
        <w:t>into</w:t>
      </w:r>
      <w:r>
        <w:rPr>
          <w:color w:val="58595B"/>
          <w:spacing w:val="-22"/>
        </w:rPr>
        <w:t xml:space="preserve"> </w:t>
      </w:r>
      <w:r>
        <w:rPr>
          <w:color w:val="58595B"/>
        </w:rPr>
        <w:t>a</w:t>
      </w:r>
      <w:r>
        <w:rPr>
          <w:color w:val="58595B"/>
          <w:spacing w:val="-22"/>
        </w:rPr>
        <w:t xml:space="preserve"> </w:t>
      </w:r>
      <w:r>
        <w:rPr>
          <w:color w:val="58595B"/>
        </w:rPr>
        <w:t>consistent ensemble</w:t>
      </w:r>
      <w:r>
        <w:rPr>
          <w:color w:val="58595B"/>
          <w:spacing w:val="-2"/>
        </w:rPr>
        <w:t xml:space="preserve"> </w:t>
      </w:r>
      <w:r>
        <w:rPr>
          <w:color w:val="58595B"/>
        </w:rPr>
        <w:t>of</w:t>
      </w:r>
      <w:r>
        <w:rPr>
          <w:color w:val="58595B"/>
          <w:spacing w:val="-2"/>
        </w:rPr>
        <w:t xml:space="preserve"> </w:t>
      </w:r>
      <w:r>
        <w:rPr>
          <w:color w:val="58595B"/>
        </w:rPr>
        <w:t>visualizations</w:t>
      </w:r>
      <w:r>
        <w:rPr>
          <w:color w:val="58595B"/>
          <w:spacing w:val="-2"/>
        </w:rPr>
        <w:t xml:space="preserve"> </w:t>
      </w:r>
      <w:r>
        <w:rPr>
          <w:color w:val="58595B"/>
        </w:rPr>
        <w:t>for</w:t>
      </w:r>
      <w:r>
        <w:rPr>
          <w:color w:val="58595B"/>
          <w:spacing w:val="-2"/>
        </w:rPr>
        <w:t xml:space="preserve"> </w:t>
      </w:r>
      <w:r>
        <w:rPr>
          <w:color w:val="58595B"/>
        </w:rPr>
        <w:t xml:space="preserve">good storytelling. Our system also learns </w:t>
      </w:r>
      <w:proofErr w:type="gramStart"/>
      <w:r>
        <w:rPr>
          <w:color w:val="58595B"/>
        </w:rPr>
        <w:t>generalizable</w:t>
      </w:r>
      <w:proofErr w:type="gramEnd"/>
      <w:r>
        <w:rPr>
          <w:color w:val="58595B"/>
          <w:spacing w:val="-9"/>
        </w:rPr>
        <w:t xml:space="preserve"> </w:t>
      </w:r>
      <w:r>
        <w:rPr>
          <w:color w:val="58595B"/>
        </w:rPr>
        <w:t>visualization</w:t>
      </w:r>
      <w:r>
        <w:rPr>
          <w:color w:val="58595B"/>
          <w:spacing w:val="-9"/>
        </w:rPr>
        <w:t xml:space="preserve"> </w:t>
      </w:r>
      <w:r>
        <w:rPr>
          <w:color w:val="58595B"/>
        </w:rPr>
        <w:t>domain knowledge from these analyses to extend its capabilities to other data subjects without the need for the primary</w:t>
      </w:r>
      <w:r>
        <w:rPr>
          <w:color w:val="58595B"/>
          <w:spacing w:val="-9"/>
        </w:rPr>
        <w:t xml:space="preserve"> </w:t>
      </w:r>
      <w:r>
        <w:rPr>
          <w:color w:val="58595B"/>
        </w:rPr>
        <w:t>analysis</w:t>
      </w:r>
      <w:r>
        <w:rPr>
          <w:color w:val="58595B"/>
          <w:spacing w:val="-9"/>
        </w:rPr>
        <w:t xml:space="preserve"> </w:t>
      </w:r>
      <w:r>
        <w:rPr>
          <w:color w:val="58595B"/>
        </w:rPr>
        <w:t>steps.</w:t>
      </w:r>
    </w:p>
    <w:p w14:paraId="4E568F52" w14:textId="77777777" w:rsidR="0041426B" w:rsidRDefault="00000000">
      <w:pPr>
        <w:pStyle w:val="BodyText"/>
        <w:spacing w:before="124"/>
      </w:pPr>
      <w:r>
        <w:rPr>
          <w:noProof/>
        </w:rPr>
        <mc:AlternateContent>
          <mc:Choice Requires="wpg">
            <w:drawing>
              <wp:anchor distT="0" distB="0" distL="0" distR="0" simplePos="0" relativeHeight="487674368" behindDoc="1" locked="0" layoutInCell="1" allowOverlap="1" wp14:anchorId="1A2550D4" wp14:editId="249A930F">
                <wp:simplePos x="0" y="0"/>
                <wp:positionH relativeFrom="page">
                  <wp:posOffset>5219700</wp:posOffset>
                </wp:positionH>
                <wp:positionV relativeFrom="paragraph">
                  <wp:posOffset>240726</wp:posOffset>
                </wp:positionV>
                <wp:extent cx="2095500" cy="15875"/>
                <wp:effectExtent l="0" t="0" r="0" b="0"/>
                <wp:wrapTopAndBottom/>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70" name="Graphic 670"/>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71" name="Graphic 671"/>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22EC87AD" id="Group 669" o:spid="_x0000_s1026" style="position:absolute;margin-left:411pt;margin-top:18.95pt;width:165pt;height:1.25pt;z-index:-1564211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">
                <v:shape id="Graphic 670"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" path="m,l2008733,e" filled="f" strokecolor="#939598" strokeweight="1.25pt">
                  <v:stroke dashstyle="dot"/>
                  <v:path arrowok="t"/>
                </v:shape>
                <v:shape id="Graphic 671"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69C51547" w14:textId="77777777" w:rsidR="0041426B" w:rsidRDefault="00000000">
      <w:pPr>
        <w:pStyle w:val="Heading2"/>
        <w:spacing w:before="116"/>
        <w:ind w:left="437"/>
      </w:pPr>
      <w:bookmarkStart w:id="104" w:name="_TOC_250013"/>
      <w:r>
        <w:rPr>
          <w:color w:val="B81237"/>
          <w:w w:val="90"/>
        </w:rPr>
        <w:t>Indoor</w:t>
      </w:r>
      <w:r>
        <w:rPr>
          <w:color w:val="B81237"/>
          <w:spacing w:val="-8"/>
          <w:w w:val="90"/>
        </w:rPr>
        <w:t xml:space="preserve"> </w:t>
      </w:r>
      <w:r>
        <w:rPr>
          <w:color w:val="B81237"/>
          <w:w w:val="90"/>
        </w:rPr>
        <w:t>Floor</w:t>
      </w:r>
      <w:r>
        <w:rPr>
          <w:color w:val="B81237"/>
          <w:spacing w:val="-8"/>
          <w:w w:val="90"/>
        </w:rPr>
        <w:t xml:space="preserve"> </w:t>
      </w:r>
      <w:r>
        <w:rPr>
          <w:color w:val="B81237"/>
          <w:w w:val="90"/>
        </w:rPr>
        <w:t>Mapping</w:t>
      </w:r>
      <w:r>
        <w:rPr>
          <w:color w:val="B81237"/>
          <w:spacing w:val="-8"/>
          <w:w w:val="90"/>
        </w:rPr>
        <w:t xml:space="preserve"> </w:t>
      </w:r>
      <w:r>
        <w:rPr>
          <w:color w:val="B81237"/>
          <w:w w:val="90"/>
        </w:rPr>
        <w:t xml:space="preserve">and </w:t>
      </w:r>
      <w:r>
        <w:rPr>
          <w:color w:val="B81237"/>
        </w:rPr>
        <w:t>Navigation</w:t>
      </w:r>
      <w:r>
        <w:rPr>
          <w:color w:val="B81237"/>
          <w:spacing w:val="-28"/>
        </w:rPr>
        <w:t xml:space="preserve"> </w:t>
      </w:r>
      <w:bookmarkEnd w:id="104"/>
      <w:r>
        <w:rPr>
          <w:color w:val="B81237"/>
        </w:rPr>
        <w:t>Services</w:t>
      </w:r>
    </w:p>
    <w:p w14:paraId="48CE327D" w14:textId="77777777" w:rsidR="0041426B" w:rsidRDefault="00000000">
      <w:pPr>
        <w:pStyle w:val="BodyText"/>
        <w:spacing w:before="89" w:line="252" w:lineRule="auto"/>
        <w:ind w:left="437" w:right="1328"/>
      </w:pPr>
      <w:r>
        <w:rPr>
          <w:color w:val="231F20"/>
        </w:rPr>
        <w:t>Fan</w:t>
      </w:r>
      <w:r>
        <w:rPr>
          <w:color w:val="231F20"/>
          <w:spacing w:val="-20"/>
        </w:rPr>
        <w:t xml:space="preserve"> </w:t>
      </w:r>
      <w:r>
        <w:rPr>
          <w:color w:val="231F20"/>
        </w:rPr>
        <w:t xml:space="preserve">Fe </w:t>
      </w:r>
      <w:hyperlink r:id="rId260">
        <w:r>
          <w:rPr>
            <w:color w:val="231F20"/>
            <w:spacing w:val="-4"/>
          </w:rPr>
          <w:t>Fan.ye@stonybrook.edu</w:t>
        </w:r>
      </w:hyperlink>
    </w:p>
    <w:p w14:paraId="2973BC41" w14:textId="02EB52AB" w:rsidR="0041426B" w:rsidRDefault="00925D46">
      <w:pPr>
        <w:pStyle w:val="BodyText"/>
        <w:spacing w:before="88" w:line="252" w:lineRule="auto"/>
        <w:ind w:left="437" w:right="682"/>
      </w:pPr>
      <w:r>
        <w:rPr>
          <w:color w:val="58595B"/>
        </w:rPr>
        <w:t>Lacking</w:t>
      </w:r>
      <w:r w:rsidR="00000000">
        <w:rPr>
          <w:color w:val="58595B"/>
          <w:spacing w:val="-22"/>
        </w:rPr>
        <w:t xml:space="preserve"> </w:t>
      </w:r>
      <w:r w:rsidR="00000000">
        <w:rPr>
          <w:color w:val="58595B"/>
        </w:rPr>
        <w:t>floor</w:t>
      </w:r>
      <w:r w:rsidR="00000000">
        <w:rPr>
          <w:color w:val="58595B"/>
          <w:spacing w:val="-22"/>
        </w:rPr>
        <w:t xml:space="preserve"> </w:t>
      </w:r>
      <w:r w:rsidR="00000000">
        <w:rPr>
          <w:color w:val="58595B"/>
        </w:rPr>
        <w:t>plans</w:t>
      </w:r>
      <w:r w:rsidR="00000000">
        <w:rPr>
          <w:color w:val="58595B"/>
          <w:spacing w:val="-22"/>
        </w:rPr>
        <w:t xml:space="preserve"> </w:t>
      </w:r>
      <w:r w:rsidR="00000000">
        <w:rPr>
          <w:color w:val="58595B"/>
        </w:rPr>
        <w:t>is</w:t>
      </w:r>
      <w:r w:rsidR="00000000">
        <w:rPr>
          <w:color w:val="58595B"/>
          <w:spacing w:val="-22"/>
        </w:rPr>
        <w:t xml:space="preserve"> </w:t>
      </w:r>
      <w:r w:rsidR="00000000">
        <w:rPr>
          <w:color w:val="58595B"/>
        </w:rPr>
        <w:t>a</w:t>
      </w:r>
      <w:r w:rsidR="00000000">
        <w:rPr>
          <w:color w:val="58595B"/>
          <w:spacing w:val="-22"/>
        </w:rPr>
        <w:t xml:space="preserve"> </w:t>
      </w:r>
      <w:r w:rsidR="00000000">
        <w:rPr>
          <w:color w:val="58595B"/>
        </w:rPr>
        <w:t>fundamental obstacle</w:t>
      </w:r>
      <w:r w:rsidR="00000000">
        <w:rPr>
          <w:color w:val="58595B"/>
          <w:spacing w:val="-22"/>
        </w:rPr>
        <w:t xml:space="preserve"> </w:t>
      </w:r>
      <w:r w:rsidR="00000000">
        <w:rPr>
          <w:color w:val="58595B"/>
        </w:rPr>
        <w:t>to</w:t>
      </w:r>
      <w:r w:rsidR="00000000">
        <w:rPr>
          <w:color w:val="58595B"/>
          <w:spacing w:val="-22"/>
        </w:rPr>
        <w:t xml:space="preserve"> </w:t>
      </w:r>
      <w:r w:rsidR="00000000">
        <w:rPr>
          <w:color w:val="58595B"/>
        </w:rPr>
        <w:t>ubiquitous</w:t>
      </w:r>
      <w:r w:rsidR="00000000">
        <w:rPr>
          <w:color w:val="58595B"/>
          <w:spacing w:val="-22"/>
        </w:rPr>
        <w:t xml:space="preserve"> </w:t>
      </w:r>
      <w:r w:rsidR="00000000">
        <w:rPr>
          <w:color w:val="58595B"/>
        </w:rPr>
        <w:t>indoor</w:t>
      </w:r>
      <w:r w:rsidR="00000000">
        <w:rPr>
          <w:color w:val="58595B"/>
          <w:spacing w:val="-22"/>
        </w:rPr>
        <w:t xml:space="preserve"> </w:t>
      </w:r>
      <w:r w:rsidR="00000000">
        <w:rPr>
          <w:color w:val="58595B"/>
        </w:rPr>
        <w:t>location-based</w:t>
      </w:r>
      <w:r w:rsidR="00000000">
        <w:rPr>
          <w:color w:val="58595B"/>
          <w:spacing w:val="-8"/>
        </w:rPr>
        <w:t xml:space="preserve"> </w:t>
      </w:r>
      <w:r w:rsidR="00000000">
        <w:rPr>
          <w:color w:val="58595B"/>
        </w:rPr>
        <w:t>services</w:t>
      </w:r>
      <w:r w:rsidR="00000000">
        <w:rPr>
          <w:color w:val="58595B"/>
          <w:spacing w:val="-8"/>
        </w:rPr>
        <w:t xml:space="preserve"> </w:t>
      </w:r>
      <w:r w:rsidR="00000000">
        <w:rPr>
          <w:color w:val="58595B"/>
        </w:rPr>
        <w:t>(LBS)</w:t>
      </w:r>
      <w:r w:rsidR="00000000">
        <w:rPr>
          <w:color w:val="58595B"/>
          <w:spacing w:val="-8"/>
        </w:rPr>
        <w:t xml:space="preserve"> </w:t>
      </w:r>
      <w:r w:rsidR="00000000">
        <w:rPr>
          <w:color w:val="58595B"/>
        </w:rPr>
        <w:t>that</w:t>
      </w:r>
      <w:r w:rsidR="00000000">
        <w:rPr>
          <w:color w:val="58595B"/>
          <w:spacing w:val="-8"/>
        </w:rPr>
        <w:t xml:space="preserve"> </w:t>
      </w:r>
      <w:r w:rsidR="00000000">
        <w:rPr>
          <w:color w:val="58595B"/>
        </w:rPr>
        <w:t>show</w:t>
      </w:r>
    </w:p>
    <w:p w14:paraId="5809D118" w14:textId="77777777" w:rsidR="0041426B" w:rsidRDefault="00000000">
      <w:pPr>
        <w:pStyle w:val="BodyText"/>
        <w:spacing w:line="252" w:lineRule="auto"/>
        <w:ind w:left="437" w:right="717"/>
      </w:pPr>
      <w:r>
        <w:rPr>
          <w:color w:val="58595B"/>
        </w:rPr>
        <w:t>people</w:t>
      </w:r>
      <w:r>
        <w:rPr>
          <w:color w:val="58595B"/>
          <w:spacing w:val="-8"/>
        </w:rPr>
        <w:t xml:space="preserve"> </w:t>
      </w:r>
      <w:r>
        <w:rPr>
          <w:color w:val="58595B"/>
        </w:rPr>
        <w:t>where</w:t>
      </w:r>
      <w:r>
        <w:rPr>
          <w:color w:val="58595B"/>
          <w:spacing w:val="-8"/>
        </w:rPr>
        <w:t xml:space="preserve"> </w:t>
      </w:r>
      <w:r>
        <w:rPr>
          <w:color w:val="58595B"/>
        </w:rPr>
        <w:t>they</w:t>
      </w:r>
      <w:r>
        <w:rPr>
          <w:color w:val="58595B"/>
          <w:spacing w:val="-8"/>
        </w:rPr>
        <w:t xml:space="preserve"> </w:t>
      </w:r>
      <w:r>
        <w:rPr>
          <w:color w:val="58595B"/>
        </w:rPr>
        <w:t>are</w:t>
      </w:r>
      <w:r>
        <w:rPr>
          <w:color w:val="58595B"/>
          <w:spacing w:val="-8"/>
        </w:rPr>
        <w:t xml:space="preserve"> </w:t>
      </w:r>
      <w:r>
        <w:rPr>
          <w:color w:val="58595B"/>
        </w:rPr>
        <w:t>and</w:t>
      </w:r>
      <w:r>
        <w:rPr>
          <w:color w:val="58595B"/>
          <w:spacing w:val="-8"/>
        </w:rPr>
        <w:t xml:space="preserve"> </w:t>
      </w:r>
      <w:r>
        <w:rPr>
          <w:color w:val="58595B"/>
        </w:rPr>
        <w:t xml:space="preserve">provide step by step guidance to reach </w:t>
      </w:r>
      <w:r>
        <w:rPr>
          <w:color w:val="58595B"/>
          <w:spacing w:val="-4"/>
        </w:rPr>
        <w:t>desired</w:t>
      </w:r>
      <w:r>
        <w:rPr>
          <w:color w:val="58595B"/>
          <w:spacing w:val="-18"/>
        </w:rPr>
        <w:t xml:space="preserve"> </w:t>
      </w:r>
      <w:r>
        <w:rPr>
          <w:color w:val="58595B"/>
          <w:spacing w:val="-4"/>
        </w:rPr>
        <w:t>destinations</w:t>
      </w:r>
      <w:r>
        <w:rPr>
          <w:color w:val="58595B"/>
          <w:spacing w:val="-18"/>
        </w:rPr>
        <w:t xml:space="preserve"> </w:t>
      </w:r>
      <w:r>
        <w:rPr>
          <w:color w:val="58595B"/>
          <w:spacing w:val="-4"/>
        </w:rPr>
        <w:t>indoors.</w:t>
      </w:r>
      <w:r>
        <w:rPr>
          <w:color w:val="58595B"/>
          <w:spacing w:val="-18"/>
        </w:rPr>
        <w:t xml:space="preserve"> </w:t>
      </w:r>
      <w:r>
        <w:rPr>
          <w:color w:val="58595B"/>
          <w:spacing w:val="-4"/>
        </w:rPr>
        <w:t xml:space="preserve">People </w:t>
      </w:r>
      <w:r>
        <w:rPr>
          <w:color w:val="58595B"/>
        </w:rPr>
        <w:t>spend</w:t>
      </w:r>
      <w:r>
        <w:rPr>
          <w:color w:val="58595B"/>
          <w:spacing w:val="-1"/>
        </w:rPr>
        <w:t xml:space="preserve"> </w:t>
      </w:r>
      <w:r>
        <w:rPr>
          <w:color w:val="58595B"/>
        </w:rPr>
        <w:t>more</w:t>
      </w:r>
      <w:r>
        <w:rPr>
          <w:color w:val="58595B"/>
          <w:spacing w:val="-1"/>
        </w:rPr>
        <w:t xml:space="preserve"> </w:t>
      </w:r>
      <w:r>
        <w:rPr>
          <w:color w:val="58595B"/>
        </w:rPr>
        <w:t>than</w:t>
      </w:r>
      <w:r>
        <w:rPr>
          <w:color w:val="58595B"/>
          <w:spacing w:val="-1"/>
        </w:rPr>
        <w:t xml:space="preserve"> </w:t>
      </w:r>
      <w:r>
        <w:rPr>
          <w:color w:val="58595B"/>
        </w:rPr>
        <w:t>80%</w:t>
      </w:r>
      <w:r>
        <w:rPr>
          <w:color w:val="58595B"/>
          <w:spacing w:val="-1"/>
        </w:rPr>
        <w:t xml:space="preserve"> </w:t>
      </w:r>
      <w:r>
        <w:rPr>
          <w:color w:val="58595B"/>
        </w:rPr>
        <w:t>of</w:t>
      </w:r>
      <w:r>
        <w:rPr>
          <w:color w:val="58595B"/>
          <w:spacing w:val="-1"/>
        </w:rPr>
        <w:t xml:space="preserve"> </w:t>
      </w:r>
      <w:r>
        <w:rPr>
          <w:color w:val="58595B"/>
        </w:rPr>
        <w:t>daily</w:t>
      </w:r>
      <w:r>
        <w:rPr>
          <w:color w:val="58595B"/>
          <w:spacing w:val="-1"/>
        </w:rPr>
        <w:t xml:space="preserve"> </w:t>
      </w:r>
      <w:r>
        <w:rPr>
          <w:color w:val="58595B"/>
        </w:rPr>
        <w:t>life</w:t>
      </w:r>
    </w:p>
    <w:p w14:paraId="0BA76A80" w14:textId="77777777" w:rsidR="0041426B" w:rsidRDefault="00000000">
      <w:pPr>
        <w:pStyle w:val="BodyText"/>
        <w:spacing w:line="252" w:lineRule="auto"/>
        <w:ind w:left="437" w:right="1250"/>
      </w:pPr>
      <w:r>
        <w:rPr>
          <w:color w:val="58595B"/>
          <w:spacing w:val="-2"/>
        </w:rPr>
        <w:t>in</w:t>
      </w:r>
      <w:r>
        <w:rPr>
          <w:color w:val="58595B"/>
          <w:spacing w:val="-19"/>
        </w:rPr>
        <w:t xml:space="preserve"> </w:t>
      </w:r>
      <w:r>
        <w:rPr>
          <w:color w:val="58595B"/>
          <w:spacing w:val="-2"/>
        </w:rPr>
        <w:t>the</w:t>
      </w:r>
      <w:r>
        <w:rPr>
          <w:color w:val="58595B"/>
          <w:spacing w:val="-19"/>
        </w:rPr>
        <w:t xml:space="preserve"> </w:t>
      </w:r>
      <w:r>
        <w:rPr>
          <w:color w:val="58595B"/>
          <w:spacing w:val="-2"/>
        </w:rPr>
        <w:t>indoor</w:t>
      </w:r>
      <w:r>
        <w:rPr>
          <w:color w:val="58595B"/>
          <w:spacing w:val="-19"/>
        </w:rPr>
        <w:t xml:space="preserve"> </w:t>
      </w:r>
      <w:r>
        <w:rPr>
          <w:color w:val="58595B"/>
          <w:spacing w:val="-2"/>
        </w:rPr>
        <w:t>environment.</w:t>
      </w:r>
      <w:r>
        <w:rPr>
          <w:color w:val="58595B"/>
          <w:spacing w:val="-19"/>
        </w:rPr>
        <w:t xml:space="preserve"> </w:t>
      </w:r>
      <w:proofErr w:type="gramStart"/>
      <w:r>
        <w:rPr>
          <w:color w:val="58595B"/>
          <w:spacing w:val="-2"/>
        </w:rPr>
        <w:t>Thus</w:t>
      </w:r>
      <w:proofErr w:type="gramEnd"/>
      <w:r>
        <w:rPr>
          <w:color w:val="58595B"/>
          <w:spacing w:val="-2"/>
        </w:rPr>
        <w:t xml:space="preserve"> </w:t>
      </w:r>
      <w:r>
        <w:rPr>
          <w:color w:val="58595B"/>
          <w:spacing w:val="-4"/>
        </w:rPr>
        <w:t>a</w:t>
      </w:r>
      <w:r>
        <w:rPr>
          <w:color w:val="58595B"/>
          <w:spacing w:val="-18"/>
        </w:rPr>
        <w:t xml:space="preserve"> </w:t>
      </w:r>
      <w:r>
        <w:rPr>
          <w:color w:val="58595B"/>
          <w:spacing w:val="-4"/>
        </w:rPr>
        <w:t>scalable,</w:t>
      </w:r>
      <w:r>
        <w:rPr>
          <w:color w:val="58595B"/>
          <w:spacing w:val="-17"/>
        </w:rPr>
        <w:t xml:space="preserve"> </w:t>
      </w:r>
      <w:r>
        <w:rPr>
          <w:color w:val="58595B"/>
          <w:spacing w:val="-4"/>
        </w:rPr>
        <w:t>low</w:t>
      </w:r>
      <w:r>
        <w:rPr>
          <w:color w:val="58595B"/>
          <w:spacing w:val="-18"/>
        </w:rPr>
        <w:t xml:space="preserve"> </w:t>
      </w:r>
      <w:r>
        <w:rPr>
          <w:color w:val="58595B"/>
          <w:spacing w:val="-4"/>
        </w:rPr>
        <w:t>cost</w:t>
      </w:r>
      <w:r>
        <w:rPr>
          <w:color w:val="58595B"/>
          <w:spacing w:val="-17"/>
        </w:rPr>
        <w:t xml:space="preserve"> </w:t>
      </w:r>
      <w:r>
        <w:rPr>
          <w:color w:val="58595B"/>
          <w:spacing w:val="-4"/>
        </w:rPr>
        <w:t>yet</w:t>
      </w:r>
      <w:r>
        <w:rPr>
          <w:color w:val="58595B"/>
          <w:spacing w:val="-17"/>
        </w:rPr>
        <w:t xml:space="preserve"> </w:t>
      </w:r>
      <w:r>
        <w:rPr>
          <w:color w:val="58595B"/>
          <w:spacing w:val="-4"/>
        </w:rPr>
        <w:t>accurate</w:t>
      </w:r>
    </w:p>
    <w:p w14:paraId="30AD6FBE" w14:textId="77777777" w:rsidR="0041426B" w:rsidRDefault="00000000">
      <w:pPr>
        <w:pStyle w:val="BodyText"/>
        <w:spacing w:line="228" w:lineRule="exact"/>
        <w:ind w:left="437"/>
      </w:pPr>
      <w:r>
        <w:rPr>
          <w:color w:val="58595B"/>
        </w:rPr>
        <w:t>solution</w:t>
      </w:r>
      <w:r>
        <w:rPr>
          <w:color w:val="58595B"/>
          <w:spacing w:val="-20"/>
        </w:rPr>
        <w:t xml:space="preserve"> </w:t>
      </w:r>
      <w:r>
        <w:rPr>
          <w:color w:val="58595B"/>
        </w:rPr>
        <w:t>for</w:t>
      </w:r>
      <w:r>
        <w:rPr>
          <w:color w:val="58595B"/>
          <w:spacing w:val="-19"/>
        </w:rPr>
        <w:t xml:space="preserve"> </w:t>
      </w:r>
      <w:r>
        <w:rPr>
          <w:color w:val="58595B"/>
        </w:rPr>
        <w:t>indoor</w:t>
      </w:r>
      <w:r>
        <w:rPr>
          <w:color w:val="58595B"/>
          <w:spacing w:val="-19"/>
        </w:rPr>
        <w:t xml:space="preserve"> </w:t>
      </w:r>
      <w:r>
        <w:rPr>
          <w:color w:val="58595B"/>
        </w:rPr>
        <w:t>floor</w:t>
      </w:r>
      <w:r>
        <w:rPr>
          <w:color w:val="58595B"/>
          <w:spacing w:val="-19"/>
        </w:rPr>
        <w:t xml:space="preserve"> </w:t>
      </w:r>
      <w:r>
        <w:rPr>
          <w:color w:val="58595B"/>
        </w:rPr>
        <w:t>mapping</w:t>
      </w:r>
      <w:r>
        <w:rPr>
          <w:color w:val="58595B"/>
          <w:spacing w:val="-19"/>
        </w:rPr>
        <w:t xml:space="preserve"> </w:t>
      </w:r>
      <w:r>
        <w:rPr>
          <w:color w:val="58595B"/>
          <w:spacing w:val="-5"/>
        </w:rPr>
        <w:t>is</w:t>
      </w:r>
    </w:p>
    <w:p w14:paraId="08A48B31" w14:textId="77777777" w:rsidR="0041426B" w:rsidRDefault="00000000">
      <w:pPr>
        <w:pStyle w:val="BodyText"/>
        <w:spacing w:before="2"/>
        <w:ind w:left="437"/>
      </w:pPr>
      <w:r>
        <w:rPr>
          <w:color w:val="58595B"/>
          <w:spacing w:val="-2"/>
        </w:rPr>
        <w:t>critically</w:t>
      </w:r>
      <w:r>
        <w:rPr>
          <w:color w:val="58595B"/>
          <w:spacing w:val="-4"/>
        </w:rPr>
        <w:t xml:space="preserve"> </w:t>
      </w:r>
      <w:r>
        <w:rPr>
          <w:color w:val="58595B"/>
          <w:spacing w:val="-2"/>
        </w:rPr>
        <w:t>needed.</w:t>
      </w:r>
    </w:p>
    <w:p w14:paraId="2B7C8F00" w14:textId="5D33824E" w:rsidR="0041426B" w:rsidRDefault="00000000">
      <w:pPr>
        <w:pStyle w:val="BodyText"/>
        <w:spacing w:before="101" w:line="252" w:lineRule="auto"/>
        <w:ind w:left="437" w:right="717"/>
      </w:pPr>
      <w:r>
        <w:rPr>
          <w:color w:val="58595B"/>
        </w:rPr>
        <w:t>We</w:t>
      </w:r>
      <w:r>
        <w:rPr>
          <w:color w:val="58595B"/>
          <w:spacing w:val="-9"/>
        </w:rPr>
        <w:t xml:space="preserve"> </w:t>
      </w:r>
      <w:r>
        <w:rPr>
          <w:color w:val="58595B"/>
        </w:rPr>
        <w:t>have</w:t>
      </w:r>
      <w:r>
        <w:rPr>
          <w:color w:val="58595B"/>
          <w:spacing w:val="-9"/>
        </w:rPr>
        <w:t xml:space="preserve"> </w:t>
      </w:r>
      <w:r>
        <w:rPr>
          <w:color w:val="58595B"/>
        </w:rPr>
        <w:t>developed</w:t>
      </w:r>
      <w:r>
        <w:rPr>
          <w:color w:val="58595B"/>
          <w:spacing w:val="-9"/>
        </w:rPr>
        <w:t xml:space="preserve"> </w:t>
      </w:r>
      <w:proofErr w:type="gramStart"/>
      <w:r>
        <w:rPr>
          <w:color w:val="58595B"/>
        </w:rPr>
        <w:t>a</w:t>
      </w:r>
      <w:r>
        <w:rPr>
          <w:color w:val="58595B"/>
          <w:spacing w:val="-9"/>
        </w:rPr>
        <w:t xml:space="preserve"> </w:t>
      </w:r>
      <w:r>
        <w:rPr>
          <w:color w:val="58595B"/>
        </w:rPr>
        <w:t>number</w:t>
      </w:r>
      <w:r>
        <w:rPr>
          <w:color w:val="58595B"/>
          <w:spacing w:val="-9"/>
        </w:rPr>
        <w:t xml:space="preserve"> </w:t>
      </w:r>
      <w:r>
        <w:rPr>
          <w:color w:val="58595B"/>
        </w:rPr>
        <w:t>of</w:t>
      </w:r>
      <w:proofErr w:type="gramEnd"/>
      <w:r>
        <w:rPr>
          <w:color w:val="58595B"/>
        </w:rPr>
        <w:t xml:space="preserve"> </w:t>
      </w:r>
      <w:r>
        <w:rPr>
          <w:color w:val="58595B"/>
          <w:spacing w:val="-2"/>
        </w:rPr>
        <w:t>solutions</w:t>
      </w:r>
      <w:r>
        <w:rPr>
          <w:color w:val="58595B"/>
          <w:spacing w:val="-16"/>
        </w:rPr>
        <w:t xml:space="preserve"> </w:t>
      </w:r>
      <w:r>
        <w:rPr>
          <w:color w:val="58595B"/>
          <w:spacing w:val="-2"/>
        </w:rPr>
        <w:t>that</w:t>
      </w:r>
      <w:r>
        <w:rPr>
          <w:color w:val="58595B"/>
          <w:spacing w:val="-16"/>
        </w:rPr>
        <w:t xml:space="preserve"> </w:t>
      </w:r>
      <w:r>
        <w:rPr>
          <w:color w:val="58595B"/>
          <w:spacing w:val="-2"/>
        </w:rPr>
        <w:t>leverage</w:t>
      </w:r>
      <w:r>
        <w:rPr>
          <w:color w:val="58595B"/>
          <w:spacing w:val="-16"/>
        </w:rPr>
        <w:t xml:space="preserve"> </w:t>
      </w:r>
      <w:r w:rsidR="00925D46">
        <w:rPr>
          <w:color w:val="58595B"/>
          <w:spacing w:val="-2"/>
        </w:rPr>
        <w:t>smart phones</w:t>
      </w:r>
      <w:r>
        <w:rPr>
          <w:color w:val="58595B"/>
          <w:spacing w:val="-2"/>
        </w:rPr>
        <w:t xml:space="preserve">, </w:t>
      </w:r>
      <w:r>
        <w:rPr>
          <w:color w:val="58595B"/>
        </w:rPr>
        <w:t>progressively cut down the amount</w:t>
      </w:r>
    </w:p>
    <w:p w14:paraId="6486AF51" w14:textId="77777777" w:rsidR="0041426B" w:rsidRDefault="00000000">
      <w:pPr>
        <w:pStyle w:val="BodyText"/>
        <w:spacing w:line="252" w:lineRule="auto"/>
        <w:ind w:left="437" w:right="847"/>
      </w:pPr>
      <w:r>
        <w:rPr>
          <w:color w:val="58595B"/>
          <w:spacing w:val="-2"/>
        </w:rPr>
        <w:t>of</w:t>
      </w:r>
      <w:r>
        <w:rPr>
          <w:color w:val="58595B"/>
          <w:spacing w:val="-18"/>
        </w:rPr>
        <w:t xml:space="preserve"> </w:t>
      </w:r>
      <w:r>
        <w:rPr>
          <w:color w:val="58595B"/>
          <w:spacing w:val="-2"/>
        </w:rPr>
        <w:t>data</w:t>
      </w:r>
      <w:r>
        <w:rPr>
          <w:color w:val="58595B"/>
          <w:spacing w:val="-18"/>
        </w:rPr>
        <w:t xml:space="preserve"> </w:t>
      </w:r>
      <w:r>
        <w:rPr>
          <w:color w:val="58595B"/>
          <w:spacing w:val="-2"/>
        </w:rPr>
        <w:t>and</w:t>
      </w:r>
      <w:r>
        <w:rPr>
          <w:color w:val="58595B"/>
          <w:spacing w:val="-18"/>
        </w:rPr>
        <w:t xml:space="preserve"> </w:t>
      </w:r>
      <w:r>
        <w:rPr>
          <w:color w:val="58595B"/>
          <w:spacing w:val="-2"/>
        </w:rPr>
        <w:t>user</w:t>
      </w:r>
      <w:r>
        <w:rPr>
          <w:color w:val="58595B"/>
          <w:spacing w:val="-18"/>
        </w:rPr>
        <w:t xml:space="preserve"> </w:t>
      </w:r>
      <w:r>
        <w:rPr>
          <w:color w:val="58595B"/>
          <w:spacing w:val="-2"/>
        </w:rPr>
        <w:t>efforts,</w:t>
      </w:r>
      <w:r>
        <w:rPr>
          <w:color w:val="58595B"/>
          <w:spacing w:val="-18"/>
        </w:rPr>
        <w:t xml:space="preserve"> </w:t>
      </w:r>
      <w:r>
        <w:rPr>
          <w:color w:val="58595B"/>
          <w:spacing w:val="-2"/>
        </w:rPr>
        <w:t>improve</w:t>
      </w:r>
      <w:r>
        <w:rPr>
          <w:color w:val="58595B"/>
          <w:spacing w:val="-18"/>
        </w:rPr>
        <w:t xml:space="preserve"> </w:t>
      </w:r>
      <w:r>
        <w:rPr>
          <w:color w:val="58595B"/>
          <w:spacing w:val="-2"/>
        </w:rPr>
        <w:t>the accuracy</w:t>
      </w:r>
      <w:r>
        <w:rPr>
          <w:color w:val="58595B"/>
          <w:spacing w:val="-15"/>
        </w:rPr>
        <w:t xml:space="preserve"> </w:t>
      </w:r>
      <w:r>
        <w:rPr>
          <w:color w:val="58595B"/>
          <w:spacing w:val="-2"/>
        </w:rPr>
        <w:t>for</w:t>
      </w:r>
      <w:r>
        <w:rPr>
          <w:color w:val="58595B"/>
          <w:spacing w:val="-15"/>
        </w:rPr>
        <w:t xml:space="preserve"> </w:t>
      </w:r>
      <w:r>
        <w:rPr>
          <w:color w:val="58595B"/>
          <w:spacing w:val="-2"/>
        </w:rPr>
        <w:t>floor</w:t>
      </w:r>
      <w:r>
        <w:rPr>
          <w:color w:val="58595B"/>
          <w:spacing w:val="-15"/>
        </w:rPr>
        <w:t xml:space="preserve"> </w:t>
      </w:r>
      <w:r>
        <w:rPr>
          <w:color w:val="58595B"/>
          <w:spacing w:val="-2"/>
        </w:rPr>
        <w:t>maps.</w:t>
      </w:r>
      <w:r>
        <w:rPr>
          <w:color w:val="58595B"/>
          <w:spacing w:val="-15"/>
        </w:rPr>
        <w:t xml:space="preserve"> </w:t>
      </w:r>
      <w:proofErr w:type="spellStart"/>
      <w:r>
        <w:rPr>
          <w:color w:val="58595B"/>
          <w:spacing w:val="-2"/>
        </w:rPr>
        <w:t>BatMapper</w:t>
      </w:r>
      <w:proofErr w:type="spellEnd"/>
      <w:r>
        <w:rPr>
          <w:color w:val="58595B"/>
          <w:spacing w:val="-2"/>
        </w:rPr>
        <w:t xml:space="preserve"> </w:t>
      </w:r>
      <w:r>
        <w:rPr>
          <w:color w:val="58595B"/>
        </w:rPr>
        <w:t>is the state-of-the-art, which uses acoustic</w:t>
      </w:r>
      <w:r>
        <w:rPr>
          <w:color w:val="58595B"/>
          <w:spacing w:val="-9"/>
        </w:rPr>
        <w:t xml:space="preserve"> </w:t>
      </w:r>
      <w:r>
        <w:rPr>
          <w:color w:val="58595B"/>
        </w:rPr>
        <w:t>signals</w:t>
      </w:r>
      <w:r>
        <w:rPr>
          <w:color w:val="58595B"/>
          <w:spacing w:val="-9"/>
        </w:rPr>
        <w:t xml:space="preserve"> </w:t>
      </w:r>
      <w:r>
        <w:rPr>
          <w:color w:val="58595B"/>
        </w:rPr>
        <w:t>and</w:t>
      </w:r>
      <w:r>
        <w:rPr>
          <w:color w:val="58595B"/>
          <w:spacing w:val="-9"/>
        </w:rPr>
        <w:t xml:space="preserve"> </w:t>
      </w:r>
      <w:r>
        <w:rPr>
          <w:color w:val="58595B"/>
        </w:rPr>
        <w:t>analyzes</w:t>
      </w:r>
      <w:r>
        <w:rPr>
          <w:color w:val="58595B"/>
          <w:spacing w:val="-9"/>
        </w:rPr>
        <w:t xml:space="preserve"> </w:t>
      </w:r>
      <w:r>
        <w:rPr>
          <w:color w:val="58595B"/>
        </w:rPr>
        <w:t>the echoes bouncing off objects such</w:t>
      </w:r>
    </w:p>
    <w:p w14:paraId="1E0098BC" w14:textId="77777777" w:rsidR="0041426B" w:rsidRDefault="00000000">
      <w:pPr>
        <w:pStyle w:val="BodyText"/>
        <w:spacing w:line="252" w:lineRule="auto"/>
        <w:ind w:left="437" w:right="893"/>
      </w:pPr>
      <w:r>
        <w:rPr>
          <w:color w:val="58595B"/>
          <w:spacing w:val="-2"/>
        </w:rPr>
        <w:t>as</w:t>
      </w:r>
      <w:r>
        <w:rPr>
          <w:color w:val="58595B"/>
          <w:spacing w:val="-22"/>
        </w:rPr>
        <w:t xml:space="preserve"> </w:t>
      </w:r>
      <w:r>
        <w:rPr>
          <w:color w:val="58595B"/>
          <w:spacing w:val="-2"/>
        </w:rPr>
        <w:t>walls,</w:t>
      </w:r>
      <w:r>
        <w:rPr>
          <w:color w:val="58595B"/>
          <w:spacing w:val="-22"/>
        </w:rPr>
        <w:t xml:space="preserve"> </w:t>
      </w:r>
      <w:r>
        <w:rPr>
          <w:color w:val="58595B"/>
          <w:spacing w:val="-2"/>
        </w:rPr>
        <w:t>doors</w:t>
      </w:r>
      <w:r>
        <w:rPr>
          <w:color w:val="58595B"/>
          <w:spacing w:val="-22"/>
        </w:rPr>
        <w:t xml:space="preserve"> </w:t>
      </w:r>
      <w:r>
        <w:rPr>
          <w:color w:val="58595B"/>
          <w:spacing w:val="-2"/>
        </w:rPr>
        <w:t>to</w:t>
      </w:r>
      <w:r>
        <w:rPr>
          <w:color w:val="58595B"/>
          <w:spacing w:val="-22"/>
        </w:rPr>
        <w:t xml:space="preserve"> </w:t>
      </w:r>
      <w:r>
        <w:rPr>
          <w:color w:val="58595B"/>
          <w:spacing w:val="-2"/>
        </w:rPr>
        <w:t>construct</w:t>
      </w:r>
      <w:r>
        <w:rPr>
          <w:color w:val="58595B"/>
          <w:spacing w:val="-22"/>
        </w:rPr>
        <w:t xml:space="preserve"> </w:t>
      </w:r>
      <w:r>
        <w:rPr>
          <w:color w:val="58595B"/>
          <w:spacing w:val="-2"/>
        </w:rPr>
        <w:t xml:space="preserve">maps </w:t>
      </w:r>
      <w:r>
        <w:rPr>
          <w:color w:val="58595B"/>
        </w:rPr>
        <w:t>with just a few minutes of data.</w:t>
      </w:r>
    </w:p>
    <w:p w14:paraId="17F023C4"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21" w:space="40"/>
            <w:col w:w="3683" w:space="39"/>
            <w:col w:w="4457"/>
          </w:cols>
        </w:sectPr>
      </w:pPr>
    </w:p>
    <w:p w14:paraId="7298C3E8" w14:textId="77777777" w:rsidR="0041426B" w:rsidRDefault="0041426B">
      <w:pPr>
        <w:pStyle w:val="BodyText"/>
      </w:pPr>
    </w:p>
    <w:p w14:paraId="69A093D7" w14:textId="77777777" w:rsidR="0041426B" w:rsidRDefault="0041426B">
      <w:pPr>
        <w:pStyle w:val="BodyText"/>
      </w:pPr>
    </w:p>
    <w:p w14:paraId="505482FC" w14:textId="77777777" w:rsidR="0041426B" w:rsidRDefault="0041426B">
      <w:pPr>
        <w:pStyle w:val="BodyText"/>
      </w:pPr>
    </w:p>
    <w:p w14:paraId="5531DC41" w14:textId="77777777" w:rsidR="0041426B" w:rsidRDefault="0041426B">
      <w:pPr>
        <w:pStyle w:val="BodyText"/>
      </w:pPr>
    </w:p>
    <w:p w14:paraId="74DB9A3A" w14:textId="77777777" w:rsidR="0041426B" w:rsidRDefault="0041426B">
      <w:pPr>
        <w:pStyle w:val="BodyText"/>
      </w:pPr>
    </w:p>
    <w:p w14:paraId="27B8A380" w14:textId="77777777" w:rsidR="0041426B" w:rsidRDefault="0041426B">
      <w:pPr>
        <w:pStyle w:val="BodyText"/>
      </w:pPr>
    </w:p>
    <w:p w14:paraId="716525DC" w14:textId="77777777" w:rsidR="0041426B" w:rsidRDefault="0041426B">
      <w:pPr>
        <w:pStyle w:val="BodyText"/>
        <w:spacing w:before="100"/>
      </w:pPr>
    </w:p>
    <w:p w14:paraId="506A6A3F" w14:textId="77777777" w:rsidR="0041426B" w:rsidRDefault="0041426B">
      <w:pPr>
        <w:pStyle w:val="BodyText"/>
        <w:sectPr w:rsidR="0041426B">
          <w:pgSz w:w="12240" w:h="15840"/>
          <w:pgMar w:top="700" w:right="0" w:bottom="740" w:left="0" w:header="0" w:footer="553" w:gutter="0"/>
          <w:cols w:space="720"/>
        </w:sectPr>
      </w:pPr>
    </w:p>
    <w:p w14:paraId="1D7AE082" w14:textId="77777777" w:rsidR="0041426B" w:rsidRDefault="00000000">
      <w:pPr>
        <w:pStyle w:val="BodyText"/>
        <w:spacing w:before="46" w:line="254" w:lineRule="auto"/>
        <w:ind w:left="720" w:right="-5"/>
      </w:pPr>
      <w:r>
        <w:rPr>
          <w:color w:val="58595B"/>
        </w:rPr>
        <w:t>Experiments</w:t>
      </w:r>
      <w:r>
        <w:rPr>
          <w:color w:val="58595B"/>
          <w:spacing w:val="-2"/>
        </w:rPr>
        <w:t xml:space="preserve"> </w:t>
      </w:r>
      <w:r>
        <w:rPr>
          <w:color w:val="58595B"/>
        </w:rPr>
        <w:t>in</w:t>
      </w:r>
      <w:r>
        <w:rPr>
          <w:color w:val="58595B"/>
          <w:spacing w:val="-2"/>
        </w:rPr>
        <w:t xml:space="preserve"> </w:t>
      </w:r>
      <w:r>
        <w:rPr>
          <w:color w:val="58595B"/>
        </w:rPr>
        <w:t>real</w:t>
      </w:r>
      <w:r>
        <w:rPr>
          <w:color w:val="58595B"/>
          <w:spacing w:val="-2"/>
        </w:rPr>
        <w:t xml:space="preserve"> </w:t>
      </w:r>
      <w:r>
        <w:rPr>
          <w:color w:val="58595B"/>
        </w:rPr>
        <w:t>buildings</w:t>
      </w:r>
      <w:r>
        <w:rPr>
          <w:color w:val="58595B"/>
          <w:spacing w:val="-2"/>
        </w:rPr>
        <w:t xml:space="preserve"> </w:t>
      </w:r>
      <w:r>
        <w:rPr>
          <w:color w:val="58595B"/>
        </w:rPr>
        <w:t xml:space="preserve">show </w:t>
      </w:r>
      <w:proofErr w:type="spellStart"/>
      <w:r>
        <w:rPr>
          <w:color w:val="58595B"/>
        </w:rPr>
        <w:t>BatMapper</w:t>
      </w:r>
      <w:proofErr w:type="spellEnd"/>
      <w:r>
        <w:rPr>
          <w:color w:val="58595B"/>
          <w:spacing w:val="-14"/>
        </w:rPr>
        <w:t xml:space="preserve"> </w:t>
      </w:r>
      <w:r>
        <w:rPr>
          <w:color w:val="58595B"/>
        </w:rPr>
        <w:t>achieves</w:t>
      </w:r>
      <w:r>
        <w:rPr>
          <w:color w:val="58595B"/>
          <w:spacing w:val="-14"/>
        </w:rPr>
        <w:t xml:space="preserve"> </w:t>
      </w:r>
      <w:r>
        <w:rPr>
          <w:color w:val="58595B"/>
        </w:rPr>
        <w:t>1−2cm</w:t>
      </w:r>
      <w:r>
        <w:rPr>
          <w:color w:val="58595B"/>
          <w:spacing w:val="-14"/>
        </w:rPr>
        <w:t xml:space="preserve"> </w:t>
      </w:r>
      <w:r>
        <w:rPr>
          <w:color w:val="58595B"/>
        </w:rPr>
        <w:t>distance accuracy</w:t>
      </w:r>
      <w:r>
        <w:rPr>
          <w:color w:val="58595B"/>
          <w:spacing w:val="-14"/>
        </w:rPr>
        <w:t xml:space="preserve"> </w:t>
      </w:r>
      <w:r>
        <w:rPr>
          <w:color w:val="58595B"/>
        </w:rPr>
        <w:t>in</w:t>
      </w:r>
      <w:r>
        <w:rPr>
          <w:color w:val="58595B"/>
          <w:spacing w:val="-14"/>
        </w:rPr>
        <w:t xml:space="preserve"> </w:t>
      </w:r>
      <w:r>
        <w:rPr>
          <w:color w:val="58595B"/>
        </w:rPr>
        <w:t>ranges</w:t>
      </w:r>
      <w:r>
        <w:rPr>
          <w:color w:val="58595B"/>
          <w:spacing w:val="-14"/>
        </w:rPr>
        <w:t xml:space="preserve"> </w:t>
      </w:r>
      <w:r>
        <w:rPr>
          <w:color w:val="58595B"/>
        </w:rPr>
        <w:t>up</w:t>
      </w:r>
      <w:r>
        <w:rPr>
          <w:color w:val="58595B"/>
          <w:spacing w:val="-14"/>
        </w:rPr>
        <w:t xml:space="preserve"> </w:t>
      </w:r>
      <w:r>
        <w:rPr>
          <w:color w:val="58595B"/>
        </w:rPr>
        <w:t>around</w:t>
      </w:r>
      <w:r>
        <w:rPr>
          <w:color w:val="58595B"/>
          <w:spacing w:val="-14"/>
        </w:rPr>
        <w:t xml:space="preserve"> </w:t>
      </w:r>
      <w:r>
        <w:rPr>
          <w:color w:val="58595B"/>
        </w:rPr>
        <w:t>4m;</w:t>
      </w:r>
      <w:r>
        <w:rPr>
          <w:color w:val="58595B"/>
          <w:spacing w:val="-14"/>
        </w:rPr>
        <w:t xml:space="preserve"> </w:t>
      </w:r>
      <w:r>
        <w:rPr>
          <w:color w:val="58595B"/>
        </w:rPr>
        <w:t>a two to three minute walk generates fine grained corridor shapes, detects doors</w:t>
      </w:r>
      <w:r>
        <w:rPr>
          <w:color w:val="58595B"/>
          <w:spacing w:val="-2"/>
        </w:rPr>
        <w:t xml:space="preserve"> </w:t>
      </w:r>
      <w:r>
        <w:rPr>
          <w:color w:val="58595B"/>
        </w:rPr>
        <w:t>at</w:t>
      </w:r>
      <w:r>
        <w:rPr>
          <w:color w:val="58595B"/>
          <w:spacing w:val="-2"/>
        </w:rPr>
        <w:t xml:space="preserve"> </w:t>
      </w:r>
      <w:r>
        <w:rPr>
          <w:color w:val="58595B"/>
        </w:rPr>
        <w:t>92%</w:t>
      </w:r>
      <w:r>
        <w:rPr>
          <w:color w:val="58595B"/>
          <w:spacing w:val="-2"/>
        </w:rPr>
        <w:t xml:space="preserve"> </w:t>
      </w:r>
      <w:r>
        <w:rPr>
          <w:color w:val="58595B"/>
        </w:rPr>
        <w:t>precision</w:t>
      </w:r>
      <w:r>
        <w:rPr>
          <w:color w:val="58595B"/>
          <w:spacing w:val="-2"/>
        </w:rPr>
        <w:t xml:space="preserve"> </w:t>
      </w:r>
      <w:r>
        <w:rPr>
          <w:color w:val="58595B"/>
        </w:rPr>
        <w:t>and</w:t>
      </w:r>
      <w:r>
        <w:rPr>
          <w:color w:val="58595B"/>
          <w:spacing w:val="-2"/>
        </w:rPr>
        <w:t xml:space="preserve"> </w:t>
      </w:r>
      <w:r>
        <w:rPr>
          <w:color w:val="58595B"/>
        </w:rPr>
        <w:t>1</w:t>
      </w:r>
      <w:r>
        <w:rPr>
          <w:color w:val="58595B"/>
          <w:spacing w:val="-2"/>
        </w:rPr>
        <w:t xml:space="preserve"> </w:t>
      </w:r>
      <w:r>
        <w:rPr>
          <w:color w:val="58595B"/>
        </w:rPr>
        <w:t>2m location error at 90-percentile; and tens of seconds of measurement gestures</w:t>
      </w:r>
      <w:r>
        <w:rPr>
          <w:color w:val="58595B"/>
          <w:spacing w:val="-22"/>
        </w:rPr>
        <w:t xml:space="preserve"> </w:t>
      </w:r>
      <w:r>
        <w:rPr>
          <w:color w:val="58595B"/>
        </w:rPr>
        <w:t>produce</w:t>
      </w:r>
      <w:r>
        <w:rPr>
          <w:color w:val="58595B"/>
          <w:spacing w:val="-22"/>
        </w:rPr>
        <w:t xml:space="preserve"> </w:t>
      </w:r>
      <w:r>
        <w:rPr>
          <w:color w:val="58595B"/>
        </w:rPr>
        <w:t>room</w:t>
      </w:r>
      <w:r>
        <w:rPr>
          <w:color w:val="58595B"/>
          <w:spacing w:val="-22"/>
        </w:rPr>
        <w:t xml:space="preserve"> </w:t>
      </w:r>
      <w:r>
        <w:rPr>
          <w:color w:val="58595B"/>
        </w:rPr>
        <w:t>geometry</w:t>
      </w:r>
      <w:r>
        <w:rPr>
          <w:color w:val="58595B"/>
          <w:spacing w:val="-22"/>
        </w:rPr>
        <w:t xml:space="preserve"> </w:t>
      </w:r>
      <w:r>
        <w:rPr>
          <w:color w:val="58595B"/>
        </w:rPr>
        <w:t>with errors</w:t>
      </w:r>
      <w:r>
        <w:rPr>
          <w:color w:val="58595B"/>
          <w:spacing w:val="-9"/>
        </w:rPr>
        <w:t xml:space="preserve"> </w:t>
      </w:r>
      <w:r>
        <w:rPr>
          <w:color w:val="58595B"/>
        </w:rPr>
        <w:t>&lt;</w:t>
      </w:r>
      <w:r>
        <w:rPr>
          <w:color w:val="58595B"/>
          <w:spacing w:val="-9"/>
        </w:rPr>
        <w:t xml:space="preserve"> </w:t>
      </w:r>
      <w:r>
        <w:rPr>
          <w:color w:val="58595B"/>
        </w:rPr>
        <w:t>0.3m</w:t>
      </w:r>
      <w:r>
        <w:rPr>
          <w:color w:val="58595B"/>
          <w:spacing w:val="-9"/>
        </w:rPr>
        <w:t xml:space="preserve"> </w:t>
      </w:r>
      <w:r>
        <w:rPr>
          <w:color w:val="58595B"/>
        </w:rPr>
        <w:t>at</w:t>
      </w:r>
      <w:r>
        <w:rPr>
          <w:color w:val="58595B"/>
          <w:spacing w:val="-9"/>
        </w:rPr>
        <w:t xml:space="preserve"> </w:t>
      </w:r>
      <w:r>
        <w:rPr>
          <w:color w:val="58595B"/>
        </w:rPr>
        <w:t>80-percentile,</w:t>
      </w:r>
      <w:r>
        <w:rPr>
          <w:color w:val="58595B"/>
          <w:spacing w:val="-9"/>
        </w:rPr>
        <w:t xml:space="preserve"> </w:t>
      </w:r>
      <w:r>
        <w:rPr>
          <w:color w:val="58595B"/>
        </w:rPr>
        <w:t>at</w:t>
      </w:r>
      <w:r>
        <w:rPr>
          <w:color w:val="58595B"/>
          <w:spacing w:val="-9"/>
        </w:rPr>
        <w:t xml:space="preserve"> </w:t>
      </w:r>
      <w:r>
        <w:rPr>
          <w:color w:val="58595B"/>
        </w:rPr>
        <w:t xml:space="preserve">one to two orders of magnitude less data amounts and user efforts than prior </w:t>
      </w:r>
      <w:r>
        <w:rPr>
          <w:color w:val="58595B"/>
          <w:spacing w:val="-2"/>
        </w:rPr>
        <w:t>work.</w:t>
      </w:r>
    </w:p>
    <w:p w14:paraId="0E03AB1A" w14:textId="77777777" w:rsidR="0041426B" w:rsidRDefault="00000000">
      <w:pPr>
        <w:pStyle w:val="BodyText"/>
        <w:spacing w:before="94" w:line="254" w:lineRule="auto"/>
        <w:ind w:left="720"/>
      </w:pPr>
      <w:r>
        <w:rPr>
          <w:color w:val="58595B"/>
          <w:spacing w:val="-4"/>
        </w:rPr>
        <w:t>The</w:t>
      </w:r>
      <w:r>
        <w:rPr>
          <w:color w:val="58595B"/>
          <w:spacing w:val="-17"/>
        </w:rPr>
        <w:t xml:space="preserve"> </w:t>
      </w:r>
      <w:r>
        <w:rPr>
          <w:color w:val="58595B"/>
          <w:spacing w:val="-4"/>
        </w:rPr>
        <w:t>system</w:t>
      </w:r>
      <w:r>
        <w:rPr>
          <w:color w:val="58595B"/>
          <w:spacing w:val="-17"/>
        </w:rPr>
        <w:t xml:space="preserve"> </w:t>
      </w:r>
      <w:r>
        <w:rPr>
          <w:color w:val="58595B"/>
          <w:spacing w:val="-4"/>
        </w:rPr>
        <w:t>is</w:t>
      </w:r>
      <w:r>
        <w:rPr>
          <w:color w:val="58595B"/>
          <w:spacing w:val="-17"/>
        </w:rPr>
        <w:t xml:space="preserve"> </w:t>
      </w:r>
      <w:r>
        <w:rPr>
          <w:color w:val="58595B"/>
          <w:spacing w:val="-4"/>
        </w:rPr>
        <w:t>undergoing</w:t>
      </w:r>
      <w:r>
        <w:rPr>
          <w:color w:val="58595B"/>
          <w:spacing w:val="-17"/>
        </w:rPr>
        <w:t xml:space="preserve"> </w:t>
      </w:r>
      <w:r>
        <w:rPr>
          <w:color w:val="58595B"/>
          <w:spacing w:val="-4"/>
        </w:rPr>
        <w:t xml:space="preserve">commercial </w:t>
      </w:r>
      <w:r>
        <w:rPr>
          <w:color w:val="58595B"/>
        </w:rPr>
        <w:t>pilot tests and expected to be more widely</w:t>
      </w:r>
      <w:r>
        <w:rPr>
          <w:color w:val="58595B"/>
          <w:spacing w:val="-5"/>
        </w:rPr>
        <w:t xml:space="preserve"> </w:t>
      </w:r>
      <w:r>
        <w:rPr>
          <w:color w:val="58595B"/>
        </w:rPr>
        <w:t>applicable</w:t>
      </w:r>
      <w:r>
        <w:rPr>
          <w:color w:val="58595B"/>
          <w:spacing w:val="-5"/>
        </w:rPr>
        <w:t xml:space="preserve"> </w:t>
      </w:r>
      <w:r>
        <w:rPr>
          <w:color w:val="58595B"/>
        </w:rPr>
        <w:t>to</w:t>
      </w:r>
      <w:r>
        <w:rPr>
          <w:color w:val="58595B"/>
          <w:spacing w:val="-5"/>
        </w:rPr>
        <w:t xml:space="preserve"> </w:t>
      </w:r>
      <w:r>
        <w:rPr>
          <w:color w:val="58595B"/>
        </w:rPr>
        <w:t>many</w:t>
      </w:r>
      <w:r>
        <w:rPr>
          <w:color w:val="58595B"/>
          <w:spacing w:val="-5"/>
        </w:rPr>
        <w:t xml:space="preserve"> </w:t>
      </w:r>
      <w:r>
        <w:rPr>
          <w:color w:val="58595B"/>
        </w:rPr>
        <w:t xml:space="preserve">business </w:t>
      </w:r>
      <w:r>
        <w:rPr>
          <w:color w:val="58595B"/>
          <w:spacing w:val="-2"/>
        </w:rPr>
        <w:t>scenarios.</w:t>
      </w:r>
    </w:p>
    <w:p w14:paraId="3DC7D00C" w14:textId="77777777" w:rsidR="0041426B" w:rsidRDefault="0041426B">
      <w:pPr>
        <w:pStyle w:val="BodyText"/>
        <w:spacing w:before="173"/>
      </w:pPr>
    </w:p>
    <w:p w14:paraId="358540C4" w14:textId="77777777" w:rsidR="0041426B" w:rsidRDefault="00000000">
      <w:pPr>
        <w:spacing w:line="26" w:lineRule="exact"/>
        <w:ind w:left="720" w:right="-72"/>
        <w:rPr>
          <w:sz w:val="2"/>
        </w:rPr>
      </w:pPr>
      <w:r>
        <w:rPr>
          <w:noProof/>
          <w:sz w:val="2"/>
        </w:rPr>
        <mc:AlternateContent>
          <mc:Choice Requires="wpg">
            <w:drawing>
              <wp:inline distT="0" distB="0" distL="0" distR="0" wp14:anchorId="59086936" wp14:editId="32B91063">
                <wp:extent cx="2095500" cy="15875"/>
                <wp:effectExtent l="0" t="0" r="0" b="3175"/>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73" name="Graphic 673"/>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74" name="Graphic 674"/>
                        <wps:cNvSpPr/>
                        <wps:spPr>
                          <a:xfrm>
                            <a:off x="0" y="1"/>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5810FCA5" id="Group 672"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">
                <v:shape id="Graphic 673"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" path="m,l2008733,e" filled="f" strokecolor="#939598" strokeweight="1.25pt">
                  <v:stroke dashstyle="dot"/>
                  <v:path arrowok="t"/>
                </v:shape>
                <v:shape id="Graphic 674"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541261F7" w14:textId="77777777" w:rsidR="0041426B" w:rsidRDefault="00000000">
      <w:pPr>
        <w:pStyle w:val="Heading2"/>
        <w:spacing w:line="244" w:lineRule="auto"/>
        <w:ind w:right="361"/>
      </w:pPr>
      <w:bookmarkStart w:id="105" w:name="_TOC_250012"/>
      <w:r>
        <w:rPr>
          <w:color w:val="B81237"/>
        </w:rPr>
        <w:t>ICE:</w:t>
      </w:r>
      <w:r>
        <w:rPr>
          <w:color w:val="B81237"/>
          <w:spacing w:val="-6"/>
        </w:rPr>
        <w:t xml:space="preserve"> </w:t>
      </w:r>
      <w:r>
        <w:rPr>
          <w:color w:val="B81237"/>
        </w:rPr>
        <w:t>An</w:t>
      </w:r>
      <w:r>
        <w:rPr>
          <w:color w:val="B81237"/>
          <w:spacing w:val="-6"/>
        </w:rPr>
        <w:t xml:space="preserve"> </w:t>
      </w:r>
      <w:r>
        <w:rPr>
          <w:color w:val="B81237"/>
        </w:rPr>
        <w:t xml:space="preserve">Interactive </w:t>
      </w:r>
      <w:r>
        <w:rPr>
          <w:color w:val="B81237"/>
          <w:spacing w:val="-10"/>
        </w:rPr>
        <w:t>Configuration</w:t>
      </w:r>
      <w:r>
        <w:rPr>
          <w:color w:val="B81237"/>
          <w:spacing w:val="-24"/>
        </w:rPr>
        <w:t xml:space="preserve"> </w:t>
      </w:r>
      <w:r>
        <w:rPr>
          <w:color w:val="B81237"/>
          <w:spacing w:val="-10"/>
        </w:rPr>
        <w:t xml:space="preserve">Explorer </w:t>
      </w:r>
      <w:r>
        <w:rPr>
          <w:color w:val="B81237"/>
        </w:rPr>
        <w:t>for</w:t>
      </w:r>
      <w:r>
        <w:rPr>
          <w:color w:val="B81237"/>
          <w:spacing w:val="-28"/>
        </w:rPr>
        <w:t xml:space="preserve"> </w:t>
      </w:r>
      <w:r>
        <w:rPr>
          <w:color w:val="B81237"/>
        </w:rPr>
        <w:t>High</w:t>
      </w:r>
      <w:r>
        <w:rPr>
          <w:color w:val="B81237"/>
          <w:spacing w:val="-28"/>
        </w:rPr>
        <w:t xml:space="preserve"> </w:t>
      </w:r>
      <w:r>
        <w:rPr>
          <w:color w:val="B81237"/>
        </w:rPr>
        <w:t>Dimensional Parameter</w:t>
      </w:r>
      <w:r>
        <w:rPr>
          <w:color w:val="B81237"/>
          <w:spacing w:val="-24"/>
        </w:rPr>
        <w:t xml:space="preserve"> </w:t>
      </w:r>
      <w:bookmarkEnd w:id="105"/>
      <w:r>
        <w:rPr>
          <w:color w:val="B81237"/>
        </w:rPr>
        <w:t>Spaces</w:t>
      </w:r>
    </w:p>
    <w:p w14:paraId="60451480" w14:textId="77777777" w:rsidR="0041426B" w:rsidRDefault="00000000">
      <w:pPr>
        <w:pStyle w:val="BodyText"/>
        <w:spacing w:before="83" w:line="254" w:lineRule="auto"/>
        <w:ind w:left="720"/>
      </w:pPr>
      <w:r>
        <w:rPr>
          <w:color w:val="231F20"/>
          <w:spacing w:val="-4"/>
        </w:rPr>
        <w:t>Klaus</w:t>
      </w:r>
      <w:r>
        <w:rPr>
          <w:color w:val="231F20"/>
          <w:spacing w:val="-20"/>
        </w:rPr>
        <w:t xml:space="preserve"> </w:t>
      </w:r>
      <w:r>
        <w:rPr>
          <w:color w:val="231F20"/>
          <w:spacing w:val="-4"/>
        </w:rPr>
        <w:t>Mueller</w:t>
      </w:r>
      <w:r>
        <w:rPr>
          <w:color w:val="231F20"/>
          <w:spacing w:val="-20"/>
        </w:rPr>
        <w:t xml:space="preserve"> </w:t>
      </w:r>
      <w:r>
        <w:rPr>
          <w:color w:val="231F20"/>
          <w:spacing w:val="-4"/>
        </w:rPr>
        <w:t>and</w:t>
      </w:r>
      <w:r>
        <w:rPr>
          <w:color w:val="231F20"/>
          <w:spacing w:val="-20"/>
        </w:rPr>
        <w:t xml:space="preserve"> </w:t>
      </w:r>
      <w:r>
        <w:rPr>
          <w:color w:val="231F20"/>
          <w:spacing w:val="-4"/>
        </w:rPr>
        <w:t>Erez</w:t>
      </w:r>
      <w:r>
        <w:rPr>
          <w:color w:val="231F20"/>
          <w:spacing w:val="-20"/>
        </w:rPr>
        <w:t xml:space="preserve"> </w:t>
      </w:r>
      <w:r>
        <w:rPr>
          <w:color w:val="231F20"/>
          <w:spacing w:val="-4"/>
        </w:rPr>
        <w:t xml:space="preserve">Zadok </w:t>
      </w:r>
      <w:hyperlink r:id="rId261">
        <w:r>
          <w:rPr>
            <w:color w:val="231F20"/>
            <w:spacing w:val="-2"/>
          </w:rPr>
          <w:t>mueller@cs.stonybrook.edu</w:t>
        </w:r>
      </w:hyperlink>
    </w:p>
    <w:p w14:paraId="55304F2F" w14:textId="77777777" w:rsidR="0041426B" w:rsidRDefault="00000000">
      <w:pPr>
        <w:pStyle w:val="BodyText"/>
        <w:spacing w:before="91" w:line="254" w:lineRule="auto"/>
        <w:ind w:left="720"/>
      </w:pPr>
      <w:r>
        <w:rPr>
          <w:color w:val="58595B"/>
          <w:spacing w:val="-4"/>
        </w:rPr>
        <w:t>There</w:t>
      </w:r>
      <w:r>
        <w:rPr>
          <w:color w:val="58595B"/>
          <w:spacing w:val="-20"/>
        </w:rPr>
        <w:t xml:space="preserve"> </w:t>
      </w:r>
      <w:r>
        <w:rPr>
          <w:color w:val="58595B"/>
          <w:spacing w:val="-4"/>
        </w:rPr>
        <w:t>are</w:t>
      </w:r>
      <w:r>
        <w:rPr>
          <w:color w:val="58595B"/>
          <w:spacing w:val="-20"/>
        </w:rPr>
        <w:t xml:space="preserve"> </w:t>
      </w:r>
      <w:r>
        <w:rPr>
          <w:color w:val="58595B"/>
          <w:spacing w:val="-4"/>
        </w:rPr>
        <w:t>many</w:t>
      </w:r>
      <w:r>
        <w:rPr>
          <w:color w:val="58595B"/>
          <w:spacing w:val="-20"/>
        </w:rPr>
        <w:t xml:space="preserve"> </w:t>
      </w:r>
      <w:r>
        <w:rPr>
          <w:color w:val="58595B"/>
          <w:spacing w:val="-4"/>
        </w:rPr>
        <w:t>applications</w:t>
      </w:r>
      <w:r>
        <w:rPr>
          <w:color w:val="58595B"/>
          <w:spacing w:val="-20"/>
        </w:rPr>
        <w:t xml:space="preserve"> </w:t>
      </w:r>
      <w:r>
        <w:rPr>
          <w:color w:val="58595B"/>
          <w:spacing w:val="-4"/>
        </w:rPr>
        <w:t xml:space="preserve">where </w:t>
      </w:r>
      <w:r>
        <w:rPr>
          <w:color w:val="58595B"/>
          <w:spacing w:val="-2"/>
        </w:rPr>
        <w:t>users</w:t>
      </w:r>
      <w:r>
        <w:rPr>
          <w:color w:val="58595B"/>
          <w:spacing w:val="-18"/>
        </w:rPr>
        <w:t xml:space="preserve"> </w:t>
      </w:r>
      <w:r>
        <w:rPr>
          <w:color w:val="58595B"/>
          <w:spacing w:val="-2"/>
        </w:rPr>
        <w:t>seek</w:t>
      </w:r>
      <w:r>
        <w:rPr>
          <w:color w:val="58595B"/>
          <w:spacing w:val="-17"/>
        </w:rPr>
        <w:t xml:space="preserve"> </w:t>
      </w:r>
      <w:r>
        <w:rPr>
          <w:color w:val="58595B"/>
          <w:spacing w:val="-2"/>
        </w:rPr>
        <w:t>to</w:t>
      </w:r>
      <w:r>
        <w:rPr>
          <w:color w:val="58595B"/>
          <w:spacing w:val="-17"/>
        </w:rPr>
        <w:t xml:space="preserve"> </w:t>
      </w:r>
      <w:r>
        <w:rPr>
          <w:color w:val="58595B"/>
          <w:spacing w:val="-2"/>
        </w:rPr>
        <w:t>explore</w:t>
      </w:r>
      <w:r>
        <w:rPr>
          <w:color w:val="58595B"/>
          <w:spacing w:val="-17"/>
        </w:rPr>
        <w:t xml:space="preserve"> </w:t>
      </w:r>
      <w:r>
        <w:rPr>
          <w:color w:val="58595B"/>
          <w:spacing w:val="-2"/>
        </w:rPr>
        <w:t>the</w:t>
      </w:r>
      <w:r>
        <w:rPr>
          <w:color w:val="58595B"/>
          <w:spacing w:val="-18"/>
        </w:rPr>
        <w:t xml:space="preserve"> </w:t>
      </w:r>
      <w:r>
        <w:rPr>
          <w:color w:val="58595B"/>
          <w:spacing w:val="-2"/>
        </w:rPr>
        <w:t>impact</w:t>
      </w:r>
      <w:r>
        <w:rPr>
          <w:color w:val="58595B"/>
          <w:spacing w:val="-17"/>
        </w:rPr>
        <w:t xml:space="preserve"> </w:t>
      </w:r>
      <w:r>
        <w:rPr>
          <w:color w:val="58595B"/>
          <w:spacing w:val="-5"/>
        </w:rPr>
        <w:t>of</w:t>
      </w:r>
    </w:p>
    <w:p w14:paraId="395AB25D" w14:textId="77777777" w:rsidR="0041426B" w:rsidRDefault="00000000">
      <w:pPr>
        <w:pStyle w:val="BodyText"/>
        <w:spacing w:before="72" w:line="261" w:lineRule="auto"/>
        <w:ind w:left="425"/>
      </w:pPr>
      <w:r>
        <w:br w:type="column"/>
      </w:r>
      <w:r>
        <w:rPr>
          <w:color w:val="58595B"/>
        </w:rPr>
        <w:t>the settings of several categorical variables with respect to one dependent</w:t>
      </w:r>
      <w:r>
        <w:rPr>
          <w:color w:val="58595B"/>
          <w:spacing w:val="-2"/>
        </w:rPr>
        <w:t xml:space="preserve"> </w:t>
      </w:r>
      <w:r>
        <w:rPr>
          <w:color w:val="58595B"/>
        </w:rPr>
        <w:t>numerical</w:t>
      </w:r>
      <w:r>
        <w:rPr>
          <w:color w:val="58595B"/>
          <w:spacing w:val="-2"/>
        </w:rPr>
        <w:t xml:space="preserve"> </w:t>
      </w:r>
      <w:r>
        <w:rPr>
          <w:color w:val="58595B"/>
        </w:rPr>
        <w:t>variable.</w:t>
      </w:r>
      <w:r>
        <w:rPr>
          <w:color w:val="58595B"/>
          <w:spacing w:val="-2"/>
        </w:rPr>
        <w:t xml:space="preserve"> </w:t>
      </w:r>
      <w:r>
        <w:rPr>
          <w:color w:val="58595B"/>
        </w:rPr>
        <w:t xml:space="preserve">For </w:t>
      </w:r>
      <w:r>
        <w:rPr>
          <w:color w:val="58595B"/>
          <w:spacing w:val="-4"/>
        </w:rPr>
        <w:t>example,</w:t>
      </w:r>
      <w:r>
        <w:rPr>
          <w:color w:val="58595B"/>
          <w:spacing w:val="-20"/>
        </w:rPr>
        <w:t xml:space="preserve"> </w:t>
      </w:r>
      <w:r>
        <w:rPr>
          <w:color w:val="58595B"/>
          <w:spacing w:val="-4"/>
        </w:rPr>
        <w:t>a</w:t>
      </w:r>
      <w:r>
        <w:rPr>
          <w:color w:val="58595B"/>
          <w:spacing w:val="-18"/>
        </w:rPr>
        <w:t xml:space="preserve"> </w:t>
      </w:r>
      <w:r>
        <w:rPr>
          <w:color w:val="58595B"/>
          <w:spacing w:val="-4"/>
        </w:rPr>
        <w:t>computer</w:t>
      </w:r>
      <w:r>
        <w:rPr>
          <w:color w:val="58595B"/>
          <w:spacing w:val="-18"/>
        </w:rPr>
        <w:t xml:space="preserve"> </w:t>
      </w:r>
      <w:r>
        <w:rPr>
          <w:color w:val="58595B"/>
          <w:spacing w:val="-4"/>
        </w:rPr>
        <w:t>systems</w:t>
      </w:r>
      <w:r>
        <w:rPr>
          <w:color w:val="58595B"/>
          <w:spacing w:val="-18"/>
        </w:rPr>
        <w:t xml:space="preserve"> </w:t>
      </w:r>
      <w:r>
        <w:rPr>
          <w:color w:val="58595B"/>
          <w:spacing w:val="-4"/>
        </w:rPr>
        <w:t xml:space="preserve">analyst </w:t>
      </w:r>
      <w:r>
        <w:rPr>
          <w:color w:val="58595B"/>
        </w:rPr>
        <w:t>might want to study how the type of file</w:t>
      </w:r>
      <w:r>
        <w:rPr>
          <w:color w:val="58595B"/>
          <w:spacing w:val="-6"/>
        </w:rPr>
        <w:t xml:space="preserve"> </w:t>
      </w:r>
      <w:r>
        <w:rPr>
          <w:color w:val="58595B"/>
        </w:rPr>
        <w:t>system</w:t>
      </w:r>
      <w:r>
        <w:rPr>
          <w:color w:val="58595B"/>
          <w:spacing w:val="-6"/>
        </w:rPr>
        <w:t xml:space="preserve"> </w:t>
      </w:r>
      <w:r>
        <w:rPr>
          <w:color w:val="58595B"/>
        </w:rPr>
        <w:t>or</w:t>
      </w:r>
      <w:r>
        <w:rPr>
          <w:color w:val="58595B"/>
          <w:spacing w:val="-6"/>
        </w:rPr>
        <w:t xml:space="preserve"> </w:t>
      </w:r>
      <w:r>
        <w:rPr>
          <w:color w:val="58595B"/>
        </w:rPr>
        <w:t>storage</w:t>
      </w:r>
      <w:r>
        <w:rPr>
          <w:color w:val="58595B"/>
          <w:spacing w:val="-6"/>
        </w:rPr>
        <w:t xml:space="preserve"> </w:t>
      </w:r>
      <w:r>
        <w:rPr>
          <w:color w:val="58595B"/>
        </w:rPr>
        <w:t>device</w:t>
      </w:r>
      <w:r>
        <w:rPr>
          <w:color w:val="58595B"/>
          <w:spacing w:val="-6"/>
        </w:rPr>
        <w:t xml:space="preserve"> </w:t>
      </w:r>
      <w:r>
        <w:rPr>
          <w:color w:val="58595B"/>
        </w:rPr>
        <w:t>affects system</w:t>
      </w:r>
      <w:r>
        <w:rPr>
          <w:color w:val="58595B"/>
          <w:spacing w:val="-22"/>
        </w:rPr>
        <w:t xml:space="preserve"> </w:t>
      </w:r>
      <w:r>
        <w:rPr>
          <w:color w:val="58595B"/>
        </w:rPr>
        <w:t>performance.</w:t>
      </w:r>
    </w:p>
    <w:p w14:paraId="67797007" w14:textId="77777777" w:rsidR="0041426B" w:rsidRDefault="00000000">
      <w:pPr>
        <w:pStyle w:val="BodyText"/>
        <w:spacing w:before="97" w:line="261" w:lineRule="auto"/>
        <w:ind w:left="425"/>
      </w:pPr>
      <w:r>
        <w:rPr>
          <w:color w:val="58595B"/>
        </w:rPr>
        <w:t>We</w:t>
      </w:r>
      <w:r>
        <w:rPr>
          <w:color w:val="58595B"/>
          <w:spacing w:val="-12"/>
        </w:rPr>
        <w:t xml:space="preserve"> </w:t>
      </w:r>
      <w:r>
        <w:rPr>
          <w:color w:val="58595B"/>
        </w:rPr>
        <w:t>devised</w:t>
      </w:r>
      <w:r>
        <w:rPr>
          <w:color w:val="58595B"/>
          <w:spacing w:val="-12"/>
        </w:rPr>
        <w:t xml:space="preserve"> </w:t>
      </w:r>
      <w:r>
        <w:rPr>
          <w:color w:val="58595B"/>
        </w:rPr>
        <w:t>a</w:t>
      </w:r>
      <w:r>
        <w:rPr>
          <w:color w:val="58595B"/>
          <w:spacing w:val="-12"/>
        </w:rPr>
        <w:t xml:space="preserve"> </w:t>
      </w:r>
      <w:r>
        <w:rPr>
          <w:color w:val="58595B"/>
        </w:rPr>
        <w:t>novel</w:t>
      </w:r>
      <w:r>
        <w:rPr>
          <w:color w:val="58595B"/>
          <w:spacing w:val="-12"/>
        </w:rPr>
        <w:t xml:space="preserve"> </w:t>
      </w:r>
      <w:r>
        <w:rPr>
          <w:color w:val="58595B"/>
        </w:rPr>
        <w:t>approach,</w:t>
      </w:r>
      <w:r>
        <w:rPr>
          <w:color w:val="58595B"/>
          <w:spacing w:val="-12"/>
        </w:rPr>
        <w:t xml:space="preserve"> </w:t>
      </w:r>
      <w:r>
        <w:rPr>
          <w:color w:val="58595B"/>
        </w:rPr>
        <w:t>the Interactive</w:t>
      </w:r>
      <w:r>
        <w:rPr>
          <w:color w:val="58595B"/>
          <w:spacing w:val="-9"/>
        </w:rPr>
        <w:t xml:space="preserve"> </w:t>
      </w:r>
      <w:r>
        <w:rPr>
          <w:color w:val="58595B"/>
        </w:rPr>
        <w:t>Configuration</w:t>
      </w:r>
      <w:r>
        <w:rPr>
          <w:color w:val="58595B"/>
          <w:spacing w:val="-9"/>
        </w:rPr>
        <w:t xml:space="preserve"> </w:t>
      </w:r>
      <w:r>
        <w:rPr>
          <w:color w:val="58595B"/>
        </w:rPr>
        <w:t>Explorer (ICE),</w:t>
      </w:r>
      <w:r>
        <w:rPr>
          <w:color w:val="58595B"/>
          <w:spacing w:val="-7"/>
        </w:rPr>
        <w:t xml:space="preserve"> </w:t>
      </w:r>
      <w:r>
        <w:rPr>
          <w:color w:val="58595B"/>
        </w:rPr>
        <w:t>which</w:t>
      </w:r>
      <w:r>
        <w:rPr>
          <w:color w:val="58595B"/>
          <w:spacing w:val="-7"/>
        </w:rPr>
        <w:t xml:space="preserve"> </w:t>
      </w:r>
      <w:r>
        <w:rPr>
          <w:color w:val="58595B"/>
        </w:rPr>
        <w:t>directly</w:t>
      </w:r>
      <w:r>
        <w:rPr>
          <w:color w:val="58595B"/>
          <w:spacing w:val="-7"/>
        </w:rPr>
        <w:t xml:space="preserve"> </w:t>
      </w:r>
      <w:r>
        <w:rPr>
          <w:color w:val="58595B"/>
        </w:rPr>
        <w:t>addresses</w:t>
      </w:r>
      <w:r>
        <w:rPr>
          <w:color w:val="58595B"/>
          <w:spacing w:val="-7"/>
        </w:rPr>
        <w:t xml:space="preserve"> </w:t>
      </w:r>
      <w:r>
        <w:rPr>
          <w:color w:val="58595B"/>
        </w:rPr>
        <w:t>the need of analysts to learn how the dependent</w:t>
      </w:r>
      <w:r>
        <w:rPr>
          <w:color w:val="58595B"/>
          <w:spacing w:val="-2"/>
        </w:rPr>
        <w:t xml:space="preserve"> </w:t>
      </w:r>
      <w:r>
        <w:rPr>
          <w:color w:val="58595B"/>
        </w:rPr>
        <w:t>numerical</w:t>
      </w:r>
      <w:r>
        <w:rPr>
          <w:color w:val="58595B"/>
          <w:spacing w:val="-2"/>
        </w:rPr>
        <w:t xml:space="preserve"> </w:t>
      </w:r>
      <w:r>
        <w:rPr>
          <w:color w:val="58595B"/>
        </w:rPr>
        <w:t>variable</w:t>
      </w:r>
      <w:r>
        <w:rPr>
          <w:color w:val="58595B"/>
          <w:spacing w:val="-2"/>
        </w:rPr>
        <w:t xml:space="preserve"> </w:t>
      </w:r>
      <w:r>
        <w:rPr>
          <w:color w:val="58595B"/>
        </w:rPr>
        <w:t xml:space="preserve">is affected by the parameter settings </w:t>
      </w:r>
      <w:r>
        <w:rPr>
          <w:color w:val="58595B"/>
          <w:spacing w:val="-2"/>
        </w:rPr>
        <w:t>given</w:t>
      </w:r>
      <w:r>
        <w:rPr>
          <w:color w:val="58595B"/>
          <w:spacing w:val="-9"/>
        </w:rPr>
        <w:t xml:space="preserve"> </w:t>
      </w:r>
      <w:r>
        <w:rPr>
          <w:color w:val="58595B"/>
          <w:spacing w:val="-2"/>
        </w:rPr>
        <w:t>multiple</w:t>
      </w:r>
      <w:r>
        <w:rPr>
          <w:color w:val="58595B"/>
          <w:spacing w:val="-9"/>
        </w:rPr>
        <w:t xml:space="preserve"> </w:t>
      </w:r>
      <w:r>
        <w:rPr>
          <w:color w:val="58595B"/>
          <w:spacing w:val="-2"/>
        </w:rPr>
        <w:t>optimization</w:t>
      </w:r>
      <w:r>
        <w:rPr>
          <w:color w:val="58595B"/>
          <w:spacing w:val="-9"/>
        </w:rPr>
        <w:t xml:space="preserve"> </w:t>
      </w:r>
      <w:r>
        <w:rPr>
          <w:color w:val="58595B"/>
          <w:spacing w:val="-2"/>
        </w:rPr>
        <w:t>objectives. No</w:t>
      </w:r>
      <w:r>
        <w:rPr>
          <w:color w:val="58595B"/>
          <w:spacing w:val="-22"/>
        </w:rPr>
        <w:t xml:space="preserve"> </w:t>
      </w:r>
      <w:r>
        <w:rPr>
          <w:color w:val="58595B"/>
          <w:spacing w:val="-2"/>
        </w:rPr>
        <w:t>information</w:t>
      </w:r>
      <w:r>
        <w:rPr>
          <w:color w:val="58595B"/>
          <w:spacing w:val="-22"/>
        </w:rPr>
        <w:t xml:space="preserve"> </w:t>
      </w:r>
      <w:r>
        <w:rPr>
          <w:color w:val="58595B"/>
          <w:spacing w:val="-2"/>
        </w:rPr>
        <w:t>is</w:t>
      </w:r>
      <w:r>
        <w:rPr>
          <w:color w:val="58595B"/>
          <w:spacing w:val="-22"/>
        </w:rPr>
        <w:t xml:space="preserve"> </w:t>
      </w:r>
      <w:r>
        <w:rPr>
          <w:color w:val="58595B"/>
          <w:spacing w:val="-2"/>
        </w:rPr>
        <w:t>lost</w:t>
      </w:r>
      <w:r>
        <w:rPr>
          <w:color w:val="58595B"/>
          <w:spacing w:val="-22"/>
        </w:rPr>
        <w:t xml:space="preserve"> </w:t>
      </w:r>
      <w:r>
        <w:rPr>
          <w:color w:val="58595B"/>
          <w:spacing w:val="-2"/>
        </w:rPr>
        <w:t>as</w:t>
      </w:r>
      <w:r>
        <w:rPr>
          <w:color w:val="58595B"/>
          <w:spacing w:val="-22"/>
        </w:rPr>
        <w:t xml:space="preserve"> </w:t>
      </w:r>
      <w:r>
        <w:rPr>
          <w:color w:val="58595B"/>
          <w:spacing w:val="-2"/>
        </w:rPr>
        <w:t>ICE</w:t>
      </w:r>
      <w:r>
        <w:rPr>
          <w:color w:val="58595B"/>
          <w:spacing w:val="-22"/>
        </w:rPr>
        <w:t xml:space="preserve"> </w:t>
      </w:r>
      <w:r>
        <w:rPr>
          <w:color w:val="58595B"/>
          <w:spacing w:val="-2"/>
        </w:rPr>
        <w:t>shows</w:t>
      </w:r>
      <w:r>
        <w:rPr>
          <w:color w:val="58595B"/>
          <w:spacing w:val="-22"/>
        </w:rPr>
        <w:t xml:space="preserve"> </w:t>
      </w:r>
      <w:r>
        <w:rPr>
          <w:color w:val="58595B"/>
          <w:spacing w:val="-2"/>
        </w:rPr>
        <w:t xml:space="preserve">the </w:t>
      </w:r>
      <w:r>
        <w:rPr>
          <w:color w:val="58595B"/>
        </w:rPr>
        <w:t>complete</w:t>
      </w:r>
      <w:r>
        <w:rPr>
          <w:color w:val="58595B"/>
          <w:spacing w:val="-5"/>
        </w:rPr>
        <w:t xml:space="preserve"> </w:t>
      </w:r>
      <w:r>
        <w:rPr>
          <w:color w:val="58595B"/>
        </w:rPr>
        <w:t>distribution</w:t>
      </w:r>
      <w:r>
        <w:rPr>
          <w:color w:val="58595B"/>
          <w:spacing w:val="-5"/>
        </w:rPr>
        <w:t xml:space="preserve"> </w:t>
      </w:r>
      <w:r>
        <w:rPr>
          <w:color w:val="58595B"/>
        </w:rPr>
        <w:t>and</w:t>
      </w:r>
      <w:r>
        <w:rPr>
          <w:color w:val="58595B"/>
          <w:spacing w:val="-5"/>
        </w:rPr>
        <w:t xml:space="preserve"> </w:t>
      </w:r>
      <w:r>
        <w:rPr>
          <w:color w:val="58595B"/>
        </w:rPr>
        <w:t>statistics</w:t>
      </w:r>
      <w:r>
        <w:rPr>
          <w:color w:val="58595B"/>
          <w:spacing w:val="-5"/>
        </w:rPr>
        <w:t xml:space="preserve"> </w:t>
      </w:r>
      <w:r>
        <w:rPr>
          <w:color w:val="58595B"/>
        </w:rPr>
        <w:t>of the</w:t>
      </w:r>
      <w:r>
        <w:rPr>
          <w:color w:val="58595B"/>
          <w:spacing w:val="-22"/>
        </w:rPr>
        <w:t xml:space="preserve"> </w:t>
      </w:r>
      <w:r>
        <w:rPr>
          <w:color w:val="58595B"/>
        </w:rPr>
        <w:t>dependent</w:t>
      </w:r>
      <w:r>
        <w:rPr>
          <w:color w:val="58595B"/>
          <w:spacing w:val="-22"/>
        </w:rPr>
        <w:t xml:space="preserve"> </w:t>
      </w:r>
      <w:r>
        <w:rPr>
          <w:color w:val="58595B"/>
        </w:rPr>
        <w:t>variable</w:t>
      </w:r>
      <w:r>
        <w:rPr>
          <w:color w:val="58595B"/>
          <w:spacing w:val="-22"/>
        </w:rPr>
        <w:t xml:space="preserve"> </w:t>
      </w:r>
      <w:r>
        <w:rPr>
          <w:color w:val="58595B"/>
        </w:rPr>
        <w:t>in</w:t>
      </w:r>
      <w:r>
        <w:rPr>
          <w:color w:val="58595B"/>
          <w:spacing w:val="-22"/>
        </w:rPr>
        <w:t xml:space="preserve"> </w:t>
      </w:r>
      <w:r>
        <w:rPr>
          <w:color w:val="58595B"/>
        </w:rPr>
        <w:t>context</w:t>
      </w:r>
      <w:r>
        <w:rPr>
          <w:color w:val="58595B"/>
          <w:spacing w:val="-22"/>
        </w:rPr>
        <w:t xml:space="preserve"> </w:t>
      </w:r>
      <w:r>
        <w:rPr>
          <w:color w:val="58595B"/>
        </w:rPr>
        <w:t>with each</w:t>
      </w:r>
      <w:r>
        <w:rPr>
          <w:color w:val="58595B"/>
          <w:spacing w:val="-9"/>
        </w:rPr>
        <w:t xml:space="preserve"> </w:t>
      </w:r>
      <w:r>
        <w:rPr>
          <w:color w:val="58595B"/>
        </w:rPr>
        <w:t>categorical</w:t>
      </w:r>
      <w:r>
        <w:rPr>
          <w:color w:val="58595B"/>
          <w:spacing w:val="-9"/>
        </w:rPr>
        <w:t xml:space="preserve"> </w:t>
      </w:r>
      <w:r>
        <w:rPr>
          <w:color w:val="58595B"/>
        </w:rPr>
        <w:t>variable.</w:t>
      </w:r>
    </w:p>
    <w:p w14:paraId="38CB9901" w14:textId="77777777" w:rsidR="0041426B" w:rsidRDefault="00000000">
      <w:pPr>
        <w:pStyle w:val="BodyText"/>
        <w:spacing w:before="100" w:line="261" w:lineRule="auto"/>
        <w:ind w:left="425"/>
      </w:pPr>
      <w:r>
        <w:rPr>
          <w:color w:val="58595B"/>
        </w:rPr>
        <w:t xml:space="preserve">Analysts can interactively filter the </w:t>
      </w:r>
      <w:r>
        <w:rPr>
          <w:color w:val="58595B"/>
          <w:spacing w:val="-2"/>
        </w:rPr>
        <w:t>variables</w:t>
      </w:r>
      <w:r>
        <w:rPr>
          <w:color w:val="58595B"/>
          <w:spacing w:val="-19"/>
        </w:rPr>
        <w:t xml:space="preserve"> </w:t>
      </w:r>
      <w:r>
        <w:rPr>
          <w:color w:val="58595B"/>
          <w:spacing w:val="-2"/>
        </w:rPr>
        <w:t>to</w:t>
      </w:r>
      <w:r>
        <w:rPr>
          <w:color w:val="58595B"/>
          <w:spacing w:val="-19"/>
        </w:rPr>
        <w:t xml:space="preserve"> </w:t>
      </w:r>
      <w:r>
        <w:rPr>
          <w:color w:val="58595B"/>
          <w:spacing w:val="-2"/>
        </w:rPr>
        <w:t>optimize</w:t>
      </w:r>
      <w:r>
        <w:rPr>
          <w:color w:val="58595B"/>
          <w:spacing w:val="-19"/>
        </w:rPr>
        <w:t xml:space="preserve"> </w:t>
      </w:r>
      <w:r>
        <w:rPr>
          <w:color w:val="58595B"/>
          <w:spacing w:val="-2"/>
        </w:rPr>
        <w:t>for</w:t>
      </w:r>
      <w:r>
        <w:rPr>
          <w:color w:val="58595B"/>
          <w:spacing w:val="-19"/>
        </w:rPr>
        <w:t xml:space="preserve"> </w:t>
      </w:r>
      <w:r>
        <w:rPr>
          <w:color w:val="58595B"/>
          <w:spacing w:val="-2"/>
        </w:rPr>
        <w:t>certain</w:t>
      </w:r>
      <w:r>
        <w:rPr>
          <w:color w:val="58595B"/>
          <w:spacing w:val="-19"/>
        </w:rPr>
        <w:t xml:space="preserve"> </w:t>
      </w:r>
      <w:r>
        <w:rPr>
          <w:color w:val="58595B"/>
          <w:spacing w:val="-2"/>
        </w:rPr>
        <w:t xml:space="preserve">goals </w:t>
      </w:r>
      <w:r>
        <w:rPr>
          <w:color w:val="58595B"/>
        </w:rPr>
        <w:t>such</w:t>
      </w:r>
      <w:r>
        <w:rPr>
          <w:color w:val="58595B"/>
          <w:spacing w:val="-5"/>
        </w:rPr>
        <w:t xml:space="preserve"> </w:t>
      </w:r>
      <w:r>
        <w:rPr>
          <w:color w:val="58595B"/>
        </w:rPr>
        <w:t>as</w:t>
      </w:r>
      <w:r>
        <w:rPr>
          <w:color w:val="58595B"/>
          <w:spacing w:val="-5"/>
        </w:rPr>
        <w:t xml:space="preserve"> </w:t>
      </w:r>
      <w:r>
        <w:rPr>
          <w:color w:val="58595B"/>
        </w:rPr>
        <w:t>achieving</w:t>
      </w:r>
      <w:r>
        <w:rPr>
          <w:color w:val="58595B"/>
          <w:spacing w:val="-5"/>
        </w:rPr>
        <w:t xml:space="preserve"> </w:t>
      </w:r>
      <w:r>
        <w:rPr>
          <w:color w:val="58595B"/>
        </w:rPr>
        <w:t>a</w:t>
      </w:r>
      <w:r>
        <w:rPr>
          <w:color w:val="58595B"/>
          <w:spacing w:val="-5"/>
        </w:rPr>
        <w:t xml:space="preserve"> </w:t>
      </w:r>
      <w:r>
        <w:rPr>
          <w:color w:val="58595B"/>
        </w:rPr>
        <w:t>system</w:t>
      </w:r>
      <w:r>
        <w:rPr>
          <w:color w:val="58595B"/>
          <w:spacing w:val="-5"/>
        </w:rPr>
        <w:t xml:space="preserve"> </w:t>
      </w:r>
      <w:r>
        <w:rPr>
          <w:color w:val="58595B"/>
        </w:rPr>
        <w:t xml:space="preserve">with </w:t>
      </w:r>
      <w:r>
        <w:rPr>
          <w:color w:val="58595B"/>
          <w:spacing w:val="-4"/>
        </w:rPr>
        <w:t>maximum</w:t>
      </w:r>
      <w:r>
        <w:rPr>
          <w:color w:val="58595B"/>
          <w:spacing w:val="-21"/>
        </w:rPr>
        <w:t xml:space="preserve"> </w:t>
      </w:r>
      <w:r>
        <w:rPr>
          <w:color w:val="58595B"/>
          <w:spacing w:val="-4"/>
        </w:rPr>
        <w:t>performance,</w:t>
      </w:r>
      <w:r>
        <w:rPr>
          <w:color w:val="58595B"/>
          <w:spacing w:val="-21"/>
        </w:rPr>
        <w:t xml:space="preserve"> </w:t>
      </w:r>
      <w:r>
        <w:rPr>
          <w:color w:val="58595B"/>
          <w:spacing w:val="-4"/>
        </w:rPr>
        <w:t>low</w:t>
      </w:r>
      <w:r>
        <w:rPr>
          <w:color w:val="58595B"/>
          <w:spacing w:val="-21"/>
        </w:rPr>
        <w:t xml:space="preserve"> </w:t>
      </w:r>
      <w:r>
        <w:rPr>
          <w:color w:val="58595B"/>
          <w:spacing w:val="-4"/>
        </w:rPr>
        <w:t>variance, etc.</w:t>
      </w:r>
    </w:p>
    <w:p w14:paraId="75B99ABE" w14:textId="77777777" w:rsidR="0041426B" w:rsidRDefault="00000000">
      <w:pPr>
        <w:pStyle w:val="BodyText"/>
        <w:spacing w:before="95" w:line="261" w:lineRule="auto"/>
        <w:ind w:left="425"/>
      </w:pPr>
      <w:r>
        <w:rPr>
          <w:color w:val="58595B"/>
        </w:rPr>
        <w:t xml:space="preserve">Our system was developed in tight </w:t>
      </w:r>
      <w:r>
        <w:rPr>
          <w:color w:val="58595B"/>
          <w:spacing w:val="-2"/>
        </w:rPr>
        <w:t>collaboration</w:t>
      </w:r>
      <w:r>
        <w:rPr>
          <w:color w:val="58595B"/>
          <w:spacing w:val="-20"/>
        </w:rPr>
        <w:t xml:space="preserve"> </w:t>
      </w:r>
      <w:r>
        <w:rPr>
          <w:color w:val="58595B"/>
          <w:spacing w:val="-2"/>
        </w:rPr>
        <w:t>with</w:t>
      </w:r>
      <w:r>
        <w:rPr>
          <w:color w:val="58595B"/>
          <w:spacing w:val="-20"/>
        </w:rPr>
        <w:t xml:space="preserve"> </w:t>
      </w:r>
      <w:r>
        <w:rPr>
          <w:color w:val="58595B"/>
          <w:spacing w:val="-2"/>
        </w:rPr>
        <w:t>a</w:t>
      </w:r>
      <w:r>
        <w:rPr>
          <w:color w:val="58595B"/>
          <w:spacing w:val="-20"/>
        </w:rPr>
        <w:t xml:space="preserve"> </w:t>
      </w:r>
      <w:r>
        <w:rPr>
          <w:color w:val="58595B"/>
          <w:spacing w:val="-2"/>
        </w:rPr>
        <w:t>group</w:t>
      </w:r>
      <w:r>
        <w:rPr>
          <w:color w:val="58595B"/>
          <w:spacing w:val="-20"/>
        </w:rPr>
        <w:t xml:space="preserve"> </w:t>
      </w:r>
      <w:r>
        <w:rPr>
          <w:color w:val="58595B"/>
          <w:spacing w:val="-2"/>
        </w:rPr>
        <w:t>of</w:t>
      </w:r>
      <w:r>
        <w:rPr>
          <w:color w:val="58595B"/>
          <w:spacing w:val="-20"/>
        </w:rPr>
        <w:t xml:space="preserve"> </w:t>
      </w:r>
      <w:r>
        <w:rPr>
          <w:color w:val="58595B"/>
          <w:spacing w:val="-2"/>
        </w:rPr>
        <w:t xml:space="preserve">systems </w:t>
      </w:r>
      <w:r>
        <w:rPr>
          <w:color w:val="58595B"/>
        </w:rPr>
        <w:t>performance</w:t>
      </w:r>
      <w:r>
        <w:rPr>
          <w:color w:val="58595B"/>
          <w:spacing w:val="-22"/>
        </w:rPr>
        <w:t xml:space="preserve"> </w:t>
      </w:r>
      <w:r>
        <w:rPr>
          <w:color w:val="58595B"/>
        </w:rPr>
        <w:t>researchers.</w:t>
      </w:r>
    </w:p>
    <w:p w14:paraId="6C7273FD" w14:textId="77777777" w:rsidR="0041426B" w:rsidRDefault="00000000">
      <w:pPr>
        <w:pStyle w:val="Heading4"/>
        <w:spacing w:before="74"/>
        <w:ind w:left="425"/>
      </w:pPr>
      <w:r>
        <w:rPr>
          <w:color w:val="231F20"/>
        </w:rPr>
        <w:t>Figure</w:t>
      </w:r>
      <w:r>
        <w:rPr>
          <w:color w:val="231F20"/>
          <w:spacing w:val="-18"/>
        </w:rPr>
        <w:t xml:space="preserve"> </w:t>
      </w:r>
      <w:r>
        <w:rPr>
          <w:color w:val="231F20"/>
          <w:spacing w:val="-5"/>
        </w:rPr>
        <w:t>21</w:t>
      </w:r>
    </w:p>
    <w:p w14:paraId="7DD8B29C" w14:textId="77777777" w:rsidR="0041426B" w:rsidRDefault="00000000">
      <w:pPr>
        <w:pStyle w:val="BodyText"/>
        <w:spacing w:before="6" w:after="24"/>
        <w:rPr>
          <w:rFonts w:ascii="Gill Sans MT"/>
          <w:b/>
          <w:i/>
          <w:sz w:val="6"/>
        </w:rPr>
      </w:pPr>
      <w:r>
        <w:br w:type="column"/>
      </w:r>
    </w:p>
    <w:p w14:paraId="7D48F4B1" w14:textId="77777777" w:rsidR="0041426B" w:rsidRDefault="00000000">
      <w:pPr>
        <w:spacing w:line="26" w:lineRule="exact"/>
        <w:ind w:left="420"/>
        <w:rPr>
          <w:rFonts w:ascii="Gill Sans MT"/>
          <w:sz w:val="2"/>
        </w:rPr>
      </w:pPr>
      <w:r>
        <w:rPr>
          <w:rFonts w:ascii="Gill Sans MT"/>
          <w:noProof/>
          <w:sz w:val="2"/>
        </w:rPr>
        <mc:AlternateContent>
          <mc:Choice Requires="wpg">
            <w:drawing>
              <wp:inline distT="0" distB="0" distL="0" distR="0" wp14:anchorId="00B682A8" wp14:editId="74BF0E97">
                <wp:extent cx="2095500" cy="15875"/>
                <wp:effectExtent l="0" t="0" r="0" b="3175"/>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76" name="Graphic 67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77" name="Graphic 67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52CE308" id="Group 67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3SscXGIDAABQCwAA&#10;DgAAAAAAAAAAAAAAAAAuAgAAZHJzL2Uyb0RvYy54bWxQSwECLQAUAAYACAAAACEABeRe7doAAAAD&#10;AQAADwAAAAAAAAAAAAAAAAC8BQAAZHJzL2Rvd25yZXYueG1sUEsFBgAAAAAEAAQA8wAAAMMGAAAA&#10;AA==&#10;">
                <v:shape id="Graphic 67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" path="m,l2008733,e" filled="f" strokecolor="#939598" strokeweight="1.25pt">
                  <v:stroke dashstyle="dot"/>
                  <v:path arrowok="t"/>
                </v:shape>
                <v:shape id="Graphic 67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72E02B66" w14:textId="77777777" w:rsidR="0041426B" w:rsidRDefault="00000000">
      <w:pPr>
        <w:pStyle w:val="Heading2"/>
        <w:spacing w:line="247" w:lineRule="auto"/>
        <w:ind w:left="420" w:right="747"/>
      </w:pPr>
      <w:bookmarkStart w:id="106" w:name="_TOC_250011"/>
      <w:r>
        <w:rPr>
          <w:color w:val="B81237"/>
        </w:rPr>
        <w:t>A</w:t>
      </w:r>
      <w:r>
        <w:rPr>
          <w:color w:val="B81237"/>
          <w:spacing w:val="-9"/>
        </w:rPr>
        <w:t xml:space="preserve"> </w:t>
      </w:r>
      <w:r>
        <w:rPr>
          <w:color w:val="B81237"/>
        </w:rPr>
        <w:t>Data-Centric</w:t>
      </w:r>
      <w:r>
        <w:rPr>
          <w:color w:val="B81237"/>
          <w:spacing w:val="-9"/>
        </w:rPr>
        <w:t xml:space="preserve"> </w:t>
      </w:r>
      <w:r>
        <w:rPr>
          <w:color w:val="B81237"/>
        </w:rPr>
        <w:t xml:space="preserve">Wireless </w:t>
      </w:r>
      <w:r>
        <w:rPr>
          <w:color w:val="B81237"/>
          <w:w w:val="90"/>
        </w:rPr>
        <w:t>Communication</w:t>
      </w:r>
      <w:r>
        <w:rPr>
          <w:color w:val="B81237"/>
          <w:spacing w:val="-17"/>
          <w:w w:val="90"/>
        </w:rPr>
        <w:t xml:space="preserve"> </w:t>
      </w:r>
      <w:bookmarkEnd w:id="106"/>
      <w:r>
        <w:rPr>
          <w:color w:val="B81237"/>
          <w:w w:val="90"/>
        </w:rPr>
        <w:t>Paradigm</w:t>
      </w:r>
    </w:p>
    <w:p w14:paraId="1CEDE710" w14:textId="77777777" w:rsidR="0041426B" w:rsidRDefault="00000000">
      <w:pPr>
        <w:pStyle w:val="BodyText"/>
        <w:spacing w:before="84" w:line="256" w:lineRule="auto"/>
        <w:ind w:left="420" w:right="1329"/>
      </w:pPr>
      <w:r>
        <w:rPr>
          <w:color w:val="231F20"/>
        </w:rPr>
        <w:t>Fan</w:t>
      </w:r>
      <w:r>
        <w:rPr>
          <w:color w:val="231F20"/>
          <w:spacing w:val="-20"/>
        </w:rPr>
        <w:t xml:space="preserve"> </w:t>
      </w:r>
      <w:r>
        <w:rPr>
          <w:color w:val="231F20"/>
        </w:rPr>
        <w:t xml:space="preserve">Fe </w:t>
      </w:r>
      <w:hyperlink r:id="rId262">
        <w:r>
          <w:rPr>
            <w:color w:val="231F20"/>
            <w:spacing w:val="-4"/>
          </w:rPr>
          <w:t>Fan.ye@stonybrook.edu</w:t>
        </w:r>
      </w:hyperlink>
    </w:p>
    <w:p w14:paraId="6DC5FFCA" w14:textId="77777777" w:rsidR="0041426B" w:rsidRDefault="00000000">
      <w:pPr>
        <w:pStyle w:val="BodyText"/>
        <w:spacing w:before="92" w:line="256" w:lineRule="auto"/>
        <w:ind w:left="420" w:right="747"/>
      </w:pPr>
      <w:r>
        <w:rPr>
          <w:color w:val="58595B"/>
        </w:rPr>
        <w:t>Edge</w:t>
      </w:r>
      <w:r>
        <w:rPr>
          <w:color w:val="58595B"/>
          <w:spacing w:val="-2"/>
        </w:rPr>
        <w:t xml:space="preserve"> </w:t>
      </w:r>
      <w:r>
        <w:rPr>
          <w:color w:val="58595B"/>
        </w:rPr>
        <w:t>environments</w:t>
      </w:r>
      <w:r>
        <w:rPr>
          <w:color w:val="58595B"/>
          <w:spacing w:val="-2"/>
        </w:rPr>
        <w:t xml:space="preserve"> </w:t>
      </w:r>
      <w:r>
        <w:rPr>
          <w:color w:val="58595B"/>
        </w:rPr>
        <w:t>like</w:t>
      </w:r>
      <w:r>
        <w:rPr>
          <w:color w:val="58595B"/>
          <w:spacing w:val="-2"/>
        </w:rPr>
        <w:t xml:space="preserve"> </w:t>
      </w:r>
      <w:r>
        <w:rPr>
          <w:color w:val="58595B"/>
        </w:rPr>
        <w:t xml:space="preserve">connected/ </w:t>
      </w:r>
      <w:r>
        <w:rPr>
          <w:color w:val="58595B"/>
          <w:spacing w:val="-4"/>
        </w:rPr>
        <w:t>autonomous</w:t>
      </w:r>
      <w:r>
        <w:rPr>
          <w:color w:val="58595B"/>
          <w:spacing w:val="-22"/>
        </w:rPr>
        <w:t xml:space="preserve"> </w:t>
      </w:r>
      <w:r>
        <w:rPr>
          <w:color w:val="58595B"/>
          <w:spacing w:val="-4"/>
        </w:rPr>
        <w:t>vehicles</w:t>
      </w:r>
      <w:r>
        <w:rPr>
          <w:color w:val="58595B"/>
          <w:spacing w:val="-22"/>
        </w:rPr>
        <w:t xml:space="preserve"> </w:t>
      </w:r>
      <w:r>
        <w:rPr>
          <w:color w:val="58595B"/>
          <w:spacing w:val="-4"/>
        </w:rPr>
        <w:t>are</w:t>
      </w:r>
      <w:r>
        <w:rPr>
          <w:color w:val="58595B"/>
          <w:spacing w:val="-22"/>
        </w:rPr>
        <w:t xml:space="preserve"> </w:t>
      </w:r>
      <w:r>
        <w:rPr>
          <w:color w:val="58595B"/>
          <w:spacing w:val="-4"/>
        </w:rPr>
        <w:t xml:space="preserve">increasingly </w:t>
      </w:r>
      <w:r>
        <w:rPr>
          <w:color w:val="58595B"/>
        </w:rPr>
        <w:t>instrumented</w:t>
      </w:r>
      <w:r>
        <w:rPr>
          <w:color w:val="58595B"/>
          <w:spacing w:val="-2"/>
        </w:rPr>
        <w:t xml:space="preserve"> </w:t>
      </w:r>
      <w:r>
        <w:rPr>
          <w:color w:val="58595B"/>
        </w:rPr>
        <w:t>with</w:t>
      </w:r>
      <w:r>
        <w:rPr>
          <w:color w:val="58595B"/>
          <w:spacing w:val="-2"/>
        </w:rPr>
        <w:t xml:space="preserve"> </w:t>
      </w:r>
      <w:r>
        <w:rPr>
          <w:color w:val="58595B"/>
        </w:rPr>
        <w:t>more</w:t>
      </w:r>
      <w:r>
        <w:rPr>
          <w:color w:val="58595B"/>
          <w:spacing w:val="-2"/>
        </w:rPr>
        <w:t xml:space="preserve"> </w:t>
      </w:r>
      <w:r>
        <w:rPr>
          <w:color w:val="58595B"/>
        </w:rPr>
        <w:t xml:space="preserve">quantities and varieties of high data rate </w:t>
      </w:r>
      <w:r>
        <w:rPr>
          <w:color w:val="58595B"/>
          <w:spacing w:val="-6"/>
        </w:rPr>
        <w:t>sensors</w:t>
      </w:r>
      <w:r>
        <w:rPr>
          <w:color w:val="58595B"/>
          <w:spacing w:val="-18"/>
        </w:rPr>
        <w:t xml:space="preserve"> </w:t>
      </w:r>
      <w:r>
        <w:rPr>
          <w:color w:val="58595B"/>
          <w:spacing w:val="-6"/>
        </w:rPr>
        <w:t>(e.g.,</w:t>
      </w:r>
      <w:r>
        <w:rPr>
          <w:color w:val="58595B"/>
          <w:spacing w:val="-18"/>
        </w:rPr>
        <w:t xml:space="preserve"> </w:t>
      </w:r>
      <w:r>
        <w:rPr>
          <w:color w:val="58595B"/>
          <w:spacing w:val="-6"/>
        </w:rPr>
        <w:t>cameras,</w:t>
      </w:r>
      <w:r>
        <w:rPr>
          <w:color w:val="58595B"/>
          <w:spacing w:val="-18"/>
        </w:rPr>
        <w:t xml:space="preserve"> </w:t>
      </w:r>
      <w:r>
        <w:rPr>
          <w:color w:val="58595B"/>
          <w:spacing w:val="-6"/>
        </w:rPr>
        <w:t>lidars,</w:t>
      </w:r>
      <w:r>
        <w:rPr>
          <w:color w:val="58595B"/>
          <w:spacing w:val="-18"/>
        </w:rPr>
        <w:t xml:space="preserve"> </w:t>
      </w:r>
      <w:r>
        <w:rPr>
          <w:color w:val="58595B"/>
          <w:spacing w:val="-6"/>
        </w:rPr>
        <w:t>radars).</w:t>
      </w:r>
    </w:p>
    <w:p w14:paraId="5FF2E450" w14:textId="77777777" w:rsidR="0041426B" w:rsidRDefault="00000000">
      <w:pPr>
        <w:pStyle w:val="BodyText"/>
        <w:spacing w:before="3" w:line="256" w:lineRule="auto"/>
        <w:ind w:left="420" w:right="940"/>
      </w:pPr>
      <w:r>
        <w:rPr>
          <w:color w:val="58595B"/>
        </w:rPr>
        <w:t>Emerging</w:t>
      </w:r>
      <w:r>
        <w:rPr>
          <w:color w:val="58595B"/>
          <w:spacing w:val="-9"/>
        </w:rPr>
        <w:t xml:space="preserve"> </w:t>
      </w:r>
      <w:r>
        <w:rPr>
          <w:color w:val="58595B"/>
        </w:rPr>
        <w:t>futuristic</w:t>
      </w:r>
      <w:r>
        <w:rPr>
          <w:color w:val="58595B"/>
          <w:spacing w:val="-9"/>
        </w:rPr>
        <w:t xml:space="preserve"> </w:t>
      </w:r>
      <w:r>
        <w:rPr>
          <w:color w:val="58595B"/>
        </w:rPr>
        <w:t>applications (e.g.,</w:t>
      </w:r>
      <w:r>
        <w:rPr>
          <w:color w:val="58595B"/>
          <w:spacing w:val="-9"/>
        </w:rPr>
        <w:t xml:space="preserve"> </w:t>
      </w:r>
      <w:r>
        <w:rPr>
          <w:color w:val="58595B"/>
        </w:rPr>
        <w:t>see-through</w:t>
      </w:r>
      <w:r>
        <w:rPr>
          <w:color w:val="58595B"/>
          <w:spacing w:val="-9"/>
        </w:rPr>
        <w:t xml:space="preserve"> </w:t>
      </w:r>
      <w:r>
        <w:rPr>
          <w:color w:val="58595B"/>
        </w:rPr>
        <w:t>augmented reality,</w:t>
      </w:r>
      <w:r>
        <w:rPr>
          <w:color w:val="58595B"/>
          <w:spacing w:val="-2"/>
        </w:rPr>
        <w:t xml:space="preserve"> </w:t>
      </w:r>
      <w:r>
        <w:rPr>
          <w:color w:val="58595B"/>
        </w:rPr>
        <w:t>video</w:t>
      </w:r>
      <w:r>
        <w:rPr>
          <w:color w:val="58595B"/>
          <w:spacing w:val="-2"/>
        </w:rPr>
        <w:t xml:space="preserve"> </w:t>
      </w:r>
      <w:r>
        <w:rPr>
          <w:color w:val="58595B"/>
        </w:rPr>
        <w:t>streaming</w:t>
      </w:r>
      <w:r>
        <w:rPr>
          <w:color w:val="58595B"/>
          <w:spacing w:val="-2"/>
        </w:rPr>
        <w:t xml:space="preserve"> </w:t>
      </w:r>
      <w:r>
        <w:rPr>
          <w:color w:val="58595B"/>
        </w:rPr>
        <w:t>among vehicles)</w:t>
      </w:r>
      <w:r>
        <w:rPr>
          <w:color w:val="58595B"/>
          <w:spacing w:val="-9"/>
        </w:rPr>
        <w:t xml:space="preserve"> </w:t>
      </w:r>
      <w:r>
        <w:rPr>
          <w:color w:val="58595B"/>
        </w:rPr>
        <w:t>require</w:t>
      </w:r>
      <w:r>
        <w:rPr>
          <w:color w:val="58595B"/>
          <w:spacing w:val="-9"/>
        </w:rPr>
        <w:t xml:space="preserve"> </w:t>
      </w:r>
      <w:r>
        <w:rPr>
          <w:color w:val="58595B"/>
        </w:rPr>
        <w:t xml:space="preserve">many-to-many </w:t>
      </w:r>
      <w:r>
        <w:rPr>
          <w:color w:val="58595B"/>
          <w:spacing w:val="-2"/>
        </w:rPr>
        <w:t>sharing</w:t>
      </w:r>
      <w:r>
        <w:rPr>
          <w:color w:val="58595B"/>
          <w:spacing w:val="-19"/>
        </w:rPr>
        <w:t xml:space="preserve"> </w:t>
      </w:r>
      <w:r>
        <w:rPr>
          <w:color w:val="58595B"/>
          <w:spacing w:val="-2"/>
        </w:rPr>
        <w:t>of</w:t>
      </w:r>
      <w:r>
        <w:rPr>
          <w:color w:val="58595B"/>
          <w:spacing w:val="-19"/>
        </w:rPr>
        <w:t xml:space="preserve"> </w:t>
      </w:r>
      <w:r>
        <w:rPr>
          <w:color w:val="58595B"/>
          <w:spacing w:val="-2"/>
        </w:rPr>
        <w:t>sensing</w:t>
      </w:r>
      <w:r>
        <w:rPr>
          <w:color w:val="58595B"/>
          <w:spacing w:val="-19"/>
        </w:rPr>
        <w:t xml:space="preserve"> </w:t>
      </w:r>
      <w:r>
        <w:rPr>
          <w:color w:val="58595B"/>
          <w:spacing w:val="-2"/>
        </w:rPr>
        <w:t>data</w:t>
      </w:r>
      <w:r>
        <w:rPr>
          <w:color w:val="58595B"/>
          <w:spacing w:val="-19"/>
        </w:rPr>
        <w:t xml:space="preserve"> </w:t>
      </w:r>
      <w:r>
        <w:rPr>
          <w:color w:val="58595B"/>
          <w:spacing w:val="-2"/>
        </w:rPr>
        <w:t>among</w:t>
      </w:r>
      <w:r>
        <w:rPr>
          <w:color w:val="58595B"/>
          <w:spacing w:val="-19"/>
        </w:rPr>
        <w:t xml:space="preserve"> </w:t>
      </w:r>
      <w:r>
        <w:rPr>
          <w:color w:val="58595B"/>
          <w:spacing w:val="-2"/>
        </w:rPr>
        <w:t xml:space="preserve">peer </w:t>
      </w:r>
      <w:r>
        <w:rPr>
          <w:color w:val="58595B"/>
        </w:rPr>
        <w:t>vehicles</w:t>
      </w:r>
      <w:r>
        <w:rPr>
          <w:color w:val="58595B"/>
          <w:spacing w:val="-21"/>
        </w:rPr>
        <w:t xml:space="preserve"> </w:t>
      </w:r>
      <w:r>
        <w:rPr>
          <w:color w:val="58595B"/>
        </w:rPr>
        <w:t>at</w:t>
      </w:r>
      <w:r>
        <w:rPr>
          <w:color w:val="58595B"/>
          <w:spacing w:val="-21"/>
        </w:rPr>
        <w:t xml:space="preserve"> </w:t>
      </w:r>
      <w:r>
        <w:rPr>
          <w:color w:val="58595B"/>
        </w:rPr>
        <w:t>extreme</w:t>
      </w:r>
      <w:r>
        <w:rPr>
          <w:color w:val="58595B"/>
          <w:spacing w:val="-21"/>
        </w:rPr>
        <w:t xml:space="preserve"> </w:t>
      </w:r>
      <w:r>
        <w:rPr>
          <w:color w:val="58595B"/>
        </w:rPr>
        <w:t>throughput</w:t>
      </w:r>
      <w:r>
        <w:rPr>
          <w:color w:val="58595B"/>
          <w:spacing w:val="-21"/>
        </w:rPr>
        <w:t xml:space="preserve"> </w:t>
      </w:r>
      <w:r>
        <w:rPr>
          <w:color w:val="58595B"/>
        </w:rPr>
        <w:t>and scale.</w:t>
      </w:r>
      <w:r>
        <w:rPr>
          <w:color w:val="58595B"/>
          <w:spacing w:val="-21"/>
        </w:rPr>
        <w:t xml:space="preserve"> </w:t>
      </w:r>
      <w:r>
        <w:rPr>
          <w:color w:val="58595B"/>
        </w:rPr>
        <w:t>Existing</w:t>
      </w:r>
      <w:r>
        <w:rPr>
          <w:color w:val="58595B"/>
          <w:spacing w:val="-21"/>
        </w:rPr>
        <w:t xml:space="preserve"> </w:t>
      </w:r>
      <w:r>
        <w:rPr>
          <w:color w:val="58595B"/>
        </w:rPr>
        <w:t>short</w:t>
      </w:r>
      <w:r>
        <w:rPr>
          <w:color w:val="58595B"/>
          <w:spacing w:val="-21"/>
        </w:rPr>
        <w:t xml:space="preserve"> </w:t>
      </w:r>
      <w:r>
        <w:rPr>
          <w:color w:val="58595B"/>
        </w:rPr>
        <w:t>range</w:t>
      </w:r>
      <w:r>
        <w:rPr>
          <w:color w:val="58595B"/>
          <w:spacing w:val="-21"/>
        </w:rPr>
        <w:t xml:space="preserve"> </w:t>
      </w:r>
      <w:r>
        <w:rPr>
          <w:color w:val="58595B"/>
        </w:rPr>
        <w:t>wireless communication</w:t>
      </w:r>
      <w:r>
        <w:rPr>
          <w:color w:val="58595B"/>
          <w:spacing w:val="-9"/>
        </w:rPr>
        <w:t xml:space="preserve"> </w:t>
      </w:r>
      <w:r>
        <w:rPr>
          <w:color w:val="58595B"/>
        </w:rPr>
        <w:t>technologies</w:t>
      </w:r>
      <w:r>
        <w:rPr>
          <w:color w:val="58595B"/>
          <w:spacing w:val="-9"/>
        </w:rPr>
        <w:t xml:space="preserve"> </w:t>
      </w:r>
      <w:r>
        <w:rPr>
          <w:color w:val="58595B"/>
        </w:rPr>
        <w:t xml:space="preserve">(e.g., </w:t>
      </w:r>
      <w:r>
        <w:rPr>
          <w:color w:val="58595B"/>
          <w:spacing w:val="-6"/>
        </w:rPr>
        <w:t>802.11</w:t>
      </w:r>
      <w:r>
        <w:rPr>
          <w:color w:val="58595B"/>
          <w:spacing w:val="-17"/>
        </w:rPr>
        <w:t xml:space="preserve"> </w:t>
      </w:r>
      <w:r>
        <w:rPr>
          <w:color w:val="58595B"/>
          <w:spacing w:val="-6"/>
        </w:rPr>
        <w:t>and</w:t>
      </w:r>
      <w:r>
        <w:rPr>
          <w:color w:val="58595B"/>
          <w:spacing w:val="-17"/>
        </w:rPr>
        <w:t xml:space="preserve"> </w:t>
      </w:r>
      <w:r>
        <w:rPr>
          <w:color w:val="58595B"/>
          <w:spacing w:val="-6"/>
        </w:rPr>
        <w:t>802.11p/DSRC)</w:t>
      </w:r>
      <w:r>
        <w:rPr>
          <w:color w:val="58595B"/>
          <w:spacing w:val="-17"/>
        </w:rPr>
        <w:t xml:space="preserve"> </w:t>
      </w:r>
      <w:r>
        <w:rPr>
          <w:color w:val="58595B"/>
          <w:spacing w:val="-6"/>
        </w:rPr>
        <w:t>focus</w:t>
      </w:r>
      <w:r>
        <w:rPr>
          <w:color w:val="58595B"/>
          <w:spacing w:val="-17"/>
        </w:rPr>
        <w:t xml:space="preserve"> </w:t>
      </w:r>
      <w:r>
        <w:rPr>
          <w:color w:val="58595B"/>
          <w:spacing w:val="-6"/>
        </w:rPr>
        <w:t xml:space="preserve">on </w:t>
      </w:r>
      <w:r>
        <w:rPr>
          <w:color w:val="58595B"/>
        </w:rPr>
        <w:t>conventional</w:t>
      </w:r>
      <w:r>
        <w:rPr>
          <w:color w:val="58595B"/>
          <w:spacing w:val="-22"/>
        </w:rPr>
        <w:t xml:space="preserve"> </w:t>
      </w:r>
      <w:r>
        <w:rPr>
          <w:color w:val="58595B"/>
        </w:rPr>
        <w:t>address-based,</w:t>
      </w:r>
      <w:r>
        <w:rPr>
          <w:color w:val="58595B"/>
          <w:spacing w:val="-22"/>
        </w:rPr>
        <w:t xml:space="preserve"> </w:t>
      </w:r>
      <w:r>
        <w:rPr>
          <w:color w:val="58595B"/>
        </w:rPr>
        <w:t>point-to-point</w:t>
      </w:r>
      <w:r>
        <w:rPr>
          <w:color w:val="58595B"/>
          <w:spacing w:val="-9"/>
        </w:rPr>
        <w:t xml:space="preserve"> </w:t>
      </w:r>
      <w:r>
        <w:rPr>
          <w:color w:val="58595B"/>
        </w:rPr>
        <w:t>communication,</w:t>
      </w:r>
      <w:r>
        <w:rPr>
          <w:color w:val="58595B"/>
          <w:spacing w:val="-9"/>
        </w:rPr>
        <w:t xml:space="preserve"> </w:t>
      </w:r>
      <w:r>
        <w:rPr>
          <w:color w:val="58595B"/>
        </w:rPr>
        <w:t>incurring high</w:t>
      </w:r>
      <w:r>
        <w:rPr>
          <w:color w:val="58595B"/>
          <w:spacing w:val="-16"/>
        </w:rPr>
        <w:t xml:space="preserve"> </w:t>
      </w:r>
      <w:r>
        <w:rPr>
          <w:color w:val="58595B"/>
        </w:rPr>
        <w:t>complexity</w:t>
      </w:r>
      <w:r>
        <w:rPr>
          <w:color w:val="58595B"/>
          <w:spacing w:val="-16"/>
        </w:rPr>
        <w:t xml:space="preserve"> </w:t>
      </w:r>
      <w:r>
        <w:rPr>
          <w:color w:val="58595B"/>
        </w:rPr>
        <w:t>and</w:t>
      </w:r>
      <w:r>
        <w:rPr>
          <w:color w:val="58595B"/>
          <w:spacing w:val="-16"/>
        </w:rPr>
        <w:t xml:space="preserve"> </w:t>
      </w:r>
      <w:r>
        <w:rPr>
          <w:color w:val="58595B"/>
        </w:rPr>
        <w:t>inefficiency</w:t>
      </w:r>
      <w:r>
        <w:rPr>
          <w:color w:val="58595B"/>
          <w:spacing w:val="-16"/>
        </w:rPr>
        <w:t xml:space="preserve"> </w:t>
      </w:r>
      <w:r>
        <w:rPr>
          <w:color w:val="58595B"/>
        </w:rPr>
        <w:t>for many-to-many</w:t>
      </w:r>
      <w:r>
        <w:rPr>
          <w:color w:val="58595B"/>
          <w:spacing w:val="-2"/>
        </w:rPr>
        <w:t xml:space="preserve"> </w:t>
      </w:r>
      <w:r>
        <w:rPr>
          <w:color w:val="58595B"/>
        </w:rPr>
        <w:t>data</w:t>
      </w:r>
      <w:r>
        <w:rPr>
          <w:color w:val="58595B"/>
          <w:spacing w:val="-2"/>
        </w:rPr>
        <w:t xml:space="preserve"> </w:t>
      </w:r>
      <w:r>
        <w:rPr>
          <w:color w:val="58595B"/>
        </w:rPr>
        <w:t>sharing.</w:t>
      </w:r>
      <w:r>
        <w:rPr>
          <w:color w:val="58595B"/>
          <w:spacing w:val="-2"/>
        </w:rPr>
        <w:t xml:space="preserve"> </w:t>
      </w:r>
      <w:r>
        <w:rPr>
          <w:color w:val="58595B"/>
        </w:rPr>
        <w:t>This project</w:t>
      </w:r>
      <w:r>
        <w:rPr>
          <w:color w:val="58595B"/>
          <w:spacing w:val="-2"/>
        </w:rPr>
        <w:t xml:space="preserve"> </w:t>
      </w:r>
      <w:r>
        <w:rPr>
          <w:color w:val="58595B"/>
        </w:rPr>
        <w:t>seeks</w:t>
      </w:r>
      <w:r>
        <w:rPr>
          <w:color w:val="58595B"/>
          <w:spacing w:val="-2"/>
        </w:rPr>
        <w:t xml:space="preserve"> </w:t>
      </w:r>
      <w:r>
        <w:rPr>
          <w:color w:val="58595B"/>
        </w:rPr>
        <w:t>to</w:t>
      </w:r>
      <w:r>
        <w:rPr>
          <w:color w:val="58595B"/>
          <w:spacing w:val="-2"/>
        </w:rPr>
        <w:t xml:space="preserve"> </w:t>
      </w:r>
      <w:r>
        <w:rPr>
          <w:color w:val="58595B"/>
        </w:rPr>
        <w:t>design,</w:t>
      </w:r>
      <w:r>
        <w:rPr>
          <w:color w:val="58595B"/>
          <w:spacing w:val="-2"/>
        </w:rPr>
        <w:t xml:space="preserve"> </w:t>
      </w:r>
      <w:r>
        <w:rPr>
          <w:color w:val="58595B"/>
        </w:rPr>
        <w:t xml:space="preserve">prototype, </w:t>
      </w:r>
      <w:r>
        <w:rPr>
          <w:color w:val="58595B"/>
          <w:spacing w:val="-2"/>
        </w:rPr>
        <w:t>and</w:t>
      </w:r>
      <w:r>
        <w:rPr>
          <w:color w:val="58595B"/>
          <w:spacing w:val="-24"/>
        </w:rPr>
        <w:t xml:space="preserve"> </w:t>
      </w:r>
      <w:r>
        <w:rPr>
          <w:color w:val="58595B"/>
          <w:spacing w:val="-2"/>
        </w:rPr>
        <w:t>evaluate</w:t>
      </w:r>
      <w:r>
        <w:rPr>
          <w:color w:val="58595B"/>
          <w:spacing w:val="-22"/>
        </w:rPr>
        <w:t xml:space="preserve"> </w:t>
      </w:r>
      <w:r>
        <w:rPr>
          <w:color w:val="58595B"/>
          <w:spacing w:val="-2"/>
        </w:rPr>
        <w:t>a</w:t>
      </w:r>
      <w:r>
        <w:rPr>
          <w:color w:val="58595B"/>
          <w:spacing w:val="-22"/>
        </w:rPr>
        <w:t xml:space="preserve"> </w:t>
      </w:r>
      <w:r>
        <w:rPr>
          <w:color w:val="58595B"/>
          <w:spacing w:val="-2"/>
        </w:rPr>
        <w:t>translational</w:t>
      </w:r>
      <w:r>
        <w:rPr>
          <w:color w:val="58595B"/>
          <w:spacing w:val="-22"/>
        </w:rPr>
        <w:t xml:space="preserve"> </w:t>
      </w:r>
      <w:r>
        <w:rPr>
          <w:color w:val="58595B"/>
          <w:spacing w:val="-2"/>
        </w:rPr>
        <w:t xml:space="preserve">wireless </w:t>
      </w:r>
      <w:r>
        <w:rPr>
          <w:color w:val="58595B"/>
        </w:rPr>
        <w:t>communication</w:t>
      </w:r>
      <w:r>
        <w:rPr>
          <w:color w:val="58595B"/>
          <w:spacing w:val="-9"/>
        </w:rPr>
        <w:t xml:space="preserve"> </w:t>
      </w:r>
      <w:r>
        <w:rPr>
          <w:color w:val="58595B"/>
        </w:rPr>
        <w:t>infrastructure</w:t>
      </w:r>
      <w:r>
        <w:rPr>
          <w:color w:val="58595B"/>
          <w:spacing w:val="-9"/>
        </w:rPr>
        <w:t xml:space="preserve"> </w:t>
      </w:r>
      <w:r>
        <w:rPr>
          <w:color w:val="58595B"/>
        </w:rPr>
        <w:t>that enables</w:t>
      </w:r>
      <w:r>
        <w:rPr>
          <w:color w:val="58595B"/>
          <w:spacing w:val="-5"/>
        </w:rPr>
        <w:t xml:space="preserve"> </w:t>
      </w:r>
      <w:r>
        <w:rPr>
          <w:color w:val="58595B"/>
        </w:rPr>
        <w:t>vehicular</w:t>
      </w:r>
      <w:r>
        <w:rPr>
          <w:color w:val="58595B"/>
          <w:spacing w:val="-5"/>
        </w:rPr>
        <w:t xml:space="preserve"> </w:t>
      </w:r>
      <w:r>
        <w:rPr>
          <w:color w:val="58595B"/>
        </w:rPr>
        <w:t>data</w:t>
      </w:r>
      <w:r>
        <w:rPr>
          <w:color w:val="58595B"/>
          <w:spacing w:val="-5"/>
        </w:rPr>
        <w:t xml:space="preserve"> </w:t>
      </w:r>
      <w:r>
        <w:rPr>
          <w:color w:val="58595B"/>
        </w:rPr>
        <w:t>sharing</w:t>
      </w:r>
      <w:r>
        <w:rPr>
          <w:color w:val="58595B"/>
          <w:spacing w:val="-5"/>
        </w:rPr>
        <w:t xml:space="preserve"> </w:t>
      </w:r>
      <w:r>
        <w:rPr>
          <w:color w:val="58595B"/>
        </w:rPr>
        <w:t>at extreme throughput and scale. It</w:t>
      </w:r>
    </w:p>
    <w:p w14:paraId="042DBBB0" w14:textId="77777777" w:rsidR="0041426B" w:rsidRDefault="0041426B">
      <w:pPr>
        <w:pStyle w:val="BodyText"/>
        <w:spacing w:line="256" w:lineRule="auto"/>
        <w:sectPr w:rsidR="0041426B">
          <w:type w:val="continuous"/>
          <w:pgSz w:w="12240" w:h="15840"/>
          <w:pgMar w:top="700" w:right="0" w:bottom="0" w:left="0" w:header="0" w:footer="553" w:gutter="0"/>
          <w:cols w:num="3" w:space="720" w:equalWidth="0">
            <w:col w:w="4005" w:space="40"/>
            <w:col w:w="3715" w:space="39"/>
            <w:col w:w="4441"/>
          </w:cols>
        </w:sectPr>
      </w:pPr>
    </w:p>
    <w:p w14:paraId="6986149E" w14:textId="77777777" w:rsidR="0041426B" w:rsidRDefault="0041426B">
      <w:pPr>
        <w:pStyle w:val="BodyText"/>
        <w:spacing w:before="127" w:after="1"/>
      </w:pPr>
    </w:p>
    <w:p w14:paraId="57D1EEC1" w14:textId="77777777" w:rsidR="0041426B" w:rsidRDefault="00000000">
      <w:pPr>
        <w:ind w:left="796"/>
        <w:rPr>
          <w:sz w:val="20"/>
        </w:rPr>
      </w:pPr>
      <w:r>
        <w:rPr>
          <w:noProof/>
          <w:sz w:val="20"/>
        </w:rPr>
        <w:drawing>
          <wp:inline distT="0" distB="0" distL="0" distR="0" wp14:anchorId="609FB376" wp14:editId="69B49DF1">
            <wp:extent cx="6298787" cy="2811399"/>
            <wp:effectExtent l="0" t="0" r="0" b="0"/>
            <wp:docPr id="678" name="Imag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263" cstate="print"/>
                    <a:stretch>
                      <a:fillRect/>
                    </a:stretch>
                  </pic:blipFill>
                  <pic:spPr>
                    <a:xfrm>
                      <a:off x="0" y="0"/>
                      <a:ext cx="6298787" cy="2811399"/>
                    </a:xfrm>
                    <a:prstGeom prst="rect">
                      <a:avLst/>
                    </a:prstGeom>
                  </pic:spPr>
                </pic:pic>
              </a:graphicData>
            </a:graphic>
          </wp:inline>
        </w:drawing>
      </w:r>
    </w:p>
    <w:p w14:paraId="2BC13788" w14:textId="77777777" w:rsidR="0041426B" w:rsidRDefault="00000000">
      <w:pPr>
        <w:spacing w:before="33"/>
        <w:ind w:left="720"/>
        <w:rPr>
          <w:rFonts w:ascii="Gill Sans MT"/>
          <w:b/>
          <w:i/>
          <w:sz w:val="18"/>
        </w:rPr>
      </w:pPr>
      <w:r>
        <w:rPr>
          <w:rFonts w:ascii="Gill Sans MT"/>
          <w:b/>
          <w:i/>
          <w:color w:val="231F20"/>
          <w:sz w:val="18"/>
        </w:rPr>
        <w:t>Figure</w:t>
      </w:r>
      <w:r>
        <w:rPr>
          <w:rFonts w:ascii="Gill Sans MT"/>
          <w:b/>
          <w:i/>
          <w:color w:val="231F20"/>
          <w:spacing w:val="-10"/>
          <w:sz w:val="18"/>
        </w:rPr>
        <w:t xml:space="preserve"> </w:t>
      </w:r>
      <w:r>
        <w:rPr>
          <w:rFonts w:ascii="Gill Sans MT"/>
          <w:b/>
          <w:i/>
          <w:color w:val="231F20"/>
          <w:spacing w:val="-5"/>
          <w:sz w:val="18"/>
        </w:rPr>
        <w:t>21</w:t>
      </w:r>
    </w:p>
    <w:p w14:paraId="2E7C38F2" w14:textId="77777777" w:rsidR="0041426B" w:rsidRDefault="0041426B">
      <w:pPr>
        <w:rPr>
          <w:rFonts w:ascii="Gill Sans MT"/>
          <w:b/>
          <w:i/>
          <w:sz w:val="18"/>
        </w:rPr>
        <w:sectPr w:rsidR="0041426B">
          <w:type w:val="continuous"/>
          <w:pgSz w:w="12240" w:h="15840"/>
          <w:pgMar w:top="700" w:right="0" w:bottom="0" w:left="0" w:header="0" w:footer="553" w:gutter="0"/>
          <w:cols w:space="720"/>
        </w:sectPr>
      </w:pPr>
    </w:p>
    <w:p w14:paraId="6EA15BE6" w14:textId="77777777" w:rsidR="0041426B" w:rsidRDefault="0041426B">
      <w:pPr>
        <w:pStyle w:val="BodyText"/>
        <w:spacing w:before="202"/>
        <w:rPr>
          <w:rFonts w:ascii="Gill Sans MT"/>
          <w:b/>
          <w:i/>
        </w:rPr>
      </w:pPr>
    </w:p>
    <w:p w14:paraId="3F4F8B67" w14:textId="77777777" w:rsidR="0041426B" w:rsidRDefault="0041426B">
      <w:pPr>
        <w:pStyle w:val="BodyText"/>
        <w:rPr>
          <w:rFonts w:ascii="Gill Sans MT"/>
          <w:b/>
          <w:i/>
        </w:rPr>
        <w:sectPr w:rsidR="0041426B">
          <w:pgSz w:w="12240" w:h="15840"/>
          <w:pgMar w:top="1980" w:right="0" w:bottom="740" w:left="0" w:header="0" w:footer="553" w:gutter="0"/>
          <w:cols w:space="720"/>
        </w:sectPr>
      </w:pPr>
    </w:p>
    <w:p w14:paraId="69A3CA34" w14:textId="77777777" w:rsidR="0041426B" w:rsidRDefault="00000000">
      <w:pPr>
        <w:pStyle w:val="BodyText"/>
        <w:spacing w:before="72" w:line="259" w:lineRule="auto"/>
        <w:ind w:left="720"/>
      </w:pPr>
      <w:r>
        <w:rPr>
          <w:color w:val="58595B"/>
        </w:rPr>
        <w:t>takes</w:t>
      </w:r>
      <w:r>
        <w:rPr>
          <w:color w:val="58595B"/>
          <w:spacing w:val="-16"/>
        </w:rPr>
        <w:t xml:space="preserve"> </w:t>
      </w:r>
      <w:r>
        <w:rPr>
          <w:color w:val="58595B"/>
        </w:rPr>
        <w:t>a</w:t>
      </w:r>
      <w:r>
        <w:rPr>
          <w:color w:val="58595B"/>
          <w:spacing w:val="-16"/>
        </w:rPr>
        <w:t xml:space="preserve"> </w:t>
      </w:r>
      <w:r>
        <w:rPr>
          <w:color w:val="58595B"/>
        </w:rPr>
        <w:t>bold,</w:t>
      </w:r>
      <w:r>
        <w:rPr>
          <w:color w:val="58595B"/>
          <w:spacing w:val="-16"/>
        </w:rPr>
        <w:t xml:space="preserve"> </w:t>
      </w:r>
      <w:r>
        <w:rPr>
          <w:color w:val="58595B"/>
        </w:rPr>
        <w:t>fundamentally</w:t>
      </w:r>
      <w:r>
        <w:rPr>
          <w:color w:val="58595B"/>
          <w:spacing w:val="-16"/>
        </w:rPr>
        <w:t xml:space="preserve"> </w:t>
      </w:r>
      <w:r>
        <w:rPr>
          <w:color w:val="58595B"/>
        </w:rPr>
        <w:t>different data-centric</w:t>
      </w:r>
      <w:r>
        <w:rPr>
          <w:color w:val="58595B"/>
          <w:spacing w:val="-2"/>
        </w:rPr>
        <w:t xml:space="preserve"> </w:t>
      </w:r>
      <w:r>
        <w:rPr>
          <w:color w:val="58595B"/>
        </w:rPr>
        <w:t>approach</w:t>
      </w:r>
      <w:r>
        <w:rPr>
          <w:color w:val="58595B"/>
          <w:spacing w:val="-2"/>
        </w:rPr>
        <w:t xml:space="preserve"> </w:t>
      </w:r>
      <w:r>
        <w:rPr>
          <w:color w:val="58595B"/>
        </w:rPr>
        <w:t>to</w:t>
      </w:r>
      <w:r>
        <w:rPr>
          <w:color w:val="58595B"/>
          <w:spacing w:val="-2"/>
        </w:rPr>
        <w:t xml:space="preserve"> </w:t>
      </w:r>
      <w:r>
        <w:rPr>
          <w:color w:val="58595B"/>
        </w:rPr>
        <w:t>wireless communication</w:t>
      </w:r>
      <w:r>
        <w:rPr>
          <w:color w:val="58595B"/>
          <w:spacing w:val="-9"/>
        </w:rPr>
        <w:t xml:space="preserve"> </w:t>
      </w:r>
      <w:r>
        <w:rPr>
          <w:color w:val="58595B"/>
        </w:rPr>
        <w:t>where</w:t>
      </w:r>
      <w:r>
        <w:rPr>
          <w:color w:val="58595B"/>
          <w:spacing w:val="-9"/>
        </w:rPr>
        <w:t xml:space="preserve"> </w:t>
      </w:r>
      <w:r>
        <w:rPr>
          <w:color w:val="58595B"/>
        </w:rPr>
        <w:t>semantically meaningful</w:t>
      </w:r>
      <w:r>
        <w:rPr>
          <w:color w:val="58595B"/>
          <w:spacing w:val="-22"/>
        </w:rPr>
        <w:t xml:space="preserve"> </w:t>
      </w:r>
      <w:r>
        <w:rPr>
          <w:color w:val="58595B"/>
        </w:rPr>
        <w:t>data</w:t>
      </w:r>
      <w:r>
        <w:rPr>
          <w:color w:val="58595B"/>
          <w:spacing w:val="-22"/>
        </w:rPr>
        <w:t xml:space="preserve"> </w:t>
      </w:r>
      <w:r>
        <w:rPr>
          <w:color w:val="58595B"/>
        </w:rPr>
        <w:t>descriptors</w:t>
      </w:r>
      <w:r>
        <w:rPr>
          <w:color w:val="58595B"/>
          <w:spacing w:val="-22"/>
        </w:rPr>
        <w:t xml:space="preserve"> </w:t>
      </w:r>
      <w:r>
        <w:rPr>
          <w:color w:val="58595B"/>
        </w:rPr>
        <w:t xml:space="preserve">(instead </w:t>
      </w:r>
      <w:r>
        <w:rPr>
          <w:color w:val="58595B"/>
          <w:spacing w:val="-4"/>
        </w:rPr>
        <w:t>of</w:t>
      </w:r>
      <w:r>
        <w:rPr>
          <w:color w:val="58595B"/>
          <w:spacing w:val="-20"/>
        </w:rPr>
        <w:t xml:space="preserve"> </w:t>
      </w:r>
      <w:r>
        <w:rPr>
          <w:color w:val="58595B"/>
          <w:spacing w:val="-4"/>
        </w:rPr>
        <w:t>addresses)</w:t>
      </w:r>
      <w:r>
        <w:rPr>
          <w:color w:val="58595B"/>
          <w:spacing w:val="-20"/>
        </w:rPr>
        <w:t xml:space="preserve"> </w:t>
      </w:r>
      <w:r>
        <w:rPr>
          <w:color w:val="58595B"/>
          <w:spacing w:val="-4"/>
        </w:rPr>
        <w:t>are</w:t>
      </w:r>
      <w:r>
        <w:rPr>
          <w:color w:val="58595B"/>
          <w:spacing w:val="-20"/>
        </w:rPr>
        <w:t xml:space="preserve"> </w:t>
      </w:r>
      <w:r>
        <w:rPr>
          <w:color w:val="58595B"/>
          <w:spacing w:val="-4"/>
        </w:rPr>
        <w:t>used</w:t>
      </w:r>
      <w:r>
        <w:rPr>
          <w:color w:val="58595B"/>
          <w:spacing w:val="-20"/>
        </w:rPr>
        <w:t xml:space="preserve"> </w:t>
      </w:r>
      <w:r>
        <w:rPr>
          <w:color w:val="58595B"/>
          <w:spacing w:val="-4"/>
        </w:rPr>
        <w:t>to</w:t>
      </w:r>
      <w:r>
        <w:rPr>
          <w:color w:val="58595B"/>
          <w:spacing w:val="-20"/>
        </w:rPr>
        <w:t xml:space="preserve"> </w:t>
      </w:r>
      <w:r>
        <w:rPr>
          <w:color w:val="58595B"/>
          <w:spacing w:val="-4"/>
        </w:rPr>
        <w:t>decide</w:t>
      </w:r>
      <w:r>
        <w:rPr>
          <w:color w:val="58595B"/>
          <w:spacing w:val="-20"/>
        </w:rPr>
        <w:t xml:space="preserve"> </w:t>
      </w:r>
      <w:r>
        <w:rPr>
          <w:color w:val="58595B"/>
          <w:spacing w:val="-4"/>
        </w:rPr>
        <w:t xml:space="preserve">what </w:t>
      </w:r>
      <w:r>
        <w:rPr>
          <w:color w:val="58595B"/>
          <w:spacing w:val="-2"/>
        </w:rPr>
        <w:t>data</w:t>
      </w:r>
      <w:r>
        <w:rPr>
          <w:color w:val="58595B"/>
          <w:spacing w:val="-22"/>
        </w:rPr>
        <w:t xml:space="preserve"> </w:t>
      </w:r>
      <w:r>
        <w:rPr>
          <w:color w:val="58595B"/>
          <w:spacing w:val="-2"/>
        </w:rPr>
        <w:t>(instead</w:t>
      </w:r>
      <w:r>
        <w:rPr>
          <w:color w:val="58595B"/>
          <w:spacing w:val="-22"/>
        </w:rPr>
        <w:t xml:space="preserve"> </w:t>
      </w:r>
      <w:r>
        <w:rPr>
          <w:color w:val="58595B"/>
          <w:spacing w:val="-2"/>
        </w:rPr>
        <w:t>of</w:t>
      </w:r>
      <w:r>
        <w:rPr>
          <w:color w:val="58595B"/>
          <w:spacing w:val="-22"/>
        </w:rPr>
        <w:t xml:space="preserve"> </w:t>
      </w:r>
      <w:r>
        <w:rPr>
          <w:color w:val="58595B"/>
          <w:spacing w:val="-2"/>
        </w:rPr>
        <w:t>whose</w:t>
      </w:r>
      <w:r>
        <w:rPr>
          <w:color w:val="58595B"/>
          <w:spacing w:val="-22"/>
        </w:rPr>
        <w:t xml:space="preserve"> </w:t>
      </w:r>
      <w:r>
        <w:rPr>
          <w:color w:val="58595B"/>
          <w:spacing w:val="-2"/>
        </w:rPr>
        <w:t>data)</w:t>
      </w:r>
      <w:r>
        <w:rPr>
          <w:color w:val="58595B"/>
          <w:spacing w:val="-22"/>
        </w:rPr>
        <w:t xml:space="preserve"> </w:t>
      </w:r>
      <w:r>
        <w:rPr>
          <w:color w:val="58595B"/>
          <w:spacing w:val="-2"/>
        </w:rPr>
        <w:t>the</w:t>
      </w:r>
      <w:r>
        <w:rPr>
          <w:color w:val="58595B"/>
          <w:spacing w:val="-22"/>
        </w:rPr>
        <w:t xml:space="preserve"> </w:t>
      </w:r>
      <w:r>
        <w:rPr>
          <w:color w:val="58595B"/>
          <w:spacing w:val="-2"/>
        </w:rPr>
        <w:t xml:space="preserve">radio </w:t>
      </w:r>
      <w:r>
        <w:rPr>
          <w:color w:val="58595B"/>
        </w:rPr>
        <w:t>should</w:t>
      </w:r>
      <w:r>
        <w:rPr>
          <w:color w:val="58595B"/>
          <w:spacing w:val="-4"/>
        </w:rPr>
        <w:t xml:space="preserve"> </w:t>
      </w:r>
      <w:r>
        <w:rPr>
          <w:color w:val="58595B"/>
        </w:rPr>
        <w:t>receive.</w:t>
      </w:r>
      <w:r>
        <w:rPr>
          <w:color w:val="58595B"/>
          <w:spacing w:val="-4"/>
        </w:rPr>
        <w:t xml:space="preserve"> </w:t>
      </w:r>
      <w:r>
        <w:rPr>
          <w:color w:val="58595B"/>
        </w:rPr>
        <w:t>By</w:t>
      </w:r>
      <w:r>
        <w:rPr>
          <w:color w:val="58595B"/>
          <w:spacing w:val="-4"/>
        </w:rPr>
        <w:t xml:space="preserve"> </w:t>
      </w:r>
      <w:r>
        <w:rPr>
          <w:color w:val="58595B"/>
        </w:rPr>
        <w:t>matching</w:t>
      </w:r>
      <w:r>
        <w:rPr>
          <w:color w:val="58595B"/>
          <w:spacing w:val="-4"/>
        </w:rPr>
        <w:t xml:space="preserve"> </w:t>
      </w:r>
      <w:r>
        <w:rPr>
          <w:color w:val="58595B"/>
        </w:rPr>
        <w:t xml:space="preserve">data </w:t>
      </w:r>
      <w:r>
        <w:rPr>
          <w:color w:val="58595B"/>
          <w:spacing w:val="-2"/>
        </w:rPr>
        <w:t>against</w:t>
      </w:r>
      <w:r>
        <w:rPr>
          <w:color w:val="58595B"/>
          <w:spacing w:val="-13"/>
        </w:rPr>
        <w:t xml:space="preserve"> </w:t>
      </w:r>
      <w:r>
        <w:rPr>
          <w:color w:val="58595B"/>
          <w:spacing w:val="-2"/>
        </w:rPr>
        <w:t>descriptors,</w:t>
      </w:r>
      <w:r>
        <w:rPr>
          <w:color w:val="58595B"/>
          <w:spacing w:val="-13"/>
        </w:rPr>
        <w:t xml:space="preserve"> </w:t>
      </w:r>
      <w:r>
        <w:rPr>
          <w:color w:val="58595B"/>
          <w:spacing w:val="-2"/>
        </w:rPr>
        <w:t>multiple</w:t>
      </w:r>
      <w:r>
        <w:rPr>
          <w:color w:val="58595B"/>
          <w:spacing w:val="-13"/>
        </w:rPr>
        <w:t xml:space="preserve"> </w:t>
      </w:r>
      <w:r>
        <w:rPr>
          <w:color w:val="58595B"/>
          <w:spacing w:val="-2"/>
        </w:rPr>
        <w:t xml:space="preserve">vehicles </w:t>
      </w:r>
      <w:r>
        <w:rPr>
          <w:color w:val="58595B"/>
        </w:rPr>
        <w:t>can exchange data with multiple others</w:t>
      </w:r>
      <w:r>
        <w:rPr>
          <w:color w:val="58595B"/>
          <w:spacing w:val="-10"/>
        </w:rPr>
        <w:t xml:space="preserve"> </w:t>
      </w:r>
      <w:r>
        <w:rPr>
          <w:color w:val="58595B"/>
        </w:rPr>
        <w:t>at</w:t>
      </w:r>
      <w:r>
        <w:rPr>
          <w:color w:val="58595B"/>
          <w:spacing w:val="-10"/>
        </w:rPr>
        <w:t xml:space="preserve"> </w:t>
      </w:r>
      <w:r>
        <w:rPr>
          <w:color w:val="58595B"/>
        </w:rPr>
        <w:t>unprecedented</w:t>
      </w:r>
      <w:r>
        <w:rPr>
          <w:color w:val="58595B"/>
          <w:spacing w:val="-10"/>
        </w:rPr>
        <w:t xml:space="preserve"> </w:t>
      </w:r>
      <w:r>
        <w:rPr>
          <w:color w:val="58595B"/>
        </w:rPr>
        <w:t>throughput and</w:t>
      </w:r>
      <w:r>
        <w:rPr>
          <w:color w:val="58595B"/>
          <w:spacing w:val="-21"/>
        </w:rPr>
        <w:t xml:space="preserve"> </w:t>
      </w:r>
      <w:r>
        <w:rPr>
          <w:color w:val="58595B"/>
        </w:rPr>
        <w:t>scale.</w:t>
      </w:r>
      <w:r>
        <w:rPr>
          <w:color w:val="58595B"/>
          <w:spacing w:val="-21"/>
        </w:rPr>
        <w:t xml:space="preserve"> </w:t>
      </w:r>
      <w:r>
        <w:rPr>
          <w:color w:val="58595B"/>
        </w:rPr>
        <w:t>We</w:t>
      </w:r>
      <w:r>
        <w:rPr>
          <w:color w:val="58595B"/>
          <w:spacing w:val="-21"/>
        </w:rPr>
        <w:t xml:space="preserve"> </w:t>
      </w:r>
      <w:r>
        <w:rPr>
          <w:color w:val="58595B"/>
        </w:rPr>
        <w:t>have</w:t>
      </w:r>
      <w:r>
        <w:rPr>
          <w:color w:val="58595B"/>
          <w:spacing w:val="-21"/>
        </w:rPr>
        <w:t xml:space="preserve"> </w:t>
      </w:r>
      <w:r>
        <w:rPr>
          <w:color w:val="58595B"/>
        </w:rPr>
        <w:t>designed</w:t>
      </w:r>
      <w:r>
        <w:rPr>
          <w:color w:val="58595B"/>
          <w:spacing w:val="-21"/>
        </w:rPr>
        <w:t xml:space="preserve"> </w:t>
      </w:r>
      <w:r>
        <w:rPr>
          <w:color w:val="58595B"/>
        </w:rPr>
        <w:t>and developed</w:t>
      </w:r>
      <w:r>
        <w:rPr>
          <w:color w:val="58595B"/>
          <w:spacing w:val="-22"/>
        </w:rPr>
        <w:t xml:space="preserve"> </w:t>
      </w:r>
      <w:r>
        <w:rPr>
          <w:color w:val="58595B"/>
        </w:rPr>
        <w:t>V-MAC,</w:t>
      </w:r>
      <w:r>
        <w:rPr>
          <w:color w:val="58595B"/>
          <w:spacing w:val="-22"/>
        </w:rPr>
        <w:t xml:space="preserve"> </w:t>
      </w:r>
      <w:r>
        <w:rPr>
          <w:color w:val="58595B"/>
        </w:rPr>
        <w:t>a</w:t>
      </w:r>
      <w:r>
        <w:rPr>
          <w:color w:val="58595B"/>
          <w:spacing w:val="-22"/>
        </w:rPr>
        <w:t xml:space="preserve"> </w:t>
      </w:r>
      <w:r>
        <w:rPr>
          <w:color w:val="58595B"/>
        </w:rPr>
        <w:t>radio</w:t>
      </w:r>
      <w:r>
        <w:rPr>
          <w:color w:val="58595B"/>
          <w:spacing w:val="-22"/>
        </w:rPr>
        <w:t xml:space="preserve"> </w:t>
      </w:r>
      <w:r>
        <w:rPr>
          <w:color w:val="58595B"/>
        </w:rPr>
        <w:t>with</w:t>
      </w:r>
      <w:r>
        <w:rPr>
          <w:color w:val="58595B"/>
          <w:spacing w:val="-22"/>
        </w:rPr>
        <w:t xml:space="preserve"> </w:t>
      </w:r>
      <w:r>
        <w:rPr>
          <w:color w:val="58595B"/>
        </w:rPr>
        <w:t>data-</w:t>
      </w:r>
    </w:p>
    <w:p w14:paraId="4B911A49" w14:textId="77777777" w:rsidR="0041426B" w:rsidRDefault="00000000">
      <w:pPr>
        <w:pStyle w:val="BodyText"/>
        <w:spacing w:before="72" w:line="252" w:lineRule="auto"/>
        <w:ind w:left="519" w:right="305"/>
        <w:jc w:val="both"/>
      </w:pPr>
      <w:r>
        <w:br w:type="column"/>
      </w:r>
      <w:proofErr w:type="gramStart"/>
      <w:r>
        <w:rPr>
          <w:color w:val="58595B"/>
          <w:spacing w:val="-2"/>
        </w:rPr>
        <w:t>centric</w:t>
      </w:r>
      <w:proofErr w:type="gramEnd"/>
      <w:r>
        <w:rPr>
          <w:color w:val="58595B"/>
          <w:spacing w:val="-12"/>
        </w:rPr>
        <w:t xml:space="preserve"> </w:t>
      </w:r>
      <w:r>
        <w:rPr>
          <w:color w:val="58595B"/>
          <w:spacing w:val="-2"/>
        </w:rPr>
        <w:t>medium</w:t>
      </w:r>
      <w:r>
        <w:rPr>
          <w:color w:val="58595B"/>
          <w:spacing w:val="-12"/>
        </w:rPr>
        <w:t xml:space="preserve"> </w:t>
      </w:r>
      <w:r>
        <w:rPr>
          <w:color w:val="58595B"/>
          <w:spacing w:val="-2"/>
        </w:rPr>
        <w:t>access</w:t>
      </w:r>
      <w:r>
        <w:rPr>
          <w:color w:val="58595B"/>
          <w:spacing w:val="-12"/>
        </w:rPr>
        <w:t xml:space="preserve"> </w:t>
      </w:r>
      <w:r>
        <w:rPr>
          <w:color w:val="58595B"/>
          <w:spacing w:val="-2"/>
        </w:rPr>
        <w:t>that</w:t>
      </w:r>
      <w:r>
        <w:rPr>
          <w:color w:val="58595B"/>
          <w:spacing w:val="-12"/>
        </w:rPr>
        <w:t xml:space="preserve"> </w:t>
      </w:r>
      <w:r>
        <w:rPr>
          <w:color w:val="58595B"/>
          <w:spacing w:val="-2"/>
        </w:rPr>
        <w:t>filters frames</w:t>
      </w:r>
      <w:r>
        <w:rPr>
          <w:color w:val="58595B"/>
          <w:spacing w:val="-12"/>
        </w:rPr>
        <w:t xml:space="preserve"> </w:t>
      </w:r>
      <w:r>
        <w:rPr>
          <w:color w:val="58595B"/>
          <w:spacing w:val="-2"/>
        </w:rPr>
        <w:t>by</w:t>
      </w:r>
      <w:r>
        <w:rPr>
          <w:color w:val="58595B"/>
          <w:spacing w:val="-12"/>
        </w:rPr>
        <w:t xml:space="preserve"> </w:t>
      </w:r>
      <w:r>
        <w:rPr>
          <w:color w:val="58595B"/>
          <w:spacing w:val="-2"/>
        </w:rPr>
        <w:t>data</w:t>
      </w:r>
      <w:r>
        <w:rPr>
          <w:color w:val="58595B"/>
          <w:spacing w:val="-12"/>
        </w:rPr>
        <w:t xml:space="preserve"> </w:t>
      </w:r>
      <w:r>
        <w:rPr>
          <w:color w:val="58595B"/>
          <w:spacing w:val="-2"/>
        </w:rPr>
        <w:t>content</w:t>
      </w:r>
      <w:r>
        <w:rPr>
          <w:color w:val="58595B"/>
          <w:spacing w:val="-12"/>
        </w:rPr>
        <w:t xml:space="preserve"> </w:t>
      </w:r>
      <w:r>
        <w:rPr>
          <w:color w:val="58595B"/>
          <w:spacing w:val="-2"/>
        </w:rPr>
        <w:t>instead</w:t>
      </w:r>
      <w:r>
        <w:rPr>
          <w:color w:val="58595B"/>
          <w:spacing w:val="-12"/>
        </w:rPr>
        <w:t xml:space="preserve"> </w:t>
      </w:r>
      <w:r>
        <w:rPr>
          <w:color w:val="58595B"/>
          <w:spacing w:val="-2"/>
        </w:rPr>
        <w:t xml:space="preserve">of </w:t>
      </w:r>
      <w:r>
        <w:rPr>
          <w:color w:val="58595B"/>
        </w:rPr>
        <w:t>MAC</w:t>
      </w:r>
      <w:r>
        <w:rPr>
          <w:color w:val="58595B"/>
          <w:spacing w:val="-22"/>
        </w:rPr>
        <w:t xml:space="preserve"> </w:t>
      </w:r>
      <w:r>
        <w:rPr>
          <w:color w:val="58595B"/>
        </w:rPr>
        <w:t>addresses.</w:t>
      </w:r>
    </w:p>
    <w:p w14:paraId="18AA43DB" w14:textId="5CB8EB98" w:rsidR="0041426B" w:rsidRDefault="00000000">
      <w:pPr>
        <w:pStyle w:val="BodyText"/>
        <w:spacing w:before="87" w:line="252" w:lineRule="auto"/>
        <w:ind w:left="519"/>
      </w:pPr>
      <w:r>
        <w:rPr>
          <w:color w:val="58595B"/>
        </w:rPr>
        <w:t>This</w:t>
      </w:r>
      <w:r>
        <w:rPr>
          <w:color w:val="58595B"/>
          <w:spacing w:val="-22"/>
        </w:rPr>
        <w:t xml:space="preserve"> </w:t>
      </w:r>
      <w:r>
        <w:rPr>
          <w:color w:val="58595B"/>
        </w:rPr>
        <w:t>eliminates</w:t>
      </w:r>
      <w:r>
        <w:rPr>
          <w:color w:val="58595B"/>
          <w:spacing w:val="-22"/>
        </w:rPr>
        <w:t xml:space="preserve"> </w:t>
      </w:r>
      <w:r>
        <w:rPr>
          <w:color w:val="58595B"/>
        </w:rPr>
        <w:t>latencies</w:t>
      </w:r>
      <w:r>
        <w:rPr>
          <w:color w:val="58595B"/>
          <w:spacing w:val="-22"/>
        </w:rPr>
        <w:t xml:space="preserve"> </w:t>
      </w:r>
      <w:r>
        <w:rPr>
          <w:color w:val="58595B"/>
        </w:rPr>
        <w:t>in</w:t>
      </w:r>
      <w:r>
        <w:rPr>
          <w:color w:val="58595B"/>
          <w:spacing w:val="-22"/>
        </w:rPr>
        <w:t xml:space="preserve"> </w:t>
      </w:r>
      <w:r>
        <w:rPr>
          <w:color w:val="58595B"/>
        </w:rPr>
        <w:t>neighbor discovery</w:t>
      </w:r>
      <w:r>
        <w:rPr>
          <w:color w:val="58595B"/>
          <w:spacing w:val="-3"/>
        </w:rPr>
        <w:t xml:space="preserve"> </w:t>
      </w:r>
      <w:r>
        <w:rPr>
          <w:color w:val="58595B"/>
        </w:rPr>
        <w:t>and</w:t>
      </w:r>
      <w:r>
        <w:rPr>
          <w:color w:val="58595B"/>
          <w:spacing w:val="-3"/>
        </w:rPr>
        <w:t xml:space="preserve"> </w:t>
      </w:r>
      <w:r>
        <w:rPr>
          <w:color w:val="58595B"/>
        </w:rPr>
        <w:t>group</w:t>
      </w:r>
      <w:r>
        <w:rPr>
          <w:color w:val="58595B"/>
          <w:spacing w:val="-3"/>
        </w:rPr>
        <w:t xml:space="preserve"> </w:t>
      </w:r>
      <w:r w:rsidR="00925D46">
        <w:rPr>
          <w:color w:val="58595B"/>
        </w:rPr>
        <w:t>formation and</w:t>
      </w:r>
      <w:r>
        <w:rPr>
          <w:color w:val="58595B"/>
        </w:rPr>
        <w:t xml:space="preserve"> allows</w:t>
      </w:r>
      <w:r>
        <w:rPr>
          <w:color w:val="58595B"/>
          <w:spacing w:val="-5"/>
        </w:rPr>
        <w:t xml:space="preserve"> </w:t>
      </w:r>
      <w:r>
        <w:rPr>
          <w:color w:val="58595B"/>
        </w:rPr>
        <w:t>vehicles</w:t>
      </w:r>
      <w:r>
        <w:rPr>
          <w:color w:val="58595B"/>
          <w:spacing w:val="-5"/>
        </w:rPr>
        <w:t xml:space="preserve"> </w:t>
      </w:r>
      <w:r>
        <w:rPr>
          <w:color w:val="58595B"/>
        </w:rPr>
        <w:t>to</w:t>
      </w:r>
      <w:r>
        <w:rPr>
          <w:color w:val="58595B"/>
          <w:spacing w:val="-5"/>
        </w:rPr>
        <w:t xml:space="preserve"> </w:t>
      </w:r>
      <w:r>
        <w:rPr>
          <w:color w:val="58595B"/>
        </w:rPr>
        <w:t>retain</w:t>
      </w:r>
      <w:r>
        <w:rPr>
          <w:color w:val="58595B"/>
          <w:spacing w:val="-5"/>
        </w:rPr>
        <w:t xml:space="preserve"> </w:t>
      </w:r>
      <w:r>
        <w:rPr>
          <w:color w:val="58595B"/>
        </w:rPr>
        <w:t>any</w:t>
      </w:r>
      <w:r>
        <w:rPr>
          <w:color w:val="58595B"/>
          <w:spacing w:val="-5"/>
        </w:rPr>
        <w:t xml:space="preserve"> </w:t>
      </w:r>
      <w:r>
        <w:rPr>
          <w:color w:val="58595B"/>
        </w:rPr>
        <w:t>useful overheard</w:t>
      </w:r>
      <w:r>
        <w:rPr>
          <w:color w:val="58595B"/>
          <w:spacing w:val="-22"/>
        </w:rPr>
        <w:t xml:space="preserve"> </w:t>
      </w:r>
      <w:r>
        <w:rPr>
          <w:color w:val="58595B"/>
        </w:rPr>
        <w:t>content.</w:t>
      </w:r>
      <w:r>
        <w:rPr>
          <w:color w:val="58595B"/>
          <w:spacing w:val="-22"/>
        </w:rPr>
        <w:t xml:space="preserve"> </w:t>
      </w:r>
      <w:r>
        <w:rPr>
          <w:color w:val="58595B"/>
        </w:rPr>
        <w:t>V-MAC</w:t>
      </w:r>
      <w:r>
        <w:rPr>
          <w:color w:val="58595B"/>
          <w:spacing w:val="-22"/>
        </w:rPr>
        <w:t xml:space="preserve"> </w:t>
      </w:r>
      <w:r>
        <w:rPr>
          <w:color w:val="58595B"/>
        </w:rPr>
        <w:t xml:space="preserve">supports robust, efficient and scalable multi-cast with consistent low losses </w:t>
      </w:r>
      <w:r>
        <w:rPr>
          <w:color w:val="58595B"/>
          <w:spacing w:val="-2"/>
        </w:rPr>
        <w:t>despite</w:t>
      </w:r>
      <w:r>
        <w:rPr>
          <w:color w:val="58595B"/>
          <w:spacing w:val="-16"/>
        </w:rPr>
        <w:t xml:space="preserve"> </w:t>
      </w:r>
      <w:r>
        <w:rPr>
          <w:color w:val="58595B"/>
          <w:spacing w:val="-2"/>
        </w:rPr>
        <w:t>multiple</w:t>
      </w:r>
      <w:r>
        <w:rPr>
          <w:color w:val="58595B"/>
          <w:spacing w:val="-16"/>
        </w:rPr>
        <w:t xml:space="preserve"> </w:t>
      </w:r>
      <w:r>
        <w:rPr>
          <w:color w:val="58595B"/>
          <w:spacing w:val="-2"/>
        </w:rPr>
        <w:t>receivers</w:t>
      </w:r>
      <w:r>
        <w:rPr>
          <w:color w:val="58595B"/>
          <w:spacing w:val="-16"/>
        </w:rPr>
        <w:t xml:space="preserve"> </w:t>
      </w:r>
      <w:r>
        <w:rPr>
          <w:color w:val="58595B"/>
          <w:spacing w:val="-2"/>
        </w:rPr>
        <w:t>of</w:t>
      </w:r>
      <w:r>
        <w:rPr>
          <w:color w:val="58595B"/>
          <w:spacing w:val="-16"/>
        </w:rPr>
        <w:t xml:space="preserve"> </w:t>
      </w:r>
      <w:r>
        <w:rPr>
          <w:color w:val="58595B"/>
          <w:spacing w:val="-2"/>
        </w:rPr>
        <w:t xml:space="preserve">different </w:t>
      </w:r>
      <w:r>
        <w:rPr>
          <w:color w:val="58595B"/>
        </w:rPr>
        <w:t>reception</w:t>
      </w:r>
      <w:r>
        <w:rPr>
          <w:color w:val="58595B"/>
          <w:spacing w:val="-2"/>
        </w:rPr>
        <w:t xml:space="preserve"> </w:t>
      </w:r>
      <w:r>
        <w:rPr>
          <w:color w:val="58595B"/>
        </w:rPr>
        <w:t>qualities.</w:t>
      </w:r>
      <w:r>
        <w:rPr>
          <w:color w:val="58595B"/>
          <w:spacing w:val="-2"/>
        </w:rPr>
        <w:t xml:space="preserve"> </w:t>
      </w:r>
      <w:r>
        <w:rPr>
          <w:color w:val="58595B"/>
        </w:rPr>
        <w:t>Experiments</w:t>
      </w:r>
      <w:r>
        <w:rPr>
          <w:color w:val="58595B"/>
          <w:spacing w:val="-2"/>
        </w:rPr>
        <w:t xml:space="preserve"> </w:t>
      </w:r>
      <w:r>
        <w:rPr>
          <w:color w:val="58595B"/>
        </w:rPr>
        <w:t>on</w:t>
      </w:r>
    </w:p>
    <w:p w14:paraId="56F9DA29" w14:textId="03509DA9" w:rsidR="0041426B" w:rsidRDefault="00000000">
      <w:pPr>
        <w:pStyle w:val="BodyText"/>
        <w:spacing w:line="222" w:lineRule="exact"/>
        <w:ind w:left="519"/>
      </w:pPr>
      <w:r>
        <w:rPr>
          <w:color w:val="58595B"/>
          <w:spacing w:val="-6"/>
        </w:rPr>
        <w:t>a</w:t>
      </w:r>
      <w:r>
        <w:rPr>
          <w:color w:val="58595B"/>
          <w:spacing w:val="-13"/>
        </w:rPr>
        <w:t xml:space="preserve"> </w:t>
      </w:r>
      <w:r>
        <w:rPr>
          <w:color w:val="58595B"/>
          <w:spacing w:val="-6"/>
        </w:rPr>
        <w:t>Raspberry</w:t>
      </w:r>
      <w:r>
        <w:rPr>
          <w:color w:val="58595B"/>
          <w:spacing w:val="-13"/>
        </w:rPr>
        <w:t xml:space="preserve"> </w:t>
      </w:r>
      <w:r>
        <w:rPr>
          <w:color w:val="58595B"/>
          <w:spacing w:val="-6"/>
        </w:rPr>
        <w:t>Pi</w:t>
      </w:r>
      <w:r>
        <w:rPr>
          <w:color w:val="58595B"/>
          <w:spacing w:val="-13"/>
        </w:rPr>
        <w:t xml:space="preserve"> </w:t>
      </w:r>
      <w:proofErr w:type="gramStart"/>
      <w:r>
        <w:rPr>
          <w:color w:val="58595B"/>
          <w:spacing w:val="-6"/>
        </w:rPr>
        <w:t>and</w:t>
      </w:r>
      <w:r>
        <w:rPr>
          <w:color w:val="58595B"/>
          <w:spacing w:val="-12"/>
        </w:rPr>
        <w:t xml:space="preserve"> </w:t>
      </w:r>
      <w:r>
        <w:rPr>
          <w:color w:val="58595B"/>
          <w:spacing w:val="-6"/>
        </w:rPr>
        <w:t>commodity</w:t>
      </w:r>
      <w:proofErr w:type="gramEnd"/>
      <w:r>
        <w:rPr>
          <w:color w:val="58595B"/>
          <w:spacing w:val="-13"/>
        </w:rPr>
        <w:t xml:space="preserve"> </w:t>
      </w:r>
      <w:r w:rsidR="00925D46">
        <w:rPr>
          <w:color w:val="58595B"/>
          <w:spacing w:val="-6"/>
        </w:rPr>
        <w:t>Wi-Fi</w:t>
      </w:r>
    </w:p>
    <w:p w14:paraId="4A333A2D" w14:textId="77777777" w:rsidR="0041426B" w:rsidRDefault="00000000">
      <w:pPr>
        <w:pStyle w:val="BodyText"/>
        <w:spacing w:before="46"/>
        <w:ind w:left="543"/>
      </w:pPr>
      <w:r>
        <w:br w:type="column"/>
      </w:r>
      <w:r>
        <w:rPr>
          <w:color w:val="58595B"/>
          <w:spacing w:val="-2"/>
        </w:rPr>
        <w:t>dongle</w:t>
      </w:r>
      <w:r>
        <w:rPr>
          <w:color w:val="58595B"/>
          <w:spacing w:val="-22"/>
        </w:rPr>
        <w:t xml:space="preserve"> </w:t>
      </w:r>
      <w:r>
        <w:rPr>
          <w:color w:val="58595B"/>
          <w:spacing w:val="-2"/>
        </w:rPr>
        <w:t>based</w:t>
      </w:r>
      <w:r>
        <w:rPr>
          <w:color w:val="58595B"/>
          <w:spacing w:val="-22"/>
        </w:rPr>
        <w:t xml:space="preserve"> </w:t>
      </w:r>
      <w:r>
        <w:rPr>
          <w:color w:val="58595B"/>
          <w:spacing w:val="-2"/>
        </w:rPr>
        <w:t>prototype</w:t>
      </w:r>
      <w:r>
        <w:rPr>
          <w:color w:val="58595B"/>
          <w:spacing w:val="-21"/>
        </w:rPr>
        <w:t xml:space="preserve"> </w:t>
      </w:r>
      <w:r>
        <w:rPr>
          <w:color w:val="58595B"/>
          <w:spacing w:val="-2"/>
        </w:rPr>
        <w:t>shows</w:t>
      </w:r>
      <w:r>
        <w:rPr>
          <w:color w:val="58595B"/>
          <w:spacing w:val="-22"/>
        </w:rPr>
        <w:t xml:space="preserve"> </w:t>
      </w:r>
      <w:r>
        <w:rPr>
          <w:color w:val="58595B"/>
          <w:spacing w:val="-4"/>
        </w:rPr>
        <w:t>that</w:t>
      </w:r>
    </w:p>
    <w:p w14:paraId="31ECBAB5" w14:textId="0DD34B21" w:rsidR="0041426B" w:rsidRDefault="00000000" w:rsidP="00925D46">
      <w:pPr>
        <w:pStyle w:val="BodyText"/>
        <w:spacing w:before="46" w:line="288" w:lineRule="auto"/>
        <w:ind w:left="543" w:right="825"/>
      </w:pPr>
      <w:r>
        <w:rPr>
          <w:color w:val="58595B"/>
          <w:spacing w:val="-2"/>
        </w:rPr>
        <w:t>V-MAC</w:t>
      </w:r>
      <w:r>
        <w:rPr>
          <w:color w:val="58595B"/>
          <w:spacing w:val="-22"/>
        </w:rPr>
        <w:t xml:space="preserve"> </w:t>
      </w:r>
      <w:r>
        <w:rPr>
          <w:color w:val="58595B"/>
          <w:spacing w:val="-2"/>
        </w:rPr>
        <w:t>cuts</w:t>
      </w:r>
      <w:r>
        <w:rPr>
          <w:color w:val="58595B"/>
          <w:spacing w:val="-22"/>
        </w:rPr>
        <w:t xml:space="preserve"> </w:t>
      </w:r>
      <w:r>
        <w:rPr>
          <w:color w:val="58595B"/>
          <w:spacing w:val="-2"/>
        </w:rPr>
        <w:t>down</w:t>
      </w:r>
      <w:r>
        <w:rPr>
          <w:color w:val="58595B"/>
          <w:spacing w:val="-22"/>
        </w:rPr>
        <w:t xml:space="preserve"> </w:t>
      </w:r>
      <w:r>
        <w:rPr>
          <w:color w:val="58595B"/>
          <w:spacing w:val="-2"/>
        </w:rPr>
        <w:t>cross</w:t>
      </w:r>
      <w:r>
        <w:rPr>
          <w:color w:val="58595B"/>
          <w:spacing w:val="-22"/>
        </w:rPr>
        <w:t xml:space="preserve"> </w:t>
      </w:r>
      <w:r>
        <w:rPr>
          <w:color w:val="58595B"/>
          <w:spacing w:val="-2"/>
        </w:rPr>
        <w:t>stack</w:t>
      </w:r>
      <w:r>
        <w:rPr>
          <w:color w:val="58595B"/>
          <w:spacing w:val="-22"/>
        </w:rPr>
        <w:t xml:space="preserve"> </w:t>
      </w:r>
      <w:r>
        <w:rPr>
          <w:color w:val="58595B"/>
          <w:spacing w:val="-2"/>
        </w:rPr>
        <w:t>latency from</w:t>
      </w:r>
      <w:r>
        <w:rPr>
          <w:color w:val="58595B"/>
          <w:spacing w:val="-21"/>
        </w:rPr>
        <w:t xml:space="preserve"> </w:t>
      </w:r>
      <w:r>
        <w:rPr>
          <w:color w:val="58595B"/>
          <w:spacing w:val="-2"/>
        </w:rPr>
        <w:t>PHY</w:t>
      </w:r>
      <w:r>
        <w:rPr>
          <w:color w:val="58595B"/>
          <w:spacing w:val="-21"/>
        </w:rPr>
        <w:t xml:space="preserve"> </w:t>
      </w:r>
      <w:r>
        <w:rPr>
          <w:color w:val="58595B"/>
          <w:spacing w:val="-2"/>
        </w:rPr>
        <w:t>to</w:t>
      </w:r>
      <w:r>
        <w:rPr>
          <w:color w:val="58595B"/>
          <w:spacing w:val="-21"/>
        </w:rPr>
        <w:t xml:space="preserve"> </w:t>
      </w:r>
      <w:r>
        <w:rPr>
          <w:color w:val="58595B"/>
          <w:spacing w:val="-2"/>
        </w:rPr>
        <w:t>user</w:t>
      </w:r>
      <w:r>
        <w:rPr>
          <w:color w:val="58595B"/>
          <w:spacing w:val="-21"/>
        </w:rPr>
        <w:t xml:space="preserve"> </w:t>
      </w:r>
      <w:r>
        <w:rPr>
          <w:color w:val="58595B"/>
          <w:spacing w:val="-2"/>
        </w:rPr>
        <w:t>space</w:t>
      </w:r>
      <w:r>
        <w:rPr>
          <w:color w:val="58595B"/>
          <w:spacing w:val="-21"/>
        </w:rPr>
        <w:t xml:space="preserve"> </w:t>
      </w:r>
      <w:r>
        <w:rPr>
          <w:color w:val="58595B"/>
          <w:spacing w:val="-2"/>
        </w:rPr>
        <w:t>from</w:t>
      </w:r>
      <w:r>
        <w:rPr>
          <w:color w:val="58595B"/>
          <w:spacing w:val="-21"/>
        </w:rPr>
        <w:t xml:space="preserve"> </w:t>
      </w:r>
      <w:r>
        <w:rPr>
          <w:color w:val="58595B"/>
          <w:spacing w:val="-2"/>
        </w:rPr>
        <w:t>10ms</w:t>
      </w:r>
      <w:r>
        <w:rPr>
          <w:color w:val="58595B"/>
          <w:spacing w:val="-21"/>
        </w:rPr>
        <w:t xml:space="preserve"> </w:t>
      </w:r>
      <w:r>
        <w:rPr>
          <w:color w:val="58595B"/>
          <w:spacing w:val="-2"/>
        </w:rPr>
        <w:t xml:space="preserve">to </w:t>
      </w:r>
      <w:r>
        <w:rPr>
          <w:color w:val="58595B"/>
        </w:rPr>
        <w:t>73μs</w:t>
      </w:r>
      <w:r>
        <w:rPr>
          <w:color w:val="58595B"/>
          <w:spacing w:val="-21"/>
        </w:rPr>
        <w:t xml:space="preserve"> </w:t>
      </w:r>
      <w:r>
        <w:rPr>
          <w:color w:val="58595B"/>
        </w:rPr>
        <w:t>(128x</w:t>
      </w:r>
      <w:r>
        <w:rPr>
          <w:color w:val="58595B"/>
          <w:spacing w:val="-21"/>
        </w:rPr>
        <w:t xml:space="preserve"> </w:t>
      </w:r>
      <w:r>
        <w:rPr>
          <w:color w:val="58595B"/>
        </w:rPr>
        <w:t>faster),</w:t>
      </w:r>
      <w:r>
        <w:rPr>
          <w:color w:val="58595B"/>
          <w:spacing w:val="-21"/>
        </w:rPr>
        <w:t xml:space="preserve"> </w:t>
      </w:r>
      <w:r>
        <w:rPr>
          <w:color w:val="58595B"/>
        </w:rPr>
        <w:t>reduces</w:t>
      </w:r>
      <w:r>
        <w:rPr>
          <w:color w:val="58595B"/>
          <w:spacing w:val="-21"/>
        </w:rPr>
        <w:t xml:space="preserve"> </w:t>
      </w:r>
      <w:r>
        <w:rPr>
          <w:color w:val="58595B"/>
        </w:rPr>
        <w:t>loss</w:t>
      </w:r>
      <w:r>
        <w:rPr>
          <w:color w:val="58595B"/>
          <w:spacing w:val="-21"/>
        </w:rPr>
        <w:t xml:space="preserve"> </w:t>
      </w:r>
      <w:r>
        <w:rPr>
          <w:color w:val="58595B"/>
        </w:rPr>
        <w:t>rate from</w:t>
      </w:r>
      <w:r>
        <w:rPr>
          <w:color w:val="58595B"/>
          <w:spacing w:val="-17"/>
        </w:rPr>
        <w:t xml:space="preserve"> </w:t>
      </w:r>
      <w:r>
        <w:rPr>
          <w:color w:val="58595B"/>
        </w:rPr>
        <w:t>10-90%</w:t>
      </w:r>
      <w:r>
        <w:rPr>
          <w:color w:val="58595B"/>
          <w:spacing w:val="-17"/>
        </w:rPr>
        <w:t xml:space="preserve"> </w:t>
      </w:r>
      <w:r>
        <w:rPr>
          <w:color w:val="58595B"/>
        </w:rPr>
        <w:t>in</w:t>
      </w:r>
      <w:r>
        <w:rPr>
          <w:color w:val="58595B"/>
          <w:spacing w:val="-17"/>
        </w:rPr>
        <w:t xml:space="preserve"> </w:t>
      </w:r>
      <w:r w:rsidR="00925D46">
        <w:rPr>
          <w:color w:val="58595B"/>
        </w:rPr>
        <w:t>Wi-Fi</w:t>
      </w:r>
      <w:r>
        <w:rPr>
          <w:color w:val="58595B"/>
          <w:spacing w:val="-17"/>
        </w:rPr>
        <w:t xml:space="preserve"> </w:t>
      </w:r>
      <w:r>
        <w:rPr>
          <w:color w:val="58595B"/>
        </w:rPr>
        <w:t>ad</w:t>
      </w:r>
      <w:r>
        <w:rPr>
          <w:color w:val="58595B"/>
          <w:spacing w:val="-17"/>
        </w:rPr>
        <w:t xml:space="preserve"> </w:t>
      </w:r>
      <w:r>
        <w:rPr>
          <w:color w:val="58595B"/>
        </w:rPr>
        <w:t>hoc</w:t>
      </w:r>
      <w:r>
        <w:rPr>
          <w:color w:val="58595B"/>
          <w:spacing w:val="-17"/>
        </w:rPr>
        <w:t xml:space="preserve"> </w:t>
      </w:r>
      <w:r>
        <w:rPr>
          <w:color w:val="58595B"/>
        </w:rPr>
        <w:t>to</w:t>
      </w:r>
      <w:r>
        <w:rPr>
          <w:color w:val="58595B"/>
          <w:spacing w:val="-17"/>
        </w:rPr>
        <w:t xml:space="preserve"> </w:t>
      </w:r>
      <w:r>
        <w:rPr>
          <w:color w:val="58595B"/>
        </w:rPr>
        <w:t>&lt;10% among ten receivers indoors, from</w:t>
      </w:r>
      <w:r w:rsidR="00925D46">
        <w:rPr>
          <w:color w:val="58595B"/>
        </w:rPr>
        <w:t xml:space="preserve"> </w:t>
      </w:r>
      <w:r>
        <w:rPr>
          <w:color w:val="58595B"/>
        </w:rPr>
        <w:t xml:space="preserve">50-90% to 0-20% for miniature and </w:t>
      </w:r>
      <w:r>
        <w:rPr>
          <w:color w:val="58595B"/>
          <w:spacing w:val="-4"/>
        </w:rPr>
        <w:t>real</w:t>
      </w:r>
      <w:r>
        <w:rPr>
          <w:color w:val="58595B"/>
          <w:spacing w:val="-22"/>
        </w:rPr>
        <w:t xml:space="preserve"> </w:t>
      </w:r>
      <w:r>
        <w:rPr>
          <w:color w:val="58595B"/>
          <w:spacing w:val="-4"/>
        </w:rPr>
        <w:t>vehicles,</w:t>
      </w:r>
      <w:r>
        <w:rPr>
          <w:color w:val="58595B"/>
          <w:spacing w:val="-22"/>
        </w:rPr>
        <w:t xml:space="preserve"> </w:t>
      </w:r>
      <w:r>
        <w:rPr>
          <w:color w:val="58595B"/>
          <w:spacing w:val="-4"/>
        </w:rPr>
        <w:t>while</w:t>
      </w:r>
      <w:r>
        <w:rPr>
          <w:color w:val="58595B"/>
          <w:spacing w:val="-22"/>
        </w:rPr>
        <w:t xml:space="preserve"> </w:t>
      </w:r>
      <w:r>
        <w:rPr>
          <w:color w:val="58595B"/>
          <w:spacing w:val="-4"/>
        </w:rPr>
        <w:t>adding</w:t>
      </w:r>
      <w:r>
        <w:rPr>
          <w:color w:val="58595B"/>
          <w:spacing w:val="-22"/>
        </w:rPr>
        <w:t xml:space="preserve"> </w:t>
      </w:r>
      <w:r>
        <w:rPr>
          <w:color w:val="58595B"/>
          <w:spacing w:val="-4"/>
        </w:rPr>
        <w:t xml:space="preserve">merely10μs </w:t>
      </w:r>
      <w:r>
        <w:rPr>
          <w:color w:val="58595B"/>
        </w:rPr>
        <w:t>latency</w:t>
      </w:r>
      <w:r>
        <w:rPr>
          <w:color w:val="58595B"/>
          <w:spacing w:val="-3"/>
        </w:rPr>
        <w:t xml:space="preserve"> </w:t>
      </w:r>
      <w:r>
        <w:rPr>
          <w:color w:val="58595B"/>
        </w:rPr>
        <w:t>for</w:t>
      </w:r>
      <w:r>
        <w:rPr>
          <w:color w:val="58595B"/>
          <w:spacing w:val="-3"/>
        </w:rPr>
        <w:t xml:space="preserve"> </w:t>
      </w:r>
      <w:r>
        <w:rPr>
          <w:color w:val="58595B"/>
        </w:rPr>
        <w:t>filtering</w:t>
      </w:r>
      <w:r>
        <w:rPr>
          <w:color w:val="58595B"/>
          <w:spacing w:val="-3"/>
        </w:rPr>
        <w:t xml:space="preserve"> </w:t>
      </w:r>
      <w:r>
        <w:rPr>
          <w:color w:val="58595B"/>
        </w:rPr>
        <w:t>against</w:t>
      </w:r>
      <w:r>
        <w:rPr>
          <w:color w:val="58595B"/>
          <w:spacing w:val="-3"/>
        </w:rPr>
        <w:t xml:space="preserve"> </w:t>
      </w:r>
      <w:r>
        <w:rPr>
          <w:color w:val="58595B"/>
        </w:rPr>
        <w:t>up</w:t>
      </w:r>
      <w:r>
        <w:rPr>
          <w:color w:val="58595B"/>
          <w:spacing w:val="-3"/>
        </w:rPr>
        <w:t xml:space="preserve"> </w:t>
      </w:r>
      <w:r>
        <w:rPr>
          <w:color w:val="58595B"/>
        </w:rPr>
        <w:t>to</w:t>
      </w:r>
      <w:r>
        <w:rPr>
          <w:color w:val="58595B"/>
          <w:spacing w:val="-3"/>
        </w:rPr>
        <w:t xml:space="preserve"> </w:t>
      </w:r>
      <w:r>
        <w:rPr>
          <w:color w:val="58595B"/>
        </w:rPr>
        <w:t>two million</w:t>
      </w:r>
      <w:r>
        <w:rPr>
          <w:color w:val="58595B"/>
          <w:spacing w:val="-22"/>
        </w:rPr>
        <w:t xml:space="preserve"> </w:t>
      </w:r>
      <w:r>
        <w:rPr>
          <w:color w:val="58595B"/>
        </w:rPr>
        <w:t>data</w:t>
      </w:r>
      <w:r>
        <w:rPr>
          <w:color w:val="58595B"/>
          <w:spacing w:val="-22"/>
        </w:rPr>
        <w:t xml:space="preserve"> </w:t>
      </w:r>
      <w:r>
        <w:rPr>
          <w:color w:val="58595B"/>
        </w:rPr>
        <w:t>items,</w:t>
      </w:r>
      <w:r>
        <w:rPr>
          <w:color w:val="58595B"/>
          <w:spacing w:val="-22"/>
        </w:rPr>
        <w:t xml:space="preserve"> </w:t>
      </w:r>
      <w:r>
        <w:rPr>
          <w:color w:val="58595B"/>
        </w:rPr>
        <w:t>and</w:t>
      </w:r>
      <w:r>
        <w:rPr>
          <w:color w:val="58595B"/>
          <w:spacing w:val="-22"/>
        </w:rPr>
        <w:t xml:space="preserve"> </w:t>
      </w:r>
      <w:r>
        <w:rPr>
          <w:color w:val="58595B"/>
        </w:rPr>
        <w:t>inter-operable with</w:t>
      </w:r>
      <w:r>
        <w:rPr>
          <w:color w:val="58595B"/>
          <w:spacing w:val="-2"/>
        </w:rPr>
        <w:t xml:space="preserve"> </w:t>
      </w:r>
      <w:r>
        <w:rPr>
          <w:color w:val="58595B"/>
        </w:rPr>
        <w:t>regular</w:t>
      </w:r>
      <w:r>
        <w:rPr>
          <w:color w:val="58595B"/>
          <w:spacing w:val="-2"/>
        </w:rPr>
        <w:t xml:space="preserve"> </w:t>
      </w:r>
      <w:r w:rsidR="00925D46">
        <w:rPr>
          <w:color w:val="58595B"/>
        </w:rPr>
        <w:t>Wi-Fi</w:t>
      </w:r>
      <w:r>
        <w:rPr>
          <w:color w:val="58595B"/>
          <w:spacing w:val="-2"/>
        </w:rPr>
        <w:t xml:space="preserve"> </w:t>
      </w:r>
      <w:r>
        <w:rPr>
          <w:color w:val="58595B"/>
        </w:rPr>
        <w:t>nodes.</w:t>
      </w:r>
    </w:p>
    <w:p w14:paraId="61C388D2" w14:textId="77777777" w:rsidR="0041426B" w:rsidRDefault="0041426B">
      <w:pPr>
        <w:pStyle w:val="BodyText"/>
        <w:spacing w:line="288" w:lineRule="auto"/>
        <w:sectPr w:rsidR="0041426B">
          <w:type w:val="continuous"/>
          <w:pgSz w:w="12240" w:h="15840"/>
          <w:pgMar w:top="700" w:right="0" w:bottom="0" w:left="0" w:header="0" w:footer="553" w:gutter="0"/>
          <w:cols w:num="3" w:space="720" w:equalWidth="0">
            <w:col w:w="3911" w:space="40"/>
            <w:col w:w="3686" w:space="39"/>
            <w:col w:w="4564"/>
          </w:cols>
        </w:sectPr>
      </w:pPr>
    </w:p>
    <w:p w14:paraId="2564BCAD" w14:textId="77777777" w:rsidR="0041426B" w:rsidRDefault="0041426B">
      <w:pPr>
        <w:pStyle w:val="BodyText"/>
        <w:spacing w:before="85" w:after="1"/>
      </w:pPr>
    </w:p>
    <w:p w14:paraId="24A71144" w14:textId="77777777" w:rsidR="0041426B" w:rsidRDefault="00000000">
      <w:pPr>
        <w:ind w:left="720"/>
        <w:rPr>
          <w:sz w:val="20"/>
        </w:rPr>
      </w:pPr>
      <w:r>
        <w:rPr>
          <w:noProof/>
          <w:sz w:val="20"/>
        </w:rPr>
        <w:drawing>
          <wp:inline distT="0" distB="0" distL="0" distR="0" wp14:anchorId="511C0BDA" wp14:editId="3BFF9A37">
            <wp:extent cx="6825261" cy="5423820"/>
            <wp:effectExtent l="0" t="0" r="0" b="0"/>
            <wp:docPr id="679" name="Image 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 name="Image 679"/>
                    <pic:cNvPicPr/>
                  </pic:nvPicPr>
                  <pic:blipFill>
                    <a:blip r:embed="rId264" cstate="print"/>
                    <a:stretch>
                      <a:fillRect/>
                    </a:stretch>
                  </pic:blipFill>
                  <pic:spPr>
                    <a:xfrm>
                      <a:off x="0" y="0"/>
                      <a:ext cx="6825261" cy="5423820"/>
                    </a:xfrm>
                    <a:prstGeom prst="rect">
                      <a:avLst/>
                    </a:prstGeom>
                  </pic:spPr>
                </pic:pic>
              </a:graphicData>
            </a:graphic>
          </wp:inline>
        </w:drawing>
      </w:r>
    </w:p>
    <w:p w14:paraId="384E1E11" w14:textId="77777777" w:rsidR="0041426B" w:rsidRDefault="0041426B">
      <w:pPr>
        <w:rPr>
          <w:sz w:val="20"/>
        </w:rPr>
        <w:sectPr w:rsidR="0041426B">
          <w:type w:val="continuous"/>
          <w:pgSz w:w="12240" w:h="15840"/>
          <w:pgMar w:top="700" w:right="0" w:bottom="0" w:left="0" w:header="0" w:footer="553" w:gutter="0"/>
          <w:cols w:space="720"/>
        </w:sectPr>
      </w:pPr>
    </w:p>
    <w:p w14:paraId="27E44D24" w14:textId="77777777" w:rsidR="0041426B" w:rsidRDefault="00000000">
      <w:pPr>
        <w:pStyle w:val="Heading1"/>
        <w:spacing w:before="622" w:line="240" w:lineRule="auto"/>
        <w:ind w:left="720"/>
      </w:pPr>
      <w:bookmarkStart w:id="107" w:name="_TOC_250010"/>
      <w:r>
        <w:rPr>
          <w:color w:val="B81237"/>
          <w:spacing w:val="-4"/>
        </w:rPr>
        <w:lastRenderedPageBreak/>
        <w:t>Advanced</w:t>
      </w:r>
      <w:r>
        <w:rPr>
          <w:color w:val="B81237"/>
          <w:spacing w:val="-67"/>
        </w:rPr>
        <w:t xml:space="preserve"> </w:t>
      </w:r>
      <w:r>
        <w:rPr>
          <w:color w:val="B81237"/>
          <w:spacing w:val="-4"/>
        </w:rPr>
        <w:t>Computing</w:t>
      </w:r>
      <w:r>
        <w:rPr>
          <w:color w:val="B81237"/>
          <w:spacing w:val="-67"/>
        </w:rPr>
        <w:t xml:space="preserve"> </w:t>
      </w:r>
      <w:bookmarkEnd w:id="107"/>
      <w:r>
        <w:rPr>
          <w:color w:val="B81237"/>
          <w:spacing w:val="-4"/>
        </w:rPr>
        <w:t>Systems</w:t>
      </w:r>
    </w:p>
    <w:p w14:paraId="7C70252F" w14:textId="77777777" w:rsidR="0041426B" w:rsidRDefault="0041426B">
      <w:pPr>
        <w:pStyle w:val="BodyText"/>
        <w:rPr>
          <w:rFonts w:ascii="Bookman Old Style"/>
        </w:rPr>
      </w:pPr>
    </w:p>
    <w:p w14:paraId="754F645F" w14:textId="77777777" w:rsidR="0041426B" w:rsidRDefault="0041426B">
      <w:pPr>
        <w:pStyle w:val="BodyText"/>
        <w:spacing w:before="61"/>
        <w:rPr>
          <w:rFonts w:ascii="Bookman Old Style"/>
        </w:rPr>
      </w:pPr>
    </w:p>
    <w:p w14:paraId="01CA8AB9" w14:textId="77777777" w:rsidR="0041426B" w:rsidRDefault="00000000">
      <w:pPr>
        <w:spacing w:line="26" w:lineRule="exact"/>
        <w:ind w:left="720"/>
        <w:rPr>
          <w:rFonts w:ascii="Bookman Old Style"/>
          <w:sz w:val="2"/>
        </w:rPr>
      </w:pPr>
      <w:r>
        <w:rPr>
          <w:rFonts w:ascii="Bookman Old Style"/>
          <w:noProof/>
          <w:sz w:val="2"/>
        </w:rPr>
        <mc:AlternateContent>
          <mc:Choice Requires="wpg">
            <w:drawing>
              <wp:inline distT="0" distB="0" distL="0" distR="0" wp14:anchorId="57CBF8A9" wp14:editId="470F4C94">
                <wp:extent cx="2095500" cy="15875"/>
                <wp:effectExtent l="0" t="0" r="0" b="3175"/>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696" name="Graphic 696"/>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697" name="Graphic 697"/>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CDCFFCA" id="Group 695"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">
                <v:shape id="Graphic 696"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" path="m,l2008733,e" filled="f" strokecolor="#939598" strokeweight="1.25pt">
                  <v:stroke dashstyle="dot"/>
                  <v:path arrowok="t"/>
                </v:shape>
                <v:shape id="Graphic 697"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52389893" w14:textId="77777777" w:rsidR="0041426B" w:rsidRDefault="0041426B">
      <w:pPr>
        <w:spacing w:line="26" w:lineRule="exact"/>
        <w:rPr>
          <w:rFonts w:ascii="Bookman Old Style"/>
          <w:sz w:val="2"/>
        </w:rPr>
        <w:sectPr w:rsidR="0041426B">
          <w:headerReference w:type="even" r:id="rId265"/>
          <w:headerReference w:type="default" r:id="rId266"/>
          <w:footerReference w:type="even" r:id="rId267"/>
          <w:footerReference w:type="default" r:id="rId268"/>
          <w:pgSz w:w="12240" w:h="15840"/>
          <w:pgMar w:top="700" w:right="0" w:bottom="740" w:left="0" w:header="0" w:footer="553" w:gutter="0"/>
          <w:pgNumType w:start="65"/>
          <w:cols w:space="720"/>
        </w:sectPr>
      </w:pPr>
    </w:p>
    <w:p w14:paraId="6042102D" w14:textId="77777777" w:rsidR="0041426B" w:rsidRDefault="00000000">
      <w:pPr>
        <w:pStyle w:val="Heading2"/>
        <w:spacing w:line="247" w:lineRule="auto"/>
      </w:pPr>
      <w:r>
        <w:rPr>
          <w:color w:val="B81237"/>
          <w:w w:val="90"/>
        </w:rPr>
        <w:t>Web</w:t>
      </w:r>
      <w:r>
        <w:rPr>
          <w:color w:val="B81237"/>
          <w:spacing w:val="-15"/>
          <w:w w:val="90"/>
        </w:rPr>
        <w:t xml:space="preserve"> </w:t>
      </w:r>
      <w:r>
        <w:rPr>
          <w:color w:val="B81237"/>
          <w:w w:val="90"/>
        </w:rPr>
        <w:t>Scale</w:t>
      </w:r>
      <w:r>
        <w:rPr>
          <w:color w:val="B81237"/>
          <w:spacing w:val="-15"/>
          <w:w w:val="90"/>
        </w:rPr>
        <w:t xml:space="preserve"> </w:t>
      </w:r>
      <w:r>
        <w:rPr>
          <w:color w:val="B81237"/>
          <w:w w:val="90"/>
        </w:rPr>
        <w:t xml:space="preserve">Graph </w:t>
      </w:r>
      <w:r>
        <w:rPr>
          <w:color w:val="B81237"/>
          <w:spacing w:val="-2"/>
        </w:rPr>
        <w:t>Embeddings</w:t>
      </w:r>
    </w:p>
    <w:p w14:paraId="617377D8" w14:textId="77777777" w:rsidR="0041426B" w:rsidRDefault="00000000">
      <w:pPr>
        <w:pStyle w:val="BodyText"/>
        <w:spacing w:before="86" w:line="259" w:lineRule="auto"/>
        <w:ind w:left="720"/>
      </w:pPr>
      <w:r>
        <w:rPr>
          <w:color w:val="231F20"/>
        </w:rPr>
        <w:t>Steven</w:t>
      </w:r>
      <w:r>
        <w:rPr>
          <w:color w:val="231F20"/>
          <w:spacing w:val="-20"/>
        </w:rPr>
        <w:t xml:space="preserve"> </w:t>
      </w:r>
      <w:r>
        <w:rPr>
          <w:color w:val="231F20"/>
        </w:rPr>
        <w:t xml:space="preserve">Skeina </w:t>
      </w:r>
      <w:hyperlink r:id="rId269">
        <w:r>
          <w:rPr>
            <w:color w:val="231F20"/>
            <w:spacing w:val="-2"/>
          </w:rPr>
          <w:t>skiena@cs.stonybrook.edu</w:t>
        </w:r>
      </w:hyperlink>
    </w:p>
    <w:p w14:paraId="25C99015" w14:textId="77777777" w:rsidR="0041426B" w:rsidRDefault="00000000">
      <w:pPr>
        <w:pStyle w:val="BodyText"/>
        <w:spacing w:before="88" w:line="259" w:lineRule="auto"/>
        <w:ind w:left="720"/>
      </w:pPr>
      <w:r>
        <w:rPr>
          <w:color w:val="58595B"/>
        </w:rPr>
        <w:t>Deep learning models thrive on massive amounts of training data, and</w:t>
      </w:r>
      <w:r>
        <w:rPr>
          <w:color w:val="58595B"/>
          <w:spacing w:val="-6"/>
        </w:rPr>
        <w:t xml:space="preserve"> </w:t>
      </w:r>
      <w:r>
        <w:rPr>
          <w:color w:val="58595B"/>
        </w:rPr>
        <w:t>there</w:t>
      </w:r>
      <w:r>
        <w:rPr>
          <w:color w:val="58595B"/>
          <w:spacing w:val="-6"/>
        </w:rPr>
        <w:t xml:space="preserve"> </w:t>
      </w:r>
      <w:r>
        <w:rPr>
          <w:color w:val="58595B"/>
        </w:rPr>
        <w:t>is</w:t>
      </w:r>
      <w:r>
        <w:rPr>
          <w:color w:val="58595B"/>
          <w:spacing w:val="-6"/>
        </w:rPr>
        <w:t xml:space="preserve"> </w:t>
      </w:r>
      <w:r>
        <w:rPr>
          <w:color w:val="58595B"/>
        </w:rPr>
        <w:t>no</w:t>
      </w:r>
      <w:r>
        <w:rPr>
          <w:color w:val="58595B"/>
          <w:spacing w:val="-6"/>
        </w:rPr>
        <w:t xml:space="preserve"> </w:t>
      </w:r>
      <w:r>
        <w:rPr>
          <w:color w:val="58595B"/>
        </w:rPr>
        <w:t>larger</w:t>
      </w:r>
      <w:r>
        <w:rPr>
          <w:color w:val="58595B"/>
          <w:spacing w:val="-6"/>
        </w:rPr>
        <w:t xml:space="preserve"> </w:t>
      </w:r>
      <w:r>
        <w:rPr>
          <w:color w:val="58595B"/>
        </w:rPr>
        <w:t>data</w:t>
      </w:r>
      <w:r>
        <w:rPr>
          <w:color w:val="58595B"/>
          <w:spacing w:val="-6"/>
        </w:rPr>
        <w:t xml:space="preserve"> </w:t>
      </w:r>
      <w:r>
        <w:rPr>
          <w:color w:val="58595B"/>
        </w:rPr>
        <w:t xml:space="preserve">source </w:t>
      </w:r>
      <w:r>
        <w:rPr>
          <w:color w:val="58595B"/>
          <w:spacing w:val="-4"/>
        </w:rPr>
        <w:t>generally</w:t>
      </w:r>
      <w:r>
        <w:rPr>
          <w:color w:val="58595B"/>
          <w:spacing w:val="-22"/>
        </w:rPr>
        <w:t xml:space="preserve"> </w:t>
      </w:r>
      <w:r>
        <w:rPr>
          <w:color w:val="58595B"/>
          <w:spacing w:val="-4"/>
        </w:rPr>
        <w:t>available</w:t>
      </w:r>
      <w:r>
        <w:rPr>
          <w:color w:val="58595B"/>
          <w:spacing w:val="-22"/>
        </w:rPr>
        <w:t xml:space="preserve"> </w:t>
      </w:r>
      <w:r>
        <w:rPr>
          <w:color w:val="58595B"/>
          <w:spacing w:val="-4"/>
        </w:rPr>
        <w:t>than</w:t>
      </w:r>
      <w:r>
        <w:rPr>
          <w:color w:val="58595B"/>
          <w:spacing w:val="-22"/>
        </w:rPr>
        <w:t xml:space="preserve"> </w:t>
      </w:r>
      <w:r>
        <w:rPr>
          <w:color w:val="58595B"/>
          <w:spacing w:val="-4"/>
        </w:rPr>
        <w:t>the</w:t>
      </w:r>
      <w:r>
        <w:rPr>
          <w:color w:val="58595B"/>
          <w:spacing w:val="-22"/>
        </w:rPr>
        <w:t xml:space="preserve"> </w:t>
      </w:r>
      <w:r>
        <w:rPr>
          <w:color w:val="58595B"/>
          <w:spacing w:val="-4"/>
        </w:rPr>
        <w:t>open</w:t>
      </w:r>
      <w:r>
        <w:rPr>
          <w:color w:val="58595B"/>
          <w:spacing w:val="-22"/>
        </w:rPr>
        <w:t xml:space="preserve"> </w:t>
      </w:r>
      <w:r>
        <w:rPr>
          <w:color w:val="58595B"/>
          <w:spacing w:val="-4"/>
        </w:rPr>
        <w:t xml:space="preserve">web. </w:t>
      </w:r>
      <w:r>
        <w:rPr>
          <w:color w:val="58595B"/>
        </w:rPr>
        <w:t>Yet</w:t>
      </w:r>
      <w:r>
        <w:rPr>
          <w:color w:val="58595B"/>
          <w:spacing w:val="-4"/>
        </w:rPr>
        <w:t xml:space="preserve"> </w:t>
      </w:r>
      <w:r>
        <w:rPr>
          <w:color w:val="58595B"/>
        </w:rPr>
        <w:t>this</w:t>
      </w:r>
      <w:r>
        <w:rPr>
          <w:color w:val="58595B"/>
          <w:spacing w:val="-4"/>
        </w:rPr>
        <w:t xml:space="preserve"> </w:t>
      </w:r>
      <w:r>
        <w:rPr>
          <w:color w:val="58595B"/>
        </w:rPr>
        <w:t>resource</w:t>
      </w:r>
      <w:r>
        <w:rPr>
          <w:color w:val="58595B"/>
          <w:spacing w:val="-4"/>
        </w:rPr>
        <w:t xml:space="preserve"> </w:t>
      </w:r>
      <w:r>
        <w:rPr>
          <w:color w:val="58595B"/>
        </w:rPr>
        <w:t>is</w:t>
      </w:r>
      <w:r>
        <w:rPr>
          <w:color w:val="58595B"/>
          <w:spacing w:val="-4"/>
        </w:rPr>
        <w:t xml:space="preserve"> </w:t>
      </w:r>
      <w:r>
        <w:rPr>
          <w:color w:val="58595B"/>
        </w:rPr>
        <w:t>underutilized</w:t>
      </w:r>
      <w:r>
        <w:rPr>
          <w:color w:val="58595B"/>
          <w:spacing w:val="-4"/>
        </w:rPr>
        <w:t xml:space="preserve"> </w:t>
      </w:r>
      <w:r>
        <w:rPr>
          <w:color w:val="58595B"/>
        </w:rPr>
        <w:t>for academic</w:t>
      </w:r>
      <w:r>
        <w:rPr>
          <w:color w:val="58595B"/>
          <w:spacing w:val="-22"/>
        </w:rPr>
        <w:t xml:space="preserve"> </w:t>
      </w:r>
      <w:r>
        <w:rPr>
          <w:color w:val="58595B"/>
        </w:rPr>
        <w:t>research,</w:t>
      </w:r>
      <w:r>
        <w:rPr>
          <w:color w:val="58595B"/>
          <w:spacing w:val="-22"/>
        </w:rPr>
        <w:t xml:space="preserve"> </w:t>
      </w:r>
      <w:r>
        <w:rPr>
          <w:color w:val="58595B"/>
        </w:rPr>
        <w:t>due</w:t>
      </w:r>
      <w:r>
        <w:rPr>
          <w:color w:val="58595B"/>
          <w:spacing w:val="-22"/>
        </w:rPr>
        <w:t xml:space="preserve"> </w:t>
      </w:r>
      <w:r>
        <w:rPr>
          <w:color w:val="58595B"/>
        </w:rPr>
        <w:t>to</w:t>
      </w:r>
      <w:r>
        <w:rPr>
          <w:color w:val="58595B"/>
          <w:spacing w:val="-22"/>
        </w:rPr>
        <w:t xml:space="preserve"> </w:t>
      </w:r>
      <w:r>
        <w:rPr>
          <w:color w:val="58595B"/>
        </w:rPr>
        <w:t>scale</w:t>
      </w:r>
      <w:r>
        <w:rPr>
          <w:color w:val="58595B"/>
          <w:spacing w:val="-22"/>
        </w:rPr>
        <w:t xml:space="preserve"> </w:t>
      </w:r>
      <w:r>
        <w:rPr>
          <w:color w:val="58595B"/>
        </w:rPr>
        <w:t>and the unwieldiness of working with it.</w:t>
      </w:r>
    </w:p>
    <w:p w14:paraId="40A93DB6" w14:textId="77777777" w:rsidR="0041426B" w:rsidRDefault="00000000">
      <w:pPr>
        <w:pStyle w:val="BodyText"/>
        <w:spacing w:before="85" w:line="259" w:lineRule="auto"/>
        <w:ind w:left="720"/>
      </w:pPr>
      <w:r>
        <w:rPr>
          <w:color w:val="58595B"/>
        </w:rPr>
        <w:t>Embeddings</w:t>
      </w:r>
      <w:r>
        <w:rPr>
          <w:color w:val="58595B"/>
          <w:spacing w:val="-2"/>
        </w:rPr>
        <w:t xml:space="preserve"> </w:t>
      </w:r>
      <w:r>
        <w:rPr>
          <w:color w:val="58595B"/>
        </w:rPr>
        <w:t>are</w:t>
      </w:r>
      <w:r>
        <w:rPr>
          <w:color w:val="58595B"/>
          <w:spacing w:val="-2"/>
        </w:rPr>
        <w:t xml:space="preserve"> </w:t>
      </w:r>
      <w:r>
        <w:rPr>
          <w:color w:val="58595B"/>
        </w:rPr>
        <w:t>concise</w:t>
      </w:r>
      <w:r>
        <w:rPr>
          <w:color w:val="58595B"/>
          <w:spacing w:val="-2"/>
        </w:rPr>
        <w:t xml:space="preserve"> </w:t>
      </w:r>
      <w:r>
        <w:rPr>
          <w:color w:val="58595B"/>
        </w:rPr>
        <w:t>feature representations</w:t>
      </w:r>
      <w:r>
        <w:rPr>
          <w:color w:val="58595B"/>
          <w:spacing w:val="-2"/>
        </w:rPr>
        <w:t xml:space="preserve"> </w:t>
      </w:r>
      <w:r>
        <w:rPr>
          <w:color w:val="58595B"/>
        </w:rPr>
        <w:t>derived</w:t>
      </w:r>
      <w:r>
        <w:rPr>
          <w:color w:val="58595B"/>
          <w:spacing w:val="-2"/>
        </w:rPr>
        <w:t xml:space="preserve"> </w:t>
      </w:r>
      <w:r>
        <w:rPr>
          <w:color w:val="58595B"/>
        </w:rPr>
        <w:t>in</w:t>
      </w:r>
      <w:r>
        <w:rPr>
          <w:color w:val="58595B"/>
          <w:spacing w:val="-2"/>
        </w:rPr>
        <w:t xml:space="preserve"> </w:t>
      </w:r>
      <w:r>
        <w:rPr>
          <w:color w:val="58595B"/>
        </w:rPr>
        <w:t>an unsupervised</w:t>
      </w:r>
      <w:r>
        <w:rPr>
          <w:color w:val="58595B"/>
          <w:spacing w:val="-22"/>
        </w:rPr>
        <w:t xml:space="preserve"> </w:t>
      </w:r>
      <w:r>
        <w:rPr>
          <w:color w:val="58595B"/>
        </w:rPr>
        <w:t>manner</w:t>
      </w:r>
      <w:r>
        <w:rPr>
          <w:color w:val="58595B"/>
          <w:spacing w:val="-22"/>
        </w:rPr>
        <w:t xml:space="preserve"> </w:t>
      </w:r>
      <w:r>
        <w:rPr>
          <w:color w:val="58595B"/>
        </w:rPr>
        <w:t>from</w:t>
      </w:r>
      <w:r>
        <w:rPr>
          <w:color w:val="58595B"/>
          <w:spacing w:val="-22"/>
        </w:rPr>
        <w:t xml:space="preserve"> </w:t>
      </w:r>
      <w:r>
        <w:rPr>
          <w:color w:val="58595B"/>
        </w:rPr>
        <w:t xml:space="preserve">massive </w:t>
      </w:r>
      <w:r>
        <w:rPr>
          <w:color w:val="58595B"/>
          <w:spacing w:val="-4"/>
        </w:rPr>
        <w:t>datasets.</w:t>
      </w:r>
      <w:r>
        <w:rPr>
          <w:color w:val="58595B"/>
          <w:spacing w:val="-22"/>
        </w:rPr>
        <w:t xml:space="preserve"> </w:t>
      </w:r>
      <w:r>
        <w:rPr>
          <w:color w:val="58595B"/>
          <w:spacing w:val="-4"/>
        </w:rPr>
        <w:t>We</w:t>
      </w:r>
      <w:r>
        <w:rPr>
          <w:color w:val="58595B"/>
          <w:spacing w:val="-22"/>
        </w:rPr>
        <w:t xml:space="preserve"> </w:t>
      </w:r>
      <w:r>
        <w:rPr>
          <w:color w:val="58595B"/>
          <w:spacing w:val="-4"/>
        </w:rPr>
        <w:t>have</w:t>
      </w:r>
      <w:r>
        <w:rPr>
          <w:color w:val="58595B"/>
          <w:spacing w:val="-22"/>
        </w:rPr>
        <w:t xml:space="preserve"> </w:t>
      </w:r>
      <w:r>
        <w:rPr>
          <w:color w:val="58595B"/>
          <w:spacing w:val="-4"/>
        </w:rPr>
        <w:t>pioneered</w:t>
      </w:r>
      <w:r>
        <w:rPr>
          <w:color w:val="58595B"/>
          <w:spacing w:val="-22"/>
        </w:rPr>
        <w:t xml:space="preserve"> </w:t>
      </w:r>
      <w:r>
        <w:rPr>
          <w:color w:val="58595B"/>
          <w:spacing w:val="-4"/>
        </w:rPr>
        <w:t xml:space="preserve">popular </w:t>
      </w:r>
      <w:r>
        <w:rPr>
          <w:color w:val="58595B"/>
        </w:rPr>
        <w:t>techniques</w:t>
      </w:r>
      <w:r>
        <w:rPr>
          <w:color w:val="58595B"/>
          <w:spacing w:val="-15"/>
        </w:rPr>
        <w:t xml:space="preserve"> </w:t>
      </w:r>
      <w:r>
        <w:rPr>
          <w:color w:val="58595B"/>
        </w:rPr>
        <w:t>for</w:t>
      </w:r>
      <w:r>
        <w:rPr>
          <w:color w:val="58595B"/>
          <w:spacing w:val="-15"/>
        </w:rPr>
        <w:t xml:space="preserve"> </w:t>
      </w:r>
      <w:r>
        <w:rPr>
          <w:color w:val="58595B"/>
        </w:rPr>
        <w:t>building</w:t>
      </w:r>
      <w:r>
        <w:rPr>
          <w:color w:val="58595B"/>
          <w:spacing w:val="-15"/>
        </w:rPr>
        <w:t xml:space="preserve"> </w:t>
      </w:r>
      <w:r>
        <w:rPr>
          <w:color w:val="58595B"/>
        </w:rPr>
        <w:t>embeddings from</w:t>
      </w:r>
      <w:r>
        <w:rPr>
          <w:color w:val="58595B"/>
          <w:spacing w:val="-2"/>
        </w:rPr>
        <w:t xml:space="preserve"> </w:t>
      </w:r>
      <w:r>
        <w:rPr>
          <w:color w:val="58595B"/>
        </w:rPr>
        <w:t>graphs</w:t>
      </w:r>
      <w:r>
        <w:rPr>
          <w:color w:val="58595B"/>
          <w:spacing w:val="-2"/>
        </w:rPr>
        <w:t xml:space="preserve"> </w:t>
      </w:r>
      <w:r>
        <w:rPr>
          <w:color w:val="58595B"/>
        </w:rPr>
        <w:t>(</w:t>
      </w:r>
      <w:proofErr w:type="spellStart"/>
      <w:r>
        <w:rPr>
          <w:color w:val="58595B"/>
        </w:rPr>
        <w:t>Deepwalk</w:t>
      </w:r>
      <w:proofErr w:type="spellEnd"/>
      <w:r>
        <w:rPr>
          <w:color w:val="58595B"/>
        </w:rPr>
        <w:t>)</w:t>
      </w:r>
      <w:r>
        <w:rPr>
          <w:color w:val="58595B"/>
          <w:spacing w:val="-2"/>
        </w:rPr>
        <w:t xml:space="preserve"> </w:t>
      </w:r>
      <w:r>
        <w:rPr>
          <w:color w:val="58595B"/>
        </w:rPr>
        <w:t>and multilingual</w:t>
      </w:r>
      <w:r>
        <w:rPr>
          <w:color w:val="58595B"/>
          <w:spacing w:val="-2"/>
        </w:rPr>
        <w:t xml:space="preserve"> </w:t>
      </w:r>
      <w:r>
        <w:rPr>
          <w:color w:val="58595B"/>
        </w:rPr>
        <w:t>text</w:t>
      </w:r>
      <w:r>
        <w:rPr>
          <w:color w:val="58595B"/>
          <w:spacing w:val="-2"/>
        </w:rPr>
        <w:t xml:space="preserve"> </w:t>
      </w:r>
      <w:r>
        <w:rPr>
          <w:color w:val="58595B"/>
        </w:rPr>
        <w:t>corpora</w:t>
      </w:r>
      <w:r>
        <w:rPr>
          <w:color w:val="58595B"/>
          <w:spacing w:val="-2"/>
        </w:rPr>
        <w:t xml:space="preserve"> </w:t>
      </w:r>
      <w:r>
        <w:rPr>
          <w:color w:val="58595B"/>
        </w:rPr>
        <w:t xml:space="preserve">(Polyglot), </w:t>
      </w:r>
      <w:r>
        <w:rPr>
          <w:color w:val="58595B"/>
          <w:spacing w:val="-2"/>
        </w:rPr>
        <w:t>using</w:t>
      </w:r>
      <w:r>
        <w:rPr>
          <w:color w:val="58595B"/>
          <w:spacing w:val="-22"/>
        </w:rPr>
        <w:t xml:space="preserve"> </w:t>
      </w:r>
      <w:r>
        <w:rPr>
          <w:color w:val="58595B"/>
          <w:spacing w:val="-2"/>
        </w:rPr>
        <w:t>traditional</w:t>
      </w:r>
      <w:r>
        <w:rPr>
          <w:color w:val="58595B"/>
          <w:spacing w:val="-22"/>
        </w:rPr>
        <w:t xml:space="preserve"> </w:t>
      </w:r>
      <w:r>
        <w:rPr>
          <w:color w:val="58595B"/>
          <w:spacing w:val="-2"/>
        </w:rPr>
        <w:t>data</w:t>
      </w:r>
      <w:r>
        <w:rPr>
          <w:color w:val="58595B"/>
          <w:spacing w:val="-22"/>
        </w:rPr>
        <w:t xml:space="preserve"> </w:t>
      </w:r>
      <w:r>
        <w:rPr>
          <w:color w:val="58595B"/>
          <w:spacing w:val="-2"/>
        </w:rPr>
        <w:t>resources</w:t>
      </w:r>
      <w:r>
        <w:rPr>
          <w:color w:val="58595B"/>
          <w:spacing w:val="-22"/>
        </w:rPr>
        <w:t xml:space="preserve"> </w:t>
      </w:r>
      <w:r>
        <w:rPr>
          <w:color w:val="58595B"/>
          <w:spacing w:val="-2"/>
        </w:rPr>
        <w:t xml:space="preserve">such </w:t>
      </w:r>
      <w:r>
        <w:rPr>
          <w:color w:val="58595B"/>
        </w:rPr>
        <w:t>as</w:t>
      </w:r>
      <w:r>
        <w:rPr>
          <w:color w:val="58595B"/>
          <w:spacing w:val="-16"/>
        </w:rPr>
        <w:t xml:space="preserve"> </w:t>
      </w:r>
      <w:r>
        <w:rPr>
          <w:color w:val="58595B"/>
        </w:rPr>
        <w:t>Wikipedia.</w:t>
      </w:r>
      <w:r>
        <w:rPr>
          <w:color w:val="58595B"/>
          <w:spacing w:val="-16"/>
        </w:rPr>
        <w:t xml:space="preserve"> </w:t>
      </w:r>
      <w:r>
        <w:rPr>
          <w:color w:val="58595B"/>
        </w:rPr>
        <w:t>Training</w:t>
      </w:r>
      <w:r>
        <w:rPr>
          <w:color w:val="58595B"/>
          <w:spacing w:val="-16"/>
        </w:rPr>
        <w:t xml:space="preserve"> </w:t>
      </w:r>
      <w:r>
        <w:rPr>
          <w:color w:val="58595B"/>
        </w:rPr>
        <w:t xml:space="preserve">embeddings </w:t>
      </w:r>
      <w:r>
        <w:rPr>
          <w:color w:val="58595B"/>
          <w:spacing w:val="-2"/>
        </w:rPr>
        <w:t>on</w:t>
      </w:r>
      <w:r>
        <w:rPr>
          <w:color w:val="58595B"/>
          <w:spacing w:val="-20"/>
        </w:rPr>
        <w:t xml:space="preserve"> </w:t>
      </w:r>
      <w:r>
        <w:rPr>
          <w:color w:val="58595B"/>
          <w:spacing w:val="-2"/>
        </w:rPr>
        <w:t>the</w:t>
      </w:r>
      <w:r>
        <w:rPr>
          <w:color w:val="58595B"/>
          <w:spacing w:val="-19"/>
        </w:rPr>
        <w:t xml:space="preserve"> </w:t>
      </w:r>
      <w:r>
        <w:rPr>
          <w:color w:val="58595B"/>
          <w:spacing w:val="-2"/>
        </w:rPr>
        <w:t>full</w:t>
      </w:r>
      <w:r>
        <w:rPr>
          <w:color w:val="58595B"/>
          <w:spacing w:val="-19"/>
        </w:rPr>
        <w:t xml:space="preserve"> </w:t>
      </w:r>
      <w:r>
        <w:rPr>
          <w:color w:val="58595B"/>
          <w:spacing w:val="-2"/>
        </w:rPr>
        <w:t>web</w:t>
      </w:r>
      <w:r>
        <w:rPr>
          <w:color w:val="58595B"/>
          <w:spacing w:val="-19"/>
        </w:rPr>
        <w:t xml:space="preserve"> </w:t>
      </w:r>
      <w:proofErr w:type="gramStart"/>
      <w:r>
        <w:rPr>
          <w:color w:val="58595B"/>
          <w:spacing w:val="-2"/>
        </w:rPr>
        <w:t>opens</w:t>
      </w:r>
      <w:r>
        <w:rPr>
          <w:color w:val="58595B"/>
          <w:spacing w:val="-19"/>
        </w:rPr>
        <w:t xml:space="preserve"> </w:t>
      </w:r>
      <w:r>
        <w:rPr>
          <w:color w:val="58595B"/>
          <w:spacing w:val="-2"/>
        </w:rPr>
        <w:t>up</w:t>
      </w:r>
      <w:proofErr w:type="gramEnd"/>
      <w:r>
        <w:rPr>
          <w:color w:val="58595B"/>
          <w:spacing w:val="-19"/>
        </w:rPr>
        <w:t xml:space="preserve"> </w:t>
      </w:r>
      <w:r>
        <w:rPr>
          <w:color w:val="58595B"/>
          <w:spacing w:val="-2"/>
        </w:rPr>
        <w:t>exciting</w:t>
      </w:r>
      <w:r>
        <w:rPr>
          <w:color w:val="58595B"/>
          <w:spacing w:val="-19"/>
        </w:rPr>
        <w:t xml:space="preserve"> </w:t>
      </w:r>
      <w:r>
        <w:rPr>
          <w:color w:val="58595B"/>
          <w:spacing w:val="-5"/>
        </w:rPr>
        <w:t>new</w:t>
      </w:r>
    </w:p>
    <w:p w14:paraId="37B13EEB" w14:textId="77777777" w:rsidR="0041426B" w:rsidRDefault="00000000">
      <w:pPr>
        <w:pStyle w:val="BodyText"/>
        <w:spacing w:line="259" w:lineRule="auto"/>
        <w:ind w:left="720"/>
      </w:pPr>
      <w:r>
        <w:rPr>
          <w:color w:val="58595B"/>
          <w:spacing w:val="-2"/>
        </w:rPr>
        <w:t>possibilities,</w:t>
      </w:r>
      <w:r>
        <w:rPr>
          <w:color w:val="58595B"/>
          <w:spacing w:val="-20"/>
        </w:rPr>
        <w:t xml:space="preserve"> </w:t>
      </w:r>
      <w:r>
        <w:rPr>
          <w:color w:val="58595B"/>
          <w:spacing w:val="-2"/>
        </w:rPr>
        <w:t>but</w:t>
      </w:r>
      <w:r>
        <w:rPr>
          <w:color w:val="58595B"/>
          <w:spacing w:val="-20"/>
        </w:rPr>
        <w:t xml:space="preserve"> </w:t>
      </w:r>
      <w:r>
        <w:rPr>
          <w:color w:val="58595B"/>
          <w:spacing w:val="-2"/>
        </w:rPr>
        <w:t>it</w:t>
      </w:r>
      <w:r>
        <w:rPr>
          <w:color w:val="58595B"/>
          <w:spacing w:val="-20"/>
        </w:rPr>
        <w:t xml:space="preserve"> </w:t>
      </w:r>
      <w:r>
        <w:rPr>
          <w:color w:val="58595B"/>
          <w:spacing w:val="-2"/>
        </w:rPr>
        <w:t>is</w:t>
      </w:r>
      <w:r>
        <w:rPr>
          <w:color w:val="58595B"/>
          <w:spacing w:val="-20"/>
        </w:rPr>
        <w:t xml:space="preserve"> </w:t>
      </w:r>
      <w:r>
        <w:rPr>
          <w:color w:val="58595B"/>
          <w:spacing w:val="-2"/>
        </w:rPr>
        <w:t>an</w:t>
      </w:r>
      <w:r>
        <w:rPr>
          <w:color w:val="58595B"/>
          <w:spacing w:val="-20"/>
        </w:rPr>
        <w:t xml:space="preserve"> </w:t>
      </w:r>
      <w:r>
        <w:rPr>
          <w:color w:val="58595B"/>
          <w:spacing w:val="-2"/>
        </w:rPr>
        <w:t>open</w:t>
      </w:r>
      <w:r>
        <w:rPr>
          <w:color w:val="58595B"/>
          <w:spacing w:val="-20"/>
        </w:rPr>
        <w:t xml:space="preserve"> </w:t>
      </w:r>
      <w:r>
        <w:rPr>
          <w:color w:val="58595B"/>
          <w:spacing w:val="-2"/>
        </w:rPr>
        <w:t xml:space="preserve">problem </w:t>
      </w:r>
      <w:r>
        <w:rPr>
          <w:color w:val="58595B"/>
        </w:rPr>
        <w:t>how to efficiently construct high-quality</w:t>
      </w:r>
      <w:r>
        <w:rPr>
          <w:color w:val="58595B"/>
          <w:spacing w:val="-18"/>
        </w:rPr>
        <w:t xml:space="preserve"> </w:t>
      </w:r>
      <w:r>
        <w:rPr>
          <w:color w:val="58595B"/>
        </w:rPr>
        <w:t>embeddings</w:t>
      </w:r>
      <w:r>
        <w:rPr>
          <w:color w:val="58595B"/>
          <w:spacing w:val="-18"/>
        </w:rPr>
        <w:t xml:space="preserve"> </w:t>
      </w:r>
      <w:r>
        <w:rPr>
          <w:color w:val="58595B"/>
        </w:rPr>
        <w:t>on</w:t>
      </w:r>
      <w:r>
        <w:rPr>
          <w:color w:val="58595B"/>
          <w:spacing w:val="-18"/>
        </w:rPr>
        <w:t xml:space="preserve"> </w:t>
      </w:r>
      <w:r>
        <w:rPr>
          <w:color w:val="58595B"/>
        </w:rPr>
        <w:t>such</w:t>
      </w:r>
      <w:r>
        <w:rPr>
          <w:color w:val="58595B"/>
          <w:spacing w:val="-18"/>
        </w:rPr>
        <w:t xml:space="preserve"> </w:t>
      </w:r>
      <w:r>
        <w:rPr>
          <w:color w:val="58595B"/>
        </w:rPr>
        <w:t>a</w:t>
      </w:r>
      <w:r>
        <w:rPr>
          <w:color w:val="58595B"/>
          <w:spacing w:val="-18"/>
        </w:rPr>
        <w:t xml:space="preserve"> </w:t>
      </w:r>
      <w:r>
        <w:rPr>
          <w:color w:val="58595B"/>
        </w:rPr>
        <w:t>scale.</w:t>
      </w:r>
    </w:p>
    <w:p w14:paraId="25C78202" w14:textId="77777777" w:rsidR="0041426B" w:rsidRDefault="00000000">
      <w:pPr>
        <w:pStyle w:val="BodyText"/>
        <w:spacing w:before="80" w:line="259" w:lineRule="auto"/>
        <w:ind w:left="720"/>
      </w:pPr>
      <w:r>
        <w:rPr>
          <w:color w:val="58595B"/>
          <w:spacing w:val="-4"/>
        </w:rPr>
        <w:t>We</w:t>
      </w:r>
      <w:r>
        <w:rPr>
          <w:color w:val="58595B"/>
          <w:spacing w:val="-17"/>
        </w:rPr>
        <w:t xml:space="preserve"> </w:t>
      </w:r>
      <w:r>
        <w:rPr>
          <w:color w:val="58595B"/>
          <w:spacing w:val="-4"/>
        </w:rPr>
        <w:t>will</w:t>
      </w:r>
      <w:r>
        <w:rPr>
          <w:color w:val="58595B"/>
          <w:spacing w:val="-17"/>
        </w:rPr>
        <w:t xml:space="preserve"> </w:t>
      </w:r>
      <w:r>
        <w:rPr>
          <w:color w:val="58595B"/>
          <w:spacing w:val="-4"/>
        </w:rPr>
        <w:t>develop</w:t>
      </w:r>
      <w:r>
        <w:rPr>
          <w:color w:val="58595B"/>
          <w:spacing w:val="-17"/>
        </w:rPr>
        <w:t xml:space="preserve"> </w:t>
      </w:r>
      <w:r>
        <w:rPr>
          <w:color w:val="58595B"/>
          <w:spacing w:val="-4"/>
        </w:rPr>
        <w:t>improved</w:t>
      </w:r>
      <w:r>
        <w:rPr>
          <w:color w:val="58595B"/>
          <w:spacing w:val="-17"/>
        </w:rPr>
        <w:t xml:space="preserve"> </w:t>
      </w:r>
      <w:r>
        <w:rPr>
          <w:color w:val="58595B"/>
          <w:spacing w:val="-4"/>
        </w:rPr>
        <w:t xml:space="preserve">algorithms </w:t>
      </w:r>
      <w:r>
        <w:rPr>
          <w:color w:val="58595B"/>
        </w:rPr>
        <w:t>for several aspects of graph embeddings,</w:t>
      </w:r>
      <w:r>
        <w:rPr>
          <w:color w:val="58595B"/>
          <w:spacing w:val="-2"/>
        </w:rPr>
        <w:t xml:space="preserve"> </w:t>
      </w:r>
      <w:r>
        <w:rPr>
          <w:color w:val="58595B"/>
        </w:rPr>
        <w:t>including</w:t>
      </w:r>
      <w:r>
        <w:rPr>
          <w:color w:val="58595B"/>
          <w:spacing w:val="-2"/>
        </w:rPr>
        <w:t xml:space="preserve"> </w:t>
      </w:r>
      <w:r>
        <w:rPr>
          <w:color w:val="58595B"/>
        </w:rPr>
        <w:t>(1)</w:t>
      </w:r>
      <w:r>
        <w:rPr>
          <w:color w:val="58595B"/>
          <w:spacing w:val="-2"/>
        </w:rPr>
        <w:t xml:space="preserve"> </w:t>
      </w:r>
      <w:r>
        <w:rPr>
          <w:color w:val="58595B"/>
        </w:rPr>
        <w:t>fast,</w:t>
      </w:r>
    </w:p>
    <w:p w14:paraId="71D348E3" w14:textId="77777777" w:rsidR="0041426B" w:rsidRDefault="00000000">
      <w:pPr>
        <w:pStyle w:val="BodyText"/>
        <w:spacing w:line="176" w:lineRule="exact"/>
        <w:ind w:left="510"/>
      </w:pPr>
      <w:r>
        <w:br w:type="column"/>
      </w:r>
      <w:r>
        <w:rPr>
          <w:color w:val="58595B"/>
          <w:spacing w:val="-2"/>
        </w:rPr>
        <w:t>memory</w:t>
      </w:r>
      <w:r>
        <w:rPr>
          <w:color w:val="58595B"/>
          <w:spacing w:val="-12"/>
        </w:rPr>
        <w:t xml:space="preserve"> </w:t>
      </w:r>
      <w:r>
        <w:rPr>
          <w:color w:val="58595B"/>
          <w:spacing w:val="-2"/>
        </w:rPr>
        <w:t>efficient</w:t>
      </w:r>
      <w:r>
        <w:rPr>
          <w:color w:val="58595B"/>
          <w:spacing w:val="-11"/>
        </w:rPr>
        <w:t xml:space="preserve"> </w:t>
      </w:r>
      <w:r>
        <w:rPr>
          <w:color w:val="58595B"/>
          <w:spacing w:val="-2"/>
        </w:rPr>
        <w:t>algorithms</w:t>
      </w:r>
      <w:r>
        <w:rPr>
          <w:color w:val="58595B"/>
          <w:spacing w:val="-11"/>
        </w:rPr>
        <w:t xml:space="preserve"> </w:t>
      </w:r>
      <w:r>
        <w:rPr>
          <w:color w:val="58595B"/>
          <w:spacing w:val="-2"/>
        </w:rPr>
        <w:t>based</w:t>
      </w:r>
      <w:r>
        <w:rPr>
          <w:color w:val="58595B"/>
          <w:spacing w:val="-11"/>
        </w:rPr>
        <w:t xml:space="preserve"> </w:t>
      </w:r>
      <w:r>
        <w:rPr>
          <w:color w:val="58595B"/>
          <w:spacing w:val="-5"/>
        </w:rPr>
        <w:t>on</w:t>
      </w:r>
    </w:p>
    <w:p w14:paraId="51A01537" w14:textId="77777777" w:rsidR="0041426B" w:rsidRDefault="00000000">
      <w:pPr>
        <w:pStyle w:val="BodyText"/>
        <w:spacing w:before="16" w:line="256" w:lineRule="auto"/>
        <w:ind w:left="510"/>
      </w:pPr>
      <w:r>
        <w:rPr>
          <w:color w:val="58595B"/>
        </w:rPr>
        <w:t>projection</w:t>
      </w:r>
      <w:r>
        <w:rPr>
          <w:color w:val="58595B"/>
          <w:spacing w:val="-2"/>
        </w:rPr>
        <w:t xml:space="preserve"> </w:t>
      </w:r>
      <w:r>
        <w:rPr>
          <w:color w:val="58595B"/>
        </w:rPr>
        <w:t>methods,</w:t>
      </w:r>
      <w:r>
        <w:rPr>
          <w:color w:val="58595B"/>
          <w:spacing w:val="-2"/>
        </w:rPr>
        <w:t xml:space="preserve"> </w:t>
      </w:r>
      <w:r>
        <w:rPr>
          <w:color w:val="58595B"/>
        </w:rPr>
        <w:t>(2)</w:t>
      </w:r>
      <w:r>
        <w:rPr>
          <w:color w:val="58595B"/>
          <w:spacing w:val="-2"/>
        </w:rPr>
        <w:t xml:space="preserve"> </w:t>
      </w:r>
      <w:r>
        <w:rPr>
          <w:color w:val="58595B"/>
        </w:rPr>
        <w:t>hierarchical approaches</w:t>
      </w:r>
      <w:r>
        <w:rPr>
          <w:color w:val="58595B"/>
          <w:spacing w:val="-2"/>
        </w:rPr>
        <w:t xml:space="preserve"> </w:t>
      </w:r>
      <w:r>
        <w:rPr>
          <w:color w:val="58595B"/>
        </w:rPr>
        <w:t>to</w:t>
      </w:r>
      <w:r>
        <w:rPr>
          <w:color w:val="58595B"/>
          <w:spacing w:val="-2"/>
        </w:rPr>
        <w:t xml:space="preserve"> </w:t>
      </w:r>
      <w:r>
        <w:rPr>
          <w:color w:val="58595B"/>
        </w:rPr>
        <w:t>graph</w:t>
      </w:r>
      <w:r>
        <w:rPr>
          <w:color w:val="58595B"/>
          <w:spacing w:val="-2"/>
        </w:rPr>
        <w:t xml:space="preserve"> </w:t>
      </w:r>
      <w:r>
        <w:rPr>
          <w:color w:val="58595B"/>
        </w:rPr>
        <w:t>embedding appropriate</w:t>
      </w:r>
      <w:r>
        <w:rPr>
          <w:color w:val="58595B"/>
          <w:spacing w:val="-10"/>
        </w:rPr>
        <w:t xml:space="preserve"> </w:t>
      </w:r>
      <w:r>
        <w:rPr>
          <w:color w:val="58595B"/>
        </w:rPr>
        <w:t>for</w:t>
      </w:r>
      <w:r>
        <w:rPr>
          <w:color w:val="58595B"/>
          <w:spacing w:val="-10"/>
        </w:rPr>
        <w:t xml:space="preserve"> </w:t>
      </w:r>
      <w:r>
        <w:rPr>
          <w:color w:val="58595B"/>
        </w:rPr>
        <w:t>distributed</w:t>
      </w:r>
      <w:r>
        <w:rPr>
          <w:color w:val="58595B"/>
          <w:spacing w:val="-10"/>
        </w:rPr>
        <w:t xml:space="preserve"> </w:t>
      </w:r>
      <w:r>
        <w:rPr>
          <w:color w:val="58595B"/>
        </w:rPr>
        <w:t>algorithms which</w:t>
      </w:r>
      <w:r>
        <w:rPr>
          <w:color w:val="58595B"/>
          <w:spacing w:val="-6"/>
        </w:rPr>
        <w:t xml:space="preserve"> </w:t>
      </w:r>
      <w:r>
        <w:rPr>
          <w:color w:val="58595B"/>
        </w:rPr>
        <w:t>can</w:t>
      </w:r>
      <w:r>
        <w:rPr>
          <w:color w:val="58595B"/>
          <w:spacing w:val="-6"/>
        </w:rPr>
        <w:t xml:space="preserve"> </w:t>
      </w:r>
      <w:r>
        <w:rPr>
          <w:color w:val="58595B"/>
        </w:rPr>
        <w:t>scale</w:t>
      </w:r>
      <w:r>
        <w:rPr>
          <w:color w:val="58595B"/>
          <w:spacing w:val="-6"/>
        </w:rPr>
        <w:t xml:space="preserve"> </w:t>
      </w:r>
      <w:r>
        <w:rPr>
          <w:color w:val="58595B"/>
        </w:rPr>
        <w:t>up</w:t>
      </w:r>
      <w:r>
        <w:rPr>
          <w:color w:val="58595B"/>
          <w:spacing w:val="-6"/>
        </w:rPr>
        <w:t xml:space="preserve"> </w:t>
      </w:r>
      <w:r>
        <w:rPr>
          <w:color w:val="58595B"/>
        </w:rPr>
        <w:t>to</w:t>
      </w:r>
      <w:r>
        <w:rPr>
          <w:color w:val="58595B"/>
          <w:spacing w:val="-6"/>
        </w:rPr>
        <w:t xml:space="preserve"> </w:t>
      </w:r>
      <w:r>
        <w:rPr>
          <w:color w:val="58595B"/>
        </w:rPr>
        <w:t>the</w:t>
      </w:r>
      <w:r>
        <w:rPr>
          <w:color w:val="58595B"/>
          <w:spacing w:val="-6"/>
        </w:rPr>
        <w:t xml:space="preserve"> </w:t>
      </w:r>
      <w:r>
        <w:rPr>
          <w:color w:val="58595B"/>
        </w:rPr>
        <w:t>full</w:t>
      </w:r>
      <w:r>
        <w:rPr>
          <w:color w:val="58595B"/>
          <w:spacing w:val="-6"/>
        </w:rPr>
        <w:t xml:space="preserve"> </w:t>
      </w:r>
      <w:r>
        <w:rPr>
          <w:color w:val="58595B"/>
        </w:rPr>
        <w:t xml:space="preserve">web </w:t>
      </w:r>
      <w:r>
        <w:rPr>
          <w:color w:val="58595B"/>
          <w:spacing w:val="-4"/>
        </w:rPr>
        <w:t>graph</w:t>
      </w:r>
      <w:r>
        <w:rPr>
          <w:color w:val="58595B"/>
          <w:spacing w:val="-18"/>
        </w:rPr>
        <w:t xml:space="preserve"> </w:t>
      </w:r>
      <w:r>
        <w:rPr>
          <w:color w:val="58595B"/>
          <w:spacing w:val="-4"/>
        </w:rPr>
        <w:t>captured</w:t>
      </w:r>
      <w:r>
        <w:rPr>
          <w:color w:val="58595B"/>
          <w:spacing w:val="-18"/>
        </w:rPr>
        <w:t xml:space="preserve"> </w:t>
      </w:r>
      <w:r>
        <w:rPr>
          <w:color w:val="58595B"/>
          <w:spacing w:val="-4"/>
        </w:rPr>
        <w:t>by</w:t>
      </w:r>
      <w:r>
        <w:rPr>
          <w:color w:val="58595B"/>
          <w:spacing w:val="-18"/>
        </w:rPr>
        <w:t xml:space="preserve"> </w:t>
      </w:r>
      <w:r>
        <w:rPr>
          <w:color w:val="58595B"/>
          <w:spacing w:val="-4"/>
        </w:rPr>
        <w:t>the</w:t>
      </w:r>
      <w:r>
        <w:rPr>
          <w:color w:val="58595B"/>
          <w:spacing w:val="-18"/>
        </w:rPr>
        <w:t xml:space="preserve"> </w:t>
      </w:r>
      <w:r>
        <w:rPr>
          <w:color w:val="58595B"/>
          <w:spacing w:val="-4"/>
        </w:rPr>
        <w:t>Common</w:t>
      </w:r>
      <w:r>
        <w:rPr>
          <w:color w:val="58595B"/>
          <w:spacing w:val="-18"/>
        </w:rPr>
        <w:t xml:space="preserve"> </w:t>
      </w:r>
      <w:r>
        <w:rPr>
          <w:color w:val="58595B"/>
          <w:spacing w:val="-4"/>
        </w:rPr>
        <w:t xml:space="preserve">Crawl, </w:t>
      </w:r>
      <w:r>
        <w:rPr>
          <w:color w:val="58595B"/>
        </w:rPr>
        <w:t>and</w:t>
      </w:r>
      <w:r>
        <w:rPr>
          <w:color w:val="58595B"/>
          <w:spacing w:val="-8"/>
        </w:rPr>
        <w:t xml:space="preserve"> </w:t>
      </w:r>
      <w:r>
        <w:rPr>
          <w:color w:val="58595B"/>
        </w:rPr>
        <w:t>(3)</w:t>
      </w:r>
      <w:r>
        <w:rPr>
          <w:color w:val="58595B"/>
          <w:spacing w:val="-8"/>
        </w:rPr>
        <w:t xml:space="preserve"> </w:t>
      </w:r>
      <w:r>
        <w:rPr>
          <w:color w:val="58595B"/>
        </w:rPr>
        <w:t>dynamic</w:t>
      </w:r>
      <w:r>
        <w:rPr>
          <w:color w:val="58595B"/>
          <w:spacing w:val="-8"/>
        </w:rPr>
        <w:t xml:space="preserve"> </w:t>
      </w:r>
      <w:r>
        <w:rPr>
          <w:color w:val="58595B"/>
        </w:rPr>
        <w:t>graph</w:t>
      </w:r>
      <w:r>
        <w:rPr>
          <w:color w:val="58595B"/>
          <w:spacing w:val="-8"/>
        </w:rPr>
        <w:t xml:space="preserve"> </w:t>
      </w:r>
      <w:r>
        <w:rPr>
          <w:color w:val="58595B"/>
        </w:rPr>
        <w:t>embeddings</w:t>
      </w:r>
    </w:p>
    <w:p w14:paraId="055AB66D" w14:textId="77777777" w:rsidR="0041426B" w:rsidRDefault="00000000">
      <w:pPr>
        <w:pStyle w:val="BodyText"/>
        <w:spacing w:line="256" w:lineRule="auto"/>
        <w:ind w:left="510"/>
      </w:pPr>
      <w:r>
        <w:rPr>
          <w:color w:val="58595B"/>
        </w:rPr>
        <w:t>to</w:t>
      </w:r>
      <w:r>
        <w:rPr>
          <w:color w:val="58595B"/>
          <w:spacing w:val="-16"/>
        </w:rPr>
        <w:t xml:space="preserve"> </w:t>
      </w:r>
      <w:r>
        <w:rPr>
          <w:color w:val="58595B"/>
        </w:rPr>
        <w:t>capture</w:t>
      </w:r>
      <w:r>
        <w:rPr>
          <w:color w:val="58595B"/>
          <w:spacing w:val="-16"/>
        </w:rPr>
        <w:t xml:space="preserve"> </w:t>
      </w:r>
      <w:r>
        <w:rPr>
          <w:color w:val="58595B"/>
        </w:rPr>
        <w:t>the</w:t>
      </w:r>
      <w:r>
        <w:rPr>
          <w:color w:val="58595B"/>
          <w:spacing w:val="-16"/>
        </w:rPr>
        <w:t xml:space="preserve"> </w:t>
      </w:r>
      <w:r>
        <w:rPr>
          <w:color w:val="58595B"/>
        </w:rPr>
        <w:t>evolution</w:t>
      </w:r>
      <w:r>
        <w:rPr>
          <w:color w:val="58595B"/>
          <w:spacing w:val="-16"/>
        </w:rPr>
        <w:t xml:space="preserve"> </w:t>
      </w:r>
      <w:r>
        <w:rPr>
          <w:color w:val="58595B"/>
        </w:rPr>
        <w:t>of</w:t>
      </w:r>
      <w:r>
        <w:rPr>
          <w:color w:val="58595B"/>
          <w:spacing w:val="-16"/>
        </w:rPr>
        <w:t xml:space="preserve"> </w:t>
      </w:r>
      <w:r>
        <w:rPr>
          <w:color w:val="58595B"/>
        </w:rPr>
        <w:t xml:space="preserve">networks. </w:t>
      </w:r>
      <w:r>
        <w:rPr>
          <w:color w:val="58595B"/>
          <w:spacing w:val="-4"/>
        </w:rPr>
        <w:t>These</w:t>
      </w:r>
      <w:r>
        <w:rPr>
          <w:color w:val="58595B"/>
          <w:spacing w:val="-16"/>
        </w:rPr>
        <w:t xml:space="preserve"> </w:t>
      </w:r>
      <w:r>
        <w:rPr>
          <w:color w:val="58595B"/>
          <w:spacing w:val="-4"/>
        </w:rPr>
        <w:t>embeddings</w:t>
      </w:r>
      <w:r>
        <w:rPr>
          <w:color w:val="58595B"/>
          <w:spacing w:val="-16"/>
        </w:rPr>
        <w:t xml:space="preserve"> </w:t>
      </w:r>
      <w:r>
        <w:rPr>
          <w:color w:val="58595B"/>
          <w:spacing w:val="-4"/>
        </w:rPr>
        <w:t>will</w:t>
      </w:r>
      <w:r>
        <w:rPr>
          <w:color w:val="58595B"/>
          <w:spacing w:val="-16"/>
        </w:rPr>
        <w:t xml:space="preserve"> </w:t>
      </w:r>
      <w:r>
        <w:rPr>
          <w:color w:val="58595B"/>
          <w:spacing w:val="-4"/>
        </w:rPr>
        <w:t>power</w:t>
      </w:r>
      <w:r>
        <w:rPr>
          <w:color w:val="58595B"/>
          <w:spacing w:val="-16"/>
        </w:rPr>
        <w:t xml:space="preserve"> </w:t>
      </w:r>
      <w:r>
        <w:rPr>
          <w:color w:val="58595B"/>
          <w:spacing w:val="-4"/>
        </w:rPr>
        <w:t xml:space="preserve">studies </w:t>
      </w:r>
      <w:r>
        <w:rPr>
          <w:color w:val="58595B"/>
          <w:spacing w:val="-2"/>
        </w:rPr>
        <w:t>of</w:t>
      </w:r>
      <w:r>
        <w:rPr>
          <w:color w:val="58595B"/>
          <w:spacing w:val="-21"/>
        </w:rPr>
        <w:t xml:space="preserve"> </w:t>
      </w:r>
      <w:r>
        <w:rPr>
          <w:color w:val="58595B"/>
          <w:spacing w:val="-2"/>
        </w:rPr>
        <w:t>media</w:t>
      </w:r>
      <w:r>
        <w:rPr>
          <w:color w:val="58595B"/>
          <w:spacing w:val="-21"/>
        </w:rPr>
        <w:t xml:space="preserve"> </w:t>
      </w:r>
      <w:r>
        <w:rPr>
          <w:color w:val="58595B"/>
          <w:spacing w:val="-2"/>
        </w:rPr>
        <w:t>analysis,</w:t>
      </w:r>
      <w:r>
        <w:rPr>
          <w:color w:val="58595B"/>
          <w:spacing w:val="-21"/>
        </w:rPr>
        <w:t xml:space="preserve"> </w:t>
      </w:r>
      <w:r>
        <w:rPr>
          <w:color w:val="58595B"/>
          <w:spacing w:val="-2"/>
        </w:rPr>
        <w:t>web</w:t>
      </w:r>
      <w:r>
        <w:rPr>
          <w:color w:val="58595B"/>
          <w:spacing w:val="-21"/>
        </w:rPr>
        <w:t xml:space="preserve"> </w:t>
      </w:r>
      <w:r>
        <w:rPr>
          <w:color w:val="58595B"/>
          <w:spacing w:val="-2"/>
        </w:rPr>
        <w:t xml:space="preserve">development, </w:t>
      </w:r>
      <w:r>
        <w:rPr>
          <w:color w:val="58595B"/>
        </w:rPr>
        <w:t>and</w:t>
      </w:r>
      <w:r>
        <w:rPr>
          <w:color w:val="58595B"/>
          <w:spacing w:val="-9"/>
        </w:rPr>
        <w:t xml:space="preserve"> </w:t>
      </w:r>
      <w:r>
        <w:rPr>
          <w:color w:val="58595B"/>
        </w:rPr>
        <w:t>network</w:t>
      </w:r>
      <w:r>
        <w:rPr>
          <w:color w:val="58595B"/>
          <w:spacing w:val="-9"/>
        </w:rPr>
        <w:t xml:space="preserve"> </w:t>
      </w:r>
      <w:r>
        <w:rPr>
          <w:color w:val="58595B"/>
        </w:rPr>
        <w:t>security.</w:t>
      </w:r>
    </w:p>
    <w:p w14:paraId="0415261A" w14:textId="77777777" w:rsidR="0041426B" w:rsidRDefault="0041426B">
      <w:pPr>
        <w:pStyle w:val="BodyText"/>
        <w:spacing w:before="4"/>
      </w:pPr>
    </w:p>
    <w:p w14:paraId="3A637742" w14:textId="77777777" w:rsidR="0041426B" w:rsidRDefault="00000000">
      <w:pPr>
        <w:tabs>
          <w:tab w:val="left" w:pos="3760"/>
        </w:tabs>
        <w:spacing w:before="1"/>
        <w:ind w:left="597"/>
        <w:rPr>
          <w:sz w:val="20"/>
        </w:rPr>
      </w:pPr>
      <w:r>
        <w:rPr>
          <w:noProof/>
          <w:sz w:val="20"/>
        </w:rPr>
        <mc:AlternateContent>
          <mc:Choice Requires="wps">
            <w:drawing>
              <wp:anchor distT="0" distB="0" distL="0" distR="0" simplePos="0" relativeHeight="15817728" behindDoc="0" locked="0" layoutInCell="1" allowOverlap="1" wp14:anchorId="30F993CC" wp14:editId="71A7BE44">
                <wp:simplePos x="0" y="0"/>
                <wp:positionH relativeFrom="page">
                  <wp:posOffset>2838450</wp:posOffset>
                </wp:positionH>
                <wp:positionV relativeFrom="paragraph">
                  <wp:posOffset>107587</wp:posOffset>
                </wp:positionV>
                <wp:extent cx="15875" cy="15875"/>
                <wp:effectExtent l="0" t="0" r="0" b="0"/>
                <wp:wrapNone/>
                <wp:docPr id="698" name="Graphic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08C95221" id="Graphic 698" o:spid="_x0000_s1026" style="position:absolute;margin-left:223.5pt;margin-top:8.45pt;width:1.25pt;height:1.25pt;z-index:15817728;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" path="m,7937l2324,2324,7937,r5613,2324l15875,7937r-2325,5613l7937,15875,2324,13550,,7937xe" fillcolor="#939598" stroked="f">
                <v:path arrowok="t"/>
                <w10:wrap anchorx="page"/>
              </v:shape>
            </w:pict>
          </mc:Fallback>
        </mc:AlternateContent>
      </w:r>
      <w:r>
        <w:rPr>
          <w:noProof/>
          <w:sz w:val="20"/>
        </w:rPr>
        <mc:AlternateContent>
          <mc:Choice Requires="wps">
            <w:drawing>
              <wp:anchor distT="0" distB="0" distL="0" distR="0" simplePos="0" relativeHeight="15818240" behindDoc="0" locked="0" layoutInCell="1" allowOverlap="1" wp14:anchorId="4B3B29A5" wp14:editId="37B96AFF">
                <wp:simplePos x="0" y="0"/>
                <wp:positionH relativeFrom="page">
                  <wp:posOffset>4918075</wp:posOffset>
                </wp:positionH>
                <wp:positionV relativeFrom="paragraph">
                  <wp:posOffset>107587</wp:posOffset>
                </wp:positionV>
                <wp:extent cx="15875" cy="15875"/>
                <wp:effectExtent l="0" t="0" r="0" b="0"/>
                <wp:wrapNone/>
                <wp:docPr id="699" name="Graphic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1836D39C" id="Graphic 699" o:spid="_x0000_s1026" style="position:absolute;margin-left:387.25pt;margin-top:8.45pt;width:1.25pt;height:1.25pt;z-index:15818240;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" path="m,7937l2324,2324,7937,r5613,2324l15875,7937r-2325,5613l7937,15875,2324,13550,,7937xe" fillcolor="#939598" stroked="f">
                <v:path arrowok="t"/>
                <w10:wrap anchorx="page"/>
              </v:shape>
            </w:pict>
          </mc:Fallback>
        </mc:AlternateContent>
      </w:r>
      <w:r>
        <w:rPr>
          <w:color w:val="58595B"/>
          <w:w w:val="65"/>
          <w:sz w:val="20"/>
          <w:u w:val="thick" w:color="939598"/>
        </w:rPr>
        <w:t xml:space="preserve"> </w:t>
      </w:r>
      <w:r>
        <w:rPr>
          <w:color w:val="58595B"/>
          <w:sz w:val="20"/>
          <w:u w:val="thick" w:color="939598"/>
        </w:rPr>
        <w:tab/>
      </w:r>
    </w:p>
    <w:p w14:paraId="14E2E137" w14:textId="77777777" w:rsidR="0041426B" w:rsidRDefault="00000000">
      <w:pPr>
        <w:pStyle w:val="Heading2"/>
        <w:spacing w:before="79" w:line="244" w:lineRule="auto"/>
        <w:ind w:left="510"/>
      </w:pPr>
      <w:bookmarkStart w:id="108" w:name="_TOC_250009"/>
      <w:r>
        <w:rPr>
          <w:color w:val="B81237"/>
          <w:spacing w:val="-2"/>
        </w:rPr>
        <w:t>From</w:t>
      </w:r>
      <w:r>
        <w:rPr>
          <w:color w:val="B81237"/>
          <w:spacing w:val="-28"/>
        </w:rPr>
        <w:t xml:space="preserve"> </w:t>
      </w:r>
      <w:r>
        <w:rPr>
          <w:color w:val="B81237"/>
          <w:spacing w:val="-2"/>
        </w:rPr>
        <w:t>Clarity</w:t>
      </w:r>
      <w:r>
        <w:rPr>
          <w:color w:val="B81237"/>
          <w:spacing w:val="-28"/>
        </w:rPr>
        <w:t xml:space="preserve"> </w:t>
      </w:r>
      <w:r>
        <w:rPr>
          <w:color w:val="B81237"/>
          <w:spacing w:val="-2"/>
        </w:rPr>
        <w:t>to</w:t>
      </w:r>
      <w:r>
        <w:rPr>
          <w:color w:val="B81237"/>
          <w:spacing w:val="-28"/>
        </w:rPr>
        <w:t xml:space="preserve"> </w:t>
      </w:r>
      <w:r>
        <w:rPr>
          <w:color w:val="B81237"/>
          <w:spacing w:val="-2"/>
        </w:rPr>
        <w:t xml:space="preserve">Efficiency </w:t>
      </w:r>
      <w:r>
        <w:rPr>
          <w:color w:val="B81237"/>
          <w:spacing w:val="-6"/>
        </w:rPr>
        <w:t>for</w:t>
      </w:r>
      <w:r>
        <w:rPr>
          <w:color w:val="B81237"/>
          <w:spacing w:val="-28"/>
        </w:rPr>
        <w:t xml:space="preserve"> </w:t>
      </w:r>
      <w:r>
        <w:rPr>
          <w:color w:val="B81237"/>
          <w:spacing w:val="-6"/>
        </w:rPr>
        <w:t>Distributed</w:t>
      </w:r>
      <w:r>
        <w:rPr>
          <w:color w:val="B81237"/>
          <w:spacing w:val="-28"/>
        </w:rPr>
        <w:t xml:space="preserve"> </w:t>
      </w:r>
      <w:bookmarkEnd w:id="108"/>
      <w:r>
        <w:rPr>
          <w:color w:val="B81237"/>
          <w:spacing w:val="-6"/>
        </w:rPr>
        <w:t>Algorithms</w:t>
      </w:r>
    </w:p>
    <w:p w14:paraId="5EE6C455" w14:textId="77777777" w:rsidR="0041426B" w:rsidRDefault="00000000">
      <w:pPr>
        <w:pStyle w:val="BodyText"/>
        <w:spacing w:before="89" w:line="256" w:lineRule="auto"/>
        <w:ind w:left="510"/>
      </w:pPr>
      <w:r>
        <w:rPr>
          <w:color w:val="231F20"/>
          <w:spacing w:val="-2"/>
        </w:rPr>
        <w:t>Y.</w:t>
      </w:r>
      <w:r>
        <w:rPr>
          <w:color w:val="231F20"/>
          <w:spacing w:val="-19"/>
        </w:rPr>
        <w:t xml:space="preserve"> </w:t>
      </w:r>
      <w:r>
        <w:rPr>
          <w:color w:val="231F20"/>
          <w:spacing w:val="-2"/>
        </w:rPr>
        <w:t>Annie</w:t>
      </w:r>
      <w:r>
        <w:rPr>
          <w:color w:val="231F20"/>
          <w:spacing w:val="-19"/>
        </w:rPr>
        <w:t xml:space="preserve"> </w:t>
      </w:r>
      <w:r>
        <w:rPr>
          <w:color w:val="231F20"/>
          <w:spacing w:val="-2"/>
        </w:rPr>
        <w:t>Liu</w:t>
      </w:r>
      <w:r>
        <w:rPr>
          <w:color w:val="231F20"/>
          <w:spacing w:val="-19"/>
        </w:rPr>
        <w:t xml:space="preserve"> </w:t>
      </w:r>
      <w:r>
        <w:rPr>
          <w:color w:val="231F20"/>
          <w:spacing w:val="-2"/>
        </w:rPr>
        <w:t>and</w:t>
      </w:r>
      <w:r>
        <w:rPr>
          <w:color w:val="231F20"/>
          <w:spacing w:val="-19"/>
        </w:rPr>
        <w:t xml:space="preserve"> </w:t>
      </w:r>
      <w:r>
        <w:rPr>
          <w:color w:val="231F20"/>
          <w:spacing w:val="-2"/>
        </w:rPr>
        <w:t>Scott</w:t>
      </w:r>
      <w:r>
        <w:rPr>
          <w:color w:val="231F20"/>
          <w:spacing w:val="-19"/>
        </w:rPr>
        <w:t xml:space="preserve"> </w:t>
      </w:r>
      <w:r>
        <w:rPr>
          <w:color w:val="231F20"/>
          <w:spacing w:val="-2"/>
        </w:rPr>
        <w:t>D.</w:t>
      </w:r>
      <w:r>
        <w:rPr>
          <w:color w:val="231F20"/>
          <w:spacing w:val="-19"/>
        </w:rPr>
        <w:t xml:space="preserve"> </w:t>
      </w:r>
      <w:r>
        <w:rPr>
          <w:color w:val="231F20"/>
          <w:spacing w:val="-2"/>
        </w:rPr>
        <w:t xml:space="preserve">Stoller </w:t>
      </w:r>
      <w:hyperlink r:id="rId270">
        <w:r>
          <w:rPr>
            <w:color w:val="231F20"/>
            <w:spacing w:val="-2"/>
          </w:rPr>
          <w:t>liu@cs.stonybrook.edu</w:t>
        </w:r>
      </w:hyperlink>
    </w:p>
    <w:p w14:paraId="5606EA69" w14:textId="77777777" w:rsidR="0041426B" w:rsidRDefault="00000000">
      <w:pPr>
        <w:pStyle w:val="BodyText"/>
        <w:spacing w:before="90" w:line="256" w:lineRule="auto"/>
        <w:ind w:left="510" w:right="64"/>
      </w:pPr>
      <w:r>
        <w:rPr>
          <w:color w:val="58595B"/>
        </w:rPr>
        <w:t xml:space="preserve">Distributed algorithms are at the core of distributed systems, which </w:t>
      </w:r>
      <w:r>
        <w:rPr>
          <w:color w:val="58595B"/>
          <w:spacing w:val="-4"/>
        </w:rPr>
        <w:t>are</w:t>
      </w:r>
      <w:r>
        <w:rPr>
          <w:color w:val="58595B"/>
          <w:spacing w:val="-22"/>
        </w:rPr>
        <w:t xml:space="preserve"> </w:t>
      </w:r>
      <w:r>
        <w:rPr>
          <w:color w:val="58595B"/>
          <w:spacing w:val="-4"/>
        </w:rPr>
        <w:t>increasingly</w:t>
      </w:r>
      <w:r>
        <w:rPr>
          <w:color w:val="58595B"/>
          <w:spacing w:val="-22"/>
        </w:rPr>
        <w:t xml:space="preserve"> </w:t>
      </w:r>
      <w:r>
        <w:rPr>
          <w:color w:val="58595B"/>
          <w:spacing w:val="-4"/>
        </w:rPr>
        <w:t>indispensable</w:t>
      </w:r>
      <w:r>
        <w:rPr>
          <w:color w:val="58595B"/>
          <w:spacing w:val="-22"/>
        </w:rPr>
        <w:t xml:space="preserve"> </w:t>
      </w:r>
      <w:r>
        <w:rPr>
          <w:color w:val="58595B"/>
          <w:spacing w:val="-4"/>
        </w:rPr>
        <w:t>in</w:t>
      </w:r>
      <w:r>
        <w:rPr>
          <w:color w:val="58595B"/>
          <w:spacing w:val="-22"/>
        </w:rPr>
        <w:t xml:space="preserve"> </w:t>
      </w:r>
      <w:r>
        <w:rPr>
          <w:color w:val="58595B"/>
          <w:spacing w:val="-4"/>
        </w:rPr>
        <w:t xml:space="preserve">our </w:t>
      </w:r>
      <w:r>
        <w:rPr>
          <w:color w:val="58595B"/>
          <w:spacing w:val="-2"/>
        </w:rPr>
        <w:t>daily</w:t>
      </w:r>
      <w:r>
        <w:rPr>
          <w:color w:val="58595B"/>
          <w:spacing w:val="-22"/>
        </w:rPr>
        <w:t xml:space="preserve"> </w:t>
      </w:r>
      <w:r>
        <w:rPr>
          <w:color w:val="58595B"/>
          <w:spacing w:val="-2"/>
        </w:rPr>
        <w:t>lives.</w:t>
      </w:r>
      <w:r>
        <w:rPr>
          <w:color w:val="58595B"/>
          <w:spacing w:val="-22"/>
        </w:rPr>
        <w:t xml:space="preserve"> </w:t>
      </w:r>
      <w:r>
        <w:rPr>
          <w:color w:val="58595B"/>
          <w:spacing w:val="-2"/>
        </w:rPr>
        <w:t>Yet,</w:t>
      </w:r>
      <w:r>
        <w:rPr>
          <w:color w:val="58595B"/>
          <w:spacing w:val="-22"/>
        </w:rPr>
        <w:t xml:space="preserve"> </w:t>
      </w:r>
      <w:r>
        <w:rPr>
          <w:color w:val="58595B"/>
          <w:spacing w:val="-2"/>
        </w:rPr>
        <w:t>developing</w:t>
      </w:r>
      <w:r>
        <w:rPr>
          <w:color w:val="58595B"/>
          <w:spacing w:val="-22"/>
        </w:rPr>
        <w:t xml:space="preserve"> </w:t>
      </w:r>
      <w:r>
        <w:rPr>
          <w:color w:val="58595B"/>
          <w:spacing w:val="-2"/>
        </w:rPr>
        <w:t xml:space="preserve">practical </w:t>
      </w:r>
      <w:r>
        <w:rPr>
          <w:color w:val="58595B"/>
        </w:rPr>
        <w:t>implementations</w:t>
      </w:r>
      <w:r>
        <w:rPr>
          <w:color w:val="58595B"/>
          <w:spacing w:val="-9"/>
        </w:rPr>
        <w:t xml:space="preserve"> </w:t>
      </w:r>
      <w:r>
        <w:rPr>
          <w:color w:val="58595B"/>
        </w:rPr>
        <w:t>of</w:t>
      </w:r>
      <w:r>
        <w:rPr>
          <w:color w:val="58595B"/>
          <w:spacing w:val="-9"/>
        </w:rPr>
        <w:t xml:space="preserve"> </w:t>
      </w:r>
      <w:r>
        <w:rPr>
          <w:color w:val="58595B"/>
        </w:rPr>
        <w:t>distributed algorithms</w:t>
      </w:r>
      <w:r>
        <w:rPr>
          <w:color w:val="58595B"/>
          <w:spacing w:val="-2"/>
        </w:rPr>
        <w:t xml:space="preserve"> </w:t>
      </w:r>
      <w:r>
        <w:rPr>
          <w:color w:val="58595B"/>
        </w:rPr>
        <w:t>with</w:t>
      </w:r>
      <w:r>
        <w:rPr>
          <w:color w:val="58595B"/>
          <w:spacing w:val="-2"/>
        </w:rPr>
        <w:t xml:space="preserve"> </w:t>
      </w:r>
      <w:r>
        <w:rPr>
          <w:color w:val="58595B"/>
        </w:rPr>
        <w:t>correctness</w:t>
      </w:r>
      <w:r>
        <w:rPr>
          <w:color w:val="58595B"/>
          <w:spacing w:val="-2"/>
        </w:rPr>
        <w:t xml:space="preserve"> </w:t>
      </w:r>
      <w:r>
        <w:rPr>
          <w:color w:val="58595B"/>
        </w:rPr>
        <w:t>and efficiency</w:t>
      </w:r>
      <w:r>
        <w:rPr>
          <w:color w:val="58595B"/>
          <w:spacing w:val="-3"/>
        </w:rPr>
        <w:t xml:space="preserve"> </w:t>
      </w:r>
      <w:r>
        <w:rPr>
          <w:color w:val="58595B"/>
        </w:rPr>
        <w:t>assurance</w:t>
      </w:r>
      <w:r>
        <w:rPr>
          <w:color w:val="58595B"/>
          <w:spacing w:val="-3"/>
        </w:rPr>
        <w:t xml:space="preserve"> </w:t>
      </w:r>
      <w:r>
        <w:rPr>
          <w:color w:val="58595B"/>
        </w:rPr>
        <w:t>remains</w:t>
      </w:r>
      <w:r>
        <w:rPr>
          <w:color w:val="58595B"/>
          <w:spacing w:val="-3"/>
        </w:rPr>
        <w:t xml:space="preserve"> </w:t>
      </w:r>
      <w:r>
        <w:rPr>
          <w:color w:val="58595B"/>
        </w:rPr>
        <w:t>a challenging,</w:t>
      </w:r>
      <w:r>
        <w:rPr>
          <w:color w:val="58595B"/>
          <w:spacing w:val="-9"/>
        </w:rPr>
        <w:t xml:space="preserve"> </w:t>
      </w:r>
      <w:r>
        <w:rPr>
          <w:color w:val="58595B"/>
        </w:rPr>
        <w:t>recurring</w:t>
      </w:r>
      <w:r>
        <w:rPr>
          <w:color w:val="58595B"/>
          <w:spacing w:val="-9"/>
        </w:rPr>
        <w:t xml:space="preserve"> </w:t>
      </w:r>
      <w:r>
        <w:rPr>
          <w:color w:val="58595B"/>
        </w:rPr>
        <w:t>task.</w:t>
      </w:r>
    </w:p>
    <w:p w14:paraId="625BAFCF" w14:textId="0EE75535" w:rsidR="0041426B" w:rsidRDefault="00000000">
      <w:pPr>
        <w:pStyle w:val="BodyText"/>
        <w:spacing w:before="91" w:line="256" w:lineRule="auto"/>
        <w:ind w:left="510"/>
      </w:pPr>
      <w:r>
        <w:rPr>
          <w:color w:val="58595B"/>
        </w:rPr>
        <w:t>This</w:t>
      </w:r>
      <w:r>
        <w:rPr>
          <w:color w:val="58595B"/>
          <w:spacing w:val="-2"/>
        </w:rPr>
        <w:t xml:space="preserve"> </w:t>
      </w:r>
      <w:r>
        <w:rPr>
          <w:color w:val="58595B"/>
        </w:rPr>
        <w:t>project</w:t>
      </w:r>
      <w:r>
        <w:rPr>
          <w:color w:val="58595B"/>
          <w:spacing w:val="-2"/>
        </w:rPr>
        <w:t xml:space="preserve"> </w:t>
      </w:r>
      <w:r>
        <w:rPr>
          <w:color w:val="58595B"/>
        </w:rPr>
        <w:t>develops</w:t>
      </w:r>
      <w:r>
        <w:rPr>
          <w:color w:val="58595B"/>
          <w:spacing w:val="-2"/>
        </w:rPr>
        <w:t xml:space="preserve"> </w:t>
      </w:r>
      <w:r>
        <w:rPr>
          <w:color w:val="58595B"/>
        </w:rPr>
        <w:t xml:space="preserve">formal </w:t>
      </w:r>
      <w:r>
        <w:rPr>
          <w:color w:val="58595B"/>
          <w:spacing w:val="-2"/>
        </w:rPr>
        <w:t>semantics</w:t>
      </w:r>
      <w:r>
        <w:rPr>
          <w:color w:val="58595B"/>
          <w:spacing w:val="-19"/>
        </w:rPr>
        <w:t xml:space="preserve"> </w:t>
      </w:r>
      <w:r>
        <w:rPr>
          <w:color w:val="58595B"/>
          <w:spacing w:val="-2"/>
        </w:rPr>
        <w:t>and</w:t>
      </w:r>
      <w:r>
        <w:rPr>
          <w:color w:val="58595B"/>
          <w:spacing w:val="-20"/>
        </w:rPr>
        <w:t xml:space="preserve"> </w:t>
      </w:r>
      <w:r>
        <w:rPr>
          <w:color w:val="58595B"/>
          <w:spacing w:val="-2"/>
        </w:rPr>
        <w:t>powerful</w:t>
      </w:r>
      <w:r>
        <w:rPr>
          <w:color w:val="58595B"/>
          <w:spacing w:val="-19"/>
        </w:rPr>
        <w:t xml:space="preserve"> </w:t>
      </w:r>
      <w:r>
        <w:rPr>
          <w:color w:val="58595B"/>
          <w:spacing w:val="-2"/>
        </w:rPr>
        <w:t xml:space="preserve">optimizations </w:t>
      </w:r>
      <w:r>
        <w:rPr>
          <w:color w:val="58595B"/>
        </w:rPr>
        <w:t>for</w:t>
      </w:r>
      <w:r>
        <w:rPr>
          <w:color w:val="58595B"/>
          <w:spacing w:val="-7"/>
        </w:rPr>
        <w:t xml:space="preserve"> </w:t>
      </w:r>
      <w:r>
        <w:rPr>
          <w:color w:val="58595B"/>
        </w:rPr>
        <w:t>a</w:t>
      </w:r>
      <w:r>
        <w:rPr>
          <w:color w:val="58595B"/>
          <w:spacing w:val="-7"/>
        </w:rPr>
        <w:t xml:space="preserve"> </w:t>
      </w:r>
      <w:r>
        <w:rPr>
          <w:color w:val="58595B"/>
        </w:rPr>
        <w:t>very</w:t>
      </w:r>
      <w:r>
        <w:rPr>
          <w:color w:val="58595B"/>
          <w:spacing w:val="-7"/>
        </w:rPr>
        <w:t xml:space="preserve"> </w:t>
      </w:r>
      <w:r w:rsidR="00925D46">
        <w:rPr>
          <w:color w:val="58595B"/>
        </w:rPr>
        <w:t>high</w:t>
      </w:r>
      <w:r w:rsidR="00925D46">
        <w:rPr>
          <w:color w:val="58595B"/>
          <w:spacing w:val="-7"/>
        </w:rPr>
        <w:t>-level</w:t>
      </w:r>
      <w:r>
        <w:rPr>
          <w:color w:val="58595B"/>
          <w:spacing w:val="-7"/>
        </w:rPr>
        <w:t xml:space="preserve"> </w:t>
      </w:r>
      <w:r>
        <w:rPr>
          <w:color w:val="58595B"/>
        </w:rPr>
        <w:t>language</w:t>
      </w:r>
      <w:r>
        <w:rPr>
          <w:color w:val="58595B"/>
          <w:spacing w:val="-7"/>
        </w:rPr>
        <w:t xml:space="preserve"> </w:t>
      </w:r>
      <w:r>
        <w:rPr>
          <w:color w:val="58595B"/>
        </w:rPr>
        <w:t>for</w:t>
      </w:r>
    </w:p>
    <w:p w14:paraId="72748717" w14:textId="77777777" w:rsidR="0041426B" w:rsidRDefault="00000000">
      <w:pPr>
        <w:pStyle w:val="BodyText"/>
        <w:spacing w:line="176" w:lineRule="exact"/>
        <w:ind w:left="442"/>
      </w:pPr>
      <w:r>
        <w:br w:type="column"/>
      </w:r>
      <w:r>
        <w:rPr>
          <w:color w:val="58595B"/>
          <w:spacing w:val="-2"/>
        </w:rPr>
        <w:t>distributed</w:t>
      </w:r>
      <w:r>
        <w:rPr>
          <w:color w:val="58595B"/>
          <w:spacing w:val="-8"/>
        </w:rPr>
        <w:t xml:space="preserve"> </w:t>
      </w:r>
      <w:r>
        <w:rPr>
          <w:color w:val="58595B"/>
          <w:spacing w:val="-2"/>
        </w:rPr>
        <w:t>algorithms.</w:t>
      </w:r>
      <w:r>
        <w:rPr>
          <w:color w:val="58595B"/>
          <w:spacing w:val="-8"/>
        </w:rPr>
        <w:t xml:space="preserve"> </w:t>
      </w:r>
      <w:r>
        <w:rPr>
          <w:color w:val="58595B"/>
          <w:spacing w:val="-2"/>
        </w:rPr>
        <w:t>The</w:t>
      </w:r>
      <w:r>
        <w:rPr>
          <w:color w:val="58595B"/>
          <w:spacing w:val="-8"/>
        </w:rPr>
        <w:t xml:space="preserve"> </w:t>
      </w:r>
      <w:r>
        <w:rPr>
          <w:color w:val="58595B"/>
          <w:spacing w:val="-2"/>
        </w:rPr>
        <w:t>language,</w:t>
      </w:r>
    </w:p>
    <w:p w14:paraId="7B6F76F6" w14:textId="77777777" w:rsidR="0041426B" w:rsidRDefault="00000000">
      <w:pPr>
        <w:pStyle w:val="BodyText"/>
        <w:spacing w:before="19"/>
        <w:ind w:left="442"/>
      </w:pPr>
      <w:proofErr w:type="spellStart"/>
      <w:proofErr w:type="gramStart"/>
      <w:r>
        <w:rPr>
          <w:color w:val="58595B"/>
          <w:spacing w:val="-2"/>
        </w:rPr>
        <w:t>DistAlgo</w:t>
      </w:r>
      <w:proofErr w:type="spellEnd"/>
      <w:r>
        <w:rPr>
          <w:color w:val="58595B"/>
          <w:spacing w:val="-2"/>
        </w:rPr>
        <w:t>,</w:t>
      </w:r>
      <w:proofErr w:type="gramEnd"/>
      <w:r>
        <w:rPr>
          <w:color w:val="58595B"/>
          <w:spacing w:val="-21"/>
        </w:rPr>
        <w:t xml:space="preserve"> </w:t>
      </w:r>
      <w:r>
        <w:rPr>
          <w:color w:val="58595B"/>
          <w:spacing w:val="-2"/>
        </w:rPr>
        <w:t>allows</w:t>
      </w:r>
      <w:r>
        <w:rPr>
          <w:color w:val="58595B"/>
          <w:spacing w:val="-21"/>
        </w:rPr>
        <w:t xml:space="preserve"> </w:t>
      </w:r>
      <w:r>
        <w:rPr>
          <w:color w:val="58595B"/>
          <w:spacing w:val="-2"/>
        </w:rPr>
        <w:t>the</w:t>
      </w:r>
      <w:r>
        <w:rPr>
          <w:color w:val="58595B"/>
          <w:spacing w:val="-20"/>
        </w:rPr>
        <w:t xml:space="preserve"> </w:t>
      </w:r>
      <w:r>
        <w:rPr>
          <w:color w:val="58595B"/>
          <w:spacing w:val="-2"/>
        </w:rPr>
        <w:t>algorithms</w:t>
      </w:r>
    </w:p>
    <w:p w14:paraId="7E33B413" w14:textId="77777777" w:rsidR="0041426B" w:rsidRDefault="00000000">
      <w:pPr>
        <w:pStyle w:val="BodyText"/>
        <w:spacing w:before="20" w:line="261" w:lineRule="auto"/>
        <w:ind w:left="442" w:right="865"/>
      </w:pPr>
      <w:r>
        <w:rPr>
          <w:color w:val="58595B"/>
        </w:rPr>
        <w:t>to</w:t>
      </w:r>
      <w:r>
        <w:rPr>
          <w:color w:val="58595B"/>
          <w:spacing w:val="-13"/>
        </w:rPr>
        <w:t xml:space="preserve"> </w:t>
      </w:r>
      <w:r>
        <w:rPr>
          <w:color w:val="58595B"/>
        </w:rPr>
        <w:t>be</w:t>
      </w:r>
      <w:r>
        <w:rPr>
          <w:color w:val="58595B"/>
          <w:spacing w:val="-13"/>
        </w:rPr>
        <w:t xml:space="preserve"> </w:t>
      </w:r>
      <w:r>
        <w:rPr>
          <w:color w:val="58595B"/>
        </w:rPr>
        <w:t>expressed</w:t>
      </w:r>
      <w:r>
        <w:rPr>
          <w:color w:val="58595B"/>
          <w:spacing w:val="-13"/>
        </w:rPr>
        <w:t xml:space="preserve"> </w:t>
      </w:r>
      <w:r>
        <w:rPr>
          <w:color w:val="58595B"/>
        </w:rPr>
        <w:t>easily</w:t>
      </w:r>
      <w:r>
        <w:rPr>
          <w:color w:val="58595B"/>
          <w:spacing w:val="-13"/>
        </w:rPr>
        <w:t xml:space="preserve"> </w:t>
      </w:r>
      <w:r>
        <w:rPr>
          <w:color w:val="58595B"/>
        </w:rPr>
        <w:t>and</w:t>
      </w:r>
      <w:r>
        <w:rPr>
          <w:color w:val="58595B"/>
          <w:spacing w:val="-13"/>
        </w:rPr>
        <w:t xml:space="preserve"> </w:t>
      </w:r>
      <w:r>
        <w:rPr>
          <w:color w:val="58595B"/>
        </w:rPr>
        <w:t>clearly, making</w:t>
      </w:r>
      <w:r>
        <w:rPr>
          <w:color w:val="58595B"/>
          <w:spacing w:val="-21"/>
        </w:rPr>
        <w:t xml:space="preserve"> </w:t>
      </w:r>
      <w:r>
        <w:rPr>
          <w:color w:val="58595B"/>
        </w:rPr>
        <w:t>it</w:t>
      </w:r>
      <w:r>
        <w:rPr>
          <w:color w:val="58595B"/>
          <w:spacing w:val="-21"/>
        </w:rPr>
        <w:t xml:space="preserve"> </w:t>
      </w:r>
      <w:r>
        <w:rPr>
          <w:color w:val="58595B"/>
        </w:rPr>
        <w:t>easier</w:t>
      </w:r>
      <w:r>
        <w:rPr>
          <w:color w:val="58595B"/>
          <w:spacing w:val="-21"/>
        </w:rPr>
        <w:t xml:space="preserve"> </w:t>
      </w:r>
      <w:r>
        <w:rPr>
          <w:color w:val="58595B"/>
        </w:rPr>
        <w:t>to</w:t>
      </w:r>
      <w:r>
        <w:rPr>
          <w:color w:val="58595B"/>
          <w:spacing w:val="-21"/>
        </w:rPr>
        <w:t xml:space="preserve"> </w:t>
      </w:r>
      <w:r>
        <w:rPr>
          <w:color w:val="58595B"/>
        </w:rPr>
        <w:t>understand</w:t>
      </w:r>
      <w:r>
        <w:rPr>
          <w:color w:val="58595B"/>
          <w:spacing w:val="-21"/>
        </w:rPr>
        <w:t xml:space="preserve"> </w:t>
      </w:r>
      <w:r>
        <w:rPr>
          <w:color w:val="58595B"/>
        </w:rPr>
        <w:t xml:space="preserve">them </w:t>
      </w:r>
      <w:r>
        <w:rPr>
          <w:color w:val="58595B"/>
          <w:spacing w:val="-4"/>
        </w:rPr>
        <w:t>precisely</w:t>
      </w:r>
      <w:r>
        <w:rPr>
          <w:color w:val="58595B"/>
          <w:spacing w:val="-17"/>
        </w:rPr>
        <w:t xml:space="preserve"> </w:t>
      </w:r>
      <w:r>
        <w:rPr>
          <w:color w:val="58595B"/>
          <w:spacing w:val="-4"/>
        </w:rPr>
        <w:t>and</w:t>
      </w:r>
      <w:r>
        <w:rPr>
          <w:color w:val="58595B"/>
          <w:spacing w:val="-17"/>
        </w:rPr>
        <w:t xml:space="preserve"> </w:t>
      </w:r>
      <w:r>
        <w:rPr>
          <w:color w:val="58595B"/>
          <w:spacing w:val="-4"/>
        </w:rPr>
        <w:t>to</w:t>
      </w:r>
      <w:r>
        <w:rPr>
          <w:color w:val="58595B"/>
          <w:spacing w:val="-17"/>
        </w:rPr>
        <w:t xml:space="preserve"> </w:t>
      </w:r>
      <w:r>
        <w:rPr>
          <w:color w:val="58595B"/>
          <w:spacing w:val="-4"/>
        </w:rPr>
        <w:t>generate</w:t>
      </w:r>
      <w:r>
        <w:rPr>
          <w:color w:val="58595B"/>
          <w:spacing w:val="-17"/>
        </w:rPr>
        <w:t xml:space="preserve"> </w:t>
      </w:r>
      <w:r>
        <w:rPr>
          <w:color w:val="58595B"/>
          <w:spacing w:val="-4"/>
        </w:rPr>
        <w:t xml:space="preserve">executable </w:t>
      </w:r>
      <w:r>
        <w:rPr>
          <w:color w:val="58595B"/>
        </w:rPr>
        <w:t>implementations.</w:t>
      </w:r>
      <w:r>
        <w:rPr>
          <w:color w:val="58595B"/>
          <w:spacing w:val="-9"/>
        </w:rPr>
        <w:t xml:space="preserve"> </w:t>
      </w:r>
      <w:r>
        <w:rPr>
          <w:color w:val="58595B"/>
        </w:rPr>
        <w:t>The</w:t>
      </w:r>
      <w:r>
        <w:rPr>
          <w:color w:val="58595B"/>
          <w:spacing w:val="-9"/>
        </w:rPr>
        <w:t xml:space="preserve"> </w:t>
      </w:r>
      <w:r>
        <w:rPr>
          <w:color w:val="58595B"/>
        </w:rPr>
        <w:t>semantics</w:t>
      </w:r>
    </w:p>
    <w:p w14:paraId="20902EB8" w14:textId="77777777" w:rsidR="0041426B" w:rsidRDefault="00000000">
      <w:pPr>
        <w:pStyle w:val="BodyText"/>
        <w:spacing w:line="261" w:lineRule="auto"/>
        <w:ind w:left="442" w:right="764"/>
      </w:pPr>
      <w:r>
        <w:rPr>
          <w:color w:val="58595B"/>
        </w:rPr>
        <w:t xml:space="preserve">are for exact understanding of the language. The optimizations are for </w:t>
      </w:r>
      <w:r>
        <w:rPr>
          <w:color w:val="58595B"/>
          <w:spacing w:val="-2"/>
        </w:rPr>
        <w:t>generating</w:t>
      </w:r>
      <w:r>
        <w:rPr>
          <w:color w:val="58595B"/>
          <w:spacing w:val="-9"/>
        </w:rPr>
        <w:t xml:space="preserve"> </w:t>
      </w:r>
      <w:r>
        <w:rPr>
          <w:color w:val="58595B"/>
          <w:spacing w:val="-2"/>
        </w:rPr>
        <w:t>efficient</w:t>
      </w:r>
      <w:r>
        <w:rPr>
          <w:color w:val="58595B"/>
          <w:spacing w:val="-9"/>
        </w:rPr>
        <w:t xml:space="preserve"> </w:t>
      </w:r>
      <w:r>
        <w:rPr>
          <w:color w:val="58595B"/>
          <w:spacing w:val="-2"/>
        </w:rPr>
        <w:t xml:space="preserve">implementations, </w:t>
      </w:r>
      <w:r>
        <w:rPr>
          <w:color w:val="58595B"/>
        </w:rPr>
        <w:t>without</w:t>
      </w:r>
      <w:r>
        <w:rPr>
          <w:color w:val="58595B"/>
          <w:spacing w:val="-2"/>
        </w:rPr>
        <w:t xml:space="preserve"> </w:t>
      </w:r>
      <w:r>
        <w:rPr>
          <w:color w:val="58595B"/>
        </w:rPr>
        <w:t>manually</w:t>
      </w:r>
      <w:r>
        <w:rPr>
          <w:color w:val="58595B"/>
          <w:spacing w:val="-2"/>
        </w:rPr>
        <w:t xml:space="preserve"> </w:t>
      </w:r>
      <w:r>
        <w:rPr>
          <w:color w:val="58595B"/>
        </w:rPr>
        <w:t>coding</w:t>
      </w:r>
      <w:r>
        <w:rPr>
          <w:color w:val="58595B"/>
          <w:spacing w:val="-2"/>
        </w:rPr>
        <w:t xml:space="preserve"> </w:t>
      </w:r>
      <w:r>
        <w:rPr>
          <w:color w:val="58595B"/>
        </w:rPr>
        <w:t xml:space="preserve">the algorithms and applying ad hoc </w:t>
      </w:r>
      <w:r>
        <w:rPr>
          <w:color w:val="58595B"/>
          <w:spacing w:val="-2"/>
        </w:rPr>
        <w:t>optimizations.</w:t>
      </w:r>
    </w:p>
    <w:p w14:paraId="565D1F63" w14:textId="77777777" w:rsidR="0041426B" w:rsidRDefault="00000000">
      <w:pPr>
        <w:pStyle w:val="BodyText"/>
        <w:spacing w:before="81" w:line="261" w:lineRule="auto"/>
        <w:ind w:left="442" w:right="809"/>
      </w:pPr>
      <w:r>
        <w:rPr>
          <w:color w:val="58595B"/>
        </w:rPr>
        <w:t>We</w:t>
      </w:r>
      <w:r>
        <w:rPr>
          <w:color w:val="58595B"/>
          <w:spacing w:val="-10"/>
        </w:rPr>
        <w:t xml:space="preserve"> </w:t>
      </w:r>
      <w:r>
        <w:rPr>
          <w:color w:val="58595B"/>
        </w:rPr>
        <w:t>evaluate</w:t>
      </w:r>
      <w:r>
        <w:rPr>
          <w:color w:val="58595B"/>
          <w:spacing w:val="-10"/>
        </w:rPr>
        <w:t xml:space="preserve"> </w:t>
      </w:r>
      <w:r>
        <w:rPr>
          <w:color w:val="58595B"/>
        </w:rPr>
        <w:t>the</w:t>
      </w:r>
      <w:r>
        <w:rPr>
          <w:color w:val="58595B"/>
          <w:spacing w:val="-10"/>
        </w:rPr>
        <w:t xml:space="preserve"> </w:t>
      </w:r>
      <w:r>
        <w:rPr>
          <w:color w:val="58595B"/>
        </w:rPr>
        <w:t>language</w:t>
      </w:r>
      <w:r>
        <w:rPr>
          <w:color w:val="58595B"/>
          <w:spacing w:val="-10"/>
        </w:rPr>
        <w:t xml:space="preserve"> </w:t>
      </w:r>
      <w:r>
        <w:rPr>
          <w:color w:val="58595B"/>
        </w:rPr>
        <w:t>and</w:t>
      </w:r>
      <w:r>
        <w:rPr>
          <w:color w:val="58595B"/>
          <w:spacing w:val="-10"/>
        </w:rPr>
        <w:t xml:space="preserve"> </w:t>
      </w:r>
      <w:r>
        <w:rPr>
          <w:color w:val="58595B"/>
        </w:rPr>
        <w:t>the translation</w:t>
      </w:r>
      <w:r>
        <w:rPr>
          <w:color w:val="58595B"/>
          <w:spacing w:val="-22"/>
        </w:rPr>
        <w:t xml:space="preserve"> </w:t>
      </w:r>
      <w:r>
        <w:rPr>
          <w:color w:val="58595B"/>
        </w:rPr>
        <w:t>and</w:t>
      </w:r>
      <w:r>
        <w:rPr>
          <w:color w:val="58595B"/>
          <w:spacing w:val="-22"/>
        </w:rPr>
        <w:t xml:space="preserve"> </w:t>
      </w:r>
      <w:r>
        <w:rPr>
          <w:color w:val="58595B"/>
        </w:rPr>
        <w:t>optimization</w:t>
      </w:r>
      <w:r>
        <w:rPr>
          <w:color w:val="58595B"/>
          <w:spacing w:val="-22"/>
        </w:rPr>
        <w:t xml:space="preserve"> </w:t>
      </w:r>
      <w:r>
        <w:rPr>
          <w:color w:val="58595B"/>
        </w:rPr>
        <w:t>methods by applying them to important and difficult</w:t>
      </w:r>
      <w:r>
        <w:rPr>
          <w:color w:val="58595B"/>
          <w:spacing w:val="-2"/>
        </w:rPr>
        <w:t xml:space="preserve"> </w:t>
      </w:r>
      <w:r>
        <w:rPr>
          <w:color w:val="58595B"/>
        </w:rPr>
        <w:t>distributed</w:t>
      </w:r>
      <w:r>
        <w:rPr>
          <w:color w:val="58595B"/>
          <w:spacing w:val="-2"/>
        </w:rPr>
        <w:t xml:space="preserve"> </w:t>
      </w:r>
      <w:r>
        <w:rPr>
          <w:color w:val="58595B"/>
        </w:rPr>
        <w:t>algorithms,</w:t>
      </w:r>
      <w:r>
        <w:rPr>
          <w:color w:val="58595B"/>
          <w:spacing w:val="-2"/>
        </w:rPr>
        <w:t xml:space="preserve"> </w:t>
      </w:r>
      <w:r>
        <w:rPr>
          <w:color w:val="58595B"/>
        </w:rPr>
        <w:t>by using</w:t>
      </w:r>
      <w:r>
        <w:rPr>
          <w:color w:val="58595B"/>
          <w:spacing w:val="-4"/>
        </w:rPr>
        <w:t xml:space="preserve"> </w:t>
      </w:r>
      <w:proofErr w:type="spellStart"/>
      <w:r>
        <w:rPr>
          <w:color w:val="58595B"/>
        </w:rPr>
        <w:t>DistAlgo</w:t>
      </w:r>
      <w:proofErr w:type="spellEnd"/>
      <w:r>
        <w:rPr>
          <w:color w:val="58595B"/>
          <w:spacing w:val="-4"/>
        </w:rPr>
        <w:t xml:space="preserve"> </w:t>
      </w:r>
      <w:r>
        <w:rPr>
          <w:color w:val="58595B"/>
        </w:rPr>
        <w:t>in</w:t>
      </w:r>
      <w:r>
        <w:rPr>
          <w:color w:val="58595B"/>
          <w:spacing w:val="-4"/>
        </w:rPr>
        <w:t xml:space="preserve"> </w:t>
      </w:r>
      <w:r>
        <w:rPr>
          <w:color w:val="58595B"/>
        </w:rPr>
        <w:t>courses</w:t>
      </w:r>
      <w:r>
        <w:rPr>
          <w:color w:val="58595B"/>
          <w:spacing w:val="-4"/>
        </w:rPr>
        <w:t xml:space="preserve"> </w:t>
      </w:r>
      <w:r>
        <w:rPr>
          <w:color w:val="58595B"/>
        </w:rPr>
        <w:t>and</w:t>
      </w:r>
      <w:r>
        <w:rPr>
          <w:color w:val="58595B"/>
          <w:spacing w:val="-4"/>
        </w:rPr>
        <w:t xml:space="preserve"> </w:t>
      </w:r>
      <w:r>
        <w:rPr>
          <w:color w:val="58595B"/>
        </w:rPr>
        <w:t>in</w:t>
      </w:r>
    </w:p>
    <w:p w14:paraId="4D89EAF0" w14:textId="77777777" w:rsidR="0041426B" w:rsidRDefault="00000000">
      <w:pPr>
        <w:pStyle w:val="BodyText"/>
        <w:spacing w:line="261" w:lineRule="auto"/>
        <w:ind w:left="442" w:right="805"/>
      </w:pPr>
      <w:r>
        <w:rPr>
          <w:color w:val="58595B"/>
          <w:spacing w:val="-2"/>
        </w:rPr>
        <w:t>other</w:t>
      </w:r>
      <w:r>
        <w:rPr>
          <w:color w:val="58595B"/>
          <w:spacing w:val="-22"/>
        </w:rPr>
        <w:t xml:space="preserve"> </w:t>
      </w:r>
      <w:r>
        <w:rPr>
          <w:color w:val="58595B"/>
          <w:spacing w:val="-2"/>
        </w:rPr>
        <w:t>research</w:t>
      </w:r>
      <w:r>
        <w:rPr>
          <w:color w:val="58595B"/>
          <w:spacing w:val="-22"/>
        </w:rPr>
        <w:t xml:space="preserve"> </w:t>
      </w:r>
      <w:r>
        <w:rPr>
          <w:color w:val="58595B"/>
          <w:spacing w:val="-2"/>
        </w:rPr>
        <w:t>projects.</w:t>
      </w:r>
      <w:r>
        <w:rPr>
          <w:color w:val="58595B"/>
          <w:spacing w:val="-22"/>
        </w:rPr>
        <w:t xml:space="preserve"> </w:t>
      </w:r>
      <w:proofErr w:type="spellStart"/>
      <w:r>
        <w:rPr>
          <w:color w:val="58595B"/>
          <w:spacing w:val="-2"/>
        </w:rPr>
        <w:t>DistAlgo</w:t>
      </w:r>
      <w:proofErr w:type="spellEnd"/>
      <w:r>
        <w:rPr>
          <w:color w:val="58595B"/>
          <w:spacing w:val="-22"/>
        </w:rPr>
        <w:t xml:space="preserve"> </w:t>
      </w:r>
      <w:r>
        <w:rPr>
          <w:color w:val="58595B"/>
          <w:spacing w:val="-2"/>
        </w:rPr>
        <w:t xml:space="preserve">has </w:t>
      </w:r>
      <w:r>
        <w:rPr>
          <w:color w:val="58595B"/>
        </w:rPr>
        <w:t>been</w:t>
      </w:r>
      <w:r>
        <w:rPr>
          <w:color w:val="58595B"/>
          <w:spacing w:val="-2"/>
        </w:rPr>
        <w:t xml:space="preserve"> </w:t>
      </w:r>
      <w:r>
        <w:rPr>
          <w:color w:val="58595B"/>
        </w:rPr>
        <w:t>used</w:t>
      </w:r>
      <w:r>
        <w:rPr>
          <w:color w:val="58595B"/>
          <w:spacing w:val="-2"/>
        </w:rPr>
        <w:t xml:space="preserve"> </w:t>
      </w:r>
      <w:r>
        <w:rPr>
          <w:color w:val="58595B"/>
        </w:rPr>
        <w:t>by</w:t>
      </w:r>
      <w:r>
        <w:rPr>
          <w:color w:val="58595B"/>
          <w:spacing w:val="-2"/>
        </w:rPr>
        <w:t xml:space="preserve"> </w:t>
      </w:r>
      <w:r>
        <w:rPr>
          <w:color w:val="58595B"/>
        </w:rPr>
        <w:t>hundreds</w:t>
      </w:r>
      <w:r>
        <w:rPr>
          <w:color w:val="58595B"/>
          <w:spacing w:val="-2"/>
        </w:rPr>
        <w:t xml:space="preserve"> </w:t>
      </w:r>
      <w:r>
        <w:rPr>
          <w:color w:val="58595B"/>
        </w:rPr>
        <w:t>of</w:t>
      </w:r>
      <w:r>
        <w:rPr>
          <w:color w:val="58595B"/>
          <w:spacing w:val="-2"/>
        </w:rPr>
        <w:t xml:space="preserve"> </w:t>
      </w:r>
      <w:r>
        <w:rPr>
          <w:color w:val="58595B"/>
        </w:rPr>
        <w:t>students in</w:t>
      </w:r>
      <w:r>
        <w:rPr>
          <w:color w:val="58595B"/>
          <w:spacing w:val="-2"/>
        </w:rPr>
        <w:t xml:space="preserve"> </w:t>
      </w:r>
      <w:r>
        <w:rPr>
          <w:color w:val="58595B"/>
        </w:rPr>
        <w:t>graduate</w:t>
      </w:r>
      <w:r>
        <w:rPr>
          <w:color w:val="58595B"/>
          <w:spacing w:val="-2"/>
        </w:rPr>
        <w:t xml:space="preserve"> </w:t>
      </w:r>
      <w:r>
        <w:rPr>
          <w:color w:val="58595B"/>
        </w:rPr>
        <w:t>and</w:t>
      </w:r>
      <w:r>
        <w:rPr>
          <w:color w:val="58595B"/>
          <w:spacing w:val="-2"/>
        </w:rPr>
        <w:t xml:space="preserve"> </w:t>
      </w:r>
      <w:r>
        <w:rPr>
          <w:color w:val="58595B"/>
        </w:rPr>
        <w:t>undergraduate courses</w:t>
      </w:r>
      <w:r>
        <w:rPr>
          <w:color w:val="58595B"/>
          <w:spacing w:val="-13"/>
        </w:rPr>
        <w:t xml:space="preserve"> </w:t>
      </w:r>
      <w:r>
        <w:rPr>
          <w:color w:val="58595B"/>
        </w:rPr>
        <w:t>in</w:t>
      </w:r>
      <w:r>
        <w:rPr>
          <w:color w:val="58595B"/>
          <w:spacing w:val="-13"/>
        </w:rPr>
        <w:t xml:space="preserve"> </w:t>
      </w:r>
      <w:r>
        <w:rPr>
          <w:color w:val="58595B"/>
        </w:rPr>
        <w:t>over</w:t>
      </w:r>
      <w:r>
        <w:rPr>
          <w:color w:val="58595B"/>
          <w:spacing w:val="-13"/>
        </w:rPr>
        <w:t xml:space="preserve"> </w:t>
      </w:r>
      <w:r>
        <w:rPr>
          <w:color w:val="58595B"/>
        </w:rPr>
        <w:t>100</w:t>
      </w:r>
      <w:r>
        <w:rPr>
          <w:color w:val="58595B"/>
          <w:spacing w:val="-13"/>
        </w:rPr>
        <w:t xml:space="preserve"> </w:t>
      </w:r>
      <w:r>
        <w:rPr>
          <w:color w:val="58595B"/>
        </w:rPr>
        <w:t>different</w:t>
      </w:r>
      <w:r>
        <w:rPr>
          <w:color w:val="58595B"/>
          <w:spacing w:val="-13"/>
        </w:rPr>
        <w:t xml:space="preserve"> </w:t>
      </w:r>
      <w:r>
        <w:rPr>
          <w:color w:val="58595B"/>
        </w:rPr>
        <w:t>course projects,</w:t>
      </w:r>
      <w:r>
        <w:rPr>
          <w:color w:val="58595B"/>
          <w:spacing w:val="-2"/>
        </w:rPr>
        <w:t xml:space="preserve"> </w:t>
      </w:r>
      <w:r>
        <w:rPr>
          <w:color w:val="58595B"/>
        </w:rPr>
        <w:t>implementing</w:t>
      </w:r>
      <w:r>
        <w:rPr>
          <w:color w:val="58595B"/>
          <w:spacing w:val="-2"/>
        </w:rPr>
        <w:t xml:space="preserve"> </w:t>
      </w:r>
      <w:r>
        <w:rPr>
          <w:color w:val="58595B"/>
        </w:rPr>
        <w:t>the</w:t>
      </w:r>
      <w:r>
        <w:rPr>
          <w:color w:val="58595B"/>
          <w:spacing w:val="-2"/>
        </w:rPr>
        <w:t xml:space="preserve"> </w:t>
      </w:r>
      <w:r>
        <w:rPr>
          <w:color w:val="58595B"/>
        </w:rPr>
        <w:t>core</w:t>
      </w:r>
    </w:p>
    <w:p w14:paraId="3F06C816" w14:textId="77777777" w:rsidR="0041426B" w:rsidRDefault="00000000">
      <w:pPr>
        <w:pStyle w:val="BodyText"/>
        <w:spacing w:line="261" w:lineRule="auto"/>
        <w:ind w:left="442" w:right="1020"/>
      </w:pPr>
      <w:r>
        <w:rPr>
          <w:color w:val="58595B"/>
        </w:rPr>
        <w:t>of</w:t>
      </w:r>
      <w:r>
        <w:rPr>
          <w:color w:val="58595B"/>
          <w:spacing w:val="-2"/>
        </w:rPr>
        <w:t xml:space="preserve"> </w:t>
      </w:r>
      <w:r>
        <w:rPr>
          <w:color w:val="58595B"/>
        </w:rPr>
        <w:t>network</w:t>
      </w:r>
      <w:r>
        <w:rPr>
          <w:color w:val="58595B"/>
          <w:spacing w:val="-2"/>
        </w:rPr>
        <w:t xml:space="preserve"> </w:t>
      </w:r>
      <w:r>
        <w:rPr>
          <w:color w:val="58595B"/>
        </w:rPr>
        <w:t>protocols,</w:t>
      </w:r>
      <w:r>
        <w:rPr>
          <w:color w:val="58595B"/>
          <w:spacing w:val="-2"/>
        </w:rPr>
        <w:t xml:space="preserve"> </w:t>
      </w:r>
      <w:r>
        <w:rPr>
          <w:color w:val="58595B"/>
        </w:rPr>
        <w:t>distributed coordination</w:t>
      </w:r>
      <w:r>
        <w:rPr>
          <w:color w:val="58595B"/>
          <w:spacing w:val="-9"/>
        </w:rPr>
        <w:t xml:space="preserve"> </w:t>
      </w:r>
      <w:r>
        <w:rPr>
          <w:color w:val="58595B"/>
        </w:rPr>
        <w:t>services,</w:t>
      </w:r>
      <w:r>
        <w:rPr>
          <w:color w:val="58595B"/>
          <w:spacing w:val="-9"/>
        </w:rPr>
        <w:t xml:space="preserve"> </w:t>
      </w:r>
      <w:r>
        <w:rPr>
          <w:color w:val="58595B"/>
        </w:rPr>
        <w:t xml:space="preserve">distributed </w:t>
      </w:r>
      <w:r>
        <w:rPr>
          <w:color w:val="58595B"/>
          <w:spacing w:val="-2"/>
        </w:rPr>
        <w:t>file</w:t>
      </w:r>
      <w:r>
        <w:rPr>
          <w:color w:val="58595B"/>
          <w:spacing w:val="-22"/>
        </w:rPr>
        <w:t xml:space="preserve"> </w:t>
      </w:r>
      <w:r>
        <w:rPr>
          <w:color w:val="58595B"/>
          <w:spacing w:val="-2"/>
        </w:rPr>
        <w:t>systems,</w:t>
      </w:r>
      <w:r>
        <w:rPr>
          <w:color w:val="58595B"/>
          <w:spacing w:val="-22"/>
        </w:rPr>
        <w:t xml:space="preserve"> </w:t>
      </w:r>
      <w:r>
        <w:rPr>
          <w:color w:val="58595B"/>
          <w:spacing w:val="-2"/>
        </w:rPr>
        <w:t>distributed</w:t>
      </w:r>
      <w:r>
        <w:rPr>
          <w:color w:val="58595B"/>
          <w:spacing w:val="-22"/>
        </w:rPr>
        <w:t xml:space="preserve"> </w:t>
      </w:r>
      <w:r>
        <w:rPr>
          <w:color w:val="58595B"/>
          <w:spacing w:val="-2"/>
        </w:rPr>
        <w:t>databases,</w:t>
      </w:r>
    </w:p>
    <w:p w14:paraId="0236D81A" w14:textId="77777777" w:rsidR="0041426B" w:rsidRDefault="00000000">
      <w:pPr>
        <w:pStyle w:val="BodyText"/>
        <w:spacing w:line="261" w:lineRule="auto"/>
        <w:ind w:left="442" w:right="216"/>
      </w:pPr>
      <w:r>
        <w:rPr>
          <w:color w:val="58595B"/>
          <w:spacing w:val="-2"/>
        </w:rPr>
        <w:t>parallel</w:t>
      </w:r>
      <w:r>
        <w:rPr>
          <w:color w:val="58595B"/>
          <w:spacing w:val="-18"/>
        </w:rPr>
        <w:t xml:space="preserve"> </w:t>
      </w:r>
      <w:r>
        <w:rPr>
          <w:color w:val="58595B"/>
          <w:spacing w:val="-2"/>
        </w:rPr>
        <w:t>processing</w:t>
      </w:r>
      <w:r>
        <w:rPr>
          <w:color w:val="58595B"/>
          <w:spacing w:val="-16"/>
        </w:rPr>
        <w:t xml:space="preserve"> </w:t>
      </w:r>
      <w:r>
        <w:rPr>
          <w:color w:val="58595B"/>
          <w:spacing w:val="-2"/>
        </w:rPr>
        <w:t>platforms,</w:t>
      </w:r>
      <w:r>
        <w:rPr>
          <w:color w:val="58595B"/>
          <w:spacing w:val="-16"/>
        </w:rPr>
        <w:t xml:space="preserve"> </w:t>
      </w:r>
      <w:r>
        <w:rPr>
          <w:color w:val="58595B"/>
          <w:spacing w:val="-2"/>
        </w:rPr>
        <w:t>security protocols,</w:t>
      </w:r>
      <w:r>
        <w:rPr>
          <w:color w:val="58595B"/>
          <w:spacing w:val="-20"/>
        </w:rPr>
        <w:t xml:space="preserve"> </w:t>
      </w:r>
      <w:r>
        <w:rPr>
          <w:color w:val="58595B"/>
          <w:spacing w:val="-2"/>
        </w:rPr>
        <w:t>and</w:t>
      </w:r>
      <w:r>
        <w:rPr>
          <w:color w:val="58595B"/>
          <w:spacing w:val="-20"/>
        </w:rPr>
        <w:t xml:space="preserve"> </w:t>
      </w:r>
      <w:r>
        <w:rPr>
          <w:color w:val="58595B"/>
          <w:spacing w:val="-2"/>
        </w:rPr>
        <w:t>more.</w:t>
      </w:r>
      <w:r>
        <w:rPr>
          <w:color w:val="58595B"/>
          <w:spacing w:val="-20"/>
        </w:rPr>
        <w:t xml:space="preserve"> </w:t>
      </w:r>
      <w:proofErr w:type="spellStart"/>
      <w:r>
        <w:rPr>
          <w:color w:val="58595B"/>
          <w:spacing w:val="-2"/>
        </w:rPr>
        <w:t>DistAlgo</w:t>
      </w:r>
      <w:proofErr w:type="spellEnd"/>
      <w:r>
        <w:rPr>
          <w:color w:val="58595B"/>
          <w:spacing w:val="-20"/>
        </w:rPr>
        <w:t xml:space="preserve"> </w:t>
      </w:r>
      <w:r>
        <w:rPr>
          <w:color w:val="58595B"/>
          <w:spacing w:val="-2"/>
        </w:rPr>
        <w:t>is</w:t>
      </w:r>
      <w:r>
        <w:rPr>
          <w:color w:val="58595B"/>
          <w:spacing w:val="-20"/>
        </w:rPr>
        <w:t xml:space="preserve"> </w:t>
      </w:r>
      <w:r>
        <w:rPr>
          <w:color w:val="58595B"/>
          <w:spacing w:val="-2"/>
        </w:rPr>
        <w:t>open-</w:t>
      </w:r>
      <w:r>
        <w:rPr>
          <w:color w:val="58595B"/>
        </w:rPr>
        <w:t>source</w:t>
      </w:r>
      <w:r>
        <w:rPr>
          <w:color w:val="58595B"/>
          <w:spacing w:val="-16"/>
        </w:rPr>
        <w:t xml:space="preserve"> </w:t>
      </w:r>
      <w:r>
        <w:rPr>
          <w:color w:val="58595B"/>
        </w:rPr>
        <w:t>and</w:t>
      </w:r>
      <w:r>
        <w:rPr>
          <w:color w:val="58595B"/>
          <w:spacing w:val="-16"/>
        </w:rPr>
        <w:t xml:space="preserve"> </w:t>
      </w:r>
      <w:r>
        <w:rPr>
          <w:color w:val="58595B"/>
        </w:rPr>
        <w:t>free,</w:t>
      </w:r>
      <w:r>
        <w:rPr>
          <w:color w:val="58595B"/>
          <w:spacing w:val="-16"/>
        </w:rPr>
        <w:t xml:space="preserve"> </w:t>
      </w:r>
      <w:r>
        <w:rPr>
          <w:color w:val="58595B"/>
        </w:rPr>
        <w:t>available</w:t>
      </w:r>
      <w:r>
        <w:rPr>
          <w:color w:val="58595B"/>
          <w:spacing w:val="-16"/>
        </w:rPr>
        <w:t xml:space="preserve"> </w:t>
      </w:r>
      <w:proofErr w:type="gramStart"/>
      <w:r>
        <w:rPr>
          <w:color w:val="58595B"/>
        </w:rPr>
        <w:t>from</w:t>
      </w:r>
      <w:r>
        <w:rPr>
          <w:color w:val="58595B"/>
          <w:spacing w:val="-16"/>
        </w:rPr>
        <w:t xml:space="preserve"> </w:t>
      </w:r>
      <w:r>
        <w:rPr>
          <w:color w:val="58595B"/>
        </w:rPr>
        <w:t>http://</w:t>
      </w:r>
      <w:proofErr w:type="gramEnd"/>
      <w:r>
        <w:rPr>
          <w:color w:val="58595B"/>
        </w:rPr>
        <w:t xml:space="preserve"> </w:t>
      </w:r>
      <w:proofErr w:type="gramStart"/>
      <w:r>
        <w:rPr>
          <w:color w:val="58595B"/>
        </w:rPr>
        <w:t>distalgo.cs.stonybrook.edu/.</w:t>
      </w:r>
      <w:proofErr w:type="gramEnd"/>
      <w:r>
        <w:rPr>
          <w:color w:val="58595B"/>
          <w:spacing w:val="-22"/>
        </w:rPr>
        <w:t xml:space="preserve"> </w:t>
      </w:r>
      <w:r>
        <w:rPr>
          <w:color w:val="58595B"/>
        </w:rPr>
        <w:t>(NSF)</w:t>
      </w:r>
    </w:p>
    <w:p w14:paraId="0D0D0456" w14:textId="77777777" w:rsidR="0041426B" w:rsidRDefault="0041426B">
      <w:pPr>
        <w:pStyle w:val="BodyText"/>
        <w:spacing w:line="261" w:lineRule="auto"/>
        <w:sectPr w:rsidR="0041426B">
          <w:type w:val="continuous"/>
          <w:pgSz w:w="12240" w:h="15840"/>
          <w:pgMar w:top="700" w:right="0" w:bottom="0" w:left="0" w:header="0" w:footer="553" w:gutter="0"/>
          <w:cols w:num="3" w:space="720" w:equalWidth="0">
            <w:col w:w="3920" w:space="40"/>
            <w:col w:w="3778" w:space="39"/>
            <w:col w:w="4463"/>
          </w:cols>
        </w:sectPr>
      </w:pPr>
    </w:p>
    <w:p w14:paraId="476C1523" w14:textId="77777777" w:rsidR="0041426B" w:rsidRDefault="0041426B">
      <w:pPr>
        <w:pStyle w:val="BodyText"/>
        <w:spacing w:before="67"/>
      </w:pPr>
    </w:p>
    <w:p w14:paraId="1873AB89" w14:textId="77777777" w:rsidR="0041426B" w:rsidRDefault="00000000">
      <w:pPr>
        <w:ind w:left="720"/>
        <w:rPr>
          <w:sz w:val="20"/>
        </w:rPr>
      </w:pPr>
      <w:r>
        <w:rPr>
          <w:noProof/>
          <w:sz w:val="20"/>
        </w:rPr>
        <w:drawing>
          <wp:inline distT="0" distB="0" distL="0" distR="0" wp14:anchorId="5F4A7A1F" wp14:editId="473BEE06">
            <wp:extent cx="6721913" cy="2652903"/>
            <wp:effectExtent l="0" t="0" r="0" b="0"/>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271" cstate="print"/>
                    <a:stretch>
                      <a:fillRect/>
                    </a:stretch>
                  </pic:blipFill>
                  <pic:spPr>
                    <a:xfrm>
                      <a:off x="0" y="0"/>
                      <a:ext cx="6721913" cy="2652903"/>
                    </a:xfrm>
                    <a:prstGeom prst="rect">
                      <a:avLst/>
                    </a:prstGeom>
                  </pic:spPr>
                </pic:pic>
              </a:graphicData>
            </a:graphic>
          </wp:inline>
        </w:drawing>
      </w:r>
    </w:p>
    <w:p w14:paraId="28886A6E" w14:textId="77777777" w:rsidR="0041426B" w:rsidRDefault="0041426B">
      <w:pPr>
        <w:rPr>
          <w:sz w:val="20"/>
        </w:rPr>
        <w:sectPr w:rsidR="0041426B">
          <w:type w:val="continuous"/>
          <w:pgSz w:w="12240" w:h="15840"/>
          <w:pgMar w:top="700" w:right="0" w:bottom="0" w:left="0" w:header="0" w:footer="553" w:gutter="0"/>
          <w:cols w:space="720"/>
        </w:sectPr>
      </w:pPr>
    </w:p>
    <w:p w14:paraId="1467D8A1" w14:textId="77777777" w:rsidR="0041426B" w:rsidRDefault="0041426B">
      <w:pPr>
        <w:pStyle w:val="BodyText"/>
      </w:pPr>
    </w:p>
    <w:p w14:paraId="6EEE43B8" w14:textId="77777777" w:rsidR="0041426B" w:rsidRDefault="0041426B">
      <w:pPr>
        <w:pStyle w:val="BodyText"/>
        <w:spacing w:before="73"/>
      </w:pPr>
    </w:p>
    <w:p w14:paraId="45A8E2A1" w14:textId="77777777" w:rsidR="0041426B" w:rsidRDefault="00000000">
      <w:pPr>
        <w:tabs>
          <w:tab w:val="left" w:pos="8220"/>
        </w:tabs>
        <w:spacing w:line="26" w:lineRule="exact"/>
        <w:ind w:left="720"/>
        <w:rPr>
          <w:sz w:val="2"/>
        </w:rPr>
      </w:pPr>
      <w:r>
        <w:rPr>
          <w:noProof/>
          <w:sz w:val="2"/>
        </w:rPr>
        <mc:AlternateContent>
          <mc:Choice Requires="wpg">
            <w:drawing>
              <wp:inline distT="0" distB="0" distL="0" distR="0" wp14:anchorId="61273232" wp14:editId="37BD9616">
                <wp:extent cx="2095500" cy="15875"/>
                <wp:effectExtent l="0" t="0" r="0" b="3175"/>
                <wp:docPr id="70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02" name="Graphic 70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03" name="Graphic 70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62B9E591" id="Group 70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AGEeWZZwMA&#10;AFALAAAOAAAAAAAAAAAAAAAAAC4CAABkcnMvZTJvRG9jLnhtbFBLAQItABQABgAIAAAAIQAF5F7t&#10;2gAAAAMBAAAPAAAAAAAAAAAAAAAAAMEFAABkcnMvZG93bnJldi54bWxQSwUGAAAAAAQABADzAAAA&#10;yAYAAAAA&#10;">
                <v:shape id="Graphic 70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" path="m,l2008733,e" filled="f" strokecolor="#939598" strokeweight="1.25pt">
                  <v:stroke dashstyle="dot"/>
                  <v:path arrowok="t"/>
                </v:shape>
                <v:shape id="Graphic 70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r>
        <w:rPr>
          <w:sz w:val="2"/>
        </w:rPr>
        <w:tab/>
      </w:r>
      <w:r>
        <w:rPr>
          <w:noProof/>
          <w:sz w:val="2"/>
        </w:rPr>
        <mc:AlternateContent>
          <mc:Choice Requires="wpg">
            <w:drawing>
              <wp:inline distT="0" distB="0" distL="0" distR="0" wp14:anchorId="7F338F5F" wp14:editId="7810375B">
                <wp:extent cx="2095500" cy="15875"/>
                <wp:effectExtent l="0" t="0" r="0" b="3175"/>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05" name="Graphic 70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06" name="Graphic 706"/>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D5F88F1" id="Group 704"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CwMD50ZwMA&#10;AFALAAAOAAAAAAAAAAAAAAAAAC4CAABkcnMvZTJvRG9jLnhtbFBLAQItABQABgAIAAAAIQAF5F7t&#10;2gAAAAMBAAAPAAAAAAAAAAAAAAAAAMEFAABkcnMvZG93bnJldi54bWxQSwUGAAAAAAQABADzAAAA&#10;yAYAAAAA&#10;">
                <v:shape id="Graphic 70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" path="m,l2008733,e" filled="f" strokecolor="#939598" strokeweight="1.25pt">
                  <v:stroke dashstyle="dot"/>
                  <v:path arrowok="t"/>
                </v:shape>
                <v:shape id="Graphic 70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7B0B0CD5" w14:textId="77777777" w:rsidR="0041426B" w:rsidRDefault="0041426B">
      <w:pPr>
        <w:spacing w:line="26" w:lineRule="exact"/>
        <w:rPr>
          <w:sz w:val="2"/>
        </w:rPr>
        <w:sectPr w:rsidR="0041426B">
          <w:pgSz w:w="12240" w:h="15840"/>
          <w:pgMar w:top="1980" w:right="0" w:bottom="740" w:left="0" w:header="0" w:footer="553" w:gutter="0"/>
          <w:cols w:space="720"/>
        </w:sectPr>
      </w:pPr>
    </w:p>
    <w:p w14:paraId="71F8391E" w14:textId="77777777" w:rsidR="0041426B" w:rsidRDefault="00000000">
      <w:pPr>
        <w:pStyle w:val="Heading2"/>
        <w:spacing w:line="244" w:lineRule="auto"/>
      </w:pPr>
      <w:bookmarkStart w:id="109" w:name="_TOC_250008"/>
      <w:r>
        <w:rPr>
          <w:color w:val="B81237"/>
          <w:spacing w:val="-8"/>
        </w:rPr>
        <w:t>High-level</w:t>
      </w:r>
      <w:r>
        <w:rPr>
          <w:color w:val="B81237"/>
          <w:spacing w:val="-24"/>
        </w:rPr>
        <w:t xml:space="preserve"> </w:t>
      </w:r>
      <w:r>
        <w:rPr>
          <w:color w:val="B81237"/>
          <w:spacing w:val="-8"/>
        </w:rPr>
        <w:t xml:space="preserve">Cryptographic </w:t>
      </w:r>
      <w:bookmarkEnd w:id="109"/>
      <w:r>
        <w:rPr>
          <w:color w:val="B81237"/>
          <w:spacing w:val="-2"/>
        </w:rPr>
        <w:t>Abstractions</w:t>
      </w:r>
    </w:p>
    <w:p w14:paraId="5AB429E9" w14:textId="77777777" w:rsidR="0041426B" w:rsidRDefault="00000000">
      <w:pPr>
        <w:pStyle w:val="BodyText"/>
        <w:spacing w:before="86" w:line="254" w:lineRule="auto"/>
        <w:ind w:left="720" w:right="286"/>
      </w:pPr>
      <w:r>
        <w:rPr>
          <w:color w:val="231F20"/>
        </w:rPr>
        <w:t>Y.</w:t>
      </w:r>
      <w:r>
        <w:rPr>
          <w:color w:val="231F20"/>
          <w:spacing w:val="-5"/>
        </w:rPr>
        <w:t xml:space="preserve"> </w:t>
      </w:r>
      <w:r>
        <w:rPr>
          <w:color w:val="231F20"/>
        </w:rPr>
        <w:t>Annie</w:t>
      </w:r>
      <w:r>
        <w:rPr>
          <w:color w:val="231F20"/>
          <w:spacing w:val="-5"/>
        </w:rPr>
        <w:t xml:space="preserve"> </w:t>
      </w:r>
      <w:r>
        <w:rPr>
          <w:color w:val="231F20"/>
        </w:rPr>
        <w:t xml:space="preserve">Liu </w:t>
      </w:r>
      <w:hyperlink r:id="rId272">
        <w:r>
          <w:rPr>
            <w:color w:val="231F20"/>
            <w:spacing w:val="-2"/>
          </w:rPr>
          <w:t>liu@cs.stonybrook.edu</w:t>
        </w:r>
      </w:hyperlink>
    </w:p>
    <w:p w14:paraId="4CB8ACC8" w14:textId="77777777" w:rsidR="0041426B" w:rsidRDefault="00000000">
      <w:pPr>
        <w:pStyle w:val="BodyText"/>
        <w:spacing w:before="91" w:line="254" w:lineRule="auto"/>
        <w:ind w:left="720"/>
      </w:pPr>
      <w:proofErr w:type="gramStart"/>
      <w:r>
        <w:rPr>
          <w:color w:val="58595B"/>
        </w:rPr>
        <w:t>Secure</w:t>
      </w:r>
      <w:proofErr w:type="gramEnd"/>
      <w:r>
        <w:rPr>
          <w:color w:val="58595B"/>
          <w:spacing w:val="-22"/>
        </w:rPr>
        <w:t xml:space="preserve"> </w:t>
      </w:r>
      <w:r>
        <w:rPr>
          <w:color w:val="58595B"/>
        </w:rPr>
        <w:t>applications</w:t>
      </w:r>
      <w:r>
        <w:rPr>
          <w:color w:val="58595B"/>
          <w:spacing w:val="-22"/>
        </w:rPr>
        <w:t xml:space="preserve"> </w:t>
      </w:r>
      <w:r>
        <w:rPr>
          <w:color w:val="58595B"/>
        </w:rPr>
        <w:t>critically</w:t>
      </w:r>
      <w:r>
        <w:rPr>
          <w:color w:val="58595B"/>
          <w:spacing w:val="-22"/>
        </w:rPr>
        <w:t xml:space="preserve"> </w:t>
      </w:r>
      <w:r>
        <w:rPr>
          <w:color w:val="58595B"/>
        </w:rPr>
        <w:t>depend on correct use of cryptographic operations.</w:t>
      </w:r>
      <w:r>
        <w:rPr>
          <w:color w:val="58595B"/>
          <w:spacing w:val="-2"/>
        </w:rPr>
        <w:t xml:space="preserve"> </w:t>
      </w:r>
      <w:r>
        <w:rPr>
          <w:color w:val="58595B"/>
        </w:rPr>
        <w:t>However,</w:t>
      </w:r>
      <w:r>
        <w:rPr>
          <w:color w:val="58595B"/>
          <w:spacing w:val="-2"/>
        </w:rPr>
        <w:t xml:space="preserve"> </w:t>
      </w:r>
      <w:r>
        <w:rPr>
          <w:color w:val="58595B"/>
        </w:rPr>
        <w:t>interfaces</w:t>
      </w:r>
      <w:r>
        <w:rPr>
          <w:color w:val="58595B"/>
          <w:spacing w:val="-2"/>
        </w:rPr>
        <w:t xml:space="preserve"> </w:t>
      </w:r>
      <w:r>
        <w:rPr>
          <w:color w:val="58595B"/>
        </w:rPr>
        <w:t xml:space="preserve">of </w:t>
      </w:r>
      <w:r>
        <w:rPr>
          <w:color w:val="58595B"/>
          <w:spacing w:val="-4"/>
        </w:rPr>
        <w:t>cryptographic</w:t>
      </w:r>
      <w:r>
        <w:rPr>
          <w:color w:val="58595B"/>
          <w:spacing w:val="-16"/>
        </w:rPr>
        <w:t xml:space="preserve"> </w:t>
      </w:r>
      <w:r>
        <w:rPr>
          <w:color w:val="58595B"/>
          <w:spacing w:val="-4"/>
        </w:rPr>
        <w:t>libraries</w:t>
      </w:r>
      <w:r>
        <w:rPr>
          <w:color w:val="58595B"/>
          <w:spacing w:val="-16"/>
        </w:rPr>
        <w:t xml:space="preserve"> </w:t>
      </w:r>
      <w:r>
        <w:rPr>
          <w:color w:val="58595B"/>
          <w:spacing w:val="-4"/>
        </w:rPr>
        <w:t>have</w:t>
      </w:r>
      <w:r>
        <w:rPr>
          <w:color w:val="58595B"/>
          <w:spacing w:val="-16"/>
        </w:rPr>
        <w:t xml:space="preserve"> </w:t>
      </w:r>
      <w:r>
        <w:rPr>
          <w:color w:val="58595B"/>
          <w:spacing w:val="-4"/>
        </w:rPr>
        <w:t xml:space="preserve">remained </w:t>
      </w:r>
      <w:r>
        <w:rPr>
          <w:color w:val="58595B"/>
        </w:rPr>
        <w:t>clumsy</w:t>
      </w:r>
      <w:r>
        <w:rPr>
          <w:color w:val="58595B"/>
          <w:spacing w:val="-6"/>
        </w:rPr>
        <w:t xml:space="preserve"> </w:t>
      </w:r>
      <w:r>
        <w:rPr>
          <w:color w:val="58595B"/>
        </w:rPr>
        <w:t>and</w:t>
      </w:r>
      <w:r>
        <w:rPr>
          <w:color w:val="58595B"/>
          <w:spacing w:val="-6"/>
        </w:rPr>
        <w:t xml:space="preserve"> </w:t>
      </w:r>
      <w:r>
        <w:rPr>
          <w:color w:val="58595B"/>
        </w:rPr>
        <w:t>complicated</w:t>
      </w:r>
      <w:r>
        <w:rPr>
          <w:color w:val="58595B"/>
          <w:spacing w:val="-6"/>
        </w:rPr>
        <w:t xml:space="preserve"> </w:t>
      </w:r>
      <w:r>
        <w:rPr>
          <w:color w:val="58595B"/>
        </w:rPr>
        <w:t>to</w:t>
      </w:r>
      <w:r>
        <w:rPr>
          <w:color w:val="58595B"/>
          <w:spacing w:val="-6"/>
        </w:rPr>
        <w:t xml:space="preserve"> </w:t>
      </w:r>
      <w:r>
        <w:rPr>
          <w:color w:val="58595B"/>
        </w:rPr>
        <w:t>use,</w:t>
      </w:r>
      <w:r>
        <w:rPr>
          <w:color w:val="58595B"/>
          <w:spacing w:val="-6"/>
        </w:rPr>
        <w:t xml:space="preserve"> </w:t>
      </w:r>
      <w:r>
        <w:rPr>
          <w:color w:val="58595B"/>
        </w:rPr>
        <w:t>and require an understanding of low-</w:t>
      </w:r>
    </w:p>
    <w:p w14:paraId="63C94607" w14:textId="77777777" w:rsidR="0041426B" w:rsidRDefault="00000000">
      <w:pPr>
        <w:pStyle w:val="BodyText"/>
        <w:spacing w:before="4" w:line="254" w:lineRule="auto"/>
        <w:ind w:left="720" w:right="299"/>
      </w:pPr>
      <w:r>
        <w:rPr>
          <w:color w:val="58595B"/>
        </w:rPr>
        <w:t>level</w:t>
      </w:r>
      <w:r>
        <w:rPr>
          <w:color w:val="58595B"/>
          <w:spacing w:val="-2"/>
        </w:rPr>
        <w:t xml:space="preserve"> </w:t>
      </w:r>
      <w:r>
        <w:rPr>
          <w:color w:val="58595B"/>
        </w:rPr>
        <w:t>cryptographic</w:t>
      </w:r>
      <w:r>
        <w:rPr>
          <w:color w:val="58595B"/>
          <w:spacing w:val="-2"/>
        </w:rPr>
        <w:t xml:space="preserve"> </w:t>
      </w:r>
      <w:r>
        <w:rPr>
          <w:color w:val="58595B"/>
        </w:rPr>
        <w:t>algorithms</w:t>
      </w:r>
      <w:r>
        <w:rPr>
          <w:color w:val="58595B"/>
          <w:spacing w:val="-2"/>
        </w:rPr>
        <w:t xml:space="preserve"> </w:t>
      </w:r>
      <w:r>
        <w:rPr>
          <w:color w:val="58595B"/>
        </w:rPr>
        <w:t xml:space="preserve">to </w:t>
      </w:r>
      <w:r>
        <w:rPr>
          <w:color w:val="58595B"/>
          <w:spacing w:val="-2"/>
        </w:rPr>
        <w:t>use</w:t>
      </w:r>
      <w:r>
        <w:rPr>
          <w:color w:val="58595B"/>
          <w:spacing w:val="-22"/>
        </w:rPr>
        <w:t xml:space="preserve"> </w:t>
      </w:r>
      <w:r>
        <w:rPr>
          <w:color w:val="58595B"/>
          <w:spacing w:val="-2"/>
        </w:rPr>
        <w:t>correctly.</w:t>
      </w:r>
      <w:r>
        <w:rPr>
          <w:color w:val="58595B"/>
          <w:spacing w:val="-22"/>
        </w:rPr>
        <w:t xml:space="preserve"> </w:t>
      </w:r>
      <w:r>
        <w:rPr>
          <w:color w:val="58595B"/>
          <w:spacing w:val="-2"/>
        </w:rPr>
        <w:t>This</w:t>
      </w:r>
      <w:r>
        <w:rPr>
          <w:color w:val="58595B"/>
          <w:spacing w:val="-22"/>
        </w:rPr>
        <w:t xml:space="preserve"> </w:t>
      </w:r>
      <w:r>
        <w:rPr>
          <w:color w:val="58595B"/>
          <w:spacing w:val="-2"/>
        </w:rPr>
        <w:t>project</w:t>
      </w:r>
      <w:r>
        <w:rPr>
          <w:color w:val="58595B"/>
          <w:spacing w:val="-22"/>
        </w:rPr>
        <w:t xml:space="preserve"> </w:t>
      </w:r>
      <w:r>
        <w:rPr>
          <w:color w:val="58595B"/>
          <w:spacing w:val="-2"/>
        </w:rPr>
        <w:t xml:space="preserve">develops </w:t>
      </w:r>
      <w:r>
        <w:rPr>
          <w:color w:val="58595B"/>
        </w:rPr>
        <w:t>high-level</w:t>
      </w:r>
      <w:r>
        <w:rPr>
          <w:color w:val="58595B"/>
          <w:spacing w:val="-9"/>
        </w:rPr>
        <w:t xml:space="preserve"> </w:t>
      </w:r>
      <w:r>
        <w:rPr>
          <w:color w:val="58595B"/>
        </w:rPr>
        <w:t>abstractions</w:t>
      </w:r>
      <w:r>
        <w:rPr>
          <w:color w:val="58595B"/>
          <w:spacing w:val="-9"/>
        </w:rPr>
        <w:t xml:space="preserve"> </w:t>
      </w:r>
      <w:r>
        <w:rPr>
          <w:color w:val="58595B"/>
        </w:rPr>
        <w:t>consisting of</w:t>
      </w:r>
      <w:r>
        <w:rPr>
          <w:color w:val="58595B"/>
          <w:spacing w:val="-2"/>
        </w:rPr>
        <w:t xml:space="preserve"> </w:t>
      </w:r>
      <w:r>
        <w:rPr>
          <w:color w:val="58595B"/>
        </w:rPr>
        <w:t>simple</w:t>
      </w:r>
      <w:r>
        <w:rPr>
          <w:color w:val="58595B"/>
          <w:spacing w:val="-2"/>
        </w:rPr>
        <w:t xml:space="preserve"> </w:t>
      </w:r>
      <w:r>
        <w:rPr>
          <w:color w:val="58595B"/>
        </w:rPr>
        <w:t>cryptographic</w:t>
      </w:r>
      <w:r>
        <w:rPr>
          <w:color w:val="58595B"/>
          <w:spacing w:val="-2"/>
        </w:rPr>
        <w:t xml:space="preserve"> </w:t>
      </w:r>
      <w:r>
        <w:rPr>
          <w:color w:val="58595B"/>
        </w:rPr>
        <w:t>primitives</w:t>
      </w:r>
    </w:p>
    <w:p w14:paraId="3B905E6C" w14:textId="77777777" w:rsidR="0041426B" w:rsidRDefault="00000000">
      <w:pPr>
        <w:pStyle w:val="BodyText"/>
        <w:spacing w:before="2" w:line="254" w:lineRule="auto"/>
        <w:ind w:left="720" w:right="187"/>
      </w:pPr>
      <w:r>
        <w:rPr>
          <w:color w:val="58595B"/>
          <w:spacing w:val="-4"/>
        </w:rPr>
        <w:t>and</w:t>
      </w:r>
      <w:r>
        <w:rPr>
          <w:color w:val="58595B"/>
          <w:spacing w:val="-13"/>
        </w:rPr>
        <w:t xml:space="preserve"> </w:t>
      </w:r>
      <w:r>
        <w:rPr>
          <w:color w:val="58595B"/>
          <w:spacing w:val="-4"/>
        </w:rPr>
        <w:t>declarative</w:t>
      </w:r>
      <w:r>
        <w:rPr>
          <w:color w:val="58595B"/>
          <w:spacing w:val="-13"/>
        </w:rPr>
        <w:t xml:space="preserve"> </w:t>
      </w:r>
      <w:r>
        <w:rPr>
          <w:color w:val="58595B"/>
          <w:spacing w:val="-4"/>
        </w:rPr>
        <w:t>configuration.</w:t>
      </w:r>
      <w:r>
        <w:rPr>
          <w:color w:val="58595B"/>
          <w:spacing w:val="-13"/>
        </w:rPr>
        <w:t xml:space="preserve"> </w:t>
      </w:r>
      <w:r>
        <w:rPr>
          <w:color w:val="58595B"/>
          <w:spacing w:val="-4"/>
        </w:rPr>
        <w:t xml:space="preserve">These </w:t>
      </w:r>
      <w:r>
        <w:rPr>
          <w:color w:val="58595B"/>
        </w:rPr>
        <w:t>abstractions</w:t>
      </w:r>
      <w:r>
        <w:rPr>
          <w:color w:val="58595B"/>
          <w:spacing w:val="-2"/>
        </w:rPr>
        <w:t xml:space="preserve"> </w:t>
      </w:r>
      <w:r>
        <w:rPr>
          <w:color w:val="58595B"/>
        </w:rPr>
        <w:t>can</w:t>
      </w:r>
      <w:r>
        <w:rPr>
          <w:color w:val="58595B"/>
          <w:spacing w:val="-2"/>
        </w:rPr>
        <w:t xml:space="preserve"> </w:t>
      </w:r>
      <w:r>
        <w:rPr>
          <w:color w:val="58595B"/>
        </w:rPr>
        <w:t>be</w:t>
      </w:r>
      <w:r>
        <w:rPr>
          <w:color w:val="58595B"/>
          <w:spacing w:val="-2"/>
        </w:rPr>
        <w:t xml:space="preserve"> </w:t>
      </w:r>
      <w:r>
        <w:rPr>
          <w:color w:val="58595B"/>
        </w:rPr>
        <w:t xml:space="preserve">implemented </w:t>
      </w:r>
      <w:r>
        <w:rPr>
          <w:color w:val="58595B"/>
          <w:spacing w:val="-2"/>
        </w:rPr>
        <w:t>on</w:t>
      </w:r>
      <w:r>
        <w:rPr>
          <w:color w:val="58595B"/>
          <w:spacing w:val="-18"/>
        </w:rPr>
        <w:t xml:space="preserve"> </w:t>
      </w:r>
      <w:r>
        <w:rPr>
          <w:color w:val="58595B"/>
          <w:spacing w:val="-2"/>
        </w:rPr>
        <w:t>top</w:t>
      </w:r>
      <w:r>
        <w:rPr>
          <w:color w:val="58595B"/>
          <w:spacing w:val="-18"/>
        </w:rPr>
        <w:t xml:space="preserve"> </w:t>
      </w:r>
      <w:r>
        <w:rPr>
          <w:color w:val="58595B"/>
          <w:spacing w:val="-2"/>
        </w:rPr>
        <w:t>of</w:t>
      </w:r>
      <w:r>
        <w:rPr>
          <w:color w:val="58595B"/>
          <w:spacing w:val="-18"/>
        </w:rPr>
        <w:t xml:space="preserve"> </w:t>
      </w:r>
      <w:r>
        <w:rPr>
          <w:color w:val="58595B"/>
          <w:spacing w:val="-2"/>
        </w:rPr>
        <w:t>any</w:t>
      </w:r>
      <w:r>
        <w:rPr>
          <w:color w:val="58595B"/>
          <w:spacing w:val="-18"/>
        </w:rPr>
        <w:t xml:space="preserve"> </w:t>
      </w:r>
      <w:r>
        <w:rPr>
          <w:color w:val="58595B"/>
          <w:spacing w:val="-2"/>
        </w:rPr>
        <w:t>cryptographic</w:t>
      </w:r>
      <w:r>
        <w:rPr>
          <w:color w:val="58595B"/>
          <w:spacing w:val="-18"/>
        </w:rPr>
        <w:t xml:space="preserve"> </w:t>
      </w:r>
      <w:r>
        <w:rPr>
          <w:color w:val="58595B"/>
          <w:spacing w:val="-2"/>
        </w:rPr>
        <w:t>library</w:t>
      </w:r>
      <w:r>
        <w:rPr>
          <w:color w:val="58595B"/>
          <w:spacing w:val="-18"/>
        </w:rPr>
        <w:t xml:space="preserve"> </w:t>
      </w:r>
      <w:r>
        <w:rPr>
          <w:color w:val="58595B"/>
          <w:spacing w:val="-2"/>
        </w:rPr>
        <w:t xml:space="preserve">in </w:t>
      </w:r>
      <w:r>
        <w:rPr>
          <w:color w:val="58595B"/>
        </w:rPr>
        <w:t>any</w:t>
      </w:r>
      <w:r>
        <w:rPr>
          <w:color w:val="58595B"/>
          <w:spacing w:val="-21"/>
        </w:rPr>
        <w:t xml:space="preserve"> </w:t>
      </w:r>
      <w:r>
        <w:rPr>
          <w:color w:val="58595B"/>
        </w:rPr>
        <w:t>language.</w:t>
      </w:r>
      <w:r>
        <w:rPr>
          <w:color w:val="58595B"/>
          <w:spacing w:val="-21"/>
        </w:rPr>
        <w:t xml:space="preserve"> </w:t>
      </w:r>
      <w:r>
        <w:rPr>
          <w:color w:val="58595B"/>
        </w:rPr>
        <w:t>We</w:t>
      </w:r>
      <w:r>
        <w:rPr>
          <w:color w:val="58595B"/>
          <w:spacing w:val="-21"/>
        </w:rPr>
        <w:t xml:space="preserve"> </w:t>
      </w:r>
      <w:r>
        <w:rPr>
          <w:color w:val="58595B"/>
        </w:rPr>
        <w:t>implement</w:t>
      </w:r>
      <w:r>
        <w:rPr>
          <w:color w:val="58595B"/>
          <w:spacing w:val="-21"/>
        </w:rPr>
        <w:t xml:space="preserve"> </w:t>
      </w:r>
      <w:r>
        <w:rPr>
          <w:color w:val="58595B"/>
        </w:rPr>
        <w:t>these</w:t>
      </w:r>
    </w:p>
    <w:p w14:paraId="2C8333F2" w14:textId="77777777" w:rsidR="0041426B" w:rsidRDefault="00000000">
      <w:pPr>
        <w:pStyle w:val="BodyText"/>
        <w:spacing w:before="3" w:line="254" w:lineRule="auto"/>
        <w:ind w:left="720" w:right="37"/>
      </w:pPr>
      <w:r>
        <w:rPr>
          <w:color w:val="58595B"/>
          <w:spacing w:val="-2"/>
        </w:rPr>
        <w:t>abstractions</w:t>
      </w:r>
      <w:r>
        <w:rPr>
          <w:color w:val="58595B"/>
          <w:spacing w:val="-22"/>
        </w:rPr>
        <w:t xml:space="preserve"> </w:t>
      </w:r>
      <w:r>
        <w:rPr>
          <w:color w:val="58595B"/>
          <w:spacing w:val="-2"/>
        </w:rPr>
        <w:t>in</w:t>
      </w:r>
      <w:r>
        <w:rPr>
          <w:color w:val="58595B"/>
          <w:spacing w:val="-22"/>
        </w:rPr>
        <w:t xml:space="preserve"> </w:t>
      </w:r>
      <w:r>
        <w:rPr>
          <w:color w:val="58595B"/>
          <w:spacing w:val="-2"/>
        </w:rPr>
        <w:t>Python,</w:t>
      </w:r>
      <w:r>
        <w:rPr>
          <w:color w:val="58595B"/>
          <w:spacing w:val="-22"/>
        </w:rPr>
        <w:t xml:space="preserve"> </w:t>
      </w:r>
      <w:r>
        <w:rPr>
          <w:color w:val="58595B"/>
          <w:spacing w:val="-2"/>
        </w:rPr>
        <w:t>and</w:t>
      </w:r>
      <w:r>
        <w:rPr>
          <w:color w:val="58595B"/>
          <w:spacing w:val="-22"/>
        </w:rPr>
        <w:t xml:space="preserve"> </w:t>
      </w:r>
      <w:r>
        <w:rPr>
          <w:color w:val="58595B"/>
          <w:spacing w:val="-2"/>
        </w:rPr>
        <w:t>use</w:t>
      </w:r>
      <w:r>
        <w:rPr>
          <w:color w:val="58595B"/>
          <w:spacing w:val="-22"/>
        </w:rPr>
        <w:t xml:space="preserve"> </w:t>
      </w:r>
      <w:r>
        <w:rPr>
          <w:color w:val="58595B"/>
          <w:spacing w:val="-2"/>
        </w:rPr>
        <w:t xml:space="preserve">them </w:t>
      </w:r>
      <w:r>
        <w:rPr>
          <w:color w:val="58595B"/>
        </w:rPr>
        <w:t>to program a variety of well-known, sophisticated</w:t>
      </w:r>
      <w:r>
        <w:rPr>
          <w:color w:val="58595B"/>
          <w:spacing w:val="-9"/>
        </w:rPr>
        <w:t xml:space="preserve"> </w:t>
      </w:r>
      <w:r>
        <w:rPr>
          <w:color w:val="58595B"/>
        </w:rPr>
        <w:t>security</w:t>
      </w:r>
      <w:r>
        <w:rPr>
          <w:color w:val="58595B"/>
          <w:spacing w:val="-9"/>
        </w:rPr>
        <w:t xml:space="preserve"> </w:t>
      </w:r>
      <w:r>
        <w:rPr>
          <w:color w:val="58595B"/>
        </w:rPr>
        <w:t xml:space="preserve">protocols, </w:t>
      </w:r>
      <w:r>
        <w:rPr>
          <w:color w:val="58595B"/>
          <w:spacing w:val="-2"/>
        </w:rPr>
        <w:t>including</w:t>
      </w:r>
      <w:r>
        <w:rPr>
          <w:color w:val="58595B"/>
          <w:spacing w:val="-17"/>
        </w:rPr>
        <w:t xml:space="preserve"> </w:t>
      </w:r>
      <w:r>
        <w:rPr>
          <w:color w:val="58595B"/>
          <w:spacing w:val="-2"/>
        </w:rPr>
        <w:t>Signal,</w:t>
      </w:r>
      <w:r>
        <w:rPr>
          <w:color w:val="58595B"/>
          <w:spacing w:val="-17"/>
        </w:rPr>
        <w:t xml:space="preserve"> </w:t>
      </w:r>
      <w:r>
        <w:rPr>
          <w:color w:val="58595B"/>
          <w:spacing w:val="-2"/>
        </w:rPr>
        <w:t>Kerberos,</w:t>
      </w:r>
      <w:r>
        <w:rPr>
          <w:color w:val="58595B"/>
          <w:spacing w:val="-17"/>
        </w:rPr>
        <w:t xml:space="preserve"> </w:t>
      </w:r>
      <w:r>
        <w:rPr>
          <w:color w:val="58595B"/>
          <w:spacing w:val="-2"/>
        </w:rPr>
        <w:t>and</w:t>
      </w:r>
      <w:r>
        <w:rPr>
          <w:color w:val="58595B"/>
          <w:spacing w:val="-17"/>
        </w:rPr>
        <w:t xml:space="preserve"> </w:t>
      </w:r>
      <w:r>
        <w:rPr>
          <w:color w:val="58595B"/>
          <w:spacing w:val="-2"/>
        </w:rPr>
        <w:t>TLS.</w:t>
      </w:r>
    </w:p>
    <w:p w14:paraId="406C952B" w14:textId="0C73D19F" w:rsidR="0041426B" w:rsidRDefault="00000000">
      <w:pPr>
        <w:pStyle w:val="BodyText"/>
        <w:spacing w:before="92" w:line="254" w:lineRule="auto"/>
        <w:ind w:left="720" w:right="247"/>
      </w:pPr>
      <w:r>
        <w:rPr>
          <w:color w:val="58595B"/>
        </w:rPr>
        <w:t>Programs</w:t>
      </w:r>
      <w:r>
        <w:rPr>
          <w:color w:val="58595B"/>
          <w:spacing w:val="-2"/>
        </w:rPr>
        <w:t xml:space="preserve"> </w:t>
      </w:r>
      <w:r>
        <w:rPr>
          <w:color w:val="58595B"/>
        </w:rPr>
        <w:t>using</w:t>
      </w:r>
      <w:r>
        <w:rPr>
          <w:color w:val="58595B"/>
          <w:spacing w:val="-2"/>
        </w:rPr>
        <w:t xml:space="preserve"> </w:t>
      </w:r>
      <w:r>
        <w:rPr>
          <w:color w:val="58595B"/>
        </w:rPr>
        <w:t>our</w:t>
      </w:r>
      <w:r>
        <w:rPr>
          <w:color w:val="58595B"/>
          <w:spacing w:val="-2"/>
        </w:rPr>
        <w:t xml:space="preserve"> </w:t>
      </w:r>
      <w:r>
        <w:rPr>
          <w:color w:val="58595B"/>
        </w:rPr>
        <w:t xml:space="preserve">abstractions </w:t>
      </w:r>
      <w:r>
        <w:rPr>
          <w:color w:val="58595B"/>
          <w:spacing w:val="-2"/>
        </w:rPr>
        <w:t>are</w:t>
      </w:r>
      <w:r>
        <w:rPr>
          <w:color w:val="58595B"/>
          <w:spacing w:val="-22"/>
        </w:rPr>
        <w:t xml:space="preserve"> </w:t>
      </w:r>
      <w:r>
        <w:rPr>
          <w:color w:val="58595B"/>
          <w:spacing w:val="-2"/>
        </w:rPr>
        <w:t>much</w:t>
      </w:r>
      <w:r>
        <w:rPr>
          <w:color w:val="58595B"/>
          <w:spacing w:val="-22"/>
        </w:rPr>
        <w:t xml:space="preserve"> </w:t>
      </w:r>
      <w:r>
        <w:rPr>
          <w:color w:val="58595B"/>
          <w:spacing w:val="-2"/>
        </w:rPr>
        <w:t>smaller</w:t>
      </w:r>
      <w:r>
        <w:rPr>
          <w:color w:val="58595B"/>
          <w:spacing w:val="-22"/>
        </w:rPr>
        <w:t xml:space="preserve"> </w:t>
      </w:r>
      <w:r>
        <w:rPr>
          <w:color w:val="58595B"/>
          <w:spacing w:val="-2"/>
        </w:rPr>
        <w:t>and</w:t>
      </w:r>
      <w:r>
        <w:rPr>
          <w:color w:val="58595B"/>
          <w:spacing w:val="-22"/>
        </w:rPr>
        <w:t xml:space="preserve"> </w:t>
      </w:r>
      <w:r>
        <w:rPr>
          <w:color w:val="58595B"/>
          <w:spacing w:val="-2"/>
        </w:rPr>
        <w:t>easier</w:t>
      </w:r>
      <w:r>
        <w:rPr>
          <w:color w:val="58595B"/>
          <w:spacing w:val="-22"/>
        </w:rPr>
        <w:t xml:space="preserve"> </w:t>
      </w:r>
      <w:r>
        <w:rPr>
          <w:color w:val="58595B"/>
          <w:spacing w:val="-2"/>
        </w:rPr>
        <w:t>to</w:t>
      </w:r>
      <w:r>
        <w:rPr>
          <w:color w:val="58595B"/>
          <w:spacing w:val="-22"/>
        </w:rPr>
        <w:t xml:space="preserve"> </w:t>
      </w:r>
      <w:r>
        <w:rPr>
          <w:color w:val="58595B"/>
          <w:spacing w:val="-2"/>
        </w:rPr>
        <w:t xml:space="preserve">write </w:t>
      </w:r>
      <w:r>
        <w:rPr>
          <w:color w:val="58595B"/>
        </w:rPr>
        <w:t>than</w:t>
      </w:r>
      <w:r>
        <w:rPr>
          <w:color w:val="58595B"/>
          <w:spacing w:val="-2"/>
        </w:rPr>
        <w:t xml:space="preserve"> </w:t>
      </w:r>
      <w:r>
        <w:rPr>
          <w:color w:val="58595B"/>
        </w:rPr>
        <w:t>using</w:t>
      </w:r>
      <w:r>
        <w:rPr>
          <w:color w:val="58595B"/>
          <w:spacing w:val="-2"/>
        </w:rPr>
        <w:t xml:space="preserve"> </w:t>
      </w:r>
      <w:r>
        <w:rPr>
          <w:color w:val="58595B"/>
        </w:rPr>
        <w:t>low-level</w:t>
      </w:r>
      <w:r>
        <w:rPr>
          <w:color w:val="58595B"/>
          <w:spacing w:val="-2"/>
        </w:rPr>
        <w:t xml:space="preserve"> </w:t>
      </w:r>
      <w:r w:rsidR="00925D46">
        <w:rPr>
          <w:color w:val="58595B"/>
        </w:rPr>
        <w:t>libraries and</w:t>
      </w:r>
      <w:r>
        <w:rPr>
          <w:color w:val="58595B"/>
        </w:rPr>
        <w:t xml:space="preserve"> are</w:t>
      </w:r>
      <w:r>
        <w:rPr>
          <w:color w:val="58595B"/>
          <w:spacing w:val="-22"/>
        </w:rPr>
        <w:t xml:space="preserve"> </w:t>
      </w:r>
      <w:r>
        <w:rPr>
          <w:color w:val="58595B"/>
        </w:rPr>
        <w:t>safe</w:t>
      </w:r>
      <w:r>
        <w:rPr>
          <w:color w:val="58595B"/>
          <w:spacing w:val="-22"/>
        </w:rPr>
        <w:t xml:space="preserve"> </w:t>
      </w:r>
      <w:r>
        <w:rPr>
          <w:color w:val="58595B"/>
        </w:rPr>
        <w:t>against</w:t>
      </w:r>
      <w:r>
        <w:rPr>
          <w:color w:val="58595B"/>
          <w:spacing w:val="-22"/>
        </w:rPr>
        <w:t xml:space="preserve"> </w:t>
      </w:r>
      <w:proofErr w:type="gramStart"/>
      <w:r>
        <w:rPr>
          <w:color w:val="58595B"/>
        </w:rPr>
        <w:t>the</w:t>
      </w:r>
      <w:r>
        <w:rPr>
          <w:color w:val="58595B"/>
          <w:spacing w:val="-22"/>
        </w:rPr>
        <w:t xml:space="preserve"> </w:t>
      </w:r>
      <w:r>
        <w:rPr>
          <w:color w:val="58595B"/>
        </w:rPr>
        <w:t>vast</w:t>
      </w:r>
      <w:r>
        <w:rPr>
          <w:color w:val="58595B"/>
          <w:spacing w:val="-22"/>
        </w:rPr>
        <w:t xml:space="preserve"> </w:t>
      </w:r>
      <w:r>
        <w:rPr>
          <w:color w:val="58595B"/>
        </w:rPr>
        <w:t>majority</w:t>
      </w:r>
      <w:r>
        <w:rPr>
          <w:color w:val="58595B"/>
          <w:spacing w:val="-22"/>
        </w:rPr>
        <w:t xml:space="preserve"> </w:t>
      </w:r>
      <w:r>
        <w:rPr>
          <w:color w:val="58595B"/>
        </w:rPr>
        <w:t>of</w:t>
      </w:r>
      <w:proofErr w:type="gramEnd"/>
      <w:r>
        <w:rPr>
          <w:color w:val="58595B"/>
        </w:rPr>
        <w:t xml:space="preserve"> </w:t>
      </w:r>
      <w:r>
        <w:rPr>
          <w:color w:val="58595B"/>
          <w:spacing w:val="-2"/>
        </w:rPr>
        <w:t>cryptographic</w:t>
      </w:r>
      <w:r>
        <w:rPr>
          <w:color w:val="58595B"/>
          <w:spacing w:val="-20"/>
        </w:rPr>
        <w:t xml:space="preserve"> </w:t>
      </w:r>
      <w:r>
        <w:rPr>
          <w:color w:val="58595B"/>
          <w:spacing w:val="-2"/>
        </w:rPr>
        <w:t>misuse</w:t>
      </w:r>
      <w:r>
        <w:rPr>
          <w:color w:val="58595B"/>
          <w:spacing w:val="-20"/>
        </w:rPr>
        <w:t xml:space="preserve"> </w:t>
      </w:r>
      <w:r>
        <w:rPr>
          <w:color w:val="58595B"/>
          <w:spacing w:val="-2"/>
        </w:rPr>
        <w:t>discovered</w:t>
      </w:r>
      <w:r>
        <w:rPr>
          <w:color w:val="58595B"/>
          <w:spacing w:val="-20"/>
        </w:rPr>
        <w:t xml:space="preserve"> </w:t>
      </w:r>
      <w:r>
        <w:rPr>
          <w:color w:val="58595B"/>
          <w:spacing w:val="-2"/>
        </w:rPr>
        <w:t xml:space="preserve">in </w:t>
      </w:r>
      <w:proofErr w:type="gramStart"/>
      <w:r>
        <w:rPr>
          <w:color w:val="58595B"/>
          <w:spacing w:val="-2"/>
        </w:rPr>
        <w:t>the</w:t>
      </w:r>
      <w:r>
        <w:rPr>
          <w:color w:val="58595B"/>
          <w:spacing w:val="-16"/>
        </w:rPr>
        <w:t xml:space="preserve"> </w:t>
      </w:r>
      <w:r>
        <w:rPr>
          <w:color w:val="58595B"/>
          <w:spacing w:val="-2"/>
        </w:rPr>
        <w:t>literature</w:t>
      </w:r>
      <w:proofErr w:type="gramEnd"/>
      <w:r>
        <w:rPr>
          <w:color w:val="58595B"/>
          <w:spacing w:val="-2"/>
        </w:rPr>
        <w:t>.</w:t>
      </w:r>
      <w:r>
        <w:rPr>
          <w:color w:val="58595B"/>
          <w:spacing w:val="-16"/>
        </w:rPr>
        <w:t xml:space="preserve"> </w:t>
      </w:r>
      <w:r>
        <w:rPr>
          <w:color w:val="58595B"/>
          <w:spacing w:val="-2"/>
        </w:rPr>
        <w:t>In</w:t>
      </w:r>
      <w:r>
        <w:rPr>
          <w:color w:val="58595B"/>
          <w:spacing w:val="-16"/>
        </w:rPr>
        <w:t xml:space="preserve"> </w:t>
      </w:r>
      <w:r>
        <w:rPr>
          <w:color w:val="58595B"/>
          <w:spacing w:val="-2"/>
        </w:rPr>
        <w:t>experiments</w:t>
      </w:r>
      <w:r>
        <w:rPr>
          <w:color w:val="58595B"/>
          <w:spacing w:val="-16"/>
        </w:rPr>
        <w:t xml:space="preserve"> </w:t>
      </w:r>
      <w:r>
        <w:rPr>
          <w:color w:val="58595B"/>
          <w:spacing w:val="-2"/>
        </w:rPr>
        <w:t>so</w:t>
      </w:r>
      <w:r>
        <w:rPr>
          <w:color w:val="58595B"/>
          <w:spacing w:val="-16"/>
        </w:rPr>
        <w:t xml:space="preserve"> </w:t>
      </w:r>
      <w:r>
        <w:rPr>
          <w:color w:val="58595B"/>
          <w:spacing w:val="-2"/>
        </w:rPr>
        <w:t xml:space="preserve">far, </w:t>
      </w:r>
      <w:r>
        <w:rPr>
          <w:color w:val="58595B"/>
        </w:rPr>
        <w:t>our implementation incurs a small</w:t>
      </w:r>
    </w:p>
    <w:p w14:paraId="20A36CB0" w14:textId="77777777" w:rsidR="0041426B" w:rsidRDefault="00000000">
      <w:pPr>
        <w:pStyle w:val="BodyText"/>
        <w:spacing w:before="4" w:line="254" w:lineRule="auto"/>
        <w:ind w:left="720"/>
      </w:pPr>
      <w:r>
        <w:rPr>
          <w:color w:val="58595B"/>
          <w:spacing w:val="-2"/>
        </w:rPr>
        <w:t>overhead,</w:t>
      </w:r>
      <w:r>
        <w:rPr>
          <w:color w:val="58595B"/>
          <w:spacing w:val="-20"/>
        </w:rPr>
        <w:t xml:space="preserve"> </w:t>
      </w:r>
      <w:r>
        <w:rPr>
          <w:color w:val="58595B"/>
          <w:spacing w:val="-2"/>
        </w:rPr>
        <w:t>less</w:t>
      </w:r>
      <w:r>
        <w:rPr>
          <w:color w:val="58595B"/>
          <w:spacing w:val="-20"/>
        </w:rPr>
        <w:t xml:space="preserve"> </w:t>
      </w:r>
      <w:r>
        <w:rPr>
          <w:color w:val="58595B"/>
          <w:spacing w:val="-2"/>
        </w:rPr>
        <w:t>than</w:t>
      </w:r>
      <w:r>
        <w:rPr>
          <w:color w:val="58595B"/>
          <w:spacing w:val="-20"/>
        </w:rPr>
        <w:t xml:space="preserve"> </w:t>
      </w:r>
      <w:r>
        <w:rPr>
          <w:color w:val="58595B"/>
          <w:spacing w:val="-2"/>
        </w:rPr>
        <w:t>five</w:t>
      </w:r>
      <w:r>
        <w:rPr>
          <w:color w:val="58595B"/>
          <w:spacing w:val="-20"/>
        </w:rPr>
        <w:t xml:space="preserve"> </w:t>
      </w:r>
      <w:r>
        <w:rPr>
          <w:color w:val="58595B"/>
          <w:spacing w:val="-2"/>
        </w:rPr>
        <w:t xml:space="preserve">microseconds </w:t>
      </w:r>
      <w:r>
        <w:rPr>
          <w:color w:val="58595B"/>
          <w:spacing w:val="-4"/>
        </w:rPr>
        <w:t>for</w:t>
      </w:r>
      <w:r>
        <w:rPr>
          <w:color w:val="58595B"/>
          <w:spacing w:val="-19"/>
        </w:rPr>
        <w:t xml:space="preserve"> </w:t>
      </w:r>
      <w:r>
        <w:rPr>
          <w:color w:val="58595B"/>
          <w:spacing w:val="-4"/>
        </w:rPr>
        <w:t>shared</w:t>
      </w:r>
      <w:r>
        <w:rPr>
          <w:color w:val="58595B"/>
          <w:spacing w:val="-19"/>
        </w:rPr>
        <w:t xml:space="preserve"> </w:t>
      </w:r>
      <w:r>
        <w:rPr>
          <w:color w:val="58595B"/>
          <w:spacing w:val="-4"/>
        </w:rPr>
        <w:t>key</w:t>
      </w:r>
      <w:r>
        <w:rPr>
          <w:color w:val="58595B"/>
          <w:spacing w:val="-19"/>
        </w:rPr>
        <w:t xml:space="preserve"> </w:t>
      </w:r>
      <w:r>
        <w:rPr>
          <w:color w:val="58595B"/>
          <w:spacing w:val="-4"/>
        </w:rPr>
        <w:t>operations</w:t>
      </w:r>
      <w:r>
        <w:rPr>
          <w:color w:val="58595B"/>
          <w:spacing w:val="-19"/>
        </w:rPr>
        <w:t xml:space="preserve"> </w:t>
      </w:r>
      <w:r>
        <w:rPr>
          <w:color w:val="58595B"/>
          <w:spacing w:val="-4"/>
        </w:rPr>
        <w:t>and</w:t>
      </w:r>
      <w:r>
        <w:rPr>
          <w:color w:val="58595B"/>
          <w:spacing w:val="-19"/>
        </w:rPr>
        <w:t xml:space="preserve"> </w:t>
      </w:r>
      <w:r>
        <w:rPr>
          <w:color w:val="58595B"/>
          <w:spacing w:val="-4"/>
        </w:rPr>
        <w:t>less</w:t>
      </w:r>
      <w:r>
        <w:rPr>
          <w:color w:val="58595B"/>
          <w:spacing w:val="-19"/>
        </w:rPr>
        <w:t xml:space="preserve"> </w:t>
      </w:r>
      <w:r>
        <w:rPr>
          <w:color w:val="58595B"/>
          <w:spacing w:val="-4"/>
        </w:rPr>
        <w:t xml:space="preserve">than </w:t>
      </w:r>
      <w:r>
        <w:rPr>
          <w:color w:val="58595B"/>
        </w:rPr>
        <w:t>341 microseconds (&lt;1%) for public</w:t>
      </w:r>
    </w:p>
    <w:p w14:paraId="388D5C27" w14:textId="77777777" w:rsidR="0041426B" w:rsidRDefault="00000000">
      <w:pPr>
        <w:pStyle w:val="BodyText"/>
        <w:spacing w:before="2" w:line="254" w:lineRule="auto"/>
        <w:ind w:left="720" w:right="162"/>
      </w:pPr>
      <w:r>
        <w:rPr>
          <w:color w:val="58595B"/>
          <w:spacing w:val="-2"/>
        </w:rPr>
        <w:t>key</w:t>
      </w:r>
      <w:r>
        <w:rPr>
          <w:color w:val="58595B"/>
          <w:spacing w:val="-22"/>
        </w:rPr>
        <w:t xml:space="preserve"> </w:t>
      </w:r>
      <w:r>
        <w:rPr>
          <w:color w:val="58595B"/>
          <w:spacing w:val="-2"/>
        </w:rPr>
        <w:t>operations.</w:t>
      </w:r>
      <w:r>
        <w:rPr>
          <w:color w:val="58595B"/>
          <w:spacing w:val="-22"/>
        </w:rPr>
        <w:t xml:space="preserve"> </w:t>
      </w:r>
      <w:r>
        <w:rPr>
          <w:color w:val="58595B"/>
          <w:spacing w:val="-2"/>
        </w:rPr>
        <w:t>Our</w:t>
      </w:r>
      <w:r>
        <w:rPr>
          <w:color w:val="58595B"/>
          <w:spacing w:val="-22"/>
        </w:rPr>
        <w:t xml:space="preserve"> </w:t>
      </w:r>
      <w:r>
        <w:rPr>
          <w:color w:val="58595B"/>
          <w:spacing w:val="-2"/>
        </w:rPr>
        <w:t>abstractions</w:t>
      </w:r>
      <w:r>
        <w:rPr>
          <w:color w:val="58595B"/>
          <w:spacing w:val="-22"/>
        </w:rPr>
        <w:t xml:space="preserve"> </w:t>
      </w:r>
      <w:r>
        <w:rPr>
          <w:color w:val="58595B"/>
          <w:spacing w:val="-2"/>
        </w:rPr>
        <w:t xml:space="preserve">and </w:t>
      </w:r>
      <w:r>
        <w:rPr>
          <w:color w:val="58595B"/>
        </w:rPr>
        <w:t>implementation</w:t>
      </w:r>
      <w:r>
        <w:rPr>
          <w:color w:val="58595B"/>
          <w:spacing w:val="-2"/>
        </w:rPr>
        <w:t xml:space="preserve"> </w:t>
      </w:r>
      <w:r>
        <w:rPr>
          <w:color w:val="58595B"/>
        </w:rPr>
        <w:t>have</w:t>
      </w:r>
      <w:r>
        <w:rPr>
          <w:color w:val="58595B"/>
          <w:spacing w:val="-2"/>
        </w:rPr>
        <w:t xml:space="preserve"> </w:t>
      </w:r>
      <w:r>
        <w:rPr>
          <w:color w:val="58595B"/>
        </w:rPr>
        <w:t>been</w:t>
      </w:r>
      <w:r>
        <w:rPr>
          <w:color w:val="58595B"/>
          <w:spacing w:val="-2"/>
        </w:rPr>
        <w:t xml:space="preserve"> </w:t>
      </w:r>
      <w:r>
        <w:rPr>
          <w:color w:val="58595B"/>
        </w:rPr>
        <w:t>used</w:t>
      </w:r>
      <w:r>
        <w:rPr>
          <w:color w:val="58595B"/>
          <w:spacing w:val="-2"/>
        </w:rPr>
        <w:t xml:space="preserve"> </w:t>
      </w:r>
      <w:r>
        <w:rPr>
          <w:color w:val="58595B"/>
        </w:rPr>
        <w:t>by even</w:t>
      </w:r>
      <w:r>
        <w:rPr>
          <w:color w:val="58595B"/>
          <w:spacing w:val="-21"/>
        </w:rPr>
        <w:t xml:space="preserve"> </w:t>
      </w:r>
      <w:r>
        <w:rPr>
          <w:color w:val="58595B"/>
        </w:rPr>
        <w:t>high-school</w:t>
      </w:r>
      <w:r>
        <w:rPr>
          <w:color w:val="58595B"/>
          <w:spacing w:val="-21"/>
        </w:rPr>
        <w:t xml:space="preserve"> </w:t>
      </w:r>
      <w:r>
        <w:rPr>
          <w:color w:val="58595B"/>
        </w:rPr>
        <w:t>research</w:t>
      </w:r>
      <w:r>
        <w:rPr>
          <w:color w:val="58595B"/>
          <w:spacing w:val="-21"/>
        </w:rPr>
        <w:t xml:space="preserve"> </w:t>
      </w:r>
      <w:r>
        <w:rPr>
          <w:color w:val="58595B"/>
        </w:rPr>
        <w:t>students to implement a variety of security protocols.</w:t>
      </w:r>
      <w:r>
        <w:rPr>
          <w:color w:val="58595B"/>
          <w:spacing w:val="-7"/>
        </w:rPr>
        <w:t xml:space="preserve"> </w:t>
      </w:r>
      <w:r>
        <w:rPr>
          <w:color w:val="58595B"/>
        </w:rPr>
        <w:t>(ONR</w:t>
      </w:r>
      <w:r>
        <w:rPr>
          <w:color w:val="58595B"/>
          <w:spacing w:val="-7"/>
        </w:rPr>
        <w:t xml:space="preserve"> </w:t>
      </w:r>
      <w:r>
        <w:rPr>
          <w:color w:val="58595B"/>
        </w:rPr>
        <w:t>and</w:t>
      </w:r>
      <w:r>
        <w:rPr>
          <w:color w:val="58595B"/>
          <w:spacing w:val="-7"/>
        </w:rPr>
        <w:t xml:space="preserve"> </w:t>
      </w:r>
      <w:r>
        <w:rPr>
          <w:color w:val="58595B"/>
        </w:rPr>
        <w:t>NSF)</w:t>
      </w:r>
    </w:p>
    <w:p w14:paraId="22151132" w14:textId="77777777" w:rsidR="0041426B" w:rsidRDefault="0041426B">
      <w:pPr>
        <w:pStyle w:val="BodyText"/>
        <w:spacing w:before="175" w:after="1"/>
      </w:pPr>
    </w:p>
    <w:p w14:paraId="1D417A84" w14:textId="77777777" w:rsidR="0041426B" w:rsidRDefault="00000000">
      <w:pPr>
        <w:spacing w:line="26" w:lineRule="exact"/>
        <w:ind w:left="720" w:right="-58"/>
        <w:rPr>
          <w:sz w:val="2"/>
        </w:rPr>
      </w:pPr>
      <w:r>
        <w:rPr>
          <w:noProof/>
          <w:sz w:val="2"/>
        </w:rPr>
        <mc:AlternateContent>
          <mc:Choice Requires="wpg">
            <w:drawing>
              <wp:inline distT="0" distB="0" distL="0" distR="0" wp14:anchorId="2128840A" wp14:editId="2A5E2F5A">
                <wp:extent cx="2095500" cy="15875"/>
                <wp:effectExtent l="0" t="0" r="0" b="3175"/>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08" name="Graphic 70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09" name="Graphic 709"/>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AC548B2" id="Group 70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">
                <v:shape id="Graphic 70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" path="m,l2008733,e" filled="f" strokecolor="#939598" strokeweight="1.25pt">
                  <v:stroke dashstyle="dot"/>
                  <v:path arrowok="t"/>
                </v:shape>
                <v:shape id="Graphic 70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405DB23" w14:textId="77777777" w:rsidR="0041426B" w:rsidRDefault="00000000">
      <w:pPr>
        <w:pStyle w:val="Heading2"/>
        <w:spacing w:line="244" w:lineRule="auto"/>
        <w:ind w:right="171"/>
        <w:jc w:val="both"/>
      </w:pPr>
      <w:bookmarkStart w:id="110" w:name="_TOC_250007"/>
      <w:r>
        <w:rPr>
          <w:color w:val="B81237"/>
          <w:spacing w:val="-10"/>
        </w:rPr>
        <w:t>Knowledge</w:t>
      </w:r>
      <w:r>
        <w:rPr>
          <w:color w:val="B81237"/>
          <w:spacing w:val="-9"/>
        </w:rPr>
        <w:t xml:space="preserve"> </w:t>
      </w:r>
      <w:r>
        <w:rPr>
          <w:color w:val="B81237"/>
          <w:spacing w:val="-10"/>
        </w:rPr>
        <w:t xml:space="preserve">Representation </w:t>
      </w:r>
      <w:r>
        <w:rPr>
          <w:color w:val="B81237"/>
          <w:w w:val="90"/>
        </w:rPr>
        <w:t>and</w:t>
      </w:r>
      <w:r>
        <w:rPr>
          <w:color w:val="B81237"/>
          <w:spacing w:val="-3"/>
          <w:w w:val="90"/>
        </w:rPr>
        <w:t xml:space="preserve"> </w:t>
      </w:r>
      <w:r>
        <w:rPr>
          <w:color w:val="B81237"/>
          <w:w w:val="90"/>
        </w:rPr>
        <w:t>Reasoning:</w:t>
      </w:r>
      <w:r>
        <w:rPr>
          <w:color w:val="B81237"/>
          <w:spacing w:val="-3"/>
          <w:w w:val="90"/>
        </w:rPr>
        <w:t xml:space="preserve"> </w:t>
      </w:r>
      <w:r>
        <w:rPr>
          <w:color w:val="B81237"/>
          <w:w w:val="90"/>
        </w:rPr>
        <w:t>What</w:t>
      </w:r>
      <w:r>
        <w:rPr>
          <w:color w:val="B81237"/>
          <w:spacing w:val="-3"/>
          <w:w w:val="90"/>
        </w:rPr>
        <w:t xml:space="preserve"> </w:t>
      </w:r>
      <w:r>
        <w:rPr>
          <w:color w:val="B81237"/>
          <w:w w:val="90"/>
        </w:rPr>
        <w:t xml:space="preserve">about </w:t>
      </w:r>
      <w:proofErr w:type="gramStart"/>
      <w:r>
        <w:rPr>
          <w:color w:val="B81237"/>
        </w:rPr>
        <w:t>the</w:t>
      </w:r>
      <w:r>
        <w:rPr>
          <w:color w:val="B81237"/>
          <w:spacing w:val="-24"/>
        </w:rPr>
        <w:t xml:space="preserve"> </w:t>
      </w:r>
      <w:bookmarkEnd w:id="110"/>
      <w:r>
        <w:rPr>
          <w:color w:val="B81237"/>
        </w:rPr>
        <w:t>Paradoxes</w:t>
      </w:r>
      <w:proofErr w:type="gramEnd"/>
      <w:r>
        <w:rPr>
          <w:color w:val="B81237"/>
        </w:rPr>
        <w:t>?</w:t>
      </w:r>
    </w:p>
    <w:p w14:paraId="1FB4CEF8" w14:textId="77777777" w:rsidR="0041426B" w:rsidRDefault="00000000">
      <w:pPr>
        <w:pStyle w:val="BodyText"/>
        <w:spacing w:before="85" w:line="254" w:lineRule="auto"/>
        <w:ind w:left="720"/>
      </w:pPr>
      <w:r>
        <w:rPr>
          <w:color w:val="231F20"/>
          <w:spacing w:val="-2"/>
        </w:rPr>
        <w:t>Y.</w:t>
      </w:r>
      <w:r>
        <w:rPr>
          <w:color w:val="231F20"/>
          <w:spacing w:val="-20"/>
        </w:rPr>
        <w:t xml:space="preserve"> </w:t>
      </w:r>
      <w:r>
        <w:rPr>
          <w:color w:val="231F20"/>
          <w:spacing w:val="-2"/>
        </w:rPr>
        <w:t>Annie</w:t>
      </w:r>
      <w:r>
        <w:rPr>
          <w:color w:val="231F20"/>
          <w:spacing w:val="-20"/>
        </w:rPr>
        <w:t xml:space="preserve"> </w:t>
      </w:r>
      <w:r>
        <w:rPr>
          <w:color w:val="231F20"/>
          <w:spacing w:val="-2"/>
        </w:rPr>
        <w:t>Liu</w:t>
      </w:r>
      <w:r>
        <w:rPr>
          <w:color w:val="231F20"/>
          <w:spacing w:val="-20"/>
        </w:rPr>
        <w:t xml:space="preserve"> </w:t>
      </w:r>
      <w:r>
        <w:rPr>
          <w:color w:val="231F20"/>
          <w:spacing w:val="-2"/>
        </w:rPr>
        <w:t>and</w:t>
      </w:r>
      <w:r>
        <w:rPr>
          <w:color w:val="231F20"/>
          <w:spacing w:val="-20"/>
        </w:rPr>
        <w:t xml:space="preserve"> </w:t>
      </w:r>
      <w:r>
        <w:rPr>
          <w:color w:val="231F20"/>
          <w:spacing w:val="-2"/>
        </w:rPr>
        <w:t>Scott</w:t>
      </w:r>
      <w:r>
        <w:rPr>
          <w:color w:val="231F20"/>
          <w:spacing w:val="-20"/>
        </w:rPr>
        <w:t xml:space="preserve"> </w:t>
      </w:r>
      <w:r>
        <w:rPr>
          <w:color w:val="231F20"/>
          <w:spacing w:val="-2"/>
        </w:rPr>
        <w:t>D.</w:t>
      </w:r>
      <w:r>
        <w:rPr>
          <w:color w:val="231F20"/>
          <w:spacing w:val="-20"/>
        </w:rPr>
        <w:t xml:space="preserve"> </w:t>
      </w:r>
      <w:r>
        <w:rPr>
          <w:color w:val="231F20"/>
          <w:spacing w:val="-2"/>
        </w:rPr>
        <w:t xml:space="preserve">Stoller </w:t>
      </w:r>
      <w:hyperlink r:id="rId273">
        <w:r>
          <w:rPr>
            <w:color w:val="231F20"/>
            <w:spacing w:val="-2"/>
          </w:rPr>
          <w:t>liu@cs.stonybrook.edu</w:t>
        </w:r>
      </w:hyperlink>
    </w:p>
    <w:p w14:paraId="7674C04E" w14:textId="77777777" w:rsidR="0041426B" w:rsidRDefault="00000000">
      <w:pPr>
        <w:pStyle w:val="BodyText"/>
        <w:spacing w:before="91"/>
        <w:ind w:left="720"/>
      </w:pPr>
      <w:r>
        <w:rPr>
          <w:color w:val="58595B"/>
          <w:spacing w:val="-4"/>
        </w:rPr>
        <w:t>Artificial</w:t>
      </w:r>
      <w:r>
        <w:rPr>
          <w:color w:val="58595B"/>
          <w:spacing w:val="-17"/>
        </w:rPr>
        <w:t xml:space="preserve"> </w:t>
      </w:r>
      <w:r>
        <w:rPr>
          <w:color w:val="58595B"/>
          <w:spacing w:val="-4"/>
        </w:rPr>
        <w:t>intelligence</w:t>
      </w:r>
      <w:r>
        <w:rPr>
          <w:color w:val="58595B"/>
          <w:spacing w:val="-17"/>
        </w:rPr>
        <w:t xml:space="preserve"> </w:t>
      </w:r>
      <w:r>
        <w:rPr>
          <w:color w:val="58595B"/>
          <w:spacing w:val="-4"/>
        </w:rPr>
        <w:t>(AI)</w:t>
      </w:r>
      <w:r>
        <w:rPr>
          <w:color w:val="58595B"/>
          <w:spacing w:val="-17"/>
        </w:rPr>
        <w:t xml:space="preserve"> </w:t>
      </w:r>
      <w:r>
        <w:rPr>
          <w:color w:val="58595B"/>
          <w:spacing w:val="-4"/>
        </w:rPr>
        <w:t>is</w:t>
      </w:r>
      <w:r>
        <w:rPr>
          <w:color w:val="58595B"/>
          <w:spacing w:val="-17"/>
        </w:rPr>
        <w:t xml:space="preserve"> </w:t>
      </w:r>
      <w:r>
        <w:rPr>
          <w:color w:val="58595B"/>
          <w:spacing w:val="-4"/>
        </w:rPr>
        <w:t>a</w:t>
      </w:r>
      <w:r>
        <w:rPr>
          <w:color w:val="58595B"/>
          <w:spacing w:val="-17"/>
        </w:rPr>
        <w:t xml:space="preserve"> </w:t>
      </w:r>
      <w:r>
        <w:rPr>
          <w:color w:val="58595B"/>
          <w:spacing w:val="-4"/>
        </w:rPr>
        <w:t>hot</w:t>
      </w:r>
      <w:r>
        <w:rPr>
          <w:color w:val="58595B"/>
          <w:spacing w:val="-17"/>
        </w:rPr>
        <w:t xml:space="preserve"> </w:t>
      </w:r>
      <w:r>
        <w:rPr>
          <w:color w:val="58595B"/>
          <w:spacing w:val="-4"/>
        </w:rPr>
        <w:t>topic,</w:t>
      </w:r>
    </w:p>
    <w:p w14:paraId="780263B9" w14:textId="77777777" w:rsidR="0041426B" w:rsidRDefault="00000000">
      <w:pPr>
        <w:pStyle w:val="BodyText"/>
        <w:spacing w:line="176" w:lineRule="exact"/>
        <w:ind w:left="411"/>
      </w:pPr>
      <w:r>
        <w:br w:type="column"/>
      </w:r>
      <w:r>
        <w:rPr>
          <w:color w:val="58595B"/>
          <w:spacing w:val="-4"/>
        </w:rPr>
        <w:t>especially</w:t>
      </w:r>
      <w:r>
        <w:rPr>
          <w:color w:val="58595B"/>
          <w:spacing w:val="-22"/>
        </w:rPr>
        <w:t xml:space="preserve"> </w:t>
      </w:r>
      <w:r>
        <w:rPr>
          <w:color w:val="58595B"/>
          <w:spacing w:val="-4"/>
        </w:rPr>
        <w:t>with</w:t>
      </w:r>
      <w:r>
        <w:rPr>
          <w:color w:val="58595B"/>
          <w:spacing w:val="-21"/>
        </w:rPr>
        <w:t xml:space="preserve"> </w:t>
      </w:r>
      <w:r>
        <w:rPr>
          <w:color w:val="58595B"/>
          <w:spacing w:val="-4"/>
        </w:rPr>
        <w:t>machine</w:t>
      </w:r>
      <w:r>
        <w:rPr>
          <w:color w:val="58595B"/>
          <w:spacing w:val="-22"/>
        </w:rPr>
        <w:t xml:space="preserve"> </w:t>
      </w:r>
      <w:r>
        <w:rPr>
          <w:color w:val="58595B"/>
          <w:spacing w:val="-4"/>
        </w:rPr>
        <w:t>learning</w:t>
      </w:r>
    </w:p>
    <w:p w14:paraId="0EB8A5EC" w14:textId="77777777" w:rsidR="0041426B" w:rsidRDefault="00000000">
      <w:pPr>
        <w:pStyle w:val="BodyText"/>
        <w:spacing w:before="22" w:line="264" w:lineRule="auto"/>
        <w:ind w:left="411"/>
      </w:pPr>
      <w:r>
        <w:rPr>
          <w:color w:val="58595B"/>
          <w:spacing w:val="-4"/>
        </w:rPr>
        <w:t>permeating</w:t>
      </w:r>
      <w:r>
        <w:rPr>
          <w:color w:val="58595B"/>
          <w:spacing w:val="-21"/>
        </w:rPr>
        <w:t xml:space="preserve"> </w:t>
      </w:r>
      <w:r>
        <w:rPr>
          <w:color w:val="58595B"/>
          <w:spacing w:val="-4"/>
        </w:rPr>
        <w:t>so</w:t>
      </w:r>
      <w:r>
        <w:rPr>
          <w:color w:val="58595B"/>
          <w:spacing w:val="-21"/>
        </w:rPr>
        <w:t xml:space="preserve"> </w:t>
      </w:r>
      <w:r>
        <w:rPr>
          <w:color w:val="58595B"/>
          <w:spacing w:val="-4"/>
        </w:rPr>
        <w:t>many</w:t>
      </w:r>
      <w:r>
        <w:rPr>
          <w:color w:val="58595B"/>
          <w:spacing w:val="-21"/>
        </w:rPr>
        <w:t xml:space="preserve"> </w:t>
      </w:r>
      <w:r>
        <w:rPr>
          <w:color w:val="58595B"/>
          <w:spacing w:val="-4"/>
        </w:rPr>
        <w:t>areas,</w:t>
      </w:r>
      <w:r>
        <w:rPr>
          <w:color w:val="58595B"/>
          <w:spacing w:val="-21"/>
        </w:rPr>
        <w:t xml:space="preserve"> </w:t>
      </w:r>
      <w:r>
        <w:rPr>
          <w:color w:val="58595B"/>
          <w:spacing w:val="-4"/>
        </w:rPr>
        <w:t>from</w:t>
      </w:r>
      <w:r>
        <w:rPr>
          <w:color w:val="58595B"/>
          <w:spacing w:val="-21"/>
        </w:rPr>
        <w:t xml:space="preserve"> </w:t>
      </w:r>
      <w:r>
        <w:rPr>
          <w:color w:val="58595B"/>
          <w:spacing w:val="-4"/>
        </w:rPr>
        <w:t xml:space="preserve">image </w:t>
      </w:r>
      <w:r>
        <w:rPr>
          <w:color w:val="58595B"/>
        </w:rPr>
        <w:t>processing</w:t>
      </w:r>
      <w:r>
        <w:rPr>
          <w:color w:val="58595B"/>
          <w:spacing w:val="-9"/>
        </w:rPr>
        <w:t xml:space="preserve"> </w:t>
      </w:r>
      <w:r>
        <w:rPr>
          <w:color w:val="58595B"/>
        </w:rPr>
        <w:t>to</w:t>
      </w:r>
      <w:r>
        <w:rPr>
          <w:color w:val="58595B"/>
          <w:spacing w:val="-9"/>
        </w:rPr>
        <w:t xml:space="preserve"> </w:t>
      </w:r>
      <w:r>
        <w:rPr>
          <w:color w:val="58595B"/>
        </w:rPr>
        <w:t>playing</w:t>
      </w:r>
      <w:r>
        <w:rPr>
          <w:color w:val="58595B"/>
          <w:spacing w:val="-9"/>
        </w:rPr>
        <w:t xml:space="preserve"> </w:t>
      </w:r>
      <w:r>
        <w:rPr>
          <w:color w:val="58595B"/>
        </w:rPr>
        <w:t>Go</w:t>
      </w:r>
      <w:r>
        <w:rPr>
          <w:color w:val="58595B"/>
          <w:spacing w:val="-9"/>
        </w:rPr>
        <w:t xml:space="preserve"> </w:t>
      </w:r>
      <w:r>
        <w:rPr>
          <w:color w:val="58595B"/>
        </w:rPr>
        <w:t>to</w:t>
      </w:r>
      <w:r>
        <w:rPr>
          <w:color w:val="58595B"/>
          <w:spacing w:val="-9"/>
        </w:rPr>
        <w:t xml:space="preserve"> </w:t>
      </w:r>
      <w:r>
        <w:rPr>
          <w:color w:val="58595B"/>
        </w:rPr>
        <w:t>medical diagnosis,</w:t>
      </w:r>
      <w:r>
        <w:rPr>
          <w:color w:val="58595B"/>
          <w:spacing w:val="-4"/>
        </w:rPr>
        <w:t xml:space="preserve"> </w:t>
      </w:r>
      <w:r>
        <w:rPr>
          <w:color w:val="58595B"/>
        </w:rPr>
        <w:t>triggering</w:t>
      </w:r>
      <w:r>
        <w:rPr>
          <w:color w:val="58595B"/>
          <w:spacing w:val="-4"/>
        </w:rPr>
        <w:t xml:space="preserve"> </w:t>
      </w:r>
      <w:r>
        <w:rPr>
          <w:color w:val="58595B"/>
        </w:rPr>
        <w:t>also</w:t>
      </w:r>
      <w:r>
        <w:rPr>
          <w:color w:val="58595B"/>
          <w:spacing w:val="-4"/>
        </w:rPr>
        <w:t xml:space="preserve"> </w:t>
      </w:r>
      <w:r>
        <w:rPr>
          <w:color w:val="58595B"/>
        </w:rPr>
        <w:t>fear</w:t>
      </w:r>
      <w:r>
        <w:rPr>
          <w:color w:val="58595B"/>
          <w:spacing w:val="-4"/>
        </w:rPr>
        <w:t xml:space="preserve"> </w:t>
      </w:r>
      <w:r>
        <w:rPr>
          <w:color w:val="58595B"/>
        </w:rPr>
        <w:t>of</w:t>
      </w:r>
      <w:r>
        <w:rPr>
          <w:color w:val="58595B"/>
          <w:spacing w:val="-4"/>
        </w:rPr>
        <w:t xml:space="preserve"> </w:t>
      </w:r>
      <w:r>
        <w:rPr>
          <w:color w:val="58595B"/>
        </w:rPr>
        <w:t>the future</w:t>
      </w:r>
      <w:r>
        <w:rPr>
          <w:color w:val="58595B"/>
          <w:spacing w:val="-17"/>
        </w:rPr>
        <w:t xml:space="preserve"> </w:t>
      </w:r>
      <w:r>
        <w:rPr>
          <w:color w:val="58595B"/>
        </w:rPr>
        <w:t>as</w:t>
      </w:r>
      <w:r>
        <w:rPr>
          <w:color w:val="58595B"/>
          <w:spacing w:val="-17"/>
        </w:rPr>
        <w:t xml:space="preserve"> </w:t>
      </w:r>
      <w:r>
        <w:rPr>
          <w:color w:val="58595B"/>
        </w:rPr>
        <w:t>machines</w:t>
      </w:r>
      <w:r>
        <w:rPr>
          <w:color w:val="58595B"/>
          <w:spacing w:val="-17"/>
        </w:rPr>
        <w:t xml:space="preserve"> </w:t>
      </w:r>
      <w:r>
        <w:rPr>
          <w:color w:val="58595B"/>
        </w:rPr>
        <w:t>beat</w:t>
      </w:r>
      <w:r>
        <w:rPr>
          <w:color w:val="58595B"/>
          <w:spacing w:val="-17"/>
        </w:rPr>
        <w:t xml:space="preserve"> </w:t>
      </w:r>
      <w:r>
        <w:rPr>
          <w:color w:val="58595B"/>
        </w:rPr>
        <w:t>best</w:t>
      </w:r>
      <w:r>
        <w:rPr>
          <w:color w:val="58595B"/>
          <w:spacing w:val="-17"/>
        </w:rPr>
        <w:t xml:space="preserve"> </w:t>
      </w:r>
      <w:r>
        <w:rPr>
          <w:color w:val="58595B"/>
        </w:rPr>
        <w:t xml:space="preserve">humans </w:t>
      </w:r>
      <w:r>
        <w:rPr>
          <w:color w:val="58595B"/>
          <w:spacing w:val="-4"/>
        </w:rPr>
        <w:t>for</w:t>
      </w:r>
      <w:r>
        <w:rPr>
          <w:color w:val="58595B"/>
          <w:spacing w:val="-22"/>
        </w:rPr>
        <w:t xml:space="preserve"> </w:t>
      </w:r>
      <w:r>
        <w:rPr>
          <w:color w:val="58595B"/>
          <w:spacing w:val="-4"/>
        </w:rPr>
        <w:t>increasingly</w:t>
      </w:r>
      <w:r>
        <w:rPr>
          <w:color w:val="58595B"/>
          <w:spacing w:val="-22"/>
        </w:rPr>
        <w:t xml:space="preserve"> </w:t>
      </w:r>
      <w:r>
        <w:rPr>
          <w:color w:val="58595B"/>
          <w:spacing w:val="-4"/>
        </w:rPr>
        <w:t>more</w:t>
      </w:r>
      <w:r>
        <w:rPr>
          <w:color w:val="58595B"/>
          <w:spacing w:val="-22"/>
        </w:rPr>
        <w:t xml:space="preserve"> </w:t>
      </w:r>
      <w:r>
        <w:rPr>
          <w:color w:val="58595B"/>
          <w:spacing w:val="-4"/>
        </w:rPr>
        <w:t>challenging</w:t>
      </w:r>
      <w:r>
        <w:rPr>
          <w:color w:val="58595B"/>
          <w:spacing w:val="-22"/>
        </w:rPr>
        <w:t xml:space="preserve"> </w:t>
      </w:r>
      <w:r>
        <w:rPr>
          <w:color w:val="58595B"/>
          <w:spacing w:val="-4"/>
        </w:rPr>
        <w:t>tasks.</w:t>
      </w:r>
    </w:p>
    <w:p w14:paraId="5CC20FFF" w14:textId="4E84335A" w:rsidR="0041426B" w:rsidRDefault="00000000">
      <w:pPr>
        <w:pStyle w:val="BodyText"/>
        <w:spacing w:before="88" w:line="264" w:lineRule="auto"/>
        <w:ind w:left="411"/>
      </w:pPr>
      <w:r>
        <w:rPr>
          <w:color w:val="58595B"/>
          <w:spacing w:val="-2"/>
        </w:rPr>
        <w:t>What</w:t>
      </w:r>
      <w:r>
        <w:rPr>
          <w:color w:val="58595B"/>
          <w:spacing w:val="-20"/>
        </w:rPr>
        <w:t xml:space="preserve"> </w:t>
      </w:r>
      <w:r>
        <w:rPr>
          <w:color w:val="58595B"/>
          <w:spacing w:val="-2"/>
        </w:rPr>
        <w:t>kind</w:t>
      </w:r>
      <w:r>
        <w:rPr>
          <w:color w:val="58595B"/>
          <w:spacing w:val="-20"/>
        </w:rPr>
        <w:t xml:space="preserve"> </w:t>
      </w:r>
      <w:r>
        <w:rPr>
          <w:color w:val="58595B"/>
          <w:spacing w:val="-2"/>
        </w:rPr>
        <w:t>of</w:t>
      </w:r>
      <w:r>
        <w:rPr>
          <w:color w:val="58595B"/>
          <w:spacing w:val="-20"/>
        </w:rPr>
        <w:t xml:space="preserve"> </w:t>
      </w:r>
      <w:r>
        <w:rPr>
          <w:color w:val="58595B"/>
          <w:spacing w:val="-2"/>
        </w:rPr>
        <w:t>knowledge</w:t>
      </w:r>
      <w:r>
        <w:rPr>
          <w:color w:val="58595B"/>
          <w:spacing w:val="-20"/>
        </w:rPr>
        <w:t xml:space="preserve"> </w:t>
      </w:r>
      <w:r>
        <w:rPr>
          <w:color w:val="58595B"/>
          <w:spacing w:val="-2"/>
        </w:rPr>
        <w:t>can</w:t>
      </w:r>
      <w:r>
        <w:rPr>
          <w:color w:val="58595B"/>
          <w:spacing w:val="-20"/>
        </w:rPr>
        <w:t xml:space="preserve"> </w:t>
      </w:r>
      <w:proofErr w:type="gramStart"/>
      <w:r>
        <w:rPr>
          <w:color w:val="58595B"/>
          <w:spacing w:val="-2"/>
        </w:rPr>
        <w:t>machines</w:t>
      </w:r>
      <w:proofErr w:type="gramEnd"/>
      <w:r>
        <w:rPr>
          <w:color w:val="58595B"/>
          <w:spacing w:val="-2"/>
        </w:rPr>
        <w:t xml:space="preserve"> </w:t>
      </w:r>
      <w:r>
        <w:rPr>
          <w:color w:val="58595B"/>
        </w:rPr>
        <w:t>or humans learn, and how do they reason?</w:t>
      </w:r>
      <w:r>
        <w:rPr>
          <w:color w:val="58595B"/>
          <w:spacing w:val="-14"/>
        </w:rPr>
        <w:t xml:space="preserve"> </w:t>
      </w:r>
      <w:r>
        <w:rPr>
          <w:color w:val="58595B"/>
        </w:rPr>
        <w:t>Can</w:t>
      </w:r>
      <w:r>
        <w:rPr>
          <w:color w:val="58595B"/>
          <w:spacing w:val="-14"/>
        </w:rPr>
        <w:t xml:space="preserve"> </w:t>
      </w:r>
      <w:r>
        <w:rPr>
          <w:color w:val="58595B"/>
        </w:rPr>
        <w:t>humans</w:t>
      </w:r>
      <w:r>
        <w:rPr>
          <w:color w:val="58595B"/>
          <w:spacing w:val="-14"/>
        </w:rPr>
        <w:t xml:space="preserve"> </w:t>
      </w:r>
      <w:r>
        <w:rPr>
          <w:color w:val="58595B"/>
        </w:rPr>
        <w:t>acquire</w:t>
      </w:r>
      <w:r>
        <w:rPr>
          <w:color w:val="58595B"/>
          <w:spacing w:val="-14"/>
        </w:rPr>
        <w:t xml:space="preserve"> </w:t>
      </w:r>
      <w:r>
        <w:rPr>
          <w:color w:val="58595B"/>
        </w:rPr>
        <w:t>all,</w:t>
      </w:r>
      <w:r>
        <w:rPr>
          <w:color w:val="58595B"/>
          <w:spacing w:val="-14"/>
        </w:rPr>
        <w:t xml:space="preserve"> </w:t>
      </w:r>
      <w:r>
        <w:rPr>
          <w:color w:val="58595B"/>
        </w:rPr>
        <w:t xml:space="preserve">do better, and be in control? This goes </w:t>
      </w:r>
      <w:r>
        <w:rPr>
          <w:color w:val="58595B"/>
          <w:spacing w:val="-2"/>
        </w:rPr>
        <w:t>back</w:t>
      </w:r>
      <w:r>
        <w:rPr>
          <w:color w:val="58595B"/>
          <w:spacing w:val="-17"/>
        </w:rPr>
        <w:t xml:space="preserve"> </w:t>
      </w:r>
      <w:r>
        <w:rPr>
          <w:color w:val="58595B"/>
          <w:spacing w:val="-2"/>
        </w:rPr>
        <w:t>to</w:t>
      </w:r>
      <w:r>
        <w:rPr>
          <w:color w:val="58595B"/>
          <w:spacing w:val="-17"/>
        </w:rPr>
        <w:t xml:space="preserve"> </w:t>
      </w:r>
      <w:r>
        <w:rPr>
          <w:color w:val="58595B"/>
          <w:spacing w:val="-2"/>
        </w:rPr>
        <w:t>knowledge</w:t>
      </w:r>
      <w:r>
        <w:rPr>
          <w:color w:val="58595B"/>
          <w:spacing w:val="-17"/>
        </w:rPr>
        <w:t xml:space="preserve"> </w:t>
      </w:r>
      <w:r>
        <w:rPr>
          <w:color w:val="58595B"/>
          <w:spacing w:val="-2"/>
        </w:rPr>
        <w:t>representation</w:t>
      </w:r>
      <w:r>
        <w:rPr>
          <w:color w:val="58595B"/>
          <w:spacing w:val="-17"/>
        </w:rPr>
        <w:t xml:space="preserve"> </w:t>
      </w:r>
      <w:r>
        <w:rPr>
          <w:color w:val="58595B"/>
          <w:spacing w:val="-2"/>
        </w:rPr>
        <w:t>and reasoning</w:t>
      </w:r>
      <w:r>
        <w:rPr>
          <w:color w:val="58595B"/>
          <w:spacing w:val="-19"/>
        </w:rPr>
        <w:t xml:space="preserve"> </w:t>
      </w:r>
      <w:r>
        <w:rPr>
          <w:color w:val="58595B"/>
          <w:spacing w:val="-2"/>
        </w:rPr>
        <w:t>(KRR)</w:t>
      </w:r>
      <w:r>
        <w:rPr>
          <w:color w:val="58595B"/>
          <w:spacing w:val="-19"/>
        </w:rPr>
        <w:t xml:space="preserve"> </w:t>
      </w:r>
      <w:r>
        <w:rPr>
          <w:color w:val="58595B"/>
          <w:spacing w:val="-2"/>
        </w:rPr>
        <w:t>that</w:t>
      </w:r>
      <w:r>
        <w:rPr>
          <w:color w:val="58595B"/>
          <w:spacing w:val="-19"/>
        </w:rPr>
        <w:t xml:space="preserve"> </w:t>
      </w:r>
      <w:r>
        <w:rPr>
          <w:color w:val="58595B"/>
          <w:spacing w:val="-2"/>
        </w:rPr>
        <w:t>have</w:t>
      </w:r>
      <w:r>
        <w:rPr>
          <w:color w:val="58595B"/>
          <w:spacing w:val="-19"/>
        </w:rPr>
        <w:t xml:space="preserve"> </w:t>
      </w:r>
      <w:r>
        <w:rPr>
          <w:color w:val="58595B"/>
          <w:spacing w:val="-2"/>
        </w:rPr>
        <w:t>been</w:t>
      </w:r>
      <w:r>
        <w:rPr>
          <w:color w:val="58595B"/>
          <w:spacing w:val="-19"/>
        </w:rPr>
        <w:t xml:space="preserve"> </w:t>
      </w:r>
      <w:r>
        <w:rPr>
          <w:color w:val="58595B"/>
          <w:spacing w:val="-2"/>
        </w:rPr>
        <w:t>at</w:t>
      </w:r>
      <w:r>
        <w:rPr>
          <w:color w:val="58595B"/>
          <w:spacing w:val="-19"/>
        </w:rPr>
        <w:t xml:space="preserve"> </w:t>
      </w:r>
      <w:r>
        <w:rPr>
          <w:color w:val="58595B"/>
          <w:spacing w:val="-2"/>
        </w:rPr>
        <w:t xml:space="preserve">the </w:t>
      </w:r>
      <w:r>
        <w:rPr>
          <w:color w:val="58595B"/>
        </w:rPr>
        <w:t>core</w:t>
      </w:r>
      <w:r>
        <w:rPr>
          <w:color w:val="58595B"/>
          <w:spacing w:val="-2"/>
        </w:rPr>
        <w:t xml:space="preserve"> </w:t>
      </w:r>
      <w:r>
        <w:rPr>
          <w:color w:val="58595B"/>
        </w:rPr>
        <w:t>of</w:t>
      </w:r>
      <w:r>
        <w:rPr>
          <w:color w:val="58595B"/>
          <w:spacing w:val="-2"/>
        </w:rPr>
        <w:t xml:space="preserve"> </w:t>
      </w:r>
      <w:r>
        <w:rPr>
          <w:color w:val="58595B"/>
        </w:rPr>
        <w:t>AI.</w:t>
      </w:r>
      <w:r>
        <w:rPr>
          <w:color w:val="58595B"/>
          <w:spacing w:val="-2"/>
        </w:rPr>
        <w:t xml:space="preserve"> </w:t>
      </w:r>
      <w:r>
        <w:rPr>
          <w:color w:val="58595B"/>
        </w:rPr>
        <w:t>Despite</w:t>
      </w:r>
      <w:r>
        <w:rPr>
          <w:color w:val="58595B"/>
          <w:spacing w:val="-2"/>
        </w:rPr>
        <w:t xml:space="preserve"> </w:t>
      </w:r>
      <w:r>
        <w:rPr>
          <w:color w:val="58595B"/>
        </w:rPr>
        <w:t>over</w:t>
      </w:r>
      <w:r>
        <w:rPr>
          <w:color w:val="58595B"/>
          <w:spacing w:val="-2"/>
        </w:rPr>
        <w:t xml:space="preserve"> </w:t>
      </w:r>
      <w:r>
        <w:rPr>
          <w:color w:val="58595B"/>
        </w:rPr>
        <w:t>100</w:t>
      </w:r>
      <w:r>
        <w:rPr>
          <w:color w:val="58595B"/>
          <w:spacing w:val="-2"/>
        </w:rPr>
        <w:t xml:space="preserve"> </w:t>
      </w:r>
      <w:r>
        <w:rPr>
          <w:color w:val="58595B"/>
        </w:rPr>
        <w:t>years</w:t>
      </w:r>
      <w:r>
        <w:rPr>
          <w:color w:val="58595B"/>
          <w:spacing w:val="-2"/>
        </w:rPr>
        <w:t xml:space="preserve"> </w:t>
      </w:r>
      <w:r>
        <w:rPr>
          <w:color w:val="58595B"/>
        </w:rPr>
        <w:t>of extensive</w:t>
      </w:r>
      <w:r>
        <w:rPr>
          <w:color w:val="58595B"/>
          <w:spacing w:val="-8"/>
        </w:rPr>
        <w:t xml:space="preserve"> </w:t>
      </w:r>
      <w:r>
        <w:rPr>
          <w:color w:val="58595B"/>
        </w:rPr>
        <w:t>studies,</w:t>
      </w:r>
      <w:r>
        <w:rPr>
          <w:color w:val="58595B"/>
          <w:spacing w:val="-8"/>
        </w:rPr>
        <w:t xml:space="preserve"> </w:t>
      </w:r>
      <w:r>
        <w:rPr>
          <w:color w:val="58595B"/>
        </w:rPr>
        <w:t>Russell’s</w:t>
      </w:r>
      <w:r>
        <w:rPr>
          <w:color w:val="58595B"/>
          <w:spacing w:val="-8"/>
        </w:rPr>
        <w:t xml:space="preserve"> </w:t>
      </w:r>
      <w:r>
        <w:rPr>
          <w:color w:val="58595B"/>
        </w:rPr>
        <w:t>paradox remains</w:t>
      </w:r>
      <w:r>
        <w:rPr>
          <w:color w:val="58595B"/>
          <w:spacing w:val="-3"/>
        </w:rPr>
        <w:t xml:space="preserve"> </w:t>
      </w:r>
      <w:r>
        <w:rPr>
          <w:color w:val="58595B"/>
        </w:rPr>
        <w:t>a</w:t>
      </w:r>
      <w:r>
        <w:rPr>
          <w:color w:val="58595B"/>
          <w:spacing w:val="-3"/>
        </w:rPr>
        <w:t xml:space="preserve"> </w:t>
      </w:r>
      <w:r w:rsidR="00925D46">
        <w:rPr>
          <w:color w:val="58595B"/>
        </w:rPr>
        <w:t>show</w:t>
      </w:r>
      <w:r w:rsidR="00925D46">
        <w:rPr>
          <w:color w:val="58595B"/>
          <w:spacing w:val="-3"/>
        </w:rPr>
        <w:t>stopper</w:t>
      </w:r>
      <w:r>
        <w:rPr>
          <w:color w:val="58595B"/>
        </w:rPr>
        <w:t>:</w:t>
      </w:r>
      <w:r>
        <w:rPr>
          <w:color w:val="58595B"/>
          <w:spacing w:val="-3"/>
        </w:rPr>
        <w:t xml:space="preserve"> </w:t>
      </w:r>
      <w:r>
        <w:rPr>
          <w:color w:val="58595B"/>
        </w:rPr>
        <w:t>Suppose</w:t>
      </w:r>
      <w:r>
        <w:rPr>
          <w:color w:val="58595B"/>
          <w:spacing w:val="-3"/>
        </w:rPr>
        <w:t xml:space="preserve"> </w:t>
      </w:r>
      <w:r>
        <w:rPr>
          <w:color w:val="58595B"/>
        </w:rPr>
        <w:t>a human</w:t>
      </w:r>
      <w:r>
        <w:rPr>
          <w:color w:val="58595B"/>
          <w:spacing w:val="-2"/>
        </w:rPr>
        <w:t xml:space="preserve"> </w:t>
      </w:r>
      <w:r>
        <w:rPr>
          <w:color w:val="58595B"/>
        </w:rPr>
        <w:t>or</w:t>
      </w:r>
      <w:r>
        <w:rPr>
          <w:color w:val="58595B"/>
          <w:spacing w:val="-2"/>
        </w:rPr>
        <w:t xml:space="preserve"> </w:t>
      </w:r>
      <w:r>
        <w:rPr>
          <w:color w:val="58595B"/>
        </w:rPr>
        <w:t>machine</w:t>
      </w:r>
      <w:r>
        <w:rPr>
          <w:color w:val="58595B"/>
          <w:spacing w:val="-2"/>
        </w:rPr>
        <w:t xml:space="preserve"> </w:t>
      </w:r>
      <w:r>
        <w:rPr>
          <w:color w:val="58595B"/>
        </w:rPr>
        <w:t>only</w:t>
      </w:r>
      <w:r>
        <w:rPr>
          <w:color w:val="58595B"/>
          <w:spacing w:val="-2"/>
        </w:rPr>
        <w:t xml:space="preserve"> </w:t>
      </w:r>
      <w:r>
        <w:rPr>
          <w:color w:val="58595B"/>
        </w:rPr>
        <w:t>knows</w:t>
      </w:r>
      <w:r>
        <w:rPr>
          <w:color w:val="58595B"/>
          <w:spacing w:val="-2"/>
        </w:rPr>
        <w:t xml:space="preserve"> </w:t>
      </w:r>
      <w:r>
        <w:rPr>
          <w:color w:val="58595B"/>
        </w:rPr>
        <w:t>that</w:t>
      </w:r>
      <w:r>
        <w:rPr>
          <w:color w:val="58595B"/>
          <w:spacing w:val="-2"/>
        </w:rPr>
        <w:t xml:space="preserve"> </w:t>
      </w:r>
      <w:r>
        <w:rPr>
          <w:color w:val="58595B"/>
        </w:rPr>
        <w:t>a barber shaves those who do not</w:t>
      </w:r>
    </w:p>
    <w:p w14:paraId="1BEC8B7F" w14:textId="77777777" w:rsidR="0041426B" w:rsidRDefault="00000000">
      <w:pPr>
        <w:pStyle w:val="BodyText"/>
        <w:spacing w:line="264" w:lineRule="auto"/>
        <w:ind w:left="411" w:right="262"/>
      </w:pPr>
      <w:r>
        <w:rPr>
          <w:color w:val="58595B"/>
          <w:spacing w:val="-2"/>
        </w:rPr>
        <w:t>shave</w:t>
      </w:r>
      <w:r>
        <w:rPr>
          <w:color w:val="58595B"/>
          <w:spacing w:val="-20"/>
        </w:rPr>
        <w:t xml:space="preserve"> </w:t>
      </w:r>
      <w:r>
        <w:rPr>
          <w:color w:val="58595B"/>
          <w:spacing w:val="-2"/>
        </w:rPr>
        <w:t>themselves.</w:t>
      </w:r>
      <w:r>
        <w:rPr>
          <w:color w:val="58595B"/>
          <w:spacing w:val="-20"/>
        </w:rPr>
        <w:t xml:space="preserve"> </w:t>
      </w:r>
      <w:r>
        <w:rPr>
          <w:color w:val="58595B"/>
          <w:spacing w:val="-2"/>
        </w:rPr>
        <w:t>Does</w:t>
      </w:r>
      <w:r>
        <w:rPr>
          <w:color w:val="58595B"/>
          <w:spacing w:val="-20"/>
        </w:rPr>
        <w:t xml:space="preserve"> </w:t>
      </w:r>
      <w:r>
        <w:rPr>
          <w:color w:val="58595B"/>
          <w:spacing w:val="-2"/>
        </w:rPr>
        <w:t>the</w:t>
      </w:r>
      <w:r>
        <w:rPr>
          <w:color w:val="58595B"/>
          <w:spacing w:val="-20"/>
        </w:rPr>
        <w:t xml:space="preserve"> </w:t>
      </w:r>
      <w:r>
        <w:rPr>
          <w:color w:val="58595B"/>
          <w:spacing w:val="-2"/>
        </w:rPr>
        <w:t xml:space="preserve">barber </w:t>
      </w:r>
      <w:r>
        <w:rPr>
          <w:color w:val="58595B"/>
        </w:rPr>
        <w:t>shave</w:t>
      </w:r>
      <w:r>
        <w:rPr>
          <w:color w:val="58595B"/>
          <w:spacing w:val="-20"/>
        </w:rPr>
        <w:t xml:space="preserve"> </w:t>
      </w:r>
      <w:r>
        <w:rPr>
          <w:color w:val="58595B"/>
        </w:rPr>
        <w:t>himself?</w:t>
      </w:r>
    </w:p>
    <w:p w14:paraId="5CB04327" w14:textId="77777777" w:rsidR="0041426B" w:rsidRDefault="00000000">
      <w:pPr>
        <w:pStyle w:val="BodyText"/>
        <w:spacing w:before="83" w:line="264" w:lineRule="auto"/>
        <w:ind w:left="411"/>
      </w:pPr>
      <w:r>
        <w:rPr>
          <w:color w:val="58595B"/>
        </w:rPr>
        <w:t>Prior</w:t>
      </w:r>
      <w:r>
        <w:rPr>
          <w:color w:val="58595B"/>
          <w:spacing w:val="-15"/>
        </w:rPr>
        <w:t xml:space="preserve"> </w:t>
      </w:r>
      <w:r>
        <w:rPr>
          <w:color w:val="58595B"/>
        </w:rPr>
        <w:t>KRR</w:t>
      </w:r>
      <w:r>
        <w:rPr>
          <w:color w:val="58595B"/>
          <w:spacing w:val="-15"/>
        </w:rPr>
        <w:t xml:space="preserve"> </w:t>
      </w:r>
      <w:r>
        <w:rPr>
          <w:color w:val="58595B"/>
        </w:rPr>
        <w:t>methods</w:t>
      </w:r>
      <w:r>
        <w:rPr>
          <w:color w:val="58595B"/>
          <w:spacing w:val="-15"/>
        </w:rPr>
        <w:t xml:space="preserve"> </w:t>
      </w:r>
      <w:r>
        <w:rPr>
          <w:color w:val="58595B"/>
        </w:rPr>
        <w:t>can</w:t>
      </w:r>
      <w:r>
        <w:rPr>
          <w:color w:val="58595B"/>
          <w:spacing w:val="-15"/>
        </w:rPr>
        <w:t xml:space="preserve"> </w:t>
      </w:r>
      <w:r>
        <w:rPr>
          <w:color w:val="58595B"/>
        </w:rPr>
        <w:t>have</w:t>
      </w:r>
      <w:r>
        <w:rPr>
          <w:color w:val="58595B"/>
          <w:spacing w:val="-15"/>
        </w:rPr>
        <w:t xml:space="preserve"> </w:t>
      </w:r>
      <w:r>
        <w:rPr>
          <w:color w:val="58595B"/>
        </w:rPr>
        <w:t>subtle implications</w:t>
      </w:r>
      <w:r>
        <w:rPr>
          <w:color w:val="58595B"/>
          <w:spacing w:val="-2"/>
        </w:rPr>
        <w:t xml:space="preserve"> </w:t>
      </w:r>
      <w:r>
        <w:rPr>
          <w:color w:val="58595B"/>
        </w:rPr>
        <w:t>and</w:t>
      </w:r>
      <w:r>
        <w:rPr>
          <w:color w:val="58595B"/>
          <w:spacing w:val="-2"/>
        </w:rPr>
        <w:t xml:space="preserve"> </w:t>
      </w:r>
      <w:r>
        <w:rPr>
          <w:color w:val="58595B"/>
        </w:rPr>
        <w:t>can</w:t>
      </w:r>
      <w:r>
        <w:rPr>
          <w:color w:val="58595B"/>
          <w:spacing w:val="-2"/>
        </w:rPr>
        <w:t xml:space="preserve"> </w:t>
      </w:r>
      <w:r>
        <w:rPr>
          <w:color w:val="58595B"/>
        </w:rPr>
        <w:t xml:space="preserve">disagree </w:t>
      </w:r>
      <w:r>
        <w:rPr>
          <w:color w:val="58595B"/>
          <w:spacing w:val="-2"/>
        </w:rPr>
        <w:t>significantly,</w:t>
      </w:r>
      <w:r>
        <w:rPr>
          <w:color w:val="58595B"/>
          <w:spacing w:val="-22"/>
        </w:rPr>
        <w:t xml:space="preserve"> </w:t>
      </w:r>
      <w:r>
        <w:rPr>
          <w:color w:val="58595B"/>
          <w:spacing w:val="-2"/>
        </w:rPr>
        <w:t>due</w:t>
      </w:r>
      <w:r>
        <w:rPr>
          <w:color w:val="58595B"/>
          <w:spacing w:val="-22"/>
        </w:rPr>
        <w:t xml:space="preserve"> </w:t>
      </w:r>
      <w:r>
        <w:rPr>
          <w:color w:val="58595B"/>
          <w:spacing w:val="-2"/>
        </w:rPr>
        <w:t>to</w:t>
      </w:r>
      <w:r>
        <w:rPr>
          <w:color w:val="58595B"/>
          <w:spacing w:val="-22"/>
        </w:rPr>
        <w:t xml:space="preserve"> </w:t>
      </w:r>
      <w:r>
        <w:rPr>
          <w:color w:val="58595B"/>
          <w:spacing w:val="-2"/>
        </w:rPr>
        <w:t>negation</w:t>
      </w:r>
      <w:r>
        <w:rPr>
          <w:color w:val="58595B"/>
          <w:spacing w:val="-22"/>
        </w:rPr>
        <w:t xml:space="preserve"> </w:t>
      </w:r>
      <w:r>
        <w:rPr>
          <w:color w:val="58595B"/>
          <w:spacing w:val="-2"/>
        </w:rPr>
        <w:t>in</w:t>
      </w:r>
      <w:r>
        <w:rPr>
          <w:color w:val="58595B"/>
          <w:spacing w:val="-22"/>
        </w:rPr>
        <w:t xml:space="preserve"> </w:t>
      </w:r>
      <w:r>
        <w:rPr>
          <w:color w:val="58595B"/>
          <w:spacing w:val="-2"/>
        </w:rPr>
        <w:t>circular reasoning.</w:t>
      </w:r>
      <w:r>
        <w:rPr>
          <w:color w:val="58595B"/>
          <w:spacing w:val="-22"/>
        </w:rPr>
        <w:t xml:space="preserve"> </w:t>
      </w:r>
      <w:r>
        <w:rPr>
          <w:color w:val="58595B"/>
          <w:spacing w:val="-2"/>
        </w:rPr>
        <w:t>This</w:t>
      </w:r>
      <w:r>
        <w:rPr>
          <w:color w:val="58595B"/>
          <w:spacing w:val="-22"/>
        </w:rPr>
        <w:t xml:space="preserve"> </w:t>
      </w:r>
      <w:r>
        <w:rPr>
          <w:color w:val="58595B"/>
          <w:spacing w:val="-2"/>
        </w:rPr>
        <w:t>project</w:t>
      </w:r>
      <w:r>
        <w:rPr>
          <w:color w:val="58595B"/>
          <w:spacing w:val="-22"/>
        </w:rPr>
        <w:t xml:space="preserve"> </w:t>
      </w:r>
      <w:r>
        <w:rPr>
          <w:color w:val="58595B"/>
          <w:spacing w:val="-2"/>
        </w:rPr>
        <w:t>develops</w:t>
      </w:r>
      <w:r>
        <w:rPr>
          <w:color w:val="58595B"/>
          <w:spacing w:val="-22"/>
        </w:rPr>
        <w:t xml:space="preserve"> </w:t>
      </w:r>
      <w:r>
        <w:rPr>
          <w:color w:val="58595B"/>
          <w:spacing w:val="-2"/>
        </w:rPr>
        <w:t>a</w:t>
      </w:r>
      <w:r>
        <w:rPr>
          <w:color w:val="58595B"/>
          <w:spacing w:val="-22"/>
        </w:rPr>
        <w:t xml:space="preserve"> </w:t>
      </w:r>
      <w:r>
        <w:rPr>
          <w:color w:val="58595B"/>
          <w:spacing w:val="-2"/>
        </w:rPr>
        <w:t xml:space="preserve">tiny </w:t>
      </w:r>
      <w:r>
        <w:rPr>
          <w:color w:val="58595B"/>
        </w:rPr>
        <w:t>framework</w:t>
      </w:r>
      <w:r>
        <w:rPr>
          <w:color w:val="58595B"/>
          <w:spacing w:val="-1"/>
        </w:rPr>
        <w:t xml:space="preserve"> </w:t>
      </w:r>
      <w:r>
        <w:rPr>
          <w:color w:val="58595B"/>
        </w:rPr>
        <w:t>that</w:t>
      </w:r>
      <w:r>
        <w:rPr>
          <w:color w:val="58595B"/>
          <w:spacing w:val="-1"/>
        </w:rPr>
        <w:t xml:space="preserve"> </w:t>
      </w:r>
      <w:r>
        <w:rPr>
          <w:color w:val="58595B"/>
        </w:rPr>
        <w:t>explains</w:t>
      </w:r>
      <w:r>
        <w:rPr>
          <w:color w:val="58595B"/>
          <w:spacing w:val="-1"/>
        </w:rPr>
        <w:t xml:space="preserve"> </w:t>
      </w:r>
      <w:r>
        <w:rPr>
          <w:color w:val="58595B"/>
        </w:rPr>
        <w:t>a</w:t>
      </w:r>
      <w:r>
        <w:rPr>
          <w:color w:val="58595B"/>
          <w:spacing w:val="-1"/>
        </w:rPr>
        <w:t xml:space="preserve"> </w:t>
      </w:r>
      <w:r>
        <w:rPr>
          <w:color w:val="58595B"/>
        </w:rPr>
        <w:t>full</w:t>
      </w:r>
      <w:r>
        <w:rPr>
          <w:color w:val="58595B"/>
          <w:spacing w:val="-1"/>
        </w:rPr>
        <w:t xml:space="preserve"> </w:t>
      </w:r>
      <w:r>
        <w:rPr>
          <w:color w:val="58595B"/>
        </w:rPr>
        <w:t>range</w:t>
      </w:r>
    </w:p>
    <w:p w14:paraId="710D1BF6" w14:textId="77777777" w:rsidR="0041426B" w:rsidRDefault="00000000">
      <w:pPr>
        <w:pStyle w:val="BodyText"/>
        <w:spacing w:line="264" w:lineRule="auto"/>
        <w:ind w:left="411"/>
      </w:pPr>
      <w:r>
        <w:rPr>
          <w:color w:val="58595B"/>
        </w:rPr>
        <w:t>of</w:t>
      </w:r>
      <w:r>
        <w:rPr>
          <w:color w:val="58595B"/>
          <w:spacing w:val="-19"/>
        </w:rPr>
        <w:t xml:space="preserve"> </w:t>
      </w:r>
      <w:r>
        <w:rPr>
          <w:color w:val="58595B"/>
        </w:rPr>
        <w:t>differences</w:t>
      </w:r>
      <w:r>
        <w:rPr>
          <w:color w:val="58595B"/>
          <w:spacing w:val="-19"/>
        </w:rPr>
        <w:t xml:space="preserve"> </w:t>
      </w:r>
      <w:r>
        <w:rPr>
          <w:color w:val="58595B"/>
        </w:rPr>
        <w:t>and</w:t>
      </w:r>
      <w:r>
        <w:rPr>
          <w:color w:val="58595B"/>
          <w:spacing w:val="-19"/>
        </w:rPr>
        <w:t xml:space="preserve"> </w:t>
      </w:r>
      <w:r>
        <w:rPr>
          <w:color w:val="58595B"/>
        </w:rPr>
        <w:t>ensures</w:t>
      </w:r>
      <w:r>
        <w:rPr>
          <w:color w:val="58595B"/>
          <w:spacing w:val="-19"/>
        </w:rPr>
        <w:t xml:space="preserve"> </w:t>
      </w:r>
      <w:r>
        <w:rPr>
          <w:color w:val="58595B"/>
        </w:rPr>
        <w:t>desired solutions</w:t>
      </w:r>
      <w:r>
        <w:rPr>
          <w:color w:val="58595B"/>
          <w:spacing w:val="-16"/>
        </w:rPr>
        <w:t xml:space="preserve"> </w:t>
      </w:r>
      <w:r>
        <w:rPr>
          <w:color w:val="58595B"/>
        </w:rPr>
        <w:t>in</w:t>
      </w:r>
      <w:r>
        <w:rPr>
          <w:color w:val="58595B"/>
          <w:spacing w:val="-16"/>
        </w:rPr>
        <w:t xml:space="preserve"> </w:t>
      </w:r>
      <w:r>
        <w:rPr>
          <w:color w:val="58595B"/>
        </w:rPr>
        <w:t>all</w:t>
      </w:r>
      <w:r>
        <w:rPr>
          <w:color w:val="58595B"/>
          <w:spacing w:val="-16"/>
        </w:rPr>
        <w:t xml:space="preserve"> </w:t>
      </w:r>
      <w:r>
        <w:rPr>
          <w:color w:val="58595B"/>
        </w:rPr>
        <w:t>cases.</w:t>
      </w:r>
      <w:r>
        <w:rPr>
          <w:color w:val="58595B"/>
          <w:spacing w:val="-16"/>
        </w:rPr>
        <w:t xml:space="preserve"> </w:t>
      </w:r>
      <w:r>
        <w:rPr>
          <w:color w:val="58595B"/>
        </w:rPr>
        <w:t>It</w:t>
      </w:r>
      <w:r>
        <w:rPr>
          <w:color w:val="58595B"/>
          <w:spacing w:val="-16"/>
        </w:rPr>
        <w:t xml:space="preserve"> </w:t>
      </w:r>
      <w:r>
        <w:rPr>
          <w:color w:val="58595B"/>
        </w:rPr>
        <w:t>also</w:t>
      </w:r>
      <w:r>
        <w:rPr>
          <w:color w:val="58595B"/>
          <w:spacing w:val="-16"/>
        </w:rPr>
        <w:t xml:space="preserve"> </w:t>
      </w:r>
      <w:r>
        <w:rPr>
          <w:color w:val="58595B"/>
        </w:rPr>
        <w:t xml:space="preserve">allows </w:t>
      </w:r>
      <w:r>
        <w:rPr>
          <w:color w:val="58595B"/>
          <w:spacing w:val="-4"/>
        </w:rPr>
        <w:t>easier</w:t>
      </w:r>
      <w:r>
        <w:rPr>
          <w:color w:val="58595B"/>
          <w:spacing w:val="-14"/>
        </w:rPr>
        <w:t xml:space="preserve"> </w:t>
      </w:r>
      <w:r>
        <w:rPr>
          <w:color w:val="58595B"/>
          <w:spacing w:val="-4"/>
        </w:rPr>
        <w:t>and</w:t>
      </w:r>
      <w:r>
        <w:rPr>
          <w:color w:val="58595B"/>
          <w:spacing w:val="-14"/>
        </w:rPr>
        <w:t xml:space="preserve"> </w:t>
      </w:r>
      <w:r>
        <w:rPr>
          <w:color w:val="58595B"/>
          <w:spacing w:val="-4"/>
        </w:rPr>
        <w:t>more</w:t>
      </w:r>
      <w:r>
        <w:rPr>
          <w:color w:val="58595B"/>
          <w:spacing w:val="-14"/>
        </w:rPr>
        <w:t xml:space="preserve"> </w:t>
      </w:r>
      <w:r>
        <w:rPr>
          <w:color w:val="58595B"/>
          <w:spacing w:val="-4"/>
        </w:rPr>
        <w:t>efficient</w:t>
      </w:r>
      <w:r>
        <w:rPr>
          <w:color w:val="58595B"/>
          <w:spacing w:val="-14"/>
        </w:rPr>
        <w:t xml:space="preserve"> </w:t>
      </w:r>
      <w:r>
        <w:rPr>
          <w:color w:val="58595B"/>
          <w:spacing w:val="-4"/>
        </w:rPr>
        <w:t>reasoning.</w:t>
      </w:r>
    </w:p>
    <w:p w14:paraId="1EF6A2AE" w14:textId="77777777" w:rsidR="0041426B" w:rsidRDefault="00000000">
      <w:pPr>
        <w:pStyle w:val="BodyText"/>
        <w:spacing w:before="86" w:line="264" w:lineRule="auto"/>
        <w:ind w:left="411" w:right="92"/>
      </w:pPr>
      <w:r>
        <w:rPr>
          <w:color w:val="58595B"/>
        </w:rPr>
        <w:t>Specifically, we develop founded semantics, a simple new semantics for</w:t>
      </w:r>
      <w:r>
        <w:rPr>
          <w:color w:val="58595B"/>
          <w:spacing w:val="-20"/>
        </w:rPr>
        <w:t xml:space="preserve"> </w:t>
      </w:r>
      <w:r>
        <w:rPr>
          <w:color w:val="58595B"/>
        </w:rPr>
        <w:t>logic</w:t>
      </w:r>
      <w:r>
        <w:rPr>
          <w:color w:val="58595B"/>
          <w:spacing w:val="-20"/>
        </w:rPr>
        <w:t xml:space="preserve"> </w:t>
      </w:r>
      <w:r>
        <w:rPr>
          <w:color w:val="58595B"/>
        </w:rPr>
        <w:t>rules,</w:t>
      </w:r>
      <w:r>
        <w:rPr>
          <w:color w:val="58595B"/>
          <w:spacing w:val="-20"/>
        </w:rPr>
        <w:t xml:space="preserve"> </w:t>
      </w:r>
      <w:r>
        <w:rPr>
          <w:color w:val="58595B"/>
        </w:rPr>
        <w:t>and</w:t>
      </w:r>
      <w:r>
        <w:rPr>
          <w:color w:val="58595B"/>
          <w:spacing w:val="-20"/>
        </w:rPr>
        <w:t xml:space="preserve"> </w:t>
      </w:r>
      <w:r>
        <w:rPr>
          <w:color w:val="58595B"/>
        </w:rPr>
        <w:t>its</w:t>
      </w:r>
      <w:r>
        <w:rPr>
          <w:color w:val="58595B"/>
          <w:spacing w:val="-20"/>
        </w:rPr>
        <w:t xml:space="preserve"> </w:t>
      </w:r>
      <w:r>
        <w:rPr>
          <w:color w:val="58595B"/>
        </w:rPr>
        <w:t>straightforward extension to another simple new semantics,</w:t>
      </w:r>
      <w:r>
        <w:rPr>
          <w:color w:val="58595B"/>
          <w:spacing w:val="-5"/>
        </w:rPr>
        <w:t xml:space="preserve"> </w:t>
      </w:r>
      <w:r>
        <w:rPr>
          <w:color w:val="58595B"/>
        </w:rPr>
        <w:t>constraint</w:t>
      </w:r>
      <w:r>
        <w:rPr>
          <w:color w:val="58595B"/>
          <w:spacing w:val="-5"/>
        </w:rPr>
        <w:t xml:space="preserve"> </w:t>
      </w:r>
      <w:r>
        <w:rPr>
          <w:color w:val="58595B"/>
        </w:rPr>
        <w:t>semantics, that unify the core of different</w:t>
      </w:r>
    </w:p>
    <w:p w14:paraId="76CBBFDB" w14:textId="77777777" w:rsidR="0041426B" w:rsidRDefault="00000000">
      <w:pPr>
        <w:pStyle w:val="BodyText"/>
        <w:spacing w:line="227" w:lineRule="exact"/>
        <w:ind w:left="411"/>
      </w:pPr>
      <w:r>
        <w:rPr>
          <w:color w:val="58595B"/>
        </w:rPr>
        <w:t>prior</w:t>
      </w:r>
      <w:r>
        <w:rPr>
          <w:color w:val="58595B"/>
          <w:spacing w:val="-8"/>
        </w:rPr>
        <w:t xml:space="preserve"> </w:t>
      </w:r>
      <w:r>
        <w:rPr>
          <w:color w:val="58595B"/>
          <w:spacing w:val="-2"/>
        </w:rPr>
        <w:t>semantics.</w:t>
      </w:r>
    </w:p>
    <w:p w14:paraId="018C1BD0" w14:textId="77777777" w:rsidR="0041426B" w:rsidRDefault="00000000">
      <w:pPr>
        <w:pStyle w:val="BodyText"/>
        <w:spacing w:before="112" w:line="264" w:lineRule="auto"/>
        <w:ind w:left="411"/>
      </w:pPr>
      <w:r>
        <w:rPr>
          <w:color w:val="58595B"/>
        </w:rPr>
        <w:t>The</w:t>
      </w:r>
      <w:r>
        <w:rPr>
          <w:color w:val="58595B"/>
          <w:spacing w:val="-2"/>
        </w:rPr>
        <w:t xml:space="preserve"> </w:t>
      </w:r>
      <w:r>
        <w:rPr>
          <w:color w:val="58595B"/>
        </w:rPr>
        <w:t>new</w:t>
      </w:r>
      <w:r>
        <w:rPr>
          <w:color w:val="58595B"/>
          <w:spacing w:val="-2"/>
        </w:rPr>
        <w:t xml:space="preserve"> </w:t>
      </w:r>
      <w:r>
        <w:rPr>
          <w:color w:val="58595B"/>
        </w:rPr>
        <w:t>semantics</w:t>
      </w:r>
      <w:r>
        <w:rPr>
          <w:color w:val="58595B"/>
          <w:spacing w:val="-2"/>
        </w:rPr>
        <w:t xml:space="preserve"> </w:t>
      </w:r>
      <w:r>
        <w:rPr>
          <w:color w:val="58595B"/>
        </w:rPr>
        <w:t>support unrestricted negation, as well as unrestricted</w:t>
      </w:r>
      <w:r>
        <w:rPr>
          <w:color w:val="58595B"/>
          <w:spacing w:val="-5"/>
        </w:rPr>
        <w:t xml:space="preserve"> </w:t>
      </w:r>
      <w:r>
        <w:rPr>
          <w:color w:val="58595B"/>
        </w:rPr>
        <w:t>existential</w:t>
      </w:r>
      <w:r>
        <w:rPr>
          <w:color w:val="58595B"/>
          <w:spacing w:val="-5"/>
        </w:rPr>
        <w:t xml:space="preserve"> </w:t>
      </w:r>
      <w:r>
        <w:rPr>
          <w:color w:val="58595B"/>
        </w:rPr>
        <w:t>and</w:t>
      </w:r>
      <w:r>
        <w:rPr>
          <w:color w:val="58595B"/>
          <w:spacing w:val="-5"/>
        </w:rPr>
        <w:t xml:space="preserve"> </w:t>
      </w:r>
      <w:r>
        <w:rPr>
          <w:color w:val="58595B"/>
        </w:rPr>
        <w:t>universal quantifications.</w:t>
      </w:r>
      <w:r>
        <w:rPr>
          <w:color w:val="58595B"/>
          <w:spacing w:val="-2"/>
        </w:rPr>
        <w:t xml:space="preserve"> </w:t>
      </w:r>
      <w:r>
        <w:rPr>
          <w:color w:val="58595B"/>
        </w:rPr>
        <w:t>They</w:t>
      </w:r>
      <w:r>
        <w:rPr>
          <w:color w:val="58595B"/>
          <w:spacing w:val="-2"/>
        </w:rPr>
        <w:t xml:space="preserve"> </w:t>
      </w:r>
      <w:r>
        <w:rPr>
          <w:color w:val="58595B"/>
        </w:rPr>
        <w:t>are</w:t>
      </w:r>
      <w:r>
        <w:rPr>
          <w:color w:val="58595B"/>
          <w:spacing w:val="-2"/>
        </w:rPr>
        <w:t xml:space="preserve"> </w:t>
      </w:r>
      <w:r>
        <w:rPr>
          <w:color w:val="58595B"/>
        </w:rPr>
        <w:t>uniquely expressive</w:t>
      </w:r>
      <w:r>
        <w:rPr>
          <w:color w:val="58595B"/>
          <w:spacing w:val="-1"/>
        </w:rPr>
        <w:t xml:space="preserve"> </w:t>
      </w:r>
      <w:r>
        <w:rPr>
          <w:color w:val="58595B"/>
        </w:rPr>
        <w:t>and</w:t>
      </w:r>
      <w:r>
        <w:rPr>
          <w:color w:val="58595B"/>
          <w:spacing w:val="-1"/>
        </w:rPr>
        <w:t xml:space="preserve"> </w:t>
      </w:r>
      <w:r>
        <w:rPr>
          <w:color w:val="58595B"/>
        </w:rPr>
        <w:t>intuitive</w:t>
      </w:r>
      <w:r>
        <w:rPr>
          <w:color w:val="58595B"/>
          <w:spacing w:val="-1"/>
        </w:rPr>
        <w:t xml:space="preserve"> </w:t>
      </w:r>
      <w:r>
        <w:rPr>
          <w:color w:val="58595B"/>
        </w:rPr>
        <w:t>by</w:t>
      </w:r>
      <w:r>
        <w:rPr>
          <w:color w:val="58595B"/>
          <w:spacing w:val="-1"/>
        </w:rPr>
        <w:t xml:space="preserve"> </w:t>
      </w:r>
      <w:r>
        <w:rPr>
          <w:color w:val="58595B"/>
        </w:rPr>
        <w:t xml:space="preserve">allowing </w:t>
      </w:r>
      <w:r>
        <w:rPr>
          <w:color w:val="58595B"/>
          <w:spacing w:val="-2"/>
        </w:rPr>
        <w:t>assumptions</w:t>
      </w:r>
      <w:r>
        <w:rPr>
          <w:color w:val="58595B"/>
          <w:spacing w:val="-22"/>
        </w:rPr>
        <w:t xml:space="preserve"> </w:t>
      </w:r>
      <w:r>
        <w:rPr>
          <w:color w:val="58595B"/>
          <w:spacing w:val="-2"/>
        </w:rPr>
        <w:t>about</w:t>
      </w:r>
      <w:r>
        <w:rPr>
          <w:color w:val="58595B"/>
          <w:spacing w:val="-22"/>
        </w:rPr>
        <w:t xml:space="preserve"> </w:t>
      </w:r>
      <w:r>
        <w:rPr>
          <w:color w:val="58595B"/>
          <w:spacing w:val="-2"/>
        </w:rPr>
        <w:t>the</w:t>
      </w:r>
      <w:r>
        <w:rPr>
          <w:color w:val="58595B"/>
          <w:spacing w:val="-22"/>
        </w:rPr>
        <w:t xml:space="preserve"> </w:t>
      </w:r>
      <w:r>
        <w:rPr>
          <w:color w:val="58595B"/>
          <w:spacing w:val="-2"/>
        </w:rPr>
        <w:t>predicates</w:t>
      </w:r>
      <w:r>
        <w:rPr>
          <w:color w:val="58595B"/>
          <w:spacing w:val="-22"/>
        </w:rPr>
        <w:t xml:space="preserve"> </w:t>
      </w:r>
      <w:r>
        <w:rPr>
          <w:color w:val="58595B"/>
          <w:spacing w:val="-2"/>
        </w:rPr>
        <w:t xml:space="preserve">and </w:t>
      </w:r>
      <w:r>
        <w:rPr>
          <w:color w:val="58595B"/>
        </w:rPr>
        <w:t>rules</w:t>
      </w:r>
      <w:r>
        <w:rPr>
          <w:color w:val="58595B"/>
          <w:spacing w:val="-1"/>
        </w:rPr>
        <w:t xml:space="preserve"> </w:t>
      </w:r>
      <w:r>
        <w:rPr>
          <w:color w:val="58595B"/>
        </w:rPr>
        <w:t>to</w:t>
      </w:r>
      <w:r>
        <w:rPr>
          <w:color w:val="58595B"/>
          <w:spacing w:val="-1"/>
        </w:rPr>
        <w:t xml:space="preserve"> </w:t>
      </w:r>
      <w:r>
        <w:rPr>
          <w:color w:val="58595B"/>
        </w:rPr>
        <w:t>be</w:t>
      </w:r>
      <w:r>
        <w:rPr>
          <w:color w:val="58595B"/>
          <w:spacing w:val="-1"/>
        </w:rPr>
        <w:t xml:space="preserve"> </w:t>
      </w:r>
      <w:r>
        <w:rPr>
          <w:color w:val="58595B"/>
        </w:rPr>
        <w:t>specified</w:t>
      </w:r>
      <w:r>
        <w:rPr>
          <w:color w:val="58595B"/>
          <w:spacing w:val="-1"/>
        </w:rPr>
        <w:t xml:space="preserve"> </w:t>
      </w:r>
      <w:r>
        <w:rPr>
          <w:color w:val="58595B"/>
        </w:rPr>
        <w:t>explicitly.</w:t>
      </w:r>
      <w:r>
        <w:rPr>
          <w:color w:val="58595B"/>
          <w:spacing w:val="-1"/>
        </w:rPr>
        <w:t xml:space="preserve"> </w:t>
      </w:r>
      <w:r>
        <w:rPr>
          <w:color w:val="58595B"/>
        </w:rPr>
        <w:t>They are</w:t>
      </w:r>
      <w:r>
        <w:rPr>
          <w:color w:val="58595B"/>
          <w:spacing w:val="-12"/>
        </w:rPr>
        <w:t xml:space="preserve"> </w:t>
      </w:r>
      <w:r>
        <w:rPr>
          <w:color w:val="58595B"/>
        </w:rPr>
        <w:t>completely</w:t>
      </w:r>
      <w:r>
        <w:rPr>
          <w:color w:val="58595B"/>
          <w:spacing w:val="-12"/>
        </w:rPr>
        <w:t xml:space="preserve"> </w:t>
      </w:r>
      <w:r>
        <w:rPr>
          <w:color w:val="58595B"/>
        </w:rPr>
        <w:t>declarative</w:t>
      </w:r>
      <w:r>
        <w:rPr>
          <w:color w:val="58595B"/>
          <w:spacing w:val="-12"/>
        </w:rPr>
        <w:t xml:space="preserve"> </w:t>
      </w:r>
      <w:r>
        <w:rPr>
          <w:color w:val="58595B"/>
        </w:rPr>
        <w:t>and</w:t>
      </w:r>
      <w:r>
        <w:rPr>
          <w:color w:val="58595B"/>
          <w:spacing w:val="-12"/>
        </w:rPr>
        <w:t xml:space="preserve"> </w:t>
      </w:r>
      <w:r>
        <w:rPr>
          <w:color w:val="58595B"/>
        </w:rPr>
        <w:t>relate cleanly</w:t>
      </w:r>
      <w:r>
        <w:rPr>
          <w:color w:val="58595B"/>
          <w:spacing w:val="-22"/>
        </w:rPr>
        <w:t xml:space="preserve"> </w:t>
      </w:r>
      <w:r>
        <w:rPr>
          <w:color w:val="58595B"/>
        </w:rPr>
        <w:t>to</w:t>
      </w:r>
      <w:r>
        <w:rPr>
          <w:color w:val="58595B"/>
          <w:spacing w:val="-22"/>
        </w:rPr>
        <w:t xml:space="preserve"> </w:t>
      </w:r>
      <w:r>
        <w:rPr>
          <w:color w:val="58595B"/>
        </w:rPr>
        <w:t>prior</w:t>
      </w:r>
      <w:r>
        <w:rPr>
          <w:color w:val="58595B"/>
          <w:spacing w:val="-22"/>
        </w:rPr>
        <w:t xml:space="preserve"> </w:t>
      </w:r>
      <w:r>
        <w:rPr>
          <w:color w:val="58595B"/>
        </w:rPr>
        <w:t>semantics.</w:t>
      </w:r>
      <w:r>
        <w:rPr>
          <w:color w:val="58595B"/>
          <w:spacing w:val="-22"/>
        </w:rPr>
        <w:t xml:space="preserve"> </w:t>
      </w:r>
      <w:r>
        <w:rPr>
          <w:color w:val="58595B"/>
        </w:rPr>
        <w:t>In</w:t>
      </w:r>
      <w:r>
        <w:rPr>
          <w:color w:val="58595B"/>
          <w:spacing w:val="-22"/>
        </w:rPr>
        <w:t xml:space="preserve"> </w:t>
      </w:r>
      <w:r>
        <w:rPr>
          <w:color w:val="58595B"/>
        </w:rPr>
        <w:t xml:space="preserve">addition, </w:t>
      </w:r>
      <w:proofErr w:type="gramStart"/>
      <w:r>
        <w:rPr>
          <w:color w:val="58595B"/>
        </w:rPr>
        <w:t>founded</w:t>
      </w:r>
      <w:proofErr w:type="gramEnd"/>
      <w:r>
        <w:rPr>
          <w:color w:val="58595B"/>
          <w:spacing w:val="-12"/>
        </w:rPr>
        <w:t xml:space="preserve"> </w:t>
      </w:r>
      <w:r>
        <w:rPr>
          <w:color w:val="58595B"/>
        </w:rPr>
        <w:t>semantics</w:t>
      </w:r>
      <w:r>
        <w:rPr>
          <w:color w:val="58595B"/>
          <w:spacing w:val="-12"/>
        </w:rPr>
        <w:t xml:space="preserve"> </w:t>
      </w:r>
      <w:r>
        <w:rPr>
          <w:color w:val="58595B"/>
        </w:rPr>
        <w:t>can</w:t>
      </w:r>
      <w:r>
        <w:rPr>
          <w:color w:val="58595B"/>
          <w:spacing w:val="-12"/>
        </w:rPr>
        <w:t xml:space="preserve"> </w:t>
      </w:r>
      <w:r>
        <w:rPr>
          <w:color w:val="58595B"/>
        </w:rPr>
        <w:t>be</w:t>
      </w:r>
      <w:r>
        <w:rPr>
          <w:color w:val="58595B"/>
          <w:spacing w:val="-12"/>
        </w:rPr>
        <w:t xml:space="preserve"> </w:t>
      </w:r>
      <w:r>
        <w:rPr>
          <w:color w:val="58595B"/>
        </w:rPr>
        <w:t>computed in</w:t>
      </w:r>
      <w:r>
        <w:rPr>
          <w:color w:val="58595B"/>
          <w:spacing w:val="-13"/>
        </w:rPr>
        <w:t xml:space="preserve"> </w:t>
      </w:r>
      <w:r>
        <w:rPr>
          <w:color w:val="58595B"/>
        </w:rPr>
        <w:t>linear</w:t>
      </w:r>
      <w:r>
        <w:rPr>
          <w:color w:val="58595B"/>
          <w:spacing w:val="-13"/>
        </w:rPr>
        <w:t xml:space="preserve"> </w:t>
      </w:r>
      <w:r>
        <w:rPr>
          <w:color w:val="58595B"/>
        </w:rPr>
        <w:t>time</w:t>
      </w:r>
      <w:r>
        <w:rPr>
          <w:color w:val="58595B"/>
          <w:spacing w:val="-13"/>
        </w:rPr>
        <w:t xml:space="preserve"> </w:t>
      </w:r>
      <w:r>
        <w:rPr>
          <w:color w:val="58595B"/>
        </w:rPr>
        <w:t>in</w:t>
      </w:r>
      <w:r>
        <w:rPr>
          <w:color w:val="58595B"/>
          <w:spacing w:val="-13"/>
        </w:rPr>
        <w:t xml:space="preserve"> </w:t>
      </w:r>
      <w:r>
        <w:rPr>
          <w:color w:val="58595B"/>
        </w:rPr>
        <w:t>the</w:t>
      </w:r>
      <w:r>
        <w:rPr>
          <w:color w:val="58595B"/>
          <w:spacing w:val="-13"/>
        </w:rPr>
        <w:t xml:space="preserve"> </w:t>
      </w:r>
      <w:r>
        <w:rPr>
          <w:color w:val="58595B"/>
        </w:rPr>
        <w:t>size</w:t>
      </w:r>
      <w:r>
        <w:rPr>
          <w:color w:val="58595B"/>
          <w:spacing w:val="-13"/>
        </w:rPr>
        <w:t xml:space="preserve"> </w:t>
      </w:r>
      <w:r>
        <w:rPr>
          <w:color w:val="58595B"/>
        </w:rPr>
        <w:t>of</w:t>
      </w:r>
      <w:r>
        <w:rPr>
          <w:color w:val="58595B"/>
          <w:spacing w:val="-13"/>
        </w:rPr>
        <w:t xml:space="preserve"> </w:t>
      </w:r>
      <w:r>
        <w:rPr>
          <w:color w:val="58595B"/>
        </w:rPr>
        <w:t>the</w:t>
      </w:r>
      <w:r>
        <w:rPr>
          <w:color w:val="58595B"/>
          <w:spacing w:val="-13"/>
        </w:rPr>
        <w:t xml:space="preserve"> </w:t>
      </w:r>
      <w:r>
        <w:rPr>
          <w:color w:val="58595B"/>
        </w:rPr>
        <w:t>ground program.</w:t>
      </w:r>
      <w:r>
        <w:rPr>
          <w:color w:val="58595B"/>
          <w:spacing w:val="-22"/>
        </w:rPr>
        <w:t xml:space="preserve"> </w:t>
      </w:r>
      <w:r>
        <w:rPr>
          <w:color w:val="58595B"/>
        </w:rPr>
        <w:t>(NSF)</w:t>
      </w:r>
    </w:p>
    <w:p w14:paraId="7713B9B9" w14:textId="77777777" w:rsidR="0041426B" w:rsidRDefault="00000000">
      <w:pPr>
        <w:pStyle w:val="Heading2"/>
        <w:spacing w:line="242" w:lineRule="auto"/>
        <w:ind w:left="419" w:right="941"/>
      </w:pPr>
      <w:bookmarkStart w:id="111" w:name="_TOC_250006"/>
      <w:r>
        <w:rPr>
          <w:b w:val="0"/>
        </w:rPr>
        <w:br w:type="column"/>
      </w:r>
      <w:r>
        <w:rPr>
          <w:color w:val="B81237"/>
        </w:rPr>
        <w:t>Exploring</w:t>
      </w:r>
      <w:r>
        <w:rPr>
          <w:color w:val="B81237"/>
          <w:spacing w:val="-28"/>
        </w:rPr>
        <w:t xml:space="preserve"> </w:t>
      </w:r>
      <w:r>
        <w:rPr>
          <w:color w:val="B81237"/>
        </w:rPr>
        <w:t>Ethics</w:t>
      </w:r>
      <w:r>
        <w:rPr>
          <w:color w:val="B81237"/>
          <w:spacing w:val="-28"/>
        </w:rPr>
        <w:t xml:space="preserve"> </w:t>
      </w:r>
      <w:r>
        <w:rPr>
          <w:color w:val="B81237"/>
        </w:rPr>
        <w:t xml:space="preserve">with </w:t>
      </w:r>
      <w:r>
        <w:rPr>
          <w:color w:val="B81237"/>
          <w:spacing w:val="-8"/>
        </w:rPr>
        <w:t>Interactive</w:t>
      </w:r>
      <w:r>
        <w:rPr>
          <w:color w:val="B81237"/>
          <w:spacing w:val="-28"/>
        </w:rPr>
        <w:t xml:space="preserve"> </w:t>
      </w:r>
      <w:r>
        <w:rPr>
          <w:color w:val="B81237"/>
          <w:spacing w:val="-8"/>
        </w:rPr>
        <w:t>Sci-Fi</w:t>
      </w:r>
      <w:r>
        <w:rPr>
          <w:color w:val="B81237"/>
          <w:spacing w:val="-28"/>
        </w:rPr>
        <w:t xml:space="preserve"> </w:t>
      </w:r>
      <w:bookmarkEnd w:id="111"/>
      <w:r>
        <w:rPr>
          <w:color w:val="B81237"/>
          <w:spacing w:val="-8"/>
        </w:rPr>
        <w:t>Comics</w:t>
      </w:r>
    </w:p>
    <w:p w14:paraId="4AC8F321" w14:textId="77777777" w:rsidR="0041426B" w:rsidRDefault="00000000">
      <w:pPr>
        <w:pStyle w:val="BodyText"/>
        <w:spacing w:before="87" w:line="252" w:lineRule="auto"/>
        <w:ind w:left="419" w:right="1039"/>
      </w:pPr>
      <w:r>
        <w:rPr>
          <w:color w:val="231F20"/>
        </w:rPr>
        <w:t>Lori Scarlatos, Tony Scarlatos and</w:t>
      </w:r>
      <w:r>
        <w:rPr>
          <w:color w:val="231F20"/>
          <w:spacing w:val="-5"/>
        </w:rPr>
        <w:t xml:space="preserve"> </w:t>
      </w:r>
      <w:r>
        <w:rPr>
          <w:color w:val="231F20"/>
        </w:rPr>
        <w:t>Paul</w:t>
      </w:r>
      <w:r>
        <w:rPr>
          <w:color w:val="231F20"/>
          <w:spacing w:val="-5"/>
        </w:rPr>
        <w:t xml:space="preserve"> </w:t>
      </w:r>
      <w:r>
        <w:rPr>
          <w:color w:val="231F20"/>
        </w:rPr>
        <w:t xml:space="preserve">Fodor </w:t>
      </w:r>
      <w:hyperlink r:id="rId274">
        <w:r>
          <w:rPr>
            <w:color w:val="231F20"/>
            <w:spacing w:val="-2"/>
          </w:rPr>
          <w:t>Lori.scarlatos@stonybrook.edu</w:t>
        </w:r>
      </w:hyperlink>
    </w:p>
    <w:p w14:paraId="1A242736" w14:textId="77777777" w:rsidR="0041426B" w:rsidRDefault="00000000">
      <w:pPr>
        <w:pStyle w:val="BodyText"/>
        <w:spacing w:before="92" w:line="252" w:lineRule="auto"/>
        <w:ind w:left="419" w:right="1013"/>
      </w:pPr>
      <w:r>
        <w:rPr>
          <w:color w:val="58595B"/>
        </w:rPr>
        <w:t>Ethics has become a critical consideration for everyone in the engineering and applied science disciplines. Yet even after taking the</w:t>
      </w:r>
      <w:r>
        <w:rPr>
          <w:color w:val="58595B"/>
          <w:spacing w:val="-18"/>
        </w:rPr>
        <w:t xml:space="preserve"> </w:t>
      </w:r>
      <w:r>
        <w:rPr>
          <w:color w:val="58595B"/>
        </w:rPr>
        <w:t>required</w:t>
      </w:r>
      <w:r>
        <w:rPr>
          <w:color w:val="58595B"/>
          <w:spacing w:val="-18"/>
        </w:rPr>
        <w:t xml:space="preserve"> </w:t>
      </w:r>
      <w:r>
        <w:rPr>
          <w:color w:val="58595B"/>
        </w:rPr>
        <w:t>ethics</w:t>
      </w:r>
      <w:r>
        <w:rPr>
          <w:color w:val="58595B"/>
          <w:spacing w:val="-18"/>
        </w:rPr>
        <w:t xml:space="preserve"> </w:t>
      </w:r>
      <w:r>
        <w:rPr>
          <w:color w:val="58595B"/>
        </w:rPr>
        <w:t>courses,</w:t>
      </w:r>
      <w:r>
        <w:rPr>
          <w:color w:val="58595B"/>
          <w:spacing w:val="-18"/>
        </w:rPr>
        <w:t xml:space="preserve"> </w:t>
      </w:r>
      <w:r>
        <w:rPr>
          <w:color w:val="58595B"/>
        </w:rPr>
        <w:t xml:space="preserve">many </w:t>
      </w:r>
      <w:r>
        <w:rPr>
          <w:color w:val="58595B"/>
          <w:spacing w:val="-2"/>
        </w:rPr>
        <w:t>engineering</w:t>
      </w:r>
      <w:r>
        <w:rPr>
          <w:color w:val="58595B"/>
          <w:spacing w:val="-20"/>
        </w:rPr>
        <w:t xml:space="preserve"> </w:t>
      </w:r>
      <w:r>
        <w:rPr>
          <w:color w:val="58595B"/>
          <w:spacing w:val="-2"/>
        </w:rPr>
        <w:t>and</w:t>
      </w:r>
      <w:r>
        <w:rPr>
          <w:color w:val="58595B"/>
          <w:spacing w:val="-20"/>
        </w:rPr>
        <w:t xml:space="preserve"> </w:t>
      </w:r>
      <w:r>
        <w:rPr>
          <w:color w:val="58595B"/>
          <w:spacing w:val="-2"/>
        </w:rPr>
        <w:t>computer</w:t>
      </w:r>
      <w:r>
        <w:rPr>
          <w:color w:val="58595B"/>
          <w:spacing w:val="-20"/>
        </w:rPr>
        <w:t xml:space="preserve"> </w:t>
      </w:r>
      <w:r>
        <w:rPr>
          <w:color w:val="58595B"/>
          <w:spacing w:val="-2"/>
        </w:rPr>
        <w:t>science students</w:t>
      </w:r>
      <w:r>
        <w:rPr>
          <w:color w:val="58595B"/>
          <w:spacing w:val="-11"/>
        </w:rPr>
        <w:t xml:space="preserve"> </w:t>
      </w:r>
      <w:r>
        <w:rPr>
          <w:color w:val="58595B"/>
          <w:spacing w:val="-2"/>
        </w:rPr>
        <w:t>still</w:t>
      </w:r>
      <w:r>
        <w:rPr>
          <w:color w:val="58595B"/>
          <w:spacing w:val="-11"/>
        </w:rPr>
        <w:t xml:space="preserve"> </w:t>
      </w:r>
      <w:r>
        <w:rPr>
          <w:color w:val="58595B"/>
          <w:spacing w:val="-2"/>
        </w:rPr>
        <w:t>have</w:t>
      </w:r>
      <w:r>
        <w:rPr>
          <w:color w:val="58595B"/>
          <w:spacing w:val="-11"/>
        </w:rPr>
        <w:t xml:space="preserve"> </w:t>
      </w:r>
      <w:r>
        <w:rPr>
          <w:color w:val="58595B"/>
          <w:spacing w:val="-2"/>
        </w:rPr>
        <w:t xml:space="preserve">misconceptions </w:t>
      </w:r>
      <w:r>
        <w:rPr>
          <w:color w:val="58595B"/>
        </w:rPr>
        <w:t>about</w:t>
      </w:r>
      <w:r>
        <w:rPr>
          <w:color w:val="58595B"/>
          <w:spacing w:val="-17"/>
        </w:rPr>
        <w:t xml:space="preserve"> </w:t>
      </w:r>
      <w:r>
        <w:rPr>
          <w:color w:val="58595B"/>
        </w:rPr>
        <w:t>ethics,</w:t>
      </w:r>
      <w:r>
        <w:rPr>
          <w:color w:val="58595B"/>
          <w:spacing w:val="-17"/>
        </w:rPr>
        <w:t xml:space="preserve"> </w:t>
      </w:r>
      <w:r>
        <w:rPr>
          <w:color w:val="58595B"/>
        </w:rPr>
        <w:t>such</w:t>
      </w:r>
      <w:r>
        <w:rPr>
          <w:color w:val="58595B"/>
          <w:spacing w:val="-17"/>
        </w:rPr>
        <w:t xml:space="preserve"> </w:t>
      </w:r>
      <w:r>
        <w:rPr>
          <w:color w:val="58595B"/>
        </w:rPr>
        <w:t>as</w:t>
      </w:r>
      <w:r>
        <w:rPr>
          <w:color w:val="58595B"/>
          <w:spacing w:val="-17"/>
        </w:rPr>
        <w:t xml:space="preserve"> </w:t>
      </w:r>
      <w:r>
        <w:rPr>
          <w:color w:val="58595B"/>
        </w:rPr>
        <w:t>thinking</w:t>
      </w:r>
      <w:r>
        <w:rPr>
          <w:color w:val="58595B"/>
          <w:spacing w:val="-17"/>
        </w:rPr>
        <w:t xml:space="preserve"> </w:t>
      </w:r>
      <w:r>
        <w:rPr>
          <w:color w:val="58595B"/>
        </w:rPr>
        <w:t>that it</w:t>
      </w:r>
      <w:r>
        <w:rPr>
          <w:color w:val="58595B"/>
          <w:spacing w:val="-14"/>
        </w:rPr>
        <w:t xml:space="preserve"> </w:t>
      </w:r>
      <w:r>
        <w:rPr>
          <w:color w:val="58595B"/>
        </w:rPr>
        <w:t>is</w:t>
      </w:r>
      <w:r>
        <w:rPr>
          <w:color w:val="58595B"/>
          <w:spacing w:val="-14"/>
        </w:rPr>
        <w:t xml:space="preserve"> </w:t>
      </w:r>
      <w:r>
        <w:rPr>
          <w:color w:val="58595B"/>
        </w:rPr>
        <w:t>simply</w:t>
      </w:r>
      <w:r>
        <w:rPr>
          <w:color w:val="58595B"/>
          <w:spacing w:val="-14"/>
        </w:rPr>
        <w:t xml:space="preserve"> </w:t>
      </w:r>
      <w:r>
        <w:rPr>
          <w:color w:val="58595B"/>
        </w:rPr>
        <w:t>a</w:t>
      </w:r>
      <w:r>
        <w:rPr>
          <w:color w:val="58595B"/>
          <w:spacing w:val="-14"/>
        </w:rPr>
        <w:t xml:space="preserve"> </w:t>
      </w:r>
      <w:r>
        <w:rPr>
          <w:color w:val="58595B"/>
        </w:rPr>
        <w:t>matter</w:t>
      </w:r>
      <w:r>
        <w:rPr>
          <w:color w:val="58595B"/>
          <w:spacing w:val="-14"/>
        </w:rPr>
        <w:t xml:space="preserve"> </w:t>
      </w:r>
      <w:r>
        <w:rPr>
          <w:color w:val="58595B"/>
        </w:rPr>
        <w:t>of</w:t>
      </w:r>
      <w:r>
        <w:rPr>
          <w:color w:val="58595B"/>
          <w:spacing w:val="-14"/>
        </w:rPr>
        <w:t xml:space="preserve"> </w:t>
      </w:r>
      <w:r>
        <w:rPr>
          <w:color w:val="58595B"/>
        </w:rPr>
        <w:t>right</w:t>
      </w:r>
      <w:r>
        <w:rPr>
          <w:color w:val="58595B"/>
          <w:spacing w:val="-14"/>
        </w:rPr>
        <w:t xml:space="preserve"> </w:t>
      </w:r>
      <w:r>
        <w:rPr>
          <w:color w:val="58595B"/>
        </w:rPr>
        <w:t>versus wrong. Our project focuses on getting students to understand ethical frameworks and explore</w:t>
      </w:r>
    </w:p>
    <w:p w14:paraId="7800FD82" w14:textId="77777777" w:rsidR="0041426B" w:rsidRDefault="00000000">
      <w:pPr>
        <w:pStyle w:val="BodyText"/>
        <w:spacing w:before="9" w:line="252" w:lineRule="auto"/>
        <w:ind w:left="419" w:right="941"/>
      </w:pPr>
      <w:r>
        <w:rPr>
          <w:color w:val="58595B"/>
          <w:spacing w:val="-2"/>
        </w:rPr>
        <w:t>ethical</w:t>
      </w:r>
      <w:r>
        <w:rPr>
          <w:color w:val="58595B"/>
          <w:spacing w:val="-19"/>
        </w:rPr>
        <w:t xml:space="preserve"> </w:t>
      </w:r>
      <w:r>
        <w:rPr>
          <w:color w:val="58595B"/>
          <w:spacing w:val="-2"/>
        </w:rPr>
        <w:t>dilemmas</w:t>
      </w:r>
      <w:r>
        <w:rPr>
          <w:color w:val="58595B"/>
          <w:spacing w:val="-19"/>
        </w:rPr>
        <w:t xml:space="preserve"> </w:t>
      </w:r>
      <w:r>
        <w:rPr>
          <w:color w:val="58595B"/>
          <w:spacing w:val="-2"/>
        </w:rPr>
        <w:t>through</w:t>
      </w:r>
      <w:r>
        <w:rPr>
          <w:color w:val="58595B"/>
          <w:spacing w:val="-19"/>
        </w:rPr>
        <w:t xml:space="preserve"> </w:t>
      </w:r>
      <w:r>
        <w:rPr>
          <w:color w:val="58595B"/>
          <w:spacing w:val="-2"/>
        </w:rPr>
        <w:t xml:space="preserve">branching </w:t>
      </w:r>
      <w:r>
        <w:rPr>
          <w:color w:val="58595B"/>
        </w:rPr>
        <w:t>comic-book stories that they</w:t>
      </w:r>
    </w:p>
    <w:p w14:paraId="590A5B96" w14:textId="77777777" w:rsidR="0041426B" w:rsidRDefault="00000000">
      <w:pPr>
        <w:pStyle w:val="BodyText"/>
        <w:spacing w:before="1" w:line="252" w:lineRule="auto"/>
        <w:ind w:left="419" w:right="681"/>
      </w:pPr>
      <w:r>
        <w:rPr>
          <w:color w:val="58595B"/>
        </w:rPr>
        <w:t>both</w:t>
      </w:r>
      <w:r>
        <w:rPr>
          <w:color w:val="58595B"/>
          <w:spacing w:val="-3"/>
        </w:rPr>
        <w:t xml:space="preserve"> </w:t>
      </w:r>
      <w:r>
        <w:rPr>
          <w:color w:val="58595B"/>
        </w:rPr>
        <w:t>read</w:t>
      </w:r>
      <w:r>
        <w:rPr>
          <w:color w:val="58595B"/>
          <w:spacing w:val="-3"/>
        </w:rPr>
        <w:t xml:space="preserve"> </w:t>
      </w:r>
      <w:r>
        <w:rPr>
          <w:color w:val="58595B"/>
        </w:rPr>
        <w:t>and</w:t>
      </w:r>
      <w:r>
        <w:rPr>
          <w:color w:val="58595B"/>
          <w:spacing w:val="-3"/>
        </w:rPr>
        <w:t xml:space="preserve"> </w:t>
      </w:r>
      <w:r>
        <w:rPr>
          <w:color w:val="58595B"/>
        </w:rPr>
        <w:t>create.</w:t>
      </w:r>
      <w:r>
        <w:rPr>
          <w:color w:val="58595B"/>
          <w:spacing w:val="-3"/>
        </w:rPr>
        <w:t xml:space="preserve"> </w:t>
      </w:r>
      <w:r>
        <w:rPr>
          <w:color w:val="58595B"/>
        </w:rPr>
        <w:t>We</w:t>
      </w:r>
      <w:r>
        <w:rPr>
          <w:color w:val="58595B"/>
          <w:spacing w:val="-3"/>
        </w:rPr>
        <w:t xml:space="preserve"> </w:t>
      </w:r>
      <w:r>
        <w:rPr>
          <w:color w:val="58595B"/>
        </w:rPr>
        <w:t>have experimented with this approach in the CS Ethics course, using Comic-BEE</w:t>
      </w:r>
      <w:r>
        <w:rPr>
          <w:color w:val="58595B"/>
          <w:spacing w:val="-20"/>
        </w:rPr>
        <w:t xml:space="preserve"> </w:t>
      </w:r>
      <w:r>
        <w:rPr>
          <w:color w:val="58595B"/>
        </w:rPr>
        <w:t>to</w:t>
      </w:r>
      <w:r>
        <w:rPr>
          <w:color w:val="58595B"/>
          <w:spacing w:val="-20"/>
        </w:rPr>
        <w:t xml:space="preserve"> </w:t>
      </w:r>
      <w:r>
        <w:rPr>
          <w:color w:val="58595B"/>
        </w:rPr>
        <w:t>create</w:t>
      </w:r>
      <w:r>
        <w:rPr>
          <w:color w:val="58595B"/>
          <w:spacing w:val="-20"/>
        </w:rPr>
        <w:t xml:space="preserve"> </w:t>
      </w:r>
      <w:r>
        <w:rPr>
          <w:color w:val="58595B"/>
        </w:rPr>
        <w:t>stories</w:t>
      </w:r>
      <w:r>
        <w:rPr>
          <w:color w:val="58595B"/>
          <w:spacing w:val="-20"/>
        </w:rPr>
        <w:t xml:space="preserve"> </w:t>
      </w:r>
      <w:r>
        <w:rPr>
          <w:color w:val="58595B"/>
        </w:rPr>
        <w:t>for</w:t>
      </w:r>
      <w:r>
        <w:rPr>
          <w:color w:val="58595B"/>
          <w:spacing w:val="-20"/>
        </w:rPr>
        <w:t xml:space="preserve"> </w:t>
      </w:r>
      <w:r>
        <w:rPr>
          <w:color w:val="58595B"/>
        </w:rPr>
        <w:t>the</w:t>
      </w:r>
      <w:r>
        <w:rPr>
          <w:color w:val="58595B"/>
          <w:spacing w:val="-20"/>
        </w:rPr>
        <w:t xml:space="preserve"> </w:t>
      </w:r>
      <w:r>
        <w:rPr>
          <w:color w:val="58595B"/>
        </w:rPr>
        <w:t>students to explore, and then having the students create their own stories.</w:t>
      </w:r>
    </w:p>
    <w:p w14:paraId="7D6870F7" w14:textId="5C5F0656" w:rsidR="0041426B" w:rsidRDefault="00000000">
      <w:pPr>
        <w:pStyle w:val="BodyText"/>
        <w:spacing w:before="5" w:line="252" w:lineRule="auto"/>
        <w:ind w:left="419" w:right="857"/>
      </w:pPr>
      <w:r>
        <w:rPr>
          <w:color w:val="58595B"/>
        </w:rPr>
        <w:t xml:space="preserve">Students who go through this </w:t>
      </w:r>
      <w:r w:rsidR="00925D46">
        <w:rPr>
          <w:color w:val="58595B"/>
        </w:rPr>
        <w:t>process</w:t>
      </w:r>
      <w:r>
        <w:rPr>
          <w:color w:val="58595B"/>
          <w:spacing w:val="-14"/>
        </w:rPr>
        <w:t xml:space="preserve"> </w:t>
      </w:r>
      <w:r>
        <w:rPr>
          <w:color w:val="58595B"/>
        </w:rPr>
        <w:t>of</w:t>
      </w:r>
      <w:r>
        <w:rPr>
          <w:color w:val="58595B"/>
          <w:spacing w:val="-14"/>
        </w:rPr>
        <w:t xml:space="preserve"> </w:t>
      </w:r>
      <w:r>
        <w:rPr>
          <w:color w:val="58595B"/>
        </w:rPr>
        <w:t>considering</w:t>
      </w:r>
      <w:r>
        <w:rPr>
          <w:color w:val="58595B"/>
          <w:spacing w:val="-14"/>
        </w:rPr>
        <w:t xml:space="preserve"> </w:t>
      </w:r>
      <w:r>
        <w:rPr>
          <w:color w:val="58595B"/>
        </w:rPr>
        <w:t>choices</w:t>
      </w:r>
      <w:r>
        <w:rPr>
          <w:color w:val="58595B"/>
          <w:spacing w:val="-14"/>
        </w:rPr>
        <w:t xml:space="preserve"> </w:t>
      </w:r>
      <w:r>
        <w:rPr>
          <w:color w:val="58595B"/>
        </w:rPr>
        <w:t>and their</w:t>
      </w:r>
      <w:r>
        <w:rPr>
          <w:color w:val="58595B"/>
          <w:spacing w:val="-20"/>
        </w:rPr>
        <w:t xml:space="preserve"> </w:t>
      </w:r>
      <w:r w:rsidR="00925D46">
        <w:rPr>
          <w:color w:val="58595B"/>
        </w:rPr>
        <w:t>consequences</w:t>
      </w:r>
      <w:r>
        <w:rPr>
          <w:color w:val="58595B"/>
          <w:spacing w:val="-20"/>
        </w:rPr>
        <w:t xml:space="preserve"> </w:t>
      </w:r>
      <w:r>
        <w:rPr>
          <w:color w:val="58595B"/>
        </w:rPr>
        <w:t>tend</w:t>
      </w:r>
      <w:r>
        <w:rPr>
          <w:color w:val="58595B"/>
          <w:spacing w:val="-20"/>
        </w:rPr>
        <w:t xml:space="preserve"> </w:t>
      </w:r>
      <w:r>
        <w:rPr>
          <w:color w:val="58595B"/>
        </w:rPr>
        <w:t>to</w:t>
      </w:r>
      <w:r>
        <w:rPr>
          <w:color w:val="58595B"/>
          <w:spacing w:val="-20"/>
        </w:rPr>
        <w:t xml:space="preserve"> </w:t>
      </w:r>
      <w:r>
        <w:rPr>
          <w:color w:val="58595B"/>
        </w:rPr>
        <w:t xml:space="preserve">develop a greater understanding of what it </w:t>
      </w:r>
      <w:r>
        <w:rPr>
          <w:color w:val="58595B"/>
          <w:spacing w:val="-2"/>
        </w:rPr>
        <w:t>means</w:t>
      </w:r>
      <w:r>
        <w:rPr>
          <w:color w:val="58595B"/>
          <w:spacing w:val="-20"/>
        </w:rPr>
        <w:t xml:space="preserve"> </w:t>
      </w:r>
      <w:r>
        <w:rPr>
          <w:color w:val="58595B"/>
          <w:spacing w:val="-2"/>
        </w:rPr>
        <w:t>to</w:t>
      </w:r>
      <w:r>
        <w:rPr>
          <w:color w:val="58595B"/>
          <w:spacing w:val="-20"/>
        </w:rPr>
        <w:t xml:space="preserve"> </w:t>
      </w:r>
      <w:r>
        <w:rPr>
          <w:color w:val="58595B"/>
          <w:spacing w:val="-2"/>
        </w:rPr>
        <w:t>be</w:t>
      </w:r>
      <w:r>
        <w:rPr>
          <w:color w:val="58595B"/>
          <w:spacing w:val="-20"/>
        </w:rPr>
        <w:t xml:space="preserve"> </w:t>
      </w:r>
      <w:r>
        <w:rPr>
          <w:color w:val="58595B"/>
          <w:spacing w:val="-2"/>
        </w:rPr>
        <w:t>ethical.</w:t>
      </w:r>
      <w:r>
        <w:rPr>
          <w:color w:val="58595B"/>
          <w:spacing w:val="-20"/>
        </w:rPr>
        <w:t xml:space="preserve"> </w:t>
      </w:r>
      <w:r>
        <w:rPr>
          <w:color w:val="58595B"/>
          <w:spacing w:val="-2"/>
        </w:rPr>
        <w:t>We</w:t>
      </w:r>
      <w:r>
        <w:rPr>
          <w:color w:val="58595B"/>
          <w:spacing w:val="-20"/>
        </w:rPr>
        <w:t xml:space="preserve"> </w:t>
      </w:r>
      <w:r>
        <w:rPr>
          <w:color w:val="58595B"/>
          <w:spacing w:val="-2"/>
        </w:rPr>
        <w:t>are</w:t>
      </w:r>
      <w:r>
        <w:rPr>
          <w:color w:val="58595B"/>
          <w:spacing w:val="-20"/>
        </w:rPr>
        <w:t xml:space="preserve"> </w:t>
      </w:r>
      <w:r>
        <w:rPr>
          <w:color w:val="58595B"/>
          <w:spacing w:val="-2"/>
        </w:rPr>
        <w:t xml:space="preserve">currently </w:t>
      </w:r>
      <w:r>
        <w:rPr>
          <w:color w:val="58595B"/>
        </w:rPr>
        <w:t>working</w:t>
      </w:r>
      <w:r>
        <w:rPr>
          <w:color w:val="58595B"/>
          <w:spacing w:val="-19"/>
        </w:rPr>
        <w:t xml:space="preserve"> </w:t>
      </w:r>
      <w:r>
        <w:rPr>
          <w:color w:val="58595B"/>
        </w:rPr>
        <w:t>on</w:t>
      </w:r>
      <w:r>
        <w:rPr>
          <w:color w:val="58595B"/>
          <w:spacing w:val="-19"/>
        </w:rPr>
        <w:t xml:space="preserve"> </w:t>
      </w:r>
      <w:r>
        <w:rPr>
          <w:color w:val="58595B"/>
        </w:rPr>
        <w:t>ways</w:t>
      </w:r>
      <w:r>
        <w:rPr>
          <w:color w:val="58595B"/>
          <w:spacing w:val="-19"/>
        </w:rPr>
        <w:t xml:space="preserve"> </w:t>
      </w:r>
      <w:r>
        <w:rPr>
          <w:color w:val="58595B"/>
        </w:rPr>
        <w:t>of</w:t>
      </w:r>
      <w:r>
        <w:rPr>
          <w:color w:val="58595B"/>
          <w:spacing w:val="-19"/>
        </w:rPr>
        <w:t xml:space="preserve"> </w:t>
      </w:r>
      <w:r>
        <w:rPr>
          <w:color w:val="58595B"/>
        </w:rPr>
        <w:t>achieving</w:t>
      </w:r>
      <w:r>
        <w:rPr>
          <w:color w:val="58595B"/>
          <w:spacing w:val="-19"/>
        </w:rPr>
        <w:t xml:space="preserve"> </w:t>
      </w:r>
      <w:r>
        <w:rPr>
          <w:color w:val="58595B"/>
        </w:rPr>
        <w:t>this</w:t>
      </w:r>
      <w:r>
        <w:rPr>
          <w:color w:val="58595B"/>
          <w:spacing w:val="-19"/>
        </w:rPr>
        <w:t xml:space="preserve"> </w:t>
      </w:r>
      <w:r>
        <w:rPr>
          <w:color w:val="58595B"/>
        </w:rPr>
        <w:t>by having students write the code for their</w:t>
      </w:r>
      <w:r>
        <w:rPr>
          <w:color w:val="58595B"/>
          <w:spacing w:val="-5"/>
        </w:rPr>
        <w:t xml:space="preserve"> </w:t>
      </w:r>
      <w:r>
        <w:rPr>
          <w:color w:val="58595B"/>
        </w:rPr>
        <w:t>own</w:t>
      </w:r>
      <w:r>
        <w:rPr>
          <w:color w:val="58595B"/>
          <w:spacing w:val="-5"/>
        </w:rPr>
        <w:t xml:space="preserve"> </w:t>
      </w:r>
      <w:r>
        <w:rPr>
          <w:color w:val="58595B"/>
        </w:rPr>
        <w:t>stories</w:t>
      </w:r>
      <w:r>
        <w:rPr>
          <w:color w:val="58595B"/>
          <w:spacing w:val="-5"/>
        </w:rPr>
        <w:t xml:space="preserve"> </w:t>
      </w:r>
      <w:r>
        <w:rPr>
          <w:color w:val="58595B"/>
        </w:rPr>
        <w:t>using</w:t>
      </w:r>
      <w:r>
        <w:rPr>
          <w:color w:val="58595B"/>
          <w:spacing w:val="-5"/>
        </w:rPr>
        <w:t xml:space="preserve"> </w:t>
      </w:r>
      <w:proofErr w:type="spellStart"/>
      <w:r>
        <w:rPr>
          <w:color w:val="58595B"/>
        </w:rPr>
        <w:t>Ren’Py</w:t>
      </w:r>
      <w:proofErr w:type="spellEnd"/>
      <w:r>
        <w:rPr>
          <w:color w:val="58595B"/>
        </w:rPr>
        <w:t>,</w:t>
      </w:r>
      <w:r>
        <w:rPr>
          <w:color w:val="58595B"/>
          <w:spacing w:val="-5"/>
        </w:rPr>
        <w:t xml:space="preserve"> </w:t>
      </w:r>
      <w:r>
        <w:rPr>
          <w:color w:val="58595B"/>
        </w:rPr>
        <w:t>an open-source engine for creating visual</w:t>
      </w:r>
      <w:r>
        <w:rPr>
          <w:color w:val="58595B"/>
          <w:spacing w:val="-20"/>
        </w:rPr>
        <w:t xml:space="preserve"> </w:t>
      </w:r>
      <w:r>
        <w:rPr>
          <w:color w:val="58595B"/>
        </w:rPr>
        <w:t>novels.</w:t>
      </w:r>
    </w:p>
    <w:p w14:paraId="2AC2AE04" w14:textId="77777777" w:rsidR="0041426B" w:rsidRDefault="00000000">
      <w:pPr>
        <w:pStyle w:val="BodyText"/>
        <w:spacing w:before="155"/>
      </w:pPr>
      <w:r>
        <w:rPr>
          <w:noProof/>
        </w:rPr>
        <mc:AlternateContent>
          <mc:Choice Requires="wpg">
            <w:drawing>
              <wp:anchor distT="0" distB="0" distL="0" distR="0" simplePos="0" relativeHeight="487679488" behindDoc="1" locked="0" layoutInCell="1" allowOverlap="1" wp14:anchorId="7A4B609D" wp14:editId="38C66DD5">
                <wp:simplePos x="0" y="0"/>
                <wp:positionH relativeFrom="page">
                  <wp:posOffset>5219700</wp:posOffset>
                </wp:positionH>
                <wp:positionV relativeFrom="paragraph">
                  <wp:posOffset>260397</wp:posOffset>
                </wp:positionV>
                <wp:extent cx="2095500" cy="15875"/>
                <wp:effectExtent l="0" t="0" r="0" b="0"/>
                <wp:wrapTopAndBottom/>
                <wp:docPr id="710"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11" name="Graphic 71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12" name="Graphic 712"/>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B8F07F4" id="Group 710" o:spid="_x0000_s1026" style="position:absolute;margin-left:411pt;margin-top:20.5pt;width:165pt;height:1.25pt;z-index:-1563699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">
                <v:shape id="Graphic 71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" path="m,l2008733,e" filled="f" strokecolor="#939598" strokeweight="1.25pt">
                  <v:stroke dashstyle="dot"/>
                  <v:path arrowok="t"/>
                </v:shape>
                <v:shape id="Graphic 71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type="topAndBottom" anchorx="page"/>
              </v:group>
            </w:pict>
          </mc:Fallback>
        </mc:AlternateContent>
      </w:r>
    </w:p>
    <w:p w14:paraId="099A93B7" w14:textId="77777777" w:rsidR="0041426B" w:rsidRDefault="00000000">
      <w:pPr>
        <w:pStyle w:val="Heading2"/>
        <w:spacing w:before="116" w:line="242" w:lineRule="auto"/>
        <w:ind w:left="419" w:right="941"/>
      </w:pPr>
      <w:bookmarkStart w:id="112" w:name="_TOC_250005"/>
      <w:r>
        <w:rPr>
          <w:color w:val="B81237"/>
          <w:w w:val="90"/>
        </w:rPr>
        <w:t>Games</w:t>
      </w:r>
      <w:r>
        <w:rPr>
          <w:color w:val="B81237"/>
          <w:spacing w:val="-9"/>
          <w:w w:val="90"/>
        </w:rPr>
        <w:t xml:space="preserve"> </w:t>
      </w:r>
      <w:r>
        <w:rPr>
          <w:color w:val="B81237"/>
          <w:w w:val="90"/>
        </w:rPr>
        <w:t>as</w:t>
      </w:r>
      <w:r>
        <w:rPr>
          <w:color w:val="B81237"/>
          <w:spacing w:val="-9"/>
          <w:w w:val="90"/>
        </w:rPr>
        <w:t xml:space="preserve"> </w:t>
      </w:r>
      <w:r>
        <w:rPr>
          <w:color w:val="B81237"/>
          <w:w w:val="90"/>
        </w:rPr>
        <w:t xml:space="preserve">Survey </w:t>
      </w:r>
      <w:bookmarkEnd w:id="112"/>
      <w:r>
        <w:rPr>
          <w:color w:val="B81237"/>
          <w:spacing w:val="-2"/>
        </w:rPr>
        <w:t>Instruments</w:t>
      </w:r>
    </w:p>
    <w:p w14:paraId="0A21992B" w14:textId="77777777" w:rsidR="0041426B" w:rsidRDefault="00000000">
      <w:pPr>
        <w:pStyle w:val="BodyText"/>
        <w:spacing w:before="87" w:line="252" w:lineRule="auto"/>
        <w:ind w:left="419" w:right="842"/>
      </w:pPr>
      <w:r>
        <w:rPr>
          <w:color w:val="231F20"/>
        </w:rPr>
        <w:t>Lori</w:t>
      </w:r>
      <w:r>
        <w:rPr>
          <w:color w:val="231F20"/>
          <w:spacing w:val="-20"/>
        </w:rPr>
        <w:t xml:space="preserve"> </w:t>
      </w:r>
      <w:r>
        <w:rPr>
          <w:color w:val="231F20"/>
        </w:rPr>
        <w:t xml:space="preserve">Scarlatos </w:t>
      </w:r>
      <w:hyperlink r:id="rId275">
        <w:r>
          <w:rPr>
            <w:color w:val="231F20"/>
            <w:spacing w:val="-2"/>
          </w:rPr>
          <w:t>Lori.scarlatos@stonybrook.edu</w:t>
        </w:r>
      </w:hyperlink>
    </w:p>
    <w:p w14:paraId="45FDB740" w14:textId="77777777" w:rsidR="0041426B" w:rsidRDefault="00000000">
      <w:pPr>
        <w:pStyle w:val="BodyText"/>
        <w:spacing w:before="91" w:line="252" w:lineRule="auto"/>
        <w:ind w:left="419" w:right="681"/>
      </w:pPr>
      <w:r>
        <w:rPr>
          <w:color w:val="58595B"/>
        </w:rPr>
        <w:t>Surveys</w:t>
      </w:r>
      <w:r>
        <w:rPr>
          <w:color w:val="58595B"/>
          <w:spacing w:val="-2"/>
        </w:rPr>
        <w:t xml:space="preserve"> </w:t>
      </w:r>
      <w:r>
        <w:rPr>
          <w:color w:val="58595B"/>
        </w:rPr>
        <w:t>are</w:t>
      </w:r>
      <w:r>
        <w:rPr>
          <w:color w:val="58595B"/>
          <w:spacing w:val="-2"/>
        </w:rPr>
        <w:t xml:space="preserve"> </w:t>
      </w:r>
      <w:r>
        <w:rPr>
          <w:color w:val="58595B"/>
        </w:rPr>
        <w:t>a</w:t>
      </w:r>
      <w:r>
        <w:rPr>
          <w:color w:val="58595B"/>
          <w:spacing w:val="-2"/>
        </w:rPr>
        <w:t xml:space="preserve"> </w:t>
      </w:r>
      <w:r>
        <w:rPr>
          <w:color w:val="58595B"/>
        </w:rPr>
        <w:t>popular</w:t>
      </w:r>
      <w:r>
        <w:rPr>
          <w:color w:val="58595B"/>
          <w:spacing w:val="-2"/>
        </w:rPr>
        <w:t xml:space="preserve"> </w:t>
      </w:r>
      <w:r>
        <w:rPr>
          <w:color w:val="58595B"/>
        </w:rPr>
        <w:t>method</w:t>
      </w:r>
      <w:r>
        <w:rPr>
          <w:color w:val="58595B"/>
          <w:spacing w:val="-2"/>
        </w:rPr>
        <w:t xml:space="preserve"> </w:t>
      </w:r>
      <w:r>
        <w:rPr>
          <w:color w:val="58595B"/>
        </w:rPr>
        <w:t>for collecting</w:t>
      </w:r>
      <w:r>
        <w:rPr>
          <w:color w:val="58595B"/>
          <w:spacing w:val="-2"/>
        </w:rPr>
        <w:t xml:space="preserve"> </w:t>
      </w:r>
      <w:r>
        <w:rPr>
          <w:color w:val="58595B"/>
        </w:rPr>
        <w:t>data</w:t>
      </w:r>
      <w:r>
        <w:rPr>
          <w:color w:val="58595B"/>
          <w:spacing w:val="-2"/>
        </w:rPr>
        <w:t xml:space="preserve"> </w:t>
      </w:r>
      <w:r>
        <w:rPr>
          <w:color w:val="58595B"/>
        </w:rPr>
        <w:t>about</w:t>
      </w:r>
      <w:r>
        <w:rPr>
          <w:color w:val="58595B"/>
          <w:spacing w:val="-2"/>
        </w:rPr>
        <w:t xml:space="preserve"> </w:t>
      </w:r>
      <w:r>
        <w:rPr>
          <w:color w:val="58595B"/>
        </w:rPr>
        <w:t>people’s attitudes,</w:t>
      </w:r>
      <w:r>
        <w:rPr>
          <w:color w:val="58595B"/>
          <w:spacing w:val="-2"/>
        </w:rPr>
        <w:t xml:space="preserve"> </w:t>
      </w:r>
      <w:r>
        <w:rPr>
          <w:color w:val="58595B"/>
        </w:rPr>
        <w:t>feelings,</w:t>
      </w:r>
      <w:r>
        <w:rPr>
          <w:color w:val="58595B"/>
          <w:spacing w:val="-2"/>
        </w:rPr>
        <w:t xml:space="preserve"> </w:t>
      </w:r>
      <w:r>
        <w:rPr>
          <w:color w:val="58595B"/>
        </w:rPr>
        <w:t>and</w:t>
      </w:r>
      <w:r>
        <w:rPr>
          <w:color w:val="58595B"/>
          <w:spacing w:val="-2"/>
        </w:rPr>
        <w:t xml:space="preserve"> </w:t>
      </w:r>
      <w:r>
        <w:rPr>
          <w:color w:val="58595B"/>
        </w:rPr>
        <w:t xml:space="preserve">opinions. </w:t>
      </w:r>
      <w:r>
        <w:rPr>
          <w:color w:val="58595B"/>
          <w:spacing w:val="-4"/>
        </w:rPr>
        <w:t>However,</w:t>
      </w:r>
      <w:r>
        <w:rPr>
          <w:color w:val="58595B"/>
          <w:spacing w:val="-19"/>
        </w:rPr>
        <w:t xml:space="preserve"> </w:t>
      </w:r>
      <w:r>
        <w:rPr>
          <w:color w:val="58595B"/>
          <w:spacing w:val="-4"/>
        </w:rPr>
        <w:t>surveys</w:t>
      </w:r>
      <w:r>
        <w:rPr>
          <w:color w:val="58595B"/>
          <w:spacing w:val="-19"/>
        </w:rPr>
        <w:t xml:space="preserve"> </w:t>
      </w:r>
      <w:r>
        <w:rPr>
          <w:color w:val="58595B"/>
          <w:spacing w:val="-4"/>
        </w:rPr>
        <w:t>sent</w:t>
      </w:r>
      <w:r>
        <w:rPr>
          <w:color w:val="58595B"/>
          <w:spacing w:val="-19"/>
        </w:rPr>
        <w:t xml:space="preserve"> </w:t>
      </w:r>
      <w:r>
        <w:rPr>
          <w:color w:val="58595B"/>
          <w:spacing w:val="-4"/>
        </w:rPr>
        <w:t>to</w:t>
      </w:r>
      <w:r>
        <w:rPr>
          <w:color w:val="58595B"/>
          <w:spacing w:val="-19"/>
        </w:rPr>
        <w:t xml:space="preserve"> </w:t>
      </w:r>
      <w:r>
        <w:rPr>
          <w:color w:val="58595B"/>
          <w:spacing w:val="-4"/>
        </w:rPr>
        <w:t>the</w:t>
      </w:r>
      <w:r>
        <w:rPr>
          <w:color w:val="58595B"/>
          <w:spacing w:val="-19"/>
        </w:rPr>
        <w:t xml:space="preserve"> </w:t>
      </w:r>
      <w:proofErr w:type="gramStart"/>
      <w:r>
        <w:rPr>
          <w:color w:val="58595B"/>
          <w:spacing w:val="-4"/>
        </w:rPr>
        <w:t xml:space="preserve">general </w:t>
      </w:r>
      <w:r>
        <w:rPr>
          <w:color w:val="58595B"/>
        </w:rPr>
        <w:t>public</w:t>
      </w:r>
      <w:proofErr w:type="gramEnd"/>
      <w:r>
        <w:rPr>
          <w:color w:val="58595B"/>
        </w:rPr>
        <w:t xml:space="preserve"> tend to have poor </w:t>
      </w:r>
      <w:proofErr w:type="gramStart"/>
      <w:r>
        <w:rPr>
          <w:color w:val="58595B"/>
        </w:rPr>
        <w:t>response</w:t>
      </w:r>
      <w:proofErr w:type="gramEnd"/>
    </w:p>
    <w:p w14:paraId="316BE7AB"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19" w:space="40"/>
            <w:col w:w="3702" w:space="39"/>
            <w:col w:w="4440"/>
          </w:cols>
        </w:sectPr>
      </w:pPr>
    </w:p>
    <w:p w14:paraId="13A367A9" w14:textId="77777777" w:rsidR="0041426B" w:rsidRDefault="0041426B">
      <w:pPr>
        <w:pStyle w:val="BodyText"/>
      </w:pPr>
    </w:p>
    <w:p w14:paraId="7ECC7E61" w14:textId="77777777" w:rsidR="0041426B" w:rsidRDefault="0041426B">
      <w:pPr>
        <w:pStyle w:val="BodyText"/>
      </w:pPr>
    </w:p>
    <w:p w14:paraId="06195417" w14:textId="77777777" w:rsidR="0041426B" w:rsidRDefault="0041426B">
      <w:pPr>
        <w:pStyle w:val="BodyText"/>
      </w:pPr>
    </w:p>
    <w:p w14:paraId="14BBABC8" w14:textId="77777777" w:rsidR="0041426B" w:rsidRDefault="0041426B">
      <w:pPr>
        <w:pStyle w:val="BodyText"/>
      </w:pPr>
    </w:p>
    <w:p w14:paraId="7EB9DEAF" w14:textId="77777777" w:rsidR="0041426B" w:rsidRDefault="0041426B">
      <w:pPr>
        <w:pStyle w:val="BodyText"/>
      </w:pPr>
    </w:p>
    <w:p w14:paraId="3BA0E745" w14:textId="77777777" w:rsidR="0041426B" w:rsidRDefault="0041426B">
      <w:pPr>
        <w:pStyle w:val="BodyText"/>
      </w:pPr>
    </w:p>
    <w:p w14:paraId="26D51A1C" w14:textId="77777777" w:rsidR="0041426B" w:rsidRDefault="0041426B">
      <w:pPr>
        <w:pStyle w:val="BodyText"/>
        <w:spacing w:before="126"/>
      </w:pPr>
    </w:p>
    <w:p w14:paraId="5857680E" w14:textId="77777777" w:rsidR="0041426B" w:rsidRDefault="0041426B">
      <w:pPr>
        <w:pStyle w:val="BodyText"/>
        <w:sectPr w:rsidR="0041426B">
          <w:pgSz w:w="12240" w:h="15840"/>
          <w:pgMar w:top="700" w:right="0" w:bottom="740" w:left="0" w:header="0" w:footer="553" w:gutter="0"/>
          <w:cols w:space="720"/>
        </w:sectPr>
      </w:pPr>
    </w:p>
    <w:p w14:paraId="2C3FD0A8" w14:textId="3DEFDAB6" w:rsidR="0041426B" w:rsidRDefault="00000000">
      <w:pPr>
        <w:pStyle w:val="BodyText"/>
        <w:spacing w:before="46" w:line="256" w:lineRule="auto"/>
        <w:ind w:left="720" w:right="-10"/>
      </w:pPr>
      <w:r>
        <w:rPr>
          <w:color w:val="58595B"/>
          <w:spacing w:val="-4"/>
        </w:rPr>
        <w:t>rates.</w:t>
      </w:r>
      <w:r>
        <w:rPr>
          <w:color w:val="58595B"/>
          <w:spacing w:val="-22"/>
        </w:rPr>
        <w:t xml:space="preserve"> </w:t>
      </w:r>
      <w:r>
        <w:rPr>
          <w:color w:val="58595B"/>
          <w:spacing w:val="-4"/>
        </w:rPr>
        <w:t>Even</w:t>
      </w:r>
      <w:r>
        <w:rPr>
          <w:color w:val="58595B"/>
          <w:spacing w:val="-22"/>
        </w:rPr>
        <w:t xml:space="preserve"> </w:t>
      </w:r>
      <w:r>
        <w:rPr>
          <w:color w:val="58595B"/>
          <w:spacing w:val="-4"/>
        </w:rPr>
        <w:t>for</w:t>
      </w:r>
      <w:r>
        <w:rPr>
          <w:color w:val="58595B"/>
          <w:spacing w:val="-22"/>
        </w:rPr>
        <w:t xml:space="preserve"> </w:t>
      </w:r>
      <w:r>
        <w:rPr>
          <w:color w:val="58595B"/>
          <w:spacing w:val="-4"/>
        </w:rPr>
        <w:t>surveys</w:t>
      </w:r>
      <w:r>
        <w:rPr>
          <w:color w:val="58595B"/>
          <w:spacing w:val="-22"/>
        </w:rPr>
        <w:t xml:space="preserve"> </w:t>
      </w:r>
      <w:r>
        <w:rPr>
          <w:color w:val="58595B"/>
          <w:spacing w:val="-4"/>
        </w:rPr>
        <w:t>given</w:t>
      </w:r>
      <w:r>
        <w:rPr>
          <w:color w:val="58595B"/>
          <w:spacing w:val="-22"/>
        </w:rPr>
        <w:t xml:space="preserve"> </w:t>
      </w:r>
      <w:r>
        <w:rPr>
          <w:color w:val="58595B"/>
          <w:spacing w:val="-4"/>
        </w:rPr>
        <w:t>in</w:t>
      </w:r>
      <w:r>
        <w:rPr>
          <w:color w:val="58595B"/>
          <w:spacing w:val="-22"/>
        </w:rPr>
        <w:t xml:space="preserve"> </w:t>
      </w:r>
      <w:r w:rsidR="00925D46">
        <w:rPr>
          <w:color w:val="58595B"/>
          <w:spacing w:val="-4"/>
        </w:rPr>
        <w:t>face</w:t>
      </w:r>
      <w:r w:rsidR="00925D46">
        <w:rPr>
          <w:color w:val="58595B"/>
          <w:spacing w:val="-22"/>
        </w:rPr>
        <w:t>-to-face</w:t>
      </w:r>
      <w:r>
        <w:rPr>
          <w:color w:val="58595B"/>
        </w:rPr>
        <w:t xml:space="preserve"> settings, some respondents do not</w:t>
      </w:r>
      <w:r>
        <w:rPr>
          <w:color w:val="58595B"/>
          <w:spacing w:val="-8"/>
        </w:rPr>
        <w:t xml:space="preserve"> </w:t>
      </w:r>
      <w:r>
        <w:rPr>
          <w:color w:val="58595B"/>
        </w:rPr>
        <w:t>consider</w:t>
      </w:r>
      <w:r>
        <w:rPr>
          <w:color w:val="58595B"/>
          <w:spacing w:val="-8"/>
        </w:rPr>
        <w:t xml:space="preserve"> </w:t>
      </w:r>
      <w:r>
        <w:rPr>
          <w:color w:val="58595B"/>
        </w:rPr>
        <w:t>their</w:t>
      </w:r>
      <w:r>
        <w:rPr>
          <w:color w:val="58595B"/>
          <w:spacing w:val="-8"/>
        </w:rPr>
        <w:t xml:space="preserve"> </w:t>
      </w:r>
      <w:r>
        <w:rPr>
          <w:color w:val="58595B"/>
        </w:rPr>
        <w:t>answers</w:t>
      </w:r>
      <w:r>
        <w:rPr>
          <w:color w:val="58595B"/>
          <w:spacing w:val="-8"/>
        </w:rPr>
        <w:t xml:space="preserve"> </w:t>
      </w:r>
      <w:proofErr w:type="gramStart"/>
      <w:r>
        <w:rPr>
          <w:color w:val="58595B"/>
        </w:rPr>
        <w:t>carefully, or</w:t>
      </w:r>
      <w:proofErr w:type="gramEnd"/>
      <w:r>
        <w:rPr>
          <w:color w:val="58595B"/>
        </w:rPr>
        <w:t xml:space="preserve"> give answers that they think the testers</w:t>
      </w:r>
      <w:r>
        <w:rPr>
          <w:color w:val="58595B"/>
          <w:spacing w:val="-2"/>
        </w:rPr>
        <w:t xml:space="preserve"> </w:t>
      </w:r>
      <w:r>
        <w:rPr>
          <w:color w:val="58595B"/>
        </w:rPr>
        <w:t>want</w:t>
      </w:r>
      <w:r>
        <w:rPr>
          <w:color w:val="58595B"/>
          <w:spacing w:val="-2"/>
        </w:rPr>
        <w:t xml:space="preserve"> </w:t>
      </w:r>
      <w:r>
        <w:rPr>
          <w:color w:val="58595B"/>
        </w:rPr>
        <w:t>to</w:t>
      </w:r>
      <w:r>
        <w:rPr>
          <w:color w:val="58595B"/>
          <w:spacing w:val="-2"/>
        </w:rPr>
        <w:t xml:space="preserve"> </w:t>
      </w:r>
      <w:r>
        <w:rPr>
          <w:color w:val="58595B"/>
        </w:rPr>
        <w:t>hear.</w:t>
      </w:r>
    </w:p>
    <w:p w14:paraId="27348244" w14:textId="77777777" w:rsidR="0041426B" w:rsidRDefault="00000000">
      <w:pPr>
        <w:pStyle w:val="BodyText"/>
        <w:spacing w:before="86" w:line="256" w:lineRule="auto"/>
        <w:ind w:left="720" w:right="82"/>
      </w:pPr>
      <w:r>
        <w:rPr>
          <w:color w:val="58595B"/>
        </w:rPr>
        <w:t>Our project focuses on the development of games that are a replacement</w:t>
      </w:r>
      <w:r>
        <w:rPr>
          <w:color w:val="58595B"/>
          <w:spacing w:val="-18"/>
        </w:rPr>
        <w:t xml:space="preserve"> </w:t>
      </w:r>
      <w:r>
        <w:rPr>
          <w:color w:val="58595B"/>
        </w:rPr>
        <w:t>for</w:t>
      </w:r>
      <w:r>
        <w:rPr>
          <w:color w:val="58595B"/>
          <w:spacing w:val="-18"/>
        </w:rPr>
        <w:t xml:space="preserve"> </w:t>
      </w:r>
      <w:r>
        <w:rPr>
          <w:color w:val="58595B"/>
        </w:rPr>
        <w:t>surveys.</w:t>
      </w:r>
      <w:r>
        <w:rPr>
          <w:color w:val="58595B"/>
          <w:spacing w:val="-18"/>
        </w:rPr>
        <w:t xml:space="preserve"> </w:t>
      </w:r>
      <w:r>
        <w:rPr>
          <w:color w:val="58595B"/>
        </w:rPr>
        <w:t>In</w:t>
      </w:r>
      <w:r>
        <w:rPr>
          <w:color w:val="58595B"/>
          <w:spacing w:val="-18"/>
        </w:rPr>
        <w:t xml:space="preserve"> </w:t>
      </w:r>
      <w:r>
        <w:rPr>
          <w:color w:val="58595B"/>
        </w:rPr>
        <w:t>our</w:t>
      </w:r>
      <w:r>
        <w:rPr>
          <w:color w:val="58595B"/>
          <w:spacing w:val="-18"/>
        </w:rPr>
        <w:t xml:space="preserve"> </w:t>
      </w:r>
      <w:r>
        <w:rPr>
          <w:color w:val="58595B"/>
        </w:rPr>
        <w:t xml:space="preserve">test </w:t>
      </w:r>
      <w:r>
        <w:rPr>
          <w:color w:val="58595B"/>
          <w:spacing w:val="-2"/>
        </w:rPr>
        <w:t>of</w:t>
      </w:r>
      <w:r>
        <w:rPr>
          <w:color w:val="58595B"/>
          <w:spacing w:val="-19"/>
        </w:rPr>
        <w:t xml:space="preserve"> </w:t>
      </w:r>
      <w:r>
        <w:rPr>
          <w:color w:val="58595B"/>
          <w:spacing w:val="-2"/>
        </w:rPr>
        <w:t>one</w:t>
      </w:r>
      <w:r>
        <w:rPr>
          <w:color w:val="58595B"/>
          <w:spacing w:val="-18"/>
        </w:rPr>
        <w:t xml:space="preserve"> </w:t>
      </w:r>
      <w:r>
        <w:rPr>
          <w:color w:val="58595B"/>
          <w:spacing w:val="-2"/>
        </w:rPr>
        <w:t>such</w:t>
      </w:r>
      <w:r>
        <w:rPr>
          <w:color w:val="58595B"/>
          <w:spacing w:val="-19"/>
        </w:rPr>
        <w:t xml:space="preserve"> </w:t>
      </w:r>
      <w:r>
        <w:rPr>
          <w:color w:val="58595B"/>
          <w:spacing w:val="-2"/>
        </w:rPr>
        <w:t>game,</w:t>
      </w:r>
      <w:r>
        <w:rPr>
          <w:color w:val="58595B"/>
          <w:spacing w:val="-18"/>
        </w:rPr>
        <w:t xml:space="preserve"> </w:t>
      </w:r>
      <w:r>
        <w:rPr>
          <w:color w:val="58595B"/>
          <w:spacing w:val="-2"/>
        </w:rPr>
        <w:t>we</w:t>
      </w:r>
      <w:r>
        <w:rPr>
          <w:color w:val="58595B"/>
          <w:spacing w:val="-18"/>
        </w:rPr>
        <w:t xml:space="preserve"> </w:t>
      </w:r>
      <w:r>
        <w:rPr>
          <w:color w:val="58595B"/>
          <w:spacing w:val="-2"/>
        </w:rPr>
        <w:t>found</w:t>
      </w:r>
      <w:r>
        <w:rPr>
          <w:color w:val="58595B"/>
          <w:spacing w:val="-19"/>
        </w:rPr>
        <w:t xml:space="preserve"> </w:t>
      </w:r>
      <w:r>
        <w:rPr>
          <w:color w:val="58595B"/>
          <w:spacing w:val="-2"/>
        </w:rPr>
        <w:t>that</w:t>
      </w:r>
      <w:r>
        <w:rPr>
          <w:color w:val="58595B"/>
          <w:spacing w:val="-18"/>
        </w:rPr>
        <w:t xml:space="preserve"> </w:t>
      </w:r>
      <w:r>
        <w:rPr>
          <w:color w:val="58595B"/>
          <w:spacing w:val="-5"/>
        </w:rPr>
        <w:t>the</w:t>
      </w:r>
    </w:p>
    <w:p w14:paraId="24763E40" w14:textId="77777777" w:rsidR="0041426B" w:rsidRDefault="00000000">
      <w:pPr>
        <w:pStyle w:val="BodyText"/>
        <w:spacing w:line="256" w:lineRule="auto"/>
        <w:ind w:left="720" w:right="-10"/>
      </w:pPr>
      <w:r>
        <w:rPr>
          <w:color w:val="58595B"/>
          <w:spacing w:val="-2"/>
        </w:rPr>
        <w:t>data</w:t>
      </w:r>
      <w:r>
        <w:rPr>
          <w:color w:val="58595B"/>
          <w:spacing w:val="-22"/>
        </w:rPr>
        <w:t xml:space="preserve"> </w:t>
      </w:r>
      <w:r>
        <w:rPr>
          <w:color w:val="58595B"/>
          <w:spacing w:val="-2"/>
        </w:rPr>
        <w:t>collected</w:t>
      </w:r>
      <w:r>
        <w:rPr>
          <w:color w:val="58595B"/>
          <w:spacing w:val="-22"/>
        </w:rPr>
        <w:t xml:space="preserve"> </w:t>
      </w:r>
      <w:r>
        <w:rPr>
          <w:color w:val="58595B"/>
          <w:spacing w:val="-2"/>
        </w:rPr>
        <w:t>from</w:t>
      </w:r>
      <w:r>
        <w:rPr>
          <w:color w:val="58595B"/>
          <w:spacing w:val="-22"/>
        </w:rPr>
        <w:t xml:space="preserve"> </w:t>
      </w:r>
      <w:r>
        <w:rPr>
          <w:color w:val="58595B"/>
          <w:spacing w:val="-2"/>
        </w:rPr>
        <w:t>our</w:t>
      </w:r>
      <w:r>
        <w:rPr>
          <w:color w:val="58595B"/>
          <w:spacing w:val="-22"/>
        </w:rPr>
        <w:t xml:space="preserve"> </w:t>
      </w:r>
      <w:r>
        <w:rPr>
          <w:color w:val="58595B"/>
          <w:spacing w:val="-2"/>
        </w:rPr>
        <w:t>game</w:t>
      </w:r>
      <w:r>
        <w:rPr>
          <w:color w:val="58595B"/>
          <w:spacing w:val="-22"/>
        </w:rPr>
        <w:t xml:space="preserve"> </w:t>
      </w:r>
      <w:r>
        <w:rPr>
          <w:color w:val="58595B"/>
          <w:spacing w:val="-2"/>
        </w:rPr>
        <w:t>was</w:t>
      </w:r>
      <w:r>
        <w:rPr>
          <w:color w:val="58595B"/>
          <w:spacing w:val="-22"/>
        </w:rPr>
        <w:t xml:space="preserve"> </w:t>
      </w:r>
      <w:r>
        <w:rPr>
          <w:color w:val="58595B"/>
          <w:spacing w:val="-2"/>
        </w:rPr>
        <w:t xml:space="preserve">very </w:t>
      </w:r>
      <w:r>
        <w:rPr>
          <w:color w:val="58595B"/>
          <w:w w:val="105"/>
        </w:rPr>
        <w:t>close</w:t>
      </w:r>
      <w:r>
        <w:rPr>
          <w:color w:val="58595B"/>
          <w:spacing w:val="-24"/>
          <w:w w:val="105"/>
        </w:rPr>
        <w:t xml:space="preserve"> </w:t>
      </w:r>
      <w:r>
        <w:rPr>
          <w:color w:val="58595B"/>
          <w:w w:val="105"/>
        </w:rPr>
        <w:t>to</w:t>
      </w:r>
      <w:r>
        <w:rPr>
          <w:color w:val="58595B"/>
          <w:spacing w:val="-24"/>
          <w:w w:val="105"/>
        </w:rPr>
        <w:t xml:space="preserve"> </w:t>
      </w:r>
      <w:r>
        <w:rPr>
          <w:color w:val="58595B"/>
          <w:w w:val="105"/>
        </w:rPr>
        <w:t>what</w:t>
      </w:r>
      <w:r>
        <w:rPr>
          <w:color w:val="58595B"/>
          <w:spacing w:val="-24"/>
          <w:w w:val="105"/>
        </w:rPr>
        <w:t xml:space="preserve"> </w:t>
      </w:r>
      <w:r>
        <w:rPr>
          <w:color w:val="58595B"/>
          <w:w w:val="105"/>
        </w:rPr>
        <w:t>was</w:t>
      </w:r>
      <w:r>
        <w:rPr>
          <w:color w:val="58595B"/>
          <w:spacing w:val="-24"/>
          <w:w w:val="105"/>
        </w:rPr>
        <w:t xml:space="preserve"> </w:t>
      </w:r>
      <w:r>
        <w:rPr>
          <w:color w:val="58595B"/>
          <w:w w:val="105"/>
        </w:rPr>
        <w:t>collected</w:t>
      </w:r>
      <w:r>
        <w:rPr>
          <w:color w:val="58595B"/>
          <w:spacing w:val="-24"/>
          <w:w w:val="105"/>
        </w:rPr>
        <w:t xml:space="preserve"> </w:t>
      </w:r>
      <w:r>
        <w:rPr>
          <w:color w:val="58595B"/>
          <w:w w:val="105"/>
        </w:rPr>
        <w:t>from</w:t>
      </w:r>
      <w:r>
        <w:rPr>
          <w:color w:val="58595B"/>
          <w:spacing w:val="-24"/>
          <w:w w:val="105"/>
        </w:rPr>
        <w:t xml:space="preserve"> </w:t>
      </w:r>
      <w:r>
        <w:rPr>
          <w:color w:val="58595B"/>
          <w:w w:val="105"/>
        </w:rPr>
        <w:t xml:space="preserve">a </w:t>
      </w:r>
      <w:r>
        <w:rPr>
          <w:color w:val="58595B"/>
          <w:spacing w:val="-4"/>
          <w:w w:val="105"/>
        </w:rPr>
        <w:t>traditional</w:t>
      </w:r>
      <w:r>
        <w:rPr>
          <w:color w:val="58595B"/>
          <w:spacing w:val="-19"/>
          <w:w w:val="105"/>
        </w:rPr>
        <w:t xml:space="preserve"> </w:t>
      </w:r>
      <w:r>
        <w:rPr>
          <w:color w:val="58595B"/>
          <w:spacing w:val="-4"/>
          <w:w w:val="105"/>
        </w:rPr>
        <w:t>survey.</w:t>
      </w:r>
      <w:r>
        <w:rPr>
          <w:color w:val="58595B"/>
          <w:spacing w:val="-19"/>
          <w:w w:val="105"/>
        </w:rPr>
        <w:t xml:space="preserve"> </w:t>
      </w:r>
      <w:r>
        <w:rPr>
          <w:color w:val="58595B"/>
          <w:spacing w:val="-4"/>
          <w:w w:val="105"/>
        </w:rPr>
        <w:t>We</w:t>
      </w:r>
      <w:r>
        <w:rPr>
          <w:color w:val="58595B"/>
          <w:spacing w:val="-19"/>
          <w:w w:val="105"/>
        </w:rPr>
        <w:t xml:space="preserve"> </w:t>
      </w:r>
      <w:r>
        <w:rPr>
          <w:color w:val="58595B"/>
          <w:spacing w:val="-4"/>
          <w:w w:val="105"/>
        </w:rPr>
        <w:t>also</w:t>
      </w:r>
      <w:r>
        <w:rPr>
          <w:color w:val="58595B"/>
          <w:spacing w:val="-19"/>
          <w:w w:val="105"/>
        </w:rPr>
        <w:t xml:space="preserve"> </w:t>
      </w:r>
      <w:r>
        <w:rPr>
          <w:color w:val="58595B"/>
          <w:spacing w:val="-4"/>
          <w:w w:val="105"/>
        </w:rPr>
        <w:t>found</w:t>
      </w:r>
      <w:r>
        <w:rPr>
          <w:color w:val="58595B"/>
          <w:spacing w:val="-19"/>
          <w:w w:val="105"/>
        </w:rPr>
        <w:t xml:space="preserve"> </w:t>
      </w:r>
      <w:r>
        <w:rPr>
          <w:color w:val="58595B"/>
          <w:spacing w:val="-4"/>
          <w:w w:val="105"/>
        </w:rPr>
        <w:t xml:space="preserve">that </w:t>
      </w:r>
      <w:r>
        <w:rPr>
          <w:color w:val="58595B"/>
          <w:spacing w:val="-2"/>
        </w:rPr>
        <w:t>people</w:t>
      </w:r>
      <w:r>
        <w:rPr>
          <w:color w:val="58595B"/>
          <w:spacing w:val="-22"/>
        </w:rPr>
        <w:t xml:space="preserve"> </w:t>
      </w:r>
      <w:r>
        <w:rPr>
          <w:color w:val="58595B"/>
          <w:spacing w:val="-2"/>
        </w:rPr>
        <w:t>were</w:t>
      </w:r>
      <w:r>
        <w:rPr>
          <w:color w:val="58595B"/>
          <w:spacing w:val="-22"/>
        </w:rPr>
        <w:t xml:space="preserve"> </w:t>
      </w:r>
      <w:r>
        <w:rPr>
          <w:color w:val="58595B"/>
          <w:spacing w:val="-2"/>
        </w:rPr>
        <w:t>more</w:t>
      </w:r>
      <w:r>
        <w:rPr>
          <w:color w:val="58595B"/>
          <w:spacing w:val="-22"/>
        </w:rPr>
        <w:t xml:space="preserve"> </w:t>
      </w:r>
      <w:r>
        <w:rPr>
          <w:color w:val="58595B"/>
          <w:spacing w:val="-2"/>
        </w:rPr>
        <w:t>likely</w:t>
      </w:r>
      <w:r>
        <w:rPr>
          <w:color w:val="58595B"/>
          <w:spacing w:val="-22"/>
        </w:rPr>
        <w:t xml:space="preserve"> </w:t>
      </w:r>
      <w:r>
        <w:rPr>
          <w:color w:val="58595B"/>
          <w:spacing w:val="-2"/>
        </w:rPr>
        <w:t>to</w:t>
      </w:r>
      <w:r>
        <w:rPr>
          <w:color w:val="58595B"/>
          <w:spacing w:val="-22"/>
        </w:rPr>
        <w:t xml:space="preserve"> </w:t>
      </w:r>
      <w:r>
        <w:rPr>
          <w:color w:val="58595B"/>
          <w:spacing w:val="-2"/>
        </w:rPr>
        <w:t>want</w:t>
      </w:r>
      <w:r>
        <w:rPr>
          <w:color w:val="58595B"/>
          <w:spacing w:val="-22"/>
        </w:rPr>
        <w:t xml:space="preserve"> </w:t>
      </w:r>
      <w:r>
        <w:rPr>
          <w:color w:val="58595B"/>
          <w:spacing w:val="-2"/>
        </w:rPr>
        <w:t>to</w:t>
      </w:r>
      <w:r>
        <w:rPr>
          <w:color w:val="58595B"/>
          <w:spacing w:val="-22"/>
        </w:rPr>
        <w:t xml:space="preserve"> </w:t>
      </w:r>
      <w:r>
        <w:rPr>
          <w:color w:val="58595B"/>
          <w:spacing w:val="-2"/>
        </w:rPr>
        <w:t xml:space="preserve">play </w:t>
      </w:r>
      <w:r>
        <w:rPr>
          <w:color w:val="58595B"/>
          <w:w w:val="105"/>
        </w:rPr>
        <w:t>the</w:t>
      </w:r>
      <w:r>
        <w:rPr>
          <w:color w:val="58595B"/>
          <w:spacing w:val="-21"/>
          <w:w w:val="105"/>
        </w:rPr>
        <w:t xml:space="preserve"> </w:t>
      </w:r>
      <w:r>
        <w:rPr>
          <w:color w:val="58595B"/>
          <w:w w:val="105"/>
        </w:rPr>
        <w:t>game:</w:t>
      </w:r>
      <w:r>
        <w:rPr>
          <w:color w:val="58595B"/>
          <w:spacing w:val="-21"/>
          <w:w w:val="105"/>
        </w:rPr>
        <w:t xml:space="preserve"> </w:t>
      </w:r>
      <w:r>
        <w:rPr>
          <w:color w:val="58595B"/>
          <w:w w:val="105"/>
        </w:rPr>
        <w:t>people</w:t>
      </w:r>
      <w:r>
        <w:rPr>
          <w:color w:val="58595B"/>
          <w:spacing w:val="-21"/>
          <w:w w:val="105"/>
        </w:rPr>
        <w:t xml:space="preserve"> </w:t>
      </w:r>
      <w:r>
        <w:rPr>
          <w:color w:val="58595B"/>
          <w:w w:val="105"/>
        </w:rPr>
        <w:t>who</w:t>
      </w:r>
      <w:r>
        <w:rPr>
          <w:color w:val="58595B"/>
          <w:spacing w:val="-21"/>
          <w:w w:val="105"/>
        </w:rPr>
        <w:t xml:space="preserve"> </w:t>
      </w:r>
      <w:r>
        <w:rPr>
          <w:color w:val="58595B"/>
          <w:w w:val="105"/>
        </w:rPr>
        <w:t>filled</w:t>
      </w:r>
      <w:r>
        <w:rPr>
          <w:color w:val="58595B"/>
          <w:spacing w:val="-21"/>
          <w:w w:val="105"/>
        </w:rPr>
        <w:t xml:space="preserve"> </w:t>
      </w:r>
      <w:r>
        <w:rPr>
          <w:color w:val="58595B"/>
          <w:w w:val="105"/>
        </w:rPr>
        <w:t>out</w:t>
      </w:r>
      <w:r>
        <w:rPr>
          <w:color w:val="58595B"/>
          <w:spacing w:val="-21"/>
          <w:w w:val="105"/>
        </w:rPr>
        <w:t xml:space="preserve"> </w:t>
      </w:r>
      <w:r>
        <w:rPr>
          <w:color w:val="58595B"/>
          <w:w w:val="105"/>
        </w:rPr>
        <w:t xml:space="preserve">the </w:t>
      </w:r>
      <w:r>
        <w:rPr>
          <w:color w:val="58595B"/>
          <w:spacing w:val="-2"/>
          <w:w w:val="105"/>
        </w:rPr>
        <w:t>survey</w:t>
      </w:r>
      <w:r>
        <w:rPr>
          <w:color w:val="58595B"/>
          <w:spacing w:val="-25"/>
          <w:w w:val="105"/>
        </w:rPr>
        <w:t xml:space="preserve"> </w:t>
      </w:r>
      <w:r>
        <w:rPr>
          <w:color w:val="58595B"/>
          <w:spacing w:val="-2"/>
          <w:w w:val="105"/>
        </w:rPr>
        <w:t>before</w:t>
      </w:r>
      <w:r>
        <w:rPr>
          <w:color w:val="58595B"/>
          <w:spacing w:val="-25"/>
          <w:w w:val="105"/>
        </w:rPr>
        <w:t xml:space="preserve"> </w:t>
      </w:r>
      <w:r>
        <w:rPr>
          <w:color w:val="58595B"/>
          <w:spacing w:val="-2"/>
          <w:w w:val="105"/>
        </w:rPr>
        <w:t>playing</w:t>
      </w:r>
      <w:r>
        <w:rPr>
          <w:color w:val="58595B"/>
          <w:spacing w:val="-25"/>
          <w:w w:val="105"/>
        </w:rPr>
        <w:t xml:space="preserve"> </w:t>
      </w:r>
      <w:r>
        <w:rPr>
          <w:color w:val="58595B"/>
          <w:spacing w:val="-2"/>
          <w:w w:val="105"/>
        </w:rPr>
        <w:t>the</w:t>
      </w:r>
      <w:r>
        <w:rPr>
          <w:color w:val="58595B"/>
          <w:spacing w:val="-25"/>
          <w:w w:val="105"/>
        </w:rPr>
        <w:t xml:space="preserve"> </w:t>
      </w:r>
      <w:r>
        <w:rPr>
          <w:color w:val="58595B"/>
          <w:spacing w:val="-2"/>
          <w:w w:val="105"/>
        </w:rPr>
        <w:t>game</w:t>
      </w:r>
      <w:r>
        <w:rPr>
          <w:color w:val="58595B"/>
          <w:spacing w:val="-24"/>
          <w:w w:val="105"/>
        </w:rPr>
        <w:t xml:space="preserve"> </w:t>
      </w:r>
      <w:r>
        <w:rPr>
          <w:color w:val="58595B"/>
          <w:spacing w:val="-2"/>
          <w:w w:val="105"/>
        </w:rPr>
        <w:t xml:space="preserve">were </w:t>
      </w:r>
      <w:r>
        <w:rPr>
          <w:color w:val="58595B"/>
        </w:rPr>
        <w:t>more</w:t>
      </w:r>
      <w:r>
        <w:rPr>
          <w:color w:val="58595B"/>
          <w:spacing w:val="-22"/>
        </w:rPr>
        <w:t xml:space="preserve"> </w:t>
      </w:r>
      <w:r>
        <w:rPr>
          <w:color w:val="58595B"/>
        </w:rPr>
        <w:t>likely</w:t>
      </w:r>
      <w:r>
        <w:rPr>
          <w:color w:val="58595B"/>
          <w:spacing w:val="-22"/>
        </w:rPr>
        <w:t xml:space="preserve"> </w:t>
      </w:r>
      <w:r>
        <w:rPr>
          <w:color w:val="58595B"/>
        </w:rPr>
        <w:t>to</w:t>
      </w:r>
      <w:r>
        <w:rPr>
          <w:color w:val="58595B"/>
          <w:spacing w:val="-22"/>
        </w:rPr>
        <w:t xml:space="preserve"> </w:t>
      </w:r>
      <w:r>
        <w:rPr>
          <w:color w:val="58595B"/>
        </w:rPr>
        <w:t>finish</w:t>
      </w:r>
      <w:r>
        <w:rPr>
          <w:color w:val="58595B"/>
          <w:spacing w:val="-22"/>
        </w:rPr>
        <w:t xml:space="preserve"> </w:t>
      </w:r>
      <w:r>
        <w:rPr>
          <w:color w:val="58595B"/>
        </w:rPr>
        <w:t>both</w:t>
      </w:r>
      <w:r>
        <w:rPr>
          <w:color w:val="58595B"/>
          <w:spacing w:val="-22"/>
        </w:rPr>
        <w:t xml:space="preserve"> </w:t>
      </w:r>
      <w:r>
        <w:rPr>
          <w:color w:val="58595B"/>
        </w:rPr>
        <w:t>as</w:t>
      </w:r>
      <w:r>
        <w:rPr>
          <w:color w:val="58595B"/>
          <w:spacing w:val="-22"/>
        </w:rPr>
        <w:t xml:space="preserve"> </w:t>
      </w:r>
      <w:r>
        <w:rPr>
          <w:color w:val="58595B"/>
        </w:rPr>
        <w:t xml:space="preserve">compared </w:t>
      </w:r>
      <w:r>
        <w:rPr>
          <w:color w:val="58595B"/>
          <w:spacing w:val="-2"/>
          <w:w w:val="105"/>
        </w:rPr>
        <w:t>to</w:t>
      </w:r>
      <w:r>
        <w:rPr>
          <w:color w:val="58595B"/>
          <w:spacing w:val="-22"/>
          <w:w w:val="105"/>
        </w:rPr>
        <w:t xml:space="preserve"> </w:t>
      </w:r>
      <w:r>
        <w:rPr>
          <w:color w:val="58595B"/>
          <w:spacing w:val="-2"/>
          <w:w w:val="105"/>
        </w:rPr>
        <w:t>people</w:t>
      </w:r>
      <w:r>
        <w:rPr>
          <w:color w:val="58595B"/>
          <w:spacing w:val="-22"/>
          <w:w w:val="105"/>
        </w:rPr>
        <w:t xml:space="preserve"> </w:t>
      </w:r>
      <w:r>
        <w:rPr>
          <w:color w:val="58595B"/>
          <w:spacing w:val="-2"/>
          <w:w w:val="105"/>
        </w:rPr>
        <w:t>who</w:t>
      </w:r>
      <w:r>
        <w:rPr>
          <w:color w:val="58595B"/>
          <w:spacing w:val="-22"/>
          <w:w w:val="105"/>
        </w:rPr>
        <w:t xml:space="preserve"> </w:t>
      </w:r>
      <w:r>
        <w:rPr>
          <w:color w:val="58595B"/>
          <w:spacing w:val="-2"/>
          <w:w w:val="105"/>
        </w:rPr>
        <w:t>played</w:t>
      </w:r>
      <w:r>
        <w:rPr>
          <w:color w:val="58595B"/>
          <w:spacing w:val="-22"/>
          <w:w w:val="105"/>
        </w:rPr>
        <w:t xml:space="preserve"> </w:t>
      </w:r>
      <w:r>
        <w:rPr>
          <w:color w:val="58595B"/>
          <w:spacing w:val="-2"/>
          <w:w w:val="105"/>
        </w:rPr>
        <w:t>the</w:t>
      </w:r>
      <w:r>
        <w:rPr>
          <w:color w:val="58595B"/>
          <w:spacing w:val="-22"/>
          <w:w w:val="105"/>
        </w:rPr>
        <w:t xml:space="preserve"> </w:t>
      </w:r>
      <w:r>
        <w:rPr>
          <w:color w:val="58595B"/>
          <w:spacing w:val="-2"/>
          <w:w w:val="105"/>
        </w:rPr>
        <w:t>game</w:t>
      </w:r>
      <w:r>
        <w:rPr>
          <w:color w:val="58595B"/>
          <w:spacing w:val="-22"/>
          <w:w w:val="105"/>
        </w:rPr>
        <w:t xml:space="preserve"> </w:t>
      </w:r>
      <w:r>
        <w:rPr>
          <w:color w:val="58595B"/>
          <w:spacing w:val="-2"/>
          <w:w w:val="105"/>
        </w:rPr>
        <w:t>and</w:t>
      </w:r>
    </w:p>
    <w:p w14:paraId="673EE507" w14:textId="6B4DB685" w:rsidR="0041426B" w:rsidRDefault="00000000">
      <w:pPr>
        <w:pStyle w:val="BodyText"/>
        <w:spacing w:before="46" w:line="254" w:lineRule="auto"/>
        <w:ind w:left="440"/>
      </w:pPr>
      <w:r>
        <w:br w:type="column"/>
      </w:r>
      <w:r>
        <w:rPr>
          <w:color w:val="58595B"/>
        </w:rPr>
        <w:t>the</w:t>
      </w:r>
      <w:r>
        <w:rPr>
          <w:color w:val="58595B"/>
          <w:spacing w:val="-16"/>
        </w:rPr>
        <w:t xml:space="preserve"> </w:t>
      </w:r>
      <w:r>
        <w:rPr>
          <w:color w:val="58595B"/>
        </w:rPr>
        <w:t>current</w:t>
      </w:r>
      <w:r>
        <w:rPr>
          <w:color w:val="58595B"/>
          <w:spacing w:val="-16"/>
        </w:rPr>
        <w:t xml:space="preserve"> </w:t>
      </w:r>
      <w:r>
        <w:rPr>
          <w:color w:val="58595B"/>
        </w:rPr>
        <w:t>web</w:t>
      </w:r>
      <w:r>
        <w:rPr>
          <w:color w:val="58595B"/>
          <w:spacing w:val="-16"/>
        </w:rPr>
        <w:t xml:space="preserve"> </w:t>
      </w:r>
      <w:r>
        <w:rPr>
          <w:color w:val="58595B"/>
        </w:rPr>
        <w:t>browsers</w:t>
      </w:r>
      <w:r>
        <w:rPr>
          <w:color w:val="58595B"/>
          <w:spacing w:val="-16"/>
        </w:rPr>
        <w:t xml:space="preserve"> </w:t>
      </w:r>
      <w:r>
        <w:rPr>
          <w:color w:val="58595B"/>
        </w:rPr>
        <w:t>could</w:t>
      </w:r>
      <w:r>
        <w:rPr>
          <w:color w:val="58595B"/>
          <w:spacing w:val="-16"/>
        </w:rPr>
        <w:t xml:space="preserve"> </w:t>
      </w:r>
      <w:r>
        <w:rPr>
          <w:color w:val="58595B"/>
        </w:rPr>
        <w:t xml:space="preserve">not </w:t>
      </w:r>
      <w:r>
        <w:rPr>
          <w:color w:val="58595B"/>
          <w:spacing w:val="-4"/>
        </w:rPr>
        <w:t>apply</w:t>
      </w:r>
      <w:r>
        <w:rPr>
          <w:color w:val="58595B"/>
          <w:spacing w:val="-15"/>
        </w:rPr>
        <w:t xml:space="preserve"> </w:t>
      </w:r>
      <w:r>
        <w:rPr>
          <w:color w:val="58595B"/>
          <w:spacing w:val="-4"/>
        </w:rPr>
        <w:t>themselves</w:t>
      </w:r>
      <w:r>
        <w:rPr>
          <w:color w:val="58595B"/>
          <w:spacing w:val="-15"/>
        </w:rPr>
        <w:t xml:space="preserve"> </w:t>
      </w:r>
      <w:proofErr w:type="gramStart"/>
      <w:r>
        <w:rPr>
          <w:color w:val="58595B"/>
          <w:spacing w:val="-4"/>
        </w:rPr>
        <w:t>on</w:t>
      </w:r>
      <w:proofErr w:type="gramEnd"/>
      <w:r>
        <w:rPr>
          <w:color w:val="58595B"/>
          <w:spacing w:val="-15"/>
        </w:rPr>
        <w:t xml:space="preserve"> </w:t>
      </w:r>
      <w:r>
        <w:rPr>
          <w:color w:val="58595B"/>
          <w:spacing w:val="-4"/>
        </w:rPr>
        <w:t>these</w:t>
      </w:r>
      <w:r>
        <w:rPr>
          <w:color w:val="58595B"/>
          <w:spacing w:val="-15"/>
        </w:rPr>
        <w:t xml:space="preserve"> </w:t>
      </w:r>
      <w:r>
        <w:rPr>
          <w:color w:val="58595B"/>
          <w:spacing w:val="-4"/>
        </w:rPr>
        <w:t xml:space="preserve">systems. </w:t>
      </w:r>
      <w:r>
        <w:rPr>
          <w:color w:val="58595B"/>
        </w:rPr>
        <w:t>We</w:t>
      </w:r>
      <w:r>
        <w:rPr>
          <w:color w:val="58595B"/>
          <w:spacing w:val="-22"/>
        </w:rPr>
        <w:t xml:space="preserve"> </w:t>
      </w:r>
      <w:r>
        <w:rPr>
          <w:color w:val="58595B"/>
        </w:rPr>
        <w:t>have</w:t>
      </w:r>
      <w:r>
        <w:rPr>
          <w:color w:val="58595B"/>
          <w:spacing w:val="-22"/>
        </w:rPr>
        <w:t xml:space="preserve"> </w:t>
      </w:r>
      <w:r>
        <w:rPr>
          <w:color w:val="58595B"/>
        </w:rPr>
        <w:t>been</w:t>
      </w:r>
      <w:r>
        <w:rPr>
          <w:color w:val="58595B"/>
          <w:spacing w:val="-22"/>
        </w:rPr>
        <w:t xml:space="preserve"> </w:t>
      </w:r>
      <w:r>
        <w:rPr>
          <w:color w:val="58595B"/>
        </w:rPr>
        <w:t>developing</w:t>
      </w:r>
      <w:r>
        <w:rPr>
          <w:color w:val="58595B"/>
          <w:spacing w:val="-22"/>
        </w:rPr>
        <w:t xml:space="preserve"> </w:t>
      </w:r>
      <w:r>
        <w:rPr>
          <w:color w:val="58595B"/>
        </w:rPr>
        <w:t>new</w:t>
      </w:r>
      <w:r>
        <w:rPr>
          <w:color w:val="58595B"/>
          <w:spacing w:val="-22"/>
        </w:rPr>
        <w:t xml:space="preserve"> </w:t>
      </w:r>
      <w:r>
        <w:rPr>
          <w:color w:val="58595B"/>
        </w:rPr>
        <w:t xml:space="preserve">web browser techniques that are fit for usage within large </w:t>
      </w:r>
      <w:r w:rsidR="00925D46">
        <w:rPr>
          <w:color w:val="58595B"/>
        </w:rPr>
        <w:t>high-resolution</w:t>
      </w:r>
      <w:r>
        <w:rPr>
          <w:color w:val="58595B"/>
        </w:rPr>
        <w:t xml:space="preserve"> environments.</w:t>
      </w:r>
      <w:r>
        <w:rPr>
          <w:color w:val="58595B"/>
          <w:spacing w:val="-22"/>
        </w:rPr>
        <w:t xml:space="preserve"> </w:t>
      </w:r>
      <w:r>
        <w:rPr>
          <w:color w:val="58595B"/>
        </w:rPr>
        <w:t>Based</w:t>
      </w:r>
      <w:r>
        <w:rPr>
          <w:color w:val="58595B"/>
          <w:spacing w:val="-22"/>
        </w:rPr>
        <w:t xml:space="preserve"> </w:t>
      </w:r>
      <w:r>
        <w:rPr>
          <w:color w:val="58595B"/>
        </w:rPr>
        <w:t>on</w:t>
      </w:r>
      <w:r>
        <w:rPr>
          <w:color w:val="58595B"/>
          <w:spacing w:val="-22"/>
        </w:rPr>
        <w:t xml:space="preserve"> </w:t>
      </w:r>
      <w:r>
        <w:rPr>
          <w:color w:val="58595B"/>
        </w:rPr>
        <w:t>the</w:t>
      </w:r>
      <w:r>
        <w:rPr>
          <w:color w:val="58595B"/>
          <w:spacing w:val="-22"/>
        </w:rPr>
        <w:t xml:space="preserve"> </w:t>
      </w:r>
      <w:r w:rsidR="00925D46">
        <w:rPr>
          <w:color w:val="58595B"/>
        </w:rPr>
        <w:t>cluster-based</w:t>
      </w:r>
      <w:r>
        <w:rPr>
          <w:color w:val="58595B"/>
          <w:spacing w:val="-2"/>
        </w:rPr>
        <w:t xml:space="preserve"> </w:t>
      </w:r>
      <w:r>
        <w:rPr>
          <w:color w:val="58595B"/>
        </w:rPr>
        <w:t>visualization</w:t>
      </w:r>
      <w:r>
        <w:rPr>
          <w:color w:val="58595B"/>
          <w:spacing w:val="-2"/>
        </w:rPr>
        <w:t xml:space="preserve"> </w:t>
      </w:r>
      <w:r>
        <w:rPr>
          <w:color w:val="58595B"/>
        </w:rPr>
        <w:t>systems,</w:t>
      </w:r>
      <w:r>
        <w:rPr>
          <w:color w:val="58595B"/>
          <w:spacing w:val="-2"/>
        </w:rPr>
        <w:t xml:space="preserve"> </w:t>
      </w:r>
      <w:r>
        <w:rPr>
          <w:color w:val="58595B"/>
        </w:rPr>
        <w:t>the new</w:t>
      </w:r>
      <w:r>
        <w:rPr>
          <w:color w:val="58595B"/>
          <w:spacing w:val="-19"/>
        </w:rPr>
        <w:t xml:space="preserve"> </w:t>
      </w:r>
      <w:r>
        <w:rPr>
          <w:color w:val="58595B"/>
        </w:rPr>
        <w:t>web</w:t>
      </w:r>
      <w:r>
        <w:rPr>
          <w:color w:val="58595B"/>
          <w:spacing w:val="-19"/>
        </w:rPr>
        <w:t xml:space="preserve"> </w:t>
      </w:r>
      <w:r>
        <w:rPr>
          <w:color w:val="58595B"/>
        </w:rPr>
        <w:t>browser</w:t>
      </w:r>
      <w:r>
        <w:rPr>
          <w:color w:val="58595B"/>
          <w:spacing w:val="-19"/>
        </w:rPr>
        <w:t xml:space="preserve"> </w:t>
      </w:r>
      <w:r>
        <w:rPr>
          <w:color w:val="58595B"/>
        </w:rPr>
        <w:t>would</w:t>
      </w:r>
      <w:r>
        <w:rPr>
          <w:color w:val="58595B"/>
          <w:spacing w:val="-19"/>
        </w:rPr>
        <w:t xml:space="preserve"> </w:t>
      </w:r>
      <w:r>
        <w:rPr>
          <w:color w:val="58595B"/>
        </w:rPr>
        <w:t>enable</w:t>
      </w:r>
      <w:r>
        <w:rPr>
          <w:color w:val="58595B"/>
          <w:spacing w:val="-19"/>
        </w:rPr>
        <w:t xml:space="preserve"> </w:t>
      </w:r>
      <w:r>
        <w:rPr>
          <w:color w:val="58595B"/>
        </w:rPr>
        <w:t>the users</w:t>
      </w:r>
      <w:r>
        <w:rPr>
          <w:color w:val="58595B"/>
          <w:spacing w:val="-10"/>
        </w:rPr>
        <w:t xml:space="preserve"> </w:t>
      </w:r>
      <w:r>
        <w:rPr>
          <w:color w:val="58595B"/>
        </w:rPr>
        <w:t>to</w:t>
      </w:r>
      <w:r>
        <w:rPr>
          <w:color w:val="58595B"/>
          <w:spacing w:val="-10"/>
        </w:rPr>
        <w:t xml:space="preserve"> </w:t>
      </w:r>
      <w:r>
        <w:rPr>
          <w:color w:val="58595B"/>
        </w:rPr>
        <w:t>explore</w:t>
      </w:r>
      <w:r>
        <w:rPr>
          <w:color w:val="58595B"/>
          <w:spacing w:val="-10"/>
        </w:rPr>
        <w:t xml:space="preserve"> </w:t>
      </w:r>
      <w:r>
        <w:rPr>
          <w:color w:val="58595B"/>
        </w:rPr>
        <w:t>massive</w:t>
      </w:r>
      <w:r>
        <w:rPr>
          <w:color w:val="58595B"/>
          <w:spacing w:val="-10"/>
        </w:rPr>
        <w:t xml:space="preserve"> </w:t>
      </w:r>
      <w:r>
        <w:rPr>
          <w:color w:val="58595B"/>
        </w:rPr>
        <w:t>data</w:t>
      </w:r>
      <w:r>
        <w:rPr>
          <w:color w:val="58595B"/>
          <w:spacing w:val="-10"/>
        </w:rPr>
        <w:t xml:space="preserve"> </w:t>
      </w:r>
      <w:r>
        <w:rPr>
          <w:color w:val="58595B"/>
        </w:rPr>
        <w:t>sets</w:t>
      </w:r>
    </w:p>
    <w:p w14:paraId="72E53E31" w14:textId="24FD23EA" w:rsidR="0041426B" w:rsidRDefault="00000000">
      <w:pPr>
        <w:pStyle w:val="BodyText"/>
        <w:spacing w:before="1" w:line="254" w:lineRule="auto"/>
        <w:ind w:left="440" w:right="-10"/>
      </w:pPr>
      <w:r>
        <w:rPr>
          <w:color w:val="58595B"/>
        </w:rPr>
        <w:t>online,</w:t>
      </w:r>
      <w:r>
        <w:rPr>
          <w:color w:val="58595B"/>
          <w:spacing w:val="-22"/>
        </w:rPr>
        <w:t xml:space="preserve"> </w:t>
      </w:r>
      <w:r>
        <w:rPr>
          <w:color w:val="58595B"/>
        </w:rPr>
        <w:t>with</w:t>
      </w:r>
      <w:r>
        <w:rPr>
          <w:color w:val="58595B"/>
          <w:spacing w:val="-22"/>
        </w:rPr>
        <w:t xml:space="preserve"> </w:t>
      </w:r>
      <w:r w:rsidR="00925D46">
        <w:rPr>
          <w:color w:val="58595B"/>
        </w:rPr>
        <w:t>detailed</w:t>
      </w:r>
      <w:r>
        <w:rPr>
          <w:color w:val="58595B"/>
          <w:spacing w:val="-22"/>
        </w:rPr>
        <w:t xml:space="preserve"> </w:t>
      </w:r>
      <w:r>
        <w:rPr>
          <w:color w:val="58595B"/>
        </w:rPr>
        <w:t>information</w:t>
      </w:r>
      <w:r>
        <w:rPr>
          <w:color w:val="58595B"/>
          <w:spacing w:val="-22"/>
        </w:rPr>
        <w:t xml:space="preserve"> </w:t>
      </w:r>
      <w:r>
        <w:rPr>
          <w:color w:val="58595B"/>
        </w:rPr>
        <w:t>and</w:t>
      </w:r>
      <w:r>
        <w:rPr>
          <w:color w:val="58595B"/>
          <w:spacing w:val="-22"/>
        </w:rPr>
        <w:t xml:space="preserve"> </w:t>
      </w:r>
      <w:r>
        <w:rPr>
          <w:color w:val="58595B"/>
        </w:rPr>
        <w:t>the whole</w:t>
      </w:r>
      <w:r>
        <w:rPr>
          <w:color w:val="58595B"/>
          <w:spacing w:val="-22"/>
        </w:rPr>
        <w:t xml:space="preserve"> </w:t>
      </w:r>
      <w:r>
        <w:rPr>
          <w:color w:val="58595B"/>
        </w:rPr>
        <w:t>picture</w:t>
      </w:r>
      <w:r>
        <w:rPr>
          <w:color w:val="58595B"/>
          <w:spacing w:val="-22"/>
        </w:rPr>
        <w:t xml:space="preserve"> </w:t>
      </w:r>
      <w:r>
        <w:rPr>
          <w:color w:val="58595B"/>
        </w:rPr>
        <w:t>context</w:t>
      </w:r>
      <w:r>
        <w:rPr>
          <w:color w:val="58595B"/>
          <w:spacing w:val="-22"/>
        </w:rPr>
        <w:t xml:space="preserve"> </w:t>
      </w:r>
      <w:r>
        <w:rPr>
          <w:color w:val="58595B"/>
        </w:rPr>
        <w:t>simultaneously afforded by the cluster</w:t>
      </w:r>
      <w:r w:rsidR="00925D46">
        <w:rPr>
          <w:color w:val="58595B"/>
        </w:rPr>
        <w:t>-</w:t>
      </w:r>
      <w:r>
        <w:rPr>
          <w:color w:val="58595B"/>
        </w:rPr>
        <w:t xml:space="preserve">based </w:t>
      </w:r>
      <w:r>
        <w:rPr>
          <w:color w:val="58595B"/>
          <w:spacing w:val="-4"/>
        </w:rPr>
        <w:t>visualization</w:t>
      </w:r>
      <w:r>
        <w:rPr>
          <w:color w:val="58595B"/>
          <w:spacing w:val="-14"/>
        </w:rPr>
        <w:t xml:space="preserve"> </w:t>
      </w:r>
      <w:r>
        <w:rPr>
          <w:color w:val="58595B"/>
          <w:spacing w:val="-4"/>
        </w:rPr>
        <w:t>facilities.</w:t>
      </w:r>
      <w:r>
        <w:rPr>
          <w:color w:val="58595B"/>
          <w:spacing w:val="-14"/>
        </w:rPr>
        <w:t xml:space="preserve"> </w:t>
      </w:r>
      <w:r>
        <w:rPr>
          <w:color w:val="58595B"/>
          <w:spacing w:val="-4"/>
        </w:rPr>
        <w:t>(NSF</w:t>
      </w:r>
      <w:r>
        <w:rPr>
          <w:color w:val="58595B"/>
          <w:spacing w:val="-14"/>
        </w:rPr>
        <w:t xml:space="preserve"> </w:t>
      </w:r>
      <w:r>
        <w:rPr>
          <w:color w:val="58595B"/>
          <w:spacing w:val="-4"/>
        </w:rPr>
        <w:t>CVDI</w:t>
      </w:r>
      <w:r>
        <w:rPr>
          <w:color w:val="58595B"/>
          <w:spacing w:val="-14"/>
        </w:rPr>
        <w:t xml:space="preserve"> </w:t>
      </w:r>
      <w:r>
        <w:rPr>
          <w:color w:val="58595B"/>
          <w:spacing w:val="-4"/>
        </w:rPr>
        <w:t xml:space="preserve">and </w:t>
      </w:r>
      <w:r>
        <w:rPr>
          <w:color w:val="58595B"/>
        </w:rPr>
        <w:t>CVDI</w:t>
      </w:r>
      <w:r>
        <w:rPr>
          <w:color w:val="58595B"/>
          <w:spacing w:val="-9"/>
        </w:rPr>
        <w:t xml:space="preserve"> </w:t>
      </w:r>
      <w:r>
        <w:rPr>
          <w:color w:val="58595B"/>
        </w:rPr>
        <w:t>member</w:t>
      </w:r>
      <w:r>
        <w:rPr>
          <w:color w:val="58595B"/>
          <w:spacing w:val="-9"/>
        </w:rPr>
        <w:t xml:space="preserve"> </w:t>
      </w:r>
      <w:r>
        <w:rPr>
          <w:color w:val="58595B"/>
        </w:rPr>
        <w:t>companies)</w:t>
      </w:r>
    </w:p>
    <w:p w14:paraId="5F8FD948" w14:textId="77777777" w:rsidR="0041426B" w:rsidRDefault="0041426B">
      <w:pPr>
        <w:pStyle w:val="BodyText"/>
      </w:pPr>
    </w:p>
    <w:p w14:paraId="2C8F862F" w14:textId="77777777" w:rsidR="0041426B" w:rsidRDefault="0041426B">
      <w:pPr>
        <w:pStyle w:val="BodyText"/>
        <w:spacing w:before="84"/>
      </w:pPr>
    </w:p>
    <w:p w14:paraId="191B898D" w14:textId="77777777" w:rsidR="0041426B" w:rsidRDefault="00000000">
      <w:pPr>
        <w:pStyle w:val="Heading2"/>
        <w:spacing w:before="0"/>
        <w:ind w:left="440"/>
      </w:pPr>
      <w:r>
        <w:rPr>
          <w:noProof/>
        </w:rPr>
        <mc:AlternateContent>
          <mc:Choice Requires="wpg">
            <w:drawing>
              <wp:anchor distT="0" distB="0" distL="0" distR="0" simplePos="0" relativeHeight="15821312" behindDoc="0" locked="0" layoutInCell="1" allowOverlap="1" wp14:anchorId="2F705587" wp14:editId="038DEB05">
                <wp:simplePos x="0" y="0"/>
                <wp:positionH relativeFrom="page">
                  <wp:posOffset>2838450</wp:posOffset>
                </wp:positionH>
                <wp:positionV relativeFrom="paragraph">
                  <wp:posOffset>-89229</wp:posOffset>
                </wp:positionV>
                <wp:extent cx="2095500" cy="15875"/>
                <wp:effectExtent l="0" t="0" r="0" b="0"/>
                <wp:wrapNone/>
                <wp:docPr id="71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14" name="Graphic 714"/>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15" name="Graphic 715"/>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65AAED6C" id="Group 713" o:spid="_x0000_s1026" style="position:absolute;margin-left:223.5pt;margin-top:-7.05pt;width:165pt;height:1.25pt;z-index:1582131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">
                <v:shape id="Graphic 714"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" path="m,l2008733,e" filled="f" strokecolor="#939598" strokeweight="1.25pt">
                  <v:stroke dashstyle="dot"/>
                  <v:path arrowok="t"/>
                </v:shape>
                <v:shape id="Graphic 715"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r>
        <w:rPr>
          <w:color w:val="B81237"/>
          <w:w w:val="90"/>
        </w:rPr>
        <w:t>Secure</w:t>
      </w:r>
      <w:r>
        <w:rPr>
          <w:color w:val="B81237"/>
          <w:spacing w:val="-7"/>
        </w:rPr>
        <w:t xml:space="preserve"> </w:t>
      </w:r>
      <w:r>
        <w:rPr>
          <w:color w:val="B81237"/>
          <w:w w:val="90"/>
        </w:rPr>
        <w:t>Provenance</w:t>
      </w:r>
      <w:r>
        <w:rPr>
          <w:color w:val="B81237"/>
          <w:spacing w:val="-7"/>
        </w:rPr>
        <w:t xml:space="preserve"> </w:t>
      </w:r>
      <w:r>
        <w:rPr>
          <w:color w:val="B81237"/>
          <w:spacing w:val="-5"/>
          <w:w w:val="90"/>
        </w:rPr>
        <w:t>in</w:t>
      </w:r>
    </w:p>
    <w:p w14:paraId="50789CD8" w14:textId="77777777" w:rsidR="0041426B" w:rsidRDefault="00000000">
      <w:pPr>
        <w:pStyle w:val="BodyText"/>
        <w:spacing w:before="46" w:line="254" w:lineRule="auto"/>
        <w:ind w:left="508" w:right="582"/>
      </w:pPr>
      <w:r>
        <w:br w:type="column"/>
      </w:r>
      <w:r>
        <w:rPr>
          <w:color w:val="58595B"/>
          <w:w w:val="105"/>
        </w:rPr>
        <w:t>In</w:t>
      </w:r>
      <w:r>
        <w:rPr>
          <w:color w:val="58595B"/>
          <w:spacing w:val="-19"/>
          <w:w w:val="105"/>
        </w:rPr>
        <w:t xml:space="preserve"> </w:t>
      </w:r>
      <w:r>
        <w:rPr>
          <w:color w:val="58595B"/>
          <w:w w:val="105"/>
        </w:rPr>
        <w:t>support</w:t>
      </w:r>
      <w:r>
        <w:rPr>
          <w:color w:val="58595B"/>
          <w:spacing w:val="-19"/>
          <w:w w:val="105"/>
        </w:rPr>
        <w:t xml:space="preserve"> </w:t>
      </w:r>
      <w:r>
        <w:rPr>
          <w:color w:val="58595B"/>
          <w:w w:val="105"/>
        </w:rPr>
        <w:t>of</w:t>
      </w:r>
      <w:r>
        <w:rPr>
          <w:color w:val="58595B"/>
          <w:spacing w:val="-19"/>
          <w:w w:val="105"/>
        </w:rPr>
        <w:t xml:space="preserve"> </w:t>
      </w:r>
      <w:r>
        <w:rPr>
          <w:color w:val="58595B"/>
          <w:w w:val="105"/>
        </w:rPr>
        <w:t>this</w:t>
      </w:r>
      <w:r>
        <w:rPr>
          <w:color w:val="58595B"/>
          <w:spacing w:val="-19"/>
          <w:w w:val="105"/>
        </w:rPr>
        <w:t xml:space="preserve"> </w:t>
      </w:r>
      <w:r>
        <w:rPr>
          <w:color w:val="58595B"/>
          <w:w w:val="105"/>
        </w:rPr>
        <w:t>vision,</w:t>
      </w:r>
      <w:r>
        <w:rPr>
          <w:color w:val="58595B"/>
          <w:spacing w:val="-19"/>
          <w:w w:val="105"/>
        </w:rPr>
        <w:t xml:space="preserve"> </w:t>
      </w:r>
      <w:r>
        <w:rPr>
          <w:color w:val="58595B"/>
          <w:w w:val="105"/>
        </w:rPr>
        <w:t>tools</w:t>
      </w:r>
      <w:r>
        <w:rPr>
          <w:color w:val="58595B"/>
          <w:spacing w:val="-19"/>
          <w:w w:val="105"/>
        </w:rPr>
        <w:t xml:space="preserve"> </w:t>
      </w:r>
      <w:r>
        <w:rPr>
          <w:color w:val="58595B"/>
          <w:w w:val="105"/>
        </w:rPr>
        <w:t>and systems</w:t>
      </w:r>
      <w:r>
        <w:rPr>
          <w:color w:val="58595B"/>
          <w:spacing w:val="-21"/>
          <w:w w:val="105"/>
        </w:rPr>
        <w:t xml:space="preserve"> </w:t>
      </w:r>
      <w:r>
        <w:rPr>
          <w:color w:val="58595B"/>
          <w:w w:val="105"/>
        </w:rPr>
        <w:t>are</w:t>
      </w:r>
      <w:r>
        <w:rPr>
          <w:color w:val="58595B"/>
          <w:spacing w:val="-21"/>
          <w:w w:val="105"/>
        </w:rPr>
        <w:t xml:space="preserve"> </w:t>
      </w:r>
      <w:r>
        <w:rPr>
          <w:color w:val="58595B"/>
          <w:w w:val="105"/>
        </w:rPr>
        <w:t>explored</w:t>
      </w:r>
      <w:r>
        <w:rPr>
          <w:color w:val="58595B"/>
          <w:spacing w:val="-21"/>
          <w:w w:val="105"/>
        </w:rPr>
        <w:t xml:space="preserve"> </w:t>
      </w:r>
      <w:r>
        <w:rPr>
          <w:color w:val="58595B"/>
          <w:w w:val="105"/>
        </w:rPr>
        <w:t>that</w:t>
      </w:r>
      <w:r>
        <w:rPr>
          <w:color w:val="58595B"/>
          <w:spacing w:val="-21"/>
          <w:w w:val="105"/>
        </w:rPr>
        <w:t xml:space="preserve"> </w:t>
      </w:r>
      <w:r>
        <w:rPr>
          <w:color w:val="58595B"/>
          <w:w w:val="105"/>
        </w:rPr>
        <w:t>identify policy</w:t>
      </w:r>
      <w:r>
        <w:rPr>
          <w:color w:val="58595B"/>
          <w:spacing w:val="-25"/>
          <w:w w:val="105"/>
        </w:rPr>
        <w:t xml:space="preserve"> </w:t>
      </w:r>
      <w:r>
        <w:rPr>
          <w:color w:val="58595B"/>
          <w:w w:val="105"/>
        </w:rPr>
        <w:t>(what</w:t>
      </w:r>
      <w:r>
        <w:rPr>
          <w:color w:val="58595B"/>
          <w:spacing w:val="-25"/>
          <w:w w:val="105"/>
        </w:rPr>
        <w:t xml:space="preserve"> </w:t>
      </w:r>
      <w:r>
        <w:rPr>
          <w:color w:val="58595B"/>
          <w:w w:val="105"/>
        </w:rPr>
        <w:t>provenance</w:t>
      </w:r>
      <w:r>
        <w:rPr>
          <w:color w:val="58595B"/>
          <w:spacing w:val="-25"/>
          <w:w w:val="105"/>
        </w:rPr>
        <w:t xml:space="preserve"> </w:t>
      </w:r>
      <w:r>
        <w:rPr>
          <w:color w:val="58595B"/>
          <w:w w:val="105"/>
        </w:rPr>
        <w:t>data</w:t>
      </w:r>
      <w:r>
        <w:rPr>
          <w:color w:val="58595B"/>
          <w:spacing w:val="-25"/>
          <w:w w:val="105"/>
        </w:rPr>
        <w:t xml:space="preserve"> </w:t>
      </w:r>
      <w:r>
        <w:rPr>
          <w:color w:val="58595B"/>
          <w:w w:val="105"/>
        </w:rPr>
        <w:t>to record),</w:t>
      </w:r>
      <w:r>
        <w:rPr>
          <w:color w:val="58595B"/>
          <w:spacing w:val="-22"/>
          <w:w w:val="105"/>
        </w:rPr>
        <w:t xml:space="preserve"> </w:t>
      </w:r>
      <w:r>
        <w:rPr>
          <w:color w:val="58595B"/>
          <w:w w:val="105"/>
        </w:rPr>
        <w:t>trusted</w:t>
      </w:r>
      <w:r>
        <w:rPr>
          <w:color w:val="58595B"/>
          <w:spacing w:val="-22"/>
          <w:w w:val="105"/>
        </w:rPr>
        <w:t xml:space="preserve"> </w:t>
      </w:r>
      <w:r>
        <w:rPr>
          <w:color w:val="58595B"/>
          <w:w w:val="105"/>
        </w:rPr>
        <w:t>authorities</w:t>
      </w:r>
      <w:r>
        <w:rPr>
          <w:color w:val="58595B"/>
          <w:spacing w:val="-22"/>
          <w:w w:val="105"/>
        </w:rPr>
        <w:t xml:space="preserve"> </w:t>
      </w:r>
      <w:r>
        <w:rPr>
          <w:color w:val="58595B"/>
          <w:w w:val="105"/>
        </w:rPr>
        <w:t>(which entities</w:t>
      </w:r>
      <w:r>
        <w:rPr>
          <w:color w:val="58595B"/>
          <w:spacing w:val="-25"/>
          <w:w w:val="105"/>
        </w:rPr>
        <w:t xml:space="preserve"> </w:t>
      </w:r>
      <w:r>
        <w:rPr>
          <w:color w:val="58595B"/>
          <w:w w:val="105"/>
        </w:rPr>
        <w:t>may</w:t>
      </w:r>
      <w:r>
        <w:rPr>
          <w:color w:val="58595B"/>
          <w:spacing w:val="-25"/>
          <w:w w:val="105"/>
        </w:rPr>
        <w:t xml:space="preserve"> </w:t>
      </w:r>
      <w:r>
        <w:rPr>
          <w:color w:val="58595B"/>
          <w:w w:val="105"/>
        </w:rPr>
        <w:t>assert</w:t>
      </w:r>
      <w:r>
        <w:rPr>
          <w:color w:val="58595B"/>
          <w:spacing w:val="-25"/>
          <w:w w:val="105"/>
        </w:rPr>
        <w:t xml:space="preserve"> </w:t>
      </w:r>
      <w:r>
        <w:rPr>
          <w:color w:val="58595B"/>
          <w:w w:val="105"/>
        </w:rPr>
        <w:t>provenance information),</w:t>
      </w:r>
      <w:r>
        <w:rPr>
          <w:color w:val="58595B"/>
          <w:spacing w:val="-12"/>
          <w:w w:val="105"/>
        </w:rPr>
        <w:t xml:space="preserve"> </w:t>
      </w:r>
      <w:r>
        <w:rPr>
          <w:color w:val="58595B"/>
          <w:w w:val="105"/>
        </w:rPr>
        <w:t>and</w:t>
      </w:r>
      <w:r>
        <w:rPr>
          <w:color w:val="58595B"/>
          <w:spacing w:val="-12"/>
          <w:w w:val="105"/>
        </w:rPr>
        <w:t xml:space="preserve"> </w:t>
      </w:r>
      <w:r>
        <w:rPr>
          <w:color w:val="58595B"/>
          <w:w w:val="105"/>
        </w:rPr>
        <w:t xml:space="preserve">infrastructure </w:t>
      </w:r>
      <w:r>
        <w:rPr>
          <w:color w:val="58595B"/>
          <w:spacing w:val="-2"/>
          <w:w w:val="105"/>
        </w:rPr>
        <w:t>(where</w:t>
      </w:r>
      <w:r>
        <w:rPr>
          <w:color w:val="58595B"/>
          <w:spacing w:val="-25"/>
          <w:w w:val="105"/>
        </w:rPr>
        <w:t xml:space="preserve"> </w:t>
      </w:r>
      <w:r>
        <w:rPr>
          <w:color w:val="58595B"/>
          <w:spacing w:val="-2"/>
          <w:w w:val="105"/>
        </w:rPr>
        <w:t>to</w:t>
      </w:r>
      <w:r>
        <w:rPr>
          <w:color w:val="58595B"/>
          <w:spacing w:val="-25"/>
          <w:w w:val="105"/>
        </w:rPr>
        <w:t xml:space="preserve"> </w:t>
      </w:r>
      <w:r>
        <w:rPr>
          <w:color w:val="58595B"/>
          <w:spacing w:val="-2"/>
          <w:w w:val="105"/>
        </w:rPr>
        <w:t>record</w:t>
      </w:r>
      <w:r>
        <w:rPr>
          <w:color w:val="58595B"/>
          <w:spacing w:val="-25"/>
          <w:w w:val="105"/>
        </w:rPr>
        <w:t xml:space="preserve"> </w:t>
      </w:r>
      <w:r>
        <w:rPr>
          <w:color w:val="58595B"/>
          <w:spacing w:val="-2"/>
          <w:w w:val="105"/>
        </w:rPr>
        <w:t>provenance</w:t>
      </w:r>
      <w:r>
        <w:rPr>
          <w:color w:val="58595B"/>
          <w:spacing w:val="-25"/>
          <w:w w:val="105"/>
        </w:rPr>
        <w:t xml:space="preserve"> </w:t>
      </w:r>
      <w:r>
        <w:rPr>
          <w:color w:val="58595B"/>
          <w:spacing w:val="-2"/>
          <w:w w:val="105"/>
        </w:rPr>
        <w:t>data). Moreover,</w:t>
      </w:r>
      <w:r>
        <w:rPr>
          <w:color w:val="58595B"/>
          <w:spacing w:val="-25"/>
          <w:w w:val="105"/>
        </w:rPr>
        <w:t xml:space="preserve"> </w:t>
      </w:r>
      <w:r>
        <w:rPr>
          <w:color w:val="58595B"/>
          <w:spacing w:val="-2"/>
          <w:w w:val="105"/>
        </w:rPr>
        <w:t>the</w:t>
      </w:r>
      <w:r>
        <w:rPr>
          <w:color w:val="58595B"/>
          <w:spacing w:val="-25"/>
          <w:w w:val="105"/>
        </w:rPr>
        <w:t xml:space="preserve"> </w:t>
      </w:r>
      <w:r>
        <w:rPr>
          <w:color w:val="58595B"/>
          <w:spacing w:val="-2"/>
          <w:w w:val="105"/>
        </w:rPr>
        <w:t>provenance</w:t>
      </w:r>
      <w:r>
        <w:rPr>
          <w:color w:val="58595B"/>
          <w:spacing w:val="-25"/>
          <w:w w:val="105"/>
        </w:rPr>
        <w:t xml:space="preserve"> </w:t>
      </w:r>
      <w:r>
        <w:rPr>
          <w:color w:val="58595B"/>
          <w:spacing w:val="-2"/>
          <w:w w:val="105"/>
        </w:rPr>
        <w:t>has</w:t>
      </w:r>
      <w:r>
        <w:rPr>
          <w:color w:val="58595B"/>
          <w:spacing w:val="-25"/>
          <w:w w:val="105"/>
        </w:rPr>
        <w:t xml:space="preserve"> </w:t>
      </w:r>
      <w:r>
        <w:rPr>
          <w:color w:val="58595B"/>
          <w:spacing w:val="-2"/>
          <w:w w:val="105"/>
        </w:rPr>
        <w:t xml:space="preserve">the </w:t>
      </w:r>
      <w:r>
        <w:rPr>
          <w:color w:val="58595B"/>
        </w:rPr>
        <w:t>potential</w:t>
      </w:r>
      <w:r>
        <w:rPr>
          <w:color w:val="58595B"/>
          <w:spacing w:val="-22"/>
        </w:rPr>
        <w:t xml:space="preserve"> </w:t>
      </w:r>
      <w:r>
        <w:rPr>
          <w:color w:val="58595B"/>
        </w:rPr>
        <w:t>to</w:t>
      </w:r>
      <w:r>
        <w:rPr>
          <w:color w:val="58595B"/>
          <w:spacing w:val="-22"/>
        </w:rPr>
        <w:t xml:space="preserve"> </w:t>
      </w:r>
      <w:r>
        <w:rPr>
          <w:color w:val="58595B"/>
        </w:rPr>
        <w:t>hurt</w:t>
      </w:r>
      <w:r>
        <w:rPr>
          <w:color w:val="58595B"/>
          <w:spacing w:val="-22"/>
        </w:rPr>
        <w:t xml:space="preserve"> </w:t>
      </w:r>
      <w:r>
        <w:rPr>
          <w:color w:val="58595B"/>
        </w:rPr>
        <w:t>system</w:t>
      </w:r>
      <w:r>
        <w:rPr>
          <w:color w:val="58595B"/>
          <w:spacing w:val="-22"/>
        </w:rPr>
        <w:t xml:space="preserve"> </w:t>
      </w:r>
      <w:r>
        <w:rPr>
          <w:color w:val="58595B"/>
        </w:rPr>
        <w:t xml:space="preserve">performance: </w:t>
      </w:r>
      <w:r>
        <w:rPr>
          <w:color w:val="58595B"/>
          <w:w w:val="105"/>
        </w:rPr>
        <w:t>collecting</w:t>
      </w:r>
      <w:r>
        <w:rPr>
          <w:color w:val="58595B"/>
          <w:spacing w:val="-25"/>
          <w:w w:val="105"/>
        </w:rPr>
        <w:t xml:space="preserve"> </w:t>
      </w:r>
      <w:r>
        <w:rPr>
          <w:color w:val="58595B"/>
          <w:w w:val="105"/>
        </w:rPr>
        <w:t>too</w:t>
      </w:r>
      <w:r>
        <w:rPr>
          <w:color w:val="58595B"/>
          <w:spacing w:val="-25"/>
          <w:w w:val="105"/>
        </w:rPr>
        <w:t xml:space="preserve"> </w:t>
      </w:r>
      <w:r>
        <w:rPr>
          <w:color w:val="58595B"/>
          <w:w w:val="105"/>
        </w:rPr>
        <w:t>much</w:t>
      </w:r>
      <w:r>
        <w:rPr>
          <w:color w:val="58595B"/>
          <w:spacing w:val="-25"/>
          <w:w w:val="105"/>
        </w:rPr>
        <w:t xml:space="preserve"> </w:t>
      </w:r>
      <w:r>
        <w:rPr>
          <w:color w:val="58595B"/>
          <w:w w:val="105"/>
        </w:rPr>
        <w:t>provenance information</w:t>
      </w:r>
      <w:r>
        <w:rPr>
          <w:color w:val="58595B"/>
          <w:spacing w:val="-16"/>
          <w:w w:val="105"/>
        </w:rPr>
        <w:t xml:space="preserve"> </w:t>
      </w:r>
      <w:r>
        <w:rPr>
          <w:color w:val="58595B"/>
          <w:w w:val="105"/>
        </w:rPr>
        <w:t>or</w:t>
      </w:r>
      <w:r>
        <w:rPr>
          <w:color w:val="58595B"/>
          <w:spacing w:val="-16"/>
          <w:w w:val="105"/>
        </w:rPr>
        <w:t xml:space="preserve"> </w:t>
      </w:r>
      <w:r>
        <w:rPr>
          <w:color w:val="58595B"/>
          <w:w w:val="105"/>
        </w:rPr>
        <w:t>doing</w:t>
      </w:r>
      <w:r>
        <w:rPr>
          <w:color w:val="58595B"/>
          <w:spacing w:val="-16"/>
          <w:w w:val="105"/>
        </w:rPr>
        <w:t xml:space="preserve"> </w:t>
      </w:r>
      <w:r>
        <w:rPr>
          <w:color w:val="58595B"/>
          <w:w w:val="105"/>
        </w:rPr>
        <w:t>so</w:t>
      </w:r>
      <w:r>
        <w:rPr>
          <w:color w:val="58595B"/>
          <w:spacing w:val="-16"/>
          <w:w w:val="105"/>
        </w:rPr>
        <w:t xml:space="preserve"> </w:t>
      </w:r>
      <w:r>
        <w:rPr>
          <w:color w:val="58595B"/>
          <w:w w:val="105"/>
        </w:rPr>
        <w:t>in</w:t>
      </w:r>
      <w:r>
        <w:rPr>
          <w:color w:val="58595B"/>
          <w:spacing w:val="-16"/>
          <w:w w:val="105"/>
        </w:rPr>
        <w:t xml:space="preserve"> </w:t>
      </w:r>
      <w:r>
        <w:rPr>
          <w:color w:val="58595B"/>
          <w:w w:val="105"/>
        </w:rPr>
        <w:t>an inefficient</w:t>
      </w:r>
      <w:r>
        <w:rPr>
          <w:color w:val="58595B"/>
          <w:spacing w:val="-25"/>
          <w:w w:val="105"/>
        </w:rPr>
        <w:t xml:space="preserve"> </w:t>
      </w:r>
      <w:r>
        <w:rPr>
          <w:color w:val="58595B"/>
          <w:w w:val="105"/>
        </w:rPr>
        <w:t>or</w:t>
      </w:r>
      <w:r>
        <w:rPr>
          <w:color w:val="58595B"/>
          <w:spacing w:val="-25"/>
          <w:w w:val="105"/>
        </w:rPr>
        <w:t xml:space="preserve"> </w:t>
      </w:r>
      <w:r>
        <w:rPr>
          <w:color w:val="58595B"/>
          <w:w w:val="105"/>
        </w:rPr>
        <w:t>invasive</w:t>
      </w:r>
      <w:r>
        <w:rPr>
          <w:color w:val="58595B"/>
          <w:spacing w:val="-25"/>
          <w:w w:val="105"/>
        </w:rPr>
        <w:t xml:space="preserve"> </w:t>
      </w:r>
      <w:r>
        <w:rPr>
          <w:color w:val="58595B"/>
          <w:w w:val="105"/>
        </w:rPr>
        <w:t>way</w:t>
      </w:r>
      <w:r>
        <w:rPr>
          <w:color w:val="58595B"/>
          <w:spacing w:val="-25"/>
          <w:w w:val="105"/>
        </w:rPr>
        <w:t xml:space="preserve"> </w:t>
      </w:r>
      <w:r>
        <w:rPr>
          <w:color w:val="58595B"/>
          <w:w w:val="105"/>
        </w:rPr>
        <w:t xml:space="preserve">can </w:t>
      </w:r>
      <w:r>
        <w:rPr>
          <w:color w:val="58595B"/>
          <w:spacing w:val="-2"/>
          <w:w w:val="105"/>
        </w:rPr>
        <w:t>introduce</w:t>
      </w:r>
      <w:r>
        <w:rPr>
          <w:color w:val="58595B"/>
          <w:spacing w:val="-25"/>
          <w:w w:val="105"/>
        </w:rPr>
        <w:t xml:space="preserve"> </w:t>
      </w:r>
      <w:r>
        <w:rPr>
          <w:color w:val="58595B"/>
          <w:spacing w:val="-2"/>
          <w:w w:val="105"/>
        </w:rPr>
        <w:t>unacceptable</w:t>
      </w:r>
      <w:r>
        <w:rPr>
          <w:color w:val="58595B"/>
          <w:spacing w:val="-25"/>
          <w:w w:val="105"/>
        </w:rPr>
        <w:t xml:space="preserve"> </w:t>
      </w:r>
      <w:r>
        <w:rPr>
          <w:color w:val="58595B"/>
          <w:spacing w:val="-2"/>
          <w:w w:val="105"/>
        </w:rPr>
        <w:t>overheads.</w:t>
      </w:r>
    </w:p>
    <w:p w14:paraId="3E25F445" w14:textId="77777777" w:rsidR="0041426B" w:rsidRDefault="00000000">
      <w:pPr>
        <w:pStyle w:val="BodyText"/>
        <w:spacing w:before="1" w:line="254" w:lineRule="auto"/>
        <w:ind w:left="508" w:right="582"/>
      </w:pPr>
      <w:r>
        <w:rPr>
          <w:color w:val="58595B"/>
        </w:rPr>
        <w:t xml:space="preserve">In response, the project is further </w:t>
      </w:r>
      <w:r>
        <w:rPr>
          <w:color w:val="58595B"/>
          <w:spacing w:val="-4"/>
        </w:rPr>
        <w:t>focused</w:t>
      </w:r>
      <w:r>
        <w:rPr>
          <w:color w:val="58595B"/>
          <w:spacing w:val="-18"/>
        </w:rPr>
        <w:t xml:space="preserve"> </w:t>
      </w:r>
      <w:r>
        <w:rPr>
          <w:color w:val="58595B"/>
          <w:spacing w:val="-4"/>
        </w:rPr>
        <w:t>on</w:t>
      </w:r>
      <w:r>
        <w:rPr>
          <w:color w:val="58595B"/>
          <w:spacing w:val="-18"/>
        </w:rPr>
        <w:t xml:space="preserve"> </w:t>
      </w:r>
      <w:r>
        <w:rPr>
          <w:color w:val="58595B"/>
          <w:spacing w:val="-4"/>
        </w:rPr>
        <w:t>ways</w:t>
      </w:r>
      <w:r>
        <w:rPr>
          <w:color w:val="58595B"/>
          <w:spacing w:val="-18"/>
        </w:rPr>
        <w:t xml:space="preserve"> </w:t>
      </w:r>
      <w:r>
        <w:rPr>
          <w:color w:val="58595B"/>
          <w:spacing w:val="-4"/>
        </w:rPr>
        <w:t>to</w:t>
      </w:r>
      <w:r>
        <w:rPr>
          <w:color w:val="58595B"/>
          <w:spacing w:val="-18"/>
        </w:rPr>
        <w:t xml:space="preserve"> </w:t>
      </w:r>
      <w:r>
        <w:rPr>
          <w:color w:val="58595B"/>
          <w:spacing w:val="-4"/>
        </w:rPr>
        <w:t>understand</w:t>
      </w:r>
      <w:r>
        <w:rPr>
          <w:color w:val="58595B"/>
          <w:spacing w:val="-18"/>
        </w:rPr>
        <w:t xml:space="preserve"> </w:t>
      </w:r>
      <w:r>
        <w:rPr>
          <w:color w:val="58595B"/>
          <w:spacing w:val="-4"/>
        </w:rPr>
        <w:t xml:space="preserve">and </w:t>
      </w:r>
      <w:r>
        <w:rPr>
          <w:color w:val="58595B"/>
        </w:rPr>
        <w:t>reduce the costs of provenance collection.</w:t>
      </w:r>
      <w:r>
        <w:rPr>
          <w:color w:val="58595B"/>
          <w:spacing w:val="-22"/>
        </w:rPr>
        <w:t xml:space="preserve"> </w:t>
      </w:r>
      <w:r>
        <w:rPr>
          <w:color w:val="58595B"/>
        </w:rPr>
        <w:t>(NSF)</w:t>
      </w:r>
    </w:p>
    <w:p w14:paraId="5118C0D3" w14:textId="77777777" w:rsidR="0041426B" w:rsidRDefault="0041426B">
      <w:pPr>
        <w:pStyle w:val="BodyText"/>
        <w:spacing w:line="254" w:lineRule="auto"/>
        <w:sectPr w:rsidR="0041426B">
          <w:type w:val="continuous"/>
          <w:pgSz w:w="12240" w:h="15840"/>
          <w:pgMar w:top="700" w:right="0" w:bottom="0" w:left="0" w:header="0" w:footer="553" w:gutter="0"/>
          <w:cols w:num="3" w:space="720" w:equalWidth="0">
            <w:col w:w="3990" w:space="40"/>
            <w:col w:w="3643" w:space="39"/>
            <w:col w:w="4528"/>
          </w:cols>
        </w:sectPr>
      </w:pPr>
    </w:p>
    <w:p w14:paraId="3DAA3C9D" w14:textId="77777777" w:rsidR="0041426B" w:rsidRDefault="00000000">
      <w:pPr>
        <w:pStyle w:val="BodyText"/>
        <w:spacing w:line="256" w:lineRule="auto"/>
        <w:ind w:left="720"/>
      </w:pPr>
      <w:r>
        <w:rPr>
          <w:color w:val="58595B"/>
        </w:rPr>
        <w:t xml:space="preserve">then were asked to complete the </w:t>
      </w:r>
      <w:r>
        <w:rPr>
          <w:color w:val="58595B"/>
          <w:spacing w:val="-4"/>
        </w:rPr>
        <w:t>survey.</w:t>
      </w:r>
      <w:r>
        <w:rPr>
          <w:color w:val="58595B"/>
          <w:spacing w:val="-22"/>
        </w:rPr>
        <w:t xml:space="preserve"> </w:t>
      </w:r>
      <w:r>
        <w:rPr>
          <w:color w:val="58595B"/>
          <w:spacing w:val="-4"/>
        </w:rPr>
        <w:t>We</w:t>
      </w:r>
      <w:r>
        <w:rPr>
          <w:color w:val="58595B"/>
          <w:spacing w:val="-22"/>
        </w:rPr>
        <w:t xml:space="preserve"> </w:t>
      </w:r>
      <w:r>
        <w:rPr>
          <w:color w:val="58595B"/>
          <w:spacing w:val="-4"/>
        </w:rPr>
        <w:t>also</w:t>
      </w:r>
      <w:r>
        <w:rPr>
          <w:color w:val="58595B"/>
          <w:spacing w:val="-22"/>
        </w:rPr>
        <w:t xml:space="preserve"> </w:t>
      </w:r>
      <w:r>
        <w:rPr>
          <w:color w:val="58595B"/>
          <w:spacing w:val="-4"/>
        </w:rPr>
        <w:t>discovered</w:t>
      </w:r>
      <w:r>
        <w:rPr>
          <w:color w:val="58595B"/>
          <w:spacing w:val="-22"/>
        </w:rPr>
        <w:t xml:space="preserve"> </w:t>
      </w:r>
      <w:r>
        <w:rPr>
          <w:color w:val="58595B"/>
          <w:spacing w:val="-4"/>
        </w:rPr>
        <w:t>that</w:t>
      </w:r>
      <w:r>
        <w:rPr>
          <w:color w:val="58595B"/>
          <w:spacing w:val="-22"/>
        </w:rPr>
        <w:t xml:space="preserve"> </w:t>
      </w:r>
      <w:r>
        <w:rPr>
          <w:color w:val="58595B"/>
          <w:spacing w:val="-4"/>
        </w:rPr>
        <w:t xml:space="preserve">the </w:t>
      </w:r>
      <w:r>
        <w:rPr>
          <w:color w:val="58595B"/>
        </w:rPr>
        <w:t>repeated actions required by the</w:t>
      </w:r>
    </w:p>
    <w:p w14:paraId="46E42455" w14:textId="77777777" w:rsidR="0041426B" w:rsidRDefault="00000000">
      <w:pPr>
        <w:pStyle w:val="Heading2"/>
        <w:tabs>
          <w:tab w:val="left" w:pos="4469"/>
          <w:tab w:val="left" w:pos="4556"/>
          <w:tab w:val="left" w:pos="7720"/>
        </w:tabs>
        <w:spacing w:before="0" w:line="247" w:lineRule="auto"/>
        <w:ind w:right="767"/>
      </w:pPr>
      <w:r>
        <w:rPr>
          <w:b w:val="0"/>
        </w:rPr>
        <w:br w:type="column"/>
      </w:r>
      <w:r>
        <w:rPr>
          <w:color w:val="B81237"/>
        </w:rPr>
        <w:t>High-End</w:t>
      </w:r>
      <w:r>
        <w:rPr>
          <w:color w:val="B81237"/>
          <w:spacing w:val="-24"/>
        </w:rPr>
        <w:t xml:space="preserve"> </w:t>
      </w:r>
      <w:r>
        <w:rPr>
          <w:color w:val="B81237"/>
        </w:rPr>
        <w:t>Computing</w:t>
      </w:r>
      <w:r>
        <w:rPr>
          <w:color w:val="B81237"/>
        </w:rPr>
        <w:tab/>
      </w:r>
      <w:r>
        <w:rPr>
          <w:color w:val="B81237"/>
        </w:rPr>
        <w:tab/>
      </w:r>
      <w:r>
        <w:rPr>
          <w:color w:val="B81237"/>
          <w:u w:val="thick" w:color="939598"/>
        </w:rPr>
        <w:tab/>
      </w:r>
      <w:r>
        <w:rPr>
          <w:color w:val="B81237"/>
        </w:rPr>
        <w:t xml:space="preserve"> </w:t>
      </w:r>
      <w:r>
        <w:rPr>
          <w:color w:val="B81237"/>
          <w:spacing w:val="-2"/>
          <w:position w:val="12"/>
        </w:rPr>
        <w:t>Systems</w:t>
      </w:r>
      <w:r>
        <w:rPr>
          <w:color w:val="B81237"/>
          <w:position w:val="12"/>
        </w:rPr>
        <w:tab/>
      </w:r>
      <w:r>
        <w:rPr>
          <w:color w:val="B81237"/>
          <w:spacing w:val="-2"/>
        </w:rPr>
        <w:t>Eco</w:t>
      </w:r>
      <w:r>
        <w:rPr>
          <w:color w:val="B81237"/>
          <w:spacing w:val="-28"/>
        </w:rPr>
        <w:t xml:space="preserve"> </w:t>
      </w:r>
      <w:r>
        <w:rPr>
          <w:color w:val="B81237"/>
          <w:spacing w:val="-2"/>
        </w:rPr>
        <w:t>Hadoop:</w:t>
      </w:r>
      <w:r>
        <w:rPr>
          <w:color w:val="B81237"/>
          <w:spacing w:val="-28"/>
        </w:rPr>
        <w:t xml:space="preserve"> </w:t>
      </w:r>
      <w:r>
        <w:rPr>
          <w:color w:val="B81237"/>
          <w:spacing w:val="-2"/>
        </w:rPr>
        <w:t>Cost</w:t>
      </w:r>
      <w:r>
        <w:rPr>
          <w:color w:val="B81237"/>
          <w:spacing w:val="-28"/>
        </w:rPr>
        <w:t xml:space="preserve"> </w:t>
      </w:r>
      <w:r>
        <w:rPr>
          <w:color w:val="B81237"/>
          <w:spacing w:val="-2"/>
        </w:rPr>
        <w:t>and</w:t>
      </w:r>
    </w:p>
    <w:p w14:paraId="3952ADCA" w14:textId="77777777" w:rsidR="0041426B" w:rsidRDefault="0041426B">
      <w:pPr>
        <w:pStyle w:val="Heading2"/>
        <w:spacing w:line="247" w:lineRule="auto"/>
        <w:sectPr w:rsidR="0041426B">
          <w:type w:val="continuous"/>
          <w:pgSz w:w="12240" w:h="15840"/>
          <w:pgMar w:top="700" w:right="0" w:bottom="0" w:left="0" w:header="0" w:footer="553" w:gutter="0"/>
          <w:cols w:num="2" w:space="720" w:equalWidth="0">
            <w:col w:w="3694" w:space="56"/>
            <w:col w:w="8490"/>
          </w:cols>
        </w:sectPr>
      </w:pPr>
    </w:p>
    <w:p w14:paraId="33E20137" w14:textId="77777777" w:rsidR="0041426B" w:rsidRDefault="00000000">
      <w:pPr>
        <w:pStyle w:val="BodyText"/>
        <w:spacing w:line="256" w:lineRule="auto"/>
        <w:ind w:left="720"/>
      </w:pPr>
      <w:r>
        <w:rPr>
          <w:noProof/>
        </w:rPr>
        <mc:AlternateContent>
          <mc:Choice Requires="wps">
            <w:drawing>
              <wp:anchor distT="0" distB="0" distL="0" distR="0" simplePos="0" relativeHeight="15821824" behindDoc="0" locked="0" layoutInCell="1" allowOverlap="1" wp14:anchorId="767DE386" wp14:editId="568E7B2C">
                <wp:simplePos x="0" y="0"/>
                <wp:positionH relativeFrom="page">
                  <wp:posOffset>5219700</wp:posOffset>
                </wp:positionH>
                <wp:positionV relativeFrom="paragraph">
                  <wp:posOffset>-291218</wp:posOffset>
                </wp:positionV>
                <wp:extent cx="15875" cy="15875"/>
                <wp:effectExtent l="0" t="0" r="0" b="0"/>
                <wp:wrapNone/>
                <wp:docPr id="716" name="Graphic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4BF3738C" id="Graphic 716" o:spid="_x0000_s1026" style="position:absolute;margin-left:411pt;margin-top:-22.95pt;width:1.25pt;height:1.25pt;z-index:15821824;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" path="m,7937l2324,2324,7937,r5613,2324l15875,7937r-2325,5613l7937,15875,2324,13550,,7937xe" fillcolor="#939598" stroked="f">
                <v:path arrowok="t"/>
                <w10:wrap anchorx="page"/>
              </v:shape>
            </w:pict>
          </mc:Fallback>
        </mc:AlternateContent>
      </w:r>
      <w:r>
        <w:rPr>
          <w:noProof/>
        </w:rPr>
        <mc:AlternateContent>
          <mc:Choice Requires="wps">
            <w:drawing>
              <wp:anchor distT="0" distB="0" distL="0" distR="0" simplePos="0" relativeHeight="15822336" behindDoc="0" locked="0" layoutInCell="1" allowOverlap="1" wp14:anchorId="33182B9D" wp14:editId="414DFDB4">
                <wp:simplePos x="0" y="0"/>
                <wp:positionH relativeFrom="page">
                  <wp:posOffset>7299325</wp:posOffset>
                </wp:positionH>
                <wp:positionV relativeFrom="paragraph">
                  <wp:posOffset>-291218</wp:posOffset>
                </wp:positionV>
                <wp:extent cx="15875" cy="15875"/>
                <wp:effectExtent l="0" t="0" r="0" b="0"/>
                <wp:wrapNone/>
                <wp:docPr id="717" name="Graphic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7FCEE0EF" id="Graphic 717" o:spid="_x0000_s1026" style="position:absolute;margin-left:574.75pt;margin-top:-22.95pt;width:1.25pt;height:1.25pt;z-index:15822336;visibility:visible;mso-wrap-style:square;mso-wrap-distance-left:0;mso-wrap-distance-top:0;mso-wrap-distance-right:0;mso-wrap-distance-bottom:0;mso-position-horizontal:absolute;mso-position-horizontal-relative:page;mso-position-vertical:absolute;mso-position-vertical-relative:text;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" path="m,7937l2324,2324,7937,r5613,2324l15875,7937r-2325,5613l7937,15875,2324,13550,,7937xe" fillcolor="#939598" stroked="f">
                <v:path arrowok="t"/>
                <w10:wrap anchorx="page"/>
              </v:shape>
            </w:pict>
          </mc:Fallback>
        </mc:AlternateContent>
      </w:r>
      <w:r>
        <w:rPr>
          <w:color w:val="58595B"/>
          <w:spacing w:val="-2"/>
        </w:rPr>
        <w:t>game</w:t>
      </w:r>
      <w:r>
        <w:rPr>
          <w:color w:val="58595B"/>
          <w:spacing w:val="-18"/>
        </w:rPr>
        <w:t xml:space="preserve"> </w:t>
      </w:r>
      <w:r>
        <w:rPr>
          <w:color w:val="58595B"/>
          <w:spacing w:val="-2"/>
        </w:rPr>
        <w:t>helped</w:t>
      </w:r>
      <w:r>
        <w:rPr>
          <w:color w:val="58595B"/>
          <w:spacing w:val="-18"/>
        </w:rPr>
        <w:t xml:space="preserve"> </w:t>
      </w:r>
      <w:r>
        <w:rPr>
          <w:color w:val="58595B"/>
          <w:spacing w:val="-2"/>
        </w:rPr>
        <w:t>to</w:t>
      </w:r>
      <w:r>
        <w:rPr>
          <w:color w:val="58595B"/>
          <w:spacing w:val="-18"/>
        </w:rPr>
        <w:t xml:space="preserve"> </w:t>
      </w:r>
      <w:r>
        <w:rPr>
          <w:color w:val="58595B"/>
          <w:spacing w:val="-2"/>
        </w:rPr>
        <w:t>identify</w:t>
      </w:r>
      <w:r>
        <w:rPr>
          <w:color w:val="58595B"/>
          <w:spacing w:val="-18"/>
        </w:rPr>
        <w:t xml:space="preserve"> </w:t>
      </w:r>
      <w:r>
        <w:rPr>
          <w:color w:val="58595B"/>
          <w:spacing w:val="-2"/>
        </w:rPr>
        <w:t xml:space="preserve">respondents </w:t>
      </w:r>
      <w:r>
        <w:rPr>
          <w:color w:val="58595B"/>
        </w:rPr>
        <w:t>who made their choices arbitrarily.</w:t>
      </w:r>
    </w:p>
    <w:p w14:paraId="005564DD" w14:textId="77777777" w:rsidR="0041426B" w:rsidRDefault="00000000">
      <w:pPr>
        <w:pStyle w:val="BodyText"/>
        <w:spacing w:line="256" w:lineRule="auto"/>
        <w:ind w:left="720"/>
      </w:pPr>
      <w:r>
        <w:rPr>
          <w:color w:val="58595B"/>
        </w:rPr>
        <w:t>We</w:t>
      </w:r>
      <w:r>
        <w:rPr>
          <w:color w:val="58595B"/>
          <w:spacing w:val="-6"/>
        </w:rPr>
        <w:t xml:space="preserve"> </w:t>
      </w:r>
      <w:r>
        <w:rPr>
          <w:color w:val="58595B"/>
        </w:rPr>
        <w:t>are</w:t>
      </w:r>
      <w:r>
        <w:rPr>
          <w:color w:val="58595B"/>
          <w:spacing w:val="-6"/>
        </w:rPr>
        <w:t xml:space="preserve"> </w:t>
      </w:r>
      <w:r>
        <w:rPr>
          <w:color w:val="58595B"/>
        </w:rPr>
        <w:t>now</w:t>
      </w:r>
      <w:r>
        <w:rPr>
          <w:color w:val="58595B"/>
          <w:spacing w:val="-6"/>
        </w:rPr>
        <w:t xml:space="preserve"> </w:t>
      </w:r>
      <w:r>
        <w:rPr>
          <w:color w:val="58595B"/>
        </w:rPr>
        <w:t>looking</w:t>
      </w:r>
      <w:r>
        <w:rPr>
          <w:color w:val="58595B"/>
          <w:spacing w:val="-6"/>
        </w:rPr>
        <w:t xml:space="preserve"> </w:t>
      </w:r>
      <w:r>
        <w:rPr>
          <w:color w:val="58595B"/>
        </w:rPr>
        <w:t>at</w:t>
      </w:r>
      <w:r>
        <w:rPr>
          <w:color w:val="58595B"/>
          <w:spacing w:val="-6"/>
        </w:rPr>
        <w:t xml:space="preserve"> </w:t>
      </w:r>
      <w:r>
        <w:rPr>
          <w:color w:val="58595B"/>
        </w:rPr>
        <w:t xml:space="preserve">developing and validating additional games to collect survey data, ranging from </w:t>
      </w:r>
      <w:r>
        <w:rPr>
          <w:color w:val="58595B"/>
          <w:spacing w:val="-2"/>
        </w:rPr>
        <w:t>psychological</w:t>
      </w:r>
      <w:r>
        <w:rPr>
          <w:color w:val="58595B"/>
          <w:spacing w:val="-22"/>
        </w:rPr>
        <w:t xml:space="preserve"> </w:t>
      </w:r>
      <w:r>
        <w:rPr>
          <w:color w:val="58595B"/>
          <w:spacing w:val="-2"/>
        </w:rPr>
        <w:t>profiles</w:t>
      </w:r>
      <w:r>
        <w:rPr>
          <w:color w:val="58595B"/>
          <w:spacing w:val="-22"/>
        </w:rPr>
        <w:t xml:space="preserve"> </w:t>
      </w:r>
      <w:r>
        <w:rPr>
          <w:color w:val="58595B"/>
          <w:spacing w:val="-2"/>
        </w:rPr>
        <w:t>to</w:t>
      </w:r>
      <w:r>
        <w:rPr>
          <w:color w:val="58595B"/>
          <w:spacing w:val="-22"/>
        </w:rPr>
        <w:t xml:space="preserve"> </w:t>
      </w:r>
      <w:r>
        <w:rPr>
          <w:color w:val="58595B"/>
          <w:spacing w:val="-2"/>
        </w:rPr>
        <w:t>market</w:t>
      </w:r>
      <w:r>
        <w:rPr>
          <w:color w:val="58595B"/>
          <w:spacing w:val="-22"/>
        </w:rPr>
        <w:t xml:space="preserve"> </w:t>
      </w:r>
      <w:r>
        <w:rPr>
          <w:color w:val="58595B"/>
          <w:spacing w:val="-2"/>
        </w:rPr>
        <w:t>data.</w:t>
      </w:r>
    </w:p>
    <w:p w14:paraId="670B2981" w14:textId="77777777" w:rsidR="0041426B" w:rsidRDefault="0041426B">
      <w:pPr>
        <w:pStyle w:val="BodyText"/>
        <w:spacing w:before="154"/>
      </w:pPr>
    </w:p>
    <w:p w14:paraId="3244350C" w14:textId="77777777" w:rsidR="0041426B" w:rsidRDefault="00000000">
      <w:pPr>
        <w:spacing w:line="26" w:lineRule="exact"/>
        <w:ind w:left="720" w:right="-87"/>
        <w:rPr>
          <w:sz w:val="2"/>
        </w:rPr>
      </w:pPr>
      <w:r>
        <w:rPr>
          <w:noProof/>
          <w:sz w:val="2"/>
        </w:rPr>
        <mc:AlternateContent>
          <mc:Choice Requires="wpg">
            <w:drawing>
              <wp:inline distT="0" distB="0" distL="0" distR="0" wp14:anchorId="680AA9CC" wp14:editId="7C20D4EB">
                <wp:extent cx="2095500" cy="15875"/>
                <wp:effectExtent l="0" t="0" r="0" b="3175"/>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19" name="Graphic 719"/>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20" name="Graphic 720"/>
                        <wps:cNvSpPr/>
                        <wps:spPr>
                          <a:xfrm>
                            <a:off x="0" y="9"/>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4F0382A8" id="Group 718"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">
                <v:shape id="Graphic 719"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" path="m,l2008733,e" filled="f" strokecolor="#939598" strokeweight="1.25pt">
                  <v:stroke dashstyle="dot"/>
                  <v:path arrowok="t"/>
                </v:shape>
                <v:shape id="Graphic 720"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DB3E6E5" w14:textId="77777777" w:rsidR="0041426B" w:rsidRDefault="00000000">
      <w:pPr>
        <w:pStyle w:val="Heading2"/>
        <w:spacing w:line="244" w:lineRule="auto"/>
        <w:ind w:right="232"/>
      </w:pPr>
      <w:bookmarkStart w:id="113" w:name="_TOC_250004"/>
      <w:r>
        <w:rPr>
          <w:color w:val="B81237"/>
          <w:spacing w:val="-6"/>
        </w:rPr>
        <w:t>Interactive</w:t>
      </w:r>
      <w:r>
        <w:rPr>
          <w:color w:val="B81237"/>
          <w:spacing w:val="-28"/>
        </w:rPr>
        <w:t xml:space="preserve"> </w:t>
      </w:r>
      <w:r>
        <w:rPr>
          <w:color w:val="B81237"/>
          <w:spacing w:val="-6"/>
        </w:rPr>
        <w:t xml:space="preserve">Immersive </w:t>
      </w:r>
      <w:r>
        <w:rPr>
          <w:color w:val="B81237"/>
        </w:rPr>
        <w:t>Web</w:t>
      </w:r>
      <w:r>
        <w:rPr>
          <w:color w:val="B81237"/>
          <w:spacing w:val="-24"/>
        </w:rPr>
        <w:t xml:space="preserve"> </w:t>
      </w:r>
      <w:bookmarkEnd w:id="113"/>
      <w:r>
        <w:rPr>
          <w:color w:val="B81237"/>
        </w:rPr>
        <w:t>Browser</w:t>
      </w:r>
    </w:p>
    <w:p w14:paraId="79ADE1B7" w14:textId="77777777" w:rsidR="0041426B" w:rsidRDefault="00000000">
      <w:pPr>
        <w:pStyle w:val="BodyText"/>
        <w:spacing w:before="87" w:line="256" w:lineRule="auto"/>
        <w:ind w:left="720" w:right="1068"/>
      </w:pPr>
      <w:r>
        <w:rPr>
          <w:color w:val="231F20"/>
        </w:rPr>
        <w:t>Arie</w:t>
      </w:r>
      <w:r>
        <w:rPr>
          <w:color w:val="231F20"/>
          <w:spacing w:val="-20"/>
        </w:rPr>
        <w:t xml:space="preserve"> </w:t>
      </w:r>
      <w:r>
        <w:rPr>
          <w:color w:val="231F20"/>
        </w:rPr>
        <w:t xml:space="preserve">Kaufman </w:t>
      </w:r>
      <w:hyperlink r:id="rId276">
        <w:r>
          <w:rPr>
            <w:color w:val="231F20"/>
            <w:spacing w:val="-2"/>
          </w:rPr>
          <w:t>ari@cs.stonybrook.edu</w:t>
        </w:r>
      </w:hyperlink>
    </w:p>
    <w:p w14:paraId="1EB91382" w14:textId="77777777" w:rsidR="0041426B" w:rsidRDefault="00000000">
      <w:pPr>
        <w:pStyle w:val="BodyText"/>
        <w:spacing w:before="88" w:line="256" w:lineRule="auto"/>
        <w:ind w:left="720"/>
      </w:pPr>
      <w:r>
        <w:rPr>
          <w:color w:val="58595B"/>
          <w:spacing w:val="-4"/>
        </w:rPr>
        <w:t>Traditional</w:t>
      </w:r>
      <w:r>
        <w:rPr>
          <w:color w:val="58595B"/>
          <w:spacing w:val="-18"/>
        </w:rPr>
        <w:t xml:space="preserve"> </w:t>
      </w:r>
      <w:r>
        <w:rPr>
          <w:color w:val="58595B"/>
          <w:spacing w:val="-4"/>
        </w:rPr>
        <w:t>web</w:t>
      </w:r>
      <w:r>
        <w:rPr>
          <w:color w:val="58595B"/>
          <w:spacing w:val="-18"/>
        </w:rPr>
        <w:t xml:space="preserve"> </w:t>
      </w:r>
      <w:r>
        <w:rPr>
          <w:color w:val="58595B"/>
          <w:spacing w:val="-4"/>
        </w:rPr>
        <w:t>browsers</w:t>
      </w:r>
      <w:r>
        <w:rPr>
          <w:color w:val="58595B"/>
          <w:spacing w:val="-18"/>
        </w:rPr>
        <w:t xml:space="preserve"> </w:t>
      </w:r>
      <w:r>
        <w:rPr>
          <w:color w:val="58595B"/>
          <w:spacing w:val="-4"/>
        </w:rPr>
        <w:t>are</w:t>
      </w:r>
      <w:r>
        <w:rPr>
          <w:color w:val="58595B"/>
          <w:spacing w:val="-18"/>
        </w:rPr>
        <w:t xml:space="preserve"> </w:t>
      </w:r>
      <w:r>
        <w:rPr>
          <w:color w:val="58595B"/>
          <w:spacing w:val="-4"/>
        </w:rPr>
        <w:t>based</w:t>
      </w:r>
      <w:r>
        <w:rPr>
          <w:color w:val="58595B"/>
          <w:spacing w:val="-18"/>
        </w:rPr>
        <w:t xml:space="preserve"> </w:t>
      </w:r>
      <w:r>
        <w:rPr>
          <w:color w:val="58595B"/>
          <w:spacing w:val="-4"/>
        </w:rPr>
        <w:t xml:space="preserve">on </w:t>
      </w:r>
      <w:r>
        <w:rPr>
          <w:color w:val="58595B"/>
        </w:rPr>
        <w:t>one computer with single or multiple computer screens. The limited size and</w:t>
      </w:r>
      <w:r>
        <w:rPr>
          <w:color w:val="58595B"/>
          <w:spacing w:val="-22"/>
        </w:rPr>
        <w:t xml:space="preserve"> </w:t>
      </w:r>
      <w:r>
        <w:rPr>
          <w:color w:val="58595B"/>
        </w:rPr>
        <w:t>resolution</w:t>
      </w:r>
      <w:r>
        <w:rPr>
          <w:color w:val="58595B"/>
          <w:spacing w:val="-22"/>
        </w:rPr>
        <w:t xml:space="preserve"> </w:t>
      </w:r>
      <w:r>
        <w:rPr>
          <w:color w:val="58595B"/>
        </w:rPr>
        <w:t>of</w:t>
      </w:r>
      <w:r>
        <w:rPr>
          <w:color w:val="58595B"/>
          <w:spacing w:val="-22"/>
        </w:rPr>
        <w:t xml:space="preserve"> </w:t>
      </w:r>
      <w:r>
        <w:rPr>
          <w:color w:val="58595B"/>
        </w:rPr>
        <w:t>the</w:t>
      </w:r>
      <w:r>
        <w:rPr>
          <w:color w:val="58595B"/>
          <w:spacing w:val="-22"/>
        </w:rPr>
        <w:t xml:space="preserve"> </w:t>
      </w:r>
      <w:r>
        <w:rPr>
          <w:color w:val="58595B"/>
        </w:rPr>
        <w:t>single</w:t>
      </w:r>
      <w:r>
        <w:rPr>
          <w:color w:val="58595B"/>
          <w:spacing w:val="-22"/>
        </w:rPr>
        <w:t xml:space="preserve"> </w:t>
      </w:r>
      <w:r>
        <w:rPr>
          <w:color w:val="58595B"/>
        </w:rPr>
        <w:t>computer-</w:t>
      </w:r>
      <w:r>
        <w:rPr>
          <w:color w:val="58595B"/>
          <w:spacing w:val="-2"/>
        </w:rPr>
        <w:t>based</w:t>
      </w:r>
      <w:r>
        <w:rPr>
          <w:color w:val="58595B"/>
          <w:spacing w:val="-22"/>
        </w:rPr>
        <w:t xml:space="preserve"> </w:t>
      </w:r>
      <w:r>
        <w:rPr>
          <w:color w:val="58595B"/>
          <w:spacing w:val="-2"/>
        </w:rPr>
        <w:t>web</w:t>
      </w:r>
      <w:r>
        <w:rPr>
          <w:color w:val="58595B"/>
          <w:spacing w:val="-22"/>
        </w:rPr>
        <w:t xml:space="preserve"> </w:t>
      </w:r>
      <w:r>
        <w:rPr>
          <w:color w:val="58595B"/>
          <w:spacing w:val="-2"/>
        </w:rPr>
        <w:t>browser</w:t>
      </w:r>
      <w:r>
        <w:rPr>
          <w:color w:val="58595B"/>
          <w:spacing w:val="-22"/>
        </w:rPr>
        <w:t xml:space="preserve"> </w:t>
      </w:r>
      <w:r>
        <w:rPr>
          <w:color w:val="58595B"/>
          <w:spacing w:val="-2"/>
        </w:rPr>
        <w:t>set</w:t>
      </w:r>
      <w:r>
        <w:rPr>
          <w:color w:val="58595B"/>
          <w:spacing w:val="-22"/>
        </w:rPr>
        <w:t xml:space="preserve"> </w:t>
      </w:r>
      <w:r>
        <w:rPr>
          <w:color w:val="58595B"/>
          <w:spacing w:val="-2"/>
        </w:rPr>
        <w:t>up</w:t>
      </w:r>
      <w:r>
        <w:rPr>
          <w:color w:val="58595B"/>
          <w:spacing w:val="-22"/>
        </w:rPr>
        <w:t xml:space="preserve"> </w:t>
      </w:r>
      <w:r>
        <w:rPr>
          <w:color w:val="58595B"/>
          <w:spacing w:val="-2"/>
        </w:rPr>
        <w:t>is</w:t>
      </w:r>
      <w:r>
        <w:rPr>
          <w:color w:val="58595B"/>
          <w:spacing w:val="-22"/>
        </w:rPr>
        <w:t xml:space="preserve"> </w:t>
      </w:r>
      <w:r>
        <w:rPr>
          <w:color w:val="58595B"/>
          <w:spacing w:val="-2"/>
        </w:rPr>
        <w:t>not</w:t>
      </w:r>
      <w:r>
        <w:rPr>
          <w:color w:val="58595B"/>
          <w:spacing w:val="-22"/>
        </w:rPr>
        <w:t xml:space="preserve"> </w:t>
      </w:r>
      <w:r>
        <w:rPr>
          <w:color w:val="58595B"/>
          <w:spacing w:val="-2"/>
        </w:rPr>
        <w:t xml:space="preserve">suited </w:t>
      </w:r>
      <w:r>
        <w:rPr>
          <w:color w:val="58595B"/>
        </w:rPr>
        <w:t>for visualization for massive data</w:t>
      </w:r>
    </w:p>
    <w:p w14:paraId="45A271E4" w14:textId="2F0B7180" w:rsidR="0041426B" w:rsidRDefault="00000000" w:rsidP="00925D46">
      <w:pPr>
        <w:pStyle w:val="BodyText"/>
        <w:spacing w:line="256" w:lineRule="auto"/>
        <w:ind w:left="720" w:right="128"/>
      </w:pPr>
      <w:r>
        <w:rPr>
          <w:color w:val="58595B"/>
          <w:spacing w:val="-4"/>
        </w:rPr>
        <w:t>sets.</w:t>
      </w:r>
      <w:r>
        <w:rPr>
          <w:color w:val="58595B"/>
          <w:spacing w:val="-19"/>
        </w:rPr>
        <w:t xml:space="preserve"> </w:t>
      </w:r>
      <w:r>
        <w:rPr>
          <w:color w:val="58595B"/>
          <w:spacing w:val="-4"/>
        </w:rPr>
        <w:t>When</w:t>
      </w:r>
      <w:r>
        <w:rPr>
          <w:color w:val="58595B"/>
          <w:spacing w:val="-19"/>
        </w:rPr>
        <w:t xml:space="preserve"> </w:t>
      </w:r>
      <w:r>
        <w:rPr>
          <w:color w:val="58595B"/>
          <w:spacing w:val="-4"/>
        </w:rPr>
        <w:t>dealing</w:t>
      </w:r>
      <w:r>
        <w:rPr>
          <w:color w:val="58595B"/>
          <w:spacing w:val="-19"/>
        </w:rPr>
        <w:t xml:space="preserve"> </w:t>
      </w:r>
      <w:r>
        <w:rPr>
          <w:color w:val="58595B"/>
          <w:spacing w:val="-4"/>
        </w:rPr>
        <w:t>with</w:t>
      </w:r>
      <w:r>
        <w:rPr>
          <w:color w:val="58595B"/>
          <w:spacing w:val="-19"/>
        </w:rPr>
        <w:t xml:space="preserve"> </w:t>
      </w:r>
      <w:r>
        <w:rPr>
          <w:color w:val="58595B"/>
          <w:spacing w:val="-4"/>
        </w:rPr>
        <w:t>the</w:t>
      </w:r>
      <w:r>
        <w:rPr>
          <w:color w:val="58595B"/>
          <w:spacing w:val="-19"/>
        </w:rPr>
        <w:t xml:space="preserve"> </w:t>
      </w:r>
      <w:r>
        <w:rPr>
          <w:color w:val="58595B"/>
          <w:spacing w:val="-4"/>
        </w:rPr>
        <w:t xml:space="preserve">massive </w:t>
      </w:r>
      <w:r>
        <w:rPr>
          <w:color w:val="58595B"/>
        </w:rPr>
        <w:t>data</w:t>
      </w:r>
      <w:r>
        <w:rPr>
          <w:color w:val="58595B"/>
          <w:spacing w:val="-2"/>
        </w:rPr>
        <w:t xml:space="preserve"> </w:t>
      </w:r>
      <w:r>
        <w:rPr>
          <w:color w:val="58595B"/>
        </w:rPr>
        <w:t>sets</w:t>
      </w:r>
      <w:r>
        <w:rPr>
          <w:color w:val="58595B"/>
          <w:spacing w:val="-2"/>
        </w:rPr>
        <w:t xml:space="preserve"> </w:t>
      </w:r>
      <w:r>
        <w:rPr>
          <w:color w:val="58595B"/>
        </w:rPr>
        <w:t>with</w:t>
      </w:r>
      <w:r>
        <w:rPr>
          <w:color w:val="58595B"/>
          <w:spacing w:val="-2"/>
        </w:rPr>
        <w:t xml:space="preserve"> </w:t>
      </w:r>
      <w:r>
        <w:rPr>
          <w:color w:val="58595B"/>
        </w:rPr>
        <w:t>a</w:t>
      </w:r>
      <w:r>
        <w:rPr>
          <w:color w:val="58595B"/>
          <w:spacing w:val="-2"/>
        </w:rPr>
        <w:t xml:space="preserve"> </w:t>
      </w:r>
      <w:r>
        <w:rPr>
          <w:color w:val="58595B"/>
        </w:rPr>
        <w:t>web</w:t>
      </w:r>
      <w:r>
        <w:rPr>
          <w:color w:val="58595B"/>
          <w:spacing w:val="-2"/>
        </w:rPr>
        <w:t xml:space="preserve"> </w:t>
      </w:r>
      <w:r>
        <w:rPr>
          <w:color w:val="58595B"/>
        </w:rPr>
        <w:t>browser</w:t>
      </w:r>
      <w:r w:rsidR="00925D46">
        <w:rPr>
          <w:color w:val="58595B"/>
        </w:rPr>
        <w:t>,</w:t>
      </w:r>
      <w:r>
        <w:rPr>
          <w:color w:val="58595B"/>
        </w:rPr>
        <w:t xml:space="preserve"> detail</w:t>
      </w:r>
      <w:r w:rsidR="00925D46">
        <w:rPr>
          <w:color w:val="58595B"/>
        </w:rPr>
        <w:t>ed</w:t>
      </w:r>
      <w:r>
        <w:rPr>
          <w:color w:val="58595B"/>
        </w:rPr>
        <w:t xml:space="preserve"> information will be obtained </w:t>
      </w:r>
      <w:r>
        <w:rPr>
          <w:color w:val="58595B"/>
          <w:spacing w:val="-2"/>
        </w:rPr>
        <w:t>by</w:t>
      </w:r>
      <w:r>
        <w:rPr>
          <w:color w:val="58595B"/>
          <w:spacing w:val="-22"/>
        </w:rPr>
        <w:t xml:space="preserve"> </w:t>
      </w:r>
      <w:r>
        <w:rPr>
          <w:color w:val="58595B"/>
          <w:spacing w:val="-2"/>
        </w:rPr>
        <w:t>zooming,</w:t>
      </w:r>
      <w:r>
        <w:rPr>
          <w:color w:val="58595B"/>
          <w:spacing w:val="-22"/>
        </w:rPr>
        <w:t xml:space="preserve"> </w:t>
      </w:r>
      <w:r>
        <w:rPr>
          <w:color w:val="58595B"/>
          <w:spacing w:val="-2"/>
        </w:rPr>
        <w:t>but</w:t>
      </w:r>
      <w:r>
        <w:rPr>
          <w:color w:val="58595B"/>
          <w:spacing w:val="-22"/>
        </w:rPr>
        <w:t xml:space="preserve"> </w:t>
      </w:r>
      <w:r>
        <w:rPr>
          <w:color w:val="58595B"/>
          <w:spacing w:val="-2"/>
        </w:rPr>
        <w:t>zooming</w:t>
      </w:r>
      <w:r>
        <w:rPr>
          <w:color w:val="58595B"/>
          <w:spacing w:val="-22"/>
        </w:rPr>
        <w:t xml:space="preserve"> </w:t>
      </w:r>
      <w:r>
        <w:rPr>
          <w:color w:val="58595B"/>
          <w:spacing w:val="-2"/>
        </w:rPr>
        <w:t>will</w:t>
      </w:r>
      <w:r>
        <w:rPr>
          <w:color w:val="58595B"/>
          <w:spacing w:val="-22"/>
        </w:rPr>
        <w:t xml:space="preserve"> </w:t>
      </w:r>
      <w:r>
        <w:rPr>
          <w:color w:val="58595B"/>
          <w:spacing w:val="-2"/>
        </w:rPr>
        <w:t>lead</w:t>
      </w:r>
      <w:r>
        <w:rPr>
          <w:color w:val="58595B"/>
          <w:spacing w:val="-22"/>
        </w:rPr>
        <w:t xml:space="preserve"> </w:t>
      </w:r>
      <w:r>
        <w:rPr>
          <w:color w:val="58595B"/>
          <w:spacing w:val="-2"/>
        </w:rPr>
        <w:t>to</w:t>
      </w:r>
      <w:r w:rsidR="00925D46">
        <w:rPr>
          <w:color w:val="58595B"/>
          <w:spacing w:val="-2"/>
        </w:rPr>
        <w:t xml:space="preserve"> </w:t>
      </w:r>
      <w:r>
        <w:rPr>
          <w:color w:val="58595B"/>
        </w:rPr>
        <w:t>the</w:t>
      </w:r>
      <w:r>
        <w:rPr>
          <w:color w:val="58595B"/>
          <w:spacing w:val="-20"/>
        </w:rPr>
        <w:t xml:space="preserve"> </w:t>
      </w:r>
      <w:r>
        <w:rPr>
          <w:color w:val="58595B"/>
        </w:rPr>
        <w:t>loss</w:t>
      </w:r>
      <w:r>
        <w:rPr>
          <w:color w:val="58595B"/>
          <w:spacing w:val="-20"/>
        </w:rPr>
        <w:t xml:space="preserve"> </w:t>
      </w:r>
      <w:r>
        <w:rPr>
          <w:color w:val="58595B"/>
        </w:rPr>
        <w:t>of</w:t>
      </w:r>
      <w:r>
        <w:rPr>
          <w:color w:val="58595B"/>
          <w:spacing w:val="-20"/>
        </w:rPr>
        <w:t xml:space="preserve"> </w:t>
      </w:r>
      <w:r>
        <w:rPr>
          <w:color w:val="58595B"/>
        </w:rPr>
        <w:t>the</w:t>
      </w:r>
      <w:r>
        <w:rPr>
          <w:color w:val="58595B"/>
          <w:spacing w:val="-20"/>
        </w:rPr>
        <w:t xml:space="preserve"> </w:t>
      </w:r>
      <w:r>
        <w:rPr>
          <w:color w:val="58595B"/>
        </w:rPr>
        <w:t>whole</w:t>
      </w:r>
      <w:r>
        <w:rPr>
          <w:color w:val="58595B"/>
          <w:spacing w:val="-20"/>
        </w:rPr>
        <w:t xml:space="preserve"> </w:t>
      </w:r>
      <w:r>
        <w:rPr>
          <w:color w:val="58595B"/>
        </w:rPr>
        <w:t>picture</w:t>
      </w:r>
      <w:r>
        <w:rPr>
          <w:color w:val="58595B"/>
          <w:spacing w:val="-20"/>
        </w:rPr>
        <w:t xml:space="preserve"> </w:t>
      </w:r>
      <w:r>
        <w:rPr>
          <w:color w:val="58595B"/>
        </w:rPr>
        <w:t>context. Furthermore,</w:t>
      </w:r>
      <w:r>
        <w:rPr>
          <w:color w:val="58595B"/>
          <w:spacing w:val="-2"/>
        </w:rPr>
        <w:t xml:space="preserve"> </w:t>
      </w:r>
      <w:r>
        <w:rPr>
          <w:color w:val="58595B"/>
        </w:rPr>
        <w:t>even</w:t>
      </w:r>
      <w:r>
        <w:rPr>
          <w:color w:val="58595B"/>
          <w:spacing w:val="-2"/>
        </w:rPr>
        <w:t xml:space="preserve"> </w:t>
      </w:r>
      <w:r>
        <w:rPr>
          <w:color w:val="58595B"/>
        </w:rPr>
        <w:t>cluster</w:t>
      </w:r>
      <w:r>
        <w:rPr>
          <w:color w:val="58595B"/>
          <w:spacing w:val="-2"/>
        </w:rPr>
        <w:t xml:space="preserve"> </w:t>
      </w:r>
      <w:r>
        <w:rPr>
          <w:color w:val="58595B"/>
        </w:rPr>
        <w:t xml:space="preserve">based </w:t>
      </w:r>
      <w:r>
        <w:rPr>
          <w:color w:val="58595B"/>
          <w:spacing w:val="-4"/>
        </w:rPr>
        <w:t>large</w:t>
      </w:r>
      <w:r>
        <w:rPr>
          <w:color w:val="58595B"/>
          <w:spacing w:val="-18"/>
        </w:rPr>
        <w:t xml:space="preserve"> </w:t>
      </w:r>
      <w:r>
        <w:rPr>
          <w:color w:val="58595B"/>
          <w:spacing w:val="-4"/>
        </w:rPr>
        <w:t>high</w:t>
      </w:r>
      <w:r>
        <w:rPr>
          <w:color w:val="58595B"/>
          <w:spacing w:val="-18"/>
        </w:rPr>
        <w:t xml:space="preserve"> </w:t>
      </w:r>
      <w:r>
        <w:rPr>
          <w:color w:val="58595B"/>
          <w:spacing w:val="-4"/>
        </w:rPr>
        <w:t>resolution</w:t>
      </w:r>
      <w:r>
        <w:rPr>
          <w:color w:val="58595B"/>
          <w:spacing w:val="-18"/>
        </w:rPr>
        <w:t xml:space="preserve"> </w:t>
      </w:r>
      <w:r>
        <w:rPr>
          <w:color w:val="58595B"/>
          <w:spacing w:val="-4"/>
        </w:rPr>
        <w:t>display</w:t>
      </w:r>
      <w:r>
        <w:rPr>
          <w:color w:val="58595B"/>
          <w:spacing w:val="-18"/>
        </w:rPr>
        <w:t xml:space="preserve"> </w:t>
      </w:r>
      <w:r>
        <w:rPr>
          <w:color w:val="58595B"/>
          <w:spacing w:val="-4"/>
        </w:rPr>
        <w:t xml:space="preserve">systems, </w:t>
      </w:r>
      <w:r>
        <w:rPr>
          <w:color w:val="58595B"/>
        </w:rPr>
        <w:t>such</w:t>
      </w:r>
      <w:r>
        <w:rPr>
          <w:color w:val="58595B"/>
          <w:spacing w:val="-17"/>
        </w:rPr>
        <w:t xml:space="preserve"> </w:t>
      </w:r>
      <w:r>
        <w:rPr>
          <w:color w:val="58595B"/>
        </w:rPr>
        <w:t>as</w:t>
      </w:r>
      <w:r>
        <w:rPr>
          <w:color w:val="58595B"/>
          <w:spacing w:val="-17"/>
        </w:rPr>
        <w:t xml:space="preserve"> </w:t>
      </w:r>
      <w:r>
        <w:rPr>
          <w:color w:val="58595B"/>
        </w:rPr>
        <w:t>Reality</w:t>
      </w:r>
      <w:r>
        <w:rPr>
          <w:color w:val="58595B"/>
          <w:spacing w:val="-17"/>
        </w:rPr>
        <w:t xml:space="preserve"> </w:t>
      </w:r>
      <w:r>
        <w:rPr>
          <w:color w:val="58595B"/>
        </w:rPr>
        <w:t>Deck,</w:t>
      </w:r>
      <w:r>
        <w:rPr>
          <w:color w:val="58595B"/>
          <w:spacing w:val="-17"/>
        </w:rPr>
        <w:t xml:space="preserve"> </w:t>
      </w:r>
      <w:r>
        <w:rPr>
          <w:color w:val="58595B"/>
        </w:rPr>
        <w:t>provide</w:t>
      </w:r>
      <w:r>
        <w:rPr>
          <w:color w:val="58595B"/>
          <w:spacing w:val="-17"/>
        </w:rPr>
        <w:t xml:space="preserve"> </w:t>
      </w:r>
      <w:r>
        <w:rPr>
          <w:color w:val="58595B"/>
        </w:rPr>
        <w:t>better</w:t>
      </w:r>
      <w:r w:rsidR="00925D46">
        <w:rPr>
          <w:color w:val="58595B"/>
        </w:rPr>
        <w:t xml:space="preserve"> </w:t>
      </w:r>
      <w:r>
        <w:rPr>
          <w:color w:val="58595B"/>
          <w:spacing w:val="-4"/>
        </w:rPr>
        <w:t>visualization</w:t>
      </w:r>
      <w:r>
        <w:rPr>
          <w:color w:val="58595B"/>
          <w:spacing w:val="-14"/>
        </w:rPr>
        <w:t xml:space="preserve"> </w:t>
      </w:r>
      <w:r>
        <w:rPr>
          <w:color w:val="58595B"/>
          <w:spacing w:val="-4"/>
        </w:rPr>
        <w:t>for</w:t>
      </w:r>
      <w:r>
        <w:rPr>
          <w:color w:val="58595B"/>
          <w:spacing w:val="-13"/>
        </w:rPr>
        <w:t xml:space="preserve"> </w:t>
      </w:r>
      <w:r>
        <w:rPr>
          <w:color w:val="58595B"/>
          <w:spacing w:val="-4"/>
        </w:rPr>
        <w:t>massive</w:t>
      </w:r>
      <w:r>
        <w:rPr>
          <w:color w:val="58595B"/>
          <w:spacing w:val="-14"/>
        </w:rPr>
        <w:t xml:space="preserve"> </w:t>
      </w:r>
      <w:r>
        <w:rPr>
          <w:color w:val="58595B"/>
          <w:spacing w:val="-4"/>
        </w:rPr>
        <w:t>data</w:t>
      </w:r>
      <w:r>
        <w:rPr>
          <w:color w:val="58595B"/>
          <w:spacing w:val="-13"/>
        </w:rPr>
        <w:t xml:space="preserve"> </w:t>
      </w:r>
      <w:r>
        <w:rPr>
          <w:color w:val="58595B"/>
          <w:spacing w:val="-4"/>
        </w:rPr>
        <w:t>sets,</w:t>
      </w:r>
      <w:r>
        <w:rPr>
          <w:color w:val="58595B"/>
          <w:spacing w:val="-13"/>
        </w:rPr>
        <w:t xml:space="preserve"> </w:t>
      </w:r>
      <w:r>
        <w:rPr>
          <w:color w:val="58595B"/>
          <w:spacing w:val="-5"/>
        </w:rPr>
        <w:t>but</w:t>
      </w:r>
    </w:p>
    <w:p w14:paraId="03F80A8E" w14:textId="77777777" w:rsidR="0041426B" w:rsidRDefault="00000000">
      <w:pPr>
        <w:pStyle w:val="BodyText"/>
        <w:spacing w:line="179" w:lineRule="exact"/>
        <w:ind w:left="437"/>
      </w:pPr>
      <w:r>
        <w:br w:type="column"/>
      </w:r>
      <w:r>
        <w:rPr>
          <w:color w:val="231F20"/>
          <w:w w:val="90"/>
        </w:rPr>
        <w:t>Radu</w:t>
      </w:r>
      <w:r>
        <w:rPr>
          <w:color w:val="231F20"/>
          <w:spacing w:val="-3"/>
        </w:rPr>
        <w:t xml:space="preserve"> </w:t>
      </w:r>
      <w:r>
        <w:rPr>
          <w:color w:val="231F20"/>
          <w:w w:val="90"/>
        </w:rPr>
        <w:t>Sion</w:t>
      </w:r>
      <w:r>
        <w:rPr>
          <w:color w:val="231F20"/>
          <w:spacing w:val="-3"/>
        </w:rPr>
        <w:t xml:space="preserve"> </w:t>
      </w:r>
      <w:r>
        <w:rPr>
          <w:color w:val="231F20"/>
          <w:w w:val="90"/>
        </w:rPr>
        <w:t>and</w:t>
      </w:r>
      <w:r>
        <w:rPr>
          <w:color w:val="231F20"/>
          <w:spacing w:val="-2"/>
        </w:rPr>
        <w:t xml:space="preserve"> </w:t>
      </w:r>
      <w:r>
        <w:rPr>
          <w:color w:val="231F20"/>
          <w:w w:val="90"/>
        </w:rPr>
        <w:t>Erez</w:t>
      </w:r>
      <w:r>
        <w:rPr>
          <w:color w:val="231F20"/>
          <w:spacing w:val="-3"/>
        </w:rPr>
        <w:t xml:space="preserve"> </w:t>
      </w:r>
      <w:r>
        <w:rPr>
          <w:color w:val="231F20"/>
          <w:spacing w:val="-2"/>
          <w:w w:val="90"/>
        </w:rPr>
        <w:t>Zadok</w:t>
      </w:r>
    </w:p>
    <w:p w14:paraId="5DB98B14" w14:textId="77777777" w:rsidR="0041426B" w:rsidRDefault="00000000">
      <w:pPr>
        <w:pStyle w:val="BodyText"/>
        <w:spacing w:before="14" w:line="254" w:lineRule="auto"/>
        <w:ind w:left="437"/>
      </w:pPr>
      <w:hyperlink r:id="rId277">
        <w:r>
          <w:rPr>
            <w:color w:val="231F20"/>
            <w:spacing w:val="-2"/>
          </w:rPr>
          <w:t>sion@cs.stonybrook.edu</w:t>
        </w:r>
      </w:hyperlink>
      <w:r>
        <w:rPr>
          <w:color w:val="231F20"/>
          <w:spacing w:val="-2"/>
        </w:rPr>
        <w:t xml:space="preserve"> </w:t>
      </w:r>
      <w:hyperlink r:id="rId278">
        <w:r>
          <w:rPr>
            <w:color w:val="231F20"/>
            <w:spacing w:val="-2"/>
          </w:rPr>
          <w:t>zadok@cs.stonybrook.edu</w:t>
        </w:r>
      </w:hyperlink>
    </w:p>
    <w:p w14:paraId="32195F86" w14:textId="77777777" w:rsidR="0041426B" w:rsidRDefault="00000000">
      <w:pPr>
        <w:pStyle w:val="BodyText"/>
        <w:spacing w:before="90" w:line="254" w:lineRule="auto"/>
        <w:ind w:left="437"/>
      </w:pPr>
      <w:r>
        <w:rPr>
          <w:color w:val="58595B"/>
        </w:rPr>
        <w:t>Data provenance documents the inputs, entities, systems, and processes that influence data of interest-in</w:t>
      </w:r>
      <w:r>
        <w:rPr>
          <w:color w:val="58595B"/>
          <w:spacing w:val="-19"/>
        </w:rPr>
        <w:t xml:space="preserve"> </w:t>
      </w:r>
      <w:r>
        <w:rPr>
          <w:color w:val="58595B"/>
        </w:rPr>
        <w:t>effect</w:t>
      </w:r>
      <w:r>
        <w:rPr>
          <w:color w:val="58595B"/>
          <w:spacing w:val="-19"/>
        </w:rPr>
        <w:t xml:space="preserve"> </w:t>
      </w:r>
      <w:r>
        <w:rPr>
          <w:color w:val="58595B"/>
        </w:rPr>
        <w:t>providing</w:t>
      </w:r>
      <w:r>
        <w:rPr>
          <w:color w:val="58595B"/>
          <w:spacing w:val="-19"/>
        </w:rPr>
        <w:t xml:space="preserve"> </w:t>
      </w:r>
      <w:r>
        <w:rPr>
          <w:color w:val="58595B"/>
        </w:rPr>
        <w:t>a</w:t>
      </w:r>
      <w:r>
        <w:rPr>
          <w:color w:val="58595B"/>
          <w:spacing w:val="-19"/>
        </w:rPr>
        <w:t xml:space="preserve"> </w:t>
      </w:r>
      <w:r>
        <w:rPr>
          <w:color w:val="58595B"/>
        </w:rPr>
        <w:t>historical record of the data and its origins.</w:t>
      </w:r>
    </w:p>
    <w:p w14:paraId="127268AE" w14:textId="77777777" w:rsidR="0041426B" w:rsidRDefault="00000000">
      <w:pPr>
        <w:pStyle w:val="BodyText"/>
        <w:spacing w:line="254" w:lineRule="auto"/>
        <w:ind w:left="437" w:right="69"/>
      </w:pPr>
      <w:r>
        <w:rPr>
          <w:color w:val="58595B"/>
        </w:rPr>
        <w:t>The generated evidence supports essential forensic activities such as data-dependency</w:t>
      </w:r>
      <w:r>
        <w:rPr>
          <w:color w:val="58595B"/>
          <w:spacing w:val="-5"/>
        </w:rPr>
        <w:t xml:space="preserve"> </w:t>
      </w:r>
      <w:r>
        <w:rPr>
          <w:color w:val="58595B"/>
        </w:rPr>
        <w:t>analysis,</w:t>
      </w:r>
      <w:r>
        <w:rPr>
          <w:color w:val="58595B"/>
          <w:spacing w:val="-5"/>
        </w:rPr>
        <w:t xml:space="preserve"> </w:t>
      </w:r>
      <w:r>
        <w:rPr>
          <w:color w:val="58595B"/>
        </w:rPr>
        <w:t>error/ compromise</w:t>
      </w:r>
      <w:r>
        <w:rPr>
          <w:color w:val="58595B"/>
          <w:spacing w:val="-20"/>
        </w:rPr>
        <w:t xml:space="preserve"> </w:t>
      </w:r>
      <w:r>
        <w:rPr>
          <w:color w:val="58595B"/>
        </w:rPr>
        <w:t>detection</w:t>
      </w:r>
      <w:r>
        <w:rPr>
          <w:color w:val="58595B"/>
          <w:spacing w:val="-20"/>
        </w:rPr>
        <w:t xml:space="preserve"> </w:t>
      </w:r>
      <w:r>
        <w:rPr>
          <w:color w:val="58595B"/>
        </w:rPr>
        <w:t>and</w:t>
      </w:r>
      <w:r>
        <w:rPr>
          <w:color w:val="58595B"/>
          <w:spacing w:val="-20"/>
        </w:rPr>
        <w:t xml:space="preserve"> </w:t>
      </w:r>
      <w:r>
        <w:rPr>
          <w:color w:val="58595B"/>
        </w:rPr>
        <w:t xml:space="preserve">recovery, </w:t>
      </w:r>
      <w:r>
        <w:rPr>
          <w:color w:val="58595B"/>
          <w:spacing w:val="-4"/>
        </w:rPr>
        <w:t>and</w:t>
      </w:r>
      <w:r>
        <w:rPr>
          <w:color w:val="58595B"/>
          <w:spacing w:val="-20"/>
        </w:rPr>
        <w:t xml:space="preserve"> </w:t>
      </w:r>
      <w:r>
        <w:rPr>
          <w:color w:val="58595B"/>
          <w:spacing w:val="-4"/>
        </w:rPr>
        <w:t>auditing</w:t>
      </w:r>
      <w:r>
        <w:rPr>
          <w:color w:val="58595B"/>
          <w:spacing w:val="-20"/>
        </w:rPr>
        <w:t xml:space="preserve"> </w:t>
      </w:r>
      <w:r>
        <w:rPr>
          <w:color w:val="58595B"/>
          <w:spacing w:val="-4"/>
        </w:rPr>
        <w:t>and</w:t>
      </w:r>
      <w:r>
        <w:rPr>
          <w:color w:val="58595B"/>
          <w:spacing w:val="-20"/>
        </w:rPr>
        <w:t xml:space="preserve"> </w:t>
      </w:r>
      <w:r>
        <w:rPr>
          <w:color w:val="58595B"/>
          <w:spacing w:val="-4"/>
        </w:rPr>
        <w:t>compliance</w:t>
      </w:r>
      <w:r>
        <w:rPr>
          <w:color w:val="58595B"/>
          <w:spacing w:val="-20"/>
        </w:rPr>
        <w:t xml:space="preserve"> </w:t>
      </w:r>
      <w:r>
        <w:rPr>
          <w:color w:val="58595B"/>
          <w:spacing w:val="-4"/>
        </w:rPr>
        <w:t>analysis.</w:t>
      </w:r>
    </w:p>
    <w:p w14:paraId="4A269C40" w14:textId="77777777" w:rsidR="0041426B" w:rsidRDefault="00000000">
      <w:pPr>
        <w:pStyle w:val="BodyText"/>
        <w:spacing w:before="91" w:line="254" w:lineRule="auto"/>
        <w:ind w:left="437" w:right="135"/>
      </w:pPr>
      <w:r>
        <w:rPr>
          <w:color w:val="58595B"/>
        </w:rPr>
        <w:t>This</w:t>
      </w:r>
      <w:r>
        <w:rPr>
          <w:color w:val="58595B"/>
          <w:spacing w:val="-19"/>
        </w:rPr>
        <w:t xml:space="preserve"> </w:t>
      </w:r>
      <w:r>
        <w:rPr>
          <w:color w:val="58595B"/>
        </w:rPr>
        <w:t>collaborative</w:t>
      </w:r>
      <w:r>
        <w:rPr>
          <w:color w:val="58595B"/>
          <w:spacing w:val="-19"/>
        </w:rPr>
        <w:t xml:space="preserve"> </w:t>
      </w:r>
      <w:r>
        <w:rPr>
          <w:color w:val="58595B"/>
        </w:rPr>
        <w:t>project</w:t>
      </w:r>
      <w:r>
        <w:rPr>
          <w:color w:val="58595B"/>
          <w:spacing w:val="-19"/>
        </w:rPr>
        <w:t xml:space="preserve"> </w:t>
      </w:r>
      <w:r>
        <w:rPr>
          <w:color w:val="58595B"/>
        </w:rPr>
        <w:t>is</w:t>
      </w:r>
      <w:r>
        <w:rPr>
          <w:color w:val="58595B"/>
          <w:spacing w:val="-19"/>
        </w:rPr>
        <w:t xml:space="preserve"> </w:t>
      </w:r>
      <w:r>
        <w:rPr>
          <w:color w:val="58595B"/>
        </w:rPr>
        <w:t>focused on theory and systems supporting practical end-to-end provenance in high-end</w:t>
      </w:r>
      <w:r>
        <w:rPr>
          <w:color w:val="58595B"/>
          <w:spacing w:val="-18"/>
        </w:rPr>
        <w:t xml:space="preserve"> </w:t>
      </w:r>
      <w:r>
        <w:rPr>
          <w:color w:val="58595B"/>
        </w:rPr>
        <w:t>computing</w:t>
      </w:r>
      <w:r>
        <w:rPr>
          <w:color w:val="58595B"/>
          <w:spacing w:val="-18"/>
        </w:rPr>
        <w:t xml:space="preserve"> </w:t>
      </w:r>
      <w:r>
        <w:rPr>
          <w:color w:val="58595B"/>
        </w:rPr>
        <w:t>systems.</w:t>
      </w:r>
      <w:r>
        <w:rPr>
          <w:color w:val="58595B"/>
          <w:spacing w:val="-18"/>
        </w:rPr>
        <w:t xml:space="preserve"> </w:t>
      </w:r>
      <w:r>
        <w:rPr>
          <w:color w:val="58595B"/>
        </w:rPr>
        <w:t>Here, systems are investigated where provenance</w:t>
      </w:r>
      <w:r>
        <w:rPr>
          <w:color w:val="58595B"/>
          <w:spacing w:val="-20"/>
        </w:rPr>
        <w:t xml:space="preserve"> </w:t>
      </w:r>
      <w:r>
        <w:rPr>
          <w:color w:val="58595B"/>
        </w:rPr>
        <w:t>authorities</w:t>
      </w:r>
      <w:r>
        <w:rPr>
          <w:color w:val="58595B"/>
          <w:spacing w:val="-20"/>
        </w:rPr>
        <w:t xml:space="preserve"> </w:t>
      </w:r>
      <w:r>
        <w:rPr>
          <w:color w:val="58595B"/>
        </w:rPr>
        <w:t>accept</w:t>
      </w:r>
      <w:r>
        <w:rPr>
          <w:color w:val="58595B"/>
          <w:spacing w:val="-20"/>
        </w:rPr>
        <w:t xml:space="preserve"> </w:t>
      </w:r>
      <w:r>
        <w:rPr>
          <w:color w:val="58595B"/>
        </w:rPr>
        <w:t>host-</w:t>
      </w:r>
      <w:r>
        <w:rPr>
          <w:color w:val="58595B"/>
          <w:spacing w:val="-4"/>
        </w:rPr>
        <w:t>level</w:t>
      </w:r>
      <w:r>
        <w:rPr>
          <w:color w:val="58595B"/>
          <w:spacing w:val="-12"/>
        </w:rPr>
        <w:t xml:space="preserve"> </w:t>
      </w:r>
      <w:r>
        <w:rPr>
          <w:color w:val="58595B"/>
          <w:spacing w:val="-4"/>
        </w:rPr>
        <w:t>provenance</w:t>
      </w:r>
      <w:r>
        <w:rPr>
          <w:color w:val="58595B"/>
          <w:spacing w:val="-12"/>
        </w:rPr>
        <w:t xml:space="preserve"> </w:t>
      </w:r>
      <w:r>
        <w:rPr>
          <w:color w:val="58595B"/>
          <w:spacing w:val="-4"/>
        </w:rPr>
        <w:t>data</w:t>
      </w:r>
      <w:r>
        <w:rPr>
          <w:color w:val="58595B"/>
          <w:spacing w:val="-12"/>
        </w:rPr>
        <w:t xml:space="preserve"> </w:t>
      </w:r>
      <w:r>
        <w:rPr>
          <w:color w:val="58595B"/>
          <w:spacing w:val="-4"/>
        </w:rPr>
        <w:t>from</w:t>
      </w:r>
      <w:r>
        <w:rPr>
          <w:color w:val="58595B"/>
          <w:spacing w:val="-12"/>
        </w:rPr>
        <w:t xml:space="preserve"> </w:t>
      </w:r>
      <w:r>
        <w:rPr>
          <w:color w:val="58595B"/>
          <w:spacing w:val="-4"/>
        </w:rPr>
        <w:t xml:space="preserve">validated </w:t>
      </w:r>
      <w:r>
        <w:rPr>
          <w:color w:val="58595B"/>
        </w:rPr>
        <w:t>provenance monitors, to assemble</w:t>
      </w:r>
    </w:p>
    <w:p w14:paraId="46451034" w14:textId="77777777" w:rsidR="0041426B" w:rsidRDefault="00000000">
      <w:pPr>
        <w:pStyle w:val="BodyText"/>
        <w:spacing w:line="254" w:lineRule="auto"/>
        <w:ind w:left="437" w:right="175"/>
      </w:pPr>
      <w:r>
        <w:rPr>
          <w:color w:val="58595B"/>
        </w:rPr>
        <w:t>a trustworthy provenance record. Provenance</w:t>
      </w:r>
      <w:r>
        <w:rPr>
          <w:color w:val="58595B"/>
          <w:spacing w:val="-5"/>
        </w:rPr>
        <w:t xml:space="preserve"> </w:t>
      </w:r>
      <w:r>
        <w:rPr>
          <w:color w:val="58595B"/>
        </w:rPr>
        <w:t>monitors</w:t>
      </w:r>
      <w:r>
        <w:rPr>
          <w:color w:val="58595B"/>
          <w:spacing w:val="-5"/>
        </w:rPr>
        <w:t xml:space="preserve"> </w:t>
      </w:r>
      <w:r>
        <w:rPr>
          <w:color w:val="58595B"/>
        </w:rPr>
        <w:t xml:space="preserve">externally observe systems or applications and securely record the evolution of data they manipulate. The </w:t>
      </w:r>
      <w:r>
        <w:rPr>
          <w:color w:val="58595B"/>
          <w:spacing w:val="-4"/>
        </w:rPr>
        <w:t>provenance</w:t>
      </w:r>
      <w:r>
        <w:rPr>
          <w:color w:val="58595B"/>
          <w:spacing w:val="-20"/>
        </w:rPr>
        <w:t xml:space="preserve"> </w:t>
      </w:r>
      <w:r>
        <w:rPr>
          <w:color w:val="58595B"/>
          <w:spacing w:val="-4"/>
        </w:rPr>
        <w:t>record</w:t>
      </w:r>
      <w:r>
        <w:rPr>
          <w:color w:val="58595B"/>
          <w:spacing w:val="-20"/>
        </w:rPr>
        <w:t xml:space="preserve"> </w:t>
      </w:r>
      <w:r>
        <w:rPr>
          <w:color w:val="58595B"/>
          <w:spacing w:val="-4"/>
        </w:rPr>
        <w:t>is</w:t>
      </w:r>
      <w:r>
        <w:rPr>
          <w:color w:val="58595B"/>
          <w:spacing w:val="-20"/>
        </w:rPr>
        <w:t xml:space="preserve"> </w:t>
      </w:r>
      <w:r>
        <w:rPr>
          <w:color w:val="58595B"/>
          <w:spacing w:val="-4"/>
        </w:rPr>
        <w:t>shared</w:t>
      </w:r>
      <w:r>
        <w:rPr>
          <w:color w:val="58595B"/>
          <w:spacing w:val="-20"/>
        </w:rPr>
        <w:t xml:space="preserve"> </w:t>
      </w:r>
      <w:r>
        <w:rPr>
          <w:color w:val="58595B"/>
          <w:spacing w:val="-4"/>
        </w:rPr>
        <w:t xml:space="preserve">across </w:t>
      </w:r>
      <w:r>
        <w:rPr>
          <w:color w:val="58595B"/>
        </w:rPr>
        <w:t>the</w:t>
      </w:r>
      <w:r>
        <w:rPr>
          <w:color w:val="58595B"/>
          <w:spacing w:val="-5"/>
        </w:rPr>
        <w:t xml:space="preserve"> </w:t>
      </w:r>
      <w:r>
        <w:rPr>
          <w:color w:val="58595B"/>
        </w:rPr>
        <w:t>distributed</w:t>
      </w:r>
      <w:r>
        <w:rPr>
          <w:color w:val="58595B"/>
          <w:spacing w:val="-5"/>
        </w:rPr>
        <w:t xml:space="preserve"> </w:t>
      </w:r>
      <w:r>
        <w:rPr>
          <w:color w:val="58595B"/>
        </w:rPr>
        <w:t>environment.</w:t>
      </w:r>
    </w:p>
    <w:p w14:paraId="628B6345" w14:textId="77777777" w:rsidR="0041426B" w:rsidRDefault="00000000">
      <w:pPr>
        <w:pStyle w:val="Heading2"/>
        <w:spacing w:before="0" w:line="244" w:lineRule="auto"/>
        <w:ind w:left="443" w:right="1234"/>
      </w:pPr>
      <w:r>
        <w:rPr>
          <w:b w:val="0"/>
        </w:rPr>
        <w:br w:type="column"/>
      </w:r>
      <w:r>
        <w:rPr>
          <w:color w:val="B81237"/>
          <w:spacing w:val="-10"/>
        </w:rPr>
        <w:t>Energy-Aware</w:t>
      </w:r>
      <w:r>
        <w:rPr>
          <w:color w:val="B81237"/>
          <w:spacing w:val="-26"/>
        </w:rPr>
        <w:t xml:space="preserve"> </w:t>
      </w:r>
      <w:r>
        <w:rPr>
          <w:color w:val="B81237"/>
          <w:spacing w:val="-10"/>
        </w:rPr>
        <w:t xml:space="preserve">Cloud </w:t>
      </w:r>
      <w:r>
        <w:rPr>
          <w:color w:val="B81237"/>
          <w:spacing w:val="-6"/>
        </w:rPr>
        <w:t>and</w:t>
      </w:r>
      <w:r>
        <w:rPr>
          <w:color w:val="B81237"/>
          <w:spacing w:val="-28"/>
        </w:rPr>
        <w:t xml:space="preserve"> </w:t>
      </w:r>
      <w:r>
        <w:rPr>
          <w:color w:val="B81237"/>
          <w:spacing w:val="-6"/>
        </w:rPr>
        <w:t>HPC</w:t>
      </w:r>
      <w:r>
        <w:rPr>
          <w:color w:val="B81237"/>
          <w:spacing w:val="-28"/>
        </w:rPr>
        <w:t xml:space="preserve"> </w:t>
      </w:r>
      <w:r>
        <w:rPr>
          <w:color w:val="B81237"/>
          <w:spacing w:val="-6"/>
        </w:rPr>
        <w:t>Computing</w:t>
      </w:r>
    </w:p>
    <w:p w14:paraId="186C39BE" w14:textId="77777777" w:rsidR="0041426B" w:rsidRPr="00FB1DB0" w:rsidRDefault="00000000">
      <w:pPr>
        <w:pStyle w:val="BodyText"/>
        <w:spacing w:before="70" w:line="254" w:lineRule="auto"/>
        <w:ind w:left="443" w:right="1234"/>
        <w:rPr>
          <w:lang w:val="fr-FR"/>
        </w:rPr>
      </w:pPr>
      <w:r w:rsidRPr="00FB1DB0">
        <w:rPr>
          <w:color w:val="231F20"/>
          <w:lang w:val="fr-FR"/>
        </w:rPr>
        <w:t>Radu</w:t>
      </w:r>
      <w:r w:rsidRPr="00FB1DB0">
        <w:rPr>
          <w:color w:val="231F20"/>
          <w:spacing w:val="-20"/>
          <w:lang w:val="fr-FR"/>
        </w:rPr>
        <w:t xml:space="preserve"> </w:t>
      </w:r>
      <w:r w:rsidRPr="00FB1DB0">
        <w:rPr>
          <w:color w:val="231F20"/>
          <w:lang w:val="fr-FR"/>
        </w:rPr>
        <w:t xml:space="preserve">Sion </w:t>
      </w:r>
      <w:hyperlink r:id="rId279">
        <w:r w:rsidRPr="00FB1DB0">
          <w:rPr>
            <w:color w:val="231F20"/>
            <w:spacing w:val="-2"/>
            <w:lang w:val="fr-FR"/>
          </w:rPr>
          <w:t>sion@cs.stonybrook.edu</w:t>
        </w:r>
      </w:hyperlink>
    </w:p>
    <w:p w14:paraId="0AEFE22D" w14:textId="77777777" w:rsidR="0041426B" w:rsidRDefault="00000000">
      <w:pPr>
        <w:pStyle w:val="BodyText"/>
        <w:spacing w:before="90" w:line="254" w:lineRule="auto"/>
        <w:ind w:left="443" w:right="882"/>
      </w:pPr>
      <w:r>
        <w:rPr>
          <w:color w:val="58595B"/>
        </w:rPr>
        <w:t>The</w:t>
      </w:r>
      <w:r>
        <w:rPr>
          <w:color w:val="58595B"/>
          <w:spacing w:val="-2"/>
        </w:rPr>
        <w:t xml:space="preserve"> </w:t>
      </w:r>
      <w:r>
        <w:rPr>
          <w:color w:val="58595B"/>
        </w:rPr>
        <w:t>project</w:t>
      </w:r>
      <w:r>
        <w:rPr>
          <w:color w:val="58595B"/>
          <w:spacing w:val="-2"/>
        </w:rPr>
        <w:t xml:space="preserve"> </w:t>
      </w:r>
      <w:r>
        <w:rPr>
          <w:color w:val="58595B"/>
        </w:rPr>
        <w:t>examines</w:t>
      </w:r>
      <w:r>
        <w:rPr>
          <w:color w:val="58595B"/>
          <w:spacing w:val="-2"/>
        </w:rPr>
        <w:t xml:space="preserve"> </w:t>
      </w:r>
      <w:r>
        <w:rPr>
          <w:color w:val="58595B"/>
        </w:rPr>
        <w:t xml:space="preserve">novel </w:t>
      </w:r>
      <w:r>
        <w:rPr>
          <w:color w:val="58595B"/>
          <w:spacing w:val="-2"/>
        </w:rPr>
        <w:t>services</w:t>
      </w:r>
      <w:r>
        <w:rPr>
          <w:color w:val="58595B"/>
          <w:spacing w:val="-19"/>
        </w:rPr>
        <w:t xml:space="preserve"> </w:t>
      </w:r>
      <w:r>
        <w:rPr>
          <w:color w:val="58595B"/>
          <w:spacing w:val="-2"/>
        </w:rPr>
        <w:t>built</w:t>
      </w:r>
      <w:r>
        <w:rPr>
          <w:color w:val="58595B"/>
          <w:spacing w:val="-19"/>
        </w:rPr>
        <w:t xml:space="preserve"> </w:t>
      </w:r>
      <w:r>
        <w:rPr>
          <w:color w:val="58595B"/>
          <w:spacing w:val="-2"/>
        </w:rPr>
        <w:t>on</w:t>
      </w:r>
      <w:r>
        <w:rPr>
          <w:color w:val="58595B"/>
          <w:spacing w:val="-19"/>
        </w:rPr>
        <w:t xml:space="preserve"> </w:t>
      </w:r>
      <w:r>
        <w:rPr>
          <w:color w:val="58595B"/>
          <w:spacing w:val="-2"/>
        </w:rPr>
        <w:t>top</w:t>
      </w:r>
      <w:r>
        <w:rPr>
          <w:color w:val="58595B"/>
          <w:spacing w:val="-19"/>
        </w:rPr>
        <w:t xml:space="preserve"> </w:t>
      </w:r>
      <w:r>
        <w:rPr>
          <w:color w:val="58595B"/>
          <w:spacing w:val="-2"/>
        </w:rPr>
        <w:t>of</w:t>
      </w:r>
      <w:r>
        <w:rPr>
          <w:color w:val="58595B"/>
          <w:spacing w:val="-19"/>
        </w:rPr>
        <w:t xml:space="preserve"> </w:t>
      </w:r>
      <w:r>
        <w:rPr>
          <w:color w:val="58595B"/>
          <w:spacing w:val="-2"/>
        </w:rPr>
        <w:t>public</w:t>
      </w:r>
      <w:r>
        <w:rPr>
          <w:color w:val="58595B"/>
          <w:spacing w:val="-19"/>
        </w:rPr>
        <w:t xml:space="preserve"> </w:t>
      </w:r>
      <w:r>
        <w:rPr>
          <w:color w:val="58595B"/>
          <w:spacing w:val="-2"/>
        </w:rPr>
        <w:t>cloud</w:t>
      </w:r>
    </w:p>
    <w:p w14:paraId="2FC49C02" w14:textId="77777777" w:rsidR="0041426B" w:rsidRDefault="00000000">
      <w:pPr>
        <w:pStyle w:val="BodyText"/>
        <w:spacing w:before="1" w:line="254" w:lineRule="auto"/>
        <w:ind w:left="443" w:right="767"/>
      </w:pPr>
      <w:r>
        <w:rPr>
          <w:color w:val="58595B"/>
        </w:rPr>
        <w:t>infrastructure</w:t>
      </w:r>
      <w:r>
        <w:rPr>
          <w:color w:val="58595B"/>
          <w:spacing w:val="-22"/>
        </w:rPr>
        <w:t xml:space="preserve"> </w:t>
      </w:r>
      <w:r>
        <w:rPr>
          <w:color w:val="58595B"/>
        </w:rPr>
        <w:t>to</w:t>
      </w:r>
      <w:r>
        <w:rPr>
          <w:color w:val="58595B"/>
          <w:spacing w:val="-22"/>
        </w:rPr>
        <w:t xml:space="preserve"> </w:t>
      </w:r>
      <w:r>
        <w:rPr>
          <w:color w:val="58595B"/>
        </w:rPr>
        <w:t>enable</w:t>
      </w:r>
      <w:r>
        <w:rPr>
          <w:color w:val="58595B"/>
          <w:spacing w:val="-22"/>
        </w:rPr>
        <w:t xml:space="preserve"> </w:t>
      </w:r>
      <w:r>
        <w:rPr>
          <w:color w:val="58595B"/>
        </w:rPr>
        <w:t xml:space="preserve">cost-effective </w:t>
      </w:r>
      <w:r>
        <w:rPr>
          <w:color w:val="58595B"/>
          <w:w w:val="105"/>
        </w:rPr>
        <w:t>high-performance</w:t>
      </w:r>
      <w:r>
        <w:rPr>
          <w:color w:val="58595B"/>
          <w:spacing w:val="-25"/>
          <w:w w:val="105"/>
        </w:rPr>
        <w:t xml:space="preserve"> </w:t>
      </w:r>
      <w:r>
        <w:rPr>
          <w:color w:val="58595B"/>
          <w:w w:val="105"/>
        </w:rPr>
        <w:t>computing.</w:t>
      </w:r>
      <w:r>
        <w:rPr>
          <w:color w:val="58595B"/>
          <w:spacing w:val="-25"/>
          <w:w w:val="105"/>
        </w:rPr>
        <w:t xml:space="preserve"> </w:t>
      </w:r>
      <w:r>
        <w:rPr>
          <w:color w:val="58595B"/>
          <w:w w:val="105"/>
        </w:rPr>
        <w:t>Eco Hadoop</w:t>
      </w:r>
      <w:r>
        <w:rPr>
          <w:color w:val="58595B"/>
          <w:spacing w:val="-25"/>
          <w:w w:val="105"/>
        </w:rPr>
        <w:t xml:space="preserve"> </w:t>
      </w:r>
      <w:r>
        <w:rPr>
          <w:color w:val="58595B"/>
          <w:w w:val="105"/>
        </w:rPr>
        <w:t>explores</w:t>
      </w:r>
      <w:r>
        <w:rPr>
          <w:color w:val="58595B"/>
          <w:spacing w:val="-25"/>
          <w:w w:val="105"/>
        </w:rPr>
        <w:t xml:space="preserve"> </w:t>
      </w:r>
      <w:r>
        <w:rPr>
          <w:color w:val="58595B"/>
          <w:w w:val="105"/>
        </w:rPr>
        <w:t>the</w:t>
      </w:r>
      <w:r>
        <w:rPr>
          <w:color w:val="58595B"/>
          <w:spacing w:val="-25"/>
          <w:w w:val="105"/>
        </w:rPr>
        <w:t xml:space="preserve"> </w:t>
      </w:r>
      <w:r>
        <w:rPr>
          <w:color w:val="58595B"/>
          <w:w w:val="105"/>
        </w:rPr>
        <w:t xml:space="preserve">on-demand, </w:t>
      </w:r>
      <w:r>
        <w:rPr>
          <w:color w:val="58595B"/>
          <w:spacing w:val="-2"/>
          <w:w w:val="105"/>
        </w:rPr>
        <w:t>elastic,</w:t>
      </w:r>
      <w:r>
        <w:rPr>
          <w:color w:val="58595B"/>
          <w:spacing w:val="-20"/>
          <w:w w:val="105"/>
        </w:rPr>
        <w:t xml:space="preserve"> </w:t>
      </w:r>
      <w:r>
        <w:rPr>
          <w:color w:val="58595B"/>
          <w:spacing w:val="-2"/>
          <w:w w:val="105"/>
        </w:rPr>
        <w:t>and</w:t>
      </w:r>
      <w:r>
        <w:rPr>
          <w:color w:val="58595B"/>
          <w:spacing w:val="-20"/>
          <w:w w:val="105"/>
        </w:rPr>
        <w:t xml:space="preserve"> </w:t>
      </w:r>
      <w:r>
        <w:rPr>
          <w:color w:val="58595B"/>
          <w:spacing w:val="-2"/>
          <w:w w:val="105"/>
        </w:rPr>
        <w:t>configurable</w:t>
      </w:r>
      <w:r>
        <w:rPr>
          <w:color w:val="58595B"/>
          <w:spacing w:val="-20"/>
          <w:w w:val="105"/>
        </w:rPr>
        <w:t xml:space="preserve"> </w:t>
      </w:r>
      <w:r>
        <w:rPr>
          <w:color w:val="58595B"/>
          <w:spacing w:val="-2"/>
          <w:w w:val="105"/>
        </w:rPr>
        <w:t>features</w:t>
      </w:r>
      <w:r>
        <w:rPr>
          <w:color w:val="58595B"/>
          <w:spacing w:val="-20"/>
          <w:w w:val="105"/>
        </w:rPr>
        <w:t xml:space="preserve"> </w:t>
      </w:r>
      <w:r>
        <w:rPr>
          <w:color w:val="58595B"/>
          <w:spacing w:val="-2"/>
          <w:w w:val="105"/>
        </w:rPr>
        <w:t xml:space="preserve">of </w:t>
      </w:r>
      <w:r>
        <w:rPr>
          <w:color w:val="58595B"/>
          <w:w w:val="105"/>
        </w:rPr>
        <w:t>cloud</w:t>
      </w:r>
      <w:r>
        <w:rPr>
          <w:color w:val="58595B"/>
          <w:spacing w:val="-25"/>
          <w:w w:val="105"/>
        </w:rPr>
        <w:t xml:space="preserve"> </w:t>
      </w:r>
      <w:r>
        <w:rPr>
          <w:color w:val="58595B"/>
          <w:w w:val="105"/>
        </w:rPr>
        <w:t>computing</w:t>
      </w:r>
      <w:r>
        <w:rPr>
          <w:color w:val="58595B"/>
          <w:spacing w:val="-25"/>
          <w:w w:val="105"/>
        </w:rPr>
        <w:t xml:space="preserve"> </w:t>
      </w:r>
      <w:r>
        <w:rPr>
          <w:color w:val="58595B"/>
          <w:w w:val="105"/>
        </w:rPr>
        <w:t>to</w:t>
      </w:r>
      <w:r>
        <w:rPr>
          <w:color w:val="58595B"/>
          <w:spacing w:val="-25"/>
          <w:w w:val="105"/>
        </w:rPr>
        <w:t xml:space="preserve"> </w:t>
      </w:r>
      <w:r>
        <w:rPr>
          <w:color w:val="58595B"/>
          <w:w w:val="105"/>
        </w:rPr>
        <w:t>complement</w:t>
      </w:r>
      <w:r>
        <w:rPr>
          <w:color w:val="58595B"/>
          <w:spacing w:val="-25"/>
          <w:w w:val="105"/>
        </w:rPr>
        <w:t xml:space="preserve"> </w:t>
      </w:r>
      <w:r>
        <w:rPr>
          <w:color w:val="58595B"/>
          <w:w w:val="105"/>
        </w:rPr>
        <w:t>the traditional</w:t>
      </w:r>
      <w:r>
        <w:rPr>
          <w:color w:val="58595B"/>
          <w:spacing w:val="-25"/>
          <w:w w:val="105"/>
        </w:rPr>
        <w:t xml:space="preserve"> </w:t>
      </w:r>
      <w:r>
        <w:rPr>
          <w:color w:val="58595B"/>
          <w:w w:val="105"/>
        </w:rPr>
        <w:t>supercomputer/cluster platforms.</w:t>
      </w:r>
      <w:r>
        <w:rPr>
          <w:color w:val="58595B"/>
          <w:spacing w:val="-25"/>
          <w:w w:val="105"/>
        </w:rPr>
        <w:t xml:space="preserve"> </w:t>
      </w:r>
      <w:r>
        <w:rPr>
          <w:color w:val="58595B"/>
          <w:w w:val="105"/>
        </w:rPr>
        <w:t>More</w:t>
      </w:r>
      <w:r>
        <w:rPr>
          <w:color w:val="58595B"/>
          <w:spacing w:val="-25"/>
          <w:w w:val="105"/>
        </w:rPr>
        <w:t xml:space="preserve"> </w:t>
      </w:r>
      <w:r>
        <w:rPr>
          <w:color w:val="58595B"/>
          <w:w w:val="105"/>
        </w:rPr>
        <w:t>specifically,</w:t>
      </w:r>
      <w:r>
        <w:rPr>
          <w:color w:val="58595B"/>
          <w:spacing w:val="-25"/>
          <w:w w:val="105"/>
        </w:rPr>
        <w:t xml:space="preserve"> </w:t>
      </w:r>
      <w:r>
        <w:rPr>
          <w:color w:val="58595B"/>
          <w:w w:val="105"/>
        </w:rPr>
        <w:t xml:space="preserve">this </w:t>
      </w:r>
      <w:r>
        <w:rPr>
          <w:color w:val="58595B"/>
          <w:spacing w:val="-2"/>
          <w:w w:val="105"/>
        </w:rPr>
        <w:t>research</w:t>
      </w:r>
      <w:r>
        <w:rPr>
          <w:color w:val="58595B"/>
          <w:spacing w:val="-25"/>
          <w:w w:val="105"/>
        </w:rPr>
        <w:t xml:space="preserve"> </w:t>
      </w:r>
      <w:r>
        <w:rPr>
          <w:color w:val="58595B"/>
          <w:spacing w:val="-2"/>
          <w:w w:val="105"/>
        </w:rPr>
        <w:t>aims</w:t>
      </w:r>
      <w:r>
        <w:rPr>
          <w:color w:val="58595B"/>
          <w:spacing w:val="-25"/>
          <w:w w:val="105"/>
        </w:rPr>
        <w:t xml:space="preserve"> </w:t>
      </w:r>
      <w:r>
        <w:rPr>
          <w:color w:val="58595B"/>
          <w:spacing w:val="-2"/>
          <w:w w:val="105"/>
        </w:rPr>
        <w:t>to</w:t>
      </w:r>
      <w:r>
        <w:rPr>
          <w:color w:val="58595B"/>
          <w:spacing w:val="-25"/>
          <w:w w:val="105"/>
        </w:rPr>
        <w:t xml:space="preserve"> </w:t>
      </w:r>
      <w:r>
        <w:rPr>
          <w:color w:val="58595B"/>
          <w:spacing w:val="-2"/>
          <w:w w:val="105"/>
        </w:rPr>
        <w:t>assess</w:t>
      </w:r>
      <w:r>
        <w:rPr>
          <w:color w:val="58595B"/>
          <w:spacing w:val="-25"/>
          <w:w w:val="105"/>
        </w:rPr>
        <w:t xml:space="preserve"> </w:t>
      </w:r>
      <w:r>
        <w:rPr>
          <w:color w:val="58595B"/>
          <w:spacing w:val="-2"/>
          <w:w w:val="105"/>
        </w:rPr>
        <w:t>the</w:t>
      </w:r>
      <w:r>
        <w:rPr>
          <w:color w:val="58595B"/>
          <w:spacing w:val="-24"/>
          <w:w w:val="105"/>
        </w:rPr>
        <w:t xml:space="preserve"> </w:t>
      </w:r>
      <w:r>
        <w:rPr>
          <w:color w:val="58595B"/>
          <w:spacing w:val="-2"/>
          <w:w w:val="105"/>
        </w:rPr>
        <w:t xml:space="preserve">efficacy </w:t>
      </w:r>
      <w:r>
        <w:rPr>
          <w:color w:val="58595B"/>
          <w:w w:val="105"/>
        </w:rPr>
        <w:t>of</w:t>
      </w:r>
      <w:r>
        <w:rPr>
          <w:color w:val="58595B"/>
          <w:spacing w:val="-25"/>
          <w:w w:val="105"/>
        </w:rPr>
        <w:t xml:space="preserve"> </w:t>
      </w:r>
      <w:r>
        <w:rPr>
          <w:color w:val="58595B"/>
          <w:w w:val="105"/>
        </w:rPr>
        <w:t>building</w:t>
      </w:r>
      <w:r>
        <w:rPr>
          <w:color w:val="58595B"/>
          <w:spacing w:val="-25"/>
          <w:w w:val="105"/>
        </w:rPr>
        <w:t xml:space="preserve"> </w:t>
      </w:r>
      <w:r>
        <w:rPr>
          <w:color w:val="58595B"/>
          <w:w w:val="105"/>
        </w:rPr>
        <w:t>dynamic</w:t>
      </w:r>
      <w:r>
        <w:rPr>
          <w:color w:val="58595B"/>
          <w:spacing w:val="-25"/>
          <w:w w:val="105"/>
        </w:rPr>
        <w:t xml:space="preserve"> </w:t>
      </w:r>
      <w:r>
        <w:rPr>
          <w:color w:val="58595B"/>
          <w:w w:val="105"/>
        </w:rPr>
        <w:t xml:space="preserve">cloud-based </w:t>
      </w:r>
      <w:r>
        <w:rPr>
          <w:color w:val="58595B"/>
        </w:rPr>
        <w:t>clusters</w:t>
      </w:r>
      <w:r>
        <w:rPr>
          <w:color w:val="58595B"/>
          <w:spacing w:val="-22"/>
        </w:rPr>
        <w:t xml:space="preserve"> </w:t>
      </w:r>
      <w:r>
        <w:rPr>
          <w:color w:val="58595B"/>
        </w:rPr>
        <w:t>leveraging</w:t>
      </w:r>
      <w:r>
        <w:rPr>
          <w:color w:val="58595B"/>
          <w:spacing w:val="-22"/>
        </w:rPr>
        <w:t xml:space="preserve"> </w:t>
      </w:r>
      <w:r>
        <w:rPr>
          <w:color w:val="58595B"/>
        </w:rPr>
        <w:t>the</w:t>
      </w:r>
      <w:r>
        <w:rPr>
          <w:color w:val="58595B"/>
          <w:spacing w:val="-22"/>
        </w:rPr>
        <w:t xml:space="preserve"> </w:t>
      </w:r>
      <w:r>
        <w:rPr>
          <w:color w:val="58595B"/>
        </w:rPr>
        <w:t xml:space="preserve">configurability </w:t>
      </w:r>
      <w:r>
        <w:rPr>
          <w:color w:val="58595B"/>
          <w:w w:val="105"/>
        </w:rPr>
        <w:t>and</w:t>
      </w:r>
      <w:r>
        <w:rPr>
          <w:color w:val="58595B"/>
          <w:spacing w:val="-23"/>
          <w:w w:val="105"/>
        </w:rPr>
        <w:t xml:space="preserve"> </w:t>
      </w:r>
      <w:r>
        <w:rPr>
          <w:color w:val="58595B"/>
          <w:w w:val="105"/>
        </w:rPr>
        <w:t>tiered</w:t>
      </w:r>
      <w:r>
        <w:rPr>
          <w:color w:val="58595B"/>
          <w:spacing w:val="-23"/>
          <w:w w:val="105"/>
        </w:rPr>
        <w:t xml:space="preserve"> </w:t>
      </w:r>
      <w:r>
        <w:rPr>
          <w:color w:val="58595B"/>
          <w:w w:val="105"/>
        </w:rPr>
        <w:t>pricing</w:t>
      </w:r>
      <w:r>
        <w:rPr>
          <w:color w:val="58595B"/>
          <w:spacing w:val="-23"/>
          <w:w w:val="105"/>
        </w:rPr>
        <w:t xml:space="preserve"> </w:t>
      </w:r>
      <w:r>
        <w:rPr>
          <w:color w:val="58595B"/>
          <w:w w:val="105"/>
        </w:rPr>
        <w:t>model</w:t>
      </w:r>
      <w:r>
        <w:rPr>
          <w:color w:val="58595B"/>
          <w:spacing w:val="-23"/>
          <w:w w:val="105"/>
        </w:rPr>
        <w:t xml:space="preserve"> </w:t>
      </w:r>
      <w:r>
        <w:rPr>
          <w:color w:val="58595B"/>
          <w:w w:val="105"/>
        </w:rPr>
        <w:t>of</w:t>
      </w:r>
      <w:r>
        <w:rPr>
          <w:color w:val="58595B"/>
          <w:spacing w:val="-23"/>
          <w:w w:val="105"/>
        </w:rPr>
        <w:t xml:space="preserve"> </w:t>
      </w:r>
      <w:r>
        <w:rPr>
          <w:color w:val="58595B"/>
          <w:w w:val="105"/>
        </w:rPr>
        <w:t>cloud instances.</w:t>
      </w:r>
      <w:r>
        <w:rPr>
          <w:color w:val="58595B"/>
          <w:spacing w:val="-25"/>
          <w:w w:val="105"/>
        </w:rPr>
        <w:t xml:space="preserve"> </w:t>
      </w:r>
      <w:r>
        <w:rPr>
          <w:color w:val="58595B"/>
          <w:w w:val="105"/>
        </w:rPr>
        <w:t>The</w:t>
      </w:r>
      <w:r>
        <w:rPr>
          <w:color w:val="58595B"/>
          <w:spacing w:val="-25"/>
          <w:w w:val="105"/>
        </w:rPr>
        <w:t xml:space="preserve"> </w:t>
      </w:r>
      <w:r>
        <w:rPr>
          <w:color w:val="58595B"/>
          <w:w w:val="105"/>
        </w:rPr>
        <w:t>scientific</w:t>
      </w:r>
      <w:r>
        <w:rPr>
          <w:color w:val="58595B"/>
          <w:spacing w:val="-25"/>
          <w:w w:val="105"/>
        </w:rPr>
        <w:t xml:space="preserve"> </w:t>
      </w:r>
      <w:r>
        <w:rPr>
          <w:color w:val="58595B"/>
          <w:w w:val="105"/>
        </w:rPr>
        <w:t>value</w:t>
      </w:r>
      <w:r>
        <w:rPr>
          <w:color w:val="58595B"/>
          <w:spacing w:val="-25"/>
          <w:w w:val="105"/>
        </w:rPr>
        <w:t xml:space="preserve"> </w:t>
      </w:r>
      <w:r>
        <w:rPr>
          <w:color w:val="58595B"/>
          <w:w w:val="105"/>
        </w:rPr>
        <w:t>of</w:t>
      </w:r>
    </w:p>
    <w:p w14:paraId="24A1D364" w14:textId="77777777" w:rsidR="0041426B" w:rsidRDefault="00000000">
      <w:pPr>
        <w:pStyle w:val="BodyText"/>
        <w:spacing w:before="1" w:line="254" w:lineRule="auto"/>
        <w:ind w:left="443" w:right="764"/>
      </w:pPr>
      <w:proofErr w:type="gramStart"/>
      <w:r>
        <w:rPr>
          <w:color w:val="58595B"/>
        </w:rPr>
        <w:t>this</w:t>
      </w:r>
      <w:proofErr w:type="gramEnd"/>
      <w:r>
        <w:rPr>
          <w:color w:val="58595B"/>
          <w:spacing w:val="-5"/>
        </w:rPr>
        <w:t xml:space="preserve"> </w:t>
      </w:r>
      <w:r>
        <w:rPr>
          <w:color w:val="58595B"/>
        </w:rPr>
        <w:t>proposal</w:t>
      </w:r>
      <w:r>
        <w:rPr>
          <w:color w:val="58595B"/>
          <w:spacing w:val="-5"/>
        </w:rPr>
        <w:t xml:space="preserve"> </w:t>
      </w:r>
      <w:r>
        <w:rPr>
          <w:color w:val="58595B"/>
        </w:rPr>
        <w:t>lies</w:t>
      </w:r>
      <w:r>
        <w:rPr>
          <w:color w:val="58595B"/>
          <w:spacing w:val="-5"/>
        </w:rPr>
        <w:t xml:space="preserve"> </w:t>
      </w:r>
      <w:r>
        <w:rPr>
          <w:color w:val="58595B"/>
        </w:rPr>
        <w:t>in</w:t>
      </w:r>
      <w:r>
        <w:rPr>
          <w:color w:val="58595B"/>
          <w:spacing w:val="-5"/>
        </w:rPr>
        <w:t xml:space="preserve"> </w:t>
      </w:r>
      <w:r>
        <w:rPr>
          <w:color w:val="58595B"/>
        </w:rPr>
        <w:t>the</w:t>
      </w:r>
      <w:r>
        <w:rPr>
          <w:color w:val="58595B"/>
          <w:spacing w:val="-5"/>
        </w:rPr>
        <w:t xml:space="preserve"> </w:t>
      </w:r>
      <w:r>
        <w:rPr>
          <w:color w:val="58595B"/>
        </w:rPr>
        <w:t>novel</w:t>
      </w:r>
      <w:r>
        <w:rPr>
          <w:color w:val="58595B"/>
          <w:spacing w:val="-5"/>
        </w:rPr>
        <w:t xml:space="preserve"> </w:t>
      </w:r>
      <w:r>
        <w:rPr>
          <w:color w:val="58595B"/>
        </w:rPr>
        <w:t>use</w:t>
      </w:r>
      <w:r>
        <w:rPr>
          <w:color w:val="58595B"/>
          <w:spacing w:val="-5"/>
        </w:rPr>
        <w:t xml:space="preserve"> </w:t>
      </w:r>
      <w:r>
        <w:rPr>
          <w:color w:val="58595B"/>
        </w:rPr>
        <w:t xml:space="preserve">of </w:t>
      </w:r>
      <w:r>
        <w:rPr>
          <w:color w:val="58595B"/>
          <w:spacing w:val="-2"/>
        </w:rPr>
        <w:t>untapped</w:t>
      </w:r>
      <w:r>
        <w:rPr>
          <w:color w:val="58595B"/>
          <w:spacing w:val="-17"/>
        </w:rPr>
        <w:t xml:space="preserve"> </w:t>
      </w:r>
      <w:r>
        <w:rPr>
          <w:color w:val="58595B"/>
          <w:spacing w:val="-2"/>
        </w:rPr>
        <w:t>features</w:t>
      </w:r>
      <w:r>
        <w:rPr>
          <w:color w:val="58595B"/>
          <w:spacing w:val="-17"/>
        </w:rPr>
        <w:t xml:space="preserve"> </w:t>
      </w:r>
      <w:r>
        <w:rPr>
          <w:color w:val="58595B"/>
          <w:spacing w:val="-2"/>
        </w:rPr>
        <w:t>of</w:t>
      </w:r>
      <w:r>
        <w:rPr>
          <w:color w:val="58595B"/>
          <w:spacing w:val="-17"/>
        </w:rPr>
        <w:t xml:space="preserve"> </w:t>
      </w:r>
      <w:r>
        <w:rPr>
          <w:color w:val="58595B"/>
          <w:spacing w:val="-2"/>
        </w:rPr>
        <w:t>cloud</w:t>
      </w:r>
      <w:r>
        <w:rPr>
          <w:color w:val="58595B"/>
          <w:spacing w:val="-17"/>
        </w:rPr>
        <w:t xml:space="preserve"> </w:t>
      </w:r>
      <w:r>
        <w:rPr>
          <w:color w:val="58595B"/>
          <w:spacing w:val="-2"/>
        </w:rPr>
        <w:t xml:space="preserve">computing </w:t>
      </w:r>
      <w:r>
        <w:rPr>
          <w:color w:val="58595B"/>
        </w:rPr>
        <w:t>for HPC and the strategic adoption</w:t>
      </w:r>
    </w:p>
    <w:p w14:paraId="6F3774EC" w14:textId="77777777" w:rsidR="0041426B" w:rsidRDefault="00000000">
      <w:pPr>
        <w:pStyle w:val="BodyText"/>
        <w:ind w:left="443"/>
      </w:pPr>
      <w:r>
        <w:rPr>
          <w:color w:val="58595B"/>
          <w:spacing w:val="-2"/>
        </w:rPr>
        <w:t>of</w:t>
      </w:r>
      <w:r>
        <w:rPr>
          <w:color w:val="58595B"/>
          <w:spacing w:val="-22"/>
        </w:rPr>
        <w:t xml:space="preserve"> </w:t>
      </w:r>
      <w:r>
        <w:rPr>
          <w:color w:val="58595B"/>
          <w:spacing w:val="-2"/>
        </w:rPr>
        <w:t>small,</w:t>
      </w:r>
      <w:r>
        <w:rPr>
          <w:color w:val="58595B"/>
          <w:spacing w:val="-22"/>
        </w:rPr>
        <w:t xml:space="preserve"> </w:t>
      </w:r>
      <w:r>
        <w:rPr>
          <w:color w:val="58595B"/>
          <w:spacing w:val="-2"/>
        </w:rPr>
        <w:t>cloud-based</w:t>
      </w:r>
      <w:r>
        <w:rPr>
          <w:color w:val="58595B"/>
          <w:spacing w:val="-22"/>
        </w:rPr>
        <w:t xml:space="preserve"> </w:t>
      </w:r>
      <w:r>
        <w:rPr>
          <w:color w:val="58595B"/>
          <w:spacing w:val="-2"/>
        </w:rPr>
        <w:t>clusters</w:t>
      </w:r>
      <w:r>
        <w:rPr>
          <w:color w:val="58595B"/>
          <w:spacing w:val="-22"/>
        </w:rPr>
        <w:t xml:space="preserve"> </w:t>
      </w:r>
      <w:r>
        <w:rPr>
          <w:color w:val="58595B"/>
          <w:spacing w:val="-5"/>
        </w:rPr>
        <w:t>for</w:t>
      </w:r>
    </w:p>
    <w:p w14:paraId="3D8D7A85" w14:textId="77777777" w:rsidR="0041426B" w:rsidRDefault="00000000">
      <w:pPr>
        <w:pStyle w:val="BodyText"/>
        <w:spacing w:before="14"/>
        <w:ind w:left="443"/>
      </w:pPr>
      <w:r>
        <w:rPr>
          <w:color w:val="58595B"/>
        </w:rPr>
        <w:t>the</w:t>
      </w:r>
      <w:r>
        <w:rPr>
          <w:color w:val="58595B"/>
          <w:spacing w:val="-19"/>
        </w:rPr>
        <w:t xml:space="preserve"> </w:t>
      </w:r>
      <w:r>
        <w:rPr>
          <w:color w:val="58595B"/>
        </w:rPr>
        <w:t>purpose</w:t>
      </w:r>
      <w:r>
        <w:rPr>
          <w:color w:val="58595B"/>
          <w:spacing w:val="-18"/>
        </w:rPr>
        <w:t xml:space="preserve"> </w:t>
      </w:r>
      <w:r>
        <w:rPr>
          <w:color w:val="58595B"/>
        </w:rPr>
        <w:t>of</w:t>
      </w:r>
      <w:r>
        <w:rPr>
          <w:color w:val="58595B"/>
          <w:spacing w:val="-18"/>
        </w:rPr>
        <w:t xml:space="preserve"> </w:t>
      </w:r>
      <w:r>
        <w:rPr>
          <w:color w:val="58595B"/>
          <w:spacing w:val="-2"/>
        </w:rPr>
        <w:t>developing/tuning</w:t>
      </w:r>
    </w:p>
    <w:p w14:paraId="77A212A9" w14:textId="77777777" w:rsidR="0041426B" w:rsidRDefault="00000000">
      <w:pPr>
        <w:pStyle w:val="BodyText"/>
        <w:spacing w:before="14"/>
        <w:ind w:left="443"/>
      </w:pPr>
      <w:r>
        <w:rPr>
          <w:color w:val="58595B"/>
          <w:spacing w:val="-2"/>
        </w:rPr>
        <w:t>applications</w:t>
      </w:r>
      <w:r>
        <w:rPr>
          <w:color w:val="58595B"/>
          <w:spacing w:val="-20"/>
        </w:rPr>
        <w:t xml:space="preserve"> </w:t>
      </w:r>
      <w:r>
        <w:rPr>
          <w:color w:val="58595B"/>
          <w:spacing w:val="-2"/>
        </w:rPr>
        <w:t>for</w:t>
      </w:r>
      <w:r>
        <w:rPr>
          <w:color w:val="58595B"/>
          <w:spacing w:val="-20"/>
        </w:rPr>
        <w:t xml:space="preserve"> </w:t>
      </w:r>
      <w:r>
        <w:rPr>
          <w:color w:val="58595B"/>
          <w:spacing w:val="-2"/>
        </w:rPr>
        <w:t>large</w:t>
      </w:r>
      <w:r>
        <w:rPr>
          <w:color w:val="58595B"/>
          <w:spacing w:val="-20"/>
        </w:rPr>
        <w:t xml:space="preserve"> </w:t>
      </w:r>
      <w:r>
        <w:rPr>
          <w:color w:val="58595B"/>
          <w:spacing w:val="-2"/>
        </w:rPr>
        <w:t>supercomputers.</w:t>
      </w:r>
    </w:p>
    <w:p w14:paraId="1FB2CF23" w14:textId="77777777" w:rsidR="0041426B" w:rsidRDefault="00000000">
      <w:pPr>
        <w:pStyle w:val="BodyText"/>
        <w:spacing w:before="104" w:line="254" w:lineRule="auto"/>
        <w:ind w:left="443" w:right="1079"/>
        <w:jc w:val="both"/>
      </w:pPr>
      <w:r>
        <w:rPr>
          <w:color w:val="58595B"/>
        </w:rPr>
        <w:t>Through</w:t>
      </w:r>
      <w:r>
        <w:rPr>
          <w:color w:val="58595B"/>
          <w:spacing w:val="-14"/>
        </w:rPr>
        <w:t xml:space="preserve"> </w:t>
      </w:r>
      <w:r>
        <w:rPr>
          <w:color w:val="58595B"/>
        </w:rPr>
        <w:t>this</w:t>
      </w:r>
      <w:r>
        <w:rPr>
          <w:color w:val="58595B"/>
          <w:spacing w:val="-14"/>
        </w:rPr>
        <w:t xml:space="preserve"> </w:t>
      </w:r>
      <w:r>
        <w:rPr>
          <w:color w:val="58595B"/>
        </w:rPr>
        <w:t>research,</w:t>
      </w:r>
      <w:r>
        <w:rPr>
          <w:color w:val="58595B"/>
          <w:spacing w:val="-14"/>
        </w:rPr>
        <w:t xml:space="preserve"> </w:t>
      </w:r>
      <w:r>
        <w:rPr>
          <w:color w:val="58595B"/>
        </w:rPr>
        <w:t>we</w:t>
      </w:r>
      <w:r>
        <w:rPr>
          <w:color w:val="58595B"/>
          <w:spacing w:val="-14"/>
        </w:rPr>
        <w:t xml:space="preserve"> </w:t>
      </w:r>
      <w:r>
        <w:rPr>
          <w:color w:val="58595B"/>
        </w:rPr>
        <w:t>expect to</w:t>
      </w:r>
      <w:r>
        <w:rPr>
          <w:color w:val="58595B"/>
          <w:spacing w:val="-14"/>
        </w:rPr>
        <w:t xml:space="preserve"> </w:t>
      </w:r>
      <w:r>
        <w:rPr>
          <w:color w:val="58595B"/>
        </w:rPr>
        <w:t>answer</w:t>
      </w:r>
      <w:r>
        <w:rPr>
          <w:color w:val="58595B"/>
          <w:spacing w:val="-14"/>
        </w:rPr>
        <w:t xml:space="preserve"> </w:t>
      </w:r>
      <w:r>
        <w:rPr>
          <w:color w:val="58595B"/>
        </w:rPr>
        <w:t>key</w:t>
      </w:r>
      <w:r>
        <w:rPr>
          <w:color w:val="58595B"/>
          <w:spacing w:val="-14"/>
        </w:rPr>
        <w:t xml:space="preserve"> </w:t>
      </w:r>
      <w:r>
        <w:rPr>
          <w:color w:val="58595B"/>
        </w:rPr>
        <w:t>research</w:t>
      </w:r>
      <w:r>
        <w:rPr>
          <w:color w:val="58595B"/>
          <w:spacing w:val="-14"/>
        </w:rPr>
        <w:t xml:space="preserve"> </w:t>
      </w:r>
      <w:r>
        <w:rPr>
          <w:color w:val="58595B"/>
        </w:rPr>
        <w:t xml:space="preserve">questions </w:t>
      </w:r>
      <w:r>
        <w:rPr>
          <w:color w:val="58595B"/>
          <w:spacing w:val="-4"/>
        </w:rPr>
        <w:t>regarding:</w:t>
      </w:r>
      <w:r>
        <w:rPr>
          <w:color w:val="58595B"/>
          <w:spacing w:val="-12"/>
        </w:rPr>
        <w:t xml:space="preserve"> </w:t>
      </w:r>
      <w:r>
        <w:rPr>
          <w:color w:val="58595B"/>
          <w:spacing w:val="-4"/>
        </w:rPr>
        <w:t>(1)</w:t>
      </w:r>
      <w:r>
        <w:rPr>
          <w:color w:val="58595B"/>
          <w:spacing w:val="-11"/>
        </w:rPr>
        <w:t xml:space="preserve"> </w:t>
      </w:r>
      <w:r>
        <w:rPr>
          <w:color w:val="58595B"/>
          <w:spacing w:val="-4"/>
        </w:rPr>
        <w:t>automatic</w:t>
      </w:r>
      <w:r>
        <w:rPr>
          <w:color w:val="58595B"/>
          <w:spacing w:val="-12"/>
        </w:rPr>
        <w:t xml:space="preserve"> </w:t>
      </w:r>
      <w:r>
        <w:rPr>
          <w:color w:val="58595B"/>
          <w:spacing w:val="-4"/>
        </w:rPr>
        <w:t>workload-</w:t>
      </w:r>
    </w:p>
    <w:p w14:paraId="29C1415E" w14:textId="77777777" w:rsidR="0041426B" w:rsidRDefault="0041426B">
      <w:pPr>
        <w:pStyle w:val="BodyText"/>
        <w:spacing w:line="254" w:lineRule="auto"/>
        <w:jc w:val="both"/>
        <w:sectPr w:rsidR="0041426B">
          <w:type w:val="continuous"/>
          <w:pgSz w:w="12240" w:h="15840"/>
          <w:pgMar w:top="700" w:right="0" w:bottom="0" w:left="0" w:header="0" w:footer="553" w:gutter="0"/>
          <w:cols w:num="3" w:space="720" w:equalWidth="0">
            <w:col w:w="3993" w:space="40"/>
            <w:col w:w="3705" w:space="39"/>
            <w:col w:w="4463"/>
          </w:cols>
        </w:sectPr>
      </w:pPr>
    </w:p>
    <w:p w14:paraId="75F569D8" w14:textId="77777777" w:rsidR="0041426B" w:rsidRDefault="0041426B">
      <w:pPr>
        <w:pStyle w:val="BodyText"/>
      </w:pPr>
    </w:p>
    <w:p w14:paraId="62EA743C" w14:textId="77777777" w:rsidR="0041426B" w:rsidRDefault="0041426B">
      <w:pPr>
        <w:pStyle w:val="BodyText"/>
        <w:spacing w:before="73"/>
      </w:pPr>
    </w:p>
    <w:p w14:paraId="577A09DF" w14:textId="77777777" w:rsidR="0041426B" w:rsidRDefault="00000000">
      <w:pPr>
        <w:spacing w:line="26" w:lineRule="exact"/>
        <w:ind w:left="8220"/>
        <w:rPr>
          <w:sz w:val="2"/>
        </w:rPr>
      </w:pPr>
      <w:r>
        <w:rPr>
          <w:noProof/>
          <w:sz w:val="2"/>
        </w:rPr>
        <mc:AlternateContent>
          <mc:Choice Requires="wpg">
            <w:drawing>
              <wp:inline distT="0" distB="0" distL="0" distR="0" wp14:anchorId="12952519" wp14:editId="7EBCEEF2">
                <wp:extent cx="2095500" cy="15875"/>
                <wp:effectExtent l="0" t="0" r="0" b="3175"/>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22" name="Graphic 722"/>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23" name="Graphic 723"/>
                        <wps:cNvSpPr/>
                        <wps:spPr>
                          <a:xfrm>
                            <a:off x="0" y="0"/>
                            <a:ext cx="2095500" cy="15875"/>
                          </a:xfrm>
                          <a:custGeom>
                            <a:avLst/>
                            <a:gdLst/>
                            <a:ahLst/>
                            <a:cxnLst/>
                            <a:rect l="l" t="t" r="r" b="b"/>
                            <a:pathLst>
                              <a:path w="2095500" h="15875">
                                <a:moveTo>
                                  <a:pt x="15875" y="7937"/>
                                </a:moveTo>
                                <a:lnTo>
                                  <a:pt x="13538" y="2336"/>
                                </a:lnTo>
                                <a:lnTo>
                                  <a:pt x="7937" y="0"/>
                                </a:lnTo>
                                <a:lnTo>
                                  <a:pt x="2324" y="2336"/>
                                </a:lnTo>
                                <a:lnTo>
                                  <a:pt x="0" y="7937"/>
                                </a:lnTo>
                                <a:lnTo>
                                  <a:pt x="2324" y="13550"/>
                                </a:lnTo>
                                <a:lnTo>
                                  <a:pt x="7937" y="15875"/>
                                </a:lnTo>
                                <a:lnTo>
                                  <a:pt x="13538" y="13550"/>
                                </a:lnTo>
                                <a:lnTo>
                                  <a:pt x="15875" y="7937"/>
                                </a:lnTo>
                                <a:close/>
                              </a:path>
                              <a:path w="2095500" h="15875">
                                <a:moveTo>
                                  <a:pt x="2095500" y="7937"/>
                                </a:moveTo>
                                <a:lnTo>
                                  <a:pt x="2093163" y="2336"/>
                                </a:lnTo>
                                <a:lnTo>
                                  <a:pt x="2087562" y="0"/>
                                </a:lnTo>
                                <a:lnTo>
                                  <a:pt x="2081949" y="2336"/>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24CA96F7" id="Group 721"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">
                <v:shape id="Graphic 722"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" path="m,l2008733,e" filled="f" strokecolor="#939598" strokeweight="1.25pt">
                  <v:stroke dashstyle="dot"/>
                  <v:path arrowok="t"/>
                </v:shape>
                <v:shape id="Graphic 723"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" path="m15875,7937l13538,2336,7937,,2324,2336,,7937r2324,5613l7937,15875r5601,-2325l15875,7937xem2095500,7937r-2337,-5601l2087562,r-5613,2336l2079625,7937r2324,5613l2087562,15875r5601,-2325l2095500,7937xe" fillcolor="#939598" stroked="f">
                  <v:path arrowok="t"/>
                </v:shape>
                <w10:anchorlock/>
              </v:group>
            </w:pict>
          </mc:Fallback>
        </mc:AlternateContent>
      </w:r>
    </w:p>
    <w:p w14:paraId="7FD99550" w14:textId="77777777" w:rsidR="0041426B" w:rsidRDefault="0041426B">
      <w:pPr>
        <w:spacing w:line="26" w:lineRule="exact"/>
        <w:rPr>
          <w:sz w:val="2"/>
        </w:rPr>
        <w:sectPr w:rsidR="0041426B">
          <w:pgSz w:w="12240" w:h="15840"/>
          <w:pgMar w:top="1980" w:right="0" w:bottom="740" w:left="0" w:header="0" w:footer="553" w:gutter="0"/>
          <w:cols w:space="720"/>
        </w:sectPr>
      </w:pPr>
    </w:p>
    <w:p w14:paraId="59420E14" w14:textId="77777777" w:rsidR="0041426B" w:rsidRDefault="00000000">
      <w:pPr>
        <w:pStyle w:val="BodyText"/>
        <w:spacing w:line="176" w:lineRule="exact"/>
        <w:ind w:left="720"/>
      </w:pPr>
      <w:r>
        <w:rPr>
          <w:color w:val="58595B"/>
          <w:spacing w:val="-2"/>
        </w:rPr>
        <w:t>specific</w:t>
      </w:r>
      <w:r>
        <w:rPr>
          <w:color w:val="58595B"/>
          <w:spacing w:val="-18"/>
        </w:rPr>
        <w:t xml:space="preserve"> </w:t>
      </w:r>
      <w:r>
        <w:rPr>
          <w:color w:val="58595B"/>
          <w:spacing w:val="-2"/>
        </w:rPr>
        <w:t>cloud</w:t>
      </w:r>
      <w:r>
        <w:rPr>
          <w:color w:val="58595B"/>
          <w:spacing w:val="-17"/>
        </w:rPr>
        <w:t xml:space="preserve"> </w:t>
      </w:r>
      <w:r>
        <w:rPr>
          <w:color w:val="58595B"/>
          <w:spacing w:val="-2"/>
        </w:rPr>
        <w:t>cluster</w:t>
      </w:r>
      <w:r>
        <w:rPr>
          <w:color w:val="58595B"/>
          <w:spacing w:val="-17"/>
        </w:rPr>
        <w:t xml:space="preserve"> </w:t>
      </w:r>
      <w:r>
        <w:rPr>
          <w:color w:val="58595B"/>
          <w:spacing w:val="-2"/>
        </w:rPr>
        <w:t>configuration,</w:t>
      </w:r>
    </w:p>
    <w:p w14:paraId="56230462" w14:textId="77777777" w:rsidR="0041426B" w:rsidRDefault="00000000">
      <w:pPr>
        <w:pStyle w:val="BodyText"/>
        <w:spacing w:before="10" w:line="252" w:lineRule="auto"/>
        <w:ind w:left="720"/>
      </w:pPr>
      <w:r>
        <w:rPr>
          <w:color w:val="58595B"/>
          <w:spacing w:val="-2"/>
        </w:rPr>
        <w:t>(2)</w:t>
      </w:r>
      <w:r>
        <w:rPr>
          <w:color w:val="58595B"/>
          <w:spacing w:val="-22"/>
        </w:rPr>
        <w:t xml:space="preserve"> </w:t>
      </w:r>
      <w:r>
        <w:rPr>
          <w:color w:val="58595B"/>
          <w:spacing w:val="-2"/>
        </w:rPr>
        <w:t>cost-aware</w:t>
      </w:r>
      <w:r>
        <w:rPr>
          <w:color w:val="58595B"/>
          <w:spacing w:val="-22"/>
        </w:rPr>
        <w:t xml:space="preserve"> </w:t>
      </w:r>
      <w:r>
        <w:rPr>
          <w:color w:val="58595B"/>
          <w:spacing w:val="-2"/>
        </w:rPr>
        <w:t>and</w:t>
      </w:r>
      <w:r>
        <w:rPr>
          <w:color w:val="58595B"/>
          <w:spacing w:val="-22"/>
        </w:rPr>
        <w:t xml:space="preserve"> </w:t>
      </w:r>
      <w:r>
        <w:rPr>
          <w:color w:val="58595B"/>
          <w:spacing w:val="-2"/>
        </w:rPr>
        <w:t xml:space="preserve">contention-aware </w:t>
      </w:r>
      <w:r>
        <w:rPr>
          <w:color w:val="58595B"/>
        </w:rPr>
        <w:t>data</w:t>
      </w:r>
      <w:r>
        <w:rPr>
          <w:color w:val="58595B"/>
          <w:spacing w:val="-22"/>
        </w:rPr>
        <w:t xml:space="preserve"> </w:t>
      </w:r>
      <w:r>
        <w:rPr>
          <w:color w:val="58595B"/>
        </w:rPr>
        <w:t>and</w:t>
      </w:r>
      <w:r>
        <w:rPr>
          <w:color w:val="58595B"/>
          <w:spacing w:val="-22"/>
        </w:rPr>
        <w:t xml:space="preserve"> </w:t>
      </w:r>
      <w:r>
        <w:rPr>
          <w:color w:val="58595B"/>
        </w:rPr>
        <w:t>task</w:t>
      </w:r>
      <w:r>
        <w:rPr>
          <w:color w:val="58595B"/>
          <w:spacing w:val="-22"/>
        </w:rPr>
        <w:t xml:space="preserve"> </w:t>
      </w:r>
      <w:r>
        <w:rPr>
          <w:color w:val="58595B"/>
        </w:rPr>
        <w:t>co-scheduling,</w:t>
      </w:r>
      <w:r>
        <w:rPr>
          <w:color w:val="58595B"/>
          <w:spacing w:val="-22"/>
        </w:rPr>
        <w:t xml:space="preserve"> </w:t>
      </w:r>
      <w:r>
        <w:rPr>
          <w:color w:val="58595B"/>
        </w:rPr>
        <w:t>and</w:t>
      </w:r>
      <w:r>
        <w:rPr>
          <w:color w:val="58595B"/>
          <w:spacing w:val="-22"/>
        </w:rPr>
        <w:t xml:space="preserve"> </w:t>
      </w:r>
      <w:r>
        <w:rPr>
          <w:color w:val="58595B"/>
        </w:rPr>
        <w:t>(3) adaptive,</w:t>
      </w:r>
      <w:r>
        <w:rPr>
          <w:color w:val="58595B"/>
          <w:spacing w:val="-2"/>
        </w:rPr>
        <w:t xml:space="preserve"> </w:t>
      </w:r>
      <w:r>
        <w:rPr>
          <w:color w:val="58595B"/>
        </w:rPr>
        <w:t>integrated</w:t>
      </w:r>
      <w:r>
        <w:rPr>
          <w:color w:val="58595B"/>
          <w:spacing w:val="-2"/>
        </w:rPr>
        <w:t xml:space="preserve"> </w:t>
      </w:r>
      <w:r>
        <w:rPr>
          <w:color w:val="58595B"/>
        </w:rPr>
        <w:t>cloud</w:t>
      </w:r>
      <w:r>
        <w:rPr>
          <w:color w:val="58595B"/>
          <w:spacing w:val="-2"/>
        </w:rPr>
        <w:t xml:space="preserve"> </w:t>
      </w:r>
      <w:r>
        <w:rPr>
          <w:color w:val="58595B"/>
        </w:rPr>
        <w:t>instance provisioning</w:t>
      </w:r>
      <w:r>
        <w:rPr>
          <w:color w:val="58595B"/>
          <w:spacing w:val="-2"/>
        </w:rPr>
        <w:t xml:space="preserve"> </w:t>
      </w:r>
      <w:r>
        <w:rPr>
          <w:color w:val="58595B"/>
        </w:rPr>
        <w:t>and</w:t>
      </w:r>
      <w:r>
        <w:rPr>
          <w:color w:val="58595B"/>
          <w:spacing w:val="-2"/>
        </w:rPr>
        <w:t xml:space="preserve"> </w:t>
      </w:r>
      <w:r>
        <w:rPr>
          <w:color w:val="58595B"/>
        </w:rPr>
        <w:t>job</w:t>
      </w:r>
      <w:r>
        <w:rPr>
          <w:color w:val="58595B"/>
          <w:spacing w:val="-2"/>
        </w:rPr>
        <w:t xml:space="preserve"> </w:t>
      </w:r>
      <w:r>
        <w:rPr>
          <w:color w:val="58595B"/>
        </w:rPr>
        <w:t>scheduling,</w:t>
      </w:r>
    </w:p>
    <w:p w14:paraId="186C0BC1" w14:textId="77777777" w:rsidR="0041426B" w:rsidRDefault="00000000">
      <w:pPr>
        <w:pStyle w:val="BodyText"/>
        <w:spacing w:line="252" w:lineRule="auto"/>
        <w:ind w:left="720" w:right="94"/>
      </w:pPr>
      <w:proofErr w:type="gramStart"/>
      <w:r>
        <w:rPr>
          <w:color w:val="58595B"/>
          <w:spacing w:val="-2"/>
        </w:rPr>
        <w:t>plus</w:t>
      </w:r>
      <w:proofErr w:type="gramEnd"/>
      <w:r>
        <w:rPr>
          <w:color w:val="58595B"/>
          <w:spacing w:val="-22"/>
        </w:rPr>
        <w:t xml:space="preserve"> </w:t>
      </w:r>
      <w:r>
        <w:rPr>
          <w:color w:val="58595B"/>
          <w:spacing w:val="-2"/>
        </w:rPr>
        <w:t>workload</w:t>
      </w:r>
      <w:r>
        <w:rPr>
          <w:color w:val="58595B"/>
          <w:spacing w:val="-22"/>
        </w:rPr>
        <w:t xml:space="preserve"> </w:t>
      </w:r>
      <w:r>
        <w:rPr>
          <w:color w:val="58595B"/>
          <w:spacing w:val="-2"/>
        </w:rPr>
        <w:t>aggregation</w:t>
      </w:r>
      <w:r>
        <w:rPr>
          <w:color w:val="58595B"/>
          <w:spacing w:val="-22"/>
        </w:rPr>
        <w:t xml:space="preserve"> </w:t>
      </w:r>
      <w:r>
        <w:rPr>
          <w:color w:val="58595B"/>
          <w:spacing w:val="-2"/>
        </w:rPr>
        <w:t>for</w:t>
      </w:r>
      <w:r>
        <w:rPr>
          <w:color w:val="58595B"/>
          <w:spacing w:val="-22"/>
        </w:rPr>
        <w:t xml:space="preserve"> </w:t>
      </w:r>
      <w:r>
        <w:rPr>
          <w:color w:val="58595B"/>
          <w:spacing w:val="-2"/>
        </w:rPr>
        <w:t xml:space="preserve">cloud </w:t>
      </w:r>
      <w:r>
        <w:rPr>
          <w:color w:val="58595B"/>
        </w:rPr>
        <w:t>instance rental cost reduction. If successful,</w:t>
      </w:r>
      <w:r>
        <w:rPr>
          <w:color w:val="58595B"/>
          <w:spacing w:val="-19"/>
        </w:rPr>
        <w:t xml:space="preserve"> </w:t>
      </w:r>
      <w:r>
        <w:rPr>
          <w:color w:val="58595B"/>
        </w:rPr>
        <w:t>this</w:t>
      </w:r>
      <w:r>
        <w:rPr>
          <w:color w:val="58595B"/>
          <w:spacing w:val="-19"/>
        </w:rPr>
        <w:t xml:space="preserve"> </w:t>
      </w:r>
      <w:r>
        <w:rPr>
          <w:color w:val="58595B"/>
        </w:rPr>
        <w:t>research</w:t>
      </w:r>
      <w:r>
        <w:rPr>
          <w:color w:val="58595B"/>
          <w:spacing w:val="-19"/>
        </w:rPr>
        <w:t xml:space="preserve"> </w:t>
      </w:r>
      <w:r>
        <w:rPr>
          <w:color w:val="58595B"/>
        </w:rPr>
        <w:t>will</w:t>
      </w:r>
      <w:r>
        <w:rPr>
          <w:color w:val="58595B"/>
          <w:spacing w:val="-19"/>
        </w:rPr>
        <w:t xml:space="preserve"> </w:t>
      </w:r>
      <w:r>
        <w:rPr>
          <w:color w:val="58595B"/>
        </w:rPr>
        <w:t>result in tools that adaptively aggregate, configure,</w:t>
      </w:r>
      <w:r>
        <w:rPr>
          <w:color w:val="58595B"/>
          <w:spacing w:val="-2"/>
        </w:rPr>
        <w:t xml:space="preserve"> </w:t>
      </w:r>
      <w:r>
        <w:rPr>
          <w:color w:val="58595B"/>
        </w:rPr>
        <w:t>and</w:t>
      </w:r>
      <w:r>
        <w:rPr>
          <w:color w:val="58595B"/>
          <w:spacing w:val="-2"/>
        </w:rPr>
        <w:t xml:space="preserve"> </w:t>
      </w:r>
      <w:r>
        <w:rPr>
          <w:color w:val="58595B"/>
        </w:rPr>
        <w:t>reconfigure</w:t>
      </w:r>
      <w:r>
        <w:rPr>
          <w:color w:val="58595B"/>
          <w:spacing w:val="-2"/>
        </w:rPr>
        <w:t xml:space="preserve"> </w:t>
      </w:r>
      <w:r>
        <w:rPr>
          <w:color w:val="58595B"/>
        </w:rPr>
        <w:t>cloud resources</w:t>
      </w:r>
      <w:r>
        <w:rPr>
          <w:color w:val="58595B"/>
          <w:spacing w:val="-22"/>
        </w:rPr>
        <w:t xml:space="preserve"> </w:t>
      </w:r>
      <w:r>
        <w:rPr>
          <w:color w:val="58595B"/>
        </w:rPr>
        <w:t>for</w:t>
      </w:r>
      <w:r>
        <w:rPr>
          <w:color w:val="58595B"/>
          <w:spacing w:val="-22"/>
        </w:rPr>
        <w:t xml:space="preserve"> </w:t>
      </w:r>
      <w:r>
        <w:rPr>
          <w:color w:val="58595B"/>
        </w:rPr>
        <w:t>different</w:t>
      </w:r>
      <w:r>
        <w:rPr>
          <w:color w:val="58595B"/>
          <w:spacing w:val="-22"/>
        </w:rPr>
        <w:t xml:space="preserve"> </w:t>
      </w:r>
      <w:r>
        <w:rPr>
          <w:color w:val="58595B"/>
        </w:rPr>
        <w:t>HPC</w:t>
      </w:r>
      <w:r>
        <w:rPr>
          <w:color w:val="58595B"/>
          <w:spacing w:val="-22"/>
        </w:rPr>
        <w:t xml:space="preserve"> </w:t>
      </w:r>
      <w:r>
        <w:rPr>
          <w:color w:val="58595B"/>
        </w:rPr>
        <w:t>needs,</w:t>
      </w:r>
    </w:p>
    <w:p w14:paraId="040BB106" w14:textId="77777777" w:rsidR="0041426B" w:rsidRDefault="00000000">
      <w:pPr>
        <w:pStyle w:val="BodyText"/>
        <w:spacing w:line="252" w:lineRule="auto"/>
        <w:ind w:left="720"/>
      </w:pPr>
      <w:r>
        <w:rPr>
          <w:color w:val="58595B"/>
        </w:rPr>
        <w:t>with</w:t>
      </w:r>
      <w:r>
        <w:rPr>
          <w:color w:val="58595B"/>
          <w:spacing w:val="-17"/>
        </w:rPr>
        <w:t xml:space="preserve"> </w:t>
      </w:r>
      <w:r>
        <w:rPr>
          <w:color w:val="58595B"/>
        </w:rPr>
        <w:t>the</w:t>
      </w:r>
      <w:r>
        <w:rPr>
          <w:color w:val="58595B"/>
          <w:spacing w:val="-17"/>
        </w:rPr>
        <w:t xml:space="preserve"> </w:t>
      </w:r>
      <w:r>
        <w:rPr>
          <w:color w:val="58595B"/>
        </w:rPr>
        <w:t>purpose</w:t>
      </w:r>
      <w:r>
        <w:rPr>
          <w:color w:val="58595B"/>
          <w:spacing w:val="-17"/>
        </w:rPr>
        <w:t xml:space="preserve"> </w:t>
      </w:r>
      <w:r>
        <w:rPr>
          <w:color w:val="58595B"/>
        </w:rPr>
        <w:t>of</w:t>
      </w:r>
      <w:r>
        <w:rPr>
          <w:color w:val="58595B"/>
          <w:spacing w:val="-17"/>
        </w:rPr>
        <w:t xml:space="preserve"> </w:t>
      </w:r>
      <w:r>
        <w:rPr>
          <w:color w:val="58595B"/>
        </w:rPr>
        <w:t>offering</w:t>
      </w:r>
      <w:r>
        <w:rPr>
          <w:color w:val="58595B"/>
          <w:spacing w:val="-17"/>
        </w:rPr>
        <w:t xml:space="preserve"> </w:t>
      </w:r>
      <w:r>
        <w:rPr>
          <w:color w:val="58595B"/>
        </w:rPr>
        <w:t xml:space="preserve">low-cost </w:t>
      </w:r>
      <w:proofErr w:type="spellStart"/>
      <w:r>
        <w:rPr>
          <w:color w:val="58595B"/>
        </w:rPr>
        <w:t>RandD</w:t>
      </w:r>
      <w:proofErr w:type="spellEnd"/>
      <w:r>
        <w:rPr>
          <w:color w:val="58595B"/>
          <w:spacing w:val="-2"/>
        </w:rPr>
        <w:t xml:space="preserve"> </w:t>
      </w:r>
      <w:r>
        <w:rPr>
          <w:color w:val="58595B"/>
        </w:rPr>
        <w:t>environments</w:t>
      </w:r>
      <w:r>
        <w:rPr>
          <w:color w:val="58595B"/>
          <w:spacing w:val="-2"/>
        </w:rPr>
        <w:t xml:space="preserve"> </w:t>
      </w:r>
      <w:r>
        <w:rPr>
          <w:color w:val="58595B"/>
        </w:rPr>
        <w:t>for</w:t>
      </w:r>
      <w:r>
        <w:rPr>
          <w:color w:val="58595B"/>
          <w:spacing w:val="-2"/>
        </w:rPr>
        <w:t xml:space="preserve"> </w:t>
      </w:r>
      <w:r>
        <w:rPr>
          <w:color w:val="58595B"/>
        </w:rPr>
        <w:t>scalable parallel</w:t>
      </w:r>
      <w:r>
        <w:rPr>
          <w:color w:val="58595B"/>
          <w:spacing w:val="-9"/>
        </w:rPr>
        <w:t xml:space="preserve"> </w:t>
      </w:r>
      <w:r>
        <w:rPr>
          <w:color w:val="58595B"/>
        </w:rPr>
        <w:t>applications.</w:t>
      </w:r>
      <w:r>
        <w:rPr>
          <w:color w:val="58595B"/>
          <w:spacing w:val="-9"/>
        </w:rPr>
        <w:t xml:space="preserve"> </w:t>
      </w:r>
      <w:r>
        <w:rPr>
          <w:color w:val="58595B"/>
        </w:rPr>
        <w:t>(NSF)</w:t>
      </w:r>
    </w:p>
    <w:p w14:paraId="4F92F8B6" w14:textId="77777777" w:rsidR="0041426B" w:rsidRDefault="0041426B">
      <w:pPr>
        <w:pStyle w:val="BodyText"/>
      </w:pPr>
    </w:p>
    <w:p w14:paraId="545C4D89" w14:textId="77777777" w:rsidR="0041426B" w:rsidRDefault="0041426B">
      <w:pPr>
        <w:pStyle w:val="BodyText"/>
        <w:spacing w:before="70"/>
      </w:pPr>
    </w:p>
    <w:p w14:paraId="74175E6D" w14:textId="77777777" w:rsidR="0041426B" w:rsidRDefault="00000000">
      <w:pPr>
        <w:pStyle w:val="Heading2"/>
        <w:spacing w:before="1"/>
      </w:pPr>
      <w:r>
        <w:rPr>
          <w:noProof/>
        </w:rPr>
        <mc:AlternateContent>
          <mc:Choice Requires="wpg">
            <w:drawing>
              <wp:anchor distT="0" distB="0" distL="0" distR="0" simplePos="0" relativeHeight="15823872" behindDoc="0" locked="0" layoutInCell="1" allowOverlap="1" wp14:anchorId="3127A2F7" wp14:editId="58A3AAAE">
                <wp:simplePos x="0" y="0"/>
                <wp:positionH relativeFrom="page">
                  <wp:posOffset>457200</wp:posOffset>
                </wp:positionH>
                <wp:positionV relativeFrom="paragraph">
                  <wp:posOffset>-89047</wp:posOffset>
                </wp:positionV>
                <wp:extent cx="2095500" cy="15875"/>
                <wp:effectExtent l="0" t="0" r="0" b="0"/>
                <wp:wrapNone/>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25" name="Graphic 725"/>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26" name="Graphic 726"/>
                        <wps:cNvSpPr/>
                        <wps:spPr>
                          <a:xfrm>
                            <a:off x="0" y="9"/>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B70C65C" id="Group 724" o:spid="_x0000_s1026" style="position:absolute;margin-left:36pt;margin-top:-7pt;width:165pt;height:1.25pt;z-index:15823872;mso-wrap-distance-left:0;mso-wrap-distance-right:0;mso-position-horizontal-relative:pag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">
                <v:shape id="Graphic 725"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" path="m,l2008733,e" filled="f" strokecolor="#939598" strokeweight="1.25pt">
                  <v:stroke dashstyle="dot"/>
                  <v:path arrowok="t"/>
                </v:shape>
                <v:shape id="Graphic 726"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wrap anchorx="page"/>
              </v:group>
            </w:pict>
          </mc:Fallback>
        </mc:AlternateContent>
      </w:r>
      <w:bookmarkStart w:id="114" w:name="_TOC_250003"/>
      <w:r>
        <w:rPr>
          <w:color w:val="B81237"/>
        </w:rPr>
        <w:t>20GHz+</w:t>
      </w:r>
      <w:r>
        <w:rPr>
          <w:color w:val="B81237"/>
          <w:spacing w:val="-24"/>
        </w:rPr>
        <w:t xml:space="preserve"> </w:t>
      </w:r>
      <w:r>
        <w:rPr>
          <w:color w:val="B81237"/>
        </w:rPr>
        <w:t xml:space="preserve">Energy-Efficient </w:t>
      </w:r>
      <w:r>
        <w:rPr>
          <w:color w:val="B81237"/>
          <w:spacing w:val="-2"/>
        </w:rPr>
        <w:t>Superconductor</w:t>
      </w:r>
      <w:r>
        <w:rPr>
          <w:color w:val="B81237"/>
          <w:spacing w:val="-28"/>
        </w:rPr>
        <w:t xml:space="preserve"> </w:t>
      </w:r>
      <w:r>
        <w:rPr>
          <w:color w:val="B81237"/>
          <w:spacing w:val="-2"/>
        </w:rPr>
        <w:t xml:space="preserve">Flux </w:t>
      </w:r>
      <w:bookmarkEnd w:id="114"/>
      <w:r>
        <w:rPr>
          <w:color w:val="B81237"/>
          <w:w w:val="90"/>
        </w:rPr>
        <w:t>Quantum Processor Design</w:t>
      </w:r>
    </w:p>
    <w:p w14:paraId="3F8E7DC0" w14:textId="77777777" w:rsidR="0041426B" w:rsidRDefault="00000000">
      <w:pPr>
        <w:pStyle w:val="BodyText"/>
        <w:spacing w:before="90" w:line="252" w:lineRule="auto"/>
        <w:ind w:left="720"/>
      </w:pPr>
      <w:r>
        <w:rPr>
          <w:color w:val="231F20"/>
        </w:rPr>
        <w:t>Mikhail</w:t>
      </w:r>
      <w:r>
        <w:rPr>
          <w:color w:val="231F20"/>
          <w:spacing w:val="-20"/>
        </w:rPr>
        <w:t xml:space="preserve"> </w:t>
      </w:r>
      <w:proofErr w:type="spellStart"/>
      <w:r>
        <w:rPr>
          <w:color w:val="231F20"/>
        </w:rPr>
        <w:t>Dorojevets</w:t>
      </w:r>
      <w:proofErr w:type="spellEnd"/>
      <w:r>
        <w:rPr>
          <w:color w:val="231F20"/>
        </w:rPr>
        <w:t xml:space="preserve"> </w:t>
      </w:r>
      <w:hyperlink r:id="rId280">
        <w:r>
          <w:rPr>
            <w:color w:val="231F20"/>
            <w:spacing w:val="-2"/>
          </w:rPr>
          <w:t>mikhail.dorojevets@stonybrook.edu</w:t>
        </w:r>
      </w:hyperlink>
    </w:p>
    <w:p w14:paraId="587AF5DB" w14:textId="77777777" w:rsidR="0041426B" w:rsidRDefault="00000000">
      <w:pPr>
        <w:pStyle w:val="BodyText"/>
        <w:spacing w:before="88" w:line="252" w:lineRule="auto"/>
        <w:ind w:left="720" w:right="282"/>
      </w:pPr>
      <w:r>
        <w:rPr>
          <w:color w:val="58595B"/>
        </w:rPr>
        <w:t xml:space="preserve">New flux quantum logics with </w:t>
      </w:r>
      <w:r>
        <w:rPr>
          <w:color w:val="58595B"/>
          <w:spacing w:val="-2"/>
        </w:rPr>
        <w:t>extremely</w:t>
      </w:r>
      <w:r>
        <w:rPr>
          <w:color w:val="58595B"/>
          <w:spacing w:val="-19"/>
        </w:rPr>
        <w:t xml:space="preserve"> </w:t>
      </w:r>
      <w:r>
        <w:rPr>
          <w:color w:val="58595B"/>
          <w:spacing w:val="-2"/>
        </w:rPr>
        <w:t>low</w:t>
      </w:r>
      <w:r>
        <w:rPr>
          <w:color w:val="58595B"/>
          <w:spacing w:val="-19"/>
        </w:rPr>
        <w:t xml:space="preserve"> </w:t>
      </w:r>
      <w:r>
        <w:rPr>
          <w:color w:val="58595B"/>
          <w:spacing w:val="-2"/>
        </w:rPr>
        <w:t>power</w:t>
      </w:r>
      <w:r>
        <w:rPr>
          <w:color w:val="58595B"/>
          <w:spacing w:val="-19"/>
        </w:rPr>
        <w:t xml:space="preserve"> </w:t>
      </w:r>
      <w:r>
        <w:rPr>
          <w:color w:val="58595B"/>
          <w:spacing w:val="-2"/>
        </w:rPr>
        <w:t>consumption at</w:t>
      </w:r>
      <w:r>
        <w:rPr>
          <w:color w:val="58595B"/>
          <w:spacing w:val="-19"/>
        </w:rPr>
        <w:t xml:space="preserve"> </w:t>
      </w:r>
      <w:r>
        <w:rPr>
          <w:color w:val="58595B"/>
          <w:spacing w:val="-2"/>
        </w:rPr>
        <w:t>frequencies</w:t>
      </w:r>
      <w:r>
        <w:rPr>
          <w:color w:val="58595B"/>
          <w:spacing w:val="-19"/>
        </w:rPr>
        <w:t xml:space="preserve"> </w:t>
      </w:r>
      <w:r>
        <w:rPr>
          <w:color w:val="58595B"/>
          <w:spacing w:val="-2"/>
        </w:rPr>
        <w:t>of</w:t>
      </w:r>
      <w:r>
        <w:rPr>
          <w:color w:val="58595B"/>
          <w:spacing w:val="-19"/>
        </w:rPr>
        <w:t xml:space="preserve"> </w:t>
      </w:r>
      <w:r>
        <w:rPr>
          <w:color w:val="58595B"/>
          <w:spacing w:val="-2"/>
        </w:rPr>
        <w:t>20-50</w:t>
      </w:r>
      <w:r>
        <w:rPr>
          <w:color w:val="58595B"/>
          <w:spacing w:val="-19"/>
        </w:rPr>
        <w:t xml:space="preserve"> </w:t>
      </w:r>
      <w:r>
        <w:rPr>
          <w:color w:val="58595B"/>
          <w:spacing w:val="-2"/>
        </w:rPr>
        <w:t>GHz</w:t>
      </w:r>
      <w:r>
        <w:rPr>
          <w:color w:val="58595B"/>
          <w:spacing w:val="-19"/>
        </w:rPr>
        <w:t xml:space="preserve"> </w:t>
      </w:r>
      <w:r>
        <w:rPr>
          <w:color w:val="58595B"/>
          <w:spacing w:val="-2"/>
        </w:rPr>
        <w:t xml:space="preserve">make </w:t>
      </w:r>
      <w:r>
        <w:rPr>
          <w:color w:val="58595B"/>
        </w:rPr>
        <w:t>superconductor</w:t>
      </w:r>
      <w:r>
        <w:rPr>
          <w:color w:val="58595B"/>
          <w:spacing w:val="-9"/>
        </w:rPr>
        <w:t xml:space="preserve"> </w:t>
      </w:r>
      <w:r>
        <w:rPr>
          <w:color w:val="58595B"/>
        </w:rPr>
        <w:t>technology</w:t>
      </w:r>
      <w:r>
        <w:rPr>
          <w:color w:val="58595B"/>
          <w:spacing w:val="-9"/>
        </w:rPr>
        <w:t xml:space="preserve"> </w:t>
      </w:r>
      <w:r>
        <w:rPr>
          <w:color w:val="58595B"/>
        </w:rPr>
        <w:t>one of</w:t>
      </w:r>
      <w:r>
        <w:rPr>
          <w:color w:val="58595B"/>
          <w:spacing w:val="-12"/>
        </w:rPr>
        <w:t xml:space="preserve"> </w:t>
      </w:r>
      <w:r>
        <w:rPr>
          <w:color w:val="58595B"/>
        </w:rPr>
        <w:t>the</w:t>
      </w:r>
      <w:r>
        <w:rPr>
          <w:color w:val="58595B"/>
          <w:spacing w:val="-12"/>
        </w:rPr>
        <w:t xml:space="preserve"> </w:t>
      </w:r>
      <w:r>
        <w:rPr>
          <w:color w:val="58595B"/>
        </w:rPr>
        <w:t>candidates</w:t>
      </w:r>
      <w:r>
        <w:rPr>
          <w:color w:val="58595B"/>
          <w:spacing w:val="-12"/>
        </w:rPr>
        <w:t xml:space="preserve"> </w:t>
      </w:r>
      <w:r>
        <w:rPr>
          <w:color w:val="58595B"/>
        </w:rPr>
        <w:t>for</w:t>
      </w:r>
      <w:r>
        <w:rPr>
          <w:color w:val="58595B"/>
          <w:spacing w:val="-12"/>
        </w:rPr>
        <w:t xml:space="preserve"> </w:t>
      </w:r>
      <w:r>
        <w:rPr>
          <w:color w:val="58595B"/>
        </w:rPr>
        <w:t>use</w:t>
      </w:r>
      <w:r>
        <w:rPr>
          <w:color w:val="58595B"/>
          <w:spacing w:val="-12"/>
        </w:rPr>
        <w:t xml:space="preserve"> </w:t>
      </w:r>
      <w:r>
        <w:rPr>
          <w:color w:val="58595B"/>
        </w:rPr>
        <w:t>in</w:t>
      </w:r>
      <w:r>
        <w:rPr>
          <w:color w:val="58595B"/>
          <w:spacing w:val="-12"/>
        </w:rPr>
        <w:t xml:space="preserve"> </w:t>
      </w:r>
      <w:r>
        <w:rPr>
          <w:color w:val="58595B"/>
        </w:rPr>
        <w:t>future</w:t>
      </w:r>
    </w:p>
    <w:p w14:paraId="0036BADD" w14:textId="77777777" w:rsidR="0041426B" w:rsidRDefault="00000000">
      <w:pPr>
        <w:pStyle w:val="BodyText"/>
        <w:spacing w:line="252" w:lineRule="auto"/>
        <w:ind w:left="720"/>
      </w:pPr>
      <w:r>
        <w:rPr>
          <w:color w:val="58595B"/>
        </w:rPr>
        <w:t>energy efficient systems for critical national applications. In the first phase</w:t>
      </w:r>
      <w:r>
        <w:rPr>
          <w:color w:val="58595B"/>
          <w:spacing w:val="-8"/>
        </w:rPr>
        <w:t xml:space="preserve"> </w:t>
      </w:r>
      <w:r>
        <w:rPr>
          <w:color w:val="58595B"/>
        </w:rPr>
        <w:t>of</w:t>
      </w:r>
      <w:r>
        <w:rPr>
          <w:color w:val="58595B"/>
          <w:spacing w:val="-8"/>
        </w:rPr>
        <w:t xml:space="preserve"> </w:t>
      </w:r>
      <w:r>
        <w:rPr>
          <w:color w:val="58595B"/>
        </w:rPr>
        <w:t>the</w:t>
      </w:r>
      <w:r>
        <w:rPr>
          <w:color w:val="58595B"/>
          <w:spacing w:val="-8"/>
        </w:rPr>
        <w:t xml:space="preserve"> </w:t>
      </w:r>
      <w:r>
        <w:rPr>
          <w:color w:val="58595B"/>
        </w:rPr>
        <w:t>project,</w:t>
      </w:r>
      <w:r>
        <w:rPr>
          <w:color w:val="58595B"/>
          <w:spacing w:val="-8"/>
        </w:rPr>
        <w:t xml:space="preserve"> </w:t>
      </w:r>
      <w:r>
        <w:rPr>
          <w:color w:val="58595B"/>
        </w:rPr>
        <w:t>the</w:t>
      </w:r>
      <w:r>
        <w:rPr>
          <w:color w:val="58595B"/>
          <w:spacing w:val="-8"/>
        </w:rPr>
        <w:t xml:space="preserve"> </w:t>
      </w:r>
      <w:r>
        <w:rPr>
          <w:color w:val="58595B"/>
        </w:rPr>
        <w:t>PI’s</w:t>
      </w:r>
      <w:r>
        <w:rPr>
          <w:color w:val="58595B"/>
          <w:spacing w:val="-8"/>
        </w:rPr>
        <w:t xml:space="preserve"> </w:t>
      </w:r>
      <w:r>
        <w:rPr>
          <w:color w:val="58595B"/>
        </w:rPr>
        <w:t>SBU team</w:t>
      </w:r>
      <w:r>
        <w:rPr>
          <w:color w:val="58595B"/>
          <w:spacing w:val="-7"/>
        </w:rPr>
        <w:t xml:space="preserve"> </w:t>
      </w:r>
      <w:r>
        <w:rPr>
          <w:color w:val="58595B"/>
        </w:rPr>
        <w:t>has</w:t>
      </w:r>
      <w:r>
        <w:rPr>
          <w:color w:val="58595B"/>
          <w:spacing w:val="-7"/>
        </w:rPr>
        <w:t xml:space="preserve"> </w:t>
      </w:r>
      <w:r>
        <w:rPr>
          <w:color w:val="58595B"/>
        </w:rPr>
        <w:t>developed</w:t>
      </w:r>
      <w:r>
        <w:rPr>
          <w:color w:val="58595B"/>
          <w:spacing w:val="-7"/>
        </w:rPr>
        <w:t xml:space="preserve"> </w:t>
      </w:r>
      <w:r>
        <w:rPr>
          <w:color w:val="58595B"/>
        </w:rPr>
        <w:t>viable</w:t>
      </w:r>
      <w:r>
        <w:rPr>
          <w:color w:val="58595B"/>
          <w:spacing w:val="-7"/>
        </w:rPr>
        <w:t xml:space="preserve"> </w:t>
      </w:r>
      <w:r>
        <w:rPr>
          <w:color w:val="58595B"/>
        </w:rPr>
        <w:t>design techniques,</w:t>
      </w:r>
      <w:r>
        <w:rPr>
          <w:color w:val="58595B"/>
          <w:spacing w:val="-9"/>
        </w:rPr>
        <w:t xml:space="preserve"> </w:t>
      </w:r>
      <w:r>
        <w:rPr>
          <w:color w:val="58595B"/>
        </w:rPr>
        <w:t>including</w:t>
      </w:r>
      <w:r>
        <w:rPr>
          <w:color w:val="58595B"/>
          <w:spacing w:val="-9"/>
        </w:rPr>
        <w:t xml:space="preserve"> </w:t>
      </w:r>
      <w:r>
        <w:rPr>
          <w:color w:val="58595B"/>
        </w:rPr>
        <w:t>asynchronous wave</w:t>
      </w:r>
      <w:r>
        <w:rPr>
          <w:color w:val="58595B"/>
          <w:spacing w:val="-4"/>
        </w:rPr>
        <w:t xml:space="preserve"> </w:t>
      </w:r>
      <w:r>
        <w:rPr>
          <w:color w:val="58595B"/>
        </w:rPr>
        <w:t>pipelining,</w:t>
      </w:r>
      <w:r>
        <w:rPr>
          <w:color w:val="58595B"/>
          <w:spacing w:val="-4"/>
        </w:rPr>
        <w:t xml:space="preserve"> </w:t>
      </w:r>
      <w:r>
        <w:rPr>
          <w:color w:val="58595B"/>
        </w:rPr>
        <w:t>and</w:t>
      </w:r>
      <w:r>
        <w:rPr>
          <w:color w:val="58595B"/>
          <w:spacing w:val="-5"/>
        </w:rPr>
        <w:t xml:space="preserve"> </w:t>
      </w:r>
      <w:r>
        <w:rPr>
          <w:color w:val="58595B"/>
        </w:rPr>
        <w:t>set</w:t>
      </w:r>
      <w:r>
        <w:rPr>
          <w:color w:val="58595B"/>
          <w:spacing w:val="-4"/>
        </w:rPr>
        <w:t xml:space="preserve"> </w:t>
      </w:r>
      <w:r>
        <w:rPr>
          <w:color w:val="58595B"/>
        </w:rPr>
        <w:t>of</w:t>
      </w:r>
      <w:r>
        <w:rPr>
          <w:color w:val="58595B"/>
          <w:spacing w:val="-4"/>
        </w:rPr>
        <w:t xml:space="preserve"> </w:t>
      </w:r>
      <w:r>
        <w:rPr>
          <w:color w:val="58595B"/>
        </w:rPr>
        <w:t>design tools</w:t>
      </w:r>
      <w:r>
        <w:rPr>
          <w:color w:val="58595B"/>
          <w:spacing w:val="-16"/>
        </w:rPr>
        <w:t xml:space="preserve"> </w:t>
      </w:r>
      <w:r>
        <w:rPr>
          <w:color w:val="58595B"/>
        </w:rPr>
        <w:t>and</w:t>
      </w:r>
      <w:r>
        <w:rPr>
          <w:color w:val="58595B"/>
          <w:spacing w:val="-16"/>
        </w:rPr>
        <w:t xml:space="preserve"> </w:t>
      </w:r>
      <w:r>
        <w:rPr>
          <w:color w:val="58595B"/>
        </w:rPr>
        <w:t>cell</w:t>
      </w:r>
      <w:r>
        <w:rPr>
          <w:color w:val="58595B"/>
          <w:spacing w:val="-16"/>
        </w:rPr>
        <w:t xml:space="preserve"> </w:t>
      </w:r>
      <w:r>
        <w:rPr>
          <w:color w:val="58595B"/>
        </w:rPr>
        <w:t>libraries</w:t>
      </w:r>
      <w:r>
        <w:rPr>
          <w:color w:val="58595B"/>
          <w:spacing w:val="-16"/>
        </w:rPr>
        <w:t xml:space="preserve"> </w:t>
      </w:r>
      <w:r>
        <w:rPr>
          <w:color w:val="58595B"/>
        </w:rPr>
        <w:t>for</w:t>
      </w:r>
      <w:r>
        <w:rPr>
          <w:color w:val="58595B"/>
          <w:spacing w:val="-16"/>
        </w:rPr>
        <w:t xml:space="preserve"> </w:t>
      </w:r>
      <w:r>
        <w:rPr>
          <w:color w:val="58595B"/>
        </w:rPr>
        <w:t xml:space="preserve">VLSI-scale </w:t>
      </w:r>
      <w:r>
        <w:rPr>
          <w:color w:val="58595B"/>
          <w:spacing w:val="-6"/>
        </w:rPr>
        <w:t>superconductor</w:t>
      </w:r>
      <w:r>
        <w:rPr>
          <w:color w:val="58595B"/>
          <w:spacing w:val="-24"/>
        </w:rPr>
        <w:t xml:space="preserve"> </w:t>
      </w:r>
      <w:r>
        <w:rPr>
          <w:color w:val="58595B"/>
          <w:spacing w:val="-6"/>
        </w:rPr>
        <w:t>design.</w:t>
      </w:r>
      <w:r>
        <w:rPr>
          <w:color w:val="58595B"/>
          <w:spacing w:val="-22"/>
        </w:rPr>
        <w:t xml:space="preserve"> </w:t>
      </w:r>
      <w:r>
        <w:rPr>
          <w:color w:val="58595B"/>
          <w:spacing w:val="-6"/>
        </w:rPr>
        <w:t>Several</w:t>
      </w:r>
      <w:r>
        <w:rPr>
          <w:color w:val="58595B"/>
          <w:spacing w:val="-22"/>
        </w:rPr>
        <w:t xml:space="preserve"> </w:t>
      </w:r>
      <w:r>
        <w:rPr>
          <w:color w:val="58595B"/>
          <w:spacing w:val="-6"/>
        </w:rPr>
        <w:t xml:space="preserve">RSFQ </w:t>
      </w:r>
      <w:r>
        <w:rPr>
          <w:color w:val="58595B"/>
        </w:rPr>
        <w:t>chips with the complexity of up to 10K</w:t>
      </w:r>
      <w:r>
        <w:rPr>
          <w:color w:val="58595B"/>
          <w:spacing w:val="-22"/>
        </w:rPr>
        <w:t xml:space="preserve"> </w:t>
      </w:r>
      <w:r>
        <w:rPr>
          <w:color w:val="58595B"/>
        </w:rPr>
        <w:t>Josephson</w:t>
      </w:r>
      <w:r>
        <w:rPr>
          <w:color w:val="58595B"/>
          <w:spacing w:val="-22"/>
        </w:rPr>
        <w:t xml:space="preserve"> </w:t>
      </w:r>
      <w:r>
        <w:rPr>
          <w:color w:val="58595B"/>
        </w:rPr>
        <w:t>Junctions</w:t>
      </w:r>
      <w:r>
        <w:rPr>
          <w:color w:val="58595B"/>
          <w:spacing w:val="-22"/>
        </w:rPr>
        <w:t xml:space="preserve"> </w:t>
      </w:r>
      <w:r>
        <w:rPr>
          <w:color w:val="58595B"/>
        </w:rPr>
        <w:t>(JJs)</w:t>
      </w:r>
      <w:r>
        <w:rPr>
          <w:color w:val="58595B"/>
          <w:spacing w:val="-22"/>
        </w:rPr>
        <w:t xml:space="preserve"> </w:t>
      </w:r>
      <w:r>
        <w:rPr>
          <w:color w:val="58595B"/>
        </w:rPr>
        <w:t>have been</w:t>
      </w:r>
      <w:r>
        <w:rPr>
          <w:color w:val="58595B"/>
          <w:spacing w:val="-4"/>
        </w:rPr>
        <w:t xml:space="preserve"> </w:t>
      </w:r>
      <w:r>
        <w:rPr>
          <w:color w:val="58595B"/>
        </w:rPr>
        <w:t>successfully</w:t>
      </w:r>
      <w:r>
        <w:rPr>
          <w:color w:val="58595B"/>
          <w:spacing w:val="-4"/>
        </w:rPr>
        <w:t xml:space="preserve"> </w:t>
      </w:r>
      <w:r>
        <w:rPr>
          <w:color w:val="58595B"/>
        </w:rPr>
        <w:t>designed</w:t>
      </w:r>
      <w:r>
        <w:rPr>
          <w:color w:val="58595B"/>
          <w:spacing w:val="-4"/>
        </w:rPr>
        <w:t xml:space="preserve"> </w:t>
      </w:r>
      <w:r>
        <w:rPr>
          <w:color w:val="58595B"/>
        </w:rPr>
        <w:t>using those</w:t>
      </w:r>
      <w:r>
        <w:rPr>
          <w:color w:val="58595B"/>
          <w:spacing w:val="-8"/>
        </w:rPr>
        <w:t xml:space="preserve"> </w:t>
      </w:r>
      <w:r>
        <w:rPr>
          <w:color w:val="58595B"/>
        </w:rPr>
        <w:t>techniques</w:t>
      </w:r>
      <w:r>
        <w:rPr>
          <w:color w:val="58595B"/>
          <w:spacing w:val="-8"/>
        </w:rPr>
        <w:t xml:space="preserve"> </w:t>
      </w:r>
      <w:r>
        <w:rPr>
          <w:color w:val="58595B"/>
        </w:rPr>
        <w:t>and</w:t>
      </w:r>
      <w:r>
        <w:rPr>
          <w:color w:val="58595B"/>
          <w:spacing w:val="-8"/>
        </w:rPr>
        <w:t xml:space="preserve"> </w:t>
      </w:r>
      <w:r>
        <w:rPr>
          <w:color w:val="58595B"/>
        </w:rPr>
        <w:t>demonstrated operation</w:t>
      </w:r>
      <w:r>
        <w:rPr>
          <w:color w:val="58595B"/>
          <w:spacing w:val="-17"/>
        </w:rPr>
        <w:t xml:space="preserve"> </w:t>
      </w:r>
      <w:r>
        <w:rPr>
          <w:color w:val="58595B"/>
        </w:rPr>
        <w:t>at</w:t>
      </w:r>
      <w:r>
        <w:rPr>
          <w:color w:val="58595B"/>
          <w:spacing w:val="-17"/>
        </w:rPr>
        <w:t xml:space="preserve"> </w:t>
      </w:r>
      <w:r>
        <w:rPr>
          <w:color w:val="58595B"/>
        </w:rPr>
        <w:t>20</w:t>
      </w:r>
      <w:r>
        <w:rPr>
          <w:color w:val="58595B"/>
          <w:spacing w:val="-17"/>
        </w:rPr>
        <w:t xml:space="preserve"> </w:t>
      </w:r>
      <w:r>
        <w:rPr>
          <w:color w:val="58595B"/>
        </w:rPr>
        <w:t>GHz.</w:t>
      </w:r>
      <w:r>
        <w:rPr>
          <w:color w:val="58595B"/>
          <w:spacing w:val="-17"/>
        </w:rPr>
        <w:t xml:space="preserve"> </w:t>
      </w:r>
      <w:r>
        <w:rPr>
          <w:color w:val="58595B"/>
        </w:rPr>
        <w:t>During</w:t>
      </w:r>
      <w:r>
        <w:rPr>
          <w:color w:val="58595B"/>
          <w:spacing w:val="-17"/>
        </w:rPr>
        <w:t xml:space="preserve"> </w:t>
      </w:r>
      <w:r>
        <w:rPr>
          <w:color w:val="58595B"/>
        </w:rPr>
        <w:t>the</w:t>
      </w:r>
      <w:r>
        <w:rPr>
          <w:color w:val="58595B"/>
          <w:spacing w:val="-17"/>
        </w:rPr>
        <w:t xml:space="preserve"> </w:t>
      </w:r>
      <w:r>
        <w:rPr>
          <w:color w:val="58595B"/>
        </w:rPr>
        <w:t>next stage of the project supported by ARO</w:t>
      </w:r>
      <w:r>
        <w:rPr>
          <w:color w:val="58595B"/>
          <w:spacing w:val="-21"/>
        </w:rPr>
        <w:t xml:space="preserve"> </w:t>
      </w:r>
      <w:r>
        <w:rPr>
          <w:color w:val="58595B"/>
        </w:rPr>
        <w:t>and</w:t>
      </w:r>
      <w:r>
        <w:rPr>
          <w:color w:val="58595B"/>
          <w:spacing w:val="-21"/>
        </w:rPr>
        <w:t xml:space="preserve"> </w:t>
      </w:r>
      <w:r>
        <w:rPr>
          <w:color w:val="58595B"/>
        </w:rPr>
        <w:t>IARPA</w:t>
      </w:r>
      <w:r>
        <w:rPr>
          <w:color w:val="58595B"/>
          <w:spacing w:val="-21"/>
        </w:rPr>
        <w:t xml:space="preserve"> </w:t>
      </w:r>
      <w:r>
        <w:rPr>
          <w:color w:val="58595B"/>
        </w:rPr>
        <w:t>(2012-2018),</w:t>
      </w:r>
      <w:r>
        <w:rPr>
          <w:color w:val="58595B"/>
          <w:spacing w:val="-21"/>
        </w:rPr>
        <w:t xml:space="preserve"> </w:t>
      </w:r>
      <w:r>
        <w:rPr>
          <w:color w:val="58595B"/>
        </w:rPr>
        <w:t>the</w:t>
      </w:r>
    </w:p>
    <w:p w14:paraId="4EAB5DC4" w14:textId="77777777" w:rsidR="0041426B" w:rsidRDefault="00000000">
      <w:pPr>
        <w:pStyle w:val="BodyText"/>
        <w:spacing w:line="215" w:lineRule="exact"/>
        <w:ind w:left="720"/>
      </w:pPr>
      <w:r>
        <w:rPr>
          <w:color w:val="58595B"/>
          <w:spacing w:val="-4"/>
        </w:rPr>
        <w:t>cell-level</w:t>
      </w:r>
      <w:r>
        <w:rPr>
          <w:color w:val="58595B"/>
          <w:spacing w:val="-20"/>
        </w:rPr>
        <w:t xml:space="preserve"> </w:t>
      </w:r>
      <w:r>
        <w:rPr>
          <w:color w:val="58595B"/>
          <w:spacing w:val="-4"/>
        </w:rPr>
        <w:t>design</w:t>
      </w:r>
      <w:r>
        <w:rPr>
          <w:color w:val="58595B"/>
          <w:spacing w:val="-19"/>
        </w:rPr>
        <w:t xml:space="preserve"> </w:t>
      </w:r>
      <w:r>
        <w:rPr>
          <w:color w:val="58595B"/>
          <w:spacing w:val="-4"/>
        </w:rPr>
        <w:t>and</w:t>
      </w:r>
      <w:r>
        <w:rPr>
          <w:color w:val="58595B"/>
          <w:spacing w:val="-20"/>
        </w:rPr>
        <w:t xml:space="preserve"> </w:t>
      </w:r>
      <w:r>
        <w:rPr>
          <w:color w:val="58595B"/>
          <w:spacing w:val="-4"/>
        </w:rPr>
        <w:t>energy</w:t>
      </w:r>
      <w:r>
        <w:rPr>
          <w:color w:val="58595B"/>
          <w:spacing w:val="-19"/>
        </w:rPr>
        <w:t xml:space="preserve"> </w:t>
      </w:r>
      <w:r>
        <w:rPr>
          <w:color w:val="58595B"/>
          <w:spacing w:val="-4"/>
        </w:rPr>
        <w:t>efficiency</w:t>
      </w:r>
    </w:p>
    <w:p w14:paraId="1F390BDD" w14:textId="77777777" w:rsidR="0041426B" w:rsidRDefault="00000000">
      <w:pPr>
        <w:pStyle w:val="BodyText"/>
        <w:spacing w:before="6"/>
        <w:ind w:left="720"/>
      </w:pPr>
      <w:r>
        <w:rPr>
          <w:color w:val="58595B"/>
        </w:rPr>
        <w:t>evaluation</w:t>
      </w:r>
      <w:r>
        <w:rPr>
          <w:color w:val="58595B"/>
          <w:spacing w:val="-22"/>
        </w:rPr>
        <w:t xml:space="preserve"> </w:t>
      </w:r>
      <w:r>
        <w:rPr>
          <w:color w:val="58595B"/>
        </w:rPr>
        <w:t>of</w:t>
      </w:r>
      <w:r>
        <w:rPr>
          <w:color w:val="58595B"/>
          <w:spacing w:val="-22"/>
        </w:rPr>
        <w:t xml:space="preserve"> </w:t>
      </w:r>
      <w:r>
        <w:rPr>
          <w:color w:val="58595B"/>
        </w:rPr>
        <w:t>a</w:t>
      </w:r>
      <w:r>
        <w:rPr>
          <w:color w:val="58595B"/>
          <w:spacing w:val="-21"/>
        </w:rPr>
        <w:t xml:space="preserve"> </w:t>
      </w:r>
      <w:r>
        <w:rPr>
          <w:color w:val="58595B"/>
        </w:rPr>
        <w:t>complete</w:t>
      </w:r>
      <w:r>
        <w:rPr>
          <w:color w:val="58595B"/>
          <w:spacing w:val="-22"/>
        </w:rPr>
        <w:t xml:space="preserve"> </w:t>
      </w:r>
      <w:r>
        <w:rPr>
          <w:color w:val="58595B"/>
        </w:rPr>
        <w:t>set</w:t>
      </w:r>
      <w:r>
        <w:rPr>
          <w:color w:val="58595B"/>
          <w:spacing w:val="-21"/>
        </w:rPr>
        <w:t xml:space="preserve"> </w:t>
      </w:r>
      <w:r>
        <w:rPr>
          <w:color w:val="58595B"/>
        </w:rPr>
        <w:t>of</w:t>
      </w:r>
      <w:r>
        <w:rPr>
          <w:color w:val="58595B"/>
          <w:spacing w:val="-22"/>
        </w:rPr>
        <w:t xml:space="preserve"> </w:t>
      </w:r>
      <w:r>
        <w:rPr>
          <w:color w:val="58595B"/>
        </w:rPr>
        <w:t>32-</w:t>
      </w:r>
      <w:r>
        <w:rPr>
          <w:color w:val="58595B"/>
          <w:spacing w:val="-5"/>
        </w:rPr>
        <w:t>bit</w:t>
      </w:r>
    </w:p>
    <w:p w14:paraId="6A88CF1C" w14:textId="77777777" w:rsidR="0041426B" w:rsidRDefault="00000000">
      <w:pPr>
        <w:pStyle w:val="BodyText"/>
        <w:spacing w:before="10"/>
        <w:ind w:left="720"/>
      </w:pPr>
      <w:r>
        <w:rPr>
          <w:color w:val="58595B"/>
          <w:spacing w:val="-4"/>
        </w:rPr>
        <w:t>processing</w:t>
      </w:r>
      <w:r>
        <w:rPr>
          <w:color w:val="58595B"/>
          <w:spacing w:val="-16"/>
        </w:rPr>
        <w:t xml:space="preserve"> </w:t>
      </w:r>
      <w:r>
        <w:rPr>
          <w:color w:val="58595B"/>
          <w:spacing w:val="-4"/>
        </w:rPr>
        <w:t>units</w:t>
      </w:r>
      <w:r>
        <w:rPr>
          <w:color w:val="58595B"/>
          <w:spacing w:val="-16"/>
        </w:rPr>
        <w:t xml:space="preserve"> </w:t>
      </w:r>
      <w:r>
        <w:rPr>
          <w:color w:val="58595B"/>
          <w:spacing w:val="-4"/>
        </w:rPr>
        <w:t>and</w:t>
      </w:r>
      <w:r>
        <w:rPr>
          <w:color w:val="58595B"/>
          <w:spacing w:val="-16"/>
        </w:rPr>
        <w:t xml:space="preserve"> </w:t>
      </w:r>
      <w:r>
        <w:rPr>
          <w:color w:val="58595B"/>
          <w:spacing w:val="-4"/>
        </w:rPr>
        <w:t>Bloom</w:t>
      </w:r>
      <w:r>
        <w:rPr>
          <w:color w:val="58595B"/>
          <w:spacing w:val="-16"/>
        </w:rPr>
        <w:t xml:space="preserve"> </w:t>
      </w:r>
      <w:r>
        <w:rPr>
          <w:color w:val="58595B"/>
          <w:spacing w:val="-4"/>
        </w:rPr>
        <w:t>filters</w:t>
      </w:r>
    </w:p>
    <w:p w14:paraId="1D7E5D5C" w14:textId="77777777" w:rsidR="0041426B" w:rsidRDefault="00000000">
      <w:pPr>
        <w:pStyle w:val="BodyText"/>
        <w:spacing w:before="11" w:line="252" w:lineRule="auto"/>
        <w:ind w:left="720"/>
      </w:pPr>
      <w:r>
        <w:rPr>
          <w:color w:val="58595B"/>
        </w:rPr>
        <w:t>for</w:t>
      </w:r>
      <w:r>
        <w:rPr>
          <w:color w:val="58595B"/>
          <w:spacing w:val="-17"/>
        </w:rPr>
        <w:t xml:space="preserve"> </w:t>
      </w:r>
      <w:r>
        <w:rPr>
          <w:color w:val="58595B"/>
        </w:rPr>
        <w:t>cybersecurity</w:t>
      </w:r>
      <w:r>
        <w:rPr>
          <w:color w:val="58595B"/>
          <w:spacing w:val="-17"/>
        </w:rPr>
        <w:t xml:space="preserve"> </w:t>
      </w:r>
      <w:r>
        <w:rPr>
          <w:color w:val="58595B"/>
        </w:rPr>
        <w:t>have</w:t>
      </w:r>
      <w:r>
        <w:rPr>
          <w:color w:val="58595B"/>
          <w:spacing w:val="-17"/>
        </w:rPr>
        <w:t xml:space="preserve"> </w:t>
      </w:r>
      <w:r>
        <w:rPr>
          <w:color w:val="58595B"/>
        </w:rPr>
        <w:t>been</w:t>
      </w:r>
      <w:r>
        <w:rPr>
          <w:color w:val="58595B"/>
          <w:spacing w:val="-17"/>
        </w:rPr>
        <w:t xml:space="preserve"> </w:t>
      </w:r>
      <w:r>
        <w:rPr>
          <w:color w:val="58595B"/>
        </w:rPr>
        <w:t>done</w:t>
      </w:r>
      <w:r>
        <w:rPr>
          <w:color w:val="58595B"/>
          <w:spacing w:val="-17"/>
        </w:rPr>
        <w:t xml:space="preserve"> </w:t>
      </w:r>
      <w:r>
        <w:rPr>
          <w:color w:val="58595B"/>
        </w:rPr>
        <w:t xml:space="preserve">for </w:t>
      </w:r>
      <w:r>
        <w:rPr>
          <w:color w:val="58595B"/>
          <w:spacing w:val="-2"/>
        </w:rPr>
        <w:t>superconductor</w:t>
      </w:r>
      <w:r>
        <w:rPr>
          <w:color w:val="58595B"/>
          <w:spacing w:val="-14"/>
        </w:rPr>
        <w:t xml:space="preserve"> </w:t>
      </w:r>
      <w:r>
        <w:rPr>
          <w:color w:val="58595B"/>
          <w:spacing w:val="-2"/>
        </w:rPr>
        <w:t>circuits</w:t>
      </w:r>
      <w:r>
        <w:rPr>
          <w:color w:val="58595B"/>
          <w:spacing w:val="-14"/>
        </w:rPr>
        <w:t xml:space="preserve"> </w:t>
      </w:r>
      <w:r>
        <w:rPr>
          <w:color w:val="58595B"/>
          <w:spacing w:val="-2"/>
        </w:rPr>
        <w:t xml:space="preserve">implemented </w:t>
      </w:r>
      <w:r>
        <w:rPr>
          <w:color w:val="58595B"/>
        </w:rPr>
        <w:t xml:space="preserve">with a Reciprocal Quantum Logic </w:t>
      </w:r>
      <w:r>
        <w:rPr>
          <w:color w:val="58595B"/>
          <w:spacing w:val="-2"/>
        </w:rPr>
        <w:t>(RQL)</w:t>
      </w:r>
      <w:r>
        <w:rPr>
          <w:color w:val="58595B"/>
          <w:spacing w:val="-18"/>
        </w:rPr>
        <w:t xml:space="preserve"> </w:t>
      </w:r>
      <w:r>
        <w:rPr>
          <w:color w:val="58595B"/>
          <w:spacing w:val="-2"/>
        </w:rPr>
        <w:t>using</w:t>
      </w:r>
      <w:r>
        <w:rPr>
          <w:color w:val="58595B"/>
          <w:spacing w:val="-18"/>
        </w:rPr>
        <w:t xml:space="preserve"> </w:t>
      </w:r>
      <w:r>
        <w:rPr>
          <w:color w:val="58595B"/>
          <w:spacing w:val="-2"/>
        </w:rPr>
        <w:t>SBU</w:t>
      </w:r>
      <w:r>
        <w:rPr>
          <w:color w:val="58595B"/>
          <w:spacing w:val="-18"/>
        </w:rPr>
        <w:t xml:space="preserve"> </w:t>
      </w:r>
      <w:r>
        <w:rPr>
          <w:color w:val="58595B"/>
          <w:spacing w:val="-2"/>
        </w:rPr>
        <w:t>RQL</w:t>
      </w:r>
      <w:r>
        <w:rPr>
          <w:color w:val="58595B"/>
          <w:spacing w:val="-18"/>
        </w:rPr>
        <w:t xml:space="preserve"> </w:t>
      </w:r>
      <w:r>
        <w:rPr>
          <w:color w:val="58595B"/>
          <w:spacing w:val="-2"/>
        </w:rPr>
        <w:t>VHDL-based</w:t>
      </w:r>
    </w:p>
    <w:p w14:paraId="13D05363" w14:textId="77777777" w:rsidR="0041426B" w:rsidRDefault="00000000">
      <w:pPr>
        <w:pStyle w:val="BodyText"/>
        <w:spacing w:line="176" w:lineRule="exact"/>
        <w:ind w:left="488"/>
      </w:pPr>
      <w:r>
        <w:br w:type="column"/>
      </w:r>
      <w:r>
        <w:rPr>
          <w:color w:val="58595B"/>
          <w:spacing w:val="-4"/>
        </w:rPr>
        <w:t>design</w:t>
      </w:r>
      <w:r>
        <w:rPr>
          <w:color w:val="58595B"/>
          <w:spacing w:val="-17"/>
        </w:rPr>
        <w:t xml:space="preserve"> </w:t>
      </w:r>
      <w:r>
        <w:rPr>
          <w:color w:val="58595B"/>
          <w:spacing w:val="-4"/>
        </w:rPr>
        <w:t>and</w:t>
      </w:r>
      <w:r>
        <w:rPr>
          <w:color w:val="58595B"/>
          <w:spacing w:val="-16"/>
        </w:rPr>
        <w:t xml:space="preserve"> </w:t>
      </w:r>
      <w:r>
        <w:rPr>
          <w:color w:val="58595B"/>
          <w:spacing w:val="-4"/>
        </w:rPr>
        <w:t>evaluation</w:t>
      </w:r>
      <w:r>
        <w:rPr>
          <w:color w:val="58595B"/>
          <w:spacing w:val="-16"/>
        </w:rPr>
        <w:t xml:space="preserve"> </w:t>
      </w:r>
      <w:r>
        <w:rPr>
          <w:color w:val="58595B"/>
          <w:spacing w:val="-4"/>
        </w:rPr>
        <w:t>tools.</w:t>
      </w:r>
      <w:r>
        <w:rPr>
          <w:color w:val="58595B"/>
          <w:spacing w:val="-16"/>
        </w:rPr>
        <w:t xml:space="preserve"> </w:t>
      </w:r>
      <w:r>
        <w:rPr>
          <w:color w:val="58595B"/>
          <w:spacing w:val="-4"/>
        </w:rPr>
        <w:t>The</w:t>
      </w:r>
      <w:r>
        <w:rPr>
          <w:color w:val="58595B"/>
          <w:spacing w:val="-16"/>
        </w:rPr>
        <w:t xml:space="preserve"> </w:t>
      </w:r>
      <w:r>
        <w:rPr>
          <w:color w:val="58595B"/>
          <w:spacing w:val="-4"/>
        </w:rPr>
        <w:t>goal</w:t>
      </w:r>
    </w:p>
    <w:p w14:paraId="3A1BC2F3" w14:textId="77777777" w:rsidR="0041426B" w:rsidRDefault="00000000">
      <w:pPr>
        <w:pStyle w:val="BodyText"/>
        <w:spacing w:before="24" w:line="266" w:lineRule="auto"/>
        <w:ind w:left="488" w:right="348"/>
      </w:pPr>
      <w:r>
        <w:rPr>
          <w:color w:val="58595B"/>
        </w:rPr>
        <w:t>of</w:t>
      </w:r>
      <w:r>
        <w:rPr>
          <w:color w:val="58595B"/>
          <w:spacing w:val="-22"/>
        </w:rPr>
        <w:t xml:space="preserve"> </w:t>
      </w:r>
      <w:r>
        <w:rPr>
          <w:color w:val="58595B"/>
        </w:rPr>
        <w:t>the</w:t>
      </w:r>
      <w:r>
        <w:rPr>
          <w:color w:val="58595B"/>
          <w:spacing w:val="-22"/>
        </w:rPr>
        <w:t xml:space="preserve"> </w:t>
      </w:r>
      <w:r>
        <w:rPr>
          <w:color w:val="58595B"/>
        </w:rPr>
        <w:t>on-going</w:t>
      </w:r>
      <w:r>
        <w:rPr>
          <w:color w:val="58595B"/>
          <w:spacing w:val="-22"/>
        </w:rPr>
        <w:t xml:space="preserve"> </w:t>
      </w:r>
      <w:r>
        <w:rPr>
          <w:color w:val="58595B"/>
        </w:rPr>
        <w:t>work</w:t>
      </w:r>
      <w:r>
        <w:rPr>
          <w:color w:val="58595B"/>
          <w:spacing w:val="-22"/>
        </w:rPr>
        <w:t xml:space="preserve"> </w:t>
      </w:r>
      <w:r>
        <w:rPr>
          <w:color w:val="58595B"/>
        </w:rPr>
        <w:t>is</w:t>
      </w:r>
      <w:r>
        <w:rPr>
          <w:color w:val="58595B"/>
          <w:spacing w:val="-22"/>
        </w:rPr>
        <w:t xml:space="preserve"> </w:t>
      </w:r>
      <w:r>
        <w:rPr>
          <w:color w:val="58595B"/>
        </w:rPr>
        <w:t>to</w:t>
      </w:r>
      <w:r>
        <w:rPr>
          <w:color w:val="58595B"/>
          <w:spacing w:val="-22"/>
        </w:rPr>
        <w:t xml:space="preserve"> </w:t>
      </w:r>
      <w:r>
        <w:rPr>
          <w:color w:val="58595B"/>
        </w:rPr>
        <w:t xml:space="preserve">develop </w:t>
      </w:r>
      <w:proofErr w:type="gramStart"/>
      <w:r>
        <w:rPr>
          <w:color w:val="58595B"/>
          <w:spacing w:val="-4"/>
        </w:rPr>
        <w:t>a</w:t>
      </w:r>
      <w:r>
        <w:rPr>
          <w:color w:val="58595B"/>
          <w:spacing w:val="-15"/>
        </w:rPr>
        <w:t xml:space="preserve"> </w:t>
      </w:r>
      <w:r>
        <w:rPr>
          <w:color w:val="58595B"/>
          <w:spacing w:val="-4"/>
        </w:rPr>
        <w:t>new</w:t>
      </w:r>
      <w:proofErr w:type="gramEnd"/>
      <w:r>
        <w:rPr>
          <w:color w:val="58595B"/>
          <w:spacing w:val="-14"/>
        </w:rPr>
        <w:t xml:space="preserve"> </w:t>
      </w:r>
      <w:r>
        <w:rPr>
          <w:color w:val="58595B"/>
          <w:spacing w:val="-4"/>
        </w:rPr>
        <w:t>architecture</w:t>
      </w:r>
      <w:r>
        <w:rPr>
          <w:color w:val="58595B"/>
          <w:spacing w:val="-15"/>
        </w:rPr>
        <w:t xml:space="preserve"> </w:t>
      </w:r>
      <w:r>
        <w:rPr>
          <w:color w:val="58595B"/>
          <w:spacing w:val="-4"/>
        </w:rPr>
        <w:t>and</w:t>
      </w:r>
      <w:r>
        <w:rPr>
          <w:color w:val="58595B"/>
          <w:spacing w:val="-14"/>
        </w:rPr>
        <w:t xml:space="preserve"> </w:t>
      </w:r>
      <w:r>
        <w:rPr>
          <w:color w:val="58595B"/>
          <w:spacing w:val="-4"/>
        </w:rPr>
        <w:t>design</w:t>
      </w:r>
      <w:r>
        <w:rPr>
          <w:color w:val="58595B"/>
          <w:spacing w:val="-15"/>
        </w:rPr>
        <w:t xml:space="preserve"> </w:t>
      </w:r>
      <w:r>
        <w:rPr>
          <w:color w:val="58595B"/>
          <w:spacing w:val="-4"/>
        </w:rPr>
        <w:t>of</w:t>
      </w:r>
      <w:r>
        <w:rPr>
          <w:color w:val="58595B"/>
          <w:spacing w:val="-14"/>
        </w:rPr>
        <w:t xml:space="preserve"> </w:t>
      </w:r>
      <w:r>
        <w:rPr>
          <w:color w:val="58595B"/>
          <w:spacing w:val="-10"/>
        </w:rPr>
        <w:t>a</w:t>
      </w:r>
    </w:p>
    <w:p w14:paraId="5612B0C7" w14:textId="77777777" w:rsidR="0041426B" w:rsidRDefault="00000000">
      <w:pPr>
        <w:pStyle w:val="BodyText"/>
        <w:spacing w:line="266" w:lineRule="auto"/>
        <w:ind w:left="488" w:right="25"/>
      </w:pPr>
      <w:r>
        <w:rPr>
          <w:color w:val="58595B"/>
        </w:rPr>
        <w:t>20GHz+</w:t>
      </w:r>
      <w:r>
        <w:rPr>
          <w:color w:val="58595B"/>
          <w:spacing w:val="-22"/>
        </w:rPr>
        <w:t xml:space="preserve"> </w:t>
      </w:r>
      <w:r>
        <w:rPr>
          <w:color w:val="58595B"/>
        </w:rPr>
        <w:t>event-driven</w:t>
      </w:r>
      <w:r>
        <w:rPr>
          <w:color w:val="58595B"/>
          <w:spacing w:val="-22"/>
        </w:rPr>
        <w:t xml:space="preserve"> </w:t>
      </w:r>
      <w:r>
        <w:rPr>
          <w:color w:val="58595B"/>
        </w:rPr>
        <w:t>processor</w:t>
      </w:r>
      <w:r>
        <w:rPr>
          <w:color w:val="58595B"/>
          <w:spacing w:val="-22"/>
        </w:rPr>
        <w:t xml:space="preserve"> </w:t>
      </w:r>
      <w:r>
        <w:rPr>
          <w:color w:val="58595B"/>
        </w:rPr>
        <w:t>to</w:t>
      </w:r>
      <w:r>
        <w:rPr>
          <w:color w:val="58595B"/>
          <w:spacing w:val="-22"/>
        </w:rPr>
        <w:t xml:space="preserve"> </w:t>
      </w:r>
      <w:r>
        <w:rPr>
          <w:color w:val="58595B"/>
        </w:rPr>
        <w:t xml:space="preserve">be </w:t>
      </w:r>
      <w:r>
        <w:rPr>
          <w:color w:val="58595B"/>
          <w:spacing w:val="-2"/>
        </w:rPr>
        <w:t>fabricated</w:t>
      </w:r>
      <w:r>
        <w:rPr>
          <w:color w:val="58595B"/>
          <w:spacing w:val="-22"/>
        </w:rPr>
        <w:t xml:space="preserve"> </w:t>
      </w:r>
      <w:r>
        <w:rPr>
          <w:color w:val="58595B"/>
          <w:spacing w:val="-2"/>
        </w:rPr>
        <w:t>at</w:t>
      </w:r>
      <w:r>
        <w:rPr>
          <w:color w:val="58595B"/>
          <w:spacing w:val="-22"/>
        </w:rPr>
        <w:t xml:space="preserve"> </w:t>
      </w:r>
      <w:r>
        <w:rPr>
          <w:color w:val="58595B"/>
          <w:spacing w:val="-2"/>
        </w:rPr>
        <w:t>MIT</w:t>
      </w:r>
      <w:r>
        <w:rPr>
          <w:color w:val="58595B"/>
          <w:spacing w:val="-22"/>
        </w:rPr>
        <w:t xml:space="preserve"> </w:t>
      </w:r>
      <w:r>
        <w:rPr>
          <w:color w:val="58595B"/>
          <w:spacing w:val="-2"/>
        </w:rPr>
        <w:t>Lincoln</w:t>
      </w:r>
      <w:r>
        <w:rPr>
          <w:color w:val="58595B"/>
          <w:spacing w:val="-22"/>
        </w:rPr>
        <w:t xml:space="preserve"> </w:t>
      </w:r>
      <w:r>
        <w:rPr>
          <w:color w:val="58595B"/>
          <w:spacing w:val="-2"/>
        </w:rPr>
        <w:t>Lab</w:t>
      </w:r>
      <w:r>
        <w:rPr>
          <w:color w:val="58595B"/>
          <w:spacing w:val="-22"/>
        </w:rPr>
        <w:t xml:space="preserve"> </w:t>
      </w:r>
      <w:r>
        <w:rPr>
          <w:color w:val="58595B"/>
          <w:spacing w:val="-2"/>
        </w:rPr>
        <w:t>using</w:t>
      </w:r>
      <w:r>
        <w:rPr>
          <w:color w:val="58595B"/>
          <w:spacing w:val="-22"/>
        </w:rPr>
        <w:t xml:space="preserve"> </w:t>
      </w:r>
      <w:r>
        <w:rPr>
          <w:color w:val="58595B"/>
          <w:spacing w:val="-2"/>
        </w:rPr>
        <w:t xml:space="preserve">the </w:t>
      </w:r>
      <w:r>
        <w:rPr>
          <w:color w:val="58595B"/>
        </w:rPr>
        <w:t>latest</w:t>
      </w:r>
      <w:r>
        <w:rPr>
          <w:color w:val="58595B"/>
          <w:spacing w:val="-9"/>
        </w:rPr>
        <w:t xml:space="preserve"> </w:t>
      </w:r>
      <w:r>
        <w:rPr>
          <w:color w:val="58595B"/>
        </w:rPr>
        <w:t>superconductor</w:t>
      </w:r>
      <w:r>
        <w:rPr>
          <w:color w:val="58595B"/>
          <w:spacing w:val="-9"/>
        </w:rPr>
        <w:t xml:space="preserve"> </w:t>
      </w:r>
      <w:r>
        <w:rPr>
          <w:color w:val="58595B"/>
        </w:rPr>
        <w:t>technology.</w:t>
      </w:r>
    </w:p>
    <w:p w14:paraId="2614AD98" w14:textId="77777777" w:rsidR="0041426B" w:rsidRDefault="0041426B">
      <w:pPr>
        <w:pStyle w:val="BodyText"/>
        <w:spacing w:before="170"/>
      </w:pPr>
    </w:p>
    <w:p w14:paraId="025457E5" w14:textId="77777777" w:rsidR="0041426B" w:rsidRDefault="00000000">
      <w:pPr>
        <w:spacing w:line="26" w:lineRule="exact"/>
        <w:ind w:left="488" w:right="-58"/>
        <w:rPr>
          <w:sz w:val="2"/>
        </w:rPr>
      </w:pPr>
      <w:r>
        <w:rPr>
          <w:noProof/>
          <w:sz w:val="2"/>
        </w:rPr>
        <mc:AlternateContent>
          <mc:Choice Requires="wpg">
            <w:drawing>
              <wp:inline distT="0" distB="0" distL="0" distR="0" wp14:anchorId="19D7C3F5" wp14:editId="05855351">
                <wp:extent cx="2095500" cy="15875"/>
                <wp:effectExtent l="0" t="0" r="0" b="3175"/>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28" name="Graphic 728"/>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29" name="Graphic 729"/>
                        <wps:cNvSpPr/>
                        <wps:spPr>
                          <a:xfrm>
                            <a:off x="0" y="8"/>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1214FF43" id="Group 727"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">
                <v:shape id="Graphic 728"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" path="m,l2008733,e" filled="f" strokecolor="#939598" strokeweight="1.25pt">
                  <v:stroke dashstyle="dot"/>
                  <v:path arrowok="t"/>
                </v:shape>
                <v:shape id="Graphic 729"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78BC9E17" w14:textId="77777777" w:rsidR="0041426B" w:rsidRDefault="00000000">
      <w:pPr>
        <w:pStyle w:val="Heading2"/>
        <w:spacing w:line="252" w:lineRule="auto"/>
        <w:ind w:left="488" w:right="348"/>
      </w:pPr>
      <w:bookmarkStart w:id="115" w:name="_TOC_250002"/>
      <w:r>
        <w:rPr>
          <w:color w:val="B81237"/>
          <w:spacing w:val="-8"/>
        </w:rPr>
        <w:t>National</w:t>
      </w:r>
      <w:r>
        <w:rPr>
          <w:color w:val="B81237"/>
          <w:spacing w:val="-28"/>
        </w:rPr>
        <w:t xml:space="preserve"> </w:t>
      </w:r>
      <w:r>
        <w:rPr>
          <w:color w:val="B81237"/>
          <w:spacing w:val="-8"/>
        </w:rPr>
        <w:t>File</w:t>
      </w:r>
      <w:r>
        <w:rPr>
          <w:color w:val="B81237"/>
          <w:spacing w:val="-28"/>
        </w:rPr>
        <w:t xml:space="preserve"> </w:t>
      </w:r>
      <w:r>
        <w:rPr>
          <w:color w:val="B81237"/>
          <w:spacing w:val="-8"/>
        </w:rPr>
        <w:t xml:space="preserve">System </w:t>
      </w:r>
      <w:r>
        <w:rPr>
          <w:color w:val="B81237"/>
        </w:rPr>
        <w:t>Trace</w:t>
      </w:r>
      <w:r>
        <w:rPr>
          <w:color w:val="B81237"/>
          <w:spacing w:val="-24"/>
        </w:rPr>
        <w:t xml:space="preserve"> </w:t>
      </w:r>
      <w:bookmarkEnd w:id="115"/>
      <w:r>
        <w:rPr>
          <w:color w:val="B81237"/>
        </w:rPr>
        <w:t>Repository</w:t>
      </w:r>
    </w:p>
    <w:p w14:paraId="7709D782" w14:textId="77777777" w:rsidR="0041426B" w:rsidRDefault="00000000">
      <w:pPr>
        <w:pStyle w:val="BodyText"/>
        <w:spacing w:before="88" w:line="266" w:lineRule="auto"/>
        <w:ind w:left="488"/>
      </w:pPr>
      <w:r>
        <w:rPr>
          <w:color w:val="231F20"/>
        </w:rPr>
        <w:t>Erez</w:t>
      </w:r>
      <w:r>
        <w:rPr>
          <w:color w:val="231F20"/>
          <w:spacing w:val="-20"/>
        </w:rPr>
        <w:t xml:space="preserve"> </w:t>
      </w:r>
      <w:r>
        <w:rPr>
          <w:color w:val="231F20"/>
        </w:rPr>
        <w:t xml:space="preserve">Zadok </w:t>
      </w:r>
      <w:hyperlink r:id="rId281">
        <w:r>
          <w:rPr>
            <w:color w:val="231F20"/>
            <w:spacing w:val="-2"/>
          </w:rPr>
          <w:t>erez.zadok@stonybrook.edu</w:t>
        </w:r>
      </w:hyperlink>
    </w:p>
    <w:p w14:paraId="6ABAD60D" w14:textId="382C7615" w:rsidR="0041426B" w:rsidRDefault="00000000" w:rsidP="00925D46">
      <w:pPr>
        <w:pStyle w:val="BodyText"/>
        <w:spacing w:before="89" w:line="266" w:lineRule="auto"/>
        <w:ind w:left="488" w:right="348"/>
      </w:pPr>
      <w:r>
        <w:rPr>
          <w:color w:val="58595B"/>
          <w:spacing w:val="-2"/>
        </w:rPr>
        <w:t>This</w:t>
      </w:r>
      <w:r>
        <w:rPr>
          <w:color w:val="58595B"/>
          <w:spacing w:val="-22"/>
        </w:rPr>
        <w:t xml:space="preserve"> </w:t>
      </w:r>
      <w:r>
        <w:rPr>
          <w:color w:val="58595B"/>
          <w:spacing w:val="-2"/>
        </w:rPr>
        <w:t>project</w:t>
      </w:r>
      <w:r>
        <w:rPr>
          <w:color w:val="58595B"/>
          <w:spacing w:val="-22"/>
        </w:rPr>
        <w:t xml:space="preserve"> </w:t>
      </w:r>
      <w:r>
        <w:rPr>
          <w:color w:val="58595B"/>
          <w:spacing w:val="-2"/>
        </w:rPr>
        <w:t>sustains</w:t>
      </w:r>
      <w:r>
        <w:rPr>
          <w:color w:val="58595B"/>
          <w:spacing w:val="-22"/>
        </w:rPr>
        <w:t xml:space="preserve"> </w:t>
      </w:r>
      <w:r>
        <w:rPr>
          <w:color w:val="58595B"/>
          <w:spacing w:val="-2"/>
        </w:rPr>
        <w:t>and</w:t>
      </w:r>
      <w:r>
        <w:rPr>
          <w:color w:val="58595B"/>
          <w:spacing w:val="-22"/>
        </w:rPr>
        <w:t xml:space="preserve"> </w:t>
      </w:r>
      <w:r w:rsidR="00925D46">
        <w:rPr>
          <w:color w:val="58595B"/>
          <w:spacing w:val="-2"/>
        </w:rPr>
        <w:t>enhances</w:t>
      </w:r>
      <w:r>
        <w:rPr>
          <w:color w:val="58595B"/>
          <w:spacing w:val="-2"/>
        </w:rPr>
        <w:t xml:space="preserve"> a</w:t>
      </w:r>
      <w:r>
        <w:rPr>
          <w:color w:val="58595B"/>
          <w:spacing w:val="-16"/>
        </w:rPr>
        <w:t xml:space="preserve"> </w:t>
      </w:r>
      <w:r>
        <w:rPr>
          <w:color w:val="58595B"/>
          <w:spacing w:val="-2"/>
        </w:rPr>
        <w:t>national</w:t>
      </w:r>
      <w:r>
        <w:rPr>
          <w:color w:val="58595B"/>
          <w:spacing w:val="-16"/>
        </w:rPr>
        <w:t xml:space="preserve"> </w:t>
      </w:r>
      <w:r>
        <w:rPr>
          <w:color w:val="58595B"/>
          <w:spacing w:val="-2"/>
        </w:rPr>
        <w:t>repository</w:t>
      </w:r>
      <w:r>
        <w:rPr>
          <w:color w:val="58595B"/>
          <w:spacing w:val="-16"/>
        </w:rPr>
        <w:t xml:space="preserve"> </w:t>
      </w:r>
      <w:r>
        <w:rPr>
          <w:color w:val="58595B"/>
          <w:spacing w:val="-2"/>
        </w:rPr>
        <w:t>of</w:t>
      </w:r>
      <w:r>
        <w:rPr>
          <w:color w:val="58595B"/>
          <w:spacing w:val="-15"/>
        </w:rPr>
        <w:t xml:space="preserve"> </w:t>
      </w:r>
      <w:r>
        <w:rPr>
          <w:color w:val="58595B"/>
          <w:spacing w:val="-2"/>
        </w:rPr>
        <w:t>traces</w:t>
      </w:r>
      <w:r>
        <w:rPr>
          <w:color w:val="58595B"/>
          <w:spacing w:val="-16"/>
        </w:rPr>
        <w:t xml:space="preserve"> </w:t>
      </w:r>
      <w:r>
        <w:rPr>
          <w:color w:val="58595B"/>
          <w:spacing w:val="-4"/>
        </w:rPr>
        <w:t>that</w:t>
      </w:r>
      <w:r w:rsidR="00925D46">
        <w:rPr>
          <w:color w:val="58595B"/>
          <w:spacing w:val="-4"/>
        </w:rPr>
        <w:t xml:space="preserve"> </w:t>
      </w:r>
      <w:proofErr w:type="gramStart"/>
      <w:r>
        <w:rPr>
          <w:color w:val="58595B"/>
          <w:spacing w:val="-2"/>
        </w:rPr>
        <w:t>capture</w:t>
      </w:r>
      <w:proofErr w:type="gramEnd"/>
      <w:r>
        <w:rPr>
          <w:color w:val="58595B"/>
          <w:spacing w:val="-22"/>
        </w:rPr>
        <w:t xml:space="preserve"> </w:t>
      </w:r>
      <w:r>
        <w:rPr>
          <w:color w:val="58595B"/>
          <w:spacing w:val="-2"/>
        </w:rPr>
        <w:t>usage</w:t>
      </w:r>
      <w:r>
        <w:rPr>
          <w:color w:val="58595B"/>
          <w:spacing w:val="-22"/>
        </w:rPr>
        <w:t xml:space="preserve"> </w:t>
      </w:r>
      <w:r>
        <w:rPr>
          <w:color w:val="58595B"/>
          <w:spacing w:val="-2"/>
        </w:rPr>
        <w:t>of</w:t>
      </w:r>
      <w:r>
        <w:rPr>
          <w:color w:val="58595B"/>
          <w:spacing w:val="-22"/>
        </w:rPr>
        <w:t xml:space="preserve"> </w:t>
      </w:r>
      <w:r w:rsidR="00925D46">
        <w:rPr>
          <w:color w:val="58595B"/>
          <w:spacing w:val="-2"/>
        </w:rPr>
        <w:t>filesystems</w:t>
      </w:r>
      <w:r>
        <w:rPr>
          <w:color w:val="58595B"/>
          <w:spacing w:val="-2"/>
        </w:rPr>
        <w:t>,</w:t>
      </w:r>
      <w:r>
        <w:rPr>
          <w:color w:val="58595B"/>
          <w:spacing w:val="-22"/>
        </w:rPr>
        <w:t xml:space="preserve"> </w:t>
      </w:r>
      <w:r>
        <w:rPr>
          <w:color w:val="58595B"/>
          <w:spacing w:val="-2"/>
        </w:rPr>
        <w:t xml:space="preserve">storage </w:t>
      </w:r>
      <w:r>
        <w:rPr>
          <w:color w:val="58595B"/>
        </w:rPr>
        <w:t>and input/outputs with the goal</w:t>
      </w:r>
    </w:p>
    <w:p w14:paraId="1CB2A7DC" w14:textId="69454D48" w:rsidR="0041426B" w:rsidRDefault="00000000">
      <w:pPr>
        <w:pStyle w:val="BodyText"/>
        <w:spacing w:line="266" w:lineRule="auto"/>
        <w:ind w:left="488"/>
      </w:pPr>
      <w:proofErr w:type="gramStart"/>
      <w:r>
        <w:rPr>
          <w:color w:val="58595B"/>
          <w:spacing w:val="-2"/>
          <w:w w:val="105"/>
        </w:rPr>
        <w:t>of</w:t>
      </w:r>
      <w:r>
        <w:rPr>
          <w:color w:val="58595B"/>
          <w:spacing w:val="-22"/>
          <w:w w:val="105"/>
        </w:rPr>
        <w:t xml:space="preserve"> </w:t>
      </w:r>
      <w:r>
        <w:rPr>
          <w:color w:val="58595B"/>
          <w:spacing w:val="-2"/>
          <w:w w:val="105"/>
        </w:rPr>
        <w:t>helping</w:t>
      </w:r>
      <w:proofErr w:type="gramEnd"/>
      <w:r>
        <w:rPr>
          <w:color w:val="58595B"/>
          <w:spacing w:val="-22"/>
          <w:w w:val="105"/>
        </w:rPr>
        <w:t xml:space="preserve"> </w:t>
      </w:r>
      <w:r>
        <w:rPr>
          <w:color w:val="58595B"/>
          <w:spacing w:val="-2"/>
          <w:w w:val="105"/>
        </w:rPr>
        <w:t>researchers</w:t>
      </w:r>
      <w:r>
        <w:rPr>
          <w:color w:val="58595B"/>
          <w:spacing w:val="-22"/>
          <w:w w:val="105"/>
        </w:rPr>
        <w:t xml:space="preserve"> </w:t>
      </w:r>
      <w:r w:rsidR="00925D46">
        <w:rPr>
          <w:color w:val="58595B"/>
          <w:spacing w:val="-2"/>
          <w:w w:val="105"/>
        </w:rPr>
        <w:t>address</w:t>
      </w:r>
      <w:r>
        <w:rPr>
          <w:color w:val="58595B"/>
          <w:spacing w:val="-2"/>
          <w:w w:val="105"/>
        </w:rPr>
        <w:t xml:space="preserve"> performance</w:t>
      </w:r>
      <w:r>
        <w:rPr>
          <w:color w:val="58595B"/>
          <w:spacing w:val="-19"/>
          <w:w w:val="105"/>
        </w:rPr>
        <w:t xml:space="preserve"> </w:t>
      </w:r>
      <w:r>
        <w:rPr>
          <w:color w:val="58595B"/>
          <w:spacing w:val="-2"/>
          <w:w w:val="105"/>
        </w:rPr>
        <w:t>bottlenecks.</w:t>
      </w:r>
      <w:r>
        <w:rPr>
          <w:color w:val="58595B"/>
          <w:spacing w:val="-19"/>
          <w:w w:val="105"/>
        </w:rPr>
        <w:t xml:space="preserve"> </w:t>
      </w:r>
      <w:r>
        <w:rPr>
          <w:color w:val="58595B"/>
          <w:spacing w:val="-2"/>
          <w:w w:val="105"/>
        </w:rPr>
        <w:t>As</w:t>
      </w:r>
      <w:r>
        <w:rPr>
          <w:color w:val="58595B"/>
          <w:spacing w:val="-19"/>
          <w:w w:val="105"/>
        </w:rPr>
        <w:t xml:space="preserve"> </w:t>
      </w:r>
      <w:r>
        <w:rPr>
          <w:color w:val="58595B"/>
          <w:spacing w:val="-2"/>
          <w:w w:val="105"/>
        </w:rPr>
        <w:t>part</w:t>
      </w:r>
      <w:r>
        <w:rPr>
          <w:color w:val="58595B"/>
          <w:spacing w:val="-19"/>
          <w:w w:val="105"/>
        </w:rPr>
        <w:t xml:space="preserve"> </w:t>
      </w:r>
      <w:r>
        <w:rPr>
          <w:color w:val="58595B"/>
          <w:spacing w:val="-2"/>
          <w:w w:val="105"/>
        </w:rPr>
        <w:t xml:space="preserve">of </w:t>
      </w:r>
      <w:r>
        <w:rPr>
          <w:color w:val="58595B"/>
          <w:spacing w:val="-2"/>
        </w:rPr>
        <w:t>ongoing</w:t>
      </w:r>
      <w:r>
        <w:rPr>
          <w:color w:val="58595B"/>
          <w:spacing w:val="-22"/>
        </w:rPr>
        <w:t xml:space="preserve"> </w:t>
      </w:r>
      <w:r>
        <w:rPr>
          <w:color w:val="58595B"/>
          <w:spacing w:val="-2"/>
        </w:rPr>
        <w:t>activities,</w:t>
      </w:r>
      <w:r>
        <w:rPr>
          <w:color w:val="58595B"/>
          <w:spacing w:val="-22"/>
        </w:rPr>
        <w:t xml:space="preserve"> </w:t>
      </w:r>
      <w:r>
        <w:rPr>
          <w:color w:val="58595B"/>
          <w:spacing w:val="-2"/>
        </w:rPr>
        <w:t>new</w:t>
      </w:r>
      <w:r>
        <w:rPr>
          <w:color w:val="58595B"/>
          <w:spacing w:val="-22"/>
        </w:rPr>
        <w:t xml:space="preserve"> </w:t>
      </w:r>
      <w:r>
        <w:rPr>
          <w:color w:val="58595B"/>
          <w:spacing w:val="-2"/>
        </w:rPr>
        <w:t>tools</w:t>
      </w:r>
      <w:r>
        <w:rPr>
          <w:color w:val="58595B"/>
          <w:spacing w:val="-22"/>
        </w:rPr>
        <w:t xml:space="preserve"> </w:t>
      </w:r>
      <w:r>
        <w:rPr>
          <w:color w:val="58595B"/>
          <w:spacing w:val="-2"/>
        </w:rPr>
        <w:t xml:space="preserve">essential </w:t>
      </w:r>
      <w:r>
        <w:rPr>
          <w:color w:val="58595B"/>
          <w:w w:val="105"/>
        </w:rPr>
        <w:t>to</w:t>
      </w:r>
      <w:r>
        <w:rPr>
          <w:color w:val="58595B"/>
          <w:spacing w:val="-25"/>
          <w:w w:val="105"/>
        </w:rPr>
        <w:t xml:space="preserve"> </w:t>
      </w:r>
      <w:r>
        <w:rPr>
          <w:color w:val="58595B"/>
          <w:w w:val="105"/>
        </w:rPr>
        <w:t>the</w:t>
      </w:r>
      <w:r>
        <w:rPr>
          <w:color w:val="58595B"/>
          <w:spacing w:val="-25"/>
          <w:w w:val="105"/>
        </w:rPr>
        <w:t xml:space="preserve"> </w:t>
      </w:r>
      <w:r>
        <w:rPr>
          <w:color w:val="58595B"/>
          <w:w w:val="105"/>
        </w:rPr>
        <w:t>successful</w:t>
      </w:r>
      <w:r>
        <w:rPr>
          <w:color w:val="58595B"/>
          <w:spacing w:val="-25"/>
          <w:w w:val="105"/>
        </w:rPr>
        <w:t xml:space="preserve"> </w:t>
      </w:r>
      <w:r>
        <w:rPr>
          <w:color w:val="58595B"/>
          <w:w w:val="105"/>
        </w:rPr>
        <w:t>use</w:t>
      </w:r>
      <w:r>
        <w:rPr>
          <w:color w:val="58595B"/>
          <w:spacing w:val="-25"/>
          <w:w w:val="105"/>
        </w:rPr>
        <w:t xml:space="preserve"> </w:t>
      </w:r>
      <w:r>
        <w:rPr>
          <w:color w:val="58595B"/>
          <w:w w:val="105"/>
        </w:rPr>
        <w:t>of</w:t>
      </w:r>
      <w:r>
        <w:rPr>
          <w:color w:val="58595B"/>
          <w:spacing w:val="-24"/>
          <w:w w:val="105"/>
        </w:rPr>
        <w:t xml:space="preserve"> </w:t>
      </w:r>
      <w:r>
        <w:rPr>
          <w:color w:val="58595B"/>
          <w:w w:val="105"/>
        </w:rPr>
        <w:t>traces</w:t>
      </w:r>
      <w:r>
        <w:rPr>
          <w:color w:val="58595B"/>
          <w:spacing w:val="-25"/>
          <w:w w:val="105"/>
        </w:rPr>
        <w:t xml:space="preserve"> </w:t>
      </w:r>
      <w:r>
        <w:rPr>
          <w:color w:val="58595B"/>
          <w:w w:val="105"/>
        </w:rPr>
        <w:t>will</w:t>
      </w:r>
    </w:p>
    <w:p w14:paraId="0CDE756C" w14:textId="77777777" w:rsidR="0041426B" w:rsidRDefault="00000000">
      <w:pPr>
        <w:pStyle w:val="BodyText"/>
        <w:spacing w:line="266" w:lineRule="auto"/>
        <w:ind w:left="488"/>
      </w:pPr>
      <w:r>
        <w:rPr>
          <w:color w:val="58595B"/>
        </w:rPr>
        <w:t>be</w:t>
      </w:r>
      <w:r>
        <w:rPr>
          <w:color w:val="58595B"/>
          <w:spacing w:val="-9"/>
        </w:rPr>
        <w:t xml:space="preserve"> </w:t>
      </w:r>
      <w:r>
        <w:rPr>
          <w:color w:val="58595B"/>
        </w:rPr>
        <w:t>added.</w:t>
      </w:r>
      <w:r>
        <w:rPr>
          <w:color w:val="58595B"/>
          <w:spacing w:val="-9"/>
        </w:rPr>
        <w:t xml:space="preserve"> </w:t>
      </w:r>
      <w:r>
        <w:rPr>
          <w:color w:val="58595B"/>
        </w:rPr>
        <w:t>Also,</w:t>
      </w:r>
      <w:r>
        <w:rPr>
          <w:color w:val="58595B"/>
          <w:spacing w:val="-9"/>
        </w:rPr>
        <w:t xml:space="preserve"> </w:t>
      </w:r>
      <w:r>
        <w:rPr>
          <w:color w:val="58595B"/>
        </w:rPr>
        <w:t>new</w:t>
      </w:r>
      <w:r>
        <w:rPr>
          <w:color w:val="58595B"/>
          <w:spacing w:val="-9"/>
        </w:rPr>
        <w:t xml:space="preserve"> </w:t>
      </w:r>
      <w:r>
        <w:rPr>
          <w:color w:val="58595B"/>
        </w:rPr>
        <w:t>mirror</w:t>
      </w:r>
      <w:r>
        <w:rPr>
          <w:color w:val="58595B"/>
          <w:spacing w:val="-9"/>
        </w:rPr>
        <w:t xml:space="preserve"> </w:t>
      </w:r>
      <w:r>
        <w:rPr>
          <w:color w:val="58595B"/>
        </w:rPr>
        <w:t>sites</w:t>
      </w:r>
      <w:r>
        <w:rPr>
          <w:color w:val="58595B"/>
          <w:spacing w:val="-9"/>
        </w:rPr>
        <w:t xml:space="preserve"> </w:t>
      </w:r>
      <w:r>
        <w:rPr>
          <w:color w:val="58595B"/>
        </w:rPr>
        <w:t xml:space="preserve">are </w:t>
      </w:r>
      <w:r>
        <w:rPr>
          <w:color w:val="58595B"/>
          <w:spacing w:val="-2"/>
        </w:rPr>
        <w:t>planned</w:t>
      </w:r>
      <w:r>
        <w:rPr>
          <w:color w:val="58595B"/>
          <w:spacing w:val="-22"/>
        </w:rPr>
        <w:t xml:space="preserve"> </w:t>
      </w:r>
      <w:r>
        <w:rPr>
          <w:color w:val="58595B"/>
          <w:spacing w:val="-2"/>
        </w:rPr>
        <w:t>to</w:t>
      </w:r>
      <w:r>
        <w:rPr>
          <w:color w:val="58595B"/>
          <w:spacing w:val="-22"/>
        </w:rPr>
        <w:t xml:space="preserve"> </w:t>
      </w:r>
      <w:r>
        <w:rPr>
          <w:color w:val="58595B"/>
          <w:spacing w:val="-2"/>
        </w:rPr>
        <w:t>expand</w:t>
      </w:r>
      <w:r>
        <w:rPr>
          <w:color w:val="58595B"/>
          <w:spacing w:val="-22"/>
        </w:rPr>
        <w:t xml:space="preserve"> </w:t>
      </w:r>
      <w:r>
        <w:rPr>
          <w:color w:val="58595B"/>
          <w:spacing w:val="-2"/>
        </w:rPr>
        <w:t>efficiency</w:t>
      </w:r>
      <w:r>
        <w:rPr>
          <w:color w:val="58595B"/>
          <w:spacing w:val="-22"/>
        </w:rPr>
        <w:t xml:space="preserve"> </w:t>
      </w:r>
      <w:r>
        <w:rPr>
          <w:color w:val="58595B"/>
          <w:spacing w:val="-2"/>
        </w:rPr>
        <w:t>and</w:t>
      </w:r>
      <w:r>
        <w:rPr>
          <w:color w:val="58595B"/>
          <w:spacing w:val="-22"/>
        </w:rPr>
        <w:t xml:space="preserve"> </w:t>
      </w:r>
      <w:r>
        <w:rPr>
          <w:color w:val="58595B"/>
          <w:spacing w:val="-2"/>
        </w:rPr>
        <w:t xml:space="preserve">utility </w:t>
      </w:r>
      <w:r>
        <w:rPr>
          <w:color w:val="58595B"/>
        </w:rPr>
        <w:t>of the trace repository. The national repository of file systems traces is of immense importance to the software engineering</w:t>
      </w:r>
      <w:r>
        <w:rPr>
          <w:color w:val="58595B"/>
          <w:spacing w:val="-2"/>
        </w:rPr>
        <w:t xml:space="preserve"> </w:t>
      </w:r>
      <w:r>
        <w:rPr>
          <w:color w:val="58595B"/>
        </w:rPr>
        <w:t>community.</w:t>
      </w:r>
      <w:r>
        <w:rPr>
          <w:color w:val="58595B"/>
          <w:spacing w:val="-2"/>
        </w:rPr>
        <w:t xml:space="preserve"> </w:t>
      </w:r>
      <w:r>
        <w:rPr>
          <w:color w:val="58595B"/>
        </w:rPr>
        <w:t>By</w:t>
      </w:r>
      <w:r>
        <w:rPr>
          <w:color w:val="58595B"/>
          <w:spacing w:val="-2"/>
        </w:rPr>
        <w:t xml:space="preserve"> </w:t>
      </w:r>
      <w:r>
        <w:rPr>
          <w:color w:val="58595B"/>
        </w:rPr>
        <w:t>updating the traces for the new and emerging applications, this project provides a vital service to this community.</w:t>
      </w:r>
    </w:p>
    <w:p w14:paraId="4D4B632F" w14:textId="2E0ADF6C" w:rsidR="0041426B" w:rsidRDefault="00000000">
      <w:pPr>
        <w:pStyle w:val="BodyText"/>
        <w:spacing w:before="82" w:line="266" w:lineRule="auto"/>
        <w:ind w:left="488"/>
      </w:pPr>
      <w:r>
        <w:rPr>
          <w:color w:val="58595B"/>
        </w:rPr>
        <w:t>Disk</w:t>
      </w:r>
      <w:r>
        <w:rPr>
          <w:color w:val="58595B"/>
          <w:spacing w:val="-4"/>
        </w:rPr>
        <w:t xml:space="preserve"> </w:t>
      </w:r>
      <w:r>
        <w:rPr>
          <w:color w:val="58595B"/>
        </w:rPr>
        <w:t>based</w:t>
      </w:r>
      <w:r>
        <w:rPr>
          <w:color w:val="58595B"/>
          <w:spacing w:val="-4"/>
        </w:rPr>
        <w:t xml:space="preserve"> </w:t>
      </w:r>
      <w:r>
        <w:rPr>
          <w:color w:val="58595B"/>
        </w:rPr>
        <w:t>file</w:t>
      </w:r>
      <w:r>
        <w:rPr>
          <w:color w:val="58595B"/>
          <w:spacing w:val="-4"/>
        </w:rPr>
        <w:t xml:space="preserve"> </w:t>
      </w:r>
      <w:r>
        <w:rPr>
          <w:color w:val="58595B"/>
        </w:rPr>
        <w:t>system</w:t>
      </w:r>
      <w:r>
        <w:rPr>
          <w:color w:val="58595B"/>
          <w:spacing w:val="-4"/>
        </w:rPr>
        <w:t xml:space="preserve"> </w:t>
      </w:r>
      <w:r>
        <w:rPr>
          <w:color w:val="58595B"/>
        </w:rPr>
        <w:t>is</w:t>
      </w:r>
      <w:r>
        <w:rPr>
          <w:color w:val="58595B"/>
          <w:spacing w:val="-4"/>
        </w:rPr>
        <w:t xml:space="preserve"> </w:t>
      </w:r>
      <w:r>
        <w:rPr>
          <w:color w:val="58595B"/>
        </w:rPr>
        <w:t>a performance</w:t>
      </w:r>
      <w:r>
        <w:rPr>
          <w:color w:val="58595B"/>
          <w:spacing w:val="-2"/>
        </w:rPr>
        <w:t xml:space="preserve"> </w:t>
      </w:r>
      <w:r>
        <w:rPr>
          <w:color w:val="58595B"/>
        </w:rPr>
        <w:t>bottleneck</w:t>
      </w:r>
      <w:r>
        <w:rPr>
          <w:color w:val="58595B"/>
          <w:spacing w:val="-2"/>
        </w:rPr>
        <w:t xml:space="preserve"> </w:t>
      </w:r>
      <w:r>
        <w:rPr>
          <w:color w:val="58595B"/>
        </w:rPr>
        <w:t>for</w:t>
      </w:r>
      <w:r>
        <w:rPr>
          <w:color w:val="58595B"/>
          <w:spacing w:val="-2"/>
        </w:rPr>
        <w:t xml:space="preserve"> </w:t>
      </w:r>
      <w:r>
        <w:rPr>
          <w:color w:val="58595B"/>
        </w:rPr>
        <w:t>many computer applications. Thus, it is useful</w:t>
      </w:r>
      <w:r>
        <w:rPr>
          <w:color w:val="58595B"/>
          <w:spacing w:val="-2"/>
        </w:rPr>
        <w:t xml:space="preserve"> </w:t>
      </w:r>
      <w:r>
        <w:rPr>
          <w:color w:val="58595B"/>
        </w:rPr>
        <w:t>to</w:t>
      </w:r>
      <w:r>
        <w:rPr>
          <w:color w:val="58595B"/>
          <w:spacing w:val="-2"/>
        </w:rPr>
        <w:t xml:space="preserve"> </w:t>
      </w:r>
      <w:r>
        <w:rPr>
          <w:color w:val="58595B"/>
        </w:rPr>
        <w:t>have</w:t>
      </w:r>
      <w:r>
        <w:rPr>
          <w:color w:val="58595B"/>
          <w:spacing w:val="-2"/>
        </w:rPr>
        <w:t xml:space="preserve"> </w:t>
      </w:r>
      <w:r>
        <w:rPr>
          <w:color w:val="58595B"/>
        </w:rPr>
        <w:t>a</w:t>
      </w:r>
      <w:r>
        <w:rPr>
          <w:color w:val="58595B"/>
          <w:spacing w:val="-2"/>
        </w:rPr>
        <w:t xml:space="preserve"> </w:t>
      </w:r>
      <w:r>
        <w:rPr>
          <w:color w:val="58595B"/>
        </w:rPr>
        <w:t>set</w:t>
      </w:r>
      <w:r>
        <w:rPr>
          <w:color w:val="58595B"/>
          <w:spacing w:val="-2"/>
        </w:rPr>
        <w:t xml:space="preserve"> </w:t>
      </w:r>
      <w:r>
        <w:rPr>
          <w:color w:val="58595B"/>
        </w:rPr>
        <w:t>of</w:t>
      </w:r>
      <w:r>
        <w:rPr>
          <w:color w:val="58595B"/>
          <w:spacing w:val="-2"/>
        </w:rPr>
        <w:t xml:space="preserve"> </w:t>
      </w:r>
      <w:r>
        <w:rPr>
          <w:color w:val="58595B"/>
        </w:rPr>
        <w:t>activity</w:t>
      </w:r>
      <w:r>
        <w:rPr>
          <w:color w:val="58595B"/>
          <w:spacing w:val="-2"/>
        </w:rPr>
        <w:t xml:space="preserve"> </w:t>
      </w:r>
      <w:r>
        <w:rPr>
          <w:color w:val="58595B"/>
        </w:rPr>
        <w:t xml:space="preserve">traces </w:t>
      </w:r>
      <w:r>
        <w:rPr>
          <w:color w:val="58595B"/>
          <w:spacing w:val="-2"/>
        </w:rPr>
        <w:t>for</w:t>
      </w:r>
      <w:r>
        <w:rPr>
          <w:color w:val="58595B"/>
          <w:spacing w:val="-16"/>
        </w:rPr>
        <w:t xml:space="preserve"> </w:t>
      </w:r>
      <w:r>
        <w:rPr>
          <w:color w:val="58595B"/>
          <w:spacing w:val="-2"/>
        </w:rPr>
        <w:t>storage</w:t>
      </w:r>
      <w:r>
        <w:rPr>
          <w:color w:val="58595B"/>
          <w:spacing w:val="-16"/>
        </w:rPr>
        <w:t xml:space="preserve"> </w:t>
      </w:r>
      <w:r>
        <w:rPr>
          <w:color w:val="58595B"/>
          <w:spacing w:val="-2"/>
        </w:rPr>
        <w:t>systems</w:t>
      </w:r>
      <w:r>
        <w:rPr>
          <w:color w:val="58595B"/>
          <w:spacing w:val="-16"/>
        </w:rPr>
        <w:t xml:space="preserve"> </w:t>
      </w:r>
      <w:r>
        <w:rPr>
          <w:color w:val="58595B"/>
          <w:spacing w:val="-2"/>
        </w:rPr>
        <w:t>to</w:t>
      </w:r>
      <w:r>
        <w:rPr>
          <w:color w:val="58595B"/>
          <w:spacing w:val="-16"/>
        </w:rPr>
        <w:t xml:space="preserve"> </w:t>
      </w:r>
      <w:r>
        <w:rPr>
          <w:color w:val="58595B"/>
          <w:spacing w:val="-2"/>
        </w:rPr>
        <w:t>understand</w:t>
      </w:r>
      <w:r>
        <w:rPr>
          <w:color w:val="58595B"/>
          <w:spacing w:val="-16"/>
        </w:rPr>
        <w:t xml:space="preserve"> </w:t>
      </w:r>
      <w:r>
        <w:rPr>
          <w:color w:val="58595B"/>
          <w:spacing w:val="-2"/>
        </w:rPr>
        <w:t xml:space="preserve">the </w:t>
      </w:r>
      <w:r>
        <w:rPr>
          <w:color w:val="58595B"/>
        </w:rPr>
        <w:t>access</w:t>
      </w:r>
      <w:r>
        <w:rPr>
          <w:color w:val="58595B"/>
          <w:spacing w:val="-7"/>
        </w:rPr>
        <w:t xml:space="preserve"> </w:t>
      </w:r>
      <w:r>
        <w:rPr>
          <w:color w:val="58595B"/>
        </w:rPr>
        <w:t>characteristics.</w:t>
      </w:r>
      <w:r>
        <w:rPr>
          <w:color w:val="58595B"/>
          <w:spacing w:val="-7"/>
        </w:rPr>
        <w:t xml:space="preserve"> </w:t>
      </w:r>
      <w:r>
        <w:rPr>
          <w:color w:val="58595B"/>
        </w:rPr>
        <w:t>Such</w:t>
      </w:r>
      <w:r>
        <w:rPr>
          <w:color w:val="58595B"/>
          <w:spacing w:val="-7"/>
        </w:rPr>
        <w:t xml:space="preserve"> </w:t>
      </w:r>
      <w:r>
        <w:rPr>
          <w:color w:val="58595B"/>
        </w:rPr>
        <w:t>traces may potentially help optimize flash-based solid-state storage and other emerging</w:t>
      </w:r>
      <w:r>
        <w:rPr>
          <w:color w:val="58595B"/>
          <w:spacing w:val="-22"/>
        </w:rPr>
        <w:t xml:space="preserve"> </w:t>
      </w:r>
      <w:r>
        <w:rPr>
          <w:color w:val="58595B"/>
        </w:rPr>
        <w:t>non-volatile</w:t>
      </w:r>
      <w:r>
        <w:rPr>
          <w:color w:val="58595B"/>
          <w:spacing w:val="-22"/>
        </w:rPr>
        <w:t xml:space="preserve"> </w:t>
      </w:r>
      <w:r w:rsidR="00925D46">
        <w:rPr>
          <w:color w:val="58595B"/>
        </w:rPr>
        <w:t>memory</w:t>
      </w:r>
      <w:r w:rsidR="00925D46">
        <w:rPr>
          <w:color w:val="58595B"/>
          <w:spacing w:val="-22"/>
        </w:rPr>
        <w:t>-based</w:t>
      </w:r>
      <w:r>
        <w:rPr>
          <w:color w:val="58595B"/>
        </w:rPr>
        <w:t xml:space="preserve"> storage</w:t>
      </w:r>
      <w:r>
        <w:rPr>
          <w:color w:val="58595B"/>
          <w:spacing w:val="-22"/>
        </w:rPr>
        <w:t xml:space="preserve"> </w:t>
      </w:r>
      <w:r>
        <w:rPr>
          <w:color w:val="58595B"/>
        </w:rPr>
        <w:t>technologies.</w:t>
      </w:r>
    </w:p>
    <w:p w14:paraId="6028EFB1" w14:textId="77777777" w:rsidR="0041426B" w:rsidRDefault="00000000">
      <w:pPr>
        <w:pStyle w:val="BodyText"/>
        <w:spacing w:before="85" w:line="266" w:lineRule="auto"/>
        <w:ind w:left="488" w:right="230"/>
      </w:pPr>
      <w:r>
        <w:rPr>
          <w:color w:val="58595B"/>
          <w:spacing w:val="-2"/>
        </w:rPr>
        <w:t>As</w:t>
      </w:r>
      <w:r>
        <w:rPr>
          <w:color w:val="58595B"/>
          <w:spacing w:val="-22"/>
        </w:rPr>
        <w:t xml:space="preserve"> </w:t>
      </w:r>
      <w:r>
        <w:rPr>
          <w:color w:val="58595B"/>
          <w:spacing w:val="-2"/>
        </w:rPr>
        <w:t>the</w:t>
      </w:r>
      <w:r>
        <w:rPr>
          <w:color w:val="58595B"/>
          <w:spacing w:val="-22"/>
        </w:rPr>
        <w:t xml:space="preserve"> </w:t>
      </w:r>
      <w:r>
        <w:rPr>
          <w:color w:val="58595B"/>
          <w:spacing w:val="-2"/>
        </w:rPr>
        <w:t>storage</w:t>
      </w:r>
      <w:r>
        <w:rPr>
          <w:color w:val="58595B"/>
          <w:spacing w:val="-22"/>
        </w:rPr>
        <w:t xml:space="preserve"> </w:t>
      </w:r>
      <w:r>
        <w:rPr>
          <w:color w:val="58595B"/>
          <w:spacing w:val="-2"/>
        </w:rPr>
        <w:t>technologies</w:t>
      </w:r>
      <w:r>
        <w:rPr>
          <w:color w:val="58595B"/>
          <w:spacing w:val="-22"/>
        </w:rPr>
        <w:t xml:space="preserve"> </w:t>
      </w:r>
      <w:r>
        <w:rPr>
          <w:color w:val="58595B"/>
          <w:spacing w:val="-2"/>
        </w:rPr>
        <w:t>evolve with</w:t>
      </w:r>
      <w:r>
        <w:rPr>
          <w:color w:val="58595B"/>
          <w:spacing w:val="-14"/>
        </w:rPr>
        <w:t xml:space="preserve"> </w:t>
      </w:r>
      <w:r>
        <w:rPr>
          <w:color w:val="58595B"/>
          <w:spacing w:val="-2"/>
        </w:rPr>
        <w:t>network</w:t>
      </w:r>
      <w:r>
        <w:rPr>
          <w:color w:val="58595B"/>
          <w:spacing w:val="-14"/>
        </w:rPr>
        <w:t xml:space="preserve"> </w:t>
      </w:r>
      <w:r>
        <w:rPr>
          <w:color w:val="58595B"/>
          <w:spacing w:val="-2"/>
        </w:rPr>
        <w:t>storage,</w:t>
      </w:r>
      <w:r>
        <w:rPr>
          <w:color w:val="58595B"/>
          <w:spacing w:val="-14"/>
        </w:rPr>
        <w:t xml:space="preserve"> </w:t>
      </w:r>
      <w:r>
        <w:rPr>
          <w:color w:val="58595B"/>
          <w:spacing w:val="-2"/>
        </w:rPr>
        <w:t xml:space="preserve">cloud-based </w:t>
      </w:r>
      <w:r>
        <w:rPr>
          <w:color w:val="58595B"/>
        </w:rPr>
        <w:t>storage,</w:t>
      </w:r>
      <w:r>
        <w:rPr>
          <w:color w:val="58595B"/>
          <w:spacing w:val="-9"/>
        </w:rPr>
        <w:t xml:space="preserve"> </w:t>
      </w:r>
      <w:r>
        <w:rPr>
          <w:color w:val="58595B"/>
        </w:rPr>
        <w:t>geo-replicated</w:t>
      </w:r>
      <w:r>
        <w:rPr>
          <w:color w:val="58595B"/>
          <w:spacing w:val="-9"/>
        </w:rPr>
        <w:t xml:space="preserve"> </w:t>
      </w:r>
      <w:r>
        <w:rPr>
          <w:color w:val="58595B"/>
        </w:rPr>
        <w:t>storage, the trace repository provides a</w:t>
      </w:r>
    </w:p>
    <w:p w14:paraId="1D804F8A" w14:textId="77777777" w:rsidR="0041426B" w:rsidRDefault="00000000">
      <w:pPr>
        <w:pStyle w:val="BodyText"/>
        <w:spacing w:line="266" w:lineRule="auto"/>
        <w:ind w:left="488" w:right="25"/>
      </w:pPr>
      <w:r>
        <w:rPr>
          <w:color w:val="58595B"/>
        </w:rPr>
        <w:t>set</w:t>
      </w:r>
      <w:r>
        <w:rPr>
          <w:color w:val="58595B"/>
          <w:spacing w:val="-22"/>
        </w:rPr>
        <w:t xml:space="preserve"> </w:t>
      </w:r>
      <w:r>
        <w:rPr>
          <w:color w:val="58595B"/>
        </w:rPr>
        <w:t>of</w:t>
      </w:r>
      <w:r>
        <w:rPr>
          <w:color w:val="58595B"/>
          <w:spacing w:val="-22"/>
        </w:rPr>
        <w:t xml:space="preserve"> </w:t>
      </w:r>
      <w:r>
        <w:rPr>
          <w:color w:val="58595B"/>
        </w:rPr>
        <w:t>targets</w:t>
      </w:r>
      <w:r>
        <w:rPr>
          <w:color w:val="58595B"/>
          <w:spacing w:val="-22"/>
        </w:rPr>
        <w:t xml:space="preserve"> </w:t>
      </w:r>
      <w:r>
        <w:rPr>
          <w:color w:val="58595B"/>
        </w:rPr>
        <w:t>for</w:t>
      </w:r>
      <w:r>
        <w:rPr>
          <w:color w:val="58595B"/>
          <w:spacing w:val="-22"/>
        </w:rPr>
        <w:t xml:space="preserve"> </w:t>
      </w:r>
      <w:r>
        <w:rPr>
          <w:color w:val="58595B"/>
        </w:rPr>
        <w:t>storage</w:t>
      </w:r>
      <w:r>
        <w:rPr>
          <w:color w:val="58595B"/>
          <w:spacing w:val="-22"/>
        </w:rPr>
        <w:t xml:space="preserve"> </w:t>
      </w:r>
      <w:r>
        <w:rPr>
          <w:color w:val="58595B"/>
        </w:rPr>
        <w:t xml:space="preserve">systems </w:t>
      </w:r>
      <w:r>
        <w:rPr>
          <w:color w:val="58595B"/>
          <w:spacing w:val="-2"/>
          <w:w w:val="105"/>
        </w:rPr>
        <w:t>optimization.</w:t>
      </w:r>
    </w:p>
    <w:p w14:paraId="5E782CBC" w14:textId="77777777" w:rsidR="0041426B" w:rsidRDefault="00000000">
      <w:pPr>
        <w:pStyle w:val="Heading2"/>
        <w:ind w:left="416" w:right="845"/>
      </w:pPr>
      <w:bookmarkStart w:id="116" w:name="_TOC_250001"/>
      <w:r>
        <w:rPr>
          <w:b w:val="0"/>
        </w:rPr>
        <w:br w:type="column"/>
      </w:r>
      <w:r>
        <w:rPr>
          <w:color w:val="B81237"/>
        </w:rPr>
        <w:t>Optimizing</w:t>
      </w:r>
      <w:r>
        <w:rPr>
          <w:color w:val="B81237"/>
          <w:spacing w:val="-24"/>
        </w:rPr>
        <w:t xml:space="preserve"> </w:t>
      </w:r>
      <w:r>
        <w:rPr>
          <w:color w:val="B81237"/>
        </w:rPr>
        <w:t xml:space="preserve">and </w:t>
      </w:r>
      <w:r>
        <w:rPr>
          <w:color w:val="B81237"/>
          <w:w w:val="90"/>
        </w:rPr>
        <w:t>Understanding</w:t>
      </w:r>
      <w:r>
        <w:rPr>
          <w:color w:val="B81237"/>
          <w:spacing w:val="-17"/>
          <w:w w:val="90"/>
        </w:rPr>
        <w:t xml:space="preserve"> </w:t>
      </w:r>
      <w:r>
        <w:rPr>
          <w:color w:val="B81237"/>
          <w:w w:val="90"/>
        </w:rPr>
        <w:t xml:space="preserve">Large </w:t>
      </w:r>
      <w:r>
        <w:rPr>
          <w:color w:val="B81237"/>
          <w:spacing w:val="-6"/>
        </w:rPr>
        <w:t>Parameter</w:t>
      </w:r>
      <w:r>
        <w:rPr>
          <w:color w:val="B81237"/>
          <w:spacing w:val="-30"/>
        </w:rPr>
        <w:t xml:space="preserve"> </w:t>
      </w:r>
      <w:r>
        <w:rPr>
          <w:color w:val="B81237"/>
          <w:spacing w:val="-6"/>
        </w:rPr>
        <w:t>Spaces</w:t>
      </w:r>
      <w:r>
        <w:rPr>
          <w:color w:val="B81237"/>
          <w:spacing w:val="-28"/>
        </w:rPr>
        <w:t xml:space="preserve"> </w:t>
      </w:r>
      <w:r>
        <w:rPr>
          <w:color w:val="B81237"/>
          <w:spacing w:val="-6"/>
        </w:rPr>
        <w:t xml:space="preserve">in </w:t>
      </w:r>
      <w:r>
        <w:rPr>
          <w:color w:val="B81237"/>
        </w:rPr>
        <w:t>Storage</w:t>
      </w:r>
      <w:r>
        <w:rPr>
          <w:color w:val="B81237"/>
          <w:spacing w:val="-24"/>
        </w:rPr>
        <w:t xml:space="preserve"> </w:t>
      </w:r>
      <w:bookmarkEnd w:id="116"/>
      <w:r>
        <w:rPr>
          <w:color w:val="B81237"/>
        </w:rPr>
        <w:t>Systems</w:t>
      </w:r>
    </w:p>
    <w:p w14:paraId="43590CB3" w14:textId="77777777" w:rsidR="0041426B" w:rsidRDefault="00000000">
      <w:pPr>
        <w:pStyle w:val="BodyText"/>
        <w:spacing w:before="91" w:line="249" w:lineRule="auto"/>
        <w:ind w:left="416" w:right="845"/>
      </w:pPr>
      <w:r>
        <w:rPr>
          <w:color w:val="231F20"/>
          <w:spacing w:val="-4"/>
        </w:rPr>
        <w:t>Erez</w:t>
      </w:r>
      <w:r>
        <w:rPr>
          <w:color w:val="231F20"/>
          <w:spacing w:val="-19"/>
        </w:rPr>
        <w:t xml:space="preserve"> </w:t>
      </w:r>
      <w:r>
        <w:rPr>
          <w:color w:val="231F20"/>
          <w:spacing w:val="-4"/>
        </w:rPr>
        <w:t>Zadok</w:t>
      </w:r>
      <w:r>
        <w:rPr>
          <w:color w:val="231F20"/>
          <w:spacing w:val="-19"/>
        </w:rPr>
        <w:t xml:space="preserve"> </w:t>
      </w:r>
      <w:r>
        <w:rPr>
          <w:color w:val="231F20"/>
          <w:spacing w:val="-4"/>
        </w:rPr>
        <w:t>and</w:t>
      </w:r>
      <w:r>
        <w:rPr>
          <w:color w:val="231F20"/>
          <w:spacing w:val="-19"/>
        </w:rPr>
        <w:t xml:space="preserve"> </w:t>
      </w:r>
      <w:r>
        <w:rPr>
          <w:color w:val="231F20"/>
          <w:spacing w:val="-4"/>
        </w:rPr>
        <w:t>Klaus</w:t>
      </w:r>
      <w:r>
        <w:rPr>
          <w:color w:val="231F20"/>
          <w:spacing w:val="-19"/>
        </w:rPr>
        <w:t xml:space="preserve"> </w:t>
      </w:r>
      <w:r>
        <w:rPr>
          <w:color w:val="231F20"/>
          <w:spacing w:val="-4"/>
        </w:rPr>
        <w:t xml:space="preserve">Mueller </w:t>
      </w:r>
      <w:hyperlink r:id="rId282">
        <w:r>
          <w:rPr>
            <w:color w:val="231F20"/>
            <w:spacing w:val="-2"/>
          </w:rPr>
          <w:t>erez.zadok@stonybrook.edu</w:t>
        </w:r>
      </w:hyperlink>
    </w:p>
    <w:p w14:paraId="4A491827" w14:textId="77777777" w:rsidR="0041426B" w:rsidRDefault="00000000">
      <w:pPr>
        <w:pStyle w:val="BodyText"/>
        <w:spacing w:before="92" w:line="249" w:lineRule="auto"/>
        <w:ind w:left="416" w:right="845"/>
      </w:pPr>
      <w:r>
        <w:rPr>
          <w:color w:val="58595B"/>
        </w:rPr>
        <w:t>Computer systems contain large software that gets more complex every</w:t>
      </w:r>
      <w:r>
        <w:rPr>
          <w:color w:val="58595B"/>
          <w:spacing w:val="-2"/>
        </w:rPr>
        <w:t xml:space="preserve"> </w:t>
      </w:r>
      <w:r>
        <w:rPr>
          <w:color w:val="58595B"/>
        </w:rPr>
        <w:t>day.</w:t>
      </w:r>
      <w:r>
        <w:rPr>
          <w:color w:val="58595B"/>
          <w:spacing w:val="-2"/>
        </w:rPr>
        <w:t xml:space="preserve"> </w:t>
      </w:r>
      <w:r>
        <w:rPr>
          <w:color w:val="58595B"/>
        </w:rPr>
        <w:t>They</w:t>
      </w:r>
      <w:r>
        <w:rPr>
          <w:color w:val="58595B"/>
          <w:spacing w:val="-2"/>
        </w:rPr>
        <w:t xml:space="preserve"> </w:t>
      </w:r>
      <w:r>
        <w:rPr>
          <w:color w:val="58595B"/>
        </w:rPr>
        <w:t>include</w:t>
      </w:r>
      <w:r>
        <w:rPr>
          <w:color w:val="58595B"/>
          <w:spacing w:val="-2"/>
        </w:rPr>
        <w:t xml:space="preserve"> </w:t>
      </w:r>
      <w:r>
        <w:rPr>
          <w:color w:val="58595B"/>
        </w:rPr>
        <w:t>many configurable</w:t>
      </w:r>
      <w:r>
        <w:rPr>
          <w:color w:val="58595B"/>
          <w:spacing w:val="-5"/>
        </w:rPr>
        <w:t xml:space="preserve"> </w:t>
      </w:r>
      <w:r>
        <w:rPr>
          <w:color w:val="58595B"/>
        </w:rPr>
        <w:t>parameters:</w:t>
      </w:r>
      <w:r>
        <w:rPr>
          <w:color w:val="58595B"/>
          <w:spacing w:val="-5"/>
        </w:rPr>
        <w:t xml:space="preserve"> </w:t>
      </w:r>
      <w:r>
        <w:rPr>
          <w:color w:val="58595B"/>
        </w:rPr>
        <w:t xml:space="preserve">“knobs” </w:t>
      </w:r>
      <w:r>
        <w:rPr>
          <w:color w:val="58595B"/>
          <w:spacing w:val="-2"/>
        </w:rPr>
        <w:t>you</w:t>
      </w:r>
      <w:r>
        <w:rPr>
          <w:color w:val="58595B"/>
          <w:spacing w:val="-20"/>
        </w:rPr>
        <w:t xml:space="preserve"> </w:t>
      </w:r>
      <w:r>
        <w:rPr>
          <w:color w:val="58595B"/>
          <w:spacing w:val="-2"/>
        </w:rPr>
        <w:t>can</w:t>
      </w:r>
      <w:r>
        <w:rPr>
          <w:color w:val="58595B"/>
          <w:spacing w:val="-20"/>
        </w:rPr>
        <w:t xml:space="preserve"> </w:t>
      </w:r>
      <w:r>
        <w:rPr>
          <w:color w:val="58595B"/>
          <w:spacing w:val="-2"/>
        </w:rPr>
        <w:t>adjust</w:t>
      </w:r>
      <w:r>
        <w:rPr>
          <w:color w:val="58595B"/>
          <w:spacing w:val="-20"/>
        </w:rPr>
        <w:t xml:space="preserve"> </w:t>
      </w:r>
      <w:r>
        <w:rPr>
          <w:color w:val="58595B"/>
          <w:spacing w:val="-2"/>
        </w:rPr>
        <w:t>and</w:t>
      </w:r>
      <w:r>
        <w:rPr>
          <w:color w:val="58595B"/>
          <w:spacing w:val="-20"/>
        </w:rPr>
        <w:t xml:space="preserve"> </w:t>
      </w:r>
      <w:r>
        <w:rPr>
          <w:color w:val="58595B"/>
          <w:spacing w:val="-2"/>
        </w:rPr>
        <w:t>switches</w:t>
      </w:r>
      <w:r>
        <w:rPr>
          <w:color w:val="58595B"/>
          <w:spacing w:val="-20"/>
        </w:rPr>
        <w:t xml:space="preserve"> </w:t>
      </w:r>
      <w:r>
        <w:rPr>
          <w:color w:val="58595B"/>
          <w:spacing w:val="-2"/>
        </w:rPr>
        <w:t>you</w:t>
      </w:r>
      <w:r>
        <w:rPr>
          <w:color w:val="58595B"/>
          <w:spacing w:val="-20"/>
        </w:rPr>
        <w:t xml:space="preserve"> </w:t>
      </w:r>
      <w:r>
        <w:rPr>
          <w:color w:val="58595B"/>
          <w:spacing w:val="-2"/>
        </w:rPr>
        <w:t xml:space="preserve">can </w:t>
      </w:r>
      <w:r>
        <w:rPr>
          <w:color w:val="58595B"/>
        </w:rPr>
        <w:t xml:space="preserve">turn on/off to adjust performance, energy consumption, etc. For example, a smart-phone’s settings include many on/off features and “sliders” one can adjust; but trying </w:t>
      </w:r>
      <w:r>
        <w:rPr>
          <w:color w:val="58595B"/>
          <w:spacing w:val="-2"/>
        </w:rPr>
        <w:t>all</w:t>
      </w:r>
      <w:r>
        <w:rPr>
          <w:color w:val="58595B"/>
          <w:spacing w:val="-20"/>
        </w:rPr>
        <w:t xml:space="preserve"> </w:t>
      </w:r>
      <w:r>
        <w:rPr>
          <w:color w:val="58595B"/>
          <w:spacing w:val="-2"/>
        </w:rPr>
        <w:t>the</w:t>
      </w:r>
      <w:r>
        <w:rPr>
          <w:color w:val="58595B"/>
          <w:spacing w:val="-20"/>
        </w:rPr>
        <w:t xml:space="preserve"> </w:t>
      </w:r>
      <w:r>
        <w:rPr>
          <w:color w:val="58595B"/>
          <w:spacing w:val="-2"/>
        </w:rPr>
        <w:t>possible</w:t>
      </w:r>
      <w:r>
        <w:rPr>
          <w:color w:val="58595B"/>
          <w:spacing w:val="-20"/>
        </w:rPr>
        <w:t xml:space="preserve"> </w:t>
      </w:r>
      <w:r>
        <w:rPr>
          <w:color w:val="58595B"/>
          <w:spacing w:val="-2"/>
        </w:rPr>
        <w:t>combinations</w:t>
      </w:r>
      <w:r>
        <w:rPr>
          <w:color w:val="58595B"/>
          <w:spacing w:val="-20"/>
        </w:rPr>
        <w:t xml:space="preserve"> </w:t>
      </w:r>
      <w:r>
        <w:rPr>
          <w:color w:val="58595B"/>
          <w:spacing w:val="-2"/>
        </w:rPr>
        <w:t>to,</w:t>
      </w:r>
      <w:r>
        <w:rPr>
          <w:color w:val="58595B"/>
          <w:spacing w:val="-20"/>
        </w:rPr>
        <w:t xml:space="preserve"> </w:t>
      </w:r>
      <w:r>
        <w:rPr>
          <w:color w:val="58595B"/>
          <w:spacing w:val="-2"/>
        </w:rPr>
        <w:t xml:space="preserve">say, </w:t>
      </w:r>
      <w:r>
        <w:rPr>
          <w:color w:val="58595B"/>
        </w:rPr>
        <w:t>improve performance and reduce battery consumption is very time consuming. This project aims to optimize computer systems by</w:t>
      </w:r>
    </w:p>
    <w:p w14:paraId="713063EF" w14:textId="77777777" w:rsidR="0041426B" w:rsidRDefault="00000000">
      <w:pPr>
        <w:pStyle w:val="BodyText"/>
        <w:spacing w:before="14" w:line="249" w:lineRule="auto"/>
        <w:ind w:left="416" w:right="769"/>
      </w:pPr>
      <w:r>
        <w:rPr>
          <w:color w:val="58595B"/>
        </w:rPr>
        <w:t xml:space="preserve">(1) automatically exploring many parameter combinations and (2) </w:t>
      </w:r>
      <w:r>
        <w:rPr>
          <w:color w:val="58595B"/>
          <w:spacing w:val="-4"/>
        </w:rPr>
        <w:t>helping</w:t>
      </w:r>
      <w:r>
        <w:rPr>
          <w:color w:val="58595B"/>
          <w:spacing w:val="-13"/>
        </w:rPr>
        <w:t xml:space="preserve"> </w:t>
      </w:r>
      <w:r>
        <w:rPr>
          <w:color w:val="58595B"/>
          <w:spacing w:val="-4"/>
        </w:rPr>
        <w:t>humans</w:t>
      </w:r>
      <w:r>
        <w:rPr>
          <w:color w:val="58595B"/>
          <w:spacing w:val="-13"/>
        </w:rPr>
        <w:t xml:space="preserve"> </w:t>
      </w:r>
      <w:r>
        <w:rPr>
          <w:color w:val="58595B"/>
          <w:spacing w:val="-4"/>
        </w:rPr>
        <w:t>see</w:t>
      </w:r>
      <w:r>
        <w:rPr>
          <w:color w:val="58595B"/>
          <w:spacing w:val="-13"/>
        </w:rPr>
        <w:t xml:space="preserve"> </w:t>
      </w:r>
      <w:r>
        <w:rPr>
          <w:color w:val="58595B"/>
          <w:spacing w:val="-4"/>
        </w:rPr>
        <w:t>visual</w:t>
      </w:r>
      <w:r>
        <w:rPr>
          <w:color w:val="58595B"/>
          <w:spacing w:val="-13"/>
        </w:rPr>
        <w:t xml:space="preserve"> </w:t>
      </w:r>
      <w:r>
        <w:rPr>
          <w:color w:val="58595B"/>
          <w:spacing w:val="-4"/>
        </w:rPr>
        <w:t xml:space="preserve">indications </w:t>
      </w:r>
      <w:r>
        <w:rPr>
          <w:color w:val="58595B"/>
        </w:rPr>
        <w:t>of how these parameters work</w:t>
      </w:r>
    </w:p>
    <w:p w14:paraId="6876CADF" w14:textId="77777777" w:rsidR="0041426B" w:rsidRDefault="00000000">
      <w:pPr>
        <w:pStyle w:val="BodyText"/>
        <w:spacing w:before="4" w:line="249" w:lineRule="auto"/>
        <w:ind w:left="416" w:right="1037"/>
      </w:pPr>
      <w:r>
        <w:rPr>
          <w:color w:val="58595B"/>
        </w:rPr>
        <w:t xml:space="preserve">and better understand complex systems. This project will: (1) develop techniques to optimize </w:t>
      </w:r>
      <w:r>
        <w:rPr>
          <w:color w:val="58595B"/>
          <w:spacing w:val="-2"/>
        </w:rPr>
        <w:t>storage</w:t>
      </w:r>
      <w:r>
        <w:rPr>
          <w:color w:val="58595B"/>
          <w:spacing w:val="-20"/>
        </w:rPr>
        <w:t xml:space="preserve"> </w:t>
      </w:r>
      <w:r>
        <w:rPr>
          <w:color w:val="58595B"/>
          <w:spacing w:val="-2"/>
        </w:rPr>
        <w:t>systems,</w:t>
      </w:r>
      <w:r>
        <w:rPr>
          <w:color w:val="58595B"/>
          <w:spacing w:val="-20"/>
        </w:rPr>
        <w:t xml:space="preserve"> </w:t>
      </w:r>
      <w:r>
        <w:rPr>
          <w:color w:val="58595B"/>
          <w:spacing w:val="-2"/>
        </w:rPr>
        <w:t>because</w:t>
      </w:r>
      <w:r>
        <w:rPr>
          <w:color w:val="58595B"/>
          <w:spacing w:val="-20"/>
        </w:rPr>
        <w:t xml:space="preserve"> </w:t>
      </w:r>
      <w:r>
        <w:rPr>
          <w:color w:val="58595B"/>
          <w:spacing w:val="-2"/>
        </w:rPr>
        <w:t>they</w:t>
      </w:r>
      <w:r>
        <w:rPr>
          <w:color w:val="58595B"/>
          <w:spacing w:val="-20"/>
        </w:rPr>
        <w:t xml:space="preserve"> </w:t>
      </w:r>
      <w:r>
        <w:rPr>
          <w:color w:val="58595B"/>
          <w:spacing w:val="-2"/>
        </w:rPr>
        <w:t xml:space="preserve">are </w:t>
      </w:r>
      <w:r>
        <w:rPr>
          <w:color w:val="58595B"/>
        </w:rPr>
        <w:t>the</w:t>
      </w:r>
      <w:r>
        <w:rPr>
          <w:color w:val="58595B"/>
          <w:spacing w:val="-3"/>
        </w:rPr>
        <w:t xml:space="preserve"> </w:t>
      </w:r>
      <w:r>
        <w:rPr>
          <w:color w:val="58595B"/>
        </w:rPr>
        <w:t>slowest</w:t>
      </w:r>
      <w:r>
        <w:rPr>
          <w:color w:val="58595B"/>
          <w:spacing w:val="-3"/>
        </w:rPr>
        <w:t xml:space="preserve"> </w:t>
      </w:r>
      <w:r>
        <w:rPr>
          <w:color w:val="58595B"/>
        </w:rPr>
        <w:t>part</w:t>
      </w:r>
      <w:r>
        <w:rPr>
          <w:color w:val="58595B"/>
          <w:spacing w:val="-3"/>
        </w:rPr>
        <w:t xml:space="preserve"> </w:t>
      </w:r>
      <w:r>
        <w:rPr>
          <w:color w:val="58595B"/>
        </w:rPr>
        <w:t>of</w:t>
      </w:r>
      <w:r>
        <w:rPr>
          <w:color w:val="58595B"/>
          <w:spacing w:val="-3"/>
        </w:rPr>
        <w:t xml:space="preserve"> </w:t>
      </w:r>
      <w:r>
        <w:rPr>
          <w:color w:val="58595B"/>
        </w:rPr>
        <w:t>any</w:t>
      </w:r>
      <w:r>
        <w:rPr>
          <w:color w:val="58595B"/>
          <w:spacing w:val="-3"/>
        </w:rPr>
        <w:t xml:space="preserve"> </w:t>
      </w:r>
      <w:proofErr w:type="gramStart"/>
      <w:r>
        <w:rPr>
          <w:color w:val="58595B"/>
        </w:rPr>
        <w:t>computer;</w:t>
      </w:r>
      <w:proofErr w:type="gramEnd"/>
    </w:p>
    <w:p w14:paraId="3051C160" w14:textId="77777777" w:rsidR="0041426B" w:rsidRDefault="00000000">
      <w:pPr>
        <w:pStyle w:val="BodyText"/>
        <w:spacing w:before="4" w:line="249" w:lineRule="auto"/>
        <w:ind w:left="416" w:right="769"/>
      </w:pPr>
      <w:r>
        <w:rPr>
          <w:color w:val="58595B"/>
        </w:rPr>
        <w:t>(2) combine features from existing optimization and machine learning techniques; (3) improve the search for</w:t>
      </w:r>
      <w:r>
        <w:rPr>
          <w:color w:val="58595B"/>
          <w:spacing w:val="-20"/>
        </w:rPr>
        <w:t xml:space="preserve"> </w:t>
      </w:r>
      <w:r>
        <w:rPr>
          <w:color w:val="58595B"/>
        </w:rPr>
        <w:t>optimal</w:t>
      </w:r>
      <w:r>
        <w:rPr>
          <w:color w:val="58595B"/>
          <w:spacing w:val="-20"/>
        </w:rPr>
        <w:t xml:space="preserve"> </w:t>
      </w:r>
      <w:r>
        <w:rPr>
          <w:color w:val="58595B"/>
        </w:rPr>
        <w:t>settings</w:t>
      </w:r>
      <w:r>
        <w:rPr>
          <w:color w:val="58595B"/>
          <w:spacing w:val="-20"/>
        </w:rPr>
        <w:t xml:space="preserve"> </w:t>
      </w:r>
      <w:r>
        <w:rPr>
          <w:color w:val="58595B"/>
        </w:rPr>
        <w:t>by</w:t>
      </w:r>
      <w:r>
        <w:rPr>
          <w:color w:val="58595B"/>
          <w:spacing w:val="-20"/>
        </w:rPr>
        <w:t xml:space="preserve"> </w:t>
      </w:r>
      <w:r>
        <w:rPr>
          <w:color w:val="58595B"/>
        </w:rPr>
        <w:t>deciding</w:t>
      </w:r>
      <w:r>
        <w:rPr>
          <w:color w:val="58595B"/>
          <w:spacing w:val="-20"/>
        </w:rPr>
        <w:t xml:space="preserve"> </w:t>
      </w:r>
      <w:r>
        <w:rPr>
          <w:color w:val="58595B"/>
        </w:rPr>
        <w:t>when to</w:t>
      </w:r>
      <w:r>
        <w:rPr>
          <w:color w:val="58595B"/>
          <w:spacing w:val="-6"/>
        </w:rPr>
        <w:t xml:space="preserve"> </w:t>
      </w:r>
      <w:r>
        <w:rPr>
          <w:color w:val="58595B"/>
        </w:rPr>
        <w:t>stop</w:t>
      </w:r>
      <w:r>
        <w:rPr>
          <w:color w:val="58595B"/>
          <w:spacing w:val="-6"/>
        </w:rPr>
        <w:t xml:space="preserve"> </w:t>
      </w:r>
      <w:r>
        <w:rPr>
          <w:color w:val="58595B"/>
        </w:rPr>
        <w:t>and</w:t>
      </w:r>
      <w:r>
        <w:rPr>
          <w:color w:val="58595B"/>
          <w:spacing w:val="-6"/>
        </w:rPr>
        <w:t xml:space="preserve"> </w:t>
      </w:r>
      <w:r>
        <w:rPr>
          <w:color w:val="58595B"/>
        </w:rPr>
        <w:t>restart</w:t>
      </w:r>
      <w:r>
        <w:rPr>
          <w:color w:val="58595B"/>
          <w:spacing w:val="-6"/>
        </w:rPr>
        <w:t xml:space="preserve"> </w:t>
      </w:r>
      <w:r>
        <w:rPr>
          <w:color w:val="58595B"/>
        </w:rPr>
        <w:t>searching</w:t>
      </w:r>
      <w:r>
        <w:rPr>
          <w:color w:val="58595B"/>
          <w:spacing w:val="-6"/>
        </w:rPr>
        <w:t xml:space="preserve"> </w:t>
      </w:r>
      <w:r>
        <w:rPr>
          <w:color w:val="58595B"/>
        </w:rPr>
        <w:t>as</w:t>
      </w:r>
      <w:r>
        <w:rPr>
          <w:color w:val="58595B"/>
          <w:spacing w:val="-6"/>
        </w:rPr>
        <w:t xml:space="preserve"> </w:t>
      </w:r>
      <w:r>
        <w:rPr>
          <w:color w:val="58595B"/>
        </w:rPr>
        <w:t>well as considering the cost of changing system settings; (4) develop human driven visual techniques to explore extremely large sets of option combinations to better understand them and further direct the</w:t>
      </w:r>
    </w:p>
    <w:p w14:paraId="4B745D16" w14:textId="77777777" w:rsidR="0041426B" w:rsidRDefault="00000000">
      <w:pPr>
        <w:pStyle w:val="BodyText"/>
        <w:spacing w:before="11" w:line="249" w:lineRule="auto"/>
        <w:ind w:left="416" w:right="769"/>
      </w:pPr>
      <w:r>
        <w:rPr>
          <w:color w:val="58595B"/>
          <w:spacing w:val="-2"/>
        </w:rPr>
        <w:t>optimization</w:t>
      </w:r>
      <w:r>
        <w:rPr>
          <w:color w:val="58595B"/>
          <w:spacing w:val="-20"/>
        </w:rPr>
        <w:t xml:space="preserve"> </w:t>
      </w:r>
      <w:r>
        <w:rPr>
          <w:color w:val="58595B"/>
          <w:spacing w:val="-2"/>
        </w:rPr>
        <w:t>process;</w:t>
      </w:r>
      <w:r>
        <w:rPr>
          <w:color w:val="58595B"/>
          <w:spacing w:val="-20"/>
        </w:rPr>
        <w:t xml:space="preserve"> </w:t>
      </w:r>
      <w:r>
        <w:rPr>
          <w:color w:val="58595B"/>
          <w:spacing w:val="-2"/>
        </w:rPr>
        <w:t>and</w:t>
      </w:r>
      <w:r>
        <w:rPr>
          <w:color w:val="58595B"/>
          <w:spacing w:val="-20"/>
        </w:rPr>
        <w:t xml:space="preserve"> </w:t>
      </w:r>
      <w:r>
        <w:rPr>
          <w:color w:val="58595B"/>
          <w:spacing w:val="-2"/>
        </w:rPr>
        <w:t>(5)</w:t>
      </w:r>
      <w:r>
        <w:rPr>
          <w:color w:val="58595B"/>
          <w:spacing w:val="-20"/>
        </w:rPr>
        <w:t xml:space="preserve"> </w:t>
      </w:r>
      <w:r>
        <w:rPr>
          <w:color w:val="58595B"/>
          <w:spacing w:val="-2"/>
        </w:rPr>
        <w:t xml:space="preserve">evaluate </w:t>
      </w:r>
      <w:r>
        <w:rPr>
          <w:color w:val="58595B"/>
        </w:rPr>
        <w:t>all these techniques on real world storage</w:t>
      </w:r>
      <w:r>
        <w:rPr>
          <w:color w:val="58595B"/>
          <w:spacing w:val="-20"/>
        </w:rPr>
        <w:t xml:space="preserve"> </w:t>
      </w:r>
      <w:r>
        <w:rPr>
          <w:color w:val="58595B"/>
        </w:rPr>
        <w:t>systems.</w:t>
      </w:r>
    </w:p>
    <w:p w14:paraId="4A23ED55" w14:textId="77777777" w:rsidR="0041426B" w:rsidRDefault="00000000">
      <w:pPr>
        <w:pStyle w:val="BodyText"/>
        <w:spacing w:before="92" w:line="249" w:lineRule="auto"/>
        <w:ind w:left="416" w:right="769"/>
      </w:pPr>
      <w:r>
        <w:rPr>
          <w:color w:val="58595B"/>
        </w:rPr>
        <w:t>Computer storage systems have gotten</w:t>
      </w:r>
      <w:r>
        <w:rPr>
          <w:color w:val="58595B"/>
          <w:spacing w:val="-20"/>
        </w:rPr>
        <w:t xml:space="preserve"> </w:t>
      </w:r>
      <w:r>
        <w:rPr>
          <w:color w:val="58595B"/>
        </w:rPr>
        <w:t>so</w:t>
      </w:r>
      <w:r>
        <w:rPr>
          <w:color w:val="58595B"/>
          <w:spacing w:val="-20"/>
        </w:rPr>
        <w:t xml:space="preserve"> </w:t>
      </w:r>
      <w:r>
        <w:rPr>
          <w:color w:val="58595B"/>
        </w:rPr>
        <w:t>complex</w:t>
      </w:r>
      <w:r>
        <w:rPr>
          <w:color w:val="58595B"/>
          <w:spacing w:val="-20"/>
        </w:rPr>
        <w:t xml:space="preserve"> </w:t>
      </w:r>
      <w:r>
        <w:rPr>
          <w:color w:val="58595B"/>
        </w:rPr>
        <w:t>that</w:t>
      </w:r>
      <w:r>
        <w:rPr>
          <w:color w:val="58595B"/>
          <w:spacing w:val="-20"/>
        </w:rPr>
        <w:t xml:space="preserve"> </w:t>
      </w:r>
      <w:r>
        <w:rPr>
          <w:color w:val="58595B"/>
        </w:rPr>
        <w:t>no</w:t>
      </w:r>
      <w:r>
        <w:rPr>
          <w:color w:val="58595B"/>
          <w:spacing w:val="-20"/>
        </w:rPr>
        <w:t xml:space="preserve"> </w:t>
      </w:r>
      <w:r>
        <w:rPr>
          <w:color w:val="58595B"/>
        </w:rPr>
        <w:t>human</w:t>
      </w:r>
      <w:r>
        <w:rPr>
          <w:color w:val="58595B"/>
          <w:spacing w:val="-20"/>
        </w:rPr>
        <w:t xml:space="preserve"> </w:t>
      </w:r>
      <w:r>
        <w:rPr>
          <w:color w:val="58595B"/>
        </w:rPr>
        <w:t>can fully optimize them, especially when</w:t>
      </w:r>
    </w:p>
    <w:p w14:paraId="5F54B5A3" w14:textId="77777777" w:rsidR="0041426B" w:rsidRDefault="0041426B">
      <w:pPr>
        <w:pStyle w:val="BodyText"/>
        <w:spacing w:line="249" w:lineRule="auto"/>
        <w:sectPr w:rsidR="0041426B">
          <w:type w:val="continuous"/>
          <w:pgSz w:w="12240" w:h="15840"/>
          <w:pgMar w:top="700" w:right="0" w:bottom="0" w:left="0" w:header="0" w:footer="553" w:gutter="0"/>
          <w:cols w:num="3" w:space="720" w:equalWidth="0">
            <w:col w:w="3942" w:space="40"/>
            <w:col w:w="3782" w:space="39"/>
            <w:col w:w="4437"/>
          </w:cols>
        </w:sectPr>
      </w:pPr>
    </w:p>
    <w:p w14:paraId="4FC90D4C" w14:textId="77777777" w:rsidR="0041426B" w:rsidRDefault="0041426B">
      <w:pPr>
        <w:pStyle w:val="BodyText"/>
      </w:pPr>
    </w:p>
    <w:p w14:paraId="6F1009B4" w14:textId="77777777" w:rsidR="0041426B" w:rsidRDefault="0041426B">
      <w:pPr>
        <w:pStyle w:val="BodyText"/>
      </w:pPr>
    </w:p>
    <w:p w14:paraId="55512A36" w14:textId="77777777" w:rsidR="0041426B" w:rsidRDefault="0041426B">
      <w:pPr>
        <w:pStyle w:val="BodyText"/>
      </w:pPr>
    </w:p>
    <w:p w14:paraId="25CD4225" w14:textId="77777777" w:rsidR="0041426B" w:rsidRDefault="0041426B">
      <w:pPr>
        <w:pStyle w:val="BodyText"/>
      </w:pPr>
    </w:p>
    <w:p w14:paraId="4E6F47D4" w14:textId="77777777" w:rsidR="0041426B" w:rsidRDefault="0041426B">
      <w:pPr>
        <w:pStyle w:val="BodyText"/>
      </w:pPr>
    </w:p>
    <w:p w14:paraId="1E23674F" w14:textId="77777777" w:rsidR="0041426B" w:rsidRDefault="0041426B">
      <w:pPr>
        <w:pStyle w:val="BodyText"/>
      </w:pPr>
    </w:p>
    <w:p w14:paraId="4F3F0CA0" w14:textId="77777777" w:rsidR="0041426B" w:rsidRDefault="0041426B">
      <w:pPr>
        <w:pStyle w:val="BodyText"/>
        <w:spacing w:before="126"/>
      </w:pPr>
    </w:p>
    <w:p w14:paraId="40D4488A" w14:textId="77777777" w:rsidR="0041426B" w:rsidRDefault="0041426B">
      <w:pPr>
        <w:pStyle w:val="BodyText"/>
        <w:sectPr w:rsidR="0041426B">
          <w:pgSz w:w="12240" w:h="15840"/>
          <w:pgMar w:top="700" w:right="0" w:bottom="740" w:left="0" w:header="0" w:footer="553" w:gutter="0"/>
          <w:cols w:space="720"/>
        </w:sectPr>
      </w:pPr>
    </w:p>
    <w:p w14:paraId="2AEFBDFC" w14:textId="77777777" w:rsidR="0041426B" w:rsidRDefault="00000000">
      <w:pPr>
        <w:pStyle w:val="BodyText"/>
        <w:spacing w:before="46" w:line="259" w:lineRule="auto"/>
        <w:ind w:left="720"/>
      </w:pPr>
      <w:r>
        <w:rPr>
          <w:color w:val="58595B"/>
        </w:rPr>
        <w:t>circumstances change. This project will</w:t>
      </w:r>
      <w:r>
        <w:rPr>
          <w:color w:val="58595B"/>
          <w:spacing w:val="-20"/>
        </w:rPr>
        <w:t xml:space="preserve"> </w:t>
      </w:r>
      <w:r>
        <w:rPr>
          <w:color w:val="58595B"/>
        </w:rPr>
        <w:t>(1)</w:t>
      </w:r>
      <w:r>
        <w:rPr>
          <w:color w:val="58595B"/>
          <w:spacing w:val="-20"/>
        </w:rPr>
        <w:t xml:space="preserve"> </w:t>
      </w:r>
      <w:r>
        <w:rPr>
          <w:color w:val="58595B"/>
        </w:rPr>
        <w:t>help</w:t>
      </w:r>
      <w:r>
        <w:rPr>
          <w:color w:val="58595B"/>
          <w:spacing w:val="-20"/>
        </w:rPr>
        <w:t xml:space="preserve"> </w:t>
      </w:r>
      <w:r>
        <w:rPr>
          <w:color w:val="58595B"/>
        </w:rPr>
        <w:t>automate</w:t>
      </w:r>
      <w:r>
        <w:rPr>
          <w:color w:val="58595B"/>
          <w:spacing w:val="-20"/>
        </w:rPr>
        <w:t xml:space="preserve"> </w:t>
      </w:r>
      <w:r>
        <w:rPr>
          <w:color w:val="58595B"/>
        </w:rPr>
        <w:t>the</w:t>
      </w:r>
      <w:r>
        <w:rPr>
          <w:color w:val="58595B"/>
          <w:spacing w:val="-20"/>
        </w:rPr>
        <w:t xml:space="preserve"> </w:t>
      </w:r>
      <w:r>
        <w:rPr>
          <w:color w:val="58595B"/>
        </w:rPr>
        <w:t>optimization of storage systems, improving their performance and energy use; (2) advance the state of the art in hybrid optimization and machine learning techniques;</w:t>
      </w:r>
      <w:r>
        <w:rPr>
          <w:color w:val="58595B"/>
          <w:spacing w:val="-5"/>
        </w:rPr>
        <w:t xml:space="preserve"> </w:t>
      </w:r>
      <w:r>
        <w:rPr>
          <w:color w:val="58595B"/>
        </w:rPr>
        <w:t>(3)</w:t>
      </w:r>
      <w:r>
        <w:rPr>
          <w:color w:val="58595B"/>
          <w:spacing w:val="-5"/>
        </w:rPr>
        <w:t xml:space="preserve"> </w:t>
      </w:r>
      <w:r>
        <w:rPr>
          <w:color w:val="58595B"/>
        </w:rPr>
        <w:t>develop</w:t>
      </w:r>
      <w:r>
        <w:rPr>
          <w:color w:val="58595B"/>
          <w:spacing w:val="-5"/>
        </w:rPr>
        <w:t xml:space="preserve"> </w:t>
      </w:r>
      <w:r>
        <w:rPr>
          <w:color w:val="58595B"/>
        </w:rPr>
        <w:t>and</w:t>
      </w:r>
      <w:r>
        <w:rPr>
          <w:color w:val="58595B"/>
          <w:spacing w:val="-5"/>
        </w:rPr>
        <w:t xml:space="preserve"> </w:t>
      </w:r>
      <w:r>
        <w:rPr>
          <w:color w:val="58595B"/>
        </w:rPr>
        <w:t>release interactive</w:t>
      </w:r>
      <w:r>
        <w:rPr>
          <w:color w:val="58595B"/>
          <w:spacing w:val="-5"/>
        </w:rPr>
        <w:t xml:space="preserve"> </w:t>
      </w:r>
      <w:r>
        <w:rPr>
          <w:color w:val="58595B"/>
        </w:rPr>
        <w:t>visualization</w:t>
      </w:r>
      <w:r>
        <w:rPr>
          <w:color w:val="58595B"/>
          <w:spacing w:val="-5"/>
        </w:rPr>
        <w:t xml:space="preserve"> </w:t>
      </w:r>
      <w:r>
        <w:rPr>
          <w:color w:val="58595B"/>
        </w:rPr>
        <w:t>systems</w:t>
      </w:r>
    </w:p>
    <w:p w14:paraId="4A583CF2" w14:textId="77777777" w:rsidR="0041426B" w:rsidRDefault="00000000">
      <w:pPr>
        <w:pStyle w:val="BodyText"/>
        <w:spacing w:before="7" w:line="259" w:lineRule="auto"/>
        <w:ind w:left="720" w:right="43"/>
      </w:pPr>
      <w:r>
        <w:rPr>
          <w:color w:val="58595B"/>
        </w:rPr>
        <w:t xml:space="preserve">that </w:t>
      </w:r>
      <w:proofErr w:type="gramStart"/>
      <w:r>
        <w:rPr>
          <w:color w:val="58595B"/>
        </w:rPr>
        <w:t>let</w:t>
      </w:r>
      <w:proofErr w:type="gramEnd"/>
      <w:r>
        <w:rPr>
          <w:color w:val="58595B"/>
        </w:rPr>
        <w:t xml:space="preserve"> humans understand, view, and direct a search process to promising directions; (4) train and </w:t>
      </w:r>
      <w:r>
        <w:rPr>
          <w:color w:val="58595B"/>
          <w:spacing w:val="-2"/>
        </w:rPr>
        <w:t>educate</w:t>
      </w:r>
      <w:r>
        <w:rPr>
          <w:color w:val="58595B"/>
          <w:spacing w:val="-20"/>
        </w:rPr>
        <w:t xml:space="preserve"> </w:t>
      </w:r>
      <w:r>
        <w:rPr>
          <w:color w:val="58595B"/>
          <w:spacing w:val="-2"/>
        </w:rPr>
        <w:t>graduate</w:t>
      </w:r>
      <w:r>
        <w:rPr>
          <w:color w:val="58595B"/>
          <w:spacing w:val="-20"/>
        </w:rPr>
        <w:t xml:space="preserve"> </w:t>
      </w:r>
      <w:r>
        <w:rPr>
          <w:color w:val="58595B"/>
          <w:spacing w:val="-2"/>
        </w:rPr>
        <w:t>and</w:t>
      </w:r>
      <w:r>
        <w:rPr>
          <w:color w:val="58595B"/>
          <w:spacing w:val="-20"/>
        </w:rPr>
        <w:t xml:space="preserve"> </w:t>
      </w:r>
      <w:r>
        <w:rPr>
          <w:color w:val="58595B"/>
          <w:spacing w:val="-2"/>
        </w:rPr>
        <w:t xml:space="preserve">undergraduate </w:t>
      </w:r>
      <w:r>
        <w:rPr>
          <w:color w:val="58595B"/>
        </w:rPr>
        <w:t>students; and (5) produce results that</w:t>
      </w:r>
      <w:r>
        <w:rPr>
          <w:color w:val="58595B"/>
          <w:spacing w:val="-20"/>
        </w:rPr>
        <w:t xml:space="preserve"> </w:t>
      </w:r>
      <w:r>
        <w:rPr>
          <w:color w:val="58595B"/>
        </w:rPr>
        <w:t>are</w:t>
      </w:r>
      <w:r>
        <w:rPr>
          <w:color w:val="58595B"/>
          <w:spacing w:val="-20"/>
        </w:rPr>
        <w:t xml:space="preserve"> </w:t>
      </w:r>
      <w:r>
        <w:rPr>
          <w:color w:val="58595B"/>
        </w:rPr>
        <w:t>applicable</w:t>
      </w:r>
      <w:r>
        <w:rPr>
          <w:color w:val="58595B"/>
          <w:spacing w:val="-20"/>
        </w:rPr>
        <w:t xml:space="preserve"> </w:t>
      </w:r>
      <w:r>
        <w:rPr>
          <w:color w:val="58595B"/>
        </w:rPr>
        <w:t>to</w:t>
      </w:r>
      <w:r>
        <w:rPr>
          <w:color w:val="58595B"/>
          <w:spacing w:val="-20"/>
        </w:rPr>
        <w:t xml:space="preserve"> </w:t>
      </w:r>
      <w:r>
        <w:rPr>
          <w:color w:val="58595B"/>
        </w:rPr>
        <w:t>other</w:t>
      </w:r>
      <w:r>
        <w:rPr>
          <w:color w:val="58595B"/>
          <w:spacing w:val="-20"/>
        </w:rPr>
        <w:t xml:space="preserve"> </w:t>
      </w:r>
      <w:r>
        <w:rPr>
          <w:color w:val="58595B"/>
        </w:rPr>
        <w:t>computer system</w:t>
      </w:r>
      <w:r>
        <w:rPr>
          <w:color w:val="58595B"/>
          <w:spacing w:val="-5"/>
        </w:rPr>
        <w:t xml:space="preserve"> </w:t>
      </w:r>
      <w:r>
        <w:rPr>
          <w:color w:val="58595B"/>
        </w:rPr>
        <w:t>optimization</w:t>
      </w:r>
      <w:r>
        <w:rPr>
          <w:color w:val="58595B"/>
          <w:spacing w:val="-5"/>
        </w:rPr>
        <w:t xml:space="preserve"> </w:t>
      </w:r>
      <w:r>
        <w:rPr>
          <w:color w:val="58595B"/>
        </w:rPr>
        <w:t>problems.</w:t>
      </w:r>
    </w:p>
    <w:p w14:paraId="3626E5EF" w14:textId="77777777" w:rsidR="0041426B" w:rsidRDefault="0041426B">
      <w:pPr>
        <w:pStyle w:val="BodyText"/>
        <w:spacing w:before="178" w:after="1"/>
      </w:pPr>
    </w:p>
    <w:p w14:paraId="0D4FC962" w14:textId="77777777" w:rsidR="0041426B" w:rsidRDefault="00000000">
      <w:pPr>
        <w:spacing w:line="26" w:lineRule="exact"/>
        <w:ind w:left="720" w:right="-72"/>
        <w:rPr>
          <w:sz w:val="2"/>
        </w:rPr>
      </w:pPr>
      <w:r>
        <w:rPr>
          <w:noProof/>
          <w:sz w:val="2"/>
        </w:rPr>
        <mc:AlternateContent>
          <mc:Choice Requires="wpg">
            <w:drawing>
              <wp:inline distT="0" distB="0" distL="0" distR="0" wp14:anchorId="66D9FE93" wp14:editId="5408376D">
                <wp:extent cx="2095500" cy="15875"/>
                <wp:effectExtent l="0" t="0" r="0" b="3175"/>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5875"/>
                          <a:chOff x="0" y="0"/>
                          <a:chExt cx="2095500" cy="15875"/>
                        </a:xfrm>
                      </wpg:grpSpPr>
                      <wps:wsp>
                        <wps:cNvPr id="731" name="Graphic 731"/>
                        <wps:cNvSpPr/>
                        <wps:spPr>
                          <a:xfrm>
                            <a:off x="55201"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732" name="Graphic 732"/>
                        <wps:cNvSpPr/>
                        <wps:spPr>
                          <a:xfrm>
                            <a:off x="0" y="2"/>
                            <a:ext cx="2095500" cy="15875"/>
                          </a:xfrm>
                          <a:custGeom>
                            <a:avLst/>
                            <a:gdLst/>
                            <a:ahLst/>
                            <a:cxnLst/>
                            <a:rect l="l" t="t" r="r" b="b"/>
                            <a:pathLst>
                              <a:path w="2095500" h="15875">
                                <a:moveTo>
                                  <a:pt x="15875" y="7937"/>
                                </a:moveTo>
                                <a:lnTo>
                                  <a:pt x="13538" y="2324"/>
                                </a:lnTo>
                                <a:lnTo>
                                  <a:pt x="7937" y="0"/>
                                </a:lnTo>
                                <a:lnTo>
                                  <a:pt x="2324" y="2324"/>
                                </a:lnTo>
                                <a:lnTo>
                                  <a:pt x="0" y="7937"/>
                                </a:lnTo>
                                <a:lnTo>
                                  <a:pt x="2324" y="13550"/>
                                </a:lnTo>
                                <a:lnTo>
                                  <a:pt x="7937" y="15875"/>
                                </a:lnTo>
                                <a:lnTo>
                                  <a:pt x="13538" y="13550"/>
                                </a:lnTo>
                                <a:lnTo>
                                  <a:pt x="15875" y="7937"/>
                                </a:lnTo>
                                <a:close/>
                              </a:path>
                              <a:path w="2095500" h="15875">
                                <a:moveTo>
                                  <a:pt x="2095500" y="7937"/>
                                </a:moveTo>
                                <a:lnTo>
                                  <a:pt x="2093163" y="2324"/>
                                </a:lnTo>
                                <a:lnTo>
                                  <a:pt x="2087562" y="0"/>
                                </a:lnTo>
                                <a:lnTo>
                                  <a:pt x="2081949" y="2324"/>
                                </a:lnTo>
                                <a:lnTo>
                                  <a:pt x="2079625" y="7937"/>
                                </a:lnTo>
                                <a:lnTo>
                                  <a:pt x="2081949" y="13550"/>
                                </a:lnTo>
                                <a:lnTo>
                                  <a:pt x="2087562" y="15875"/>
                                </a:lnTo>
                                <a:lnTo>
                                  <a:pt x="2093163" y="13550"/>
                                </a:lnTo>
                                <a:lnTo>
                                  <a:pt x="2095500" y="7937"/>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78BE6855" id="Group 730" o:spid="_x0000_s1026" style="width:165pt;height:1.25pt;mso-position-horizontal-relative:char;mso-position-vertical-relative:line" coordsize="2095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">
                <v:shape id="Graphic 731" o:spid="_x0000_s1027" style="position:absolute;left:552;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" path="m,l2008733,e" filled="f" strokecolor="#939598" strokeweight="1.25pt">
                  <v:stroke dashstyle="dot"/>
                  <v:path arrowok="t"/>
                </v:shape>
                <v:shape id="Graphic 732" o:spid="_x0000_s1028" style="position:absolute;width:20955;height:158;visibility:visible;mso-wrap-style:square;v-text-anchor:top" coordsize="2095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" path="m15875,7937l13538,2324,7937,,2324,2324,,7937r2324,5613l7937,15875r5601,-2325l15875,7937xem2095500,7937r-2337,-5613l2087562,r-5613,2324l2079625,7937r2324,5613l2087562,15875r5601,-2325l2095500,7937xe" fillcolor="#939598" stroked="f">
                  <v:path arrowok="t"/>
                </v:shape>
                <w10:anchorlock/>
              </v:group>
            </w:pict>
          </mc:Fallback>
        </mc:AlternateContent>
      </w:r>
    </w:p>
    <w:p w14:paraId="48ED79FC" w14:textId="77777777" w:rsidR="0041426B" w:rsidRDefault="00000000">
      <w:pPr>
        <w:pStyle w:val="Heading2"/>
        <w:spacing w:line="247" w:lineRule="auto"/>
        <w:ind w:right="757"/>
      </w:pPr>
      <w:bookmarkStart w:id="117" w:name="_TOC_250000"/>
      <w:r>
        <w:rPr>
          <w:color w:val="B81237"/>
          <w:spacing w:val="-8"/>
        </w:rPr>
        <w:t>NLP-</w:t>
      </w:r>
      <w:r>
        <w:rPr>
          <w:color w:val="B81237"/>
          <w:spacing w:val="-28"/>
        </w:rPr>
        <w:t xml:space="preserve"> </w:t>
      </w:r>
      <w:r>
        <w:rPr>
          <w:color w:val="B81237"/>
          <w:spacing w:val="-8"/>
        </w:rPr>
        <w:t>Assisted</w:t>
      </w:r>
      <w:r>
        <w:rPr>
          <w:color w:val="B81237"/>
          <w:spacing w:val="-26"/>
        </w:rPr>
        <w:t xml:space="preserve"> </w:t>
      </w:r>
      <w:r>
        <w:rPr>
          <w:color w:val="B81237"/>
          <w:spacing w:val="-8"/>
        </w:rPr>
        <w:t xml:space="preserve">Formal </w:t>
      </w:r>
      <w:r>
        <w:rPr>
          <w:color w:val="B81237"/>
        </w:rPr>
        <w:t>Verification of the NFS</w:t>
      </w:r>
      <w:r>
        <w:rPr>
          <w:color w:val="B81237"/>
          <w:spacing w:val="-3"/>
        </w:rPr>
        <w:t xml:space="preserve"> </w:t>
      </w:r>
      <w:r>
        <w:rPr>
          <w:color w:val="B81237"/>
        </w:rPr>
        <w:t>Distributed</w:t>
      </w:r>
      <w:r>
        <w:rPr>
          <w:color w:val="B81237"/>
          <w:spacing w:val="-3"/>
        </w:rPr>
        <w:t xml:space="preserve"> </w:t>
      </w:r>
      <w:r>
        <w:rPr>
          <w:color w:val="B81237"/>
        </w:rPr>
        <w:t>File System</w:t>
      </w:r>
      <w:r>
        <w:rPr>
          <w:color w:val="B81237"/>
          <w:spacing w:val="-20"/>
        </w:rPr>
        <w:t xml:space="preserve"> </w:t>
      </w:r>
      <w:bookmarkEnd w:id="117"/>
      <w:r>
        <w:rPr>
          <w:color w:val="B81237"/>
        </w:rPr>
        <w:t>Protocol</w:t>
      </w:r>
    </w:p>
    <w:p w14:paraId="596D9A07" w14:textId="77777777" w:rsidR="0041426B" w:rsidRDefault="00000000">
      <w:pPr>
        <w:pStyle w:val="BodyText"/>
        <w:spacing w:before="92" w:line="259" w:lineRule="auto"/>
        <w:ind w:left="720"/>
      </w:pPr>
      <w:r>
        <w:rPr>
          <w:color w:val="231F20"/>
          <w:spacing w:val="-2"/>
        </w:rPr>
        <w:t>Erez</w:t>
      </w:r>
      <w:r>
        <w:rPr>
          <w:color w:val="231F20"/>
          <w:spacing w:val="-20"/>
        </w:rPr>
        <w:t xml:space="preserve"> </w:t>
      </w:r>
      <w:r>
        <w:rPr>
          <w:color w:val="231F20"/>
          <w:spacing w:val="-2"/>
        </w:rPr>
        <w:t>Zadok,</w:t>
      </w:r>
      <w:r>
        <w:rPr>
          <w:color w:val="231F20"/>
          <w:spacing w:val="-20"/>
        </w:rPr>
        <w:t xml:space="preserve"> </w:t>
      </w:r>
      <w:r>
        <w:rPr>
          <w:color w:val="231F20"/>
          <w:spacing w:val="-2"/>
        </w:rPr>
        <w:t>Scott</w:t>
      </w:r>
      <w:r>
        <w:rPr>
          <w:color w:val="231F20"/>
          <w:spacing w:val="-20"/>
        </w:rPr>
        <w:t xml:space="preserve"> </w:t>
      </w:r>
      <w:r>
        <w:rPr>
          <w:color w:val="231F20"/>
          <w:spacing w:val="-2"/>
        </w:rPr>
        <w:t>Smolka</w:t>
      </w:r>
      <w:r>
        <w:rPr>
          <w:color w:val="231F20"/>
          <w:spacing w:val="-20"/>
        </w:rPr>
        <w:t xml:space="preserve"> </w:t>
      </w:r>
      <w:r>
        <w:rPr>
          <w:color w:val="231F20"/>
          <w:spacing w:val="-2"/>
        </w:rPr>
        <w:t xml:space="preserve">and </w:t>
      </w:r>
      <w:r>
        <w:rPr>
          <w:color w:val="231F20"/>
        </w:rPr>
        <w:t>Niranjan</w:t>
      </w:r>
      <w:r>
        <w:rPr>
          <w:color w:val="231F20"/>
          <w:spacing w:val="-20"/>
        </w:rPr>
        <w:t xml:space="preserve"> </w:t>
      </w:r>
      <w:r>
        <w:rPr>
          <w:color w:val="231F20"/>
        </w:rPr>
        <w:t xml:space="preserve">Balasubramanian </w:t>
      </w:r>
      <w:hyperlink r:id="rId283">
        <w:r>
          <w:rPr>
            <w:color w:val="231F20"/>
            <w:spacing w:val="-2"/>
          </w:rPr>
          <w:t>erez.zadok@stonybrook.edu</w:t>
        </w:r>
      </w:hyperlink>
    </w:p>
    <w:p w14:paraId="5CBAE472" w14:textId="77777777" w:rsidR="0041426B" w:rsidRDefault="00000000">
      <w:pPr>
        <w:pStyle w:val="BodyText"/>
        <w:spacing w:before="46" w:line="256" w:lineRule="auto"/>
        <w:ind w:left="429" w:right="206"/>
      </w:pPr>
      <w:r>
        <w:br w:type="column"/>
      </w:r>
      <w:r>
        <w:rPr>
          <w:color w:val="58595B"/>
          <w:spacing w:val="-2"/>
        </w:rPr>
        <w:t>The</w:t>
      </w:r>
      <w:r>
        <w:rPr>
          <w:color w:val="58595B"/>
          <w:spacing w:val="-20"/>
        </w:rPr>
        <w:t xml:space="preserve"> </w:t>
      </w:r>
      <w:r>
        <w:rPr>
          <w:color w:val="58595B"/>
          <w:spacing w:val="-2"/>
        </w:rPr>
        <w:t>Internet’s</w:t>
      </w:r>
      <w:r>
        <w:rPr>
          <w:color w:val="58595B"/>
          <w:spacing w:val="-20"/>
        </w:rPr>
        <w:t xml:space="preserve"> </w:t>
      </w:r>
      <w:r>
        <w:rPr>
          <w:color w:val="58595B"/>
          <w:spacing w:val="-2"/>
        </w:rPr>
        <w:t>success</w:t>
      </w:r>
      <w:r>
        <w:rPr>
          <w:color w:val="58595B"/>
          <w:spacing w:val="-20"/>
        </w:rPr>
        <w:t xml:space="preserve"> </w:t>
      </w:r>
      <w:r>
        <w:rPr>
          <w:color w:val="58595B"/>
          <w:spacing w:val="-2"/>
        </w:rPr>
        <w:t>and</w:t>
      </w:r>
      <w:r>
        <w:rPr>
          <w:color w:val="58595B"/>
          <w:spacing w:val="-20"/>
        </w:rPr>
        <w:t xml:space="preserve"> </w:t>
      </w:r>
      <w:r>
        <w:rPr>
          <w:color w:val="58595B"/>
          <w:spacing w:val="-2"/>
        </w:rPr>
        <w:t xml:space="preserve">growth </w:t>
      </w:r>
      <w:r>
        <w:rPr>
          <w:color w:val="58595B"/>
        </w:rPr>
        <w:t>is owed to standards that ensure computers</w:t>
      </w:r>
      <w:r>
        <w:rPr>
          <w:color w:val="58595B"/>
          <w:spacing w:val="-12"/>
        </w:rPr>
        <w:t xml:space="preserve"> </w:t>
      </w:r>
      <w:r>
        <w:rPr>
          <w:color w:val="58595B"/>
        </w:rPr>
        <w:t>can</w:t>
      </w:r>
      <w:r>
        <w:rPr>
          <w:color w:val="58595B"/>
          <w:spacing w:val="-12"/>
        </w:rPr>
        <w:t xml:space="preserve"> </w:t>
      </w:r>
      <w:r>
        <w:rPr>
          <w:color w:val="58595B"/>
        </w:rPr>
        <w:t>talk</w:t>
      </w:r>
      <w:r>
        <w:rPr>
          <w:color w:val="58595B"/>
          <w:spacing w:val="-12"/>
        </w:rPr>
        <w:t xml:space="preserve"> </w:t>
      </w:r>
      <w:r>
        <w:rPr>
          <w:color w:val="58595B"/>
        </w:rPr>
        <w:t>to</w:t>
      </w:r>
      <w:r>
        <w:rPr>
          <w:color w:val="58595B"/>
          <w:spacing w:val="-12"/>
        </w:rPr>
        <w:t xml:space="preserve"> </w:t>
      </w:r>
      <w:r>
        <w:rPr>
          <w:color w:val="58595B"/>
        </w:rPr>
        <w:t>each</w:t>
      </w:r>
      <w:r>
        <w:rPr>
          <w:color w:val="58595B"/>
          <w:spacing w:val="-12"/>
        </w:rPr>
        <w:t xml:space="preserve"> </w:t>
      </w:r>
      <w:r>
        <w:rPr>
          <w:color w:val="58595B"/>
        </w:rPr>
        <w:t>other.</w:t>
      </w:r>
    </w:p>
    <w:p w14:paraId="08DAC475" w14:textId="77777777" w:rsidR="0041426B" w:rsidRDefault="00000000">
      <w:pPr>
        <w:pStyle w:val="BodyText"/>
        <w:spacing w:before="3" w:line="256" w:lineRule="auto"/>
        <w:ind w:left="429" w:right="31"/>
      </w:pPr>
      <w:r>
        <w:rPr>
          <w:color w:val="58595B"/>
        </w:rPr>
        <w:t>These</w:t>
      </w:r>
      <w:r>
        <w:rPr>
          <w:color w:val="58595B"/>
          <w:spacing w:val="-18"/>
        </w:rPr>
        <w:t xml:space="preserve"> </w:t>
      </w:r>
      <w:r>
        <w:rPr>
          <w:color w:val="58595B"/>
        </w:rPr>
        <w:t>standards</w:t>
      </w:r>
      <w:r>
        <w:rPr>
          <w:color w:val="58595B"/>
          <w:spacing w:val="-18"/>
        </w:rPr>
        <w:t xml:space="preserve"> </w:t>
      </w:r>
      <w:r>
        <w:rPr>
          <w:color w:val="58595B"/>
        </w:rPr>
        <w:t>are</w:t>
      </w:r>
      <w:r>
        <w:rPr>
          <w:color w:val="58595B"/>
          <w:spacing w:val="-18"/>
        </w:rPr>
        <w:t xml:space="preserve"> </w:t>
      </w:r>
      <w:r>
        <w:rPr>
          <w:color w:val="58595B"/>
        </w:rPr>
        <w:t xml:space="preserve">human-written, technical design documents that </w:t>
      </w:r>
      <w:r>
        <w:rPr>
          <w:color w:val="58595B"/>
          <w:spacing w:val="-2"/>
        </w:rPr>
        <w:t>take</w:t>
      </w:r>
      <w:r>
        <w:rPr>
          <w:color w:val="58595B"/>
          <w:spacing w:val="-20"/>
        </w:rPr>
        <w:t xml:space="preserve"> </w:t>
      </w:r>
      <w:r>
        <w:rPr>
          <w:color w:val="58595B"/>
          <w:spacing w:val="-2"/>
        </w:rPr>
        <w:t>years</w:t>
      </w:r>
      <w:r>
        <w:rPr>
          <w:color w:val="58595B"/>
          <w:spacing w:val="-20"/>
        </w:rPr>
        <w:t xml:space="preserve"> </w:t>
      </w:r>
      <w:r>
        <w:rPr>
          <w:color w:val="58595B"/>
          <w:spacing w:val="-2"/>
        </w:rPr>
        <w:t>to</w:t>
      </w:r>
      <w:r>
        <w:rPr>
          <w:color w:val="58595B"/>
          <w:spacing w:val="-20"/>
        </w:rPr>
        <w:t xml:space="preserve"> </w:t>
      </w:r>
      <w:r>
        <w:rPr>
          <w:color w:val="58595B"/>
          <w:spacing w:val="-2"/>
        </w:rPr>
        <w:t>develop</w:t>
      </w:r>
      <w:r>
        <w:rPr>
          <w:color w:val="58595B"/>
          <w:spacing w:val="-20"/>
        </w:rPr>
        <w:t xml:space="preserve"> </w:t>
      </w:r>
      <w:r>
        <w:rPr>
          <w:color w:val="58595B"/>
          <w:spacing w:val="-2"/>
        </w:rPr>
        <w:t>and</w:t>
      </w:r>
      <w:r>
        <w:rPr>
          <w:color w:val="58595B"/>
          <w:spacing w:val="-20"/>
        </w:rPr>
        <w:t xml:space="preserve"> </w:t>
      </w:r>
      <w:r>
        <w:rPr>
          <w:color w:val="58595B"/>
          <w:spacing w:val="-2"/>
        </w:rPr>
        <w:t xml:space="preserve">implement. </w:t>
      </w:r>
      <w:r>
        <w:rPr>
          <w:color w:val="58595B"/>
        </w:rPr>
        <w:t>Alas, such design documents are often imprecise, and their software implementations do not always conform to their designs.</w:t>
      </w:r>
    </w:p>
    <w:p w14:paraId="4BAF6437" w14:textId="77777777" w:rsidR="0041426B" w:rsidRDefault="00000000">
      <w:pPr>
        <w:pStyle w:val="BodyText"/>
        <w:spacing w:before="95" w:line="256" w:lineRule="auto"/>
        <w:ind w:left="429" w:right="368"/>
      </w:pPr>
      <w:r>
        <w:rPr>
          <w:color w:val="58595B"/>
        </w:rPr>
        <w:t>This project aims to speed up the process of designing and implementing</w:t>
      </w:r>
      <w:r>
        <w:rPr>
          <w:color w:val="58595B"/>
          <w:spacing w:val="-12"/>
        </w:rPr>
        <w:t xml:space="preserve"> </w:t>
      </w:r>
      <w:r>
        <w:rPr>
          <w:color w:val="58595B"/>
        </w:rPr>
        <w:t>Internet</w:t>
      </w:r>
      <w:r>
        <w:rPr>
          <w:color w:val="58595B"/>
          <w:spacing w:val="-11"/>
        </w:rPr>
        <w:t xml:space="preserve"> </w:t>
      </w:r>
      <w:r>
        <w:rPr>
          <w:color w:val="58595B"/>
          <w:spacing w:val="-2"/>
        </w:rPr>
        <w:t>standards</w:t>
      </w:r>
    </w:p>
    <w:p w14:paraId="22A47629" w14:textId="77777777" w:rsidR="0041426B" w:rsidRDefault="00000000">
      <w:pPr>
        <w:pStyle w:val="BodyText"/>
        <w:spacing w:before="2" w:line="256" w:lineRule="auto"/>
        <w:ind w:left="429"/>
      </w:pPr>
      <w:r>
        <w:rPr>
          <w:color w:val="58595B"/>
        </w:rPr>
        <w:t>using: (1) Artificial Intelligence (AI) techniques to automatically process design documents so that flaws in them can be detected and reported and (2) runtime analysis of software implementations</w:t>
      </w:r>
      <w:r>
        <w:rPr>
          <w:color w:val="58595B"/>
          <w:spacing w:val="-13"/>
        </w:rPr>
        <w:t xml:space="preserve"> </w:t>
      </w:r>
      <w:r>
        <w:rPr>
          <w:color w:val="58595B"/>
        </w:rPr>
        <w:t>to</w:t>
      </w:r>
      <w:r>
        <w:rPr>
          <w:color w:val="58595B"/>
          <w:spacing w:val="-13"/>
        </w:rPr>
        <w:t xml:space="preserve"> </w:t>
      </w:r>
      <w:r>
        <w:rPr>
          <w:color w:val="58595B"/>
        </w:rPr>
        <w:t>detect</w:t>
      </w:r>
      <w:r>
        <w:rPr>
          <w:color w:val="58595B"/>
          <w:spacing w:val="-13"/>
        </w:rPr>
        <w:t xml:space="preserve"> </w:t>
      </w:r>
      <w:r>
        <w:rPr>
          <w:color w:val="58595B"/>
        </w:rPr>
        <w:t>deviations from their respective designs.</w:t>
      </w:r>
    </w:p>
    <w:p w14:paraId="1A55D71E" w14:textId="77777777" w:rsidR="0041426B" w:rsidRDefault="00000000">
      <w:pPr>
        <w:pStyle w:val="BodyText"/>
        <w:spacing w:before="96" w:line="256" w:lineRule="auto"/>
        <w:ind w:left="429" w:right="31"/>
      </w:pPr>
      <w:r>
        <w:rPr>
          <w:color w:val="58595B"/>
          <w:spacing w:val="-2"/>
        </w:rPr>
        <w:t>This</w:t>
      </w:r>
      <w:r>
        <w:rPr>
          <w:color w:val="58595B"/>
          <w:spacing w:val="-18"/>
        </w:rPr>
        <w:t xml:space="preserve"> </w:t>
      </w:r>
      <w:r>
        <w:rPr>
          <w:color w:val="58595B"/>
          <w:spacing w:val="-2"/>
        </w:rPr>
        <w:t>project</w:t>
      </w:r>
      <w:r>
        <w:rPr>
          <w:color w:val="58595B"/>
          <w:spacing w:val="-18"/>
        </w:rPr>
        <w:t xml:space="preserve"> </w:t>
      </w:r>
      <w:r>
        <w:rPr>
          <w:color w:val="58595B"/>
          <w:spacing w:val="-2"/>
        </w:rPr>
        <w:t>will:</w:t>
      </w:r>
      <w:r>
        <w:rPr>
          <w:color w:val="58595B"/>
          <w:spacing w:val="-18"/>
        </w:rPr>
        <w:t xml:space="preserve"> </w:t>
      </w:r>
      <w:r>
        <w:rPr>
          <w:color w:val="58595B"/>
          <w:spacing w:val="-2"/>
        </w:rPr>
        <w:t>(1)</w:t>
      </w:r>
      <w:r>
        <w:rPr>
          <w:color w:val="58595B"/>
          <w:spacing w:val="-18"/>
        </w:rPr>
        <w:t xml:space="preserve"> </w:t>
      </w:r>
      <w:r>
        <w:rPr>
          <w:color w:val="58595B"/>
          <w:spacing w:val="-2"/>
        </w:rPr>
        <w:t>conduct</w:t>
      </w:r>
      <w:r>
        <w:rPr>
          <w:color w:val="58595B"/>
          <w:spacing w:val="-18"/>
        </w:rPr>
        <w:t xml:space="preserve"> </w:t>
      </w:r>
      <w:r>
        <w:rPr>
          <w:color w:val="58595B"/>
          <w:spacing w:val="-2"/>
        </w:rPr>
        <w:t>a</w:t>
      </w:r>
      <w:r>
        <w:rPr>
          <w:color w:val="58595B"/>
          <w:spacing w:val="-18"/>
        </w:rPr>
        <w:t xml:space="preserve"> </w:t>
      </w:r>
      <w:r>
        <w:rPr>
          <w:color w:val="58595B"/>
          <w:spacing w:val="-2"/>
        </w:rPr>
        <w:t xml:space="preserve">major </w:t>
      </w:r>
      <w:r>
        <w:rPr>
          <w:color w:val="58595B"/>
        </w:rPr>
        <w:t>case study involving the complex, distributed Network File System version</w:t>
      </w:r>
      <w:r>
        <w:rPr>
          <w:color w:val="58595B"/>
          <w:spacing w:val="-4"/>
        </w:rPr>
        <w:t xml:space="preserve"> </w:t>
      </w:r>
      <w:r>
        <w:rPr>
          <w:color w:val="58595B"/>
        </w:rPr>
        <w:t>4</w:t>
      </w:r>
      <w:r>
        <w:rPr>
          <w:color w:val="58595B"/>
          <w:spacing w:val="-4"/>
        </w:rPr>
        <w:t xml:space="preserve"> </w:t>
      </w:r>
      <w:r>
        <w:rPr>
          <w:color w:val="58595B"/>
        </w:rPr>
        <w:t>(NFSv4)</w:t>
      </w:r>
      <w:r>
        <w:rPr>
          <w:color w:val="58595B"/>
          <w:spacing w:val="-4"/>
        </w:rPr>
        <w:t xml:space="preserve"> </w:t>
      </w:r>
      <w:r>
        <w:rPr>
          <w:color w:val="58595B"/>
        </w:rPr>
        <w:t>protocol;</w:t>
      </w:r>
      <w:r>
        <w:rPr>
          <w:color w:val="58595B"/>
          <w:spacing w:val="-4"/>
        </w:rPr>
        <w:t xml:space="preserve"> </w:t>
      </w:r>
      <w:r>
        <w:rPr>
          <w:color w:val="58595B"/>
        </w:rPr>
        <w:t>(2) develop a theoretical model of</w:t>
      </w:r>
    </w:p>
    <w:p w14:paraId="6A2A53AA" w14:textId="77777777" w:rsidR="0041426B" w:rsidRDefault="00000000">
      <w:pPr>
        <w:pStyle w:val="BodyText"/>
        <w:spacing w:before="46" w:line="252" w:lineRule="auto"/>
        <w:ind w:left="472" w:right="802"/>
      </w:pPr>
      <w:r>
        <w:br w:type="column"/>
      </w:r>
      <w:r>
        <w:rPr>
          <w:color w:val="58595B"/>
        </w:rPr>
        <w:t>NFSv4’s</w:t>
      </w:r>
      <w:r>
        <w:rPr>
          <w:color w:val="58595B"/>
          <w:spacing w:val="-1"/>
        </w:rPr>
        <w:t xml:space="preserve"> </w:t>
      </w:r>
      <w:r>
        <w:rPr>
          <w:color w:val="58595B"/>
        </w:rPr>
        <w:t>expected</w:t>
      </w:r>
      <w:r>
        <w:rPr>
          <w:color w:val="58595B"/>
          <w:spacing w:val="-1"/>
        </w:rPr>
        <w:t xml:space="preserve"> </w:t>
      </w:r>
      <w:r>
        <w:rPr>
          <w:color w:val="58595B"/>
        </w:rPr>
        <w:t>behavior</w:t>
      </w:r>
      <w:r>
        <w:rPr>
          <w:color w:val="58595B"/>
          <w:spacing w:val="-1"/>
        </w:rPr>
        <w:t xml:space="preserve"> </w:t>
      </w:r>
      <w:r>
        <w:rPr>
          <w:color w:val="58595B"/>
        </w:rPr>
        <w:t xml:space="preserve">using </w:t>
      </w:r>
      <w:r>
        <w:rPr>
          <w:color w:val="58595B"/>
          <w:spacing w:val="-2"/>
        </w:rPr>
        <w:t>Natural</w:t>
      </w:r>
      <w:r>
        <w:rPr>
          <w:color w:val="58595B"/>
          <w:spacing w:val="-20"/>
        </w:rPr>
        <w:t xml:space="preserve"> </w:t>
      </w:r>
      <w:r>
        <w:rPr>
          <w:color w:val="58595B"/>
          <w:spacing w:val="-2"/>
        </w:rPr>
        <w:t>Language</w:t>
      </w:r>
      <w:r>
        <w:rPr>
          <w:color w:val="58595B"/>
          <w:spacing w:val="-20"/>
        </w:rPr>
        <w:t xml:space="preserve"> </w:t>
      </w:r>
      <w:r>
        <w:rPr>
          <w:color w:val="58595B"/>
          <w:spacing w:val="-2"/>
        </w:rPr>
        <w:t>Processing</w:t>
      </w:r>
      <w:r>
        <w:rPr>
          <w:color w:val="58595B"/>
          <w:spacing w:val="-20"/>
        </w:rPr>
        <w:t xml:space="preserve"> </w:t>
      </w:r>
      <w:r>
        <w:rPr>
          <w:color w:val="58595B"/>
          <w:spacing w:val="-2"/>
        </w:rPr>
        <w:t>(NLP) AI</w:t>
      </w:r>
      <w:r>
        <w:rPr>
          <w:color w:val="58595B"/>
          <w:spacing w:val="-19"/>
        </w:rPr>
        <w:t xml:space="preserve"> </w:t>
      </w:r>
      <w:r>
        <w:rPr>
          <w:color w:val="58595B"/>
          <w:spacing w:val="-2"/>
        </w:rPr>
        <w:t>techniques;</w:t>
      </w:r>
      <w:r>
        <w:rPr>
          <w:color w:val="58595B"/>
          <w:spacing w:val="-19"/>
        </w:rPr>
        <w:t xml:space="preserve"> </w:t>
      </w:r>
      <w:r>
        <w:rPr>
          <w:color w:val="58595B"/>
          <w:spacing w:val="-2"/>
        </w:rPr>
        <w:t>(3)</w:t>
      </w:r>
      <w:r>
        <w:rPr>
          <w:color w:val="58595B"/>
          <w:spacing w:val="-19"/>
        </w:rPr>
        <w:t xml:space="preserve"> </w:t>
      </w:r>
      <w:r>
        <w:rPr>
          <w:color w:val="58595B"/>
          <w:spacing w:val="-2"/>
        </w:rPr>
        <w:t>analyze</w:t>
      </w:r>
      <w:r>
        <w:rPr>
          <w:color w:val="58595B"/>
          <w:spacing w:val="-19"/>
        </w:rPr>
        <w:t xml:space="preserve"> </w:t>
      </w:r>
      <w:r>
        <w:rPr>
          <w:color w:val="58595B"/>
          <w:spacing w:val="-2"/>
        </w:rPr>
        <w:t>the</w:t>
      </w:r>
      <w:r>
        <w:rPr>
          <w:color w:val="58595B"/>
          <w:spacing w:val="-19"/>
        </w:rPr>
        <w:t xml:space="preserve"> </w:t>
      </w:r>
      <w:r>
        <w:rPr>
          <w:color w:val="58595B"/>
          <w:spacing w:val="-2"/>
        </w:rPr>
        <w:t xml:space="preserve">model </w:t>
      </w:r>
      <w:r>
        <w:rPr>
          <w:color w:val="58595B"/>
        </w:rPr>
        <w:t>to</w:t>
      </w:r>
      <w:r>
        <w:rPr>
          <w:color w:val="58595B"/>
          <w:spacing w:val="-5"/>
        </w:rPr>
        <w:t xml:space="preserve"> </w:t>
      </w:r>
      <w:r>
        <w:rPr>
          <w:color w:val="58595B"/>
        </w:rPr>
        <w:t>detect</w:t>
      </w:r>
      <w:r>
        <w:rPr>
          <w:color w:val="58595B"/>
          <w:spacing w:val="-5"/>
        </w:rPr>
        <w:t xml:space="preserve"> </w:t>
      </w:r>
      <w:r>
        <w:rPr>
          <w:color w:val="58595B"/>
        </w:rPr>
        <w:t>inconsistencies;</w:t>
      </w:r>
      <w:r>
        <w:rPr>
          <w:color w:val="58595B"/>
          <w:spacing w:val="-5"/>
        </w:rPr>
        <w:t xml:space="preserve"> </w:t>
      </w:r>
      <w:r>
        <w:rPr>
          <w:color w:val="58595B"/>
        </w:rPr>
        <w:t>(4)</w:t>
      </w:r>
      <w:r>
        <w:rPr>
          <w:color w:val="58595B"/>
          <w:spacing w:val="-5"/>
        </w:rPr>
        <w:t xml:space="preserve"> </w:t>
      </w:r>
      <w:r>
        <w:rPr>
          <w:color w:val="58595B"/>
        </w:rPr>
        <w:t xml:space="preserve">check </w:t>
      </w:r>
      <w:r>
        <w:rPr>
          <w:color w:val="58595B"/>
          <w:spacing w:val="-2"/>
        </w:rPr>
        <w:t>the</w:t>
      </w:r>
      <w:r>
        <w:rPr>
          <w:color w:val="58595B"/>
          <w:spacing w:val="-15"/>
        </w:rPr>
        <w:t xml:space="preserve"> </w:t>
      </w:r>
      <w:r>
        <w:rPr>
          <w:color w:val="58595B"/>
          <w:spacing w:val="-2"/>
        </w:rPr>
        <w:t>model</w:t>
      </w:r>
      <w:r>
        <w:rPr>
          <w:color w:val="58595B"/>
          <w:spacing w:val="-15"/>
        </w:rPr>
        <w:t xml:space="preserve"> </w:t>
      </w:r>
      <w:r>
        <w:rPr>
          <w:color w:val="58595B"/>
          <w:spacing w:val="-2"/>
        </w:rPr>
        <w:t>against</w:t>
      </w:r>
      <w:r>
        <w:rPr>
          <w:color w:val="58595B"/>
          <w:spacing w:val="-15"/>
        </w:rPr>
        <w:t xml:space="preserve"> </w:t>
      </w:r>
      <w:r>
        <w:rPr>
          <w:color w:val="58595B"/>
          <w:spacing w:val="-2"/>
        </w:rPr>
        <w:t>another</w:t>
      </w:r>
      <w:r>
        <w:rPr>
          <w:color w:val="58595B"/>
          <w:spacing w:val="-15"/>
        </w:rPr>
        <w:t xml:space="preserve"> </w:t>
      </w:r>
      <w:r>
        <w:rPr>
          <w:color w:val="58595B"/>
          <w:spacing w:val="-2"/>
        </w:rPr>
        <w:t xml:space="preserve">reference </w:t>
      </w:r>
      <w:r>
        <w:rPr>
          <w:color w:val="58595B"/>
        </w:rPr>
        <w:t>implementation that is known</w:t>
      </w:r>
    </w:p>
    <w:p w14:paraId="74D8A2AE" w14:textId="77777777" w:rsidR="0041426B" w:rsidRDefault="00000000">
      <w:pPr>
        <w:pStyle w:val="BodyText"/>
        <w:spacing w:line="252" w:lineRule="auto"/>
        <w:ind w:left="472" w:right="802"/>
      </w:pPr>
      <w:r>
        <w:rPr>
          <w:color w:val="58595B"/>
        </w:rPr>
        <w:t xml:space="preserve">to be correct; and (5) monitor an </w:t>
      </w:r>
      <w:r>
        <w:rPr>
          <w:color w:val="58595B"/>
          <w:spacing w:val="-2"/>
        </w:rPr>
        <w:t>actual</w:t>
      </w:r>
      <w:r>
        <w:rPr>
          <w:color w:val="58595B"/>
          <w:spacing w:val="-20"/>
        </w:rPr>
        <w:t xml:space="preserve"> </w:t>
      </w:r>
      <w:r>
        <w:rPr>
          <w:color w:val="58595B"/>
          <w:spacing w:val="-2"/>
        </w:rPr>
        <w:t>running</w:t>
      </w:r>
      <w:r>
        <w:rPr>
          <w:color w:val="58595B"/>
          <w:spacing w:val="-20"/>
        </w:rPr>
        <w:t xml:space="preserve"> </w:t>
      </w:r>
      <w:r>
        <w:rPr>
          <w:color w:val="58595B"/>
          <w:spacing w:val="-2"/>
        </w:rPr>
        <w:t>NFS</w:t>
      </w:r>
      <w:r>
        <w:rPr>
          <w:color w:val="58595B"/>
          <w:spacing w:val="-20"/>
        </w:rPr>
        <w:t xml:space="preserve"> </w:t>
      </w:r>
      <w:r>
        <w:rPr>
          <w:color w:val="58595B"/>
          <w:spacing w:val="-2"/>
        </w:rPr>
        <w:t xml:space="preserve">implementation </w:t>
      </w:r>
      <w:r>
        <w:rPr>
          <w:color w:val="58595B"/>
        </w:rPr>
        <w:t>for compliance with our verified theoretical</w:t>
      </w:r>
      <w:r>
        <w:rPr>
          <w:color w:val="58595B"/>
          <w:spacing w:val="-20"/>
        </w:rPr>
        <w:t xml:space="preserve"> </w:t>
      </w:r>
      <w:r>
        <w:rPr>
          <w:color w:val="58595B"/>
        </w:rPr>
        <w:t>model.</w:t>
      </w:r>
    </w:p>
    <w:p w14:paraId="35E5EC11" w14:textId="77777777" w:rsidR="0041426B" w:rsidRDefault="00000000">
      <w:pPr>
        <w:pStyle w:val="BodyText"/>
        <w:spacing w:before="81"/>
        <w:ind w:left="472"/>
      </w:pPr>
      <w:r>
        <w:rPr>
          <w:color w:val="58595B"/>
          <w:spacing w:val="-6"/>
        </w:rPr>
        <w:t>NFS</w:t>
      </w:r>
      <w:r>
        <w:rPr>
          <w:color w:val="58595B"/>
          <w:spacing w:val="-14"/>
        </w:rPr>
        <w:t xml:space="preserve"> </w:t>
      </w:r>
      <w:r>
        <w:rPr>
          <w:color w:val="58595B"/>
          <w:spacing w:val="-6"/>
        </w:rPr>
        <w:t>is</w:t>
      </w:r>
      <w:r>
        <w:rPr>
          <w:color w:val="58595B"/>
          <w:spacing w:val="-13"/>
        </w:rPr>
        <w:t xml:space="preserve"> </w:t>
      </w:r>
      <w:r>
        <w:rPr>
          <w:color w:val="58595B"/>
          <w:spacing w:val="-6"/>
        </w:rPr>
        <w:t>a</w:t>
      </w:r>
      <w:r>
        <w:rPr>
          <w:color w:val="58595B"/>
          <w:spacing w:val="-13"/>
        </w:rPr>
        <w:t xml:space="preserve"> </w:t>
      </w:r>
      <w:r>
        <w:rPr>
          <w:color w:val="58595B"/>
          <w:spacing w:val="-6"/>
        </w:rPr>
        <w:t>popular</w:t>
      </w:r>
      <w:r>
        <w:rPr>
          <w:color w:val="58595B"/>
          <w:spacing w:val="-13"/>
        </w:rPr>
        <w:t xml:space="preserve"> </w:t>
      </w:r>
      <w:r>
        <w:rPr>
          <w:color w:val="58595B"/>
          <w:spacing w:val="-6"/>
        </w:rPr>
        <w:t>and</w:t>
      </w:r>
      <w:r>
        <w:rPr>
          <w:color w:val="58595B"/>
          <w:spacing w:val="-13"/>
        </w:rPr>
        <w:t xml:space="preserve"> </w:t>
      </w:r>
      <w:r>
        <w:rPr>
          <w:color w:val="58595B"/>
          <w:spacing w:val="-6"/>
        </w:rPr>
        <w:t>growing</w:t>
      </w:r>
      <w:r>
        <w:rPr>
          <w:color w:val="58595B"/>
          <w:spacing w:val="-13"/>
        </w:rPr>
        <w:t xml:space="preserve"> </w:t>
      </w:r>
      <w:r>
        <w:rPr>
          <w:color w:val="58595B"/>
          <w:spacing w:val="-6"/>
        </w:rPr>
        <w:t>protocol</w:t>
      </w:r>
    </w:p>
    <w:p w14:paraId="509E0F95" w14:textId="77777777" w:rsidR="0041426B" w:rsidRDefault="00000000">
      <w:pPr>
        <w:pStyle w:val="BodyText"/>
        <w:spacing w:before="11"/>
        <w:ind w:left="472"/>
      </w:pPr>
      <w:r>
        <w:rPr>
          <w:color w:val="58595B"/>
          <w:spacing w:val="-4"/>
        </w:rPr>
        <w:t>that</w:t>
      </w:r>
      <w:r>
        <w:rPr>
          <w:color w:val="58595B"/>
          <w:spacing w:val="-12"/>
        </w:rPr>
        <w:t xml:space="preserve"> </w:t>
      </w:r>
      <w:r>
        <w:rPr>
          <w:color w:val="58595B"/>
          <w:spacing w:val="-4"/>
        </w:rPr>
        <w:t>enables</w:t>
      </w:r>
      <w:r>
        <w:rPr>
          <w:color w:val="58595B"/>
          <w:spacing w:val="-12"/>
        </w:rPr>
        <w:t xml:space="preserve"> </w:t>
      </w:r>
      <w:r>
        <w:rPr>
          <w:color w:val="58595B"/>
          <w:spacing w:val="-4"/>
        </w:rPr>
        <w:t>users</w:t>
      </w:r>
      <w:r>
        <w:rPr>
          <w:color w:val="58595B"/>
          <w:spacing w:val="-12"/>
        </w:rPr>
        <w:t xml:space="preserve"> </w:t>
      </w:r>
      <w:r>
        <w:rPr>
          <w:color w:val="58595B"/>
          <w:spacing w:val="-4"/>
        </w:rPr>
        <w:t>to</w:t>
      </w:r>
      <w:r>
        <w:rPr>
          <w:color w:val="58595B"/>
          <w:spacing w:val="-12"/>
        </w:rPr>
        <w:t xml:space="preserve"> </w:t>
      </w:r>
      <w:r>
        <w:rPr>
          <w:color w:val="58595B"/>
          <w:spacing w:val="-4"/>
        </w:rPr>
        <w:t>access</w:t>
      </w:r>
      <w:r>
        <w:rPr>
          <w:color w:val="58595B"/>
          <w:spacing w:val="-12"/>
        </w:rPr>
        <w:t xml:space="preserve"> </w:t>
      </w:r>
      <w:proofErr w:type="gramStart"/>
      <w:r>
        <w:rPr>
          <w:color w:val="58595B"/>
          <w:spacing w:val="-4"/>
        </w:rPr>
        <w:t>their</w:t>
      </w:r>
      <w:proofErr w:type="gramEnd"/>
    </w:p>
    <w:p w14:paraId="5AC8A4F0" w14:textId="77777777" w:rsidR="0041426B" w:rsidRDefault="00000000">
      <w:pPr>
        <w:pStyle w:val="BodyText"/>
        <w:spacing w:before="10" w:line="252" w:lineRule="auto"/>
        <w:ind w:left="472" w:right="717"/>
      </w:pPr>
      <w:r>
        <w:rPr>
          <w:color w:val="58595B"/>
          <w:spacing w:val="-2"/>
        </w:rPr>
        <w:t>files</w:t>
      </w:r>
      <w:r>
        <w:rPr>
          <w:color w:val="58595B"/>
          <w:spacing w:val="-17"/>
        </w:rPr>
        <w:t xml:space="preserve"> </w:t>
      </w:r>
      <w:r>
        <w:rPr>
          <w:color w:val="58595B"/>
          <w:spacing w:val="-2"/>
        </w:rPr>
        <w:t>and</w:t>
      </w:r>
      <w:r>
        <w:rPr>
          <w:color w:val="58595B"/>
          <w:spacing w:val="-17"/>
        </w:rPr>
        <w:t xml:space="preserve"> </w:t>
      </w:r>
      <w:r>
        <w:rPr>
          <w:color w:val="58595B"/>
          <w:spacing w:val="-2"/>
        </w:rPr>
        <w:t>data</w:t>
      </w:r>
      <w:r>
        <w:rPr>
          <w:color w:val="58595B"/>
          <w:spacing w:val="-17"/>
        </w:rPr>
        <w:t xml:space="preserve"> </w:t>
      </w:r>
      <w:r>
        <w:rPr>
          <w:color w:val="58595B"/>
          <w:spacing w:val="-2"/>
        </w:rPr>
        <w:t>across</w:t>
      </w:r>
      <w:r>
        <w:rPr>
          <w:color w:val="58595B"/>
          <w:spacing w:val="-17"/>
        </w:rPr>
        <w:t xml:space="preserve"> </w:t>
      </w:r>
      <w:r>
        <w:rPr>
          <w:color w:val="58595B"/>
          <w:spacing w:val="-2"/>
        </w:rPr>
        <w:t>any</w:t>
      </w:r>
      <w:r>
        <w:rPr>
          <w:color w:val="58595B"/>
          <w:spacing w:val="-17"/>
        </w:rPr>
        <w:t xml:space="preserve"> </w:t>
      </w:r>
      <w:r>
        <w:rPr>
          <w:color w:val="58595B"/>
          <w:spacing w:val="-2"/>
        </w:rPr>
        <w:t>network.</w:t>
      </w:r>
      <w:r>
        <w:rPr>
          <w:color w:val="58595B"/>
          <w:spacing w:val="-17"/>
        </w:rPr>
        <w:t xml:space="preserve"> </w:t>
      </w:r>
      <w:r>
        <w:rPr>
          <w:color w:val="58595B"/>
          <w:spacing w:val="-2"/>
        </w:rPr>
        <w:t xml:space="preserve">The </w:t>
      </w:r>
      <w:r>
        <w:rPr>
          <w:color w:val="58595B"/>
        </w:rPr>
        <w:t xml:space="preserve">NFSv4 design documents are </w:t>
      </w:r>
      <w:proofErr w:type="gramStart"/>
      <w:r>
        <w:rPr>
          <w:color w:val="58595B"/>
        </w:rPr>
        <w:t xml:space="preserve">fairly </w:t>
      </w:r>
      <w:r>
        <w:rPr>
          <w:color w:val="58595B"/>
          <w:spacing w:val="-4"/>
        </w:rPr>
        <w:t>complex</w:t>
      </w:r>
      <w:proofErr w:type="gramEnd"/>
      <w:r>
        <w:rPr>
          <w:color w:val="58595B"/>
          <w:spacing w:val="-18"/>
        </w:rPr>
        <w:t xml:space="preserve"> </w:t>
      </w:r>
      <w:r>
        <w:rPr>
          <w:color w:val="58595B"/>
          <w:spacing w:val="-4"/>
        </w:rPr>
        <w:t>and</w:t>
      </w:r>
      <w:r>
        <w:rPr>
          <w:color w:val="58595B"/>
          <w:spacing w:val="-18"/>
        </w:rPr>
        <w:t xml:space="preserve"> </w:t>
      </w:r>
      <w:r>
        <w:rPr>
          <w:color w:val="58595B"/>
          <w:spacing w:val="-4"/>
        </w:rPr>
        <w:t>over</w:t>
      </w:r>
      <w:r>
        <w:rPr>
          <w:color w:val="58595B"/>
          <w:spacing w:val="-18"/>
        </w:rPr>
        <w:t xml:space="preserve"> </w:t>
      </w:r>
      <w:r>
        <w:rPr>
          <w:color w:val="58595B"/>
          <w:spacing w:val="-4"/>
        </w:rPr>
        <w:t>500</w:t>
      </w:r>
      <w:r>
        <w:rPr>
          <w:color w:val="58595B"/>
          <w:spacing w:val="-18"/>
        </w:rPr>
        <w:t xml:space="preserve"> </w:t>
      </w:r>
      <w:r>
        <w:rPr>
          <w:color w:val="58595B"/>
          <w:spacing w:val="-4"/>
        </w:rPr>
        <w:t>pages</w:t>
      </w:r>
      <w:r>
        <w:rPr>
          <w:color w:val="58595B"/>
          <w:spacing w:val="-18"/>
        </w:rPr>
        <w:t xml:space="preserve"> </w:t>
      </w:r>
      <w:r>
        <w:rPr>
          <w:color w:val="58595B"/>
          <w:spacing w:val="-4"/>
        </w:rPr>
        <w:t>long.</w:t>
      </w:r>
      <w:r>
        <w:rPr>
          <w:color w:val="58595B"/>
          <w:spacing w:val="-18"/>
        </w:rPr>
        <w:t xml:space="preserve"> </w:t>
      </w:r>
      <w:r>
        <w:rPr>
          <w:color w:val="58595B"/>
          <w:spacing w:val="-4"/>
        </w:rPr>
        <w:t xml:space="preserve">This </w:t>
      </w:r>
      <w:r>
        <w:rPr>
          <w:color w:val="58595B"/>
          <w:spacing w:val="-2"/>
        </w:rPr>
        <w:t>project</w:t>
      </w:r>
      <w:r>
        <w:rPr>
          <w:color w:val="58595B"/>
          <w:spacing w:val="-20"/>
        </w:rPr>
        <w:t xml:space="preserve"> </w:t>
      </w:r>
      <w:r>
        <w:rPr>
          <w:color w:val="58595B"/>
          <w:spacing w:val="-2"/>
        </w:rPr>
        <w:t>will</w:t>
      </w:r>
      <w:r>
        <w:rPr>
          <w:color w:val="58595B"/>
          <w:spacing w:val="-20"/>
        </w:rPr>
        <w:t xml:space="preserve"> </w:t>
      </w:r>
      <w:r>
        <w:rPr>
          <w:color w:val="58595B"/>
          <w:spacing w:val="-2"/>
        </w:rPr>
        <w:t>(1)</w:t>
      </w:r>
      <w:r>
        <w:rPr>
          <w:color w:val="58595B"/>
          <w:spacing w:val="-20"/>
        </w:rPr>
        <w:t xml:space="preserve"> </w:t>
      </w:r>
      <w:r>
        <w:rPr>
          <w:color w:val="58595B"/>
          <w:spacing w:val="-2"/>
        </w:rPr>
        <w:t>help</w:t>
      </w:r>
      <w:r>
        <w:rPr>
          <w:color w:val="58595B"/>
          <w:spacing w:val="-20"/>
        </w:rPr>
        <w:t xml:space="preserve"> </w:t>
      </w:r>
      <w:r>
        <w:rPr>
          <w:color w:val="58595B"/>
          <w:spacing w:val="-2"/>
        </w:rPr>
        <w:t>accelerate</w:t>
      </w:r>
      <w:r>
        <w:rPr>
          <w:color w:val="58595B"/>
          <w:spacing w:val="-20"/>
        </w:rPr>
        <w:t xml:space="preserve"> </w:t>
      </w:r>
      <w:r>
        <w:rPr>
          <w:color w:val="58595B"/>
          <w:spacing w:val="-2"/>
        </w:rPr>
        <w:t xml:space="preserve">NFSv4’s </w:t>
      </w:r>
      <w:r>
        <w:rPr>
          <w:color w:val="58595B"/>
        </w:rPr>
        <w:t>ongoing design, development, and adoption;</w:t>
      </w:r>
      <w:r>
        <w:rPr>
          <w:color w:val="58595B"/>
          <w:spacing w:val="-9"/>
        </w:rPr>
        <w:t xml:space="preserve"> </w:t>
      </w:r>
      <w:r>
        <w:rPr>
          <w:color w:val="58595B"/>
        </w:rPr>
        <w:t>(2)</w:t>
      </w:r>
      <w:r>
        <w:rPr>
          <w:color w:val="58595B"/>
          <w:spacing w:val="-9"/>
        </w:rPr>
        <w:t xml:space="preserve"> </w:t>
      </w:r>
      <w:r>
        <w:rPr>
          <w:color w:val="58595B"/>
        </w:rPr>
        <w:t>advance</w:t>
      </w:r>
      <w:r>
        <w:rPr>
          <w:color w:val="58595B"/>
          <w:spacing w:val="-9"/>
        </w:rPr>
        <w:t xml:space="preserve"> </w:t>
      </w:r>
      <w:r>
        <w:rPr>
          <w:color w:val="58595B"/>
        </w:rPr>
        <w:t>the</w:t>
      </w:r>
      <w:r>
        <w:rPr>
          <w:color w:val="58595B"/>
          <w:spacing w:val="-9"/>
        </w:rPr>
        <w:t xml:space="preserve"> </w:t>
      </w:r>
      <w:r>
        <w:rPr>
          <w:color w:val="58595B"/>
        </w:rPr>
        <w:t>state</w:t>
      </w:r>
      <w:r>
        <w:rPr>
          <w:color w:val="58595B"/>
          <w:spacing w:val="-9"/>
        </w:rPr>
        <w:t xml:space="preserve"> </w:t>
      </w:r>
      <w:r>
        <w:rPr>
          <w:color w:val="58595B"/>
        </w:rPr>
        <w:t>of</w:t>
      </w:r>
      <w:r>
        <w:rPr>
          <w:color w:val="58595B"/>
          <w:spacing w:val="-9"/>
        </w:rPr>
        <w:t xml:space="preserve"> </w:t>
      </w:r>
      <w:r>
        <w:rPr>
          <w:color w:val="58595B"/>
        </w:rPr>
        <w:t xml:space="preserve">the </w:t>
      </w:r>
      <w:r>
        <w:rPr>
          <w:color w:val="58595B"/>
          <w:spacing w:val="-2"/>
        </w:rPr>
        <w:t>art</w:t>
      </w:r>
      <w:r>
        <w:rPr>
          <w:color w:val="58595B"/>
          <w:spacing w:val="-20"/>
        </w:rPr>
        <w:t xml:space="preserve"> </w:t>
      </w:r>
      <w:r>
        <w:rPr>
          <w:color w:val="58595B"/>
          <w:spacing w:val="-2"/>
        </w:rPr>
        <w:t>in</w:t>
      </w:r>
      <w:r>
        <w:rPr>
          <w:color w:val="58595B"/>
          <w:spacing w:val="-20"/>
        </w:rPr>
        <w:t xml:space="preserve"> </w:t>
      </w:r>
      <w:r>
        <w:rPr>
          <w:color w:val="58595B"/>
          <w:spacing w:val="-2"/>
        </w:rPr>
        <w:t>NLP/AI</w:t>
      </w:r>
      <w:r>
        <w:rPr>
          <w:color w:val="58595B"/>
          <w:spacing w:val="-20"/>
        </w:rPr>
        <w:t xml:space="preserve"> </w:t>
      </w:r>
      <w:r>
        <w:rPr>
          <w:color w:val="58595B"/>
          <w:spacing w:val="-2"/>
        </w:rPr>
        <w:t>techniques</w:t>
      </w:r>
      <w:r>
        <w:rPr>
          <w:color w:val="58595B"/>
          <w:spacing w:val="-20"/>
        </w:rPr>
        <w:t xml:space="preserve"> </w:t>
      </w:r>
      <w:r>
        <w:rPr>
          <w:color w:val="58595B"/>
          <w:spacing w:val="-2"/>
        </w:rPr>
        <w:t>to</w:t>
      </w:r>
      <w:r>
        <w:rPr>
          <w:color w:val="58595B"/>
          <w:spacing w:val="-20"/>
        </w:rPr>
        <w:t xml:space="preserve"> </w:t>
      </w:r>
      <w:r>
        <w:rPr>
          <w:color w:val="58595B"/>
          <w:spacing w:val="-2"/>
        </w:rPr>
        <w:t xml:space="preserve">understand </w:t>
      </w:r>
      <w:r>
        <w:rPr>
          <w:color w:val="58595B"/>
        </w:rPr>
        <w:t>human-written</w:t>
      </w:r>
      <w:r>
        <w:rPr>
          <w:color w:val="58595B"/>
          <w:spacing w:val="-13"/>
        </w:rPr>
        <w:t xml:space="preserve"> </w:t>
      </w:r>
      <w:r>
        <w:rPr>
          <w:color w:val="58595B"/>
        </w:rPr>
        <w:t>design</w:t>
      </w:r>
      <w:r>
        <w:rPr>
          <w:color w:val="58595B"/>
          <w:spacing w:val="-13"/>
        </w:rPr>
        <w:t xml:space="preserve"> </w:t>
      </w:r>
      <w:r>
        <w:rPr>
          <w:color w:val="58595B"/>
        </w:rPr>
        <w:t>documents;</w:t>
      </w:r>
      <w:r>
        <w:rPr>
          <w:color w:val="58595B"/>
          <w:spacing w:val="-13"/>
        </w:rPr>
        <w:t xml:space="preserve"> </w:t>
      </w:r>
      <w:r>
        <w:rPr>
          <w:color w:val="58595B"/>
        </w:rPr>
        <w:t>(3) advance</w:t>
      </w:r>
      <w:r>
        <w:rPr>
          <w:color w:val="58595B"/>
          <w:spacing w:val="-19"/>
        </w:rPr>
        <w:t xml:space="preserve"> </w:t>
      </w:r>
      <w:r>
        <w:rPr>
          <w:color w:val="58595B"/>
        </w:rPr>
        <w:t>the</w:t>
      </w:r>
      <w:r>
        <w:rPr>
          <w:color w:val="58595B"/>
          <w:spacing w:val="-19"/>
        </w:rPr>
        <w:t xml:space="preserve"> </w:t>
      </w:r>
      <w:r>
        <w:rPr>
          <w:color w:val="58595B"/>
        </w:rPr>
        <w:t>state</w:t>
      </w:r>
      <w:r>
        <w:rPr>
          <w:color w:val="58595B"/>
          <w:spacing w:val="-19"/>
        </w:rPr>
        <w:t xml:space="preserve"> </w:t>
      </w:r>
      <w:r>
        <w:rPr>
          <w:color w:val="58595B"/>
        </w:rPr>
        <w:t>of</w:t>
      </w:r>
      <w:r>
        <w:rPr>
          <w:color w:val="58595B"/>
          <w:spacing w:val="-19"/>
        </w:rPr>
        <w:t xml:space="preserve"> </w:t>
      </w:r>
      <w:r>
        <w:rPr>
          <w:color w:val="58595B"/>
        </w:rPr>
        <w:t>the</w:t>
      </w:r>
      <w:r>
        <w:rPr>
          <w:color w:val="58595B"/>
          <w:spacing w:val="-19"/>
        </w:rPr>
        <w:t xml:space="preserve"> </w:t>
      </w:r>
      <w:r>
        <w:rPr>
          <w:color w:val="58595B"/>
        </w:rPr>
        <w:t>art</w:t>
      </w:r>
      <w:r>
        <w:rPr>
          <w:color w:val="58595B"/>
          <w:spacing w:val="-19"/>
        </w:rPr>
        <w:t xml:space="preserve"> </w:t>
      </w:r>
      <w:r>
        <w:rPr>
          <w:color w:val="58595B"/>
        </w:rPr>
        <w:t>in</w:t>
      </w:r>
      <w:r>
        <w:rPr>
          <w:color w:val="58595B"/>
          <w:spacing w:val="-19"/>
        </w:rPr>
        <w:t xml:space="preserve"> </w:t>
      </w:r>
      <w:r>
        <w:rPr>
          <w:color w:val="58595B"/>
        </w:rPr>
        <w:t>formally modeling</w:t>
      </w:r>
      <w:r>
        <w:rPr>
          <w:color w:val="58595B"/>
          <w:spacing w:val="-5"/>
        </w:rPr>
        <w:t xml:space="preserve"> </w:t>
      </w:r>
      <w:r>
        <w:rPr>
          <w:color w:val="58595B"/>
        </w:rPr>
        <w:t>and</w:t>
      </w:r>
      <w:r>
        <w:rPr>
          <w:color w:val="58595B"/>
          <w:spacing w:val="-5"/>
        </w:rPr>
        <w:t xml:space="preserve"> </w:t>
      </w:r>
      <w:r>
        <w:rPr>
          <w:color w:val="58595B"/>
        </w:rPr>
        <w:t>verifying</w:t>
      </w:r>
      <w:r>
        <w:rPr>
          <w:color w:val="58595B"/>
          <w:spacing w:val="-5"/>
        </w:rPr>
        <w:t xml:space="preserve"> </w:t>
      </w:r>
      <w:r>
        <w:rPr>
          <w:color w:val="58595B"/>
        </w:rPr>
        <w:t>such</w:t>
      </w:r>
      <w:r>
        <w:rPr>
          <w:color w:val="58595B"/>
          <w:spacing w:val="-5"/>
        </w:rPr>
        <w:t xml:space="preserve"> </w:t>
      </w:r>
      <w:proofErr w:type="gramStart"/>
      <w:r>
        <w:rPr>
          <w:color w:val="58595B"/>
        </w:rPr>
        <w:t>designs;</w:t>
      </w:r>
      <w:proofErr w:type="gramEnd"/>
    </w:p>
    <w:p w14:paraId="5E6C74E9" w14:textId="77777777" w:rsidR="0041426B" w:rsidRDefault="00000000">
      <w:pPr>
        <w:pStyle w:val="BodyText"/>
        <w:spacing w:line="252" w:lineRule="auto"/>
        <w:ind w:left="472" w:right="802"/>
      </w:pPr>
      <w:r>
        <w:rPr>
          <w:color w:val="58595B"/>
        </w:rPr>
        <w:t>(4)</w:t>
      </w:r>
      <w:r>
        <w:rPr>
          <w:color w:val="58595B"/>
          <w:spacing w:val="-2"/>
        </w:rPr>
        <w:t xml:space="preserve"> </w:t>
      </w:r>
      <w:r>
        <w:rPr>
          <w:color w:val="58595B"/>
        </w:rPr>
        <w:t>train</w:t>
      </w:r>
      <w:r>
        <w:rPr>
          <w:color w:val="58595B"/>
          <w:spacing w:val="-2"/>
        </w:rPr>
        <w:t xml:space="preserve"> </w:t>
      </w:r>
      <w:r>
        <w:rPr>
          <w:color w:val="58595B"/>
        </w:rPr>
        <w:t>and</w:t>
      </w:r>
      <w:r>
        <w:rPr>
          <w:color w:val="58595B"/>
          <w:spacing w:val="-2"/>
        </w:rPr>
        <w:t xml:space="preserve"> </w:t>
      </w:r>
      <w:r>
        <w:rPr>
          <w:color w:val="58595B"/>
        </w:rPr>
        <w:t>educate</w:t>
      </w:r>
      <w:r>
        <w:rPr>
          <w:color w:val="58595B"/>
          <w:spacing w:val="-2"/>
        </w:rPr>
        <w:t xml:space="preserve"> </w:t>
      </w:r>
      <w:r>
        <w:rPr>
          <w:color w:val="58595B"/>
        </w:rPr>
        <w:t>graduate</w:t>
      </w:r>
      <w:r>
        <w:rPr>
          <w:color w:val="58595B"/>
          <w:spacing w:val="-2"/>
        </w:rPr>
        <w:t xml:space="preserve"> </w:t>
      </w:r>
      <w:r>
        <w:rPr>
          <w:color w:val="58595B"/>
        </w:rPr>
        <w:t xml:space="preserve">and undergraduate students; and (5) </w:t>
      </w:r>
      <w:r>
        <w:rPr>
          <w:color w:val="58595B"/>
          <w:spacing w:val="-2"/>
        </w:rPr>
        <w:t>produce</w:t>
      </w:r>
      <w:r>
        <w:rPr>
          <w:color w:val="58595B"/>
          <w:spacing w:val="-16"/>
        </w:rPr>
        <w:t xml:space="preserve"> </w:t>
      </w:r>
      <w:r>
        <w:rPr>
          <w:color w:val="58595B"/>
          <w:spacing w:val="-2"/>
        </w:rPr>
        <w:t>results</w:t>
      </w:r>
      <w:r>
        <w:rPr>
          <w:color w:val="58595B"/>
          <w:spacing w:val="-16"/>
        </w:rPr>
        <w:t xml:space="preserve"> </w:t>
      </w:r>
      <w:r>
        <w:rPr>
          <w:color w:val="58595B"/>
          <w:spacing w:val="-2"/>
        </w:rPr>
        <w:t>that</w:t>
      </w:r>
      <w:r>
        <w:rPr>
          <w:color w:val="58595B"/>
          <w:spacing w:val="-16"/>
        </w:rPr>
        <w:t xml:space="preserve"> </w:t>
      </w:r>
      <w:r>
        <w:rPr>
          <w:color w:val="58595B"/>
          <w:spacing w:val="-2"/>
        </w:rPr>
        <w:t>are</w:t>
      </w:r>
      <w:r>
        <w:rPr>
          <w:color w:val="58595B"/>
          <w:spacing w:val="-16"/>
        </w:rPr>
        <w:t xml:space="preserve"> </w:t>
      </w:r>
      <w:r>
        <w:rPr>
          <w:color w:val="58595B"/>
          <w:spacing w:val="-2"/>
        </w:rPr>
        <w:t>applicable</w:t>
      </w:r>
      <w:r>
        <w:rPr>
          <w:color w:val="58595B"/>
          <w:spacing w:val="-16"/>
        </w:rPr>
        <w:t xml:space="preserve"> </w:t>
      </w:r>
      <w:r>
        <w:rPr>
          <w:color w:val="58595B"/>
          <w:spacing w:val="-2"/>
        </w:rPr>
        <w:t xml:space="preserve">to </w:t>
      </w:r>
      <w:r>
        <w:rPr>
          <w:color w:val="58595B"/>
        </w:rPr>
        <w:t>many other Internet standards.</w:t>
      </w:r>
    </w:p>
    <w:p w14:paraId="01CDF3CD" w14:textId="77777777" w:rsidR="0041426B" w:rsidRDefault="0041426B">
      <w:pPr>
        <w:pStyle w:val="BodyText"/>
        <w:spacing w:line="252" w:lineRule="auto"/>
        <w:sectPr w:rsidR="0041426B">
          <w:type w:val="continuous"/>
          <w:pgSz w:w="12240" w:h="15840"/>
          <w:pgMar w:top="700" w:right="0" w:bottom="0" w:left="0" w:header="0" w:footer="553" w:gutter="0"/>
          <w:cols w:num="3" w:space="720" w:equalWidth="0">
            <w:col w:w="4001" w:space="40"/>
            <w:col w:w="3668" w:space="39"/>
            <w:col w:w="4492"/>
          </w:cols>
        </w:sectPr>
      </w:pPr>
    </w:p>
    <w:p w14:paraId="550EBB31" w14:textId="77777777" w:rsidR="0041426B" w:rsidRDefault="0041426B">
      <w:pPr>
        <w:pStyle w:val="BodyText"/>
      </w:pPr>
    </w:p>
    <w:p w14:paraId="313017BA" w14:textId="77777777" w:rsidR="0041426B" w:rsidRDefault="0041426B">
      <w:pPr>
        <w:pStyle w:val="BodyText"/>
        <w:spacing w:before="22"/>
      </w:pPr>
    </w:p>
    <w:p w14:paraId="1D0B0BA5" w14:textId="77777777" w:rsidR="0041426B" w:rsidRDefault="00000000">
      <w:pPr>
        <w:ind w:left="720"/>
        <w:rPr>
          <w:sz w:val="20"/>
        </w:rPr>
      </w:pPr>
      <w:r>
        <w:rPr>
          <w:noProof/>
          <w:sz w:val="20"/>
        </w:rPr>
        <w:drawing>
          <wp:inline distT="0" distB="0" distL="0" distR="0" wp14:anchorId="5A432B42" wp14:editId="5DDF7AEF">
            <wp:extent cx="6722457" cy="3155061"/>
            <wp:effectExtent l="0" t="0" r="0" b="0"/>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284" cstate="print"/>
                    <a:stretch>
                      <a:fillRect/>
                    </a:stretch>
                  </pic:blipFill>
                  <pic:spPr>
                    <a:xfrm>
                      <a:off x="0" y="0"/>
                      <a:ext cx="6722457" cy="3155061"/>
                    </a:xfrm>
                    <a:prstGeom prst="rect">
                      <a:avLst/>
                    </a:prstGeom>
                  </pic:spPr>
                </pic:pic>
              </a:graphicData>
            </a:graphic>
          </wp:inline>
        </w:drawing>
      </w:r>
    </w:p>
    <w:p w14:paraId="4BCA80F2" w14:textId="77777777" w:rsidR="0041426B" w:rsidRDefault="0041426B">
      <w:pPr>
        <w:rPr>
          <w:sz w:val="20"/>
        </w:rPr>
        <w:sectPr w:rsidR="0041426B">
          <w:type w:val="continuous"/>
          <w:pgSz w:w="12240" w:h="15840"/>
          <w:pgMar w:top="700" w:right="0" w:bottom="0" w:left="0" w:header="0" w:footer="553" w:gutter="0"/>
          <w:cols w:space="720"/>
        </w:sectPr>
      </w:pPr>
    </w:p>
    <w:p w14:paraId="32C1B31C" w14:textId="77777777" w:rsidR="0041426B" w:rsidRDefault="0041426B">
      <w:pPr>
        <w:pStyle w:val="BodyText"/>
        <w:spacing w:before="204"/>
      </w:pPr>
    </w:p>
    <w:p w14:paraId="4C0101ED" w14:textId="77777777" w:rsidR="0041426B" w:rsidRDefault="0041426B">
      <w:pPr>
        <w:pStyle w:val="BodyText"/>
        <w:sectPr w:rsidR="0041426B">
          <w:headerReference w:type="even" r:id="rId285"/>
          <w:headerReference w:type="default" r:id="rId286"/>
          <w:footerReference w:type="even" r:id="rId287"/>
          <w:footerReference w:type="default" r:id="rId288"/>
          <w:pgSz w:w="12240" w:h="15840"/>
          <w:pgMar w:top="1980" w:right="0" w:bottom="740" w:left="0" w:header="0" w:footer="553" w:gutter="0"/>
          <w:pgNumType w:start="70"/>
          <w:cols w:space="720"/>
        </w:sectPr>
      </w:pPr>
    </w:p>
    <w:p w14:paraId="5DB3C93F" w14:textId="77777777" w:rsidR="0041426B" w:rsidRDefault="00000000">
      <w:pPr>
        <w:pStyle w:val="Heading3"/>
      </w:pPr>
      <w:r>
        <w:rPr>
          <w:noProof/>
        </w:rPr>
        <w:drawing>
          <wp:anchor distT="0" distB="0" distL="0" distR="0" simplePos="0" relativeHeight="15824896" behindDoc="0" locked="0" layoutInCell="1" allowOverlap="1" wp14:anchorId="617C1B9B" wp14:editId="713C0204">
            <wp:simplePos x="0" y="0"/>
            <wp:positionH relativeFrom="page">
              <wp:posOffset>457200</wp:posOffset>
            </wp:positionH>
            <wp:positionV relativeFrom="paragraph">
              <wp:posOffset>72643</wp:posOffset>
            </wp:positionV>
            <wp:extent cx="685800" cy="891655"/>
            <wp:effectExtent l="0" t="0" r="0" b="0"/>
            <wp:wrapNone/>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289" cstate="print"/>
                    <a:stretch>
                      <a:fillRect/>
                    </a:stretch>
                  </pic:blipFill>
                  <pic:spPr>
                    <a:xfrm>
                      <a:off x="0" y="0"/>
                      <a:ext cx="685800" cy="891655"/>
                    </a:xfrm>
                    <a:prstGeom prst="rect">
                      <a:avLst/>
                    </a:prstGeom>
                  </pic:spPr>
                </pic:pic>
              </a:graphicData>
            </a:graphic>
          </wp:anchor>
        </w:drawing>
      </w:r>
      <w:r>
        <w:rPr>
          <w:color w:val="B81237"/>
          <w:w w:val="90"/>
        </w:rPr>
        <w:t>Esther</w:t>
      </w:r>
      <w:r>
        <w:rPr>
          <w:color w:val="B81237"/>
          <w:spacing w:val="-4"/>
        </w:rPr>
        <w:t xml:space="preserve"> </w:t>
      </w:r>
      <w:r>
        <w:rPr>
          <w:color w:val="B81237"/>
          <w:spacing w:val="-2"/>
        </w:rPr>
        <w:t>Arkin</w:t>
      </w:r>
    </w:p>
    <w:p w14:paraId="553C6228" w14:textId="77777777" w:rsidR="0041426B" w:rsidRDefault="00000000">
      <w:pPr>
        <w:spacing w:before="21" w:line="254" w:lineRule="auto"/>
        <w:ind w:left="1980"/>
        <w:rPr>
          <w:sz w:val="19"/>
        </w:rPr>
      </w:pPr>
      <w:r>
        <w:rPr>
          <w:color w:val="6D6E71"/>
          <w:sz w:val="19"/>
        </w:rPr>
        <w:t>Esther</w:t>
      </w:r>
      <w:r>
        <w:rPr>
          <w:color w:val="6D6E71"/>
          <w:spacing w:val="-14"/>
          <w:sz w:val="19"/>
        </w:rPr>
        <w:t xml:space="preserve"> </w:t>
      </w:r>
      <w:r>
        <w:rPr>
          <w:color w:val="6D6E71"/>
          <w:sz w:val="19"/>
        </w:rPr>
        <w:t>Arkin</w:t>
      </w:r>
      <w:r>
        <w:rPr>
          <w:color w:val="6D6E71"/>
          <w:spacing w:val="-14"/>
          <w:sz w:val="19"/>
        </w:rPr>
        <w:t xml:space="preserve"> </w:t>
      </w:r>
      <w:r>
        <w:rPr>
          <w:color w:val="6D6E71"/>
          <w:sz w:val="19"/>
        </w:rPr>
        <w:t>received her</w:t>
      </w:r>
      <w:r>
        <w:rPr>
          <w:color w:val="6D6E71"/>
          <w:spacing w:val="-7"/>
          <w:sz w:val="19"/>
        </w:rPr>
        <w:t xml:space="preserve"> </w:t>
      </w:r>
      <w:r>
        <w:rPr>
          <w:color w:val="6D6E71"/>
          <w:sz w:val="19"/>
        </w:rPr>
        <w:t>BS</w:t>
      </w:r>
      <w:r>
        <w:rPr>
          <w:color w:val="6D6E71"/>
          <w:spacing w:val="-7"/>
          <w:sz w:val="19"/>
        </w:rPr>
        <w:t xml:space="preserve"> </w:t>
      </w:r>
      <w:r>
        <w:rPr>
          <w:color w:val="6D6E71"/>
          <w:sz w:val="19"/>
        </w:rPr>
        <w:t>in</w:t>
      </w:r>
      <w:r>
        <w:rPr>
          <w:color w:val="6D6E71"/>
          <w:spacing w:val="-7"/>
          <w:sz w:val="19"/>
        </w:rPr>
        <w:t xml:space="preserve"> </w:t>
      </w:r>
      <w:r>
        <w:rPr>
          <w:color w:val="6D6E71"/>
          <w:sz w:val="19"/>
        </w:rPr>
        <w:t xml:space="preserve">Mathematics, </w:t>
      </w:r>
      <w:r>
        <w:rPr>
          <w:color w:val="6D6E71"/>
          <w:spacing w:val="-2"/>
          <w:sz w:val="19"/>
        </w:rPr>
        <w:t>from</w:t>
      </w:r>
      <w:r>
        <w:rPr>
          <w:color w:val="6D6E71"/>
          <w:spacing w:val="-17"/>
          <w:sz w:val="19"/>
        </w:rPr>
        <w:t xml:space="preserve"> </w:t>
      </w:r>
      <w:r>
        <w:rPr>
          <w:color w:val="6D6E71"/>
          <w:spacing w:val="-2"/>
          <w:sz w:val="19"/>
        </w:rPr>
        <w:t>Tel-Aviv</w:t>
      </w:r>
      <w:r>
        <w:rPr>
          <w:color w:val="6D6E71"/>
          <w:spacing w:val="-17"/>
          <w:sz w:val="19"/>
        </w:rPr>
        <w:t xml:space="preserve"> </w:t>
      </w:r>
      <w:r>
        <w:rPr>
          <w:color w:val="6D6E71"/>
          <w:spacing w:val="-2"/>
          <w:sz w:val="19"/>
        </w:rPr>
        <w:t xml:space="preserve">University, </w:t>
      </w:r>
      <w:r>
        <w:rPr>
          <w:color w:val="6D6E71"/>
          <w:sz w:val="19"/>
        </w:rPr>
        <w:t>Israel,</w:t>
      </w:r>
      <w:r>
        <w:rPr>
          <w:color w:val="6D6E71"/>
          <w:spacing w:val="-23"/>
          <w:sz w:val="19"/>
        </w:rPr>
        <w:t xml:space="preserve"> </w:t>
      </w:r>
      <w:r>
        <w:rPr>
          <w:color w:val="6D6E71"/>
          <w:sz w:val="19"/>
        </w:rPr>
        <w:t>1981,</w:t>
      </w:r>
      <w:r>
        <w:rPr>
          <w:color w:val="6D6E71"/>
          <w:spacing w:val="-23"/>
          <w:sz w:val="19"/>
        </w:rPr>
        <w:t xml:space="preserve"> </w:t>
      </w:r>
      <w:r>
        <w:rPr>
          <w:color w:val="6D6E71"/>
          <w:sz w:val="19"/>
        </w:rPr>
        <w:t>and</w:t>
      </w:r>
      <w:r>
        <w:rPr>
          <w:color w:val="6D6E71"/>
          <w:spacing w:val="-23"/>
          <w:sz w:val="19"/>
        </w:rPr>
        <w:t xml:space="preserve"> </w:t>
      </w:r>
      <w:r>
        <w:rPr>
          <w:color w:val="6D6E71"/>
          <w:sz w:val="19"/>
        </w:rPr>
        <w:t>her</w:t>
      </w:r>
      <w:r>
        <w:rPr>
          <w:color w:val="6D6E71"/>
          <w:spacing w:val="-23"/>
          <w:sz w:val="19"/>
        </w:rPr>
        <w:t xml:space="preserve"> </w:t>
      </w:r>
      <w:r>
        <w:rPr>
          <w:color w:val="6D6E71"/>
          <w:sz w:val="19"/>
        </w:rPr>
        <w:t>MS and</w:t>
      </w:r>
      <w:r>
        <w:rPr>
          <w:color w:val="6D6E71"/>
          <w:spacing w:val="-7"/>
          <w:sz w:val="19"/>
        </w:rPr>
        <w:t xml:space="preserve"> </w:t>
      </w:r>
      <w:r>
        <w:rPr>
          <w:color w:val="6D6E71"/>
          <w:sz w:val="19"/>
        </w:rPr>
        <w:t>PhD</w:t>
      </w:r>
      <w:r>
        <w:rPr>
          <w:color w:val="6D6E71"/>
          <w:spacing w:val="-7"/>
          <w:sz w:val="19"/>
        </w:rPr>
        <w:t xml:space="preserve"> </w:t>
      </w:r>
      <w:r>
        <w:rPr>
          <w:color w:val="6D6E71"/>
          <w:sz w:val="19"/>
        </w:rPr>
        <w:t>in</w:t>
      </w:r>
      <w:r>
        <w:rPr>
          <w:color w:val="6D6E71"/>
          <w:spacing w:val="-7"/>
          <w:sz w:val="19"/>
        </w:rPr>
        <w:t xml:space="preserve"> </w:t>
      </w:r>
      <w:r>
        <w:rPr>
          <w:color w:val="6D6E71"/>
          <w:sz w:val="19"/>
        </w:rPr>
        <w:t>Operations Research,</w:t>
      </w:r>
      <w:r>
        <w:rPr>
          <w:color w:val="6D6E71"/>
          <w:spacing w:val="-23"/>
          <w:sz w:val="19"/>
        </w:rPr>
        <w:t xml:space="preserve"> </w:t>
      </w:r>
      <w:r>
        <w:rPr>
          <w:color w:val="6D6E71"/>
          <w:sz w:val="19"/>
        </w:rPr>
        <w:t>Stanford</w:t>
      </w:r>
    </w:p>
    <w:p w14:paraId="088E846F" w14:textId="77777777" w:rsidR="0041426B" w:rsidRDefault="00000000">
      <w:pPr>
        <w:spacing w:before="5" w:line="254" w:lineRule="auto"/>
        <w:ind w:left="720"/>
        <w:rPr>
          <w:sz w:val="19"/>
        </w:rPr>
      </w:pPr>
      <w:r>
        <w:rPr>
          <w:color w:val="6D6E71"/>
          <w:sz w:val="19"/>
        </w:rPr>
        <w:t>University,</w:t>
      </w:r>
      <w:r>
        <w:rPr>
          <w:color w:val="6D6E71"/>
          <w:spacing w:val="-4"/>
          <w:sz w:val="19"/>
        </w:rPr>
        <w:t xml:space="preserve"> </w:t>
      </w:r>
      <w:r>
        <w:rPr>
          <w:color w:val="6D6E71"/>
          <w:sz w:val="19"/>
        </w:rPr>
        <w:t>August,</w:t>
      </w:r>
      <w:r>
        <w:rPr>
          <w:color w:val="6D6E71"/>
          <w:spacing w:val="-4"/>
          <w:sz w:val="19"/>
        </w:rPr>
        <w:t xml:space="preserve"> </w:t>
      </w:r>
      <w:r>
        <w:rPr>
          <w:color w:val="6D6E71"/>
          <w:sz w:val="19"/>
        </w:rPr>
        <w:t>in</w:t>
      </w:r>
      <w:r>
        <w:rPr>
          <w:color w:val="6D6E71"/>
          <w:spacing w:val="-4"/>
          <w:sz w:val="19"/>
        </w:rPr>
        <w:t xml:space="preserve"> </w:t>
      </w:r>
      <w:r>
        <w:rPr>
          <w:color w:val="6D6E71"/>
          <w:sz w:val="19"/>
        </w:rPr>
        <w:t>1983</w:t>
      </w:r>
      <w:r>
        <w:rPr>
          <w:color w:val="6D6E71"/>
          <w:spacing w:val="-4"/>
          <w:sz w:val="19"/>
        </w:rPr>
        <w:t xml:space="preserve"> </w:t>
      </w:r>
      <w:r>
        <w:rPr>
          <w:color w:val="6D6E71"/>
          <w:sz w:val="19"/>
        </w:rPr>
        <w:t>and</w:t>
      </w:r>
      <w:r>
        <w:rPr>
          <w:color w:val="6D6E71"/>
          <w:spacing w:val="-4"/>
          <w:sz w:val="19"/>
        </w:rPr>
        <w:t xml:space="preserve"> </w:t>
      </w:r>
      <w:r>
        <w:rPr>
          <w:color w:val="6D6E71"/>
          <w:sz w:val="19"/>
        </w:rPr>
        <w:t>1986. Before</w:t>
      </w:r>
      <w:r>
        <w:rPr>
          <w:color w:val="6D6E71"/>
          <w:spacing w:val="-4"/>
          <w:sz w:val="19"/>
        </w:rPr>
        <w:t xml:space="preserve"> </w:t>
      </w:r>
      <w:r>
        <w:rPr>
          <w:color w:val="6D6E71"/>
          <w:sz w:val="19"/>
        </w:rPr>
        <w:t>joining</w:t>
      </w:r>
      <w:r>
        <w:rPr>
          <w:color w:val="6D6E71"/>
          <w:spacing w:val="-4"/>
          <w:sz w:val="19"/>
        </w:rPr>
        <w:t xml:space="preserve"> </w:t>
      </w:r>
      <w:r>
        <w:rPr>
          <w:color w:val="6D6E71"/>
          <w:sz w:val="19"/>
        </w:rPr>
        <w:t>Stony</w:t>
      </w:r>
      <w:r>
        <w:rPr>
          <w:color w:val="6D6E71"/>
          <w:spacing w:val="-4"/>
          <w:sz w:val="19"/>
        </w:rPr>
        <w:t xml:space="preserve"> </w:t>
      </w:r>
      <w:r>
        <w:rPr>
          <w:color w:val="6D6E71"/>
          <w:sz w:val="19"/>
        </w:rPr>
        <w:t>Brook’s</w:t>
      </w:r>
      <w:r>
        <w:rPr>
          <w:color w:val="6D6E71"/>
          <w:spacing w:val="-4"/>
          <w:sz w:val="19"/>
        </w:rPr>
        <w:t xml:space="preserve"> </w:t>
      </w:r>
      <w:r>
        <w:rPr>
          <w:color w:val="6D6E71"/>
          <w:sz w:val="19"/>
        </w:rPr>
        <w:t>Applied Mathematics</w:t>
      </w:r>
      <w:r>
        <w:rPr>
          <w:color w:val="6D6E71"/>
          <w:spacing w:val="-18"/>
          <w:sz w:val="19"/>
        </w:rPr>
        <w:t xml:space="preserve"> </w:t>
      </w:r>
      <w:r>
        <w:rPr>
          <w:color w:val="6D6E71"/>
          <w:sz w:val="19"/>
        </w:rPr>
        <w:t>and</w:t>
      </w:r>
      <w:r>
        <w:rPr>
          <w:color w:val="6D6E71"/>
          <w:spacing w:val="-18"/>
          <w:sz w:val="19"/>
        </w:rPr>
        <w:t xml:space="preserve"> </w:t>
      </w:r>
      <w:r>
        <w:rPr>
          <w:color w:val="6D6E71"/>
          <w:sz w:val="19"/>
        </w:rPr>
        <w:t>Statistics</w:t>
      </w:r>
      <w:r>
        <w:rPr>
          <w:color w:val="6D6E71"/>
          <w:spacing w:val="-18"/>
          <w:sz w:val="19"/>
        </w:rPr>
        <w:t xml:space="preserve"> </w:t>
      </w:r>
      <w:r>
        <w:rPr>
          <w:color w:val="6D6E71"/>
          <w:sz w:val="19"/>
        </w:rPr>
        <w:t>department in</w:t>
      </w:r>
      <w:r>
        <w:rPr>
          <w:color w:val="6D6E71"/>
          <w:spacing w:val="-7"/>
          <w:sz w:val="19"/>
        </w:rPr>
        <w:t xml:space="preserve"> </w:t>
      </w:r>
      <w:r>
        <w:rPr>
          <w:color w:val="6D6E71"/>
          <w:sz w:val="19"/>
        </w:rPr>
        <w:t>1991,</w:t>
      </w:r>
      <w:r>
        <w:rPr>
          <w:color w:val="6D6E71"/>
          <w:spacing w:val="-7"/>
          <w:sz w:val="19"/>
        </w:rPr>
        <w:t xml:space="preserve"> </w:t>
      </w:r>
      <w:r>
        <w:rPr>
          <w:color w:val="6D6E71"/>
          <w:sz w:val="19"/>
        </w:rPr>
        <w:t>she</w:t>
      </w:r>
      <w:r>
        <w:rPr>
          <w:color w:val="6D6E71"/>
          <w:spacing w:val="-7"/>
          <w:sz w:val="19"/>
        </w:rPr>
        <w:t xml:space="preserve"> </w:t>
      </w:r>
      <w:r>
        <w:rPr>
          <w:color w:val="6D6E71"/>
          <w:sz w:val="19"/>
        </w:rPr>
        <w:t>was</w:t>
      </w:r>
      <w:r>
        <w:rPr>
          <w:color w:val="6D6E71"/>
          <w:spacing w:val="-7"/>
          <w:sz w:val="19"/>
        </w:rPr>
        <w:t xml:space="preserve"> </w:t>
      </w:r>
      <w:r>
        <w:rPr>
          <w:color w:val="6D6E71"/>
          <w:sz w:val="19"/>
        </w:rPr>
        <w:t>a</w:t>
      </w:r>
      <w:r>
        <w:rPr>
          <w:color w:val="6D6E71"/>
          <w:spacing w:val="-7"/>
          <w:sz w:val="19"/>
        </w:rPr>
        <w:t xml:space="preserve"> </w:t>
      </w:r>
      <w:r>
        <w:rPr>
          <w:color w:val="6D6E71"/>
          <w:sz w:val="19"/>
        </w:rPr>
        <w:t>Visiting</w:t>
      </w:r>
      <w:r>
        <w:rPr>
          <w:color w:val="6D6E71"/>
          <w:spacing w:val="-7"/>
          <w:sz w:val="19"/>
        </w:rPr>
        <w:t xml:space="preserve"> </w:t>
      </w:r>
      <w:r>
        <w:rPr>
          <w:color w:val="6D6E71"/>
          <w:sz w:val="19"/>
        </w:rPr>
        <w:t>Assistant Professor,</w:t>
      </w:r>
      <w:r>
        <w:rPr>
          <w:color w:val="6D6E71"/>
          <w:spacing w:val="-2"/>
          <w:sz w:val="19"/>
        </w:rPr>
        <w:t xml:space="preserve"> </w:t>
      </w:r>
      <w:r>
        <w:rPr>
          <w:color w:val="6D6E71"/>
          <w:sz w:val="19"/>
        </w:rPr>
        <w:t>in</w:t>
      </w:r>
      <w:r>
        <w:rPr>
          <w:color w:val="6D6E71"/>
          <w:spacing w:val="-2"/>
          <w:sz w:val="19"/>
        </w:rPr>
        <w:t xml:space="preserve"> </w:t>
      </w:r>
      <w:r>
        <w:rPr>
          <w:color w:val="6D6E71"/>
          <w:sz w:val="19"/>
        </w:rPr>
        <w:t>the</w:t>
      </w:r>
      <w:r>
        <w:rPr>
          <w:color w:val="6D6E71"/>
          <w:spacing w:val="-2"/>
          <w:sz w:val="19"/>
        </w:rPr>
        <w:t xml:space="preserve"> </w:t>
      </w:r>
      <w:r>
        <w:rPr>
          <w:color w:val="6D6E71"/>
          <w:sz w:val="19"/>
        </w:rPr>
        <w:t>School</w:t>
      </w:r>
      <w:r>
        <w:rPr>
          <w:color w:val="6D6E71"/>
          <w:spacing w:val="-2"/>
          <w:sz w:val="19"/>
        </w:rPr>
        <w:t xml:space="preserve"> </w:t>
      </w:r>
      <w:r>
        <w:rPr>
          <w:color w:val="6D6E71"/>
          <w:sz w:val="19"/>
        </w:rPr>
        <w:t>of</w:t>
      </w:r>
      <w:r>
        <w:rPr>
          <w:color w:val="6D6E71"/>
          <w:spacing w:val="-2"/>
          <w:sz w:val="19"/>
        </w:rPr>
        <w:t xml:space="preserve"> </w:t>
      </w:r>
      <w:r>
        <w:rPr>
          <w:color w:val="6D6E71"/>
          <w:sz w:val="19"/>
        </w:rPr>
        <w:t>Operations Research</w:t>
      </w:r>
      <w:r>
        <w:rPr>
          <w:color w:val="6D6E71"/>
          <w:spacing w:val="-7"/>
          <w:sz w:val="19"/>
        </w:rPr>
        <w:t xml:space="preserve"> </w:t>
      </w:r>
      <w:r>
        <w:rPr>
          <w:color w:val="6D6E71"/>
          <w:sz w:val="19"/>
        </w:rPr>
        <w:t>and</w:t>
      </w:r>
      <w:r>
        <w:rPr>
          <w:color w:val="6D6E71"/>
          <w:spacing w:val="-7"/>
          <w:sz w:val="19"/>
        </w:rPr>
        <w:t xml:space="preserve"> </w:t>
      </w:r>
      <w:r>
        <w:rPr>
          <w:color w:val="6D6E71"/>
          <w:sz w:val="19"/>
        </w:rPr>
        <w:t>Industrial</w:t>
      </w:r>
      <w:r>
        <w:rPr>
          <w:color w:val="6D6E71"/>
          <w:spacing w:val="-7"/>
          <w:sz w:val="19"/>
        </w:rPr>
        <w:t xml:space="preserve"> </w:t>
      </w:r>
      <w:r>
        <w:rPr>
          <w:color w:val="6D6E71"/>
          <w:sz w:val="19"/>
        </w:rPr>
        <w:t>Engineering, Cornell</w:t>
      </w:r>
      <w:r>
        <w:rPr>
          <w:color w:val="6D6E71"/>
          <w:spacing w:val="-4"/>
          <w:sz w:val="19"/>
        </w:rPr>
        <w:t xml:space="preserve"> </w:t>
      </w:r>
      <w:r>
        <w:rPr>
          <w:color w:val="6D6E71"/>
          <w:sz w:val="19"/>
        </w:rPr>
        <w:t>University,</w:t>
      </w:r>
      <w:r>
        <w:rPr>
          <w:color w:val="6D6E71"/>
          <w:spacing w:val="-4"/>
          <w:sz w:val="19"/>
        </w:rPr>
        <w:t xml:space="preserve"> </w:t>
      </w:r>
      <w:r>
        <w:rPr>
          <w:color w:val="6D6E71"/>
          <w:sz w:val="19"/>
        </w:rPr>
        <w:t>and</w:t>
      </w:r>
      <w:r>
        <w:rPr>
          <w:color w:val="6D6E71"/>
          <w:spacing w:val="-4"/>
          <w:sz w:val="19"/>
        </w:rPr>
        <w:t xml:space="preserve"> </w:t>
      </w:r>
      <w:r>
        <w:rPr>
          <w:color w:val="6D6E71"/>
          <w:sz w:val="19"/>
        </w:rPr>
        <w:t>a</w:t>
      </w:r>
      <w:r>
        <w:rPr>
          <w:color w:val="6D6E71"/>
          <w:spacing w:val="-4"/>
          <w:sz w:val="19"/>
        </w:rPr>
        <w:t xml:space="preserve"> </w:t>
      </w:r>
      <w:r>
        <w:rPr>
          <w:color w:val="6D6E71"/>
          <w:sz w:val="19"/>
        </w:rPr>
        <w:t>Visiting Associate</w:t>
      </w:r>
      <w:r>
        <w:rPr>
          <w:color w:val="6D6E71"/>
          <w:spacing w:val="-7"/>
          <w:sz w:val="19"/>
        </w:rPr>
        <w:t xml:space="preserve"> </w:t>
      </w:r>
      <w:r>
        <w:rPr>
          <w:color w:val="6D6E71"/>
          <w:sz w:val="19"/>
        </w:rPr>
        <w:t>Professor,</w:t>
      </w:r>
      <w:r>
        <w:rPr>
          <w:color w:val="6D6E71"/>
          <w:spacing w:val="-7"/>
          <w:sz w:val="19"/>
        </w:rPr>
        <w:t xml:space="preserve"> </w:t>
      </w:r>
      <w:r>
        <w:rPr>
          <w:color w:val="6D6E71"/>
          <w:sz w:val="19"/>
        </w:rPr>
        <w:t>Department</w:t>
      </w:r>
      <w:r>
        <w:rPr>
          <w:color w:val="6D6E71"/>
          <w:spacing w:val="-7"/>
          <w:sz w:val="19"/>
        </w:rPr>
        <w:t xml:space="preserve"> </w:t>
      </w:r>
      <w:r>
        <w:rPr>
          <w:color w:val="6D6E71"/>
          <w:sz w:val="19"/>
        </w:rPr>
        <w:t>of Statistics</w:t>
      </w:r>
      <w:r>
        <w:rPr>
          <w:color w:val="6D6E71"/>
          <w:spacing w:val="-7"/>
          <w:sz w:val="19"/>
        </w:rPr>
        <w:t xml:space="preserve"> </w:t>
      </w:r>
      <w:r>
        <w:rPr>
          <w:color w:val="6D6E71"/>
          <w:sz w:val="19"/>
        </w:rPr>
        <w:t>and</w:t>
      </w:r>
      <w:r>
        <w:rPr>
          <w:color w:val="6D6E71"/>
          <w:spacing w:val="-7"/>
          <w:sz w:val="19"/>
        </w:rPr>
        <w:t xml:space="preserve"> </w:t>
      </w:r>
      <w:r>
        <w:rPr>
          <w:color w:val="6D6E71"/>
          <w:sz w:val="19"/>
        </w:rPr>
        <w:t>Operations</w:t>
      </w:r>
      <w:r>
        <w:rPr>
          <w:color w:val="6D6E71"/>
          <w:spacing w:val="-7"/>
          <w:sz w:val="19"/>
        </w:rPr>
        <w:t xml:space="preserve"> </w:t>
      </w:r>
      <w:r>
        <w:rPr>
          <w:color w:val="6D6E71"/>
          <w:sz w:val="19"/>
        </w:rPr>
        <w:t>Research,</w:t>
      </w:r>
    </w:p>
    <w:p w14:paraId="5E7B3904" w14:textId="77777777" w:rsidR="0041426B" w:rsidRPr="00FB1DB0" w:rsidRDefault="00000000">
      <w:pPr>
        <w:spacing w:before="8"/>
        <w:ind w:left="720"/>
        <w:rPr>
          <w:sz w:val="19"/>
          <w:lang w:val="es-ES"/>
        </w:rPr>
      </w:pPr>
      <w:r w:rsidRPr="00FB1DB0">
        <w:rPr>
          <w:color w:val="6D6E71"/>
          <w:spacing w:val="-2"/>
          <w:sz w:val="19"/>
          <w:lang w:val="es-ES"/>
        </w:rPr>
        <w:t>Tel-Aviv</w:t>
      </w:r>
      <w:r w:rsidRPr="00FB1DB0">
        <w:rPr>
          <w:color w:val="6D6E71"/>
          <w:spacing w:val="-17"/>
          <w:sz w:val="19"/>
          <w:lang w:val="es-ES"/>
        </w:rPr>
        <w:t xml:space="preserve"> </w:t>
      </w:r>
      <w:proofErr w:type="spellStart"/>
      <w:r w:rsidRPr="00FB1DB0">
        <w:rPr>
          <w:color w:val="6D6E71"/>
          <w:spacing w:val="-2"/>
          <w:sz w:val="19"/>
          <w:lang w:val="es-ES"/>
        </w:rPr>
        <w:t>University</w:t>
      </w:r>
      <w:proofErr w:type="spellEnd"/>
      <w:r w:rsidRPr="00FB1DB0">
        <w:rPr>
          <w:color w:val="6D6E71"/>
          <w:spacing w:val="-2"/>
          <w:sz w:val="19"/>
          <w:lang w:val="es-ES"/>
        </w:rPr>
        <w:t>,</w:t>
      </w:r>
      <w:r w:rsidRPr="00FB1DB0">
        <w:rPr>
          <w:color w:val="6D6E71"/>
          <w:spacing w:val="-17"/>
          <w:sz w:val="19"/>
          <w:lang w:val="es-ES"/>
        </w:rPr>
        <w:t xml:space="preserve"> </w:t>
      </w:r>
      <w:r w:rsidRPr="00FB1DB0">
        <w:rPr>
          <w:color w:val="6D6E71"/>
          <w:spacing w:val="-2"/>
          <w:sz w:val="19"/>
          <w:lang w:val="es-ES"/>
        </w:rPr>
        <w:t>Israel</w:t>
      </w:r>
      <w:r w:rsidRPr="00FB1DB0">
        <w:rPr>
          <w:color w:val="6D6E71"/>
          <w:spacing w:val="-17"/>
          <w:sz w:val="19"/>
          <w:lang w:val="es-ES"/>
        </w:rPr>
        <w:t xml:space="preserve"> </w:t>
      </w:r>
      <w:r w:rsidRPr="00FB1DB0">
        <w:rPr>
          <w:color w:val="6D6E71"/>
          <w:spacing w:val="-2"/>
          <w:sz w:val="19"/>
          <w:lang w:val="es-ES"/>
        </w:rPr>
        <w:t>(2/95-6/95).</w:t>
      </w:r>
    </w:p>
    <w:p w14:paraId="38472C1D" w14:textId="77777777" w:rsidR="0041426B" w:rsidRPr="00FB1DB0" w:rsidRDefault="00000000">
      <w:pPr>
        <w:pStyle w:val="Heading3"/>
        <w:spacing w:before="127" w:line="211" w:lineRule="auto"/>
        <w:rPr>
          <w:lang w:val="es-ES"/>
        </w:rPr>
      </w:pPr>
      <w:r>
        <w:rPr>
          <w:noProof/>
        </w:rPr>
        <w:drawing>
          <wp:anchor distT="0" distB="0" distL="0" distR="0" simplePos="0" relativeHeight="15825408" behindDoc="0" locked="0" layoutInCell="1" allowOverlap="1" wp14:anchorId="26264532" wp14:editId="25395ED1">
            <wp:simplePos x="0" y="0"/>
            <wp:positionH relativeFrom="page">
              <wp:posOffset>457200</wp:posOffset>
            </wp:positionH>
            <wp:positionV relativeFrom="paragraph">
              <wp:posOffset>118598</wp:posOffset>
            </wp:positionV>
            <wp:extent cx="685800" cy="910778"/>
            <wp:effectExtent l="0" t="0" r="0" b="0"/>
            <wp:wrapNone/>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290" cstate="print"/>
                    <a:stretch>
                      <a:fillRect/>
                    </a:stretch>
                  </pic:blipFill>
                  <pic:spPr>
                    <a:xfrm>
                      <a:off x="0" y="0"/>
                      <a:ext cx="685800" cy="910778"/>
                    </a:xfrm>
                    <a:prstGeom prst="rect">
                      <a:avLst/>
                    </a:prstGeom>
                  </pic:spPr>
                </pic:pic>
              </a:graphicData>
            </a:graphic>
          </wp:anchor>
        </w:drawing>
      </w:r>
      <w:r w:rsidRPr="00FB1DB0">
        <w:rPr>
          <w:color w:val="B81237"/>
          <w:spacing w:val="-2"/>
          <w:lang w:val="es-ES"/>
        </w:rPr>
        <w:t xml:space="preserve">Niranjan </w:t>
      </w:r>
      <w:r w:rsidRPr="00FB1DB0">
        <w:rPr>
          <w:color w:val="B81237"/>
          <w:spacing w:val="-2"/>
          <w:w w:val="90"/>
          <w:lang w:val="es-ES"/>
        </w:rPr>
        <w:t>Balasubramanian</w:t>
      </w:r>
    </w:p>
    <w:p w14:paraId="1D743053" w14:textId="77777777" w:rsidR="0041426B" w:rsidRDefault="00000000">
      <w:pPr>
        <w:spacing w:before="27" w:line="254" w:lineRule="auto"/>
        <w:ind w:left="1980" w:right="454"/>
        <w:rPr>
          <w:sz w:val="19"/>
        </w:rPr>
      </w:pPr>
      <w:r>
        <w:rPr>
          <w:color w:val="6D6E71"/>
          <w:spacing w:val="-2"/>
          <w:w w:val="105"/>
          <w:sz w:val="19"/>
        </w:rPr>
        <w:t xml:space="preserve">Niranjan </w:t>
      </w:r>
      <w:r>
        <w:rPr>
          <w:color w:val="6D6E71"/>
          <w:spacing w:val="-2"/>
          <w:sz w:val="19"/>
        </w:rPr>
        <w:t xml:space="preserve">Balasubramanian </w:t>
      </w:r>
      <w:r>
        <w:rPr>
          <w:color w:val="6D6E71"/>
          <w:w w:val="105"/>
          <w:sz w:val="19"/>
        </w:rPr>
        <w:t>is</w:t>
      </w:r>
      <w:r>
        <w:rPr>
          <w:color w:val="6D6E71"/>
          <w:spacing w:val="-16"/>
          <w:w w:val="105"/>
          <w:sz w:val="19"/>
        </w:rPr>
        <w:t xml:space="preserve"> </w:t>
      </w:r>
      <w:r>
        <w:rPr>
          <w:color w:val="6D6E71"/>
          <w:w w:val="105"/>
          <w:sz w:val="19"/>
        </w:rPr>
        <w:t>affiliated</w:t>
      </w:r>
      <w:r>
        <w:rPr>
          <w:color w:val="6D6E71"/>
          <w:spacing w:val="-16"/>
          <w:w w:val="105"/>
          <w:sz w:val="19"/>
        </w:rPr>
        <w:t xml:space="preserve"> </w:t>
      </w:r>
      <w:r>
        <w:rPr>
          <w:color w:val="6D6E71"/>
          <w:w w:val="105"/>
          <w:sz w:val="19"/>
        </w:rPr>
        <w:t xml:space="preserve">with </w:t>
      </w:r>
      <w:r>
        <w:rPr>
          <w:color w:val="6D6E71"/>
          <w:sz w:val="19"/>
        </w:rPr>
        <w:t>the</w:t>
      </w:r>
      <w:r>
        <w:rPr>
          <w:color w:val="6D6E71"/>
          <w:spacing w:val="-14"/>
          <w:sz w:val="19"/>
        </w:rPr>
        <w:t xml:space="preserve"> </w:t>
      </w:r>
      <w:r>
        <w:rPr>
          <w:color w:val="6D6E71"/>
          <w:sz w:val="19"/>
        </w:rPr>
        <w:t>Department</w:t>
      </w:r>
      <w:r>
        <w:rPr>
          <w:color w:val="6D6E71"/>
          <w:spacing w:val="-14"/>
          <w:sz w:val="19"/>
        </w:rPr>
        <w:t xml:space="preserve"> </w:t>
      </w:r>
      <w:r>
        <w:rPr>
          <w:color w:val="6D6E71"/>
          <w:sz w:val="19"/>
        </w:rPr>
        <w:t>of</w:t>
      </w:r>
    </w:p>
    <w:p w14:paraId="0D6EA730" w14:textId="77777777" w:rsidR="0041426B" w:rsidRDefault="00000000">
      <w:pPr>
        <w:spacing w:before="3" w:line="254" w:lineRule="auto"/>
        <w:ind w:left="720" w:right="128" w:firstLine="1260"/>
        <w:rPr>
          <w:sz w:val="19"/>
        </w:rPr>
      </w:pPr>
      <w:r>
        <w:rPr>
          <w:color w:val="6D6E71"/>
          <w:spacing w:val="-2"/>
          <w:sz w:val="19"/>
        </w:rPr>
        <w:t>Biomedical</w:t>
      </w:r>
      <w:r>
        <w:rPr>
          <w:color w:val="6D6E71"/>
          <w:spacing w:val="-23"/>
          <w:sz w:val="19"/>
        </w:rPr>
        <w:t xml:space="preserve"> </w:t>
      </w:r>
      <w:r>
        <w:rPr>
          <w:color w:val="6D6E71"/>
          <w:spacing w:val="-2"/>
          <w:sz w:val="19"/>
        </w:rPr>
        <w:t xml:space="preserve">Informatics </w:t>
      </w:r>
      <w:r>
        <w:rPr>
          <w:color w:val="6D6E71"/>
          <w:sz w:val="19"/>
        </w:rPr>
        <w:t>and</w:t>
      </w:r>
      <w:r>
        <w:rPr>
          <w:color w:val="6D6E71"/>
          <w:spacing w:val="-7"/>
          <w:sz w:val="19"/>
        </w:rPr>
        <w:t xml:space="preserve"> </w:t>
      </w:r>
      <w:r>
        <w:rPr>
          <w:color w:val="6D6E71"/>
          <w:sz w:val="19"/>
        </w:rPr>
        <w:t>Center</w:t>
      </w:r>
      <w:r>
        <w:rPr>
          <w:color w:val="6D6E71"/>
          <w:spacing w:val="-7"/>
          <w:sz w:val="19"/>
        </w:rPr>
        <w:t xml:space="preserve"> </w:t>
      </w:r>
      <w:r>
        <w:rPr>
          <w:color w:val="6D6E71"/>
          <w:sz w:val="19"/>
        </w:rPr>
        <w:t>of</w:t>
      </w:r>
      <w:r>
        <w:rPr>
          <w:color w:val="6D6E71"/>
          <w:spacing w:val="-7"/>
          <w:sz w:val="19"/>
        </w:rPr>
        <w:t xml:space="preserve"> </w:t>
      </w:r>
      <w:r>
        <w:rPr>
          <w:color w:val="6D6E71"/>
          <w:sz w:val="19"/>
        </w:rPr>
        <w:t>Excellence</w:t>
      </w:r>
      <w:r>
        <w:rPr>
          <w:color w:val="6D6E71"/>
          <w:spacing w:val="-7"/>
          <w:sz w:val="19"/>
        </w:rPr>
        <w:t xml:space="preserve"> </w:t>
      </w:r>
      <w:r>
        <w:rPr>
          <w:color w:val="6D6E71"/>
          <w:sz w:val="19"/>
        </w:rPr>
        <w:t>in</w:t>
      </w:r>
      <w:r>
        <w:rPr>
          <w:color w:val="6D6E71"/>
          <w:spacing w:val="-7"/>
          <w:sz w:val="19"/>
        </w:rPr>
        <w:t xml:space="preserve"> </w:t>
      </w:r>
      <w:r>
        <w:rPr>
          <w:color w:val="6D6E71"/>
          <w:sz w:val="19"/>
        </w:rPr>
        <w:t>Wireless and</w:t>
      </w:r>
      <w:r>
        <w:rPr>
          <w:color w:val="6D6E71"/>
          <w:spacing w:val="-23"/>
          <w:sz w:val="19"/>
        </w:rPr>
        <w:t xml:space="preserve"> </w:t>
      </w:r>
      <w:r>
        <w:rPr>
          <w:color w:val="6D6E71"/>
          <w:sz w:val="19"/>
        </w:rPr>
        <w:t>Information</w:t>
      </w:r>
      <w:r>
        <w:rPr>
          <w:color w:val="6D6E71"/>
          <w:spacing w:val="-23"/>
          <w:sz w:val="19"/>
        </w:rPr>
        <w:t xml:space="preserve"> </w:t>
      </w:r>
      <w:r>
        <w:rPr>
          <w:color w:val="6D6E71"/>
          <w:sz w:val="19"/>
        </w:rPr>
        <w:t>Technology</w:t>
      </w:r>
      <w:r>
        <w:rPr>
          <w:color w:val="6D6E71"/>
          <w:spacing w:val="-23"/>
          <w:sz w:val="19"/>
        </w:rPr>
        <w:t xml:space="preserve"> </w:t>
      </w:r>
      <w:r>
        <w:rPr>
          <w:color w:val="6D6E71"/>
          <w:sz w:val="19"/>
        </w:rPr>
        <w:t>(CEWIT).</w:t>
      </w:r>
    </w:p>
    <w:p w14:paraId="69109767" w14:textId="77777777" w:rsidR="0041426B" w:rsidRDefault="00000000">
      <w:pPr>
        <w:spacing w:before="3" w:line="254" w:lineRule="auto"/>
        <w:ind w:left="720" w:right="128"/>
        <w:rPr>
          <w:sz w:val="19"/>
        </w:rPr>
      </w:pPr>
      <w:r>
        <w:rPr>
          <w:color w:val="6D6E71"/>
          <w:sz w:val="19"/>
        </w:rPr>
        <w:t>He</w:t>
      </w:r>
      <w:r>
        <w:rPr>
          <w:color w:val="6D6E71"/>
          <w:spacing w:val="-2"/>
          <w:sz w:val="19"/>
        </w:rPr>
        <w:t xml:space="preserve"> </w:t>
      </w:r>
      <w:r>
        <w:rPr>
          <w:color w:val="6D6E71"/>
          <w:sz w:val="19"/>
        </w:rPr>
        <w:t>received</w:t>
      </w:r>
      <w:r>
        <w:rPr>
          <w:color w:val="6D6E71"/>
          <w:spacing w:val="-2"/>
          <w:sz w:val="19"/>
        </w:rPr>
        <w:t xml:space="preserve"> </w:t>
      </w:r>
      <w:r>
        <w:rPr>
          <w:color w:val="6D6E71"/>
          <w:sz w:val="19"/>
        </w:rPr>
        <w:t>his</w:t>
      </w:r>
      <w:r>
        <w:rPr>
          <w:color w:val="6D6E71"/>
          <w:spacing w:val="-2"/>
          <w:sz w:val="19"/>
        </w:rPr>
        <w:t xml:space="preserve"> </w:t>
      </w:r>
      <w:r>
        <w:rPr>
          <w:color w:val="6D6E71"/>
          <w:sz w:val="19"/>
        </w:rPr>
        <w:t>PhD</w:t>
      </w:r>
      <w:r>
        <w:rPr>
          <w:color w:val="6D6E71"/>
          <w:spacing w:val="-2"/>
          <w:sz w:val="19"/>
        </w:rPr>
        <w:t xml:space="preserve"> </w:t>
      </w:r>
      <w:r>
        <w:rPr>
          <w:color w:val="6D6E71"/>
          <w:sz w:val="19"/>
        </w:rPr>
        <w:t>from</w:t>
      </w:r>
      <w:r>
        <w:rPr>
          <w:color w:val="6D6E71"/>
          <w:spacing w:val="-2"/>
          <w:sz w:val="19"/>
        </w:rPr>
        <w:t xml:space="preserve"> </w:t>
      </w:r>
      <w:r>
        <w:rPr>
          <w:color w:val="6D6E71"/>
          <w:sz w:val="19"/>
        </w:rPr>
        <w:t xml:space="preserve">University </w:t>
      </w:r>
      <w:r>
        <w:rPr>
          <w:color w:val="6D6E71"/>
          <w:spacing w:val="-2"/>
          <w:sz w:val="19"/>
        </w:rPr>
        <w:t>of</w:t>
      </w:r>
      <w:r>
        <w:rPr>
          <w:color w:val="6D6E71"/>
          <w:spacing w:val="-17"/>
          <w:sz w:val="19"/>
        </w:rPr>
        <w:t xml:space="preserve"> </w:t>
      </w:r>
      <w:r>
        <w:rPr>
          <w:color w:val="6D6E71"/>
          <w:spacing w:val="-2"/>
          <w:sz w:val="19"/>
        </w:rPr>
        <w:t>Massachusetts,</w:t>
      </w:r>
      <w:r>
        <w:rPr>
          <w:color w:val="6D6E71"/>
          <w:spacing w:val="-17"/>
          <w:sz w:val="19"/>
        </w:rPr>
        <w:t xml:space="preserve"> </w:t>
      </w:r>
      <w:r>
        <w:rPr>
          <w:color w:val="6D6E71"/>
          <w:spacing w:val="-2"/>
          <w:sz w:val="19"/>
        </w:rPr>
        <w:t>Amherst,</w:t>
      </w:r>
      <w:r>
        <w:rPr>
          <w:color w:val="6D6E71"/>
          <w:spacing w:val="-17"/>
          <w:sz w:val="19"/>
        </w:rPr>
        <w:t xml:space="preserve"> </w:t>
      </w:r>
      <w:r>
        <w:rPr>
          <w:color w:val="6D6E71"/>
          <w:spacing w:val="-2"/>
          <w:sz w:val="19"/>
        </w:rPr>
        <w:t>where</w:t>
      </w:r>
      <w:r>
        <w:rPr>
          <w:color w:val="6D6E71"/>
          <w:spacing w:val="-17"/>
          <w:sz w:val="19"/>
        </w:rPr>
        <w:t xml:space="preserve"> </w:t>
      </w:r>
      <w:r>
        <w:rPr>
          <w:color w:val="6D6E71"/>
          <w:spacing w:val="-2"/>
          <w:sz w:val="19"/>
        </w:rPr>
        <w:t xml:space="preserve">he </w:t>
      </w:r>
      <w:r>
        <w:rPr>
          <w:color w:val="6D6E71"/>
          <w:sz w:val="19"/>
        </w:rPr>
        <w:t>was</w:t>
      </w:r>
      <w:r>
        <w:rPr>
          <w:color w:val="6D6E71"/>
          <w:spacing w:val="-18"/>
          <w:sz w:val="19"/>
        </w:rPr>
        <w:t xml:space="preserve"> </w:t>
      </w:r>
      <w:r>
        <w:rPr>
          <w:color w:val="6D6E71"/>
          <w:sz w:val="19"/>
        </w:rPr>
        <w:t>a</w:t>
      </w:r>
      <w:r>
        <w:rPr>
          <w:color w:val="6D6E71"/>
          <w:spacing w:val="-18"/>
          <w:sz w:val="19"/>
        </w:rPr>
        <w:t xml:space="preserve"> </w:t>
      </w:r>
      <w:r>
        <w:rPr>
          <w:color w:val="6D6E71"/>
          <w:sz w:val="19"/>
        </w:rPr>
        <w:t>part</w:t>
      </w:r>
      <w:r>
        <w:rPr>
          <w:color w:val="6D6E71"/>
          <w:spacing w:val="-18"/>
          <w:sz w:val="19"/>
        </w:rPr>
        <w:t xml:space="preserve"> </w:t>
      </w:r>
      <w:r>
        <w:rPr>
          <w:color w:val="6D6E71"/>
          <w:sz w:val="19"/>
        </w:rPr>
        <w:t>of</w:t>
      </w:r>
      <w:r>
        <w:rPr>
          <w:color w:val="6D6E71"/>
          <w:spacing w:val="-18"/>
          <w:sz w:val="19"/>
        </w:rPr>
        <w:t xml:space="preserve"> </w:t>
      </w:r>
      <w:r>
        <w:rPr>
          <w:color w:val="6D6E71"/>
          <w:sz w:val="19"/>
        </w:rPr>
        <w:t>the</w:t>
      </w:r>
      <w:r>
        <w:rPr>
          <w:color w:val="6D6E71"/>
          <w:spacing w:val="-18"/>
          <w:sz w:val="19"/>
        </w:rPr>
        <w:t xml:space="preserve"> </w:t>
      </w:r>
      <w:r>
        <w:rPr>
          <w:color w:val="6D6E71"/>
          <w:sz w:val="19"/>
        </w:rPr>
        <w:t>Center</w:t>
      </w:r>
      <w:r>
        <w:rPr>
          <w:color w:val="6D6E71"/>
          <w:spacing w:val="-18"/>
          <w:sz w:val="19"/>
        </w:rPr>
        <w:t xml:space="preserve"> </w:t>
      </w:r>
      <w:r>
        <w:rPr>
          <w:color w:val="6D6E71"/>
          <w:sz w:val="19"/>
        </w:rPr>
        <w:t>for</w:t>
      </w:r>
      <w:r>
        <w:rPr>
          <w:color w:val="6D6E71"/>
          <w:spacing w:val="-18"/>
          <w:sz w:val="19"/>
        </w:rPr>
        <w:t xml:space="preserve"> </w:t>
      </w:r>
      <w:r>
        <w:rPr>
          <w:color w:val="6D6E71"/>
          <w:sz w:val="19"/>
        </w:rPr>
        <w:t>Intelligent Information</w:t>
      </w:r>
      <w:r>
        <w:rPr>
          <w:color w:val="6D6E71"/>
          <w:spacing w:val="-7"/>
          <w:sz w:val="19"/>
        </w:rPr>
        <w:t xml:space="preserve"> </w:t>
      </w:r>
      <w:r>
        <w:rPr>
          <w:color w:val="6D6E71"/>
          <w:sz w:val="19"/>
        </w:rPr>
        <w:t>Retrieval</w:t>
      </w:r>
      <w:r>
        <w:rPr>
          <w:color w:val="6D6E71"/>
          <w:spacing w:val="-7"/>
          <w:sz w:val="19"/>
        </w:rPr>
        <w:t xml:space="preserve"> </w:t>
      </w:r>
      <w:r>
        <w:rPr>
          <w:color w:val="6D6E71"/>
          <w:sz w:val="19"/>
        </w:rPr>
        <w:t>(CIIR).</w:t>
      </w:r>
      <w:r>
        <w:rPr>
          <w:color w:val="6D6E71"/>
          <w:spacing w:val="-7"/>
          <w:sz w:val="19"/>
        </w:rPr>
        <w:t xml:space="preserve"> </w:t>
      </w:r>
      <w:r>
        <w:rPr>
          <w:color w:val="6D6E71"/>
          <w:sz w:val="19"/>
        </w:rPr>
        <w:t>Before</w:t>
      </w:r>
    </w:p>
    <w:p w14:paraId="3C8D48BF" w14:textId="77777777" w:rsidR="0041426B" w:rsidRDefault="00000000">
      <w:pPr>
        <w:spacing w:before="4" w:line="254" w:lineRule="auto"/>
        <w:ind w:left="720" w:right="205"/>
        <w:rPr>
          <w:sz w:val="19"/>
        </w:rPr>
      </w:pPr>
      <w:proofErr w:type="gramStart"/>
      <w:r>
        <w:rPr>
          <w:color w:val="6D6E71"/>
          <w:sz w:val="19"/>
        </w:rPr>
        <w:t>he</w:t>
      </w:r>
      <w:proofErr w:type="gramEnd"/>
      <w:r>
        <w:rPr>
          <w:color w:val="6D6E71"/>
          <w:spacing w:val="-11"/>
          <w:sz w:val="19"/>
        </w:rPr>
        <w:t xml:space="preserve"> </w:t>
      </w:r>
      <w:r>
        <w:rPr>
          <w:color w:val="6D6E71"/>
          <w:sz w:val="19"/>
        </w:rPr>
        <w:t>started</w:t>
      </w:r>
      <w:r>
        <w:rPr>
          <w:color w:val="6D6E71"/>
          <w:spacing w:val="-11"/>
          <w:sz w:val="19"/>
        </w:rPr>
        <w:t xml:space="preserve"> </w:t>
      </w:r>
      <w:r>
        <w:rPr>
          <w:color w:val="6D6E71"/>
          <w:sz w:val="19"/>
        </w:rPr>
        <w:t>his</w:t>
      </w:r>
      <w:r>
        <w:rPr>
          <w:color w:val="6D6E71"/>
          <w:spacing w:val="-11"/>
          <w:sz w:val="19"/>
        </w:rPr>
        <w:t xml:space="preserve"> </w:t>
      </w:r>
      <w:r>
        <w:rPr>
          <w:color w:val="6D6E71"/>
          <w:sz w:val="19"/>
        </w:rPr>
        <w:t>PhD</w:t>
      </w:r>
      <w:r>
        <w:rPr>
          <w:color w:val="6D6E71"/>
          <w:spacing w:val="-11"/>
          <w:sz w:val="19"/>
        </w:rPr>
        <w:t xml:space="preserve"> </w:t>
      </w:r>
      <w:r>
        <w:rPr>
          <w:color w:val="6D6E71"/>
          <w:sz w:val="19"/>
        </w:rPr>
        <w:t>studies,</w:t>
      </w:r>
      <w:r>
        <w:rPr>
          <w:color w:val="6D6E71"/>
          <w:spacing w:val="-11"/>
          <w:sz w:val="19"/>
        </w:rPr>
        <w:t xml:space="preserve"> </w:t>
      </w:r>
      <w:r>
        <w:rPr>
          <w:color w:val="6D6E71"/>
          <w:sz w:val="19"/>
        </w:rPr>
        <w:t>he</w:t>
      </w:r>
      <w:r>
        <w:rPr>
          <w:color w:val="6D6E71"/>
          <w:spacing w:val="-11"/>
          <w:sz w:val="19"/>
        </w:rPr>
        <w:t xml:space="preserve"> </w:t>
      </w:r>
      <w:r>
        <w:rPr>
          <w:color w:val="6D6E71"/>
          <w:sz w:val="19"/>
        </w:rPr>
        <w:t>was</w:t>
      </w:r>
      <w:r>
        <w:rPr>
          <w:color w:val="6D6E71"/>
          <w:spacing w:val="-11"/>
          <w:sz w:val="19"/>
        </w:rPr>
        <w:t xml:space="preserve"> </w:t>
      </w:r>
      <w:r>
        <w:rPr>
          <w:color w:val="6D6E71"/>
          <w:sz w:val="19"/>
        </w:rPr>
        <w:t>a software</w:t>
      </w:r>
      <w:r>
        <w:rPr>
          <w:color w:val="6D6E71"/>
          <w:spacing w:val="-2"/>
          <w:sz w:val="19"/>
        </w:rPr>
        <w:t xml:space="preserve"> </w:t>
      </w:r>
      <w:r>
        <w:rPr>
          <w:color w:val="6D6E71"/>
          <w:sz w:val="19"/>
        </w:rPr>
        <w:t>engineer</w:t>
      </w:r>
      <w:r>
        <w:rPr>
          <w:color w:val="6D6E71"/>
          <w:spacing w:val="-2"/>
          <w:sz w:val="19"/>
        </w:rPr>
        <w:t xml:space="preserve"> </w:t>
      </w:r>
      <w:r>
        <w:rPr>
          <w:color w:val="6D6E71"/>
          <w:sz w:val="19"/>
        </w:rPr>
        <w:t>at</w:t>
      </w:r>
      <w:r>
        <w:rPr>
          <w:color w:val="6D6E71"/>
          <w:spacing w:val="-2"/>
          <w:sz w:val="19"/>
        </w:rPr>
        <w:t xml:space="preserve"> </w:t>
      </w:r>
      <w:r>
        <w:rPr>
          <w:color w:val="6D6E71"/>
          <w:sz w:val="19"/>
        </w:rPr>
        <w:t>the</w:t>
      </w:r>
      <w:r>
        <w:rPr>
          <w:color w:val="6D6E71"/>
          <w:spacing w:val="-2"/>
          <w:sz w:val="19"/>
        </w:rPr>
        <w:t xml:space="preserve"> </w:t>
      </w:r>
      <w:r>
        <w:rPr>
          <w:color w:val="6D6E71"/>
          <w:sz w:val="19"/>
        </w:rPr>
        <w:t>Center</w:t>
      </w:r>
      <w:r>
        <w:rPr>
          <w:color w:val="6D6E71"/>
          <w:spacing w:val="-2"/>
          <w:sz w:val="19"/>
        </w:rPr>
        <w:t xml:space="preserve"> </w:t>
      </w:r>
      <w:proofErr w:type="gramStart"/>
      <w:r>
        <w:rPr>
          <w:color w:val="6D6E71"/>
          <w:sz w:val="19"/>
        </w:rPr>
        <w:t>For</w:t>
      </w:r>
      <w:proofErr w:type="gramEnd"/>
      <w:r>
        <w:rPr>
          <w:color w:val="6D6E71"/>
          <w:sz w:val="19"/>
        </w:rPr>
        <w:t xml:space="preserve"> </w:t>
      </w:r>
      <w:r>
        <w:rPr>
          <w:color w:val="6D6E71"/>
          <w:spacing w:val="-4"/>
          <w:sz w:val="19"/>
        </w:rPr>
        <w:t>Natural</w:t>
      </w:r>
      <w:r>
        <w:rPr>
          <w:color w:val="6D6E71"/>
          <w:spacing w:val="-18"/>
          <w:sz w:val="19"/>
        </w:rPr>
        <w:t xml:space="preserve"> </w:t>
      </w:r>
      <w:r>
        <w:rPr>
          <w:color w:val="6D6E71"/>
          <w:spacing w:val="-4"/>
          <w:sz w:val="19"/>
        </w:rPr>
        <w:t>Language</w:t>
      </w:r>
      <w:r>
        <w:rPr>
          <w:color w:val="6D6E71"/>
          <w:spacing w:val="-18"/>
          <w:sz w:val="19"/>
        </w:rPr>
        <w:t xml:space="preserve"> </w:t>
      </w:r>
      <w:r>
        <w:rPr>
          <w:color w:val="6D6E71"/>
          <w:spacing w:val="-4"/>
          <w:sz w:val="19"/>
        </w:rPr>
        <w:t>Processing</w:t>
      </w:r>
      <w:r>
        <w:rPr>
          <w:color w:val="6D6E71"/>
          <w:spacing w:val="-18"/>
          <w:sz w:val="19"/>
        </w:rPr>
        <w:t xml:space="preserve"> </w:t>
      </w:r>
      <w:r>
        <w:rPr>
          <w:color w:val="6D6E71"/>
          <w:spacing w:val="-4"/>
          <w:sz w:val="19"/>
        </w:rPr>
        <w:t xml:space="preserve">(CNLP) </w:t>
      </w:r>
      <w:r>
        <w:rPr>
          <w:color w:val="6D6E71"/>
          <w:spacing w:val="-2"/>
          <w:sz w:val="19"/>
        </w:rPr>
        <w:t>at</w:t>
      </w:r>
      <w:r>
        <w:rPr>
          <w:color w:val="6D6E71"/>
          <w:spacing w:val="-23"/>
          <w:sz w:val="19"/>
        </w:rPr>
        <w:t xml:space="preserve"> </w:t>
      </w:r>
      <w:r>
        <w:rPr>
          <w:color w:val="6D6E71"/>
          <w:spacing w:val="-2"/>
          <w:sz w:val="19"/>
        </w:rPr>
        <w:t>Syracuse</w:t>
      </w:r>
      <w:r>
        <w:rPr>
          <w:color w:val="6D6E71"/>
          <w:spacing w:val="-23"/>
          <w:sz w:val="19"/>
        </w:rPr>
        <w:t xml:space="preserve"> </w:t>
      </w:r>
      <w:r>
        <w:rPr>
          <w:color w:val="6D6E71"/>
          <w:spacing w:val="-2"/>
          <w:sz w:val="19"/>
        </w:rPr>
        <w:t>University.</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 xml:space="preserve">completed </w:t>
      </w:r>
      <w:r>
        <w:rPr>
          <w:color w:val="6D6E71"/>
          <w:sz w:val="19"/>
        </w:rPr>
        <w:t>his</w:t>
      </w:r>
      <w:r>
        <w:rPr>
          <w:color w:val="6D6E71"/>
          <w:spacing w:val="-4"/>
          <w:sz w:val="19"/>
        </w:rPr>
        <w:t xml:space="preserve"> </w:t>
      </w:r>
      <w:proofErr w:type="spellStart"/>
      <w:proofErr w:type="gramStart"/>
      <w:r>
        <w:rPr>
          <w:color w:val="6D6E71"/>
          <w:sz w:val="19"/>
        </w:rPr>
        <w:t>Masters</w:t>
      </w:r>
      <w:proofErr w:type="spellEnd"/>
      <w:r>
        <w:rPr>
          <w:color w:val="6D6E71"/>
          <w:spacing w:val="-4"/>
          <w:sz w:val="19"/>
        </w:rPr>
        <w:t xml:space="preserve"> </w:t>
      </w:r>
      <w:r>
        <w:rPr>
          <w:color w:val="6D6E71"/>
          <w:sz w:val="19"/>
        </w:rPr>
        <w:t>degree</w:t>
      </w:r>
      <w:r>
        <w:rPr>
          <w:color w:val="6D6E71"/>
          <w:spacing w:val="-4"/>
          <w:sz w:val="19"/>
        </w:rPr>
        <w:t xml:space="preserve"> </w:t>
      </w:r>
      <w:r>
        <w:rPr>
          <w:color w:val="6D6E71"/>
          <w:sz w:val="19"/>
        </w:rPr>
        <w:t>in</w:t>
      </w:r>
      <w:r>
        <w:rPr>
          <w:color w:val="6D6E71"/>
          <w:spacing w:val="-4"/>
          <w:sz w:val="19"/>
        </w:rPr>
        <w:t xml:space="preserve"> </w:t>
      </w:r>
      <w:r>
        <w:rPr>
          <w:color w:val="6D6E71"/>
          <w:sz w:val="19"/>
        </w:rPr>
        <w:t>Computer Science</w:t>
      </w:r>
      <w:proofErr w:type="gramEnd"/>
      <w:r>
        <w:rPr>
          <w:color w:val="6D6E71"/>
          <w:spacing w:val="-2"/>
          <w:sz w:val="19"/>
        </w:rPr>
        <w:t xml:space="preserve"> </w:t>
      </w:r>
      <w:r>
        <w:rPr>
          <w:color w:val="6D6E71"/>
          <w:sz w:val="19"/>
        </w:rPr>
        <w:t>at</w:t>
      </w:r>
      <w:r>
        <w:rPr>
          <w:color w:val="6D6E71"/>
          <w:spacing w:val="-2"/>
          <w:sz w:val="19"/>
        </w:rPr>
        <w:t xml:space="preserve"> </w:t>
      </w:r>
      <w:r>
        <w:rPr>
          <w:color w:val="6D6E71"/>
          <w:sz w:val="19"/>
        </w:rPr>
        <w:t>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w:t>
      </w:r>
      <w:r>
        <w:rPr>
          <w:color w:val="6D6E71"/>
          <w:spacing w:val="-2"/>
          <w:sz w:val="19"/>
        </w:rPr>
        <w:t xml:space="preserve"> </w:t>
      </w:r>
      <w:r>
        <w:rPr>
          <w:color w:val="6D6E71"/>
          <w:sz w:val="19"/>
        </w:rPr>
        <w:t>Buffalo</w:t>
      </w:r>
    </w:p>
    <w:p w14:paraId="132CAAAB" w14:textId="77777777" w:rsidR="0041426B" w:rsidRDefault="00000000">
      <w:pPr>
        <w:spacing w:before="5" w:line="254" w:lineRule="auto"/>
        <w:ind w:left="720" w:right="205"/>
        <w:rPr>
          <w:sz w:val="19"/>
        </w:rPr>
      </w:pPr>
      <w:r>
        <w:rPr>
          <w:color w:val="6D6E71"/>
          <w:sz w:val="19"/>
        </w:rPr>
        <w:t>in</w:t>
      </w:r>
      <w:r>
        <w:rPr>
          <w:color w:val="6D6E71"/>
          <w:spacing w:val="-13"/>
          <w:sz w:val="19"/>
        </w:rPr>
        <w:t xml:space="preserve"> </w:t>
      </w:r>
      <w:r>
        <w:rPr>
          <w:color w:val="6D6E71"/>
          <w:sz w:val="19"/>
        </w:rPr>
        <w:t>2003.</w:t>
      </w:r>
      <w:r>
        <w:rPr>
          <w:color w:val="6D6E71"/>
          <w:spacing w:val="-13"/>
          <w:sz w:val="19"/>
        </w:rPr>
        <w:t xml:space="preserve"> </w:t>
      </w:r>
      <w:r>
        <w:rPr>
          <w:color w:val="6D6E71"/>
          <w:sz w:val="19"/>
        </w:rPr>
        <w:t>Prior</w:t>
      </w:r>
      <w:r>
        <w:rPr>
          <w:color w:val="6D6E71"/>
          <w:spacing w:val="-13"/>
          <w:sz w:val="19"/>
        </w:rPr>
        <w:t xml:space="preserve"> </w:t>
      </w:r>
      <w:r>
        <w:rPr>
          <w:color w:val="6D6E71"/>
          <w:sz w:val="19"/>
        </w:rPr>
        <w:t>to</w:t>
      </w:r>
      <w:r>
        <w:rPr>
          <w:color w:val="6D6E71"/>
          <w:spacing w:val="-13"/>
          <w:sz w:val="19"/>
        </w:rPr>
        <w:t xml:space="preserve"> </w:t>
      </w:r>
      <w:r>
        <w:rPr>
          <w:color w:val="6D6E71"/>
          <w:sz w:val="19"/>
        </w:rPr>
        <w:t>joining</w:t>
      </w:r>
      <w:r>
        <w:rPr>
          <w:color w:val="6D6E71"/>
          <w:spacing w:val="-13"/>
          <w:sz w:val="19"/>
        </w:rPr>
        <w:t xml:space="preserve"> </w:t>
      </w:r>
      <w:r>
        <w:rPr>
          <w:color w:val="6D6E71"/>
          <w:sz w:val="19"/>
        </w:rPr>
        <w:t>the</w:t>
      </w:r>
      <w:r>
        <w:rPr>
          <w:color w:val="6D6E71"/>
          <w:spacing w:val="-13"/>
          <w:sz w:val="19"/>
        </w:rPr>
        <w:t xml:space="preserve"> </w:t>
      </w:r>
      <w:r>
        <w:rPr>
          <w:color w:val="6D6E71"/>
          <w:sz w:val="19"/>
        </w:rPr>
        <w:t>computer science</w:t>
      </w:r>
      <w:r>
        <w:rPr>
          <w:color w:val="6D6E71"/>
          <w:spacing w:val="-23"/>
          <w:sz w:val="19"/>
        </w:rPr>
        <w:t xml:space="preserve"> </w:t>
      </w:r>
      <w:r>
        <w:rPr>
          <w:color w:val="6D6E71"/>
          <w:sz w:val="19"/>
        </w:rPr>
        <w:t>department</w:t>
      </w:r>
      <w:r>
        <w:rPr>
          <w:color w:val="6D6E71"/>
          <w:spacing w:val="-23"/>
          <w:sz w:val="19"/>
        </w:rPr>
        <w:t xml:space="preserve"> </w:t>
      </w:r>
      <w:r>
        <w:rPr>
          <w:color w:val="6D6E71"/>
          <w:sz w:val="19"/>
        </w:rPr>
        <w:t>at</w:t>
      </w:r>
      <w:r>
        <w:rPr>
          <w:color w:val="6D6E71"/>
          <w:spacing w:val="-23"/>
          <w:sz w:val="19"/>
        </w:rPr>
        <w:t xml:space="preserve"> </w:t>
      </w:r>
      <w:r>
        <w:rPr>
          <w:color w:val="6D6E71"/>
          <w:sz w:val="19"/>
        </w:rPr>
        <w:t>Stony</w:t>
      </w:r>
      <w:r>
        <w:rPr>
          <w:color w:val="6D6E71"/>
          <w:spacing w:val="-23"/>
          <w:sz w:val="19"/>
        </w:rPr>
        <w:t xml:space="preserve"> </w:t>
      </w:r>
      <w:r>
        <w:rPr>
          <w:color w:val="6D6E71"/>
          <w:sz w:val="19"/>
        </w:rPr>
        <w:t>Brook</w:t>
      </w:r>
      <w:r>
        <w:rPr>
          <w:color w:val="6D6E71"/>
          <w:spacing w:val="-23"/>
          <w:sz w:val="19"/>
        </w:rPr>
        <w:t xml:space="preserve"> </w:t>
      </w:r>
      <w:r>
        <w:rPr>
          <w:color w:val="6D6E71"/>
          <w:sz w:val="19"/>
        </w:rPr>
        <w:t xml:space="preserve">in </w:t>
      </w:r>
      <w:r>
        <w:rPr>
          <w:color w:val="6D6E71"/>
          <w:spacing w:val="-4"/>
          <w:sz w:val="19"/>
        </w:rPr>
        <w:t>spring</w:t>
      </w:r>
      <w:r>
        <w:rPr>
          <w:color w:val="6D6E71"/>
          <w:spacing w:val="-23"/>
          <w:sz w:val="19"/>
        </w:rPr>
        <w:t xml:space="preserve"> </w:t>
      </w:r>
      <w:r>
        <w:rPr>
          <w:color w:val="6D6E71"/>
          <w:spacing w:val="-4"/>
          <w:sz w:val="19"/>
        </w:rPr>
        <w:t>2015,</w:t>
      </w:r>
      <w:r>
        <w:rPr>
          <w:color w:val="6D6E71"/>
          <w:spacing w:val="-23"/>
          <w:sz w:val="19"/>
        </w:rPr>
        <w:t xml:space="preserve"> </w:t>
      </w:r>
      <w:r>
        <w:rPr>
          <w:color w:val="6D6E71"/>
          <w:spacing w:val="-4"/>
          <w:sz w:val="19"/>
        </w:rPr>
        <w:t>Dr.</w:t>
      </w:r>
      <w:r>
        <w:rPr>
          <w:color w:val="6D6E71"/>
          <w:spacing w:val="-23"/>
          <w:sz w:val="19"/>
        </w:rPr>
        <w:t xml:space="preserve"> </w:t>
      </w:r>
      <w:r>
        <w:rPr>
          <w:color w:val="6D6E71"/>
          <w:spacing w:val="-4"/>
          <w:sz w:val="19"/>
        </w:rPr>
        <w:t>Balasubramanian</w:t>
      </w:r>
      <w:r>
        <w:rPr>
          <w:color w:val="6D6E71"/>
          <w:spacing w:val="-23"/>
          <w:sz w:val="19"/>
        </w:rPr>
        <w:t xml:space="preserve"> </w:t>
      </w:r>
      <w:r>
        <w:rPr>
          <w:color w:val="6D6E71"/>
          <w:spacing w:val="-4"/>
          <w:sz w:val="19"/>
        </w:rPr>
        <w:t xml:space="preserve">was </w:t>
      </w:r>
      <w:r>
        <w:rPr>
          <w:color w:val="6D6E71"/>
          <w:sz w:val="19"/>
        </w:rPr>
        <w:t>a</w:t>
      </w:r>
      <w:r>
        <w:rPr>
          <w:color w:val="6D6E71"/>
          <w:spacing w:val="-4"/>
          <w:sz w:val="19"/>
        </w:rPr>
        <w:t xml:space="preserve"> </w:t>
      </w:r>
      <w:r>
        <w:rPr>
          <w:color w:val="6D6E71"/>
          <w:sz w:val="19"/>
        </w:rPr>
        <w:t>post-doctoral</w:t>
      </w:r>
      <w:r>
        <w:rPr>
          <w:color w:val="6D6E71"/>
          <w:spacing w:val="-4"/>
          <w:sz w:val="19"/>
        </w:rPr>
        <w:t xml:space="preserve"> </w:t>
      </w:r>
      <w:r>
        <w:rPr>
          <w:color w:val="6D6E71"/>
          <w:sz w:val="19"/>
        </w:rPr>
        <w:t>researcher</w:t>
      </w:r>
      <w:r>
        <w:rPr>
          <w:color w:val="6D6E71"/>
          <w:spacing w:val="-4"/>
          <w:sz w:val="19"/>
        </w:rPr>
        <w:t xml:space="preserve"> </w:t>
      </w:r>
      <w:r>
        <w:rPr>
          <w:color w:val="6D6E71"/>
          <w:sz w:val="19"/>
        </w:rPr>
        <w:t>in</w:t>
      </w:r>
      <w:r>
        <w:rPr>
          <w:color w:val="6D6E71"/>
          <w:spacing w:val="-4"/>
          <w:sz w:val="19"/>
        </w:rPr>
        <w:t xml:space="preserve"> </w:t>
      </w:r>
      <w:r>
        <w:rPr>
          <w:color w:val="6D6E71"/>
          <w:sz w:val="19"/>
        </w:rPr>
        <w:t>the Turing</w:t>
      </w:r>
      <w:r>
        <w:rPr>
          <w:color w:val="6D6E71"/>
          <w:spacing w:val="-2"/>
          <w:sz w:val="19"/>
        </w:rPr>
        <w:t xml:space="preserve"> </w:t>
      </w:r>
      <w:r>
        <w:rPr>
          <w:color w:val="6D6E71"/>
          <w:sz w:val="19"/>
        </w:rPr>
        <w:t>Center</w:t>
      </w:r>
      <w:r>
        <w:rPr>
          <w:color w:val="6D6E71"/>
          <w:spacing w:val="-2"/>
          <w:sz w:val="19"/>
        </w:rPr>
        <w:t xml:space="preserve"> </w:t>
      </w:r>
      <w:r>
        <w:rPr>
          <w:color w:val="6D6E71"/>
          <w:sz w:val="19"/>
        </w:rPr>
        <w:t>at</w:t>
      </w:r>
      <w:r>
        <w:rPr>
          <w:color w:val="6D6E71"/>
          <w:spacing w:val="-2"/>
          <w:sz w:val="19"/>
        </w:rPr>
        <w:t xml:space="preserve"> </w:t>
      </w:r>
      <w:r>
        <w:rPr>
          <w:color w:val="6D6E71"/>
          <w:sz w:val="19"/>
        </w:rPr>
        <w:t>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 Washington</w:t>
      </w:r>
      <w:r>
        <w:rPr>
          <w:color w:val="6D6E71"/>
          <w:spacing w:val="-14"/>
          <w:sz w:val="19"/>
        </w:rPr>
        <w:t xml:space="preserve"> </w:t>
      </w:r>
      <w:r>
        <w:rPr>
          <w:color w:val="6D6E71"/>
          <w:sz w:val="19"/>
        </w:rPr>
        <w:t>in</w:t>
      </w:r>
      <w:r>
        <w:rPr>
          <w:color w:val="6D6E71"/>
          <w:spacing w:val="-14"/>
          <w:sz w:val="19"/>
        </w:rPr>
        <w:t xml:space="preserve"> </w:t>
      </w:r>
      <w:r>
        <w:rPr>
          <w:color w:val="6D6E71"/>
          <w:sz w:val="19"/>
        </w:rPr>
        <w:t>Seattle.</w:t>
      </w:r>
    </w:p>
    <w:p w14:paraId="339C2F73" w14:textId="77777777" w:rsidR="0041426B" w:rsidRDefault="00000000">
      <w:pPr>
        <w:pStyle w:val="Heading3"/>
        <w:spacing w:before="91"/>
      </w:pPr>
      <w:r>
        <w:rPr>
          <w:noProof/>
        </w:rPr>
        <w:drawing>
          <wp:anchor distT="0" distB="0" distL="0" distR="0" simplePos="0" relativeHeight="15825920" behindDoc="0" locked="0" layoutInCell="1" allowOverlap="1" wp14:anchorId="24F72EA0" wp14:editId="39C47A88">
            <wp:simplePos x="0" y="0"/>
            <wp:positionH relativeFrom="page">
              <wp:posOffset>457200</wp:posOffset>
            </wp:positionH>
            <wp:positionV relativeFrom="paragraph">
              <wp:posOffset>102495</wp:posOffset>
            </wp:positionV>
            <wp:extent cx="685800" cy="914400"/>
            <wp:effectExtent l="0" t="0" r="0" b="0"/>
            <wp:wrapNone/>
            <wp:docPr id="751" name="Imag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291" cstate="print"/>
                    <a:stretch>
                      <a:fillRect/>
                    </a:stretch>
                  </pic:blipFill>
                  <pic:spPr>
                    <a:xfrm>
                      <a:off x="0" y="0"/>
                      <a:ext cx="685800" cy="914400"/>
                    </a:xfrm>
                    <a:prstGeom prst="rect">
                      <a:avLst/>
                    </a:prstGeom>
                  </pic:spPr>
                </pic:pic>
              </a:graphicData>
            </a:graphic>
          </wp:anchor>
        </w:drawing>
      </w:r>
      <w:r>
        <w:rPr>
          <w:color w:val="B81237"/>
          <w:w w:val="90"/>
        </w:rPr>
        <w:t>Gábor</w:t>
      </w:r>
      <w:r>
        <w:rPr>
          <w:color w:val="B81237"/>
          <w:spacing w:val="-10"/>
          <w:w w:val="90"/>
        </w:rPr>
        <w:t xml:space="preserve"> </w:t>
      </w:r>
      <w:r>
        <w:rPr>
          <w:color w:val="B81237"/>
          <w:spacing w:val="-2"/>
        </w:rPr>
        <w:t>Balázsi</w:t>
      </w:r>
    </w:p>
    <w:p w14:paraId="09D513A4" w14:textId="77777777" w:rsidR="0041426B" w:rsidRDefault="00000000">
      <w:pPr>
        <w:spacing w:before="21" w:line="254" w:lineRule="auto"/>
        <w:ind w:left="1980" w:right="63"/>
        <w:rPr>
          <w:sz w:val="19"/>
        </w:rPr>
      </w:pPr>
      <w:r>
        <w:rPr>
          <w:color w:val="6D6E71"/>
          <w:sz w:val="19"/>
        </w:rPr>
        <w:t>Gábor</w:t>
      </w:r>
      <w:r>
        <w:rPr>
          <w:color w:val="6D6E71"/>
          <w:spacing w:val="-23"/>
          <w:sz w:val="19"/>
        </w:rPr>
        <w:t xml:space="preserve"> </w:t>
      </w:r>
      <w:r>
        <w:rPr>
          <w:color w:val="6D6E71"/>
          <w:sz w:val="19"/>
        </w:rPr>
        <w:t>Balázsi</w:t>
      </w:r>
      <w:r>
        <w:rPr>
          <w:color w:val="6D6E71"/>
          <w:spacing w:val="-23"/>
          <w:sz w:val="19"/>
        </w:rPr>
        <w:t xml:space="preserve"> </w:t>
      </w:r>
      <w:r>
        <w:rPr>
          <w:color w:val="6D6E71"/>
          <w:sz w:val="19"/>
        </w:rPr>
        <w:t>received his</w:t>
      </w:r>
      <w:r>
        <w:rPr>
          <w:color w:val="6D6E71"/>
          <w:spacing w:val="-23"/>
          <w:sz w:val="19"/>
        </w:rPr>
        <w:t xml:space="preserve"> </w:t>
      </w:r>
      <w:r>
        <w:rPr>
          <w:color w:val="6D6E71"/>
          <w:sz w:val="19"/>
        </w:rPr>
        <w:t>undergraduate Physics</w:t>
      </w:r>
      <w:r>
        <w:rPr>
          <w:color w:val="6D6E71"/>
          <w:spacing w:val="-7"/>
          <w:sz w:val="19"/>
        </w:rPr>
        <w:t xml:space="preserve"> </w:t>
      </w:r>
      <w:r>
        <w:rPr>
          <w:color w:val="6D6E71"/>
          <w:sz w:val="19"/>
        </w:rPr>
        <w:t>degree</w:t>
      </w:r>
      <w:r>
        <w:rPr>
          <w:color w:val="6D6E71"/>
          <w:spacing w:val="-7"/>
          <w:sz w:val="19"/>
        </w:rPr>
        <w:t xml:space="preserve"> </w:t>
      </w:r>
      <w:r>
        <w:rPr>
          <w:color w:val="6D6E71"/>
          <w:sz w:val="19"/>
        </w:rPr>
        <w:t>at</w:t>
      </w:r>
      <w:r>
        <w:rPr>
          <w:color w:val="6D6E71"/>
          <w:spacing w:val="-7"/>
          <w:sz w:val="19"/>
        </w:rPr>
        <w:t xml:space="preserve"> </w:t>
      </w:r>
      <w:r>
        <w:rPr>
          <w:color w:val="6D6E71"/>
          <w:sz w:val="19"/>
        </w:rPr>
        <w:t xml:space="preserve">the </w:t>
      </w:r>
      <w:proofErr w:type="spellStart"/>
      <w:r>
        <w:rPr>
          <w:color w:val="6D6E71"/>
          <w:spacing w:val="-2"/>
          <w:sz w:val="19"/>
        </w:rPr>
        <w:t>Babeş</w:t>
      </w:r>
      <w:proofErr w:type="spellEnd"/>
      <w:r>
        <w:rPr>
          <w:color w:val="6D6E71"/>
          <w:spacing w:val="-2"/>
          <w:sz w:val="19"/>
        </w:rPr>
        <w:t>-Bolyai</w:t>
      </w:r>
      <w:r>
        <w:rPr>
          <w:color w:val="6D6E71"/>
          <w:spacing w:val="-23"/>
          <w:sz w:val="19"/>
        </w:rPr>
        <w:t xml:space="preserve"> </w:t>
      </w:r>
      <w:r>
        <w:rPr>
          <w:color w:val="6D6E71"/>
          <w:spacing w:val="-2"/>
          <w:sz w:val="19"/>
        </w:rPr>
        <w:t xml:space="preserve">University </w:t>
      </w:r>
      <w:r>
        <w:rPr>
          <w:color w:val="6D6E71"/>
          <w:sz w:val="19"/>
        </w:rPr>
        <w:t>in</w:t>
      </w:r>
      <w:r>
        <w:rPr>
          <w:color w:val="6D6E71"/>
          <w:spacing w:val="-14"/>
          <w:sz w:val="19"/>
        </w:rPr>
        <w:t xml:space="preserve"> </w:t>
      </w:r>
      <w:proofErr w:type="spellStart"/>
      <w:r>
        <w:rPr>
          <w:color w:val="6D6E71"/>
          <w:sz w:val="19"/>
        </w:rPr>
        <w:t>Kolozsvár</w:t>
      </w:r>
      <w:proofErr w:type="spellEnd"/>
      <w:r>
        <w:rPr>
          <w:color w:val="6D6E71"/>
          <w:spacing w:val="-14"/>
          <w:sz w:val="19"/>
        </w:rPr>
        <w:t xml:space="preserve"> </w:t>
      </w:r>
      <w:r>
        <w:rPr>
          <w:color w:val="6D6E71"/>
          <w:sz w:val="19"/>
        </w:rPr>
        <w:t>(Cluj),</w:t>
      </w:r>
    </w:p>
    <w:p w14:paraId="4E5F2B48" w14:textId="77777777" w:rsidR="0041426B" w:rsidRDefault="00000000">
      <w:pPr>
        <w:spacing w:before="4"/>
        <w:ind w:right="355"/>
        <w:jc w:val="right"/>
        <w:rPr>
          <w:sz w:val="19"/>
        </w:rPr>
      </w:pPr>
      <w:r>
        <w:rPr>
          <w:color w:val="6D6E71"/>
          <w:spacing w:val="-6"/>
          <w:sz w:val="19"/>
        </w:rPr>
        <w:t>Romania.</w:t>
      </w:r>
      <w:r>
        <w:rPr>
          <w:color w:val="6D6E71"/>
          <w:spacing w:val="-23"/>
          <w:sz w:val="19"/>
        </w:rPr>
        <w:t xml:space="preserve"> </w:t>
      </w:r>
      <w:r>
        <w:rPr>
          <w:color w:val="6D6E71"/>
          <w:spacing w:val="-6"/>
          <w:sz w:val="19"/>
        </w:rPr>
        <w:t>From</w:t>
      </w:r>
      <w:r>
        <w:rPr>
          <w:color w:val="6D6E71"/>
          <w:spacing w:val="-23"/>
          <w:sz w:val="19"/>
        </w:rPr>
        <w:t xml:space="preserve"> </w:t>
      </w:r>
      <w:r>
        <w:rPr>
          <w:color w:val="6D6E71"/>
          <w:spacing w:val="-6"/>
          <w:sz w:val="19"/>
        </w:rPr>
        <w:t>1997</w:t>
      </w:r>
    </w:p>
    <w:p w14:paraId="340C458B" w14:textId="77777777" w:rsidR="0041426B" w:rsidRDefault="00000000">
      <w:pPr>
        <w:spacing w:before="14"/>
        <w:ind w:right="349"/>
        <w:jc w:val="right"/>
        <w:rPr>
          <w:sz w:val="19"/>
        </w:rPr>
      </w:pPr>
      <w:proofErr w:type="gramStart"/>
      <w:r>
        <w:rPr>
          <w:color w:val="6D6E71"/>
          <w:spacing w:val="-4"/>
          <w:sz w:val="19"/>
        </w:rPr>
        <w:t>to</w:t>
      </w:r>
      <w:proofErr w:type="gramEnd"/>
      <w:r>
        <w:rPr>
          <w:color w:val="6D6E71"/>
          <w:spacing w:val="-16"/>
          <w:sz w:val="19"/>
        </w:rPr>
        <w:t xml:space="preserve"> </w:t>
      </w:r>
      <w:r>
        <w:rPr>
          <w:color w:val="6D6E71"/>
          <w:spacing w:val="-4"/>
          <w:sz w:val="19"/>
        </w:rPr>
        <w:t>2001</w:t>
      </w:r>
      <w:r>
        <w:rPr>
          <w:color w:val="6D6E71"/>
          <w:spacing w:val="-16"/>
          <w:sz w:val="19"/>
        </w:rPr>
        <w:t xml:space="preserve"> </w:t>
      </w:r>
      <w:r>
        <w:rPr>
          <w:color w:val="6D6E71"/>
          <w:spacing w:val="-4"/>
          <w:sz w:val="19"/>
        </w:rPr>
        <w:t>he</w:t>
      </w:r>
      <w:r>
        <w:rPr>
          <w:color w:val="6D6E71"/>
          <w:spacing w:val="-15"/>
          <w:sz w:val="19"/>
        </w:rPr>
        <w:t xml:space="preserve"> </w:t>
      </w:r>
      <w:r>
        <w:rPr>
          <w:color w:val="6D6E71"/>
          <w:spacing w:val="-4"/>
          <w:sz w:val="19"/>
        </w:rPr>
        <w:t>completed</w:t>
      </w:r>
      <w:r>
        <w:rPr>
          <w:color w:val="6D6E71"/>
          <w:spacing w:val="-16"/>
          <w:sz w:val="19"/>
        </w:rPr>
        <w:t xml:space="preserve"> </w:t>
      </w:r>
      <w:r>
        <w:rPr>
          <w:color w:val="6D6E71"/>
          <w:spacing w:val="-4"/>
          <w:sz w:val="19"/>
        </w:rPr>
        <w:t>a</w:t>
      </w:r>
      <w:r>
        <w:rPr>
          <w:color w:val="6D6E71"/>
          <w:spacing w:val="-16"/>
          <w:sz w:val="19"/>
        </w:rPr>
        <w:t xml:space="preserve"> </w:t>
      </w:r>
      <w:r>
        <w:rPr>
          <w:color w:val="6D6E71"/>
          <w:spacing w:val="-4"/>
          <w:sz w:val="19"/>
        </w:rPr>
        <w:t>Physics</w:t>
      </w:r>
      <w:r>
        <w:rPr>
          <w:color w:val="6D6E71"/>
          <w:spacing w:val="-15"/>
          <w:sz w:val="19"/>
        </w:rPr>
        <w:t xml:space="preserve"> </w:t>
      </w:r>
      <w:r>
        <w:rPr>
          <w:color w:val="6D6E71"/>
          <w:spacing w:val="-5"/>
          <w:sz w:val="19"/>
        </w:rPr>
        <w:t>PhD</w:t>
      </w:r>
    </w:p>
    <w:p w14:paraId="55D4BDE9" w14:textId="77777777" w:rsidR="0041426B" w:rsidRDefault="00000000">
      <w:pPr>
        <w:spacing w:before="48" w:line="273" w:lineRule="auto"/>
        <w:ind w:left="431"/>
        <w:rPr>
          <w:sz w:val="19"/>
        </w:rPr>
      </w:pPr>
      <w:r>
        <w:br w:type="column"/>
      </w:r>
      <w:r>
        <w:rPr>
          <w:color w:val="6D6E71"/>
          <w:sz w:val="19"/>
        </w:rPr>
        <w:t>at the University of Missouri at Saint Louis,</w:t>
      </w:r>
      <w:r>
        <w:rPr>
          <w:color w:val="6D6E71"/>
          <w:spacing w:val="-6"/>
          <w:sz w:val="19"/>
        </w:rPr>
        <w:t xml:space="preserve"> </w:t>
      </w:r>
      <w:r>
        <w:rPr>
          <w:color w:val="6D6E71"/>
          <w:sz w:val="19"/>
        </w:rPr>
        <w:t>USA,</w:t>
      </w:r>
      <w:r>
        <w:rPr>
          <w:color w:val="6D6E71"/>
          <w:spacing w:val="-6"/>
          <w:sz w:val="19"/>
        </w:rPr>
        <w:t xml:space="preserve"> </w:t>
      </w:r>
      <w:r>
        <w:rPr>
          <w:color w:val="6D6E71"/>
          <w:sz w:val="19"/>
        </w:rPr>
        <w:t>as</w:t>
      </w:r>
      <w:r>
        <w:rPr>
          <w:color w:val="6D6E71"/>
          <w:spacing w:val="-6"/>
          <w:sz w:val="19"/>
        </w:rPr>
        <w:t xml:space="preserve"> </w:t>
      </w:r>
      <w:r>
        <w:rPr>
          <w:color w:val="6D6E71"/>
          <w:sz w:val="19"/>
        </w:rPr>
        <w:t>a</w:t>
      </w:r>
      <w:r>
        <w:rPr>
          <w:color w:val="6D6E71"/>
          <w:spacing w:val="-6"/>
          <w:sz w:val="19"/>
        </w:rPr>
        <w:t xml:space="preserve"> </w:t>
      </w:r>
      <w:r>
        <w:rPr>
          <w:color w:val="6D6E71"/>
          <w:sz w:val="19"/>
        </w:rPr>
        <w:t>PhD</w:t>
      </w:r>
      <w:r>
        <w:rPr>
          <w:color w:val="6D6E71"/>
          <w:spacing w:val="-6"/>
          <w:sz w:val="19"/>
        </w:rPr>
        <w:t xml:space="preserve"> </w:t>
      </w:r>
      <w:r>
        <w:rPr>
          <w:color w:val="6D6E71"/>
          <w:sz w:val="19"/>
        </w:rPr>
        <w:t>student</w:t>
      </w:r>
      <w:r>
        <w:rPr>
          <w:color w:val="6D6E71"/>
          <w:spacing w:val="-6"/>
          <w:sz w:val="19"/>
        </w:rPr>
        <w:t xml:space="preserve"> </w:t>
      </w:r>
      <w:r>
        <w:rPr>
          <w:color w:val="6D6E71"/>
          <w:sz w:val="19"/>
        </w:rPr>
        <w:t xml:space="preserve">with </w:t>
      </w:r>
      <w:r>
        <w:rPr>
          <w:color w:val="6D6E71"/>
          <w:spacing w:val="-4"/>
          <w:sz w:val="19"/>
        </w:rPr>
        <w:t>Professor</w:t>
      </w:r>
      <w:r>
        <w:rPr>
          <w:color w:val="6D6E71"/>
          <w:spacing w:val="-23"/>
          <w:sz w:val="19"/>
        </w:rPr>
        <w:t xml:space="preserve"> </w:t>
      </w:r>
      <w:r>
        <w:rPr>
          <w:color w:val="6D6E71"/>
          <w:spacing w:val="-4"/>
          <w:sz w:val="19"/>
        </w:rPr>
        <w:t>Frank</w:t>
      </w:r>
      <w:r>
        <w:rPr>
          <w:color w:val="6D6E71"/>
          <w:spacing w:val="-23"/>
          <w:sz w:val="19"/>
        </w:rPr>
        <w:t xml:space="preserve"> </w:t>
      </w:r>
      <w:r>
        <w:rPr>
          <w:color w:val="6D6E71"/>
          <w:spacing w:val="-4"/>
          <w:sz w:val="19"/>
        </w:rPr>
        <w:t>Moss.</w:t>
      </w:r>
      <w:r>
        <w:rPr>
          <w:color w:val="6D6E71"/>
          <w:spacing w:val="-23"/>
          <w:sz w:val="19"/>
        </w:rPr>
        <w:t xml:space="preserve"> </w:t>
      </w:r>
      <w:r>
        <w:rPr>
          <w:color w:val="6D6E71"/>
          <w:spacing w:val="-4"/>
          <w:sz w:val="19"/>
        </w:rPr>
        <w:t>His</w:t>
      </w:r>
      <w:r>
        <w:rPr>
          <w:color w:val="6D6E71"/>
          <w:spacing w:val="-23"/>
          <w:sz w:val="19"/>
        </w:rPr>
        <w:t xml:space="preserve"> </w:t>
      </w:r>
      <w:r>
        <w:rPr>
          <w:color w:val="6D6E71"/>
          <w:spacing w:val="-4"/>
          <w:sz w:val="19"/>
        </w:rPr>
        <w:t>PhD</w:t>
      </w:r>
      <w:r>
        <w:rPr>
          <w:color w:val="6D6E71"/>
          <w:spacing w:val="-23"/>
          <w:sz w:val="19"/>
        </w:rPr>
        <w:t xml:space="preserve"> </w:t>
      </w:r>
      <w:r>
        <w:rPr>
          <w:color w:val="6D6E71"/>
          <w:spacing w:val="-4"/>
          <w:sz w:val="19"/>
        </w:rPr>
        <w:t xml:space="preserve">research </w:t>
      </w:r>
      <w:r>
        <w:rPr>
          <w:color w:val="6D6E71"/>
          <w:sz w:val="19"/>
        </w:rPr>
        <w:t>was</w:t>
      </w:r>
      <w:r>
        <w:rPr>
          <w:color w:val="6D6E71"/>
          <w:spacing w:val="-4"/>
          <w:sz w:val="19"/>
        </w:rPr>
        <w:t xml:space="preserve"> </w:t>
      </w:r>
      <w:r>
        <w:rPr>
          <w:color w:val="6D6E71"/>
          <w:sz w:val="19"/>
        </w:rPr>
        <w:t>on</w:t>
      </w:r>
      <w:r>
        <w:rPr>
          <w:color w:val="6D6E71"/>
          <w:spacing w:val="-4"/>
          <w:sz w:val="19"/>
        </w:rPr>
        <w:t xml:space="preserve"> </w:t>
      </w:r>
      <w:r>
        <w:rPr>
          <w:color w:val="6D6E71"/>
          <w:sz w:val="19"/>
        </w:rPr>
        <w:t>perturbation</w:t>
      </w:r>
      <w:r>
        <w:rPr>
          <w:color w:val="6D6E71"/>
          <w:spacing w:val="-4"/>
          <w:sz w:val="19"/>
        </w:rPr>
        <w:t xml:space="preserve"> </w:t>
      </w:r>
      <w:r>
        <w:rPr>
          <w:color w:val="6D6E71"/>
          <w:sz w:val="19"/>
        </w:rPr>
        <w:t>propagation</w:t>
      </w:r>
      <w:r>
        <w:rPr>
          <w:color w:val="6D6E71"/>
          <w:spacing w:val="-4"/>
          <w:sz w:val="19"/>
        </w:rPr>
        <w:t xml:space="preserve"> </w:t>
      </w:r>
      <w:r>
        <w:rPr>
          <w:color w:val="6D6E71"/>
          <w:sz w:val="19"/>
        </w:rPr>
        <w:t>and synchronization</w:t>
      </w:r>
      <w:r>
        <w:rPr>
          <w:color w:val="6D6E71"/>
          <w:spacing w:val="-22"/>
          <w:sz w:val="19"/>
        </w:rPr>
        <w:t xml:space="preserve"> </w:t>
      </w:r>
      <w:r>
        <w:rPr>
          <w:color w:val="6D6E71"/>
          <w:sz w:val="19"/>
        </w:rPr>
        <w:t>in</w:t>
      </w:r>
      <w:r>
        <w:rPr>
          <w:color w:val="6D6E71"/>
          <w:spacing w:val="-22"/>
          <w:sz w:val="19"/>
        </w:rPr>
        <w:t xml:space="preserve"> </w:t>
      </w:r>
      <w:r>
        <w:rPr>
          <w:color w:val="6D6E71"/>
          <w:sz w:val="19"/>
        </w:rPr>
        <w:t>normal</w:t>
      </w:r>
      <w:r>
        <w:rPr>
          <w:color w:val="6D6E71"/>
          <w:spacing w:val="-22"/>
          <w:sz w:val="19"/>
        </w:rPr>
        <w:t xml:space="preserve"> </w:t>
      </w:r>
      <w:r>
        <w:rPr>
          <w:color w:val="6D6E71"/>
          <w:sz w:val="19"/>
        </w:rPr>
        <w:t>and</w:t>
      </w:r>
      <w:r>
        <w:rPr>
          <w:color w:val="6D6E71"/>
          <w:spacing w:val="-22"/>
          <w:sz w:val="19"/>
        </w:rPr>
        <w:t xml:space="preserve"> </w:t>
      </w:r>
      <w:r>
        <w:rPr>
          <w:color w:val="6D6E71"/>
          <w:sz w:val="19"/>
        </w:rPr>
        <w:t>epileptic neurons</w:t>
      </w:r>
      <w:r>
        <w:rPr>
          <w:color w:val="6D6E71"/>
          <w:spacing w:val="-11"/>
          <w:sz w:val="19"/>
        </w:rPr>
        <w:t xml:space="preserve"> </w:t>
      </w:r>
      <w:r>
        <w:rPr>
          <w:color w:val="6D6E71"/>
          <w:sz w:val="19"/>
        </w:rPr>
        <w:t>and</w:t>
      </w:r>
      <w:r>
        <w:rPr>
          <w:color w:val="6D6E71"/>
          <w:spacing w:val="-11"/>
          <w:sz w:val="19"/>
        </w:rPr>
        <w:t xml:space="preserve"> </w:t>
      </w:r>
      <w:r>
        <w:rPr>
          <w:color w:val="6D6E71"/>
          <w:sz w:val="19"/>
        </w:rPr>
        <w:t>glial</w:t>
      </w:r>
      <w:r>
        <w:rPr>
          <w:color w:val="6D6E71"/>
          <w:spacing w:val="-11"/>
          <w:sz w:val="19"/>
        </w:rPr>
        <w:t xml:space="preserve"> </w:t>
      </w:r>
      <w:r>
        <w:rPr>
          <w:color w:val="6D6E71"/>
          <w:sz w:val="19"/>
        </w:rPr>
        <w:t>cells.</w:t>
      </w:r>
      <w:r>
        <w:rPr>
          <w:color w:val="6D6E71"/>
          <w:spacing w:val="-11"/>
          <w:sz w:val="19"/>
        </w:rPr>
        <w:t xml:space="preserve"> </w:t>
      </w:r>
      <w:r>
        <w:rPr>
          <w:color w:val="6D6E71"/>
          <w:sz w:val="19"/>
        </w:rPr>
        <w:t>In</w:t>
      </w:r>
      <w:r>
        <w:rPr>
          <w:color w:val="6D6E71"/>
          <w:spacing w:val="-11"/>
          <w:sz w:val="19"/>
        </w:rPr>
        <w:t xml:space="preserve"> </w:t>
      </w:r>
      <w:r>
        <w:rPr>
          <w:color w:val="6D6E71"/>
          <w:sz w:val="19"/>
        </w:rPr>
        <w:t>2002,</w:t>
      </w:r>
      <w:r>
        <w:rPr>
          <w:color w:val="6D6E71"/>
          <w:spacing w:val="-11"/>
          <w:sz w:val="19"/>
        </w:rPr>
        <w:t xml:space="preserve"> </w:t>
      </w:r>
      <w:r>
        <w:rPr>
          <w:color w:val="6D6E71"/>
          <w:sz w:val="19"/>
        </w:rPr>
        <w:t>he continued</w:t>
      </w:r>
      <w:r>
        <w:rPr>
          <w:color w:val="6D6E71"/>
          <w:spacing w:val="-4"/>
          <w:sz w:val="19"/>
        </w:rPr>
        <w:t xml:space="preserve"> </w:t>
      </w:r>
      <w:r>
        <w:rPr>
          <w:color w:val="6D6E71"/>
          <w:sz w:val="19"/>
        </w:rPr>
        <w:t>as</w:t>
      </w:r>
      <w:r>
        <w:rPr>
          <w:color w:val="6D6E71"/>
          <w:spacing w:val="-4"/>
          <w:sz w:val="19"/>
        </w:rPr>
        <w:t xml:space="preserve"> </w:t>
      </w:r>
      <w:r>
        <w:rPr>
          <w:color w:val="6D6E71"/>
          <w:sz w:val="19"/>
        </w:rPr>
        <w:t>a</w:t>
      </w:r>
      <w:r>
        <w:rPr>
          <w:color w:val="6D6E71"/>
          <w:spacing w:val="-4"/>
          <w:sz w:val="19"/>
        </w:rPr>
        <w:t xml:space="preserve"> </w:t>
      </w:r>
      <w:r>
        <w:rPr>
          <w:color w:val="6D6E71"/>
          <w:sz w:val="19"/>
        </w:rPr>
        <w:t>postdoctoral</w:t>
      </w:r>
      <w:r>
        <w:rPr>
          <w:color w:val="6D6E71"/>
          <w:spacing w:val="-4"/>
          <w:sz w:val="19"/>
        </w:rPr>
        <w:t xml:space="preserve"> </w:t>
      </w:r>
      <w:r>
        <w:rPr>
          <w:color w:val="6D6E71"/>
          <w:sz w:val="19"/>
        </w:rPr>
        <w:t>fellow</w:t>
      </w:r>
    </w:p>
    <w:p w14:paraId="5D867A5F" w14:textId="77777777" w:rsidR="0041426B" w:rsidRDefault="00000000">
      <w:pPr>
        <w:spacing w:before="7" w:line="273" w:lineRule="auto"/>
        <w:ind w:left="431" w:right="328"/>
        <w:rPr>
          <w:sz w:val="19"/>
        </w:rPr>
      </w:pPr>
      <w:r>
        <w:rPr>
          <w:color w:val="6D6E71"/>
          <w:sz w:val="19"/>
        </w:rPr>
        <w:t>in</w:t>
      </w:r>
      <w:r>
        <w:rPr>
          <w:color w:val="6D6E71"/>
          <w:spacing w:val="-23"/>
          <w:sz w:val="19"/>
        </w:rPr>
        <w:t xml:space="preserve"> </w:t>
      </w:r>
      <w:r>
        <w:rPr>
          <w:color w:val="6D6E71"/>
          <w:sz w:val="19"/>
        </w:rPr>
        <w:t>Systems</w:t>
      </w:r>
      <w:r>
        <w:rPr>
          <w:color w:val="6D6E71"/>
          <w:spacing w:val="-23"/>
          <w:sz w:val="19"/>
        </w:rPr>
        <w:t xml:space="preserve"> </w:t>
      </w:r>
      <w:r>
        <w:rPr>
          <w:color w:val="6D6E71"/>
          <w:sz w:val="19"/>
        </w:rPr>
        <w:t>Biology</w:t>
      </w:r>
      <w:r>
        <w:rPr>
          <w:color w:val="6D6E71"/>
          <w:spacing w:val="-23"/>
          <w:sz w:val="19"/>
        </w:rPr>
        <w:t xml:space="preserve"> </w:t>
      </w:r>
      <w:r>
        <w:rPr>
          <w:color w:val="6D6E71"/>
          <w:sz w:val="19"/>
        </w:rPr>
        <w:t>at</w:t>
      </w:r>
      <w:r>
        <w:rPr>
          <w:color w:val="6D6E71"/>
          <w:spacing w:val="-23"/>
          <w:sz w:val="19"/>
        </w:rPr>
        <w:t xml:space="preserve"> </w:t>
      </w:r>
      <w:r>
        <w:rPr>
          <w:color w:val="6D6E71"/>
          <w:sz w:val="19"/>
        </w:rPr>
        <w:t>Northwestern University</w:t>
      </w:r>
      <w:r>
        <w:rPr>
          <w:color w:val="6D6E71"/>
          <w:spacing w:val="-7"/>
          <w:sz w:val="19"/>
        </w:rPr>
        <w:t xml:space="preserve"> </w:t>
      </w:r>
      <w:r>
        <w:rPr>
          <w:color w:val="6D6E71"/>
          <w:sz w:val="19"/>
        </w:rPr>
        <w:t>in</w:t>
      </w:r>
      <w:r>
        <w:rPr>
          <w:color w:val="6D6E71"/>
          <w:spacing w:val="-7"/>
          <w:sz w:val="19"/>
        </w:rPr>
        <w:t xml:space="preserve"> </w:t>
      </w:r>
      <w:r>
        <w:rPr>
          <w:color w:val="6D6E71"/>
          <w:sz w:val="19"/>
        </w:rPr>
        <w:t>Chicago,</w:t>
      </w:r>
      <w:r>
        <w:rPr>
          <w:color w:val="6D6E71"/>
          <w:spacing w:val="-7"/>
          <w:sz w:val="19"/>
        </w:rPr>
        <w:t xml:space="preserve"> </w:t>
      </w:r>
      <w:r>
        <w:rPr>
          <w:color w:val="6D6E71"/>
          <w:sz w:val="19"/>
        </w:rPr>
        <w:t>studying gene-</w:t>
      </w:r>
      <w:r>
        <w:rPr>
          <w:color w:val="6D6E71"/>
          <w:spacing w:val="-15"/>
          <w:sz w:val="19"/>
        </w:rPr>
        <w:t xml:space="preserve"> </w:t>
      </w:r>
      <w:r>
        <w:rPr>
          <w:color w:val="6D6E71"/>
          <w:sz w:val="19"/>
        </w:rPr>
        <w:t>regulatory</w:t>
      </w:r>
      <w:r>
        <w:rPr>
          <w:color w:val="6D6E71"/>
          <w:spacing w:val="-15"/>
          <w:sz w:val="19"/>
        </w:rPr>
        <w:t xml:space="preserve"> </w:t>
      </w:r>
      <w:r>
        <w:rPr>
          <w:color w:val="6D6E71"/>
          <w:sz w:val="19"/>
        </w:rPr>
        <w:t>network</w:t>
      </w:r>
      <w:r>
        <w:rPr>
          <w:color w:val="6D6E71"/>
          <w:spacing w:val="-15"/>
          <w:sz w:val="19"/>
        </w:rPr>
        <w:t xml:space="preserve"> </w:t>
      </w:r>
      <w:r>
        <w:rPr>
          <w:color w:val="6D6E71"/>
          <w:sz w:val="19"/>
        </w:rPr>
        <w:t>response to</w:t>
      </w:r>
      <w:r>
        <w:rPr>
          <w:color w:val="6D6E71"/>
          <w:spacing w:val="-7"/>
          <w:sz w:val="19"/>
        </w:rPr>
        <w:t xml:space="preserve"> </w:t>
      </w:r>
      <w:r>
        <w:rPr>
          <w:color w:val="6D6E71"/>
          <w:sz w:val="19"/>
        </w:rPr>
        <w:t>environmental</w:t>
      </w:r>
      <w:r>
        <w:rPr>
          <w:color w:val="6D6E71"/>
          <w:spacing w:val="-7"/>
          <w:sz w:val="19"/>
        </w:rPr>
        <w:t xml:space="preserve"> </w:t>
      </w:r>
      <w:r>
        <w:rPr>
          <w:color w:val="6D6E71"/>
          <w:sz w:val="19"/>
        </w:rPr>
        <w:t>changes</w:t>
      </w:r>
      <w:r>
        <w:rPr>
          <w:color w:val="6D6E71"/>
          <w:spacing w:val="-7"/>
          <w:sz w:val="19"/>
        </w:rPr>
        <w:t xml:space="preserve"> </w:t>
      </w:r>
      <w:r>
        <w:rPr>
          <w:color w:val="6D6E71"/>
          <w:sz w:val="19"/>
        </w:rPr>
        <w:t>with</w:t>
      </w:r>
    </w:p>
    <w:p w14:paraId="0B11697A" w14:textId="77777777" w:rsidR="0041426B" w:rsidRDefault="00000000">
      <w:pPr>
        <w:spacing w:before="4" w:line="273" w:lineRule="auto"/>
        <w:ind w:left="431"/>
        <w:rPr>
          <w:sz w:val="19"/>
        </w:rPr>
      </w:pPr>
      <w:r>
        <w:rPr>
          <w:color w:val="6D6E71"/>
          <w:sz w:val="19"/>
        </w:rPr>
        <w:t>Professors</w:t>
      </w:r>
      <w:r>
        <w:rPr>
          <w:color w:val="6D6E71"/>
          <w:spacing w:val="-7"/>
          <w:sz w:val="19"/>
        </w:rPr>
        <w:t xml:space="preserve"> </w:t>
      </w:r>
      <w:r>
        <w:rPr>
          <w:color w:val="6D6E71"/>
          <w:sz w:val="19"/>
        </w:rPr>
        <w:t>Zoltán</w:t>
      </w:r>
      <w:r>
        <w:rPr>
          <w:color w:val="6D6E71"/>
          <w:spacing w:val="-7"/>
          <w:sz w:val="19"/>
        </w:rPr>
        <w:t xml:space="preserve"> </w:t>
      </w:r>
      <w:r>
        <w:rPr>
          <w:color w:val="6D6E71"/>
          <w:sz w:val="19"/>
        </w:rPr>
        <w:t>N.</w:t>
      </w:r>
      <w:r>
        <w:rPr>
          <w:color w:val="6D6E71"/>
          <w:spacing w:val="-7"/>
          <w:sz w:val="19"/>
        </w:rPr>
        <w:t xml:space="preserve"> </w:t>
      </w:r>
      <w:proofErr w:type="spellStart"/>
      <w:r>
        <w:rPr>
          <w:color w:val="6D6E71"/>
          <w:sz w:val="19"/>
        </w:rPr>
        <w:t>Oltvai</w:t>
      </w:r>
      <w:proofErr w:type="spellEnd"/>
      <w:r>
        <w:rPr>
          <w:color w:val="6D6E71"/>
          <w:spacing w:val="-7"/>
          <w:sz w:val="19"/>
        </w:rPr>
        <w:t xml:space="preserve"> </w:t>
      </w:r>
      <w:r>
        <w:rPr>
          <w:color w:val="6D6E71"/>
          <w:sz w:val="19"/>
        </w:rPr>
        <w:t>and</w:t>
      </w:r>
      <w:r>
        <w:rPr>
          <w:color w:val="6D6E71"/>
          <w:spacing w:val="-7"/>
          <w:sz w:val="19"/>
        </w:rPr>
        <w:t xml:space="preserve"> </w:t>
      </w:r>
      <w:r>
        <w:rPr>
          <w:color w:val="6D6E71"/>
          <w:sz w:val="19"/>
        </w:rPr>
        <w:t>Albert-László</w:t>
      </w:r>
      <w:r>
        <w:rPr>
          <w:color w:val="6D6E71"/>
          <w:spacing w:val="-18"/>
          <w:sz w:val="19"/>
        </w:rPr>
        <w:t xml:space="preserve"> </w:t>
      </w:r>
      <w:r>
        <w:rPr>
          <w:color w:val="6D6E71"/>
          <w:sz w:val="19"/>
        </w:rPr>
        <w:t>Barabási.</w:t>
      </w:r>
      <w:r>
        <w:rPr>
          <w:color w:val="6D6E71"/>
          <w:spacing w:val="-18"/>
          <w:sz w:val="19"/>
        </w:rPr>
        <w:t xml:space="preserve"> </w:t>
      </w:r>
      <w:r>
        <w:rPr>
          <w:color w:val="6D6E71"/>
          <w:sz w:val="19"/>
        </w:rPr>
        <w:t>In</w:t>
      </w:r>
      <w:r>
        <w:rPr>
          <w:color w:val="6D6E71"/>
          <w:spacing w:val="-18"/>
          <w:sz w:val="19"/>
        </w:rPr>
        <w:t xml:space="preserve"> </w:t>
      </w:r>
      <w:r>
        <w:rPr>
          <w:color w:val="6D6E71"/>
          <w:sz w:val="19"/>
        </w:rPr>
        <w:t>2005</w:t>
      </w:r>
      <w:r>
        <w:rPr>
          <w:color w:val="6D6E71"/>
          <w:spacing w:val="-18"/>
          <w:sz w:val="19"/>
        </w:rPr>
        <w:t xml:space="preserve"> </w:t>
      </w:r>
      <w:r>
        <w:rPr>
          <w:color w:val="6D6E71"/>
          <w:sz w:val="19"/>
        </w:rPr>
        <w:t>he</w:t>
      </w:r>
      <w:r>
        <w:rPr>
          <w:color w:val="6D6E71"/>
          <w:spacing w:val="-18"/>
          <w:sz w:val="19"/>
        </w:rPr>
        <w:t xml:space="preserve"> </w:t>
      </w:r>
      <w:r>
        <w:rPr>
          <w:color w:val="6D6E71"/>
          <w:sz w:val="19"/>
        </w:rPr>
        <w:t>became</w:t>
      </w:r>
      <w:r>
        <w:rPr>
          <w:color w:val="6D6E71"/>
          <w:spacing w:val="-18"/>
          <w:sz w:val="19"/>
        </w:rPr>
        <w:t xml:space="preserve"> </w:t>
      </w:r>
      <w:r>
        <w:rPr>
          <w:color w:val="6D6E71"/>
          <w:sz w:val="19"/>
        </w:rPr>
        <w:t>a postdoctoral</w:t>
      </w:r>
      <w:r>
        <w:rPr>
          <w:color w:val="6D6E71"/>
          <w:spacing w:val="-16"/>
          <w:sz w:val="19"/>
        </w:rPr>
        <w:t xml:space="preserve"> </w:t>
      </w:r>
      <w:r>
        <w:rPr>
          <w:color w:val="6D6E71"/>
          <w:sz w:val="19"/>
        </w:rPr>
        <w:t>fellow</w:t>
      </w:r>
      <w:r>
        <w:rPr>
          <w:color w:val="6D6E71"/>
          <w:spacing w:val="-16"/>
          <w:sz w:val="19"/>
        </w:rPr>
        <w:t xml:space="preserve"> </w:t>
      </w:r>
      <w:r>
        <w:rPr>
          <w:color w:val="6D6E71"/>
          <w:sz w:val="19"/>
        </w:rPr>
        <w:t>in</w:t>
      </w:r>
      <w:r>
        <w:rPr>
          <w:color w:val="6D6E71"/>
          <w:spacing w:val="-16"/>
          <w:sz w:val="19"/>
        </w:rPr>
        <w:t xml:space="preserve"> </w:t>
      </w:r>
      <w:r>
        <w:rPr>
          <w:color w:val="6D6E71"/>
          <w:sz w:val="19"/>
        </w:rPr>
        <w:t>Synthetic</w:t>
      </w:r>
      <w:r>
        <w:rPr>
          <w:color w:val="6D6E71"/>
          <w:spacing w:val="-16"/>
          <w:sz w:val="19"/>
        </w:rPr>
        <w:t xml:space="preserve"> </w:t>
      </w:r>
      <w:r>
        <w:rPr>
          <w:color w:val="6D6E71"/>
          <w:sz w:val="19"/>
        </w:rPr>
        <w:t>Biology at</w:t>
      </w:r>
      <w:r>
        <w:rPr>
          <w:color w:val="6D6E71"/>
          <w:spacing w:val="-23"/>
          <w:sz w:val="19"/>
        </w:rPr>
        <w:t xml:space="preserve"> </w:t>
      </w:r>
      <w:r>
        <w:rPr>
          <w:color w:val="6D6E71"/>
          <w:sz w:val="19"/>
        </w:rPr>
        <w:t>the</w:t>
      </w:r>
      <w:r>
        <w:rPr>
          <w:color w:val="6D6E71"/>
          <w:spacing w:val="-23"/>
          <w:sz w:val="19"/>
        </w:rPr>
        <w:t xml:space="preserve"> </w:t>
      </w:r>
      <w:r>
        <w:rPr>
          <w:color w:val="6D6E71"/>
          <w:sz w:val="19"/>
        </w:rPr>
        <w:t>Center</w:t>
      </w:r>
      <w:r>
        <w:rPr>
          <w:color w:val="6D6E71"/>
          <w:spacing w:val="-23"/>
          <w:sz w:val="19"/>
        </w:rPr>
        <w:t xml:space="preserve"> </w:t>
      </w:r>
      <w:r>
        <w:rPr>
          <w:color w:val="6D6E71"/>
          <w:sz w:val="19"/>
        </w:rPr>
        <w:t>for</w:t>
      </w:r>
      <w:r>
        <w:rPr>
          <w:color w:val="6D6E71"/>
          <w:spacing w:val="-23"/>
          <w:sz w:val="19"/>
        </w:rPr>
        <w:t xml:space="preserve"> </w:t>
      </w:r>
      <w:r>
        <w:rPr>
          <w:color w:val="6D6E71"/>
          <w:sz w:val="19"/>
        </w:rPr>
        <w:t>Biodynamics</w:t>
      </w:r>
      <w:r>
        <w:rPr>
          <w:color w:val="6D6E71"/>
          <w:spacing w:val="-23"/>
          <w:sz w:val="19"/>
        </w:rPr>
        <w:t xml:space="preserve"> </w:t>
      </w:r>
      <w:r>
        <w:rPr>
          <w:color w:val="6D6E71"/>
          <w:sz w:val="19"/>
        </w:rPr>
        <w:t>at</w:t>
      </w:r>
      <w:r>
        <w:rPr>
          <w:color w:val="6D6E71"/>
          <w:spacing w:val="-23"/>
          <w:sz w:val="19"/>
        </w:rPr>
        <w:t xml:space="preserve"> </w:t>
      </w:r>
      <w:r>
        <w:rPr>
          <w:color w:val="6D6E71"/>
          <w:sz w:val="19"/>
        </w:rPr>
        <w:t>Boston University</w:t>
      </w:r>
      <w:r>
        <w:rPr>
          <w:color w:val="6D6E71"/>
          <w:spacing w:val="-4"/>
          <w:sz w:val="19"/>
        </w:rPr>
        <w:t xml:space="preserve"> </w:t>
      </w:r>
      <w:r>
        <w:rPr>
          <w:color w:val="6D6E71"/>
          <w:sz w:val="19"/>
        </w:rPr>
        <w:t>with</w:t>
      </w:r>
      <w:r>
        <w:rPr>
          <w:color w:val="6D6E71"/>
          <w:spacing w:val="-4"/>
          <w:sz w:val="19"/>
        </w:rPr>
        <w:t xml:space="preserve"> </w:t>
      </w:r>
      <w:r>
        <w:rPr>
          <w:color w:val="6D6E71"/>
          <w:sz w:val="19"/>
        </w:rPr>
        <w:t>Professor</w:t>
      </w:r>
      <w:r>
        <w:rPr>
          <w:color w:val="6D6E71"/>
          <w:spacing w:val="-4"/>
          <w:sz w:val="19"/>
        </w:rPr>
        <w:t xml:space="preserve"> </w:t>
      </w:r>
      <w:r>
        <w:rPr>
          <w:color w:val="6D6E71"/>
          <w:sz w:val="19"/>
        </w:rPr>
        <w:t>James</w:t>
      </w:r>
      <w:r>
        <w:rPr>
          <w:color w:val="6D6E71"/>
          <w:spacing w:val="-4"/>
          <w:sz w:val="19"/>
        </w:rPr>
        <w:t xml:space="preserve"> </w:t>
      </w:r>
      <w:r>
        <w:rPr>
          <w:color w:val="6D6E71"/>
          <w:sz w:val="19"/>
        </w:rPr>
        <w:t>J. Collins.</w:t>
      </w:r>
      <w:r>
        <w:rPr>
          <w:color w:val="6D6E71"/>
          <w:spacing w:val="-4"/>
          <w:sz w:val="19"/>
        </w:rPr>
        <w:t xml:space="preserve"> </w:t>
      </w:r>
      <w:r>
        <w:rPr>
          <w:color w:val="6D6E71"/>
          <w:sz w:val="19"/>
        </w:rPr>
        <w:t>There</w:t>
      </w:r>
      <w:r>
        <w:rPr>
          <w:color w:val="6D6E71"/>
          <w:spacing w:val="-4"/>
          <w:sz w:val="19"/>
        </w:rPr>
        <w:t xml:space="preserve"> </w:t>
      </w:r>
      <w:r>
        <w:rPr>
          <w:color w:val="6D6E71"/>
          <w:sz w:val="19"/>
        </w:rPr>
        <w:t>he</w:t>
      </w:r>
      <w:r>
        <w:rPr>
          <w:color w:val="6D6E71"/>
          <w:spacing w:val="-4"/>
          <w:sz w:val="19"/>
        </w:rPr>
        <w:t xml:space="preserve"> </w:t>
      </w:r>
      <w:r>
        <w:rPr>
          <w:color w:val="6D6E71"/>
          <w:sz w:val="19"/>
        </w:rPr>
        <w:t>designed</w:t>
      </w:r>
      <w:r>
        <w:rPr>
          <w:color w:val="6D6E71"/>
          <w:spacing w:val="-4"/>
          <w:sz w:val="19"/>
        </w:rPr>
        <w:t xml:space="preserve"> </w:t>
      </w:r>
      <w:r>
        <w:rPr>
          <w:color w:val="6D6E71"/>
          <w:sz w:val="19"/>
        </w:rPr>
        <w:t>synthetic gene</w:t>
      </w:r>
      <w:r>
        <w:rPr>
          <w:color w:val="6D6E71"/>
          <w:spacing w:val="-2"/>
          <w:sz w:val="19"/>
        </w:rPr>
        <w:t xml:space="preserve"> </w:t>
      </w:r>
      <w:r>
        <w:rPr>
          <w:color w:val="6D6E71"/>
          <w:sz w:val="19"/>
        </w:rPr>
        <w:t>circuits</w:t>
      </w:r>
      <w:r>
        <w:rPr>
          <w:color w:val="6D6E71"/>
          <w:spacing w:val="-2"/>
          <w:sz w:val="19"/>
        </w:rPr>
        <w:t xml:space="preserve"> </w:t>
      </w:r>
      <w:r>
        <w:rPr>
          <w:color w:val="6D6E71"/>
          <w:sz w:val="19"/>
        </w:rPr>
        <w:t>to</w:t>
      </w:r>
      <w:r>
        <w:rPr>
          <w:color w:val="6D6E71"/>
          <w:spacing w:val="-2"/>
          <w:sz w:val="19"/>
        </w:rPr>
        <w:t xml:space="preserve"> </w:t>
      </w:r>
      <w:r>
        <w:rPr>
          <w:color w:val="6D6E71"/>
          <w:sz w:val="19"/>
        </w:rPr>
        <w:t>study</w:t>
      </w:r>
      <w:r>
        <w:rPr>
          <w:color w:val="6D6E71"/>
          <w:spacing w:val="-2"/>
          <w:sz w:val="19"/>
        </w:rPr>
        <w:t xml:space="preserve"> </w:t>
      </w:r>
      <w:r>
        <w:rPr>
          <w:color w:val="6D6E71"/>
          <w:sz w:val="19"/>
        </w:rPr>
        <w:t>how</w:t>
      </w:r>
      <w:r>
        <w:rPr>
          <w:color w:val="6D6E71"/>
          <w:spacing w:val="-2"/>
          <w:sz w:val="19"/>
        </w:rPr>
        <w:t xml:space="preserve"> </w:t>
      </w:r>
      <w:r>
        <w:rPr>
          <w:color w:val="6D6E71"/>
          <w:sz w:val="19"/>
        </w:rPr>
        <w:t>cellular diversity</w:t>
      </w:r>
      <w:r>
        <w:rPr>
          <w:color w:val="6D6E71"/>
          <w:spacing w:val="-6"/>
          <w:sz w:val="19"/>
        </w:rPr>
        <w:t xml:space="preserve"> </w:t>
      </w:r>
      <w:r>
        <w:rPr>
          <w:color w:val="6D6E71"/>
          <w:sz w:val="19"/>
        </w:rPr>
        <w:t>promotes</w:t>
      </w:r>
      <w:r>
        <w:rPr>
          <w:color w:val="6D6E71"/>
          <w:spacing w:val="-6"/>
          <w:sz w:val="19"/>
        </w:rPr>
        <w:t xml:space="preserve"> </w:t>
      </w:r>
      <w:r>
        <w:rPr>
          <w:color w:val="6D6E71"/>
          <w:sz w:val="19"/>
        </w:rPr>
        <w:t>drug</w:t>
      </w:r>
      <w:r>
        <w:rPr>
          <w:color w:val="6D6E71"/>
          <w:spacing w:val="-6"/>
          <w:sz w:val="19"/>
        </w:rPr>
        <w:t xml:space="preserve"> </w:t>
      </w:r>
      <w:r>
        <w:rPr>
          <w:color w:val="6D6E71"/>
          <w:sz w:val="19"/>
        </w:rPr>
        <w:t>resistance.</w:t>
      </w:r>
      <w:r>
        <w:rPr>
          <w:color w:val="6D6E71"/>
          <w:spacing w:val="-6"/>
          <w:sz w:val="19"/>
        </w:rPr>
        <w:t xml:space="preserve"> </w:t>
      </w:r>
      <w:r>
        <w:rPr>
          <w:color w:val="6D6E71"/>
          <w:sz w:val="19"/>
        </w:rPr>
        <w:t>He continued</w:t>
      </w:r>
      <w:r>
        <w:rPr>
          <w:color w:val="6D6E71"/>
          <w:spacing w:val="-4"/>
          <w:sz w:val="19"/>
        </w:rPr>
        <w:t xml:space="preserve"> </w:t>
      </w:r>
      <w:r>
        <w:rPr>
          <w:color w:val="6D6E71"/>
          <w:sz w:val="19"/>
        </w:rPr>
        <w:t>and</w:t>
      </w:r>
      <w:r>
        <w:rPr>
          <w:color w:val="6D6E71"/>
          <w:spacing w:val="-4"/>
          <w:sz w:val="19"/>
        </w:rPr>
        <w:t xml:space="preserve"> </w:t>
      </w:r>
      <w:r>
        <w:rPr>
          <w:color w:val="6D6E71"/>
          <w:sz w:val="19"/>
        </w:rPr>
        <w:t>expanded</w:t>
      </w:r>
      <w:r>
        <w:rPr>
          <w:color w:val="6D6E71"/>
          <w:spacing w:val="-4"/>
          <w:sz w:val="19"/>
        </w:rPr>
        <w:t xml:space="preserve"> </w:t>
      </w:r>
      <w:r>
        <w:rPr>
          <w:color w:val="6D6E71"/>
          <w:sz w:val="19"/>
        </w:rPr>
        <w:t>these</w:t>
      </w:r>
      <w:r>
        <w:rPr>
          <w:color w:val="6D6E71"/>
          <w:spacing w:val="-4"/>
          <w:sz w:val="19"/>
        </w:rPr>
        <w:t xml:space="preserve"> </w:t>
      </w:r>
      <w:r>
        <w:rPr>
          <w:color w:val="6D6E71"/>
          <w:sz w:val="19"/>
        </w:rPr>
        <w:t>efforts in his own laboratory over the last thirteen years (eight of which were at 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w:t>
      </w:r>
      <w:r>
        <w:rPr>
          <w:color w:val="6D6E71"/>
          <w:spacing w:val="-2"/>
          <w:sz w:val="19"/>
        </w:rPr>
        <w:t xml:space="preserve"> </w:t>
      </w:r>
      <w:r>
        <w:rPr>
          <w:color w:val="6D6E71"/>
          <w:sz w:val="19"/>
        </w:rPr>
        <w:t>Texas</w:t>
      </w:r>
      <w:r>
        <w:rPr>
          <w:color w:val="6D6E71"/>
          <w:spacing w:val="-2"/>
          <w:sz w:val="19"/>
        </w:rPr>
        <w:t xml:space="preserve"> </w:t>
      </w:r>
      <w:r>
        <w:rPr>
          <w:color w:val="6D6E71"/>
          <w:sz w:val="19"/>
        </w:rPr>
        <w:t>MD</w:t>
      </w:r>
      <w:r>
        <w:rPr>
          <w:color w:val="6D6E71"/>
          <w:spacing w:val="-2"/>
          <w:sz w:val="19"/>
        </w:rPr>
        <w:t xml:space="preserve"> </w:t>
      </w:r>
      <w:r>
        <w:rPr>
          <w:color w:val="6D6E71"/>
          <w:sz w:val="19"/>
        </w:rPr>
        <w:t>Anderson Cancer</w:t>
      </w:r>
      <w:r>
        <w:rPr>
          <w:color w:val="6D6E71"/>
          <w:spacing w:val="-4"/>
          <w:sz w:val="19"/>
        </w:rPr>
        <w:t xml:space="preserve"> </w:t>
      </w:r>
      <w:r>
        <w:rPr>
          <w:color w:val="6D6E71"/>
          <w:sz w:val="19"/>
        </w:rPr>
        <w:t>Center</w:t>
      </w:r>
      <w:r>
        <w:rPr>
          <w:color w:val="6D6E71"/>
          <w:spacing w:val="-4"/>
          <w:sz w:val="19"/>
        </w:rPr>
        <w:t xml:space="preserve"> </w:t>
      </w:r>
      <w:r>
        <w:rPr>
          <w:color w:val="6D6E71"/>
          <w:sz w:val="19"/>
        </w:rPr>
        <w:t>in</w:t>
      </w:r>
      <w:r>
        <w:rPr>
          <w:color w:val="6D6E71"/>
          <w:spacing w:val="-4"/>
          <w:sz w:val="19"/>
        </w:rPr>
        <w:t xml:space="preserve"> </w:t>
      </w:r>
      <w:r>
        <w:rPr>
          <w:color w:val="6D6E71"/>
          <w:sz w:val="19"/>
        </w:rPr>
        <w:t>Houston,</w:t>
      </w:r>
      <w:r>
        <w:rPr>
          <w:color w:val="6D6E71"/>
          <w:spacing w:val="-4"/>
          <w:sz w:val="19"/>
        </w:rPr>
        <w:t xml:space="preserve"> </w:t>
      </w:r>
      <w:r>
        <w:rPr>
          <w:color w:val="6D6E71"/>
          <w:sz w:val="19"/>
        </w:rPr>
        <w:t>Texas), building</w:t>
      </w:r>
      <w:r>
        <w:rPr>
          <w:color w:val="6D6E71"/>
          <w:spacing w:val="-2"/>
          <w:sz w:val="19"/>
        </w:rPr>
        <w:t xml:space="preserve"> </w:t>
      </w:r>
      <w:r>
        <w:rPr>
          <w:color w:val="6D6E71"/>
          <w:sz w:val="19"/>
        </w:rPr>
        <w:t>a</w:t>
      </w:r>
      <w:r>
        <w:rPr>
          <w:color w:val="6D6E71"/>
          <w:spacing w:val="-2"/>
          <w:sz w:val="19"/>
        </w:rPr>
        <w:t xml:space="preserve"> </w:t>
      </w:r>
      <w:r>
        <w:rPr>
          <w:color w:val="6D6E71"/>
          <w:sz w:val="19"/>
        </w:rPr>
        <w:t>growing</w:t>
      </w:r>
      <w:r>
        <w:rPr>
          <w:color w:val="6D6E71"/>
          <w:spacing w:val="-2"/>
          <w:sz w:val="19"/>
        </w:rPr>
        <w:t xml:space="preserve"> </w:t>
      </w:r>
      <w:r>
        <w:rPr>
          <w:color w:val="6D6E71"/>
          <w:sz w:val="19"/>
        </w:rPr>
        <w:t>library</w:t>
      </w:r>
      <w:r>
        <w:rPr>
          <w:color w:val="6D6E71"/>
          <w:spacing w:val="-2"/>
          <w:sz w:val="19"/>
        </w:rPr>
        <w:t xml:space="preserve"> </w:t>
      </w:r>
      <w:r>
        <w:rPr>
          <w:color w:val="6D6E71"/>
          <w:sz w:val="19"/>
        </w:rPr>
        <w:t>of</w:t>
      </w:r>
      <w:r>
        <w:rPr>
          <w:color w:val="6D6E71"/>
          <w:spacing w:val="-2"/>
          <w:sz w:val="19"/>
        </w:rPr>
        <w:t xml:space="preserve"> </w:t>
      </w:r>
      <w:r>
        <w:rPr>
          <w:color w:val="6D6E71"/>
          <w:sz w:val="19"/>
        </w:rPr>
        <w:t>synthetic gene circuits first in yeast, and then</w:t>
      </w:r>
    </w:p>
    <w:p w14:paraId="3608346E" w14:textId="77777777" w:rsidR="0041426B" w:rsidRDefault="00000000">
      <w:pPr>
        <w:spacing w:before="15" w:line="273" w:lineRule="auto"/>
        <w:ind w:left="431"/>
        <w:rPr>
          <w:sz w:val="19"/>
        </w:rPr>
      </w:pPr>
      <w:r>
        <w:rPr>
          <w:color w:val="6D6E71"/>
          <w:sz w:val="19"/>
        </w:rPr>
        <w:t>in</w:t>
      </w:r>
      <w:r>
        <w:rPr>
          <w:color w:val="6D6E71"/>
          <w:spacing w:val="-2"/>
          <w:sz w:val="19"/>
        </w:rPr>
        <w:t xml:space="preserve"> </w:t>
      </w:r>
      <w:r>
        <w:rPr>
          <w:color w:val="6D6E71"/>
          <w:sz w:val="19"/>
        </w:rPr>
        <w:t>cancer</w:t>
      </w:r>
      <w:r>
        <w:rPr>
          <w:color w:val="6D6E71"/>
          <w:spacing w:val="-2"/>
          <w:sz w:val="19"/>
        </w:rPr>
        <w:t xml:space="preserve"> </w:t>
      </w:r>
      <w:r>
        <w:rPr>
          <w:color w:val="6D6E71"/>
          <w:sz w:val="19"/>
        </w:rPr>
        <w:t>cells.</w:t>
      </w:r>
      <w:r>
        <w:rPr>
          <w:color w:val="6D6E71"/>
          <w:spacing w:val="-2"/>
          <w:sz w:val="19"/>
        </w:rPr>
        <w:t xml:space="preserve"> </w:t>
      </w:r>
      <w:r>
        <w:rPr>
          <w:color w:val="6D6E71"/>
          <w:sz w:val="19"/>
        </w:rPr>
        <w:t>As</w:t>
      </w:r>
      <w:r>
        <w:rPr>
          <w:color w:val="6D6E71"/>
          <w:spacing w:val="-2"/>
          <w:sz w:val="19"/>
        </w:rPr>
        <w:t xml:space="preserve"> </w:t>
      </w:r>
      <w:r>
        <w:rPr>
          <w:color w:val="6D6E71"/>
          <w:sz w:val="19"/>
        </w:rPr>
        <w:t>the</w:t>
      </w:r>
      <w:r>
        <w:rPr>
          <w:color w:val="6D6E71"/>
          <w:spacing w:val="-2"/>
          <w:sz w:val="19"/>
        </w:rPr>
        <w:t xml:space="preserve"> </w:t>
      </w:r>
      <w:r>
        <w:rPr>
          <w:color w:val="6D6E71"/>
          <w:sz w:val="19"/>
        </w:rPr>
        <w:t>Henry</w:t>
      </w:r>
      <w:r>
        <w:rPr>
          <w:color w:val="6D6E71"/>
          <w:spacing w:val="-2"/>
          <w:sz w:val="19"/>
        </w:rPr>
        <w:t xml:space="preserve"> </w:t>
      </w:r>
      <w:r>
        <w:rPr>
          <w:color w:val="6D6E71"/>
          <w:sz w:val="19"/>
        </w:rPr>
        <w:t>Laufer Associate</w:t>
      </w:r>
      <w:r>
        <w:rPr>
          <w:color w:val="6D6E71"/>
          <w:spacing w:val="-4"/>
          <w:sz w:val="19"/>
        </w:rPr>
        <w:t xml:space="preserve"> </w:t>
      </w:r>
      <w:r>
        <w:rPr>
          <w:color w:val="6D6E71"/>
          <w:sz w:val="19"/>
        </w:rPr>
        <w:t>Professor</w:t>
      </w:r>
      <w:r>
        <w:rPr>
          <w:color w:val="6D6E71"/>
          <w:spacing w:val="-4"/>
          <w:sz w:val="19"/>
        </w:rPr>
        <w:t xml:space="preserve"> </w:t>
      </w:r>
      <w:r>
        <w:rPr>
          <w:color w:val="6D6E71"/>
          <w:sz w:val="19"/>
        </w:rPr>
        <w:t>of</w:t>
      </w:r>
      <w:r>
        <w:rPr>
          <w:color w:val="6D6E71"/>
          <w:spacing w:val="-4"/>
          <w:sz w:val="19"/>
        </w:rPr>
        <w:t xml:space="preserve"> </w:t>
      </w:r>
      <w:r>
        <w:rPr>
          <w:color w:val="6D6E71"/>
          <w:sz w:val="19"/>
        </w:rPr>
        <w:t>Physical</w:t>
      </w:r>
      <w:r>
        <w:rPr>
          <w:color w:val="6D6E71"/>
          <w:spacing w:val="-4"/>
          <w:sz w:val="19"/>
        </w:rPr>
        <w:t xml:space="preserve"> </w:t>
      </w:r>
      <w:r>
        <w:rPr>
          <w:color w:val="6D6E71"/>
          <w:sz w:val="19"/>
        </w:rPr>
        <w:t>and Quantitative</w:t>
      </w:r>
      <w:r>
        <w:rPr>
          <w:color w:val="6D6E71"/>
          <w:spacing w:val="-4"/>
          <w:sz w:val="19"/>
        </w:rPr>
        <w:t xml:space="preserve"> </w:t>
      </w:r>
      <w:r>
        <w:rPr>
          <w:color w:val="6D6E71"/>
          <w:sz w:val="19"/>
        </w:rPr>
        <w:t>Biology</w:t>
      </w:r>
      <w:r>
        <w:rPr>
          <w:color w:val="6D6E71"/>
          <w:spacing w:val="-4"/>
          <w:sz w:val="19"/>
        </w:rPr>
        <w:t xml:space="preserve"> </w:t>
      </w:r>
      <w:r>
        <w:rPr>
          <w:color w:val="6D6E71"/>
          <w:sz w:val="19"/>
        </w:rPr>
        <w:t>at</w:t>
      </w:r>
      <w:r>
        <w:rPr>
          <w:color w:val="6D6E71"/>
          <w:spacing w:val="-4"/>
          <w:sz w:val="19"/>
        </w:rPr>
        <w:t xml:space="preserve"> </w:t>
      </w:r>
      <w:r>
        <w:rPr>
          <w:color w:val="6D6E71"/>
          <w:sz w:val="19"/>
        </w:rPr>
        <w:t>Stony</w:t>
      </w:r>
      <w:r>
        <w:rPr>
          <w:color w:val="6D6E71"/>
          <w:spacing w:val="-4"/>
          <w:sz w:val="19"/>
        </w:rPr>
        <w:t xml:space="preserve"> </w:t>
      </w:r>
      <w:r>
        <w:rPr>
          <w:color w:val="6D6E71"/>
          <w:sz w:val="19"/>
        </w:rPr>
        <w:t>Brook University</w:t>
      </w:r>
      <w:r>
        <w:rPr>
          <w:color w:val="6D6E71"/>
          <w:spacing w:val="-4"/>
          <w:sz w:val="19"/>
        </w:rPr>
        <w:t xml:space="preserve"> </w:t>
      </w:r>
      <w:r>
        <w:rPr>
          <w:color w:val="6D6E71"/>
          <w:sz w:val="19"/>
        </w:rPr>
        <w:t>he</w:t>
      </w:r>
      <w:r>
        <w:rPr>
          <w:color w:val="6D6E71"/>
          <w:spacing w:val="-4"/>
          <w:sz w:val="19"/>
        </w:rPr>
        <w:t xml:space="preserve"> </w:t>
      </w:r>
      <w:r>
        <w:rPr>
          <w:color w:val="6D6E71"/>
          <w:sz w:val="19"/>
        </w:rPr>
        <w:t>leads</w:t>
      </w:r>
      <w:r>
        <w:rPr>
          <w:color w:val="6D6E71"/>
          <w:spacing w:val="-4"/>
          <w:sz w:val="19"/>
        </w:rPr>
        <w:t xml:space="preserve"> </w:t>
      </w:r>
      <w:r>
        <w:rPr>
          <w:color w:val="6D6E71"/>
          <w:sz w:val="19"/>
        </w:rPr>
        <w:t>an</w:t>
      </w:r>
      <w:r>
        <w:rPr>
          <w:color w:val="6D6E71"/>
          <w:spacing w:val="-4"/>
          <w:sz w:val="19"/>
        </w:rPr>
        <w:t xml:space="preserve"> </w:t>
      </w:r>
      <w:r>
        <w:rPr>
          <w:color w:val="6D6E71"/>
          <w:sz w:val="19"/>
        </w:rPr>
        <w:t>interdisciplinary research</w:t>
      </w:r>
      <w:r>
        <w:rPr>
          <w:color w:val="6D6E71"/>
          <w:spacing w:val="-21"/>
          <w:sz w:val="19"/>
        </w:rPr>
        <w:t xml:space="preserve"> </w:t>
      </w:r>
      <w:r>
        <w:rPr>
          <w:color w:val="6D6E71"/>
          <w:sz w:val="19"/>
        </w:rPr>
        <w:t>group,</w:t>
      </w:r>
      <w:r>
        <w:rPr>
          <w:color w:val="6D6E71"/>
          <w:spacing w:val="-21"/>
          <w:sz w:val="19"/>
        </w:rPr>
        <w:t xml:space="preserve"> </w:t>
      </w:r>
      <w:r>
        <w:rPr>
          <w:color w:val="6D6E71"/>
          <w:sz w:val="19"/>
        </w:rPr>
        <w:t>which</w:t>
      </w:r>
      <w:r>
        <w:rPr>
          <w:color w:val="6D6E71"/>
          <w:spacing w:val="-21"/>
          <w:sz w:val="19"/>
        </w:rPr>
        <w:t xml:space="preserve"> </w:t>
      </w:r>
      <w:r>
        <w:rPr>
          <w:color w:val="6D6E71"/>
          <w:sz w:val="19"/>
        </w:rPr>
        <w:t>utilizes</w:t>
      </w:r>
      <w:r>
        <w:rPr>
          <w:color w:val="6D6E71"/>
          <w:spacing w:val="-21"/>
          <w:sz w:val="19"/>
        </w:rPr>
        <w:t xml:space="preserve"> </w:t>
      </w:r>
      <w:r>
        <w:rPr>
          <w:color w:val="6D6E71"/>
          <w:sz w:val="19"/>
        </w:rPr>
        <w:t>synthetic gene</w:t>
      </w:r>
      <w:r>
        <w:rPr>
          <w:color w:val="6D6E71"/>
          <w:spacing w:val="-23"/>
          <w:sz w:val="19"/>
        </w:rPr>
        <w:t xml:space="preserve"> </w:t>
      </w:r>
      <w:r>
        <w:rPr>
          <w:color w:val="6D6E71"/>
          <w:sz w:val="19"/>
        </w:rPr>
        <w:t>circuits</w:t>
      </w:r>
      <w:r>
        <w:rPr>
          <w:color w:val="6D6E71"/>
          <w:spacing w:val="-23"/>
          <w:sz w:val="19"/>
        </w:rPr>
        <w:t xml:space="preserve"> </w:t>
      </w:r>
      <w:r>
        <w:rPr>
          <w:color w:val="6D6E71"/>
          <w:sz w:val="19"/>
        </w:rPr>
        <w:t>to</w:t>
      </w:r>
      <w:r>
        <w:rPr>
          <w:color w:val="6D6E71"/>
          <w:spacing w:val="-23"/>
          <w:sz w:val="19"/>
        </w:rPr>
        <w:t xml:space="preserve"> </w:t>
      </w:r>
      <w:r>
        <w:rPr>
          <w:color w:val="6D6E71"/>
          <w:sz w:val="19"/>
        </w:rPr>
        <w:t>control</w:t>
      </w:r>
      <w:r>
        <w:rPr>
          <w:color w:val="6D6E71"/>
          <w:spacing w:val="-23"/>
          <w:sz w:val="19"/>
        </w:rPr>
        <w:t xml:space="preserve"> </w:t>
      </w:r>
      <w:r>
        <w:rPr>
          <w:color w:val="6D6E71"/>
          <w:sz w:val="19"/>
        </w:rPr>
        <w:t>gene</w:t>
      </w:r>
      <w:r>
        <w:rPr>
          <w:color w:val="6D6E71"/>
          <w:spacing w:val="-23"/>
          <w:sz w:val="19"/>
        </w:rPr>
        <w:t xml:space="preserve"> </w:t>
      </w:r>
      <w:r>
        <w:rPr>
          <w:color w:val="6D6E71"/>
          <w:sz w:val="19"/>
        </w:rPr>
        <w:t>expression in</w:t>
      </w:r>
      <w:r>
        <w:rPr>
          <w:color w:val="6D6E71"/>
          <w:spacing w:val="-9"/>
          <w:sz w:val="19"/>
        </w:rPr>
        <w:t xml:space="preserve"> </w:t>
      </w:r>
      <w:r>
        <w:rPr>
          <w:color w:val="6D6E71"/>
          <w:sz w:val="19"/>
        </w:rPr>
        <w:t>yeast</w:t>
      </w:r>
      <w:r>
        <w:rPr>
          <w:color w:val="6D6E71"/>
          <w:spacing w:val="-9"/>
          <w:sz w:val="19"/>
        </w:rPr>
        <w:t xml:space="preserve"> </w:t>
      </w:r>
      <w:r>
        <w:rPr>
          <w:color w:val="6D6E71"/>
          <w:sz w:val="19"/>
        </w:rPr>
        <w:t>and</w:t>
      </w:r>
      <w:r>
        <w:rPr>
          <w:color w:val="6D6E71"/>
          <w:spacing w:val="-9"/>
          <w:sz w:val="19"/>
        </w:rPr>
        <w:t xml:space="preserve"> </w:t>
      </w:r>
      <w:r>
        <w:rPr>
          <w:color w:val="6D6E71"/>
          <w:sz w:val="19"/>
        </w:rPr>
        <w:t>human</w:t>
      </w:r>
      <w:r>
        <w:rPr>
          <w:color w:val="6D6E71"/>
          <w:spacing w:val="-9"/>
          <w:sz w:val="19"/>
        </w:rPr>
        <w:t xml:space="preserve"> </w:t>
      </w:r>
      <w:r>
        <w:rPr>
          <w:color w:val="6D6E71"/>
          <w:sz w:val="19"/>
        </w:rPr>
        <w:t>cells.</w:t>
      </w:r>
      <w:r>
        <w:rPr>
          <w:color w:val="6D6E71"/>
          <w:spacing w:val="-9"/>
          <w:sz w:val="19"/>
        </w:rPr>
        <w:t xml:space="preserve"> </w:t>
      </w:r>
      <w:r>
        <w:rPr>
          <w:color w:val="6D6E71"/>
          <w:sz w:val="19"/>
        </w:rPr>
        <w:t>The</w:t>
      </w:r>
      <w:r>
        <w:rPr>
          <w:color w:val="6D6E71"/>
          <w:spacing w:val="-9"/>
          <w:sz w:val="19"/>
        </w:rPr>
        <w:t xml:space="preserve"> </w:t>
      </w:r>
      <w:r>
        <w:rPr>
          <w:color w:val="6D6E71"/>
          <w:sz w:val="19"/>
        </w:rPr>
        <w:t>goal</w:t>
      </w:r>
      <w:r>
        <w:rPr>
          <w:color w:val="6D6E71"/>
          <w:spacing w:val="-9"/>
          <w:sz w:val="19"/>
        </w:rPr>
        <w:t xml:space="preserve"> </w:t>
      </w:r>
      <w:r>
        <w:rPr>
          <w:color w:val="6D6E71"/>
          <w:sz w:val="19"/>
        </w:rPr>
        <w:t>of</w:t>
      </w:r>
    </w:p>
    <w:p w14:paraId="73D021E5" w14:textId="77777777" w:rsidR="0041426B" w:rsidRDefault="00000000">
      <w:pPr>
        <w:spacing w:before="7" w:line="273" w:lineRule="auto"/>
        <w:ind w:left="431"/>
        <w:rPr>
          <w:sz w:val="19"/>
        </w:rPr>
      </w:pPr>
      <w:proofErr w:type="gramStart"/>
      <w:r>
        <w:rPr>
          <w:color w:val="6D6E71"/>
          <w:sz w:val="19"/>
        </w:rPr>
        <w:t>his</w:t>
      </w:r>
      <w:proofErr w:type="gramEnd"/>
      <w:r>
        <w:rPr>
          <w:color w:val="6D6E71"/>
          <w:spacing w:val="-2"/>
          <w:sz w:val="19"/>
        </w:rPr>
        <w:t xml:space="preserve"> </w:t>
      </w:r>
      <w:r>
        <w:rPr>
          <w:color w:val="6D6E71"/>
          <w:sz w:val="19"/>
        </w:rPr>
        <w:t>laboratory</w:t>
      </w:r>
      <w:r>
        <w:rPr>
          <w:color w:val="6D6E71"/>
          <w:spacing w:val="-2"/>
          <w:sz w:val="19"/>
        </w:rPr>
        <w:t xml:space="preserve"> </w:t>
      </w:r>
      <w:proofErr w:type="gramStart"/>
      <w:r>
        <w:rPr>
          <w:color w:val="6D6E71"/>
          <w:sz w:val="19"/>
        </w:rPr>
        <w:t>is</w:t>
      </w:r>
      <w:r>
        <w:rPr>
          <w:color w:val="6D6E71"/>
          <w:spacing w:val="-2"/>
          <w:sz w:val="19"/>
        </w:rPr>
        <w:t xml:space="preserve"> </w:t>
      </w:r>
      <w:r>
        <w:rPr>
          <w:color w:val="6D6E71"/>
          <w:sz w:val="19"/>
        </w:rPr>
        <w:t>to</w:t>
      </w:r>
      <w:r>
        <w:rPr>
          <w:color w:val="6D6E71"/>
          <w:spacing w:val="-2"/>
          <w:sz w:val="19"/>
        </w:rPr>
        <w:t xml:space="preserve"> </w:t>
      </w:r>
      <w:r>
        <w:rPr>
          <w:color w:val="6D6E71"/>
          <w:sz w:val="19"/>
        </w:rPr>
        <w:t>combine</w:t>
      </w:r>
      <w:proofErr w:type="gramEnd"/>
      <w:r>
        <w:rPr>
          <w:color w:val="6D6E71"/>
          <w:spacing w:val="-2"/>
          <w:sz w:val="19"/>
        </w:rPr>
        <w:t xml:space="preserve"> </w:t>
      </w:r>
      <w:r>
        <w:rPr>
          <w:color w:val="6D6E71"/>
          <w:sz w:val="19"/>
        </w:rPr>
        <w:t>synthetic biology</w:t>
      </w:r>
      <w:r>
        <w:rPr>
          <w:color w:val="6D6E71"/>
          <w:spacing w:val="-4"/>
          <w:sz w:val="19"/>
        </w:rPr>
        <w:t xml:space="preserve"> </w:t>
      </w:r>
      <w:r>
        <w:rPr>
          <w:color w:val="6D6E71"/>
          <w:sz w:val="19"/>
        </w:rPr>
        <w:t>and</w:t>
      </w:r>
      <w:r>
        <w:rPr>
          <w:color w:val="6D6E71"/>
          <w:spacing w:val="-4"/>
          <w:sz w:val="19"/>
        </w:rPr>
        <w:t xml:space="preserve"> </w:t>
      </w:r>
      <w:r>
        <w:rPr>
          <w:color w:val="6D6E71"/>
          <w:sz w:val="19"/>
        </w:rPr>
        <w:t>physical</w:t>
      </w:r>
      <w:r>
        <w:rPr>
          <w:color w:val="6D6E71"/>
          <w:spacing w:val="-4"/>
          <w:sz w:val="19"/>
        </w:rPr>
        <w:t xml:space="preserve"> </w:t>
      </w:r>
      <w:r>
        <w:rPr>
          <w:color w:val="6D6E71"/>
          <w:sz w:val="19"/>
        </w:rPr>
        <w:t>modeling</w:t>
      </w:r>
      <w:r>
        <w:rPr>
          <w:color w:val="6D6E71"/>
          <w:spacing w:val="-4"/>
          <w:sz w:val="19"/>
        </w:rPr>
        <w:t xml:space="preserve"> </w:t>
      </w:r>
      <w:r>
        <w:rPr>
          <w:color w:val="6D6E71"/>
          <w:sz w:val="19"/>
        </w:rPr>
        <w:t>to understand</w:t>
      </w:r>
      <w:r>
        <w:rPr>
          <w:color w:val="6D6E71"/>
          <w:spacing w:val="-14"/>
          <w:sz w:val="19"/>
        </w:rPr>
        <w:t xml:space="preserve"> </w:t>
      </w:r>
      <w:r>
        <w:rPr>
          <w:color w:val="6D6E71"/>
          <w:sz w:val="19"/>
        </w:rPr>
        <w:t>fundamental</w:t>
      </w:r>
      <w:r>
        <w:rPr>
          <w:color w:val="6D6E71"/>
          <w:spacing w:val="-14"/>
          <w:sz w:val="19"/>
        </w:rPr>
        <w:t xml:space="preserve"> </w:t>
      </w:r>
      <w:r>
        <w:rPr>
          <w:color w:val="6D6E71"/>
          <w:sz w:val="19"/>
        </w:rPr>
        <w:t>biological processes</w:t>
      </w:r>
      <w:r>
        <w:rPr>
          <w:color w:val="6D6E71"/>
          <w:spacing w:val="-7"/>
          <w:sz w:val="19"/>
        </w:rPr>
        <w:t xml:space="preserve"> </w:t>
      </w:r>
      <w:r>
        <w:rPr>
          <w:color w:val="6D6E71"/>
          <w:sz w:val="19"/>
        </w:rPr>
        <w:t>underlying</w:t>
      </w:r>
      <w:r>
        <w:rPr>
          <w:color w:val="6D6E71"/>
          <w:spacing w:val="-7"/>
          <w:sz w:val="19"/>
        </w:rPr>
        <w:t xml:space="preserve"> </w:t>
      </w:r>
      <w:r>
        <w:rPr>
          <w:color w:val="6D6E71"/>
          <w:sz w:val="19"/>
        </w:rPr>
        <w:t>microbial</w:t>
      </w:r>
      <w:r>
        <w:rPr>
          <w:color w:val="6D6E71"/>
          <w:spacing w:val="-7"/>
          <w:sz w:val="19"/>
        </w:rPr>
        <w:t xml:space="preserve"> </w:t>
      </w:r>
      <w:r>
        <w:rPr>
          <w:color w:val="6D6E71"/>
          <w:sz w:val="19"/>
        </w:rPr>
        <w:t>drug resistance</w:t>
      </w:r>
      <w:r>
        <w:rPr>
          <w:color w:val="6D6E71"/>
          <w:spacing w:val="-23"/>
          <w:sz w:val="19"/>
        </w:rPr>
        <w:t xml:space="preserve"> </w:t>
      </w:r>
      <w:r>
        <w:rPr>
          <w:color w:val="6D6E71"/>
          <w:sz w:val="19"/>
        </w:rPr>
        <w:t>and</w:t>
      </w:r>
      <w:r>
        <w:rPr>
          <w:color w:val="6D6E71"/>
          <w:spacing w:val="-23"/>
          <w:sz w:val="19"/>
        </w:rPr>
        <w:t xml:space="preserve"> </w:t>
      </w:r>
      <w:r>
        <w:rPr>
          <w:color w:val="6D6E71"/>
          <w:sz w:val="19"/>
        </w:rPr>
        <w:t>cancer</w:t>
      </w:r>
      <w:r>
        <w:rPr>
          <w:color w:val="6D6E71"/>
          <w:spacing w:val="-23"/>
          <w:sz w:val="19"/>
        </w:rPr>
        <w:t xml:space="preserve"> </w:t>
      </w:r>
      <w:r>
        <w:rPr>
          <w:color w:val="6D6E71"/>
          <w:sz w:val="19"/>
        </w:rPr>
        <w:t>progression.</w:t>
      </w:r>
      <w:r>
        <w:rPr>
          <w:color w:val="6D6E71"/>
          <w:spacing w:val="-23"/>
          <w:sz w:val="19"/>
        </w:rPr>
        <w:t xml:space="preserve"> </w:t>
      </w:r>
      <w:r>
        <w:rPr>
          <w:color w:val="6D6E71"/>
          <w:sz w:val="19"/>
        </w:rPr>
        <w:t>Dr. Balázsi</w:t>
      </w:r>
      <w:r>
        <w:rPr>
          <w:color w:val="6D6E71"/>
          <w:spacing w:val="-20"/>
          <w:sz w:val="19"/>
        </w:rPr>
        <w:t xml:space="preserve"> </w:t>
      </w:r>
      <w:r>
        <w:rPr>
          <w:color w:val="6D6E71"/>
          <w:sz w:val="19"/>
        </w:rPr>
        <w:t>was</w:t>
      </w:r>
      <w:r>
        <w:rPr>
          <w:color w:val="6D6E71"/>
          <w:spacing w:val="-20"/>
          <w:sz w:val="19"/>
        </w:rPr>
        <w:t xml:space="preserve"> </w:t>
      </w:r>
      <w:r>
        <w:rPr>
          <w:color w:val="6D6E71"/>
          <w:sz w:val="19"/>
        </w:rPr>
        <w:t>one</w:t>
      </w:r>
      <w:r>
        <w:rPr>
          <w:color w:val="6D6E71"/>
          <w:spacing w:val="-20"/>
          <w:sz w:val="19"/>
        </w:rPr>
        <w:t xml:space="preserve"> </w:t>
      </w:r>
      <w:r>
        <w:rPr>
          <w:color w:val="6D6E71"/>
          <w:sz w:val="19"/>
        </w:rPr>
        <w:t>of</w:t>
      </w:r>
      <w:r>
        <w:rPr>
          <w:color w:val="6D6E71"/>
          <w:spacing w:val="-20"/>
          <w:sz w:val="19"/>
        </w:rPr>
        <w:t xml:space="preserve"> </w:t>
      </w:r>
      <w:r>
        <w:rPr>
          <w:color w:val="6D6E71"/>
          <w:sz w:val="19"/>
        </w:rPr>
        <w:t>the</w:t>
      </w:r>
      <w:r>
        <w:rPr>
          <w:color w:val="6D6E71"/>
          <w:spacing w:val="-20"/>
          <w:sz w:val="19"/>
        </w:rPr>
        <w:t xml:space="preserve"> </w:t>
      </w:r>
      <w:r>
        <w:rPr>
          <w:color w:val="6D6E71"/>
          <w:sz w:val="19"/>
        </w:rPr>
        <w:t>recipients</w:t>
      </w:r>
      <w:r>
        <w:rPr>
          <w:color w:val="6D6E71"/>
          <w:spacing w:val="-20"/>
          <w:sz w:val="19"/>
        </w:rPr>
        <w:t xml:space="preserve"> </w:t>
      </w:r>
      <w:r>
        <w:rPr>
          <w:color w:val="6D6E71"/>
          <w:sz w:val="19"/>
        </w:rPr>
        <w:t>of</w:t>
      </w:r>
      <w:r>
        <w:rPr>
          <w:color w:val="6D6E71"/>
          <w:spacing w:val="-20"/>
          <w:sz w:val="19"/>
        </w:rPr>
        <w:t xml:space="preserve"> </w:t>
      </w:r>
      <w:r>
        <w:rPr>
          <w:color w:val="6D6E71"/>
          <w:sz w:val="19"/>
        </w:rPr>
        <w:t>the 2009</w:t>
      </w:r>
      <w:r>
        <w:rPr>
          <w:color w:val="6D6E71"/>
          <w:spacing w:val="-4"/>
          <w:sz w:val="19"/>
        </w:rPr>
        <w:t xml:space="preserve"> </w:t>
      </w:r>
      <w:r>
        <w:rPr>
          <w:color w:val="6D6E71"/>
          <w:sz w:val="19"/>
        </w:rPr>
        <w:t>NIH</w:t>
      </w:r>
      <w:r>
        <w:rPr>
          <w:color w:val="6D6E71"/>
          <w:spacing w:val="-4"/>
          <w:sz w:val="19"/>
        </w:rPr>
        <w:t xml:space="preserve"> </w:t>
      </w:r>
      <w:r>
        <w:rPr>
          <w:color w:val="6D6E71"/>
          <w:sz w:val="19"/>
        </w:rPr>
        <w:t>Director’s</w:t>
      </w:r>
      <w:r>
        <w:rPr>
          <w:color w:val="6D6E71"/>
          <w:spacing w:val="-4"/>
          <w:sz w:val="19"/>
        </w:rPr>
        <w:t xml:space="preserve"> </w:t>
      </w:r>
      <w:r>
        <w:rPr>
          <w:color w:val="6D6E71"/>
          <w:sz w:val="19"/>
        </w:rPr>
        <w:t>New</w:t>
      </w:r>
      <w:r>
        <w:rPr>
          <w:color w:val="6D6E71"/>
          <w:spacing w:val="-4"/>
          <w:sz w:val="19"/>
        </w:rPr>
        <w:t xml:space="preserve"> </w:t>
      </w:r>
      <w:r>
        <w:rPr>
          <w:color w:val="6D6E71"/>
          <w:sz w:val="19"/>
        </w:rPr>
        <w:t>Innovator Award,</w:t>
      </w:r>
      <w:r>
        <w:rPr>
          <w:color w:val="6D6E71"/>
          <w:spacing w:val="-23"/>
          <w:sz w:val="19"/>
        </w:rPr>
        <w:t xml:space="preserve"> </w:t>
      </w:r>
      <w:r>
        <w:rPr>
          <w:color w:val="6D6E71"/>
          <w:sz w:val="19"/>
        </w:rPr>
        <w:t>which</w:t>
      </w:r>
      <w:r>
        <w:rPr>
          <w:color w:val="6D6E71"/>
          <w:spacing w:val="-23"/>
          <w:sz w:val="19"/>
        </w:rPr>
        <w:t xml:space="preserve"> </w:t>
      </w:r>
      <w:r>
        <w:rPr>
          <w:color w:val="6D6E71"/>
          <w:sz w:val="19"/>
        </w:rPr>
        <w:t>was</w:t>
      </w:r>
      <w:r>
        <w:rPr>
          <w:color w:val="6D6E71"/>
          <w:spacing w:val="-23"/>
          <w:sz w:val="19"/>
        </w:rPr>
        <w:t xml:space="preserve"> </w:t>
      </w:r>
      <w:r>
        <w:rPr>
          <w:color w:val="6D6E71"/>
          <w:sz w:val="19"/>
        </w:rPr>
        <w:t>created</w:t>
      </w:r>
      <w:r>
        <w:rPr>
          <w:color w:val="6D6E71"/>
          <w:spacing w:val="-23"/>
          <w:sz w:val="19"/>
        </w:rPr>
        <w:t xml:space="preserve"> </w:t>
      </w:r>
      <w:r>
        <w:rPr>
          <w:color w:val="6D6E71"/>
          <w:sz w:val="19"/>
        </w:rPr>
        <w:t>to</w:t>
      </w:r>
      <w:r>
        <w:rPr>
          <w:color w:val="6D6E71"/>
          <w:spacing w:val="-23"/>
          <w:sz w:val="19"/>
        </w:rPr>
        <w:t xml:space="preserve"> </w:t>
      </w:r>
      <w:r>
        <w:rPr>
          <w:color w:val="6D6E71"/>
          <w:sz w:val="19"/>
        </w:rPr>
        <w:t>“stimulate highly</w:t>
      </w:r>
      <w:r>
        <w:rPr>
          <w:color w:val="6D6E71"/>
          <w:spacing w:val="-23"/>
          <w:sz w:val="19"/>
        </w:rPr>
        <w:t xml:space="preserve"> </w:t>
      </w:r>
      <w:r>
        <w:rPr>
          <w:color w:val="6D6E71"/>
          <w:sz w:val="19"/>
        </w:rPr>
        <w:t>innovative</w:t>
      </w:r>
      <w:r>
        <w:rPr>
          <w:color w:val="6D6E71"/>
          <w:spacing w:val="-23"/>
          <w:sz w:val="19"/>
        </w:rPr>
        <w:t xml:space="preserve"> </w:t>
      </w:r>
      <w:r>
        <w:rPr>
          <w:color w:val="6D6E71"/>
          <w:sz w:val="19"/>
        </w:rPr>
        <w:t>research</w:t>
      </w:r>
      <w:r>
        <w:rPr>
          <w:color w:val="6D6E71"/>
          <w:spacing w:val="-23"/>
          <w:sz w:val="19"/>
        </w:rPr>
        <w:t xml:space="preserve"> </w:t>
      </w:r>
      <w:r>
        <w:rPr>
          <w:color w:val="6D6E71"/>
          <w:sz w:val="19"/>
        </w:rPr>
        <w:t>and</w:t>
      </w:r>
      <w:r>
        <w:rPr>
          <w:color w:val="6D6E71"/>
          <w:spacing w:val="-23"/>
          <w:sz w:val="19"/>
        </w:rPr>
        <w:t xml:space="preserve"> </w:t>
      </w:r>
      <w:r>
        <w:rPr>
          <w:color w:val="6D6E71"/>
          <w:sz w:val="19"/>
        </w:rPr>
        <w:t>support promising</w:t>
      </w:r>
      <w:r>
        <w:rPr>
          <w:color w:val="6D6E71"/>
          <w:spacing w:val="-7"/>
          <w:sz w:val="19"/>
        </w:rPr>
        <w:t xml:space="preserve"> </w:t>
      </w:r>
      <w:r>
        <w:rPr>
          <w:color w:val="6D6E71"/>
          <w:sz w:val="19"/>
        </w:rPr>
        <w:t>new</w:t>
      </w:r>
      <w:r>
        <w:rPr>
          <w:color w:val="6D6E71"/>
          <w:spacing w:val="-7"/>
          <w:sz w:val="19"/>
        </w:rPr>
        <w:t xml:space="preserve"> </w:t>
      </w:r>
      <w:r>
        <w:rPr>
          <w:color w:val="6D6E71"/>
          <w:sz w:val="19"/>
        </w:rPr>
        <w:t>investigators.”</w:t>
      </w:r>
      <w:r>
        <w:rPr>
          <w:color w:val="6D6E71"/>
          <w:spacing w:val="-7"/>
          <w:sz w:val="19"/>
        </w:rPr>
        <w:t xml:space="preserve"> </w:t>
      </w:r>
      <w:r>
        <w:rPr>
          <w:color w:val="6D6E71"/>
          <w:sz w:val="19"/>
        </w:rPr>
        <w:t>His research</w:t>
      </w:r>
      <w:r>
        <w:rPr>
          <w:color w:val="6D6E71"/>
          <w:spacing w:val="-7"/>
          <w:sz w:val="19"/>
        </w:rPr>
        <w:t xml:space="preserve"> </w:t>
      </w:r>
      <w:r>
        <w:rPr>
          <w:color w:val="6D6E71"/>
          <w:sz w:val="19"/>
        </w:rPr>
        <w:t>group</w:t>
      </w:r>
      <w:r>
        <w:rPr>
          <w:color w:val="6D6E71"/>
          <w:spacing w:val="-7"/>
          <w:sz w:val="19"/>
        </w:rPr>
        <w:t xml:space="preserve"> </w:t>
      </w:r>
      <w:r>
        <w:rPr>
          <w:color w:val="6D6E71"/>
          <w:sz w:val="19"/>
        </w:rPr>
        <w:t>is</w:t>
      </w:r>
      <w:r>
        <w:rPr>
          <w:color w:val="6D6E71"/>
          <w:spacing w:val="-7"/>
          <w:sz w:val="19"/>
        </w:rPr>
        <w:t xml:space="preserve"> </w:t>
      </w:r>
      <w:r>
        <w:rPr>
          <w:color w:val="6D6E71"/>
          <w:sz w:val="19"/>
        </w:rPr>
        <w:t>part-experimental and</w:t>
      </w:r>
      <w:r>
        <w:rPr>
          <w:color w:val="6D6E71"/>
          <w:spacing w:val="-14"/>
          <w:sz w:val="19"/>
        </w:rPr>
        <w:t xml:space="preserve"> </w:t>
      </w:r>
      <w:r>
        <w:rPr>
          <w:color w:val="6D6E71"/>
          <w:sz w:val="19"/>
        </w:rPr>
        <w:t>part-computational,</w:t>
      </w:r>
      <w:r>
        <w:rPr>
          <w:color w:val="6D6E71"/>
          <w:spacing w:val="-14"/>
          <w:sz w:val="19"/>
        </w:rPr>
        <w:t xml:space="preserve"> </w:t>
      </w:r>
      <w:r>
        <w:rPr>
          <w:color w:val="6D6E71"/>
          <w:sz w:val="19"/>
        </w:rPr>
        <w:t>fostering interdisciplinary</w:t>
      </w:r>
      <w:r>
        <w:rPr>
          <w:color w:val="6D6E71"/>
          <w:spacing w:val="-14"/>
          <w:sz w:val="19"/>
        </w:rPr>
        <w:t xml:space="preserve"> </w:t>
      </w:r>
      <w:r>
        <w:rPr>
          <w:color w:val="6D6E71"/>
          <w:sz w:val="19"/>
        </w:rPr>
        <w:t>training</w:t>
      </w:r>
      <w:r>
        <w:rPr>
          <w:color w:val="6D6E71"/>
          <w:spacing w:val="-14"/>
          <w:sz w:val="19"/>
        </w:rPr>
        <w:t xml:space="preserve"> </w:t>
      </w:r>
      <w:r>
        <w:rPr>
          <w:color w:val="6D6E71"/>
          <w:sz w:val="19"/>
        </w:rPr>
        <w:t>while advancing</w:t>
      </w:r>
      <w:r>
        <w:rPr>
          <w:color w:val="6D6E71"/>
          <w:spacing w:val="-7"/>
          <w:sz w:val="19"/>
        </w:rPr>
        <w:t xml:space="preserve"> </w:t>
      </w:r>
      <w:r>
        <w:rPr>
          <w:color w:val="6D6E71"/>
          <w:sz w:val="19"/>
        </w:rPr>
        <w:t>the</w:t>
      </w:r>
      <w:r>
        <w:rPr>
          <w:color w:val="6D6E71"/>
          <w:spacing w:val="-7"/>
          <w:sz w:val="19"/>
        </w:rPr>
        <w:t xml:space="preserve"> </w:t>
      </w:r>
      <w:r>
        <w:rPr>
          <w:color w:val="6D6E71"/>
          <w:sz w:val="19"/>
        </w:rPr>
        <w:t>frontiers</w:t>
      </w:r>
      <w:r>
        <w:rPr>
          <w:color w:val="6D6E71"/>
          <w:spacing w:val="-7"/>
          <w:sz w:val="19"/>
        </w:rPr>
        <w:t xml:space="preserve"> </w:t>
      </w:r>
      <w:r>
        <w:rPr>
          <w:color w:val="6D6E71"/>
          <w:sz w:val="19"/>
        </w:rPr>
        <w:t>of</w:t>
      </w:r>
    </w:p>
    <w:p w14:paraId="12B14867" w14:textId="77777777" w:rsidR="0041426B" w:rsidRDefault="00000000">
      <w:pPr>
        <w:spacing w:before="14"/>
        <w:ind w:left="431"/>
        <w:rPr>
          <w:sz w:val="19"/>
        </w:rPr>
      </w:pPr>
      <w:r>
        <w:rPr>
          <w:color w:val="6D6E71"/>
          <w:sz w:val="19"/>
        </w:rPr>
        <w:t>quantitative</w:t>
      </w:r>
      <w:r>
        <w:rPr>
          <w:color w:val="6D6E71"/>
          <w:spacing w:val="-5"/>
          <w:sz w:val="19"/>
        </w:rPr>
        <w:t xml:space="preserve"> </w:t>
      </w:r>
      <w:r>
        <w:rPr>
          <w:color w:val="6D6E71"/>
          <w:spacing w:val="-2"/>
          <w:sz w:val="19"/>
        </w:rPr>
        <w:t>biology.</w:t>
      </w:r>
    </w:p>
    <w:p w14:paraId="363354C9" w14:textId="77777777" w:rsidR="0041426B" w:rsidRDefault="00000000">
      <w:pPr>
        <w:pStyle w:val="Heading3"/>
        <w:ind w:left="1726"/>
      </w:pPr>
      <w:r>
        <w:rPr>
          <w:b w:val="0"/>
        </w:rPr>
        <w:br w:type="column"/>
      </w:r>
      <w:r>
        <w:rPr>
          <w:color w:val="B81237"/>
          <w:spacing w:val="-2"/>
          <w:w w:val="90"/>
        </w:rPr>
        <w:t>Rezaul</w:t>
      </w:r>
      <w:r>
        <w:rPr>
          <w:color w:val="B81237"/>
          <w:spacing w:val="-20"/>
          <w:w w:val="90"/>
        </w:rPr>
        <w:t xml:space="preserve"> </w:t>
      </w:r>
      <w:r>
        <w:rPr>
          <w:color w:val="B81237"/>
          <w:spacing w:val="-2"/>
        </w:rPr>
        <w:t>Chowdhury</w:t>
      </w:r>
    </w:p>
    <w:p w14:paraId="6A4873CA" w14:textId="77777777" w:rsidR="0041426B" w:rsidRDefault="00000000">
      <w:pPr>
        <w:spacing w:before="66" w:line="256" w:lineRule="auto"/>
        <w:ind w:left="1726" w:right="958"/>
        <w:rPr>
          <w:sz w:val="19"/>
        </w:rPr>
      </w:pPr>
      <w:r>
        <w:rPr>
          <w:noProof/>
          <w:sz w:val="19"/>
        </w:rPr>
        <w:drawing>
          <wp:anchor distT="0" distB="0" distL="0" distR="0" simplePos="0" relativeHeight="15826944" behindDoc="0" locked="0" layoutInCell="1" allowOverlap="1" wp14:anchorId="419D750B" wp14:editId="50A00555">
            <wp:simplePos x="0" y="0"/>
            <wp:positionH relativeFrom="page">
              <wp:posOffset>5230367</wp:posOffset>
            </wp:positionH>
            <wp:positionV relativeFrom="paragraph">
              <wp:posOffset>-126078</wp:posOffset>
            </wp:positionV>
            <wp:extent cx="685800" cy="916927"/>
            <wp:effectExtent l="0" t="0" r="0" b="0"/>
            <wp:wrapNone/>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292" cstate="print"/>
                    <a:stretch>
                      <a:fillRect/>
                    </a:stretch>
                  </pic:blipFill>
                  <pic:spPr>
                    <a:xfrm>
                      <a:off x="0" y="0"/>
                      <a:ext cx="685800" cy="916927"/>
                    </a:xfrm>
                    <a:prstGeom prst="rect">
                      <a:avLst/>
                    </a:prstGeom>
                  </pic:spPr>
                </pic:pic>
              </a:graphicData>
            </a:graphic>
          </wp:anchor>
        </w:drawing>
      </w:r>
      <w:r>
        <w:rPr>
          <w:color w:val="6D6E71"/>
          <w:sz w:val="19"/>
        </w:rPr>
        <w:t>Rezaul</w:t>
      </w:r>
      <w:r>
        <w:rPr>
          <w:color w:val="6D6E71"/>
          <w:spacing w:val="-23"/>
          <w:sz w:val="19"/>
        </w:rPr>
        <w:t xml:space="preserve"> </w:t>
      </w:r>
      <w:r>
        <w:rPr>
          <w:color w:val="6D6E71"/>
          <w:sz w:val="19"/>
        </w:rPr>
        <w:t xml:space="preserve">Chowdhury </w:t>
      </w:r>
      <w:r>
        <w:rPr>
          <w:color w:val="6D6E71"/>
          <w:spacing w:val="-2"/>
          <w:sz w:val="19"/>
        </w:rPr>
        <w:t>received</w:t>
      </w:r>
      <w:r>
        <w:rPr>
          <w:color w:val="6D6E71"/>
          <w:spacing w:val="-23"/>
          <w:sz w:val="19"/>
        </w:rPr>
        <w:t xml:space="preserve"> </w:t>
      </w:r>
      <w:r>
        <w:rPr>
          <w:color w:val="6D6E71"/>
          <w:spacing w:val="-2"/>
          <w:sz w:val="19"/>
        </w:rPr>
        <w:t>his</w:t>
      </w:r>
      <w:r>
        <w:rPr>
          <w:color w:val="6D6E71"/>
          <w:spacing w:val="-23"/>
          <w:sz w:val="19"/>
        </w:rPr>
        <w:t xml:space="preserve"> </w:t>
      </w:r>
      <w:r>
        <w:rPr>
          <w:color w:val="6D6E71"/>
          <w:spacing w:val="-2"/>
          <w:sz w:val="19"/>
        </w:rPr>
        <w:t>PhD</w:t>
      </w:r>
      <w:r>
        <w:rPr>
          <w:color w:val="6D6E71"/>
          <w:spacing w:val="-23"/>
          <w:sz w:val="19"/>
        </w:rPr>
        <w:t xml:space="preserve"> </w:t>
      </w:r>
      <w:r>
        <w:rPr>
          <w:color w:val="6D6E71"/>
          <w:spacing w:val="-2"/>
          <w:sz w:val="19"/>
        </w:rPr>
        <w:t xml:space="preserve">from </w:t>
      </w:r>
      <w:r>
        <w:rPr>
          <w:color w:val="6D6E71"/>
          <w:sz w:val="19"/>
        </w:rPr>
        <w:t>the</w:t>
      </w:r>
      <w:r>
        <w:rPr>
          <w:color w:val="6D6E71"/>
          <w:spacing w:val="-14"/>
          <w:sz w:val="19"/>
        </w:rPr>
        <w:t xml:space="preserve"> </w:t>
      </w:r>
      <w:r>
        <w:rPr>
          <w:color w:val="6D6E71"/>
          <w:sz w:val="19"/>
        </w:rPr>
        <w:t>Department</w:t>
      </w:r>
      <w:r>
        <w:rPr>
          <w:color w:val="6D6E71"/>
          <w:spacing w:val="-14"/>
          <w:sz w:val="19"/>
        </w:rPr>
        <w:t xml:space="preserve"> </w:t>
      </w:r>
      <w:r>
        <w:rPr>
          <w:color w:val="6D6E71"/>
          <w:sz w:val="19"/>
        </w:rPr>
        <w:t>of Computer</w:t>
      </w:r>
      <w:r>
        <w:rPr>
          <w:color w:val="6D6E71"/>
          <w:spacing w:val="-23"/>
          <w:sz w:val="19"/>
        </w:rPr>
        <w:t xml:space="preserve"> </w:t>
      </w:r>
      <w:r>
        <w:rPr>
          <w:color w:val="6D6E71"/>
          <w:sz w:val="19"/>
        </w:rPr>
        <w:t>Sciences, UT</w:t>
      </w:r>
      <w:r>
        <w:rPr>
          <w:color w:val="6D6E71"/>
          <w:spacing w:val="-14"/>
          <w:sz w:val="19"/>
        </w:rPr>
        <w:t xml:space="preserve"> </w:t>
      </w:r>
      <w:r>
        <w:rPr>
          <w:color w:val="6D6E71"/>
          <w:sz w:val="19"/>
        </w:rPr>
        <w:t>Austin,</w:t>
      </w:r>
      <w:r>
        <w:rPr>
          <w:color w:val="6D6E71"/>
          <w:spacing w:val="-14"/>
          <w:sz w:val="19"/>
        </w:rPr>
        <w:t xml:space="preserve"> </w:t>
      </w:r>
      <w:r>
        <w:rPr>
          <w:color w:val="6D6E71"/>
          <w:sz w:val="19"/>
        </w:rPr>
        <w:t>working with</w:t>
      </w:r>
      <w:r>
        <w:rPr>
          <w:color w:val="6D6E71"/>
          <w:spacing w:val="-17"/>
          <w:sz w:val="19"/>
        </w:rPr>
        <w:t xml:space="preserve"> </w:t>
      </w:r>
      <w:r>
        <w:rPr>
          <w:color w:val="6D6E71"/>
          <w:sz w:val="19"/>
        </w:rPr>
        <w:t>Professor</w:t>
      </w:r>
      <w:r>
        <w:rPr>
          <w:color w:val="6D6E71"/>
          <w:spacing w:val="-17"/>
          <w:sz w:val="19"/>
        </w:rPr>
        <w:t xml:space="preserve"> </w:t>
      </w:r>
      <w:r>
        <w:rPr>
          <w:color w:val="6D6E71"/>
          <w:sz w:val="19"/>
        </w:rPr>
        <w:t>Vijaya</w:t>
      </w:r>
    </w:p>
    <w:p w14:paraId="788F053D" w14:textId="77777777" w:rsidR="0041426B" w:rsidRDefault="00000000">
      <w:pPr>
        <w:spacing w:before="6" w:line="256" w:lineRule="auto"/>
        <w:ind w:left="449" w:right="940"/>
        <w:rPr>
          <w:sz w:val="19"/>
        </w:rPr>
      </w:pPr>
      <w:r>
        <w:rPr>
          <w:color w:val="6D6E71"/>
          <w:sz w:val="19"/>
        </w:rPr>
        <w:t>Ramachandran,</w:t>
      </w:r>
      <w:r>
        <w:rPr>
          <w:color w:val="6D6E71"/>
          <w:spacing w:val="-14"/>
          <w:sz w:val="19"/>
        </w:rPr>
        <w:t xml:space="preserve"> </w:t>
      </w:r>
      <w:r>
        <w:rPr>
          <w:color w:val="6D6E71"/>
          <w:sz w:val="19"/>
        </w:rPr>
        <w:t>and</w:t>
      </w:r>
      <w:r>
        <w:rPr>
          <w:color w:val="6D6E71"/>
          <w:spacing w:val="-14"/>
          <w:sz w:val="19"/>
        </w:rPr>
        <w:t xml:space="preserve"> </w:t>
      </w:r>
      <w:r>
        <w:rPr>
          <w:color w:val="6D6E71"/>
          <w:sz w:val="19"/>
        </w:rPr>
        <w:t>defending “Cache-efficient</w:t>
      </w:r>
      <w:r>
        <w:rPr>
          <w:color w:val="6D6E71"/>
          <w:spacing w:val="-22"/>
          <w:sz w:val="19"/>
        </w:rPr>
        <w:t xml:space="preserve"> </w:t>
      </w:r>
      <w:r>
        <w:rPr>
          <w:color w:val="6D6E71"/>
          <w:sz w:val="19"/>
        </w:rPr>
        <w:t>Algorithms</w:t>
      </w:r>
      <w:r>
        <w:rPr>
          <w:color w:val="6D6E71"/>
          <w:spacing w:val="-22"/>
          <w:sz w:val="19"/>
        </w:rPr>
        <w:t xml:space="preserve"> </w:t>
      </w:r>
      <w:r>
        <w:rPr>
          <w:color w:val="6D6E71"/>
          <w:sz w:val="19"/>
        </w:rPr>
        <w:t>and</w:t>
      </w:r>
      <w:r>
        <w:rPr>
          <w:color w:val="6D6E71"/>
          <w:spacing w:val="-22"/>
          <w:sz w:val="19"/>
        </w:rPr>
        <w:t xml:space="preserve"> </w:t>
      </w:r>
      <w:r>
        <w:rPr>
          <w:color w:val="6D6E71"/>
          <w:sz w:val="19"/>
        </w:rPr>
        <w:t>Data Structures:</w:t>
      </w:r>
      <w:r>
        <w:rPr>
          <w:color w:val="6D6E71"/>
          <w:spacing w:val="-19"/>
          <w:sz w:val="19"/>
        </w:rPr>
        <w:t xml:space="preserve"> </w:t>
      </w:r>
      <w:r>
        <w:rPr>
          <w:color w:val="6D6E71"/>
          <w:sz w:val="19"/>
        </w:rPr>
        <w:t>Theory</w:t>
      </w:r>
      <w:r>
        <w:rPr>
          <w:color w:val="6D6E71"/>
          <w:spacing w:val="-19"/>
          <w:sz w:val="19"/>
        </w:rPr>
        <w:t xml:space="preserve"> </w:t>
      </w:r>
      <w:r>
        <w:rPr>
          <w:color w:val="6D6E71"/>
          <w:sz w:val="19"/>
        </w:rPr>
        <w:t>and</w:t>
      </w:r>
      <w:r>
        <w:rPr>
          <w:color w:val="6D6E71"/>
          <w:spacing w:val="-19"/>
          <w:sz w:val="19"/>
        </w:rPr>
        <w:t xml:space="preserve"> </w:t>
      </w:r>
      <w:r>
        <w:rPr>
          <w:color w:val="6D6E71"/>
          <w:sz w:val="19"/>
        </w:rPr>
        <w:t>Experimental Evaluation.”</w:t>
      </w:r>
      <w:r>
        <w:rPr>
          <w:color w:val="6D6E71"/>
          <w:spacing w:val="-5"/>
          <w:sz w:val="19"/>
        </w:rPr>
        <w:t xml:space="preserve"> </w:t>
      </w:r>
      <w:r>
        <w:rPr>
          <w:color w:val="6D6E71"/>
          <w:sz w:val="19"/>
        </w:rPr>
        <w:t>Prior</w:t>
      </w:r>
      <w:r>
        <w:rPr>
          <w:color w:val="6D6E71"/>
          <w:spacing w:val="-5"/>
          <w:sz w:val="19"/>
        </w:rPr>
        <w:t xml:space="preserve"> </w:t>
      </w:r>
      <w:r>
        <w:rPr>
          <w:color w:val="6D6E71"/>
          <w:sz w:val="19"/>
        </w:rPr>
        <w:t>to</w:t>
      </w:r>
      <w:r>
        <w:rPr>
          <w:color w:val="6D6E71"/>
          <w:spacing w:val="-5"/>
          <w:sz w:val="19"/>
        </w:rPr>
        <w:t xml:space="preserve"> </w:t>
      </w:r>
      <w:r>
        <w:rPr>
          <w:color w:val="6D6E71"/>
          <w:sz w:val="19"/>
        </w:rPr>
        <w:t>joining</w:t>
      </w:r>
      <w:r>
        <w:rPr>
          <w:color w:val="6D6E71"/>
          <w:spacing w:val="-5"/>
          <w:sz w:val="19"/>
        </w:rPr>
        <w:t xml:space="preserve"> </w:t>
      </w:r>
      <w:r>
        <w:rPr>
          <w:color w:val="6D6E71"/>
          <w:sz w:val="19"/>
        </w:rPr>
        <w:t>SBU</w:t>
      </w:r>
      <w:r>
        <w:rPr>
          <w:color w:val="6D6E71"/>
          <w:spacing w:val="-5"/>
          <w:sz w:val="19"/>
        </w:rPr>
        <w:t xml:space="preserve"> </w:t>
      </w:r>
      <w:r>
        <w:rPr>
          <w:color w:val="6D6E71"/>
          <w:sz w:val="19"/>
        </w:rPr>
        <w:t>in 2011,</w:t>
      </w:r>
      <w:r>
        <w:rPr>
          <w:color w:val="6D6E71"/>
          <w:spacing w:val="-6"/>
          <w:sz w:val="19"/>
        </w:rPr>
        <w:t xml:space="preserve"> </w:t>
      </w:r>
      <w:r>
        <w:rPr>
          <w:color w:val="6D6E71"/>
          <w:sz w:val="19"/>
        </w:rPr>
        <w:t>he</w:t>
      </w:r>
      <w:r>
        <w:rPr>
          <w:color w:val="6D6E71"/>
          <w:spacing w:val="-6"/>
          <w:sz w:val="19"/>
        </w:rPr>
        <w:t xml:space="preserve"> </w:t>
      </w:r>
      <w:r>
        <w:rPr>
          <w:color w:val="6D6E71"/>
          <w:sz w:val="19"/>
        </w:rPr>
        <w:t>was</w:t>
      </w:r>
      <w:r>
        <w:rPr>
          <w:color w:val="6D6E71"/>
          <w:spacing w:val="-6"/>
          <w:sz w:val="19"/>
        </w:rPr>
        <w:t xml:space="preserve"> </w:t>
      </w:r>
      <w:r>
        <w:rPr>
          <w:color w:val="6D6E71"/>
          <w:sz w:val="19"/>
        </w:rPr>
        <w:t>in</w:t>
      </w:r>
      <w:r>
        <w:rPr>
          <w:color w:val="6D6E71"/>
          <w:spacing w:val="-6"/>
          <w:sz w:val="19"/>
        </w:rPr>
        <w:t xml:space="preserve"> </w:t>
      </w:r>
      <w:r>
        <w:rPr>
          <w:color w:val="6D6E71"/>
          <w:sz w:val="19"/>
        </w:rPr>
        <w:t>Boston</w:t>
      </w:r>
      <w:r>
        <w:rPr>
          <w:color w:val="6D6E71"/>
          <w:spacing w:val="-6"/>
          <w:sz w:val="19"/>
        </w:rPr>
        <w:t xml:space="preserve"> </w:t>
      </w:r>
      <w:r>
        <w:rPr>
          <w:color w:val="6D6E71"/>
          <w:sz w:val="19"/>
        </w:rPr>
        <w:t>working</w:t>
      </w:r>
      <w:r>
        <w:rPr>
          <w:color w:val="6D6E71"/>
          <w:spacing w:val="-6"/>
          <w:sz w:val="19"/>
        </w:rPr>
        <w:t xml:space="preserve"> </w:t>
      </w:r>
      <w:r>
        <w:rPr>
          <w:color w:val="6D6E71"/>
          <w:sz w:val="19"/>
        </w:rPr>
        <w:t>with Professor</w:t>
      </w:r>
      <w:r>
        <w:rPr>
          <w:color w:val="6D6E71"/>
          <w:spacing w:val="-7"/>
          <w:sz w:val="19"/>
        </w:rPr>
        <w:t xml:space="preserve"> </w:t>
      </w:r>
      <w:r>
        <w:rPr>
          <w:color w:val="6D6E71"/>
          <w:sz w:val="19"/>
        </w:rPr>
        <w:t>Sandor</w:t>
      </w:r>
      <w:r>
        <w:rPr>
          <w:color w:val="6D6E71"/>
          <w:spacing w:val="-7"/>
          <w:sz w:val="19"/>
        </w:rPr>
        <w:t xml:space="preserve"> </w:t>
      </w:r>
      <w:r>
        <w:rPr>
          <w:color w:val="6D6E71"/>
          <w:sz w:val="19"/>
        </w:rPr>
        <w:t>Vajda’s</w:t>
      </w:r>
      <w:r>
        <w:rPr>
          <w:color w:val="6D6E71"/>
          <w:spacing w:val="-7"/>
          <w:sz w:val="19"/>
        </w:rPr>
        <w:t xml:space="preserve"> </w:t>
      </w:r>
      <w:r>
        <w:rPr>
          <w:color w:val="6D6E71"/>
          <w:sz w:val="19"/>
        </w:rPr>
        <w:t>Structural Bioinformatics</w:t>
      </w:r>
      <w:r>
        <w:rPr>
          <w:color w:val="6D6E71"/>
          <w:spacing w:val="-7"/>
          <w:sz w:val="19"/>
        </w:rPr>
        <w:t xml:space="preserve"> </w:t>
      </w:r>
      <w:r>
        <w:rPr>
          <w:color w:val="6D6E71"/>
          <w:sz w:val="19"/>
        </w:rPr>
        <w:t>Group</w:t>
      </w:r>
      <w:r>
        <w:rPr>
          <w:color w:val="6D6E71"/>
          <w:spacing w:val="-7"/>
          <w:sz w:val="19"/>
        </w:rPr>
        <w:t xml:space="preserve"> </w:t>
      </w:r>
      <w:r>
        <w:rPr>
          <w:color w:val="6D6E71"/>
          <w:sz w:val="19"/>
        </w:rPr>
        <w:t>at</w:t>
      </w:r>
      <w:r>
        <w:rPr>
          <w:color w:val="6D6E71"/>
          <w:spacing w:val="-7"/>
          <w:sz w:val="19"/>
        </w:rPr>
        <w:t xml:space="preserve"> </w:t>
      </w:r>
      <w:r>
        <w:rPr>
          <w:color w:val="6D6E71"/>
          <w:sz w:val="19"/>
        </w:rPr>
        <w:t>Boston University,</w:t>
      </w:r>
      <w:r>
        <w:rPr>
          <w:color w:val="6D6E71"/>
          <w:spacing w:val="-7"/>
          <w:sz w:val="19"/>
        </w:rPr>
        <w:t xml:space="preserve"> </w:t>
      </w:r>
      <w:r>
        <w:rPr>
          <w:color w:val="6D6E71"/>
          <w:sz w:val="19"/>
        </w:rPr>
        <w:t>and</w:t>
      </w:r>
      <w:r>
        <w:rPr>
          <w:color w:val="6D6E71"/>
          <w:spacing w:val="-7"/>
          <w:sz w:val="19"/>
        </w:rPr>
        <w:t xml:space="preserve"> </w:t>
      </w:r>
      <w:r>
        <w:rPr>
          <w:color w:val="6D6E71"/>
          <w:sz w:val="19"/>
        </w:rPr>
        <w:t>Professor</w:t>
      </w:r>
      <w:r>
        <w:rPr>
          <w:color w:val="6D6E71"/>
          <w:spacing w:val="-7"/>
          <w:sz w:val="19"/>
        </w:rPr>
        <w:t xml:space="preserve"> </w:t>
      </w:r>
      <w:r>
        <w:rPr>
          <w:color w:val="6D6E71"/>
          <w:sz w:val="19"/>
        </w:rPr>
        <w:t>Charles</w:t>
      </w:r>
    </w:p>
    <w:p w14:paraId="21C8F4D7" w14:textId="77777777" w:rsidR="0041426B" w:rsidRDefault="00000000">
      <w:pPr>
        <w:spacing w:before="7" w:line="256" w:lineRule="auto"/>
        <w:ind w:left="449" w:right="728"/>
        <w:rPr>
          <w:sz w:val="19"/>
        </w:rPr>
      </w:pPr>
      <w:proofErr w:type="spellStart"/>
      <w:r>
        <w:rPr>
          <w:color w:val="6D6E71"/>
          <w:spacing w:val="-6"/>
          <w:sz w:val="19"/>
        </w:rPr>
        <w:t>Leiserson’s</w:t>
      </w:r>
      <w:proofErr w:type="spellEnd"/>
      <w:r>
        <w:rPr>
          <w:color w:val="6D6E71"/>
          <w:spacing w:val="-15"/>
          <w:sz w:val="19"/>
        </w:rPr>
        <w:t xml:space="preserve"> </w:t>
      </w:r>
      <w:proofErr w:type="spellStart"/>
      <w:r>
        <w:rPr>
          <w:color w:val="6D6E71"/>
          <w:spacing w:val="-6"/>
          <w:sz w:val="19"/>
        </w:rPr>
        <w:t>SuperTech</w:t>
      </w:r>
      <w:proofErr w:type="spellEnd"/>
      <w:r>
        <w:rPr>
          <w:color w:val="6D6E71"/>
          <w:spacing w:val="-15"/>
          <w:sz w:val="19"/>
        </w:rPr>
        <w:t xml:space="preserve"> </w:t>
      </w:r>
      <w:r>
        <w:rPr>
          <w:color w:val="6D6E71"/>
          <w:spacing w:val="-6"/>
          <w:sz w:val="19"/>
        </w:rPr>
        <w:t>Research</w:t>
      </w:r>
      <w:r>
        <w:rPr>
          <w:color w:val="6D6E71"/>
          <w:spacing w:val="-15"/>
          <w:sz w:val="19"/>
        </w:rPr>
        <w:t xml:space="preserve"> </w:t>
      </w:r>
      <w:r>
        <w:rPr>
          <w:color w:val="6D6E71"/>
          <w:spacing w:val="-6"/>
          <w:sz w:val="19"/>
        </w:rPr>
        <w:t xml:space="preserve">Group </w:t>
      </w:r>
      <w:r>
        <w:rPr>
          <w:color w:val="6D6E71"/>
          <w:w w:val="105"/>
          <w:sz w:val="19"/>
        </w:rPr>
        <w:t>at</w:t>
      </w:r>
      <w:r>
        <w:rPr>
          <w:color w:val="6D6E71"/>
          <w:spacing w:val="-26"/>
          <w:w w:val="105"/>
          <w:sz w:val="19"/>
        </w:rPr>
        <w:t xml:space="preserve"> </w:t>
      </w:r>
      <w:r>
        <w:rPr>
          <w:color w:val="6D6E71"/>
          <w:w w:val="105"/>
          <w:sz w:val="19"/>
        </w:rPr>
        <w:t>MIT.</w:t>
      </w:r>
      <w:r>
        <w:rPr>
          <w:color w:val="6D6E71"/>
          <w:spacing w:val="-26"/>
          <w:w w:val="105"/>
          <w:sz w:val="19"/>
        </w:rPr>
        <w:t xml:space="preserve"> </w:t>
      </w:r>
      <w:r>
        <w:rPr>
          <w:color w:val="6D6E71"/>
          <w:w w:val="105"/>
          <w:sz w:val="19"/>
        </w:rPr>
        <w:t>Before</w:t>
      </w:r>
      <w:r>
        <w:rPr>
          <w:color w:val="6D6E71"/>
          <w:spacing w:val="-25"/>
          <w:w w:val="105"/>
          <w:sz w:val="19"/>
        </w:rPr>
        <w:t xml:space="preserve"> </w:t>
      </w:r>
      <w:r>
        <w:rPr>
          <w:color w:val="6D6E71"/>
          <w:w w:val="105"/>
          <w:sz w:val="19"/>
        </w:rPr>
        <w:t>moving</w:t>
      </w:r>
      <w:r>
        <w:rPr>
          <w:color w:val="6D6E71"/>
          <w:spacing w:val="-26"/>
          <w:w w:val="105"/>
          <w:sz w:val="19"/>
        </w:rPr>
        <w:t xml:space="preserve"> </w:t>
      </w:r>
      <w:r>
        <w:rPr>
          <w:color w:val="6D6E71"/>
          <w:w w:val="105"/>
          <w:sz w:val="19"/>
        </w:rPr>
        <w:t>to</w:t>
      </w:r>
      <w:r>
        <w:rPr>
          <w:color w:val="6D6E71"/>
          <w:spacing w:val="-26"/>
          <w:w w:val="105"/>
          <w:sz w:val="19"/>
        </w:rPr>
        <w:t xml:space="preserve"> </w:t>
      </w:r>
      <w:r>
        <w:rPr>
          <w:color w:val="6D6E71"/>
          <w:w w:val="105"/>
          <w:sz w:val="19"/>
        </w:rPr>
        <w:t>Boston,</w:t>
      </w:r>
      <w:r>
        <w:rPr>
          <w:color w:val="6D6E71"/>
          <w:spacing w:val="-25"/>
          <w:w w:val="105"/>
          <w:sz w:val="19"/>
        </w:rPr>
        <w:t xml:space="preserve"> </w:t>
      </w:r>
      <w:r>
        <w:rPr>
          <w:color w:val="6D6E71"/>
          <w:w w:val="105"/>
          <w:sz w:val="19"/>
        </w:rPr>
        <w:t xml:space="preserve">he </w:t>
      </w:r>
      <w:r>
        <w:rPr>
          <w:color w:val="6D6E71"/>
          <w:sz w:val="19"/>
        </w:rPr>
        <w:t>was</w:t>
      </w:r>
      <w:r>
        <w:rPr>
          <w:color w:val="6D6E71"/>
          <w:spacing w:val="-21"/>
          <w:sz w:val="19"/>
        </w:rPr>
        <w:t xml:space="preserve"> </w:t>
      </w:r>
      <w:r>
        <w:rPr>
          <w:color w:val="6D6E71"/>
          <w:sz w:val="19"/>
        </w:rPr>
        <w:t>a</w:t>
      </w:r>
      <w:r>
        <w:rPr>
          <w:color w:val="6D6E71"/>
          <w:spacing w:val="-21"/>
          <w:sz w:val="19"/>
        </w:rPr>
        <w:t xml:space="preserve"> </w:t>
      </w:r>
      <w:r>
        <w:rPr>
          <w:color w:val="6D6E71"/>
          <w:sz w:val="19"/>
        </w:rPr>
        <w:t>postdoctoral</w:t>
      </w:r>
      <w:r>
        <w:rPr>
          <w:color w:val="6D6E71"/>
          <w:spacing w:val="-21"/>
          <w:sz w:val="19"/>
        </w:rPr>
        <w:t xml:space="preserve"> </w:t>
      </w:r>
      <w:r>
        <w:rPr>
          <w:color w:val="6D6E71"/>
          <w:sz w:val="19"/>
        </w:rPr>
        <w:t>fellow</w:t>
      </w:r>
      <w:r>
        <w:rPr>
          <w:color w:val="6D6E71"/>
          <w:spacing w:val="-21"/>
          <w:sz w:val="19"/>
        </w:rPr>
        <w:t xml:space="preserve"> </w:t>
      </w:r>
      <w:r>
        <w:rPr>
          <w:color w:val="6D6E71"/>
          <w:sz w:val="19"/>
        </w:rPr>
        <w:t>at</w:t>
      </w:r>
      <w:r>
        <w:rPr>
          <w:color w:val="6D6E71"/>
          <w:spacing w:val="-21"/>
          <w:sz w:val="19"/>
        </w:rPr>
        <w:t xml:space="preserve"> </w:t>
      </w:r>
      <w:r>
        <w:rPr>
          <w:color w:val="6D6E71"/>
          <w:sz w:val="19"/>
        </w:rPr>
        <w:t>the</w:t>
      </w:r>
      <w:r>
        <w:rPr>
          <w:color w:val="6D6E71"/>
          <w:spacing w:val="-21"/>
          <w:sz w:val="19"/>
        </w:rPr>
        <w:t xml:space="preserve"> </w:t>
      </w:r>
      <w:r>
        <w:rPr>
          <w:color w:val="6D6E71"/>
          <w:sz w:val="19"/>
        </w:rPr>
        <w:t xml:space="preserve">Center </w:t>
      </w:r>
      <w:r>
        <w:rPr>
          <w:color w:val="6D6E71"/>
          <w:spacing w:val="-2"/>
          <w:sz w:val="19"/>
        </w:rPr>
        <w:t>for</w:t>
      </w:r>
      <w:r>
        <w:rPr>
          <w:color w:val="6D6E71"/>
          <w:spacing w:val="-12"/>
          <w:sz w:val="19"/>
        </w:rPr>
        <w:t xml:space="preserve"> </w:t>
      </w:r>
      <w:r>
        <w:rPr>
          <w:color w:val="6D6E71"/>
          <w:spacing w:val="-2"/>
          <w:sz w:val="19"/>
        </w:rPr>
        <w:t>Computational</w:t>
      </w:r>
      <w:r>
        <w:rPr>
          <w:color w:val="6D6E71"/>
          <w:spacing w:val="-12"/>
          <w:sz w:val="19"/>
        </w:rPr>
        <w:t xml:space="preserve"> </w:t>
      </w:r>
      <w:r>
        <w:rPr>
          <w:color w:val="6D6E71"/>
          <w:spacing w:val="-2"/>
          <w:sz w:val="19"/>
        </w:rPr>
        <w:t>Visualization</w:t>
      </w:r>
      <w:r>
        <w:rPr>
          <w:color w:val="6D6E71"/>
          <w:spacing w:val="-12"/>
          <w:sz w:val="19"/>
        </w:rPr>
        <w:t xml:space="preserve"> </w:t>
      </w:r>
      <w:r>
        <w:rPr>
          <w:color w:val="6D6E71"/>
          <w:spacing w:val="-2"/>
          <w:sz w:val="19"/>
        </w:rPr>
        <w:t>(CVC),</w:t>
      </w:r>
    </w:p>
    <w:p w14:paraId="3565A35D" w14:textId="77777777" w:rsidR="0041426B" w:rsidRDefault="00000000">
      <w:pPr>
        <w:spacing w:before="3" w:line="256" w:lineRule="auto"/>
        <w:ind w:left="449" w:right="728"/>
        <w:rPr>
          <w:sz w:val="19"/>
        </w:rPr>
      </w:pPr>
      <w:r>
        <w:rPr>
          <w:color w:val="6D6E71"/>
          <w:sz w:val="19"/>
        </w:rPr>
        <w:t>Institute</w:t>
      </w:r>
      <w:r>
        <w:rPr>
          <w:color w:val="6D6E71"/>
          <w:spacing w:val="-19"/>
          <w:sz w:val="19"/>
        </w:rPr>
        <w:t xml:space="preserve"> </w:t>
      </w:r>
      <w:r>
        <w:rPr>
          <w:color w:val="6D6E71"/>
          <w:sz w:val="19"/>
        </w:rPr>
        <w:t>for</w:t>
      </w:r>
      <w:r>
        <w:rPr>
          <w:color w:val="6D6E71"/>
          <w:spacing w:val="-19"/>
          <w:sz w:val="19"/>
        </w:rPr>
        <w:t xml:space="preserve"> </w:t>
      </w:r>
      <w:r>
        <w:rPr>
          <w:color w:val="6D6E71"/>
          <w:sz w:val="19"/>
        </w:rPr>
        <w:t>Computational</w:t>
      </w:r>
      <w:r>
        <w:rPr>
          <w:color w:val="6D6E71"/>
          <w:spacing w:val="-19"/>
          <w:sz w:val="19"/>
        </w:rPr>
        <w:t xml:space="preserve"> </w:t>
      </w:r>
      <w:r>
        <w:rPr>
          <w:color w:val="6D6E71"/>
          <w:sz w:val="19"/>
        </w:rPr>
        <w:t xml:space="preserve">Engineering </w:t>
      </w:r>
      <w:r>
        <w:rPr>
          <w:color w:val="6D6E71"/>
          <w:spacing w:val="-4"/>
          <w:sz w:val="19"/>
        </w:rPr>
        <w:t>and</w:t>
      </w:r>
      <w:r>
        <w:rPr>
          <w:color w:val="6D6E71"/>
          <w:spacing w:val="-23"/>
          <w:sz w:val="19"/>
        </w:rPr>
        <w:t xml:space="preserve"> </w:t>
      </w:r>
      <w:r>
        <w:rPr>
          <w:color w:val="6D6E71"/>
          <w:spacing w:val="-4"/>
          <w:sz w:val="19"/>
        </w:rPr>
        <w:t>Sciences</w:t>
      </w:r>
      <w:r>
        <w:rPr>
          <w:color w:val="6D6E71"/>
          <w:spacing w:val="-23"/>
          <w:sz w:val="19"/>
        </w:rPr>
        <w:t xml:space="preserve"> </w:t>
      </w:r>
      <w:r>
        <w:rPr>
          <w:color w:val="6D6E71"/>
          <w:spacing w:val="-4"/>
          <w:sz w:val="19"/>
        </w:rPr>
        <w:t>(ICES),</w:t>
      </w:r>
      <w:r>
        <w:rPr>
          <w:color w:val="6D6E71"/>
          <w:spacing w:val="-23"/>
          <w:sz w:val="19"/>
        </w:rPr>
        <w:t xml:space="preserve"> </w:t>
      </w:r>
      <w:r>
        <w:rPr>
          <w:color w:val="6D6E71"/>
          <w:spacing w:val="-4"/>
          <w:sz w:val="19"/>
        </w:rPr>
        <w:t>University</w:t>
      </w:r>
      <w:r>
        <w:rPr>
          <w:color w:val="6D6E71"/>
          <w:spacing w:val="-23"/>
          <w:sz w:val="19"/>
        </w:rPr>
        <w:t xml:space="preserve"> </w:t>
      </w:r>
      <w:r>
        <w:rPr>
          <w:color w:val="6D6E71"/>
          <w:spacing w:val="-4"/>
          <w:sz w:val="19"/>
        </w:rPr>
        <w:t>of</w:t>
      </w:r>
      <w:r>
        <w:rPr>
          <w:color w:val="6D6E71"/>
          <w:spacing w:val="-23"/>
          <w:sz w:val="19"/>
        </w:rPr>
        <w:t xml:space="preserve"> </w:t>
      </w:r>
      <w:r>
        <w:rPr>
          <w:color w:val="6D6E71"/>
          <w:spacing w:val="-4"/>
          <w:sz w:val="19"/>
        </w:rPr>
        <w:t xml:space="preserve">Texas </w:t>
      </w:r>
      <w:r>
        <w:rPr>
          <w:color w:val="6D6E71"/>
          <w:sz w:val="19"/>
        </w:rPr>
        <w:t>at</w:t>
      </w:r>
      <w:r>
        <w:rPr>
          <w:color w:val="6D6E71"/>
          <w:spacing w:val="-2"/>
          <w:sz w:val="19"/>
        </w:rPr>
        <w:t xml:space="preserve"> </w:t>
      </w:r>
      <w:r>
        <w:rPr>
          <w:color w:val="6D6E71"/>
          <w:sz w:val="19"/>
        </w:rPr>
        <w:t>Austin.</w:t>
      </w:r>
      <w:r>
        <w:rPr>
          <w:color w:val="6D6E71"/>
          <w:spacing w:val="-2"/>
          <w:sz w:val="19"/>
        </w:rPr>
        <w:t xml:space="preserve"> </w:t>
      </w:r>
      <w:r>
        <w:rPr>
          <w:color w:val="6D6E71"/>
          <w:sz w:val="19"/>
        </w:rPr>
        <w:t>He</w:t>
      </w:r>
      <w:r>
        <w:rPr>
          <w:color w:val="6D6E71"/>
          <w:spacing w:val="-2"/>
          <w:sz w:val="19"/>
        </w:rPr>
        <w:t xml:space="preserve"> </w:t>
      </w:r>
      <w:r>
        <w:rPr>
          <w:color w:val="6D6E71"/>
          <w:sz w:val="19"/>
        </w:rPr>
        <w:t>worked</w:t>
      </w:r>
      <w:r>
        <w:rPr>
          <w:color w:val="6D6E71"/>
          <w:spacing w:val="-2"/>
          <w:sz w:val="19"/>
        </w:rPr>
        <w:t xml:space="preserve"> </w:t>
      </w:r>
      <w:r>
        <w:rPr>
          <w:color w:val="6D6E71"/>
          <w:sz w:val="19"/>
        </w:rPr>
        <w:t>with</w:t>
      </w:r>
      <w:r>
        <w:rPr>
          <w:color w:val="6D6E71"/>
          <w:spacing w:val="-2"/>
          <w:sz w:val="19"/>
        </w:rPr>
        <w:t xml:space="preserve"> </w:t>
      </w:r>
      <w:r>
        <w:rPr>
          <w:color w:val="6D6E71"/>
          <w:sz w:val="19"/>
        </w:rPr>
        <w:t>Professor Chandrajit</w:t>
      </w:r>
      <w:r>
        <w:rPr>
          <w:color w:val="6D6E71"/>
          <w:spacing w:val="-22"/>
          <w:sz w:val="19"/>
        </w:rPr>
        <w:t xml:space="preserve"> </w:t>
      </w:r>
      <w:r>
        <w:rPr>
          <w:color w:val="6D6E71"/>
          <w:sz w:val="19"/>
        </w:rPr>
        <w:t>Bajaj.</w:t>
      </w:r>
      <w:r>
        <w:rPr>
          <w:color w:val="6D6E71"/>
          <w:spacing w:val="-22"/>
          <w:sz w:val="19"/>
        </w:rPr>
        <w:t xml:space="preserve"> </w:t>
      </w:r>
      <w:r>
        <w:rPr>
          <w:color w:val="6D6E71"/>
          <w:sz w:val="19"/>
        </w:rPr>
        <w:t>Chowdhury</w:t>
      </w:r>
      <w:r>
        <w:rPr>
          <w:color w:val="6D6E71"/>
          <w:spacing w:val="-22"/>
          <w:sz w:val="19"/>
        </w:rPr>
        <w:t xml:space="preserve"> </w:t>
      </w:r>
      <w:r>
        <w:rPr>
          <w:color w:val="6D6E71"/>
          <w:sz w:val="19"/>
        </w:rPr>
        <w:t>now</w:t>
      </w:r>
      <w:r>
        <w:rPr>
          <w:color w:val="6D6E71"/>
          <w:spacing w:val="-22"/>
          <w:sz w:val="19"/>
        </w:rPr>
        <w:t xml:space="preserve"> </w:t>
      </w:r>
      <w:r>
        <w:rPr>
          <w:color w:val="6D6E71"/>
          <w:sz w:val="19"/>
        </w:rPr>
        <w:t>leads the</w:t>
      </w:r>
      <w:r>
        <w:rPr>
          <w:color w:val="6D6E71"/>
          <w:spacing w:val="-7"/>
          <w:sz w:val="19"/>
        </w:rPr>
        <w:t xml:space="preserve"> </w:t>
      </w:r>
      <w:r>
        <w:rPr>
          <w:color w:val="6D6E71"/>
          <w:sz w:val="19"/>
        </w:rPr>
        <w:t>Theoretical</w:t>
      </w:r>
      <w:r>
        <w:rPr>
          <w:color w:val="6D6E71"/>
          <w:spacing w:val="-7"/>
          <w:sz w:val="19"/>
        </w:rPr>
        <w:t xml:space="preserve"> </w:t>
      </w:r>
      <w:r>
        <w:rPr>
          <w:color w:val="6D6E71"/>
          <w:sz w:val="19"/>
        </w:rPr>
        <w:t>and</w:t>
      </w:r>
      <w:r>
        <w:rPr>
          <w:color w:val="6D6E71"/>
          <w:spacing w:val="-7"/>
          <w:sz w:val="19"/>
        </w:rPr>
        <w:t xml:space="preserve"> </w:t>
      </w:r>
      <w:r>
        <w:rPr>
          <w:color w:val="6D6E71"/>
          <w:sz w:val="19"/>
        </w:rPr>
        <w:t>Experimental Algorithmics</w:t>
      </w:r>
      <w:r>
        <w:rPr>
          <w:color w:val="6D6E71"/>
          <w:spacing w:val="-7"/>
          <w:sz w:val="19"/>
        </w:rPr>
        <w:t xml:space="preserve"> </w:t>
      </w:r>
      <w:r>
        <w:rPr>
          <w:color w:val="6D6E71"/>
          <w:sz w:val="19"/>
        </w:rPr>
        <w:t>(TEA)</w:t>
      </w:r>
      <w:r>
        <w:rPr>
          <w:color w:val="6D6E71"/>
          <w:spacing w:val="-7"/>
          <w:sz w:val="19"/>
        </w:rPr>
        <w:t xml:space="preserve"> </w:t>
      </w:r>
      <w:r>
        <w:rPr>
          <w:color w:val="6D6E71"/>
          <w:sz w:val="19"/>
        </w:rPr>
        <w:t>Group</w:t>
      </w:r>
      <w:r>
        <w:rPr>
          <w:color w:val="6D6E71"/>
          <w:spacing w:val="-7"/>
          <w:sz w:val="19"/>
        </w:rPr>
        <w:t xml:space="preserve"> </w:t>
      </w:r>
      <w:proofErr w:type="gramStart"/>
      <w:r>
        <w:rPr>
          <w:color w:val="6D6E71"/>
          <w:sz w:val="19"/>
        </w:rPr>
        <w:t>where</w:t>
      </w:r>
      <w:proofErr w:type="gramEnd"/>
    </w:p>
    <w:p w14:paraId="1738F6A9" w14:textId="77777777" w:rsidR="0041426B" w:rsidRDefault="00000000">
      <w:pPr>
        <w:spacing w:before="6" w:line="256" w:lineRule="auto"/>
        <w:ind w:left="449" w:right="987"/>
        <w:rPr>
          <w:sz w:val="19"/>
        </w:rPr>
      </w:pPr>
      <w:proofErr w:type="gramStart"/>
      <w:r>
        <w:rPr>
          <w:color w:val="6D6E71"/>
          <w:sz w:val="19"/>
        </w:rPr>
        <w:t>they</w:t>
      </w:r>
      <w:proofErr w:type="gramEnd"/>
      <w:r>
        <w:rPr>
          <w:color w:val="6D6E71"/>
          <w:spacing w:val="-14"/>
          <w:sz w:val="19"/>
        </w:rPr>
        <w:t xml:space="preserve"> </w:t>
      </w:r>
      <w:r>
        <w:rPr>
          <w:color w:val="6D6E71"/>
          <w:sz w:val="19"/>
        </w:rPr>
        <w:t>concentrate</w:t>
      </w:r>
      <w:r>
        <w:rPr>
          <w:color w:val="6D6E71"/>
          <w:spacing w:val="-14"/>
          <w:sz w:val="19"/>
        </w:rPr>
        <w:t xml:space="preserve"> </w:t>
      </w:r>
      <w:r>
        <w:rPr>
          <w:color w:val="6D6E71"/>
          <w:sz w:val="19"/>
        </w:rPr>
        <w:t>on</w:t>
      </w:r>
      <w:r>
        <w:rPr>
          <w:color w:val="6D6E71"/>
          <w:spacing w:val="-14"/>
          <w:sz w:val="19"/>
        </w:rPr>
        <w:t xml:space="preserve"> </w:t>
      </w:r>
      <w:r>
        <w:rPr>
          <w:color w:val="6D6E71"/>
          <w:sz w:val="19"/>
        </w:rPr>
        <w:t>both</w:t>
      </w:r>
      <w:r>
        <w:rPr>
          <w:color w:val="6D6E71"/>
          <w:spacing w:val="-14"/>
          <w:sz w:val="19"/>
        </w:rPr>
        <w:t xml:space="preserve"> </w:t>
      </w:r>
      <w:r>
        <w:rPr>
          <w:color w:val="6D6E71"/>
          <w:sz w:val="19"/>
        </w:rPr>
        <w:t>algorithm design</w:t>
      </w:r>
      <w:r>
        <w:rPr>
          <w:color w:val="6D6E71"/>
          <w:spacing w:val="-7"/>
          <w:sz w:val="19"/>
        </w:rPr>
        <w:t xml:space="preserve"> </w:t>
      </w:r>
      <w:r>
        <w:rPr>
          <w:color w:val="6D6E71"/>
          <w:sz w:val="19"/>
        </w:rPr>
        <w:t>and</w:t>
      </w:r>
      <w:r>
        <w:rPr>
          <w:color w:val="6D6E71"/>
          <w:spacing w:val="-7"/>
          <w:sz w:val="19"/>
        </w:rPr>
        <w:t xml:space="preserve"> </w:t>
      </w:r>
      <w:r>
        <w:rPr>
          <w:color w:val="6D6E71"/>
          <w:sz w:val="19"/>
        </w:rPr>
        <w:t>algorithm</w:t>
      </w:r>
      <w:r>
        <w:rPr>
          <w:color w:val="6D6E71"/>
          <w:spacing w:val="-7"/>
          <w:sz w:val="19"/>
        </w:rPr>
        <w:t xml:space="preserve"> </w:t>
      </w:r>
      <w:r>
        <w:rPr>
          <w:color w:val="6D6E71"/>
          <w:sz w:val="19"/>
        </w:rPr>
        <w:t>engineering. He</w:t>
      </w:r>
      <w:r>
        <w:rPr>
          <w:color w:val="6D6E71"/>
          <w:spacing w:val="-2"/>
          <w:sz w:val="19"/>
        </w:rPr>
        <w:t xml:space="preserve"> </w:t>
      </w:r>
      <w:r>
        <w:rPr>
          <w:color w:val="6D6E71"/>
          <w:sz w:val="19"/>
        </w:rPr>
        <w:t>holds</w:t>
      </w:r>
      <w:r>
        <w:rPr>
          <w:color w:val="6D6E71"/>
          <w:spacing w:val="-2"/>
          <w:sz w:val="19"/>
        </w:rPr>
        <w:t xml:space="preserve"> </w:t>
      </w:r>
      <w:r>
        <w:rPr>
          <w:color w:val="6D6E71"/>
          <w:sz w:val="19"/>
        </w:rPr>
        <w:t>a</w:t>
      </w:r>
      <w:r>
        <w:rPr>
          <w:color w:val="6D6E71"/>
          <w:spacing w:val="-2"/>
          <w:sz w:val="19"/>
        </w:rPr>
        <w:t xml:space="preserve"> </w:t>
      </w:r>
      <w:r>
        <w:rPr>
          <w:color w:val="6D6E71"/>
          <w:sz w:val="19"/>
        </w:rPr>
        <w:t>joint</w:t>
      </w:r>
      <w:r>
        <w:rPr>
          <w:color w:val="6D6E71"/>
          <w:spacing w:val="-2"/>
          <w:sz w:val="19"/>
        </w:rPr>
        <w:t xml:space="preserve"> </w:t>
      </w:r>
      <w:r>
        <w:rPr>
          <w:color w:val="6D6E71"/>
          <w:sz w:val="19"/>
        </w:rPr>
        <w:t>appointment</w:t>
      </w:r>
      <w:r>
        <w:rPr>
          <w:color w:val="6D6E71"/>
          <w:spacing w:val="-2"/>
          <w:sz w:val="19"/>
        </w:rPr>
        <w:t xml:space="preserve"> </w:t>
      </w:r>
      <w:r>
        <w:rPr>
          <w:color w:val="6D6E71"/>
          <w:sz w:val="19"/>
        </w:rPr>
        <w:t>with the</w:t>
      </w:r>
      <w:r>
        <w:rPr>
          <w:color w:val="6D6E71"/>
          <w:spacing w:val="-7"/>
          <w:sz w:val="19"/>
        </w:rPr>
        <w:t xml:space="preserve"> </w:t>
      </w:r>
      <w:r>
        <w:rPr>
          <w:color w:val="6D6E71"/>
          <w:sz w:val="19"/>
        </w:rPr>
        <w:t>Institute</w:t>
      </w:r>
      <w:r>
        <w:rPr>
          <w:color w:val="6D6E71"/>
          <w:spacing w:val="-7"/>
          <w:sz w:val="19"/>
        </w:rPr>
        <w:t xml:space="preserve"> </w:t>
      </w:r>
      <w:r>
        <w:rPr>
          <w:color w:val="6D6E71"/>
          <w:sz w:val="19"/>
        </w:rPr>
        <w:t>for</w:t>
      </w:r>
      <w:r>
        <w:rPr>
          <w:color w:val="6D6E71"/>
          <w:spacing w:val="-7"/>
          <w:sz w:val="19"/>
        </w:rPr>
        <w:t xml:space="preserve"> </w:t>
      </w:r>
      <w:r>
        <w:rPr>
          <w:color w:val="6D6E71"/>
          <w:sz w:val="19"/>
        </w:rPr>
        <w:t>Advanced Computational</w:t>
      </w:r>
      <w:r>
        <w:rPr>
          <w:color w:val="6D6E71"/>
          <w:spacing w:val="-14"/>
          <w:sz w:val="19"/>
        </w:rPr>
        <w:t xml:space="preserve"> </w:t>
      </w:r>
      <w:r>
        <w:rPr>
          <w:color w:val="6D6E71"/>
          <w:sz w:val="19"/>
        </w:rPr>
        <w:t>Sciences</w:t>
      </w:r>
      <w:r>
        <w:rPr>
          <w:color w:val="6D6E71"/>
          <w:spacing w:val="-14"/>
          <w:sz w:val="19"/>
        </w:rPr>
        <w:t xml:space="preserve"> </w:t>
      </w:r>
      <w:r>
        <w:rPr>
          <w:color w:val="6D6E71"/>
          <w:sz w:val="19"/>
        </w:rPr>
        <w:t>(IACS).</w:t>
      </w:r>
    </w:p>
    <w:p w14:paraId="7F5B7CFE" w14:textId="77777777" w:rsidR="0041426B" w:rsidRDefault="00000000">
      <w:pPr>
        <w:pStyle w:val="Heading3"/>
        <w:spacing w:before="114" w:line="213" w:lineRule="auto"/>
        <w:ind w:left="1711" w:right="1587"/>
      </w:pPr>
      <w:r>
        <w:rPr>
          <w:noProof/>
        </w:rPr>
        <w:drawing>
          <wp:anchor distT="0" distB="0" distL="0" distR="0" simplePos="0" relativeHeight="15826432" behindDoc="0" locked="0" layoutInCell="1" allowOverlap="1" wp14:anchorId="25F95BA8" wp14:editId="6A3E0456">
            <wp:simplePos x="0" y="0"/>
            <wp:positionH relativeFrom="page">
              <wp:posOffset>5221223</wp:posOffset>
            </wp:positionH>
            <wp:positionV relativeFrom="paragraph">
              <wp:posOffset>81752</wp:posOffset>
            </wp:positionV>
            <wp:extent cx="685800" cy="914399"/>
            <wp:effectExtent l="0" t="0" r="0" b="0"/>
            <wp:wrapNone/>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293" cstate="print"/>
                    <a:stretch>
                      <a:fillRect/>
                    </a:stretch>
                  </pic:blipFill>
                  <pic:spPr>
                    <a:xfrm>
                      <a:off x="0" y="0"/>
                      <a:ext cx="685800" cy="914399"/>
                    </a:xfrm>
                    <a:prstGeom prst="rect">
                      <a:avLst/>
                    </a:prstGeom>
                  </pic:spPr>
                </pic:pic>
              </a:graphicData>
            </a:graphic>
          </wp:anchor>
        </w:drawing>
      </w:r>
      <w:r>
        <w:rPr>
          <w:color w:val="B81237"/>
          <w:spacing w:val="-2"/>
        </w:rPr>
        <w:t xml:space="preserve">Christine </w:t>
      </w:r>
      <w:r>
        <w:rPr>
          <w:color w:val="B81237"/>
          <w:spacing w:val="-10"/>
        </w:rPr>
        <w:t>DeLorenzo</w:t>
      </w:r>
    </w:p>
    <w:p w14:paraId="73D7270A" w14:textId="77777777" w:rsidR="0041426B" w:rsidRDefault="00000000">
      <w:pPr>
        <w:spacing w:before="29" w:line="256" w:lineRule="auto"/>
        <w:ind w:left="1711" w:right="836"/>
        <w:rPr>
          <w:sz w:val="19"/>
        </w:rPr>
      </w:pPr>
      <w:r>
        <w:rPr>
          <w:color w:val="6D6E71"/>
          <w:spacing w:val="-2"/>
          <w:sz w:val="19"/>
        </w:rPr>
        <w:t>Christine</w:t>
      </w:r>
      <w:r>
        <w:rPr>
          <w:color w:val="6D6E71"/>
          <w:spacing w:val="-23"/>
          <w:sz w:val="19"/>
        </w:rPr>
        <w:t xml:space="preserve"> </w:t>
      </w:r>
      <w:r>
        <w:rPr>
          <w:color w:val="6D6E71"/>
          <w:spacing w:val="-2"/>
          <w:sz w:val="19"/>
        </w:rPr>
        <w:t>DeLorenzo</w:t>
      </w:r>
      <w:r>
        <w:rPr>
          <w:color w:val="6D6E71"/>
          <w:spacing w:val="-23"/>
          <w:sz w:val="19"/>
        </w:rPr>
        <w:t xml:space="preserve"> </w:t>
      </w:r>
      <w:r>
        <w:rPr>
          <w:color w:val="6D6E71"/>
          <w:spacing w:val="-2"/>
          <w:sz w:val="19"/>
        </w:rPr>
        <w:t xml:space="preserve">is </w:t>
      </w:r>
      <w:r>
        <w:rPr>
          <w:color w:val="6D6E71"/>
          <w:sz w:val="19"/>
        </w:rPr>
        <w:t>a</w:t>
      </w:r>
      <w:r>
        <w:rPr>
          <w:color w:val="6D6E71"/>
          <w:spacing w:val="-17"/>
          <w:sz w:val="19"/>
        </w:rPr>
        <w:t xml:space="preserve"> </w:t>
      </w:r>
      <w:r>
        <w:rPr>
          <w:color w:val="6D6E71"/>
          <w:sz w:val="19"/>
        </w:rPr>
        <w:t>biomedical</w:t>
      </w:r>
      <w:r>
        <w:rPr>
          <w:color w:val="6D6E71"/>
          <w:spacing w:val="-17"/>
          <w:sz w:val="19"/>
        </w:rPr>
        <w:t xml:space="preserve"> </w:t>
      </w:r>
      <w:r>
        <w:rPr>
          <w:color w:val="6D6E71"/>
          <w:sz w:val="19"/>
        </w:rPr>
        <w:t>engineer with</w:t>
      </w:r>
      <w:r>
        <w:rPr>
          <w:color w:val="6D6E71"/>
          <w:spacing w:val="-14"/>
          <w:sz w:val="19"/>
        </w:rPr>
        <w:t xml:space="preserve"> </w:t>
      </w:r>
      <w:r>
        <w:rPr>
          <w:color w:val="6D6E71"/>
          <w:sz w:val="19"/>
        </w:rPr>
        <w:t>expertise</w:t>
      </w:r>
      <w:r>
        <w:rPr>
          <w:color w:val="6D6E71"/>
          <w:spacing w:val="-14"/>
          <w:sz w:val="19"/>
        </w:rPr>
        <w:t xml:space="preserve"> </w:t>
      </w:r>
      <w:r>
        <w:rPr>
          <w:color w:val="6D6E71"/>
          <w:sz w:val="19"/>
        </w:rPr>
        <w:t xml:space="preserve">in </w:t>
      </w:r>
      <w:r>
        <w:rPr>
          <w:color w:val="6D6E71"/>
          <w:spacing w:val="-2"/>
          <w:sz w:val="19"/>
        </w:rPr>
        <w:t xml:space="preserve">clinical/translational </w:t>
      </w:r>
      <w:r>
        <w:rPr>
          <w:color w:val="6D6E71"/>
          <w:sz w:val="19"/>
        </w:rPr>
        <w:t>studies</w:t>
      </w:r>
      <w:r>
        <w:rPr>
          <w:color w:val="6D6E71"/>
          <w:spacing w:val="-14"/>
          <w:sz w:val="19"/>
        </w:rPr>
        <w:t xml:space="preserve"> </w:t>
      </w:r>
      <w:r>
        <w:rPr>
          <w:color w:val="6D6E71"/>
          <w:sz w:val="19"/>
        </w:rPr>
        <w:t>and</w:t>
      </w:r>
      <w:r>
        <w:rPr>
          <w:color w:val="6D6E71"/>
          <w:spacing w:val="-14"/>
          <w:sz w:val="19"/>
        </w:rPr>
        <w:t xml:space="preserve"> </w:t>
      </w:r>
      <w:r>
        <w:rPr>
          <w:color w:val="6D6E71"/>
          <w:sz w:val="19"/>
        </w:rPr>
        <w:t>medical</w:t>
      </w:r>
    </w:p>
    <w:p w14:paraId="200193C2" w14:textId="77777777" w:rsidR="0041426B" w:rsidRDefault="00000000">
      <w:pPr>
        <w:spacing w:before="4" w:line="256" w:lineRule="auto"/>
        <w:ind w:left="449" w:right="728"/>
        <w:rPr>
          <w:sz w:val="19"/>
        </w:rPr>
      </w:pPr>
      <w:r>
        <w:rPr>
          <w:color w:val="6D6E71"/>
          <w:w w:val="105"/>
          <w:sz w:val="19"/>
        </w:rPr>
        <w:t>imaging.</w:t>
      </w:r>
      <w:r>
        <w:rPr>
          <w:color w:val="6D6E71"/>
          <w:spacing w:val="-26"/>
          <w:w w:val="105"/>
          <w:sz w:val="19"/>
        </w:rPr>
        <w:t xml:space="preserve"> </w:t>
      </w:r>
      <w:r>
        <w:rPr>
          <w:color w:val="6D6E71"/>
          <w:w w:val="105"/>
          <w:sz w:val="19"/>
        </w:rPr>
        <w:t>She</w:t>
      </w:r>
      <w:r>
        <w:rPr>
          <w:color w:val="6D6E71"/>
          <w:spacing w:val="-26"/>
          <w:w w:val="105"/>
          <w:sz w:val="19"/>
        </w:rPr>
        <w:t xml:space="preserve"> </w:t>
      </w:r>
      <w:r>
        <w:rPr>
          <w:color w:val="6D6E71"/>
          <w:w w:val="105"/>
          <w:sz w:val="19"/>
        </w:rPr>
        <w:t>is</w:t>
      </w:r>
      <w:r>
        <w:rPr>
          <w:color w:val="6D6E71"/>
          <w:spacing w:val="-25"/>
          <w:w w:val="105"/>
          <w:sz w:val="19"/>
        </w:rPr>
        <w:t xml:space="preserve"> </w:t>
      </w:r>
      <w:r>
        <w:rPr>
          <w:color w:val="6D6E71"/>
          <w:w w:val="105"/>
          <w:sz w:val="19"/>
        </w:rPr>
        <w:t>currently</w:t>
      </w:r>
      <w:r>
        <w:rPr>
          <w:color w:val="6D6E71"/>
          <w:spacing w:val="-26"/>
          <w:w w:val="105"/>
          <w:sz w:val="19"/>
        </w:rPr>
        <w:t xml:space="preserve"> </w:t>
      </w:r>
      <w:r>
        <w:rPr>
          <w:color w:val="6D6E71"/>
          <w:w w:val="105"/>
          <w:sz w:val="19"/>
        </w:rPr>
        <w:t>PI</w:t>
      </w:r>
      <w:r>
        <w:rPr>
          <w:color w:val="6D6E71"/>
          <w:spacing w:val="-26"/>
          <w:w w:val="105"/>
          <w:sz w:val="19"/>
        </w:rPr>
        <w:t xml:space="preserve"> </w:t>
      </w:r>
      <w:r>
        <w:rPr>
          <w:color w:val="6D6E71"/>
          <w:w w:val="105"/>
          <w:sz w:val="19"/>
        </w:rPr>
        <w:t>for</w:t>
      </w:r>
      <w:r>
        <w:rPr>
          <w:color w:val="6D6E71"/>
          <w:spacing w:val="-25"/>
          <w:w w:val="105"/>
          <w:sz w:val="19"/>
        </w:rPr>
        <w:t xml:space="preserve"> </w:t>
      </w:r>
      <w:r>
        <w:rPr>
          <w:color w:val="6D6E71"/>
          <w:w w:val="105"/>
          <w:sz w:val="19"/>
        </w:rPr>
        <w:t>studies involving</w:t>
      </w:r>
      <w:r>
        <w:rPr>
          <w:color w:val="6D6E71"/>
          <w:spacing w:val="-26"/>
          <w:w w:val="105"/>
          <w:sz w:val="19"/>
        </w:rPr>
        <w:t xml:space="preserve"> </w:t>
      </w:r>
      <w:r>
        <w:rPr>
          <w:color w:val="6D6E71"/>
          <w:w w:val="105"/>
          <w:sz w:val="19"/>
        </w:rPr>
        <w:t>imaging</w:t>
      </w:r>
      <w:r>
        <w:rPr>
          <w:color w:val="6D6E71"/>
          <w:spacing w:val="-26"/>
          <w:w w:val="105"/>
          <w:sz w:val="19"/>
        </w:rPr>
        <w:t xml:space="preserve"> </w:t>
      </w:r>
      <w:r>
        <w:rPr>
          <w:color w:val="6D6E71"/>
          <w:w w:val="105"/>
          <w:sz w:val="19"/>
        </w:rPr>
        <w:t>of</w:t>
      </w:r>
      <w:r>
        <w:rPr>
          <w:color w:val="6D6E71"/>
          <w:spacing w:val="-25"/>
          <w:w w:val="105"/>
          <w:sz w:val="19"/>
        </w:rPr>
        <w:t xml:space="preserve"> </w:t>
      </w:r>
      <w:r>
        <w:rPr>
          <w:color w:val="6D6E71"/>
          <w:w w:val="105"/>
          <w:sz w:val="19"/>
        </w:rPr>
        <w:t>individuals</w:t>
      </w:r>
      <w:r>
        <w:rPr>
          <w:color w:val="6D6E71"/>
          <w:spacing w:val="-26"/>
          <w:w w:val="105"/>
          <w:sz w:val="19"/>
        </w:rPr>
        <w:t xml:space="preserve"> </w:t>
      </w:r>
      <w:r>
        <w:rPr>
          <w:color w:val="6D6E71"/>
          <w:w w:val="105"/>
          <w:sz w:val="19"/>
        </w:rPr>
        <w:t xml:space="preserve">with </w:t>
      </w:r>
      <w:r>
        <w:rPr>
          <w:color w:val="6D6E71"/>
          <w:spacing w:val="-2"/>
          <w:w w:val="105"/>
          <w:sz w:val="19"/>
        </w:rPr>
        <w:t>major</w:t>
      </w:r>
      <w:r>
        <w:rPr>
          <w:color w:val="6D6E71"/>
          <w:spacing w:val="-20"/>
          <w:w w:val="105"/>
          <w:sz w:val="19"/>
        </w:rPr>
        <w:t xml:space="preserve"> </w:t>
      </w:r>
      <w:r>
        <w:rPr>
          <w:color w:val="6D6E71"/>
          <w:spacing w:val="-2"/>
          <w:w w:val="105"/>
          <w:sz w:val="19"/>
        </w:rPr>
        <w:t>depressive</w:t>
      </w:r>
      <w:r>
        <w:rPr>
          <w:color w:val="6D6E71"/>
          <w:spacing w:val="-20"/>
          <w:w w:val="105"/>
          <w:sz w:val="19"/>
        </w:rPr>
        <w:t xml:space="preserve"> </w:t>
      </w:r>
      <w:r>
        <w:rPr>
          <w:color w:val="6D6E71"/>
          <w:spacing w:val="-2"/>
          <w:w w:val="105"/>
          <w:sz w:val="19"/>
        </w:rPr>
        <w:t>disorder</w:t>
      </w:r>
      <w:r>
        <w:rPr>
          <w:color w:val="6D6E71"/>
          <w:spacing w:val="-20"/>
          <w:w w:val="105"/>
          <w:sz w:val="19"/>
        </w:rPr>
        <w:t xml:space="preserve"> </w:t>
      </w:r>
      <w:r>
        <w:rPr>
          <w:color w:val="6D6E71"/>
          <w:spacing w:val="-2"/>
          <w:w w:val="105"/>
          <w:sz w:val="19"/>
        </w:rPr>
        <w:t xml:space="preserve">(MDD), </w:t>
      </w:r>
      <w:r>
        <w:rPr>
          <w:color w:val="6D6E71"/>
          <w:w w:val="105"/>
          <w:sz w:val="19"/>
        </w:rPr>
        <w:t>funded</w:t>
      </w:r>
      <w:r>
        <w:rPr>
          <w:color w:val="6D6E71"/>
          <w:spacing w:val="-18"/>
          <w:w w:val="105"/>
          <w:sz w:val="19"/>
        </w:rPr>
        <w:t xml:space="preserve"> </w:t>
      </w:r>
      <w:r>
        <w:rPr>
          <w:color w:val="6D6E71"/>
          <w:w w:val="105"/>
          <w:sz w:val="19"/>
        </w:rPr>
        <w:t>through</w:t>
      </w:r>
      <w:r>
        <w:rPr>
          <w:color w:val="6D6E71"/>
          <w:spacing w:val="-18"/>
          <w:w w:val="105"/>
          <w:sz w:val="19"/>
        </w:rPr>
        <w:t xml:space="preserve"> </w:t>
      </w:r>
      <w:r>
        <w:rPr>
          <w:color w:val="6D6E71"/>
          <w:w w:val="105"/>
          <w:sz w:val="19"/>
        </w:rPr>
        <w:t>the</w:t>
      </w:r>
      <w:r>
        <w:rPr>
          <w:color w:val="6D6E71"/>
          <w:spacing w:val="-18"/>
          <w:w w:val="105"/>
          <w:sz w:val="19"/>
        </w:rPr>
        <w:t xml:space="preserve"> </w:t>
      </w:r>
      <w:r>
        <w:rPr>
          <w:color w:val="6D6E71"/>
          <w:w w:val="105"/>
          <w:sz w:val="19"/>
        </w:rPr>
        <w:t>NIH</w:t>
      </w:r>
      <w:r>
        <w:rPr>
          <w:color w:val="6D6E71"/>
          <w:spacing w:val="-18"/>
          <w:w w:val="105"/>
          <w:sz w:val="19"/>
        </w:rPr>
        <w:t xml:space="preserve"> </w:t>
      </w:r>
      <w:r>
        <w:rPr>
          <w:color w:val="6D6E71"/>
          <w:w w:val="105"/>
          <w:sz w:val="19"/>
        </w:rPr>
        <w:t>and</w:t>
      </w:r>
      <w:r>
        <w:rPr>
          <w:color w:val="6D6E71"/>
          <w:spacing w:val="-18"/>
          <w:w w:val="105"/>
          <w:sz w:val="19"/>
        </w:rPr>
        <w:t xml:space="preserve"> </w:t>
      </w:r>
      <w:r>
        <w:rPr>
          <w:color w:val="6D6E71"/>
          <w:w w:val="105"/>
          <w:sz w:val="19"/>
        </w:rPr>
        <w:t>private foundations.</w:t>
      </w:r>
      <w:r>
        <w:rPr>
          <w:color w:val="6D6E71"/>
          <w:spacing w:val="-8"/>
          <w:w w:val="105"/>
          <w:sz w:val="19"/>
        </w:rPr>
        <w:t xml:space="preserve"> </w:t>
      </w:r>
      <w:r>
        <w:rPr>
          <w:color w:val="6D6E71"/>
          <w:w w:val="105"/>
          <w:sz w:val="19"/>
        </w:rPr>
        <w:t>As</w:t>
      </w:r>
      <w:r>
        <w:rPr>
          <w:color w:val="6D6E71"/>
          <w:spacing w:val="-8"/>
          <w:w w:val="105"/>
          <w:sz w:val="19"/>
        </w:rPr>
        <w:t xml:space="preserve"> </w:t>
      </w:r>
      <w:r>
        <w:rPr>
          <w:color w:val="6D6E71"/>
          <w:w w:val="105"/>
          <w:sz w:val="19"/>
        </w:rPr>
        <w:t>the</w:t>
      </w:r>
      <w:r>
        <w:rPr>
          <w:color w:val="6D6E71"/>
          <w:spacing w:val="-8"/>
          <w:w w:val="105"/>
          <w:sz w:val="19"/>
        </w:rPr>
        <w:t xml:space="preserve"> </w:t>
      </w:r>
      <w:r>
        <w:rPr>
          <w:color w:val="6D6E71"/>
          <w:w w:val="105"/>
          <w:sz w:val="19"/>
        </w:rPr>
        <w:t>Director</w:t>
      </w:r>
      <w:r>
        <w:rPr>
          <w:color w:val="6D6E71"/>
          <w:spacing w:val="-8"/>
          <w:w w:val="105"/>
          <w:sz w:val="19"/>
        </w:rPr>
        <w:t xml:space="preserve"> </w:t>
      </w:r>
      <w:r>
        <w:rPr>
          <w:color w:val="6D6E71"/>
          <w:w w:val="105"/>
          <w:sz w:val="19"/>
        </w:rPr>
        <w:t>of</w:t>
      </w:r>
      <w:r>
        <w:rPr>
          <w:color w:val="6D6E71"/>
          <w:spacing w:val="-8"/>
          <w:w w:val="105"/>
          <w:sz w:val="19"/>
        </w:rPr>
        <w:t xml:space="preserve"> </w:t>
      </w:r>
      <w:r>
        <w:rPr>
          <w:color w:val="6D6E71"/>
          <w:w w:val="105"/>
          <w:sz w:val="19"/>
        </w:rPr>
        <w:t xml:space="preserve">the </w:t>
      </w:r>
      <w:r>
        <w:rPr>
          <w:color w:val="6D6E71"/>
          <w:sz w:val="19"/>
        </w:rPr>
        <w:t>Center</w:t>
      </w:r>
      <w:r>
        <w:rPr>
          <w:color w:val="6D6E71"/>
          <w:spacing w:val="-18"/>
          <w:sz w:val="19"/>
        </w:rPr>
        <w:t xml:space="preserve"> </w:t>
      </w:r>
      <w:r>
        <w:rPr>
          <w:color w:val="6D6E71"/>
          <w:sz w:val="19"/>
        </w:rPr>
        <w:t>for</w:t>
      </w:r>
      <w:r>
        <w:rPr>
          <w:color w:val="6D6E71"/>
          <w:spacing w:val="-18"/>
          <w:sz w:val="19"/>
        </w:rPr>
        <w:t xml:space="preserve"> </w:t>
      </w:r>
      <w:r>
        <w:rPr>
          <w:color w:val="6D6E71"/>
          <w:sz w:val="19"/>
        </w:rPr>
        <w:t>Understanding</w:t>
      </w:r>
      <w:r>
        <w:rPr>
          <w:color w:val="6D6E71"/>
          <w:spacing w:val="-18"/>
          <w:sz w:val="19"/>
        </w:rPr>
        <w:t xml:space="preserve"> </w:t>
      </w:r>
      <w:r>
        <w:rPr>
          <w:color w:val="6D6E71"/>
          <w:sz w:val="19"/>
        </w:rPr>
        <w:t>Biology</w:t>
      </w:r>
      <w:r>
        <w:rPr>
          <w:color w:val="6D6E71"/>
          <w:spacing w:val="-18"/>
          <w:sz w:val="19"/>
        </w:rPr>
        <w:t xml:space="preserve"> </w:t>
      </w:r>
      <w:r>
        <w:rPr>
          <w:color w:val="6D6E71"/>
          <w:sz w:val="19"/>
        </w:rPr>
        <w:t>using Imaging</w:t>
      </w:r>
      <w:r>
        <w:rPr>
          <w:color w:val="6D6E71"/>
          <w:spacing w:val="-7"/>
          <w:sz w:val="19"/>
        </w:rPr>
        <w:t xml:space="preserve"> </w:t>
      </w:r>
      <w:r>
        <w:rPr>
          <w:color w:val="6D6E71"/>
          <w:sz w:val="19"/>
        </w:rPr>
        <w:t>Technology</w:t>
      </w:r>
      <w:r>
        <w:rPr>
          <w:color w:val="6D6E71"/>
          <w:spacing w:val="-7"/>
          <w:sz w:val="19"/>
        </w:rPr>
        <w:t xml:space="preserve"> </w:t>
      </w:r>
      <w:r>
        <w:rPr>
          <w:color w:val="6D6E71"/>
          <w:sz w:val="19"/>
        </w:rPr>
        <w:t>(CUBIT)</w:t>
      </w:r>
      <w:r>
        <w:rPr>
          <w:color w:val="6D6E71"/>
          <w:spacing w:val="-7"/>
          <w:sz w:val="19"/>
        </w:rPr>
        <w:t xml:space="preserve"> </w:t>
      </w:r>
      <w:r>
        <w:rPr>
          <w:color w:val="6D6E71"/>
          <w:sz w:val="19"/>
        </w:rPr>
        <w:t>at</w:t>
      </w:r>
      <w:r>
        <w:rPr>
          <w:color w:val="6D6E71"/>
          <w:spacing w:val="-7"/>
          <w:sz w:val="19"/>
        </w:rPr>
        <w:t xml:space="preserve"> </w:t>
      </w:r>
      <w:r>
        <w:rPr>
          <w:color w:val="6D6E71"/>
          <w:sz w:val="19"/>
        </w:rPr>
        <w:t>Stony Brook</w:t>
      </w:r>
      <w:r>
        <w:rPr>
          <w:color w:val="6D6E71"/>
          <w:spacing w:val="-9"/>
          <w:sz w:val="19"/>
        </w:rPr>
        <w:t xml:space="preserve"> </w:t>
      </w:r>
      <w:r>
        <w:rPr>
          <w:color w:val="6D6E71"/>
          <w:sz w:val="19"/>
        </w:rPr>
        <w:t>University</w:t>
      </w:r>
      <w:r>
        <w:rPr>
          <w:color w:val="6D6E71"/>
          <w:spacing w:val="-9"/>
          <w:sz w:val="19"/>
        </w:rPr>
        <w:t xml:space="preserve"> </w:t>
      </w:r>
      <w:r>
        <w:rPr>
          <w:color w:val="6D6E71"/>
          <w:sz w:val="19"/>
        </w:rPr>
        <w:t>(SBU),</w:t>
      </w:r>
      <w:r>
        <w:rPr>
          <w:color w:val="6D6E71"/>
          <w:spacing w:val="-9"/>
          <w:sz w:val="19"/>
        </w:rPr>
        <w:t xml:space="preserve"> </w:t>
      </w:r>
      <w:r>
        <w:rPr>
          <w:color w:val="6D6E71"/>
          <w:sz w:val="19"/>
        </w:rPr>
        <w:t>her</w:t>
      </w:r>
      <w:r>
        <w:rPr>
          <w:color w:val="6D6E71"/>
          <w:spacing w:val="-9"/>
          <w:sz w:val="19"/>
        </w:rPr>
        <w:t xml:space="preserve"> </w:t>
      </w:r>
      <w:r>
        <w:rPr>
          <w:color w:val="6D6E71"/>
          <w:sz w:val="19"/>
        </w:rPr>
        <w:t>research focus</w:t>
      </w:r>
      <w:r>
        <w:rPr>
          <w:color w:val="6D6E71"/>
          <w:spacing w:val="-23"/>
          <w:sz w:val="19"/>
        </w:rPr>
        <w:t xml:space="preserve"> </w:t>
      </w:r>
      <w:r>
        <w:rPr>
          <w:color w:val="6D6E71"/>
          <w:sz w:val="19"/>
        </w:rPr>
        <w:t>involves</w:t>
      </w:r>
      <w:r>
        <w:rPr>
          <w:color w:val="6D6E71"/>
          <w:spacing w:val="-23"/>
          <w:sz w:val="19"/>
        </w:rPr>
        <w:t xml:space="preserve"> </w:t>
      </w:r>
      <w:r>
        <w:rPr>
          <w:color w:val="6D6E71"/>
          <w:sz w:val="19"/>
        </w:rPr>
        <w:t>accurate</w:t>
      </w:r>
      <w:r>
        <w:rPr>
          <w:color w:val="6D6E71"/>
          <w:spacing w:val="-23"/>
          <w:sz w:val="19"/>
        </w:rPr>
        <w:t xml:space="preserve"> </w:t>
      </w:r>
      <w:r>
        <w:rPr>
          <w:color w:val="6D6E71"/>
          <w:sz w:val="19"/>
        </w:rPr>
        <w:t>quantification</w:t>
      </w:r>
      <w:r>
        <w:rPr>
          <w:color w:val="6D6E71"/>
          <w:spacing w:val="-23"/>
          <w:sz w:val="19"/>
        </w:rPr>
        <w:t xml:space="preserve"> </w:t>
      </w:r>
      <w:r>
        <w:rPr>
          <w:color w:val="6D6E71"/>
          <w:sz w:val="19"/>
        </w:rPr>
        <w:t xml:space="preserve">of </w:t>
      </w:r>
      <w:r>
        <w:rPr>
          <w:color w:val="6D6E71"/>
          <w:w w:val="105"/>
          <w:sz w:val="19"/>
        </w:rPr>
        <w:t>the</w:t>
      </w:r>
      <w:r>
        <w:rPr>
          <w:color w:val="6D6E71"/>
          <w:spacing w:val="-26"/>
          <w:w w:val="105"/>
          <w:sz w:val="19"/>
        </w:rPr>
        <w:t xml:space="preserve"> </w:t>
      </w:r>
      <w:r>
        <w:rPr>
          <w:color w:val="6D6E71"/>
          <w:w w:val="105"/>
          <w:sz w:val="19"/>
        </w:rPr>
        <w:t>state-of-the-art</w:t>
      </w:r>
      <w:r>
        <w:rPr>
          <w:color w:val="6D6E71"/>
          <w:spacing w:val="-26"/>
          <w:w w:val="105"/>
          <w:sz w:val="19"/>
        </w:rPr>
        <w:t xml:space="preserve"> </w:t>
      </w:r>
      <w:r>
        <w:rPr>
          <w:color w:val="6D6E71"/>
          <w:w w:val="105"/>
          <w:sz w:val="19"/>
        </w:rPr>
        <w:t>imaging</w:t>
      </w:r>
      <w:r>
        <w:rPr>
          <w:color w:val="6D6E71"/>
          <w:spacing w:val="-25"/>
          <w:w w:val="105"/>
          <w:sz w:val="19"/>
        </w:rPr>
        <w:t xml:space="preserve"> </w:t>
      </w:r>
      <w:r>
        <w:rPr>
          <w:color w:val="6D6E71"/>
          <w:w w:val="105"/>
          <w:sz w:val="19"/>
        </w:rPr>
        <w:t xml:space="preserve">modalities </w:t>
      </w:r>
      <w:r>
        <w:rPr>
          <w:color w:val="6D6E71"/>
          <w:sz w:val="19"/>
        </w:rPr>
        <w:t>available</w:t>
      </w:r>
      <w:r>
        <w:rPr>
          <w:color w:val="6D6E71"/>
          <w:spacing w:val="-4"/>
          <w:sz w:val="19"/>
        </w:rPr>
        <w:t xml:space="preserve"> </w:t>
      </w:r>
      <w:r>
        <w:rPr>
          <w:color w:val="6D6E71"/>
          <w:sz w:val="19"/>
        </w:rPr>
        <w:t>at</w:t>
      </w:r>
      <w:r>
        <w:rPr>
          <w:color w:val="6D6E71"/>
          <w:spacing w:val="-4"/>
          <w:sz w:val="19"/>
        </w:rPr>
        <w:t xml:space="preserve"> </w:t>
      </w:r>
      <w:r>
        <w:rPr>
          <w:color w:val="6D6E71"/>
          <w:sz w:val="19"/>
        </w:rPr>
        <w:t>SBU,</w:t>
      </w:r>
      <w:r>
        <w:rPr>
          <w:color w:val="6D6E71"/>
          <w:spacing w:val="-4"/>
          <w:sz w:val="19"/>
        </w:rPr>
        <w:t xml:space="preserve"> </w:t>
      </w:r>
      <w:r>
        <w:rPr>
          <w:color w:val="6D6E71"/>
          <w:sz w:val="19"/>
        </w:rPr>
        <w:t>including</w:t>
      </w:r>
      <w:r>
        <w:rPr>
          <w:color w:val="6D6E71"/>
          <w:spacing w:val="-4"/>
          <w:sz w:val="19"/>
        </w:rPr>
        <w:t xml:space="preserve"> </w:t>
      </w:r>
      <w:r>
        <w:rPr>
          <w:color w:val="6D6E71"/>
          <w:sz w:val="19"/>
        </w:rPr>
        <w:t>positron emission</w:t>
      </w:r>
      <w:r>
        <w:rPr>
          <w:color w:val="6D6E71"/>
          <w:spacing w:val="-7"/>
          <w:sz w:val="19"/>
        </w:rPr>
        <w:t xml:space="preserve"> </w:t>
      </w:r>
      <w:r>
        <w:rPr>
          <w:color w:val="6D6E71"/>
          <w:sz w:val="19"/>
        </w:rPr>
        <w:t>tomography</w:t>
      </w:r>
      <w:r>
        <w:rPr>
          <w:color w:val="6D6E71"/>
          <w:spacing w:val="-7"/>
          <w:sz w:val="19"/>
        </w:rPr>
        <w:t xml:space="preserve"> </w:t>
      </w:r>
      <w:r>
        <w:rPr>
          <w:color w:val="6D6E71"/>
          <w:sz w:val="19"/>
        </w:rPr>
        <w:t>(PET)</w:t>
      </w:r>
      <w:r>
        <w:rPr>
          <w:color w:val="6D6E71"/>
          <w:spacing w:val="-7"/>
          <w:sz w:val="19"/>
        </w:rPr>
        <w:t xml:space="preserve"> </w:t>
      </w:r>
      <w:r>
        <w:rPr>
          <w:color w:val="6D6E71"/>
          <w:sz w:val="19"/>
        </w:rPr>
        <w:t>acquired</w:t>
      </w:r>
    </w:p>
    <w:p w14:paraId="778E4D51" w14:textId="77777777" w:rsidR="0041426B" w:rsidRDefault="00000000">
      <w:pPr>
        <w:spacing w:before="11"/>
        <w:ind w:left="449"/>
        <w:rPr>
          <w:sz w:val="19"/>
        </w:rPr>
      </w:pPr>
      <w:r>
        <w:rPr>
          <w:color w:val="6D6E71"/>
          <w:spacing w:val="-6"/>
          <w:sz w:val="19"/>
        </w:rPr>
        <w:t>on</w:t>
      </w:r>
      <w:r>
        <w:rPr>
          <w:color w:val="6D6E71"/>
          <w:spacing w:val="-19"/>
          <w:sz w:val="19"/>
        </w:rPr>
        <w:t xml:space="preserve"> </w:t>
      </w:r>
      <w:r>
        <w:rPr>
          <w:color w:val="6D6E71"/>
          <w:spacing w:val="-6"/>
          <w:sz w:val="19"/>
        </w:rPr>
        <w:t>SBU’s</w:t>
      </w:r>
      <w:r>
        <w:rPr>
          <w:color w:val="6D6E71"/>
          <w:spacing w:val="-19"/>
          <w:sz w:val="19"/>
        </w:rPr>
        <w:t xml:space="preserve"> </w:t>
      </w:r>
      <w:r>
        <w:rPr>
          <w:color w:val="6D6E71"/>
          <w:spacing w:val="-6"/>
          <w:sz w:val="19"/>
        </w:rPr>
        <w:t>simultaneous</w:t>
      </w:r>
      <w:r>
        <w:rPr>
          <w:color w:val="6D6E71"/>
          <w:spacing w:val="-18"/>
          <w:sz w:val="19"/>
        </w:rPr>
        <w:t xml:space="preserve"> </w:t>
      </w:r>
      <w:r>
        <w:rPr>
          <w:color w:val="6D6E71"/>
          <w:spacing w:val="-6"/>
          <w:sz w:val="19"/>
        </w:rPr>
        <w:t>PET/MRI.</w:t>
      </w:r>
      <w:r>
        <w:rPr>
          <w:color w:val="6D6E71"/>
          <w:spacing w:val="-19"/>
          <w:sz w:val="19"/>
        </w:rPr>
        <w:t xml:space="preserve"> </w:t>
      </w:r>
      <w:r>
        <w:rPr>
          <w:color w:val="6D6E71"/>
          <w:spacing w:val="-6"/>
          <w:sz w:val="19"/>
        </w:rPr>
        <w:t>With</w:t>
      </w:r>
    </w:p>
    <w:p w14:paraId="29392672" w14:textId="77777777" w:rsidR="0041426B" w:rsidRDefault="0041426B">
      <w:pPr>
        <w:rPr>
          <w:sz w:val="19"/>
        </w:rPr>
        <w:sectPr w:rsidR="0041426B">
          <w:type w:val="continuous"/>
          <w:pgSz w:w="12240" w:h="15840"/>
          <w:pgMar w:top="700" w:right="0" w:bottom="0" w:left="0" w:header="0" w:footer="553" w:gutter="0"/>
          <w:cols w:num="3" w:space="720" w:equalWidth="0">
            <w:col w:w="3999" w:space="40"/>
            <w:col w:w="3693" w:space="39"/>
            <w:col w:w="4469"/>
          </w:cols>
        </w:sectPr>
      </w:pPr>
    </w:p>
    <w:p w14:paraId="1084AD5F" w14:textId="77777777" w:rsidR="0041426B" w:rsidRDefault="0041426B">
      <w:pPr>
        <w:pStyle w:val="BodyText"/>
      </w:pPr>
    </w:p>
    <w:p w14:paraId="4CFBD3B4" w14:textId="77777777" w:rsidR="0041426B" w:rsidRDefault="0041426B">
      <w:pPr>
        <w:pStyle w:val="BodyText"/>
        <w:spacing w:before="170"/>
      </w:pPr>
    </w:p>
    <w:p w14:paraId="73F57116" w14:textId="77777777" w:rsidR="0041426B" w:rsidRDefault="0041426B">
      <w:pPr>
        <w:pStyle w:val="BodyText"/>
        <w:sectPr w:rsidR="0041426B">
          <w:pgSz w:w="12240" w:h="15840"/>
          <w:pgMar w:top="700" w:right="0" w:bottom="740" w:left="0" w:header="0" w:footer="553" w:gutter="0"/>
          <w:cols w:space="720"/>
        </w:sectPr>
      </w:pPr>
    </w:p>
    <w:p w14:paraId="2A004AE3" w14:textId="77777777" w:rsidR="0041426B" w:rsidRDefault="00000000">
      <w:pPr>
        <w:spacing w:before="49" w:line="254" w:lineRule="auto"/>
        <w:ind w:left="720"/>
        <w:rPr>
          <w:sz w:val="19"/>
        </w:rPr>
      </w:pPr>
      <w:r>
        <w:rPr>
          <w:color w:val="6D6E71"/>
          <w:sz w:val="19"/>
        </w:rPr>
        <w:t>a</w:t>
      </w:r>
      <w:r>
        <w:rPr>
          <w:color w:val="6D6E71"/>
          <w:spacing w:val="-2"/>
          <w:sz w:val="19"/>
        </w:rPr>
        <w:t xml:space="preserve"> </w:t>
      </w:r>
      <w:r>
        <w:rPr>
          <w:color w:val="6D6E71"/>
          <w:sz w:val="19"/>
        </w:rPr>
        <w:t>web-based</w:t>
      </w:r>
      <w:r>
        <w:rPr>
          <w:color w:val="6D6E71"/>
          <w:spacing w:val="-2"/>
          <w:sz w:val="19"/>
        </w:rPr>
        <w:t xml:space="preserve"> </w:t>
      </w:r>
      <w:r>
        <w:rPr>
          <w:color w:val="6D6E71"/>
          <w:sz w:val="19"/>
        </w:rPr>
        <w:t>image</w:t>
      </w:r>
      <w:r>
        <w:rPr>
          <w:color w:val="6D6E71"/>
          <w:spacing w:val="-2"/>
          <w:sz w:val="19"/>
        </w:rPr>
        <w:t xml:space="preserve"> </w:t>
      </w:r>
      <w:r>
        <w:rPr>
          <w:color w:val="6D6E71"/>
          <w:sz w:val="19"/>
        </w:rPr>
        <w:t>pipeline</w:t>
      </w:r>
      <w:r>
        <w:rPr>
          <w:color w:val="6D6E71"/>
          <w:spacing w:val="-2"/>
          <w:sz w:val="19"/>
        </w:rPr>
        <w:t xml:space="preserve"> </w:t>
      </w:r>
      <w:r>
        <w:rPr>
          <w:color w:val="6D6E71"/>
          <w:sz w:val="19"/>
        </w:rPr>
        <w:t>for</w:t>
      </w:r>
      <w:r>
        <w:rPr>
          <w:color w:val="6D6E71"/>
          <w:spacing w:val="-2"/>
          <w:sz w:val="19"/>
        </w:rPr>
        <w:t xml:space="preserve"> </w:t>
      </w:r>
      <w:r>
        <w:rPr>
          <w:color w:val="6D6E71"/>
          <w:sz w:val="19"/>
        </w:rPr>
        <w:t>image transfer,</w:t>
      </w:r>
      <w:r>
        <w:rPr>
          <w:color w:val="6D6E71"/>
          <w:spacing w:val="-7"/>
          <w:sz w:val="19"/>
        </w:rPr>
        <w:t xml:space="preserve"> </w:t>
      </w:r>
      <w:r>
        <w:rPr>
          <w:color w:val="6D6E71"/>
          <w:sz w:val="19"/>
        </w:rPr>
        <w:t>quality</w:t>
      </w:r>
      <w:r>
        <w:rPr>
          <w:color w:val="6D6E71"/>
          <w:spacing w:val="-7"/>
          <w:sz w:val="19"/>
        </w:rPr>
        <w:t xml:space="preserve"> </w:t>
      </w:r>
      <w:r>
        <w:rPr>
          <w:color w:val="6D6E71"/>
          <w:sz w:val="19"/>
        </w:rPr>
        <w:t>assurance,</w:t>
      </w:r>
      <w:r>
        <w:rPr>
          <w:color w:val="6D6E71"/>
          <w:spacing w:val="-7"/>
          <w:sz w:val="19"/>
        </w:rPr>
        <w:t xml:space="preserve"> </w:t>
      </w:r>
      <w:r>
        <w:rPr>
          <w:color w:val="6D6E71"/>
          <w:sz w:val="19"/>
        </w:rPr>
        <w:t xml:space="preserve">manual </w:t>
      </w:r>
      <w:r>
        <w:rPr>
          <w:color w:val="6D6E71"/>
          <w:spacing w:val="-4"/>
          <w:sz w:val="19"/>
        </w:rPr>
        <w:t>editing</w:t>
      </w:r>
      <w:r>
        <w:rPr>
          <w:color w:val="6D6E71"/>
          <w:spacing w:val="-16"/>
          <w:sz w:val="19"/>
        </w:rPr>
        <w:t xml:space="preserve"> </w:t>
      </w:r>
      <w:r>
        <w:rPr>
          <w:color w:val="6D6E71"/>
          <w:spacing w:val="-4"/>
          <w:sz w:val="19"/>
        </w:rPr>
        <w:t>(when</w:t>
      </w:r>
      <w:r>
        <w:rPr>
          <w:color w:val="6D6E71"/>
          <w:spacing w:val="-16"/>
          <w:sz w:val="19"/>
        </w:rPr>
        <w:t xml:space="preserve"> </w:t>
      </w:r>
      <w:r>
        <w:rPr>
          <w:color w:val="6D6E71"/>
          <w:spacing w:val="-4"/>
          <w:sz w:val="19"/>
        </w:rPr>
        <w:t>needed),</w:t>
      </w:r>
      <w:r>
        <w:rPr>
          <w:color w:val="6D6E71"/>
          <w:spacing w:val="-16"/>
          <w:sz w:val="19"/>
        </w:rPr>
        <w:t xml:space="preserve"> </w:t>
      </w:r>
      <w:r>
        <w:rPr>
          <w:color w:val="6D6E71"/>
          <w:spacing w:val="-4"/>
          <w:sz w:val="19"/>
        </w:rPr>
        <w:t>analysis</w:t>
      </w:r>
      <w:r>
        <w:rPr>
          <w:color w:val="6D6E71"/>
          <w:spacing w:val="-16"/>
          <w:sz w:val="19"/>
        </w:rPr>
        <w:t xml:space="preserve"> </w:t>
      </w:r>
      <w:r>
        <w:rPr>
          <w:color w:val="6D6E71"/>
          <w:spacing w:val="-4"/>
          <w:sz w:val="19"/>
        </w:rPr>
        <w:t>and</w:t>
      </w:r>
      <w:r>
        <w:rPr>
          <w:color w:val="6D6E71"/>
          <w:spacing w:val="-16"/>
          <w:sz w:val="19"/>
        </w:rPr>
        <w:t xml:space="preserve"> </w:t>
      </w:r>
      <w:r>
        <w:rPr>
          <w:color w:val="6D6E71"/>
          <w:spacing w:val="-4"/>
          <w:sz w:val="19"/>
        </w:rPr>
        <w:t>user approvals,</w:t>
      </w:r>
      <w:r>
        <w:rPr>
          <w:color w:val="6D6E71"/>
          <w:spacing w:val="-17"/>
          <w:sz w:val="19"/>
        </w:rPr>
        <w:t xml:space="preserve"> </w:t>
      </w:r>
      <w:r>
        <w:rPr>
          <w:color w:val="6D6E71"/>
          <w:spacing w:val="-4"/>
          <w:sz w:val="19"/>
        </w:rPr>
        <w:t>CUBIT</w:t>
      </w:r>
      <w:r>
        <w:rPr>
          <w:color w:val="6D6E71"/>
          <w:spacing w:val="-17"/>
          <w:sz w:val="19"/>
        </w:rPr>
        <w:t xml:space="preserve"> </w:t>
      </w:r>
      <w:r>
        <w:rPr>
          <w:color w:val="6D6E71"/>
          <w:spacing w:val="-4"/>
          <w:sz w:val="19"/>
        </w:rPr>
        <w:t>provides</w:t>
      </w:r>
      <w:r>
        <w:rPr>
          <w:color w:val="6D6E71"/>
          <w:spacing w:val="-17"/>
          <w:sz w:val="19"/>
        </w:rPr>
        <w:t xml:space="preserve"> </w:t>
      </w:r>
      <w:r>
        <w:rPr>
          <w:color w:val="6D6E71"/>
          <w:spacing w:val="-4"/>
          <w:sz w:val="19"/>
        </w:rPr>
        <w:t>validated</w:t>
      </w:r>
      <w:r>
        <w:rPr>
          <w:color w:val="6D6E71"/>
          <w:spacing w:val="-17"/>
          <w:sz w:val="19"/>
        </w:rPr>
        <w:t xml:space="preserve"> </w:t>
      </w:r>
      <w:r>
        <w:rPr>
          <w:color w:val="6D6E71"/>
          <w:spacing w:val="-4"/>
          <w:sz w:val="19"/>
        </w:rPr>
        <w:t xml:space="preserve">and </w:t>
      </w:r>
      <w:r>
        <w:rPr>
          <w:color w:val="6D6E71"/>
          <w:sz w:val="19"/>
        </w:rPr>
        <w:t>accurate</w:t>
      </w:r>
      <w:r>
        <w:rPr>
          <w:color w:val="6D6E71"/>
          <w:spacing w:val="-7"/>
          <w:sz w:val="19"/>
        </w:rPr>
        <w:t xml:space="preserve"> </w:t>
      </w:r>
      <w:r>
        <w:rPr>
          <w:color w:val="6D6E71"/>
          <w:sz w:val="19"/>
        </w:rPr>
        <w:t>image-derived</w:t>
      </w:r>
      <w:r>
        <w:rPr>
          <w:color w:val="6D6E71"/>
          <w:spacing w:val="-7"/>
          <w:sz w:val="19"/>
        </w:rPr>
        <w:t xml:space="preserve"> </w:t>
      </w:r>
      <w:r>
        <w:rPr>
          <w:color w:val="6D6E71"/>
          <w:sz w:val="19"/>
        </w:rPr>
        <w:t>measures</w:t>
      </w:r>
      <w:r>
        <w:rPr>
          <w:color w:val="6D6E71"/>
          <w:spacing w:val="-7"/>
          <w:sz w:val="19"/>
        </w:rPr>
        <w:t xml:space="preserve"> </w:t>
      </w:r>
      <w:r>
        <w:rPr>
          <w:color w:val="6D6E71"/>
          <w:sz w:val="19"/>
        </w:rPr>
        <w:t>for neuroimaging</w:t>
      </w:r>
      <w:r>
        <w:rPr>
          <w:color w:val="6D6E71"/>
          <w:spacing w:val="-20"/>
          <w:sz w:val="19"/>
        </w:rPr>
        <w:t xml:space="preserve"> </w:t>
      </w:r>
      <w:r>
        <w:rPr>
          <w:color w:val="6D6E71"/>
          <w:sz w:val="19"/>
        </w:rPr>
        <w:t>applications.</w:t>
      </w:r>
      <w:r>
        <w:rPr>
          <w:color w:val="6D6E71"/>
          <w:spacing w:val="-20"/>
          <w:sz w:val="19"/>
        </w:rPr>
        <w:t xml:space="preserve"> </w:t>
      </w:r>
      <w:r>
        <w:rPr>
          <w:color w:val="6D6E71"/>
          <w:sz w:val="19"/>
        </w:rPr>
        <w:t>As</w:t>
      </w:r>
      <w:r>
        <w:rPr>
          <w:color w:val="6D6E71"/>
          <w:spacing w:val="-20"/>
          <w:sz w:val="19"/>
        </w:rPr>
        <w:t xml:space="preserve"> </w:t>
      </w:r>
      <w:r>
        <w:rPr>
          <w:color w:val="6D6E71"/>
          <w:sz w:val="19"/>
        </w:rPr>
        <w:t>Director, she</w:t>
      </w:r>
      <w:r>
        <w:rPr>
          <w:color w:val="6D6E71"/>
          <w:spacing w:val="-6"/>
          <w:sz w:val="19"/>
        </w:rPr>
        <w:t xml:space="preserve"> </w:t>
      </w:r>
      <w:r>
        <w:rPr>
          <w:color w:val="6D6E71"/>
          <w:sz w:val="19"/>
        </w:rPr>
        <w:t>manages</w:t>
      </w:r>
      <w:r>
        <w:rPr>
          <w:color w:val="6D6E71"/>
          <w:spacing w:val="-6"/>
          <w:sz w:val="19"/>
        </w:rPr>
        <w:t xml:space="preserve"> </w:t>
      </w:r>
      <w:proofErr w:type="gramStart"/>
      <w:r>
        <w:rPr>
          <w:color w:val="6D6E71"/>
          <w:sz w:val="19"/>
        </w:rPr>
        <w:t>an</w:t>
      </w:r>
      <w:r>
        <w:rPr>
          <w:color w:val="6D6E71"/>
          <w:spacing w:val="-6"/>
          <w:sz w:val="19"/>
        </w:rPr>
        <w:t xml:space="preserve"> </w:t>
      </w:r>
      <w:r>
        <w:rPr>
          <w:color w:val="6D6E71"/>
          <w:sz w:val="19"/>
        </w:rPr>
        <w:t>image</w:t>
      </w:r>
      <w:proofErr w:type="gramEnd"/>
      <w:r>
        <w:rPr>
          <w:color w:val="6D6E71"/>
          <w:spacing w:val="-6"/>
          <w:sz w:val="19"/>
        </w:rPr>
        <w:t xml:space="preserve"> </w:t>
      </w:r>
      <w:r>
        <w:rPr>
          <w:color w:val="6D6E71"/>
          <w:sz w:val="19"/>
        </w:rPr>
        <w:t>processing</w:t>
      </w:r>
    </w:p>
    <w:p w14:paraId="68459D89" w14:textId="77777777" w:rsidR="0041426B" w:rsidRDefault="00000000">
      <w:pPr>
        <w:spacing w:line="254" w:lineRule="auto"/>
        <w:ind w:left="720" w:right="79"/>
        <w:rPr>
          <w:sz w:val="19"/>
        </w:rPr>
      </w:pPr>
      <w:r>
        <w:rPr>
          <w:color w:val="6D6E71"/>
          <w:w w:val="105"/>
          <w:sz w:val="19"/>
        </w:rPr>
        <w:t>and</w:t>
      </w:r>
      <w:r>
        <w:rPr>
          <w:color w:val="6D6E71"/>
          <w:spacing w:val="-24"/>
          <w:w w:val="105"/>
          <w:sz w:val="19"/>
        </w:rPr>
        <w:t xml:space="preserve"> </w:t>
      </w:r>
      <w:r>
        <w:rPr>
          <w:color w:val="6D6E71"/>
          <w:w w:val="105"/>
          <w:sz w:val="19"/>
        </w:rPr>
        <w:t>IT</w:t>
      </w:r>
      <w:r>
        <w:rPr>
          <w:color w:val="6D6E71"/>
          <w:spacing w:val="-24"/>
          <w:w w:val="105"/>
          <w:sz w:val="19"/>
        </w:rPr>
        <w:t xml:space="preserve"> </w:t>
      </w:r>
      <w:r>
        <w:rPr>
          <w:color w:val="6D6E71"/>
          <w:w w:val="105"/>
          <w:sz w:val="19"/>
        </w:rPr>
        <w:t>team,</w:t>
      </w:r>
      <w:r>
        <w:rPr>
          <w:color w:val="6D6E71"/>
          <w:spacing w:val="-24"/>
          <w:w w:val="105"/>
          <w:sz w:val="19"/>
        </w:rPr>
        <w:t xml:space="preserve"> </w:t>
      </w:r>
      <w:r>
        <w:rPr>
          <w:color w:val="6D6E71"/>
          <w:w w:val="105"/>
          <w:sz w:val="19"/>
        </w:rPr>
        <w:t>ensures</w:t>
      </w:r>
      <w:r>
        <w:rPr>
          <w:color w:val="6D6E71"/>
          <w:spacing w:val="-24"/>
          <w:w w:val="105"/>
          <w:sz w:val="19"/>
        </w:rPr>
        <w:t xml:space="preserve"> </w:t>
      </w:r>
      <w:r>
        <w:rPr>
          <w:color w:val="6D6E71"/>
          <w:w w:val="105"/>
          <w:sz w:val="19"/>
        </w:rPr>
        <w:t>that</w:t>
      </w:r>
      <w:r>
        <w:rPr>
          <w:color w:val="6D6E71"/>
          <w:spacing w:val="-24"/>
          <w:w w:val="105"/>
          <w:sz w:val="19"/>
        </w:rPr>
        <w:t xml:space="preserve"> </w:t>
      </w:r>
      <w:r>
        <w:rPr>
          <w:color w:val="6D6E71"/>
          <w:w w:val="105"/>
          <w:sz w:val="19"/>
        </w:rPr>
        <w:t xml:space="preserve">image </w:t>
      </w:r>
      <w:r>
        <w:rPr>
          <w:color w:val="6D6E71"/>
          <w:sz w:val="19"/>
        </w:rPr>
        <w:t>analysis</w:t>
      </w:r>
      <w:r>
        <w:rPr>
          <w:color w:val="6D6E71"/>
          <w:spacing w:val="-6"/>
          <w:sz w:val="19"/>
        </w:rPr>
        <w:t xml:space="preserve"> </w:t>
      </w:r>
      <w:r>
        <w:rPr>
          <w:color w:val="6D6E71"/>
          <w:sz w:val="19"/>
        </w:rPr>
        <w:t>is</w:t>
      </w:r>
      <w:r>
        <w:rPr>
          <w:color w:val="6D6E71"/>
          <w:spacing w:val="-6"/>
          <w:sz w:val="19"/>
        </w:rPr>
        <w:t xml:space="preserve"> </w:t>
      </w:r>
      <w:r>
        <w:rPr>
          <w:color w:val="6D6E71"/>
          <w:sz w:val="19"/>
        </w:rPr>
        <w:t>accurate</w:t>
      </w:r>
      <w:r>
        <w:rPr>
          <w:color w:val="6D6E71"/>
          <w:spacing w:val="-6"/>
          <w:sz w:val="19"/>
        </w:rPr>
        <w:t xml:space="preserve"> </w:t>
      </w:r>
      <w:r>
        <w:rPr>
          <w:color w:val="6D6E71"/>
          <w:sz w:val="19"/>
        </w:rPr>
        <w:t>and</w:t>
      </w:r>
      <w:r>
        <w:rPr>
          <w:color w:val="6D6E71"/>
          <w:spacing w:val="-6"/>
          <w:sz w:val="19"/>
        </w:rPr>
        <w:t xml:space="preserve"> </w:t>
      </w:r>
      <w:r>
        <w:rPr>
          <w:color w:val="6D6E71"/>
          <w:sz w:val="19"/>
        </w:rPr>
        <w:t xml:space="preserve">supervises </w:t>
      </w:r>
      <w:r>
        <w:rPr>
          <w:color w:val="6D6E71"/>
          <w:w w:val="105"/>
          <w:sz w:val="19"/>
        </w:rPr>
        <w:t>implementation</w:t>
      </w:r>
      <w:r>
        <w:rPr>
          <w:color w:val="6D6E71"/>
          <w:spacing w:val="-10"/>
          <w:w w:val="105"/>
          <w:sz w:val="19"/>
        </w:rPr>
        <w:t xml:space="preserve"> </w:t>
      </w:r>
      <w:r>
        <w:rPr>
          <w:color w:val="6D6E71"/>
          <w:w w:val="105"/>
          <w:sz w:val="19"/>
        </w:rPr>
        <w:t>of</w:t>
      </w:r>
      <w:r>
        <w:rPr>
          <w:color w:val="6D6E71"/>
          <w:spacing w:val="-10"/>
          <w:w w:val="105"/>
          <w:sz w:val="19"/>
        </w:rPr>
        <w:t xml:space="preserve"> </w:t>
      </w:r>
      <w:r>
        <w:rPr>
          <w:color w:val="6D6E71"/>
          <w:w w:val="105"/>
          <w:sz w:val="19"/>
        </w:rPr>
        <w:t>novel</w:t>
      </w:r>
      <w:r>
        <w:rPr>
          <w:color w:val="6D6E71"/>
          <w:spacing w:val="-10"/>
          <w:w w:val="105"/>
          <w:sz w:val="19"/>
        </w:rPr>
        <w:t xml:space="preserve"> </w:t>
      </w:r>
      <w:r>
        <w:rPr>
          <w:color w:val="6D6E71"/>
          <w:w w:val="105"/>
          <w:sz w:val="19"/>
        </w:rPr>
        <w:t xml:space="preserve">algorithms </w:t>
      </w:r>
      <w:r>
        <w:rPr>
          <w:color w:val="6D6E71"/>
          <w:sz w:val="19"/>
        </w:rPr>
        <w:t>into</w:t>
      </w:r>
      <w:r>
        <w:rPr>
          <w:color w:val="6D6E71"/>
          <w:spacing w:val="-4"/>
          <w:sz w:val="19"/>
        </w:rPr>
        <w:t xml:space="preserve"> </w:t>
      </w:r>
      <w:r>
        <w:rPr>
          <w:color w:val="6D6E71"/>
          <w:sz w:val="19"/>
        </w:rPr>
        <w:t>CUBIT’s</w:t>
      </w:r>
      <w:r>
        <w:rPr>
          <w:color w:val="6D6E71"/>
          <w:spacing w:val="-4"/>
          <w:sz w:val="19"/>
        </w:rPr>
        <w:t xml:space="preserve"> </w:t>
      </w:r>
      <w:r>
        <w:rPr>
          <w:color w:val="6D6E71"/>
          <w:sz w:val="19"/>
        </w:rPr>
        <w:t>analysis</w:t>
      </w:r>
      <w:r>
        <w:rPr>
          <w:color w:val="6D6E71"/>
          <w:spacing w:val="-4"/>
          <w:sz w:val="19"/>
        </w:rPr>
        <w:t xml:space="preserve"> </w:t>
      </w:r>
      <w:r>
        <w:rPr>
          <w:color w:val="6D6E71"/>
          <w:sz w:val="19"/>
        </w:rPr>
        <w:t>pipeline.</w:t>
      </w:r>
      <w:r>
        <w:rPr>
          <w:color w:val="6D6E71"/>
          <w:spacing w:val="-4"/>
          <w:sz w:val="19"/>
        </w:rPr>
        <w:t xml:space="preserve"> </w:t>
      </w:r>
      <w:r>
        <w:rPr>
          <w:color w:val="6D6E71"/>
          <w:sz w:val="19"/>
        </w:rPr>
        <w:t xml:space="preserve">Her </w:t>
      </w:r>
      <w:proofErr w:type="gramStart"/>
      <w:r>
        <w:rPr>
          <w:color w:val="6D6E71"/>
          <w:sz w:val="19"/>
        </w:rPr>
        <w:t>ultimate</w:t>
      </w:r>
      <w:r>
        <w:rPr>
          <w:color w:val="6D6E71"/>
          <w:spacing w:val="-19"/>
          <w:sz w:val="19"/>
        </w:rPr>
        <w:t xml:space="preserve"> </w:t>
      </w:r>
      <w:r>
        <w:rPr>
          <w:color w:val="6D6E71"/>
          <w:sz w:val="19"/>
        </w:rPr>
        <w:t>goal</w:t>
      </w:r>
      <w:proofErr w:type="gramEnd"/>
      <w:r>
        <w:rPr>
          <w:color w:val="6D6E71"/>
          <w:spacing w:val="-19"/>
          <w:sz w:val="19"/>
        </w:rPr>
        <w:t xml:space="preserve"> </w:t>
      </w:r>
      <w:r>
        <w:rPr>
          <w:color w:val="6D6E71"/>
          <w:sz w:val="19"/>
        </w:rPr>
        <w:t>is</w:t>
      </w:r>
      <w:r>
        <w:rPr>
          <w:color w:val="6D6E71"/>
          <w:spacing w:val="-19"/>
          <w:sz w:val="19"/>
        </w:rPr>
        <w:t xml:space="preserve"> </w:t>
      </w:r>
      <w:r>
        <w:rPr>
          <w:color w:val="6D6E71"/>
          <w:sz w:val="19"/>
        </w:rPr>
        <w:t>to</w:t>
      </w:r>
      <w:r>
        <w:rPr>
          <w:color w:val="6D6E71"/>
          <w:spacing w:val="-19"/>
          <w:sz w:val="19"/>
        </w:rPr>
        <w:t xml:space="preserve"> </w:t>
      </w:r>
      <w:r>
        <w:rPr>
          <w:color w:val="6D6E71"/>
          <w:sz w:val="19"/>
        </w:rPr>
        <w:t>use</w:t>
      </w:r>
      <w:r>
        <w:rPr>
          <w:color w:val="6D6E71"/>
          <w:spacing w:val="-19"/>
          <w:sz w:val="19"/>
        </w:rPr>
        <w:t xml:space="preserve"> </w:t>
      </w:r>
      <w:r>
        <w:rPr>
          <w:color w:val="6D6E71"/>
          <w:sz w:val="19"/>
        </w:rPr>
        <w:t>neuroimaging</w:t>
      </w:r>
      <w:r>
        <w:rPr>
          <w:color w:val="6D6E71"/>
          <w:spacing w:val="-19"/>
          <w:sz w:val="19"/>
        </w:rPr>
        <w:t xml:space="preserve"> </w:t>
      </w:r>
      <w:r>
        <w:rPr>
          <w:color w:val="6D6E71"/>
          <w:sz w:val="19"/>
        </w:rPr>
        <w:t>to improve</w:t>
      </w:r>
      <w:r>
        <w:rPr>
          <w:color w:val="6D6E71"/>
          <w:spacing w:val="-23"/>
          <w:sz w:val="19"/>
        </w:rPr>
        <w:t xml:space="preserve"> </w:t>
      </w:r>
      <w:r>
        <w:rPr>
          <w:color w:val="6D6E71"/>
          <w:sz w:val="19"/>
        </w:rPr>
        <w:t>understanding,</w:t>
      </w:r>
      <w:r>
        <w:rPr>
          <w:color w:val="6D6E71"/>
          <w:spacing w:val="-23"/>
          <w:sz w:val="19"/>
        </w:rPr>
        <w:t xml:space="preserve"> </w:t>
      </w:r>
      <w:r>
        <w:rPr>
          <w:color w:val="6D6E71"/>
          <w:sz w:val="19"/>
        </w:rPr>
        <w:t>diagnosis</w:t>
      </w:r>
      <w:r>
        <w:rPr>
          <w:color w:val="6D6E71"/>
          <w:spacing w:val="-23"/>
          <w:sz w:val="19"/>
        </w:rPr>
        <w:t xml:space="preserve"> </w:t>
      </w:r>
      <w:r>
        <w:rPr>
          <w:color w:val="6D6E71"/>
          <w:sz w:val="19"/>
        </w:rPr>
        <w:t>and treatment</w:t>
      </w:r>
      <w:r>
        <w:rPr>
          <w:color w:val="6D6E71"/>
          <w:spacing w:val="-18"/>
          <w:sz w:val="19"/>
        </w:rPr>
        <w:t xml:space="preserve"> </w:t>
      </w:r>
      <w:r>
        <w:rPr>
          <w:color w:val="6D6E71"/>
          <w:sz w:val="19"/>
        </w:rPr>
        <w:t>of</w:t>
      </w:r>
      <w:r>
        <w:rPr>
          <w:color w:val="6D6E71"/>
          <w:spacing w:val="-18"/>
          <w:sz w:val="19"/>
        </w:rPr>
        <w:t xml:space="preserve"> </w:t>
      </w:r>
      <w:r>
        <w:rPr>
          <w:color w:val="6D6E71"/>
          <w:sz w:val="19"/>
        </w:rPr>
        <w:t>mood</w:t>
      </w:r>
      <w:r>
        <w:rPr>
          <w:color w:val="6D6E71"/>
          <w:spacing w:val="-18"/>
          <w:sz w:val="19"/>
        </w:rPr>
        <w:t xml:space="preserve"> </w:t>
      </w:r>
      <w:r>
        <w:rPr>
          <w:color w:val="6D6E71"/>
          <w:sz w:val="19"/>
        </w:rPr>
        <w:t>disorders,</w:t>
      </w:r>
      <w:r>
        <w:rPr>
          <w:color w:val="6D6E71"/>
          <w:spacing w:val="-18"/>
          <w:sz w:val="19"/>
        </w:rPr>
        <w:t xml:space="preserve"> </w:t>
      </w:r>
      <w:r>
        <w:rPr>
          <w:color w:val="6D6E71"/>
          <w:sz w:val="19"/>
        </w:rPr>
        <w:t xml:space="preserve">reducing </w:t>
      </w:r>
      <w:r>
        <w:rPr>
          <w:color w:val="6D6E71"/>
          <w:w w:val="105"/>
          <w:sz w:val="19"/>
        </w:rPr>
        <w:t>the</w:t>
      </w:r>
      <w:r>
        <w:rPr>
          <w:color w:val="6D6E71"/>
          <w:spacing w:val="-19"/>
          <w:w w:val="105"/>
          <w:sz w:val="19"/>
        </w:rPr>
        <w:t xml:space="preserve"> </w:t>
      </w:r>
      <w:r>
        <w:rPr>
          <w:color w:val="6D6E71"/>
          <w:w w:val="105"/>
          <w:sz w:val="19"/>
        </w:rPr>
        <w:t>burden</w:t>
      </w:r>
      <w:r>
        <w:rPr>
          <w:color w:val="6D6E71"/>
          <w:spacing w:val="-19"/>
          <w:w w:val="105"/>
          <w:sz w:val="19"/>
        </w:rPr>
        <w:t xml:space="preserve"> </w:t>
      </w:r>
      <w:r>
        <w:rPr>
          <w:color w:val="6D6E71"/>
          <w:w w:val="105"/>
          <w:sz w:val="19"/>
        </w:rPr>
        <w:t>of</w:t>
      </w:r>
      <w:r>
        <w:rPr>
          <w:color w:val="6D6E71"/>
          <w:spacing w:val="-19"/>
          <w:w w:val="105"/>
          <w:sz w:val="19"/>
        </w:rPr>
        <w:t xml:space="preserve"> </w:t>
      </w:r>
      <w:r>
        <w:rPr>
          <w:color w:val="6D6E71"/>
          <w:w w:val="105"/>
          <w:sz w:val="19"/>
        </w:rPr>
        <w:t>these</w:t>
      </w:r>
      <w:r>
        <w:rPr>
          <w:color w:val="6D6E71"/>
          <w:spacing w:val="-19"/>
          <w:w w:val="105"/>
          <w:sz w:val="19"/>
        </w:rPr>
        <w:t xml:space="preserve"> </w:t>
      </w:r>
      <w:r>
        <w:rPr>
          <w:color w:val="6D6E71"/>
          <w:w w:val="105"/>
          <w:sz w:val="19"/>
        </w:rPr>
        <w:t>diseases</w:t>
      </w:r>
      <w:r>
        <w:rPr>
          <w:color w:val="6D6E71"/>
          <w:spacing w:val="-19"/>
          <w:w w:val="105"/>
          <w:sz w:val="19"/>
        </w:rPr>
        <w:t xml:space="preserve"> </w:t>
      </w:r>
      <w:r>
        <w:rPr>
          <w:color w:val="6D6E71"/>
          <w:w w:val="105"/>
          <w:sz w:val="19"/>
        </w:rPr>
        <w:t>for patients</w:t>
      </w:r>
      <w:r>
        <w:rPr>
          <w:color w:val="6D6E71"/>
          <w:spacing w:val="-10"/>
          <w:w w:val="105"/>
          <w:sz w:val="19"/>
        </w:rPr>
        <w:t xml:space="preserve"> </w:t>
      </w:r>
      <w:r>
        <w:rPr>
          <w:color w:val="6D6E71"/>
          <w:w w:val="105"/>
          <w:sz w:val="19"/>
        </w:rPr>
        <w:t>and</w:t>
      </w:r>
      <w:r>
        <w:rPr>
          <w:color w:val="6D6E71"/>
          <w:spacing w:val="-10"/>
          <w:w w:val="105"/>
          <w:sz w:val="19"/>
        </w:rPr>
        <w:t xml:space="preserve"> </w:t>
      </w:r>
      <w:r>
        <w:rPr>
          <w:color w:val="6D6E71"/>
          <w:w w:val="105"/>
          <w:sz w:val="19"/>
        </w:rPr>
        <w:t>their</w:t>
      </w:r>
      <w:r>
        <w:rPr>
          <w:color w:val="6D6E71"/>
          <w:spacing w:val="-10"/>
          <w:w w:val="105"/>
          <w:sz w:val="19"/>
        </w:rPr>
        <w:t xml:space="preserve"> </w:t>
      </w:r>
      <w:r>
        <w:rPr>
          <w:color w:val="6D6E71"/>
          <w:w w:val="105"/>
          <w:sz w:val="19"/>
        </w:rPr>
        <w:t>families.</w:t>
      </w:r>
    </w:p>
    <w:p w14:paraId="51B97E04" w14:textId="77777777" w:rsidR="0041426B" w:rsidRDefault="00000000">
      <w:pPr>
        <w:pStyle w:val="Heading3"/>
        <w:spacing w:before="69"/>
      </w:pPr>
      <w:r>
        <w:rPr>
          <w:noProof/>
        </w:rPr>
        <w:drawing>
          <wp:anchor distT="0" distB="0" distL="0" distR="0" simplePos="0" relativeHeight="15828992" behindDoc="0" locked="0" layoutInCell="1" allowOverlap="1" wp14:anchorId="68393BF2" wp14:editId="76BD918C">
            <wp:simplePos x="0" y="0"/>
            <wp:positionH relativeFrom="page">
              <wp:posOffset>457200</wp:posOffset>
            </wp:positionH>
            <wp:positionV relativeFrom="paragraph">
              <wp:posOffset>75433</wp:posOffset>
            </wp:positionV>
            <wp:extent cx="685800" cy="914400"/>
            <wp:effectExtent l="0" t="0" r="0" b="0"/>
            <wp:wrapNone/>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294" cstate="print"/>
                    <a:stretch>
                      <a:fillRect/>
                    </a:stretch>
                  </pic:blipFill>
                  <pic:spPr>
                    <a:xfrm>
                      <a:off x="0" y="0"/>
                      <a:ext cx="685800" cy="914400"/>
                    </a:xfrm>
                    <a:prstGeom prst="rect">
                      <a:avLst/>
                    </a:prstGeom>
                  </pic:spPr>
                </pic:pic>
              </a:graphicData>
            </a:graphic>
          </wp:anchor>
        </w:drawing>
      </w:r>
      <w:proofErr w:type="spellStart"/>
      <w:r>
        <w:rPr>
          <w:color w:val="B81237"/>
          <w:w w:val="90"/>
        </w:rPr>
        <w:t>Yuefan</w:t>
      </w:r>
      <w:proofErr w:type="spellEnd"/>
      <w:r>
        <w:rPr>
          <w:color w:val="B81237"/>
          <w:spacing w:val="-10"/>
          <w:w w:val="90"/>
        </w:rPr>
        <w:t xml:space="preserve"> </w:t>
      </w:r>
      <w:r>
        <w:rPr>
          <w:color w:val="B81237"/>
          <w:spacing w:val="-4"/>
        </w:rPr>
        <w:t>Deng</w:t>
      </w:r>
    </w:p>
    <w:p w14:paraId="542432D9" w14:textId="77777777" w:rsidR="0041426B" w:rsidRDefault="00000000">
      <w:pPr>
        <w:spacing w:before="20" w:line="254" w:lineRule="auto"/>
        <w:ind w:left="1980" w:right="79"/>
        <w:rPr>
          <w:sz w:val="19"/>
        </w:rPr>
      </w:pPr>
      <w:proofErr w:type="spellStart"/>
      <w:r>
        <w:rPr>
          <w:color w:val="6D6E71"/>
          <w:sz w:val="19"/>
        </w:rPr>
        <w:t>Yuefan</w:t>
      </w:r>
      <w:proofErr w:type="spellEnd"/>
      <w:r>
        <w:rPr>
          <w:color w:val="6D6E71"/>
          <w:spacing w:val="-14"/>
          <w:sz w:val="19"/>
        </w:rPr>
        <w:t xml:space="preserve"> </w:t>
      </w:r>
      <w:r>
        <w:rPr>
          <w:color w:val="6D6E71"/>
          <w:sz w:val="19"/>
        </w:rPr>
        <w:t>Deng</w:t>
      </w:r>
      <w:r>
        <w:rPr>
          <w:color w:val="6D6E71"/>
          <w:spacing w:val="-14"/>
          <w:sz w:val="19"/>
        </w:rPr>
        <w:t xml:space="preserve"> </w:t>
      </w:r>
      <w:r>
        <w:rPr>
          <w:color w:val="6D6E71"/>
          <w:sz w:val="19"/>
        </w:rPr>
        <w:t>entered Columbia</w:t>
      </w:r>
      <w:r>
        <w:rPr>
          <w:color w:val="6D6E71"/>
          <w:spacing w:val="-23"/>
          <w:sz w:val="19"/>
        </w:rPr>
        <w:t xml:space="preserve"> </w:t>
      </w:r>
      <w:r>
        <w:rPr>
          <w:color w:val="6D6E71"/>
          <w:sz w:val="19"/>
        </w:rPr>
        <w:t>University</w:t>
      </w:r>
      <w:r>
        <w:rPr>
          <w:color w:val="6D6E71"/>
          <w:spacing w:val="-23"/>
          <w:sz w:val="19"/>
        </w:rPr>
        <w:t xml:space="preserve"> </w:t>
      </w:r>
      <w:r>
        <w:rPr>
          <w:color w:val="6D6E71"/>
          <w:sz w:val="19"/>
        </w:rPr>
        <w:t>in 1983,</w:t>
      </w:r>
      <w:r>
        <w:rPr>
          <w:color w:val="6D6E71"/>
          <w:spacing w:val="-15"/>
          <w:sz w:val="19"/>
        </w:rPr>
        <w:t xml:space="preserve"> </w:t>
      </w:r>
      <w:r>
        <w:rPr>
          <w:color w:val="6D6E71"/>
          <w:sz w:val="19"/>
        </w:rPr>
        <w:t>after</w:t>
      </w:r>
      <w:r>
        <w:rPr>
          <w:color w:val="6D6E71"/>
          <w:spacing w:val="-15"/>
          <w:sz w:val="19"/>
        </w:rPr>
        <w:t xml:space="preserve"> </w:t>
      </w:r>
      <w:r>
        <w:rPr>
          <w:color w:val="6D6E71"/>
          <w:sz w:val="19"/>
        </w:rPr>
        <w:t xml:space="preserve">graduating </w:t>
      </w:r>
      <w:r>
        <w:rPr>
          <w:color w:val="6D6E71"/>
          <w:spacing w:val="-2"/>
          <w:sz w:val="19"/>
        </w:rPr>
        <w:t>from</w:t>
      </w:r>
      <w:r>
        <w:rPr>
          <w:color w:val="6D6E71"/>
          <w:spacing w:val="-21"/>
          <w:sz w:val="19"/>
        </w:rPr>
        <w:t xml:space="preserve"> </w:t>
      </w:r>
      <w:r>
        <w:rPr>
          <w:color w:val="6D6E71"/>
          <w:spacing w:val="-2"/>
          <w:sz w:val="19"/>
        </w:rPr>
        <w:t>Nankai</w:t>
      </w:r>
      <w:r>
        <w:rPr>
          <w:color w:val="6D6E71"/>
          <w:spacing w:val="-21"/>
          <w:sz w:val="19"/>
        </w:rPr>
        <w:t xml:space="preserve"> </w:t>
      </w:r>
      <w:r>
        <w:rPr>
          <w:color w:val="6D6E71"/>
          <w:spacing w:val="-2"/>
          <w:sz w:val="19"/>
        </w:rPr>
        <w:t xml:space="preserve">University </w:t>
      </w:r>
      <w:r>
        <w:rPr>
          <w:color w:val="6D6E71"/>
          <w:sz w:val="19"/>
        </w:rPr>
        <w:t>with</w:t>
      </w:r>
      <w:r>
        <w:rPr>
          <w:color w:val="6D6E71"/>
          <w:spacing w:val="-14"/>
          <w:sz w:val="19"/>
        </w:rPr>
        <w:t xml:space="preserve"> </w:t>
      </w:r>
      <w:r>
        <w:rPr>
          <w:color w:val="6D6E71"/>
          <w:sz w:val="19"/>
        </w:rPr>
        <w:t>honors,</w:t>
      </w:r>
      <w:r>
        <w:rPr>
          <w:color w:val="6D6E71"/>
          <w:spacing w:val="-14"/>
          <w:sz w:val="19"/>
        </w:rPr>
        <w:t xml:space="preserve"> </w:t>
      </w:r>
      <w:r>
        <w:rPr>
          <w:color w:val="6D6E71"/>
          <w:sz w:val="19"/>
        </w:rPr>
        <w:t>through</w:t>
      </w:r>
    </w:p>
    <w:p w14:paraId="0BBF8F0B" w14:textId="77777777" w:rsidR="0041426B" w:rsidRDefault="00000000">
      <w:pPr>
        <w:spacing w:line="254" w:lineRule="auto"/>
        <w:ind w:left="720" w:right="265" w:firstLine="1260"/>
        <w:rPr>
          <w:sz w:val="19"/>
        </w:rPr>
      </w:pPr>
      <w:r>
        <w:rPr>
          <w:color w:val="6D6E71"/>
          <w:sz w:val="19"/>
        </w:rPr>
        <w:t>a</w:t>
      </w:r>
      <w:r>
        <w:rPr>
          <w:color w:val="6D6E71"/>
          <w:spacing w:val="-18"/>
          <w:sz w:val="19"/>
        </w:rPr>
        <w:t xml:space="preserve"> </w:t>
      </w:r>
      <w:r>
        <w:rPr>
          <w:color w:val="6D6E71"/>
          <w:sz w:val="19"/>
        </w:rPr>
        <w:t>special</w:t>
      </w:r>
      <w:r>
        <w:rPr>
          <w:color w:val="6D6E71"/>
          <w:spacing w:val="-18"/>
          <w:sz w:val="19"/>
        </w:rPr>
        <w:t xml:space="preserve"> </w:t>
      </w:r>
      <w:r>
        <w:rPr>
          <w:color w:val="6D6E71"/>
          <w:sz w:val="19"/>
        </w:rPr>
        <w:t>scholarship program</w:t>
      </w:r>
      <w:r>
        <w:rPr>
          <w:color w:val="6D6E71"/>
          <w:spacing w:val="-6"/>
          <w:sz w:val="19"/>
        </w:rPr>
        <w:t xml:space="preserve"> </w:t>
      </w:r>
      <w:r>
        <w:rPr>
          <w:color w:val="6D6E71"/>
          <w:sz w:val="19"/>
        </w:rPr>
        <w:t>CUSPEA</w:t>
      </w:r>
      <w:r>
        <w:rPr>
          <w:color w:val="6D6E71"/>
          <w:spacing w:val="-6"/>
          <w:sz w:val="19"/>
        </w:rPr>
        <w:t xml:space="preserve"> </w:t>
      </w:r>
      <w:r>
        <w:rPr>
          <w:color w:val="6D6E71"/>
          <w:sz w:val="19"/>
        </w:rPr>
        <w:t>organized</w:t>
      </w:r>
      <w:r>
        <w:rPr>
          <w:color w:val="6D6E71"/>
          <w:spacing w:val="-6"/>
          <w:sz w:val="19"/>
        </w:rPr>
        <w:t xml:space="preserve"> </w:t>
      </w:r>
      <w:r>
        <w:rPr>
          <w:color w:val="6D6E71"/>
          <w:sz w:val="19"/>
        </w:rPr>
        <w:t>by</w:t>
      </w:r>
      <w:r>
        <w:rPr>
          <w:color w:val="6D6E71"/>
          <w:spacing w:val="-6"/>
          <w:sz w:val="19"/>
        </w:rPr>
        <w:t xml:space="preserve"> </w:t>
      </w:r>
      <w:r>
        <w:rPr>
          <w:color w:val="6D6E71"/>
          <w:sz w:val="19"/>
        </w:rPr>
        <w:t xml:space="preserve">the </w:t>
      </w:r>
      <w:proofErr w:type="gramStart"/>
      <w:r>
        <w:rPr>
          <w:color w:val="6D6E71"/>
          <w:sz w:val="19"/>
        </w:rPr>
        <w:t>Chinese-American</w:t>
      </w:r>
      <w:proofErr w:type="gramEnd"/>
      <w:r>
        <w:rPr>
          <w:color w:val="6D6E71"/>
          <w:spacing w:val="-14"/>
          <w:sz w:val="19"/>
        </w:rPr>
        <w:t xml:space="preserve"> </w:t>
      </w:r>
      <w:r>
        <w:rPr>
          <w:color w:val="6D6E71"/>
          <w:sz w:val="19"/>
        </w:rPr>
        <w:t>Nobel</w:t>
      </w:r>
      <w:r>
        <w:rPr>
          <w:color w:val="6D6E71"/>
          <w:spacing w:val="-14"/>
          <w:sz w:val="19"/>
        </w:rPr>
        <w:t xml:space="preserve"> </w:t>
      </w:r>
      <w:r>
        <w:rPr>
          <w:color w:val="6D6E71"/>
          <w:sz w:val="19"/>
        </w:rPr>
        <w:t>laureate Professor</w:t>
      </w:r>
      <w:r>
        <w:rPr>
          <w:color w:val="6D6E71"/>
          <w:spacing w:val="-12"/>
          <w:sz w:val="19"/>
        </w:rPr>
        <w:t xml:space="preserve"> </w:t>
      </w:r>
      <w:r>
        <w:rPr>
          <w:color w:val="6D6E71"/>
          <w:sz w:val="19"/>
        </w:rPr>
        <w:t>T.</w:t>
      </w:r>
      <w:r>
        <w:rPr>
          <w:color w:val="6D6E71"/>
          <w:spacing w:val="-12"/>
          <w:sz w:val="19"/>
        </w:rPr>
        <w:t xml:space="preserve"> </w:t>
      </w:r>
      <w:r>
        <w:rPr>
          <w:color w:val="6D6E71"/>
          <w:sz w:val="19"/>
        </w:rPr>
        <w:t>D.</w:t>
      </w:r>
      <w:r>
        <w:rPr>
          <w:color w:val="6D6E71"/>
          <w:spacing w:val="-12"/>
          <w:sz w:val="19"/>
        </w:rPr>
        <w:t xml:space="preserve"> </w:t>
      </w:r>
      <w:r>
        <w:rPr>
          <w:color w:val="6D6E71"/>
          <w:sz w:val="19"/>
        </w:rPr>
        <w:t>Lee.</w:t>
      </w:r>
      <w:r>
        <w:rPr>
          <w:color w:val="6D6E71"/>
          <w:spacing w:val="-12"/>
          <w:sz w:val="19"/>
        </w:rPr>
        <w:t xml:space="preserve"> </w:t>
      </w:r>
      <w:r>
        <w:rPr>
          <w:color w:val="6D6E71"/>
          <w:sz w:val="19"/>
        </w:rPr>
        <w:t>His</w:t>
      </w:r>
      <w:r>
        <w:rPr>
          <w:color w:val="6D6E71"/>
          <w:spacing w:val="-12"/>
          <w:sz w:val="19"/>
        </w:rPr>
        <w:t xml:space="preserve"> </w:t>
      </w:r>
      <w:r>
        <w:rPr>
          <w:color w:val="6D6E71"/>
          <w:sz w:val="19"/>
        </w:rPr>
        <w:t>PhD</w:t>
      </w:r>
      <w:r>
        <w:rPr>
          <w:color w:val="6D6E71"/>
          <w:spacing w:val="-12"/>
          <w:sz w:val="19"/>
        </w:rPr>
        <w:t xml:space="preserve"> </w:t>
      </w:r>
      <w:r>
        <w:rPr>
          <w:color w:val="6D6E71"/>
          <w:sz w:val="19"/>
        </w:rPr>
        <w:t>thesis on</w:t>
      </w:r>
      <w:r>
        <w:rPr>
          <w:color w:val="6D6E71"/>
          <w:spacing w:val="-4"/>
          <w:sz w:val="19"/>
        </w:rPr>
        <w:t xml:space="preserve"> </w:t>
      </w:r>
      <w:r>
        <w:rPr>
          <w:color w:val="6D6E71"/>
          <w:sz w:val="19"/>
        </w:rPr>
        <w:t>simulating</w:t>
      </w:r>
      <w:r>
        <w:rPr>
          <w:color w:val="6D6E71"/>
          <w:spacing w:val="-4"/>
          <w:sz w:val="19"/>
        </w:rPr>
        <w:t xml:space="preserve"> </w:t>
      </w:r>
      <w:r>
        <w:rPr>
          <w:color w:val="6D6E71"/>
          <w:sz w:val="19"/>
        </w:rPr>
        <w:t>gauge</w:t>
      </w:r>
      <w:r>
        <w:rPr>
          <w:color w:val="6D6E71"/>
          <w:spacing w:val="-4"/>
          <w:sz w:val="19"/>
        </w:rPr>
        <w:t xml:space="preserve"> </w:t>
      </w:r>
      <w:r>
        <w:rPr>
          <w:color w:val="6D6E71"/>
          <w:sz w:val="19"/>
        </w:rPr>
        <w:t>theory</w:t>
      </w:r>
      <w:r>
        <w:rPr>
          <w:color w:val="6D6E71"/>
          <w:spacing w:val="-4"/>
          <w:sz w:val="19"/>
        </w:rPr>
        <w:t xml:space="preserve"> </w:t>
      </w:r>
      <w:r>
        <w:rPr>
          <w:color w:val="6D6E71"/>
          <w:sz w:val="19"/>
        </w:rPr>
        <w:t>with supercomputers,</w:t>
      </w:r>
      <w:r>
        <w:rPr>
          <w:color w:val="6D6E71"/>
          <w:spacing w:val="-23"/>
          <w:sz w:val="19"/>
        </w:rPr>
        <w:t xml:space="preserve"> </w:t>
      </w:r>
      <w:r>
        <w:rPr>
          <w:color w:val="6D6E71"/>
          <w:sz w:val="19"/>
        </w:rPr>
        <w:t>completed</w:t>
      </w:r>
      <w:r>
        <w:rPr>
          <w:color w:val="6D6E71"/>
          <w:spacing w:val="-23"/>
          <w:sz w:val="19"/>
        </w:rPr>
        <w:t xml:space="preserve"> </w:t>
      </w:r>
      <w:r>
        <w:rPr>
          <w:color w:val="6D6E71"/>
          <w:sz w:val="19"/>
        </w:rPr>
        <w:t>in</w:t>
      </w:r>
      <w:r>
        <w:rPr>
          <w:color w:val="6D6E71"/>
          <w:spacing w:val="-23"/>
          <w:sz w:val="19"/>
        </w:rPr>
        <w:t xml:space="preserve"> </w:t>
      </w:r>
      <w:r>
        <w:rPr>
          <w:color w:val="6D6E71"/>
          <w:sz w:val="19"/>
        </w:rPr>
        <w:t xml:space="preserve">1989, </w:t>
      </w:r>
      <w:r>
        <w:rPr>
          <w:color w:val="6D6E71"/>
          <w:spacing w:val="-2"/>
          <w:sz w:val="19"/>
        </w:rPr>
        <w:t>was</w:t>
      </w:r>
      <w:r>
        <w:rPr>
          <w:color w:val="6D6E71"/>
          <w:spacing w:val="-23"/>
          <w:sz w:val="19"/>
        </w:rPr>
        <w:t xml:space="preserve"> </w:t>
      </w:r>
      <w:r>
        <w:rPr>
          <w:color w:val="6D6E71"/>
          <w:spacing w:val="-2"/>
          <w:sz w:val="19"/>
        </w:rPr>
        <w:t>supervised</w:t>
      </w:r>
      <w:r>
        <w:rPr>
          <w:color w:val="6D6E71"/>
          <w:spacing w:val="-23"/>
          <w:sz w:val="19"/>
        </w:rPr>
        <w:t xml:space="preserve"> </w:t>
      </w:r>
      <w:r>
        <w:rPr>
          <w:color w:val="6D6E71"/>
          <w:spacing w:val="-2"/>
          <w:sz w:val="19"/>
        </w:rPr>
        <w:t>by</w:t>
      </w:r>
      <w:r>
        <w:rPr>
          <w:color w:val="6D6E71"/>
          <w:spacing w:val="-23"/>
          <w:sz w:val="19"/>
        </w:rPr>
        <w:t xml:space="preserve"> </w:t>
      </w:r>
      <w:r>
        <w:rPr>
          <w:color w:val="6D6E71"/>
          <w:spacing w:val="-2"/>
          <w:sz w:val="19"/>
        </w:rPr>
        <w:t>Professor</w:t>
      </w:r>
      <w:r>
        <w:rPr>
          <w:color w:val="6D6E71"/>
          <w:spacing w:val="-23"/>
          <w:sz w:val="19"/>
        </w:rPr>
        <w:t xml:space="preserve"> </w:t>
      </w:r>
      <w:r>
        <w:rPr>
          <w:color w:val="6D6E71"/>
          <w:spacing w:val="-2"/>
          <w:sz w:val="19"/>
        </w:rPr>
        <w:t xml:space="preserve">Norman </w:t>
      </w:r>
      <w:r>
        <w:rPr>
          <w:color w:val="6D6E71"/>
          <w:sz w:val="19"/>
        </w:rPr>
        <w:t>Christ After a brief stay at NYU’s Courant</w:t>
      </w:r>
      <w:r>
        <w:rPr>
          <w:color w:val="6D6E71"/>
          <w:spacing w:val="-7"/>
          <w:sz w:val="19"/>
        </w:rPr>
        <w:t xml:space="preserve"> </w:t>
      </w:r>
      <w:r>
        <w:rPr>
          <w:color w:val="6D6E71"/>
          <w:sz w:val="19"/>
        </w:rPr>
        <w:t>Institute</w:t>
      </w:r>
      <w:r>
        <w:rPr>
          <w:color w:val="6D6E71"/>
          <w:spacing w:val="-7"/>
          <w:sz w:val="19"/>
        </w:rPr>
        <w:t xml:space="preserve"> </w:t>
      </w:r>
      <w:r>
        <w:rPr>
          <w:color w:val="6D6E71"/>
          <w:sz w:val="19"/>
        </w:rPr>
        <w:t>of</w:t>
      </w:r>
      <w:r>
        <w:rPr>
          <w:color w:val="6D6E71"/>
          <w:spacing w:val="-7"/>
          <w:sz w:val="19"/>
        </w:rPr>
        <w:t xml:space="preserve"> </w:t>
      </w:r>
      <w:r>
        <w:rPr>
          <w:color w:val="6D6E71"/>
          <w:sz w:val="19"/>
        </w:rPr>
        <w:t>Mathematical</w:t>
      </w:r>
    </w:p>
    <w:p w14:paraId="4EDF552A" w14:textId="77777777" w:rsidR="0041426B" w:rsidRDefault="00000000">
      <w:pPr>
        <w:spacing w:line="254" w:lineRule="auto"/>
        <w:ind w:left="720" w:right="28"/>
        <w:rPr>
          <w:sz w:val="19"/>
        </w:rPr>
      </w:pPr>
      <w:r>
        <w:rPr>
          <w:color w:val="6D6E71"/>
          <w:sz w:val="19"/>
        </w:rPr>
        <w:t>Sciences</w:t>
      </w:r>
      <w:r>
        <w:rPr>
          <w:color w:val="6D6E71"/>
          <w:spacing w:val="-11"/>
          <w:sz w:val="19"/>
        </w:rPr>
        <w:t xml:space="preserve"> </w:t>
      </w:r>
      <w:r>
        <w:rPr>
          <w:color w:val="6D6E71"/>
          <w:sz w:val="19"/>
        </w:rPr>
        <w:t>as</w:t>
      </w:r>
      <w:r>
        <w:rPr>
          <w:color w:val="6D6E71"/>
          <w:spacing w:val="-11"/>
          <w:sz w:val="19"/>
        </w:rPr>
        <w:t xml:space="preserve"> </w:t>
      </w:r>
      <w:r>
        <w:rPr>
          <w:color w:val="6D6E71"/>
          <w:sz w:val="19"/>
        </w:rPr>
        <w:t>Professor</w:t>
      </w:r>
      <w:r>
        <w:rPr>
          <w:color w:val="6D6E71"/>
          <w:spacing w:val="-11"/>
          <w:sz w:val="19"/>
        </w:rPr>
        <w:t xml:space="preserve"> </w:t>
      </w:r>
      <w:r>
        <w:rPr>
          <w:color w:val="6D6E71"/>
          <w:sz w:val="19"/>
        </w:rPr>
        <w:t>James</w:t>
      </w:r>
      <w:r>
        <w:rPr>
          <w:color w:val="6D6E71"/>
          <w:spacing w:val="-11"/>
          <w:sz w:val="19"/>
        </w:rPr>
        <w:t xml:space="preserve"> </w:t>
      </w:r>
      <w:r>
        <w:rPr>
          <w:color w:val="6D6E71"/>
          <w:sz w:val="19"/>
        </w:rPr>
        <w:t>Glimm’s postdoctoral</w:t>
      </w:r>
      <w:r>
        <w:rPr>
          <w:color w:val="6D6E71"/>
          <w:spacing w:val="-4"/>
          <w:sz w:val="19"/>
        </w:rPr>
        <w:t xml:space="preserve"> </w:t>
      </w:r>
      <w:r>
        <w:rPr>
          <w:color w:val="6D6E71"/>
          <w:sz w:val="19"/>
        </w:rPr>
        <w:t>fellow,</w:t>
      </w:r>
      <w:r>
        <w:rPr>
          <w:color w:val="6D6E71"/>
          <w:spacing w:val="-4"/>
          <w:sz w:val="19"/>
        </w:rPr>
        <w:t xml:space="preserve"> </w:t>
      </w:r>
      <w:r>
        <w:rPr>
          <w:color w:val="6D6E71"/>
          <w:sz w:val="19"/>
        </w:rPr>
        <w:t>he</w:t>
      </w:r>
      <w:r>
        <w:rPr>
          <w:color w:val="6D6E71"/>
          <w:spacing w:val="-4"/>
          <w:sz w:val="19"/>
        </w:rPr>
        <w:t xml:space="preserve"> </w:t>
      </w:r>
      <w:r>
        <w:rPr>
          <w:color w:val="6D6E71"/>
          <w:sz w:val="19"/>
        </w:rPr>
        <w:t>joined</w:t>
      </w:r>
      <w:r>
        <w:rPr>
          <w:color w:val="6D6E71"/>
          <w:spacing w:val="-4"/>
          <w:sz w:val="19"/>
        </w:rPr>
        <w:t xml:space="preserve"> </w:t>
      </w:r>
      <w:r>
        <w:rPr>
          <w:color w:val="6D6E71"/>
          <w:sz w:val="19"/>
        </w:rPr>
        <w:t>the faculty</w:t>
      </w:r>
      <w:r>
        <w:rPr>
          <w:color w:val="6D6E71"/>
          <w:spacing w:val="-18"/>
          <w:sz w:val="19"/>
        </w:rPr>
        <w:t xml:space="preserve"> </w:t>
      </w:r>
      <w:r>
        <w:rPr>
          <w:color w:val="6D6E71"/>
          <w:sz w:val="19"/>
        </w:rPr>
        <w:t>of</w:t>
      </w:r>
      <w:r>
        <w:rPr>
          <w:color w:val="6D6E71"/>
          <w:spacing w:val="-18"/>
          <w:sz w:val="19"/>
        </w:rPr>
        <w:t xml:space="preserve"> </w:t>
      </w:r>
      <w:r>
        <w:rPr>
          <w:color w:val="6D6E71"/>
          <w:sz w:val="19"/>
        </w:rPr>
        <w:t>Stony</w:t>
      </w:r>
      <w:r>
        <w:rPr>
          <w:color w:val="6D6E71"/>
          <w:spacing w:val="-18"/>
          <w:sz w:val="19"/>
        </w:rPr>
        <w:t xml:space="preserve"> </w:t>
      </w:r>
      <w:r>
        <w:rPr>
          <w:color w:val="6D6E71"/>
          <w:sz w:val="19"/>
        </w:rPr>
        <w:t>Brook</w:t>
      </w:r>
      <w:r>
        <w:rPr>
          <w:color w:val="6D6E71"/>
          <w:spacing w:val="-18"/>
          <w:sz w:val="19"/>
        </w:rPr>
        <w:t xml:space="preserve"> </w:t>
      </w:r>
      <w:r>
        <w:rPr>
          <w:color w:val="6D6E71"/>
          <w:sz w:val="19"/>
        </w:rPr>
        <w:t>University</w:t>
      </w:r>
      <w:r>
        <w:rPr>
          <w:color w:val="6D6E71"/>
          <w:spacing w:val="-18"/>
          <w:sz w:val="19"/>
        </w:rPr>
        <w:t xml:space="preserve"> </w:t>
      </w:r>
      <w:r>
        <w:rPr>
          <w:color w:val="6D6E71"/>
          <w:sz w:val="19"/>
        </w:rPr>
        <w:t xml:space="preserve">where he was promoted to full professor of </w:t>
      </w:r>
      <w:r>
        <w:rPr>
          <w:color w:val="6D6E71"/>
          <w:spacing w:val="-2"/>
          <w:sz w:val="19"/>
        </w:rPr>
        <w:t>applied</w:t>
      </w:r>
      <w:r>
        <w:rPr>
          <w:color w:val="6D6E71"/>
          <w:spacing w:val="-19"/>
          <w:sz w:val="19"/>
        </w:rPr>
        <w:t xml:space="preserve"> </w:t>
      </w:r>
      <w:r>
        <w:rPr>
          <w:color w:val="6D6E71"/>
          <w:spacing w:val="-2"/>
          <w:sz w:val="19"/>
        </w:rPr>
        <w:t>mathematics</w:t>
      </w:r>
      <w:r>
        <w:rPr>
          <w:color w:val="6D6E71"/>
          <w:spacing w:val="-19"/>
          <w:sz w:val="19"/>
        </w:rPr>
        <w:t xml:space="preserve"> </w:t>
      </w:r>
      <w:r>
        <w:rPr>
          <w:color w:val="6D6E71"/>
          <w:spacing w:val="-2"/>
          <w:sz w:val="19"/>
        </w:rPr>
        <w:t>in</w:t>
      </w:r>
      <w:r>
        <w:rPr>
          <w:color w:val="6D6E71"/>
          <w:spacing w:val="-19"/>
          <w:sz w:val="19"/>
        </w:rPr>
        <w:t xml:space="preserve"> </w:t>
      </w:r>
      <w:r>
        <w:rPr>
          <w:color w:val="6D6E71"/>
          <w:spacing w:val="-2"/>
          <w:sz w:val="19"/>
        </w:rPr>
        <w:t>1999.</w:t>
      </w:r>
      <w:r>
        <w:rPr>
          <w:color w:val="6D6E71"/>
          <w:spacing w:val="-19"/>
          <w:sz w:val="19"/>
        </w:rPr>
        <w:t xml:space="preserve"> </w:t>
      </w:r>
      <w:r>
        <w:rPr>
          <w:color w:val="6D6E71"/>
          <w:spacing w:val="-2"/>
          <w:sz w:val="19"/>
        </w:rPr>
        <w:t>As</w:t>
      </w:r>
      <w:r>
        <w:rPr>
          <w:color w:val="6D6E71"/>
          <w:spacing w:val="-19"/>
          <w:sz w:val="19"/>
        </w:rPr>
        <w:t xml:space="preserve"> </w:t>
      </w:r>
      <w:r>
        <w:rPr>
          <w:color w:val="6D6E71"/>
          <w:spacing w:val="-2"/>
          <w:sz w:val="19"/>
        </w:rPr>
        <w:t xml:space="preserve">visiting </w:t>
      </w:r>
      <w:r>
        <w:rPr>
          <w:color w:val="6D6E71"/>
          <w:sz w:val="19"/>
        </w:rPr>
        <w:t>or</w:t>
      </w:r>
      <w:r>
        <w:rPr>
          <w:color w:val="6D6E71"/>
          <w:spacing w:val="-2"/>
          <w:sz w:val="19"/>
        </w:rPr>
        <w:t xml:space="preserve"> </w:t>
      </w:r>
      <w:r>
        <w:rPr>
          <w:color w:val="6D6E71"/>
          <w:sz w:val="19"/>
        </w:rPr>
        <w:t>adjunct</w:t>
      </w:r>
      <w:r>
        <w:rPr>
          <w:color w:val="6D6E71"/>
          <w:spacing w:val="-2"/>
          <w:sz w:val="19"/>
        </w:rPr>
        <w:t xml:space="preserve"> </w:t>
      </w:r>
      <w:r>
        <w:rPr>
          <w:color w:val="6D6E71"/>
          <w:sz w:val="19"/>
        </w:rPr>
        <w:t>professor,</w:t>
      </w:r>
      <w:r>
        <w:rPr>
          <w:color w:val="6D6E71"/>
          <w:spacing w:val="-2"/>
          <w:sz w:val="19"/>
        </w:rPr>
        <w:t xml:space="preserve"> </w:t>
      </w:r>
      <w:r>
        <w:rPr>
          <w:color w:val="6D6E71"/>
          <w:sz w:val="19"/>
        </w:rPr>
        <w:t>Dr.</w:t>
      </w:r>
      <w:r>
        <w:rPr>
          <w:color w:val="6D6E71"/>
          <w:spacing w:val="-2"/>
          <w:sz w:val="19"/>
        </w:rPr>
        <w:t xml:space="preserve"> </w:t>
      </w:r>
      <w:r>
        <w:rPr>
          <w:color w:val="6D6E71"/>
          <w:sz w:val="19"/>
        </w:rPr>
        <w:t>Deng</w:t>
      </w:r>
      <w:r>
        <w:rPr>
          <w:color w:val="6D6E71"/>
          <w:spacing w:val="-2"/>
          <w:sz w:val="19"/>
        </w:rPr>
        <w:t xml:space="preserve"> </w:t>
      </w:r>
      <w:r>
        <w:rPr>
          <w:color w:val="6D6E71"/>
          <w:sz w:val="19"/>
        </w:rPr>
        <w:t>worked at</w:t>
      </w:r>
      <w:r>
        <w:rPr>
          <w:color w:val="6D6E71"/>
          <w:spacing w:val="-15"/>
          <w:sz w:val="19"/>
        </w:rPr>
        <w:t xml:space="preserve"> </w:t>
      </w:r>
      <w:r>
        <w:rPr>
          <w:color w:val="6D6E71"/>
          <w:sz w:val="19"/>
        </w:rPr>
        <w:t>the</w:t>
      </w:r>
      <w:r>
        <w:rPr>
          <w:color w:val="6D6E71"/>
          <w:spacing w:val="-15"/>
          <w:sz w:val="19"/>
        </w:rPr>
        <w:t xml:space="preserve"> </w:t>
      </w:r>
      <w:r>
        <w:rPr>
          <w:color w:val="6D6E71"/>
          <w:sz w:val="19"/>
        </w:rPr>
        <w:t>Hong</w:t>
      </w:r>
      <w:r>
        <w:rPr>
          <w:color w:val="6D6E71"/>
          <w:spacing w:val="-15"/>
          <w:sz w:val="19"/>
        </w:rPr>
        <w:t xml:space="preserve"> </w:t>
      </w:r>
      <w:r>
        <w:rPr>
          <w:color w:val="6D6E71"/>
          <w:sz w:val="19"/>
        </w:rPr>
        <w:t>Kong</w:t>
      </w:r>
      <w:r>
        <w:rPr>
          <w:color w:val="6D6E71"/>
          <w:spacing w:val="-15"/>
          <w:sz w:val="19"/>
        </w:rPr>
        <w:t xml:space="preserve"> </w:t>
      </w:r>
      <w:r>
        <w:rPr>
          <w:color w:val="6D6E71"/>
          <w:sz w:val="19"/>
        </w:rPr>
        <w:t>University</w:t>
      </w:r>
      <w:r>
        <w:rPr>
          <w:color w:val="6D6E71"/>
          <w:spacing w:val="-15"/>
          <w:sz w:val="19"/>
        </w:rPr>
        <w:t xml:space="preserve"> </w:t>
      </w:r>
      <w:r>
        <w:rPr>
          <w:color w:val="6D6E71"/>
          <w:sz w:val="19"/>
        </w:rPr>
        <w:t>of</w:t>
      </w:r>
      <w:r>
        <w:rPr>
          <w:color w:val="6D6E71"/>
          <w:spacing w:val="-15"/>
          <w:sz w:val="19"/>
        </w:rPr>
        <w:t xml:space="preserve"> </w:t>
      </w:r>
      <w:r>
        <w:rPr>
          <w:color w:val="6D6E71"/>
          <w:sz w:val="19"/>
        </w:rPr>
        <w:t>Science and</w:t>
      </w:r>
      <w:r>
        <w:rPr>
          <w:color w:val="6D6E71"/>
          <w:spacing w:val="-14"/>
          <w:sz w:val="19"/>
        </w:rPr>
        <w:t xml:space="preserve"> </w:t>
      </w:r>
      <w:r>
        <w:rPr>
          <w:color w:val="6D6E71"/>
          <w:sz w:val="19"/>
        </w:rPr>
        <w:t>Technology</w:t>
      </w:r>
      <w:r>
        <w:rPr>
          <w:color w:val="6D6E71"/>
          <w:spacing w:val="-14"/>
          <w:sz w:val="19"/>
        </w:rPr>
        <w:t xml:space="preserve"> </w:t>
      </w:r>
      <w:r>
        <w:rPr>
          <w:color w:val="6D6E71"/>
          <w:sz w:val="19"/>
        </w:rPr>
        <w:t>(1.5</w:t>
      </w:r>
      <w:r>
        <w:rPr>
          <w:color w:val="6D6E71"/>
          <w:spacing w:val="-14"/>
          <w:sz w:val="19"/>
        </w:rPr>
        <w:t xml:space="preserve"> </w:t>
      </w:r>
      <w:r>
        <w:rPr>
          <w:color w:val="6D6E71"/>
          <w:sz w:val="19"/>
        </w:rPr>
        <w:t>years),</w:t>
      </w:r>
      <w:r>
        <w:rPr>
          <w:color w:val="6D6E71"/>
          <w:spacing w:val="-14"/>
          <w:sz w:val="19"/>
        </w:rPr>
        <w:t xml:space="preserve"> </w:t>
      </w:r>
      <w:r>
        <w:rPr>
          <w:color w:val="6D6E71"/>
          <w:sz w:val="19"/>
        </w:rPr>
        <w:t>the</w:t>
      </w:r>
      <w:r>
        <w:rPr>
          <w:color w:val="6D6E71"/>
          <w:spacing w:val="-14"/>
          <w:sz w:val="19"/>
        </w:rPr>
        <w:t xml:space="preserve"> </w:t>
      </w:r>
      <w:r>
        <w:rPr>
          <w:color w:val="6D6E71"/>
          <w:sz w:val="19"/>
        </w:rPr>
        <w:t>IBM</w:t>
      </w:r>
    </w:p>
    <w:p w14:paraId="68D300A0" w14:textId="77777777" w:rsidR="0041426B" w:rsidRDefault="00000000">
      <w:pPr>
        <w:spacing w:line="254" w:lineRule="auto"/>
        <w:ind w:left="720"/>
        <w:rPr>
          <w:sz w:val="19"/>
        </w:rPr>
      </w:pPr>
      <w:r>
        <w:rPr>
          <w:color w:val="6D6E71"/>
          <w:sz w:val="19"/>
        </w:rPr>
        <w:t>T.</w:t>
      </w:r>
      <w:r>
        <w:rPr>
          <w:color w:val="6D6E71"/>
          <w:spacing w:val="-22"/>
          <w:sz w:val="19"/>
        </w:rPr>
        <w:t xml:space="preserve"> </w:t>
      </w:r>
      <w:r>
        <w:rPr>
          <w:color w:val="6D6E71"/>
          <w:sz w:val="19"/>
        </w:rPr>
        <w:t>J.</w:t>
      </w:r>
      <w:r>
        <w:rPr>
          <w:color w:val="6D6E71"/>
          <w:spacing w:val="-22"/>
          <w:sz w:val="19"/>
        </w:rPr>
        <w:t xml:space="preserve"> </w:t>
      </w:r>
      <w:r>
        <w:rPr>
          <w:color w:val="6D6E71"/>
          <w:sz w:val="19"/>
        </w:rPr>
        <w:t>Watson</w:t>
      </w:r>
      <w:r>
        <w:rPr>
          <w:color w:val="6D6E71"/>
          <w:spacing w:val="-22"/>
          <w:sz w:val="19"/>
        </w:rPr>
        <w:t xml:space="preserve"> </w:t>
      </w:r>
      <w:r>
        <w:rPr>
          <w:color w:val="6D6E71"/>
          <w:sz w:val="19"/>
        </w:rPr>
        <w:t>Research</w:t>
      </w:r>
      <w:r>
        <w:rPr>
          <w:color w:val="6D6E71"/>
          <w:spacing w:val="-22"/>
          <w:sz w:val="19"/>
        </w:rPr>
        <w:t xml:space="preserve"> </w:t>
      </w:r>
      <w:r>
        <w:rPr>
          <w:color w:val="6D6E71"/>
          <w:sz w:val="19"/>
        </w:rPr>
        <w:t>Lab</w:t>
      </w:r>
      <w:r>
        <w:rPr>
          <w:color w:val="6D6E71"/>
          <w:spacing w:val="-22"/>
          <w:sz w:val="19"/>
        </w:rPr>
        <w:t xml:space="preserve"> </w:t>
      </w:r>
      <w:r>
        <w:rPr>
          <w:color w:val="6D6E71"/>
          <w:sz w:val="19"/>
        </w:rPr>
        <w:t>(1.0</w:t>
      </w:r>
      <w:r>
        <w:rPr>
          <w:color w:val="6D6E71"/>
          <w:spacing w:val="-22"/>
          <w:sz w:val="19"/>
        </w:rPr>
        <w:t xml:space="preserve"> </w:t>
      </w:r>
      <w:r>
        <w:rPr>
          <w:color w:val="6D6E71"/>
          <w:sz w:val="19"/>
        </w:rPr>
        <w:t>year) where he joined the group of Deep Blue,</w:t>
      </w:r>
      <w:r>
        <w:rPr>
          <w:color w:val="6D6E71"/>
          <w:spacing w:val="-9"/>
          <w:sz w:val="19"/>
        </w:rPr>
        <w:t xml:space="preserve"> </w:t>
      </w:r>
      <w:r>
        <w:rPr>
          <w:color w:val="6D6E71"/>
          <w:sz w:val="19"/>
        </w:rPr>
        <w:t>Columbia</w:t>
      </w:r>
      <w:r>
        <w:rPr>
          <w:color w:val="6D6E71"/>
          <w:spacing w:val="-9"/>
          <w:sz w:val="19"/>
        </w:rPr>
        <w:t xml:space="preserve"> </w:t>
      </w:r>
      <w:r>
        <w:rPr>
          <w:color w:val="6D6E71"/>
          <w:sz w:val="19"/>
        </w:rPr>
        <w:t>University</w:t>
      </w:r>
      <w:r>
        <w:rPr>
          <w:color w:val="6D6E71"/>
          <w:spacing w:val="-9"/>
          <w:sz w:val="19"/>
        </w:rPr>
        <w:t xml:space="preserve"> </w:t>
      </w:r>
      <w:r>
        <w:rPr>
          <w:color w:val="6D6E71"/>
          <w:sz w:val="19"/>
        </w:rPr>
        <w:t>(1.0</w:t>
      </w:r>
      <w:r>
        <w:rPr>
          <w:color w:val="6D6E71"/>
          <w:spacing w:val="-9"/>
          <w:sz w:val="19"/>
        </w:rPr>
        <w:t xml:space="preserve"> </w:t>
      </w:r>
      <w:r>
        <w:rPr>
          <w:color w:val="6D6E71"/>
          <w:sz w:val="19"/>
        </w:rPr>
        <w:t>year), Nanyang</w:t>
      </w:r>
      <w:r>
        <w:rPr>
          <w:color w:val="6D6E71"/>
          <w:spacing w:val="-23"/>
          <w:sz w:val="19"/>
        </w:rPr>
        <w:t xml:space="preserve"> </w:t>
      </w:r>
      <w:r>
        <w:rPr>
          <w:color w:val="6D6E71"/>
          <w:sz w:val="19"/>
        </w:rPr>
        <w:t>Technological</w:t>
      </w:r>
      <w:r>
        <w:rPr>
          <w:color w:val="6D6E71"/>
          <w:spacing w:val="-23"/>
          <w:sz w:val="19"/>
        </w:rPr>
        <w:t xml:space="preserve"> </w:t>
      </w:r>
      <w:r>
        <w:rPr>
          <w:color w:val="6D6E71"/>
          <w:sz w:val="19"/>
        </w:rPr>
        <w:t>University</w:t>
      </w:r>
      <w:r>
        <w:rPr>
          <w:color w:val="6D6E71"/>
          <w:spacing w:val="-23"/>
          <w:sz w:val="19"/>
        </w:rPr>
        <w:t xml:space="preserve"> </w:t>
      </w:r>
      <w:r>
        <w:rPr>
          <w:color w:val="6D6E71"/>
          <w:sz w:val="19"/>
        </w:rPr>
        <w:t xml:space="preserve">(0.5 </w:t>
      </w:r>
      <w:r>
        <w:rPr>
          <w:color w:val="6D6E71"/>
          <w:spacing w:val="-2"/>
          <w:sz w:val="19"/>
        </w:rPr>
        <w:t>years),</w:t>
      </w:r>
      <w:r>
        <w:rPr>
          <w:color w:val="6D6E71"/>
          <w:spacing w:val="-23"/>
          <w:sz w:val="19"/>
        </w:rPr>
        <w:t xml:space="preserve"> </w:t>
      </w:r>
      <w:r>
        <w:rPr>
          <w:color w:val="6D6E71"/>
          <w:spacing w:val="-2"/>
          <w:sz w:val="19"/>
        </w:rPr>
        <w:t>University</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Singapore</w:t>
      </w:r>
      <w:r>
        <w:rPr>
          <w:color w:val="6D6E71"/>
          <w:spacing w:val="-23"/>
          <w:sz w:val="19"/>
        </w:rPr>
        <w:t xml:space="preserve"> </w:t>
      </w:r>
      <w:r>
        <w:rPr>
          <w:color w:val="6D6E71"/>
          <w:spacing w:val="-2"/>
          <w:sz w:val="19"/>
        </w:rPr>
        <w:t xml:space="preserve">National </w:t>
      </w:r>
      <w:r>
        <w:rPr>
          <w:color w:val="6D6E71"/>
          <w:sz w:val="19"/>
        </w:rPr>
        <w:t>University</w:t>
      </w:r>
      <w:r>
        <w:rPr>
          <w:color w:val="6D6E71"/>
          <w:spacing w:val="-16"/>
          <w:sz w:val="19"/>
        </w:rPr>
        <w:t xml:space="preserve"> </w:t>
      </w:r>
      <w:r>
        <w:rPr>
          <w:color w:val="6D6E71"/>
          <w:sz w:val="19"/>
        </w:rPr>
        <w:t>of</w:t>
      </w:r>
      <w:r>
        <w:rPr>
          <w:color w:val="6D6E71"/>
          <w:spacing w:val="-16"/>
          <w:sz w:val="19"/>
        </w:rPr>
        <w:t xml:space="preserve"> </w:t>
      </w:r>
      <w:r>
        <w:rPr>
          <w:color w:val="6D6E71"/>
          <w:sz w:val="19"/>
        </w:rPr>
        <w:t>Singapore</w:t>
      </w:r>
      <w:r>
        <w:rPr>
          <w:color w:val="6D6E71"/>
          <w:spacing w:val="-16"/>
          <w:sz w:val="19"/>
        </w:rPr>
        <w:t xml:space="preserve"> </w:t>
      </w:r>
      <w:r>
        <w:rPr>
          <w:color w:val="6D6E71"/>
          <w:sz w:val="19"/>
        </w:rPr>
        <w:t>(1.0</w:t>
      </w:r>
      <w:r>
        <w:rPr>
          <w:color w:val="6D6E71"/>
          <w:spacing w:val="-16"/>
          <w:sz w:val="19"/>
        </w:rPr>
        <w:t xml:space="preserve"> </w:t>
      </w:r>
      <w:r>
        <w:rPr>
          <w:color w:val="6D6E71"/>
          <w:sz w:val="19"/>
        </w:rPr>
        <w:t>year),</w:t>
      </w:r>
      <w:r>
        <w:rPr>
          <w:color w:val="6D6E71"/>
          <w:spacing w:val="-16"/>
          <w:sz w:val="19"/>
        </w:rPr>
        <w:t xml:space="preserve"> </w:t>
      </w:r>
      <w:r>
        <w:rPr>
          <w:color w:val="6D6E71"/>
          <w:sz w:val="19"/>
        </w:rPr>
        <w:t>and the</w:t>
      </w:r>
      <w:r>
        <w:rPr>
          <w:color w:val="6D6E71"/>
          <w:spacing w:val="-4"/>
          <w:sz w:val="19"/>
        </w:rPr>
        <w:t xml:space="preserve"> </w:t>
      </w:r>
      <w:r>
        <w:rPr>
          <w:color w:val="6D6E71"/>
          <w:sz w:val="19"/>
        </w:rPr>
        <w:t>Singapore’s</w:t>
      </w:r>
      <w:r>
        <w:rPr>
          <w:color w:val="6D6E71"/>
          <w:spacing w:val="-4"/>
          <w:sz w:val="19"/>
        </w:rPr>
        <w:t xml:space="preserve"> </w:t>
      </w:r>
      <w:r>
        <w:rPr>
          <w:color w:val="6D6E71"/>
          <w:sz w:val="19"/>
        </w:rPr>
        <w:t>Agency</w:t>
      </w:r>
      <w:r>
        <w:rPr>
          <w:color w:val="6D6E71"/>
          <w:spacing w:val="-4"/>
          <w:sz w:val="19"/>
        </w:rPr>
        <w:t xml:space="preserve"> </w:t>
      </w:r>
      <w:r>
        <w:rPr>
          <w:color w:val="6D6E71"/>
          <w:sz w:val="19"/>
        </w:rPr>
        <w:t>of</w:t>
      </w:r>
      <w:r>
        <w:rPr>
          <w:color w:val="6D6E71"/>
          <w:spacing w:val="-4"/>
          <w:sz w:val="19"/>
        </w:rPr>
        <w:t xml:space="preserve"> </w:t>
      </w:r>
      <w:r>
        <w:rPr>
          <w:color w:val="6D6E71"/>
          <w:sz w:val="19"/>
        </w:rPr>
        <w:t>Science, Technology</w:t>
      </w:r>
      <w:r>
        <w:rPr>
          <w:color w:val="6D6E71"/>
          <w:spacing w:val="-21"/>
          <w:sz w:val="19"/>
        </w:rPr>
        <w:t xml:space="preserve"> </w:t>
      </w:r>
      <w:r>
        <w:rPr>
          <w:color w:val="6D6E71"/>
          <w:sz w:val="19"/>
        </w:rPr>
        <w:t>and</w:t>
      </w:r>
      <w:r>
        <w:rPr>
          <w:color w:val="6D6E71"/>
          <w:spacing w:val="-21"/>
          <w:sz w:val="19"/>
        </w:rPr>
        <w:t xml:space="preserve"> </w:t>
      </w:r>
      <w:r>
        <w:rPr>
          <w:color w:val="6D6E71"/>
          <w:sz w:val="19"/>
        </w:rPr>
        <w:t>Research</w:t>
      </w:r>
      <w:r>
        <w:rPr>
          <w:color w:val="6D6E71"/>
          <w:spacing w:val="-21"/>
          <w:sz w:val="19"/>
        </w:rPr>
        <w:t xml:space="preserve"> </w:t>
      </w:r>
      <w:r>
        <w:rPr>
          <w:color w:val="6D6E71"/>
          <w:sz w:val="19"/>
        </w:rPr>
        <w:t>(1.0</w:t>
      </w:r>
      <w:r>
        <w:rPr>
          <w:color w:val="6D6E71"/>
          <w:spacing w:val="-21"/>
          <w:sz w:val="19"/>
        </w:rPr>
        <w:t xml:space="preserve"> </w:t>
      </w:r>
      <w:r>
        <w:rPr>
          <w:color w:val="6D6E71"/>
          <w:sz w:val="19"/>
        </w:rPr>
        <w:t>year).</w:t>
      </w:r>
    </w:p>
    <w:p w14:paraId="01CBE833" w14:textId="77777777" w:rsidR="0041426B" w:rsidRDefault="00000000">
      <w:pPr>
        <w:spacing w:line="254" w:lineRule="auto"/>
        <w:ind w:left="720" w:right="-8"/>
        <w:rPr>
          <w:sz w:val="19"/>
        </w:rPr>
      </w:pPr>
      <w:r>
        <w:rPr>
          <w:color w:val="6D6E71"/>
          <w:sz w:val="19"/>
        </w:rPr>
        <w:t>Dr.</w:t>
      </w:r>
      <w:r>
        <w:rPr>
          <w:color w:val="6D6E71"/>
          <w:spacing w:val="-7"/>
          <w:sz w:val="19"/>
        </w:rPr>
        <w:t xml:space="preserve"> </w:t>
      </w:r>
      <w:r>
        <w:rPr>
          <w:color w:val="6D6E71"/>
          <w:sz w:val="19"/>
        </w:rPr>
        <w:t>Deng</w:t>
      </w:r>
      <w:r>
        <w:rPr>
          <w:color w:val="6D6E71"/>
          <w:spacing w:val="-7"/>
          <w:sz w:val="19"/>
        </w:rPr>
        <w:t xml:space="preserve"> </w:t>
      </w:r>
      <w:r>
        <w:rPr>
          <w:color w:val="6D6E71"/>
          <w:sz w:val="19"/>
        </w:rPr>
        <w:t>has</w:t>
      </w:r>
      <w:r>
        <w:rPr>
          <w:color w:val="6D6E71"/>
          <w:spacing w:val="-7"/>
          <w:sz w:val="19"/>
        </w:rPr>
        <w:t xml:space="preserve"> </w:t>
      </w:r>
      <w:r>
        <w:rPr>
          <w:color w:val="6D6E71"/>
          <w:sz w:val="19"/>
        </w:rPr>
        <w:t>published</w:t>
      </w:r>
      <w:r>
        <w:rPr>
          <w:color w:val="6D6E71"/>
          <w:spacing w:val="-7"/>
          <w:sz w:val="19"/>
        </w:rPr>
        <w:t xml:space="preserve"> </w:t>
      </w:r>
      <w:r>
        <w:rPr>
          <w:color w:val="6D6E71"/>
          <w:sz w:val="19"/>
        </w:rPr>
        <w:t>more</w:t>
      </w:r>
      <w:r>
        <w:rPr>
          <w:color w:val="6D6E71"/>
          <w:spacing w:val="-7"/>
          <w:sz w:val="19"/>
        </w:rPr>
        <w:t xml:space="preserve"> </w:t>
      </w:r>
      <w:r>
        <w:rPr>
          <w:color w:val="6D6E71"/>
          <w:sz w:val="19"/>
        </w:rPr>
        <w:t>than</w:t>
      </w:r>
      <w:r>
        <w:rPr>
          <w:color w:val="6D6E71"/>
          <w:spacing w:val="-7"/>
          <w:sz w:val="19"/>
        </w:rPr>
        <w:t xml:space="preserve"> </w:t>
      </w:r>
      <w:r>
        <w:rPr>
          <w:color w:val="6D6E71"/>
          <w:sz w:val="19"/>
        </w:rPr>
        <w:t>100 papers</w:t>
      </w:r>
      <w:r>
        <w:rPr>
          <w:color w:val="6D6E71"/>
          <w:spacing w:val="-23"/>
          <w:sz w:val="19"/>
        </w:rPr>
        <w:t xml:space="preserve"> </w:t>
      </w:r>
      <w:r>
        <w:rPr>
          <w:color w:val="6D6E71"/>
          <w:sz w:val="19"/>
        </w:rPr>
        <w:t>in</w:t>
      </w:r>
      <w:r>
        <w:rPr>
          <w:color w:val="6D6E71"/>
          <w:spacing w:val="-23"/>
          <w:sz w:val="19"/>
        </w:rPr>
        <w:t xml:space="preserve"> </w:t>
      </w:r>
      <w:r>
        <w:rPr>
          <w:color w:val="6D6E71"/>
          <w:sz w:val="19"/>
        </w:rPr>
        <w:t>physics,</w:t>
      </w:r>
      <w:r>
        <w:rPr>
          <w:color w:val="6D6E71"/>
          <w:spacing w:val="-23"/>
          <w:sz w:val="19"/>
        </w:rPr>
        <w:t xml:space="preserve"> </w:t>
      </w:r>
      <w:r>
        <w:rPr>
          <w:color w:val="6D6E71"/>
          <w:sz w:val="19"/>
        </w:rPr>
        <w:t>applied</w:t>
      </w:r>
      <w:r>
        <w:rPr>
          <w:color w:val="6D6E71"/>
          <w:spacing w:val="-23"/>
          <w:sz w:val="19"/>
        </w:rPr>
        <w:t xml:space="preserve"> </w:t>
      </w:r>
      <w:r>
        <w:rPr>
          <w:color w:val="6D6E71"/>
          <w:sz w:val="19"/>
        </w:rPr>
        <w:t xml:space="preserve">mathematics, </w:t>
      </w:r>
      <w:r>
        <w:rPr>
          <w:color w:val="6D6E71"/>
          <w:spacing w:val="-2"/>
          <w:sz w:val="19"/>
        </w:rPr>
        <w:t>biomedical</w:t>
      </w:r>
      <w:r>
        <w:rPr>
          <w:color w:val="6D6E71"/>
          <w:spacing w:val="-23"/>
          <w:sz w:val="19"/>
        </w:rPr>
        <w:t xml:space="preserve"> </w:t>
      </w:r>
      <w:r>
        <w:rPr>
          <w:color w:val="6D6E71"/>
          <w:spacing w:val="-2"/>
          <w:sz w:val="19"/>
        </w:rPr>
        <w:t>engineering,</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 xml:space="preserve">biosciences </w:t>
      </w:r>
      <w:r>
        <w:rPr>
          <w:color w:val="6D6E71"/>
          <w:sz w:val="19"/>
        </w:rPr>
        <w:t>plus</w:t>
      </w:r>
      <w:r>
        <w:rPr>
          <w:color w:val="6D6E71"/>
          <w:spacing w:val="-3"/>
          <w:sz w:val="19"/>
        </w:rPr>
        <w:t xml:space="preserve"> </w:t>
      </w:r>
      <w:r>
        <w:rPr>
          <w:color w:val="6D6E71"/>
          <w:sz w:val="19"/>
        </w:rPr>
        <w:t>three</w:t>
      </w:r>
      <w:r>
        <w:rPr>
          <w:color w:val="6D6E71"/>
          <w:spacing w:val="-3"/>
          <w:sz w:val="19"/>
        </w:rPr>
        <w:t xml:space="preserve"> </w:t>
      </w:r>
      <w:r>
        <w:rPr>
          <w:color w:val="6D6E71"/>
          <w:sz w:val="19"/>
        </w:rPr>
        <w:t>books:</w:t>
      </w:r>
      <w:r>
        <w:rPr>
          <w:color w:val="6D6E71"/>
          <w:spacing w:val="-3"/>
          <w:sz w:val="19"/>
        </w:rPr>
        <w:t xml:space="preserve"> </w:t>
      </w:r>
      <w:r>
        <w:rPr>
          <w:color w:val="6D6E71"/>
          <w:sz w:val="19"/>
        </w:rPr>
        <w:t>one</w:t>
      </w:r>
      <w:r>
        <w:rPr>
          <w:color w:val="6D6E71"/>
          <w:spacing w:val="-3"/>
          <w:sz w:val="19"/>
        </w:rPr>
        <w:t xml:space="preserve"> </w:t>
      </w:r>
      <w:r>
        <w:rPr>
          <w:color w:val="6D6E71"/>
          <w:sz w:val="19"/>
        </w:rPr>
        <w:t>on</w:t>
      </w:r>
      <w:r>
        <w:rPr>
          <w:color w:val="6D6E71"/>
          <w:spacing w:val="-3"/>
          <w:sz w:val="19"/>
        </w:rPr>
        <w:t xml:space="preserve"> </w:t>
      </w:r>
      <w:r>
        <w:rPr>
          <w:color w:val="6D6E71"/>
          <w:sz w:val="19"/>
        </w:rPr>
        <w:t>ODEs,</w:t>
      </w:r>
      <w:r>
        <w:rPr>
          <w:color w:val="6D6E71"/>
          <w:spacing w:val="-3"/>
          <w:sz w:val="19"/>
        </w:rPr>
        <w:t xml:space="preserve"> </w:t>
      </w:r>
      <w:r>
        <w:rPr>
          <w:color w:val="6D6E71"/>
          <w:sz w:val="19"/>
        </w:rPr>
        <w:t>one</w:t>
      </w:r>
    </w:p>
    <w:p w14:paraId="0697997D" w14:textId="77777777" w:rsidR="0041426B" w:rsidRDefault="00000000">
      <w:pPr>
        <w:spacing w:line="254" w:lineRule="auto"/>
        <w:ind w:left="720"/>
        <w:rPr>
          <w:sz w:val="19"/>
        </w:rPr>
      </w:pPr>
      <w:r>
        <w:rPr>
          <w:color w:val="6D6E71"/>
          <w:sz w:val="19"/>
        </w:rPr>
        <w:t>on</w:t>
      </w:r>
      <w:r>
        <w:rPr>
          <w:color w:val="6D6E71"/>
          <w:spacing w:val="-7"/>
          <w:sz w:val="19"/>
        </w:rPr>
        <w:t xml:space="preserve"> </w:t>
      </w:r>
      <w:r>
        <w:rPr>
          <w:color w:val="6D6E71"/>
          <w:sz w:val="19"/>
        </w:rPr>
        <w:t>PDEs,</w:t>
      </w:r>
      <w:r>
        <w:rPr>
          <w:color w:val="6D6E71"/>
          <w:spacing w:val="-7"/>
          <w:sz w:val="19"/>
        </w:rPr>
        <w:t xml:space="preserve"> </w:t>
      </w:r>
      <w:r>
        <w:rPr>
          <w:color w:val="6D6E71"/>
          <w:sz w:val="19"/>
        </w:rPr>
        <w:t>and</w:t>
      </w:r>
      <w:r>
        <w:rPr>
          <w:color w:val="6D6E71"/>
          <w:spacing w:val="-7"/>
          <w:sz w:val="19"/>
        </w:rPr>
        <w:t xml:space="preserve"> </w:t>
      </w:r>
      <w:r>
        <w:rPr>
          <w:color w:val="6D6E71"/>
          <w:sz w:val="19"/>
        </w:rPr>
        <w:t>another</w:t>
      </w:r>
      <w:r>
        <w:rPr>
          <w:color w:val="6D6E71"/>
          <w:spacing w:val="-7"/>
          <w:sz w:val="19"/>
        </w:rPr>
        <w:t xml:space="preserve"> </w:t>
      </w:r>
      <w:r>
        <w:rPr>
          <w:color w:val="6D6E71"/>
          <w:sz w:val="19"/>
        </w:rPr>
        <w:t>on</w:t>
      </w:r>
      <w:r>
        <w:rPr>
          <w:color w:val="6D6E71"/>
          <w:spacing w:val="-7"/>
          <w:sz w:val="19"/>
        </w:rPr>
        <w:t xml:space="preserve"> </w:t>
      </w:r>
      <w:r>
        <w:rPr>
          <w:color w:val="6D6E71"/>
          <w:sz w:val="19"/>
        </w:rPr>
        <w:t>parallel computing.</w:t>
      </w:r>
      <w:r>
        <w:rPr>
          <w:color w:val="6D6E71"/>
          <w:spacing w:val="-18"/>
          <w:sz w:val="19"/>
        </w:rPr>
        <w:t xml:space="preserve"> </w:t>
      </w:r>
      <w:r>
        <w:rPr>
          <w:color w:val="6D6E71"/>
          <w:sz w:val="19"/>
        </w:rPr>
        <w:t>He</w:t>
      </w:r>
      <w:r>
        <w:rPr>
          <w:color w:val="6D6E71"/>
          <w:spacing w:val="-18"/>
          <w:sz w:val="19"/>
        </w:rPr>
        <w:t xml:space="preserve"> </w:t>
      </w:r>
      <w:r>
        <w:rPr>
          <w:color w:val="6D6E71"/>
          <w:sz w:val="19"/>
        </w:rPr>
        <w:t>holds</w:t>
      </w:r>
      <w:r>
        <w:rPr>
          <w:color w:val="6D6E71"/>
          <w:spacing w:val="-18"/>
          <w:sz w:val="19"/>
        </w:rPr>
        <w:t xml:space="preserve"> </w:t>
      </w:r>
      <w:r>
        <w:rPr>
          <w:color w:val="6D6E71"/>
          <w:sz w:val="19"/>
        </w:rPr>
        <w:t>thirteen</w:t>
      </w:r>
      <w:r>
        <w:rPr>
          <w:color w:val="6D6E71"/>
          <w:spacing w:val="-18"/>
          <w:sz w:val="19"/>
        </w:rPr>
        <w:t xml:space="preserve"> </w:t>
      </w:r>
      <w:r>
        <w:rPr>
          <w:color w:val="6D6E71"/>
          <w:sz w:val="19"/>
        </w:rPr>
        <w:t>patents</w:t>
      </w:r>
      <w:r>
        <w:rPr>
          <w:color w:val="6D6E71"/>
          <w:spacing w:val="-18"/>
          <w:sz w:val="19"/>
        </w:rPr>
        <w:t xml:space="preserve"> </w:t>
      </w:r>
      <w:r>
        <w:rPr>
          <w:color w:val="6D6E71"/>
          <w:sz w:val="19"/>
        </w:rPr>
        <w:t>in China</w:t>
      </w:r>
      <w:r>
        <w:rPr>
          <w:color w:val="6D6E71"/>
          <w:spacing w:val="-22"/>
          <w:sz w:val="19"/>
        </w:rPr>
        <w:t xml:space="preserve"> </w:t>
      </w:r>
      <w:r>
        <w:rPr>
          <w:color w:val="6D6E71"/>
          <w:sz w:val="19"/>
        </w:rPr>
        <w:t>or</w:t>
      </w:r>
      <w:r>
        <w:rPr>
          <w:color w:val="6D6E71"/>
          <w:spacing w:val="-22"/>
          <w:sz w:val="19"/>
        </w:rPr>
        <w:t xml:space="preserve"> </w:t>
      </w:r>
      <w:r>
        <w:rPr>
          <w:color w:val="6D6E71"/>
          <w:sz w:val="19"/>
        </w:rPr>
        <w:t>US</w:t>
      </w:r>
      <w:r>
        <w:rPr>
          <w:color w:val="6D6E71"/>
          <w:spacing w:val="-22"/>
          <w:sz w:val="19"/>
        </w:rPr>
        <w:t xml:space="preserve"> </w:t>
      </w:r>
      <w:r>
        <w:rPr>
          <w:color w:val="6D6E71"/>
          <w:sz w:val="19"/>
        </w:rPr>
        <w:t>or</w:t>
      </w:r>
      <w:r>
        <w:rPr>
          <w:color w:val="6D6E71"/>
          <w:spacing w:val="-22"/>
          <w:sz w:val="19"/>
        </w:rPr>
        <w:t xml:space="preserve"> </w:t>
      </w:r>
      <w:r>
        <w:rPr>
          <w:color w:val="6D6E71"/>
          <w:sz w:val="19"/>
        </w:rPr>
        <w:t>both.</w:t>
      </w:r>
      <w:r>
        <w:rPr>
          <w:color w:val="6D6E71"/>
          <w:spacing w:val="-22"/>
          <w:sz w:val="19"/>
        </w:rPr>
        <w:t xml:space="preserve"> </w:t>
      </w:r>
      <w:r>
        <w:rPr>
          <w:color w:val="6D6E71"/>
          <w:sz w:val="19"/>
        </w:rPr>
        <w:t>He</w:t>
      </w:r>
      <w:r>
        <w:rPr>
          <w:color w:val="6D6E71"/>
          <w:spacing w:val="-22"/>
          <w:sz w:val="19"/>
        </w:rPr>
        <w:t xml:space="preserve"> </w:t>
      </w:r>
      <w:proofErr w:type="gramStart"/>
      <w:r>
        <w:rPr>
          <w:color w:val="6D6E71"/>
          <w:sz w:val="19"/>
        </w:rPr>
        <w:t>has</w:t>
      </w:r>
      <w:r>
        <w:rPr>
          <w:color w:val="6D6E71"/>
          <w:spacing w:val="-22"/>
          <w:sz w:val="19"/>
        </w:rPr>
        <w:t xml:space="preserve"> </w:t>
      </w:r>
      <w:r>
        <w:rPr>
          <w:color w:val="6D6E71"/>
          <w:sz w:val="19"/>
        </w:rPr>
        <w:t>supervised</w:t>
      </w:r>
      <w:proofErr w:type="gramEnd"/>
      <w:r>
        <w:rPr>
          <w:color w:val="6D6E71"/>
          <w:sz w:val="19"/>
        </w:rPr>
        <w:t xml:space="preserve"> and</w:t>
      </w:r>
      <w:r>
        <w:rPr>
          <w:color w:val="6D6E71"/>
          <w:spacing w:val="-15"/>
          <w:sz w:val="19"/>
        </w:rPr>
        <w:t xml:space="preserve"> </w:t>
      </w:r>
      <w:r>
        <w:rPr>
          <w:color w:val="6D6E71"/>
          <w:sz w:val="19"/>
        </w:rPr>
        <w:t>is</w:t>
      </w:r>
      <w:r>
        <w:rPr>
          <w:color w:val="6D6E71"/>
          <w:spacing w:val="-15"/>
          <w:sz w:val="19"/>
        </w:rPr>
        <w:t xml:space="preserve"> </w:t>
      </w:r>
      <w:r>
        <w:rPr>
          <w:color w:val="6D6E71"/>
          <w:sz w:val="19"/>
        </w:rPr>
        <w:t>supervising</w:t>
      </w:r>
      <w:r>
        <w:rPr>
          <w:color w:val="6D6E71"/>
          <w:spacing w:val="-15"/>
          <w:sz w:val="19"/>
        </w:rPr>
        <w:t xml:space="preserve"> </w:t>
      </w:r>
      <w:r>
        <w:rPr>
          <w:color w:val="6D6E71"/>
          <w:sz w:val="19"/>
        </w:rPr>
        <w:t>30</w:t>
      </w:r>
      <w:r>
        <w:rPr>
          <w:color w:val="6D6E71"/>
          <w:spacing w:val="-15"/>
          <w:sz w:val="19"/>
        </w:rPr>
        <w:t xml:space="preserve"> </w:t>
      </w:r>
      <w:r>
        <w:rPr>
          <w:color w:val="6D6E71"/>
          <w:sz w:val="19"/>
        </w:rPr>
        <w:t>doctoral</w:t>
      </w:r>
      <w:r>
        <w:rPr>
          <w:color w:val="6D6E71"/>
          <w:spacing w:val="-15"/>
          <w:sz w:val="19"/>
        </w:rPr>
        <w:t xml:space="preserve"> </w:t>
      </w:r>
      <w:r>
        <w:rPr>
          <w:color w:val="6D6E71"/>
          <w:sz w:val="19"/>
        </w:rPr>
        <w:t>students and</w:t>
      </w:r>
      <w:r>
        <w:rPr>
          <w:color w:val="6D6E71"/>
          <w:spacing w:val="-4"/>
          <w:sz w:val="19"/>
        </w:rPr>
        <w:t xml:space="preserve"> </w:t>
      </w:r>
      <w:r>
        <w:rPr>
          <w:color w:val="6D6E71"/>
          <w:sz w:val="19"/>
        </w:rPr>
        <w:t>has</w:t>
      </w:r>
      <w:r>
        <w:rPr>
          <w:color w:val="6D6E71"/>
          <w:spacing w:val="-4"/>
          <w:sz w:val="19"/>
        </w:rPr>
        <w:t xml:space="preserve"> </w:t>
      </w:r>
      <w:r>
        <w:rPr>
          <w:color w:val="6D6E71"/>
          <w:sz w:val="19"/>
        </w:rPr>
        <w:t>taught</w:t>
      </w:r>
      <w:r>
        <w:rPr>
          <w:color w:val="6D6E71"/>
          <w:spacing w:val="-4"/>
          <w:sz w:val="19"/>
        </w:rPr>
        <w:t xml:space="preserve"> </w:t>
      </w:r>
      <w:r>
        <w:rPr>
          <w:color w:val="6D6E71"/>
          <w:sz w:val="19"/>
        </w:rPr>
        <w:t>10,000</w:t>
      </w:r>
      <w:r>
        <w:rPr>
          <w:color w:val="6D6E71"/>
          <w:spacing w:val="-4"/>
          <w:sz w:val="19"/>
        </w:rPr>
        <w:t xml:space="preserve"> </w:t>
      </w:r>
      <w:proofErr w:type="gramStart"/>
      <w:r>
        <w:rPr>
          <w:color w:val="6D6E71"/>
          <w:sz w:val="19"/>
        </w:rPr>
        <w:t>undergraduate</w:t>
      </w:r>
      <w:proofErr w:type="gramEnd"/>
    </w:p>
    <w:p w14:paraId="00E8034B" w14:textId="77777777" w:rsidR="0041426B" w:rsidRDefault="00000000">
      <w:pPr>
        <w:spacing w:before="49" w:line="254" w:lineRule="auto"/>
        <w:ind w:left="416"/>
        <w:rPr>
          <w:sz w:val="19"/>
        </w:rPr>
      </w:pPr>
      <w:r>
        <w:br w:type="column"/>
      </w:r>
      <w:r>
        <w:rPr>
          <w:color w:val="6D6E71"/>
          <w:sz w:val="19"/>
        </w:rPr>
        <w:t>students.</w:t>
      </w:r>
      <w:r>
        <w:rPr>
          <w:color w:val="6D6E71"/>
          <w:spacing w:val="-18"/>
          <w:sz w:val="19"/>
        </w:rPr>
        <w:t xml:space="preserve"> </w:t>
      </w:r>
      <w:r>
        <w:rPr>
          <w:color w:val="6D6E71"/>
          <w:sz w:val="19"/>
        </w:rPr>
        <w:t>He</w:t>
      </w:r>
      <w:r>
        <w:rPr>
          <w:color w:val="6D6E71"/>
          <w:spacing w:val="-18"/>
          <w:sz w:val="19"/>
        </w:rPr>
        <w:t xml:space="preserve"> </w:t>
      </w:r>
      <w:r>
        <w:rPr>
          <w:color w:val="6D6E71"/>
          <w:sz w:val="19"/>
        </w:rPr>
        <w:t>is</w:t>
      </w:r>
      <w:r>
        <w:rPr>
          <w:color w:val="6D6E71"/>
          <w:spacing w:val="-18"/>
          <w:sz w:val="19"/>
        </w:rPr>
        <w:t xml:space="preserve"> </w:t>
      </w:r>
      <w:r>
        <w:rPr>
          <w:color w:val="6D6E71"/>
          <w:sz w:val="19"/>
        </w:rPr>
        <w:t>the</w:t>
      </w:r>
      <w:r>
        <w:rPr>
          <w:color w:val="6D6E71"/>
          <w:spacing w:val="-18"/>
          <w:sz w:val="19"/>
        </w:rPr>
        <w:t xml:space="preserve"> </w:t>
      </w:r>
      <w:r>
        <w:rPr>
          <w:color w:val="6D6E71"/>
          <w:sz w:val="19"/>
        </w:rPr>
        <w:t>recipient</w:t>
      </w:r>
      <w:r>
        <w:rPr>
          <w:color w:val="6D6E71"/>
          <w:spacing w:val="-18"/>
          <w:sz w:val="19"/>
        </w:rPr>
        <w:t xml:space="preserve"> </w:t>
      </w:r>
      <w:r>
        <w:rPr>
          <w:color w:val="6D6E71"/>
          <w:sz w:val="19"/>
        </w:rPr>
        <w:t>of</w:t>
      </w:r>
      <w:r>
        <w:rPr>
          <w:color w:val="6D6E71"/>
          <w:spacing w:val="-18"/>
          <w:sz w:val="19"/>
        </w:rPr>
        <w:t xml:space="preserve"> </w:t>
      </w:r>
      <w:r>
        <w:rPr>
          <w:color w:val="6D6E71"/>
          <w:sz w:val="19"/>
        </w:rPr>
        <w:t>the</w:t>
      </w:r>
      <w:r>
        <w:rPr>
          <w:color w:val="6D6E71"/>
          <w:spacing w:val="-18"/>
          <w:sz w:val="19"/>
        </w:rPr>
        <w:t xml:space="preserve"> </w:t>
      </w:r>
      <w:r>
        <w:rPr>
          <w:color w:val="6D6E71"/>
          <w:sz w:val="19"/>
        </w:rPr>
        <w:t>State University</w:t>
      </w:r>
      <w:r>
        <w:rPr>
          <w:color w:val="6D6E71"/>
          <w:spacing w:val="-4"/>
          <w:sz w:val="19"/>
        </w:rPr>
        <w:t xml:space="preserve"> </w:t>
      </w:r>
      <w:r>
        <w:rPr>
          <w:color w:val="6D6E71"/>
          <w:sz w:val="19"/>
        </w:rPr>
        <w:t>of</w:t>
      </w:r>
      <w:r>
        <w:rPr>
          <w:color w:val="6D6E71"/>
          <w:spacing w:val="-4"/>
          <w:sz w:val="19"/>
        </w:rPr>
        <w:t xml:space="preserve"> </w:t>
      </w:r>
      <w:r>
        <w:rPr>
          <w:color w:val="6D6E71"/>
          <w:sz w:val="19"/>
        </w:rPr>
        <w:t>New</w:t>
      </w:r>
      <w:r>
        <w:rPr>
          <w:color w:val="6D6E71"/>
          <w:spacing w:val="-4"/>
          <w:sz w:val="19"/>
        </w:rPr>
        <w:t xml:space="preserve"> </w:t>
      </w:r>
      <w:r>
        <w:rPr>
          <w:color w:val="6D6E71"/>
          <w:sz w:val="19"/>
        </w:rPr>
        <w:t>York</w:t>
      </w:r>
      <w:r>
        <w:rPr>
          <w:color w:val="6D6E71"/>
          <w:spacing w:val="-4"/>
          <w:sz w:val="19"/>
        </w:rPr>
        <w:t xml:space="preserve"> </w:t>
      </w:r>
      <w:r>
        <w:rPr>
          <w:color w:val="6D6E71"/>
          <w:sz w:val="19"/>
        </w:rPr>
        <w:t>Chancellor’s Award</w:t>
      </w:r>
      <w:r>
        <w:rPr>
          <w:color w:val="6D6E71"/>
          <w:spacing w:val="-22"/>
          <w:sz w:val="19"/>
        </w:rPr>
        <w:t xml:space="preserve"> </w:t>
      </w:r>
      <w:r>
        <w:rPr>
          <w:color w:val="6D6E71"/>
          <w:sz w:val="19"/>
        </w:rPr>
        <w:t>of</w:t>
      </w:r>
      <w:r>
        <w:rPr>
          <w:color w:val="6D6E71"/>
          <w:spacing w:val="-22"/>
          <w:sz w:val="19"/>
        </w:rPr>
        <w:t xml:space="preserve"> </w:t>
      </w:r>
      <w:r>
        <w:rPr>
          <w:color w:val="6D6E71"/>
          <w:sz w:val="19"/>
        </w:rPr>
        <w:t>Excellence</w:t>
      </w:r>
      <w:r>
        <w:rPr>
          <w:color w:val="6D6E71"/>
          <w:spacing w:val="-22"/>
          <w:sz w:val="19"/>
        </w:rPr>
        <w:t xml:space="preserve"> </w:t>
      </w:r>
      <w:r>
        <w:rPr>
          <w:color w:val="6D6E71"/>
          <w:sz w:val="19"/>
        </w:rPr>
        <w:t>in</w:t>
      </w:r>
      <w:r>
        <w:rPr>
          <w:color w:val="6D6E71"/>
          <w:spacing w:val="-22"/>
          <w:sz w:val="19"/>
        </w:rPr>
        <w:t xml:space="preserve"> </w:t>
      </w:r>
      <w:r>
        <w:rPr>
          <w:color w:val="6D6E71"/>
          <w:sz w:val="19"/>
        </w:rPr>
        <w:t>Teaching</w:t>
      </w:r>
      <w:r>
        <w:rPr>
          <w:color w:val="6D6E71"/>
          <w:spacing w:val="-22"/>
          <w:sz w:val="19"/>
        </w:rPr>
        <w:t xml:space="preserve"> </w:t>
      </w:r>
      <w:r>
        <w:rPr>
          <w:color w:val="6D6E71"/>
          <w:sz w:val="19"/>
        </w:rPr>
        <w:t>(2016) and</w:t>
      </w:r>
      <w:r>
        <w:rPr>
          <w:color w:val="6D6E71"/>
          <w:spacing w:val="-14"/>
          <w:sz w:val="19"/>
        </w:rPr>
        <w:t xml:space="preserve"> </w:t>
      </w:r>
      <w:r>
        <w:rPr>
          <w:color w:val="6D6E71"/>
          <w:sz w:val="19"/>
        </w:rPr>
        <w:t>the</w:t>
      </w:r>
      <w:r>
        <w:rPr>
          <w:color w:val="6D6E71"/>
          <w:spacing w:val="-14"/>
          <w:sz w:val="19"/>
        </w:rPr>
        <w:t xml:space="preserve"> </w:t>
      </w:r>
      <w:r>
        <w:rPr>
          <w:color w:val="6D6E71"/>
          <w:sz w:val="19"/>
        </w:rPr>
        <w:t>Stony</w:t>
      </w:r>
      <w:r>
        <w:rPr>
          <w:color w:val="6D6E71"/>
          <w:spacing w:val="-14"/>
          <w:sz w:val="19"/>
        </w:rPr>
        <w:t xml:space="preserve"> </w:t>
      </w:r>
      <w:r>
        <w:rPr>
          <w:color w:val="6D6E71"/>
          <w:sz w:val="19"/>
        </w:rPr>
        <w:t>Brook</w:t>
      </w:r>
      <w:r>
        <w:rPr>
          <w:color w:val="6D6E71"/>
          <w:spacing w:val="-14"/>
          <w:sz w:val="19"/>
        </w:rPr>
        <w:t xml:space="preserve"> </w:t>
      </w:r>
      <w:r>
        <w:rPr>
          <w:color w:val="6D6E71"/>
          <w:sz w:val="19"/>
        </w:rPr>
        <w:t>University’s</w:t>
      </w:r>
      <w:r>
        <w:rPr>
          <w:color w:val="6D6E71"/>
          <w:spacing w:val="-14"/>
          <w:sz w:val="19"/>
        </w:rPr>
        <w:t xml:space="preserve"> </w:t>
      </w:r>
      <w:r>
        <w:rPr>
          <w:color w:val="6D6E71"/>
          <w:sz w:val="19"/>
        </w:rPr>
        <w:t xml:space="preserve">CEAS </w:t>
      </w:r>
      <w:r>
        <w:rPr>
          <w:color w:val="6D6E71"/>
          <w:spacing w:val="-2"/>
          <w:sz w:val="19"/>
        </w:rPr>
        <w:t>Dean’s</w:t>
      </w:r>
      <w:r>
        <w:rPr>
          <w:color w:val="6D6E71"/>
          <w:spacing w:val="-18"/>
          <w:sz w:val="19"/>
        </w:rPr>
        <w:t xml:space="preserve"> </w:t>
      </w:r>
      <w:r>
        <w:rPr>
          <w:color w:val="6D6E71"/>
          <w:spacing w:val="-2"/>
          <w:sz w:val="19"/>
        </w:rPr>
        <w:t>Award</w:t>
      </w:r>
      <w:r>
        <w:rPr>
          <w:color w:val="6D6E71"/>
          <w:spacing w:val="-18"/>
          <w:sz w:val="19"/>
        </w:rPr>
        <w:t xml:space="preserve"> </w:t>
      </w:r>
      <w:r>
        <w:rPr>
          <w:color w:val="6D6E71"/>
          <w:spacing w:val="-2"/>
          <w:sz w:val="19"/>
        </w:rPr>
        <w:t>of</w:t>
      </w:r>
      <w:r>
        <w:rPr>
          <w:color w:val="6D6E71"/>
          <w:spacing w:val="-18"/>
          <w:sz w:val="19"/>
        </w:rPr>
        <w:t xml:space="preserve"> </w:t>
      </w:r>
      <w:r>
        <w:rPr>
          <w:color w:val="6D6E71"/>
          <w:spacing w:val="-2"/>
          <w:sz w:val="19"/>
        </w:rPr>
        <w:t>Excellence</w:t>
      </w:r>
      <w:r>
        <w:rPr>
          <w:color w:val="6D6E71"/>
          <w:spacing w:val="-18"/>
          <w:sz w:val="19"/>
        </w:rPr>
        <w:t xml:space="preserve"> </w:t>
      </w:r>
      <w:r>
        <w:rPr>
          <w:color w:val="6D6E71"/>
          <w:spacing w:val="-2"/>
          <w:sz w:val="19"/>
        </w:rPr>
        <w:t>in</w:t>
      </w:r>
      <w:r>
        <w:rPr>
          <w:color w:val="6D6E71"/>
          <w:spacing w:val="-18"/>
          <w:sz w:val="19"/>
        </w:rPr>
        <w:t xml:space="preserve"> </w:t>
      </w:r>
      <w:r>
        <w:rPr>
          <w:color w:val="6D6E71"/>
          <w:spacing w:val="-2"/>
          <w:sz w:val="19"/>
        </w:rPr>
        <w:t xml:space="preserve">Teaching </w:t>
      </w:r>
      <w:r>
        <w:rPr>
          <w:color w:val="6D6E71"/>
          <w:sz w:val="19"/>
        </w:rPr>
        <w:t>(2016).</w:t>
      </w:r>
      <w:r>
        <w:rPr>
          <w:color w:val="6D6E71"/>
          <w:spacing w:val="-8"/>
          <w:sz w:val="19"/>
        </w:rPr>
        <w:t xml:space="preserve"> </w:t>
      </w:r>
      <w:r>
        <w:rPr>
          <w:color w:val="6D6E71"/>
          <w:sz w:val="19"/>
        </w:rPr>
        <w:t>His</w:t>
      </w:r>
      <w:r>
        <w:rPr>
          <w:color w:val="6D6E71"/>
          <w:spacing w:val="-8"/>
          <w:sz w:val="19"/>
        </w:rPr>
        <w:t xml:space="preserve"> </w:t>
      </w:r>
      <w:r>
        <w:rPr>
          <w:color w:val="6D6E71"/>
          <w:sz w:val="19"/>
        </w:rPr>
        <w:t>research</w:t>
      </w:r>
      <w:r>
        <w:rPr>
          <w:color w:val="6D6E71"/>
          <w:spacing w:val="-8"/>
          <w:sz w:val="19"/>
        </w:rPr>
        <w:t xml:space="preserve"> </w:t>
      </w:r>
      <w:r>
        <w:rPr>
          <w:color w:val="6D6E71"/>
          <w:sz w:val="19"/>
        </w:rPr>
        <w:t>is</w:t>
      </w:r>
      <w:r>
        <w:rPr>
          <w:color w:val="6D6E71"/>
          <w:spacing w:val="-8"/>
          <w:sz w:val="19"/>
        </w:rPr>
        <w:t xml:space="preserve"> </w:t>
      </w:r>
      <w:r>
        <w:rPr>
          <w:color w:val="6D6E71"/>
          <w:sz w:val="19"/>
        </w:rPr>
        <w:t>supported</w:t>
      </w:r>
      <w:r>
        <w:rPr>
          <w:color w:val="6D6E71"/>
          <w:spacing w:val="-8"/>
          <w:sz w:val="19"/>
        </w:rPr>
        <w:t xml:space="preserve"> </w:t>
      </w:r>
      <w:r>
        <w:rPr>
          <w:color w:val="6D6E71"/>
          <w:sz w:val="19"/>
        </w:rPr>
        <w:t>by</w:t>
      </w:r>
    </w:p>
    <w:p w14:paraId="5FD3052A" w14:textId="77777777" w:rsidR="0041426B" w:rsidRDefault="00000000">
      <w:pPr>
        <w:spacing w:before="1" w:line="254" w:lineRule="auto"/>
        <w:ind w:left="416" w:right="44"/>
        <w:rPr>
          <w:sz w:val="19"/>
        </w:rPr>
      </w:pPr>
      <w:r>
        <w:rPr>
          <w:color w:val="6D6E71"/>
          <w:spacing w:val="-6"/>
          <w:sz w:val="19"/>
        </w:rPr>
        <w:t>the</w:t>
      </w:r>
      <w:r>
        <w:rPr>
          <w:color w:val="6D6E71"/>
          <w:spacing w:val="-20"/>
          <w:sz w:val="19"/>
        </w:rPr>
        <w:t xml:space="preserve"> </w:t>
      </w:r>
      <w:r>
        <w:rPr>
          <w:color w:val="6D6E71"/>
          <w:spacing w:val="-6"/>
          <w:sz w:val="19"/>
        </w:rPr>
        <w:t>US</w:t>
      </w:r>
      <w:r>
        <w:rPr>
          <w:color w:val="6D6E71"/>
          <w:spacing w:val="-20"/>
          <w:sz w:val="19"/>
        </w:rPr>
        <w:t xml:space="preserve"> </w:t>
      </w:r>
      <w:r>
        <w:rPr>
          <w:color w:val="6D6E71"/>
          <w:spacing w:val="-6"/>
          <w:sz w:val="19"/>
        </w:rPr>
        <w:t>DOE,</w:t>
      </w:r>
      <w:r>
        <w:rPr>
          <w:color w:val="6D6E71"/>
          <w:spacing w:val="-20"/>
          <w:sz w:val="19"/>
        </w:rPr>
        <w:t xml:space="preserve"> </w:t>
      </w:r>
      <w:r>
        <w:rPr>
          <w:color w:val="6D6E71"/>
          <w:spacing w:val="-6"/>
          <w:sz w:val="19"/>
        </w:rPr>
        <w:t>NIH,</w:t>
      </w:r>
      <w:r>
        <w:rPr>
          <w:color w:val="6D6E71"/>
          <w:spacing w:val="-20"/>
          <w:sz w:val="19"/>
        </w:rPr>
        <w:t xml:space="preserve"> </w:t>
      </w:r>
      <w:r>
        <w:rPr>
          <w:color w:val="6D6E71"/>
          <w:spacing w:val="-6"/>
          <w:sz w:val="19"/>
        </w:rPr>
        <w:t>NSF,</w:t>
      </w:r>
      <w:r>
        <w:rPr>
          <w:color w:val="6D6E71"/>
          <w:spacing w:val="-20"/>
          <w:sz w:val="19"/>
        </w:rPr>
        <w:t xml:space="preserve"> </w:t>
      </w:r>
      <w:r>
        <w:rPr>
          <w:color w:val="6D6E71"/>
          <w:spacing w:val="-6"/>
          <w:sz w:val="19"/>
        </w:rPr>
        <w:t>New</w:t>
      </w:r>
      <w:r>
        <w:rPr>
          <w:color w:val="6D6E71"/>
          <w:spacing w:val="-20"/>
          <w:sz w:val="19"/>
        </w:rPr>
        <w:t xml:space="preserve"> </w:t>
      </w:r>
      <w:r>
        <w:rPr>
          <w:color w:val="6D6E71"/>
          <w:spacing w:val="-6"/>
          <w:sz w:val="19"/>
        </w:rPr>
        <w:t>York</w:t>
      </w:r>
      <w:r>
        <w:rPr>
          <w:color w:val="6D6E71"/>
          <w:spacing w:val="-20"/>
          <w:sz w:val="19"/>
        </w:rPr>
        <w:t xml:space="preserve"> </w:t>
      </w:r>
      <w:r>
        <w:rPr>
          <w:color w:val="6D6E71"/>
          <w:spacing w:val="-6"/>
          <w:sz w:val="19"/>
        </w:rPr>
        <w:t xml:space="preserve">State, </w:t>
      </w:r>
      <w:r>
        <w:rPr>
          <w:color w:val="6D6E71"/>
          <w:spacing w:val="-2"/>
          <w:sz w:val="19"/>
        </w:rPr>
        <w:t>and</w:t>
      </w:r>
      <w:r>
        <w:rPr>
          <w:color w:val="6D6E71"/>
          <w:spacing w:val="-20"/>
          <w:sz w:val="19"/>
        </w:rPr>
        <w:t xml:space="preserve"> </w:t>
      </w:r>
      <w:r>
        <w:rPr>
          <w:color w:val="6D6E71"/>
          <w:spacing w:val="-2"/>
          <w:sz w:val="19"/>
        </w:rPr>
        <w:t>ARO,</w:t>
      </w:r>
      <w:r>
        <w:rPr>
          <w:color w:val="6D6E71"/>
          <w:spacing w:val="-20"/>
          <w:sz w:val="19"/>
        </w:rPr>
        <w:t xml:space="preserve"> </w:t>
      </w:r>
      <w:r>
        <w:rPr>
          <w:color w:val="6D6E71"/>
          <w:spacing w:val="-2"/>
          <w:sz w:val="19"/>
        </w:rPr>
        <w:t>as</w:t>
      </w:r>
      <w:r>
        <w:rPr>
          <w:color w:val="6D6E71"/>
          <w:spacing w:val="-20"/>
          <w:sz w:val="19"/>
        </w:rPr>
        <w:t xml:space="preserve"> </w:t>
      </w:r>
      <w:r>
        <w:rPr>
          <w:color w:val="6D6E71"/>
          <w:spacing w:val="-2"/>
          <w:sz w:val="19"/>
        </w:rPr>
        <w:t>well</w:t>
      </w:r>
      <w:r>
        <w:rPr>
          <w:color w:val="6D6E71"/>
          <w:spacing w:val="-20"/>
          <w:sz w:val="19"/>
        </w:rPr>
        <w:t xml:space="preserve"> </w:t>
      </w:r>
      <w:r>
        <w:rPr>
          <w:color w:val="6D6E71"/>
          <w:spacing w:val="-2"/>
          <w:sz w:val="19"/>
        </w:rPr>
        <w:t>as</w:t>
      </w:r>
      <w:r>
        <w:rPr>
          <w:color w:val="6D6E71"/>
          <w:spacing w:val="-20"/>
          <w:sz w:val="19"/>
        </w:rPr>
        <w:t xml:space="preserve"> </w:t>
      </w:r>
      <w:r>
        <w:rPr>
          <w:color w:val="6D6E71"/>
          <w:spacing w:val="-2"/>
          <w:sz w:val="19"/>
        </w:rPr>
        <w:t>China’s</w:t>
      </w:r>
      <w:r>
        <w:rPr>
          <w:color w:val="6D6E71"/>
          <w:spacing w:val="-20"/>
          <w:sz w:val="19"/>
        </w:rPr>
        <w:t xml:space="preserve"> </w:t>
      </w:r>
      <w:r>
        <w:rPr>
          <w:color w:val="6D6E71"/>
          <w:spacing w:val="-2"/>
          <w:sz w:val="19"/>
        </w:rPr>
        <w:t>Ministry</w:t>
      </w:r>
      <w:r>
        <w:rPr>
          <w:color w:val="6D6E71"/>
          <w:spacing w:val="-20"/>
          <w:sz w:val="19"/>
        </w:rPr>
        <w:t xml:space="preserve"> </w:t>
      </w:r>
      <w:r>
        <w:rPr>
          <w:color w:val="6D6E71"/>
          <w:spacing w:val="-2"/>
          <w:sz w:val="19"/>
        </w:rPr>
        <w:t xml:space="preserve">of </w:t>
      </w:r>
      <w:r>
        <w:rPr>
          <w:color w:val="6D6E71"/>
          <w:sz w:val="19"/>
        </w:rPr>
        <w:t>Science</w:t>
      </w:r>
      <w:r>
        <w:rPr>
          <w:color w:val="6D6E71"/>
          <w:spacing w:val="-14"/>
          <w:sz w:val="19"/>
        </w:rPr>
        <w:t xml:space="preserve"> </w:t>
      </w:r>
      <w:r>
        <w:rPr>
          <w:color w:val="6D6E71"/>
          <w:sz w:val="19"/>
        </w:rPr>
        <w:t>and</w:t>
      </w:r>
      <w:r>
        <w:rPr>
          <w:color w:val="6D6E71"/>
          <w:spacing w:val="-14"/>
          <w:sz w:val="19"/>
        </w:rPr>
        <w:t xml:space="preserve"> </w:t>
      </w:r>
      <w:r>
        <w:rPr>
          <w:color w:val="6D6E71"/>
          <w:sz w:val="19"/>
        </w:rPr>
        <w:t>Technology.</w:t>
      </w:r>
    </w:p>
    <w:p w14:paraId="3D79FE4B" w14:textId="77777777" w:rsidR="0041426B" w:rsidRDefault="00000000">
      <w:pPr>
        <w:pStyle w:val="Heading3"/>
        <w:spacing w:before="86"/>
        <w:ind w:left="1685"/>
      </w:pPr>
      <w:r>
        <w:rPr>
          <w:noProof/>
        </w:rPr>
        <w:drawing>
          <wp:anchor distT="0" distB="0" distL="0" distR="0" simplePos="0" relativeHeight="15827456" behindDoc="0" locked="0" layoutInCell="1" allowOverlap="1" wp14:anchorId="61859182" wp14:editId="5C2C068F">
            <wp:simplePos x="0" y="0"/>
            <wp:positionH relativeFrom="page">
              <wp:posOffset>2843783</wp:posOffset>
            </wp:positionH>
            <wp:positionV relativeFrom="paragraph">
              <wp:posOffset>98339</wp:posOffset>
            </wp:positionV>
            <wp:extent cx="685799" cy="914400"/>
            <wp:effectExtent l="0" t="0" r="0" b="0"/>
            <wp:wrapNone/>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295" cstate="print"/>
                    <a:stretch>
                      <a:fillRect/>
                    </a:stretch>
                  </pic:blipFill>
                  <pic:spPr>
                    <a:xfrm>
                      <a:off x="0" y="0"/>
                      <a:ext cx="685799" cy="914400"/>
                    </a:xfrm>
                    <a:prstGeom prst="rect">
                      <a:avLst/>
                    </a:prstGeom>
                  </pic:spPr>
                </pic:pic>
              </a:graphicData>
            </a:graphic>
          </wp:anchor>
        </w:drawing>
      </w:r>
      <w:r>
        <w:rPr>
          <w:color w:val="B81237"/>
          <w:spacing w:val="-8"/>
        </w:rPr>
        <w:t>Petar</w:t>
      </w:r>
      <w:r>
        <w:rPr>
          <w:color w:val="B81237"/>
          <w:spacing w:val="-21"/>
        </w:rPr>
        <w:t xml:space="preserve"> </w:t>
      </w:r>
      <w:r>
        <w:rPr>
          <w:color w:val="B81237"/>
          <w:spacing w:val="-2"/>
        </w:rPr>
        <w:t>Djuric</w:t>
      </w:r>
    </w:p>
    <w:p w14:paraId="0C1D6016" w14:textId="77777777" w:rsidR="0041426B" w:rsidRDefault="00000000">
      <w:pPr>
        <w:spacing w:before="21" w:line="254" w:lineRule="auto"/>
        <w:ind w:left="1685" w:right="59"/>
        <w:rPr>
          <w:sz w:val="19"/>
        </w:rPr>
      </w:pPr>
      <w:r>
        <w:rPr>
          <w:color w:val="6D6E71"/>
          <w:spacing w:val="-2"/>
          <w:sz w:val="19"/>
        </w:rPr>
        <w:t>Petar</w:t>
      </w:r>
      <w:r>
        <w:rPr>
          <w:color w:val="6D6E71"/>
          <w:spacing w:val="-22"/>
          <w:sz w:val="19"/>
        </w:rPr>
        <w:t xml:space="preserve"> </w:t>
      </w:r>
      <w:r>
        <w:rPr>
          <w:color w:val="6D6E71"/>
          <w:spacing w:val="-2"/>
          <w:sz w:val="19"/>
        </w:rPr>
        <w:t>M.</w:t>
      </w:r>
      <w:r>
        <w:rPr>
          <w:color w:val="6D6E71"/>
          <w:spacing w:val="-22"/>
          <w:sz w:val="19"/>
        </w:rPr>
        <w:t xml:space="preserve"> </w:t>
      </w:r>
      <w:proofErr w:type="spellStart"/>
      <w:r>
        <w:rPr>
          <w:color w:val="6D6E71"/>
          <w:spacing w:val="-2"/>
          <w:sz w:val="19"/>
        </w:rPr>
        <w:t>Djurić</w:t>
      </w:r>
      <w:proofErr w:type="spellEnd"/>
      <w:r>
        <w:rPr>
          <w:color w:val="6D6E71"/>
          <w:spacing w:val="-22"/>
          <w:sz w:val="19"/>
        </w:rPr>
        <w:t xml:space="preserve"> </w:t>
      </w:r>
      <w:r>
        <w:rPr>
          <w:color w:val="6D6E71"/>
          <w:spacing w:val="-2"/>
          <w:sz w:val="19"/>
        </w:rPr>
        <w:t xml:space="preserve">received </w:t>
      </w:r>
      <w:r>
        <w:rPr>
          <w:color w:val="6D6E71"/>
          <w:sz w:val="19"/>
        </w:rPr>
        <w:t>his</w:t>
      </w:r>
      <w:r>
        <w:rPr>
          <w:color w:val="6D6E71"/>
          <w:spacing w:val="-19"/>
          <w:sz w:val="19"/>
        </w:rPr>
        <w:t xml:space="preserve"> </w:t>
      </w:r>
      <w:r>
        <w:rPr>
          <w:color w:val="6D6E71"/>
          <w:sz w:val="19"/>
        </w:rPr>
        <w:t>BS</w:t>
      </w:r>
      <w:r>
        <w:rPr>
          <w:color w:val="6D6E71"/>
          <w:spacing w:val="-19"/>
          <w:sz w:val="19"/>
        </w:rPr>
        <w:t xml:space="preserve"> </w:t>
      </w:r>
      <w:r>
        <w:rPr>
          <w:color w:val="6D6E71"/>
          <w:sz w:val="19"/>
        </w:rPr>
        <w:t>and</w:t>
      </w:r>
      <w:r>
        <w:rPr>
          <w:color w:val="6D6E71"/>
          <w:spacing w:val="-19"/>
          <w:sz w:val="19"/>
        </w:rPr>
        <w:t xml:space="preserve"> </w:t>
      </w:r>
      <w:r>
        <w:rPr>
          <w:color w:val="6D6E71"/>
          <w:sz w:val="19"/>
        </w:rPr>
        <w:t>MS</w:t>
      </w:r>
      <w:r>
        <w:rPr>
          <w:color w:val="6D6E71"/>
          <w:spacing w:val="-19"/>
          <w:sz w:val="19"/>
        </w:rPr>
        <w:t xml:space="preserve"> </w:t>
      </w:r>
      <w:r>
        <w:rPr>
          <w:color w:val="6D6E71"/>
          <w:sz w:val="19"/>
        </w:rPr>
        <w:t xml:space="preserve">degrees </w:t>
      </w:r>
      <w:r>
        <w:rPr>
          <w:color w:val="6D6E71"/>
          <w:spacing w:val="-2"/>
          <w:sz w:val="19"/>
        </w:rPr>
        <w:t>in</w:t>
      </w:r>
      <w:r>
        <w:rPr>
          <w:color w:val="6D6E71"/>
          <w:spacing w:val="-23"/>
          <w:sz w:val="19"/>
        </w:rPr>
        <w:t xml:space="preserve"> </w:t>
      </w:r>
      <w:r>
        <w:rPr>
          <w:color w:val="6D6E71"/>
          <w:spacing w:val="-2"/>
          <w:sz w:val="19"/>
        </w:rPr>
        <w:t>Electrical</w:t>
      </w:r>
      <w:r>
        <w:rPr>
          <w:color w:val="6D6E71"/>
          <w:spacing w:val="-23"/>
          <w:sz w:val="19"/>
        </w:rPr>
        <w:t xml:space="preserve"> </w:t>
      </w:r>
      <w:r>
        <w:rPr>
          <w:color w:val="6D6E71"/>
          <w:spacing w:val="-2"/>
          <w:sz w:val="19"/>
        </w:rPr>
        <w:t xml:space="preserve">Engineering </w:t>
      </w:r>
      <w:r>
        <w:rPr>
          <w:color w:val="6D6E71"/>
          <w:sz w:val="19"/>
        </w:rPr>
        <w:t>from</w:t>
      </w:r>
      <w:r>
        <w:rPr>
          <w:color w:val="6D6E71"/>
          <w:spacing w:val="-7"/>
          <w:sz w:val="19"/>
        </w:rPr>
        <w:t xml:space="preserve"> </w:t>
      </w:r>
      <w:r>
        <w:rPr>
          <w:color w:val="6D6E71"/>
          <w:sz w:val="19"/>
        </w:rPr>
        <w:t>the</w:t>
      </w:r>
      <w:r>
        <w:rPr>
          <w:color w:val="6D6E71"/>
          <w:spacing w:val="-7"/>
          <w:sz w:val="19"/>
        </w:rPr>
        <w:t xml:space="preserve"> </w:t>
      </w:r>
      <w:r>
        <w:rPr>
          <w:color w:val="6D6E71"/>
          <w:sz w:val="19"/>
        </w:rPr>
        <w:t>University</w:t>
      </w:r>
      <w:r>
        <w:rPr>
          <w:color w:val="6D6E71"/>
          <w:spacing w:val="-7"/>
          <w:sz w:val="19"/>
        </w:rPr>
        <w:t xml:space="preserve"> </w:t>
      </w:r>
      <w:r>
        <w:rPr>
          <w:color w:val="6D6E71"/>
          <w:sz w:val="19"/>
        </w:rPr>
        <w:t>of Belgrade,</w:t>
      </w:r>
      <w:r>
        <w:rPr>
          <w:color w:val="6D6E71"/>
          <w:spacing w:val="-7"/>
          <w:sz w:val="19"/>
        </w:rPr>
        <w:t xml:space="preserve"> </w:t>
      </w:r>
      <w:r>
        <w:rPr>
          <w:color w:val="6D6E71"/>
          <w:sz w:val="19"/>
        </w:rPr>
        <w:t>in</w:t>
      </w:r>
      <w:r>
        <w:rPr>
          <w:color w:val="6D6E71"/>
          <w:spacing w:val="-7"/>
          <w:sz w:val="19"/>
        </w:rPr>
        <w:t xml:space="preserve"> </w:t>
      </w:r>
      <w:r>
        <w:rPr>
          <w:color w:val="6D6E71"/>
          <w:sz w:val="19"/>
        </w:rPr>
        <w:t>1981</w:t>
      </w:r>
      <w:r>
        <w:rPr>
          <w:color w:val="6D6E71"/>
          <w:spacing w:val="-7"/>
          <w:sz w:val="19"/>
        </w:rPr>
        <w:t xml:space="preserve"> </w:t>
      </w:r>
      <w:r>
        <w:rPr>
          <w:color w:val="6D6E71"/>
          <w:sz w:val="19"/>
        </w:rPr>
        <w:t>and 1986,</w:t>
      </w:r>
      <w:r>
        <w:rPr>
          <w:color w:val="6D6E71"/>
          <w:spacing w:val="-17"/>
          <w:sz w:val="19"/>
        </w:rPr>
        <w:t xml:space="preserve"> </w:t>
      </w:r>
      <w:r>
        <w:rPr>
          <w:color w:val="6D6E71"/>
          <w:sz w:val="19"/>
        </w:rPr>
        <w:t>respectively,</w:t>
      </w:r>
      <w:r>
        <w:rPr>
          <w:color w:val="6D6E71"/>
          <w:spacing w:val="-17"/>
          <w:sz w:val="19"/>
        </w:rPr>
        <w:t xml:space="preserve"> </w:t>
      </w:r>
      <w:r>
        <w:rPr>
          <w:color w:val="6D6E71"/>
          <w:sz w:val="19"/>
        </w:rPr>
        <w:t>and</w:t>
      </w:r>
    </w:p>
    <w:p w14:paraId="5DFBE17D" w14:textId="77777777" w:rsidR="0041426B" w:rsidRDefault="00000000">
      <w:pPr>
        <w:spacing w:before="1" w:line="254" w:lineRule="auto"/>
        <w:ind w:left="416" w:right="78"/>
        <w:rPr>
          <w:sz w:val="19"/>
        </w:rPr>
      </w:pPr>
      <w:proofErr w:type="gramStart"/>
      <w:r>
        <w:rPr>
          <w:color w:val="6D6E71"/>
          <w:spacing w:val="-4"/>
          <w:sz w:val="19"/>
        </w:rPr>
        <w:t>his</w:t>
      </w:r>
      <w:proofErr w:type="gramEnd"/>
      <w:r>
        <w:rPr>
          <w:color w:val="6D6E71"/>
          <w:spacing w:val="-17"/>
          <w:sz w:val="19"/>
        </w:rPr>
        <w:t xml:space="preserve"> </w:t>
      </w:r>
      <w:r>
        <w:rPr>
          <w:color w:val="6D6E71"/>
          <w:spacing w:val="-4"/>
          <w:sz w:val="19"/>
        </w:rPr>
        <w:t>PhD</w:t>
      </w:r>
      <w:r>
        <w:rPr>
          <w:color w:val="6D6E71"/>
          <w:spacing w:val="-17"/>
          <w:sz w:val="19"/>
        </w:rPr>
        <w:t xml:space="preserve"> </w:t>
      </w:r>
      <w:r>
        <w:rPr>
          <w:color w:val="6D6E71"/>
          <w:spacing w:val="-4"/>
          <w:sz w:val="19"/>
        </w:rPr>
        <w:t>degree</w:t>
      </w:r>
      <w:r>
        <w:rPr>
          <w:color w:val="6D6E71"/>
          <w:spacing w:val="-17"/>
          <w:sz w:val="19"/>
        </w:rPr>
        <w:t xml:space="preserve"> </w:t>
      </w:r>
      <w:r>
        <w:rPr>
          <w:color w:val="6D6E71"/>
          <w:spacing w:val="-4"/>
          <w:sz w:val="19"/>
        </w:rPr>
        <w:t>in</w:t>
      </w:r>
      <w:r>
        <w:rPr>
          <w:color w:val="6D6E71"/>
          <w:spacing w:val="-17"/>
          <w:sz w:val="19"/>
        </w:rPr>
        <w:t xml:space="preserve"> </w:t>
      </w:r>
      <w:r>
        <w:rPr>
          <w:color w:val="6D6E71"/>
          <w:spacing w:val="-4"/>
          <w:sz w:val="19"/>
        </w:rPr>
        <w:t>Electrical</w:t>
      </w:r>
      <w:r>
        <w:rPr>
          <w:color w:val="6D6E71"/>
          <w:spacing w:val="-17"/>
          <w:sz w:val="19"/>
        </w:rPr>
        <w:t xml:space="preserve"> </w:t>
      </w:r>
      <w:r>
        <w:rPr>
          <w:color w:val="6D6E71"/>
          <w:spacing w:val="-4"/>
          <w:sz w:val="19"/>
        </w:rPr>
        <w:t xml:space="preserve">Engineering </w:t>
      </w:r>
      <w:r>
        <w:rPr>
          <w:color w:val="6D6E71"/>
          <w:sz w:val="19"/>
        </w:rPr>
        <w:t>from</w:t>
      </w:r>
      <w:r>
        <w:rPr>
          <w:color w:val="6D6E71"/>
          <w:spacing w:val="-2"/>
          <w:sz w:val="19"/>
        </w:rPr>
        <w:t xml:space="preserve"> </w:t>
      </w:r>
      <w:r>
        <w:rPr>
          <w:color w:val="6D6E71"/>
          <w:sz w:val="19"/>
        </w:rPr>
        <w:t>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w:t>
      </w:r>
      <w:r>
        <w:rPr>
          <w:color w:val="6D6E71"/>
          <w:spacing w:val="-2"/>
          <w:sz w:val="19"/>
        </w:rPr>
        <w:t xml:space="preserve"> </w:t>
      </w:r>
      <w:r>
        <w:rPr>
          <w:color w:val="6D6E71"/>
          <w:sz w:val="19"/>
        </w:rPr>
        <w:t>Rhode</w:t>
      </w:r>
      <w:r>
        <w:rPr>
          <w:color w:val="6D6E71"/>
          <w:spacing w:val="-2"/>
          <w:sz w:val="19"/>
        </w:rPr>
        <w:t xml:space="preserve"> </w:t>
      </w:r>
      <w:r>
        <w:rPr>
          <w:color w:val="6D6E71"/>
          <w:sz w:val="19"/>
        </w:rPr>
        <w:t>Island (1990).</w:t>
      </w:r>
      <w:r>
        <w:rPr>
          <w:color w:val="6D6E71"/>
          <w:spacing w:val="-10"/>
          <w:sz w:val="19"/>
        </w:rPr>
        <w:t xml:space="preserve"> </w:t>
      </w:r>
      <w:r>
        <w:rPr>
          <w:color w:val="6D6E71"/>
          <w:sz w:val="19"/>
        </w:rPr>
        <w:t>Prof.</w:t>
      </w:r>
      <w:r>
        <w:rPr>
          <w:color w:val="6D6E71"/>
          <w:spacing w:val="-10"/>
          <w:sz w:val="19"/>
        </w:rPr>
        <w:t xml:space="preserve"> </w:t>
      </w:r>
      <w:proofErr w:type="spellStart"/>
      <w:r>
        <w:rPr>
          <w:color w:val="6D6E71"/>
          <w:sz w:val="19"/>
        </w:rPr>
        <w:t>Djurić</w:t>
      </w:r>
      <w:proofErr w:type="spellEnd"/>
      <w:r>
        <w:rPr>
          <w:color w:val="6D6E71"/>
          <w:spacing w:val="-10"/>
          <w:sz w:val="19"/>
        </w:rPr>
        <w:t xml:space="preserve"> </w:t>
      </w:r>
      <w:r>
        <w:rPr>
          <w:color w:val="6D6E71"/>
          <w:sz w:val="19"/>
        </w:rPr>
        <w:t>has</w:t>
      </w:r>
      <w:r>
        <w:rPr>
          <w:color w:val="6D6E71"/>
          <w:spacing w:val="-10"/>
          <w:sz w:val="19"/>
        </w:rPr>
        <w:t xml:space="preserve"> </w:t>
      </w:r>
      <w:r>
        <w:rPr>
          <w:color w:val="6D6E71"/>
          <w:sz w:val="19"/>
        </w:rPr>
        <w:t>served</w:t>
      </w:r>
      <w:r>
        <w:rPr>
          <w:color w:val="6D6E71"/>
          <w:spacing w:val="-10"/>
          <w:sz w:val="19"/>
        </w:rPr>
        <w:t xml:space="preserve"> </w:t>
      </w:r>
      <w:r>
        <w:rPr>
          <w:color w:val="6D6E71"/>
          <w:sz w:val="19"/>
        </w:rPr>
        <w:t>on numerous</w:t>
      </w:r>
      <w:r>
        <w:rPr>
          <w:color w:val="6D6E71"/>
          <w:spacing w:val="-7"/>
          <w:sz w:val="19"/>
        </w:rPr>
        <w:t xml:space="preserve"> </w:t>
      </w:r>
      <w:r>
        <w:rPr>
          <w:color w:val="6D6E71"/>
          <w:sz w:val="19"/>
        </w:rPr>
        <w:t>technical</w:t>
      </w:r>
      <w:r>
        <w:rPr>
          <w:color w:val="6D6E71"/>
          <w:spacing w:val="-7"/>
          <w:sz w:val="19"/>
        </w:rPr>
        <w:t xml:space="preserve"> </w:t>
      </w:r>
      <w:r>
        <w:rPr>
          <w:color w:val="6D6E71"/>
          <w:sz w:val="19"/>
        </w:rPr>
        <w:t>committees</w:t>
      </w:r>
      <w:r>
        <w:rPr>
          <w:color w:val="6D6E71"/>
          <w:spacing w:val="-7"/>
          <w:sz w:val="19"/>
        </w:rPr>
        <w:t xml:space="preserve"> </w:t>
      </w:r>
      <w:r>
        <w:rPr>
          <w:color w:val="6D6E71"/>
          <w:sz w:val="19"/>
        </w:rPr>
        <w:t>for</w:t>
      </w:r>
      <w:r>
        <w:rPr>
          <w:color w:val="6D6E71"/>
          <w:spacing w:val="40"/>
          <w:sz w:val="19"/>
        </w:rPr>
        <w:t xml:space="preserve"> </w:t>
      </w:r>
      <w:r>
        <w:rPr>
          <w:color w:val="6D6E71"/>
          <w:spacing w:val="-2"/>
          <w:sz w:val="19"/>
        </w:rPr>
        <w:t>the</w:t>
      </w:r>
      <w:r>
        <w:rPr>
          <w:color w:val="6D6E71"/>
          <w:spacing w:val="-22"/>
          <w:sz w:val="19"/>
        </w:rPr>
        <w:t xml:space="preserve"> </w:t>
      </w:r>
      <w:r>
        <w:rPr>
          <w:color w:val="6D6E71"/>
          <w:spacing w:val="-2"/>
          <w:sz w:val="19"/>
        </w:rPr>
        <w:t>IEEE</w:t>
      </w:r>
      <w:r>
        <w:rPr>
          <w:color w:val="6D6E71"/>
          <w:spacing w:val="-22"/>
          <w:sz w:val="19"/>
        </w:rPr>
        <w:t xml:space="preserve"> </w:t>
      </w:r>
      <w:r>
        <w:rPr>
          <w:color w:val="6D6E71"/>
          <w:spacing w:val="-2"/>
          <w:sz w:val="19"/>
        </w:rPr>
        <w:t>and</w:t>
      </w:r>
      <w:r>
        <w:rPr>
          <w:color w:val="6D6E71"/>
          <w:spacing w:val="-22"/>
          <w:sz w:val="19"/>
        </w:rPr>
        <w:t xml:space="preserve"> </w:t>
      </w:r>
      <w:r>
        <w:rPr>
          <w:color w:val="6D6E71"/>
          <w:spacing w:val="-2"/>
          <w:sz w:val="19"/>
        </w:rPr>
        <w:t>has</w:t>
      </w:r>
      <w:r>
        <w:rPr>
          <w:color w:val="6D6E71"/>
          <w:spacing w:val="-22"/>
          <w:sz w:val="19"/>
        </w:rPr>
        <w:t xml:space="preserve"> </w:t>
      </w:r>
      <w:r>
        <w:rPr>
          <w:color w:val="6D6E71"/>
          <w:spacing w:val="-2"/>
          <w:sz w:val="19"/>
        </w:rPr>
        <w:t>been</w:t>
      </w:r>
      <w:r>
        <w:rPr>
          <w:color w:val="6D6E71"/>
          <w:spacing w:val="-22"/>
          <w:sz w:val="19"/>
        </w:rPr>
        <w:t xml:space="preserve"> </w:t>
      </w:r>
      <w:r>
        <w:rPr>
          <w:color w:val="6D6E71"/>
          <w:spacing w:val="-2"/>
          <w:sz w:val="19"/>
        </w:rPr>
        <w:t>invited</w:t>
      </w:r>
      <w:r>
        <w:rPr>
          <w:color w:val="6D6E71"/>
          <w:spacing w:val="-22"/>
          <w:sz w:val="19"/>
        </w:rPr>
        <w:t xml:space="preserve"> </w:t>
      </w:r>
      <w:r>
        <w:rPr>
          <w:color w:val="6D6E71"/>
          <w:spacing w:val="-2"/>
          <w:sz w:val="19"/>
        </w:rPr>
        <w:t>to</w:t>
      </w:r>
      <w:r>
        <w:rPr>
          <w:color w:val="6D6E71"/>
          <w:spacing w:val="-22"/>
          <w:sz w:val="19"/>
        </w:rPr>
        <w:t xml:space="preserve"> </w:t>
      </w:r>
      <w:r>
        <w:rPr>
          <w:color w:val="6D6E71"/>
          <w:spacing w:val="-2"/>
          <w:sz w:val="19"/>
        </w:rPr>
        <w:t xml:space="preserve">lecture </w:t>
      </w:r>
      <w:r>
        <w:rPr>
          <w:color w:val="6D6E71"/>
          <w:sz w:val="19"/>
        </w:rPr>
        <w:t>at</w:t>
      </w:r>
      <w:r>
        <w:rPr>
          <w:color w:val="6D6E71"/>
          <w:spacing w:val="-11"/>
          <w:sz w:val="19"/>
        </w:rPr>
        <w:t xml:space="preserve"> </w:t>
      </w:r>
      <w:r>
        <w:rPr>
          <w:color w:val="6D6E71"/>
          <w:sz w:val="19"/>
        </w:rPr>
        <w:t>universities</w:t>
      </w:r>
      <w:r>
        <w:rPr>
          <w:color w:val="6D6E71"/>
          <w:spacing w:val="-11"/>
          <w:sz w:val="19"/>
        </w:rPr>
        <w:t xml:space="preserve"> </w:t>
      </w:r>
      <w:r>
        <w:rPr>
          <w:color w:val="6D6E71"/>
          <w:sz w:val="19"/>
        </w:rPr>
        <w:t>in</w:t>
      </w:r>
      <w:r>
        <w:rPr>
          <w:color w:val="6D6E71"/>
          <w:spacing w:val="-11"/>
          <w:sz w:val="19"/>
        </w:rPr>
        <w:t xml:space="preserve"> </w:t>
      </w:r>
      <w:r>
        <w:rPr>
          <w:color w:val="6D6E71"/>
          <w:sz w:val="19"/>
        </w:rPr>
        <w:t>the</w:t>
      </w:r>
      <w:r>
        <w:rPr>
          <w:color w:val="6D6E71"/>
          <w:spacing w:val="-11"/>
          <w:sz w:val="19"/>
        </w:rPr>
        <w:t xml:space="preserve"> </w:t>
      </w:r>
      <w:r>
        <w:rPr>
          <w:color w:val="6D6E71"/>
          <w:sz w:val="19"/>
        </w:rPr>
        <w:t>United</w:t>
      </w:r>
      <w:r>
        <w:rPr>
          <w:color w:val="6D6E71"/>
          <w:spacing w:val="-11"/>
          <w:sz w:val="19"/>
        </w:rPr>
        <w:t xml:space="preserve"> </w:t>
      </w:r>
      <w:r>
        <w:rPr>
          <w:color w:val="6D6E71"/>
          <w:sz w:val="19"/>
        </w:rPr>
        <w:t>States</w:t>
      </w:r>
      <w:r>
        <w:rPr>
          <w:color w:val="6D6E71"/>
          <w:spacing w:val="-11"/>
          <w:sz w:val="19"/>
        </w:rPr>
        <w:t xml:space="preserve"> </w:t>
      </w:r>
      <w:r>
        <w:rPr>
          <w:color w:val="6D6E71"/>
          <w:sz w:val="19"/>
        </w:rPr>
        <w:t>and overseas.</w:t>
      </w:r>
      <w:r>
        <w:rPr>
          <w:color w:val="6D6E71"/>
          <w:spacing w:val="-6"/>
          <w:sz w:val="19"/>
        </w:rPr>
        <w:t xml:space="preserve"> </w:t>
      </w:r>
      <w:r>
        <w:rPr>
          <w:color w:val="6D6E71"/>
          <w:sz w:val="19"/>
        </w:rPr>
        <w:t>His</w:t>
      </w:r>
      <w:r>
        <w:rPr>
          <w:color w:val="6D6E71"/>
          <w:spacing w:val="-6"/>
          <w:sz w:val="19"/>
        </w:rPr>
        <w:t xml:space="preserve"> </w:t>
      </w:r>
      <w:r>
        <w:rPr>
          <w:color w:val="6D6E71"/>
          <w:sz w:val="19"/>
        </w:rPr>
        <w:t>SPS</w:t>
      </w:r>
      <w:r>
        <w:rPr>
          <w:color w:val="6D6E71"/>
          <w:spacing w:val="-6"/>
          <w:sz w:val="19"/>
        </w:rPr>
        <w:t xml:space="preserve"> </w:t>
      </w:r>
      <w:r>
        <w:rPr>
          <w:color w:val="6D6E71"/>
          <w:sz w:val="19"/>
        </w:rPr>
        <w:t>activities</w:t>
      </w:r>
      <w:r>
        <w:rPr>
          <w:color w:val="6D6E71"/>
          <w:spacing w:val="-6"/>
          <w:sz w:val="19"/>
        </w:rPr>
        <w:t xml:space="preserve"> </w:t>
      </w:r>
      <w:r>
        <w:rPr>
          <w:color w:val="6D6E71"/>
          <w:sz w:val="19"/>
        </w:rPr>
        <w:t>include Member-at-Large</w:t>
      </w:r>
      <w:r>
        <w:rPr>
          <w:color w:val="6D6E71"/>
          <w:spacing w:val="-5"/>
          <w:sz w:val="19"/>
        </w:rPr>
        <w:t xml:space="preserve"> </w:t>
      </w:r>
      <w:r>
        <w:rPr>
          <w:color w:val="6D6E71"/>
          <w:sz w:val="19"/>
        </w:rPr>
        <w:t>of</w:t>
      </w:r>
      <w:r>
        <w:rPr>
          <w:color w:val="6D6E71"/>
          <w:spacing w:val="-5"/>
          <w:sz w:val="19"/>
        </w:rPr>
        <w:t xml:space="preserve"> </w:t>
      </w:r>
      <w:r>
        <w:rPr>
          <w:color w:val="6D6E71"/>
          <w:sz w:val="19"/>
        </w:rPr>
        <w:t>the</w:t>
      </w:r>
      <w:r>
        <w:rPr>
          <w:color w:val="6D6E71"/>
          <w:spacing w:val="-5"/>
          <w:sz w:val="19"/>
        </w:rPr>
        <w:t xml:space="preserve"> </w:t>
      </w:r>
      <w:r>
        <w:rPr>
          <w:color w:val="6D6E71"/>
          <w:sz w:val="19"/>
        </w:rPr>
        <w:t>SPS</w:t>
      </w:r>
      <w:r>
        <w:rPr>
          <w:color w:val="6D6E71"/>
          <w:spacing w:val="-5"/>
          <w:sz w:val="19"/>
        </w:rPr>
        <w:t xml:space="preserve"> </w:t>
      </w:r>
      <w:r>
        <w:rPr>
          <w:color w:val="6D6E71"/>
          <w:sz w:val="19"/>
        </w:rPr>
        <w:t>Board</w:t>
      </w:r>
      <w:r>
        <w:rPr>
          <w:color w:val="6D6E71"/>
          <w:spacing w:val="-5"/>
          <w:sz w:val="19"/>
        </w:rPr>
        <w:t xml:space="preserve"> </w:t>
      </w:r>
      <w:r>
        <w:rPr>
          <w:color w:val="6D6E71"/>
          <w:sz w:val="19"/>
        </w:rPr>
        <w:t xml:space="preserve">of </w:t>
      </w:r>
      <w:r>
        <w:rPr>
          <w:color w:val="6D6E71"/>
          <w:spacing w:val="-4"/>
          <w:sz w:val="19"/>
        </w:rPr>
        <w:t>Governors</w:t>
      </w:r>
      <w:r>
        <w:rPr>
          <w:color w:val="6D6E71"/>
          <w:spacing w:val="-18"/>
          <w:sz w:val="19"/>
        </w:rPr>
        <w:t xml:space="preserve"> </w:t>
      </w:r>
      <w:r>
        <w:rPr>
          <w:color w:val="6D6E71"/>
          <w:spacing w:val="-4"/>
          <w:sz w:val="19"/>
        </w:rPr>
        <w:t>(2011-2013),</w:t>
      </w:r>
      <w:r>
        <w:rPr>
          <w:color w:val="6D6E71"/>
          <w:spacing w:val="-18"/>
          <w:sz w:val="19"/>
        </w:rPr>
        <w:t xml:space="preserve"> </w:t>
      </w:r>
      <w:r>
        <w:rPr>
          <w:color w:val="6D6E71"/>
          <w:spacing w:val="-4"/>
          <w:sz w:val="19"/>
        </w:rPr>
        <w:t>Vice</w:t>
      </w:r>
      <w:r>
        <w:rPr>
          <w:color w:val="6D6E71"/>
          <w:spacing w:val="-18"/>
          <w:sz w:val="19"/>
        </w:rPr>
        <w:t xml:space="preserve"> </w:t>
      </w:r>
      <w:r>
        <w:rPr>
          <w:color w:val="6D6E71"/>
          <w:spacing w:val="-4"/>
          <w:sz w:val="19"/>
        </w:rPr>
        <w:t>President-</w:t>
      </w:r>
      <w:r>
        <w:rPr>
          <w:color w:val="6D6E71"/>
          <w:sz w:val="19"/>
        </w:rPr>
        <w:t>Finance</w:t>
      </w:r>
      <w:r>
        <w:rPr>
          <w:color w:val="6D6E71"/>
          <w:spacing w:val="-4"/>
          <w:sz w:val="19"/>
        </w:rPr>
        <w:t xml:space="preserve"> </w:t>
      </w:r>
      <w:r>
        <w:rPr>
          <w:color w:val="6D6E71"/>
          <w:sz w:val="19"/>
        </w:rPr>
        <w:t>(2006-09),</w:t>
      </w:r>
      <w:r>
        <w:rPr>
          <w:color w:val="6D6E71"/>
          <w:spacing w:val="-4"/>
          <w:sz w:val="19"/>
        </w:rPr>
        <w:t xml:space="preserve"> </w:t>
      </w:r>
      <w:r>
        <w:rPr>
          <w:color w:val="6D6E71"/>
          <w:sz w:val="19"/>
        </w:rPr>
        <w:t>Area</w:t>
      </w:r>
      <w:r>
        <w:rPr>
          <w:color w:val="6D6E71"/>
          <w:spacing w:val="-4"/>
          <w:sz w:val="19"/>
        </w:rPr>
        <w:t xml:space="preserve"> </w:t>
      </w:r>
      <w:r>
        <w:rPr>
          <w:color w:val="6D6E71"/>
          <w:sz w:val="19"/>
        </w:rPr>
        <w:t>Editor</w:t>
      </w:r>
      <w:r>
        <w:rPr>
          <w:color w:val="6D6E71"/>
          <w:spacing w:val="-4"/>
          <w:sz w:val="19"/>
        </w:rPr>
        <w:t xml:space="preserve"> </w:t>
      </w:r>
      <w:r>
        <w:rPr>
          <w:color w:val="6D6E71"/>
          <w:sz w:val="19"/>
        </w:rPr>
        <w:t>of Special</w:t>
      </w:r>
      <w:r>
        <w:rPr>
          <w:color w:val="6D6E71"/>
          <w:spacing w:val="-23"/>
          <w:sz w:val="19"/>
        </w:rPr>
        <w:t xml:space="preserve"> </w:t>
      </w:r>
      <w:r>
        <w:rPr>
          <w:color w:val="6D6E71"/>
          <w:sz w:val="19"/>
        </w:rPr>
        <w:t>Issues</w:t>
      </w:r>
      <w:r>
        <w:rPr>
          <w:color w:val="6D6E71"/>
          <w:spacing w:val="-23"/>
          <w:sz w:val="19"/>
        </w:rPr>
        <w:t xml:space="preserve"> </w:t>
      </w:r>
      <w:r>
        <w:rPr>
          <w:color w:val="6D6E71"/>
          <w:sz w:val="19"/>
        </w:rPr>
        <w:t>–</w:t>
      </w:r>
      <w:r>
        <w:rPr>
          <w:color w:val="6D6E71"/>
          <w:spacing w:val="-23"/>
          <w:sz w:val="19"/>
        </w:rPr>
        <w:t xml:space="preserve"> </w:t>
      </w:r>
      <w:r>
        <w:rPr>
          <w:rFonts w:ascii="Trebuchet MS" w:hAnsi="Trebuchet MS"/>
          <w:i/>
          <w:color w:val="6D6E71"/>
          <w:sz w:val="19"/>
        </w:rPr>
        <w:t>IEEE</w:t>
      </w:r>
      <w:r>
        <w:rPr>
          <w:rFonts w:ascii="Trebuchet MS" w:hAnsi="Trebuchet MS"/>
          <w:i/>
          <w:color w:val="6D6E71"/>
          <w:spacing w:val="-30"/>
          <w:sz w:val="19"/>
        </w:rPr>
        <w:t xml:space="preserve"> </w:t>
      </w:r>
      <w:r>
        <w:rPr>
          <w:rFonts w:ascii="Trebuchet MS" w:hAnsi="Trebuchet MS"/>
          <w:i/>
          <w:color w:val="6D6E71"/>
          <w:sz w:val="19"/>
        </w:rPr>
        <w:t>Signal</w:t>
      </w:r>
      <w:r>
        <w:rPr>
          <w:rFonts w:ascii="Trebuchet MS" w:hAnsi="Trebuchet MS"/>
          <w:i/>
          <w:color w:val="6D6E71"/>
          <w:spacing w:val="-30"/>
          <w:sz w:val="19"/>
        </w:rPr>
        <w:t xml:space="preserve"> </w:t>
      </w:r>
      <w:r>
        <w:rPr>
          <w:rFonts w:ascii="Trebuchet MS" w:hAnsi="Trebuchet MS"/>
          <w:i/>
          <w:color w:val="6D6E71"/>
          <w:sz w:val="19"/>
        </w:rPr>
        <w:t>Processing Magazine</w:t>
      </w:r>
      <w:r>
        <w:rPr>
          <w:rFonts w:ascii="Trebuchet MS" w:hAnsi="Trebuchet MS"/>
          <w:i/>
          <w:color w:val="6D6E71"/>
          <w:spacing w:val="-18"/>
          <w:sz w:val="19"/>
        </w:rPr>
        <w:t xml:space="preserve"> </w:t>
      </w:r>
      <w:r>
        <w:rPr>
          <w:color w:val="6D6E71"/>
          <w:sz w:val="19"/>
        </w:rPr>
        <w:t>(2002-05),</w:t>
      </w:r>
      <w:r>
        <w:rPr>
          <w:color w:val="6D6E71"/>
          <w:spacing w:val="-14"/>
          <w:sz w:val="19"/>
        </w:rPr>
        <w:t xml:space="preserve"> </w:t>
      </w:r>
      <w:r>
        <w:rPr>
          <w:color w:val="6D6E71"/>
          <w:sz w:val="19"/>
        </w:rPr>
        <w:t>Associate</w:t>
      </w:r>
    </w:p>
    <w:p w14:paraId="23066CC7" w14:textId="77777777" w:rsidR="0041426B" w:rsidRDefault="00000000">
      <w:pPr>
        <w:spacing w:line="254" w:lineRule="auto"/>
        <w:ind w:left="416"/>
        <w:rPr>
          <w:sz w:val="19"/>
        </w:rPr>
      </w:pPr>
      <w:r>
        <w:rPr>
          <w:color w:val="6D6E71"/>
          <w:sz w:val="19"/>
        </w:rPr>
        <w:t>Editor</w:t>
      </w:r>
      <w:r>
        <w:rPr>
          <w:color w:val="6D6E71"/>
          <w:spacing w:val="-14"/>
          <w:sz w:val="19"/>
        </w:rPr>
        <w:t xml:space="preserve"> </w:t>
      </w:r>
      <w:r>
        <w:rPr>
          <w:color w:val="6D6E71"/>
          <w:sz w:val="19"/>
        </w:rPr>
        <w:t>–</w:t>
      </w:r>
      <w:r>
        <w:rPr>
          <w:color w:val="6D6E71"/>
          <w:spacing w:val="-14"/>
          <w:sz w:val="19"/>
        </w:rPr>
        <w:t xml:space="preserve"> </w:t>
      </w:r>
      <w:r>
        <w:rPr>
          <w:rFonts w:ascii="Trebuchet MS" w:hAnsi="Trebuchet MS"/>
          <w:i/>
          <w:color w:val="6D6E71"/>
          <w:sz w:val="19"/>
        </w:rPr>
        <w:t>IEEE</w:t>
      </w:r>
      <w:r>
        <w:rPr>
          <w:rFonts w:ascii="Trebuchet MS" w:hAnsi="Trebuchet MS"/>
          <w:i/>
          <w:color w:val="6D6E71"/>
          <w:spacing w:val="-22"/>
          <w:sz w:val="19"/>
        </w:rPr>
        <w:t xml:space="preserve"> </w:t>
      </w:r>
      <w:r>
        <w:rPr>
          <w:rFonts w:ascii="Trebuchet MS" w:hAnsi="Trebuchet MS"/>
          <w:i/>
          <w:color w:val="6D6E71"/>
          <w:sz w:val="19"/>
        </w:rPr>
        <w:t>Transactions</w:t>
      </w:r>
      <w:r>
        <w:rPr>
          <w:rFonts w:ascii="Trebuchet MS" w:hAnsi="Trebuchet MS"/>
          <w:i/>
          <w:color w:val="6D6E71"/>
          <w:spacing w:val="-22"/>
          <w:sz w:val="19"/>
        </w:rPr>
        <w:t xml:space="preserve"> </w:t>
      </w:r>
      <w:r>
        <w:rPr>
          <w:rFonts w:ascii="Trebuchet MS" w:hAnsi="Trebuchet MS"/>
          <w:i/>
          <w:color w:val="6D6E71"/>
          <w:sz w:val="19"/>
        </w:rPr>
        <w:t>on</w:t>
      </w:r>
      <w:r>
        <w:rPr>
          <w:rFonts w:ascii="Trebuchet MS" w:hAnsi="Trebuchet MS"/>
          <w:i/>
          <w:color w:val="6D6E71"/>
          <w:spacing w:val="-22"/>
          <w:sz w:val="19"/>
        </w:rPr>
        <w:t xml:space="preserve"> </w:t>
      </w:r>
      <w:r>
        <w:rPr>
          <w:rFonts w:ascii="Trebuchet MS" w:hAnsi="Trebuchet MS"/>
          <w:i/>
          <w:color w:val="6D6E71"/>
          <w:sz w:val="19"/>
        </w:rPr>
        <w:t xml:space="preserve">Signal </w:t>
      </w:r>
      <w:r>
        <w:rPr>
          <w:rFonts w:ascii="Trebuchet MS" w:hAnsi="Trebuchet MS"/>
          <w:i/>
          <w:color w:val="6D6E71"/>
          <w:spacing w:val="-4"/>
          <w:sz w:val="19"/>
        </w:rPr>
        <w:t>Processing</w:t>
      </w:r>
      <w:r>
        <w:rPr>
          <w:rFonts w:ascii="Trebuchet MS" w:hAnsi="Trebuchet MS"/>
          <w:i/>
          <w:color w:val="6D6E71"/>
          <w:spacing w:val="-20"/>
          <w:sz w:val="19"/>
        </w:rPr>
        <w:t xml:space="preserve"> </w:t>
      </w:r>
      <w:r>
        <w:rPr>
          <w:color w:val="6D6E71"/>
          <w:spacing w:val="-4"/>
          <w:sz w:val="19"/>
        </w:rPr>
        <w:t>(1994-96</w:t>
      </w:r>
      <w:r>
        <w:rPr>
          <w:color w:val="6D6E71"/>
          <w:spacing w:val="-16"/>
          <w:sz w:val="19"/>
        </w:rPr>
        <w:t xml:space="preserve"> </w:t>
      </w:r>
      <w:r>
        <w:rPr>
          <w:color w:val="6D6E71"/>
          <w:spacing w:val="-4"/>
          <w:sz w:val="19"/>
        </w:rPr>
        <w:t>and</w:t>
      </w:r>
      <w:r>
        <w:rPr>
          <w:color w:val="6D6E71"/>
          <w:spacing w:val="-16"/>
          <w:sz w:val="19"/>
        </w:rPr>
        <w:t xml:space="preserve"> </w:t>
      </w:r>
      <w:r>
        <w:rPr>
          <w:color w:val="6D6E71"/>
          <w:spacing w:val="-4"/>
          <w:sz w:val="19"/>
        </w:rPr>
        <w:t>2003-05),</w:t>
      </w:r>
      <w:r>
        <w:rPr>
          <w:color w:val="6D6E71"/>
          <w:spacing w:val="-16"/>
          <w:sz w:val="19"/>
        </w:rPr>
        <w:t xml:space="preserve"> </w:t>
      </w:r>
      <w:r>
        <w:rPr>
          <w:color w:val="6D6E71"/>
          <w:spacing w:val="-4"/>
          <w:sz w:val="19"/>
        </w:rPr>
        <w:t xml:space="preserve">Chair </w:t>
      </w:r>
      <w:r>
        <w:rPr>
          <w:color w:val="6D6E71"/>
          <w:sz w:val="19"/>
        </w:rPr>
        <w:t>–</w:t>
      </w:r>
      <w:r>
        <w:rPr>
          <w:color w:val="6D6E71"/>
          <w:spacing w:val="-19"/>
          <w:sz w:val="19"/>
        </w:rPr>
        <w:t xml:space="preserve"> </w:t>
      </w:r>
      <w:proofErr w:type="spellStart"/>
      <w:r>
        <w:rPr>
          <w:color w:val="6D6E71"/>
          <w:sz w:val="19"/>
        </w:rPr>
        <w:t>SPSSignal</w:t>
      </w:r>
      <w:proofErr w:type="spellEnd"/>
      <w:r>
        <w:rPr>
          <w:color w:val="6D6E71"/>
          <w:spacing w:val="-19"/>
          <w:sz w:val="19"/>
        </w:rPr>
        <w:t xml:space="preserve"> </w:t>
      </w:r>
      <w:r>
        <w:rPr>
          <w:color w:val="6D6E71"/>
          <w:sz w:val="19"/>
        </w:rPr>
        <w:t>Processing</w:t>
      </w:r>
      <w:r>
        <w:rPr>
          <w:color w:val="6D6E71"/>
          <w:spacing w:val="-19"/>
          <w:sz w:val="19"/>
        </w:rPr>
        <w:t xml:space="preserve"> </w:t>
      </w:r>
      <w:r>
        <w:rPr>
          <w:color w:val="6D6E71"/>
          <w:sz w:val="19"/>
        </w:rPr>
        <w:t>Theory</w:t>
      </w:r>
      <w:r>
        <w:rPr>
          <w:color w:val="6D6E71"/>
          <w:spacing w:val="-19"/>
          <w:sz w:val="19"/>
        </w:rPr>
        <w:t xml:space="preserve"> </w:t>
      </w:r>
      <w:r>
        <w:rPr>
          <w:color w:val="6D6E71"/>
          <w:sz w:val="19"/>
        </w:rPr>
        <w:t>and Methods</w:t>
      </w:r>
      <w:r>
        <w:rPr>
          <w:color w:val="6D6E71"/>
          <w:spacing w:val="-7"/>
          <w:sz w:val="19"/>
        </w:rPr>
        <w:t xml:space="preserve"> </w:t>
      </w:r>
      <w:r>
        <w:rPr>
          <w:color w:val="6D6E71"/>
          <w:sz w:val="19"/>
        </w:rPr>
        <w:t>Technical</w:t>
      </w:r>
      <w:r>
        <w:rPr>
          <w:color w:val="6D6E71"/>
          <w:spacing w:val="-7"/>
          <w:sz w:val="19"/>
        </w:rPr>
        <w:t xml:space="preserve"> </w:t>
      </w:r>
      <w:r>
        <w:rPr>
          <w:color w:val="6D6E71"/>
          <w:sz w:val="19"/>
        </w:rPr>
        <w:t>Committee</w:t>
      </w:r>
      <w:r>
        <w:rPr>
          <w:color w:val="6D6E71"/>
          <w:spacing w:val="-7"/>
          <w:sz w:val="19"/>
        </w:rPr>
        <w:t xml:space="preserve"> </w:t>
      </w:r>
      <w:r>
        <w:rPr>
          <w:color w:val="6D6E71"/>
          <w:sz w:val="19"/>
        </w:rPr>
        <w:t>(2005-06),</w:t>
      </w:r>
      <w:r>
        <w:rPr>
          <w:color w:val="6D6E71"/>
          <w:spacing w:val="-21"/>
          <w:sz w:val="19"/>
        </w:rPr>
        <w:t xml:space="preserve"> </w:t>
      </w:r>
      <w:r>
        <w:rPr>
          <w:color w:val="6D6E71"/>
          <w:sz w:val="19"/>
        </w:rPr>
        <w:t>and</w:t>
      </w:r>
      <w:r>
        <w:rPr>
          <w:color w:val="6D6E71"/>
          <w:spacing w:val="-21"/>
          <w:sz w:val="19"/>
        </w:rPr>
        <w:t xml:space="preserve"> </w:t>
      </w:r>
      <w:r>
        <w:rPr>
          <w:color w:val="6D6E71"/>
          <w:sz w:val="19"/>
        </w:rPr>
        <w:t>Treasurer</w:t>
      </w:r>
      <w:r>
        <w:rPr>
          <w:color w:val="6D6E71"/>
          <w:spacing w:val="-21"/>
          <w:sz w:val="19"/>
        </w:rPr>
        <w:t xml:space="preserve"> </w:t>
      </w:r>
      <w:r>
        <w:rPr>
          <w:color w:val="6D6E71"/>
          <w:sz w:val="19"/>
        </w:rPr>
        <w:t>–</w:t>
      </w:r>
      <w:r>
        <w:rPr>
          <w:color w:val="6D6E71"/>
          <w:spacing w:val="-21"/>
          <w:sz w:val="19"/>
        </w:rPr>
        <w:t xml:space="preserve"> </w:t>
      </w:r>
      <w:r>
        <w:rPr>
          <w:color w:val="6D6E71"/>
          <w:sz w:val="19"/>
        </w:rPr>
        <w:t>SPS</w:t>
      </w:r>
      <w:r>
        <w:rPr>
          <w:color w:val="6D6E71"/>
          <w:spacing w:val="-21"/>
          <w:sz w:val="19"/>
        </w:rPr>
        <w:t xml:space="preserve"> </w:t>
      </w:r>
      <w:r>
        <w:rPr>
          <w:color w:val="6D6E71"/>
          <w:sz w:val="19"/>
        </w:rPr>
        <w:t>Conference Board</w:t>
      </w:r>
      <w:r>
        <w:rPr>
          <w:color w:val="6D6E71"/>
          <w:spacing w:val="-10"/>
          <w:sz w:val="19"/>
        </w:rPr>
        <w:t xml:space="preserve"> </w:t>
      </w:r>
      <w:r>
        <w:rPr>
          <w:color w:val="6D6E71"/>
          <w:sz w:val="19"/>
        </w:rPr>
        <w:t>(2001-03).</w:t>
      </w:r>
      <w:r>
        <w:rPr>
          <w:color w:val="6D6E71"/>
          <w:spacing w:val="-10"/>
          <w:sz w:val="19"/>
        </w:rPr>
        <w:t xml:space="preserve"> </w:t>
      </w:r>
      <w:r>
        <w:rPr>
          <w:color w:val="6D6E71"/>
          <w:sz w:val="19"/>
        </w:rPr>
        <w:t>He</w:t>
      </w:r>
      <w:r>
        <w:rPr>
          <w:color w:val="6D6E71"/>
          <w:spacing w:val="-10"/>
          <w:sz w:val="19"/>
        </w:rPr>
        <w:t xml:space="preserve"> </w:t>
      </w:r>
      <w:r>
        <w:rPr>
          <w:color w:val="6D6E71"/>
          <w:sz w:val="19"/>
        </w:rPr>
        <w:t>has</w:t>
      </w:r>
      <w:r>
        <w:rPr>
          <w:color w:val="6D6E71"/>
          <w:spacing w:val="-10"/>
          <w:sz w:val="19"/>
        </w:rPr>
        <w:t xml:space="preserve"> </w:t>
      </w:r>
      <w:r>
        <w:rPr>
          <w:color w:val="6D6E71"/>
          <w:sz w:val="19"/>
        </w:rPr>
        <w:t>been</w:t>
      </w:r>
      <w:r>
        <w:rPr>
          <w:color w:val="6D6E71"/>
          <w:spacing w:val="-10"/>
          <w:sz w:val="19"/>
        </w:rPr>
        <w:t xml:space="preserve"> </w:t>
      </w:r>
      <w:r>
        <w:rPr>
          <w:color w:val="6D6E71"/>
          <w:sz w:val="19"/>
        </w:rPr>
        <w:t>on</w:t>
      </w:r>
      <w:r>
        <w:rPr>
          <w:color w:val="6D6E71"/>
          <w:spacing w:val="-10"/>
          <w:sz w:val="19"/>
        </w:rPr>
        <w:t xml:space="preserve"> </w:t>
      </w:r>
      <w:r>
        <w:rPr>
          <w:color w:val="6D6E71"/>
          <w:sz w:val="19"/>
        </w:rPr>
        <w:t>the Editorial</w:t>
      </w:r>
      <w:r>
        <w:rPr>
          <w:color w:val="6D6E71"/>
          <w:spacing w:val="-6"/>
          <w:sz w:val="19"/>
        </w:rPr>
        <w:t xml:space="preserve"> </w:t>
      </w:r>
      <w:r>
        <w:rPr>
          <w:color w:val="6D6E71"/>
          <w:sz w:val="19"/>
        </w:rPr>
        <w:t>Board</w:t>
      </w:r>
      <w:r>
        <w:rPr>
          <w:color w:val="6D6E71"/>
          <w:spacing w:val="-6"/>
          <w:sz w:val="19"/>
        </w:rPr>
        <w:t xml:space="preserve"> </w:t>
      </w:r>
      <w:r>
        <w:rPr>
          <w:color w:val="6D6E71"/>
          <w:sz w:val="19"/>
        </w:rPr>
        <w:t>of</w:t>
      </w:r>
      <w:r>
        <w:rPr>
          <w:color w:val="6D6E71"/>
          <w:spacing w:val="-6"/>
          <w:sz w:val="19"/>
        </w:rPr>
        <w:t xml:space="preserve"> </w:t>
      </w:r>
      <w:r>
        <w:rPr>
          <w:color w:val="6D6E71"/>
          <w:sz w:val="19"/>
        </w:rPr>
        <w:t>several</w:t>
      </w:r>
      <w:r>
        <w:rPr>
          <w:color w:val="6D6E71"/>
          <w:spacing w:val="-6"/>
          <w:sz w:val="19"/>
        </w:rPr>
        <w:t xml:space="preserve"> </w:t>
      </w:r>
      <w:r>
        <w:rPr>
          <w:color w:val="6D6E71"/>
          <w:sz w:val="19"/>
        </w:rPr>
        <w:t>journals</w:t>
      </w:r>
      <w:r>
        <w:rPr>
          <w:color w:val="6D6E71"/>
          <w:spacing w:val="-6"/>
          <w:sz w:val="19"/>
        </w:rPr>
        <w:t xml:space="preserve"> </w:t>
      </w:r>
      <w:r>
        <w:rPr>
          <w:color w:val="6D6E71"/>
          <w:sz w:val="19"/>
        </w:rPr>
        <w:t>and has</w:t>
      </w:r>
      <w:r>
        <w:rPr>
          <w:color w:val="6D6E71"/>
          <w:spacing w:val="-4"/>
          <w:sz w:val="19"/>
        </w:rPr>
        <w:t xml:space="preserve"> </w:t>
      </w:r>
      <w:r>
        <w:rPr>
          <w:color w:val="6D6E71"/>
          <w:sz w:val="19"/>
        </w:rPr>
        <w:t>served</w:t>
      </w:r>
      <w:r>
        <w:rPr>
          <w:color w:val="6D6E71"/>
          <w:spacing w:val="-4"/>
          <w:sz w:val="19"/>
        </w:rPr>
        <w:t xml:space="preserve"> </w:t>
      </w:r>
      <w:r>
        <w:rPr>
          <w:color w:val="6D6E71"/>
          <w:sz w:val="19"/>
        </w:rPr>
        <w:t>on</w:t>
      </w:r>
      <w:r>
        <w:rPr>
          <w:color w:val="6D6E71"/>
          <w:spacing w:val="-4"/>
          <w:sz w:val="19"/>
        </w:rPr>
        <w:t xml:space="preserve"> </w:t>
      </w:r>
      <w:r>
        <w:rPr>
          <w:color w:val="6D6E71"/>
          <w:sz w:val="19"/>
        </w:rPr>
        <w:t>numerous</w:t>
      </w:r>
      <w:r>
        <w:rPr>
          <w:color w:val="6D6E71"/>
          <w:spacing w:val="-4"/>
          <w:sz w:val="19"/>
        </w:rPr>
        <w:t xml:space="preserve"> </w:t>
      </w:r>
      <w:r>
        <w:rPr>
          <w:color w:val="6D6E71"/>
          <w:sz w:val="19"/>
        </w:rPr>
        <w:t>committees</w:t>
      </w:r>
    </w:p>
    <w:p w14:paraId="4887C524" w14:textId="77777777" w:rsidR="0041426B" w:rsidRDefault="00000000">
      <w:pPr>
        <w:spacing w:line="254" w:lineRule="auto"/>
        <w:ind w:left="416" w:right="450"/>
        <w:rPr>
          <w:rFonts w:ascii="Trebuchet MS"/>
          <w:i/>
          <w:sz w:val="19"/>
        </w:rPr>
      </w:pPr>
      <w:r>
        <w:rPr>
          <w:color w:val="6D6E71"/>
          <w:sz w:val="19"/>
        </w:rPr>
        <w:t>of</w:t>
      </w:r>
      <w:r>
        <w:rPr>
          <w:color w:val="6D6E71"/>
          <w:spacing w:val="-7"/>
          <w:sz w:val="19"/>
        </w:rPr>
        <w:t xml:space="preserve"> </w:t>
      </w:r>
      <w:r>
        <w:rPr>
          <w:color w:val="6D6E71"/>
          <w:sz w:val="19"/>
        </w:rPr>
        <w:t>professional</w:t>
      </w:r>
      <w:r>
        <w:rPr>
          <w:color w:val="6D6E71"/>
          <w:spacing w:val="-7"/>
          <w:sz w:val="19"/>
        </w:rPr>
        <w:t xml:space="preserve"> </w:t>
      </w:r>
      <w:r>
        <w:rPr>
          <w:color w:val="6D6E71"/>
          <w:sz w:val="19"/>
        </w:rPr>
        <w:t>conferences</w:t>
      </w:r>
      <w:r>
        <w:rPr>
          <w:color w:val="6D6E71"/>
          <w:spacing w:val="-7"/>
          <w:sz w:val="19"/>
        </w:rPr>
        <w:t xml:space="preserve"> </w:t>
      </w:r>
      <w:r>
        <w:rPr>
          <w:color w:val="6D6E71"/>
          <w:sz w:val="19"/>
        </w:rPr>
        <w:t>and workshops.</w:t>
      </w:r>
      <w:r>
        <w:rPr>
          <w:color w:val="6D6E71"/>
          <w:spacing w:val="-2"/>
          <w:sz w:val="19"/>
        </w:rPr>
        <w:t xml:space="preserve"> </w:t>
      </w:r>
      <w:r>
        <w:rPr>
          <w:color w:val="6D6E71"/>
          <w:sz w:val="19"/>
        </w:rPr>
        <w:t>He</w:t>
      </w:r>
      <w:r>
        <w:rPr>
          <w:color w:val="6D6E71"/>
          <w:spacing w:val="-2"/>
          <w:sz w:val="19"/>
        </w:rPr>
        <w:t xml:space="preserve"> </w:t>
      </w:r>
      <w:r>
        <w:rPr>
          <w:color w:val="6D6E71"/>
          <w:sz w:val="19"/>
        </w:rPr>
        <w:t>is</w:t>
      </w:r>
      <w:r>
        <w:rPr>
          <w:color w:val="6D6E71"/>
          <w:spacing w:val="-2"/>
          <w:sz w:val="19"/>
        </w:rPr>
        <w:t xml:space="preserve"> </w:t>
      </w:r>
      <w:r>
        <w:rPr>
          <w:color w:val="6D6E71"/>
          <w:sz w:val="19"/>
        </w:rPr>
        <w:t>the</w:t>
      </w:r>
      <w:r>
        <w:rPr>
          <w:color w:val="6D6E71"/>
          <w:spacing w:val="-2"/>
          <w:sz w:val="19"/>
        </w:rPr>
        <w:t xml:space="preserve"> </w:t>
      </w:r>
      <w:r>
        <w:rPr>
          <w:color w:val="6D6E71"/>
          <w:sz w:val="19"/>
        </w:rPr>
        <w:t>first</w:t>
      </w:r>
      <w:r>
        <w:rPr>
          <w:color w:val="6D6E71"/>
          <w:spacing w:val="-2"/>
          <w:sz w:val="19"/>
        </w:rPr>
        <w:t xml:space="preserve"> </w:t>
      </w:r>
      <w:r>
        <w:rPr>
          <w:color w:val="6D6E71"/>
          <w:sz w:val="19"/>
        </w:rPr>
        <w:t>Editor-</w:t>
      </w:r>
      <w:r>
        <w:rPr>
          <w:color w:val="6D6E71"/>
          <w:spacing w:val="-2"/>
          <w:sz w:val="19"/>
        </w:rPr>
        <w:t>in-Chief</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the</w:t>
      </w:r>
      <w:r>
        <w:rPr>
          <w:color w:val="6D6E71"/>
          <w:spacing w:val="-23"/>
          <w:sz w:val="19"/>
        </w:rPr>
        <w:t xml:space="preserve"> </w:t>
      </w:r>
      <w:r>
        <w:rPr>
          <w:rFonts w:ascii="Trebuchet MS"/>
          <w:i/>
          <w:color w:val="6D6E71"/>
          <w:spacing w:val="-2"/>
          <w:sz w:val="19"/>
        </w:rPr>
        <w:t>IEEE</w:t>
      </w:r>
      <w:r>
        <w:rPr>
          <w:rFonts w:ascii="Trebuchet MS"/>
          <w:i/>
          <w:color w:val="6D6E71"/>
          <w:spacing w:val="-30"/>
          <w:sz w:val="19"/>
        </w:rPr>
        <w:t xml:space="preserve"> </w:t>
      </w:r>
      <w:r>
        <w:rPr>
          <w:rFonts w:ascii="Trebuchet MS"/>
          <w:i/>
          <w:color w:val="6D6E71"/>
          <w:spacing w:val="-2"/>
          <w:sz w:val="19"/>
        </w:rPr>
        <w:t>Transactions</w:t>
      </w:r>
      <w:r>
        <w:rPr>
          <w:rFonts w:ascii="Trebuchet MS"/>
          <w:i/>
          <w:color w:val="6D6E71"/>
          <w:spacing w:val="-30"/>
          <w:sz w:val="19"/>
        </w:rPr>
        <w:t xml:space="preserve"> </w:t>
      </w:r>
      <w:r>
        <w:rPr>
          <w:rFonts w:ascii="Trebuchet MS"/>
          <w:i/>
          <w:color w:val="6D6E71"/>
          <w:spacing w:val="-2"/>
          <w:sz w:val="19"/>
        </w:rPr>
        <w:t>on</w:t>
      </w:r>
    </w:p>
    <w:p w14:paraId="1BA2CE6C" w14:textId="77777777" w:rsidR="0041426B" w:rsidRDefault="00000000">
      <w:pPr>
        <w:spacing w:line="252" w:lineRule="auto"/>
        <w:ind w:left="416" w:right="44"/>
        <w:rPr>
          <w:sz w:val="19"/>
        </w:rPr>
      </w:pPr>
      <w:r>
        <w:rPr>
          <w:rFonts w:ascii="Trebuchet MS"/>
          <w:i/>
          <w:color w:val="6D6E71"/>
          <w:spacing w:val="-6"/>
          <w:sz w:val="19"/>
        </w:rPr>
        <w:t>Signal</w:t>
      </w:r>
      <w:r>
        <w:rPr>
          <w:rFonts w:ascii="Trebuchet MS"/>
          <w:i/>
          <w:color w:val="6D6E71"/>
          <w:spacing w:val="-29"/>
          <w:sz w:val="19"/>
        </w:rPr>
        <w:t xml:space="preserve"> </w:t>
      </w:r>
      <w:r>
        <w:rPr>
          <w:rFonts w:ascii="Trebuchet MS"/>
          <w:i/>
          <w:color w:val="6D6E71"/>
          <w:spacing w:val="-6"/>
          <w:sz w:val="19"/>
        </w:rPr>
        <w:t>and</w:t>
      </w:r>
      <w:r>
        <w:rPr>
          <w:rFonts w:ascii="Trebuchet MS"/>
          <w:i/>
          <w:color w:val="6D6E71"/>
          <w:spacing w:val="-29"/>
          <w:sz w:val="19"/>
        </w:rPr>
        <w:t xml:space="preserve"> </w:t>
      </w:r>
      <w:r>
        <w:rPr>
          <w:rFonts w:ascii="Trebuchet MS"/>
          <w:i/>
          <w:color w:val="6D6E71"/>
          <w:spacing w:val="-6"/>
          <w:sz w:val="19"/>
        </w:rPr>
        <w:t>Information</w:t>
      </w:r>
      <w:r>
        <w:rPr>
          <w:rFonts w:ascii="Trebuchet MS"/>
          <w:i/>
          <w:color w:val="6D6E71"/>
          <w:spacing w:val="-29"/>
          <w:sz w:val="19"/>
        </w:rPr>
        <w:t xml:space="preserve"> </w:t>
      </w:r>
      <w:r>
        <w:rPr>
          <w:rFonts w:ascii="Trebuchet MS"/>
          <w:i/>
          <w:color w:val="6D6E71"/>
          <w:spacing w:val="-6"/>
          <w:sz w:val="19"/>
        </w:rPr>
        <w:t>Processing</w:t>
      </w:r>
      <w:r>
        <w:rPr>
          <w:rFonts w:ascii="Trebuchet MS"/>
          <w:i/>
          <w:color w:val="6D6E71"/>
          <w:spacing w:val="-29"/>
          <w:sz w:val="19"/>
        </w:rPr>
        <w:t xml:space="preserve"> </w:t>
      </w:r>
      <w:r>
        <w:rPr>
          <w:rFonts w:ascii="Trebuchet MS"/>
          <w:i/>
          <w:color w:val="6D6E71"/>
          <w:spacing w:val="-6"/>
          <w:sz w:val="19"/>
        </w:rPr>
        <w:t xml:space="preserve">over </w:t>
      </w:r>
      <w:r>
        <w:rPr>
          <w:rFonts w:ascii="Trebuchet MS"/>
          <w:i/>
          <w:color w:val="6D6E71"/>
          <w:sz w:val="19"/>
        </w:rPr>
        <w:t>Networks</w:t>
      </w:r>
      <w:r>
        <w:rPr>
          <w:rFonts w:ascii="Trebuchet MS"/>
          <w:i/>
          <w:color w:val="6D6E71"/>
          <w:spacing w:val="-27"/>
          <w:sz w:val="19"/>
        </w:rPr>
        <w:t xml:space="preserve"> </w:t>
      </w:r>
      <w:r>
        <w:rPr>
          <w:color w:val="6D6E71"/>
          <w:sz w:val="19"/>
        </w:rPr>
        <w:t>(2015-2018).</w:t>
      </w:r>
    </w:p>
    <w:p w14:paraId="4FD5BEA1" w14:textId="77777777" w:rsidR="0041426B" w:rsidRDefault="00000000">
      <w:pPr>
        <w:pStyle w:val="Heading3"/>
        <w:spacing w:before="80"/>
        <w:ind w:left="1676"/>
      </w:pPr>
      <w:r>
        <w:rPr>
          <w:noProof/>
        </w:rPr>
        <w:drawing>
          <wp:anchor distT="0" distB="0" distL="0" distR="0" simplePos="0" relativeHeight="15827968" behindDoc="0" locked="0" layoutInCell="1" allowOverlap="1" wp14:anchorId="20049017" wp14:editId="6A188AA9">
            <wp:simplePos x="0" y="0"/>
            <wp:positionH relativeFrom="page">
              <wp:posOffset>2838450</wp:posOffset>
            </wp:positionH>
            <wp:positionV relativeFrom="paragraph">
              <wp:posOffset>34142</wp:posOffset>
            </wp:positionV>
            <wp:extent cx="685800" cy="914400"/>
            <wp:effectExtent l="0" t="0" r="0" b="0"/>
            <wp:wrapNone/>
            <wp:docPr id="756" name="Image 7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6" name="Image 756"/>
                    <pic:cNvPicPr/>
                  </pic:nvPicPr>
                  <pic:blipFill>
                    <a:blip r:embed="rId296" cstate="print"/>
                    <a:stretch>
                      <a:fillRect/>
                    </a:stretch>
                  </pic:blipFill>
                  <pic:spPr>
                    <a:xfrm>
                      <a:off x="0" y="0"/>
                      <a:ext cx="685800" cy="914400"/>
                    </a:xfrm>
                    <a:prstGeom prst="rect">
                      <a:avLst/>
                    </a:prstGeom>
                  </pic:spPr>
                </pic:pic>
              </a:graphicData>
            </a:graphic>
          </wp:anchor>
        </w:drawing>
      </w:r>
      <w:r>
        <w:rPr>
          <w:color w:val="B81237"/>
          <w:w w:val="90"/>
        </w:rPr>
        <w:t>Mikhail</w:t>
      </w:r>
      <w:r>
        <w:rPr>
          <w:color w:val="B81237"/>
          <w:spacing w:val="-10"/>
          <w:w w:val="90"/>
        </w:rPr>
        <w:t xml:space="preserve"> </w:t>
      </w:r>
      <w:proofErr w:type="spellStart"/>
      <w:r>
        <w:rPr>
          <w:color w:val="B81237"/>
          <w:spacing w:val="-2"/>
        </w:rPr>
        <w:t>Dorojevets</w:t>
      </w:r>
      <w:proofErr w:type="spellEnd"/>
    </w:p>
    <w:p w14:paraId="55FF0592" w14:textId="77777777" w:rsidR="0041426B" w:rsidRDefault="00000000">
      <w:pPr>
        <w:spacing w:before="21" w:line="254" w:lineRule="auto"/>
        <w:ind w:left="1676"/>
        <w:rPr>
          <w:sz w:val="19"/>
        </w:rPr>
      </w:pPr>
      <w:r>
        <w:rPr>
          <w:color w:val="6D6E71"/>
          <w:sz w:val="19"/>
        </w:rPr>
        <w:t>Mikhail</w:t>
      </w:r>
      <w:r>
        <w:rPr>
          <w:color w:val="6D6E71"/>
          <w:spacing w:val="-23"/>
          <w:sz w:val="19"/>
        </w:rPr>
        <w:t xml:space="preserve"> </w:t>
      </w:r>
      <w:proofErr w:type="spellStart"/>
      <w:r>
        <w:rPr>
          <w:color w:val="6D6E71"/>
          <w:sz w:val="19"/>
        </w:rPr>
        <w:t>Dorojevets</w:t>
      </w:r>
      <w:proofErr w:type="spellEnd"/>
      <w:r>
        <w:rPr>
          <w:color w:val="6D6E71"/>
          <w:sz w:val="19"/>
        </w:rPr>
        <w:t xml:space="preserve"> received</w:t>
      </w:r>
      <w:r>
        <w:rPr>
          <w:color w:val="6D6E71"/>
          <w:spacing w:val="-13"/>
          <w:sz w:val="19"/>
        </w:rPr>
        <w:t xml:space="preserve"> </w:t>
      </w:r>
      <w:r>
        <w:rPr>
          <w:color w:val="6D6E71"/>
          <w:sz w:val="19"/>
        </w:rPr>
        <w:t>his</w:t>
      </w:r>
      <w:r>
        <w:rPr>
          <w:color w:val="6D6E71"/>
          <w:spacing w:val="-13"/>
          <w:sz w:val="19"/>
        </w:rPr>
        <w:t xml:space="preserve"> </w:t>
      </w:r>
      <w:r>
        <w:rPr>
          <w:color w:val="6D6E71"/>
          <w:sz w:val="19"/>
        </w:rPr>
        <w:t>MS</w:t>
      </w:r>
      <w:r>
        <w:rPr>
          <w:color w:val="6D6E71"/>
          <w:spacing w:val="-13"/>
          <w:sz w:val="19"/>
        </w:rPr>
        <w:t xml:space="preserve"> </w:t>
      </w:r>
      <w:r>
        <w:rPr>
          <w:color w:val="6D6E71"/>
          <w:sz w:val="19"/>
        </w:rPr>
        <w:t xml:space="preserve">degree </w:t>
      </w:r>
      <w:r>
        <w:rPr>
          <w:color w:val="6D6E71"/>
          <w:spacing w:val="-4"/>
          <w:sz w:val="19"/>
        </w:rPr>
        <w:t>in</w:t>
      </w:r>
      <w:r>
        <w:rPr>
          <w:color w:val="6D6E71"/>
          <w:spacing w:val="-23"/>
          <w:sz w:val="19"/>
        </w:rPr>
        <w:t xml:space="preserve"> </w:t>
      </w:r>
      <w:r>
        <w:rPr>
          <w:color w:val="6D6E71"/>
          <w:spacing w:val="-4"/>
          <w:sz w:val="19"/>
        </w:rPr>
        <w:t>Physics</w:t>
      </w:r>
      <w:r>
        <w:rPr>
          <w:color w:val="6D6E71"/>
          <w:spacing w:val="-23"/>
          <w:sz w:val="19"/>
        </w:rPr>
        <w:t xml:space="preserve"> </w:t>
      </w:r>
      <w:r>
        <w:rPr>
          <w:color w:val="6D6E71"/>
          <w:spacing w:val="-4"/>
          <w:sz w:val="19"/>
        </w:rPr>
        <w:t>and</w:t>
      </w:r>
      <w:r>
        <w:rPr>
          <w:color w:val="6D6E71"/>
          <w:spacing w:val="-23"/>
          <w:sz w:val="19"/>
        </w:rPr>
        <w:t xml:space="preserve"> </w:t>
      </w:r>
      <w:r>
        <w:rPr>
          <w:color w:val="6D6E71"/>
          <w:spacing w:val="-4"/>
          <w:sz w:val="19"/>
        </w:rPr>
        <w:t xml:space="preserve">Electronic </w:t>
      </w:r>
      <w:r>
        <w:rPr>
          <w:color w:val="6D6E71"/>
          <w:sz w:val="19"/>
        </w:rPr>
        <w:t>Engineering</w:t>
      </w:r>
      <w:r>
        <w:rPr>
          <w:color w:val="6D6E71"/>
          <w:spacing w:val="-14"/>
          <w:sz w:val="19"/>
        </w:rPr>
        <w:t xml:space="preserve"> </w:t>
      </w:r>
      <w:r>
        <w:rPr>
          <w:color w:val="6D6E71"/>
          <w:sz w:val="19"/>
        </w:rPr>
        <w:t>from</w:t>
      </w:r>
      <w:r>
        <w:rPr>
          <w:color w:val="6D6E71"/>
          <w:spacing w:val="-14"/>
          <w:sz w:val="19"/>
        </w:rPr>
        <w:t xml:space="preserve"> </w:t>
      </w:r>
      <w:r>
        <w:rPr>
          <w:color w:val="6D6E71"/>
          <w:sz w:val="19"/>
        </w:rPr>
        <w:t>the Institute</w:t>
      </w:r>
      <w:r>
        <w:rPr>
          <w:color w:val="6D6E71"/>
          <w:spacing w:val="-7"/>
          <w:sz w:val="19"/>
        </w:rPr>
        <w:t xml:space="preserve"> </w:t>
      </w:r>
      <w:r>
        <w:rPr>
          <w:color w:val="6D6E71"/>
          <w:sz w:val="19"/>
        </w:rPr>
        <w:t>of</w:t>
      </w:r>
      <w:r>
        <w:rPr>
          <w:color w:val="6D6E71"/>
          <w:spacing w:val="-7"/>
          <w:sz w:val="19"/>
        </w:rPr>
        <w:t xml:space="preserve"> </w:t>
      </w:r>
      <w:r>
        <w:rPr>
          <w:color w:val="6D6E71"/>
          <w:sz w:val="19"/>
        </w:rPr>
        <w:t>Physics</w:t>
      </w:r>
      <w:r>
        <w:rPr>
          <w:color w:val="6D6E71"/>
          <w:spacing w:val="-7"/>
          <w:sz w:val="19"/>
        </w:rPr>
        <w:t xml:space="preserve"> </w:t>
      </w:r>
      <w:r>
        <w:rPr>
          <w:color w:val="6D6E71"/>
          <w:sz w:val="19"/>
        </w:rPr>
        <w:t>and Technology,</w:t>
      </w:r>
      <w:r>
        <w:rPr>
          <w:color w:val="6D6E71"/>
          <w:spacing w:val="-23"/>
          <w:sz w:val="19"/>
        </w:rPr>
        <w:t xml:space="preserve"> </w:t>
      </w:r>
      <w:r>
        <w:rPr>
          <w:color w:val="6D6E71"/>
          <w:sz w:val="19"/>
        </w:rPr>
        <w:t>Moscow</w:t>
      </w:r>
    </w:p>
    <w:p w14:paraId="33859F23" w14:textId="77777777" w:rsidR="0041426B" w:rsidRDefault="00000000">
      <w:pPr>
        <w:spacing w:before="1" w:line="254" w:lineRule="auto"/>
        <w:ind w:left="416"/>
        <w:rPr>
          <w:sz w:val="19"/>
        </w:rPr>
      </w:pPr>
      <w:r>
        <w:rPr>
          <w:color w:val="6D6E71"/>
          <w:sz w:val="19"/>
        </w:rPr>
        <w:t>in</w:t>
      </w:r>
      <w:r>
        <w:rPr>
          <w:color w:val="6D6E71"/>
          <w:spacing w:val="-13"/>
          <w:sz w:val="19"/>
        </w:rPr>
        <w:t xml:space="preserve"> </w:t>
      </w:r>
      <w:r>
        <w:rPr>
          <w:color w:val="6D6E71"/>
          <w:sz w:val="19"/>
        </w:rPr>
        <w:t>1982.</w:t>
      </w:r>
      <w:r>
        <w:rPr>
          <w:color w:val="6D6E71"/>
          <w:spacing w:val="-13"/>
          <w:sz w:val="19"/>
        </w:rPr>
        <w:t xml:space="preserve"> </w:t>
      </w:r>
      <w:r>
        <w:rPr>
          <w:color w:val="6D6E71"/>
          <w:sz w:val="19"/>
        </w:rPr>
        <w:t>He</w:t>
      </w:r>
      <w:r>
        <w:rPr>
          <w:color w:val="6D6E71"/>
          <w:spacing w:val="-13"/>
          <w:sz w:val="19"/>
        </w:rPr>
        <w:t xml:space="preserve"> </w:t>
      </w:r>
      <w:r>
        <w:rPr>
          <w:color w:val="6D6E71"/>
          <w:sz w:val="19"/>
        </w:rPr>
        <w:t>received</w:t>
      </w:r>
      <w:r>
        <w:rPr>
          <w:color w:val="6D6E71"/>
          <w:spacing w:val="-13"/>
          <w:sz w:val="19"/>
        </w:rPr>
        <w:t xml:space="preserve"> </w:t>
      </w:r>
      <w:r>
        <w:rPr>
          <w:color w:val="6D6E71"/>
          <w:sz w:val="19"/>
        </w:rPr>
        <w:t>his</w:t>
      </w:r>
      <w:r>
        <w:rPr>
          <w:color w:val="6D6E71"/>
          <w:spacing w:val="-13"/>
          <w:sz w:val="19"/>
        </w:rPr>
        <w:t xml:space="preserve"> </w:t>
      </w:r>
      <w:r>
        <w:rPr>
          <w:color w:val="6D6E71"/>
          <w:sz w:val="19"/>
        </w:rPr>
        <w:t>PhD</w:t>
      </w:r>
      <w:r>
        <w:rPr>
          <w:color w:val="6D6E71"/>
          <w:spacing w:val="-13"/>
          <w:sz w:val="19"/>
        </w:rPr>
        <w:t xml:space="preserve"> </w:t>
      </w:r>
      <w:r>
        <w:rPr>
          <w:color w:val="6D6E71"/>
          <w:sz w:val="19"/>
        </w:rPr>
        <w:t>degree</w:t>
      </w:r>
      <w:r>
        <w:rPr>
          <w:color w:val="6D6E71"/>
          <w:spacing w:val="-13"/>
          <w:sz w:val="19"/>
        </w:rPr>
        <w:t xml:space="preserve"> </w:t>
      </w:r>
      <w:r>
        <w:rPr>
          <w:color w:val="6D6E71"/>
          <w:sz w:val="19"/>
        </w:rPr>
        <w:t xml:space="preserve">in </w:t>
      </w:r>
      <w:r>
        <w:rPr>
          <w:color w:val="6D6E71"/>
          <w:spacing w:val="-2"/>
          <w:sz w:val="19"/>
        </w:rPr>
        <w:t>Computer</w:t>
      </w:r>
      <w:r>
        <w:rPr>
          <w:color w:val="6D6E71"/>
          <w:spacing w:val="-18"/>
          <w:sz w:val="19"/>
        </w:rPr>
        <w:t xml:space="preserve"> </w:t>
      </w:r>
      <w:r>
        <w:rPr>
          <w:color w:val="6D6E71"/>
          <w:spacing w:val="-2"/>
          <w:sz w:val="19"/>
        </w:rPr>
        <w:t>Engineering</w:t>
      </w:r>
      <w:r>
        <w:rPr>
          <w:color w:val="6D6E71"/>
          <w:spacing w:val="-18"/>
          <w:sz w:val="19"/>
        </w:rPr>
        <w:t xml:space="preserve"> </w:t>
      </w:r>
      <w:r>
        <w:rPr>
          <w:color w:val="6D6E71"/>
          <w:spacing w:val="-2"/>
          <w:sz w:val="19"/>
        </w:rPr>
        <w:t>from</w:t>
      </w:r>
      <w:r>
        <w:rPr>
          <w:color w:val="6D6E71"/>
          <w:spacing w:val="-18"/>
          <w:sz w:val="19"/>
        </w:rPr>
        <w:t xml:space="preserve"> </w:t>
      </w:r>
      <w:r>
        <w:rPr>
          <w:color w:val="6D6E71"/>
          <w:spacing w:val="-2"/>
          <w:sz w:val="19"/>
        </w:rPr>
        <w:t>the</w:t>
      </w:r>
      <w:r>
        <w:rPr>
          <w:color w:val="6D6E71"/>
          <w:spacing w:val="-18"/>
          <w:sz w:val="19"/>
        </w:rPr>
        <w:t xml:space="preserve"> </w:t>
      </w:r>
      <w:r>
        <w:rPr>
          <w:color w:val="6D6E71"/>
          <w:spacing w:val="-2"/>
          <w:sz w:val="19"/>
        </w:rPr>
        <w:t xml:space="preserve">Russian </w:t>
      </w:r>
      <w:r>
        <w:rPr>
          <w:color w:val="6D6E71"/>
          <w:sz w:val="19"/>
        </w:rPr>
        <w:t>Academy</w:t>
      </w:r>
      <w:r>
        <w:rPr>
          <w:color w:val="6D6E71"/>
          <w:spacing w:val="-8"/>
          <w:sz w:val="19"/>
        </w:rPr>
        <w:t xml:space="preserve"> </w:t>
      </w:r>
      <w:r>
        <w:rPr>
          <w:color w:val="6D6E71"/>
          <w:sz w:val="19"/>
        </w:rPr>
        <w:t>of</w:t>
      </w:r>
      <w:r>
        <w:rPr>
          <w:color w:val="6D6E71"/>
          <w:spacing w:val="-8"/>
          <w:sz w:val="19"/>
        </w:rPr>
        <w:t xml:space="preserve"> </w:t>
      </w:r>
      <w:r>
        <w:rPr>
          <w:color w:val="6D6E71"/>
          <w:sz w:val="19"/>
        </w:rPr>
        <w:t>Sciences</w:t>
      </w:r>
      <w:r>
        <w:rPr>
          <w:color w:val="6D6E71"/>
          <w:spacing w:val="-8"/>
          <w:sz w:val="19"/>
        </w:rPr>
        <w:t xml:space="preserve"> </w:t>
      </w:r>
      <w:r>
        <w:rPr>
          <w:color w:val="6D6E71"/>
          <w:sz w:val="19"/>
        </w:rPr>
        <w:t>in</w:t>
      </w:r>
      <w:r>
        <w:rPr>
          <w:color w:val="6D6E71"/>
          <w:spacing w:val="-8"/>
          <w:sz w:val="19"/>
        </w:rPr>
        <w:t xml:space="preserve"> </w:t>
      </w:r>
      <w:r>
        <w:rPr>
          <w:color w:val="6D6E71"/>
          <w:sz w:val="19"/>
        </w:rPr>
        <w:t>1988.</w:t>
      </w:r>
      <w:r>
        <w:rPr>
          <w:color w:val="6D6E71"/>
          <w:spacing w:val="-8"/>
          <w:sz w:val="19"/>
        </w:rPr>
        <w:t xml:space="preserve"> </w:t>
      </w:r>
      <w:r>
        <w:rPr>
          <w:color w:val="6D6E71"/>
          <w:sz w:val="19"/>
        </w:rPr>
        <w:t xml:space="preserve">From </w:t>
      </w:r>
      <w:r>
        <w:rPr>
          <w:color w:val="6D6E71"/>
          <w:spacing w:val="-4"/>
          <w:sz w:val="19"/>
        </w:rPr>
        <w:t>1982</w:t>
      </w:r>
      <w:r>
        <w:rPr>
          <w:color w:val="6D6E71"/>
          <w:spacing w:val="-19"/>
          <w:sz w:val="19"/>
        </w:rPr>
        <w:t xml:space="preserve"> </w:t>
      </w:r>
      <w:r>
        <w:rPr>
          <w:color w:val="6D6E71"/>
          <w:spacing w:val="-4"/>
          <w:sz w:val="19"/>
        </w:rPr>
        <w:t>to</w:t>
      </w:r>
      <w:r>
        <w:rPr>
          <w:color w:val="6D6E71"/>
          <w:spacing w:val="-19"/>
          <w:sz w:val="19"/>
        </w:rPr>
        <w:t xml:space="preserve"> </w:t>
      </w:r>
      <w:r>
        <w:rPr>
          <w:color w:val="6D6E71"/>
          <w:spacing w:val="-4"/>
          <w:sz w:val="19"/>
        </w:rPr>
        <w:t>1995,</w:t>
      </w:r>
      <w:r>
        <w:rPr>
          <w:color w:val="6D6E71"/>
          <w:spacing w:val="-19"/>
          <w:sz w:val="19"/>
        </w:rPr>
        <w:t xml:space="preserve"> </w:t>
      </w:r>
      <w:r>
        <w:rPr>
          <w:color w:val="6D6E71"/>
          <w:spacing w:val="-4"/>
          <w:sz w:val="19"/>
        </w:rPr>
        <w:t>he</w:t>
      </w:r>
      <w:r>
        <w:rPr>
          <w:color w:val="6D6E71"/>
          <w:spacing w:val="-19"/>
          <w:sz w:val="19"/>
        </w:rPr>
        <w:t xml:space="preserve"> </w:t>
      </w:r>
      <w:r>
        <w:rPr>
          <w:color w:val="6D6E71"/>
          <w:spacing w:val="-4"/>
          <w:sz w:val="19"/>
        </w:rPr>
        <w:t>was</w:t>
      </w:r>
      <w:r>
        <w:rPr>
          <w:color w:val="6D6E71"/>
          <w:spacing w:val="-19"/>
          <w:sz w:val="19"/>
        </w:rPr>
        <w:t xml:space="preserve"> </w:t>
      </w:r>
      <w:r>
        <w:rPr>
          <w:color w:val="6D6E71"/>
          <w:spacing w:val="-4"/>
          <w:sz w:val="19"/>
        </w:rPr>
        <w:t>a</w:t>
      </w:r>
      <w:r>
        <w:rPr>
          <w:color w:val="6D6E71"/>
          <w:spacing w:val="-19"/>
          <w:sz w:val="19"/>
        </w:rPr>
        <w:t xml:space="preserve"> </w:t>
      </w:r>
      <w:r>
        <w:rPr>
          <w:color w:val="6D6E71"/>
          <w:spacing w:val="-4"/>
          <w:sz w:val="19"/>
        </w:rPr>
        <w:t>principal</w:t>
      </w:r>
      <w:r>
        <w:rPr>
          <w:color w:val="6D6E71"/>
          <w:spacing w:val="-19"/>
          <w:sz w:val="19"/>
        </w:rPr>
        <w:t xml:space="preserve"> </w:t>
      </w:r>
      <w:r>
        <w:rPr>
          <w:color w:val="6D6E71"/>
          <w:spacing w:val="-4"/>
          <w:sz w:val="19"/>
        </w:rPr>
        <w:t xml:space="preserve">designer </w:t>
      </w:r>
      <w:r>
        <w:rPr>
          <w:color w:val="6D6E71"/>
          <w:sz w:val="19"/>
        </w:rPr>
        <w:t>in</w:t>
      </w:r>
      <w:r>
        <w:rPr>
          <w:color w:val="6D6E71"/>
          <w:spacing w:val="-21"/>
          <w:sz w:val="19"/>
        </w:rPr>
        <w:t xml:space="preserve"> </w:t>
      </w:r>
      <w:r>
        <w:rPr>
          <w:color w:val="6D6E71"/>
          <w:sz w:val="19"/>
        </w:rPr>
        <w:t>several</w:t>
      </w:r>
      <w:r>
        <w:rPr>
          <w:color w:val="6D6E71"/>
          <w:spacing w:val="-21"/>
          <w:sz w:val="19"/>
        </w:rPr>
        <w:t xml:space="preserve"> </w:t>
      </w:r>
      <w:r>
        <w:rPr>
          <w:color w:val="6D6E71"/>
          <w:sz w:val="19"/>
        </w:rPr>
        <w:t>projects</w:t>
      </w:r>
      <w:r>
        <w:rPr>
          <w:color w:val="6D6E71"/>
          <w:spacing w:val="-21"/>
          <w:sz w:val="19"/>
        </w:rPr>
        <w:t xml:space="preserve"> </w:t>
      </w:r>
      <w:r>
        <w:rPr>
          <w:color w:val="6D6E71"/>
          <w:sz w:val="19"/>
        </w:rPr>
        <w:t>on</w:t>
      </w:r>
      <w:r>
        <w:rPr>
          <w:color w:val="6D6E71"/>
          <w:spacing w:val="-21"/>
          <w:sz w:val="19"/>
        </w:rPr>
        <w:t xml:space="preserve"> </w:t>
      </w:r>
      <w:r>
        <w:rPr>
          <w:color w:val="6D6E71"/>
          <w:sz w:val="19"/>
        </w:rPr>
        <w:t>high-performance systems</w:t>
      </w:r>
      <w:r>
        <w:rPr>
          <w:color w:val="6D6E71"/>
          <w:spacing w:val="-4"/>
          <w:sz w:val="19"/>
        </w:rPr>
        <w:t xml:space="preserve"> </w:t>
      </w:r>
      <w:r>
        <w:rPr>
          <w:color w:val="6D6E71"/>
          <w:sz w:val="19"/>
        </w:rPr>
        <w:t>design</w:t>
      </w:r>
      <w:r>
        <w:rPr>
          <w:color w:val="6D6E71"/>
          <w:spacing w:val="-4"/>
          <w:sz w:val="19"/>
        </w:rPr>
        <w:t xml:space="preserve"> </w:t>
      </w:r>
      <w:r>
        <w:rPr>
          <w:color w:val="6D6E71"/>
          <w:sz w:val="19"/>
        </w:rPr>
        <w:t>for</w:t>
      </w:r>
      <w:r>
        <w:rPr>
          <w:color w:val="6D6E71"/>
          <w:spacing w:val="-4"/>
          <w:sz w:val="19"/>
        </w:rPr>
        <w:t xml:space="preserve"> </w:t>
      </w:r>
      <w:r>
        <w:rPr>
          <w:color w:val="6D6E71"/>
          <w:sz w:val="19"/>
        </w:rPr>
        <w:t>Russian</w:t>
      </w:r>
      <w:r>
        <w:rPr>
          <w:color w:val="6D6E71"/>
          <w:spacing w:val="-4"/>
          <w:sz w:val="19"/>
        </w:rPr>
        <w:t xml:space="preserve"> </w:t>
      </w:r>
      <w:r>
        <w:rPr>
          <w:color w:val="6D6E71"/>
          <w:sz w:val="19"/>
        </w:rPr>
        <w:t>science, defense,</w:t>
      </w:r>
      <w:r>
        <w:rPr>
          <w:color w:val="6D6E71"/>
          <w:spacing w:val="-2"/>
          <w:sz w:val="19"/>
        </w:rPr>
        <w:t xml:space="preserve"> </w:t>
      </w:r>
      <w:r>
        <w:rPr>
          <w:color w:val="6D6E71"/>
          <w:sz w:val="19"/>
        </w:rPr>
        <w:t>and</w:t>
      </w:r>
      <w:r>
        <w:rPr>
          <w:color w:val="6D6E71"/>
          <w:spacing w:val="-2"/>
          <w:sz w:val="19"/>
        </w:rPr>
        <w:t xml:space="preserve"> </w:t>
      </w:r>
      <w:r>
        <w:rPr>
          <w:color w:val="6D6E71"/>
          <w:sz w:val="19"/>
        </w:rPr>
        <w:t>industry.</w:t>
      </w:r>
      <w:r>
        <w:rPr>
          <w:color w:val="6D6E71"/>
          <w:spacing w:val="-2"/>
          <w:sz w:val="19"/>
        </w:rPr>
        <w:t xml:space="preserve"> </w:t>
      </w:r>
      <w:r>
        <w:rPr>
          <w:color w:val="6D6E71"/>
          <w:sz w:val="19"/>
        </w:rPr>
        <w:t>For</w:t>
      </w:r>
      <w:r>
        <w:rPr>
          <w:color w:val="6D6E71"/>
          <w:spacing w:val="-2"/>
          <w:sz w:val="19"/>
        </w:rPr>
        <w:t xml:space="preserve"> </w:t>
      </w:r>
      <w:r>
        <w:rPr>
          <w:color w:val="6D6E71"/>
          <w:sz w:val="19"/>
        </w:rPr>
        <w:t>his</w:t>
      </w:r>
      <w:r>
        <w:rPr>
          <w:color w:val="6D6E71"/>
          <w:spacing w:val="-2"/>
          <w:sz w:val="19"/>
        </w:rPr>
        <w:t xml:space="preserve"> </w:t>
      </w:r>
      <w:r>
        <w:rPr>
          <w:color w:val="6D6E71"/>
          <w:sz w:val="19"/>
        </w:rPr>
        <w:t>work</w:t>
      </w:r>
    </w:p>
    <w:p w14:paraId="2836C72D" w14:textId="77777777" w:rsidR="0041426B" w:rsidRDefault="00000000">
      <w:pPr>
        <w:spacing w:before="49" w:line="254" w:lineRule="auto"/>
        <w:ind w:left="416" w:right="761"/>
        <w:rPr>
          <w:sz w:val="19"/>
        </w:rPr>
      </w:pPr>
      <w:r>
        <w:br w:type="column"/>
      </w:r>
      <w:proofErr w:type="gramStart"/>
      <w:r>
        <w:rPr>
          <w:color w:val="6D6E71"/>
          <w:sz w:val="19"/>
        </w:rPr>
        <w:t>on</w:t>
      </w:r>
      <w:proofErr w:type="gramEnd"/>
      <w:r>
        <w:rPr>
          <w:color w:val="6D6E71"/>
          <w:spacing w:val="-4"/>
          <w:sz w:val="19"/>
        </w:rPr>
        <w:t xml:space="preserve"> </w:t>
      </w:r>
      <w:r>
        <w:rPr>
          <w:color w:val="6D6E71"/>
          <w:sz w:val="19"/>
        </w:rPr>
        <w:t>the</w:t>
      </w:r>
      <w:r>
        <w:rPr>
          <w:color w:val="6D6E71"/>
          <w:spacing w:val="-4"/>
          <w:sz w:val="19"/>
        </w:rPr>
        <w:t xml:space="preserve"> </w:t>
      </w:r>
      <w:r>
        <w:rPr>
          <w:color w:val="6D6E71"/>
          <w:sz w:val="19"/>
        </w:rPr>
        <w:t>MARS-M</w:t>
      </w:r>
      <w:r>
        <w:rPr>
          <w:color w:val="6D6E71"/>
          <w:spacing w:val="-4"/>
          <w:sz w:val="19"/>
        </w:rPr>
        <w:t xml:space="preserve"> </w:t>
      </w:r>
      <w:r>
        <w:rPr>
          <w:color w:val="6D6E71"/>
          <w:sz w:val="19"/>
        </w:rPr>
        <w:t>supercomputer</w:t>
      </w:r>
      <w:r>
        <w:rPr>
          <w:color w:val="6D6E71"/>
          <w:spacing w:val="-4"/>
          <w:sz w:val="19"/>
        </w:rPr>
        <w:t xml:space="preserve"> </w:t>
      </w:r>
      <w:r>
        <w:rPr>
          <w:color w:val="6D6E71"/>
          <w:sz w:val="19"/>
        </w:rPr>
        <w:t>with decoupled</w:t>
      </w:r>
      <w:r>
        <w:rPr>
          <w:color w:val="6D6E71"/>
          <w:spacing w:val="-7"/>
          <w:sz w:val="19"/>
        </w:rPr>
        <w:t xml:space="preserve"> </w:t>
      </w:r>
      <w:proofErr w:type="spellStart"/>
      <w:r>
        <w:rPr>
          <w:color w:val="6D6E71"/>
          <w:sz w:val="19"/>
        </w:rPr>
        <w:t>multi</w:t>
      </w:r>
      <w:r>
        <w:rPr>
          <w:color w:val="6D6E71"/>
          <w:spacing w:val="-7"/>
          <w:sz w:val="19"/>
        </w:rPr>
        <w:t xml:space="preserve"> </w:t>
      </w:r>
      <w:r>
        <w:rPr>
          <w:color w:val="6D6E71"/>
          <w:sz w:val="19"/>
        </w:rPr>
        <w:t>threaded</w:t>
      </w:r>
      <w:proofErr w:type="spellEnd"/>
      <w:r>
        <w:rPr>
          <w:color w:val="6D6E71"/>
          <w:spacing w:val="-7"/>
          <w:sz w:val="19"/>
        </w:rPr>
        <w:t xml:space="preserve"> </w:t>
      </w:r>
      <w:r>
        <w:rPr>
          <w:color w:val="6D6E71"/>
          <w:sz w:val="19"/>
        </w:rPr>
        <w:t>architecture built</w:t>
      </w:r>
      <w:r>
        <w:rPr>
          <w:color w:val="6D6E71"/>
          <w:spacing w:val="-2"/>
          <w:sz w:val="19"/>
        </w:rPr>
        <w:t xml:space="preserve"> </w:t>
      </w:r>
      <w:r>
        <w:rPr>
          <w:color w:val="6D6E71"/>
          <w:sz w:val="19"/>
        </w:rPr>
        <w:t>by</w:t>
      </w:r>
      <w:r>
        <w:rPr>
          <w:color w:val="6D6E71"/>
          <w:spacing w:val="-2"/>
          <w:sz w:val="19"/>
        </w:rPr>
        <w:t xml:space="preserve"> </w:t>
      </w:r>
      <w:r>
        <w:rPr>
          <w:color w:val="6D6E71"/>
          <w:sz w:val="19"/>
        </w:rPr>
        <w:t>1988,</w:t>
      </w:r>
      <w:r>
        <w:rPr>
          <w:color w:val="6D6E71"/>
          <w:spacing w:val="-2"/>
          <w:sz w:val="19"/>
        </w:rPr>
        <w:t xml:space="preserve"> </w:t>
      </w:r>
      <w:r>
        <w:rPr>
          <w:color w:val="6D6E71"/>
          <w:sz w:val="19"/>
        </w:rPr>
        <w:t>he</w:t>
      </w:r>
      <w:r>
        <w:rPr>
          <w:color w:val="6D6E71"/>
          <w:spacing w:val="-2"/>
          <w:sz w:val="19"/>
        </w:rPr>
        <w:t xml:space="preserve"> </w:t>
      </w:r>
      <w:r>
        <w:rPr>
          <w:color w:val="6D6E71"/>
          <w:sz w:val="19"/>
        </w:rPr>
        <w:t>received</w:t>
      </w:r>
      <w:r>
        <w:rPr>
          <w:color w:val="6D6E71"/>
          <w:spacing w:val="-2"/>
          <w:sz w:val="19"/>
        </w:rPr>
        <w:t xml:space="preserve"> </w:t>
      </w:r>
      <w:r>
        <w:rPr>
          <w:color w:val="6D6E71"/>
          <w:sz w:val="19"/>
        </w:rPr>
        <w:t>the Outstanding</w:t>
      </w:r>
      <w:r>
        <w:rPr>
          <w:color w:val="6D6E71"/>
          <w:spacing w:val="-14"/>
          <w:sz w:val="19"/>
        </w:rPr>
        <w:t xml:space="preserve"> </w:t>
      </w:r>
      <w:r>
        <w:rPr>
          <w:color w:val="6D6E71"/>
          <w:sz w:val="19"/>
        </w:rPr>
        <w:t>Achievement</w:t>
      </w:r>
      <w:r>
        <w:rPr>
          <w:color w:val="6D6E71"/>
          <w:spacing w:val="-14"/>
          <w:sz w:val="19"/>
        </w:rPr>
        <w:t xml:space="preserve"> </w:t>
      </w:r>
      <w:r>
        <w:rPr>
          <w:color w:val="6D6E71"/>
          <w:sz w:val="19"/>
        </w:rPr>
        <w:t>Diploma jointly</w:t>
      </w:r>
      <w:r>
        <w:rPr>
          <w:color w:val="6D6E71"/>
          <w:spacing w:val="-11"/>
          <w:sz w:val="19"/>
        </w:rPr>
        <w:t xml:space="preserve"> </w:t>
      </w:r>
      <w:r>
        <w:rPr>
          <w:color w:val="6D6E71"/>
          <w:sz w:val="19"/>
        </w:rPr>
        <w:t>awarded</w:t>
      </w:r>
      <w:r>
        <w:rPr>
          <w:color w:val="6D6E71"/>
          <w:spacing w:val="-11"/>
          <w:sz w:val="19"/>
        </w:rPr>
        <w:t xml:space="preserve"> </w:t>
      </w:r>
      <w:r>
        <w:rPr>
          <w:color w:val="6D6E71"/>
          <w:sz w:val="19"/>
        </w:rPr>
        <w:t>by</w:t>
      </w:r>
      <w:r>
        <w:rPr>
          <w:color w:val="6D6E71"/>
          <w:spacing w:val="-11"/>
          <w:sz w:val="19"/>
        </w:rPr>
        <w:t xml:space="preserve"> </w:t>
      </w:r>
      <w:r>
        <w:rPr>
          <w:color w:val="6D6E71"/>
          <w:sz w:val="19"/>
        </w:rPr>
        <w:t>the</w:t>
      </w:r>
      <w:r>
        <w:rPr>
          <w:color w:val="6D6E71"/>
          <w:spacing w:val="-11"/>
          <w:sz w:val="19"/>
        </w:rPr>
        <w:t xml:space="preserve"> </w:t>
      </w:r>
      <w:r>
        <w:rPr>
          <w:color w:val="6D6E71"/>
          <w:sz w:val="19"/>
        </w:rPr>
        <w:t>USSR</w:t>
      </w:r>
      <w:r>
        <w:rPr>
          <w:color w:val="6D6E71"/>
          <w:spacing w:val="-11"/>
          <w:sz w:val="19"/>
        </w:rPr>
        <w:t xml:space="preserve"> </w:t>
      </w:r>
      <w:r>
        <w:rPr>
          <w:color w:val="6D6E71"/>
          <w:sz w:val="19"/>
        </w:rPr>
        <w:t>Academy of</w:t>
      </w:r>
      <w:r>
        <w:rPr>
          <w:color w:val="6D6E71"/>
          <w:spacing w:val="-11"/>
          <w:sz w:val="19"/>
        </w:rPr>
        <w:t xml:space="preserve"> </w:t>
      </w:r>
      <w:r>
        <w:rPr>
          <w:color w:val="6D6E71"/>
          <w:sz w:val="19"/>
        </w:rPr>
        <w:t>Sciences,</w:t>
      </w:r>
      <w:r>
        <w:rPr>
          <w:color w:val="6D6E71"/>
          <w:spacing w:val="-11"/>
          <w:sz w:val="19"/>
        </w:rPr>
        <w:t xml:space="preserve"> </w:t>
      </w:r>
      <w:r>
        <w:rPr>
          <w:color w:val="6D6E71"/>
          <w:sz w:val="19"/>
        </w:rPr>
        <w:t>and</w:t>
      </w:r>
      <w:r>
        <w:rPr>
          <w:color w:val="6D6E71"/>
          <w:spacing w:val="-11"/>
          <w:sz w:val="19"/>
        </w:rPr>
        <w:t xml:space="preserve"> </w:t>
      </w:r>
      <w:r>
        <w:rPr>
          <w:color w:val="6D6E71"/>
          <w:sz w:val="19"/>
        </w:rPr>
        <w:t>the</w:t>
      </w:r>
      <w:r>
        <w:rPr>
          <w:color w:val="6D6E71"/>
          <w:spacing w:val="-11"/>
          <w:sz w:val="19"/>
        </w:rPr>
        <w:t xml:space="preserve"> </w:t>
      </w:r>
      <w:r>
        <w:rPr>
          <w:color w:val="6D6E71"/>
          <w:sz w:val="19"/>
        </w:rPr>
        <w:t>USSR</w:t>
      </w:r>
      <w:r>
        <w:rPr>
          <w:color w:val="6D6E71"/>
          <w:spacing w:val="-11"/>
          <w:sz w:val="19"/>
        </w:rPr>
        <w:t xml:space="preserve"> </w:t>
      </w:r>
      <w:r>
        <w:rPr>
          <w:color w:val="6D6E71"/>
          <w:sz w:val="19"/>
        </w:rPr>
        <w:t xml:space="preserve">State </w:t>
      </w:r>
      <w:r>
        <w:rPr>
          <w:color w:val="6D6E71"/>
          <w:spacing w:val="-2"/>
          <w:sz w:val="19"/>
        </w:rPr>
        <w:t>Committee</w:t>
      </w:r>
      <w:r>
        <w:rPr>
          <w:color w:val="6D6E71"/>
          <w:spacing w:val="-23"/>
          <w:sz w:val="19"/>
        </w:rPr>
        <w:t xml:space="preserve"> </w:t>
      </w:r>
      <w:r>
        <w:rPr>
          <w:color w:val="6D6E71"/>
          <w:spacing w:val="-2"/>
          <w:sz w:val="19"/>
        </w:rPr>
        <w:t>on</w:t>
      </w:r>
      <w:r>
        <w:rPr>
          <w:color w:val="6D6E71"/>
          <w:spacing w:val="-23"/>
          <w:sz w:val="19"/>
        </w:rPr>
        <w:t xml:space="preserve"> </w:t>
      </w:r>
      <w:r>
        <w:rPr>
          <w:color w:val="6D6E71"/>
          <w:spacing w:val="-2"/>
          <w:sz w:val="19"/>
        </w:rPr>
        <w:t>Science</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 xml:space="preserve">Technology. </w:t>
      </w:r>
      <w:r>
        <w:rPr>
          <w:color w:val="6D6E71"/>
          <w:sz w:val="19"/>
        </w:rPr>
        <w:t>Since</w:t>
      </w:r>
      <w:r>
        <w:rPr>
          <w:color w:val="6D6E71"/>
          <w:spacing w:val="-12"/>
          <w:sz w:val="19"/>
        </w:rPr>
        <w:t xml:space="preserve"> </w:t>
      </w:r>
      <w:r>
        <w:rPr>
          <w:color w:val="6D6E71"/>
          <w:sz w:val="19"/>
        </w:rPr>
        <w:t>1996,</w:t>
      </w:r>
      <w:r>
        <w:rPr>
          <w:color w:val="6D6E71"/>
          <w:spacing w:val="-12"/>
          <w:sz w:val="19"/>
        </w:rPr>
        <w:t xml:space="preserve"> </w:t>
      </w:r>
      <w:r>
        <w:rPr>
          <w:color w:val="6D6E71"/>
          <w:sz w:val="19"/>
        </w:rPr>
        <w:t>he</w:t>
      </w:r>
      <w:r>
        <w:rPr>
          <w:color w:val="6D6E71"/>
          <w:spacing w:val="-12"/>
          <w:sz w:val="19"/>
        </w:rPr>
        <w:t xml:space="preserve"> </w:t>
      </w:r>
      <w:r>
        <w:rPr>
          <w:color w:val="6D6E71"/>
          <w:sz w:val="19"/>
        </w:rPr>
        <w:t>has</w:t>
      </w:r>
      <w:r>
        <w:rPr>
          <w:color w:val="6D6E71"/>
          <w:spacing w:val="-12"/>
          <w:sz w:val="19"/>
        </w:rPr>
        <w:t xml:space="preserve"> </w:t>
      </w:r>
      <w:r>
        <w:rPr>
          <w:color w:val="6D6E71"/>
          <w:sz w:val="19"/>
        </w:rPr>
        <w:t>been</w:t>
      </w:r>
      <w:r>
        <w:rPr>
          <w:color w:val="6D6E71"/>
          <w:spacing w:val="-12"/>
          <w:sz w:val="19"/>
        </w:rPr>
        <w:t xml:space="preserve"> </w:t>
      </w:r>
      <w:r>
        <w:rPr>
          <w:color w:val="6D6E71"/>
          <w:sz w:val="19"/>
        </w:rPr>
        <w:t>an</w:t>
      </w:r>
      <w:r>
        <w:rPr>
          <w:color w:val="6D6E71"/>
          <w:spacing w:val="-12"/>
          <w:sz w:val="19"/>
        </w:rPr>
        <w:t xml:space="preserve"> </w:t>
      </w:r>
      <w:r>
        <w:rPr>
          <w:color w:val="6D6E71"/>
          <w:sz w:val="19"/>
        </w:rPr>
        <w:t xml:space="preserve">Assistant </w:t>
      </w:r>
      <w:r>
        <w:rPr>
          <w:color w:val="6D6E71"/>
          <w:spacing w:val="-2"/>
          <w:sz w:val="19"/>
        </w:rPr>
        <w:t>and</w:t>
      </w:r>
      <w:r>
        <w:rPr>
          <w:color w:val="6D6E71"/>
          <w:spacing w:val="-23"/>
          <w:sz w:val="19"/>
        </w:rPr>
        <w:t xml:space="preserve"> </w:t>
      </w:r>
      <w:r>
        <w:rPr>
          <w:color w:val="6D6E71"/>
          <w:spacing w:val="-2"/>
          <w:sz w:val="19"/>
        </w:rPr>
        <w:t>(since</w:t>
      </w:r>
      <w:r>
        <w:rPr>
          <w:color w:val="6D6E71"/>
          <w:spacing w:val="-23"/>
          <w:sz w:val="19"/>
        </w:rPr>
        <w:t xml:space="preserve"> </w:t>
      </w:r>
      <w:r>
        <w:rPr>
          <w:color w:val="6D6E71"/>
          <w:spacing w:val="-2"/>
          <w:sz w:val="19"/>
        </w:rPr>
        <w:t>2000)</w:t>
      </w:r>
      <w:r>
        <w:rPr>
          <w:color w:val="6D6E71"/>
          <w:spacing w:val="-23"/>
          <w:sz w:val="19"/>
        </w:rPr>
        <w:t xml:space="preserve"> </w:t>
      </w:r>
      <w:r>
        <w:rPr>
          <w:color w:val="6D6E71"/>
          <w:spacing w:val="-2"/>
          <w:sz w:val="19"/>
        </w:rPr>
        <w:t>an</w:t>
      </w:r>
      <w:r>
        <w:rPr>
          <w:color w:val="6D6E71"/>
          <w:spacing w:val="-23"/>
          <w:sz w:val="19"/>
        </w:rPr>
        <w:t xml:space="preserve"> </w:t>
      </w:r>
      <w:r>
        <w:rPr>
          <w:color w:val="6D6E71"/>
          <w:spacing w:val="-2"/>
          <w:sz w:val="19"/>
        </w:rPr>
        <w:t>Associate</w:t>
      </w:r>
      <w:r>
        <w:rPr>
          <w:color w:val="6D6E71"/>
          <w:spacing w:val="-23"/>
          <w:sz w:val="19"/>
        </w:rPr>
        <w:t xml:space="preserve"> </w:t>
      </w:r>
      <w:r>
        <w:rPr>
          <w:color w:val="6D6E71"/>
          <w:spacing w:val="-2"/>
          <w:sz w:val="19"/>
        </w:rPr>
        <w:t xml:space="preserve">Professor </w:t>
      </w:r>
      <w:r>
        <w:rPr>
          <w:color w:val="6D6E71"/>
          <w:sz w:val="19"/>
        </w:rPr>
        <w:t>of</w:t>
      </w:r>
      <w:r>
        <w:rPr>
          <w:color w:val="6D6E71"/>
          <w:spacing w:val="-2"/>
          <w:sz w:val="19"/>
        </w:rPr>
        <w:t xml:space="preserve"> </w:t>
      </w:r>
      <w:r>
        <w:rPr>
          <w:color w:val="6D6E71"/>
          <w:sz w:val="19"/>
        </w:rPr>
        <w:t>the</w:t>
      </w:r>
      <w:r>
        <w:rPr>
          <w:color w:val="6D6E71"/>
          <w:spacing w:val="-2"/>
          <w:sz w:val="19"/>
        </w:rPr>
        <w:t xml:space="preserve"> </w:t>
      </w:r>
      <w:r>
        <w:rPr>
          <w:color w:val="6D6E71"/>
          <w:sz w:val="19"/>
        </w:rPr>
        <w:t>Department</w:t>
      </w:r>
      <w:r>
        <w:rPr>
          <w:color w:val="6D6E71"/>
          <w:spacing w:val="-2"/>
          <w:sz w:val="19"/>
        </w:rPr>
        <w:t xml:space="preserve"> </w:t>
      </w:r>
      <w:r>
        <w:rPr>
          <w:color w:val="6D6E71"/>
          <w:sz w:val="19"/>
        </w:rPr>
        <w:t>of</w:t>
      </w:r>
      <w:r>
        <w:rPr>
          <w:color w:val="6D6E71"/>
          <w:spacing w:val="-2"/>
          <w:sz w:val="19"/>
        </w:rPr>
        <w:t xml:space="preserve"> </w:t>
      </w:r>
      <w:r>
        <w:rPr>
          <w:color w:val="6D6E71"/>
          <w:sz w:val="19"/>
        </w:rPr>
        <w:t>Electrical</w:t>
      </w:r>
      <w:r>
        <w:rPr>
          <w:color w:val="6D6E71"/>
          <w:spacing w:val="-2"/>
          <w:sz w:val="19"/>
        </w:rPr>
        <w:t xml:space="preserve"> </w:t>
      </w:r>
      <w:r>
        <w:rPr>
          <w:color w:val="6D6E71"/>
          <w:sz w:val="19"/>
        </w:rPr>
        <w:t>and Computer</w:t>
      </w:r>
      <w:r>
        <w:rPr>
          <w:color w:val="6D6E71"/>
          <w:spacing w:val="-12"/>
          <w:sz w:val="19"/>
        </w:rPr>
        <w:t xml:space="preserve"> </w:t>
      </w:r>
      <w:r>
        <w:rPr>
          <w:color w:val="6D6E71"/>
          <w:sz w:val="19"/>
        </w:rPr>
        <w:t>Engineering,</w:t>
      </w:r>
      <w:r>
        <w:rPr>
          <w:color w:val="6D6E71"/>
          <w:spacing w:val="-12"/>
          <w:sz w:val="19"/>
        </w:rPr>
        <w:t xml:space="preserve"> </w:t>
      </w:r>
      <w:r>
        <w:rPr>
          <w:color w:val="6D6E71"/>
          <w:sz w:val="19"/>
        </w:rPr>
        <w:t>at</w:t>
      </w:r>
      <w:r>
        <w:rPr>
          <w:color w:val="6D6E71"/>
          <w:spacing w:val="-12"/>
          <w:sz w:val="19"/>
        </w:rPr>
        <w:t xml:space="preserve"> </w:t>
      </w:r>
      <w:r>
        <w:rPr>
          <w:color w:val="6D6E71"/>
          <w:sz w:val="19"/>
        </w:rPr>
        <w:t>Stony</w:t>
      </w:r>
      <w:r>
        <w:rPr>
          <w:color w:val="6D6E71"/>
          <w:spacing w:val="-12"/>
          <w:sz w:val="19"/>
        </w:rPr>
        <w:t xml:space="preserve"> </w:t>
      </w:r>
      <w:r>
        <w:rPr>
          <w:color w:val="6D6E71"/>
          <w:sz w:val="19"/>
        </w:rPr>
        <w:t xml:space="preserve">Brook </w:t>
      </w:r>
      <w:r>
        <w:rPr>
          <w:color w:val="6D6E71"/>
          <w:spacing w:val="-2"/>
          <w:sz w:val="19"/>
        </w:rPr>
        <w:t>University</w:t>
      </w:r>
      <w:r>
        <w:rPr>
          <w:color w:val="6D6E71"/>
          <w:spacing w:val="-17"/>
          <w:sz w:val="19"/>
        </w:rPr>
        <w:t xml:space="preserve"> </w:t>
      </w:r>
      <w:r>
        <w:rPr>
          <w:color w:val="6D6E71"/>
          <w:spacing w:val="-2"/>
          <w:sz w:val="19"/>
        </w:rPr>
        <w:t>(SBU).</w:t>
      </w:r>
      <w:r>
        <w:rPr>
          <w:color w:val="6D6E71"/>
          <w:spacing w:val="-17"/>
          <w:sz w:val="19"/>
        </w:rPr>
        <w:t xml:space="preserve"> </w:t>
      </w:r>
      <w:r>
        <w:rPr>
          <w:color w:val="6D6E71"/>
          <w:spacing w:val="-2"/>
          <w:sz w:val="19"/>
        </w:rPr>
        <w:t>His</w:t>
      </w:r>
      <w:r>
        <w:rPr>
          <w:color w:val="6D6E71"/>
          <w:spacing w:val="-17"/>
          <w:sz w:val="19"/>
        </w:rPr>
        <w:t xml:space="preserve"> </w:t>
      </w:r>
      <w:r>
        <w:rPr>
          <w:color w:val="6D6E71"/>
          <w:spacing w:val="-2"/>
          <w:sz w:val="19"/>
        </w:rPr>
        <w:t>research</w:t>
      </w:r>
      <w:r>
        <w:rPr>
          <w:color w:val="6D6E71"/>
          <w:spacing w:val="-17"/>
          <w:sz w:val="19"/>
        </w:rPr>
        <w:t xml:space="preserve"> </w:t>
      </w:r>
      <w:r>
        <w:rPr>
          <w:color w:val="6D6E71"/>
          <w:spacing w:val="-2"/>
          <w:sz w:val="19"/>
        </w:rPr>
        <w:t xml:space="preserve">interests </w:t>
      </w:r>
      <w:r>
        <w:rPr>
          <w:color w:val="6D6E71"/>
          <w:sz w:val="19"/>
        </w:rPr>
        <w:t>include</w:t>
      </w:r>
      <w:r>
        <w:rPr>
          <w:color w:val="6D6E71"/>
          <w:spacing w:val="-23"/>
          <w:sz w:val="19"/>
        </w:rPr>
        <w:t xml:space="preserve"> </w:t>
      </w:r>
      <w:r>
        <w:rPr>
          <w:color w:val="6D6E71"/>
          <w:sz w:val="19"/>
        </w:rPr>
        <w:t>parallel</w:t>
      </w:r>
      <w:r>
        <w:rPr>
          <w:color w:val="6D6E71"/>
          <w:spacing w:val="-23"/>
          <w:sz w:val="19"/>
        </w:rPr>
        <w:t xml:space="preserve"> </w:t>
      </w:r>
      <w:r>
        <w:rPr>
          <w:color w:val="6D6E71"/>
          <w:sz w:val="19"/>
        </w:rPr>
        <w:t>computer</w:t>
      </w:r>
      <w:r>
        <w:rPr>
          <w:color w:val="6D6E71"/>
          <w:spacing w:val="-23"/>
          <w:sz w:val="19"/>
        </w:rPr>
        <w:t xml:space="preserve"> </w:t>
      </w:r>
      <w:proofErr w:type="gramStart"/>
      <w:r>
        <w:rPr>
          <w:color w:val="6D6E71"/>
          <w:sz w:val="19"/>
        </w:rPr>
        <w:t>architectures</w:t>
      </w:r>
      <w:proofErr w:type="gramEnd"/>
      <w:r>
        <w:rPr>
          <w:color w:val="6D6E71"/>
          <w:sz w:val="19"/>
        </w:rPr>
        <w:t>, and</w:t>
      </w:r>
      <w:r>
        <w:rPr>
          <w:color w:val="6D6E71"/>
          <w:spacing w:val="-4"/>
          <w:sz w:val="19"/>
        </w:rPr>
        <w:t xml:space="preserve"> </w:t>
      </w:r>
      <w:r>
        <w:rPr>
          <w:color w:val="6D6E71"/>
          <w:sz w:val="19"/>
        </w:rPr>
        <w:t>all</w:t>
      </w:r>
      <w:r>
        <w:rPr>
          <w:color w:val="6D6E71"/>
          <w:spacing w:val="-4"/>
          <w:sz w:val="19"/>
        </w:rPr>
        <w:t xml:space="preserve"> </w:t>
      </w:r>
      <w:r>
        <w:rPr>
          <w:color w:val="6D6E71"/>
          <w:sz w:val="19"/>
        </w:rPr>
        <w:t>aspects</w:t>
      </w:r>
      <w:r>
        <w:rPr>
          <w:color w:val="6D6E71"/>
          <w:spacing w:val="-4"/>
          <w:sz w:val="19"/>
        </w:rPr>
        <w:t xml:space="preserve"> </w:t>
      </w:r>
      <w:r>
        <w:rPr>
          <w:color w:val="6D6E71"/>
          <w:sz w:val="19"/>
        </w:rPr>
        <w:t>of</w:t>
      </w:r>
      <w:r>
        <w:rPr>
          <w:color w:val="6D6E71"/>
          <w:spacing w:val="-4"/>
          <w:sz w:val="19"/>
        </w:rPr>
        <w:t xml:space="preserve"> </w:t>
      </w:r>
      <w:proofErr w:type="gramStart"/>
      <w:r>
        <w:rPr>
          <w:color w:val="6D6E71"/>
          <w:sz w:val="19"/>
        </w:rPr>
        <w:t>microprocessor</w:t>
      </w:r>
      <w:proofErr w:type="gramEnd"/>
    </w:p>
    <w:p w14:paraId="5883CB6F" w14:textId="77777777" w:rsidR="0041426B" w:rsidRDefault="00000000">
      <w:pPr>
        <w:spacing w:line="205" w:lineRule="exact"/>
        <w:ind w:left="416"/>
        <w:rPr>
          <w:sz w:val="19"/>
        </w:rPr>
      </w:pPr>
      <w:r>
        <w:rPr>
          <w:color w:val="6D6E71"/>
          <w:spacing w:val="-4"/>
          <w:sz w:val="19"/>
        </w:rPr>
        <w:t>and</w:t>
      </w:r>
      <w:r>
        <w:rPr>
          <w:color w:val="6D6E71"/>
          <w:spacing w:val="-14"/>
          <w:sz w:val="19"/>
        </w:rPr>
        <w:t xml:space="preserve"> </w:t>
      </w:r>
      <w:r>
        <w:rPr>
          <w:color w:val="6D6E71"/>
          <w:spacing w:val="-4"/>
          <w:sz w:val="19"/>
        </w:rPr>
        <w:t>computer</w:t>
      </w:r>
      <w:r>
        <w:rPr>
          <w:color w:val="6D6E71"/>
          <w:spacing w:val="-13"/>
          <w:sz w:val="19"/>
        </w:rPr>
        <w:t xml:space="preserve"> </w:t>
      </w:r>
      <w:r>
        <w:rPr>
          <w:color w:val="6D6E71"/>
          <w:spacing w:val="-4"/>
          <w:sz w:val="19"/>
        </w:rPr>
        <w:t>design.</w:t>
      </w:r>
      <w:r>
        <w:rPr>
          <w:color w:val="6D6E71"/>
          <w:spacing w:val="-14"/>
          <w:sz w:val="19"/>
        </w:rPr>
        <w:t xml:space="preserve"> </w:t>
      </w:r>
      <w:r>
        <w:rPr>
          <w:color w:val="6D6E71"/>
          <w:spacing w:val="-4"/>
          <w:sz w:val="19"/>
        </w:rPr>
        <w:t>Since</w:t>
      </w:r>
      <w:r>
        <w:rPr>
          <w:color w:val="6D6E71"/>
          <w:spacing w:val="-13"/>
          <w:sz w:val="19"/>
        </w:rPr>
        <w:t xml:space="preserve"> </w:t>
      </w:r>
      <w:r>
        <w:rPr>
          <w:color w:val="6D6E71"/>
          <w:spacing w:val="-4"/>
          <w:sz w:val="19"/>
        </w:rPr>
        <w:t>2010,</w:t>
      </w:r>
    </w:p>
    <w:p w14:paraId="5320431B" w14:textId="77777777" w:rsidR="0041426B" w:rsidRDefault="00000000">
      <w:pPr>
        <w:spacing w:before="12"/>
        <w:ind w:left="416"/>
        <w:rPr>
          <w:sz w:val="19"/>
        </w:rPr>
      </w:pPr>
      <w:r>
        <w:rPr>
          <w:color w:val="6D6E71"/>
          <w:spacing w:val="-4"/>
          <w:sz w:val="19"/>
        </w:rPr>
        <w:t>Mikhail</w:t>
      </w:r>
      <w:r>
        <w:rPr>
          <w:color w:val="6D6E71"/>
          <w:spacing w:val="-15"/>
          <w:sz w:val="19"/>
        </w:rPr>
        <w:t xml:space="preserve"> </w:t>
      </w:r>
      <w:proofErr w:type="spellStart"/>
      <w:r>
        <w:rPr>
          <w:color w:val="6D6E71"/>
          <w:spacing w:val="-4"/>
          <w:sz w:val="19"/>
        </w:rPr>
        <w:t>Dorojevets</w:t>
      </w:r>
      <w:proofErr w:type="spellEnd"/>
      <w:r>
        <w:rPr>
          <w:color w:val="6D6E71"/>
          <w:spacing w:val="-14"/>
          <w:sz w:val="19"/>
        </w:rPr>
        <w:t xml:space="preserve"> </w:t>
      </w:r>
      <w:r>
        <w:rPr>
          <w:color w:val="6D6E71"/>
          <w:spacing w:val="-4"/>
          <w:sz w:val="19"/>
        </w:rPr>
        <w:t>and</w:t>
      </w:r>
      <w:r>
        <w:rPr>
          <w:color w:val="6D6E71"/>
          <w:spacing w:val="-14"/>
          <w:sz w:val="19"/>
        </w:rPr>
        <w:t xml:space="preserve"> </w:t>
      </w:r>
      <w:r>
        <w:rPr>
          <w:color w:val="6D6E71"/>
          <w:spacing w:val="-4"/>
          <w:sz w:val="19"/>
        </w:rPr>
        <w:t>his</w:t>
      </w:r>
      <w:r>
        <w:rPr>
          <w:color w:val="6D6E71"/>
          <w:spacing w:val="-14"/>
          <w:sz w:val="19"/>
        </w:rPr>
        <w:t xml:space="preserve"> </w:t>
      </w:r>
      <w:r>
        <w:rPr>
          <w:color w:val="6D6E71"/>
          <w:spacing w:val="-4"/>
          <w:sz w:val="19"/>
        </w:rPr>
        <w:t>design</w:t>
      </w:r>
      <w:r>
        <w:rPr>
          <w:color w:val="6D6E71"/>
          <w:spacing w:val="-14"/>
          <w:sz w:val="19"/>
        </w:rPr>
        <w:t xml:space="preserve"> </w:t>
      </w:r>
      <w:r>
        <w:rPr>
          <w:color w:val="6D6E71"/>
          <w:spacing w:val="-4"/>
          <w:sz w:val="19"/>
        </w:rPr>
        <w:t>team</w:t>
      </w:r>
    </w:p>
    <w:p w14:paraId="17BB3E39" w14:textId="77777777" w:rsidR="0041426B" w:rsidRDefault="00000000">
      <w:pPr>
        <w:spacing w:before="12" w:line="254" w:lineRule="auto"/>
        <w:ind w:left="416" w:right="1117"/>
        <w:rPr>
          <w:sz w:val="19"/>
        </w:rPr>
      </w:pPr>
      <w:proofErr w:type="gramStart"/>
      <w:r>
        <w:rPr>
          <w:color w:val="6D6E71"/>
          <w:sz w:val="19"/>
        </w:rPr>
        <w:t>at</w:t>
      </w:r>
      <w:r>
        <w:rPr>
          <w:color w:val="6D6E71"/>
          <w:spacing w:val="-23"/>
          <w:sz w:val="19"/>
        </w:rPr>
        <w:t xml:space="preserve"> </w:t>
      </w:r>
      <w:r>
        <w:rPr>
          <w:color w:val="6D6E71"/>
          <w:sz w:val="19"/>
        </w:rPr>
        <w:t>Stony</w:t>
      </w:r>
      <w:r>
        <w:rPr>
          <w:color w:val="6D6E71"/>
          <w:spacing w:val="-23"/>
          <w:sz w:val="19"/>
        </w:rPr>
        <w:t xml:space="preserve"> </w:t>
      </w:r>
      <w:r>
        <w:rPr>
          <w:color w:val="6D6E71"/>
          <w:sz w:val="19"/>
        </w:rPr>
        <w:t>Brook</w:t>
      </w:r>
      <w:proofErr w:type="gramEnd"/>
      <w:r>
        <w:rPr>
          <w:color w:val="6D6E71"/>
          <w:spacing w:val="-23"/>
          <w:sz w:val="19"/>
        </w:rPr>
        <w:t xml:space="preserve"> </w:t>
      </w:r>
      <w:proofErr w:type="gramStart"/>
      <w:r>
        <w:rPr>
          <w:color w:val="6D6E71"/>
          <w:sz w:val="19"/>
        </w:rPr>
        <w:t>have</w:t>
      </w:r>
      <w:proofErr w:type="gramEnd"/>
      <w:r>
        <w:rPr>
          <w:color w:val="6D6E71"/>
          <w:spacing w:val="-23"/>
          <w:sz w:val="19"/>
        </w:rPr>
        <w:t xml:space="preserve"> </w:t>
      </w:r>
      <w:r>
        <w:rPr>
          <w:color w:val="6D6E71"/>
          <w:sz w:val="19"/>
        </w:rPr>
        <w:t>been</w:t>
      </w:r>
      <w:r>
        <w:rPr>
          <w:color w:val="6D6E71"/>
          <w:spacing w:val="-23"/>
          <w:sz w:val="19"/>
        </w:rPr>
        <w:t xml:space="preserve"> </w:t>
      </w:r>
      <w:r>
        <w:rPr>
          <w:color w:val="6D6E71"/>
          <w:sz w:val="19"/>
        </w:rPr>
        <w:t>working on</w:t>
      </w:r>
      <w:r>
        <w:rPr>
          <w:color w:val="6D6E71"/>
          <w:spacing w:val="-4"/>
          <w:sz w:val="19"/>
        </w:rPr>
        <w:t xml:space="preserve"> </w:t>
      </w:r>
      <w:r>
        <w:rPr>
          <w:color w:val="6D6E71"/>
          <w:sz w:val="19"/>
        </w:rPr>
        <w:t>the</w:t>
      </w:r>
      <w:r>
        <w:rPr>
          <w:color w:val="6D6E71"/>
          <w:spacing w:val="-4"/>
          <w:sz w:val="19"/>
        </w:rPr>
        <w:t xml:space="preserve"> </w:t>
      </w:r>
      <w:r>
        <w:rPr>
          <w:color w:val="6D6E71"/>
          <w:sz w:val="19"/>
        </w:rPr>
        <w:t>architecture</w:t>
      </w:r>
      <w:r>
        <w:rPr>
          <w:color w:val="6D6E71"/>
          <w:spacing w:val="-4"/>
          <w:sz w:val="19"/>
        </w:rPr>
        <w:t xml:space="preserve"> </w:t>
      </w:r>
      <w:r>
        <w:rPr>
          <w:color w:val="6D6E71"/>
          <w:sz w:val="19"/>
        </w:rPr>
        <w:t>and</w:t>
      </w:r>
      <w:r>
        <w:rPr>
          <w:color w:val="6D6E71"/>
          <w:spacing w:val="-4"/>
          <w:sz w:val="19"/>
        </w:rPr>
        <w:t xml:space="preserve"> </w:t>
      </w:r>
      <w:r>
        <w:rPr>
          <w:color w:val="6D6E71"/>
          <w:sz w:val="19"/>
        </w:rPr>
        <w:t>complete logical</w:t>
      </w:r>
      <w:r>
        <w:rPr>
          <w:color w:val="6D6E71"/>
          <w:spacing w:val="-12"/>
          <w:sz w:val="19"/>
        </w:rPr>
        <w:t xml:space="preserve"> </w:t>
      </w:r>
      <w:r>
        <w:rPr>
          <w:color w:val="6D6E71"/>
          <w:sz w:val="19"/>
        </w:rPr>
        <w:t>and</w:t>
      </w:r>
      <w:r>
        <w:rPr>
          <w:color w:val="6D6E71"/>
          <w:spacing w:val="-12"/>
          <w:sz w:val="19"/>
        </w:rPr>
        <w:t xml:space="preserve"> </w:t>
      </w:r>
      <w:r>
        <w:rPr>
          <w:color w:val="6D6E71"/>
          <w:sz w:val="19"/>
        </w:rPr>
        <w:t>physical</w:t>
      </w:r>
      <w:r>
        <w:rPr>
          <w:color w:val="6D6E71"/>
          <w:spacing w:val="-12"/>
          <w:sz w:val="19"/>
        </w:rPr>
        <w:t xml:space="preserve"> </w:t>
      </w:r>
      <w:r>
        <w:rPr>
          <w:color w:val="6D6E71"/>
          <w:sz w:val="19"/>
        </w:rPr>
        <w:t>layout</w:t>
      </w:r>
      <w:r>
        <w:rPr>
          <w:color w:val="6D6E71"/>
          <w:spacing w:val="-12"/>
          <w:sz w:val="19"/>
        </w:rPr>
        <w:t xml:space="preserve"> </w:t>
      </w:r>
      <w:r>
        <w:rPr>
          <w:color w:val="6D6E71"/>
          <w:sz w:val="19"/>
        </w:rPr>
        <w:t xml:space="preserve">design </w:t>
      </w:r>
      <w:r>
        <w:rPr>
          <w:color w:val="6D6E71"/>
          <w:spacing w:val="-4"/>
          <w:sz w:val="19"/>
        </w:rPr>
        <w:t>of</w:t>
      </w:r>
      <w:r>
        <w:rPr>
          <w:color w:val="6D6E71"/>
          <w:spacing w:val="-21"/>
          <w:sz w:val="19"/>
        </w:rPr>
        <w:t xml:space="preserve"> </w:t>
      </w:r>
      <w:r>
        <w:rPr>
          <w:color w:val="6D6E71"/>
          <w:spacing w:val="-4"/>
          <w:sz w:val="19"/>
        </w:rPr>
        <w:t>a</w:t>
      </w:r>
      <w:r>
        <w:rPr>
          <w:color w:val="6D6E71"/>
          <w:spacing w:val="-21"/>
          <w:sz w:val="19"/>
        </w:rPr>
        <w:t xml:space="preserve"> </w:t>
      </w:r>
      <w:r>
        <w:rPr>
          <w:color w:val="6D6E71"/>
          <w:spacing w:val="-4"/>
          <w:sz w:val="19"/>
        </w:rPr>
        <w:t>30</w:t>
      </w:r>
      <w:r>
        <w:rPr>
          <w:color w:val="6D6E71"/>
          <w:spacing w:val="-21"/>
          <w:sz w:val="19"/>
        </w:rPr>
        <w:t xml:space="preserve"> </w:t>
      </w:r>
      <w:r>
        <w:rPr>
          <w:color w:val="6D6E71"/>
          <w:spacing w:val="-4"/>
          <w:sz w:val="19"/>
        </w:rPr>
        <w:t>GHz</w:t>
      </w:r>
      <w:r>
        <w:rPr>
          <w:color w:val="6D6E71"/>
          <w:spacing w:val="-21"/>
          <w:sz w:val="19"/>
        </w:rPr>
        <w:t xml:space="preserve"> </w:t>
      </w:r>
      <w:r>
        <w:rPr>
          <w:color w:val="6D6E71"/>
          <w:spacing w:val="-4"/>
          <w:sz w:val="19"/>
        </w:rPr>
        <w:t>16-bit</w:t>
      </w:r>
      <w:r>
        <w:rPr>
          <w:color w:val="6D6E71"/>
          <w:spacing w:val="-21"/>
          <w:sz w:val="19"/>
        </w:rPr>
        <w:t xml:space="preserve"> </w:t>
      </w:r>
      <w:r>
        <w:rPr>
          <w:color w:val="6D6E71"/>
          <w:spacing w:val="-4"/>
          <w:sz w:val="19"/>
        </w:rPr>
        <w:t>RSFQ</w:t>
      </w:r>
      <w:r>
        <w:rPr>
          <w:color w:val="6D6E71"/>
          <w:spacing w:val="-21"/>
          <w:sz w:val="19"/>
        </w:rPr>
        <w:t xml:space="preserve"> </w:t>
      </w:r>
      <w:r>
        <w:rPr>
          <w:color w:val="6D6E71"/>
          <w:spacing w:val="-4"/>
          <w:sz w:val="19"/>
        </w:rPr>
        <w:t>processor</w:t>
      </w:r>
    </w:p>
    <w:p w14:paraId="054EDB44" w14:textId="77777777" w:rsidR="0041426B" w:rsidRDefault="00000000">
      <w:pPr>
        <w:spacing w:line="215" w:lineRule="exact"/>
        <w:ind w:left="416"/>
        <w:rPr>
          <w:sz w:val="19"/>
        </w:rPr>
      </w:pPr>
      <w:r>
        <w:rPr>
          <w:color w:val="6D6E71"/>
          <w:spacing w:val="-4"/>
          <w:sz w:val="19"/>
        </w:rPr>
        <w:t>implemented</w:t>
      </w:r>
      <w:r>
        <w:rPr>
          <w:color w:val="6D6E71"/>
          <w:spacing w:val="-15"/>
          <w:sz w:val="19"/>
        </w:rPr>
        <w:t xml:space="preserve"> </w:t>
      </w:r>
      <w:r>
        <w:rPr>
          <w:color w:val="6D6E71"/>
          <w:spacing w:val="-4"/>
          <w:sz w:val="19"/>
        </w:rPr>
        <w:t>with</w:t>
      </w:r>
      <w:r>
        <w:rPr>
          <w:color w:val="6D6E71"/>
          <w:spacing w:val="-14"/>
          <w:sz w:val="19"/>
        </w:rPr>
        <w:t xml:space="preserve"> </w:t>
      </w:r>
      <w:r>
        <w:rPr>
          <w:color w:val="6D6E71"/>
          <w:spacing w:val="-4"/>
          <w:sz w:val="19"/>
        </w:rPr>
        <w:t>ISTEC</w:t>
      </w:r>
      <w:r>
        <w:rPr>
          <w:color w:val="6D6E71"/>
          <w:spacing w:val="-14"/>
          <w:sz w:val="19"/>
        </w:rPr>
        <w:t xml:space="preserve"> </w:t>
      </w:r>
      <w:r>
        <w:rPr>
          <w:color w:val="6D6E71"/>
          <w:spacing w:val="-4"/>
          <w:sz w:val="19"/>
        </w:rPr>
        <w:t>1.0m</w:t>
      </w:r>
      <w:r>
        <w:rPr>
          <w:color w:val="6D6E71"/>
          <w:spacing w:val="-15"/>
          <w:sz w:val="19"/>
        </w:rPr>
        <w:t xml:space="preserve"> </w:t>
      </w:r>
      <w:r>
        <w:rPr>
          <w:color w:val="6D6E71"/>
          <w:spacing w:val="-4"/>
          <w:sz w:val="19"/>
        </w:rPr>
        <w:t>10</w:t>
      </w:r>
      <w:r>
        <w:rPr>
          <w:color w:val="6D6E71"/>
          <w:spacing w:val="-14"/>
          <w:sz w:val="19"/>
        </w:rPr>
        <w:t xml:space="preserve"> </w:t>
      </w:r>
      <w:r>
        <w:rPr>
          <w:color w:val="6D6E71"/>
          <w:spacing w:val="-5"/>
          <w:sz w:val="19"/>
        </w:rPr>
        <w:t>km/</w:t>
      </w:r>
    </w:p>
    <w:p w14:paraId="3D3E68EA" w14:textId="77777777" w:rsidR="0041426B" w:rsidRDefault="00000000">
      <w:pPr>
        <w:spacing w:before="12" w:line="254" w:lineRule="auto"/>
        <w:ind w:left="416" w:right="1061"/>
        <w:rPr>
          <w:sz w:val="19"/>
        </w:rPr>
      </w:pPr>
      <w:r>
        <w:rPr>
          <w:color w:val="6D6E71"/>
          <w:sz w:val="19"/>
        </w:rPr>
        <w:t>cm2</w:t>
      </w:r>
      <w:r>
        <w:rPr>
          <w:color w:val="6D6E71"/>
          <w:spacing w:val="-7"/>
          <w:sz w:val="19"/>
        </w:rPr>
        <w:t xml:space="preserve"> </w:t>
      </w:r>
      <w:r>
        <w:rPr>
          <w:color w:val="6D6E71"/>
          <w:sz w:val="19"/>
        </w:rPr>
        <w:t>superconductor</w:t>
      </w:r>
      <w:r>
        <w:rPr>
          <w:color w:val="6D6E71"/>
          <w:spacing w:val="-7"/>
          <w:sz w:val="19"/>
        </w:rPr>
        <w:t xml:space="preserve"> </w:t>
      </w:r>
      <w:r>
        <w:rPr>
          <w:color w:val="6D6E71"/>
          <w:sz w:val="19"/>
        </w:rPr>
        <w:t>technology</w:t>
      </w:r>
      <w:r>
        <w:rPr>
          <w:color w:val="6D6E71"/>
          <w:spacing w:val="-7"/>
          <w:sz w:val="19"/>
        </w:rPr>
        <w:t xml:space="preserve"> </w:t>
      </w:r>
      <w:r>
        <w:rPr>
          <w:color w:val="6D6E71"/>
          <w:sz w:val="19"/>
        </w:rPr>
        <w:t>in a</w:t>
      </w:r>
      <w:r>
        <w:rPr>
          <w:color w:val="6D6E71"/>
          <w:spacing w:val="-21"/>
          <w:sz w:val="19"/>
        </w:rPr>
        <w:t xml:space="preserve"> </w:t>
      </w:r>
      <w:r>
        <w:rPr>
          <w:color w:val="6D6E71"/>
          <w:sz w:val="19"/>
        </w:rPr>
        <w:t>joint</w:t>
      </w:r>
      <w:r>
        <w:rPr>
          <w:color w:val="6D6E71"/>
          <w:spacing w:val="-21"/>
          <w:sz w:val="19"/>
        </w:rPr>
        <w:t xml:space="preserve"> </w:t>
      </w:r>
      <w:r>
        <w:rPr>
          <w:color w:val="6D6E71"/>
          <w:sz w:val="19"/>
        </w:rPr>
        <w:t>project</w:t>
      </w:r>
      <w:r>
        <w:rPr>
          <w:color w:val="6D6E71"/>
          <w:spacing w:val="-21"/>
          <w:sz w:val="19"/>
        </w:rPr>
        <w:t xml:space="preserve"> </w:t>
      </w:r>
      <w:r>
        <w:rPr>
          <w:color w:val="6D6E71"/>
          <w:sz w:val="19"/>
        </w:rPr>
        <w:t>with</w:t>
      </w:r>
      <w:r>
        <w:rPr>
          <w:color w:val="6D6E71"/>
          <w:spacing w:val="-21"/>
          <w:sz w:val="19"/>
        </w:rPr>
        <w:t xml:space="preserve"> </w:t>
      </w:r>
      <w:r>
        <w:rPr>
          <w:color w:val="6D6E71"/>
          <w:sz w:val="19"/>
        </w:rPr>
        <w:t>colleagues</w:t>
      </w:r>
      <w:r>
        <w:rPr>
          <w:color w:val="6D6E71"/>
          <w:spacing w:val="-21"/>
          <w:sz w:val="19"/>
        </w:rPr>
        <w:t xml:space="preserve"> </w:t>
      </w:r>
      <w:r>
        <w:rPr>
          <w:color w:val="6D6E71"/>
          <w:sz w:val="19"/>
        </w:rPr>
        <w:t>at</w:t>
      </w:r>
      <w:r>
        <w:rPr>
          <w:color w:val="6D6E71"/>
          <w:spacing w:val="-21"/>
          <w:sz w:val="19"/>
        </w:rPr>
        <w:t xml:space="preserve"> </w:t>
      </w:r>
      <w:r>
        <w:rPr>
          <w:color w:val="6D6E71"/>
          <w:sz w:val="19"/>
        </w:rPr>
        <w:t>the</w:t>
      </w:r>
    </w:p>
    <w:p w14:paraId="1E4BAF1A" w14:textId="77777777" w:rsidR="0041426B" w:rsidRDefault="00000000">
      <w:pPr>
        <w:spacing w:line="254" w:lineRule="auto"/>
        <w:ind w:left="416" w:right="856"/>
        <w:rPr>
          <w:sz w:val="19"/>
        </w:rPr>
      </w:pPr>
      <w:r>
        <w:rPr>
          <w:color w:val="6D6E71"/>
          <w:spacing w:val="-2"/>
          <w:sz w:val="19"/>
        </w:rPr>
        <w:t>National</w:t>
      </w:r>
      <w:r>
        <w:rPr>
          <w:color w:val="6D6E71"/>
          <w:spacing w:val="-22"/>
          <w:sz w:val="19"/>
        </w:rPr>
        <w:t xml:space="preserve"> </w:t>
      </w:r>
      <w:r>
        <w:rPr>
          <w:color w:val="6D6E71"/>
          <w:spacing w:val="-2"/>
          <w:sz w:val="19"/>
        </w:rPr>
        <w:t>Universities</w:t>
      </w:r>
      <w:r>
        <w:rPr>
          <w:color w:val="6D6E71"/>
          <w:spacing w:val="-22"/>
          <w:sz w:val="19"/>
        </w:rPr>
        <w:t xml:space="preserve"> </w:t>
      </w:r>
      <w:r>
        <w:rPr>
          <w:color w:val="6D6E71"/>
          <w:spacing w:val="-2"/>
          <w:sz w:val="19"/>
        </w:rPr>
        <w:t>of</w:t>
      </w:r>
      <w:r>
        <w:rPr>
          <w:color w:val="6D6E71"/>
          <w:spacing w:val="-22"/>
          <w:sz w:val="19"/>
        </w:rPr>
        <w:t xml:space="preserve"> </w:t>
      </w:r>
      <w:r>
        <w:rPr>
          <w:color w:val="6D6E71"/>
          <w:spacing w:val="-2"/>
          <w:sz w:val="19"/>
        </w:rPr>
        <w:t>Yokohama</w:t>
      </w:r>
      <w:r>
        <w:rPr>
          <w:color w:val="6D6E71"/>
          <w:spacing w:val="-22"/>
          <w:sz w:val="19"/>
        </w:rPr>
        <w:t xml:space="preserve"> </w:t>
      </w:r>
      <w:r>
        <w:rPr>
          <w:color w:val="6D6E71"/>
          <w:spacing w:val="-2"/>
          <w:sz w:val="19"/>
        </w:rPr>
        <w:t xml:space="preserve">and </w:t>
      </w:r>
      <w:r>
        <w:rPr>
          <w:color w:val="6D6E71"/>
          <w:sz w:val="19"/>
        </w:rPr>
        <w:t>Nagoya</w:t>
      </w:r>
      <w:r>
        <w:rPr>
          <w:color w:val="6D6E71"/>
          <w:spacing w:val="-8"/>
          <w:sz w:val="19"/>
        </w:rPr>
        <w:t xml:space="preserve"> </w:t>
      </w:r>
      <w:r>
        <w:rPr>
          <w:color w:val="6D6E71"/>
          <w:sz w:val="19"/>
        </w:rPr>
        <w:t>(Japan).</w:t>
      </w:r>
      <w:r>
        <w:rPr>
          <w:color w:val="6D6E71"/>
          <w:spacing w:val="-8"/>
          <w:sz w:val="19"/>
        </w:rPr>
        <w:t xml:space="preserve"> </w:t>
      </w:r>
      <w:r>
        <w:rPr>
          <w:color w:val="6D6E71"/>
          <w:sz w:val="19"/>
        </w:rPr>
        <w:t>Mikhail</w:t>
      </w:r>
      <w:r>
        <w:rPr>
          <w:color w:val="6D6E71"/>
          <w:spacing w:val="-8"/>
          <w:sz w:val="19"/>
        </w:rPr>
        <w:t xml:space="preserve"> </w:t>
      </w:r>
      <w:r>
        <w:rPr>
          <w:color w:val="6D6E71"/>
          <w:sz w:val="19"/>
        </w:rPr>
        <w:t>Dorojevets’s current</w:t>
      </w:r>
      <w:r>
        <w:rPr>
          <w:color w:val="6D6E71"/>
          <w:spacing w:val="-2"/>
          <w:sz w:val="19"/>
        </w:rPr>
        <w:t xml:space="preserve"> </w:t>
      </w:r>
      <w:r>
        <w:rPr>
          <w:color w:val="6D6E71"/>
          <w:sz w:val="19"/>
        </w:rPr>
        <w:t>research</w:t>
      </w:r>
      <w:r>
        <w:rPr>
          <w:color w:val="6D6E71"/>
          <w:spacing w:val="-2"/>
          <w:sz w:val="19"/>
        </w:rPr>
        <w:t xml:space="preserve"> </w:t>
      </w:r>
      <w:r>
        <w:rPr>
          <w:color w:val="6D6E71"/>
          <w:sz w:val="19"/>
        </w:rPr>
        <w:t>work</w:t>
      </w:r>
      <w:r>
        <w:rPr>
          <w:color w:val="6D6E71"/>
          <w:spacing w:val="-2"/>
          <w:sz w:val="19"/>
        </w:rPr>
        <w:t xml:space="preserve"> </w:t>
      </w:r>
      <w:r>
        <w:rPr>
          <w:color w:val="6D6E71"/>
          <w:sz w:val="19"/>
        </w:rPr>
        <w:t>is</w:t>
      </w:r>
      <w:r>
        <w:rPr>
          <w:color w:val="6D6E71"/>
          <w:spacing w:val="-2"/>
          <w:sz w:val="19"/>
        </w:rPr>
        <w:t xml:space="preserve"> </w:t>
      </w:r>
      <w:r>
        <w:rPr>
          <w:color w:val="6D6E71"/>
          <w:sz w:val="19"/>
        </w:rPr>
        <w:t>focused</w:t>
      </w:r>
      <w:r>
        <w:rPr>
          <w:color w:val="6D6E71"/>
          <w:spacing w:val="-2"/>
          <w:sz w:val="19"/>
        </w:rPr>
        <w:t xml:space="preserve"> </w:t>
      </w:r>
      <w:r>
        <w:rPr>
          <w:color w:val="6D6E71"/>
          <w:sz w:val="19"/>
        </w:rPr>
        <w:t>on the</w:t>
      </w:r>
      <w:r>
        <w:rPr>
          <w:color w:val="6D6E71"/>
          <w:spacing w:val="-7"/>
          <w:sz w:val="19"/>
        </w:rPr>
        <w:t xml:space="preserve"> </w:t>
      </w:r>
      <w:r>
        <w:rPr>
          <w:color w:val="6D6E71"/>
          <w:sz w:val="19"/>
        </w:rPr>
        <w:t>development</w:t>
      </w:r>
      <w:r>
        <w:rPr>
          <w:color w:val="6D6E71"/>
          <w:spacing w:val="-7"/>
          <w:sz w:val="19"/>
        </w:rPr>
        <w:t xml:space="preserve"> </w:t>
      </w:r>
      <w:r>
        <w:rPr>
          <w:color w:val="6D6E71"/>
          <w:sz w:val="19"/>
        </w:rPr>
        <w:t>of</w:t>
      </w:r>
      <w:r>
        <w:rPr>
          <w:color w:val="6D6E71"/>
          <w:spacing w:val="-7"/>
          <w:sz w:val="19"/>
        </w:rPr>
        <w:t xml:space="preserve"> </w:t>
      </w:r>
      <w:r>
        <w:rPr>
          <w:color w:val="6D6E71"/>
          <w:sz w:val="19"/>
        </w:rPr>
        <w:t>energy-efficient superconductor</w:t>
      </w:r>
      <w:r>
        <w:rPr>
          <w:color w:val="6D6E71"/>
          <w:spacing w:val="-15"/>
          <w:sz w:val="19"/>
        </w:rPr>
        <w:t xml:space="preserve"> </w:t>
      </w:r>
      <w:r>
        <w:rPr>
          <w:color w:val="6D6E71"/>
          <w:sz w:val="19"/>
        </w:rPr>
        <w:t>processors</w:t>
      </w:r>
      <w:r>
        <w:rPr>
          <w:color w:val="6D6E71"/>
          <w:spacing w:val="-15"/>
          <w:sz w:val="19"/>
        </w:rPr>
        <w:t xml:space="preserve"> </w:t>
      </w:r>
      <w:r>
        <w:rPr>
          <w:color w:val="6D6E71"/>
          <w:sz w:val="19"/>
        </w:rPr>
        <w:t>with</w:t>
      </w:r>
      <w:r>
        <w:rPr>
          <w:color w:val="6D6E71"/>
          <w:spacing w:val="-15"/>
          <w:sz w:val="19"/>
        </w:rPr>
        <w:t xml:space="preserve"> </w:t>
      </w:r>
      <w:r>
        <w:rPr>
          <w:color w:val="6D6E71"/>
          <w:sz w:val="19"/>
        </w:rPr>
        <w:t>ultra-low-power</w:t>
      </w:r>
      <w:r>
        <w:rPr>
          <w:color w:val="6D6E71"/>
          <w:spacing w:val="-7"/>
          <w:sz w:val="19"/>
        </w:rPr>
        <w:t xml:space="preserve"> </w:t>
      </w:r>
      <w:r>
        <w:rPr>
          <w:color w:val="6D6E71"/>
          <w:sz w:val="19"/>
        </w:rPr>
        <w:t>consumption</w:t>
      </w:r>
      <w:r>
        <w:rPr>
          <w:color w:val="6D6E71"/>
          <w:spacing w:val="-7"/>
          <w:sz w:val="19"/>
        </w:rPr>
        <w:t xml:space="preserve"> </w:t>
      </w:r>
      <w:r>
        <w:rPr>
          <w:color w:val="6D6E71"/>
          <w:sz w:val="19"/>
        </w:rPr>
        <w:t>and</w:t>
      </w:r>
      <w:r>
        <w:rPr>
          <w:color w:val="6D6E71"/>
          <w:spacing w:val="-7"/>
          <w:sz w:val="19"/>
        </w:rPr>
        <w:t xml:space="preserve"> </w:t>
      </w:r>
      <w:r>
        <w:rPr>
          <w:color w:val="6D6E71"/>
          <w:sz w:val="19"/>
        </w:rPr>
        <w:t>cyber</w:t>
      </w:r>
    </w:p>
    <w:p w14:paraId="588946F8" w14:textId="77777777" w:rsidR="0041426B" w:rsidRDefault="00000000">
      <w:pPr>
        <w:spacing w:line="254" w:lineRule="auto"/>
        <w:ind w:left="416" w:right="528"/>
        <w:rPr>
          <w:sz w:val="19"/>
        </w:rPr>
      </w:pPr>
      <w:r>
        <w:rPr>
          <w:color w:val="6D6E71"/>
          <w:spacing w:val="-2"/>
          <w:sz w:val="19"/>
        </w:rPr>
        <w:t>security.</w:t>
      </w:r>
      <w:r>
        <w:rPr>
          <w:color w:val="6D6E71"/>
          <w:spacing w:val="-23"/>
          <w:sz w:val="19"/>
        </w:rPr>
        <w:t xml:space="preserve"> </w:t>
      </w:r>
      <w:r>
        <w:rPr>
          <w:color w:val="6D6E71"/>
          <w:spacing w:val="-2"/>
          <w:sz w:val="19"/>
        </w:rPr>
        <w:t>Since</w:t>
      </w:r>
      <w:r>
        <w:rPr>
          <w:color w:val="6D6E71"/>
          <w:spacing w:val="-23"/>
          <w:sz w:val="19"/>
        </w:rPr>
        <w:t xml:space="preserve"> </w:t>
      </w:r>
      <w:r>
        <w:rPr>
          <w:color w:val="6D6E71"/>
          <w:spacing w:val="-2"/>
          <w:sz w:val="19"/>
        </w:rPr>
        <w:t>2004,</w:t>
      </w:r>
      <w:r>
        <w:rPr>
          <w:color w:val="6D6E71"/>
          <w:spacing w:val="-23"/>
          <w:sz w:val="19"/>
        </w:rPr>
        <w:t xml:space="preserve"> </w:t>
      </w:r>
      <w:r>
        <w:rPr>
          <w:color w:val="6D6E71"/>
          <w:spacing w:val="-2"/>
          <w:sz w:val="19"/>
        </w:rPr>
        <w:t>Mikhail</w:t>
      </w:r>
      <w:r>
        <w:rPr>
          <w:color w:val="6D6E71"/>
          <w:spacing w:val="-23"/>
          <w:sz w:val="19"/>
        </w:rPr>
        <w:t xml:space="preserve"> </w:t>
      </w:r>
      <w:proofErr w:type="spellStart"/>
      <w:r>
        <w:rPr>
          <w:color w:val="6D6E71"/>
          <w:spacing w:val="-2"/>
          <w:sz w:val="19"/>
        </w:rPr>
        <w:t>Dorojevets</w:t>
      </w:r>
      <w:proofErr w:type="spellEnd"/>
      <w:r>
        <w:rPr>
          <w:color w:val="6D6E71"/>
          <w:spacing w:val="-2"/>
          <w:sz w:val="19"/>
        </w:rPr>
        <w:t xml:space="preserve"> </w:t>
      </w:r>
      <w:r>
        <w:rPr>
          <w:color w:val="6D6E71"/>
          <w:sz w:val="19"/>
        </w:rPr>
        <w:t>has been a member of Department of Defense</w:t>
      </w:r>
      <w:r>
        <w:rPr>
          <w:color w:val="6D6E71"/>
          <w:spacing w:val="-14"/>
          <w:sz w:val="19"/>
        </w:rPr>
        <w:t xml:space="preserve"> </w:t>
      </w:r>
      <w:r>
        <w:rPr>
          <w:color w:val="6D6E71"/>
          <w:sz w:val="19"/>
        </w:rPr>
        <w:t>Superconducting</w:t>
      </w:r>
      <w:r>
        <w:rPr>
          <w:color w:val="6D6E71"/>
          <w:spacing w:val="-14"/>
          <w:sz w:val="19"/>
        </w:rPr>
        <w:t xml:space="preserve"> </w:t>
      </w:r>
      <w:r>
        <w:rPr>
          <w:color w:val="6D6E71"/>
          <w:sz w:val="19"/>
        </w:rPr>
        <w:t>Technology Assessment</w:t>
      </w:r>
      <w:r>
        <w:rPr>
          <w:color w:val="6D6E71"/>
          <w:spacing w:val="-23"/>
          <w:sz w:val="19"/>
        </w:rPr>
        <w:t xml:space="preserve"> </w:t>
      </w:r>
      <w:r>
        <w:rPr>
          <w:color w:val="6D6E71"/>
          <w:sz w:val="19"/>
        </w:rPr>
        <w:t>Panel.</w:t>
      </w:r>
    </w:p>
    <w:p w14:paraId="25747FB9" w14:textId="77777777" w:rsidR="0041426B" w:rsidRDefault="00000000">
      <w:pPr>
        <w:pStyle w:val="Heading3"/>
        <w:spacing w:before="74"/>
        <w:ind w:left="1676"/>
      </w:pPr>
      <w:r>
        <w:rPr>
          <w:noProof/>
        </w:rPr>
        <w:drawing>
          <wp:anchor distT="0" distB="0" distL="0" distR="0" simplePos="0" relativeHeight="15828480" behindDoc="0" locked="0" layoutInCell="1" allowOverlap="1" wp14:anchorId="4A8C5A19" wp14:editId="05694FB8">
            <wp:simplePos x="0" y="0"/>
            <wp:positionH relativeFrom="page">
              <wp:posOffset>5219700</wp:posOffset>
            </wp:positionH>
            <wp:positionV relativeFrom="paragraph">
              <wp:posOffset>66872</wp:posOffset>
            </wp:positionV>
            <wp:extent cx="685800" cy="914400"/>
            <wp:effectExtent l="0" t="0" r="0" b="0"/>
            <wp:wrapNone/>
            <wp:docPr id="757" name="Image 7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 name="Image 757"/>
                    <pic:cNvPicPr/>
                  </pic:nvPicPr>
                  <pic:blipFill>
                    <a:blip r:embed="rId297" cstate="print"/>
                    <a:stretch>
                      <a:fillRect/>
                    </a:stretch>
                  </pic:blipFill>
                  <pic:spPr>
                    <a:xfrm>
                      <a:off x="0" y="0"/>
                      <a:ext cx="685800" cy="914400"/>
                    </a:xfrm>
                    <a:prstGeom prst="rect">
                      <a:avLst/>
                    </a:prstGeom>
                  </pic:spPr>
                </pic:pic>
              </a:graphicData>
            </a:graphic>
          </wp:anchor>
        </w:drawing>
      </w:r>
      <w:r>
        <w:rPr>
          <w:color w:val="B81237"/>
          <w:w w:val="90"/>
        </w:rPr>
        <w:t>Shmuel</w:t>
      </w:r>
      <w:r>
        <w:rPr>
          <w:color w:val="B81237"/>
          <w:spacing w:val="-10"/>
          <w:w w:val="90"/>
        </w:rPr>
        <w:t xml:space="preserve"> </w:t>
      </w:r>
      <w:r>
        <w:rPr>
          <w:color w:val="B81237"/>
          <w:spacing w:val="-2"/>
        </w:rPr>
        <w:t>Einav</w:t>
      </w:r>
    </w:p>
    <w:p w14:paraId="015497B4" w14:textId="77777777" w:rsidR="0041426B" w:rsidRDefault="00000000">
      <w:pPr>
        <w:spacing w:before="19" w:line="254" w:lineRule="auto"/>
        <w:ind w:left="1676" w:right="782"/>
        <w:rPr>
          <w:sz w:val="19"/>
        </w:rPr>
      </w:pPr>
      <w:r>
        <w:rPr>
          <w:color w:val="6D6E71"/>
          <w:sz w:val="19"/>
        </w:rPr>
        <w:t>Shmuel</w:t>
      </w:r>
      <w:r>
        <w:rPr>
          <w:color w:val="6D6E71"/>
          <w:spacing w:val="-23"/>
          <w:sz w:val="19"/>
        </w:rPr>
        <w:t xml:space="preserve"> </w:t>
      </w:r>
      <w:r>
        <w:rPr>
          <w:color w:val="6D6E71"/>
          <w:sz w:val="19"/>
        </w:rPr>
        <w:t xml:space="preserve">Einav, </w:t>
      </w:r>
      <w:r>
        <w:rPr>
          <w:color w:val="6D6E71"/>
          <w:spacing w:val="-2"/>
          <w:sz w:val="19"/>
        </w:rPr>
        <w:t>Professor</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 xml:space="preserve">Biomedical </w:t>
      </w:r>
      <w:r>
        <w:rPr>
          <w:color w:val="6D6E71"/>
          <w:sz w:val="19"/>
        </w:rPr>
        <w:t>Engineering,</w:t>
      </w:r>
      <w:r>
        <w:rPr>
          <w:color w:val="6D6E71"/>
          <w:spacing w:val="-23"/>
          <w:sz w:val="19"/>
        </w:rPr>
        <w:t xml:space="preserve"> </w:t>
      </w:r>
      <w:r>
        <w:rPr>
          <w:color w:val="6D6E71"/>
          <w:sz w:val="19"/>
        </w:rPr>
        <w:t>is</w:t>
      </w:r>
      <w:r>
        <w:rPr>
          <w:color w:val="6D6E71"/>
          <w:spacing w:val="-23"/>
          <w:sz w:val="19"/>
        </w:rPr>
        <w:t xml:space="preserve"> </w:t>
      </w:r>
      <w:r>
        <w:rPr>
          <w:color w:val="6D6E71"/>
          <w:sz w:val="19"/>
        </w:rPr>
        <w:t>a</w:t>
      </w:r>
      <w:r>
        <w:rPr>
          <w:color w:val="6D6E71"/>
          <w:spacing w:val="-23"/>
          <w:sz w:val="19"/>
        </w:rPr>
        <w:t xml:space="preserve"> </w:t>
      </w:r>
      <w:r>
        <w:rPr>
          <w:color w:val="6D6E71"/>
          <w:sz w:val="19"/>
        </w:rPr>
        <w:t>world-distinguished</w:t>
      </w:r>
      <w:r>
        <w:rPr>
          <w:color w:val="6D6E71"/>
          <w:spacing w:val="-23"/>
          <w:sz w:val="19"/>
        </w:rPr>
        <w:t xml:space="preserve"> </w:t>
      </w:r>
      <w:r>
        <w:rPr>
          <w:color w:val="6D6E71"/>
          <w:sz w:val="19"/>
        </w:rPr>
        <w:t>expert</w:t>
      </w:r>
    </w:p>
    <w:p w14:paraId="254C9069" w14:textId="77777777" w:rsidR="0041426B" w:rsidRDefault="00000000">
      <w:pPr>
        <w:spacing w:line="254" w:lineRule="auto"/>
        <w:ind w:left="1676" w:right="898"/>
        <w:rPr>
          <w:sz w:val="19"/>
        </w:rPr>
      </w:pPr>
      <w:r>
        <w:rPr>
          <w:color w:val="6D6E71"/>
          <w:sz w:val="19"/>
        </w:rPr>
        <w:t>in</w:t>
      </w:r>
      <w:r>
        <w:rPr>
          <w:color w:val="6D6E71"/>
          <w:spacing w:val="-14"/>
          <w:sz w:val="19"/>
        </w:rPr>
        <w:t xml:space="preserve"> </w:t>
      </w:r>
      <w:r>
        <w:rPr>
          <w:color w:val="6D6E71"/>
          <w:sz w:val="19"/>
        </w:rPr>
        <w:t>the</w:t>
      </w:r>
      <w:r>
        <w:rPr>
          <w:color w:val="6D6E71"/>
          <w:spacing w:val="-14"/>
          <w:sz w:val="19"/>
        </w:rPr>
        <w:t xml:space="preserve"> </w:t>
      </w:r>
      <w:r>
        <w:rPr>
          <w:color w:val="6D6E71"/>
          <w:sz w:val="19"/>
        </w:rPr>
        <w:t>cardiovascular circulatory</w:t>
      </w:r>
      <w:r>
        <w:rPr>
          <w:color w:val="6D6E71"/>
          <w:spacing w:val="-17"/>
          <w:sz w:val="19"/>
        </w:rPr>
        <w:t xml:space="preserve"> </w:t>
      </w:r>
      <w:r>
        <w:rPr>
          <w:color w:val="6D6E71"/>
          <w:sz w:val="19"/>
        </w:rPr>
        <w:t>system</w:t>
      </w:r>
      <w:r>
        <w:rPr>
          <w:color w:val="6D6E71"/>
          <w:spacing w:val="-17"/>
          <w:sz w:val="19"/>
        </w:rPr>
        <w:t xml:space="preserve"> </w:t>
      </w:r>
      <w:r>
        <w:rPr>
          <w:color w:val="6D6E71"/>
          <w:spacing w:val="-5"/>
          <w:sz w:val="19"/>
        </w:rPr>
        <w:t>and</w:t>
      </w:r>
    </w:p>
    <w:p w14:paraId="054CD295" w14:textId="77777777" w:rsidR="0041426B" w:rsidRDefault="00000000">
      <w:pPr>
        <w:spacing w:line="254" w:lineRule="auto"/>
        <w:ind w:left="416" w:right="882"/>
        <w:rPr>
          <w:sz w:val="19"/>
        </w:rPr>
      </w:pPr>
      <w:r>
        <w:rPr>
          <w:color w:val="6D6E71"/>
          <w:sz w:val="19"/>
        </w:rPr>
        <w:t>the</w:t>
      </w:r>
      <w:r>
        <w:rPr>
          <w:color w:val="6D6E71"/>
          <w:spacing w:val="-23"/>
          <w:sz w:val="19"/>
        </w:rPr>
        <w:t xml:space="preserve"> </w:t>
      </w:r>
      <w:r>
        <w:rPr>
          <w:color w:val="6D6E71"/>
          <w:sz w:val="19"/>
        </w:rPr>
        <w:t>field</w:t>
      </w:r>
      <w:r>
        <w:rPr>
          <w:color w:val="6D6E71"/>
          <w:spacing w:val="-23"/>
          <w:sz w:val="19"/>
        </w:rPr>
        <w:t xml:space="preserve"> </w:t>
      </w:r>
      <w:r>
        <w:rPr>
          <w:color w:val="6D6E71"/>
          <w:sz w:val="19"/>
        </w:rPr>
        <w:t>of</w:t>
      </w:r>
      <w:r>
        <w:rPr>
          <w:color w:val="6D6E71"/>
          <w:spacing w:val="-23"/>
          <w:sz w:val="19"/>
        </w:rPr>
        <w:t xml:space="preserve"> </w:t>
      </w:r>
      <w:r>
        <w:rPr>
          <w:color w:val="6D6E71"/>
          <w:sz w:val="19"/>
        </w:rPr>
        <w:t>biomedical</w:t>
      </w:r>
      <w:r>
        <w:rPr>
          <w:color w:val="6D6E71"/>
          <w:spacing w:val="-23"/>
          <w:sz w:val="19"/>
        </w:rPr>
        <w:t xml:space="preserve"> </w:t>
      </w:r>
      <w:r>
        <w:rPr>
          <w:color w:val="6D6E71"/>
          <w:sz w:val="19"/>
        </w:rPr>
        <w:t>engineering.</w:t>
      </w:r>
      <w:r>
        <w:rPr>
          <w:color w:val="6D6E71"/>
          <w:spacing w:val="-23"/>
          <w:sz w:val="19"/>
        </w:rPr>
        <w:t xml:space="preserve"> </w:t>
      </w:r>
      <w:r>
        <w:rPr>
          <w:color w:val="6D6E71"/>
          <w:sz w:val="19"/>
        </w:rPr>
        <w:t>He is</w:t>
      </w:r>
      <w:r>
        <w:rPr>
          <w:color w:val="6D6E71"/>
          <w:spacing w:val="-11"/>
          <w:sz w:val="19"/>
        </w:rPr>
        <w:t xml:space="preserve"> </w:t>
      </w:r>
      <w:r>
        <w:rPr>
          <w:color w:val="6D6E71"/>
          <w:sz w:val="19"/>
        </w:rPr>
        <w:t>best</w:t>
      </w:r>
      <w:r>
        <w:rPr>
          <w:color w:val="6D6E71"/>
          <w:spacing w:val="-11"/>
          <w:sz w:val="19"/>
        </w:rPr>
        <w:t xml:space="preserve"> </w:t>
      </w:r>
      <w:r>
        <w:rPr>
          <w:color w:val="6D6E71"/>
          <w:sz w:val="19"/>
        </w:rPr>
        <w:t>known</w:t>
      </w:r>
      <w:r>
        <w:rPr>
          <w:color w:val="6D6E71"/>
          <w:spacing w:val="-11"/>
          <w:sz w:val="19"/>
        </w:rPr>
        <w:t xml:space="preserve"> </w:t>
      </w:r>
      <w:r>
        <w:rPr>
          <w:color w:val="6D6E71"/>
          <w:sz w:val="19"/>
        </w:rPr>
        <w:t>for</w:t>
      </w:r>
      <w:r>
        <w:rPr>
          <w:color w:val="6D6E71"/>
          <w:spacing w:val="-11"/>
          <w:sz w:val="19"/>
        </w:rPr>
        <w:t xml:space="preserve"> </w:t>
      </w:r>
      <w:r>
        <w:rPr>
          <w:color w:val="6D6E71"/>
          <w:sz w:val="19"/>
        </w:rPr>
        <w:t>his</w:t>
      </w:r>
      <w:r>
        <w:rPr>
          <w:color w:val="6D6E71"/>
          <w:spacing w:val="-11"/>
          <w:sz w:val="19"/>
        </w:rPr>
        <w:t xml:space="preserve"> </w:t>
      </w:r>
      <w:r>
        <w:rPr>
          <w:color w:val="6D6E71"/>
          <w:sz w:val="19"/>
        </w:rPr>
        <w:t>studies</w:t>
      </w:r>
      <w:r>
        <w:rPr>
          <w:color w:val="6D6E71"/>
          <w:spacing w:val="-11"/>
          <w:sz w:val="19"/>
        </w:rPr>
        <w:t xml:space="preserve"> </w:t>
      </w:r>
      <w:r>
        <w:rPr>
          <w:color w:val="6D6E71"/>
          <w:sz w:val="19"/>
        </w:rPr>
        <w:t>on</w:t>
      </w:r>
      <w:r>
        <w:rPr>
          <w:color w:val="6D6E71"/>
          <w:spacing w:val="-11"/>
          <w:sz w:val="19"/>
        </w:rPr>
        <w:t xml:space="preserve"> </w:t>
      </w:r>
      <w:r>
        <w:rPr>
          <w:color w:val="6D6E71"/>
          <w:sz w:val="19"/>
        </w:rPr>
        <w:t>blood flow</w:t>
      </w:r>
      <w:r>
        <w:rPr>
          <w:color w:val="6D6E71"/>
          <w:spacing w:val="-4"/>
          <w:sz w:val="19"/>
        </w:rPr>
        <w:t xml:space="preserve"> </w:t>
      </w:r>
      <w:r>
        <w:rPr>
          <w:color w:val="6D6E71"/>
          <w:sz w:val="19"/>
        </w:rPr>
        <w:t>through</w:t>
      </w:r>
      <w:r>
        <w:rPr>
          <w:color w:val="6D6E71"/>
          <w:spacing w:val="-4"/>
          <w:sz w:val="19"/>
        </w:rPr>
        <w:t xml:space="preserve"> </w:t>
      </w:r>
      <w:r>
        <w:rPr>
          <w:color w:val="6D6E71"/>
          <w:sz w:val="19"/>
        </w:rPr>
        <w:t>heart</w:t>
      </w:r>
      <w:r>
        <w:rPr>
          <w:color w:val="6D6E71"/>
          <w:spacing w:val="-4"/>
          <w:sz w:val="19"/>
        </w:rPr>
        <w:t xml:space="preserve"> </w:t>
      </w:r>
      <w:r>
        <w:rPr>
          <w:color w:val="6D6E71"/>
          <w:sz w:val="19"/>
        </w:rPr>
        <w:t>valves,</w:t>
      </w:r>
      <w:r>
        <w:rPr>
          <w:color w:val="6D6E71"/>
          <w:spacing w:val="-4"/>
          <w:sz w:val="19"/>
        </w:rPr>
        <w:t xml:space="preserve"> </w:t>
      </w:r>
      <w:r>
        <w:rPr>
          <w:color w:val="6D6E71"/>
          <w:sz w:val="19"/>
        </w:rPr>
        <w:t>coronary circulation,</w:t>
      </w:r>
      <w:r>
        <w:rPr>
          <w:color w:val="6D6E71"/>
          <w:spacing w:val="-14"/>
          <w:sz w:val="19"/>
        </w:rPr>
        <w:t xml:space="preserve"> </w:t>
      </w:r>
      <w:r>
        <w:rPr>
          <w:color w:val="6D6E71"/>
          <w:sz w:val="19"/>
        </w:rPr>
        <w:t>blood-tissue</w:t>
      </w:r>
      <w:r>
        <w:rPr>
          <w:color w:val="6D6E71"/>
          <w:spacing w:val="-14"/>
          <w:sz w:val="19"/>
        </w:rPr>
        <w:t xml:space="preserve"> </w:t>
      </w:r>
      <w:r>
        <w:rPr>
          <w:color w:val="6D6E71"/>
          <w:sz w:val="19"/>
        </w:rPr>
        <w:t>interaction, and</w:t>
      </w:r>
      <w:r>
        <w:rPr>
          <w:color w:val="6D6E71"/>
          <w:spacing w:val="-13"/>
          <w:sz w:val="19"/>
        </w:rPr>
        <w:t xml:space="preserve"> </w:t>
      </w:r>
      <w:r>
        <w:rPr>
          <w:color w:val="6D6E71"/>
          <w:sz w:val="19"/>
        </w:rPr>
        <w:t>flow</w:t>
      </w:r>
      <w:r>
        <w:rPr>
          <w:color w:val="6D6E71"/>
          <w:spacing w:val="-13"/>
          <w:sz w:val="19"/>
        </w:rPr>
        <w:t xml:space="preserve"> </w:t>
      </w:r>
      <w:r>
        <w:rPr>
          <w:color w:val="6D6E71"/>
          <w:sz w:val="19"/>
        </w:rPr>
        <w:t>and</w:t>
      </w:r>
      <w:r>
        <w:rPr>
          <w:color w:val="6D6E71"/>
          <w:spacing w:val="-13"/>
          <w:sz w:val="19"/>
        </w:rPr>
        <w:t xml:space="preserve"> </w:t>
      </w:r>
      <w:r>
        <w:rPr>
          <w:color w:val="6D6E71"/>
          <w:sz w:val="19"/>
        </w:rPr>
        <w:t>turbulent</w:t>
      </w:r>
      <w:r>
        <w:rPr>
          <w:color w:val="6D6E71"/>
          <w:spacing w:val="-13"/>
          <w:sz w:val="19"/>
        </w:rPr>
        <w:t xml:space="preserve"> </w:t>
      </w:r>
      <w:r>
        <w:rPr>
          <w:color w:val="6D6E71"/>
          <w:sz w:val="19"/>
        </w:rPr>
        <w:t>characteristics in</w:t>
      </w:r>
      <w:r>
        <w:rPr>
          <w:color w:val="6D6E71"/>
          <w:spacing w:val="-2"/>
          <w:sz w:val="19"/>
        </w:rPr>
        <w:t xml:space="preserve"> </w:t>
      </w:r>
      <w:proofErr w:type="gramStart"/>
      <w:r>
        <w:rPr>
          <w:color w:val="6D6E71"/>
          <w:sz w:val="19"/>
        </w:rPr>
        <w:t>occluded</w:t>
      </w:r>
      <w:proofErr w:type="gramEnd"/>
      <w:r>
        <w:rPr>
          <w:color w:val="6D6E71"/>
          <w:spacing w:val="-2"/>
          <w:sz w:val="19"/>
        </w:rPr>
        <w:t xml:space="preserve"> </w:t>
      </w:r>
      <w:r>
        <w:rPr>
          <w:color w:val="6D6E71"/>
          <w:sz w:val="19"/>
        </w:rPr>
        <w:t>arteries.</w:t>
      </w:r>
      <w:r>
        <w:rPr>
          <w:color w:val="6D6E71"/>
          <w:spacing w:val="-2"/>
          <w:sz w:val="19"/>
        </w:rPr>
        <w:t xml:space="preserve"> </w:t>
      </w:r>
      <w:r>
        <w:rPr>
          <w:color w:val="6D6E71"/>
          <w:sz w:val="19"/>
        </w:rPr>
        <w:t>The</w:t>
      </w:r>
      <w:r>
        <w:rPr>
          <w:color w:val="6D6E71"/>
          <w:spacing w:val="-2"/>
          <w:sz w:val="19"/>
        </w:rPr>
        <w:t xml:space="preserve"> </w:t>
      </w:r>
      <w:r>
        <w:rPr>
          <w:color w:val="6D6E71"/>
          <w:sz w:val="19"/>
        </w:rPr>
        <w:t>focus</w:t>
      </w:r>
      <w:r>
        <w:rPr>
          <w:color w:val="6D6E71"/>
          <w:spacing w:val="-2"/>
          <w:sz w:val="19"/>
        </w:rPr>
        <w:t xml:space="preserve"> </w:t>
      </w:r>
      <w:r>
        <w:rPr>
          <w:color w:val="6D6E71"/>
          <w:sz w:val="19"/>
        </w:rPr>
        <w:t>of</w:t>
      </w:r>
      <w:r>
        <w:rPr>
          <w:color w:val="6D6E71"/>
          <w:spacing w:val="-2"/>
          <w:sz w:val="19"/>
        </w:rPr>
        <w:t xml:space="preserve"> </w:t>
      </w:r>
      <w:r>
        <w:rPr>
          <w:color w:val="6D6E71"/>
          <w:sz w:val="19"/>
        </w:rPr>
        <w:t>his research</w:t>
      </w:r>
      <w:r>
        <w:rPr>
          <w:color w:val="6D6E71"/>
          <w:spacing w:val="-21"/>
          <w:sz w:val="19"/>
        </w:rPr>
        <w:t xml:space="preserve"> </w:t>
      </w:r>
      <w:r>
        <w:rPr>
          <w:color w:val="6D6E71"/>
          <w:sz w:val="19"/>
        </w:rPr>
        <w:t>is</w:t>
      </w:r>
      <w:r>
        <w:rPr>
          <w:color w:val="6D6E71"/>
          <w:spacing w:val="-21"/>
          <w:sz w:val="19"/>
        </w:rPr>
        <w:t xml:space="preserve"> </w:t>
      </w:r>
      <w:r>
        <w:rPr>
          <w:color w:val="6D6E71"/>
          <w:sz w:val="19"/>
        </w:rPr>
        <w:t>the</w:t>
      </w:r>
      <w:r>
        <w:rPr>
          <w:color w:val="6D6E71"/>
          <w:spacing w:val="-21"/>
          <w:sz w:val="19"/>
        </w:rPr>
        <w:t xml:space="preserve"> </w:t>
      </w:r>
      <w:r>
        <w:rPr>
          <w:color w:val="6D6E71"/>
          <w:sz w:val="19"/>
        </w:rPr>
        <w:t>role</w:t>
      </w:r>
      <w:r>
        <w:rPr>
          <w:color w:val="6D6E71"/>
          <w:spacing w:val="-21"/>
          <w:sz w:val="19"/>
        </w:rPr>
        <w:t xml:space="preserve"> </w:t>
      </w:r>
      <w:r>
        <w:rPr>
          <w:color w:val="6D6E71"/>
          <w:sz w:val="19"/>
        </w:rPr>
        <w:t>of</w:t>
      </w:r>
      <w:r>
        <w:rPr>
          <w:color w:val="6D6E71"/>
          <w:spacing w:val="-21"/>
          <w:sz w:val="19"/>
        </w:rPr>
        <w:t xml:space="preserve"> </w:t>
      </w:r>
      <w:r>
        <w:rPr>
          <w:color w:val="6D6E71"/>
          <w:sz w:val="19"/>
        </w:rPr>
        <w:t>Hemodynamics in</w:t>
      </w:r>
      <w:r>
        <w:rPr>
          <w:color w:val="6D6E71"/>
          <w:spacing w:val="-4"/>
          <w:sz w:val="19"/>
        </w:rPr>
        <w:t xml:space="preserve"> </w:t>
      </w:r>
      <w:r>
        <w:rPr>
          <w:color w:val="6D6E71"/>
          <w:sz w:val="19"/>
        </w:rPr>
        <w:t>the</w:t>
      </w:r>
      <w:r>
        <w:rPr>
          <w:color w:val="6D6E71"/>
          <w:spacing w:val="-4"/>
          <w:sz w:val="19"/>
        </w:rPr>
        <w:t xml:space="preserve"> </w:t>
      </w:r>
      <w:r>
        <w:rPr>
          <w:color w:val="6D6E71"/>
          <w:sz w:val="19"/>
        </w:rPr>
        <w:t>initiation</w:t>
      </w:r>
      <w:r>
        <w:rPr>
          <w:color w:val="6D6E71"/>
          <w:spacing w:val="-4"/>
          <w:sz w:val="19"/>
        </w:rPr>
        <w:t xml:space="preserve"> </w:t>
      </w:r>
      <w:r>
        <w:rPr>
          <w:color w:val="6D6E71"/>
          <w:sz w:val="19"/>
        </w:rPr>
        <w:t>of</w:t>
      </w:r>
      <w:r>
        <w:rPr>
          <w:color w:val="6D6E71"/>
          <w:spacing w:val="-4"/>
          <w:sz w:val="19"/>
        </w:rPr>
        <w:t xml:space="preserve"> </w:t>
      </w:r>
      <w:r>
        <w:rPr>
          <w:color w:val="6D6E71"/>
          <w:sz w:val="19"/>
        </w:rPr>
        <w:t>atherosclerosis,</w:t>
      </w:r>
    </w:p>
    <w:p w14:paraId="6F375337" w14:textId="77777777" w:rsidR="0041426B" w:rsidRDefault="00000000">
      <w:pPr>
        <w:spacing w:line="254" w:lineRule="auto"/>
        <w:ind w:left="416" w:right="761"/>
        <w:rPr>
          <w:sz w:val="19"/>
        </w:rPr>
      </w:pPr>
      <w:r>
        <w:rPr>
          <w:color w:val="6D6E71"/>
          <w:sz w:val="19"/>
        </w:rPr>
        <w:t>the</w:t>
      </w:r>
      <w:r>
        <w:rPr>
          <w:color w:val="6D6E71"/>
          <w:spacing w:val="-4"/>
          <w:sz w:val="19"/>
        </w:rPr>
        <w:t xml:space="preserve"> </w:t>
      </w:r>
      <w:r>
        <w:rPr>
          <w:color w:val="6D6E71"/>
          <w:sz w:val="19"/>
        </w:rPr>
        <w:t>dynamics</w:t>
      </w:r>
      <w:r>
        <w:rPr>
          <w:color w:val="6D6E71"/>
          <w:spacing w:val="-4"/>
          <w:sz w:val="19"/>
        </w:rPr>
        <w:t xml:space="preserve"> </w:t>
      </w:r>
      <w:r>
        <w:rPr>
          <w:color w:val="6D6E71"/>
          <w:sz w:val="19"/>
        </w:rPr>
        <w:t>of</w:t>
      </w:r>
      <w:r>
        <w:rPr>
          <w:color w:val="6D6E71"/>
          <w:spacing w:val="-4"/>
          <w:sz w:val="19"/>
        </w:rPr>
        <w:t xml:space="preserve"> </w:t>
      </w:r>
      <w:r>
        <w:rPr>
          <w:color w:val="6D6E71"/>
          <w:sz w:val="19"/>
        </w:rPr>
        <w:t>cardiovascular</w:t>
      </w:r>
      <w:r>
        <w:rPr>
          <w:color w:val="6D6E71"/>
          <w:spacing w:val="-4"/>
          <w:sz w:val="19"/>
        </w:rPr>
        <w:t xml:space="preserve"> </w:t>
      </w:r>
      <w:r>
        <w:rPr>
          <w:color w:val="6D6E71"/>
          <w:sz w:val="19"/>
        </w:rPr>
        <w:t>flows, and the influence of flow and the associated</w:t>
      </w:r>
      <w:r>
        <w:rPr>
          <w:color w:val="6D6E71"/>
          <w:spacing w:val="-4"/>
          <w:sz w:val="19"/>
        </w:rPr>
        <w:t xml:space="preserve"> </w:t>
      </w:r>
      <w:r>
        <w:rPr>
          <w:color w:val="6D6E71"/>
          <w:sz w:val="19"/>
        </w:rPr>
        <w:t>shear</w:t>
      </w:r>
      <w:r>
        <w:rPr>
          <w:color w:val="6D6E71"/>
          <w:spacing w:val="-4"/>
          <w:sz w:val="19"/>
        </w:rPr>
        <w:t xml:space="preserve"> </w:t>
      </w:r>
      <w:r>
        <w:rPr>
          <w:color w:val="6D6E71"/>
          <w:sz w:val="19"/>
        </w:rPr>
        <w:t>stress</w:t>
      </w:r>
      <w:r>
        <w:rPr>
          <w:color w:val="6D6E71"/>
          <w:spacing w:val="-4"/>
          <w:sz w:val="19"/>
        </w:rPr>
        <w:t xml:space="preserve"> </w:t>
      </w:r>
      <w:r>
        <w:rPr>
          <w:color w:val="6D6E71"/>
          <w:sz w:val="19"/>
        </w:rPr>
        <w:t>on</w:t>
      </w:r>
      <w:r>
        <w:rPr>
          <w:color w:val="6D6E71"/>
          <w:spacing w:val="-4"/>
          <w:sz w:val="19"/>
        </w:rPr>
        <w:t xml:space="preserve"> </w:t>
      </w:r>
      <w:r>
        <w:rPr>
          <w:color w:val="6D6E71"/>
          <w:sz w:val="19"/>
        </w:rPr>
        <w:t>vascular endothelial</w:t>
      </w:r>
      <w:r>
        <w:rPr>
          <w:color w:val="6D6E71"/>
          <w:spacing w:val="-23"/>
          <w:sz w:val="19"/>
        </w:rPr>
        <w:t xml:space="preserve"> </w:t>
      </w:r>
      <w:r>
        <w:rPr>
          <w:color w:val="6D6E71"/>
          <w:sz w:val="19"/>
        </w:rPr>
        <w:t>biology.</w:t>
      </w:r>
      <w:r>
        <w:rPr>
          <w:color w:val="6D6E71"/>
          <w:spacing w:val="-23"/>
          <w:sz w:val="19"/>
        </w:rPr>
        <w:t xml:space="preserve"> </w:t>
      </w:r>
      <w:r>
        <w:rPr>
          <w:color w:val="6D6E71"/>
          <w:sz w:val="19"/>
        </w:rPr>
        <w:t>In</w:t>
      </w:r>
      <w:r>
        <w:rPr>
          <w:color w:val="6D6E71"/>
          <w:spacing w:val="-23"/>
          <w:sz w:val="19"/>
        </w:rPr>
        <w:t xml:space="preserve"> </w:t>
      </w:r>
      <w:r>
        <w:rPr>
          <w:color w:val="6D6E71"/>
          <w:sz w:val="19"/>
        </w:rPr>
        <w:t>recognition</w:t>
      </w:r>
      <w:r>
        <w:rPr>
          <w:color w:val="6D6E71"/>
          <w:spacing w:val="-23"/>
          <w:sz w:val="19"/>
        </w:rPr>
        <w:t xml:space="preserve"> </w:t>
      </w:r>
      <w:r>
        <w:rPr>
          <w:color w:val="6D6E71"/>
          <w:sz w:val="19"/>
        </w:rPr>
        <w:t>of</w:t>
      </w:r>
      <w:r>
        <w:rPr>
          <w:color w:val="6D6E71"/>
          <w:spacing w:val="-23"/>
          <w:sz w:val="19"/>
        </w:rPr>
        <w:t xml:space="preserve"> </w:t>
      </w:r>
      <w:r>
        <w:rPr>
          <w:color w:val="6D6E71"/>
          <w:sz w:val="19"/>
        </w:rPr>
        <w:t>his significant</w:t>
      </w:r>
      <w:r>
        <w:rPr>
          <w:color w:val="6D6E71"/>
          <w:spacing w:val="-23"/>
          <w:sz w:val="19"/>
        </w:rPr>
        <w:t xml:space="preserve"> </w:t>
      </w:r>
      <w:r>
        <w:rPr>
          <w:color w:val="6D6E71"/>
          <w:sz w:val="19"/>
        </w:rPr>
        <w:t>achievements</w:t>
      </w:r>
      <w:r>
        <w:rPr>
          <w:color w:val="6D6E71"/>
          <w:spacing w:val="-23"/>
          <w:sz w:val="19"/>
        </w:rPr>
        <w:t xml:space="preserve"> </w:t>
      </w:r>
      <w:r>
        <w:rPr>
          <w:color w:val="6D6E71"/>
          <w:sz w:val="19"/>
        </w:rPr>
        <w:t>and</w:t>
      </w:r>
      <w:r>
        <w:rPr>
          <w:color w:val="6D6E71"/>
          <w:spacing w:val="-23"/>
          <w:sz w:val="19"/>
        </w:rPr>
        <w:t xml:space="preserve"> </w:t>
      </w:r>
      <w:r>
        <w:rPr>
          <w:color w:val="6D6E71"/>
          <w:sz w:val="19"/>
        </w:rPr>
        <w:t>important contributions</w:t>
      </w:r>
      <w:r>
        <w:rPr>
          <w:color w:val="6D6E71"/>
          <w:spacing w:val="-7"/>
          <w:sz w:val="19"/>
        </w:rPr>
        <w:t xml:space="preserve"> </w:t>
      </w:r>
      <w:r>
        <w:rPr>
          <w:color w:val="6D6E71"/>
          <w:sz w:val="19"/>
        </w:rPr>
        <w:t>to</w:t>
      </w:r>
      <w:r>
        <w:rPr>
          <w:color w:val="6D6E71"/>
          <w:spacing w:val="-7"/>
          <w:sz w:val="19"/>
        </w:rPr>
        <w:t xml:space="preserve"> </w:t>
      </w:r>
      <w:r>
        <w:rPr>
          <w:color w:val="6D6E71"/>
          <w:sz w:val="19"/>
        </w:rPr>
        <w:t>science,</w:t>
      </w:r>
      <w:r>
        <w:rPr>
          <w:color w:val="6D6E71"/>
          <w:spacing w:val="-7"/>
          <w:sz w:val="19"/>
        </w:rPr>
        <w:t xml:space="preserve"> </w:t>
      </w:r>
      <w:r>
        <w:rPr>
          <w:color w:val="6D6E71"/>
          <w:sz w:val="19"/>
        </w:rPr>
        <w:t>biomedicine and</w:t>
      </w:r>
      <w:r>
        <w:rPr>
          <w:color w:val="6D6E71"/>
          <w:spacing w:val="-2"/>
          <w:sz w:val="19"/>
        </w:rPr>
        <w:t xml:space="preserve"> </w:t>
      </w:r>
      <w:r>
        <w:rPr>
          <w:color w:val="6D6E71"/>
          <w:sz w:val="19"/>
        </w:rPr>
        <w:t>technology,</w:t>
      </w:r>
      <w:r>
        <w:rPr>
          <w:color w:val="6D6E71"/>
          <w:spacing w:val="-2"/>
          <w:sz w:val="19"/>
        </w:rPr>
        <w:t xml:space="preserve"> </w:t>
      </w:r>
      <w:r>
        <w:rPr>
          <w:color w:val="6D6E71"/>
          <w:sz w:val="19"/>
        </w:rPr>
        <w:t>he</w:t>
      </w:r>
      <w:r>
        <w:rPr>
          <w:color w:val="6D6E71"/>
          <w:spacing w:val="-2"/>
          <w:sz w:val="19"/>
        </w:rPr>
        <w:t xml:space="preserve"> </w:t>
      </w:r>
      <w:r>
        <w:rPr>
          <w:color w:val="6D6E71"/>
          <w:sz w:val="19"/>
        </w:rPr>
        <w:t>has</w:t>
      </w:r>
      <w:r>
        <w:rPr>
          <w:color w:val="6D6E71"/>
          <w:spacing w:val="-2"/>
          <w:sz w:val="19"/>
        </w:rPr>
        <w:t xml:space="preserve"> </w:t>
      </w:r>
      <w:r>
        <w:rPr>
          <w:color w:val="6D6E71"/>
          <w:sz w:val="19"/>
        </w:rPr>
        <w:t>been</w:t>
      </w:r>
      <w:r>
        <w:rPr>
          <w:color w:val="6D6E71"/>
          <w:spacing w:val="-2"/>
          <w:sz w:val="19"/>
        </w:rPr>
        <w:t xml:space="preserve"> </w:t>
      </w:r>
      <w:r>
        <w:rPr>
          <w:color w:val="6D6E71"/>
          <w:sz w:val="19"/>
        </w:rPr>
        <w:t>elected</w:t>
      </w:r>
    </w:p>
    <w:p w14:paraId="38804633" w14:textId="77777777" w:rsidR="0041426B" w:rsidRDefault="00000000">
      <w:pPr>
        <w:spacing w:line="212" w:lineRule="exact"/>
        <w:ind w:left="416"/>
        <w:rPr>
          <w:sz w:val="19"/>
        </w:rPr>
      </w:pPr>
      <w:r>
        <w:rPr>
          <w:color w:val="6D6E71"/>
          <w:spacing w:val="-4"/>
          <w:sz w:val="19"/>
        </w:rPr>
        <w:t>as</w:t>
      </w:r>
      <w:r>
        <w:rPr>
          <w:color w:val="6D6E71"/>
          <w:spacing w:val="-18"/>
          <w:sz w:val="19"/>
        </w:rPr>
        <w:t xml:space="preserve"> </w:t>
      </w:r>
      <w:r>
        <w:rPr>
          <w:color w:val="6D6E71"/>
          <w:spacing w:val="-4"/>
          <w:sz w:val="19"/>
        </w:rPr>
        <w:t>a</w:t>
      </w:r>
      <w:r>
        <w:rPr>
          <w:color w:val="6D6E71"/>
          <w:spacing w:val="-17"/>
          <w:sz w:val="19"/>
        </w:rPr>
        <w:t xml:space="preserve"> </w:t>
      </w:r>
      <w:r>
        <w:rPr>
          <w:color w:val="6D6E71"/>
          <w:spacing w:val="-4"/>
          <w:sz w:val="19"/>
        </w:rPr>
        <w:t>Fellow</w:t>
      </w:r>
      <w:r>
        <w:rPr>
          <w:color w:val="6D6E71"/>
          <w:spacing w:val="-18"/>
          <w:sz w:val="19"/>
        </w:rPr>
        <w:t xml:space="preserve"> </w:t>
      </w:r>
      <w:r>
        <w:rPr>
          <w:color w:val="6D6E71"/>
          <w:spacing w:val="-4"/>
          <w:sz w:val="19"/>
        </w:rPr>
        <w:t>of</w:t>
      </w:r>
      <w:r>
        <w:rPr>
          <w:color w:val="6D6E71"/>
          <w:spacing w:val="-17"/>
          <w:sz w:val="19"/>
        </w:rPr>
        <w:t xml:space="preserve"> </w:t>
      </w:r>
      <w:r>
        <w:rPr>
          <w:color w:val="6D6E71"/>
          <w:spacing w:val="-4"/>
          <w:sz w:val="19"/>
        </w:rPr>
        <w:t>the</w:t>
      </w:r>
      <w:r>
        <w:rPr>
          <w:color w:val="6D6E71"/>
          <w:spacing w:val="-17"/>
          <w:sz w:val="19"/>
        </w:rPr>
        <w:t xml:space="preserve"> </w:t>
      </w:r>
      <w:r>
        <w:rPr>
          <w:color w:val="6D6E71"/>
          <w:spacing w:val="-4"/>
          <w:sz w:val="19"/>
        </w:rPr>
        <w:t>American</w:t>
      </w:r>
      <w:r>
        <w:rPr>
          <w:color w:val="6D6E71"/>
          <w:spacing w:val="-18"/>
          <w:sz w:val="19"/>
        </w:rPr>
        <w:t xml:space="preserve"> </w:t>
      </w:r>
      <w:r>
        <w:rPr>
          <w:color w:val="6D6E71"/>
          <w:spacing w:val="-4"/>
          <w:sz w:val="19"/>
        </w:rPr>
        <w:t>Institute</w:t>
      </w:r>
    </w:p>
    <w:p w14:paraId="2C11F343" w14:textId="77777777" w:rsidR="0041426B" w:rsidRDefault="0041426B">
      <w:pPr>
        <w:spacing w:line="212" w:lineRule="exact"/>
        <w:rPr>
          <w:sz w:val="19"/>
        </w:rPr>
        <w:sectPr w:rsidR="0041426B">
          <w:type w:val="continuous"/>
          <w:pgSz w:w="12240" w:h="15840"/>
          <w:pgMar w:top="700" w:right="0" w:bottom="0" w:left="0" w:header="0" w:footer="553" w:gutter="0"/>
          <w:cols w:num="3" w:space="720" w:equalWidth="0">
            <w:col w:w="4014" w:space="40"/>
            <w:col w:w="3711" w:space="39"/>
            <w:col w:w="4436"/>
          </w:cols>
        </w:sectPr>
      </w:pPr>
    </w:p>
    <w:p w14:paraId="47AE17EC" w14:textId="77777777" w:rsidR="0041426B" w:rsidRDefault="0041426B">
      <w:pPr>
        <w:pStyle w:val="BodyText"/>
        <w:spacing w:before="204"/>
      </w:pPr>
    </w:p>
    <w:p w14:paraId="7CD8969E" w14:textId="77777777" w:rsidR="0041426B" w:rsidRDefault="0041426B">
      <w:pPr>
        <w:pStyle w:val="BodyText"/>
        <w:sectPr w:rsidR="0041426B">
          <w:pgSz w:w="12240" w:h="15840"/>
          <w:pgMar w:top="1980" w:right="0" w:bottom="740" w:left="0" w:header="0" w:footer="553" w:gutter="0"/>
          <w:cols w:space="720"/>
        </w:sectPr>
      </w:pPr>
    </w:p>
    <w:p w14:paraId="1C171C18" w14:textId="77777777" w:rsidR="0041426B" w:rsidRDefault="00000000">
      <w:pPr>
        <w:spacing w:before="48" w:line="256" w:lineRule="auto"/>
        <w:ind w:left="720" w:right="60"/>
        <w:rPr>
          <w:sz w:val="19"/>
        </w:rPr>
      </w:pPr>
      <w:r>
        <w:rPr>
          <w:color w:val="6D6E71"/>
          <w:sz w:val="19"/>
        </w:rPr>
        <w:t>for</w:t>
      </w:r>
      <w:r>
        <w:rPr>
          <w:color w:val="6D6E71"/>
          <w:spacing w:val="-11"/>
          <w:sz w:val="19"/>
        </w:rPr>
        <w:t xml:space="preserve"> </w:t>
      </w:r>
      <w:r>
        <w:rPr>
          <w:color w:val="6D6E71"/>
          <w:sz w:val="19"/>
        </w:rPr>
        <w:t>Medical</w:t>
      </w:r>
      <w:r>
        <w:rPr>
          <w:color w:val="6D6E71"/>
          <w:spacing w:val="-11"/>
          <w:sz w:val="19"/>
        </w:rPr>
        <w:t xml:space="preserve"> </w:t>
      </w:r>
      <w:r>
        <w:rPr>
          <w:color w:val="6D6E71"/>
          <w:sz w:val="19"/>
        </w:rPr>
        <w:t>and</w:t>
      </w:r>
      <w:r>
        <w:rPr>
          <w:color w:val="6D6E71"/>
          <w:spacing w:val="-11"/>
          <w:sz w:val="19"/>
        </w:rPr>
        <w:t xml:space="preserve"> </w:t>
      </w:r>
      <w:r>
        <w:rPr>
          <w:color w:val="6D6E71"/>
          <w:sz w:val="19"/>
        </w:rPr>
        <w:t>Biological</w:t>
      </w:r>
      <w:r>
        <w:rPr>
          <w:color w:val="6D6E71"/>
          <w:spacing w:val="-11"/>
          <w:sz w:val="19"/>
        </w:rPr>
        <w:t xml:space="preserve"> </w:t>
      </w:r>
      <w:r>
        <w:rPr>
          <w:color w:val="6D6E71"/>
          <w:sz w:val="19"/>
        </w:rPr>
        <w:t>Engineering (AIMBE),</w:t>
      </w:r>
      <w:r>
        <w:rPr>
          <w:color w:val="6D6E71"/>
          <w:spacing w:val="-9"/>
          <w:sz w:val="19"/>
        </w:rPr>
        <w:t xml:space="preserve"> </w:t>
      </w:r>
      <w:r>
        <w:rPr>
          <w:color w:val="6D6E71"/>
          <w:sz w:val="19"/>
        </w:rPr>
        <w:t>Fellow</w:t>
      </w:r>
      <w:r>
        <w:rPr>
          <w:color w:val="6D6E71"/>
          <w:spacing w:val="-9"/>
          <w:sz w:val="19"/>
        </w:rPr>
        <w:t xml:space="preserve"> </w:t>
      </w:r>
      <w:r>
        <w:rPr>
          <w:color w:val="6D6E71"/>
          <w:sz w:val="19"/>
        </w:rPr>
        <w:t>of</w:t>
      </w:r>
      <w:r>
        <w:rPr>
          <w:color w:val="6D6E71"/>
          <w:spacing w:val="-9"/>
          <w:sz w:val="19"/>
        </w:rPr>
        <w:t xml:space="preserve"> </w:t>
      </w:r>
      <w:r>
        <w:rPr>
          <w:color w:val="6D6E71"/>
          <w:sz w:val="19"/>
        </w:rPr>
        <w:t>the</w:t>
      </w:r>
      <w:r>
        <w:rPr>
          <w:color w:val="6D6E71"/>
          <w:spacing w:val="-9"/>
          <w:sz w:val="19"/>
        </w:rPr>
        <w:t xml:space="preserve"> </w:t>
      </w:r>
      <w:r>
        <w:rPr>
          <w:color w:val="6D6E71"/>
          <w:sz w:val="19"/>
        </w:rPr>
        <w:t>Biomedical Engineering</w:t>
      </w:r>
      <w:r>
        <w:rPr>
          <w:color w:val="6D6E71"/>
          <w:spacing w:val="-21"/>
          <w:sz w:val="19"/>
        </w:rPr>
        <w:t xml:space="preserve"> </w:t>
      </w:r>
      <w:r>
        <w:rPr>
          <w:color w:val="6D6E71"/>
          <w:sz w:val="19"/>
        </w:rPr>
        <w:t>Society</w:t>
      </w:r>
      <w:r>
        <w:rPr>
          <w:color w:val="6D6E71"/>
          <w:spacing w:val="-21"/>
          <w:sz w:val="19"/>
        </w:rPr>
        <w:t xml:space="preserve"> </w:t>
      </w:r>
      <w:r>
        <w:rPr>
          <w:color w:val="6D6E71"/>
          <w:sz w:val="19"/>
        </w:rPr>
        <w:t>(BMES),</w:t>
      </w:r>
      <w:r>
        <w:rPr>
          <w:color w:val="6D6E71"/>
          <w:spacing w:val="-21"/>
          <w:sz w:val="19"/>
        </w:rPr>
        <w:t xml:space="preserve"> </w:t>
      </w:r>
      <w:r>
        <w:rPr>
          <w:color w:val="6D6E71"/>
          <w:sz w:val="19"/>
        </w:rPr>
        <w:t>Fellow</w:t>
      </w:r>
      <w:r>
        <w:rPr>
          <w:color w:val="6D6E71"/>
          <w:spacing w:val="-21"/>
          <w:sz w:val="19"/>
        </w:rPr>
        <w:t xml:space="preserve"> </w:t>
      </w:r>
      <w:r>
        <w:rPr>
          <w:color w:val="6D6E71"/>
          <w:sz w:val="19"/>
        </w:rPr>
        <w:t>of the</w:t>
      </w:r>
      <w:r>
        <w:rPr>
          <w:color w:val="6D6E71"/>
          <w:spacing w:val="-23"/>
          <w:sz w:val="19"/>
        </w:rPr>
        <w:t xml:space="preserve"> </w:t>
      </w:r>
      <w:r>
        <w:rPr>
          <w:color w:val="6D6E71"/>
          <w:sz w:val="19"/>
        </w:rPr>
        <w:t>International</w:t>
      </w:r>
      <w:r>
        <w:rPr>
          <w:color w:val="6D6E71"/>
          <w:spacing w:val="-23"/>
          <w:sz w:val="19"/>
        </w:rPr>
        <w:t xml:space="preserve"> </w:t>
      </w:r>
      <w:r>
        <w:rPr>
          <w:color w:val="6D6E71"/>
          <w:sz w:val="19"/>
        </w:rPr>
        <w:t>Federation</w:t>
      </w:r>
      <w:r>
        <w:rPr>
          <w:color w:val="6D6E71"/>
          <w:spacing w:val="-23"/>
          <w:sz w:val="19"/>
        </w:rPr>
        <w:t xml:space="preserve"> </w:t>
      </w:r>
      <w:r>
        <w:rPr>
          <w:color w:val="6D6E71"/>
          <w:sz w:val="19"/>
        </w:rPr>
        <w:t>for</w:t>
      </w:r>
      <w:r>
        <w:rPr>
          <w:color w:val="6D6E71"/>
          <w:spacing w:val="-23"/>
          <w:sz w:val="19"/>
        </w:rPr>
        <w:t xml:space="preserve"> </w:t>
      </w:r>
      <w:r>
        <w:rPr>
          <w:color w:val="6D6E71"/>
          <w:sz w:val="19"/>
        </w:rPr>
        <w:t xml:space="preserve">Medical </w:t>
      </w:r>
      <w:r>
        <w:rPr>
          <w:color w:val="6D6E71"/>
          <w:spacing w:val="-2"/>
          <w:sz w:val="19"/>
        </w:rPr>
        <w:t>and</w:t>
      </w:r>
      <w:r>
        <w:rPr>
          <w:color w:val="6D6E71"/>
          <w:spacing w:val="-23"/>
          <w:sz w:val="19"/>
        </w:rPr>
        <w:t xml:space="preserve"> </w:t>
      </w:r>
      <w:r>
        <w:rPr>
          <w:color w:val="6D6E71"/>
          <w:spacing w:val="-2"/>
          <w:sz w:val="19"/>
        </w:rPr>
        <w:t>Biological</w:t>
      </w:r>
      <w:r>
        <w:rPr>
          <w:color w:val="6D6E71"/>
          <w:spacing w:val="-23"/>
          <w:sz w:val="19"/>
        </w:rPr>
        <w:t xml:space="preserve"> </w:t>
      </w:r>
      <w:r>
        <w:rPr>
          <w:color w:val="6D6E71"/>
          <w:spacing w:val="-2"/>
          <w:sz w:val="19"/>
        </w:rPr>
        <w:t>Engineering</w:t>
      </w:r>
      <w:r>
        <w:rPr>
          <w:color w:val="6D6E71"/>
          <w:spacing w:val="-23"/>
          <w:sz w:val="19"/>
        </w:rPr>
        <w:t xml:space="preserve"> </w:t>
      </w:r>
      <w:r>
        <w:rPr>
          <w:color w:val="6D6E71"/>
          <w:spacing w:val="-2"/>
          <w:sz w:val="19"/>
        </w:rPr>
        <w:t>(IFMBE)</w:t>
      </w:r>
      <w:r>
        <w:rPr>
          <w:color w:val="6D6E71"/>
          <w:spacing w:val="-23"/>
          <w:sz w:val="19"/>
        </w:rPr>
        <w:t xml:space="preserve"> </w:t>
      </w:r>
      <w:r>
        <w:rPr>
          <w:color w:val="6D6E71"/>
          <w:spacing w:val="-2"/>
          <w:sz w:val="19"/>
        </w:rPr>
        <w:t xml:space="preserve">and </w:t>
      </w:r>
      <w:r>
        <w:rPr>
          <w:color w:val="6D6E71"/>
          <w:sz w:val="19"/>
        </w:rPr>
        <w:t>a Fellow of the American Society of Mechanical</w:t>
      </w:r>
      <w:r>
        <w:rPr>
          <w:color w:val="6D6E71"/>
          <w:spacing w:val="-20"/>
          <w:sz w:val="19"/>
        </w:rPr>
        <w:t xml:space="preserve"> </w:t>
      </w:r>
      <w:r>
        <w:rPr>
          <w:color w:val="6D6E71"/>
          <w:sz w:val="19"/>
        </w:rPr>
        <w:t>Engineers</w:t>
      </w:r>
      <w:r>
        <w:rPr>
          <w:color w:val="6D6E71"/>
          <w:spacing w:val="-20"/>
          <w:sz w:val="19"/>
        </w:rPr>
        <w:t xml:space="preserve"> </w:t>
      </w:r>
      <w:r>
        <w:rPr>
          <w:color w:val="6D6E71"/>
          <w:sz w:val="19"/>
        </w:rPr>
        <w:t>(ASME).</w:t>
      </w:r>
    </w:p>
    <w:p w14:paraId="3D9D7F63" w14:textId="77777777" w:rsidR="0041426B" w:rsidRDefault="00000000">
      <w:pPr>
        <w:pStyle w:val="Heading3"/>
        <w:spacing w:before="85"/>
      </w:pPr>
      <w:r>
        <w:rPr>
          <w:noProof/>
        </w:rPr>
        <w:drawing>
          <wp:anchor distT="0" distB="0" distL="0" distR="0" simplePos="0" relativeHeight="15829504" behindDoc="0" locked="0" layoutInCell="1" allowOverlap="1" wp14:anchorId="34240921" wp14:editId="657F152C">
            <wp:simplePos x="0" y="0"/>
            <wp:positionH relativeFrom="page">
              <wp:posOffset>457200</wp:posOffset>
            </wp:positionH>
            <wp:positionV relativeFrom="paragraph">
              <wp:posOffset>107437</wp:posOffset>
            </wp:positionV>
            <wp:extent cx="685800" cy="914399"/>
            <wp:effectExtent l="0" t="0" r="0" b="0"/>
            <wp:wrapNone/>
            <wp:docPr id="758" name="Imag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298" cstate="print"/>
                    <a:stretch>
                      <a:fillRect/>
                    </a:stretch>
                  </pic:blipFill>
                  <pic:spPr>
                    <a:xfrm>
                      <a:off x="0" y="0"/>
                      <a:ext cx="685800" cy="914399"/>
                    </a:xfrm>
                    <a:prstGeom prst="rect">
                      <a:avLst/>
                    </a:prstGeom>
                  </pic:spPr>
                </pic:pic>
              </a:graphicData>
            </a:graphic>
          </wp:anchor>
        </w:drawing>
      </w:r>
      <w:r>
        <w:rPr>
          <w:color w:val="B81237"/>
          <w:w w:val="90"/>
        </w:rPr>
        <w:t>Eugene</w:t>
      </w:r>
      <w:r>
        <w:rPr>
          <w:color w:val="B81237"/>
          <w:spacing w:val="-12"/>
          <w:w w:val="90"/>
        </w:rPr>
        <w:t xml:space="preserve"> </w:t>
      </w:r>
      <w:r>
        <w:rPr>
          <w:color w:val="B81237"/>
          <w:w w:val="90"/>
        </w:rPr>
        <w:t>A.</w:t>
      </w:r>
      <w:r>
        <w:rPr>
          <w:color w:val="B81237"/>
          <w:spacing w:val="-12"/>
          <w:w w:val="90"/>
        </w:rPr>
        <w:t xml:space="preserve"> </w:t>
      </w:r>
      <w:r>
        <w:rPr>
          <w:color w:val="B81237"/>
          <w:spacing w:val="-2"/>
          <w:w w:val="90"/>
        </w:rPr>
        <w:t>Feinberg</w:t>
      </w:r>
    </w:p>
    <w:p w14:paraId="5E2CDB6B" w14:textId="77777777" w:rsidR="0041426B" w:rsidRDefault="00000000">
      <w:pPr>
        <w:spacing w:before="23" w:line="256" w:lineRule="auto"/>
        <w:ind w:left="1980" w:right="374"/>
        <w:rPr>
          <w:sz w:val="19"/>
        </w:rPr>
      </w:pPr>
      <w:r>
        <w:rPr>
          <w:color w:val="6D6E71"/>
          <w:spacing w:val="-6"/>
          <w:sz w:val="19"/>
        </w:rPr>
        <w:t>Eugene</w:t>
      </w:r>
      <w:r>
        <w:rPr>
          <w:color w:val="6D6E71"/>
          <w:spacing w:val="-23"/>
          <w:sz w:val="19"/>
        </w:rPr>
        <w:t xml:space="preserve"> </w:t>
      </w:r>
      <w:r>
        <w:rPr>
          <w:color w:val="6D6E71"/>
          <w:spacing w:val="-6"/>
          <w:sz w:val="19"/>
        </w:rPr>
        <w:t>A.</w:t>
      </w:r>
      <w:r>
        <w:rPr>
          <w:color w:val="6D6E71"/>
          <w:spacing w:val="-23"/>
          <w:sz w:val="19"/>
        </w:rPr>
        <w:t xml:space="preserve"> </w:t>
      </w:r>
      <w:r>
        <w:rPr>
          <w:color w:val="6D6E71"/>
          <w:spacing w:val="-6"/>
          <w:sz w:val="19"/>
        </w:rPr>
        <w:t xml:space="preserve">Feinberg </w:t>
      </w:r>
      <w:r>
        <w:rPr>
          <w:color w:val="6D6E71"/>
          <w:sz w:val="19"/>
        </w:rPr>
        <w:t>is</w:t>
      </w:r>
      <w:r>
        <w:rPr>
          <w:color w:val="6D6E71"/>
          <w:spacing w:val="-14"/>
          <w:sz w:val="19"/>
        </w:rPr>
        <w:t xml:space="preserve"> </w:t>
      </w:r>
      <w:r>
        <w:rPr>
          <w:color w:val="6D6E71"/>
          <w:sz w:val="19"/>
        </w:rPr>
        <w:t>currently</w:t>
      </w:r>
      <w:r>
        <w:rPr>
          <w:color w:val="6D6E71"/>
          <w:spacing w:val="-14"/>
          <w:sz w:val="19"/>
        </w:rPr>
        <w:t xml:space="preserve"> </w:t>
      </w:r>
      <w:r>
        <w:rPr>
          <w:color w:val="6D6E71"/>
          <w:sz w:val="19"/>
        </w:rPr>
        <w:t>the</w:t>
      </w:r>
    </w:p>
    <w:p w14:paraId="79EA8BA2" w14:textId="77777777" w:rsidR="0041426B" w:rsidRDefault="00000000">
      <w:pPr>
        <w:spacing w:line="256" w:lineRule="auto"/>
        <w:ind w:left="1980"/>
        <w:rPr>
          <w:sz w:val="19"/>
        </w:rPr>
      </w:pPr>
      <w:r>
        <w:rPr>
          <w:color w:val="6D6E71"/>
          <w:spacing w:val="-2"/>
          <w:sz w:val="19"/>
        </w:rPr>
        <w:t>Distinguished</w:t>
      </w:r>
      <w:r>
        <w:rPr>
          <w:color w:val="6D6E71"/>
          <w:spacing w:val="-23"/>
          <w:sz w:val="19"/>
        </w:rPr>
        <w:t xml:space="preserve"> </w:t>
      </w:r>
      <w:r>
        <w:rPr>
          <w:color w:val="6D6E71"/>
          <w:spacing w:val="-2"/>
          <w:sz w:val="19"/>
        </w:rPr>
        <w:t xml:space="preserve">Professor </w:t>
      </w:r>
      <w:r>
        <w:rPr>
          <w:color w:val="6D6E71"/>
          <w:w w:val="105"/>
          <w:sz w:val="19"/>
        </w:rPr>
        <w:t>in</w:t>
      </w:r>
      <w:r>
        <w:rPr>
          <w:color w:val="6D6E71"/>
          <w:spacing w:val="-10"/>
          <w:w w:val="105"/>
          <w:sz w:val="19"/>
        </w:rPr>
        <w:t xml:space="preserve"> </w:t>
      </w:r>
      <w:r>
        <w:rPr>
          <w:color w:val="6D6E71"/>
          <w:w w:val="105"/>
          <w:sz w:val="19"/>
        </w:rPr>
        <w:t>the</w:t>
      </w:r>
      <w:r>
        <w:rPr>
          <w:color w:val="6D6E71"/>
          <w:spacing w:val="-10"/>
          <w:w w:val="105"/>
          <w:sz w:val="19"/>
        </w:rPr>
        <w:t xml:space="preserve"> </w:t>
      </w:r>
      <w:r>
        <w:rPr>
          <w:color w:val="6D6E71"/>
          <w:w w:val="105"/>
          <w:sz w:val="19"/>
        </w:rPr>
        <w:t>Department</w:t>
      </w:r>
      <w:r>
        <w:rPr>
          <w:color w:val="6D6E71"/>
          <w:spacing w:val="-10"/>
          <w:w w:val="105"/>
          <w:sz w:val="19"/>
        </w:rPr>
        <w:t xml:space="preserve"> </w:t>
      </w:r>
      <w:r>
        <w:rPr>
          <w:color w:val="6D6E71"/>
          <w:w w:val="105"/>
          <w:sz w:val="19"/>
        </w:rPr>
        <w:t>of Applied</w:t>
      </w:r>
      <w:r>
        <w:rPr>
          <w:color w:val="6D6E71"/>
          <w:spacing w:val="-26"/>
          <w:w w:val="105"/>
          <w:sz w:val="19"/>
        </w:rPr>
        <w:t xml:space="preserve"> </w:t>
      </w:r>
      <w:r>
        <w:rPr>
          <w:color w:val="6D6E71"/>
          <w:w w:val="105"/>
          <w:sz w:val="19"/>
        </w:rPr>
        <w:t>Mathematics and</w:t>
      </w:r>
      <w:r>
        <w:rPr>
          <w:color w:val="6D6E71"/>
          <w:spacing w:val="-15"/>
          <w:w w:val="105"/>
          <w:sz w:val="19"/>
        </w:rPr>
        <w:t xml:space="preserve"> </w:t>
      </w:r>
      <w:r>
        <w:rPr>
          <w:color w:val="6D6E71"/>
          <w:w w:val="105"/>
          <w:sz w:val="19"/>
        </w:rPr>
        <w:t>Statistics</w:t>
      </w:r>
      <w:r>
        <w:rPr>
          <w:color w:val="6D6E71"/>
          <w:spacing w:val="-15"/>
          <w:w w:val="105"/>
          <w:sz w:val="19"/>
        </w:rPr>
        <w:t xml:space="preserve"> </w:t>
      </w:r>
      <w:r>
        <w:rPr>
          <w:color w:val="6D6E71"/>
          <w:w w:val="105"/>
          <w:sz w:val="19"/>
        </w:rPr>
        <w:t>at</w:t>
      </w:r>
      <w:r>
        <w:rPr>
          <w:color w:val="6D6E71"/>
          <w:spacing w:val="-15"/>
          <w:w w:val="105"/>
          <w:sz w:val="19"/>
        </w:rPr>
        <w:t xml:space="preserve"> </w:t>
      </w:r>
      <w:r>
        <w:rPr>
          <w:color w:val="6D6E71"/>
          <w:w w:val="105"/>
          <w:sz w:val="19"/>
        </w:rPr>
        <w:t>Stony</w:t>
      </w:r>
    </w:p>
    <w:p w14:paraId="35FBB80B" w14:textId="77777777" w:rsidR="0041426B" w:rsidRDefault="00000000">
      <w:pPr>
        <w:spacing w:line="256" w:lineRule="auto"/>
        <w:ind w:left="720" w:right="39"/>
        <w:rPr>
          <w:sz w:val="19"/>
        </w:rPr>
      </w:pPr>
      <w:r>
        <w:rPr>
          <w:color w:val="6D6E71"/>
          <w:sz w:val="19"/>
        </w:rPr>
        <w:t>Brook</w:t>
      </w:r>
      <w:r>
        <w:rPr>
          <w:color w:val="6D6E71"/>
          <w:spacing w:val="-1"/>
          <w:sz w:val="19"/>
        </w:rPr>
        <w:t xml:space="preserve"> </w:t>
      </w:r>
      <w:r>
        <w:rPr>
          <w:color w:val="6D6E71"/>
          <w:sz w:val="19"/>
        </w:rPr>
        <w:t>University.</w:t>
      </w:r>
      <w:r>
        <w:rPr>
          <w:color w:val="6D6E71"/>
          <w:spacing w:val="-1"/>
          <w:sz w:val="19"/>
        </w:rPr>
        <w:t xml:space="preserve"> </w:t>
      </w:r>
      <w:r>
        <w:rPr>
          <w:color w:val="6D6E71"/>
          <w:sz w:val="19"/>
        </w:rPr>
        <w:t>He</w:t>
      </w:r>
      <w:r>
        <w:rPr>
          <w:color w:val="6D6E71"/>
          <w:spacing w:val="-1"/>
          <w:sz w:val="19"/>
        </w:rPr>
        <w:t xml:space="preserve"> </w:t>
      </w:r>
      <w:r>
        <w:rPr>
          <w:color w:val="6D6E71"/>
          <w:sz w:val="19"/>
        </w:rPr>
        <w:t>is</w:t>
      </w:r>
      <w:r>
        <w:rPr>
          <w:color w:val="6D6E71"/>
          <w:spacing w:val="-1"/>
          <w:sz w:val="19"/>
        </w:rPr>
        <w:t xml:space="preserve"> </w:t>
      </w:r>
      <w:r>
        <w:rPr>
          <w:color w:val="6D6E71"/>
          <w:sz w:val="19"/>
        </w:rPr>
        <w:t>an</w:t>
      </w:r>
      <w:r>
        <w:rPr>
          <w:color w:val="6D6E71"/>
          <w:spacing w:val="-1"/>
          <w:sz w:val="19"/>
        </w:rPr>
        <w:t xml:space="preserve"> </w:t>
      </w:r>
      <w:r>
        <w:rPr>
          <w:color w:val="6D6E71"/>
          <w:sz w:val="19"/>
        </w:rPr>
        <w:t>expert</w:t>
      </w:r>
      <w:r>
        <w:rPr>
          <w:color w:val="6D6E71"/>
          <w:spacing w:val="-1"/>
          <w:sz w:val="19"/>
        </w:rPr>
        <w:t xml:space="preserve"> </w:t>
      </w:r>
      <w:r>
        <w:rPr>
          <w:color w:val="6D6E71"/>
          <w:sz w:val="19"/>
        </w:rPr>
        <w:t>on applied</w:t>
      </w:r>
      <w:r>
        <w:rPr>
          <w:color w:val="6D6E71"/>
          <w:spacing w:val="-7"/>
          <w:sz w:val="19"/>
        </w:rPr>
        <w:t xml:space="preserve"> </w:t>
      </w:r>
      <w:r>
        <w:rPr>
          <w:color w:val="6D6E71"/>
          <w:sz w:val="19"/>
        </w:rPr>
        <w:t>probability,</w:t>
      </w:r>
      <w:r>
        <w:rPr>
          <w:color w:val="6D6E71"/>
          <w:spacing w:val="-7"/>
          <w:sz w:val="19"/>
        </w:rPr>
        <w:t xml:space="preserve"> </w:t>
      </w:r>
      <w:r>
        <w:rPr>
          <w:color w:val="6D6E71"/>
          <w:sz w:val="19"/>
        </w:rPr>
        <w:t>stochastic</w:t>
      </w:r>
      <w:r>
        <w:rPr>
          <w:color w:val="6D6E71"/>
          <w:spacing w:val="-7"/>
          <w:sz w:val="19"/>
        </w:rPr>
        <w:t xml:space="preserve"> </w:t>
      </w:r>
      <w:r>
        <w:rPr>
          <w:color w:val="6D6E71"/>
          <w:sz w:val="19"/>
        </w:rPr>
        <w:t xml:space="preserve">models </w:t>
      </w:r>
      <w:r>
        <w:rPr>
          <w:color w:val="6D6E71"/>
          <w:spacing w:val="-2"/>
          <w:sz w:val="19"/>
        </w:rPr>
        <w:t>of</w:t>
      </w:r>
      <w:r>
        <w:rPr>
          <w:color w:val="6D6E71"/>
          <w:spacing w:val="-22"/>
          <w:sz w:val="19"/>
        </w:rPr>
        <w:t xml:space="preserve"> </w:t>
      </w:r>
      <w:r>
        <w:rPr>
          <w:color w:val="6D6E71"/>
          <w:spacing w:val="-2"/>
          <w:sz w:val="19"/>
        </w:rPr>
        <w:t>operations</w:t>
      </w:r>
      <w:r>
        <w:rPr>
          <w:color w:val="6D6E71"/>
          <w:spacing w:val="-22"/>
          <w:sz w:val="19"/>
        </w:rPr>
        <w:t xml:space="preserve"> </w:t>
      </w:r>
      <w:r>
        <w:rPr>
          <w:color w:val="6D6E71"/>
          <w:spacing w:val="-2"/>
          <w:sz w:val="19"/>
        </w:rPr>
        <w:t>research,</w:t>
      </w:r>
      <w:r>
        <w:rPr>
          <w:color w:val="6D6E71"/>
          <w:spacing w:val="-22"/>
          <w:sz w:val="19"/>
        </w:rPr>
        <w:t xml:space="preserve"> </w:t>
      </w:r>
      <w:r>
        <w:rPr>
          <w:color w:val="6D6E71"/>
          <w:spacing w:val="-2"/>
          <w:sz w:val="19"/>
        </w:rPr>
        <w:t>Markov</w:t>
      </w:r>
      <w:r>
        <w:rPr>
          <w:color w:val="6D6E71"/>
          <w:spacing w:val="-22"/>
          <w:sz w:val="19"/>
        </w:rPr>
        <w:t xml:space="preserve"> </w:t>
      </w:r>
      <w:r>
        <w:rPr>
          <w:color w:val="6D6E71"/>
          <w:spacing w:val="-2"/>
          <w:sz w:val="19"/>
        </w:rPr>
        <w:t>decision</w:t>
      </w:r>
    </w:p>
    <w:p w14:paraId="14D050F2" w14:textId="77777777" w:rsidR="0041426B" w:rsidRDefault="00000000">
      <w:pPr>
        <w:spacing w:line="256" w:lineRule="auto"/>
        <w:ind w:left="720"/>
        <w:rPr>
          <w:sz w:val="19"/>
        </w:rPr>
      </w:pPr>
      <w:r>
        <w:rPr>
          <w:color w:val="6D6E71"/>
          <w:spacing w:val="-2"/>
          <w:sz w:val="19"/>
        </w:rPr>
        <w:t>processes,</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on</w:t>
      </w:r>
      <w:r>
        <w:rPr>
          <w:color w:val="6D6E71"/>
          <w:spacing w:val="-23"/>
          <w:sz w:val="19"/>
        </w:rPr>
        <w:t xml:space="preserve"> </w:t>
      </w:r>
      <w:r>
        <w:rPr>
          <w:color w:val="6D6E71"/>
          <w:spacing w:val="-2"/>
          <w:sz w:val="19"/>
        </w:rPr>
        <w:t>industrial</w:t>
      </w:r>
      <w:r>
        <w:rPr>
          <w:color w:val="6D6E71"/>
          <w:spacing w:val="-23"/>
          <w:sz w:val="19"/>
        </w:rPr>
        <w:t xml:space="preserve"> </w:t>
      </w:r>
      <w:r>
        <w:rPr>
          <w:color w:val="6D6E71"/>
          <w:spacing w:val="-2"/>
          <w:sz w:val="19"/>
        </w:rPr>
        <w:t xml:space="preserve">applications </w:t>
      </w:r>
      <w:r>
        <w:rPr>
          <w:color w:val="6D6E71"/>
          <w:sz w:val="19"/>
        </w:rPr>
        <w:t>of</w:t>
      </w:r>
      <w:r>
        <w:rPr>
          <w:color w:val="6D6E71"/>
          <w:spacing w:val="-23"/>
          <w:sz w:val="19"/>
        </w:rPr>
        <w:t xml:space="preserve"> </w:t>
      </w:r>
      <w:r>
        <w:rPr>
          <w:color w:val="6D6E71"/>
          <w:sz w:val="19"/>
        </w:rPr>
        <w:t>operations</w:t>
      </w:r>
      <w:r>
        <w:rPr>
          <w:color w:val="6D6E71"/>
          <w:spacing w:val="-23"/>
          <w:sz w:val="19"/>
        </w:rPr>
        <w:t xml:space="preserve"> </w:t>
      </w:r>
      <w:r>
        <w:rPr>
          <w:color w:val="6D6E71"/>
          <w:sz w:val="19"/>
        </w:rPr>
        <w:t>research</w:t>
      </w:r>
      <w:r>
        <w:rPr>
          <w:color w:val="6D6E71"/>
          <w:spacing w:val="-23"/>
          <w:sz w:val="19"/>
        </w:rPr>
        <w:t xml:space="preserve"> </w:t>
      </w:r>
      <w:r>
        <w:rPr>
          <w:color w:val="6D6E71"/>
          <w:sz w:val="19"/>
        </w:rPr>
        <w:t>and</w:t>
      </w:r>
      <w:r>
        <w:rPr>
          <w:color w:val="6D6E71"/>
          <w:spacing w:val="-23"/>
          <w:sz w:val="19"/>
        </w:rPr>
        <w:t xml:space="preserve"> </w:t>
      </w:r>
      <w:r>
        <w:rPr>
          <w:color w:val="6D6E71"/>
          <w:sz w:val="19"/>
        </w:rPr>
        <w:t>statistics.</w:t>
      </w:r>
      <w:r>
        <w:rPr>
          <w:color w:val="6D6E71"/>
          <w:spacing w:val="-23"/>
          <w:sz w:val="19"/>
        </w:rPr>
        <w:t xml:space="preserve"> </w:t>
      </w:r>
      <w:r>
        <w:rPr>
          <w:color w:val="6D6E71"/>
          <w:sz w:val="19"/>
        </w:rPr>
        <w:t xml:space="preserve">He </w:t>
      </w:r>
      <w:r>
        <w:rPr>
          <w:color w:val="6D6E71"/>
          <w:spacing w:val="-2"/>
          <w:sz w:val="19"/>
        </w:rPr>
        <w:t>has</w:t>
      </w:r>
      <w:r>
        <w:rPr>
          <w:color w:val="6D6E71"/>
          <w:spacing w:val="-22"/>
          <w:sz w:val="19"/>
        </w:rPr>
        <w:t xml:space="preserve"> </w:t>
      </w:r>
      <w:r>
        <w:rPr>
          <w:color w:val="6D6E71"/>
          <w:spacing w:val="-2"/>
          <w:sz w:val="19"/>
        </w:rPr>
        <w:t>published</w:t>
      </w:r>
      <w:r>
        <w:rPr>
          <w:color w:val="6D6E71"/>
          <w:spacing w:val="-22"/>
          <w:sz w:val="19"/>
        </w:rPr>
        <w:t xml:space="preserve"> </w:t>
      </w:r>
      <w:r>
        <w:rPr>
          <w:color w:val="6D6E71"/>
          <w:spacing w:val="-2"/>
          <w:sz w:val="19"/>
        </w:rPr>
        <w:t>more</w:t>
      </w:r>
      <w:r>
        <w:rPr>
          <w:color w:val="6D6E71"/>
          <w:spacing w:val="-22"/>
          <w:sz w:val="19"/>
        </w:rPr>
        <w:t xml:space="preserve"> </w:t>
      </w:r>
      <w:r>
        <w:rPr>
          <w:color w:val="6D6E71"/>
          <w:spacing w:val="-2"/>
          <w:sz w:val="19"/>
        </w:rPr>
        <w:t>than</w:t>
      </w:r>
      <w:r>
        <w:rPr>
          <w:color w:val="6D6E71"/>
          <w:spacing w:val="-22"/>
          <w:sz w:val="19"/>
        </w:rPr>
        <w:t xml:space="preserve"> </w:t>
      </w:r>
      <w:r>
        <w:rPr>
          <w:color w:val="6D6E71"/>
          <w:spacing w:val="-2"/>
          <w:sz w:val="19"/>
        </w:rPr>
        <w:t>150</w:t>
      </w:r>
      <w:r>
        <w:rPr>
          <w:color w:val="6D6E71"/>
          <w:spacing w:val="-22"/>
          <w:sz w:val="19"/>
        </w:rPr>
        <w:t xml:space="preserve"> </w:t>
      </w:r>
      <w:r>
        <w:rPr>
          <w:color w:val="6D6E71"/>
          <w:spacing w:val="-2"/>
          <w:sz w:val="19"/>
        </w:rPr>
        <w:t>papers</w:t>
      </w:r>
      <w:r>
        <w:rPr>
          <w:color w:val="6D6E71"/>
          <w:spacing w:val="-22"/>
          <w:sz w:val="19"/>
        </w:rPr>
        <w:t xml:space="preserve"> </w:t>
      </w:r>
      <w:r>
        <w:rPr>
          <w:color w:val="6D6E71"/>
          <w:spacing w:val="-2"/>
          <w:sz w:val="19"/>
        </w:rPr>
        <w:t>and edited</w:t>
      </w:r>
      <w:r>
        <w:rPr>
          <w:color w:val="6D6E71"/>
          <w:spacing w:val="-20"/>
          <w:sz w:val="19"/>
        </w:rPr>
        <w:t xml:space="preserve"> </w:t>
      </w:r>
      <w:r>
        <w:rPr>
          <w:color w:val="6D6E71"/>
          <w:spacing w:val="-2"/>
          <w:sz w:val="19"/>
        </w:rPr>
        <w:t>the</w:t>
      </w:r>
      <w:r>
        <w:rPr>
          <w:color w:val="6D6E71"/>
          <w:spacing w:val="-20"/>
          <w:sz w:val="19"/>
        </w:rPr>
        <w:t xml:space="preserve"> </w:t>
      </w:r>
      <w:r>
        <w:rPr>
          <w:color w:val="6D6E71"/>
          <w:spacing w:val="-2"/>
          <w:sz w:val="19"/>
        </w:rPr>
        <w:t>Handbook</w:t>
      </w:r>
      <w:r>
        <w:rPr>
          <w:color w:val="6D6E71"/>
          <w:spacing w:val="-20"/>
          <w:sz w:val="19"/>
        </w:rPr>
        <w:t xml:space="preserve"> </w:t>
      </w:r>
      <w:r>
        <w:rPr>
          <w:color w:val="6D6E71"/>
          <w:spacing w:val="-2"/>
          <w:sz w:val="19"/>
        </w:rPr>
        <w:t>of</w:t>
      </w:r>
      <w:r>
        <w:rPr>
          <w:color w:val="6D6E71"/>
          <w:spacing w:val="-20"/>
          <w:sz w:val="19"/>
        </w:rPr>
        <w:t xml:space="preserve"> </w:t>
      </w:r>
      <w:r>
        <w:rPr>
          <w:color w:val="6D6E71"/>
          <w:spacing w:val="-2"/>
          <w:sz w:val="19"/>
        </w:rPr>
        <w:t>Markov</w:t>
      </w:r>
      <w:r>
        <w:rPr>
          <w:color w:val="6D6E71"/>
          <w:spacing w:val="-20"/>
          <w:sz w:val="19"/>
        </w:rPr>
        <w:t xml:space="preserve"> </w:t>
      </w:r>
      <w:r>
        <w:rPr>
          <w:color w:val="6D6E71"/>
          <w:spacing w:val="-2"/>
          <w:sz w:val="19"/>
        </w:rPr>
        <w:t xml:space="preserve">Decision </w:t>
      </w:r>
      <w:r>
        <w:rPr>
          <w:color w:val="6D6E71"/>
          <w:sz w:val="19"/>
        </w:rPr>
        <w:t>Processes.</w:t>
      </w:r>
      <w:r>
        <w:rPr>
          <w:color w:val="6D6E71"/>
          <w:spacing w:val="-12"/>
          <w:sz w:val="19"/>
        </w:rPr>
        <w:t xml:space="preserve"> </w:t>
      </w:r>
      <w:r>
        <w:rPr>
          <w:color w:val="6D6E71"/>
          <w:sz w:val="19"/>
        </w:rPr>
        <w:t>His</w:t>
      </w:r>
      <w:r>
        <w:rPr>
          <w:color w:val="6D6E71"/>
          <w:spacing w:val="-12"/>
          <w:sz w:val="19"/>
        </w:rPr>
        <w:t xml:space="preserve"> </w:t>
      </w:r>
      <w:r>
        <w:rPr>
          <w:color w:val="6D6E71"/>
          <w:sz w:val="19"/>
        </w:rPr>
        <w:t>research</w:t>
      </w:r>
      <w:r>
        <w:rPr>
          <w:color w:val="6D6E71"/>
          <w:spacing w:val="-12"/>
          <w:sz w:val="19"/>
        </w:rPr>
        <w:t xml:space="preserve"> </w:t>
      </w:r>
      <w:r>
        <w:rPr>
          <w:color w:val="6D6E71"/>
          <w:sz w:val="19"/>
        </w:rPr>
        <w:t>has</w:t>
      </w:r>
      <w:r>
        <w:rPr>
          <w:color w:val="6D6E71"/>
          <w:spacing w:val="-12"/>
          <w:sz w:val="19"/>
        </w:rPr>
        <w:t xml:space="preserve"> </w:t>
      </w:r>
      <w:r>
        <w:rPr>
          <w:color w:val="6D6E71"/>
          <w:sz w:val="19"/>
        </w:rPr>
        <w:t xml:space="preserve">been </w:t>
      </w:r>
      <w:r>
        <w:rPr>
          <w:color w:val="6D6E71"/>
          <w:spacing w:val="-2"/>
          <w:sz w:val="19"/>
        </w:rPr>
        <w:t>supported</w:t>
      </w:r>
      <w:r>
        <w:rPr>
          <w:color w:val="6D6E71"/>
          <w:spacing w:val="-23"/>
          <w:sz w:val="19"/>
        </w:rPr>
        <w:t xml:space="preserve"> </w:t>
      </w:r>
      <w:r>
        <w:rPr>
          <w:color w:val="6D6E71"/>
          <w:spacing w:val="-2"/>
          <w:sz w:val="19"/>
        </w:rPr>
        <w:t>by</w:t>
      </w:r>
      <w:r>
        <w:rPr>
          <w:color w:val="6D6E71"/>
          <w:spacing w:val="-23"/>
          <w:sz w:val="19"/>
        </w:rPr>
        <w:t xml:space="preserve"> </w:t>
      </w:r>
      <w:r>
        <w:rPr>
          <w:color w:val="6D6E71"/>
          <w:spacing w:val="-2"/>
          <w:sz w:val="19"/>
        </w:rPr>
        <w:t>NSF,</w:t>
      </w:r>
      <w:r>
        <w:rPr>
          <w:color w:val="6D6E71"/>
          <w:spacing w:val="-23"/>
          <w:sz w:val="19"/>
        </w:rPr>
        <w:t xml:space="preserve"> </w:t>
      </w:r>
      <w:r>
        <w:rPr>
          <w:color w:val="6D6E71"/>
          <w:spacing w:val="-2"/>
          <w:sz w:val="19"/>
        </w:rPr>
        <w:t>DOE,</w:t>
      </w:r>
      <w:r>
        <w:rPr>
          <w:color w:val="6D6E71"/>
          <w:spacing w:val="-23"/>
          <w:sz w:val="19"/>
        </w:rPr>
        <w:t xml:space="preserve"> </w:t>
      </w:r>
      <w:r>
        <w:rPr>
          <w:color w:val="6D6E71"/>
          <w:spacing w:val="-2"/>
          <w:sz w:val="19"/>
        </w:rPr>
        <w:t>DOD,</w:t>
      </w:r>
      <w:r>
        <w:rPr>
          <w:color w:val="6D6E71"/>
          <w:spacing w:val="-23"/>
          <w:sz w:val="19"/>
        </w:rPr>
        <w:t xml:space="preserve"> </w:t>
      </w:r>
      <w:r>
        <w:rPr>
          <w:color w:val="6D6E71"/>
          <w:spacing w:val="-2"/>
          <w:sz w:val="19"/>
        </w:rPr>
        <w:t xml:space="preserve">NYSTAR </w:t>
      </w:r>
      <w:r>
        <w:rPr>
          <w:color w:val="6D6E71"/>
          <w:sz w:val="19"/>
        </w:rPr>
        <w:t>(New</w:t>
      </w:r>
      <w:r>
        <w:rPr>
          <w:color w:val="6D6E71"/>
          <w:spacing w:val="-2"/>
          <w:sz w:val="19"/>
        </w:rPr>
        <w:t xml:space="preserve"> </w:t>
      </w:r>
      <w:r>
        <w:rPr>
          <w:color w:val="6D6E71"/>
          <w:sz w:val="19"/>
        </w:rPr>
        <w:t>York</w:t>
      </w:r>
      <w:r>
        <w:rPr>
          <w:color w:val="6D6E71"/>
          <w:spacing w:val="-2"/>
          <w:sz w:val="19"/>
        </w:rPr>
        <w:t xml:space="preserve"> </w:t>
      </w:r>
      <w:r>
        <w:rPr>
          <w:color w:val="6D6E71"/>
          <w:sz w:val="19"/>
        </w:rPr>
        <w:t>State</w:t>
      </w:r>
      <w:r>
        <w:rPr>
          <w:color w:val="6D6E71"/>
          <w:spacing w:val="-2"/>
          <w:sz w:val="19"/>
        </w:rPr>
        <w:t xml:space="preserve"> </w:t>
      </w:r>
      <w:r>
        <w:rPr>
          <w:color w:val="6D6E71"/>
          <w:sz w:val="19"/>
        </w:rPr>
        <w:t>Office</w:t>
      </w:r>
      <w:r>
        <w:rPr>
          <w:color w:val="6D6E71"/>
          <w:spacing w:val="-2"/>
          <w:sz w:val="19"/>
        </w:rPr>
        <w:t xml:space="preserve"> </w:t>
      </w:r>
      <w:r>
        <w:rPr>
          <w:color w:val="6D6E71"/>
          <w:sz w:val="19"/>
        </w:rPr>
        <w:t>of</w:t>
      </w:r>
      <w:r>
        <w:rPr>
          <w:color w:val="6D6E71"/>
          <w:spacing w:val="-2"/>
          <w:sz w:val="19"/>
        </w:rPr>
        <w:t xml:space="preserve"> </w:t>
      </w:r>
      <w:r>
        <w:rPr>
          <w:color w:val="6D6E71"/>
          <w:sz w:val="19"/>
        </w:rPr>
        <w:t>Science, Technology,</w:t>
      </w:r>
      <w:r>
        <w:rPr>
          <w:color w:val="6D6E71"/>
          <w:spacing w:val="-19"/>
          <w:sz w:val="19"/>
        </w:rPr>
        <w:t xml:space="preserve"> </w:t>
      </w:r>
      <w:r>
        <w:rPr>
          <w:color w:val="6D6E71"/>
          <w:sz w:val="19"/>
        </w:rPr>
        <w:t>and</w:t>
      </w:r>
      <w:r>
        <w:rPr>
          <w:color w:val="6D6E71"/>
          <w:spacing w:val="-19"/>
          <w:sz w:val="19"/>
        </w:rPr>
        <w:t xml:space="preserve"> </w:t>
      </w:r>
      <w:r>
        <w:rPr>
          <w:color w:val="6D6E71"/>
          <w:sz w:val="19"/>
        </w:rPr>
        <w:t>Academic</w:t>
      </w:r>
      <w:r>
        <w:rPr>
          <w:color w:val="6D6E71"/>
          <w:spacing w:val="-19"/>
          <w:sz w:val="19"/>
        </w:rPr>
        <w:t xml:space="preserve"> </w:t>
      </w:r>
      <w:r>
        <w:rPr>
          <w:color w:val="6D6E71"/>
          <w:sz w:val="19"/>
        </w:rPr>
        <w:t>Research), NYSERDA</w:t>
      </w:r>
      <w:r>
        <w:rPr>
          <w:color w:val="6D6E71"/>
          <w:spacing w:val="-23"/>
          <w:sz w:val="19"/>
        </w:rPr>
        <w:t xml:space="preserve"> </w:t>
      </w:r>
      <w:r>
        <w:rPr>
          <w:color w:val="6D6E71"/>
          <w:sz w:val="19"/>
        </w:rPr>
        <w:t>(New</w:t>
      </w:r>
      <w:r>
        <w:rPr>
          <w:color w:val="6D6E71"/>
          <w:spacing w:val="-23"/>
          <w:sz w:val="19"/>
        </w:rPr>
        <w:t xml:space="preserve"> </w:t>
      </w:r>
      <w:r>
        <w:rPr>
          <w:color w:val="6D6E71"/>
          <w:sz w:val="19"/>
        </w:rPr>
        <w:t>York</w:t>
      </w:r>
      <w:r>
        <w:rPr>
          <w:color w:val="6D6E71"/>
          <w:spacing w:val="-23"/>
          <w:sz w:val="19"/>
        </w:rPr>
        <w:t xml:space="preserve"> </w:t>
      </w:r>
      <w:r>
        <w:rPr>
          <w:color w:val="6D6E71"/>
          <w:sz w:val="19"/>
        </w:rPr>
        <w:t>State</w:t>
      </w:r>
      <w:r>
        <w:rPr>
          <w:color w:val="6D6E71"/>
          <w:spacing w:val="-23"/>
          <w:sz w:val="19"/>
        </w:rPr>
        <w:t xml:space="preserve"> </w:t>
      </w:r>
      <w:r>
        <w:rPr>
          <w:color w:val="6D6E71"/>
          <w:sz w:val="19"/>
        </w:rPr>
        <w:t>Energy Research</w:t>
      </w:r>
      <w:r>
        <w:rPr>
          <w:color w:val="6D6E71"/>
          <w:spacing w:val="-7"/>
          <w:sz w:val="19"/>
        </w:rPr>
        <w:t xml:space="preserve"> </w:t>
      </w:r>
      <w:r>
        <w:rPr>
          <w:color w:val="6D6E71"/>
          <w:sz w:val="19"/>
        </w:rPr>
        <w:t>and</w:t>
      </w:r>
      <w:r>
        <w:rPr>
          <w:color w:val="6D6E71"/>
          <w:spacing w:val="-7"/>
          <w:sz w:val="19"/>
        </w:rPr>
        <w:t xml:space="preserve"> </w:t>
      </w:r>
      <w:r>
        <w:rPr>
          <w:color w:val="6D6E71"/>
          <w:sz w:val="19"/>
        </w:rPr>
        <w:t>Development</w:t>
      </w:r>
      <w:r>
        <w:rPr>
          <w:color w:val="6D6E71"/>
          <w:spacing w:val="-7"/>
          <w:sz w:val="19"/>
        </w:rPr>
        <w:t xml:space="preserve"> </w:t>
      </w:r>
      <w:r>
        <w:rPr>
          <w:color w:val="6D6E71"/>
          <w:sz w:val="19"/>
        </w:rPr>
        <w:t>Authority) and</w:t>
      </w:r>
      <w:r>
        <w:rPr>
          <w:color w:val="6D6E71"/>
          <w:spacing w:val="-8"/>
          <w:sz w:val="19"/>
        </w:rPr>
        <w:t xml:space="preserve"> </w:t>
      </w:r>
      <w:r>
        <w:rPr>
          <w:color w:val="6D6E71"/>
          <w:sz w:val="19"/>
        </w:rPr>
        <w:t>by</w:t>
      </w:r>
      <w:r>
        <w:rPr>
          <w:color w:val="6D6E71"/>
          <w:spacing w:val="-8"/>
          <w:sz w:val="19"/>
        </w:rPr>
        <w:t xml:space="preserve"> </w:t>
      </w:r>
      <w:r>
        <w:rPr>
          <w:color w:val="6D6E71"/>
          <w:sz w:val="19"/>
        </w:rPr>
        <w:t>industry.</w:t>
      </w:r>
      <w:r>
        <w:rPr>
          <w:color w:val="6D6E71"/>
          <w:spacing w:val="-8"/>
          <w:sz w:val="19"/>
        </w:rPr>
        <w:t xml:space="preserve"> </w:t>
      </w:r>
      <w:r>
        <w:rPr>
          <w:color w:val="6D6E71"/>
          <w:sz w:val="19"/>
        </w:rPr>
        <w:t>He</w:t>
      </w:r>
      <w:r>
        <w:rPr>
          <w:color w:val="6D6E71"/>
          <w:spacing w:val="-8"/>
          <w:sz w:val="19"/>
        </w:rPr>
        <w:t xml:space="preserve"> </w:t>
      </w:r>
      <w:r>
        <w:rPr>
          <w:color w:val="6D6E71"/>
          <w:sz w:val="19"/>
        </w:rPr>
        <w:t>is</w:t>
      </w:r>
      <w:r>
        <w:rPr>
          <w:color w:val="6D6E71"/>
          <w:spacing w:val="-8"/>
          <w:sz w:val="19"/>
        </w:rPr>
        <w:t xml:space="preserve"> </w:t>
      </w:r>
      <w:r>
        <w:rPr>
          <w:color w:val="6D6E71"/>
          <w:sz w:val="19"/>
        </w:rPr>
        <w:t>a</w:t>
      </w:r>
      <w:r>
        <w:rPr>
          <w:color w:val="6D6E71"/>
          <w:spacing w:val="-8"/>
          <w:sz w:val="19"/>
        </w:rPr>
        <w:t xml:space="preserve"> </w:t>
      </w:r>
      <w:r>
        <w:rPr>
          <w:color w:val="6D6E71"/>
          <w:sz w:val="19"/>
        </w:rPr>
        <w:t>Fellow</w:t>
      </w:r>
      <w:r>
        <w:rPr>
          <w:color w:val="6D6E71"/>
          <w:spacing w:val="-8"/>
          <w:sz w:val="19"/>
        </w:rPr>
        <w:t xml:space="preserve"> </w:t>
      </w:r>
      <w:r>
        <w:rPr>
          <w:color w:val="6D6E71"/>
          <w:sz w:val="19"/>
        </w:rPr>
        <w:t>of INFORMS</w:t>
      </w:r>
      <w:r>
        <w:rPr>
          <w:color w:val="6D6E71"/>
          <w:spacing w:val="-9"/>
          <w:sz w:val="19"/>
        </w:rPr>
        <w:t xml:space="preserve"> </w:t>
      </w:r>
      <w:r>
        <w:rPr>
          <w:color w:val="6D6E71"/>
          <w:sz w:val="19"/>
        </w:rPr>
        <w:t>(The</w:t>
      </w:r>
      <w:r>
        <w:rPr>
          <w:color w:val="6D6E71"/>
          <w:spacing w:val="-9"/>
          <w:sz w:val="19"/>
        </w:rPr>
        <w:t xml:space="preserve"> </w:t>
      </w:r>
      <w:r>
        <w:rPr>
          <w:color w:val="6D6E71"/>
          <w:sz w:val="19"/>
        </w:rPr>
        <w:t>Institute</w:t>
      </w:r>
      <w:r>
        <w:rPr>
          <w:color w:val="6D6E71"/>
          <w:spacing w:val="-9"/>
          <w:sz w:val="19"/>
        </w:rPr>
        <w:t xml:space="preserve"> </w:t>
      </w:r>
      <w:r>
        <w:rPr>
          <w:color w:val="6D6E71"/>
          <w:sz w:val="19"/>
        </w:rPr>
        <w:t>for</w:t>
      </w:r>
      <w:r>
        <w:rPr>
          <w:color w:val="6D6E71"/>
          <w:spacing w:val="-9"/>
          <w:sz w:val="19"/>
        </w:rPr>
        <w:t xml:space="preserve"> </w:t>
      </w:r>
      <w:r>
        <w:rPr>
          <w:color w:val="6D6E71"/>
          <w:sz w:val="19"/>
        </w:rPr>
        <w:t>Operations Research</w:t>
      </w:r>
      <w:r>
        <w:rPr>
          <w:color w:val="6D6E71"/>
          <w:spacing w:val="-18"/>
          <w:sz w:val="19"/>
        </w:rPr>
        <w:t xml:space="preserve"> </w:t>
      </w:r>
      <w:r>
        <w:rPr>
          <w:color w:val="6D6E71"/>
          <w:sz w:val="19"/>
        </w:rPr>
        <w:t>and</w:t>
      </w:r>
      <w:r>
        <w:rPr>
          <w:color w:val="6D6E71"/>
          <w:spacing w:val="-18"/>
          <w:sz w:val="19"/>
        </w:rPr>
        <w:t xml:space="preserve"> </w:t>
      </w:r>
      <w:r>
        <w:rPr>
          <w:color w:val="6D6E71"/>
          <w:sz w:val="19"/>
        </w:rPr>
        <w:t>Management</w:t>
      </w:r>
      <w:r>
        <w:rPr>
          <w:color w:val="6D6E71"/>
          <w:spacing w:val="-18"/>
          <w:sz w:val="19"/>
        </w:rPr>
        <w:t xml:space="preserve"> </w:t>
      </w:r>
      <w:r>
        <w:rPr>
          <w:color w:val="6D6E71"/>
          <w:sz w:val="19"/>
        </w:rPr>
        <w:t>Sciences) and</w:t>
      </w:r>
      <w:r>
        <w:rPr>
          <w:color w:val="6D6E71"/>
          <w:spacing w:val="-9"/>
          <w:sz w:val="19"/>
        </w:rPr>
        <w:t xml:space="preserve"> </w:t>
      </w:r>
      <w:r>
        <w:rPr>
          <w:color w:val="6D6E71"/>
          <w:sz w:val="19"/>
        </w:rPr>
        <w:t>has</w:t>
      </w:r>
      <w:r>
        <w:rPr>
          <w:color w:val="6D6E71"/>
          <w:spacing w:val="-9"/>
          <w:sz w:val="19"/>
        </w:rPr>
        <w:t xml:space="preserve"> </w:t>
      </w:r>
      <w:r>
        <w:rPr>
          <w:color w:val="6D6E71"/>
          <w:sz w:val="19"/>
        </w:rPr>
        <w:t>received</w:t>
      </w:r>
      <w:r>
        <w:rPr>
          <w:color w:val="6D6E71"/>
          <w:spacing w:val="-9"/>
          <w:sz w:val="19"/>
        </w:rPr>
        <w:t xml:space="preserve"> </w:t>
      </w:r>
      <w:r>
        <w:rPr>
          <w:color w:val="6D6E71"/>
          <w:sz w:val="19"/>
        </w:rPr>
        <w:t>several</w:t>
      </w:r>
      <w:r>
        <w:rPr>
          <w:color w:val="6D6E71"/>
          <w:spacing w:val="-9"/>
          <w:sz w:val="19"/>
        </w:rPr>
        <w:t xml:space="preserve"> </w:t>
      </w:r>
      <w:r>
        <w:rPr>
          <w:color w:val="6D6E71"/>
          <w:sz w:val="19"/>
        </w:rPr>
        <w:t xml:space="preserve">awards </w:t>
      </w:r>
      <w:r>
        <w:rPr>
          <w:color w:val="6D6E71"/>
          <w:spacing w:val="-4"/>
          <w:sz w:val="19"/>
        </w:rPr>
        <w:t>including</w:t>
      </w:r>
      <w:r>
        <w:rPr>
          <w:color w:val="6D6E71"/>
          <w:spacing w:val="-23"/>
          <w:sz w:val="19"/>
        </w:rPr>
        <w:t xml:space="preserve"> </w:t>
      </w:r>
      <w:r>
        <w:rPr>
          <w:color w:val="6D6E71"/>
          <w:spacing w:val="-4"/>
          <w:sz w:val="19"/>
        </w:rPr>
        <w:t>2012</w:t>
      </w:r>
      <w:r>
        <w:rPr>
          <w:color w:val="6D6E71"/>
          <w:spacing w:val="-23"/>
          <w:sz w:val="19"/>
        </w:rPr>
        <w:t xml:space="preserve"> </w:t>
      </w:r>
      <w:r>
        <w:rPr>
          <w:color w:val="6D6E71"/>
          <w:spacing w:val="-4"/>
          <w:sz w:val="19"/>
        </w:rPr>
        <w:t>IEEE</w:t>
      </w:r>
      <w:r>
        <w:rPr>
          <w:color w:val="6D6E71"/>
          <w:spacing w:val="-23"/>
          <w:sz w:val="19"/>
        </w:rPr>
        <w:t xml:space="preserve"> </w:t>
      </w:r>
      <w:r>
        <w:rPr>
          <w:color w:val="6D6E71"/>
          <w:spacing w:val="-4"/>
          <w:sz w:val="19"/>
        </w:rPr>
        <w:t>Charles</w:t>
      </w:r>
      <w:r>
        <w:rPr>
          <w:color w:val="6D6E71"/>
          <w:spacing w:val="-23"/>
          <w:sz w:val="19"/>
        </w:rPr>
        <w:t xml:space="preserve"> </w:t>
      </w:r>
      <w:r>
        <w:rPr>
          <w:color w:val="6D6E71"/>
          <w:spacing w:val="-4"/>
          <w:sz w:val="19"/>
        </w:rPr>
        <w:t>Hirsh</w:t>
      </w:r>
      <w:r>
        <w:rPr>
          <w:color w:val="6D6E71"/>
          <w:spacing w:val="-23"/>
          <w:sz w:val="19"/>
        </w:rPr>
        <w:t xml:space="preserve"> </w:t>
      </w:r>
      <w:r>
        <w:rPr>
          <w:color w:val="6D6E71"/>
          <w:spacing w:val="-4"/>
          <w:sz w:val="19"/>
        </w:rPr>
        <w:t xml:space="preserve">Award </w:t>
      </w:r>
      <w:r>
        <w:rPr>
          <w:color w:val="6D6E71"/>
          <w:sz w:val="19"/>
        </w:rPr>
        <w:t>for</w:t>
      </w:r>
      <w:r>
        <w:rPr>
          <w:color w:val="6D6E71"/>
          <w:spacing w:val="-4"/>
          <w:sz w:val="19"/>
        </w:rPr>
        <w:t xml:space="preserve"> </w:t>
      </w:r>
      <w:r>
        <w:rPr>
          <w:color w:val="6D6E71"/>
          <w:sz w:val="19"/>
        </w:rPr>
        <w:t>developing</w:t>
      </w:r>
      <w:r>
        <w:rPr>
          <w:color w:val="6D6E71"/>
          <w:spacing w:val="-4"/>
          <w:sz w:val="19"/>
        </w:rPr>
        <w:t xml:space="preserve"> </w:t>
      </w:r>
      <w:r>
        <w:rPr>
          <w:color w:val="6D6E71"/>
          <w:sz w:val="19"/>
        </w:rPr>
        <w:t>and</w:t>
      </w:r>
      <w:r>
        <w:rPr>
          <w:color w:val="6D6E71"/>
          <w:spacing w:val="-4"/>
          <w:sz w:val="19"/>
        </w:rPr>
        <w:t xml:space="preserve"> </w:t>
      </w:r>
      <w:r>
        <w:rPr>
          <w:color w:val="6D6E71"/>
          <w:sz w:val="19"/>
        </w:rPr>
        <w:t>implementing</w:t>
      </w:r>
      <w:r>
        <w:rPr>
          <w:color w:val="6D6E71"/>
          <w:spacing w:val="-4"/>
          <w:sz w:val="19"/>
        </w:rPr>
        <w:t xml:space="preserve"> </w:t>
      </w:r>
      <w:r>
        <w:rPr>
          <w:color w:val="6D6E71"/>
          <w:sz w:val="19"/>
        </w:rPr>
        <w:t>smart grid</w:t>
      </w:r>
      <w:r>
        <w:rPr>
          <w:color w:val="6D6E71"/>
          <w:spacing w:val="-4"/>
          <w:sz w:val="19"/>
        </w:rPr>
        <w:t xml:space="preserve"> </w:t>
      </w:r>
      <w:r>
        <w:rPr>
          <w:color w:val="6D6E71"/>
          <w:sz w:val="19"/>
        </w:rPr>
        <w:t>technologies,</w:t>
      </w:r>
      <w:r>
        <w:rPr>
          <w:color w:val="6D6E71"/>
          <w:spacing w:val="-4"/>
          <w:sz w:val="19"/>
        </w:rPr>
        <w:t xml:space="preserve"> </w:t>
      </w:r>
      <w:r>
        <w:rPr>
          <w:color w:val="6D6E71"/>
          <w:sz w:val="19"/>
        </w:rPr>
        <w:t>2012</w:t>
      </w:r>
      <w:r>
        <w:rPr>
          <w:color w:val="6D6E71"/>
          <w:spacing w:val="-4"/>
          <w:sz w:val="19"/>
        </w:rPr>
        <w:t xml:space="preserve"> </w:t>
      </w:r>
      <w:r>
        <w:rPr>
          <w:color w:val="6D6E71"/>
          <w:sz w:val="19"/>
        </w:rPr>
        <w:t>IBM</w:t>
      </w:r>
      <w:r>
        <w:rPr>
          <w:color w:val="6D6E71"/>
          <w:spacing w:val="-4"/>
          <w:sz w:val="19"/>
        </w:rPr>
        <w:t xml:space="preserve"> </w:t>
      </w:r>
      <w:r>
        <w:rPr>
          <w:color w:val="6D6E71"/>
          <w:sz w:val="19"/>
        </w:rPr>
        <w:t>Faculty Award,</w:t>
      </w:r>
      <w:r>
        <w:rPr>
          <w:color w:val="6D6E71"/>
          <w:spacing w:val="-4"/>
          <w:sz w:val="19"/>
        </w:rPr>
        <w:t xml:space="preserve"> </w:t>
      </w:r>
      <w:r>
        <w:rPr>
          <w:color w:val="6D6E71"/>
          <w:sz w:val="19"/>
        </w:rPr>
        <w:t>and</w:t>
      </w:r>
      <w:r>
        <w:rPr>
          <w:color w:val="6D6E71"/>
          <w:spacing w:val="-4"/>
          <w:sz w:val="19"/>
        </w:rPr>
        <w:t xml:space="preserve"> </w:t>
      </w:r>
      <w:r>
        <w:rPr>
          <w:color w:val="6D6E71"/>
          <w:sz w:val="19"/>
        </w:rPr>
        <w:t>2000</w:t>
      </w:r>
      <w:r>
        <w:rPr>
          <w:color w:val="6D6E71"/>
          <w:spacing w:val="-4"/>
          <w:sz w:val="19"/>
        </w:rPr>
        <w:t xml:space="preserve"> </w:t>
      </w:r>
      <w:r>
        <w:rPr>
          <w:color w:val="6D6E71"/>
          <w:sz w:val="19"/>
        </w:rPr>
        <w:t>Industrial</w:t>
      </w:r>
      <w:r>
        <w:rPr>
          <w:color w:val="6D6E71"/>
          <w:spacing w:val="-4"/>
          <w:sz w:val="19"/>
        </w:rPr>
        <w:t xml:space="preserve"> </w:t>
      </w:r>
      <w:r>
        <w:rPr>
          <w:color w:val="6D6E71"/>
          <w:sz w:val="19"/>
        </w:rPr>
        <w:t>Associates Award</w:t>
      </w:r>
      <w:r>
        <w:rPr>
          <w:color w:val="6D6E71"/>
          <w:spacing w:val="-4"/>
          <w:sz w:val="19"/>
        </w:rPr>
        <w:t xml:space="preserve"> </w:t>
      </w:r>
      <w:r>
        <w:rPr>
          <w:color w:val="6D6E71"/>
          <w:sz w:val="19"/>
        </w:rPr>
        <w:t>from</w:t>
      </w:r>
      <w:r>
        <w:rPr>
          <w:color w:val="6D6E71"/>
          <w:spacing w:val="-4"/>
          <w:sz w:val="19"/>
        </w:rPr>
        <w:t xml:space="preserve"> </w:t>
      </w:r>
      <w:r>
        <w:rPr>
          <w:color w:val="6D6E71"/>
          <w:sz w:val="19"/>
        </w:rPr>
        <w:t>Northrop</w:t>
      </w:r>
      <w:r>
        <w:rPr>
          <w:color w:val="6D6E71"/>
          <w:spacing w:val="-4"/>
          <w:sz w:val="19"/>
        </w:rPr>
        <w:t xml:space="preserve"> </w:t>
      </w:r>
      <w:r>
        <w:rPr>
          <w:color w:val="6D6E71"/>
          <w:sz w:val="19"/>
        </w:rPr>
        <w:t>Grumman.</w:t>
      </w:r>
      <w:r>
        <w:rPr>
          <w:color w:val="6D6E71"/>
          <w:spacing w:val="-4"/>
          <w:sz w:val="19"/>
        </w:rPr>
        <w:t xml:space="preserve"> </w:t>
      </w:r>
      <w:r>
        <w:rPr>
          <w:color w:val="6D6E71"/>
          <w:sz w:val="19"/>
        </w:rPr>
        <w:t>Dr.</w:t>
      </w:r>
    </w:p>
    <w:p w14:paraId="16BE0A51" w14:textId="77777777" w:rsidR="0041426B" w:rsidRDefault="00000000">
      <w:pPr>
        <w:spacing w:line="256" w:lineRule="auto"/>
        <w:ind w:left="720" w:right="66"/>
        <w:rPr>
          <w:sz w:val="19"/>
        </w:rPr>
      </w:pPr>
      <w:r>
        <w:rPr>
          <w:color w:val="6D6E71"/>
          <w:sz w:val="19"/>
        </w:rPr>
        <w:t>Feinberg</w:t>
      </w:r>
      <w:r>
        <w:rPr>
          <w:color w:val="6D6E71"/>
          <w:spacing w:val="-2"/>
          <w:sz w:val="19"/>
        </w:rPr>
        <w:t xml:space="preserve"> </w:t>
      </w:r>
      <w:r>
        <w:rPr>
          <w:color w:val="6D6E71"/>
          <w:sz w:val="19"/>
        </w:rPr>
        <w:t>is</w:t>
      </w:r>
      <w:r>
        <w:rPr>
          <w:color w:val="6D6E71"/>
          <w:spacing w:val="-2"/>
          <w:sz w:val="19"/>
        </w:rPr>
        <w:t xml:space="preserve"> </w:t>
      </w:r>
      <w:r>
        <w:rPr>
          <w:color w:val="6D6E71"/>
          <w:sz w:val="19"/>
        </w:rPr>
        <w:t>an</w:t>
      </w:r>
      <w:r>
        <w:rPr>
          <w:color w:val="6D6E71"/>
          <w:spacing w:val="-2"/>
          <w:sz w:val="19"/>
        </w:rPr>
        <w:t xml:space="preserve"> </w:t>
      </w:r>
      <w:r>
        <w:rPr>
          <w:color w:val="6D6E71"/>
          <w:sz w:val="19"/>
        </w:rPr>
        <w:t>Associate</w:t>
      </w:r>
      <w:r>
        <w:rPr>
          <w:color w:val="6D6E71"/>
          <w:spacing w:val="-2"/>
          <w:sz w:val="19"/>
        </w:rPr>
        <w:t xml:space="preserve"> </w:t>
      </w:r>
      <w:r>
        <w:rPr>
          <w:color w:val="6D6E71"/>
          <w:sz w:val="19"/>
        </w:rPr>
        <w:t>Editor</w:t>
      </w:r>
      <w:r>
        <w:rPr>
          <w:color w:val="6D6E71"/>
          <w:spacing w:val="-2"/>
          <w:sz w:val="19"/>
        </w:rPr>
        <w:t xml:space="preserve"> </w:t>
      </w:r>
      <w:r>
        <w:rPr>
          <w:color w:val="6D6E71"/>
          <w:sz w:val="19"/>
        </w:rPr>
        <w:t>for Mathematics</w:t>
      </w:r>
      <w:r>
        <w:rPr>
          <w:color w:val="6D6E71"/>
          <w:spacing w:val="-7"/>
          <w:sz w:val="19"/>
        </w:rPr>
        <w:t xml:space="preserve"> </w:t>
      </w:r>
      <w:r>
        <w:rPr>
          <w:color w:val="6D6E71"/>
          <w:sz w:val="19"/>
        </w:rPr>
        <w:t>of</w:t>
      </w:r>
      <w:r>
        <w:rPr>
          <w:color w:val="6D6E71"/>
          <w:spacing w:val="-7"/>
          <w:sz w:val="19"/>
        </w:rPr>
        <w:t xml:space="preserve"> </w:t>
      </w:r>
      <w:r>
        <w:rPr>
          <w:color w:val="6D6E71"/>
          <w:sz w:val="19"/>
        </w:rPr>
        <w:t>Operations</w:t>
      </w:r>
      <w:r>
        <w:rPr>
          <w:color w:val="6D6E71"/>
          <w:spacing w:val="-7"/>
          <w:sz w:val="19"/>
        </w:rPr>
        <w:t xml:space="preserve"> </w:t>
      </w:r>
      <w:r>
        <w:rPr>
          <w:color w:val="6D6E71"/>
          <w:sz w:val="19"/>
        </w:rPr>
        <w:t>Research, Stochastic</w:t>
      </w:r>
      <w:r>
        <w:rPr>
          <w:color w:val="6D6E71"/>
          <w:spacing w:val="-7"/>
          <w:sz w:val="19"/>
        </w:rPr>
        <w:t xml:space="preserve"> </w:t>
      </w:r>
      <w:r>
        <w:rPr>
          <w:color w:val="6D6E71"/>
          <w:sz w:val="19"/>
        </w:rPr>
        <w:t>Systems,</w:t>
      </w:r>
      <w:r>
        <w:rPr>
          <w:color w:val="6D6E71"/>
          <w:spacing w:val="-7"/>
          <w:sz w:val="19"/>
        </w:rPr>
        <w:t xml:space="preserve"> </w:t>
      </w:r>
      <w:r>
        <w:rPr>
          <w:color w:val="6D6E71"/>
          <w:sz w:val="19"/>
        </w:rPr>
        <w:t>and</w:t>
      </w:r>
      <w:r>
        <w:rPr>
          <w:color w:val="6D6E71"/>
          <w:spacing w:val="-7"/>
          <w:sz w:val="19"/>
        </w:rPr>
        <w:t xml:space="preserve"> </w:t>
      </w:r>
      <w:r>
        <w:rPr>
          <w:color w:val="6D6E71"/>
          <w:sz w:val="19"/>
        </w:rPr>
        <w:t>Applied Mathematics</w:t>
      </w:r>
      <w:r>
        <w:rPr>
          <w:color w:val="6D6E71"/>
          <w:spacing w:val="-2"/>
          <w:sz w:val="19"/>
        </w:rPr>
        <w:t xml:space="preserve"> </w:t>
      </w:r>
      <w:r>
        <w:rPr>
          <w:color w:val="6D6E71"/>
          <w:sz w:val="19"/>
        </w:rPr>
        <w:t>Letters.</w:t>
      </w:r>
      <w:r>
        <w:rPr>
          <w:color w:val="6D6E71"/>
          <w:spacing w:val="-2"/>
          <w:sz w:val="19"/>
        </w:rPr>
        <w:t xml:space="preserve"> </w:t>
      </w:r>
      <w:r>
        <w:rPr>
          <w:color w:val="6D6E71"/>
          <w:sz w:val="19"/>
        </w:rPr>
        <w:t>He</w:t>
      </w:r>
      <w:r>
        <w:rPr>
          <w:color w:val="6D6E71"/>
          <w:spacing w:val="-2"/>
          <w:sz w:val="19"/>
        </w:rPr>
        <w:t xml:space="preserve"> </w:t>
      </w:r>
      <w:r>
        <w:rPr>
          <w:color w:val="6D6E71"/>
          <w:sz w:val="19"/>
        </w:rPr>
        <w:t>is</w:t>
      </w:r>
      <w:r>
        <w:rPr>
          <w:color w:val="6D6E71"/>
          <w:spacing w:val="-2"/>
          <w:sz w:val="19"/>
        </w:rPr>
        <w:t xml:space="preserve"> </w:t>
      </w:r>
      <w:r>
        <w:rPr>
          <w:color w:val="6D6E71"/>
          <w:sz w:val="19"/>
        </w:rPr>
        <w:t>an</w:t>
      </w:r>
      <w:r>
        <w:rPr>
          <w:color w:val="6D6E71"/>
          <w:spacing w:val="-2"/>
          <w:sz w:val="19"/>
        </w:rPr>
        <w:t xml:space="preserve"> </w:t>
      </w:r>
      <w:r>
        <w:rPr>
          <w:color w:val="6D6E71"/>
          <w:sz w:val="19"/>
        </w:rPr>
        <w:t>Area Editor</w:t>
      </w:r>
      <w:r>
        <w:rPr>
          <w:color w:val="6D6E71"/>
          <w:spacing w:val="-23"/>
          <w:sz w:val="19"/>
        </w:rPr>
        <w:t xml:space="preserve"> </w:t>
      </w:r>
      <w:r>
        <w:rPr>
          <w:color w:val="6D6E71"/>
          <w:sz w:val="19"/>
        </w:rPr>
        <w:t>for</w:t>
      </w:r>
      <w:r>
        <w:rPr>
          <w:color w:val="6D6E71"/>
          <w:spacing w:val="-23"/>
          <w:sz w:val="19"/>
        </w:rPr>
        <w:t xml:space="preserve"> </w:t>
      </w:r>
      <w:r>
        <w:rPr>
          <w:color w:val="6D6E71"/>
          <w:sz w:val="19"/>
        </w:rPr>
        <w:t>Operations</w:t>
      </w:r>
      <w:r>
        <w:rPr>
          <w:color w:val="6D6E71"/>
          <w:spacing w:val="-23"/>
          <w:sz w:val="19"/>
        </w:rPr>
        <w:t xml:space="preserve"> </w:t>
      </w:r>
      <w:r>
        <w:rPr>
          <w:color w:val="6D6E71"/>
          <w:sz w:val="19"/>
        </w:rPr>
        <w:t>Research</w:t>
      </w:r>
      <w:r>
        <w:rPr>
          <w:color w:val="6D6E71"/>
          <w:spacing w:val="-23"/>
          <w:sz w:val="19"/>
        </w:rPr>
        <w:t xml:space="preserve"> </w:t>
      </w:r>
      <w:r>
        <w:rPr>
          <w:color w:val="6D6E71"/>
          <w:sz w:val="19"/>
        </w:rPr>
        <w:t>Letters.</w:t>
      </w:r>
    </w:p>
    <w:p w14:paraId="139E73F6" w14:textId="77777777" w:rsidR="0041426B" w:rsidRDefault="00000000">
      <w:pPr>
        <w:pStyle w:val="Heading3"/>
        <w:spacing w:before="84"/>
      </w:pPr>
      <w:r>
        <w:rPr>
          <w:noProof/>
        </w:rPr>
        <w:drawing>
          <wp:anchor distT="0" distB="0" distL="0" distR="0" simplePos="0" relativeHeight="15830016" behindDoc="0" locked="0" layoutInCell="1" allowOverlap="1" wp14:anchorId="575C1F2F" wp14:editId="042544FD">
            <wp:simplePos x="0" y="0"/>
            <wp:positionH relativeFrom="page">
              <wp:posOffset>457200</wp:posOffset>
            </wp:positionH>
            <wp:positionV relativeFrom="paragraph">
              <wp:posOffset>69200</wp:posOffset>
            </wp:positionV>
            <wp:extent cx="685800" cy="914400"/>
            <wp:effectExtent l="0" t="0" r="0" b="0"/>
            <wp:wrapNone/>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299" cstate="print"/>
                    <a:stretch>
                      <a:fillRect/>
                    </a:stretch>
                  </pic:blipFill>
                  <pic:spPr>
                    <a:xfrm>
                      <a:off x="0" y="0"/>
                      <a:ext cx="685800" cy="914400"/>
                    </a:xfrm>
                    <a:prstGeom prst="rect">
                      <a:avLst/>
                    </a:prstGeom>
                  </pic:spPr>
                </pic:pic>
              </a:graphicData>
            </a:graphic>
          </wp:anchor>
        </w:drawing>
      </w:r>
      <w:r>
        <w:rPr>
          <w:color w:val="B81237"/>
          <w:w w:val="85"/>
        </w:rPr>
        <w:t>Paul</w:t>
      </w:r>
      <w:r>
        <w:rPr>
          <w:color w:val="B81237"/>
          <w:spacing w:val="-5"/>
          <w:w w:val="85"/>
        </w:rPr>
        <w:t xml:space="preserve"> </w:t>
      </w:r>
      <w:r>
        <w:rPr>
          <w:color w:val="B81237"/>
          <w:spacing w:val="-2"/>
        </w:rPr>
        <w:t>Fodor</w:t>
      </w:r>
    </w:p>
    <w:p w14:paraId="40D35020" w14:textId="77777777" w:rsidR="0041426B" w:rsidRDefault="00000000">
      <w:pPr>
        <w:spacing w:before="22" w:line="256" w:lineRule="auto"/>
        <w:ind w:left="1980"/>
        <w:rPr>
          <w:sz w:val="19"/>
        </w:rPr>
      </w:pPr>
      <w:r>
        <w:rPr>
          <w:color w:val="6D6E71"/>
          <w:sz w:val="19"/>
        </w:rPr>
        <w:t>Paul</w:t>
      </w:r>
      <w:r>
        <w:rPr>
          <w:color w:val="6D6E71"/>
          <w:spacing w:val="-7"/>
          <w:sz w:val="19"/>
        </w:rPr>
        <w:t xml:space="preserve"> </w:t>
      </w:r>
      <w:r>
        <w:rPr>
          <w:color w:val="6D6E71"/>
          <w:sz w:val="19"/>
        </w:rPr>
        <w:t>Fodor</w:t>
      </w:r>
      <w:r>
        <w:rPr>
          <w:color w:val="6D6E71"/>
          <w:spacing w:val="-7"/>
          <w:sz w:val="19"/>
        </w:rPr>
        <w:t xml:space="preserve"> </w:t>
      </w:r>
      <w:r>
        <w:rPr>
          <w:color w:val="6D6E71"/>
          <w:sz w:val="19"/>
        </w:rPr>
        <w:t>obtained</w:t>
      </w:r>
      <w:r>
        <w:rPr>
          <w:color w:val="6D6E71"/>
          <w:spacing w:val="-7"/>
          <w:sz w:val="19"/>
        </w:rPr>
        <w:t xml:space="preserve"> </w:t>
      </w:r>
      <w:r>
        <w:rPr>
          <w:color w:val="6D6E71"/>
          <w:sz w:val="19"/>
        </w:rPr>
        <w:t xml:space="preserve">his </w:t>
      </w:r>
      <w:r>
        <w:rPr>
          <w:color w:val="6D6E71"/>
          <w:spacing w:val="-4"/>
          <w:sz w:val="19"/>
        </w:rPr>
        <w:t>PhD</w:t>
      </w:r>
      <w:r>
        <w:rPr>
          <w:color w:val="6D6E71"/>
          <w:spacing w:val="-25"/>
          <w:sz w:val="19"/>
        </w:rPr>
        <w:t xml:space="preserve"> </w:t>
      </w:r>
      <w:r>
        <w:rPr>
          <w:color w:val="6D6E71"/>
          <w:spacing w:val="-4"/>
          <w:sz w:val="19"/>
        </w:rPr>
        <w:t>and</w:t>
      </w:r>
      <w:r>
        <w:rPr>
          <w:color w:val="6D6E71"/>
          <w:spacing w:val="-23"/>
          <w:sz w:val="19"/>
        </w:rPr>
        <w:t xml:space="preserve"> </w:t>
      </w:r>
      <w:r>
        <w:rPr>
          <w:color w:val="6D6E71"/>
          <w:spacing w:val="-4"/>
          <w:sz w:val="19"/>
        </w:rPr>
        <w:t>MS</w:t>
      </w:r>
      <w:r>
        <w:rPr>
          <w:color w:val="6D6E71"/>
          <w:spacing w:val="-23"/>
          <w:sz w:val="19"/>
        </w:rPr>
        <w:t xml:space="preserve"> </w:t>
      </w:r>
      <w:r>
        <w:rPr>
          <w:color w:val="6D6E71"/>
          <w:spacing w:val="-4"/>
          <w:sz w:val="19"/>
        </w:rPr>
        <w:t>in</w:t>
      </w:r>
      <w:r>
        <w:rPr>
          <w:color w:val="6D6E71"/>
          <w:spacing w:val="-23"/>
          <w:sz w:val="19"/>
        </w:rPr>
        <w:t xml:space="preserve"> </w:t>
      </w:r>
      <w:r>
        <w:rPr>
          <w:color w:val="6D6E71"/>
          <w:spacing w:val="-4"/>
          <w:sz w:val="19"/>
        </w:rPr>
        <w:t xml:space="preserve">Computer </w:t>
      </w:r>
      <w:r>
        <w:rPr>
          <w:color w:val="6D6E71"/>
          <w:sz w:val="19"/>
        </w:rPr>
        <w:t>Science</w:t>
      </w:r>
      <w:r>
        <w:rPr>
          <w:color w:val="6D6E71"/>
          <w:spacing w:val="-14"/>
          <w:sz w:val="19"/>
        </w:rPr>
        <w:t xml:space="preserve"> </w:t>
      </w:r>
      <w:r>
        <w:rPr>
          <w:color w:val="6D6E71"/>
          <w:sz w:val="19"/>
        </w:rPr>
        <w:t>from</w:t>
      </w:r>
      <w:r>
        <w:rPr>
          <w:color w:val="6D6E71"/>
          <w:spacing w:val="-14"/>
          <w:sz w:val="19"/>
        </w:rPr>
        <w:t xml:space="preserve"> </w:t>
      </w:r>
      <w:r>
        <w:rPr>
          <w:color w:val="6D6E71"/>
          <w:sz w:val="19"/>
        </w:rPr>
        <w:t>Stony Brook</w:t>
      </w:r>
      <w:r>
        <w:rPr>
          <w:color w:val="6D6E71"/>
          <w:spacing w:val="-23"/>
          <w:sz w:val="19"/>
        </w:rPr>
        <w:t xml:space="preserve"> </w:t>
      </w:r>
      <w:r>
        <w:rPr>
          <w:color w:val="6D6E71"/>
          <w:sz w:val="19"/>
        </w:rPr>
        <w:t>University</w:t>
      </w:r>
      <w:r>
        <w:rPr>
          <w:color w:val="6D6E71"/>
          <w:spacing w:val="-23"/>
          <w:sz w:val="19"/>
        </w:rPr>
        <w:t xml:space="preserve"> </w:t>
      </w:r>
      <w:r>
        <w:rPr>
          <w:color w:val="6D6E71"/>
          <w:sz w:val="19"/>
        </w:rPr>
        <w:t>in</w:t>
      </w:r>
      <w:r>
        <w:rPr>
          <w:color w:val="6D6E71"/>
          <w:spacing w:val="-23"/>
          <w:sz w:val="19"/>
        </w:rPr>
        <w:t xml:space="preserve"> </w:t>
      </w:r>
      <w:r>
        <w:rPr>
          <w:color w:val="6D6E71"/>
          <w:sz w:val="19"/>
        </w:rPr>
        <w:t>2011 and</w:t>
      </w:r>
      <w:r>
        <w:rPr>
          <w:color w:val="6D6E71"/>
          <w:spacing w:val="-4"/>
          <w:sz w:val="19"/>
        </w:rPr>
        <w:t xml:space="preserve"> </w:t>
      </w:r>
      <w:r>
        <w:rPr>
          <w:color w:val="6D6E71"/>
          <w:sz w:val="19"/>
        </w:rPr>
        <w:t>2006,</w:t>
      </w:r>
      <w:r>
        <w:rPr>
          <w:color w:val="6D6E71"/>
          <w:spacing w:val="-4"/>
          <w:sz w:val="19"/>
        </w:rPr>
        <w:t xml:space="preserve"> </w:t>
      </w:r>
      <w:r>
        <w:rPr>
          <w:color w:val="6D6E71"/>
          <w:sz w:val="19"/>
        </w:rPr>
        <w:t>and</w:t>
      </w:r>
      <w:r>
        <w:rPr>
          <w:color w:val="6D6E71"/>
          <w:spacing w:val="-4"/>
          <w:sz w:val="19"/>
        </w:rPr>
        <w:t xml:space="preserve"> </w:t>
      </w:r>
      <w:r>
        <w:rPr>
          <w:color w:val="6D6E71"/>
          <w:sz w:val="19"/>
        </w:rPr>
        <w:t>BS</w:t>
      </w:r>
      <w:r>
        <w:rPr>
          <w:color w:val="6D6E71"/>
          <w:spacing w:val="-4"/>
          <w:sz w:val="19"/>
        </w:rPr>
        <w:t xml:space="preserve"> </w:t>
      </w:r>
      <w:r>
        <w:rPr>
          <w:color w:val="6D6E71"/>
          <w:sz w:val="19"/>
        </w:rPr>
        <w:t>in Computer</w:t>
      </w:r>
      <w:r>
        <w:rPr>
          <w:color w:val="6D6E71"/>
          <w:spacing w:val="-14"/>
          <w:sz w:val="19"/>
        </w:rPr>
        <w:t xml:space="preserve"> </w:t>
      </w:r>
      <w:r>
        <w:rPr>
          <w:color w:val="6D6E71"/>
          <w:sz w:val="19"/>
        </w:rPr>
        <w:t>Science</w:t>
      </w:r>
      <w:r>
        <w:rPr>
          <w:color w:val="6D6E71"/>
          <w:spacing w:val="-14"/>
          <w:sz w:val="19"/>
        </w:rPr>
        <w:t xml:space="preserve"> </w:t>
      </w:r>
      <w:r>
        <w:rPr>
          <w:color w:val="6D6E71"/>
          <w:sz w:val="19"/>
        </w:rPr>
        <w:t>from</w:t>
      </w:r>
    </w:p>
    <w:p w14:paraId="05B5B877" w14:textId="77777777" w:rsidR="0041426B" w:rsidRDefault="00000000">
      <w:pPr>
        <w:spacing w:line="256" w:lineRule="auto"/>
        <w:ind w:left="720"/>
        <w:rPr>
          <w:sz w:val="19"/>
        </w:rPr>
      </w:pPr>
      <w:r>
        <w:rPr>
          <w:color w:val="6D6E71"/>
          <w:sz w:val="19"/>
        </w:rPr>
        <w:t>Technical</w:t>
      </w:r>
      <w:r>
        <w:rPr>
          <w:color w:val="6D6E71"/>
          <w:spacing w:val="-4"/>
          <w:sz w:val="19"/>
        </w:rPr>
        <w:t xml:space="preserve"> </w:t>
      </w:r>
      <w:r>
        <w:rPr>
          <w:color w:val="6D6E71"/>
          <w:sz w:val="19"/>
        </w:rPr>
        <w:t>University</w:t>
      </w:r>
      <w:r>
        <w:rPr>
          <w:color w:val="6D6E71"/>
          <w:spacing w:val="-4"/>
          <w:sz w:val="19"/>
        </w:rPr>
        <w:t xml:space="preserve"> </w:t>
      </w:r>
      <w:r>
        <w:rPr>
          <w:color w:val="6D6E71"/>
          <w:sz w:val="19"/>
        </w:rPr>
        <w:t>of</w:t>
      </w:r>
      <w:r>
        <w:rPr>
          <w:color w:val="6D6E71"/>
          <w:spacing w:val="-4"/>
          <w:sz w:val="19"/>
        </w:rPr>
        <w:t xml:space="preserve"> </w:t>
      </w:r>
      <w:r>
        <w:rPr>
          <w:color w:val="6D6E71"/>
          <w:sz w:val="19"/>
        </w:rPr>
        <w:t>Cluj-Napoca</w:t>
      </w:r>
      <w:r>
        <w:rPr>
          <w:color w:val="6D6E71"/>
          <w:spacing w:val="-4"/>
          <w:sz w:val="19"/>
        </w:rPr>
        <w:t xml:space="preserve"> </w:t>
      </w:r>
      <w:r>
        <w:rPr>
          <w:color w:val="6D6E71"/>
          <w:sz w:val="19"/>
        </w:rPr>
        <w:t xml:space="preserve">in </w:t>
      </w:r>
      <w:r>
        <w:rPr>
          <w:color w:val="6D6E71"/>
          <w:spacing w:val="-4"/>
          <w:sz w:val="19"/>
        </w:rPr>
        <w:t>2002.</w:t>
      </w:r>
      <w:r>
        <w:rPr>
          <w:color w:val="6D6E71"/>
          <w:spacing w:val="-21"/>
          <w:sz w:val="19"/>
        </w:rPr>
        <w:t xml:space="preserve"> </w:t>
      </w:r>
      <w:r>
        <w:rPr>
          <w:color w:val="6D6E71"/>
          <w:spacing w:val="-4"/>
          <w:sz w:val="19"/>
        </w:rPr>
        <w:t>He</w:t>
      </w:r>
      <w:r>
        <w:rPr>
          <w:color w:val="6D6E71"/>
          <w:spacing w:val="-21"/>
          <w:sz w:val="19"/>
        </w:rPr>
        <w:t xml:space="preserve"> </w:t>
      </w:r>
      <w:r>
        <w:rPr>
          <w:color w:val="6D6E71"/>
          <w:spacing w:val="-4"/>
          <w:sz w:val="19"/>
        </w:rPr>
        <w:t>also</w:t>
      </w:r>
      <w:r>
        <w:rPr>
          <w:color w:val="6D6E71"/>
          <w:spacing w:val="-21"/>
          <w:sz w:val="19"/>
        </w:rPr>
        <w:t xml:space="preserve"> </w:t>
      </w:r>
      <w:r>
        <w:rPr>
          <w:color w:val="6D6E71"/>
          <w:spacing w:val="-4"/>
          <w:sz w:val="19"/>
        </w:rPr>
        <w:t>worked</w:t>
      </w:r>
      <w:r>
        <w:rPr>
          <w:color w:val="6D6E71"/>
          <w:spacing w:val="-21"/>
          <w:sz w:val="19"/>
        </w:rPr>
        <w:t xml:space="preserve"> </w:t>
      </w:r>
      <w:r>
        <w:rPr>
          <w:color w:val="6D6E71"/>
          <w:spacing w:val="-4"/>
          <w:sz w:val="19"/>
        </w:rPr>
        <w:t>at</w:t>
      </w:r>
      <w:r>
        <w:rPr>
          <w:color w:val="6D6E71"/>
          <w:spacing w:val="-21"/>
          <w:sz w:val="19"/>
        </w:rPr>
        <w:t xml:space="preserve"> </w:t>
      </w:r>
      <w:r>
        <w:rPr>
          <w:color w:val="6D6E71"/>
          <w:spacing w:val="-4"/>
          <w:sz w:val="19"/>
        </w:rPr>
        <w:t>IBM</w:t>
      </w:r>
      <w:r>
        <w:rPr>
          <w:color w:val="6D6E71"/>
          <w:spacing w:val="-21"/>
          <w:sz w:val="19"/>
        </w:rPr>
        <w:t xml:space="preserve"> </w:t>
      </w:r>
      <w:r>
        <w:rPr>
          <w:color w:val="6D6E71"/>
          <w:spacing w:val="-4"/>
          <w:sz w:val="19"/>
        </w:rPr>
        <w:t>T.J.</w:t>
      </w:r>
      <w:r>
        <w:rPr>
          <w:color w:val="6D6E71"/>
          <w:spacing w:val="-21"/>
          <w:sz w:val="19"/>
        </w:rPr>
        <w:t xml:space="preserve"> </w:t>
      </w:r>
      <w:r>
        <w:rPr>
          <w:color w:val="6D6E71"/>
          <w:spacing w:val="-4"/>
          <w:sz w:val="19"/>
        </w:rPr>
        <w:t>Watson</w:t>
      </w:r>
    </w:p>
    <w:p w14:paraId="277262BB" w14:textId="77777777" w:rsidR="0041426B" w:rsidRDefault="00000000">
      <w:pPr>
        <w:spacing w:before="48" w:line="259" w:lineRule="auto"/>
        <w:ind w:left="410" w:right="91"/>
        <w:rPr>
          <w:sz w:val="19"/>
        </w:rPr>
      </w:pPr>
      <w:r>
        <w:br w:type="column"/>
      </w:r>
      <w:r>
        <w:rPr>
          <w:color w:val="6D6E71"/>
          <w:sz w:val="19"/>
        </w:rPr>
        <w:t xml:space="preserve">Research in the team that built the </w:t>
      </w:r>
      <w:r>
        <w:rPr>
          <w:color w:val="6D6E71"/>
          <w:spacing w:val="-2"/>
          <w:sz w:val="19"/>
        </w:rPr>
        <w:t>IBM</w:t>
      </w:r>
      <w:r>
        <w:rPr>
          <w:color w:val="6D6E71"/>
          <w:spacing w:val="-19"/>
          <w:sz w:val="19"/>
        </w:rPr>
        <w:t xml:space="preserve"> </w:t>
      </w:r>
      <w:r>
        <w:rPr>
          <w:color w:val="6D6E71"/>
          <w:spacing w:val="-2"/>
          <w:sz w:val="19"/>
        </w:rPr>
        <w:t>Watson</w:t>
      </w:r>
      <w:r>
        <w:rPr>
          <w:color w:val="6D6E71"/>
          <w:spacing w:val="-19"/>
          <w:sz w:val="19"/>
        </w:rPr>
        <w:t xml:space="preserve"> </w:t>
      </w:r>
      <w:r>
        <w:rPr>
          <w:color w:val="6D6E71"/>
          <w:spacing w:val="-2"/>
          <w:sz w:val="19"/>
        </w:rPr>
        <w:t>system</w:t>
      </w:r>
      <w:r>
        <w:rPr>
          <w:color w:val="6D6E71"/>
          <w:spacing w:val="-19"/>
          <w:sz w:val="19"/>
        </w:rPr>
        <w:t xml:space="preserve"> </w:t>
      </w:r>
      <w:r>
        <w:rPr>
          <w:color w:val="6D6E71"/>
          <w:spacing w:val="-2"/>
          <w:sz w:val="19"/>
        </w:rPr>
        <w:t>that</w:t>
      </w:r>
      <w:r>
        <w:rPr>
          <w:color w:val="6D6E71"/>
          <w:spacing w:val="-19"/>
          <w:sz w:val="19"/>
        </w:rPr>
        <w:t xml:space="preserve"> </w:t>
      </w:r>
      <w:r>
        <w:rPr>
          <w:color w:val="6D6E71"/>
          <w:spacing w:val="-2"/>
          <w:sz w:val="19"/>
        </w:rPr>
        <w:t>played</w:t>
      </w:r>
      <w:r>
        <w:rPr>
          <w:color w:val="6D6E71"/>
          <w:spacing w:val="-19"/>
          <w:sz w:val="19"/>
        </w:rPr>
        <w:t xml:space="preserve"> </w:t>
      </w:r>
      <w:r>
        <w:rPr>
          <w:color w:val="6D6E71"/>
          <w:spacing w:val="-2"/>
          <w:sz w:val="19"/>
        </w:rPr>
        <w:t>on</w:t>
      </w:r>
      <w:r>
        <w:rPr>
          <w:color w:val="6D6E71"/>
          <w:spacing w:val="-19"/>
          <w:sz w:val="19"/>
        </w:rPr>
        <w:t xml:space="preserve"> </w:t>
      </w:r>
      <w:proofErr w:type="gramStart"/>
      <w:r>
        <w:rPr>
          <w:color w:val="6D6E71"/>
          <w:spacing w:val="-2"/>
          <w:sz w:val="19"/>
        </w:rPr>
        <w:t xml:space="preserve">the </w:t>
      </w:r>
      <w:r>
        <w:rPr>
          <w:color w:val="6D6E71"/>
          <w:sz w:val="19"/>
        </w:rPr>
        <w:t>Jeopardy</w:t>
      </w:r>
      <w:proofErr w:type="gramEnd"/>
      <w:r>
        <w:rPr>
          <w:color w:val="6D6E71"/>
          <w:sz w:val="19"/>
        </w:rPr>
        <w:t>!</w:t>
      </w:r>
      <w:r>
        <w:rPr>
          <w:color w:val="6D6E71"/>
          <w:spacing w:val="-7"/>
          <w:sz w:val="19"/>
        </w:rPr>
        <w:t xml:space="preserve"> </w:t>
      </w:r>
      <w:r>
        <w:rPr>
          <w:color w:val="6D6E71"/>
          <w:sz w:val="19"/>
        </w:rPr>
        <w:t>TV</w:t>
      </w:r>
      <w:r>
        <w:rPr>
          <w:color w:val="6D6E71"/>
          <w:spacing w:val="-7"/>
          <w:sz w:val="19"/>
        </w:rPr>
        <w:t xml:space="preserve"> </w:t>
      </w:r>
      <w:r>
        <w:rPr>
          <w:color w:val="6D6E71"/>
          <w:sz w:val="19"/>
        </w:rPr>
        <w:t>quiz</w:t>
      </w:r>
      <w:r>
        <w:rPr>
          <w:color w:val="6D6E71"/>
          <w:spacing w:val="-7"/>
          <w:sz w:val="19"/>
        </w:rPr>
        <w:t xml:space="preserve"> </w:t>
      </w:r>
      <w:r>
        <w:rPr>
          <w:color w:val="6D6E71"/>
          <w:sz w:val="19"/>
        </w:rPr>
        <w:t>show.</w:t>
      </w:r>
    </w:p>
    <w:p w14:paraId="6A426DEF" w14:textId="77777777" w:rsidR="0041426B" w:rsidRDefault="00000000">
      <w:pPr>
        <w:pStyle w:val="Heading3"/>
        <w:spacing w:before="88"/>
        <w:ind w:left="1649"/>
      </w:pPr>
      <w:r>
        <w:rPr>
          <w:noProof/>
        </w:rPr>
        <w:drawing>
          <wp:anchor distT="0" distB="0" distL="0" distR="0" simplePos="0" relativeHeight="15830528" behindDoc="0" locked="0" layoutInCell="1" allowOverlap="1" wp14:anchorId="24D45B81" wp14:editId="01C7232F">
            <wp:simplePos x="0" y="0"/>
            <wp:positionH relativeFrom="page">
              <wp:posOffset>2825495</wp:posOffset>
            </wp:positionH>
            <wp:positionV relativeFrom="paragraph">
              <wp:posOffset>104723</wp:posOffset>
            </wp:positionV>
            <wp:extent cx="685800" cy="914400"/>
            <wp:effectExtent l="0" t="0" r="0" b="0"/>
            <wp:wrapNone/>
            <wp:docPr id="760" name="Image 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 name="Image 760"/>
                    <pic:cNvPicPr/>
                  </pic:nvPicPr>
                  <pic:blipFill>
                    <a:blip r:embed="rId300" cstate="print"/>
                    <a:stretch>
                      <a:fillRect/>
                    </a:stretch>
                  </pic:blipFill>
                  <pic:spPr>
                    <a:xfrm>
                      <a:off x="0" y="0"/>
                      <a:ext cx="685800" cy="914400"/>
                    </a:xfrm>
                    <a:prstGeom prst="rect">
                      <a:avLst/>
                    </a:prstGeom>
                  </pic:spPr>
                </pic:pic>
              </a:graphicData>
            </a:graphic>
          </wp:anchor>
        </w:drawing>
      </w:r>
      <w:r>
        <w:rPr>
          <w:color w:val="B81237"/>
          <w:spacing w:val="-6"/>
        </w:rPr>
        <w:t>Anatoly</w:t>
      </w:r>
      <w:r>
        <w:rPr>
          <w:color w:val="B81237"/>
          <w:spacing w:val="-29"/>
        </w:rPr>
        <w:t xml:space="preserve"> </w:t>
      </w:r>
      <w:r>
        <w:rPr>
          <w:color w:val="B81237"/>
          <w:spacing w:val="-6"/>
        </w:rPr>
        <w:t>I.</w:t>
      </w:r>
      <w:r>
        <w:rPr>
          <w:color w:val="B81237"/>
          <w:spacing w:val="-28"/>
        </w:rPr>
        <w:t xml:space="preserve"> </w:t>
      </w:r>
      <w:r>
        <w:rPr>
          <w:color w:val="B81237"/>
          <w:spacing w:val="-6"/>
        </w:rPr>
        <w:t>Frenkel</w:t>
      </w:r>
    </w:p>
    <w:p w14:paraId="1180470A" w14:textId="77777777" w:rsidR="0041426B" w:rsidRDefault="00000000">
      <w:pPr>
        <w:spacing w:before="26" w:line="259" w:lineRule="auto"/>
        <w:ind w:left="1649" w:right="574"/>
        <w:rPr>
          <w:sz w:val="19"/>
        </w:rPr>
      </w:pPr>
      <w:r>
        <w:rPr>
          <w:color w:val="6D6E71"/>
          <w:spacing w:val="-4"/>
          <w:sz w:val="19"/>
        </w:rPr>
        <w:t>Anatoly</w:t>
      </w:r>
      <w:r>
        <w:rPr>
          <w:color w:val="6D6E71"/>
          <w:spacing w:val="-25"/>
          <w:sz w:val="19"/>
        </w:rPr>
        <w:t xml:space="preserve"> </w:t>
      </w:r>
      <w:r>
        <w:rPr>
          <w:color w:val="6D6E71"/>
          <w:spacing w:val="-4"/>
          <w:sz w:val="19"/>
        </w:rPr>
        <w:t>Frenkel</w:t>
      </w:r>
      <w:r>
        <w:rPr>
          <w:color w:val="6D6E71"/>
          <w:spacing w:val="-23"/>
          <w:sz w:val="19"/>
        </w:rPr>
        <w:t xml:space="preserve"> </w:t>
      </w:r>
      <w:r>
        <w:rPr>
          <w:color w:val="6D6E71"/>
          <w:spacing w:val="-4"/>
          <w:sz w:val="19"/>
        </w:rPr>
        <w:t>is a</w:t>
      </w:r>
      <w:r>
        <w:rPr>
          <w:color w:val="6D6E71"/>
          <w:spacing w:val="-22"/>
          <w:sz w:val="19"/>
        </w:rPr>
        <w:t xml:space="preserve"> </w:t>
      </w:r>
      <w:proofErr w:type="gramStart"/>
      <w:r>
        <w:rPr>
          <w:color w:val="6D6E71"/>
          <w:spacing w:val="-4"/>
          <w:sz w:val="19"/>
        </w:rPr>
        <w:t>Professor</w:t>
      </w:r>
      <w:proofErr w:type="gramEnd"/>
      <w:r>
        <w:rPr>
          <w:color w:val="6D6E71"/>
          <w:spacing w:val="-19"/>
          <w:sz w:val="19"/>
        </w:rPr>
        <w:t xml:space="preserve"> </w:t>
      </w:r>
      <w:r>
        <w:rPr>
          <w:color w:val="6D6E71"/>
          <w:spacing w:val="-4"/>
          <w:sz w:val="19"/>
        </w:rPr>
        <w:t>in</w:t>
      </w:r>
      <w:r>
        <w:rPr>
          <w:color w:val="6D6E71"/>
          <w:spacing w:val="-19"/>
          <w:sz w:val="19"/>
        </w:rPr>
        <w:t xml:space="preserve"> </w:t>
      </w:r>
      <w:r>
        <w:rPr>
          <w:color w:val="6D6E71"/>
          <w:spacing w:val="-5"/>
          <w:sz w:val="19"/>
        </w:rPr>
        <w:t>the</w:t>
      </w:r>
    </w:p>
    <w:p w14:paraId="0131FC9D" w14:textId="77777777" w:rsidR="0041426B" w:rsidRDefault="00000000">
      <w:pPr>
        <w:spacing w:before="2" w:line="259" w:lineRule="auto"/>
        <w:ind w:left="1649"/>
        <w:rPr>
          <w:sz w:val="19"/>
        </w:rPr>
      </w:pPr>
      <w:r>
        <w:rPr>
          <w:color w:val="6D6E71"/>
          <w:sz w:val="19"/>
        </w:rPr>
        <w:t>Department</w:t>
      </w:r>
      <w:r>
        <w:rPr>
          <w:color w:val="6D6E71"/>
          <w:spacing w:val="-23"/>
          <w:sz w:val="19"/>
        </w:rPr>
        <w:t xml:space="preserve"> </w:t>
      </w:r>
      <w:r>
        <w:rPr>
          <w:color w:val="6D6E71"/>
          <w:sz w:val="19"/>
        </w:rPr>
        <w:t>of</w:t>
      </w:r>
      <w:r>
        <w:rPr>
          <w:color w:val="6D6E71"/>
          <w:spacing w:val="-23"/>
          <w:sz w:val="19"/>
        </w:rPr>
        <w:t xml:space="preserve"> </w:t>
      </w:r>
      <w:r>
        <w:rPr>
          <w:color w:val="6D6E71"/>
          <w:sz w:val="19"/>
        </w:rPr>
        <w:t>Materials Science</w:t>
      </w:r>
      <w:r>
        <w:rPr>
          <w:color w:val="6D6E71"/>
          <w:spacing w:val="-14"/>
          <w:sz w:val="19"/>
        </w:rPr>
        <w:t xml:space="preserve"> </w:t>
      </w:r>
      <w:r>
        <w:rPr>
          <w:color w:val="6D6E71"/>
          <w:sz w:val="19"/>
        </w:rPr>
        <w:t>and</w:t>
      </w:r>
      <w:r>
        <w:rPr>
          <w:color w:val="6D6E71"/>
          <w:spacing w:val="-14"/>
          <w:sz w:val="19"/>
        </w:rPr>
        <w:t xml:space="preserve"> </w:t>
      </w:r>
      <w:r>
        <w:rPr>
          <w:color w:val="6D6E71"/>
          <w:sz w:val="19"/>
        </w:rPr>
        <w:t xml:space="preserve">Chemical </w:t>
      </w:r>
      <w:r>
        <w:rPr>
          <w:color w:val="6D6E71"/>
          <w:spacing w:val="-2"/>
          <w:sz w:val="19"/>
        </w:rPr>
        <w:t>Engineering</w:t>
      </w:r>
      <w:r>
        <w:rPr>
          <w:color w:val="6D6E71"/>
          <w:spacing w:val="-21"/>
          <w:sz w:val="19"/>
        </w:rPr>
        <w:t xml:space="preserve"> </w:t>
      </w:r>
      <w:r>
        <w:rPr>
          <w:color w:val="6D6E71"/>
          <w:spacing w:val="-2"/>
          <w:sz w:val="19"/>
        </w:rPr>
        <w:t>at</w:t>
      </w:r>
      <w:r>
        <w:rPr>
          <w:color w:val="6D6E71"/>
          <w:spacing w:val="-21"/>
          <w:sz w:val="19"/>
        </w:rPr>
        <w:t xml:space="preserve"> </w:t>
      </w:r>
      <w:proofErr w:type="gramStart"/>
      <w:r>
        <w:rPr>
          <w:color w:val="6D6E71"/>
          <w:spacing w:val="-2"/>
          <w:sz w:val="19"/>
        </w:rPr>
        <w:t>the</w:t>
      </w:r>
      <w:r>
        <w:rPr>
          <w:color w:val="6D6E71"/>
          <w:spacing w:val="-21"/>
          <w:sz w:val="19"/>
        </w:rPr>
        <w:t xml:space="preserve"> </w:t>
      </w:r>
      <w:r>
        <w:rPr>
          <w:color w:val="6D6E71"/>
          <w:spacing w:val="-2"/>
          <w:sz w:val="19"/>
        </w:rPr>
        <w:t>Stony</w:t>
      </w:r>
      <w:proofErr w:type="gramEnd"/>
      <w:r>
        <w:rPr>
          <w:color w:val="6D6E71"/>
          <w:spacing w:val="-2"/>
          <w:sz w:val="19"/>
        </w:rPr>
        <w:t xml:space="preserve"> </w:t>
      </w:r>
      <w:r>
        <w:rPr>
          <w:color w:val="6D6E71"/>
          <w:sz w:val="19"/>
        </w:rPr>
        <w:t>Brook</w:t>
      </w:r>
      <w:r>
        <w:rPr>
          <w:color w:val="6D6E71"/>
          <w:spacing w:val="-7"/>
          <w:sz w:val="19"/>
        </w:rPr>
        <w:t xml:space="preserve"> </w:t>
      </w:r>
      <w:r>
        <w:rPr>
          <w:color w:val="6D6E71"/>
          <w:sz w:val="19"/>
        </w:rPr>
        <w:t>University</w:t>
      </w:r>
      <w:r>
        <w:rPr>
          <w:color w:val="6D6E71"/>
          <w:spacing w:val="-7"/>
          <w:sz w:val="19"/>
        </w:rPr>
        <w:t xml:space="preserve"> </w:t>
      </w:r>
      <w:r>
        <w:rPr>
          <w:color w:val="6D6E71"/>
          <w:sz w:val="19"/>
        </w:rPr>
        <w:t>and</w:t>
      </w:r>
      <w:r>
        <w:rPr>
          <w:color w:val="6D6E71"/>
          <w:spacing w:val="-7"/>
          <w:sz w:val="19"/>
        </w:rPr>
        <w:t xml:space="preserve"> </w:t>
      </w:r>
      <w:r>
        <w:rPr>
          <w:color w:val="6D6E71"/>
          <w:sz w:val="19"/>
        </w:rPr>
        <w:t>a</w:t>
      </w:r>
    </w:p>
    <w:p w14:paraId="75B4CC6D" w14:textId="77777777" w:rsidR="0041426B" w:rsidRDefault="00000000">
      <w:pPr>
        <w:spacing w:before="3" w:line="259" w:lineRule="auto"/>
        <w:ind w:left="410"/>
        <w:rPr>
          <w:sz w:val="19"/>
        </w:rPr>
      </w:pPr>
      <w:r>
        <w:rPr>
          <w:color w:val="6D6E71"/>
          <w:sz w:val="19"/>
        </w:rPr>
        <w:t>Senior</w:t>
      </w:r>
      <w:r>
        <w:rPr>
          <w:color w:val="6D6E71"/>
          <w:spacing w:val="-4"/>
          <w:sz w:val="19"/>
        </w:rPr>
        <w:t xml:space="preserve"> </w:t>
      </w:r>
      <w:r>
        <w:rPr>
          <w:color w:val="6D6E71"/>
          <w:sz w:val="19"/>
        </w:rPr>
        <w:t>Chemist</w:t>
      </w:r>
      <w:r>
        <w:rPr>
          <w:color w:val="6D6E71"/>
          <w:spacing w:val="-4"/>
          <w:sz w:val="19"/>
        </w:rPr>
        <w:t xml:space="preserve"> </w:t>
      </w:r>
      <w:r>
        <w:rPr>
          <w:color w:val="6D6E71"/>
          <w:sz w:val="19"/>
        </w:rPr>
        <w:t>(Joint</w:t>
      </w:r>
      <w:r>
        <w:rPr>
          <w:color w:val="6D6E71"/>
          <w:spacing w:val="-4"/>
          <w:sz w:val="19"/>
        </w:rPr>
        <w:t xml:space="preserve"> </w:t>
      </w:r>
      <w:r>
        <w:rPr>
          <w:color w:val="6D6E71"/>
          <w:sz w:val="19"/>
        </w:rPr>
        <w:t>Appointment)</w:t>
      </w:r>
      <w:r>
        <w:rPr>
          <w:color w:val="6D6E71"/>
          <w:spacing w:val="-4"/>
          <w:sz w:val="19"/>
        </w:rPr>
        <w:t xml:space="preserve"> </w:t>
      </w:r>
      <w:r>
        <w:rPr>
          <w:color w:val="6D6E71"/>
          <w:sz w:val="19"/>
        </w:rPr>
        <w:t>at the</w:t>
      </w:r>
      <w:r>
        <w:rPr>
          <w:color w:val="6D6E71"/>
          <w:spacing w:val="-4"/>
          <w:sz w:val="19"/>
        </w:rPr>
        <w:t xml:space="preserve"> </w:t>
      </w:r>
      <w:r>
        <w:rPr>
          <w:color w:val="6D6E71"/>
          <w:sz w:val="19"/>
        </w:rPr>
        <w:t>Division</w:t>
      </w:r>
      <w:r>
        <w:rPr>
          <w:color w:val="6D6E71"/>
          <w:spacing w:val="-4"/>
          <w:sz w:val="19"/>
        </w:rPr>
        <w:t xml:space="preserve"> </w:t>
      </w:r>
      <w:r>
        <w:rPr>
          <w:color w:val="6D6E71"/>
          <w:sz w:val="19"/>
        </w:rPr>
        <w:t>of</w:t>
      </w:r>
      <w:r>
        <w:rPr>
          <w:color w:val="6D6E71"/>
          <w:spacing w:val="-4"/>
          <w:sz w:val="19"/>
        </w:rPr>
        <w:t xml:space="preserve"> </w:t>
      </w:r>
      <w:r>
        <w:rPr>
          <w:color w:val="6D6E71"/>
          <w:sz w:val="19"/>
        </w:rPr>
        <w:t>Chemistry,</w:t>
      </w:r>
      <w:r>
        <w:rPr>
          <w:color w:val="6D6E71"/>
          <w:spacing w:val="-4"/>
          <w:sz w:val="19"/>
        </w:rPr>
        <w:t xml:space="preserve"> </w:t>
      </w:r>
      <w:r>
        <w:rPr>
          <w:color w:val="6D6E71"/>
          <w:sz w:val="19"/>
        </w:rPr>
        <w:t xml:space="preserve">Brookhaven </w:t>
      </w:r>
      <w:r>
        <w:rPr>
          <w:color w:val="6D6E71"/>
          <w:spacing w:val="-2"/>
          <w:sz w:val="19"/>
        </w:rPr>
        <w:t>National</w:t>
      </w:r>
      <w:r>
        <w:rPr>
          <w:color w:val="6D6E71"/>
          <w:spacing w:val="-16"/>
          <w:sz w:val="19"/>
        </w:rPr>
        <w:t xml:space="preserve"> </w:t>
      </w:r>
      <w:r>
        <w:rPr>
          <w:color w:val="6D6E71"/>
          <w:spacing w:val="-2"/>
          <w:sz w:val="19"/>
        </w:rPr>
        <w:t>Laboratory,</w:t>
      </w:r>
      <w:r>
        <w:rPr>
          <w:color w:val="6D6E71"/>
          <w:spacing w:val="-16"/>
          <w:sz w:val="19"/>
        </w:rPr>
        <w:t xml:space="preserve"> </w:t>
      </w:r>
      <w:r>
        <w:rPr>
          <w:color w:val="6D6E71"/>
          <w:spacing w:val="-2"/>
          <w:sz w:val="19"/>
        </w:rPr>
        <w:t>having</w:t>
      </w:r>
      <w:r>
        <w:rPr>
          <w:color w:val="6D6E71"/>
          <w:spacing w:val="-16"/>
          <w:sz w:val="19"/>
        </w:rPr>
        <w:t xml:space="preserve"> </w:t>
      </w:r>
      <w:r>
        <w:rPr>
          <w:color w:val="6D6E71"/>
          <w:spacing w:val="-2"/>
          <w:sz w:val="19"/>
        </w:rPr>
        <w:t>joined</w:t>
      </w:r>
      <w:r>
        <w:rPr>
          <w:color w:val="6D6E71"/>
          <w:spacing w:val="-16"/>
          <w:sz w:val="19"/>
        </w:rPr>
        <w:t xml:space="preserve"> </w:t>
      </w:r>
      <w:r>
        <w:rPr>
          <w:color w:val="6D6E71"/>
          <w:spacing w:val="-2"/>
          <w:sz w:val="19"/>
        </w:rPr>
        <w:t>in</w:t>
      </w:r>
      <w:r>
        <w:rPr>
          <w:color w:val="6D6E71"/>
          <w:spacing w:val="-16"/>
          <w:sz w:val="19"/>
        </w:rPr>
        <w:t xml:space="preserve"> </w:t>
      </w:r>
      <w:r>
        <w:rPr>
          <w:color w:val="6D6E71"/>
          <w:spacing w:val="-2"/>
          <w:sz w:val="19"/>
        </w:rPr>
        <w:t xml:space="preserve">the </w:t>
      </w:r>
      <w:r>
        <w:rPr>
          <w:color w:val="6D6E71"/>
          <w:sz w:val="19"/>
        </w:rPr>
        <w:t>Fall</w:t>
      </w:r>
      <w:r>
        <w:rPr>
          <w:color w:val="6D6E71"/>
          <w:spacing w:val="-10"/>
          <w:sz w:val="19"/>
        </w:rPr>
        <w:t xml:space="preserve"> </w:t>
      </w:r>
      <w:r>
        <w:rPr>
          <w:color w:val="6D6E71"/>
          <w:sz w:val="19"/>
        </w:rPr>
        <w:t>of</w:t>
      </w:r>
      <w:r>
        <w:rPr>
          <w:color w:val="6D6E71"/>
          <w:spacing w:val="-10"/>
          <w:sz w:val="19"/>
        </w:rPr>
        <w:t xml:space="preserve"> </w:t>
      </w:r>
      <w:r>
        <w:rPr>
          <w:color w:val="6D6E71"/>
          <w:sz w:val="19"/>
        </w:rPr>
        <w:t>2016.</w:t>
      </w:r>
      <w:r>
        <w:rPr>
          <w:color w:val="6D6E71"/>
          <w:spacing w:val="-10"/>
          <w:sz w:val="19"/>
        </w:rPr>
        <w:t xml:space="preserve"> </w:t>
      </w:r>
      <w:r>
        <w:rPr>
          <w:color w:val="6D6E71"/>
          <w:sz w:val="19"/>
        </w:rPr>
        <w:t>Prior</w:t>
      </w:r>
      <w:r>
        <w:rPr>
          <w:color w:val="6D6E71"/>
          <w:spacing w:val="-10"/>
          <w:sz w:val="19"/>
        </w:rPr>
        <w:t xml:space="preserve"> </w:t>
      </w:r>
      <w:r>
        <w:rPr>
          <w:color w:val="6D6E71"/>
          <w:sz w:val="19"/>
        </w:rPr>
        <w:t>to</w:t>
      </w:r>
      <w:r>
        <w:rPr>
          <w:color w:val="6D6E71"/>
          <w:spacing w:val="-10"/>
          <w:sz w:val="19"/>
        </w:rPr>
        <w:t xml:space="preserve"> </w:t>
      </w:r>
      <w:r>
        <w:rPr>
          <w:color w:val="6D6E71"/>
          <w:sz w:val="19"/>
        </w:rPr>
        <w:t>his</w:t>
      </w:r>
      <w:r>
        <w:rPr>
          <w:color w:val="6D6E71"/>
          <w:spacing w:val="-10"/>
          <w:sz w:val="19"/>
        </w:rPr>
        <w:t xml:space="preserve"> </w:t>
      </w:r>
      <w:r>
        <w:rPr>
          <w:color w:val="6D6E71"/>
          <w:sz w:val="19"/>
        </w:rPr>
        <w:t>appointment</w:t>
      </w:r>
      <w:r>
        <w:rPr>
          <w:color w:val="6D6E71"/>
          <w:spacing w:val="-10"/>
          <w:sz w:val="19"/>
        </w:rPr>
        <w:t xml:space="preserve"> </w:t>
      </w:r>
      <w:r>
        <w:rPr>
          <w:color w:val="6D6E71"/>
          <w:sz w:val="19"/>
        </w:rPr>
        <w:t>at SBU,</w:t>
      </w:r>
      <w:r>
        <w:rPr>
          <w:color w:val="6D6E71"/>
          <w:spacing w:val="-9"/>
          <w:sz w:val="19"/>
        </w:rPr>
        <w:t xml:space="preserve"> </w:t>
      </w:r>
      <w:r>
        <w:rPr>
          <w:color w:val="6D6E71"/>
          <w:sz w:val="19"/>
        </w:rPr>
        <w:t>he</w:t>
      </w:r>
      <w:r>
        <w:rPr>
          <w:color w:val="6D6E71"/>
          <w:spacing w:val="-9"/>
          <w:sz w:val="19"/>
        </w:rPr>
        <w:t xml:space="preserve"> </w:t>
      </w:r>
      <w:proofErr w:type="gramStart"/>
      <w:r>
        <w:rPr>
          <w:color w:val="6D6E71"/>
          <w:sz w:val="19"/>
        </w:rPr>
        <w:t>has</w:t>
      </w:r>
      <w:r>
        <w:rPr>
          <w:color w:val="6D6E71"/>
          <w:spacing w:val="-9"/>
          <w:sz w:val="19"/>
        </w:rPr>
        <w:t xml:space="preserve"> </w:t>
      </w:r>
      <w:r>
        <w:rPr>
          <w:color w:val="6D6E71"/>
          <w:sz w:val="19"/>
        </w:rPr>
        <w:t>held</w:t>
      </w:r>
      <w:proofErr w:type="gramEnd"/>
      <w:r>
        <w:rPr>
          <w:color w:val="6D6E71"/>
          <w:spacing w:val="-9"/>
          <w:sz w:val="19"/>
        </w:rPr>
        <w:t xml:space="preserve"> </w:t>
      </w:r>
      <w:proofErr w:type="gramStart"/>
      <w:r>
        <w:rPr>
          <w:color w:val="6D6E71"/>
          <w:sz w:val="19"/>
        </w:rPr>
        <w:t>a</w:t>
      </w:r>
      <w:r>
        <w:rPr>
          <w:color w:val="6D6E71"/>
          <w:spacing w:val="-9"/>
          <w:sz w:val="19"/>
        </w:rPr>
        <w:t xml:space="preserve"> </w:t>
      </w:r>
      <w:r>
        <w:rPr>
          <w:color w:val="6D6E71"/>
          <w:sz w:val="19"/>
        </w:rPr>
        <w:t>number</w:t>
      </w:r>
      <w:r>
        <w:rPr>
          <w:color w:val="6D6E71"/>
          <w:spacing w:val="-9"/>
          <w:sz w:val="19"/>
        </w:rPr>
        <w:t xml:space="preserve"> </w:t>
      </w:r>
      <w:r>
        <w:rPr>
          <w:color w:val="6D6E71"/>
          <w:sz w:val="19"/>
        </w:rPr>
        <w:t>of</w:t>
      </w:r>
      <w:proofErr w:type="gramEnd"/>
      <w:r>
        <w:rPr>
          <w:color w:val="6D6E71"/>
          <w:spacing w:val="-9"/>
          <w:sz w:val="19"/>
        </w:rPr>
        <w:t xml:space="preserve"> </w:t>
      </w:r>
      <w:r>
        <w:rPr>
          <w:color w:val="6D6E71"/>
          <w:sz w:val="19"/>
        </w:rPr>
        <w:t>different positions,</w:t>
      </w:r>
      <w:r>
        <w:rPr>
          <w:color w:val="6D6E71"/>
          <w:spacing w:val="-7"/>
          <w:sz w:val="19"/>
        </w:rPr>
        <w:t xml:space="preserve"> </w:t>
      </w:r>
      <w:r>
        <w:rPr>
          <w:color w:val="6D6E71"/>
          <w:sz w:val="19"/>
        </w:rPr>
        <w:t>including</w:t>
      </w:r>
      <w:r>
        <w:rPr>
          <w:color w:val="6D6E71"/>
          <w:spacing w:val="-7"/>
          <w:sz w:val="19"/>
        </w:rPr>
        <w:t xml:space="preserve"> </w:t>
      </w:r>
      <w:r>
        <w:rPr>
          <w:color w:val="6D6E71"/>
          <w:sz w:val="19"/>
        </w:rPr>
        <w:t>Associate</w:t>
      </w:r>
      <w:r>
        <w:rPr>
          <w:color w:val="6D6E71"/>
          <w:spacing w:val="-7"/>
          <w:sz w:val="19"/>
        </w:rPr>
        <w:t xml:space="preserve"> </w:t>
      </w:r>
      <w:r>
        <w:rPr>
          <w:color w:val="6D6E71"/>
          <w:sz w:val="19"/>
        </w:rPr>
        <w:t>and</w:t>
      </w:r>
    </w:p>
    <w:p w14:paraId="3413770C" w14:textId="77777777" w:rsidR="0041426B" w:rsidRDefault="00000000">
      <w:pPr>
        <w:spacing w:before="5" w:line="259" w:lineRule="auto"/>
        <w:ind w:left="410" w:right="91"/>
        <w:rPr>
          <w:sz w:val="19"/>
        </w:rPr>
      </w:pPr>
      <w:r>
        <w:rPr>
          <w:color w:val="6D6E71"/>
          <w:sz w:val="19"/>
        </w:rPr>
        <w:t>then</w:t>
      </w:r>
      <w:r>
        <w:rPr>
          <w:color w:val="6D6E71"/>
          <w:spacing w:val="-4"/>
          <w:sz w:val="19"/>
        </w:rPr>
        <w:t xml:space="preserve"> </w:t>
      </w:r>
      <w:r>
        <w:rPr>
          <w:color w:val="6D6E71"/>
          <w:sz w:val="19"/>
        </w:rPr>
        <w:t>appointed</w:t>
      </w:r>
      <w:r>
        <w:rPr>
          <w:color w:val="6D6E71"/>
          <w:spacing w:val="-4"/>
          <w:sz w:val="19"/>
        </w:rPr>
        <w:t xml:space="preserve"> </w:t>
      </w:r>
      <w:r>
        <w:rPr>
          <w:color w:val="6D6E71"/>
          <w:sz w:val="19"/>
        </w:rPr>
        <w:t>Full</w:t>
      </w:r>
      <w:r>
        <w:rPr>
          <w:color w:val="6D6E71"/>
          <w:spacing w:val="-4"/>
          <w:sz w:val="19"/>
        </w:rPr>
        <w:t xml:space="preserve"> </w:t>
      </w:r>
      <w:r>
        <w:rPr>
          <w:color w:val="6D6E71"/>
          <w:sz w:val="19"/>
        </w:rPr>
        <w:t>Professor</w:t>
      </w:r>
      <w:r>
        <w:rPr>
          <w:color w:val="6D6E71"/>
          <w:spacing w:val="-4"/>
          <w:sz w:val="19"/>
        </w:rPr>
        <w:t xml:space="preserve"> </w:t>
      </w:r>
      <w:r>
        <w:rPr>
          <w:color w:val="6D6E71"/>
          <w:sz w:val="19"/>
        </w:rPr>
        <w:t xml:space="preserve">and </w:t>
      </w:r>
      <w:r>
        <w:rPr>
          <w:color w:val="6D6E71"/>
          <w:spacing w:val="-2"/>
          <w:sz w:val="19"/>
        </w:rPr>
        <w:t>Chair,</w:t>
      </w:r>
      <w:r>
        <w:rPr>
          <w:color w:val="6D6E71"/>
          <w:spacing w:val="-18"/>
          <w:sz w:val="19"/>
        </w:rPr>
        <w:t xml:space="preserve"> </w:t>
      </w:r>
      <w:r>
        <w:rPr>
          <w:color w:val="6D6E71"/>
          <w:spacing w:val="-2"/>
          <w:sz w:val="19"/>
        </w:rPr>
        <w:t>Physics</w:t>
      </w:r>
      <w:r>
        <w:rPr>
          <w:color w:val="6D6E71"/>
          <w:spacing w:val="-18"/>
          <w:sz w:val="19"/>
        </w:rPr>
        <w:t xml:space="preserve"> </w:t>
      </w:r>
      <w:r>
        <w:rPr>
          <w:color w:val="6D6E71"/>
          <w:spacing w:val="-2"/>
          <w:sz w:val="19"/>
        </w:rPr>
        <w:t>Department</w:t>
      </w:r>
      <w:r>
        <w:rPr>
          <w:color w:val="6D6E71"/>
          <w:spacing w:val="-18"/>
          <w:sz w:val="19"/>
        </w:rPr>
        <w:t xml:space="preserve"> </w:t>
      </w:r>
      <w:r>
        <w:rPr>
          <w:color w:val="6D6E71"/>
          <w:spacing w:val="-2"/>
          <w:sz w:val="19"/>
        </w:rPr>
        <w:t>at</w:t>
      </w:r>
      <w:r>
        <w:rPr>
          <w:color w:val="6D6E71"/>
          <w:spacing w:val="-18"/>
          <w:sz w:val="19"/>
        </w:rPr>
        <w:t xml:space="preserve"> </w:t>
      </w:r>
      <w:r>
        <w:rPr>
          <w:color w:val="6D6E71"/>
          <w:spacing w:val="-2"/>
          <w:sz w:val="19"/>
        </w:rPr>
        <w:t xml:space="preserve">Yeshiva </w:t>
      </w:r>
      <w:r>
        <w:rPr>
          <w:color w:val="6D6E71"/>
          <w:sz w:val="19"/>
        </w:rPr>
        <w:t>University,</w:t>
      </w:r>
      <w:r>
        <w:rPr>
          <w:color w:val="6D6E71"/>
          <w:spacing w:val="-5"/>
          <w:sz w:val="19"/>
        </w:rPr>
        <w:t xml:space="preserve"> </w:t>
      </w:r>
      <w:r>
        <w:rPr>
          <w:color w:val="6D6E71"/>
          <w:sz w:val="19"/>
        </w:rPr>
        <w:t>a</w:t>
      </w:r>
      <w:r>
        <w:rPr>
          <w:color w:val="6D6E71"/>
          <w:spacing w:val="-5"/>
          <w:sz w:val="19"/>
        </w:rPr>
        <w:t xml:space="preserve"> </w:t>
      </w:r>
      <w:r>
        <w:rPr>
          <w:color w:val="6D6E71"/>
          <w:sz w:val="19"/>
        </w:rPr>
        <w:t>Research</w:t>
      </w:r>
      <w:r>
        <w:rPr>
          <w:color w:val="6D6E71"/>
          <w:spacing w:val="-5"/>
          <w:sz w:val="19"/>
        </w:rPr>
        <w:t xml:space="preserve"> </w:t>
      </w:r>
      <w:r>
        <w:rPr>
          <w:color w:val="6D6E71"/>
          <w:sz w:val="19"/>
        </w:rPr>
        <w:t>Scientist</w:t>
      </w:r>
      <w:r>
        <w:rPr>
          <w:color w:val="6D6E71"/>
          <w:spacing w:val="-5"/>
          <w:sz w:val="19"/>
        </w:rPr>
        <w:t xml:space="preserve"> </w:t>
      </w:r>
      <w:r>
        <w:rPr>
          <w:color w:val="6D6E71"/>
          <w:sz w:val="19"/>
        </w:rPr>
        <w:t>and Principal</w:t>
      </w:r>
      <w:r>
        <w:rPr>
          <w:color w:val="6D6E71"/>
          <w:spacing w:val="-7"/>
          <w:sz w:val="19"/>
        </w:rPr>
        <w:t xml:space="preserve"> </w:t>
      </w:r>
      <w:r>
        <w:rPr>
          <w:color w:val="6D6E71"/>
          <w:sz w:val="19"/>
        </w:rPr>
        <w:t>Investigator</w:t>
      </w:r>
      <w:r>
        <w:rPr>
          <w:color w:val="6D6E71"/>
          <w:spacing w:val="-7"/>
          <w:sz w:val="19"/>
        </w:rPr>
        <w:t xml:space="preserve"> </w:t>
      </w:r>
      <w:r>
        <w:rPr>
          <w:color w:val="6D6E71"/>
          <w:sz w:val="19"/>
        </w:rPr>
        <w:t>in</w:t>
      </w:r>
      <w:r>
        <w:rPr>
          <w:color w:val="6D6E71"/>
          <w:spacing w:val="-7"/>
          <w:sz w:val="19"/>
        </w:rPr>
        <w:t xml:space="preserve"> </w:t>
      </w:r>
      <w:r>
        <w:rPr>
          <w:color w:val="6D6E71"/>
          <w:sz w:val="19"/>
        </w:rPr>
        <w:t xml:space="preserve">Materials </w:t>
      </w:r>
      <w:r>
        <w:rPr>
          <w:color w:val="6D6E71"/>
          <w:spacing w:val="-2"/>
          <w:sz w:val="19"/>
        </w:rPr>
        <w:t>Research</w:t>
      </w:r>
      <w:r>
        <w:rPr>
          <w:color w:val="6D6E71"/>
          <w:spacing w:val="-15"/>
          <w:sz w:val="19"/>
        </w:rPr>
        <w:t xml:space="preserve"> </w:t>
      </w:r>
      <w:r>
        <w:rPr>
          <w:color w:val="6D6E71"/>
          <w:spacing w:val="-2"/>
          <w:sz w:val="19"/>
        </w:rPr>
        <w:t>Laboratory</w:t>
      </w:r>
      <w:r>
        <w:rPr>
          <w:color w:val="6D6E71"/>
          <w:spacing w:val="-15"/>
          <w:sz w:val="19"/>
        </w:rPr>
        <w:t xml:space="preserve"> </w:t>
      </w:r>
      <w:r>
        <w:rPr>
          <w:color w:val="6D6E71"/>
          <w:spacing w:val="-2"/>
          <w:sz w:val="19"/>
        </w:rPr>
        <w:t>of</w:t>
      </w:r>
      <w:r>
        <w:rPr>
          <w:color w:val="6D6E71"/>
          <w:spacing w:val="-15"/>
          <w:sz w:val="19"/>
        </w:rPr>
        <w:t xml:space="preserve"> </w:t>
      </w:r>
      <w:r>
        <w:rPr>
          <w:color w:val="6D6E71"/>
          <w:spacing w:val="-2"/>
          <w:sz w:val="19"/>
        </w:rPr>
        <w:t>the</w:t>
      </w:r>
      <w:r>
        <w:rPr>
          <w:color w:val="6D6E71"/>
          <w:spacing w:val="-15"/>
          <w:sz w:val="19"/>
        </w:rPr>
        <w:t xml:space="preserve"> </w:t>
      </w:r>
      <w:r>
        <w:rPr>
          <w:color w:val="6D6E71"/>
          <w:spacing w:val="-2"/>
          <w:sz w:val="19"/>
        </w:rPr>
        <w:t xml:space="preserve">University </w:t>
      </w:r>
      <w:r>
        <w:rPr>
          <w:color w:val="6D6E71"/>
          <w:sz w:val="19"/>
        </w:rPr>
        <w:t>of</w:t>
      </w:r>
      <w:r>
        <w:rPr>
          <w:color w:val="6D6E71"/>
          <w:spacing w:val="-7"/>
          <w:sz w:val="19"/>
        </w:rPr>
        <w:t xml:space="preserve"> </w:t>
      </w:r>
      <w:r>
        <w:rPr>
          <w:color w:val="6D6E71"/>
          <w:sz w:val="19"/>
        </w:rPr>
        <w:t>Illinois</w:t>
      </w:r>
      <w:r>
        <w:rPr>
          <w:color w:val="6D6E71"/>
          <w:spacing w:val="-7"/>
          <w:sz w:val="19"/>
        </w:rPr>
        <w:t xml:space="preserve"> </w:t>
      </w:r>
      <w:r>
        <w:rPr>
          <w:color w:val="6D6E71"/>
          <w:sz w:val="19"/>
        </w:rPr>
        <w:t>at</w:t>
      </w:r>
      <w:r>
        <w:rPr>
          <w:color w:val="6D6E71"/>
          <w:spacing w:val="-7"/>
          <w:sz w:val="19"/>
        </w:rPr>
        <w:t xml:space="preserve"> </w:t>
      </w:r>
      <w:r>
        <w:rPr>
          <w:color w:val="6D6E71"/>
          <w:sz w:val="19"/>
        </w:rPr>
        <w:t>Urbana-Champaign.</w:t>
      </w:r>
    </w:p>
    <w:p w14:paraId="69CAD9B4" w14:textId="77777777" w:rsidR="0041426B" w:rsidRDefault="00000000">
      <w:pPr>
        <w:spacing w:before="5" w:line="259" w:lineRule="auto"/>
        <w:ind w:left="410" w:right="176"/>
        <w:rPr>
          <w:sz w:val="19"/>
        </w:rPr>
      </w:pPr>
      <w:r>
        <w:rPr>
          <w:color w:val="6D6E71"/>
          <w:sz w:val="19"/>
        </w:rPr>
        <w:t>He</w:t>
      </w:r>
      <w:r>
        <w:rPr>
          <w:color w:val="6D6E71"/>
          <w:spacing w:val="-2"/>
          <w:sz w:val="19"/>
        </w:rPr>
        <w:t xml:space="preserve"> </w:t>
      </w:r>
      <w:r>
        <w:rPr>
          <w:color w:val="6D6E71"/>
          <w:sz w:val="19"/>
        </w:rPr>
        <w:t>received</w:t>
      </w:r>
      <w:r>
        <w:rPr>
          <w:color w:val="6D6E71"/>
          <w:spacing w:val="-2"/>
          <w:sz w:val="19"/>
        </w:rPr>
        <w:t xml:space="preserve"> </w:t>
      </w:r>
      <w:r>
        <w:rPr>
          <w:color w:val="6D6E71"/>
          <w:sz w:val="19"/>
        </w:rPr>
        <w:t>MS</w:t>
      </w:r>
      <w:r>
        <w:rPr>
          <w:color w:val="6D6E71"/>
          <w:spacing w:val="-2"/>
          <w:sz w:val="19"/>
        </w:rPr>
        <w:t xml:space="preserve"> </w:t>
      </w:r>
      <w:r>
        <w:rPr>
          <w:color w:val="6D6E71"/>
          <w:sz w:val="19"/>
        </w:rPr>
        <w:t>degree</w:t>
      </w:r>
      <w:r>
        <w:rPr>
          <w:color w:val="6D6E71"/>
          <w:spacing w:val="-2"/>
          <w:sz w:val="19"/>
        </w:rPr>
        <w:t xml:space="preserve"> </w:t>
      </w:r>
      <w:r>
        <w:rPr>
          <w:color w:val="6D6E71"/>
          <w:sz w:val="19"/>
        </w:rPr>
        <w:t>from</w:t>
      </w:r>
      <w:r>
        <w:rPr>
          <w:color w:val="6D6E71"/>
          <w:spacing w:val="-2"/>
          <w:sz w:val="19"/>
        </w:rPr>
        <w:t xml:space="preserve"> </w:t>
      </w:r>
      <w:r>
        <w:rPr>
          <w:color w:val="6D6E71"/>
          <w:sz w:val="19"/>
        </w:rPr>
        <w:t xml:space="preserve">St. </w:t>
      </w:r>
      <w:r>
        <w:rPr>
          <w:color w:val="6D6E71"/>
          <w:spacing w:val="-2"/>
          <w:sz w:val="19"/>
        </w:rPr>
        <w:t>Petersburg</w:t>
      </w:r>
      <w:r>
        <w:rPr>
          <w:color w:val="6D6E71"/>
          <w:spacing w:val="-23"/>
          <w:sz w:val="19"/>
        </w:rPr>
        <w:t xml:space="preserve"> </w:t>
      </w:r>
      <w:r>
        <w:rPr>
          <w:color w:val="6D6E71"/>
          <w:spacing w:val="-2"/>
          <w:sz w:val="19"/>
        </w:rPr>
        <w:t>University</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PhD</w:t>
      </w:r>
      <w:r>
        <w:rPr>
          <w:color w:val="6D6E71"/>
          <w:spacing w:val="-23"/>
          <w:sz w:val="19"/>
        </w:rPr>
        <w:t xml:space="preserve"> </w:t>
      </w:r>
      <w:r>
        <w:rPr>
          <w:color w:val="6D6E71"/>
          <w:spacing w:val="-2"/>
          <w:sz w:val="19"/>
        </w:rPr>
        <w:t xml:space="preserve">degree </w:t>
      </w:r>
      <w:r>
        <w:rPr>
          <w:color w:val="6D6E71"/>
          <w:sz w:val="19"/>
        </w:rPr>
        <w:t>from</w:t>
      </w:r>
      <w:r>
        <w:rPr>
          <w:color w:val="6D6E71"/>
          <w:spacing w:val="-11"/>
          <w:sz w:val="19"/>
        </w:rPr>
        <w:t xml:space="preserve"> </w:t>
      </w:r>
      <w:r>
        <w:rPr>
          <w:color w:val="6D6E71"/>
          <w:sz w:val="19"/>
        </w:rPr>
        <w:t>Tel</w:t>
      </w:r>
      <w:r>
        <w:rPr>
          <w:color w:val="6D6E71"/>
          <w:spacing w:val="-11"/>
          <w:sz w:val="19"/>
        </w:rPr>
        <w:t xml:space="preserve"> </w:t>
      </w:r>
      <w:r>
        <w:rPr>
          <w:color w:val="6D6E71"/>
          <w:sz w:val="19"/>
        </w:rPr>
        <w:t>Aviv</w:t>
      </w:r>
      <w:r>
        <w:rPr>
          <w:color w:val="6D6E71"/>
          <w:spacing w:val="-11"/>
          <w:sz w:val="19"/>
        </w:rPr>
        <w:t xml:space="preserve"> </w:t>
      </w:r>
      <w:r>
        <w:rPr>
          <w:color w:val="6D6E71"/>
          <w:sz w:val="19"/>
        </w:rPr>
        <w:t>University</w:t>
      </w:r>
      <w:r>
        <w:rPr>
          <w:color w:val="6D6E71"/>
          <w:spacing w:val="-11"/>
          <w:sz w:val="19"/>
        </w:rPr>
        <w:t xml:space="preserve"> </w:t>
      </w:r>
      <w:r>
        <w:rPr>
          <w:color w:val="6D6E71"/>
          <w:sz w:val="19"/>
        </w:rPr>
        <w:t>(with</w:t>
      </w:r>
      <w:r>
        <w:rPr>
          <w:color w:val="6D6E71"/>
          <w:spacing w:val="-11"/>
          <w:sz w:val="19"/>
        </w:rPr>
        <w:t xml:space="preserve"> </w:t>
      </w:r>
      <w:r>
        <w:rPr>
          <w:color w:val="6D6E71"/>
          <w:sz w:val="19"/>
        </w:rPr>
        <w:t>Prof.</w:t>
      </w:r>
      <w:r>
        <w:rPr>
          <w:color w:val="6D6E71"/>
          <w:spacing w:val="-11"/>
          <w:sz w:val="19"/>
        </w:rPr>
        <w:t xml:space="preserve"> </w:t>
      </w:r>
      <w:r>
        <w:rPr>
          <w:color w:val="6D6E71"/>
          <w:sz w:val="19"/>
        </w:rPr>
        <w:t>A.</w:t>
      </w:r>
    </w:p>
    <w:p w14:paraId="260EC022" w14:textId="77777777" w:rsidR="0041426B" w:rsidRDefault="00000000">
      <w:pPr>
        <w:spacing w:before="2" w:line="259" w:lineRule="auto"/>
        <w:ind w:left="410" w:right="188"/>
        <w:rPr>
          <w:sz w:val="19"/>
        </w:rPr>
      </w:pPr>
      <w:r>
        <w:rPr>
          <w:color w:val="6D6E71"/>
          <w:sz w:val="19"/>
        </w:rPr>
        <w:t>V.</w:t>
      </w:r>
      <w:r>
        <w:rPr>
          <w:color w:val="6D6E71"/>
          <w:spacing w:val="-23"/>
          <w:sz w:val="19"/>
        </w:rPr>
        <w:t xml:space="preserve"> </w:t>
      </w:r>
      <w:proofErr w:type="spellStart"/>
      <w:r>
        <w:rPr>
          <w:color w:val="6D6E71"/>
          <w:sz w:val="19"/>
        </w:rPr>
        <w:t>Voronel</w:t>
      </w:r>
      <w:proofErr w:type="spellEnd"/>
      <w:r>
        <w:rPr>
          <w:color w:val="6D6E71"/>
          <w:sz w:val="19"/>
        </w:rPr>
        <w:t>),</w:t>
      </w:r>
      <w:r>
        <w:rPr>
          <w:color w:val="6D6E71"/>
          <w:spacing w:val="-23"/>
          <w:sz w:val="19"/>
        </w:rPr>
        <w:t xml:space="preserve"> </w:t>
      </w:r>
      <w:r>
        <w:rPr>
          <w:color w:val="6D6E71"/>
          <w:sz w:val="19"/>
        </w:rPr>
        <w:t>all</w:t>
      </w:r>
      <w:r>
        <w:rPr>
          <w:color w:val="6D6E71"/>
          <w:spacing w:val="-23"/>
          <w:sz w:val="19"/>
        </w:rPr>
        <w:t xml:space="preserve"> </w:t>
      </w:r>
      <w:r>
        <w:rPr>
          <w:color w:val="6D6E71"/>
          <w:sz w:val="19"/>
        </w:rPr>
        <w:t>in</w:t>
      </w:r>
      <w:r>
        <w:rPr>
          <w:color w:val="6D6E71"/>
          <w:spacing w:val="-23"/>
          <w:sz w:val="19"/>
        </w:rPr>
        <w:t xml:space="preserve"> </w:t>
      </w:r>
      <w:r>
        <w:rPr>
          <w:color w:val="6D6E71"/>
          <w:sz w:val="19"/>
        </w:rPr>
        <w:t>Physics,</w:t>
      </w:r>
      <w:r>
        <w:rPr>
          <w:color w:val="6D6E71"/>
          <w:spacing w:val="-23"/>
          <w:sz w:val="19"/>
        </w:rPr>
        <w:t xml:space="preserve"> </w:t>
      </w:r>
      <w:r>
        <w:rPr>
          <w:color w:val="6D6E71"/>
          <w:sz w:val="19"/>
        </w:rPr>
        <w:t>followed</w:t>
      </w:r>
      <w:r>
        <w:rPr>
          <w:color w:val="6D6E71"/>
          <w:spacing w:val="-23"/>
          <w:sz w:val="19"/>
        </w:rPr>
        <w:t xml:space="preserve"> </w:t>
      </w:r>
      <w:r>
        <w:rPr>
          <w:color w:val="6D6E71"/>
          <w:sz w:val="19"/>
        </w:rPr>
        <w:t>by a</w:t>
      </w:r>
      <w:r>
        <w:rPr>
          <w:color w:val="6D6E71"/>
          <w:spacing w:val="-4"/>
          <w:sz w:val="19"/>
        </w:rPr>
        <w:t xml:space="preserve"> </w:t>
      </w:r>
      <w:r>
        <w:rPr>
          <w:color w:val="6D6E71"/>
          <w:sz w:val="19"/>
        </w:rPr>
        <w:t>postdoctoral</w:t>
      </w:r>
      <w:r>
        <w:rPr>
          <w:color w:val="6D6E71"/>
          <w:spacing w:val="-4"/>
          <w:sz w:val="19"/>
        </w:rPr>
        <w:t xml:space="preserve"> </w:t>
      </w:r>
      <w:r>
        <w:rPr>
          <w:color w:val="6D6E71"/>
          <w:sz w:val="19"/>
        </w:rPr>
        <w:t>appointment</w:t>
      </w:r>
      <w:r>
        <w:rPr>
          <w:color w:val="6D6E71"/>
          <w:spacing w:val="-4"/>
          <w:sz w:val="19"/>
        </w:rPr>
        <w:t xml:space="preserve"> </w:t>
      </w:r>
      <w:r>
        <w:rPr>
          <w:color w:val="6D6E71"/>
          <w:sz w:val="19"/>
        </w:rPr>
        <w:t>at</w:t>
      </w:r>
      <w:r>
        <w:rPr>
          <w:color w:val="6D6E71"/>
          <w:spacing w:val="-4"/>
          <w:sz w:val="19"/>
        </w:rPr>
        <w:t xml:space="preserve"> </w:t>
      </w:r>
      <w:r>
        <w:rPr>
          <w:color w:val="6D6E71"/>
          <w:sz w:val="19"/>
        </w:rPr>
        <w:t xml:space="preserve">the </w:t>
      </w:r>
      <w:r>
        <w:rPr>
          <w:color w:val="6D6E71"/>
          <w:spacing w:val="-2"/>
          <w:sz w:val="19"/>
        </w:rPr>
        <w:t>University</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Washington</w:t>
      </w:r>
      <w:r>
        <w:rPr>
          <w:color w:val="6D6E71"/>
          <w:spacing w:val="-23"/>
          <w:sz w:val="19"/>
        </w:rPr>
        <w:t xml:space="preserve"> </w:t>
      </w:r>
      <w:r>
        <w:rPr>
          <w:color w:val="6D6E71"/>
          <w:spacing w:val="-2"/>
          <w:sz w:val="19"/>
        </w:rPr>
        <w:t>(with</w:t>
      </w:r>
      <w:r>
        <w:rPr>
          <w:color w:val="6D6E71"/>
          <w:spacing w:val="-23"/>
          <w:sz w:val="19"/>
        </w:rPr>
        <w:t xml:space="preserve"> </w:t>
      </w:r>
      <w:r>
        <w:rPr>
          <w:color w:val="6D6E71"/>
          <w:spacing w:val="-2"/>
          <w:sz w:val="19"/>
        </w:rPr>
        <w:t>Prof.</w:t>
      </w:r>
      <w:r>
        <w:rPr>
          <w:color w:val="6D6E71"/>
          <w:spacing w:val="-23"/>
          <w:sz w:val="19"/>
        </w:rPr>
        <w:t xml:space="preserve"> </w:t>
      </w:r>
      <w:r>
        <w:rPr>
          <w:color w:val="6D6E71"/>
          <w:spacing w:val="-2"/>
          <w:sz w:val="19"/>
        </w:rPr>
        <w:t xml:space="preserve">E. </w:t>
      </w:r>
      <w:r>
        <w:rPr>
          <w:color w:val="6D6E71"/>
          <w:sz w:val="19"/>
        </w:rPr>
        <w:t>A.</w:t>
      </w:r>
      <w:r>
        <w:rPr>
          <w:color w:val="6D6E71"/>
          <w:spacing w:val="-23"/>
          <w:sz w:val="19"/>
        </w:rPr>
        <w:t xml:space="preserve"> </w:t>
      </w:r>
      <w:r>
        <w:rPr>
          <w:color w:val="6D6E71"/>
          <w:sz w:val="19"/>
        </w:rPr>
        <w:t>Stern).</w:t>
      </w:r>
      <w:r>
        <w:rPr>
          <w:color w:val="6D6E71"/>
          <w:spacing w:val="-23"/>
          <w:sz w:val="19"/>
        </w:rPr>
        <w:t xml:space="preserve"> </w:t>
      </w:r>
      <w:r>
        <w:rPr>
          <w:color w:val="6D6E71"/>
          <w:sz w:val="19"/>
        </w:rPr>
        <w:t>His</w:t>
      </w:r>
      <w:r>
        <w:rPr>
          <w:color w:val="6D6E71"/>
          <w:spacing w:val="-23"/>
          <w:sz w:val="19"/>
        </w:rPr>
        <w:t xml:space="preserve"> </w:t>
      </w:r>
      <w:r>
        <w:rPr>
          <w:color w:val="6D6E71"/>
          <w:sz w:val="19"/>
        </w:rPr>
        <w:t>research</w:t>
      </w:r>
      <w:r>
        <w:rPr>
          <w:color w:val="6D6E71"/>
          <w:spacing w:val="-23"/>
          <w:sz w:val="19"/>
        </w:rPr>
        <w:t xml:space="preserve"> </w:t>
      </w:r>
      <w:r>
        <w:rPr>
          <w:color w:val="6D6E71"/>
          <w:sz w:val="19"/>
        </w:rPr>
        <w:t>interests</w:t>
      </w:r>
      <w:r>
        <w:rPr>
          <w:color w:val="6D6E71"/>
          <w:spacing w:val="-23"/>
          <w:sz w:val="19"/>
        </w:rPr>
        <w:t xml:space="preserve"> </w:t>
      </w:r>
      <w:r>
        <w:rPr>
          <w:color w:val="6D6E71"/>
          <w:sz w:val="19"/>
        </w:rPr>
        <w:t xml:space="preserve">focus </w:t>
      </w:r>
      <w:r>
        <w:rPr>
          <w:color w:val="6D6E71"/>
          <w:spacing w:val="-2"/>
          <w:sz w:val="19"/>
        </w:rPr>
        <w:t>on</w:t>
      </w:r>
      <w:r>
        <w:rPr>
          <w:color w:val="6D6E71"/>
          <w:spacing w:val="-16"/>
          <w:sz w:val="19"/>
        </w:rPr>
        <w:t xml:space="preserve"> </w:t>
      </w:r>
      <w:r>
        <w:rPr>
          <w:color w:val="6D6E71"/>
          <w:spacing w:val="-2"/>
          <w:sz w:val="19"/>
        </w:rPr>
        <w:t>development</w:t>
      </w:r>
      <w:r>
        <w:rPr>
          <w:color w:val="6D6E71"/>
          <w:spacing w:val="-16"/>
          <w:sz w:val="19"/>
        </w:rPr>
        <w:t xml:space="preserve"> </w:t>
      </w:r>
      <w:r>
        <w:rPr>
          <w:color w:val="6D6E71"/>
          <w:spacing w:val="-2"/>
          <w:sz w:val="19"/>
        </w:rPr>
        <w:t>and</w:t>
      </w:r>
      <w:r>
        <w:rPr>
          <w:color w:val="6D6E71"/>
          <w:spacing w:val="-16"/>
          <w:sz w:val="19"/>
        </w:rPr>
        <w:t xml:space="preserve"> </w:t>
      </w:r>
      <w:r>
        <w:rPr>
          <w:color w:val="6D6E71"/>
          <w:spacing w:val="-2"/>
          <w:sz w:val="19"/>
        </w:rPr>
        <w:t>applications</w:t>
      </w:r>
      <w:r>
        <w:rPr>
          <w:color w:val="6D6E71"/>
          <w:spacing w:val="-16"/>
          <w:sz w:val="19"/>
        </w:rPr>
        <w:t xml:space="preserve"> </w:t>
      </w:r>
      <w:r>
        <w:rPr>
          <w:color w:val="6D6E71"/>
          <w:spacing w:val="-2"/>
          <w:sz w:val="19"/>
        </w:rPr>
        <w:t>of</w:t>
      </w:r>
      <w:r>
        <w:rPr>
          <w:color w:val="6D6E71"/>
          <w:spacing w:val="-16"/>
          <w:sz w:val="19"/>
        </w:rPr>
        <w:t xml:space="preserve"> </w:t>
      </w:r>
      <w:r>
        <w:rPr>
          <w:color w:val="6D6E71"/>
          <w:spacing w:val="-5"/>
          <w:sz w:val="19"/>
        </w:rPr>
        <w:t>in</w:t>
      </w:r>
    </w:p>
    <w:p w14:paraId="1EEDA7DA" w14:textId="77777777" w:rsidR="0041426B" w:rsidRDefault="00000000">
      <w:pPr>
        <w:spacing w:before="5" w:line="259" w:lineRule="auto"/>
        <w:ind w:left="410"/>
        <w:rPr>
          <w:sz w:val="19"/>
        </w:rPr>
      </w:pPr>
      <w:r>
        <w:rPr>
          <w:color w:val="6D6E71"/>
          <w:sz w:val="19"/>
        </w:rPr>
        <w:t>situ</w:t>
      </w:r>
      <w:r>
        <w:rPr>
          <w:color w:val="6D6E71"/>
          <w:spacing w:val="-23"/>
          <w:sz w:val="19"/>
        </w:rPr>
        <w:t xml:space="preserve"> </w:t>
      </w:r>
      <w:r>
        <w:rPr>
          <w:color w:val="6D6E71"/>
          <w:sz w:val="19"/>
        </w:rPr>
        <w:t>and</w:t>
      </w:r>
      <w:r>
        <w:rPr>
          <w:color w:val="6D6E71"/>
          <w:spacing w:val="-23"/>
          <w:sz w:val="19"/>
        </w:rPr>
        <w:t xml:space="preserve"> </w:t>
      </w:r>
      <w:r>
        <w:rPr>
          <w:color w:val="6D6E71"/>
          <w:sz w:val="19"/>
        </w:rPr>
        <w:t>operando</w:t>
      </w:r>
      <w:r>
        <w:rPr>
          <w:color w:val="6D6E71"/>
          <w:spacing w:val="-23"/>
          <w:sz w:val="19"/>
        </w:rPr>
        <w:t xml:space="preserve"> </w:t>
      </w:r>
      <w:r>
        <w:rPr>
          <w:color w:val="6D6E71"/>
          <w:sz w:val="19"/>
        </w:rPr>
        <w:t>synchrotron</w:t>
      </w:r>
      <w:r>
        <w:rPr>
          <w:color w:val="6D6E71"/>
          <w:spacing w:val="-23"/>
          <w:sz w:val="19"/>
        </w:rPr>
        <w:t xml:space="preserve"> </w:t>
      </w:r>
      <w:r>
        <w:rPr>
          <w:color w:val="6D6E71"/>
          <w:sz w:val="19"/>
        </w:rPr>
        <w:t>methods to solve a wide range of materials problems,</w:t>
      </w:r>
      <w:r>
        <w:rPr>
          <w:color w:val="6D6E71"/>
          <w:spacing w:val="-4"/>
          <w:sz w:val="19"/>
        </w:rPr>
        <w:t xml:space="preserve"> </w:t>
      </w:r>
      <w:r>
        <w:rPr>
          <w:color w:val="6D6E71"/>
          <w:sz w:val="19"/>
        </w:rPr>
        <w:t>with</w:t>
      </w:r>
      <w:r>
        <w:rPr>
          <w:color w:val="6D6E71"/>
          <w:spacing w:val="-4"/>
          <w:sz w:val="19"/>
        </w:rPr>
        <w:t xml:space="preserve"> </w:t>
      </w:r>
      <w:r>
        <w:rPr>
          <w:color w:val="6D6E71"/>
          <w:sz w:val="19"/>
        </w:rPr>
        <w:t>most</w:t>
      </w:r>
      <w:r>
        <w:rPr>
          <w:color w:val="6D6E71"/>
          <w:spacing w:val="-4"/>
          <w:sz w:val="19"/>
        </w:rPr>
        <w:t xml:space="preserve"> </w:t>
      </w:r>
      <w:r>
        <w:rPr>
          <w:color w:val="6D6E71"/>
          <w:sz w:val="19"/>
        </w:rPr>
        <w:t>recent</w:t>
      </w:r>
      <w:r>
        <w:rPr>
          <w:color w:val="6D6E71"/>
          <w:spacing w:val="-4"/>
          <w:sz w:val="19"/>
        </w:rPr>
        <w:t xml:space="preserve"> </w:t>
      </w:r>
      <w:r>
        <w:rPr>
          <w:color w:val="6D6E71"/>
          <w:sz w:val="19"/>
        </w:rPr>
        <w:t>emphasis on</w:t>
      </w:r>
      <w:r>
        <w:rPr>
          <w:color w:val="6D6E71"/>
          <w:spacing w:val="-14"/>
          <w:sz w:val="19"/>
        </w:rPr>
        <w:t xml:space="preserve"> </w:t>
      </w:r>
      <w:r>
        <w:rPr>
          <w:color w:val="6D6E71"/>
          <w:sz w:val="19"/>
        </w:rPr>
        <w:t>catalysis,</w:t>
      </w:r>
      <w:r>
        <w:rPr>
          <w:color w:val="6D6E71"/>
          <w:spacing w:val="-14"/>
          <w:sz w:val="19"/>
        </w:rPr>
        <w:t xml:space="preserve"> </w:t>
      </w:r>
      <w:r>
        <w:rPr>
          <w:color w:val="6D6E71"/>
          <w:sz w:val="19"/>
        </w:rPr>
        <w:t>electromechanical materials,</w:t>
      </w:r>
      <w:r>
        <w:rPr>
          <w:color w:val="6D6E71"/>
          <w:spacing w:val="-7"/>
          <w:sz w:val="19"/>
        </w:rPr>
        <w:t xml:space="preserve"> </w:t>
      </w:r>
      <w:r>
        <w:rPr>
          <w:color w:val="6D6E71"/>
          <w:sz w:val="19"/>
        </w:rPr>
        <w:t>filtration</w:t>
      </w:r>
      <w:r>
        <w:rPr>
          <w:color w:val="6D6E71"/>
          <w:spacing w:val="-7"/>
          <w:sz w:val="19"/>
        </w:rPr>
        <w:t xml:space="preserve"> </w:t>
      </w:r>
      <w:r>
        <w:rPr>
          <w:color w:val="6D6E71"/>
          <w:sz w:val="19"/>
        </w:rPr>
        <w:t>materials,</w:t>
      </w:r>
      <w:r>
        <w:rPr>
          <w:color w:val="6D6E71"/>
          <w:spacing w:val="-7"/>
          <w:sz w:val="19"/>
        </w:rPr>
        <w:t xml:space="preserve"> </w:t>
      </w:r>
      <w:r>
        <w:rPr>
          <w:color w:val="6D6E71"/>
          <w:sz w:val="19"/>
        </w:rPr>
        <w:t>quantum dots,</w:t>
      </w:r>
      <w:r>
        <w:rPr>
          <w:color w:val="6D6E71"/>
          <w:spacing w:val="-14"/>
          <w:sz w:val="19"/>
        </w:rPr>
        <w:t xml:space="preserve"> </w:t>
      </w:r>
      <w:proofErr w:type="spellStart"/>
      <w:r>
        <w:rPr>
          <w:color w:val="6D6E71"/>
          <w:sz w:val="19"/>
        </w:rPr>
        <w:t>physico</w:t>
      </w:r>
      <w:proofErr w:type="spellEnd"/>
      <w:r>
        <w:rPr>
          <w:color w:val="6D6E71"/>
          <w:sz w:val="19"/>
        </w:rPr>
        <w:t>-chemical</w:t>
      </w:r>
      <w:r>
        <w:rPr>
          <w:color w:val="6D6E71"/>
          <w:spacing w:val="-14"/>
          <w:sz w:val="19"/>
        </w:rPr>
        <w:t xml:space="preserve"> </w:t>
      </w:r>
      <w:r>
        <w:rPr>
          <w:color w:val="6D6E71"/>
          <w:sz w:val="19"/>
        </w:rPr>
        <w:t>properties</w:t>
      </w:r>
    </w:p>
    <w:p w14:paraId="1E4D2552" w14:textId="77777777" w:rsidR="0041426B" w:rsidRDefault="00000000">
      <w:pPr>
        <w:spacing w:before="5" w:line="259" w:lineRule="auto"/>
        <w:ind w:left="410" w:right="46"/>
        <w:rPr>
          <w:sz w:val="19"/>
        </w:rPr>
      </w:pPr>
      <w:r>
        <w:rPr>
          <w:color w:val="6D6E71"/>
          <w:sz w:val="19"/>
        </w:rPr>
        <w:t>of</w:t>
      </w:r>
      <w:r>
        <w:rPr>
          <w:color w:val="6D6E71"/>
          <w:spacing w:val="-4"/>
          <w:sz w:val="19"/>
        </w:rPr>
        <w:t xml:space="preserve"> </w:t>
      </w:r>
      <w:r>
        <w:rPr>
          <w:color w:val="6D6E71"/>
          <w:sz w:val="19"/>
        </w:rPr>
        <w:t>nanoparticles,</w:t>
      </w:r>
      <w:r>
        <w:rPr>
          <w:color w:val="6D6E71"/>
          <w:spacing w:val="-4"/>
          <w:sz w:val="19"/>
        </w:rPr>
        <w:t xml:space="preserve"> </w:t>
      </w:r>
      <w:r>
        <w:rPr>
          <w:color w:val="6D6E71"/>
          <w:sz w:val="19"/>
        </w:rPr>
        <w:t>as</w:t>
      </w:r>
      <w:r>
        <w:rPr>
          <w:color w:val="6D6E71"/>
          <w:spacing w:val="-4"/>
          <w:sz w:val="19"/>
        </w:rPr>
        <w:t xml:space="preserve"> </w:t>
      </w:r>
      <w:r>
        <w:rPr>
          <w:color w:val="6D6E71"/>
          <w:sz w:val="19"/>
        </w:rPr>
        <w:t>well</w:t>
      </w:r>
      <w:r>
        <w:rPr>
          <w:color w:val="6D6E71"/>
          <w:spacing w:val="-4"/>
          <w:sz w:val="19"/>
        </w:rPr>
        <w:t xml:space="preserve"> </w:t>
      </w:r>
      <w:r>
        <w:rPr>
          <w:color w:val="6D6E71"/>
          <w:sz w:val="19"/>
        </w:rPr>
        <w:t>as</w:t>
      </w:r>
      <w:r>
        <w:rPr>
          <w:color w:val="6D6E71"/>
          <w:spacing w:val="-4"/>
          <w:sz w:val="19"/>
        </w:rPr>
        <w:t xml:space="preserve"> </w:t>
      </w:r>
      <w:r>
        <w:rPr>
          <w:color w:val="6D6E71"/>
          <w:sz w:val="19"/>
        </w:rPr>
        <w:t>machine learning</w:t>
      </w:r>
      <w:r>
        <w:rPr>
          <w:color w:val="6D6E71"/>
          <w:spacing w:val="-23"/>
          <w:sz w:val="19"/>
        </w:rPr>
        <w:t xml:space="preserve"> </w:t>
      </w:r>
      <w:r>
        <w:rPr>
          <w:color w:val="6D6E71"/>
          <w:sz w:val="19"/>
        </w:rPr>
        <w:t>methods</w:t>
      </w:r>
      <w:r>
        <w:rPr>
          <w:color w:val="6D6E71"/>
          <w:spacing w:val="-23"/>
          <w:sz w:val="19"/>
        </w:rPr>
        <w:t xml:space="preserve"> </w:t>
      </w:r>
      <w:r>
        <w:rPr>
          <w:color w:val="6D6E71"/>
          <w:sz w:val="19"/>
        </w:rPr>
        <w:t>for</w:t>
      </w:r>
      <w:r>
        <w:rPr>
          <w:color w:val="6D6E71"/>
          <w:spacing w:val="-23"/>
          <w:sz w:val="19"/>
        </w:rPr>
        <w:t xml:space="preserve"> </w:t>
      </w:r>
      <w:r>
        <w:rPr>
          <w:color w:val="6D6E71"/>
          <w:sz w:val="19"/>
        </w:rPr>
        <w:t>structural</w:t>
      </w:r>
      <w:r>
        <w:rPr>
          <w:color w:val="6D6E71"/>
          <w:spacing w:val="-23"/>
          <w:sz w:val="19"/>
        </w:rPr>
        <w:t xml:space="preserve"> </w:t>
      </w:r>
      <w:r>
        <w:rPr>
          <w:color w:val="6D6E71"/>
          <w:sz w:val="19"/>
        </w:rPr>
        <w:t>analysis and</w:t>
      </w:r>
      <w:r>
        <w:rPr>
          <w:color w:val="6D6E71"/>
          <w:spacing w:val="-8"/>
          <w:sz w:val="19"/>
        </w:rPr>
        <w:t xml:space="preserve"> </w:t>
      </w:r>
      <w:r>
        <w:rPr>
          <w:color w:val="6D6E71"/>
          <w:sz w:val="19"/>
        </w:rPr>
        <w:t>design</w:t>
      </w:r>
      <w:r>
        <w:rPr>
          <w:color w:val="6D6E71"/>
          <w:spacing w:val="-8"/>
          <w:sz w:val="19"/>
        </w:rPr>
        <w:t xml:space="preserve"> </w:t>
      </w:r>
      <w:r>
        <w:rPr>
          <w:color w:val="6D6E71"/>
          <w:sz w:val="19"/>
        </w:rPr>
        <w:t>of</w:t>
      </w:r>
      <w:r>
        <w:rPr>
          <w:color w:val="6D6E71"/>
          <w:spacing w:val="-8"/>
          <w:sz w:val="19"/>
        </w:rPr>
        <w:t xml:space="preserve"> </w:t>
      </w:r>
      <w:r>
        <w:rPr>
          <w:color w:val="6D6E71"/>
          <w:sz w:val="19"/>
        </w:rPr>
        <w:t>nanomaterials.</w:t>
      </w:r>
      <w:r>
        <w:rPr>
          <w:color w:val="6D6E71"/>
          <w:spacing w:val="-8"/>
          <w:sz w:val="19"/>
        </w:rPr>
        <w:t xml:space="preserve"> </w:t>
      </w:r>
      <w:r>
        <w:rPr>
          <w:color w:val="6D6E71"/>
          <w:sz w:val="19"/>
        </w:rPr>
        <w:t>He</w:t>
      </w:r>
      <w:r>
        <w:rPr>
          <w:color w:val="6D6E71"/>
          <w:spacing w:val="-8"/>
          <w:sz w:val="19"/>
        </w:rPr>
        <w:t xml:space="preserve"> </w:t>
      </w:r>
      <w:r>
        <w:rPr>
          <w:color w:val="6D6E71"/>
          <w:sz w:val="19"/>
        </w:rPr>
        <w:t>is</w:t>
      </w:r>
      <w:r>
        <w:rPr>
          <w:color w:val="6D6E71"/>
          <w:spacing w:val="-8"/>
          <w:sz w:val="19"/>
        </w:rPr>
        <w:t xml:space="preserve"> </w:t>
      </w:r>
      <w:r>
        <w:rPr>
          <w:color w:val="6D6E71"/>
          <w:sz w:val="19"/>
        </w:rPr>
        <w:t>a founding</w:t>
      </w:r>
      <w:r>
        <w:rPr>
          <w:color w:val="6D6E71"/>
          <w:spacing w:val="-7"/>
          <w:sz w:val="19"/>
        </w:rPr>
        <w:t xml:space="preserve"> </w:t>
      </w:r>
      <w:r>
        <w:rPr>
          <w:color w:val="6D6E71"/>
          <w:sz w:val="19"/>
        </w:rPr>
        <w:t>Principal</w:t>
      </w:r>
      <w:r>
        <w:rPr>
          <w:color w:val="6D6E71"/>
          <w:spacing w:val="-7"/>
          <w:sz w:val="19"/>
        </w:rPr>
        <w:t xml:space="preserve"> </w:t>
      </w:r>
      <w:r>
        <w:rPr>
          <w:color w:val="6D6E71"/>
          <w:sz w:val="19"/>
        </w:rPr>
        <w:t>Investigator</w:t>
      </w:r>
      <w:r>
        <w:rPr>
          <w:color w:val="6D6E71"/>
          <w:spacing w:val="-7"/>
          <w:sz w:val="19"/>
        </w:rPr>
        <w:t xml:space="preserve"> </w:t>
      </w:r>
      <w:r>
        <w:rPr>
          <w:color w:val="6D6E71"/>
          <w:sz w:val="19"/>
        </w:rPr>
        <w:t>and</w:t>
      </w:r>
    </w:p>
    <w:p w14:paraId="109D8D70" w14:textId="77777777" w:rsidR="0041426B" w:rsidRDefault="00000000">
      <w:pPr>
        <w:spacing w:before="3" w:line="259" w:lineRule="auto"/>
        <w:ind w:left="410"/>
        <w:rPr>
          <w:sz w:val="19"/>
        </w:rPr>
      </w:pPr>
      <w:r>
        <w:rPr>
          <w:color w:val="6D6E71"/>
          <w:sz w:val="19"/>
        </w:rPr>
        <w:t>the</w:t>
      </w:r>
      <w:r>
        <w:rPr>
          <w:color w:val="6D6E71"/>
          <w:spacing w:val="-23"/>
          <w:sz w:val="19"/>
        </w:rPr>
        <w:t xml:space="preserve"> </w:t>
      </w:r>
      <w:r>
        <w:rPr>
          <w:color w:val="6D6E71"/>
          <w:sz w:val="19"/>
        </w:rPr>
        <w:t>Spokesperson</w:t>
      </w:r>
      <w:r>
        <w:rPr>
          <w:color w:val="6D6E71"/>
          <w:spacing w:val="-23"/>
          <w:sz w:val="19"/>
        </w:rPr>
        <w:t xml:space="preserve"> </w:t>
      </w:r>
      <w:r>
        <w:rPr>
          <w:color w:val="6D6E71"/>
          <w:sz w:val="19"/>
        </w:rPr>
        <w:t>for</w:t>
      </w:r>
      <w:r>
        <w:rPr>
          <w:color w:val="6D6E71"/>
          <w:spacing w:val="-23"/>
          <w:sz w:val="19"/>
        </w:rPr>
        <w:t xml:space="preserve"> </w:t>
      </w:r>
      <w:r>
        <w:rPr>
          <w:color w:val="6D6E71"/>
          <w:sz w:val="19"/>
        </w:rPr>
        <w:t>the</w:t>
      </w:r>
      <w:r>
        <w:rPr>
          <w:color w:val="6D6E71"/>
          <w:spacing w:val="-23"/>
          <w:sz w:val="19"/>
        </w:rPr>
        <w:t xml:space="preserve"> </w:t>
      </w:r>
      <w:r>
        <w:rPr>
          <w:color w:val="6D6E71"/>
          <w:sz w:val="19"/>
        </w:rPr>
        <w:t>Synchrotron Catalysis</w:t>
      </w:r>
      <w:r>
        <w:rPr>
          <w:color w:val="6D6E71"/>
          <w:spacing w:val="-7"/>
          <w:sz w:val="19"/>
        </w:rPr>
        <w:t xml:space="preserve"> </w:t>
      </w:r>
      <w:r>
        <w:rPr>
          <w:color w:val="6D6E71"/>
          <w:sz w:val="19"/>
        </w:rPr>
        <w:t>Consortium</w:t>
      </w:r>
      <w:r>
        <w:rPr>
          <w:color w:val="6D6E71"/>
          <w:spacing w:val="-7"/>
          <w:sz w:val="19"/>
        </w:rPr>
        <w:t xml:space="preserve"> </w:t>
      </w:r>
      <w:r>
        <w:rPr>
          <w:color w:val="6D6E71"/>
          <w:sz w:val="19"/>
        </w:rPr>
        <w:t>at</w:t>
      </w:r>
      <w:r>
        <w:rPr>
          <w:color w:val="6D6E71"/>
          <w:spacing w:val="-7"/>
          <w:sz w:val="19"/>
        </w:rPr>
        <w:t xml:space="preserve"> </w:t>
      </w:r>
      <w:r>
        <w:rPr>
          <w:color w:val="6D6E71"/>
          <w:sz w:val="19"/>
        </w:rPr>
        <w:t xml:space="preserve">Brookhaven </w:t>
      </w:r>
      <w:r>
        <w:rPr>
          <w:color w:val="6D6E71"/>
          <w:w w:val="105"/>
          <w:sz w:val="19"/>
        </w:rPr>
        <w:t>National</w:t>
      </w:r>
      <w:r>
        <w:rPr>
          <w:color w:val="6D6E71"/>
          <w:spacing w:val="-26"/>
          <w:w w:val="105"/>
          <w:sz w:val="19"/>
        </w:rPr>
        <w:t xml:space="preserve"> </w:t>
      </w:r>
      <w:r>
        <w:rPr>
          <w:color w:val="6D6E71"/>
          <w:w w:val="105"/>
          <w:sz w:val="19"/>
        </w:rPr>
        <w:t>Laboratory.</w:t>
      </w:r>
      <w:r>
        <w:rPr>
          <w:color w:val="6D6E71"/>
          <w:spacing w:val="-26"/>
          <w:w w:val="105"/>
          <w:sz w:val="19"/>
        </w:rPr>
        <w:t xml:space="preserve"> </w:t>
      </w:r>
      <w:r>
        <w:rPr>
          <w:color w:val="6D6E71"/>
          <w:w w:val="105"/>
          <w:sz w:val="19"/>
        </w:rPr>
        <w:t>He</w:t>
      </w:r>
      <w:r>
        <w:rPr>
          <w:color w:val="6D6E71"/>
          <w:spacing w:val="-25"/>
          <w:w w:val="105"/>
          <w:sz w:val="19"/>
        </w:rPr>
        <w:t xml:space="preserve"> </w:t>
      </w:r>
      <w:r>
        <w:rPr>
          <w:color w:val="6D6E71"/>
          <w:w w:val="105"/>
          <w:sz w:val="19"/>
        </w:rPr>
        <w:t>is</w:t>
      </w:r>
      <w:r>
        <w:rPr>
          <w:color w:val="6D6E71"/>
          <w:spacing w:val="-26"/>
          <w:w w:val="105"/>
          <w:sz w:val="19"/>
        </w:rPr>
        <w:t xml:space="preserve"> </w:t>
      </w:r>
      <w:r>
        <w:rPr>
          <w:color w:val="6D6E71"/>
          <w:w w:val="105"/>
          <w:sz w:val="19"/>
        </w:rPr>
        <w:t>a</w:t>
      </w:r>
      <w:r>
        <w:rPr>
          <w:color w:val="6D6E71"/>
          <w:spacing w:val="-26"/>
          <w:w w:val="105"/>
          <w:sz w:val="19"/>
        </w:rPr>
        <w:t xml:space="preserve"> </w:t>
      </w:r>
      <w:r>
        <w:rPr>
          <w:color w:val="6D6E71"/>
          <w:w w:val="105"/>
          <w:sz w:val="19"/>
        </w:rPr>
        <w:t>Fellow</w:t>
      </w:r>
    </w:p>
    <w:p w14:paraId="0747C294" w14:textId="77777777" w:rsidR="0041426B" w:rsidRDefault="00000000">
      <w:pPr>
        <w:spacing w:before="2" w:line="259" w:lineRule="auto"/>
        <w:ind w:left="410" w:right="251"/>
        <w:rPr>
          <w:sz w:val="19"/>
        </w:rPr>
      </w:pPr>
      <w:r>
        <w:rPr>
          <w:color w:val="6D6E71"/>
          <w:sz w:val="19"/>
        </w:rPr>
        <w:t>of</w:t>
      </w:r>
      <w:r>
        <w:rPr>
          <w:color w:val="6D6E71"/>
          <w:spacing w:val="-23"/>
          <w:sz w:val="19"/>
        </w:rPr>
        <w:t xml:space="preserve"> </w:t>
      </w:r>
      <w:r>
        <w:rPr>
          <w:color w:val="6D6E71"/>
          <w:sz w:val="19"/>
        </w:rPr>
        <w:t>the</w:t>
      </w:r>
      <w:r>
        <w:rPr>
          <w:color w:val="6D6E71"/>
          <w:spacing w:val="-23"/>
          <w:sz w:val="19"/>
        </w:rPr>
        <w:t xml:space="preserve"> </w:t>
      </w:r>
      <w:r>
        <w:rPr>
          <w:color w:val="6D6E71"/>
          <w:sz w:val="19"/>
        </w:rPr>
        <w:t>American</w:t>
      </w:r>
      <w:r>
        <w:rPr>
          <w:color w:val="6D6E71"/>
          <w:spacing w:val="-23"/>
          <w:sz w:val="19"/>
        </w:rPr>
        <w:t xml:space="preserve"> </w:t>
      </w:r>
      <w:r>
        <w:rPr>
          <w:color w:val="6D6E71"/>
          <w:sz w:val="19"/>
        </w:rPr>
        <w:t>Physical</w:t>
      </w:r>
      <w:r>
        <w:rPr>
          <w:color w:val="6D6E71"/>
          <w:spacing w:val="-23"/>
          <w:sz w:val="19"/>
        </w:rPr>
        <w:t xml:space="preserve"> </w:t>
      </w:r>
      <w:r>
        <w:rPr>
          <w:color w:val="6D6E71"/>
          <w:sz w:val="19"/>
        </w:rPr>
        <w:t>Society</w:t>
      </w:r>
      <w:r>
        <w:rPr>
          <w:color w:val="6D6E71"/>
          <w:spacing w:val="-23"/>
          <w:sz w:val="19"/>
        </w:rPr>
        <w:t xml:space="preserve"> </w:t>
      </w:r>
      <w:r>
        <w:rPr>
          <w:color w:val="6D6E71"/>
          <w:sz w:val="19"/>
        </w:rPr>
        <w:t>and a</w:t>
      </w:r>
      <w:r>
        <w:rPr>
          <w:color w:val="6D6E71"/>
          <w:spacing w:val="-2"/>
          <w:sz w:val="19"/>
        </w:rPr>
        <w:t xml:space="preserve"> </w:t>
      </w:r>
      <w:r>
        <w:rPr>
          <w:color w:val="6D6E71"/>
          <w:sz w:val="19"/>
        </w:rPr>
        <w:t>Fellow</w:t>
      </w:r>
      <w:r>
        <w:rPr>
          <w:color w:val="6D6E71"/>
          <w:spacing w:val="-2"/>
          <w:sz w:val="19"/>
        </w:rPr>
        <w:t xml:space="preserve"> </w:t>
      </w:r>
      <w:r>
        <w:rPr>
          <w:color w:val="6D6E71"/>
          <w:sz w:val="19"/>
        </w:rPr>
        <w:t>of</w:t>
      </w:r>
      <w:r>
        <w:rPr>
          <w:color w:val="6D6E71"/>
          <w:spacing w:val="-2"/>
          <w:sz w:val="19"/>
        </w:rPr>
        <w:t xml:space="preserve"> </w:t>
      </w:r>
      <w:r>
        <w:rPr>
          <w:color w:val="6D6E71"/>
          <w:sz w:val="19"/>
        </w:rPr>
        <w:t>the</w:t>
      </w:r>
      <w:r>
        <w:rPr>
          <w:color w:val="6D6E71"/>
          <w:spacing w:val="-2"/>
          <w:sz w:val="19"/>
        </w:rPr>
        <w:t xml:space="preserve"> </w:t>
      </w:r>
      <w:r>
        <w:rPr>
          <w:color w:val="6D6E71"/>
          <w:sz w:val="19"/>
        </w:rPr>
        <w:t>Empire</w:t>
      </w:r>
      <w:r>
        <w:rPr>
          <w:color w:val="6D6E71"/>
          <w:spacing w:val="-2"/>
          <w:sz w:val="19"/>
        </w:rPr>
        <w:t xml:space="preserve"> </w:t>
      </w:r>
      <w:r>
        <w:rPr>
          <w:color w:val="6D6E71"/>
          <w:sz w:val="19"/>
        </w:rPr>
        <w:t>Innovation Program</w:t>
      </w:r>
      <w:r>
        <w:rPr>
          <w:color w:val="6D6E71"/>
          <w:spacing w:val="-23"/>
          <w:sz w:val="19"/>
        </w:rPr>
        <w:t xml:space="preserve"> </w:t>
      </w:r>
      <w:r>
        <w:rPr>
          <w:color w:val="6D6E71"/>
          <w:sz w:val="19"/>
        </w:rPr>
        <w:t>at</w:t>
      </w:r>
      <w:r>
        <w:rPr>
          <w:color w:val="6D6E71"/>
          <w:spacing w:val="-23"/>
          <w:sz w:val="19"/>
        </w:rPr>
        <w:t xml:space="preserve"> </w:t>
      </w:r>
      <w:r>
        <w:rPr>
          <w:color w:val="6D6E71"/>
          <w:sz w:val="19"/>
        </w:rPr>
        <w:t>the</w:t>
      </w:r>
      <w:r>
        <w:rPr>
          <w:color w:val="6D6E71"/>
          <w:spacing w:val="-23"/>
          <w:sz w:val="19"/>
        </w:rPr>
        <w:t xml:space="preserve"> </w:t>
      </w:r>
      <w:r>
        <w:rPr>
          <w:color w:val="6D6E71"/>
          <w:sz w:val="19"/>
        </w:rPr>
        <w:t>New</w:t>
      </w:r>
      <w:r>
        <w:rPr>
          <w:color w:val="6D6E71"/>
          <w:spacing w:val="-23"/>
          <w:sz w:val="19"/>
        </w:rPr>
        <w:t xml:space="preserve"> </w:t>
      </w:r>
      <w:r>
        <w:rPr>
          <w:color w:val="6D6E71"/>
          <w:sz w:val="19"/>
        </w:rPr>
        <w:t>York</w:t>
      </w:r>
      <w:r>
        <w:rPr>
          <w:color w:val="6D6E71"/>
          <w:spacing w:val="-23"/>
          <w:sz w:val="19"/>
        </w:rPr>
        <w:t xml:space="preserve"> </w:t>
      </w:r>
      <w:r>
        <w:rPr>
          <w:color w:val="6D6E71"/>
          <w:sz w:val="19"/>
        </w:rPr>
        <w:t>State.</w:t>
      </w:r>
      <w:r>
        <w:rPr>
          <w:color w:val="6D6E71"/>
          <w:spacing w:val="-23"/>
          <w:sz w:val="19"/>
        </w:rPr>
        <w:t xml:space="preserve"> </w:t>
      </w:r>
      <w:r>
        <w:rPr>
          <w:color w:val="6D6E71"/>
          <w:sz w:val="19"/>
        </w:rPr>
        <w:t>He</w:t>
      </w:r>
      <w:r>
        <w:rPr>
          <w:color w:val="6D6E71"/>
          <w:spacing w:val="-23"/>
          <w:sz w:val="19"/>
        </w:rPr>
        <w:t xml:space="preserve"> </w:t>
      </w:r>
      <w:r>
        <w:rPr>
          <w:color w:val="6D6E71"/>
          <w:sz w:val="19"/>
        </w:rPr>
        <w:t>is the</w:t>
      </w:r>
      <w:r>
        <w:rPr>
          <w:color w:val="6D6E71"/>
          <w:spacing w:val="-23"/>
          <w:sz w:val="19"/>
        </w:rPr>
        <w:t xml:space="preserve"> </w:t>
      </w:r>
      <w:r>
        <w:rPr>
          <w:color w:val="6D6E71"/>
          <w:sz w:val="19"/>
        </w:rPr>
        <w:t>author</w:t>
      </w:r>
      <w:r>
        <w:rPr>
          <w:color w:val="6D6E71"/>
          <w:spacing w:val="-23"/>
          <w:sz w:val="19"/>
        </w:rPr>
        <w:t xml:space="preserve"> </w:t>
      </w:r>
      <w:r>
        <w:rPr>
          <w:color w:val="6D6E71"/>
          <w:sz w:val="19"/>
        </w:rPr>
        <w:t>of</w:t>
      </w:r>
      <w:r>
        <w:rPr>
          <w:color w:val="6D6E71"/>
          <w:spacing w:val="-23"/>
          <w:sz w:val="19"/>
        </w:rPr>
        <w:t xml:space="preserve"> </w:t>
      </w:r>
      <w:r>
        <w:rPr>
          <w:color w:val="6D6E71"/>
          <w:sz w:val="19"/>
        </w:rPr>
        <w:t>over</w:t>
      </w:r>
      <w:r>
        <w:rPr>
          <w:color w:val="6D6E71"/>
          <w:spacing w:val="-23"/>
          <w:sz w:val="19"/>
        </w:rPr>
        <w:t xml:space="preserve"> </w:t>
      </w:r>
      <w:r>
        <w:rPr>
          <w:color w:val="6D6E71"/>
          <w:sz w:val="19"/>
        </w:rPr>
        <w:t>330</w:t>
      </w:r>
      <w:r>
        <w:rPr>
          <w:color w:val="6D6E71"/>
          <w:spacing w:val="-23"/>
          <w:sz w:val="19"/>
        </w:rPr>
        <w:t xml:space="preserve"> </w:t>
      </w:r>
      <w:r>
        <w:rPr>
          <w:color w:val="6D6E71"/>
          <w:sz w:val="19"/>
        </w:rPr>
        <w:t>peer-reviewed publications,</w:t>
      </w:r>
      <w:r>
        <w:rPr>
          <w:color w:val="6D6E71"/>
          <w:spacing w:val="-4"/>
          <w:sz w:val="19"/>
        </w:rPr>
        <w:t xml:space="preserve"> </w:t>
      </w:r>
      <w:r>
        <w:rPr>
          <w:color w:val="6D6E71"/>
          <w:sz w:val="19"/>
        </w:rPr>
        <w:t>which</w:t>
      </w:r>
      <w:r>
        <w:rPr>
          <w:color w:val="6D6E71"/>
          <w:spacing w:val="-4"/>
          <w:sz w:val="19"/>
        </w:rPr>
        <w:t xml:space="preserve"> </w:t>
      </w:r>
      <w:r>
        <w:rPr>
          <w:color w:val="6D6E71"/>
          <w:sz w:val="19"/>
        </w:rPr>
        <w:t>have</w:t>
      </w:r>
      <w:r>
        <w:rPr>
          <w:color w:val="6D6E71"/>
          <w:spacing w:val="-4"/>
          <w:sz w:val="19"/>
        </w:rPr>
        <w:t xml:space="preserve"> </w:t>
      </w:r>
      <w:r>
        <w:rPr>
          <w:color w:val="6D6E71"/>
          <w:sz w:val="19"/>
        </w:rPr>
        <w:t>been</w:t>
      </w:r>
      <w:r>
        <w:rPr>
          <w:color w:val="6D6E71"/>
          <w:spacing w:val="-4"/>
          <w:sz w:val="19"/>
        </w:rPr>
        <w:t xml:space="preserve"> </w:t>
      </w:r>
      <w:r>
        <w:rPr>
          <w:color w:val="6D6E71"/>
          <w:sz w:val="19"/>
        </w:rPr>
        <w:t>cited</w:t>
      </w:r>
    </w:p>
    <w:p w14:paraId="670066C7" w14:textId="77777777" w:rsidR="0041426B" w:rsidRDefault="00000000">
      <w:pPr>
        <w:spacing w:before="5" w:line="259" w:lineRule="auto"/>
        <w:ind w:left="410" w:right="46"/>
        <w:rPr>
          <w:sz w:val="19"/>
        </w:rPr>
      </w:pPr>
      <w:r>
        <w:rPr>
          <w:color w:val="6D6E71"/>
          <w:spacing w:val="-4"/>
          <w:sz w:val="19"/>
        </w:rPr>
        <w:t>nearly</w:t>
      </w:r>
      <w:r>
        <w:rPr>
          <w:color w:val="6D6E71"/>
          <w:spacing w:val="-18"/>
          <w:sz w:val="19"/>
        </w:rPr>
        <w:t xml:space="preserve"> </w:t>
      </w:r>
      <w:r>
        <w:rPr>
          <w:color w:val="6D6E71"/>
          <w:spacing w:val="-4"/>
          <w:sz w:val="19"/>
        </w:rPr>
        <w:t>17,000</w:t>
      </w:r>
      <w:r>
        <w:rPr>
          <w:color w:val="6D6E71"/>
          <w:spacing w:val="-18"/>
          <w:sz w:val="19"/>
        </w:rPr>
        <w:t xml:space="preserve"> </w:t>
      </w:r>
      <w:proofErr w:type="gramStart"/>
      <w:r>
        <w:rPr>
          <w:color w:val="6D6E71"/>
          <w:spacing w:val="-4"/>
          <w:sz w:val="19"/>
        </w:rPr>
        <w:t>times,</w:t>
      </w:r>
      <w:r>
        <w:rPr>
          <w:color w:val="6D6E71"/>
          <w:spacing w:val="-18"/>
          <w:sz w:val="19"/>
        </w:rPr>
        <w:t xml:space="preserve"> </w:t>
      </w:r>
      <w:r>
        <w:rPr>
          <w:color w:val="6D6E71"/>
          <w:spacing w:val="-4"/>
          <w:sz w:val="19"/>
        </w:rPr>
        <w:t>and</w:t>
      </w:r>
      <w:proofErr w:type="gramEnd"/>
      <w:r>
        <w:rPr>
          <w:color w:val="6D6E71"/>
          <w:spacing w:val="-18"/>
          <w:sz w:val="19"/>
        </w:rPr>
        <w:t xml:space="preserve"> </w:t>
      </w:r>
      <w:r>
        <w:rPr>
          <w:color w:val="6D6E71"/>
          <w:spacing w:val="-4"/>
          <w:sz w:val="19"/>
        </w:rPr>
        <w:t>has</w:t>
      </w:r>
      <w:r>
        <w:rPr>
          <w:color w:val="6D6E71"/>
          <w:spacing w:val="-18"/>
          <w:sz w:val="19"/>
        </w:rPr>
        <w:t xml:space="preserve"> </w:t>
      </w:r>
      <w:r>
        <w:rPr>
          <w:color w:val="6D6E71"/>
          <w:spacing w:val="-4"/>
          <w:sz w:val="19"/>
        </w:rPr>
        <w:t>given</w:t>
      </w:r>
      <w:r>
        <w:rPr>
          <w:color w:val="6D6E71"/>
          <w:spacing w:val="-18"/>
          <w:sz w:val="19"/>
        </w:rPr>
        <w:t xml:space="preserve"> </w:t>
      </w:r>
      <w:r>
        <w:rPr>
          <w:color w:val="6D6E71"/>
          <w:spacing w:val="-4"/>
          <w:sz w:val="19"/>
        </w:rPr>
        <w:t xml:space="preserve">over </w:t>
      </w:r>
      <w:r>
        <w:rPr>
          <w:color w:val="6D6E71"/>
          <w:sz w:val="19"/>
        </w:rPr>
        <w:t>300</w:t>
      </w:r>
      <w:r>
        <w:rPr>
          <w:color w:val="6D6E71"/>
          <w:spacing w:val="-14"/>
          <w:sz w:val="19"/>
        </w:rPr>
        <w:t xml:space="preserve"> </w:t>
      </w:r>
      <w:r>
        <w:rPr>
          <w:color w:val="6D6E71"/>
          <w:sz w:val="19"/>
        </w:rPr>
        <w:t>invited</w:t>
      </w:r>
      <w:r>
        <w:rPr>
          <w:color w:val="6D6E71"/>
          <w:spacing w:val="-14"/>
          <w:sz w:val="19"/>
        </w:rPr>
        <w:t xml:space="preserve"> </w:t>
      </w:r>
      <w:r>
        <w:rPr>
          <w:color w:val="6D6E71"/>
          <w:sz w:val="19"/>
        </w:rPr>
        <w:t>lectures.</w:t>
      </w:r>
    </w:p>
    <w:p w14:paraId="1573D748" w14:textId="77777777" w:rsidR="0041426B" w:rsidRDefault="00000000">
      <w:pPr>
        <w:pStyle w:val="Heading3"/>
        <w:ind w:left="1694"/>
      </w:pPr>
      <w:r>
        <w:rPr>
          <w:b w:val="0"/>
        </w:rPr>
        <w:br w:type="column"/>
      </w:r>
      <w:r>
        <w:rPr>
          <w:color w:val="B81237"/>
          <w:w w:val="90"/>
        </w:rPr>
        <w:t>Jie</w:t>
      </w:r>
      <w:r>
        <w:rPr>
          <w:color w:val="B81237"/>
          <w:spacing w:val="-13"/>
          <w:w w:val="90"/>
        </w:rPr>
        <w:t xml:space="preserve"> </w:t>
      </w:r>
      <w:r>
        <w:rPr>
          <w:color w:val="B81237"/>
          <w:spacing w:val="-5"/>
        </w:rPr>
        <w:t>Gao</w:t>
      </w:r>
    </w:p>
    <w:p w14:paraId="1816A9B8" w14:textId="77777777" w:rsidR="0041426B" w:rsidRDefault="00000000">
      <w:pPr>
        <w:spacing w:before="21" w:line="254" w:lineRule="auto"/>
        <w:ind w:left="1694" w:right="981"/>
        <w:rPr>
          <w:sz w:val="19"/>
        </w:rPr>
      </w:pPr>
      <w:r>
        <w:rPr>
          <w:noProof/>
          <w:sz w:val="19"/>
        </w:rPr>
        <w:drawing>
          <wp:anchor distT="0" distB="0" distL="0" distR="0" simplePos="0" relativeHeight="15831040" behindDoc="0" locked="0" layoutInCell="1" allowOverlap="1" wp14:anchorId="4F9D61D8" wp14:editId="63BF75E8">
            <wp:simplePos x="0" y="0"/>
            <wp:positionH relativeFrom="page">
              <wp:posOffset>5230367</wp:posOffset>
            </wp:positionH>
            <wp:positionV relativeFrom="paragraph">
              <wp:posOffset>-143139</wp:posOffset>
            </wp:positionV>
            <wp:extent cx="685800" cy="914400"/>
            <wp:effectExtent l="0" t="0" r="0" b="0"/>
            <wp:wrapNone/>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301" cstate="print"/>
                    <a:stretch>
                      <a:fillRect/>
                    </a:stretch>
                  </pic:blipFill>
                  <pic:spPr>
                    <a:xfrm>
                      <a:off x="0" y="0"/>
                      <a:ext cx="685800" cy="914400"/>
                    </a:xfrm>
                    <a:prstGeom prst="rect">
                      <a:avLst/>
                    </a:prstGeom>
                  </pic:spPr>
                </pic:pic>
              </a:graphicData>
            </a:graphic>
          </wp:anchor>
        </w:drawing>
      </w:r>
      <w:r>
        <w:rPr>
          <w:color w:val="6D6E71"/>
          <w:sz w:val="19"/>
        </w:rPr>
        <w:t>Jie</w:t>
      </w:r>
      <w:r>
        <w:rPr>
          <w:color w:val="6D6E71"/>
          <w:spacing w:val="-7"/>
          <w:sz w:val="19"/>
        </w:rPr>
        <w:t xml:space="preserve"> </w:t>
      </w:r>
      <w:r>
        <w:rPr>
          <w:color w:val="6D6E71"/>
          <w:sz w:val="19"/>
        </w:rPr>
        <w:t>Gao</w:t>
      </w:r>
      <w:r>
        <w:rPr>
          <w:color w:val="6D6E71"/>
          <w:spacing w:val="-7"/>
          <w:sz w:val="19"/>
        </w:rPr>
        <w:t xml:space="preserve"> </w:t>
      </w:r>
      <w:r>
        <w:rPr>
          <w:color w:val="6D6E71"/>
          <w:sz w:val="19"/>
        </w:rPr>
        <w:t>is</w:t>
      </w:r>
      <w:r>
        <w:rPr>
          <w:color w:val="6D6E71"/>
          <w:spacing w:val="-7"/>
          <w:sz w:val="19"/>
        </w:rPr>
        <w:t xml:space="preserve"> </w:t>
      </w:r>
      <w:r>
        <w:rPr>
          <w:color w:val="6D6E71"/>
          <w:sz w:val="19"/>
        </w:rPr>
        <w:t>an associate</w:t>
      </w:r>
      <w:r>
        <w:rPr>
          <w:color w:val="6D6E71"/>
          <w:spacing w:val="-23"/>
          <w:sz w:val="19"/>
        </w:rPr>
        <w:t xml:space="preserve"> </w:t>
      </w:r>
      <w:r>
        <w:rPr>
          <w:color w:val="6D6E71"/>
          <w:sz w:val="19"/>
        </w:rPr>
        <w:t>professor at</w:t>
      </w:r>
      <w:r>
        <w:rPr>
          <w:color w:val="6D6E71"/>
          <w:spacing w:val="-11"/>
          <w:sz w:val="19"/>
        </w:rPr>
        <w:t xml:space="preserve"> </w:t>
      </w:r>
      <w:r>
        <w:rPr>
          <w:color w:val="6D6E71"/>
          <w:sz w:val="19"/>
        </w:rPr>
        <w:t>the</w:t>
      </w:r>
      <w:r>
        <w:rPr>
          <w:color w:val="6D6E71"/>
          <w:spacing w:val="-11"/>
          <w:sz w:val="19"/>
        </w:rPr>
        <w:t xml:space="preserve"> </w:t>
      </w:r>
      <w:r>
        <w:rPr>
          <w:color w:val="6D6E71"/>
          <w:sz w:val="19"/>
        </w:rPr>
        <w:t>Department</w:t>
      </w:r>
      <w:r>
        <w:rPr>
          <w:color w:val="6D6E71"/>
          <w:spacing w:val="-11"/>
          <w:sz w:val="19"/>
        </w:rPr>
        <w:t xml:space="preserve"> </w:t>
      </w:r>
      <w:r>
        <w:rPr>
          <w:color w:val="6D6E71"/>
          <w:sz w:val="19"/>
        </w:rPr>
        <w:t>of Computer</w:t>
      </w:r>
      <w:r>
        <w:rPr>
          <w:color w:val="6D6E71"/>
          <w:spacing w:val="-23"/>
          <w:sz w:val="19"/>
        </w:rPr>
        <w:t xml:space="preserve"> </w:t>
      </w:r>
      <w:r>
        <w:rPr>
          <w:color w:val="6D6E71"/>
          <w:sz w:val="19"/>
        </w:rPr>
        <w:t>Science,</w:t>
      </w:r>
    </w:p>
    <w:p w14:paraId="3879B30A" w14:textId="77777777" w:rsidR="0041426B" w:rsidRDefault="00000000">
      <w:pPr>
        <w:spacing w:before="5" w:line="254" w:lineRule="auto"/>
        <w:ind w:left="1694" w:right="682"/>
        <w:rPr>
          <w:sz w:val="19"/>
        </w:rPr>
      </w:pPr>
      <w:r>
        <w:rPr>
          <w:color w:val="6D6E71"/>
          <w:spacing w:val="-2"/>
          <w:sz w:val="19"/>
        </w:rPr>
        <w:t>Stony</w:t>
      </w:r>
      <w:r>
        <w:rPr>
          <w:color w:val="6D6E71"/>
          <w:spacing w:val="-23"/>
          <w:sz w:val="19"/>
        </w:rPr>
        <w:t xml:space="preserve"> </w:t>
      </w:r>
      <w:r>
        <w:rPr>
          <w:color w:val="6D6E71"/>
          <w:spacing w:val="-2"/>
          <w:sz w:val="19"/>
        </w:rPr>
        <w:t>Brook</w:t>
      </w:r>
      <w:r>
        <w:rPr>
          <w:color w:val="6D6E71"/>
          <w:spacing w:val="-23"/>
          <w:sz w:val="19"/>
        </w:rPr>
        <w:t xml:space="preserve"> </w:t>
      </w:r>
      <w:r>
        <w:rPr>
          <w:color w:val="6D6E71"/>
          <w:spacing w:val="-2"/>
          <w:sz w:val="19"/>
        </w:rPr>
        <w:t xml:space="preserve">University. </w:t>
      </w:r>
      <w:r>
        <w:rPr>
          <w:color w:val="6D6E71"/>
          <w:sz w:val="19"/>
        </w:rPr>
        <w:t>She</w:t>
      </w:r>
      <w:r>
        <w:rPr>
          <w:color w:val="6D6E71"/>
          <w:spacing w:val="-14"/>
          <w:sz w:val="19"/>
        </w:rPr>
        <w:t xml:space="preserve"> </w:t>
      </w:r>
      <w:r>
        <w:rPr>
          <w:color w:val="6D6E71"/>
          <w:sz w:val="19"/>
        </w:rPr>
        <w:t>received</w:t>
      </w:r>
      <w:r>
        <w:rPr>
          <w:color w:val="6D6E71"/>
          <w:spacing w:val="-14"/>
          <w:sz w:val="19"/>
        </w:rPr>
        <w:t xml:space="preserve"> </w:t>
      </w:r>
      <w:r>
        <w:rPr>
          <w:color w:val="6D6E71"/>
          <w:sz w:val="19"/>
        </w:rPr>
        <w:t>her</w:t>
      </w:r>
    </w:p>
    <w:p w14:paraId="2FD64D24" w14:textId="77777777" w:rsidR="0041426B" w:rsidRDefault="00000000">
      <w:pPr>
        <w:spacing w:before="2" w:line="254" w:lineRule="auto"/>
        <w:ind w:left="417" w:right="682"/>
        <w:rPr>
          <w:sz w:val="19"/>
        </w:rPr>
      </w:pPr>
      <w:r>
        <w:rPr>
          <w:color w:val="6D6E71"/>
          <w:sz w:val="19"/>
        </w:rPr>
        <w:t>PhD</w:t>
      </w:r>
      <w:r>
        <w:rPr>
          <w:color w:val="6D6E71"/>
          <w:spacing w:val="-2"/>
          <w:sz w:val="19"/>
        </w:rPr>
        <w:t xml:space="preserve"> </w:t>
      </w:r>
      <w:r>
        <w:rPr>
          <w:color w:val="6D6E71"/>
          <w:sz w:val="19"/>
        </w:rPr>
        <w:t>degree</w:t>
      </w:r>
      <w:r>
        <w:rPr>
          <w:color w:val="6D6E71"/>
          <w:spacing w:val="-2"/>
          <w:sz w:val="19"/>
        </w:rPr>
        <w:t xml:space="preserve"> </w:t>
      </w:r>
      <w:r>
        <w:rPr>
          <w:color w:val="6D6E71"/>
          <w:sz w:val="19"/>
        </w:rPr>
        <w:t>from</w:t>
      </w:r>
      <w:r>
        <w:rPr>
          <w:color w:val="6D6E71"/>
          <w:spacing w:val="-2"/>
          <w:sz w:val="19"/>
        </w:rPr>
        <w:t xml:space="preserve"> </w:t>
      </w:r>
      <w:r>
        <w:rPr>
          <w:color w:val="6D6E71"/>
          <w:sz w:val="19"/>
        </w:rPr>
        <w:t>the</w:t>
      </w:r>
      <w:r>
        <w:rPr>
          <w:color w:val="6D6E71"/>
          <w:spacing w:val="-2"/>
          <w:sz w:val="19"/>
        </w:rPr>
        <w:t xml:space="preserve"> </w:t>
      </w:r>
      <w:r>
        <w:rPr>
          <w:color w:val="6D6E71"/>
          <w:sz w:val="19"/>
        </w:rPr>
        <w:t>Department</w:t>
      </w:r>
      <w:r>
        <w:rPr>
          <w:color w:val="6D6E71"/>
          <w:spacing w:val="-2"/>
          <w:sz w:val="19"/>
        </w:rPr>
        <w:t xml:space="preserve"> </w:t>
      </w:r>
      <w:r>
        <w:rPr>
          <w:color w:val="6D6E71"/>
          <w:sz w:val="19"/>
        </w:rPr>
        <w:t>of Computer</w:t>
      </w:r>
      <w:r>
        <w:rPr>
          <w:color w:val="6D6E71"/>
          <w:spacing w:val="-21"/>
          <w:sz w:val="19"/>
        </w:rPr>
        <w:t xml:space="preserve"> </w:t>
      </w:r>
      <w:r>
        <w:rPr>
          <w:color w:val="6D6E71"/>
          <w:sz w:val="19"/>
        </w:rPr>
        <w:t>Science,</w:t>
      </w:r>
      <w:r>
        <w:rPr>
          <w:color w:val="6D6E71"/>
          <w:spacing w:val="-21"/>
          <w:sz w:val="19"/>
        </w:rPr>
        <w:t xml:space="preserve"> </w:t>
      </w:r>
      <w:r>
        <w:rPr>
          <w:color w:val="6D6E71"/>
          <w:sz w:val="19"/>
        </w:rPr>
        <w:t>Stanford</w:t>
      </w:r>
      <w:r>
        <w:rPr>
          <w:color w:val="6D6E71"/>
          <w:spacing w:val="-21"/>
          <w:sz w:val="19"/>
        </w:rPr>
        <w:t xml:space="preserve"> </w:t>
      </w:r>
      <w:r>
        <w:rPr>
          <w:color w:val="6D6E71"/>
          <w:sz w:val="19"/>
        </w:rPr>
        <w:t>University in</w:t>
      </w:r>
      <w:r>
        <w:rPr>
          <w:color w:val="6D6E71"/>
          <w:spacing w:val="-2"/>
          <w:sz w:val="19"/>
        </w:rPr>
        <w:t xml:space="preserve"> </w:t>
      </w:r>
      <w:r>
        <w:rPr>
          <w:color w:val="6D6E71"/>
          <w:sz w:val="19"/>
        </w:rPr>
        <w:t>2004</w:t>
      </w:r>
      <w:r>
        <w:rPr>
          <w:color w:val="6D6E71"/>
          <w:spacing w:val="-2"/>
          <w:sz w:val="19"/>
        </w:rPr>
        <w:t xml:space="preserve"> </w:t>
      </w:r>
      <w:r>
        <w:rPr>
          <w:color w:val="6D6E71"/>
          <w:sz w:val="19"/>
        </w:rPr>
        <w:t>and</w:t>
      </w:r>
      <w:r>
        <w:rPr>
          <w:color w:val="6D6E71"/>
          <w:spacing w:val="-2"/>
          <w:sz w:val="19"/>
        </w:rPr>
        <w:t xml:space="preserve"> </w:t>
      </w:r>
      <w:r>
        <w:rPr>
          <w:color w:val="6D6E71"/>
          <w:sz w:val="19"/>
        </w:rPr>
        <w:t>B.S.</w:t>
      </w:r>
      <w:r>
        <w:rPr>
          <w:color w:val="6D6E71"/>
          <w:spacing w:val="-2"/>
          <w:sz w:val="19"/>
        </w:rPr>
        <w:t xml:space="preserve"> </w:t>
      </w:r>
      <w:r>
        <w:rPr>
          <w:color w:val="6D6E71"/>
          <w:sz w:val="19"/>
        </w:rPr>
        <w:t>degree</w:t>
      </w:r>
      <w:r>
        <w:rPr>
          <w:color w:val="6D6E71"/>
          <w:spacing w:val="-2"/>
          <w:sz w:val="19"/>
        </w:rPr>
        <w:t xml:space="preserve"> </w:t>
      </w:r>
      <w:r>
        <w:rPr>
          <w:color w:val="6D6E71"/>
          <w:sz w:val="19"/>
        </w:rPr>
        <w:t>from</w:t>
      </w:r>
      <w:r>
        <w:rPr>
          <w:color w:val="6D6E71"/>
          <w:spacing w:val="-2"/>
          <w:sz w:val="19"/>
        </w:rPr>
        <w:t xml:space="preserve"> </w:t>
      </w:r>
      <w:r>
        <w:rPr>
          <w:color w:val="6D6E71"/>
          <w:sz w:val="19"/>
        </w:rPr>
        <w:t>the Special</w:t>
      </w:r>
      <w:r>
        <w:rPr>
          <w:color w:val="6D6E71"/>
          <w:spacing w:val="-4"/>
          <w:sz w:val="19"/>
        </w:rPr>
        <w:t xml:space="preserve"> </w:t>
      </w:r>
      <w:r>
        <w:rPr>
          <w:color w:val="6D6E71"/>
          <w:sz w:val="19"/>
        </w:rPr>
        <w:t>Class</w:t>
      </w:r>
      <w:r>
        <w:rPr>
          <w:color w:val="6D6E71"/>
          <w:spacing w:val="-4"/>
          <w:sz w:val="19"/>
        </w:rPr>
        <w:t xml:space="preserve"> </w:t>
      </w:r>
      <w:r>
        <w:rPr>
          <w:color w:val="6D6E71"/>
          <w:sz w:val="19"/>
        </w:rPr>
        <w:t>for</w:t>
      </w:r>
      <w:r>
        <w:rPr>
          <w:color w:val="6D6E71"/>
          <w:spacing w:val="-4"/>
          <w:sz w:val="19"/>
        </w:rPr>
        <w:t xml:space="preserve"> </w:t>
      </w:r>
      <w:r>
        <w:rPr>
          <w:color w:val="6D6E71"/>
          <w:sz w:val="19"/>
        </w:rPr>
        <w:t>the</w:t>
      </w:r>
      <w:r>
        <w:rPr>
          <w:color w:val="6D6E71"/>
          <w:spacing w:val="-4"/>
          <w:sz w:val="19"/>
        </w:rPr>
        <w:t xml:space="preserve"> </w:t>
      </w:r>
      <w:r>
        <w:rPr>
          <w:color w:val="6D6E71"/>
          <w:sz w:val="19"/>
        </w:rPr>
        <w:t>Gifted</w:t>
      </w:r>
      <w:r>
        <w:rPr>
          <w:color w:val="6D6E71"/>
          <w:spacing w:val="-4"/>
          <w:sz w:val="19"/>
        </w:rPr>
        <w:t xml:space="preserve"> </w:t>
      </w:r>
      <w:r>
        <w:rPr>
          <w:color w:val="6D6E71"/>
          <w:sz w:val="19"/>
        </w:rPr>
        <w:t>Young</w:t>
      </w:r>
      <w:r>
        <w:rPr>
          <w:color w:val="6D6E71"/>
          <w:spacing w:val="-4"/>
          <w:sz w:val="19"/>
        </w:rPr>
        <w:t xml:space="preserve"> </w:t>
      </w:r>
      <w:r>
        <w:rPr>
          <w:color w:val="6D6E71"/>
          <w:sz w:val="19"/>
        </w:rPr>
        <w:t xml:space="preserve">at </w:t>
      </w:r>
      <w:r>
        <w:rPr>
          <w:color w:val="6D6E71"/>
          <w:spacing w:val="-2"/>
          <w:sz w:val="19"/>
        </w:rPr>
        <w:t>University</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Science</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Technology</w:t>
      </w:r>
      <w:r>
        <w:rPr>
          <w:color w:val="6D6E71"/>
          <w:spacing w:val="-23"/>
          <w:sz w:val="19"/>
        </w:rPr>
        <w:t xml:space="preserve"> </w:t>
      </w:r>
      <w:r>
        <w:rPr>
          <w:color w:val="6D6E71"/>
          <w:spacing w:val="-2"/>
          <w:sz w:val="19"/>
        </w:rPr>
        <w:t xml:space="preserve">of </w:t>
      </w:r>
      <w:r>
        <w:rPr>
          <w:color w:val="6D6E71"/>
          <w:sz w:val="19"/>
        </w:rPr>
        <w:t>China</w:t>
      </w:r>
      <w:r>
        <w:rPr>
          <w:color w:val="6D6E71"/>
          <w:spacing w:val="-18"/>
          <w:sz w:val="19"/>
        </w:rPr>
        <w:t xml:space="preserve"> </w:t>
      </w:r>
      <w:r>
        <w:rPr>
          <w:color w:val="6D6E71"/>
          <w:sz w:val="19"/>
        </w:rPr>
        <w:t>in</w:t>
      </w:r>
      <w:r>
        <w:rPr>
          <w:color w:val="6D6E71"/>
          <w:spacing w:val="-18"/>
          <w:sz w:val="19"/>
        </w:rPr>
        <w:t xml:space="preserve"> </w:t>
      </w:r>
      <w:r>
        <w:rPr>
          <w:color w:val="6D6E71"/>
          <w:sz w:val="19"/>
        </w:rPr>
        <w:t>1999.</w:t>
      </w:r>
      <w:r>
        <w:rPr>
          <w:color w:val="6D6E71"/>
          <w:spacing w:val="-18"/>
          <w:sz w:val="19"/>
        </w:rPr>
        <w:t xml:space="preserve"> </w:t>
      </w:r>
      <w:r>
        <w:rPr>
          <w:color w:val="6D6E71"/>
          <w:sz w:val="19"/>
        </w:rPr>
        <w:t>She</w:t>
      </w:r>
      <w:r>
        <w:rPr>
          <w:color w:val="6D6E71"/>
          <w:spacing w:val="-18"/>
          <w:sz w:val="19"/>
        </w:rPr>
        <w:t xml:space="preserve"> </w:t>
      </w:r>
      <w:r>
        <w:rPr>
          <w:color w:val="6D6E71"/>
          <w:sz w:val="19"/>
        </w:rPr>
        <w:t>spent</w:t>
      </w:r>
      <w:r>
        <w:rPr>
          <w:color w:val="6D6E71"/>
          <w:spacing w:val="-18"/>
          <w:sz w:val="19"/>
        </w:rPr>
        <w:t xml:space="preserve"> </w:t>
      </w:r>
      <w:r>
        <w:rPr>
          <w:color w:val="6D6E71"/>
          <w:sz w:val="19"/>
        </w:rPr>
        <w:t>the</w:t>
      </w:r>
      <w:r>
        <w:rPr>
          <w:color w:val="6D6E71"/>
          <w:spacing w:val="-18"/>
          <w:sz w:val="19"/>
        </w:rPr>
        <w:t xml:space="preserve"> </w:t>
      </w:r>
      <w:r>
        <w:rPr>
          <w:color w:val="6D6E71"/>
          <w:sz w:val="19"/>
        </w:rPr>
        <w:t>academic year</w:t>
      </w:r>
      <w:r>
        <w:rPr>
          <w:color w:val="6D6E71"/>
          <w:spacing w:val="-2"/>
          <w:sz w:val="19"/>
        </w:rPr>
        <w:t xml:space="preserve"> </w:t>
      </w:r>
      <w:r>
        <w:rPr>
          <w:color w:val="6D6E71"/>
          <w:sz w:val="19"/>
        </w:rPr>
        <w:t>2004-2005</w:t>
      </w:r>
      <w:r>
        <w:rPr>
          <w:color w:val="6D6E71"/>
          <w:spacing w:val="-2"/>
          <w:sz w:val="19"/>
        </w:rPr>
        <w:t xml:space="preserve"> </w:t>
      </w:r>
      <w:r>
        <w:rPr>
          <w:color w:val="6D6E71"/>
          <w:sz w:val="19"/>
        </w:rPr>
        <w:t>at</w:t>
      </w:r>
      <w:r>
        <w:rPr>
          <w:color w:val="6D6E71"/>
          <w:spacing w:val="-2"/>
          <w:sz w:val="19"/>
        </w:rPr>
        <w:t xml:space="preserve"> </w:t>
      </w:r>
      <w:r>
        <w:rPr>
          <w:color w:val="6D6E71"/>
          <w:sz w:val="19"/>
        </w:rPr>
        <w:t>Center</w:t>
      </w:r>
      <w:r>
        <w:rPr>
          <w:color w:val="6D6E71"/>
          <w:spacing w:val="-2"/>
          <w:sz w:val="19"/>
        </w:rPr>
        <w:t xml:space="preserve"> </w:t>
      </w:r>
      <w:r>
        <w:rPr>
          <w:color w:val="6D6E71"/>
          <w:sz w:val="19"/>
        </w:rPr>
        <w:t>for</w:t>
      </w:r>
      <w:r>
        <w:rPr>
          <w:color w:val="6D6E71"/>
          <w:spacing w:val="-2"/>
          <w:sz w:val="19"/>
        </w:rPr>
        <w:t xml:space="preserve"> </w:t>
      </w:r>
      <w:r>
        <w:rPr>
          <w:color w:val="6D6E71"/>
          <w:sz w:val="19"/>
        </w:rPr>
        <w:t>the Mathematics</w:t>
      </w:r>
      <w:r>
        <w:rPr>
          <w:color w:val="6D6E71"/>
          <w:spacing w:val="-7"/>
          <w:sz w:val="19"/>
        </w:rPr>
        <w:t xml:space="preserve"> </w:t>
      </w:r>
      <w:r>
        <w:rPr>
          <w:color w:val="6D6E71"/>
          <w:sz w:val="19"/>
        </w:rPr>
        <w:t>of</w:t>
      </w:r>
      <w:r>
        <w:rPr>
          <w:color w:val="6D6E71"/>
          <w:spacing w:val="-7"/>
          <w:sz w:val="19"/>
        </w:rPr>
        <w:t xml:space="preserve"> </w:t>
      </w:r>
      <w:r>
        <w:rPr>
          <w:color w:val="6D6E71"/>
          <w:sz w:val="19"/>
        </w:rPr>
        <w:t>Information,</w:t>
      </w:r>
      <w:r>
        <w:rPr>
          <w:color w:val="6D6E71"/>
          <w:spacing w:val="-7"/>
          <w:sz w:val="19"/>
        </w:rPr>
        <w:t xml:space="preserve"> </w:t>
      </w:r>
      <w:r>
        <w:rPr>
          <w:color w:val="6D6E71"/>
          <w:sz w:val="19"/>
        </w:rPr>
        <w:t>California Institute</w:t>
      </w:r>
      <w:r>
        <w:rPr>
          <w:color w:val="6D6E71"/>
          <w:spacing w:val="-14"/>
          <w:sz w:val="19"/>
        </w:rPr>
        <w:t xml:space="preserve"> </w:t>
      </w:r>
      <w:r>
        <w:rPr>
          <w:color w:val="6D6E71"/>
          <w:sz w:val="19"/>
        </w:rPr>
        <w:t>of</w:t>
      </w:r>
      <w:r>
        <w:rPr>
          <w:color w:val="6D6E71"/>
          <w:spacing w:val="-14"/>
          <w:sz w:val="19"/>
        </w:rPr>
        <w:t xml:space="preserve"> </w:t>
      </w:r>
      <w:r>
        <w:rPr>
          <w:color w:val="6D6E71"/>
          <w:sz w:val="19"/>
        </w:rPr>
        <w:t>Technology.</w:t>
      </w:r>
    </w:p>
    <w:p w14:paraId="4B5A34FF" w14:textId="77777777" w:rsidR="0041426B" w:rsidRDefault="00000000">
      <w:pPr>
        <w:pStyle w:val="Heading3"/>
        <w:spacing w:before="95"/>
        <w:ind w:left="1694"/>
      </w:pPr>
      <w:r>
        <w:rPr>
          <w:noProof/>
        </w:rPr>
        <w:drawing>
          <wp:anchor distT="0" distB="0" distL="0" distR="0" simplePos="0" relativeHeight="15831552" behindDoc="0" locked="0" layoutInCell="1" allowOverlap="1" wp14:anchorId="431B3F57" wp14:editId="0759C254">
            <wp:simplePos x="0" y="0"/>
            <wp:positionH relativeFrom="page">
              <wp:posOffset>5230367</wp:posOffset>
            </wp:positionH>
            <wp:positionV relativeFrom="paragraph">
              <wp:posOffset>111218</wp:posOffset>
            </wp:positionV>
            <wp:extent cx="685800" cy="914400"/>
            <wp:effectExtent l="0" t="0" r="0" b="0"/>
            <wp:wrapNone/>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302" cstate="print"/>
                    <a:stretch>
                      <a:fillRect/>
                    </a:stretch>
                  </pic:blipFill>
                  <pic:spPr>
                    <a:xfrm>
                      <a:off x="0" y="0"/>
                      <a:ext cx="685800" cy="914400"/>
                    </a:xfrm>
                    <a:prstGeom prst="rect">
                      <a:avLst/>
                    </a:prstGeom>
                  </pic:spPr>
                </pic:pic>
              </a:graphicData>
            </a:graphic>
          </wp:anchor>
        </w:drawing>
      </w:r>
      <w:r>
        <w:rPr>
          <w:color w:val="B81237"/>
          <w:w w:val="90"/>
        </w:rPr>
        <w:t>Xianfeng</w:t>
      </w:r>
      <w:r>
        <w:rPr>
          <w:color w:val="B81237"/>
          <w:spacing w:val="-2"/>
          <w:w w:val="90"/>
        </w:rPr>
        <w:t xml:space="preserve"> </w:t>
      </w:r>
      <w:r>
        <w:rPr>
          <w:color w:val="B81237"/>
          <w:w w:val="90"/>
        </w:rPr>
        <w:t>David</w:t>
      </w:r>
      <w:r>
        <w:rPr>
          <w:color w:val="B81237"/>
          <w:spacing w:val="-1"/>
          <w:w w:val="90"/>
        </w:rPr>
        <w:t xml:space="preserve"> </w:t>
      </w:r>
      <w:r>
        <w:rPr>
          <w:color w:val="B81237"/>
          <w:spacing w:val="-5"/>
          <w:w w:val="90"/>
        </w:rPr>
        <w:t>Gu</w:t>
      </w:r>
    </w:p>
    <w:p w14:paraId="5EAFE916" w14:textId="77777777" w:rsidR="0041426B" w:rsidRDefault="00000000">
      <w:pPr>
        <w:spacing w:before="22" w:line="254" w:lineRule="auto"/>
        <w:ind w:left="1694" w:right="917"/>
        <w:rPr>
          <w:sz w:val="19"/>
        </w:rPr>
      </w:pPr>
      <w:r>
        <w:rPr>
          <w:color w:val="6D6E71"/>
          <w:spacing w:val="-2"/>
          <w:sz w:val="19"/>
        </w:rPr>
        <w:t>David</w:t>
      </w:r>
      <w:r>
        <w:rPr>
          <w:color w:val="6D6E71"/>
          <w:spacing w:val="-23"/>
          <w:sz w:val="19"/>
        </w:rPr>
        <w:t xml:space="preserve"> </w:t>
      </w:r>
      <w:r>
        <w:rPr>
          <w:color w:val="6D6E71"/>
          <w:spacing w:val="-2"/>
          <w:sz w:val="19"/>
        </w:rPr>
        <w:t>Xianfeng</w:t>
      </w:r>
      <w:r>
        <w:rPr>
          <w:color w:val="6D6E71"/>
          <w:spacing w:val="-23"/>
          <w:sz w:val="19"/>
        </w:rPr>
        <w:t xml:space="preserve"> </w:t>
      </w:r>
      <w:r>
        <w:rPr>
          <w:color w:val="6D6E71"/>
          <w:spacing w:val="-2"/>
          <w:sz w:val="19"/>
        </w:rPr>
        <w:t>Gu</w:t>
      </w:r>
      <w:r>
        <w:rPr>
          <w:color w:val="6D6E71"/>
          <w:spacing w:val="-23"/>
          <w:sz w:val="19"/>
        </w:rPr>
        <w:t xml:space="preserve"> </w:t>
      </w:r>
      <w:r>
        <w:rPr>
          <w:color w:val="6D6E71"/>
          <w:spacing w:val="-2"/>
          <w:sz w:val="19"/>
        </w:rPr>
        <w:t xml:space="preserve">got </w:t>
      </w:r>
      <w:r>
        <w:rPr>
          <w:color w:val="6D6E71"/>
          <w:sz w:val="19"/>
        </w:rPr>
        <w:t>his</w:t>
      </w:r>
      <w:r>
        <w:rPr>
          <w:color w:val="6D6E71"/>
          <w:spacing w:val="-7"/>
          <w:sz w:val="19"/>
        </w:rPr>
        <w:t xml:space="preserve"> </w:t>
      </w:r>
      <w:r>
        <w:rPr>
          <w:color w:val="6D6E71"/>
          <w:sz w:val="19"/>
        </w:rPr>
        <w:t>PhD</w:t>
      </w:r>
      <w:r>
        <w:rPr>
          <w:color w:val="6D6E71"/>
          <w:spacing w:val="-7"/>
          <w:sz w:val="19"/>
        </w:rPr>
        <w:t xml:space="preserve"> </w:t>
      </w:r>
      <w:r>
        <w:rPr>
          <w:color w:val="6D6E71"/>
          <w:sz w:val="19"/>
        </w:rPr>
        <w:t>in</w:t>
      </w:r>
      <w:r>
        <w:rPr>
          <w:color w:val="6D6E71"/>
          <w:spacing w:val="-7"/>
          <w:sz w:val="19"/>
        </w:rPr>
        <w:t xml:space="preserve"> </w:t>
      </w:r>
      <w:r>
        <w:rPr>
          <w:color w:val="6D6E71"/>
          <w:sz w:val="19"/>
        </w:rPr>
        <w:t>Computer Science</w:t>
      </w:r>
      <w:r>
        <w:rPr>
          <w:color w:val="6D6E71"/>
          <w:spacing w:val="-23"/>
          <w:sz w:val="19"/>
        </w:rPr>
        <w:t xml:space="preserve"> </w:t>
      </w:r>
      <w:r>
        <w:rPr>
          <w:color w:val="6D6E71"/>
          <w:sz w:val="19"/>
        </w:rPr>
        <w:t>from</w:t>
      </w:r>
      <w:r>
        <w:rPr>
          <w:color w:val="6D6E71"/>
          <w:spacing w:val="-23"/>
          <w:sz w:val="19"/>
        </w:rPr>
        <w:t xml:space="preserve"> </w:t>
      </w:r>
      <w:r>
        <w:rPr>
          <w:color w:val="6D6E71"/>
          <w:sz w:val="19"/>
        </w:rPr>
        <w:t>Harvard University</w:t>
      </w:r>
      <w:r>
        <w:rPr>
          <w:color w:val="6D6E71"/>
          <w:spacing w:val="-14"/>
          <w:sz w:val="19"/>
        </w:rPr>
        <w:t xml:space="preserve"> </w:t>
      </w:r>
      <w:r>
        <w:rPr>
          <w:color w:val="6D6E71"/>
          <w:sz w:val="19"/>
        </w:rPr>
        <w:t>in</w:t>
      </w:r>
      <w:r>
        <w:rPr>
          <w:color w:val="6D6E71"/>
          <w:spacing w:val="-14"/>
          <w:sz w:val="19"/>
        </w:rPr>
        <w:t xml:space="preserve"> </w:t>
      </w:r>
      <w:r>
        <w:rPr>
          <w:color w:val="6D6E71"/>
          <w:sz w:val="19"/>
        </w:rPr>
        <w:t>2002 supervised</w:t>
      </w:r>
      <w:r>
        <w:rPr>
          <w:color w:val="6D6E71"/>
          <w:spacing w:val="-14"/>
          <w:sz w:val="19"/>
        </w:rPr>
        <w:t xml:space="preserve"> </w:t>
      </w:r>
      <w:r>
        <w:rPr>
          <w:color w:val="6D6E71"/>
          <w:sz w:val="19"/>
        </w:rPr>
        <w:t>by</w:t>
      </w:r>
      <w:r>
        <w:rPr>
          <w:color w:val="6D6E71"/>
          <w:spacing w:val="-14"/>
          <w:sz w:val="19"/>
        </w:rPr>
        <w:t xml:space="preserve"> </w:t>
      </w:r>
      <w:r>
        <w:rPr>
          <w:color w:val="6D6E71"/>
          <w:sz w:val="19"/>
        </w:rPr>
        <w:t>the Fields</w:t>
      </w:r>
      <w:r>
        <w:rPr>
          <w:color w:val="6D6E71"/>
          <w:spacing w:val="-14"/>
          <w:sz w:val="19"/>
        </w:rPr>
        <w:t xml:space="preserve"> </w:t>
      </w:r>
      <w:r>
        <w:rPr>
          <w:color w:val="6D6E71"/>
          <w:sz w:val="19"/>
        </w:rPr>
        <w:t>medalist,</w:t>
      </w:r>
      <w:r>
        <w:rPr>
          <w:color w:val="6D6E71"/>
          <w:spacing w:val="-14"/>
          <w:sz w:val="19"/>
        </w:rPr>
        <w:t xml:space="preserve"> </w:t>
      </w:r>
      <w:r>
        <w:rPr>
          <w:color w:val="6D6E71"/>
          <w:sz w:val="19"/>
        </w:rPr>
        <w:t>Prof.</w:t>
      </w:r>
    </w:p>
    <w:p w14:paraId="1D8DD1A7" w14:textId="77777777" w:rsidR="0041426B" w:rsidRDefault="00000000">
      <w:pPr>
        <w:spacing w:before="6" w:line="254" w:lineRule="auto"/>
        <w:ind w:left="417" w:right="859"/>
        <w:rPr>
          <w:sz w:val="19"/>
        </w:rPr>
      </w:pPr>
      <w:r>
        <w:rPr>
          <w:color w:val="6D6E71"/>
          <w:sz w:val="19"/>
        </w:rPr>
        <w:t>Shing-Tung</w:t>
      </w:r>
      <w:r>
        <w:rPr>
          <w:color w:val="6D6E71"/>
          <w:spacing w:val="-15"/>
          <w:sz w:val="19"/>
        </w:rPr>
        <w:t xml:space="preserve"> </w:t>
      </w:r>
      <w:r>
        <w:rPr>
          <w:color w:val="6D6E71"/>
          <w:sz w:val="19"/>
        </w:rPr>
        <w:t>Yau.</w:t>
      </w:r>
      <w:r>
        <w:rPr>
          <w:color w:val="6D6E71"/>
          <w:spacing w:val="-15"/>
          <w:sz w:val="19"/>
        </w:rPr>
        <w:t xml:space="preserve"> </w:t>
      </w:r>
      <w:r>
        <w:rPr>
          <w:color w:val="6D6E71"/>
          <w:sz w:val="19"/>
        </w:rPr>
        <w:t>Dr.</w:t>
      </w:r>
      <w:r>
        <w:rPr>
          <w:color w:val="6D6E71"/>
          <w:spacing w:val="-15"/>
          <w:sz w:val="19"/>
        </w:rPr>
        <w:t xml:space="preserve"> </w:t>
      </w:r>
      <w:r>
        <w:rPr>
          <w:color w:val="6D6E71"/>
          <w:sz w:val="19"/>
        </w:rPr>
        <w:t>Gu</w:t>
      </w:r>
      <w:r>
        <w:rPr>
          <w:color w:val="6D6E71"/>
          <w:spacing w:val="-15"/>
          <w:sz w:val="19"/>
        </w:rPr>
        <w:t xml:space="preserve"> </w:t>
      </w:r>
      <w:r>
        <w:rPr>
          <w:color w:val="6D6E71"/>
          <w:sz w:val="19"/>
        </w:rPr>
        <w:t>is</w:t>
      </w:r>
      <w:r>
        <w:rPr>
          <w:color w:val="6D6E71"/>
          <w:spacing w:val="-15"/>
          <w:sz w:val="19"/>
        </w:rPr>
        <w:t xml:space="preserve"> </w:t>
      </w:r>
      <w:r>
        <w:rPr>
          <w:color w:val="6D6E71"/>
          <w:sz w:val="19"/>
        </w:rPr>
        <w:t>one</w:t>
      </w:r>
      <w:r>
        <w:rPr>
          <w:color w:val="6D6E71"/>
          <w:spacing w:val="-15"/>
          <w:sz w:val="19"/>
        </w:rPr>
        <w:t xml:space="preserve"> </w:t>
      </w:r>
      <w:r>
        <w:rPr>
          <w:color w:val="6D6E71"/>
          <w:sz w:val="19"/>
        </w:rPr>
        <w:t>of</w:t>
      </w:r>
      <w:r>
        <w:rPr>
          <w:color w:val="6D6E71"/>
          <w:spacing w:val="-15"/>
          <w:sz w:val="19"/>
        </w:rPr>
        <w:t xml:space="preserve"> </w:t>
      </w:r>
      <w:r>
        <w:rPr>
          <w:color w:val="6D6E71"/>
          <w:sz w:val="19"/>
        </w:rPr>
        <w:t>the major</w:t>
      </w:r>
      <w:r>
        <w:rPr>
          <w:color w:val="6D6E71"/>
          <w:spacing w:val="-2"/>
          <w:sz w:val="19"/>
        </w:rPr>
        <w:t xml:space="preserve"> </w:t>
      </w:r>
      <w:proofErr w:type="gramStart"/>
      <w:r>
        <w:rPr>
          <w:color w:val="6D6E71"/>
          <w:sz w:val="19"/>
        </w:rPr>
        <w:t>funders</w:t>
      </w:r>
      <w:proofErr w:type="gramEnd"/>
      <w:r>
        <w:rPr>
          <w:color w:val="6D6E71"/>
          <w:spacing w:val="-2"/>
          <w:sz w:val="19"/>
        </w:rPr>
        <w:t xml:space="preserve"> </w:t>
      </w:r>
      <w:r>
        <w:rPr>
          <w:color w:val="6D6E71"/>
          <w:sz w:val="19"/>
        </w:rPr>
        <w:t>of</w:t>
      </w:r>
      <w:r>
        <w:rPr>
          <w:color w:val="6D6E71"/>
          <w:spacing w:val="-2"/>
          <w:sz w:val="19"/>
        </w:rPr>
        <w:t xml:space="preserve"> </w:t>
      </w:r>
      <w:r>
        <w:rPr>
          <w:color w:val="6D6E71"/>
          <w:sz w:val="19"/>
        </w:rPr>
        <w:t>an</w:t>
      </w:r>
      <w:r>
        <w:rPr>
          <w:color w:val="6D6E71"/>
          <w:spacing w:val="-2"/>
          <w:sz w:val="19"/>
        </w:rPr>
        <w:t xml:space="preserve"> </w:t>
      </w:r>
      <w:r>
        <w:rPr>
          <w:color w:val="6D6E71"/>
          <w:sz w:val="19"/>
        </w:rPr>
        <w:t>emerging</w:t>
      </w:r>
      <w:r>
        <w:rPr>
          <w:color w:val="6D6E71"/>
          <w:spacing w:val="-2"/>
          <w:sz w:val="19"/>
        </w:rPr>
        <w:t xml:space="preserve"> </w:t>
      </w:r>
      <w:r>
        <w:rPr>
          <w:color w:val="6D6E71"/>
          <w:sz w:val="19"/>
        </w:rPr>
        <w:t>inter-disciplinary</w:t>
      </w:r>
      <w:r>
        <w:rPr>
          <w:color w:val="6D6E71"/>
          <w:spacing w:val="-14"/>
          <w:sz w:val="19"/>
        </w:rPr>
        <w:t xml:space="preserve"> </w:t>
      </w:r>
      <w:r>
        <w:rPr>
          <w:color w:val="6D6E71"/>
          <w:sz w:val="19"/>
        </w:rPr>
        <w:t>field:</w:t>
      </w:r>
      <w:r>
        <w:rPr>
          <w:color w:val="6D6E71"/>
          <w:spacing w:val="-14"/>
          <w:sz w:val="19"/>
        </w:rPr>
        <w:t xml:space="preserve"> </w:t>
      </w:r>
      <w:r>
        <w:rPr>
          <w:color w:val="6D6E71"/>
          <w:sz w:val="19"/>
        </w:rPr>
        <w:t xml:space="preserve">Computational </w:t>
      </w:r>
      <w:r>
        <w:rPr>
          <w:color w:val="6D6E71"/>
          <w:spacing w:val="-2"/>
          <w:sz w:val="19"/>
        </w:rPr>
        <w:t>Conformal</w:t>
      </w:r>
      <w:r>
        <w:rPr>
          <w:color w:val="6D6E71"/>
          <w:spacing w:val="-15"/>
          <w:sz w:val="19"/>
        </w:rPr>
        <w:t xml:space="preserve"> </w:t>
      </w:r>
      <w:r>
        <w:rPr>
          <w:color w:val="6D6E71"/>
          <w:spacing w:val="-2"/>
          <w:sz w:val="19"/>
        </w:rPr>
        <w:t>Geometry,</w:t>
      </w:r>
      <w:r>
        <w:rPr>
          <w:color w:val="6D6E71"/>
          <w:spacing w:val="-15"/>
          <w:sz w:val="19"/>
        </w:rPr>
        <w:t xml:space="preserve"> </w:t>
      </w:r>
      <w:r>
        <w:rPr>
          <w:color w:val="6D6E71"/>
          <w:spacing w:val="-2"/>
          <w:sz w:val="19"/>
        </w:rPr>
        <w:t>which</w:t>
      </w:r>
      <w:r>
        <w:rPr>
          <w:color w:val="6D6E71"/>
          <w:spacing w:val="-15"/>
          <w:sz w:val="19"/>
        </w:rPr>
        <w:t xml:space="preserve"> </w:t>
      </w:r>
      <w:r>
        <w:rPr>
          <w:color w:val="6D6E71"/>
          <w:spacing w:val="-2"/>
          <w:sz w:val="19"/>
        </w:rPr>
        <w:t xml:space="preserve">combines </w:t>
      </w:r>
      <w:r>
        <w:rPr>
          <w:color w:val="6D6E71"/>
          <w:sz w:val="19"/>
        </w:rPr>
        <w:t>modern</w:t>
      </w:r>
      <w:r>
        <w:rPr>
          <w:color w:val="6D6E71"/>
          <w:spacing w:val="-7"/>
          <w:sz w:val="19"/>
        </w:rPr>
        <w:t xml:space="preserve"> </w:t>
      </w:r>
      <w:r>
        <w:rPr>
          <w:color w:val="6D6E71"/>
          <w:sz w:val="19"/>
        </w:rPr>
        <w:t>geometry,</w:t>
      </w:r>
      <w:r>
        <w:rPr>
          <w:color w:val="6D6E71"/>
          <w:spacing w:val="-7"/>
          <w:sz w:val="19"/>
        </w:rPr>
        <w:t xml:space="preserve"> </w:t>
      </w:r>
      <w:r>
        <w:rPr>
          <w:color w:val="6D6E71"/>
          <w:sz w:val="19"/>
        </w:rPr>
        <w:t>topology</w:t>
      </w:r>
      <w:r>
        <w:rPr>
          <w:color w:val="6D6E71"/>
          <w:spacing w:val="-7"/>
          <w:sz w:val="19"/>
        </w:rPr>
        <w:t xml:space="preserve"> </w:t>
      </w:r>
      <w:r>
        <w:rPr>
          <w:color w:val="6D6E71"/>
          <w:sz w:val="19"/>
        </w:rPr>
        <w:t>theory with</w:t>
      </w:r>
      <w:r>
        <w:rPr>
          <w:color w:val="6D6E71"/>
          <w:spacing w:val="-16"/>
          <w:sz w:val="19"/>
        </w:rPr>
        <w:t xml:space="preserve"> </w:t>
      </w:r>
      <w:r>
        <w:rPr>
          <w:color w:val="6D6E71"/>
          <w:sz w:val="19"/>
        </w:rPr>
        <w:t>computer</w:t>
      </w:r>
      <w:r>
        <w:rPr>
          <w:color w:val="6D6E71"/>
          <w:spacing w:val="-16"/>
          <w:sz w:val="19"/>
        </w:rPr>
        <w:t xml:space="preserve"> </w:t>
      </w:r>
      <w:r>
        <w:rPr>
          <w:color w:val="6D6E71"/>
          <w:sz w:val="19"/>
        </w:rPr>
        <w:t>science.</w:t>
      </w:r>
      <w:r>
        <w:rPr>
          <w:color w:val="6D6E71"/>
          <w:spacing w:val="-16"/>
          <w:sz w:val="19"/>
        </w:rPr>
        <w:t xml:space="preserve"> </w:t>
      </w:r>
      <w:r>
        <w:rPr>
          <w:color w:val="6D6E71"/>
          <w:sz w:val="19"/>
        </w:rPr>
        <w:t>Dr.</w:t>
      </w:r>
      <w:r>
        <w:rPr>
          <w:color w:val="6D6E71"/>
          <w:spacing w:val="-16"/>
          <w:sz w:val="19"/>
        </w:rPr>
        <w:t xml:space="preserve"> </w:t>
      </w:r>
      <w:r>
        <w:rPr>
          <w:color w:val="6D6E71"/>
          <w:sz w:val="19"/>
        </w:rPr>
        <w:t>Gu</w:t>
      </w:r>
      <w:r>
        <w:rPr>
          <w:color w:val="6D6E71"/>
          <w:spacing w:val="-16"/>
          <w:sz w:val="19"/>
        </w:rPr>
        <w:t xml:space="preserve"> </w:t>
      </w:r>
      <w:r>
        <w:rPr>
          <w:color w:val="6D6E71"/>
          <w:sz w:val="19"/>
        </w:rPr>
        <w:t>and</w:t>
      </w:r>
      <w:r>
        <w:rPr>
          <w:color w:val="6D6E71"/>
          <w:spacing w:val="-16"/>
          <w:sz w:val="19"/>
        </w:rPr>
        <w:t xml:space="preserve"> </w:t>
      </w:r>
      <w:r>
        <w:rPr>
          <w:color w:val="6D6E71"/>
          <w:sz w:val="19"/>
        </w:rPr>
        <w:t>his collaborators</w:t>
      </w:r>
      <w:r>
        <w:rPr>
          <w:color w:val="6D6E71"/>
          <w:spacing w:val="-4"/>
          <w:sz w:val="19"/>
        </w:rPr>
        <w:t xml:space="preserve"> </w:t>
      </w:r>
      <w:r>
        <w:rPr>
          <w:color w:val="6D6E71"/>
          <w:sz w:val="19"/>
        </w:rPr>
        <w:t>laid</w:t>
      </w:r>
      <w:r>
        <w:rPr>
          <w:color w:val="6D6E71"/>
          <w:spacing w:val="-4"/>
          <w:sz w:val="19"/>
        </w:rPr>
        <w:t xml:space="preserve"> </w:t>
      </w:r>
      <w:r>
        <w:rPr>
          <w:color w:val="6D6E71"/>
          <w:sz w:val="19"/>
        </w:rPr>
        <w:t>down</w:t>
      </w:r>
      <w:r>
        <w:rPr>
          <w:color w:val="6D6E71"/>
          <w:spacing w:val="-4"/>
          <w:sz w:val="19"/>
        </w:rPr>
        <w:t xml:space="preserve"> </w:t>
      </w:r>
      <w:r>
        <w:rPr>
          <w:color w:val="6D6E71"/>
          <w:sz w:val="19"/>
        </w:rPr>
        <w:t>the</w:t>
      </w:r>
      <w:r>
        <w:rPr>
          <w:color w:val="6D6E71"/>
          <w:spacing w:val="-4"/>
          <w:sz w:val="19"/>
        </w:rPr>
        <w:t xml:space="preserve"> </w:t>
      </w:r>
      <w:r>
        <w:rPr>
          <w:color w:val="6D6E71"/>
          <w:sz w:val="19"/>
        </w:rPr>
        <w:t>theoretic foundations</w:t>
      </w:r>
      <w:r>
        <w:rPr>
          <w:color w:val="6D6E71"/>
          <w:spacing w:val="-14"/>
          <w:sz w:val="19"/>
        </w:rPr>
        <w:t xml:space="preserve"> </w:t>
      </w:r>
      <w:r>
        <w:rPr>
          <w:color w:val="6D6E71"/>
          <w:sz w:val="19"/>
        </w:rPr>
        <w:t>and</w:t>
      </w:r>
      <w:r>
        <w:rPr>
          <w:color w:val="6D6E71"/>
          <w:spacing w:val="-14"/>
          <w:sz w:val="19"/>
        </w:rPr>
        <w:t xml:space="preserve"> </w:t>
      </w:r>
      <w:r>
        <w:rPr>
          <w:color w:val="6D6E71"/>
          <w:sz w:val="19"/>
        </w:rPr>
        <w:t>systematically developed</w:t>
      </w:r>
      <w:r>
        <w:rPr>
          <w:color w:val="6D6E71"/>
          <w:spacing w:val="-14"/>
          <w:sz w:val="19"/>
        </w:rPr>
        <w:t xml:space="preserve"> </w:t>
      </w:r>
      <w:proofErr w:type="gramStart"/>
      <w:r>
        <w:rPr>
          <w:color w:val="6D6E71"/>
          <w:sz w:val="19"/>
        </w:rPr>
        <w:t>the</w:t>
      </w:r>
      <w:r>
        <w:rPr>
          <w:color w:val="6D6E71"/>
          <w:spacing w:val="-14"/>
          <w:sz w:val="19"/>
        </w:rPr>
        <w:t xml:space="preserve"> </w:t>
      </w:r>
      <w:r>
        <w:rPr>
          <w:color w:val="6D6E71"/>
          <w:sz w:val="19"/>
        </w:rPr>
        <w:t>computational</w:t>
      </w:r>
      <w:proofErr w:type="gramEnd"/>
      <w:r>
        <w:rPr>
          <w:color w:val="6D6E71"/>
          <w:sz w:val="19"/>
        </w:rPr>
        <w:t xml:space="preserve"> </w:t>
      </w:r>
      <w:proofErr w:type="gramStart"/>
      <w:r>
        <w:rPr>
          <w:color w:val="6D6E71"/>
          <w:sz w:val="19"/>
        </w:rPr>
        <w:t>algorithms,</w:t>
      </w:r>
      <w:r>
        <w:rPr>
          <w:color w:val="6D6E71"/>
          <w:spacing w:val="-7"/>
          <w:sz w:val="19"/>
        </w:rPr>
        <w:t xml:space="preserve"> </w:t>
      </w:r>
      <w:r>
        <w:rPr>
          <w:color w:val="6D6E71"/>
          <w:sz w:val="19"/>
        </w:rPr>
        <w:t>and</w:t>
      </w:r>
      <w:proofErr w:type="gramEnd"/>
      <w:r>
        <w:rPr>
          <w:color w:val="6D6E71"/>
          <w:spacing w:val="-7"/>
          <w:sz w:val="19"/>
        </w:rPr>
        <w:t xml:space="preserve"> </w:t>
      </w:r>
      <w:r>
        <w:rPr>
          <w:color w:val="6D6E71"/>
          <w:sz w:val="19"/>
        </w:rPr>
        <w:t>applied</w:t>
      </w:r>
      <w:r>
        <w:rPr>
          <w:color w:val="6D6E71"/>
          <w:spacing w:val="-7"/>
          <w:sz w:val="19"/>
        </w:rPr>
        <w:t xml:space="preserve"> </w:t>
      </w:r>
      <w:r>
        <w:rPr>
          <w:color w:val="6D6E71"/>
          <w:sz w:val="19"/>
        </w:rPr>
        <w:t>conformal geometric</w:t>
      </w:r>
      <w:r>
        <w:rPr>
          <w:color w:val="6D6E71"/>
          <w:spacing w:val="-2"/>
          <w:sz w:val="19"/>
        </w:rPr>
        <w:t xml:space="preserve"> </w:t>
      </w:r>
      <w:proofErr w:type="gramStart"/>
      <w:r>
        <w:rPr>
          <w:color w:val="6D6E71"/>
          <w:sz w:val="19"/>
        </w:rPr>
        <w:t>method</w:t>
      </w:r>
      <w:proofErr w:type="gramEnd"/>
      <w:r>
        <w:rPr>
          <w:color w:val="6D6E71"/>
          <w:spacing w:val="-2"/>
          <w:sz w:val="19"/>
        </w:rPr>
        <w:t xml:space="preserve"> </w:t>
      </w:r>
      <w:r>
        <w:rPr>
          <w:color w:val="6D6E71"/>
          <w:sz w:val="19"/>
        </w:rPr>
        <w:t>in</w:t>
      </w:r>
      <w:r>
        <w:rPr>
          <w:color w:val="6D6E71"/>
          <w:spacing w:val="-2"/>
          <w:sz w:val="19"/>
        </w:rPr>
        <w:t xml:space="preserve"> </w:t>
      </w:r>
      <w:r>
        <w:rPr>
          <w:color w:val="6D6E71"/>
          <w:sz w:val="19"/>
        </w:rPr>
        <w:t>many</w:t>
      </w:r>
      <w:r>
        <w:rPr>
          <w:color w:val="6D6E71"/>
          <w:spacing w:val="-2"/>
          <w:sz w:val="19"/>
        </w:rPr>
        <w:t xml:space="preserve"> </w:t>
      </w:r>
      <w:r>
        <w:rPr>
          <w:color w:val="6D6E71"/>
          <w:sz w:val="19"/>
        </w:rPr>
        <w:t>fields</w:t>
      </w:r>
      <w:r>
        <w:rPr>
          <w:color w:val="6D6E71"/>
          <w:spacing w:val="-2"/>
          <w:sz w:val="19"/>
        </w:rPr>
        <w:t xml:space="preserve"> </w:t>
      </w:r>
      <w:r>
        <w:rPr>
          <w:color w:val="6D6E71"/>
          <w:sz w:val="19"/>
        </w:rPr>
        <w:t>in engineering</w:t>
      </w:r>
      <w:r>
        <w:rPr>
          <w:color w:val="6D6E71"/>
          <w:spacing w:val="-4"/>
          <w:sz w:val="19"/>
        </w:rPr>
        <w:t xml:space="preserve"> </w:t>
      </w:r>
      <w:r>
        <w:rPr>
          <w:color w:val="6D6E71"/>
          <w:sz w:val="19"/>
        </w:rPr>
        <w:t>and</w:t>
      </w:r>
      <w:r>
        <w:rPr>
          <w:color w:val="6D6E71"/>
          <w:spacing w:val="-4"/>
          <w:sz w:val="19"/>
        </w:rPr>
        <w:t xml:space="preserve"> </w:t>
      </w:r>
      <w:r>
        <w:rPr>
          <w:color w:val="6D6E71"/>
          <w:sz w:val="19"/>
        </w:rPr>
        <w:t>medicine,</w:t>
      </w:r>
      <w:r>
        <w:rPr>
          <w:color w:val="6D6E71"/>
          <w:spacing w:val="-4"/>
          <w:sz w:val="19"/>
        </w:rPr>
        <w:t xml:space="preserve"> </w:t>
      </w:r>
      <w:r>
        <w:rPr>
          <w:color w:val="6D6E71"/>
          <w:sz w:val="19"/>
        </w:rPr>
        <w:t>such</w:t>
      </w:r>
      <w:r>
        <w:rPr>
          <w:color w:val="6D6E71"/>
          <w:spacing w:val="-4"/>
          <w:sz w:val="19"/>
        </w:rPr>
        <w:t xml:space="preserve"> </w:t>
      </w:r>
      <w:r>
        <w:rPr>
          <w:color w:val="6D6E71"/>
          <w:sz w:val="19"/>
        </w:rPr>
        <w:t>as Computer</w:t>
      </w:r>
      <w:r>
        <w:rPr>
          <w:color w:val="6D6E71"/>
          <w:spacing w:val="-23"/>
          <w:sz w:val="19"/>
        </w:rPr>
        <w:t xml:space="preserve"> </w:t>
      </w:r>
      <w:r>
        <w:rPr>
          <w:color w:val="6D6E71"/>
          <w:sz w:val="19"/>
        </w:rPr>
        <w:t>Graphics,</w:t>
      </w:r>
      <w:r>
        <w:rPr>
          <w:color w:val="6D6E71"/>
          <w:spacing w:val="-23"/>
          <w:sz w:val="19"/>
        </w:rPr>
        <w:t xml:space="preserve"> </w:t>
      </w:r>
      <w:r>
        <w:rPr>
          <w:color w:val="6D6E71"/>
          <w:sz w:val="19"/>
        </w:rPr>
        <w:t>Computer</w:t>
      </w:r>
      <w:r>
        <w:rPr>
          <w:color w:val="6D6E71"/>
          <w:spacing w:val="-23"/>
          <w:sz w:val="19"/>
        </w:rPr>
        <w:t xml:space="preserve"> </w:t>
      </w:r>
      <w:r>
        <w:rPr>
          <w:color w:val="6D6E71"/>
          <w:sz w:val="19"/>
        </w:rPr>
        <w:t>Vision, Visualization,</w:t>
      </w:r>
      <w:r>
        <w:rPr>
          <w:color w:val="6D6E71"/>
          <w:spacing w:val="-14"/>
          <w:sz w:val="19"/>
        </w:rPr>
        <w:t xml:space="preserve"> </w:t>
      </w:r>
      <w:r>
        <w:rPr>
          <w:color w:val="6D6E71"/>
          <w:sz w:val="19"/>
        </w:rPr>
        <w:t>Geometric</w:t>
      </w:r>
      <w:r>
        <w:rPr>
          <w:color w:val="6D6E71"/>
          <w:spacing w:val="-14"/>
          <w:sz w:val="19"/>
        </w:rPr>
        <w:t xml:space="preserve"> </w:t>
      </w:r>
      <w:r>
        <w:rPr>
          <w:color w:val="6D6E71"/>
          <w:sz w:val="19"/>
        </w:rPr>
        <w:t>Modeling, Networking,</w:t>
      </w:r>
      <w:r>
        <w:rPr>
          <w:color w:val="6D6E71"/>
          <w:spacing w:val="-14"/>
          <w:sz w:val="19"/>
        </w:rPr>
        <w:t xml:space="preserve"> </w:t>
      </w:r>
      <w:r>
        <w:rPr>
          <w:color w:val="6D6E71"/>
          <w:sz w:val="19"/>
        </w:rPr>
        <w:t>Artificial</w:t>
      </w:r>
      <w:r>
        <w:rPr>
          <w:color w:val="6D6E71"/>
          <w:spacing w:val="-14"/>
          <w:sz w:val="19"/>
        </w:rPr>
        <w:t xml:space="preserve"> </w:t>
      </w:r>
      <w:r>
        <w:rPr>
          <w:color w:val="6D6E71"/>
          <w:sz w:val="19"/>
        </w:rPr>
        <w:t>Intelligence, Medical</w:t>
      </w:r>
      <w:r>
        <w:rPr>
          <w:color w:val="6D6E71"/>
          <w:spacing w:val="-7"/>
          <w:sz w:val="19"/>
        </w:rPr>
        <w:t xml:space="preserve"> </w:t>
      </w:r>
      <w:r>
        <w:rPr>
          <w:color w:val="6D6E71"/>
          <w:sz w:val="19"/>
        </w:rPr>
        <w:t>Imaging</w:t>
      </w:r>
      <w:r>
        <w:rPr>
          <w:color w:val="6D6E71"/>
          <w:spacing w:val="-7"/>
          <w:sz w:val="19"/>
        </w:rPr>
        <w:t xml:space="preserve"> </w:t>
      </w:r>
      <w:r>
        <w:rPr>
          <w:color w:val="6D6E71"/>
          <w:sz w:val="19"/>
        </w:rPr>
        <w:t>and</w:t>
      </w:r>
      <w:r>
        <w:rPr>
          <w:color w:val="6D6E71"/>
          <w:spacing w:val="-7"/>
          <w:sz w:val="19"/>
        </w:rPr>
        <w:t xml:space="preserve"> </w:t>
      </w:r>
      <w:r>
        <w:rPr>
          <w:color w:val="6D6E71"/>
          <w:sz w:val="19"/>
        </w:rPr>
        <w:t>Computational Mechanics</w:t>
      </w:r>
      <w:r>
        <w:rPr>
          <w:color w:val="6D6E71"/>
          <w:spacing w:val="-7"/>
          <w:sz w:val="19"/>
        </w:rPr>
        <w:t xml:space="preserve"> </w:t>
      </w:r>
      <w:r>
        <w:rPr>
          <w:color w:val="6D6E71"/>
          <w:sz w:val="19"/>
        </w:rPr>
        <w:t>and</w:t>
      </w:r>
      <w:r>
        <w:rPr>
          <w:color w:val="6D6E71"/>
          <w:spacing w:val="-7"/>
          <w:sz w:val="19"/>
        </w:rPr>
        <w:t xml:space="preserve"> </w:t>
      </w:r>
      <w:r>
        <w:rPr>
          <w:color w:val="6D6E71"/>
          <w:sz w:val="19"/>
        </w:rPr>
        <w:t>so</w:t>
      </w:r>
      <w:r>
        <w:rPr>
          <w:color w:val="6D6E71"/>
          <w:spacing w:val="-7"/>
          <w:sz w:val="19"/>
        </w:rPr>
        <w:t xml:space="preserve"> </w:t>
      </w:r>
      <w:r>
        <w:rPr>
          <w:color w:val="6D6E71"/>
          <w:sz w:val="19"/>
        </w:rPr>
        <w:t>on.</w:t>
      </w:r>
    </w:p>
    <w:p w14:paraId="64B0B348" w14:textId="77777777" w:rsidR="0041426B" w:rsidRDefault="00000000">
      <w:pPr>
        <w:pStyle w:val="Heading3"/>
        <w:spacing w:before="104"/>
        <w:ind w:left="1679"/>
      </w:pPr>
      <w:r>
        <w:rPr>
          <w:noProof/>
        </w:rPr>
        <w:drawing>
          <wp:anchor distT="0" distB="0" distL="0" distR="0" simplePos="0" relativeHeight="15832064" behindDoc="0" locked="0" layoutInCell="1" allowOverlap="1" wp14:anchorId="1980BC34" wp14:editId="7AC0C664">
            <wp:simplePos x="0" y="0"/>
            <wp:positionH relativeFrom="page">
              <wp:posOffset>5221223</wp:posOffset>
            </wp:positionH>
            <wp:positionV relativeFrom="paragraph">
              <wp:posOffset>105663</wp:posOffset>
            </wp:positionV>
            <wp:extent cx="685800" cy="914396"/>
            <wp:effectExtent l="0" t="0" r="0" b="0"/>
            <wp:wrapNone/>
            <wp:docPr id="763" name="Image 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3" name="Image 763"/>
                    <pic:cNvPicPr/>
                  </pic:nvPicPr>
                  <pic:blipFill>
                    <a:blip r:embed="rId303" cstate="print"/>
                    <a:stretch>
                      <a:fillRect/>
                    </a:stretch>
                  </pic:blipFill>
                  <pic:spPr>
                    <a:xfrm>
                      <a:off x="0" y="0"/>
                      <a:ext cx="685800" cy="914396"/>
                    </a:xfrm>
                    <a:prstGeom prst="rect">
                      <a:avLst/>
                    </a:prstGeom>
                  </pic:spPr>
                </pic:pic>
              </a:graphicData>
            </a:graphic>
          </wp:anchor>
        </w:drawing>
      </w:r>
      <w:r>
        <w:rPr>
          <w:color w:val="B81237"/>
          <w:w w:val="90"/>
        </w:rPr>
        <w:t>Minh</w:t>
      </w:r>
      <w:r>
        <w:rPr>
          <w:color w:val="B81237"/>
          <w:spacing w:val="-8"/>
          <w:w w:val="90"/>
        </w:rPr>
        <w:t xml:space="preserve"> </w:t>
      </w:r>
      <w:r>
        <w:rPr>
          <w:color w:val="B81237"/>
          <w:w w:val="90"/>
        </w:rPr>
        <w:t>Hoai</w:t>
      </w:r>
      <w:r>
        <w:rPr>
          <w:color w:val="B81237"/>
          <w:spacing w:val="-8"/>
          <w:w w:val="90"/>
        </w:rPr>
        <w:t xml:space="preserve"> </w:t>
      </w:r>
      <w:r>
        <w:rPr>
          <w:color w:val="B81237"/>
          <w:spacing w:val="-2"/>
          <w:w w:val="90"/>
        </w:rPr>
        <w:t>Nguyen</w:t>
      </w:r>
    </w:p>
    <w:p w14:paraId="69DAB329" w14:textId="77777777" w:rsidR="0041426B" w:rsidRDefault="00000000">
      <w:pPr>
        <w:spacing w:before="22" w:line="254" w:lineRule="auto"/>
        <w:ind w:left="1679" w:right="808"/>
        <w:rPr>
          <w:sz w:val="19"/>
        </w:rPr>
      </w:pPr>
      <w:r>
        <w:rPr>
          <w:color w:val="6D6E71"/>
          <w:sz w:val="19"/>
        </w:rPr>
        <w:t>Minh</w:t>
      </w:r>
      <w:r>
        <w:rPr>
          <w:color w:val="6D6E71"/>
          <w:spacing w:val="-14"/>
          <w:sz w:val="19"/>
        </w:rPr>
        <w:t xml:space="preserve"> </w:t>
      </w:r>
      <w:r>
        <w:rPr>
          <w:color w:val="6D6E71"/>
          <w:sz w:val="19"/>
        </w:rPr>
        <w:t>Hoai</w:t>
      </w:r>
      <w:r>
        <w:rPr>
          <w:color w:val="6D6E71"/>
          <w:spacing w:val="-14"/>
          <w:sz w:val="19"/>
        </w:rPr>
        <w:t xml:space="preserve"> </w:t>
      </w:r>
      <w:r>
        <w:rPr>
          <w:color w:val="6D6E71"/>
          <w:sz w:val="19"/>
        </w:rPr>
        <w:t>Nguyen received</w:t>
      </w:r>
      <w:r>
        <w:rPr>
          <w:color w:val="6D6E71"/>
          <w:spacing w:val="-7"/>
          <w:sz w:val="19"/>
        </w:rPr>
        <w:t xml:space="preserve"> </w:t>
      </w:r>
      <w:r>
        <w:rPr>
          <w:color w:val="6D6E71"/>
          <w:sz w:val="19"/>
        </w:rPr>
        <w:t>a</w:t>
      </w:r>
      <w:r>
        <w:rPr>
          <w:color w:val="6D6E71"/>
          <w:spacing w:val="-7"/>
          <w:sz w:val="19"/>
        </w:rPr>
        <w:t xml:space="preserve"> </w:t>
      </w:r>
      <w:r>
        <w:rPr>
          <w:color w:val="6D6E71"/>
          <w:sz w:val="19"/>
        </w:rPr>
        <w:t>PhD</w:t>
      </w:r>
      <w:r>
        <w:rPr>
          <w:color w:val="6D6E71"/>
          <w:spacing w:val="-7"/>
          <w:sz w:val="19"/>
        </w:rPr>
        <w:t xml:space="preserve"> </w:t>
      </w:r>
      <w:r>
        <w:rPr>
          <w:color w:val="6D6E71"/>
          <w:sz w:val="19"/>
        </w:rPr>
        <w:t xml:space="preserve">in </w:t>
      </w:r>
      <w:r>
        <w:rPr>
          <w:color w:val="6D6E71"/>
          <w:spacing w:val="-2"/>
          <w:sz w:val="19"/>
        </w:rPr>
        <w:t>Robotics</w:t>
      </w:r>
      <w:r>
        <w:rPr>
          <w:color w:val="6D6E71"/>
          <w:spacing w:val="-23"/>
          <w:sz w:val="19"/>
        </w:rPr>
        <w:t xml:space="preserve"> </w:t>
      </w:r>
      <w:r>
        <w:rPr>
          <w:color w:val="6D6E71"/>
          <w:spacing w:val="-2"/>
          <w:sz w:val="19"/>
        </w:rPr>
        <w:t>from</w:t>
      </w:r>
      <w:r>
        <w:rPr>
          <w:color w:val="6D6E71"/>
          <w:spacing w:val="-23"/>
          <w:sz w:val="19"/>
        </w:rPr>
        <w:t xml:space="preserve"> </w:t>
      </w:r>
      <w:r>
        <w:rPr>
          <w:color w:val="6D6E71"/>
          <w:spacing w:val="-2"/>
          <w:sz w:val="19"/>
        </w:rPr>
        <w:t xml:space="preserve">Carnegie </w:t>
      </w:r>
      <w:r>
        <w:rPr>
          <w:color w:val="6D6E71"/>
          <w:sz w:val="19"/>
        </w:rPr>
        <w:t>Mellon</w:t>
      </w:r>
      <w:r>
        <w:rPr>
          <w:color w:val="6D6E71"/>
          <w:spacing w:val="-22"/>
          <w:sz w:val="19"/>
        </w:rPr>
        <w:t xml:space="preserve"> </w:t>
      </w:r>
      <w:r>
        <w:rPr>
          <w:color w:val="6D6E71"/>
          <w:sz w:val="19"/>
        </w:rPr>
        <w:t>University</w:t>
      </w:r>
      <w:r>
        <w:rPr>
          <w:color w:val="6D6E71"/>
          <w:spacing w:val="-22"/>
          <w:sz w:val="19"/>
        </w:rPr>
        <w:t xml:space="preserve"> </w:t>
      </w:r>
      <w:r>
        <w:rPr>
          <w:color w:val="6D6E71"/>
          <w:sz w:val="19"/>
        </w:rPr>
        <w:t>and</w:t>
      </w:r>
      <w:r>
        <w:rPr>
          <w:color w:val="6D6E71"/>
          <w:spacing w:val="-22"/>
          <w:sz w:val="19"/>
        </w:rPr>
        <w:t xml:space="preserve"> </w:t>
      </w:r>
      <w:r>
        <w:rPr>
          <w:color w:val="6D6E71"/>
          <w:sz w:val="19"/>
        </w:rPr>
        <w:t xml:space="preserve">a </w:t>
      </w:r>
      <w:r>
        <w:rPr>
          <w:color w:val="6D6E71"/>
          <w:spacing w:val="-2"/>
          <w:sz w:val="19"/>
        </w:rPr>
        <w:t>Bachelor</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 xml:space="preserve">Engineering </w:t>
      </w:r>
      <w:r>
        <w:rPr>
          <w:color w:val="6D6E71"/>
          <w:sz w:val="19"/>
        </w:rPr>
        <w:t>from</w:t>
      </w:r>
      <w:r>
        <w:rPr>
          <w:color w:val="6D6E71"/>
          <w:spacing w:val="-7"/>
          <w:sz w:val="19"/>
        </w:rPr>
        <w:t xml:space="preserve"> </w:t>
      </w:r>
      <w:r>
        <w:rPr>
          <w:color w:val="6D6E71"/>
          <w:sz w:val="19"/>
        </w:rPr>
        <w:t>the</w:t>
      </w:r>
      <w:r>
        <w:rPr>
          <w:color w:val="6D6E71"/>
          <w:spacing w:val="-7"/>
          <w:sz w:val="19"/>
        </w:rPr>
        <w:t xml:space="preserve"> </w:t>
      </w:r>
      <w:r>
        <w:rPr>
          <w:color w:val="6D6E71"/>
          <w:sz w:val="19"/>
        </w:rPr>
        <w:t>University</w:t>
      </w:r>
      <w:r>
        <w:rPr>
          <w:color w:val="6D6E71"/>
          <w:spacing w:val="-7"/>
          <w:sz w:val="19"/>
        </w:rPr>
        <w:t xml:space="preserve"> </w:t>
      </w:r>
      <w:r>
        <w:rPr>
          <w:color w:val="6D6E71"/>
          <w:sz w:val="19"/>
        </w:rPr>
        <w:t>of</w:t>
      </w:r>
    </w:p>
    <w:p w14:paraId="06181C37" w14:textId="77777777" w:rsidR="0041426B" w:rsidRDefault="00000000">
      <w:pPr>
        <w:spacing w:before="6" w:line="254" w:lineRule="auto"/>
        <w:ind w:left="417" w:right="981"/>
        <w:rPr>
          <w:sz w:val="19"/>
        </w:rPr>
      </w:pPr>
      <w:r>
        <w:rPr>
          <w:color w:val="6D6E71"/>
          <w:sz w:val="19"/>
        </w:rPr>
        <w:t>New</w:t>
      </w:r>
      <w:r>
        <w:rPr>
          <w:color w:val="6D6E71"/>
          <w:spacing w:val="-14"/>
          <w:sz w:val="19"/>
        </w:rPr>
        <w:t xml:space="preserve"> </w:t>
      </w:r>
      <w:r>
        <w:rPr>
          <w:color w:val="6D6E71"/>
          <w:sz w:val="19"/>
        </w:rPr>
        <w:t>South</w:t>
      </w:r>
      <w:r>
        <w:rPr>
          <w:color w:val="6D6E71"/>
          <w:spacing w:val="-14"/>
          <w:sz w:val="19"/>
        </w:rPr>
        <w:t xml:space="preserve"> </w:t>
      </w:r>
      <w:r>
        <w:rPr>
          <w:color w:val="6D6E71"/>
          <w:sz w:val="19"/>
        </w:rPr>
        <w:t>Wales.</w:t>
      </w:r>
      <w:r>
        <w:rPr>
          <w:color w:val="6D6E71"/>
          <w:spacing w:val="-14"/>
          <w:sz w:val="19"/>
        </w:rPr>
        <w:t xml:space="preserve"> </w:t>
      </w:r>
      <w:r>
        <w:rPr>
          <w:color w:val="6D6E71"/>
          <w:sz w:val="19"/>
        </w:rPr>
        <w:t>Before</w:t>
      </w:r>
      <w:r>
        <w:rPr>
          <w:color w:val="6D6E71"/>
          <w:spacing w:val="-14"/>
          <w:sz w:val="19"/>
        </w:rPr>
        <w:t xml:space="preserve"> </w:t>
      </w:r>
      <w:r>
        <w:rPr>
          <w:color w:val="6D6E71"/>
          <w:sz w:val="19"/>
        </w:rPr>
        <w:t>coming</w:t>
      </w:r>
      <w:r>
        <w:rPr>
          <w:color w:val="6D6E71"/>
          <w:spacing w:val="-14"/>
          <w:sz w:val="19"/>
        </w:rPr>
        <w:t xml:space="preserve"> </w:t>
      </w:r>
      <w:r>
        <w:rPr>
          <w:color w:val="6D6E71"/>
          <w:sz w:val="19"/>
        </w:rPr>
        <w:t>to Stony</w:t>
      </w:r>
      <w:r>
        <w:rPr>
          <w:color w:val="6D6E71"/>
          <w:spacing w:val="-6"/>
          <w:sz w:val="19"/>
        </w:rPr>
        <w:t xml:space="preserve"> </w:t>
      </w:r>
      <w:r>
        <w:rPr>
          <w:color w:val="6D6E71"/>
          <w:sz w:val="19"/>
        </w:rPr>
        <w:t>Brook,</w:t>
      </w:r>
      <w:r>
        <w:rPr>
          <w:color w:val="6D6E71"/>
          <w:spacing w:val="-6"/>
          <w:sz w:val="19"/>
        </w:rPr>
        <w:t xml:space="preserve"> </w:t>
      </w:r>
      <w:r>
        <w:rPr>
          <w:color w:val="6D6E71"/>
          <w:sz w:val="19"/>
        </w:rPr>
        <w:t>Minh</w:t>
      </w:r>
      <w:r>
        <w:rPr>
          <w:color w:val="6D6E71"/>
          <w:spacing w:val="-6"/>
          <w:sz w:val="19"/>
        </w:rPr>
        <w:t xml:space="preserve"> </w:t>
      </w:r>
      <w:r>
        <w:rPr>
          <w:color w:val="6D6E71"/>
          <w:sz w:val="19"/>
        </w:rPr>
        <w:t>Hoai</w:t>
      </w:r>
      <w:r>
        <w:rPr>
          <w:color w:val="6D6E71"/>
          <w:spacing w:val="-6"/>
          <w:sz w:val="19"/>
        </w:rPr>
        <w:t xml:space="preserve"> </w:t>
      </w:r>
      <w:r>
        <w:rPr>
          <w:color w:val="6D6E71"/>
          <w:sz w:val="19"/>
        </w:rPr>
        <w:t>was</w:t>
      </w:r>
      <w:r>
        <w:rPr>
          <w:color w:val="6D6E71"/>
          <w:spacing w:val="-6"/>
          <w:sz w:val="19"/>
        </w:rPr>
        <w:t xml:space="preserve"> </w:t>
      </w:r>
      <w:r>
        <w:rPr>
          <w:color w:val="6D6E71"/>
          <w:sz w:val="19"/>
        </w:rPr>
        <w:t>a</w:t>
      </w:r>
      <w:r>
        <w:rPr>
          <w:color w:val="6D6E71"/>
          <w:spacing w:val="-6"/>
          <w:sz w:val="19"/>
        </w:rPr>
        <w:t xml:space="preserve"> </w:t>
      </w:r>
      <w:r>
        <w:rPr>
          <w:color w:val="6D6E71"/>
          <w:sz w:val="19"/>
        </w:rPr>
        <w:t>post-doctoral</w:t>
      </w:r>
      <w:r>
        <w:rPr>
          <w:color w:val="6D6E71"/>
          <w:spacing w:val="-23"/>
          <w:sz w:val="19"/>
        </w:rPr>
        <w:t xml:space="preserve"> </w:t>
      </w:r>
      <w:r>
        <w:rPr>
          <w:color w:val="6D6E71"/>
          <w:sz w:val="19"/>
        </w:rPr>
        <w:t>research</w:t>
      </w:r>
      <w:r>
        <w:rPr>
          <w:color w:val="6D6E71"/>
          <w:spacing w:val="-23"/>
          <w:sz w:val="19"/>
        </w:rPr>
        <w:t xml:space="preserve"> </w:t>
      </w:r>
      <w:r>
        <w:rPr>
          <w:color w:val="6D6E71"/>
          <w:sz w:val="19"/>
        </w:rPr>
        <w:t>fellow</w:t>
      </w:r>
      <w:r>
        <w:rPr>
          <w:color w:val="6D6E71"/>
          <w:spacing w:val="-23"/>
          <w:sz w:val="19"/>
        </w:rPr>
        <w:t xml:space="preserve"> </w:t>
      </w:r>
      <w:r>
        <w:rPr>
          <w:color w:val="6D6E71"/>
          <w:sz w:val="19"/>
        </w:rPr>
        <w:t>with</w:t>
      </w:r>
      <w:r>
        <w:rPr>
          <w:color w:val="6D6E71"/>
          <w:spacing w:val="-23"/>
          <w:sz w:val="19"/>
        </w:rPr>
        <w:t xml:space="preserve"> </w:t>
      </w:r>
      <w:r>
        <w:rPr>
          <w:color w:val="6D6E71"/>
          <w:sz w:val="19"/>
        </w:rPr>
        <w:t>Andrew</w:t>
      </w:r>
    </w:p>
    <w:p w14:paraId="65FF282B" w14:textId="77777777" w:rsidR="0041426B" w:rsidRDefault="0041426B">
      <w:pPr>
        <w:spacing w:line="254" w:lineRule="auto"/>
        <w:rPr>
          <w:sz w:val="19"/>
        </w:rPr>
        <w:sectPr w:rsidR="0041426B">
          <w:type w:val="continuous"/>
          <w:pgSz w:w="12240" w:h="15840"/>
          <w:pgMar w:top="700" w:right="0" w:bottom="0" w:left="0" w:header="0" w:footer="553" w:gutter="0"/>
          <w:cols w:num="3" w:space="720" w:equalWidth="0">
            <w:col w:w="4020" w:space="40"/>
            <w:col w:w="3703" w:space="39"/>
            <w:col w:w="4438"/>
          </w:cols>
        </w:sectPr>
      </w:pPr>
    </w:p>
    <w:p w14:paraId="08B4F0B0" w14:textId="77777777" w:rsidR="0041426B" w:rsidRDefault="0041426B">
      <w:pPr>
        <w:pStyle w:val="BodyText"/>
      </w:pPr>
    </w:p>
    <w:p w14:paraId="2082351B" w14:textId="77777777" w:rsidR="0041426B" w:rsidRDefault="0041426B">
      <w:pPr>
        <w:pStyle w:val="BodyText"/>
        <w:spacing w:before="170"/>
      </w:pPr>
    </w:p>
    <w:p w14:paraId="3E3C03E2" w14:textId="77777777" w:rsidR="0041426B" w:rsidRDefault="0041426B">
      <w:pPr>
        <w:pStyle w:val="BodyText"/>
        <w:sectPr w:rsidR="0041426B">
          <w:pgSz w:w="12240" w:h="15840"/>
          <w:pgMar w:top="700" w:right="0" w:bottom="740" w:left="0" w:header="0" w:footer="553" w:gutter="0"/>
          <w:cols w:space="720"/>
        </w:sectPr>
      </w:pPr>
    </w:p>
    <w:p w14:paraId="1F6DBBFC" w14:textId="77777777" w:rsidR="0041426B" w:rsidRDefault="00000000">
      <w:pPr>
        <w:spacing w:before="49" w:line="254" w:lineRule="auto"/>
        <w:ind w:left="720"/>
        <w:rPr>
          <w:sz w:val="19"/>
        </w:rPr>
      </w:pPr>
      <w:r>
        <w:rPr>
          <w:color w:val="6D6E71"/>
          <w:spacing w:val="-2"/>
          <w:sz w:val="19"/>
        </w:rPr>
        <w:t>Zisserman</w:t>
      </w:r>
      <w:r>
        <w:rPr>
          <w:color w:val="6D6E71"/>
          <w:spacing w:val="-21"/>
          <w:sz w:val="19"/>
        </w:rPr>
        <w:t xml:space="preserve"> </w:t>
      </w:r>
      <w:r>
        <w:rPr>
          <w:color w:val="6D6E71"/>
          <w:spacing w:val="-2"/>
          <w:sz w:val="19"/>
        </w:rPr>
        <w:t>at</w:t>
      </w:r>
      <w:r>
        <w:rPr>
          <w:color w:val="6D6E71"/>
          <w:spacing w:val="-21"/>
          <w:sz w:val="19"/>
        </w:rPr>
        <w:t xml:space="preserve"> </w:t>
      </w:r>
      <w:r>
        <w:rPr>
          <w:color w:val="6D6E71"/>
          <w:spacing w:val="-2"/>
          <w:sz w:val="19"/>
        </w:rPr>
        <w:t>Oxford</w:t>
      </w:r>
      <w:r>
        <w:rPr>
          <w:color w:val="6D6E71"/>
          <w:spacing w:val="-21"/>
          <w:sz w:val="19"/>
        </w:rPr>
        <w:t xml:space="preserve"> </w:t>
      </w:r>
      <w:r>
        <w:rPr>
          <w:color w:val="6D6E71"/>
          <w:spacing w:val="-2"/>
          <w:sz w:val="19"/>
        </w:rPr>
        <w:t>University.</w:t>
      </w:r>
      <w:r>
        <w:rPr>
          <w:color w:val="6D6E71"/>
          <w:spacing w:val="-21"/>
          <w:sz w:val="19"/>
        </w:rPr>
        <w:t xml:space="preserve"> </w:t>
      </w:r>
      <w:r>
        <w:rPr>
          <w:color w:val="6D6E71"/>
          <w:spacing w:val="-2"/>
          <w:sz w:val="19"/>
        </w:rPr>
        <w:t>He</w:t>
      </w:r>
      <w:r>
        <w:rPr>
          <w:color w:val="6D6E71"/>
          <w:spacing w:val="-21"/>
          <w:sz w:val="19"/>
        </w:rPr>
        <w:t xml:space="preserve"> </w:t>
      </w:r>
      <w:r>
        <w:rPr>
          <w:color w:val="6D6E71"/>
          <w:spacing w:val="-2"/>
          <w:sz w:val="19"/>
        </w:rPr>
        <w:t xml:space="preserve">was </w:t>
      </w:r>
      <w:r>
        <w:rPr>
          <w:color w:val="6D6E71"/>
          <w:sz w:val="19"/>
        </w:rPr>
        <w:t>also</w:t>
      </w:r>
      <w:r>
        <w:rPr>
          <w:color w:val="6D6E71"/>
          <w:spacing w:val="-12"/>
          <w:sz w:val="19"/>
        </w:rPr>
        <w:t xml:space="preserve"> </w:t>
      </w:r>
      <w:r>
        <w:rPr>
          <w:color w:val="6D6E71"/>
          <w:sz w:val="19"/>
        </w:rPr>
        <w:t>a</w:t>
      </w:r>
      <w:r>
        <w:rPr>
          <w:color w:val="6D6E71"/>
          <w:spacing w:val="-12"/>
          <w:sz w:val="19"/>
        </w:rPr>
        <w:t xml:space="preserve"> </w:t>
      </w:r>
      <w:r>
        <w:rPr>
          <w:color w:val="6D6E71"/>
          <w:sz w:val="19"/>
        </w:rPr>
        <w:t>Kurti</w:t>
      </w:r>
      <w:r>
        <w:rPr>
          <w:color w:val="6D6E71"/>
          <w:spacing w:val="-12"/>
          <w:sz w:val="19"/>
        </w:rPr>
        <w:t xml:space="preserve"> </w:t>
      </w:r>
      <w:r>
        <w:rPr>
          <w:color w:val="6D6E71"/>
          <w:sz w:val="19"/>
        </w:rPr>
        <w:t>Junior</w:t>
      </w:r>
      <w:r>
        <w:rPr>
          <w:color w:val="6D6E71"/>
          <w:spacing w:val="-12"/>
          <w:sz w:val="19"/>
        </w:rPr>
        <w:t xml:space="preserve"> </w:t>
      </w:r>
      <w:r>
        <w:rPr>
          <w:color w:val="6D6E71"/>
          <w:sz w:val="19"/>
        </w:rPr>
        <w:t>Research</w:t>
      </w:r>
      <w:r>
        <w:rPr>
          <w:color w:val="6D6E71"/>
          <w:spacing w:val="-12"/>
          <w:sz w:val="19"/>
        </w:rPr>
        <w:t xml:space="preserve"> </w:t>
      </w:r>
      <w:r>
        <w:rPr>
          <w:color w:val="6D6E71"/>
          <w:sz w:val="19"/>
        </w:rPr>
        <w:t>Fellow</w:t>
      </w:r>
      <w:r>
        <w:rPr>
          <w:color w:val="6D6E71"/>
          <w:spacing w:val="-12"/>
          <w:sz w:val="19"/>
        </w:rPr>
        <w:t xml:space="preserve"> </w:t>
      </w:r>
      <w:r>
        <w:rPr>
          <w:color w:val="6D6E71"/>
          <w:sz w:val="19"/>
        </w:rPr>
        <w:t>at Brasenose</w:t>
      </w:r>
      <w:r>
        <w:rPr>
          <w:color w:val="6D6E71"/>
          <w:spacing w:val="-23"/>
          <w:sz w:val="19"/>
        </w:rPr>
        <w:t xml:space="preserve"> </w:t>
      </w:r>
      <w:r>
        <w:rPr>
          <w:color w:val="6D6E71"/>
          <w:sz w:val="19"/>
        </w:rPr>
        <w:t>College.</w:t>
      </w:r>
    </w:p>
    <w:p w14:paraId="4FD185F1" w14:textId="77777777" w:rsidR="0041426B" w:rsidRDefault="00000000">
      <w:pPr>
        <w:pStyle w:val="Heading3"/>
        <w:spacing w:before="87"/>
      </w:pPr>
      <w:r>
        <w:rPr>
          <w:noProof/>
        </w:rPr>
        <w:drawing>
          <wp:anchor distT="0" distB="0" distL="0" distR="0" simplePos="0" relativeHeight="15832576" behindDoc="0" locked="0" layoutInCell="1" allowOverlap="1" wp14:anchorId="5087F0AD" wp14:editId="0A28EA8D">
            <wp:simplePos x="0" y="0"/>
            <wp:positionH relativeFrom="page">
              <wp:posOffset>457200</wp:posOffset>
            </wp:positionH>
            <wp:positionV relativeFrom="paragraph">
              <wp:posOffset>103547</wp:posOffset>
            </wp:positionV>
            <wp:extent cx="685800" cy="914400"/>
            <wp:effectExtent l="0" t="0" r="0" b="0"/>
            <wp:wrapNone/>
            <wp:docPr id="764" name="Imag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4" name="Image 764"/>
                    <pic:cNvPicPr/>
                  </pic:nvPicPr>
                  <pic:blipFill>
                    <a:blip r:embed="rId304" cstate="print"/>
                    <a:stretch>
                      <a:fillRect/>
                    </a:stretch>
                  </pic:blipFill>
                  <pic:spPr>
                    <a:xfrm>
                      <a:off x="0" y="0"/>
                      <a:ext cx="685800" cy="914400"/>
                    </a:xfrm>
                    <a:prstGeom prst="rect">
                      <a:avLst/>
                    </a:prstGeom>
                  </pic:spPr>
                </pic:pic>
              </a:graphicData>
            </a:graphic>
          </wp:anchor>
        </w:drawing>
      </w:r>
      <w:proofErr w:type="spellStart"/>
      <w:r>
        <w:rPr>
          <w:color w:val="B81237"/>
          <w:w w:val="90"/>
        </w:rPr>
        <w:t>Sangjin</w:t>
      </w:r>
      <w:proofErr w:type="spellEnd"/>
      <w:r>
        <w:rPr>
          <w:color w:val="B81237"/>
          <w:spacing w:val="-17"/>
          <w:w w:val="90"/>
        </w:rPr>
        <w:t xml:space="preserve"> </w:t>
      </w:r>
      <w:r>
        <w:rPr>
          <w:color w:val="B81237"/>
          <w:spacing w:val="-4"/>
        </w:rPr>
        <w:t>Hong</w:t>
      </w:r>
    </w:p>
    <w:p w14:paraId="340C4EC2" w14:textId="77777777" w:rsidR="0041426B" w:rsidRDefault="00000000">
      <w:pPr>
        <w:spacing w:before="21" w:line="254" w:lineRule="auto"/>
        <w:ind w:left="1980" w:right="168"/>
        <w:rPr>
          <w:sz w:val="19"/>
        </w:rPr>
      </w:pPr>
      <w:proofErr w:type="spellStart"/>
      <w:r>
        <w:rPr>
          <w:color w:val="6D6E71"/>
          <w:spacing w:val="-2"/>
          <w:sz w:val="19"/>
        </w:rPr>
        <w:t>Sangjin</w:t>
      </w:r>
      <w:proofErr w:type="spellEnd"/>
      <w:r>
        <w:rPr>
          <w:color w:val="6D6E71"/>
          <w:spacing w:val="-23"/>
          <w:sz w:val="19"/>
        </w:rPr>
        <w:t xml:space="preserve"> </w:t>
      </w:r>
      <w:r>
        <w:rPr>
          <w:color w:val="6D6E71"/>
          <w:spacing w:val="-2"/>
          <w:sz w:val="19"/>
        </w:rPr>
        <w:t>Hong</w:t>
      </w:r>
      <w:r>
        <w:rPr>
          <w:color w:val="6D6E71"/>
          <w:spacing w:val="-23"/>
          <w:sz w:val="19"/>
        </w:rPr>
        <w:t xml:space="preserve"> </w:t>
      </w:r>
      <w:r>
        <w:rPr>
          <w:color w:val="6D6E71"/>
          <w:spacing w:val="-2"/>
          <w:sz w:val="19"/>
        </w:rPr>
        <w:t xml:space="preserve">received </w:t>
      </w:r>
      <w:r>
        <w:rPr>
          <w:color w:val="6D6E71"/>
          <w:sz w:val="19"/>
        </w:rPr>
        <w:t>his</w:t>
      </w:r>
      <w:r>
        <w:rPr>
          <w:color w:val="6D6E71"/>
          <w:spacing w:val="-4"/>
          <w:sz w:val="19"/>
        </w:rPr>
        <w:t xml:space="preserve"> </w:t>
      </w:r>
      <w:r>
        <w:rPr>
          <w:color w:val="6D6E71"/>
          <w:sz w:val="19"/>
        </w:rPr>
        <w:t>BS</w:t>
      </w:r>
      <w:r>
        <w:rPr>
          <w:color w:val="6D6E71"/>
          <w:spacing w:val="-4"/>
          <w:sz w:val="19"/>
        </w:rPr>
        <w:t xml:space="preserve"> </w:t>
      </w:r>
      <w:r>
        <w:rPr>
          <w:color w:val="6D6E71"/>
          <w:sz w:val="19"/>
        </w:rPr>
        <w:t>and</w:t>
      </w:r>
      <w:r>
        <w:rPr>
          <w:color w:val="6D6E71"/>
          <w:spacing w:val="-4"/>
          <w:sz w:val="19"/>
        </w:rPr>
        <w:t xml:space="preserve"> </w:t>
      </w:r>
      <w:r>
        <w:rPr>
          <w:color w:val="6D6E71"/>
          <w:sz w:val="19"/>
        </w:rPr>
        <w:t>MS</w:t>
      </w:r>
      <w:r>
        <w:rPr>
          <w:color w:val="6D6E71"/>
          <w:spacing w:val="-4"/>
          <w:sz w:val="19"/>
        </w:rPr>
        <w:t xml:space="preserve"> </w:t>
      </w:r>
      <w:r>
        <w:rPr>
          <w:color w:val="6D6E71"/>
          <w:sz w:val="19"/>
        </w:rPr>
        <w:t>in Electrical</w:t>
      </w:r>
      <w:r>
        <w:rPr>
          <w:color w:val="6D6E71"/>
          <w:spacing w:val="-23"/>
          <w:sz w:val="19"/>
        </w:rPr>
        <w:t xml:space="preserve"> </w:t>
      </w:r>
      <w:r>
        <w:rPr>
          <w:color w:val="6D6E71"/>
          <w:sz w:val="19"/>
        </w:rPr>
        <w:t xml:space="preserve">Engineering </w:t>
      </w:r>
      <w:r>
        <w:rPr>
          <w:color w:val="6D6E71"/>
          <w:spacing w:val="-2"/>
          <w:sz w:val="19"/>
        </w:rPr>
        <w:t>and</w:t>
      </w:r>
      <w:r>
        <w:rPr>
          <w:color w:val="6D6E71"/>
          <w:spacing w:val="-23"/>
          <w:sz w:val="19"/>
        </w:rPr>
        <w:t xml:space="preserve"> </w:t>
      </w:r>
      <w:r>
        <w:rPr>
          <w:color w:val="6D6E71"/>
          <w:spacing w:val="-2"/>
          <w:sz w:val="19"/>
        </w:rPr>
        <w:t>Computer</w:t>
      </w:r>
      <w:r>
        <w:rPr>
          <w:color w:val="6D6E71"/>
          <w:spacing w:val="-23"/>
          <w:sz w:val="19"/>
        </w:rPr>
        <w:t xml:space="preserve"> </w:t>
      </w:r>
      <w:r>
        <w:rPr>
          <w:color w:val="6D6E71"/>
          <w:spacing w:val="-2"/>
          <w:sz w:val="19"/>
        </w:rPr>
        <w:t xml:space="preserve">Science </w:t>
      </w:r>
      <w:r>
        <w:rPr>
          <w:color w:val="6D6E71"/>
          <w:sz w:val="19"/>
        </w:rPr>
        <w:t>from</w:t>
      </w:r>
      <w:r>
        <w:rPr>
          <w:color w:val="6D6E71"/>
          <w:spacing w:val="-7"/>
          <w:sz w:val="19"/>
        </w:rPr>
        <w:t xml:space="preserve"> </w:t>
      </w:r>
      <w:r>
        <w:rPr>
          <w:color w:val="6D6E71"/>
          <w:sz w:val="19"/>
        </w:rPr>
        <w:t>the</w:t>
      </w:r>
      <w:r>
        <w:rPr>
          <w:color w:val="6D6E71"/>
          <w:spacing w:val="-7"/>
          <w:sz w:val="19"/>
        </w:rPr>
        <w:t xml:space="preserve"> </w:t>
      </w:r>
      <w:r>
        <w:rPr>
          <w:color w:val="6D6E71"/>
          <w:sz w:val="19"/>
        </w:rPr>
        <w:t>University</w:t>
      </w:r>
      <w:r>
        <w:rPr>
          <w:color w:val="6D6E71"/>
          <w:spacing w:val="-7"/>
          <w:sz w:val="19"/>
        </w:rPr>
        <w:t xml:space="preserve"> </w:t>
      </w:r>
      <w:r>
        <w:rPr>
          <w:color w:val="6D6E71"/>
          <w:sz w:val="19"/>
        </w:rPr>
        <w:t>of California</w:t>
      </w:r>
      <w:r>
        <w:rPr>
          <w:color w:val="6D6E71"/>
          <w:spacing w:val="-14"/>
          <w:sz w:val="19"/>
        </w:rPr>
        <w:t xml:space="preserve"> </w:t>
      </w:r>
      <w:r>
        <w:rPr>
          <w:color w:val="6D6E71"/>
          <w:sz w:val="19"/>
        </w:rPr>
        <w:t>at</w:t>
      </w:r>
      <w:r>
        <w:rPr>
          <w:color w:val="6D6E71"/>
          <w:spacing w:val="-14"/>
          <w:sz w:val="19"/>
        </w:rPr>
        <w:t xml:space="preserve"> </w:t>
      </w:r>
      <w:r>
        <w:rPr>
          <w:color w:val="6D6E71"/>
          <w:sz w:val="19"/>
        </w:rPr>
        <w:t>Berkeley</w:t>
      </w:r>
    </w:p>
    <w:p w14:paraId="57364B02" w14:textId="77777777" w:rsidR="0041426B" w:rsidRDefault="00000000">
      <w:pPr>
        <w:spacing w:before="3" w:line="254" w:lineRule="auto"/>
        <w:ind w:left="720"/>
        <w:rPr>
          <w:sz w:val="19"/>
        </w:rPr>
      </w:pPr>
      <w:r>
        <w:rPr>
          <w:color w:val="6D6E71"/>
          <w:spacing w:val="-4"/>
          <w:sz w:val="19"/>
        </w:rPr>
        <w:t>and</w:t>
      </w:r>
      <w:r>
        <w:rPr>
          <w:color w:val="6D6E71"/>
          <w:spacing w:val="-21"/>
          <w:sz w:val="19"/>
        </w:rPr>
        <w:t xml:space="preserve"> </w:t>
      </w:r>
      <w:r>
        <w:rPr>
          <w:color w:val="6D6E71"/>
          <w:spacing w:val="-4"/>
          <w:sz w:val="19"/>
        </w:rPr>
        <w:t>his</w:t>
      </w:r>
      <w:r>
        <w:rPr>
          <w:color w:val="6D6E71"/>
          <w:spacing w:val="-21"/>
          <w:sz w:val="19"/>
        </w:rPr>
        <w:t xml:space="preserve"> </w:t>
      </w:r>
      <w:r>
        <w:rPr>
          <w:color w:val="6D6E71"/>
          <w:spacing w:val="-4"/>
          <w:sz w:val="19"/>
        </w:rPr>
        <w:t>PhD</w:t>
      </w:r>
      <w:r>
        <w:rPr>
          <w:color w:val="6D6E71"/>
          <w:spacing w:val="-21"/>
          <w:sz w:val="19"/>
        </w:rPr>
        <w:t xml:space="preserve"> </w:t>
      </w:r>
      <w:r>
        <w:rPr>
          <w:color w:val="6D6E71"/>
          <w:spacing w:val="-4"/>
          <w:sz w:val="19"/>
        </w:rPr>
        <w:t>in</w:t>
      </w:r>
      <w:r>
        <w:rPr>
          <w:color w:val="6D6E71"/>
          <w:spacing w:val="-21"/>
          <w:sz w:val="19"/>
        </w:rPr>
        <w:t xml:space="preserve"> </w:t>
      </w:r>
      <w:r>
        <w:rPr>
          <w:color w:val="6D6E71"/>
          <w:spacing w:val="-4"/>
          <w:sz w:val="19"/>
        </w:rPr>
        <w:t>Electrical</w:t>
      </w:r>
      <w:r>
        <w:rPr>
          <w:color w:val="6D6E71"/>
          <w:spacing w:val="-21"/>
          <w:sz w:val="19"/>
        </w:rPr>
        <w:t xml:space="preserve"> </w:t>
      </w:r>
      <w:r>
        <w:rPr>
          <w:color w:val="6D6E71"/>
          <w:spacing w:val="-4"/>
          <w:sz w:val="19"/>
        </w:rPr>
        <w:t>Engineering</w:t>
      </w:r>
      <w:r>
        <w:rPr>
          <w:color w:val="6D6E71"/>
          <w:spacing w:val="-21"/>
          <w:sz w:val="19"/>
        </w:rPr>
        <w:t xml:space="preserve"> </w:t>
      </w:r>
      <w:r>
        <w:rPr>
          <w:color w:val="6D6E71"/>
          <w:spacing w:val="-4"/>
          <w:sz w:val="19"/>
        </w:rPr>
        <w:t xml:space="preserve">and </w:t>
      </w:r>
      <w:r>
        <w:rPr>
          <w:color w:val="6D6E71"/>
          <w:sz w:val="19"/>
        </w:rPr>
        <w:t>Computer</w:t>
      </w:r>
      <w:r>
        <w:rPr>
          <w:color w:val="6D6E71"/>
          <w:spacing w:val="-4"/>
          <w:sz w:val="19"/>
        </w:rPr>
        <w:t xml:space="preserve"> </w:t>
      </w:r>
      <w:r>
        <w:rPr>
          <w:color w:val="6D6E71"/>
          <w:sz w:val="19"/>
        </w:rPr>
        <w:t>Science</w:t>
      </w:r>
      <w:r>
        <w:rPr>
          <w:color w:val="6D6E71"/>
          <w:spacing w:val="-4"/>
          <w:sz w:val="19"/>
        </w:rPr>
        <w:t xml:space="preserve"> </w:t>
      </w:r>
      <w:r>
        <w:rPr>
          <w:color w:val="6D6E71"/>
          <w:sz w:val="19"/>
        </w:rPr>
        <w:t>from</w:t>
      </w:r>
      <w:r>
        <w:rPr>
          <w:color w:val="6D6E71"/>
          <w:spacing w:val="-4"/>
          <w:sz w:val="19"/>
        </w:rPr>
        <w:t xml:space="preserve"> </w:t>
      </w:r>
      <w:r>
        <w:rPr>
          <w:color w:val="6D6E71"/>
          <w:sz w:val="19"/>
        </w:rPr>
        <w:t>the</w:t>
      </w:r>
      <w:r>
        <w:rPr>
          <w:color w:val="6D6E71"/>
          <w:spacing w:val="-4"/>
          <w:sz w:val="19"/>
        </w:rPr>
        <w:t xml:space="preserve"> </w:t>
      </w:r>
      <w:r>
        <w:rPr>
          <w:color w:val="6D6E71"/>
          <w:sz w:val="19"/>
        </w:rPr>
        <w:t>University of</w:t>
      </w:r>
      <w:r>
        <w:rPr>
          <w:color w:val="6D6E71"/>
          <w:spacing w:val="-19"/>
          <w:sz w:val="19"/>
        </w:rPr>
        <w:t xml:space="preserve"> </w:t>
      </w:r>
      <w:r>
        <w:rPr>
          <w:color w:val="6D6E71"/>
          <w:sz w:val="19"/>
        </w:rPr>
        <w:t>Michigan</w:t>
      </w:r>
      <w:r>
        <w:rPr>
          <w:color w:val="6D6E71"/>
          <w:spacing w:val="-19"/>
          <w:sz w:val="19"/>
        </w:rPr>
        <w:t xml:space="preserve"> </w:t>
      </w:r>
      <w:r>
        <w:rPr>
          <w:color w:val="6D6E71"/>
          <w:sz w:val="19"/>
        </w:rPr>
        <w:t>at</w:t>
      </w:r>
      <w:r>
        <w:rPr>
          <w:color w:val="6D6E71"/>
          <w:spacing w:val="-19"/>
          <w:sz w:val="19"/>
        </w:rPr>
        <w:t xml:space="preserve"> </w:t>
      </w:r>
      <w:r>
        <w:rPr>
          <w:color w:val="6D6E71"/>
          <w:sz w:val="19"/>
        </w:rPr>
        <w:t>Ann</w:t>
      </w:r>
      <w:r>
        <w:rPr>
          <w:color w:val="6D6E71"/>
          <w:spacing w:val="-19"/>
          <w:sz w:val="19"/>
        </w:rPr>
        <w:t xml:space="preserve"> </w:t>
      </w:r>
      <w:r>
        <w:rPr>
          <w:color w:val="6D6E71"/>
          <w:sz w:val="19"/>
        </w:rPr>
        <w:t>Arbor.</w:t>
      </w:r>
      <w:r>
        <w:rPr>
          <w:color w:val="6D6E71"/>
          <w:spacing w:val="-19"/>
          <w:sz w:val="19"/>
        </w:rPr>
        <w:t xml:space="preserve"> </w:t>
      </w:r>
      <w:r>
        <w:rPr>
          <w:color w:val="6D6E71"/>
          <w:sz w:val="19"/>
        </w:rPr>
        <w:t>Since</w:t>
      </w:r>
      <w:r>
        <w:rPr>
          <w:color w:val="6D6E71"/>
          <w:spacing w:val="-19"/>
          <w:sz w:val="19"/>
        </w:rPr>
        <w:t xml:space="preserve"> </w:t>
      </w:r>
      <w:proofErr w:type="gramStart"/>
      <w:r>
        <w:rPr>
          <w:color w:val="6D6E71"/>
          <w:sz w:val="19"/>
        </w:rPr>
        <w:t>then</w:t>
      </w:r>
      <w:proofErr w:type="gramEnd"/>
      <w:r>
        <w:rPr>
          <w:color w:val="6D6E71"/>
          <w:spacing w:val="-19"/>
          <w:sz w:val="19"/>
        </w:rPr>
        <w:t xml:space="preserve"> </w:t>
      </w:r>
      <w:r>
        <w:rPr>
          <w:color w:val="6D6E71"/>
          <w:sz w:val="19"/>
        </w:rPr>
        <w:t>he has</w:t>
      </w:r>
      <w:r>
        <w:rPr>
          <w:color w:val="6D6E71"/>
          <w:spacing w:val="-9"/>
          <w:sz w:val="19"/>
        </w:rPr>
        <w:t xml:space="preserve"> </w:t>
      </w:r>
      <w:r>
        <w:rPr>
          <w:color w:val="6D6E71"/>
          <w:sz w:val="19"/>
        </w:rPr>
        <w:t>been</w:t>
      </w:r>
      <w:r>
        <w:rPr>
          <w:color w:val="6D6E71"/>
          <w:spacing w:val="-9"/>
          <w:sz w:val="19"/>
        </w:rPr>
        <w:t xml:space="preserve"> </w:t>
      </w:r>
      <w:r>
        <w:rPr>
          <w:color w:val="6D6E71"/>
          <w:sz w:val="19"/>
        </w:rPr>
        <w:t>at</w:t>
      </w:r>
      <w:r>
        <w:rPr>
          <w:color w:val="6D6E71"/>
          <w:spacing w:val="-9"/>
          <w:sz w:val="19"/>
        </w:rPr>
        <w:t xml:space="preserve"> </w:t>
      </w:r>
      <w:proofErr w:type="gramStart"/>
      <w:r>
        <w:rPr>
          <w:color w:val="6D6E71"/>
          <w:sz w:val="19"/>
        </w:rPr>
        <w:t>the</w:t>
      </w:r>
      <w:r>
        <w:rPr>
          <w:color w:val="6D6E71"/>
          <w:spacing w:val="-9"/>
          <w:sz w:val="19"/>
        </w:rPr>
        <w:t xml:space="preserve"> </w:t>
      </w:r>
      <w:r>
        <w:rPr>
          <w:color w:val="6D6E71"/>
          <w:sz w:val="19"/>
        </w:rPr>
        <w:t>Stony</w:t>
      </w:r>
      <w:proofErr w:type="gramEnd"/>
      <w:r>
        <w:rPr>
          <w:color w:val="6D6E71"/>
          <w:spacing w:val="-9"/>
          <w:sz w:val="19"/>
        </w:rPr>
        <w:t xml:space="preserve"> </w:t>
      </w:r>
      <w:r>
        <w:rPr>
          <w:color w:val="6D6E71"/>
          <w:sz w:val="19"/>
        </w:rPr>
        <w:t>Brook</w:t>
      </w:r>
      <w:r>
        <w:rPr>
          <w:color w:val="6D6E71"/>
          <w:spacing w:val="-9"/>
          <w:sz w:val="19"/>
        </w:rPr>
        <w:t xml:space="preserve"> </w:t>
      </w:r>
      <w:r>
        <w:rPr>
          <w:color w:val="6D6E71"/>
          <w:sz w:val="19"/>
        </w:rPr>
        <w:t>University</w:t>
      </w:r>
    </w:p>
    <w:p w14:paraId="58E86018" w14:textId="77777777" w:rsidR="0041426B" w:rsidRDefault="00000000">
      <w:pPr>
        <w:spacing w:before="2" w:line="254" w:lineRule="auto"/>
        <w:ind w:left="720"/>
        <w:jc w:val="both"/>
        <w:rPr>
          <w:sz w:val="19"/>
        </w:rPr>
      </w:pPr>
      <w:r>
        <w:rPr>
          <w:color w:val="6D6E71"/>
          <w:spacing w:val="-4"/>
          <w:sz w:val="19"/>
        </w:rPr>
        <w:t>–</w:t>
      </w:r>
      <w:r>
        <w:rPr>
          <w:color w:val="6D6E71"/>
          <w:spacing w:val="-10"/>
          <w:sz w:val="19"/>
        </w:rPr>
        <w:t xml:space="preserve"> </w:t>
      </w:r>
      <w:r>
        <w:rPr>
          <w:color w:val="6D6E71"/>
          <w:spacing w:val="-4"/>
          <w:sz w:val="19"/>
        </w:rPr>
        <w:t>State</w:t>
      </w:r>
      <w:r>
        <w:rPr>
          <w:color w:val="6D6E71"/>
          <w:spacing w:val="-9"/>
          <w:sz w:val="19"/>
        </w:rPr>
        <w:t xml:space="preserve"> </w:t>
      </w:r>
      <w:r>
        <w:rPr>
          <w:color w:val="6D6E71"/>
          <w:spacing w:val="-4"/>
          <w:sz w:val="19"/>
        </w:rPr>
        <w:t>University</w:t>
      </w:r>
      <w:r>
        <w:rPr>
          <w:color w:val="6D6E71"/>
          <w:spacing w:val="-9"/>
          <w:sz w:val="19"/>
        </w:rPr>
        <w:t xml:space="preserve"> </w:t>
      </w:r>
      <w:r>
        <w:rPr>
          <w:color w:val="6D6E71"/>
          <w:spacing w:val="-4"/>
          <w:sz w:val="19"/>
        </w:rPr>
        <w:t>of</w:t>
      </w:r>
      <w:r>
        <w:rPr>
          <w:color w:val="6D6E71"/>
          <w:spacing w:val="-9"/>
          <w:sz w:val="19"/>
        </w:rPr>
        <w:t xml:space="preserve"> </w:t>
      </w:r>
      <w:r>
        <w:rPr>
          <w:color w:val="6D6E71"/>
          <w:spacing w:val="-4"/>
          <w:sz w:val="19"/>
        </w:rPr>
        <w:t>New</w:t>
      </w:r>
      <w:r>
        <w:rPr>
          <w:color w:val="6D6E71"/>
          <w:spacing w:val="-9"/>
          <w:sz w:val="19"/>
        </w:rPr>
        <w:t xml:space="preserve"> </w:t>
      </w:r>
      <w:r>
        <w:rPr>
          <w:color w:val="6D6E71"/>
          <w:spacing w:val="-4"/>
          <w:sz w:val="19"/>
        </w:rPr>
        <w:t>York,</w:t>
      </w:r>
      <w:r>
        <w:rPr>
          <w:color w:val="6D6E71"/>
          <w:spacing w:val="-10"/>
          <w:sz w:val="19"/>
        </w:rPr>
        <w:t xml:space="preserve"> </w:t>
      </w:r>
      <w:r>
        <w:rPr>
          <w:color w:val="6D6E71"/>
          <w:spacing w:val="-4"/>
          <w:sz w:val="19"/>
        </w:rPr>
        <w:t>where</w:t>
      </w:r>
      <w:r>
        <w:rPr>
          <w:color w:val="6D6E71"/>
          <w:spacing w:val="-9"/>
          <w:sz w:val="19"/>
        </w:rPr>
        <w:t xml:space="preserve"> </w:t>
      </w:r>
      <w:r>
        <w:rPr>
          <w:color w:val="6D6E71"/>
          <w:spacing w:val="-4"/>
          <w:sz w:val="19"/>
        </w:rPr>
        <w:t>he is</w:t>
      </w:r>
      <w:r>
        <w:rPr>
          <w:color w:val="6D6E71"/>
          <w:spacing w:val="-10"/>
          <w:sz w:val="19"/>
        </w:rPr>
        <w:t xml:space="preserve"> </w:t>
      </w:r>
      <w:r>
        <w:rPr>
          <w:color w:val="6D6E71"/>
          <w:spacing w:val="-4"/>
          <w:sz w:val="19"/>
        </w:rPr>
        <w:t>a</w:t>
      </w:r>
      <w:r>
        <w:rPr>
          <w:color w:val="6D6E71"/>
          <w:spacing w:val="-9"/>
          <w:sz w:val="19"/>
        </w:rPr>
        <w:t xml:space="preserve"> </w:t>
      </w:r>
      <w:r>
        <w:rPr>
          <w:color w:val="6D6E71"/>
          <w:spacing w:val="-4"/>
          <w:sz w:val="19"/>
        </w:rPr>
        <w:t>Professor</w:t>
      </w:r>
      <w:r>
        <w:rPr>
          <w:color w:val="6D6E71"/>
          <w:spacing w:val="-9"/>
          <w:sz w:val="19"/>
        </w:rPr>
        <w:t xml:space="preserve"> </w:t>
      </w:r>
      <w:r>
        <w:rPr>
          <w:color w:val="6D6E71"/>
          <w:spacing w:val="-4"/>
          <w:sz w:val="19"/>
        </w:rPr>
        <w:t>of</w:t>
      </w:r>
      <w:r>
        <w:rPr>
          <w:color w:val="6D6E71"/>
          <w:spacing w:val="-9"/>
          <w:sz w:val="19"/>
        </w:rPr>
        <w:t xml:space="preserve"> </w:t>
      </w:r>
      <w:r>
        <w:rPr>
          <w:color w:val="6D6E71"/>
          <w:spacing w:val="-4"/>
          <w:sz w:val="19"/>
        </w:rPr>
        <w:t>Electrical</w:t>
      </w:r>
      <w:r>
        <w:rPr>
          <w:color w:val="6D6E71"/>
          <w:spacing w:val="-9"/>
          <w:sz w:val="19"/>
        </w:rPr>
        <w:t xml:space="preserve"> </w:t>
      </w:r>
      <w:r>
        <w:rPr>
          <w:color w:val="6D6E71"/>
          <w:spacing w:val="-4"/>
          <w:sz w:val="19"/>
        </w:rPr>
        <w:t>and</w:t>
      </w:r>
      <w:r>
        <w:rPr>
          <w:color w:val="6D6E71"/>
          <w:spacing w:val="-10"/>
          <w:sz w:val="19"/>
        </w:rPr>
        <w:t xml:space="preserve"> </w:t>
      </w:r>
      <w:r>
        <w:rPr>
          <w:color w:val="6D6E71"/>
          <w:spacing w:val="-4"/>
          <w:sz w:val="19"/>
        </w:rPr>
        <w:t xml:space="preserve">Computer </w:t>
      </w:r>
      <w:r>
        <w:rPr>
          <w:color w:val="6D6E71"/>
          <w:sz w:val="19"/>
        </w:rPr>
        <w:t>Engineering.</w:t>
      </w:r>
      <w:r>
        <w:rPr>
          <w:color w:val="6D6E71"/>
          <w:spacing w:val="-7"/>
          <w:sz w:val="19"/>
        </w:rPr>
        <w:t xml:space="preserve"> </w:t>
      </w:r>
      <w:r>
        <w:rPr>
          <w:color w:val="6D6E71"/>
          <w:sz w:val="19"/>
        </w:rPr>
        <w:t>He</w:t>
      </w:r>
      <w:r>
        <w:rPr>
          <w:color w:val="6D6E71"/>
          <w:spacing w:val="-7"/>
          <w:sz w:val="19"/>
        </w:rPr>
        <w:t xml:space="preserve"> </w:t>
      </w:r>
      <w:r>
        <w:rPr>
          <w:color w:val="6D6E71"/>
          <w:sz w:val="19"/>
        </w:rPr>
        <w:t>has</w:t>
      </w:r>
      <w:r>
        <w:rPr>
          <w:color w:val="6D6E71"/>
          <w:spacing w:val="-7"/>
          <w:sz w:val="19"/>
        </w:rPr>
        <w:t xml:space="preserve"> </w:t>
      </w:r>
      <w:r>
        <w:rPr>
          <w:color w:val="6D6E71"/>
          <w:sz w:val="19"/>
        </w:rPr>
        <w:t>previously</w:t>
      </w:r>
    </w:p>
    <w:p w14:paraId="65BB66C9" w14:textId="77777777" w:rsidR="0041426B" w:rsidRDefault="00000000">
      <w:pPr>
        <w:spacing w:before="1" w:line="254" w:lineRule="auto"/>
        <w:ind w:left="720"/>
        <w:rPr>
          <w:sz w:val="19"/>
        </w:rPr>
      </w:pPr>
      <w:r>
        <w:rPr>
          <w:color w:val="6D6E71"/>
          <w:sz w:val="19"/>
        </w:rPr>
        <w:t>worked</w:t>
      </w:r>
      <w:r>
        <w:rPr>
          <w:color w:val="6D6E71"/>
          <w:spacing w:val="-9"/>
          <w:sz w:val="19"/>
        </w:rPr>
        <w:t xml:space="preserve"> </w:t>
      </w:r>
      <w:r>
        <w:rPr>
          <w:color w:val="6D6E71"/>
          <w:sz w:val="19"/>
        </w:rPr>
        <w:t>as</w:t>
      </w:r>
      <w:r>
        <w:rPr>
          <w:color w:val="6D6E71"/>
          <w:spacing w:val="-9"/>
          <w:sz w:val="19"/>
        </w:rPr>
        <w:t xml:space="preserve"> </w:t>
      </w:r>
      <w:r>
        <w:rPr>
          <w:color w:val="6D6E71"/>
          <w:sz w:val="19"/>
        </w:rPr>
        <w:t>a</w:t>
      </w:r>
      <w:r>
        <w:rPr>
          <w:color w:val="6D6E71"/>
          <w:spacing w:val="-9"/>
          <w:sz w:val="19"/>
        </w:rPr>
        <w:t xml:space="preserve"> </w:t>
      </w:r>
      <w:r>
        <w:rPr>
          <w:color w:val="6D6E71"/>
          <w:sz w:val="19"/>
        </w:rPr>
        <w:t>systems</w:t>
      </w:r>
      <w:r>
        <w:rPr>
          <w:color w:val="6D6E71"/>
          <w:spacing w:val="-9"/>
          <w:sz w:val="19"/>
        </w:rPr>
        <w:t xml:space="preserve"> </w:t>
      </w:r>
      <w:r>
        <w:rPr>
          <w:color w:val="6D6E71"/>
          <w:sz w:val="19"/>
        </w:rPr>
        <w:t>engineer</w:t>
      </w:r>
      <w:r>
        <w:rPr>
          <w:color w:val="6D6E71"/>
          <w:spacing w:val="-9"/>
          <w:sz w:val="19"/>
        </w:rPr>
        <w:t xml:space="preserve"> </w:t>
      </w:r>
      <w:r>
        <w:rPr>
          <w:color w:val="6D6E71"/>
          <w:sz w:val="19"/>
        </w:rPr>
        <w:t>at</w:t>
      </w:r>
      <w:r>
        <w:rPr>
          <w:color w:val="6D6E71"/>
          <w:spacing w:val="-9"/>
          <w:sz w:val="19"/>
        </w:rPr>
        <w:t xml:space="preserve"> </w:t>
      </w:r>
      <w:r>
        <w:rPr>
          <w:color w:val="6D6E71"/>
          <w:sz w:val="19"/>
        </w:rPr>
        <w:t xml:space="preserve">Ford </w:t>
      </w:r>
      <w:r>
        <w:rPr>
          <w:color w:val="6D6E71"/>
          <w:spacing w:val="-2"/>
          <w:sz w:val="19"/>
        </w:rPr>
        <w:t>Aerospace</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Communications</w:t>
      </w:r>
      <w:r>
        <w:rPr>
          <w:color w:val="6D6E71"/>
          <w:spacing w:val="-23"/>
          <w:sz w:val="19"/>
        </w:rPr>
        <w:t xml:space="preserve"> </w:t>
      </w:r>
      <w:r>
        <w:rPr>
          <w:color w:val="6D6E71"/>
          <w:spacing w:val="-2"/>
          <w:sz w:val="19"/>
        </w:rPr>
        <w:t xml:space="preserve">Corp., </w:t>
      </w:r>
      <w:r>
        <w:rPr>
          <w:color w:val="6D6E71"/>
          <w:sz w:val="19"/>
        </w:rPr>
        <w:t>as</w:t>
      </w:r>
      <w:r>
        <w:rPr>
          <w:color w:val="6D6E71"/>
          <w:spacing w:val="-2"/>
          <w:sz w:val="19"/>
        </w:rPr>
        <w:t xml:space="preserve"> </w:t>
      </w:r>
      <w:r>
        <w:rPr>
          <w:color w:val="6D6E71"/>
          <w:sz w:val="19"/>
        </w:rPr>
        <w:t>a</w:t>
      </w:r>
      <w:r>
        <w:rPr>
          <w:color w:val="6D6E71"/>
          <w:spacing w:val="-2"/>
          <w:sz w:val="19"/>
        </w:rPr>
        <w:t xml:space="preserve"> </w:t>
      </w:r>
      <w:r>
        <w:rPr>
          <w:color w:val="6D6E71"/>
          <w:sz w:val="19"/>
        </w:rPr>
        <w:t>technical</w:t>
      </w:r>
      <w:r>
        <w:rPr>
          <w:color w:val="6D6E71"/>
          <w:spacing w:val="-2"/>
          <w:sz w:val="19"/>
        </w:rPr>
        <w:t xml:space="preserve"> </w:t>
      </w:r>
      <w:r>
        <w:rPr>
          <w:color w:val="6D6E71"/>
          <w:sz w:val="19"/>
        </w:rPr>
        <w:t>consultant</w:t>
      </w:r>
      <w:r>
        <w:rPr>
          <w:color w:val="6D6E71"/>
          <w:spacing w:val="-2"/>
          <w:sz w:val="19"/>
        </w:rPr>
        <w:t xml:space="preserve"> </w:t>
      </w:r>
      <w:r>
        <w:rPr>
          <w:color w:val="6D6E71"/>
          <w:sz w:val="19"/>
        </w:rPr>
        <w:t>at</w:t>
      </w:r>
      <w:r>
        <w:rPr>
          <w:color w:val="6D6E71"/>
          <w:spacing w:val="-2"/>
          <w:sz w:val="19"/>
        </w:rPr>
        <w:t xml:space="preserve"> </w:t>
      </w:r>
      <w:r>
        <w:rPr>
          <w:color w:val="6D6E71"/>
          <w:sz w:val="19"/>
        </w:rPr>
        <w:t>Samsung Electronics</w:t>
      </w:r>
      <w:r>
        <w:rPr>
          <w:color w:val="6D6E71"/>
          <w:spacing w:val="-9"/>
          <w:sz w:val="19"/>
        </w:rPr>
        <w:t xml:space="preserve"> </w:t>
      </w:r>
      <w:r>
        <w:rPr>
          <w:color w:val="6D6E71"/>
          <w:sz w:val="19"/>
        </w:rPr>
        <w:t>Inc.,</w:t>
      </w:r>
      <w:r>
        <w:rPr>
          <w:color w:val="6D6E71"/>
          <w:spacing w:val="-9"/>
          <w:sz w:val="19"/>
        </w:rPr>
        <w:t xml:space="preserve"> </w:t>
      </w:r>
      <w:r>
        <w:rPr>
          <w:color w:val="6D6E71"/>
          <w:sz w:val="19"/>
        </w:rPr>
        <w:t>and</w:t>
      </w:r>
      <w:r>
        <w:rPr>
          <w:color w:val="6D6E71"/>
          <w:spacing w:val="-9"/>
          <w:sz w:val="19"/>
        </w:rPr>
        <w:t xml:space="preserve"> </w:t>
      </w:r>
      <w:r>
        <w:rPr>
          <w:color w:val="6D6E71"/>
          <w:sz w:val="19"/>
        </w:rPr>
        <w:t>as</w:t>
      </w:r>
      <w:r>
        <w:rPr>
          <w:color w:val="6D6E71"/>
          <w:spacing w:val="-9"/>
          <w:sz w:val="19"/>
        </w:rPr>
        <w:t xml:space="preserve"> </w:t>
      </w:r>
      <w:r>
        <w:rPr>
          <w:color w:val="6D6E71"/>
          <w:sz w:val="19"/>
        </w:rPr>
        <w:t>a</w:t>
      </w:r>
      <w:r>
        <w:rPr>
          <w:color w:val="6D6E71"/>
          <w:spacing w:val="-9"/>
          <w:sz w:val="19"/>
        </w:rPr>
        <w:t xml:space="preserve"> </w:t>
      </w:r>
      <w:r>
        <w:rPr>
          <w:color w:val="6D6E71"/>
          <w:sz w:val="19"/>
        </w:rPr>
        <w:t>research fellow at the University of Michigan at Ann</w:t>
      </w:r>
      <w:r>
        <w:rPr>
          <w:color w:val="6D6E71"/>
          <w:spacing w:val="-8"/>
          <w:sz w:val="19"/>
        </w:rPr>
        <w:t xml:space="preserve"> </w:t>
      </w:r>
      <w:r>
        <w:rPr>
          <w:color w:val="6D6E71"/>
          <w:sz w:val="19"/>
        </w:rPr>
        <w:t>Arbor.</w:t>
      </w:r>
      <w:r>
        <w:rPr>
          <w:color w:val="6D6E71"/>
          <w:spacing w:val="-8"/>
          <w:sz w:val="19"/>
        </w:rPr>
        <w:t xml:space="preserve"> </w:t>
      </w:r>
      <w:r>
        <w:rPr>
          <w:color w:val="6D6E71"/>
          <w:sz w:val="19"/>
        </w:rPr>
        <w:t>He</w:t>
      </w:r>
      <w:r>
        <w:rPr>
          <w:color w:val="6D6E71"/>
          <w:spacing w:val="-8"/>
          <w:sz w:val="19"/>
        </w:rPr>
        <w:t xml:space="preserve"> </w:t>
      </w:r>
      <w:r>
        <w:rPr>
          <w:color w:val="6D6E71"/>
          <w:sz w:val="19"/>
        </w:rPr>
        <w:t>is</w:t>
      </w:r>
      <w:r>
        <w:rPr>
          <w:color w:val="6D6E71"/>
          <w:spacing w:val="-8"/>
          <w:sz w:val="19"/>
        </w:rPr>
        <w:t xml:space="preserve"> </w:t>
      </w:r>
      <w:r>
        <w:rPr>
          <w:color w:val="6D6E71"/>
          <w:sz w:val="19"/>
        </w:rPr>
        <w:t>a</w:t>
      </w:r>
      <w:r>
        <w:rPr>
          <w:color w:val="6D6E71"/>
          <w:spacing w:val="-8"/>
          <w:sz w:val="19"/>
        </w:rPr>
        <w:t xml:space="preserve"> </w:t>
      </w:r>
      <w:r>
        <w:rPr>
          <w:color w:val="6D6E71"/>
          <w:sz w:val="19"/>
        </w:rPr>
        <w:t>Senior</w:t>
      </w:r>
      <w:r>
        <w:rPr>
          <w:color w:val="6D6E71"/>
          <w:spacing w:val="-8"/>
          <w:sz w:val="19"/>
        </w:rPr>
        <w:t xml:space="preserve"> </w:t>
      </w:r>
      <w:r>
        <w:rPr>
          <w:color w:val="6D6E71"/>
          <w:sz w:val="19"/>
        </w:rPr>
        <w:t>Member</w:t>
      </w:r>
      <w:r>
        <w:rPr>
          <w:color w:val="6D6E71"/>
          <w:spacing w:val="-8"/>
          <w:sz w:val="19"/>
        </w:rPr>
        <w:t xml:space="preserve"> </w:t>
      </w:r>
      <w:r>
        <w:rPr>
          <w:color w:val="6D6E71"/>
          <w:sz w:val="19"/>
        </w:rPr>
        <w:t>of IEEE</w:t>
      </w:r>
      <w:r>
        <w:rPr>
          <w:color w:val="6D6E71"/>
          <w:spacing w:val="-21"/>
          <w:sz w:val="19"/>
        </w:rPr>
        <w:t xml:space="preserve"> </w:t>
      </w:r>
      <w:r>
        <w:rPr>
          <w:color w:val="6D6E71"/>
          <w:sz w:val="19"/>
        </w:rPr>
        <w:t>and</w:t>
      </w:r>
      <w:r>
        <w:rPr>
          <w:color w:val="6D6E71"/>
          <w:spacing w:val="-21"/>
          <w:sz w:val="19"/>
        </w:rPr>
        <w:t xml:space="preserve"> </w:t>
      </w:r>
      <w:r>
        <w:rPr>
          <w:color w:val="6D6E71"/>
          <w:sz w:val="19"/>
        </w:rPr>
        <w:t>a</w:t>
      </w:r>
      <w:r>
        <w:rPr>
          <w:color w:val="6D6E71"/>
          <w:spacing w:val="-21"/>
          <w:sz w:val="19"/>
        </w:rPr>
        <w:t xml:space="preserve"> </w:t>
      </w:r>
      <w:r>
        <w:rPr>
          <w:color w:val="6D6E71"/>
          <w:sz w:val="19"/>
        </w:rPr>
        <w:t>Member</w:t>
      </w:r>
      <w:r>
        <w:rPr>
          <w:color w:val="6D6E71"/>
          <w:spacing w:val="-21"/>
          <w:sz w:val="19"/>
        </w:rPr>
        <w:t xml:space="preserve"> </w:t>
      </w:r>
      <w:r>
        <w:rPr>
          <w:color w:val="6D6E71"/>
          <w:sz w:val="19"/>
        </w:rPr>
        <w:t>of</w:t>
      </w:r>
      <w:r>
        <w:rPr>
          <w:color w:val="6D6E71"/>
          <w:spacing w:val="-21"/>
          <w:sz w:val="19"/>
        </w:rPr>
        <w:t xml:space="preserve"> </w:t>
      </w:r>
      <w:proofErr w:type="spellStart"/>
      <w:r>
        <w:rPr>
          <w:color w:val="6D6E71"/>
          <w:sz w:val="19"/>
        </w:rPr>
        <w:t>Eta</w:t>
      </w:r>
      <w:proofErr w:type="spellEnd"/>
      <w:r>
        <w:rPr>
          <w:color w:val="6D6E71"/>
          <w:spacing w:val="-21"/>
          <w:sz w:val="19"/>
        </w:rPr>
        <w:t xml:space="preserve"> </w:t>
      </w:r>
      <w:r>
        <w:rPr>
          <w:color w:val="6D6E71"/>
          <w:sz w:val="19"/>
        </w:rPr>
        <w:t>Kappa</w:t>
      </w:r>
      <w:r>
        <w:rPr>
          <w:color w:val="6D6E71"/>
          <w:spacing w:val="-21"/>
          <w:sz w:val="19"/>
        </w:rPr>
        <w:t xml:space="preserve"> </w:t>
      </w:r>
      <w:r>
        <w:rPr>
          <w:color w:val="6D6E71"/>
          <w:sz w:val="19"/>
        </w:rPr>
        <w:t>Nu and</w:t>
      </w:r>
      <w:r>
        <w:rPr>
          <w:color w:val="6D6E71"/>
          <w:spacing w:val="-12"/>
          <w:sz w:val="19"/>
        </w:rPr>
        <w:t xml:space="preserve"> </w:t>
      </w:r>
      <w:r>
        <w:rPr>
          <w:color w:val="6D6E71"/>
          <w:sz w:val="19"/>
        </w:rPr>
        <w:t>Tau</w:t>
      </w:r>
      <w:r>
        <w:rPr>
          <w:color w:val="6D6E71"/>
          <w:spacing w:val="-12"/>
          <w:sz w:val="19"/>
        </w:rPr>
        <w:t xml:space="preserve"> </w:t>
      </w:r>
      <w:r>
        <w:rPr>
          <w:color w:val="6D6E71"/>
          <w:sz w:val="19"/>
        </w:rPr>
        <w:t>Beta</w:t>
      </w:r>
      <w:r>
        <w:rPr>
          <w:color w:val="6D6E71"/>
          <w:spacing w:val="-12"/>
          <w:sz w:val="19"/>
        </w:rPr>
        <w:t xml:space="preserve"> </w:t>
      </w:r>
      <w:r>
        <w:rPr>
          <w:color w:val="6D6E71"/>
          <w:sz w:val="19"/>
        </w:rPr>
        <w:t>Pi</w:t>
      </w:r>
      <w:r>
        <w:rPr>
          <w:color w:val="6D6E71"/>
          <w:spacing w:val="-12"/>
          <w:sz w:val="19"/>
        </w:rPr>
        <w:t xml:space="preserve"> </w:t>
      </w:r>
      <w:r>
        <w:rPr>
          <w:color w:val="6D6E71"/>
          <w:sz w:val="19"/>
        </w:rPr>
        <w:t>Honor</w:t>
      </w:r>
      <w:r>
        <w:rPr>
          <w:color w:val="6D6E71"/>
          <w:spacing w:val="-12"/>
          <w:sz w:val="19"/>
        </w:rPr>
        <w:t xml:space="preserve"> </w:t>
      </w:r>
      <w:r>
        <w:rPr>
          <w:color w:val="6D6E71"/>
          <w:sz w:val="19"/>
        </w:rPr>
        <w:t>Societies.</w:t>
      </w:r>
      <w:r>
        <w:rPr>
          <w:color w:val="6D6E71"/>
          <w:spacing w:val="-12"/>
          <w:sz w:val="19"/>
        </w:rPr>
        <w:t xml:space="preserve"> </w:t>
      </w:r>
      <w:r>
        <w:rPr>
          <w:color w:val="6D6E71"/>
          <w:sz w:val="19"/>
        </w:rPr>
        <w:t>His research</w:t>
      </w:r>
      <w:r>
        <w:rPr>
          <w:color w:val="6D6E71"/>
          <w:spacing w:val="-11"/>
          <w:sz w:val="19"/>
        </w:rPr>
        <w:t xml:space="preserve"> </w:t>
      </w:r>
      <w:r>
        <w:rPr>
          <w:color w:val="6D6E71"/>
          <w:sz w:val="19"/>
        </w:rPr>
        <w:t>interests</w:t>
      </w:r>
      <w:r>
        <w:rPr>
          <w:color w:val="6D6E71"/>
          <w:spacing w:val="-11"/>
          <w:sz w:val="19"/>
        </w:rPr>
        <w:t xml:space="preserve"> </w:t>
      </w:r>
      <w:proofErr w:type="gramStart"/>
      <w:r>
        <w:rPr>
          <w:color w:val="6D6E71"/>
          <w:sz w:val="19"/>
        </w:rPr>
        <w:t>include:</w:t>
      </w:r>
      <w:proofErr w:type="gramEnd"/>
      <w:r>
        <w:rPr>
          <w:color w:val="6D6E71"/>
          <w:spacing w:val="-11"/>
          <w:sz w:val="19"/>
        </w:rPr>
        <w:t xml:space="preserve"> </w:t>
      </w:r>
      <w:r>
        <w:rPr>
          <w:color w:val="6D6E71"/>
          <w:sz w:val="19"/>
        </w:rPr>
        <w:t>Low-power VLSI</w:t>
      </w:r>
      <w:r>
        <w:rPr>
          <w:color w:val="6D6E71"/>
          <w:spacing w:val="-4"/>
          <w:sz w:val="19"/>
        </w:rPr>
        <w:t xml:space="preserve"> </w:t>
      </w:r>
      <w:r>
        <w:rPr>
          <w:color w:val="6D6E71"/>
          <w:sz w:val="19"/>
        </w:rPr>
        <w:t>design</w:t>
      </w:r>
      <w:r>
        <w:rPr>
          <w:color w:val="6D6E71"/>
          <w:spacing w:val="-4"/>
          <w:sz w:val="19"/>
        </w:rPr>
        <w:t xml:space="preserve"> </w:t>
      </w:r>
      <w:r>
        <w:rPr>
          <w:color w:val="6D6E71"/>
          <w:sz w:val="19"/>
        </w:rPr>
        <w:t>of</w:t>
      </w:r>
      <w:r>
        <w:rPr>
          <w:color w:val="6D6E71"/>
          <w:spacing w:val="-4"/>
          <w:sz w:val="19"/>
        </w:rPr>
        <w:t xml:space="preserve"> </w:t>
      </w:r>
      <w:r>
        <w:rPr>
          <w:color w:val="6D6E71"/>
          <w:sz w:val="19"/>
        </w:rPr>
        <w:t>multimedia</w:t>
      </w:r>
      <w:r>
        <w:rPr>
          <w:color w:val="6D6E71"/>
          <w:spacing w:val="-4"/>
          <w:sz w:val="19"/>
        </w:rPr>
        <w:t xml:space="preserve"> </w:t>
      </w:r>
      <w:r>
        <w:rPr>
          <w:color w:val="6D6E71"/>
          <w:sz w:val="19"/>
        </w:rPr>
        <w:t>wireless communications</w:t>
      </w:r>
      <w:r>
        <w:rPr>
          <w:color w:val="6D6E71"/>
          <w:spacing w:val="-7"/>
          <w:sz w:val="19"/>
        </w:rPr>
        <w:t xml:space="preserve"> </w:t>
      </w:r>
      <w:r>
        <w:rPr>
          <w:color w:val="6D6E71"/>
          <w:sz w:val="19"/>
        </w:rPr>
        <w:t>and</w:t>
      </w:r>
      <w:r>
        <w:rPr>
          <w:color w:val="6D6E71"/>
          <w:spacing w:val="-7"/>
          <w:sz w:val="19"/>
        </w:rPr>
        <w:t xml:space="preserve"> </w:t>
      </w:r>
      <w:r>
        <w:rPr>
          <w:color w:val="6D6E71"/>
          <w:sz w:val="19"/>
        </w:rPr>
        <w:t>digital</w:t>
      </w:r>
      <w:r>
        <w:rPr>
          <w:color w:val="6D6E71"/>
          <w:spacing w:val="-7"/>
          <w:sz w:val="19"/>
        </w:rPr>
        <w:t xml:space="preserve"> </w:t>
      </w:r>
      <w:r>
        <w:rPr>
          <w:color w:val="6D6E71"/>
          <w:sz w:val="19"/>
        </w:rPr>
        <w:t>signal processing</w:t>
      </w:r>
      <w:r>
        <w:rPr>
          <w:color w:val="6D6E71"/>
          <w:spacing w:val="-7"/>
          <w:sz w:val="19"/>
        </w:rPr>
        <w:t xml:space="preserve"> </w:t>
      </w:r>
      <w:r>
        <w:rPr>
          <w:color w:val="6D6E71"/>
          <w:sz w:val="19"/>
        </w:rPr>
        <w:t>systems,</w:t>
      </w:r>
      <w:r>
        <w:rPr>
          <w:color w:val="6D6E71"/>
          <w:spacing w:val="-7"/>
          <w:sz w:val="19"/>
        </w:rPr>
        <w:t xml:space="preserve"> </w:t>
      </w:r>
      <w:r>
        <w:rPr>
          <w:color w:val="6D6E71"/>
          <w:sz w:val="19"/>
        </w:rPr>
        <w:t>including</w:t>
      </w:r>
      <w:r>
        <w:rPr>
          <w:color w:val="6D6E71"/>
          <w:spacing w:val="-7"/>
          <w:sz w:val="19"/>
        </w:rPr>
        <w:t xml:space="preserve"> </w:t>
      </w:r>
      <w:r>
        <w:rPr>
          <w:color w:val="6D6E71"/>
          <w:sz w:val="19"/>
        </w:rPr>
        <w:t>SOC design</w:t>
      </w:r>
      <w:r>
        <w:rPr>
          <w:color w:val="6D6E71"/>
          <w:spacing w:val="-8"/>
          <w:sz w:val="19"/>
        </w:rPr>
        <w:t xml:space="preserve"> </w:t>
      </w:r>
      <w:r>
        <w:rPr>
          <w:color w:val="6D6E71"/>
          <w:sz w:val="19"/>
        </w:rPr>
        <w:t>methodology</w:t>
      </w:r>
      <w:r>
        <w:rPr>
          <w:color w:val="6D6E71"/>
          <w:spacing w:val="-8"/>
          <w:sz w:val="19"/>
        </w:rPr>
        <w:t xml:space="preserve"> </w:t>
      </w:r>
      <w:r>
        <w:rPr>
          <w:color w:val="6D6E71"/>
          <w:sz w:val="19"/>
        </w:rPr>
        <w:t>and</w:t>
      </w:r>
      <w:r>
        <w:rPr>
          <w:color w:val="6D6E71"/>
          <w:spacing w:val="-8"/>
          <w:sz w:val="19"/>
        </w:rPr>
        <w:t xml:space="preserve"> </w:t>
      </w:r>
      <w:r>
        <w:rPr>
          <w:color w:val="6D6E71"/>
          <w:sz w:val="19"/>
        </w:rPr>
        <w:t>optimization.</w:t>
      </w:r>
    </w:p>
    <w:p w14:paraId="616326B4" w14:textId="77777777" w:rsidR="0041426B" w:rsidRDefault="00000000">
      <w:pPr>
        <w:pStyle w:val="Heading3"/>
        <w:spacing w:before="92"/>
      </w:pPr>
      <w:r>
        <w:rPr>
          <w:noProof/>
        </w:rPr>
        <w:drawing>
          <wp:anchor distT="0" distB="0" distL="0" distR="0" simplePos="0" relativeHeight="15835136" behindDoc="0" locked="0" layoutInCell="1" allowOverlap="1" wp14:anchorId="5EBAE48F" wp14:editId="42DF2AC6">
            <wp:simplePos x="0" y="0"/>
            <wp:positionH relativeFrom="page">
              <wp:posOffset>457200</wp:posOffset>
            </wp:positionH>
            <wp:positionV relativeFrom="paragraph">
              <wp:posOffset>101423</wp:posOffset>
            </wp:positionV>
            <wp:extent cx="685800" cy="914400"/>
            <wp:effectExtent l="0" t="0" r="0" b="0"/>
            <wp:wrapNone/>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305" cstate="print"/>
                    <a:stretch>
                      <a:fillRect/>
                    </a:stretch>
                  </pic:blipFill>
                  <pic:spPr>
                    <a:xfrm>
                      <a:off x="0" y="0"/>
                      <a:ext cx="685800" cy="914400"/>
                    </a:xfrm>
                    <a:prstGeom prst="rect">
                      <a:avLst/>
                    </a:prstGeom>
                  </pic:spPr>
                </pic:pic>
              </a:graphicData>
            </a:graphic>
          </wp:anchor>
        </w:drawing>
      </w:r>
      <w:r>
        <w:rPr>
          <w:color w:val="B81237"/>
          <w:w w:val="90"/>
        </w:rPr>
        <w:t>David</w:t>
      </w:r>
      <w:r>
        <w:rPr>
          <w:color w:val="B81237"/>
          <w:spacing w:val="-11"/>
          <w:w w:val="90"/>
        </w:rPr>
        <w:t xml:space="preserve"> </w:t>
      </w:r>
      <w:r>
        <w:rPr>
          <w:color w:val="B81237"/>
          <w:w w:val="90"/>
        </w:rPr>
        <w:t>J.</w:t>
      </w:r>
      <w:r>
        <w:rPr>
          <w:color w:val="B81237"/>
          <w:spacing w:val="-11"/>
          <w:w w:val="90"/>
        </w:rPr>
        <w:t xml:space="preserve"> </w:t>
      </w:r>
      <w:r>
        <w:rPr>
          <w:color w:val="B81237"/>
          <w:spacing w:val="-2"/>
          <w:w w:val="90"/>
        </w:rPr>
        <w:t>Hwang</w:t>
      </w:r>
    </w:p>
    <w:p w14:paraId="33D0A0A2" w14:textId="77777777" w:rsidR="0041426B" w:rsidRDefault="00000000">
      <w:pPr>
        <w:spacing w:before="21" w:line="254" w:lineRule="auto"/>
        <w:ind w:left="1980"/>
        <w:rPr>
          <w:sz w:val="19"/>
        </w:rPr>
      </w:pPr>
      <w:r>
        <w:rPr>
          <w:color w:val="6D6E71"/>
          <w:sz w:val="19"/>
        </w:rPr>
        <w:t>David</w:t>
      </w:r>
      <w:r>
        <w:rPr>
          <w:color w:val="6D6E71"/>
          <w:spacing w:val="-23"/>
          <w:sz w:val="19"/>
        </w:rPr>
        <w:t xml:space="preserve"> </w:t>
      </w:r>
      <w:r>
        <w:rPr>
          <w:color w:val="6D6E71"/>
          <w:sz w:val="19"/>
        </w:rPr>
        <w:t>Hwang</w:t>
      </w:r>
      <w:r>
        <w:rPr>
          <w:color w:val="6D6E71"/>
          <w:spacing w:val="-23"/>
          <w:sz w:val="19"/>
        </w:rPr>
        <w:t xml:space="preserve"> </w:t>
      </w:r>
      <w:r>
        <w:rPr>
          <w:color w:val="6D6E71"/>
          <w:sz w:val="19"/>
        </w:rPr>
        <w:t>received his</w:t>
      </w:r>
      <w:r>
        <w:rPr>
          <w:color w:val="6D6E71"/>
          <w:spacing w:val="-23"/>
          <w:sz w:val="19"/>
        </w:rPr>
        <w:t xml:space="preserve"> </w:t>
      </w:r>
      <w:r>
        <w:rPr>
          <w:color w:val="6D6E71"/>
          <w:sz w:val="19"/>
        </w:rPr>
        <w:t>BSE</w:t>
      </w:r>
      <w:r>
        <w:rPr>
          <w:color w:val="6D6E71"/>
          <w:spacing w:val="-23"/>
          <w:sz w:val="19"/>
        </w:rPr>
        <w:t xml:space="preserve"> </w:t>
      </w:r>
      <w:r>
        <w:rPr>
          <w:color w:val="6D6E71"/>
          <w:sz w:val="19"/>
        </w:rPr>
        <w:t>and</w:t>
      </w:r>
      <w:r>
        <w:rPr>
          <w:color w:val="6D6E71"/>
          <w:spacing w:val="-23"/>
          <w:sz w:val="19"/>
        </w:rPr>
        <w:t xml:space="preserve"> </w:t>
      </w:r>
      <w:r>
        <w:rPr>
          <w:color w:val="6D6E71"/>
          <w:sz w:val="19"/>
        </w:rPr>
        <w:t>MSE</w:t>
      </w:r>
      <w:r>
        <w:rPr>
          <w:color w:val="6D6E71"/>
          <w:spacing w:val="-23"/>
          <w:sz w:val="19"/>
        </w:rPr>
        <w:t xml:space="preserve"> </w:t>
      </w:r>
      <w:r>
        <w:rPr>
          <w:color w:val="6D6E71"/>
          <w:sz w:val="19"/>
        </w:rPr>
        <w:t xml:space="preserve">from </w:t>
      </w:r>
      <w:proofErr w:type="gramStart"/>
      <w:r>
        <w:rPr>
          <w:color w:val="6D6E71"/>
          <w:sz w:val="19"/>
        </w:rPr>
        <w:t>the</w:t>
      </w:r>
      <w:r>
        <w:rPr>
          <w:color w:val="6D6E71"/>
          <w:spacing w:val="-14"/>
          <w:sz w:val="19"/>
        </w:rPr>
        <w:t xml:space="preserve"> </w:t>
      </w:r>
      <w:r>
        <w:rPr>
          <w:color w:val="6D6E71"/>
          <w:sz w:val="19"/>
        </w:rPr>
        <w:t>Seoul</w:t>
      </w:r>
      <w:proofErr w:type="gramEnd"/>
      <w:r>
        <w:rPr>
          <w:color w:val="6D6E71"/>
          <w:spacing w:val="-14"/>
          <w:sz w:val="19"/>
        </w:rPr>
        <w:t xml:space="preserve"> </w:t>
      </w:r>
      <w:r>
        <w:rPr>
          <w:color w:val="6D6E71"/>
          <w:sz w:val="19"/>
        </w:rPr>
        <w:t>National University</w:t>
      </w:r>
      <w:r>
        <w:rPr>
          <w:color w:val="6D6E71"/>
          <w:spacing w:val="-23"/>
          <w:sz w:val="19"/>
        </w:rPr>
        <w:t xml:space="preserve"> </w:t>
      </w:r>
      <w:r>
        <w:rPr>
          <w:color w:val="6D6E71"/>
          <w:sz w:val="19"/>
        </w:rPr>
        <w:t>and</w:t>
      </w:r>
      <w:r>
        <w:rPr>
          <w:color w:val="6D6E71"/>
          <w:spacing w:val="-23"/>
          <w:sz w:val="19"/>
        </w:rPr>
        <w:t xml:space="preserve"> </w:t>
      </w:r>
      <w:r>
        <w:rPr>
          <w:color w:val="6D6E71"/>
          <w:sz w:val="19"/>
        </w:rPr>
        <w:t>his</w:t>
      </w:r>
      <w:r>
        <w:rPr>
          <w:color w:val="6D6E71"/>
          <w:spacing w:val="-23"/>
          <w:sz w:val="19"/>
        </w:rPr>
        <w:t xml:space="preserve"> </w:t>
      </w:r>
      <w:r>
        <w:rPr>
          <w:color w:val="6D6E71"/>
          <w:sz w:val="19"/>
        </w:rPr>
        <w:t>PhD from</w:t>
      </w:r>
      <w:r>
        <w:rPr>
          <w:color w:val="6D6E71"/>
          <w:spacing w:val="-7"/>
          <w:sz w:val="19"/>
        </w:rPr>
        <w:t xml:space="preserve"> </w:t>
      </w:r>
      <w:r>
        <w:rPr>
          <w:color w:val="6D6E71"/>
          <w:sz w:val="19"/>
        </w:rPr>
        <w:t>the</w:t>
      </w:r>
      <w:r>
        <w:rPr>
          <w:color w:val="6D6E71"/>
          <w:spacing w:val="-7"/>
          <w:sz w:val="19"/>
        </w:rPr>
        <w:t xml:space="preserve"> </w:t>
      </w:r>
      <w:r>
        <w:rPr>
          <w:color w:val="6D6E71"/>
          <w:sz w:val="19"/>
        </w:rPr>
        <w:t>University</w:t>
      </w:r>
      <w:r>
        <w:rPr>
          <w:color w:val="6D6E71"/>
          <w:spacing w:val="-7"/>
          <w:sz w:val="19"/>
        </w:rPr>
        <w:t xml:space="preserve"> </w:t>
      </w:r>
      <w:r>
        <w:rPr>
          <w:color w:val="6D6E71"/>
          <w:sz w:val="19"/>
        </w:rPr>
        <w:t xml:space="preserve">of </w:t>
      </w:r>
      <w:r>
        <w:rPr>
          <w:color w:val="6D6E71"/>
          <w:spacing w:val="-4"/>
          <w:sz w:val="19"/>
        </w:rPr>
        <w:t>California</w:t>
      </w:r>
      <w:r>
        <w:rPr>
          <w:color w:val="6D6E71"/>
          <w:spacing w:val="-23"/>
          <w:sz w:val="19"/>
        </w:rPr>
        <w:t xml:space="preserve"> </w:t>
      </w:r>
      <w:r>
        <w:rPr>
          <w:color w:val="6D6E71"/>
          <w:spacing w:val="-4"/>
          <w:sz w:val="19"/>
        </w:rPr>
        <w:t>Berkeley.</w:t>
      </w:r>
      <w:r>
        <w:rPr>
          <w:color w:val="6D6E71"/>
          <w:spacing w:val="-23"/>
          <w:sz w:val="19"/>
        </w:rPr>
        <w:t xml:space="preserve"> </w:t>
      </w:r>
      <w:r>
        <w:rPr>
          <w:color w:val="6D6E71"/>
          <w:spacing w:val="-4"/>
          <w:sz w:val="19"/>
        </w:rPr>
        <w:t>His</w:t>
      </w:r>
    </w:p>
    <w:p w14:paraId="65AF2723" w14:textId="77777777" w:rsidR="0041426B" w:rsidRDefault="00000000">
      <w:pPr>
        <w:spacing w:before="3" w:line="254" w:lineRule="auto"/>
        <w:ind w:left="720" w:right="187"/>
        <w:rPr>
          <w:sz w:val="19"/>
        </w:rPr>
      </w:pPr>
      <w:r>
        <w:rPr>
          <w:color w:val="6D6E71"/>
          <w:sz w:val="19"/>
        </w:rPr>
        <w:t>research</w:t>
      </w:r>
      <w:r>
        <w:rPr>
          <w:color w:val="6D6E71"/>
          <w:spacing w:val="-2"/>
          <w:sz w:val="19"/>
        </w:rPr>
        <w:t xml:space="preserve"> </w:t>
      </w:r>
      <w:r>
        <w:rPr>
          <w:color w:val="6D6E71"/>
          <w:sz w:val="19"/>
        </w:rPr>
        <w:t>interests</w:t>
      </w:r>
      <w:r>
        <w:rPr>
          <w:color w:val="6D6E71"/>
          <w:spacing w:val="-2"/>
          <w:sz w:val="19"/>
        </w:rPr>
        <w:t xml:space="preserve"> </w:t>
      </w:r>
      <w:r>
        <w:rPr>
          <w:color w:val="6D6E71"/>
          <w:sz w:val="19"/>
        </w:rPr>
        <w:t>are</w:t>
      </w:r>
      <w:r>
        <w:rPr>
          <w:color w:val="6D6E71"/>
          <w:spacing w:val="-2"/>
          <w:sz w:val="19"/>
        </w:rPr>
        <w:t xml:space="preserve"> </w:t>
      </w:r>
      <w:r>
        <w:rPr>
          <w:color w:val="6D6E71"/>
          <w:sz w:val="19"/>
        </w:rPr>
        <w:t>on</w:t>
      </w:r>
      <w:r>
        <w:rPr>
          <w:color w:val="6D6E71"/>
          <w:spacing w:val="-2"/>
          <w:sz w:val="19"/>
        </w:rPr>
        <w:t xml:space="preserve"> </w:t>
      </w:r>
      <w:r>
        <w:rPr>
          <w:color w:val="6D6E71"/>
          <w:sz w:val="19"/>
        </w:rPr>
        <w:t>micro</w:t>
      </w:r>
      <w:r>
        <w:rPr>
          <w:color w:val="6D6E71"/>
          <w:spacing w:val="-2"/>
          <w:sz w:val="19"/>
        </w:rPr>
        <w:t xml:space="preserve"> </w:t>
      </w:r>
      <w:r>
        <w:rPr>
          <w:color w:val="6D6E71"/>
          <w:sz w:val="19"/>
        </w:rPr>
        <w:t>and nanoscale</w:t>
      </w:r>
      <w:r>
        <w:rPr>
          <w:color w:val="6D6E71"/>
          <w:spacing w:val="-4"/>
          <w:sz w:val="19"/>
        </w:rPr>
        <w:t xml:space="preserve"> </w:t>
      </w:r>
      <w:r>
        <w:rPr>
          <w:color w:val="6D6E71"/>
          <w:sz w:val="19"/>
        </w:rPr>
        <w:t>heat</w:t>
      </w:r>
      <w:r>
        <w:rPr>
          <w:color w:val="6D6E71"/>
          <w:spacing w:val="-4"/>
          <w:sz w:val="19"/>
        </w:rPr>
        <w:t xml:space="preserve"> </w:t>
      </w:r>
      <w:r>
        <w:rPr>
          <w:color w:val="6D6E71"/>
          <w:sz w:val="19"/>
        </w:rPr>
        <w:t>transfer,</w:t>
      </w:r>
      <w:r>
        <w:rPr>
          <w:color w:val="6D6E71"/>
          <w:spacing w:val="-4"/>
          <w:sz w:val="19"/>
        </w:rPr>
        <w:t xml:space="preserve"> </w:t>
      </w:r>
      <w:r>
        <w:rPr>
          <w:color w:val="6D6E71"/>
          <w:sz w:val="19"/>
        </w:rPr>
        <w:t>and</w:t>
      </w:r>
      <w:r>
        <w:rPr>
          <w:color w:val="6D6E71"/>
          <w:spacing w:val="-4"/>
          <w:sz w:val="19"/>
        </w:rPr>
        <w:t xml:space="preserve"> </w:t>
      </w:r>
      <w:r>
        <w:rPr>
          <w:color w:val="6D6E71"/>
          <w:sz w:val="19"/>
        </w:rPr>
        <w:t>laser-assisted</w:t>
      </w:r>
      <w:r>
        <w:rPr>
          <w:color w:val="6D6E71"/>
          <w:spacing w:val="-12"/>
          <w:sz w:val="19"/>
        </w:rPr>
        <w:t xml:space="preserve"> </w:t>
      </w:r>
      <w:r>
        <w:rPr>
          <w:color w:val="6D6E71"/>
          <w:sz w:val="19"/>
        </w:rPr>
        <w:t>processing</w:t>
      </w:r>
      <w:r>
        <w:rPr>
          <w:color w:val="6D6E71"/>
          <w:spacing w:val="-12"/>
          <w:sz w:val="19"/>
        </w:rPr>
        <w:t xml:space="preserve"> </w:t>
      </w:r>
      <w:r>
        <w:rPr>
          <w:color w:val="6D6E71"/>
          <w:sz w:val="19"/>
        </w:rPr>
        <w:t>and</w:t>
      </w:r>
      <w:r>
        <w:rPr>
          <w:color w:val="6D6E71"/>
          <w:spacing w:val="-12"/>
          <w:sz w:val="19"/>
        </w:rPr>
        <w:t xml:space="preserve"> </w:t>
      </w:r>
      <w:r>
        <w:rPr>
          <w:color w:val="6D6E71"/>
          <w:sz w:val="19"/>
        </w:rPr>
        <w:t>diagnostics of</w:t>
      </w:r>
      <w:r>
        <w:rPr>
          <w:color w:val="6D6E71"/>
          <w:spacing w:val="-23"/>
          <w:sz w:val="19"/>
        </w:rPr>
        <w:t xml:space="preserve"> </w:t>
      </w:r>
      <w:r>
        <w:rPr>
          <w:color w:val="6D6E71"/>
          <w:sz w:val="19"/>
        </w:rPr>
        <w:t>materials</w:t>
      </w:r>
      <w:r>
        <w:rPr>
          <w:color w:val="6D6E71"/>
          <w:spacing w:val="-23"/>
          <w:sz w:val="19"/>
        </w:rPr>
        <w:t xml:space="preserve"> </w:t>
      </w:r>
      <w:r>
        <w:rPr>
          <w:color w:val="6D6E71"/>
          <w:sz w:val="19"/>
        </w:rPr>
        <w:t>of</w:t>
      </w:r>
      <w:r>
        <w:rPr>
          <w:color w:val="6D6E71"/>
          <w:spacing w:val="-23"/>
          <w:sz w:val="19"/>
        </w:rPr>
        <w:t xml:space="preserve"> </w:t>
      </w:r>
      <w:r>
        <w:rPr>
          <w:color w:val="6D6E71"/>
          <w:sz w:val="19"/>
        </w:rPr>
        <w:t>wide</w:t>
      </w:r>
      <w:r>
        <w:rPr>
          <w:color w:val="6D6E71"/>
          <w:spacing w:val="-23"/>
          <w:sz w:val="19"/>
        </w:rPr>
        <w:t xml:space="preserve"> </w:t>
      </w:r>
      <w:r>
        <w:rPr>
          <w:color w:val="6D6E71"/>
          <w:sz w:val="19"/>
        </w:rPr>
        <w:t>range</w:t>
      </w:r>
      <w:r>
        <w:rPr>
          <w:color w:val="6D6E71"/>
          <w:spacing w:val="-23"/>
          <w:sz w:val="19"/>
        </w:rPr>
        <w:t xml:space="preserve"> </w:t>
      </w:r>
      <w:r>
        <w:rPr>
          <w:color w:val="6D6E71"/>
          <w:sz w:val="19"/>
        </w:rPr>
        <w:t>application area.</w:t>
      </w:r>
      <w:r>
        <w:rPr>
          <w:color w:val="6D6E71"/>
          <w:spacing w:val="-7"/>
          <w:sz w:val="19"/>
        </w:rPr>
        <w:t xml:space="preserve"> </w:t>
      </w:r>
      <w:r>
        <w:rPr>
          <w:color w:val="6D6E71"/>
          <w:sz w:val="19"/>
        </w:rPr>
        <w:t>Examples</w:t>
      </w:r>
      <w:r>
        <w:rPr>
          <w:color w:val="6D6E71"/>
          <w:spacing w:val="-7"/>
          <w:sz w:val="19"/>
        </w:rPr>
        <w:t xml:space="preserve"> </w:t>
      </w:r>
      <w:r>
        <w:rPr>
          <w:color w:val="6D6E71"/>
          <w:sz w:val="19"/>
        </w:rPr>
        <w:t>include</w:t>
      </w:r>
      <w:r>
        <w:rPr>
          <w:color w:val="6D6E71"/>
          <w:spacing w:val="-7"/>
          <w:sz w:val="19"/>
        </w:rPr>
        <w:t xml:space="preserve"> </w:t>
      </w:r>
      <w:r>
        <w:rPr>
          <w:color w:val="6D6E71"/>
          <w:sz w:val="19"/>
        </w:rPr>
        <w:t>micro/ nanoscale</w:t>
      </w:r>
      <w:r>
        <w:rPr>
          <w:color w:val="6D6E71"/>
          <w:spacing w:val="-8"/>
          <w:sz w:val="19"/>
        </w:rPr>
        <w:t xml:space="preserve"> </w:t>
      </w:r>
      <w:r>
        <w:rPr>
          <w:color w:val="6D6E71"/>
          <w:sz w:val="19"/>
        </w:rPr>
        <w:t>laser</w:t>
      </w:r>
      <w:r>
        <w:rPr>
          <w:color w:val="6D6E71"/>
          <w:spacing w:val="-8"/>
          <w:sz w:val="19"/>
        </w:rPr>
        <w:t xml:space="preserve"> </w:t>
      </w:r>
      <w:r>
        <w:rPr>
          <w:color w:val="6D6E71"/>
          <w:sz w:val="19"/>
        </w:rPr>
        <w:t>material</w:t>
      </w:r>
      <w:r>
        <w:rPr>
          <w:color w:val="6D6E71"/>
          <w:spacing w:val="-8"/>
          <w:sz w:val="19"/>
        </w:rPr>
        <w:t xml:space="preserve"> </w:t>
      </w:r>
      <w:r>
        <w:rPr>
          <w:color w:val="6D6E71"/>
          <w:sz w:val="19"/>
        </w:rPr>
        <w:t>processing and</w:t>
      </w:r>
      <w:r>
        <w:rPr>
          <w:color w:val="6D6E71"/>
          <w:spacing w:val="-7"/>
          <w:sz w:val="19"/>
        </w:rPr>
        <w:t xml:space="preserve"> </w:t>
      </w:r>
      <w:r>
        <w:rPr>
          <w:color w:val="6D6E71"/>
          <w:sz w:val="19"/>
        </w:rPr>
        <w:t>diagnostics,</w:t>
      </w:r>
      <w:r>
        <w:rPr>
          <w:color w:val="6D6E71"/>
          <w:spacing w:val="-7"/>
          <w:sz w:val="19"/>
        </w:rPr>
        <w:t xml:space="preserve"> </w:t>
      </w:r>
      <w:r>
        <w:rPr>
          <w:color w:val="6D6E71"/>
          <w:sz w:val="19"/>
        </w:rPr>
        <w:t>time</w:t>
      </w:r>
      <w:r>
        <w:rPr>
          <w:color w:val="6D6E71"/>
          <w:spacing w:val="-7"/>
          <w:sz w:val="19"/>
        </w:rPr>
        <w:t xml:space="preserve"> </w:t>
      </w:r>
      <w:r>
        <w:rPr>
          <w:color w:val="6D6E71"/>
          <w:sz w:val="19"/>
        </w:rPr>
        <w:t>resolved diagnostics</w:t>
      </w:r>
      <w:r>
        <w:rPr>
          <w:color w:val="6D6E71"/>
          <w:spacing w:val="-4"/>
          <w:sz w:val="19"/>
        </w:rPr>
        <w:t xml:space="preserve"> </w:t>
      </w:r>
      <w:r>
        <w:rPr>
          <w:color w:val="6D6E71"/>
          <w:sz w:val="19"/>
        </w:rPr>
        <w:t>by</w:t>
      </w:r>
      <w:r>
        <w:rPr>
          <w:color w:val="6D6E71"/>
          <w:spacing w:val="-4"/>
          <w:sz w:val="19"/>
        </w:rPr>
        <w:t xml:space="preserve"> </w:t>
      </w:r>
      <w:r>
        <w:rPr>
          <w:color w:val="6D6E71"/>
          <w:sz w:val="19"/>
        </w:rPr>
        <w:t>ultrafast</w:t>
      </w:r>
      <w:r>
        <w:rPr>
          <w:color w:val="6D6E71"/>
          <w:spacing w:val="-4"/>
          <w:sz w:val="19"/>
        </w:rPr>
        <w:t xml:space="preserve"> </w:t>
      </w:r>
      <w:r>
        <w:rPr>
          <w:color w:val="6D6E71"/>
          <w:sz w:val="19"/>
        </w:rPr>
        <w:t>lasers,</w:t>
      </w:r>
      <w:r>
        <w:rPr>
          <w:color w:val="6D6E71"/>
          <w:spacing w:val="-4"/>
          <w:sz w:val="19"/>
        </w:rPr>
        <w:t xml:space="preserve"> </w:t>
      </w:r>
      <w:r>
        <w:rPr>
          <w:color w:val="6D6E71"/>
          <w:sz w:val="19"/>
        </w:rPr>
        <w:t>laser scribing</w:t>
      </w:r>
      <w:r>
        <w:rPr>
          <w:color w:val="6D6E71"/>
          <w:spacing w:val="-23"/>
          <w:sz w:val="19"/>
        </w:rPr>
        <w:t xml:space="preserve"> </w:t>
      </w:r>
      <w:r>
        <w:rPr>
          <w:color w:val="6D6E71"/>
          <w:sz w:val="19"/>
        </w:rPr>
        <w:t>of</w:t>
      </w:r>
      <w:r>
        <w:rPr>
          <w:color w:val="6D6E71"/>
          <w:spacing w:val="-23"/>
          <w:sz w:val="19"/>
        </w:rPr>
        <w:t xml:space="preserve"> </w:t>
      </w:r>
      <w:r>
        <w:rPr>
          <w:color w:val="6D6E71"/>
          <w:sz w:val="19"/>
        </w:rPr>
        <w:t>thin</w:t>
      </w:r>
      <w:r>
        <w:rPr>
          <w:color w:val="6D6E71"/>
          <w:spacing w:val="-23"/>
          <w:sz w:val="19"/>
        </w:rPr>
        <w:t xml:space="preserve"> </w:t>
      </w:r>
      <w:r>
        <w:rPr>
          <w:color w:val="6D6E71"/>
          <w:sz w:val="19"/>
        </w:rPr>
        <w:t>film</w:t>
      </w:r>
      <w:r>
        <w:rPr>
          <w:color w:val="6D6E71"/>
          <w:spacing w:val="-23"/>
          <w:sz w:val="19"/>
        </w:rPr>
        <w:t xml:space="preserve"> </w:t>
      </w:r>
      <w:r>
        <w:rPr>
          <w:color w:val="6D6E71"/>
          <w:sz w:val="19"/>
        </w:rPr>
        <w:t>solar</w:t>
      </w:r>
      <w:r>
        <w:rPr>
          <w:color w:val="6D6E71"/>
          <w:spacing w:val="-23"/>
          <w:sz w:val="19"/>
        </w:rPr>
        <w:t xml:space="preserve"> </w:t>
      </w:r>
      <w:r>
        <w:rPr>
          <w:color w:val="6D6E71"/>
          <w:sz w:val="19"/>
        </w:rPr>
        <w:t>cell,</w:t>
      </w:r>
      <w:r>
        <w:rPr>
          <w:color w:val="6D6E71"/>
          <w:spacing w:val="-23"/>
          <w:sz w:val="19"/>
        </w:rPr>
        <w:t xml:space="preserve"> </w:t>
      </w:r>
      <w:r>
        <w:rPr>
          <w:color w:val="6D6E71"/>
          <w:sz w:val="19"/>
        </w:rPr>
        <w:t>via-hole fabrication</w:t>
      </w:r>
      <w:r>
        <w:rPr>
          <w:color w:val="6D6E71"/>
          <w:spacing w:val="-21"/>
          <w:sz w:val="19"/>
        </w:rPr>
        <w:t xml:space="preserve"> </w:t>
      </w:r>
      <w:r>
        <w:rPr>
          <w:color w:val="6D6E71"/>
          <w:sz w:val="19"/>
        </w:rPr>
        <w:t>for</w:t>
      </w:r>
      <w:r>
        <w:rPr>
          <w:color w:val="6D6E71"/>
          <w:spacing w:val="-20"/>
          <w:sz w:val="19"/>
        </w:rPr>
        <w:t xml:space="preserve"> </w:t>
      </w:r>
      <w:r>
        <w:rPr>
          <w:color w:val="6D6E71"/>
          <w:sz w:val="19"/>
        </w:rPr>
        <w:t>back</w:t>
      </w:r>
      <w:r>
        <w:rPr>
          <w:color w:val="6D6E71"/>
          <w:spacing w:val="-20"/>
          <w:sz w:val="19"/>
        </w:rPr>
        <w:t xml:space="preserve"> </w:t>
      </w:r>
      <w:r>
        <w:rPr>
          <w:color w:val="6D6E71"/>
          <w:sz w:val="19"/>
        </w:rPr>
        <w:t>contact</w:t>
      </w:r>
      <w:r>
        <w:rPr>
          <w:color w:val="6D6E71"/>
          <w:spacing w:val="-20"/>
          <w:sz w:val="19"/>
        </w:rPr>
        <w:t xml:space="preserve"> </w:t>
      </w:r>
      <w:r>
        <w:rPr>
          <w:color w:val="6D6E71"/>
          <w:sz w:val="19"/>
        </w:rPr>
        <w:t>solar</w:t>
      </w:r>
      <w:r>
        <w:rPr>
          <w:color w:val="6D6E71"/>
          <w:spacing w:val="-20"/>
          <w:sz w:val="19"/>
        </w:rPr>
        <w:t xml:space="preserve"> </w:t>
      </w:r>
      <w:r>
        <w:rPr>
          <w:color w:val="6D6E71"/>
          <w:spacing w:val="-4"/>
          <w:sz w:val="19"/>
        </w:rPr>
        <w:t>cell,</w:t>
      </w:r>
    </w:p>
    <w:p w14:paraId="0B7D6414" w14:textId="77777777" w:rsidR="0041426B" w:rsidRDefault="00000000">
      <w:pPr>
        <w:spacing w:before="5" w:line="254" w:lineRule="auto"/>
        <w:ind w:left="720"/>
        <w:rPr>
          <w:sz w:val="19"/>
        </w:rPr>
      </w:pPr>
      <w:r>
        <w:rPr>
          <w:color w:val="6D6E71"/>
          <w:sz w:val="19"/>
        </w:rPr>
        <w:t>selective</w:t>
      </w:r>
      <w:r>
        <w:rPr>
          <w:color w:val="6D6E71"/>
          <w:spacing w:val="-23"/>
          <w:sz w:val="19"/>
        </w:rPr>
        <w:t xml:space="preserve"> </w:t>
      </w:r>
      <w:r>
        <w:rPr>
          <w:color w:val="6D6E71"/>
          <w:sz w:val="19"/>
        </w:rPr>
        <w:t>crystallization</w:t>
      </w:r>
      <w:r>
        <w:rPr>
          <w:color w:val="6D6E71"/>
          <w:spacing w:val="-23"/>
          <w:sz w:val="19"/>
        </w:rPr>
        <w:t xml:space="preserve"> </w:t>
      </w:r>
      <w:r>
        <w:rPr>
          <w:color w:val="6D6E71"/>
          <w:sz w:val="19"/>
        </w:rPr>
        <w:t>and</w:t>
      </w:r>
      <w:r>
        <w:rPr>
          <w:color w:val="6D6E71"/>
          <w:spacing w:val="-23"/>
          <w:sz w:val="19"/>
        </w:rPr>
        <w:t xml:space="preserve"> </w:t>
      </w:r>
      <w:r>
        <w:rPr>
          <w:color w:val="6D6E71"/>
          <w:sz w:val="19"/>
        </w:rPr>
        <w:t>doping</w:t>
      </w:r>
      <w:r>
        <w:rPr>
          <w:color w:val="6D6E71"/>
          <w:spacing w:val="-23"/>
          <w:sz w:val="19"/>
        </w:rPr>
        <w:t xml:space="preserve"> </w:t>
      </w:r>
      <w:r>
        <w:rPr>
          <w:color w:val="6D6E71"/>
          <w:sz w:val="19"/>
        </w:rPr>
        <w:t>for solar</w:t>
      </w:r>
      <w:r>
        <w:rPr>
          <w:color w:val="6D6E71"/>
          <w:spacing w:val="-7"/>
          <w:sz w:val="19"/>
        </w:rPr>
        <w:t xml:space="preserve"> </w:t>
      </w:r>
      <w:r>
        <w:rPr>
          <w:color w:val="6D6E71"/>
          <w:sz w:val="19"/>
        </w:rPr>
        <w:t>cell,</w:t>
      </w:r>
      <w:r>
        <w:rPr>
          <w:color w:val="6D6E71"/>
          <w:spacing w:val="-7"/>
          <w:sz w:val="19"/>
        </w:rPr>
        <w:t xml:space="preserve"> </w:t>
      </w:r>
      <w:r>
        <w:rPr>
          <w:color w:val="6D6E71"/>
          <w:sz w:val="19"/>
        </w:rPr>
        <w:t>micro/nanoscale</w:t>
      </w:r>
      <w:r>
        <w:rPr>
          <w:color w:val="6D6E71"/>
          <w:spacing w:val="-7"/>
          <w:sz w:val="19"/>
        </w:rPr>
        <w:t xml:space="preserve"> </w:t>
      </w:r>
      <w:r>
        <w:rPr>
          <w:color w:val="6D6E71"/>
          <w:sz w:val="19"/>
        </w:rPr>
        <w:t>chemical species</w:t>
      </w:r>
      <w:r>
        <w:rPr>
          <w:color w:val="6D6E71"/>
          <w:spacing w:val="-8"/>
          <w:sz w:val="19"/>
        </w:rPr>
        <w:t xml:space="preserve"> </w:t>
      </w:r>
      <w:r>
        <w:rPr>
          <w:color w:val="6D6E71"/>
          <w:sz w:val="19"/>
        </w:rPr>
        <w:t>analysis</w:t>
      </w:r>
      <w:r>
        <w:rPr>
          <w:color w:val="6D6E71"/>
          <w:spacing w:val="-8"/>
          <w:sz w:val="19"/>
        </w:rPr>
        <w:t xml:space="preserve"> </w:t>
      </w:r>
      <w:r>
        <w:rPr>
          <w:color w:val="6D6E71"/>
          <w:sz w:val="19"/>
        </w:rPr>
        <w:t>by</w:t>
      </w:r>
      <w:r>
        <w:rPr>
          <w:color w:val="6D6E71"/>
          <w:spacing w:val="-8"/>
          <w:sz w:val="19"/>
        </w:rPr>
        <w:t xml:space="preserve"> </w:t>
      </w:r>
      <w:r>
        <w:rPr>
          <w:color w:val="6D6E71"/>
          <w:sz w:val="19"/>
        </w:rPr>
        <w:t>laser</w:t>
      </w:r>
      <w:r>
        <w:rPr>
          <w:color w:val="6D6E71"/>
          <w:spacing w:val="-8"/>
          <w:sz w:val="19"/>
        </w:rPr>
        <w:t xml:space="preserve"> </w:t>
      </w:r>
      <w:r>
        <w:rPr>
          <w:color w:val="6D6E71"/>
          <w:sz w:val="19"/>
        </w:rPr>
        <w:t>induced breakdown</w:t>
      </w:r>
      <w:r>
        <w:rPr>
          <w:color w:val="6D6E71"/>
          <w:spacing w:val="-14"/>
          <w:sz w:val="19"/>
        </w:rPr>
        <w:t xml:space="preserve"> </w:t>
      </w:r>
      <w:r>
        <w:rPr>
          <w:color w:val="6D6E71"/>
          <w:sz w:val="19"/>
        </w:rPr>
        <w:t>spectroscopy,</w:t>
      </w:r>
      <w:r>
        <w:rPr>
          <w:color w:val="6D6E71"/>
          <w:spacing w:val="-14"/>
          <w:sz w:val="19"/>
        </w:rPr>
        <w:t xml:space="preserve"> </w:t>
      </w:r>
      <w:r>
        <w:rPr>
          <w:color w:val="6D6E71"/>
          <w:sz w:val="19"/>
        </w:rPr>
        <w:t>optical</w:t>
      </w:r>
    </w:p>
    <w:p w14:paraId="6474F821" w14:textId="77777777" w:rsidR="0041426B" w:rsidRDefault="00000000">
      <w:pPr>
        <w:spacing w:before="2" w:line="254" w:lineRule="auto"/>
        <w:ind w:left="720"/>
        <w:rPr>
          <w:sz w:val="19"/>
        </w:rPr>
      </w:pPr>
      <w:r>
        <w:rPr>
          <w:color w:val="6D6E71"/>
          <w:spacing w:val="-2"/>
          <w:sz w:val="19"/>
        </w:rPr>
        <w:t>near-field</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scanning</w:t>
      </w:r>
      <w:r>
        <w:rPr>
          <w:color w:val="6D6E71"/>
          <w:spacing w:val="-23"/>
          <w:sz w:val="19"/>
        </w:rPr>
        <w:t xml:space="preserve"> </w:t>
      </w:r>
      <w:proofErr w:type="gramStart"/>
      <w:r>
        <w:rPr>
          <w:color w:val="6D6E71"/>
          <w:spacing w:val="-2"/>
          <w:sz w:val="19"/>
        </w:rPr>
        <w:t>probe</w:t>
      </w:r>
      <w:r>
        <w:rPr>
          <w:color w:val="6D6E71"/>
          <w:spacing w:val="-23"/>
          <w:sz w:val="19"/>
        </w:rPr>
        <w:t xml:space="preserve"> </w:t>
      </w:r>
      <w:r>
        <w:rPr>
          <w:color w:val="6D6E71"/>
          <w:spacing w:val="-2"/>
          <w:sz w:val="19"/>
        </w:rPr>
        <w:t>based</w:t>
      </w:r>
      <w:proofErr w:type="gramEnd"/>
      <w:r>
        <w:rPr>
          <w:color w:val="6D6E71"/>
          <w:spacing w:val="-2"/>
          <w:sz w:val="19"/>
        </w:rPr>
        <w:t xml:space="preserve"> </w:t>
      </w:r>
      <w:r>
        <w:rPr>
          <w:color w:val="6D6E71"/>
          <w:spacing w:val="-4"/>
          <w:sz w:val="19"/>
        </w:rPr>
        <w:t>processing</w:t>
      </w:r>
      <w:r>
        <w:rPr>
          <w:color w:val="6D6E71"/>
          <w:spacing w:val="-12"/>
          <w:sz w:val="19"/>
        </w:rPr>
        <w:t xml:space="preserve"> </w:t>
      </w:r>
      <w:r>
        <w:rPr>
          <w:color w:val="6D6E71"/>
          <w:spacing w:val="-4"/>
          <w:sz w:val="19"/>
        </w:rPr>
        <w:t>and</w:t>
      </w:r>
      <w:r>
        <w:rPr>
          <w:color w:val="6D6E71"/>
          <w:spacing w:val="-12"/>
          <w:sz w:val="19"/>
        </w:rPr>
        <w:t xml:space="preserve"> </w:t>
      </w:r>
      <w:r>
        <w:rPr>
          <w:color w:val="6D6E71"/>
          <w:spacing w:val="-4"/>
          <w:sz w:val="19"/>
        </w:rPr>
        <w:t>diagnostics,</w:t>
      </w:r>
      <w:r>
        <w:rPr>
          <w:color w:val="6D6E71"/>
          <w:spacing w:val="-12"/>
          <w:sz w:val="19"/>
        </w:rPr>
        <w:t xml:space="preserve"> </w:t>
      </w:r>
      <w:r>
        <w:rPr>
          <w:color w:val="6D6E71"/>
          <w:spacing w:val="-4"/>
          <w:sz w:val="19"/>
        </w:rPr>
        <w:t xml:space="preserve">scalable </w:t>
      </w:r>
      <w:r>
        <w:rPr>
          <w:color w:val="6D6E71"/>
          <w:sz w:val="19"/>
        </w:rPr>
        <w:t>nanomanufacturing,</w:t>
      </w:r>
      <w:r>
        <w:rPr>
          <w:color w:val="6D6E71"/>
          <w:spacing w:val="-23"/>
          <w:sz w:val="19"/>
        </w:rPr>
        <w:t xml:space="preserve"> </w:t>
      </w:r>
      <w:r>
        <w:rPr>
          <w:color w:val="6D6E71"/>
          <w:sz w:val="19"/>
        </w:rPr>
        <w:t>laser-assisted direct</w:t>
      </w:r>
      <w:r>
        <w:rPr>
          <w:color w:val="6D6E71"/>
          <w:spacing w:val="-7"/>
          <w:sz w:val="19"/>
        </w:rPr>
        <w:t xml:space="preserve"> </w:t>
      </w:r>
      <w:r>
        <w:rPr>
          <w:color w:val="6D6E71"/>
          <w:sz w:val="19"/>
        </w:rPr>
        <w:t>synthesis</w:t>
      </w:r>
      <w:r>
        <w:rPr>
          <w:color w:val="6D6E71"/>
          <w:spacing w:val="-7"/>
          <w:sz w:val="19"/>
        </w:rPr>
        <w:t xml:space="preserve"> </w:t>
      </w:r>
      <w:r>
        <w:rPr>
          <w:color w:val="6D6E71"/>
          <w:sz w:val="19"/>
        </w:rPr>
        <w:t>of</w:t>
      </w:r>
      <w:r>
        <w:rPr>
          <w:color w:val="6D6E71"/>
          <w:spacing w:val="-7"/>
          <w:sz w:val="19"/>
        </w:rPr>
        <w:t xml:space="preserve"> </w:t>
      </w:r>
      <w:r>
        <w:rPr>
          <w:color w:val="6D6E71"/>
          <w:sz w:val="19"/>
        </w:rPr>
        <w:t>nanomaterials</w:t>
      </w:r>
    </w:p>
    <w:p w14:paraId="765FF1E9" w14:textId="77777777" w:rsidR="0041426B" w:rsidRDefault="00000000">
      <w:pPr>
        <w:spacing w:before="49" w:line="256" w:lineRule="auto"/>
        <w:ind w:left="411" w:right="107"/>
        <w:rPr>
          <w:sz w:val="19"/>
        </w:rPr>
      </w:pPr>
      <w:r>
        <w:br w:type="column"/>
      </w:r>
      <w:r>
        <w:rPr>
          <w:color w:val="6D6E71"/>
          <w:w w:val="105"/>
          <w:sz w:val="19"/>
        </w:rPr>
        <w:t>system,</w:t>
      </w:r>
      <w:r>
        <w:rPr>
          <w:color w:val="6D6E71"/>
          <w:spacing w:val="-19"/>
          <w:w w:val="105"/>
          <w:sz w:val="19"/>
        </w:rPr>
        <w:t xml:space="preserve"> </w:t>
      </w:r>
      <w:r>
        <w:rPr>
          <w:color w:val="6D6E71"/>
          <w:w w:val="105"/>
          <w:sz w:val="19"/>
        </w:rPr>
        <w:t>solar</w:t>
      </w:r>
      <w:r>
        <w:rPr>
          <w:color w:val="6D6E71"/>
          <w:spacing w:val="-19"/>
          <w:w w:val="105"/>
          <w:sz w:val="19"/>
        </w:rPr>
        <w:t xml:space="preserve"> </w:t>
      </w:r>
      <w:r>
        <w:rPr>
          <w:color w:val="6D6E71"/>
          <w:w w:val="105"/>
          <w:sz w:val="19"/>
        </w:rPr>
        <w:t>hydrogen</w:t>
      </w:r>
      <w:r>
        <w:rPr>
          <w:color w:val="6D6E71"/>
          <w:spacing w:val="-19"/>
          <w:w w:val="105"/>
          <w:sz w:val="19"/>
        </w:rPr>
        <w:t xml:space="preserve"> </w:t>
      </w:r>
      <w:r>
        <w:rPr>
          <w:color w:val="6D6E71"/>
          <w:w w:val="105"/>
          <w:sz w:val="19"/>
        </w:rPr>
        <w:t xml:space="preserve">production, </w:t>
      </w:r>
      <w:r>
        <w:rPr>
          <w:color w:val="6D6E71"/>
          <w:sz w:val="19"/>
        </w:rPr>
        <w:t>optical</w:t>
      </w:r>
      <w:r>
        <w:rPr>
          <w:color w:val="6D6E71"/>
          <w:spacing w:val="-20"/>
          <w:sz w:val="19"/>
        </w:rPr>
        <w:t xml:space="preserve"> </w:t>
      </w:r>
      <w:r>
        <w:rPr>
          <w:color w:val="6D6E71"/>
          <w:sz w:val="19"/>
        </w:rPr>
        <w:t>near-field</w:t>
      </w:r>
      <w:r>
        <w:rPr>
          <w:color w:val="6D6E71"/>
          <w:spacing w:val="-20"/>
          <w:sz w:val="19"/>
        </w:rPr>
        <w:t xml:space="preserve"> </w:t>
      </w:r>
      <w:r>
        <w:rPr>
          <w:color w:val="6D6E71"/>
          <w:sz w:val="19"/>
        </w:rPr>
        <w:t>coupled</w:t>
      </w:r>
      <w:r>
        <w:rPr>
          <w:color w:val="6D6E71"/>
          <w:spacing w:val="-20"/>
          <w:sz w:val="19"/>
        </w:rPr>
        <w:t xml:space="preserve"> </w:t>
      </w:r>
      <w:r>
        <w:rPr>
          <w:color w:val="6D6E71"/>
          <w:sz w:val="19"/>
        </w:rPr>
        <w:t>with</w:t>
      </w:r>
      <w:r>
        <w:rPr>
          <w:color w:val="6D6E71"/>
          <w:spacing w:val="-20"/>
          <w:sz w:val="19"/>
        </w:rPr>
        <w:t xml:space="preserve"> </w:t>
      </w:r>
      <w:r>
        <w:rPr>
          <w:color w:val="6D6E71"/>
          <w:sz w:val="19"/>
        </w:rPr>
        <w:t xml:space="preserve">electron </w:t>
      </w:r>
      <w:r>
        <w:rPr>
          <w:color w:val="6D6E71"/>
          <w:w w:val="105"/>
          <w:sz w:val="19"/>
        </w:rPr>
        <w:t>microscopes</w:t>
      </w:r>
      <w:r>
        <w:rPr>
          <w:color w:val="6D6E71"/>
          <w:spacing w:val="-13"/>
          <w:w w:val="105"/>
          <w:sz w:val="19"/>
        </w:rPr>
        <w:t xml:space="preserve"> </w:t>
      </w:r>
      <w:r>
        <w:rPr>
          <w:color w:val="6D6E71"/>
          <w:w w:val="105"/>
          <w:sz w:val="19"/>
        </w:rPr>
        <w:t>for</w:t>
      </w:r>
      <w:r>
        <w:rPr>
          <w:color w:val="6D6E71"/>
          <w:spacing w:val="-13"/>
          <w:w w:val="105"/>
          <w:sz w:val="19"/>
        </w:rPr>
        <w:t xml:space="preserve"> </w:t>
      </w:r>
      <w:r>
        <w:rPr>
          <w:color w:val="6D6E71"/>
          <w:w w:val="105"/>
          <w:sz w:val="19"/>
        </w:rPr>
        <w:t>in-situ</w:t>
      </w:r>
      <w:r>
        <w:rPr>
          <w:color w:val="6D6E71"/>
          <w:spacing w:val="-13"/>
          <w:w w:val="105"/>
          <w:sz w:val="19"/>
        </w:rPr>
        <w:t xml:space="preserve"> </w:t>
      </w:r>
      <w:r>
        <w:rPr>
          <w:color w:val="6D6E71"/>
          <w:w w:val="105"/>
          <w:sz w:val="19"/>
        </w:rPr>
        <w:t>monitoring</w:t>
      </w:r>
      <w:r>
        <w:rPr>
          <w:color w:val="6D6E71"/>
          <w:spacing w:val="-13"/>
          <w:w w:val="105"/>
          <w:sz w:val="19"/>
        </w:rPr>
        <w:t xml:space="preserve"> </w:t>
      </w:r>
      <w:r>
        <w:rPr>
          <w:color w:val="6D6E71"/>
          <w:w w:val="105"/>
          <w:sz w:val="19"/>
        </w:rPr>
        <w:t>of light-matters</w:t>
      </w:r>
      <w:r>
        <w:rPr>
          <w:color w:val="6D6E71"/>
          <w:spacing w:val="-10"/>
          <w:w w:val="105"/>
          <w:sz w:val="19"/>
        </w:rPr>
        <w:t xml:space="preserve"> </w:t>
      </w:r>
      <w:r>
        <w:rPr>
          <w:color w:val="6D6E71"/>
          <w:w w:val="105"/>
          <w:sz w:val="19"/>
        </w:rPr>
        <w:t>interaction,</w:t>
      </w:r>
      <w:r>
        <w:rPr>
          <w:color w:val="6D6E71"/>
          <w:spacing w:val="-10"/>
          <w:w w:val="105"/>
          <w:sz w:val="19"/>
        </w:rPr>
        <w:t xml:space="preserve"> </w:t>
      </w:r>
      <w:r>
        <w:rPr>
          <w:color w:val="6D6E71"/>
          <w:w w:val="105"/>
          <w:sz w:val="19"/>
        </w:rPr>
        <w:t>and</w:t>
      </w:r>
      <w:r>
        <w:rPr>
          <w:color w:val="6D6E71"/>
          <w:spacing w:val="-10"/>
          <w:w w:val="105"/>
          <w:sz w:val="19"/>
        </w:rPr>
        <w:t xml:space="preserve"> </w:t>
      </w:r>
      <w:r>
        <w:rPr>
          <w:color w:val="6D6E71"/>
          <w:w w:val="105"/>
          <w:sz w:val="19"/>
        </w:rPr>
        <w:t>three-dimensional</w:t>
      </w:r>
      <w:r>
        <w:rPr>
          <w:color w:val="6D6E71"/>
          <w:spacing w:val="-19"/>
          <w:w w:val="105"/>
          <w:sz w:val="19"/>
        </w:rPr>
        <w:t xml:space="preserve"> </w:t>
      </w:r>
      <w:r>
        <w:rPr>
          <w:color w:val="6D6E71"/>
          <w:w w:val="105"/>
          <w:sz w:val="19"/>
        </w:rPr>
        <w:t>hybrid</w:t>
      </w:r>
      <w:r>
        <w:rPr>
          <w:color w:val="6D6E71"/>
          <w:spacing w:val="-19"/>
          <w:w w:val="105"/>
          <w:sz w:val="19"/>
        </w:rPr>
        <w:t xml:space="preserve"> </w:t>
      </w:r>
      <w:r>
        <w:rPr>
          <w:color w:val="6D6E71"/>
          <w:w w:val="105"/>
          <w:sz w:val="19"/>
        </w:rPr>
        <w:t>opto-fluid</w:t>
      </w:r>
      <w:r>
        <w:rPr>
          <w:color w:val="6D6E71"/>
          <w:spacing w:val="-19"/>
          <w:w w:val="105"/>
          <w:sz w:val="19"/>
        </w:rPr>
        <w:t xml:space="preserve"> </w:t>
      </w:r>
      <w:r>
        <w:rPr>
          <w:color w:val="6D6E71"/>
          <w:w w:val="105"/>
          <w:sz w:val="19"/>
        </w:rPr>
        <w:t>device fabrication</w:t>
      </w:r>
      <w:r>
        <w:rPr>
          <w:color w:val="6D6E71"/>
          <w:spacing w:val="-26"/>
          <w:w w:val="105"/>
          <w:sz w:val="19"/>
        </w:rPr>
        <w:t xml:space="preserve"> </w:t>
      </w:r>
      <w:r>
        <w:rPr>
          <w:color w:val="6D6E71"/>
          <w:w w:val="105"/>
          <w:sz w:val="19"/>
        </w:rPr>
        <w:t>for</w:t>
      </w:r>
      <w:r>
        <w:rPr>
          <w:color w:val="6D6E71"/>
          <w:spacing w:val="-26"/>
          <w:w w:val="105"/>
          <w:sz w:val="19"/>
        </w:rPr>
        <w:t xml:space="preserve"> </w:t>
      </w:r>
      <w:r>
        <w:rPr>
          <w:color w:val="6D6E71"/>
          <w:w w:val="105"/>
          <w:sz w:val="19"/>
        </w:rPr>
        <w:t>biological</w:t>
      </w:r>
      <w:r>
        <w:rPr>
          <w:color w:val="6D6E71"/>
          <w:spacing w:val="-25"/>
          <w:w w:val="105"/>
          <w:sz w:val="19"/>
        </w:rPr>
        <w:t xml:space="preserve"> </w:t>
      </w:r>
      <w:r>
        <w:rPr>
          <w:color w:val="6D6E71"/>
          <w:w w:val="105"/>
          <w:sz w:val="19"/>
        </w:rPr>
        <w:t>applications.</w:t>
      </w:r>
    </w:p>
    <w:p w14:paraId="59D0755F" w14:textId="77777777" w:rsidR="0041426B" w:rsidRDefault="00000000">
      <w:pPr>
        <w:pStyle w:val="Heading3"/>
        <w:spacing w:before="84"/>
        <w:ind w:left="1679"/>
      </w:pPr>
      <w:r>
        <w:rPr>
          <w:noProof/>
        </w:rPr>
        <w:drawing>
          <wp:anchor distT="0" distB="0" distL="0" distR="0" simplePos="0" relativeHeight="15834624" behindDoc="0" locked="0" layoutInCell="1" allowOverlap="1" wp14:anchorId="0678CC31" wp14:editId="633E3A9B">
            <wp:simplePos x="0" y="0"/>
            <wp:positionH relativeFrom="page">
              <wp:posOffset>2843783</wp:posOffset>
            </wp:positionH>
            <wp:positionV relativeFrom="paragraph">
              <wp:posOffset>102062</wp:posOffset>
            </wp:positionV>
            <wp:extent cx="685799" cy="914400"/>
            <wp:effectExtent l="0" t="0" r="0" b="0"/>
            <wp:wrapNone/>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306" cstate="print"/>
                    <a:stretch>
                      <a:fillRect/>
                    </a:stretch>
                  </pic:blipFill>
                  <pic:spPr>
                    <a:xfrm>
                      <a:off x="0" y="0"/>
                      <a:ext cx="685799" cy="914400"/>
                    </a:xfrm>
                    <a:prstGeom prst="rect">
                      <a:avLst/>
                    </a:prstGeom>
                  </pic:spPr>
                </pic:pic>
              </a:graphicData>
            </a:graphic>
          </wp:anchor>
        </w:drawing>
      </w:r>
      <w:r>
        <w:rPr>
          <w:color w:val="B81237"/>
          <w:spacing w:val="-9"/>
        </w:rPr>
        <w:t>Arie</w:t>
      </w:r>
      <w:r>
        <w:rPr>
          <w:color w:val="B81237"/>
          <w:spacing w:val="-23"/>
        </w:rPr>
        <w:t xml:space="preserve"> </w:t>
      </w:r>
      <w:r>
        <w:rPr>
          <w:color w:val="B81237"/>
          <w:spacing w:val="-2"/>
        </w:rPr>
        <w:t>Kaufman</w:t>
      </w:r>
    </w:p>
    <w:p w14:paraId="2D33B5EC" w14:textId="77777777" w:rsidR="0041426B" w:rsidRDefault="00000000">
      <w:pPr>
        <w:spacing w:before="23" w:line="256" w:lineRule="auto"/>
        <w:ind w:left="1679" w:right="73"/>
        <w:rPr>
          <w:sz w:val="19"/>
        </w:rPr>
      </w:pPr>
      <w:r>
        <w:rPr>
          <w:color w:val="6D6E71"/>
          <w:sz w:val="19"/>
        </w:rPr>
        <w:t>Arie</w:t>
      </w:r>
      <w:r>
        <w:rPr>
          <w:color w:val="6D6E71"/>
          <w:spacing w:val="-7"/>
          <w:sz w:val="19"/>
        </w:rPr>
        <w:t xml:space="preserve"> </w:t>
      </w:r>
      <w:r>
        <w:rPr>
          <w:color w:val="6D6E71"/>
          <w:sz w:val="19"/>
        </w:rPr>
        <w:t>Kaufman</w:t>
      </w:r>
      <w:r>
        <w:rPr>
          <w:color w:val="6D6E71"/>
          <w:spacing w:val="-7"/>
          <w:sz w:val="19"/>
        </w:rPr>
        <w:t xml:space="preserve"> </w:t>
      </w:r>
      <w:r>
        <w:rPr>
          <w:color w:val="6D6E71"/>
          <w:sz w:val="19"/>
        </w:rPr>
        <w:t>is</w:t>
      </w:r>
      <w:r>
        <w:rPr>
          <w:color w:val="6D6E71"/>
          <w:spacing w:val="-7"/>
          <w:sz w:val="19"/>
        </w:rPr>
        <w:t xml:space="preserve"> </w:t>
      </w:r>
      <w:r>
        <w:rPr>
          <w:color w:val="6D6E71"/>
          <w:sz w:val="19"/>
        </w:rPr>
        <w:t xml:space="preserve">a </w:t>
      </w:r>
      <w:r>
        <w:rPr>
          <w:color w:val="6D6E71"/>
          <w:spacing w:val="-2"/>
          <w:sz w:val="19"/>
        </w:rPr>
        <w:t>Distinguished</w:t>
      </w:r>
      <w:r>
        <w:rPr>
          <w:color w:val="6D6E71"/>
          <w:spacing w:val="-23"/>
          <w:sz w:val="19"/>
        </w:rPr>
        <w:t xml:space="preserve"> </w:t>
      </w:r>
      <w:r>
        <w:rPr>
          <w:color w:val="6D6E71"/>
          <w:spacing w:val="-2"/>
          <w:sz w:val="19"/>
        </w:rPr>
        <w:t xml:space="preserve">Professor </w:t>
      </w:r>
      <w:r>
        <w:rPr>
          <w:color w:val="6D6E71"/>
          <w:sz w:val="19"/>
        </w:rPr>
        <w:t>and</w:t>
      </w:r>
      <w:r>
        <w:rPr>
          <w:color w:val="6D6E71"/>
          <w:spacing w:val="-14"/>
          <w:sz w:val="19"/>
        </w:rPr>
        <w:t xml:space="preserve"> </w:t>
      </w:r>
      <w:r>
        <w:rPr>
          <w:color w:val="6D6E71"/>
          <w:sz w:val="19"/>
        </w:rPr>
        <w:t>CEWIT</w:t>
      </w:r>
      <w:r>
        <w:rPr>
          <w:color w:val="6D6E71"/>
          <w:spacing w:val="-14"/>
          <w:sz w:val="19"/>
        </w:rPr>
        <w:t xml:space="preserve"> </w:t>
      </w:r>
      <w:r>
        <w:rPr>
          <w:color w:val="6D6E71"/>
          <w:sz w:val="19"/>
        </w:rPr>
        <w:t>Chief Scientist,</w:t>
      </w:r>
      <w:r>
        <w:rPr>
          <w:color w:val="6D6E71"/>
          <w:spacing w:val="-14"/>
          <w:sz w:val="19"/>
        </w:rPr>
        <w:t xml:space="preserve"> </w:t>
      </w:r>
      <w:r>
        <w:rPr>
          <w:color w:val="6D6E71"/>
          <w:sz w:val="19"/>
        </w:rPr>
        <w:t>the</w:t>
      </w:r>
      <w:r>
        <w:rPr>
          <w:color w:val="6D6E71"/>
          <w:spacing w:val="-14"/>
          <w:sz w:val="19"/>
        </w:rPr>
        <w:t xml:space="preserve"> </w:t>
      </w:r>
      <w:r>
        <w:rPr>
          <w:color w:val="6D6E71"/>
          <w:sz w:val="19"/>
        </w:rPr>
        <w:t>Director</w:t>
      </w:r>
      <w:r>
        <w:rPr>
          <w:color w:val="6D6E71"/>
          <w:spacing w:val="40"/>
          <w:sz w:val="19"/>
        </w:rPr>
        <w:t xml:space="preserve"> </w:t>
      </w:r>
      <w:r>
        <w:rPr>
          <w:color w:val="6D6E71"/>
          <w:sz w:val="19"/>
        </w:rPr>
        <w:t>of</w:t>
      </w:r>
      <w:r>
        <w:rPr>
          <w:color w:val="6D6E71"/>
          <w:spacing w:val="-4"/>
          <w:sz w:val="19"/>
        </w:rPr>
        <w:t xml:space="preserve"> </w:t>
      </w:r>
      <w:r>
        <w:rPr>
          <w:color w:val="6D6E71"/>
          <w:sz w:val="19"/>
        </w:rPr>
        <w:t>the</w:t>
      </w:r>
      <w:r>
        <w:rPr>
          <w:color w:val="6D6E71"/>
          <w:spacing w:val="-4"/>
          <w:sz w:val="19"/>
        </w:rPr>
        <w:t xml:space="preserve"> </w:t>
      </w:r>
      <w:r>
        <w:rPr>
          <w:color w:val="6D6E71"/>
          <w:sz w:val="19"/>
        </w:rPr>
        <w:t>Center</w:t>
      </w:r>
      <w:r>
        <w:rPr>
          <w:color w:val="6D6E71"/>
          <w:spacing w:val="-4"/>
          <w:sz w:val="19"/>
        </w:rPr>
        <w:t xml:space="preserve"> </w:t>
      </w:r>
      <w:r>
        <w:rPr>
          <w:color w:val="6D6E71"/>
          <w:sz w:val="19"/>
        </w:rPr>
        <w:t>of</w:t>
      </w:r>
      <w:r>
        <w:rPr>
          <w:color w:val="6D6E71"/>
          <w:spacing w:val="-4"/>
          <w:sz w:val="19"/>
        </w:rPr>
        <w:t xml:space="preserve"> </w:t>
      </w:r>
      <w:r>
        <w:rPr>
          <w:color w:val="6D6E71"/>
          <w:sz w:val="19"/>
        </w:rPr>
        <w:t>Visual Computing</w:t>
      </w:r>
      <w:r>
        <w:rPr>
          <w:color w:val="6D6E71"/>
          <w:spacing w:val="-14"/>
          <w:sz w:val="19"/>
        </w:rPr>
        <w:t xml:space="preserve"> </w:t>
      </w:r>
      <w:r>
        <w:rPr>
          <w:color w:val="6D6E71"/>
          <w:sz w:val="19"/>
        </w:rPr>
        <w:t>(CVC</w:t>
      </w:r>
      <w:proofErr w:type="gramStart"/>
      <w:r>
        <w:rPr>
          <w:color w:val="6D6E71"/>
          <w:sz w:val="19"/>
        </w:rPr>
        <w:t>)</w:t>
      </w:r>
      <w:r>
        <w:rPr>
          <w:color w:val="6D6E71"/>
          <w:spacing w:val="-14"/>
          <w:sz w:val="19"/>
        </w:rPr>
        <w:t xml:space="preserve"> </w:t>
      </w:r>
      <w:r>
        <w:rPr>
          <w:color w:val="6D6E71"/>
          <w:sz w:val="19"/>
        </w:rPr>
        <w:t>,</w:t>
      </w:r>
      <w:proofErr w:type="gramEnd"/>
      <w:r>
        <w:rPr>
          <w:color w:val="6D6E71"/>
          <w:spacing w:val="-14"/>
          <w:sz w:val="19"/>
        </w:rPr>
        <w:t xml:space="preserve"> </w:t>
      </w:r>
      <w:r>
        <w:rPr>
          <w:color w:val="6D6E71"/>
          <w:sz w:val="19"/>
        </w:rPr>
        <w:t>and</w:t>
      </w:r>
    </w:p>
    <w:p w14:paraId="33D6F49A" w14:textId="77777777" w:rsidR="0041426B" w:rsidRDefault="00000000">
      <w:pPr>
        <w:spacing w:line="256" w:lineRule="auto"/>
        <w:ind w:left="411" w:right="107"/>
        <w:rPr>
          <w:sz w:val="19"/>
        </w:rPr>
      </w:pPr>
      <w:proofErr w:type="gramStart"/>
      <w:r>
        <w:rPr>
          <w:color w:val="6D6E71"/>
          <w:spacing w:val="-2"/>
          <w:sz w:val="19"/>
        </w:rPr>
        <w:t>a</w:t>
      </w:r>
      <w:r>
        <w:rPr>
          <w:color w:val="6D6E71"/>
          <w:spacing w:val="-22"/>
          <w:sz w:val="19"/>
        </w:rPr>
        <w:t xml:space="preserve"> </w:t>
      </w:r>
      <w:r>
        <w:rPr>
          <w:color w:val="6D6E71"/>
          <w:spacing w:val="-2"/>
          <w:sz w:val="19"/>
        </w:rPr>
        <w:t>Distinguished</w:t>
      </w:r>
      <w:proofErr w:type="gramEnd"/>
      <w:r>
        <w:rPr>
          <w:color w:val="6D6E71"/>
          <w:spacing w:val="-22"/>
          <w:sz w:val="19"/>
        </w:rPr>
        <w:t xml:space="preserve"> </w:t>
      </w:r>
      <w:r>
        <w:rPr>
          <w:color w:val="6D6E71"/>
          <w:spacing w:val="-2"/>
          <w:sz w:val="19"/>
        </w:rPr>
        <w:t>Professor</w:t>
      </w:r>
      <w:r>
        <w:rPr>
          <w:color w:val="6D6E71"/>
          <w:spacing w:val="-22"/>
          <w:sz w:val="19"/>
        </w:rPr>
        <w:t xml:space="preserve"> </w:t>
      </w:r>
      <w:r>
        <w:rPr>
          <w:color w:val="6D6E71"/>
          <w:spacing w:val="-2"/>
          <w:sz w:val="19"/>
        </w:rPr>
        <w:t>of</w:t>
      </w:r>
      <w:r>
        <w:rPr>
          <w:color w:val="6D6E71"/>
          <w:spacing w:val="-22"/>
          <w:sz w:val="19"/>
        </w:rPr>
        <w:t xml:space="preserve"> </w:t>
      </w:r>
      <w:r>
        <w:rPr>
          <w:color w:val="6D6E71"/>
          <w:spacing w:val="-2"/>
          <w:sz w:val="19"/>
        </w:rPr>
        <w:t xml:space="preserve">Radiology </w:t>
      </w:r>
      <w:r>
        <w:rPr>
          <w:color w:val="6D6E71"/>
          <w:sz w:val="19"/>
        </w:rPr>
        <w:t>at</w:t>
      </w:r>
      <w:r>
        <w:rPr>
          <w:color w:val="6D6E71"/>
          <w:spacing w:val="-2"/>
          <w:sz w:val="19"/>
        </w:rPr>
        <w:t xml:space="preserve"> </w:t>
      </w:r>
      <w:r>
        <w:rPr>
          <w:color w:val="6D6E71"/>
          <w:sz w:val="19"/>
        </w:rPr>
        <w:t>Stony</w:t>
      </w:r>
      <w:r>
        <w:rPr>
          <w:color w:val="6D6E71"/>
          <w:spacing w:val="-2"/>
          <w:sz w:val="19"/>
        </w:rPr>
        <w:t xml:space="preserve"> </w:t>
      </w:r>
      <w:r>
        <w:rPr>
          <w:color w:val="6D6E71"/>
          <w:sz w:val="19"/>
        </w:rPr>
        <w:t>Brook</w:t>
      </w:r>
      <w:r>
        <w:rPr>
          <w:color w:val="6D6E71"/>
          <w:spacing w:val="-2"/>
          <w:sz w:val="19"/>
        </w:rPr>
        <w:t xml:space="preserve"> </w:t>
      </w:r>
      <w:r>
        <w:rPr>
          <w:color w:val="6D6E71"/>
          <w:sz w:val="19"/>
        </w:rPr>
        <w:t>University.</w:t>
      </w:r>
      <w:r>
        <w:rPr>
          <w:color w:val="6D6E71"/>
          <w:spacing w:val="-2"/>
          <w:sz w:val="19"/>
        </w:rPr>
        <w:t xml:space="preserve"> </w:t>
      </w:r>
      <w:r>
        <w:rPr>
          <w:color w:val="6D6E71"/>
          <w:sz w:val="19"/>
        </w:rPr>
        <w:t>He</w:t>
      </w:r>
      <w:r>
        <w:rPr>
          <w:color w:val="6D6E71"/>
          <w:spacing w:val="-2"/>
          <w:sz w:val="19"/>
        </w:rPr>
        <w:t xml:space="preserve"> </w:t>
      </w:r>
      <w:r>
        <w:rPr>
          <w:color w:val="6D6E71"/>
          <w:sz w:val="19"/>
        </w:rPr>
        <w:t>joined the</w:t>
      </w:r>
      <w:r>
        <w:rPr>
          <w:color w:val="6D6E71"/>
          <w:spacing w:val="-14"/>
          <w:sz w:val="19"/>
        </w:rPr>
        <w:t xml:space="preserve"> </w:t>
      </w:r>
      <w:r>
        <w:rPr>
          <w:color w:val="6D6E71"/>
          <w:sz w:val="19"/>
        </w:rPr>
        <w:t>faculty</w:t>
      </w:r>
      <w:r>
        <w:rPr>
          <w:color w:val="6D6E71"/>
          <w:spacing w:val="-14"/>
          <w:sz w:val="19"/>
        </w:rPr>
        <w:t xml:space="preserve"> </w:t>
      </w:r>
      <w:r>
        <w:rPr>
          <w:color w:val="6D6E71"/>
          <w:sz w:val="19"/>
        </w:rPr>
        <w:t>at</w:t>
      </w:r>
      <w:r>
        <w:rPr>
          <w:color w:val="6D6E71"/>
          <w:spacing w:val="-14"/>
          <w:sz w:val="19"/>
        </w:rPr>
        <w:t xml:space="preserve"> </w:t>
      </w:r>
      <w:r>
        <w:rPr>
          <w:color w:val="6D6E71"/>
          <w:sz w:val="19"/>
        </w:rPr>
        <w:t>Stony</w:t>
      </w:r>
      <w:r>
        <w:rPr>
          <w:color w:val="6D6E71"/>
          <w:spacing w:val="-14"/>
          <w:sz w:val="19"/>
        </w:rPr>
        <w:t xml:space="preserve"> </w:t>
      </w:r>
      <w:r>
        <w:rPr>
          <w:color w:val="6D6E71"/>
          <w:sz w:val="19"/>
        </w:rPr>
        <w:t>Brook</w:t>
      </w:r>
      <w:r>
        <w:rPr>
          <w:color w:val="6D6E71"/>
          <w:spacing w:val="-14"/>
          <w:sz w:val="19"/>
        </w:rPr>
        <w:t xml:space="preserve"> </w:t>
      </w:r>
      <w:r>
        <w:rPr>
          <w:color w:val="6D6E71"/>
          <w:sz w:val="19"/>
        </w:rPr>
        <w:t>in</w:t>
      </w:r>
      <w:r>
        <w:rPr>
          <w:color w:val="6D6E71"/>
          <w:spacing w:val="-14"/>
          <w:sz w:val="19"/>
        </w:rPr>
        <w:t xml:space="preserve"> </w:t>
      </w:r>
      <w:r>
        <w:rPr>
          <w:color w:val="6D6E71"/>
          <w:sz w:val="19"/>
        </w:rPr>
        <w:t>1985</w:t>
      </w:r>
      <w:r>
        <w:rPr>
          <w:color w:val="6D6E71"/>
          <w:spacing w:val="-14"/>
          <w:sz w:val="19"/>
        </w:rPr>
        <w:t xml:space="preserve"> </w:t>
      </w:r>
      <w:r>
        <w:rPr>
          <w:color w:val="6D6E71"/>
          <w:sz w:val="19"/>
        </w:rPr>
        <w:t>and was</w:t>
      </w:r>
      <w:r>
        <w:rPr>
          <w:color w:val="6D6E71"/>
          <w:spacing w:val="-2"/>
          <w:sz w:val="19"/>
        </w:rPr>
        <w:t xml:space="preserve"> </w:t>
      </w:r>
      <w:r>
        <w:rPr>
          <w:color w:val="6D6E71"/>
          <w:sz w:val="19"/>
        </w:rPr>
        <w:t>appointed</w:t>
      </w:r>
      <w:r>
        <w:rPr>
          <w:color w:val="6D6E71"/>
          <w:spacing w:val="-2"/>
          <w:sz w:val="19"/>
        </w:rPr>
        <w:t xml:space="preserve"> </w:t>
      </w:r>
      <w:r>
        <w:rPr>
          <w:color w:val="6D6E71"/>
          <w:sz w:val="19"/>
        </w:rPr>
        <w:t>Chair</w:t>
      </w:r>
      <w:r>
        <w:rPr>
          <w:color w:val="6D6E71"/>
          <w:spacing w:val="-2"/>
          <w:sz w:val="19"/>
        </w:rPr>
        <w:t xml:space="preserve"> </w:t>
      </w:r>
      <w:r>
        <w:rPr>
          <w:color w:val="6D6E71"/>
          <w:sz w:val="19"/>
        </w:rPr>
        <w:t>from</w:t>
      </w:r>
      <w:r>
        <w:rPr>
          <w:color w:val="6D6E71"/>
          <w:spacing w:val="-2"/>
          <w:sz w:val="19"/>
        </w:rPr>
        <w:t xml:space="preserve"> </w:t>
      </w:r>
      <w:r>
        <w:rPr>
          <w:color w:val="6D6E71"/>
          <w:sz w:val="19"/>
        </w:rPr>
        <w:t>1999</w:t>
      </w:r>
      <w:r>
        <w:rPr>
          <w:color w:val="6D6E71"/>
          <w:spacing w:val="-2"/>
          <w:sz w:val="19"/>
        </w:rPr>
        <w:t xml:space="preserve"> </w:t>
      </w:r>
      <w:r>
        <w:rPr>
          <w:color w:val="6D6E71"/>
          <w:sz w:val="19"/>
        </w:rPr>
        <w:t xml:space="preserve">to </w:t>
      </w:r>
      <w:r>
        <w:rPr>
          <w:color w:val="6D6E71"/>
          <w:spacing w:val="-2"/>
          <w:sz w:val="19"/>
        </w:rPr>
        <w:t>2018.</w:t>
      </w:r>
      <w:r>
        <w:rPr>
          <w:color w:val="6D6E71"/>
          <w:spacing w:val="-21"/>
          <w:sz w:val="19"/>
        </w:rPr>
        <w:t xml:space="preserve"> </w:t>
      </w:r>
      <w:r>
        <w:rPr>
          <w:color w:val="6D6E71"/>
          <w:spacing w:val="-2"/>
          <w:sz w:val="19"/>
        </w:rPr>
        <w:t>He</w:t>
      </w:r>
      <w:r>
        <w:rPr>
          <w:color w:val="6D6E71"/>
          <w:spacing w:val="-21"/>
          <w:sz w:val="19"/>
        </w:rPr>
        <w:t xml:space="preserve"> </w:t>
      </w:r>
      <w:r>
        <w:rPr>
          <w:color w:val="6D6E71"/>
          <w:spacing w:val="-2"/>
          <w:sz w:val="19"/>
        </w:rPr>
        <w:t>also</w:t>
      </w:r>
      <w:r>
        <w:rPr>
          <w:color w:val="6D6E71"/>
          <w:spacing w:val="-21"/>
          <w:sz w:val="19"/>
        </w:rPr>
        <w:t xml:space="preserve"> </w:t>
      </w:r>
      <w:r>
        <w:rPr>
          <w:color w:val="6D6E71"/>
          <w:spacing w:val="-2"/>
          <w:sz w:val="19"/>
        </w:rPr>
        <w:t>held</w:t>
      </w:r>
      <w:r>
        <w:rPr>
          <w:color w:val="6D6E71"/>
          <w:spacing w:val="-21"/>
          <w:sz w:val="19"/>
        </w:rPr>
        <w:t xml:space="preserve"> </w:t>
      </w:r>
      <w:r>
        <w:rPr>
          <w:color w:val="6D6E71"/>
          <w:spacing w:val="-2"/>
          <w:sz w:val="19"/>
        </w:rPr>
        <w:t>posts</w:t>
      </w:r>
      <w:r>
        <w:rPr>
          <w:color w:val="6D6E71"/>
          <w:spacing w:val="-21"/>
          <w:sz w:val="19"/>
        </w:rPr>
        <w:t xml:space="preserve"> </w:t>
      </w:r>
      <w:r>
        <w:rPr>
          <w:color w:val="6D6E71"/>
          <w:spacing w:val="-2"/>
          <w:sz w:val="19"/>
        </w:rPr>
        <w:t>at</w:t>
      </w:r>
      <w:r>
        <w:rPr>
          <w:color w:val="6D6E71"/>
          <w:spacing w:val="-21"/>
          <w:sz w:val="19"/>
        </w:rPr>
        <w:t xml:space="preserve"> </w:t>
      </w:r>
      <w:r>
        <w:rPr>
          <w:color w:val="6D6E71"/>
          <w:spacing w:val="-2"/>
          <w:sz w:val="19"/>
        </w:rPr>
        <w:t>the</w:t>
      </w:r>
      <w:r>
        <w:rPr>
          <w:color w:val="6D6E71"/>
          <w:spacing w:val="-21"/>
          <w:sz w:val="19"/>
        </w:rPr>
        <w:t xml:space="preserve"> </w:t>
      </w:r>
      <w:r>
        <w:rPr>
          <w:color w:val="6D6E71"/>
          <w:spacing w:val="-2"/>
          <w:sz w:val="19"/>
        </w:rPr>
        <w:t xml:space="preserve">Hebrew </w:t>
      </w:r>
      <w:r>
        <w:rPr>
          <w:color w:val="6D6E71"/>
          <w:sz w:val="19"/>
        </w:rPr>
        <w:t>University,</w:t>
      </w:r>
      <w:r>
        <w:rPr>
          <w:color w:val="6D6E71"/>
          <w:spacing w:val="-23"/>
          <w:sz w:val="19"/>
        </w:rPr>
        <w:t xml:space="preserve"> </w:t>
      </w:r>
      <w:r>
        <w:rPr>
          <w:color w:val="6D6E71"/>
          <w:sz w:val="19"/>
        </w:rPr>
        <w:t>Tel-Aviv</w:t>
      </w:r>
      <w:r>
        <w:rPr>
          <w:color w:val="6D6E71"/>
          <w:spacing w:val="-23"/>
          <w:sz w:val="19"/>
        </w:rPr>
        <w:t xml:space="preserve"> </w:t>
      </w:r>
      <w:r>
        <w:rPr>
          <w:color w:val="6D6E71"/>
          <w:sz w:val="19"/>
        </w:rPr>
        <w:t>University,</w:t>
      </w:r>
      <w:r>
        <w:rPr>
          <w:color w:val="6D6E71"/>
          <w:spacing w:val="-23"/>
          <w:sz w:val="19"/>
        </w:rPr>
        <w:t xml:space="preserve"> </w:t>
      </w:r>
      <w:r>
        <w:rPr>
          <w:color w:val="6D6E71"/>
          <w:sz w:val="19"/>
        </w:rPr>
        <w:t>Florida International</w:t>
      </w:r>
      <w:r>
        <w:rPr>
          <w:color w:val="6D6E71"/>
          <w:spacing w:val="-14"/>
          <w:sz w:val="19"/>
        </w:rPr>
        <w:t xml:space="preserve"> </w:t>
      </w:r>
      <w:r>
        <w:rPr>
          <w:color w:val="6D6E71"/>
          <w:sz w:val="19"/>
        </w:rPr>
        <w:t>University,</w:t>
      </w:r>
      <w:r>
        <w:rPr>
          <w:color w:val="6D6E71"/>
          <w:spacing w:val="-14"/>
          <w:sz w:val="19"/>
        </w:rPr>
        <w:t xml:space="preserve"> </w:t>
      </w:r>
      <w:r>
        <w:rPr>
          <w:color w:val="6D6E71"/>
          <w:sz w:val="19"/>
        </w:rPr>
        <w:t>Ben-Gurion University,</w:t>
      </w:r>
      <w:r>
        <w:rPr>
          <w:color w:val="6D6E71"/>
          <w:spacing w:val="-7"/>
          <w:sz w:val="19"/>
        </w:rPr>
        <w:t xml:space="preserve"> </w:t>
      </w:r>
      <w:r>
        <w:rPr>
          <w:color w:val="6D6E71"/>
          <w:sz w:val="19"/>
        </w:rPr>
        <w:t>and</w:t>
      </w:r>
      <w:r>
        <w:rPr>
          <w:color w:val="6D6E71"/>
          <w:spacing w:val="-7"/>
          <w:sz w:val="19"/>
        </w:rPr>
        <w:t xml:space="preserve"> </w:t>
      </w:r>
      <w:r>
        <w:rPr>
          <w:color w:val="6D6E71"/>
          <w:sz w:val="19"/>
        </w:rPr>
        <w:t>Columbia</w:t>
      </w:r>
      <w:r>
        <w:rPr>
          <w:color w:val="6D6E71"/>
          <w:spacing w:val="-7"/>
          <w:sz w:val="19"/>
        </w:rPr>
        <w:t xml:space="preserve"> </w:t>
      </w:r>
      <w:r>
        <w:rPr>
          <w:color w:val="6D6E71"/>
          <w:sz w:val="19"/>
        </w:rPr>
        <w:t>University.</w:t>
      </w:r>
    </w:p>
    <w:p w14:paraId="587297ED" w14:textId="77777777" w:rsidR="0041426B" w:rsidRDefault="00000000">
      <w:pPr>
        <w:pStyle w:val="Heading3"/>
        <w:spacing w:before="83"/>
        <w:ind w:left="1679"/>
      </w:pPr>
      <w:r>
        <w:rPr>
          <w:noProof/>
        </w:rPr>
        <w:drawing>
          <wp:anchor distT="0" distB="0" distL="0" distR="0" simplePos="0" relativeHeight="15833088" behindDoc="0" locked="0" layoutInCell="1" allowOverlap="1" wp14:anchorId="655B3F19" wp14:editId="78908668">
            <wp:simplePos x="0" y="0"/>
            <wp:positionH relativeFrom="page">
              <wp:posOffset>2843783</wp:posOffset>
            </wp:positionH>
            <wp:positionV relativeFrom="paragraph">
              <wp:posOffset>94055</wp:posOffset>
            </wp:positionV>
            <wp:extent cx="685799" cy="914400"/>
            <wp:effectExtent l="0" t="0" r="0" b="0"/>
            <wp:wrapNone/>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307" cstate="print"/>
                    <a:stretch>
                      <a:fillRect/>
                    </a:stretch>
                  </pic:blipFill>
                  <pic:spPr>
                    <a:xfrm>
                      <a:off x="0" y="0"/>
                      <a:ext cx="685799" cy="914400"/>
                    </a:xfrm>
                    <a:prstGeom prst="rect">
                      <a:avLst/>
                    </a:prstGeom>
                  </pic:spPr>
                </pic:pic>
              </a:graphicData>
            </a:graphic>
          </wp:anchor>
        </w:drawing>
      </w:r>
      <w:r>
        <w:rPr>
          <w:color w:val="B81237"/>
          <w:spacing w:val="-9"/>
        </w:rPr>
        <w:t>Dima</w:t>
      </w:r>
      <w:r>
        <w:rPr>
          <w:color w:val="B81237"/>
          <w:spacing w:val="-25"/>
        </w:rPr>
        <w:t xml:space="preserve"> </w:t>
      </w:r>
      <w:r>
        <w:rPr>
          <w:color w:val="B81237"/>
          <w:spacing w:val="-2"/>
        </w:rPr>
        <w:t>Kozakov</w:t>
      </w:r>
    </w:p>
    <w:p w14:paraId="3F3B5316" w14:textId="77777777" w:rsidR="0041426B" w:rsidRDefault="00000000">
      <w:pPr>
        <w:spacing w:before="23" w:line="256" w:lineRule="auto"/>
        <w:ind w:left="1679"/>
        <w:rPr>
          <w:sz w:val="19"/>
        </w:rPr>
      </w:pPr>
      <w:r>
        <w:rPr>
          <w:color w:val="6D6E71"/>
          <w:spacing w:val="-4"/>
          <w:sz w:val="19"/>
        </w:rPr>
        <w:t>Dima</w:t>
      </w:r>
      <w:r>
        <w:rPr>
          <w:color w:val="6D6E71"/>
          <w:spacing w:val="-25"/>
          <w:sz w:val="19"/>
        </w:rPr>
        <w:t xml:space="preserve"> </w:t>
      </w:r>
      <w:r>
        <w:rPr>
          <w:color w:val="6D6E71"/>
          <w:spacing w:val="-4"/>
          <w:sz w:val="19"/>
        </w:rPr>
        <w:t>Kozakov</w:t>
      </w:r>
      <w:r>
        <w:rPr>
          <w:color w:val="6D6E71"/>
          <w:spacing w:val="-23"/>
          <w:sz w:val="19"/>
        </w:rPr>
        <w:t xml:space="preserve"> </w:t>
      </w:r>
      <w:r>
        <w:rPr>
          <w:color w:val="6D6E71"/>
          <w:spacing w:val="-4"/>
          <w:sz w:val="19"/>
        </w:rPr>
        <w:t xml:space="preserve">received </w:t>
      </w:r>
      <w:r>
        <w:rPr>
          <w:color w:val="6D6E71"/>
          <w:sz w:val="19"/>
        </w:rPr>
        <w:t>his</w:t>
      </w:r>
      <w:r>
        <w:rPr>
          <w:color w:val="6D6E71"/>
          <w:spacing w:val="-7"/>
          <w:sz w:val="19"/>
        </w:rPr>
        <w:t xml:space="preserve"> </w:t>
      </w:r>
      <w:r>
        <w:rPr>
          <w:color w:val="6D6E71"/>
          <w:sz w:val="19"/>
        </w:rPr>
        <w:t>MS</w:t>
      </w:r>
      <w:r>
        <w:rPr>
          <w:color w:val="6D6E71"/>
          <w:spacing w:val="-7"/>
          <w:sz w:val="19"/>
        </w:rPr>
        <w:t xml:space="preserve"> </w:t>
      </w:r>
      <w:r>
        <w:rPr>
          <w:color w:val="6D6E71"/>
          <w:sz w:val="19"/>
        </w:rPr>
        <w:t>in</w:t>
      </w:r>
      <w:r>
        <w:rPr>
          <w:color w:val="6D6E71"/>
          <w:spacing w:val="-7"/>
          <w:sz w:val="19"/>
        </w:rPr>
        <w:t xml:space="preserve"> </w:t>
      </w:r>
      <w:r>
        <w:rPr>
          <w:color w:val="6D6E71"/>
          <w:sz w:val="19"/>
        </w:rPr>
        <w:t>Applied Mathematics</w:t>
      </w:r>
      <w:r>
        <w:rPr>
          <w:color w:val="6D6E71"/>
          <w:spacing w:val="-23"/>
          <w:sz w:val="19"/>
        </w:rPr>
        <w:t xml:space="preserve"> </w:t>
      </w:r>
      <w:r>
        <w:rPr>
          <w:color w:val="6D6E71"/>
          <w:sz w:val="19"/>
        </w:rPr>
        <w:t>and Physics</w:t>
      </w:r>
      <w:r>
        <w:rPr>
          <w:color w:val="6D6E71"/>
          <w:spacing w:val="-14"/>
          <w:sz w:val="19"/>
        </w:rPr>
        <w:t xml:space="preserve"> </w:t>
      </w:r>
      <w:r>
        <w:rPr>
          <w:color w:val="6D6E71"/>
          <w:sz w:val="19"/>
        </w:rPr>
        <w:t>from</w:t>
      </w:r>
      <w:r>
        <w:rPr>
          <w:color w:val="6D6E71"/>
          <w:spacing w:val="-14"/>
          <w:sz w:val="19"/>
        </w:rPr>
        <w:t xml:space="preserve"> </w:t>
      </w:r>
      <w:r>
        <w:rPr>
          <w:color w:val="6D6E71"/>
          <w:sz w:val="19"/>
        </w:rPr>
        <w:t>Moscow Institute</w:t>
      </w:r>
      <w:r>
        <w:rPr>
          <w:color w:val="6D6E71"/>
          <w:spacing w:val="-14"/>
          <w:sz w:val="19"/>
        </w:rPr>
        <w:t xml:space="preserve"> </w:t>
      </w:r>
      <w:r>
        <w:rPr>
          <w:color w:val="6D6E71"/>
          <w:sz w:val="19"/>
        </w:rPr>
        <w:t>of</w:t>
      </w:r>
      <w:r>
        <w:rPr>
          <w:color w:val="6D6E71"/>
          <w:spacing w:val="-14"/>
          <w:sz w:val="19"/>
        </w:rPr>
        <w:t xml:space="preserve"> </w:t>
      </w:r>
      <w:r>
        <w:rPr>
          <w:color w:val="6D6E71"/>
          <w:sz w:val="19"/>
        </w:rPr>
        <w:t>Physics</w:t>
      </w:r>
    </w:p>
    <w:p w14:paraId="61EF53B9" w14:textId="77777777" w:rsidR="0041426B" w:rsidRDefault="00000000">
      <w:pPr>
        <w:spacing w:line="256" w:lineRule="auto"/>
        <w:ind w:left="411" w:firstLine="1268"/>
        <w:rPr>
          <w:sz w:val="19"/>
        </w:rPr>
      </w:pPr>
      <w:r>
        <w:rPr>
          <w:color w:val="6D6E71"/>
          <w:sz w:val="19"/>
        </w:rPr>
        <w:t>and</w:t>
      </w:r>
      <w:r>
        <w:rPr>
          <w:color w:val="6D6E71"/>
          <w:spacing w:val="-19"/>
          <w:sz w:val="19"/>
        </w:rPr>
        <w:t xml:space="preserve"> </w:t>
      </w:r>
      <w:r>
        <w:rPr>
          <w:color w:val="6D6E71"/>
          <w:sz w:val="19"/>
        </w:rPr>
        <w:t>Technology,</w:t>
      </w:r>
      <w:r>
        <w:rPr>
          <w:color w:val="6D6E71"/>
          <w:spacing w:val="-19"/>
          <w:sz w:val="19"/>
        </w:rPr>
        <w:t xml:space="preserve"> </w:t>
      </w:r>
      <w:r>
        <w:rPr>
          <w:color w:val="6D6E71"/>
          <w:sz w:val="19"/>
        </w:rPr>
        <w:t xml:space="preserve">and </w:t>
      </w:r>
      <w:r>
        <w:rPr>
          <w:color w:val="6D6E71"/>
          <w:spacing w:val="-2"/>
          <w:sz w:val="19"/>
        </w:rPr>
        <w:t>PhD</w:t>
      </w:r>
      <w:r>
        <w:rPr>
          <w:color w:val="6D6E71"/>
          <w:spacing w:val="-23"/>
          <w:sz w:val="19"/>
        </w:rPr>
        <w:t xml:space="preserve"> </w:t>
      </w:r>
      <w:r>
        <w:rPr>
          <w:color w:val="6D6E71"/>
          <w:spacing w:val="-2"/>
          <w:sz w:val="19"/>
        </w:rPr>
        <w:t>from</w:t>
      </w:r>
      <w:r>
        <w:rPr>
          <w:color w:val="6D6E71"/>
          <w:spacing w:val="-23"/>
          <w:sz w:val="19"/>
        </w:rPr>
        <w:t xml:space="preserve"> </w:t>
      </w:r>
      <w:r>
        <w:rPr>
          <w:color w:val="6D6E71"/>
          <w:spacing w:val="-2"/>
          <w:sz w:val="19"/>
        </w:rPr>
        <w:t>the</w:t>
      </w:r>
      <w:r>
        <w:rPr>
          <w:color w:val="6D6E71"/>
          <w:spacing w:val="-23"/>
          <w:sz w:val="19"/>
        </w:rPr>
        <w:t xml:space="preserve"> </w:t>
      </w:r>
      <w:r>
        <w:rPr>
          <w:color w:val="6D6E71"/>
          <w:spacing w:val="-2"/>
          <w:sz w:val="19"/>
        </w:rPr>
        <w:t>Biomedical</w:t>
      </w:r>
      <w:r>
        <w:rPr>
          <w:color w:val="6D6E71"/>
          <w:spacing w:val="-23"/>
          <w:sz w:val="19"/>
        </w:rPr>
        <w:t xml:space="preserve"> </w:t>
      </w:r>
      <w:r>
        <w:rPr>
          <w:color w:val="6D6E71"/>
          <w:spacing w:val="-2"/>
          <w:sz w:val="19"/>
        </w:rPr>
        <w:t xml:space="preserve">Engineering </w:t>
      </w:r>
      <w:r>
        <w:rPr>
          <w:color w:val="6D6E71"/>
          <w:sz w:val="19"/>
        </w:rPr>
        <w:t>Department</w:t>
      </w:r>
      <w:r>
        <w:rPr>
          <w:color w:val="6D6E71"/>
          <w:spacing w:val="-7"/>
          <w:sz w:val="19"/>
        </w:rPr>
        <w:t xml:space="preserve"> </w:t>
      </w:r>
      <w:r>
        <w:rPr>
          <w:color w:val="6D6E71"/>
          <w:sz w:val="19"/>
        </w:rPr>
        <w:t>at</w:t>
      </w:r>
      <w:r>
        <w:rPr>
          <w:color w:val="6D6E71"/>
          <w:spacing w:val="-7"/>
          <w:sz w:val="19"/>
        </w:rPr>
        <w:t xml:space="preserve"> </w:t>
      </w:r>
      <w:r>
        <w:rPr>
          <w:color w:val="6D6E71"/>
          <w:sz w:val="19"/>
        </w:rPr>
        <w:t>Boston</w:t>
      </w:r>
      <w:r>
        <w:rPr>
          <w:color w:val="6D6E71"/>
          <w:spacing w:val="-7"/>
          <w:sz w:val="19"/>
        </w:rPr>
        <w:t xml:space="preserve"> </w:t>
      </w:r>
      <w:r>
        <w:rPr>
          <w:color w:val="6D6E71"/>
          <w:sz w:val="19"/>
        </w:rPr>
        <w:t>University.</w:t>
      </w:r>
    </w:p>
    <w:p w14:paraId="356BCD27" w14:textId="77777777" w:rsidR="0041426B" w:rsidRDefault="00000000">
      <w:pPr>
        <w:spacing w:line="256" w:lineRule="auto"/>
        <w:ind w:left="411" w:right="100"/>
        <w:rPr>
          <w:sz w:val="19"/>
        </w:rPr>
      </w:pPr>
      <w:r>
        <w:rPr>
          <w:color w:val="6D6E71"/>
          <w:spacing w:val="-2"/>
          <w:sz w:val="19"/>
        </w:rPr>
        <w:t>Dima</w:t>
      </w:r>
      <w:r>
        <w:rPr>
          <w:color w:val="6D6E71"/>
          <w:spacing w:val="-23"/>
          <w:sz w:val="19"/>
        </w:rPr>
        <w:t xml:space="preserve"> </w:t>
      </w:r>
      <w:r>
        <w:rPr>
          <w:color w:val="6D6E71"/>
          <w:spacing w:val="-2"/>
          <w:sz w:val="19"/>
        </w:rPr>
        <w:t>was</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research</w:t>
      </w:r>
      <w:r>
        <w:rPr>
          <w:color w:val="6D6E71"/>
          <w:spacing w:val="-23"/>
          <w:sz w:val="19"/>
        </w:rPr>
        <w:t xml:space="preserve"> </w:t>
      </w:r>
      <w:r>
        <w:rPr>
          <w:color w:val="6D6E71"/>
          <w:spacing w:val="-2"/>
          <w:sz w:val="19"/>
        </w:rPr>
        <w:t>faculty</w:t>
      </w:r>
      <w:r>
        <w:rPr>
          <w:color w:val="6D6E71"/>
          <w:spacing w:val="-23"/>
          <w:sz w:val="19"/>
        </w:rPr>
        <w:t xml:space="preserve"> </w:t>
      </w:r>
      <w:r>
        <w:rPr>
          <w:color w:val="6D6E71"/>
          <w:spacing w:val="-2"/>
          <w:sz w:val="19"/>
        </w:rPr>
        <w:t>at</w:t>
      </w:r>
      <w:r>
        <w:rPr>
          <w:color w:val="6D6E71"/>
          <w:spacing w:val="-23"/>
          <w:sz w:val="19"/>
        </w:rPr>
        <w:t xml:space="preserve"> </w:t>
      </w:r>
      <w:r>
        <w:rPr>
          <w:color w:val="6D6E71"/>
          <w:spacing w:val="-2"/>
          <w:sz w:val="19"/>
        </w:rPr>
        <w:t xml:space="preserve">Boston </w:t>
      </w:r>
      <w:r>
        <w:rPr>
          <w:color w:val="6D6E71"/>
          <w:w w:val="105"/>
          <w:sz w:val="19"/>
        </w:rPr>
        <w:t>University</w:t>
      </w:r>
      <w:r>
        <w:rPr>
          <w:color w:val="6D6E71"/>
          <w:spacing w:val="-10"/>
          <w:w w:val="105"/>
          <w:sz w:val="19"/>
        </w:rPr>
        <w:t xml:space="preserve"> </w:t>
      </w:r>
      <w:r>
        <w:rPr>
          <w:color w:val="6D6E71"/>
          <w:w w:val="105"/>
          <w:sz w:val="19"/>
        </w:rPr>
        <w:t>prior</w:t>
      </w:r>
      <w:r>
        <w:rPr>
          <w:color w:val="6D6E71"/>
          <w:spacing w:val="-10"/>
          <w:w w:val="105"/>
          <w:sz w:val="19"/>
        </w:rPr>
        <w:t xml:space="preserve"> </w:t>
      </w:r>
      <w:r>
        <w:rPr>
          <w:color w:val="6D6E71"/>
          <w:w w:val="105"/>
          <w:sz w:val="19"/>
        </w:rPr>
        <w:t>to</w:t>
      </w:r>
      <w:r>
        <w:rPr>
          <w:color w:val="6D6E71"/>
          <w:spacing w:val="-10"/>
          <w:w w:val="105"/>
          <w:sz w:val="19"/>
        </w:rPr>
        <w:t xml:space="preserve"> </w:t>
      </w:r>
      <w:r>
        <w:rPr>
          <w:color w:val="6D6E71"/>
          <w:w w:val="105"/>
          <w:sz w:val="19"/>
        </w:rPr>
        <w:t>joining</w:t>
      </w:r>
      <w:r>
        <w:rPr>
          <w:color w:val="6D6E71"/>
          <w:spacing w:val="-10"/>
          <w:w w:val="105"/>
          <w:sz w:val="19"/>
        </w:rPr>
        <w:t xml:space="preserve"> </w:t>
      </w:r>
      <w:r>
        <w:rPr>
          <w:color w:val="6D6E71"/>
          <w:w w:val="105"/>
          <w:sz w:val="19"/>
        </w:rPr>
        <w:t xml:space="preserve">Stony </w:t>
      </w:r>
      <w:r>
        <w:rPr>
          <w:color w:val="6D6E71"/>
          <w:spacing w:val="-2"/>
          <w:w w:val="105"/>
          <w:sz w:val="19"/>
        </w:rPr>
        <w:t>Brook</w:t>
      </w:r>
      <w:r>
        <w:rPr>
          <w:color w:val="6D6E71"/>
          <w:spacing w:val="-19"/>
          <w:w w:val="105"/>
          <w:sz w:val="19"/>
        </w:rPr>
        <w:t xml:space="preserve"> </w:t>
      </w:r>
      <w:r>
        <w:rPr>
          <w:color w:val="6D6E71"/>
          <w:spacing w:val="-2"/>
          <w:w w:val="105"/>
          <w:sz w:val="19"/>
        </w:rPr>
        <w:t>University.</w:t>
      </w:r>
      <w:r>
        <w:rPr>
          <w:color w:val="6D6E71"/>
          <w:spacing w:val="-19"/>
          <w:w w:val="105"/>
          <w:sz w:val="19"/>
        </w:rPr>
        <w:t xml:space="preserve"> </w:t>
      </w:r>
      <w:r>
        <w:rPr>
          <w:color w:val="6D6E71"/>
          <w:spacing w:val="-2"/>
          <w:w w:val="105"/>
          <w:sz w:val="19"/>
        </w:rPr>
        <w:t>Dima’s</w:t>
      </w:r>
      <w:r>
        <w:rPr>
          <w:color w:val="6D6E71"/>
          <w:spacing w:val="-19"/>
          <w:w w:val="105"/>
          <w:sz w:val="19"/>
        </w:rPr>
        <w:t xml:space="preserve"> </w:t>
      </w:r>
      <w:r>
        <w:rPr>
          <w:color w:val="6D6E71"/>
          <w:spacing w:val="-2"/>
          <w:w w:val="105"/>
          <w:sz w:val="19"/>
        </w:rPr>
        <w:t xml:space="preserve">research </w:t>
      </w:r>
      <w:proofErr w:type="gramStart"/>
      <w:r>
        <w:rPr>
          <w:color w:val="6D6E71"/>
          <w:w w:val="105"/>
          <w:sz w:val="19"/>
        </w:rPr>
        <w:t>interests</w:t>
      </w:r>
      <w:r>
        <w:rPr>
          <w:color w:val="6D6E71"/>
          <w:spacing w:val="-4"/>
          <w:w w:val="105"/>
          <w:sz w:val="19"/>
        </w:rPr>
        <w:t xml:space="preserve"> </w:t>
      </w:r>
      <w:r>
        <w:rPr>
          <w:color w:val="6D6E71"/>
          <w:w w:val="105"/>
          <w:sz w:val="19"/>
        </w:rPr>
        <w:t>lie</w:t>
      </w:r>
      <w:proofErr w:type="gramEnd"/>
      <w:r>
        <w:rPr>
          <w:color w:val="6D6E71"/>
          <w:spacing w:val="-4"/>
          <w:w w:val="105"/>
          <w:sz w:val="19"/>
        </w:rPr>
        <w:t xml:space="preserve"> </w:t>
      </w:r>
      <w:r>
        <w:rPr>
          <w:color w:val="6D6E71"/>
          <w:w w:val="105"/>
          <w:sz w:val="19"/>
        </w:rPr>
        <w:t>at</w:t>
      </w:r>
      <w:r>
        <w:rPr>
          <w:color w:val="6D6E71"/>
          <w:spacing w:val="-4"/>
          <w:w w:val="105"/>
          <w:sz w:val="19"/>
        </w:rPr>
        <w:t xml:space="preserve"> </w:t>
      </w:r>
      <w:r>
        <w:rPr>
          <w:color w:val="6D6E71"/>
          <w:w w:val="105"/>
          <w:sz w:val="19"/>
        </w:rPr>
        <w:t>the</w:t>
      </w:r>
      <w:r>
        <w:rPr>
          <w:color w:val="6D6E71"/>
          <w:spacing w:val="-4"/>
          <w:w w:val="105"/>
          <w:sz w:val="19"/>
        </w:rPr>
        <w:t xml:space="preserve"> </w:t>
      </w:r>
      <w:r>
        <w:rPr>
          <w:color w:val="6D6E71"/>
          <w:w w:val="105"/>
          <w:sz w:val="19"/>
        </w:rPr>
        <w:t>intersection</w:t>
      </w:r>
      <w:r>
        <w:rPr>
          <w:color w:val="6D6E71"/>
          <w:spacing w:val="-4"/>
          <w:w w:val="105"/>
          <w:sz w:val="19"/>
        </w:rPr>
        <w:t xml:space="preserve"> </w:t>
      </w:r>
      <w:r>
        <w:rPr>
          <w:color w:val="6D6E71"/>
          <w:w w:val="105"/>
          <w:sz w:val="19"/>
        </w:rPr>
        <w:t>of applied</w:t>
      </w:r>
      <w:r>
        <w:rPr>
          <w:color w:val="6D6E71"/>
          <w:spacing w:val="-26"/>
          <w:w w:val="105"/>
          <w:sz w:val="19"/>
        </w:rPr>
        <w:t xml:space="preserve"> </w:t>
      </w:r>
      <w:r>
        <w:rPr>
          <w:color w:val="6D6E71"/>
          <w:w w:val="105"/>
          <w:sz w:val="19"/>
        </w:rPr>
        <w:t>mathematics,</w:t>
      </w:r>
      <w:r>
        <w:rPr>
          <w:color w:val="6D6E71"/>
          <w:spacing w:val="-26"/>
          <w:w w:val="105"/>
          <w:sz w:val="19"/>
        </w:rPr>
        <w:t xml:space="preserve"> </w:t>
      </w:r>
      <w:r>
        <w:rPr>
          <w:color w:val="6D6E71"/>
          <w:w w:val="105"/>
          <w:sz w:val="19"/>
        </w:rPr>
        <w:t>physics</w:t>
      </w:r>
      <w:r>
        <w:rPr>
          <w:color w:val="6D6E71"/>
          <w:spacing w:val="-25"/>
          <w:w w:val="105"/>
          <w:sz w:val="19"/>
        </w:rPr>
        <w:t xml:space="preserve"> </w:t>
      </w:r>
      <w:r>
        <w:rPr>
          <w:color w:val="6D6E71"/>
          <w:w w:val="105"/>
          <w:sz w:val="19"/>
        </w:rPr>
        <w:t>and computational</w:t>
      </w:r>
      <w:r>
        <w:rPr>
          <w:color w:val="6D6E71"/>
          <w:spacing w:val="-23"/>
          <w:w w:val="105"/>
          <w:sz w:val="19"/>
        </w:rPr>
        <w:t xml:space="preserve"> </w:t>
      </w:r>
      <w:r>
        <w:rPr>
          <w:color w:val="6D6E71"/>
          <w:w w:val="105"/>
          <w:sz w:val="19"/>
        </w:rPr>
        <w:t>biology.</w:t>
      </w:r>
      <w:r>
        <w:rPr>
          <w:color w:val="6D6E71"/>
          <w:spacing w:val="-23"/>
          <w:w w:val="105"/>
          <w:sz w:val="19"/>
        </w:rPr>
        <w:t xml:space="preserve"> </w:t>
      </w:r>
      <w:r>
        <w:rPr>
          <w:color w:val="6D6E71"/>
          <w:w w:val="105"/>
          <w:sz w:val="19"/>
        </w:rPr>
        <w:t>He</w:t>
      </w:r>
      <w:r>
        <w:rPr>
          <w:color w:val="6D6E71"/>
          <w:spacing w:val="-23"/>
          <w:w w:val="105"/>
          <w:sz w:val="19"/>
        </w:rPr>
        <w:t xml:space="preserve"> </w:t>
      </w:r>
      <w:r>
        <w:rPr>
          <w:color w:val="6D6E71"/>
          <w:w w:val="105"/>
          <w:sz w:val="19"/>
        </w:rPr>
        <w:t>focuses</w:t>
      </w:r>
    </w:p>
    <w:p w14:paraId="03AA2F0F" w14:textId="77777777" w:rsidR="0041426B" w:rsidRDefault="00000000">
      <w:pPr>
        <w:spacing w:line="256" w:lineRule="auto"/>
        <w:ind w:left="411"/>
        <w:rPr>
          <w:sz w:val="19"/>
        </w:rPr>
      </w:pPr>
      <w:r>
        <w:rPr>
          <w:color w:val="6D6E71"/>
          <w:sz w:val="19"/>
        </w:rPr>
        <w:t>on two main goals. The first is the development</w:t>
      </w:r>
      <w:r>
        <w:rPr>
          <w:color w:val="6D6E71"/>
          <w:spacing w:val="-26"/>
          <w:sz w:val="19"/>
        </w:rPr>
        <w:t xml:space="preserve"> </w:t>
      </w:r>
      <w:r>
        <w:rPr>
          <w:color w:val="6D6E71"/>
          <w:sz w:val="19"/>
        </w:rPr>
        <w:t>of</w:t>
      </w:r>
      <w:r>
        <w:rPr>
          <w:color w:val="6D6E71"/>
          <w:spacing w:val="-26"/>
          <w:sz w:val="19"/>
        </w:rPr>
        <w:t xml:space="preserve"> </w:t>
      </w:r>
      <w:r>
        <w:rPr>
          <w:color w:val="6D6E71"/>
          <w:sz w:val="19"/>
        </w:rPr>
        <w:t>mathematically</w:t>
      </w:r>
      <w:r>
        <w:rPr>
          <w:color w:val="6D6E71"/>
          <w:spacing w:val="-26"/>
          <w:sz w:val="19"/>
        </w:rPr>
        <w:t xml:space="preserve"> </w:t>
      </w:r>
      <w:r>
        <w:rPr>
          <w:color w:val="6D6E71"/>
          <w:sz w:val="19"/>
        </w:rPr>
        <w:t>elegant, computationally</w:t>
      </w:r>
      <w:r>
        <w:rPr>
          <w:color w:val="6D6E71"/>
          <w:spacing w:val="-7"/>
          <w:sz w:val="19"/>
        </w:rPr>
        <w:t xml:space="preserve"> </w:t>
      </w:r>
      <w:r>
        <w:rPr>
          <w:color w:val="6D6E71"/>
          <w:sz w:val="19"/>
        </w:rPr>
        <w:t>efficient</w:t>
      </w:r>
      <w:r>
        <w:rPr>
          <w:color w:val="6D6E71"/>
          <w:spacing w:val="-7"/>
          <w:sz w:val="19"/>
        </w:rPr>
        <w:t xml:space="preserve"> </w:t>
      </w:r>
      <w:r>
        <w:rPr>
          <w:color w:val="6D6E71"/>
          <w:sz w:val="19"/>
        </w:rPr>
        <w:t>and</w:t>
      </w:r>
      <w:r>
        <w:rPr>
          <w:color w:val="6D6E71"/>
          <w:spacing w:val="-7"/>
          <w:sz w:val="19"/>
        </w:rPr>
        <w:t xml:space="preserve"> </w:t>
      </w:r>
      <w:r>
        <w:rPr>
          <w:color w:val="6D6E71"/>
          <w:sz w:val="19"/>
        </w:rPr>
        <w:t>physically accurate</w:t>
      </w:r>
      <w:r>
        <w:rPr>
          <w:color w:val="6D6E71"/>
          <w:spacing w:val="-7"/>
          <w:sz w:val="19"/>
        </w:rPr>
        <w:t xml:space="preserve"> </w:t>
      </w:r>
      <w:r>
        <w:rPr>
          <w:color w:val="6D6E71"/>
          <w:sz w:val="19"/>
        </w:rPr>
        <w:t>algorithms</w:t>
      </w:r>
      <w:r>
        <w:rPr>
          <w:color w:val="6D6E71"/>
          <w:spacing w:val="-7"/>
          <w:sz w:val="19"/>
        </w:rPr>
        <w:t xml:space="preserve"> </w:t>
      </w:r>
      <w:r>
        <w:rPr>
          <w:color w:val="6D6E71"/>
          <w:sz w:val="19"/>
        </w:rPr>
        <w:t>for</w:t>
      </w:r>
      <w:r>
        <w:rPr>
          <w:color w:val="6D6E71"/>
          <w:spacing w:val="-7"/>
          <w:sz w:val="19"/>
        </w:rPr>
        <w:t xml:space="preserve"> </w:t>
      </w:r>
      <w:r>
        <w:rPr>
          <w:color w:val="6D6E71"/>
          <w:sz w:val="19"/>
        </w:rPr>
        <w:t>modeling macromolecular</w:t>
      </w:r>
      <w:r>
        <w:rPr>
          <w:color w:val="6D6E71"/>
          <w:spacing w:val="-7"/>
          <w:sz w:val="19"/>
        </w:rPr>
        <w:t xml:space="preserve"> </w:t>
      </w:r>
      <w:r>
        <w:rPr>
          <w:color w:val="6D6E71"/>
          <w:sz w:val="19"/>
        </w:rPr>
        <w:t>structure</w:t>
      </w:r>
      <w:r>
        <w:rPr>
          <w:color w:val="6D6E71"/>
          <w:spacing w:val="-7"/>
          <w:sz w:val="19"/>
        </w:rPr>
        <w:t xml:space="preserve"> </w:t>
      </w:r>
      <w:r>
        <w:rPr>
          <w:color w:val="6D6E71"/>
          <w:sz w:val="19"/>
        </w:rPr>
        <w:t>and</w:t>
      </w:r>
      <w:r>
        <w:rPr>
          <w:color w:val="6D6E71"/>
          <w:spacing w:val="-7"/>
          <w:sz w:val="19"/>
        </w:rPr>
        <w:t xml:space="preserve"> </w:t>
      </w:r>
      <w:r>
        <w:rPr>
          <w:color w:val="6D6E71"/>
          <w:sz w:val="19"/>
        </w:rPr>
        <w:t>function on</w:t>
      </w:r>
      <w:r>
        <w:rPr>
          <w:color w:val="6D6E71"/>
          <w:spacing w:val="-2"/>
          <w:sz w:val="19"/>
        </w:rPr>
        <w:t xml:space="preserve"> </w:t>
      </w:r>
      <w:r>
        <w:rPr>
          <w:color w:val="6D6E71"/>
          <w:sz w:val="19"/>
        </w:rPr>
        <w:t>the</w:t>
      </w:r>
      <w:r>
        <w:rPr>
          <w:color w:val="6D6E71"/>
          <w:spacing w:val="-2"/>
          <w:sz w:val="19"/>
        </w:rPr>
        <w:t xml:space="preserve"> </w:t>
      </w:r>
      <w:r>
        <w:rPr>
          <w:color w:val="6D6E71"/>
          <w:sz w:val="19"/>
        </w:rPr>
        <w:t>genome</w:t>
      </w:r>
      <w:r>
        <w:rPr>
          <w:color w:val="6D6E71"/>
          <w:spacing w:val="-2"/>
          <w:sz w:val="19"/>
        </w:rPr>
        <w:t xml:space="preserve"> </w:t>
      </w:r>
      <w:r>
        <w:rPr>
          <w:color w:val="6D6E71"/>
          <w:sz w:val="19"/>
        </w:rPr>
        <w:t>scale.</w:t>
      </w:r>
      <w:r>
        <w:rPr>
          <w:color w:val="6D6E71"/>
          <w:spacing w:val="-2"/>
          <w:sz w:val="19"/>
        </w:rPr>
        <w:t xml:space="preserve"> </w:t>
      </w:r>
      <w:r>
        <w:rPr>
          <w:color w:val="6D6E71"/>
          <w:sz w:val="19"/>
        </w:rPr>
        <w:t>The</w:t>
      </w:r>
      <w:r>
        <w:rPr>
          <w:color w:val="6D6E71"/>
          <w:spacing w:val="-2"/>
          <w:sz w:val="19"/>
        </w:rPr>
        <w:t xml:space="preserve"> </w:t>
      </w:r>
      <w:r>
        <w:rPr>
          <w:color w:val="6D6E71"/>
          <w:sz w:val="19"/>
        </w:rPr>
        <w:t>second</w:t>
      </w:r>
    </w:p>
    <w:p w14:paraId="32DBF66A" w14:textId="77777777" w:rsidR="0041426B" w:rsidRDefault="00000000">
      <w:pPr>
        <w:spacing w:line="256" w:lineRule="auto"/>
        <w:ind w:left="411" w:right="258"/>
        <w:rPr>
          <w:sz w:val="19"/>
        </w:rPr>
      </w:pPr>
      <w:r>
        <w:rPr>
          <w:color w:val="6D6E71"/>
          <w:w w:val="105"/>
          <w:sz w:val="19"/>
        </w:rPr>
        <w:t>is</w:t>
      </w:r>
      <w:r>
        <w:rPr>
          <w:color w:val="6D6E71"/>
          <w:spacing w:val="-18"/>
          <w:w w:val="105"/>
          <w:sz w:val="19"/>
        </w:rPr>
        <w:t xml:space="preserve"> </w:t>
      </w:r>
      <w:r>
        <w:rPr>
          <w:color w:val="6D6E71"/>
          <w:w w:val="105"/>
          <w:sz w:val="19"/>
        </w:rPr>
        <w:t>the</w:t>
      </w:r>
      <w:r>
        <w:rPr>
          <w:color w:val="6D6E71"/>
          <w:spacing w:val="-18"/>
          <w:w w:val="105"/>
          <w:sz w:val="19"/>
        </w:rPr>
        <w:t xml:space="preserve"> </w:t>
      </w:r>
      <w:r>
        <w:rPr>
          <w:color w:val="6D6E71"/>
          <w:w w:val="105"/>
          <w:sz w:val="19"/>
        </w:rPr>
        <w:t>application</w:t>
      </w:r>
      <w:r>
        <w:rPr>
          <w:color w:val="6D6E71"/>
          <w:spacing w:val="-18"/>
          <w:w w:val="105"/>
          <w:sz w:val="19"/>
        </w:rPr>
        <w:t xml:space="preserve"> </w:t>
      </w:r>
      <w:r>
        <w:rPr>
          <w:color w:val="6D6E71"/>
          <w:w w:val="105"/>
          <w:sz w:val="19"/>
        </w:rPr>
        <w:t>of</w:t>
      </w:r>
      <w:r>
        <w:rPr>
          <w:color w:val="6D6E71"/>
          <w:spacing w:val="-18"/>
          <w:w w:val="105"/>
          <w:sz w:val="19"/>
        </w:rPr>
        <w:t xml:space="preserve"> </w:t>
      </w:r>
      <w:r>
        <w:rPr>
          <w:color w:val="6D6E71"/>
          <w:w w:val="105"/>
          <w:sz w:val="19"/>
        </w:rPr>
        <w:t>novel</w:t>
      </w:r>
      <w:r>
        <w:rPr>
          <w:color w:val="6D6E71"/>
          <w:spacing w:val="-18"/>
          <w:w w:val="105"/>
          <w:sz w:val="19"/>
        </w:rPr>
        <w:t xml:space="preserve"> </w:t>
      </w:r>
      <w:r>
        <w:rPr>
          <w:color w:val="6D6E71"/>
          <w:w w:val="105"/>
          <w:sz w:val="19"/>
        </w:rPr>
        <w:t>methods to</w:t>
      </w:r>
      <w:r>
        <w:rPr>
          <w:color w:val="6D6E71"/>
          <w:spacing w:val="-9"/>
          <w:w w:val="105"/>
          <w:sz w:val="19"/>
        </w:rPr>
        <w:t xml:space="preserve"> </w:t>
      </w:r>
      <w:proofErr w:type="gramStart"/>
      <w:r>
        <w:rPr>
          <w:color w:val="6D6E71"/>
          <w:w w:val="105"/>
          <w:sz w:val="19"/>
        </w:rPr>
        <w:t>improving</w:t>
      </w:r>
      <w:proofErr w:type="gramEnd"/>
      <w:r>
        <w:rPr>
          <w:color w:val="6D6E71"/>
          <w:spacing w:val="-9"/>
          <w:w w:val="105"/>
          <w:sz w:val="19"/>
        </w:rPr>
        <w:t xml:space="preserve"> </w:t>
      </w:r>
      <w:r>
        <w:rPr>
          <w:color w:val="6D6E71"/>
          <w:w w:val="105"/>
          <w:sz w:val="19"/>
        </w:rPr>
        <w:t>the</w:t>
      </w:r>
      <w:r>
        <w:rPr>
          <w:color w:val="6D6E71"/>
          <w:spacing w:val="-9"/>
          <w:w w:val="105"/>
          <w:sz w:val="19"/>
        </w:rPr>
        <w:t xml:space="preserve"> </w:t>
      </w:r>
      <w:r>
        <w:rPr>
          <w:color w:val="6D6E71"/>
          <w:w w:val="105"/>
          <w:sz w:val="19"/>
        </w:rPr>
        <w:t>understanding</w:t>
      </w:r>
      <w:r>
        <w:rPr>
          <w:color w:val="6D6E71"/>
          <w:spacing w:val="-9"/>
          <w:w w:val="105"/>
          <w:sz w:val="19"/>
        </w:rPr>
        <w:t xml:space="preserve"> </w:t>
      </w:r>
      <w:r>
        <w:rPr>
          <w:color w:val="6D6E71"/>
          <w:w w:val="105"/>
          <w:sz w:val="19"/>
        </w:rPr>
        <w:t xml:space="preserve">of </w:t>
      </w:r>
      <w:r>
        <w:rPr>
          <w:color w:val="6D6E71"/>
          <w:sz w:val="19"/>
        </w:rPr>
        <w:t>biological</w:t>
      </w:r>
      <w:r>
        <w:rPr>
          <w:color w:val="6D6E71"/>
          <w:spacing w:val="-23"/>
          <w:sz w:val="19"/>
        </w:rPr>
        <w:t xml:space="preserve"> </w:t>
      </w:r>
      <w:r>
        <w:rPr>
          <w:color w:val="6D6E71"/>
          <w:sz w:val="19"/>
        </w:rPr>
        <w:t>problems</w:t>
      </w:r>
      <w:r>
        <w:rPr>
          <w:color w:val="6D6E71"/>
          <w:spacing w:val="-23"/>
          <w:sz w:val="19"/>
        </w:rPr>
        <w:t xml:space="preserve"> </w:t>
      </w:r>
      <w:r>
        <w:rPr>
          <w:color w:val="6D6E71"/>
          <w:sz w:val="19"/>
        </w:rPr>
        <w:t>and</w:t>
      </w:r>
      <w:r>
        <w:rPr>
          <w:color w:val="6D6E71"/>
          <w:spacing w:val="-23"/>
          <w:sz w:val="19"/>
        </w:rPr>
        <w:t xml:space="preserve"> </w:t>
      </w:r>
      <w:r>
        <w:rPr>
          <w:color w:val="6D6E71"/>
          <w:sz w:val="19"/>
        </w:rPr>
        <w:t>to</w:t>
      </w:r>
      <w:r>
        <w:rPr>
          <w:color w:val="6D6E71"/>
          <w:spacing w:val="-23"/>
          <w:sz w:val="19"/>
        </w:rPr>
        <w:t xml:space="preserve"> </w:t>
      </w:r>
      <w:r>
        <w:rPr>
          <w:color w:val="6D6E71"/>
          <w:sz w:val="19"/>
        </w:rPr>
        <w:t>the</w:t>
      </w:r>
      <w:r>
        <w:rPr>
          <w:color w:val="6D6E71"/>
          <w:spacing w:val="-23"/>
          <w:sz w:val="19"/>
        </w:rPr>
        <w:t xml:space="preserve"> </w:t>
      </w:r>
      <w:r>
        <w:rPr>
          <w:color w:val="6D6E71"/>
          <w:sz w:val="19"/>
        </w:rPr>
        <w:t>design</w:t>
      </w:r>
    </w:p>
    <w:p w14:paraId="3B89218A" w14:textId="77777777" w:rsidR="0041426B" w:rsidRDefault="00000000">
      <w:pPr>
        <w:spacing w:line="256" w:lineRule="auto"/>
        <w:ind w:left="411"/>
        <w:rPr>
          <w:sz w:val="19"/>
        </w:rPr>
      </w:pPr>
      <w:r>
        <w:rPr>
          <w:color w:val="6D6E71"/>
          <w:sz w:val="19"/>
        </w:rPr>
        <w:t>of</w:t>
      </w:r>
      <w:r>
        <w:rPr>
          <w:color w:val="6D6E71"/>
          <w:spacing w:val="-22"/>
          <w:sz w:val="19"/>
        </w:rPr>
        <w:t xml:space="preserve"> </w:t>
      </w:r>
      <w:r>
        <w:rPr>
          <w:color w:val="6D6E71"/>
          <w:sz w:val="19"/>
        </w:rPr>
        <w:t>therapeutic</w:t>
      </w:r>
      <w:r>
        <w:rPr>
          <w:color w:val="6D6E71"/>
          <w:spacing w:val="-22"/>
          <w:sz w:val="19"/>
        </w:rPr>
        <w:t xml:space="preserve"> </w:t>
      </w:r>
      <w:r>
        <w:rPr>
          <w:color w:val="6D6E71"/>
          <w:sz w:val="19"/>
        </w:rPr>
        <w:t>molecules</w:t>
      </w:r>
      <w:r>
        <w:rPr>
          <w:color w:val="6D6E71"/>
          <w:spacing w:val="-22"/>
          <w:sz w:val="19"/>
        </w:rPr>
        <w:t xml:space="preserve"> </w:t>
      </w:r>
      <w:r>
        <w:rPr>
          <w:color w:val="6D6E71"/>
          <w:sz w:val="19"/>
        </w:rPr>
        <w:t>with</w:t>
      </w:r>
      <w:r>
        <w:rPr>
          <w:color w:val="6D6E71"/>
          <w:spacing w:val="-22"/>
          <w:sz w:val="19"/>
        </w:rPr>
        <w:t xml:space="preserve"> </w:t>
      </w:r>
      <w:r>
        <w:rPr>
          <w:color w:val="6D6E71"/>
          <w:sz w:val="19"/>
        </w:rPr>
        <w:t>desired biological</w:t>
      </w:r>
      <w:r>
        <w:rPr>
          <w:color w:val="6D6E71"/>
          <w:spacing w:val="-12"/>
          <w:sz w:val="19"/>
        </w:rPr>
        <w:t xml:space="preserve"> </w:t>
      </w:r>
      <w:r>
        <w:rPr>
          <w:color w:val="6D6E71"/>
          <w:sz w:val="19"/>
        </w:rPr>
        <w:t>and</w:t>
      </w:r>
      <w:r>
        <w:rPr>
          <w:color w:val="6D6E71"/>
          <w:spacing w:val="-12"/>
          <w:sz w:val="19"/>
        </w:rPr>
        <w:t xml:space="preserve"> </w:t>
      </w:r>
      <w:r>
        <w:rPr>
          <w:color w:val="6D6E71"/>
          <w:sz w:val="19"/>
        </w:rPr>
        <w:t>biomedical</w:t>
      </w:r>
      <w:r>
        <w:rPr>
          <w:color w:val="6D6E71"/>
          <w:spacing w:val="-12"/>
          <w:sz w:val="19"/>
        </w:rPr>
        <w:t xml:space="preserve"> </w:t>
      </w:r>
      <w:r>
        <w:rPr>
          <w:color w:val="6D6E71"/>
          <w:sz w:val="19"/>
        </w:rPr>
        <w:t>properties.</w:t>
      </w:r>
    </w:p>
    <w:p w14:paraId="16D88D97" w14:textId="77777777" w:rsidR="0041426B" w:rsidRDefault="00000000">
      <w:pPr>
        <w:pStyle w:val="Heading3"/>
        <w:spacing w:before="81"/>
        <w:ind w:left="1679"/>
      </w:pPr>
      <w:r>
        <w:rPr>
          <w:noProof/>
        </w:rPr>
        <w:drawing>
          <wp:anchor distT="0" distB="0" distL="0" distR="0" simplePos="0" relativeHeight="15833600" behindDoc="0" locked="0" layoutInCell="1" allowOverlap="1" wp14:anchorId="5B814C4D" wp14:editId="0A58FE04">
            <wp:simplePos x="0" y="0"/>
            <wp:positionH relativeFrom="page">
              <wp:posOffset>2843783</wp:posOffset>
            </wp:positionH>
            <wp:positionV relativeFrom="paragraph">
              <wp:posOffset>81384</wp:posOffset>
            </wp:positionV>
            <wp:extent cx="685799" cy="914400"/>
            <wp:effectExtent l="0" t="0" r="0" b="0"/>
            <wp:wrapNone/>
            <wp:docPr id="768" name="Imag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pic:cNvPicPr/>
                  </pic:nvPicPr>
                  <pic:blipFill>
                    <a:blip r:embed="rId308" cstate="print"/>
                    <a:stretch>
                      <a:fillRect/>
                    </a:stretch>
                  </pic:blipFill>
                  <pic:spPr>
                    <a:xfrm>
                      <a:off x="0" y="0"/>
                      <a:ext cx="685799" cy="914400"/>
                    </a:xfrm>
                    <a:prstGeom prst="rect">
                      <a:avLst/>
                    </a:prstGeom>
                  </pic:spPr>
                </pic:pic>
              </a:graphicData>
            </a:graphic>
          </wp:anchor>
        </w:drawing>
      </w:r>
      <w:r>
        <w:rPr>
          <w:color w:val="B81237"/>
          <w:spacing w:val="-2"/>
          <w:w w:val="90"/>
        </w:rPr>
        <w:t>Ellen</w:t>
      </w:r>
      <w:r>
        <w:rPr>
          <w:color w:val="B81237"/>
          <w:spacing w:val="-16"/>
          <w:w w:val="90"/>
        </w:rPr>
        <w:t xml:space="preserve"> </w:t>
      </w:r>
      <w:r>
        <w:rPr>
          <w:color w:val="B81237"/>
          <w:spacing w:val="-7"/>
        </w:rPr>
        <w:t>Li</w:t>
      </w:r>
    </w:p>
    <w:p w14:paraId="0CBCA743" w14:textId="77777777" w:rsidR="0041426B" w:rsidRDefault="00000000">
      <w:pPr>
        <w:spacing w:before="23" w:line="256" w:lineRule="auto"/>
        <w:ind w:left="1679" w:right="512"/>
        <w:rPr>
          <w:sz w:val="19"/>
        </w:rPr>
      </w:pPr>
      <w:r>
        <w:rPr>
          <w:color w:val="6D6E71"/>
          <w:spacing w:val="-2"/>
          <w:sz w:val="19"/>
        </w:rPr>
        <w:t>Ellen</w:t>
      </w:r>
      <w:r>
        <w:rPr>
          <w:color w:val="6D6E71"/>
          <w:spacing w:val="-23"/>
          <w:sz w:val="19"/>
        </w:rPr>
        <w:t xml:space="preserve"> </w:t>
      </w:r>
      <w:r>
        <w:rPr>
          <w:color w:val="6D6E71"/>
          <w:spacing w:val="-2"/>
          <w:sz w:val="19"/>
        </w:rPr>
        <w:t>Li</w:t>
      </w:r>
      <w:r>
        <w:rPr>
          <w:color w:val="6D6E71"/>
          <w:spacing w:val="-23"/>
          <w:sz w:val="19"/>
        </w:rPr>
        <w:t xml:space="preserve"> </w:t>
      </w:r>
      <w:r>
        <w:rPr>
          <w:color w:val="6D6E71"/>
          <w:spacing w:val="-2"/>
          <w:sz w:val="19"/>
        </w:rPr>
        <w:t>is</w:t>
      </w:r>
      <w:r>
        <w:rPr>
          <w:color w:val="6D6E71"/>
          <w:spacing w:val="-23"/>
          <w:sz w:val="19"/>
        </w:rPr>
        <w:t xml:space="preserve"> </w:t>
      </w:r>
      <w:r>
        <w:rPr>
          <w:color w:val="6D6E71"/>
          <w:spacing w:val="-2"/>
          <w:sz w:val="19"/>
        </w:rPr>
        <w:t>the</w:t>
      </w:r>
      <w:r>
        <w:rPr>
          <w:color w:val="6D6E71"/>
          <w:spacing w:val="-23"/>
          <w:sz w:val="19"/>
        </w:rPr>
        <w:t xml:space="preserve"> </w:t>
      </w:r>
      <w:r>
        <w:rPr>
          <w:color w:val="6D6E71"/>
          <w:spacing w:val="-2"/>
          <w:sz w:val="19"/>
        </w:rPr>
        <w:t xml:space="preserve">Chief </w:t>
      </w:r>
      <w:r>
        <w:rPr>
          <w:color w:val="6D6E71"/>
          <w:sz w:val="19"/>
        </w:rPr>
        <w:t>of</w:t>
      </w:r>
      <w:r>
        <w:rPr>
          <w:color w:val="6D6E71"/>
          <w:spacing w:val="-7"/>
          <w:sz w:val="19"/>
        </w:rPr>
        <w:t xml:space="preserve"> </w:t>
      </w:r>
      <w:r>
        <w:rPr>
          <w:color w:val="6D6E71"/>
          <w:sz w:val="19"/>
        </w:rPr>
        <w:t>the</w:t>
      </w:r>
      <w:r>
        <w:rPr>
          <w:color w:val="6D6E71"/>
          <w:spacing w:val="-7"/>
          <w:sz w:val="19"/>
        </w:rPr>
        <w:t xml:space="preserve"> </w:t>
      </w:r>
      <w:r>
        <w:rPr>
          <w:color w:val="6D6E71"/>
          <w:sz w:val="19"/>
        </w:rPr>
        <w:t>Division</w:t>
      </w:r>
      <w:r>
        <w:rPr>
          <w:color w:val="6D6E71"/>
          <w:spacing w:val="-7"/>
          <w:sz w:val="19"/>
        </w:rPr>
        <w:t xml:space="preserve"> </w:t>
      </w:r>
      <w:r>
        <w:rPr>
          <w:color w:val="6D6E71"/>
          <w:sz w:val="19"/>
        </w:rPr>
        <w:t>of</w:t>
      </w:r>
    </w:p>
    <w:p w14:paraId="3C695ACE" w14:textId="77777777" w:rsidR="0041426B" w:rsidRDefault="00000000">
      <w:pPr>
        <w:spacing w:line="256" w:lineRule="auto"/>
        <w:ind w:left="1679" w:right="143"/>
        <w:rPr>
          <w:sz w:val="19"/>
        </w:rPr>
      </w:pPr>
      <w:proofErr w:type="spellStart"/>
      <w:r>
        <w:rPr>
          <w:color w:val="6D6E71"/>
          <w:spacing w:val="-2"/>
          <w:sz w:val="19"/>
        </w:rPr>
        <w:t>Gasteroenterology</w:t>
      </w:r>
      <w:proofErr w:type="spellEnd"/>
      <w:r>
        <w:rPr>
          <w:color w:val="6D6E71"/>
          <w:spacing w:val="-23"/>
          <w:sz w:val="19"/>
        </w:rPr>
        <w:t xml:space="preserve"> </w:t>
      </w:r>
      <w:r>
        <w:rPr>
          <w:color w:val="6D6E71"/>
          <w:spacing w:val="-2"/>
          <w:sz w:val="19"/>
        </w:rPr>
        <w:t xml:space="preserve">and </w:t>
      </w:r>
      <w:r>
        <w:rPr>
          <w:color w:val="6D6E71"/>
          <w:sz w:val="19"/>
        </w:rPr>
        <w:t>Hepatology,</w:t>
      </w:r>
      <w:r>
        <w:rPr>
          <w:color w:val="6D6E71"/>
          <w:spacing w:val="-23"/>
          <w:sz w:val="19"/>
        </w:rPr>
        <w:t xml:space="preserve"> </w:t>
      </w:r>
      <w:r>
        <w:rPr>
          <w:color w:val="6D6E71"/>
          <w:sz w:val="19"/>
        </w:rPr>
        <w:t>Director</w:t>
      </w:r>
      <w:r>
        <w:rPr>
          <w:color w:val="6D6E71"/>
          <w:spacing w:val="40"/>
          <w:sz w:val="19"/>
        </w:rPr>
        <w:t xml:space="preserve"> </w:t>
      </w:r>
      <w:r>
        <w:rPr>
          <w:color w:val="6D6E71"/>
          <w:sz w:val="19"/>
        </w:rPr>
        <w:t>of</w:t>
      </w:r>
      <w:r>
        <w:rPr>
          <w:color w:val="6D6E71"/>
          <w:spacing w:val="-23"/>
          <w:sz w:val="19"/>
        </w:rPr>
        <w:t xml:space="preserve"> </w:t>
      </w:r>
      <w:r>
        <w:rPr>
          <w:color w:val="6D6E71"/>
          <w:sz w:val="19"/>
        </w:rPr>
        <w:t>Inflammatory</w:t>
      </w:r>
    </w:p>
    <w:p w14:paraId="30CD63C8" w14:textId="77777777" w:rsidR="0041426B" w:rsidRDefault="00000000">
      <w:pPr>
        <w:spacing w:line="218" w:lineRule="exact"/>
        <w:ind w:left="1679"/>
        <w:rPr>
          <w:sz w:val="19"/>
        </w:rPr>
      </w:pPr>
      <w:r>
        <w:rPr>
          <w:color w:val="6D6E71"/>
          <w:spacing w:val="-6"/>
          <w:sz w:val="19"/>
        </w:rPr>
        <w:t>Bowel</w:t>
      </w:r>
      <w:r>
        <w:rPr>
          <w:color w:val="6D6E71"/>
          <w:spacing w:val="-20"/>
          <w:sz w:val="19"/>
        </w:rPr>
        <w:t xml:space="preserve"> </w:t>
      </w:r>
      <w:r>
        <w:rPr>
          <w:color w:val="6D6E71"/>
          <w:spacing w:val="-6"/>
          <w:sz w:val="19"/>
        </w:rPr>
        <w:t>Disease</w:t>
      </w:r>
      <w:r>
        <w:rPr>
          <w:color w:val="6D6E71"/>
          <w:spacing w:val="-19"/>
          <w:sz w:val="19"/>
        </w:rPr>
        <w:t xml:space="preserve"> </w:t>
      </w:r>
      <w:r>
        <w:rPr>
          <w:color w:val="6D6E71"/>
          <w:spacing w:val="-6"/>
          <w:sz w:val="19"/>
        </w:rPr>
        <w:t>Center</w:t>
      </w:r>
    </w:p>
    <w:p w14:paraId="5279CC6B" w14:textId="77777777" w:rsidR="0041426B" w:rsidRDefault="00000000">
      <w:pPr>
        <w:spacing w:before="49" w:line="254" w:lineRule="auto"/>
        <w:ind w:left="409" w:right="782"/>
        <w:rPr>
          <w:sz w:val="19"/>
        </w:rPr>
      </w:pPr>
      <w:r>
        <w:br w:type="column"/>
      </w:r>
      <w:r>
        <w:rPr>
          <w:color w:val="6D6E71"/>
          <w:sz w:val="19"/>
        </w:rPr>
        <w:t>Molecular</w:t>
      </w:r>
      <w:r>
        <w:rPr>
          <w:color w:val="6D6E71"/>
          <w:spacing w:val="-7"/>
          <w:sz w:val="19"/>
        </w:rPr>
        <w:t xml:space="preserve"> </w:t>
      </w:r>
      <w:r>
        <w:rPr>
          <w:color w:val="6D6E71"/>
          <w:sz w:val="19"/>
        </w:rPr>
        <w:t>Genetics</w:t>
      </w:r>
      <w:r>
        <w:rPr>
          <w:color w:val="6D6E71"/>
          <w:spacing w:val="-7"/>
          <w:sz w:val="19"/>
        </w:rPr>
        <w:t xml:space="preserve"> </w:t>
      </w:r>
      <w:r>
        <w:rPr>
          <w:color w:val="6D6E71"/>
          <w:sz w:val="19"/>
        </w:rPr>
        <w:t>and</w:t>
      </w:r>
      <w:r>
        <w:rPr>
          <w:color w:val="6D6E71"/>
          <w:spacing w:val="-7"/>
          <w:sz w:val="19"/>
        </w:rPr>
        <w:t xml:space="preserve"> </w:t>
      </w:r>
      <w:r>
        <w:rPr>
          <w:color w:val="6D6E71"/>
          <w:sz w:val="19"/>
        </w:rPr>
        <w:t>Microbiology, at the School of Medicine at Stony Brook</w:t>
      </w:r>
      <w:r>
        <w:rPr>
          <w:color w:val="6D6E71"/>
          <w:spacing w:val="-8"/>
          <w:sz w:val="19"/>
        </w:rPr>
        <w:t xml:space="preserve"> </w:t>
      </w:r>
      <w:r>
        <w:rPr>
          <w:color w:val="6D6E71"/>
          <w:sz w:val="19"/>
        </w:rPr>
        <w:t>University.</w:t>
      </w:r>
      <w:r>
        <w:rPr>
          <w:color w:val="6D6E71"/>
          <w:spacing w:val="-8"/>
          <w:sz w:val="19"/>
        </w:rPr>
        <w:t xml:space="preserve"> </w:t>
      </w:r>
      <w:r>
        <w:rPr>
          <w:color w:val="6D6E71"/>
          <w:sz w:val="19"/>
        </w:rPr>
        <w:t>Ellen</w:t>
      </w:r>
      <w:r>
        <w:rPr>
          <w:color w:val="6D6E71"/>
          <w:spacing w:val="-8"/>
          <w:sz w:val="19"/>
        </w:rPr>
        <w:t xml:space="preserve"> </w:t>
      </w:r>
      <w:r>
        <w:rPr>
          <w:color w:val="6D6E71"/>
          <w:sz w:val="19"/>
        </w:rPr>
        <w:t>Li’s</w:t>
      </w:r>
      <w:r>
        <w:rPr>
          <w:color w:val="6D6E71"/>
          <w:spacing w:val="-8"/>
          <w:sz w:val="19"/>
        </w:rPr>
        <w:t xml:space="preserve"> </w:t>
      </w:r>
      <w:r>
        <w:rPr>
          <w:color w:val="6D6E71"/>
          <w:sz w:val="19"/>
        </w:rPr>
        <w:t>focus</w:t>
      </w:r>
      <w:r>
        <w:rPr>
          <w:color w:val="6D6E71"/>
          <w:spacing w:val="-8"/>
          <w:sz w:val="19"/>
        </w:rPr>
        <w:t xml:space="preserve"> </w:t>
      </w:r>
      <w:r>
        <w:rPr>
          <w:color w:val="6D6E71"/>
          <w:sz w:val="19"/>
        </w:rPr>
        <w:t>is</w:t>
      </w:r>
      <w:r>
        <w:rPr>
          <w:color w:val="6D6E71"/>
          <w:spacing w:val="-8"/>
          <w:sz w:val="19"/>
        </w:rPr>
        <w:t xml:space="preserve"> </w:t>
      </w:r>
      <w:r>
        <w:rPr>
          <w:color w:val="6D6E71"/>
          <w:sz w:val="19"/>
        </w:rPr>
        <w:t>on prevention,</w:t>
      </w:r>
      <w:r>
        <w:rPr>
          <w:color w:val="6D6E71"/>
          <w:spacing w:val="-23"/>
          <w:sz w:val="19"/>
        </w:rPr>
        <w:t xml:space="preserve"> </w:t>
      </w:r>
      <w:r>
        <w:rPr>
          <w:color w:val="6D6E71"/>
          <w:sz w:val="19"/>
        </w:rPr>
        <w:t>diagnosis,</w:t>
      </w:r>
      <w:r>
        <w:rPr>
          <w:color w:val="6D6E71"/>
          <w:spacing w:val="-23"/>
          <w:sz w:val="19"/>
        </w:rPr>
        <w:t xml:space="preserve"> </w:t>
      </w:r>
      <w:r>
        <w:rPr>
          <w:color w:val="6D6E71"/>
          <w:sz w:val="19"/>
        </w:rPr>
        <w:t>and</w:t>
      </w:r>
      <w:r>
        <w:rPr>
          <w:color w:val="6D6E71"/>
          <w:spacing w:val="-23"/>
          <w:sz w:val="19"/>
        </w:rPr>
        <w:t xml:space="preserve"> </w:t>
      </w:r>
      <w:r>
        <w:rPr>
          <w:color w:val="6D6E71"/>
          <w:sz w:val="19"/>
        </w:rPr>
        <w:t>treatment</w:t>
      </w:r>
      <w:r>
        <w:rPr>
          <w:color w:val="6D6E71"/>
          <w:spacing w:val="-23"/>
          <w:sz w:val="19"/>
        </w:rPr>
        <w:t xml:space="preserve"> </w:t>
      </w:r>
      <w:r>
        <w:rPr>
          <w:color w:val="6D6E71"/>
          <w:sz w:val="19"/>
        </w:rPr>
        <w:t>of</w:t>
      </w:r>
    </w:p>
    <w:p w14:paraId="25A3F9C4" w14:textId="77777777" w:rsidR="0041426B" w:rsidRDefault="00000000">
      <w:pPr>
        <w:spacing w:before="2" w:line="254" w:lineRule="auto"/>
        <w:ind w:left="409" w:right="692"/>
        <w:rPr>
          <w:sz w:val="19"/>
        </w:rPr>
      </w:pPr>
      <w:r>
        <w:rPr>
          <w:color w:val="6D6E71"/>
          <w:spacing w:val="-2"/>
          <w:sz w:val="19"/>
        </w:rPr>
        <w:t>digestive</w:t>
      </w:r>
      <w:r>
        <w:rPr>
          <w:color w:val="6D6E71"/>
          <w:spacing w:val="-22"/>
          <w:sz w:val="19"/>
        </w:rPr>
        <w:t xml:space="preserve"> </w:t>
      </w:r>
      <w:r>
        <w:rPr>
          <w:color w:val="6D6E71"/>
          <w:spacing w:val="-2"/>
          <w:sz w:val="19"/>
        </w:rPr>
        <w:t>diseases.</w:t>
      </w:r>
      <w:r>
        <w:rPr>
          <w:color w:val="6D6E71"/>
          <w:spacing w:val="-22"/>
          <w:sz w:val="19"/>
        </w:rPr>
        <w:t xml:space="preserve"> </w:t>
      </w:r>
      <w:r>
        <w:rPr>
          <w:color w:val="6D6E71"/>
          <w:spacing w:val="-2"/>
          <w:sz w:val="19"/>
        </w:rPr>
        <w:t>Her</w:t>
      </w:r>
      <w:r>
        <w:rPr>
          <w:color w:val="6D6E71"/>
          <w:spacing w:val="-22"/>
          <w:sz w:val="19"/>
        </w:rPr>
        <w:t xml:space="preserve"> </w:t>
      </w:r>
      <w:r>
        <w:rPr>
          <w:color w:val="6D6E71"/>
          <w:spacing w:val="-2"/>
          <w:sz w:val="19"/>
        </w:rPr>
        <w:t>current</w:t>
      </w:r>
      <w:r>
        <w:rPr>
          <w:color w:val="6D6E71"/>
          <w:spacing w:val="-22"/>
          <w:sz w:val="19"/>
        </w:rPr>
        <w:t xml:space="preserve"> </w:t>
      </w:r>
      <w:r>
        <w:rPr>
          <w:color w:val="6D6E71"/>
          <w:spacing w:val="-2"/>
          <w:sz w:val="19"/>
        </w:rPr>
        <w:t xml:space="preserve">research </w:t>
      </w:r>
      <w:r>
        <w:rPr>
          <w:color w:val="6D6E71"/>
          <w:sz w:val="19"/>
        </w:rPr>
        <w:t>interests</w:t>
      </w:r>
      <w:r>
        <w:rPr>
          <w:color w:val="6D6E71"/>
          <w:spacing w:val="-1"/>
          <w:sz w:val="19"/>
        </w:rPr>
        <w:t xml:space="preserve"> </w:t>
      </w:r>
      <w:r>
        <w:rPr>
          <w:color w:val="6D6E71"/>
          <w:sz w:val="19"/>
        </w:rPr>
        <w:t>are</w:t>
      </w:r>
      <w:r>
        <w:rPr>
          <w:color w:val="6D6E71"/>
          <w:spacing w:val="-1"/>
          <w:sz w:val="19"/>
        </w:rPr>
        <w:t xml:space="preserve"> </w:t>
      </w:r>
      <w:proofErr w:type="gramStart"/>
      <w:r>
        <w:rPr>
          <w:color w:val="6D6E71"/>
          <w:sz w:val="19"/>
        </w:rPr>
        <w:t>on</w:t>
      </w:r>
      <w:proofErr w:type="gramEnd"/>
      <w:r>
        <w:rPr>
          <w:color w:val="6D6E71"/>
          <w:spacing w:val="-1"/>
          <w:sz w:val="19"/>
        </w:rPr>
        <w:t xml:space="preserve"> </w:t>
      </w:r>
      <w:r>
        <w:rPr>
          <w:color w:val="6D6E71"/>
          <w:sz w:val="19"/>
        </w:rPr>
        <w:t>defining</w:t>
      </w:r>
      <w:r>
        <w:rPr>
          <w:color w:val="6D6E71"/>
          <w:spacing w:val="-1"/>
          <w:sz w:val="19"/>
        </w:rPr>
        <w:t xml:space="preserve"> </w:t>
      </w:r>
      <w:r>
        <w:rPr>
          <w:color w:val="6D6E71"/>
          <w:sz w:val="19"/>
        </w:rPr>
        <w:t>the</w:t>
      </w:r>
      <w:r>
        <w:rPr>
          <w:color w:val="6D6E71"/>
          <w:spacing w:val="-1"/>
          <w:sz w:val="19"/>
        </w:rPr>
        <w:t xml:space="preserve"> </w:t>
      </w:r>
      <w:r>
        <w:rPr>
          <w:color w:val="6D6E71"/>
          <w:sz w:val="19"/>
        </w:rPr>
        <w:t>role</w:t>
      </w:r>
      <w:r>
        <w:rPr>
          <w:color w:val="6D6E71"/>
          <w:spacing w:val="-1"/>
          <w:sz w:val="19"/>
        </w:rPr>
        <w:t xml:space="preserve"> </w:t>
      </w:r>
      <w:r>
        <w:rPr>
          <w:color w:val="6D6E71"/>
          <w:sz w:val="19"/>
        </w:rPr>
        <w:t>of</w:t>
      </w:r>
      <w:r>
        <w:rPr>
          <w:color w:val="6D6E71"/>
          <w:spacing w:val="-1"/>
          <w:sz w:val="19"/>
        </w:rPr>
        <w:t xml:space="preserve"> </w:t>
      </w:r>
      <w:r>
        <w:rPr>
          <w:color w:val="6D6E71"/>
          <w:sz w:val="19"/>
        </w:rPr>
        <w:t>the gut</w:t>
      </w:r>
      <w:r>
        <w:rPr>
          <w:color w:val="6D6E71"/>
          <w:spacing w:val="-4"/>
          <w:sz w:val="19"/>
        </w:rPr>
        <w:t xml:space="preserve"> </w:t>
      </w:r>
      <w:r>
        <w:rPr>
          <w:color w:val="6D6E71"/>
          <w:sz w:val="19"/>
        </w:rPr>
        <w:t>microbiome</w:t>
      </w:r>
      <w:r>
        <w:rPr>
          <w:color w:val="6D6E71"/>
          <w:spacing w:val="-4"/>
          <w:sz w:val="19"/>
        </w:rPr>
        <w:t xml:space="preserve"> </w:t>
      </w:r>
      <w:r>
        <w:rPr>
          <w:color w:val="6D6E71"/>
          <w:sz w:val="19"/>
        </w:rPr>
        <w:t>in</w:t>
      </w:r>
      <w:r>
        <w:rPr>
          <w:color w:val="6D6E71"/>
          <w:spacing w:val="-4"/>
          <w:sz w:val="19"/>
        </w:rPr>
        <w:t xml:space="preserve"> </w:t>
      </w:r>
      <w:r>
        <w:rPr>
          <w:color w:val="6D6E71"/>
          <w:sz w:val="19"/>
        </w:rPr>
        <w:t>digestive</w:t>
      </w:r>
      <w:r>
        <w:rPr>
          <w:color w:val="6D6E71"/>
          <w:spacing w:val="-4"/>
          <w:sz w:val="19"/>
        </w:rPr>
        <w:t xml:space="preserve"> </w:t>
      </w:r>
      <w:r>
        <w:rPr>
          <w:color w:val="6D6E71"/>
          <w:sz w:val="19"/>
        </w:rPr>
        <w:t>diseases, particularly</w:t>
      </w:r>
      <w:r>
        <w:rPr>
          <w:color w:val="6D6E71"/>
          <w:spacing w:val="-7"/>
          <w:sz w:val="19"/>
        </w:rPr>
        <w:t xml:space="preserve"> </w:t>
      </w:r>
      <w:r>
        <w:rPr>
          <w:color w:val="6D6E71"/>
          <w:sz w:val="19"/>
        </w:rPr>
        <w:t>in</w:t>
      </w:r>
      <w:r>
        <w:rPr>
          <w:color w:val="6D6E71"/>
          <w:spacing w:val="-7"/>
          <w:sz w:val="19"/>
        </w:rPr>
        <w:t xml:space="preserve"> </w:t>
      </w:r>
      <w:r>
        <w:rPr>
          <w:color w:val="6D6E71"/>
          <w:sz w:val="19"/>
        </w:rPr>
        <w:t>inflammatory</w:t>
      </w:r>
      <w:r>
        <w:rPr>
          <w:color w:val="6D6E71"/>
          <w:spacing w:val="-7"/>
          <w:sz w:val="19"/>
        </w:rPr>
        <w:t xml:space="preserve"> </w:t>
      </w:r>
      <w:r>
        <w:rPr>
          <w:color w:val="6D6E71"/>
          <w:sz w:val="19"/>
        </w:rPr>
        <w:t>bowel diseases,</w:t>
      </w:r>
      <w:r>
        <w:rPr>
          <w:color w:val="6D6E71"/>
          <w:spacing w:val="-4"/>
          <w:sz w:val="19"/>
        </w:rPr>
        <w:t xml:space="preserve"> </w:t>
      </w:r>
      <w:r>
        <w:rPr>
          <w:color w:val="6D6E71"/>
          <w:sz w:val="19"/>
        </w:rPr>
        <w:t>colon</w:t>
      </w:r>
      <w:r>
        <w:rPr>
          <w:color w:val="6D6E71"/>
          <w:spacing w:val="-4"/>
          <w:sz w:val="19"/>
        </w:rPr>
        <w:t xml:space="preserve"> </w:t>
      </w:r>
      <w:r>
        <w:rPr>
          <w:color w:val="6D6E71"/>
          <w:sz w:val="19"/>
        </w:rPr>
        <w:t>cancer,</w:t>
      </w:r>
      <w:r>
        <w:rPr>
          <w:color w:val="6D6E71"/>
          <w:spacing w:val="-4"/>
          <w:sz w:val="19"/>
        </w:rPr>
        <w:t xml:space="preserve"> </w:t>
      </w:r>
      <w:r>
        <w:rPr>
          <w:color w:val="6D6E71"/>
          <w:sz w:val="19"/>
        </w:rPr>
        <w:t>and</w:t>
      </w:r>
      <w:r>
        <w:rPr>
          <w:color w:val="6D6E71"/>
          <w:spacing w:val="-4"/>
          <w:sz w:val="19"/>
        </w:rPr>
        <w:t xml:space="preserve"> </w:t>
      </w:r>
      <w:r>
        <w:rPr>
          <w:color w:val="6D6E71"/>
          <w:sz w:val="19"/>
        </w:rPr>
        <w:t>functional GI</w:t>
      </w:r>
      <w:r>
        <w:rPr>
          <w:color w:val="6D6E71"/>
          <w:spacing w:val="-2"/>
          <w:sz w:val="19"/>
        </w:rPr>
        <w:t xml:space="preserve"> </w:t>
      </w:r>
      <w:r>
        <w:rPr>
          <w:color w:val="6D6E71"/>
          <w:sz w:val="19"/>
        </w:rPr>
        <w:t>disorders,</w:t>
      </w:r>
      <w:r>
        <w:rPr>
          <w:color w:val="6D6E71"/>
          <w:spacing w:val="-2"/>
          <w:sz w:val="19"/>
        </w:rPr>
        <w:t xml:space="preserve"> </w:t>
      </w:r>
      <w:r>
        <w:rPr>
          <w:color w:val="6D6E71"/>
          <w:sz w:val="19"/>
        </w:rPr>
        <w:t>such</w:t>
      </w:r>
      <w:r>
        <w:rPr>
          <w:color w:val="6D6E71"/>
          <w:spacing w:val="-2"/>
          <w:sz w:val="19"/>
        </w:rPr>
        <w:t xml:space="preserve"> </w:t>
      </w:r>
      <w:r>
        <w:rPr>
          <w:color w:val="6D6E71"/>
          <w:sz w:val="19"/>
        </w:rPr>
        <w:t>as</w:t>
      </w:r>
      <w:r>
        <w:rPr>
          <w:color w:val="6D6E71"/>
          <w:spacing w:val="-2"/>
          <w:sz w:val="19"/>
        </w:rPr>
        <w:t xml:space="preserve"> </w:t>
      </w:r>
      <w:r>
        <w:rPr>
          <w:color w:val="6D6E71"/>
          <w:sz w:val="19"/>
        </w:rPr>
        <w:t>irritable</w:t>
      </w:r>
      <w:r>
        <w:rPr>
          <w:color w:val="6D6E71"/>
          <w:spacing w:val="-2"/>
          <w:sz w:val="19"/>
        </w:rPr>
        <w:t xml:space="preserve"> </w:t>
      </w:r>
      <w:r>
        <w:rPr>
          <w:color w:val="6D6E71"/>
          <w:sz w:val="19"/>
        </w:rPr>
        <w:t>bowel syndrome.</w:t>
      </w:r>
      <w:r>
        <w:rPr>
          <w:color w:val="6D6E71"/>
          <w:spacing w:val="-2"/>
          <w:sz w:val="19"/>
        </w:rPr>
        <w:t xml:space="preserve"> </w:t>
      </w:r>
      <w:r>
        <w:rPr>
          <w:color w:val="6D6E71"/>
          <w:sz w:val="19"/>
        </w:rPr>
        <w:t>Her</w:t>
      </w:r>
      <w:r>
        <w:rPr>
          <w:color w:val="6D6E71"/>
          <w:spacing w:val="-2"/>
          <w:sz w:val="19"/>
        </w:rPr>
        <w:t xml:space="preserve"> </w:t>
      </w:r>
      <w:r>
        <w:rPr>
          <w:color w:val="6D6E71"/>
          <w:sz w:val="19"/>
        </w:rPr>
        <w:t>specialty</w:t>
      </w:r>
      <w:r>
        <w:rPr>
          <w:color w:val="6D6E71"/>
          <w:spacing w:val="-2"/>
          <w:sz w:val="19"/>
        </w:rPr>
        <w:t xml:space="preserve"> </w:t>
      </w:r>
      <w:r>
        <w:rPr>
          <w:color w:val="6D6E71"/>
          <w:sz w:val="19"/>
        </w:rPr>
        <w:t>as</w:t>
      </w:r>
      <w:r>
        <w:rPr>
          <w:color w:val="6D6E71"/>
          <w:spacing w:val="-2"/>
          <w:sz w:val="19"/>
        </w:rPr>
        <w:t xml:space="preserve"> </w:t>
      </w:r>
      <w:r>
        <w:rPr>
          <w:color w:val="6D6E71"/>
          <w:sz w:val="19"/>
        </w:rPr>
        <w:t>a</w:t>
      </w:r>
      <w:r>
        <w:rPr>
          <w:color w:val="6D6E71"/>
          <w:spacing w:val="-2"/>
          <w:sz w:val="19"/>
        </w:rPr>
        <w:t xml:space="preserve"> </w:t>
      </w:r>
      <w:r>
        <w:rPr>
          <w:color w:val="6D6E71"/>
          <w:sz w:val="19"/>
        </w:rPr>
        <w:t>scientist</w:t>
      </w:r>
    </w:p>
    <w:p w14:paraId="1EB1A654" w14:textId="77777777" w:rsidR="0041426B" w:rsidRDefault="00000000">
      <w:pPr>
        <w:spacing w:before="3" w:line="254" w:lineRule="auto"/>
        <w:ind w:left="409" w:right="763"/>
        <w:rPr>
          <w:sz w:val="19"/>
        </w:rPr>
      </w:pPr>
      <w:r>
        <w:rPr>
          <w:color w:val="6D6E71"/>
          <w:sz w:val="19"/>
        </w:rPr>
        <w:t>is</w:t>
      </w:r>
      <w:r>
        <w:rPr>
          <w:color w:val="6D6E71"/>
          <w:spacing w:val="-4"/>
          <w:sz w:val="19"/>
        </w:rPr>
        <w:t xml:space="preserve"> </w:t>
      </w:r>
      <w:r>
        <w:rPr>
          <w:color w:val="6D6E71"/>
          <w:sz w:val="19"/>
        </w:rPr>
        <w:t>in</w:t>
      </w:r>
      <w:r>
        <w:rPr>
          <w:color w:val="6D6E71"/>
          <w:spacing w:val="-4"/>
          <w:sz w:val="19"/>
        </w:rPr>
        <w:t xml:space="preserve"> </w:t>
      </w:r>
      <w:r>
        <w:rPr>
          <w:color w:val="6D6E71"/>
          <w:sz w:val="19"/>
        </w:rPr>
        <w:t>translational</w:t>
      </w:r>
      <w:r>
        <w:rPr>
          <w:color w:val="6D6E71"/>
          <w:spacing w:val="-4"/>
          <w:sz w:val="19"/>
        </w:rPr>
        <w:t xml:space="preserve"> </w:t>
      </w:r>
      <w:r>
        <w:rPr>
          <w:color w:val="6D6E71"/>
          <w:sz w:val="19"/>
        </w:rPr>
        <w:t>research,</w:t>
      </w:r>
      <w:r>
        <w:rPr>
          <w:color w:val="6D6E71"/>
          <w:spacing w:val="-4"/>
          <w:sz w:val="19"/>
        </w:rPr>
        <w:t xml:space="preserve"> </w:t>
      </w:r>
      <w:r>
        <w:rPr>
          <w:color w:val="6D6E71"/>
          <w:sz w:val="19"/>
        </w:rPr>
        <w:t xml:space="preserve">which </w:t>
      </w:r>
      <w:r>
        <w:rPr>
          <w:color w:val="6D6E71"/>
          <w:spacing w:val="-2"/>
          <w:sz w:val="19"/>
        </w:rPr>
        <w:t>focuses</w:t>
      </w:r>
      <w:r>
        <w:rPr>
          <w:color w:val="6D6E71"/>
          <w:spacing w:val="-15"/>
          <w:sz w:val="19"/>
        </w:rPr>
        <w:t xml:space="preserve"> </w:t>
      </w:r>
      <w:r>
        <w:rPr>
          <w:color w:val="6D6E71"/>
          <w:spacing w:val="-2"/>
          <w:sz w:val="19"/>
        </w:rPr>
        <w:t>on</w:t>
      </w:r>
      <w:r>
        <w:rPr>
          <w:color w:val="6D6E71"/>
          <w:spacing w:val="-15"/>
          <w:sz w:val="19"/>
        </w:rPr>
        <w:t xml:space="preserve"> </w:t>
      </w:r>
      <w:r>
        <w:rPr>
          <w:color w:val="6D6E71"/>
          <w:spacing w:val="-2"/>
          <w:sz w:val="19"/>
        </w:rPr>
        <w:t>taking</w:t>
      </w:r>
      <w:r>
        <w:rPr>
          <w:color w:val="6D6E71"/>
          <w:spacing w:val="-15"/>
          <w:sz w:val="19"/>
        </w:rPr>
        <w:t xml:space="preserve"> </w:t>
      </w:r>
      <w:r>
        <w:rPr>
          <w:color w:val="6D6E71"/>
          <w:spacing w:val="-2"/>
          <w:sz w:val="19"/>
        </w:rPr>
        <w:t>scientific</w:t>
      </w:r>
      <w:r>
        <w:rPr>
          <w:color w:val="6D6E71"/>
          <w:spacing w:val="-15"/>
          <w:sz w:val="19"/>
        </w:rPr>
        <w:t xml:space="preserve"> </w:t>
      </w:r>
      <w:r>
        <w:rPr>
          <w:color w:val="6D6E71"/>
          <w:spacing w:val="-2"/>
          <w:sz w:val="19"/>
        </w:rPr>
        <w:t xml:space="preserve">discoveries </w:t>
      </w:r>
      <w:r>
        <w:rPr>
          <w:color w:val="6D6E71"/>
          <w:sz w:val="19"/>
        </w:rPr>
        <w:t>and</w:t>
      </w:r>
      <w:r>
        <w:rPr>
          <w:color w:val="6D6E71"/>
          <w:spacing w:val="-10"/>
          <w:sz w:val="19"/>
        </w:rPr>
        <w:t xml:space="preserve"> </w:t>
      </w:r>
      <w:r>
        <w:rPr>
          <w:color w:val="6D6E71"/>
          <w:sz w:val="19"/>
        </w:rPr>
        <w:t>translating</w:t>
      </w:r>
      <w:r>
        <w:rPr>
          <w:color w:val="6D6E71"/>
          <w:spacing w:val="-10"/>
          <w:sz w:val="19"/>
        </w:rPr>
        <w:t xml:space="preserve"> </w:t>
      </w:r>
      <w:r>
        <w:rPr>
          <w:color w:val="6D6E71"/>
          <w:sz w:val="19"/>
        </w:rPr>
        <w:t>them</w:t>
      </w:r>
      <w:r>
        <w:rPr>
          <w:color w:val="6D6E71"/>
          <w:spacing w:val="-10"/>
          <w:sz w:val="19"/>
        </w:rPr>
        <w:t xml:space="preserve"> </w:t>
      </w:r>
      <w:r>
        <w:rPr>
          <w:color w:val="6D6E71"/>
          <w:sz w:val="19"/>
        </w:rPr>
        <w:t>into</w:t>
      </w:r>
      <w:r>
        <w:rPr>
          <w:color w:val="6D6E71"/>
          <w:spacing w:val="-10"/>
          <w:sz w:val="19"/>
        </w:rPr>
        <w:t xml:space="preserve"> </w:t>
      </w:r>
      <w:r>
        <w:rPr>
          <w:color w:val="6D6E71"/>
          <w:sz w:val="19"/>
        </w:rPr>
        <w:t>ways</w:t>
      </w:r>
      <w:r>
        <w:rPr>
          <w:color w:val="6D6E71"/>
          <w:spacing w:val="-10"/>
          <w:sz w:val="19"/>
        </w:rPr>
        <w:t xml:space="preserve"> </w:t>
      </w:r>
      <w:proofErr w:type="gramStart"/>
      <w:r>
        <w:rPr>
          <w:color w:val="6D6E71"/>
          <w:sz w:val="19"/>
        </w:rPr>
        <w:t>to</w:t>
      </w:r>
      <w:r>
        <w:rPr>
          <w:color w:val="6D6E71"/>
          <w:spacing w:val="-10"/>
          <w:sz w:val="19"/>
        </w:rPr>
        <w:t xml:space="preserve"> </w:t>
      </w:r>
      <w:r>
        <w:rPr>
          <w:color w:val="6D6E71"/>
          <w:sz w:val="19"/>
        </w:rPr>
        <w:t>help</w:t>
      </w:r>
      <w:proofErr w:type="gramEnd"/>
      <w:r>
        <w:rPr>
          <w:color w:val="6D6E71"/>
          <w:sz w:val="19"/>
        </w:rPr>
        <w:t xml:space="preserve"> improve</w:t>
      </w:r>
      <w:r>
        <w:rPr>
          <w:color w:val="6D6E71"/>
          <w:spacing w:val="-14"/>
          <w:sz w:val="19"/>
        </w:rPr>
        <w:t xml:space="preserve"> </w:t>
      </w:r>
      <w:r>
        <w:rPr>
          <w:color w:val="6D6E71"/>
          <w:sz w:val="19"/>
        </w:rPr>
        <w:t>people’s</w:t>
      </w:r>
      <w:r>
        <w:rPr>
          <w:color w:val="6D6E71"/>
          <w:spacing w:val="-14"/>
          <w:sz w:val="19"/>
        </w:rPr>
        <w:t xml:space="preserve"> </w:t>
      </w:r>
      <w:r>
        <w:rPr>
          <w:color w:val="6D6E71"/>
          <w:sz w:val="19"/>
        </w:rPr>
        <w:t>health.</w:t>
      </w:r>
    </w:p>
    <w:p w14:paraId="20469AFE" w14:textId="77777777" w:rsidR="0041426B" w:rsidRDefault="00000000">
      <w:pPr>
        <w:pStyle w:val="Heading3"/>
        <w:spacing w:before="88"/>
        <w:ind w:left="1672"/>
      </w:pPr>
      <w:r>
        <w:rPr>
          <w:noProof/>
        </w:rPr>
        <w:drawing>
          <wp:anchor distT="0" distB="0" distL="0" distR="0" simplePos="0" relativeHeight="15834112" behindDoc="0" locked="0" layoutInCell="1" allowOverlap="1" wp14:anchorId="1315A357" wp14:editId="402809D0">
            <wp:simplePos x="0" y="0"/>
            <wp:positionH relativeFrom="page">
              <wp:posOffset>5221223</wp:posOffset>
            </wp:positionH>
            <wp:positionV relativeFrom="paragraph">
              <wp:posOffset>109590</wp:posOffset>
            </wp:positionV>
            <wp:extent cx="685800" cy="914400"/>
            <wp:effectExtent l="0" t="0" r="0" b="0"/>
            <wp:wrapNone/>
            <wp:docPr id="769" name="Image 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9" name="Image 769"/>
                    <pic:cNvPicPr/>
                  </pic:nvPicPr>
                  <pic:blipFill>
                    <a:blip r:embed="rId309" cstate="print"/>
                    <a:stretch>
                      <a:fillRect/>
                    </a:stretch>
                  </pic:blipFill>
                  <pic:spPr>
                    <a:xfrm>
                      <a:off x="0" y="0"/>
                      <a:ext cx="685800" cy="914400"/>
                    </a:xfrm>
                    <a:prstGeom prst="rect">
                      <a:avLst/>
                    </a:prstGeom>
                  </pic:spPr>
                </pic:pic>
              </a:graphicData>
            </a:graphic>
          </wp:anchor>
        </w:drawing>
      </w:r>
      <w:r>
        <w:rPr>
          <w:color w:val="B81237"/>
          <w:spacing w:val="-12"/>
        </w:rPr>
        <w:t>Wei</w:t>
      </w:r>
      <w:r>
        <w:rPr>
          <w:color w:val="B81237"/>
          <w:spacing w:val="-24"/>
        </w:rPr>
        <w:t xml:space="preserve"> </w:t>
      </w:r>
      <w:r>
        <w:rPr>
          <w:color w:val="B81237"/>
          <w:spacing w:val="-5"/>
        </w:rPr>
        <w:t>Lin</w:t>
      </w:r>
    </w:p>
    <w:p w14:paraId="4FB4B7C6" w14:textId="77777777" w:rsidR="0041426B" w:rsidRDefault="00000000">
      <w:pPr>
        <w:spacing w:before="21" w:line="254" w:lineRule="auto"/>
        <w:ind w:left="1672" w:right="745"/>
        <w:rPr>
          <w:sz w:val="19"/>
        </w:rPr>
      </w:pPr>
      <w:r>
        <w:rPr>
          <w:color w:val="6D6E71"/>
          <w:sz w:val="19"/>
        </w:rPr>
        <w:t>Wei</w:t>
      </w:r>
      <w:r>
        <w:rPr>
          <w:color w:val="6D6E71"/>
          <w:spacing w:val="-10"/>
          <w:sz w:val="19"/>
        </w:rPr>
        <w:t xml:space="preserve"> </w:t>
      </w:r>
      <w:r>
        <w:rPr>
          <w:color w:val="6D6E71"/>
          <w:sz w:val="19"/>
        </w:rPr>
        <w:t>Lin</w:t>
      </w:r>
      <w:r>
        <w:rPr>
          <w:color w:val="6D6E71"/>
          <w:spacing w:val="-10"/>
          <w:sz w:val="19"/>
        </w:rPr>
        <w:t xml:space="preserve"> </w:t>
      </w:r>
      <w:r>
        <w:rPr>
          <w:color w:val="6D6E71"/>
          <w:sz w:val="19"/>
        </w:rPr>
        <w:t>received</w:t>
      </w:r>
      <w:r>
        <w:rPr>
          <w:color w:val="6D6E71"/>
          <w:spacing w:val="-10"/>
          <w:sz w:val="19"/>
        </w:rPr>
        <w:t xml:space="preserve"> </w:t>
      </w:r>
      <w:r>
        <w:rPr>
          <w:color w:val="6D6E71"/>
          <w:sz w:val="19"/>
        </w:rPr>
        <w:t>his</w:t>
      </w:r>
      <w:r>
        <w:rPr>
          <w:color w:val="6D6E71"/>
          <w:spacing w:val="-10"/>
          <w:sz w:val="19"/>
        </w:rPr>
        <w:t xml:space="preserve"> </w:t>
      </w:r>
      <w:r>
        <w:rPr>
          <w:color w:val="6D6E71"/>
          <w:sz w:val="19"/>
        </w:rPr>
        <w:t>BS degree</w:t>
      </w:r>
      <w:r>
        <w:rPr>
          <w:color w:val="6D6E71"/>
          <w:spacing w:val="-14"/>
          <w:sz w:val="19"/>
        </w:rPr>
        <w:t xml:space="preserve"> </w:t>
      </w:r>
      <w:r>
        <w:rPr>
          <w:color w:val="6D6E71"/>
          <w:sz w:val="19"/>
        </w:rPr>
        <w:t>in</w:t>
      </w:r>
      <w:r>
        <w:rPr>
          <w:color w:val="6D6E71"/>
          <w:spacing w:val="-14"/>
          <w:sz w:val="19"/>
        </w:rPr>
        <w:t xml:space="preserve"> </w:t>
      </w:r>
      <w:r>
        <w:rPr>
          <w:color w:val="6D6E71"/>
          <w:sz w:val="19"/>
        </w:rPr>
        <w:t>Biomedical Engineering</w:t>
      </w:r>
      <w:r>
        <w:rPr>
          <w:color w:val="6D6E71"/>
          <w:spacing w:val="-23"/>
          <w:sz w:val="19"/>
        </w:rPr>
        <w:t xml:space="preserve"> </w:t>
      </w:r>
      <w:r>
        <w:rPr>
          <w:color w:val="6D6E71"/>
          <w:sz w:val="19"/>
        </w:rPr>
        <w:t>in</w:t>
      </w:r>
      <w:r>
        <w:rPr>
          <w:color w:val="6D6E71"/>
          <w:spacing w:val="-23"/>
          <w:sz w:val="19"/>
        </w:rPr>
        <w:t xml:space="preserve"> </w:t>
      </w:r>
      <w:r>
        <w:rPr>
          <w:color w:val="6D6E71"/>
          <w:sz w:val="19"/>
        </w:rPr>
        <w:t>1986</w:t>
      </w:r>
      <w:r>
        <w:rPr>
          <w:color w:val="6D6E71"/>
          <w:spacing w:val="-23"/>
          <w:sz w:val="19"/>
        </w:rPr>
        <w:t xml:space="preserve"> </w:t>
      </w:r>
      <w:r>
        <w:rPr>
          <w:color w:val="6D6E71"/>
          <w:sz w:val="19"/>
        </w:rPr>
        <w:t xml:space="preserve">and </w:t>
      </w:r>
      <w:r>
        <w:rPr>
          <w:color w:val="6D6E71"/>
          <w:spacing w:val="-4"/>
          <w:sz w:val="19"/>
        </w:rPr>
        <w:t>MS</w:t>
      </w:r>
      <w:r>
        <w:rPr>
          <w:color w:val="6D6E71"/>
          <w:spacing w:val="-25"/>
          <w:sz w:val="19"/>
        </w:rPr>
        <w:t xml:space="preserve"> </w:t>
      </w:r>
      <w:r>
        <w:rPr>
          <w:color w:val="6D6E71"/>
          <w:spacing w:val="-4"/>
          <w:sz w:val="19"/>
        </w:rPr>
        <w:t>degree</w:t>
      </w:r>
      <w:r>
        <w:rPr>
          <w:color w:val="6D6E71"/>
          <w:spacing w:val="-23"/>
          <w:sz w:val="19"/>
        </w:rPr>
        <w:t xml:space="preserve"> </w:t>
      </w:r>
      <w:r>
        <w:rPr>
          <w:color w:val="6D6E71"/>
          <w:spacing w:val="-4"/>
          <w:sz w:val="19"/>
        </w:rPr>
        <w:t>in</w:t>
      </w:r>
      <w:r>
        <w:rPr>
          <w:color w:val="6D6E71"/>
          <w:spacing w:val="-23"/>
          <w:sz w:val="19"/>
        </w:rPr>
        <w:t xml:space="preserve"> </w:t>
      </w:r>
      <w:r>
        <w:rPr>
          <w:color w:val="6D6E71"/>
          <w:spacing w:val="-4"/>
          <w:sz w:val="19"/>
        </w:rPr>
        <w:t xml:space="preserve">Mechanical </w:t>
      </w:r>
      <w:r>
        <w:rPr>
          <w:color w:val="6D6E71"/>
          <w:sz w:val="19"/>
        </w:rPr>
        <w:t>Engineering</w:t>
      </w:r>
      <w:r>
        <w:rPr>
          <w:color w:val="6D6E71"/>
          <w:spacing w:val="-14"/>
          <w:sz w:val="19"/>
        </w:rPr>
        <w:t xml:space="preserve"> </w:t>
      </w:r>
      <w:r>
        <w:rPr>
          <w:color w:val="6D6E71"/>
          <w:sz w:val="19"/>
        </w:rPr>
        <w:t>in</w:t>
      </w:r>
      <w:r>
        <w:rPr>
          <w:color w:val="6D6E71"/>
          <w:spacing w:val="-14"/>
          <w:sz w:val="19"/>
        </w:rPr>
        <w:t xml:space="preserve"> </w:t>
      </w:r>
      <w:r>
        <w:rPr>
          <w:color w:val="6D6E71"/>
          <w:sz w:val="19"/>
        </w:rPr>
        <w:t>1989 from</w:t>
      </w:r>
      <w:r>
        <w:rPr>
          <w:color w:val="6D6E71"/>
          <w:spacing w:val="-21"/>
          <w:sz w:val="19"/>
        </w:rPr>
        <w:t xml:space="preserve"> </w:t>
      </w:r>
      <w:r>
        <w:rPr>
          <w:color w:val="6D6E71"/>
          <w:sz w:val="19"/>
        </w:rPr>
        <w:t>Shanghai</w:t>
      </w:r>
      <w:r>
        <w:rPr>
          <w:color w:val="6D6E71"/>
          <w:spacing w:val="-21"/>
          <w:sz w:val="19"/>
        </w:rPr>
        <w:t xml:space="preserve"> </w:t>
      </w:r>
      <w:proofErr w:type="spellStart"/>
      <w:r>
        <w:rPr>
          <w:color w:val="6D6E71"/>
          <w:sz w:val="19"/>
        </w:rPr>
        <w:t>Jiaotong</w:t>
      </w:r>
      <w:proofErr w:type="spellEnd"/>
    </w:p>
    <w:p w14:paraId="62FAF4EE" w14:textId="77777777" w:rsidR="0041426B" w:rsidRDefault="00000000">
      <w:pPr>
        <w:spacing w:before="2" w:line="254" w:lineRule="auto"/>
        <w:ind w:left="409" w:right="692"/>
        <w:rPr>
          <w:sz w:val="19"/>
        </w:rPr>
      </w:pPr>
      <w:r>
        <w:rPr>
          <w:color w:val="6D6E71"/>
          <w:spacing w:val="-4"/>
          <w:sz w:val="19"/>
        </w:rPr>
        <w:t>University,</w:t>
      </w:r>
      <w:r>
        <w:rPr>
          <w:color w:val="6D6E71"/>
          <w:spacing w:val="-20"/>
          <w:sz w:val="19"/>
        </w:rPr>
        <w:t xml:space="preserve"> </w:t>
      </w:r>
      <w:r>
        <w:rPr>
          <w:color w:val="6D6E71"/>
          <w:spacing w:val="-4"/>
          <w:sz w:val="19"/>
        </w:rPr>
        <w:t>Shanghai,</w:t>
      </w:r>
      <w:r>
        <w:rPr>
          <w:color w:val="6D6E71"/>
          <w:spacing w:val="-20"/>
          <w:sz w:val="19"/>
        </w:rPr>
        <w:t xml:space="preserve"> </w:t>
      </w:r>
      <w:r>
        <w:rPr>
          <w:color w:val="6D6E71"/>
          <w:spacing w:val="-4"/>
          <w:sz w:val="19"/>
        </w:rPr>
        <w:t>China.</w:t>
      </w:r>
      <w:r>
        <w:rPr>
          <w:color w:val="6D6E71"/>
          <w:spacing w:val="-20"/>
          <w:sz w:val="19"/>
        </w:rPr>
        <w:t xml:space="preserve"> </w:t>
      </w:r>
      <w:r>
        <w:rPr>
          <w:color w:val="6D6E71"/>
          <w:spacing w:val="-4"/>
          <w:sz w:val="19"/>
        </w:rPr>
        <w:t>He</w:t>
      </w:r>
      <w:r>
        <w:rPr>
          <w:color w:val="6D6E71"/>
          <w:spacing w:val="-20"/>
          <w:sz w:val="19"/>
        </w:rPr>
        <w:t xml:space="preserve"> </w:t>
      </w:r>
      <w:r>
        <w:rPr>
          <w:color w:val="6D6E71"/>
          <w:spacing w:val="-4"/>
          <w:sz w:val="19"/>
        </w:rPr>
        <w:t xml:space="preserve">received </w:t>
      </w:r>
      <w:r>
        <w:rPr>
          <w:color w:val="6D6E71"/>
          <w:sz w:val="19"/>
        </w:rPr>
        <w:t>PhD</w:t>
      </w:r>
      <w:r>
        <w:rPr>
          <w:color w:val="6D6E71"/>
          <w:spacing w:val="-14"/>
          <w:sz w:val="19"/>
        </w:rPr>
        <w:t xml:space="preserve"> </w:t>
      </w:r>
      <w:r>
        <w:rPr>
          <w:color w:val="6D6E71"/>
          <w:sz w:val="19"/>
        </w:rPr>
        <w:t>degree</w:t>
      </w:r>
      <w:r>
        <w:rPr>
          <w:color w:val="6D6E71"/>
          <w:spacing w:val="-14"/>
          <w:sz w:val="19"/>
        </w:rPr>
        <w:t xml:space="preserve"> </w:t>
      </w:r>
      <w:r>
        <w:rPr>
          <w:color w:val="6D6E71"/>
          <w:sz w:val="19"/>
        </w:rPr>
        <w:t>in</w:t>
      </w:r>
      <w:r>
        <w:rPr>
          <w:color w:val="6D6E71"/>
          <w:spacing w:val="-14"/>
          <w:sz w:val="19"/>
        </w:rPr>
        <w:t xml:space="preserve"> </w:t>
      </w:r>
      <w:r>
        <w:rPr>
          <w:color w:val="6D6E71"/>
          <w:sz w:val="19"/>
        </w:rPr>
        <w:t>Mechanical</w:t>
      </w:r>
      <w:r>
        <w:rPr>
          <w:color w:val="6D6E71"/>
          <w:spacing w:val="-14"/>
          <w:sz w:val="19"/>
        </w:rPr>
        <w:t xml:space="preserve"> </w:t>
      </w:r>
      <w:r>
        <w:rPr>
          <w:color w:val="6D6E71"/>
          <w:sz w:val="19"/>
        </w:rPr>
        <w:t>Engineering from</w:t>
      </w:r>
      <w:r>
        <w:rPr>
          <w:color w:val="6D6E71"/>
          <w:spacing w:val="-2"/>
          <w:sz w:val="19"/>
        </w:rPr>
        <w:t xml:space="preserve"> </w:t>
      </w:r>
      <w:r>
        <w:rPr>
          <w:color w:val="6D6E71"/>
          <w:sz w:val="19"/>
        </w:rPr>
        <w:t>Stony</w:t>
      </w:r>
      <w:r>
        <w:rPr>
          <w:color w:val="6D6E71"/>
          <w:spacing w:val="-2"/>
          <w:sz w:val="19"/>
        </w:rPr>
        <w:t xml:space="preserve"> </w:t>
      </w:r>
      <w:r>
        <w:rPr>
          <w:color w:val="6D6E71"/>
          <w:sz w:val="19"/>
        </w:rPr>
        <w:t>Brook</w:t>
      </w:r>
      <w:r>
        <w:rPr>
          <w:color w:val="6D6E71"/>
          <w:spacing w:val="-2"/>
          <w:sz w:val="19"/>
        </w:rPr>
        <w:t xml:space="preserve"> </w:t>
      </w:r>
      <w:r>
        <w:rPr>
          <w:color w:val="6D6E71"/>
          <w:sz w:val="19"/>
        </w:rPr>
        <w:t>University</w:t>
      </w:r>
      <w:r>
        <w:rPr>
          <w:color w:val="6D6E71"/>
          <w:spacing w:val="-2"/>
          <w:sz w:val="19"/>
        </w:rPr>
        <w:t xml:space="preserve"> </w:t>
      </w:r>
      <w:r>
        <w:rPr>
          <w:color w:val="6D6E71"/>
          <w:sz w:val="19"/>
        </w:rPr>
        <w:t>in</w:t>
      </w:r>
      <w:r>
        <w:rPr>
          <w:color w:val="6D6E71"/>
          <w:spacing w:val="-2"/>
          <w:sz w:val="19"/>
        </w:rPr>
        <w:t xml:space="preserve"> </w:t>
      </w:r>
      <w:r>
        <w:rPr>
          <w:color w:val="6D6E71"/>
          <w:sz w:val="19"/>
        </w:rPr>
        <w:t>2001, Stony</w:t>
      </w:r>
      <w:r>
        <w:rPr>
          <w:color w:val="6D6E71"/>
          <w:spacing w:val="-7"/>
          <w:sz w:val="19"/>
        </w:rPr>
        <w:t xml:space="preserve"> </w:t>
      </w:r>
      <w:r>
        <w:rPr>
          <w:color w:val="6D6E71"/>
          <w:sz w:val="19"/>
        </w:rPr>
        <w:t>Brook,</w:t>
      </w:r>
      <w:r>
        <w:rPr>
          <w:color w:val="6D6E71"/>
          <w:spacing w:val="-7"/>
          <w:sz w:val="19"/>
        </w:rPr>
        <w:t xml:space="preserve"> </w:t>
      </w:r>
      <w:r>
        <w:rPr>
          <w:color w:val="6D6E71"/>
          <w:sz w:val="19"/>
        </w:rPr>
        <w:t>NY.</w:t>
      </w:r>
      <w:r>
        <w:rPr>
          <w:color w:val="6D6E71"/>
          <w:spacing w:val="-7"/>
          <w:sz w:val="19"/>
        </w:rPr>
        <w:t xml:space="preserve"> </w:t>
      </w:r>
      <w:r>
        <w:rPr>
          <w:color w:val="6D6E71"/>
          <w:sz w:val="19"/>
        </w:rPr>
        <w:t>Dr.</w:t>
      </w:r>
      <w:r>
        <w:rPr>
          <w:color w:val="6D6E71"/>
          <w:spacing w:val="-7"/>
          <w:sz w:val="19"/>
        </w:rPr>
        <w:t xml:space="preserve"> </w:t>
      </w:r>
      <w:r>
        <w:rPr>
          <w:color w:val="6D6E71"/>
          <w:sz w:val="19"/>
        </w:rPr>
        <w:t>Lin</w:t>
      </w:r>
      <w:r>
        <w:rPr>
          <w:color w:val="6D6E71"/>
          <w:spacing w:val="-7"/>
          <w:sz w:val="19"/>
        </w:rPr>
        <w:t xml:space="preserve"> </w:t>
      </w:r>
      <w:r>
        <w:rPr>
          <w:color w:val="6D6E71"/>
          <w:sz w:val="19"/>
        </w:rPr>
        <w:t>joined</w:t>
      </w:r>
      <w:r>
        <w:rPr>
          <w:color w:val="6D6E71"/>
          <w:spacing w:val="-7"/>
          <w:sz w:val="19"/>
        </w:rPr>
        <w:t xml:space="preserve"> </w:t>
      </w:r>
      <w:r>
        <w:rPr>
          <w:color w:val="6D6E71"/>
          <w:sz w:val="19"/>
        </w:rPr>
        <w:t>the Department</w:t>
      </w:r>
      <w:r>
        <w:rPr>
          <w:color w:val="6D6E71"/>
          <w:spacing w:val="-7"/>
          <w:sz w:val="19"/>
        </w:rPr>
        <w:t xml:space="preserve"> </w:t>
      </w:r>
      <w:r>
        <w:rPr>
          <w:color w:val="6D6E71"/>
          <w:sz w:val="19"/>
        </w:rPr>
        <w:t>of</w:t>
      </w:r>
      <w:r>
        <w:rPr>
          <w:color w:val="6D6E71"/>
          <w:spacing w:val="-7"/>
          <w:sz w:val="19"/>
        </w:rPr>
        <w:t xml:space="preserve"> </w:t>
      </w:r>
      <w:r>
        <w:rPr>
          <w:color w:val="6D6E71"/>
          <w:sz w:val="19"/>
        </w:rPr>
        <w:t>Applied</w:t>
      </w:r>
      <w:r>
        <w:rPr>
          <w:color w:val="6D6E71"/>
          <w:spacing w:val="-7"/>
          <w:sz w:val="19"/>
        </w:rPr>
        <w:t xml:space="preserve"> </w:t>
      </w:r>
      <w:r>
        <w:rPr>
          <w:color w:val="6D6E71"/>
          <w:sz w:val="19"/>
        </w:rPr>
        <w:t>Mechanics</w:t>
      </w:r>
    </w:p>
    <w:p w14:paraId="50932BAC" w14:textId="77777777" w:rsidR="0041426B" w:rsidRDefault="00000000">
      <w:pPr>
        <w:spacing w:before="3" w:line="254" w:lineRule="auto"/>
        <w:ind w:left="409" w:right="1008"/>
        <w:rPr>
          <w:sz w:val="19"/>
        </w:rPr>
      </w:pPr>
      <w:r>
        <w:rPr>
          <w:color w:val="6D6E71"/>
          <w:spacing w:val="-4"/>
          <w:sz w:val="19"/>
        </w:rPr>
        <w:t>in</w:t>
      </w:r>
      <w:r>
        <w:rPr>
          <w:color w:val="6D6E71"/>
          <w:spacing w:val="-25"/>
          <w:sz w:val="19"/>
        </w:rPr>
        <w:t xml:space="preserve"> </w:t>
      </w:r>
      <w:r>
        <w:rPr>
          <w:color w:val="6D6E71"/>
          <w:spacing w:val="-4"/>
          <w:sz w:val="19"/>
        </w:rPr>
        <w:t>Fudan</w:t>
      </w:r>
      <w:r>
        <w:rPr>
          <w:color w:val="6D6E71"/>
          <w:spacing w:val="-23"/>
          <w:sz w:val="19"/>
        </w:rPr>
        <w:t xml:space="preserve"> </w:t>
      </w:r>
      <w:r>
        <w:rPr>
          <w:color w:val="6D6E71"/>
          <w:spacing w:val="-4"/>
          <w:sz w:val="19"/>
        </w:rPr>
        <w:t>University,</w:t>
      </w:r>
      <w:r>
        <w:rPr>
          <w:color w:val="6D6E71"/>
          <w:spacing w:val="-23"/>
          <w:sz w:val="19"/>
        </w:rPr>
        <w:t xml:space="preserve"> </w:t>
      </w:r>
      <w:r>
        <w:rPr>
          <w:color w:val="6D6E71"/>
          <w:spacing w:val="-4"/>
          <w:sz w:val="19"/>
        </w:rPr>
        <w:t>Shanghai,</w:t>
      </w:r>
      <w:r>
        <w:rPr>
          <w:color w:val="6D6E71"/>
          <w:spacing w:val="-23"/>
          <w:sz w:val="19"/>
        </w:rPr>
        <w:t xml:space="preserve"> </w:t>
      </w:r>
      <w:r>
        <w:rPr>
          <w:color w:val="6D6E71"/>
          <w:spacing w:val="-4"/>
          <w:sz w:val="19"/>
        </w:rPr>
        <w:t xml:space="preserve">China </w:t>
      </w:r>
      <w:r>
        <w:rPr>
          <w:color w:val="6D6E71"/>
          <w:sz w:val="19"/>
        </w:rPr>
        <w:t>as</w:t>
      </w:r>
      <w:r>
        <w:rPr>
          <w:color w:val="6D6E71"/>
          <w:spacing w:val="-2"/>
          <w:sz w:val="19"/>
        </w:rPr>
        <w:t xml:space="preserve"> </w:t>
      </w:r>
      <w:r>
        <w:rPr>
          <w:color w:val="6D6E71"/>
          <w:sz w:val="19"/>
        </w:rPr>
        <w:t>the</w:t>
      </w:r>
      <w:r>
        <w:rPr>
          <w:color w:val="6D6E71"/>
          <w:spacing w:val="-2"/>
          <w:sz w:val="19"/>
        </w:rPr>
        <w:t xml:space="preserve"> </w:t>
      </w:r>
      <w:r>
        <w:rPr>
          <w:color w:val="6D6E71"/>
          <w:sz w:val="19"/>
        </w:rPr>
        <w:t>assistant</w:t>
      </w:r>
      <w:r>
        <w:rPr>
          <w:color w:val="6D6E71"/>
          <w:spacing w:val="-2"/>
          <w:sz w:val="19"/>
        </w:rPr>
        <w:t xml:space="preserve"> </w:t>
      </w:r>
      <w:r>
        <w:rPr>
          <w:color w:val="6D6E71"/>
          <w:sz w:val="19"/>
        </w:rPr>
        <w:t>professor</w:t>
      </w:r>
      <w:r>
        <w:rPr>
          <w:color w:val="6D6E71"/>
          <w:spacing w:val="-2"/>
          <w:sz w:val="19"/>
        </w:rPr>
        <w:t xml:space="preserve"> </w:t>
      </w:r>
      <w:r>
        <w:rPr>
          <w:color w:val="6D6E71"/>
          <w:sz w:val="19"/>
        </w:rPr>
        <w:t>in</w:t>
      </w:r>
      <w:r>
        <w:rPr>
          <w:color w:val="6D6E71"/>
          <w:spacing w:val="-2"/>
          <w:sz w:val="19"/>
        </w:rPr>
        <w:t xml:space="preserve"> </w:t>
      </w:r>
      <w:r>
        <w:rPr>
          <w:color w:val="6D6E71"/>
          <w:sz w:val="19"/>
        </w:rPr>
        <w:t>1989 and</w:t>
      </w:r>
      <w:r>
        <w:rPr>
          <w:color w:val="6D6E71"/>
          <w:spacing w:val="-2"/>
          <w:sz w:val="19"/>
        </w:rPr>
        <w:t xml:space="preserve"> </w:t>
      </w:r>
      <w:r>
        <w:rPr>
          <w:color w:val="6D6E71"/>
          <w:sz w:val="19"/>
        </w:rPr>
        <w:t>lecturer</w:t>
      </w:r>
      <w:r>
        <w:rPr>
          <w:color w:val="6D6E71"/>
          <w:spacing w:val="-2"/>
          <w:sz w:val="19"/>
        </w:rPr>
        <w:t xml:space="preserve"> </w:t>
      </w:r>
      <w:r>
        <w:rPr>
          <w:color w:val="6D6E71"/>
          <w:sz w:val="19"/>
        </w:rPr>
        <w:t>in</w:t>
      </w:r>
      <w:r>
        <w:rPr>
          <w:color w:val="6D6E71"/>
          <w:spacing w:val="-2"/>
          <w:sz w:val="19"/>
        </w:rPr>
        <w:t xml:space="preserve"> </w:t>
      </w:r>
      <w:r>
        <w:rPr>
          <w:color w:val="6D6E71"/>
          <w:sz w:val="19"/>
        </w:rPr>
        <w:t>1993.</w:t>
      </w:r>
      <w:r>
        <w:rPr>
          <w:color w:val="6D6E71"/>
          <w:spacing w:val="-2"/>
          <w:sz w:val="19"/>
        </w:rPr>
        <w:t xml:space="preserve"> </w:t>
      </w:r>
      <w:r>
        <w:rPr>
          <w:color w:val="6D6E71"/>
          <w:sz w:val="19"/>
        </w:rPr>
        <w:t>He</w:t>
      </w:r>
      <w:r>
        <w:rPr>
          <w:color w:val="6D6E71"/>
          <w:spacing w:val="-2"/>
          <w:sz w:val="19"/>
        </w:rPr>
        <w:t xml:space="preserve"> </w:t>
      </w:r>
      <w:r>
        <w:rPr>
          <w:color w:val="6D6E71"/>
          <w:sz w:val="19"/>
        </w:rPr>
        <w:t>joined</w:t>
      </w:r>
      <w:r>
        <w:rPr>
          <w:color w:val="6D6E71"/>
          <w:spacing w:val="-2"/>
          <w:sz w:val="19"/>
        </w:rPr>
        <w:t xml:space="preserve"> </w:t>
      </w:r>
      <w:r>
        <w:rPr>
          <w:color w:val="6D6E71"/>
          <w:sz w:val="19"/>
        </w:rPr>
        <w:t>the</w:t>
      </w:r>
    </w:p>
    <w:p w14:paraId="38FF3DD3" w14:textId="77777777" w:rsidR="0041426B" w:rsidRDefault="00000000">
      <w:pPr>
        <w:spacing w:before="1"/>
        <w:ind w:left="409"/>
        <w:rPr>
          <w:sz w:val="19"/>
        </w:rPr>
      </w:pPr>
      <w:r>
        <w:rPr>
          <w:color w:val="6D6E71"/>
          <w:sz w:val="19"/>
        </w:rPr>
        <w:t>Department</w:t>
      </w:r>
      <w:r>
        <w:rPr>
          <w:color w:val="6D6E71"/>
          <w:spacing w:val="-21"/>
          <w:sz w:val="19"/>
        </w:rPr>
        <w:t xml:space="preserve"> </w:t>
      </w:r>
      <w:r>
        <w:rPr>
          <w:color w:val="6D6E71"/>
          <w:sz w:val="19"/>
        </w:rPr>
        <w:t>of</w:t>
      </w:r>
      <w:r>
        <w:rPr>
          <w:color w:val="6D6E71"/>
          <w:spacing w:val="-21"/>
          <w:sz w:val="19"/>
        </w:rPr>
        <w:t xml:space="preserve"> </w:t>
      </w:r>
      <w:r>
        <w:rPr>
          <w:color w:val="6D6E71"/>
          <w:sz w:val="19"/>
        </w:rPr>
        <w:t>Biomedical</w:t>
      </w:r>
      <w:r>
        <w:rPr>
          <w:color w:val="6D6E71"/>
          <w:spacing w:val="-20"/>
          <w:sz w:val="19"/>
        </w:rPr>
        <w:t xml:space="preserve"> </w:t>
      </w:r>
      <w:r>
        <w:rPr>
          <w:color w:val="6D6E71"/>
          <w:spacing w:val="-2"/>
          <w:sz w:val="19"/>
        </w:rPr>
        <w:t>Engineering</w:t>
      </w:r>
    </w:p>
    <w:p w14:paraId="32F3A769" w14:textId="77777777" w:rsidR="0041426B" w:rsidRDefault="00000000">
      <w:pPr>
        <w:spacing w:before="14" w:line="254" w:lineRule="auto"/>
        <w:ind w:left="409" w:right="1104"/>
        <w:rPr>
          <w:sz w:val="19"/>
        </w:rPr>
      </w:pPr>
      <w:r>
        <w:rPr>
          <w:color w:val="6D6E71"/>
          <w:w w:val="105"/>
          <w:sz w:val="19"/>
        </w:rPr>
        <w:t>as</w:t>
      </w:r>
      <w:r>
        <w:rPr>
          <w:color w:val="6D6E71"/>
          <w:spacing w:val="-23"/>
          <w:w w:val="105"/>
          <w:sz w:val="19"/>
        </w:rPr>
        <w:t xml:space="preserve"> </w:t>
      </w:r>
      <w:r>
        <w:rPr>
          <w:color w:val="6D6E71"/>
          <w:w w:val="105"/>
          <w:sz w:val="19"/>
        </w:rPr>
        <w:t>the</w:t>
      </w:r>
      <w:r>
        <w:rPr>
          <w:color w:val="6D6E71"/>
          <w:spacing w:val="-23"/>
          <w:w w:val="105"/>
          <w:sz w:val="19"/>
        </w:rPr>
        <w:t xml:space="preserve"> </w:t>
      </w:r>
      <w:r>
        <w:rPr>
          <w:color w:val="6D6E71"/>
          <w:w w:val="105"/>
          <w:sz w:val="19"/>
        </w:rPr>
        <w:t>assistant</w:t>
      </w:r>
      <w:r>
        <w:rPr>
          <w:color w:val="6D6E71"/>
          <w:spacing w:val="-23"/>
          <w:w w:val="105"/>
          <w:sz w:val="19"/>
        </w:rPr>
        <w:t xml:space="preserve"> </w:t>
      </w:r>
      <w:r>
        <w:rPr>
          <w:color w:val="6D6E71"/>
          <w:w w:val="105"/>
          <w:sz w:val="19"/>
        </w:rPr>
        <w:t>professor</w:t>
      </w:r>
      <w:r>
        <w:rPr>
          <w:color w:val="6D6E71"/>
          <w:spacing w:val="-23"/>
          <w:w w:val="105"/>
          <w:sz w:val="19"/>
        </w:rPr>
        <w:t xml:space="preserve"> </w:t>
      </w:r>
      <w:r>
        <w:rPr>
          <w:color w:val="6D6E71"/>
          <w:w w:val="105"/>
          <w:sz w:val="19"/>
        </w:rPr>
        <w:t>in</w:t>
      </w:r>
      <w:r>
        <w:rPr>
          <w:color w:val="6D6E71"/>
          <w:spacing w:val="-23"/>
          <w:w w:val="105"/>
          <w:sz w:val="19"/>
        </w:rPr>
        <w:t xml:space="preserve"> </w:t>
      </w:r>
      <w:r>
        <w:rPr>
          <w:color w:val="6D6E71"/>
          <w:w w:val="105"/>
          <w:sz w:val="19"/>
        </w:rPr>
        <w:t xml:space="preserve">2004 </w:t>
      </w:r>
      <w:r>
        <w:rPr>
          <w:color w:val="6D6E71"/>
          <w:spacing w:val="-2"/>
          <w:sz w:val="19"/>
        </w:rPr>
        <w:t>and</w:t>
      </w:r>
      <w:r>
        <w:rPr>
          <w:color w:val="6D6E71"/>
          <w:spacing w:val="-23"/>
          <w:sz w:val="19"/>
        </w:rPr>
        <w:t xml:space="preserve"> </w:t>
      </w:r>
      <w:r>
        <w:rPr>
          <w:color w:val="6D6E71"/>
          <w:spacing w:val="-2"/>
          <w:sz w:val="19"/>
        </w:rPr>
        <w:t>associate</w:t>
      </w:r>
      <w:r>
        <w:rPr>
          <w:color w:val="6D6E71"/>
          <w:spacing w:val="-23"/>
          <w:sz w:val="19"/>
        </w:rPr>
        <w:t xml:space="preserve"> </w:t>
      </w:r>
      <w:r>
        <w:rPr>
          <w:color w:val="6D6E71"/>
          <w:spacing w:val="-2"/>
          <w:sz w:val="19"/>
        </w:rPr>
        <w:t>professor</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2013.</w:t>
      </w:r>
      <w:r>
        <w:rPr>
          <w:color w:val="6D6E71"/>
          <w:spacing w:val="-23"/>
          <w:sz w:val="19"/>
        </w:rPr>
        <w:t xml:space="preserve"> </w:t>
      </w:r>
      <w:r>
        <w:rPr>
          <w:color w:val="6D6E71"/>
          <w:spacing w:val="-2"/>
          <w:sz w:val="19"/>
        </w:rPr>
        <w:t xml:space="preserve">His </w:t>
      </w:r>
      <w:r>
        <w:rPr>
          <w:color w:val="6D6E71"/>
          <w:w w:val="105"/>
          <w:sz w:val="19"/>
        </w:rPr>
        <w:t>current</w:t>
      </w:r>
      <w:r>
        <w:rPr>
          <w:color w:val="6D6E71"/>
          <w:spacing w:val="-26"/>
          <w:w w:val="105"/>
          <w:sz w:val="19"/>
        </w:rPr>
        <w:t xml:space="preserve"> </w:t>
      </w:r>
      <w:r>
        <w:rPr>
          <w:color w:val="6D6E71"/>
          <w:w w:val="105"/>
          <w:sz w:val="19"/>
        </w:rPr>
        <w:t>research</w:t>
      </w:r>
      <w:r>
        <w:rPr>
          <w:color w:val="6D6E71"/>
          <w:spacing w:val="-26"/>
          <w:w w:val="105"/>
          <w:sz w:val="19"/>
        </w:rPr>
        <w:t xml:space="preserve"> </w:t>
      </w:r>
      <w:r>
        <w:rPr>
          <w:color w:val="6D6E71"/>
          <w:w w:val="105"/>
          <w:sz w:val="19"/>
        </w:rPr>
        <w:t>interests</w:t>
      </w:r>
      <w:r>
        <w:rPr>
          <w:color w:val="6D6E71"/>
          <w:spacing w:val="-25"/>
          <w:w w:val="105"/>
          <w:sz w:val="19"/>
        </w:rPr>
        <w:t xml:space="preserve"> </w:t>
      </w:r>
      <w:r>
        <w:rPr>
          <w:color w:val="6D6E71"/>
          <w:w w:val="105"/>
          <w:sz w:val="19"/>
        </w:rPr>
        <w:t xml:space="preserve">include </w:t>
      </w:r>
      <w:r>
        <w:rPr>
          <w:color w:val="6D6E71"/>
          <w:sz w:val="19"/>
        </w:rPr>
        <w:t>medical</w:t>
      </w:r>
      <w:r>
        <w:rPr>
          <w:color w:val="6D6E71"/>
          <w:spacing w:val="-14"/>
          <w:sz w:val="19"/>
        </w:rPr>
        <w:t xml:space="preserve"> </w:t>
      </w:r>
      <w:proofErr w:type="gramStart"/>
      <w:r>
        <w:rPr>
          <w:color w:val="6D6E71"/>
          <w:sz w:val="19"/>
        </w:rPr>
        <w:t>instrumentation,</w:t>
      </w:r>
      <w:proofErr w:type="gramEnd"/>
      <w:r>
        <w:rPr>
          <w:color w:val="6D6E71"/>
          <w:spacing w:val="-14"/>
          <w:sz w:val="19"/>
        </w:rPr>
        <w:t xml:space="preserve"> </w:t>
      </w:r>
      <w:r>
        <w:rPr>
          <w:color w:val="6D6E71"/>
          <w:sz w:val="19"/>
        </w:rPr>
        <w:t>wearable</w:t>
      </w:r>
    </w:p>
    <w:p w14:paraId="486A463A" w14:textId="77777777" w:rsidR="0041426B" w:rsidRDefault="00000000">
      <w:pPr>
        <w:spacing w:before="2" w:line="254" w:lineRule="auto"/>
        <w:ind w:left="409" w:right="763"/>
        <w:rPr>
          <w:sz w:val="19"/>
        </w:rPr>
      </w:pPr>
      <w:r>
        <w:rPr>
          <w:color w:val="6D6E71"/>
          <w:spacing w:val="-2"/>
          <w:sz w:val="19"/>
        </w:rPr>
        <w:t>medical</w:t>
      </w:r>
      <w:r>
        <w:rPr>
          <w:color w:val="6D6E71"/>
          <w:spacing w:val="-23"/>
          <w:sz w:val="19"/>
        </w:rPr>
        <w:t xml:space="preserve"> </w:t>
      </w:r>
      <w:r>
        <w:rPr>
          <w:color w:val="6D6E71"/>
          <w:spacing w:val="-2"/>
          <w:sz w:val="19"/>
        </w:rPr>
        <w:t>devices</w:t>
      </w:r>
      <w:r>
        <w:rPr>
          <w:color w:val="6D6E71"/>
          <w:spacing w:val="-23"/>
          <w:sz w:val="19"/>
        </w:rPr>
        <w:t xml:space="preserve"> </w:t>
      </w:r>
      <w:r>
        <w:rPr>
          <w:color w:val="6D6E71"/>
          <w:spacing w:val="-2"/>
          <w:sz w:val="19"/>
        </w:rPr>
        <w:t>and</w:t>
      </w:r>
      <w:r>
        <w:rPr>
          <w:color w:val="6D6E71"/>
          <w:spacing w:val="-23"/>
          <w:sz w:val="19"/>
        </w:rPr>
        <w:t xml:space="preserve"> </w:t>
      </w:r>
      <w:proofErr w:type="gramStart"/>
      <w:r>
        <w:rPr>
          <w:color w:val="6D6E71"/>
          <w:spacing w:val="-2"/>
          <w:sz w:val="19"/>
        </w:rPr>
        <w:t>high</w:t>
      </w:r>
      <w:r>
        <w:rPr>
          <w:color w:val="6D6E71"/>
          <w:spacing w:val="-23"/>
          <w:sz w:val="19"/>
        </w:rPr>
        <w:t xml:space="preserve"> </w:t>
      </w:r>
      <w:r>
        <w:rPr>
          <w:color w:val="6D6E71"/>
          <w:spacing w:val="-2"/>
          <w:sz w:val="19"/>
        </w:rPr>
        <w:t>performance</w:t>
      </w:r>
      <w:proofErr w:type="gramEnd"/>
      <w:r>
        <w:rPr>
          <w:color w:val="6D6E71"/>
          <w:spacing w:val="-2"/>
          <w:sz w:val="19"/>
        </w:rPr>
        <w:t xml:space="preserve"> </w:t>
      </w:r>
      <w:r>
        <w:rPr>
          <w:color w:val="6D6E71"/>
          <w:sz w:val="19"/>
        </w:rPr>
        <w:t>computing</w:t>
      </w:r>
      <w:r>
        <w:rPr>
          <w:color w:val="6D6E71"/>
          <w:spacing w:val="-12"/>
          <w:sz w:val="19"/>
        </w:rPr>
        <w:t xml:space="preserve"> </w:t>
      </w:r>
      <w:r>
        <w:rPr>
          <w:color w:val="6D6E71"/>
          <w:sz w:val="19"/>
        </w:rPr>
        <w:t>in</w:t>
      </w:r>
      <w:r>
        <w:rPr>
          <w:color w:val="6D6E71"/>
          <w:spacing w:val="-12"/>
          <w:sz w:val="19"/>
        </w:rPr>
        <w:t xml:space="preserve"> </w:t>
      </w:r>
      <w:r>
        <w:rPr>
          <w:color w:val="6D6E71"/>
          <w:sz w:val="19"/>
        </w:rPr>
        <w:t>embedded</w:t>
      </w:r>
      <w:r>
        <w:rPr>
          <w:color w:val="6D6E71"/>
          <w:spacing w:val="-12"/>
          <w:sz w:val="19"/>
        </w:rPr>
        <w:t xml:space="preserve"> </w:t>
      </w:r>
      <w:r>
        <w:rPr>
          <w:color w:val="6D6E71"/>
          <w:sz w:val="19"/>
        </w:rPr>
        <w:t>systems.</w:t>
      </w:r>
      <w:r>
        <w:rPr>
          <w:color w:val="6D6E71"/>
          <w:spacing w:val="-12"/>
          <w:sz w:val="19"/>
        </w:rPr>
        <w:t xml:space="preserve"> </w:t>
      </w:r>
      <w:r>
        <w:rPr>
          <w:color w:val="6D6E71"/>
          <w:sz w:val="19"/>
        </w:rPr>
        <w:t xml:space="preserve">Dr. </w:t>
      </w:r>
      <w:r>
        <w:rPr>
          <w:color w:val="6D6E71"/>
          <w:spacing w:val="-4"/>
          <w:sz w:val="19"/>
        </w:rPr>
        <w:t>Lin</w:t>
      </w:r>
      <w:r>
        <w:rPr>
          <w:color w:val="6D6E71"/>
          <w:spacing w:val="-23"/>
          <w:sz w:val="19"/>
        </w:rPr>
        <w:t xml:space="preserve"> </w:t>
      </w:r>
      <w:r>
        <w:rPr>
          <w:color w:val="6D6E71"/>
          <w:spacing w:val="-4"/>
          <w:sz w:val="19"/>
        </w:rPr>
        <w:t>is</w:t>
      </w:r>
      <w:r>
        <w:rPr>
          <w:color w:val="6D6E71"/>
          <w:spacing w:val="-23"/>
          <w:sz w:val="19"/>
        </w:rPr>
        <w:t xml:space="preserve"> </w:t>
      </w:r>
      <w:r>
        <w:rPr>
          <w:color w:val="6D6E71"/>
          <w:spacing w:val="-4"/>
          <w:sz w:val="19"/>
        </w:rPr>
        <w:t>a</w:t>
      </w:r>
      <w:r>
        <w:rPr>
          <w:color w:val="6D6E71"/>
          <w:spacing w:val="-23"/>
          <w:sz w:val="19"/>
        </w:rPr>
        <w:t xml:space="preserve"> </w:t>
      </w:r>
      <w:r>
        <w:rPr>
          <w:color w:val="6D6E71"/>
          <w:spacing w:val="-4"/>
          <w:sz w:val="19"/>
        </w:rPr>
        <w:t>member</w:t>
      </w:r>
      <w:r>
        <w:rPr>
          <w:color w:val="6D6E71"/>
          <w:spacing w:val="-23"/>
          <w:sz w:val="19"/>
        </w:rPr>
        <w:t xml:space="preserve"> </w:t>
      </w:r>
      <w:proofErr w:type="gramStart"/>
      <w:r>
        <w:rPr>
          <w:color w:val="6D6E71"/>
          <w:spacing w:val="-4"/>
          <w:sz w:val="19"/>
        </w:rPr>
        <w:t>in</w:t>
      </w:r>
      <w:r>
        <w:rPr>
          <w:color w:val="6D6E71"/>
          <w:spacing w:val="-23"/>
          <w:sz w:val="19"/>
        </w:rPr>
        <w:t xml:space="preserve"> </w:t>
      </w:r>
      <w:r>
        <w:rPr>
          <w:color w:val="6D6E71"/>
          <w:spacing w:val="-4"/>
          <w:sz w:val="19"/>
        </w:rPr>
        <w:t>IEEE</w:t>
      </w:r>
      <w:proofErr w:type="gramEnd"/>
      <w:r>
        <w:rPr>
          <w:color w:val="6D6E71"/>
          <w:spacing w:val="-23"/>
          <w:sz w:val="19"/>
        </w:rPr>
        <w:t xml:space="preserve"> </w:t>
      </w:r>
      <w:r>
        <w:rPr>
          <w:color w:val="6D6E71"/>
          <w:spacing w:val="-4"/>
          <w:sz w:val="19"/>
        </w:rPr>
        <w:t>and</w:t>
      </w:r>
      <w:r>
        <w:rPr>
          <w:color w:val="6D6E71"/>
          <w:spacing w:val="-23"/>
          <w:sz w:val="19"/>
        </w:rPr>
        <w:t xml:space="preserve"> </w:t>
      </w:r>
      <w:r>
        <w:rPr>
          <w:color w:val="6D6E71"/>
          <w:spacing w:val="-4"/>
          <w:sz w:val="19"/>
        </w:rPr>
        <w:t xml:space="preserve">Biomedical </w:t>
      </w:r>
      <w:r>
        <w:rPr>
          <w:color w:val="6D6E71"/>
          <w:sz w:val="19"/>
        </w:rPr>
        <w:t>Engineering</w:t>
      </w:r>
      <w:r>
        <w:rPr>
          <w:color w:val="6D6E71"/>
          <w:spacing w:val="-23"/>
          <w:sz w:val="19"/>
        </w:rPr>
        <w:t xml:space="preserve"> </w:t>
      </w:r>
      <w:r>
        <w:rPr>
          <w:color w:val="6D6E71"/>
          <w:sz w:val="19"/>
        </w:rPr>
        <w:t>Society.</w:t>
      </w:r>
    </w:p>
    <w:p w14:paraId="30150C2B" w14:textId="77777777" w:rsidR="0041426B" w:rsidRDefault="00000000">
      <w:pPr>
        <w:pStyle w:val="Heading3"/>
        <w:spacing w:before="87"/>
        <w:ind w:left="1686"/>
      </w:pPr>
      <w:r>
        <w:rPr>
          <w:noProof/>
        </w:rPr>
        <w:drawing>
          <wp:anchor distT="0" distB="0" distL="0" distR="0" simplePos="0" relativeHeight="15835648" behindDoc="0" locked="0" layoutInCell="1" allowOverlap="1" wp14:anchorId="5B0D35CB" wp14:editId="24D5A6A8">
            <wp:simplePos x="0" y="0"/>
            <wp:positionH relativeFrom="page">
              <wp:posOffset>5230367</wp:posOffset>
            </wp:positionH>
            <wp:positionV relativeFrom="paragraph">
              <wp:posOffset>98093</wp:posOffset>
            </wp:positionV>
            <wp:extent cx="685800" cy="914400"/>
            <wp:effectExtent l="0" t="0" r="0" b="0"/>
            <wp:wrapNone/>
            <wp:docPr id="770" name="Imag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310" cstate="print"/>
                    <a:stretch>
                      <a:fillRect/>
                    </a:stretch>
                  </pic:blipFill>
                  <pic:spPr>
                    <a:xfrm>
                      <a:off x="0" y="0"/>
                      <a:ext cx="685800" cy="914400"/>
                    </a:xfrm>
                    <a:prstGeom prst="rect">
                      <a:avLst/>
                    </a:prstGeom>
                  </pic:spPr>
                </pic:pic>
              </a:graphicData>
            </a:graphic>
          </wp:anchor>
        </w:drawing>
      </w:r>
      <w:r>
        <w:rPr>
          <w:color w:val="B81237"/>
          <w:w w:val="90"/>
        </w:rPr>
        <w:t>Y.</w:t>
      </w:r>
      <w:r>
        <w:rPr>
          <w:color w:val="B81237"/>
          <w:spacing w:val="-20"/>
          <w:w w:val="90"/>
        </w:rPr>
        <w:t xml:space="preserve"> </w:t>
      </w:r>
      <w:r>
        <w:rPr>
          <w:color w:val="B81237"/>
          <w:w w:val="90"/>
        </w:rPr>
        <w:t>Annie</w:t>
      </w:r>
      <w:r>
        <w:rPr>
          <w:color w:val="B81237"/>
          <w:spacing w:val="-19"/>
          <w:w w:val="90"/>
        </w:rPr>
        <w:t xml:space="preserve"> </w:t>
      </w:r>
      <w:r>
        <w:rPr>
          <w:color w:val="B81237"/>
          <w:spacing w:val="-5"/>
          <w:w w:val="90"/>
        </w:rPr>
        <w:t>Liu</w:t>
      </w:r>
    </w:p>
    <w:p w14:paraId="32809315" w14:textId="77777777" w:rsidR="0041426B" w:rsidRDefault="00000000">
      <w:pPr>
        <w:spacing w:before="21" w:line="254" w:lineRule="auto"/>
        <w:ind w:left="1686" w:right="763"/>
        <w:rPr>
          <w:sz w:val="19"/>
        </w:rPr>
      </w:pPr>
      <w:r>
        <w:rPr>
          <w:color w:val="6D6E71"/>
          <w:sz w:val="19"/>
        </w:rPr>
        <w:t>Y.</w:t>
      </w:r>
      <w:r>
        <w:rPr>
          <w:color w:val="6D6E71"/>
          <w:spacing w:val="-4"/>
          <w:sz w:val="19"/>
        </w:rPr>
        <w:t xml:space="preserve"> </w:t>
      </w:r>
      <w:r>
        <w:rPr>
          <w:color w:val="6D6E71"/>
          <w:sz w:val="19"/>
        </w:rPr>
        <w:t>Annie</w:t>
      </w:r>
      <w:r>
        <w:rPr>
          <w:color w:val="6D6E71"/>
          <w:spacing w:val="-4"/>
          <w:sz w:val="19"/>
        </w:rPr>
        <w:t xml:space="preserve"> </w:t>
      </w:r>
      <w:r>
        <w:rPr>
          <w:color w:val="6D6E71"/>
          <w:sz w:val="19"/>
        </w:rPr>
        <w:t>Liu</w:t>
      </w:r>
      <w:r>
        <w:rPr>
          <w:color w:val="6D6E71"/>
          <w:spacing w:val="-4"/>
          <w:sz w:val="19"/>
        </w:rPr>
        <w:t xml:space="preserve"> </w:t>
      </w:r>
      <w:r>
        <w:rPr>
          <w:color w:val="6D6E71"/>
          <w:sz w:val="19"/>
        </w:rPr>
        <w:t>is</w:t>
      </w:r>
      <w:r>
        <w:rPr>
          <w:color w:val="6D6E71"/>
          <w:spacing w:val="-4"/>
          <w:sz w:val="19"/>
        </w:rPr>
        <w:t xml:space="preserve"> </w:t>
      </w:r>
      <w:r>
        <w:rPr>
          <w:color w:val="6D6E71"/>
          <w:sz w:val="19"/>
        </w:rPr>
        <w:t>a Professor</w:t>
      </w:r>
      <w:r>
        <w:rPr>
          <w:color w:val="6D6E71"/>
          <w:spacing w:val="-23"/>
          <w:sz w:val="19"/>
        </w:rPr>
        <w:t xml:space="preserve"> </w:t>
      </w:r>
      <w:r>
        <w:rPr>
          <w:color w:val="6D6E71"/>
          <w:sz w:val="19"/>
        </w:rPr>
        <w:t>of</w:t>
      </w:r>
      <w:r>
        <w:rPr>
          <w:color w:val="6D6E71"/>
          <w:spacing w:val="-23"/>
          <w:sz w:val="19"/>
        </w:rPr>
        <w:t xml:space="preserve"> </w:t>
      </w:r>
      <w:r>
        <w:rPr>
          <w:color w:val="6D6E71"/>
          <w:sz w:val="19"/>
        </w:rPr>
        <w:t>Computer Science</w:t>
      </w:r>
      <w:r>
        <w:rPr>
          <w:color w:val="6D6E71"/>
          <w:spacing w:val="-14"/>
          <w:sz w:val="19"/>
        </w:rPr>
        <w:t xml:space="preserve"> </w:t>
      </w:r>
      <w:r>
        <w:rPr>
          <w:color w:val="6D6E71"/>
          <w:sz w:val="19"/>
        </w:rPr>
        <w:t>at</w:t>
      </w:r>
      <w:r>
        <w:rPr>
          <w:color w:val="6D6E71"/>
          <w:spacing w:val="-14"/>
          <w:sz w:val="19"/>
        </w:rPr>
        <w:t xml:space="preserve"> </w:t>
      </w:r>
      <w:r>
        <w:rPr>
          <w:color w:val="6D6E71"/>
          <w:sz w:val="19"/>
        </w:rPr>
        <w:t>Stony</w:t>
      </w:r>
    </w:p>
    <w:p w14:paraId="09974EB8" w14:textId="77777777" w:rsidR="0041426B" w:rsidRDefault="00000000">
      <w:pPr>
        <w:spacing w:before="2" w:line="254" w:lineRule="auto"/>
        <w:ind w:left="1686" w:right="986"/>
        <w:jc w:val="both"/>
        <w:rPr>
          <w:sz w:val="19"/>
        </w:rPr>
      </w:pPr>
      <w:r>
        <w:rPr>
          <w:color w:val="6D6E71"/>
          <w:spacing w:val="-4"/>
          <w:sz w:val="19"/>
        </w:rPr>
        <w:t>Brook</w:t>
      </w:r>
      <w:r>
        <w:rPr>
          <w:color w:val="6D6E71"/>
          <w:spacing w:val="-10"/>
          <w:sz w:val="19"/>
        </w:rPr>
        <w:t xml:space="preserve"> </w:t>
      </w:r>
      <w:r>
        <w:rPr>
          <w:color w:val="6D6E71"/>
          <w:spacing w:val="-4"/>
          <w:sz w:val="19"/>
        </w:rPr>
        <w:t>University.</w:t>
      </w:r>
      <w:r>
        <w:rPr>
          <w:color w:val="6D6E71"/>
          <w:spacing w:val="-9"/>
          <w:sz w:val="19"/>
        </w:rPr>
        <w:t xml:space="preserve"> </w:t>
      </w:r>
      <w:r>
        <w:rPr>
          <w:color w:val="6D6E71"/>
          <w:spacing w:val="-4"/>
          <w:sz w:val="19"/>
        </w:rPr>
        <w:t xml:space="preserve">She </w:t>
      </w:r>
      <w:r>
        <w:rPr>
          <w:color w:val="6D6E71"/>
          <w:sz w:val="19"/>
        </w:rPr>
        <w:t>received</w:t>
      </w:r>
      <w:r>
        <w:rPr>
          <w:color w:val="6D6E71"/>
          <w:spacing w:val="-14"/>
          <w:sz w:val="19"/>
        </w:rPr>
        <w:t xml:space="preserve"> </w:t>
      </w:r>
      <w:r>
        <w:rPr>
          <w:color w:val="6D6E71"/>
          <w:sz w:val="19"/>
        </w:rPr>
        <w:t>her</w:t>
      </w:r>
      <w:r>
        <w:rPr>
          <w:color w:val="6D6E71"/>
          <w:spacing w:val="-13"/>
          <w:sz w:val="19"/>
        </w:rPr>
        <w:t xml:space="preserve"> </w:t>
      </w:r>
      <w:r>
        <w:rPr>
          <w:color w:val="6D6E71"/>
          <w:sz w:val="19"/>
        </w:rPr>
        <w:t>BS</w:t>
      </w:r>
      <w:r>
        <w:rPr>
          <w:color w:val="6D6E71"/>
          <w:spacing w:val="-13"/>
          <w:sz w:val="19"/>
        </w:rPr>
        <w:t xml:space="preserve"> </w:t>
      </w:r>
      <w:r>
        <w:rPr>
          <w:color w:val="6D6E71"/>
          <w:sz w:val="19"/>
        </w:rPr>
        <w:t xml:space="preserve">from </w:t>
      </w:r>
      <w:r>
        <w:rPr>
          <w:color w:val="6D6E71"/>
          <w:spacing w:val="-4"/>
          <w:sz w:val="19"/>
        </w:rPr>
        <w:t>Peking</w:t>
      </w:r>
      <w:r>
        <w:rPr>
          <w:color w:val="6D6E71"/>
          <w:spacing w:val="-16"/>
          <w:sz w:val="19"/>
        </w:rPr>
        <w:t xml:space="preserve"> </w:t>
      </w:r>
      <w:r>
        <w:rPr>
          <w:color w:val="6D6E71"/>
          <w:spacing w:val="-4"/>
          <w:sz w:val="19"/>
        </w:rPr>
        <w:t>University,</w:t>
      </w:r>
      <w:r>
        <w:rPr>
          <w:color w:val="6D6E71"/>
          <w:spacing w:val="-15"/>
          <w:sz w:val="19"/>
        </w:rPr>
        <w:t xml:space="preserve"> </w:t>
      </w:r>
      <w:r>
        <w:rPr>
          <w:color w:val="6D6E71"/>
          <w:spacing w:val="-7"/>
          <w:sz w:val="19"/>
        </w:rPr>
        <w:t>MB</w:t>
      </w:r>
    </w:p>
    <w:p w14:paraId="0CB3A444" w14:textId="77777777" w:rsidR="0041426B" w:rsidRDefault="00000000">
      <w:pPr>
        <w:spacing w:before="1"/>
        <w:ind w:left="409"/>
        <w:rPr>
          <w:sz w:val="19"/>
        </w:rPr>
      </w:pPr>
      <w:r>
        <w:rPr>
          <w:color w:val="6D6E71"/>
          <w:spacing w:val="-4"/>
          <w:sz w:val="19"/>
        </w:rPr>
        <w:t>from</w:t>
      </w:r>
      <w:r>
        <w:rPr>
          <w:color w:val="6D6E71"/>
          <w:spacing w:val="-13"/>
          <w:sz w:val="19"/>
        </w:rPr>
        <w:t xml:space="preserve"> </w:t>
      </w:r>
      <w:r>
        <w:rPr>
          <w:color w:val="6D6E71"/>
          <w:spacing w:val="-4"/>
          <w:sz w:val="19"/>
        </w:rPr>
        <w:t>Tsinghua</w:t>
      </w:r>
      <w:r>
        <w:rPr>
          <w:color w:val="6D6E71"/>
          <w:spacing w:val="-12"/>
          <w:sz w:val="19"/>
        </w:rPr>
        <w:t xml:space="preserve"> </w:t>
      </w:r>
      <w:r>
        <w:rPr>
          <w:color w:val="6D6E71"/>
          <w:spacing w:val="-4"/>
          <w:sz w:val="19"/>
        </w:rPr>
        <w:t>University,</w:t>
      </w:r>
      <w:r>
        <w:rPr>
          <w:color w:val="6D6E71"/>
          <w:spacing w:val="-12"/>
          <w:sz w:val="19"/>
        </w:rPr>
        <w:t xml:space="preserve"> </w:t>
      </w:r>
      <w:r>
        <w:rPr>
          <w:color w:val="6D6E71"/>
          <w:spacing w:val="-4"/>
          <w:sz w:val="19"/>
        </w:rPr>
        <w:t>and</w:t>
      </w:r>
      <w:r>
        <w:rPr>
          <w:color w:val="6D6E71"/>
          <w:spacing w:val="-13"/>
          <w:sz w:val="19"/>
        </w:rPr>
        <w:t xml:space="preserve"> </w:t>
      </w:r>
      <w:r>
        <w:rPr>
          <w:color w:val="6D6E71"/>
          <w:spacing w:val="-5"/>
          <w:sz w:val="19"/>
        </w:rPr>
        <w:t>PhD</w:t>
      </w:r>
    </w:p>
    <w:p w14:paraId="62B179C0" w14:textId="77777777" w:rsidR="0041426B" w:rsidRDefault="00000000">
      <w:pPr>
        <w:spacing w:before="14" w:line="254" w:lineRule="auto"/>
        <w:ind w:left="409" w:right="774"/>
        <w:rPr>
          <w:sz w:val="19"/>
        </w:rPr>
      </w:pPr>
      <w:r>
        <w:rPr>
          <w:color w:val="6D6E71"/>
          <w:sz w:val="19"/>
        </w:rPr>
        <w:t>from</w:t>
      </w:r>
      <w:r>
        <w:rPr>
          <w:color w:val="6D6E71"/>
          <w:spacing w:val="-4"/>
          <w:sz w:val="19"/>
        </w:rPr>
        <w:t xml:space="preserve"> </w:t>
      </w:r>
      <w:r>
        <w:rPr>
          <w:color w:val="6D6E71"/>
          <w:sz w:val="19"/>
        </w:rPr>
        <w:t>Cornell</w:t>
      </w:r>
      <w:r>
        <w:rPr>
          <w:color w:val="6D6E71"/>
          <w:spacing w:val="-4"/>
          <w:sz w:val="19"/>
        </w:rPr>
        <w:t xml:space="preserve"> </w:t>
      </w:r>
      <w:r>
        <w:rPr>
          <w:color w:val="6D6E71"/>
          <w:sz w:val="19"/>
        </w:rPr>
        <w:t>University.</w:t>
      </w:r>
      <w:r>
        <w:rPr>
          <w:color w:val="6D6E71"/>
          <w:spacing w:val="-4"/>
          <w:sz w:val="19"/>
        </w:rPr>
        <w:t xml:space="preserve"> </w:t>
      </w:r>
      <w:r>
        <w:rPr>
          <w:color w:val="6D6E71"/>
          <w:sz w:val="19"/>
        </w:rPr>
        <w:t>Her</w:t>
      </w:r>
      <w:r>
        <w:rPr>
          <w:color w:val="6D6E71"/>
          <w:spacing w:val="-4"/>
          <w:sz w:val="19"/>
        </w:rPr>
        <w:t xml:space="preserve"> </w:t>
      </w:r>
      <w:r>
        <w:rPr>
          <w:color w:val="6D6E71"/>
          <w:sz w:val="19"/>
        </w:rPr>
        <w:t xml:space="preserve">primary </w:t>
      </w:r>
      <w:r>
        <w:rPr>
          <w:color w:val="6D6E71"/>
          <w:spacing w:val="-2"/>
          <w:sz w:val="19"/>
        </w:rPr>
        <w:t>research</w:t>
      </w:r>
      <w:r>
        <w:rPr>
          <w:color w:val="6D6E71"/>
          <w:spacing w:val="-23"/>
          <w:sz w:val="19"/>
        </w:rPr>
        <w:t xml:space="preserve"> </w:t>
      </w:r>
      <w:r>
        <w:rPr>
          <w:color w:val="6D6E71"/>
          <w:spacing w:val="-2"/>
          <w:sz w:val="19"/>
        </w:rPr>
        <w:t>is</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languages</w:t>
      </w:r>
      <w:r>
        <w:rPr>
          <w:color w:val="6D6E71"/>
          <w:spacing w:val="-23"/>
          <w:sz w:val="19"/>
        </w:rPr>
        <w:t xml:space="preserve"> </w:t>
      </w:r>
      <w:r>
        <w:rPr>
          <w:color w:val="6D6E71"/>
          <w:spacing w:val="-2"/>
          <w:sz w:val="19"/>
        </w:rPr>
        <w:t>and</w:t>
      </w:r>
      <w:r>
        <w:rPr>
          <w:color w:val="6D6E71"/>
          <w:spacing w:val="-23"/>
          <w:sz w:val="19"/>
        </w:rPr>
        <w:t xml:space="preserve"> </w:t>
      </w:r>
      <w:proofErr w:type="gramStart"/>
      <w:r>
        <w:rPr>
          <w:color w:val="6D6E71"/>
          <w:spacing w:val="-2"/>
          <w:sz w:val="19"/>
        </w:rPr>
        <w:t xml:space="preserve">algorithms, </w:t>
      </w:r>
      <w:r>
        <w:rPr>
          <w:color w:val="6D6E71"/>
          <w:sz w:val="19"/>
        </w:rPr>
        <w:t>and</w:t>
      </w:r>
      <w:proofErr w:type="gramEnd"/>
      <w:r>
        <w:rPr>
          <w:color w:val="6D6E71"/>
          <w:spacing w:val="-4"/>
          <w:sz w:val="19"/>
        </w:rPr>
        <w:t xml:space="preserve"> </w:t>
      </w:r>
      <w:r>
        <w:rPr>
          <w:color w:val="6D6E71"/>
          <w:sz w:val="19"/>
        </w:rPr>
        <w:t>focuses</w:t>
      </w:r>
      <w:r>
        <w:rPr>
          <w:color w:val="6D6E71"/>
          <w:spacing w:val="-4"/>
          <w:sz w:val="19"/>
        </w:rPr>
        <w:t xml:space="preserve"> </w:t>
      </w:r>
      <w:r>
        <w:rPr>
          <w:color w:val="6D6E71"/>
          <w:sz w:val="19"/>
        </w:rPr>
        <w:t>specially</w:t>
      </w:r>
      <w:r>
        <w:rPr>
          <w:color w:val="6D6E71"/>
          <w:spacing w:val="-4"/>
          <w:sz w:val="19"/>
        </w:rPr>
        <w:t xml:space="preserve"> </w:t>
      </w:r>
      <w:r>
        <w:rPr>
          <w:color w:val="6D6E71"/>
          <w:sz w:val="19"/>
        </w:rPr>
        <w:t>on</w:t>
      </w:r>
      <w:r>
        <w:rPr>
          <w:color w:val="6D6E71"/>
          <w:spacing w:val="-4"/>
          <w:sz w:val="19"/>
        </w:rPr>
        <w:t xml:space="preserve"> </w:t>
      </w:r>
      <w:r>
        <w:rPr>
          <w:color w:val="6D6E71"/>
          <w:sz w:val="19"/>
        </w:rPr>
        <w:t>systematic methods</w:t>
      </w:r>
      <w:r>
        <w:rPr>
          <w:color w:val="6D6E71"/>
          <w:spacing w:val="-4"/>
          <w:sz w:val="19"/>
        </w:rPr>
        <w:t xml:space="preserve"> </w:t>
      </w:r>
      <w:r>
        <w:rPr>
          <w:color w:val="6D6E71"/>
          <w:sz w:val="19"/>
        </w:rPr>
        <w:t>for</w:t>
      </w:r>
      <w:r>
        <w:rPr>
          <w:color w:val="6D6E71"/>
          <w:spacing w:val="-4"/>
          <w:sz w:val="19"/>
        </w:rPr>
        <w:t xml:space="preserve"> </w:t>
      </w:r>
      <w:r>
        <w:rPr>
          <w:color w:val="6D6E71"/>
          <w:sz w:val="19"/>
        </w:rPr>
        <w:t>design</w:t>
      </w:r>
      <w:r>
        <w:rPr>
          <w:color w:val="6D6E71"/>
          <w:spacing w:val="-4"/>
          <w:sz w:val="19"/>
        </w:rPr>
        <w:t xml:space="preserve"> </w:t>
      </w:r>
      <w:r>
        <w:rPr>
          <w:color w:val="6D6E71"/>
          <w:sz w:val="19"/>
        </w:rPr>
        <w:t>and</w:t>
      </w:r>
      <w:r>
        <w:rPr>
          <w:color w:val="6D6E71"/>
          <w:spacing w:val="-4"/>
          <w:sz w:val="19"/>
        </w:rPr>
        <w:t xml:space="preserve"> </w:t>
      </w:r>
      <w:r>
        <w:rPr>
          <w:color w:val="6D6E71"/>
          <w:sz w:val="19"/>
        </w:rPr>
        <w:t>optimizations. The</w:t>
      </w:r>
      <w:r>
        <w:rPr>
          <w:color w:val="6D6E71"/>
          <w:spacing w:val="-4"/>
          <w:sz w:val="19"/>
        </w:rPr>
        <w:t xml:space="preserve"> </w:t>
      </w:r>
      <w:r>
        <w:rPr>
          <w:color w:val="6D6E71"/>
          <w:sz w:val="19"/>
        </w:rPr>
        <w:t>methods</w:t>
      </w:r>
      <w:r>
        <w:rPr>
          <w:color w:val="6D6E71"/>
          <w:spacing w:val="-4"/>
          <w:sz w:val="19"/>
        </w:rPr>
        <w:t xml:space="preserve"> </w:t>
      </w:r>
      <w:r>
        <w:rPr>
          <w:color w:val="6D6E71"/>
          <w:sz w:val="19"/>
        </w:rPr>
        <w:t>are</w:t>
      </w:r>
      <w:r>
        <w:rPr>
          <w:color w:val="6D6E71"/>
          <w:spacing w:val="-4"/>
          <w:sz w:val="19"/>
        </w:rPr>
        <w:t xml:space="preserve"> </w:t>
      </w:r>
      <w:r>
        <w:rPr>
          <w:color w:val="6D6E71"/>
          <w:sz w:val="19"/>
        </w:rPr>
        <w:t>centered</w:t>
      </w:r>
      <w:r>
        <w:rPr>
          <w:color w:val="6D6E71"/>
          <w:spacing w:val="-4"/>
          <w:sz w:val="19"/>
        </w:rPr>
        <w:t xml:space="preserve"> </w:t>
      </w:r>
      <w:r>
        <w:rPr>
          <w:color w:val="6D6E71"/>
          <w:sz w:val="19"/>
        </w:rPr>
        <w:t xml:space="preserve">around </w:t>
      </w:r>
      <w:proofErr w:type="spellStart"/>
      <w:r>
        <w:rPr>
          <w:color w:val="6D6E71"/>
          <w:sz w:val="19"/>
        </w:rPr>
        <w:t>incrementalization</w:t>
      </w:r>
      <w:proofErr w:type="spellEnd"/>
      <w:r>
        <w:rPr>
          <w:color w:val="6D6E71"/>
          <w:sz w:val="19"/>
        </w:rPr>
        <w:t>–the</w:t>
      </w:r>
      <w:r>
        <w:rPr>
          <w:color w:val="6D6E71"/>
          <w:spacing w:val="-23"/>
          <w:sz w:val="19"/>
        </w:rPr>
        <w:t xml:space="preserve"> </w:t>
      </w:r>
      <w:r>
        <w:rPr>
          <w:color w:val="6D6E71"/>
          <w:sz w:val="19"/>
        </w:rPr>
        <w:t>discrete counterpart</w:t>
      </w:r>
      <w:r>
        <w:rPr>
          <w:color w:val="6D6E71"/>
          <w:spacing w:val="-7"/>
          <w:sz w:val="19"/>
        </w:rPr>
        <w:t xml:space="preserve"> </w:t>
      </w:r>
      <w:r>
        <w:rPr>
          <w:color w:val="6D6E71"/>
          <w:sz w:val="19"/>
        </w:rPr>
        <w:t>of</w:t>
      </w:r>
      <w:r>
        <w:rPr>
          <w:color w:val="6D6E71"/>
          <w:spacing w:val="-7"/>
          <w:sz w:val="19"/>
        </w:rPr>
        <w:t xml:space="preserve"> </w:t>
      </w:r>
      <w:r>
        <w:rPr>
          <w:color w:val="6D6E71"/>
          <w:sz w:val="19"/>
        </w:rPr>
        <w:t>differentiation</w:t>
      </w:r>
      <w:r>
        <w:rPr>
          <w:color w:val="6D6E71"/>
          <w:spacing w:val="-7"/>
          <w:sz w:val="19"/>
        </w:rPr>
        <w:t xml:space="preserve"> </w:t>
      </w:r>
      <w:r>
        <w:rPr>
          <w:color w:val="6D6E71"/>
          <w:sz w:val="19"/>
        </w:rPr>
        <w:t>in calculus.</w:t>
      </w:r>
      <w:r>
        <w:rPr>
          <w:color w:val="6D6E71"/>
          <w:spacing w:val="-23"/>
          <w:sz w:val="19"/>
        </w:rPr>
        <w:t xml:space="preserve"> </w:t>
      </w:r>
      <w:r>
        <w:rPr>
          <w:color w:val="6D6E71"/>
          <w:sz w:val="19"/>
        </w:rPr>
        <w:t>She</w:t>
      </w:r>
      <w:r>
        <w:rPr>
          <w:color w:val="6D6E71"/>
          <w:spacing w:val="-23"/>
          <w:sz w:val="19"/>
        </w:rPr>
        <w:t xml:space="preserve"> </w:t>
      </w:r>
      <w:r>
        <w:rPr>
          <w:color w:val="6D6E71"/>
          <w:sz w:val="19"/>
        </w:rPr>
        <w:t>has</w:t>
      </w:r>
      <w:r>
        <w:rPr>
          <w:color w:val="6D6E71"/>
          <w:spacing w:val="-23"/>
          <w:sz w:val="19"/>
        </w:rPr>
        <w:t xml:space="preserve"> </w:t>
      </w:r>
      <w:r>
        <w:rPr>
          <w:color w:val="6D6E71"/>
          <w:sz w:val="19"/>
        </w:rPr>
        <w:t>strong</w:t>
      </w:r>
      <w:r>
        <w:rPr>
          <w:color w:val="6D6E71"/>
          <w:spacing w:val="-23"/>
          <w:sz w:val="19"/>
        </w:rPr>
        <w:t xml:space="preserve"> </w:t>
      </w:r>
      <w:r>
        <w:rPr>
          <w:color w:val="6D6E71"/>
          <w:sz w:val="19"/>
        </w:rPr>
        <w:t>other</w:t>
      </w:r>
      <w:r>
        <w:rPr>
          <w:color w:val="6D6E71"/>
          <w:spacing w:val="-23"/>
          <w:sz w:val="19"/>
        </w:rPr>
        <w:t xml:space="preserve"> </w:t>
      </w:r>
      <w:r>
        <w:rPr>
          <w:color w:val="6D6E71"/>
          <w:sz w:val="19"/>
        </w:rPr>
        <w:t>interests</w:t>
      </w:r>
    </w:p>
    <w:p w14:paraId="4D98ABAB" w14:textId="77777777" w:rsidR="0041426B" w:rsidRDefault="0041426B">
      <w:pPr>
        <w:spacing w:line="254" w:lineRule="auto"/>
        <w:rPr>
          <w:sz w:val="19"/>
        </w:rPr>
        <w:sectPr w:rsidR="0041426B">
          <w:type w:val="continuous"/>
          <w:pgSz w:w="12240" w:h="15840"/>
          <w:pgMar w:top="700" w:right="0" w:bottom="0" w:left="0" w:header="0" w:footer="553" w:gutter="0"/>
          <w:cols w:num="3" w:space="720" w:equalWidth="0">
            <w:col w:w="4019" w:space="40"/>
            <w:col w:w="3712" w:space="39"/>
            <w:col w:w="4430"/>
          </w:cols>
        </w:sectPr>
      </w:pPr>
    </w:p>
    <w:p w14:paraId="74FE8EB1" w14:textId="77777777" w:rsidR="0041426B" w:rsidRDefault="0041426B">
      <w:pPr>
        <w:pStyle w:val="BodyText"/>
        <w:spacing w:before="204"/>
      </w:pPr>
    </w:p>
    <w:p w14:paraId="64B518C1" w14:textId="77777777" w:rsidR="0041426B" w:rsidRDefault="0041426B">
      <w:pPr>
        <w:pStyle w:val="BodyText"/>
        <w:sectPr w:rsidR="0041426B">
          <w:pgSz w:w="12240" w:h="15840"/>
          <w:pgMar w:top="1980" w:right="0" w:bottom="740" w:left="0" w:header="0" w:footer="553" w:gutter="0"/>
          <w:cols w:space="720"/>
        </w:sectPr>
      </w:pPr>
    </w:p>
    <w:p w14:paraId="12839914" w14:textId="77777777" w:rsidR="0041426B" w:rsidRDefault="00000000">
      <w:pPr>
        <w:spacing w:before="48" w:line="256" w:lineRule="auto"/>
        <w:ind w:left="720" w:right="156"/>
        <w:rPr>
          <w:sz w:val="19"/>
        </w:rPr>
      </w:pPr>
      <w:r>
        <w:rPr>
          <w:color w:val="6D6E71"/>
          <w:sz w:val="19"/>
        </w:rPr>
        <w:t>in</w:t>
      </w:r>
      <w:r>
        <w:rPr>
          <w:color w:val="6D6E71"/>
          <w:spacing w:val="-15"/>
          <w:sz w:val="19"/>
        </w:rPr>
        <w:t xml:space="preserve"> </w:t>
      </w:r>
      <w:r>
        <w:rPr>
          <w:color w:val="6D6E71"/>
          <w:sz w:val="19"/>
        </w:rPr>
        <w:t>interactive</w:t>
      </w:r>
      <w:r>
        <w:rPr>
          <w:color w:val="6D6E71"/>
          <w:spacing w:val="-15"/>
          <w:sz w:val="19"/>
        </w:rPr>
        <w:t xml:space="preserve"> </w:t>
      </w:r>
      <w:r>
        <w:rPr>
          <w:color w:val="6D6E71"/>
          <w:sz w:val="19"/>
        </w:rPr>
        <w:t>environments,</w:t>
      </w:r>
      <w:r>
        <w:rPr>
          <w:color w:val="6D6E71"/>
          <w:spacing w:val="-15"/>
          <w:sz w:val="19"/>
        </w:rPr>
        <w:t xml:space="preserve"> </w:t>
      </w:r>
      <w:r>
        <w:rPr>
          <w:color w:val="6D6E71"/>
          <w:sz w:val="19"/>
        </w:rPr>
        <w:t>real-time and</w:t>
      </w:r>
      <w:r>
        <w:rPr>
          <w:color w:val="6D6E71"/>
          <w:spacing w:val="-7"/>
          <w:sz w:val="19"/>
        </w:rPr>
        <w:t xml:space="preserve"> </w:t>
      </w:r>
      <w:r>
        <w:rPr>
          <w:color w:val="6D6E71"/>
          <w:sz w:val="19"/>
        </w:rPr>
        <w:t>embedded</w:t>
      </w:r>
      <w:r>
        <w:rPr>
          <w:color w:val="6D6E71"/>
          <w:spacing w:val="-7"/>
          <w:sz w:val="19"/>
        </w:rPr>
        <w:t xml:space="preserve"> </w:t>
      </w:r>
      <w:r>
        <w:rPr>
          <w:color w:val="6D6E71"/>
          <w:sz w:val="19"/>
        </w:rPr>
        <w:t>systems,</w:t>
      </w:r>
      <w:r>
        <w:rPr>
          <w:color w:val="6D6E71"/>
          <w:spacing w:val="-7"/>
          <w:sz w:val="19"/>
        </w:rPr>
        <w:t xml:space="preserve"> </w:t>
      </w:r>
      <w:proofErr w:type="gramStart"/>
      <w:r>
        <w:rPr>
          <w:color w:val="6D6E71"/>
          <w:sz w:val="19"/>
        </w:rPr>
        <w:t>database</w:t>
      </w:r>
      <w:proofErr w:type="gramEnd"/>
      <w:r>
        <w:rPr>
          <w:color w:val="6D6E71"/>
          <w:sz w:val="19"/>
        </w:rPr>
        <w:t>, knowledge</w:t>
      </w:r>
      <w:r>
        <w:rPr>
          <w:color w:val="6D6E71"/>
          <w:spacing w:val="-14"/>
          <w:sz w:val="19"/>
        </w:rPr>
        <w:t xml:space="preserve"> </w:t>
      </w:r>
      <w:r>
        <w:rPr>
          <w:color w:val="6D6E71"/>
          <w:sz w:val="19"/>
        </w:rPr>
        <w:t>representation</w:t>
      </w:r>
      <w:r>
        <w:rPr>
          <w:color w:val="6D6E71"/>
          <w:spacing w:val="-14"/>
          <w:sz w:val="19"/>
        </w:rPr>
        <w:t xml:space="preserve"> </w:t>
      </w:r>
      <w:r>
        <w:rPr>
          <w:color w:val="6D6E71"/>
          <w:sz w:val="19"/>
        </w:rPr>
        <w:t>and reasoning,</w:t>
      </w:r>
      <w:r>
        <w:rPr>
          <w:color w:val="6D6E71"/>
          <w:spacing w:val="-7"/>
          <w:sz w:val="19"/>
        </w:rPr>
        <w:t xml:space="preserve"> </w:t>
      </w:r>
      <w:r>
        <w:rPr>
          <w:color w:val="6D6E71"/>
          <w:sz w:val="19"/>
        </w:rPr>
        <w:t>distributed</w:t>
      </w:r>
      <w:r>
        <w:rPr>
          <w:color w:val="6D6E71"/>
          <w:spacing w:val="-7"/>
          <w:sz w:val="19"/>
        </w:rPr>
        <w:t xml:space="preserve"> </w:t>
      </w:r>
      <w:r>
        <w:rPr>
          <w:color w:val="6D6E71"/>
          <w:sz w:val="19"/>
        </w:rPr>
        <w:t>systems,</w:t>
      </w:r>
      <w:r>
        <w:rPr>
          <w:color w:val="6D6E71"/>
          <w:spacing w:val="-7"/>
          <w:sz w:val="19"/>
        </w:rPr>
        <w:t xml:space="preserve"> </w:t>
      </w:r>
      <w:r>
        <w:rPr>
          <w:color w:val="6D6E71"/>
          <w:sz w:val="19"/>
        </w:rPr>
        <w:t>and security.</w:t>
      </w:r>
      <w:r>
        <w:rPr>
          <w:color w:val="6D6E71"/>
          <w:spacing w:val="-8"/>
          <w:sz w:val="19"/>
        </w:rPr>
        <w:t xml:space="preserve"> </w:t>
      </w:r>
      <w:r>
        <w:rPr>
          <w:color w:val="6D6E71"/>
          <w:sz w:val="19"/>
        </w:rPr>
        <w:t>She</w:t>
      </w:r>
      <w:r>
        <w:rPr>
          <w:color w:val="6D6E71"/>
          <w:spacing w:val="-8"/>
          <w:sz w:val="19"/>
        </w:rPr>
        <w:t xml:space="preserve"> </w:t>
      </w:r>
      <w:r>
        <w:rPr>
          <w:color w:val="6D6E71"/>
          <w:sz w:val="19"/>
        </w:rPr>
        <w:t>has</w:t>
      </w:r>
      <w:r>
        <w:rPr>
          <w:color w:val="6D6E71"/>
          <w:spacing w:val="-8"/>
          <w:sz w:val="19"/>
        </w:rPr>
        <w:t xml:space="preserve"> </w:t>
      </w:r>
      <w:r>
        <w:rPr>
          <w:color w:val="6D6E71"/>
          <w:sz w:val="19"/>
        </w:rPr>
        <w:t>published</w:t>
      </w:r>
      <w:r>
        <w:rPr>
          <w:color w:val="6D6E71"/>
          <w:spacing w:val="-8"/>
          <w:sz w:val="19"/>
        </w:rPr>
        <w:t xml:space="preserve"> </w:t>
      </w:r>
      <w:r>
        <w:rPr>
          <w:color w:val="6D6E71"/>
          <w:sz w:val="19"/>
        </w:rPr>
        <w:t>in</w:t>
      </w:r>
      <w:r>
        <w:rPr>
          <w:color w:val="6D6E71"/>
          <w:spacing w:val="-8"/>
          <w:sz w:val="19"/>
        </w:rPr>
        <w:t xml:space="preserve"> </w:t>
      </w:r>
      <w:r>
        <w:rPr>
          <w:color w:val="6D6E71"/>
          <w:sz w:val="19"/>
        </w:rPr>
        <w:t>many prestigious</w:t>
      </w:r>
      <w:r>
        <w:rPr>
          <w:color w:val="6D6E71"/>
          <w:spacing w:val="-2"/>
          <w:sz w:val="19"/>
        </w:rPr>
        <w:t xml:space="preserve"> </w:t>
      </w:r>
      <w:r>
        <w:rPr>
          <w:color w:val="6D6E71"/>
          <w:sz w:val="19"/>
        </w:rPr>
        <w:t>venues,</w:t>
      </w:r>
      <w:r>
        <w:rPr>
          <w:color w:val="6D6E71"/>
          <w:spacing w:val="-2"/>
          <w:sz w:val="19"/>
        </w:rPr>
        <w:t xml:space="preserve"> </w:t>
      </w:r>
      <w:r>
        <w:rPr>
          <w:color w:val="6D6E71"/>
          <w:sz w:val="19"/>
        </w:rPr>
        <w:t>taught</w:t>
      </w:r>
      <w:r>
        <w:rPr>
          <w:color w:val="6D6E71"/>
          <w:spacing w:val="-2"/>
          <w:sz w:val="19"/>
        </w:rPr>
        <w:t xml:space="preserve"> </w:t>
      </w:r>
      <w:r>
        <w:rPr>
          <w:color w:val="6D6E71"/>
          <w:sz w:val="19"/>
        </w:rPr>
        <w:t>in</w:t>
      </w:r>
      <w:r>
        <w:rPr>
          <w:color w:val="6D6E71"/>
          <w:spacing w:val="-2"/>
          <w:sz w:val="19"/>
        </w:rPr>
        <w:t xml:space="preserve"> </w:t>
      </w:r>
      <w:r>
        <w:rPr>
          <w:color w:val="6D6E71"/>
          <w:sz w:val="19"/>
        </w:rPr>
        <w:t>a</w:t>
      </w:r>
      <w:r>
        <w:rPr>
          <w:color w:val="6D6E71"/>
          <w:spacing w:val="-2"/>
          <w:sz w:val="19"/>
        </w:rPr>
        <w:t xml:space="preserve"> </w:t>
      </w:r>
      <w:r>
        <w:rPr>
          <w:color w:val="6D6E71"/>
          <w:sz w:val="19"/>
        </w:rPr>
        <w:t xml:space="preserve">wide </w:t>
      </w:r>
      <w:r>
        <w:rPr>
          <w:color w:val="6D6E71"/>
          <w:spacing w:val="-2"/>
          <w:sz w:val="19"/>
        </w:rPr>
        <w:t>range</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Computer</w:t>
      </w:r>
      <w:r>
        <w:rPr>
          <w:color w:val="6D6E71"/>
          <w:spacing w:val="-23"/>
          <w:sz w:val="19"/>
        </w:rPr>
        <w:t xml:space="preserve"> </w:t>
      </w:r>
      <w:r>
        <w:rPr>
          <w:color w:val="6D6E71"/>
          <w:spacing w:val="-2"/>
          <w:sz w:val="19"/>
        </w:rPr>
        <w:t>Science</w:t>
      </w:r>
      <w:r>
        <w:rPr>
          <w:color w:val="6D6E71"/>
          <w:spacing w:val="-23"/>
          <w:sz w:val="19"/>
        </w:rPr>
        <w:t xml:space="preserve"> </w:t>
      </w:r>
      <w:r>
        <w:rPr>
          <w:color w:val="6D6E71"/>
          <w:spacing w:val="-2"/>
          <w:sz w:val="19"/>
        </w:rPr>
        <w:t>areas,</w:t>
      </w:r>
      <w:r>
        <w:rPr>
          <w:color w:val="6D6E71"/>
          <w:spacing w:val="-23"/>
          <w:sz w:val="19"/>
        </w:rPr>
        <w:t xml:space="preserve"> </w:t>
      </w:r>
      <w:r>
        <w:rPr>
          <w:color w:val="6D6E71"/>
          <w:spacing w:val="-2"/>
          <w:sz w:val="19"/>
        </w:rPr>
        <w:t xml:space="preserve">and </w:t>
      </w:r>
      <w:r>
        <w:rPr>
          <w:color w:val="6D6E71"/>
          <w:sz w:val="19"/>
        </w:rPr>
        <w:t>presented</w:t>
      </w:r>
      <w:r>
        <w:rPr>
          <w:color w:val="6D6E71"/>
          <w:spacing w:val="-4"/>
          <w:sz w:val="19"/>
        </w:rPr>
        <w:t xml:space="preserve"> </w:t>
      </w:r>
      <w:r>
        <w:rPr>
          <w:color w:val="6D6E71"/>
          <w:sz w:val="19"/>
        </w:rPr>
        <w:t>over</w:t>
      </w:r>
      <w:r>
        <w:rPr>
          <w:color w:val="6D6E71"/>
          <w:spacing w:val="-4"/>
          <w:sz w:val="19"/>
        </w:rPr>
        <w:t xml:space="preserve"> </w:t>
      </w:r>
      <w:r>
        <w:rPr>
          <w:color w:val="6D6E71"/>
          <w:sz w:val="19"/>
        </w:rPr>
        <w:t>100</w:t>
      </w:r>
      <w:r>
        <w:rPr>
          <w:color w:val="6D6E71"/>
          <w:spacing w:val="-4"/>
          <w:sz w:val="19"/>
        </w:rPr>
        <w:t xml:space="preserve"> </w:t>
      </w:r>
      <w:proofErr w:type="gramStart"/>
      <w:r>
        <w:rPr>
          <w:color w:val="6D6E71"/>
          <w:sz w:val="19"/>
        </w:rPr>
        <w:t>conference</w:t>
      </w:r>
      <w:proofErr w:type="gramEnd"/>
      <w:r>
        <w:rPr>
          <w:color w:val="6D6E71"/>
          <w:spacing w:val="-4"/>
          <w:sz w:val="19"/>
        </w:rPr>
        <w:t xml:space="preserve"> </w:t>
      </w:r>
      <w:r>
        <w:rPr>
          <w:color w:val="6D6E71"/>
          <w:sz w:val="19"/>
        </w:rPr>
        <w:t>and invited</w:t>
      </w:r>
      <w:r>
        <w:rPr>
          <w:color w:val="6D6E71"/>
          <w:spacing w:val="-4"/>
          <w:sz w:val="19"/>
        </w:rPr>
        <w:t xml:space="preserve"> </w:t>
      </w:r>
      <w:r>
        <w:rPr>
          <w:color w:val="6D6E71"/>
          <w:sz w:val="19"/>
        </w:rPr>
        <w:t>talks</w:t>
      </w:r>
      <w:r>
        <w:rPr>
          <w:color w:val="6D6E71"/>
          <w:spacing w:val="-4"/>
          <w:sz w:val="19"/>
        </w:rPr>
        <w:t xml:space="preserve"> </w:t>
      </w:r>
      <w:r>
        <w:rPr>
          <w:color w:val="6D6E71"/>
          <w:sz w:val="19"/>
        </w:rPr>
        <w:t>worldwide.</w:t>
      </w:r>
      <w:r>
        <w:rPr>
          <w:color w:val="6D6E71"/>
          <w:spacing w:val="-4"/>
          <w:sz w:val="19"/>
        </w:rPr>
        <w:t xml:space="preserve"> </w:t>
      </w:r>
      <w:r>
        <w:rPr>
          <w:color w:val="6D6E71"/>
          <w:sz w:val="19"/>
        </w:rPr>
        <w:t>Her</w:t>
      </w:r>
      <w:r>
        <w:rPr>
          <w:color w:val="6D6E71"/>
          <w:spacing w:val="-4"/>
          <w:sz w:val="19"/>
        </w:rPr>
        <w:t xml:space="preserve"> </w:t>
      </w:r>
      <w:r>
        <w:rPr>
          <w:color w:val="6D6E71"/>
          <w:sz w:val="19"/>
        </w:rPr>
        <w:t xml:space="preserve">awards </w:t>
      </w:r>
      <w:r>
        <w:rPr>
          <w:color w:val="6D6E71"/>
          <w:spacing w:val="-2"/>
          <w:sz w:val="19"/>
        </w:rPr>
        <w:t>include</w:t>
      </w:r>
      <w:r>
        <w:rPr>
          <w:color w:val="6D6E71"/>
          <w:spacing w:val="-18"/>
          <w:sz w:val="19"/>
        </w:rPr>
        <w:t xml:space="preserve"> </w:t>
      </w:r>
      <w:r>
        <w:rPr>
          <w:color w:val="6D6E71"/>
          <w:spacing w:val="-2"/>
          <w:sz w:val="19"/>
        </w:rPr>
        <w:t>a</w:t>
      </w:r>
      <w:r>
        <w:rPr>
          <w:color w:val="6D6E71"/>
          <w:spacing w:val="-18"/>
          <w:sz w:val="19"/>
        </w:rPr>
        <w:t xml:space="preserve"> </w:t>
      </w:r>
      <w:r>
        <w:rPr>
          <w:color w:val="6D6E71"/>
          <w:spacing w:val="-2"/>
          <w:sz w:val="19"/>
        </w:rPr>
        <w:t>State</w:t>
      </w:r>
      <w:r>
        <w:rPr>
          <w:color w:val="6D6E71"/>
          <w:spacing w:val="-18"/>
          <w:sz w:val="19"/>
        </w:rPr>
        <w:t xml:space="preserve"> </w:t>
      </w:r>
      <w:r>
        <w:rPr>
          <w:color w:val="6D6E71"/>
          <w:spacing w:val="-2"/>
          <w:sz w:val="19"/>
        </w:rPr>
        <w:t>University</w:t>
      </w:r>
      <w:r>
        <w:rPr>
          <w:color w:val="6D6E71"/>
          <w:spacing w:val="-18"/>
          <w:sz w:val="19"/>
        </w:rPr>
        <w:t xml:space="preserve"> </w:t>
      </w:r>
      <w:r>
        <w:rPr>
          <w:color w:val="6D6E71"/>
          <w:spacing w:val="-2"/>
          <w:sz w:val="19"/>
        </w:rPr>
        <w:t>of</w:t>
      </w:r>
      <w:r>
        <w:rPr>
          <w:color w:val="6D6E71"/>
          <w:spacing w:val="-18"/>
          <w:sz w:val="19"/>
        </w:rPr>
        <w:t xml:space="preserve"> </w:t>
      </w:r>
      <w:r>
        <w:rPr>
          <w:color w:val="6D6E71"/>
          <w:spacing w:val="-2"/>
          <w:sz w:val="19"/>
        </w:rPr>
        <w:t>New</w:t>
      </w:r>
      <w:r>
        <w:rPr>
          <w:color w:val="6D6E71"/>
          <w:spacing w:val="-18"/>
          <w:sz w:val="19"/>
        </w:rPr>
        <w:t xml:space="preserve"> </w:t>
      </w:r>
      <w:r>
        <w:rPr>
          <w:color w:val="6D6E71"/>
          <w:spacing w:val="-2"/>
          <w:sz w:val="19"/>
        </w:rPr>
        <w:t xml:space="preserve">York </w:t>
      </w:r>
      <w:r>
        <w:rPr>
          <w:color w:val="6D6E71"/>
          <w:sz w:val="19"/>
        </w:rPr>
        <w:t>Chancellor's</w:t>
      </w:r>
      <w:r>
        <w:rPr>
          <w:color w:val="6D6E71"/>
          <w:spacing w:val="-4"/>
          <w:sz w:val="19"/>
        </w:rPr>
        <w:t xml:space="preserve"> </w:t>
      </w:r>
      <w:r>
        <w:rPr>
          <w:color w:val="6D6E71"/>
          <w:sz w:val="19"/>
        </w:rPr>
        <w:t>Award</w:t>
      </w:r>
      <w:r>
        <w:rPr>
          <w:color w:val="6D6E71"/>
          <w:spacing w:val="-4"/>
          <w:sz w:val="19"/>
        </w:rPr>
        <w:t xml:space="preserve"> </w:t>
      </w:r>
      <w:r>
        <w:rPr>
          <w:color w:val="6D6E71"/>
          <w:sz w:val="19"/>
        </w:rPr>
        <w:t>for</w:t>
      </w:r>
      <w:r>
        <w:rPr>
          <w:color w:val="6D6E71"/>
          <w:spacing w:val="-4"/>
          <w:sz w:val="19"/>
        </w:rPr>
        <w:t xml:space="preserve"> </w:t>
      </w:r>
      <w:r>
        <w:rPr>
          <w:color w:val="6D6E71"/>
          <w:sz w:val="19"/>
        </w:rPr>
        <w:t>Excellence</w:t>
      </w:r>
      <w:r>
        <w:rPr>
          <w:color w:val="6D6E71"/>
          <w:spacing w:val="-4"/>
          <w:sz w:val="19"/>
        </w:rPr>
        <w:t xml:space="preserve"> </w:t>
      </w:r>
      <w:r>
        <w:rPr>
          <w:color w:val="6D6E71"/>
          <w:sz w:val="19"/>
        </w:rPr>
        <w:t>in Scholarship</w:t>
      </w:r>
      <w:r>
        <w:rPr>
          <w:color w:val="6D6E71"/>
          <w:spacing w:val="-7"/>
          <w:sz w:val="19"/>
        </w:rPr>
        <w:t xml:space="preserve"> </w:t>
      </w:r>
      <w:r>
        <w:rPr>
          <w:color w:val="6D6E71"/>
          <w:sz w:val="19"/>
        </w:rPr>
        <w:t>and</w:t>
      </w:r>
      <w:r>
        <w:rPr>
          <w:color w:val="6D6E71"/>
          <w:spacing w:val="-7"/>
          <w:sz w:val="19"/>
        </w:rPr>
        <w:t xml:space="preserve"> </w:t>
      </w:r>
      <w:r>
        <w:rPr>
          <w:color w:val="6D6E71"/>
          <w:sz w:val="19"/>
        </w:rPr>
        <w:t>Creative</w:t>
      </w:r>
      <w:r>
        <w:rPr>
          <w:color w:val="6D6E71"/>
          <w:spacing w:val="-7"/>
          <w:sz w:val="19"/>
        </w:rPr>
        <w:t xml:space="preserve"> </w:t>
      </w:r>
      <w:r>
        <w:rPr>
          <w:color w:val="6D6E71"/>
          <w:sz w:val="19"/>
        </w:rPr>
        <w:t>Activities.</w:t>
      </w:r>
    </w:p>
    <w:p w14:paraId="5D945C7F" w14:textId="77777777" w:rsidR="0041426B" w:rsidRDefault="00000000">
      <w:pPr>
        <w:pStyle w:val="Heading3"/>
        <w:spacing w:before="85"/>
      </w:pPr>
      <w:r>
        <w:rPr>
          <w:noProof/>
        </w:rPr>
        <w:drawing>
          <wp:anchor distT="0" distB="0" distL="0" distR="0" simplePos="0" relativeHeight="15838720" behindDoc="0" locked="0" layoutInCell="1" allowOverlap="1" wp14:anchorId="336742D0" wp14:editId="1B7AFFDB">
            <wp:simplePos x="0" y="0"/>
            <wp:positionH relativeFrom="page">
              <wp:posOffset>457200</wp:posOffset>
            </wp:positionH>
            <wp:positionV relativeFrom="paragraph">
              <wp:posOffset>98715</wp:posOffset>
            </wp:positionV>
            <wp:extent cx="685800" cy="914400"/>
            <wp:effectExtent l="0" t="0" r="0" b="0"/>
            <wp:wrapNone/>
            <wp:docPr id="771" name="Image 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1" name="Image 771"/>
                    <pic:cNvPicPr/>
                  </pic:nvPicPr>
                  <pic:blipFill>
                    <a:blip r:embed="rId311" cstate="print"/>
                    <a:stretch>
                      <a:fillRect/>
                    </a:stretch>
                  </pic:blipFill>
                  <pic:spPr>
                    <a:xfrm>
                      <a:off x="0" y="0"/>
                      <a:ext cx="685800" cy="914400"/>
                    </a:xfrm>
                    <a:prstGeom prst="rect">
                      <a:avLst/>
                    </a:prstGeom>
                  </pic:spPr>
                </pic:pic>
              </a:graphicData>
            </a:graphic>
          </wp:anchor>
        </w:drawing>
      </w:r>
      <w:r>
        <w:rPr>
          <w:color w:val="B81237"/>
          <w:w w:val="90"/>
        </w:rPr>
        <w:t>Ji</w:t>
      </w:r>
      <w:r>
        <w:rPr>
          <w:color w:val="B81237"/>
          <w:spacing w:val="-18"/>
          <w:w w:val="90"/>
        </w:rPr>
        <w:t xml:space="preserve"> </w:t>
      </w:r>
      <w:r>
        <w:rPr>
          <w:color w:val="B81237"/>
          <w:spacing w:val="-5"/>
        </w:rPr>
        <w:t>Liu</w:t>
      </w:r>
    </w:p>
    <w:p w14:paraId="1FAD51E0" w14:textId="77777777" w:rsidR="0041426B" w:rsidRDefault="00000000">
      <w:pPr>
        <w:spacing w:before="23" w:line="256" w:lineRule="auto"/>
        <w:ind w:left="1980" w:right="159"/>
        <w:rPr>
          <w:sz w:val="19"/>
        </w:rPr>
      </w:pPr>
      <w:r>
        <w:rPr>
          <w:color w:val="6D6E71"/>
          <w:spacing w:val="-2"/>
          <w:sz w:val="19"/>
        </w:rPr>
        <w:t>Ji</w:t>
      </w:r>
      <w:r>
        <w:rPr>
          <w:color w:val="6D6E71"/>
          <w:spacing w:val="-23"/>
          <w:sz w:val="19"/>
        </w:rPr>
        <w:t xml:space="preserve"> </w:t>
      </w:r>
      <w:r>
        <w:rPr>
          <w:color w:val="6D6E71"/>
          <w:spacing w:val="-2"/>
          <w:sz w:val="19"/>
        </w:rPr>
        <w:t>Liu</w:t>
      </w:r>
      <w:r>
        <w:rPr>
          <w:color w:val="6D6E71"/>
          <w:spacing w:val="-23"/>
          <w:sz w:val="19"/>
        </w:rPr>
        <w:t xml:space="preserve"> </w:t>
      </w:r>
      <w:r>
        <w:rPr>
          <w:color w:val="6D6E71"/>
          <w:spacing w:val="-2"/>
          <w:sz w:val="19"/>
        </w:rPr>
        <w:t>received</w:t>
      </w:r>
      <w:r>
        <w:rPr>
          <w:color w:val="6D6E71"/>
          <w:spacing w:val="-23"/>
          <w:sz w:val="19"/>
        </w:rPr>
        <w:t xml:space="preserve"> </w:t>
      </w:r>
      <w:proofErr w:type="gramStart"/>
      <w:r>
        <w:rPr>
          <w:color w:val="6D6E71"/>
          <w:spacing w:val="-2"/>
          <w:sz w:val="19"/>
        </w:rPr>
        <w:t>the</w:t>
      </w:r>
      <w:proofErr w:type="gramEnd"/>
      <w:r>
        <w:rPr>
          <w:color w:val="6D6E71"/>
          <w:spacing w:val="-23"/>
          <w:sz w:val="19"/>
        </w:rPr>
        <w:t xml:space="preserve"> </w:t>
      </w:r>
      <w:r>
        <w:rPr>
          <w:color w:val="6D6E71"/>
          <w:spacing w:val="-2"/>
          <w:sz w:val="19"/>
        </w:rPr>
        <w:t xml:space="preserve">PhD </w:t>
      </w:r>
      <w:r>
        <w:rPr>
          <w:color w:val="6D6E71"/>
          <w:sz w:val="19"/>
        </w:rPr>
        <w:t>degree</w:t>
      </w:r>
      <w:r>
        <w:rPr>
          <w:color w:val="6D6E71"/>
          <w:spacing w:val="-14"/>
          <w:sz w:val="19"/>
        </w:rPr>
        <w:t xml:space="preserve"> </w:t>
      </w:r>
      <w:r>
        <w:rPr>
          <w:color w:val="6D6E71"/>
          <w:sz w:val="19"/>
        </w:rPr>
        <w:t>in</w:t>
      </w:r>
      <w:r>
        <w:rPr>
          <w:color w:val="6D6E71"/>
          <w:spacing w:val="-14"/>
          <w:sz w:val="19"/>
        </w:rPr>
        <w:t xml:space="preserve"> </w:t>
      </w:r>
      <w:r>
        <w:rPr>
          <w:color w:val="6D6E71"/>
          <w:sz w:val="19"/>
        </w:rPr>
        <w:t>electrical engineering</w:t>
      </w:r>
      <w:r>
        <w:rPr>
          <w:color w:val="6D6E71"/>
          <w:spacing w:val="-23"/>
          <w:sz w:val="19"/>
        </w:rPr>
        <w:t xml:space="preserve"> </w:t>
      </w:r>
      <w:r>
        <w:rPr>
          <w:color w:val="6D6E71"/>
          <w:sz w:val="19"/>
        </w:rPr>
        <w:t>from</w:t>
      </w:r>
      <w:r>
        <w:rPr>
          <w:color w:val="6D6E71"/>
          <w:spacing w:val="-23"/>
          <w:sz w:val="19"/>
        </w:rPr>
        <w:t xml:space="preserve"> </w:t>
      </w:r>
      <w:r>
        <w:rPr>
          <w:color w:val="6D6E71"/>
          <w:sz w:val="19"/>
        </w:rPr>
        <w:t>Yale University</w:t>
      </w:r>
      <w:r>
        <w:rPr>
          <w:color w:val="6D6E71"/>
          <w:spacing w:val="-14"/>
          <w:sz w:val="19"/>
        </w:rPr>
        <w:t xml:space="preserve"> </w:t>
      </w:r>
      <w:r>
        <w:rPr>
          <w:color w:val="6D6E71"/>
          <w:sz w:val="19"/>
        </w:rPr>
        <w:t>in</w:t>
      </w:r>
      <w:r>
        <w:rPr>
          <w:color w:val="6D6E71"/>
          <w:spacing w:val="-14"/>
          <w:sz w:val="19"/>
        </w:rPr>
        <w:t xml:space="preserve"> </w:t>
      </w:r>
      <w:r>
        <w:rPr>
          <w:color w:val="6D6E71"/>
          <w:sz w:val="19"/>
        </w:rPr>
        <w:t>2013.</w:t>
      </w:r>
    </w:p>
    <w:p w14:paraId="572ABAC4" w14:textId="77777777" w:rsidR="0041426B" w:rsidRDefault="00000000">
      <w:pPr>
        <w:spacing w:line="256" w:lineRule="auto"/>
        <w:ind w:left="1980" w:right="384"/>
        <w:rPr>
          <w:sz w:val="19"/>
        </w:rPr>
      </w:pPr>
      <w:r>
        <w:rPr>
          <w:color w:val="6D6E71"/>
          <w:sz w:val="19"/>
        </w:rPr>
        <w:t>He</w:t>
      </w:r>
      <w:r>
        <w:rPr>
          <w:color w:val="6D6E71"/>
          <w:spacing w:val="-7"/>
          <w:sz w:val="19"/>
        </w:rPr>
        <w:t xml:space="preserve"> </w:t>
      </w:r>
      <w:r>
        <w:rPr>
          <w:color w:val="6D6E71"/>
          <w:sz w:val="19"/>
        </w:rPr>
        <w:t>is</w:t>
      </w:r>
      <w:r>
        <w:rPr>
          <w:color w:val="6D6E71"/>
          <w:spacing w:val="-7"/>
          <w:sz w:val="19"/>
        </w:rPr>
        <w:t xml:space="preserve"> </w:t>
      </w:r>
      <w:r>
        <w:rPr>
          <w:color w:val="6D6E71"/>
          <w:sz w:val="19"/>
        </w:rPr>
        <w:t>currently</w:t>
      </w:r>
      <w:r>
        <w:rPr>
          <w:color w:val="6D6E71"/>
          <w:spacing w:val="-7"/>
          <w:sz w:val="19"/>
        </w:rPr>
        <w:t xml:space="preserve"> </w:t>
      </w:r>
      <w:r>
        <w:rPr>
          <w:color w:val="6D6E71"/>
          <w:sz w:val="19"/>
        </w:rPr>
        <w:t>an Assistant</w:t>
      </w:r>
      <w:r>
        <w:rPr>
          <w:color w:val="6D6E71"/>
          <w:spacing w:val="-20"/>
          <w:sz w:val="19"/>
        </w:rPr>
        <w:t xml:space="preserve"> </w:t>
      </w:r>
      <w:r>
        <w:rPr>
          <w:color w:val="6D6E71"/>
          <w:spacing w:val="-2"/>
          <w:sz w:val="19"/>
        </w:rPr>
        <w:t>Professor</w:t>
      </w:r>
    </w:p>
    <w:p w14:paraId="1D4BDA7B" w14:textId="77777777" w:rsidR="0041426B" w:rsidRDefault="00000000">
      <w:pPr>
        <w:spacing w:line="256" w:lineRule="auto"/>
        <w:ind w:left="720"/>
        <w:rPr>
          <w:sz w:val="19"/>
        </w:rPr>
      </w:pPr>
      <w:r>
        <w:rPr>
          <w:color w:val="6D6E71"/>
          <w:sz w:val="19"/>
        </w:rPr>
        <w:t>in</w:t>
      </w:r>
      <w:r>
        <w:rPr>
          <w:color w:val="6D6E71"/>
          <w:spacing w:val="-2"/>
          <w:sz w:val="19"/>
        </w:rPr>
        <w:t xml:space="preserve"> </w:t>
      </w:r>
      <w:r>
        <w:rPr>
          <w:color w:val="6D6E71"/>
          <w:sz w:val="19"/>
        </w:rPr>
        <w:t>the</w:t>
      </w:r>
      <w:r>
        <w:rPr>
          <w:color w:val="6D6E71"/>
          <w:spacing w:val="-2"/>
          <w:sz w:val="19"/>
        </w:rPr>
        <w:t xml:space="preserve"> </w:t>
      </w:r>
      <w:r>
        <w:rPr>
          <w:color w:val="6D6E71"/>
          <w:sz w:val="19"/>
        </w:rPr>
        <w:t>Department</w:t>
      </w:r>
      <w:r>
        <w:rPr>
          <w:color w:val="6D6E71"/>
          <w:spacing w:val="-2"/>
          <w:sz w:val="19"/>
        </w:rPr>
        <w:t xml:space="preserve"> </w:t>
      </w:r>
      <w:r>
        <w:rPr>
          <w:color w:val="6D6E71"/>
          <w:sz w:val="19"/>
        </w:rPr>
        <w:t>of</w:t>
      </w:r>
      <w:r>
        <w:rPr>
          <w:color w:val="6D6E71"/>
          <w:spacing w:val="-2"/>
          <w:sz w:val="19"/>
        </w:rPr>
        <w:t xml:space="preserve"> </w:t>
      </w:r>
      <w:r>
        <w:rPr>
          <w:color w:val="6D6E71"/>
          <w:sz w:val="19"/>
        </w:rPr>
        <w:t>Electrical</w:t>
      </w:r>
      <w:r>
        <w:rPr>
          <w:color w:val="6D6E71"/>
          <w:spacing w:val="-2"/>
          <w:sz w:val="19"/>
        </w:rPr>
        <w:t xml:space="preserve"> </w:t>
      </w:r>
      <w:r>
        <w:rPr>
          <w:color w:val="6D6E71"/>
          <w:sz w:val="19"/>
        </w:rPr>
        <w:t>and Computer</w:t>
      </w:r>
      <w:r>
        <w:rPr>
          <w:color w:val="6D6E71"/>
          <w:spacing w:val="-4"/>
          <w:sz w:val="19"/>
        </w:rPr>
        <w:t xml:space="preserve"> </w:t>
      </w:r>
      <w:r>
        <w:rPr>
          <w:color w:val="6D6E71"/>
          <w:sz w:val="19"/>
        </w:rPr>
        <w:t>Engineering</w:t>
      </w:r>
      <w:r>
        <w:rPr>
          <w:color w:val="6D6E71"/>
          <w:spacing w:val="-4"/>
          <w:sz w:val="19"/>
        </w:rPr>
        <w:t xml:space="preserve"> </w:t>
      </w:r>
      <w:r>
        <w:rPr>
          <w:color w:val="6D6E71"/>
          <w:sz w:val="19"/>
        </w:rPr>
        <w:t>at</w:t>
      </w:r>
      <w:r>
        <w:rPr>
          <w:color w:val="6D6E71"/>
          <w:spacing w:val="-4"/>
          <w:sz w:val="19"/>
        </w:rPr>
        <w:t xml:space="preserve"> </w:t>
      </w:r>
      <w:r>
        <w:rPr>
          <w:color w:val="6D6E71"/>
          <w:sz w:val="19"/>
        </w:rPr>
        <w:t>Stony</w:t>
      </w:r>
      <w:r>
        <w:rPr>
          <w:color w:val="6D6E71"/>
          <w:spacing w:val="-4"/>
          <w:sz w:val="19"/>
        </w:rPr>
        <w:t xml:space="preserve"> </w:t>
      </w:r>
      <w:r>
        <w:rPr>
          <w:color w:val="6D6E71"/>
          <w:sz w:val="19"/>
        </w:rPr>
        <w:t>Brook University.</w:t>
      </w:r>
      <w:r>
        <w:rPr>
          <w:color w:val="6D6E71"/>
          <w:spacing w:val="-4"/>
          <w:sz w:val="19"/>
        </w:rPr>
        <w:t xml:space="preserve"> </w:t>
      </w:r>
      <w:r>
        <w:rPr>
          <w:color w:val="6D6E71"/>
          <w:sz w:val="19"/>
        </w:rPr>
        <w:t>Prior</w:t>
      </w:r>
      <w:r>
        <w:rPr>
          <w:color w:val="6D6E71"/>
          <w:spacing w:val="-4"/>
          <w:sz w:val="19"/>
        </w:rPr>
        <w:t xml:space="preserve"> </w:t>
      </w:r>
      <w:r>
        <w:rPr>
          <w:color w:val="6D6E71"/>
          <w:sz w:val="19"/>
        </w:rPr>
        <w:t>to</w:t>
      </w:r>
      <w:r>
        <w:rPr>
          <w:color w:val="6D6E71"/>
          <w:spacing w:val="-4"/>
          <w:sz w:val="19"/>
        </w:rPr>
        <w:t xml:space="preserve"> </w:t>
      </w:r>
      <w:r>
        <w:rPr>
          <w:color w:val="6D6E71"/>
          <w:sz w:val="19"/>
        </w:rPr>
        <w:t>joining</w:t>
      </w:r>
      <w:r>
        <w:rPr>
          <w:color w:val="6D6E71"/>
          <w:spacing w:val="-4"/>
          <w:sz w:val="19"/>
        </w:rPr>
        <w:t xml:space="preserve"> </w:t>
      </w:r>
      <w:r>
        <w:rPr>
          <w:color w:val="6D6E71"/>
          <w:sz w:val="19"/>
        </w:rPr>
        <w:t>Stony</w:t>
      </w:r>
      <w:r>
        <w:rPr>
          <w:color w:val="6D6E71"/>
          <w:spacing w:val="-4"/>
          <w:sz w:val="19"/>
        </w:rPr>
        <w:t xml:space="preserve"> </w:t>
      </w:r>
      <w:r>
        <w:rPr>
          <w:color w:val="6D6E71"/>
          <w:sz w:val="19"/>
        </w:rPr>
        <w:t>Brook University,</w:t>
      </w:r>
      <w:r>
        <w:rPr>
          <w:color w:val="6D6E71"/>
          <w:spacing w:val="-4"/>
          <w:sz w:val="19"/>
        </w:rPr>
        <w:t xml:space="preserve"> </w:t>
      </w:r>
      <w:r>
        <w:rPr>
          <w:color w:val="6D6E71"/>
          <w:sz w:val="19"/>
        </w:rPr>
        <w:t>he</w:t>
      </w:r>
      <w:r>
        <w:rPr>
          <w:color w:val="6D6E71"/>
          <w:spacing w:val="-4"/>
          <w:sz w:val="19"/>
        </w:rPr>
        <w:t xml:space="preserve"> </w:t>
      </w:r>
      <w:r>
        <w:rPr>
          <w:color w:val="6D6E71"/>
          <w:sz w:val="19"/>
        </w:rPr>
        <w:t>was</w:t>
      </w:r>
      <w:r>
        <w:rPr>
          <w:color w:val="6D6E71"/>
          <w:spacing w:val="-4"/>
          <w:sz w:val="19"/>
        </w:rPr>
        <w:t xml:space="preserve"> </w:t>
      </w:r>
      <w:r>
        <w:rPr>
          <w:color w:val="6D6E71"/>
          <w:sz w:val="19"/>
        </w:rPr>
        <w:t>a</w:t>
      </w:r>
      <w:r>
        <w:rPr>
          <w:color w:val="6D6E71"/>
          <w:spacing w:val="-4"/>
          <w:sz w:val="19"/>
        </w:rPr>
        <w:t xml:space="preserve"> </w:t>
      </w:r>
      <w:r>
        <w:rPr>
          <w:color w:val="6D6E71"/>
          <w:sz w:val="19"/>
        </w:rPr>
        <w:t>Postdoctoral Research</w:t>
      </w:r>
      <w:r>
        <w:rPr>
          <w:color w:val="6D6E71"/>
          <w:spacing w:val="-21"/>
          <w:sz w:val="19"/>
        </w:rPr>
        <w:t xml:space="preserve"> </w:t>
      </w:r>
      <w:r>
        <w:rPr>
          <w:color w:val="6D6E71"/>
          <w:sz w:val="19"/>
        </w:rPr>
        <w:t>Associate</w:t>
      </w:r>
      <w:r>
        <w:rPr>
          <w:color w:val="6D6E71"/>
          <w:spacing w:val="-21"/>
          <w:sz w:val="19"/>
        </w:rPr>
        <w:t xml:space="preserve"> </w:t>
      </w:r>
      <w:r>
        <w:rPr>
          <w:color w:val="6D6E71"/>
          <w:sz w:val="19"/>
        </w:rPr>
        <w:t>at</w:t>
      </w:r>
      <w:r>
        <w:rPr>
          <w:color w:val="6D6E71"/>
          <w:spacing w:val="-21"/>
          <w:sz w:val="19"/>
        </w:rPr>
        <w:t xml:space="preserve"> </w:t>
      </w:r>
      <w:r>
        <w:rPr>
          <w:color w:val="6D6E71"/>
          <w:sz w:val="19"/>
        </w:rPr>
        <w:t>the</w:t>
      </w:r>
      <w:r>
        <w:rPr>
          <w:color w:val="6D6E71"/>
          <w:spacing w:val="-21"/>
          <w:sz w:val="19"/>
        </w:rPr>
        <w:t xml:space="preserve"> </w:t>
      </w:r>
      <w:r>
        <w:rPr>
          <w:color w:val="6D6E71"/>
          <w:sz w:val="19"/>
        </w:rPr>
        <w:t xml:space="preserve">Coordinated </w:t>
      </w:r>
      <w:r>
        <w:rPr>
          <w:color w:val="6D6E71"/>
          <w:spacing w:val="-2"/>
          <w:sz w:val="19"/>
        </w:rPr>
        <w:t>Science</w:t>
      </w:r>
      <w:r>
        <w:rPr>
          <w:color w:val="6D6E71"/>
          <w:spacing w:val="-18"/>
          <w:sz w:val="19"/>
        </w:rPr>
        <w:t xml:space="preserve"> </w:t>
      </w:r>
      <w:r>
        <w:rPr>
          <w:color w:val="6D6E71"/>
          <w:spacing w:val="-2"/>
          <w:sz w:val="19"/>
        </w:rPr>
        <w:t>Laboratory,</w:t>
      </w:r>
      <w:r>
        <w:rPr>
          <w:color w:val="6D6E71"/>
          <w:spacing w:val="-18"/>
          <w:sz w:val="19"/>
        </w:rPr>
        <w:t xml:space="preserve"> </w:t>
      </w:r>
      <w:r>
        <w:rPr>
          <w:color w:val="6D6E71"/>
          <w:spacing w:val="-2"/>
          <w:sz w:val="19"/>
        </w:rPr>
        <w:t>University</w:t>
      </w:r>
      <w:r>
        <w:rPr>
          <w:color w:val="6D6E71"/>
          <w:spacing w:val="-18"/>
          <w:sz w:val="19"/>
        </w:rPr>
        <w:t xml:space="preserve"> </w:t>
      </w:r>
      <w:r>
        <w:rPr>
          <w:color w:val="6D6E71"/>
          <w:spacing w:val="-2"/>
          <w:sz w:val="19"/>
        </w:rPr>
        <w:t>of</w:t>
      </w:r>
      <w:r>
        <w:rPr>
          <w:color w:val="6D6E71"/>
          <w:spacing w:val="-18"/>
          <w:sz w:val="19"/>
        </w:rPr>
        <w:t xml:space="preserve"> </w:t>
      </w:r>
      <w:r>
        <w:rPr>
          <w:color w:val="6D6E71"/>
          <w:spacing w:val="-2"/>
          <w:sz w:val="19"/>
        </w:rPr>
        <w:t xml:space="preserve">Illinois </w:t>
      </w:r>
      <w:r>
        <w:rPr>
          <w:color w:val="6D6E71"/>
          <w:sz w:val="19"/>
        </w:rPr>
        <w:t>at</w:t>
      </w:r>
      <w:r>
        <w:rPr>
          <w:color w:val="6D6E71"/>
          <w:spacing w:val="-7"/>
          <w:sz w:val="19"/>
        </w:rPr>
        <w:t xml:space="preserve"> </w:t>
      </w:r>
      <w:r>
        <w:rPr>
          <w:color w:val="6D6E71"/>
          <w:sz w:val="19"/>
        </w:rPr>
        <w:t>Urbana-Champaign.</w:t>
      </w:r>
      <w:r>
        <w:rPr>
          <w:color w:val="6D6E71"/>
          <w:spacing w:val="-7"/>
          <w:sz w:val="19"/>
        </w:rPr>
        <w:t xml:space="preserve"> </w:t>
      </w:r>
      <w:r>
        <w:rPr>
          <w:color w:val="6D6E71"/>
          <w:sz w:val="19"/>
        </w:rPr>
        <w:t>His</w:t>
      </w:r>
      <w:r>
        <w:rPr>
          <w:color w:val="6D6E71"/>
          <w:spacing w:val="-7"/>
          <w:sz w:val="19"/>
        </w:rPr>
        <w:t xml:space="preserve"> </w:t>
      </w:r>
      <w:r>
        <w:rPr>
          <w:color w:val="6D6E71"/>
          <w:sz w:val="19"/>
        </w:rPr>
        <w:t>current research</w:t>
      </w:r>
      <w:r>
        <w:rPr>
          <w:color w:val="6D6E71"/>
          <w:spacing w:val="-7"/>
          <w:sz w:val="19"/>
        </w:rPr>
        <w:t xml:space="preserve"> </w:t>
      </w:r>
      <w:r>
        <w:rPr>
          <w:color w:val="6D6E71"/>
          <w:sz w:val="19"/>
        </w:rPr>
        <w:t>interests</w:t>
      </w:r>
      <w:r>
        <w:rPr>
          <w:color w:val="6D6E71"/>
          <w:spacing w:val="-7"/>
          <w:sz w:val="19"/>
        </w:rPr>
        <w:t xml:space="preserve"> </w:t>
      </w:r>
      <w:r>
        <w:rPr>
          <w:color w:val="6D6E71"/>
          <w:sz w:val="19"/>
        </w:rPr>
        <w:t>include</w:t>
      </w:r>
      <w:r>
        <w:rPr>
          <w:color w:val="6D6E71"/>
          <w:spacing w:val="-7"/>
          <w:sz w:val="19"/>
        </w:rPr>
        <w:t xml:space="preserve"> </w:t>
      </w:r>
      <w:r>
        <w:rPr>
          <w:color w:val="6D6E71"/>
          <w:sz w:val="19"/>
        </w:rPr>
        <w:t>distributed control</w:t>
      </w:r>
      <w:r>
        <w:rPr>
          <w:color w:val="6D6E71"/>
          <w:spacing w:val="-14"/>
          <w:sz w:val="19"/>
        </w:rPr>
        <w:t xml:space="preserve"> </w:t>
      </w:r>
      <w:r>
        <w:rPr>
          <w:color w:val="6D6E71"/>
          <w:sz w:val="19"/>
        </w:rPr>
        <w:t>and</w:t>
      </w:r>
      <w:r>
        <w:rPr>
          <w:color w:val="6D6E71"/>
          <w:spacing w:val="-14"/>
          <w:sz w:val="19"/>
        </w:rPr>
        <w:t xml:space="preserve"> </w:t>
      </w:r>
      <w:r>
        <w:rPr>
          <w:color w:val="6D6E71"/>
          <w:sz w:val="19"/>
        </w:rPr>
        <w:t>computation,</w:t>
      </w:r>
      <w:r>
        <w:rPr>
          <w:color w:val="6D6E71"/>
          <w:spacing w:val="-14"/>
          <w:sz w:val="19"/>
        </w:rPr>
        <w:t xml:space="preserve"> </w:t>
      </w:r>
      <w:r>
        <w:rPr>
          <w:color w:val="6D6E71"/>
          <w:sz w:val="19"/>
        </w:rPr>
        <w:t>decentralized machine</w:t>
      </w:r>
      <w:r>
        <w:rPr>
          <w:color w:val="6D6E71"/>
          <w:spacing w:val="-14"/>
          <w:sz w:val="19"/>
        </w:rPr>
        <w:t xml:space="preserve"> </w:t>
      </w:r>
      <w:r>
        <w:rPr>
          <w:color w:val="6D6E71"/>
          <w:sz w:val="19"/>
        </w:rPr>
        <w:t>learning,</w:t>
      </w:r>
      <w:r>
        <w:rPr>
          <w:color w:val="6D6E71"/>
          <w:spacing w:val="-14"/>
          <w:sz w:val="19"/>
        </w:rPr>
        <w:t xml:space="preserve"> </w:t>
      </w:r>
      <w:r>
        <w:rPr>
          <w:color w:val="6D6E71"/>
          <w:sz w:val="19"/>
        </w:rPr>
        <w:t>distributed optimization,</w:t>
      </w:r>
      <w:r>
        <w:rPr>
          <w:color w:val="6D6E71"/>
          <w:spacing w:val="-14"/>
          <w:sz w:val="19"/>
        </w:rPr>
        <w:t xml:space="preserve"> </w:t>
      </w:r>
      <w:r>
        <w:rPr>
          <w:color w:val="6D6E71"/>
          <w:sz w:val="19"/>
        </w:rPr>
        <w:t>multi-agent</w:t>
      </w:r>
      <w:r>
        <w:rPr>
          <w:color w:val="6D6E71"/>
          <w:spacing w:val="-14"/>
          <w:sz w:val="19"/>
        </w:rPr>
        <w:t xml:space="preserve"> </w:t>
      </w:r>
      <w:r>
        <w:rPr>
          <w:color w:val="6D6E71"/>
          <w:sz w:val="19"/>
        </w:rPr>
        <w:t>systems, social</w:t>
      </w:r>
      <w:r>
        <w:rPr>
          <w:color w:val="6D6E71"/>
          <w:spacing w:val="-7"/>
          <w:sz w:val="19"/>
        </w:rPr>
        <w:t xml:space="preserve"> </w:t>
      </w:r>
      <w:r>
        <w:rPr>
          <w:color w:val="6D6E71"/>
          <w:sz w:val="19"/>
        </w:rPr>
        <w:t>networks,</w:t>
      </w:r>
      <w:r>
        <w:rPr>
          <w:color w:val="6D6E71"/>
          <w:spacing w:val="-7"/>
          <w:sz w:val="19"/>
        </w:rPr>
        <w:t xml:space="preserve"> </w:t>
      </w:r>
      <w:r>
        <w:rPr>
          <w:color w:val="6D6E71"/>
          <w:sz w:val="19"/>
        </w:rPr>
        <w:t>epidemic</w:t>
      </w:r>
      <w:r>
        <w:rPr>
          <w:color w:val="6D6E71"/>
          <w:spacing w:val="-7"/>
          <w:sz w:val="19"/>
        </w:rPr>
        <w:t xml:space="preserve"> </w:t>
      </w:r>
      <w:r>
        <w:rPr>
          <w:color w:val="6D6E71"/>
          <w:sz w:val="19"/>
        </w:rPr>
        <w:t>networks, and</w:t>
      </w:r>
      <w:r>
        <w:rPr>
          <w:color w:val="6D6E71"/>
          <w:spacing w:val="-14"/>
          <w:sz w:val="19"/>
        </w:rPr>
        <w:t xml:space="preserve"> </w:t>
      </w:r>
      <w:r>
        <w:rPr>
          <w:color w:val="6D6E71"/>
          <w:sz w:val="19"/>
        </w:rPr>
        <w:t>cyber-physical</w:t>
      </w:r>
      <w:r>
        <w:rPr>
          <w:color w:val="6D6E71"/>
          <w:spacing w:val="-14"/>
          <w:sz w:val="19"/>
        </w:rPr>
        <w:t xml:space="preserve"> </w:t>
      </w:r>
      <w:r>
        <w:rPr>
          <w:color w:val="6D6E71"/>
          <w:sz w:val="19"/>
        </w:rPr>
        <w:t>systems.</w:t>
      </w:r>
    </w:p>
    <w:p w14:paraId="02095C08" w14:textId="77777777" w:rsidR="0041426B" w:rsidRDefault="00000000">
      <w:pPr>
        <w:pStyle w:val="Heading3"/>
        <w:spacing w:before="84"/>
      </w:pPr>
      <w:r>
        <w:rPr>
          <w:noProof/>
        </w:rPr>
        <w:drawing>
          <wp:anchor distT="0" distB="0" distL="0" distR="0" simplePos="0" relativeHeight="15838208" behindDoc="0" locked="0" layoutInCell="1" allowOverlap="1" wp14:anchorId="58B62350" wp14:editId="5E759B16">
            <wp:simplePos x="0" y="0"/>
            <wp:positionH relativeFrom="page">
              <wp:posOffset>457200</wp:posOffset>
            </wp:positionH>
            <wp:positionV relativeFrom="paragraph">
              <wp:posOffset>88502</wp:posOffset>
            </wp:positionV>
            <wp:extent cx="685800" cy="914400"/>
            <wp:effectExtent l="0" t="0" r="0" b="0"/>
            <wp:wrapNone/>
            <wp:docPr id="772" name="Image 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2" name="Image 772"/>
                    <pic:cNvPicPr/>
                  </pic:nvPicPr>
                  <pic:blipFill>
                    <a:blip r:embed="rId312" cstate="print"/>
                    <a:stretch>
                      <a:fillRect/>
                    </a:stretch>
                  </pic:blipFill>
                  <pic:spPr>
                    <a:xfrm>
                      <a:off x="0" y="0"/>
                      <a:ext cx="685800" cy="914400"/>
                    </a:xfrm>
                    <a:prstGeom prst="rect">
                      <a:avLst/>
                    </a:prstGeom>
                  </pic:spPr>
                </pic:pic>
              </a:graphicData>
            </a:graphic>
          </wp:anchor>
        </w:drawing>
      </w:r>
      <w:r>
        <w:rPr>
          <w:color w:val="B81237"/>
          <w:w w:val="90"/>
        </w:rPr>
        <w:t>Jon</w:t>
      </w:r>
      <w:r>
        <w:rPr>
          <w:color w:val="B81237"/>
          <w:spacing w:val="-17"/>
          <w:w w:val="90"/>
        </w:rPr>
        <w:t xml:space="preserve"> </w:t>
      </w:r>
      <w:r>
        <w:rPr>
          <w:color w:val="B81237"/>
          <w:spacing w:val="-2"/>
        </w:rPr>
        <w:t>Longtin</w:t>
      </w:r>
    </w:p>
    <w:p w14:paraId="3C1C4CFD" w14:textId="77777777" w:rsidR="0041426B" w:rsidRDefault="00000000">
      <w:pPr>
        <w:spacing w:before="23" w:line="256" w:lineRule="auto"/>
        <w:ind w:left="1980"/>
        <w:rPr>
          <w:sz w:val="19"/>
        </w:rPr>
      </w:pPr>
      <w:r>
        <w:rPr>
          <w:color w:val="6D6E71"/>
          <w:sz w:val="19"/>
        </w:rPr>
        <w:t>Jon</w:t>
      </w:r>
      <w:r>
        <w:rPr>
          <w:color w:val="6D6E71"/>
          <w:spacing w:val="-7"/>
          <w:sz w:val="19"/>
        </w:rPr>
        <w:t xml:space="preserve"> </w:t>
      </w:r>
      <w:r>
        <w:rPr>
          <w:color w:val="6D6E71"/>
          <w:sz w:val="19"/>
        </w:rPr>
        <w:t>Longtin</w:t>
      </w:r>
      <w:r>
        <w:rPr>
          <w:color w:val="6D6E71"/>
          <w:spacing w:val="-7"/>
          <w:sz w:val="19"/>
        </w:rPr>
        <w:t xml:space="preserve"> </w:t>
      </w:r>
      <w:r>
        <w:rPr>
          <w:color w:val="6D6E71"/>
          <w:sz w:val="19"/>
        </w:rPr>
        <w:t>joined</w:t>
      </w:r>
      <w:r>
        <w:rPr>
          <w:color w:val="6D6E71"/>
          <w:spacing w:val="-7"/>
          <w:sz w:val="19"/>
        </w:rPr>
        <w:t xml:space="preserve"> </w:t>
      </w:r>
      <w:r>
        <w:rPr>
          <w:color w:val="6D6E71"/>
          <w:sz w:val="19"/>
        </w:rPr>
        <w:t xml:space="preserve">the </w:t>
      </w:r>
      <w:r>
        <w:rPr>
          <w:color w:val="6D6E71"/>
          <w:spacing w:val="-2"/>
          <w:sz w:val="19"/>
        </w:rPr>
        <w:t>Mechanical</w:t>
      </w:r>
      <w:r>
        <w:rPr>
          <w:color w:val="6D6E71"/>
          <w:spacing w:val="-23"/>
          <w:sz w:val="19"/>
        </w:rPr>
        <w:t xml:space="preserve"> </w:t>
      </w:r>
      <w:r>
        <w:rPr>
          <w:color w:val="6D6E71"/>
          <w:spacing w:val="-2"/>
          <w:sz w:val="19"/>
        </w:rPr>
        <w:t xml:space="preserve">Engineering </w:t>
      </w:r>
      <w:r>
        <w:rPr>
          <w:color w:val="6D6E71"/>
          <w:sz w:val="19"/>
        </w:rPr>
        <w:t>Faculty</w:t>
      </w:r>
      <w:r>
        <w:rPr>
          <w:color w:val="6D6E71"/>
          <w:spacing w:val="-7"/>
          <w:sz w:val="19"/>
        </w:rPr>
        <w:t xml:space="preserve"> </w:t>
      </w:r>
      <w:r>
        <w:rPr>
          <w:color w:val="6D6E71"/>
          <w:sz w:val="19"/>
        </w:rPr>
        <w:t>at</w:t>
      </w:r>
      <w:r>
        <w:rPr>
          <w:color w:val="6D6E71"/>
          <w:spacing w:val="-7"/>
          <w:sz w:val="19"/>
        </w:rPr>
        <w:t xml:space="preserve"> </w:t>
      </w:r>
      <w:r>
        <w:rPr>
          <w:color w:val="6D6E71"/>
          <w:sz w:val="19"/>
        </w:rPr>
        <w:t>Stony</w:t>
      </w:r>
      <w:r>
        <w:rPr>
          <w:color w:val="6D6E71"/>
          <w:spacing w:val="-7"/>
          <w:sz w:val="19"/>
        </w:rPr>
        <w:t xml:space="preserve"> </w:t>
      </w:r>
      <w:r>
        <w:rPr>
          <w:color w:val="6D6E71"/>
          <w:sz w:val="19"/>
        </w:rPr>
        <w:t xml:space="preserve">Brook </w:t>
      </w:r>
      <w:r>
        <w:rPr>
          <w:color w:val="6D6E71"/>
          <w:spacing w:val="-6"/>
          <w:sz w:val="19"/>
        </w:rPr>
        <w:t>in</w:t>
      </w:r>
      <w:r>
        <w:rPr>
          <w:color w:val="6D6E71"/>
          <w:spacing w:val="-20"/>
          <w:sz w:val="19"/>
        </w:rPr>
        <w:t xml:space="preserve"> </w:t>
      </w:r>
      <w:r>
        <w:rPr>
          <w:color w:val="6D6E71"/>
          <w:spacing w:val="-6"/>
          <w:sz w:val="19"/>
        </w:rPr>
        <w:t>Fall</w:t>
      </w:r>
      <w:r>
        <w:rPr>
          <w:color w:val="6D6E71"/>
          <w:spacing w:val="-20"/>
          <w:sz w:val="19"/>
        </w:rPr>
        <w:t xml:space="preserve"> </w:t>
      </w:r>
      <w:r>
        <w:rPr>
          <w:color w:val="6D6E71"/>
          <w:spacing w:val="-6"/>
          <w:sz w:val="19"/>
        </w:rPr>
        <w:t>1996.</w:t>
      </w:r>
      <w:r>
        <w:rPr>
          <w:color w:val="6D6E71"/>
          <w:spacing w:val="-20"/>
          <w:sz w:val="19"/>
        </w:rPr>
        <w:t xml:space="preserve"> </w:t>
      </w:r>
      <w:r>
        <w:rPr>
          <w:color w:val="6D6E71"/>
          <w:spacing w:val="-6"/>
          <w:sz w:val="19"/>
        </w:rPr>
        <w:t>His</w:t>
      </w:r>
      <w:r>
        <w:rPr>
          <w:color w:val="6D6E71"/>
          <w:spacing w:val="-20"/>
          <w:sz w:val="19"/>
        </w:rPr>
        <w:t xml:space="preserve"> </w:t>
      </w:r>
      <w:r>
        <w:rPr>
          <w:color w:val="6D6E71"/>
          <w:spacing w:val="-6"/>
          <w:sz w:val="19"/>
        </w:rPr>
        <w:t xml:space="preserve">research </w:t>
      </w:r>
      <w:r>
        <w:rPr>
          <w:color w:val="6D6E71"/>
          <w:sz w:val="19"/>
        </w:rPr>
        <w:t>interests</w:t>
      </w:r>
      <w:r>
        <w:rPr>
          <w:color w:val="6D6E71"/>
          <w:spacing w:val="-14"/>
          <w:sz w:val="19"/>
        </w:rPr>
        <w:t xml:space="preserve"> </w:t>
      </w:r>
      <w:r>
        <w:rPr>
          <w:color w:val="6D6E71"/>
          <w:sz w:val="19"/>
        </w:rPr>
        <w:t>include</w:t>
      </w:r>
      <w:r>
        <w:rPr>
          <w:color w:val="6D6E71"/>
          <w:spacing w:val="-14"/>
          <w:sz w:val="19"/>
        </w:rPr>
        <w:t xml:space="preserve"> </w:t>
      </w:r>
      <w:r>
        <w:rPr>
          <w:color w:val="6D6E71"/>
          <w:sz w:val="19"/>
        </w:rPr>
        <w:t>using the</w:t>
      </w:r>
      <w:r>
        <w:rPr>
          <w:color w:val="6D6E71"/>
          <w:spacing w:val="-7"/>
          <w:sz w:val="19"/>
        </w:rPr>
        <w:t xml:space="preserve"> </w:t>
      </w:r>
      <w:r>
        <w:rPr>
          <w:color w:val="6D6E71"/>
          <w:sz w:val="19"/>
        </w:rPr>
        <w:t>unique</w:t>
      </w:r>
      <w:r>
        <w:rPr>
          <w:color w:val="6D6E71"/>
          <w:spacing w:val="-7"/>
          <w:sz w:val="19"/>
        </w:rPr>
        <w:t xml:space="preserve"> </w:t>
      </w:r>
      <w:r>
        <w:rPr>
          <w:color w:val="6D6E71"/>
          <w:sz w:val="19"/>
        </w:rPr>
        <w:t>qualities</w:t>
      </w:r>
      <w:r>
        <w:rPr>
          <w:color w:val="6D6E71"/>
          <w:spacing w:val="-7"/>
          <w:sz w:val="19"/>
        </w:rPr>
        <w:t xml:space="preserve"> </w:t>
      </w:r>
      <w:r>
        <w:rPr>
          <w:color w:val="6D6E71"/>
          <w:sz w:val="19"/>
        </w:rPr>
        <w:t>of</w:t>
      </w:r>
    </w:p>
    <w:p w14:paraId="24C25497" w14:textId="77777777" w:rsidR="0041426B" w:rsidRDefault="00000000">
      <w:pPr>
        <w:spacing w:line="256" w:lineRule="auto"/>
        <w:ind w:left="720" w:right="20"/>
        <w:rPr>
          <w:sz w:val="19"/>
        </w:rPr>
      </w:pPr>
      <w:r>
        <w:rPr>
          <w:color w:val="6D6E71"/>
          <w:sz w:val="19"/>
        </w:rPr>
        <w:t>laser</w:t>
      </w:r>
      <w:r>
        <w:rPr>
          <w:color w:val="6D6E71"/>
          <w:spacing w:val="-23"/>
          <w:sz w:val="19"/>
        </w:rPr>
        <w:t xml:space="preserve"> </w:t>
      </w:r>
      <w:r>
        <w:rPr>
          <w:color w:val="6D6E71"/>
          <w:sz w:val="19"/>
        </w:rPr>
        <w:t>light</w:t>
      </w:r>
      <w:r>
        <w:rPr>
          <w:color w:val="6D6E71"/>
          <w:spacing w:val="-23"/>
          <w:sz w:val="19"/>
        </w:rPr>
        <w:t xml:space="preserve"> </w:t>
      </w:r>
      <w:r>
        <w:rPr>
          <w:color w:val="6D6E71"/>
          <w:sz w:val="19"/>
        </w:rPr>
        <w:t>for</w:t>
      </w:r>
      <w:r>
        <w:rPr>
          <w:color w:val="6D6E71"/>
          <w:spacing w:val="-23"/>
          <w:sz w:val="19"/>
        </w:rPr>
        <w:t xml:space="preserve"> </w:t>
      </w:r>
      <w:r>
        <w:rPr>
          <w:color w:val="6D6E71"/>
          <w:sz w:val="19"/>
        </w:rPr>
        <w:t>novel</w:t>
      </w:r>
      <w:r>
        <w:rPr>
          <w:color w:val="6D6E71"/>
          <w:spacing w:val="-23"/>
          <w:sz w:val="19"/>
        </w:rPr>
        <w:t xml:space="preserve"> </w:t>
      </w:r>
      <w:r>
        <w:rPr>
          <w:color w:val="6D6E71"/>
          <w:sz w:val="19"/>
        </w:rPr>
        <w:t>measurement</w:t>
      </w:r>
      <w:r>
        <w:rPr>
          <w:color w:val="6D6E71"/>
          <w:spacing w:val="-23"/>
          <w:sz w:val="19"/>
        </w:rPr>
        <w:t xml:space="preserve"> </w:t>
      </w:r>
      <w:r>
        <w:rPr>
          <w:color w:val="6D6E71"/>
          <w:sz w:val="19"/>
        </w:rPr>
        <w:t>of</w:t>
      </w:r>
      <w:r>
        <w:rPr>
          <w:color w:val="6D6E71"/>
          <w:spacing w:val="-23"/>
          <w:sz w:val="19"/>
        </w:rPr>
        <w:t xml:space="preserve"> </w:t>
      </w:r>
      <w:r>
        <w:rPr>
          <w:color w:val="6D6E71"/>
          <w:sz w:val="19"/>
        </w:rPr>
        <w:t>the thermophysical</w:t>
      </w:r>
      <w:r>
        <w:rPr>
          <w:color w:val="6D6E71"/>
          <w:spacing w:val="-4"/>
          <w:sz w:val="19"/>
        </w:rPr>
        <w:t xml:space="preserve"> </w:t>
      </w:r>
      <w:r>
        <w:rPr>
          <w:color w:val="6D6E71"/>
          <w:sz w:val="19"/>
        </w:rPr>
        <w:t>behavior</w:t>
      </w:r>
      <w:r>
        <w:rPr>
          <w:color w:val="6D6E71"/>
          <w:spacing w:val="-4"/>
          <w:sz w:val="19"/>
        </w:rPr>
        <w:t xml:space="preserve"> </w:t>
      </w:r>
      <w:r>
        <w:rPr>
          <w:color w:val="6D6E71"/>
          <w:sz w:val="19"/>
        </w:rPr>
        <w:t>of</w:t>
      </w:r>
      <w:r>
        <w:rPr>
          <w:color w:val="6D6E71"/>
          <w:spacing w:val="-4"/>
          <w:sz w:val="19"/>
        </w:rPr>
        <w:t xml:space="preserve"> </w:t>
      </w:r>
      <w:r>
        <w:rPr>
          <w:color w:val="6D6E71"/>
          <w:sz w:val="19"/>
        </w:rPr>
        <w:t>liquid</w:t>
      </w:r>
      <w:r>
        <w:rPr>
          <w:color w:val="6D6E71"/>
          <w:spacing w:val="-4"/>
          <w:sz w:val="19"/>
        </w:rPr>
        <w:t xml:space="preserve"> </w:t>
      </w:r>
      <w:r>
        <w:rPr>
          <w:color w:val="6D6E71"/>
          <w:sz w:val="19"/>
        </w:rPr>
        <w:t xml:space="preserve">and </w:t>
      </w:r>
      <w:r>
        <w:rPr>
          <w:color w:val="6D6E71"/>
          <w:spacing w:val="-2"/>
          <w:sz w:val="19"/>
        </w:rPr>
        <w:t>solids.</w:t>
      </w:r>
      <w:r>
        <w:rPr>
          <w:color w:val="6D6E71"/>
          <w:spacing w:val="-17"/>
          <w:sz w:val="19"/>
        </w:rPr>
        <w:t xml:space="preserve"> </w:t>
      </w:r>
      <w:r>
        <w:rPr>
          <w:color w:val="6D6E71"/>
          <w:spacing w:val="-2"/>
          <w:sz w:val="19"/>
        </w:rPr>
        <w:t>Examples</w:t>
      </w:r>
      <w:r>
        <w:rPr>
          <w:color w:val="6D6E71"/>
          <w:spacing w:val="-17"/>
          <w:sz w:val="19"/>
        </w:rPr>
        <w:t xml:space="preserve"> </w:t>
      </w:r>
      <w:r>
        <w:rPr>
          <w:color w:val="6D6E71"/>
          <w:spacing w:val="-2"/>
          <w:sz w:val="19"/>
        </w:rPr>
        <w:t>include</w:t>
      </w:r>
      <w:r>
        <w:rPr>
          <w:color w:val="6D6E71"/>
          <w:spacing w:val="-17"/>
          <w:sz w:val="19"/>
        </w:rPr>
        <w:t xml:space="preserve"> </w:t>
      </w:r>
      <w:r>
        <w:rPr>
          <w:color w:val="6D6E71"/>
          <w:spacing w:val="-2"/>
          <w:sz w:val="19"/>
        </w:rPr>
        <w:t>measuring</w:t>
      </w:r>
      <w:r>
        <w:rPr>
          <w:color w:val="6D6E71"/>
          <w:spacing w:val="-17"/>
          <w:sz w:val="19"/>
        </w:rPr>
        <w:t xml:space="preserve"> </w:t>
      </w:r>
      <w:r>
        <w:rPr>
          <w:color w:val="6D6E71"/>
          <w:spacing w:val="-2"/>
          <w:sz w:val="19"/>
        </w:rPr>
        <w:t xml:space="preserve">the </w:t>
      </w:r>
      <w:r>
        <w:rPr>
          <w:color w:val="6D6E71"/>
          <w:sz w:val="19"/>
        </w:rPr>
        <w:t>surface</w:t>
      </w:r>
      <w:r>
        <w:rPr>
          <w:color w:val="6D6E71"/>
          <w:spacing w:val="-21"/>
          <w:sz w:val="19"/>
        </w:rPr>
        <w:t xml:space="preserve"> </w:t>
      </w:r>
      <w:r>
        <w:rPr>
          <w:color w:val="6D6E71"/>
          <w:sz w:val="19"/>
        </w:rPr>
        <w:t>temperature</w:t>
      </w:r>
      <w:r>
        <w:rPr>
          <w:color w:val="6D6E71"/>
          <w:spacing w:val="-21"/>
          <w:sz w:val="19"/>
        </w:rPr>
        <w:t xml:space="preserve"> </w:t>
      </w:r>
      <w:r>
        <w:rPr>
          <w:color w:val="6D6E71"/>
          <w:sz w:val="19"/>
        </w:rPr>
        <w:t>and</w:t>
      </w:r>
      <w:r>
        <w:rPr>
          <w:color w:val="6D6E71"/>
          <w:spacing w:val="-21"/>
          <w:sz w:val="19"/>
        </w:rPr>
        <w:t xml:space="preserve"> </w:t>
      </w:r>
      <w:r>
        <w:rPr>
          <w:color w:val="6D6E71"/>
          <w:sz w:val="19"/>
        </w:rPr>
        <w:t>concentration of</w:t>
      </w:r>
      <w:r>
        <w:rPr>
          <w:color w:val="6D6E71"/>
          <w:spacing w:val="-4"/>
          <w:sz w:val="19"/>
        </w:rPr>
        <w:t xml:space="preserve"> </w:t>
      </w:r>
      <w:r>
        <w:rPr>
          <w:color w:val="6D6E71"/>
          <w:sz w:val="19"/>
        </w:rPr>
        <w:t>a</w:t>
      </w:r>
      <w:r>
        <w:rPr>
          <w:color w:val="6D6E71"/>
          <w:spacing w:val="-4"/>
          <w:sz w:val="19"/>
        </w:rPr>
        <w:t xml:space="preserve"> </w:t>
      </w:r>
      <w:r>
        <w:rPr>
          <w:color w:val="6D6E71"/>
          <w:sz w:val="19"/>
        </w:rPr>
        <w:t>liquid</w:t>
      </w:r>
      <w:r>
        <w:rPr>
          <w:color w:val="6D6E71"/>
          <w:spacing w:val="-4"/>
          <w:sz w:val="19"/>
        </w:rPr>
        <w:t xml:space="preserve"> </w:t>
      </w:r>
      <w:r>
        <w:rPr>
          <w:color w:val="6D6E71"/>
          <w:sz w:val="19"/>
        </w:rPr>
        <w:t>and</w:t>
      </w:r>
      <w:r>
        <w:rPr>
          <w:color w:val="6D6E71"/>
          <w:spacing w:val="-4"/>
          <w:sz w:val="19"/>
        </w:rPr>
        <w:t xml:space="preserve"> </w:t>
      </w:r>
      <w:r>
        <w:rPr>
          <w:color w:val="6D6E71"/>
          <w:sz w:val="19"/>
        </w:rPr>
        <w:t>determining</w:t>
      </w:r>
      <w:r>
        <w:rPr>
          <w:color w:val="6D6E71"/>
          <w:spacing w:val="-4"/>
          <w:sz w:val="19"/>
        </w:rPr>
        <w:t xml:space="preserve"> </w:t>
      </w:r>
      <w:r>
        <w:rPr>
          <w:color w:val="6D6E71"/>
          <w:sz w:val="19"/>
        </w:rPr>
        <w:t>a</w:t>
      </w:r>
      <w:r>
        <w:rPr>
          <w:color w:val="6D6E71"/>
          <w:spacing w:val="-4"/>
          <w:sz w:val="19"/>
        </w:rPr>
        <w:t xml:space="preserve"> </w:t>
      </w:r>
      <w:r>
        <w:rPr>
          <w:color w:val="6D6E71"/>
          <w:sz w:val="19"/>
        </w:rPr>
        <w:t>liquid’s thermophysical</w:t>
      </w:r>
      <w:r>
        <w:rPr>
          <w:color w:val="6D6E71"/>
          <w:spacing w:val="-14"/>
          <w:sz w:val="19"/>
        </w:rPr>
        <w:t xml:space="preserve"> </w:t>
      </w:r>
      <w:r>
        <w:rPr>
          <w:color w:val="6D6E71"/>
          <w:sz w:val="19"/>
        </w:rPr>
        <w:t>properties,</w:t>
      </w:r>
      <w:r>
        <w:rPr>
          <w:color w:val="6D6E71"/>
          <w:spacing w:val="-14"/>
          <w:sz w:val="19"/>
        </w:rPr>
        <w:t xml:space="preserve"> </w:t>
      </w:r>
      <w:r>
        <w:rPr>
          <w:color w:val="6D6E71"/>
          <w:sz w:val="19"/>
        </w:rPr>
        <w:t>e.g., specific</w:t>
      </w:r>
      <w:r>
        <w:rPr>
          <w:color w:val="6D6E71"/>
          <w:spacing w:val="-4"/>
          <w:sz w:val="19"/>
        </w:rPr>
        <w:t xml:space="preserve"> </w:t>
      </w:r>
      <w:r>
        <w:rPr>
          <w:color w:val="6D6E71"/>
          <w:sz w:val="19"/>
        </w:rPr>
        <w:t>heat</w:t>
      </w:r>
      <w:r>
        <w:rPr>
          <w:color w:val="6D6E71"/>
          <w:spacing w:val="-4"/>
          <w:sz w:val="19"/>
        </w:rPr>
        <w:t xml:space="preserve"> </w:t>
      </w:r>
      <w:r>
        <w:rPr>
          <w:color w:val="6D6E71"/>
          <w:sz w:val="19"/>
        </w:rPr>
        <w:t>and</w:t>
      </w:r>
      <w:r>
        <w:rPr>
          <w:color w:val="6D6E71"/>
          <w:spacing w:val="-4"/>
          <w:sz w:val="19"/>
        </w:rPr>
        <w:t xml:space="preserve"> </w:t>
      </w:r>
      <w:r>
        <w:rPr>
          <w:color w:val="6D6E71"/>
          <w:sz w:val="19"/>
        </w:rPr>
        <w:t>thermal</w:t>
      </w:r>
      <w:r>
        <w:rPr>
          <w:color w:val="6D6E71"/>
          <w:spacing w:val="-4"/>
          <w:sz w:val="19"/>
        </w:rPr>
        <w:t xml:space="preserve"> </w:t>
      </w:r>
      <w:r>
        <w:rPr>
          <w:color w:val="6D6E71"/>
          <w:sz w:val="19"/>
        </w:rPr>
        <w:t>conductivity. Another</w:t>
      </w:r>
      <w:r>
        <w:rPr>
          <w:color w:val="6D6E71"/>
          <w:spacing w:val="-2"/>
          <w:sz w:val="19"/>
        </w:rPr>
        <w:t xml:space="preserve"> </w:t>
      </w:r>
      <w:r>
        <w:rPr>
          <w:color w:val="6D6E71"/>
          <w:sz w:val="19"/>
        </w:rPr>
        <w:t>of</w:t>
      </w:r>
      <w:r>
        <w:rPr>
          <w:color w:val="6D6E71"/>
          <w:spacing w:val="-2"/>
          <w:sz w:val="19"/>
        </w:rPr>
        <w:t xml:space="preserve"> </w:t>
      </w:r>
      <w:r>
        <w:rPr>
          <w:color w:val="6D6E71"/>
          <w:sz w:val="19"/>
        </w:rPr>
        <w:t>his</w:t>
      </w:r>
      <w:r>
        <w:rPr>
          <w:color w:val="6D6E71"/>
          <w:spacing w:val="-2"/>
          <w:sz w:val="19"/>
        </w:rPr>
        <w:t xml:space="preserve"> </w:t>
      </w:r>
      <w:proofErr w:type="gramStart"/>
      <w:r>
        <w:rPr>
          <w:color w:val="6D6E71"/>
          <w:sz w:val="19"/>
        </w:rPr>
        <w:t>interest</w:t>
      </w:r>
      <w:r>
        <w:rPr>
          <w:color w:val="6D6E71"/>
          <w:spacing w:val="-2"/>
          <w:sz w:val="19"/>
        </w:rPr>
        <w:t xml:space="preserve"> </w:t>
      </w:r>
      <w:r>
        <w:rPr>
          <w:color w:val="6D6E71"/>
          <w:sz w:val="19"/>
        </w:rPr>
        <w:t>areas</w:t>
      </w:r>
      <w:r>
        <w:rPr>
          <w:color w:val="6D6E71"/>
          <w:spacing w:val="-2"/>
          <w:sz w:val="19"/>
        </w:rPr>
        <w:t xml:space="preserve"> </w:t>
      </w:r>
      <w:r>
        <w:rPr>
          <w:color w:val="6D6E71"/>
          <w:sz w:val="19"/>
        </w:rPr>
        <w:t>is</w:t>
      </w:r>
      <w:proofErr w:type="gramEnd"/>
      <w:r>
        <w:rPr>
          <w:color w:val="6D6E71"/>
          <w:sz w:val="19"/>
        </w:rPr>
        <w:t xml:space="preserve"> fundamental</w:t>
      </w:r>
      <w:r>
        <w:rPr>
          <w:color w:val="6D6E71"/>
          <w:spacing w:val="-7"/>
          <w:sz w:val="19"/>
        </w:rPr>
        <w:t xml:space="preserve"> </w:t>
      </w:r>
      <w:r>
        <w:rPr>
          <w:color w:val="6D6E71"/>
          <w:sz w:val="19"/>
        </w:rPr>
        <w:t>and</w:t>
      </w:r>
      <w:r>
        <w:rPr>
          <w:color w:val="6D6E71"/>
          <w:spacing w:val="-7"/>
          <w:sz w:val="19"/>
        </w:rPr>
        <w:t xml:space="preserve"> </w:t>
      </w:r>
      <w:r>
        <w:rPr>
          <w:color w:val="6D6E71"/>
          <w:sz w:val="19"/>
        </w:rPr>
        <w:t>applied</w:t>
      </w:r>
      <w:r>
        <w:rPr>
          <w:color w:val="6D6E71"/>
          <w:spacing w:val="-7"/>
          <w:sz w:val="19"/>
        </w:rPr>
        <w:t xml:space="preserve"> </w:t>
      </w:r>
      <w:r>
        <w:rPr>
          <w:color w:val="6D6E71"/>
          <w:sz w:val="19"/>
        </w:rPr>
        <w:t>aspects</w:t>
      </w:r>
    </w:p>
    <w:p w14:paraId="4E33E4B2" w14:textId="77777777" w:rsidR="0041426B" w:rsidRDefault="00000000">
      <w:pPr>
        <w:spacing w:line="256" w:lineRule="auto"/>
        <w:ind w:left="720" w:right="159"/>
        <w:rPr>
          <w:sz w:val="19"/>
        </w:rPr>
      </w:pPr>
      <w:r>
        <w:rPr>
          <w:color w:val="6D6E71"/>
          <w:sz w:val="19"/>
        </w:rPr>
        <w:t>of</w:t>
      </w:r>
      <w:r>
        <w:rPr>
          <w:color w:val="6D6E71"/>
          <w:spacing w:val="-19"/>
          <w:sz w:val="19"/>
        </w:rPr>
        <w:t xml:space="preserve"> </w:t>
      </w:r>
      <w:proofErr w:type="spellStart"/>
      <w:r>
        <w:rPr>
          <w:color w:val="6D6E71"/>
          <w:sz w:val="19"/>
        </w:rPr>
        <w:t>ultra</w:t>
      </w:r>
      <w:r>
        <w:rPr>
          <w:color w:val="6D6E71"/>
          <w:spacing w:val="-19"/>
          <w:sz w:val="19"/>
        </w:rPr>
        <w:t xml:space="preserve"> </w:t>
      </w:r>
      <w:r>
        <w:rPr>
          <w:color w:val="6D6E71"/>
          <w:sz w:val="19"/>
        </w:rPr>
        <w:t>high</w:t>
      </w:r>
      <w:proofErr w:type="spellEnd"/>
      <w:r>
        <w:rPr>
          <w:color w:val="6D6E71"/>
          <w:spacing w:val="-19"/>
          <w:sz w:val="19"/>
        </w:rPr>
        <w:t xml:space="preserve"> </w:t>
      </w:r>
      <w:r>
        <w:rPr>
          <w:color w:val="6D6E71"/>
          <w:sz w:val="19"/>
        </w:rPr>
        <w:t>intensity,</w:t>
      </w:r>
      <w:r>
        <w:rPr>
          <w:color w:val="6D6E71"/>
          <w:spacing w:val="-19"/>
          <w:sz w:val="19"/>
        </w:rPr>
        <w:t xml:space="preserve"> </w:t>
      </w:r>
      <w:r>
        <w:rPr>
          <w:color w:val="6D6E71"/>
          <w:sz w:val="19"/>
        </w:rPr>
        <w:t>short-pulse laser</w:t>
      </w:r>
      <w:r>
        <w:rPr>
          <w:color w:val="6D6E71"/>
          <w:spacing w:val="-19"/>
          <w:sz w:val="19"/>
        </w:rPr>
        <w:t xml:space="preserve"> </w:t>
      </w:r>
      <w:r>
        <w:rPr>
          <w:color w:val="6D6E71"/>
          <w:sz w:val="19"/>
        </w:rPr>
        <w:t>interactions</w:t>
      </w:r>
      <w:r>
        <w:rPr>
          <w:color w:val="6D6E71"/>
          <w:spacing w:val="-19"/>
          <w:sz w:val="19"/>
        </w:rPr>
        <w:t xml:space="preserve"> </w:t>
      </w:r>
      <w:r>
        <w:rPr>
          <w:color w:val="6D6E71"/>
          <w:sz w:val="19"/>
        </w:rPr>
        <w:t>with</w:t>
      </w:r>
      <w:r>
        <w:rPr>
          <w:color w:val="6D6E71"/>
          <w:spacing w:val="-19"/>
          <w:sz w:val="19"/>
        </w:rPr>
        <w:t xml:space="preserve"> </w:t>
      </w:r>
      <w:r>
        <w:rPr>
          <w:color w:val="6D6E71"/>
          <w:sz w:val="19"/>
        </w:rPr>
        <w:t>liquids</w:t>
      </w:r>
      <w:r>
        <w:rPr>
          <w:color w:val="6D6E71"/>
          <w:spacing w:val="-19"/>
          <w:sz w:val="19"/>
        </w:rPr>
        <w:t xml:space="preserve"> </w:t>
      </w:r>
      <w:r>
        <w:rPr>
          <w:color w:val="6D6E71"/>
          <w:sz w:val="19"/>
        </w:rPr>
        <w:t>and</w:t>
      </w:r>
    </w:p>
    <w:p w14:paraId="37D95136" w14:textId="77777777" w:rsidR="0041426B" w:rsidRDefault="00000000">
      <w:pPr>
        <w:spacing w:before="48" w:line="283" w:lineRule="auto"/>
        <w:ind w:left="447" w:right="61"/>
        <w:rPr>
          <w:sz w:val="19"/>
        </w:rPr>
      </w:pPr>
      <w:r>
        <w:br w:type="column"/>
      </w:r>
      <w:r>
        <w:rPr>
          <w:color w:val="6D6E71"/>
          <w:sz w:val="19"/>
        </w:rPr>
        <w:t>solids</w:t>
      </w:r>
      <w:r>
        <w:rPr>
          <w:color w:val="6D6E71"/>
          <w:spacing w:val="-4"/>
          <w:sz w:val="19"/>
        </w:rPr>
        <w:t xml:space="preserve"> </w:t>
      </w:r>
      <w:r>
        <w:rPr>
          <w:color w:val="6D6E71"/>
          <w:sz w:val="19"/>
        </w:rPr>
        <w:t>for</w:t>
      </w:r>
      <w:r>
        <w:rPr>
          <w:color w:val="6D6E71"/>
          <w:spacing w:val="-4"/>
          <w:sz w:val="19"/>
        </w:rPr>
        <w:t xml:space="preserve"> </w:t>
      </w:r>
      <w:r>
        <w:rPr>
          <w:color w:val="6D6E71"/>
          <w:sz w:val="19"/>
        </w:rPr>
        <w:t>laser</w:t>
      </w:r>
      <w:r>
        <w:rPr>
          <w:color w:val="6D6E71"/>
          <w:spacing w:val="-4"/>
          <w:sz w:val="19"/>
        </w:rPr>
        <w:t xml:space="preserve"> </w:t>
      </w:r>
      <w:r>
        <w:rPr>
          <w:color w:val="6D6E71"/>
          <w:sz w:val="19"/>
        </w:rPr>
        <w:t>material</w:t>
      </w:r>
      <w:r>
        <w:rPr>
          <w:color w:val="6D6E71"/>
          <w:spacing w:val="-4"/>
          <w:sz w:val="19"/>
        </w:rPr>
        <w:t xml:space="preserve"> </w:t>
      </w:r>
      <w:r>
        <w:rPr>
          <w:color w:val="6D6E71"/>
          <w:sz w:val="19"/>
        </w:rPr>
        <w:t>processing, where</w:t>
      </w:r>
      <w:r>
        <w:rPr>
          <w:color w:val="6D6E71"/>
          <w:spacing w:val="-2"/>
          <w:sz w:val="19"/>
        </w:rPr>
        <w:t xml:space="preserve"> </w:t>
      </w:r>
      <w:r>
        <w:rPr>
          <w:color w:val="6D6E71"/>
          <w:sz w:val="19"/>
        </w:rPr>
        <w:t>behavior</w:t>
      </w:r>
      <w:r>
        <w:rPr>
          <w:color w:val="6D6E71"/>
          <w:spacing w:val="-2"/>
          <w:sz w:val="19"/>
        </w:rPr>
        <w:t xml:space="preserve"> </w:t>
      </w:r>
      <w:proofErr w:type="gramStart"/>
      <w:r>
        <w:rPr>
          <w:color w:val="6D6E71"/>
          <w:sz w:val="19"/>
        </w:rPr>
        <w:t>far</w:t>
      </w:r>
      <w:proofErr w:type="gramEnd"/>
      <w:r>
        <w:rPr>
          <w:color w:val="6D6E71"/>
          <w:spacing w:val="-2"/>
          <w:sz w:val="19"/>
        </w:rPr>
        <w:t xml:space="preserve"> </w:t>
      </w:r>
      <w:r>
        <w:rPr>
          <w:color w:val="6D6E71"/>
          <w:sz w:val="19"/>
        </w:rPr>
        <w:t>different</w:t>
      </w:r>
      <w:r>
        <w:rPr>
          <w:color w:val="6D6E71"/>
          <w:spacing w:val="-2"/>
          <w:sz w:val="19"/>
        </w:rPr>
        <w:t xml:space="preserve"> </w:t>
      </w:r>
      <w:r>
        <w:rPr>
          <w:color w:val="6D6E71"/>
          <w:sz w:val="19"/>
        </w:rPr>
        <w:t>than</w:t>
      </w:r>
      <w:r>
        <w:rPr>
          <w:color w:val="6D6E71"/>
          <w:spacing w:val="-2"/>
          <w:sz w:val="19"/>
        </w:rPr>
        <w:t xml:space="preserve"> </w:t>
      </w:r>
      <w:r>
        <w:rPr>
          <w:color w:val="6D6E71"/>
          <w:sz w:val="19"/>
        </w:rPr>
        <w:t>that observed</w:t>
      </w:r>
      <w:r>
        <w:rPr>
          <w:color w:val="6D6E71"/>
          <w:spacing w:val="-4"/>
          <w:sz w:val="19"/>
        </w:rPr>
        <w:t xml:space="preserve"> </w:t>
      </w:r>
      <w:r>
        <w:rPr>
          <w:color w:val="6D6E71"/>
          <w:sz w:val="19"/>
        </w:rPr>
        <w:t>at</w:t>
      </w:r>
      <w:r>
        <w:rPr>
          <w:color w:val="6D6E71"/>
          <w:spacing w:val="-4"/>
          <w:sz w:val="19"/>
        </w:rPr>
        <w:t xml:space="preserve"> </w:t>
      </w:r>
      <w:r>
        <w:rPr>
          <w:color w:val="6D6E71"/>
          <w:sz w:val="19"/>
        </w:rPr>
        <w:t>lower,</w:t>
      </w:r>
      <w:r>
        <w:rPr>
          <w:color w:val="6D6E71"/>
          <w:spacing w:val="-4"/>
          <w:sz w:val="19"/>
        </w:rPr>
        <w:t xml:space="preserve"> </w:t>
      </w:r>
      <w:r>
        <w:rPr>
          <w:color w:val="6D6E71"/>
          <w:sz w:val="19"/>
        </w:rPr>
        <w:t>more</w:t>
      </w:r>
      <w:r>
        <w:rPr>
          <w:color w:val="6D6E71"/>
          <w:spacing w:val="-4"/>
          <w:sz w:val="19"/>
        </w:rPr>
        <w:t xml:space="preserve"> </w:t>
      </w:r>
      <w:r>
        <w:rPr>
          <w:color w:val="6D6E71"/>
          <w:sz w:val="19"/>
        </w:rPr>
        <w:t>moderate laser</w:t>
      </w:r>
      <w:r>
        <w:rPr>
          <w:color w:val="6D6E71"/>
          <w:spacing w:val="-2"/>
          <w:sz w:val="19"/>
        </w:rPr>
        <w:t xml:space="preserve"> </w:t>
      </w:r>
      <w:r>
        <w:rPr>
          <w:color w:val="6D6E71"/>
          <w:sz w:val="19"/>
        </w:rPr>
        <w:t>intensities</w:t>
      </w:r>
      <w:r>
        <w:rPr>
          <w:color w:val="6D6E71"/>
          <w:spacing w:val="-2"/>
          <w:sz w:val="19"/>
        </w:rPr>
        <w:t xml:space="preserve"> </w:t>
      </w:r>
      <w:r>
        <w:rPr>
          <w:color w:val="6D6E71"/>
          <w:sz w:val="19"/>
        </w:rPr>
        <w:t>can</w:t>
      </w:r>
      <w:r>
        <w:rPr>
          <w:color w:val="6D6E71"/>
          <w:spacing w:val="-2"/>
          <w:sz w:val="19"/>
        </w:rPr>
        <w:t xml:space="preserve"> </w:t>
      </w:r>
      <w:r>
        <w:rPr>
          <w:color w:val="6D6E71"/>
          <w:sz w:val="19"/>
        </w:rPr>
        <w:t>occur.</w:t>
      </w:r>
      <w:r>
        <w:rPr>
          <w:color w:val="6D6E71"/>
          <w:spacing w:val="-2"/>
          <w:sz w:val="19"/>
        </w:rPr>
        <w:t xml:space="preserve"> </w:t>
      </w:r>
      <w:r>
        <w:rPr>
          <w:color w:val="6D6E71"/>
          <w:sz w:val="19"/>
        </w:rPr>
        <w:t>Longtin</w:t>
      </w:r>
      <w:r>
        <w:rPr>
          <w:color w:val="6D6E71"/>
          <w:spacing w:val="-2"/>
          <w:sz w:val="19"/>
        </w:rPr>
        <w:t xml:space="preserve"> </w:t>
      </w:r>
      <w:r>
        <w:rPr>
          <w:color w:val="6D6E71"/>
          <w:sz w:val="19"/>
        </w:rPr>
        <w:t>is the</w:t>
      </w:r>
      <w:r>
        <w:rPr>
          <w:color w:val="6D6E71"/>
          <w:spacing w:val="-2"/>
          <w:sz w:val="19"/>
        </w:rPr>
        <w:t xml:space="preserve"> </w:t>
      </w:r>
      <w:r>
        <w:rPr>
          <w:color w:val="6D6E71"/>
          <w:sz w:val="19"/>
        </w:rPr>
        <w:t>author</w:t>
      </w:r>
      <w:r>
        <w:rPr>
          <w:color w:val="6D6E71"/>
          <w:spacing w:val="-2"/>
          <w:sz w:val="19"/>
        </w:rPr>
        <w:t xml:space="preserve"> </w:t>
      </w:r>
      <w:r>
        <w:rPr>
          <w:color w:val="6D6E71"/>
          <w:sz w:val="19"/>
        </w:rPr>
        <w:t>of</w:t>
      </w:r>
      <w:r>
        <w:rPr>
          <w:color w:val="6D6E71"/>
          <w:spacing w:val="-2"/>
          <w:sz w:val="19"/>
        </w:rPr>
        <w:t xml:space="preserve"> </w:t>
      </w:r>
      <w:r>
        <w:rPr>
          <w:color w:val="6D6E71"/>
          <w:sz w:val="19"/>
        </w:rPr>
        <w:t>over</w:t>
      </w:r>
      <w:r>
        <w:rPr>
          <w:color w:val="6D6E71"/>
          <w:spacing w:val="-2"/>
          <w:sz w:val="19"/>
        </w:rPr>
        <w:t xml:space="preserve"> </w:t>
      </w:r>
      <w:r>
        <w:rPr>
          <w:color w:val="6D6E71"/>
          <w:sz w:val="19"/>
        </w:rPr>
        <w:t>thirty</w:t>
      </w:r>
      <w:r>
        <w:rPr>
          <w:color w:val="6D6E71"/>
          <w:spacing w:val="-2"/>
          <w:sz w:val="19"/>
        </w:rPr>
        <w:t xml:space="preserve"> </w:t>
      </w:r>
      <w:r>
        <w:rPr>
          <w:color w:val="6D6E71"/>
          <w:sz w:val="19"/>
        </w:rPr>
        <w:t xml:space="preserve">publications, </w:t>
      </w:r>
      <w:r>
        <w:rPr>
          <w:color w:val="6D6E71"/>
          <w:spacing w:val="-2"/>
          <w:sz w:val="19"/>
        </w:rPr>
        <w:t>including</w:t>
      </w:r>
      <w:r>
        <w:rPr>
          <w:color w:val="6D6E71"/>
          <w:spacing w:val="-23"/>
          <w:sz w:val="19"/>
        </w:rPr>
        <w:t xml:space="preserve"> </w:t>
      </w:r>
      <w:r>
        <w:rPr>
          <w:color w:val="6D6E71"/>
          <w:spacing w:val="-2"/>
          <w:sz w:val="19"/>
        </w:rPr>
        <w:t>invited</w:t>
      </w:r>
      <w:r>
        <w:rPr>
          <w:color w:val="6D6E71"/>
          <w:spacing w:val="-23"/>
          <w:sz w:val="19"/>
        </w:rPr>
        <w:t xml:space="preserve"> </w:t>
      </w:r>
      <w:r>
        <w:rPr>
          <w:color w:val="6D6E71"/>
          <w:spacing w:val="-2"/>
          <w:sz w:val="19"/>
        </w:rPr>
        <w:t>chapters</w:t>
      </w:r>
      <w:r>
        <w:rPr>
          <w:color w:val="6D6E71"/>
          <w:spacing w:val="-23"/>
          <w:sz w:val="19"/>
        </w:rPr>
        <w:t xml:space="preserve"> </w:t>
      </w:r>
      <w:r>
        <w:rPr>
          <w:color w:val="6D6E71"/>
          <w:spacing w:val="-2"/>
          <w:sz w:val="19"/>
        </w:rPr>
        <w:t>in</w:t>
      </w:r>
      <w:r>
        <w:rPr>
          <w:color w:val="6D6E71"/>
          <w:spacing w:val="-23"/>
          <w:sz w:val="19"/>
        </w:rPr>
        <w:t xml:space="preserve"> </w:t>
      </w:r>
      <w:r>
        <w:rPr>
          <w:rFonts w:ascii="Trebuchet MS"/>
          <w:i/>
          <w:color w:val="6D6E71"/>
          <w:spacing w:val="-2"/>
          <w:sz w:val="19"/>
        </w:rPr>
        <w:t>Micro-scale Energy</w:t>
      </w:r>
      <w:r>
        <w:rPr>
          <w:rFonts w:ascii="Trebuchet MS"/>
          <w:i/>
          <w:color w:val="6D6E71"/>
          <w:spacing w:val="-29"/>
          <w:sz w:val="19"/>
        </w:rPr>
        <w:t xml:space="preserve"> </w:t>
      </w:r>
      <w:r>
        <w:rPr>
          <w:rFonts w:ascii="Trebuchet MS"/>
          <w:i/>
          <w:color w:val="6D6E71"/>
          <w:spacing w:val="-2"/>
          <w:sz w:val="19"/>
        </w:rPr>
        <w:t>Transport</w:t>
      </w:r>
      <w:r>
        <w:rPr>
          <w:rFonts w:ascii="Trebuchet MS"/>
          <w:i/>
          <w:color w:val="6D6E71"/>
          <w:spacing w:val="-25"/>
          <w:sz w:val="19"/>
        </w:rPr>
        <w:t xml:space="preserve"> </w:t>
      </w:r>
      <w:r>
        <w:rPr>
          <w:color w:val="6D6E71"/>
          <w:spacing w:val="-2"/>
          <w:sz w:val="19"/>
        </w:rPr>
        <w:t>and</w:t>
      </w:r>
      <w:r>
        <w:rPr>
          <w:color w:val="6D6E71"/>
          <w:spacing w:val="-21"/>
          <w:sz w:val="19"/>
        </w:rPr>
        <w:t xml:space="preserve"> </w:t>
      </w:r>
      <w:r>
        <w:rPr>
          <w:rFonts w:ascii="Trebuchet MS"/>
          <w:i/>
          <w:color w:val="6D6E71"/>
          <w:spacing w:val="-2"/>
          <w:sz w:val="19"/>
        </w:rPr>
        <w:t>Annual</w:t>
      </w:r>
      <w:r>
        <w:rPr>
          <w:rFonts w:ascii="Trebuchet MS"/>
          <w:i/>
          <w:color w:val="6D6E71"/>
          <w:spacing w:val="-29"/>
          <w:sz w:val="19"/>
        </w:rPr>
        <w:t xml:space="preserve"> </w:t>
      </w:r>
      <w:r>
        <w:rPr>
          <w:rFonts w:ascii="Trebuchet MS"/>
          <w:i/>
          <w:color w:val="6D6E71"/>
          <w:spacing w:val="-2"/>
          <w:sz w:val="19"/>
        </w:rPr>
        <w:t>Review</w:t>
      </w:r>
      <w:r>
        <w:rPr>
          <w:rFonts w:ascii="Trebuchet MS"/>
          <w:i/>
          <w:color w:val="6D6E71"/>
          <w:spacing w:val="-29"/>
          <w:sz w:val="19"/>
        </w:rPr>
        <w:t xml:space="preserve"> </w:t>
      </w:r>
      <w:r>
        <w:rPr>
          <w:rFonts w:ascii="Trebuchet MS"/>
          <w:i/>
          <w:color w:val="6D6E71"/>
          <w:spacing w:val="-2"/>
          <w:sz w:val="19"/>
        </w:rPr>
        <w:t>of Heat</w:t>
      </w:r>
      <w:r>
        <w:rPr>
          <w:rFonts w:ascii="Trebuchet MS"/>
          <w:i/>
          <w:color w:val="6D6E71"/>
          <w:spacing w:val="-30"/>
          <w:sz w:val="19"/>
        </w:rPr>
        <w:t xml:space="preserve"> </w:t>
      </w:r>
      <w:r>
        <w:rPr>
          <w:rFonts w:ascii="Trebuchet MS"/>
          <w:i/>
          <w:color w:val="6D6E71"/>
          <w:spacing w:val="-2"/>
          <w:sz w:val="19"/>
        </w:rPr>
        <w:t>Transfer</w:t>
      </w:r>
      <w:r>
        <w:rPr>
          <w:color w:val="6D6E71"/>
          <w:spacing w:val="-2"/>
          <w:sz w:val="19"/>
        </w:rPr>
        <w:t>.</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is</w:t>
      </w:r>
      <w:r>
        <w:rPr>
          <w:color w:val="6D6E71"/>
          <w:spacing w:val="-23"/>
          <w:sz w:val="19"/>
        </w:rPr>
        <w:t xml:space="preserve"> </w:t>
      </w:r>
      <w:r>
        <w:rPr>
          <w:color w:val="6D6E71"/>
          <w:spacing w:val="-2"/>
          <w:sz w:val="19"/>
        </w:rPr>
        <w:t>currently</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 xml:space="preserve">member </w:t>
      </w:r>
      <w:r>
        <w:rPr>
          <w:color w:val="6D6E71"/>
          <w:sz w:val="19"/>
        </w:rPr>
        <w:t>of</w:t>
      </w:r>
      <w:r>
        <w:rPr>
          <w:color w:val="6D6E71"/>
          <w:spacing w:val="-2"/>
          <w:sz w:val="19"/>
        </w:rPr>
        <w:t xml:space="preserve"> </w:t>
      </w:r>
      <w:r>
        <w:rPr>
          <w:color w:val="6D6E71"/>
          <w:sz w:val="19"/>
        </w:rPr>
        <w:t>the</w:t>
      </w:r>
      <w:r>
        <w:rPr>
          <w:color w:val="6D6E71"/>
          <w:spacing w:val="-2"/>
          <w:sz w:val="19"/>
        </w:rPr>
        <w:t xml:space="preserve"> </w:t>
      </w:r>
      <w:r>
        <w:rPr>
          <w:color w:val="6D6E71"/>
          <w:sz w:val="19"/>
        </w:rPr>
        <w:t>ASME</w:t>
      </w:r>
      <w:r>
        <w:rPr>
          <w:color w:val="6D6E71"/>
          <w:spacing w:val="-2"/>
          <w:sz w:val="19"/>
        </w:rPr>
        <w:t xml:space="preserve"> </w:t>
      </w:r>
      <w:r>
        <w:rPr>
          <w:color w:val="6D6E71"/>
          <w:sz w:val="19"/>
        </w:rPr>
        <w:t>K-15</w:t>
      </w:r>
      <w:r>
        <w:rPr>
          <w:color w:val="6D6E71"/>
          <w:spacing w:val="-2"/>
          <w:sz w:val="19"/>
        </w:rPr>
        <w:t xml:space="preserve"> </w:t>
      </w:r>
      <w:r>
        <w:rPr>
          <w:color w:val="6D6E71"/>
          <w:sz w:val="19"/>
        </w:rPr>
        <w:t>committee,</w:t>
      </w:r>
      <w:r>
        <w:rPr>
          <w:color w:val="6D6E71"/>
          <w:spacing w:val="-2"/>
          <w:sz w:val="19"/>
        </w:rPr>
        <w:t xml:space="preserve"> </w:t>
      </w:r>
      <w:r>
        <w:rPr>
          <w:color w:val="6D6E71"/>
          <w:sz w:val="19"/>
        </w:rPr>
        <w:t xml:space="preserve">Heat </w:t>
      </w:r>
      <w:r>
        <w:rPr>
          <w:color w:val="6D6E71"/>
          <w:spacing w:val="-2"/>
          <w:sz w:val="19"/>
        </w:rPr>
        <w:t>Transfer</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Manufacturing</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 xml:space="preserve">Materials </w:t>
      </w:r>
      <w:r>
        <w:rPr>
          <w:color w:val="6D6E71"/>
          <w:sz w:val="19"/>
        </w:rPr>
        <w:t>Processing.</w:t>
      </w:r>
      <w:r>
        <w:rPr>
          <w:color w:val="6D6E71"/>
          <w:spacing w:val="-2"/>
          <w:sz w:val="19"/>
        </w:rPr>
        <w:t xml:space="preserve"> </w:t>
      </w:r>
      <w:r>
        <w:rPr>
          <w:color w:val="6D6E71"/>
          <w:sz w:val="19"/>
        </w:rPr>
        <w:t>Longtin</w:t>
      </w:r>
      <w:r>
        <w:rPr>
          <w:color w:val="6D6E71"/>
          <w:spacing w:val="-2"/>
          <w:sz w:val="19"/>
        </w:rPr>
        <w:t xml:space="preserve"> </w:t>
      </w:r>
      <w:r>
        <w:rPr>
          <w:color w:val="6D6E71"/>
          <w:sz w:val="19"/>
        </w:rPr>
        <w:t>is</w:t>
      </w:r>
      <w:r>
        <w:rPr>
          <w:color w:val="6D6E71"/>
          <w:spacing w:val="-2"/>
          <w:sz w:val="19"/>
        </w:rPr>
        <w:t xml:space="preserve"> </w:t>
      </w:r>
      <w:r>
        <w:rPr>
          <w:color w:val="6D6E71"/>
          <w:sz w:val="19"/>
        </w:rPr>
        <w:t>the</w:t>
      </w:r>
      <w:r>
        <w:rPr>
          <w:color w:val="6D6E71"/>
          <w:spacing w:val="-2"/>
          <w:sz w:val="19"/>
        </w:rPr>
        <w:t xml:space="preserve"> </w:t>
      </w:r>
      <w:r>
        <w:rPr>
          <w:color w:val="6D6E71"/>
          <w:sz w:val="19"/>
        </w:rPr>
        <w:t>recipient</w:t>
      </w:r>
      <w:r>
        <w:rPr>
          <w:color w:val="6D6E71"/>
          <w:spacing w:val="-2"/>
          <w:sz w:val="19"/>
        </w:rPr>
        <w:t xml:space="preserve"> </w:t>
      </w:r>
      <w:r>
        <w:rPr>
          <w:color w:val="6D6E71"/>
          <w:sz w:val="19"/>
        </w:rPr>
        <w:t xml:space="preserve">of </w:t>
      </w:r>
      <w:r>
        <w:rPr>
          <w:color w:val="6D6E71"/>
          <w:spacing w:val="-2"/>
          <w:sz w:val="19"/>
        </w:rPr>
        <w:t>the</w:t>
      </w:r>
      <w:r>
        <w:rPr>
          <w:color w:val="6D6E71"/>
          <w:spacing w:val="-23"/>
          <w:sz w:val="19"/>
        </w:rPr>
        <w:t xml:space="preserve"> </w:t>
      </w:r>
      <w:r>
        <w:rPr>
          <w:color w:val="6D6E71"/>
          <w:spacing w:val="-2"/>
          <w:sz w:val="19"/>
        </w:rPr>
        <w:t>1996</w:t>
      </w:r>
      <w:r>
        <w:rPr>
          <w:color w:val="6D6E71"/>
          <w:spacing w:val="-23"/>
          <w:sz w:val="19"/>
        </w:rPr>
        <w:t xml:space="preserve"> </w:t>
      </w:r>
      <w:r>
        <w:rPr>
          <w:color w:val="6D6E71"/>
          <w:spacing w:val="-2"/>
          <w:sz w:val="19"/>
        </w:rPr>
        <w:t>JSPS</w:t>
      </w:r>
      <w:r>
        <w:rPr>
          <w:color w:val="6D6E71"/>
          <w:spacing w:val="-23"/>
          <w:sz w:val="19"/>
        </w:rPr>
        <w:t xml:space="preserve"> </w:t>
      </w:r>
      <w:r>
        <w:rPr>
          <w:color w:val="6D6E71"/>
          <w:spacing w:val="-2"/>
          <w:sz w:val="19"/>
        </w:rPr>
        <w:t>Postdoctoral</w:t>
      </w:r>
      <w:r>
        <w:rPr>
          <w:color w:val="6D6E71"/>
          <w:spacing w:val="-23"/>
          <w:sz w:val="19"/>
        </w:rPr>
        <w:t xml:space="preserve"> </w:t>
      </w:r>
      <w:r>
        <w:rPr>
          <w:color w:val="6D6E71"/>
          <w:spacing w:val="-2"/>
          <w:sz w:val="19"/>
        </w:rPr>
        <w:t xml:space="preserve">Fellowship, </w:t>
      </w:r>
      <w:r>
        <w:rPr>
          <w:color w:val="6D6E71"/>
          <w:w w:val="90"/>
          <w:sz w:val="19"/>
        </w:rPr>
        <w:t>1997</w:t>
      </w:r>
      <w:r>
        <w:rPr>
          <w:color w:val="6D6E71"/>
          <w:spacing w:val="-12"/>
          <w:w w:val="90"/>
          <w:sz w:val="19"/>
        </w:rPr>
        <w:t xml:space="preserve"> </w:t>
      </w:r>
      <w:r>
        <w:rPr>
          <w:color w:val="6D6E71"/>
          <w:w w:val="90"/>
          <w:sz w:val="19"/>
        </w:rPr>
        <w:t>NSF</w:t>
      </w:r>
      <w:r>
        <w:rPr>
          <w:color w:val="6D6E71"/>
          <w:spacing w:val="-12"/>
          <w:w w:val="90"/>
          <w:sz w:val="19"/>
        </w:rPr>
        <w:t xml:space="preserve"> </w:t>
      </w:r>
      <w:r>
        <w:rPr>
          <w:color w:val="6D6E71"/>
          <w:w w:val="90"/>
          <w:sz w:val="19"/>
        </w:rPr>
        <w:t>CAREER</w:t>
      </w:r>
      <w:r>
        <w:rPr>
          <w:color w:val="6D6E71"/>
          <w:spacing w:val="-12"/>
          <w:w w:val="90"/>
          <w:sz w:val="19"/>
        </w:rPr>
        <w:t xml:space="preserve"> </w:t>
      </w:r>
      <w:r>
        <w:rPr>
          <w:color w:val="6D6E71"/>
          <w:w w:val="90"/>
          <w:sz w:val="19"/>
        </w:rPr>
        <w:t>and</w:t>
      </w:r>
      <w:r>
        <w:rPr>
          <w:color w:val="6D6E71"/>
          <w:spacing w:val="-12"/>
          <w:w w:val="90"/>
          <w:sz w:val="19"/>
        </w:rPr>
        <w:t xml:space="preserve"> </w:t>
      </w:r>
      <w:r>
        <w:rPr>
          <w:color w:val="6D6E71"/>
          <w:w w:val="90"/>
          <w:sz w:val="19"/>
        </w:rPr>
        <w:t>PECASE</w:t>
      </w:r>
      <w:r>
        <w:rPr>
          <w:color w:val="6D6E71"/>
          <w:spacing w:val="-12"/>
          <w:w w:val="90"/>
          <w:sz w:val="19"/>
        </w:rPr>
        <w:t xml:space="preserve"> </w:t>
      </w:r>
      <w:r>
        <w:rPr>
          <w:color w:val="6D6E71"/>
          <w:w w:val="90"/>
          <w:sz w:val="19"/>
        </w:rPr>
        <w:t xml:space="preserve">awards, </w:t>
      </w:r>
      <w:r>
        <w:rPr>
          <w:color w:val="6D6E71"/>
          <w:sz w:val="19"/>
        </w:rPr>
        <w:t>and</w:t>
      </w:r>
      <w:r>
        <w:rPr>
          <w:color w:val="6D6E71"/>
          <w:spacing w:val="-12"/>
          <w:sz w:val="19"/>
        </w:rPr>
        <w:t xml:space="preserve"> </w:t>
      </w:r>
      <w:r>
        <w:rPr>
          <w:color w:val="6D6E71"/>
          <w:sz w:val="19"/>
        </w:rPr>
        <w:t>the</w:t>
      </w:r>
      <w:r>
        <w:rPr>
          <w:color w:val="6D6E71"/>
          <w:spacing w:val="-12"/>
          <w:sz w:val="19"/>
        </w:rPr>
        <w:t xml:space="preserve"> </w:t>
      </w:r>
      <w:r>
        <w:rPr>
          <w:color w:val="6D6E71"/>
          <w:sz w:val="19"/>
        </w:rPr>
        <w:t>1998</w:t>
      </w:r>
      <w:r>
        <w:rPr>
          <w:color w:val="6D6E71"/>
          <w:spacing w:val="-12"/>
          <w:sz w:val="19"/>
        </w:rPr>
        <w:t xml:space="preserve"> </w:t>
      </w:r>
      <w:r>
        <w:rPr>
          <w:color w:val="6D6E71"/>
          <w:sz w:val="19"/>
        </w:rPr>
        <w:t>Excellence</w:t>
      </w:r>
      <w:r>
        <w:rPr>
          <w:color w:val="6D6E71"/>
          <w:spacing w:val="-12"/>
          <w:sz w:val="19"/>
        </w:rPr>
        <w:t xml:space="preserve"> </w:t>
      </w:r>
      <w:r>
        <w:rPr>
          <w:color w:val="6D6E71"/>
          <w:sz w:val="19"/>
        </w:rPr>
        <w:t>in</w:t>
      </w:r>
      <w:r>
        <w:rPr>
          <w:color w:val="6D6E71"/>
          <w:spacing w:val="-12"/>
          <w:sz w:val="19"/>
        </w:rPr>
        <w:t xml:space="preserve"> </w:t>
      </w:r>
      <w:r>
        <w:rPr>
          <w:color w:val="6D6E71"/>
          <w:sz w:val="19"/>
        </w:rPr>
        <w:t>Teaching Award.</w:t>
      </w:r>
      <w:r>
        <w:rPr>
          <w:color w:val="6D6E71"/>
          <w:spacing w:val="-5"/>
          <w:sz w:val="19"/>
        </w:rPr>
        <w:t xml:space="preserve"> </w:t>
      </w:r>
      <w:r>
        <w:rPr>
          <w:color w:val="6D6E71"/>
          <w:sz w:val="19"/>
        </w:rPr>
        <w:t>His</w:t>
      </w:r>
      <w:r>
        <w:rPr>
          <w:color w:val="6D6E71"/>
          <w:spacing w:val="-5"/>
          <w:sz w:val="19"/>
        </w:rPr>
        <w:t xml:space="preserve"> </w:t>
      </w:r>
      <w:r>
        <w:rPr>
          <w:color w:val="6D6E71"/>
          <w:sz w:val="19"/>
        </w:rPr>
        <w:t>research</w:t>
      </w:r>
      <w:r>
        <w:rPr>
          <w:color w:val="6D6E71"/>
          <w:spacing w:val="-5"/>
          <w:sz w:val="19"/>
        </w:rPr>
        <w:t xml:space="preserve"> </w:t>
      </w:r>
      <w:r>
        <w:rPr>
          <w:color w:val="6D6E71"/>
          <w:sz w:val="19"/>
        </w:rPr>
        <w:t>is</w:t>
      </w:r>
      <w:r>
        <w:rPr>
          <w:color w:val="6D6E71"/>
          <w:spacing w:val="-5"/>
          <w:sz w:val="19"/>
        </w:rPr>
        <w:t xml:space="preserve"> </w:t>
      </w:r>
      <w:r>
        <w:rPr>
          <w:color w:val="6D6E71"/>
          <w:sz w:val="19"/>
        </w:rPr>
        <w:t>funded</w:t>
      </w:r>
      <w:r>
        <w:rPr>
          <w:color w:val="6D6E71"/>
          <w:spacing w:val="-5"/>
          <w:sz w:val="19"/>
        </w:rPr>
        <w:t xml:space="preserve"> </w:t>
      </w:r>
      <w:r>
        <w:rPr>
          <w:color w:val="6D6E71"/>
          <w:sz w:val="19"/>
        </w:rPr>
        <w:t>by</w:t>
      </w:r>
      <w:r>
        <w:rPr>
          <w:color w:val="6D6E71"/>
          <w:spacing w:val="-5"/>
          <w:sz w:val="19"/>
        </w:rPr>
        <w:t xml:space="preserve"> </w:t>
      </w:r>
      <w:r>
        <w:rPr>
          <w:color w:val="6D6E71"/>
          <w:sz w:val="19"/>
        </w:rPr>
        <w:t>the National</w:t>
      </w:r>
      <w:r>
        <w:rPr>
          <w:color w:val="6D6E71"/>
          <w:spacing w:val="-7"/>
          <w:sz w:val="19"/>
        </w:rPr>
        <w:t xml:space="preserve"> </w:t>
      </w:r>
      <w:r>
        <w:rPr>
          <w:color w:val="6D6E71"/>
          <w:sz w:val="19"/>
        </w:rPr>
        <w:t>Science</w:t>
      </w:r>
      <w:r>
        <w:rPr>
          <w:color w:val="6D6E71"/>
          <w:spacing w:val="-7"/>
          <w:sz w:val="19"/>
        </w:rPr>
        <w:t xml:space="preserve"> </w:t>
      </w:r>
      <w:r>
        <w:rPr>
          <w:color w:val="6D6E71"/>
          <w:sz w:val="19"/>
        </w:rPr>
        <w:t>Foundation,</w:t>
      </w:r>
      <w:r>
        <w:rPr>
          <w:color w:val="6D6E71"/>
          <w:spacing w:val="-7"/>
          <w:sz w:val="19"/>
        </w:rPr>
        <w:t xml:space="preserve"> </w:t>
      </w:r>
      <w:r>
        <w:rPr>
          <w:color w:val="6D6E71"/>
          <w:sz w:val="19"/>
        </w:rPr>
        <w:t>NASA, and</w:t>
      </w:r>
      <w:r>
        <w:rPr>
          <w:color w:val="6D6E71"/>
          <w:spacing w:val="-14"/>
          <w:sz w:val="19"/>
        </w:rPr>
        <w:t xml:space="preserve"> </w:t>
      </w:r>
      <w:r>
        <w:rPr>
          <w:color w:val="6D6E71"/>
          <w:sz w:val="19"/>
        </w:rPr>
        <w:t>other</w:t>
      </w:r>
      <w:r>
        <w:rPr>
          <w:color w:val="6D6E71"/>
          <w:spacing w:val="-14"/>
          <w:sz w:val="19"/>
        </w:rPr>
        <w:t xml:space="preserve"> </w:t>
      </w:r>
      <w:r>
        <w:rPr>
          <w:color w:val="6D6E71"/>
          <w:sz w:val="19"/>
        </w:rPr>
        <w:t>sources.</w:t>
      </w:r>
    </w:p>
    <w:p w14:paraId="270D6893" w14:textId="77777777" w:rsidR="0041426B" w:rsidRDefault="00000000">
      <w:pPr>
        <w:pStyle w:val="Heading3"/>
        <w:spacing w:before="79"/>
        <w:ind w:left="1707"/>
      </w:pPr>
      <w:r>
        <w:rPr>
          <w:noProof/>
        </w:rPr>
        <w:drawing>
          <wp:anchor distT="0" distB="0" distL="0" distR="0" simplePos="0" relativeHeight="15837696" behindDoc="0" locked="0" layoutInCell="1" allowOverlap="1" wp14:anchorId="60CB91D4" wp14:editId="7CA64F00">
            <wp:simplePos x="0" y="0"/>
            <wp:positionH relativeFrom="page">
              <wp:posOffset>2838450</wp:posOffset>
            </wp:positionH>
            <wp:positionV relativeFrom="paragraph">
              <wp:posOffset>102697</wp:posOffset>
            </wp:positionV>
            <wp:extent cx="685800" cy="914400"/>
            <wp:effectExtent l="0" t="0" r="0" b="0"/>
            <wp:wrapNone/>
            <wp:docPr id="773" name="Image 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3" name="Image 773"/>
                    <pic:cNvPicPr/>
                  </pic:nvPicPr>
                  <pic:blipFill>
                    <a:blip r:embed="rId313" cstate="print"/>
                    <a:stretch>
                      <a:fillRect/>
                    </a:stretch>
                  </pic:blipFill>
                  <pic:spPr>
                    <a:xfrm>
                      <a:off x="0" y="0"/>
                      <a:ext cx="685800" cy="914400"/>
                    </a:xfrm>
                    <a:prstGeom prst="rect">
                      <a:avLst/>
                    </a:prstGeom>
                  </pic:spPr>
                </pic:pic>
              </a:graphicData>
            </a:graphic>
          </wp:anchor>
        </w:drawing>
      </w:r>
      <w:r>
        <w:rPr>
          <w:color w:val="B81237"/>
          <w:spacing w:val="-10"/>
        </w:rPr>
        <w:t>Devinder</w:t>
      </w:r>
      <w:r>
        <w:rPr>
          <w:color w:val="B81237"/>
          <w:spacing w:val="-18"/>
        </w:rPr>
        <w:t xml:space="preserve"> </w:t>
      </w:r>
      <w:r>
        <w:rPr>
          <w:color w:val="B81237"/>
          <w:spacing w:val="-2"/>
        </w:rPr>
        <w:t>Mahajan</w:t>
      </w:r>
    </w:p>
    <w:p w14:paraId="48718EB7" w14:textId="77777777" w:rsidR="0041426B" w:rsidRDefault="00000000">
      <w:pPr>
        <w:spacing w:before="47" w:line="283" w:lineRule="auto"/>
        <w:ind w:left="1707" w:right="61"/>
        <w:rPr>
          <w:sz w:val="19"/>
        </w:rPr>
      </w:pPr>
      <w:r>
        <w:rPr>
          <w:color w:val="6D6E71"/>
          <w:sz w:val="19"/>
        </w:rPr>
        <w:t>Devinder</w:t>
      </w:r>
      <w:r>
        <w:rPr>
          <w:color w:val="6D6E71"/>
          <w:spacing w:val="-14"/>
          <w:sz w:val="19"/>
        </w:rPr>
        <w:t xml:space="preserve"> </w:t>
      </w:r>
      <w:r>
        <w:rPr>
          <w:color w:val="6D6E71"/>
          <w:sz w:val="19"/>
        </w:rPr>
        <w:t>Mahajan</w:t>
      </w:r>
      <w:r>
        <w:rPr>
          <w:color w:val="6D6E71"/>
          <w:spacing w:val="-14"/>
          <w:sz w:val="19"/>
        </w:rPr>
        <w:t xml:space="preserve"> </w:t>
      </w:r>
      <w:r>
        <w:rPr>
          <w:color w:val="6D6E71"/>
          <w:sz w:val="19"/>
        </w:rPr>
        <w:t xml:space="preserve">is </w:t>
      </w:r>
      <w:r>
        <w:rPr>
          <w:color w:val="6D6E71"/>
          <w:spacing w:val="-4"/>
          <w:sz w:val="19"/>
        </w:rPr>
        <w:t>Professor</w:t>
      </w:r>
      <w:r>
        <w:rPr>
          <w:color w:val="6D6E71"/>
          <w:spacing w:val="-21"/>
          <w:sz w:val="19"/>
        </w:rPr>
        <w:t xml:space="preserve"> </w:t>
      </w:r>
      <w:r>
        <w:rPr>
          <w:color w:val="6D6E71"/>
          <w:spacing w:val="-4"/>
          <w:sz w:val="19"/>
        </w:rPr>
        <w:t>and</w:t>
      </w:r>
      <w:r>
        <w:rPr>
          <w:color w:val="6D6E71"/>
          <w:spacing w:val="-21"/>
          <w:sz w:val="19"/>
        </w:rPr>
        <w:t xml:space="preserve"> </w:t>
      </w:r>
      <w:r>
        <w:rPr>
          <w:color w:val="6D6E71"/>
          <w:spacing w:val="-4"/>
          <w:sz w:val="19"/>
        </w:rPr>
        <w:t xml:space="preserve">Graduate </w:t>
      </w:r>
      <w:r>
        <w:rPr>
          <w:color w:val="6D6E71"/>
          <w:sz w:val="19"/>
        </w:rPr>
        <w:t>Program</w:t>
      </w:r>
      <w:r>
        <w:rPr>
          <w:color w:val="6D6E71"/>
          <w:spacing w:val="-23"/>
          <w:sz w:val="19"/>
        </w:rPr>
        <w:t xml:space="preserve"> </w:t>
      </w:r>
      <w:r>
        <w:rPr>
          <w:color w:val="6D6E71"/>
          <w:sz w:val="19"/>
        </w:rPr>
        <w:t>Director</w:t>
      </w:r>
    </w:p>
    <w:p w14:paraId="477CEEFA" w14:textId="77777777" w:rsidR="0041426B" w:rsidRDefault="00000000">
      <w:pPr>
        <w:ind w:left="1707"/>
        <w:rPr>
          <w:sz w:val="19"/>
        </w:rPr>
      </w:pPr>
      <w:r>
        <w:rPr>
          <w:color w:val="6D6E71"/>
          <w:spacing w:val="-2"/>
          <w:sz w:val="19"/>
        </w:rPr>
        <w:t>of</w:t>
      </w:r>
      <w:r>
        <w:rPr>
          <w:color w:val="6D6E71"/>
          <w:spacing w:val="-23"/>
          <w:sz w:val="19"/>
        </w:rPr>
        <w:t xml:space="preserve"> </w:t>
      </w:r>
      <w:r>
        <w:rPr>
          <w:color w:val="6D6E71"/>
          <w:spacing w:val="-2"/>
          <w:sz w:val="19"/>
        </w:rPr>
        <w:t>Chemical</w:t>
      </w:r>
      <w:r>
        <w:rPr>
          <w:color w:val="6D6E71"/>
          <w:spacing w:val="-22"/>
          <w:sz w:val="19"/>
        </w:rPr>
        <w:t xml:space="preserve"> </w:t>
      </w:r>
      <w:r>
        <w:rPr>
          <w:color w:val="6D6E71"/>
          <w:spacing w:val="-5"/>
          <w:sz w:val="19"/>
        </w:rPr>
        <w:t>and</w:t>
      </w:r>
    </w:p>
    <w:p w14:paraId="1EE8C743" w14:textId="77777777" w:rsidR="0041426B" w:rsidRDefault="00000000">
      <w:pPr>
        <w:spacing w:before="39" w:line="283" w:lineRule="auto"/>
        <w:ind w:left="447" w:right="61" w:firstLine="1260"/>
        <w:rPr>
          <w:sz w:val="19"/>
        </w:rPr>
      </w:pPr>
      <w:r>
        <w:rPr>
          <w:color w:val="6D6E71"/>
          <w:sz w:val="19"/>
        </w:rPr>
        <w:t>Molecular</w:t>
      </w:r>
      <w:r>
        <w:rPr>
          <w:color w:val="6D6E71"/>
          <w:spacing w:val="-23"/>
          <w:sz w:val="19"/>
        </w:rPr>
        <w:t xml:space="preserve"> </w:t>
      </w:r>
      <w:r>
        <w:rPr>
          <w:color w:val="6D6E71"/>
          <w:sz w:val="19"/>
        </w:rPr>
        <w:t>Engineering and serves as Director of the newly established</w:t>
      </w:r>
      <w:r>
        <w:rPr>
          <w:color w:val="6D6E71"/>
          <w:spacing w:val="-23"/>
          <w:sz w:val="19"/>
        </w:rPr>
        <w:t xml:space="preserve"> </w:t>
      </w:r>
      <w:r>
        <w:rPr>
          <w:color w:val="6D6E71"/>
          <w:sz w:val="19"/>
        </w:rPr>
        <w:t>Institute</w:t>
      </w:r>
      <w:r>
        <w:rPr>
          <w:color w:val="6D6E71"/>
          <w:spacing w:val="-23"/>
          <w:sz w:val="19"/>
        </w:rPr>
        <w:t xml:space="preserve"> </w:t>
      </w:r>
      <w:r>
        <w:rPr>
          <w:color w:val="6D6E71"/>
          <w:sz w:val="19"/>
        </w:rPr>
        <w:t>of</w:t>
      </w:r>
      <w:r>
        <w:rPr>
          <w:color w:val="6D6E71"/>
          <w:spacing w:val="-23"/>
          <w:sz w:val="19"/>
        </w:rPr>
        <w:t xml:space="preserve"> </w:t>
      </w:r>
      <w:r>
        <w:rPr>
          <w:color w:val="6D6E71"/>
          <w:sz w:val="19"/>
        </w:rPr>
        <w:t>Gas</w:t>
      </w:r>
      <w:r>
        <w:rPr>
          <w:color w:val="6D6E71"/>
          <w:spacing w:val="-23"/>
          <w:sz w:val="19"/>
        </w:rPr>
        <w:t xml:space="preserve"> </w:t>
      </w:r>
      <w:r>
        <w:rPr>
          <w:color w:val="6D6E71"/>
          <w:sz w:val="19"/>
        </w:rPr>
        <w:t>Innovation and</w:t>
      </w:r>
      <w:r>
        <w:rPr>
          <w:color w:val="6D6E71"/>
          <w:spacing w:val="-6"/>
          <w:sz w:val="19"/>
        </w:rPr>
        <w:t xml:space="preserve"> </w:t>
      </w:r>
      <w:r>
        <w:rPr>
          <w:color w:val="6D6E71"/>
          <w:sz w:val="19"/>
        </w:rPr>
        <w:t>Technology</w:t>
      </w:r>
      <w:r>
        <w:rPr>
          <w:color w:val="6D6E71"/>
          <w:spacing w:val="-6"/>
          <w:sz w:val="19"/>
        </w:rPr>
        <w:t xml:space="preserve"> </w:t>
      </w:r>
      <w:r>
        <w:rPr>
          <w:color w:val="6D6E71"/>
          <w:sz w:val="19"/>
        </w:rPr>
        <w:t>(I-GIT)</w:t>
      </w:r>
      <w:r>
        <w:rPr>
          <w:color w:val="6D6E71"/>
          <w:spacing w:val="-6"/>
          <w:sz w:val="19"/>
        </w:rPr>
        <w:t xml:space="preserve"> </w:t>
      </w:r>
      <w:r>
        <w:rPr>
          <w:color w:val="6D6E71"/>
          <w:sz w:val="19"/>
        </w:rPr>
        <w:t>in</w:t>
      </w:r>
      <w:r>
        <w:rPr>
          <w:color w:val="6D6E71"/>
          <w:spacing w:val="-6"/>
          <w:sz w:val="19"/>
        </w:rPr>
        <w:t xml:space="preserve"> </w:t>
      </w:r>
      <w:r>
        <w:rPr>
          <w:color w:val="6D6E71"/>
          <w:sz w:val="19"/>
        </w:rPr>
        <w:t>the</w:t>
      </w:r>
      <w:r>
        <w:rPr>
          <w:color w:val="6D6E71"/>
          <w:spacing w:val="-6"/>
          <w:sz w:val="19"/>
        </w:rPr>
        <w:t xml:space="preserve"> </w:t>
      </w:r>
      <w:r>
        <w:rPr>
          <w:color w:val="6D6E71"/>
          <w:sz w:val="19"/>
        </w:rPr>
        <w:t>R&amp;D Park,</w:t>
      </w:r>
      <w:r>
        <w:rPr>
          <w:color w:val="6D6E71"/>
          <w:spacing w:val="-4"/>
          <w:sz w:val="19"/>
        </w:rPr>
        <w:t xml:space="preserve"> </w:t>
      </w:r>
      <w:r>
        <w:rPr>
          <w:color w:val="6D6E71"/>
          <w:sz w:val="19"/>
        </w:rPr>
        <w:t>at</w:t>
      </w:r>
      <w:r>
        <w:rPr>
          <w:color w:val="6D6E71"/>
          <w:spacing w:val="-4"/>
          <w:sz w:val="19"/>
        </w:rPr>
        <w:t xml:space="preserve"> </w:t>
      </w:r>
      <w:r>
        <w:rPr>
          <w:color w:val="6D6E71"/>
          <w:sz w:val="19"/>
        </w:rPr>
        <w:t>Stony</w:t>
      </w:r>
      <w:r>
        <w:rPr>
          <w:color w:val="6D6E71"/>
          <w:spacing w:val="-4"/>
          <w:sz w:val="19"/>
        </w:rPr>
        <w:t xml:space="preserve"> </w:t>
      </w:r>
      <w:r>
        <w:rPr>
          <w:color w:val="6D6E71"/>
          <w:sz w:val="19"/>
        </w:rPr>
        <w:t>Brook</w:t>
      </w:r>
      <w:r>
        <w:rPr>
          <w:color w:val="6D6E71"/>
          <w:spacing w:val="-4"/>
          <w:sz w:val="19"/>
        </w:rPr>
        <w:t xml:space="preserve"> </w:t>
      </w:r>
      <w:r>
        <w:rPr>
          <w:color w:val="6D6E71"/>
          <w:sz w:val="19"/>
        </w:rPr>
        <w:t>University.</w:t>
      </w:r>
    </w:p>
    <w:p w14:paraId="63311208" w14:textId="77777777" w:rsidR="0041426B" w:rsidRDefault="00000000">
      <w:pPr>
        <w:spacing w:line="283" w:lineRule="auto"/>
        <w:ind w:left="447" w:right="222"/>
        <w:rPr>
          <w:sz w:val="19"/>
        </w:rPr>
      </w:pPr>
      <w:r>
        <w:rPr>
          <w:color w:val="6D6E71"/>
          <w:sz w:val="19"/>
        </w:rPr>
        <w:t>His</w:t>
      </w:r>
      <w:r>
        <w:rPr>
          <w:color w:val="6D6E71"/>
          <w:spacing w:val="-7"/>
          <w:sz w:val="19"/>
        </w:rPr>
        <w:t xml:space="preserve"> </w:t>
      </w:r>
      <w:r>
        <w:rPr>
          <w:color w:val="6D6E71"/>
          <w:sz w:val="19"/>
        </w:rPr>
        <w:t>research</w:t>
      </w:r>
      <w:r>
        <w:rPr>
          <w:color w:val="6D6E71"/>
          <w:spacing w:val="-7"/>
          <w:sz w:val="19"/>
        </w:rPr>
        <w:t xml:space="preserve"> </w:t>
      </w:r>
      <w:r>
        <w:rPr>
          <w:color w:val="6D6E71"/>
          <w:sz w:val="19"/>
        </w:rPr>
        <w:t>includes</w:t>
      </w:r>
      <w:r>
        <w:rPr>
          <w:color w:val="6D6E71"/>
          <w:spacing w:val="-7"/>
          <w:sz w:val="19"/>
        </w:rPr>
        <w:t xml:space="preserve"> </w:t>
      </w:r>
      <w:r>
        <w:rPr>
          <w:color w:val="6D6E71"/>
          <w:sz w:val="19"/>
        </w:rPr>
        <w:t>monitoring energy</w:t>
      </w:r>
      <w:r>
        <w:rPr>
          <w:color w:val="6D6E71"/>
          <w:spacing w:val="-4"/>
          <w:sz w:val="19"/>
        </w:rPr>
        <w:t xml:space="preserve"> </w:t>
      </w:r>
      <w:r>
        <w:rPr>
          <w:color w:val="6D6E71"/>
          <w:sz w:val="19"/>
        </w:rPr>
        <w:t>policies</w:t>
      </w:r>
      <w:r>
        <w:rPr>
          <w:color w:val="6D6E71"/>
          <w:spacing w:val="-4"/>
          <w:sz w:val="19"/>
        </w:rPr>
        <w:t xml:space="preserve"> </w:t>
      </w:r>
      <w:r>
        <w:rPr>
          <w:color w:val="6D6E71"/>
          <w:sz w:val="19"/>
        </w:rPr>
        <w:t>and</w:t>
      </w:r>
      <w:r>
        <w:rPr>
          <w:color w:val="6D6E71"/>
          <w:spacing w:val="-4"/>
          <w:sz w:val="19"/>
        </w:rPr>
        <w:t xml:space="preserve"> </w:t>
      </w:r>
      <w:r>
        <w:rPr>
          <w:color w:val="6D6E71"/>
          <w:sz w:val="19"/>
        </w:rPr>
        <w:t>development</w:t>
      </w:r>
      <w:r>
        <w:rPr>
          <w:color w:val="6D6E71"/>
          <w:spacing w:val="-4"/>
          <w:sz w:val="19"/>
        </w:rPr>
        <w:t xml:space="preserve"> </w:t>
      </w:r>
      <w:r>
        <w:rPr>
          <w:color w:val="6D6E71"/>
          <w:sz w:val="19"/>
        </w:rPr>
        <w:t>of low-carbon</w:t>
      </w:r>
      <w:r>
        <w:rPr>
          <w:color w:val="6D6E71"/>
          <w:spacing w:val="-7"/>
          <w:sz w:val="19"/>
        </w:rPr>
        <w:t xml:space="preserve"> </w:t>
      </w:r>
      <w:r>
        <w:rPr>
          <w:color w:val="6D6E71"/>
          <w:sz w:val="19"/>
        </w:rPr>
        <w:t>technologies</w:t>
      </w:r>
      <w:r>
        <w:rPr>
          <w:color w:val="6D6E71"/>
          <w:spacing w:val="-7"/>
          <w:sz w:val="19"/>
        </w:rPr>
        <w:t xml:space="preserve"> </w:t>
      </w:r>
      <w:r>
        <w:rPr>
          <w:color w:val="6D6E71"/>
          <w:sz w:val="19"/>
        </w:rPr>
        <w:t>to</w:t>
      </w:r>
      <w:r>
        <w:rPr>
          <w:color w:val="6D6E71"/>
          <w:spacing w:val="-7"/>
          <w:sz w:val="19"/>
        </w:rPr>
        <w:t xml:space="preserve"> </w:t>
      </w:r>
      <w:r>
        <w:rPr>
          <w:color w:val="6D6E71"/>
          <w:sz w:val="19"/>
        </w:rPr>
        <w:t>address sustainability</w:t>
      </w:r>
      <w:r>
        <w:rPr>
          <w:color w:val="6D6E71"/>
          <w:spacing w:val="-7"/>
          <w:sz w:val="19"/>
        </w:rPr>
        <w:t xml:space="preserve"> </w:t>
      </w:r>
      <w:r>
        <w:rPr>
          <w:color w:val="6D6E71"/>
          <w:sz w:val="19"/>
        </w:rPr>
        <w:t>and</w:t>
      </w:r>
      <w:r>
        <w:rPr>
          <w:color w:val="6D6E71"/>
          <w:spacing w:val="-7"/>
          <w:sz w:val="19"/>
        </w:rPr>
        <w:t xml:space="preserve"> </w:t>
      </w:r>
      <w:r>
        <w:rPr>
          <w:color w:val="6D6E71"/>
          <w:sz w:val="19"/>
        </w:rPr>
        <w:t>climate</w:t>
      </w:r>
      <w:r>
        <w:rPr>
          <w:color w:val="6D6E71"/>
          <w:spacing w:val="-7"/>
          <w:sz w:val="19"/>
        </w:rPr>
        <w:t xml:space="preserve"> </w:t>
      </w:r>
      <w:r>
        <w:rPr>
          <w:color w:val="6D6E71"/>
          <w:sz w:val="19"/>
        </w:rPr>
        <w:t>change issues.</w:t>
      </w:r>
      <w:r>
        <w:rPr>
          <w:color w:val="6D6E71"/>
          <w:spacing w:val="-7"/>
          <w:sz w:val="19"/>
        </w:rPr>
        <w:t xml:space="preserve"> </w:t>
      </w:r>
      <w:r>
        <w:rPr>
          <w:color w:val="6D6E71"/>
          <w:sz w:val="19"/>
        </w:rPr>
        <w:t>He</w:t>
      </w:r>
      <w:r>
        <w:rPr>
          <w:color w:val="6D6E71"/>
          <w:spacing w:val="-7"/>
          <w:sz w:val="19"/>
        </w:rPr>
        <w:t xml:space="preserve"> </w:t>
      </w:r>
      <w:r>
        <w:rPr>
          <w:color w:val="6D6E71"/>
          <w:sz w:val="19"/>
        </w:rPr>
        <w:t>has</w:t>
      </w:r>
      <w:r>
        <w:rPr>
          <w:color w:val="6D6E71"/>
          <w:spacing w:val="-7"/>
          <w:sz w:val="19"/>
        </w:rPr>
        <w:t xml:space="preserve"> </w:t>
      </w:r>
      <w:r>
        <w:rPr>
          <w:color w:val="6D6E71"/>
          <w:sz w:val="19"/>
        </w:rPr>
        <w:t>published</w:t>
      </w:r>
      <w:r>
        <w:rPr>
          <w:color w:val="6D6E71"/>
          <w:spacing w:val="-7"/>
          <w:sz w:val="19"/>
        </w:rPr>
        <w:t xml:space="preserve"> </w:t>
      </w:r>
      <w:r>
        <w:rPr>
          <w:color w:val="6D6E71"/>
          <w:sz w:val="19"/>
        </w:rPr>
        <w:t>over</w:t>
      </w:r>
      <w:r>
        <w:rPr>
          <w:color w:val="6D6E71"/>
          <w:spacing w:val="-7"/>
          <w:sz w:val="19"/>
        </w:rPr>
        <w:t xml:space="preserve"> </w:t>
      </w:r>
      <w:r>
        <w:rPr>
          <w:color w:val="6D6E71"/>
          <w:sz w:val="19"/>
        </w:rPr>
        <w:t>300 papers,</w:t>
      </w:r>
      <w:r>
        <w:rPr>
          <w:color w:val="6D6E71"/>
          <w:spacing w:val="-4"/>
          <w:sz w:val="19"/>
        </w:rPr>
        <w:t xml:space="preserve"> </w:t>
      </w:r>
      <w:r>
        <w:rPr>
          <w:color w:val="6D6E71"/>
          <w:sz w:val="19"/>
        </w:rPr>
        <w:t>delivered</w:t>
      </w:r>
      <w:r>
        <w:rPr>
          <w:color w:val="6D6E71"/>
          <w:spacing w:val="-4"/>
          <w:sz w:val="19"/>
        </w:rPr>
        <w:t xml:space="preserve"> </w:t>
      </w:r>
      <w:r>
        <w:rPr>
          <w:color w:val="6D6E71"/>
          <w:sz w:val="19"/>
        </w:rPr>
        <w:t>over</w:t>
      </w:r>
      <w:r>
        <w:rPr>
          <w:color w:val="6D6E71"/>
          <w:spacing w:val="-4"/>
          <w:sz w:val="19"/>
        </w:rPr>
        <w:t xml:space="preserve"> </w:t>
      </w:r>
      <w:r>
        <w:rPr>
          <w:color w:val="6D6E71"/>
          <w:sz w:val="19"/>
        </w:rPr>
        <w:t>110</w:t>
      </w:r>
      <w:r>
        <w:rPr>
          <w:color w:val="6D6E71"/>
          <w:spacing w:val="-4"/>
          <w:sz w:val="19"/>
        </w:rPr>
        <w:t xml:space="preserve"> </w:t>
      </w:r>
      <w:r>
        <w:rPr>
          <w:color w:val="6D6E71"/>
          <w:sz w:val="19"/>
        </w:rPr>
        <w:t>lectures, edited</w:t>
      </w:r>
      <w:r>
        <w:rPr>
          <w:color w:val="6D6E71"/>
          <w:spacing w:val="-7"/>
          <w:sz w:val="19"/>
        </w:rPr>
        <w:t xml:space="preserve"> </w:t>
      </w:r>
      <w:r>
        <w:rPr>
          <w:color w:val="6D6E71"/>
          <w:sz w:val="19"/>
        </w:rPr>
        <w:t>eight</w:t>
      </w:r>
      <w:r>
        <w:rPr>
          <w:color w:val="6D6E71"/>
          <w:spacing w:val="-7"/>
          <w:sz w:val="19"/>
        </w:rPr>
        <w:t xml:space="preserve"> </w:t>
      </w:r>
      <w:r>
        <w:rPr>
          <w:color w:val="6D6E71"/>
          <w:sz w:val="19"/>
        </w:rPr>
        <w:t>special</w:t>
      </w:r>
      <w:r>
        <w:rPr>
          <w:color w:val="6D6E71"/>
          <w:spacing w:val="-7"/>
          <w:sz w:val="19"/>
        </w:rPr>
        <w:t xml:space="preserve"> </w:t>
      </w:r>
      <w:r>
        <w:rPr>
          <w:color w:val="6D6E71"/>
          <w:sz w:val="19"/>
        </w:rPr>
        <w:t>journal</w:t>
      </w:r>
      <w:r>
        <w:rPr>
          <w:color w:val="6D6E71"/>
          <w:spacing w:val="-7"/>
          <w:sz w:val="19"/>
        </w:rPr>
        <w:t xml:space="preserve"> </w:t>
      </w:r>
      <w:r>
        <w:rPr>
          <w:color w:val="6D6E71"/>
          <w:sz w:val="19"/>
        </w:rPr>
        <w:t xml:space="preserve">volumes, </w:t>
      </w:r>
      <w:r>
        <w:rPr>
          <w:color w:val="6D6E71"/>
          <w:spacing w:val="-2"/>
          <w:sz w:val="19"/>
        </w:rPr>
        <w:t>and</w:t>
      </w:r>
      <w:r>
        <w:rPr>
          <w:color w:val="6D6E71"/>
          <w:spacing w:val="-22"/>
          <w:sz w:val="19"/>
        </w:rPr>
        <w:t xml:space="preserve"> </w:t>
      </w:r>
      <w:r>
        <w:rPr>
          <w:color w:val="6D6E71"/>
          <w:spacing w:val="-2"/>
          <w:sz w:val="19"/>
        </w:rPr>
        <w:t>holds</w:t>
      </w:r>
      <w:r>
        <w:rPr>
          <w:color w:val="6D6E71"/>
          <w:spacing w:val="-22"/>
          <w:sz w:val="19"/>
        </w:rPr>
        <w:t xml:space="preserve"> </w:t>
      </w:r>
      <w:r>
        <w:rPr>
          <w:color w:val="6D6E71"/>
          <w:spacing w:val="-2"/>
          <w:sz w:val="19"/>
        </w:rPr>
        <w:t>fifteen</w:t>
      </w:r>
      <w:r>
        <w:rPr>
          <w:color w:val="6D6E71"/>
          <w:spacing w:val="-22"/>
          <w:sz w:val="19"/>
        </w:rPr>
        <w:t xml:space="preserve"> </w:t>
      </w:r>
      <w:r>
        <w:rPr>
          <w:color w:val="6D6E71"/>
          <w:spacing w:val="-2"/>
          <w:sz w:val="19"/>
        </w:rPr>
        <w:t>patents.</w:t>
      </w:r>
      <w:r>
        <w:rPr>
          <w:color w:val="6D6E71"/>
          <w:spacing w:val="-22"/>
          <w:sz w:val="19"/>
        </w:rPr>
        <w:t xml:space="preserve"> </w:t>
      </w:r>
      <w:r>
        <w:rPr>
          <w:color w:val="6D6E71"/>
          <w:spacing w:val="-2"/>
          <w:sz w:val="19"/>
        </w:rPr>
        <w:t>Dr.</w:t>
      </w:r>
      <w:r>
        <w:rPr>
          <w:color w:val="6D6E71"/>
          <w:spacing w:val="-22"/>
          <w:sz w:val="19"/>
        </w:rPr>
        <w:t xml:space="preserve"> </w:t>
      </w:r>
      <w:r>
        <w:rPr>
          <w:color w:val="6D6E71"/>
          <w:spacing w:val="-2"/>
          <w:sz w:val="19"/>
        </w:rPr>
        <w:t xml:space="preserve">Mahajan </w:t>
      </w:r>
      <w:r>
        <w:rPr>
          <w:color w:val="6D6E71"/>
          <w:sz w:val="19"/>
        </w:rPr>
        <w:t>received</w:t>
      </w:r>
      <w:r>
        <w:rPr>
          <w:color w:val="6D6E71"/>
          <w:spacing w:val="-8"/>
          <w:sz w:val="19"/>
        </w:rPr>
        <w:t xml:space="preserve"> </w:t>
      </w:r>
      <w:r>
        <w:rPr>
          <w:color w:val="6D6E71"/>
          <w:sz w:val="19"/>
        </w:rPr>
        <w:t>his</w:t>
      </w:r>
      <w:r>
        <w:rPr>
          <w:color w:val="6D6E71"/>
          <w:spacing w:val="-8"/>
          <w:sz w:val="19"/>
        </w:rPr>
        <w:t xml:space="preserve"> </w:t>
      </w:r>
      <w:r>
        <w:rPr>
          <w:color w:val="6D6E71"/>
          <w:sz w:val="19"/>
        </w:rPr>
        <w:t>B.Sc.</w:t>
      </w:r>
      <w:r>
        <w:rPr>
          <w:color w:val="6D6E71"/>
          <w:spacing w:val="-8"/>
          <w:sz w:val="19"/>
        </w:rPr>
        <w:t xml:space="preserve"> </w:t>
      </w:r>
      <w:r>
        <w:rPr>
          <w:color w:val="6D6E71"/>
          <w:sz w:val="19"/>
        </w:rPr>
        <w:t>(Honors</w:t>
      </w:r>
      <w:r>
        <w:rPr>
          <w:color w:val="6D6E71"/>
          <w:spacing w:val="-8"/>
          <w:sz w:val="19"/>
        </w:rPr>
        <w:t xml:space="preserve"> </w:t>
      </w:r>
      <w:r>
        <w:rPr>
          <w:color w:val="6D6E71"/>
          <w:sz w:val="19"/>
        </w:rPr>
        <w:t xml:space="preserve">School) </w:t>
      </w:r>
      <w:r>
        <w:rPr>
          <w:color w:val="6D6E71"/>
          <w:spacing w:val="-4"/>
          <w:sz w:val="19"/>
        </w:rPr>
        <w:t>and</w:t>
      </w:r>
      <w:r>
        <w:rPr>
          <w:color w:val="6D6E71"/>
          <w:spacing w:val="-19"/>
          <w:sz w:val="19"/>
        </w:rPr>
        <w:t xml:space="preserve"> </w:t>
      </w:r>
      <w:r>
        <w:rPr>
          <w:color w:val="6D6E71"/>
          <w:spacing w:val="-4"/>
          <w:sz w:val="19"/>
        </w:rPr>
        <w:t>MSc</w:t>
      </w:r>
      <w:r>
        <w:rPr>
          <w:color w:val="6D6E71"/>
          <w:spacing w:val="-19"/>
          <w:sz w:val="19"/>
        </w:rPr>
        <w:t xml:space="preserve"> </w:t>
      </w:r>
      <w:r>
        <w:rPr>
          <w:color w:val="6D6E71"/>
          <w:spacing w:val="-4"/>
          <w:sz w:val="19"/>
        </w:rPr>
        <w:t>(Honors</w:t>
      </w:r>
      <w:r>
        <w:rPr>
          <w:color w:val="6D6E71"/>
          <w:spacing w:val="-19"/>
          <w:sz w:val="19"/>
        </w:rPr>
        <w:t xml:space="preserve"> </w:t>
      </w:r>
      <w:r>
        <w:rPr>
          <w:color w:val="6D6E71"/>
          <w:spacing w:val="-4"/>
          <w:sz w:val="19"/>
        </w:rPr>
        <w:t>School)</w:t>
      </w:r>
      <w:r>
        <w:rPr>
          <w:color w:val="6D6E71"/>
          <w:spacing w:val="-19"/>
          <w:sz w:val="19"/>
        </w:rPr>
        <w:t xml:space="preserve"> </w:t>
      </w:r>
      <w:r>
        <w:rPr>
          <w:color w:val="6D6E71"/>
          <w:spacing w:val="-4"/>
          <w:sz w:val="19"/>
        </w:rPr>
        <w:t>from</w:t>
      </w:r>
      <w:r>
        <w:rPr>
          <w:color w:val="6D6E71"/>
          <w:spacing w:val="-19"/>
          <w:sz w:val="19"/>
        </w:rPr>
        <w:t xml:space="preserve"> </w:t>
      </w:r>
      <w:r>
        <w:rPr>
          <w:color w:val="6D6E71"/>
          <w:spacing w:val="-4"/>
          <w:sz w:val="19"/>
        </w:rPr>
        <w:t xml:space="preserve">Panjab </w:t>
      </w:r>
      <w:r>
        <w:rPr>
          <w:color w:val="6D6E71"/>
          <w:sz w:val="19"/>
        </w:rPr>
        <w:t>University,</w:t>
      </w:r>
      <w:r>
        <w:rPr>
          <w:color w:val="6D6E71"/>
          <w:spacing w:val="-23"/>
          <w:sz w:val="19"/>
        </w:rPr>
        <w:t xml:space="preserve"> </w:t>
      </w:r>
      <w:proofErr w:type="gramStart"/>
      <w:r>
        <w:rPr>
          <w:color w:val="6D6E71"/>
          <w:sz w:val="19"/>
        </w:rPr>
        <w:t>Chandigarh;</w:t>
      </w:r>
      <w:proofErr w:type="gramEnd"/>
      <w:r>
        <w:rPr>
          <w:color w:val="6D6E71"/>
          <w:spacing w:val="-23"/>
          <w:sz w:val="19"/>
        </w:rPr>
        <w:t xml:space="preserve"> </w:t>
      </w:r>
      <w:r>
        <w:rPr>
          <w:color w:val="6D6E71"/>
          <w:sz w:val="19"/>
        </w:rPr>
        <w:t>PhD</w:t>
      </w:r>
      <w:r>
        <w:rPr>
          <w:color w:val="6D6E71"/>
          <w:spacing w:val="-23"/>
          <w:sz w:val="19"/>
        </w:rPr>
        <w:t xml:space="preserve"> </w:t>
      </w:r>
      <w:r>
        <w:rPr>
          <w:color w:val="6D6E71"/>
          <w:sz w:val="19"/>
        </w:rPr>
        <w:t>from</w:t>
      </w:r>
      <w:r>
        <w:rPr>
          <w:color w:val="6D6E71"/>
          <w:spacing w:val="-23"/>
          <w:sz w:val="19"/>
        </w:rPr>
        <w:t xml:space="preserve"> </w:t>
      </w:r>
      <w:r>
        <w:rPr>
          <w:color w:val="6D6E71"/>
          <w:sz w:val="19"/>
        </w:rPr>
        <w:t>the</w:t>
      </w:r>
    </w:p>
    <w:p w14:paraId="6C8D9BB0" w14:textId="77777777" w:rsidR="0041426B" w:rsidRDefault="00000000">
      <w:pPr>
        <w:spacing w:before="1" w:line="283" w:lineRule="auto"/>
        <w:ind w:left="447" w:right="-3"/>
        <w:rPr>
          <w:sz w:val="19"/>
        </w:rPr>
      </w:pPr>
      <w:r>
        <w:rPr>
          <w:color w:val="6D6E71"/>
          <w:sz w:val="19"/>
        </w:rPr>
        <w:t>University</w:t>
      </w:r>
      <w:r>
        <w:rPr>
          <w:color w:val="6D6E71"/>
          <w:spacing w:val="-4"/>
          <w:sz w:val="19"/>
        </w:rPr>
        <w:t xml:space="preserve"> </w:t>
      </w:r>
      <w:r>
        <w:rPr>
          <w:color w:val="6D6E71"/>
          <w:sz w:val="19"/>
        </w:rPr>
        <w:t>of</w:t>
      </w:r>
      <w:r>
        <w:rPr>
          <w:color w:val="6D6E71"/>
          <w:spacing w:val="-4"/>
          <w:sz w:val="19"/>
        </w:rPr>
        <w:t xml:space="preserve"> </w:t>
      </w:r>
      <w:r>
        <w:rPr>
          <w:color w:val="6D6E71"/>
          <w:sz w:val="19"/>
        </w:rPr>
        <w:t>British</w:t>
      </w:r>
      <w:r>
        <w:rPr>
          <w:color w:val="6D6E71"/>
          <w:spacing w:val="-4"/>
          <w:sz w:val="19"/>
        </w:rPr>
        <w:t xml:space="preserve"> </w:t>
      </w:r>
      <w:r>
        <w:rPr>
          <w:color w:val="6D6E71"/>
          <w:sz w:val="19"/>
        </w:rPr>
        <w:t>Columbia,</w:t>
      </w:r>
      <w:r>
        <w:rPr>
          <w:color w:val="6D6E71"/>
          <w:spacing w:val="-4"/>
          <w:sz w:val="19"/>
        </w:rPr>
        <w:t xml:space="preserve"> </w:t>
      </w:r>
      <w:r>
        <w:rPr>
          <w:color w:val="6D6E71"/>
          <w:sz w:val="19"/>
        </w:rPr>
        <w:t>Canada in</w:t>
      </w:r>
      <w:r>
        <w:rPr>
          <w:color w:val="6D6E71"/>
          <w:spacing w:val="-2"/>
          <w:sz w:val="19"/>
        </w:rPr>
        <w:t xml:space="preserve"> </w:t>
      </w:r>
      <w:r>
        <w:rPr>
          <w:color w:val="6D6E71"/>
          <w:sz w:val="19"/>
        </w:rPr>
        <w:t>Chemistry</w:t>
      </w:r>
      <w:r>
        <w:rPr>
          <w:color w:val="6D6E71"/>
          <w:spacing w:val="-2"/>
          <w:sz w:val="19"/>
        </w:rPr>
        <w:t xml:space="preserve"> </w:t>
      </w:r>
      <w:r>
        <w:rPr>
          <w:color w:val="6D6E71"/>
          <w:sz w:val="19"/>
        </w:rPr>
        <w:t>and</w:t>
      </w:r>
      <w:r>
        <w:rPr>
          <w:color w:val="6D6E71"/>
          <w:spacing w:val="-2"/>
          <w:sz w:val="19"/>
        </w:rPr>
        <w:t xml:space="preserve"> </w:t>
      </w:r>
      <w:r>
        <w:rPr>
          <w:color w:val="6D6E71"/>
          <w:sz w:val="19"/>
        </w:rPr>
        <w:t>completed</w:t>
      </w:r>
      <w:r>
        <w:rPr>
          <w:color w:val="6D6E71"/>
          <w:spacing w:val="-2"/>
          <w:sz w:val="19"/>
        </w:rPr>
        <w:t xml:space="preserve"> </w:t>
      </w:r>
      <w:r>
        <w:rPr>
          <w:color w:val="6D6E71"/>
          <w:sz w:val="19"/>
        </w:rPr>
        <w:t>his</w:t>
      </w:r>
      <w:r>
        <w:rPr>
          <w:color w:val="6D6E71"/>
          <w:spacing w:val="-2"/>
          <w:sz w:val="19"/>
        </w:rPr>
        <w:t xml:space="preserve"> </w:t>
      </w:r>
      <w:r>
        <w:rPr>
          <w:color w:val="6D6E71"/>
          <w:sz w:val="19"/>
        </w:rPr>
        <w:t>post-doctoral</w:t>
      </w:r>
      <w:r>
        <w:rPr>
          <w:color w:val="6D6E71"/>
          <w:spacing w:val="-24"/>
          <w:sz w:val="19"/>
        </w:rPr>
        <w:t xml:space="preserve"> </w:t>
      </w:r>
      <w:r>
        <w:rPr>
          <w:color w:val="6D6E71"/>
          <w:sz w:val="19"/>
        </w:rPr>
        <w:t>training</w:t>
      </w:r>
      <w:r>
        <w:rPr>
          <w:color w:val="6D6E71"/>
          <w:spacing w:val="-24"/>
          <w:sz w:val="19"/>
        </w:rPr>
        <w:t xml:space="preserve"> </w:t>
      </w:r>
      <w:r>
        <w:rPr>
          <w:color w:val="6D6E71"/>
          <w:sz w:val="19"/>
        </w:rPr>
        <w:t>at</w:t>
      </w:r>
      <w:r>
        <w:rPr>
          <w:color w:val="6D6E71"/>
          <w:spacing w:val="-24"/>
          <w:sz w:val="19"/>
        </w:rPr>
        <w:t xml:space="preserve"> </w:t>
      </w:r>
      <w:r>
        <w:rPr>
          <w:color w:val="6D6E71"/>
          <w:sz w:val="19"/>
        </w:rPr>
        <w:t>Brookhaven</w:t>
      </w:r>
      <w:r>
        <w:rPr>
          <w:color w:val="6D6E71"/>
          <w:spacing w:val="-24"/>
          <w:sz w:val="19"/>
        </w:rPr>
        <w:t xml:space="preserve"> </w:t>
      </w:r>
      <w:r>
        <w:rPr>
          <w:color w:val="6D6E71"/>
          <w:sz w:val="19"/>
        </w:rPr>
        <w:t>National Laboratory</w:t>
      </w:r>
      <w:r>
        <w:rPr>
          <w:color w:val="6D6E71"/>
          <w:spacing w:val="-7"/>
          <w:sz w:val="19"/>
        </w:rPr>
        <w:t xml:space="preserve"> </w:t>
      </w:r>
      <w:r>
        <w:rPr>
          <w:color w:val="6D6E71"/>
          <w:sz w:val="19"/>
        </w:rPr>
        <w:t>(BNL),</w:t>
      </w:r>
      <w:r>
        <w:rPr>
          <w:color w:val="6D6E71"/>
          <w:spacing w:val="-7"/>
          <w:sz w:val="19"/>
        </w:rPr>
        <w:t xml:space="preserve"> </w:t>
      </w:r>
      <w:r>
        <w:rPr>
          <w:color w:val="6D6E71"/>
          <w:sz w:val="19"/>
        </w:rPr>
        <w:t>New</w:t>
      </w:r>
      <w:r>
        <w:rPr>
          <w:color w:val="6D6E71"/>
          <w:spacing w:val="-7"/>
          <w:sz w:val="19"/>
        </w:rPr>
        <w:t xml:space="preserve"> </w:t>
      </w:r>
      <w:r>
        <w:rPr>
          <w:color w:val="6D6E71"/>
          <w:sz w:val="19"/>
        </w:rPr>
        <w:t>York.</w:t>
      </w:r>
      <w:r>
        <w:rPr>
          <w:color w:val="6D6E71"/>
          <w:spacing w:val="-7"/>
          <w:sz w:val="19"/>
        </w:rPr>
        <w:t xml:space="preserve"> </w:t>
      </w:r>
      <w:r>
        <w:rPr>
          <w:color w:val="6D6E71"/>
          <w:sz w:val="19"/>
        </w:rPr>
        <w:t>He</w:t>
      </w:r>
      <w:r>
        <w:rPr>
          <w:color w:val="6D6E71"/>
          <w:spacing w:val="-7"/>
          <w:sz w:val="19"/>
        </w:rPr>
        <w:t xml:space="preserve"> </w:t>
      </w:r>
      <w:r>
        <w:rPr>
          <w:color w:val="6D6E71"/>
          <w:sz w:val="19"/>
        </w:rPr>
        <w:t>joined the</w:t>
      </w:r>
      <w:r>
        <w:rPr>
          <w:color w:val="6D6E71"/>
          <w:spacing w:val="-2"/>
          <w:sz w:val="19"/>
        </w:rPr>
        <w:t xml:space="preserve"> </w:t>
      </w:r>
      <w:r>
        <w:rPr>
          <w:color w:val="6D6E71"/>
          <w:sz w:val="19"/>
        </w:rPr>
        <w:t>staff</w:t>
      </w:r>
      <w:r>
        <w:rPr>
          <w:color w:val="6D6E71"/>
          <w:spacing w:val="-2"/>
          <w:sz w:val="19"/>
        </w:rPr>
        <w:t xml:space="preserve"> </w:t>
      </w:r>
      <w:r>
        <w:rPr>
          <w:color w:val="6D6E71"/>
          <w:sz w:val="19"/>
        </w:rPr>
        <w:t>of</w:t>
      </w:r>
      <w:r>
        <w:rPr>
          <w:color w:val="6D6E71"/>
          <w:spacing w:val="-2"/>
          <w:sz w:val="19"/>
        </w:rPr>
        <w:t xml:space="preserve"> </w:t>
      </w:r>
      <w:r>
        <w:rPr>
          <w:color w:val="6D6E71"/>
          <w:sz w:val="19"/>
        </w:rPr>
        <w:t>BNL</w:t>
      </w:r>
      <w:r>
        <w:rPr>
          <w:color w:val="6D6E71"/>
          <w:spacing w:val="-2"/>
          <w:sz w:val="19"/>
        </w:rPr>
        <w:t xml:space="preserve"> </w:t>
      </w:r>
      <w:r>
        <w:rPr>
          <w:color w:val="6D6E71"/>
          <w:sz w:val="19"/>
        </w:rPr>
        <w:t>in</w:t>
      </w:r>
      <w:r>
        <w:rPr>
          <w:color w:val="6D6E71"/>
          <w:spacing w:val="-2"/>
          <w:sz w:val="19"/>
        </w:rPr>
        <w:t xml:space="preserve"> </w:t>
      </w:r>
      <w:r>
        <w:rPr>
          <w:color w:val="6D6E71"/>
          <w:sz w:val="19"/>
        </w:rPr>
        <w:t>1983</w:t>
      </w:r>
      <w:r>
        <w:rPr>
          <w:color w:val="6D6E71"/>
          <w:spacing w:val="-2"/>
          <w:sz w:val="19"/>
        </w:rPr>
        <w:t xml:space="preserve"> </w:t>
      </w:r>
      <w:r>
        <w:rPr>
          <w:color w:val="6D6E71"/>
          <w:sz w:val="19"/>
        </w:rPr>
        <w:t>and</w:t>
      </w:r>
      <w:r>
        <w:rPr>
          <w:color w:val="6D6E71"/>
          <w:spacing w:val="-2"/>
          <w:sz w:val="19"/>
        </w:rPr>
        <w:t xml:space="preserve"> </w:t>
      </w:r>
      <w:r>
        <w:rPr>
          <w:color w:val="6D6E71"/>
          <w:sz w:val="19"/>
        </w:rPr>
        <w:t>moved</w:t>
      </w:r>
      <w:r>
        <w:rPr>
          <w:color w:val="6D6E71"/>
          <w:spacing w:val="-2"/>
          <w:sz w:val="19"/>
        </w:rPr>
        <w:t xml:space="preserve"> </w:t>
      </w:r>
      <w:r>
        <w:rPr>
          <w:color w:val="6D6E71"/>
          <w:sz w:val="19"/>
        </w:rPr>
        <w:t>to Stony</w:t>
      </w:r>
      <w:r>
        <w:rPr>
          <w:color w:val="6D6E71"/>
          <w:spacing w:val="-2"/>
          <w:sz w:val="19"/>
        </w:rPr>
        <w:t xml:space="preserve"> </w:t>
      </w:r>
      <w:r>
        <w:rPr>
          <w:color w:val="6D6E71"/>
          <w:sz w:val="19"/>
        </w:rPr>
        <w:t>Brook</w:t>
      </w:r>
      <w:r>
        <w:rPr>
          <w:color w:val="6D6E71"/>
          <w:spacing w:val="-2"/>
          <w:sz w:val="19"/>
        </w:rPr>
        <w:t xml:space="preserve"> </w:t>
      </w:r>
      <w:r>
        <w:rPr>
          <w:color w:val="6D6E71"/>
          <w:sz w:val="19"/>
        </w:rPr>
        <w:t>University</w:t>
      </w:r>
      <w:r>
        <w:rPr>
          <w:color w:val="6D6E71"/>
          <w:spacing w:val="-2"/>
          <w:sz w:val="19"/>
        </w:rPr>
        <w:t xml:space="preserve"> </w:t>
      </w:r>
      <w:r>
        <w:rPr>
          <w:color w:val="6D6E71"/>
          <w:sz w:val="19"/>
        </w:rPr>
        <w:t>in</w:t>
      </w:r>
      <w:r>
        <w:rPr>
          <w:color w:val="6D6E71"/>
          <w:spacing w:val="-2"/>
          <w:sz w:val="19"/>
        </w:rPr>
        <w:t xml:space="preserve"> </w:t>
      </w:r>
      <w:r>
        <w:rPr>
          <w:color w:val="6D6E71"/>
          <w:sz w:val="19"/>
        </w:rPr>
        <w:t>2002</w:t>
      </w:r>
      <w:r>
        <w:rPr>
          <w:color w:val="6D6E71"/>
          <w:spacing w:val="-2"/>
          <w:sz w:val="19"/>
        </w:rPr>
        <w:t xml:space="preserve"> </w:t>
      </w:r>
      <w:r>
        <w:rPr>
          <w:color w:val="6D6E71"/>
          <w:sz w:val="19"/>
        </w:rPr>
        <w:t>and concurrently</w:t>
      </w:r>
      <w:r>
        <w:rPr>
          <w:color w:val="6D6E71"/>
          <w:spacing w:val="-2"/>
          <w:sz w:val="19"/>
        </w:rPr>
        <w:t xml:space="preserve"> </w:t>
      </w:r>
      <w:r>
        <w:rPr>
          <w:color w:val="6D6E71"/>
          <w:sz w:val="19"/>
        </w:rPr>
        <w:t>held</w:t>
      </w:r>
      <w:r>
        <w:rPr>
          <w:color w:val="6D6E71"/>
          <w:spacing w:val="-2"/>
          <w:sz w:val="19"/>
        </w:rPr>
        <w:t xml:space="preserve"> </w:t>
      </w:r>
      <w:r>
        <w:rPr>
          <w:color w:val="6D6E71"/>
          <w:sz w:val="19"/>
        </w:rPr>
        <w:t>a</w:t>
      </w:r>
      <w:r>
        <w:rPr>
          <w:color w:val="6D6E71"/>
          <w:spacing w:val="-2"/>
          <w:sz w:val="19"/>
        </w:rPr>
        <w:t xml:space="preserve"> </w:t>
      </w:r>
      <w:r>
        <w:rPr>
          <w:color w:val="6D6E71"/>
          <w:sz w:val="19"/>
        </w:rPr>
        <w:t>joint</w:t>
      </w:r>
      <w:r>
        <w:rPr>
          <w:color w:val="6D6E71"/>
          <w:spacing w:val="-2"/>
          <w:sz w:val="19"/>
        </w:rPr>
        <w:t xml:space="preserve"> </w:t>
      </w:r>
      <w:r>
        <w:rPr>
          <w:color w:val="6D6E71"/>
          <w:sz w:val="19"/>
        </w:rPr>
        <w:t>Scientific</w:t>
      </w:r>
      <w:r>
        <w:rPr>
          <w:color w:val="6D6E71"/>
          <w:spacing w:val="-2"/>
          <w:sz w:val="19"/>
        </w:rPr>
        <w:t xml:space="preserve"> </w:t>
      </w:r>
      <w:r>
        <w:rPr>
          <w:color w:val="6D6E71"/>
          <w:sz w:val="19"/>
        </w:rPr>
        <w:t>staff appointment</w:t>
      </w:r>
      <w:r>
        <w:rPr>
          <w:color w:val="6D6E71"/>
          <w:spacing w:val="-4"/>
          <w:sz w:val="19"/>
        </w:rPr>
        <w:t xml:space="preserve"> </w:t>
      </w:r>
      <w:r>
        <w:rPr>
          <w:color w:val="6D6E71"/>
          <w:sz w:val="19"/>
        </w:rPr>
        <w:t>with</w:t>
      </w:r>
      <w:r>
        <w:rPr>
          <w:color w:val="6D6E71"/>
          <w:spacing w:val="-4"/>
          <w:sz w:val="19"/>
        </w:rPr>
        <w:t xml:space="preserve"> </w:t>
      </w:r>
      <w:r>
        <w:rPr>
          <w:color w:val="6D6E71"/>
          <w:sz w:val="19"/>
        </w:rPr>
        <w:t>BNL</w:t>
      </w:r>
      <w:r>
        <w:rPr>
          <w:color w:val="6D6E71"/>
          <w:spacing w:val="-4"/>
          <w:sz w:val="19"/>
        </w:rPr>
        <w:t xml:space="preserve"> </w:t>
      </w:r>
      <w:r>
        <w:rPr>
          <w:color w:val="6D6E71"/>
          <w:sz w:val="19"/>
        </w:rPr>
        <w:t>until</w:t>
      </w:r>
      <w:r>
        <w:rPr>
          <w:color w:val="6D6E71"/>
          <w:spacing w:val="-4"/>
          <w:sz w:val="19"/>
        </w:rPr>
        <w:t xml:space="preserve"> </w:t>
      </w:r>
      <w:r>
        <w:rPr>
          <w:color w:val="6D6E71"/>
          <w:sz w:val="19"/>
        </w:rPr>
        <w:t>2015.</w:t>
      </w:r>
    </w:p>
    <w:p w14:paraId="0F9AA687" w14:textId="77777777" w:rsidR="0041426B" w:rsidRDefault="00000000">
      <w:pPr>
        <w:pStyle w:val="Heading3"/>
        <w:ind w:left="1672"/>
      </w:pPr>
      <w:r>
        <w:rPr>
          <w:b w:val="0"/>
        </w:rPr>
        <w:br w:type="column"/>
      </w:r>
      <w:r>
        <w:rPr>
          <w:color w:val="B81237"/>
          <w:spacing w:val="-2"/>
          <w:w w:val="90"/>
        </w:rPr>
        <w:t>Todd</w:t>
      </w:r>
      <w:r>
        <w:rPr>
          <w:color w:val="B81237"/>
          <w:spacing w:val="-16"/>
          <w:w w:val="90"/>
        </w:rPr>
        <w:t xml:space="preserve"> </w:t>
      </w:r>
      <w:r>
        <w:rPr>
          <w:color w:val="B81237"/>
          <w:spacing w:val="-2"/>
        </w:rPr>
        <w:t>Miller</w:t>
      </w:r>
    </w:p>
    <w:p w14:paraId="3AF338A0" w14:textId="77777777" w:rsidR="0041426B" w:rsidRDefault="00000000">
      <w:pPr>
        <w:spacing w:before="64" w:line="254" w:lineRule="auto"/>
        <w:ind w:left="1672" w:right="946"/>
        <w:rPr>
          <w:sz w:val="19"/>
        </w:rPr>
      </w:pPr>
      <w:r>
        <w:rPr>
          <w:noProof/>
          <w:sz w:val="19"/>
        </w:rPr>
        <w:drawing>
          <wp:anchor distT="0" distB="0" distL="0" distR="0" simplePos="0" relativeHeight="15837184" behindDoc="0" locked="0" layoutInCell="1" allowOverlap="1" wp14:anchorId="13319CCD" wp14:editId="71592A3A">
            <wp:simplePos x="0" y="0"/>
            <wp:positionH relativeFrom="page">
              <wp:posOffset>5221223</wp:posOffset>
            </wp:positionH>
            <wp:positionV relativeFrom="paragraph">
              <wp:posOffset>-124826</wp:posOffset>
            </wp:positionV>
            <wp:extent cx="685800" cy="914400"/>
            <wp:effectExtent l="0" t="0" r="0" b="0"/>
            <wp:wrapNone/>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314" cstate="print"/>
                    <a:stretch>
                      <a:fillRect/>
                    </a:stretch>
                  </pic:blipFill>
                  <pic:spPr>
                    <a:xfrm>
                      <a:off x="0" y="0"/>
                      <a:ext cx="685800" cy="914400"/>
                    </a:xfrm>
                    <a:prstGeom prst="rect">
                      <a:avLst/>
                    </a:prstGeom>
                  </pic:spPr>
                </pic:pic>
              </a:graphicData>
            </a:graphic>
          </wp:anchor>
        </w:drawing>
      </w:r>
      <w:r>
        <w:rPr>
          <w:color w:val="6D6E71"/>
          <w:sz w:val="19"/>
        </w:rPr>
        <w:t>Todd</w:t>
      </w:r>
      <w:r>
        <w:rPr>
          <w:color w:val="6D6E71"/>
          <w:spacing w:val="-23"/>
          <w:sz w:val="19"/>
        </w:rPr>
        <w:t xml:space="preserve"> </w:t>
      </w:r>
      <w:r>
        <w:rPr>
          <w:color w:val="6D6E71"/>
          <w:sz w:val="19"/>
        </w:rPr>
        <w:t>Miller</w:t>
      </w:r>
      <w:r>
        <w:rPr>
          <w:color w:val="6D6E71"/>
          <w:spacing w:val="-23"/>
          <w:sz w:val="19"/>
        </w:rPr>
        <w:t xml:space="preserve"> </w:t>
      </w:r>
      <w:r>
        <w:rPr>
          <w:color w:val="6D6E71"/>
          <w:sz w:val="19"/>
        </w:rPr>
        <w:t>has</w:t>
      </w:r>
      <w:r>
        <w:rPr>
          <w:color w:val="6D6E71"/>
          <w:spacing w:val="-23"/>
          <w:sz w:val="19"/>
        </w:rPr>
        <w:t xml:space="preserve"> </w:t>
      </w:r>
      <w:r>
        <w:rPr>
          <w:color w:val="6D6E71"/>
          <w:sz w:val="19"/>
        </w:rPr>
        <w:t>a</w:t>
      </w:r>
      <w:r>
        <w:rPr>
          <w:color w:val="6D6E71"/>
          <w:spacing w:val="-23"/>
          <w:sz w:val="19"/>
        </w:rPr>
        <w:t xml:space="preserve"> </w:t>
      </w:r>
      <w:r>
        <w:rPr>
          <w:color w:val="6D6E71"/>
          <w:sz w:val="19"/>
        </w:rPr>
        <w:t>PhD from</w:t>
      </w:r>
      <w:r>
        <w:rPr>
          <w:color w:val="6D6E71"/>
          <w:spacing w:val="-14"/>
          <w:sz w:val="19"/>
        </w:rPr>
        <w:t xml:space="preserve"> </w:t>
      </w:r>
      <w:proofErr w:type="gramStart"/>
      <w:r>
        <w:rPr>
          <w:color w:val="6D6E71"/>
          <w:sz w:val="19"/>
        </w:rPr>
        <w:t>the</w:t>
      </w:r>
      <w:r>
        <w:rPr>
          <w:color w:val="6D6E71"/>
          <w:spacing w:val="-14"/>
          <w:sz w:val="19"/>
        </w:rPr>
        <w:t xml:space="preserve"> </w:t>
      </w:r>
      <w:proofErr w:type="spellStart"/>
      <w:r>
        <w:rPr>
          <w:color w:val="6D6E71"/>
          <w:sz w:val="19"/>
        </w:rPr>
        <w:t>Rockerfeller</w:t>
      </w:r>
      <w:proofErr w:type="spellEnd"/>
      <w:proofErr w:type="gramEnd"/>
      <w:r>
        <w:rPr>
          <w:color w:val="6D6E71"/>
          <w:sz w:val="19"/>
        </w:rPr>
        <w:t xml:space="preserve"> </w:t>
      </w:r>
      <w:r>
        <w:rPr>
          <w:color w:val="6D6E71"/>
          <w:spacing w:val="-2"/>
          <w:sz w:val="19"/>
        </w:rPr>
        <w:t>University,</w:t>
      </w:r>
      <w:r>
        <w:rPr>
          <w:color w:val="6D6E71"/>
          <w:spacing w:val="-23"/>
          <w:sz w:val="19"/>
        </w:rPr>
        <w:t xml:space="preserve"> </w:t>
      </w:r>
      <w:r>
        <w:rPr>
          <w:color w:val="6D6E71"/>
          <w:spacing w:val="-2"/>
          <w:sz w:val="19"/>
        </w:rPr>
        <w:t>1988.</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 xml:space="preserve">is </w:t>
      </w:r>
      <w:r>
        <w:rPr>
          <w:color w:val="6D6E71"/>
          <w:sz w:val="19"/>
        </w:rPr>
        <w:t>currently</w:t>
      </w:r>
      <w:r>
        <w:rPr>
          <w:color w:val="6D6E71"/>
          <w:spacing w:val="-14"/>
          <w:sz w:val="19"/>
        </w:rPr>
        <w:t xml:space="preserve"> </w:t>
      </w:r>
      <w:r>
        <w:rPr>
          <w:color w:val="6D6E71"/>
          <w:sz w:val="19"/>
        </w:rPr>
        <w:t>a</w:t>
      </w:r>
      <w:r>
        <w:rPr>
          <w:color w:val="6D6E71"/>
          <w:spacing w:val="-14"/>
          <w:sz w:val="19"/>
        </w:rPr>
        <w:t xml:space="preserve"> </w:t>
      </w:r>
      <w:r>
        <w:rPr>
          <w:color w:val="6D6E71"/>
          <w:sz w:val="19"/>
        </w:rPr>
        <w:t>professor and</w:t>
      </w:r>
      <w:r>
        <w:rPr>
          <w:color w:val="6D6E71"/>
          <w:spacing w:val="-14"/>
          <w:sz w:val="19"/>
        </w:rPr>
        <w:t xml:space="preserve"> </w:t>
      </w:r>
      <w:r>
        <w:rPr>
          <w:color w:val="6D6E71"/>
          <w:sz w:val="19"/>
        </w:rPr>
        <w:t>chairman</w:t>
      </w:r>
      <w:r>
        <w:rPr>
          <w:color w:val="6D6E71"/>
          <w:spacing w:val="-14"/>
          <w:sz w:val="19"/>
        </w:rPr>
        <w:t xml:space="preserve"> </w:t>
      </w:r>
      <w:r>
        <w:rPr>
          <w:color w:val="6D6E71"/>
          <w:sz w:val="19"/>
        </w:rPr>
        <w:t>of</w:t>
      </w:r>
    </w:p>
    <w:p w14:paraId="1FD012B7" w14:textId="77777777" w:rsidR="0041426B" w:rsidRDefault="00000000">
      <w:pPr>
        <w:spacing w:before="1" w:line="254" w:lineRule="auto"/>
        <w:ind w:left="409" w:right="860" w:firstLine="1262"/>
        <w:rPr>
          <w:sz w:val="19"/>
        </w:rPr>
      </w:pPr>
      <w:r>
        <w:rPr>
          <w:color w:val="6D6E71"/>
          <w:sz w:val="19"/>
        </w:rPr>
        <w:t>the</w:t>
      </w:r>
      <w:r>
        <w:rPr>
          <w:color w:val="6D6E71"/>
          <w:spacing w:val="-14"/>
          <w:sz w:val="19"/>
        </w:rPr>
        <w:t xml:space="preserve"> </w:t>
      </w:r>
      <w:r>
        <w:rPr>
          <w:color w:val="6D6E71"/>
          <w:sz w:val="19"/>
        </w:rPr>
        <w:t>Department</w:t>
      </w:r>
      <w:r>
        <w:rPr>
          <w:color w:val="6D6E71"/>
          <w:spacing w:val="-14"/>
          <w:sz w:val="19"/>
        </w:rPr>
        <w:t xml:space="preserve"> </w:t>
      </w:r>
      <w:r>
        <w:rPr>
          <w:color w:val="6D6E71"/>
          <w:sz w:val="19"/>
        </w:rPr>
        <w:t>of Physiology</w:t>
      </w:r>
      <w:r>
        <w:rPr>
          <w:color w:val="6D6E71"/>
          <w:spacing w:val="-4"/>
          <w:sz w:val="19"/>
        </w:rPr>
        <w:t xml:space="preserve"> </w:t>
      </w:r>
      <w:r>
        <w:rPr>
          <w:color w:val="6D6E71"/>
          <w:sz w:val="19"/>
        </w:rPr>
        <w:t>and</w:t>
      </w:r>
      <w:r>
        <w:rPr>
          <w:color w:val="6D6E71"/>
          <w:spacing w:val="-4"/>
          <w:sz w:val="19"/>
        </w:rPr>
        <w:t xml:space="preserve"> </w:t>
      </w:r>
      <w:r>
        <w:rPr>
          <w:color w:val="6D6E71"/>
          <w:sz w:val="19"/>
        </w:rPr>
        <w:t>Biophysics</w:t>
      </w:r>
      <w:r>
        <w:rPr>
          <w:color w:val="6D6E71"/>
          <w:spacing w:val="-4"/>
          <w:sz w:val="19"/>
        </w:rPr>
        <w:t xml:space="preserve"> </w:t>
      </w:r>
      <w:r>
        <w:rPr>
          <w:color w:val="6D6E71"/>
          <w:sz w:val="19"/>
        </w:rPr>
        <w:t>at</w:t>
      </w:r>
      <w:r>
        <w:rPr>
          <w:color w:val="6D6E71"/>
          <w:spacing w:val="-4"/>
          <w:sz w:val="19"/>
        </w:rPr>
        <w:t xml:space="preserve"> </w:t>
      </w:r>
      <w:r>
        <w:rPr>
          <w:color w:val="6D6E71"/>
          <w:sz w:val="19"/>
        </w:rPr>
        <w:t xml:space="preserve">Stony </w:t>
      </w:r>
      <w:r>
        <w:rPr>
          <w:color w:val="6D6E71"/>
          <w:spacing w:val="-2"/>
          <w:sz w:val="19"/>
        </w:rPr>
        <w:t>Brook</w:t>
      </w:r>
      <w:r>
        <w:rPr>
          <w:color w:val="6D6E71"/>
          <w:spacing w:val="-19"/>
          <w:sz w:val="19"/>
        </w:rPr>
        <w:t xml:space="preserve"> </w:t>
      </w:r>
      <w:r>
        <w:rPr>
          <w:color w:val="6D6E71"/>
          <w:spacing w:val="-2"/>
          <w:sz w:val="19"/>
        </w:rPr>
        <w:t>University.</w:t>
      </w:r>
      <w:r>
        <w:rPr>
          <w:color w:val="6D6E71"/>
          <w:spacing w:val="-19"/>
          <w:sz w:val="19"/>
        </w:rPr>
        <w:t xml:space="preserve"> </w:t>
      </w:r>
      <w:r>
        <w:rPr>
          <w:color w:val="6D6E71"/>
          <w:spacing w:val="-2"/>
          <w:sz w:val="19"/>
        </w:rPr>
        <w:t>He</w:t>
      </w:r>
      <w:r>
        <w:rPr>
          <w:color w:val="6D6E71"/>
          <w:spacing w:val="-19"/>
          <w:sz w:val="19"/>
        </w:rPr>
        <w:t xml:space="preserve"> </w:t>
      </w:r>
      <w:r>
        <w:rPr>
          <w:color w:val="6D6E71"/>
          <w:spacing w:val="-2"/>
          <w:sz w:val="19"/>
        </w:rPr>
        <w:t>founded</w:t>
      </w:r>
      <w:r>
        <w:rPr>
          <w:color w:val="6D6E71"/>
          <w:spacing w:val="-19"/>
          <w:sz w:val="19"/>
        </w:rPr>
        <w:t xml:space="preserve"> </w:t>
      </w:r>
      <w:r>
        <w:rPr>
          <w:color w:val="6D6E71"/>
          <w:spacing w:val="-2"/>
          <w:sz w:val="19"/>
        </w:rPr>
        <w:t>and</w:t>
      </w:r>
      <w:r>
        <w:rPr>
          <w:color w:val="6D6E71"/>
          <w:spacing w:val="-19"/>
          <w:sz w:val="19"/>
        </w:rPr>
        <w:t xml:space="preserve"> </w:t>
      </w:r>
      <w:proofErr w:type="gramStart"/>
      <w:r>
        <w:rPr>
          <w:color w:val="6D6E71"/>
          <w:spacing w:val="-2"/>
          <w:sz w:val="19"/>
        </w:rPr>
        <w:t>runs</w:t>
      </w:r>
      <w:proofErr w:type="gramEnd"/>
      <w:r>
        <w:rPr>
          <w:color w:val="6D6E71"/>
          <w:spacing w:val="-2"/>
          <w:sz w:val="19"/>
        </w:rPr>
        <w:t xml:space="preserve"> </w:t>
      </w:r>
      <w:r>
        <w:rPr>
          <w:color w:val="6D6E71"/>
          <w:sz w:val="19"/>
        </w:rPr>
        <w:t>the</w:t>
      </w:r>
      <w:r>
        <w:rPr>
          <w:color w:val="6D6E71"/>
          <w:spacing w:val="-2"/>
          <w:sz w:val="19"/>
        </w:rPr>
        <w:t xml:space="preserve"> </w:t>
      </w:r>
      <w:r>
        <w:rPr>
          <w:color w:val="6D6E71"/>
          <w:sz w:val="19"/>
        </w:rPr>
        <w:t>Miller</w:t>
      </w:r>
      <w:r>
        <w:rPr>
          <w:color w:val="6D6E71"/>
          <w:spacing w:val="-2"/>
          <w:sz w:val="19"/>
        </w:rPr>
        <w:t xml:space="preserve"> </w:t>
      </w:r>
      <w:r>
        <w:rPr>
          <w:color w:val="6D6E71"/>
          <w:sz w:val="19"/>
        </w:rPr>
        <w:t>Laboratory</w:t>
      </w:r>
      <w:r>
        <w:rPr>
          <w:color w:val="6D6E71"/>
          <w:spacing w:val="-2"/>
          <w:sz w:val="19"/>
        </w:rPr>
        <w:t xml:space="preserve"> </w:t>
      </w:r>
      <w:r>
        <w:rPr>
          <w:color w:val="6D6E71"/>
          <w:sz w:val="19"/>
        </w:rPr>
        <w:t>at</w:t>
      </w:r>
      <w:r>
        <w:rPr>
          <w:color w:val="6D6E71"/>
          <w:spacing w:val="-2"/>
          <w:sz w:val="19"/>
        </w:rPr>
        <w:t xml:space="preserve"> </w:t>
      </w:r>
      <w:r>
        <w:rPr>
          <w:color w:val="6D6E71"/>
          <w:sz w:val="19"/>
        </w:rPr>
        <w:t>Stony</w:t>
      </w:r>
      <w:r>
        <w:rPr>
          <w:color w:val="6D6E71"/>
          <w:spacing w:val="-2"/>
          <w:sz w:val="19"/>
        </w:rPr>
        <w:t xml:space="preserve"> </w:t>
      </w:r>
      <w:r>
        <w:rPr>
          <w:color w:val="6D6E71"/>
          <w:sz w:val="19"/>
        </w:rPr>
        <w:t>Brook University.</w:t>
      </w:r>
      <w:r>
        <w:rPr>
          <w:color w:val="6D6E71"/>
          <w:spacing w:val="-4"/>
          <w:sz w:val="19"/>
        </w:rPr>
        <w:t xml:space="preserve"> </w:t>
      </w:r>
      <w:r>
        <w:rPr>
          <w:color w:val="6D6E71"/>
          <w:sz w:val="19"/>
        </w:rPr>
        <w:t>The</w:t>
      </w:r>
      <w:r>
        <w:rPr>
          <w:color w:val="6D6E71"/>
          <w:spacing w:val="-4"/>
          <w:sz w:val="19"/>
        </w:rPr>
        <w:t xml:space="preserve"> </w:t>
      </w:r>
      <w:r>
        <w:rPr>
          <w:color w:val="6D6E71"/>
          <w:sz w:val="19"/>
        </w:rPr>
        <w:t>major</w:t>
      </w:r>
      <w:r>
        <w:rPr>
          <w:color w:val="6D6E71"/>
          <w:spacing w:val="-4"/>
          <w:sz w:val="19"/>
        </w:rPr>
        <w:t xml:space="preserve"> </w:t>
      </w:r>
      <w:r>
        <w:rPr>
          <w:color w:val="6D6E71"/>
          <w:sz w:val="19"/>
        </w:rPr>
        <w:t>research</w:t>
      </w:r>
      <w:r>
        <w:rPr>
          <w:color w:val="6D6E71"/>
          <w:spacing w:val="-4"/>
          <w:sz w:val="19"/>
        </w:rPr>
        <w:t xml:space="preserve"> </w:t>
      </w:r>
      <w:r>
        <w:rPr>
          <w:color w:val="6D6E71"/>
          <w:sz w:val="19"/>
        </w:rPr>
        <w:t>goals of</w:t>
      </w:r>
      <w:r>
        <w:rPr>
          <w:color w:val="6D6E71"/>
          <w:spacing w:val="-23"/>
          <w:sz w:val="19"/>
        </w:rPr>
        <w:t xml:space="preserve"> </w:t>
      </w:r>
      <w:r>
        <w:rPr>
          <w:color w:val="6D6E71"/>
          <w:sz w:val="19"/>
        </w:rPr>
        <w:t>the</w:t>
      </w:r>
      <w:r>
        <w:rPr>
          <w:color w:val="6D6E71"/>
          <w:spacing w:val="-23"/>
          <w:sz w:val="19"/>
        </w:rPr>
        <w:t xml:space="preserve"> </w:t>
      </w:r>
      <w:r>
        <w:rPr>
          <w:color w:val="6D6E71"/>
          <w:sz w:val="19"/>
        </w:rPr>
        <w:t>laboratory</w:t>
      </w:r>
      <w:r>
        <w:rPr>
          <w:color w:val="6D6E71"/>
          <w:spacing w:val="-23"/>
          <w:sz w:val="19"/>
        </w:rPr>
        <w:t xml:space="preserve"> </w:t>
      </w:r>
      <w:r>
        <w:rPr>
          <w:color w:val="6D6E71"/>
          <w:sz w:val="19"/>
        </w:rPr>
        <w:t>are:</w:t>
      </w:r>
      <w:r>
        <w:rPr>
          <w:color w:val="6D6E71"/>
          <w:spacing w:val="-23"/>
          <w:sz w:val="19"/>
        </w:rPr>
        <w:t xml:space="preserve"> </w:t>
      </w:r>
      <w:r>
        <w:rPr>
          <w:color w:val="6D6E71"/>
          <w:sz w:val="19"/>
        </w:rPr>
        <w:t>(1)</w:t>
      </w:r>
      <w:r>
        <w:rPr>
          <w:color w:val="6D6E71"/>
          <w:spacing w:val="-23"/>
          <w:sz w:val="19"/>
        </w:rPr>
        <w:t xml:space="preserve"> </w:t>
      </w:r>
      <w:r>
        <w:rPr>
          <w:color w:val="6D6E71"/>
          <w:sz w:val="19"/>
        </w:rPr>
        <w:t>to</w:t>
      </w:r>
      <w:r>
        <w:rPr>
          <w:color w:val="6D6E71"/>
          <w:spacing w:val="-23"/>
          <w:sz w:val="19"/>
        </w:rPr>
        <w:t xml:space="preserve"> </w:t>
      </w:r>
      <w:r>
        <w:rPr>
          <w:color w:val="6D6E71"/>
          <w:sz w:val="19"/>
        </w:rPr>
        <w:t>understand how</w:t>
      </w:r>
      <w:r>
        <w:rPr>
          <w:color w:val="6D6E71"/>
          <w:spacing w:val="-4"/>
          <w:sz w:val="19"/>
        </w:rPr>
        <w:t xml:space="preserve"> </w:t>
      </w:r>
      <w:r>
        <w:rPr>
          <w:color w:val="6D6E71"/>
          <w:sz w:val="19"/>
        </w:rPr>
        <w:t>tyrosine</w:t>
      </w:r>
      <w:r>
        <w:rPr>
          <w:color w:val="6D6E71"/>
          <w:spacing w:val="-4"/>
          <w:sz w:val="19"/>
        </w:rPr>
        <w:t xml:space="preserve"> </w:t>
      </w:r>
      <w:r>
        <w:rPr>
          <w:color w:val="6D6E71"/>
          <w:sz w:val="19"/>
        </w:rPr>
        <w:t>kinases</w:t>
      </w:r>
      <w:r>
        <w:rPr>
          <w:color w:val="6D6E71"/>
          <w:spacing w:val="-4"/>
          <w:sz w:val="19"/>
        </w:rPr>
        <w:t xml:space="preserve"> </w:t>
      </w:r>
      <w:r>
        <w:rPr>
          <w:color w:val="6D6E71"/>
          <w:sz w:val="19"/>
        </w:rPr>
        <w:t>recognize</w:t>
      </w:r>
      <w:r>
        <w:rPr>
          <w:color w:val="6D6E71"/>
          <w:spacing w:val="-4"/>
          <w:sz w:val="19"/>
        </w:rPr>
        <w:t xml:space="preserve"> </w:t>
      </w:r>
      <w:proofErr w:type="gramStart"/>
      <w:r>
        <w:rPr>
          <w:color w:val="6D6E71"/>
          <w:sz w:val="19"/>
        </w:rPr>
        <w:t>their</w:t>
      </w:r>
      <w:proofErr w:type="gramEnd"/>
    </w:p>
    <w:p w14:paraId="0C6ABFFD" w14:textId="77777777" w:rsidR="0041426B" w:rsidRDefault="00000000">
      <w:pPr>
        <w:spacing w:before="1" w:line="254" w:lineRule="auto"/>
        <w:ind w:left="409" w:right="763"/>
        <w:rPr>
          <w:sz w:val="19"/>
        </w:rPr>
      </w:pPr>
      <w:r>
        <w:rPr>
          <w:color w:val="6D6E71"/>
          <w:sz w:val="19"/>
        </w:rPr>
        <w:t>target</w:t>
      </w:r>
      <w:r>
        <w:rPr>
          <w:color w:val="6D6E71"/>
          <w:spacing w:val="-14"/>
          <w:sz w:val="19"/>
        </w:rPr>
        <w:t xml:space="preserve"> </w:t>
      </w:r>
      <w:r>
        <w:rPr>
          <w:color w:val="6D6E71"/>
          <w:sz w:val="19"/>
        </w:rPr>
        <w:t>proteins</w:t>
      </w:r>
      <w:r>
        <w:rPr>
          <w:color w:val="6D6E71"/>
          <w:spacing w:val="-15"/>
          <w:sz w:val="19"/>
        </w:rPr>
        <w:t xml:space="preserve"> </w:t>
      </w:r>
      <w:r>
        <w:rPr>
          <w:color w:val="6D6E71"/>
          <w:sz w:val="19"/>
        </w:rPr>
        <w:t>in</w:t>
      </w:r>
      <w:r>
        <w:rPr>
          <w:color w:val="6D6E71"/>
          <w:spacing w:val="-14"/>
          <w:sz w:val="19"/>
        </w:rPr>
        <w:t xml:space="preserve"> </w:t>
      </w:r>
      <w:r>
        <w:rPr>
          <w:color w:val="6D6E71"/>
          <w:sz w:val="19"/>
        </w:rPr>
        <w:t>cells;</w:t>
      </w:r>
      <w:r>
        <w:rPr>
          <w:color w:val="6D6E71"/>
          <w:spacing w:val="-15"/>
          <w:sz w:val="19"/>
        </w:rPr>
        <w:t xml:space="preserve"> </w:t>
      </w:r>
      <w:r>
        <w:rPr>
          <w:color w:val="6D6E71"/>
          <w:sz w:val="19"/>
        </w:rPr>
        <w:t>(2)</w:t>
      </w:r>
      <w:r>
        <w:rPr>
          <w:color w:val="6D6E71"/>
          <w:spacing w:val="-14"/>
          <w:sz w:val="19"/>
        </w:rPr>
        <w:t xml:space="preserve"> </w:t>
      </w:r>
      <w:r>
        <w:rPr>
          <w:color w:val="6D6E71"/>
          <w:sz w:val="19"/>
        </w:rPr>
        <w:t>to</w:t>
      </w:r>
      <w:r>
        <w:rPr>
          <w:color w:val="6D6E71"/>
          <w:spacing w:val="-15"/>
          <w:sz w:val="19"/>
        </w:rPr>
        <w:t xml:space="preserve"> </w:t>
      </w:r>
      <w:r>
        <w:rPr>
          <w:color w:val="6D6E71"/>
          <w:sz w:val="19"/>
        </w:rPr>
        <w:t>determine the</w:t>
      </w:r>
      <w:r>
        <w:rPr>
          <w:color w:val="6D6E71"/>
          <w:spacing w:val="-16"/>
          <w:sz w:val="19"/>
        </w:rPr>
        <w:t xml:space="preserve"> </w:t>
      </w:r>
      <w:r>
        <w:rPr>
          <w:color w:val="6D6E71"/>
          <w:sz w:val="19"/>
        </w:rPr>
        <w:t>regulatory</w:t>
      </w:r>
      <w:r>
        <w:rPr>
          <w:color w:val="6D6E71"/>
          <w:spacing w:val="-16"/>
          <w:sz w:val="19"/>
        </w:rPr>
        <w:t xml:space="preserve"> </w:t>
      </w:r>
      <w:r>
        <w:rPr>
          <w:color w:val="6D6E71"/>
          <w:sz w:val="19"/>
        </w:rPr>
        <w:t>mechanisms</w:t>
      </w:r>
      <w:r>
        <w:rPr>
          <w:color w:val="6D6E71"/>
          <w:spacing w:val="-16"/>
          <w:sz w:val="19"/>
        </w:rPr>
        <w:t xml:space="preserve"> </w:t>
      </w:r>
      <w:r>
        <w:rPr>
          <w:color w:val="6D6E71"/>
          <w:sz w:val="19"/>
        </w:rPr>
        <w:t>that</w:t>
      </w:r>
      <w:r>
        <w:rPr>
          <w:color w:val="6D6E71"/>
          <w:spacing w:val="-16"/>
          <w:sz w:val="19"/>
        </w:rPr>
        <w:t xml:space="preserve"> </w:t>
      </w:r>
      <w:r>
        <w:rPr>
          <w:color w:val="6D6E71"/>
          <w:sz w:val="19"/>
        </w:rPr>
        <w:t xml:space="preserve">control </w:t>
      </w:r>
      <w:r>
        <w:rPr>
          <w:color w:val="6D6E71"/>
          <w:w w:val="105"/>
          <w:sz w:val="19"/>
        </w:rPr>
        <w:t>tyrosine</w:t>
      </w:r>
      <w:r>
        <w:rPr>
          <w:color w:val="6D6E71"/>
          <w:spacing w:val="-21"/>
          <w:w w:val="105"/>
          <w:sz w:val="19"/>
        </w:rPr>
        <w:t xml:space="preserve"> </w:t>
      </w:r>
      <w:r>
        <w:rPr>
          <w:color w:val="6D6E71"/>
          <w:w w:val="105"/>
          <w:sz w:val="19"/>
        </w:rPr>
        <w:t>kinase</w:t>
      </w:r>
      <w:r>
        <w:rPr>
          <w:color w:val="6D6E71"/>
          <w:spacing w:val="-21"/>
          <w:w w:val="105"/>
          <w:sz w:val="19"/>
        </w:rPr>
        <w:t xml:space="preserve"> </w:t>
      </w:r>
      <w:r>
        <w:rPr>
          <w:color w:val="6D6E71"/>
          <w:w w:val="105"/>
          <w:sz w:val="19"/>
        </w:rPr>
        <w:t>activity;</w:t>
      </w:r>
      <w:r>
        <w:rPr>
          <w:color w:val="6D6E71"/>
          <w:spacing w:val="-21"/>
          <w:w w:val="105"/>
          <w:sz w:val="19"/>
        </w:rPr>
        <w:t xml:space="preserve"> </w:t>
      </w:r>
      <w:r>
        <w:rPr>
          <w:color w:val="6D6E71"/>
          <w:w w:val="105"/>
          <w:sz w:val="19"/>
        </w:rPr>
        <w:t>and</w:t>
      </w:r>
      <w:r>
        <w:rPr>
          <w:color w:val="6D6E71"/>
          <w:spacing w:val="-21"/>
          <w:w w:val="105"/>
          <w:sz w:val="19"/>
        </w:rPr>
        <w:t xml:space="preserve"> </w:t>
      </w:r>
      <w:r>
        <w:rPr>
          <w:color w:val="6D6E71"/>
          <w:w w:val="105"/>
          <w:sz w:val="19"/>
        </w:rPr>
        <w:t>(3)</w:t>
      </w:r>
      <w:r>
        <w:rPr>
          <w:color w:val="6D6E71"/>
          <w:spacing w:val="-21"/>
          <w:w w:val="105"/>
          <w:sz w:val="19"/>
        </w:rPr>
        <w:t xml:space="preserve"> </w:t>
      </w:r>
      <w:r>
        <w:rPr>
          <w:color w:val="6D6E71"/>
          <w:w w:val="105"/>
          <w:sz w:val="19"/>
        </w:rPr>
        <w:t>to develop</w:t>
      </w:r>
      <w:r>
        <w:rPr>
          <w:color w:val="6D6E71"/>
          <w:spacing w:val="-15"/>
          <w:w w:val="105"/>
          <w:sz w:val="19"/>
        </w:rPr>
        <w:t xml:space="preserve"> </w:t>
      </w:r>
      <w:r>
        <w:rPr>
          <w:color w:val="6D6E71"/>
          <w:w w:val="105"/>
          <w:sz w:val="19"/>
        </w:rPr>
        <w:t>strategies</w:t>
      </w:r>
      <w:r>
        <w:rPr>
          <w:color w:val="6D6E71"/>
          <w:spacing w:val="-15"/>
          <w:w w:val="105"/>
          <w:sz w:val="19"/>
        </w:rPr>
        <w:t xml:space="preserve"> </w:t>
      </w:r>
      <w:r>
        <w:rPr>
          <w:color w:val="6D6E71"/>
          <w:w w:val="105"/>
          <w:sz w:val="19"/>
        </w:rPr>
        <w:t>to</w:t>
      </w:r>
      <w:r>
        <w:rPr>
          <w:color w:val="6D6E71"/>
          <w:spacing w:val="-15"/>
          <w:w w:val="105"/>
          <w:sz w:val="19"/>
        </w:rPr>
        <w:t xml:space="preserve"> </w:t>
      </w:r>
      <w:r>
        <w:rPr>
          <w:color w:val="6D6E71"/>
          <w:w w:val="105"/>
          <w:sz w:val="19"/>
        </w:rPr>
        <w:t>block</w:t>
      </w:r>
      <w:r>
        <w:rPr>
          <w:color w:val="6D6E71"/>
          <w:spacing w:val="-15"/>
          <w:w w:val="105"/>
          <w:sz w:val="19"/>
        </w:rPr>
        <w:t xml:space="preserve"> </w:t>
      </w:r>
      <w:r>
        <w:rPr>
          <w:color w:val="6D6E71"/>
          <w:w w:val="105"/>
          <w:sz w:val="19"/>
        </w:rPr>
        <w:t>the</w:t>
      </w:r>
      <w:r>
        <w:rPr>
          <w:color w:val="6D6E71"/>
          <w:spacing w:val="-15"/>
          <w:w w:val="105"/>
          <w:sz w:val="19"/>
        </w:rPr>
        <w:t xml:space="preserve"> </w:t>
      </w:r>
      <w:r>
        <w:rPr>
          <w:color w:val="6D6E71"/>
          <w:w w:val="105"/>
          <w:sz w:val="19"/>
        </w:rPr>
        <w:t>action of</w:t>
      </w:r>
      <w:r>
        <w:rPr>
          <w:color w:val="6D6E71"/>
          <w:spacing w:val="-20"/>
          <w:w w:val="105"/>
          <w:sz w:val="19"/>
        </w:rPr>
        <w:t xml:space="preserve"> </w:t>
      </w:r>
      <w:r>
        <w:rPr>
          <w:color w:val="6D6E71"/>
          <w:w w:val="105"/>
          <w:sz w:val="19"/>
        </w:rPr>
        <w:t>oncogenic</w:t>
      </w:r>
      <w:r>
        <w:rPr>
          <w:color w:val="6D6E71"/>
          <w:spacing w:val="-20"/>
          <w:w w:val="105"/>
          <w:sz w:val="19"/>
        </w:rPr>
        <w:t xml:space="preserve"> </w:t>
      </w:r>
      <w:r>
        <w:rPr>
          <w:color w:val="6D6E71"/>
          <w:w w:val="105"/>
          <w:sz w:val="19"/>
        </w:rPr>
        <w:t>tyrosine</w:t>
      </w:r>
      <w:r>
        <w:rPr>
          <w:color w:val="6D6E71"/>
          <w:spacing w:val="-20"/>
          <w:w w:val="105"/>
          <w:sz w:val="19"/>
        </w:rPr>
        <w:t xml:space="preserve"> </w:t>
      </w:r>
      <w:r>
        <w:rPr>
          <w:color w:val="6D6E71"/>
          <w:w w:val="105"/>
          <w:sz w:val="19"/>
        </w:rPr>
        <w:t>kinases.</w:t>
      </w:r>
    </w:p>
    <w:p w14:paraId="765407A7" w14:textId="77777777" w:rsidR="0041426B" w:rsidRDefault="00000000">
      <w:pPr>
        <w:pStyle w:val="Heading3"/>
        <w:spacing w:before="87"/>
        <w:ind w:left="1672"/>
      </w:pPr>
      <w:r>
        <w:rPr>
          <w:noProof/>
        </w:rPr>
        <w:drawing>
          <wp:anchor distT="0" distB="0" distL="0" distR="0" simplePos="0" relativeHeight="15836672" behindDoc="0" locked="0" layoutInCell="1" allowOverlap="1" wp14:anchorId="04B5F766" wp14:editId="53E0AF23">
            <wp:simplePos x="0" y="0"/>
            <wp:positionH relativeFrom="page">
              <wp:posOffset>5221223</wp:posOffset>
            </wp:positionH>
            <wp:positionV relativeFrom="paragraph">
              <wp:posOffset>94746</wp:posOffset>
            </wp:positionV>
            <wp:extent cx="685800" cy="914400"/>
            <wp:effectExtent l="0" t="0" r="0" b="0"/>
            <wp:wrapNone/>
            <wp:docPr id="775" name="Imag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 name="Image 775"/>
                    <pic:cNvPicPr/>
                  </pic:nvPicPr>
                  <pic:blipFill>
                    <a:blip r:embed="rId315" cstate="print"/>
                    <a:stretch>
                      <a:fillRect/>
                    </a:stretch>
                  </pic:blipFill>
                  <pic:spPr>
                    <a:xfrm>
                      <a:off x="0" y="0"/>
                      <a:ext cx="685800" cy="914400"/>
                    </a:xfrm>
                    <a:prstGeom prst="rect">
                      <a:avLst/>
                    </a:prstGeom>
                  </pic:spPr>
                </pic:pic>
              </a:graphicData>
            </a:graphic>
          </wp:anchor>
        </w:drawing>
      </w:r>
      <w:r>
        <w:rPr>
          <w:color w:val="B81237"/>
          <w:w w:val="90"/>
        </w:rPr>
        <w:t>Joseph</w:t>
      </w:r>
      <w:r>
        <w:rPr>
          <w:color w:val="B81237"/>
          <w:spacing w:val="-20"/>
          <w:w w:val="90"/>
        </w:rPr>
        <w:t xml:space="preserve"> </w:t>
      </w:r>
      <w:r>
        <w:rPr>
          <w:color w:val="B81237"/>
          <w:spacing w:val="-2"/>
          <w:w w:val="95"/>
        </w:rPr>
        <w:t>Mitchell</w:t>
      </w:r>
    </w:p>
    <w:p w14:paraId="10B67B18" w14:textId="77777777" w:rsidR="0041426B" w:rsidRDefault="00000000">
      <w:pPr>
        <w:spacing w:before="20" w:line="254" w:lineRule="auto"/>
        <w:ind w:left="1672" w:right="860"/>
        <w:rPr>
          <w:sz w:val="19"/>
        </w:rPr>
      </w:pPr>
      <w:r>
        <w:rPr>
          <w:color w:val="6D6E71"/>
          <w:sz w:val="19"/>
        </w:rPr>
        <w:t>Joe</w:t>
      </w:r>
      <w:r>
        <w:rPr>
          <w:color w:val="6D6E71"/>
          <w:spacing w:val="-7"/>
          <w:sz w:val="19"/>
        </w:rPr>
        <w:t xml:space="preserve"> </w:t>
      </w:r>
      <w:r>
        <w:rPr>
          <w:color w:val="6D6E71"/>
          <w:sz w:val="19"/>
        </w:rPr>
        <w:t>Mitchell</w:t>
      </w:r>
      <w:r>
        <w:rPr>
          <w:color w:val="6D6E71"/>
          <w:spacing w:val="-7"/>
          <w:sz w:val="19"/>
        </w:rPr>
        <w:t xml:space="preserve"> </w:t>
      </w:r>
      <w:r>
        <w:rPr>
          <w:color w:val="6D6E71"/>
          <w:sz w:val="19"/>
        </w:rPr>
        <w:t>is</w:t>
      </w:r>
      <w:r>
        <w:rPr>
          <w:color w:val="6D6E71"/>
          <w:spacing w:val="-7"/>
          <w:sz w:val="19"/>
        </w:rPr>
        <w:t xml:space="preserve"> </w:t>
      </w:r>
      <w:r>
        <w:rPr>
          <w:color w:val="6D6E71"/>
          <w:sz w:val="19"/>
        </w:rPr>
        <w:t xml:space="preserve">an </w:t>
      </w:r>
      <w:r>
        <w:rPr>
          <w:color w:val="6D6E71"/>
          <w:spacing w:val="-2"/>
          <w:sz w:val="19"/>
        </w:rPr>
        <w:t xml:space="preserve">internationally </w:t>
      </w:r>
      <w:r>
        <w:rPr>
          <w:color w:val="6D6E71"/>
          <w:sz w:val="19"/>
        </w:rPr>
        <w:t>recognized</w:t>
      </w:r>
      <w:r>
        <w:rPr>
          <w:color w:val="6D6E71"/>
          <w:spacing w:val="-14"/>
          <w:sz w:val="19"/>
        </w:rPr>
        <w:t xml:space="preserve"> </w:t>
      </w:r>
      <w:r>
        <w:rPr>
          <w:color w:val="6D6E71"/>
          <w:sz w:val="19"/>
        </w:rPr>
        <w:t>leader</w:t>
      </w:r>
      <w:r>
        <w:rPr>
          <w:color w:val="6D6E71"/>
          <w:spacing w:val="-14"/>
          <w:sz w:val="19"/>
        </w:rPr>
        <w:t xml:space="preserve"> </w:t>
      </w:r>
      <w:proofErr w:type="gramStart"/>
      <w:r>
        <w:rPr>
          <w:color w:val="6D6E71"/>
          <w:sz w:val="19"/>
        </w:rPr>
        <w:t>in the</w:t>
      </w:r>
      <w:r>
        <w:rPr>
          <w:color w:val="6D6E71"/>
          <w:spacing w:val="-23"/>
          <w:sz w:val="19"/>
        </w:rPr>
        <w:t xml:space="preserve"> </w:t>
      </w:r>
      <w:r>
        <w:rPr>
          <w:color w:val="6D6E71"/>
          <w:sz w:val="19"/>
        </w:rPr>
        <w:t>area</w:t>
      </w:r>
      <w:r>
        <w:rPr>
          <w:color w:val="6D6E71"/>
          <w:spacing w:val="-23"/>
          <w:sz w:val="19"/>
        </w:rPr>
        <w:t xml:space="preserve"> </w:t>
      </w:r>
      <w:r>
        <w:rPr>
          <w:color w:val="6D6E71"/>
          <w:sz w:val="19"/>
        </w:rPr>
        <w:t>of</w:t>
      </w:r>
      <w:proofErr w:type="gramEnd"/>
      <w:r>
        <w:rPr>
          <w:color w:val="6D6E71"/>
          <w:spacing w:val="-23"/>
          <w:sz w:val="19"/>
        </w:rPr>
        <w:t xml:space="preserve"> </w:t>
      </w:r>
      <w:r>
        <w:rPr>
          <w:color w:val="6D6E71"/>
          <w:sz w:val="19"/>
        </w:rPr>
        <w:t>algorithms, particularly</w:t>
      </w:r>
      <w:r>
        <w:rPr>
          <w:color w:val="6D6E71"/>
          <w:spacing w:val="-23"/>
          <w:sz w:val="19"/>
        </w:rPr>
        <w:t xml:space="preserve"> </w:t>
      </w:r>
      <w:r>
        <w:rPr>
          <w:color w:val="6D6E71"/>
          <w:sz w:val="19"/>
        </w:rPr>
        <w:t xml:space="preserve">in </w:t>
      </w:r>
      <w:r>
        <w:rPr>
          <w:color w:val="6D6E71"/>
          <w:spacing w:val="-2"/>
          <w:sz w:val="19"/>
        </w:rPr>
        <w:t>computational</w:t>
      </w:r>
    </w:p>
    <w:p w14:paraId="439D1113" w14:textId="77777777" w:rsidR="0041426B" w:rsidRDefault="00000000">
      <w:pPr>
        <w:spacing w:before="2" w:line="254" w:lineRule="auto"/>
        <w:ind w:left="409" w:right="692"/>
        <w:rPr>
          <w:sz w:val="19"/>
        </w:rPr>
      </w:pPr>
      <w:r>
        <w:rPr>
          <w:color w:val="6D6E71"/>
          <w:w w:val="105"/>
          <w:sz w:val="19"/>
        </w:rPr>
        <w:t>geometry</w:t>
      </w:r>
      <w:r>
        <w:rPr>
          <w:color w:val="6D6E71"/>
          <w:spacing w:val="-13"/>
          <w:w w:val="105"/>
          <w:sz w:val="19"/>
        </w:rPr>
        <w:t xml:space="preserve"> </w:t>
      </w:r>
      <w:r>
        <w:rPr>
          <w:color w:val="6D6E71"/>
          <w:w w:val="105"/>
          <w:sz w:val="19"/>
        </w:rPr>
        <w:t>–</w:t>
      </w:r>
      <w:r>
        <w:rPr>
          <w:color w:val="6D6E71"/>
          <w:spacing w:val="-13"/>
          <w:w w:val="105"/>
          <w:sz w:val="19"/>
        </w:rPr>
        <w:t xml:space="preserve"> </w:t>
      </w:r>
      <w:r>
        <w:rPr>
          <w:color w:val="6D6E71"/>
          <w:w w:val="105"/>
          <w:sz w:val="19"/>
        </w:rPr>
        <w:t>the</w:t>
      </w:r>
      <w:r>
        <w:rPr>
          <w:color w:val="6D6E71"/>
          <w:spacing w:val="-13"/>
          <w:w w:val="105"/>
          <w:sz w:val="19"/>
        </w:rPr>
        <w:t xml:space="preserve"> </w:t>
      </w:r>
      <w:r>
        <w:rPr>
          <w:color w:val="6D6E71"/>
          <w:w w:val="105"/>
          <w:sz w:val="19"/>
        </w:rPr>
        <w:t>study</w:t>
      </w:r>
      <w:r>
        <w:rPr>
          <w:color w:val="6D6E71"/>
          <w:spacing w:val="-13"/>
          <w:w w:val="105"/>
          <w:sz w:val="19"/>
        </w:rPr>
        <w:t xml:space="preserve"> </w:t>
      </w:r>
      <w:r>
        <w:rPr>
          <w:color w:val="6D6E71"/>
          <w:w w:val="105"/>
          <w:sz w:val="19"/>
        </w:rPr>
        <w:t>of</w:t>
      </w:r>
      <w:r>
        <w:rPr>
          <w:color w:val="6D6E71"/>
          <w:spacing w:val="-13"/>
          <w:w w:val="105"/>
          <w:sz w:val="19"/>
        </w:rPr>
        <w:t xml:space="preserve"> </w:t>
      </w:r>
      <w:r>
        <w:rPr>
          <w:color w:val="6D6E71"/>
          <w:w w:val="105"/>
          <w:sz w:val="19"/>
        </w:rPr>
        <w:t>the</w:t>
      </w:r>
      <w:r>
        <w:rPr>
          <w:color w:val="6D6E71"/>
          <w:spacing w:val="-13"/>
          <w:w w:val="105"/>
          <w:sz w:val="19"/>
        </w:rPr>
        <w:t xml:space="preserve"> </w:t>
      </w:r>
      <w:r>
        <w:rPr>
          <w:color w:val="6D6E71"/>
          <w:w w:val="105"/>
          <w:sz w:val="19"/>
        </w:rPr>
        <w:t>design, analysis,</w:t>
      </w:r>
      <w:r>
        <w:rPr>
          <w:color w:val="6D6E71"/>
          <w:spacing w:val="-21"/>
          <w:w w:val="105"/>
          <w:sz w:val="19"/>
        </w:rPr>
        <w:t xml:space="preserve"> </w:t>
      </w:r>
      <w:r>
        <w:rPr>
          <w:color w:val="6D6E71"/>
          <w:w w:val="105"/>
          <w:sz w:val="19"/>
        </w:rPr>
        <w:t>and</w:t>
      </w:r>
      <w:r>
        <w:rPr>
          <w:color w:val="6D6E71"/>
          <w:spacing w:val="-21"/>
          <w:w w:val="105"/>
          <w:sz w:val="19"/>
        </w:rPr>
        <w:t xml:space="preserve"> </w:t>
      </w:r>
      <w:r>
        <w:rPr>
          <w:color w:val="6D6E71"/>
          <w:w w:val="105"/>
          <w:sz w:val="19"/>
        </w:rPr>
        <w:t>implementation</w:t>
      </w:r>
      <w:r>
        <w:rPr>
          <w:color w:val="6D6E71"/>
          <w:spacing w:val="-21"/>
          <w:w w:val="105"/>
          <w:sz w:val="19"/>
        </w:rPr>
        <w:t xml:space="preserve"> </w:t>
      </w:r>
      <w:r>
        <w:rPr>
          <w:color w:val="6D6E71"/>
          <w:w w:val="105"/>
          <w:sz w:val="19"/>
        </w:rPr>
        <w:t>of efficient</w:t>
      </w:r>
      <w:r>
        <w:rPr>
          <w:color w:val="6D6E71"/>
          <w:spacing w:val="-20"/>
          <w:w w:val="105"/>
          <w:sz w:val="19"/>
        </w:rPr>
        <w:t xml:space="preserve"> </w:t>
      </w:r>
      <w:r>
        <w:rPr>
          <w:color w:val="6D6E71"/>
          <w:w w:val="105"/>
          <w:sz w:val="19"/>
        </w:rPr>
        <w:t>algorithms</w:t>
      </w:r>
      <w:r>
        <w:rPr>
          <w:color w:val="6D6E71"/>
          <w:spacing w:val="-20"/>
          <w:w w:val="105"/>
          <w:sz w:val="19"/>
        </w:rPr>
        <w:t xml:space="preserve"> </w:t>
      </w:r>
      <w:r>
        <w:rPr>
          <w:color w:val="6D6E71"/>
          <w:w w:val="105"/>
          <w:sz w:val="19"/>
        </w:rPr>
        <w:t>to</w:t>
      </w:r>
      <w:r>
        <w:rPr>
          <w:color w:val="6D6E71"/>
          <w:spacing w:val="-20"/>
          <w:w w:val="105"/>
          <w:sz w:val="19"/>
        </w:rPr>
        <w:t xml:space="preserve"> </w:t>
      </w:r>
      <w:r>
        <w:rPr>
          <w:color w:val="6D6E71"/>
          <w:w w:val="105"/>
          <w:sz w:val="19"/>
        </w:rPr>
        <w:t>solve</w:t>
      </w:r>
      <w:r>
        <w:rPr>
          <w:color w:val="6D6E71"/>
          <w:spacing w:val="-20"/>
          <w:w w:val="105"/>
          <w:sz w:val="19"/>
        </w:rPr>
        <w:t xml:space="preserve"> </w:t>
      </w:r>
      <w:r>
        <w:rPr>
          <w:color w:val="6D6E71"/>
          <w:w w:val="105"/>
          <w:sz w:val="19"/>
        </w:rPr>
        <w:t>geometric problems.</w:t>
      </w:r>
      <w:r>
        <w:rPr>
          <w:color w:val="6D6E71"/>
          <w:spacing w:val="-20"/>
          <w:w w:val="105"/>
          <w:sz w:val="19"/>
        </w:rPr>
        <w:t xml:space="preserve"> </w:t>
      </w:r>
      <w:r>
        <w:rPr>
          <w:color w:val="6D6E71"/>
          <w:w w:val="105"/>
          <w:sz w:val="19"/>
        </w:rPr>
        <w:t>His</w:t>
      </w:r>
      <w:r>
        <w:rPr>
          <w:color w:val="6D6E71"/>
          <w:spacing w:val="-20"/>
          <w:w w:val="105"/>
          <w:sz w:val="19"/>
        </w:rPr>
        <w:t xml:space="preserve"> </w:t>
      </w:r>
      <w:r>
        <w:rPr>
          <w:color w:val="6D6E71"/>
          <w:w w:val="105"/>
          <w:sz w:val="19"/>
        </w:rPr>
        <w:t>particular</w:t>
      </w:r>
      <w:r>
        <w:rPr>
          <w:color w:val="6D6E71"/>
          <w:spacing w:val="-20"/>
          <w:w w:val="105"/>
          <w:sz w:val="19"/>
        </w:rPr>
        <w:t xml:space="preserve"> </w:t>
      </w:r>
      <w:r>
        <w:rPr>
          <w:color w:val="6D6E71"/>
          <w:w w:val="105"/>
          <w:sz w:val="19"/>
        </w:rPr>
        <w:t>interest</w:t>
      </w:r>
      <w:r>
        <w:rPr>
          <w:color w:val="6D6E71"/>
          <w:spacing w:val="-20"/>
          <w:w w:val="105"/>
          <w:sz w:val="19"/>
        </w:rPr>
        <w:t xml:space="preserve"> </w:t>
      </w:r>
      <w:r>
        <w:rPr>
          <w:color w:val="6D6E71"/>
          <w:w w:val="105"/>
          <w:sz w:val="19"/>
        </w:rPr>
        <w:t>is</w:t>
      </w:r>
      <w:r>
        <w:rPr>
          <w:color w:val="6D6E71"/>
          <w:spacing w:val="-20"/>
          <w:w w:val="105"/>
          <w:sz w:val="19"/>
        </w:rPr>
        <w:t xml:space="preserve"> </w:t>
      </w:r>
      <w:r>
        <w:rPr>
          <w:color w:val="6D6E71"/>
          <w:w w:val="105"/>
          <w:sz w:val="19"/>
        </w:rPr>
        <w:t>in optimization</w:t>
      </w:r>
      <w:r>
        <w:rPr>
          <w:color w:val="6D6E71"/>
          <w:spacing w:val="-22"/>
          <w:w w:val="105"/>
          <w:sz w:val="19"/>
        </w:rPr>
        <w:t xml:space="preserve"> </w:t>
      </w:r>
      <w:r>
        <w:rPr>
          <w:color w:val="6D6E71"/>
          <w:w w:val="105"/>
          <w:sz w:val="19"/>
        </w:rPr>
        <w:t>problems,</w:t>
      </w:r>
      <w:r>
        <w:rPr>
          <w:color w:val="6D6E71"/>
          <w:spacing w:val="-22"/>
          <w:w w:val="105"/>
          <w:sz w:val="19"/>
        </w:rPr>
        <w:t xml:space="preserve"> </w:t>
      </w:r>
      <w:r>
        <w:rPr>
          <w:color w:val="6D6E71"/>
          <w:w w:val="105"/>
          <w:sz w:val="19"/>
        </w:rPr>
        <w:t>approximation algorithms,</w:t>
      </w:r>
      <w:r>
        <w:rPr>
          <w:color w:val="6D6E71"/>
          <w:spacing w:val="-13"/>
          <w:w w:val="105"/>
          <w:sz w:val="19"/>
        </w:rPr>
        <w:t xml:space="preserve"> </w:t>
      </w:r>
      <w:r>
        <w:rPr>
          <w:color w:val="6D6E71"/>
          <w:w w:val="105"/>
          <w:sz w:val="19"/>
        </w:rPr>
        <w:t>geometric</w:t>
      </w:r>
      <w:r>
        <w:rPr>
          <w:color w:val="6D6E71"/>
          <w:spacing w:val="-13"/>
          <w:w w:val="105"/>
          <w:sz w:val="19"/>
        </w:rPr>
        <w:t xml:space="preserve"> </w:t>
      </w:r>
      <w:r>
        <w:rPr>
          <w:color w:val="6D6E71"/>
          <w:w w:val="105"/>
          <w:sz w:val="19"/>
        </w:rPr>
        <w:t>networks,</w:t>
      </w:r>
      <w:r>
        <w:rPr>
          <w:color w:val="6D6E71"/>
          <w:spacing w:val="-13"/>
          <w:w w:val="105"/>
          <w:sz w:val="19"/>
        </w:rPr>
        <w:t xml:space="preserve"> </w:t>
      </w:r>
      <w:r>
        <w:rPr>
          <w:color w:val="6D6E71"/>
          <w:w w:val="105"/>
          <w:sz w:val="19"/>
        </w:rPr>
        <w:t>and applications</w:t>
      </w:r>
      <w:r>
        <w:rPr>
          <w:color w:val="6D6E71"/>
          <w:spacing w:val="-22"/>
          <w:w w:val="105"/>
          <w:sz w:val="19"/>
        </w:rPr>
        <w:t xml:space="preserve"> </w:t>
      </w:r>
      <w:r>
        <w:rPr>
          <w:color w:val="6D6E71"/>
          <w:w w:val="105"/>
          <w:sz w:val="19"/>
        </w:rPr>
        <w:t>of</w:t>
      </w:r>
      <w:r>
        <w:rPr>
          <w:color w:val="6D6E71"/>
          <w:spacing w:val="-23"/>
          <w:w w:val="105"/>
          <w:sz w:val="19"/>
        </w:rPr>
        <w:t xml:space="preserve"> </w:t>
      </w:r>
      <w:r>
        <w:rPr>
          <w:color w:val="6D6E71"/>
          <w:w w:val="105"/>
          <w:sz w:val="19"/>
        </w:rPr>
        <w:t>algorithms</w:t>
      </w:r>
      <w:r>
        <w:rPr>
          <w:color w:val="6D6E71"/>
          <w:spacing w:val="-22"/>
          <w:w w:val="105"/>
          <w:sz w:val="19"/>
        </w:rPr>
        <w:t xml:space="preserve"> </w:t>
      </w:r>
      <w:r>
        <w:rPr>
          <w:color w:val="6D6E71"/>
          <w:w w:val="105"/>
          <w:sz w:val="19"/>
        </w:rPr>
        <w:t>to</w:t>
      </w:r>
      <w:r>
        <w:rPr>
          <w:color w:val="6D6E71"/>
          <w:spacing w:val="-23"/>
          <w:w w:val="105"/>
          <w:sz w:val="19"/>
        </w:rPr>
        <w:t xml:space="preserve"> </w:t>
      </w:r>
      <w:r>
        <w:rPr>
          <w:color w:val="6D6E71"/>
          <w:w w:val="105"/>
          <w:sz w:val="19"/>
        </w:rPr>
        <w:t xml:space="preserve">problems </w:t>
      </w:r>
      <w:r>
        <w:rPr>
          <w:color w:val="6D6E71"/>
          <w:sz w:val="19"/>
        </w:rPr>
        <w:t>in</w:t>
      </w:r>
      <w:r>
        <w:rPr>
          <w:color w:val="6D6E71"/>
          <w:spacing w:val="-8"/>
          <w:sz w:val="19"/>
        </w:rPr>
        <w:t xml:space="preserve"> </w:t>
      </w:r>
      <w:r>
        <w:rPr>
          <w:color w:val="6D6E71"/>
          <w:sz w:val="19"/>
        </w:rPr>
        <w:t>robotics,</w:t>
      </w:r>
      <w:r>
        <w:rPr>
          <w:color w:val="6D6E71"/>
          <w:spacing w:val="-8"/>
          <w:sz w:val="19"/>
        </w:rPr>
        <w:t xml:space="preserve"> </w:t>
      </w:r>
      <w:r>
        <w:rPr>
          <w:color w:val="6D6E71"/>
          <w:sz w:val="19"/>
        </w:rPr>
        <w:t>transportation,</w:t>
      </w:r>
      <w:r>
        <w:rPr>
          <w:color w:val="6D6E71"/>
          <w:spacing w:val="-8"/>
          <w:sz w:val="19"/>
        </w:rPr>
        <w:t xml:space="preserve"> </w:t>
      </w:r>
      <w:r>
        <w:rPr>
          <w:color w:val="6D6E71"/>
          <w:sz w:val="19"/>
        </w:rPr>
        <w:t xml:space="preserve">autonomous </w:t>
      </w:r>
      <w:r>
        <w:rPr>
          <w:color w:val="6D6E71"/>
          <w:w w:val="105"/>
          <w:sz w:val="19"/>
        </w:rPr>
        <w:t>vehicle</w:t>
      </w:r>
      <w:r>
        <w:rPr>
          <w:color w:val="6D6E71"/>
          <w:spacing w:val="-17"/>
          <w:w w:val="105"/>
          <w:sz w:val="19"/>
        </w:rPr>
        <w:t xml:space="preserve"> </w:t>
      </w:r>
      <w:r>
        <w:rPr>
          <w:color w:val="6D6E71"/>
          <w:w w:val="105"/>
          <w:sz w:val="19"/>
        </w:rPr>
        <w:t>routing,</w:t>
      </w:r>
      <w:r>
        <w:rPr>
          <w:color w:val="6D6E71"/>
          <w:spacing w:val="-17"/>
          <w:w w:val="105"/>
          <w:sz w:val="19"/>
        </w:rPr>
        <w:t xml:space="preserve"> </w:t>
      </w:r>
      <w:r>
        <w:rPr>
          <w:color w:val="6D6E71"/>
          <w:w w:val="105"/>
          <w:sz w:val="19"/>
        </w:rPr>
        <w:t>sensor</w:t>
      </w:r>
      <w:r>
        <w:rPr>
          <w:color w:val="6D6E71"/>
          <w:spacing w:val="-17"/>
          <w:w w:val="105"/>
          <w:sz w:val="19"/>
        </w:rPr>
        <w:t xml:space="preserve"> </w:t>
      </w:r>
      <w:r>
        <w:rPr>
          <w:color w:val="6D6E71"/>
          <w:w w:val="105"/>
          <w:sz w:val="19"/>
        </w:rPr>
        <w:t>networks, computer</w:t>
      </w:r>
      <w:r>
        <w:rPr>
          <w:color w:val="6D6E71"/>
          <w:spacing w:val="-16"/>
          <w:w w:val="105"/>
          <w:sz w:val="19"/>
        </w:rPr>
        <w:t xml:space="preserve"> </w:t>
      </w:r>
      <w:r>
        <w:rPr>
          <w:color w:val="6D6E71"/>
          <w:w w:val="105"/>
          <w:sz w:val="19"/>
        </w:rPr>
        <w:t>graphics,</w:t>
      </w:r>
      <w:r>
        <w:rPr>
          <w:color w:val="6D6E71"/>
          <w:spacing w:val="-16"/>
          <w:w w:val="105"/>
          <w:sz w:val="19"/>
        </w:rPr>
        <w:t xml:space="preserve"> </w:t>
      </w:r>
      <w:r>
        <w:rPr>
          <w:color w:val="6D6E71"/>
          <w:w w:val="105"/>
          <w:sz w:val="19"/>
        </w:rPr>
        <w:t>manufacturing, geographic</w:t>
      </w:r>
      <w:r>
        <w:rPr>
          <w:color w:val="6D6E71"/>
          <w:spacing w:val="-16"/>
          <w:w w:val="105"/>
          <w:sz w:val="19"/>
        </w:rPr>
        <w:t xml:space="preserve"> </w:t>
      </w:r>
      <w:r>
        <w:rPr>
          <w:color w:val="6D6E71"/>
          <w:w w:val="105"/>
          <w:sz w:val="19"/>
        </w:rPr>
        <w:t>information</w:t>
      </w:r>
      <w:r>
        <w:rPr>
          <w:color w:val="6D6E71"/>
          <w:spacing w:val="-16"/>
          <w:w w:val="105"/>
          <w:sz w:val="19"/>
        </w:rPr>
        <w:t xml:space="preserve"> </w:t>
      </w:r>
      <w:r>
        <w:rPr>
          <w:color w:val="6D6E71"/>
          <w:w w:val="105"/>
          <w:sz w:val="19"/>
        </w:rPr>
        <w:t>systems,</w:t>
      </w:r>
    </w:p>
    <w:p w14:paraId="7BA4D912" w14:textId="77777777" w:rsidR="0041426B" w:rsidRDefault="00000000">
      <w:pPr>
        <w:spacing w:before="2" w:line="254" w:lineRule="auto"/>
        <w:ind w:left="409" w:right="937"/>
        <w:rPr>
          <w:sz w:val="19"/>
        </w:rPr>
      </w:pPr>
      <w:r>
        <w:rPr>
          <w:color w:val="6D6E71"/>
          <w:sz w:val="19"/>
        </w:rPr>
        <w:t>and</w:t>
      </w:r>
      <w:r>
        <w:rPr>
          <w:color w:val="6D6E71"/>
          <w:spacing w:val="-14"/>
          <w:sz w:val="19"/>
        </w:rPr>
        <w:t xml:space="preserve"> </w:t>
      </w:r>
      <w:r>
        <w:rPr>
          <w:color w:val="6D6E71"/>
          <w:sz w:val="19"/>
        </w:rPr>
        <w:t>computer</w:t>
      </w:r>
      <w:r>
        <w:rPr>
          <w:color w:val="6D6E71"/>
          <w:spacing w:val="-14"/>
          <w:sz w:val="19"/>
        </w:rPr>
        <w:t xml:space="preserve"> </w:t>
      </w:r>
      <w:r>
        <w:rPr>
          <w:color w:val="6D6E71"/>
          <w:sz w:val="19"/>
        </w:rPr>
        <w:t>vision.</w:t>
      </w:r>
      <w:r>
        <w:rPr>
          <w:color w:val="6D6E71"/>
          <w:spacing w:val="-14"/>
          <w:sz w:val="19"/>
        </w:rPr>
        <w:t xml:space="preserve"> </w:t>
      </w:r>
      <w:r>
        <w:rPr>
          <w:color w:val="6D6E71"/>
          <w:sz w:val="19"/>
        </w:rPr>
        <w:t>He</w:t>
      </w:r>
      <w:r>
        <w:rPr>
          <w:color w:val="6D6E71"/>
          <w:spacing w:val="-14"/>
          <w:sz w:val="19"/>
        </w:rPr>
        <w:t xml:space="preserve"> </w:t>
      </w:r>
      <w:r>
        <w:rPr>
          <w:color w:val="6D6E71"/>
          <w:sz w:val="19"/>
        </w:rPr>
        <w:t>has</w:t>
      </w:r>
      <w:r>
        <w:rPr>
          <w:color w:val="6D6E71"/>
          <w:spacing w:val="-14"/>
          <w:sz w:val="19"/>
        </w:rPr>
        <w:t xml:space="preserve"> </w:t>
      </w:r>
      <w:r>
        <w:rPr>
          <w:color w:val="6D6E71"/>
          <w:sz w:val="19"/>
        </w:rPr>
        <w:t xml:space="preserve">worked </w:t>
      </w:r>
      <w:r>
        <w:rPr>
          <w:color w:val="6D6E71"/>
          <w:spacing w:val="-2"/>
          <w:sz w:val="19"/>
        </w:rPr>
        <w:t>extensively</w:t>
      </w:r>
      <w:r>
        <w:rPr>
          <w:color w:val="6D6E71"/>
          <w:spacing w:val="-17"/>
          <w:sz w:val="19"/>
        </w:rPr>
        <w:t xml:space="preserve"> </w:t>
      </w:r>
      <w:proofErr w:type="gramStart"/>
      <w:r>
        <w:rPr>
          <w:color w:val="6D6E71"/>
          <w:spacing w:val="-2"/>
          <w:sz w:val="19"/>
        </w:rPr>
        <w:t>in</w:t>
      </w:r>
      <w:r>
        <w:rPr>
          <w:color w:val="6D6E71"/>
          <w:spacing w:val="-17"/>
          <w:sz w:val="19"/>
        </w:rPr>
        <w:t xml:space="preserve"> </w:t>
      </w:r>
      <w:r>
        <w:rPr>
          <w:color w:val="6D6E71"/>
          <w:spacing w:val="-2"/>
          <w:sz w:val="19"/>
        </w:rPr>
        <w:t>the</w:t>
      </w:r>
      <w:r>
        <w:rPr>
          <w:color w:val="6D6E71"/>
          <w:spacing w:val="-17"/>
          <w:sz w:val="19"/>
        </w:rPr>
        <w:t xml:space="preserve"> </w:t>
      </w:r>
      <w:r>
        <w:rPr>
          <w:color w:val="6D6E71"/>
          <w:spacing w:val="-2"/>
          <w:sz w:val="19"/>
        </w:rPr>
        <w:t>area</w:t>
      </w:r>
      <w:r>
        <w:rPr>
          <w:color w:val="6D6E71"/>
          <w:spacing w:val="-17"/>
          <w:sz w:val="19"/>
        </w:rPr>
        <w:t xml:space="preserve"> </w:t>
      </w:r>
      <w:r>
        <w:rPr>
          <w:color w:val="6D6E71"/>
          <w:spacing w:val="-2"/>
          <w:sz w:val="19"/>
        </w:rPr>
        <w:t>of</w:t>
      </w:r>
      <w:proofErr w:type="gramEnd"/>
      <w:r>
        <w:rPr>
          <w:color w:val="6D6E71"/>
          <w:spacing w:val="-17"/>
          <w:sz w:val="19"/>
        </w:rPr>
        <w:t xml:space="preserve"> </w:t>
      </w:r>
      <w:r>
        <w:rPr>
          <w:color w:val="6D6E71"/>
          <w:spacing w:val="-2"/>
          <w:sz w:val="19"/>
        </w:rPr>
        <w:t xml:space="preserve">applications </w:t>
      </w:r>
      <w:r>
        <w:rPr>
          <w:color w:val="6D6E71"/>
          <w:sz w:val="19"/>
        </w:rPr>
        <w:t>of</w:t>
      </w:r>
      <w:r>
        <w:rPr>
          <w:color w:val="6D6E71"/>
          <w:spacing w:val="-7"/>
          <w:sz w:val="19"/>
        </w:rPr>
        <w:t xml:space="preserve"> </w:t>
      </w:r>
      <w:r>
        <w:rPr>
          <w:color w:val="6D6E71"/>
          <w:sz w:val="19"/>
        </w:rPr>
        <w:t>geometric</w:t>
      </w:r>
      <w:r>
        <w:rPr>
          <w:color w:val="6D6E71"/>
          <w:spacing w:val="-7"/>
          <w:sz w:val="19"/>
        </w:rPr>
        <w:t xml:space="preserve"> </w:t>
      </w:r>
      <w:r>
        <w:rPr>
          <w:color w:val="6D6E71"/>
          <w:sz w:val="19"/>
        </w:rPr>
        <w:t>algorithms</w:t>
      </w:r>
      <w:r>
        <w:rPr>
          <w:color w:val="6D6E71"/>
          <w:spacing w:val="-7"/>
          <w:sz w:val="19"/>
        </w:rPr>
        <w:t xml:space="preserve"> </w:t>
      </w:r>
      <w:r>
        <w:rPr>
          <w:color w:val="6D6E71"/>
          <w:sz w:val="19"/>
        </w:rPr>
        <w:t>in</w:t>
      </w:r>
      <w:r>
        <w:rPr>
          <w:color w:val="6D6E71"/>
          <w:spacing w:val="-7"/>
          <w:sz w:val="19"/>
        </w:rPr>
        <w:t xml:space="preserve"> </w:t>
      </w:r>
      <w:r>
        <w:rPr>
          <w:color w:val="6D6E71"/>
          <w:sz w:val="19"/>
        </w:rPr>
        <w:t>Air</w:t>
      </w:r>
      <w:r>
        <w:rPr>
          <w:color w:val="6D6E71"/>
          <w:spacing w:val="-7"/>
          <w:sz w:val="19"/>
        </w:rPr>
        <w:t xml:space="preserve"> </w:t>
      </w:r>
      <w:r>
        <w:rPr>
          <w:color w:val="6D6E71"/>
          <w:sz w:val="19"/>
        </w:rPr>
        <w:t xml:space="preserve">Traffic </w:t>
      </w:r>
      <w:r>
        <w:rPr>
          <w:color w:val="6D6E71"/>
          <w:spacing w:val="-2"/>
          <w:sz w:val="19"/>
        </w:rPr>
        <w:t>Management.</w:t>
      </w:r>
    </w:p>
    <w:p w14:paraId="7E287934" w14:textId="77777777" w:rsidR="0041426B" w:rsidRDefault="00000000">
      <w:pPr>
        <w:pStyle w:val="Heading3"/>
        <w:spacing w:before="86"/>
        <w:ind w:left="1686"/>
      </w:pPr>
      <w:r>
        <w:rPr>
          <w:noProof/>
        </w:rPr>
        <w:drawing>
          <wp:anchor distT="0" distB="0" distL="0" distR="0" simplePos="0" relativeHeight="15836160" behindDoc="0" locked="0" layoutInCell="1" allowOverlap="1" wp14:anchorId="6DABBC8F" wp14:editId="706DBAE6">
            <wp:simplePos x="0" y="0"/>
            <wp:positionH relativeFrom="page">
              <wp:posOffset>5230367</wp:posOffset>
            </wp:positionH>
            <wp:positionV relativeFrom="paragraph">
              <wp:posOffset>98281</wp:posOffset>
            </wp:positionV>
            <wp:extent cx="685800" cy="914400"/>
            <wp:effectExtent l="0" t="0" r="0" b="0"/>
            <wp:wrapNone/>
            <wp:docPr id="776" name="Image 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 name="Image 776"/>
                    <pic:cNvPicPr/>
                  </pic:nvPicPr>
                  <pic:blipFill>
                    <a:blip r:embed="rId316" cstate="print"/>
                    <a:stretch>
                      <a:fillRect/>
                    </a:stretch>
                  </pic:blipFill>
                  <pic:spPr>
                    <a:xfrm>
                      <a:off x="0" y="0"/>
                      <a:ext cx="685800" cy="914400"/>
                    </a:xfrm>
                    <a:prstGeom prst="rect">
                      <a:avLst/>
                    </a:prstGeom>
                  </pic:spPr>
                </pic:pic>
              </a:graphicData>
            </a:graphic>
          </wp:anchor>
        </w:drawing>
      </w:r>
      <w:r>
        <w:rPr>
          <w:color w:val="B81237"/>
          <w:w w:val="85"/>
        </w:rPr>
        <w:t>Klaus</w:t>
      </w:r>
      <w:r>
        <w:rPr>
          <w:color w:val="B81237"/>
          <w:spacing w:val="-8"/>
        </w:rPr>
        <w:t xml:space="preserve"> </w:t>
      </w:r>
      <w:r>
        <w:rPr>
          <w:color w:val="B81237"/>
          <w:spacing w:val="-2"/>
        </w:rPr>
        <w:t>Mueller</w:t>
      </w:r>
    </w:p>
    <w:p w14:paraId="71BEAEDB" w14:textId="77777777" w:rsidR="0041426B" w:rsidRDefault="00000000">
      <w:pPr>
        <w:spacing w:before="21" w:line="254" w:lineRule="auto"/>
        <w:ind w:left="1686" w:right="777"/>
        <w:rPr>
          <w:sz w:val="19"/>
        </w:rPr>
      </w:pPr>
      <w:r>
        <w:rPr>
          <w:color w:val="6D6E71"/>
          <w:sz w:val="19"/>
        </w:rPr>
        <w:t>Klaus</w:t>
      </w:r>
      <w:r>
        <w:rPr>
          <w:color w:val="6D6E71"/>
          <w:spacing w:val="-14"/>
          <w:sz w:val="19"/>
        </w:rPr>
        <w:t xml:space="preserve"> </w:t>
      </w:r>
      <w:r>
        <w:rPr>
          <w:color w:val="6D6E71"/>
          <w:sz w:val="19"/>
        </w:rPr>
        <w:t>Mueller</w:t>
      </w:r>
      <w:r>
        <w:rPr>
          <w:color w:val="6D6E71"/>
          <w:spacing w:val="-14"/>
          <w:sz w:val="19"/>
        </w:rPr>
        <w:t xml:space="preserve"> </w:t>
      </w:r>
      <w:r>
        <w:rPr>
          <w:color w:val="6D6E71"/>
          <w:sz w:val="19"/>
        </w:rPr>
        <w:t>has</w:t>
      </w:r>
      <w:r>
        <w:rPr>
          <w:color w:val="6D6E71"/>
          <w:spacing w:val="-14"/>
          <w:sz w:val="19"/>
        </w:rPr>
        <w:t xml:space="preserve"> </w:t>
      </w:r>
      <w:r>
        <w:rPr>
          <w:color w:val="6D6E71"/>
          <w:sz w:val="19"/>
        </w:rPr>
        <w:t>a</w:t>
      </w:r>
      <w:r>
        <w:rPr>
          <w:color w:val="6D6E71"/>
          <w:spacing w:val="-14"/>
          <w:sz w:val="19"/>
        </w:rPr>
        <w:t xml:space="preserve"> </w:t>
      </w:r>
      <w:r>
        <w:rPr>
          <w:color w:val="6D6E71"/>
          <w:sz w:val="19"/>
        </w:rPr>
        <w:t xml:space="preserve">BS </w:t>
      </w:r>
      <w:r>
        <w:rPr>
          <w:color w:val="6D6E71"/>
          <w:spacing w:val="-2"/>
          <w:sz w:val="19"/>
        </w:rPr>
        <w:t>in</w:t>
      </w:r>
      <w:r>
        <w:rPr>
          <w:color w:val="6D6E71"/>
          <w:spacing w:val="-23"/>
          <w:sz w:val="19"/>
        </w:rPr>
        <w:t xml:space="preserve"> </w:t>
      </w:r>
      <w:r>
        <w:rPr>
          <w:color w:val="6D6E71"/>
          <w:spacing w:val="-2"/>
          <w:sz w:val="19"/>
        </w:rPr>
        <w:t>Electrical</w:t>
      </w:r>
      <w:r>
        <w:rPr>
          <w:color w:val="6D6E71"/>
          <w:spacing w:val="-23"/>
          <w:sz w:val="19"/>
        </w:rPr>
        <w:t xml:space="preserve"> </w:t>
      </w:r>
      <w:r>
        <w:rPr>
          <w:color w:val="6D6E71"/>
          <w:spacing w:val="-2"/>
          <w:sz w:val="19"/>
        </w:rPr>
        <w:t xml:space="preserve">Engineering </w:t>
      </w:r>
      <w:r>
        <w:rPr>
          <w:color w:val="6D6E71"/>
          <w:sz w:val="19"/>
        </w:rPr>
        <w:t>from</w:t>
      </w:r>
      <w:r>
        <w:rPr>
          <w:color w:val="6D6E71"/>
          <w:spacing w:val="-14"/>
          <w:sz w:val="19"/>
        </w:rPr>
        <w:t xml:space="preserve"> </w:t>
      </w:r>
      <w:r>
        <w:rPr>
          <w:color w:val="6D6E71"/>
          <w:sz w:val="19"/>
        </w:rPr>
        <w:t>the</w:t>
      </w:r>
      <w:r>
        <w:rPr>
          <w:color w:val="6D6E71"/>
          <w:spacing w:val="-14"/>
          <w:sz w:val="19"/>
        </w:rPr>
        <w:t xml:space="preserve"> </w:t>
      </w:r>
      <w:r>
        <w:rPr>
          <w:color w:val="6D6E71"/>
          <w:sz w:val="19"/>
        </w:rPr>
        <w:t>Polytechnic University</w:t>
      </w:r>
      <w:r>
        <w:rPr>
          <w:color w:val="6D6E71"/>
          <w:spacing w:val="-14"/>
          <w:sz w:val="19"/>
        </w:rPr>
        <w:t xml:space="preserve"> </w:t>
      </w:r>
      <w:r>
        <w:rPr>
          <w:color w:val="6D6E71"/>
          <w:sz w:val="19"/>
        </w:rPr>
        <w:t>of</w:t>
      </w:r>
      <w:r>
        <w:rPr>
          <w:color w:val="6D6E71"/>
          <w:spacing w:val="-14"/>
          <w:sz w:val="19"/>
        </w:rPr>
        <w:t xml:space="preserve"> </w:t>
      </w:r>
      <w:r>
        <w:rPr>
          <w:color w:val="6D6E71"/>
          <w:sz w:val="19"/>
        </w:rPr>
        <w:t>Ulm, Germany,</w:t>
      </w:r>
      <w:r>
        <w:rPr>
          <w:color w:val="6D6E71"/>
          <w:spacing w:val="-22"/>
          <w:sz w:val="19"/>
        </w:rPr>
        <w:t xml:space="preserve"> </w:t>
      </w:r>
      <w:r>
        <w:rPr>
          <w:color w:val="6D6E71"/>
          <w:sz w:val="19"/>
        </w:rPr>
        <w:t>and</w:t>
      </w:r>
      <w:r>
        <w:rPr>
          <w:color w:val="6D6E71"/>
          <w:spacing w:val="-22"/>
          <w:sz w:val="19"/>
        </w:rPr>
        <w:t xml:space="preserve"> </w:t>
      </w:r>
      <w:r>
        <w:rPr>
          <w:color w:val="6D6E71"/>
          <w:sz w:val="19"/>
        </w:rPr>
        <w:t>an</w:t>
      </w:r>
      <w:r>
        <w:rPr>
          <w:color w:val="6D6E71"/>
          <w:spacing w:val="-22"/>
          <w:sz w:val="19"/>
        </w:rPr>
        <w:t xml:space="preserve"> </w:t>
      </w:r>
      <w:r>
        <w:rPr>
          <w:color w:val="6D6E71"/>
          <w:sz w:val="19"/>
        </w:rPr>
        <w:t>MS</w:t>
      </w:r>
      <w:r>
        <w:rPr>
          <w:color w:val="6D6E71"/>
          <w:spacing w:val="-22"/>
          <w:sz w:val="19"/>
        </w:rPr>
        <w:t xml:space="preserve"> </w:t>
      </w:r>
      <w:r>
        <w:rPr>
          <w:color w:val="6D6E71"/>
          <w:sz w:val="19"/>
        </w:rPr>
        <w:t xml:space="preserve">in </w:t>
      </w:r>
      <w:r>
        <w:rPr>
          <w:color w:val="6D6E71"/>
          <w:spacing w:val="-2"/>
          <w:sz w:val="19"/>
        </w:rPr>
        <w:t>Biomedical</w:t>
      </w:r>
      <w:r>
        <w:rPr>
          <w:color w:val="6D6E71"/>
          <w:spacing w:val="-23"/>
          <w:sz w:val="19"/>
        </w:rPr>
        <w:t xml:space="preserve"> </w:t>
      </w:r>
      <w:r>
        <w:rPr>
          <w:color w:val="6D6E71"/>
          <w:spacing w:val="-2"/>
          <w:sz w:val="19"/>
        </w:rPr>
        <w:t>Engineering</w:t>
      </w:r>
    </w:p>
    <w:p w14:paraId="3B470836" w14:textId="77777777" w:rsidR="0041426B" w:rsidRDefault="00000000">
      <w:pPr>
        <w:spacing w:before="1" w:line="254" w:lineRule="auto"/>
        <w:ind w:left="409" w:right="763"/>
        <w:rPr>
          <w:sz w:val="19"/>
        </w:rPr>
      </w:pPr>
      <w:r>
        <w:rPr>
          <w:color w:val="6D6E71"/>
          <w:sz w:val="19"/>
        </w:rPr>
        <w:t>and</w:t>
      </w:r>
      <w:r>
        <w:rPr>
          <w:color w:val="6D6E71"/>
          <w:spacing w:val="-11"/>
          <w:sz w:val="19"/>
        </w:rPr>
        <w:t xml:space="preserve"> </w:t>
      </w:r>
      <w:r>
        <w:rPr>
          <w:color w:val="6D6E71"/>
          <w:sz w:val="19"/>
        </w:rPr>
        <w:t>a</w:t>
      </w:r>
      <w:r>
        <w:rPr>
          <w:color w:val="6D6E71"/>
          <w:spacing w:val="-11"/>
          <w:sz w:val="19"/>
        </w:rPr>
        <w:t xml:space="preserve"> </w:t>
      </w:r>
      <w:r>
        <w:rPr>
          <w:color w:val="6D6E71"/>
          <w:sz w:val="19"/>
        </w:rPr>
        <w:t>PhD</w:t>
      </w:r>
      <w:r>
        <w:rPr>
          <w:color w:val="6D6E71"/>
          <w:spacing w:val="-11"/>
          <w:sz w:val="19"/>
        </w:rPr>
        <w:t xml:space="preserve"> </w:t>
      </w:r>
      <w:r>
        <w:rPr>
          <w:color w:val="6D6E71"/>
          <w:sz w:val="19"/>
        </w:rPr>
        <w:t>in</w:t>
      </w:r>
      <w:r>
        <w:rPr>
          <w:color w:val="6D6E71"/>
          <w:spacing w:val="-11"/>
          <w:sz w:val="19"/>
        </w:rPr>
        <w:t xml:space="preserve"> </w:t>
      </w:r>
      <w:r>
        <w:rPr>
          <w:color w:val="6D6E71"/>
          <w:sz w:val="19"/>
        </w:rPr>
        <w:t>Computer</w:t>
      </w:r>
      <w:r>
        <w:rPr>
          <w:color w:val="6D6E71"/>
          <w:spacing w:val="-11"/>
          <w:sz w:val="19"/>
        </w:rPr>
        <w:t xml:space="preserve"> </w:t>
      </w:r>
      <w:r>
        <w:rPr>
          <w:color w:val="6D6E71"/>
          <w:sz w:val="19"/>
        </w:rPr>
        <w:t>Science,</w:t>
      </w:r>
      <w:r>
        <w:rPr>
          <w:color w:val="6D6E71"/>
          <w:spacing w:val="-11"/>
          <w:sz w:val="19"/>
        </w:rPr>
        <w:t xml:space="preserve"> </w:t>
      </w:r>
      <w:r>
        <w:rPr>
          <w:color w:val="6D6E71"/>
          <w:sz w:val="19"/>
        </w:rPr>
        <w:t>both from</w:t>
      </w:r>
      <w:r>
        <w:rPr>
          <w:color w:val="6D6E71"/>
          <w:spacing w:val="-6"/>
          <w:sz w:val="19"/>
        </w:rPr>
        <w:t xml:space="preserve"> </w:t>
      </w:r>
      <w:r>
        <w:rPr>
          <w:color w:val="6D6E71"/>
          <w:sz w:val="19"/>
        </w:rPr>
        <w:t>The</w:t>
      </w:r>
      <w:r>
        <w:rPr>
          <w:color w:val="6D6E71"/>
          <w:spacing w:val="-6"/>
          <w:sz w:val="19"/>
        </w:rPr>
        <w:t xml:space="preserve"> </w:t>
      </w:r>
      <w:r>
        <w:rPr>
          <w:color w:val="6D6E71"/>
          <w:sz w:val="19"/>
        </w:rPr>
        <w:t>Ohio</w:t>
      </w:r>
      <w:r>
        <w:rPr>
          <w:color w:val="6D6E71"/>
          <w:spacing w:val="-6"/>
          <w:sz w:val="19"/>
        </w:rPr>
        <w:t xml:space="preserve"> </w:t>
      </w:r>
      <w:r>
        <w:rPr>
          <w:color w:val="6D6E71"/>
          <w:sz w:val="19"/>
        </w:rPr>
        <w:t>State</w:t>
      </w:r>
      <w:r>
        <w:rPr>
          <w:color w:val="6D6E71"/>
          <w:spacing w:val="-6"/>
          <w:sz w:val="19"/>
        </w:rPr>
        <w:t xml:space="preserve"> </w:t>
      </w:r>
      <w:r>
        <w:rPr>
          <w:color w:val="6D6E71"/>
          <w:sz w:val="19"/>
        </w:rPr>
        <w:t>University.</w:t>
      </w:r>
      <w:r>
        <w:rPr>
          <w:color w:val="6D6E71"/>
          <w:spacing w:val="-6"/>
          <w:sz w:val="19"/>
        </w:rPr>
        <w:t xml:space="preserve"> </w:t>
      </w:r>
      <w:r>
        <w:rPr>
          <w:color w:val="6D6E71"/>
          <w:sz w:val="19"/>
        </w:rPr>
        <w:t>Apart from</w:t>
      </w:r>
      <w:r>
        <w:rPr>
          <w:color w:val="6D6E71"/>
          <w:spacing w:val="-13"/>
          <w:sz w:val="19"/>
        </w:rPr>
        <w:t xml:space="preserve"> </w:t>
      </w:r>
      <w:r>
        <w:rPr>
          <w:color w:val="6D6E71"/>
          <w:sz w:val="19"/>
        </w:rPr>
        <w:t>his</w:t>
      </w:r>
      <w:r>
        <w:rPr>
          <w:color w:val="6D6E71"/>
          <w:spacing w:val="-13"/>
          <w:sz w:val="19"/>
        </w:rPr>
        <w:t xml:space="preserve"> </w:t>
      </w:r>
      <w:r>
        <w:rPr>
          <w:color w:val="6D6E71"/>
          <w:sz w:val="19"/>
        </w:rPr>
        <w:t>appointment</w:t>
      </w:r>
      <w:r>
        <w:rPr>
          <w:color w:val="6D6E71"/>
          <w:spacing w:val="-13"/>
          <w:sz w:val="19"/>
        </w:rPr>
        <w:t xml:space="preserve"> </w:t>
      </w:r>
      <w:r>
        <w:rPr>
          <w:color w:val="6D6E71"/>
          <w:sz w:val="19"/>
        </w:rPr>
        <w:t>at</w:t>
      </w:r>
      <w:r>
        <w:rPr>
          <w:color w:val="6D6E71"/>
          <w:spacing w:val="-13"/>
          <w:sz w:val="19"/>
        </w:rPr>
        <w:t xml:space="preserve"> </w:t>
      </w:r>
      <w:r>
        <w:rPr>
          <w:color w:val="6D6E71"/>
          <w:sz w:val="19"/>
        </w:rPr>
        <w:t>the</w:t>
      </w:r>
      <w:r>
        <w:rPr>
          <w:color w:val="6D6E71"/>
          <w:spacing w:val="-13"/>
          <w:sz w:val="19"/>
        </w:rPr>
        <w:t xml:space="preserve"> </w:t>
      </w:r>
      <w:proofErr w:type="gramStart"/>
      <w:r>
        <w:rPr>
          <w:color w:val="6D6E71"/>
          <w:sz w:val="19"/>
        </w:rPr>
        <w:t>Computer</w:t>
      </w:r>
      <w:proofErr w:type="gramEnd"/>
    </w:p>
    <w:p w14:paraId="2F12D4D0" w14:textId="77777777" w:rsidR="0041426B" w:rsidRDefault="0041426B">
      <w:pPr>
        <w:spacing w:line="254" w:lineRule="auto"/>
        <w:rPr>
          <w:sz w:val="19"/>
        </w:rPr>
        <w:sectPr w:rsidR="0041426B">
          <w:type w:val="continuous"/>
          <w:pgSz w:w="12240" w:h="15840"/>
          <w:pgMar w:top="700" w:right="0" w:bottom="0" w:left="0" w:header="0" w:footer="553" w:gutter="0"/>
          <w:cols w:num="3" w:space="720" w:equalWidth="0">
            <w:col w:w="3983" w:space="40"/>
            <w:col w:w="3748" w:space="39"/>
            <w:col w:w="4430"/>
          </w:cols>
        </w:sectPr>
      </w:pPr>
    </w:p>
    <w:p w14:paraId="007AF733" w14:textId="77777777" w:rsidR="0041426B" w:rsidRDefault="0041426B">
      <w:pPr>
        <w:pStyle w:val="BodyText"/>
      </w:pPr>
    </w:p>
    <w:p w14:paraId="086A0585" w14:textId="77777777" w:rsidR="0041426B" w:rsidRDefault="0041426B">
      <w:pPr>
        <w:pStyle w:val="BodyText"/>
        <w:spacing w:before="170"/>
      </w:pPr>
    </w:p>
    <w:p w14:paraId="66627650" w14:textId="77777777" w:rsidR="0041426B" w:rsidRDefault="0041426B">
      <w:pPr>
        <w:pStyle w:val="BodyText"/>
        <w:sectPr w:rsidR="0041426B">
          <w:pgSz w:w="12240" w:h="15840"/>
          <w:pgMar w:top="700" w:right="0" w:bottom="740" w:left="0" w:header="0" w:footer="553" w:gutter="0"/>
          <w:cols w:space="720"/>
        </w:sectPr>
      </w:pPr>
    </w:p>
    <w:p w14:paraId="6A61CCD7" w14:textId="77777777" w:rsidR="0041426B" w:rsidRDefault="00000000">
      <w:pPr>
        <w:spacing w:before="49" w:line="283" w:lineRule="auto"/>
        <w:ind w:left="720"/>
        <w:rPr>
          <w:sz w:val="19"/>
        </w:rPr>
      </w:pPr>
      <w:r>
        <w:rPr>
          <w:color w:val="6D6E71"/>
          <w:w w:val="105"/>
          <w:sz w:val="19"/>
        </w:rPr>
        <w:t>Science</w:t>
      </w:r>
      <w:r>
        <w:rPr>
          <w:color w:val="6D6E71"/>
          <w:spacing w:val="-23"/>
          <w:w w:val="105"/>
          <w:sz w:val="19"/>
        </w:rPr>
        <w:t xml:space="preserve"> </w:t>
      </w:r>
      <w:r>
        <w:rPr>
          <w:color w:val="6D6E71"/>
          <w:w w:val="105"/>
          <w:sz w:val="19"/>
        </w:rPr>
        <w:t>Department</w:t>
      </w:r>
      <w:r>
        <w:rPr>
          <w:color w:val="6D6E71"/>
          <w:spacing w:val="-23"/>
          <w:w w:val="105"/>
          <w:sz w:val="19"/>
        </w:rPr>
        <w:t xml:space="preserve"> </w:t>
      </w:r>
      <w:r>
        <w:rPr>
          <w:color w:val="6D6E71"/>
          <w:w w:val="105"/>
          <w:sz w:val="19"/>
        </w:rPr>
        <w:t>at</w:t>
      </w:r>
      <w:r>
        <w:rPr>
          <w:color w:val="6D6E71"/>
          <w:spacing w:val="-23"/>
          <w:w w:val="105"/>
          <w:sz w:val="19"/>
        </w:rPr>
        <w:t xml:space="preserve"> </w:t>
      </w:r>
      <w:r>
        <w:rPr>
          <w:color w:val="6D6E71"/>
          <w:w w:val="105"/>
          <w:sz w:val="19"/>
        </w:rPr>
        <w:t>Stony</w:t>
      </w:r>
      <w:r>
        <w:rPr>
          <w:color w:val="6D6E71"/>
          <w:spacing w:val="-23"/>
          <w:w w:val="105"/>
          <w:sz w:val="19"/>
        </w:rPr>
        <w:t xml:space="preserve"> </w:t>
      </w:r>
      <w:r>
        <w:rPr>
          <w:color w:val="6D6E71"/>
          <w:w w:val="105"/>
          <w:sz w:val="19"/>
        </w:rPr>
        <w:t>Brook University,</w:t>
      </w:r>
      <w:r>
        <w:rPr>
          <w:color w:val="6D6E71"/>
          <w:spacing w:val="-26"/>
          <w:w w:val="105"/>
          <w:sz w:val="19"/>
        </w:rPr>
        <w:t xml:space="preserve"> </w:t>
      </w:r>
      <w:r>
        <w:rPr>
          <w:color w:val="6D6E71"/>
          <w:w w:val="105"/>
          <w:sz w:val="19"/>
        </w:rPr>
        <w:t>he</w:t>
      </w:r>
      <w:r>
        <w:rPr>
          <w:color w:val="6D6E71"/>
          <w:spacing w:val="-26"/>
          <w:w w:val="105"/>
          <w:sz w:val="19"/>
        </w:rPr>
        <w:t xml:space="preserve"> </w:t>
      </w:r>
      <w:r>
        <w:rPr>
          <w:color w:val="6D6E71"/>
          <w:w w:val="105"/>
          <w:sz w:val="19"/>
        </w:rPr>
        <w:t>also</w:t>
      </w:r>
      <w:r>
        <w:rPr>
          <w:color w:val="6D6E71"/>
          <w:spacing w:val="-25"/>
          <w:w w:val="105"/>
          <w:sz w:val="19"/>
        </w:rPr>
        <w:t xml:space="preserve"> </w:t>
      </w:r>
      <w:r>
        <w:rPr>
          <w:color w:val="6D6E71"/>
          <w:w w:val="105"/>
          <w:sz w:val="19"/>
        </w:rPr>
        <w:t>holds</w:t>
      </w:r>
      <w:r>
        <w:rPr>
          <w:color w:val="6D6E71"/>
          <w:spacing w:val="-26"/>
          <w:w w:val="105"/>
          <w:sz w:val="19"/>
        </w:rPr>
        <w:t xml:space="preserve"> </w:t>
      </w:r>
      <w:r>
        <w:rPr>
          <w:color w:val="6D6E71"/>
          <w:w w:val="105"/>
          <w:sz w:val="19"/>
        </w:rPr>
        <w:t>adjunct faculty</w:t>
      </w:r>
      <w:r>
        <w:rPr>
          <w:color w:val="6D6E71"/>
          <w:spacing w:val="-15"/>
          <w:w w:val="105"/>
          <w:sz w:val="19"/>
        </w:rPr>
        <w:t xml:space="preserve"> </w:t>
      </w:r>
      <w:r>
        <w:rPr>
          <w:color w:val="6D6E71"/>
          <w:w w:val="105"/>
          <w:sz w:val="19"/>
        </w:rPr>
        <w:t>positions</w:t>
      </w:r>
      <w:r>
        <w:rPr>
          <w:color w:val="6D6E71"/>
          <w:spacing w:val="-15"/>
          <w:w w:val="105"/>
          <w:sz w:val="19"/>
        </w:rPr>
        <w:t xml:space="preserve"> </w:t>
      </w:r>
      <w:r>
        <w:rPr>
          <w:color w:val="6D6E71"/>
          <w:w w:val="105"/>
          <w:sz w:val="19"/>
        </w:rPr>
        <w:t>at</w:t>
      </w:r>
      <w:r>
        <w:rPr>
          <w:color w:val="6D6E71"/>
          <w:spacing w:val="-15"/>
          <w:w w:val="105"/>
          <w:sz w:val="19"/>
        </w:rPr>
        <w:t xml:space="preserve"> </w:t>
      </w:r>
      <w:r>
        <w:rPr>
          <w:color w:val="6D6E71"/>
          <w:w w:val="105"/>
          <w:sz w:val="19"/>
        </w:rPr>
        <w:t>the</w:t>
      </w:r>
      <w:r>
        <w:rPr>
          <w:color w:val="6D6E71"/>
          <w:spacing w:val="-15"/>
          <w:w w:val="105"/>
          <w:sz w:val="19"/>
        </w:rPr>
        <w:t xml:space="preserve"> </w:t>
      </w:r>
      <w:r>
        <w:rPr>
          <w:color w:val="6D6E71"/>
          <w:w w:val="105"/>
          <w:sz w:val="19"/>
        </w:rPr>
        <w:t>Biomedical Engineering</w:t>
      </w:r>
      <w:r>
        <w:rPr>
          <w:color w:val="6D6E71"/>
          <w:spacing w:val="-17"/>
          <w:w w:val="105"/>
          <w:sz w:val="19"/>
        </w:rPr>
        <w:t xml:space="preserve"> </w:t>
      </w:r>
      <w:r>
        <w:rPr>
          <w:color w:val="6D6E71"/>
          <w:w w:val="105"/>
          <w:sz w:val="19"/>
        </w:rPr>
        <w:t>Department</w:t>
      </w:r>
      <w:r>
        <w:rPr>
          <w:color w:val="6D6E71"/>
          <w:spacing w:val="-17"/>
          <w:w w:val="105"/>
          <w:sz w:val="19"/>
        </w:rPr>
        <w:t xml:space="preserve"> </w:t>
      </w:r>
      <w:r>
        <w:rPr>
          <w:color w:val="6D6E71"/>
          <w:w w:val="105"/>
          <w:sz w:val="19"/>
        </w:rPr>
        <w:t>and</w:t>
      </w:r>
      <w:r>
        <w:rPr>
          <w:color w:val="6D6E71"/>
          <w:spacing w:val="-17"/>
          <w:w w:val="105"/>
          <w:sz w:val="19"/>
        </w:rPr>
        <w:t xml:space="preserve"> </w:t>
      </w:r>
      <w:r>
        <w:rPr>
          <w:color w:val="6D6E71"/>
          <w:w w:val="105"/>
          <w:sz w:val="19"/>
        </w:rPr>
        <w:t>the Radiology</w:t>
      </w:r>
      <w:r>
        <w:rPr>
          <w:color w:val="6D6E71"/>
          <w:spacing w:val="-26"/>
          <w:w w:val="105"/>
          <w:sz w:val="19"/>
        </w:rPr>
        <w:t xml:space="preserve"> </w:t>
      </w:r>
      <w:r>
        <w:rPr>
          <w:color w:val="6D6E71"/>
          <w:w w:val="105"/>
          <w:sz w:val="19"/>
        </w:rPr>
        <w:t>Department,</w:t>
      </w:r>
      <w:r>
        <w:rPr>
          <w:color w:val="6D6E71"/>
          <w:spacing w:val="-26"/>
          <w:w w:val="105"/>
          <w:sz w:val="19"/>
        </w:rPr>
        <w:t xml:space="preserve"> </w:t>
      </w:r>
      <w:r>
        <w:rPr>
          <w:color w:val="6D6E71"/>
          <w:w w:val="105"/>
          <w:sz w:val="19"/>
        </w:rPr>
        <w:t>and</w:t>
      </w:r>
      <w:r>
        <w:rPr>
          <w:color w:val="6D6E71"/>
          <w:spacing w:val="-25"/>
          <w:w w:val="105"/>
          <w:sz w:val="19"/>
        </w:rPr>
        <w:t xml:space="preserve"> </w:t>
      </w:r>
      <w:r>
        <w:rPr>
          <w:color w:val="6D6E71"/>
          <w:w w:val="105"/>
          <w:sz w:val="19"/>
        </w:rPr>
        <w:t>he</w:t>
      </w:r>
      <w:r>
        <w:rPr>
          <w:color w:val="6D6E71"/>
          <w:spacing w:val="-26"/>
          <w:w w:val="105"/>
          <w:sz w:val="19"/>
        </w:rPr>
        <w:t xml:space="preserve"> </w:t>
      </w:r>
      <w:r>
        <w:rPr>
          <w:color w:val="6D6E71"/>
          <w:w w:val="105"/>
          <w:sz w:val="19"/>
        </w:rPr>
        <w:t>is</w:t>
      </w:r>
      <w:r>
        <w:rPr>
          <w:color w:val="6D6E71"/>
          <w:spacing w:val="-26"/>
          <w:w w:val="105"/>
          <w:sz w:val="19"/>
        </w:rPr>
        <w:t xml:space="preserve"> </w:t>
      </w:r>
      <w:r>
        <w:rPr>
          <w:color w:val="6D6E71"/>
          <w:w w:val="105"/>
          <w:sz w:val="19"/>
        </w:rPr>
        <w:t xml:space="preserve">an </w:t>
      </w:r>
      <w:r>
        <w:rPr>
          <w:color w:val="6D6E71"/>
          <w:sz w:val="19"/>
        </w:rPr>
        <w:t>adjunct</w:t>
      </w:r>
      <w:r>
        <w:rPr>
          <w:color w:val="6D6E71"/>
          <w:spacing w:val="-4"/>
          <w:sz w:val="19"/>
        </w:rPr>
        <w:t xml:space="preserve"> </w:t>
      </w:r>
      <w:r>
        <w:rPr>
          <w:color w:val="6D6E71"/>
          <w:sz w:val="19"/>
        </w:rPr>
        <w:t>scientist</w:t>
      </w:r>
      <w:r>
        <w:rPr>
          <w:color w:val="6D6E71"/>
          <w:spacing w:val="-4"/>
          <w:sz w:val="19"/>
        </w:rPr>
        <w:t xml:space="preserve"> </w:t>
      </w:r>
      <w:r>
        <w:rPr>
          <w:color w:val="6D6E71"/>
          <w:sz w:val="19"/>
        </w:rPr>
        <w:t>at</w:t>
      </w:r>
      <w:r>
        <w:rPr>
          <w:color w:val="6D6E71"/>
          <w:spacing w:val="-4"/>
          <w:sz w:val="19"/>
        </w:rPr>
        <w:t xml:space="preserve"> </w:t>
      </w:r>
      <w:r>
        <w:rPr>
          <w:color w:val="6D6E71"/>
          <w:sz w:val="19"/>
        </w:rPr>
        <w:t>the</w:t>
      </w:r>
      <w:r>
        <w:rPr>
          <w:color w:val="6D6E71"/>
          <w:spacing w:val="-4"/>
          <w:sz w:val="19"/>
        </w:rPr>
        <w:t xml:space="preserve"> </w:t>
      </w:r>
      <w:r>
        <w:rPr>
          <w:color w:val="6D6E71"/>
          <w:sz w:val="19"/>
        </w:rPr>
        <w:t xml:space="preserve">Computational </w:t>
      </w:r>
      <w:r>
        <w:rPr>
          <w:color w:val="6D6E71"/>
          <w:spacing w:val="-2"/>
          <w:sz w:val="19"/>
        </w:rPr>
        <w:t>Science</w:t>
      </w:r>
      <w:r>
        <w:rPr>
          <w:color w:val="6D6E71"/>
          <w:spacing w:val="-23"/>
          <w:sz w:val="19"/>
        </w:rPr>
        <w:t xml:space="preserve"> </w:t>
      </w:r>
      <w:r>
        <w:rPr>
          <w:color w:val="6D6E71"/>
          <w:spacing w:val="-2"/>
          <w:sz w:val="19"/>
        </w:rPr>
        <w:t>Center</w:t>
      </w:r>
      <w:r>
        <w:rPr>
          <w:color w:val="6D6E71"/>
          <w:spacing w:val="-23"/>
          <w:sz w:val="19"/>
        </w:rPr>
        <w:t xml:space="preserve"> </w:t>
      </w:r>
      <w:r>
        <w:rPr>
          <w:color w:val="6D6E71"/>
          <w:spacing w:val="-2"/>
          <w:sz w:val="19"/>
        </w:rPr>
        <w:t>at</w:t>
      </w:r>
      <w:r>
        <w:rPr>
          <w:color w:val="6D6E71"/>
          <w:spacing w:val="-23"/>
          <w:sz w:val="19"/>
        </w:rPr>
        <w:t xml:space="preserve"> </w:t>
      </w:r>
      <w:r>
        <w:rPr>
          <w:color w:val="6D6E71"/>
          <w:spacing w:val="-2"/>
          <w:sz w:val="19"/>
        </w:rPr>
        <w:t>Brookhaven</w:t>
      </w:r>
      <w:r>
        <w:rPr>
          <w:color w:val="6D6E71"/>
          <w:spacing w:val="-23"/>
          <w:sz w:val="19"/>
        </w:rPr>
        <w:t xml:space="preserve"> </w:t>
      </w:r>
      <w:r>
        <w:rPr>
          <w:color w:val="6D6E71"/>
          <w:spacing w:val="-2"/>
          <w:sz w:val="19"/>
        </w:rPr>
        <w:t xml:space="preserve">National </w:t>
      </w:r>
      <w:r>
        <w:rPr>
          <w:color w:val="6D6E71"/>
          <w:sz w:val="19"/>
        </w:rPr>
        <w:t>Laboratory.</w:t>
      </w:r>
      <w:r>
        <w:rPr>
          <w:color w:val="6D6E71"/>
          <w:spacing w:val="-14"/>
          <w:sz w:val="19"/>
        </w:rPr>
        <w:t xml:space="preserve"> </w:t>
      </w:r>
      <w:r>
        <w:rPr>
          <w:color w:val="6D6E71"/>
          <w:sz w:val="19"/>
        </w:rPr>
        <w:t>His</w:t>
      </w:r>
      <w:r>
        <w:rPr>
          <w:color w:val="6D6E71"/>
          <w:spacing w:val="-14"/>
          <w:sz w:val="19"/>
        </w:rPr>
        <w:t xml:space="preserve"> </w:t>
      </w:r>
      <w:r>
        <w:rPr>
          <w:color w:val="6D6E71"/>
          <w:sz w:val="19"/>
        </w:rPr>
        <w:t>research</w:t>
      </w:r>
      <w:r>
        <w:rPr>
          <w:color w:val="6D6E71"/>
          <w:spacing w:val="-14"/>
          <w:sz w:val="19"/>
        </w:rPr>
        <w:t xml:space="preserve"> </w:t>
      </w:r>
      <w:r>
        <w:rPr>
          <w:color w:val="6D6E71"/>
          <w:sz w:val="19"/>
        </w:rPr>
        <w:t>is</w:t>
      </w:r>
      <w:r>
        <w:rPr>
          <w:color w:val="6D6E71"/>
          <w:spacing w:val="-14"/>
          <w:sz w:val="19"/>
        </w:rPr>
        <w:t xml:space="preserve"> </w:t>
      </w:r>
      <w:r>
        <w:rPr>
          <w:color w:val="6D6E71"/>
          <w:sz w:val="19"/>
        </w:rPr>
        <w:t>sponsored by</w:t>
      </w:r>
      <w:r>
        <w:rPr>
          <w:color w:val="6D6E71"/>
          <w:spacing w:val="-9"/>
          <w:sz w:val="19"/>
        </w:rPr>
        <w:t xml:space="preserve"> </w:t>
      </w:r>
      <w:r>
        <w:rPr>
          <w:color w:val="6D6E71"/>
          <w:sz w:val="19"/>
        </w:rPr>
        <w:t>NSF</w:t>
      </w:r>
      <w:r>
        <w:rPr>
          <w:color w:val="6D6E71"/>
          <w:spacing w:val="-9"/>
          <w:sz w:val="19"/>
        </w:rPr>
        <w:t xml:space="preserve"> </w:t>
      </w:r>
      <w:r>
        <w:rPr>
          <w:color w:val="6D6E71"/>
          <w:sz w:val="19"/>
        </w:rPr>
        <w:t>(including</w:t>
      </w:r>
      <w:r>
        <w:rPr>
          <w:color w:val="6D6E71"/>
          <w:spacing w:val="-9"/>
          <w:sz w:val="19"/>
        </w:rPr>
        <w:t xml:space="preserve"> </w:t>
      </w:r>
      <w:r>
        <w:rPr>
          <w:color w:val="6D6E71"/>
          <w:sz w:val="19"/>
        </w:rPr>
        <w:t>the</w:t>
      </w:r>
      <w:r>
        <w:rPr>
          <w:color w:val="6D6E71"/>
          <w:spacing w:val="-9"/>
          <w:sz w:val="19"/>
        </w:rPr>
        <w:t xml:space="preserve"> </w:t>
      </w:r>
      <w:r>
        <w:rPr>
          <w:color w:val="6D6E71"/>
          <w:sz w:val="19"/>
        </w:rPr>
        <w:t>Career</w:t>
      </w:r>
      <w:r>
        <w:rPr>
          <w:color w:val="6D6E71"/>
          <w:spacing w:val="-9"/>
          <w:sz w:val="19"/>
        </w:rPr>
        <w:t xml:space="preserve"> </w:t>
      </w:r>
      <w:r>
        <w:rPr>
          <w:color w:val="6D6E71"/>
          <w:sz w:val="19"/>
        </w:rPr>
        <w:t>award</w:t>
      </w:r>
    </w:p>
    <w:p w14:paraId="44FC3A4F" w14:textId="77777777" w:rsidR="0041426B" w:rsidRDefault="00000000">
      <w:pPr>
        <w:spacing w:line="218" w:lineRule="exact"/>
        <w:ind w:left="720"/>
        <w:rPr>
          <w:sz w:val="19"/>
        </w:rPr>
      </w:pPr>
      <w:r>
        <w:rPr>
          <w:color w:val="6D6E71"/>
          <w:w w:val="90"/>
          <w:sz w:val="19"/>
        </w:rPr>
        <w:t>in</w:t>
      </w:r>
      <w:r>
        <w:rPr>
          <w:color w:val="6D6E71"/>
          <w:spacing w:val="-5"/>
          <w:sz w:val="19"/>
        </w:rPr>
        <w:t xml:space="preserve"> </w:t>
      </w:r>
      <w:r>
        <w:rPr>
          <w:color w:val="6D6E71"/>
          <w:w w:val="90"/>
          <w:sz w:val="19"/>
        </w:rPr>
        <w:t>2001),</w:t>
      </w:r>
      <w:r>
        <w:rPr>
          <w:color w:val="6D6E71"/>
          <w:spacing w:val="-5"/>
          <w:sz w:val="19"/>
        </w:rPr>
        <w:t xml:space="preserve"> </w:t>
      </w:r>
      <w:r>
        <w:rPr>
          <w:color w:val="6D6E71"/>
          <w:w w:val="90"/>
          <w:sz w:val="19"/>
        </w:rPr>
        <w:t>NIH,</w:t>
      </w:r>
      <w:r>
        <w:rPr>
          <w:color w:val="6D6E71"/>
          <w:spacing w:val="-5"/>
          <w:sz w:val="19"/>
        </w:rPr>
        <w:t xml:space="preserve"> </w:t>
      </w:r>
      <w:r>
        <w:rPr>
          <w:color w:val="6D6E71"/>
          <w:w w:val="90"/>
          <w:sz w:val="19"/>
        </w:rPr>
        <w:t>DOE,</w:t>
      </w:r>
      <w:r>
        <w:rPr>
          <w:color w:val="6D6E71"/>
          <w:spacing w:val="-5"/>
          <w:sz w:val="19"/>
        </w:rPr>
        <w:t xml:space="preserve"> </w:t>
      </w:r>
      <w:r>
        <w:rPr>
          <w:color w:val="6D6E71"/>
          <w:w w:val="90"/>
          <w:sz w:val="19"/>
        </w:rPr>
        <w:t>DHS,</w:t>
      </w:r>
      <w:r>
        <w:rPr>
          <w:color w:val="6D6E71"/>
          <w:spacing w:val="-5"/>
          <w:sz w:val="19"/>
        </w:rPr>
        <w:t xml:space="preserve"> </w:t>
      </w:r>
      <w:r>
        <w:rPr>
          <w:color w:val="6D6E71"/>
          <w:w w:val="90"/>
          <w:sz w:val="19"/>
        </w:rPr>
        <w:t>and</w:t>
      </w:r>
      <w:r>
        <w:rPr>
          <w:color w:val="6D6E71"/>
          <w:spacing w:val="-5"/>
          <w:sz w:val="19"/>
        </w:rPr>
        <w:t xml:space="preserve"> </w:t>
      </w:r>
      <w:r>
        <w:rPr>
          <w:color w:val="6D6E71"/>
          <w:spacing w:val="-2"/>
          <w:w w:val="90"/>
          <w:sz w:val="19"/>
        </w:rPr>
        <w:t>private</w:t>
      </w:r>
    </w:p>
    <w:p w14:paraId="1B55B940" w14:textId="77777777" w:rsidR="0041426B" w:rsidRDefault="00000000">
      <w:pPr>
        <w:spacing w:before="39"/>
        <w:ind w:left="720"/>
        <w:rPr>
          <w:sz w:val="19"/>
        </w:rPr>
      </w:pPr>
      <w:r>
        <w:rPr>
          <w:color w:val="6D6E71"/>
          <w:spacing w:val="-2"/>
          <w:sz w:val="19"/>
        </w:rPr>
        <w:t>industry</w:t>
      </w:r>
      <w:r>
        <w:rPr>
          <w:color w:val="6D6E71"/>
          <w:spacing w:val="-20"/>
          <w:sz w:val="19"/>
        </w:rPr>
        <w:t xml:space="preserve"> </w:t>
      </w:r>
      <w:r>
        <w:rPr>
          <w:color w:val="6D6E71"/>
          <w:spacing w:val="-2"/>
          <w:sz w:val="19"/>
        </w:rPr>
        <w:t>and</w:t>
      </w:r>
      <w:r>
        <w:rPr>
          <w:color w:val="6D6E71"/>
          <w:spacing w:val="-20"/>
          <w:sz w:val="19"/>
        </w:rPr>
        <w:t xml:space="preserve"> </w:t>
      </w:r>
      <w:r>
        <w:rPr>
          <w:color w:val="6D6E71"/>
          <w:spacing w:val="-2"/>
          <w:sz w:val="19"/>
        </w:rPr>
        <w:t>research</w:t>
      </w:r>
      <w:r>
        <w:rPr>
          <w:color w:val="6D6E71"/>
          <w:spacing w:val="-20"/>
          <w:sz w:val="19"/>
        </w:rPr>
        <w:t xml:space="preserve"> </w:t>
      </w:r>
      <w:r>
        <w:rPr>
          <w:color w:val="6D6E71"/>
          <w:spacing w:val="-4"/>
          <w:sz w:val="19"/>
        </w:rPr>
        <w:t>labs.</w:t>
      </w:r>
    </w:p>
    <w:p w14:paraId="42B089D7" w14:textId="77777777" w:rsidR="0041426B" w:rsidRDefault="00000000">
      <w:pPr>
        <w:pStyle w:val="Heading3"/>
        <w:spacing w:before="125"/>
      </w:pPr>
      <w:r>
        <w:rPr>
          <w:noProof/>
        </w:rPr>
        <w:drawing>
          <wp:anchor distT="0" distB="0" distL="0" distR="0" simplePos="0" relativeHeight="15842304" behindDoc="0" locked="0" layoutInCell="1" allowOverlap="1" wp14:anchorId="3CA7FA9F" wp14:editId="1346835A">
            <wp:simplePos x="0" y="0"/>
            <wp:positionH relativeFrom="page">
              <wp:posOffset>457200</wp:posOffset>
            </wp:positionH>
            <wp:positionV relativeFrom="paragraph">
              <wp:posOffset>141041</wp:posOffset>
            </wp:positionV>
            <wp:extent cx="685800" cy="914400"/>
            <wp:effectExtent l="0" t="0" r="0" b="0"/>
            <wp:wrapNone/>
            <wp:docPr id="777" name="Imag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317" cstate="print"/>
                    <a:stretch>
                      <a:fillRect/>
                    </a:stretch>
                  </pic:blipFill>
                  <pic:spPr>
                    <a:xfrm>
                      <a:off x="0" y="0"/>
                      <a:ext cx="685800" cy="914400"/>
                    </a:xfrm>
                    <a:prstGeom prst="rect">
                      <a:avLst/>
                    </a:prstGeom>
                  </pic:spPr>
                </pic:pic>
              </a:graphicData>
            </a:graphic>
          </wp:anchor>
        </w:drawing>
      </w:r>
      <w:r>
        <w:rPr>
          <w:color w:val="B81237"/>
          <w:w w:val="90"/>
        </w:rPr>
        <w:t>Nick</w:t>
      </w:r>
      <w:r>
        <w:rPr>
          <w:color w:val="B81237"/>
          <w:spacing w:val="-12"/>
          <w:w w:val="90"/>
        </w:rPr>
        <w:t xml:space="preserve"> </w:t>
      </w:r>
      <w:r>
        <w:rPr>
          <w:color w:val="B81237"/>
          <w:spacing w:val="-2"/>
        </w:rPr>
        <w:t>Nikiforakis</w:t>
      </w:r>
    </w:p>
    <w:p w14:paraId="09A4E2C9" w14:textId="77777777" w:rsidR="0041426B" w:rsidRDefault="00000000">
      <w:pPr>
        <w:spacing w:before="46" w:line="283" w:lineRule="auto"/>
        <w:ind w:left="1980" w:right="202"/>
        <w:rPr>
          <w:sz w:val="19"/>
        </w:rPr>
      </w:pPr>
      <w:r>
        <w:rPr>
          <w:color w:val="6D6E71"/>
          <w:sz w:val="19"/>
        </w:rPr>
        <w:t>Nick</w:t>
      </w:r>
      <w:r>
        <w:rPr>
          <w:color w:val="6D6E71"/>
          <w:spacing w:val="-14"/>
          <w:sz w:val="19"/>
        </w:rPr>
        <w:t xml:space="preserve"> </w:t>
      </w:r>
      <w:r>
        <w:rPr>
          <w:color w:val="6D6E71"/>
          <w:sz w:val="19"/>
        </w:rPr>
        <w:t>Nikiforakis</w:t>
      </w:r>
      <w:r>
        <w:rPr>
          <w:color w:val="6D6E71"/>
          <w:spacing w:val="-14"/>
          <w:sz w:val="19"/>
        </w:rPr>
        <w:t xml:space="preserve"> </w:t>
      </w:r>
      <w:r>
        <w:rPr>
          <w:color w:val="6D6E71"/>
          <w:sz w:val="19"/>
        </w:rPr>
        <w:t>is affiliated</w:t>
      </w:r>
      <w:r>
        <w:rPr>
          <w:color w:val="6D6E71"/>
          <w:spacing w:val="-14"/>
          <w:sz w:val="19"/>
        </w:rPr>
        <w:t xml:space="preserve"> </w:t>
      </w:r>
      <w:r>
        <w:rPr>
          <w:color w:val="6D6E71"/>
          <w:sz w:val="19"/>
        </w:rPr>
        <w:t>with</w:t>
      </w:r>
      <w:r>
        <w:rPr>
          <w:color w:val="6D6E71"/>
          <w:spacing w:val="-14"/>
          <w:sz w:val="19"/>
        </w:rPr>
        <w:t xml:space="preserve"> </w:t>
      </w:r>
      <w:r>
        <w:rPr>
          <w:color w:val="6D6E71"/>
          <w:sz w:val="19"/>
        </w:rPr>
        <w:t>the National</w:t>
      </w:r>
      <w:r>
        <w:rPr>
          <w:color w:val="6D6E71"/>
          <w:spacing w:val="-23"/>
          <w:sz w:val="19"/>
        </w:rPr>
        <w:t xml:space="preserve"> </w:t>
      </w:r>
      <w:r>
        <w:rPr>
          <w:color w:val="6D6E71"/>
          <w:sz w:val="19"/>
        </w:rPr>
        <w:t>Security Institute.</w:t>
      </w:r>
      <w:r>
        <w:rPr>
          <w:color w:val="6D6E71"/>
          <w:spacing w:val="-23"/>
          <w:sz w:val="19"/>
        </w:rPr>
        <w:t xml:space="preserve"> </w:t>
      </w:r>
      <w:r>
        <w:rPr>
          <w:color w:val="6D6E71"/>
          <w:sz w:val="19"/>
        </w:rPr>
        <w:t>He</w:t>
      </w:r>
      <w:r>
        <w:rPr>
          <w:color w:val="6D6E71"/>
          <w:spacing w:val="-23"/>
          <w:sz w:val="19"/>
        </w:rPr>
        <w:t xml:space="preserve"> </w:t>
      </w:r>
      <w:r>
        <w:rPr>
          <w:color w:val="6D6E71"/>
          <w:sz w:val="19"/>
        </w:rPr>
        <w:t>received his</w:t>
      </w:r>
      <w:r>
        <w:rPr>
          <w:color w:val="6D6E71"/>
          <w:spacing w:val="-11"/>
          <w:sz w:val="19"/>
        </w:rPr>
        <w:t xml:space="preserve"> </w:t>
      </w:r>
      <w:r>
        <w:rPr>
          <w:color w:val="6D6E71"/>
          <w:sz w:val="19"/>
        </w:rPr>
        <w:t>PhD</w:t>
      </w:r>
      <w:r>
        <w:rPr>
          <w:color w:val="6D6E71"/>
          <w:spacing w:val="-11"/>
          <w:sz w:val="19"/>
        </w:rPr>
        <w:t xml:space="preserve"> </w:t>
      </w:r>
      <w:r>
        <w:rPr>
          <w:color w:val="6D6E71"/>
          <w:sz w:val="19"/>
        </w:rPr>
        <w:t>in</w:t>
      </w:r>
      <w:r>
        <w:rPr>
          <w:color w:val="6D6E71"/>
          <w:spacing w:val="-11"/>
          <w:sz w:val="19"/>
        </w:rPr>
        <w:t xml:space="preserve"> </w:t>
      </w:r>
      <w:r>
        <w:rPr>
          <w:color w:val="6D6E71"/>
          <w:sz w:val="19"/>
        </w:rPr>
        <w:t>Computer</w:t>
      </w:r>
    </w:p>
    <w:p w14:paraId="159CFF28" w14:textId="77777777" w:rsidR="0041426B" w:rsidRDefault="00000000">
      <w:pPr>
        <w:spacing w:line="283" w:lineRule="auto"/>
        <w:ind w:left="720" w:right="202"/>
        <w:rPr>
          <w:sz w:val="19"/>
        </w:rPr>
      </w:pPr>
      <w:r>
        <w:rPr>
          <w:color w:val="6D6E71"/>
          <w:spacing w:val="-4"/>
          <w:sz w:val="19"/>
        </w:rPr>
        <w:t>Science</w:t>
      </w:r>
      <w:r>
        <w:rPr>
          <w:color w:val="6D6E71"/>
          <w:spacing w:val="-21"/>
          <w:sz w:val="19"/>
        </w:rPr>
        <w:t xml:space="preserve"> </w:t>
      </w:r>
      <w:r>
        <w:rPr>
          <w:color w:val="6D6E71"/>
          <w:spacing w:val="-4"/>
          <w:sz w:val="19"/>
        </w:rPr>
        <w:t>from</w:t>
      </w:r>
      <w:r>
        <w:rPr>
          <w:color w:val="6D6E71"/>
          <w:spacing w:val="-21"/>
          <w:sz w:val="19"/>
        </w:rPr>
        <w:t xml:space="preserve"> </w:t>
      </w:r>
      <w:r>
        <w:rPr>
          <w:color w:val="6D6E71"/>
          <w:spacing w:val="-4"/>
          <w:sz w:val="19"/>
        </w:rPr>
        <w:t>KU</w:t>
      </w:r>
      <w:r>
        <w:rPr>
          <w:color w:val="6D6E71"/>
          <w:spacing w:val="-21"/>
          <w:sz w:val="19"/>
        </w:rPr>
        <w:t xml:space="preserve"> </w:t>
      </w:r>
      <w:r>
        <w:rPr>
          <w:color w:val="6D6E71"/>
          <w:spacing w:val="-4"/>
          <w:sz w:val="19"/>
        </w:rPr>
        <w:t>Leuven</w:t>
      </w:r>
      <w:r>
        <w:rPr>
          <w:color w:val="6D6E71"/>
          <w:spacing w:val="-21"/>
          <w:sz w:val="19"/>
        </w:rPr>
        <w:t xml:space="preserve"> </w:t>
      </w:r>
      <w:r>
        <w:rPr>
          <w:color w:val="6D6E71"/>
          <w:spacing w:val="-4"/>
          <w:sz w:val="19"/>
        </w:rPr>
        <w:t>in</w:t>
      </w:r>
      <w:r>
        <w:rPr>
          <w:color w:val="6D6E71"/>
          <w:spacing w:val="-21"/>
          <w:sz w:val="19"/>
        </w:rPr>
        <w:t xml:space="preserve"> </w:t>
      </w:r>
      <w:r>
        <w:rPr>
          <w:color w:val="6D6E71"/>
          <w:spacing w:val="-4"/>
          <w:sz w:val="19"/>
        </w:rPr>
        <w:t xml:space="preserve">Belgium. </w:t>
      </w:r>
      <w:r>
        <w:rPr>
          <w:color w:val="6D6E71"/>
          <w:spacing w:val="-2"/>
          <w:sz w:val="19"/>
        </w:rPr>
        <w:t>He</w:t>
      </w:r>
      <w:r>
        <w:rPr>
          <w:color w:val="6D6E71"/>
          <w:spacing w:val="-20"/>
          <w:sz w:val="19"/>
        </w:rPr>
        <w:t xml:space="preserve"> </w:t>
      </w:r>
      <w:r>
        <w:rPr>
          <w:color w:val="6D6E71"/>
          <w:spacing w:val="-2"/>
          <w:sz w:val="19"/>
        </w:rPr>
        <w:t>received</w:t>
      </w:r>
      <w:r>
        <w:rPr>
          <w:color w:val="6D6E71"/>
          <w:spacing w:val="-20"/>
          <w:sz w:val="19"/>
        </w:rPr>
        <w:t xml:space="preserve"> </w:t>
      </w:r>
      <w:r>
        <w:rPr>
          <w:color w:val="6D6E71"/>
          <w:spacing w:val="-2"/>
          <w:sz w:val="19"/>
        </w:rPr>
        <w:t>his</w:t>
      </w:r>
      <w:r>
        <w:rPr>
          <w:color w:val="6D6E71"/>
          <w:spacing w:val="-20"/>
          <w:sz w:val="19"/>
        </w:rPr>
        <w:t xml:space="preserve"> </w:t>
      </w:r>
      <w:r>
        <w:rPr>
          <w:color w:val="6D6E71"/>
          <w:spacing w:val="-2"/>
          <w:sz w:val="19"/>
        </w:rPr>
        <w:t>MSc,</w:t>
      </w:r>
      <w:r>
        <w:rPr>
          <w:color w:val="6D6E71"/>
          <w:spacing w:val="-20"/>
          <w:sz w:val="19"/>
        </w:rPr>
        <w:t xml:space="preserve"> </w:t>
      </w:r>
      <w:r>
        <w:rPr>
          <w:color w:val="6D6E71"/>
          <w:spacing w:val="-2"/>
          <w:sz w:val="19"/>
        </w:rPr>
        <w:t>in</w:t>
      </w:r>
      <w:r>
        <w:rPr>
          <w:color w:val="6D6E71"/>
          <w:spacing w:val="-20"/>
          <w:sz w:val="19"/>
        </w:rPr>
        <w:t xml:space="preserve"> </w:t>
      </w:r>
      <w:r>
        <w:rPr>
          <w:color w:val="6D6E71"/>
          <w:spacing w:val="-2"/>
          <w:sz w:val="19"/>
        </w:rPr>
        <w:t>Parallel</w:t>
      </w:r>
      <w:r>
        <w:rPr>
          <w:color w:val="6D6E71"/>
          <w:spacing w:val="-20"/>
          <w:sz w:val="19"/>
        </w:rPr>
        <w:t xml:space="preserve"> </w:t>
      </w:r>
      <w:r>
        <w:rPr>
          <w:color w:val="6D6E71"/>
          <w:spacing w:val="-2"/>
          <w:sz w:val="19"/>
        </w:rPr>
        <w:t xml:space="preserve">and </w:t>
      </w:r>
      <w:r>
        <w:rPr>
          <w:color w:val="6D6E71"/>
          <w:sz w:val="19"/>
        </w:rPr>
        <w:t>Distributed</w:t>
      </w:r>
      <w:r>
        <w:rPr>
          <w:color w:val="6D6E71"/>
          <w:spacing w:val="-4"/>
          <w:sz w:val="19"/>
        </w:rPr>
        <w:t xml:space="preserve"> </w:t>
      </w:r>
      <w:r>
        <w:rPr>
          <w:color w:val="6D6E71"/>
          <w:sz w:val="19"/>
        </w:rPr>
        <w:t>Systems</w:t>
      </w:r>
      <w:r>
        <w:rPr>
          <w:color w:val="6D6E71"/>
          <w:spacing w:val="-4"/>
          <w:sz w:val="19"/>
        </w:rPr>
        <w:t xml:space="preserve"> </w:t>
      </w:r>
      <w:r>
        <w:rPr>
          <w:color w:val="6D6E71"/>
          <w:sz w:val="19"/>
        </w:rPr>
        <w:t>and</w:t>
      </w:r>
      <w:r>
        <w:rPr>
          <w:color w:val="6D6E71"/>
          <w:spacing w:val="-4"/>
          <w:sz w:val="19"/>
        </w:rPr>
        <w:t xml:space="preserve"> </w:t>
      </w:r>
      <w:r>
        <w:rPr>
          <w:color w:val="6D6E71"/>
          <w:sz w:val="19"/>
        </w:rPr>
        <w:t>BSc</w:t>
      </w:r>
      <w:r>
        <w:rPr>
          <w:color w:val="6D6E71"/>
          <w:spacing w:val="-4"/>
          <w:sz w:val="19"/>
        </w:rPr>
        <w:t xml:space="preserve"> </w:t>
      </w:r>
      <w:r>
        <w:rPr>
          <w:color w:val="6D6E71"/>
          <w:sz w:val="19"/>
        </w:rPr>
        <w:t>in Computer</w:t>
      </w:r>
      <w:r>
        <w:rPr>
          <w:color w:val="6D6E71"/>
          <w:spacing w:val="-7"/>
          <w:sz w:val="19"/>
        </w:rPr>
        <w:t xml:space="preserve"> </w:t>
      </w:r>
      <w:r>
        <w:rPr>
          <w:color w:val="6D6E71"/>
          <w:sz w:val="19"/>
        </w:rPr>
        <w:t>Science</w:t>
      </w:r>
      <w:r>
        <w:rPr>
          <w:color w:val="6D6E71"/>
          <w:spacing w:val="-7"/>
          <w:sz w:val="19"/>
        </w:rPr>
        <w:t xml:space="preserve"> </w:t>
      </w:r>
      <w:r>
        <w:rPr>
          <w:color w:val="6D6E71"/>
          <w:sz w:val="19"/>
        </w:rPr>
        <w:t>from</w:t>
      </w:r>
      <w:r>
        <w:rPr>
          <w:color w:val="6D6E71"/>
          <w:spacing w:val="-7"/>
          <w:sz w:val="19"/>
        </w:rPr>
        <w:t xml:space="preserve"> </w:t>
      </w:r>
      <w:r>
        <w:rPr>
          <w:color w:val="6D6E71"/>
          <w:sz w:val="19"/>
        </w:rPr>
        <w:t>the University</w:t>
      </w:r>
      <w:r>
        <w:rPr>
          <w:color w:val="6D6E71"/>
          <w:spacing w:val="-7"/>
          <w:sz w:val="19"/>
        </w:rPr>
        <w:t xml:space="preserve"> </w:t>
      </w:r>
      <w:r>
        <w:rPr>
          <w:color w:val="6D6E71"/>
          <w:sz w:val="19"/>
        </w:rPr>
        <w:t>of</w:t>
      </w:r>
      <w:r>
        <w:rPr>
          <w:color w:val="6D6E71"/>
          <w:spacing w:val="-7"/>
          <w:sz w:val="19"/>
        </w:rPr>
        <w:t xml:space="preserve"> </w:t>
      </w:r>
      <w:r>
        <w:rPr>
          <w:color w:val="6D6E71"/>
          <w:sz w:val="19"/>
        </w:rPr>
        <w:t>Crete,</w:t>
      </w:r>
      <w:r>
        <w:rPr>
          <w:color w:val="6D6E71"/>
          <w:spacing w:val="-7"/>
          <w:sz w:val="19"/>
        </w:rPr>
        <w:t xml:space="preserve"> </w:t>
      </w:r>
      <w:r>
        <w:rPr>
          <w:color w:val="6D6E71"/>
          <w:sz w:val="19"/>
        </w:rPr>
        <w:t>Greece.</w:t>
      </w:r>
    </w:p>
    <w:p w14:paraId="42F5559B" w14:textId="77777777" w:rsidR="0041426B" w:rsidRDefault="00000000">
      <w:pPr>
        <w:pStyle w:val="Heading3"/>
        <w:spacing w:before="92" w:line="232" w:lineRule="auto"/>
      </w:pPr>
      <w:r>
        <w:rPr>
          <w:noProof/>
        </w:rPr>
        <w:drawing>
          <wp:anchor distT="0" distB="0" distL="0" distR="0" simplePos="0" relativeHeight="15841792" behindDoc="0" locked="0" layoutInCell="1" allowOverlap="1" wp14:anchorId="1329C227" wp14:editId="440A1D52">
            <wp:simplePos x="0" y="0"/>
            <wp:positionH relativeFrom="page">
              <wp:posOffset>457200</wp:posOffset>
            </wp:positionH>
            <wp:positionV relativeFrom="paragraph">
              <wp:posOffset>140357</wp:posOffset>
            </wp:positionV>
            <wp:extent cx="685800" cy="914400"/>
            <wp:effectExtent l="0" t="0" r="0" b="0"/>
            <wp:wrapNone/>
            <wp:docPr id="778" name="Image 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 name="Image 778"/>
                    <pic:cNvPicPr/>
                  </pic:nvPicPr>
                  <pic:blipFill>
                    <a:blip r:embed="rId318" cstate="print"/>
                    <a:stretch>
                      <a:fillRect/>
                    </a:stretch>
                  </pic:blipFill>
                  <pic:spPr>
                    <a:xfrm>
                      <a:off x="0" y="0"/>
                      <a:ext cx="685800" cy="914400"/>
                    </a:xfrm>
                    <a:prstGeom prst="rect">
                      <a:avLst/>
                    </a:prstGeom>
                  </pic:spPr>
                </pic:pic>
              </a:graphicData>
            </a:graphic>
          </wp:anchor>
        </w:drawing>
      </w:r>
      <w:r>
        <w:rPr>
          <w:color w:val="B81237"/>
          <w:spacing w:val="-2"/>
        </w:rPr>
        <w:t xml:space="preserve">Michalis </w:t>
      </w:r>
      <w:r>
        <w:rPr>
          <w:color w:val="B81237"/>
          <w:spacing w:val="-2"/>
          <w:w w:val="90"/>
        </w:rPr>
        <w:t>Polychronakis</w:t>
      </w:r>
    </w:p>
    <w:p w14:paraId="58E1FE5D" w14:textId="77777777" w:rsidR="0041426B" w:rsidRDefault="00000000">
      <w:pPr>
        <w:spacing w:before="48" w:line="283" w:lineRule="auto"/>
        <w:ind w:left="1980" w:right="72"/>
        <w:rPr>
          <w:sz w:val="19"/>
        </w:rPr>
      </w:pPr>
      <w:r>
        <w:rPr>
          <w:color w:val="6D6E71"/>
          <w:spacing w:val="-2"/>
          <w:sz w:val="19"/>
        </w:rPr>
        <w:t>Michalis</w:t>
      </w:r>
      <w:r>
        <w:rPr>
          <w:color w:val="6D6E71"/>
          <w:spacing w:val="-23"/>
          <w:sz w:val="19"/>
        </w:rPr>
        <w:t xml:space="preserve"> </w:t>
      </w:r>
      <w:r>
        <w:rPr>
          <w:color w:val="6D6E71"/>
          <w:spacing w:val="-2"/>
          <w:sz w:val="19"/>
        </w:rPr>
        <w:t xml:space="preserve">Polychronakis </w:t>
      </w:r>
      <w:r>
        <w:rPr>
          <w:color w:val="6D6E71"/>
          <w:sz w:val="19"/>
        </w:rPr>
        <w:t>is</w:t>
      </w:r>
      <w:r>
        <w:rPr>
          <w:color w:val="6D6E71"/>
          <w:spacing w:val="-7"/>
          <w:sz w:val="19"/>
        </w:rPr>
        <w:t xml:space="preserve"> </w:t>
      </w:r>
      <w:r>
        <w:rPr>
          <w:color w:val="6D6E71"/>
          <w:sz w:val="19"/>
        </w:rPr>
        <w:t>affiliated</w:t>
      </w:r>
      <w:r>
        <w:rPr>
          <w:color w:val="6D6E71"/>
          <w:spacing w:val="-7"/>
          <w:sz w:val="19"/>
        </w:rPr>
        <w:t xml:space="preserve"> </w:t>
      </w:r>
      <w:r>
        <w:rPr>
          <w:color w:val="6D6E71"/>
          <w:sz w:val="19"/>
        </w:rPr>
        <w:t>with</w:t>
      </w:r>
      <w:r>
        <w:rPr>
          <w:color w:val="6D6E71"/>
          <w:spacing w:val="-7"/>
          <w:sz w:val="19"/>
        </w:rPr>
        <w:t xml:space="preserve"> </w:t>
      </w:r>
      <w:r>
        <w:rPr>
          <w:color w:val="6D6E71"/>
          <w:sz w:val="19"/>
        </w:rPr>
        <w:t>the National</w:t>
      </w:r>
      <w:r>
        <w:rPr>
          <w:color w:val="6D6E71"/>
          <w:spacing w:val="-23"/>
          <w:sz w:val="19"/>
        </w:rPr>
        <w:t xml:space="preserve"> </w:t>
      </w:r>
      <w:r>
        <w:rPr>
          <w:color w:val="6D6E71"/>
          <w:sz w:val="19"/>
        </w:rPr>
        <w:t>Security Institute.</w:t>
      </w:r>
      <w:r>
        <w:rPr>
          <w:color w:val="6D6E71"/>
          <w:spacing w:val="-14"/>
          <w:sz w:val="19"/>
        </w:rPr>
        <w:t xml:space="preserve"> </w:t>
      </w:r>
      <w:r>
        <w:rPr>
          <w:color w:val="6D6E71"/>
          <w:sz w:val="19"/>
        </w:rPr>
        <w:t>He</w:t>
      </w:r>
      <w:r>
        <w:rPr>
          <w:color w:val="6D6E71"/>
          <w:spacing w:val="-14"/>
          <w:sz w:val="19"/>
        </w:rPr>
        <w:t xml:space="preserve"> </w:t>
      </w:r>
      <w:r>
        <w:rPr>
          <w:color w:val="6D6E71"/>
          <w:sz w:val="19"/>
        </w:rPr>
        <w:t xml:space="preserve">received </w:t>
      </w:r>
      <w:r>
        <w:rPr>
          <w:color w:val="6D6E71"/>
          <w:spacing w:val="-6"/>
          <w:sz w:val="19"/>
        </w:rPr>
        <w:t>the</w:t>
      </w:r>
      <w:r>
        <w:rPr>
          <w:color w:val="6D6E71"/>
          <w:spacing w:val="-23"/>
          <w:sz w:val="19"/>
        </w:rPr>
        <w:t xml:space="preserve"> </w:t>
      </w:r>
      <w:r>
        <w:rPr>
          <w:color w:val="6D6E71"/>
          <w:spacing w:val="-6"/>
          <w:sz w:val="19"/>
        </w:rPr>
        <w:t>BSc</w:t>
      </w:r>
      <w:r>
        <w:rPr>
          <w:color w:val="6D6E71"/>
          <w:spacing w:val="-23"/>
          <w:sz w:val="19"/>
        </w:rPr>
        <w:t xml:space="preserve"> </w:t>
      </w:r>
      <w:r>
        <w:rPr>
          <w:color w:val="6D6E71"/>
          <w:spacing w:val="-6"/>
          <w:sz w:val="19"/>
        </w:rPr>
        <w:t>(’03),</w:t>
      </w:r>
      <w:r>
        <w:rPr>
          <w:color w:val="6D6E71"/>
          <w:spacing w:val="-23"/>
          <w:sz w:val="19"/>
        </w:rPr>
        <w:t xml:space="preserve"> </w:t>
      </w:r>
      <w:r>
        <w:rPr>
          <w:color w:val="6D6E71"/>
          <w:spacing w:val="-6"/>
          <w:sz w:val="19"/>
        </w:rPr>
        <w:t>MSc</w:t>
      </w:r>
      <w:r>
        <w:rPr>
          <w:color w:val="6D6E71"/>
          <w:spacing w:val="-23"/>
          <w:sz w:val="19"/>
        </w:rPr>
        <w:t xml:space="preserve"> </w:t>
      </w:r>
      <w:r>
        <w:rPr>
          <w:color w:val="6D6E71"/>
          <w:spacing w:val="-6"/>
          <w:sz w:val="19"/>
        </w:rPr>
        <w:t>(’05),</w:t>
      </w:r>
    </w:p>
    <w:p w14:paraId="70E81491" w14:textId="77777777" w:rsidR="0041426B" w:rsidRDefault="00000000">
      <w:pPr>
        <w:spacing w:line="283" w:lineRule="auto"/>
        <w:ind w:left="720" w:right="-5"/>
        <w:rPr>
          <w:sz w:val="19"/>
        </w:rPr>
      </w:pPr>
      <w:r>
        <w:rPr>
          <w:color w:val="6D6E71"/>
          <w:sz w:val="19"/>
        </w:rPr>
        <w:t>and</w:t>
      </w:r>
      <w:r>
        <w:rPr>
          <w:color w:val="6D6E71"/>
          <w:spacing w:val="-5"/>
          <w:sz w:val="19"/>
        </w:rPr>
        <w:t xml:space="preserve"> </w:t>
      </w:r>
      <w:r>
        <w:rPr>
          <w:color w:val="6D6E71"/>
          <w:sz w:val="19"/>
        </w:rPr>
        <w:t>PhD</w:t>
      </w:r>
      <w:r>
        <w:rPr>
          <w:color w:val="6D6E71"/>
          <w:spacing w:val="-5"/>
          <w:sz w:val="19"/>
        </w:rPr>
        <w:t xml:space="preserve"> </w:t>
      </w:r>
      <w:r>
        <w:rPr>
          <w:color w:val="6D6E71"/>
          <w:sz w:val="19"/>
        </w:rPr>
        <w:t>(’09)</w:t>
      </w:r>
      <w:r>
        <w:rPr>
          <w:color w:val="6D6E71"/>
          <w:spacing w:val="-5"/>
          <w:sz w:val="19"/>
        </w:rPr>
        <w:t xml:space="preserve"> </w:t>
      </w:r>
      <w:r>
        <w:rPr>
          <w:color w:val="6D6E71"/>
          <w:sz w:val="19"/>
        </w:rPr>
        <w:t>degrees</w:t>
      </w:r>
      <w:r>
        <w:rPr>
          <w:color w:val="6D6E71"/>
          <w:spacing w:val="-5"/>
          <w:sz w:val="19"/>
        </w:rPr>
        <w:t xml:space="preserve"> </w:t>
      </w:r>
      <w:r>
        <w:rPr>
          <w:color w:val="6D6E71"/>
          <w:sz w:val="19"/>
        </w:rPr>
        <w:t>in</w:t>
      </w:r>
      <w:r>
        <w:rPr>
          <w:color w:val="6D6E71"/>
          <w:spacing w:val="-5"/>
          <w:sz w:val="19"/>
        </w:rPr>
        <w:t xml:space="preserve"> </w:t>
      </w:r>
      <w:r>
        <w:rPr>
          <w:color w:val="6D6E71"/>
          <w:sz w:val="19"/>
        </w:rPr>
        <w:t>Computer Science</w:t>
      </w:r>
      <w:r>
        <w:rPr>
          <w:color w:val="6D6E71"/>
          <w:spacing w:val="-2"/>
          <w:sz w:val="19"/>
        </w:rPr>
        <w:t xml:space="preserve"> </w:t>
      </w:r>
      <w:r>
        <w:rPr>
          <w:color w:val="6D6E71"/>
          <w:sz w:val="19"/>
        </w:rPr>
        <w:t>from</w:t>
      </w:r>
      <w:r>
        <w:rPr>
          <w:color w:val="6D6E71"/>
          <w:spacing w:val="-2"/>
          <w:sz w:val="19"/>
        </w:rPr>
        <w:t xml:space="preserve"> </w:t>
      </w:r>
      <w:r>
        <w:rPr>
          <w:color w:val="6D6E71"/>
          <w:sz w:val="19"/>
        </w:rPr>
        <w:t>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w:t>
      </w:r>
      <w:r>
        <w:rPr>
          <w:color w:val="6D6E71"/>
          <w:spacing w:val="-2"/>
          <w:sz w:val="19"/>
        </w:rPr>
        <w:t xml:space="preserve"> </w:t>
      </w:r>
      <w:r>
        <w:rPr>
          <w:color w:val="6D6E71"/>
          <w:sz w:val="19"/>
        </w:rPr>
        <w:t>Crete, Greece,</w:t>
      </w:r>
      <w:r>
        <w:rPr>
          <w:color w:val="6D6E71"/>
          <w:spacing w:val="-9"/>
          <w:sz w:val="19"/>
        </w:rPr>
        <w:t xml:space="preserve"> </w:t>
      </w:r>
      <w:r>
        <w:rPr>
          <w:color w:val="6D6E71"/>
          <w:sz w:val="19"/>
        </w:rPr>
        <w:t>while</w:t>
      </w:r>
      <w:r>
        <w:rPr>
          <w:color w:val="6D6E71"/>
          <w:spacing w:val="-9"/>
          <w:sz w:val="19"/>
        </w:rPr>
        <w:t xml:space="preserve"> </w:t>
      </w:r>
      <w:r>
        <w:rPr>
          <w:color w:val="6D6E71"/>
          <w:sz w:val="19"/>
        </w:rPr>
        <w:t>working</w:t>
      </w:r>
      <w:r>
        <w:rPr>
          <w:color w:val="6D6E71"/>
          <w:spacing w:val="-9"/>
          <w:sz w:val="19"/>
        </w:rPr>
        <w:t xml:space="preserve"> </w:t>
      </w:r>
      <w:r>
        <w:rPr>
          <w:color w:val="6D6E71"/>
          <w:sz w:val="19"/>
        </w:rPr>
        <w:t>as</w:t>
      </w:r>
      <w:r>
        <w:rPr>
          <w:color w:val="6D6E71"/>
          <w:spacing w:val="-9"/>
          <w:sz w:val="19"/>
        </w:rPr>
        <w:t xml:space="preserve"> </w:t>
      </w:r>
      <w:r>
        <w:rPr>
          <w:color w:val="6D6E71"/>
          <w:sz w:val="19"/>
        </w:rPr>
        <w:t>a</w:t>
      </w:r>
      <w:r>
        <w:rPr>
          <w:color w:val="6D6E71"/>
          <w:spacing w:val="-9"/>
          <w:sz w:val="19"/>
        </w:rPr>
        <w:t xml:space="preserve"> </w:t>
      </w:r>
      <w:r>
        <w:rPr>
          <w:color w:val="6D6E71"/>
          <w:sz w:val="19"/>
        </w:rPr>
        <w:t>research assistant</w:t>
      </w:r>
      <w:r>
        <w:rPr>
          <w:color w:val="6D6E71"/>
          <w:spacing w:val="-4"/>
          <w:sz w:val="19"/>
        </w:rPr>
        <w:t xml:space="preserve"> </w:t>
      </w:r>
      <w:r>
        <w:rPr>
          <w:color w:val="6D6E71"/>
          <w:sz w:val="19"/>
        </w:rPr>
        <w:t>in</w:t>
      </w:r>
      <w:r>
        <w:rPr>
          <w:color w:val="6D6E71"/>
          <w:spacing w:val="-4"/>
          <w:sz w:val="19"/>
        </w:rPr>
        <w:t xml:space="preserve"> </w:t>
      </w:r>
      <w:r>
        <w:rPr>
          <w:color w:val="6D6E71"/>
          <w:sz w:val="19"/>
        </w:rPr>
        <w:t>the</w:t>
      </w:r>
      <w:r>
        <w:rPr>
          <w:color w:val="6D6E71"/>
          <w:spacing w:val="-4"/>
          <w:sz w:val="19"/>
        </w:rPr>
        <w:t xml:space="preserve"> </w:t>
      </w:r>
      <w:r>
        <w:rPr>
          <w:color w:val="6D6E71"/>
          <w:sz w:val="19"/>
        </w:rPr>
        <w:t>Distributed</w:t>
      </w:r>
      <w:r>
        <w:rPr>
          <w:color w:val="6D6E71"/>
          <w:spacing w:val="-4"/>
          <w:sz w:val="19"/>
        </w:rPr>
        <w:t xml:space="preserve"> </w:t>
      </w:r>
      <w:r>
        <w:rPr>
          <w:color w:val="6D6E71"/>
          <w:sz w:val="19"/>
        </w:rPr>
        <w:t>Computing Systems</w:t>
      </w:r>
      <w:r>
        <w:rPr>
          <w:color w:val="6D6E71"/>
          <w:spacing w:val="-6"/>
          <w:sz w:val="19"/>
        </w:rPr>
        <w:t xml:space="preserve"> </w:t>
      </w:r>
      <w:r>
        <w:rPr>
          <w:color w:val="6D6E71"/>
          <w:sz w:val="19"/>
        </w:rPr>
        <w:t>Lab</w:t>
      </w:r>
      <w:r>
        <w:rPr>
          <w:color w:val="6D6E71"/>
          <w:spacing w:val="-6"/>
          <w:sz w:val="19"/>
        </w:rPr>
        <w:t xml:space="preserve"> </w:t>
      </w:r>
      <w:r>
        <w:rPr>
          <w:color w:val="6D6E71"/>
          <w:sz w:val="19"/>
        </w:rPr>
        <w:t>at</w:t>
      </w:r>
      <w:r>
        <w:rPr>
          <w:color w:val="6D6E71"/>
          <w:spacing w:val="-6"/>
          <w:sz w:val="19"/>
        </w:rPr>
        <w:t xml:space="preserve"> </w:t>
      </w:r>
      <w:r>
        <w:rPr>
          <w:color w:val="6D6E71"/>
          <w:sz w:val="19"/>
        </w:rPr>
        <w:t>FORTH-ICS.</w:t>
      </w:r>
      <w:r>
        <w:rPr>
          <w:color w:val="6D6E71"/>
          <w:spacing w:val="-6"/>
          <w:sz w:val="19"/>
        </w:rPr>
        <w:t xml:space="preserve"> </w:t>
      </w:r>
      <w:r>
        <w:rPr>
          <w:color w:val="6D6E71"/>
          <w:sz w:val="19"/>
        </w:rPr>
        <w:t xml:space="preserve">Before </w:t>
      </w:r>
      <w:r>
        <w:rPr>
          <w:color w:val="6D6E71"/>
          <w:spacing w:val="-2"/>
          <w:sz w:val="19"/>
        </w:rPr>
        <w:t>joining</w:t>
      </w:r>
      <w:r>
        <w:rPr>
          <w:color w:val="6D6E71"/>
          <w:spacing w:val="-23"/>
          <w:sz w:val="19"/>
        </w:rPr>
        <w:t xml:space="preserve"> </w:t>
      </w:r>
      <w:r>
        <w:rPr>
          <w:color w:val="6D6E71"/>
          <w:spacing w:val="-2"/>
          <w:sz w:val="19"/>
        </w:rPr>
        <w:t>Stony</w:t>
      </w:r>
      <w:r>
        <w:rPr>
          <w:color w:val="6D6E71"/>
          <w:spacing w:val="-23"/>
          <w:sz w:val="19"/>
        </w:rPr>
        <w:t xml:space="preserve"> </w:t>
      </w:r>
      <w:r>
        <w:rPr>
          <w:color w:val="6D6E71"/>
          <w:spacing w:val="-2"/>
          <w:sz w:val="19"/>
        </w:rPr>
        <w:t>Brook,</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was</w:t>
      </w:r>
      <w:r>
        <w:rPr>
          <w:color w:val="6D6E71"/>
          <w:spacing w:val="-23"/>
          <w:sz w:val="19"/>
        </w:rPr>
        <w:t xml:space="preserve"> </w:t>
      </w:r>
      <w:r>
        <w:rPr>
          <w:color w:val="6D6E71"/>
          <w:spacing w:val="-2"/>
          <w:sz w:val="19"/>
        </w:rPr>
        <w:t>an</w:t>
      </w:r>
      <w:r>
        <w:rPr>
          <w:color w:val="6D6E71"/>
          <w:spacing w:val="-23"/>
          <w:sz w:val="19"/>
        </w:rPr>
        <w:t xml:space="preserve"> </w:t>
      </w:r>
      <w:r>
        <w:rPr>
          <w:color w:val="6D6E71"/>
          <w:spacing w:val="-2"/>
          <w:sz w:val="19"/>
        </w:rPr>
        <w:t xml:space="preserve">Associate </w:t>
      </w:r>
      <w:r>
        <w:rPr>
          <w:color w:val="6D6E71"/>
          <w:sz w:val="19"/>
        </w:rPr>
        <w:t>Research</w:t>
      </w:r>
      <w:r>
        <w:rPr>
          <w:color w:val="6D6E71"/>
          <w:spacing w:val="-7"/>
          <w:sz w:val="19"/>
        </w:rPr>
        <w:t xml:space="preserve"> </w:t>
      </w:r>
      <w:r>
        <w:rPr>
          <w:color w:val="6D6E71"/>
          <w:sz w:val="19"/>
        </w:rPr>
        <w:t>Scientist</w:t>
      </w:r>
      <w:r>
        <w:rPr>
          <w:color w:val="6D6E71"/>
          <w:spacing w:val="-7"/>
          <w:sz w:val="19"/>
        </w:rPr>
        <w:t xml:space="preserve"> </w:t>
      </w:r>
      <w:r>
        <w:rPr>
          <w:color w:val="6D6E71"/>
          <w:sz w:val="19"/>
        </w:rPr>
        <w:t>at</w:t>
      </w:r>
      <w:r>
        <w:rPr>
          <w:color w:val="6D6E71"/>
          <w:spacing w:val="-7"/>
          <w:sz w:val="19"/>
        </w:rPr>
        <w:t xml:space="preserve"> </w:t>
      </w:r>
      <w:r>
        <w:rPr>
          <w:color w:val="6D6E71"/>
          <w:sz w:val="19"/>
        </w:rPr>
        <w:t xml:space="preserve">Columbia </w:t>
      </w:r>
      <w:r>
        <w:rPr>
          <w:color w:val="6D6E71"/>
          <w:spacing w:val="-2"/>
          <w:sz w:val="19"/>
        </w:rPr>
        <w:t>University.</w:t>
      </w:r>
    </w:p>
    <w:p w14:paraId="1269F644" w14:textId="77777777" w:rsidR="0041426B" w:rsidRDefault="00000000">
      <w:pPr>
        <w:pStyle w:val="Heading3"/>
        <w:spacing w:before="85"/>
      </w:pPr>
      <w:r>
        <w:rPr>
          <w:noProof/>
        </w:rPr>
        <w:drawing>
          <wp:anchor distT="0" distB="0" distL="0" distR="0" simplePos="0" relativeHeight="15841280" behindDoc="0" locked="0" layoutInCell="1" allowOverlap="1" wp14:anchorId="5313B3BF" wp14:editId="35E381E0">
            <wp:simplePos x="0" y="0"/>
            <wp:positionH relativeFrom="page">
              <wp:posOffset>457200</wp:posOffset>
            </wp:positionH>
            <wp:positionV relativeFrom="paragraph">
              <wp:posOffset>52142</wp:posOffset>
            </wp:positionV>
            <wp:extent cx="685800" cy="914400"/>
            <wp:effectExtent l="0" t="0" r="0" b="0"/>
            <wp:wrapNone/>
            <wp:docPr id="779" name="Image 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 name="Image 779"/>
                    <pic:cNvPicPr/>
                  </pic:nvPicPr>
                  <pic:blipFill>
                    <a:blip r:embed="rId319" cstate="print"/>
                    <a:stretch>
                      <a:fillRect/>
                    </a:stretch>
                  </pic:blipFill>
                  <pic:spPr>
                    <a:xfrm>
                      <a:off x="0" y="0"/>
                      <a:ext cx="685800" cy="914400"/>
                    </a:xfrm>
                    <a:prstGeom prst="rect">
                      <a:avLst/>
                    </a:prstGeom>
                  </pic:spPr>
                </pic:pic>
              </a:graphicData>
            </a:graphic>
          </wp:anchor>
        </w:drawing>
      </w:r>
      <w:r>
        <w:rPr>
          <w:color w:val="B81237"/>
          <w:w w:val="90"/>
        </w:rPr>
        <w:t>Don</w:t>
      </w:r>
      <w:r>
        <w:rPr>
          <w:color w:val="B81237"/>
          <w:spacing w:val="-8"/>
          <w:w w:val="90"/>
        </w:rPr>
        <w:t xml:space="preserve"> </w:t>
      </w:r>
      <w:r>
        <w:rPr>
          <w:color w:val="B81237"/>
          <w:spacing w:val="-2"/>
        </w:rPr>
        <w:t>Porter</w:t>
      </w:r>
    </w:p>
    <w:p w14:paraId="06193E49" w14:textId="77777777" w:rsidR="0041426B" w:rsidRDefault="00000000">
      <w:pPr>
        <w:spacing w:before="47" w:line="283" w:lineRule="auto"/>
        <w:ind w:left="1980"/>
        <w:rPr>
          <w:sz w:val="19"/>
        </w:rPr>
      </w:pPr>
      <w:r>
        <w:rPr>
          <w:color w:val="6D6E71"/>
          <w:w w:val="105"/>
          <w:sz w:val="19"/>
        </w:rPr>
        <w:t>Donald</w:t>
      </w:r>
      <w:r>
        <w:rPr>
          <w:color w:val="6D6E71"/>
          <w:spacing w:val="-16"/>
          <w:w w:val="105"/>
          <w:sz w:val="19"/>
        </w:rPr>
        <w:t xml:space="preserve"> </w:t>
      </w:r>
      <w:r>
        <w:rPr>
          <w:color w:val="6D6E71"/>
          <w:w w:val="105"/>
          <w:sz w:val="19"/>
        </w:rPr>
        <w:t>Porter</w:t>
      </w:r>
      <w:r>
        <w:rPr>
          <w:color w:val="6D6E71"/>
          <w:spacing w:val="-16"/>
          <w:w w:val="105"/>
          <w:sz w:val="19"/>
        </w:rPr>
        <w:t xml:space="preserve"> </w:t>
      </w:r>
      <w:r>
        <w:rPr>
          <w:color w:val="6D6E71"/>
          <w:w w:val="105"/>
          <w:sz w:val="19"/>
        </w:rPr>
        <w:t>is affiliated</w:t>
      </w:r>
      <w:r>
        <w:rPr>
          <w:color w:val="6D6E71"/>
          <w:spacing w:val="-16"/>
          <w:w w:val="105"/>
          <w:sz w:val="19"/>
        </w:rPr>
        <w:t xml:space="preserve"> </w:t>
      </w:r>
      <w:r>
        <w:rPr>
          <w:color w:val="6D6E71"/>
          <w:w w:val="105"/>
          <w:sz w:val="19"/>
        </w:rPr>
        <w:t>with</w:t>
      </w:r>
      <w:r>
        <w:rPr>
          <w:color w:val="6D6E71"/>
          <w:spacing w:val="-16"/>
          <w:w w:val="105"/>
          <w:sz w:val="19"/>
        </w:rPr>
        <w:t xml:space="preserve"> </w:t>
      </w:r>
      <w:r>
        <w:rPr>
          <w:color w:val="6D6E71"/>
          <w:w w:val="105"/>
          <w:sz w:val="19"/>
        </w:rPr>
        <w:t xml:space="preserve">the </w:t>
      </w:r>
      <w:r>
        <w:rPr>
          <w:color w:val="6D6E71"/>
          <w:sz w:val="19"/>
        </w:rPr>
        <w:t>Computer</w:t>
      </w:r>
      <w:r>
        <w:rPr>
          <w:color w:val="6D6E71"/>
          <w:spacing w:val="-23"/>
          <w:sz w:val="19"/>
        </w:rPr>
        <w:t xml:space="preserve"> </w:t>
      </w:r>
      <w:r>
        <w:rPr>
          <w:color w:val="6D6E71"/>
          <w:sz w:val="19"/>
        </w:rPr>
        <w:t xml:space="preserve">Science </w:t>
      </w:r>
      <w:r>
        <w:rPr>
          <w:color w:val="6D6E71"/>
          <w:w w:val="105"/>
          <w:sz w:val="19"/>
        </w:rPr>
        <w:t>Department</w:t>
      </w:r>
      <w:r>
        <w:rPr>
          <w:color w:val="6D6E71"/>
          <w:spacing w:val="-26"/>
          <w:w w:val="105"/>
          <w:sz w:val="19"/>
        </w:rPr>
        <w:t xml:space="preserve"> </w:t>
      </w:r>
      <w:r>
        <w:rPr>
          <w:color w:val="6D6E71"/>
          <w:w w:val="105"/>
          <w:sz w:val="19"/>
        </w:rPr>
        <w:t>of</w:t>
      </w:r>
      <w:r>
        <w:rPr>
          <w:color w:val="6D6E71"/>
          <w:spacing w:val="-26"/>
          <w:w w:val="105"/>
          <w:sz w:val="19"/>
        </w:rPr>
        <w:t xml:space="preserve"> </w:t>
      </w:r>
      <w:r>
        <w:rPr>
          <w:color w:val="6D6E71"/>
          <w:w w:val="105"/>
          <w:sz w:val="19"/>
        </w:rPr>
        <w:t xml:space="preserve">the </w:t>
      </w:r>
      <w:r>
        <w:rPr>
          <w:color w:val="6D6E71"/>
          <w:sz w:val="19"/>
        </w:rPr>
        <w:t>University</w:t>
      </w:r>
      <w:r>
        <w:rPr>
          <w:color w:val="6D6E71"/>
          <w:spacing w:val="-20"/>
          <w:sz w:val="19"/>
        </w:rPr>
        <w:t xml:space="preserve"> </w:t>
      </w:r>
      <w:r>
        <w:rPr>
          <w:color w:val="6D6E71"/>
          <w:sz w:val="19"/>
        </w:rPr>
        <w:t>of</w:t>
      </w:r>
      <w:r>
        <w:rPr>
          <w:color w:val="6D6E71"/>
          <w:spacing w:val="-19"/>
          <w:sz w:val="19"/>
        </w:rPr>
        <w:t xml:space="preserve"> </w:t>
      </w:r>
      <w:r>
        <w:rPr>
          <w:color w:val="6D6E71"/>
          <w:spacing w:val="-4"/>
          <w:sz w:val="19"/>
        </w:rPr>
        <w:t>North</w:t>
      </w:r>
    </w:p>
    <w:p w14:paraId="1177371C" w14:textId="77777777" w:rsidR="0041426B" w:rsidRDefault="00000000">
      <w:pPr>
        <w:spacing w:line="283" w:lineRule="auto"/>
        <w:ind w:left="720" w:right="72"/>
        <w:rPr>
          <w:sz w:val="19"/>
        </w:rPr>
      </w:pPr>
      <w:r>
        <w:rPr>
          <w:color w:val="6D6E71"/>
          <w:sz w:val="19"/>
        </w:rPr>
        <w:t>Carolina</w:t>
      </w:r>
      <w:r>
        <w:rPr>
          <w:color w:val="6D6E71"/>
          <w:spacing w:val="-14"/>
          <w:sz w:val="19"/>
        </w:rPr>
        <w:t xml:space="preserve"> </w:t>
      </w:r>
      <w:r>
        <w:rPr>
          <w:color w:val="6D6E71"/>
          <w:sz w:val="19"/>
        </w:rPr>
        <w:t>at</w:t>
      </w:r>
      <w:r>
        <w:rPr>
          <w:color w:val="6D6E71"/>
          <w:spacing w:val="-14"/>
          <w:sz w:val="19"/>
        </w:rPr>
        <w:t xml:space="preserve"> </w:t>
      </w:r>
      <w:r>
        <w:rPr>
          <w:color w:val="6D6E71"/>
          <w:sz w:val="19"/>
        </w:rPr>
        <w:t>Chapel</w:t>
      </w:r>
      <w:r>
        <w:rPr>
          <w:color w:val="6D6E71"/>
          <w:spacing w:val="-14"/>
          <w:sz w:val="19"/>
        </w:rPr>
        <w:t xml:space="preserve"> </w:t>
      </w:r>
      <w:r>
        <w:rPr>
          <w:color w:val="6D6E71"/>
          <w:sz w:val="19"/>
        </w:rPr>
        <w:t>Hill.</w:t>
      </w:r>
      <w:r>
        <w:rPr>
          <w:color w:val="6D6E71"/>
          <w:spacing w:val="-14"/>
          <w:sz w:val="19"/>
        </w:rPr>
        <w:t xml:space="preserve"> </w:t>
      </w:r>
      <w:r>
        <w:rPr>
          <w:color w:val="6D6E71"/>
          <w:sz w:val="19"/>
        </w:rPr>
        <w:t>He</w:t>
      </w:r>
      <w:r>
        <w:rPr>
          <w:color w:val="6D6E71"/>
          <w:spacing w:val="-14"/>
          <w:sz w:val="19"/>
        </w:rPr>
        <w:t xml:space="preserve"> </w:t>
      </w:r>
      <w:r>
        <w:rPr>
          <w:color w:val="6D6E71"/>
          <w:sz w:val="19"/>
        </w:rPr>
        <w:t>earned</w:t>
      </w:r>
      <w:r>
        <w:rPr>
          <w:color w:val="6D6E71"/>
          <w:spacing w:val="-14"/>
          <w:sz w:val="19"/>
        </w:rPr>
        <w:t xml:space="preserve"> </w:t>
      </w:r>
      <w:r>
        <w:rPr>
          <w:color w:val="6D6E71"/>
          <w:sz w:val="19"/>
        </w:rPr>
        <w:t xml:space="preserve">his </w:t>
      </w:r>
      <w:r>
        <w:rPr>
          <w:color w:val="6D6E71"/>
          <w:spacing w:val="-4"/>
          <w:sz w:val="19"/>
        </w:rPr>
        <w:t>PhD</w:t>
      </w:r>
      <w:r>
        <w:rPr>
          <w:color w:val="6D6E71"/>
          <w:spacing w:val="-19"/>
          <w:sz w:val="19"/>
        </w:rPr>
        <w:t xml:space="preserve"> </w:t>
      </w:r>
      <w:r>
        <w:rPr>
          <w:color w:val="6D6E71"/>
          <w:spacing w:val="-4"/>
          <w:sz w:val="19"/>
        </w:rPr>
        <w:t>and</w:t>
      </w:r>
      <w:r>
        <w:rPr>
          <w:color w:val="6D6E71"/>
          <w:spacing w:val="-19"/>
          <w:sz w:val="19"/>
        </w:rPr>
        <w:t xml:space="preserve"> </w:t>
      </w:r>
      <w:r>
        <w:rPr>
          <w:color w:val="6D6E71"/>
          <w:spacing w:val="-4"/>
          <w:sz w:val="19"/>
        </w:rPr>
        <w:t>MS</w:t>
      </w:r>
      <w:r>
        <w:rPr>
          <w:color w:val="6D6E71"/>
          <w:spacing w:val="-19"/>
          <w:sz w:val="19"/>
        </w:rPr>
        <w:t xml:space="preserve"> </w:t>
      </w:r>
      <w:r>
        <w:rPr>
          <w:color w:val="6D6E71"/>
          <w:spacing w:val="-4"/>
          <w:sz w:val="19"/>
        </w:rPr>
        <w:t>in</w:t>
      </w:r>
      <w:r>
        <w:rPr>
          <w:color w:val="6D6E71"/>
          <w:spacing w:val="-19"/>
          <w:sz w:val="19"/>
        </w:rPr>
        <w:t xml:space="preserve"> </w:t>
      </w:r>
      <w:r>
        <w:rPr>
          <w:color w:val="6D6E71"/>
          <w:spacing w:val="-4"/>
          <w:sz w:val="19"/>
        </w:rPr>
        <w:t>Computer</w:t>
      </w:r>
      <w:r>
        <w:rPr>
          <w:color w:val="6D6E71"/>
          <w:spacing w:val="-19"/>
          <w:sz w:val="19"/>
        </w:rPr>
        <w:t xml:space="preserve"> </w:t>
      </w:r>
      <w:r>
        <w:rPr>
          <w:color w:val="6D6E71"/>
          <w:spacing w:val="-4"/>
          <w:sz w:val="19"/>
        </w:rPr>
        <w:t>Science</w:t>
      </w:r>
      <w:r>
        <w:rPr>
          <w:color w:val="6D6E71"/>
          <w:spacing w:val="-19"/>
          <w:sz w:val="19"/>
        </w:rPr>
        <w:t xml:space="preserve"> </w:t>
      </w:r>
      <w:r>
        <w:rPr>
          <w:color w:val="6D6E71"/>
          <w:spacing w:val="-4"/>
          <w:sz w:val="19"/>
        </w:rPr>
        <w:t xml:space="preserve">from </w:t>
      </w:r>
      <w:r>
        <w:rPr>
          <w:color w:val="6D6E71"/>
          <w:sz w:val="19"/>
        </w:rPr>
        <w:t>The</w:t>
      </w:r>
      <w:r>
        <w:rPr>
          <w:color w:val="6D6E71"/>
          <w:spacing w:val="-1"/>
          <w:sz w:val="19"/>
        </w:rPr>
        <w:t xml:space="preserve"> </w:t>
      </w:r>
      <w:r>
        <w:rPr>
          <w:color w:val="6D6E71"/>
          <w:sz w:val="19"/>
        </w:rPr>
        <w:t>University</w:t>
      </w:r>
      <w:r>
        <w:rPr>
          <w:color w:val="6D6E71"/>
          <w:spacing w:val="-1"/>
          <w:sz w:val="19"/>
        </w:rPr>
        <w:t xml:space="preserve"> </w:t>
      </w:r>
      <w:r>
        <w:rPr>
          <w:color w:val="6D6E71"/>
          <w:sz w:val="19"/>
        </w:rPr>
        <w:t>of</w:t>
      </w:r>
      <w:r>
        <w:rPr>
          <w:color w:val="6D6E71"/>
          <w:spacing w:val="-1"/>
          <w:sz w:val="19"/>
        </w:rPr>
        <w:t xml:space="preserve"> </w:t>
      </w:r>
      <w:r>
        <w:rPr>
          <w:color w:val="6D6E71"/>
          <w:sz w:val="19"/>
        </w:rPr>
        <w:t>Texas</w:t>
      </w:r>
      <w:r>
        <w:rPr>
          <w:color w:val="6D6E71"/>
          <w:spacing w:val="-1"/>
          <w:sz w:val="19"/>
        </w:rPr>
        <w:t xml:space="preserve"> </w:t>
      </w:r>
      <w:r>
        <w:rPr>
          <w:color w:val="6D6E71"/>
          <w:sz w:val="19"/>
        </w:rPr>
        <w:t>at</w:t>
      </w:r>
      <w:r>
        <w:rPr>
          <w:color w:val="6D6E71"/>
          <w:spacing w:val="-1"/>
          <w:sz w:val="19"/>
        </w:rPr>
        <w:t xml:space="preserve"> </w:t>
      </w:r>
      <w:r>
        <w:rPr>
          <w:color w:val="6D6E71"/>
          <w:sz w:val="19"/>
        </w:rPr>
        <w:t>Austin</w:t>
      </w:r>
      <w:r>
        <w:rPr>
          <w:color w:val="6D6E71"/>
          <w:spacing w:val="-1"/>
          <w:sz w:val="19"/>
        </w:rPr>
        <w:t xml:space="preserve"> </w:t>
      </w:r>
      <w:r>
        <w:rPr>
          <w:color w:val="6D6E71"/>
          <w:sz w:val="19"/>
        </w:rPr>
        <w:t>in 2010</w:t>
      </w:r>
      <w:r>
        <w:rPr>
          <w:color w:val="6D6E71"/>
          <w:spacing w:val="-12"/>
          <w:sz w:val="19"/>
        </w:rPr>
        <w:t xml:space="preserve"> </w:t>
      </w:r>
      <w:r>
        <w:rPr>
          <w:color w:val="6D6E71"/>
          <w:sz w:val="19"/>
        </w:rPr>
        <w:t>and</w:t>
      </w:r>
      <w:r>
        <w:rPr>
          <w:color w:val="6D6E71"/>
          <w:spacing w:val="-12"/>
          <w:sz w:val="19"/>
        </w:rPr>
        <w:t xml:space="preserve"> </w:t>
      </w:r>
      <w:r>
        <w:rPr>
          <w:color w:val="6D6E71"/>
          <w:sz w:val="19"/>
        </w:rPr>
        <w:t>2007,</w:t>
      </w:r>
      <w:r>
        <w:rPr>
          <w:color w:val="6D6E71"/>
          <w:spacing w:val="-12"/>
          <w:sz w:val="19"/>
        </w:rPr>
        <w:t xml:space="preserve"> </w:t>
      </w:r>
      <w:r>
        <w:rPr>
          <w:color w:val="6D6E71"/>
          <w:sz w:val="19"/>
        </w:rPr>
        <w:t>and</w:t>
      </w:r>
      <w:r>
        <w:rPr>
          <w:color w:val="6D6E71"/>
          <w:spacing w:val="-12"/>
          <w:sz w:val="19"/>
        </w:rPr>
        <w:t xml:space="preserve"> </w:t>
      </w:r>
      <w:r>
        <w:rPr>
          <w:color w:val="6D6E71"/>
          <w:sz w:val="19"/>
        </w:rPr>
        <w:t>BA</w:t>
      </w:r>
      <w:r>
        <w:rPr>
          <w:color w:val="6D6E71"/>
          <w:spacing w:val="-12"/>
          <w:sz w:val="19"/>
        </w:rPr>
        <w:t xml:space="preserve"> </w:t>
      </w:r>
      <w:r>
        <w:rPr>
          <w:color w:val="6D6E71"/>
          <w:sz w:val="19"/>
        </w:rPr>
        <w:t>in</w:t>
      </w:r>
      <w:r>
        <w:rPr>
          <w:color w:val="6D6E71"/>
          <w:spacing w:val="-12"/>
          <w:sz w:val="19"/>
        </w:rPr>
        <w:t xml:space="preserve"> </w:t>
      </w:r>
      <w:r>
        <w:rPr>
          <w:color w:val="6D6E71"/>
          <w:sz w:val="19"/>
        </w:rPr>
        <w:t>Computer Science</w:t>
      </w:r>
      <w:r>
        <w:rPr>
          <w:color w:val="6D6E71"/>
          <w:spacing w:val="-7"/>
          <w:sz w:val="19"/>
        </w:rPr>
        <w:t xml:space="preserve"> </w:t>
      </w:r>
      <w:r>
        <w:rPr>
          <w:color w:val="6D6E71"/>
          <w:sz w:val="19"/>
        </w:rPr>
        <w:t>and</w:t>
      </w:r>
      <w:r>
        <w:rPr>
          <w:color w:val="6D6E71"/>
          <w:spacing w:val="-7"/>
          <w:sz w:val="19"/>
        </w:rPr>
        <w:t xml:space="preserve"> </w:t>
      </w:r>
      <w:r>
        <w:rPr>
          <w:color w:val="6D6E71"/>
          <w:sz w:val="19"/>
        </w:rPr>
        <w:t>Mathematics</w:t>
      </w:r>
      <w:r>
        <w:rPr>
          <w:color w:val="6D6E71"/>
          <w:spacing w:val="-7"/>
          <w:sz w:val="19"/>
        </w:rPr>
        <w:t xml:space="preserve"> </w:t>
      </w:r>
      <w:r>
        <w:rPr>
          <w:color w:val="6D6E71"/>
          <w:sz w:val="19"/>
        </w:rPr>
        <w:t>from Hendrix</w:t>
      </w:r>
      <w:r>
        <w:rPr>
          <w:color w:val="6D6E71"/>
          <w:spacing w:val="-7"/>
          <w:sz w:val="19"/>
        </w:rPr>
        <w:t xml:space="preserve"> </w:t>
      </w:r>
      <w:r>
        <w:rPr>
          <w:color w:val="6D6E71"/>
          <w:sz w:val="19"/>
        </w:rPr>
        <w:t>College</w:t>
      </w:r>
      <w:r>
        <w:rPr>
          <w:color w:val="6D6E71"/>
          <w:spacing w:val="-7"/>
          <w:sz w:val="19"/>
        </w:rPr>
        <w:t xml:space="preserve"> </w:t>
      </w:r>
      <w:r>
        <w:rPr>
          <w:color w:val="6D6E71"/>
          <w:sz w:val="19"/>
        </w:rPr>
        <w:t>in</w:t>
      </w:r>
      <w:r>
        <w:rPr>
          <w:color w:val="6D6E71"/>
          <w:spacing w:val="-7"/>
          <w:sz w:val="19"/>
        </w:rPr>
        <w:t xml:space="preserve"> </w:t>
      </w:r>
      <w:r>
        <w:rPr>
          <w:color w:val="6D6E71"/>
          <w:sz w:val="19"/>
        </w:rPr>
        <w:t>2003.</w:t>
      </w:r>
    </w:p>
    <w:p w14:paraId="2589F6AE" w14:textId="77777777" w:rsidR="0041426B" w:rsidRDefault="00000000">
      <w:pPr>
        <w:pStyle w:val="Heading3"/>
        <w:ind w:left="1684"/>
      </w:pPr>
      <w:r>
        <w:rPr>
          <w:b w:val="0"/>
        </w:rPr>
        <w:br w:type="column"/>
      </w:r>
      <w:r>
        <w:rPr>
          <w:color w:val="B81237"/>
          <w:w w:val="90"/>
        </w:rPr>
        <w:t>Anurag</w:t>
      </w:r>
      <w:r>
        <w:rPr>
          <w:color w:val="B81237"/>
          <w:spacing w:val="-10"/>
          <w:w w:val="90"/>
        </w:rPr>
        <w:t xml:space="preserve"> </w:t>
      </w:r>
      <w:proofErr w:type="spellStart"/>
      <w:r>
        <w:rPr>
          <w:color w:val="B81237"/>
          <w:spacing w:val="-2"/>
        </w:rPr>
        <w:t>Purwar</w:t>
      </w:r>
      <w:proofErr w:type="spellEnd"/>
    </w:p>
    <w:p w14:paraId="38C92BF5" w14:textId="77777777" w:rsidR="0041426B" w:rsidRDefault="00000000">
      <w:pPr>
        <w:spacing w:before="64" w:line="254" w:lineRule="auto"/>
        <w:ind w:left="1684" w:right="67"/>
        <w:rPr>
          <w:sz w:val="19"/>
        </w:rPr>
      </w:pPr>
      <w:r>
        <w:rPr>
          <w:noProof/>
          <w:sz w:val="19"/>
        </w:rPr>
        <w:drawing>
          <wp:anchor distT="0" distB="0" distL="0" distR="0" simplePos="0" relativeHeight="15840768" behindDoc="0" locked="0" layoutInCell="1" allowOverlap="1" wp14:anchorId="73FA3FE5" wp14:editId="62722601">
            <wp:simplePos x="0" y="0"/>
            <wp:positionH relativeFrom="page">
              <wp:posOffset>2843783</wp:posOffset>
            </wp:positionH>
            <wp:positionV relativeFrom="paragraph">
              <wp:posOffset>-133691</wp:posOffset>
            </wp:positionV>
            <wp:extent cx="685799" cy="914400"/>
            <wp:effectExtent l="0" t="0" r="0" b="0"/>
            <wp:wrapNone/>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320" cstate="print"/>
                    <a:stretch>
                      <a:fillRect/>
                    </a:stretch>
                  </pic:blipFill>
                  <pic:spPr>
                    <a:xfrm>
                      <a:off x="0" y="0"/>
                      <a:ext cx="685799" cy="914400"/>
                    </a:xfrm>
                    <a:prstGeom prst="rect">
                      <a:avLst/>
                    </a:prstGeom>
                  </pic:spPr>
                </pic:pic>
              </a:graphicData>
            </a:graphic>
          </wp:anchor>
        </w:drawing>
      </w:r>
      <w:r>
        <w:rPr>
          <w:color w:val="6D6E71"/>
          <w:sz w:val="19"/>
        </w:rPr>
        <w:t>Anurag</w:t>
      </w:r>
      <w:r>
        <w:rPr>
          <w:color w:val="6D6E71"/>
          <w:spacing w:val="-14"/>
          <w:sz w:val="19"/>
        </w:rPr>
        <w:t xml:space="preserve"> </w:t>
      </w:r>
      <w:proofErr w:type="spellStart"/>
      <w:r>
        <w:rPr>
          <w:color w:val="6D6E71"/>
          <w:sz w:val="19"/>
        </w:rPr>
        <w:t>Purwar</w:t>
      </w:r>
      <w:proofErr w:type="spellEnd"/>
      <w:r>
        <w:rPr>
          <w:color w:val="6D6E71"/>
          <w:spacing w:val="-14"/>
          <w:sz w:val="19"/>
        </w:rPr>
        <w:t xml:space="preserve"> </w:t>
      </w:r>
      <w:r>
        <w:rPr>
          <w:color w:val="6D6E71"/>
          <w:sz w:val="19"/>
        </w:rPr>
        <w:t>is currently</w:t>
      </w:r>
      <w:r>
        <w:rPr>
          <w:color w:val="6D6E71"/>
          <w:spacing w:val="-14"/>
          <w:sz w:val="19"/>
        </w:rPr>
        <w:t xml:space="preserve"> </w:t>
      </w:r>
      <w:r>
        <w:rPr>
          <w:color w:val="6D6E71"/>
          <w:sz w:val="19"/>
        </w:rPr>
        <w:t>an</w:t>
      </w:r>
      <w:r>
        <w:rPr>
          <w:color w:val="6D6E71"/>
          <w:spacing w:val="-14"/>
          <w:sz w:val="19"/>
        </w:rPr>
        <w:t xml:space="preserve"> </w:t>
      </w:r>
      <w:r>
        <w:rPr>
          <w:color w:val="6D6E71"/>
          <w:sz w:val="19"/>
        </w:rPr>
        <w:t>Associate Editor</w:t>
      </w:r>
      <w:r>
        <w:rPr>
          <w:color w:val="6D6E71"/>
          <w:spacing w:val="-7"/>
          <w:sz w:val="19"/>
        </w:rPr>
        <w:t xml:space="preserve"> </w:t>
      </w:r>
      <w:r>
        <w:rPr>
          <w:color w:val="6D6E71"/>
          <w:sz w:val="19"/>
        </w:rPr>
        <w:t>of</w:t>
      </w:r>
      <w:r>
        <w:rPr>
          <w:color w:val="6D6E71"/>
          <w:spacing w:val="-7"/>
          <w:sz w:val="19"/>
        </w:rPr>
        <w:t xml:space="preserve"> </w:t>
      </w:r>
      <w:r>
        <w:rPr>
          <w:color w:val="6D6E71"/>
          <w:sz w:val="19"/>
        </w:rPr>
        <w:t>the</w:t>
      </w:r>
      <w:r>
        <w:rPr>
          <w:color w:val="6D6E71"/>
          <w:spacing w:val="-7"/>
          <w:sz w:val="19"/>
        </w:rPr>
        <w:t xml:space="preserve"> </w:t>
      </w:r>
      <w:r>
        <w:rPr>
          <w:rFonts w:ascii="Trebuchet MS"/>
          <w:i/>
          <w:color w:val="6D6E71"/>
          <w:sz w:val="19"/>
        </w:rPr>
        <w:t>ASME Journal</w:t>
      </w:r>
      <w:r>
        <w:rPr>
          <w:rFonts w:ascii="Trebuchet MS"/>
          <w:i/>
          <w:color w:val="6D6E71"/>
          <w:spacing w:val="-23"/>
          <w:sz w:val="19"/>
        </w:rPr>
        <w:t xml:space="preserve"> </w:t>
      </w:r>
      <w:r>
        <w:rPr>
          <w:rFonts w:ascii="Trebuchet MS"/>
          <w:i/>
          <w:color w:val="6D6E71"/>
          <w:sz w:val="19"/>
        </w:rPr>
        <w:t>of</w:t>
      </w:r>
      <w:r>
        <w:rPr>
          <w:rFonts w:ascii="Trebuchet MS"/>
          <w:i/>
          <w:color w:val="6D6E71"/>
          <w:spacing w:val="-23"/>
          <w:sz w:val="19"/>
        </w:rPr>
        <w:t xml:space="preserve"> </w:t>
      </w:r>
      <w:r>
        <w:rPr>
          <w:rFonts w:ascii="Trebuchet MS"/>
          <w:i/>
          <w:color w:val="6D6E71"/>
          <w:sz w:val="19"/>
        </w:rPr>
        <w:t xml:space="preserve">Computing </w:t>
      </w:r>
      <w:r>
        <w:rPr>
          <w:rFonts w:ascii="Trebuchet MS"/>
          <w:i/>
          <w:color w:val="6D6E71"/>
          <w:spacing w:val="-6"/>
          <w:sz w:val="19"/>
        </w:rPr>
        <w:t>and</w:t>
      </w:r>
      <w:r>
        <w:rPr>
          <w:rFonts w:ascii="Trebuchet MS"/>
          <w:i/>
          <w:color w:val="6D6E71"/>
          <w:spacing w:val="-30"/>
          <w:sz w:val="19"/>
        </w:rPr>
        <w:t xml:space="preserve"> </w:t>
      </w:r>
      <w:r>
        <w:rPr>
          <w:rFonts w:ascii="Trebuchet MS"/>
          <w:i/>
          <w:color w:val="6D6E71"/>
          <w:spacing w:val="-6"/>
          <w:sz w:val="19"/>
        </w:rPr>
        <w:t>Information</w:t>
      </w:r>
      <w:r>
        <w:rPr>
          <w:rFonts w:ascii="Trebuchet MS"/>
          <w:i/>
          <w:color w:val="6D6E71"/>
          <w:spacing w:val="-30"/>
          <w:sz w:val="19"/>
        </w:rPr>
        <w:t xml:space="preserve"> </w:t>
      </w:r>
      <w:r>
        <w:rPr>
          <w:rFonts w:ascii="Trebuchet MS"/>
          <w:i/>
          <w:color w:val="6D6E71"/>
          <w:spacing w:val="-6"/>
          <w:sz w:val="19"/>
        </w:rPr>
        <w:t xml:space="preserve">Science </w:t>
      </w:r>
      <w:r>
        <w:rPr>
          <w:rFonts w:ascii="Trebuchet MS"/>
          <w:i/>
          <w:color w:val="6D6E71"/>
          <w:sz w:val="19"/>
        </w:rPr>
        <w:t>in</w:t>
      </w:r>
      <w:r>
        <w:rPr>
          <w:rFonts w:ascii="Trebuchet MS"/>
          <w:i/>
          <w:color w:val="6D6E71"/>
          <w:spacing w:val="-16"/>
          <w:sz w:val="19"/>
        </w:rPr>
        <w:t xml:space="preserve"> </w:t>
      </w:r>
      <w:r>
        <w:rPr>
          <w:rFonts w:ascii="Trebuchet MS"/>
          <w:i/>
          <w:color w:val="6D6E71"/>
          <w:sz w:val="19"/>
        </w:rPr>
        <w:t>Engineering</w:t>
      </w:r>
      <w:r>
        <w:rPr>
          <w:rFonts w:ascii="Trebuchet MS"/>
          <w:i/>
          <w:color w:val="6D6E71"/>
          <w:spacing w:val="-11"/>
          <w:sz w:val="19"/>
        </w:rPr>
        <w:t xml:space="preserve"> </w:t>
      </w:r>
      <w:r>
        <w:rPr>
          <w:color w:val="6D6E71"/>
          <w:sz w:val="19"/>
        </w:rPr>
        <w:t>and</w:t>
      </w:r>
      <w:r>
        <w:rPr>
          <w:color w:val="6D6E71"/>
          <w:spacing w:val="-7"/>
          <w:sz w:val="19"/>
        </w:rPr>
        <w:t xml:space="preserve"> </w:t>
      </w:r>
      <w:r>
        <w:rPr>
          <w:color w:val="6D6E71"/>
          <w:sz w:val="19"/>
        </w:rPr>
        <w:t>of</w:t>
      </w:r>
    </w:p>
    <w:p w14:paraId="18A81911" w14:textId="77777777" w:rsidR="0041426B" w:rsidRDefault="00000000">
      <w:pPr>
        <w:spacing w:line="214" w:lineRule="exact"/>
        <w:ind w:left="415"/>
        <w:rPr>
          <w:rFonts w:ascii="Trebuchet MS"/>
          <w:i/>
          <w:sz w:val="19"/>
        </w:rPr>
      </w:pPr>
      <w:r>
        <w:rPr>
          <w:rFonts w:ascii="Trebuchet MS"/>
          <w:i/>
          <w:color w:val="6D6E71"/>
          <w:spacing w:val="-2"/>
          <w:w w:val="90"/>
          <w:sz w:val="19"/>
        </w:rPr>
        <w:t>International</w:t>
      </w:r>
      <w:r>
        <w:rPr>
          <w:rFonts w:ascii="Trebuchet MS"/>
          <w:i/>
          <w:color w:val="6D6E71"/>
          <w:spacing w:val="-11"/>
          <w:w w:val="90"/>
          <w:sz w:val="19"/>
        </w:rPr>
        <w:t xml:space="preserve"> </w:t>
      </w:r>
      <w:r>
        <w:rPr>
          <w:rFonts w:ascii="Trebuchet MS"/>
          <w:i/>
          <w:color w:val="6D6E71"/>
          <w:spacing w:val="-2"/>
          <w:w w:val="90"/>
          <w:sz w:val="19"/>
        </w:rPr>
        <w:t>Journal</w:t>
      </w:r>
      <w:r>
        <w:rPr>
          <w:rFonts w:ascii="Trebuchet MS"/>
          <w:i/>
          <w:color w:val="6D6E71"/>
          <w:spacing w:val="-10"/>
          <w:w w:val="90"/>
          <w:sz w:val="19"/>
        </w:rPr>
        <w:t xml:space="preserve"> </w:t>
      </w:r>
      <w:r>
        <w:rPr>
          <w:rFonts w:ascii="Trebuchet MS"/>
          <w:i/>
          <w:color w:val="6D6E71"/>
          <w:spacing w:val="-2"/>
          <w:w w:val="90"/>
          <w:sz w:val="19"/>
        </w:rPr>
        <w:t>of</w:t>
      </w:r>
      <w:r>
        <w:rPr>
          <w:rFonts w:ascii="Trebuchet MS"/>
          <w:i/>
          <w:color w:val="6D6E71"/>
          <w:spacing w:val="-10"/>
          <w:w w:val="90"/>
          <w:sz w:val="19"/>
        </w:rPr>
        <w:t xml:space="preserve"> </w:t>
      </w:r>
      <w:r>
        <w:rPr>
          <w:rFonts w:ascii="Trebuchet MS"/>
          <w:i/>
          <w:color w:val="6D6E71"/>
          <w:spacing w:val="-2"/>
          <w:w w:val="90"/>
          <w:sz w:val="19"/>
        </w:rPr>
        <w:t>Mechanics</w:t>
      </w:r>
    </w:p>
    <w:p w14:paraId="03D66A76" w14:textId="77777777" w:rsidR="0041426B" w:rsidRDefault="00000000">
      <w:pPr>
        <w:spacing w:before="12" w:line="254" w:lineRule="auto"/>
        <w:ind w:left="415" w:right="-10"/>
        <w:rPr>
          <w:sz w:val="19"/>
        </w:rPr>
      </w:pPr>
      <w:r>
        <w:rPr>
          <w:rFonts w:ascii="Trebuchet MS" w:hAnsi="Trebuchet MS"/>
          <w:i/>
          <w:color w:val="6D6E71"/>
          <w:spacing w:val="-4"/>
          <w:sz w:val="19"/>
        </w:rPr>
        <w:t>Based</w:t>
      </w:r>
      <w:r>
        <w:rPr>
          <w:rFonts w:ascii="Trebuchet MS" w:hAnsi="Trebuchet MS"/>
          <w:i/>
          <w:color w:val="6D6E71"/>
          <w:spacing w:val="-30"/>
          <w:sz w:val="19"/>
        </w:rPr>
        <w:t xml:space="preserve"> </w:t>
      </w:r>
      <w:r>
        <w:rPr>
          <w:rFonts w:ascii="Trebuchet MS" w:hAnsi="Trebuchet MS"/>
          <w:i/>
          <w:color w:val="6D6E71"/>
          <w:spacing w:val="-4"/>
          <w:sz w:val="19"/>
        </w:rPr>
        <w:t>Design</w:t>
      </w:r>
      <w:r>
        <w:rPr>
          <w:rFonts w:ascii="Trebuchet MS" w:hAnsi="Trebuchet MS"/>
          <w:i/>
          <w:color w:val="6D6E71"/>
          <w:spacing w:val="-30"/>
          <w:sz w:val="19"/>
        </w:rPr>
        <w:t xml:space="preserve"> </w:t>
      </w:r>
      <w:r>
        <w:rPr>
          <w:rFonts w:ascii="Trebuchet MS" w:hAnsi="Trebuchet MS"/>
          <w:i/>
          <w:color w:val="6D6E71"/>
          <w:spacing w:val="-4"/>
          <w:sz w:val="19"/>
        </w:rPr>
        <w:t>of</w:t>
      </w:r>
      <w:r>
        <w:rPr>
          <w:rFonts w:ascii="Trebuchet MS" w:hAnsi="Trebuchet MS"/>
          <w:i/>
          <w:color w:val="6D6E71"/>
          <w:spacing w:val="-30"/>
          <w:sz w:val="19"/>
        </w:rPr>
        <w:t xml:space="preserve"> </w:t>
      </w:r>
      <w:r>
        <w:rPr>
          <w:rFonts w:ascii="Trebuchet MS" w:hAnsi="Trebuchet MS"/>
          <w:i/>
          <w:color w:val="6D6E71"/>
          <w:spacing w:val="-4"/>
          <w:sz w:val="19"/>
        </w:rPr>
        <w:t>Structures</w:t>
      </w:r>
      <w:r>
        <w:rPr>
          <w:rFonts w:ascii="Trebuchet MS" w:hAnsi="Trebuchet MS"/>
          <w:i/>
          <w:color w:val="6D6E71"/>
          <w:spacing w:val="-30"/>
          <w:sz w:val="19"/>
        </w:rPr>
        <w:t xml:space="preserve"> </w:t>
      </w:r>
      <w:r>
        <w:rPr>
          <w:rFonts w:ascii="Trebuchet MS" w:hAnsi="Trebuchet MS"/>
          <w:i/>
          <w:color w:val="6D6E71"/>
          <w:spacing w:val="-4"/>
          <w:sz w:val="19"/>
        </w:rPr>
        <w:t>and</w:t>
      </w:r>
      <w:r>
        <w:rPr>
          <w:rFonts w:ascii="Trebuchet MS" w:hAnsi="Trebuchet MS"/>
          <w:i/>
          <w:color w:val="6D6E71"/>
          <w:spacing w:val="-30"/>
          <w:sz w:val="19"/>
        </w:rPr>
        <w:t xml:space="preserve"> </w:t>
      </w:r>
      <w:r>
        <w:rPr>
          <w:rFonts w:ascii="Trebuchet MS" w:hAnsi="Trebuchet MS"/>
          <w:i/>
          <w:color w:val="6D6E71"/>
          <w:spacing w:val="-4"/>
          <w:sz w:val="19"/>
        </w:rPr>
        <w:t xml:space="preserve">Machines. </w:t>
      </w:r>
      <w:r>
        <w:rPr>
          <w:color w:val="6D6E71"/>
          <w:sz w:val="19"/>
        </w:rPr>
        <w:t>Dr.</w:t>
      </w:r>
      <w:r>
        <w:rPr>
          <w:color w:val="6D6E71"/>
          <w:spacing w:val="-4"/>
          <w:sz w:val="19"/>
        </w:rPr>
        <w:t xml:space="preserve"> </w:t>
      </w:r>
      <w:r>
        <w:rPr>
          <w:color w:val="6D6E71"/>
          <w:sz w:val="19"/>
        </w:rPr>
        <w:t>Anurag</w:t>
      </w:r>
      <w:r>
        <w:rPr>
          <w:color w:val="6D6E71"/>
          <w:spacing w:val="-4"/>
          <w:sz w:val="19"/>
        </w:rPr>
        <w:t xml:space="preserve"> </w:t>
      </w:r>
      <w:proofErr w:type="spellStart"/>
      <w:r>
        <w:rPr>
          <w:color w:val="6D6E71"/>
          <w:sz w:val="19"/>
        </w:rPr>
        <w:t>Purwar’s</w:t>
      </w:r>
      <w:proofErr w:type="spellEnd"/>
      <w:r>
        <w:rPr>
          <w:color w:val="6D6E71"/>
          <w:spacing w:val="-4"/>
          <w:sz w:val="19"/>
        </w:rPr>
        <w:t xml:space="preserve"> </w:t>
      </w:r>
      <w:r>
        <w:rPr>
          <w:color w:val="6D6E71"/>
          <w:sz w:val="19"/>
        </w:rPr>
        <w:t>research</w:t>
      </w:r>
      <w:r>
        <w:rPr>
          <w:color w:val="6D6E71"/>
          <w:spacing w:val="-4"/>
          <w:sz w:val="19"/>
        </w:rPr>
        <w:t xml:space="preserve"> </w:t>
      </w:r>
      <w:r>
        <w:rPr>
          <w:color w:val="6D6E71"/>
          <w:sz w:val="19"/>
        </w:rPr>
        <w:t>interests are</w:t>
      </w:r>
      <w:r>
        <w:rPr>
          <w:color w:val="6D6E71"/>
          <w:spacing w:val="-13"/>
          <w:sz w:val="19"/>
        </w:rPr>
        <w:t xml:space="preserve"> </w:t>
      </w:r>
      <w:r>
        <w:rPr>
          <w:color w:val="6D6E71"/>
          <w:sz w:val="19"/>
        </w:rPr>
        <w:t>in</w:t>
      </w:r>
      <w:r>
        <w:rPr>
          <w:color w:val="6D6E71"/>
          <w:spacing w:val="-13"/>
          <w:sz w:val="19"/>
        </w:rPr>
        <w:t xml:space="preserve"> </w:t>
      </w:r>
      <w:r>
        <w:rPr>
          <w:color w:val="6D6E71"/>
          <w:sz w:val="19"/>
        </w:rPr>
        <w:t>machine</w:t>
      </w:r>
      <w:r>
        <w:rPr>
          <w:color w:val="6D6E71"/>
          <w:spacing w:val="-13"/>
          <w:sz w:val="19"/>
        </w:rPr>
        <w:t xml:space="preserve"> </w:t>
      </w:r>
      <w:r>
        <w:rPr>
          <w:color w:val="6D6E71"/>
          <w:sz w:val="19"/>
        </w:rPr>
        <w:t>design</w:t>
      </w:r>
      <w:r>
        <w:rPr>
          <w:color w:val="6D6E71"/>
          <w:spacing w:val="-13"/>
          <w:sz w:val="19"/>
        </w:rPr>
        <w:t xml:space="preserve"> </w:t>
      </w:r>
      <w:r>
        <w:rPr>
          <w:color w:val="6D6E71"/>
          <w:sz w:val="19"/>
        </w:rPr>
        <w:t>area</w:t>
      </w:r>
      <w:r>
        <w:rPr>
          <w:color w:val="6D6E71"/>
          <w:spacing w:val="-13"/>
          <w:sz w:val="19"/>
        </w:rPr>
        <w:t xml:space="preserve"> </w:t>
      </w:r>
      <w:r>
        <w:rPr>
          <w:color w:val="6D6E71"/>
          <w:sz w:val="19"/>
        </w:rPr>
        <w:t>with</w:t>
      </w:r>
      <w:r>
        <w:rPr>
          <w:color w:val="6D6E71"/>
          <w:spacing w:val="-13"/>
          <w:sz w:val="19"/>
        </w:rPr>
        <w:t xml:space="preserve"> </w:t>
      </w:r>
      <w:r>
        <w:rPr>
          <w:color w:val="6D6E71"/>
          <w:sz w:val="19"/>
        </w:rPr>
        <w:t>a</w:t>
      </w:r>
      <w:r>
        <w:rPr>
          <w:color w:val="6D6E71"/>
          <w:spacing w:val="-13"/>
          <w:sz w:val="19"/>
        </w:rPr>
        <w:t xml:space="preserve"> </w:t>
      </w:r>
      <w:r>
        <w:rPr>
          <w:color w:val="6D6E71"/>
          <w:sz w:val="19"/>
        </w:rPr>
        <w:t>focus on</w:t>
      </w:r>
      <w:r>
        <w:rPr>
          <w:color w:val="6D6E71"/>
          <w:spacing w:val="-2"/>
          <w:sz w:val="19"/>
        </w:rPr>
        <w:t xml:space="preserve"> </w:t>
      </w:r>
      <w:r>
        <w:rPr>
          <w:color w:val="6D6E71"/>
          <w:sz w:val="19"/>
        </w:rPr>
        <w:t>kinematic</w:t>
      </w:r>
      <w:r>
        <w:rPr>
          <w:color w:val="6D6E71"/>
          <w:spacing w:val="-2"/>
          <w:sz w:val="19"/>
        </w:rPr>
        <w:t xml:space="preserve"> </w:t>
      </w:r>
      <w:r>
        <w:rPr>
          <w:color w:val="6D6E71"/>
          <w:sz w:val="19"/>
        </w:rPr>
        <w:t>design</w:t>
      </w:r>
      <w:r>
        <w:rPr>
          <w:color w:val="6D6E71"/>
          <w:spacing w:val="-2"/>
          <w:sz w:val="19"/>
        </w:rPr>
        <w:t xml:space="preserve"> </w:t>
      </w:r>
      <w:r>
        <w:rPr>
          <w:color w:val="6D6E71"/>
          <w:sz w:val="19"/>
        </w:rPr>
        <w:t>of</w:t>
      </w:r>
      <w:r>
        <w:rPr>
          <w:color w:val="6D6E71"/>
          <w:spacing w:val="-2"/>
          <w:sz w:val="19"/>
        </w:rPr>
        <w:t xml:space="preserve"> </w:t>
      </w:r>
      <w:r>
        <w:rPr>
          <w:color w:val="6D6E71"/>
          <w:sz w:val="19"/>
        </w:rPr>
        <w:t>robots</w:t>
      </w:r>
      <w:r>
        <w:rPr>
          <w:color w:val="6D6E71"/>
          <w:spacing w:val="-2"/>
          <w:sz w:val="19"/>
        </w:rPr>
        <w:t xml:space="preserve"> </w:t>
      </w:r>
      <w:r>
        <w:rPr>
          <w:color w:val="6D6E71"/>
          <w:sz w:val="19"/>
        </w:rPr>
        <w:t xml:space="preserve">and </w:t>
      </w:r>
      <w:r>
        <w:rPr>
          <w:color w:val="6D6E71"/>
          <w:spacing w:val="-2"/>
          <w:sz w:val="19"/>
        </w:rPr>
        <w:t>mechanisms,</w:t>
      </w:r>
      <w:r>
        <w:rPr>
          <w:color w:val="6D6E71"/>
          <w:spacing w:val="-25"/>
          <w:sz w:val="19"/>
        </w:rPr>
        <w:t xml:space="preserve"> </w:t>
      </w:r>
      <w:r>
        <w:rPr>
          <w:color w:val="6D6E71"/>
          <w:spacing w:val="-2"/>
          <w:sz w:val="19"/>
        </w:rPr>
        <w:t>CAD/CAM,</w:t>
      </w:r>
      <w:r>
        <w:rPr>
          <w:color w:val="6D6E71"/>
          <w:spacing w:val="-25"/>
          <w:sz w:val="19"/>
        </w:rPr>
        <w:t xml:space="preserve"> </w:t>
      </w:r>
      <w:r>
        <w:rPr>
          <w:color w:val="6D6E71"/>
          <w:spacing w:val="-2"/>
          <w:sz w:val="19"/>
        </w:rPr>
        <w:t>and</w:t>
      </w:r>
      <w:r>
        <w:rPr>
          <w:color w:val="6D6E71"/>
          <w:spacing w:val="-25"/>
          <w:sz w:val="19"/>
        </w:rPr>
        <w:t xml:space="preserve"> </w:t>
      </w:r>
      <w:r>
        <w:rPr>
          <w:color w:val="6D6E71"/>
          <w:spacing w:val="-2"/>
          <w:sz w:val="19"/>
        </w:rPr>
        <w:t xml:space="preserve">application </w:t>
      </w:r>
      <w:r>
        <w:rPr>
          <w:color w:val="6D6E71"/>
          <w:sz w:val="19"/>
        </w:rPr>
        <w:t>of</w:t>
      </w:r>
      <w:r>
        <w:rPr>
          <w:color w:val="6D6E71"/>
          <w:spacing w:val="-7"/>
          <w:sz w:val="19"/>
        </w:rPr>
        <w:t xml:space="preserve"> </w:t>
      </w:r>
      <w:r>
        <w:rPr>
          <w:color w:val="6D6E71"/>
          <w:sz w:val="19"/>
        </w:rPr>
        <w:t>Computational</w:t>
      </w:r>
      <w:r>
        <w:rPr>
          <w:color w:val="6D6E71"/>
          <w:spacing w:val="-7"/>
          <w:sz w:val="19"/>
        </w:rPr>
        <w:t xml:space="preserve"> </w:t>
      </w:r>
      <w:r>
        <w:rPr>
          <w:color w:val="6D6E71"/>
          <w:sz w:val="19"/>
        </w:rPr>
        <w:t>Geometry,</w:t>
      </w:r>
      <w:r>
        <w:rPr>
          <w:color w:val="6D6E71"/>
          <w:spacing w:val="-7"/>
          <w:sz w:val="19"/>
        </w:rPr>
        <w:t xml:space="preserve"> </w:t>
      </w:r>
      <w:r>
        <w:rPr>
          <w:color w:val="6D6E71"/>
          <w:sz w:val="19"/>
        </w:rPr>
        <w:t>Virtual Reality</w:t>
      </w:r>
      <w:r>
        <w:rPr>
          <w:color w:val="6D6E71"/>
          <w:spacing w:val="-8"/>
          <w:sz w:val="19"/>
        </w:rPr>
        <w:t xml:space="preserve"> </w:t>
      </w:r>
      <w:r>
        <w:rPr>
          <w:color w:val="6D6E71"/>
          <w:sz w:val="19"/>
        </w:rPr>
        <w:t>(VR),</w:t>
      </w:r>
      <w:r>
        <w:rPr>
          <w:color w:val="6D6E71"/>
          <w:spacing w:val="-8"/>
          <w:sz w:val="19"/>
        </w:rPr>
        <w:t xml:space="preserve"> </w:t>
      </w:r>
      <w:r>
        <w:rPr>
          <w:color w:val="6D6E71"/>
          <w:sz w:val="19"/>
        </w:rPr>
        <w:t>Computer</w:t>
      </w:r>
      <w:r>
        <w:rPr>
          <w:color w:val="6D6E71"/>
          <w:spacing w:val="-8"/>
          <w:sz w:val="19"/>
        </w:rPr>
        <w:t xml:space="preserve"> </w:t>
      </w:r>
      <w:r>
        <w:rPr>
          <w:color w:val="6D6E71"/>
          <w:sz w:val="19"/>
        </w:rPr>
        <w:t>Graphics</w:t>
      </w:r>
      <w:r>
        <w:rPr>
          <w:color w:val="6D6E71"/>
          <w:spacing w:val="-8"/>
          <w:sz w:val="19"/>
        </w:rPr>
        <w:t xml:space="preserve"> </w:t>
      </w:r>
      <w:r>
        <w:rPr>
          <w:color w:val="6D6E71"/>
          <w:sz w:val="19"/>
        </w:rPr>
        <w:t>and Visualization</w:t>
      </w:r>
      <w:r>
        <w:rPr>
          <w:color w:val="6D6E71"/>
          <w:spacing w:val="-7"/>
          <w:sz w:val="19"/>
        </w:rPr>
        <w:t xml:space="preserve"> </w:t>
      </w:r>
      <w:r>
        <w:rPr>
          <w:color w:val="6D6E71"/>
          <w:sz w:val="19"/>
        </w:rPr>
        <w:t>in</w:t>
      </w:r>
      <w:r>
        <w:rPr>
          <w:color w:val="6D6E71"/>
          <w:spacing w:val="-7"/>
          <w:sz w:val="19"/>
        </w:rPr>
        <w:t xml:space="preserve"> </w:t>
      </w:r>
      <w:r>
        <w:rPr>
          <w:color w:val="6D6E71"/>
          <w:sz w:val="19"/>
        </w:rPr>
        <w:t>Design</w:t>
      </w:r>
      <w:r>
        <w:rPr>
          <w:color w:val="6D6E71"/>
          <w:spacing w:val="-7"/>
          <w:sz w:val="19"/>
        </w:rPr>
        <w:t xml:space="preserve"> </w:t>
      </w:r>
      <w:r>
        <w:rPr>
          <w:color w:val="6D6E71"/>
          <w:sz w:val="19"/>
        </w:rPr>
        <w:t>Engineering.</w:t>
      </w:r>
    </w:p>
    <w:p w14:paraId="53BED6B5" w14:textId="77777777" w:rsidR="0041426B" w:rsidRDefault="00000000">
      <w:pPr>
        <w:spacing w:before="1" w:line="254" w:lineRule="auto"/>
        <w:ind w:left="415" w:right="67"/>
        <w:rPr>
          <w:sz w:val="19"/>
        </w:rPr>
      </w:pPr>
      <w:r>
        <w:rPr>
          <w:color w:val="6D6E71"/>
          <w:sz w:val="19"/>
        </w:rPr>
        <w:t>He</w:t>
      </w:r>
      <w:r>
        <w:rPr>
          <w:color w:val="6D6E71"/>
          <w:spacing w:val="-2"/>
          <w:sz w:val="19"/>
        </w:rPr>
        <w:t xml:space="preserve"> </w:t>
      </w:r>
      <w:r>
        <w:rPr>
          <w:color w:val="6D6E71"/>
          <w:sz w:val="19"/>
        </w:rPr>
        <w:t>has</w:t>
      </w:r>
      <w:r>
        <w:rPr>
          <w:color w:val="6D6E71"/>
          <w:spacing w:val="-2"/>
          <w:sz w:val="19"/>
        </w:rPr>
        <w:t xml:space="preserve"> </w:t>
      </w:r>
      <w:r>
        <w:rPr>
          <w:color w:val="6D6E71"/>
          <w:sz w:val="19"/>
        </w:rPr>
        <w:t>published</w:t>
      </w:r>
      <w:r>
        <w:rPr>
          <w:color w:val="6D6E71"/>
          <w:spacing w:val="-2"/>
          <w:sz w:val="19"/>
        </w:rPr>
        <w:t xml:space="preserve"> </w:t>
      </w:r>
      <w:r>
        <w:rPr>
          <w:color w:val="6D6E71"/>
          <w:sz w:val="19"/>
        </w:rPr>
        <w:t>more</w:t>
      </w:r>
      <w:r>
        <w:rPr>
          <w:color w:val="6D6E71"/>
          <w:spacing w:val="-2"/>
          <w:sz w:val="19"/>
        </w:rPr>
        <w:t xml:space="preserve"> </w:t>
      </w:r>
      <w:r>
        <w:rPr>
          <w:color w:val="6D6E71"/>
          <w:sz w:val="19"/>
        </w:rPr>
        <w:t>than</w:t>
      </w:r>
      <w:r>
        <w:rPr>
          <w:color w:val="6D6E71"/>
          <w:spacing w:val="-2"/>
          <w:sz w:val="19"/>
        </w:rPr>
        <w:t xml:space="preserve"> </w:t>
      </w:r>
      <w:r>
        <w:rPr>
          <w:color w:val="6D6E71"/>
          <w:sz w:val="19"/>
        </w:rPr>
        <w:t>50</w:t>
      </w:r>
      <w:r>
        <w:rPr>
          <w:color w:val="6D6E71"/>
          <w:spacing w:val="-2"/>
          <w:sz w:val="19"/>
        </w:rPr>
        <w:t xml:space="preserve"> </w:t>
      </w:r>
      <w:r>
        <w:rPr>
          <w:color w:val="6D6E71"/>
          <w:sz w:val="19"/>
        </w:rPr>
        <w:t>peer-reviewed</w:t>
      </w:r>
      <w:r>
        <w:rPr>
          <w:color w:val="6D6E71"/>
          <w:spacing w:val="-7"/>
          <w:sz w:val="19"/>
        </w:rPr>
        <w:t xml:space="preserve"> </w:t>
      </w:r>
      <w:r>
        <w:rPr>
          <w:color w:val="6D6E71"/>
          <w:sz w:val="19"/>
        </w:rPr>
        <w:t>conference</w:t>
      </w:r>
      <w:r>
        <w:rPr>
          <w:color w:val="6D6E71"/>
          <w:spacing w:val="-7"/>
          <w:sz w:val="19"/>
        </w:rPr>
        <w:t xml:space="preserve"> </w:t>
      </w:r>
      <w:r>
        <w:rPr>
          <w:color w:val="6D6E71"/>
          <w:sz w:val="19"/>
        </w:rPr>
        <w:t>and</w:t>
      </w:r>
      <w:r>
        <w:rPr>
          <w:color w:val="6D6E71"/>
          <w:spacing w:val="-7"/>
          <w:sz w:val="19"/>
        </w:rPr>
        <w:t xml:space="preserve"> </w:t>
      </w:r>
      <w:r>
        <w:rPr>
          <w:color w:val="6D6E71"/>
          <w:sz w:val="19"/>
        </w:rPr>
        <w:t xml:space="preserve">journal </w:t>
      </w:r>
      <w:proofErr w:type="gramStart"/>
      <w:r>
        <w:rPr>
          <w:color w:val="6D6E71"/>
          <w:sz w:val="19"/>
        </w:rPr>
        <w:t>papers</w:t>
      </w:r>
      <w:proofErr w:type="gramEnd"/>
      <w:r>
        <w:rPr>
          <w:color w:val="6D6E71"/>
          <w:spacing w:val="-10"/>
          <w:sz w:val="19"/>
        </w:rPr>
        <w:t xml:space="preserve"> </w:t>
      </w:r>
      <w:r>
        <w:rPr>
          <w:color w:val="6D6E71"/>
          <w:sz w:val="19"/>
        </w:rPr>
        <w:t>and</w:t>
      </w:r>
      <w:r>
        <w:rPr>
          <w:color w:val="6D6E71"/>
          <w:spacing w:val="-10"/>
          <w:sz w:val="19"/>
        </w:rPr>
        <w:t xml:space="preserve"> </w:t>
      </w:r>
      <w:r>
        <w:rPr>
          <w:color w:val="6D6E71"/>
          <w:sz w:val="19"/>
        </w:rPr>
        <w:t>his</w:t>
      </w:r>
      <w:r>
        <w:rPr>
          <w:color w:val="6D6E71"/>
          <w:spacing w:val="-10"/>
          <w:sz w:val="19"/>
        </w:rPr>
        <w:t xml:space="preserve"> </w:t>
      </w:r>
      <w:r>
        <w:rPr>
          <w:color w:val="6D6E71"/>
          <w:sz w:val="19"/>
        </w:rPr>
        <w:t>research</w:t>
      </w:r>
      <w:r>
        <w:rPr>
          <w:color w:val="6D6E71"/>
          <w:spacing w:val="-10"/>
          <w:sz w:val="19"/>
        </w:rPr>
        <w:t xml:space="preserve"> </w:t>
      </w:r>
      <w:r>
        <w:rPr>
          <w:color w:val="6D6E71"/>
          <w:sz w:val="19"/>
        </w:rPr>
        <w:t>has</w:t>
      </w:r>
      <w:r>
        <w:rPr>
          <w:color w:val="6D6E71"/>
          <w:spacing w:val="-10"/>
          <w:sz w:val="19"/>
        </w:rPr>
        <w:t xml:space="preserve"> </w:t>
      </w:r>
      <w:r>
        <w:rPr>
          <w:color w:val="6D6E71"/>
          <w:sz w:val="19"/>
        </w:rPr>
        <w:t xml:space="preserve">been </w:t>
      </w:r>
      <w:r>
        <w:rPr>
          <w:color w:val="6D6E71"/>
          <w:spacing w:val="-2"/>
          <w:sz w:val="19"/>
        </w:rPr>
        <w:t>funded</w:t>
      </w:r>
      <w:r>
        <w:rPr>
          <w:color w:val="6D6E71"/>
          <w:spacing w:val="-23"/>
          <w:sz w:val="19"/>
        </w:rPr>
        <w:t xml:space="preserve"> </w:t>
      </w:r>
      <w:r>
        <w:rPr>
          <w:color w:val="6D6E71"/>
          <w:spacing w:val="-2"/>
          <w:sz w:val="19"/>
        </w:rPr>
        <w:t>by</w:t>
      </w:r>
      <w:r>
        <w:rPr>
          <w:color w:val="6D6E71"/>
          <w:spacing w:val="-23"/>
          <w:sz w:val="19"/>
        </w:rPr>
        <w:t xml:space="preserve"> </w:t>
      </w:r>
      <w:r>
        <w:rPr>
          <w:color w:val="6D6E71"/>
          <w:spacing w:val="-2"/>
          <w:sz w:val="19"/>
        </w:rPr>
        <w:t>National</w:t>
      </w:r>
      <w:r>
        <w:rPr>
          <w:color w:val="6D6E71"/>
          <w:spacing w:val="-23"/>
          <w:sz w:val="19"/>
        </w:rPr>
        <w:t xml:space="preserve"> </w:t>
      </w:r>
      <w:r>
        <w:rPr>
          <w:color w:val="6D6E71"/>
          <w:spacing w:val="-2"/>
          <w:sz w:val="19"/>
        </w:rPr>
        <w:t>Science</w:t>
      </w:r>
      <w:r>
        <w:rPr>
          <w:color w:val="6D6E71"/>
          <w:spacing w:val="-23"/>
          <w:sz w:val="19"/>
        </w:rPr>
        <w:t xml:space="preserve"> </w:t>
      </w:r>
      <w:r>
        <w:rPr>
          <w:color w:val="6D6E71"/>
          <w:spacing w:val="-2"/>
          <w:sz w:val="19"/>
        </w:rPr>
        <w:t>Foundation (NSF),</w:t>
      </w:r>
      <w:r>
        <w:rPr>
          <w:color w:val="6D6E71"/>
          <w:spacing w:val="-23"/>
          <w:sz w:val="19"/>
        </w:rPr>
        <w:t xml:space="preserve"> </w:t>
      </w:r>
      <w:r>
        <w:rPr>
          <w:color w:val="6D6E71"/>
          <w:spacing w:val="-2"/>
          <w:sz w:val="19"/>
        </w:rPr>
        <w:t>NY-state</w:t>
      </w:r>
      <w:r>
        <w:rPr>
          <w:color w:val="6D6E71"/>
          <w:spacing w:val="-23"/>
          <w:sz w:val="19"/>
        </w:rPr>
        <w:t xml:space="preserve"> </w:t>
      </w:r>
      <w:r>
        <w:rPr>
          <w:color w:val="6D6E71"/>
          <w:spacing w:val="-2"/>
          <w:sz w:val="19"/>
        </w:rPr>
        <w:t>SPIR,</w:t>
      </w:r>
      <w:r>
        <w:rPr>
          <w:color w:val="6D6E71"/>
          <w:spacing w:val="-23"/>
          <w:sz w:val="19"/>
        </w:rPr>
        <w:t xml:space="preserve"> </w:t>
      </w:r>
      <w:r>
        <w:rPr>
          <w:color w:val="6D6E71"/>
          <w:spacing w:val="-2"/>
          <w:sz w:val="19"/>
        </w:rPr>
        <w:t>NY-state</w:t>
      </w:r>
      <w:r>
        <w:rPr>
          <w:color w:val="6D6E71"/>
          <w:spacing w:val="-23"/>
          <w:sz w:val="19"/>
        </w:rPr>
        <w:t xml:space="preserve"> </w:t>
      </w:r>
      <w:r>
        <w:rPr>
          <w:color w:val="6D6E71"/>
          <w:spacing w:val="-2"/>
          <w:sz w:val="19"/>
        </w:rPr>
        <w:t xml:space="preserve">Center </w:t>
      </w:r>
      <w:r>
        <w:rPr>
          <w:color w:val="6D6E71"/>
          <w:sz w:val="19"/>
        </w:rPr>
        <w:t>for</w:t>
      </w:r>
      <w:r>
        <w:rPr>
          <w:color w:val="6D6E71"/>
          <w:spacing w:val="-14"/>
          <w:sz w:val="19"/>
        </w:rPr>
        <w:t xml:space="preserve"> </w:t>
      </w:r>
      <w:r>
        <w:rPr>
          <w:color w:val="6D6E71"/>
          <w:sz w:val="19"/>
        </w:rPr>
        <w:t>Biotechnology,</w:t>
      </w:r>
      <w:r>
        <w:rPr>
          <w:color w:val="6D6E71"/>
          <w:spacing w:val="-14"/>
          <w:sz w:val="19"/>
        </w:rPr>
        <w:t xml:space="preserve"> </w:t>
      </w:r>
      <w:r>
        <w:rPr>
          <w:color w:val="6D6E71"/>
          <w:sz w:val="19"/>
        </w:rPr>
        <w:t>Sensor-CAT,</w:t>
      </w:r>
    </w:p>
    <w:p w14:paraId="5B3FAD2D" w14:textId="77777777" w:rsidR="0041426B" w:rsidRDefault="00000000">
      <w:pPr>
        <w:spacing w:before="2" w:line="254" w:lineRule="auto"/>
        <w:ind w:left="415"/>
        <w:rPr>
          <w:sz w:val="19"/>
        </w:rPr>
      </w:pPr>
      <w:r>
        <w:rPr>
          <w:color w:val="6D6E71"/>
          <w:spacing w:val="-4"/>
          <w:sz w:val="19"/>
        </w:rPr>
        <w:t>SUNY</w:t>
      </w:r>
      <w:r>
        <w:rPr>
          <w:color w:val="6D6E71"/>
          <w:spacing w:val="-23"/>
          <w:sz w:val="19"/>
        </w:rPr>
        <w:t xml:space="preserve"> </w:t>
      </w:r>
      <w:r>
        <w:rPr>
          <w:color w:val="6D6E71"/>
          <w:spacing w:val="-4"/>
          <w:sz w:val="19"/>
        </w:rPr>
        <w:t>Research</w:t>
      </w:r>
      <w:r>
        <w:rPr>
          <w:color w:val="6D6E71"/>
          <w:spacing w:val="-23"/>
          <w:sz w:val="19"/>
        </w:rPr>
        <w:t xml:space="preserve"> </w:t>
      </w:r>
      <w:r>
        <w:rPr>
          <w:color w:val="6D6E71"/>
          <w:spacing w:val="-4"/>
          <w:sz w:val="19"/>
        </w:rPr>
        <w:t>Foundation,</w:t>
      </w:r>
      <w:r>
        <w:rPr>
          <w:color w:val="6D6E71"/>
          <w:spacing w:val="-23"/>
          <w:sz w:val="19"/>
        </w:rPr>
        <w:t xml:space="preserve"> </w:t>
      </w:r>
      <w:r>
        <w:rPr>
          <w:color w:val="6D6E71"/>
          <w:spacing w:val="-4"/>
          <w:sz w:val="19"/>
        </w:rPr>
        <w:t xml:space="preserve">industry, </w:t>
      </w:r>
      <w:r>
        <w:rPr>
          <w:color w:val="6D6E71"/>
          <w:sz w:val="19"/>
        </w:rPr>
        <w:t>Stony</w:t>
      </w:r>
      <w:r>
        <w:rPr>
          <w:color w:val="6D6E71"/>
          <w:spacing w:val="-4"/>
          <w:sz w:val="19"/>
        </w:rPr>
        <w:t xml:space="preserve"> </w:t>
      </w:r>
      <w:r>
        <w:rPr>
          <w:color w:val="6D6E71"/>
          <w:sz w:val="19"/>
        </w:rPr>
        <w:t>Brook</w:t>
      </w:r>
      <w:r>
        <w:rPr>
          <w:color w:val="6D6E71"/>
          <w:spacing w:val="-4"/>
          <w:sz w:val="19"/>
        </w:rPr>
        <w:t xml:space="preserve"> </w:t>
      </w:r>
      <w:r>
        <w:rPr>
          <w:color w:val="6D6E71"/>
          <w:sz w:val="19"/>
        </w:rPr>
        <w:t>University,</w:t>
      </w:r>
      <w:r>
        <w:rPr>
          <w:color w:val="6D6E71"/>
          <w:spacing w:val="-4"/>
          <w:sz w:val="19"/>
        </w:rPr>
        <w:t xml:space="preserve"> </w:t>
      </w:r>
      <w:r>
        <w:rPr>
          <w:color w:val="6D6E71"/>
          <w:sz w:val="19"/>
        </w:rPr>
        <w:t>and</w:t>
      </w:r>
      <w:r>
        <w:rPr>
          <w:color w:val="6D6E71"/>
          <w:spacing w:val="-4"/>
          <w:sz w:val="19"/>
        </w:rPr>
        <w:t xml:space="preserve"> </w:t>
      </w:r>
      <w:r>
        <w:rPr>
          <w:color w:val="6D6E71"/>
          <w:sz w:val="19"/>
        </w:rPr>
        <w:t>SUNY Office</w:t>
      </w:r>
      <w:r>
        <w:rPr>
          <w:color w:val="6D6E71"/>
          <w:spacing w:val="-14"/>
          <w:sz w:val="19"/>
        </w:rPr>
        <w:t xml:space="preserve"> </w:t>
      </w:r>
      <w:r>
        <w:rPr>
          <w:color w:val="6D6E71"/>
          <w:sz w:val="19"/>
        </w:rPr>
        <w:t>of</w:t>
      </w:r>
      <w:r>
        <w:rPr>
          <w:color w:val="6D6E71"/>
          <w:spacing w:val="-14"/>
          <w:sz w:val="19"/>
        </w:rPr>
        <w:t xml:space="preserve"> </w:t>
      </w:r>
      <w:r>
        <w:rPr>
          <w:color w:val="6D6E71"/>
          <w:sz w:val="19"/>
        </w:rPr>
        <w:t>Provost.</w:t>
      </w:r>
    </w:p>
    <w:p w14:paraId="34E385DE" w14:textId="77777777" w:rsidR="0041426B" w:rsidRDefault="00000000">
      <w:pPr>
        <w:pStyle w:val="Heading3"/>
        <w:spacing w:before="87"/>
        <w:ind w:left="1684"/>
      </w:pPr>
      <w:r>
        <w:rPr>
          <w:noProof/>
        </w:rPr>
        <w:drawing>
          <wp:anchor distT="0" distB="0" distL="0" distR="0" simplePos="0" relativeHeight="15840256" behindDoc="0" locked="0" layoutInCell="1" allowOverlap="1" wp14:anchorId="5028F145" wp14:editId="4DBCB60A">
            <wp:simplePos x="0" y="0"/>
            <wp:positionH relativeFrom="page">
              <wp:posOffset>2843783</wp:posOffset>
            </wp:positionH>
            <wp:positionV relativeFrom="paragraph">
              <wp:posOffset>94750</wp:posOffset>
            </wp:positionV>
            <wp:extent cx="685799" cy="914400"/>
            <wp:effectExtent l="0" t="0" r="0" b="0"/>
            <wp:wrapNone/>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321" cstate="print"/>
                    <a:stretch>
                      <a:fillRect/>
                    </a:stretch>
                  </pic:blipFill>
                  <pic:spPr>
                    <a:xfrm>
                      <a:off x="0" y="0"/>
                      <a:ext cx="685799" cy="914400"/>
                    </a:xfrm>
                    <a:prstGeom prst="rect">
                      <a:avLst/>
                    </a:prstGeom>
                  </pic:spPr>
                </pic:pic>
              </a:graphicData>
            </a:graphic>
          </wp:anchor>
        </w:drawing>
      </w:r>
      <w:r>
        <w:rPr>
          <w:color w:val="B81237"/>
          <w:w w:val="90"/>
        </w:rPr>
        <w:t>Hong</w:t>
      </w:r>
      <w:r>
        <w:rPr>
          <w:color w:val="B81237"/>
          <w:spacing w:val="-7"/>
          <w:w w:val="90"/>
        </w:rPr>
        <w:t xml:space="preserve"> </w:t>
      </w:r>
      <w:r>
        <w:rPr>
          <w:color w:val="B81237"/>
          <w:spacing w:val="-5"/>
        </w:rPr>
        <w:t>Qin</w:t>
      </w:r>
    </w:p>
    <w:p w14:paraId="17936C6B" w14:textId="77777777" w:rsidR="0041426B" w:rsidRDefault="00000000">
      <w:pPr>
        <w:spacing w:before="21" w:line="254" w:lineRule="auto"/>
        <w:ind w:left="1684" w:right="157"/>
        <w:rPr>
          <w:sz w:val="19"/>
        </w:rPr>
      </w:pPr>
      <w:r>
        <w:rPr>
          <w:color w:val="6D6E71"/>
          <w:sz w:val="19"/>
        </w:rPr>
        <w:t>Hong</w:t>
      </w:r>
      <w:r>
        <w:rPr>
          <w:color w:val="6D6E71"/>
          <w:spacing w:val="-4"/>
          <w:sz w:val="19"/>
        </w:rPr>
        <w:t xml:space="preserve"> </w:t>
      </w:r>
      <w:r>
        <w:rPr>
          <w:color w:val="6D6E71"/>
          <w:sz w:val="19"/>
        </w:rPr>
        <w:t>Qin</w:t>
      </w:r>
      <w:r>
        <w:rPr>
          <w:color w:val="6D6E71"/>
          <w:spacing w:val="-4"/>
          <w:sz w:val="19"/>
        </w:rPr>
        <w:t xml:space="preserve"> </w:t>
      </w:r>
      <w:r>
        <w:rPr>
          <w:color w:val="6D6E71"/>
          <w:sz w:val="19"/>
        </w:rPr>
        <w:t>is</w:t>
      </w:r>
      <w:r>
        <w:rPr>
          <w:color w:val="6D6E71"/>
          <w:spacing w:val="-4"/>
          <w:sz w:val="19"/>
        </w:rPr>
        <w:t xml:space="preserve"> </w:t>
      </w:r>
      <w:r>
        <w:rPr>
          <w:color w:val="6D6E71"/>
          <w:sz w:val="19"/>
        </w:rPr>
        <w:t>a</w:t>
      </w:r>
      <w:r>
        <w:rPr>
          <w:color w:val="6D6E71"/>
          <w:spacing w:val="-4"/>
          <w:sz w:val="19"/>
        </w:rPr>
        <w:t xml:space="preserve"> </w:t>
      </w:r>
      <w:r>
        <w:rPr>
          <w:color w:val="6D6E71"/>
          <w:sz w:val="19"/>
        </w:rPr>
        <w:t xml:space="preserve">Full </w:t>
      </w:r>
      <w:r>
        <w:rPr>
          <w:color w:val="6D6E71"/>
          <w:spacing w:val="-2"/>
          <w:sz w:val="19"/>
        </w:rPr>
        <w:t>Professor</w:t>
      </w:r>
      <w:r>
        <w:rPr>
          <w:color w:val="6D6E71"/>
          <w:spacing w:val="-23"/>
          <w:sz w:val="19"/>
        </w:rPr>
        <w:t xml:space="preserve"> </w:t>
      </w:r>
      <w:r>
        <w:rPr>
          <w:color w:val="6D6E71"/>
          <w:spacing w:val="-2"/>
          <w:sz w:val="19"/>
        </w:rPr>
        <w:t>(with</w:t>
      </w:r>
      <w:r>
        <w:rPr>
          <w:color w:val="6D6E71"/>
          <w:spacing w:val="-23"/>
          <w:sz w:val="19"/>
        </w:rPr>
        <w:t xml:space="preserve"> </w:t>
      </w:r>
      <w:r>
        <w:rPr>
          <w:color w:val="6D6E71"/>
          <w:spacing w:val="-2"/>
          <w:sz w:val="19"/>
        </w:rPr>
        <w:t xml:space="preserve">tenure) </w:t>
      </w:r>
      <w:r>
        <w:rPr>
          <w:color w:val="6D6E71"/>
          <w:sz w:val="19"/>
        </w:rPr>
        <w:t>of</w:t>
      </w:r>
      <w:r>
        <w:rPr>
          <w:color w:val="6D6E71"/>
          <w:spacing w:val="-14"/>
          <w:sz w:val="19"/>
        </w:rPr>
        <w:t xml:space="preserve"> </w:t>
      </w:r>
      <w:r>
        <w:rPr>
          <w:color w:val="6D6E71"/>
          <w:sz w:val="19"/>
        </w:rPr>
        <w:t>Computer</w:t>
      </w:r>
      <w:r>
        <w:rPr>
          <w:color w:val="6D6E71"/>
          <w:spacing w:val="-14"/>
          <w:sz w:val="19"/>
        </w:rPr>
        <w:t xml:space="preserve"> </w:t>
      </w:r>
      <w:r>
        <w:rPr>
          <w:color w:val="6D6E71"/>
          <w:sz w:val="19"/>
        </w:rPr>
        <w:t>Science in</w:t>
      </w:r>
      <w:r>
        <w:rPr>
          <w:color w:val="6D6E71"/>
          <w:spacing w:val="-14"/>
          <w:sz w:val="19"/>
        </w:rPr>
        <w:t xml:space="preserve"> </w:t>
      </w:r>
      <w:r>
        <w:rPr>
          <w:color w:val="6D6E71"/>
          <w:sz w:val="19"/>
        </w:rPr>
        <w:t>Department</w:t>
      </w:r>
      <w:r>
        <w:rPr>
          <w:color w:val="6D6E71"/>
          <w:spacing w:val="-14"/>
          <w:sz w:val="19"/>
        </w:rPr>
        <w:t xml:space="preserve"> </w:t>
      </w:r>
      <w:r>
        <w:rPr>
          <w:color w:val="6D6E71"/>
          <w:sz w:val="19"/>
        </w:rPr>
        <w:t>of Computer</w:t>
      </w:r>
      <w:r>
        <w:rPr>
          <w:color w:val="6D6E71"/>
          <w:spacing w:val="-23"/>
          <w:sz w:val="19"/>
        </w:rPr>
        <w:t xml:space="preserve"> </w:t>
      </w:r>
      <w:r>
        <w:rPr>
          <w:color w:val="6D6E71"/>
          <w:sz w:val="19"/>
        </w:rPr>
        <w:t>Science</w:t>
      </w:r>
    </w:p>
    <w:p w14:paraId="0DB30563" w14:textId="77777777" w:rsidR="0041426B" w:rsidRDefault="00000000">
      <w:pPr>
        <w:spacing w:before="2" w:line="254" w:lineRule="auto"/>
        <w:ind w:left="415" w:firstLine="1268"/>
        <w:rPr>
          <w:sz w:val="19"/>
        </w:rPr>
      </w:pPr>
      <w:r>
        <w:rPr>
          <w:color w:val="6D6E71"/>
          <w:sz w:val="19"/>
        </w:rPr>
        <w:t>at</w:t>
      </w:r>
      <w:r>
        <w:rPr>
          <w:color w:val="6D6E71"/>
          <w:spacing w:val="-7"/>
          <w:sz w:val="19"/>
        </w:rPr>
        <w:t xml:space="preserve"> </w:t>
      </w:r>
      <w:r>
        <w:rPr>
          <w:color w:val="6D6E71"/>
          <w:sz w:val="19"/>
        </w:rPr>
        <w:t>State</w:t>
      </w:r>
      <w:r>
        <w:rPr>
          <w:color w:val="6D6E71"/>
          <w:spacing w:val="-7"/>
          <w:sz w:val="19"/>
        </w:rPr>
        <w:t xml:space="preserve"> </w:t>
      </w:r>
      <w:r>
        <w:rPr>
          <w:color w:val="6D6E71"/>
          <w:sz w:val="19"/>
        </w:rPr>
        <w:t>University</w:t>
      </w:r>
      <w:r>
        <w:rPr>
          <w:color w:val="6D6E71"/>
          <w:spacing w:val="-7"/>
          <w:sz w:val="19"/>
        </w:rPr>
        <w:t xml:space="preserve"> </w:t>
      </w:r>
      <w:r>
        <w:rPr>
          <w:color w:val="6D6E71"/>
          <w:sz w:val="19"/>
        </w:rPr>
        <w:t>of New</w:t>
      </w:r>
      <w:r>
        <w:rPr>
          <w:color w:val="6D6E71"/>
          <w:spacing w:val="-6"/>
          <w:sz w:val="19"/>
        </w:rPr>
        <w:t xml:space="preserve"> </w:t>
      </w:r>
      <w:r>
        <w:rPr>
          <w:color w:val="6D6E71"/>
          <w:sz w:val="19"/>
        </w:rPr>
        <w:t>York</w:t>
      </w:r>
      <w:r>
        <w:rPr>
          <w:color w:val="6D6E71"/>
          <w:spacing w:val="-6"/>
          <w:sz w:val="19"/>
        </w:rPr>
        <w:t xml:space="preserve"> </w:t>
      </w:r>
      <w:r>
        <w:rPr>
          <w:color w:val="6D6E71"/>
          <w:sz w:val="19"/>
        </w:rPr>
        <w:t>at</w:t>
      </w:r>
      <w:r>
        <w:rPr>
          <w:color w:val="6D6E71"/>
          <w:spacing w:val="-7"/>
          <w:sz w:val="19"/>
        </w:rPr>
        <w:t xml:space="preserve"> </w:t>
      </w:r>
      <w:r>
        <w:rPr>
          <w:color w:val="6D6E71"/>
          <w:sz w:val="19"/>
        </w:rPr>
        <w:t>Stony</w:t>
      </w:r>
      <w:r>
        <w:rPr>
          <w:color w:val="6D6E71"/>
          <w:spacing w:val="-6"/>
          <w:sz w:val="19"/>
        </w:rPr>
        <w:t xml:space="preserve"> </w:t>
      </w:r>
      <w:r>
        <w:rPr>
          <w:color w:val="6D6E71"/>
          <w:sz w:val="19"/>
        </w:rPr>
        <w:t>Brook</w:t>
      </w:r>
      <w:r>
        <w:rPr>
          <w:color w:val="6D6E71"/>
          <w:spacing w:val="-6"/>
          <w:sz w:val="19"/>
        </w:rPr>
        <w:t xml:space="preserve"> </w:t>
      </w:r>
      <w:r>
        <w:rPr>
          <w:color w:val="6D6E71"/>
          <w:sz w:val="19"/>
        </w:rPr>
        <w:t>(Stony</w:t>
      </w:r>
      <w:r>
        <w:rPr>
          <w:color w:val="6D6E71"/>
          <w:spacing w:val="-7"/>
          <w:sz w:val="19"/>
        </w:rPr>
        <w:t xml:space="preserve"> </w:t>
      </w:r>
      <w:r>
        <w:rPr>
          <w:color w:val="6D6E71"/>
          <w:sz w:val="19"/>
        </w:rPr>
        <w:t xml:space="preserve">Brook </w:t>
      </w:r>
      <w:r>
        <w:rPr>
          <w:color w:val="6D6E71"/>
          <w:spacing w:val="-2"/>
          <w:sz w:val="19"/>
        </w:rPr>
        <w:t>University),</w:t>
      </w:r>
      <w:r>
        <w:rPr>
          <w:color w:val="6D6E71"/>
          <w:spacing w:val="-23"/>
          <w:sz w:val="19"/>
        </w:rPr>
        <w:t xml:space="preserve"> </w:t>
      </w:r>
      <w:r>
        <w:rPr>
          <w:color w:val="6D6E71"/>
          <w:spacing w:val="-2"/>
          <w:sz w:val="19"/>
        </w:rPr>
        <w:t>where</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is</w:t>
      </w:r>
      <w:r>
        <w:rPr>
          <w:color w:val="6D6E71"/>
          <w:spacing w:val="-23"/>
          <w:sz w:val="19"/>
        </w:rPr>
        <w:t xml:space="preserve"> </w:t>
      </w:r>
      <w:r>
        <w:rPr>
          <w:color w:val="6D6E71"/>
          <w:spacing w:val="-2"/>
          <w:sz w:val="19"/>
        </w:rPr>
        <w:t>also</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member</w:t>
      </w:r>
      <w:r>
        <w:rPr>
          <w:color w:val="6D6E71"/>
          <w:spacing w:val="-23"/>
          <w:sz w:val="19"/>
        </w:rPr>
        <w:t xml:space="preserve"> </w:t>
      </w:r>
      <w:r>
        <w:rPr>
          <w:color w:val="6D6E71"/>
          <w:spacing w:val="-2"/>
          <w:sz w:val="19"/>
        </w:rPr>
        <w:t>of SUNYSB’s</w:t>
      </w:r>
      <w:r>
        <w:rPr>
          <w:color w:val="6D6E71"/>
          <w:spacing w:val="-21"/>
          <w:sz w:val="19"/>
        </w:rPr>
        <w:t xml:space="preserve"> </w:t>
      </w:r>
      <w:r>
        <w:rPr>
          <w:color w:val="6D6E71"/>
          <w:spacing w:val="-2"/>
          <w:sz w:val="19"/>
        </w:rPr>
        <w:t>Center</w:t>
      </w:r>
      <w:r>
        <w:rPr>
          <w:color w:val="6D6E71"/>
          <w:spacing w:val="-21"/>
          <w:sz w:val="19"/>
        </w:rPr>
        <w:t xml:space="preserve"> </w:t>
      </w:r>
      <w:r>
        <w:rPr>
          <w:color w:val="6D6E71"/>
          <w:spacing w:val="-2"/>
          <w:sz w:val="19"/>
        </w:rPr>
        <w:t>for</w:t>
      </w:r>
      <w:r>
        <w:rPr>
          <w:color w:val="6D6E71"/>
          <w:spacing w:val="-22"/>
          <w:sz w:val="19"/>
        </w:rPr>
        <w:t xml:space="preserve"> </w:t>
      </w:r>
      <w:r>
        <w:rPr>
          <w:color w:val="6D6E71"/>
          <w:spacing w:val="-2"/>
          <w:sz w:val="19"/>
        </w:rPr>
        <w:t>Visual</w:t>
      </w:r>
      <w:r>
        <w:rPr>
          <w:color w:val="6D6E71"/>
          <w:spacing w:val="-21"/>
          <w:sz w:val="19"/>
        </w:rPr>
        <w:t xml:space="preserve"> </w:t>
      </w:r>
      <w:r>
        <w:rPr>
          <w:color w:val="6D6E71"/>
          <w:spacing w:val="-2"/>
          <w:sz w:val="19"/>
        </w:rPr>
        <w:t xml:space="preserve">Computing. </w:t>
      </w:r>
      <w:r>
        <w:rPr>
          <w:color w:val="6D6E71"/>
          <w:spacing w:val="-4"/>
          <w:sz w:val="19"/>
        </w:rPr>
        <w:t>He</w:t>
      </w:r>
      <w:r>
        <w:rPr>
          <w:color w:val="6D6E71"/>
          <w:spacing w:val="-20"/>
          <w:sz w:val="19"/>
        </w:rPr>
        <w:t xml:space="preserve"> </w:t>
      </w:r>
      <w:r>
        <w:rPr>
          <w:color w:val="6D6E71"/>
          <w:spacing w:val="-4"/>
          <w:sz w:val="19"/>
        </w:rPr>
        <w:t>received</w:t>
      </w:r>
      <w:r>
        <w:rPr>
          <w:color w:val="6D6E71"/>
          <w:spacing w:val="-20"/>
          <w:sz w:val="19"/>
        </w:rPr>
        <w:t xml:space="preserve"> </w:t>
      </w:r>
      <w:r>
        <w:rPr>
          <w:color w:val="6D6E71"/>
          <w:spacing w:val="-4"/>
          <w:sz w:val="19"/>
        </w:rPr>
        <w:t>his</w:t>
      </w:r>
      <w:r>
        <w:rPr>
          <w:color w:val="6D6E71"/>
          <w:spacing w:val="-20"/>
          <w:sz w:val="19"/>
        </w:rPr>
        <w:t xml:space="preserve"> </w:t>
      </w:r>
      <w:r>
        <w:rPr>
          <w:color w:val="6D6E71"/>
          <w:spacing w:val="-4"/>
          <w:sz w:val="19"/>
        </w:rPr>
        <w:t>BS</w:t>
      </w:r>
      <w:r>
        <w:rPr>
          <w:color w:val="6D6E71"/>
          <w:spacing w:val="-20"/>
          <w:sz w:val="19"/>
        </w:rPr>
        <w:t xml:space="preserve"> </w:t>
      </w:r>
      <w:r>
        <w:rPr>
          <w:color w:val="6D6E71"/>
          <w:spacing w:val="-4"/>
          <w:sz w:val="19"/>
        </w:rPr>
        <w:t>(1986)</w:t>
      </w:r>
      <w:r>
        <w:rPr>
          <w:color w:val="6D6E71"/>
          <w:spacing w:val="-20"/>
          <w:sz w:val="19"/>
        </w:rPr>
        <w:t xml:space="preserve"> </w:t>
      </w:r>
      <w:r>
        <w:rPr>
          <w:color w:val="6D6E71"/>
          <w:spacing w:val="-4"/>
          <w:sz w:val="19"/>
        </w:rPr>
        <w:t>degree</w:t>
      </w:r>
      <w:r>
        <w:rPr>
          <w:color w:val="6D6E71"/>
          <w:spacing w:val="-20"/>
          <w:sz w:val="19"/>
        </w:rPr>
        <w:t xml:space="preserve"> </w:t>
      </w:r>
      <w:r>
        <w:rPr>
          <w:color w:val="6D6E71"/>
          <w:spacing w:val="-4"/>
          <w:sz w:val="19"/>
        </w:rPr>
        <w:t>and</w:t>
      </w:r>
      <w:r>
        <w:rPr>
          <w:color w:val="6D6E71"/>
          <w:spacing w:val="-20"/>
          <w:sz w:val="19"/>
        </w:rPr>
        <w:t xml:space="preserve"> </w:t>
      </w:r>
      <w:r>
        <w:rPr>
          <w:color w:val="6D6E71"/>
          <w:spacing w:val="-4"/>
          <w:sz w:val="19"/>
        </w:rPr>
        <w:t xml:space="preserve">his </w:t>
      </w:r>
      <w:r>
        <w:rPr>
          <w:color w:val="6D6E71"/>
          <w:sz w:val="19"/>
        </w:rPr>
        <w:t>MS</w:t>
      </w:r>
      <w:r>
        <w:rPr>
          <w:color w:val="6D6E71"/>
          <w:spacing w:val="-18"/>
          <w:sz w:val="19"/>
        </w:rPr>
        <w:t xml:space="preserve"> </w:t>
      </w:r>
      <w:r>
        <w:rPr>
          <w:color w:val="6D6E71"/>
          <w:sz w:val="19"/>
        </w:rPr>
        <w:t>degree</w:t>
      </w:r>
      <w:r>
        <w:rPr>
          <w:color w:val="6D6E71"/>
          <w:spacing w:val="-18"/>
          <w:sz w:val="19"/>
        </w:rPr>
        <w:t xml:space="preserve"> </w:t>
      </w:r>
      <w:r>
        <w:rPr>
          <w:color w:val="6D6E71"/>
          <w:sz w:val="19"/>
        </w:rPr>
        <w:t>(1989)</w:t>
      </w:r>
      <w:r>
        <w:rPr>
          <w:color w:val="6D6E71"/>
          <w:spacing w:val="-18"/>
          <w:sz w:val="19"/>
        </w:rPr>
        <w:t xml:space="preserve"> </w:t>
      </w:r>
      <w:r>
        <w:rPr>
          <w:color w:val="6D6E71"/>
          <w:sz w:val="19"/>
        </w:rPr>
        <w:t>in</w:t>
      </w:r>
      <w:r>
        <w:rPr>
          <w:color w:val="6D6E71"/>
          <w:spacing w:val="-18"/>
          <w:sz w:val="19"/>
        </w:rPr>
        <w:t xml:space="preserve"> </w:t>
      </w:r>
      <w:r>
        <w:rPr>
          <w:color w:val="6D6E71"/>
          <w:sz w:val="19"/>
        </w:rPr>
        <w:t>Computer</w:t>
      </w:r>
      <w:r>
        <w:rPr>
          <w:color w:val="6D6E71"/>
          <w:spacing w:val="-18"/>
          <w:sz w:val="19"/>
        </w:rPr>
        <w:t xml:space="preserve"> </w:t>
      </w:r>
      <w:r>
        <w:rPr>
          <w:color w:val="6D6E71"/>
          <w:sz w:val="19"/>
        </w:rPr>
        <w:t>Science from</w:t>
      </w:r>
      <w:r>
        <w:rPr>
          <w:color w:val="6D6E71"/>
          <w:spacing w:val="-23"/>
          <w:sz w:val="19"/>
        </w:rPr>
        <w:t xml:space="preserve"> </w:t>
      </w:r>
      <w:r>
        <w:rPr>
          <w:color w:val="6D6E71"/>
          <w:sz w:val="19"/>
        </w:rPr>
        <w:t>Peking</w:t>
      </w:r>
      <w:r>
        <w:rPr>
          <w:color w:val="6D6E71"/>
          <w:spacing w:val="-23"/>
          <w:sz w:val="19"/>
        </w:rPr>
        <w:t xml:space="preserve"> </w:t>
      </w:r>
      <w:r>
        <w:rPr>
          <w:color w:val="6D6E71"/>
          <w:sz w:val="19"/>
        </w:rPr>
        <w:t>University</w:t>
      </w:r>
      <w:r>
        <w:rPr>
          <w:color w:val="6D6E71"/>
          <w:spacing w:val="-23"/>
          <w:sz w:val="19"/>
        </w:rPr>
        <w:t xml:space="preserve"> </w:t>
      </w:r>
      <w:r>
        <w:rPr>
          <w:color w:val="6D6E71"/>
          <w:sz w:val="19"/>
        </w:rPr>
        <w:t>in</w:t>
      </w:r>
      <w:r>
        <w:rPr>
          <w:color w:val="6D6E71"/>
          <w:spacing w:val="-23"/>
          <w:sz w:val="19"/>
        </w:rPr>
        <w:t xml:space="preserve"> </w:t>
      </w:r>
      <w:r>
        <w:rPr>
          <w:color w:val="6D6E71"/>
          <w:sz w:val="19"/>
        </w:rPr>
        <w:t>Beijing,</w:t>
      </w:r>
      <w:r>
        <w:rPr>
          <w:color w:val="6D6E71"/>
          <w:spacing w:val="-23"/>
          <w:sz w:val="19"/>
        </w:rPr>
        <w:t xml:space="preserve"> </w:t>
      </w:r>
      <w:r>
        <w:rPr>
          <w:color w:val="6D6E71"/>
          <w:sz w:val="19"/>
        </w:rPr>
        <w:t>China. He</w:t>
      </w:r>
      <w:r>
        <w:rPr>
          <w:color w:val="6D6E71"/>
          <w:spacing w:val="-16"/>
          <w:sz w:val="19"/>
        </w:rPr>
        <w:t xml:space="preserve"> </w:t>
      </w:r>
      <w:r>
        <w:rPr>
          <w:color w:val="6D6E71"/>
          <w:sz w:val="19"/>
        </w:rPr>
        <w:t>received</w:t>
      </w:r>
      <w:r>
        <w:rPr>
          <w:color w:val="6D6E71"/>
          <w:spacing w:val="-16"/>
          <w:sz w:val="19"/>
        </w:rPr>
        <w:t xml:space="preserve"> </w:t>
      </w:r>
      <w:r>
        <w:rPr>
          <w:color w:val="6D6E71"/>
          <w:sz w:val="19"/>
        </w:rPr>
        <w:t>his</w:t>
      </w:r>
      <w:r>
        <w:rPr>
          <w:color w:val="6D6E71"/>
          <w:spacing w:val="-16"/>
          <w:sz w:val="19"/>
        </w:rPr>
        <w:t xml:space="preserve"> </w:t>
      </w:r>
      <w:r>
        <w:rPr>
          <w:color w:val="6D6E71"/>
          <w:sz w:val="19"/>
        </w:rPr>
        <w:t>PhD</w:t>
      </w:r>
      <w:r>
        <w:rPr>
          <w:color w:val="6D6E71"/>
          <w:spacing w:val="-16"/>
          <w:sz w:val="19"/>
        </w:rPr>
        <w:t xml:space="preserve"> </w:t>
      </w:r>
      <w:r>
        <w:rPr>
          <w:color w:val="6D6E71"/>
          <w:sz w:val="19"/>
        </w:rPr>
        <w:t>(1995)</w:t>
      </w:r>
      <w:r>
        <w:rPr>
          <w:color w:val="6D6E71"/>
          <w:spacing w:val="-16"/>
          <w:sz w:val="19"/>
        </w:rPr>
        <w:t xml:space="preserve"> </w:t>
      </w:r>
      <w:r>
        <w:rPr>
          <w:color w:val="6D6E71"/>
          <w:sz w:val="19"/>
        </w:rPr>
        <w:t>degree</w:t>
      </w:r>
      <w:r>
        <w:rPr>
          <w:color w:val="6D6E71"/>
          <w:spacing w:val="-16"/>
          <w:sz w:val="19"/>
        </w:rPr>
        <w:t xml:space="preserve"> </w:t>
      </w:r>
      <w:r>
        <w:rPr>
          <w:color w:val="6D6E71"/>
          <w:sz w:val="19"/>
        </w:rPr>
        <w:t>in Computer</w:t>
      </w:r>
      <w:r>
        <w:rPr>
          <w:color w:val="6D6E71"/>
          <w:spacing w:val="-4"/>
          <w:sz w:val="19"/>
        </w:rPr>
        <w:t xml:space="preserve"> </w:t>
      </w:r>
      <w:r>
        <w:rPr>
          <w:color w:val="6D6E71"/>
          <w:sz w:val="19"/>
        </w:rPr>
        <w:t>Science</w:t>
      </w:r>
      <w:r>
        <w:rPr>
          <w:color w:val="6D6E71"/>
          <w:spacing w:val="-4"/>
          <w:sz w:val="19"/>
        </w:rPr>
        <w:t xml:space="preserve"> </w:t>
      </w:r>
      <w:r>
        <w:rPr>
          <w:color w:val="6D6E71"/>
          <w:sz w:val="19"/>
        </w:rPr>
        <w:t>from</w:t>
      </w:r>
      <w:r>
        <w:rPr>
          <w:color w:val="6D6E71"/>
          <w:spacing w:val="-4"/>
          <w:sz w:val="19"/>
        </w:rPr>
        <w:t xml:space="preserve"> </w:t>
      </w:r>
      <w:r>
        <w:rPr>
          <w:color w:val="6D6E71"/>
          <w:sz w:val="19"/>
        </w:rPr>
        <w:t>the</w:t>
      </w:r>
      <w:r>
        <w:rPr>
          <w:color w:val="6D6E71"/>
          <w:spacing w:val="-4"/>
          <w:sz w:val="19"/>
        </w:rPr>
        <w:t xml:space="preserve"> </w:t>
      </w:r>
      <w:r>
        <w:rPr>
          <w:color w:val="6D6E71"/>
          <w:sz w:val="19"/>
        </w:rPr>
        <w:t>University of</w:t>
      </w:r>
      <w:r>
        <w:rPr>
          <w:color w:val="6D6E71"/>
          <w:spacing w:val="-23"/>
          <w:sz w:val="19"/>
        </w:rPr>
        <w:t xml:space="preserve"> </w:t>
      </w:r>
      <w:r>
        <w:rPr>
          <w:color w:val="6D6E71"/>
          <w:sz w:val="19"/>
        </w:rPr>
        <w:t>Toronto.</w:t>
      </w:r>
    </w:p>
    <w:p w14:paraId="27E26981" w14:textId="77777777" w:rsidR="0041426B" w:rsidRDefault="00000000">
      <w:pPr>
        <w:spacing w:before="65" w:line="254" w:lineRule="auto"/>
        <w:ind w:left="415" w:right="307"/>
        <w:rPr>
          <w:sz w:val="19"/>
        </w:rPr>
      </w:pPr>
      <w:r>
        <w:rPr>
          <w:color w:val="6D6E71"/>
          <w:spacing w:val="-4"/>
          <w:sz w:val="19"/>
        </w:rPr>
        <w:t>During</w:t>
      </w:r>
      <w:r>
        <w:rPr>
          <w:color w:val="6D6E71"/>
          <w:spacing w:val="-22"/>
          <w:sz w:val="19"/>
        </w:rPr>
        <w:t xml:space="preserve"> </w:t>
      </w:r>
      <w:r>
        <w:rPr>
          <w:color w:val="6D6E71"/>
          <w:spacing w:val="-4"/>
          <w:sz w:val="19"/>
        </w:rPr>
        <w:t>1989-1990,</w:t>
      </w:r>
      <w:r>
        <w:rPr>
          <w:color w:val="6D6E71"/>
          <w:spacing w:val="-22"/>
          <w:sz w:val="19"/>
        </w:rPr>
        <w:t xml:space="preserve"> </w:t>
      </w:r>
      <w:r>
        <w:rPr>
          <w:color w:val="6D6E71"/>
          <w:spacing w:val="-4"/>
          <w:sz w:val="19"/>
        </w:rPr>
        <w:t>he</w:t>
      </w:r>
      <w:r>
        <w:rPr>
          <w:color w:val="6D6E71"/>
          <w:spacing w:val="-22"/>
          <w:sz w:val="19"/>
        </w:rPr>
        <w:t xml:space="preserve"> </w:t>
      </w:r>
      <w:r>
        <w:rPr>
          <w:color w:val="6D6E71"/>
          <w:spacing w:val="-4"/>
          <w:sz w:val="19"/>
        </w:rPr>
        <w:t>was</w:t>
      </w:r>
      <w:r>
        <w:rPr>
          <w:color w:val="6D6E71"/>
          <w:spacing w:val="-22"/>
          <w:sz w:val="19"/>
        </w:rPr>
        <w:t xml:space="preserve"> </w:t>
      </w:r>
      <w:r>
        <w:rPr>
          <w:color w:val="6D6E71"/>
          <w:spacing w:val="-4"/>
          <w:sz w:val="19"/>
        </w:rPr>
        <w:t>a</w:t>
      </w:r>
      <w:r>
        <w:rPr>
          <w:color w:val="6D6E71"/>
          <w:spacing w:val="-22"/>
          <w:sz w:val="19"/>
        </w:rPr>
        <w:t xml:space="preserve"> </w:t>
      </w:r>
      <w:r>
        <w:rPr>
          <w:color w:val="6D6E71"/>
          <w:spacing w:val="-4"/>
          <w:sz w:val="19"/>
        </w:rPr>
        <w:t xml:space="preserve">research </w:t>
      </w:r>
      <w:r>
        <w:rPr>
          <w:color w:val="6D6E71"/>
          <w:sz w:val="19"/>
        </w:rPr>
        <w:t>scientist</w:t>
      </w:r>
      <w:r>
        <w:rPr>
          <w:color w:val="6D6E71"/>
          <w:spacing w:val="-7"/>
          <w:sz w:val="19"/>
        </w:rPr>
        <w:t xml:space="preserve"> </w:t>
      </w:r>
      <w:r>
        <w:rPr>
          <w:color w:val="6D6E71"/>
          <w:sz w:val="19"/>
        </w:rPr>
        <w:t>at</w:t>
      </w:r>
      <w:r>
        <w:rPr>
          <w:color w:val="6D6E71"/>
          <w:spacing w:val="-7"/>
          <w:sz w:val="19"/>
        </w:rPr>
        <w:t xml:space="preserve"> </w:t>
      </w:r>
      <w:r>
        <w:rPr>
          <w:color w:val="6D6E71"/>
          <w:sz w:val="19"/>
        </w:rPr>
        <w:t>North-China</w:t>
      </w:r>
      <w:r>
        <w:rPr>
          <w:color w:val="6D6E71"/>
          <w:spacing w:val="-7"/>
          <w:sz w:val="19"/>
        </w:rPr>
        <w:t xml:space="preserve"> </w:t>
      </w:r>
      <w:r>
        <w:rPr>
          <w:color w:val="6D6E71"/>
          <w:sz w:val="19"/>
        </w:rPr>
        <w:t>Institute</w:t>
      </w:r>
    </w:p>
    <w:p w14:paraId="33F638BB" w14:textId="77777777" w:rsidR="0041426B" w:rsidRDefault="00000000">
      <w:pPr>
        <w:spacing w:line="254" w:lineRule="auto"/>
        <w:ind w:left="415" w:right="191"/>
        <w:rPr>
          <w:sz w:val="19"/>
        </w:rPr>
      </w:pPr>
      <w:r>
        <w:rPr>
          <w:color w:val="6D6E71"/>
          <w:sz w:val="19"/>
        </w:rPr>
        <w:t>of</w:t>
      </w:r>
      <w:r>
        <w:rPr>
          <w:color w:val="6D6E71"/>
          <w:spacing w:val="-7"/>
          <w:sz w:val="19"/>
        </w:rPr>
        <w:t xml:space="preserve"> </w:t>
      </w:r>
      <w:r>
        <w:rPr>
          <w:color w:val="6D6E71"/>
          <w:sz w:val="19"/>
        </w:rPr>
        <w:t>Computing</w:t>
      </w:r>
      <w:r>
        <w:rPr>
          <w:color w:val="6D6E71"/>
          <w:spacing w:val="-7"/>
          <w:sz w:val="19"/>
        </w:rPr>
        <w:t xml:space="preserve"> </w:t>
      </w:r>
      <w:r>
        <w:rPr>
          <w:color w:val="6D6E71"/>
          <w:sz w:val="19"/>
        </w:rPr>
        <w:t>Technologies.</w:t>
      </w:r>
      <w:r>
        <w:rPr>
          <w:color w:val="6D6E71"/>
          <w:spacing w:val="-7"/>
          <w:sz w:val="19"/>
        </w:rPr>
        <w:t xml:space="preserve"> </w:t>
      </w:r>
      <w:r>
        <w:rPr>
          <w:color w:val="6D6E71"/>
          <w:sz w:val="19"/>
        </w:rPr>
        <w:t xml:space="preserve">During </w:t>
      </w:r>
      <w:r>
        <w:rPr>
          <w:color w:val="6D6E71"/>
          <w:spacing w:val="-2"/>
          <w:sz w:val="19"/>
        </w:rPr>
        <w:t>1990-1991,</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was</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PhD</w:t>
      </w:r>
      <w:r>
        <w:rPr>
          <w:color w:val="6D6E71"/>
          <w:spacing w:val="-23"/>
          <w:sz w:val="19"/>
        </w:rPr>
        <w:t xml:space="preserve"> </w:t>
      </w:r>
      <w:r>
        <w:rPr>
          <w:color w:val="6D6E71"/>
          <w:spacing w:val="-2"/>
          <w:sz w:val="19"/>
        </w:rPr>
        <w:t>candidate</w:t>
      </w:r>
      <w:r>
        <w:rPr>
          <w:color w:val="6D6E71"/>
          <w:spacing w:val="-23"/>
          <w:sz w:val="19"/>
        </w:rPr>
        <w:t xml:space="preserve"> </w:t>
      </w:r>
      <w:r>
        <w:rPr>
          <w:color w:val="6D6E71"/>
          <w:spacing w:val="-2"/>
          <w:sz w:val="19"/>
        </w:rPr>
        <w:t xml:space="preserve">in </w:t>
      </w:r>
      <w:r>
        <w:rPr>
          <w:color w:val="6D6E71"/>
          <w:sz w:val="19"/>
        </w:rPr>
        <w:t>Computer</w:t>
      </w:r>
      <w:r>
        <w:rPr>
          <w:color w:val="6D6E71"/>
          <w:spacing w:val="-23"/>
          <w:sz w:val="19"/>
        </w:rPr>
        <w:t xml:space="preserve"> </w:t>
      </w:r>
      <w:r>
        <w:rPr>
          <w:color w:val="6D6E71"/>
          <w:sz w:val="19"/>
        </w:rPr>
        <w:t>Science</w:t>
      </w:r>
      <w:r>
        <w:rPr>
          <w:color w:val="6D6E71"/>
          <w:spacing w:val="-23"/>
          <w:sz w:val="19"/>
        </w:rPr>
        <w:t xml:space="preserve"> </w:t>
      </w:r>
      <w:r>
        <w:rPr>
          <w:color w:val="6D6E71"/>
          <w:sz w:val="19"/>
        </w:rPr>
        <w:t>at</w:t>
      </w:r>
      <w:r>
        <w:rPr>
          <w:color w:val="6D6E71"/>
          <w:spacing w:val="-23"/>
          <w:sz w:val="19"/>
        </w:rPr>
        <w:t xml:space="preserve"> </w:t>
      </w:r>
      <w:r>
        <w:rPr>
          <w:color w:val="6D6E71"/>
          <w:sz w:val="19"/>
        </w:rPr>
        <w:t>the</w:t>
      </w:r>
      <w:r>
        <w:rPr>
          <w:color w:val="6D6E71"/>
          <w:spacing w:val="-23"/>
          <w:sz w:val="19"/>
        </w:rPr>
        <w:t xml:space="preserve"> </w:t>
      </w:r>
      <w:r>
        <w:rPr>
          <w:color w:val="6D6E71"/>
          <w:sz w:val="19"/>
        </w:rPr>
        <w:t>University</w:t>
      </w:r>
      <w:r>
        <w:rPr>
          <w:color w:val="6D6E71"/>
          <w:spacing w:val="-23"/>
          <w:sz w:val="19"/>
        </w:rPr>
        <w:t xml:space="preserve"> </w:t>
      </w:r>
      <w:r>
        <w:rPr>
          <w:color w:val="6D6E71"/>
          <w:sz w:val="19"/>
        </w:rPr>
        <w:t>of North</w:t>
      </w:r>
      <w:r>
        <w:rPr>
          <w:color w:val="6D6E71"/>
          <w:spacing w:val="-19"/>
          <w:sz w:val="19"/>
        </w:rPr>
        <w:t xml:space="preserve"> </w:t>
      </w:r>
      <w:r>
        <w:rPr>
          <w:color w:val="6D6E71"/>
          <w:sz w:val="19"/>
        </w:rPr>
        <w:t>Carolina</w:t>
      </w:r>
      <w:r>
        <w:rPr>
          <w:color w:val="6D6E71"/>
          <w:spacing w:val="-19"/>
          <w:sz w:val="19"/>
        </w:rPr>
        <w:t xml:space="preserve"> </w:t>
      </w:r>
      <w:r>
        <w:rPr>
          <w:color w:val="6D6E71"/>
          <w:sz w:val="19"/>
        </w:rPr>
        <w:t>at</w:t>
      </w:r>
      <w:r>
        <w:rPr>
          <w:color w:val="6D6E71"/>
          <w:spacing w:val="-19"/>
          <w:sz w:val="19"/>
        </w:rPr>
        <w:t xml:space="preserve"> </w:t>
      </w:r>
      <w:r>
        <w:rPr>
          <w:color w:val="6D6E71"/>
          <w:sz w:val="19"/>
        </w:rPr>
        <w:t>Chapel</w:t>
      </w:r>
      <w:r>
        <w:rPr>
          <w:color w:val="6D6E71"/>
          <w:spacing w:val="-19"/>
          <w:sz w:val="19"/>
        </w:rPr>
        <w:t xml:space="preserve"> </w:t>
      </w:r>
      <w:r>
        <w:rPr>
          <w:color w:val="6D6E71"/>
          <w:sz w:val="19"/>
        </w:rPr>
        <w:t>Hill.</w:t>
      </w:r>
      <w:r>
        <w:rPr>
          <w:color w:val="6D6E71"/>
          <w:spacing w:val="-19"/>
          <w:sz w:val="19"/>
        </w:rPr>
        <w:t xml:space="preserve"> </w:t>
      </w:r>
      <w:r>
        <w:rPr>
          <w:color w:val="6D6E71"/>
          <w:sz w:val="19"/>
        </w:rPr>
        <w:t>After</w:t>
      </w:r>
      <w:r>
        <w:rPr>
          <w:color w:val="6D6E71"/>
          <w:spacing w:val="-19"/>
          <w:sz w:val="19"/>
        </w:rPr>
        <w:t xml:space="preserve"> </w:t>
      </w:r>
      <w:r>
        <w:rPr>
          <w:color w:val="6D6E71"/>
          <w:sz w:val="19"/>
        </w:rPr>
        <w:t>he received</w:t>
      </w:r>
      <w:r>
        <w:rPr>
          <w:color w:val="6D6E71"/>
          <w:spacing w:val="-20"/>
          <w:sz w:val="19"/>
        </w:rPr>
        <w:t xml:space="preserve"> </w:t>
      </w:r>
      <w:r>
        <w:rPr>
          <w:color w:val="6D6E71"/>
          <w:sz w:val="19"/>
        </w:rPr>
        <w:t>his</w:t>
      </w:r>
      <w:r>
        <w:rPr>
          <w:color w:val="6D6E71"/>
          <w:spacing w:val="-20"/>
          <w:sz w:val="19"/>
        </w:rPr>
        <w:t xml:space="preserve"> </w:t>
      </w:r>
      <w:r>
        <w:rPr>
          <w:color w:val="6D6E71"/>
          <w:sz w:val="19"/>
        </w:rPr>
        <w:t>PhD</w:t>
      </w:r>
      <w:r>
        <w:rPr>
          <w:color w:val="6D6E71"/>
          <w:spacing w:val="-20"/>
          <w:sz w:val="19"/>
        </w:rPr>
        <w:t xml:space="preserve"> </w:t>
      </w:r>
      <w:r>
        <w:rPr>
          <w:color w:val="6D6E71"/>
          <w:sz w:val="19"/>
        </w:rPr>
        <w:t>degree</w:t>
      </w:r>
      <w:r>
        <w:rPr>
          <w:color w:val="6D6E71"/>
          <w:spacing w:val="-20"/>
          <w:sz w:val="19"/>
        </w:rPr>
        <w:t xml:space="preserve"> </w:t>
      </w:r>
      <w:r>
        <w:rPr>
          <w:color w:val="6D6E71"/>
          <w:sz w:val="19"/>
        </w:rPr>
        <w:t>in</w:t>
      </w:r>
      <w:r>
        <w:rPr>
          <w:color w:val="6D6E71"/>
          <w:spacing w:val="-20"/>
          <w:sz w:val="19"/>
        </w:rPr>
        <w:t xml:space="preserve"> </w:t>
      </w:r>
      <w:r>
        <w:rPr>
          <w:color w:val="6D6E71"/>
          <w:sz w:val="19"/>
        </w:rPr>
        <w:t>Computer Science</w:t>
      </w:r>
      <w:r>
        <w:rPr>
          <w:color w:val="6D6E71"/>
          <w:spacing w:val="-2"/>
          <w:sz w:val="19"/>
        </w:rPr>
        <w:t xml:space="preserve"> </w:t>
      </w:r>
      <w:r>
        <w:rPr>
          <w:color w:val="6D6E71"/>
          <w:sz w:val="19"/>
        </w:rPr>
        <w:t>at</w:t>
      </w:r>
      <w:r>
        <w:rPr>
          <w:color w:val="6D6E71"/>
          <w:spacing w:val="-2"/>
          <w:sz w:val="19"/>
        </w:rPr>
        <w:t xml:space="preserve"> </w:t>
      </w:r>
      <w:r>
        <w:rPr>
          <w:color w:val="6D6E71"/>
          <w:sz w:val="19"/>
        </w:rPr>
        <w:t>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w:t>
      </w:r>
      <w:r>
        <w:rPr>
          <w:color w:val="6D6E71"/>
          <w:spacing w:val="-2"/>
          <w:sz w:val="19"/>
        </w:rPr>
        <w:t xml:space="preserve"> </w:t>
      </w:r>
      <w:r>
        <w:rPr>
          <w:color w:val="6D6E71"/>
          <w:sz w:val="19"/>
        </w:rPr>
        <w:t>Toronto</w:t>
      </w:r>
    </w:p>
    <w:p w14:paraId="07EB20A0" w14:textId="77777777" w:rsidR="0041426B" w:rsidRDefault="00000000">
      <w:pPr>
        <w:spacing w:before="3" w:line="254" w:lineRule="auto"/>
        <w:ind w:left="415"/>
        <w:rPr>
          <w:sz w:val="19"/>
        </w:rPr>
      </w:pPr>
      <w:r>
        <w:rPr>
          <w:color w:val="6D6E71"/>
          <w:sz w:val="19"/>
        </w:rPr>
        <w:t>in</w:t>
      </w:r>
      <w:r>
        <w:rPr>
          <w:color w:val="6D6E71"/>
          <w:spacing w:val="-12"/>
          <w:sz w:val="19"/>
        </w:rPr>
        <w:t xml:space="preserve"> </w:t>
      </w:r>
      <w:r>
        <w:rPr>
          <w:color w:val="6D6E71"/>
          <w:sz w:val="19"/>
        </w:rPr>
        <w:t>September</w:t>
      </w:r>
      <w:r>
        <w:rPr>
          <w:color w:val="6D6E71"/>
          <w:spacing w:val="-12"/>
          <w:sz w:val="19"/>
        </w:rPr>
        <w:t xml:space="preserve"> </w:t>
      </w:r>
      <w:r>
        <w:rPr>
          <w:color w:val="6D6E71"/>
          <w:sz w:val="19"/>
        </w:rPr>
        <w:t>1995,</w:t>
      </w:r>
      <w:r>
        <w:rPr>
          <w:color w:val="6D6E71"/>
          <w:spacing w:val="-12"/>
          <w:sz w:val="19"/>
        </w:rPr>
        <w:t xml:space="preserve"> </w:t>
      </w:r>
      <w:r>
        <w:rPr>
          <w:color w:val="6D6E71"/>
          <w:sz w:val="19"/>
        </w:rPr>
        <w:t>he</w:t>
      </w:r>
      <w:r>
        <w:rPr>
          <w:color w:val="6D6E71"/>
          <w:spacing w:val="-12"/>
          <w:sz w:val="19"/>
        </w:rPr>
        <w:t xml:space="preserve"> </w:t>
      </w:r>
      <w:r>
        <w:rPr>
          <w:color w:val="6D6E71"/>
          <w:sz w:val="19"/>
        </w:rPr>
        <w:t>was</w:t>
      </w:r>
      <w:r>
        <w:rPr>
          <w:color w:val="6D6E71"/>
          <w:spacing w:val="-12"/>
          <w:sz w:val="19"/>
        </w:rPr>
        <w:t xml:space="preserve"> </w:t>
      </w:r>
      <w:r>
        <w:rPr>
          <w:color w:val="6D6E71"/>
          <w:sz w:val="19"/>
        </w:rPr>
        <w:t>a</w:t>
      </w:r>
      <w:r>
        <w:rPr>
          <w:color w:val="6D6E71"/>
          <w:spacing w:val="-12"/>
          <w:sz w:val="19"/>
        </w:rPr>
        <w:t xml:space="preserve"> </w:t>
      </w:r>
      <w:r>
        <w:rPr>
          <w:color w:val="6D6E71"/>
          <w:sz w:val="19"/>
        </w:rPr>
        <w:t>research scientist</w:t>
      </w:r>
      <w:r>
        <w:rPr>
          <w:color w:val="6D6E71"/>
          <w:spacing w:val="-4"/>
          <w:sz w:val="19"/>
        </w:rPr>
        <w:t xml:space="preserve"> </w:t>
      </w:r>
      <w:r>
        <w:rPr>
          <w:color w:val="6D6E71"/>
          <w:sz w:val="19"/>
        </w:rPr>
        <w:t>in</w:t>
      </w:r>
      <w:r>
        <w:rPr>
          <w:color w:val="6D6E71"/>
          <w:spacing w:val="-4"/>
          <w:sz w:val="19"/>
        </w:rPr>
        <w:t xml:space="preserve"> </w:t>
      </w:r>
      <w:r>
        <w:rPr>
          <w:color w:val="6D6E71"/>
          <w:sz w:val="19"/>
        </w:rPr>
        <w:t>Department</w:t>
      </w:r>
      <w:r>
        <w:rPr>
          <w:color w:val="6D6E71"/>
          <w:spacing w:val="-4"/>
          <w:sz w:val="19"/>
        </w:rPr>
        <w:t xml:space="preserve"> </w:t>
      </w:r>
      <w:r>
        <w:rPr>
          <w:color w:val="6D6E71"/>
          <w:sz w:val="19"/>
        </w:rPr>
        <w:t>of</w:t>
      </w:r>
      <w:r>
        <w:rPr>
          <w:color w:val="6D6E71"/>
          <w:spacing w:val="-4"/>
          <w:sz w:val="19"/>
        </w:rPr>
        <w:t xml:space="preserve"> </w:t>
      </w:r>
      <w:r>
        <w:rPr>
          <w:color w:val="6D6E71"/>
          <w:sz w:val="19"/>
        </w:rPr>
        <w:t>Computer Science</w:t>
      </w:r>
      <w:r>
        <w:rPr>
          <w:color w:val="6D6E71"/>
          <w:spacing w:val="-2"/>
          <w:sz w:val="19"/>
        </w:rPr>
        <w:t xml:space="preserve"> </w:t>
      </w:r>
      <w:r>
        <w:rPr>
          <w:color w:val="6D6E71"/>
          <w:sz w:val="19"/>
        </w:rPr>
        <w:t>at</w:t>
      </w:r>
      <w:r>
        <w:rPr>
          <w:color w:val="6D6E71"/>
          <w:spacing w:val="-2"/>
          <w:sz w:val="19"/>
        </w:rPr>
        <w:t xml:space="preserve"> </w:t>
      </w:r>
      <w:r>
        <w:rPr>
          <w:color w:val="6D6E71"/>
          <w:sz w:val="19"/>
        </w:rPr>
        <w:t>the</w:t>
      </w:r>
      <w:r>
        <w:rPr>
          <w:color w:val="6D6E71"/>
          <w:spacing w:val="-2"/>
          <w:sz w:val="19"/>
        </w:rPr>
        <w:t xml:space="preserve"> </w:t>
      </w:r>
      <w:r>
        <w:rPr>
          <w:color w:val="6D6E71"/>
          <w:sz w:val="19"/>
        </w:rPr>
        <w:t>University</w:t>
      </w:r>
      <w:r>
        <w:rPr>
          <w:color w:val="6D6E71"/>
          <w:spacing w:val="-2"/>
          <w:sz w:val="19"/>
        </w:rPr>
        <w:t xml:space="preserve"> </w:t>
      </w:r>
      <w:r>
        <w:rPr>
          <w:color w:val="6D6E71"/>
          <w:sz w:val="19"/>
        </w:rPr>
        <w:t>of</w:t>
      </w:r>
      <w:r>
        <w:rPr>
          <w:color w:val="6D6E71"/>
          <w:spacing w:val="-2"/>
          <w:sz w:val="19"/>
        </w:rPr>
        <w:t xml:space="preserve"> </w:t>
      </w:r>
      <w:r>
        <w:rPr>
          <w:color w:val="6D6E71"/>
          <w:sz w:val="19"/>
        </w:rPr>
        <w:t>Toronto during</w:t>
      </w:r>
      <w:r>
        <w:rPr>
          <w:color w:val="6D6E71"/>
          <w:spacing w:val="-14"/>
          <w:sz w:val="19"/>
        </w:rPr>
        <w:t xml:space="preserve"> </w:t>
      </w:r>
      <w:r>
        <w:rPr>
          <w:color w:val="6D6E71"/>
          <w:sz w:val="19"/>
        </w:rPr>
        <w:t>September-December</w:t>
      </w:r>
      <w:r>
        <w:rPr>
          <w:color w:val="6D6E71"/>
          <w:spacing w:val="-14"/>
          <w:sz w:val="19"/>
        </w:rPr>
        <w:t xml:space="preserve"> </w:t>
      </w:r>
      <w:r>
        <w:rPr>
          <w:color w:val="6D6E71"/>
          <w:sz w:val="19"/>
        </w:rPr>
        <w:t>1995. From</w:t>
      </w:r>
      <w:r>
        <w:rPr>
          <w:color w:val="6D6E71"/>
          <w:spacing w:val="-12"/>
          <w:sz w:val="19"/>
        </w:rPr>
        <w:t xml:space="preserve"> </w:t>
      </w:r>
      <w:r>
        <w:rPr>
          <w:color w:val="6D6E71"/>
          <w:sz w:val="19"/>
        </w:rPr>
        <w:t>December</w:t>
      </w:r>
      <w:r>
        <w:rPr>
          <w:color w:val="6D6E71"/>
          <w:spacing w:val="-12"/>
          <w:sz w:val="19"/>
        </w:rPr>
        <w:t xml:space="preserve"> </w:t>
      </w:r>
      <w:r>
        <w:rPr>
          <w:color w:val="6D6E71"/>
          <w:sz w:val="19"/>
        </w:rPr>
        <w:t>1995</w:t>
      </w:r>
      <w:r>
        <w:rPr>
          <w:color w:val="6D6E71"/>
          <w:spacing w:val="-12"/>
          <w:sz w:val="19"/>
        </w:rPr>
        <w:t xml:space="preserve"> </w:t>
      </w:r>
      <w:r>
        <w:rPr>
          <w:color w:val="6D6E71"/>
          <w:sz w:val="19"/>
        </w:rPr>
        <w:t>to</w:t>
      </w:r>
      <w:r>
        <w:rPr>
          <w:color w:val="6D6E71"/>
          <w:spacing w:val="-12"/>
          <w:sz w:val="19"/>
        </w:rPr>
        <w:t xml:space="preserve"> </w:t>
      </w:r>
      <w:r>
        <w:rPr>
          <w:color w:val="6D6E71"/>
          <w:sz w:val="19"/>
        </w:rPr>
        <w:t>1997,</w:t>
      </w:r>
      <w:r>
        <w:rPr>
          <w:color w:val="6D6E71"/>
          <w:spacing w:val="-12"/>
          <w:sz w:val="19"/>
        </w:rPr>
        <w:t xml:space="preserve"> </w:t>
      </w:r>
      <w:r>
        <w:rPr>
          <w:color w:val="6D6E71"/>
          <w:sz w:val="19"/>
        </w:rPr>
        <w:t>he</w:t>
      </w:r>
      <w:r>
        <w:rPr>
          <w:color w:val="6D6E71"/>
          <w:spacing w:val="-12"/>
          <w:sz w:val="19"/>
        </w:rPr>
        <w:t xml:space="preserve"> </w:t>
      </w:r>
      <w:r>
        <w:rPr>
          <w:color w:val="6D6E71"/>
          <w:sz w:val="19"/>
        </w:rPr>
        <w:t xml:space="preserve">was </w:t>
      </w:r>
      <w:r>
        <w:rPr>
          <w:color w:val="6D6E71"/>
          <w:spacing w:val="-2"/>
          <w:sz w:val="19"/>
        </w:rPr>
        <w:t>an</w:t>
      </w:r>
      <w:r>
        <w:rPr>
          <w:color w:val="6D6E71"/>
          <w:spacing w:val="-17"/>
          <w:sz w:val="19"/>
        </w:rPr>
        <w:t xml:space="preserve"> </w:t>
      </w:r>
      <w:r>
        <w:rPr>
          <w:color w:val="6D6E71"/>
          <w:spacing w:val="-2"/>
          <w:sz w:val="19"/>
        </w:rPr>
        <w:t>Assistant</w:t>
      </w:r>
      <w:r>
        <w:rPr>
          <w:color w:val="6D6E71"/>
          <w:spacing w:val="-17"/>
          <w:sz w:val="19"/>
        </w:rPr>
        <w:t xml:space="preserve"> </w:t>
      </w:r>
      <w:r>
        <w:rPr>
          <w:color w:val="6D6E71"/>
          <w:spacing w:val="-2"/>
          <w:sz w:val="19"/>
        </w:rPr>
        <w:t>Professor</w:t>
      </w:r>
      <w:r>
        <w:rPr>
          <w:color w:val="6D6E71"/>
          <w:spacing w:val="-17"/>
          <w:sz w:val="19"/>
        </w:rPr>
        <w:t xml:space="preserve"> </w:t>
      </w:r>
      <w:r>
        <w:rPr>
          <w:color w:val="6D6E71"/>
          <w:spacing w:val="-2"/>
          <w:sz w:val="19"/>
        </w:rPr>
        <w:t>of</w:t>
      </w:r>
      <w:r>
        <w:rPr>
          <w:color w:val="6D6E71"/>
          <w:spacing w:val="-17"/>
          <w:sz w:val="19"/>
        </w:rPr>
        <w:t xml:space="preserve"> </w:t>
      </w:r>
      <w:r>
        <w:rPr>
          <w:color w:val="6D6E71"/>
          <w:spacing w:val="-2"/>
          <w:sz w:val="19"/>
        </w:rPr>
        <w:t>Computer</w:t>
      </w:r>
      <w:r>
        <w:rPr>
          <w:color w:val="6D6E71"/>
          <w:spacing w:val="-17"/>
          <w:sz w:val="19"/>
        </w:rPr>
        <w:t xml:space="preserve"> </w:t>
      </w:r>
      <w:r>
        <w:rPr>
          <w:color w:val="6D6E71"/>
          <w:spacing w:val="-2"/>
          <w:sz w:val="19"/>
        </w:rPr>
        <w:t>and</w:t>
      </w:r>
    </w:p>
    <w:p w14:paraId="624F4090" w14:textId="77777777" w:rsidR="0041426B" w:rsidRDefault="00000000">
      <w:pPr>
        <w:spacing w:before="49" w:line="254" w:lineRule="auto"/>
        <w:ind w:left="409" w:right="865"/>
        <w:rPr>
          <w:sz w:val="19"/>
        </w:rPr>
      </w:pPr>
      <w:r>
        <w:br w:type="column"/>
      </w:r>
      <w:r>
        <w:rPr>
          <w:color w:val="6D6E71"/>
          <w:sz w:val="19"/>
        </w:rPr>
        <w:t>Information</w:t>
      </w:r>
      <w:r>
        <w:rPr>
          <w:color w:val="6D6E71"/>
          <w:spacing w:val="-7"/>
          <w:sz w:val="19"/>
        </w:rPr>
        <w:t xml:space="preserve"> </w:t>
      </w:r>
      <w:r>
        <w:rPr>
          <w:color w:val="6D6E71"/>
          <w:sz w:val="19"/>
        </w:rPr>
        <w:t>Science</w:t>
      </w:r>
      <w:r>
        <w:rPr>
          <w:color w:val="6D6E71"/>
          <w:spacing w:val="-7"/>
          <w:sz w:val="19"/>
        </w:rPr>
        <w:t xml:space="preserve"> </w:t>
      </w:r>
      <w:r>
        <w:rPr>
          <w:color w:val="6D6E71"/>
          <w:sz w:val="19"/>
        </w:rPr>
        <w:t>and</w:t>
      </w:r>
      <w:r>
        <w:rPr>
          <w:color w:val="6D6E71"/>
          <w:spacing w:val="-7"/>
          <w:sz w:val="19"/>
        </w:rPr>
        <w:t xml:space="preserve"> </w:t>
      </w:r>
      <w:r>
        <w:rPr>
          <w:color w:val="6D6E71"/>
          <w:sz w:val="19"/>
        </w:rPr>
        <w:t xml:space="preserve">Engineering </w:t>
      </w:r>
      <w:r>
        <w:rPr>
          <w:color w:val="6D6E71"/>
          <w:w w:val="105"/>
          <w:sz w:val="19"/>
        </w:rPr>
        <w:t>at</w:t>
      </w:r>
      <w:r>
        <w:rPr>
          <w:color w:val="6D6E71"/>
          <w:spacing w:val="-20"/>
          <w:w w:val="105"/>
          <w:sz w:val="19"/>
        </w:rPr>
        <w:t xml:space="preserve"> </w:t>
      </w:r>
      <w:r>
        <w:rPr>
          <w:color w:val="6D6E71"/>
          <w:w w:val="105"/>
          <w:sz w:val="19"/>
        </w:rPr>
        <w:t>the</w:t>
      </w:r>
      <w:r>
        <w:rPr>
          <w:color w:val="6D6E71"/>
          <w:spacing w:val="-20"/>
          <w:w w:val="105"/>
          <w:sz w:val="19"/>
        </w:rPr>
        <w:t xml:space="preserve"> </w:t>
      </w:r>
      <w:r>
        <w:rPr>
          <w:color w:val="6D6E71"/>
          <w:w w:val="105"/>
          <w:sz w:val="19"/>
        </w:rPr>
        <w:t>University</w:t>
      </w:r>
      <w:r>
        <w:rPr>
          <w:color w:val="6D6E71"/>
          <w:spacing w:val="-20"/>
          <w:w w:val="105"/>
          <w:sz w:val="19"/>
        </w:rPr>
        <w:t xml:space="preserve"> </w:t>
      </w:r>
      <w:r>
        <w:rPr>
          <w:color w:val="6D6E71"/>
          <w:w w:val="105"/>
          <w:sz w:val="19"/>
        </w:rPr>
        <w:t>of</w:t>
      </w:r>
      <w:r>
        <w:rPr>
          <w:color w:val="6D6E71"/>
          <w:spacing w:val="-20"/>
          <w:w w:val="105"/>
          <w:sz w:val="19"/>
        </w:rPr>
        <w:t xml:space="preserve"> </w:t>
      </w:r>
      <w:r>
        <w:rPr>
          <w:color w:val="6D6E71"/>
          <w:w w:val="105"/>
          <w:sz w:val="19"/>
        </w:rPr>
        <w:t>Florida.</w:t>
      </w:r>
      <w:r>
        <w:rPr>
          <w:color w:val="6D6E71"/>
          <w:spacing w:val="-20"/>
          <w:w w:val="105"/>
          <w:sz w:val="19"/>
        </w:rPr>
        <w:t xml:space="preserve"> </w:t>
      </w:r>
      <w:r>
        <w:rPr>
          <w:color w:val="6D6E71"/>
          <w:w w:val="105"/>
          <w:sz w:val="19"/>
        </w:rPr>
        <w:t xml:space="preserve">From </w:t>
      </w:r>
      <w:r>
        <w:rPr>
          <w:color w:val="6D6E71"/>
          <w:sz w:val="19"/>
        </w:rPr>
        <w:t>September</w:t>
      </w:r>
      <w:r>
        <w:rPr>
          <w:color w:val="6D6E71"/>
          <w:spacing w:val="-13"/>
          <w:sz w:val="19"/>
        </w:rPr>
        <w:t xml:space="preserve"> </w:t>
      </w:r>
      <w:r>
        <w:rPr>
          <w:color w:val="6D6E71"/>
          <w:sz w:val="19"/>
        </w:rPr>
        <w:t>1997</w:t>
      </w:r>
      <w:r>
        <w:rPr>
          <w:color w:val="6D6E71"/>
          <w:spacing w:val="-13"/>
          <w:sz w:val="19"/>
        </w:rPr>
        <w:t xml:space="preserve"> </w:t>
      </w:r>
      <w:r>
        <w:rPr>
          <w:color w:val="6D6E71"/>
          <w:sz w:val="19"/>
        </w:rPr>
        <w:t>to</w:t>
      </w:r>
      <w:r>
        <w:rPr>
          <w:color w:val="6D6E71"/>
          <w:spacing w:val="-13"/>
          <w:sz w:val="19"/>
        </w:rPr>
        <w:t xml:space="preserve"> </w:t>
      </w:r>
      <w:r>
        <w:rPr>
          <w:color w:val="6D6E71"/>
          <w:sz w:val="19"/>
        </w:rPr>
        <w:t>July</w:t>
      </w:r>
      <w:r>
        <w:rPr>
          <w:color w:val="6D6E71"/>
          <w:spacing w:val="-13"/>
          <w:sz w:val="19"/>
        </w:rPr>
        <w:t xml:space="preserve"> </w:t>
      </w:r>
      <w:r>
        <w:rPr>
          <w:color w:val="6D6E71"/>
          <w:sz w:val="19"/>
        </w:rPr>
        <w:t>2001,</w:t>
      </w:r>
      <w:r>
        <w:rPr>
          <w:color w:val="6D6E71"/>
          <w:spacing w:val="-13"/>
          <w:sz w:val="19"/>
        </w:rPr>
        <w:t xml:space="preserve"> </w:t>
      </w:r>
      <w:r>
        <w:rPr>
          <w:color w:val="6D6E71"/>
          <w:sz w:val="19"/>
        </w:rPr>
        <w:t>he</w:t>
      </w:r>
      <w:r>
        <w:rPr>
          <w:color w:val="6D6E71"/>
          <w:spacing w:val="-13"/>
          <w:sz w:val="19"/>
        </w:rPr>
        <w:t xml:space="preserve"> </w:t>
      </w:r>
      <w:r>
        <w:rPr>
          <w:color w:val="6D6E71"/>
          <w:sz w:val="19"/>
        </w:rPr>
        <w:t xml:space="preserve">was </w:t>
      </w:r>
      <w:r>
        <w:rPr>
          <w:color w:val="6D6E71"/>
          <w:w w:val="105"/>
          <w:sz w:val="19"/>
        </w:rPr>
        <w:t>an</w:t>
      </w:r>
      <w:r>
        <w:rPr>
          <w:color w:val="6D6E71"/>
          <w:spacing w:val="-21"/>
          <w:w w:val="105"/>
          <w:sz w:val="19"/>
        </w:rPr>
        <w:t xml:space="preserve"> </w:t>
      </w:r>
      <w:r>
        <w:rPr>
          <w:color w:val="6D6E71"/>
          <w:w w:val="105"/>
          <w:sz w:val="19"/>
        </w:rPr>
        <w:t>Assistant</w:t>
      </w:r>
      <w:r>
        <w:rPr>
          <w:color w:val="6D6E71"/>
          <w:spacing w:val="-21"/>
          <w:w w:val="105"/>
          <w:sz w:val="19"/>
        </w:rPr>
        <w:t xml:space="preserve"> </w:t>
      </w:r>
      <w:r>
        <w:rPr>
          <w:color w:val="6D6E71"/>
          <w:w w:val="105"/>
          <w:sz w:val="19"/>
        </w:rPr>
        <w:t>Professor</w:t>
      </w:r>
      <w:r>
        <w:rPr>
          <w:color w:val="6D6E71"/>
          <w:spacing w:val="-21"/>
          <w:w w:val="105"/>
          <w:sz w:val="19"/>
        </w:rPr>
        <w:t xml:space="preserve"> </w:t>
      </w:r>
      <w:r>
        <w:rPr>
          <w:color w:val="6D6E71"/>
          <w:w w:val="105"/>
          <w:sz w:val="19"/>
        </w:rPr>
        <w:t>of</w:t>
      </w:r>
      <w:r>
        <w:rPr>
          <w:color w:val="6D6E71"/>
          <w:spacing w:val="-21"/>
          <w:w w:val="105"/>
          <w:sz w:val="19"/>
        </w:rPr>
        <w:t xml:space="preserve"> </w:t>
      </w:r>
      <w:r>
        <w:rPr>
          <w:color w:val="6D6E71"/>
          <w:w w:val="105"/>
          <w:sz w:val="19"/>
        </w:rPr>
        <w:t>Computer Science</w:t>
      </w:r>
      <w:r>
        <w:rPr>
          <w:color w:val="6D6E71"/>
          <w:spacing w:val="-24"/>
          <w:w w:val="105"/>
          <w:sz w:val="19"/>
        </w:rPr>
        <w:t xml:space="preserve"> </w:t>
      </w:r>
      <w:r>
        <w:rPr>
          <w:color w:val="6D6E71"/>
          <w:w w:val="105"/>
          <w:sz w:val="19"/>
        </w:rPr>
        <w:t>at</w:t>
      </w:r>
      <w:r>
        <w:rPr>
          <w:color w:val="6D6E71"/>
          <w:spacing w:val="-24"/>
          <w:w w:val="105"/>
          <w:sz w:val="19"/>
        </w:rPr>
        <w:t xml:space="preserve"> </w:t>
      </w:r>
      <w:r>
        <w:rPr>
          <w:color w:val="6D6E71"/>
          <w:w w:val="105"/>
          <w:sz w:val="19"/>
        </w:rPr>
        <w:t>State</w:t>
      </w:r>
      <w:r>
        <w:rPr>
          <w:color w:val="6D6E71"/>
          <w:spacing w:val="-24"/>
          <w:w w:val="105"/>
          <w:sz w:val="19"/>
        </w:rPr>
        <w:t xml:space="preserve"> </w:t>
      </w:r>
      <w:r>
        <w:rPr>
          <w:color w:val="6D6E71"/>
          <w:w w:val="105"/>
          <w:sz w:val="19"/>
        </w:rPr>
        <w:t>University</w:t>
      </w:r>
      <w:r>
        <w:rPr>
          <w:color w:val="6D6E71"/>
          <w:spacing w:val="-24"/>
          <w:w w:val="105"/>
          <w:sz w:val="19"/>
        </w:rPr>
        <w:t xml:space="preserve"> </w:t>
      </w:r>
      <w:r>
        <w:rPr>
          <w:color w:val="6D6E71"/>
          <w:w w:val="105"/>
          <w:sz w:val="19"/>
        </w:rPr>
        <w:t>of</w:t>
      </w:r>
      <w:r>
        <w:rPr>
          <w:color w:val="6D6E71"/>
          <w:spacing w:val="-24"/>
          <w:w w:val="105"/>
          <w:sz w:val="19"/>
        </w:rPr>
        <w:t xml:space="preserve"> </w:t>
      </w:r>
      <w:r>
        <w:rPr>
          <w:color w:val="6D6E71"/>
          <w:w w:val="105"/>
          <w:sz w:val="19"/>
        </w:rPr>
        <w:t>New York</w:t>
      </w:r>
      <w:r>
        <w:rPr>
          <w:color w:val="6D6E71"/>
          <w:spacing w:val="-26"/>
          <w:w w:val="105"/>
          <w:sz w:val="19"/>
        </w:rPr>
        <w:t xml:space="preserve"> </w:t>
      </w:r>
      <w:r>
        <w:rPr>
          <w:color w:val="6D6E71"/>
          <w:w w:val="105"/>
          <w:sz w:val="19"/>
        </w:rPr>
        <w:t>at</w:t>
      </w:r>
      <w:r>
        <w:rPr>
          <w:color w:val="6D6E71"/>
          <w:spacing w:val="-26"/>
          <w:w w:val="105"/>
          <w:sz w:val="19"/>
        </w:rPr>
        <w:t xml:space="preserve"> </w:t>
      </w:r>
      <w:r>
        <w:rPr>
          <w:color w:val="6D6E71"/>
          <w:w w:val="105"/>
          <w:sz w:val="19"/>
        </w:rPr>
        <w:t>Stony</w:t>
      </w:r>
      <w:r>
        <w:rPr>
          <w:color w:val="6D6E71"/>
          <w:spacing w:val="-25"/>
          <w:w w:val="105"/>
          <w:sz w:val="19"/>
        </w:rPr>
        <w:t xml:space="preserve"> </w:t>
      </w:r>
      <w:r>
        <w:rPr>
          <w:color w:val="6D6E71"/>
          <w:w w:val="105"/>
          <w:sz w:val="19"/>
        </w:rPr>
        <w:t>Brook.</w:t>
      </w:r>
      <w:r>
        <w:rPr>
          <w:color w:val="6D6E71"/>
          <w:spacing w:val="-26"/>
          <w:w w:val="105"/>
          <w:sz w:val="19"/>
        </w:rPr>
        <w:t xml:space="preserve"> </w:t>
      </w:r>
      <w:r>
        <w:rPr>
          <w:color w:val="6D6E71"/>
          <w:w w:val="105"/>
          <w:sz w:val="19"/>
        </w:rPr>
        <w:t>From</w:t>
      </w:r>
      <w:r>
        <w:rPr>
          <w:color w:val="6D6E71"/>
          <w:spacing w:val="-26"/>
          <w:w w:val="105"/>
          <w:sz w:val="19"/>
        </w:rPr>
        <w:t xml:space="preserve"> </w:t>
      </w:r>
      <w:r>
        <w:rPr>
          <w:color w:val="6D6E71"/>
          <w:w w:val="105"/>
          <w:sz w:val="19"/>
        </w:rPr>
        <w:t xml:space="preserve">August </w:t>
      </w:r>
      <w:r>
        <w:rPr>
          <w:color w:val="6D6E71"/>
          <w:spacing w:val="-2"/>
          <w:sz w:val="19"/>
        </w:rPr>
        <w:t>2001</w:t>
      </w:r>
      <w:r>
        <w:rPr>
          <w:color w:val="6D6E71"/>
          <w:spacing w:val="-23"/>
          <w:sz w:val="19"/>
        </w:rPr>
        <w:t xml:space="preserve"> </w:t>
      </w:r>
      <w:r>
        <w:rPr>
          <w:color w:val="6D6E71"/>
          <w:spacing w:val="-2"/>
          <w:sz w:val="19"/>
        </w:rPr>
        <w:t>to</w:t>
      </w:r>
      <w:r>
        <w:rPr>
          <w:color w:val="6D6E71"/>
          <w:spacing w:val="-23"/>
          <w:sz w:val="19"/>
        </w:rPr>
        <w:t xml:space="preserve"> </w:t>
      </w:r>
      <w:r>
        <w:rPr>
          <w:color w:val="6D6E71"/>
          <w:spacing w:val="-2"/>
          <w:sz w:val="19"/>
        </w:rPr>
        <w:t>July</w:t>
      </w:r>
      <w:r>
        <w:rPr>
          <w:color w:val="6D6E71"/>
          <w:spacing w:val="-23"/>
          <w:sz w:val="19"/>
        </w:rPr>
        <w:t xml:space="preserve"> </w:t>
      </w:r>
      <w:r>
        <w:rPr>
          <w:color w:val="6D6E71"/>
          <w:spacing w:val="-2"/>
          <w:sz w:val="19"/>
        </w:rPr>
        <w:t>2006,</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was</w:t>
      </w:r>
      <w:r>
        <w:rPr>
          <w:color w:val="6D6E71"/>
          <w:spacing w:val="-23"/>
          <w:sz w:val="19"/>
        </w:rPr>
        <w:t xml:space="preserve"> </w:t>
      </w:r>
      <w:r>
        <w:rPr>
          <w:color w:val="6D6E71"/>
          <w:spacing w:val="-2"/>
          <w:sz w:val="19"/>
        </w:rPr>
        <w:t>an</w:t>
      </w:r>
      <w:r>
        <w:rPr>
          <w:color w:val="6D6E71"/>
          <w:spacing w:val="-23"/>
          <w:sz w:val="19"/>
        </w:rPr>
        <w:t xml:space="preserve"> </w:t>
      </w:r>
      <w:r>
        <w:rPr>
          <w:color w:val="6D6E71"/>
          <w:spacing w:val="-2"/>
          <w:sz w:val="19"/>
        </w:rPr>
        <w:t xml:space="preserve">Associate </w:t>
      </w:r>
      <w:r>
        <w:rPr>
          <w:color w:val="6D6E71"/>
          <w:w w:val="105"/>
          <w:sz w:val="19"/>
        </w:rPr>
        <w:t>Professor</w:t>
      </w:r>
      <w:r>
        <w:rPr>
          <w:color w:val="6D6E71"/>
          <w:spacing w:val="-17"/>
          <w:w w:val="105"/>
          <w:sz w:val="19"/>
        </w:rPr>
        <w:t xml:space="preserve"> </w:t>
      </w:r>
      <w:r>
        <w:rPr>
          <w:color w:val="6D6E71"/>
          <w:w w:val="105"/>
          <w:sz w:val="19"/>
        </w:rPr>
        <w:t>(with</w:t>
      </w:r>
      <w:r>
        <w:rPr>
          <w:color w:val="6D6E71"/>
          <w:spacing w:val="-17"/>
          <w:w w:val="105"/>
          <w:sz w:val="19"/>
        </w:rPr>
        <w:t xml:space="preserve"> </w:t>
      </w:r>
      <w:r>
        <w:rPr>
          <w:color w:val="6D6E71"/>
          <w:w w:val="105"/>
          <w:sz w:val="19"/>
        </w:rPr>
        <w:t>tenure)</w:t>
      </w:r>
      <w:r>
        <w:rPr>
          <w:color w:val="6D6E71"/>
          <w:spacing w:val="-17"/>
          <w:w w:val="105"/>
          <w:sz w:val="19"/>
        </w:rPr>
        <w:t xml:space="preserve"> </w:t>
      </w:r>
      <w:r>
        <w:rPr>
          <w:color w:val="6D6E71"/>
          <w:w w:val="105"/>
          <w:sz w:val="19"/>
        </w:rPr>
        <w:t>at</w:t>
      </w:r>
      <w:r>
        <w:rPr>
          <w:color w:val="6D6E71"/>
          <w:spacing w:val="-17"/>
          <w:w w:val="105"/>
          <w:sz w:val="19"/>
        </w:rPr>
        <w:t xml:space="preserve"> </w:t>
      </w:r>
      <w:r>
        <w:rPr>
          <w:color w:val="6D6E71"/>
          <w:w w:val="105"/>
          <w:sz w:val="19"/>
        </w:rPr>
        <w:t xml:space="preserve">State </w:t>
      </w:r>
      <w:r>
        <w:rPr>
          <w:color w:val="6D6E71"/>
          <w:sz w:val="19"/>
        </w:rPr>
        <w:t>University</w:t>
      </w:r>
      <w:r>
        <w:rPr>
          <w:color w:val="6D6E71"/>
          <w:spacing w:val="-23"/>
          <w:sz w:val="19"/>
        </w:rPr>
        <w:t xml:space="preserve"> </w:t>
      </w:r>
      <w:r>
        <w:rPr>
          <w:color w:val="6D6E71"/>
          <w:sz w:val="19"/>
        </w:rPr>
        <w:t>of</w:t>
      </w:r>
      <w:r>
        <w:rPr>
          <w:color w:val="6D6E71"/>
          <w:spacing w:val="-23"/>
          <w:sz w:val="19"/>
        </w:rPr>
        <w:t xml:space="preserve"> </w:t>
      </w:r>
      <w:r>
        <w:rPr>
          <w:color w:val="6D6E71"/>
          <w:sz w:val="19"/>
        </w:rPr>
        <w:t>New</w:t>
      </w:r>
      <w:r>
        <w:rPr>
          <w:color w:val="6D6E71"/>
          <w:spacing w:val="-23"/>
          <w:sz w:val="19"/>
        </w:rPr>
        <w:t xml:space="preserve"> </w:t>
      </w:r>
      <w:r>
        <w:rPr>
          <w:color w:val="6D6E71"/>
          <w:sz w:val="19"/>
        </w:rPr>
        <w:t>York</w:t>
      </w:r>
      <w:r>
        <w:rPr>
          <w:color w:val="6D6E71"/>
          <w:spacing w:val="-23"/>
          <w:sz w:val="19"/>
        </w:rPr>
        <w:t xml:space="preserve"> </w:t>
      </w:r>
      <w:r>
        <w:rPr>
          <w:color w:val="6D6E71"/>
          <w:sz w:val="19"/>
        </w:rPr>
        <w:t>at</w:t>
      </w:r>
      <w:r>
        <w:rPr>
          <w:color w:val="6D6E71"/>
          <w:spacing w:val="-23"/>
          <w:sz w:val="19"/>
        </w:rPr>
        <w:t xml:space="preserve"> </w:t>
      </w:r>
      <w:r>
        <w:rPr>
          <w:color w:val="6D6E71"/>
          <w:sz w:val="19"/>
        </w:rPr>
        <w:t>Stony</w:t>
      </w:r>
      <w:r>
        <w:rPr>
          <w:color w:val="6D6E71"/>
          <w:spacing w:val="-23"/>
          <w:sz w:val="19"/>
        </w:rPr>
        <w:t xml:space="preserve"> </w:t>
      </w:r>
      <w:r>
        <w:rPr>
          <w:color w:val="6D6E71"/>
          <w:sz w:val="19"/>
        </w:rPr>
        <w:t>Brook.</w:t>
      </w:r>
    </w:p>
    <w:p w14:paraId="156CB51F" w14:textId="77777777" w:rsidR="0041426B" w:rsidRDefault="00000000">
      <w:pPr>
        <w:pStyle w:val="Heading3"/>
        <w:spacing w:before="90"/>
        <w:ind w:left="1657"/>
      </w:pPr>
      <w:r>
        <w:rPr>
          <w:noProof/>
        </w:rPr>
        <w:drawing>
          <wp:anchor distT="0" distB="0" distL="0" distR="0" simplePos="0" relativeHeight="15839744" behindDoc="0" locked="0" layoutInCell="1" allowOverlap="1" wp14:anchorId="5BA06C88" wp14:editId="34708183">
            <wp:simplePos x="0" y="0"/>
            <wp:positionH relativeFrom="page">
              <wp:posOffset>5212079</wp:posOffset>
            </wp:positionH>
            <wp:positionV relativeFrom="paragraph">
              <wp:posOffset>108156</wp:posOffset>
            </wp:positionV>
            <wp:extent cx="685800" cy="914400"/>
            <wp:effectExtent l="0" t="0" r="0" b="0"/>
            <wp:wrapNone/>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322" cstate="print"/>
                    <a:stretch>
                      <a:fillRect/>
                    </a:stretch>
                  </pic:blipFill>
                  <pic:spPr>
                    <a:xfrm>
                      <a:off x="0" y="0"/>
                      <a:ext cx="685800" cy="914400"/>
                    </a:xfrm>
                    <a:prstGeom prst="rect">
                      <a:avLst/>
                    </a:prstGeom>
                  </pic:spPr>
                </pic:pic>
              </a:graphicData>
            </a:graphic>
          </wp:anchor>
        </w:drawing>
      </w:r>
      <w:r>
        <w:rPr>
          <w:color w:val="B81237"/>
          <w:w w:val="90"/>
        </w:rPr>
        <w:t>Thomas</w:t>
      </w:r>
      <w:r>
        <w:rPr>
          <w:color w:val="B81237"/>
          <w:spacing w:val="-2"/>
          <w:w w:val="90"/>
        </w:rPr>
        <w:t xml:space="preserve"> </w:t>
      </w:r>
      <w:r>
        <w:rPr>
          <w:color w:val="B81237"/>
          <w:spacing w:val="-2"/>
        </w:rPr>
        <w:t>Robertazzi</w:t>
      </w:r>
    </w:p>
    <w:p w14:paraId="066D33D1" w14:textId="77777777" w:rsidR="0041426B" w:rsidRDefault="00000000">
      <w:pPr>
        <w:spacing w:before="21" w:line="254" w:lineRule="auto"/>
        <w:ind w:left="1657" w:right="763"/>
        <w:rPr>
          <w:sz w:val="19"/>
        </w:rPr>
      </w:pPr>
      <w:r>
        <w:rPr>
          <w:color w:val="6D6E71"/>
          <w:spacing w:val="-4"/>
          <w:sz w:val="19"/>
        </w:rPr>
        <w:t>Thomas</w:t>
      </w:r>
      <w:r>
        <w:rPr>
          <w:color w:val="6D6E71"/>
          <w:spacing w:val="-25"/>
          <w:sz w:val="19"/>
        </w:rPr>
        <w:t xml:space="preserve"> </w:t>
      </w:r>
      <w:r>
        <w:rPr>
          <w:color w:val="6D6E71"/>
          <w:spacing w:val="-4"/>
          <w:sz w:val="19"/>
        </w:rPr>
        <w:t>Robertazzi</w:t>
      </w:r>
      <w:r>
        <w:rPr>
          <w:color w:val="6D6E71"/>
          <w:spacing w:val="-23"/>
          <w:sz w:val="19"/>
        </w:rPr>
        <w:t xml:space="preserve"> </w:t>
      </w:r>
      <w:r>
        <w:rPr>
          <w:color w:val="6D6E71"/>
          <w:spacing w:val="-4"/>
          <w:sz w:val="19"/>
        </w:rPr>
        <w:t xml:space="preserve">has </w:t>
      </w:r>
      <w:r>
        <w:rPr>
          <w:color w:val="6D6E71"/>
          <w:spacing w:val="-2"/>
          <w:sz w:val="19"/>
        </w:rPr>
        <w:t>done</w:t>
      </w:r>
      <w:r>
        <w:rPr>
          <w:color w:val="6D6E71"/>
          <w:spacing w:val="-23"/>
          <w:sz w:val="19"/>
        </w:rPr>
        <w:t xml:space="preserve"> </w:t>
      </w:r>
      <w:r>
        <w:rPr>
          <w:color w:val="6D6E71"/>
          <w:spacing w:val="-2"/>
          <w:sz w:val="19"/>
        </w:rPr>
        <w:t>research</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 xml:space="preserve">recent </w:t>
      </w:r>
      <w:r>
        <w:rPr>
          <w:color w:val="6D6E71"/>
          <w:sz w:val="19"/>
        </w:rPr>
        <w:t>years</w:t>
      </w:r>
      <w:r>
        <w:rPr>
          <w:color w:val="6D6E71"/>
          <w:spacing w:val="-23"/>
          <w:sz w:val="19"/>
        </w:rPr>
        <w:t xml:space="preserve"> </w:t>
      </w:r>
      <w:r>
        <w:rPr>
          <w:color w:val="6D6E71"/>
          <w:sz w:val="19"/>
        </w:rPr>
        <w:t>on</w:t>
      </w:r>
      <w:r>
        <w:rPr>
          <w:color w:val="6D6E71"/>
          <w:spacing w:val="-23"/>
          <w:sz w:val="19"/>
        </w:rPr>
        <w:t xml:space="preserve"> </w:t>
      </w:r>
      <w:r>
        <w:rPr>
          <w:color w:val="6D6E71"/>
          <w:sz w:val="19"/>
        </w:rPr>
        <w:t>exascale</w:t>
      </w:r>
      <w:r>
        <w:rPr>
          <w:color w:val="6D6E71"/>
          <w:spacing w:val="-23"/>
          <w:sz w:val="19"/>
        </w:rPr>
        <w:t xml:space="preserve"> </w:t>
      </w:r>
      <w:r>
        <w:rPr>
          <w:color w:val="6D6E71"/>
          <w:sz w:val="19"/>
        </w:rPr>
        <w:t>data processing,</w:t>
      </w:r>
      <w:r>
        <w:rPr>
          <w:color w:val="6D6E71"/>
          <w:spacing w:val="-23"/>
          <w:sz w:val="19"/>
        </w:rPr>
        <w:t xml:space="preserve"> </w:t>
      </w:r>
      <w:r>
        <w:rPr>
          <w:color w:val="6D6E71"/>
          <w:sz w:val="19"/>
        </w:rPr>
        <w:t>quantum computing,</w:t>
      </w:r>
      <w:r>
        <w:rPr>
          <w:color w:val="6D6E71"/>
          <w:spacing w:val="-23"/>
          <w:sz w:val="19"/>
        </w:rPr>
        <w:t xml:space="preserve"> </w:t>
      </w:r>
      <w:r>
        <w:rPr>
          <w:color w:val="6D6E71"/>
          <w:sz w:val="19"/>
        </w:rPr>
        <w:t>scheduling and</w:t>
      </w:r>
      <w:r>
        <w:rPr>
          <w:color w:val="6D6E71"/>
          <w:spacing w:val="-14"/>
          <w:sz w:val="19"/>
        </w:rPr>
        <w:t xml:space="preserve"> </w:t>
      </w:r>
      <w:r>
        <w:rPr>
          <w:color w:val="6D6E71"/>
          <w:sz w:val="19"/>
        </w:rPr>
        <w:t>electric</w:t>
      </w:r>
      <w:r>
        <w:rPr>
          <w:color w:val="6D6E71"/>
          <w:spacing w:val="-14"/>
          <w:sz w:val="19"/>
        </w:rPr>
        <w:t xml:space="preserve"> </w:t>
      </w:r>
      <w:r>
        <w:rPr>
          <w:color w:val="6D6E71"/>
          <w:sz w:val="19"/>
        </w:rPr>
        <w:t>power</w:t>
      </w:r>
    </w:p>
    <w:p w14:paraId="26698C54" w14:textId="77777777" w:rsidR="0041426B" w:rsidRDefault="00000000">
      <w:pPr>
        <w:spacing w:before="3" w:line="254" w:lineRule="auto"/>
        <w:ind w:left="409" w:right="766"/>
        <w:rPr>
          <w:sz w:val="19"/>
        </w:rPr>
      </w:pPr>
      <w:r>
        <w:rPr>
          <w:color w:val="6D6E71"/>
          <w:sz w:val="19"/>
        </w:rPr>
        <w:t>systems.</w:t>
      </w:r>
      <w:r>
        <w:rPr>
          <w:color w:val="6D6E71"/>
          <w:spacing w:val="-23"/>
          <w:sz w:val="19"/>
        </w:rPr>
        <w:t xml:space="preserve"> </w:t>
      </w:r>
      <w:r>
        <w:rPr>
          <w:color w:val="6D6E71"/>
          <w:sz w:val="19"/>
        </w:rPr>
        <w:t>He</w:t>
      </w:r>
      <w:r>
        <w:rPr>
          <w:color w:val="6D6E71"/>
          <w:spacing w:val="-23"/>
          <w:sz w:val="19"/>
        </w:rPr>
        <w:t xml:space="preserve"> </w:t>
      </w:r>
      <w:r>
        <w:rPr>
          <w:color w:val="6D6E71"/>
          <w:sz w:val="19"/>
        </w:rPr>
        <w:t>has</w:t>
      </w:r>
      <w:r>
        <w:rPr>
          <w:color w:val="6D6E71"/>
          <w:spacing w:val="-23"/>
          <w:sz w:val="19"/>
        </w:rPr>
        <w:t xml:space="preserve"> </w:t>
      </w:r>
      <w:r>
        <w:rPr>
          <w:color w:val="6D6E71"/>
          <w:sz w:val="19"/>
        </w:rPr>
        <w:t>authored,</w:t>
      </w:r>
      <w:r>
        <w:rPr>
          <w:color w:val="6D6E71"/>
          <w:spacing w:val="-23"/>
          <w:sz w:val="19"/>
        </w:rPr>
        <w:t xml:space="preserve"> </w:t>
      </w:r>
      <w:r>
        <w:rPr>
          <w:color w:val="6D6E71"/>
          <w:sz w:val="19"/>
        </w:rPr>
        <w:t>co-authored or edited more than a half dozen texts and</w:t>
      </w:r>
      <w:r>
        <w:rPr>
          <w:color w:val="6D6E71"/>
          <w:spacing w:val="-17"/>
          <w:sz w:val="19"/>
        </w:rPr>
        <w:t xml:space="preserve"> </w:t>
      </w:r>
      <w:r>
        <w:rPr>
          <w:color w:val="6D6E71"/>
          <w:sz w:val="19"/>
        </w:rPr>
        <w:t>monographs.</w:t>
      </w:r>
      <w:r>
        <w:rPr>
          <w:color w:val="6D6E71"/>
          <w:spacing w:val="-17"/>
          <w:sz w:val="19"/>
        </w:rPr>
        <w:t xml:space="preserve"> </w:t>
      </w:r>
      <w:r>
        <w:rPr>
          <w:color w:val="6D6E71"/>
          <w:sz w:val="19"/>
        </w:rPr>
        <w:t>He</w:t>
      </w:r>
      <w:r>
        <w:rPr>
          <w:color w:val="6D6E71"/>
          <w:spacing w:val="-17"/>
          <w:sz w:val="19"/>
        </w:rPr>
        <w:t xml:space="preserve"> </w:t>
      </w:r>
      <w:r>
        <w:rPr>
          <w:color w:val="6D6E71"/>
          <w:sz w:val="19"/>
        </w:rPr>
        <w:t>currently</w:t>
      </w:r>
      <w:r>
        <w:rPr>
          <w:color w:val="6D6E71"/>
          <w:spacing w:val="-17"/>
          <w:sz w:val="19"/>
        </w:rPr>
        <w:t xml:space="preserve"> </w:t>
      </w:r>
      <w:r>
        <w:rPr>
          <w:color w:val="6D6E71"/>
          <w:sz w:val="19"/>
        </w:rPr>
        <w:t>teaches courses</w:t>
      </w:r>
      <w:r>
        <w:rPr>
          <w:color w:val="6D6E71"/>
          <w:spacing w:val="-4"/>
          <w:sz w:val="19"/>
        </w:rPr>
        <w:t xml:space="preserve"> </w:t>
      </w:r>
      <w:r>
        <w:rPr>
          <w:color w:val="6D6E71"/>
          <w:sz w:val="19"/>
        </w:rPr>
        <w:t>on</w:t>
      </w:r>
      <w:r>
        <w:rPr>
          <w:color w:val="6D6E71"/>
          <w:spacing w:val="-4"/>
          <w:sz w:val="19"/>
        </w:rPr>
        <w:t xml:space="preserve"> </w:t>
      </w:r>
      <w:r>
        <w:rPr>
          <w:color w:val="6D6E71"/>
          <w:sz w:val="19"/>
        </w:rPr>
        <w:t>networking,</w:t>
      </w:r>
      <w:r>
        <w:rPr>
          <w:color w:val="6D6E71"/>
          <w:spacing w:val="-4"/>
          <w:sz w:val="19"/>
        </w:rPr>
        <w:t xml:space="preserve"> </w:t>
      </w:r>
      <w:r>
        <w:rPr>
          <w:color w:val="6D6E71"/>
          <w:sz w:val="19"/>
        </w:rPr>
        <w:t>reliability</w:t>
      </w:r>
      <w:r>
        <w:rPr>
          <w:color w:val="6D6E71"/>
          <w:spacing w:val="-4"/>
          <w:sz w:val="19"/>
        </w:rPr>
        <w:t xml:space="preserve"> </w:t>
      </w:r>
      <w:r>
        <w:rPr>
          <w:color w:val="6D6E71"/>
          <w:sz w:val="19"/>
        </w:rPr>
        <w:t xml:space="preserve">and </w:t>
      </w:r>
      <w:r>
        <w:rPr>
          <w:color w:val="6D6E71"/>
          <w:spacing w:val="-2"/>
          <w:sz w:val="19"/>
        </w:rPr>
        <w:t>quantum</w:t>
      </w:r>
      <w:r>
        <w:rPr>
          <w:color w:val="6D6E71"/>
          <w:spacing w:val="-21"/>
          <w:sz w:val="19"/>
        </w:rPr>
        <w:t xml:space="preserve"> </w:t>
      </w:r>
      <w:r>
        <w:rPr>
          <w:color w:val="6D6E71"/>
          <w:spacing w:val="-2"/>
          <w:sz w:val="19"/>
        </w:rPr>
        <w:t>systems.</w:t>
      </w:r>
      <w:r>
        <w:rPr>
          <w:color w:val="6D6E71"/>
          <w:spacing w:val="-21"/>
          <w:sz w:val="19"/>
        </w:rPr>
        <w:t xml:space="preserve"> </w:t>
      </w:r>
      <w:r>
        <w:rPr>
          <w:color w:val="6D6E71"/>
          <w:spacing w:val="-2"/>
          <w:sz w:val="19"/>
        </w:rPr>
        <w:t>He</w:t>
      </w:r>
      <w:r>
        <w:rPr>
          <w:color w:val="6D6E71"/>
          <w:spacing w:val="-21"/>
          <w:sz w:val="19"/>
        </w:rPr>
        <w:t xml:space="preserve"> </w:t>
      </w:r>
      <w:r>
        <w:rPr>
          <w:color w:val="6D6E71"/>
          <w:spacing w:val="-2"/>
          <w:sz w:val="19"/>
        </w:rPr>
        <w:t>has</w:t>
      </w:r>
      <w:r>
        <w:rPr>
          <w:color w:val="6D6E71"/>
          <w:spacing w:val="-21"/>
          <w:sz w:val="19"/>
        </w:rPr>
        <w:t xml:space="preserve"> </w:t>
      </w:r>
      <w:r>
        <w:rPr>
          <w:color w:val="6D6E71"/>
          <w:spacing w:val="-2"/>
          <w:sz w:val="19"/>
        </w:rPr>
        <w:t>also</w:t>
      </w:r>
      <w:r>
        <w:rPr>
          <w:color w:val="6D6E71"/>
          <w:spacing w:val="-21"/>
          <w:sz w:val="19"/>
        </w:rPr>
        <w:t xml:space="preserve"> </w:t>
      </w:r>
      <w:r>
        <w:rPr>
          <w:color w:val="6D6E71"/>
          <w:spacing w:val="-2"/>
          <w:sz w:val="19"/>
        </w:rPr>
        <w:t>been</w:t>
      </w:r>
      <w:r>
        <w:rPr>
          <w:color w:val="6D6E71"/>
          <w:spacing w:val="-21"/>
          <w:sz w:val="19"/>
        </w:rPr>
        <w:t xml:space="preserve"> </w:t>
      </w:r>
      <w:r>
        <w:rPr>
          <w:color w:val="6D6E71"/>
          <w:spacing w:val="-2"/>
          <w:sz w:val="19"/>
        </w:rPr>
        <w:t xml:space="preserve">the </w:t>
      </w:r>
      <w:r>
        <w:rPr>
          <w:color w:val="6D6E71"/>
          <w:sz w:val="19"/>
        </w:rPr>
        <w:t>instructor</w:t>
      </w:r>
      <w:r>
        <w:rPr>
          <w:color w:val="6D6E71"/>
          <w:spacing w:val="-2"/>
          <w:sz w:val="19"/>
        </w:rPr>
        <w:t xml:space="preserve"> </w:t>
      </w:r>
      <w:proofErr w:type="gramStart"/>
      <w:r>
        <w:rPr>
          <w:color w:val="6D6E71"/>
          <w:sz w:val="19"/>
        </w:rPr>
        <w:t>in</w:t>
      </w:r>
      <w:proofErr w:type="gramEnd"/>
      <w:r>
        <w:rPr>
          <w:color w:val="6D6E71"/>
          <w:spacing w:val="-2"/>
          <w:sz w:val="19"/>
        </w:rPr>
        <w:t xml:space="preserve"> </w:t>
      </w:r>
      <w:r>
        <w:rPr>
          <w:color w:val="6D6E71"/>
          <w:sz w:val="19"/>
        </w:rPr>
        <w:t>courses</w:t>
      </w:r>
      <w:r>
        <w:rPr>
          <w:color w:val="6D6E71"/>
          <w:spacing w:val="-2"/>
          <w:sz w:val="19"/>
        </w:rPr>
        <w:t xml:space="preserve"> </w:t>
      </w:r>
      <w:r>
        <w:rPr>
          <w:color w:val="6D6E71"/>
          <w:sz w:val="19"/>
        </w:rPr>
        <w:t>on</w:t>
      </w:r>
      <w:r>
        <w:rPr>
          <w:color w:val="6D6E71"/>
          <w:spacing w:val="-2"/>
          <w:sz w:val="19"/>
        </w:rPr>
        <w:t xml:space="preserve"> </w:t>
      </w:r>
      <w:r>
        <w:rPr>
          <w:color w:val="6D6E71"/>
          <w:sz w:val="19"/>
        </w:rPr>
        <w:t>scientific</w:t>
      </w:r>
      <w:r>
        <w:rPr>
          <w:color w:val="6D6E71"/>
          <w:spacing w:val="-2"/>
          <w:sz w:val="19"/>
        </w:rPr>
        <w:t xml:space="preserve"> </w:t>
      </w:r>
      <w:r>
        <w:rPr>
          <w:color w:val="6D6E71"/>
          <w:sz w:val="19"/>
        </w:rPr>
        <w:t>and engineering</w:t>
      </w:r>
      <w:r>
        <w:rPr>
          <w:color w:val="6D6E71"/>
          <w:spacing w:val="-7"/>
          <w:sz w:val="19"/>
        </w:rPr>
        <w:t xml:space="preserve"> </w:t>
      </w:r>
      <w:r>
        <w:rPr>
          <w:color w:val="6D6E71"/>
          <w:sz w:val="19"/>
        </w:rPr>
        <w:t>issues</w:t>
      </w:r>
      <w:r>
        <w:rPr>
          <w:color w:val="6D6E71"/>
          <w:spacing w:val="-7"/>
          <w:sz w:val="19"/>
        </w:rPr>
        <w:t xml:space="preserve"> </w:t>
      </w:r>
      <w:r>
        <w:rPr>
          <w:color w:val="6D6E71"/>
          <w:sz w:val="19"/>
        </w:rPr>
        <w:t>affecting</w:t>
      </w:r>
      <w:r>
        <w:rPr>
          <w:color w:val="6D6E71"/>
          <w:spacing w:val="-7"/>
          <w:sz w:val="19"/>
        </w:rPr>
        <w:t xml:space="preserve"> </w:t>
      </w:r>
      <w:r>
        <w:rPr>
          <w:color w:val="6D6E71"/>
          <w:sz w:val="19"/>
        </w:rPr>
        <w:t>society.</w:t>
      </w:r>
    </w:p>
    <w:p w14:paraId="3A393D38" w14:textId="77777777" w:rsidR="0041426B" w:rsidRDefault="00000000">
      <w:pPr>
        <w:spacing w:before="3" w:line="254" w:lineRule="auto"/>
        <w:ind w:left="409" w:right="884"/>
        <w:rPr>
          <w:sz w:val="19"/>
        </w:rPr>
      </w:pPr>
      <w:r>
        <w:rPr>
          <w:color w:val="6D6E71"/>
          <w:sz w:val="19"/>
        </w:rPr>
        <w:t>Dr.</w:t>
      </w:r>
      <w:r>
        <w:rPr>
          <w:color w:val="6D6E71"/>
          <w:spacing w:val="-14"/>
          <w:sz w:val="19"/>
        </w:rPr>
        <w:t xml:space="preserve"> </w:t>
      </w:r>
      <w:r>
        <w:rPr>
          <w:color w:val="6D6E71"/>
          <w:sz w:val="19"/>
        </w:rPr>
        <w:t>Robertazzi</w:t>
      </w:r>
      <w:r>
        <w:rPr>
          <w:color w:val="6D6E71"/>
          <w:spacing w:val="-14"/>
          <w:sz w:val="19"/>
        </w:rPr>
        <w:t xml:space="preserve"> </w:t>
      </w:r>
      <w:r>
        <w:rPr>
          <w:color w:val="6D6E71"/>
          <w:sz w:val="19"/>
        </w:rPr>
        <w:t>received</w:t>
      </w:r>
      <w:r>
        <w:rPr>
          <w:color w:val="6D6E71"/>
          <w:spacing w:val="-14"/>
          <w:sz w:val="19"/>
        </w:rPr>
        <w:t xml:space="preserve"> </w:t>
      </w:r>
      <w:r>
        <w:rPr>
          <w:color w:val="6D6E71"/>
          <w:sz w:val="19"/>
        </w:rPr>
        <w:t>the</w:t>
      </w:r>
      <w:r>
        <w:rPr>
          <w:color w:val="6D6E71"/>
          <w:spacing w:val="-14"/>
          <w:sz w:val="19"/>
        </w:rPr>
        <w:t xml:space="preserve"> </w:t>
      </w:r>
      <w:r>
        <w:rPr>
          <w:color w:val="6D6E71"/>
          <w:sz w:val="19"/>
        </w:rPr>
        <w:t>PhD</w:t>
      </w:r>
      <w:r>
        <w:rPr>
          <w:color w:val="6D6E71"/>
          <w:spacing w:val="-14"/>
          <w:sz w:val="19"/>
        </w:rPr>
        <w:t xml:space="preserve"> </w:t>
      </w:r>
      <w:r>
        <w:rPr>
          <w:color w:val="6D6E71"/>
          <w:sz w:val="19"/>
        </w:rPr>
        <w:t xml:space="preserve">from </w:t>
      </w:r>
      <w:r>
        <w:rPr>
          <w:color w:val="6D6E71"/>
          <w:spacing w:val="-2"/>
          <w:sz w:val="19"/>
        </w:rPr>
        <w:t>Princeton</w:t>
      </w:r>
      <w:r>
        <w:rPr>
          <w:color w:val="6D6E71"/>
          <w:spacing w:val="-23"/>
          <w:sz w:val="19"/>
        </w:rPr>
        <w:t xml:space="preserve"> </w:t>
      </w:r>
      <w:r>
        <w:rPr>
          <w:color w:val="6D6E71"/>
          <w:spacing w:val="-2"/>
          <w:sz w:val="19"/>
        </w:rPr>
        <w:t>University</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BEE</w:t>
      </w:r>
      <w:r>
        <w:rPr>
          <w:color w:val="6D6E71"/>
          <w:spacing w:val="-23"/>
          <w:sz w:val="19"/>
        </w:rPr>
        <w:t xml:space="preserve"> </w:t>
      </w:r>
      <w:r>
        <w:rPr>
          <w:color w:val="6D6E71"/>
          <w:spacing w:val="-2"/>
          <w:sz w:val="19"/>
        </w:rPr>
        <w:t>degree from</w:t>
      </w:r>
      <w:r>
        <w:rPr>
          <w:color w:val="6D6E71"/>
          <w:spacing w:val="-20"/>
          <w:sz w:val="19"/>
        </w:rPr>
        <w:t xml:space="preserve"> </w:t>
      </w:r>
      <w:r>
        <w:rPr>
          <w:color w:val="6D6E71"/>
          <w:spacing w:val="-2"/>
          <w:sz w:val="19"/>
        </w:rPr>
        <w:t>The</w:t>
      </w:r>
      <w:r>
        <w:rPr>
          <w:color w:val="6D6E71"/>
          <w:spacing w:val="-20"/>
          <w:sz w:val="19"/>
        </w:rPr>
        <w:t xml:space="preserve"> </w:t>
      </w:r>
      <w:r>
        <w:rPr>
          <w:color w:val="6D6E71"/>
          <w:spacing w:val="-2"/>
          <w:sz w:val="19"/>
        </w:rPr>
        <w:t>Cooper</w:t>
      </w:r>
      <w:r>
        <w:rPr>
          <w:color w:val="6D6E71"/>
          <w:spacing w:val="-20"/>
          <w:sz w:val="19"/>
        </w:rPr>
        <w:t xml:space="preserve"> </w:t>
      </w:r>
      <w:r>
        <w:rPr>
          <w:color w:val="6D6E71"/>
          <w:spacing w:val="-2"/>
          <w:sz w:val="19"/>
        </w:rPr>
        <w:t>Union.</w:t>
      </w:r>
      <w:r>
        <w:rPr>
          <w:color w:val="6D6E71"/>
          <w:spacing w:val="-20"/>
          <w:sz w:val="19"/>
        </w:rPr>
        <w:t xml:space="preserve"> </w:t>
      </w:r>
      <w:r>
        <w:rPr>
          <w:color w:val="6D6E71"/>
          <w:spacing w:val="-2"/>
          <w:sz w:val="19"/>
        </w:rPr>
        <w:t>He</w:t>
      </w:r>
      <w:r>
        <w:rPr>
          <w:color w:val="6D6E71"/>
          <w:spacing w:val="-20"/>
          <w:sz w:val="19"/>
        </w:rPr>
        <w:t xml:space="preserve"> </w:t>
      </w:r>
      <w:r>
        <w:rPr>
          <w:color w:val="6D6E71"/>
          <w:spacing w:val="-2"/>
          <w:sz w:val="19"/>
        </w:rPr>
        <w:t>is</w:t>
      </w:r>
      <w:r>
        <w:rPr>
          <w:color w:val="6D6E71"/>
          <w:spacing w:val="-20"/>
          <w:sz w:val="19"/>
        </w:rPr>
        <w:t xml:space="preserve"> </w:t>
      </w:r>
      <w:r>
        <w:rPr>
          <w:color w:val="6D6E71"/>
          <w:spacing w:val="-2"/>
          <w:sz w:val="19"/>
        </w:rPr>
        <w:t>a</w:t>
      </w:r>
      <w:r>
        <w:rPr>
          <w:color w:val="6D6E71"/>
          <w:spacing w:val="-20"/>
          <w:sz w:val="19"/>
        </w:rPr>
        <w:t xml:space="preserve"> </w:t>
      </w:r>
      <w:r>
        <w:rPr>
          <w:color w:val="6D6E71"/>
          <w:spacing w:val="-2"/>
          <w:sz w:val="19"/>
        </w:rPr>
        <w:t xml:space="preserve">Fellow </w:t>
      </w:r>
      <w:r>
        <w:rPr>
          <w:color w:val="6D6E71"/>
          <w:sz w:val="19"/>
        </w:rPr>
        <w:t>of</w:t>
      </w:r>
      <w:r>
        <w:rPr>
          <w:color w:val="6D6E71"/>
          <w:spacing w:val="-23"/>
          <w:sz w:val="19"/>
        </w:rPr>
        <w:t xml:space="preserve"> </w:t>
      </w:r>
      <w:r>
        <w:rPr>
          <w:color w:val="6D6E71"/>
          <w:sz w:val="19"/>
        </w:rPr>
        <w:t>the</w:t>
      </w:r>
      <w:r>
        <w:rPr>
          <w:color w:val="6D6E71"/>
          <w:spacing w:val="-23"/>
          <w:sz w:val="19"/>
        </w:rPr>
        <w:t xml:space="preserve"> </w:t>
      </w:r>
      <w:r>
        <w:rPr>
          <w:color w:val="6D6E71"/>
          <w:sz w:val="19"/>
        </w:rPr>
        <w:t>IEEE</w:t>
      </w:r>
      <w:r>
        <w:rPr>
          <w:color w:val="6D6E71"/>
          <w:spacing w:val="-23"/>
          <w:sz w:val="19"/>
        </w:rPr>
        <w:t xml:space="preserve"> </w:t>
      </w:r>
      <w:r>
        <w:rPr>
          <w:color w:val="6D6E71"/>
          <w:sz w:val="19"/>
        </w:rPr>
        <w:t>for</w:t>
      </w:r>
      <w:r>
        <w:rPr>
          <w:color w:val="6D6E71"/>
          <w:spacing w:val="-23"/>
          <w:sz w:val="19"/>
        </w:rPr>
        <w:t xml:space="preserve"> </w:t>
      </w:r>
      <w:r>
        <w:rPr>
          <w:color w:val="6D6E71"/>
          <w:sz w:val="19"/>
        </w:rPr>
        <w:t>contributions</w:t>
      </w:r>
      <w:r>
        <w:rPr>
          <w:color w:val="6D6E71"/>
          <w:spacing w:val="-23"/>
          <w:sz w:val="19"/>
        </w:rPr>
        <w:t xml:space="preserve"> </w:t>
      </w:r>
      <w:r>
        <w:rPr>
          <w:color w:val="6D6E71"/>
          <w:sz w:val="19"/>
        </w:rPr>
        <w:t>to</w:t>
      </w:r>
      <w:r>
        <w:rPr>
          <w:color w:val="6D6E71"/>
          <w:spacing w:val="-23"/>
          <w:sz w:val="19"/>
        </w:rPr>
        <w:t xml:space="preserve"> </w:t>
      </w:r>
      <w:r>
        <w:rPr>
          <w:color w:val="6D6E71"/>
          <w:sz w:val="19"/>
        </w:rPr>
        <w:t>parallel processing</w:t>
      </w:r>
      <w:r>
        <w:rPr>
          <w:color w:val="6D6E71"/>
          <w:spacing w:val="-23"/>
          <w:sz w:val="19"/>
        </w:rPr>
        <w:t xml:space="preserve"> </w:t>
      </w:r>
      <w:r>
        <w:rPr>
          <w:color w:val="6D6E71"/>
          <w:sz w:val="19"/>
        </w:rPr>
        <w:t>scheduling.</w:t>
      </w:r>
    </w:p>
    <w:p w14:paraId="40EE6ADB" w14:textId="77777777" w:rsidR="0041426B" w:rsidRDefault="00000000">
      <w:pPr>
        <w:pStyle w:val="Heading3"/>
        <w:spacing w:before="88"/>
        <w:ind w:left="1672"/>
      </w:pPr>
      <w:r>
        <w:rPr>
          <w:noProof/>
        </w:rPr>
        <w:drawing>
          <wp:anchor distT="0" distB="0" distL="0" distR="0" simplePos="0" relativeHeight="15839232" behindDoc="0" locked="0" layoutInCell="1" allowOverlap="1" wp14:anchorId="5B254BD7" wp14:editId="40DB5B5C">
            <wp:simplePos x="0" y="0"/>
            <wp:positionH relativeFrom="page">
              <wp:posOffset>5221223</wp:posOffset>
            </wp:positionH>
            <wp:positionV relativeFrom="paragraph">
              <wp:posOffset>101043</wp:posOffset>
            </wp:positionV>
            <wp:extent cx="685800" cy="914400"/>
            <wp:effectExtent l="0" t="0" r="0" b="0"/>
            <wp:wrapNone/>
            <wp:docPr id="783" name="Image 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3" name="Image 783"/>
                    <pic:cNvPicPr/>
                  </pic:nvPicPr>
                  <pic:blipFill>
                    <a:blip r:embed="rId323" cstate="print"/>
                    <a:stretch>
                      <a:fillRect/>
                    </a:stretch>
                  </pic:blipFill>
                  <pic:spPr>
                    <a:xfrm>
                      <a:off x="0" y="0"/>
                      <a:ext cx="685800" cy="914400"/>
                    </a:xfrm>
                    <a:prstGeom prst="rect">
                      <a:avLst/>
                    </a:prstGeom>
                  </pic:spPr>
                </pic:pic>
              </a:graphicData>
            </a:graphic>
          </wp:anchor>
        </w:drawing>
      </w:r>
      <w:r>
        <w:rPr>
          <w:color w:val="B81237"/>
          <w:w w:val="90"/>
        </w:rPr>
        <w:t>Lorna</w:t>
      </w:r>
      <w:r>
        <w:rPr>
          <w:color w:val="B81237"/>
          <w:spacing w:val="-15"/>
          <w:w w:val="90"/>
        </w:rPr>
        <w:t xml:space="preserve"> </w:t>
      </w:r>
      <w:r>
        <w:rPr>
          <w:color w:val="B81237"/>
          <w:spacing w:val="-4"/>
        </w:rPr>
        <w:t>Role</w:t>
      </w:r>
    </w:p>
    <w:p w14:paraId="15862169" w14:textId="77777777" w:rsidR="0041426B" w:rsidRDefault="00000000">
      <w:pPr>
        <w:spacing w:before="21"/>
        <w:ind w:left="1672"/>
        <w:rPr>
          <w:sz w:val="19"/>
        </w:rPr>
      </w:pPr>
      <w:r>
        <w:rPr>
          <w:color w:val="6D6E71"/>
          <w:spacing w:val="-6"/>
          <w:sz w:val="19"/>
        </w:rPr>
        <w:t>Lorna</w:t>
      </w:r>
      <w:r>
        <w:rPr>
          <w:color w:val="6D6E71"/>
          <w:spacing w:val="-15"/>
          <w:sz w:val="19"/>
        </w:rPr>
        <w:t xml:space="preserve"> </w:t>
      </w:r>
      <w:r>
        <w:rPr>
          <w:color w:val="6D6E71"/>
          <w:spacing w:val="-6"/>
          <w:sz w:val="19"/>
        </w:rPr>
        <w:t>Role</w:t>
      </w:r>
      <w:r>
        <w:rPr>
          <w:color w:val="6D6E71"/>
          <w:spacing w:val="-14"/>
          <w:sz w:val="19"/>
        </w:rPr>
        <w:t xml:space="preserve"> </w:t>
      </w:r>
      <w:r>
        <w:rPr>
          <w:color w:val="6D6E71"/>
          <w:spacing w:val="-6"/>
          <w:sz w:val="19"/>
        </w:rPr>
        <w:t>earned</w:t>
      </w:r>
      <w:r>
        <w:rPr>
          <w:color w:val="6D6E71"/>
          <w:spacing w:val="-15"/>
          <w:sz w:val="19"/>
        </w:rPr>
        <w:t xml:space="preserve"> </w:t>
      </w:r>
      <w:r>
        <w:rPr>
          <w:color w:val="6D6E71"/>
          <w:spacing w:val="-10"/>
          <w:sz w:val="19"/>
        </w:rPr>
        <w:t>a</w:t>
      </w:r>
    </w:p>
    <w:p w14:paraId="55BC886B" w14:textId="77777777" w:rsidR="0041426B" w:rsidRDefault="00000000">
      <w:pPr>
        <w:spacing w:before="14" w:line="254" w:lineRule="auto"/>
        <w:ind w:left="1672" w:right="692"/>
        <w:rPr>
          <w:sz w:val="19"/>
        </w:rPr>
      </w:pPr>
      <w:r>
        <w:rPr>
          <w:color w:val="6D6E71"/>
          <w:sz w:val="19"/>
        </w:rPr>
        <w:t>BA</w:t>
      </w:r>
      <w:r>
        <w:rPr>
          <w:color w:val="6D6E71"/>
          <w:spacing w:val="-7"/>
          <w:sz w:val="19"/>
        </w:rPr>
        <w:t xml:space="preserve"> </w:t>
      </w:r>
      <w:r>
        <w:rPr>
          <w:color w:val="6D6E71"/>
          <w:sz w:val="19"/>
        </w:rPr>
        <w:t>degree</w:t>
      </w:r>
      <w:r>
        <w:rPr>
          <w:color w:val="6D6E71"/>
          <w:spacing w:val="-7"/>
          <w:sz w:val="19"/>
        </w:rPr>
        <w:t xml:space="preserve"> </w:t>
      </w:r>
      <w:r>
        <w:rPr>
          <w:color w:val="6D6E71"/>
          <w:sz w:val="19"/>
        </w:rPr>
        <w:t>in</w:t>
      </w:r>
      <w:r>
        <w:rPr>
          <w:color w:val="6D6E71"/>
          <w:spacing w:val="-7"/>
          <w:sz w:val="19"/>
        </w:rPr>
        <w:t xml:space="preserve"> </w:t>
      </w:r>
      <w:r>
        <w:rPr>
          <w:color w:val="6D6E71"/>
          <w:sz w:val="19"/>
        </w:rPr>
        <w:t xml:space="preserve">Applied </w:t>
      </w:r>
      <w:r>
        <w:rPr>
          <w:color w:val="6D6E71"/>
          <w:spacing w:val="-4"/>
          <w:sz w:val="19"/>
        </w:rPr>
        <w:t>Mathematics</w:t>
      </w:r>
      <w:r>
        <w:rPr>
          <w:color w:val="6D6E71"/>
          <w:spacing w:val="-21"/>
          <w:sz w:val="19"/>
        </w:rPr>
        <w:t xml:space="preserve"> </w:t>
      </w:r>
      <w:r>
        <w:rPr>
          <w:color w:val="6D6E71"/>
          <w:spacing w:val="-4"/>
          <w:sz w:val="19"/>
        </w:rPr>
        <w:t>in</w:t>
      </w:r>
      <w:r>
        <w:rPr>
          <w:color w:val="6D6E71"/>
          <w:spacing w:val="-21"/>
          <w:sz w:val="19"/>
        </w:rPr>
        <w:t xml:space="preserve"> </w:t>
      </w:r>
      <w:r>
        <w:rPr>
          <w:color w:val="6D6E71"/>
          <w:spacing w:val="-4"/>
          <w:sz w:val="19"/>
        </w:rPr>
        <w:t>1975</w:t>
      </w:r>
      <w:r>
        <w:rPr>
          <w:color w:val="6D6E71"/>
          <w:spacing w:val="-21"/>
          <w:sz w:val="19"/>
        </w:rPr>
        <w:t xml:space="preserve"> </w:t>
      </w:r>
      <w:r>
        <w:rPr>
          <w:color w:val="6D6E71"/>
          <w:spacing w:val="-4"/>
          <w:sz w:val="19"/>
        </w:rPr>
        <w:t xml:space="preserve">and </w:t>
      </w:r>
      <w:r>
        <w:rPr>
          <w:color w:val="6D6E71"/>
          <w:sz w:val="19"/>
        </w:rPr>
        <w:t>a</w:t>
      </w:r>
      <w:r>
        <w:rPr>
          <w:color w:val="6D6E71"/>
          <w:spacing w:val="-4"/>
          <w:sz w:val="19"/>
        </w:rPr>
        <w:t xml:space="preserve"> </w:t>
      </w:r>
      <w:r>
        <w:rPr>
          <w:color w:val="6D6E71"/>
          <w:sz w:val="19"/>
        </w:rPr>
        <w:t>PhD</w:t>
      </w:r>
      <w:r>
        <w:rPr>
          <w:color w:val="6D6E71"/>
          <w:spacing w:val="-4"/>
          <w:sz w:val="19"/>
        </w:rPr>
        <w:t xml:space="preserve"> </w:t>
      </w:r>
      <w:r>
        <w:rPr>
          <w:color w:val="6D6E71"/>
          <w:sz w:val="19"/>
        </w:rPr>
        <w:t>in</w:t>
      </w:r>
      <w:r>
        <w:rPr>
          <w:color w:val="6D6E71"/>
          <w:spacing w:val="-4"/>
          <w:sz w:val="19"/>
        </w:rPr>
        <w:t xml:space="preserve"> </w:t>
      </w:r>
      <w:r>
        <w:rPr>
          <w:color w:val="6D6E71"/>
          <w:sz w:val="19"/>
        </w:rPr>
        <w:t>Physiology</w:t>
      </w:r>
      <w:r>
        <w:rPr>
          <w:color w:val="6D6E71"/>
          <w:spacing w:val="-4"/>
          <w:sz w:val="19"/>
        </w:rPr>
        <w:t xml:space="preserve"> </w:t>
      </w:r>
      <w:r>
        <w:rPr>
          <w:color w:val="6D6E71"/>
          <w:sz w:val="19"/>
        </w:rPr>
        <w:t>in 1981,</w:t>
      </w:r>
      <w:r>
        <w:rPr>
          <w:color w:val="6D6E71"/>
          <w:spacing w:val="-23"/>
          <w:sz w:val="19"/>
        </w:rPr>
        <w:t xml:space="preserve"> </w:t>
      </w:r>
      <w:r>
        <w:rPr>
          <w:color w:val="6D6E71"/>
          <w:sz w:val="19"/>
        </w:rPr>
        <w:t>both</w:t>
      </w:r>
      <w:r>
        <w:rPr>
          <w:color w:val="6D6E71"/>
          <w:spacing w:val="-23"/>
          <w:sz w:val="19"/>
        </w:rPr>
        <w:t xml:space="preserve"> </w:t>
      </w:r>
      <w:r>
        <w:rPr>
          <w:color w:val="6D6E71"/>
          <w:sz w:val="19"/>
        </w:rPr>
        <w:t>from</w:t>
      </w:r>
      <w:r>
        <w:rPr>
          <w:color w:val="6D6E71"/>
          <w:spacing w:val="-23"/>
          <w:sz w:val="19"/>
        </w:rPr>
        <w:t xml:space="preserve"> </w:t>
      </w:r>
      <w:r>
        <w:rPr>
          <w:color w:val="6D6E71"/>
          <w:sz w:val="19"/>
        </w:rPr>
        <w:t>Harvard University.</w:t>
      </w:r>
      <w:r>
        <w:rPr>
          <w:color w:val="6D6E71"/>
          <w:spacing w:val="-14"/>
          <w:sz w:val="19"/>
        </w:rPr>
        <w:t xml:space="preserve"> </w:t>
      </w:r>
      <w:r>
        <w:rPr>
          <w:color w:val="6D6E71"/>
          <w:sz w:val="19"/>
        </w:rPr>
        <w:t>After</w:t>
      </w:r>
      <w:r>
        <w:rPr>
          <w:color w:val="6D6E71"/>
          <w:spacing w:val="-14"/>
          <w:sz w:val="19"/>
        </w:rPr>
        <w:t xml:space="preserve"> </w:t>
      </w:r>
      <w:r>
        <w:rPr>
          <w:color w:val="6D6E71"/>
          <w:sz w:val="19"/>
        </w:rPr>
        <w:t>three</w:t>
      </w:r>
    </w:p>
    <w:p w14:paraId="3CCA5174" w14:textId="77777777" w:rsidR="0041426B" w:rsidRDefault="00000000">
      <w:pPr>
        <w:spacing w:before="2" w:line="254" w:lineRule="auto"/>
        <w:ind w:left="409" w:right="715"/>
        <w:rPr>
          <w:sz w:val="19"/>
        </w:rPr>
      </w:pPr>
      <w:r>
        <w:rPr>
          <w:color w:val="6D6E71"/>
          <w:sz w:val="19"/>
        </w:rPr>
        <w:t>years</w:t>
      </w:r>
      <w:r>
        <w:rPr>
          <w:color w:val="6D6E71"/>
          <w:spacing w:val="-2"/>
          <w:sz w:val="19"/>
        </w:rPr>
        <w:t xml:space="preserve"> </w:t>
      </w:r>
      <w:r>
        <w:rPr>
          <w:color w:val="6D6E71"/>
          <w:sz w:val="19"/>
        </w:rPr>
        <w:t>of</w:t>
      </w:r>
      <w:r>
        <w:rPr>
          <w:color w:val="6D6E71"/>
          <w:spacing w:val="-2"/>
          <w:sz w:val="19"/>
        </w:rPr>
        <w:t xml:space="preserve"> </w:t>
      </w:r>
      <w:r>
        <w:rPr>
          <w:color w:val="6D6E71"/>
          <w:sz w:val="19"/>
        </w:rPr>
        <w:t>postdoctoral</w:t>
      </w:r>
      <w:r>
        <w:rPr>
          <w:color w:val="6D6E71"/>
          <w:spacing w:val="-2"/>
          <w:sz w:val="19"/>
        </w:rPr>
        <w:t xml:space="preserve"> </w:t>
      </w:r>
      <w:r>
        <w:rPr>
          <w:color w:val="6D6E71"/>
          <w:sz w:val="19"/>
        </w:rPr>
        <w:t>study</w:t>
      </w:r>
      <w:r>
        <w:rPr>
          <w:color w:val="6D6E71"/>
          <w:spacing w:val="-2"/>
          <w:sz w:val="19"/>
        </w:rPr>
        <w:t xml:space="preserve"> </w:t>
      </w:r>
      <w:r>
        <w:rPr>
          <w:color w:val="6D6E71"/>
          <w:sz w:val="19"/>
        </w:rPr>
        <w:t>with</w:t>
      </w:r>
      <w:r>
        <w:rPr>
          <w:color w:val="6D6E71"/>
          <w:spacing w:val="-2"/>
          <w:sz w:val="19"/>
        </w:rPr>
        <w:t xml:space="preserve"> </w:t>
      </w:r>
      <w:r>
        <w:rPr>
          <w:color w:val="6D6E71"/>
          <w:sz w:val="19"/>
        </w:rPr>
        <w:t>Dr Gerald</w:t>
      </w:r>
      <w:r>
        <w:rPr>
          <w:color w:val="6D6E71"/>
          <w:spacing w:val="-23"/>
          <w:sz w:val="19"/>
        </w:rPr>
        <w:t xml:space="preserve"> </w:t>
      </w:r>
      <w:r>
        <w:rPr>
          <w:color w:val="6D6E71"/>
          <w:sz w:val="19"/>
        </w:rPr>
        <w:t>Fischbach</w:t>
      </w:r>
      <w:r>
        <w:rPr>
          <w:color w:val="6D6E71"/>
          <w:spacing w:val="-23"/>
          <w:sz w:val="19"/>
        </w:rPr>
        <w:t xml:space="preserve"> </w:t>
      </w:r>
      <w:r>
        <w:rPr>
          <w:color w:val="6D6E71"/>
          <w:sz w:val="19"/>
        </w:rPr>
        <w:t>she</w:t>
      </w:r>
      <w:r>
        <w:rPr>
          <w:color w:val="6D6E71"/>
          <w:spacing w:val="-23"/>
          <w:sz w:val="19"/>
        </w:rPr>
        <w:t xml:space="preserve"> </w:t>
      </w:r>
      <w:r>
        <w:rPr>
          <w:color w:val="6D6E71"/>
          <w:sz w:val="19"/>
        </w:rPr>
        <w:t>was</w:t>
      </w:r>
      <w:r>
        <w:rPr>
          <w:color w:val="6D6E71"/>
          <w:spacing w:val="-23"/>
          <w:sz w:val="19"/>
        </w:rPr>
        <w:t xml:space="preserve"> </w:t>
      </w:r>
      <w:r>
        <w:rPr>
          <w:color w:val="6D6E71"/>
          <w:sz w:val="19"/>
        </w:rPr>
        <w:t>appointed</w:t>
      </w:r>
      <w:r>
        <w:rPr>
          <w:color w:val="6D6E71"/>
          <w:spacing w:val="-23"/>
          <w:sz w:val="19"/>
        </w:rPr>
        <w:t xml:space="preserve"> </w:t>
      </w:r>
      <w:r>
        <w:rPr>
          <w:color w:val="6D6E71"/>
          <w:sz w:val="19"/>
        </w:rPr>
        <w:t>an Assistant</w:t>
      </w:r>
      <w:r>
        <w:rPr>
          <w:color w:val="6D6E71"/>
          <w:spacing w:val="-4"/>
          <w:sz w:val="19"/>
        </w:rPr>
        <w:t xml:space="preserve"> </w:t>
      </w:r>
      <w:r>
        <w:rPr>
          <w:color w:val="6D6E71"/>
          <w:sz w:val="19"/>
        </w:rPr>
        <w:t>Professor</w:t>
      </w:r>
      <w:r>
        <w:rPr>
          <w:color w:val="6D6E71"/>
          <w:spacing w:val="-4"/>
          <w:sz w:val="19"/>
        </w:rPr>
        <w:t xml:space="preserve"> </w:t>
      </w:r>
      <w:r>
        <w:rPr>
          <w:color w:val="6D6E71"/>
          <w:sz w:val="19"/>
        </w:rPr>
        <w:t>in</w:t>
      </w:r>
      <w:r>
        <w:rPr>
          <w:color w:val="6D6E71"/>
          <w:spacing w:val="-4"/>
          <w:sz w:val="19"/>
        </w:rPr>
        <w:t xml:space="preserve"> </w:t>
      </w:r>
      <w:r>
        <w:rPr>
          <w:color w:val="6D6E71"/>
          <w:sz w:val="19"/>
        </w:rPr>
        <w:t>the</w:t>
      </w:r>
      <w:r>
        <w:rPr>
          <w:color w:val="6D6E71"/>
          <w:spacing w:val="-4"/>
          <w:sz w:val="19"/>
        </w:rPr>
        <w:t xml:space="preserve"> </w:t>
      </w:r>
      <w:r>
        <w:rPr>
          <w:color w:val="6D6E71"/>
          <w:sz w:val="19"/>
        </w:rPr>
        <w:t>Department of Anatomy and Cell Biology in the Center</w:t>
      </w:r>
      <w:r>
        <w:rPr>
          <w:color w:val="6D6E71"/>
          <w:spacing w:val="-23"/>
          <w:sz w:val="19"/>
        </w:rPr>
        <w:t xml:space="preserve"> </w:t>
      </w:r>
      <w:r>
        <w:rPr>
          <w:color w:val="6D6E71"/>
          <w:sz w:val="19"/>
        </w:rPr>
        <w:t>for</w:t>
      </w:r>
      <w:r>
        <w:rPr>
          <w:color w:val="6D6E71"/>
          <w:spacing w:val="-23"/>
          <w:sz w:val="19"/>
        </w:rPr>
        <w:t xml:space="preserve"> </w:t>
      </w:r>
      <w:r>
        <w:rPr>
          <w:color w:val="6D6E71"/>
          <w:sz w:val="19"/>
        </w:rPr>
        <w:t>Neurobiology</w:t>
      </w:r>
      <w:r>
        <w:rPr>
          <w:color w:val="6D6E71"/>
          <w:spacing w:val="-23"/>
          <w:sz w:val="19"/>
        </w:rPr>
        <w:t xml:space="preserve"> </w:t>
      </w:r>
      <w:r>
        <w:rPr>
          <w:color w:val="6D6E71"/>
          <w:sz w:val="19"/>
        </w:rPr>
        <w:t>and</w:t>
      </w:r>
      <w:r>
        <w:rPr>
          <w:color w:val="6D6E71"/>
          <w:spacing w:val="-23"/>
          <w:sz w:val="19"/>
        </w:rPr>
        <w:t xml:space="preserve"> </w:t>
      </w:r>
      <w:r>
        <w:rPr>
          <w:color w:val="6D6E71"/>
          <w:sz w:val="19"/>
        </w:rPr>
        <w:t>Behavior</w:t>
      </w:r>
      <w:r>
        <w:rPr>
          <w:color w:val="6D6E71"/>
          <w:spacing w:val="-23"/>
          <w:sz w:val="19"/>
        </w:rPr>
        <w:t xml:space="preserve"> </w:t>
      </w:r>
      <w:r>
        <w:rPr>
          <w:color w:val="6D6E71"/>
          <w:sz w:val="19"/>
        </w:rPr>
        <w:t xml:space="preserve">at </w:t>
      </w:r>
      <w:r>
        <w:rPr>
          <w:color w:val="6D6E71"/>
          <w:spacing w:val="-2"/>
          <w:sz w:val="19"/>
        </w:rPr>
        <w:t>Columbia</w:t>
      </w:r>
      <w:r>
        <w:rPr>
          <w:color w:val="6D6E71"/>
          <w:spacing w:val="-15"/>
          <w:sz w:val="19"/>
        </w:rPr>
        <w:t xml:space="preserve"> </w:t>
      </w:r>
      <w:r>
        <w:rPr>
          <w:color w:val="6D6E71"/>
          <w:spacing w:val="-2"/>
          <w:sz w:val="19"/>
        </w:rPr>
        <w:t>University.</w:t>
      </w:r>
      <w:r>
        <w:rPr>
          <w:color w:val="6D6E71"/>
          <w:spacing w:val="-15"/>
          <w:sz w:val="19"/>
        </w:rPr>
        <w:t xml:space="preserve"> </w:t>
      </w:r>
      <w:r>
        <w:rPr>
          <w:color w:val="6D6E71"/>
          <w:spacing w:val="-2"/>
          <w:sz w:val="19"/>
        </w:rPr>
        <w:t>She</w:t>
      </w:r>
      <w:r>
        <w:rPr>
          <w:color w:val="6D6E71"/>
          <w:spacing w:val="-15"/>
          <w:sz w:val="19"/>
        </w:rPr>
        <w:t xml:space="preserve"> </w:t>
      </w:r>
      <w:r>
        <w:rPr>
          <w:color w:val="6D6E71"/>
          <w:spacing w:val="-2"/>
          <w:sz w:val="19"/>
        </w:rPr>
        <w:t>was</w:t>
      </w:r>
      <w:r>
        <w:rPr>
          <w:color w:val="6D6E71"/>
          <w:spacing w:val="-15"/>
          <w:sz w:val="19"/>
        </w:rPr>
        <w:t xml:space="preserve"> </w:t>
      </w:r>
      <w:r>
        <w:rPr>
          <w:color w:val="6D6E71"/>
          <w:spacing w:val="-2"/>
          <w:sz w:val="19"/>
        </w:rPr>
        <w:t xml:space="preserve">promoted </w:t>
      </w:r>
      <w:r>
        <w:rPr>
          <w:color w:val="6D6E71"/>
          <w:sz w:val="19"/>
        </w:rPr>
        <w:t>to</w:t>
      </w:r>
      <w:r>
        <w:rPr>
          <w:color w:val="6D6E71"/>
          <w:spacing w:val="-2"/>
          <w:sz w:val="19"/>
        </w:rPr>
        <w:t xml:space="preserve"> </w:t>
      </w:r>
      <w:r>
        <w:rPr>
          <w:color w:val="6D6E71"/>
          <w:sz w:val="19"/>
        </w:rPr>
        <w:t>Associate</w:t>
      </w:r>
      <w:r>
        <w:rPr>
          <w:color w:val="6D6E71"/>
          <w:spacing w:val="-2"/>
          <w:sz w:val="19"/>
        </w:rPr>
        <w:t xml:space="preserve"> </w:t>
      </w:r>
      <w:r>
        <w:rPr>
          <w:color w:val="6D6E71"/>
          <w:sz w:val="19"/>
        </w:rPr>
        <w:t>Professor</w:t>
      </w:r>
      <w:r>
        <w:rPr>
          <w:color w:val="6D6E71"/>
          <w:spacing w:val="-2"/>
          <w:sz w:val="19"/>
        </w:rPr>
        <w:t xml:space="preserve"> </w:t>
      </w:r>
      <w:r>
        <w:rPr>
          <w:color w:val="6D6E71"/>
          <w:sz w:val="19"/>
        </w:rPr>
        <w:t>with</w:t>
      </w:r>
      <w:r>
        <w:rPr>
          <w:color w:val="6D6E71"/>
          <w:spacing w:val="-2"/>
          <w:sz w:val="19"/>
        </w:rPr>
        <w:t xml:space="preserve"> </w:t>
      </w:r>
      <w:r>
        <w:rPr>
          <w:color w:val="6D6E71"/>
          <w:sz w:val="19"/>
        </w:rPr>
        <w:t>tenure</w:t>
      </w:r>
      <w:r>
        <w:rPr>
          <w:color w:val="6D6E71"/>
          <w:spacing w:val="-2"/>
          <w:sz w:val="19"/>
        </w:rPr>
        <w:t xml:space="preserve"> </w:t>
      </w:r>
      <w:r>
        <w:rPr>
          <w:color w:val="6D6E71"/>
          <w:sz w:val="19"/>
        </w:rPr>
        <w:t>in 1992,</w:t>
      </w:r>
      <w:r>
        <w:rPr>
          <w:color w:val="6D6E71"/>
          <w:spacing w:val="-5"/>
          <w:sz w:val="19"/>
        </w:rPr>
        <w:t xml:space="preserve"> </w:t>
      </w:r>
      <w:r>
        <w:rPr>
          <w:color w:val="6D6E71"/>
          <w:sz w:val="19"/>
        </w:rPr>
        <w:t>and</w:t>
      </w:r>
      <w:r>
        <w:rPr>
          <w:color w:val="6D6E71"/>
          <w:spacing w:val="-5"/>
          <w:sz w:val="19"/>
        </w:rPr>
        <w:t xml:space="preserve"> </w:t>
      </w:r>
      <w:r>
        <w:rPr>
          <w:color w:val="6D6E71"/>
          <w:sz w:val="19"/>
        </w:rPr>
        <w:t>in</w:t>
      </w:r>
      <w:r>
        <w:rPr>
          <w:color w:val="6D6E71"/>
          <w:spacing w:val="-5"/>
          <w:sz w:val="19"/>
        </w:rPr>
        <w:t xml:space="preserve"> </w:t>
      </w:r>
      <w:r>
        <w:rPr>
          <w:color w:val="6D6E71"/>
          <w:sz w:val="19"/>
        </w:rPr>
        <w:t>1996</w:t>
      </w:r>
      <w:r>
        <w:rPr>
          <w:color w:val="6D6E71"/>
          <w:spacing w:val="-5"/>
          <w:sz w:val="19"/>
        </w:rPr>
        <w:t xml:space="preserve"> </w:t>
      </w:r>
      <w:r>
        <w:rPr>
          <w:color w:val="6D6E71"/>
          <w:sz w:val="19"/>
        </w:rPr>
        <w:t>was</w:t>
      </w:r>
      <w:r>
        <w:rPr>
          <w:color w:val="6D6E71"/>
          <w:spacing w:val="-5"/>
          <w:sz w:val="19"/>
        </w:rPr>
        <w:t xml:space="preserve"> </w:t>
      </w:r>
      <w:proofErr w:type="gramStart"/>
      <w:r>
        <w:rPr>
          <w:color w:val="6D6E71"/>
          <w:sz w:val="19"/>
        </w:rPr>
        <w:t>promoted</w:t>
      </w:r>
      <w:proofErr w:type="gramEnd"/>
      <w:r>
        <w:rPr>
          <w:color w:val="6D6E71"/>
          <w:spacing w:val="-5"/>
          <w:sz w:val="19"/>
        </w:rPr>
        <w:t xml:space="preserve"> </w:t>
      </w:r>
      <w:r>
        <w:rPr>
          <w:color w:val="6D6E71"/>
          <w:sz w:val="19"/>
        </w:rPr>
        <w:t>full Professor.</w:t>
      </w:r>
      <w:r>
        <w:rPr>
          <w:color w:val="6D6E71"/>
          <w:spacing w:val="-14"/>
          <w:sz w:val="19"/>
        </w:rPr>
        <w:t xml:space="preserve"> </w:t>
      </w:r>
      <w:r>
        <w:rPr>
          <w:color w:val="6D6E71"/>
          <w:sz w:val="19"/>
        </w:rPr>
        <w:t>From</w:t>
      </w:r>
      <w:r>
        <w:rPr>
          <w:color w:val="6D6E71"/>
          <w:spacing w:val="-14"/>
          <w:sz w:val="19"/>
        </w:rPr>
        <w:t xml:space="preserve"> </w:t>
      </w:r>
      <w:r>
        <w:rPr>
          <w:color w:val="6D6E71"/>
          <w:sz w:val="19"/>
        </w:rPr>
        <w:t>1996</w:t>
      </w:r>
      <w:r>
        <w:rPr>
          <w:color w:val="6D6E71"/>
          <w:spacing w:val="-14"/>
          <w:sz w:val="19"/>
        </w:rPr>
        <w:t xml:space="preserve"> </w:t>
      </w:r>
      <w:r>
        <w:rPr>
          <w:color w:val="6D6E71"/>
          <w:sz w:val="19"/>
        </w:rPr>
        <w:t>to</w:t>
      </w:r>
      <w:r>
        <w:rPr>
          <w:color w:val="6D6E71"/>
          <w:spacing w:val="-14"/>
          <w:sz w:val="19"/>
        </w:rPr>
        <w:t xml:space="preserve"> </w:t>
      </w:r>
      <w:r>
        <w:rPr>
          <w:color w:val="6D6E71"/>
          <w:sz w:val="19"/>
        </w:rPr>
        <w:t>2008,</w:t>
      </w:r>
      <w:r>
        <w:rPr>
          <w:color w:val="6D6E71"/>
          <w:spacing w:val="-14"/>
          <w:sz w:val="19"/>
        </w:rPr>
        <w:t xml:space="preserve"> </w:t>
      </w:r>
      <w:r>
        <w:rPr>
          <w:color w:val="6D6E71"/>
          <w:sz w:val="19"/>
        </w:rPr>
        <w:t>she</w:t>
      </w:r>
      <w:r>
        <w:rPr>
          <w:color w:val="6D6E71"/>
          <w:spacing w:val="-14"/>
          <w:sz w:val="19"/>
        </w:rPr>
        <w:t xml:space="preserve"> </w:t>
      </w:r>
      <w:r>
        <w:rPr>
          <w:color w:val="6D6E71"/>
          <w:sz w:val="19"/>
        </w:rPr>
        <w:t>also held</w:t>
      </w:r>
      <w:r>
        <w:rPr>
          <w:color w:val="6D6E71"/>
          <w:spacing w:val="-2"/>
          <w:sz w:val="19"/>
        </w:rPr>
        <w:t xml:space="preserve"> </w:t>
      </w:r>
      <w:r>
        <w:rPr>
          <w:color w:val="6D6E71"/>
          <w:sz w:val="19"/>
        </w:rPr>
        <w:t>the</w:t>
      </w:r>
      <w:r>
        <w:rPr>
          <w:color w:val="6D6E71"/>
          <w:spacing w:val="-2"/>
          <w:sz w:val="19"/>
        </w:rPr>
        <w:t xml:space="preserve"> </w:t>
      </w:r>
      <w:r>
        <w:rPr>
          <w:color w:val="6D6E71"/>
          <w:sz w:val="19"/>
        </w:rPr>
        <w:t>position</w:t>
      </w:r>
      <w:r>
        <w:rPr>
          <w:color w:val="6D6E71"/>
          <w:spacing w:val="-2"/>
          <w:sz w:val="19"/>
        </w:rPr>
        <w:t xml:space="preserve"> </w:t>
      </w:r>
      <w:r>
        <w:rPr>
          <w:color w:val="6D6E71"/>
          <w:sz w:val="19"/>
        </w:rPr>
        <w:t>of</w:t>
      </w:r>
      <w:r>
        <w:rPr>
          <w:color w:val="6D6E71"/>
          <w:spacing w:val="-2"/>
          <w:sz w:val="19"/>
        </w:rPr>
        <w:t xml:space="preserve"> </w:t>
      </w:r>
      <w:r>
        <w:rPr>
          <w:color w:val="6D6E71"/>
          <w:sz w:val="19"/>
        </w:rPr>
        <w:t>Research</w:t>
      </w:r>
      <w:r>
        <w:rPr>
          <w:color w:val="6D6E71"/>
          <w:spacing w:val="-2"/>
          <w:sz w:val="19"/>
        </w:rPr>
        <w:t xml:space="preserve"> </w:t>
      </w:r>
      <w:r>
        <w:rPr>
          <w:color w:val="6D6E71"/>
          <w:sz w:val="19"/>
        </w:rPr>
        <w:t>Scientist at</w:t>
      </w:r>
      <w:r>
        <w:rPr>
          <w:color w:val="6D6E71"/>
          <w:spacing w:val="-2"/>
          <w:sz w:val="19"/>
        </w:rPr>
        <w:t xml:space="preserve"> </w:t>
      </w:r>
      <w:r>
        <w:rPr>
          <w:color w:val="6D6E71"/>
          <w:sz w:val="19"/>
        </w:rPr>
        <w:t>the</w:t>
      </w:r>
      <w:r>
        <w:rPr>
          <w:color w:val="6D6E71"/>
          <w:spacing w:val="-2"/>
          <w:sz w:val="19"/>
        </w:rPr>
        <w:t xml:space="preserve"> </w:t>
      </w:r>
      <w:r>
        <w:rPr>
          <w:color w:val="6D6E71"/>
          <w:sz w:val="19"/>
        </w:rPr>
        <w:t>New</w:t>
      </w:r>
      <w:r>
        <w:rPr>
          <w:color w:val="6D6E71"/>
          <w:spacing w:val="-2"/>
          <w:sz w:val="19"/>
        </w:rPr>
        <w:t xml:space="preserve"> </w:t>
      </w:r>
      <w:r>
        <w:rPr>
          <w:color w:val="6D6E71"/>
          <w:sz w:val="19"/>
        </w:rPr>
        <w:t>York</w:t>
      </w:r>
      <w:r>
        <w:rPr>
          <w:color w:val="6D6E71"/>
          <w:spacing w:val="-2"/>
          <w:sz w:val="19"/>
        </w:rPr>
        <w:t xml:space="preserve"> </w:t>
      </w:r>
      <w:r>
        <w:rPr>
          <w:color w:val="6D6E71"/>
          <w:sz w:val="19"/>
        </w:rPr>
        <w:t>State</w:t>
      </w:r>
      <w:r>
        <w:rPr>
          <w:color w:val="6D6E71"/>
          <w:spacing w:val="-2"/>
          <w:sz w:val="19"/>
        </w:rPr>
        <w:t xml:space="preserve"> </w:t>
      </w:r>
      <w:r>
        <w:rPr>
          <w:color w:val="6D6E71"/>
          <w:sz w:val="19"/>
        </w:rPr>
        <w:t>Psychiatric Institute.</w:t>
      </w:r>
      <w:r>
        <w:rPr>
          <w:color w:val="6D6E71"/>
          <w:spacing w:val="-1"/>
          <w:sz w:val="19"/>
        </w:rPr>
        <w:t xml:space="preserve"> </w:t>
      </w:r>
      <w:r>
        <w:rPr>
          <w:color w:val="6D6E71"/>
          <w:sz w:val="19"/>
        </w:rPr>
        <w:t>In</w:t>
      </w:r>
      <w:r>
        <w:rPr>
          <w:color w:val="6D6E71"/>
          <w:spacing w:val="-1"/>
          <w:sz w:val="19"/>
        </w:rPr>
        <w:t xml:space="preserve"> </w:t>
      </w:r>
      <w:r>
        <w:rPr>
          <w:color w:val="6D6E71"/>
          <w:sz w:val="19"/>
        </w:rPr>
        <w:t>2001</w:t>
      </w:r>
      <w:r>
        <w:rPr>
          <w:color w:val="6D6E71"/>
          <w:spacing w:val="-1"/>
          <w:sz w:val="19"/>
        </w:rPr>
        <w:t xml:space="preserve"> </w:t>
      </w:r>
      <w:r>
        <w:rPr>
          <w:color w:val="6D6E71"/>
          <w:sz w:val="19"/>
        </w:rPr>
        <w:t>she</w:t>
      </w:r>
      <w:r>
        <w:rPr>
          <w:color w:val="6D6E71"/>
          <w:spacing w:val="-1"/>
          <w:sz w:val="19"/>
        </w:rPr>
        <w:t xml:space="preserve"> </w:t>
      </w:r>
      <w:r>
        <w:rPr>
          <w:color w:val="6D6E71"/>
          <w:sz w:val="19"/>
        </w:rPr>
        <w:t>was</w:t>
      </w:r>
      <w:r>
        <w:rPr>
          <w:color w:val="6D6E71"/>
          <w:spacing w:val="-1"/>
          <w:sz w:val="19"/>
        </w:rPr>
        <w:t xml:space="preserve"> </w:t>
      </w:r>
      <w:r>
        <w:rPr>
          <w:color w:val="6D6E71"/>
          <w:sz w:val="19"/>
        </w:rPr>
        <w:t>elected</w:t>
      </w:r>
      <w:r>
        <w:rPr>
          <w:color w:val="6D6E71"/>
          <w:spacing w:val="-1"/>
          <w:sz w:val="19"/>
        </w:rPr>
        <w:t xml:space="preserve"> </w:t>
      </w:r>
      <w:r>
        <w:rPr>
          <w:color w:val="6D6E71"/>
          <w:sz w:val="19"/>
        </w:rPr>
        <w:t>a member</w:t>
      </w:r>
      <w:r>
        <w:rPr>
          <w:color w:val="6D6E71"/>
          <w:spacing w:val="-2"/>
          <w:sz w:val="19"/>
        </w:rPr>
        <w:t xml:space="preserve"> </w:t>
      </w:r>
      <w:r>
        <w:rPr>
          <w:color w:val="6D6E71"/>
          <w:sz w:val="19"/>
        </w:rPr>
        <w:t>of</w:t>
      </w:r>
      <w:r>
        <w:rPr>
          <w:color w:val="6D6E71"/>
          <w:spacing w:val="-2"/>
          <w:sz w:val="19"/>
        </w:rPr>
        <w:t xml:space="preserve"> </w:t>
      </w:r>
      <w:r>
        <w:rPr>
          <w:color w:val="6D6E71"/>
          <w:sz w:val="19"/>
        </w:rPr>
        <w:t>The</w:t>
      </w:r>
      <w:r>
        <w:rPr>
          <w:color w:val="6D6E71"/>
          <w:spacing w:val="-2"/>
          <w:sz w:val="19"/>
        </w:rPr>
        <w:t xml:space="preserve"> </w:t>
      </w:r>
      <w:r>
        <w:rPr>
          <w:color w:val="6D6E71"/>
          <w:sz w:val="19"/>
        </w:rPr>
        <w:t>American</w:t>
      </w:r>
      <w:r>
        <w:rPr>
          <w:color w:val="6D6E71"/>
          <w:spacing w:val="-2"/>
          <w:sz w:val="19"/>
        </w:rPr>
        <w:t xml:space="preserve"> </w:t>
      </w:r>
      <w:r>
        <w:rPr>
          <w:color w:val="6D6E71"/>
          <w:sz w:val="19"/>
        </w:rPr>
        <w:t>College</w:t>
      </w:r>
      <w:r>
        <w:rPr>
          <w:color w:val="6D6E71"/>
          <w:spacing w:val="-2"/>
          <w:sz w:val="19"/>
        </w:rPr>
        <w:t xml:space="preserve"> </w:t>
      </w:r>
      <w:r>
        <w:rPr>
          <w:color w:val="6D6E71"/>
          <w:sz w:val="19"/>
        </w:rPr>
        <w:t>of Neuropsychopharmacology</w:t>
      </w:r>
      <w:r>
        <w:rPr>
          <w:color w:val="6D6E71"/>
          <w:spacing w:val="-23"/>
          <w:sz w:val="19"/>
        </w:rPr>
        <w:t xml:space="preserve"> </w:t>
      </w:r>
      <w:r>
        <w:rPr>
          <w:color w:val="6D6E71"/>
          <w:sz w:val="19"/>
        </w:rPr>
        <w:t>(ACNP).</w:t>
      </w:r>
    </w:p>
    <w:p w14:paraId="38A3AE27" w14:textId="77777777" w:rsidR="0041426B" w:rsidRDefault="00000000">
      <w:pPr>
        <w:spacing w:before="7" w:line="254" w:lineRule="auto"/>
        <w:ind w:left="409" w:right="822"/>
        <w:rPr>
          <w:sz w:val="19"/>
        </w:rPr>
      </w:pPr>
      <w:r>
        <w:rPr>
          <w:color w:val="6D6E71"/>
          <w:spacing w:val="-4"/>
          <w:sz w:val="19"/>
        </w:rPr>
        <w:t>In</w:t>
      </w:r>
      <w:r>
        <w:rPr>
          <w:color w:val="6D6E71"/>
          <w:spacing w:val="-23"/>
          <w:sz w:val="19"/>
        </w:rPr>
        <w:t xml:space="preserve"> </w:t>
      </w:r>
      <w:r>
        <w:rPr>
          <w:color w:val="6D6E71"/>
          <w:spacing w:val="-4"/>
          <w:sz w:val="19"/>
        </w:rPr>
        <w:t>2006</w:t>
      </w:r>
      <w:r>
        <w:rPr>
          <w:color w:val="6D6E71"/>
          <w:spacing w:val="-23"/>
          <w:sz w:val="19"/>
        </w:rPr>
        <w:t xml:space="preserve"> </w:t>
      </w:r>
      <w:r>
        <w:rPr>
          <w:color w:val="6D6E71"/>
          <w:spacing w:val="-4"/>
          <w:sz w:val="19"/>
        </w:rPr>
        <w:t>she</w:t>
      </w:r>
      <w:r>
        <w:rPr>
          <w:color w:val="6D6E71"/>
          <w:spacing w:val="-23"/>
          <w:sz w:val="19"/>
        </w:rPr>
        <w:t xml:space="preserve"> </w:t>
      </w:r>
      <w:r>
        <w:rPr>
          <w:color w:val="6D6E71"/>
          <w:spacing w:val="-4"/>
          <w:sz w:val="19"/>
        </w:rPr>
        <w:t>was</w:t>
      </w:r>
      <w:r>
        <w:rPr>
          <w:color w:val="6D6E71"/>
          <w:spacing w:val="-23"/>
          <w:sz w:val="19"/>
        </w:rPr>
        <w:t xml:space="preserve"> </w:t>
      </w:r>
      <w:r>
        <w:rPr>
          <w:color w:val="6D6E71"/>
          <w:spacing w:val="-4"/>
          <w:sz w:val="19"/>
        </w:rPr>
        <w:t>awarded</w:t>
      </w:r>
      <w:r>
        <w:rPr>
          <w:color w:val="6D6E71"/>
          <w:spacing w:val="-23"/>
          <w:sz w:val="19"/>
        </w:rPr>
        <w:t xml:space="preserve"> </w:t>
      </w:r>
      <w:r>
        <w:rPr>
          <w:color w:val="6D6E71"/>
          <w:spacing w:val="-4"/>
          <w:sz w:val="19"/>
        </w:rPr>
        <w:t>the</w:t>
      </w:r>
      <w:r>
        <w:rPr>
          <w:color w:val="6D6E71"/>
          <w:spacing w:val="-23"/>
          <w:sz w:val="19"/>
        </w:rPr>
        <w:t xml:space="preserve"> </w:t>
      </w:r>
      <w:r>
        <w:rPr>
          <w:color w:val="6D6E71"/>
          <w:spacing w:val="-4"/>
          <w:sz w:val="19"/>
        </w:rPr>
        <w:t>Sidney</w:t>
      </w:r>
      <w:r>
        <w:rPr>
          <w:color w:val="6D6E71"/>
          <w:spacing w:val="-23"/>
          <w:sz w:val="19"/>
        </w:rPr>
        <w:t xml:space="preserve"> </w:t>
      </w:r>
      <w:r>
        <w:rPr>
          <w:color w:val="6D6E71"/>
          <w:spacing w:val="-4"/>
          <w:sz w:val="19"/>
        </w:rPr>
        <w:t xml:space="preserve">R. </w:t>
      </w:r>
      <w:r>
        <w:rPr>
          <w:color w:val="6D6E71"/>
          <w:spacing w:val="-2"/>
          <w:sz w:val="19"/>
        </w:rPr>
        <w:t>Baer,</w:t>
      </w:r>
      <w:r>
        <w:rPr>
          <w:color w:val="6D6E71"/>
          <w:spacing w:val="-23"/>
          <w:sz w:val="19"/>
        </w:rPr>
        <w:t xml:space="preserve"> </w:t>
      </w:r>
      <w:r>
        <w:rPr>
          <w:color w:val="6D6E71"/>
          <w:spacing w:val="-2"/>
          <w:sz w:val="19"/>
        </w:rPr>
        <w:t>Jr.</w:t>
      </w:r>
      <w:r>
        <w:rPr>
          <w:color w:val="6D6E71"/>
          <w:spacing w:val="-23"/>
          <w:sz w:val="19"/>
        </w:rPr>
        <w:t xml:space="preserve"> </w:t>
      </w:r>
      <w:r>
        <w:rPr>
          <w:color w:val="6D6E71"/>
          <w:spacing w:val="-2"/>
          <w:sz w:val="19"/>
        </w:rPr>
        <w:t>Prize</w:t>
      </w:r>
      <w:r>
        <w:rPr>
          <w:color w:val="6D6E71"/>
          <w:spacing w:val="-23"/>
          <w:sz w:val="19"/>
        </w:rPr>
        <w:t xml:space="preserve"> </w:t>
      </w:r>
      <w:r>
        <w:rPr>
          <w:color w:val="6D6E71"/>
          <w:spacing w:val="-2"/>
          <w:sz w:val="19"/>
        </w:rPr>
        <w:t>for</w:t>
      </w:r>
      <w:r>
        <w:rPr>
          <w:color w:val="6D6E71"/>
          <w:spacing w:val="-23"/>
          <w:sz w:val="19"/>
        </w:rPr>
        <w:t xml:space="preserve"> </w:t>
      </w:r>
      <w:r>
        <w:rPr>
          <w:color w:val="6D6E71"/>
          <w:spacing w:val="-2"/>
          <w:sz w:val="19"/>
        </w:rPr>
        <w:t>Innovative</w:t>
      </w:r>
      <w:r>
        <w:rPr>
          <w:color w:val="6D6E71"/>
          <w:spacing w:val="-23"/>
          <w:sz w:val="19"/>
        </w:rPr>
        <w:t xml:space="preserve"> </w:t>
      </w:r>
      <w:r>
        <w:rPr>
          <w:color w:val="6D6E71"/>
          <w:spacing w:val="-2"/>
          <w:sz w:val="19"/>
        </w:rPr>
        <w:t xml:space="preserve">Research </w:t>
      </w:r>
      <w:r>
        <w:rPr>
          <w:color w:val="6D6E71"/>
          <w:sz w:val="19"/>
        </w:rPr>
        <w:t>related</w:t>
      </w:r>
      <w:r>
        <w:rPr>
          <w:color w:val="6D6E71"/>
          <w:spacing w:val="-7"/>
          <w:sz w:val="19"/>
        </w:rPr>
        <w:t xml:space="preserve"> </w:t>
      </w:r>
      <w:r>
        <w:rPr>
          <w:color w:val="6D6E71"/>
          <w:sz w:val="19"/>
        </w:rPr>
        <w:t>to</w:t>
      </w:r>
      <w:r>
        <w:rPr>
          <w:color w:val="6D6E71"/>
          <w:spacing w:val="-7"/>
          <w:sz w:val="19"/>
        </w:rPr>
        <w:t xml:space="preserve"> </w:t>
      </w:r>
      <w:r>
        <w:rPr>
          <w:color w:val="6D6E71"/>
          <w:sz w:val="19"/>
        </w:rPr>
        <w:t>Schizophrenia</w:t>
      </w:r>
      <w:r>
        <w:rPr>
          <w:color w:val="6D6E71"/>
          <w:spacing w:val="-7"/>
          <w:sz w:val="19"/>
        </w:rPr>
        <w:t xml:space="preserve"> </w:t>
      </w:r>
      <w:r>
        <w:rPr>
          <w:color w:val="6D6E71"/>
          <w:sz w:val="19"/>
        </w:rPr>
        <w:t>(NARSAD) and</w:t>
      </w:r>
      <w:r>
        <w:rPr>
          <w:color w:val="6D6E71"/>
          <w:spacing w:val="-10"/>
          <w:sz w:val="19"/>
        </w:rPr>
        <w:t xml:space="preserve"> </w:t>
      </w:r>
      <w:r>
        <w:rPr>
          <w:color w:val="6D6E71"/>
          <w:sz w:val="19"/>
        </w:rPr>
        <w:t>in</w:t>
      </w:r>
      <w:r>
        <w:rPr>
          <w:color w:val="6D6E71"/>
          <w:spacing w:val="-10"/>
          <w:sz w:val="19"/>
        </w:rPr>
        <w:t xml:space="preserve"> </w:t>
      </w:r>
      <w:r>
        <w:rPr>
          <w:color w:val="6D6E71"/>
          <w:sz w:val="19"/>
        </w:rPr>
        <w:t>2007-</w:t>
      </w:r>
      <w:r>
        <w:rPr>
          <w:color w:val="6D6E71"/>
          <w:spacing w:val="-10"/>
          <w:sz w:val="19"/>
        </w:rPr>
        <w:t xml:space="preserve"> </w:t>
      </w:r>
      <w:r>
        <w:rPr>
          <w:color w:val="6D6E71"/>
          <w:sz w:val="19"/>
        </w:rPr>
        <w:t>2008</w:t>
      </w:r>
      <w:r>
        <w:rPr>
          <w:color w:val="6D6E71"/>
          <w:spacing w:val="-10"/>
          <w:sz w:val="19"/>
        </w:rPr>
        <w:t xml:space="preserve"> </w:t>
      </w:r>
      <w:r>
        <w:rPr>
          <w:color w:val="6D6E71"/>
          <w:sz w:val="19"/>
        </w:rPr>
        <w:t>received</w:t>
      </w:r>
      <w:r>
        <w:rPr>
          <w:color w:val="6D6E71"/>
          <w:spacing w:val="-10"/>
          <w:sz w:val="19"/>
        </w:rPr>
        <w:t xml:space="preserve"> </w:t>
      </w:r>
      <w:r>
        <w:rPr>
          <w:color w:val="6D6E71"/>
          <w:sz w:val="19"/>
        </w:rPr>
        <w:t>a</w:t>
      </w:r>
      <w:r>
        <w:rPr>
          <w:color w:val="6D6E71"/>
          <w:spacing w:val="-10"/>
          <w:sz w:val="19"/>
        </w:rPr>
        <w:t xml:space="preserve"> </w:t>
      </w:r>
      <w:r>
        <w:rPr>
          <w:color w:val="6D6E71"/>
          <w:sz w:val="19"/>
        </w:rPr>
        <w:t>second NARSAD</w:t>
      </w:r>
      <w:r>
        <w:rPr>
          <w:color w:val="6D6E71"/>
          <w:spacing w:val="-14"/>
          <w:sz w:val="19"/>
        </w:rPr>
        <w:t xml:space="preserve"> </w:t>
      </w:r>
      <w:r>
        <w:rPr>
          <w:color w:val="6D6E71"/>
          <w:sz w:val="19"/>
        </w:rPr>
        <w:t>Distinguished</w:t>
      </w:r>
      <w:r>
        <w:rPr>
          <w:color w:val="6D6E71"/>
          <w:spacing w:val="-14"/>
          <w:sz w:val="19"/>
        </w:rPr>
        <w:t xml:space="preserve"> </w:t>
      </w:r>
      <w:r>
        <w:rPr>
          <w:color w:val="6D6E71"/>
          <w:sz w:val="19"/>
        </w:rPr>
        <w:t>Investigator Award.</w:t>
      </w:r>
      <w:r>
        <w:rPr>
          <w:color w:val="6D6E71"/>
          <w:spacing w:val="-3"/>
          <w:sz w:val="19"/>
        </w:rPr>
        <w:t xml:space="preserve"> </w:t>
      </w:r>
      <w:r>
        <w:rPr>
          <w:color w:val="6D6E71"/>
          <w:sz w:val="19"/>
        </w:rPr>
        <w:t>In</w:t>
      </w:r>
      <w:r>
        <w:rPr>
          <w:color w:val="6D6E71"/>
          <w:spacing w:val="-3"/>
          <w:sz w:val="19"/>
        </w:rPr>
        <w:t xml:space="preserve"> </w:t>
      </w:r>
      <w:r>
        <w:rPr>
          <w:color w:val="6D6E71"/>
          <w:sz w:val="19"/>
        </w:rPr>
        <w:t>2008,</w:t>
      </w:r>
      <w:r>
        <w:rPr>
          <w:color w:val="6D6E71"/>
          <w:spacing w:val="-3"/>
          <w:sz w:val="19"/>
        </w:rPr>
        <w:t xml:space="preserve"> </w:t>
      </w:r>
      <w:r>
        <w:rPr>
          <w:color w:val="6D6E71"/>
          <w:sz w:val="19"/>
        </w:rPr>
        <w:t>she</w:t>
      </w:r>
      <w:r>
        <w:rPr>
          <w:color w:val="6D6E71"/>
          <w:spacing w:val="-3"/>
          <w:sz w:val="19"/>
        </w:rPr>
        <w:t xml:space="preserve"> </w:t>
      </w:r>
      <w:r>
        <w:rPr>
          <w:color w:val="6D6E71"/>
          <w:sz w:val="19"/>
        </w:rPr>
        <w:t>joined</w:t>
      </w:r>
      <w:r>
        <w:rPr>
          <w:color w:val="6D6E71"/>
          <w:spacing w:val="-3"/>
          <w:sz w:val="19"/>
        </w:rPr>
        <w:t xml:space="preserve"> </w:t>
      </w:r>
      <w:r>
        <w:rPr>
          <w:color w:val="6D6E71"/>
          <w:sz w:val="19"/>
        </w:rPr>
        <w:t>the</w:t>
      </w:r>
      <w:r>
        <w:rPr>
          <w:color w:val="6D6E71"/>
          <w:spacing w:val="-3"/>
          <w:sz w:val="19"/>
        </w:rPr>
        <w:t xml:space="preserve"> </w:t>
      </w:r>
      <w:r>
        <w:rPr>
          <w:color w:val="6D6E71"/>
          <w:sz w:val="19"/>
        </w:rPr>
        <w:t>State</w:t>
      </w:r>
    </w:p>
    <w:p w14:paraId="7A5CCDEE" w14:textId="77777777" w:rsidR="0041426B" w:rsidRDefault="0041426B">
      <w:pPr>
        <w:spacing w:line="254" w:lineRule="auto"/>
        <w:rPr>
          <w:sz w:val="19"/>
        </w:rPr>
        <w:sectPr w:rsidR="0041426B">
          <w:type w:val="continuous"/>
          <w:pgSz w:w="12240" w:h="15840"/>
          <w:pgMar w:top="700" w:right="0" w:bottom="0" w:left="0" w:header="0" w:footer="553" w:gutter="0"/>
          <w:cols w:num="3" w:space="720" w:equalWidth="0">
            <w:col w:w="4015" w:space="40"/>
            <w:col w:w="3716" w:space="39"/>
            <w:col w:w="4430"/>
          </w:cols>
        </w:sectPr>
      </w:pPr>
    </w:p>
    <w:p w14:paraId="55551367" w14:textId="77777777" w:rsidR="0041426B" w:rsidRDefault="0041426B">
      <w:pPr>
        <w:pStyle w:val="BodyText"/>
        <w:spacing w:before="204"/>
      </w:pPr>
    </w:p>
    <w:p w14:paraId="3BD63EA5" w14:textId="77777777" w:rsidR="0041426B" w:rsidRDefault="0041426B">
      <w:pPr>
        <w:pStyle w:val="BodyText"/>
        <w:sectPr w:rsidR="0041426B">
          <w:pgSz w:w="12240" w:h="15840"/>
          <w:pgMar w:top="1980" w:right="0" w:bottom="740" w:left="0" w:header="0" w:footer="553" w:gutter="0"/>
          <w:cols w:space="720"/>
        </w:sectPr>
      </w:pPr>
    </w:p>
    <w:p w14:paraId="252E0CD2" w14:textId="77777777" w:rsidR="0041426B" w:rsidRDefault="00000000">
      <w:pPr>
        <w:spacing w:before="48" w:line="256" w:lineRule="auto"/>
        <w:ind w:left="720"/>
        <w:rPr>
          <w:sz w:val="19"/>
        </w:rPr>
      </w:pPr>
      <w:r>
        <w:rPr>
          <w:color w:val="6D6E71"/>
          <w:spacing w:val="-2"/>
          <w:sz w:val="19"/>
        </w:rPr>
        <w:t>University</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New</w:t>
      </w:r>
      <w:r>
        <w:rPr>
          <w:color w:val="6D6E71"/>
          <w:spacing w:val="-23"/>
          <w:sz w:val="19"/>
        </w:rPr>
        <w:t xml:space="preserve"> </w:t>
      </w:r>
      <w:r>
        <w:rPr>
          <w:color w:val="6D6E71"/>
          <w:spacing w:val="-2"/>
          <w:sz w:val="19"/>
        </w:rPr>
        <w:t>York</w:t>
      </w:r>
      <w:r>
        <w:rPr>
          <w:color w:val="6D6E71"/>
          <w:spacing w:val="-23"/>
          <w:sz w:val="19"/>
        </w:rPr>
        <w:t xml:space="preserve"> </w:t>
      </w:r>
      <w:r>
        <w:rPr>
          <w:color w:val="6D6E71"/>
          <w:spacing w:val="-2"/>
          <w:sz w:val="19"/>
        </w:rPr>
        <w:t>at</w:t>
      </w:r>
      <w:r>
        <w:rPr>
          <w:color w:val="6D6E71"/>
          <w:spacing w:val="-23"/>
          <w:sz w:val="19"/>
        </w:rPr>
        <w:t xml:space="preserve"> </w:t>
      </w:r>
      <w:r>
        <w:rPr>
          <w:color w:val="6D6E71"/>
          <w:spacing w:val="-2"/>
          <w:sz w:val="19"/>
        </w:rPr>
        <w:t>Stony</w:t>
      </w:r>
      <w:r>
        <w:rPr>
          <w:color w:val="6D6E71"/>
          <w:spacing w:val="-23"/>
          <w:sz w:val="19"/>
        </w:rPr>
        <w:t xml:space="preserve"> </w:t>
      </w:r>
      <w:r>
        <w:rPr>
          <w:color w:val="6D6E71"/>
          <w:spacing w:val="-2"/>
          <w:sz w:val="19"/>
        </w:rPr>
        <w:t>Brook</w:t>
      </w:r>
      <w:r>
        <w:rPr>
          <w:color w:val="6D6E71"/>
          <w:spacing w:val="-23"/>
          <w:sz w:val="19"/>
        </w:rPr>
        <w:t xml:space="preserve"> </w:t>
      </w:r>
      <w:r>
        <w:rPr>
          <w:color w:val="6D6E71"/>
          <w:spacing w:val="-2"/>
          <w:sz w:val="19"/>
        </w:rPr>
        <w:t xml:space="preserve">as </w:t>
      </w:r>
      <w:r>
        <w:rPr>
          <w:color w:val="6D6E71"/>
          <w:sz w:val="19"/>
        </w:rPr>
        <w:t>Professor</w:t>
      </w:r>
      <w:r>
        <w:rPr>
          <w:color w:val="6D6E71"/>
          <w:spacing w:val="-3"/>
          <w:sz w:val="19"/>
        </w:rPr>
        <w:t xml:space="preserve"> </w:t>
      </w:r>
      <w:r>
        <w:rPr>
          <w:color w:val="6D6E71"/>
          <w:sz w:val="19"/>
        </w:rPr>
        <w:t>and</w:t>
      </w:r>
      <w:r>
        <w:rPr>
          <w:color w:val="6D6E71"/>
          <w:spacing w:val="-3"/>
          <w:sz w:val="19"/>
        </w:rPr>
        <w:t xml:space="preserve"> </w:t>
      </w:r>
      <w:r>
        <w:rPr>
          <w:color w:val="6D6E71"/>
          <w:sz w:val="19"/>
        </w:rPr>
        <w:t>Chair</w:t>
      </w:r>
      <w:r>
        <w:rPr>
          <w:color w:val="6D6E71"/>
          <w:spacing w:val="-3"/>
          <w:sz w:val="19"/>
        </w:rPr>
        <w:t xml:space="preserve"> </w:t>
      </w:r>
      <w:r>
        <w:rPr>
          <w:color w:val="6D6E71"/>
          <w:sz w:val="19"/>
        </w:rPr>
        <w:t>of</w:t>
      </w:r>
      <w:r>
        <w:rPr>
          <w:color w:val="6D6E71"/>
          <w:spacing w:val="-3"/>
          <w:sz w:val="19"/>
        </w:rPr>
        <w:t xml:space="preserve"> </w:t>
      </w:r>
      <w:r>
        <w:rPr>
          <w:color w:val="6D6E71"/>
          <w:sz w:val="19"/>
        </w:rPr>
        <w:t>the</w:t>
      </w:r>
      <w:r>
        <w:rPr>
          <w:color w:val="6D6E71"/>
          <w:spacing w:val="-3"/>
          <w:sz w:val="19"/>
        </w:rPr>
        <w:t xml:space="preserve"> </w:t>
      </w:r>
      <w:r>
        <w:rPr>
          <w:color w:val="6D6E71"/>
          <w:sz w:val="19"/>
        </w:rPr>
        <w:t>Department of</w:t>
      </w:r>
      <w:r>
        <w:rPr>
          <w:color w:val="6D6E71"/>
          <w:spacing w:val="-4"/>
          <w:sz w:val="19"/>
        </w:rPr>
        <w:t xml:space="preserve"> </w:t>
      </w:r>
      <w:r>
        <w:rPr>
          <w:color w:val="6D6E71"/>
          <w:sz w:val="19"/>
        </w:rPr>
        <w:t>Neurobiology</w:t>
      </w:r>
      <w:r>
        <w:rPr>
          <w:color w:val="6D6E71"/>
          <w:spacing w:val="-4"/>
          <w:sz w:val="19"/>
        </w:rPr>
        <w:t xml:space="preserve"> </w:t>
      </w:r>
      <w:r>
        <w:rPr>
          <w:color w:val="6D6E71"/>
          <w:sz w:val="19"/>
        </w:rPr>
        <w:t>and</w:t>
      </w:r>
      <w:r>
        <w:rPr>
          <w:color w:val="6D6E71"/>
          <w:spacing w:val="-4"/>
          <w:sz w:val="19"/>
        </w:rPr>
        <w:t xml:space="preserve"> </w:t>
      </w:r>
      <w:r>
        <w:rPr>
          <w:color w:val="6D6E71"/>
          <w:sz w:val="19"/>
        </w:rPr>
        <w:t>Behavior.</w:t>
      </w:r>
      <w:r>
        <w:rPr>
          <w:color w:val="6D6E71"/>
          <w:spacing w:val="-4"/>
          <w:sz w:val="19"/>
        </w:rPr>
        <w:t xml:space="preserve"> </w:t>
      </w:r>
      <w:r>
        <w:rPr>
          <w:color w:val="6D6E71"/>
          <w:sz w:val="19"/>
        </w:rPr>
        <w:t>In</w:t>
      </w:r>
      <w:r>
        <w:rPr>
          <w:color w:val="6D6E71"/>
          <w:spacing w:val="-4"/>
          <w:sz w:val="19"/>
        </w:rPr>
        <w:t xml:space="preserve"> </w:t>
      </w:r>
      <w:r>
        <w:rPr>
          <w:color w:val="6D6E71"/>
          <w:sz w:val="19"/>
        </w:rPr>
        <w:t xml:space="preserve">2009 </w:t>
      </w:r>
      <w:proofErr w:type="gramStart"/>
      <w:r>
        <w:rPr>
          <w:color w:val="6D6E71"/>
          <w:spacing w:val="-2"/>
          <w:sz w:val="19"/>
        </w:rPr>
        <w:t>she</w:t>
      </w:r>
      <w:r>
        <w:rPr>
          <w:color w:val="6D6E71"/>
          <w:spacing w:val="-23"/>
          <w:sz w:val="19"/>
        </w:rPr>
        <w:t xml:space="preserve"> </w:t>
      </w:r>
      <w:r>
        <w:rPr>
          <w:color w:val="6D6E71"/>
          <w:spacing w:val="-2"/>
          <w:sz w:val="19"/>
        </w:rPr>
        <w:t>was</w:t>
      </w:r>
      <w:proofErr w:type="gramEnd"/>
      <w:r>
        <w:rPr>
          <w:color w:val="6D6E71"/>
          <w:spacing w:val="-23"/>
          <w:sz w:val="19"/>
        </w:rPr>
        <w:t xml:space="preserve"> </w:t>
      </w:r>
      <w:r>
        <w:rPr>
          <w:color w:val="6D6E71"/>
          <w:spacing w:val="-2"/>
          <w:sz w:val="19"/>
        </w:rPr>
        <w:t>advanced</w:t>
      </w:r>
      <w:r>
        <w:rPr>
          <w:color w:val="6D6E71"/>
          <w:spacing w:val="-23"/>
          <w:sz w:val="19"/>
        </w:rPr>
        <w:t xml:space="preserve"> </w:t>
      </w:r>
      <w:r>
        <w:rPr>
          <w:color w:val="6D6E71"/>
          <w:spacing w:val="-2"/>
          <w:sz w:val="19"/>
        </w:rPr>
        <w:t>to</w:t>
      </w:r>
      <w:r>
        <w:rPr>
          <w:color w:val="6D6E71"/>
          <w:spacing w:val="-23"/>
          <w:sz w:val="19"/>
        </w:rPr>
        <w:t xml:space="preserve"> </w:t>
      </w:r>
      <w:r>
        <w:rPr>
          <w:color w:val="6D6E71"/>
          <w:spacing w:val="-2"/>
          <w:sz w:val="19"/>
        </w:rPr>
        <w:t>Fellow</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the</w:t>
      </w:r>
      <w:r>
        <w:rPr>
          <w:color w:val="6D6E71"/>
          <w:spacing w:val="-23"/>
          <w:sz w:val="19"/>
        </w:rPr>
        <w:t xml:space="preserve"> </w:t>
      </w:r>
      <w:r>
        <w:rPr>
          <w:color w:val="6D6E71"/>
          <w:spacing w:val="-2"/>
          <w:sz w:val="19"/>
        </w:rPr>
        <w:t xml:space="preserve">ACNP </w:t>
      </w:r>
      <w:r>
        <w:rPr>
          <w:color w:val="6D6E71"/>
          <w:sz w:val="19"/>
        </w:rPr>
        <w:t>and</w:t>
      </w:r>
      <w:r>
        <w:rPr>
          <w:color w:val="6D6E71"/>
          <w:spacing w:val="-10"/>
          <w:sz w:val="19"/>
        </w:rPr>
        <w:t xml:space="preserve"> </w:t>
      </w:r>
      <w:r>
        <w:rPr>
          <w:color w:val="6D6E71"/>
          <w:sz w:val="19"/>
        </w:rPr>
        <w:t>in</w:t>
      </w:r>
      <w:r>
        <w:rPr>
          <w:color w:val="6D6E71"/>
          <w:spacing w:val="-10"/>
          <w:sz w:val="19"/>
        </w:rPr>
        <w:t xml:space="preserve"> </w:t>
      </w:r>
      <w:r>
        <w:rPr>
          <w:color w:val="6D6E71"/>
          <w:sz w:val="19"/>
        </w:rPr>
        <w:t>2010</w:t>
      </w:r>
      <w:r>
        <w:rPr>
          <w:color w:val="6D6E71"/>
          <w:spacing w:val="-10"/>
          <w:sz w:val="19"/>
        </w:rPr>
        <w:t xml:space="preserve"> </w:t>
      </w:r>
      <w:r>
        <w:rPr>
          <w:color w:val="6D6E71"/>
          <w:sz w:val="19"/>
        </w:rPr>
        <w:t>was</w:t>
      </w:r>
      <w:r>
        <w:rPr>
          <w:color w:val="6D6E71"/>
          <w:spacing w:val="-10"/>
          <w:sz w:val="19"/>
        </w:rPr>
        <w:t xml:space="preserve"> </w:t>
      </w:r>
      <w:r>
        <w:rPr>
          <w:color w:val="6D6E71"/>
          <w:sz w:val="19"/>
        </w:rPr>
        <w:t>the</w:t>
      </w:r>
      <w:r>
        <w:rPr>
          <w:color w:val="6D6E71"/>
          <w:spacing w:val="-10"/>
          <w:sz w:val="19"/>
        </w:rPr>
        <w:t xml:space="preserve"> </w:t>
      </w:r>
      <w:r>
        <w:rPr>
          <w:color w:val="6D6E71"/>
          <w:sz w:val="19"/>
        </w:rPr>
        <w:t>recipient</w:t>
      </w:r>
      <w:r>
        <w:rPr>
          <w:color w:val="6D6E71"/>
          <w:spacing w:val="-10"/>
          <w:sz w:val="19"/>
        </w:rPr>
        <w:t xml:space="preserve"> </w:t>
      </w:r>
      <w:r>
        <w:rPr>
          <w:color w:val="6D6E71"/>
          <w:sz w:val="19"/>
        </w:rPr>
        <w:t>of</w:t>
      </w:r>
      <w:r>
        <w:rPr>
          <w:color w:val="6D6E71"/>
          <w:spacing w:val="-10"/>
          <w:sz w:val="19"/>
        </w:rPr>
        <w:t xml:space="preserve"> </w:t>
      </w:r>
      <w:r>
        <w:rPr>
          <w:color w:val="6D6E71"/>
          <w:sz w:val="19"/>
        </w:rPr>
        <w:t>an</w:t>
      </w:r>
      <w:r>
        <w:rPr>
          <w:color w:val="6D6E71"/>
          <w:spacing w:val="-10"/>
          <w:sz w:val="19"/>
        </w:rPr>
        <w:t xml:space="preserve"> </w:t>
      </w:r>
      <w:r>
        <w:rPr>
          <w:color w:val="6D6E71"/>
          <w:sz w:val="19"/>
        </w:rPr>
        <w:t>NIH Directors</w:t>
      </w:r>
      <w:r>
        <w:rPr>
          <w:color w:val="6D6E71"/>
          <w:spacing w:val="-7"/>
          <w:sz w:val="19"/>
        </w:rPr>
        <w:t xml:space="preserve"> </w:t>
      </w:r>
      <w:r>
        <w:rPr>
          <w:color w:val="6D6E71"/>
          <w:sz w:val="19"/>
        </w:rPr>
        <w:t>Pioneer</w:t>
      </w:r>
      <w:r>
        <w:rPr>
          <w:color w:val="6D6E71"/>
          <w:spacing w:val="-7"/>
          <w:sz w:val="19"/>
        </w:rPr>
        <w:t xml:space="preserve"> </w:t>
      </w:r>
      <w:r>
        <w:rPr>
          <w:color w:val="6D6E71"/>
          <w:sz w:val="19"/>
        </w:rPr>
        <w:t>award.</w:t>
      </w:r>
      <w:r>
        <w:rPr>
          <w:color w:val="6D6E71"/>
          <w:spacing w:val="-7"/>
          <w:sz w:val="19"/>
        </w:rPr>
        <w:t xml:space="preserve"> </w:t>
      </w:r>
      <w:r>
        <w:rPr>
          <w:color w:val="6D6E71"/>
          <w:sz w:val="19"/>
        </w:rPr>
        <w:t>In</w:t>
      </w:r>
      <w:r>
        <w:rPr>
          <w:color w:val="6D6E71"/>
          <w:spacing w:val="-7"/>
          <w:sz w:val="19"/>
        </w:rPr>
        <w:t xml:space="preserve"> </w:t>
      </w:r>
      <w:r>
        <w:rPr>
          <w:color w:val="6D6E71"/>
          <w:sz w:val="19"/>
        </w:rPr>
        <w:t>2011</w:t>
      </w:r>
      <w:r>
        <w:rPr>
          <w:color w:val="6D6E71"/>
          <w:spacing w:val="-7"/>
          <w:sz w:val="19"/>
        </w:rPr>
        <w:t xml:space="preserve"> </w:t>
      </w:r>
      <w:r>
        <w:rPr>
          <w:color w:val="6D6E71"/>
          <w:sz w:val="19"/>
        </w:rPr>
        <w:t>she</w:t>
      </w:r>
    </w:p>
    <w:p w14:paraId="72AE95B3" w14:textId="77777777" w:rsidR="0041426B" w:rsidRDefault="00000000">
      <w:pPr>
        <w:spacing w:line="256" w:lineRule="auto"/>
        <w:ind w:left="720" w:right="9"/>
        <w:rPr>
          <w:sz w:val="19"/>
        </w:rPr>
      </w:pPr>
      <w:r>
        <w:rPr>
          <w:color w:val="6D6E71"/>
          <w:sz w:val="19"/>
        </w:rPr>
        <w:t>has</w:t>
      </w:r>
      <w:r>
        <w:rPr>
          <w:color w:val="6D6E71"/>
          <w:spacing w:val="-16"/>
          <w:sz w:val="19"/>
        </w:rPr>
        <w:t xml:space="preserve"> </w:t>
      </w:r>
      <w:r>
        <w:rPr>
          <w:color w:val="6D6E71"/>
          <w:sz w:val="19"/>
        </w:rPr>
        <w:t>become</w:t>
      </w:r>
      <w:r>
        <w:rPr>
          <w:color w:val="6D6E71"/>
          <w:spacing w:val="-16"/>
          <w:sz w:val="19"/>
        </w:rPr>
        <w:t xml:space="preserve"> </w:t>
      </w:r>
      <w:r>
        <w:rPr>
          <w:color w:val="6D6E71"/>
          <w:sz w:val="19"/>
        </w:rPr>
        <w:t>a</w:t>
      </w:r>
      <w:r>
        <w:rPr>
          <w:color w:val="6D6E71"/>
          <w:spacing w:val="-16"/>
          <w:sz w:val="19"/>
        </w:rPr>
        <w:t xml:space="preserve"> </w:t>
      </w:r>
      <w:r>
        <w:rPr>
          <w:color w:val="6D6E71"/>
          <w:sz w:val="19"/>
        </w:rPr>
        <w:t>member</w:t>
      </w:r>
      <w:r>
        <w:rPr>
          <w:color w:val="6D6E71"/>
          <w:spacing w:val="-16"/>
          <w:sz w:val="19"/>
        </w:rPr>
        <w:t xml:space="preserve"> </w:t>
      </w:r>
      <w:r>
        <w:rPr>
          <w:color w:val="6D6E71"/>
          <w:sz w:val="19"/>
        </w:rPr>
        <w:t>of</w:t>
      </w:r>
      <w:r>
        <w:rPr>
          <w:color w:val="6D6E71"/>
          <w:spacing w:val="-16"/>
          <w:sz w:val="19"/>
        </w:rPr>
        <w:t xml:space="preserve"> </w:t>
      </w:r>
      <w:r>
        <w:rPr>
          <w:color w:val="6D6E71"/>
          <w:sz w:val="19"/>
        </w:rPr>
        <w:t>the</w:t>
      </w:r>
      <w:r>
        <w:rPr>
          <w:color w:val="6D6E71"/>
          <w:spacing w:val="-16"/>
          <w:sz w:val="19"/>
        </w:rPr>
        <w:t xml:space="preserve"> </w:t>
      </w:r>
      <w:r>
        <w:rPr>
          <w:color w:val="6D6E71"/>
          <w:sz w:val="19"/>
        </w:rPr>
        <w:t>American Association</w:t>
      </w:r>
      <w:r>
        <w:rPr>
          <w:color w:val="6D6E71"/>
          <w:spacing w:val="-4"/>
          <w:sz w:val="19"/>
        </w:rPr>
        <w:t xml:space="preserve"> </w:t>
      </w:r>
      <w:r>
        <w:rPr>
          <w:color w:val="6D6E71"/>
          <w:sz w:val="19"/>
        </w:rPr>
        <w:t>for</w:t>
      </w:r>
      <w:r>
        <w:rPr>
          <w:color w:val="6D6E71"/>
          <w:spacing w:val="-4"/>
          <w:sz w:val="19"/>
        </w:rPr>
        <w:t xml:space="preserve"> </w:t>
      </w:r>
      <w:r>
        <w:rPr>
          <w:color w:val="6D6E71"/>
          <w:sz w:val="19"/>
        </w:rPr>
        <w:t>the</w:t>
      </w:r>
      <w:r>
        <w:rPr>
          <w:color w:val="6D6E71"/>
          <w:spacing w:val="-4"/>
          <w:sz w:val="19"/>
        </w:rPr>
        <w:t xml:space="preserve"> </w:t>
      </w:r>
      <w:r>
        <w:rPr>
          <w:color w:val="6D6E71"/>
          <w:sz w:val="19"/>
        </w:rPr>
        <w:t>Advancement</w:t>
      </w:r>
      <w:r>
        <w:rPr>
          <w:color w:val="6D6E71"/>
          <w:spacing w:val="-4"/>
          <w:sz w:val="19"/>
        </w:rPr>
        <w:t xml:space="preserve"> </w:t>
      </w:r>
      <w:r>
        <w:rPr>
          <w:color w:val="6D6E71"/>
          <w:sz w:val="19"/>
        </w:rPr>
        <w:t xml:space="preserve">of </w:t>
      </w:r>
      <w:r>
        <w:rPr>
          <w:color w:val="6D6E71"/>
          <w:spacing w:val="-4"/>
          <w:sz w:val="19"/>
        </w:rPr>
        <w:t>Science</w:t>
      </w:r>
      <w:r>
        <w:rPr>
          <w:color w:val="6D6E71"/>
          <w:spacing w:val="-23"/>
          <w:sz w:val="19"/>
        </w:rPr>
        <w:t xml:space="preserve"> </w:t>
      </w:r>
      <w:r>
        <w:rPr>
          <w:color w:val="6D6E71"/>
          <w:spacing w:val="-4"/>
          <w:sz w:val="19"/>
        </w:rPr>
        <w:t>and</w:t>
      </w:r>
      <w:r>
        <w:rPr>
          <w:color w:val="6D6E71"/>
          <w:spacing w:val="-23"/>
          <w:sz w:val="19"/>
        </w:rPr>
        <w:t xml:space="preserve"> </w:t>
      </w:r>
      <w:r>
        <w:rPr>
          <w:color w:val="6D6E71"/>
          <w:spacing w:val="-4"/>
          <w:sz w:val="19"/>
        </w:rPr>
        <w:t>in</w:t>
      </w:r>
      <w:r>
        <w:rPr>
          <w:color w:val="6D6E71"/>
          <w:spacing w:val="-23"/>
          <w:sz w:val="19"/>
        </w:rPr>
        <w:t xml:space="preserve"> </w:t>
      </w:r>
      <w:r>
        <w:rPr>
          <w:color w:val="6D6E71"/>
          <w:spacing w:val="-4"/>
          <w:sz w:val="19"/>
        </w:rPr>
        <w:t>2016</w:t>
      </w:r>
      <w:r>
        <w:rPr>
          <w:color w:val="6D6E71"/>
          <w:spacing w:val="-23"/>
          <w:sz w:val="19"/>
        </w:rPr>
        <w:t xml:space="preserve"> </w:t>
      </w:r>
      <w:r>
        <w:rPr>
          <w:color w:val="6D6E71"/>
          <w:spacing w:val="-4"/>
          <w:sz w:val="19"/>
        </w:rPr>
        <w:t>she</w:t>
      </w:r>
      <w:r>
        <w:rPr>
          <w:color w:val="6D6E71"/>
          <w:spacing w:val="-23"/>
          <w:sz w:val="19"/>
        </w:rPr>
        <w:t xml:space="preserve"> </w:t>
      </w:r>
      <w:r>
        <w:rPr>
          <w:color w:val="6D6E71"/>
          <w:spacing w:val="-4"/>
          <w:sz w:val="19"/>
        </w:rPr>
        <w:t>has</w:t>
      </w:r>
      <w:r>
        <w:rPr>
          <w:color w:val="6D6E71"/>
          <w:spacing w:val="-23"/>
          <w:sz w:val="19"/>
        </w:rPr>
        <w:t xml:space="preserve"> </w:t>
      </w:r>
      <w:r>
        <w:rPr>
          <w:color w:val="6D6E71"/>
          <w:spacing w:val="-4"/>
          <w:sz w:val="19"/>
        </w:rPr>
        <w:t>been</w:t>
      </w:r>
      <w:r>
        <w:rPr>
          <w:color w:val="6D6E71"/>
          <w:spacing w:val="-23"/>
          <w:sz w:val="19"/>
        </w:rPr>
        <w:t xml:space="preserve"> </w:t>
      </w:r>
      <w:r>
        <w:rPr>
          <w:color w:val="6D6E71"/>
          <w:spacing w:val="-4"/>
          <w:sz w:val="19"/>
        </w:rPr>
        <w:t xml:space="preserve">named </w:t>
      </w:r>
      <w:r>
        <w:rPr>
          <w:color w:val="6D6E71"/>
          <w:sz w:val="19"/>
        </w:rPr>
        <w:t>a</w:t>
      </w:r>
      <w:r>
        <w:rPr>
          <w:color w:val="6D6E71"/>
          <w:spacing w:val="-7"/>
          <w:sz w:val="19"/>
        </w:rPr>
        <w:t xml:space="preserve"> </w:t>
      </w:r>
      <w:r>
        <w:rPr>
          <w:color w:val="6D6E71"/>
          <w:sz w:val="19"/>
        </w:rPr>
        <w:t>SUNY</w:t>
      </w:r>
      <w:r>
        <w:rPr>
          <w:color w:val="6D6E71"/>
          <w:spacing w:val="-7"/>
          <w:sz w:val="19"/>
        </w:rPr>
        <w:t xml:space="preserve"> </w:t>
      </w:r>
      <w:r>
        <w:rPr>
          <w:color w:val="6D6E71"/>
          <w:sz w:val="19"/>
        </w:rPr>
        <w:t>Distinguished</w:t>
      </w:r>
      <w:r>
        <w:rPr>
          <w:color w:val="6D6E71"/>
          <w:spacing w:val="-7"/>
          <w:sz w:val="19"/>
        </w:rPr>
        <w:t xml:space="preserve"> </w:t>
      </w:r>
      <w:r>
        <w:rPr>
          <w:color w:val="6D6E71"/>
          <w:sz w:val="19"/>
        </w:rPr>
        <w:t>Professor.</w:t>
      </w:r>
    </w:p>
    <w:p w14:paraId="2EB1E3D2" w14:textId="77777777" w:rsidR="0041426B" w:rsidRDefault="00000000">
      <w:pPr>
        <w:pStyle w:val="Heading3"/>
        <w:spacing w:before="85"/>
      </w:pPr>
      <w:r>
        <w:rPr>
          <w:noProof/>
        </w:rPr>
        <w:drawing>
          <wp:anchor distT="0" distB="0" distL="0" distR="0" simplePos="0" relativeHeight="15842816" behindDoc="0" locked="0" layoutInCell="1" allowOverlap="1" wp14:anchorId="3A4CB39C" wp14:editId="2B9343AF">
            <wp:simplePos x="0" y="0"/>
            <wp:positionH relativeFrom="page">
              <wp:posOffset>457200</wp:posOffset>
            </wp:positionH>
            <wp:positionV relativeFrom="paragraph">
              <wp:posOffset>103014</wp:posOffset>
            </wp:positionV>
            <wp:extent cx="685800" cy="914400"/>
            <wp:effectExtent l="0" t="0" r="0" b="0"/>
            <wp:wrapNone/>
            <wp:docPr id="784" name="Image 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4" name="Image 784"/>
                    <pic:cNvPicPr/>
                  </pic:nvPicPr>
                  <pic:blipFill>
                    <a:blip r:embed="rId324" cstate="print"/>
                    <a:stretch>
                      <a:fillRect/>
                    </a:stretch>
                  </pic:blipFill>
                  <pic:spPr>
                    <a:xfrm>
                      <a:off x="0" y="0"/>
                      <a:ext cx="685800" cy="914400"/>
                    </a:xfrm>
                    <a:prstGeom prst="rect">
                      <a:avLst/>
                    </a:prstGeom>
                  </pic:spPr>
                </pic:pic>
              </a:graphicData>
            </a:graphic>
          </wp:anchor>
        </w:drawing>
      </w:r>
      <w:r>
        <w:rPr>
          <w:color w:val="B81237"/>
          <w:w w:val="90"/>
        </w:rPr>
        <w:t>David</w:t>
      </w:r>
      <w:r>
        <w:rPr>
          <w:color w:val="B81237"/>
          <w:spacing w:val="-8"/>
          <w:w w:val="90"/>
        </w:rPr>
        <w:t xml:space="preserve"> </w:t>
      </w:r>
      <w:r>
        <w:rPr>
          <w:color w:val="B81237"/>
          <w:spacing w:val="-2"/>
        </w:rPr>
        <w:t>Rubenstein</w:t>
      </w:r>
    </w:p>
    <w:p w14:paraId="797DC96D" w14:textId="77777777" w:rsidR="0041426B" w:rsidRDefault="00000000">
      <w:pPr>
        <w:spacing w:before="23" w:line="256" w:lineRule="auto"/>
        <w:ind w:left="1980" w:right="56"/>
        <w:rPr>
          <w:sz w:val="19"/>
        </w:rPr>
      </w:pPr>
      <w:r>
        <w:rPr>
          <w:color w:val="6D6E71"/>
          <w:sz w:val="19"/>
        </w:rPr>
        <w:t>David</w:t>
      </w:r>
      <w:r>
        <w:rPr>
          <w:color w:val="6D6E71"/>
          <w:spacing w:val="-7"/>
          <w:sz w:val="19"/>
        </w:rPr>
        <w:t xml:space="preserve"> </w:t>
      </w:r>
      <w:r>
        <w:rPr>
          <w:color w:val="6D6E71"/>
          <w:sz w:val="19"/>
        </w:rPr>
        <w:t>Rubenstein</w:t>
      </w:r>
      <w:r>
        <w:rPr>
          <w:color w:val="6D6E71"/>
          <w:spacing w:val="-7"/>
          <w:sz w:val="19"/>
        </w:rPr>
        <w:t xml:space="preserve"> </w:t>
      </w:r>
      <w:r>
        <w:rPr>
          <w:color w:val="6D6E71"/>
          <w:sz w:val="19"/>
        </w:rPr>
        <w:t>is</w:t>
      </w:r>
      <w:r>
        <w:rPr>
          <w:color w:val="6D6E71"/>
          <w:spacing w:val="-7"/>
          <w:sz w:val="19"/>
        </w:rPr>
        <w:t xml:space="preserve"> </w:t>
      </w:r>
      <w:r>
        <w:rPr>
          <w:color w:val="6D6E71"/>
          <w:sz w:val="19"/>
        </w:rPr>
        <w:t>an Associate</w:t>
      </w:r>
      <w:r>
        <w:rPr>
          <w:color w:val="6D6E71"/>
          <w:spacing w:val="-23"/>
          <w:sz w:val="19"/>
        </w:rPr>
        <w:t xml:space="preserve"> </w:t>
      </w:r>
      <w:r>
        <w:rPr>
          <w:color w:val="6D6E71"/>
          <w:sz w:val="19"/>
        </w:rPr>
        <w:t>Professor and</w:t>
      </w:r>
      <w:r>
        <w:rPr>
          <w:color w:val="6D6E71"/>
          <w:spacing w:val="-4"/>
          <w:sz w:val="19"/>
        </w:rPr>
        <w:t xml:space="preserve"> </w:t>
      </w:r>
      <w:r>
        <w:rPr>
          <w:color w:val="6D6E71"/>
          <w:sz w:val="19"/>
        </w:rPr>
        <w:t>the</w:t>
      </w:r>
      <w:r>
        <w:rPr>
          <w:color w:val="6D6E71"/>
          <w:spacing w:val="-4"/>
          <w:sz w:val="19"/>
        </w:rPr>
        <w:t xml:space="preserve"> </w:t>
      </w:r>
      <w:r>
        <w:rPr>
          <w:color w:val="6D6E71"/>
          <w:sz w:val="19"/>
        </w:rPr>
        <w:t>Director</w:t>
      </w:r>
      <w:r>
        <w:rPr>
          <w:color w:val="6D6E71"/>
          <w:spacing w:val="-4"/>
          <w:sz w:val="19"/>
        </w:rPr>
        <w:t xml:space="preserve"> </w:t>
      </w:r>
      <w:r>
        <w:rPr>
          <w:color w:val="6D6E71"/>
          <w:sz w:val="19"/>
        </w:rPr>
        <w:t>of</w:t>
      </w:r>
      <w:r>
        <w:rPr>
          <w:color w:val="6D6E71"/>
          <w:spacing w:val="-4"/>
          <w:sz w:val="19"/>
        </w:rPr>
        <w:t xml:space="preserve"> </w:t>
      </w:r>
      <w:r>
        <w:rPr>
          <w:color w:val="6D6E71"/>
          <w:sz w:val="19"/>
        </w:rPr>
        <w:t>the Graduate</w:t>
      </w:r>
      <w:r>
        <w:rPr>
          <w:color w:val="6D6E71"/>
          <w:spacing w:val="-14"/>
          <w:sz w:val="19"/>
        </w:rPr>
        <w:t xml:space="preserve"> </w:t>
      </w:r>
      <w:r>
        <w:rPr>
          <w:color w:val="6D6E71"/>
          <w:sz w:val="19"/>
        </w:rPr>
        <w:t>Program</w:t>
      </w:r>
      <w:r>
        <w:rPr>
          <w:color w:val="6D6E71"/>
          <w:spacing w:val="-14"/>
          <w:sz w:val="19"/>
        </w:rPr>
        <w:t xml:space="preserve"> </w:t>
      </w:r>
      <w:r>
        <w:rPr>
          <w:color w:val="6D6E71"/>
          <w:sz w:val="19"/>
        </w:rPr>
        <w:t xml:space="preserve">for </w:t>
      </w:r>
      <w:r>
        <w:rPr>
          <w:color w:val="6D6E71"/>
          <w:spacing w:val="-5"/>
          <w:sz w:val="19"/>
        </w:rPr>
        <w:t>Biomedical</w:t>
      </w:r>
      <w:r>
        <w:rPr>
          <w:color w:val="6D6E71"/>
          <w:spacing w:val="-7"/>
          <w:sz w:val="19"/>
        </w:rPr>
        <w:t xml:space="preserve"> </w:t>
      </w:r>
      <w:r>
        <w:rPr>
          <w:color w:val="6D6E71"/>
          <w:spacing w:val="-4"/>
          <w:sz w:val="19"/>
        </w:rPr>
        <w:t>Engineering.</w:t>
      </w:r>
    </w:p>
    <w:p w14:paraId="69A54824" w14:textId="77777777" w:rsidR="0041426B" w:rsidRDefault="00000000">
      <w:pPr>
        <w:spacing w:line="256" w:lineRule="auto"/>
        <w:ind w:left="720" w:firstLine="1260"/>
        <w:rPr>
          <w:sz w:val="19"/>
        </w:rPr>
      </w:pPr>
      <w:r>
        <w:rPr>
          <w:color w:val="6D6E71"/>
          <w:spacing w:val="-2"/>
          <w:sz w:val="19"/>
        </w:rPr>
        <w:t>His</w:t>
      </w:r>
      <w:r>
        <w:rPr>
          <w:color w:val="6D6E71"/>
          <w:spacing w:val="-22"/>
          <w:sz w:val="19"/>
        </w:rPr>
        <w:t xml:space="preserve"> </w:t>
      </w:r>
      <w:r>
        <w:rPr>
          <w:color w:val="6D6E71"/>
          <w:spacing w:val="-2"/>
          <w:sz w:val="19"/>
        </w:rPr>
        <w:t>research</w:t>
      </w:r>
      <w:r>
        <w:rPr>
          <w:color w:val="6D6E71"/>
          <w:spacing w:val="-22"/>
          <w:sz w:val="19"/>
        </w:rPr>
        <w:t xml:space="preserve"> </w:t>
      </w:r>
      <w:r>
        <w:rPr>
          <w:color w:val="6D6E71"/>
          <w:spacing w:val="-2"/>
          <w:sz w:val="19"/>
        </w:rPr>
        <w:t>interests</w:t>
      </w:r>
      <w:r>
        <w:rPr>
          <w:color w:val="6D6E71"/>
          <w:spacing w:val="-22"/>
          <w:sz w:val="19"/>
        </w:rPr>
        <w:t xml:space="preserve"> </w:t>
      </w:r>
      <w:r>
        <w:rPr>
          <w:color w:val="6D6E71"/>
          <w:spacing w:val="-2"/>
          <w:sz w:val="19"/>
        </w:rPr>
        <w:t xml:space="preserve">lie </w:t>
      </w:r>
      <w:r>
        <w:rPr>
          <w:color w:val="6D6E71"/>
          <w:sz w:val="19"/>
        </w:rPr>
        <w:t>in</w:t>
      </w:r>
      <w:r>
        <w:rPr>
          <w:color w:val="6D6E71"/>
          <w:spacing w:val="-4"/>
          <w:sz w:val="19"/>
        </w:rPr>
        <w:t xml:space="preserve"> </w:t>
      </w:r>
      <w:r>
        <w:rPr>
          <w:color w:val="6D6E71"/>
          <w:sz w:val="19"/>
        </w:rPr>
        <w:t>developing</w:t>
      </w:r>
      <w:r>
        <w:rPr>
          <w:color w:val="6D6E71"/>
          <w:spacing w:val="-4"/>
          <w:sz w:val="19"/>
        </w:rPr>
        <w:t xml:space="preserve"> </w:t>
      </w:r>
      <w:r>
        <w:rPr>
          <w:color w:val="6D6E71"/>
          <w:sz w:val="19"/>
        </w:rPr>
        <w:t>new</w:t>
      </w:r>
      <w:r>
        <w:rPr>
          <w:color w:val="6D6E71"/>
          <w:spacing w:val="-4"/>
          <w:sz w:val="19"/>
        </w:rPr>
        <w:t xml:space="preserve"> </w:t>
      </w:r>
      <w:r>
        <w:rPr>
          <w:color w:val="6D6E71"/>
          <w:sz w:val="19"/>
        </w:rPr>
        <w:t>biometric</w:t>
      </w:r>
      <w:r>
        <w:rPr>
          <w:color w:val="6D6E71"/>
          <w:spacing w:val="-4"/>
          <w:sz w:val="19"/>
        </w:rPr>
        <w:t xml:space="preserve"> </w:t>
      </w:r>
      <w:r>
        <w:rPr>
          <w:color w:val="6D6E71"/>
          <w:sz w:val="19"/>
        </w:rPr>
        <w:t>scaffolds for</w:t>
      </w:r>
      <w:r>
        <w:rPr>
          <w:color w:val="6D6E71"/>
          <w:spacing w:val="-4"/>
          <w:sz w:val="19"/>
        </w:rPr>
        <w:t xml:space="preserve"> </w:t>
      </w:r>
      <w:r>
        <w:rPr>
          <w:color w:val="6D6E71"/>
          <w:sz w:val="19"/>
        </w:rPr>
        <w:t>micro</w:t>
      </w:r>
      <w:r>
        <w:rPr>
          <w:color w:val="6D6E71"/>
          <w:spacing w:val="-4"/>
          <w:sz w:val="19"/>
        </w:rPr>
        <w:t xml:space="preserve"> </w:t>
      </w:r>
      <w:r>
        <w:rPr>
          <w:color w:val="6D6E71"/>
          <w:sz w:val="19"/>
        </w:rPr>
        <w:t>vascular</w:t>
      </w:r>
      <w:r>
        <w:rPr>
          <w:color w:val="6D6E71"/>
          <w:spacing w:val="-4"/>
          <w:sz w:val="19"/>
        </w:rPr>
        <w:t xml:space="preserve"> </w:t>
      </w:r>
      <w:r>
        <w:rPr>
          <w:color w:val="6D6E71"/>
          <w:sz w:val="19"/>
        </w:rPr>
        <w:t>tissue</w:t>
      </w:r>
      <w:r>
        <w:rPr>
          <w:color w:val="6D6E71"/>
          <w:spacing w:val="-4"/>
          <w:sz w:val="19"/>
        </w:rPr>
        <w:t xml:space="preserve"> </w:t>
      </w:r>
      <w:r>
        <w:rPr>
          <w:color w:val="6D6E71"/>
          <w:sz w:val="19"/>
        </w:rPr>
        <w:t>engineering applications</w:t>
      </w:r>
      <w:r>
        <w:rPr>
          <w:color w:val="6D6E71"/>
          <w:spacing w:val="-14"/>
          <w:sz w:val="19"/>
        </w:rPr>
        <w:t xml:space="preserve"> </w:t>
      </w:r>
      <w:r>
        <w:rPr>
          <w:color w:val="6D6E71"/>
          <w:sz w:val="19"/>
        </w:rPr>
        <w:t>and</w:t>
      </w:r>
      <w:r>
        <w:rPr>
          <w:color w:val="6D6E71"/>
          <w:spacing w:val="-14"/>
          <w:sz w:val="19"/>
        </w:rPr>
        <w:t xml:space="preserve"> </w:t>
      </w:r>
      <w:r>
        <w:rPr>
          <w:color w:val="6D6E71"/>
          <w:sz w:val="19"/>
        </w:rPr>
        <w:t>parthenogenesis</w:t>
      </w:r>
    </w:p>
    <w:p w14:paraId="04CD7C80" w14:textId="77777777" w:rsidR="0041426B" w:rsidRDefault="00000000">
      <w:pPr>
        <w:spacing w:line="256" w:lineRule="auto"/>
        <w:ind w:left="720" w:right="39"/>
        <w:rPr>
          <w:sz w:val="19"/>
        </w:rPr>
      </w:pPr>
      <w:r>
        <w:rPr>
          <w:color w:val="6D6E71"/>
          <w:sz w:val="19"/>
        </w:rPr>
        <w:t>of</w:t>
      </w:r>
      <w:r>
        <w:rPr>
          <w:color w:val="6D6E71"/>
          <w:spacing w:val="-7"/>
          <w:sz w:val="19"/>
        </w:rPr>
        <w:t xml:space="preserve"> </w:t>
      </w:r>
      <w:r>
        <w:rPr>
          <w:color w:val="6D6E71"/>
          <w:sz w:val="19"/>
        </w:rPr>
        <w:t>cardiovascular</w:t>
      </w:r>
      <w:r>
        <w:rPr>
          <w:color w:val="6D6E71"/>
          <w:spacing w:val="-7"/>
          <w:sz w:val="19"/>
        </w:rPr>
        <w:t xml:space="preserve"> </w:t>
      </w:r>
      <w:r>
        <w:rPr>
          <w:color w:val="6D6E71"/>
          <w:sz w:val="19"/>
        </w:rPr>
        <w:t>diseases.</w:t>
      </w:r>
      <w:r>
        <w:rPr>
          <w:color w:val="6D6E71"/>
          <w:spacing w:val="-7"/>
          <w:sz w:val="19"/>
        </w:rPr>
        <w:t xml:space="preserve"> </w:t>
      </w:r>
      <w:r>
        <w:rPr>
          <w:color w:val="6D6E71"/>
          <w:sz w:val="19"/>
        </w:rPr>
        <w:t>Tailored scaffolds</w:t>
      </w:r>
      <w:r>
        <w:rPr>
          <w:color w:val="6D6E71"/>
          <w:spacing w:val="-4"/>
          <w:sz w:val="19"/>
        </w:rPr>
        <w:t xml:space="preserve"> </w:t>
      </w:r>
      <w:r>
        <w:rPr>
          <w:color w:val="6D6E71"/>
          <w:sz w:val="19"/>
        </w:rPr>
        <w:t>are</w:t>
      </w:r>
      <w:r>
        <w:rPr>
          <w:color w:val="6D6E71"/>
          <w:spacing w:val="-4"/>
          <w:sz w:val="19"/>
        </w:rPr>
        <w:t xml:space="preserve"> </w:t>
      </w:r>
      <w:r>
        <w:rPr>
          <w:color w:val="6D6E71"/>
          <w:sz w:val="19"/>
        </w:rPr>
        <w:t>fabricated</w:t>
      </w:r>
      <w:r>
        <w:rPr>
          <w:color w:val="6D6E71"/>
          <w:spacing w:val="-4"/>
          <w:sz w:val="19"/>
        </w:rPr>
        <w:t xml:space="preserve"> </w:t>
      </w:r>
      <w:r>
        <w:rPr>
          <w:color w:val="6D6E71"/>
          <w:sz w:val="19"/>
        </w:rPr>
        <w:t>with</w:t>
      </w:r>
      <w:r>
        <w:rPr>
          <w:color w:val="6D6E71"/>
          <w:spacing w:val="-4"/>
          <w:sz w:val="19"/>
        </w:rPr>
        <w:t xml:space="preserve"> </w:t>
      </w:r>
      <w:r>
        <w:rPr>
          <w:color w:val="6D6E71"/>
          <w:sz w:val="19"/>
        </w:rPr>
        <w:t>electro-spinning</w:t>
      </w:r>
      <w:r>
        <w:rPr>
          <w:color w:val="6D6E71"/>
          <w:spacing w:val="-2"/>
          <w:sz w:val="19"/>
        </w:rPr>
        <w:t xml:space="preserve"> </w:t>
      </w:r>
      <w:r>
        <w:rPr>
          <w:color w:val="6D6E71"/>
          <w:sz w:val="19"/>
        </w:rPr>
        <w:t>and</w:t>
      </w:r>
      <w:r>
        <w:rPr>
          <w:color w:val="6D6E71"/>
          <w:spacing w:val="-2"/>
          <w:sz w:val="19"/>
        </w:rPr>
        <w:t xml:space="preserve"> </w:t>
      </w:r>
      <w:r>
        <w:rPr>
          <w:color w:val="6D6E71"/>
          <w:sz w:val="19"/>
        </w:rPr>
        <w:t>3D</w:t>
      </w:r>
      <w:r>
        <w:rPr>
          <w:color w:val="6D6E71"/>
          <w:spacing w:val="-2"/>
          <w:sz w:val="19"/>
        </w:rPr>
        <w:t xml:space="preserve"> </w:t>
      </w:r>
      <w:r>
        <w:rPr>
          <w:color w:val="6D6E71"/>
          <w:sz w:val="19"/>
        </w:rPr>
        <w:t>printing</w:t>
      </w:r>
      <w:r>
        <w:rPr>
          <w:color w:val="6D6E71"/>
          <w:spacing w:val="-2"/>
          <w:sz w:val="19"/>
        </w:rPr>
        <w:t xml:space="preserve"> </w:t>
      </w:r>
      <w:r>
        <w:rPr>
          <w:color w:val="6D6E71"/>
          <w:sz w:val="19"/>
        </w:rPr>
        <w:t>and</w:t>
      </w:r>
      <w:r>
        <w:rPr>
          <w:color w:val="6D6E71"/>
          <w:spacing w:val="-2"/>
          <w:sz w:val="19"/>
        </w:rPr>
        <w:t xml:space="preserve"> </w:t>
      </w:r>
      <w:r>
        <w:rPr>
          <w:color w:val="6D6E71"/>
          <w:sz w:val="19"/>
        </w:rPr>
        <w:t>then tested</w:t>
      </w:r>
      <w:r>
        <w:rPr>
          <w:color w:val="6D6E71"/>
          <w:spacing w:val="-23"/>
          <w:sz w:val="19"/>
        </w:rPr>
        <w:t xml:space="preserve"> </w:t>
      </w:r>
      <w:r>
        <w:rPr>
          <w:color w:val="6D6E71"/>
          <w:sz w:val="19"/>
        </w:rPr>
        <w:t>for</w:t>
      </w:r>
      <w:r>
        <w:rPr>
          <w:color w:val="6D6E71"/>
          <w:spacing w:val="-23"/>
          <w:sz w:val="19"/>
        </w:rPr>
        <w:t xml:space="preserve"> </w:t>
      </w:r>
      <w:r>
        <w:rPr>
          <w:color w:val="6D6E71"/>
          <w:sz w:val="19"/>
        </w:rPr>
        <w:t>optimal</w:t>
      </w:r>
      <w:r>
        <w:rPr>
          <w:color w:val="6D6E71"/>
          <w:spacing w:val="-23"/>
          <w:sz w:val="19"/>
        </w:rPr>
        <w:t xml:space="preserve"> </w:t>
      </w:r>
      <w:r>
        <w:rPr>
          <w:color w:val="6D6E71"/>
          <w:sz w:val="19"/>
        </w:rPr>
        <w:t>mechanical,</w:t>
      </w:r>
      <w:r>
        <w:rPr>
          <w:color w:val="6D6E71"/>
          <w:spacing w:val="-23"/>
          <w:sz w:val="19"/>
        </w:rPr>
        <w:t xml:space="preserve"> </w:t>
      </w:r>
      <w:r>
        <w:rPr>
          <w:color w:val="6D6E71"/>
          <w:sz w:val="19"/>
        </w:rPr>
        <w:t>chemical and</w:t>
      </w:r>
      <w:r>
        <w:rPr>
          <w:color w:val="6D6E71"/>
          <w:spacing w:val="-4"/>
          <w:sz w:val="19"/>
        </w:rPr>
        <w:t xml:space="preserve"> </w:t>
      </w:r>
      <w:r>
        <w:rPr>
          <w:color w:val="6D6E71"/>
          <w:sz w:val="19"/>
        </w:rPr>
        <w:t>topographical</w:t>
      </w:r>
      <w:r>
        <w:rPr>
          <w:color w:val="6D6E71"/>
          <w:spacing w:val="-4"/>
          <w:sz w:val="19"/>
        </w:rPr>
        <w:t xml:space="preserve"> </w:t>
      </w:r>
      <w:r>
        <w:rPr>
          <w:color w:val="6D6E71"/>
          <w:sz w:val="19"/>
        </w:rPr>
        <w:t>cues.</w:t>
      </w:r>
      <w:r>
        <w:rPr>
          <w:color w:val="6D6E71"/>
          <w:spacing w:val="-4"/>
          <w:sz w:val="19"/>
        </w:rPr>
        <w:t xml:space="preserve"> </w:t>
      </w:r>
      <w:r>
        <w:rPr>
          <w:color w:val="6D6E71"/>
          <w:sz w:val="19"/>
        </w:rPr>
        <w:t>Cellular</w:t>
      </w:r>
      <w:r>
        <w:rPr>
          <w:color w:val="6D6E71"/>
          <w:spacing w:val="-4"/>
          <w:sz w:val="19"/>
        </w:rPr>
        <w:t xml:space="preserve"> </w:t>
      </w:r>
      <w:r>
        <w:rPr>
          <w:color w:val="6D6E71"/>
          <w:sz w:val="19"/>
        </w:rPr>
        <w:t>and molecular</w:t>
      </w:r>
      <w:r>
        <w:rPr>
          <w:color w:val="6D6E71"/>
          <w:spacing w:val="-10"/>
          <w:sz w:val="19"/>
        </w:rPr>
        <w:t xml:space="preserve"> </w:t>
      </w:r>
      <w:r>
        <w:rPr>
          <w:color w:val="6D6E71"/>
          <w:sz w:val="19"/>
        </w:rPr>
        <w:t>biology</w:t>
      </w:r>
      <w:r>
        <w:rPr>
          <w:color w:val="6D6E71"/>
          <w:spacing w:val="-10"/>
          <w:sz w:val="19"/>
        </w:rPr>
        <w:t xml:space="preserve"> </w:t>
      </w:r>
      <w:r>
        <w:rPr>
          <w:color w:val="6D6E71"/>
          <w:sz w:val="19"/>
        </w:rPr>
        <w:t>approaches</w:t>
      </w:r>
      <w:r>
        <w:rPr>
          <w:color w:val="6D6E71"/>
          <w:spacing w:val="-10"/>
          <w:sz w:val="19"/>
        </w:rPr>
        <w:t xml:space="preserve"> </w:t>
      </w:r>
      <w:r>
        <w:rPr>
          <w:color w:val="6D6E71"/>
          <w:sz w:val="19"/>
        </w:rPr>
        <w:t>towards elucidating</w:t>
      </w:r>
      <w:r>
        <w:rPr>
          <w:color w:val="6D6E71"/>
          <w:spacing w:val="-14"/>
          <w:sz w:val="19"/>
        </w:rPr>
        <w:t xml:space="preserve"> </w:t>
      </w:r>
      <w:r>
        <w:rPr>
          <w:color w:val="6D6E71"/>
          <w:sz w:val="19"/>
        </w:rPr>
        <w:t>convergent</w:t>
      </w:r>
      <w:r>
        <w:rPr>
          <w:color w:val="6D6E71"/>
          <w:spacing w:val="-14"/>
          <w:sz w:val="19"/>
        </w:rPr>
        <w:t xml:space="preserve"> </w:t>
      </w:r>
      <w:r>
        <w:rPr>
          <w:color w:val="6D6E71"/>
          <w:sz w:val="19"/>
        </w:rPr>
        <w:t>inflammatory and</w:t>
      </w:r>
      <w:r>
        <w:rPr>
          <w:color w:val="6D6E71"/>
          <w:spacing w:val="-2"/>
          <w:sz w:val="19"/>
        </w:rPr>
        <w:t xml:space="preserve"> </w:t>
      </w:r>
      <w:r>
        <w:rPr>
          <w:color w:val="6D6E71"/>
          <w:sz w:val="19"/>
        </w:rPr>
        <w:t>thrombotic</w:t>
      </w:r>
      <w:r>
        <w:rPr>
          <w:color w:val="6D6E71"/>
          <w:spacing w:val="-2"/>
          <w:sz w:val="19"/>
        </w:rPr>
        <w:t xml:space="preserve"> </w:t>
      </w:r>
      <w:r>
        <w:rPr>
          <w:color w:val="6D6E71"/>
          <w:sz w:val="19"/>
        </w:rPr>
        <w:t>pathways</w:t>
      </w:r>
      <w:r>
        <w:rPr>
          <w:color w:val="6D6E71"/>
          <w:spacing w:val="-2"/>
          <w:sz w:val="19"/>
        </w:rPr>
        <w:t xml:space="preserve"> </w:t>
      </w:r>
      <w:r>
        <w:rPr>
          <w:color w:val="6D6E71"/>
          <w:sz w:val="19"/>
        </w:rPr>
        <w:t>are</w:t>
      </w:r>
      <w:r>
        <w:rPr>
          <w:color w:val="6D6E71"/>
          <w:spacing w:val="-2"/>
          <w:sz w:val="19"/>
        </w:rPr>
        <w:t xml:space="preserve"> </w:t>
      </w:r>
      <w:r>
        <w:rPr>
          <w:color w:val="6D6E71"/>
          <w:sz w:val="19"/>
        </w:rPr>
        <w:t>used</w:t>
      </w:r>
      <w:r>
        <w:rPr>
          <w:color w:val="6D6E71"/>
          <w:spacing w:val="-2"/>
          <w:sz w:val="19"/>
        </w:rPr>
        <w:t xml:space="preserve"> </w:t>
      </w:r>
      <w:r>
        <w:rPr>
          <w:color w:val="6D6E71"/>
          <w:sz w:val="19"/>
        </w:rPr>
        <w:t>to develop</w:t>
      </w:r>
      <w:r>
        <w:rPr>
          <w:color w:val="6D6E71"/>
          <w:spacing w:val="-4"/>
          <w:sz w:val="19"/>
        </w:rPr>
        <w:t xml:space="preserve"> </w:t>
      </w:r>
      <w:r>
        <w:rPr>
          <w:color w:val="6D6E71"/>
          <w:sz w:val="19"/>
        </w:rPr>
        <w:t>new</w:t>
      </w:r>
      <w:r>
        <w:rPr>
          <w:color w:val="6D6E71"/>
          <w:spacing w:val="-4"/>
          <w:sz w:val="19"/>
        </w:rPr>
        <w:t xml:space="preserve"> </w:t>
      </w:r>
      <w:r>
        <w:rPr>
          <w:color w:val="6D6E71"/>
          <w:sz w:val="19"/>
        </w:rPr>
        <w:t>therapeutics</w:t>
      </w:r>
      <w:r>
        <w:rPr>
          <w:color w:val="6D6E71"/>
          <w:spacing w:val="-4"/>
          <w:sz w:val="19"/>
        </w:rPr>
        <w:t xml:space="preserve"> </w:t>
      </w:r>
      <w:r>
        <w:rPr>
          <w:color w:val="6D6E71"/>
          <w:sz w:val="19"/>
        </w:rPr>
        <w:t>and</w:t>
      </w:r>
      <w:r>
        <w:rPr>
          <w:color w:val="6D6E71"/>
          <w:spacing w:val="-4"/>
          <w:sz w:val="19"/>
        </w:rPr>
        <w:t xml:space="preserve"> </w:t>
      </w:r>
      <w:r>
        <w:rPr>
          <w:color w:val="6D6E71"/>
          <w:sz w:val="19"/>
        </w:rPr>
        <w:t>identify new</w:t>
      </w:r>
      <w:r>
        <w:rPr>
          <w:color w:val="6D6E71"/>
          <w:spacing w:val="-4"/>
          <w:sz w:val="19"/>
        </w:rPr>
        <w:t xml:space="preserve"> </w:t>
      </w:r>
      <w:r>
        <w:rPr>
          <w:color w:val="6D6E71"/>
          <w:sz w:val="19"/>
        </w:rPr>
        <w:t>therapeutic</w:t>
      </w:r>
      <w:r>
        <w:rPr>
          <w:color w:val="6D6E71"/>
          <w:spacing w:val="-4"/>
          <w:sz w:val="19"/>
        </w:rPr>
        <w:t xml:space="preserve"> </w:t>
      </w:r>
      <w:r>
        <w:rPr>
          <w:color w:val="6D6E71"/>
          <w:sz w:val="19"/>
        </w:rPr>
        <w:t>targets</w:t>
      </w:r>
      <w:r>
        <w:rPr>
          <w:color w:val="6D6E71"/>
          <w:spacing w:val="-4"/>
          <w:sz w:val="19"/>
        </w:rPr>
        <w:t xml:space="preserve"> </w:t>
      </w:r>
      <w:r>
        <w:rPr>
          <w:color w:val="6D6E71"/>
          <w:sz w:val="19"/>
        </w:rPr>
        <w:t>for</w:t>
      </w:r>
      <w:r>
        <w:rPr>
          <w:color w:val="6D6E71"/>
          <w:spacing w:val="-4"/>
          <w:sz w:val="19"/>
        </w:rPr>
        <w:t xml:space="preserve"> </w:t>
      </w:r>
      <w:r>
        <w:rPr>
          <w:color w:val="6D6E71"/>
          <w:sz w:val="19"/>
        </w:rPr>
        <w:t>vascular disease</w:t>
      </w:r>
      <w:r>
        <w:rPr>
          <w:color w:val="6D6E71"/>
          <w:spacing w:val="-23"/>
          <w:sz w:val="19"/>
        </w:rPr>
        <w:t xml:space="preserve"> </w:t>
      </w:r>
      <w:r>
        <w:rPr>
          <w:color w:val="6D6E71"/>
          <w:sz w:val="19"/>
        </w:rPr>
        <w:t>intervention.</w:t>
      </w:r>
    </w:p>
    <w:p w14:paraId="5A2DF1CC" w14:textId="77777777" w:rsidR="0041426B" w:rsidRDefault="00000000">
      <w:pPr>
        <w:pStyle w:val="Heading3"/>
        <w:spacing w:before="84"/>
      </w:pPr>
      <w:r>
        <w:rPr>
          <w:noProof/>
        </w:rPr>
        <w:drawing>
          <wp:anchor distT="0" distB="0" distL="0" distR="0" simplePos="0" relativeHeight="15844352" behindDoc="0" locked="0" layoutInCell="1" allowOverlap="1" wp14:anchorId="4B986C83" wp14:editId="3187B28F">
            <wp:simplePos x="0" y="0"/>
            <wp:positionH relativeFrom="page">
              <wp:posOffset>457200</wp:posOffset>
            </wp:positionH>
            <wp:positionV relativeFrom="paragraph">
              <wp:posOffset>54082</wp:posOffset>
            </wp:positionV>
            <wp:extent cx="685800" cy="914400"/>
            <wp:effectExtent l="0" t="0" r="0" b="0"/>
            <wp:wrapNone/>
            <wp:docPr id="785" name="Imag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pic:cNvPicPr/>
                  </pic:nvPicPr>
                  <pic:blipFill>
                    <a:blip r:embed="rId325" cstate="print"/>
                    <a:stretch>
                      <a:fillRect/>
                    </a:stretch>
                  </pic:blipFill>
                  <pic:spPr>
                    <a:xfrm>
                      <a:off x="0" y="0"/>
                      <a:ext cx="685800" cy="914400"/>
                    </a:xfrm>
                    <a:prstGeom prst="rect">
                      <a:avLst/>
                    </a:prstGeom>
                  </pic:spPr>
                </pic:pic>
              </a:graphicData>
            </a:graphic>
          </wp:anchor>
        </w:drawing>
      </w:r>
      <w:r>
        <w:rPr>
          <w:color w:val="B81237"/>
          <w:w w:val="90"/>
        </w:rPr>
        <w:t>Emre</w:t>
      </w:r>
      <w:r>
        <w:rPr>
          <w:color w:val="B81237"/>
          <w:spacing w:val="-4"/>
          <w:w w:val="90"/>
        </w:rPr>
        <w:t xml:space="preserve"> </w:t>
      </w:r>
      <w:r>
        <w:rPr>
          <w:color w:val="B81237"/>
          <w:spacing w:val="-2"/>
        </w:rPr>
        <w:t>Salman</w:t>
      </w:r>
    </w:p>
    <w:p w14:paraId="2FA1FAE6" w14:textId="77777777" w:rsidR="0041426B" w:rsidRDefault="00000000">
      <w:pPr>
        <w:spacing w:before="23" w:line="256" w:lineRule="auto"/>
        <w:ind w:left="1980"/>
        <w:rPr>
          <w:sz w:val="19"/>
        </w:rPr>
      </w:pPr>
      <w:r>
        <w:rPr>
          <w:color w:val="6D6E71"/>
          <w:sz w:val="19"/>
        </w:rPr>
        <w:t>Emre</w:t>
      </w:r>
      <w:r>
        <w:rPr>
          <w:color w:val="6D6E71"/>
          <w:spacing w:val="-7"/>
          <w:sz w:val="19"/>
        </w:rPr>
        <w:t xml:space="preserve"> </w:t>
      </w:r>
      <w:r>
        <w:rPr>
          <w:color w:val="6D6E71"/>
          <w:sz w:val="19"/>
        </w:rPr>
        <w:t>Salman</w:t>
      </w:r>
      <w:r>
        <w:rPr>
          <w:color w:val="6D6E71"/>
          <w:spacing w:val="-7"/>
          <w:sz w:val="19"/>
        </w:rPr>
        <w:t xml:space="preserve"> </w:t>
      </w:r>
      <w:r>
        <w:rPr>
          <w:color w:val="6D6E71"/>
          <w:sz w:val="19"/>
        </w:rPr>
        <w:t>is</w:t>
      </w:r>
      <w:r>
        <w:rPr>
          <w:color w:val="6D6E71"/>
          <w:spacing w:val="-7"/>
          <w:sz w:val="19"/>
        </w:rPr>
        <w:t xml:space="preserve"> </w:t>
      </w:r>
      <w:r>
        <w:rPr>
          <w:color w:val="6D6E71"/>
          <w:sz w:val="19"/>
        </w:rPr>
        <w:t>an Associate</w:t>
      </w:r>
      <w:r>
        <w:rPr>
          <w:color w:val="6D6E71"/>
          <w:spacing w:val="-14"/>
          <w:sz w:val="19"/>
        </w:rPr>
        <w:t xml:space="preserve"> </w:t>
      </w:r>
      <w:r>
        <w:rPr>
          <w:color w:val="6D6E71"/>
          <w:sz w:val="19"/>
        </w:rPr>
        <w:t>Professor</w:t>
      </w:r>
      <w:r>
        <w:rPr>
          <w:color w:val="6D6E71"/>
          <w:spacing w:val="-14"/>
          <w:sz w:val="19"/>
        </w:rPr>
        <w:t xml:space="preserve"> </w:t>
      </w:r>
      <w:r>
        <w:rPr>
          <w:color w:val="6D6E71"/>
          <w:sz w:val="19"/>
        </w:rPr>
        <w:t>of Electrical</w:t>
      </w:r>
      <w:r>
        <w:rPr>
          <w:color w:val="6D6E71"/>
          <w:spacing w:val="-17"/>
          <w:sz w:val="19"/>
        </w:rPr>
        <w:t xml:space="preserve"> </w:t>
      </w:r>
      <w:r>
        <w:rPr>
          <w:color w:val="6D6E71"/>
          <w:sz w:val="19"/>
        </w:rPr>
        <w:t>and</w:t>
      </w:r>
      <w:r>
        <w:rPr>
          <w:color w:val="6D6E71"/>
          <w:spacing w:val="-17"/>
          <w:sz w:val="19"/>
        </w:rPr>
        <w:t xml:space="preserve"> </w:t>
      </w:r>
      <w:r>
        <w:rPr>
          <w:color w:val="6D6E71"/>
          <w:sz w:val="19"/>
        </w:rPr>
        <w:t>Computer Engineering</w:t>
      </w:r>
      <w:r>
        <w:rPr>
          <w:color w:val="6D6E71"/>
          <w:spacing w:val="-14"/>
          <w:sz w:val="19"/>
        </w:rPr>
        <w:t xml:space="preserve"> </w:t>
      </w:r>
      <w:r>
        <w:rPr>
          <w:color w:val="6D6E71"/>
          <w:sz w:val="19"/>
        </w:rPr>
        <w:t>at</w:t>
      </w:r>
      <w:r>
        <w:rPr>
          <w:color w:val="6D6E71"/>
          <w:spacing w:val="-14"/>
          <w:sz w:val="19"/>
        </w:rPr>
        <w:t xml:space="preserve"> </w:t>
      </w:r>
      <w:r>
        <w:rPr>
          <w:color w:val="6D6E71"/>
          <w:sz w:val="19"/>
        </w:rPr>
        <w:t xml:space="preserve">Stony </w:t>
      </w:r>
      <w:r>
        <w:rPr>
          <w:color w:val="6D6E71"/>
          <w:spacing w:val="-4"/>
          <w:sz w:val="19"/>
        </w:rPr>
        <w:t>Brook</w:t>
      </w:r>
      <w:r>
        <w:rPr>
          <w:color w:val="6D6E71"/>
          <w:spacing w:val="-23"/>
          <w:sz w:val="19"/>
        </w:rPr>
        <w:t xml:space="preserve"> </w:t>
      </w:r>
      <w:r>
        <w:rPr>
          <w:color w:val="6D6E71"/>
          <w:spacing w:val="-4"/>
          <w:sz w:val="19"/>
        </w:rPr>
        <w:t>University</w:t>
      </w:r>
      <w:r>
        <w:rPr>
          <w:color w:val="6D6E71"/>
          <w:spacing w:val="-23"/>
          <w:sz w:val="19"/>
        </w:rPr>
        <w:t xml:space="preserve"> </w:t>
      </w:r>
      <w:r>
        <w:rPr>
          <w:color w:val="6D6E71"/>
          <w:spacing w:val="-4"/>
          <w:sz w:val="19"/>
        </w:rPr>
        <w:t>(SUNY),</w:t>
      </w:r>
    </w:p>
    <w:p w14:paraId="74231095" w14:textId="77777777" w:rsidR="0041426B" w:rsidRDefault="00000000">
      <w:pPr>
        <w:spacing w:line="256" w:lineRule="auto"/>
        <w:ind w:left="720" w:right="-4" w:firstLine="1260"/>
        <w:rPr>
          <w:sz w:val="19"/>
        </w:rPr>
      </w:pPr>
      <w:r>
        <w:rPr>
          <w:color w:val="6D6E71"/>
          <w:sz w:val="19"/>
        </w:rPr>
        <w:t>New</w:t>
      </w:r>
      <w:r>
        <w:rPr>
          <w:color w:val="6D6E71"/>
          <w:spacing w:val="-7"/>
          <w:sz w:val="19"/>
        </w:rPr>
        <w:t xml:space="preserve"> </w:t>
      </w:r>
      <w:r>
        <w:rPr>
          <w:color w:val="6D6E71"/>
          <w:sz w:val="19"/>
        </w:rPr>
        <w:t>York.</w:t>
      </w:r>
      <w:r>
        <w:rPr>
          <w:color w:val="6D6E71"/>
          <w:spacing w:val="-7"/>
          <w:sz w:val="19"/>
        </w:rPr>
        <w:t xml:space="preserve"> </w:t>
      </w:r>
      <w:r>
        <w:rPr>
          <w:color w:val="6D6E71"/>
          <w:sz w:val="19"/>
        </w:rPr>
        <w:t>His</w:t>
      </w:r>
      <w:r>
        <w:rPr>
          <w:color w:val="6D6E71"/>
          <w:spacing w:val="-7"/>
          <w:sz w:val="19"/>
        </w:rPr>
        <w:t xml:space="preserve"> </w:t>
      </w:r>
      <w:r>
        <w:rPr>
          <w:color w:val="6D6E71"/>
          <w:sz w:val="19"/>
        </w:rPr>
        <w:t>broad research</w:t>
      </w:r>
      <w:r>
        <w:rPr>
          <w:color w:val="6D6E71"/>
          <w:spacing w:val="-7"/>
          <w:sz w:val="19"/>
        </w:rPr>
        <w:t xml:space="preserve"> </w:t>
      </w:r>
      <w:r>
        <w:rPr>
          <w:color w:val="6D6E71"/>
          <w:sz w:val="19"/>
        </w:rPr>
        <w:t>interests</w:t>
      </w:r>
      <w:r>
        <w:rPr>
          <w:color w:val="6D6E71"/>
          <w:spacing w:val="-7"/>
          <w:sz w:val="19"/>
        </w:rPr>
        <w:t xml:space="preserve"> </w:t>
      </w:r>
      <w:r>
        <w:rPr>
          <w:color w:val="6D6E71"/>
          <w:sz w:val="19"/>
        </w:rPr>
        <w:t>include</w:t>
      </w:r>
      <w:r>
        <w:rPr>
          <w:color w:val="6D6E71"/>
          <w:spacing w:val="-7"/>
          <w:sz w:val="19"/>
        </w:rPr>
        <w:t xml:space="preserve"> </w:t>
      </w:r>
      <w:r>
        <w:rPr>
          <w:color w:val="6D6E71"/>
          <w:sz w:val="19"/>
        </w:rPr>
        <w:t>analysis, modeling,</w:t>
      </w:r>
      <w:r>
        <w:rPr>
          <w:color w:val="6D6E71"/>
          <w:spacing w:val="-23"/>
          <w:sz w:val="19"/>
        </w:rPr>
        <w:t xml:space="preserve"> </w:t>
      </w:r>
      <w:r>
        <w:rPr>
          <w:color w:val="6D6E71"/>
          <w:sz w:val="19"/>
        </w:rPr>
        <w:t>and</w:t>
      </w:r>
      <w:r>
        <w:rPr>
          <w:color w:val="6D6E71"/>
          <w:spacing w:val="-23"/>
          <w:sz w:val="19"/>
        </w:rPr>
        <w:t xml:space="preserve"> </w:t>
      </w:r>
      <w:r>
        <w:rPr>
          <w:color w:val="6D6E71"/>
          <w:sz w:val="19"/>
        </w:rPr>
        <w:t>design</w:t>
      </w:r>
      <w:r>
        <w:rPr>
          <w:color w:val="6D6E71"/>
          <w:spacing w:val="-23"/>
          <w:sz w:val="19"/>
        </w:rPr>
        <w:t xml:space="preserve"> </w:t>
      </w:r>
      <w:r>
        <w:rPr>
          <w:color w:val="6D6E71"/>
          <w:sz w:val="19"/>
        </w:rPr>
        <w:t>methodologies</w:t>
      </w:r>
      <w:r>
        <w:rPr>
          <w:color w:val="6D6E71"/>
          <w:spacing w:val="-23"/>
          <w:sz w:val="19"/>
        </w:rPr>
        <w:t xml:space="preserve"> </w:t>
      </w:r>
      <w:r>
        <w:rPr>
          <w:color w:val="6D6E71"/>
          <w:sz w:val="19"/>
        </w:rPr>
        <w:t>for high</w:t>
      </w:r>
      <w:r>
        <w:rPr>
          <w:color w:val="6D6E71"/>
          <w:spacing w:val="-12"/>
          <w:sz w:val="19"/>
        </w:rPr>
        <w:t xml:space="preserve"> </w:t>
      </w:r>
      <w:r>
        <w:rPr>
          <w:color w:val="6D6E71"/>
          <w:sz w:val="19"/>
        </w:rPr>
        <w:t>performance,</w:t>
      </w:r>
      <w:r>
        <w:rPr>
          <w:color w:val="6D6E71"/>
          <w:spacing w:val="-12"/>
          <w:sz w:val="19"/>
        </w:rPr>
        <w:t xml:space="preserve"> </w:t>
      </w:r>
      <w:r>
        <w:rPr>
          <w:color w:val="6D6E71"/>
          <w:sz w:val="19"/>
        </w:rPr>
        <w:t>energy</w:t>
      </w:r>
      <w:r>
        <w:rPr>
          <w:color w:val="6D6E71"/>
          <w:spacing w:val="-12"/>
          <w:sz w:val="19"/>
        </w:rPr>
        <w:t xml:space="preserve"> </w:t>
      </w:r>
      <w:proofErr w:type="gramStart"/>
      <w:r>
        <w:rPr>
          <w:color w:val="6D6E71"/>
          <w:sz w:val="19"/>
        </w:rPr>
        <w:t>efficient</w:t>
      </w:r>
      <w:proofErr w:type="gramEnd"/>
      <w:r>
        <w:rPr>
          <w:color w:val="6D6E71"/>
          <w:sz w:val="19"/>
        </w:rPr>
        <w:t>,</w:t>
      </w:r>
      <w:r>
        <w:rPr>
          <w:color w:val="6D6E71"/>
          <w:spacing w:val="-12"/>
          <w:sz w:val="19"/>
        </w:rPr>
        <w:t xml:space="preserve"> </w:t>
      </w:r>
      <w:r>
        <w:rPr>
          <w:color w:val="6D6E71"/>
          <w:sz w:val="19"/>
        </w:rPr>
        <w:t>and secure</w:t>
      </w:r>
      <w:r>
        <w:rPr>
          <w:color w:val="6D6E71"/>
          <w:spacing w:val="-2"/>
          <w:sz w:val="19"/>
        </w:rPr>
        <w:t xml:space="preserve"> </w:t>
      </w:r>
      <w:r>
        <w:rPr>
          <w:color w:val="6D6E71"/>
          <w:sz w:val="19"/>
        </w:rPr>
        <w:t>integrated</w:t>
      </w:r>
      <w:r>
        <w:rPr>
          <w:color w:val="6D6E71"/>
          <w:spacing w:val="-2"/>
          <w:sz w:val="19"/>
        </w:rPr>
        <w:t xml:space="preserve"> </w:t>
      </w:r>
      <w:r>
        <w:rPr>
          <w:color w:val="6D6E71"/>
          <w:sz w:val="19"/>
        </w:rPr>
        <w:t>circuits</w:t>
      </w:r>
      <w:r>
        <w:rPr>
          <w:color w:val="6D6E71"/>
          <w:spacing w:val="-2"/>
          <w:sz w:val="19"/>
        </w:rPr>
        <w:t xml:space="preserve"> </w:t>
      </w:r>
      <w:r>
        <w:rPr>
          <w:color w:val="6D6E71"/>
          <w:sz w:val="19"/>
        </w:rPr>
        <w:t>with</w:t>
      </w:r>
      <w:r>
        <w:rPr>
          <w:color w:val="6D6E71"/>
          <w:spacing w:val="-2"/>
          <w:sz w:val="19"/>
        </w:rPr>
        <w:t xml:space="preserve"> </w:t>
      </w:r>
      <w:r>
        <w:rPr>
          <w:color w:val="6D6E71"/>
          <w:sz w:val="19"/>
        </w:rPr>
        <w:t>a</w:t>
      </w:r>
      <w:r>
        <w:rPr>
          <w:color w:val="6D6E71"/>
          <w:spacing w:val="-2"/>
          <w:sz w:val="19"/>
        </w:rPr>
        <w:t xml:space="preserve"> </w:t>
      </w:r>
      <w:r>
        <w:rPr>
          <w:color w:val="6D6E71"/>
          <w:sz w:val="19"/>
        </w:rPr>
        <w:t>broad range</w:t>
      </w:r>
      <w:r>
        <w:rPr>
          <w:color w:val="6D6E71"/>
          <w:spacing w:val="-4"/>
          <w:sz w:val="19"/>
        </w:rPr>
        <w:t xml:space="preserve"> </w:t>
      </w:r>
      <w:r>
        <w:rPr>
          <w:color w:val="6D6E71"/>
          <w:sz w:val="19"/>
        </w:rPr>
        <w:t>of</w:t>
      </w:r>
      <w:r>
        <w:rPr>
          <w:color w:val="6D6E71"/>
          <w:spacing w:val="-4"/>
          <w:sz w:val="19"/>
        </w:rPr>
        <w:t xml:space="preserve"> </w:t>
      </w:r>
      <w:r>
        <w:rPr>
          <w:color w:val="6D6E71"/>
          <w:sz w:val="19"/>
        </w:rPr>
        <w:t>applications</w:t>
      </w:r>
      <w:r>
        <w:rPr>
          <w:color w:val="6D6E71"/>
          <w:spacing w:val="-4"/>
          <w:sz w:val="19"/>
        </w:rPr>
        <w:t xml:space="preserve"> </w:t>
      </w:r>
      <w:r>
        <w:rPr>
          <w:color w:val="6D6E71"/>
          <w:sz w:val="19"/>
        </w:rPr>
        <w:t>including</w:t>
      </w:r>
      <w:r>
        <w:rPr>
          <w:color w:val="6D6E71"/>
          <w:spacing w:val="-4"/>
          <w:sz w:val="19"/>
        </w:rPr>
        <w:t xml:space="preserve"> </w:t>
      </w:r>
      <w:proofErr w:type="gramStart"/>
      <w:r>
        <w:rPr>
          <w:color w:val="6D6E71"/>
          <w:sz w:val="19"/>
        </w:rPr>
        <w:t>high speed</w:t>
      </w:r>
      <w:proofErr w:type="gramEnd"/>
      <w:r>
        <w:rPr>
          <w:color w:val="6D6E71"/>
          <w:spacing w:val="-4"/>
          <w:sz w:val="19"/>
        </w:rPr>
        <w:t xml:space="preserve"> </w:t>
      </w:r>
      <w:r>
        <w:rPr>
          <w:color w:val="6D6E71"/>
          <w:sz w:val="19"/>
        </w:rPr>
        <w:t>processors,</w:t>
      </w:r>
      <w:r>
        <w:rPr>
          <w:color w:val="6D6E71"/>
          <w:spacing w:val="-4"/>
          <w:sz w:val="19"/>
        </w:rPr>
        <w:t xml:space="preserve"> </w:t>
      </w:r>
      <w:r>
        <w:rPr>
          <w:color w:val="6D6E71"/>
          <w:sz w:val="19"/>
        </w:rPr>
        <w:t>low</w:t>
      </w:r>
      <w:r>
        <w:rPr>
          <w:color w:val="6D6E71"/>
          <w:spacing w:val="-4"/>
          <w:sz w:val="19"/>
        </w:rPr>
        <w:t xml:space="preserve"> </w:t>
      </w:r>
      <w:r>
        <w:rPr>
          <w:color w:val="6D6E71"/>
          <w:sz w:val="19"/>
        </w:rPr>
        <w:t>power</w:t>
      </w:r>
      <w:r>
        <w:rPr>
          <w:color w:val="6D6E71"/>
          <w:spacing w:val="-4"/>
          <w:sz w:val="19"/>
        </w:rPr>
        <w:t xml:space="preserve"> </w:t>
      </w:r>
      <w:r>
        <w:rPr>
          <w:color w:val="6D6E71"/>
          <w:sz w:val="19"/>
        </w:rPr>
        <w:t>mobile computing,</w:t>
      </w:r>
      <w:r>
        <w:rPr>
          <w:color w:val="6D6E71"/>
          <w:spacing w:val="-14"/>
          <w:sz w:val="19"/>
        </w:rPr>
        <w:t xml:space="preserve"> </w:t>
      </w:r>
      <w:r>
        <w:rPr>
          <w:color w:val="6D6E71"/>
          <w:sz w:val="19"/>
        </w:rPr>
        <w:t>Internet-of-things,</w:t>
      </w:r>
      <w:r>
        <w:rPr>
          <w:color w:val="6D6E71"/>
          <w:spacing w:val="-14"/>
          <w:sz w:val="19"/>
        </w:rPr>
        <w:t xml:space="preserve"> </w:t>
      </w:r>
      <w:r>
        <w:rPr>
          <w:color w:val="6D6E71"/>
          <w:sz w:val="19"/>
        </w:rPr>
        <w:t>and</w:t>
      </w:r>
    </w:p>
    <w:p w14:paraId="00402BD4" w14:textId="77777777" w:rsidR="0041426B" w:rsidRDefault="00000000">
      <w:pPr>
        <w:spacing w:line="256" w:lineRule="auto"/>
        <w:ind w:left="720"/>
        <w:rPr>
          <w:sz w:val="19"/>
        </w:rPr>
      </w:pPr>
      <w:r>
        <w:rPr>
          <w:color w:val="6D6E71"/>
          <w:spacing w:val="-2"/>
          <w:sz w:val="19"/>
        </w:rPr>
        <w:t>bio-implantable</w:t>
      </w:r>
      <w:r>
        <w:rPr>
          <w:color w:val="6D6E71"/>
          <w:spacing w:val="-23"/>
          <w:sz w:val="19"/>
        </w:rPr>
        <w:t xml:space="preserve"> </w:t>
      </w:r>
      <w:r>
        <w:rPr>
          <w:color w:val="6D6E71"/>
          <w:spacing w:val="-2"/>
          <w:sz w:val="19"/>
        </w:rPr>
        <w:t>devices.</w:t>
      </w:r>
      <w:r>
        <w:rPr>
          <w:color w:val="6D6E71"/>
          <w:spacing w:val="-23"/>
          <w:sz w:val="19"/>
        </w:rPr>
        <w:t xml:space="preserve"> </w:t>
      </w:r>
      <w:r>
        <w:rPr>
          <w:color w:val="6D6E71"/>
          <w:spacing w:val="-2"/>
          <w:sz w:val="19"/>
        </w:rPr>
        <w:t>His</w:t>
      </w:r>
      <w:r>
        <w:rPr>
          <w:color w:val="6D6E71"/>
          <w:spacing w:val="-23"/>
          <w:sz w:val="19"/>
        </w:rPr>
        <w:t xml:space="preserve"> </w:t>
      </w:r>
      <w:r>
        <w:rPr>
          <w:color w:val="6D6E71"/>
          <w:spacing w:val="-2"/>
          <w:sz w:val="19"/>
        </w:rPr>
        <w:t>research</w:t>
      </w:r>
      <w:r>
        <w:rPr>
          <w:color w:val="6D6E71"/>
          <w:spacing w:val="-23"/>
          <w:sz w:val="19"/>
        </w:rPr>
        <w:t xml:space="preserve"> </w:t>
      </w:r>
      <w:r>
        <w:rPr>
          <w:color w:val="6D6E71"/>
          <w:spacing w:val="-2"/>
          <w:sz w:val="19"/>
        </w:rPr>
        <w:t xml:space="preserve">is </w:t>
      </w:r>
      <w:r>
        <w:rPr>
          <w:color w:val="6D6E71"/>
          <w:sz w:val="19"/>
        </w:rPr>
        <w:t>supported</w:t>
      </w:r>
      <w:r>
        <w:rPr>
          <w:color w:val="6D6E71"/>
          <w:spacing w:val="-4"/>
          <w:sz w:val="19"/>
        </w:rPr>
        <w:t xml:space="preserve"> </w:t>
      </w:r>
      <w:r>
        <w:rPr>
          <w:color w:val="6D6E71"/>
          <w:sz w:val="19"/>
        </w:rPr>
        <w:t>by</w:t>
      </w:r>
      <w:r>
        <w:rPr>
          <w:color w:val="6D6E71"/>
          <w:spacing w:val="-4"/>
          <w:sz w:val="19"/>
        </w:rPr>
        <w:t xml:space="preserve"> </w:t>
      </w:r>
      <w:r>
        <w:rPr>
          <w:color w:val="6D6E71"/>
          <w:sz w:val="19"/>
        </w:rPr>
        <w:t>multiple</w:t>
      </w:r>
      <w:r>
        <w:rPr>
          <w:color w:val="6D6E71"/>
          <w:spacing w:val="-4"/>
          <w:sz w:val="19"/>
        </w:rPr>
        <w:t xml:space="preserve"> </w:t>
      </w:r>
      <w:r>
        <w:rPr>
          <w:color w:val="6D6E71"/>
          <w:sz w:val="19"/>
        </w:rPr>
        <w:t>programs</w:t>
      </w:r>
      <w:r>
        <w:rPr>
          <w:color w:val="6D6E71"/>
          <w:spacing w:val="-4"/>
          <w:sz w:val="19"/>
        </w:rPr>
        <w:t xml:space="preserve"> </w:t>
      </w:r>
      <w:r>
        <w:rPr>
          <w:color w:val="6D6E71"/>
          <w:sz w:val="19"/>
        </w:rPr>
        <w:t>within National</w:t>
      </w:r>
      <w:r>
        <w:rPr>
          <w:color w:val="6D6E71"/>
          <w:spacing w:val="-9"/>
          <w:sz w:val="19"/>
        </w:rPr>
        <w:t xml:space="preserve"> </w:t>
      </w:r>
      <w:r>
        <w:rPr>
          <w:color w:val="6D6E71"/>
          <w:sz w:val="19"/>
        </w:rPr>
        <w:t>Science</w:t>
      </w:r>
      <w:r>
        <w:rPr>
          <w:color w:val="6D6E71"/>
          <w:spacing w:val="-9"/>
          <w:sz w:val="19"/>
        </w:rPr>
        <w:t xml:space="preserve"> </w:t>
      </w:r>
      <w:r>
        <w:rPr>
          <w:color w:val="6D6E71"/>
          <w:sz w:val="19"/>
        </w:rPr>
        <w:t>Foundation</w:t>
      </w:r>
      <w:r>
        <w:rPr>
          <w:color w:val="6D6E71"/>
          <w:spacing w:val="-9"/>
          <w:sz w:val="19"/>
        </w:rPr>
        <w:t xml:space="preserve"> </w:t>
      </w:r>
      <w:r>
        <w:rPr>
          <w:color w:val="6D6E71"/>
          <w:sz w:val="19"/>
        </w:rPr>
        <w:t>(NSF), Semiconductor</w:t>
      </w:r>
      <w:r>
        <w:rPr>
          <w:color w:val="6D6E71"/>
          <w:spacing w:val="-14"/>
          <w:sz w:val="19"/>
        </w:rPr>
        <w:t xml:space="preserve"> </w:t>
      </w:r>
      <w:r>
        <w:rPr>
          <w:color w:val="6D6E71"/>
          <w:sz w:val="19"/>
        </w:rPr>
        <w:t>Research</w:t>
      </w:r>
      <w:r>
        <w:rPr>
          <w:color w:val="6D6E71"/>
          <w:spacing w:val="-14"/>
          <w:sz w:val="19"/>
        </w:rPr>
        <w:t xml:space="preserve"> </w:t>
      </w:r>
      <w:r>
        <w:rPr>
          <w:color w:val="6D6E71"/>
          <w:sz w:val="19"/>
        </w:rPr>
        <w:t>Corporation (SRC),</w:t>
      </w:r>
      <w:r>
        <w:rPr>
          <w:color w:val="6D6E71"/>
          <w:spacing w:val="-20"/>
          <w:sz w:val="19"/>
        </w:rPr>
        <w:t xml:space="preserve"> </w:t>
      </w:r>
      <w:r>
        <w:rPr>
          <w:color w:val="6D6E71"/>
          <w:sz w:val="19"/>
        </w:rPr>
        <w:t>National</w:t>
      </w:r>
      <w:r>
        <w:rPr>
          <w:color w:val="6D6E71"/>
          <w:spacing w:val="-20"/>
          <w:sz w:val="19"/>
        </w:rPr>
        <w:t xml:space="preserve"> </w:t>
      </w:r>
      <w:r>
        <w:rPr>
          <w:color w:val="6D6E71"/>
          <w:sz w:val="19"/>
        </w:rPr>
        <w:t>Institute</w:t>
      </w:r>
      <w:r>
        <w:rPr>
          <w:color w:val="6D6E71"/>
          <w:spacing w:val="-20"/>
          <w:sz w:val="19"/>
        </w:rPr>
        <w:t xml:space="preserve"> </w:t>
      </w:r>
      <w:r>
        <w:rPr>
          <w:color w:val="6D6E71"/>
          <w:sz w:val="19"/>
        </w:rPr>
        <w:t>of</w:t>
      </w:r>
      <w:r>
        <w:rPr>
          <w:color w:val="6D6E71"/>
          <w:spacing w:val="-20"/>
          <w:sz w:val="19"/>
        </w:rPr>
        <w:t xml:space="preserve"> </w:t>
      </w:r>
      <w:r>
        <w:rPr>
          <w:color w:val="6D6E71"/>
          <w:sz w:val="19"/>
        </w:rPr>
        <w:t>Health,</w:t>
      </w:r>
      <w:r>
        <w:rPr>
          <w:color w:val="6D6E71"/>
          <w:spacing w:val="-20"/>
          <w:sz w:val="19"/>
        </w:rPr>
        <w:t xml:space="preserve"> </w:t>
      </w:r>
      <w:r>
        <w:rPr>
          <w:color w:val="6D6E71"/>
          <w:sz w:val="19"/>
        </w:rPr>
        <w:t>and</w:t>
      </w:r>
    </w:p>
    <w:p w14:paraId="38DE15B2" w14:textId="77777777" w:rsidR="0041426B" w:rsidRDefault="00000000">
      <w:pPr>
        <w:spacing w:before="48"/>
        <w:ind w:left="416"/>
        <w:rPr>
          <w:sz w:val="19"/>
        </w:rPr>
      </w:pPr>
      <w:r>
        <w:br w:type="column"/>
      </w:r>
      <w:r>
        <w:rPr>
          <w:color w:val="6D6E71"/>
          <w:spacing w:val="-4"/>
          <w:sz w:val="19"/>
        </w:rPr>
        <w:t>Simons</w:t>
      </w:r>
      <w:r>
        <w:rPr>
          <w:color w:val="6D6E71"/>
          <w:spacing w:val="-19"/>
          <w:sz w:val="19"/>
        </w:rPr>
        <w:t xml:space="preserve"> </w:t>
      </w:r>
      <w:r>
        <w:rPr>
          <w:color w:val="6D6E71"/>
          <w:spacing w:val="-4"/>
          <w:sz w:val="19"/>
        </w:rPr>
        <w:t>Foundation.</w:t>
      </w:r>
      <w:r>
        <w:rPr>
          <w:color w:val="6D6E71"/>
          <w:spacing w:val="-18"/>
          <w:sz w:val="19"/>
        </w:rPr>
        <w:t xml:space="preserve"> </w:t>
      </w:r>
      <w:r>
        <w:rPr>
          <w:color w:val="6D6E71"/>
          <w:spacing w:val="-4"/>
          <w:sz w:val="19"/>
        </w:rPr>
        <w:t>Emre</w:t>
      </w:r>
      <w:r>
        <w:rPr>
          <w:color w:val="6D6E71"/>
          <w:spacing w:val="-19"/>
          <w:sz w:val="19"/>
        </w:rPr>
        <w:t xml:space="preserve"> </w:t>
      </w:r>
      <w:r>
        <w:rPr>
          <w:color w:val="6D6E71"/>
          <w:spacing w:val="-4"/>
          <w:sz w:val="19"/>
        </w:rPr>
        <w:t>received</w:t>
      </w:r>
    </w:p>
    <w:p w14:paraId="3AF3118D" w14:textId="77777777" w:rsidR="0041426B" w:rsidRDefault="00000000">
      <w:pPr>
        <w:spacing w:before="14"/>
        <w:ind w:left="416"/>
        <w:rPr>
          <w:sz w:val="19"/>
        </w:rPr>
      </w:pPr>
      <w:r>
        <w:rPr>
          <w:color w:val="6D6E71"/>
          <w:w w:val="90"/>
          <w:sz w:val="19"/>
        </w:rPr>
        <w:t>NSF</w:t>
      </w:r>
      <w:r>
        <w:rPr>
          <w:color w:val="6D6E71"/>
          <w:spacing w:val="-14"/>
          <w:w w:val="90"/>
          <w:sz w:val="19"/>
        </w:rPr>
        <w:t xml:space="preserve"> </w:t>
      </w:r>
      <w:r>
        <w:rPr>
          <w:color w:val="6D6E71"/>
          <w:w w:val="90"/>
          <w:sz w:val="19"/>
        </w:rPr>
        <w:t>CAREER</w:t>
      </w:r>
      <w:r>
        <w:rPr>
          <w:color w:val="6D6E71"/>
          <w:spacing w:val="-14"/>
          <w:w w:val="90"/>
          <w:sz w:val="19"/>
        </w:rPr>
        <w:t xml:space="preserve"> </w:t>
      </w:r>
      <w:r>
        <w:rPr>
          <w:color w:val="6D6E71"/>
          <w:w w:val="90"/>
          <w:sz w:val="19"/>
        </w:rPr>
        <w:t>Award</w:t>
      </w:r>
      <w:r>
        <w:rPr>
          <w:color w:val="6D6E71"/>
          <w:spacing w:val="-14"/>
          <w:w w:val="90"/>
          <w:sz w:val="19"/>
        </w:rPr>
        <w:t xml:space="preserve"> </w:t>
      </w:r>
      <w:r>
        <w:rPr>
          <w:color w:val="6D6E71"/>
          <w:w w:val="90"/>
          <w:sz w:val="19"/>
        </w:rPr>
        <w:t>in</w:t>
      </w:r>
      <w:r>
        <w:rPr>
          <w:color w:val="6D6E71"/>
          <w:spacing w:val="-14"/>
          <w:w w:val="90"/>
          <w:sz w:val="19"/>
        </w:rPr>
        <w:t xml:space="preserve"> </w:t>
      </w:r>
      <w:r>
        <w:rPr>
          <w:color w:val="6D6E71"/>
          <w:spacing w:val="-2"/>
          <w:w w:val="90"/>
          <w:sz w:val="19"/>
        </w:rPr>
        <w:t>2013,</w:t>
      </w:r>
    </w:p>
    <w:p w14:paraId="19F525D1" w14:textId="77777777" w:rsidR="0041426B" w:rsidRDefault="00000000">
      <w:pPr>
        <w:spacing w:before="13" w:line="254" w:lineRule="auto"/>
        <w:ind w:left="416" w:right="260"/>
        <w:rPr>
          <w:sz w:val="19"/>
        </w:rPr>
      </w:pPr>
      <w:r>
        <w:rPr>
          <w:color w:val="6D6E71"/>
          <w:spacing w:val="-2"/>
          <w:sz w:val="19"/>
        </w:rPr>
        <w:t>Outstanding</w:t>
      </w:r>
      <w:r>
        <w:rPr>
          <w:color w:val="6D6E71"/>
          <w:spacing w:val="-22"/>
          <w:sz w:val="19"/>
        </w:rPr>
        <w:t xml:space="preserve"> </w:t>
      </w:r>
      <w:r>
        <w:rPr>
          <w:color w:val="6D6E71"/>
          <w:spacing w:val="-2"/>
          <w:sz w:val="19"/>
        </w:rPr>
        <w:t>Young</w:t>
      </w:r>
      <w:r>
        <w:rPr>
          <w:color w:val="6D6E71"/>
          <w:spacing w:val="-22"/>
          <w:sz w:val="19"/>
        </w:rPr>
        <w:t xml:space="preserve"> </w:t>
      </w:r>
      <w:r>
        <w:rPr>
          <w:color w:val="6D6E71"/>
          <w:spacing w:val="-2"/>
          <w:sz w:val="19"/>
        </w:rPr>
        <w:t>Engineer</w:t>
      </w:r>
      <w:r>
        <w:rPr>
          <w:color w:val="6D6E71"/>
          <w:spacing w:val="-22"/>
          <w:sz w:val="19"/>
        </w:rPr>
        <w:t xml:space="preserve"> </w:t>
      </w:r>
      <w:r>
        <w:rPr>
          <w:color w:val="6D6E71"/>
          <w:spacing w:val="-2"/>
          <w:sz w:val="19"/>
        </w:rPr>
        <w:t xml:space="preserve">Award </w:t>
      </w:r>
      <w:r>
        <w:rPr>
          <w:color w:val="6D6E71"/>
          <w:sz w:val="19"/>
        </w:rPr>
        <w:t>from</w:t>
      </w:r>
      <w:r>
        <w:rPr>
          <w:color w:val="6D6E71"/>
          <w:spacing w:val="-23"/>
          <w:sz w:val="19"/>
        </w:rPr>
        <w:t xml:space="preserve"> </w:t>
      </w:r>
      <w:r>
        <w:rPr>
          <w:color w:val="6D6E71"/>
          <w:sz w:val="19"/>
        </w:rPr>
        <w:t>IEEE</w:t>
      </w:r>
      <w:r>
        <w:rPr>
          <w:color w:val="6D6E71"/>
          <w:spacing w:val="-23"/>
          <w:sz w:val="19"/>
        </w:rPr>
        <w:t xml:space="preserve"> </w:t>
      </w:r>
      <w:r>
        <w:rPr>
          <w:color w:val="6D6E71"/>
          <w:sz w:val="19"/>
        </w:rPr>
        <w:t>Long</w:t>
      </w:r>
      <w:r>
        <w:rPr>
          <w:color w:val="6D6E71"/>
          <w:spacing w:val="-23"/>
          <w:sz w:val="19"/>
        </w:rPr>
        <w:t xml:space="preserve"> </w:t>
      </w:r>
      <w:r>
        <w:rPr>
          <w:color w:val="6D6E71"/>
          <w:sz w:val="19"/>
        </w:rPr>
        <w:t>Island</w:t>
      </w:r>
      <w:r>
        <w:rPr>
          <w:color w:val="6D6E71"/>
          <w:spacing w:val="-23"/>
          <w:sz w:val="19"/>
        </w:rPr>
        <w:t xml:space="preserve"> </w:t>
      </w:r>
      <w:r>
        <w:rPr>
          <w:color w:val="6D6E71"/>
          <w:sz w:val="19"/>
        </w:rPr>
        <w:t>in</w:t>
      </w:r>
      <w:r>
        <w:rPr>
          <w:color w:val="6D6E71"/>
          <w:spacing w:val="-23"/>
          <w:sz w:val="19"/>
        </w:rPr>
        <w:t xml:space="preserve"> </w:t>
      </w:r>
      <w:r>
        <w:rPr>
          <w:color w:val="6D6E71"/>
          <w:sz w:val="19"/>
        </w:rPr>
        <w:t>2014,</w:t>
      </w:r>
      <w:r>
        <w:rPr>
          <w:color w:val="6D6E71"/>
          <w:spacing w:val="-23"/>
          <w:sz w:val="19"/>
        </w:rPr>
        <w:t xml:space="preserve"> </w:t>
      </w:r>
      <w:r>
        <w:rPr>
          <w:color w:val="6D6E71"/>
          <w:sz w:val="19"/>
        </w:rPr>
        <w:t xml:space="preserve">Best </w:t>
      </w:r>
      <w:r>
        <w:rPr>
          <w:color w:val="6D6E71"/>
          <w:spacing w:val="-6"/>
          <w:sz w:val="19"/>
        </w:rPr>
        <w:t>Paper</w:t>
      </w:r>
      <w:r>
        <w:rPr>
          <w:color w:val="6D6E71"/>
          <w:spacing w:val="-23"/>
          <w:sz w:val="19"/>
        </w:rPr>
        <w:t xml:space="preserve"> </w:t>
      </w:r>
      <w:r>
        <w:rPr>
          <w:color w:val="6D6E71"/>
          <w:spacing w:val="-6"/>
          <w:sz w:val="19"/>
        </w:rPr>
        <w:t>Award</w:t>
      </w:r>
      <w:r>
        <w:rPr>
          <w:color w:val="6D6E71"/>
          <w:spacing w:val="-23"/>
          <w:sz w:val="19"/>
        </w:rPr>
        <w:t xml:space="preserve"> </w:t>
      </w:r>
      <w:r>
        <w:rPr>
          <w:color w:val="6D6E71"/>
          <w:spacing w:val="-6"/>
          <w:sz w:val="19"/>
        </w:rPr>
        <w:t>from</w:t>
      </w:r>
      <w:r>
        <w:rPr>
          <w:color w:val="6D6E71"/>
          <w:spacing w:val="-23"/>
          <w:sz w:val="19"/>
        </w:rPr>
        <w:t xml:space="preserve"> </w:t>
      </w:r>
      <w:r>
        <w:rPr>
          <w:color w:val="6D6E71"/>
          <w:spacing w:val="-6"/>
          <w:sz w:val="19"/>
        </w:rPr>
        <w:t>SRC</w:t>
      </w:r>
      <w:r>
        <w:rPr>
          <w:color w:val="6D6E71"/>
          <w:spacing w:val="-23"/>
          <w:sz w:val="19"/>
        </w:rPr>
        <w:t xml:space="preserve"> </w:t>
      </w:r>
      <w:r>
        <w:rPr>
          <w:color w:val="6D6E71"/>
          <w:spacing w:val="-6"/>
          <w:sz w:val="19"/>
        </w:rPr>
        <w:t>TECHCON</w:t>
      </w:r>
      <w:r>
        <w:rPr>
          <w:color w:val="6D6E71"/>
          <w:spacing w:val="-23"/>
          <w:sz w:val="19"/>
        </w:rPr>
        <w:t xml:space="preserve"> </w:t>
      </w:r>
      <w:r>
        <w:rPr>
          <w:color w:val="6D6E71"/>
          <w:spacing w:val="-6"/>
          <w:sz w:val="19"/>
        </w:rPr>
        <w:t xml:space="preserve">in </w:t>
      </w:r>
      <w:r>
        <w:rPr>
          <w:color w:val="6D6E71"/>
          <w:sz w:val="19"/>
        </w:rPr>
        <w:t>2016,</w:t>
      </w:r>
      <w:r>
        <w:rPr>
          <w:color w:val="6D6E71"/>
          <w:spacing w:val="-23"/>
          <w:sz w:val="19"/>
        </w:rPr>
        <w:t xml:space="preserve"> </w:t>
      </w:r>
      <w:r>
        <w:rPr>
          <w:color w:val="6D6E71"/>
          <w:sz w:val="19"/>
        </w:rPr>
        <w:t>and</w:t>
      </w:r>
      <w:r>
        <w:rPr>
          <w:color w:val="6D6E71"/>
          <w:spacing w:val="-23"/>
          <w:sz w:val="19"/>
        </w:rPr>
        <w:t xml:space="preserve"> </w:t>
      </w:r>
      <w:r>
        <w:rPr>
          <w:color w:val="6D6E71"/>
          <w:sz w:val="19"/>
        </w:rPr>
        <w:t>Technological</w:t>
      </w:r>
      <w:r>
        <w:rPr>
          <w:color w:val="6D6E71"/>
          <w:spacing w:val="-23"/>
          <w:sz w:val="19"/>
        </w:rPr>
        <w:t xml:space="preserve"> </w:t>
      </w:r>
      <w:r>
        <w:rPr>
          <w:color w:val="6D6E71"/>
          <w:sz w:val="19"/>
        </w:rPr>
        <w:t>Innovation Award</w:t>
      </w:r>
      <w:r>
        <w:rPr>
          <w:color w:val="6D6E71"/>
          <w:spacing w:val="-18"/>
          <w:sz w:val="19"/>
        </w:rPr>
        <w:t xml:space="preserve"> </w:t>
      </w:r>
      <w:r>
        <w:rPr>
          <w:color w:val="6D6E71"/>
          <w:sz w:val="19"/>
        </w:rPr>
        <w:t>from</w:t>
      </w:r>
      <w:r>
        <w:rPr>
          <w:color w:val="6D6E71"/>
          <w:spacing w:val="-18"/>
          <w:sz w:val="19"/>
        </w:rPr>
        <w:t xml:space="preserve"> </w:t>
      </w:r>
      <w:r>
        <w:rPr>
          <w:color w:val="6D6E71"/>
          <w:sz w:val="19"/>
        </w:rPr>
        <w:t>IEEE</w:t>
      </w:r>
      <w:r>
        <w:rPr>
          <w:color w:val="6D6E71"/>
          <w:spacing w:val="-18"/>
          <w:sz w:val="19"/>
        </w:rPr>
        <w:t xml:space="preserve"> </w:t>
      </w:r>
      <w:r>
        <w:rPr>
          <w:color w:val="6D6E71"/>
          <w:sz w:val="19"/>
        </w:rPr>
        <w:t>Region</w:t>
      </w:r>
      <w:r>
        <w:rPr>
          <w:color w:val="6D6E71"/>
          <w:spacing w:val="-18"/>
          <w:sz w:val="19"/>
        </w:rPr>
        <w:t xml:space="preserve"> </w:t>
      </w:r>
      <w:r>
        <w:rPr>
          <w:color w:val="6D6E71"/>
          <w:sz w:val="19"/>
        </w:rPr>
        <w:t>1</w:t>
      </w:r>
      <w:r>
        <w:rPr>
          <w:color w:val="6D6E71"/>
          <w:spacing w:val="-18"/>
          <w:sz w:val="19"/>
        </w:rPr>
        <w:t xml:space="preserve"> </w:t>
      </w:r>
      <w:r>
        <w:rPr>
          <w:color w:val="6D6E71"/>
          <w:sz w:val="19"/>
        </w:rPr>
        <w:t>in</w:t>
      </w:r>
      <w:r>
        <w:rPr>
          <w:color w:val="6D6E71"/>
          <w:spacing w:val="-18"/>
          <w:sz w:val="19"/>
        </w:rPr>
        <w:t xml:space="preserve"> </w:t>
      </w:r>
      <w:r>
        <w:rPr>
          <w:color w:val="6D6E71"/>
          <w:sz w:val="19"/>
        </w:rPr>
        <w:t>2018.</w:t>
      </w:r>
    </w:p>
    <w:p w14:paraId="6CB8835D" w14:textId="77777777" w:rsidR="0041426B" w:rsidRDefault="00000000">
      <w:pPr>
        <w:pStyle w:val="Heading3"/>
        <w:spacing w:before="88"/>
        <w:ind w:left="1676"/>
      </w:pPr>
      <w:r>
        <w:rPr>
          <w:noProof/>
        </w:rPr>
        <w:drawing>
          <wp:anchor distT="0" distB="0" distL="0" distR="0" simplePos="0" relativeHeight="15843840" behindDoc="0" locked="0" layoutInCell="1" allowOverlap="1" wp14:anchorId="3DD9F10A" wp14:editId="6D00E558">
            <wp:simplePos x="0" y="0"/>
            <wp:positionH relativeFrom="page">
              <wp:posOffset>2838450</wp:posOffset>
            </wp:positionH>
            <wp:positionV relativeFrom="paragraph">
              <wp:posOffset>100371</wp:posOffset>
            </wp:positionV>
            <wp:extent cx="685800" cy="914400"/>
            <wp:effectExtent l="0" t="0" r="0" b="0"/>
            <wp:wrapNone/>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326" cstate="print"/>
                    <a:stretch>
                      <a:fillRect/>
                    </a:stretch>
                  </pic:blipFill>
                  <pic:spPr>
                    <a:xfrm>
                      <a:off x="0" y="0"/>
                      <a:ext cx="685800" cy="914400"/>
                    </a:xfrm>
                    <a:prstGeom prst="rect">
                      <a:avLst/>
                    </a:prstGeom>
                  </pic:spPr>
                </pic:pic>
              </a:graphicData>
            </a:graphic>
          </wp:anchor>
        </w:drawing>
      </w:r>
      <w:r>
        <w:rPr>
          <w:color w:val="B81237"/>
          <w:w w:val="90"/>
        </w:rPr>
        <w:t>Joel</w:t>
      </w:r>
      <w:r>
        <w:rPr>
          <w:color w:val="B81237"/>
          <w:spacing w:val="-14"/>
          <w:w w:val="90"/>
        </w:rPr>
        <w:t xml:space="preserve"> </w:t>
      </w:r>
      <w:r>
        <w:rPr>
          <w:color w:val="B81237"/>
          <w:spacing w:val="-2"/>
        </w:rPr>
        <w:t>Saltz</w:t>
      </w:r>
    </w:p>
    <w:p w14:paraId="7D9468B7" w14:textId="77777777" w:rsidR="0041426B" w:rsidRDefault="00000000">
      <w:pPr>
        <w:spacing w:before="21" w:line="254" w:lineRule="auto"/>
        <w:ind w:left="1676" w:right="86"/>
        <w:rPr>
          <w:sz w:val="19"/>
        </w:rPr>
      </w:pPr>
      <w:r>
        <w:rPr>
          <w:color w:val="6D6E71"/>
          <w:sz w:val="19"/>
        </w:rPr>
        <w:t>Joel</w:t>
      </w:r>
      <w:r>
        <w:rPr>
          <w:color w:val="6D6E71"/>
          <w:spacing w:val="-4"/>
          <w:sz w:val="19"/>
        </w:rPr>
        <w:t xml:space="preserve"> </w:t>
      </w:r>
      <w:r>
        <w:rPr>
          <w:color w:val="6D6E71"/>
          <w:sz w:val="19"/>
        </w:rPr>
        <w:t>Saltz</w:t>
      </w:r>
      <w:r>
        <w:rPr>
          <w:color w:val="6D6E71"/>
          <w:spacing w:val="-4"/>
          <w:sz w:val="19"/>
        </w:rPr>
        <w:t xml:space="preserve"> </w:t>
      </w:r>
      <w:r>
        <w:rPr>
          <w:color w:val="6D6E71"/>
          <w:sz w:val="19"/>
        </w:rPr>
        <w:t>is</w:t>
      </w:r>
      <w:r>
        <w:rPr>
          <w:color w:val="6D6E71"/>
          <w:spacing w:val="-4"/>
          <w:sz w:val="19"/>
        </w:rPr>
        <w:t xml:space="preserve"> </w:t>
      </w:r>
      <w:r>
        <w:rPr>
          <w:color w:val="6D6E71"/>
          <w:sz w:val="19"/>
        </w:rPr>
        <w:t>a</w:t>
      </w:r>
      <w:r>
        <w:rPr>
          <w:color w:val="6D6E71"/>
          <w:spacing w:val="-4"/>
          <w:sz w:val="19"/>
        </w:rPr>
        <w:t xml:space="preserve"> </w:t>
      </w:r>
      <w:r>
        <w:rPr>
          <w:color w:val="6D6E71"/>
          <w:sz w:val="19"/>
        </w:rPr>
        <w:t>leader in</w:t>
      </w:r>
      <w:r>
        <w:rPr>
          <w:color w:val="6D6E71"/>
          <w:spacing w:val="-14"/>
          <w:sz w:val="19"/>
        </w:rPr>
        <w:t xml:space="preserve"> </w:t>
      </w:r>
      <w:r>
        <w:rPr>
          <w:color w:val="6D6E71"/>
          <w:sz w:val="19"/>
        </w:rPr>
        <w:t>research</w:t>
      </w:r>
      <w:r>
        <w:rPr>
          <w:color w:val="6D6E71"/>
          <w:spacing w:val="-14"/>
          <w:sz w:val="19"/>
        </w:rPr>
        <w:t xml:space="preserve"> </w:t>
      </w:r>
      <w:r>
        <w:rPr>
          <w:color w:val="6D6E71"/>
          <w:sz w:val="19"/>
        </w:rPr>
        <w:t xml:space="preserve">on </w:t>
      </w:r>
      <w:r>
        <w:rPr>
          <w:color w:val="6D6E71"/>
          <w:spacing w:val="-2"/>
          <w:sz w:val="19"/>
        </w:rPr>
        <w:t>advanced</w:t>
      </w:r>
      <w:r>
        <w:rPr>
          <w:color w:val="6D6E71"/>
          <w:spacing w:val="-23"/>
          <w:sz w:val="19"/>
        </w:rPr>
        <w:t xml:space="preserve"> </w:t>
      </w:r>
      <w:r>
        <w:rPr>
          <w:color w:val="6D6E71"/>
          <w:spacing w:val="-2"/>
          <w:sz w:val="19"/>
        </w:rPr>
        <w:t xml:space="preserve">information </w:t>
      </w:r>
      <w:r>
        <w:rPr>
          <w:color w:val="6D6E71"/>
          <w:sz w:val="19"/>
        </w:rPr>
        <w:t>technologies</w:t>
      </w:r>
      <w:r>
        <w:rPr>
          <w:color w:val="6D6E71"/>
          <w:spacing w:val="-19"/>
          <w:sz w:val="19"/>
        </w:rPr>
        <w:t xml:space="preserve"> </w:t>
      </w:r>
      <w:r>
        <w:rPr>
          <w:color w:val="6D6E71"/>
          <w:sz w:val="19"/>
        </w:rPr>
        <w:t>for</w:t>
      </w:r>
      <w:r>
        <w:rPr>
          <w:color w:val="6D6E71"/>
          <w:spacing w:val="-19"/>
          <w:sz w:val="19"/>
        </w:rPr>
        <w:t xml:space="preserve"> </w:t>
      </w:r>
      <w:r>
        <w:rPr>
          <w:color w:val="6D6E71"/>
          <w:spacing w:val="-4"/>
          <w:sz w:val="19"/>
        </w:rPr>
        <w:t>large</w:t>
      </w:r>
    </w:p>
    <w:p w14:paraId="41821DE8" w14:textId="77777777" w:rsidR="0041426B" w:rsidRDefault="00000000">
      <w:pPr>
        <w:spacing w:before="2"/>
        <w:ind w:left="1676"/>
        <w:rPr>
          <w:sz w:val="19"/>
        </w:rPr>
      </w:pPr>
      <w:r>
        <w:rPr>
          <w:color w:val="6D6E71"/>
          <w:spacing w:val="-4"/>
          <w:sz w:val="19"/>
        </w:rPr>
        <w:t>scale</w:t>
      </w:r>
      <w:r>
        <w:rPr>
          <w:color w:val="6D6E71"/>
          <w:spacing w:val="-20"/>
          <w:sz w:val="19"/>
        </w:rPr>
        <w:t xml:space="preserve"> </w:t>
      </w:r>
      <w:r>
        <w:rPr>
          <w:color w:val="6D6E71"/>
          <w:spacing w:val="-4"/>
          <w:sz w:val="19"/>
        </w:rPr>
        <w:t>data</w:t>
      </w:r>
      <w:r>
        <w:rPr>
          <w:color w:val="6D6E71"/>
          <w:spacing w:val="-19"/>
          <w:sz w:val="19"/>
        </w:rPr>
        <w:t xml:space="preserve"> </w:t>
      </w:r>
      <w:r>
        <w:rPr>
          <w:color w:val="6D6E71"/>
          <w:spacing w:val="-4"/>
          <w:sz w:val="19"/>
        </w:rPr>
        <w:t>science</w:t>
      </w:r>
      <w:r>
        <w:rPr>
          <w:color w:val="6D6E71"/>
          <w:spacing w:val="-20"/>
          <w:sz w:val="19"/>
        </w:rPr>
        <w:t xml:space="preserve"> </w:t>
      </w:r>
      <w:r>
        <w:rPr>
          <w:color w:val="6D6E71"/>
          <w:spacing w:val="-5"/>
          <w:sz w:val="19"/>
        </w:rPr>
        <w:t>and</w:t>
      </w:r>
    </w:p>
    <w:p w14:paraId="37C216A3" w14:textId="77777777" w:rsidR="0041426B" w:rsidRDefault="00000000">
      <w:pPr>
        <w:spacing w:before="14" w:line="254" w:lineRule="auto"/>
        <w:ind w:left="416" w:right="65" w:firstLine="1260"/>
        <w:rPr>
          <w:sz w:val="19"/>
        </w:rPr>
      </w:pPr>
      <w:r>
        <w:rPr>
          <w:color w:val="6D6E71"/>
          <w:spacing w:val="-2"/>
          <w:sz w:val="19"/>
        </w:rPr>
        <w:t>biomedical/scientific research.</w:t>
      </w:r>
      <w:r>
        <w:rPr>
          <w:color w:val="6D6E71"/>
          <w:spacing w:val="-23"/>
          <w:sz w:val="19"/>
        </w:rPr>
        <w:t xml:space="preserve"> </w:t>
      </w:r>
      <w:r>
        <w:rPr>
          <w:color w:val="6D6E71"/>
          <w:spacing w:val="-2"/>
          <w:sz w:val="19"/>
        </w:rPr>
        <w:t>He</w:t>
      </w:r>
      <w:r>
        <w:rPr>
          <w:color w:val="6D6E71"/>
          <w:spacing w:val="-23"/>
          <w:sz w:val="19"/>
        </w:rPr>
        <w:t xml:space="preserve"> </w:t>
      </w:r>
      <w:r>
        <w:rPr>
          <w:color w:val="6D6E71"/>
          <w:spacing w:val="-2"/>
          <w:sz w:val="19"/>
        </w:rPr>
        <w:t>has</w:t>
      </w:r>
      <w:r>
        <w:rPr>
          <w:color w:val="6D6E71"/>
          <w:spacing w:val="-23"/>
          <w:sz w:val="19"/>
        </w:rPr>
        <w:t xml:space="preserve"> </w:t>
      </w:r>
      <w:r>
        <w:rPr>
          <w:color w:val="6D6E71"/>
          <w:spacing w:val="-2"/>
          <w:sz w:val="19"/>
        </w:rPr>
        <w:t>developed</w:t>
      </w:r>
      <w:r>
        <w:rPr>
          <w:color w:val="6D6E71"/>
          <w:spacing w:val="-23"/>
          <w:sz w:val="19"/>
        </w:rPr>
        <w:t xml:space="preserve"> </w:t>
      </w:r>
      <w:r>
        <w:rPr>
          <w:color w:val="6D6E71"/>
          <w:spacing w:val="-2"/>
          <w:sz w:val="19"/>
        </w:rPr>
        <w:t xml:space="preserve">innovative </w:t>
      </w:r>
      <w:r>
        <w:rPr>
          <w:color w:val="6D6E71"/>
          <w:sz w:val="19"/>
        </w:rPr>
        <w:t>pathology</w:t>
      </w:r>
      <w:r>
        <w:rPr>
          <w:color w:val="6D6E71"/>
          <w:spacing w:val="-14"/>
          <w:sz w:val="19"/>
        </w:rPr>
        <w:t xml:space="preserve"> </w:t>
      </w:r>
      <w:r>
        <w:rPr>
          <w:color w:val="6D6E71"/>
          <w:sz w:val="19"/>
        </w:rPr>
        <w:t>informatics</w:t>
      </w:r>
      <w:r>
        <w:rPr>
          <w:color w:val="6D6E71"/>
          <w:spacing w:val="-14"/>
          <w:sz w:val="19"/>
        </w:rPr>
        <w:t xml:space="preserve"> </w:t>
      </w:r>
      <w:r>
        <w:rPr>
          <w:color w:val="6D6E71"/>
          <w:sz w:val="19"/>
        </w:rPr>
        <w:t>methods, including:</w:t>
      </w:r>
      <w:r>
        <w:rPr>
          <w:color w:val="6D6E71"/>
          <w:spacing w:val="-4"/>
          <w:sz w:val="19"/>
        </w:rPr>
        <w:t xml:space="preserve"> </w:t>
      </w:r>
      <w:r>
        <w:rPr>
          <w:color w:val="6D6E71"/>
          <w:sz w:val="19"/>
        </w:rPr>
        <w:t>the</w:t>
      </w:r>
      <w:r>
        <w:rPr>
          <w:color w:val="6D6E71"/>
          <w:spacing w:val="-4"/>
          <w:sz w:val="19"/>
        </w:rPr>
        <w:t xml:space="preserve"> </w:t>
      </w:r>
      <w:r>
        <w:rPr>
          <w:color w:val="6D6E71"/>
          <w:sz w:val="19"/>
        </w:rPr>
        <w:t>first</w:t>
      </w:r>
      <w:r>
        <w:rPr>
          <w:color w:val="6D6E71"/>
          <w:spacing w:val="-4"/>
          <w:sz w:val="19"/>
        </w:rPr>
        <w:t xml:space="preserve"> </w:t>
      </w:r>
      <w:r>
        <w:rPr>
          <w:color w:val="6D6E71"/>
          <w:sz w:val="19"/>
        </w:rPr>
        <w:t>published</w:t>
      </w:r>
      <w:r>
        <w:rPr>
          <w:color w:val="6D6E71"/>
          <w:spacing w:val="-4"/>
          <w:sz w:val="19"/>
        </w:rPr>
        <w:t xml:space="preserve"> </w:t>
      </w:r>
      <w:r>
        <w:rPr>
          <w:color w:val="6D6E71"/>
          <w:sz w:val="19"/>
        </w:rPr>
        <w:t>whole slide</w:t>
      </w:r>
      <w:r>
        <w:rPr>
          <w:color w:val="6D6E71"/>
          <w:spacing w:val="-7"/>
          <w:sz w:val="19"/>
        </w:rPr>
        <w:t xml:space="preserve"> </w:t>
      </w:r>
      <w:r>
        <w:rPr>
          <w:color w:val="6D6E71"/>
          <w:sz w:val="19"/>
        </w:rPr>
        <w:t>virtual</w:t>
      </w:r>
      <w:r>
        <w:rPr>
          <w:color w:val="6D6E71"/>
          <w:spacing w:val="-7"/>
          <w:sz w:val="19"/>
        </w:rPr>
        <w:t xml:space="preserve"> </w:t>
      </w:r>
      <w:r>
        <w:rPr>
          <w:color w:val="6D6E71"/>
          <w:sz w:val="19"/>
        </w:rPr>
        <w:t>microscope</w:t>
      </w:r>
      <w:r>
        <w:rPr>
          <w:color w:val="6D6E71"/>
          <w:spacing w:val="-7"/>
          <w:sz w:val="19"/>
        </w:rPr>
        <w:t xml:space="preserve"> </w:t>
      </w:r>
      <w:r>
        <w:rPr>
          <w:color w:val="6D6E71"/>
          <w:sz w:val="19"/>
        </w:rPr>
        <w:t>system; pioneering</w:t>
      </w:r>
      <w:r>
        <w:rPr>
          <w:color w:val="6D6E71"/>
          <w:spacing w:val="-4"/>
          <w:sz w:val="19"/>
        </w:rPr>
        <w:t xml:space="preserve"> </w:t>
      </w:r>
      <w:r>
        <w:rPr>
          <w:color w:val="6D6E71"/>
          <w:sz w:val="19"/>
        </w:rPr>
        <w:t>pathology</w:t>
      </w:r>
      <w:r>
        <w:rPr>
          <w:color w:val="6D6E71"/>
          <w:spacing w:val="40"/>
          <w:sz w:val="19"/>
        </w:rPr>
        <w:t xml:space="preserve"> </w:t>
      </w:r>
      <w:r>
        <w:rPr>
          <w:color w:val="6D6E71"/>
          <w:sz w:val="19"/>
        </w:rPr>
        <w:t>computer-aided</w:t>
      </w:r>
      <w:r>
        <w:rPr>
          <w:color w:val="6D6E71"/>
          <w:spacing w:val="-7"/>
          <w:sz w:val="19"/>
        </w:rPr>
        <w:t xml:space="preserve"> </w:t>
      </w:r>
      <w:r>
        <w:rPr>
          <w:color w:val="6D6E71"/>
          <w:sz w:val="19"/>
        </w:rPr>
        <w:t>diagnosis</w:t>
      </w:r>
      <w:r>
        <w:rPr>
          <w:color w:val="6D6E71"/>
          <w:spacing w:val="-7"/>
          <w:sz w:val="19"/>
        </w:rPr>
        <w:t xml:space="preserve"> </w:t>
      </w:r>
      <w:r>
        <w:rPr>
          <w:color w:val="6D6E71"/>
          <w:sz w:val="19"/>
        </w:rPr>
        <w:t>techniques;</w:t>
      </w:r>
      <w:r>
        <w:rPr>
          <w:color w:val="6D6E71"/>
          <w:spacing w:val="-7"/>
          <w:sz w:val="19"/>
        </w:rPr>
        <w:t xml:space="preserve"> </w:t>
      </w:r>
      <w:r>
        <w:rPr>
          <w:color w:val="6D6E71"/>
          <w:sz w:val="19"/>
        </w:rPr>
        <w:t>and methods</w:t>
      </w:r>
      <w:r>
        <w:rPr>
          <w:color w:val="6D6E71"/>
          <w:spacing w:val="-7"/>
          <w:sz w:val="19"/>
        </w:rPr>
        <w:t xml:space="preserve"> </w:t>
      </w:r>
      <w:r>
        <w:rPr>
          <w:color w:val="6D6E71"/>
          <w:sz w:val="19"/>
        </w:rPr>
        <w:t>for</w:t>
      </w:r>
      <w:r>
        <w:rPr>
          <w:color w:val="6D6E71"/>
          <w:spacing w:val="-7"/>
          <w:sz w:val="19"/>
        </w:rPr>
        <w:t xml:space="preserve"> </w:t>
      </w:r>
      <w:r>
        <w:rPr>
          <w:color w:val="6D6E71"/>
          <w:sz w:val="19"/>
        </w:rPr>
        <w:t>decomposing</w:t>
      </w:r>
      <w:r>
        <w:rPr>
          <w:color w:val="6D6E71"/>
          <w:spacing w:val="-7"/>
          <w:sz w:val="19"/>
        </w:rPr>
        <w:t xml:space="preserve"> </w:t>
      </w:r>
      <w:r>
        <w:rPr>
          <w:color w:val="6D6E71"/>
          <w:sz w:val="19"/>
        </w:rPr>
        <w:t>pathology images</w:t>
      </w:r>
      <w:r>
        <w:rPr>
          <w:color w:val="6D6E71"/>
          <w:spacing w:val="-18"/>
          <w:sz w:val="19"/>
        </w:rPr>
        <w:t xml:space="preserve"> </w:t>
      </w:r>
      <w:r>
        <w:rPr>
          <w:color w:val="6D6E71"/>
          <w:sz w:val="19"/>
        </w:rPr>
        <w:t>into</w:t>
      </w:r>
      <w:r>
        <w:rPr>
          <w:color w:val="6D6E71"/>
          <w:spacing w:val="-18"/>
          <w:sz w:val="19"/>
        </w:rPr>
        <w:t xml:space="preserve"> </w:t>
      </w:r>
      <w:r>
        <w:rPr>
          <w:color w:val="6D6E71"/>
          <w:sz w:val="19"/>
        </w:rPr>
        <w:t>features</w:t>
      </w:r>
      <w:r>
        <w:rPr>
          <w:color w:val="6D6E71"/>
          <w:spacing w:val="-18"/>
          <w:sz w:val="19"/>
        </w:rPr>
        <w:t xml:space="preserve"> </w:t>
      </w:r>
      <w:r>
        <w:rPr>
          <w:color w:val="6D6E71"/>
          <w:sz w:val="19"/>
        </w:rPr>
        <w:t>and</w:t>
      </w:r>
      <w:r>
        <w:rPr>
          <w:color w:val="6D6E71"/>
          <w:spacing w:val="-18"/>
          <w:sz w:val="19"/>
        </w:rPr>
        <w:t xml:space="preserve"> </w:t>
      </w:r>
      <w:r>
        <w:rPr>
          <w:color w:val="6D6E71"/>
          <w:sz w:val="19"/>
        </w:rPr>
        <w:t>linking</w:t>
      </w:r>
      <w:r>
        <w:rPr>
          <w:color w:val="6D6E71"/>
          <w:spacing w:val="-18"/>
          <w:sz w:val="19"/>
        </w:rPr>
        <w:t xml:space="preserve"> </w:t>
      </w:r>
      <w:r>
        <w:rPr>
          <w:color w:val="6D6E71"/>
          <w:sz w:val="19"/>
        </w:rPr>
        <w:t>those features</w:t>
      </w:r>
      <w:r>
        <w:rPr>
          <w:color w:val="6D6E71"/>
          <w:spacing w:val="-4"/>
          <w:sz w:val="19"/>
        </w:rPr>
        <w:t xml:space="preserve"> </w:t>
      </w:r>
      <w:r>
        <w:rPr>
          <w:color w:val="6D6E71"/>
          <w:sz w:val="19"/>
        </w:rPr>
        <w:t>to</w:t>
      </w:r>
      <w:r>
        <w:rPr>
          <w:color w:val="6D6E71"/>
          <w:spacing w:val="-4"/>
          <w:sz w:val="19"/>
        </w:rPr>
        <w:t xml:space="preserve"> </w:t>
      </w:r>
      <w:r>
        <w:rPr>
          <w:color w:val="6D6E71"/>
          <w:sz w:val="19"/>
        </w:rPr>
        <w:t>cancer</w:t>
      </w:r>
      <w:r>
        <w:rPr>
          <w:color w:val="6D6E71"/>
          <w:spacing w:val="-4"/>
          <w:sz w:val="19"/>
        </w:rPr>
        <w:t xml:space="preserve"> </w:t>
      </w:r>
      <w:r>
        <w:rPr>
          <w:color w:val="6D6E71"/>
          <w:sz w:val="19"/>
        </w:rPr>
        <w:t>“omics,”</w:t>
      </w:r>
      <w:r>
        <w:rPr>
          <w:color w:val="6D6E71"/>
          <w:spacing w:val="-4"/>
          <w:sz w:val="19"/>
        </w:rPr>
        <w:t xml:space="preserve"> </w:t>
      </w:r>
      <w:r>
        <w:rPr>
          <w:color w:val="6D6E71"/>
          <w:sz w:val="19"/>
        </w:rPr>
        <w:t>response to</w:t>
      </w:r>
      <w:r>
        <w:rPr>
          <w:color w:val="6D6E71"/>
          <w:spacing w:val="-2"/>
          <w:sz w:val="19"/>
        </w:rPr>
        <w:t xml:space="preserve"> </w:t>
      </w:r>
      <w:r>
        <w:rPr>
          <w:color w:val="6D6E71"/>
          <w:sz w:val="19"/>
        </w:rPr>
        <w:t>treatment</w:t>
      </w:r>
      <w:r>
        <w:rPr>
          <w:color w:val="6D6E71"/>
          <w:spacing w:val="-2"/>
          <w:sz w:val="19"/>
        </w:rPr>
        <w:t xml:space="preserve"> </w:t>
      </w:r>
      <w:r>
        <w:rPr>
          <w:color w:val="6D6E71"/>
          <w:sz w:val="19"/>
        </w:rPr>
        <w:t>and</w:t>
      </w:r>
      <w:r>
        <w:rPr>
          <w:color w:val="6D6E71"/>
          <w:spacing w:val="-2"/>
          <w:sz w:val="19"/>
        </w:rPr>
        <w:t xml:space="preserve"> </w:t>
      </w:r>
      <w:r>
        <w:rPr>
          <w:color w:val="6D6E71"/>
          <w:sz w:val="19"/>
        </w:rPr>
        <w:t>outcome.</w:t>
      </w:r>
      <w:r>
        <w:rPr>
          <w:color w:val="6D6E71"/>
          <w:spacing w:val="-2"/>
          <w:sz w:val="19"/>
        </w:rPr>
        <w:t xml:space="preserve"> </w:t>
      </w:r>
      <w:r>
        <w:rPr>
          <w:color w:val="6D6E71"/>
          <w:sz w:val="19"/>
        </w:rPr>
        <w:t>He</w:t>
      </w:r>
      <w:r>
        <w:rPr>
          <w:color w:val="6D6E71"/>
          <w:spacing w:val="-2"/>
          <w:sz w:val="19"/>
        </w:rPr>
        <w:t xml:space="preserve"> </w:t>
      </w:r>
      <w:r>
        <w:rPr>
          <w:color w:val="6D6E71"/>
          <w:sz w:val="19"/>
        </w:rPr>
        <w:t>has broken</w:t>
      </w:r>
      <w:r>
        <w:rPr>
          <w:color w:val="6D6E71"/>
          <w:spacing w:val="-23"/>
          <w:sz w:val="19"/>
        </w:rPr>
        <w:t xml:space="preserve"> </w:t>
      </w:r>
      <w:r>
        <w:rPr>
          <w:color w:val="6D6E71"/>
          <w:sz w:val="19"/>
        </w:rPr>
        <w:t>new</w:t>
      </w:r>
      <w:r>
        <w:rPr>
          <w:color w:val="6D6E71"/>
          <w:spacing w:val="-23"/>
          <w:sz w:val="19"/>
        </w:rPr>
        <w:t xml:space="preserve"> </w:t>
      </w:r>
      <w:r>
        <w:rPr>
          <w:color w:val="6D6E71"/>
          <w:sz w:val="19"/>
        </w:rPr>
        <w:t>ground</w:t>
      </w:r>
      <w:r>
        <w:rPr>
          <w:color w:val="6D6E71"/>
          <w:spacing w:val="-23"/>
          <w:sz w:val="19"/>
        </w:rPr>
        <w:t xml:space="preserve"> </w:t>
      </w:r>
      <w:r>
        <w:rPr>
          <w:color w:val="6D6E71"/>
          <w:sz w:val="19"/>
        </w:rPr>
        <w:t>in</w:t>
      </w:r>
      <w:r>
        <w:rPr>
          <w:color w:val="6D6E71"/>
          <w:spacing w:val="-23"/>
          <w:sz w:val="19"/>
        </w:rPr>
        <w:t xml:space="preserve"> </w:t>
      </w:r>
      <w:r>
        <w:rPr>
          <w:color w:val="6D6E71"/>
          <w:sz w:val="19"/>
        </w:rPr>
        <w:t>big</w:t>
      </w:r>
      <w:r>
        <w:rPr>
          <w:color w:val="6D6E71"/>
          <w:spacing w:val="-23"/>
          <w:sz w:val="19"/>
        </w:rPr>
        <w:t xml:space="preserve"> </w:t>
      </w:r>
      <w:r>
        <w:rPr>
          <w:color w:val="6D6E71"/>
          <w:sz w:val="19"/>
        </w:rPr>
        <w:t>data</w:t>
      </w:r>
      <w:r>
        <w:rPr>
          <w:color w:val="6D6E71"/>
          <w:spacing w:val="-23"/>
          <w:sz w:val="19"/>
        </w:rPr>
        <w:t xml:space="preserve"> </w:t>
      </w:r>
      <w:r>
        <w:rPr>
          <w:color w:val="6D6E71"/>
          <w:sz w:val="19"/>
        </w:rPr>
        <w:t>through</w:t>
      </w:r>
    </w:p>
    <w:p w14:paraId="2BEB3E63" w14:textId="77777777" w:rsidR="0041426B" w:rsidRDefault="00000000">
      <w:pPr>
        <w:spacing w:before="5" w:line="254" w:lineRule="auto"/>
        <w:ind w:left="416"/>
        <w:rPr>
          <w:sz w:val="19"/>
        </w:rPr>
      </w:pPr>
      <w:r>
        <w:rPr>
          <w:color w:val="6D6E71"/>
          <w:sz w:val="19"/>
        </w:rPr>
        <w:t>development</w:t>
      </w:r>
      <w:r>
        <w:rPr>
          <w:color w:val="6D6E71"/>
          <w:spacing w:val="-18"/>
          <w:sz w:val="19"/>
        </w:rPr>
        <w:t xml:space="preserve"> </w:t>
      </w:r>
      <w:r>
        <w:rPr>
          <w:color w:val="6D6E71"/>
          <w:sz w:val="19"/>
        </w:rPr>
        <w:t>of</w:t>
      </w:r>
      <w:r>
        <w:rPr>
          <w:color w:val="6D6E71"/>
          <w:spacing w:val="-18"/>
          <w:sz w:val="19"/>
        </w:rPr>
        <w:t xml:space="preserve"> </w:t>
      </w:r>
      <w:r>
        <w:rPr>
          <w:color w:val="6D6E71"/>
          <w:sz w:val="19"/>
        </w:rPr>
        <w:t>the</w:t>
      </w:r>
      <w:r>
        <w:rPr>
          <w:color w:val="6D6E71"/>
          <w:spacing w:val="-18"/>
          <w:sz w:val="19"/>
        </w:rPr>
        <w:t xml:space="preserve"> </w:t>
      </w:r>
      <w:r>
        <w:rPr>
          <w:color w:val="6D6E71"/>
          <w:sz w:val="19"/>
        </w:rPr>
        <w:t>filter-stream</w:t>
      </w:r>
      <w:r>
        <w:rPr>
          <w:color w:val="6D6E71"/>
          <w:spacing w:val="-18"/>
          <w:sz w:val="19"/>
        </w:rPr>
        <w:t xml:space="preserve"> </w:t>
      </w:r>
      <w:r>
        <w:rPr>
          <w:color w:val="6D6E71"/>
          <w:sz w:val="19"/>
        </w:rPr>
        <w:t xml:space="preserve">based </w:t>
      </w:r>
      <w:proofErr w:type="spellStart"/>
      <w:r>
        <w:rPr>
          <w:color w:val="6D6E71"/>
          <w:sz w:val="19"/>
        </w:rPr>
        <w:t>DataCutter</w:t>
      </w:r>
      <w:proofErr w:type="spellEnd"/>
      <w:r>
        <w:rPr>
          <w:color w:val="6D6E71"/>
          <w:spacing w:val="-7"/>
          <w:sz w:val="19"/>
        </w:rPr>
        <w:t xml:space="preserve"> </w:t>
      </w:r>
      <w:r>
        <w:rPr>
          <w:color w:val="6D6E71"/>
          <w:sz w:val="19"/>
        </w:rPr>
        <w:t>system,</w:t>
      </w:r>
      <w:r>
        <w:rPr>
          <w:color w:val="6D6E71"/>
          <w:spacing w:val="-7"/>
          <w:sz w:val="19"/>
        </w:rPr>
        <w:t xml:space="preserve"> </w:t>
      </w:r>
      <w:r>
        <w:rPr>
          <w:color w:val="6D6E71"/>
          <w:sz w:val="19"/>
        </w:rPr>
        <w:t>the</w:t>
      </w:r>
      <w:r>
        <w:rPr>
          <w:color w:val="6D6E71"/>
          <w:spacing w:val="-7"/>
          <w:sz w:val="19"/>
        </w:rPr>
        <w:t xml:space="preserve"> </w:t>
      </w:r>
      <w:r>
        <w:rPr>
          <w:color w:val="6D6E71"/>
          <w:sz w:val="19"/>
        </w:rPr>
        <w:t>map-reduce style</w:t>
      </w:r>
      <w:r>
        <w:rPr>
          <w:color w:val="6D6E71"/>
          <w:spacing w:val="-2"/>
          <w:sz w:val="19"/>
        </w:rPr>
        <w:t xml:space="preserve"> </w:t>
      </w:r>
      <w:r>
        <w:rPr>
          <w:color w:val="6D6E71"/>
          <w:sz w:val="19"/>
        </w:rPr>
        <w:t>Active</w:t>
      </w:r>
      <w:r>
        <w:rPr>
          <w:color w:val="6D6E71"/>
          <w:spacing w:val="-2"/>
          <w:sz w:val="19"/>
        </w:rPr>
        <w:t xml:space="preserve"> </w:t>
      </w:r>
      <w:r>
        <w:rPr>
          <w:color w:val="6D6E71"/>
          <w:sz w:val="19"/>
        </w:rPr>
        <w:t>Data</w:t>
      </w:r>
      <w:r>
        <w:rPr>
          <w:color w:val="6D6E71"/>
          <w:spacing w:val="-2"/>
          <w:sz w:val="19"/>
        </w:rPr>
        <w:t xml:space="preserve"> </w:t>
      </w:r>
      <w:r>
        <w:rPr>
          <w:color w:val="6D6E71"/>
          <w:sz w:val="19"/>
        </w:rPr>
        <w:t>Repository</w:t>
      </w:r>
      <w:r>
        <w:rPr>
          <w:color w:val="6D6E71"/>
          <w:spacing w:val="-2"/>
          <w:sz w:val="19"/>
        </w:rPr>
        <w:t xml:space="preserve"> </w:t>
      </w:r>
      <w:r>
        <w:rPr>
          <w:color w:val="6D6E71"/>
          <w:sz w:val="19"/>
        </w:rPr>
        <w:t>and</w:t>
      </w:r>
      <w:r>
        <w:rPr>
          <w:color w:val="6D6E71"/>
          <w:spacing w:val="-2"/>
          <w:sz w:val="19"/>
        </w:rPr>
        <w:t xml:space="preserve"> </w:t>
      </w:r>
      <w:r>
        <w:rPr>
          <w:color w:val="6D6E71"/>
          <w:sz w:val="19"/>
        </w:rPr>
        <w:t>the inspector-executor</w:t>
      </w:r>
      <w:r>
        <w:rPr>
          <w:color w:val="6D6E71"/>
          <w:spacing w:val="-14"/>
          <w:sz w:val="19"/>
        </w:rPr>
        <w:t xml:space="preserve"> </w:t>
      </w:r>
      <w:r>
        <w:rPr>
          <w:color w:val="6D6E71"/>
          <w:sz w:val="19"/>
        </w:rPr>
        <w:t>runtime</w:t>
      </w:r>
      <w:r>
        <w:rPr>
          <w:color w:val="6D6E71"/>
          <w:spacing w:val="-14"/>
          <w:sz w:val="19"/>
        </w:rPr>
        <w:t xml:space="preserve"> </w:t>
      </w:r>
      <w:r>
        <w:rPr>
          <w:color w:val="6D6E71"/>
          <w:sz w:val="19"/>
        </w:rPr>
        <w:t>compiler framework.</w:t>
      </w:r>
      <w:r>
        <w:rPr>
          <w:color w:val="6D6E71"/>
          <w:spacing w:val="-19"/>
          <w:sz w:val="19"/>
        </w:rPr>
        <w:t xml:space="preserve"> </w:t>
      </w:r>
      <w:r>
        <w:rPr>
          <w:color w:val="6D6E71"/>
          <w:sz w:val="19"/>
        </w:rPr>
        <w:t>He</w:t>
      </w:r>
      <w:r>
        <w:rPr>
          <w:color w:val="6D6E71"/>
          <w:spacing w:val="-19"/>
          <w:sz w:val="19"/>
        </w:rPr>
        <w:t xml:space="preserve"> </w:t>
      </w:r>
      <w:r>
        <w:rPr>
          <w:color w:val="6D6E71"/>
          <w:sz w:val="19"/>
        </w:rPr>
        <w:t>has</w:t>
      </w:r>
      <w:r>
        <w:rPr>
          <w:color w:val="6D6E71"/>
          <w:spacing w:val="-19"/>
          <w:sz w:val="19"/>
        </w:rPr>
        <w:t xml:space="preserve"> </w:t>
      </w:r>
      <w:r>
        <w:rPr>
          <w:color w:val="6D6E71"/>
          <w:sz w:val="19"/>
        </w:rPr>
        <w:t>also</w:t>
      </w:r>
      <w:r>
        <w:rPr>
          <w:color w:val="6D6E71"/>
          <w:spacing w:val="-19"/>
          <w:sz w:val="19"/>
        </w:rPr>
        <w:t xml:space="preserve"> </w:t>
      </w:r>
      <w:r>
        <w:rPr>
          <w:color w:val="6D6E71"/>
          <w:sz w:val="19"/>
        </w:rPr>
        <w:t>been</w:t>
      </w:r>
      <w:r>
        <w:rPr>
          <w:color w:val="6D6E71"/>
          <w:spacing w:val="-19"/>
          <w:sz w:val="19"/>
        </w:rPr>
        <w:t xml:space="preserve"> </w:t>
      </w:r>
      <w:r>
        <w:rPr>
          <w:color w:val="6D6E71"/>
          <w:sz w:val="19"/>
        </w:rPr>
        <w:t>an</w:t>
      </w:r>
      <w:r>
        <w:rPr>
          <w:color w:val="6D6E71"/>
          <w:spacing w:val="-19"/>
          <w:sz w:val="19"/>
        </w:rPr>
        <w:t xml:space="preserve"> </w:t>
      </w:r>
      <w:r>
        <w:rPr>
          <w:color w:val="6D6E71"/>
          <w:sz w:val="19"/>
        </w:rPr>
        <w:t>active contributor</w:t>
      </w:r>
      <w:r>
        <w:rPr>
          <w:color w:val="6D6E71"/>
          <w:spacing w:val="-7"/>
          <w:sz w:val="19"/>
        </w:rPr>
        <w:t xml:space="preserve"> </w:t>
      </w:r>
      <w:r>
        <w:rPr>
          <w:color w:val="6D6E71"/>
          <w:sz w:val="19"/>
        </w:rPr>
        <w:t>in</w:t>
      </w:r>
      <w:r>
        <w:rPr>
          <w:color w:val="6D6E71"/>
          <w:spacing w:val="-7"/>
          <w:sz w:val="19"/>
        </w:rPr>
        <w:t xml:space="preserve"> </w:t>
      </w:r>
      <w:r>
        <w:rPr>
          <w:color w:val="6D6E71"/>
          <w:sz w:val="19"/>
        </w:rPr>
        <w:t>clinical</w:t>
      </w:r>
      <w:r>
        <w:rPr>
          <w:color w:val="6D6E71"/>
          <w:spacing w:val="-7"/>
          <w:sz w:val="19"/>
        </w:rPr>
        <w:t xml:space="preserve"> </w:t>
      </w:r>
      <w:r>
        <w:rPr>
          <w:color w:val="6D6E71"/>
          <w:sz w:val="19"/>
        </w:rPr>
        <w:t>informatics, having</w:t>
      </w:r>
      <w:r>
        <w:rPr>
          <w:color w:val="6D6E71"/>
          <w:spacing w:val="-7"/>
          <w:sz w:val="19"/>
        </w:rPr>
        <w:t xml:space="preserve"> </w:t>
      </w:r>
      <w:r>
        <w:rPr>
          <w:color w:val="6D6E71"/>
          <w:sz w:val="19"/>
        </w:rPr>
        <w:t>developed</w:t>
      </w:r>
      <w:r>
        <w:rPr>
          <w:color w:val="6D6E71"/>
          <w:spacing w:val="-7"/>
          <w:sz w:val="19"/>
        </w:rPr>
        <w:t xml:space="preserve"> </w:t>
      </w:r>
      <w:r>
        <w:rPr>
          <w:color w:val="6D6E71"/>
          <w:sz w:val="19"/>
        </w:rPr>
        <w:t>predictive</w:t>
      </w:r>
      <w:r>
        <w:rPr>
          <w:color w:val="6D6E71"/>
          <w:spacing w:val="-7"/>
          <w:sz w:val="19"/>
        </w:rPr>
        <w:t xml:space="preserve"> </w:t>
      </w:r>
      <w:r>
        <w:rPr>
          <w:color w:val="6D6E71"/>
          <w:sz w:val="19"/>
        </w:rPr>
        <w:t>models for</w:t>
      </w:r>
      <w:r>
        <w:rPr>
          <w:color w:val="6D6E71"/>
          <w:spacing w:val="-17"/>
          <w:sz w:val="19"/>
        </w:rPr>
        <w:t xml:space="preserve"> </w:t>
      </w:r>
      <w:r>
        <w:rPr>
          <w:color w:val="6D6E71"/>
          <w:sz w:val="19"/>
        </w:rPr>
        <w:t>hospital</w:t>
      </w:r>
      <w:r>
        <w:rPr>
          <w:color w:val="6D6E71"/>
          <w:spacing w:val="-17"/>
          <w:sz w:val="19"/>
        </w:rPr>
        <w:t xml:space="preserve"> </w:t>
      </w:r>
      <w:r>
        <w:rPr>
          <w:color w:val="6D6E71"/>
          <w:sz w:val="19"/>
        </w:rPr>
        <w:t>readmissions,</w:t>
      </w:r>
      <w:r>
        <w:rPr>
          <w:color w:val="6D6E71"/>
          <w:spacing w:val="-17"/>
          <w:sz w:val="19"/>
        </w:rPr>
        <w:t xml:space="preserve"> </w:t>
      </w:r>
      <w:r>
        <w:rPr>
          <w:color w:val="6D6E71"/>
          <w:sz w:val="19"/>
        </w:rPr>
        <w:t>point</w:t>
      </w:r>
      <w:r>
        <w:rPr>
          <w:color w:val="6D6E71"/>
          <w:spacing w:val="-17"/>
          <w:sz w:val="19"/>
        </w:rPr>
        <w:t xml:space="preserve"> </w:t>
      </w:r>
      <w:r>
        <w:rPr>
          <w:color w:val="6D6E71"/>
          <w:sz w:val="19"/>
        </w:rPr>
        <w:t>of</w:t>
      </w:r>
      <w:r>
        <w:rPr>
          <w:color w:val="6D6E71"/>
          <w:spacing w:val="-17"/>
          <w:sz w:val="19"/>
        </w:rPr>
        <w:t xml:space="preserve"> </w:t>
      </w:r>
      <w:r>
        <w:rPr>
          <w:color w:val="6D6E71"/>
          <w:sz w:val="19"/>
        </w:rPr>
        <w:t>care laboratory</w:t>
      </w:r>
      <w:r>
        <w:rPr>
          <w:color w:val="6D6E71"/>
          <w:spacing w:val="-7"/>
          <w:sz w:val="19"/>
        </w:rPr>
        <w:t xml:space="preserve"> </w:t>
      </w:r>
      <w:r>
        <w:rPr>
          <w:color w:val="6D6E71"/>
          <w:sz w:val="19"/>
        </w:rPr>
        <w:t>testing</w:t>
      </w:r>
      <w:r>
        <w:rPr>
          <w:color w:val="6D6E71"/>
          <w:spacing w:val="-7"/>
          <w:sz w:val="19"/>
        </w:rPr>
        <w:t xml:space="preserve"> </w:t>
      </w:r>
      <w:r>
        <w:rPr>
          <w:color w:val="6D6E71"/>
          <w:sz w:val="19"/>
        </w:rPr>
        <w:t>quality</w:t>
      </w:r>
      <w:r>
        <w:rPr>
          <w:color w:val="6D6E71"/>
          <w:spacing w:val="-7"/>
          <w:sz w:val="19"/>
        </w:rPr>
        <w:t xml:space="preserve"> </w:t>
      </w:r>
      <w:r>
        <w:rPr>
          <w:color w:val="6D6E71"/>
          <w:sz w:val="19"/>
        </w:rPr>
        <w:t>assurance systems,</w:t>
      </w:r>
      <w:r>
        <w:rPr>
          <w:color w:val="6D6E71"/>
          <w:spacing w:val="-7"/>
          <w:sz w:val="19"/>
        </w:rPr>
        <w:t xml:space="preserve"> </w:t>
      </w:r>
      <w:r>
        <w:rPr>
          <w:color w:val="6D6E71"/>
          <w:sz w:val="19"/>
        </w:rPr>
        <w:t>decision</w:t>
      </w:r>
      <w:r>
        <w:rPr>
          <w:color w:val="6D6E71"/>
          <w:spacing w:val="-7"/>
          <w:sz w:val="19"/>
        </w:rPr>
        <w:t xml:space="preserve"> </w:t>
      </w:r>
      <w:r>
        <w:rPr>
          <w:color w:val="6D6E71"/>
          <w:sz w:val="19"/>
        </w:rPr>
        <w:t>support</w:t>
      </w:r>
      <w:r>
        <w:rPr>
          <w:color w:val="6D6E71"/>
          <w:spacing w:val="-7"/>
          <w:sz w:val="19"/>
        </w:rPr>
        <w:t xml:space="preserve"> </w:t>
      </w:r>
      <w:r>
        <w:rPr>
          <w:color w:val="6D6E71"/>
          <w:sz w:val="19"/>
        </w:rPr>
        <w:t>systems</w:t>
      </w:r>
    </w:p>
    <w:p w14:paraId="7AC52744" w14:textId="77777777" w:rsidR="0041426B" w:rsidRDefault="00000000">
      <w:pPr>
        <w:spacing w:before="5" w:line="254" w:lineRule="auto"/>
        <w:ind w:left="416" w:right="182"/>
        <w:rPr>
          <w:sz w:val="19"/>
        </w:rPr>
      </w:pPr>
      <w:r>
        <w:rPr>
          <w:color w:val="6D6E71"/>
          <w:sz w:val="19"/>
        </w:rPr>
        <w:t>for</w:t>
      </w:r>
      <w:r>
        <w:rPr>
          <w:color w:val="6D6E71"/>
          <w:spacing w:val="-14"/>
          <w:sz w:val="19"/>
        </w:rPr>
        <w:t xml:space="preserve"> </w:t>
      </w:r>
      <w:r>
        <w:rPr>
          <w:color w:val="6D6E71"/>
          <w:sz w:val="19"/>
        </w:rPr>
        <w:t>electrophoresis</w:t>
      </w:r>
      <w:r>
        <w:rPr>
          <w:color w:val="6D6E71"/>
          <w:spacing w:val="-14"/>
          <w:sz w:val="19"/>
        </w:rPr>
        <w:t xml:space="preserve"> </w:t>
      </w:r>
      <w:r>
        <w:rPr>
          <w:color w:val="6D6E71"/>
          <w:sz w:val="19"/>
        </w:rPr>
        <w:t>interpretation</w:t>
      </w:r>
      <w:r>
        <w:rPr>
          <w:color w:val="6D6E71"/>
          <w:spacing w:val="40"/>
          <w:sz w:val="19"/>
        </w:rPr>
        <w:t xml:space="preserve"> </w:t>
      </w:r>
      <w:r>
        <w:rPr>
          <w:color w:val="6D6E71"/>
          <w:sz w:val="19"/>
        </w:rPr>
        <w:t>and</w:t>
      </w:r>
      <w:r>
        <w:rPr>
          <w:color w:val="6D6E71"/>
          <w:spacing w:val="-4"/>
          <w:sz w:val="19"/>
        </w:rPr>
        <w:t xml:space="preserve"> </w:t>
      </w:r>
      <w:r>
        <w:rPr>
          <w:color w:val="6D6E71"/>
          <w:sz w:val="19"/>
        </w:rPr>
        <w:t>graphical</w:t>
      </w:r>
      <w:r>
        <w:rPr>
          <w:color w:val="6D6E71"/>
          <w:spacing w:val="-4"/>
          <w:sz w:val="19"/>
        </w:rPr>
        <w:t xml:space="preserve"> </w:t>
      </w:r>
      <w:r>
        <w:rPr>
          <w:color w:val="6D6E71"/>
          <w:sz w:val="19"/>
        </w:rPr>
        <w:t>user</w:t>
      </w:r>
      <w:r>
        <w:rPr>
          <w:color w:val="6D6E71"/>
          <w:spacing w:val="-4"/>
          <w:sz w:val="19"/>
        </w:rPr>
        <w:t xml:space="preserve"> </w:t>
      </w:r>
      <w:r>
        <w:rPr>
          <w:color w:val="6D6E71"/>
          <w:sz w:val="19"/>
        </w:rPr>
        <w:t>interfaces</w:t>
      </w:r>
      <w:r>
        <w:rPr>
          <w:color w:val="6D6E71"/>
          <w:spacing w:val="-4"/>
          <w:sz w:val="19"/>
        </w:rPr>
        <w:t xml:space="preserve"> </w:t>
      </w:r>
      <w:r>
        <w:rPr>
          <w:color w:val="6D6E71"/>
          <w:sz w:val="19"/>
        </w:rPr>
        <w:t>to support</w:t>
      </w:r>
      <w:r>
        <w:rPr>
          <w:color w:val="6D6E71"/>
          <w:spacing w:val="-7"/>
          <w:sz w:val="19"/>
        </w:rPr>
        <w:t xml:space="preserve"> </w:t>
      </w:r>
      <w:r>
        <w:rPr>
          <w:color w:val="6D6E71"/>
          <w:sz w:val="19"/>
        </w:rPr>
        <w:t>clinical</w:t>
      </w:r>
      <w:r>
        <w:rPr>
          <w:color w:val="6D6E71"/>
          <w:spacing w:val="-7"/>
          <w:sz w:val="19"/>
        </w:rPr>
        <w:t xml:space="preserve"> </w:t>
      </w:r>
      <w:r>
        <w:rPr>
          <w:color w:val="6D6E71"/>
          <w:sz w:val="19"/>
        </w:rPr>
        <w:t>data</w:t>
      </w:r>
      <w:r>
        <w:rPr>
          <w:color w:val="6D6E71"/>
          <w:spacing w:val="-7"/>
          <w:sz w:val="19"/>
        </w:rPr>
        <w:t xml:space="preserve"> </w:t>
      </w:r>
      <w:r>
        <w:rPr>
          <w:color w:val="6D6E71"/>
          <w:sz w:val="19"/>
        </w:rPr>
        <w:t>warehouse queries.</w:t>
      </w:r>
      <w:r>
        <w:rPr>
          <w:color w:val="6D6E71"/>
          <w:spacing w:val="-23"/>
          <w:sz w:val="19"/>
        </w:rPr>
        <w:t xml:space="preserve"> </w:t>
      </w:r>
      <w:r>
        <w:rPr>
          <w:color w:val="6D6E71"/>
          <w:sz w:val="19"/>
        </w:rPr>
        <w:t>Dr.</w:t>
      </w:r>
      <w:r>
        <w:rPr>
          <w:color w:val="6D6E71"/>
          <w:spacing w:val="-23"/>
          <w:sz w:val="19"/>
        </w:rPr>
        <w:t xml:space="preserve"> </w:t>
      </w:r>
      <w:r>
        <w:rPr>
          <w:color w:val="6D6E71"/>
          <w:sz w:val="19"/>
        </w:rPr>
        <w:t>Saltz</w:t>
      </w:r>
      <w:r>
        <w:rPr>
          <w:color w:val="6D6E71"/>
          <w:spacing w:val="-23"/>
          <w:sz w:val="19"/>
        </w:rPr>
        <w:t xml:space="preserve"> </w:t>
      </w:r>
      <w:proofErr w:type="gramStart"/>
      <w:r>
        <w:rPr>
          <w:color w:val="6D6E71"/>
          <w:sz w:val="19"/>
        </w:rPr>
        <w:t>has</w:t>
      </w:r>
      <w:r>
        <w:rPr>
          <w:color w:val="6D6E71"/>
          <w:spacing w:val="-23"/>
          <w:sz w:val="19"/>
        </w:rPr>
        <w:t xml:space="preserve"> </w:t>
      </w:r>
      <w:r>
        <w:rPr>
          <w:color w:val="6D6E71"/>
          <w:sz w:val="19"/>
        </w:rPr>
        <w:t>been</w:t>
      </w:r>
      <w:proofErr w:type="gramEnd"/>
      <w:r>
        <w:rPr>
          <w:color w:val="6D6E71"/>
          <w:spacing w:val="-23"/>
          <w:sz w:val="19"/>
        </w:rPr>
        <w:t xml:space="preserve"> </w:t>
      </w:r>
      <w:r>
        <w:rPr>
          <w:color w:val="6D6E71"/>
          <w:sz w:val="19"/>
        </w:rPr>
        <w:t>a</w:t>
      </w:r>
      <w:r>
        <w:rPr>
          <w:color w:val="6D6E71"/>
          <w:spacing w:val="-23"/>
          <w:sz w:val="19"/>
        </w:rPr>
        <w:t xml:space="preserve"> </w:t>
      </w:r>
      <w:r>
        <w:rPr>
          <w:color w:val="6D6E71"/>
          <w:sz w:val="19"/>
        </w:rPr>
        <w:t>pioneer in</w:t>
      </w:r>
      <w:r>
        <w:rPr>
          <w:color w:val="6D6E71"/>
          <w:spacing w:val="-21"/>
          <w:sz w:val="19"/>
        </w:rPr>
        <w:t xml:space="preserve"> </w:t>
      </w:r>
      <w:r>
        <w:rPr>
          <w:color w:val="6D6E71"/>
          <w:sz w:val="19"/>
        </w:rPr>
        <w:t>establishing</w:t>
      </w:r>
      <w:r>
        <w:rPr>
          <w:color w:val="6D6E71"/>
          <w:spacing w:val="-21"/>
          <w:sz w:val="19"/>
        </w:rPr>
        <w:t xml:space="preserve"> </w:t>
      </w:r>
      <w:r>
        <w:rPr>
          <w:color w:val="6D6E71"/>
          <w:sz w:val="19"/>
        </w:rPr>
        <w:t>the</w:t>
      </w:r>
      <w:r>
        <w:rPr>
          <w:color w:val="6D6E71"/>
          <w:spacing w:val="-21"/>
          <w:sz w:val="19"/>
        </w:rPr>
        <w:t xml:space="preserve"> </w:t>
      </w:r>
      <w:r>
        <w:rPr>
          <w:color w:val="6D6E71"/>
          <w:sz w:val="19"/>
        </w:rPr>
        <w:t>field</w:t>
      </w:r>
      <w:r>
        <w:rPr>
          <w:color w:val="6D6E71"/>
          <w:spacing w:val="-21"/>
          <w:sz w:val="19"/>
        </w:rPr>
        <w:t xml:space="preserve"> </w:t>
      </w:r>
      <w:r>
        <w:rPr>
          <w:color w:val="6D6E71"/>
          <w:sz w:val="19"/>
        </w:rPr>
        <w:t>of</w:t>
      </w:r>
      <w:r>
        <w:rPr>
          <w:color w:val="6D6E71"/>
          <w:spacing w:val="-21"/>
          <w:sz w:val="19"/>
        </w:rPr>
        <w:t xml:space="preserve"> </w:t>
      </w:r>
      <w:r>
        <w:rPr>
          <w:color w:val="6D6E71"/>
          <w:sz w:val="19"/>
        </w:rPr>
        <w:t>biomedical informatics;</w:t>
      </w:r>
      <w:r>
        <w:rPr>
          <w:color w:val="6D6E71"/>
          <w:spacing w:val="-21"/>
          <w:sz w:val="19"/>
        </w:rPr>
        <w:t xml:space="preserve"> </w:t>
      </w:r>
      <w:r>
        <w:rPr>
          <w:color w:val="6D6E71"/>
          <w:sz w:val="19"/>
        </w:rPr>
        <w:t>he</w:t>
      </w:r>
      <w:r>
        <w:rPr>
          <w:color w:val="6D6E71"/>
          <w:spacing w:val="-21"/>
          <w:sz w:val="19"/>
        </w:rPr>
        <w:t xml:space="preserve"> </w:t>
      </w:r>
      <w:r>
        <w:rPr>
          <w:color w:val="6D6E71"/>
          <w:sz w:val="19"/>
        </w:rPr>
        <w:t>founded</w:t>
      </w:r>
      <w:r>
        <w:rPr>
          <w:color w:val="6D6E71"/>
          <w:spacing w:val="-21"/>
          <w:sz w:val="19"/>
        </w:rPr>
        <w:t xml:space="preserve"> </w:t>
      </w:r>
      <w:r>
        <w:rPr>
          <w:color w:val="6D6E71"/>
          <w:sz w:val="19"/>
        </w:rPr>
        <w:t>and</w:t>
      </w:r>
      <w:r>
        <w:rPr>
          <w:color w:val="6D6E71"/>
          <w:spacing w:val="-21"/>
          <w:sz w:val="19"/>
        </w:rPr>
        <w:t xml:space="preserve"> </w:t>
      </w:r>
      <w:r>
        <w:rPr>
          <w:color w:val="6D6E71"/>
          <w:sz w:val="19"/>
        </w:rPr>
        <w:t>built</w:t>
      </w:r>
      <w:r>
        <w:rPr>
          <w:color w:val="6D6E71"/>
          <w:spacing w:val="-21"/>
          <w:sz w:val="19"/>
        </w:rPr>
        <w:t xml:space="preserve"> </w:t>
      </w:r>
      <w:r>
        <w:rPr>
          <w:color w:val="6D6E71"/>
          <w:sz w:val="19"/>
        </w:rPr>
        <w:t>two highly</w:t>
      </w:r>
      <w:r>
        <w:rPr>
          <w:color w:val="6D6E71"/>
          <w:spacing w:val="-7"/>
          <w:sz w:val="19"/>
        </w:rPr>
        <w:t xml:space="preserve"> </w:t>
      </w:r>
      <w:r>
        <w:rPr>
          <w:color w:val="6D6E71"/>
          <w:sz w:val="19"/>
        </w:rPr>
        <w:t>successful</w:t>
      </w:r>
      <w:r>
        <w:rPr>
          <w:color w:val="6D6E71"/>
          <w:spacing w:val="-7"/>
          <w:sz w:val="19"/>
        </w:rPr>
        <w:t xml:space="preserve"> </w:t>
      </w:r>
      <w:r>
        <w:rPr>
          <w:color w:val="6D6E71"/>
          <w:sz w:val="19"/>
        </w:rPr>
        <w:t>departments</w:t>
      </w:r>
      <w:r>
        <w:rPr>
          <w:color w:val="6D6E71"/>
          <w:spacing w:val="-7"/>
          <w:sz w:val="19"/>
        </w:rPr>
        <w:t xml:space="preserve"> </w:t>
      </w:r>
      <w:r>
        <w:rPr>
          <w:color w:val="6D6E71"/>
          <w:sz w:val="19"/>
        </w:rPr>
        <w:t>of biomedical</w:t>
      </w:r>
      <w:r>
        <w:rPr>
          <w:color w:val="6D6E71"/>
          <w:spacing w:val="-4"/>
          <w:sz w:val="19"/>
        </w:rPr>
        <w:t xml:space="preserve"> </w:t>
      </w:r>
      <w:r>
        <w:rPr>
          <w:color w:val="6D6E71"/>
          <w:sz w:val="19"/>
        </w:rPr>
        <w:t>informatics,</w:t>
      </w:r>
      <w:r>
        <w:rPr>
          <w:color w:val="6D6E71"/>
          <w:spacing w:val="-4"/>
          <w:sz w:val="19"/>
        </w:rPr>
        <w:t xml:space="preserve"> </w:t>
      </w:r>
      <w:r>
        <w:rPr>
          <w:color w:val="6D6E71"/>
          <w:sz w:val="19"/>
        </w:rPr>
        <w:t>one</w:t>
      </w:r>
      <w:r>
        <w:rPr>
          <w:color w:val="6D6E71"/>
          <w:spacing w:val="-4"/>
          <w:sz w:val="19"/>
        </w:rPr>
        <w:t xml:space="preserve"> </w:t>
      </w:r>
      <w:r>
        <w:rPr>
          <w:color w:val="6D6E71"/>
          <w:sz w:val="19"/>
        </w:rPr>
        <w:t>at</w:t>
      </w:r>
      <w:r>
        <w:rPr>
          <w:color w:val="6D6E71"/>
          <w:spacing w:val="-4"/>
          <w:sz w:val="19"/>
        </w:rPr>
        <w:t xml:space="preserve"> </w:t>
      </w:r>
      <w:r>
        <w:rPr>
          <w:color w:val="6D6E71"/>
          <w:sz w:val="19"/>
        </w:rPr>
        <w:t>Ohio State</w:t>
      </w:r>
      <w:r>
        <w:rPr>
          <w:color w:val="6D6E71"/>
          <w:spacing w:val="-2"/>
          <w:sz w:val="19"/>
        </w:rPr>
        <w:t xml:space="preserve"> </w:t>
      </w:r>
      <w:r>
        <w:rPr>
          <w:color w:val="6D6E71"/>
          <w:sz w:val="19"/>
        </w:rPr>
        <w:t>University</w:t>
      </w:r>
      <w:r>
        <w:rPr>
          <w:color w:val="6D6E71"/>
          <w:spacing w:val="-2"/>
          <w:sz w:val="19"/>
        </w:rPr>
        <w:t xml:space="preserve"> </w:t>
      </w:r>
      <w:r>
        <w:rPr>
          <w:color w:val="6D6E71"/>
          <w:sz w:val="19"/>
        </w:rPr>
        <w:t>and</w:t>
      </w:r>
      <w:r>
        <w:rPr>
          <w:color w:val="6D6E71"/>
          <w:spacing w:val="-2"/>
          <w:sz w:val="19"/>
        </w:rPr>
        <w:t xml:space="preserve"> </w:t>
      </w:r>
      <w:r>
        <w:rPr>
          <w:color w:val="6D6E71"/>
          <w:sz w:val="19"/>
        </w:rPr>
        <w:t>one</w:t>
      </w:r>
      <w:r>
        <w:rPr>
          <w:color w:val="6D6E71"/>
          <w:spacing w:val="-2"/>
          <w:sz w:val="19"/>
        </w:rPr>
        <w:t xml:space="preserve"> </w:t>
      </w:r>
      <w:r>
        <w:rPr>
          <w:color w:val="6D6E71"/>
          <w:sz w:val="19"/>
        </w:rPr>
        <w:t>at</w:t>
      </w:r>
      <w:r>
        <w:rPr>
          <w:color w:val="6D6E71"/>
          <w:spacing w:val="-2"/>
          <w:sz w:val="19"/>
        </w:rPr>
        <w:t xml:space="preserve"> </w:t>
      </w:r>
      <w:r>
        <w:rPr>
          <w:color w:val="6D6E71"/>
          <w:sz w:val="19"/>
        </w:rPr>
        <w:t>Emory University.</w:t>
      </w:r>
      <w:r>
        <w:rPr>
          <w:color w:val="6D6E71"/>
          <w:spacing w:val="-23"/>
          <w:sz w:val="19"/>
        </w:rPr>
        <w:t xml:space="preserve"> </w:t>
      </w:r>
      <w:r>
        <w:rPr>
          <w:color w:val="6D6E71"/>
          <w:sz w:val="19"/>
        </w:rPr>
        <w:t>In</w:t>
      </w:r>
      <w:r>
        <w:rPr>
          <w:color w:val="6D6E71"/>
          <w:spacing w:val="-23"/>
          <w:sz w:val="19"/>
        </w:rPr>
        <w:t xml:space="preserve"> </w:t>
      </w:r>
      <w:r>
        <w:rPr>
          <w:color w:val="6D6E71"/>
          <w:sz w:val="19"/>
        </w:rPr>
        <w:t>2013,</w:t>
      </w:r>
      <w:r>
        <w:rPr>
          <w:color w:val="6D6E71"/>
          <w:spacing w:val="-23"/>
          <w:sz w:val="19"/>
        </w:rPr>
        <w:t xml:space="preserve"> </w:t>
      </w:r>
      <w:r>
        <w:rPr>
          <w:color w:val="6D6E71"/>
          <w:sz w:val="19"/>
        </w:rPr>
        <w:t>he</w:t>
      </w:r>
      <w:r>
        <w:rPr>
          <w:color w:val="6D6E71"/>
          <w:spacing w:val="-23"/>
          <w:sz w:val="19"/>
        </w:rPr>
        <w:t xml:space="preserve"> </w:t>
      </w:r>
      <w:r>
        <w:rPr>
          <w:color w:val="6D6E71"/>
          <w:sz w:val="19"/>
        </w:rPr>
        <w:t>came</w:t>
      </w:r>
      <w:r>
        <w:rPr>
          <w:color w:val="6D6E71"/>
          <w:spacing w:val="-23"/>
          <w:sz w:val="19"/>
        </w:rPr>
        <w:t xml:space="preserve"> </w:t>
      </w:r>
      <w:r>
        <w:rPr>
          <w:color w:val="6D6E71"/>
          <w:sz w:val="19"/>
        </w:rPr>
        <w:t>to</w:t>
      </w:r>
      <w:r>
        <w:rPr>
          <w:color w:val="6D6E71"/>
          <w:spacing w:val="-23"/>
          <w:sz w:val="19"/>
        </w:rPr>
        <w:t xml:space="preserve"> </w:t>
      </w:r>
      <w:r>
        <w:rPr>
          <w:color w:val="6D6E71"/>
          <w:sz w:val="19"/>
        </w:rPr>
        <w:t>Stony Brook</w:t>
      </w:r>
      <w:r>
        <w:rPr>
          <w:color w:val="6D6E71"/>
          <w:spacing w:val="-4"/>
          <w:sz w:val="19"/>
        </w:rPr>
        <w:t xml:space="preserve"> </w:t>
      </w:r>
      <w:r>
        <w:rPr>
          <w:color w:val="6D6E71"/>
          <w:sz w:val="19"/>
        </w:rPr>
        <w:t>as</w:t>
      </w:r>
      <w:r>
        <w:rPr>
          <w:color w:val="6D6E71"/>
          <w:spacing w:val="-4"/>
          <w:sz w:val="19"/>
        </w:rPr>
        <w:t xml:space="preserve"> </w:t>
      </w:r>
      <w:r>
        <w:rPr>
          <w:color w:val="6D6E71"/>
          <w:sz w:val="19"/>
        </w:rPr>
        <w:t>Vice</w:t>
      </w:r>
      <w:r>
        <w:rPr>
          <w:color w:val="6D6E71"/>
          <w:spacing w:val="-4"/>
          <w:sz w:val="19"/>
        </w:rPr>
        <w:t xml:space="preserve"> </w:t>
      </w:r>
      <w:r>
        <w:rPr>
          <w:color w:val="6D6E71"/>
          <w:sz w:val="19"/>
        </w:rPr>
        <w:t>President</w:t>
      </w:r>
      <w:r>
        <w:rPr>
          <w:color w:val="6D6E71"/>
          <w:spacing w:val="-4"/>
          <w:sz w:val="19"/>
        </w:rPr>
        <w:t xml:space="preserve"> </w:t>
      </w:r>
      <w:r>
        <w:rPr>
          <w:color w:val="6D6E71"/>
          <w:sz w:val="19"/>
        </w:rPr>
        <w:t>for</w:t>
      </w:r>
      <w:r>
        <w:rPr>
          <w:color w:val="6D6E71"/>
          <w:spacing w:val="-4"/>
          <w:sz w:val="19"/>
        </w:rPr>
        <w:t xml:space="preserve"> </w:t>
      </w:r>
      <w:r>
        <w:rPr>
          <w:color w:val="6D6E71"/>
          <w:sz w:val="19"/>
        </w:rPr>
        <w:t>Clinical</w:t>
      </w:r>
    </w:p>
    <w:p w14:paraId="78804A98" w14:textId="77777777" w:rsidR="0041426B" w:rsidRDefault="00000000">
      <w:pPr>
        <w:spacing w:before="5" w:line="254" w:lineRule="auto"/>
        <w:ind w:left="416"/>
        <w:rPr>
          <w:sz w:val="19"/>
        </w:rPr>
      </w:pPr>
      <w:r>
        <w:rPr>
          <w:color w:val="6D6E71"/>
          <w:sz w:val="19"/>
        </w:rPr>
        <w:t>Informatics</w:t>
      </w:r>
      <w:r>
        <w:rPr>
          <w:color w:val="6D6E71"/>
          <w:spacing w:val="-7"/>
          <w:sz w:val="19"/>
        </w:rPr>
        <w:t xml:space="preserve"> </w:t>
      </w:r>
      <w:r>
        <w:rPr>
          <w:color w:val="6D6E71"/>
          <w:sz w:val="19"/>
        </w:rPr>
        <w:t>and</w:t>
      </w:r>
      <w:r>
        <w:rPr>
          <w:color w:val="6D6E71"/>
          <w:spacing w:val="-7"/>
          <w:sz w:val="19"/>
        </w:rPr>
        <w:t xml:space="preserve"> </w:t>
      </w:r>
      <w:r>
        <w:rPr>
          <w:color w:val="6D6E71"/>
          <w:sz w:val="19"/>
        </w:rPr>
        <w:t>Founding</w:t>
      </w:r>
      <w:r>
        <w:rPr>
          <w:color w:val="6D6E71"/>
          <w:spacing w:val="-7"/>
          <w:sz w:val="19"/>
        </w:rPr>
        <w:t xml:space="preserve"> </w:t>
      </w:r>
      <w:r>
        <w:rPr>
          <w:color w:val="6D6E71"/>
          <w:sz w:val="19"/>
        </w:rPr>
        <w:t>Department Chair</w:t>
      </w:r>
      <w:r>
        <w:rPr>
          <w:color w:val="6D6E71"/>
          <w:spacing w:val="-2"/>
          <w:sz w:val="19"/>
        </w:rPr>
        <w:t xml:space="preserve"> </w:t>
      </w:r>
      <w:r>
        <w:rPr>
          <w:color w:val="6D6E71"/>
          <w:sz w:val="19"/>
        </w:rPr>
        <w:t>of</w:t>
      </w:r>
      <w:r>
        <w:rPr>
          <w:color w:val="6D6E71"/>
          <w:spacing w:val="-2"/>
          <w:sz w:val="19"/>
        </w:rPr>
        <w:t xml:space="preserve"> </w:t>
      </w:r>
      <w:r>
        <w:rPr>
          <w:color w:val="6D6E71"/>
          <w:sz w:val="19"/>
        </w:rPr>
        <w:t>Biomedical</w:t>
      </w:r>
      <w:r>
        <w:rPr>
          <w:color w:val="6D6E71"/>
          <w:spacing w:val="-2"/>
          <w:sz w:val="19"/>
        </w:rPr>
        <w:t xml:space="preserve"> </w:t>
      </w:r>
      <w:r>
        <w:rPr>
          <w:color w:val="6D6E71"/>
          <w:sz w:val="19"/>
        </w:rPr>
        <w:t>Informatics</w:t>
      </w:r>
      <w:r>
        <w:rPr>
          <w:color w:val="6D6E71"/>
          <w:spacing w:val="-2"/>
          <w:sz w:val="19"/>
        </w:rPr>
        <w:t xml:space="preserve"> </w:t>
      </w:r>
      <w:r>
        <w:rPr>
          <w:color w:val="6D6E71"/>
          <w:sz w:val="19"/>
        </w:rPr>
        <w:t>–</w:t>
      </w:r>
      <w:r>
        <w:rPr>
          <w:color w:val="6D6E71"/>
          <w:spacing w:val="-2"/>
          <w:sz w:val="19"/>
        </w:rPr>
        <w:t xml:space="preserve"> </w:t>
      </w:r>
      <w:r>
        <w:rPr>
          <w:color w:val="6D6E71"/>
          <w:sz w:val="19"/>
        </w:rPr>
        <w:t>to create</w:t>
      </w:r>
      <w:r>
        <w:rPr>
          <w:color w:val="6D6E71"/>
          <w:spacing w:val="-23"/>
          <w:sz w:val="19"/>
        </w:rPr>
        <w:t xml:space="preserve"> </w:t>
      </w:r>
      <w:r>
        <w:rPr>
          <w:color w:val="6D6E71"/>
          <w:sz w:val="19"/>
        </w:rPr>
        <w:t>a</w:t>
      </w:r>
      <w:r>
        <w:rPr>
          <w:color w:val="6D6E71"/>
          <w:spacing w:val="-23"/>
          <w:sz w:val="19"/>
        </w:rPr>
        <w:t xml:space="preserve"> </w:t>
      </w:r>
      <w:r>
        <w:rPr>
          <w:color w:val="6D6E71"/>
          <w:sz w:val="19"/>
        </w:rPr>
        <w:t>living</w:t>
      </w:r>
      <w:r>
        <w:rPr>
          <w:color w:val="6D6E71"/>
          <w:spacing w:val="-23"/>
          <w:sz w:val="19"/>
        </w:rPr>
        <w:t xml:space="preserve"> </w:t>
      </w:r>
      <w:r>
        <w:rPr>
          <w:color w:val="6D6E71"/>
          <w:sz w:val="19"/>
        </w:rPr>
        <w:t>laboratory</w:t>
      </w:r>
      <w:r>
        <w:rPr>
          <w:color w:val="6D6E71"/>
          <w:spacing w:val="-23"/>
          <w:sz w:val="19"/>
        </w:rPr>
        <w:t xml:space="preserve"> </w:t>
      </w:r>
      <w:r>
        <w:rPr>
          <w:color w:val="6D6E71"/>
          <w:sz w:val="19"/>
        </w:rPr>
        <w:t>for</w:t>
      </w:r>
      <w:r>
        <w:rPr>
          <w:color w:val="6D6E71"/>
          <w:spacing w:val="-23"/>
          <w:sz w:val="19"/>
        </w:rPr>
        <w:t xml:space="preserve"> </w:t>
      </w:r>
      <w:r>
        <w:rPr>
          <w:color w:val="6D6E71"/>
          <w:sz w:val="19"/>
        </w:rPr>
        <w:t>biomedical informatics</w:t>
      </w:r>
      <w:r>
        <w:rPr>
          <w:color w:val="6D6E71"/>
          <w:spacing w:val="-19"/>
          <w:sz w:val="19"/>
        </w:rPr>
        <w:t xml:space="preserve"> </w:t>
      </w:r>
      <w:r>
        <w:rPr>
          <w:color w:val="6D6E71"/>
          <w:sz w:val="19"/>
        </w:rPr>
        <w:t>and</w:t>
      </w:r>
      <w:r>
        <w:rPr>
          <w:color w:val="6D6E71"/>
          <w:spacing w:val="-19"/>
          <w:sz w:val="19"/>
        </w:rPr>
        <w:t xml:space="preserve"> </w:t>
      </w:r>
      <w:r>
        <w:rPr>
          <w:color w:val="6D6E71"/>
          <w:sz w:val="19"/>
        </w:rPr>
        <w:t>to</w:t>
      </w:r>
      <w:r>
        <w:rPr>
          <w:color w:val="6D6E71"/>
          <w:spacing w:val="-19"/>
          <w:sz w:val="19"/>
        </w:rPr>
        <w:t xml:space="preserve"> </w:t>
      </w:r>
      <w:r>
        <w:rPr>
          <w:color w:val="6D6E71"/>
          <w:sz w:val="19"/>
        </w:rPr>
        <w:t>create</w:t>
      </w:r>
      <w:r>
        <w:rPr>
          <w:color w:val="6D6E71"/>
          <w:spacing w:val="-19"/>
          <w:sz w:val="19"/>
        </w:rPr>
        <w:t xml:space="preserve"> </w:t>
      </w:r>
      <w:r>
        <w:rPr>
          <w:color w:val="6D6E71"/>
          <w:sz w:val="19"/>
        </w:rPr>
        <w:t>a</w:t>
      </w:r>
      <w:r>
        <w:rPr>
          <w:color w:val="6D6E71"/>
          <w:spacing w:val="-19"/>
          <w:sz w:val="19"/>
        </w:rPr>
        <w:t xml:space="preserve"> </w:t>
      </w:r>
      <w:r>
        <w:rPr>
          <w:color w:val="6D6E71"/>
          <w:sz w:val="19"/>
        </w:rPr>
        <w:t>third</w:t>
      </w:r>
      <w:r>
        <w:rPr>
          <w:color w:val="6D6E71"/>
          <w:spacing w:val="-19"/>
          <w:sz w:val="19"/>
        </w:rPr>
        <w:t xml:space="preserve"> </w:t>
      </w:r>
      <w:r>
        <w:rPr>
          <w:color w:val="6D6E71"/>
          <w:sz w:val="19"/>
        </w:rPr>
        <w:t>unique biomedical</w:t>
      </w:r>
      <w:r>
        <w:rPr>
          <w:color w:val="6D6E71"/>
          <w:spacing w:val="-14"/>
          <w:sz w:val="19"/>
        </w:rPr>
        <w:t xml:space="preserve"> </w:t>
      </w:r>
      <w:r>
        <w:rPr>
          <w:color w:val="6D6E71"/>
          <w:sz w:val="19"/>
        </w:rPr>
        <w:t>informatics</w:t>
      </w:r>
      <w:r>
        <w:rPr>
          <w:color w:val="6D6E71"/>
          <w:spacing w:val="-14"/>
          <w:sz w:val="19"/>
        </w:rPr>
        <w:t xml:space="preserve"> </w:t>
      </w:r>
      <w:r>
        <w:rPr>
          <w:color w:val="6D6E71"/>
          <w:sz w:val="19"/>
        </w:rPr>
        <w:t>department</w:t>
      </w:r>
    </w:p>
    <w:p w14:paraId="6CBAA2D3" w14:textId="77777777" w:rsidR="0041426B" w:rsidRDefault="00000000">
      <w:pPr>
        <w:spacing w:before="48" w:line="256" w:lineRule="auto"/>
        <w:ind w:left="499" w:right="667"/>
        <w:rPr>
          <w:sz w:val="19"/>
        </w:rPr>
      </w:pPr>
      <w:r>
        <w:br w:type="column"/>
      </w:r>
      <w:r>
        <w:rPr>
          <w:color w:val="6D6E71"/>
          <w:sz w:val="19"/>
        </w:rPr>
        <w:t>dually</w:t>
      </w:r>
      <w:r>
        <w:rPr>
          <w:color w:val="6D6E71"/>
          <w:spacing w:val="-22"/>
          <w:sz w:val="19"/>
        </w:rPr>
        <w:t xml:space="preserve"> </w:t>
      </w:r>
      <w:r>
        <w:rPr>
          <w:color w:val="6D6E71"/>
          <w:sz w:val="19"/>
        </w:rPr>
        <w:t>housed</w:t>
      </w:r>
      <w:r>
        <w:rPr>
          <w:color w:val="6D6E71"/>
          <w:spacing w:val="-22"/>
          <w:sz w:val="19"/>
        </w:rPr>
        <w:t xml:space="preserve"> </w:t>
      </w:r>
      <w:r>
        <w:rPr>
          <w:color w:val="6D6E71"/>
          <w:sz w:val="19"/>
        </w:rPr>
        <w:t>in</w:t>
      </w:r>
      <w:r>
        <w:rPr>
          <w:color w:val="6D6E71"/>
          <w:spacing w:val="-22"/>
          <w:sz w:val="19"/>
        </w:rPr>
        <w:t xml:space="preserve"> </w:t>
      </w:r>
      <w:r>
        <w:rPr>
          <w:color w:val="6D6E71"/>
          <w:sz w:val="19"/>
        </w:rPr>
        <w:t>the</w:t>
      </w:r>
      <w:r>
        <w:rPr>
          <w:color w:val="6D6E71"/>
          <w:spacing w:val="-22"/>
          <w:sz w:val="19"/>
        </w:rPr>
        <w:t xml:space="preserve"> </w:t>
      </w:r>
      <w:r>
        <w:rPr>
          <w:color w:val="6D6E71"/>
          <w:sz w:val="19"/>
        </w:rPr>
        <w:t>School</w:t>
      </w:r>
      <w:r>
        <w:rPr>
          <w:color w:val="6D6E71"/>
          <w:spacing w:val="-22"/>
          <w:sz w:val="19"/>
        </w:rPr>
        <w:t xml:space="preserve"> </w:t>
      </w:r>
      <w:r>
        <w:rPr>
          <w:color w:val="6D6E71"/>
          <w:sz w:val="19"/>
        </w:rPr>
        <w:t>of</w:t>
      </w:r>
      <w:r>
        <w:rPr>
          <w:color w:val="6D6E71"/>
          <w:spacing w:val="-22"/>
          <w:sz w:val="19"/>
        </w:rPr>
        <w:t xml:space="preserve"> </w:t>
      </w:r>
      <w:r>
        <w:rPr>
          <w:color w:val="6D6E71"/>
          <w:sz w:val="19"/>
        </w:rPr>
        <w:t xml:space="preserve">Medicine </w:t>
      </w:r>
      <w:r>
        <w:rPr>
          <w:color w:val="6D6E71"/>
          <w:spacing w:val="-2"/>
          <w:sz w:val="19"/>
        </w:rPr>
        <w:t>and</w:t>
      </w:r>
      <w:r>
        <w:rPr>
          <w:color w:val="6D6E71"/>
          <w:spacing w:val="-23"/>
          <w:sz w:val="19"/>
        </w:rPr>
        <w:t xml:space="preserve"> </w:t>
      </w:r>
      <w:r>
        <w:rPr>
          <w:color w:val="6D6E71"/>
          <w:spacing w:val="-2"/>
          <w:sz w:val="19"/>
        </w:rPr>
        <w:t>the</w:t>
      </w:r>
      <w:r>
        <w:rPr>
          <w:color w:val="6D6E71"/>
          <w:spacing w:val="-23"/>
          <w:sz w:val="19"/>
        </w:rPr>
        <w:t xml:space="preserve"> </w:t>
      </w:r>
      <w:r>
        <w:rPr>
          <w:color w:val="6D6E71"/>
          <w:spacing w:val="-2"/>
          <w:sz w:val="19"/>
        </w:rPr>
        <w:t>College</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Engineering.</w:t>
      </w:r>
      <w:r>
        <w:rPr>
          <w:color w:val="6D6E71"/>
          <w:spacing w:val="-23"/>
          <w:sz w:val="19"/>
        </w:rPr>
        <w:t xml:space="preserve"> </w:t>
      </w:r>
      <w:r>
        <w:rPr>
          <w:color w:val="6D6E71"/>
          <w:spacing w:val="-2"/>
          <w:sz w:val="19"/>
        </w:rPr>
        <w:t>Dr.</w:t>
      </w:r>
      <w:r>
        <w:rPr>
          <w:color w:val="6D6E71"/>
          <w:spacing w:val="-23"/>
          <w:sz w:val="19"/>
        </w:rPr>
        <w:t xml:space="preserve"> </w:t>
      </w:r>
      <w:r>
        <w:rPr>
          <w:color w:val="6D6E71"/>
          <w:spacing w:val="-2"/>
          <w:sz w:val="19"/>
        </w:rPr>
        <w:t xml:space="preserve">Saltz </w:t>
      </w:r>
      <w:r>
        <w:rPr>
          <w:color w:val="6D6E71"/>
          <w:sz w:val="19"/>
        </w:rPr>
        <w:t>is trained both as a computer scientist and</w:t>
      </w:r>
      <w:r>
        <w:rPr>
          <w:color w:val="6D6E71"/>
          <w:spacing w:val="-11"/>
          <w:sz w:val="19"/>
        </w:rPr>
        <w:t xml:space="preserve"> </w:t>
      </w:r>
      <w:r>
        <w:rPr>
          <w:color w:val="6D6E71"/>
          <w:sz w:val="19"/>
        </w:rPr>
        <w:t>as</w:t>
      </w:r>
      <w:r>
        <w:rPr>
          <w:color w:val="6D6E71"/>
          <w:spacing w:val="-11"/>
          <w:sz w:val="19"/>
        </w:rPr>
        <w:t xml:space="preserve"> </w:t>
      </w:r>
      <w:r>
        <w:rPr>
          <w:color w:val="6D6E71"/>
          <w:sz w:val="19"/>
        </w:rPr>
        <w:t>a</w:t>
      </w:r>
      <w:r>
        <w:rPr>
          <w:color w:val="6D6E71"/>
          <w:spacing w:val="-11"/>
          <w:sz w:val="19"/>
        </w:rPr>
        <w:t xml:space="preserve"> </w:t>
      </w:r>
      <w:r>
        <w:rPr>
          <w:color w:val="6D6E71"/>
          <w:sz w:val="19"/>
        </w:rPr>
        <w:t>physician</w:t>
      </w:r>
      <w:r>
        <w:rPr>
          <w:color w:val="6D6E71"/>
          <w:spacing w:val="-11"/>
          <w:sz w:val="19"/>
        </w:rPr>
        <w:t xml:space="preserve"> </w:t>
      </w:r>
      <w:r>
        <w:rPr>
          <w:color w:val="6D6E71"/>
          <w:sz w:val="19"/>
        </w:rPr>
        <w:t>through</w:t>
      </w:r>
      <w:r>
        <w:rPr>
          <w:color w:val="6D6E71"/>
          <w:spacing w:val="-11"/>
          <w:sz w:val="19"/>
        </w:rPr>
        <w:t xml:space="preserve"> </w:t>
      </w:r>
      <w:r>
        <w:rPr>
          <w:color w:val="6D6E71"/>
          <w:sz w:val="19"/>
        </w:rPr>
        <w:t>the</w:t>
      </w:r>
      <w:r>
        <w:rPr>
          <w:color w:val="6D6E71"/>
          <w:spacing w:val="-11"/>
          <w:sz w:val="19"/>
        </w:rPr>
        <w:t xml:space="preserve"> </w:t>
      </w:r>
      <w:r>
        <w:rPr>
          <w:color w:val="6D6E71"/>
          <w:sz w:val="19"/>
        </w:rPr>
        <w:t>MSTP program</w:t>
      </w:r>
      <w:r>
        <w:rPr>
          <w:color w:val="6D6E71"/>
          <w:spacing w:val="-2"/>
          <w:sz w:val="19"/>
        </w:rPr>
        <w:t xml:space="preserve"> </w:t>
      </w:r>
      <w:r>
        <w:rPr>
          <w:color w:val="6D6E71"/>
          <w:sz w:val="19"/>
        </w:rPr>
        <w:t>at</w:t>
      </w:r>
      <w:r>
        <w:rPr>
          <w:color w:val="6D6E71"/>
          <w:spacing w:val="-2"/>
          <w:sz w:val="19"/>
        </w:rPr>
        <w:t xml:space="preserve"> </w:t>
      </w:r>
      <w:r>
        <w:rPr>
          <w:color w:val="6D6E71"/>
          <w:sz w:val="19"/>
        </w:rPr>
        <w:t>Duke</w:t>
      </w:r>
      <w:r>
        <w:rPr>
          <w:color w:val="6D6E71"/>
          <w:spacing w:val="-2"/>
          <w:sz w:val="19"/>
        </w:rPr>
        <w:t xml:space="preserve"> </w:t>
      </w:r>
      <w:r>
        <w:rPr>
          <w:color w:val="6D6E71"/>
          <w:sz w:val="19"/>
        </w:rPr>
        <w:t>University.</w:t>
      </w:r>
      <w:r>
        <w:rPr>
          <w:color w:val="6D6E71"/>
          <w:spacing w:val="-2"/>
          <w:sz w:val="19"/>
        </w:rPr>
        <w:t xml:space="preserve"> </w:t>
      </w:r>
      <w:r>
        <w:rPr>
          <w:color w:val="6D6E71"/>
          <w:sz w:val="19"/>
        </w:rPr>
        <w:t>He</w:t>
      </w:r>
      <w:r>
        <w:rPr>
          <w:color w:val="6D6E71"/>
          <w:spacing w:val="-2"/>
          <w:sz w:val="19"/>
        </w:rPr>
        <w:t xml:space="preserve"> </w:t>
      </w:r>
      <w:r>
        <w:rPr>
          <w:color w:val="6D6E71"/>
          <w:sz w:val="19"/>
        </w:rPr>
        <w:t>has deep</w:t>
      </w:r>
      <w:r>
        <w:rPr>
          <w:color w:val="6D6E71"/>
          <w:spacing w:val="-4"/>
          <w:sz w:val="19"/>
        </w:rPr>
        <w:t xml:space="preserve"> </w:t>
      </w:r>
      <w:r>
        <w:rPr>
          <w:color w:val="6D6E71"/>
          <w:sz w:val="19"/>
        </w:rPr>
        <w:t>experience</w:t>
      </w:r>
      <w:r>
        <w:rPr>
          <w:color w:val="6D6E71"/>
          <w:spacing w:val="-4"/>
          <w:sz w:val="19"/>
        </w:rPr>
        <w:t xml:space="preserve"> </w:t>
      </w:r>
      <w:r>
        <w:rPr>
          <w:color w:val="6D6E71"/>
          <w:sz w:val="19"/>
        </w:rPr>
        <w:t>in</w:t>
      </w:r>
      <w:r>
        <w:rPr>
          <w:color w:val="6D6E71"/>
          <w:spacing w:val="-4"/>
          <w:sz w:val="19"/>
        </w:rPr>
        <w:t xml:space="preserve"> </w:t>
      </w:r>
      <w:r>
        <w:rPr>
          <w:color w:val="6D6E71"/>
          <w:sz w:val="19"/>
        </w:rPr>
        <w:t>computer</w:t>
      </w:r>
      <w:r>
        <w:rPr>
          <w:color w:val="6D6E71"/>
          <w:spacing w:val="-4"/>
          <w:sz w:val="19"/>
        </w:rPr>
        <w:t xml:space="preserve"> </w:t>
      </w:r>
      <w:r>
        <w:rPr>
          <w:color w:val="6D6E71"/>
          <w:sz w:val="19"/>
        </w:rPr>
        <w:t>science, having</w:t>
      </w:r>
      <w:r>
        <w:rPr>
          <w:color w:val="6D6E71"/>
          <w:spacing w:val="-18"/>
          <w:sz w:val="19"/>
        </w:rPr>
        <w:t xml:space="preserve"> </w:t>
      </w:r>
      <w:r>
        <w:rPr>
          <w:color w:val="6D6E71"/>
          <w:sz w:val="19"/>
        </w:rPr>
        <w:t>served</w:t>
      </w:r>
      <w:r>
        <w:rPr>
          <w:color w:val="6D6E71"/>
          <w:spacing w:val="-18"/>
          <w:sz w:val="19"/>
        </w:rPr>
        <w:t xml:space="preserve"> </w:t>
      </w:r>
      <w:proofErr w:type="gramStart"/>
      <w:r>
        <w:rPr>
          <w:color w:val="6D6E71"/>
          <w:sz w:val="19"/>
        </w:rPr>
        <w:t>on</w:t>
      </w:r>
      <w:proofErr w:type="gramEnd"/>
      <w:r>
        <w:rPr>
          <w:color w:val="6D6E71"/>
          <w:spacing w:val="-18"/>
          <w:sz w:val="19"/>
        </w:rPr>
        <w:t xml:space="preserve"> </w:t>
      </w:r>
      <w:r>
        <w:rPr>
          <w:color w:val="6D6E71"/>
          <w:sz w:val="19"/>
        </w:rPr>
        <w:t>the</w:t>
      </w:r>
      <w:r>
        <w:rPr>
          <w:color w:val="6D6E71"/>
          <w:spacing w:val="-18"/>
          <w:sz w:val="19"/>
        </w:rPr>
        <w:t xml:space="preserve"> </w:t>
      </w:r>
      <w:r>
        <w:rPr>
          <w:color w:val="6D6E71"/>
          <w:sz w:val="19"/>
        </w:rPr>
        <w:t>computer</w:t>
      </w:r>
      <w:r>
        <w:rPr>
          <w:color w:val="6D6E71"/>
          <w:spacing w:val="-18"/>
          <w:sz w:val="19"/>
        </w:rPr>
        <w:t xml:space="preserve"> </w:t>
      </w:r>
      <w:r>
        <w:rPr>
          <w:color w:val="6D6E71"/>
          <w:sz w:val="19"/>
        </w:rPr>
        <w:t>science faculties</w:t>
      </w:r>
      <w:r>
        <w:rPr>
          <w:color w:val="6D6E71"/>
          <w:spacing w:val="-2"/>
          <w:sz w:val="19"/>
        </w:rPr>
        <w:t xml:space="preserve"> </w:t>
      </w:r>
      <w:r>
        <w:rPr>
          <w:color w:val="6D6E71"/>
          <w:sz w:val="19"/>
        </w:rPr>
        <w:t>at</w:t>
      </w:r>
      <w:r>
        <w:rPr>
          <w:color w:val="6D6E71"/>
          <w:spacing w:val="-2"/>
          <w:sz w:val="19"/>
        </w:rPr>
        <w:t xml:space="preserve"> </w:t>
      </w:r>
      <w:r>
        <w:rPr>
          <w:color w:val="6D6E71"/>
          <w:sz w:val="19"/>
        </w:rPr>
        <w:t>Yale</w:t>
      </w:r>
      <w:r>
        <w:rPr>
          <w:color w:val="6D6E71"/>
          <w:spacing w:val="-2"/>
          <w:sz w:val="19"/>
        </w:rPr>
        <w:t xml:space="preserve"> </w:t>
      </w:r>
      <w:r>
        <w:rPr>
          <w:color w:val="6D6E71"/>
          <w:sz w:val="19"/>
        </w:rPr>
        <w:t>University</w:t>
      </w:r>
      <w:r>
        <w:rPr>
          <w:color w:val="6D6E71"/>
          <w:spacing w:val="-2"/>
          <w:sz w:val="19"/>
        </w:rPr>
        <w:t xml:space="preserve"> </w:t>
      </w:r>
      <w:r>
        <w:rPr>
          <w:color w:val="6D6E71"/>
          <w:sz w:val="19"/>
        </w:rPr>
        <w:t>and</w:t>
      </w:r>
      <w:r>
        <w:rPr>
          <w:color w:val="6D6E71"/>
          <w:spacing w:val="-2"/>
          <w:sz w:val="19"/>
        </w:rPr>
        <w:t xml:space="preserve"> </w:t>
      </w:r>
      <w:r>
        <w:rPr>
          <w:color w:val="6D6E71"/>
          <w:sz w:val="19"/>
        </w:rPr>
        <w:t>the University</w:t>
      </w:r>
      <w:r>
        <w:rPr>
          <w:color w:val="6D6E71"/>
          <w:spacing w:val="-4"/>
          <w:sz w:val="19"/>
        </w:rPr>
        <w:t xml:space="preserve"> </w:t>
      </w:r>
      <w:r>
        <w:rPr>
          <w:color w:val="6D6E71"/>
          <w:sz w:val="19"/>
        </w:rPr>
        <w:t>of</w:t>
      </w:r>
      <w:r>
        <w:rPr>
          <w:color w:val="6D6E71"/>
          <w:spacing w:val="-4"/>
          <w:sz w:val="19"/>
        </w:rPr>
        <w:t xml:space="preserve"> </w:t>
      </w:r>
      <w:r>
        <w:rPr>
          <w:color w:val="6D6E71"/>
          <w:sz w:val="19"/>
        </w:rPr>
        <w:t>Maryland.</w:t>
      </w:r>
      <w:r>
        <w:rPr>
          <w:color w:val="6D6E71"/>
          <w:spacing w:val="-4"/>
          <w:sz w:val="19"/>
        </w:rPr>
        <w:t xml:space="preserve"> </w:t>
      </w:r>
      <w:r>
        <w:rPr>
          <w:color w:val="6D6E71"/>
          <w:sz w:val="19"/>
        </w:rPr>
        <w:t>He</w:t>
      </w:r>
      <w:r>
        <w:rPr>
          <w:color w:val="6D6E71"/>
          <w:spacing w:val="-4"/>
          <w:sz w:val="19"/>
        </w:rPr>
        <w:t xml:space="preserve"> </w:t>
      </w:r>
      <w:r>
        <w:rPr>
          <w:color w:val="6D6E71"/>
          <w:sz w:val="19"/>
        </w:rPr>
        <w:t>completed his</w:t>
      </w:r>
      <w:r>
        <w:rPr>
          <w:color w:val="6D6E71"/>
          <w:spacing w:val="-2"/>
          <w:sz w:val="19"/>
        </w:rPr>
        <w:t xml:space="preserve"> </w:t>
      </w:r>
      <w:r>
        <w:rPr>
          <w:color w:val="6D6E71"/>
          <w:sz w:val="19"/>
        </w:rPr>
        <w:t>residency</w:t>
      </w:r>
      <w:r>
        <w:rPr>
          <w:color w:val="6D6E71"/>
          <w:spacing w:val="-2"/>
          <w:sz w:val="19"/>
        </w:rPr>
        <w:t xml:space="preserve"> </w:t>
      </w:r>
      <w:r>
        <w:rPr>
          <w:color w:val="6D6E71"/>
          <w:sz w:val="19"/>
        </w:rPr>
        <w:t>in</w:t>
      </w:r>
      <w:r>
        <w:rPr>
          <w:color w:val="6D6E71"/>
          <w:spacing w:val="-2"/>
          <w:sz w:val="19"/>
        </w:rPr>
        <w:t xml:space="preserve"> </w:t>
      </w:r>
      <w:r>
        <w:rPr>
          <w:color w:val="6D6E71"/>
          <w:sz w:val="19"/>
        </w:rPr>
        <w:t>clinical</w:t>
      </w:r>
      <w:r>
        <w:rPr>
          <w:color w:val="6D6E71"/>
          <w:spacing w:val="-2"/>
          <w:sz w:val="19"/>
        </w:rPr>
        <w:t xml:space="preserve"> </w:t>
      </w:r>
      <w:r>
        <w:rPr>
          <w:color w:val="6D6E71"/>
          <w:sz w:val="19"/>
        </w:rPr>
        <w:t>pathology</w:t>
      </w:r>
      <w:r>
        <w:rPr>
          <w:color w:val="6D6E71"/>
          <w:spacing w:val="-2"/>
          <w:sz w:val="19"/>
        </w:rPr>
        <w:t xml:space="preserve"> </w:t>
      </w:r>
      <w:r>
        <w:rPr>
          <w:color w:val="6D6E71"/>
          <w:sz w:val="19"/>
        </w:rPr>
        <w:t>at Johns</w:t>
      </w:r>
      <w:r>
        <w:rPr>
          <w:color w:val="6D6E71"/>
          <w:spacing w:val="-2"/>
          <w:sz w:val="19"/>
        </w:rPr>
        <w:t xml:space="preserve"> </w:t>
      </w:r>
      <w:r>
        <w:rPr>
          <w:color w:val="6D6E71"/>
          <w:sz w:val="19"/>
        </w:rPr>
        <w:t>Hopkins</w:t>
      </w:r>
      <w:r>
        <w:rPr>
          <w:color w:val="6D6E71"/>
          <w:spacing w:val="-2"/>
          <w:sz w:val="19"/>
        </w:rPr>
        <w:t xml:space="preserve"> </w:t>
      </w:r>
      <w:r>
        <w:rPr>
          <w:color w:val="6D6E71"/>
          <w:sz w:val="19"/>
        </w:rPr>
        <w:t>University</w:t>
      </w:r>
      <w:r>
        <w:rPr>
          <w:color w:val="6D6E71"/>
          <w:spacing w:val="-2"/>
          <w:sz w:val="19"/>
        </w:rPr>
        <w:t xml:space="preserve"> </w:t>
      </w:r>
      <w:r>
        <w:rPr>
          <w:color w:val="6D6E71"/>
          <w:sz w:val="19"/>
        </w:rPr>
        <w:t>and</w:t>
      </w:r>
      <w:r>
        <w:rPr>
          <w:color w:val="6D6E71"/>
          <w:spacing w:val="-2"/>
          <w:sz w:val="19"/>
        </w:rPr>
        <w:t xml:space="preserve"> </w:t>
      </w:r>
      <w:r>
        <w:rPr>
          <w:color w:val="6D6E71"/>
          <w:sz w:val="19"/>
        </w:rPr>
        <w:t>he</w:t>
      </w:r>
      <w:r>
        <w:rPr>
          <w:color w:val="6D6E71"/>
          <w:spacing w:val="-2"/>
          <w:sz w:val="19"/>
        </w:rPr>
        <w:t xml:space="preserve"> </w:t>
      </w:r>
      <w:r>
        <w:rPr>
          <w:color w:val="6D6E71"/>
          <w:sz w:val="19"/>
        </w:rPr>
        <w:t>is</w:t>
      </w:r>
    </w:p>
    <w:p w14:paraId="4F05715C" w14:textId="77777777" w:rsidR="0041426B" w:rsidRDefault="00000000">
      <w:pPr>
        <w:spacing w:line="216" w:lineRule="exact"/>
        <w:ind w:left="499"/>
        <w:rPr>
          <w:sz w:val="19"/>
        </w:rPr>
      </w:pPr>
      <w:r>
        <w:rPr>
          <w:color w:val="6D6E71"/>
          <w:sz w:val="19"/>
        </w:rPr>
        <w:t>a</w:t>
      </w:r>
      <w:r>
        <w:rPr>
          <w:color w:val="6D6E71"/>
          <w:spacing w:val="-16"/>
          <w:sz w:val="19"/>
        </w:rPr>
        <w:t xml:space="preserve"> </w:t>
      </w:r>
      <w:r>
        <w:rPr>
          <w:color w:val="6D6E71"/>
          <w:sz w:val="19"/>
        </w:rPr>
        <w:t>practicing,</w:t>
      </w:r>
      <w:r>
        <w:rPr>
          <w:color w:val="6D6E71"/>
          <w:spacing w:val="-16"/>
          <w:sz w:val="19"/>
        </w:rPr>
        <w:t xml:space="preserve"> </w:t>
      </w:r>
      <w:r>
        <w:rPr>
          <w:color w:val="6D6E71"/>
          <w:sz w:val="19"/>
        </w:rPr>
        <w:t>board-certified</w:t>
      </w:r>
      <w:r>
        <w:rPr>
          <w:color w:val="6D6E71"/>
          <w:spacing w:val="-16"/>
          <w:sz w:val="19"/>
        </w:rPr>
        <w:t xml:space="preserve"> </w:t>
      </w:r>
      <w:r>
        <w:rPr>
          <w:color w:val="6D6E71"/>
          <w:spacing w:val="-2"/>
          <w:sz w:val="19"/>
        </w:rPr>
        <w:t>clinical</w:t>
      </w:r>
    </w:p>
    <w:p w14:paraId="1EDAC83E" w14:textId="77777777" w:rsidR="0041426B" w:rsidRDefault="00000000">
      <w:pPr>
        <w:spacing w:before="15"/>
        <w:ind w:left="499"/>
        <w:rPr>
          <w:sz w:val="19"/>
        </w:rPr>
      </w:pPr>
      <w:r>
        <w:rPr>
          <w:color w:val="6D6E71"/>
          <w:spacing w:val="-2"/>
          <w:w w:val="105"/>
          <w:sz w:val="19"/>
        </w:rPr>
        <w:t>pathologist.</w:t>
      </w:r>
    </w:p>
    <w:p w14:paraId="4A40A2A1" w14:textId="77777777" w:rsidR="0041426B" w:rsidRDefault="00000000">
      <w:pPr>
        <w:pStyle w:val="Heading3"/>
        <w:spacing w:before="101"/>
        <w:ind w:left="1759"/>
      </w:pPr>
      <w:r>
        <w:rPr>
          <w:noProof/>
        </w:rPr>
        <w:drawing>
          <wp:anchor distT="0" distB="0" distL="0" distR="0" simplePos="0" relativeHeight="15843328" behindDoc="0" locked="0" layoutInCell="1" allowOverlap="1" wp14:anchorId="566B6391" wp14:editId="70D7A297">
            <wp:simplePos x="0" y="0"/>
            <wp:positionH relativeFrom="page">
              <wp:posOffset>5219700</wp:posOffset>
            </wp:positionH>
            <wp:positionV relativeFrom="paragraph">
              <wp:posOffset>80822</wp:posOffset>
            </wp:positionV>
            <wp:extent cx="685800" cy="914400"/>
            <wp:effectExtent l="0" t="0" r="0" b="0"/>
            <wp:wrapNone/>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327" cstate="print"/>
                    <a:stretch>
                      <a:fillRect/>
                    </a:stretch>
                  </pic:blipFill>
                  <pic:spPr>
                    <a:xfrm>
                      <a:off x="0" y="0"/>
                      <a:ext cx="685800" cy="914400"/>
                    </a:xfrm>
                    <a:prstGeom prst="rect">
                      <a:avLst/>
                    </a:prstGeom>
                  </pic:spPr>
                </pic:pic>
              </a:graphicData>
            </a:graphic>
          </wp:anchor>
        </w:drawing>
      </w:r>
      <w:r>
        <w:rPr>
          <w:color w:val="B81237"/>
          <w:spacing w:val="-7"/>
        </w:rPr>
        <w:t>Dimitris</w:t>
      </w:r>
      <w:r>
        <w:rPr>
          <w:color w:val="B81237"/>
          <w:spacing w:val="-16"/>
        </w:rPr>
        <w:t xml:space="preserve"> </w:t>
      </w:r>
      <w:r>
        <w:rPr>
          <w:color w:val="B81237"/>
          <w:spacing w:val="-2"/>
        </w:rPr>
        <w:t>Samaras</w:t>
      </w:r>
    </w:p>
    <w:p w14:paraId="2CABC57E" w14:textId="77777777" w:rsidR="0041426B" w:rsidRDefault="00000000">
      <w:pPr>
        <w:spacing w:before="22" w:line="256" w:lineRule="auto"/>
        <w:ind w:left="1759" w:right="977"/>
        <w:rPr>
          <w:sz w:val="19"/>
        </w:rPr>
      </w:pPr>
      <w:r>
        <w:rPr>
          <w:color w:val="6D6E71"/>
          <w:sz w:val="19"/>
        </w:rPr>
        <w:t>Dimitris</w:t>
      </w:r>
      <w:r>
        <w:rPr>
          <w:color w:val="6D6E71"/>
          <w:spacing w:val="-23"/>
          <w:sz w:val="19"/>
        </w:rPr>
        <w:t xml:space="preserve"> </w:t>
      </w:r>
      <w:r>
        <w:rPr>
          <w:color w:val="6D6E71"/>
          <w:sz w:val="19"/>
        </w:rPr>
        <w:t>Samaras earned</w:t>
      </w:r>
      <w:r>
        <w:rPr>
          <w:color w:val="6D6E71"/>
          <w:spacing w:val="-7"/>
          <w:sz w:val="19"/>
        </w:rPr>
        <w:t xml:space="preserve"> </w:t>
      </w:r>
      <w:r>
        <w:rPr>
          <w:color w:val="6D6E71"/>
          <w:sz w:val="19"/>
        </w:rPr>
        <w:t>his</w:t>
      </w:r>
      <w:r>
        <w:rPr>
          <w:color w:val="6D6E71"/>
          <w:spacing w:val="-7"/>
          <w:sz w:val="19"/>
        </w:rPr>
        <w:t xml:space="preserve"> </w:t>
      </w:r>
      <w:r>
        <w:rPr>
          <w:color w:val="6D6E71"/>
          <w:sz w:val="19"/>
        </w:rPr>
        <w:t>PhD</w:t>
      </w:r>
      <w:r>
        <w:rPr>
          <w:color w:val="6D6E71"/>
          <w:spacing w:val="-7"/>
          <w:sz w:val="19"/>
        </w:rPr>
        <w:t xml:space="preserve"> </w:t>
      </w:r>
      <w:r>
        <w:rPr>
          <w:color w:val="6D6E71"/>
          <w:sz w:val="19"/>
        </w:rPr>
        <w:t>in Computer</w:t>
      </w:r>
      <w:r>
        <w:rPr>
          <w:color w:val="6D6E71"/>
          <w:spacing w:val="-23"/>
          <w:sz w:val="19"/>
        </w:rPr>
        <w:t xml:space="preserve"> </w:t>
      </w:r>
      <w:r>
        <w:rPr>
          <w:color w:val="6D6E71"/>
          <w:sz w:val="19"/>
        </w:rPr>
        <w:t>Science from</w:t>
      </w:r>
      <w:r>
        <w:rPr>
          <w:color w:val="6D6E71"/>
          <w:spacing w:val="-14"/>
          <w:sz w:val="19"/>
        </w:rPr>
        <w:t xml:space="preserve"> </w:t>
      </w:r>
      <w:r>
        <w:rPr>
          <w:color w:val="6D6E71"/>
          <w:sz w:val="19"/>
        </w:rPr>
        <w:t>University</w:t>
      </w:r>
      <w:r>
        <w:rPr>
          <w:color w:val="6D6E71"/>
          <w:spacing w:val="-14"/>
          <w:sz w:val="19"/>
        </w:rPr>
        <w:t xml:space="preserve"> </w:t>
      </w:r>
      <w:r>
        <w:rPr>
          <w:color w:val="6D6E71"/>
          <w:sz w:val="19"/>
        </w:rPr>
        <w:t xml:space="preserve">of </w:t>
      </w:r>
      <w:r>
        <w:rPr>
          <w:color w:val="6D6E71"/>
          <w:spacing w:val="-6"/>
          <w:sz w:val="19"/>
        </w:rPr>
        <w:t>Pennsylvania</w:t>
      </w:r>
      <w:r>
        <w:rPr>
          <w:color w:val="6D6E71"/>
          <w:spacing w:val="-23"/>
          <w:sz w:val="19"/>
        </w:rPr>
        <w:t xml:space="preserve"> </w:t>
      </w:r>
      <w:r>
        <w:rPr>
          <w:color w:val="6D6E71"/>
          <w:spacing w:val="-6"/>
          <w:sz w:val="19"/>
        </w:rPr>
        <w:t>in</w:t>
      </w:r>
      <w:r>
        <w:rPr>
          <w:color w:val="6D6E71"/>
          <w:spacing w:val="-23"/>
          <w:sz w:val="19"/>
        </w:rPr>
        <w:t xml:space="preserve"> </w:t>
      </w:r>
      <w:proofErr w:type="gramStart"/>
      <w:r>
        <w:rPr>
          <w:color w:val="6D6E71"/>
          <w:spacing w:val="-6"/>
          <w:sz w:val="19"/>
        </w:rPr>
        <w:t>2001;</w:t>
      </w:r>
      <w:proofErr w:type="gramEnd"/>
    </w:p>
    <w:p w14:paraId="54C445CB" w14:textId="77777777" w:rsidR="0041426B" w:rsidRDefault="00000000">
      <w:pPr>
        <w:spacing w:line="259" w:lineRule="auto"/>
        <w:ind w:left="499" w:right="667" w:firstLine="1260"/>
        <w:rPr>
          <w:sz w:val="19"/>
        </w:rPr>
      </w:pPr>
      <w:r>
        <w:rPr>
          <w:color w:val="6D6E71"/>
          <w:spacing w:val="-4"/>
          <w:sz w:val="19"/>
        </w:rPr>
        <w:t>MS</w:t>
      </w:r>
      <w:r>
        <w:rPr>
          <w:color w:val="6D6E71"/>
          <w:spacing w:val="-23"/>
          <w:sz w:val="19"/>
        </w:rPr>
        <w:t xml:space="preserve"> </w:t>
      </w:r>
      <w:r>
        <w:rPr>
          <w:color w:val="6D6E71"/>
          <w:spacing w:val="-4"/>
          <w:sz w:val="19"/>
        </w:rPr>
        <w:t>in</w:t>
      </w:r>
      <w:r>
        <w:rPr>
          <w:color w:val="6D6E71"/>
          <w:spacing w:val="-23"/>
          <w:sz w:val="19"/>
        </w:rPr>
        <w:t xml:space="preserve"> </w:t>
      </w:r>
      <w:r>
        <w:rPr>
          <w:color w:val="6D6E71"/>
          <w:spacing w:val="-4"/>
          <w:sz w:val="19"/>
        </w:rPr>
        <w:t>Computer</w:t>
      </w:r>
      <w:r>
        <w:rPr>
          <w:color w:val="6D6E71"/>
          <w:spacing w:val="-23"/>
          <w:sz w:val="19"/>
        </w:rPr>
        <w:t xml:space="preserve"> </w:t>
      </w:r>
      <w:r>
        <w:rPr>
          <w:color w:val="6D6E71"/>
          <w:spacing w:val="-4"/>
          <w:sz w:val="19"/>
        </w:rPr>
        <w:t xml:space="preserve">Science </w:t>
      </w:r>
      <w:r>
        <w:rPr>
          <w:color w:val="6D6E71"/>
          <w:sz w:val="19"/>
        </w:rPr>
        <w:t>from</w:t>
      </w:r>
      <w:r>
        <w:rPr>
          <w:color w:val="6D6E71"/>
          <w:spacing w:val="-4"/>
          <w:sz w:val="19"/>
        </w:rPr>
        <w:t xml:space="preserve"> </w:t>
      </w:r>
      <w:r>
        <w:rPr>
          <w:color w:val="6D6E71"/>
          <w:sz w:val="19"/>
        </w:rPr>
        <w:t>Northeastern</w:t>
      </w:r>
      <w:r>
        <w:rPr>
          <w:color w:val="6D6E71"/>
          <w:spacing w:val="-4"/>
          <w:sz w:val="19"/>
        </w:rPr>
        <w:t xml:space="preserve"> </w:t>
      </w:r>
      <w:r>
        <w:rPr>
          <w:color w:val="6D6E71"/>
          <w:sz w:val="19"/>
        </w:rPr>
        <w:t>University</w:t>
      </w:r>
      <w:r>
        <w:rPr>
          <w:color w:val="6D6E71"/>
          <w:spacing w:val="-4"/>
          <w:sz w:val="19"/>
        </w:rPr>
        <w:t xml:space="preserve"> </w:t>
      </w:r>
      <w:r>
        <w:rPr>
          <w:color w:val="6D6E71"/>
          <w:sz w:val="19"/>
        </w:rPr>
        <w:t>in</w:t>
      </w:r>
      <w:r>
        <w:rPr>
          <w:color w:val="6D6E71"/>
          <w:spacing w:val="-4"/>
          <w:sz w:val="19"/>
        </w:rPr>
        <w:t xml:space="preserve"> </w:t>
      </w:r>
      <w:r>
        <w:rPr>
          <w:color w:val="6D6E71"/>
          <w:sz w:val="19"/>
        </w:rPr>
        <w:t>1994, and</w:t>
      </w:r>
      <w:r>
        <w:rPr>
          <w:color w:val="6D6E71"/>
          <w:spacing w:val="-4"/>
          <w:sz w:val="19"/>
        </w:rPr>
        <w:t xml:space="preserve"> </w:t>
      </w:r>
      <w:r>
        <w:rPr>
          <w:color w:val="6D6E71"/>
          <w:sz w:val="19"/>
        </w:rPr>
        <w:t>Diploma</w:t>
      </w:r>
      <w:r>
        <w:rPr>
          <w:color w:val="6D6E71"/>
          <w:spacing w:val="-4"/>
          <w:sz w:val="19"/>
        </w:rPr>
        <w:t xml:space="preserve"> </w:t>
      </w:r>
      <w:r>
        <w:rPr>
          <w:color w:val="6D6E71"/>
          <w:sz w:val="19"/>
        </w:rPr>
        <w:t>in</w:t>
      </w:r>
      <w:r>
        <w:rPr>
          <w:color w:val="6D6E71"/>
          <w:spacing w:val="-4"/>
          <w:sz w:val="19"/>
        </w:rPr>
        <w:t xml:space="preserve"> </w:t>
      </w:r>
      <w:r>
        <w:rPr>
          <w:color w:val="6D6E71"/>
          <w:sz w:val="19"/>
        </w:rPr>
        <w:t>Computer</w:t>
      </w:r>
      <w:r>
        <w:rPr>
          <w:color w:val="6D6E71"/>
          <w:spacing w:val="-4"/>
          <w:sz w:val="19"/>
        </w:rPr>
        <w:t xml:space="preserve"> </w:t>
      </w:r>
      <w:r>
        <w:rPr>
          <w:color w:val="6D6E71"/>
          <w:sz w:val="19"/>
        </w:rPr>
        <w:t>Engineering and</w:t>
      </w:r>
      <w:r>
        <w:rPr>
          <w:color w:val="6D6E71"/>
          <w:spacing w:val="-4"/>
          <w:sz w:val="19"/>
        </w:rPr>
        <w:t xml:space="preserve"> </w:t>
      </w:r>
      <w:r>
        <w:rPr>
          <w:color w:val="6D6E71"/>
          <w:sz w:val="19"/>
        </w:rPr>
        <w:t>Informatics</w:t>
      </w:r>
      <w:r>
        <w:rPr>
          <w:color w:val="6D6E71"/>
          <w:spacing w:val="-4"/>
          <w:sz w:val="19"/>
        </w:rPr>
        <w:t xml:space="preserve"> </w:t>
      </w:r>
      <w:r>
        <w:rPr>
          <w:color w:val="6D6E71"/>
          <w:sz w:val="19"/>
        </w:rPr>
        <w:t>from</w:t>
      </w:r>
      <w:r>
        <w:rPr>
          <w:color w:val="6D6E71"/>
          <w:spacing w:val="-4"/>
          <w:sz w:val="19"/>
        </w:rPr>
        <w:t xml:space="preserve"> </w:t>
      </w:r>
      <w:r>
        <w:rPr>
          <w:color w:val="6D6E71"/>
          <w:sz w:val="19"/>
        </w:rPr>
        <w:t>University</w:t>
      </w:r>
      <w:r>
        <w:rPr>
          <w:color w:val="6D6E71"/>
          <w:spacing w:val="-4"/>
          <w:sz w:val="19"/>
        </w:rPr>
        <w:t xml:space="preserve"> </w:t>
      </w:r>
      <w:r>
        <w:rPr>
          <w:color w:val="6D6E71"/>
          <w:sz w:val="19"/>
        </w:rPr>
        <w:t>of Patras,</w:t>
      </w:r>
      <w:r>
        <w:rPr>
          <w:color w:val="6D6E71"/>
          <w:spacing w:val="-7"/>
          <w:sz w:val="19"/>
        </w:rPr>
        <w:t xml:space="preserve"> </w:t>
      </w:r>
      <w:r>
        <w:rPr>
          <w:color w:val="6D6E71"/>
          <w:sz w:val="19"/>
        </w:rPr>
        <w:t>Greece</w:t>
      </w:r>
      <w:r>
        <w:rPr>
          <w:color w:val="6D6E71"/>
          <w:spacing w:val="-7"/>
          <w:sz w:val="19"/>
        </w:rPr>
        <w:t xml:space="preserve"> </w:t>
      </w:r>
      <w:r>
        <w:rPr>
          <w:color w:val="6D6E71"/>
          <w:sz w:val="19"/>
        </w:rPr>
        <w:t>in</w:t>
      </w:r>
      <w:r>
        <w:rPr>
          <w:color w:val="6D6E71"/>
          <w:spacing w:val="-7"/>
          <w:sz w:val="19"/>
        </w:rPr>
        <w:t xml:space="preserve"> </w:t>
      </w:r>
      <w:r>
        <w:rPr>
          <w:color w:val="6D6E71"/>
          <w:sz w:val="19"/>
        </w:rPr>
        <w:t>1992.</w:t>
      </w:r>
    </w:p>
    <w:p w14:paraId="08B6607B" w14:textId="77777777" w:rsidR="0041426B" w:rsidRDefault="00000000">
      <w:pPr>
        <w:pStyle w:val="Heading3"/>
        <w:spacing w:before="82"/>
        <w:ind w:left="1759"/>
      </w:pPr>
      <w:r>
        <w:rPr>
          <w:noProof/>
        </w:rPr>
        <w:drawing>
          <wp:anchor distT="0" distB="0" distL="0" distR="0" simplePos="0" relativeHeight="15844864" behindDoc="0" locked="0" layoutInCell="1" allowOverlap="1" wp14:anchorId="1B8570CC" wp14:editId="6944F1FD">
            <wp:simplePos x="0" y="0"/>
            <wp:positionH relativeFrom="page">
              <wp:posOffset>5219700</wp:posOffset>
            </wp:positionH>
            <wp:positionV relativeFrom="paragraph">
              <wp:posOffset>91736</wp:posOffset>
            </wp:positionV>
            <wp:extent cx="685800" cy="914400"/>
            <wp:effectExtent l="0" t="0" r="0" b="0"/>
            <wp:wrapNone/>
            <wp:docPr id="788" name="Imag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8" name="Image 788"/>
                    <pic:cNvPicPr/>
                  </pic:nvPicPr>
                  <pic:blipFill>
                    <a:blip r:embed="rId328" cstate="print"/>
                    <a:stretch>
                      <a:fillRect/>
                    </a:stretch>
                  </pic:blipFill>
                  <pic:spPr>
                    <a:xfrm>
                      <a:off x="0" y="0"/>
                      <a:ext cx="685800" cy="914400"/>
                    </a:xfrm>
                    <a:prstGeom prst="rect">
                      <a:avLst/>
                    </a:prstGeom>
                  </pic:spPr>
                </pic:pic>
              </a:graphicData>
            </a:graphic>
          </wp:anchor>
        </w:drawing>
      </w:r>
      <w:r>
        <w:rPr>
          <w:color w:val="B81237"/>
          <w:spacing w:val="-16"/>
        </w:rPr>
        <w:t>Tony</w:t>
      </w:r>
      <w:r>
        <w:rPr>
          <w:color w:val="B81237"/>
          <w:spacing w:val="-22"/>
        </w:rPr>
        <w:t xml:space="preserve"> </w:t>
      </w:r>
      <w:r>
        <w:rPr>
          <w:color w:val="B81237"/>
          <w:spacing w:val="-2"/>
        </w:rPr>
        <w:t>Scarlatos</w:t>
      </w:r>
    </w:p>
    <w:p w14:paraId="579FF918" w14:textId="77777777" w:rsidR="0041426B" w:rsidRDefault="00000000">
      <w:pPr>
        <w:spacing w:before="23" w:line="256" w:lineRule="auto"/>
        <w:ind w:left="1759" w:right="1181"/>
        <w:rPr>
          <w:sz w:val="19"/>
        </w:rPr>
      </w:pPr>
      <w:r>
        <w:rPr>
          <w:color w:val="6D6E71"/>
          <w:sz w:val="19"/>
        </w:rPr>
        <w:t>Tony</w:t>
      </w:r>
      <w:r>
        <w:rPr>
          <w:color w:val="6D6E71"/>
          <w:spacing w:val="-14"/>
          <w:sz w:val="19"/>
        </w:rPr>
        <w:t xml:space="preserve"> </w:t>
      </w:r>
      <w:r>
        <w:rPr>
          <w:color w:val="6D6E71"/>
          <w:sz w:val="19"/>
        </w:rPr>
        <w:t>Scarlatos</w:t>
      </w:r>
      <w:r>
        <w:rPr>
          <w:color w:val="6D6E71"/>
          <w:spacing w:val="-14"/>
          <w:sz w:val="19"/>
        </w:rPr>
        <w:t xml:space="preserve"> </w:t>
      </w:r>
      <w:r>
        <w:rPr>
          <w:color w:val="6D6E71"/>
          <w:sz w:val="19"/>
        </w:rPr>
        <w:t>is the</w:t>
      </w:r>
      <w:r>
        <w:rPr>
          <w:color w:val="6D6E71"/>
          <w:spacing w:val="-7"/>
          <w:sz w:val="19"/>
        </w:rPr>
        <w:t xml:space="preserve"> </w:t>
      </w:r>
      <w:r>
        <w:rPr>
          <w:color w:val="6D6E71"/>
          <w:sz w:val="19"/>
        </w:rPr>
        <w:t>Director</w:t>
      </w:r>
      <w:r>
        <w:rPr>
          <w:color w:val="6D6E71"/>
          <w:spacing w:val="-7"/>
          <w:sz w:val="19"/>
        </w:rPr>
        <w:t xml:space="preserve"> </w:t>
      </w:r>
      <w:r>
        <w:rPr>
          <w:color w:val="6D6E71"/>
          <w:sz w:val="19"/>
        </w:rPr>
        <w:t>of</w:t>
      </w:r>
      <w:r>
        <w:rPr>
          <w:color w:val="6D6E71"/>
          <w:spacing w:val="-7"/>
          <w:sz w:val="19"/>
        </w:rPr>
        <w:t xml:space="preserve"> </w:t>
      </w:r>
      <w:r>
        <w:rPr>
          <w:color w:val="6D6E71"/>
          <w:sz w:val="19"/>
        </w:rPr>
        <w:t xml:space="preserve">the </w:t>
      </w:r>
      <w:r>
        <w:rPr>
          <w:color w:val="6D6E71"/>
          <w:spacing w:val="-2"/>
          <w:sz w:val="19"/>
        </w:rPr>
        <w:t>Multimedia</w:t>
      </w:r>
      <w:r>
        <w:rPr>
          <w:color w:val="6D6E71"/>
          <w:spacing w:val="-23"/>
          <w:sz w:val="19"/>
        </w:rPr>
        <w:t xml:space="preserve"> </w:t>
      </w:r>
      <w:r>
        <w:rPr>
          <w:color w:val="6D6E71"/>
          <w:spacing w:val="-2"/>
          <w:sz w:val="19"/>
        </w:rPr>
        <w:t>Lab.</w:t>
      </w:r>
      <w:r>
        <w:rPr>
          <w:color w:val="6D6E71"/>
          <w:spacing w:val="-23"/>
          <w:sz w:val="19"/>
        </w:rPr>
        <w:t xml:space="preserve"> </w:t>
      </w:r>
      <w:r>
        <w:rPr>
          <w:color w:val="6D6E71"/>
          <w:spacing w:val="-2"/>
          <w:sz w:val="19"/>
        </w:rPr>
        <w:t>He</w:t>
      </w:r>
    </w:p>
    <w:p w14:paraId="2F23E037" w14:textId="77777777" w:rsidR="0041426B" w:rsidRDefault="00000000">
      <w:pPr>
        <w:spacing w:line="218" w:lineRule="exact"/>
        <w:ind w:left="1759"/>
        <w:rPr>
          <w:sz w:val="19"/>
        </w:rPr>
      </w:pPr>
      <w:r>
        <w:rPr>
          <w:color w:val="6D6E71"/>
          <w:spacing w:val="-4"/>
          <w:sz w:val="19"/>
        </w:rPr>
        <w:t>received</w:t>
      </w:r>
      <w:r>
        <w:rPr>
          <w:color w:val="6D6E71"/>
          <w:spacing w:val="-20"/>
          <w:sz w:val="19"/>
        </w:rPr>
        <w:t xml:space="preserve"> </w:t>
      </w:r>
      <w:r>
        <w:rPr>
          <w:color w:val="6D6E71"/>
          <w:spacing w:val="-4"/>
          <w:sz w:val="19"/>
        </w:rPr>
        <w:t>his</w:t>
      </w:r>
      <w:r>
        <w:rPr>
          <w:color w:val="6D6E71"/>
          <w:spacing w:val="-20"/>
          <w:sz w:val="19"/>
        </w:rPr>
        <w:t xml:space="preserve"> </w:t>
      </w:r>
      <w:r>
        <w:rPr>
          <w:color w:val="6D6E71"/>
          <w:spacing w:val="-4"/>
          <w:sz w:val="19"/>
        </w:rPr>
        <w:t>MA</w:t>
      </w:r>
      <w:r>
        <w:rPr>
          <w:color w:val="6D6E71"/>
          <w:spacing w:val="-20"/>
          <w:sz w:val="19"/>
        </w:rPr>
        <w:t xml:space="preserve"> </w:t>
      </w:r>
      <w:r>
        <w:rPr>
          <w:color w:val="6D6E71"/>
          <w:spacing w:val="-4"/>
          <w:sz w:val="19"/>
        </w:rPr>
        <w:t>from</w:t>
      </w:r>
    </w:p>
    <w:p w14:paraId="0E5D774C" w14:textId="77777777" w:rsidR="0041426B" w:rsidRDefault="00000000">
      <w:pPr>
        <w:spacing w:before="15" w:line="256" w:lineRule="auto"/>
        <w:ind w:left="1759" w:right="1181"/>
        <w:rPr>
          <w:sz w:val="19"/>
        </w:rPr>
      </w:pPr>
      <w:r>
        <w:rPr>
          <w:color w:val="6D6E71"/>
          <w:spacing w:val="-2"/>
          <w:sz w:val="19"/>
        </w:rPr>
        <w:t>Adelphi</w:t>
      </w:r>
      <w:r>
        <w:rPr>
          <w:color w:val="6D6E71"/>
          <w:spacing w:val="-23"/>
          <w:sz w:val="19"/>
        </w:rPr>
        <w:t xml:space="preserve"> </w:t>
      </w:r>
      <w:r>
        <w:rPr>
          <w:color w:val="6D6E71"/>
          <w:spacing w:val="-2"/>
          <w:sz w:val="19"/>
        </w:rPr>
        <w:t xml:space="preserve">University </w:t>
      </w:r>
      <w:r>
        <w:rPr>
          <w:color w:val="6D6E71"/>
          <w:sz w:val="19"/>
        </w:rPr>
        <w:t>in</w:t>
      </w:r>
      <w:r>
        <w:rPr>
          <w:color w:val="6D6E71"/>
          <w:spacing w:val="-7"/>
          <w:sz w:val="19"/>
        </w:rPr>
        <w:t xml:space="preserve"> </w:t>
      </w:r>
      <w:r>
        <w:rPr>
          <w:color w:val="6D6E71"/>
          <w:sz w:val="19"/>
        </w:rPr>
        <w:t>1995</w:t>
      </w:r>
      <w:r>
        <w:rPr>
          <w:color w:val="6D6E71"/>
          <w:spacing w:val="-7"/>
          <w:sz w:val="19"/>
        </w:rPr>
        <w:t xml:space="preserve"> </w:t>
      </w:r>
      <w:r>
        <w:rPr>
          <w:color w:val="6D6E71"/>
          <w:sz w:val="19"/>
        </w:rPr>
        <w:t>and</w:t>
      </w:r>
      <w:r>
        <w:rPr>
          <w:color w:val="6D6E71"/>
          <w:spacing w:val="-7"/>
          <w:sz w:val="19"/>
        </w:rPr>
        <w:t xml:space="preserve"> </w:t>
      </w:r>
      <w:r>
        <w:rPr>
          <w:color w:val="6D6E71"/>
          <w:sz w:val="19"/>
        </w:rPr>
        <w:t>BFA</w:t>
      </w:r>
    </w:p>
    <w:p w14:paraId="32B665DE" w14:textId="77777777" w:rsidR="0041426B" w:rsidRDefault="00000000">
      <w:pPr>
        <w:spacing w:line="256" w:lineRule="auto"/>
        <w:ind w:left="499" w:right="762"/>
        <w:rPr>
          <w:sz w:val="19"/>
        </w:rPr>
      </w:pPr>
      <w:r>
        <w:rPr>
          <w:color w:val="6D6E71"/>
          <w:sz w:val="19"/>
        </w:rPr>
        <w:t>from</w:t>
      </w:r>
      <w:r>
        <w:rPr>
          <w:color w:val="6D6E71"/>
          <w:spacing w:val="-2"/>
          <w:sz w:val="19"/>
        </w:rPr>
        <w:t xml:space="preserve"> </w:t>
      </w:r>
      <w:r>
        <w:rPr>
          <w:color w:val="6D6E71"/>
          <w:sz w:val="19"/>
        </w:rPr>
        <w:t>Pratt</w:t>
      </w:r>
      <w:r>
        <w:rPr>
          <w:color w:val="6D6E71"/>
          <w:spacing w:val="-2"/>
          <w:sz w:val="19"/>
        </w:rPr>
        <w:t xml:space="preserve"> </w:t>
      </w:r>
      <w:r>
        <w:rPr>
          <w:color w:val="6D6E71"/>
          <w:sz w:val="19"/>
        </w:rPr>
        <w:t>Institute</w:t>
      </w:r>
      <w:r>
        <w:rPr>
          <w:color w:val="6D6E71"/>
          <w:spacing w:val="-2"/>
          <w:sz w:val="19"/>
        </w:rPr>
        <w:t xml:space="preserve"> </w:t>
      </w:r>
      <w:r>
        <w:rPr>
          <w:color w:val="6D6E71"/>
          <w:sz w:val="19"/>
        </w:rPr>
        <w:t>in</w:t>
      </w:r>
      <w:r>
        <w:rPr>
          <w:color w:val="6D6E71"/>
          <w:spacing w:val="-2"/>
          <w:sz w:val="19"/>
        </w:rPr>
        <w:t xml:space="preserve"> </w:t>
      </w:r>
      <w:r>
        <w:rPr>
          <w:color w:val="6D6E71"/>
          <w:sz w:val="19"/>
        </w:rPr>
        <w:t>1982.</w:t>
      </w:r>
      <w:r>
        <w:rPr>
          <w:color w:val="6D6E71"/>
          <w:spacing w:val="-2"/>
          <w:sz w:val="19"/>
        </w:rPr>
        <w:t xml:space="preserve"> </w:t>
      </w:r>
      <w:r>
        <w:rPr>
          <w:color w:val="6D6E71"/>
          <w:sz w:val="19"/>
        </w:rPr>
        <w:t>Tony Scarlatos’</w:t>
      </w:r>
      <w:r>
        <w:rPr>
          <w:color w:val="6D6E71"/>
          <w:spacing w:val="-7"/>
          <w:sz w:val="19"/>
        </w:rPr>
        <w:t xml:space="preserve"> </w:t>
      </w:r>
      <w:r>
        <w:rPr>
          <w:color w:val="6D6E71"/>
          <w:sz w:val="19"/>
        </w:rPr>
        <w:t>research</w:t>
      </w:r>
      <w:r>
        <w:rPr>
          <w:color w:val="6D6E71"/>
          <w:spacing w:val="-7"/>
          <w:sz w:val="19"/>
        </w:rPr>
        <w:t xml:space="preserve"> </w:t>
      </w:r>
      <w:r>
        <w:rPr>
          <w:color w:val="6D6E71"/>
          <w:sz w:val="19"/>
        </w:rPr>
        <w:t>interests</w:t>
      </w:r>
      <w:r>
        <w:rPr>
          <w:color w:val="6D6E71"/>
          <w:spacing w:val="-7"/>
          <w:sz w:val="19"/>
        </w:rPr>
        <w:t xml:space="preserve"> </w:t>
      </w:r>
      <w:r>
        <w:rPr>
          <w:color w:val="6D6E71"/>
          <w:sz w:val="19"/>
        </w:rPr>
        <w:t>include computer-based</w:t>
      </w:r>
      <w:r>
        <w:rPr>
          <w:color w:val="6D6E71"/>
          <w:spacing w:val="-14"/>
          <w:sz w:val="19"/>
        </w:rPr>
        <w:t xml:space="preserve"> </w:t>
      </w:r>
      <w:r>
        <w:rPr>
          <w:color w:val="6D6E71"/>
          <w:sz w:val="19"/>
        </w:rPr>
        <w:t>training,</w:t>
      </w:r>
      <w:r>
        <w:rPr>
          <w:color w:val="6D6E71"/>
          <w:spacing w:val="-14"/>
          <w:sz w:val="19"/>
        </w:rPr>
        <w:t xml:space="preserve"> </w:t>
      </w:r>
      <w:r>
        <w:rPr>
          <w:color w:val="6D6E71"/>
          <w:sz w:val="19"/>
        </w:rPr>
        <w:t>distance learning,</w:t>
      </w:r>
      <w:r>
        <w:rPr>
          <w:color w:val="6D6E71"/>
          <w:spacing w:val="-14"/>
          <w:sz w:val="19"/>
        </w:rPr>
        <w:t xml:space="preserve"> </w:t>
      </w:r>
      <w:r>
        <w:rPr>
          <w:color w:val="6D6E71"/>
          <w:sz w:val="19"/>
        </w:rPr>
        <w:t>multimedia,</w:t>
      </w:r>
      <w:r>
        <w:rPr>
          <w:color w:val="6D6E71"/>
          <w:spacing w:val="-14"/>
          <w:sz w:val="19"/>
        </w:rPr>
        <w:t xml:space="preserve"> </w:t>
      </w:r>
      <w:r>
        <w:rPr>
          <w:color w:val="6D6E71"/>
          <w:sz w:val="19"/>
        </w:rPr>
        <w:t>computer-human interaction,</w:t>
      </w:r>
      <w:r>
        <w:rPr>
          <w:color w:val="6D6E71"/>
          <w:spacing w:val="-16"/>
          <w:sz w:val="19"/>
        </w:rPr>
        <w:t xml:space="preserve"> </w:t>
      </w:r>
      <w:r>
        <w:rPr>
          <w:color w:val="6D6E71"/>
          <w:sz w:val="19"/>
        </w:rPr>
        <w:t>and</w:t>
      </w:r>
      <w:r>
        <w:rPr>
          <w:color w:val="6D6E71"/>
          <w:spacing w:val="-16"/>
          <w:sz w:val="19"/>
        </w:rPr>
        <w:t xml:space="preserve"> </w:t>
      </w:r>
      <w:r>
        <w:rPr>
          <w:color w:val="6D6E71"/>
          <w:sz w:val="19"/>
        </w:rPr>
        <w:t>multi-modal</w:t>
      </w:r>
      <w:r>
        <w:rPr>
          <w:color w:val="6D6E71"/>
          <w:spacing w:val="-16"/>
          <w:sz w:val="19"/>
        </w:rPr>
        <w:t xml:space="preserve"> </w:t>
      </w:r>
      <w:r>
        <w:rPr>
          <w:color w:val="6D6E71"/>
          <w:sz w:val="19"/>
        </w:rPr>
        <w:t>interfaces. With</w:t>
      </w:r>
      <w:r>
        <w:rPr>
          <w:color w:val="6D6E71"/>
          <w:spacing w:val="-2"/>
          <w:sz w:val="19"/>
        </w:rPr>
        <w:t xml:space="preserve"> </w:t>
      </w:r>
      <w:r>
        <w:rPr>
          <w:color w:val="6D6E71"/>
          <w:sz w:val="19"/>
        </w:rPr>
        <w:t>his</w:t>
      </w:r>
      <w:r>
        <w:rPr>
          <w:color w:val="6D6E71"/>
          <w:spacing w:val="-2"/>
          <w:sz w:val="19"/>
        </w:rPr>
        <w:t xml:space="preserve"> </w:t>
      </w:r>
      <w:r>
        <w:rPr>
          <w:color w:val="6D6E71"/>
          <w:sz w:val="19"/>
        </w:rPr>
        <w:t>combined</w:t>
      </w:r>
      <w:r>
        <w:rPr>
          <w:color w:val="6D6E71"/>
          <w:spacing w:val="-2"/>
          <w:sz w:val="19"/>
        </w:rPr>
        <w:t xml:space="preserve"> </w:t>
      </w:r>
      <w:r>
        <w:rPr>
          <w:color w:val="6D6E71"/>
          <w:sz w:val="19"/>
        </w:rPr>
        <w:t>background</w:t>
      </w:r>
      <w:r>
        <w:rPr>
          <w:color w:val="6D6E71"/>
          <w:spacing w:val="-2"/>
          <w:sz w:val="19"/>
        </w:rPr>
        <w:t xml:space="preserve"> </w:t>
      </w:r>
      <w:r>
        <w:rPr>
          <w:color w:val="6D6E71"/>
          <w:sz w:val="19"/>
        </w:rPr>
        <w:t>in</w:t>
      </w:r>
      <w:r>
        <w:rPr>
          <w:color w:val="6D6E71"/>
          <w:spacing w:val="-2"/>
          <w:sz w:val="19"/>
        </w:rPr>
        <w:t xml:space="preserve"> </w:t>
      </w:r>
      <w:r>
        <w:rPr>
          <w:color w:val="6D6E71"/>
          <w:sz w:val="19"/>
        </w:rPr>
        <w:t>the visual</w:t>
      </w:r>
      <w:r>
        <w:rPr>
          <w:color w:val="6D6E71"/>
          <w:spacing w:val="-4"/>
          <w:sz w:val="19"/>
        </w:rPr>
        <w:t xml:space="preserve"> </w:t>
      </w:r>
      <w:r>
        <w:rPr>
          <w:color w:val="6D6E71"/>
          <w:sz w:val="19"/>
        </w:rPr>
        <w:t>arts,</w:t>
      </w:r>
      <w:r>
        <w:rPr>
          <w:color w:val="6D6E71"/>
          <w:spacing w:val="-4"/>
          <w:sz w:val="19"/>
        </w:rPr>
        <w:t xml:space="preserve"> </w:t>
      </w:r>
      <w:r>
        <w:rPr>
          <w:color w:val="6D6E71"/>
          <w:sz w:val="19"/>
        </w:rPr>
        <w:t>education,</w:t>
      </w:r>
      <w:r>
        <w:rPr>
          <w:color w:val="6D6E71"/>
          <w:spacing w:val="-4"/>
          <w:sz w:val="19"/>
        </w:rPr>
        <w:t xml:space="preserve"> </w:t>
      </w:r>
      <w:r>
        <w:rPr>
          <w:color w:val="6D6E71"/>
          <w:sz w:val="19"/>
        </w:rPr>
        <w:t>and</w:t>
      </w:r>
      <w:r>
        <w:rPr>
          <w:color w:val="6D6E71"/>
          <w:spacing w:val="-4"/>
          <w:sz w:val="19"/>
        </w:rPr>
        <w:t xml:space="preserve"> </w:t>
      </w:r>
      <w:r>
        <w:rPr>
          <w:color w:val="6D6E71"/>
          <w:sz w:val="19"/>
        </w:rPr>
        <w:t>computer science,</w:t>
      </w:r>
      <w:r>
        <w:rPr>
          <w:color w:val="6D6E71"/>
          <w:spacing w:val="-12"/>
          <w:sz w:val="19"/>
        </w:rPr>
        <w:t xml:space="preserve"> </w:t>
      </w:r>
      <w:r>
        <w:rPr>
          <w:color w:val="6D6E71"/>
          <w:sz w:val="19"/>
        </w:rPr>
        <w:t>these</w:t>
      </w:r>
      <w:r>
        <w:rPr>
          <w:color w:val="6D6E71"/>
          <w:spacing w:val="-12"/>
          <w:sz w:val="19"/>
        </w:rPr>
        <w:t xml:space="preserve"> </w:t>
      </w:r>
      <w:r>
        <w:rPr>
          <w:color w:val="6D6E71"/>
          <w:sz w:val="19"/>
        </w:rPr>
        <w:t>are</w:t>
      </w:r>
      <w:r>
        <w:rPr>
          <w:color w:val="6D6E71"/>
          <w:spacing w:val="-12"/>
          <w:sz w:val="19"/>
        </w:rPr>
        <w:t xml:space="preserve"> </w:t>
      </w:r>
      <w:r>
        <w:rPr>
          <w:color w:val="6D6E71"/>
          <w:sz w:val="19"/>
        </w:rPr>
        <w:t>synergistic</w:t>
      </w:r>
      <w:r>
        <w:rPr>
          <w:color w:val="6D6E71"/>
          <w:spacing w:val="-12"/>
          <w:sz w:val="19"/>
        </w:rPr>
        <w:t xml:space="preserve"> </w:t>
      </w:r>
      <w:r>
        <w:rPr>
          <w:color w:val="6D6E71"/>
          <w:sz w:val="19"/>
        </w:rPr>
        <w:t>pursuits.</w:t>
      </w:r>
    </w:p>
    <w:p w14:paraId="1A6EC586" w14:textId="77777777" w:rsidR="0041426B" w:rsidRDefault="00000000">
      <w:pPr>
        <w:spacing w:line="256" w:lineRule="auto"/>
        <w:ind w:left="499" w:right="1240"/>
        <w:jc w:val="both"/>
        <w:rPr>
          <w:sz w:val="19"/>
        </w:rPr>
      </w:pPr>
      <w:r>
        <w:rPr>
          <w:color w:val="6D6E71"/>
          <w:spacing w:val="-4"/>
          <w:sz w:val="19"/>
        </w:rPr>
        <w:t>The</w:t>
      </w:r>
      <w:r>
        <w:rPr>
          <w:color w:val="6D6E71"/>
          <w:spacing w:val="-10"/>
          <w:sz w:val="19"/>
        </w:rPr>
        <w:t xml:space="preserve"> </w:t>
      </w:r>
      <w:r>
        <w:rPr>
          <w:color w:val="6D6E71"/>
          <w:spacing w:val="-4"/>
          <w:sz w:val="19"/>
        </w:rPr>
        <w:t>unifying</w:t>
      </w:r>
      <w:r>
        <w:rPr>
          <w:color w:val="6D6E71"/>
          <w:spacing w:val="-9"/>
          <w:sz w:val="19"/>
        </w:rPr>
        <w:t xml:space="preserve"> </w:t>
      </w:r>
      <w:r>
        <w:rPr>
          <w:color w:val="6D6E71"/>
          <w:spacing w:val="-4"/>
          <w:sz w:val="19"/>
        </w:rPr>
        <w:t>goal</w:t>
      </w:r>
      <w:r>
        <w:rPr>
          <w:color w:val="6D6E71"/>
          <w:spacing w:val="-9"/>
          <w:sz w:val="19"/>
        </w:rPr>
        <w:t xml:space="preserve"> </w:t>
      </w:r>
      <w:r>
        <w:rPr>
          <w:color w:val="6D6E71"/>
          <w:spacing w:val="-4"/>
          <w:sz w:val="19"/>
        </w:rPr>
        <w:t>of</w:t>
      </w:r>
      <w:r>
        <w:rPr>
          <w:color w:val="6D6E71"/>
          <w:spacing w:val="-9"/>
          <w:sz w:val="19"/>
        </w:rPr>
        <w:t xml:space="preserve"> </w:t>
      </w:r>
      <w:r>
        <w:rPr>
          <w:color w:val="6D6E71"/>
          <w:spacing w:val="-4"/>
          <w:sz w:val="19"/>
        </w:rPr>
        <w:t>his</w:t>
      </w:r>
      <w:r>
        <w:rPr>
          <w:color w:val="6D6E71"/>
          <w:spacing w:val="-9"/>
          <w:sz w:val="19"/>
        </w:rPr>
        <w:t xml:space="preserve"> </w:t>
      </w:r>
      <w:r>
        <w:rPr>
          <w:color w:val="6D6E71"/>
          <w:spacing w:val="-4"/>
          <w:sz w:val="19"/>
        </w:rPr>
        <w:t>research</w:t>
      </w:r>
      <w:r>
        <w:rPr>
          <w:color w:val="6D6E71"/>
          <w:spacing w:val="-10"/>
          <w:sz w:val="19"/>
        </w:rPr>
        <w:t xml:space="preserve"> </w:t>
      </w:r>
      <w:r>
        <w:rPr>
          <w:color w:val="6D6E71"/>
          <w:spacing w:val="-4"/>
          <w:sz w:val="19"/>
        </w:rPr>
        <w:t xml:space="preserve">is </w:t>
      </w:r>
      <w:r>
        <w:rPr>
          <w:color w:val="6D6E71"/>
          <w:sz w:val="19"/>
        </w:rPr>
        <w:t>to</w:t>
      </w:r>
      <w:r>
        <w:rPr>
          <w:color w:val="6D6E71"/>
          <w:spacing w:val="-14"/>
          <w:sz w:val="19"/>
        </w:rPr>
        <w:t xml:space="preserve"> </w:t>
      </w:r>
      <w:r>
        <w:rPr>
          <w:color w:val="6D6E71"/>
          <w:sz w:val="19"/>
        </w:rPr>
        <w:t>facilitate</w:t>
      </w:r>
      <w:r>
        <w:rPr>
          <w:color w:val="6D6E71"/>
          <w:spacing w:val="-13"/>
          <w:sz w:val="19"/>
        </w:rPr>
        <w:t xml:space="preserve"> </w:t>
      </w:r>
      <w:r>
        <w:rPr>
          <w:color w:val="6D6E71"/>
          <w:sz w:val="19"/>
        </w:rPr>
        <w:t>faster</w:t>
      </w:r>
      <w:r>
        <w:rPr>
          <w:color w:val="6D6E71"/>
          <w:spacing w:val="-13"/>
          <w:sz w:val="19"/>
        </w:rPr>
        <w:t xml:space="preserve"> </w:t>
      </w:r>
      <w:r>
        <w:rPr>
          <w:color w:val="6D6E71"/>
          <w:sz w:val="19"/>
        </w:rPr>
        <w:t>comprehension and</w:t>
      </w:r>
      <w:r>
        <w:rPr>
          <w:color w:val="6D6E71"/>
          <w:spacing w:val="-4"/>
          <w:sz w:val="19"/>
        </w:rPr>
        <w:t xml:space="preserve"> </w:t>
      </w:r>
      <w:r>
        <w:rPr>
          <w:color w:val="6D6E71"/>
          <w:sz w:val="19"/>
        </w:rPr>
        <w:t>longer</w:t>
      </w:r>
      <w:r>
        <w:rPr>
          <w:color w:val="6D6E71"/>
          <w:spacing w:val="-4"/>
          <w:sz w:val="19"/>
        </w:rPr>
        <w:t xml:space="preserve"> </w:t>
      </w:r>
      <w:r>
        <w:rPr>
          <w:color w:val="6D6E71"/>
          <w:sz w:val="19"/>
        </w:rPr>
        <w:t>retention</w:t>
      </w:r>
      <w:r>
        <w:rPr>
          <w:color w:val="6D6E71"/>
          <w:spacing w:val="-4"/>
          <w:sz w:val="19"/>
        </w:rPr>
        <w:t xml:space="preserve"> </w:t>
      </w:r>
      <w:r>
        <w:rPr>
          <w:color w:val="6D6E71"/>
          <w:sz w:val="19"/>
        </w:rPr>
        <w:t>for</w:t>
      </w:r>
      <w:r>
        <w:rPr>
          <w:color w:val="6D6E71"/>
          <w:spacing w:val="-4"/>
          <w:sz w:val="19"/>
        </w:rPr>
        <w:t xml:space="preserve"> </w:t>
      </w:r>
      <w:r>
        <w:rPr>
          <w:color w:val="6D6E71"/>
          <w:sz w:val="19"/>
        </w:rPr>
        <w:t>learners</w:t>
      </w:r>
    </w:p>
    <w:p w14:paraId="269C7149" w14:textId="77777777" w:rsidR="0041426B" w:rsidRDefault="00000000">
      <w:pPr>
        <w:spacing w:line="256" w:lineRule="auto"/>
        <w:ind w:left="499" w:right="667"/>
        <w:rPr>
          <w:sz w:val="19"/>
        </w:rPr>
      </w:pPr>
      <w:r>
        <w:rPr>
          <w:color w:val="6D6E71"/>
          <w:sz w:val="19"/>
        </w:rPr>
        <w:t>using</w:t>
      </w:r>
      <w:r>
        <w:rPr>
          <w:color w:val="6D6E71"/>
          <w:spacing w:val="-7"/>
          <w:sz w:val="19"/>
        </w:rPr>
        <w:t xml:space="preserve"> </w:t>
      </w:r>
      <w:r>
        <w:rPr>
          <w:color w:val="6D6E71"/>
          <w:sz w:val="19"/>
        </w:rPr>
        <w:t>technology.</w:t>
      </w:r>
      <w:r>
        <w:rPr>
          <w:color w:val="6D6E71"/>
          <w:spacing w:val="-7"/>
          <w:sz w:val="19"/>
        </w:rPr>
        <w:t xml:space="preserve"> </w:t>
      </w:r>
      <w:r>
        <w:rPr>
          <w:color w:val="6D6E71"/>
          <w:sz w:val="19"/>
        </w:rPr>
        <w:t>This</w:t>
      </w:r>
      <w:r>
        <w:rPr>
          <w:color w:val="6D6E71"/>
          <w:spacing w:val="-7"/>
          <w:sz w:val="19"/>
        </w:rPr>
        <w:t xml:space="preserve"> </w:t>
      </w:r>
      <w:r>
        <w:rPr>
          <w:color w:val="6D6E71"/>
          <w:sz w:val="19"/>
        </w:rPr>
        <w:t>work</w:t>
      </w:r>
      <w:r>
        <w:rPr>
          <w:color w:val="6D6E71"/>
          <w:spacing w:val="-7"/>
          <w:sz w:val="19"/>
        </w:rPr>
        <w:t xml:space="preserve"> </w:t>
      </w:r>
      <w:r>
        <w:rPr>
          <w:color w:val="6D6E71"/>
          <w:sz w:val="19"/>
        </w:rPr>
        <w:t>has</w:t>
      </w:r>
      <w:r>
        <w:rPr>
          <w:color w:val="6D6E71"/>
          <w:spacing w:val="-7"/>
          <w:sz w:val="19"/>
        </w:rPr>
        <w:t xml:space="preserve"> </w:t>
      </w:r>
      <w:r>
        <w:rPr>
          <w:color w:val="6D6E71"/>
          <w:sz w:val="19"/>
        </w:rPr>
        <w:t>been supported</w:t>
      </w:r>
      <w:r>
        <w:rPr>
          <w:color w:val="6D6E71"/>
          <w:spacing w:val="-20"/>
          <w:sz w:val="19"/>
        </w:rPr>
        <w:t xml:space="preserve"> </w:t>
      </w:r>
      <w:r>
        <w:rPr>
          <w:color w:val="6D6E71"/>
          <w:sz w:val="19"/>
        </w:rPr>
        <w:t>through</w:t>
      </w:r>
      <w:r>
        <w:rPr>
          <w:color w:val="6D6E71"/>
          <w:spacing w:val="-20"/>
          <w:sz w:val="19"/>
        </w:rPr>
        <w:t xml:space="preserve"> </w:t>
      </w:r>
      <w:proofErr w:type="gramStart"/>
      <w:r>
        <w:rPr>
          <w:color w:val="6D6E71"/>
          <w:sz w:val="19"/>
        </w:rPr>
        <w:t>a</w:t>
      </w:r>
      <w:r>
        <w:rPr>
          <w:color w:val="6D6E71"/>
          <w:spacing w:val="-20"/>
          <w:sz w:val="19"/>
        </w:rPr>
        <w:t xml:space="preserve"> </w:t>
      </w:r>
      <w:r>
        <w:rPr>
          <w:color w:val="6D6E71"/>
          <w:sz w:val="19"/>
        </w:rPr>
        <w:t>number</w:t>
      </w:r>
      <w:r>
        <w:rPr>
          <w:color w:val="6D6E71"/>
          <w:spacing w:val="-20"/>
          <w:sz w:val="19"/>
        </w:rPr>
        <w:t xml:space="preserve"> </w:t>
      </w:r>
      <w:r>
        <w:rPr>
          <w:color w:val="6D6E71"/>
          <w:sz w:val="19"/>
        </w:rPr>
        <w:t>of</w:t>
      </w:r>
      <w:proofErr w:type="gramEnd"/>
      <w:r>
        <w:rPr>
          <w:color w:val="6D6E71"/>
          <w:spacing w:val="-20"/>
          <w:sz w:val="19"/>
        </w:rPr>
        <w:t xml:space="preserve"> </w:t>
      </w:r>
      <w:r>
        <w:rPr>
          <w:color w:val="6D6E71"/>
          <w:sz w:val="19"/>
        </w:rPr>
        <w:t>grants: Long</w:t>
      </w:r>
      <w:r>
        <w:rPr>
          <w:color w:val="6D6E71"/>
          <w:spacing w:val="-17"/>
          <w:sz w:val="19"/>
        </w:rPr>
        <w:t xml:space="preserve"> </w:t>
      </w:r>
      <w:r>
        <w:rPr>
          <w:color w:val="6D6E71"/>
          <w:sz w:val="19"/>
        </w:rPr>
        <w:t>Island</w:t>
      </w:r>
      <w:r>
        <w:rPr>
          <w:color w:val="6D6E71"/>
          <w:spacing w:val="-17"/>
          <w:sz w:val="19"/>
        </w:rPr>
        <w:t xml:space="preserve"> </w:t>
      </w:r>
      <w:r>
        <w:rPr>
          <w:color w:val="6D6E71"/>
          <w:sz w:val="19"/>
        </w:rPr>
        <w:t>Lighting</w:t>
      </w:r>
      <w:r>
        <w:rPr>
          <w:color w:val="6D6E71"/>
          <w:spacing w:val="-17"/>
          <w:sz w:val="19"/>
        </w:rPr>
        <w:t xml:space="preserve"> </w:t>
      </w:r>
      <w:r>
        <w:rPr>
          <w:color w:val="6D6E71"/>
          <w:sz w:val="19"/>
        </w:rPr>
        <w:t>Company</w:t>
      </w:r>
      <w:r>
        <w:rPr>
          <w:color w:val="6D6E71"/>
          <w:spacing w:val="-17"/>
          <w:sz w:val="19"/>
        </w:rPr>
        <w:t xml:space="preserve"> </w:t>
      </w:r>
      <w:proofErr w:type="spellStart"/>
      <w:r>
        <w:rPr>
          <w:color w:val="6D6E71"/>
          <w:sz w:val="19"/>
        </w:rPr>
        <w:t>RandD</w:t>
      </w:r>
      <w:proofErr w:type="spellEnd"/>
      <w:r>
        <w:rPr>
          <w:color w:val="6D6E71"/>
          <w:sz w:val="19"/>
        </w:rPr>
        <w:t xml:space="preserve"> Initiative</w:t>
      </w:r>
      <w:r>
        <w:rPr>
          <w:color w:val="6D6E71"/>
          <w:spacing w:val="-13"/>
          <w:sz w:val="19"/>
        </w:rPr>
        <w:t xml:space="preserve"> </w:t>
      </w:r>
      <w:r>
        <w:rPr>
          <w:color w:val="6D6E71"/>
          <w:sz w:val="19"/>
        </w:rPr>
        <w:t>(1993</w:t>
      </w:r>
      <w:r>
        <w:rPr>
          <w:color w:val="6D6E71"/>
          <w:spacing w:val="-13"/>
          <w:sz w:val="19"/>
        </w:rPr>
        <w:t xml:space="preserve"> </w:t>
      </w:r>
      <w:r>
        <w:rPr>
          <w:color w:val="6D6E71"/>
          <w:sz w:val="19"/>
        </w:rPr>
        <w:t>and</w:t>
      </w:r>
      <w:r>
        <w:rPr>
          <w:color w:val="6D6E71"/>
          <w:spacing w:val="-13"/>
          <w:sz w:val="19"/>
        </w:rPr>
        <w:t xml:space="preserve"> </w:t>
      </w:r>
      <w:r>
        <w:rPr>
          <w:color w:val="6D6E71"/>
          <w:sz w:val="19"/>
        </w:rPr>
        <w:t>1994),</w:t>
      </w:r>
      <w:r>
        <w:rPr>
          <w:color w:val="6D6E71"/>
          <w:spacing w:val="-13"/>
          <w:sz w:val="19"/>
        </w:rPr>
        <w:t xml:space="preserve"> </w:t>
      </w:r>
      <w:r>
        <w:rPr>
          <w:color w:val="6D6E71"/>
          <w:sz w:val="19"/>
        </w:rPr>
        <w:t>New</w:t>
      </w:r>
      <w:r>
        <w:rPr>
          <w:color w:val="6D6E71"/>
          <w:spacing w:val="-13"/>
          <w:sz w:val="19"/>
        </w:rPr>
        <w:t xml:space="preserve"> </w:t>
      </w:r>
      <w:r>
        <w:rPr>
          <w:color w:val="6D6E71"/>
          <w:sz w:val="19"/>
        </w:rPr>
        <w:t>York State</w:t>
      </w:r>
      <w:r>
        <w:rPr>
          <w:color w:val="6D6E71"/>
          <w:spacing w:val="-23"/>
          <w:sz w:val="19"/>
        </w:rPr>
        <w:t xml:space="preserve"> </w:t>
      </w:r>
      <w:r>
        <w:rPr>
          <w:color w:val="6D6E71"/>
          <w:sz w:val="19"/>
        </w:rPr>
        <w:t>Department</w:t>
      </w:r>
      <w:r>
        <w:rPr>
          <w:color w:val="6D6E71"/>
          <w:spacing w:val="-23"/>
          <w:sz w:val="19"/>
        </w:rPr>
        <w:t xml:space="preserve"> </w:t>
      </w:r>
      <w:r>
        <w:rPr>
          <w:color w:val="6D6E71"/>
          <w:sz w:val="19"/>
        </w:rPr>
        <w:t>of</w:t>
      </w:r>
      <w:r>
        <w:rPr>
          <w:color w:val="6D6E71"/>
          <w:spacing w:val="-23"/>
          <w:sz w:val="19"/>
        </w:rPr>
        <w:t xml:space="preserve"> </w:t>
      </w:r>
      <w:r>
        <w:rPr>
          <w:color w:val="6D6E71"/>
          <w:sz w:val="19"/>
        </w:rPr>
        <w:t>Education</w:t>
      </w:r>
      <w:r>
        <w:rPr>
          <w:color w:val="6D6E71"/>
          <w:spacing w:val="-23"/>
          <w:sz w:val="19"/>
        </w:rPr>
        <w:t xml:space="preserve"> </w:t>
      </w:r>
      <w:r>
        <w:rPr>
          <w:color w:val="6D6E71"/>
          <w:sz w:val="19"/>
        </w:rPr>
        <w:t>(1997), and</w:t>
      </w:r>
      <w:r>
        <w:rPr>
          <w:color w:val="6D6E71"/>
          <w:spacing w:val="-20"/>
          <w:sz w:val="19"/>
        </w:rPr>
        <w:t xml:space="preserve"> </w:t>
      </w:r>
      <w:r>
        <w:rPr>
          <w:color w:val="6D6E71"/>
          <w:sz w:val="19"/>
        </w:rPr>
        <w:t>a</w:t>
      </w:r>
      <w:r>
        <w:rPr>
          <w:color w:val="6D6E71"/>
          <w:spacing w:val="-20"/>
          <w:sz w:val="19"/>
        </w:rPr>
        <w:t xml:space="preserve"> </w:t>
      </w:r>
      <w:r>
        <w:rPr>
          <w:color w:val="6D6E71"/>
          <w:sz w:val="19"/>
        </w:rPr>
        <w:t>Department</w:t>
      </w:r>
      <w:r>
        <w:rPr>
          <w:color w:val="6D6E71"/>
          <w:spacing w:val="-20"/>
          <w:sz w:val="19"/>
        </w:rPr>
        <w:t xml:space="preserve"> </w:t>
      </w:r>
      <w:r>
        <w:rPr>
          <w:color w:val="6D6E71"/>
          <w:sz w:val="19"/>
        </w:rPr>
        <w:t>of</w:t>
      </w:r>
      <w:r>
        <w:rPr>
          <w:color w:val="6D6E71"/>
          <w:spacing w:val="-20"/>
          <w:sz w:val="19"/>
        </w:rPr>
        <w:t xml:space="preserve"> </w:t>
      </w:r>
      <w:r>
        <w:rPr>
          <w:color w:val="6D6E71"/>
          <w:sz w:val="19"/>
        </w:rPr>
        <w:t>Commerce</w:t>
      </w:r>
      <w:r>
        <w:rPr>
          <w:color w:val="6D6E71"/>
          <w:spacing w:val="-20"/>
          <w:sz w:val="19"/>
        </w:rPr>
        <w:t xml:space="preserve"> </w:t>
      </w:r>
      <w:r>
        <w:rPr>
          <w:color w:val="6D6E71"/>
          <w:sz w:val="19"/>
        </w:rPr>
        <w:t>TIIAP grant</w:t>
      </w:r>
      <w:r>
        <w:rPr>
          <w:color w:val="6D6E71"/>
          <w:spacing w:val="-7"/>
          <w:sz w:val="19"/>
        </w:rPr>
        <w:t xml:space="preserve"> </w:t>
      </w:r>
      <w:r>
        <w:rPr>
          <w:color w:val="6D6E71"/>
          <w:sz w:val="19"/>
        </w:rPr>
        <w:t>(1998).</w:t>
      </w:r>
      <w:r>
        <w:rPr>
          <w:color w:val="6D6E71"/>
          <w:spacing w:val="-7"/>
          <w:sz w:val="19"/>
        </w:rPr>
        <w:t xml:space="preserve"> </w:t>
      </w:r>
      <w:r>
        <w:rPr>
          <w:color w:val="6D6E71"/>
          <w:sz w:val="19"/>
        </w:rPr>
        <w:t>His</w:t>
      </w:r>
      <w:r>
        <w:rPr>
          <w:color w:val="6D6E71"/>
          <w:spacing w:val="-7"/>
          <w:sz w:val="19"/>
        </w:rPr>
        <w:t xml:space="preserve"> </w:t>
      </w:r>
      <w:r>
        <w:rPr>
          <w:color w:val="6D6E71"/>
          <w:sz w:val="19"/>
        </w:rPr>
        <w:t>research</w:t>
      </w:r>
      <w:r>
        <w:rPr>
          <w:color w:val="6D6E71"/>
          <w:spacing w:val="-7"/>
          <w:sz w:val="19"/>
        </w:rPr>
        <w:t xml:space="preserve"> </w:t>
      </w:r>
      <w:r>
        <w:rPr>
          <w:color w:val="6D6E71"/>
          <w:sz w:val="19"/>
        </w:rPr>
        <w:t>is</w:t>
      </w:r>
      <w:r>
        <w:rPr>
          <w:color w:val="6D6E71"/>
          <w:spacing w:val="-7"/>
          <w:sz w:val="19"/>
        </w:rPr>
        <w:t xml:space="preserve"> </w:t>
      </w:r>
      <w:r>
        <w:rPr>
          <w:color w:val="6D6E71"/>
          <w:sz w:val="19"/>
        </w:rPr>
        <w:t>currently being</w:t>
      </w:r>
      <w:r>
        <w:rPr>
          <w:color w:val="6D6E71"/>
          <w:spacing w:val="-22"/>
          <w:sz w:val="19"/>
        </w:rPr>
        <w:t xml:space="preserve"> </w:t>
      </w:r>
      <w:r>
        <w:rPr>
          <w:color w:val="6D6E71"/>
          <w:sz w:val="19"/>
        </w:rPr>
        <w:t>supported</w:t>
      </w:r>
      <w:r>
        <w:rPr>
          <w:color w:val="6D6E71"/>
          <w:spacing w:val="-22"/>
          <w:sz w:val="19"/>
        </w:rPr>
        <w:t xml:space="preserve"> </w:t>
      </w:r>
      <w:r>
        <w:rPr>
          <w:color w:val="6D6E71"/>
          <w:sz w:val="19"/>
        </w:rPr>
        <w:t>by</w:t>
      </w:r>
      <w:r>
        <w:rPr>
          <w:color w:val="6D6E71"/>
          <w:spacing w:val="-22"/>
          <w:sz w:val="19"/>
        </w:rPr>
        <w:t xml:space="preserve"> </w:t>
      </w:r>
      <w:proofErr w:type="gramStart"/>
      <w:r>
        <w:rPr>
          <w:color w:val="6D6E71"/>
          <w:sz w:val="19"/>
        </w:rPr>
        <w:t>a</w:t>
      </w:r>
      <w:r>
        <w:rPr>
          <w:color w:val="6D6E71"/>
          <w:spacing w:val="-22"/>
          <w:sz w:val="19"/>
        </w:rPr>
        <w:t xml:space="preserve"> </w:t>
      </w:r>
      <w:r>
        <w:rPr>
          <w:color w:val="6D6E71"/>
          <w:sz w:val="19"/>
        </w:rPr>
        <w:t>National</w:t>
      </w:r>
      <w:proofErr w:type="gramEnd"/>
      <w:r>
        <w:rPr>
          <w:color w:val="6D6E71"/>
          <w:spacing w:val="-22"/>
          <w:sz w:val="19"/>
        </w:rPr>
        <w:t xml:space="preserve"> </w:t>
      </w:r>
      <w:r>
        <w:rPr>
          <w:color w:val="6D6E71"/>
          <w:sz w:val="19"/>
        </w:rPr>
        <w:t>Science</w:t>
      </w:r>
    </w:p>
    <w:p w14:paraId="5AB2BB8F" w14:textId="77777777" w:rsidR="0041426B" w:rsidRDefault="0041426B">
      <w:pPr>
        <w:spacing w:line="256" w:lineRule="auto"/>
        <w:rPr>
          <w:sz w:val="19"/>
        </w:rPr>
        <w:sectPr w:rsidR="0041426B">
          <w:type w:val="continuous"/>
          <w:pgSz w:w="12240" w:h="15840"/>
          <w:pgMar w:top="700" w:right="0" w:bottom="0" w:left="0" w:header="0" w:footer="553" w:gutter="0"/>
          <w:cols w:num="3" w:space="720" w:equalWidth="0">
            <w:col w:w="4014" w:space="40"/>
            <w:col w:w="3628" w:space="39"/>
            <w:col w:w="4519"/>
          </w:cols>
        </w:sectPr>
      </w:pPr>
    </w:p>
    <w:p w14:paraId="15D24614" w14:textId="77777777" w:rsidR="0041426B" w:rsidRDefault="0041426B">
      <w:pPr>
        <w:pStyle w:val="BodyText"/>
      </w:pPr>
    </w:p>
    <w:p w14:paraId="3ED71AAC" w14:textId="77777777" w:rsidR="0041426B" w:rsidRDefault="0041426B">
      <w:pPr>
        <w:pStyle w:val="BodyText"/>
        <w:spacing w:before="170"/>
      </w:pPr>
    </w:p>
    <w:p w14:paraId="5D27152B" w14:textId="77777777" w:rsidR="0041426B" w:rsidRDefault="0041426B">
      <w:pPr>
        <w:pStyle w:val="BodyText"/>
        <w:sectPr w:rsidR="0041426B">
          <w:pgSz w:w="12240" w:h="15840"/>
          <w:pgMar w:top="700" w:right="0" w:bottom="740" w:left="0" w:header="0" w:footer="553" w:gutter="0"/>
          <w:cols w:space="720"/>
        </w:sectPr>
      </w:pPr>
    </w:p>
    <w:p w14:paraId="3F6406E9" w14:textId="77777777" w:rsidR="0041426B" w:rsidRDefault="00000000">
      <w:pPr>
        <w:spacing w:before="49" w:line="268" w:lineRule="auto"/>
        <w:ind w:left="720"/>
        <w:rPr>
          <w:sz w:val="19"/>
        </w:rPr>
      </w:pPr>
      <w:r>
        <w:rPr>
          <w:color w:val="6D6E71"/>
          <w:spacing w:val="-2"/>
          <w:sz w:val="19"/>
        </w:rPr>
        <w:t>Foundation</w:t>
      </w:r>
      <w:r>
        <w:rPr>
          <w:color w:val="6D6E71"/>
          <w:spacing w:val="-23"/>
          <w:sz w:val="19"/>
        </w:rPr>
        <w:t xml:space="preserve"> </w:t>
      </w:r>
      <w:r>
        <w:rPr>
          <w:color w:val="6D6E71"/>
          <w:spacing w:val="-2"/>
          <w:sz w:val="19"/>
        </w:rPr>
        <w:t>grant,</w:t>
      </w:r>
      <w:r>
        <w:rPr>
          <w:color w:val="6D6E71"/>
          <w:spacing w:val="-23"/>
          <w:sz w:val="19"/>
        </w:rPr>
        <w:t xml:space="preserve"> </w:t>
      </w:r>
      <w:r>
        <w:rPr>
          <w:color w:val="6D6E71"/>
          <w:spacing w:val="-2"/>
          <w:sz w:val="19"/>
        </w:rPr>
        <w:t>“CRCD:</w:t>
      </w:r>
      <w:r>
        <w:rPr>
          <w:color w:val="6D6E71"/>
          <w:spacing w:val="-23"/>
          <w:sz w:val="19"/>
        </w:rPr>
        <w:t xml:space="preserve"> </w:t>
      </w:r>
      <w:r>
        <w:rPr>
          <w:color w:val="6D6E71"/>
          <w:spacing w:val="-2"/>
          <w:sz w:val="19"/>
        </w:rPr>
        <w:t xml:space="preserve">Innovative </w:t>
      </w:r>
      <w:r>
        <w:rPr>
          <w:color w:val="6D6E71"/>
          <w:sz w:val="19"/>
        </w:rPr>
        <w:t>Approaches</w:t>
      </w:r>
      <w:r>
        <w:rPr>
          <w:color w:val="6D6E71"/>
          <w:spacing w:val="-14"/>
          <w:sz w:val="19"/>
        </w:rPr>
        <w:t xml:space="preserve"> </w:t>
      </w:r>
      <w:r>
        <w:rPr>
          <w:color w:val="6D6E71"/>
          <w:sz w:val="19"/>
        </w:rPr>
        <w:t>to</w:t>
      </w:r>
      <w:r>
        <w:rPr>
          <w:color w:val="6D6E71"/>
          <w:spacing w:val="-14"/>
          <w:sz w:val="19"/>
        </w:rPr>
        <w:t xml:space="preserve"> </w:t>
      </w:r>
      <w:r>
        <w:rPr>
          <w:color w:val="6D6E71"/>
          <w:sz w:val="19"/>
        </w:rPr>
        <w:t>Computer-Human Interfaces”</w:t>
      </w:r>
      <w:r>
        <w:rPr>
          <w:color w:val="6D6E71"/>
          <w:spacing w:val="-23"/>
          <w:sz w:val="19"/>
        </w:rPr>
        <w:t xml:space="preserve"> </w:t>
      </w:r>
      <w:r>
        <w:rPr>
          <w:color w:val="6D6E71"/>
          <w:sz w:val="19"/>
        </w:rPr>
        <w:t>(2002-2006).</w:t>
      </w:r>
    </w:p>
    <w:p w14:paraId="7B69EEE2" w14:textId="77777777" w:rsidR="0041426B" w:rsidRDefault="00000000">
      <w:pPr>
        <w:pStyle w:val="Heading3"/>
        <w:spacing w:before="88"/>
        <w:ind w:left="1996"/>
      </w:pPr>
      <w:r>
        <w:rPr>
          <w:noProof/>
        </w:rPr>
        <w:drawing>
          <wp:anchor distT="0" distB="0" distL="0" distR="0" simplePos="0" relativeHeight="15845888" behindDoc="0" locked="0" layoutInCell="1" allowOverlap="1" wp14:anchorId="15045360" wp14:editId="61FF42E5">
            <wp:simplePos x="0" y="0"/>
            <wp:positionH relativeFrom="page">
              <wp:posOffset>467868</wp:posOffset>
            </wp:positionH>
            <wp:positionV relativeFrom="paragraph">
              <wp:posOffset>78575</wp:posOffset>
            </wp:positionV>
            <wp:extent cx="685800" cy="914400"/>
            <wp:effectExtent l="0" t="0" r="0" b="0"/>
            <wp:wrapNone/>
            <wp:docPr id="789" name="Imag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pic:cNvPicPr/>
                  </pic:nvPicPr>
                  <pic:blipFill>
                    <a:blip r:embed="rId329" cstate="print"/>
                    <a:stretch>
                      <a:fillRect/>
                    </a:stretch>
                  </pic:blipFill>
                  <pic:spPr>
                    <a:xfrm>
                      <a:off x="0" y="0"/>
                      <a:ext cx="685800" cy="914400"/>
                    </a:xfrm>
                    <a:prstGeom prst="rect">
                      <a:avLst/>
                    </a:prstGeom>
                  </pic:spPr>
                </pic:pic>
              </a:graphicData>
            </a:graphic>
          </wp:anchor>
        </w:drawing>
      </w:r>
      <w:r>
        <w:rPr>
          <w:color w:val="B81237"/>
          <w:w w:val="90"/>
        </w:rPr>
        <w:t>Lori</w:t>
      </w:r>
      <w:r>
        <w:rPr>
          <w:color w:val="B81237"/>
          <w:spacing w:val="-16"/>
          <w:w w:val="90"/>
        </w:rPr>
        <w:t xml:space="preserve"> </w:t>
      </w:r>
      <w:r>
        <w:rPr>
          <w:color w:val="B81237"/>
          <w:spacing w:val="-2"/>
        </w:rPr>
        <w:t>Scarlatos</w:t>
      </w:r>
    </w:p>
    <w:p w14:paraId="29FE56EE" w14:textId="77777777" w:rsidR="0041426B" w:rsidRDefault="00000000">
      <w:pPr>
        <w:spacing w:before="35" w:line="268" w:lineRule="auto"/>
        <w:ind w:left="1996" w:right="127"/>
        <w:rPr>
          <w:sz w:val="19"/>
        </w:rPr>
      </w:pPr>
      <w:r>
        <w:rPr>
          <w:color w:val="6D6E71"/>
          <w:spacing w:val="-2"/>
          <w:sz w:val="19"/>
        </w:rPr>
        <w:t>Lori</w:t>
      </w:r>
      <w:r>
        <w:rPr>
          <w:color w:val="6D6E71"/>
          <w:spacing w:val="-23"/>
          <w:sz w:val="19"/>
        </w:rPr>
        <w:t xml:space="preserve"> </w:t>
      </w:r>
      <w:r>
        <w:rPr>
          <w:color w:val="6D6E71"/>
          <w:spacing w:val="-2"/>
          <w:sz w:val="19"/>
        </w:rPr>
        <w:t>Scarlatos</w:t>
      </w:r>
      <w:r>
        <w:rPr>
          <w:color w:val="6D6E71"/>
          <w:spacing w:val="-23"/>
          <w:sz w:val="19"/>
        </w:rPr>
        <w:t xml:space="preserve"> </w:t>
      </w:r>
      <w:r>
        <w:rPr>
          <w:color w:val="6D6E71"/>
          <w:spacing w:val="-2"/>
          <w:sz w:val="19"/>
        </w:rPr>
        <w:t xml:space="preserve">received </w:t>
      </w:r>
      <w:r>
        <w:rPr>
          <w:color w:val="6D6E71"/>
          <w:sz w:val="19"/>
        </w:rPr>
        <w:t>her</w:t>
      </w:r>
      <w:r>
        <w:rPr>
          <w:color w:val="6D6E71"/>
          <w:spacing w:val="-7"/>
          <w:sz w:val="19"/>
        </w:rPr>
        <w:t xml:space="preserve"> </w:t>
      </w:r>
      <w:r>
        <w:rPr>
          <w:color w:val="6D6E71"/>
          <w:sz w:val="19"/>
        </w:rPr>
        <w:t>PhD</w:t>
      </w:r>
      <w:r>
        <w:rPr>
          <w:color w:val="6D6E71"/>
          <w:spacing w:val="-7"/>
          <w:sz w:val="19"/>
        </w:rPr>
        <w:t xml:space="preserve"> </w:t>
      </w:r>
      <w:r>
        <w:rPr>
          <w:color w:val="6D6E71"/>
          <w:sz w:val="19"/>
        </w:rPr>
        <w:t>in</w:t>
      </w:r>
      <w:r>
        <w:rPr>
          <w:color w:val="6D6E71"/>
          <w:spacing w:val="-7"/>
          <w:sz w:val="19"/>
        </w:rPr>
        <w:t xml:space="preserve"> </w:t>
      </w:r>
      <w:r>
        <w:rPr>
          <w:color w:val="6D6E71"/>
          <w:sz w:val="19"/>
        </w:rPr>
        <w:t>Computer Science</w:t>
      </w:r>
      <w:r>
        <w:rPr>
          <w:color w:val="6D6E71"/>
          <w:spacing w:val="-23"/>
          <w:sz w:val="19"/>
        </w:rPr>
        <w:t xml:space="preserve"> </w:t>
      </w:r>
      <w:r>
        <w:rPr>
          <w:color w:val="6D6E71"/>
          <w:sz w:val="19"/>
        </w:rPr>
        <w:t>from</w:t>
      </w:r>
      <w:r>
        <w:rPr>
          <w:color w:val="6D6E71"/>
          <w:spacing w:val="-23"/>
          <w:sz w:val="19"/>
        </w:rPr>
        <w:t xml:space="preserve"> </w:t>
      </w:r>
      <w:r>
        <w:rPr>
          <w:color w:val="6D6E71"/>
          <w:sz w:val="19"/>
        </w:rPr>
        <w:t>the</w:t>
      </w:r>
      <w:r>
        <w:rPr>
          <w:color w:val="6D6E71"/>
          <w:spacing w:val="-23"/>
          <w:sz w:val="19"/>
        </w:rPr>
        <w:t xml:space="preserve"> </w:t>
      </w:r>
      <w:r>
        <w:rPr>
          <w:color w:val="6D6E71"/>
          <w:sz w:val="19"/>
        </w:rPr>
        <w:t>State University</w:t>
      </w:r>
      <w:r>
        <w:rPr>
          <w:color w:val="6D6E71"/>
          <w:spacing w:val="-14"/>
          <w:sz w:val="19"/>
        </w:rPr>
        <w:t xml:space="preserve"> </w:t>
      </w:r>
      <w:r>
        <w:rPr>
          <w:color w:val="6D6E71"/>
          <w:sz w:val="19"/>
        </w:rPr>
        <w:t>of</w:t>
      </w:r>
      <w:r>
        <w:rPr>
          <w:color w:val="6D6E71"/>
          <w:spacing w:val="-14"/>
          <w:sz w:val="19"/>
        </w:rPr>
        <w:t xml:space="preserve"> </w:t>
      </w:r>
      <w:r>
        <w:rPr>
          <w:color w:val="6D6E71"/>
          <w:sz w:val="19"/>
        </w:rPr>
        <w:t>New</w:t>
      </w:r>
    </w:p>
    <w:p w14:paraId="1D59A1A2" w14:textId="77777777" w:rsidR="0041426B" w:rsidRDefault="00000000">
      <w:pPr>
        <w:spacing w:before="4" w:line="268" w:lineRule="auto"/>
        <w:ind w:left="720" w:firstLine="1276"/>
        <w:rPr>
          <w:sz w:val="19"/>
        </w:rPr>
      </w:pPr>
      <w:r>
        <w:rPr>
          <w:color w:val="6D6E71"/>
          <w:sz w:val="19"/>
        </w:rPr>
        <w:t>York</w:t>
      </w:r>
      <w:r>
        <w:rPr>
          <w:color w:val="6D6E71"/>
          <w:spacing w:val="-19"/>
          <w:sz w:val="19"/>
        </w:rPr>
        <w:t xml:space="preserve"> </w:t>
      </w:r>
      <w:r>
        <w:rPr>
          <w:color w:val="6D6E71"/>
          <w:sz w:val="19"/>
        </w:rPr>
        <w:t>at</w:t>
      </w:r>
      <w:r>
        <w:rPr>
          <w:color w:val="6D6E71"/>
          <w:spacing w:val="-19"/>
          <w:sz w:val="19"/>
        </w:rPr>
        <w:t xml:space="preserve"> </w:t>
      </w:r>
      <w:r>
        <w:rPr>
          <w:color w:val="6D6E71"/>
          <w:sz w:val="19"/>
        </w:rPr>
        <w:t>Stony</w:t>
      </w:r>
      <w:r>
        <w:rPr>
          <w:color w:val="6D6E71"/>
          <w:spacing w:val="-19"/>
          <w:sz w:val="19"/>
        </w:rPr>
        <w:t xml:space="preserve"> </w:t>
      </w:r>
      <w:r>
        <w:rPr>
          <w:color w:val="6D6E71"/>
          <w:sz w:val="19"/>
        </w:rPr>
        <w:t>Brook</w:t>
      </w:r>
      <w:r>
        <w:rPr>
          <w:color w:val="6D6E71"/>
          <w:spacing w:val="-19"/>
          <w:sz w:val="19"/>
        </w:rPr>
        <w:t xml:space="preserve"> </w:t>
      </w:r>
      <w:r>
        <w:rPr>
          <w:color w:val="6D6E71"/>
          <w:sz w:val="19"/>
        </w:rPr>
        <w:t>in 1993,</w:t>
      </w:r>
      <w:r>
        <w:rPr>
          <w:color w:val="6D6E71"/>
          <w:spacing w:val="-23"/>
          <w:sz w:val="19"/>
        </w:rPr>
        <w:t xml:space="preserve"> </w:t>
      </w:r>
      <w:r>
        <w:rPr>
          <w:color w:val="6D6E71"/>
          <w:sz w:val="19"/>
        </w:rPr>
        <w:t>MS</w:t>
      </w:r>
      <w:r>
        <w:rPr>
          <w:color w:val="6D6E71"/>
          <w:spacing w:val="-23"/>
          <w:sz w:val="19"/>
        </w:rPr>
        <w:t xml:space="preserve"> </w:t>
      </w:r>
      <w:r>
        <w:rPr>
          <w:color w:val="6D6E71"/>
          <w:sz w:val="19"/>
        </w:rPr>
        <w:t>with</w:t>
      </w:r>
      <w:r>
        <w:rPr>
          <w:color w:val="6D6E71"/>
          <w:spacing w:val="-23"/>
          <w:sz w:val="19"/>
        </w:rPr>
        <w:t xml:space="preserve"> </w:t>
      </w:r>
      <w:r>
        <w:rPr>
          <w:color w:val="6D6E71"/>
          <w:sz w:val="19"/>
        </w:rPr>
        <w:t>Distinction</w:t>
      </w:r>
      <w:r>
        <w:rPr>
          <w:color w:val="6D6E71"/>
          <w:spacing w:val="-23"/>
          <w:sz w:val="19"/>
        </w:rPr>
        <w:t xml:space="preserve"> </w:t>
      </w:r>
      <w:r>
        <w:rPr>
          <w:color w:val="6D6E71"/>
          <w:sz w:val="19"/>
        </w:rPr>
        <w:t>in</w:t>
      </w:r>
      <w:r>
        <w:rPr>
          <w:color w:val="6D6E71"/>
          <w:spacing w:val="-23"/>
          <w:sz w:val="19"/>
        </w:rPr>
        <w:t xml:space="preserve"> </w:t>
      </w:r>
      <w:r>
        <w:rPr>
          <w:color w:val="6D6E71"/>
          <w:sz w:val="19"/>
        </w:rPr>
        <w:t>Computer Science</w:t>
      </w:r>
      <w:r>
        <w:rPr>
          <w:color w:val="6D6E71"/>
          <w:spacing w:val="-2"/>
          <w:sz w:val="19"/>
        </w:rPr>
        <w:t xml:space="preserve"> </w:t>
      </w:r>
      <w:r>
        <w:rPr>
          <w:color w:val="6D6E71"/>
          <w:sz w:val="19"/>
        </w:rPr>
        <w:t>from</w:t>
      </w:r>
      <w:r>
        <w:rPr>
          <w:color w:val="6D6E71"/>
          <w:spacing w:val="-2"/>
          <w:sz w:val="19"/>
        </w:rPr>
        <w:t xml:space="preserve"> </w:t>
      </w:r>
      <w:r>
        <w:rPr>
          <w:color w:val="6D6E71"/>
          <w:sz w:val="19"/>
        </w:rPr>
        <w:t>Pratt</w:t>
      </w:r>
      <w:r>
        <w:rPr>
          <w:color w:val="6D6E71"/>
          <w:spacing w:val="-2"/>
          <w:sz w:val="19"/>
        </w:rPr>
        <w:t xml:space="preserve"> </w:t>
      </w:r>
      <w:r>
        <w:rPr>
          <w:color w:val="6D6E71"/>
          <w:sz w:val="19"/>
        </w:rPr>
        <w:t>Institute</w:t>
      </w:r>
      <w:r>
        <w:rPr>
          <w:color w:val="6D6E71"/>
          <w:spacing w:val="-2"/>
          <w:sz w:val="19"/>
        </w:rPr>
        <w:t xml:space="preserve"> </w:t>
      </w:r>
      <w:r>
        <w:rPr>
          <w:color w:val="6D6E71"/>
          <w:sz w:val="19"/>
        </w:rPr>
        <w:t>in</w:t>
      </w:r>
      <w:r>
        <w:rPr>
          <w:color w:val="6D6E71"/>
          <w:spacing w:val="-2"/>
          <w:sz w:val="19"/>
        </w:rPr>
        <w:t xml:space="preserve"> </w:t>
      </w:r>
      <w:r>
        <w:rPr>
          <w:color w:val="6D6E71"/>
          <w:sz w:val="19"/>
        </w:rPr>
        <w:t>1984, and</w:t>
      </w:r>
      <w:r>
        <w:rPr>
          <w:color w:val="6D6E71"/>
          <w:spacing w:val="-11"/>
          <w:sz w:val="19"/>
        </w:rPr>
        <w:t xml:space="preserve"> </w:t>
      </w:r>
      <w:r>
        <w:rPr>
          <w:color w:val="6D6E71"/>
          <w:sz w:val="19"/>
        </w:rPr>
        <w:t>BFA</w:t>
      </w:r>
      <w:r>
        <w:rPr>
          <w:color w:val="6D6E71"/>
          <w:spacing w:val="-11"/>
          <w:sz w:val="19"/>
        </w:rPr>
        <w:t xml:space="preserve"> </w:t>
      </w:r>
      <w:r>
        <w:rPr>
          <w:color w:val="6D6E71"/>
          <w:sz w:val="19"/>
        </w:rPr>
        <w:t>with</w:t>
      </w:r>
      <w:r>
        <w:rPr>
          <w:color w:val="6D6E71"/>
          <w:spacing w:val="-11"/>
          <w:sz w:val="19"/>
        </w:rPr>
        <w:t xml:space="preserve"> </w:t>
      </w:r>
      <w:r>
        <w:rPr>
          <w:color w:val="6D6E71"/>
          <w:sz w:val="19"/>
        </w:rPr>
        <w:t>Honors,</w:t>
      </w:r>
      <w:r>
        <w:rPr>
          <w:color w:val="6D6E71"/>
          <w:spacing w:val="-11"/>
          <w:sz w:val="19"/>
        </w:rPr>
        <w:t xml:space="preserve"> </w:t>
      </w:r>
      <w:r>
        <w:rPr>
          <w:color w:val="6D6E71"/>
          <w:sz w:val="19"/>
        </w:rPr>
        <w:t>Art</w:t>
      </w:r>
      <w:r>
        <w:rPr>
          <w:color w:val="6D6E71"/>
          <w:spacing w:val="-11"/>
          <w:sz w:val="19"/>
        </w:rPr>
        <w:t xml:space="preserve"> </w:t>
      </w:r>
      <w:r>
        <w:rPr>
          <w:color w:val="6D6E71"/>
          <w:sz w:val="19"/>
        </w:rPr>
        <w:t>and</w:t>
      </w:r>
      <w:r>
        <w:rPr>
          <w:color w:val="6D6E71"/>
          <w:spacing w:val="-11"/>
          <w:sz w:val="19"/>
        </w:rPr>
        <w:t xml:space="preserve"> </w:t>
      </w:r>
      <w:r>
        <w:rPr>
          <w:color w:val="6D6E71"/>
          <w:sz w:val="19"/>
        </w:rPr>
        <w:t>Design from</w:t>
      </w:r>
      <w:r>
        <w:rPr>
          <w:color w:val="6D6E71"/>
          <w:spacing w:val="-2"/>
          <w:sz w:val="19"/>
        </w:rPr>
        <w:t xml:space="preserve"> </w:t>
      </w:r>
      <w:r>
        <w:rPr>
          <w:color w:val="6D6E71"/>
          <w:sz w:val="19"/>
        </w:rPr>
        <w:t>Pratt</w:t>
      </w:r>
      <w:r>
        <w:rPr>
          <w:color w:val="6D6E71"/>
          <w:spacing w:val="-2"/>
          <w:sz w:val="19"/>
        </w:rPr>
        <w:t xml:space="preserve"> </w:t>
      </w:r>
      <w:r>
        <w:rPr>
          <w:color w:val="6D6E71"/>
          <w:sz w:val="19"/>
        </w:rPr>
        <w:t>Institute</w:t>
      </w:r>
      <w:r>
        <w:rPr>
          <w:color w:val="6D6E71"/>
          <w:spacing w:val="-2"/>
          <w:sz w:val="19"/>
        </w:rPr>
        <w:t xml:space="preserve"> </w:t>
      </w:r>
      <w:r>
        <w:rPr>
          <w:color w:val="6D6E71"/>
          <w:sz w:val="19"/>
        </w:rPr>
        <w:t>in</w:t>
      </w:r>
      <w:r>
        <w:rPr>
          <w:color w:val="6D6E71"/>
          <w:spacing w:val="-2"/>
          <w:sz w:val="19"/>
        </w:rPr>
        <w:t xml:space="preserve"> </w:t>
      </w:r>
      <w:r>
        <w:rPr>
          <w:color w:val="6D6E71"/>
          <w:sz w:val="19"/>
        </w:rPr>
        <w:t>1982.</w:t>
      </w:r>
      <w:r>
        <w:rPr>
          <w:color w:val="6D6E71"/>
          <w:spacing w:val="-2"/>
          <w:sz w:val="19"/>
        </w:rPr>
        <w:t xml:space="preserve"> </w:t>
      </w:r>
      <w:r>
        <w:rPr>
          <w:color w:val="6D6E71"/>
          <w:sz w:val="19"/>
        </w:rPr>
        <w:t>In</w:t>
      </w:r>
      <w:r>
        <w:rPr>
          <w:color w:val="6D6E71"/>
          <w:spacing w:val="-2"/>
          <w:sz w:val="19"/>
        </w:rPr>
        <w:t xml:space="preserve"> </w:t>
      </w:r>
      <w:r>
        <w:rPr>
          <w:color w:val="6D6E71"/>
          <w:sz w:val="19"/>
        </w:rPr>
        <w:t>all</w:t>
      </w:r>
      <w:r>
        <w:rPr>
          <w:color w:val="6D6E71"/>
          <w:spacing w:val="-2"/>
          <w:sz w:val="19"/>
        </w:rPr>
        <w:t xml:space="preserve"> </w:t>
      </w:r>
      <w:r>
        <w:rPr>
          <w:color w:val="6D6E71"/>
          <w:sz w:val="19"/>
        </w:rPr>
        <w:t>Lori Scarlatos'</w:t>
      </w:r>
      <w:r>
        <w:rPr>
          <w:color w:val="6D6E71"/>
          <w:spacing w:val="-7"/>
          <w:sz w:val="19"/>
        </w:rPr>
        <w:t xml:space="preserve"> </w:t>
      </w:r>
      <w:r>
        <w:rPr>
          <w:color w:val="6D6E71"/>
          <w:sz w:val="19"/>
        </w:rPr>
        <w:t>various</w:t>
      </w:r>
      <w:r>
        <w:rPr>
          <w:color w:val="6D6E71"/>
          <w:spacing w:val="-7"/>
          <w:sz w:val="19"/>
        </w:rPr>
        <w:t xml:space="preserve"> </w:t>
      </w:r>
      <w:r>
        <w:rPr>
          <w:color w:val="6D6E71"/>
          <w:sz w:val="19"/>
        </w:rPr>
        <w:t>research</w:t>
      </w:r>
      <w:r>
        <w:rPr>
          <w:color w:val="6D6E71"/>
          <w:spacing w:val="-7"/>
          <w:sz w:val="19"/>
        </w:rPr>
        <w:t xml:space="preserve"> </w:t>
      </w:r>
      <w:r>
        <w:rPr>
          <w:color w:val="6D6E71"/>
          <w:sz w:val="19"/>
        </w:rPr>
        <w:t>projects, her</w:t>
      </w:r>
      <w:r>
        <w:rPr>
          <w:color w:val="6D6E71"/>
          <w:spacing w:val="-22"/>
          <w:sz w:val="19"/>
        </w:rPr>
        <w:t xml:space="preserve"> </w:t>
      </w:r>
      <w:r>
        <w:rPr>
          <w:color w:val="6D6E71"/>
          <w:sz w:val="19"/>
        </w:rPr>
        <w:t>focus</w:t>
      </w:r>
      <w:r>
        <w:rPr>
          <w:color w:val="6D6E71"/>
          <w:spacing w:val="-22"/>
          <w:sz w:val="19"/>
        </w:rPr>
        <w:t xml:space="preserve"> </w:t>
      </w:r>
      <w:r>
        <w:rPr>
          <w:color w:val="6D6E71"/>
          <w:sz w:val="19"/>
        </w:rPr>
        <w:t>has</w:t>
      </w:r>
      <w:r>
        <w:rPr>
          <w:color w:val="6D6E71"/>
          <w:spacing w:val="-22"/>
          <w:sz w:val="19"/>
        </w:rPr>
        <w:t xml:space="preserve"> </w:t>
      </w:r>
      <w:r>
        <w:rPr>
          <w:color w:val="6D6E71"/>
          <w:sz w:val="19"/>
        </w:rPr>
        <w:t>been</w:t>
      </w:r>
      <w:r>
        <w:rPr>
          <w:color w:val="6D6E71"/>
          <w:spacing w:val="-22"/>
          <w:sz w:val="19"/>
        </w:rPr>
        <w:t xml:space="preserve"> </w:t>
      </w:r>
      <w:r>
        <w:rPr>
          <w:color w:val="6D6E71"/>
          <w:sz w:val="19"/>
        </w:rPr>
        <w:t>on</w:t>
      </w:r>
      <w:r>
        <w:rPr>
          <w:color w:val="6D6E71"/>
          <w:spacing w:val="-22"/>
          <w:sz w:val="19"/>
        </w:rPr>
        <w:t xml:space="preserve"> </w:t>
      </w:r>
      <w:r>
        <w:rPr>
          <w:color w:val="6D6E71"/>
          <w:sz w:val="19"/>
        </w:rPr>
        <w:t>how</w:t>
      </w:r>
      <w:r>
        <w:rPr>
          <w:color w:val="6D6E71"/>
          <w:spacing w:val="-22"/>
          <w:sz w:val="19"/>
        </w:rPr>
        <w:t xml:space="preserve"> </w:t>
      </w:r>
      <w:r>
        <w:rPr>
          <w:color w:val="6D6E71"/>
          <w:sz w:val="19"/>
        </w:rPr>
        <w:t>computers can</w:t>
      </w:r>
      <w:r>
        <w:rPr>
          <w:color w:val="6D6E71"/>
          <w:spacing w:val="-2"/>
          <w:sz w:val="19"/>
        </w:rPr>
        <w:t xml:space="preserve"> </w:t>
      </w:r>
      <w:r>
        <w:rPr>
          <w:color w:val="6D6E71"/>
          <w:sz w:val="19"/>
        </w:rPr>
        <w:t>help</w:t>
      </w:r>
      <w:r>
        <w:rPr>
          <w:color w:val="6D6E71"/>
          <w:spacing w:val="-2"/>
          <w:sz w:val="19"/>
        </w:rPr>
        <w:t xml:space="preserve"> </w:t>
      </w:r>
      <w:r>
        <w:rPr>
          <w:color w:val="6D6E71"/>
          <w:sz w:val="19"/>
        </w:rPr>
        <w:t>people</w:t>
      </w:r>
      <w:r>
        <w:rPr>
          <w:color w:val="6D6E71"/>
          <w:spacing w:val="-2"/>
          <w:sz w:val="19"/>
        </w:rPr>
        <w:t xml:space="preserve"> </w:t>
      </w:r>
      <w:r>
        <w:rPr>
          <w:color w:val="6D6E71"/>
          <w:sz w:val="19"/>
        </w:rPr>
        <w:t>to</w:t>
      </w:r>
      <w:r>
        <w:rPr>
          <w:color w:val="6D6E71"/>
          <w:spacing w:val="-2"/>
          <w:sz w:val="19"/>
        </w:rPr>
        <w:t xml:space="preserve"> </w:t>
      </w:r>
      <w:r>
        <w:rPr>
          <w:color w:val="6D6E71"/>
          <w:sz w:val="19"/>
        </w:rPr>
        <w:t>see,</w:t>
      </w:r>
      <w:r>
        <w:rPr>
          <w:color w:val="6D6E71"/>
          <w:spacing w:val="-2"/>
          <w:sz w:val="19"/>
        </w:rPr>
        <w:t xml:space="preserve"> </w:t>
      </w:r>
      <w:r>
        <w:rPr>
          <w:color w:val="6D6E71"/>
          <w:sz w:val="19"/>
        </w:rPr>
        <w:t>understand, and</w:t>
      </w:r>
      <w:r>
        <w:rPr>
          <w:color w:val="6D6E71"/>
          <w:spacing w:val="-8"/>
          <w:sz w:val="19"/>
        </w:rPr>
        <w:t xml:space="preserve"> </w:t>
      </w:r>
      <w:r>
        <w:rPr>
          <w:color w:val="6D6E71"/>
          <w:sz w:val="19"/>
        </w:rPr>
        <w:t>learn.</w:t>
      </w:r>
      <w:r>
        <w:rPr>
          <w:color w:val="6D6E71"/>
          <w:spacing w:val="-8"/>
          <w:sz w:val="19"/>
        </w:rPr>
        <w:t xml:space="preserve"> </w:t>
      </w:r>
      <w:r>
        <w:rPr>
          <w:color w:val="6D6E71"/>
          <w:sz w:val="19"/>
        </w:rPr>
        <w:t>This</w:t>
      </w:r>
      <w:r>
        <w:rPr>
          <w:color w:val="6D6E71"/>
          <w:spacing w:val="-8"/>
          <w:sz w:val="19"/>
        </w:rPr>
        <w:t xml:space="preserve"> </w:t>
      </w:r>
      <w:r>
        <w:rPr>
          <w:color w:val="6D6E71"/>
          <w:sz w:val="19"/>
        </w:rPr>
        <w:t>includes</w:t>
      </w:r>
      <w:r>
        <w:rPr>
          <w:color w:val="6D6E71"/>
          <w:spacing w:val="-8"/>
          <w:sz w:val="19"/>
        </w:rPr>
        <w:t xml:space="preserve"> </w:t>
      </w:r>
      <w:r>
        <w:rPr>
          <w:color w:val="6D6E71"/>
          <w:sz w:val="19"/>
        </w:rPr>
        <w:t>research</w:t>
      </w:r>
      <w:r>
        <w:rPr>
          <w:color w:val="6D6E71"/>
          <w:spacing w:val="-8"/>
          <w:sz w:val="19"/>
        </w:rPr>
        <w:t xml:space="preserve"> </w:t>
      </w:r>
      <w:r>
        <w:rPr>
          <w:color w:val="6D6E71"/>
          <w:sz w:val="19"/>
        </w:rPr>
        <w:t>on educational</w:t>
      </w:r>
      <w:r>
        <w:rPr>
          <w:color w:val="6D6E71"/>
          <w:spacing w:val="-7"/>
          <w:sz w:val="19"/>
        </w:rPr>
        <w:t xml:space="preserve"> </w:t>
      </w:r>
      <w:r>
        <w:rPr>
          <w:color w:val="6D6E71"/>
          <w:sz w:val="19"/>
        </w:rPr>
        <w:t>games</w:t>
      </w:r>
      <w:r>
        <w:rPr>
          <w:color w:val="6D6E71"/>
          <w:spacing w:val="-7"/>
          <w:sz w:val="19"/>
        </w:rPr>
        <w:t xml:space="preserve"> </w:t>
      </w:r>
      <w:r>
        <w:rPr>
          <w:color w:val="6D6E71"/>
          <w:sz w:val="19"/>
        </w:rPr>
        <w:t>and</w:t>
      </w:r>
      <w:r>
        <w:rPr>
          <w:color w:val="6D6E71"/>
          <w:spacing w:val="-7"/>
          <w:sz w:val="19"/>
        </w:rPr>
        <w:t xml:space="preserve"> </w:t>
      </w:r>
      <w:r>
        <w:rPr>
          <w:color w:val="6D6E71"/>
          <w:sz w:val="19"/>
        </w:rPr>
        <w:t>simulations; human</w:t>
      </w:r>
      <w:r>
        <w:rPr>
          <w:color w:val="6D6E71"/>
          <w:spacing w:val="-4"/>
          <w:sz w:val="19"/>
        </w:rPr>
        <w:t xml:space="preserve"> </w:t>
      </w:r>
      <w:r>
        <w:rPr>
          <w:color w:val="6D6E71"/>
          <w:sz w:val="19"/>
        </w:rPr>
        <w:t>computer</w:t>
      </w:r>
      <w:r>
        <w:rPr>
          <w:color w:val="6D6E71"/>
          <w:spacing w:val="-4"/>
          <w:sz w:val="19"/>
        </w:rPr>
        <w:t xml:space="preserve"> </w:t>
      </w:r>
      <w:r>
        <w:rPr>
          <w:color w:val="6D6E71"/>
          <w:sz w:val="19"/>
        </w:rPr>
        <w:t>interaction,</w:t>
      </w:r>
      <w:r>
        <w:rPr>
          <w:color w:val="6D6E71"/>
          <w:spacing w:val="-4"/>
          <w:sz w:val="19"/>
        </w:rPr>
        <w:t xml:space="preserve"> </w:t>
      </w:r>
      <w:r>
        <w:rPr>
          <w:color w:val="6D6E71"/>
          <w:sz w:val="19"/>
        </w:rPr>
        <w:t>with</w:t>
      </w:r>
      <w:r>
        <w:rPr>
          <w:color w:val="6D6E71"/>
          <w:spacing w:val="-4"/>
          <w:sz w:val="19"/>
        </w:rPr>
        <w:t xml:space="preserve"> </w:t>
      </w:r>
      <w:r>
        <w:rPr>
          <w:color w:val="6D6E71"/>
          <w:sz w:val="19"/>
        </w:rPr>
        <w:t>an emphasis</w:t>
      </w:r>
      <w:r>
        <w:rPr>
          <w:color w:val="6D6E71"/>
          <w:spacing w:val="-4"/>
          <w:sz w:val="19"/>
        </w:rPr>
        <w:t xml:space="preserve"> </w:t>
      </w:r>
      <w:r>
        <w:rPr>
          <w:color w:val="6D6E71"/>
          <w:sz w:val="19"/>
        </w:rPr>
        <w:t>on</w:t>
      </w:r>
      <w:r>
        <w:rPr>
          <w:color w:val="6D6E71"/>
          <w:spacing w:val="-4"/>
          <w:sz w:val="19"/>
        </w:rPr>
        <w:t xml:space="preserve"> </w:t>
      </w:r>
      <w:r>
        <w:rPr>
          <w:color w:val="6D6E71"/>
          <w:sz w:val="19"/>
        </w:rPr>
        <w:t>tangible</w:t>
      </w:r>
      <w:r>
        <w:rPr>
          <w:color w:val="6D6E71"/>
          <w:spacing w:val="-4"/>
          <w:sz w:val="19"/>
        </w:rPr>
        <w:t xml:space="preserve"> </w:t>
      </w:r>
      <w:r>
        <w:rPr>
          <w:color w:val="6D6E71"/>
          <w:sz w:val="19"/>
        </w:rPr>
        <w:t>user</w:t>
      </w:r>
      <w:r>
        <w:rPr>
          <w:color w:val="6D6E71"/>
          <w:spacing w:val="-4"/>
          <w:sz w:val="19"/>
        </w:rPr>
        <w:t xml:space="preserve"> </w:t>
      </w:r>
      <w:r>
        <w:rPr>
          <w:color w:val="6D6E71"/>
          <w:sz w:val="19"/>
        </w:rPr>
        <w:t>interfaces and</w:t>
      </w:r>
      <w:r>
        <w:rPr>
          <w:color w:val="6D6E71"/>
          <w:spacing w:val="-7"/>
          <w:sz w:val="19"/>
        </w:rPr>
        <w:t xml:space="preserve"> </w:t>
      </w:r>
      <w:r>
        <w:rPr>
          <w:color w:val="6D6E71"/>
          <w:sz w:val="19"/>
        </w:rPr>
        <w:t>physical</w:t>
      </w:r>
      <w:r>
        <w:rPr>
          <w:color w:val="6D6E71"/>
          <w:spacing w:val="-7"/>
          <w:sz w:val="19"/>
        </w:rPr>
        <w:t xml:space="preserve"> </w:t>
      </w:r>
      <w:r>
        <w:rPr>
          <w:color w:val="6D6E71"/>
          <w:sz w:val="19"/>
        </w:rPr>
        <w:t>computing;</w:t>
      </w:r>
      <w:r>
        <w:rPr>
          <w:color w:val="6D6E71"/>
          <w:spacing w:val="-7"/>
          <w:sz w:val="19"/>
        </w:rPr>
        <w:t xml:space="preserve"> </w:t>
      </w:r>
      <w:r>
        <w:rPr>
          <w:color w:val="6D6E71"/>
          <w:sz w:val="19"/>
        </w:rPr>
        <w:t>computer graphics,</w:t>
      </w:r>
      <w:r>
        <w:rPr>
          <w:color w:val="6D6E71"/>
          <w:spacing w:val="-14"/>
          <w:sz w:val="19"/>
        </w:rPr>
        <w:t xml:space="preserve"> </w:t>
      </w:r>
      <w:r>
        <w:rPr>
          <w:color w:val="6D6E71"/>
          <w:sz w:val="19"/>
        </w:rPr>
        <w:t>including</w:t>
      </w:r>
      <w:r>
        <w:rPr>
          <w:color w:val="6D6E71"/>
          <w:spacing w:val="-14"/>
          <w:sz w:val="19"/>
        </w:rPr>
        <w:t xml:space="preserve"> </w:t>
      </w:r>
      <w:r>
        <w:rPr>
          <w:color w:val="6D6E71"/>
          <w:sz w:val="19"/>
        </w:rPr>
        <w:t>level-of-detail surface</w:t>
      </w:r>
      <w:r>
        <w:rPr>
          <w:color w:val="6D6E71"/>
          <w:spacing w:val="-7"/>
          <w:sz w:val="19"/>
        </w:rPr>
        <w:t xml:space="preserve"> </w:t>
      </w:r>
      <w:r>
        <w:rPr>
          <w:color w:val="6D6E71"/>
          <w:sz w:val="19"/>
        </w:rPr>
        <w:t>modeling</w:t>
      </w:r>
      <w:r>
        <w:rPr>
          <w:color w:val="6D6E71"/>
          <w:spacing w:val="-7"/>
          <w:sz w:val="19"/>
        </w:rPr>
        <w:t xml:space="preserve"> </w:t>
      </w:r>
      <w:r>
        <w:rPr>
          <w:color w:val="6D6E71"/>
          <w:sz w:val="19"/>
        </w:rPr>
        <w:t>and</w:t>
      </w:r>
      <w:r>
        <w:rPr>
          <w:color w:val="6D6E71"/>
          <w:spacing w:val="-7"/>
          <w:sz w:val="19"/>
        </w:rPr>
        <w:t xml:space="preserve"> </w:t>
      </w:r>
      <w:r>
        <w:rPr>
          <w:color w:val="6D6E71"/>
          <w:sz w:val="19"/>
        </w:rPr>
        <w:t>animation systems;</w:t>
      </w:r>
      <w:r>
        <w:rPr>
          <w:color w:val="6D6E71"/>
          <w:spacing w:val="-14"/>
          <w:sz w:val="19"/>
        </w:rPr>
        <w:t xml:space="preserve"> </w:t>
      </w:r>
      <w:r>
        <w:rPr>
          <w:color w:val="6D6E71"/>
          <w:sz w:val="19"/>
        </w:rPr>
        <w:t>information</w:t>
      </w:r>
      <w:r>
        <w:rPr>
          <w:color w:val="6D6E71"/>
          <w:spacing w:val="-14"/>
          <w:sz w:val="19"/>
        </w:rPr>
        <w:t xml:space="preserve"> </w:t>
      </w:r>
      <w:r>
        <w:rPr>
          <w:color w:val="6D6E71"/>
          <w:sz w:val="19"/>
        </w:rPr>
        <w:t>visualization; multimedia;</w:t>
      </w:r>
      <w:r>
        <w:rPr>
          <w:color w:val="6D6E71"/>
          <w:spacing w:val="-7"/>
          <w:sz w:val="19"/>
        </w:rPr>
        <w:t xml:space="preserve"> </w:t>
      </w:r>
      <w:r>
        <w:rPr>
          <w:color w:val="6D6E71"/>
          <w:sz w:val="19"/>
        </w:rPr>
        <w:t>and</w:t>
      </w:r>
      <w:r>
        <w:rPr>
          <w:color w:val="6D6E71"/>
          <w:spacing w:val="-7"/>
          <w:sz w:val="19"/>
        </w:rPr>
        <w:t xml:space="preserve"> </w:t>
      </w:r>
      <w:r>
        <w:rPr>
          <w:color w:val="6D6E71"/>
          <w:sz w:val="19"/>
        </w:rPr>
        <w:t>computer</w:t>
      </w:r>
      <w:r>
        <w:rPr>
          <w:color w:val="6D6E71"/>
          <w:spacing w:val="-7"/>
          <w:sz w:val="19"/>
        </w:rPr>
        <w:t xml:space="preserve"> </w:t>
      </w:r>
      <w:r>
        <w:rPr>
          <w:color w:val="6D6E71"/>
          <w:sz w:val="19"/>
        </w:rPr>
        <w:t xml:space="preserve">science </w:t>
      </w:r>
      <w:r>
        <w:rPr>
          <w:color w:val="6D6E71"/>
          <w:spacing w:val="-2"/>
          <w:sz w:val="19"/>
        </w:rPr>
        <w:t>education.</w:t>
      </w:r>
    </w:p>
    <w:p w14:paraId="129A8E09" w14:textId="77777777" w:rsidR="0041426B" w:rsidRDefault="00000000">
      <w:pPr>
        <w:pStyle w:val="Heading3"/>
        <w:spacing w:before="104"/>
      </w:pPr>
      <w:r>
        <w:rPr>
          <w:noProof/>
        </w:rPr>
        <w:drawing>
          <wp:anchor distT="0" distB="0" distL="0" distR="0" simplePos="0" relativeHeight="15846400" behindDoc="0" locked="0" layoutInCell="1" allowOverlap="1" wp14:anchorId="18B62DCD" wp14:editId="2007C673">
            <wp:simplePos x="0" y="0"/>
            <wp:positionH relativeFrom="page">
              <wp:posOffset>457200</wp:posOffset>
            </wp:positionH>
            <wp:positionV relativeFrom="paragraph">
              <wp:posOffset>121273</wp:posOffset>
            </wp:positionV>
            <wp:extent cx="685800" cy="914400"/>
            <wp:effectExtent l="0" t="0" r="0" b="0"/>
            <wp:wrapNone/>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330" cstate="print"/>
                    <a:stretch>
                      <a:fillRect/>
                    </a:stretch>
                  </pic:blipFill>
                  <pic:spPr>
                    <a:xfrm>
                      <a:off x="0" y="0"/>
                      <a:ext cx="685800" cy="914400"/>
                    </a:xfrm>
                    <a:prstGeom prst="rect">
                      <a:avLst/>
                    </a:prstGeom>
                  </pic:spPr>
                </pic:pic>
              </a:graphicData>
            </a:graphic>
          </wp:anchor>
        </w:drawing>
      </w:r>
      <w:r>
        <w:rPr>
          <w:color w:val="B81237"/>
          <w:w w:val="85"/>
        </w:rPr>
        <w:t>R.</w:t>
      </w:r>
      <w:r>
        <w:rPr>
          <w:color w:val="B81237"/>
          <w:spacing w:val="-8"/>
          <w:w w:val="85"/>
        </w:rPr>
        <w:t xml:space="preserve"> </w:t>
      </w:r>
      <w:r>
        <w:rPr>
          <w:color w:val="B81237"/>
          <w:spacing w:val="-2"/>
        </w:rPr>
        <w:t>Sekar</w:t>
      </w:r>
    </w:p>
    <w:p w14:paraId="4E479C00" w14:textId="77777777" w:rsidR="0041426B" w:rsidRDefault="00000000">
      <w:pPr>
        <w:spacing w:before="35" w:line="268" w:lineRule="auto"/>
        <w:ind w:left="1980" w:right="307"/>
        <w:rPr>
          <w:sz w:val="19"/>
        </w:rPr>
      </w:pPr>
      <w:r>
        <w:rPr>
          <w:color w:val="6D6E71"/>
          <w:sz w:val="19"/>
        </w:rPr>
        <w:t>R.</w:t>
      </w:r>
      <w:r>
        <w:rPr>
          <w:color w:val="6D6E71"/>
          <w:spacing w:val="-14"/>
          <w:sz w:val="19"/>
        </w:rPr>
        <w:t xml:space="preserve"> </w:t>
      </w:r>
      <w:r>
        <w:rPr>
          <w:color w:val="6D6E71"/>
          <w:sz w:val="19"/>
        </w:rPr>
        <w:t>Sekar</w:t>
      </w:r>
      <w:r>
        <w:rPr>
          <w:color w:val="6D6E71"/>
          <w:spacing w:val="-14"/>
          <w:sz w:val="19"/>
        </w:rPr>
        <w:t xml:space="preserve"> </w:t>
      </w:r>
      <w:r>
        <w:rPr>
          <w:color w:val="6D6E71"/>
          <w:sz w:val="19"/>
        </w:rPr>
        <w:t xml:space="preserve">obtained </w:t>
      </w:r>
      <w:r>
        <w:rPr>
          <w:color w:val="6D6E71"/>
          <w:spacing w:val="-2"/>
          <w:sz w:val="19"/>
        </w:rPr>
        <w:t>his</w:t>
      </w:r>
      <w:r>
        <w:rPr>
          <w:color w:val="6D6E71"/>
          <w:spacing w:val="-23"/>
          <w:sz w:val="19"/>
        </w:rPr>
        <w:t xml:space="preserve"> </w:t>
      </w:r>
      <w:r>
        <w:rPr>
          <w:color w:val="6D6E71"/>
          <w:spacing w:val="-2"/>
          <w:sz w:val="19"/>
        </w:rPr>
        <w:t>PhD</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 xml:space="preserve">Computer </w:t>
      </w:r>
      <w:r>
        <w:rPr>
          <w:color w:val="6D6E71"/>
          <w:sz w:val="19"/>
        </w:rPr>
        <w:t>Science</w:t>
      </w:r>
      <w:r>
        <w:rPr>
          <w:color w:val="6D6E71"/>
          <w:spacing w:val="-14"/>
          <w:sz w:val="19"/>
        </w:rPr>
        <w:t xml:space="preserve"> </w:t>
      </w:r>
      <w:r>
        <w:rPr>
          <w:color w:val="6D6E71"/>
          <w:sz w:val="19"/>
        </w:rPr>
        <w:t>from</w:t>
      </w:r>
      <w:r>
        <w:rPr>
          <w:color w:val="6D6E71"/>
          <w:spacing w:val="-14"/>
          <w:sz w:val="19"/>
        </w:rPr>
        <w:t xml:space="preserve"> </w:t>
      </w:r>
      <w:r>
        <w:rPr>
          <w:color w:val="6D6E71"/>
          <w:sz w:val="19"/>
        </w:rPr>
        <w:t>Stony</w:t>
      </w:r>
    </w:p>
    <w:p w14:paraId="2C3896B3" w14:textId="77777777" w:rsidR="0041426B" w:rsidRDefault="00000000">
      <w:pPr>
        <w:spacing w:before="3" w:line="268" w:lineRule="auto"/>
        <w:ind w:left="1980" w:right="-3"/>
        <w:rPr>
          <w:sz w:val="19"/>
        </w:rPr>
      </w:pPr>
      <w:r>
        <w:rPr>
          <w:color w:val="6D6E71"/>
          <w:spacing w:val="-2"/>
          <w:sz w:val="19"/>
        </w:rPr>
        <w:t>Brook</w:t>
      </w:r>
      <w:r>
        <w:rPr>
          <w:color w:val="6D6E71"/>
          <w:spacing w:val="-23"/>
          <w:sz w:val="19"/>
        </w:rPr>
        <w:t xml:space="preserve"> </w:t>
      </w:r>
      <w:r>
        <w:rPr>
          <w:color w:val="6D6E71"/>
          <w:spacing w:val="-2"/>
          <w:sz w:val="19"/>
        </w:rPr>
        <w:t>University</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 xml:space="preserve">1991, </w:t>
      </w:r>
      <w:r>
        <w:rPr>
          <w:color w:val="6D6E71"/>
          <w:sz w:val="19"/>
        </w:rPr>
        <w:t>and</w:t>
      </w:r>
      <w:r>
        <w:rPr>
          <w:color w:val="6D6E71"/>
          <w:spacing w:val="-18"/>
          <w:sz w:val="19"/>
        </w:rPr>
        <w:t xml:space="preserve"> </w:t>
      </w:r>
      <w:r>
        <w:rPr>
          <w:color w:val="6D6E71"/>
          <w:sz w:val="19"/>
        </w:rPr>
        <w:t>B.</w:t>
      </w:r>
      <w:r>
        <w:rPr>
          <w:color w:val="6D6E71"/>
          <w:spacing w:val="-18"/>
          <w:sz w:val="19"/>
        </w:rPr>
        <w:t xml:space="preserve"> </w:t>
      </w:r>
      <w:r>
        <w:rPr>
          <w:color w:val="6D6E71"/>
          <w:sz w:val="19"/>
        </w:rPr>
        <w:t>Tech</w:t>
      </w:r>
      <w:r>
        <w:rPr>
          <w:color w:val="6D6E71"/>
          <w:spacing w:val="-18"/>
          <w:sz w:val="19"/>
        </w:rPr>
        <w:t xml:space="preserve"> </w:t>
      </w:r>
      <w:r>
        <w:rPr>
          <w:color w:val="6D6E71"/>
          <w:sz w:val="19"/>
        </w:rPr>
        <w:t>in</w:t>
      </w:r>
      <w:r>
        <w:rPr>
          <w:color w:val="6D6E71"/>
          <w:spacing w:val="-18"/>
          <w:sz w:val="19"/>
        </w:rPr>
        <w:t xml:space="preserve"> </w:t>
      </w:r>
      <w:r>
        <w:rPr>
          <w:color w:val="6D6E71"/>
          <w:sz w:val="19"/>
        </w:rPr>
        <w:t>Electrical Engineering</w:t>
      </w:r>
      <w:r>
        <w:rPr>
          <w:color w:val="6D6E71"/>
          <w:spacing w:val="-21"/>
          <w:sz w:val="19"/>
        </w:rPr>
        <w:t xml:space="preserve"> </w:t>
      </w:r>
      <w:r>
        <w:rPr>
          <w:color w:val="6D6E71"/>
          <w:sz w:val="19"/>
        </w:rPr>
        <w:t>from</w:t>
      </w:r>
      <w:r>
        <w:rPr>
          <w:color w:val="6D6E71"/>
          <w:spacing w:val="-21"/>
          <w:sz w:val="19"/>
        </w:rPr>
        <w:t xml:space="preserve"> </w:t>
      </w:r>
      <w:r>
        <w:rPr>
          <w:color w:val="6D6E71"/>
          <w:sz w:val="19"/>
        </w:rPr>
        <w:t>Indian</w:t>
      </w:r>
    </w:p>
    <w:p w14:paraId="11FA1DAF" w14:textId="77777777" w:rsidR="0041426B" w:rsidRDefault="00000000">
      <w:pPr>
        <w:spacing w:before="3" w:line="268" w:lineRule="auto"/>
        <w:ind w:left="720" w:right="154"/>
        <w:rPr>
          <w:sz w:val="19"/>
        </w:rPr>
      </w:pPr>
      <w:r>
        <w:rPr>
          <w:color w:val="6D6E71"/>
          <w:sz w:val="19"/>
        </w:rPr>
        <w:t>Institute</w:t>
      </w:r>
      <w:r>
        <w:rPr>
          <w:color w:val="6D6E71"/>
          <w:spacing w:val="-4"/>
          <w:sz w:val="19"/>
        </w:rPr>
        <w:t xml:space="preserve"> </w:t>
      </w:r>
      <w:r>
        <w:rPr>
          <w:color w:val="6D6E71"/>
          <w:sz w:val="19"/>
        </w:rPr>
        <w:t>of</w:t>
      </w:r>
      <w:r>
        <w:rPr>
          <w:color w:val="6D6E71"/>
          <w:spacing w:val="-4"/>
          <w:sz w:val="19"/>
        </w:rPr>
        <w:t xml:space="preserve"> </w:t>
      </w:r>
      <w:r>
        <w:rPr>
          <w:color w:val="6D6E71"/>
          <w:sz w:val="19"/>
        </w:rPr>
        <w:t>Technology,</w:t>
      </w:r>
      <w:r>
        <w:rPr>
          <w:color w:val="6D6E71"/>
          <w:spacing w:val="-4"/>
          <w:sz w:val="19"/>
        </w:rPr>
        <w:t xml:space="preserve"> </w:t>
      </w:r>
      <w:r>
        <w:rPr>
          <w:color w:val="6D6E71"/>
          <w:sz w:val="19"/>
        </w:rPr>
        <w:t>Madras</w:t>
      </w:r>
      <w:r>
        <w:rPr>
          <w:color w:val="6D6E71"/>
          <w:spacing w:val="-4"/>
          <w:sz w:val="19"/>
        </w:rPr>
        <w:t xml:space="preserve"> </w:t>
      </w:r>
      <w:r>
        <w:rPr>
          <w:color w:val="6D6E71"/>
          <w:sz w:val="19"/>
        </w:rPr>
        <w:t>in 1986.</w:t>
      </w:r>
      <w:r>
        <w:rPr>
          <w:color w:val="6D6E71"/>
          <w:spacing w:val="-23"/>
          <w:sz w:val="19"/>
        </w:rPr>
        <w:t xml:space="preserve"> </w:t>
      </w:r>
      <w:r>
        <w:rPr>
          <w:color w:val="6D6E71"/>
          <w:sz w:val="19"/>
        </w:rPr>
        <w:t>R.</w:t>
      </w:r>
      <w:r>
        <w:rPr>
          <w:color w:val="6D6E71"/>
          <w:spacing w:val="-23"/>
          <w:sz w:val="19"/>
        </w:rPr>
        <w:t xml:space="preserve"> </w:t>
      </w:r>
      <w:r>
        <w:rPr>
          <w:color w:val="6D6E71"/>
          <w:sz w:val="19"/>
        </w:rPr>
        <w:t>Sekar’s</w:t>
      </w:r>
      <w:r>
        <w:rPr>
          <w:color w:val="6D6E71"/>
          <w:spacing w:val="-23"/>
          <w:sz w:val="19"/>
        </w:rPr>
        <w:t xml:space="preserve"> </w:t>
      </w:r>
      <w:r>
        <w:rPr>
          <w:color w:val="6D6E71"/>
          <w:sz w:val="19"/>
        </w:rPr>
        <w:t>main</w:t>
      </w:r>
      <w:r>
        <w:rPr>
          <w:color w:val="6D6E71"/>
          <w:spacing w:val="-23"/>
          <w:sz w:val="19"/>
        </w:rPr>
        <w:t xml:space="preserve"> </w:t>
      </w:r>
      <w:r>
        <w:rPr>
          <w:color w:val="6D6E71"/>
          <w:sz w:val="19"/>
        </w:rPr>
        <w:t>research</w:t>
      </w:r>
      <w:r>
        <w:rPr>
          <w:color w:val="6D6E71"/>
          <w:spacing w:val="-23"/>
          <w:sz w:val="19"/>
        </w:rPr>
        <w:t xml:space="preserve"> </w:t>
      </w:r>
      <w:r>
        <w:rPr>
          <w:color w:val="6D6E71"/>
          <w:sz w:val="19"/>
        </w:rPr>
        <w:t>focus is</w:t>
      </w:r>
      <w:r>
        <w:rPr>
          <w:color w:val="6D6E71"/>
          <w:spacing w:val="-3"/>
          <w:sz w:val="19"/>
        </w:rPr>
        <w:t xml:space="preserve"> </w:t>
      </w:r>
      <w:r>
        <w:rPr>
          <w:color w:val="6D6E71"/>
          <w:sz w:val="19"/>
        </w:rPr>
        <w:t>on</w:t>
      </w:r>
      <w:r>
        <w:rPr>
          <w:color w:val="6D6E71"/>
          <w:spacing w:val="-3"/>
          <w:sz w:val="19"/>
        </w:rPr>
        <w:t xml:space="preserve"> </w:t>
      </w:r>
      <w:r>
        <w:rPr>
          <w:color w:val="6D6E71"/>
          <w:sz w:val="19"/>
        </w:rPr>
        <w:t>software</w:t>
      </w:r>
      <w:r>
        <w:rPr>
          <w:color w:val="6D6E71"/>
          <w:spacing w:val="-3"/>
          <w:sz w:val="19"/>
        </w:rPr>
        <w:t xml:space="preserve"> </w:t>
      </w:r>
      <w:r>
        <w:rPr>
          <w:color w:val="6D6E71"/>
          <w:sz w:val="19"/>
        </w:rPr>
        <w:t>and</w:t>
      </w:r>
      <w:r>
        <w:rPr>
          <w:color w:val="6D6E71"/>
          <w:spacing w:val="-3"/>
          <w:sz w:val="19"/>
        </w:rPr>
        <w:t xml:space="preserve"> </w:t>
      </w:r>
      <w:r>
        <w:rPr>
          <w:color w:val="6D6E71"/>
          <w:sz w:val="19"/>
        </w:rPr>
        <w:t>systems</w:t>
      </w:r>
      <w:r>
        <w:rPr>
          <w:color w:val="6D6E71"/>
          <w:spacing w:val="-3"/>
          <w:sz w:val="19"/>
        </w:rPr>
        <w:t xml:space="preserve"> </w:t>
      </w:r>
      <w:r>
        <w:rPr>
          <w:color w:val="6D6E71"/>
          <w:sz w:val="19"/>
        </w:rPr>
        <w:t>security. It</w:t>
      </w:r>
      <w:r>
        <w:rPr>
          <w:color w:val="6D6E71"/>
          <w:spacing w:val="-17"/>
          <w:sz w:val="19"/>
        </w:rPr>
        <w:t xml:space="preserve"> </w:t>
      </w:r>
      <w:r>
        <w:rPr>
          <w:color w:val="6D6E71"/>
          <w:sz w:val="19"/>
        </w:rPr>
        <w:t>is</w:t>
      </w:r>
      <w:r>
        <w:rPr>
          <w:color w:val="6D6E71"/>
          <w:spacing w:val="-17"/>
          <w:sz w:val="19"/>
        </w:rPr>
        <w:t xml:space="preserve"> </w:t>
      </w:r>
      <w:r>
        <w:rPr>
          <w:color w:val="6D6E71"/>
          <w:sz w:val="19"/>
        </w:rPr>
        <w:t>driven</w:t>
      </w:r>
      <w:r>
        <w:rPr>
          <w:color w:val="6D6E71"/>
          <w:spacing w:val="-17"/>
          <w:sz w:val="19"/>
        </w:rPr>
        <w:t xml:space="preserve"> </w:t>
      </w:r>
      <w:r>
        <w:rPr>
          <w:color w:val="6D6E71"/>
          <w:sz w:val="19"/>
        </w:rPr>
        <w:t>by</w:t>
      </w:r>
      <w:r>
        <w:rPr>
          <w:color w:val="6D6E71"/>
          <w:spacing w:val="-17"/>
          <w:sz w:val="19"/>
        </w:rPr>
        <w:t xml:space="preserve"> </w:t>
      </w:r>
      <w:r>
        <w:rPr>
          <w:color w:val="6D6E71"/>
          <w:sz w:val="19"/>
        </w:rPr>
        <w:t>practical</w:t>
      </w:r>
      <w:r>
        <w:rPr>
          <w:color w:val="6D6E71"/>
          <w:spacing w:val="-17"/>
          <w:sz w:val="19"/>
        </w:rPr>
        <w:t xml:space="preserve"> </w:t>
      </w:r>
      <w:proofErr w:type="gramStart"/>
      <w:r>
        <w:rPr>
          <w:color w:val="6D6E71"/>
          <w:sz w:val="19"/>
        </w:rPr>
        <w:t>problems,</w:t>
      </w:r>
      <w:r>
        <w:rPr>
          <w:color w:val="6D6E71"/>
          <w:spacing w:val="-17"/>
          <w:sz w:val="19"/>
        </w:rPr>
        <w:t xml:space="preserve"> </w:t>
      </w:r>
      <w:r>
        <w:rPr>
          <w:color w:val="6D6E71"/>
          <w:sz w:val="19"/>
        </w:rPr>
        <w:t>and</w:t>
      </w:r>
      <w:proofErr w:type="gramEnd"/>
      <w:r>
        <w:rPr>
          <w:color w:val="6D6E71"/>
          <w:sz w:val="19"/>
        </w:rPr>
        <w:t xml:space="preserve"> emphasizes</w:t>
      </w:r>
      <w:r>
        <w:rPr>
          <w:color w:val="6D6E71"/>
          <w:spacing w:val="-4"/>
          <w:sz w:val="19"/>
        </w:rPr>
        <w:t xml:space="preserve"> </w:t>
      </w:r>
      <w:r>
        <w:rPr>
          <w:color w:val="6D6E71"/>
          <w:sz w:val="19"/>
        </w:rPr>
        <w:t>building</w:t>
      </w:r>
      <w:r>
        <w:rPr>
          <w:color w:val="6D6E71"/>
          <w:spacing w:val="-4"/>
          <w:sz w:val="19"/>
        </w:rPr>
        <w:t xml:space="preserve"> </w:t>
      </w:r>
      <w:r>
        <w:rPr>
          <w:color w:val="6D6E71"/>
          <w:sz w:val="19"/>
        </w:rPr>
        <w:t>real</w:t>
      </w:r>
      <w:r>
        <w:rPr>
          <w:color w:val="6D6E71"/>
          <w:spacing w:val="-4"/>
          <w:sz w:val="19"/>
        </w:rPr>
        <w:t xml:space="preserve"> </w:t>
      </w:r>
      <w:r>
        <w:rPr>
          <w:color w:val="6D6E71"/>
          <w:sz w:val="19"/>
        </w:rPr>
        <w:t>systems.</w:t>
      </w:r>
      <w:r>
        <w:rPr>
          <w:color w:val="6D6E71"/>
          <w:spacing w:val="-4"/>
          <w:sz w:val="19"/>
        </w:rPr>
        <w:t xml:space="preserve"> </w:t>
      </w:r>
      <w:r>
        <w:rPr>
          <w:color w:val="6D6E71"/>
          <w:sz w:val="19"/>
        </w:rPr>
        <w:t>It draws</w:t>
      </w:r>
      <w:r>
        <w:rPr>
          <w:color w:val="6D6E71"/>
          <w:spacing w:val="-4"/>
          <w:sz w:val="19"/>
        </w:rPr>
        <w:t xml:space="preserve"> </w:t>
      </w:r>
      <w:r>
        <w:rPr>
          <w:color w:val="6D6E71"/>
          <w:sz w:val="19"/>
        </w:rPr>
        <w:t>on</w:t>
      </w:r>
      <w:r>
        <w:rPr>
          <w:color w:val="6D6E71"/>
          <w:spacing w:val="-4"/>
          <w:sz w:val="19"/>
        </w:rPr>
        <w:t xml:space="preserve"> </w:t>
      </w:r>
      <w:r>
        <w:rPr>
          <w:color w:val="6D6E71"/>
          <w:sz w:val="19"/>
        </w:rPr>
        <w:t>principles</w:t>
      </w:r>
      <w:r>
        <w:rPr>
          <w:color w:val="6D6E71"/>
          <w:spacing w:val="-4"/>
          <w:sz w:val="19"/>
        </w:rPr>
        <w:t xml:space="preserve"> </w:t>
      </w:r>
      <w:r>
        <w:rPr>
          <w:color w:val="6D6E71"/>
          <w:sz w:val="19"/>
        </w:rPr>
        <w:t>and</w:t>
      </w:r>
      <w:r>
        <w:rPr>
          <w:color w:val="6D6E71"/>
          <w:spacing w:val="-4"/>
          <w:sz w:val="19"/>
        </w:rPr>
        <w:t xml:space="preserve"> </w:t>
      </w:r>
      <w:r>
        <w:rPr>
          <w:color w:val="6D6E71"/>
          <w:sz w:val="19"/>
        </w:rPr>
        <w:t>techniques from</w:t>
      </w:r>
      <w:r>
        <w:rPr>
          <w:color w:val="6D6E71"/>
          <w:spacing w:val="-7"/>
          <w:sz w:val="19"/>
        </w:rPr>
        <w:t xml:space="preserve"> </w:t>
      </w:r>
      <w:r>
        <w:rPr>
          <w:color w:val="6D6E71"/>
          <w:sz w:val="19"/>
        </w:rPr>
        <w:t>programming</w:t>
      </w:r>
      <w:r>
        <w:rPr>
          <w:color w:val="6D6E71"/>
          <w:spacing w:val="-7"/>
          <w:sz w:val="19"/>
        </w:rPr>
        <w:t xml:space="preserve"> </w:t>
      </w:r>
      <w:r>
        <w:rPr>
          <w:color w:val="6D6E71"/>
          <w:sz w:val="19"/>
        </w:rPr>
        <w:t>languages</w:t>
      </w:r>
      <w:r>
        <w:rPr>
          <w:color w:val="6D6E71"/>
          <w:spacing w:val="-7"/>
          <w:sz w:val="19"/>
        </w:rPr>
        <w:t xml:space="preserve"> </w:t>
      </w:r>
      <w:r>
        <w:rPr>
          <w:color w:val="6D6E71"/>
          <w:sz w:val="19"/>
        </w:rPr>
        <w:t>and compilers,</w:t>
      </w:r>
      <w:r>
        <w:rPr>
          <w:color w:val="6D6E71"/>
          <w:spacing w:val="-14"/>
          <w:sz w:val="19"/>
        </w:rPr>
        <w:t xml:space="preserve"> </w:t>
      </w:r>
      <w:r>
        <w:rPr>
          <w:color w:val="6D6E71"/>
          <w:sz w:val="19"/>
        </w:rPr>
        <w:t>operating</w:t>
      </w:r>
      <w:r>
        <w:rPr>
          <w:color w:val="6D6E71"/>
          <w:spacing w:val="-14"/>
          <w:sz w:val="19"/>
        </w:rPr>
        <w:t xml:space="preserve"> </w:t>
      </w:r>
      <w:r>
        <w:rPr>
          <w:color w:val="6D6E71"/>
          <w:sz w:val="19"/>
        </w:rPr>
        <w:t>systems, algorithms,</w:t>
      </w:r>
      <w:r>
        <w:rPr>
          <w:color w:val="6D6E71"/>
          <w:spacing w:val="-7"/>
          <w:sz w:val="19"/>
        </w:rPr>
        <w:t xml:space="preserve"> </w:t>
      </w:r>
      <w:r>
        <w:rPr>
          <w:color w:val="6D6E71"/>
          <w:sz w:val="19"/>
        </w:rPr>
        <w:t>networks,</w:t>
      </w:r>
      <w:r>
        <w:rPr>
          <w:color w:val="6D6E71"/>
          <w:spacing w:val="-7"/>
          <w:sz w:val="19"/>
        </w:rPr>
        <w:t xml:space="preserve"> </w:t>
      </w:r>
      <w:r>
        <w:rPr>
          <w:color w:val="6D6E71"/>
          <w:sz w:val="19"/>
        </w:rPr>
        <w:t>and</w:t>
      </w:r>
      <w:r>
        <w:rPr>
          <w:color w:val="6D6E71"/>
          <w:spacing w:val="-7"/>
          <w:sz w:val="19"/>
        </w:rPr>
        <w:t xml:space="preserve"> </w:t>
      </w:r>
      <w:r>
        <w:rPr>
          <w:color w:val="6D6E71"/>
          <w:sz w:val="19"/>
        </w:rPr>
        <w:t xml:space="preserve">artificial </w:t>
      </w:r>
      <w:r>
        <w:rPr>
          <w:color w:val="6D6E71"/>
          <w:spacing w:val="-2"/>
          <w:sz w:val="19"/>
        </w:rPr>
        <w:t>intelligence</w:t>
      </w:r>
      <w:r>
        <w:rPr>
          <w:color w:val="6D6E71"/>
          <w:spacing w:val="-20"/>
          <w:sz w:val="19"/>
        </w:rPr>
        <w:t xml:space="preserve"> </w:t>
      </w:r>
      <w:r>
        <w:rPr>
          <w:color w:val="6D6E71"/>
          <w:spacing w:val="-2"/>
          <w:sz w:val="19"/>
        </w:rPr>
        <w:t>to</w:t>
      </w:r>
      <w:r>
        <w:rPr>
          <w:color w:val="6D6E71"/>
          <w:spacing w:val="-20"/>
          <w:sz w:val="19"/>
        </w:rPr>
        <w:t xml:space="preserve"> </w:t>
      </w:r>
      <w:r>
        <w:rPr>
          <w:color w:val="6D6E71"/>
          <w:spacing w:val="-2"/>
          <w:sz w:val="19"/>
        </w:rPr>
        <w:t>address</w:t>
      </w:r>
      <w:r>
        <w:rPr>
          <w:color w:val="6D6E71"/>
          <w:spacing w:val="-20"/>
          <w:sz w:val="19"/>
        </w:rPr>
        <w:t xml:space="preserve"> </w:t>
      </w:r>
      <w:r>
        <w:rPr>
          <w:color w:val="6D6E71"/>
          <w:spacing w:val="-2"/>
          <w:sz w:val="19"/>
        </w:rPr>
        <w:t>problems</w:t>
      </w:r>
      <w:r>
        <w:rPr>
          <w:color w:val="6D6E71"/>
          <w:spacing w:val="-20"/>
          <w:sz w:val="19"/>
        </w:rPr>
        <w:t xml:space="preserve"> </w:t>
      </w:r>
      <w:r>
        <w:rPr>
          <w:color w:val="6D6E71"/>
          <w:spacing w:val="-2"/>
          <w:sz w:val="19"/>
        </w:rPr>
        <w:t xml:space="preserve">such </w:t>
      </w:r>
      <w:r>
        <w:rPr>
          <w:color w:val="6D6E71"/>
          <w:sz w:val="19"/>
        </w:rPr>
        <w:t>as:</w:t>
      </w:r>
      <w:r>
        <w:rPr>
          <w:color w:val="6D6E71"/>
          <w:spacing w:val="-7"/>
          <w:sz w:val="19"/>
        </w:rPr>
        <w:t xml:space="preserve"> </w:t>
      </w:r>
      <w:r>
        <w:rPr>
          <w:color w:val="6D6E71"/>
          <w:sz w:val="19"/>
        </w:rPr>
        <w:t>Software</w:t>
      </w:r>
      <w:r>
        <w:rPr>
          <w:color w:val="6D6E71"/>
          <w:spacing w:val="-7"/>
          <w:sz w:val="19"/>
        </w:rPr>
        <w:t xml:space="preserve"> </w:t>
      </w:r>
      <w:r>
        <w:rPr>
          <w:color w:val="6D6E71"/>
          <w:sz w:val="19"/>
        </w:rPr>
        <w:t>vulnerability</w:t>
      </w:r>
      <w:r>
        <w:rPr>
          <w:color w:val="6D6E71"/>
          <w:spacing w:val="-7"/>
          <w:sz w:val="19"/>
        </w:rPr>
        <w:t xml:space="preserve"> </w:t>
      </w:r>
      <w:r>
        <w:rPr>
          <w:color w:val="6D6E71"/>
          <w:sz w:val="19"/>
        </w:rPr>
        <w:t>mitigation</w:t>
      </w:r>
    </w:p>
    <w:p w14:paraId="43516F15" w14:textId="77777777" w:rsidR="0041426B" w:rsidRDefault="00000000">
      <w:pPr>
        <w:spacing w:before="11" w:line="268" w:lineRule="auto"/>
        <w:ind w:left="720" w:right="126"/>
        <w:rPr>
          <w:sz w:val="19"/>
        </w:rPr>
      </w:pPr>
      <w:r>
        <w:rPr>
          <w:color w:val="6D6E71"/>
          <w:spacing w:val="-2"/>
          <w:sz w:val="19"/>
        </w:rPr>
        <w:t>(buffer</w:t>
      </w:r>
      <w:r>
        <w:rPr>
          <w:color w:val="6D6E71"/>
          <w:spacing w:val="-18"/>
          <w:sz w:val="19"/>
        </w:rPr>
        <w:t xml:space="preserve"> </w:t>
      </w:r>
      <w:r>
        <w:rPr>
          <w:color w:val="6D6E71"/>
          <w:spacing w:val="-2"/>
          <w:sz w:val="19"/>
        </w:rPr>
        <w:t>overflows,</w:t>
      </w:r>
      <w:r>
        <w:rPr>
          <w:color w:val="6D6E71"/>
          <w:spacing w:val="-18"/>
          <w:sz w:val="19"/>
        </w:rPr>
        <w:t xml:space="preserve"> </w:t>
      </w:r>
      <w:r>
        <w:rPr>
          <w:color w:val="6D6E71"/>
          <w:spacing w:val="-2"/>
          <w:sz w:val="19"/>
        </w:rPr>
        <w:t>SQL</w:t>
      </w:r>
      <w:r>
        <w:rPr>
          <w:color w:val="6D6E71"/>
          <w:spacing w:val="-18"/>
          <w:sz w:val="19"/>
        </w:rPr>
        <w:t xml:space="preserve"> </w:t>
      </w:r>
      <w:r>
        <w:rPr>
          <w:color w:val="6D6E71"/>
          <w:spacing w:val="-2"/>
          <w:sz w:val="19"/>
        </w:rPr>
        <w:t>injection,</w:t>
      </w:r>
      <w:r>
        <w:rPr>
          <w:color w:val="6D6E71"/>
          <w:spacing w:val="-18"/>
          <w:sz w:val="19"/>
        </w:rPr>
        <w:t xml:space="preserve"> </w:t>
      </w:r>
      <w:r>
        <w:rPr>
          <w:color w:val="6D6E71"/>
          <w:spacing w:val="-2"/>
          <w:sz w:val="19"/>
        </w:rPr>
        <w:t>XSS)-</w:t>
      </w:r>
      <w:r>
        <w:rPr>
          <w:color w:val="6D6E71"/>
          <w:sz w:val="19"/>
        </w:rPr>
        <w:t>Malware</w:t>
      </w:r>
      <w:r>
        <w:rPr>
          <w:color w:val="6D6E71"/>
          <w:spacing w:val="-20"/>
          <w:sz w:val="19"/>
        </w:rPr>
        <w:t xml:space="preserve"> </w:t>
      </w:r>
      <w:r>
        <w:rPr>
          <w:color w:val="6D6E71"/>
          <w:sz w:val="19"/>
        </w:rPr>
        <w:t>and</w:t>
      </w:r>
      <w:r>
        <w:rPr>
          <w:color w:val="6D6E71"/>
          <w:spacing w:val="-20"/>
          <w:sz w:val="19"/>
        </w:rPr>
        <w:t xml:space="preserve"> </w:t>
      </w:r>
      <w:r>
        <w:rPr>
          <w:color w:val="6D6E71"/>
          <w:sz w:val="19"/>
        </w:rPr>
        <w:t>untrusted</w:t>
      </w:r>
      <w:r>
        <w:rPr>
          <w:color w:val="6D6E71"/>
          <w:spacing w:val="-20"/>
          <w:sz w:val="19"/>
        </w:rPr>
        <w:t xml:space="preserve"> </w:t>
      </w:r>
      <w:r>
        <w:rPr>
          <w:color w:val="6D6E71"/>
          <w:sz w:val="19"/>
        </w:rPr>
        <w:t>code</w:t>
      </w:r>
      <w:r>
        <w:rPr>
          <w:color w:val="6D6E71"/>
          <w:spacing w:val="-20"/>
          <w:sz w:val="19"/>
        </w:rPr>
        <w:t xml:space="preserve"> </w:t>
      </w:r>
      <w:r>
        <w:rPr>
          <w:color w:val="6D6E71"/>
          <w:sz w:val="19"/>
        </w:rPr>
        <w:t>defense-High-performance</w:t>
      </w:r>
      <w:r>
        <w:rPr>
          <w:color w:val="6D6E71"/>
          <w:spacing w:val="-14"/>
          <w:sz w:val="19"/>
        </w:rPr>
        <w:t xml:space="preserve"> </w:t>
      </w:r>
      <w:r>
        <w:rPr>
          <w:color w:val="6D6E71"/>
          <w:sz w:val="19"/>
        </w:rPr>
        <w:t>intrusion</w:t>
      </w:r>
      <w:r>
        <w:rPr>
          <w:color w:val="6D6E71"/>
          <w:spacing w:val="-14"/>
          <w:sz w:val="19"/>
        </w:rPr>
        <w:t xml:space="preserve"> </w:t>
      </w:r>
      <w:r>
        <w:rPr>
          <w:color w:val="6D6E71"/>
          <w:sz w:val="19"/>
        </w:rPr>
        <w:t>detection (network</w:t>
      </w:r>
      <w:r>
        <w:rPr>
          <w:color w:val="6D6E71"/>
          <w:spacing w:val="-14"/>
          <w:sz w:val="19"/>
        </w:rPr>
        <w:t xml:space="preserve"> </w:t>
      </w:r>
      <w:r>
        <w:rPr>
          <w:color w:val="6D6E71"/>
          <w:sz w:val="19"/>
        </w:rPr>
        <w:t>and</w:t>
      </w:r>
      <w:r>
        <w:rPr>
          <w:color w:val="6D6E71"/>
          <w:spacing w:val="-14"/>
          <w:sz w:val="19"/>
        </w:rPr>
        <w:t xml:space="preserve"> </w:t>
      </w:r>
      <w:r>
        <w:rPr>
          <w:color w:val="6D6E71"/>
          <w:sz w:val="19"/>
        </w:rPr>
        <w:t>host-based)-Attack isolation</w:t>
      </w:r>
      <w:r>
        <w:rPr>
          <w:color w:val="6D6E71"/>
          <w:spacing w:val="-14"/>
          <w:sz w:val="19"/>
        </w:rPr>
        <w:t xml:space="preserve"> </w:t>
      </w:r>
      <w:r>
        <w:rPr>
          <w:color w:val="6D6E71"/>
          <w:sz w:val="19"/>
        </w:rPr>
        <w:t>and</w:t>
      </w:r>
      <w:r>
        <w:rPr>
          <w:color w:val="6D6E71"/>
          <w:spacing w:val="-14"/>
          <w:sz w:val="19"/>
        </w:rPr>
        <w:t xml:space="preserve"> </w:t>
      </w:r>
      <w:r>
        <w:rPr>
          <w:color w:val="6D6E71"/>
          <w:sz w:val="19"/>
        </w:rPr>
        <w:t>recovery-Self-healing and</w:t>
      </w:r>
      <w:r>
        <w:rPr>
          <w:color w:val="6D6E71"/>
          <w:spacing w:val="-7"/>
          <w:sz w:val="19"/>
        </w:rPr>
        <w:t xml:space="preserve"> </w:t>
      </w:r>
      <w:r>
        <w:rPr>
          <w:color w:val="6D6E71"/>
          <w:sz w:val="19"/>
        </w:rPr>
        <w:t>self-regenerative</w:t>
      </w:r>
      <w:r>
        <w:rPr>
          <w:color w:val="6D6E71"/>
          <w:spacing w:val="-7"/>
          <w:sz w:val="19"/>
        </w:rPr>
        <w:t xml:space="preserve"> </w:t>
      </w:r>
      <w:r>
        <w:rPr>
          <w:color w:val="6D6E71"/>
          <w:sz w:val="19"/>
        </w:rPr>
        <w:t>systems-</w:t>
      </w:r>
      <w:r>
        <w:rPr>
          <w:color w:val="6D6E71"/>
          <w:spacing w:val="-7"/>
          <w:sz w:val="19"/>
        </w:rPr>
        <w:t xml:space="preserve"> </w:t>
      </w:r>
      <w:r>
        <w:rPr>
          <w:color w:val="6D6E71"/>
          <w:sz w:val="19"/>
        </w:rPr>
        <w:t>and monitoring</w:t>
      </w:r>
      <w:r>
        <w:rPr>
          <w:color w:val="6D6E71"/>
          <w:spacing w:val="-7"/>
          <w:sz w:val="19"/>
        </w:rPr>
        <w:t xml:space="preserve"> </w:t>
      </w:r>
      <w:r>
        <w:rPr>
          <w:color w:val="6D6E71"/>
          <w:sz w:val="19"/>
        </w:rPr>
        <w:t>and</w:t>
      </w:r>
      <w:r>
        <w:rPr>
          <w:color w:val="6D6E71"/>
          <w:spacing w:val="-7"/>
          <w:sz w:val="19"/>
        </w:rPr>
        <w:t xml:space="preserve"> </w:t>
      </w:r>
      <w:r>
        <w:rPr>
          <w:color w:val="6D6E71"/>
          <w:sz w:val="19"/>
        </w:rPr>
        <w:t>management</w:t>
      </w:r>
      <w:r>
        <w:rPr>
          <w:color w:val="6D6E71"/>
          <w:spacing w:val="-7"/>
          <w:sz w:val="19"/>
        </w:rPr>
        <w:t xml:space="preserve"> </w:t>
      </w:r>
      <w:r>
        <w:rPr>
          <w:color w:val="6D6E71"/>
          <w:sz w:val="19"/>
        </w:rPr>
        <w:t>of distributed</w:t>
      </w:r>
      <w:r>
        <w:rPr>
          <w:color w:val="6D6E71"/>
          <w:spacing w:val="-23"/>
          <w:sz w:val="19"/>
        </w:rPr>
        <w:t xml:space="preserve"> </w:t>
      </w:r>
      <w:r>
        <w:rPr>
          <w:color w:val="6D6E71"/>
          <w:sz w:val="19"/>
        </w:rPr>
        <w:t>systems.</w:t>
      </w:r>
    </w:p>
    <w:p w14:paraId="261F4E6C" w14:textId="77777777" w:rsidR="0041426B" w:rsidRDefault="00000000">
      <w:pPr>
        <w:pStyle w:val="Heading3"/>
        <w:ind w:left="1701"/>
      </w:pPr>
      <w:r>
        <w:rPr>
          <w:b w:val="0"/>
        </w:rPr>
        <w:br w:type="column"/>
      </w:r>
      <w:r>
        <w:rPr>
          <w:color w:val="B81237"/>
          <w:spacing w:val="-9"/>
        </w:rPr>
        <w:t>Satya</w:t>
      </w:r>
      <w:r>
        <w:rPr>
          <w:color w:val="B81237"/>
          <w:spacing w:val="-21"/>
        </w:rPr>
        <w:t xml:space="preserve"> </w:t>
      </w:r>
      <w:r>
        <w:rPr>
          <w:color w:val="B81237"/>
          <w:spacing w:val="-2"/>
        </w:rPr>
        <w:t>Sharma</w:t>
      </w:r>
    </w:p>
    <w:p w14:paraId="1A105E40" w14:textId="77777777" w:rsidR="0041426B" w:rsidRDefault="00000000">
      <w:pPr>
        <w:spacing w:before="65" w:line="256" w:lineRule="auto"/>
        <w:ind w:left="1701" w:right="126"/>
        <w:rPr>
          <w:sz w:val="19"/>
        </w:rPr>
      </w:pPr>
      <w:r>
        <w:rPr>
          <w:noProof/>
          <w:sz w:val="19"/>
        </w:rPr>
        <w:drawing>
          <wp:anchor distT="0" distB="0" distL="0" distR="0" simplePos="0" relativeHeight="15845376" behindDoc="0" locked="0" layoutInCell="1" allowOverlap="1" wp14:anchorId="6554ED5C" wp14:editId="0622DC7C">
            <wp:simplePos x="0" y="0"/>
            <wp:positionH relativeFrom="page">
              <wp:posOffset>2843783</wp:posOffset>
            </wp:positionH>
            <wp:positionV relativeFrom="paragraph">
              <wp:posOffset>-133691</wp:posOffset>
            </wp:positionV>
            <wp:extent cx="685799" cy="914400"/>
            <wp:effectExtent l="0" t="0" r="0" b="0"/>
            <wp:wrapNone/>
            <wp:docPr id="791" name="Image 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1" name="Image 791"/>
                    <pic:cNvPicPr/>
                  </pic:nvPicPr>
                  <pic:blipFill>
                    <a:blip r:embed="rId331" cstate="print"/>
                    <a:stretch>
                      <a:fillRect/>
                    </a:stretch>
                  </pic:blipFill>
                  <pic:spPr>
                    <a:xfrm>
                      <a:off x="0" y="0"/>
                      <a:ext cx="685799" cy="914400"/>
                    </a:xfrm>
                    <a:prstGeom prst="rect">
                      <a:avLst/>
                    </a:prstGeom>
                  </pic:spPr>
                </pic:pic>
              </a:graphicData>
            </a:graphic>
          </wp:anchor>
        </w:drawing>
      </w:r>
      <w:r>
        <w:rPr>
          <w:color w:val="6D6E71"/>
          <w:sz w:val="19"/>
        </w:rPr>
        <w:t>Satya</w:t>
      </w:r>
      <w:r>
        <w:rPr>
          <w:color w:val="6D6E71"/>
          <w:spacing w:val="-23"/>
          <w:sz w:val="19"/>
        </w:rPr>
        <w:t xml:space="preserve"> </w:t>
      </w:r>
      <w:r>
        <w:rPr>
          <w:color w:val="6D6E71"/>
          <w:sz w:val="19"/>
        </w:rPr>
        <w:t>Sharma</w:t>
      </w:r>
      <w:r>
        <w:rPr>
          <w:color w:val="6D6E71"/>
          <w:spacing w:val="-23"/>
          <w:sz w:val="19"/>
        </w:rPr>
        <w:t xml:space="preserve"> </w:t>
      </w:r>
      <w:r>
        <w:rPr>
          <w:color w:val="6D6E71"/>
          <w:sz w:val="19"/>
        </w:rPr>
        <w:t>came</w:t>
      </w:r>
      <w:r>
        <w:rPr>
          <w:color w:val="6D6E71"/>
          <w:spacing w:val="-23"/>
          <w:sz w:val="19"/>
        </w:rPr>
        <w:t xml:space="preserve"> </w:t>
      </w:r>
      <w:r>
        <w:rPr>
          <w:color w:val="6D6E71"/>
          <w:sz w:val="19"/>
        </w:rPr>
        <w:t xml:space="preserve">to </w:t>
      </w:r>
      <w:r>
        <w:rPr>
          <w:color w:val="6D6E71"/>
          <w:spacing w:val="-2"/>
          <w:sz w:val="19"/>
        </w:rPr>
        <w:t>Stony</w:t>
      </w:r>
      <w:r>
        <w:rPr>
          <w:color w:val="6D6E71"/>
          <w:spacing w:val="-24"/>
          <w:sz w:val="19"/>
        </w:rPr>
        <w:t xml:space="preserve"> </w:t>
      </w:r>
      <w:r>
        <w:rPr>
          <w:color w:val="6D6E71"/>
          <w:spacing w:val="-2"/>
          <w:sz w:val="19"/>
        </w:rPr>
        <w:t>Brook</w:t>
      </w:r>
      <w:r>
        <w:rPr>
          <w:color w:val="6D6E71"/>
          <w:spacing w:val="-22"/>
          <w:sz w:val="19"/>
        </w:rPr>
        <w:t xml:space="preserve"> </w:t>
      </w:r>
      <w:r>
        <w:rPr>
          <w:color w:val="6D6E71"/>
          <w:spacing w:val="-2"/>
          <w:sz w:val="19"/>
        </w:rPr>
        <w:t xml:space="preserve">University </w:t>
      </w:r>
      <w:r>
        <w:rPr>
          <w:color w:val="6D6E71"/>
          <w:sz w:val="19"/>
        </w:rPr>
        <w:t>as</w:t>
      </w:r>
      <w:r>
        <w:rPr>
          <w:color w:val="6D6E71"/>
          <w:spacing w:val="-14"/>
          <w:sz w:val="19"/>
        </w:rPr>
        <w:t xml:space="preserve"> </w:t>
      </w:r>
      <w:r>
        <w:rPr>
          <w:color w:val="6D6E71"/>
          <w:sz w:val="19"/>
        </w:rPr>
        <w:t>the</w:t>
      </w:r>
      <w:r>
        <w:rPr>
          <w:color w:val="6D6E71"/>
          <w:spacing w:val="-14"/>
          <w:sz w:val="19"/>
        </w:rPr>
        <w:t xml:space="preserve"> </w:t>
      </w:r>
      <w:r>
        <w:rPr>
          <w:color w:val="6D6E71"/>
          <w:sz w:val="19"/>
        </w:rPr>
        <w:t>Executive Director</w:t>
      </w:r>
      <w:r>
        <w:rPr>
          <w:color w:val="6D6E71"/>
          <w:spacing w:val="-14"/>
          <w:sz w:val="19"/>
        </w:rPr>
        <w:t xml:space="preserve"> </w:t>
      </w:r>
      <w:r>
        <w:rPr>
          <w:color w:val="6D6E71"/>
          <w:sz w:val="19"/>
        </w:rPr>
        <w:t>of</w:t>
      </w:r>
      <w:r>
        <w:rPr>
          <w:color w:val="6D6E71"/>
          <w:spacing w:val="-14"/>
          <w:sz w:val="19"/>
        </w:rPr>
        <w:t xml:space="preserve"> </w:t>
      </w:r>
      <w:r>
        <w:rPr>
          <w:color w:val="6D6E71"/>
          <w:sz w:val="19"/>
        </w:rPr>
        <w:t>CEWIT</w:t>
      </w:r>
    </w:p>
    <w:p w14:paraId="00FC8F00" w14:textId="77777777" w:rsidR="0041426B" w:rsidRDefault="00000000">
      <w:pPr>
        <w:spacing w:line="216" w:lineRule="exact"/>
        <w:ind w:left="1701"/>
        <w:rPr>
          <w:sz w:val="19"/>
        </w:rPr>
      </w:pPr>
      <w:r>
        <w:rPr>
          <w:color w:val="6D6E71"/>
          <w:spacing w:val="-2"/>
          <w:sz w:val="19"/>
        </w:rPr>
        <w:t>and</w:t>
      </w:r>
      <w:r>
        <w:rPr>
          <w:color w:val="6D6E71"/>
          <w:spacing w:val="-22"/>
          <w:sz w:val="19"/>
        </w:rPr>
        <w:t xml:space="preserve"> </w:t>
      </w:r>
      <w:r>
        <w:rPr>
          <w:color w:val="6D6E71"/>
          <w:spacing w:val="-2"/>
          <w:sz w:val="19"/>
        </w:rPr>
        <w:t>a</w:t>
      </w:r>
      <w:r>
        <w:rPr>
          <w:color w:val="6D6E71"/>
          <w:spacing w:val="-21"/>
          <w:sz w:val="19"/>
        </w:rPr>
        <w:t xml:space="preserve"> </w:t>
      </w:r>
      <w:r>
        <w:rPr>
          <w:color w:val="6D6E71"/>
          <w:spacing w:val="-2"/>
          <w:sz w:val="19"/>
        </w:rPr>
        <w:t>faculty</w:t>
      </w:r>
      <w:r>
        <w:rPr>
          <w:color w:val="6D6E71"/>
          <w:spacing w:val="-21"/>
          <w:sz w:val="19"/>
        </w:rPr>
        <w:t xml:space="preserve"> </w:t>
      </w:r>
      <w:r>
        <w:rPr>
          <w:color w:val="6D6E71"/>
          <w:spacing w:val="-2"/>
          <w:sz w:val="19"/>
        </w:rPr>
        <w:t>member</w:t>
      </w:r>
    </w:p>
    <w:p w14:paraId="7406ACFE" w14:textId="77777777" w:rsidR="0041426B" w:rsidRDefault="00000000">
      <w:pPr>
        <w:spacing w:before="15" w:line="256" w:lineRule="auto"/>
        <w:ind w:left="433" w:right="570" w:firstLine="1268"/>
        <w:rPr>
          <w:sz w:val="19"/>
        </w:rPr>
      </w:pPr>
      <w:r>
        <w:rPr>
          <w:color w:val="6D6E71"/>
          <w:sz w:val="19"/>
        </w:rPr>
        <w:t>of</w:t>
      </w:r>
      <w:r>
        <w:rPr>
          <w:color w:val="6D6E71"/>
          <w:spacing w:val="-14"/>
          <w:sz w:val="19"/>
        </w:rPr>
        <w:t xml:space="preserve"> </w:t>
      </w:r>
      <w:r>
        <w:rPr>
          <w:color w:val="6D6E71"/>
          <w:sz w:val="19"/>
        </w:rPr>
        <w:t>Department</w:t>
      </w:r>
      <w:r>
        <w:rPr>
          <w:color w:val="6D6E71"/>
          <w:spacing w:val="-14"/>
          <w:sz w:val="19"/>
        </w:rPr>
        <w:t xml:space="preserve"> </w:t>
      </w:r>
      <w:r>
        <w:rPr>
          <w:color w:val="6D6E71"/>
          <w:sz w:val="19"/>
        </w:rPr>
        <w:t>of Mechanical</w:t>
      </w:r>
      <w:r>
        <w:rPr>
          <w:color w:val="6D6E71"/>
          <w:spacing w:val="-23"/>
          <w:sz w:val="19"/>
        </w:rPr>
        <w:t xml:space="preserve"> </w:t>
      </w:r>
      <w:r>
        <w:rPr>
          <w:color w:val="6D6E71"/>
          <w:sz w:val="19"/>
        </w:rPr>
        <w:t>Engineering</w:t>
      </w:r>
      <w:r>
        <w:rPr>
          <w:color w:val="6D6E71"/>
          <w:spacing w:val="-23"/>
          <w:sz w:val="19"/>
        </w:rPr>
        <w:t xml:space="preserve"> </w:t>
      </w:r>
      <w:r>
        <w:rPr>
          <w:color w:val="6D6E71"/>
          <w:sz w:val="19"/>
        </w:rPr>
        <w:t>in</w:t>
      </w:r>
      <w:r>
        <w:rPr>
          <w:color w:val="6D6E71"/>
          <w:spacing w:val="-23"/>
          <w:sz w:val="19"/>
        </w:rPr>
        <w:t xml:space="preserve"> </w:t>
      </w:r>
      <w:r>
        <w:rPr>
          <w:color w:val="6D6E71"/>
          <w:sz w:val="19"/>
        </w:rPr>
        <w:t>2003. Before</w:t>
      </w:r>
      <w:r>
        <w:rPr>
          <w:color w:val="6D6E71"/>
          <w:spacing w:val="-4"/>
          <w:sz w:val="19"/>
        </w:rPr>
        <w:t xml:space="preserve"> </w:t>
      </w:r>
      <w:r>
        <w:rPr>
          <w:color w:val="6D6E71"/>
          <w:sz w:val="19"/>
        </w:rPr>
        <w:t>joining</w:t>
      </w:r>
      <w:r>
        <w:rPr>
          <w:color w:val="6D6E71"/>
          <w:spacing w:val="-4"/>
          <w:sz w:val="19"/>
        </w:rPr>
        <w:t xml:space="preserve"> </w:t>
      </w:r>
      <w:r>
        <w:rPr>
          <w:color w:val="6D6E71"/>
          <w:sz w:val="19"/>
        </w:rPr>
        <w:t>Stony</w:t>
      </w:r>
      <w:r>
        <w:rPr>
          <w:color w:val="6D6E71"/>
          <w:spacing w:val="-4"/>
          <w:sz w:val="19"/>
        </w:rPr>
        <w:t xml:space="preserve"> </w:t>
      </w:r>
      <w:r>
        <w:rPr>
          <w:color w:val="6D6E71"/>
          <w:sz w:val="19"/>
        </w:rPr>
        <w:t>Brook,</w:t>
      </w:r>
      <w:r>
        <w:rPr>
          <w:color w:val="6D6E71"/>
          <w:spacing w:val="-4"/>
          <w:sz w:val="19"/>
        </w:rPr>
        <w:t xml:space="preserve"> </w:t>
      </w:r>
      <w:r>
        <w:rPr>
          <w:color w:val="6D6E71"/>
          <w:sz w:val="19"/>
        </w:rPr>
        <w:t>Dr.</w:t>
      </w:r>
    </w:p>
    <w:p w14:paraId="3F277CBE" w14:textId="77777777" w:rsidR="0041426B" w:rsidRDefault="00000000">
      <w:pPr>
        <w:spacing w:line="256" w:lineRule="auto"/>
        <w:ind w:left="433"/>
        <w:rPr>
          <w:sz w:val="19"/>
        </w:rPr>
      </w:pPr>
      <w:r>
        <w:rPr>
          <w:color w:val="6D6E71"/>
          <w:sz w:val="19"/>
        </w:rPr>
        <w:t>Sharma</w:t>
      </w:r>
      <w:r>
        <w:rPr>
          <w:color w:val="6D6E71"/>
          <w:spacing w:val="-12"/>
          <w:sz w:val="19"/>
        </w:rPr>
        <w:t xml:space="preserve"> </w:t>
      </w:r>
      <w:r>
        <w:rPr>
          <w:color w:val="6D6E71"/>
          <w:sz w:val="19"/>
        </w:rPr>
        <w:t>was</w:t>
      </w:r>
      <w:r>
        <w:rPr>
          <w:color w:val="6D6E71"/>
          <w:spacing w:val="-12"/>
          <w:sz w:val="19"/>
        </w:rPr>
        <w:t xml:space="preserve"> </w:t>
      </w:r>
      <w:r>
        <w:rPr>
          <w:color w:val="6D6E71"/>
          <w:sz w:val="19"/>
        </w:rPr>
        <w:t>Senior</w:t>
      </w:r>
      <w:r>
        <w:rPr>
          <w:color w:val="6D6E71"/>
          <w:spacing w:val="-12"/>
          <w:sz w:val="19"/>
        </w:rPr>
        <w:t xml:space="preserve"> </w:t>
      </w:r>
      <w:r>
        <w:rPr>
          <w:color w:val="6D6E71"/>
          <w:sz w:val="19"/>
        </w:rPr>
        <w:t>Vice</w:t>
      </w:r>
      <w:r>
        <w:rPr>
          <w:color w:val="6D6E71"/>
          <w:spacing w:val="-12"/>
          <w:sz w:val="19"/>
        </w:rPr>
        <w:t xml:space="preserve"> </w:t>
      </w:r>
      <w:r>
        <w:rPr>
          <w:color w:val="6D6E71"/>
          <w:sz w:val="19"/>
        </w:rPr>
        <w:t>President</w:t>
      </w:r>
      <w:r>
        <w:rPr>
          <w:color w:val="6D6E71"/>
          <w:spacing w:val="-12"/>
          <w:sz w:val="19"/>
        </w:rPr>
        <w:t xml:space="preserve"> </w:t>
      </w:r>
      <w:r>
        <w:rPr>
          <w:color w:val="6D6E71"/>
          <w:sz w:val="19"/>
        </w:rPr>
        <w:t>at Symbol</w:t>
      </w:r>
      <w:r>
        <w:rPr>
          <w:color w:val="6D6E71"/>
          <w:spacing w:val="-4"/>
          <w:sz w:val="19"/>
        </w:rPr>
        <w:t xml:space="preserve"> </w:t>
      </w:r>
      <w:r>
        <w:rPr>
          <w:color w:val="6D6E71"/>
          <w:sz w:val="19"/>
        </w:rPr>
        <w:t>Technologies</w:t>
      </w:r>
      <w:r>
        <w:rPr>
          <w:color w:val="6D6E71"/>
          <w:spacing w:val="-4"/>
          <w:sz w:val="19"/>
        </w:rPr>
        <w:t xml:space="preserve"> </w:t>
      </w:r>
      <w:r>
        <w:rPr>
          <w:color w:val="6D6E71"/>
          <w:sz w:val="19"/>
        </w:rPr>
        <w:t>from</w:t>
      </w:r>
      <w:r>
        <w:rPr>
          <w:color w:val="6D6E71"/>
          <w:spacing w:val="-4"/>
          <w:sz w:val="19"/>
        </w:rPr>
        <w:t xml:space="preserve"> </w:t>
      </w:r>
      <w:r>
        <w:rPr>
          <w:color w:val="6D6E71"/>
          <w:sz w:val="19"/>
        </w:rPr>
        <w:t>1995</w:t>
      </w:r>
      <w:r>
        <w:rPr>
          <w:color w:val="6D6E71"/>
          <w:spacing w:val="-4"/>
          <w:sz w:val="19"/>
        </w:rPr>
        <w:t xml:space="preserve"> </w:t>
      </w:r>
      <w:r>
        <w:rPr>
          <w:color w:val="6D6E71"/>
          <w:sz w:val="19"/>
        </w:rPr>
        <w:t>to 2003,</w:t>
      </w:r>
      <w:r>
        <w:rPr>
          <w:color w:val="6D6E71"/>
          <w:spacing w:val="-7"/>
          <w:sz w:val="19"/>
        </w:rPr>
        <w:t xml:space="preserve"> </w:t>
      </w:r>
      <w:r>
        <w:rPr>
          <w:color w:val="6D6E71"/>
          <w:sz w:val="19"/>
        </w:rPr>
        <w:t>overseeing</w:t>
      </w:r>
      <w:r>
        <w:rPr>
          <w:color w:val="6D6E71"/>
          <w:spacing w:val="-7"/>
          <w:sz w:val="19"/>
        </w:rPr>
        <w:t xml:space="preserve"> </w:t>
      </w:r>
      <w:r>
        <w:rPr>
          <w:color w:val="6D6E71"/>
          <w:sz w:val="19"/>
        </w:rPr>
        <w:t>various</w:t>
      </w:r>
      <w:r>
        <w:rPr>
          <w:color w:val="6D6E71"/>
          <w:spacing w:val="-7"/>
          <w:sz w:val="19"/>
        </w:rPr>
        <w:t xml:space="preserve"> </w:t>
      </w:r>
      <w:r>
        <w:rPr>
          <w:color w:val="6D6E71"/>
          <w:sz w:val="19"/>
        </w:rPr>
        <w:t>divisions</w:t>
      </w:r>
      <w:r>
        <w:rPr>
          <w:color w:val="6D6E71"/>
          <w:spacing w:val="-7"/>
          <w:sz w:val="19"/>
        </w:rPr>
        <w:t xml:space="preserve"> </w:t>
      </w:r>
      <w:r>
        <w:rPr>
          <w:color w:val="6D6E71"/>
          <w:sz w:val="19"/>
        </w:rPr>
        <w:t>of the</w:t>
      </w:r>
      <w:r>
        <w:rPr>
          <w:color w:val="6D6E71"/>
          <w:spacing w:val="-7"/>
          <w:sz w:val="19"/>
        </w:rPr>
        <w:t xml:space="preserve"> </w:t>
      </w:r>
      <w:r>
        <w:rPr>
          <w:color w:val="6D6E71"/>
          <w:sz w:val="19"/>
        </w:rPr>
        <w:t>company</w:t>
      </w:r>
      <w:r>
        <w:rPr>
          <w:color w:val="6D6E71"/>
          <w:spacing w:val="-7"/>
          <w:sz w:val="19"/>
        </w:rPr>
        <w:t xml:space="preserve"> </w:t>
      </w:r>
      <w:r>
        <w:rPr>
          <w:color w:val="6D6E71"/>
          <w:sz w:val="19"/>
        </w:rPr>
        <w:t>including</w:t>
      </w:r>
      <w:r>
        <w:rPr>
          <w:color w:val="6D6E71"/>
          <w:spacing w:val="-7"/>
          <w:sz w:val="19"/>
        </w:rPr>
        <w:t xml:space="preserve"> </w:t>
      </w:r>
      <w:r>
        <w:rPr>
          <w:color w:val="6D6E71"/>
          <w:sz w:val="19"/>
        </w:rPr>
        <w:t>World-Wide Operations,</w:t>
      </w:r>
      <w:r>
        <w:rPr>
          <w:color w:val="6D6E71"/>
          <w:spacing w:val="-7"/>
          <w:sz w:val="19"/>
        </w:rPr>
        <w:t xml:space="preserve"> </w:t>
      </w:r>
      <w:r>
        <w:rPr>
          <w:color w:val="6D6E71"/>
          <w:sz w:val="19"/>
        </w:rPr>
        <w:t>Mobile</w:t>
      </w:r>
      <w:r>
        <w:rPr>
          <w:color w:val="6D6E71"/>
          <w:spacing w:val="-7"/>
          <w:sz w:val="19"/>
        </w:rPr>
        <w:t xml:space="preserve"> </w:t>
      </w:r>
      <w:r>
        <w:rPr>
          <w:color w:val="6D6E71"/>
          <w:sz w:val="19"/>
        </w:rPr>
        <w:t>Computing</w:t>
      </w:r>
      <w:r>
        <w:rPr>
          <w:color w:val="6D6E71"/>
          <w:spacing w:val="-7"/>
          <w:sz w:val="19"/>
        </w:rPr>
        <w:t xml:space="preserve"> </w:t>
      </w:r>
      <w:r>
        <w:rPr>
          <w:color w:val="6D6E71"/>
          <w:sz w:val="19"/>
        </w:rPr>
        <w:t xml:space="preserve">and </w:t>
      </w:r>
      <w:r>
        <w:rPr>
          <w:color w:val="6D6E71"/>
          <w:spacing w:val="-2"/>
          <w:sz w:val="19"/>
        </w:rPr>
        <w:t>Wireless</w:t>
      </w:r>
      <w:r>
        <w:rPr>
          <w:color w:val="6D6E71"/>
          <w:spacing w:val="-20"/>
          <w:sz w:val="19"/>
        </w:rPr>
        <w:t xml:space="preserve"> </w:t>
      </w:r>
      <w:r>
        <w:rPr>
          <w:color w:val="6D6E71"/>
          <w:spacing w:val="-2"/>
          <w:sz w:val="19"/>
        </w:rPr>
        <w:t>Engineering,</w:t>
      </w:r>
      <w:r>
        <w:rPr>
          <w:color w:val="6D6E71"/>
          <w:spacing w:val="-20"/>
          <w:sz w:val="19"/>
        </w:rPr>
        <w:t xml:space="preserve"> </w:t>
      </w:r>
      <w:r>
        <w:rPr>
          <w:color w:val="6D6E71"/>
          <w:spacing w:val="-2"/>
          <w:sz w:val="19"/>
        </w:rPr>
        <w:t>and</w:t>
      </w:r>
      <w:r>
        <w:rPr>
          <w:color w:val="6D6E71"/>
          <w:spacing w:val="-20"/>
          <w:sz w:val="19"/>
        </w:rPr>
        <w:t xml:space="preserve"> </w:t>
      </w:r>
      <w:r>
        <w:rPr>
          <w:color w:val="6D6E71"/>
          <w:spacing w:val="-2"/>
          <w:sz w:val="19"/>
        </w:rPr>
        <w:t>Quality</w:t>
      </w:r>
      <w:r>
        <w:rPr>
          <w:color w:val="6D6E71"/>
          <w:spacing w:val="-20"/>
          <w:sz w:val="19"/>
        </w:rPr>
        <w:t xml:space="preserve"> </w:t>
      </w:r>
      <w:r>
        <w:rPr>
          <w:color w:val="6D6E71"/>
          <w:spacing w:val="-2"/>
          <w:sz w:val="19"/>
        </w:rPr>
        <w:t xml:space="preserve">and </w:t>
      </w:r>
      <w:r>
        <w:rPr>
          <w:color w:val="6D6E71"/>
          <w:sz w:val="19"/>
        </w:rPr>
        <w:t>Process</w:t>
      </w:r>
      <w:r>
        <w:rPr>
          <w:color w:val="6D6E71"/>
          <w:spacing w:val="-4"/>
          <w:sz w:val="19"/>
        </w:rPr>
        <w:t xml:space="preserve"> </w:t>
      </w:r>
      <w:r>
        <w:rPr>
          <w:color w:val="6D6E71"/>
          <w:sz w:val="19"/>
        </w:rPr>
        <w:t>Improvements.</w:t>
      </w:r>
      <w:r>
        <w:rPr>
          <w:color w:val="6D6E71"/>
          <w:spacing w:val="-4"/>
          <w:sz w:val="19"/>
        </w:rPr>
        <w:t xml:space="preserve"> </w:t>
      </w:r>
      <w:r>
        <w:rPr>
          <w:color w:val="6D6E71"/>
          <w:sz w:val="19"/>
        </w:rPr>
        <w:t>Prior</w:t>
      </w:r>
      <w:r>
        <w:rPr>
          <w:color w:val="6D6E71"/>
          <w:spacing w:val="-4"/>
          <w:sz w:val="19"/>
        </w:rPr>
        <w:t xml:space="preserve"> </w:t>
      </w:r>
      <w:r>
        <w:rPr>
          <w:color w:val="6D6E71"/>
          <w:sz w:val="19"/>
        </w:rPr>
        <w:t>to</w:t>
      </w:r>
      <w:r>
        <w:rPr>
          <w:color w:val="6D6E71"/>
          <w:spacing w:val="-4"/>
          <w:sz w:val="19"/>
        </w:rPr>
        <w:t xml:space="preserve"> </w:t>
      </w:r>
      <w:r>
        <w:rPr>
          <w:color w:val="6D6E71"/>
          <w:sz w:val="19"/>
        </w:rPr>
        <w:t>his tenure at Symbol, he was Director of AT&amp;T</w:t>
      </w:r>
      <w:r>
        <w:rPr>
          <w:color w:val="6D6E71"/>
          <w:spacing w:val="-14"/>
          <w:sz w:val="19"/>
        </w:rPr>
        <w:t xml:space="preserve"> </w:t>
      </w:r>
      <w:r>
        <w:rPr>
          <w:color w:val="6D6E71"/>
          <w:sz w:val="19"/>
        </w:rPr>
        <w:t>Power</w:t>
      </w:r>
      <w:r>
        <w:rPr>
          <w:color w:val="6D6E71"/>
          <w:spacing w:val="-14"/>
          <w:sz w:val="19"/>
        </w:rPr>
        <w:t xml:space="preserve"> </w:t>
      </w:r>
      <w:r>
        <w:rPr>
          <w:color w:val="6D6E71"/>
          <w:sz w:val="19"/>
        </w:rPr>
        <w:t>Systems</w:t>
      </w:r>
      <w:r>
        <w:rPr>
          <w:color w:val="6D6E71"/>
          <w:spacing w:val="-14"/>
          <w:sz w:val="19"/>
        </w:rPr>
        <w:t xml:space="preserve"> </w:t>
      </w:r>
      <w:r>
        <w:rPr>
          <w:color w:val="6D6E71"/>
          <w:sz w:val="19"/>
        </w:rPr>
        <w:t>and</w:t>
      </w:r>
      <w:r>
        <w:rPr>
          <w:color w:val="6D6E71"/>
          <w:spacing w:val="-14"/>
          <w:sz w:val="19"/>
        </w:rPr>
        <w:t xml:space="preserve"> </w:t>
      </w:r>
      <w:r>
        <w:rPr>
          <w:color w:val="6D6E71"/>
          <w:sz w:val="19"/>
        </w:rPr>
        <w:t>an</w:t>
      </w:r>
      <w:r>
        <w:rPr>
          <w:color w:val="6D6E71"/>
          <w:spacing w:val="-14"/>
          <w:sz w:val="19"/>
        </w:rPr>
        <w:t xml:space="preserve"> </w:t>
      </w:r>
      <w:r>
        <w:rPr>
          <w:color w:val="6D6E71"/>
          <w:sz w:val="19"/>
        </w:rPr>
        <w:t>adjunct professor</w:t>
      </w:r>
      <w:r>
        <w:rPr>
          <w:color w:val="6D6E71"/>
          <w:spacing w:val="-7"/>
          <w:sz w:val="19"/>
        </w:rPr>
        <w:t xml:space="preserve"> </w:t>
      </w:r>
      <w:r>
        <w:rPr>
          <w:color w:val="6D6E71"/>
          <w:sz w:val="19"/>
        </w:rPr>
        <w:t>at</w:t>
      </w:r>
      <w:r>
        <w:rPr>
          <w:color w:val="6D6E71"/>
          <w:spacing w:val="-7"/>
          <w:sz w:val="19"/>
        </w:rPr>
        <w:t xml:space="preserve"> </w:t>
      </w:r>
      <w:r>
        <w:rPr>
          <w:color w:val="6D6E71"/>
          <w:sz w:val="19"/>
        </w:rPr>
        <w:t>Southern</w:t>
      </w:r>
      <w:r>
        <w:rPr>
          <w:color w:val="6D6E71"/>
          <w:spacing w:val="-7"/>
          <w:sz w:val="19"/>
        </w:rPr>
        <w:t xml:space="preserve"> </w:t>
      </w:r>
      <w:r>
        <w:rPr>
          <w:color w:val="6D6E71"/>
          <w:sz w:val="19"/>
        </w:rPr>
        <w:t>Methodist University.</w:t>
      </w:r>
      <w:r>
        <w:rPr>
          <w:color w:val="6D6E71"/>
          <w:spacing w:val="-9"/>
          <w:sz w:val="19"/>
        </w:rPr>
        <w:t xml:space="preserve"> </w:t>
      </w:r>
      <w:r>
        <w:rPr>
          <w:color w:val="6D6E71"/>
          <w:sz w:val="19"/>
        </w:rPr>
        <w:t>Dr.</w:t>
      </w:r>
      <w:r>
        <w:rPr>
          <w:color w:val="6D6E71"/>
          <w:spacing w:val="-9"/>
          <w:sz w:val="19"/>
        </w:rPr>
        <w:t xml:space="preserve"> </w:t>
      </w:r>
      <w:r>
        <w:rPr>
          <w:color w:val="6D6E71"/>
          <w:sz w:val="19"/>
        </w:rPr>
        <w:t>Sharma</w:t>
      </w:r>
      <w:r>
        <w:rPr>
          <w:color w:val="6D6E71"/>
          <w:spacing w:val="-9"/>
          <w:sz w:val="19"/>
        </w:rPr>
        <w:t xml:space="preserve"> </w:t>
      </w:r>
      <w:r>
        <w:rPr>
          <w:color w:val="6D6E71"/>
          <w:sz w:val="19"/>
        </w:rPr>
        <w:t>has</w:t>
      </w:r>
      <w:r>
        <w:rPr>
          <w:color w:val="6D6E71"/>
          <w:spacing w:val="-9"/>
          <w:sz w:val="19"/>
        </w:rPr>
        <w:t xml:space="preserve"> </w:t>
      </w:r>
      <w:r>
        <w:rPr>
          <w:color w:val="6D6E71"/>
          <w:sz w:val="19"/>
        </w:rPr>
        <w:t>managed technology,</w:t>
      </w:r>
      <w:r>
        <w:rPr>
          <w:color w:val="6D6E71"/>
          <w:spacing w:val="-23"/>
          <w:sz w:val="19"/>
        </w:rPr>
        <w:t xml:space="preserve"> </w:t>
      </w:r>
      <w:r>
        <w:rPr>
          <w:color w:val="6D6E71"/>
          <w:sz w:val="19"/>
        </w:rPr>
        <w:t>led</w:t>
      </w:r>
      <w:r>
        <w:rPr>
          <w:color w:val="6D6E71"/>
          <w:spacing w:val="-23"/>
          <w:sz w:val="19"/>
        </w:rPr>
        <w:t xml:space="preserve"> </w:t>
      </w:r>
      <w:r>
        <w:rPr>
          <w:color w:val="6D6E71"/>
          <w:sz w:val="19"/>
        </w:rPr>
        <w:t>product</w:t>
      </w:r>
      <w:r>
        <w:rPr>
          <w:color w:val="6D6E71"/>
          <w:spacing w:val="-23"/>
          <w:sz w:val="19"/>
        </w:rPr>
        <w:t xml:space="preserve"> </w:t>
      </w:r>
      <w:r>
        <w:rPr>
          <w:color w:val="6D6E71"/>
          <w:sz w:val="19"/>
        </w:rPr>
        <w:t>development, managed</w:t>
      </w:r>
      <w:r>
        <w:rPr>
          <w:color w:val="6D6E71"/>
          <w:spacing w:val="-7"/>
          <w:sz w:val="19"/>
        </w:rPr>
        <w:t xml:space="preserve"> </w:t>
      </w:r>
      <w:r>
        <w:rPr>
          <w:color w:val="6D6E71"/>
          <w:sz w:val="19"/>
        </w:rPr>
        <w:t>marketing</w:t>
      </w:r>
      <w:r>
        <w:rPr>
          <w:color w:val="6D6E71"/>
          <w:spacing w:val="-7"/>
          <w:sz w:val="19"/>
        </w:rPr>
        <w:t xml:space="preserve"> </w:t>
      </w:r>
      <w:r>
        <w:rPr>
          <w:color w:val="6D6E71"/>
          <w:sz w:val="19"/>
        </w:rPr>
        <w:t>and</w:t>
      </w:r>
      <w:r>
        <w:rPr>
          <w:color w:val="6D6E71"/>
          <w:spacing w:val="-7"/>
          <w:sz w:val="19"/>
        </w:rPr>
        <w:t xml:space="preserve"> </w:t>
      </w:r>
      <w:r>
        <w:rPr>
          <w:color w:val="6D6E71"/>
          <w:sz w:val="19"/>
        </w:rPr>
        <w:t>financial functions,</w:t>
      </w:r>
      <w:r>
        <w:rPr>
          <w:color w:val="6D6E71"/>
          <w:spacing w:val="-4"/>
          <w:sz w:val="19"/>
        </w:rPr>
        <w:t xml:space="preserve"> </w:t>
      </w:r>
      <w:r>
        <w:rPr>
          <w:color w:val="6D6E71"/>
          <w:sz w:val="19"/>
        </w:rPr>
        <w:t>led</w:t>
      </w:r>
      <w:r>
        <w:rPr>
          <w:color w:val="6D6E71"/>
          <w:spacing w:val="-4"/>
          <w:sz w:val="19"/>
        </w:rPr>
        <w:t xml:space="preserve"> </w:t>
      </w:r>
      <w:r>
        <w:rPr>
          <w:color w:val="6D6E71"/>
          <w:sz w:val="19"/>
        </w:rPr>
        <w:t>operations</w:t>
      </w:r>
      <w:r>
        <w:rPr>
          <w:color w:val="6D6E71"/>
          <w:spacing w:val="-4"/>
          <w:sz w:val="19"/>
        </w:rPr>
        <w:t xml:space="preserve"> </w:t>
      </w:r>
      <w:r>
        <w:rPr>
          <w:color w:val="6D6E71"/>
          <w:sz w:val="19"/>
        </w:rPr>
        <w:t>and</w:t>
      </w:r>
      <w:r>
        <w:rPr>
          <w:color w:val="6D6E71"/>
          <w:spacing w:val="-4"/>
          <w:sz w:val="19"/>
        </w:rPr>
        <w:t xml:space="preserve"> </w:t>
      </w:r>
      <w:r>
        <w:rPr>
          <w:color w:val="6D6E71"/>
          <w:sz w:val="19"/>
        </w:rPr>
        <w:t>taken</w:t>
      </w:r>
    </w:p>
    <w:p w14:paraId="68E95CC3" w14:textId="77777777" w:rsidR="0041426B" w:rsidRDefault="00000000">
      <w:pPr>
        <w:spacing w:line="256" w:lineRule="auto"/>
        <w:ind w:left="433" w:right="171"/>
        <w:rPr>
          <w:sz w:val="19"/>
        </w:rPr>
      </w:pPr>
      <w:r>
        <w:rPr>
          <w:color w:val="6D6E71"/>
          <w:sz w:val="19"/>
        </w:rPr>
        <w:t>a</w:t>
      </w:r>
      <w:r>
        <w:rPr>
          <w:color w:val="6D6E71"/>
          <w:spacing w:val="-4"/>
          <w:sz w:val="19"/>
        </w:rPr>
        <w:t xml:space="preserve"> </w:t>
      </w:r>
      <w:r>
        <w:rPr>
          <w:color w:val="6D6E71"/>
          <w:sz w:val="19"/>
        </w:rPr>
        <w:t>leadership</w:t>
      </w:r>
      <w:r>
        <w:rPr>
          <w:color w:val="6D6E71"/>
          <w:spacing w:val="-4"/>
          <w:sz w:val="19"/>
        </w:rPr>
        <w:t xml:space="preserve"> </w:t>
      </w:r>
      <w:r>
        <w:rPr>
          <w:color w:val="6D6E71"/>
          <w:sz w:val="19"/>
        </w:rPr>
        <w:t>role</w:t>
      </w:r>
      <w:r>
        <w:rPr>
          <w:color w:val="6D6E71"/>
          <w:spacing w:val="-4"/>
          <w:sz w:val="19"/>
        </w:rPr>
        <w:t xml:space="preserve"> </w:t>
      </w:r>
      <w:r>
        <w:rPr>
          <w:color w:val="6D6E71"/>
          <w:sz w:val="19"/>
        </w:rPr>
        <w:t>in</w:t>
      </w:r>
      <w:r>
        <w:rPr>
          <w:color w:val="6D6E71"/>
          <w:spacing w:val="-4"/>
          <w:sz w:val="19"/>
        </w:rPr>
        <w:t xml:space="preserve"> </w:t>
      </w:r>
      <w:r>
        <w:rPr>
          <w:color w:val="6D6E71"/>
          <w:sz w:val="19"/>
        </w:rPr>
        <w:t>organizational transformation.</w:t>
      </w:r>
      <w:r>
        <w:rPr>
          <w:color w:val="6D6E71"/>
          <w:spacing w:val="-7"/>
          <w:sz w:val="19"/>
        </w:rPr>
        <w:t xml:space="preserve"> </w:t>
      </w:r>
      <w:r>
        <w:rPr>
          <w:color w:val="6D6E71"/>
          <w:sz w:val="19"/>
        </w:rPr>
        <w:t>He</w:t>
      </w:r>
      <w:r>
        <w:rPr>
          <w:color w:val="6D6E71"/>
          <w:spacing w:val="-7"/>
          <w:sz w:val="19"/>
        </w:rPr>
        <w:t xml:space="preserve"> </w:t>
      </w:r>
      <w:r>
        <w:rPr>
          <w:color w:val="6D6E71"/>
          <w:sz w:val="19"/>
        </w:rPr>
        <w:t>led</w:t>
      </w:r>
      <w:r>
        <w:rPr>
          <w:color w:val="6D6E71"/>
          <w:spacing w:val="-7"/>
          <w:sz w:val="19"/>
        </w:rPr>
        <w:t xml:space="preserve"> </w:t>
      </w:r>
      <w:r>
        <w:rPr>
          <w:color w:val="6D6E71"/>
          <w:sz w:val="19"/>
        </w:rPr>
        <w:t xml:space="preserve">Lucent </w:t>
      </w:r>
      <w:r>
        <w:rPr>
          <w:color w:val="6D6E71"/>
          <w:spacing w:val="-2"/>
          <w:sz w:val="19"/>
        </w:rPr>
        <w:t>Technologies</w:t>
      </w:r>
      <w:r>
        <w:rPr>
          <w:color w:val="6D6E71"/>
          <w:spacing w:val="-23"/>
          <w:sz w:val="19"/>
        </w:rPr>
        <w:t xml:space="preserve"> </w:t>
      </w:r>
      <w:r>
        <w:rPr>
          <w:color w:val="6D6E71"/>
          <w:spacing w:val="-2"/>
          <w:sz w:val="19"/>
        </w:rPr>
        <w:t>to</w:t>
      </w:r>
      <w:r>
        <w:rPr>
          <w:color w:val="6D6E71"/>
          <w:spacing w:val="-23"/>
          <w:sz w:val="19"/>
        </w:rPr>
        <w:t xml:space="preserve"> </w:t>
      </w:r>
      <w:r>
        <w:rPr>
          <w:color w:val="6D6E71"/>
          <w:spacing w:val="-2"/>
          <w:sz w:val="19"/>
        </w:rPr>
        <w:t>win</w:t>
      </w:r>
      <w:r>
        <w:rPr>
          <w:color w:val="6D6E71"/>
          <w:spacing w:val="-23"/>
          <w:sz w:val="19"/>
        </w:rPr>
        <w:t xml:space="preserve"> </w:t>
      </w:r>
      <w:r>
        <w:rPr>
          <w:color w:val="6D6E71"/>
          <w:spacing w:val="-2"/>
          <w:sz w:val="19"/>
        </w:rPr>
        <w:t>the</w:t>
      </w:r>
      <w:r>
        <w:rPr>
          <w:color w:val="6D6E71"/>
          <w:spacing w:val="-23"/>
          <w:sz w:val="19"/>
        </w:rPr>
        <w:t xml:space="preserve"> </w:t>
      </w:r>
      <w:r>
        <w:rPr>
          <w:color w:val="6D6E71"/>
          <w:spacing w:val="-2"/>
          <w:sz w:val="19"/>
        </w:rPr>
        <w:t>Deming</w:t>
      </w:r>
      <w:r>
        <w:rPr>
          <w:color w:val="6D6E71"/>
          <w:spacing w:val="-23"/>
          <w:sz w:val="19"/>
        </w:rPr>
        <w:t xml:space="preserve"> </w:t>
      </w:r>
      <w:r>
        <w:rPr>
          <w:color w:val="6D6E71"/>
          <w:spacing w:val="-2"/>
          <w:sz w:val="19"/>
        </w:rPr>
        <w:t xml:space="preserve">Prize </w:t>
      </w:r>
      <w:r>
        <w:rPr>
          <w:color w:val="6D6E71"/>
          <w:sz w:val="19"/>
        </w:rPr>
        <w:t>in 1994, making it the first and still the</w:t>
      </w:r>
      <w:r>
        <w:rPr>
          <w:color w:val="6D6E71"/>
          <w:spacing w:val="-7"/>
          <w:sz w:val="19"/>
        </w:rPr>
        <w:t xml:space="preserve"> </w:t>
      </w:r>
      <w:r>
        <w:rPr>
          <w:color w:val="6D6E71"/>
          <w:sz w:val="19"/>
        </w:rPr>
        <w:t>only</w:t>
      </w:r>
      <w:r>
        <w:rPr>
          <w:color w:val="6D6E71"/>
          <w:spacing w:val="-7"/>
          <w:sz w:val="19"/>
        </w:rPr>
        <w:t xml:space="preserve"> </w:t>
      </w:r>
      <w:r>
        <w:rPr>
          <w:color w:val="6D6E71"/>
          <w:sz w:val="19"/>
        </w:rPr>
        <w:t>American</w:t>
      </w:r>
      <w:r>
        <w:rPr>
          <w:color w:val="6D6E71"/>
          <w:spacing w:val="-7"/>
          <w:sz w:val="19"/>
        </w:rPr>
        <w:t xml:space="preserve"> </w:t>
      </w:r>
      <w:r>
        <w:rPr>
          <w:color w:val="6D6E71"/>
          <w:sz w:val="19"/>
        </w:rPr>
        <w:t>manufacturing company</w:t>
      </w:r>
      <w:r>
        <w:rPr>
          <w:color w:val="6D6E71"/>
          <w:spacing w:val="-2"/>
          <w:sz w:val="19"/>
        </w:rPr>
        <w:t xml:space="preserve"> </w:t>
      </w:r>
      <w:r>
        <w:rPr>
          <w:color w:val="6D6E71"/>
          <w:sz w:val="19"/>
        </w:rPr>
        <w:t>to</w:t>
      </w:r>
      <w:r>
        <w:rPr>
          <w:color w:val="6D6E71"/>
          <w:spacing w:val="-2"/>
          <w:sz w:val="19"/>
        </w:rPr>
        <w:t xml:space="preserve"> </w:t>
      </w:r>
      <w:r>
        <w:rPr>
          <w:color w:val="6D6E71"/>
          <w:sz w:val="19"/>
        </w:rPr>
        <w:t>have</w:t>
      </w:r>
      <w:r>
        <w:rPr>
          <w:color w:val="6D6E71"/>
          <w:spacing w:val="-2"/>
          <w:sz w:val="19"/>
        </w:rPr>
        <w:t xml:space="preserve"> </w:t>
      </w:r>
      <w:r>
        <w:rPr>
          <w:color w:val="6D6E71"/>
          <w:sz w:val="19"/>
        </w:rPr>
        <w:t>this</w:t>
      </w:r>
      <w:r>
        <w:rPr>
          <w:color w:val="6D6E71"/>
          <w:spacing w:val="-2"/>
          <w:sz w:val="19"/>
        </w:rPr>
        <w:t xml:space="preserve"> </w:t>
      </w:r>
      <w:r>
        <w:rPr>
          <w:color w:val="6D6E71"/>
          <w:sz w:val="19"/>
        </w:rPr>
        <w:t>honor.</w:t>
      </w:r>
      <w:r>
        <w:rPr>
          <w:color w:val="6D6E71"/>
          <w:spacing w:val="-2"/>
          <w:sz w:val="19"/>
        </w:rPr>
        <w:t xml:space="preserve"> </w:t>
      </w:r>
      <w:r>
        <w:rPr>
          <w:color w:val="6D6E71"/>
          <w:sz w:val="19"/>
        </w:rPr>
        <w:t>While leading</w:t>
      </w:r>
      <w:r>
        <w:rPr>
          <w:color w:val="6D6E71"/>
          <w:spacing w:val="-7"/>
          <w:sz w:val="19"/>
        </w:rPr>
        <w:t xml:space="preserve"> </w:t>
      </w:r>
      <w:r>
        <w:rPr>
          <w:color w:val="6D6E71"/>
          <w:sz w:val="19"/>
        </w:rPr>
        <w:t>Symbol’s</w:t>
      </w:r>
      <w:r>
        <w:rPr>
          <w:color w:val="6D6E71"/>
          <w:spacing w:val="-7"/>
          <w:sz w:val="19"/>
        </w:rPr>
        <w:t xml:space="preserve"> </w:t>
      </w:r>
      <w:r>
        <w:rPr>
          <w:color w:val="6D6E71"/>
          <w:sz w:val="19"/>
        </w:rPr>
        <w:t>Mobile</w:t>
      </w:r>
      <w:r>
        <w:rPr>
          <w:color w:val="6D6E71"/>
          <w:spacing w:val="-7"/>
          <w:sz w:val="19"/>
        </w:rPr>
        <w:t xml:space="preserve"> </w:t>
      </w:r>
      <w:r>
        <w:rPr>
          <w:color w:val="6D6E71"/>
          <w:sz w:val="19"/>
        </w:rPr>
        <w:t>Computing</w:t>
      </w:r>
    </w:p>
    <w:p w14:paraId="5B989994" w14:textId="77777777" w:rsidR="0041426B" w:rsidRDefault="00000000">
      <w:pPr>
        <w:spacing w:line="256" w:lineRule="auto"/>
        <w:ind w:left="433"/>
        <w:rPr>
          <w:sz w:val="19"/>
        </w:rPr>
      </w:pPr>
      <w:r>
        <w:rPr>
          <w:color w:val="6D6E71"/>
          <w:spacing w:val="-2"/>
          <w:sz w:val="19"/>
        </w:rPr>
        <w:t>and</w:t>
      </w:r>
      <w:r>
        <w:rPr>
          <w:color w:val="6D6E71"/>
          <w:spacing w:val="-18"/>
          <w:sz w:val="19"/>
        </w:rPr>
        <w:t xml:space="preserve"> </w:t>
      </w:r>
      <w:r>
        <w:rPr>
          <w:color w:val="6D6E71"/>
          <w:spacing w:val="-2"/>
          <w:sz w:val="19"/>
        </w:rPr>
        <w:t>Wireless</w:t>
      </w:r>
      <w:r>
        <w:rPr>
          <w:color w:val="6D6E71"/>
          <w:spacing w:val="-18"/>
          <w:sz w:val="19"/>
        </w:rPr>
        <w:t xml:space="preserve"> </w:t>
      </w:r>
      <w:r>
        <w:rPr>
          <w:color w:val="6D6E71"/>
          <w:spacing w:val="-2"/>
          <w:sz w:val="19"/>
        </w:rPr>
        <w:t>Engineering,</w:t>
      </w:r>
      <w:r>
        <w:rPr>
          <w:color w:val="6D6E71"/>
          <w:spacing w:val="-18"/>
          <w:sz w:val="19"/>
        </w:rPr>
        <w:t xml:space="preserve"> </w:t>
      </w:r>
      <w:r>
        <w:rPr>
          <w:color w:val="6D6E71"/>
          <w:spacing w:val="-2"/>
          <w:sz w:val="19"/>
        </w:rPr>
        <w:t>the</w:t>
      </w:r>
      <w:r>
        <w:rPr>
          <w:color w:val="6D6E71"/>
          <w:spacing w:val="-18"/>
          <w:sz w:val="19"/>
        </w:rPr>
        <w:t xml:space="preserve"> </w:t>
      </w:r>
      <w:r>
        <w:rPr>
          <w:color w:val="6D6E71"/>
          <w:spacing w:val="-2"/>
          <w:sz w:val="19"/>
        </w:rPr>
        <w:t xml:space="preserve">company </w:t>
      </w:r>
      <w:r>
        <w:rPr>
          <w:color w:val="6D6E71"/>
          <w:sz w:val="19"/>
        </w:rPr>
        <w:t>won</w:t>
      </w:r>
      <w:r>
        <w:rPr>
          <w:color w:val="6D6E71"/>
          <w:spacing w:val="-3"/>
          <w:sz w:val="19"/>
        </w:rPr>
        <w:t xml:space="preserve"> </w:t>
      </w:r>
      <w:r>
        <w:rPr>
          <w:color w:val="6D6E71"/>
          <w:sz w:val="19"/>
        </w:rPr>
        <w:t>the</w:t>
      </w:r>
      <w:r>
        <w:rPr>
          <w:color w:val="6D6E71"/>
          <w:spacing w:val="-3"/>
          <w:sz w:val="19"/>
        </w:rPr>
        <w:t xml:space="preserve"> </w:t>
      </w:r>
      <w:r>
        <w:rPr>
          <w:color w:val="6D6E71"/>
          <w:sz w:val="19"/>
        </w:rPr>
        <w:t>National</w:t>
      </w:r>
      <w:r>
        <w:rPr>
          <w:color w:val="6D6E71"/>
          <w:spacing w:val="-3"/>
          <w:sz w:val="19"/>
        </w:rPr>
        <w:t xml:space="preserve"> </w:t>
      </w:r>
      <w:r>
        <w:rPr>
          <w:color w:val="6D6E71"/>
          <w:sz w:val="19"/>
        </w:rPr>
        <w:t>Medal</w:t>
      </w:r>
      <w:r>
        <w:rPr>
          <w:color w:val="6D6E71"/>
          <w:spacing w:val="-3"/>
          <w:sz w:val="19"/>
        </w:rPr>
        <w:t xml:space="preserve"> </w:t>
      </w:r>
      <w:r>
        <w:rPr>
          <w:color w:val="6D6E71"/>
          <w:sz w:val="19"/>
        </w:rPr>
        <w:t>of</w:t>
      </w:r>
      <w:r>
        <w:rPr>
          <w:color w:val="6D6E71"/>
          <w:spacing w:val="-3"/>
          <w:sz w:val="19"/>
        </w:rPr>
        <w:t xml:space="preserve"> </w:t>
      </w:r>
      <w:r>
        <w:rPr>
          <w:color w:val="6D6E71"/>
          <w:sz w:val="19"/>
        </w:rPr>
        <w:t>Technology in</w:t>
      </w:r>
      <w:r>
        <w:rPr>
          <w:color w:val="6D6E71"/>
          <w:spacing w:val="-23"/>
          <w:sz w:val="19"/>
        </w:rPr>
        <w:t xml:space="preserve"> </w:t>
      </w:r>
      <w:r>
        <w:rPr>
          <w:color w:val="6D6E71"/>
          <w:sz w:val="19"/>
        </w:rPr>
        <w:t>2000.</w:t>
      </w:r>
      <w:r>
        <w:rPr>
          <w:color w:val="6D6E71"/>
          <w:spacing w:val="-23"/>
          <w:sz w:val="19"/>
        </w:rPr>
        <w:t xml:space="preserve"> </w:t>
      </w:r>
      <w:r>
        <w:rPr>
          <w:color w:val="6D6E71"/>
          <w:sz w:val="19"/>
        </w:rPr>
        <w:t>Dr.</w:t>
      </w:r>
      <w:r>
        <w:rPr>
          <w:color w:val="6D6E71"/>
          <w:spacing w:val="-23"/>
          <w:sz w:val="19"/>
        </w:rPr>
        <w:t xml:space="preserve"> </w:t>
      </w:r>
      <w:r>
        <w:rPr>
          <w:color w:val="6D6E71"/>
          <w:sz w:val="19"/>
        </w:rPr>
        <w:t>Sharma</w:t>
      </w:r>
      <w:r>
        <w:rPr>
          <w:color w:val="6D6E71"/>
          <w:spacing w:val="-23"/>
          <w:sz w:val="19"/>
        </w:rPr>
        <w:t xml:space="preserve"> </w:t>
      </w:r>
      <w:r>
        <w:rPr>
          <w:color w:val="6D6E71"/>
          <w:sz w:val="19"/>
        </w:rPr>
        <w:t>also</w:t>
      </w:r>
      <w:r>
        <w:rPr>
          <w:color w:val="6D6E71"/>
          <w:spacing w:val="-23"/>
          <w:sz w:val="19"/>
        </w:rPr>
        <w:t xml:space="preserve"> </w:t>
      </w:r>
      <w:r>
        <w:rPr>
          <w:color w:val="6D6E71"/>
          <w:sz w:val="19"/>
        </w:rPr>
        <w:t>led</w:t>
      </w:r>
      <w:r>
        <w:rPr>
          <w:color w:val="6D6E71"/>
          <w:spacing w:val="-23"/>
          <w:sz w:val="19"/>
        </w:rPr>
        <w:t xml:space="preserve"> </w:t>
      </w:r>
      <w:r>
        <w:rPr>
          <w:color w:val="6D6E71"/>
          <w:sz w:val="19"/>
        </w:rPr>
        <w:t>Lucent</w:t>
      </w:r>
      <w:r>
        <w:rPr>
          <w:color w:val="6D6E71"/>
          <w:spacing w:val="-23"/>
          <w:sz w:val="19"/>
        </w:rPr>
        <w:t xml:space="preserve"> </w:t>
      </w:r>
      <w:r>
        <w:rPr>
          <w:color w:val="6D6E71"/>
          <w:sz w:val="19"/>
        </w:rPr>
        <w:t>and Symbol</w:t>
      </w:r>
      <w:r>
        <w:rPr>
          <w:color w:val="6D6E71"/>
          <w:spacing w:val="-12"/>
          <w:sz w:val="19"/>
        </w:rPr>
        <w:t xml:space="preserve"> </w:t>
      </w:r>
      <w:r>
        <w:rPr>
          <w:color w:val="6D6E71"/>
          <w:sz w:val="19"/>
        </w:rPr>
        <w:t>to</w:t>
      </w:r>
      <w:r>
        <w:rPr>
          <w:color w:val="6D6E71"/>
          <w:spacing w:val="-12"/>
          <w:sz w:val="19"/>
        </w:rPr>
        <w:t xml:space="preserve"> </w:t>
      </w:r>
      <w:r>
        <w:rPr>
          <w:color w:val="6D6E71"/>
          <w:sz w:val="19"/>
        </w:rPr>
        <w:t>win</w:t>
      </w:r>
      <w:r>
        <w:rPr>
          <w:color w:val="6D6E71"/>
          <w:spacing w:val="-12"/>
          <w:sz w:val="19"/>
        </w:rPr>
        <w:t xml:space="preserve"> </w:t>
      </w:r>
      <w:r>
        <w:rPr>
          <w:color w:val="6D6E71"/>
          <w:sz w:val="19"/>
        </w:rPr>
        <w:t>the</w:t>
      </w:r>
      <w:r>
        <w:rPr>
          <w:color w:val="6D6E71"/>
          <w:spacing w:val="-12"/>
          <w:sz w:val="19"/>
        </w:rPr>
        <w:t xml:space="preserve"> </w:t>
      </w:r>
      <w:r>
        <w:rPr>
          <w:color w:val="6D6E71"/>
          <w:sz w:val="19"/>
        </w:rPr>
        <w:t>Shingo</w:t>
      </w:r>
      <w:r>
        <w:rPr>
          <w:color w:val="6D6E71"/>
          <w:spacing w:val="-12"/>
          <w:sz w:val="19"/>
        </w:rPr>
        <w:t xml:space="preserve"> </w:t>
      </w:r>
      <w:r>
        <w:rPr>
          <w:color w:val="6D6E71"/>
          <w:sz w:val="19"/>
        </w:rPr>
        <w:t>Prize</w:t>
      </w:r>
      <w:r>
        <w:rPr>
          <w:color w:val="6D6E71"/>
          <w:spacing w:val="-12"/>
          <w:sz w:val="19"/>
        </w:rPr>
        <w:t xml:space="preserve"> </w:t>
      </w:r>
      <w:r>
        <w:rPr>
          <w:color w:val="6D6E71"/>
          <w:sz w:val="19"/>
        </w:rPr>
        <w:t>in</w:t>
      </w:r>
      <w:r>
        <w:rPr>
          <w:color w:val="6D6E71"/>
          <w:spacing w:val="-12"/>
          <w:sz w:val="19"/>
        </w:rPr>
        <w:t xml:space="preserve"> </w:t>
      </w:r>
      <w:r>
        <w:rPr>
          <w:color w:val="6D6E71"/>
          <w:sz w:val="19"/>
        </w:rPr>
        <w:t>1992 and</w:t>
      </w:r>
      <w:r>
        <w:rPr>
          <w:color w:val="6D6E71"/>
          <w:spacing w:val="-13"/>
          <w:sz w:val="19"/>
        </w:rPr>
        <w:t xml:space="preserve"> </w:t>
      </w:r>
      <w:r>
        <w:rPr>
          <w:color w:val="6D6E71"/>
          <w:sz w:val="19"/>
        </w:rPr>
        <w:t>2003</w:t>
      </w:r>
      <w:r>
        <w:rPr>
          <w:color w:val="6D6E71"/>
          <w:spacing w:val="-13"/>
          <w:sz w:val="19"/>
        </w:rPr>
        <w:t xml:space="preserve"> </w:t>
      </w:r>
      <w:r>
        <w:rPr>
          <w:color w:val="6D6E71"/>
          <w:sz w:val="19"/>
        </w:rPr>
        <w:t>respectively.</w:t>
      </w:r>
      <w:r>
        <w:rPr>
          <w:color w:val="6D6E71"/>
          <w:spacing w:val="-13"/>
          <w:sz w:val="19"/>
        </w:rPr>
        <w:t xml:space="preserve"> </w:t>
      </w:r>
      <w:r>
        <w:rPr>
          <w:color w:val="6D6E71"/>
          <w:sz w:val="19"/>
        </w:rPr>
        <w:t>Dr.</w:t>
      </w:r>
      <w:r>
        <w:rPr>
          <w:color w:val="6D6E71"/>
          <w:spacing w:val="-13"/>
          <w:sz w:val="19"/>
        </w:rPr>
        <w:t xml:space="preserve"> </w:t>
      </w:r>
      <w:r>
        <w:rPr>
          <w:color w:val="6D6E71"/>
          <w:sz w:val="19"/>
        </w:rPr>
        <w:t>Sharma</w:t>
      </w:r>
      <w:r>
        <w:rPr>
          <w:color w:val="6D6E71"/>
          <w:spacing w:val="-13"/>
          <w:sz w:val="19"/>
        </w:rPr>
        <w:t xml:space="preserve"> </w:t>
      </w:r>
      <w:r>
        <w:rPr>
          <w:color w:val="6D6E71"/>
          <w:sz w:val="19"/>
        </w:rPr>
        <w:t>has more</w:t>
      </w:r>
      <w:r>
        <w:rPr>
          <w:color w:val="6D6E71"/>
          <w:spacing w:val="-23"/>
          <w:sz w:val="19"/>
        </w:rPr>
        <w:t xml:space="preserve"> </w:t>
      </w:r>
      <w:r>
        <w:rPr>
          <w:color w:val="6D6E71"/>
          <w:sz w:val="19"/>
        </w:rPr>
        <w:t>than</w:t>
      </w:r>
      <w:r>
        <w:rPr>
          <w:color w:val="6D6E71"/>
          <w:spacing w:val="-23"/>
          <w:sz w:val="19"/>
        </w:rPr>
        <w:t xml:space="preserve"> </w:t>
      </w:r>
      <w:r>
        <w:rPr>
          <w:color w:val="6D6E71"/>
          <w:sz w:val="19"/>
        </w:rPr>
        <w:t>70</w:t>
      </w:r>
      <w:r>
        <w:rPr>
          <w:color w:val="6D6E71"/>
          <w:spacing w:val="-23"/>
          <w:sz w:val="19"/>
        </w:rPr>
        <w:t xml:space="preserve"> </w:t>
      </w:r>
      <w:r>
        <w:rPr>
          <w:color w:val="6D6E71"/>
          <w:sz w:val="19"/>
        </w:rPr>
        <w:t>technical</w:t>
      </w:r>
      <w:r>
        <w:rPr>
          <w:color w:val="6D6E71"/>
          <w:spacing w:val="-23"/>
          <w:sz w:val="19"/>
        </w:rPr>
        <w:t xml:space="preserve"> </w:t>
      </w:r>
      <w:r>
        <w:rPr>
          <w:color w:val="6D6E71"/>
          <w:sz w:val="19"/>
        </w:rPr>
        <w:t>publications</w:t>
      </w:r>
      <w:r>
        <w:rPr>
          <w:color w:val="6D6E71"/>
          <w:spacing w:val="-23"/>
          <w:sz w:val="19"/>
        </w:rPr>
        <w:t xml:space="preserve"> </w:t>
      </w:r>
      <w:r>
        <w:rPr>
          <w:color w:val="6D6E71"/>
          <w:sz w:val="19"/>
        </w:rPr>
        <w:t xml:space="preserve">and conducts research in a wide variety of </w:t>
      </w:r>
      <w:r>
        <w:rPr>
          <w:color w:val="6D6E71"/>
          <w:spacing w:val="-2"/>
          <w:sz w:val="19"/>
        </w:rPr>
        <w:t>disciplines</w:t>
      </w:r>
      <w:r>
        <w:rPr>
          <w:color w:val="6D6E71"/>
          <w:spacing w:val="-23"/>
          <w:sz w:val="19"/>
        </w:rPr>
        <w:t xml:space="preserve"> </w:t>
      </w:r>
      <w:r>
        <w:rPr>
          <w:color w:val="6D6E71"/>
          <w:spacing w:val="-2"/>
          <w:sz w:val="19"/>
        </w:rPr>
        <w:t>including</w:t>
      </w:r>
      <w:r>
        <w:rPr>
          <w:color w:val="6D6E71"/>
          <w:spacing w:val="-23"/>
          <w:sz w:val="19"/>
        </w:rPr>
        <w:t xml:space="preserve"> </w:t>
      </w:r>
      <w:r>
        <w:rPr>
          <w:color w:val="6D6E71"/>
          <w:spacing w:val="-2"/>
          <w:sz w:val="19"/>
        </w:rPr>
        <w:t>wireless</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 xml:space="preserve">mobile </w:t>
      </w:r>
      <w:r>
        <w:rPr>
          <w:color w:val="6D6E71"/>
          <w:sz w:val="19"/>
        </w:rPr>
        <w:t>computing,</w:t>
      </w:r>
      <w:r>
        <w:rPr>
          <w:color w:val="6D6E71"/>
          <w:spacing w:val="-14"/>
          <w:sz w:val="19"/>
        </w:rPr>
        <w:t xml:space="preserve"> </w:t>
      </w:r>
      <w:r>
        <w:rPr>
          <w:color w:val="6D6E71"/>
          <w:sz w:val="19"/>
        </w:rPr>
        <w:t>quality</w:t>
      </w:r>
      <w:r>
        <w:rPr>
          <w:color w:val="6D6E71"/>
          <w:spacing w:val="-14"/>
          <w:sz w:val="19"/>
        </w:rPr>
        <w:t xml:space="preserve"> </w:t>
      </w:r>
      <w:r>
        <w:rPr>
          <w:color w:val="6D6E71"/>
          <w:sz w:val="19"/>
        </w:rPr>
        <w:t>management,</w:t>
      </w:r>
    </w:p>
    <w:p w14:paraId="08489C75" w14:textId="77777777" w:rsidR="0041426B" w:rsidRDefault="00000000">
      <w:pPr>
        <w:spacing w:line="256" w:lineRule="auto"/>
        <w:ind w:left="433" w:right="44"/>
        <w:rPr>
          <w:sz w:val="19"/>
        </w:rPr>
      </w:pPr>
      <w:r>
        <w:rPr>
          <w:color w:val="6D6E71"/>
          <w:sz w:val="19"/>
        </w:rPr>
        <w:t>and</w:t>
      </w:r>
      <w:r>
        <w:rPr>
          <w:color w:val="6D6E71"/>
          <w:spacing w:val="-23"/>
          <w:sz w:val="19"/>
        </w:rPr>
        <w:t xml:space="preserve"> </w:t>
      </w:r>
      <w:r>
        <w:rPr>
          <w:color w:val="6D6E71"/>
          <w:sz w:val="19"/>
        </w:rPr>
        <w:t>materials</w:t>
      </w:r>
      <w:r>
        <w:rPr>
          <w:color w:val="6D6E71"/>
          <w:spacing w:val="-23"/>
          <w:sz w:val="19"/>
        </w:rPr>
        <w:t xml:space="preserve"> </w:t>
      </w:r>
      <w:r>
        <w:rPr>
          <w:color w:val="6D6E71"/>
          <w:sz w:val="19"/>
        </w:rPr>
        <w:t>science.</w:t>
      </w:r>
      <w:r>
        <w:rPr>
          <w:color w:val="6D6E71"/>
          <w:spacing w:val="-23"/>
          <w:sz w:val="19"/>
        </w:rPr>
        <w:t xml:space="preserve"> </w:t>
      </w:r>
      <w:r>
        <w:rPr>
          <w:color w:val="6D6E71"/>
          <w:sz w:val="19"/>
        </w:rPr>
        <w:t>He</w:t>
      </w:r>
      <w:r>
        <w:rPr>
          <w:color w:val="6D6E71"/>
          <w:spacing w:val="-23"/>
          <w:sz w:val="19"/>
        </w:rPr>
        <w:t xml:space="preserve"> </w:t>
      </w:r>
      <w:r>
        <w:rPr>
          <w:color w:val="6D6E71"/>
          <w:sz w:val="19"/>
        </w:rPr>
        <w:t>holds</w:t>
      </w:r>
      <w:r>
        <w:rPr>
          <w:color w:val="6D6E71"/>
          <w:spacing w:val="-23"/>
          <w:sz w:val="19"/>
        </w:rPr>
        <w:t xml:space="preserve"> </w:t>
      </w:r>
      <w:r>
        <w:rPr>
          <w:color w:val="6D6E71"/>
          <w:sz w:val="19"/>
        </w:rPr>
        <w:t>a</w:t>
      </w:r>
      <w:r>
        <w:rPr>
          <w:color w:val="6D6E71"/>
          <w:spacing w:val="-23"/>
          <w:sz w:val="19"/>
        </w:rPr>
        <w:t xml:space="preserve"> </w:t>
      </w:r>
      <w:r>
        <w:rPr>
          <w:color w:val="6D6E71"/>
          <w:sz w:val="19"/>
        </w:rPr>
        <w:t xml:space="preserve">PhD </w:t>
      </w:r>
      <w:r>
        <w:rPr>
          <w:color w:val="6D6E71"/>
          <w:spacing w:val="-2"/>
          <w:sz w:val="19"/>
        </w:rPr>
        <w:t>degree</w:t>
      </w:r>
      <w:r>
        <w:rPr>
          <w:color w:val="6D6E71"/>
          <w:spacing w:val="-21"/>
          <w:sz w:val="19"/>
        </w:rPr>
        <w:t xml:space="preserve"> </w:t>
      </w:r>
      <w:r>
        <w:rPr>
          <w:color w:val="6D6E71"/>
          <w:spacing w:val="-2"/>
          <w:sz w:val="19"/>
        </w:rPr>
        <w:t>in</w:t>
      </w:r>
      <w:r>
        <w:rPr>
          <w:color w:val="6D6E71"/>
          <w:spacing w:val="-21"/>
          <w:sz w:val="19"/>
        </w:rPr>
        <w:t xml:space="preserve"> </w:t>
      </w:r>
      <w:r>
        <w:rPr>
          <w:color w:val="6D6E71"/>
          <w:spacing w:val="-2"/>
          <w:sz w:val="19"/>
        </w:rPr>
        <w:t>mechanical</w:t>
      </w:r>
      <w:r>
        <w:rPr>
          <w:color w:val="6D6E71"/>
          <w:spacing w:val="-21"/>
          <w:sz w:val="19"/>
        </w:rPr>
        <w:t xml:space="preserve"> </w:t>
      </w:r>
      <w:r>
        <w:rPr>
          <w:color w:val="6D6E71"/>
          <w:spacing w:val="-2"/>
          <w:sz w:val="19"/>
        </w:rPr>
        <w:t>engineering</w:t>
      </w:r>
      <w:r>
        <w:rPr>
          <w:color w:val="6D6E71"/>
          <w:spacing w:val="-21"/>
          <w:sz w:val="19"/>
        </w:rPr>
        <w:t xml:space="preserve"> </w:t>
      </w:r>
      <w:r>
        <w:rPr>
          <w:color w:val="6D6E71"/>
          <w:spacing w:val="-2"/>
          <w:sz w:val="19"/>
        </w:rPr>
        <w:t>from University</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Pennsylvania</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an</w:t>
      </w:r>
      <w:r>
        <w:rPr>
          <w:color w:val="6D6E71"/>
          <w:spacing w:val="-23"/>
          <w:sz w:val="19"/>
        </w:rPr>
        <w:t xml:space="preserve"> </w:t>
      </w:r>
      <w:r>
        <w:rPr>
          <w:color w:val="6D6E71"/>
          <w:spacing w:val="-2"/>
          <w:sz w:val="19"/>
        </w:rPr>
        <w:t xml:space="preserve">MBA </w:t>
      </w:r>
      <w:r>
        <w:rPr>
          <w:color w:val="6D6E71"/>
          <w:sz w:val="19"/>
        </w:rPr>
        <w:t>degree</w:t>
      </w:r>
      <w:r>
        <w:rPr>
          <w:color w:val="6D6E71"/>
          <w:spacing w:val="-4"/>
          <w:sz w:val="19"/>
        </w:rPr>
        <w:t xml:space="preserve"> </w:t>
      </w:r>
      <w:r>
        <w:rPr>
          <w:color w:val="6D6E71"/>
          <w:sz w:val="19"/>
        </w:rPr>
        <w:t>from</w:t>
      </w:r>
      <w:r>
        <w:rPr>
          <w:color w:val="6D6E71"/>
          <w:spacing w:val="-4"/>
          <w:sz w:val="19"/>
        </w:rPr>
        <w:t xml:space="preserve"> </w:t>
      </w:r>
      <w:r>
        <w:rPr>
          <w:color w:val="6D6E71"/>
          <w:sz w:val="19"/>
        </w:rPr>
        <w:t>Ohio</w:t>
      </w:r>
      <w:r>
        <w:rPr>
          <w:color w:val="6D6E71"/>
          <w:spacing w:val="-4"/>
          <w:sz w:val="19"/>
        </w:rPr>
        <w:t xml:space="preserve"> </w:t>
      </w:r>
      <w:r>
        <w:rPr>
          <w:color w:val="6D6E71"/>
          <w:sz w:val="19"/>
        </w:rPr>
        <w:t>State</w:t>
      </w:r>
      <w:r>
        <w:rPr>
          <w:color w:val="6D6E71"/>
          <w:spacing w:val="-4"/>
          <w:sz w:val="19"/>
        </w:rPr>
        <w:t xml:space="preserve"> </w:t>
      </w:r>
      <w:r>
        <w:rPr>
          <w:color w:val="6D6E71"/>
          <w:sz w:val="19"/>
        </w:rPr>
        <w:t>University.</w:t>
      </w:r>
    </w:p>
    <w:p w14:paraId="64A6F83D" w14:textId="77777777" w:rsidR="0041426B" w:rsidRDefault="00000000">
      <w:pPr>
        <w:pStyle w:val="Heading3"/>
        <w:spacing w:before="61"/>
        <w:ind w:left="1693"/>
      </w:pPr>
      <w:r>
        <w:rPr>
          <w:noProof/>
        </w:rPr>
        <w:drawing>
          <wp:anchor distT="0" distB="0" distL="0" distR="0" simplePos="0" relativeHeight="15847936" behindDoc="0" locked="0" layoutInCell="1" allowOverlap="1" wp14:anchorId="02713068" wp14:editId="4B5AB177">
            <wp:simplePos x="0" y="0"/>
            <wp:positionH relativeFrom="page">
              <wp:posOffset>2838450</wp:posOffset>
            </wp:positionH>
            <wp:positionV relativeFrom="paragraph">
              <wp:posOffset>66034</wp:posOffset>
            </wp:positionV>
            <wp:extent cx="685800" cy="914400"/>
            <wp:effectExtent l="0" t="0" r="0" b="0"/>
            <wp:wrapNone/>
            <wp:docPr id="792" name="Image 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2" name="Image 792"/>
                    <pic:cNvPicPr/>
                  </pic:nvPicPr>
                  <pic:blipFill>
                    <a:blip r:embed="rId332" cstate="print"/>
                    <a:stretch>
                      <a:fillRect/>
                    </a:stretch>
                  </pic:blipFill>
                  <pic:spPr>
                    <a:xfrm>
                      <a:off x="0" y="0"/>
                      <a:ext cx="685800" cy="914400"/>
                    </a:xfrm>
                    <a:prstGeom prst="rect">
                      <a:avLst/>
                    </a:prstGeom>
                  </pic:spPr>
                </pic:pic>
              </a:graphicData>
            </a:graphic>
          </wp:anchor>
        </w:drawing>
      </w:r>
      <w:r>
        <w:rPr>
          <w:color w:val="B81237"/>
          <w:w w:val="85"/>
        </w:rPr>
        <w:t>Radu</w:t>
      </w:r>
      <w:r>
        <w:rPr>
          <w:color w:val="B81237"/>
          <w:spacing w:val="-1"/>
          <w:w w:val="85"/>
        </w:rPr>
        <w:t xml:space="preserve"> </w:t>
      </w:r>
      <w:r>
        <w:rPr>
          <w:color w:val="B81237"/>
          <w:spacing w:val="-4"/>
        </w:rPr>
        <w:t>Sion</w:t>
      </w:r>
    </w:p>
    <w:p w14:paraId="748E1DCA" w14:textId="77777777" w:rsidR="0041426B" w:rsidRDefault="00000000">
      <w:pPr>
        <w:spacing w:before="22" w:line="256" w:lineRule="auto"/>
        <w:ind w:left="1693" w:right="81"/>
        <w:rPr>
          <w:sz w:val="19"/>
        </w:rPr>
      </w:pPr>
      <w:r>
        <w:rPr>
          <w:color w:val="6D6E71"/>
          <w:sz w:val="19"/>
        </w:rPr>
        <w:t>Radu</w:t>
      </w:r>
      <w:r>
        <w:rPr>
          <w:color w:val="6D6E71"/>
          <w:spacing w:val="-7"/>
          <w:sz w:val="19"/>
        </w:rPr>
        <w:t xml:space="preserve"> </w:t>
      </w:r>
      <w:r>
        <w:rPr>
          <w:color w:val="6D6E71"/>
          <w:sz w:val="19"/>
        </w:rPr>
        <w:t>Sion</w:t>
      </w:r>
      <w:r>
        <w:rPr>
          <w:color w:val="6D6E71"/>
          <w:spacing w:val="-7"/>
          <w:sz w:val="19"/>
        </w:rPr>
        <w:t xml:space="preserve"> </w:t>
      </w:r>
      <w:r>
        <w:rPr>
          <w:color w:val="6D6E71"/>
          <w:sz w:val="19"/>
        </w:rPr>
        <w:t>is</w:t>
      </w:r>
      <w:r>
        <w:rPr>
          <w:color w:val="6D6E71"/>
          <w:spacing w:val="-7"/>
          <w:sz w:val="19"/>
        </w:rPr>
        <w:t xml:space="preserve"> </w:t>
      </w:r>
      <w:r>
        <w:rPr>
          <w:color w:val="6D6E71"/>
          <w:sz w:val="19"/>
        </w:rPr>
        <w:t>affiliated with</w:t>
      </w:r>
      <w:r>
        <w:rPr>
          <w:color w:val="6D6E71"/>
          <w:spacing w:val="-14"/>
          <w:sz w:val="19"/>
        </w:rPr>
        <w:t xml:space="preserve"> </w:t>
      </w:r>
      <w:r>
        <w:rPr>
          <w:color w:val="6D6E71"/>
          <w:sz w:val="19"/>
        </w:rPr>
        <w:t>the</w:t>
      </w:r>
      <w:r>
        <w:rPr>
          <w:color w:val="6D6E71"/>
          <w:spacing w:val="-14"/>
          <w:sz w:val="19"/>
        </w:rPr>
        <w:t xml:space="preserve"> </w:t>
      </w:r>
      <w:r>
        <w:rPr>
          <w:color w:val="6D6E71"/>
          <w:sz w:val="19"/>
        </w:rPr>
        <w:t>National Security</w:t>
      </w:r>
      <w:r>
        <w:rPr>
          <w:color w:val="6D6E71"/>
          <w:spacing w:val="-19"/>
          <w:sz w:val="19"/>
        </w:rPr>
        <w:t xml:space="preserve"> </w:t>
      </w:r>
      <w:r>
        <w:rPr>
          <w:color w:val="6D6E71"/>
          <w:sz w:val="19"/>
        </w:rPr>
        <w:t>Institute.</w:t>
      </w:r>
      <w:r>
        <w:rPr>
          <w:color w:val="6D6E71"/>
          <w:spacing w:val="-19"/>
          <w:sz w:val="19"/>
        </w:rPr>
        <w:t xml:space="preserve"> </w:t>
      </w:r>
      <w:r>
        <w:rPr>
          <w:color w:val="6D6E71"/>
          <w:sz w:val="19"/>
        </w:rPr>
        <w:t>He</w:t>
      </w:r>
      <w:r>
        <w:rPr>
          <w:color w:val="6D6E71"/>
          <w:spacing w:val="-19"/>
          <w:sz w:val="19"/>
        </w:rPr>
        <w:t xml:space="preserve"> </w:t>
      </w:r>
      <w:r>
        <w:rPr>
          <w:color w:val="6D6E71"/>
          <w:sz w:val="19"/>
        </w:rPr>
        <w:t>is an</w:t>
      </w:r>
      <w:r>
        <w:rPr>
          <w:color w:val="6D6E71"/>
          <w:spacing w:val="-23"/>
          <w:sz w:val="19"/>
        </w:rPr>
        <w:t xml:space="preserve"> </w:t>
      </w:r>
      <w:r>
        <w:rPr>
          <w:color w:val="6D6E71"/>
          <w:sz w:val="19"/>
        </w:rPr>
        <w:t>Associate</w:t>
      </w:r>
      <w:r>
        <w:rPr>
          <w:color w:val="6D6E71"/>
          <w:spacing w:val="-23"/>
          <w:sz w:val="19"/>
        </w:rPr>
        <w:t xml:space="preserve"> </w:t>
      </w:r>
      <w:r>
        <w:rPr>
          <w:color w:val="6D6E71"/>
          <w:sz w:val="19"/>
        </w:rPr>
        <w:t>Professor of</w:t>
      </w:r>
      <w:r>
        <w:rPr>
          <w:color w:val="6D6E71"/>
          <w:spacing w:val="-23"/>
          <w:sz w:val="19"/>
        </w:rPr>
        <w:t xml:space="preserve"> </w:t>
      </w:r>
      <w:r>
        <w:rPr>
          <w:color w:val="6D6E71"/>
          <w:sz w:val="19"/>
        </w:rPr>
        <w:t>Computer</w:t>
      </w:r>
      <w:r>
        <w:rPr>
          <w:color w:val="6D6E71"/>
          <w:spacing w:val="-23"/>
          <w:sz w:val="19"/>
        </w:rPr>
        <w:t xml:space="preserve"> </w:t>
      </w:r>
      <w:r>
        <w:rPr>
          <w:color w:val="6D6E71"/>
          <w:sz w:val="19"/>
        </w:rPr>
        <w:t>Science</w:t>
      </w:r>
      <w:r>
        <w:rPr>
          <w:color w:val="6D6E71"/>
          <w:spacing w:val="-23"/>
          <w:sz w:val="19"/>
        </w:rPr>
        <w:t xml:space="preserve"> </w:t>
      </w:r>
      <w:r>
        <w:rPr>
          <w:color w:val="6D6E71"/>
          <w:sz w:val="19"/>
        </w:rPr>
        <w:t>at Stony</w:t>
      </w:r>
      <w:r>
        <w:rPr>
          <w:color w:val="6D6E71"/>
          <w:spacing w:val="-17"/>
          <w:sz w:val="19"/>
        </w:rPr>
        <w:t xml:space="preserve"> </w:t>
      </w:r>
      <w:r>
        <w:rPr>
          <w:color w:val="6D6E71"/>
          <w:sz w:val="19"/>
        </w:rPr>
        <w:t>Brook</w:t>
      </w:r>
      <w:r>
        <w:rPr>
          <w:color w:val="6D6E71"/>
          <w:spacing w:val="-17"/>
          <w:sz w:val="19"/>
        </w:rPr>
        <w:t xml:space="preserve"> </w:t>
      </w:r>
      <w:r>
        <w:rPr>
          <w:color w:val="6D6E71"/>
          <w:sz w:val="19"/>
        </w:rPr>
        <w:t>University</w:t>
      </w:r>
    </w:p>
    <w:p w14:paraId="0B19C23A" w14:textId="77777777" w:rsidR="0041426B" w:rsidRDefault="00000000">
      <w:pPr>
        <w:spacing w:line="256" w:lineRule="auto"/>
        <w:ind w:left="433"/>
        <w:rPr>
          <w:sz w:val="19"/>
        </w:rPr>
      </w:pPr>
      <w:r>
        <w:rPr>
          <w:color w:val="6D6E71"/>
          <w:sz w:val="19"/>
        </w:rPr>
        <w:t>(on</w:t>
      </w:r>
      <w:r>
        <w:rPr>
          <w:color w:val="6D6E71"/>
          <w:spacing w:val="-18"/>
          <w:sz w:val="19"/>
        </w:rPr>
        <w:t xml:space="preserve"> </w:t>
      </w:r>
      <w:r>
        <w:rPr>
          <w:color w:val="6D6E71"/>
          <w:sz w:val="19"/>
        </w:rPr>
        <w:t>leave).</w:t>
      </w:r>
      <w:r>
        <w:rPr>
          <w:color w:val="6D6E71"/>
          <w:spacing w:val="-18"/>
          <w:sz w:val="19"/>
        </w:rPr>
        <w:t xml:space="preserve"> </w:t>
      </w:r>
      <w:r>
        <w:rPr>
          <w:color w:val="6D6E71"/>
          <w:sz w:val="19"/>
        </w:rPr>
        <w:t>He</w:t>
      </w:r>
      <w:r>
        <w:rPr>
          <w:color w:val="6D6E71"/>
          <w:spacing w:val="-18"/>
          <w:sz w:val="19"/>
        </w:rPr>
        <w:t xml:space="preserve"> </w:t>
      </w:r>
      <w:r>
        <w:rPr>
          <w:color w:val="6D6E71"/>
          <w:sz w:val="19"/>
        </w:rPr>
        <w:t>has</w:t>
      </w:r>
      <w:r>
        <w:rPr>
          <w:color w:val="6D6E71"/>
          <w:spacing w:val="-18"/>
          <w:sz w:val="19"/>
        </w:rPr>
        <w:t xml:space="preserve"> </w:t>
      </w:r>
      <w:r>
        <w:rPr>
          <w:color w:val="6D6E71"/>
          <w:sz w:val="19"/>
        </w:rPr>
        <w:t>also</w:t>
      </w:r>
      <w:r>
        <w:rPr>
          <w:color w:val="6D6E71"/>
          <w:spacing w:val="-18"/>
          <w:sz w:val="19"/>
        </w:rPr>
        <w:t xml:space="preserve"> </w:t>
      </w:r>
      <w:r>
        <w:rPr>
          <w:color w:val="6D6E71"/>
          <w:sz w:val="19"/>
        </w:rPr>
        <w:t>founded</w:t>
      </w:r>
      <w:r>
        <w:rPr>
          <w:color w:val="6D6E71"/>
          <w:spacing w:val="-18"/>
          <w:sz w:val="19"/>
        </w:rPr>
        <w:t xml:space="preserve"> </w:t>
      </w:r>
      <w:r>
        <w:rPr>
          <w:color w:val="6D6E71"/>
          <w:sz w:val="19"/>
        </w:rPr>
        <w:t>and</w:t>
      </w:r>
      <w:r>
        <w:rPr>
          <w:color w:val="6D6E71"/>
          <w:spacing w:val="-18"/>
          <w:sz w:val="19"/>
        </w:rPr>
        <w:t xml:space="preserve"> </w:t>
      </w:r>
      <w:r>
        <w:rPr>
          <w:color w:val="6D6E71"/>
          <w:sz w:val="19"/>
        </w:rPr>
        <w:t>is currently</w:t>
      </w:r>
      <w:r>
        <w:rPr>
          <w:color w:val="6D6E71"/>
          <w:spacing w:val="-12"/>
          <w:sz w:val="19"/>
        </w:rPr>
        <w:t xml:space="preserve"> </w:t>
      </w:r>
      <w:r>
        <w:rPr>
          <w:color w:val="6D6E71"/>
          <w:sz w:val="19"/>
        </w:rPr>
        <w:t>running</w:t>
      </w:r>
      <w:r>
        <w:rPr>
          <w:color w:val="6D6E71"/>
          <w:spacing w:val="-12"/>
          <w:sz w:val="19"/>
        </w:rPr>
        <w:t xml:space="preserve"> </w:t>
      </w:r>
      <w:r>
        <w:rPr>
          <w:color w:val="6D6E71"/>
          <w:sz w:val="19"/>
        </w:rPr>
        <w:t>Private</w:t>
      </w:r>
      <w:r>
        <w:rPr>
          <w:color w:val="6D6E71"/>
          <w:spacing w:val="-12"/>
          <w:sz w:val="19"/>
        </w:rPr>
        <w:t xml:space="preserve"> </w:t>
      </w:r>
      <w:r>
        <w:rPr>
          <w:color w:val="6D6E71"/>
          <w:sz w:val="19"/>
        </w:rPr>
        <w:t>Machines</w:t>
      </w:r>
      <w:r>
        <w:rPr>
          <w:color w:val="6D6E71"/>
          <w:spacing w:val="-12"/>
          <w:sz w:val="19"/>
        </w:rPr>
        <w:t xml:space="preserve"> </w:t>
      </w:r>
      <w:r>
        <w:rPr>
          <w:color w:val="6D6E71"/>
          <w:sz w:val="19"/>
        </w:rPr>
        <w:t xml:space="preserve">Inc. </w:t>
      </w:r>
      <w:r>
        <w:rPr>
          <w:color w:val="6D6E71"/>
          <w:spacing w:val="-4"/>
          <w:sz w:val="19"/>
        </w:rPr>
        <w:t>Radu</w:t>
      </w:r>
      <w:r>
        <w:rPr>
          <w:color w:val="6D6E71"/>
          <w:spacing w:val="-19"/>
          <w:sz w:val="19"/>
        </w:rPr>
        <w:t xml:space="preserve"> </w:t>
      </w:r>
      <w:r>
        <w:rPr>
          <w:color w:val="6D6E71"/>
          <w:spacing w:val="-4"/>
          <w:sz w:val="19"/>
        </w:rPr>
        <w:t>Sion</w:t>
      </w:r>
      <w:r>
        <w:rPr>
          <w:color w:val="6D6E71"/>
          <w:spacing w:val="-19"/>
          <w:sz w:val="19"/>
        </w:rPr>
        <w:t xml:space="preserve"> </w:t>
      </w:r>
      <w:r>
        <w:rPr>
          <w:color w:val="6D6E71"/>
          <w:spacing w:val="-4"/>
          <w:sz w:val="19"/>
        </w:rPr>
        <w:t>obtained</w:t>
      </w:r>
      <w:r>
        <w:rPr>
          <w:color w:val="6D6E71"/>
          <w:spacing w:val="-19"/>
          <w:sz w:val="19"/>
        </w:rPr>
        <w:t xml:space="preserve"> </w:t>
      </w:r>
      <w:r>
        <w:rPr>
          <w:color w:val="6D6E71"/>
          <w:spacing w:val="-4"/>
          <w:sz w:val="19"/>
        </w:rPr>
        <w:t>his</w:t>
      </w:r>
      <w:r>
        <w:rPr>
          <w:color w:val="6D6E71"/>
          <w:spacing w:val="-19"/>
          <w:sz w:val="19"/>
        </w:rPr>
        <w:t xml:space="preserve"> </w:t>
      </w:r>
      <w:r>
        <w:rPr>
          <w:color w:val="6D6E71"/>
          <w:spacing w:val="-4"/>
          <w:sz w:val="19"/>
        </w:rPr>
        <w:t>PhD</w:t>
      </w:r>
      <w:r>
        <w:rPr>
          <w:color w:val="6D6E71"/>
          <w:spacing w:val="-19"/>
          <w:sz w:val="19"/>
        </w:rPr>
        <w:t xml:space="preserve"> </w:t>
      </w:r>
      <w:r>
        <w:rPr>
          <w:color w:val="6D6E71"/>
          <w:spacing w:val="-4"/>
          <w:sz w:val="19"/>
        </w:rPr>
        <w:t>in</w:t>
      </w:r>
      <w:r>
        <w:rPr>
          <w:color w:val="6D6E71"/>
          <w:spacing w:val="-19"/>
          <w:sz w:val="19"/>
        </w:rPr>
        <w:t xml:space="preserve"> </w:t>
      </w:r>
      <w:r>
        <w:rPr>
          <w:color w:val="6D6E71"/>
          <w:spacing w:val="-4"/>
          <w:sz w:val="19"/>
        </w:rPr>
        <w:t xml:space="preserve">Computer </w:t>
      </w:r>
      <w:r>
        <w:rPr>
          <w:color w:val="6D6E71"/>
          <w:spacing w:val="-2"/>
          <w:sz w:val="19"/>
        </w:rPr>
        <w:t>Science</w:t>
      </w:r>
      <w:r>
        <w:rPr>
          <w:color w:val="6D6E71"/>
          <w:spacing w:val="-17"/>
          <w:sz w:val="19"/>
        </w:rPr>
        <w:t xml:space="preserve"> </w:t>
      </w:r>
      <w:r>
        <w:rPr>
          <w:color w:val="6D6E71"/>
          <w:spacing w:val="-2"/>
          <w:sz w:val="19"/>
        </w:rPr>
        <w:t>from</w:t>
      </w:r>
      <w:r>
        <w:rPr>
          <w:color w:val="6D6E71"/>
          <w:spacing w:val="-17"/>
          <w:sz w:val="19"/>
        </w:rPr>
        <w:t xml:space="preserve"> </w:t>
      </w:r>
      <w:r>
        <w:rPr>
          <w:color w:val="6D6E71"/>
          <w:spacing w:val="-2"/>
          <w:sz w:val="19"/>
        </w:rPr>
        <w:t>Purdue</w:t>
      </w:r>
      <w:r>
        <w:rPr>
          <w:color w:val="6D6E71"/>
          <w:spacing w:val="-17"/>
          <w:sz w:val="19"/>
        </w:rPr>
        <w:t xml:space="preserve"> </w:t>
      </w:r>
      <w:r>
        <w:rPr>
          <w:color w:val="6D6E71"/>
          <w:spacing w:val="-2"/>
          <w:sz w:val="19"/>
        </w:rPr>
        <w:t>University</w:t>
      </w:r>
      <w:r>
        <w:rPr>
          <w:color w:val="6D6E71"/>
          <w:spacing w:val="-17"/>
          <w:sz w:val="19"/>
        </w:rPr>
        <w:t xml:space="preserve"> </w:t>
      </w:r>
      <w:r>
        <w:rPr>
          <w:color w:val="6D6E71"/>
          <w:spacing w:val="-2"/>
          <w:sz w:val="19"/>
        </w:rPr>
        <w:t>in</w:t>
      </w:r>
      <w:r>
        <w:rPr>
          <w:color w:val="6D6E71"/>
          <w:spacing w:val="-17"/>
          <w:sz w:val="19"/>
        </w:rPr>
        <w:t xml:space="preserve"> </w:t>
      </w:r>
      <w:r>
        <w:rPr>
          <w:color w:val="6D6E71"/>
          <w:spacing w:val="-2"/>
          <w:sz w:val="19"/>
        </w:rPr>
        <w:t xml:space="preserve">2004, </w:t>
      </w:r>
      <w:r>
        <w:rPr>
          <w:color w:val="6D6E71"/>
          <w:sz w:val="19"/>
        </w:rPr>
        <w:t>MS</w:t>
      </w:r>
      <w:r>
        <w:rPr>
          <w:color w:val="6D6E71"/>
          <w:spacing w:val="-9"/>
          <w:sz w:val="19"/>
        </w:rPr>
        <w:t xml:space="preserve"> </w:t>
      </w:r>
      <w:r>
        <w:rPr>
          <w:color w:val="6D6E71"/>
          <w:sz w:val="19"/>
        </w:rPr>
        <w:t>and</w:t>
      </w:r>
      <w:r>
        <w:rPr>
          <w:color w:val="6D6E71"/>
          <w:spacing w:val="-9"/>
          <w:sz w:val="19"/>
        </w:rPr>
        <w:t xml:space="preserve"> </w:t>
      </w:r>
      <w:r>
        <w:rPr>
          <w:color w:val="6D6E71"/>
          <w:sz w:val="19"/>
        </w:rPr>
        <w:t>BS</w:t>
      </w:r>
      <w:r>
        <w:rPr>
          <w:color w:val="6D6E71"/>
          <w:spacing w:val="-9"/>
          <w:sz w:val="19"/>
        </w:rPr>
        <w:t xml:space="preserve"> </w:t>
      </w:r>
      <w:r>
        <w:rPr>
          <w:color w:val="6D6E71"/>
          <w:sz w:val="19"/>
        </w:rPr>
        <w:t>in</w:t>
      </w:r>
      <w:r>
        <w:rPr>
          <w:color w:val="6D6E71"/>
          <w:spacing w:val="-9"/>
          <w:sz w:val="19"/>
        </w:rPr>
        <w:t xml:space="preserve"> </w:t>
      </w:r>
      <w:r>
        <w:rPr>
          <w:color w:val="6D6E71"/>
          <w:sz w:val="19"/>
        </w:rPr>
        <w:t>Computer</w:t>
      </w:r>
      <w:r>
        <w:rPr>
          <w:color w:val="6D6E71"/>
          <w:spacing w:val="-9"/>
          <w:sz w:val="19"/>
        </w:rPr>
        <w:t xml:space="preserve"> </w:t>
      </w:r>
      <w:r>
        <w:rPr>
          <w:color w:val="6D6E71"/>
          <w:sz w:val="19"/>
        </w:rPr>
        <w:t>Science</w:t>
      </w:r>
      <w:r>
        <w:rPr>
          <w:color w:val="6D6E71"/>
          <w:spacing w:val="-9"/>
          <w:sz w:val="19"/>
        </w:rPr>
        <w:t xml:space="preserve"> </w:t>
      </w:r>
      <w:r>
        <w:rPr>
          <w:color w:val="6D6E71"/>
          <w:sz w:val="19"/>
        </w:rPr>
        <w:t>from</w:t>
      </w:r>
    </w:p>
    <w:p w14:paraId="763CD7A6" w14:textId="77777777" w:rsidR="0041426B" w:rsidRDefault="00000000">
      <w:pPr>
        <w:spacing w:before="49" w:line="264" w:lineRule="auto"/>
        <w:ind w:left="433" w:right="828"/>
        <w:rPr>
          <w:sz w:val="19"/>
        </w:rPr>
      </w:pPr>
      <w:r>
        <w:br w:type="column"/>
      </w:r>
      <w:r>
        <w:rPr>
          <w:color w:val="6D6E71"/>
          <w:sz w:val="19"/>
        </w:rPr>
        <w:t>“</w:t>
      </w:r>
      <w:proofErr w:type="spellStart"/>
      <w:r>
        <w:rPr>
          <w:color w:val="6D6E71"/>
          <w:sz w:val="19"/>
        </w:rPr>
        <w:t>Politehnica</w:t>
      </w:r>
      <w:proofErr w:type="spellEnd"/>
      <w:r>
        <w:rPr>
          <w:color w:val="6D6E71"/>
          <w:sz w:val="19"/>
        </w:rPr>
        <w:t>”</w:t>
      </w:r>
      <w:r>
        <w:rPr>
          <w:color w:val="6D6E71"/>
          <w:spacing w:val="-23"/>
          <w:sz w:val="19"/>
        </w:rPr>
        <w:t xml:space="preserve"> </w:t>
      </w:r>
      <w:r>
        <w:rPr>
          <w:color w:val="6D6E71"/>
          <w:sz w:val="19"/>
        </w:rPr>
        <w:t>University</w:t>
      </w:r>
      <w:r>
        <w:rPr>
          <w:color w:val="6D6E71"/>
          <w:spacing w:val="-23"/>
          <w:sz w:val="19"/>
        </w:rPr>
        <w:t xml:space="preserve"> </w:t>
      </w:r>
      <w:r>
        <w:rPr>
          <w:color w:val="6D6E71"/>
          <w:sz w:val="19"/>
        </w:rPr>
        <w:t>of</w:t>
      </w:r>
      <w:r>
        <w:rPr>
          <w:color w:val="6D6E71"/>
          <w:spacing w:val="-23"/>
          <w:sz w:val="19"/>
        </w:rPr>
        <w:t xml:space="preserve"> </w:t>
      </w:r>
      <w:r>
        <w:rPr>
          <w:color w:val="6D6E71"/>
          <w:sz w:val="19"/>
        </w:rPr>
        <w:t>Bucharest</w:t>
      </w:r>
      <w:r>
        <w:rPr>
          <w:color w:val="6D6E71"/>
          <w:spacing w:val="-23"/>
          <w:sz w:val="19"/>
        </w:rPr>
        <w:t xml:space="preserve"> </w:t>
      </w:r>
      <w:r>
        <w:rPr>
          <w:color w:val="6D6E71"/>
          <w:sz w:val="19"/>
        </w:rPr>
        <w:t>in 1999</w:t>
      </w:r>
      <w:r>
        <w:rPr>
          <w:color w:val="6D6E71"/>
          <w:spacing w:val="-7"/>
          <w:sz w:val="19"/>
        </w:rPr>
        <w:t xml:space="preserve"> </w:t>
      </w:r>
      <w:r>
        <w:rPr>
          <w:color w:val="6D6E71"/>
          <w:sz w:val="19"/>
        </w:rPr>
        <w:t>and</w:t>
      </w:r>
      <w:r>
        <w:rPr>
          <w:color w:val="6D6E71"/>
          <w:spacing w:val="-7"/>
          <w:sz w:val="19"/>
        </w:rPr>
        <w:t xml:space="preserve"> </w:t>
      </w:r>
      <w:r>
        <w:rPr>
          <w:color w:val="6D6E71"/>
          <w:sz w:val="19"/>
        </w:rPr>
        <w:t>1998,</w:t>
      </w:r>
      <w:r>
        <w:rPr>
          <w:color w:val="6D6E71"/>
          <w:spacing w:val="-7"/>
          <w:sz w:val="19"/>
        </w:rPr>
        <w:t xml:space="preserve"> </w:t>
      </w:r>
      <w:r>
        <w:rPr>
          <w:color w:val="6D6E71"/>
          <w:sz w:val="19"/>
        </w:rPr>
        <w:t>respectively.</w:t>
      </w:r>
    </w:p>
    <w:p w14:paraId="1729FE6F" w14:textId="77777777" w:rsidR="0041426B" w:rsidRDefault="00000000">
      <w:pPr>
        <w:pStyle w:val="Heading3"/>
        <w:spacing w:before="87"/>
        <w:ind w:left="1695"/>
      </w:pPr>
      <w:r>
        <w:rPr>
          <w:noProof/>
        </w:rPr>
        <w:drawing>
          <wp:anchor distT="0" distB="0" distL="0" distR="0" simplePos="0" relativeHeight="15847424" behindDoc="0" locked="0" layoutInCell="1" allowOverlap="1" wp14:anchorId="7156F819" wp14:editId="3078CE12">
            <wp:simplePos x="0" y="0"/>
            <wp:positionH relativeFrom="page">
              <wp:posOffset>5221223</wp:posOffset>
            </wp:positionH>
            <wp:positionV relativeFrom="paragraph">
              <wp:posOffset>96735</wp:posOffset>
            </wp:positionV>
            <wp:extent cx="685800" cy="914400"/>
            <wp:effectExtent l="0" t="0" r="0" b="0"/>
            <wp:wrapNone/>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333" cstate="print"/>
                    <a:stretch>
                      <a:fillRect/>
                    </a:stretch>
                  </pic:blipFill>
                  <pic:spPr>
                    <a:xfrm>
                      <a:off x="0" y="0"/>
                      <a:ext cx="685800" cy="914400"/>
                    </a:xfrm>
                    <a:prstGeom prst="rect">
                      <a:avLst/>
                    </a:prstGeom>
                  </pic:spPr>
                </pic:pic>
              </a:graphicData>
            </a:graphic>
          </wp:anchor>
        </w:drawing>
      </w:r>
      <w:r>
        <w:rPr>
          <w:color w:val="B81237"/>
          <w:spacing w:val="-11"/>
        </w:rPr>
        <w:t>Steven</w:t>
      </w:r>
      <w:r>
        <w:rPr>
          <w:color w:val="B81237"/>
          <w:spacing w:val="-19"/>
        </w:rPr>
        <w:t xml:space="preserve"> </w:t>
      </w:r>
      <w:r>
        <w:rPr>
          <w:color w:val="B81237"/>
          <w:spacing w:val="-2"/>
        </w:rPr>
        <w:t>Skiena</w:t>
      </w:r>
    </w:p>
    <w:p w14:paraId="41129701" w14:textId="77777777" w:rsidR="0041426B" w:rsidRDefault="00000000">
      <w:pPr>
        <w:spacing w:before="29" w:line="264" w:lineRule="auto"/>
        <w:ind w:left="1695" w:right="682"/>
        <w:rPr>
          <w:sz w:val="19"/>
        </w:rPr>
      </w:pPr>
      <w:r>
        <w:rPr>
          <w:color w:val="6D6E71"/>
          <w:sz w:val="19"/>
        </w:rPr>
        <w:t>Steven</w:t>
      </w:r>
      <w:r>
        <w:rPr>
          <w:color w:val="6D6E71"/>
          <w:spacing w:val="-7"/>
          <w:sz w:val="19"/>
        </w:rPr>
        <w:t xml:space="preserve"> </w:t>
      </w:r>
      <w:r>
        <w:rPr>
          <w:color w:val="6D6E71"/>
          <w:sz w:val="19"/>
        </w:rPr>
        <w:t>Skiena</w:t>
      </w:r>
      <w:r>
        <w:rPr>
          <w:color w:val="6D6E71"/>
          <w:spacing w:val="-7"/>
          <w:sz w:val="19"/>
        </w:rPr>
        <w:t xml:space="preserve"> </w:t>
      </w:r>
      <w:r>
        <w:rPr>
          <w:color w:val="6D6E71"/>
          <w:sz w:val="19"/>
        </w:rPr>
        <w:t>is</w:t>
      </w:r>
      <w:r>
        <w:rPr>
          <w:color w:val="6D6E71"/>
          <w:spacing w:val="-7"/>
          <w:sz w:val="19"/>
        </w:rPr>
        <w:t xml:space="preserve"> </w:t>
      </w:r>
      <w:r>
        <w:rPr>
          <w:color w:val="6D6E71"/>
          <w:sz w:val="19"/>
        </w:rPr>
        <w:t xml:space="preserve">a </w:t>
      </w:r>
      <w:r>
        <w:rPr>
          <w:color w:val="6D6E71"/>
          <w:spacing w:val="-4"/>
          <w:sz w:val="19"/>
        </w:rPr>
        <w:t>Distinguished</w:t>
      </w:r>
      <w:r>
        <w:rPr>
          <w:color w:val="6D6E71"/>
          <w:spacing w:val="-25"/>
          <w:sz w:val="19"/>
        </w:rPr>
        <w:t xml:space="preserve"> </w:t>
      </w:r>
      <w:r>
        <w:rPr>
          <w:color w:val="6D6E71"/>
          <w:spacing w:val="-4"/>
          <w:sz w:val="19"/>
        </w:rPr>
        <w:t xml:space="preserve">Teaching </w:t>
      </w:r>
      <w:r>
        <w:rPr>
          <w:color w:val="6D6E71"/>
          <w:sz w:val="19"/>
        </w:rPr>
        <w:t>Professor</w:t>
      </w:r>
      <w:r>
        <w:rPr>
          <w:color w:val="6D6E71"/>
          <w:spacing w:val="-17"/>
          <w:sz w:val="19"/>
        </w:rPr>
        <w:t xml:space="preserve"> </w:t>
      </w:r>
      <w:r>
        <w:rPr>
          <w:color w:val="6D6E71"/>
          <w:sz w:val="19"/>
        </w:rPr>
        <w:t>of</w:t>
      </w:r>
      <w:r>
        <w:rPr>
          <w:color w:val="6D6E71"/>
          <w:spacing w:val="-17"/>
          <w:sz w:val="19"/>
        </w:rPr>
        <w:t xml:space="preserve"> </w:t>
      </w:r>
      <w:r>
        <w:rPr>
          <w:color w:val="6D6E71"/>
          <w:sz w:val="19"/>
        </w:rPr>
        <w:t>Computer Science</w:t>
      </w:r>
      <w:r>
        <w:rPr>
          <w:color w:val="6D6E71"/>
          <w:spacing w:val="-14"/>
          <w:sz w:val="19"/>
        </w:rPr>
        <w:t xml:space="preserve"> </w:t>
      </w:r>
      <w:r>
        <w:rPr>
          <w:color w:val="6D6E71"/>
          <w:sz w:val="19"/>
        </w:rPr>
        <w:t>and</w:t>
      </w:r>
      <w:r>
        <w:rPr>
          <w:color w:val="6D6E71"/>
          <w:spacing w:val="-14"/>
          <w:sz w:val="19"/>
        </w:rPr>
        <w:t xml:space="preserve"> </w:t>
      </w:r>
      <w:r>
        <w:rPr>
          <w:color w:val="6D6E71"/>
          <w:sz w:val="19"/>
        </w:rPr>
        <w:t>Director</w:t>
      </w:r>
    </w:p>
    <w:p w14:paraId="0137E16D" w14:textId="77777777" w:rsidR="0041426B" w:rsidRDefault="00000000">
      <w:pPr>
        <w:spacing w:before="3"/>
        <w:ind w:left="1695"/>
        <w:rPr>
          <w:sz w:val="19"/>
        </w:rPr>
      </w:pPr>
      <w:r>
        <w:rPr>
          <w:color w:val="6D6E71"/>
          <w:sz w:val="19"/>
        </w:rPr>
        <w:t>of</w:t>
      </w:r>
      <w:r>
        <w:rPr>
          <w:color w:val="6D6E71"/>
          <w:spacing w:val="-6"/>
          <w:sz w:val="19"/>
        </w:rPr>
        <w:t xml:space="preserve"> </w:t>
      </w:r>
      <w:r>
        <w:rPr>
          <w:color w:val="6D6E71"/>
          <w:sz w:val="19"/>
        </w:rPr>
        <w:t>the</w:t>
      </w:r>
      <w:r>
        <w:rPr>
          <w:color w:val="6D6E71"/>
          <w:spacing w:val="-5"/>
          <w:sz w:val="19"/>
        </w:rPr>
        <w:t xml:space="preserve"> </w:t>
      </w:r>
      <w:r>
        <w:rPr>
          <w:color w:val="6D6E71"/>
          <w:sz w:val="19"/>
        </w:rPr>
        <w:t>Institute</w:t>
      </w:r>
      <w:r>
        <w:rPr>
          <w:color w:val="6D6E71"/>
          <w:spacing w:val="-5"/>
          <w:sz w:val="19"/>
        </w:rPr>
        <w:t xml:space="preserve"> </w:t>
      </w:r>
      <w:r>
        <w:rPr>
          <w:color w:val="6D6E71"/>
          <w:sz w:val="19"/>
        </w:rPr>
        <w:t>for</w:t>
      </w:r>
      <w:r>
        <w:rPr>
          <w:color w:val="6D6E71"/>
          <w:spacing w:val="-5"/>
          <w:sz w:val="19"/>
        </w:rPr>
        <w:t xml:space="preserve"> AI-</w:t>
      </w:r>
    </w:p>
    <w:p w14:paraId="57CFC0D4" w14:textId="77777777" w:rsidR="0041426B" w:rsidRDefault="00000000">
      <w:pPr>
        <w:spacing w:before="23" w:line="264" w:lineRule="auto"/>
        <w:ind w:left="433" w:right="828" w:firstLine="1262"/>
        <w:rPr>
          <w:sz w:val="19"/>
        </w:rPr>
      </w:pPr>
      <w:proofErr w:type="gramStart"/>
      <w:r>
        <w:rPr>
          <w:color w:val="6D6E71"/>
          <w:sz w:val="19"/>
        </w:rPr>
        <w:t>Driven</w:t>
      </w:r>
      <w:r>
        <w:rPr>
          <w:color w:val="6D6E71"/>
          <w:spacing w:val="-14"/>
          <w:sz w:val="19"/>
        </w:rPr>
        <w:t xml:space="preserve"> </w:t>
      </w:r>
      <w:r>
        <w:rPr>
          <w:color w:val="6D6E71"/>
          <w:sz w:val="19"/>
        </w:rPr>
        <w:t>Discovery</w:t>
      </w:r>
      <w:r>
        <w:rPr>
          <w:color w:val="6D6E71"/>
          <w:spacing w:val="-14"/>
          <w:sz w:val="19"/>
        </w:rPr>
        <w:t xml:space="preserve"> </w:t>
      </w:r>
      <w:r>
        <w:rPr>
          <w:color w:val="6D6E71"/>
          <w:sz w:val="19"/>
        </w:rPr>
        <w:t>and Innovation</w:t>
      </w:r>
      <w:proofErr w:type="gramEnd"/>
      <w:r>
        <w:rPr>
          <w:color w:val="6D6E71"/>
          <w:spacing w:val="-4"/>
          <w:sz w:val="19"/>
        </w:rPr>
        <w:t xml:space="preserve"> </w:t>
      </w:r>
      <w:r>
        <w:rPr>
          <w:color w:val="6D6E71"/>
          <w:sz w:val="19"/>
        </w:rPr>
        <w:t>at</w:t>
      </w:r>
      <w:r>
        <w:rPr>
          <w:color w:val="6D6E71"/>
          <w:spacing w:val="-4"/>
          <w:sz w:val="19"/>
        </w:rPr>
        <w:t xml:space="preserve"> </w:t>
      </w:r>
      <w:r>
        <w:rPr>
          <w:color w:val="6D6E71"/>
          <w:sz w:val="19"/>
        </w:rPr>
        <w:t>Stony</w:t>
      </w:r>
      <w:r>
        <w:rPr>
          <w:color w:val="6D6E71"/>
          <w:spacing w:val="-4"/>
          <w:sz w:val="19"/>
        </w:rPr>
        <w:t xml:space="preserve"> </w:t>
      </w:r>
      <w:r>
        <w:rPr>
          <w:color w:val="6D6E71"/>
          <w:sz w:val="19"/>
        </w:rPr>
        <w:t>Brook</w:t>
      </w:r>
      <w:r>
        <w:rPr>
          <w:color w:val="6D6E71"/>
          <w:spacing w:val="-4"/>
          <w:sz w:val="19"/>
        </w:rPr>
        <w:t xml:space="preserve"> </w:t>
      </w:r>
      <w:r>
        <w:rPr>
          <w:color w:val="6D6E71"/>
          <w:sz w:val="19"/>
        </w:rPr>
        <w:t>University. His</w:t>
      </w:r>
      <w:r>
        <w:rPr>
          <w:color w:val="6D6E71"/>
          <w:spacing w:val="-4"/>
          <w:sz w:val="19"/>
        </w:rPr>
        <w:t xml:space="preserve"> </w:t>
      </w:r>
      <w:r>
        <w:rPr>
          <w:color w:val="6D6E71"/>
          <w:sz w:val="19"/>
        </w:rPr>
        <w:t>research</w:t>
      </w:r>
      <w:r>
        <w:rPr>
          <w:color w:val="6D6E71"/>
          <w:spacing w:val="-4"/>
          <w:sz w:val="19"/>
        </w:rPr>
        <w:t xml:space="preserve"> </w:t>
      </w:r>
      <w:r>
        <w:rPr>
          <w:color w:val="6D6E71"/>
          <w:sz w:val="19"/>
        </w:rPr>
        <w:t>interests</w:t>
      </w:r>
      <w:r>
        <w:rPr>
          <w:color w:val="6D6E71"/>
          <w:spacing w:val="-4"/>
          <w:sz w:val="19"/>
        </w:rPr>
        <w:t xml:space="preserve"> </w:t>
      </w:r>
      <w:r>
        <w:rPr>
          <w:color w:val="6D6E71"/>
          <w:sz w:val="19"/>
        </w:rPr>
        <w:t>include</w:t>
      </w:r>
      <w:r>
        <w:rPr>
          <w:color w:val="6D6E71"/>
          <w:spacing w:val="-4"/>
          <w:sz w:val="19"/>
        </w:rPr>
        <w:t xml:space="preserve"> </w:t>
      </w:r>
      <w:r>
        <w:rPr>
          <w:color w:val="6D6E71"/>
          <w:sz w:val="19"/>
        </w:rPr>
        <w:t>the design</w:t>
      </w:r>
      <w:r>
        <w:rPr>
          <w:color w:val="6D6E71"/>
          <w:spacing w:val="-18"/>
          <w:sz w:val="19"/>
        </w:rPr>
        <w:t xml:space="preserve"> </w:t>
      </w:r>
      <w:r>
        <w:rPr>
          <w:color w:val="6D6E71"/>
          <w:sz w:val="19"/>
        </w:rPr>
        <w:t>of</w:t>
      </w:r>
      <w:r>
        <w:rPr>
          <w:color w:val="6D6E71"/>
          <w:spacing w:val="-18"/>
          <w:sz w:val="19"/>
        </w:rPr>
        <w:t xml:space="preserve"> </w:t>
      </w:r>
      <w:r>
        <w:rPr>
          <w:color w:val="6D6E71"/>
          <w:sz w:val="19"/>
        </w:rPr>
        <w:t>graph,</w:t>
      </w:r>
      <w:r>
        <w:rPr>
          <w:color w:val="6D6E71"/>
          <w:spacing w:val="-18"/>
          <w:sz w:val="19"/>
        </w:rPr>
        <w:t xml:space="preserve"> </w:t>
      </w:r>
      <w:r>
        <w:rPr>
          <w:color w:val="6D6E71"/>
          <w:sz w:val="19"/>
        </w:rPr>
        <w:t>string,</w:t>
      </w:r>
      <w:r>
        <w:rPr>
          <w:color w:val="6D6E71"/>
          <w:spacing w:val="-18"/>
          <w:sz w:val="19"/>
        </w:rPr>
        <w:t xml:space="preserve"> </w:t>
      </w:r>
      <w:r>
        <w:rPr>
          <w:color w:val="6D6E71"/>
          <w:sz w:val="19"/>
        </w:rPr>
        <w:t>and</w:t>
      </w:r>
      <w:r>
        <w:rPr>
          <w:color w:val="6D6E71"/>
          <w:spacing w:val="-18"/>
          <w:sz w:val="19"/>
        </w:rPr>
        <w:t xml:space="preserve"> </w:t>
      </w:r>
      <w:r>
        <w:rPr>
          <w:color w:val="6D6E71"/>
          <w:sz w:val="19"/>
        </w:rPr>
        <w:t>geometric algorithms,</w:t>
      </w:r>
      <w:r>
        <w:rPr>
          <w:color w:val="6D6E71"/>
          <w:spacing w:val="-7"/>
          <w:sz w:val="19"/>
        </w:rPr>
        <w:t xml:space="preserve"> </w:t>
      </w:r>
      <w:r>
        <w:rPr>
          <w:color w:val="6D6E71"/>
          <w:sz w:val="19"/>
        </w:rPr>
        <w:t>and</w:t>
      </w:r>
      <w:r>
        <w:rPr>
          <w:color w:val="6D6E71"/>
          <w:spacing w:val="-7"/>
          <w:sz w:val="19"/>
        </w:rPr>
        <w:t xml:space="preserve"> </w:t>
      </w:r>
      <w:r>
        <w:rPr>
          <w:color w:val="6D6E71"/>
          <w:sz w:val="19"/>
        </w:rPr>
        <w:t>their</w:t>
      </w:r>
      <w:r>
        <w:rPr>
          <w:color w:val="6D6E71"/>
          <w:spacing w:val="-7"/>
          <w:sz w:val="19"/>
        </w:rPr>
        <w:t xml:space="preserve"> </w:t>
      </w:r>
      <w:r>
        <w:rPr>
          <w:color w:val="6D6E71"/>
          <w:sz w:val="19"/>
        </w:rPr>
        <w:t>applications (particularly</w:t>
      </w:r>
      <w:r>
        <w:rPr>
          <w:color w:val="6D6E71"/>
          <w:spacing w:val="-2"/>
          <w:sz w:val="19"/>
        </w:rPr>
        <w:t xml:space="preserve"> </w:t>
      </w:r>
      <w:r>
        <w:rPr>
          <w:color w:val="6D6E71"/>
          <w:sz w:val="19"/>
        </w:rPr>
        <w:t>to</w:t>
      </w:r>
      <w:r>
        <w:rPr>
          <w:color w:val="6D6E71"/>
          <w:spacing w:val="-2"/>
          <w:sz w:val="19"/>
        </w:rPr>
        <w:t xml:space="preserve"> </w:t>
      </w:r>
      <w:r>
        <w:rPr>
          <w:color w:val="6D6E71"/>
          <w:sz w:val="19"/>
        </w:rPr>
        <w:t>biology).</w:t>
      </w:r>
      <w:r>
        <w:rPr>
          <w:color w:val="6D6E71"/>
          <w:spacing w:val="-2"/>
          <w:sz w:val="19"/>
        </w:rPr>
        <w:t xml:space="preserve"> </w:t>
      </w:r>
      <w:r>
        <w:rPr>
          <w:color w:val="6D6E71"/>
          <w:sz w:val="19"/>
        </w:rPr>
        <w:t>He</w:t>
      </w:r>
      <w:r>
        <w:rPr>
          <w:color w:val="6D6E71"/>
          <w:spacing w:val="-2"/>
          <w:sz w:val="19"/>
        </w:rPr>
        <w:t xml:space="preserve"> </w:t>
      </w:r>
      <w:r>
        <w:rPr>
          <w:color w:val="6D6E71"/>
          <w:sz w:val="19"/>
        </w:rPr>
        <w:t>is</w:t>
      </w:r>
      <w:r>
        <w:rPr>
          <w:color w:val="6D6E71"/>
          <w:spacing w:val="-2"/>
          <w:sz w:val="19"/>
        </w:rPr>
        <w:t xml:space="preserve"> </w:t>
      </w:r>
      <w:r>
        <w:rPr>
          <w:color w:val="6D6E71"/>
          <w:sz w:val="19"/>
        </w:rPr>
        <w:t>the author</w:t>
      </w:r>
      <w:r>
        <w:rPr>
          <w:color w:val="6D6E71"/>
          <w:spacing w:val="-2"/>
          <w:sz w:val="19"/>
        </w:rPr>
        <w:t xml:space="preserve"> </w:t>
      </w:r>
      <w:r>
        <w:rPr>
          <w:color w:val="6D6E71"/>
          <w:sz w:val="19"/>
        </w:rPr>
        <w:t>of</w:t>
      </w:r>
      <w:r>
        <w:rPr>
          <w:color w:val="6D6E71"/>
          <w:spacing w:val="-2"/>
          <w:sz w:val="19"/>
        </w:rPr>
        <w:t xml:space="preserve"> </w:t>
      </w:r>
      <w:r>
        <w:rPr>
          <w:color w:val="6D6E71"/>
          <w:sz w:val="19"/>
        </w:rPr>
        <w:t>six</w:t>
      </w:r>
      <w:r>
        <w:rPr>
          <w:color w:val="6D6E71"/>
          <w:spacing w:val="-2"/>
          <w:sz w:val="19"/>
        </w:rPr>
        <w:t xml:space="preserve"> </w:t>
      </w:r>
      <w:r>
        <w:rPr>
          <w:color w:val="6D6E71"/>
          <w:sz w:val="19"/>
        </w:rPr>
        <w:t>books,</w:t>
      </w:r>
      <w:r>
        <w:rPr>
          <w:color w:val="6D6E71"/>
          <w:spacing w:val="-2"/>
          <w:sz w:val="19"/>
        </w:rPr>
        <w:t xml:space="preserve"> </w:t>
      </w:r>
      <w:r>
        <w:rPr>
          <w:color w:val="6D6E71"/>
          <w:sz w:val="19"/>
        </w:rPr>
        <w:t>including</w:t>
      </w:r>
      <w:r>
        <w:rPr>
          <w:color w:val="6D6E71"/>
          <w:spacing w:val="-2"/>
          <w:sz w:val="19"/>
        </w:rPr>
        <w:t xml:space="preserve"> </w:t>
      </w:r>
      <w:r>
        <w:rPr>
          <w:color w:val="6D6E71"/>
          <w:sz w:val="19"/>
        </w:rPr>
        <w:t>“</w:t>
      </w:r>
      <w:r>
        <w:rPr>
          <w:rFonts w:ascii="Trebuchet MS" w:hAnsi="Trebuchet MS"/>
          <w:i/>
          <w:color w:val="6D6E71"/>
          <w:sz w:val="19"/>
        </w:rPr>
        <w:t>The Algorithm</w:t>
      </w:r>
      <w:r>
        <w:rPr>
          <w:rFonts w:ascii="Trebuchet MS" w:hAnsi="Trebuchet MS"/>
          <w:i/>
          <w:color w:val="6D6E71"/>
          <w:spacing w:val="-23"/>
          <w:sz w:val="19"/>
        </w:rPr>
        <w:t xml:space="preserve"> </w:t>
      </w:r>
      <w:r>
        <w:rPr>
          <w:rFonts w:ascii="Trebuchet MS" w:hAnsi="Trebuchet MS"/>
          <w:i/>
          <w:color w:val="6D6E71"/>
          <w:sz w:val="19"/>
        </w:rPr>
        <w:t>Design</w:t>
      </w:r>
      <w:r>
        <w:rPr>
          <w:rFonts w:ascii="Trebuchet MS" w:hAnsi="Trebuchet MS"/>
          <w:i/>
          <w:color w:val="6D6E71"/>
          <w:spacing w:val="-23"/>
          <w:sz w:val="19"/>
        </w:rPr>
        <w:t xml:space="preserve"> </w:t>
      </w:r>
      <w:r>
        <w:rPr>
          <w:rFonts w:ascii="Trebuchet MS" w:hAnsi="Trebuchet MS"/>
          <w:i/>
          <w:color w:val="6D6E71"/>
          <w:sz w:val="19"/>
        </w:rPr>
        <w:t>Manual</w:t>
      </w:r>
      <w:r>
        <w:rPr>
          <w:color w:val="6D6E71"/>
          <w:sz w:val="19"/>
        </w:rPr>
        <w:t>,”</w:t>
      </w:r>
      <w:r>
        <w:rPr>
          <w:color w:val="6D6E71"/>
          <w:spacing w:val="-15"/>
          <w:sz w:val="19"/>
        </w:rPr>
        <w:t xml:space="preserve"> </w:t>
      </w:r>
      <w:r>
        <w:rPr>
          <w:color w:val="6D6E71"/>
          <w:sz w:val="19"/>
        </w:rPr>
        <w:t>“</w:t>
      </w:r>
      <w:r>
        <w:rPr>
          <w:rFonts w:ascii="Trebuchet MS" w:hAnsi="Trebuchet MS"/>
          <w:i/>
          <w:color w:val="6D6E71"/>
          <w:sz w:val="19"/>
        </w:rPr>
        <w:t>The</w:t>
      </w:r>
      <w:r>
        <w:rPr>
          <w:rFonts w:ascii="Trebuchet MS" w:hAnsi="Trebuchet MS"/>
          <w:i/>
          <w:color w:val="6D6E71"/>
          <w:spacing w:val="-23"/>
          <w:sz w:val="19"/>
        </w:rPr>
        <w:t xml:space="preserve"> </w:t>
      </w:r>
      <w:r>
        <w:rPr>
          <w:rFonts w:ascii="Trebuchet MS" w:hAnsi="Trebuchet MS"/>
          <w:i/>
          <w:color w:val="6D6E71"/>
          <w:sz w:val="19"/>
        </w:rPr>
        <w:t>Data Science</w:t>
      </w:r>
      <w:r>
        <w:rPr>
          <w:rFonts w:ascii="Trebuchet MS" w:hAnsi="Trebuchet MS"/>
          <w:i/>
          <w:color w:val="6D6E71"/>
          <w:spacing w:val="-16"/>
          <w:sz w:val="19"/>
        </w:rPr>
        <w:t xml:space="preserve"> </w:t>
      </w:r>
      <w:r>
        <w:rPr>
          <w:rFonts w:ascii="Trebuchet MS" w:hAnsi="Trebuchet MS"/>
          <w:i/>
          <w:color w:val="6D6E71"/>
          <w:sz w:val="19"/>
        </w:rPr>
        <w:t>Design</w:t>
      </w:r>
      <w:r>
        <w:rPr>
          <w:rFonts w:ascii="Trebuchet MS" w:hAnsi="Trebuchet MS"/>
          <w:i/>
          <w:color w:val="6D6E71"/>
          <w:spacing w:val="-16"/>
          <w:sz w:val="19"/>
        </w:rPr>
        <w:t xml:space="preserve"> </w:t>
      </w:r>
      <w:r>
        <w:rPr>
          <w:rFonts w:ascii="Trebuchet MS" w:hAnsi="Trebuchet MS"/>
          <w:i/>
          <w:color w:val="6D6E71"/>
          <w:sz w:val="19"/>
        </w:rPr>
        <w:t>Manual</w:t>
      </w:r>
      <w:r>
        <w:rPr>
          <w:color w:val="6D6E71"/>
          <w:sz w:val="19"/>
        </w:rPr>
        <w:t>”,</w:t>
      </w:r>
      <w:r>
        <w:rPr>
          <w:color w:val="6D6E71"/>
          <w:spacing w:val="-8"/>
          <w:sz w:val="19"/>
        </w:rPr>
        <w:t xml:space="preserve"> </w:t>
      </w:r>
      <w:r>
        <w:rPr>
          <w:color w:val="6D6E71"/>
          <w:sz w:val="19"/>
        </w:rPr>
        <w:t>and</w:t>
      </w:r>
      <w:r>
        <w:rPr>
          <w:color w:val="6D6E71"/>
          <w:spacing w:val="-8"/>
          <w:sz w:val="19"/>
        </w:rPr>
        <w:t xml:space="preserve"> </w:t>
      </w:r>
      <w:r>
        <w:rPr>
          <w:color w:val="6D6E71"/>
          <w:sz w:val="19"/>
        </w:rPr>
        <w:t>“</w:t>
      </w:r>
      <w:r>
        <w:rPr>
          <w:rFonts w:ascii="Trebuchet MS" w:hAnsi="Trebuchet MS"/>
          <w:i/>
          <w:color w:val="6D6E71"/>
          <w:sz w:val="19"/>
        </w:rPr>
        <w:t xml:space="preserve">Who’s </w:t>
      </w:r>
      <w:r>
        <w:rPr>
          <w:rFonts w:ascii="Trebuchet MS" w:hAnsi="Trebuchet MS"/>
          <w:i/>
          <w:color w:val="6D6E71"/>
          <w:spacing w:val="-4"/>
          <w:sz w:val="19"/>
        </w:rPr>
        <w:t>Bigger:</w:t>
      </w:r>
      <w:r>
        <w:rPr>
          <w:rFonts w:ascii="Trebuchet MS" w:hAnsi="Trebuchet MS"/>
          <w:i/>
          <w:color w:val="6D6E71"/>
          <w:spacing w:val="-30"/>
          <w:sz w:val="19"/>
        </w:rPr>
        <w:t xml:space="preserve"> </w:t>
      </w:r>
      <w:r>
        <w:rPr>
          <w:rFonts w:ascii="Trebuchet MS" w:hAnsi="Trebuchet MS"/>
          <w:i/>
          <w:color w:val="6D6E71"/>
          <w:spacing w:val="-4"/>
          <w:sz w:val="19"/>
        </w:rPr>
        <w:t>Where</w:t>
      </w:r>
      <w:r>
        <w:rPr>
          <w:rFonts w:ascii="Trebuchet MS" w:hAnsi="Trebuchet MS"/>
          <w:i/>
          <w:color w:val="6D6E71"/>
          <w:spacing w:val="-30"/>
          <w:sz w:val="19"/>
        </w:rPr>
        <w:t xml:space="preserve"> </w:t>
      </w:r>
      <w:r>
        <w:rPr>
          <w:rFonts w:ascii="Trebuchet MS" w:hAnsi="Trebuchet MS"/>
          <w:i/>
          <w:color w:val="6D6E71"/>
          <w:spacing w:val="-4"/>
          <w:sz w:val="19"/>
        </w:rPr>
        <w:t>Historical</w:t>
      </w:r>
      <w:r>
        <w:rPr>
          <w:rFonts w:ascii="Trebuchet MS" w:hAnsi="Trebuchet MS"/>
          <w:i/>
          <w:color w:val="6D6E71"/>
          <w:spacing w:val="-30"/>
          <w:sz w:val="19"/>
        </w:rPr>
        <w:t xml:space="preserve"> </w:t>
      </w:r>
      <w:r>
        <w:rPr>
          <w:rFonts w:ascii="Trebuchet MS" w:hAnsi="Trebuchet MS"/>
          <w:i/>
          <w:color w:val="6D6E71"/>
          <w:spacing w:val="-4"/>
          <w:sz w:val="19"/>
        </w:rPr>
        <w:t>Figures</w:t>
      </w:r>
      <w:r>
        <w:rPr>
          <w:rFonts w:ascii="Trebuchet MS" w:hAnsi="Trebuchet MS"/>
          <w:i/>
          <w:color w:val="6D6E71"/>
          <w:spacing w:val="-30"/>
          <w:sz w:val="19"/>
        </w:rPr>
        <w:t xml:space="preserve"> </w:t>
      </w:r>
      <w:r>
        <w:rPr>
          <w:rFonts w:ascii="Trebuchet MS" w:hAnsi="Trebuchet MS"/>
          <w:i/>
          <w:color w:val="6D6E71"/>
          <w:spacing w:val="-4"/>
          <w:sz w:val="19"/>
        </w:rPr>
        <w:t xml:space="preserve">Really </w:t>
      </w:r>
      <w:r>
        <w:rPr>
          <w:rFonts w:ascii="Trebuchet MS" w:hAnsi="Trebuchet MS"/>
          <w:i/>
          <w:color w:val="6D6E71"/>
          <w:sz w:val="19"/>
        </w:rPr>
        <w:t>Rank</w:t>
      </w:r>
      <w:r>
        <w:rPr>
          <w:color w:val="6D6E71"/>
          <w:sz w:val="19"/>
        </w:rPr>
        <w:t>”.</w:t>
      </w:r>
      <w:r>
        <w:rPr>
          <w:color w:val="6D6E71"/>
          <w:spacing w:val="-13"/>
          <w:sz w:val="19"/>
        </w:rPr>
        <w:t xml:space="preserve"> </w:t>
      </w:r>
      <w:proofErr w:type="spellStart"/>
      <w:r>
        <w:rPr>
          <w:color w:val="6D6E71"/>
          <w:sz w:val="19"/>
        </w:rPr>
        <w:t>Skiena</w:t>
      </w:r>
      <w:proofErr w:type="spellEnd"/>
      <w:r>
        <w:rPr>
          <w:color w:val="6D6E71"/>
          <w:spacing w:val="-13"/>
          <w:sz w:val="19"/>
        </w:rPr>
        <w:t xml:space="preserve"> </w:t>
      </w:r>
      <w:r>
        <w:rPr>
          <w:color w:val="6D6E71"/>
          <w:sz w:val="19"/>
        </w:rPr>
        <w:t>received</w:t>
      </w:r>
      <w:r>
        <w:rPr>
          <w:color w:val="6D6E71"/>
          <w:spacing w:val="-13"/>
          <w:sz w:val="19"/>
        </w:rPr>
        <w:t xml:space="preserve"> </w:t>
      </w:r>
      <w:r>
        <w:rPr>
          <w:color w:val="6D6E71"/>
          <w:sz w:val="19"/>
        </w:rPr>
        <w:t>his</w:t>
      </w:r>
      <w:r>
        <w:rPr>
          <w:color w:val="6D6E71"/>
          <w:spacing w:val="-13"/>
          <w:sz w:val="19"/>
        </w:rPr>
        <w:t xml:space="preserve"> </w:t>
      </w:r>
      <w:r>
        <w:rPr>
          <w:color w:val="6D6E71"/>
          <w:sz w:val="19"/>
        </w:rPr>
        <w:t>PhD</w:t>
      </w:r>
      <w:r>
        <w:rPr>
          <w:color w:val="6D6E71"/>
          <w:spacing w:val="-13"/>
          <w:sz w:val="19"/>
        </w:rPr>
        <w:t xml:space="preserve"> </w:t>
      </w:r>
      <w:r>
        <w:rPr>
          <w:color w:val="6D6E71"/>
          <w:sz w:val="19"/>
        </w:rPr>
        <w:t>in Computer</w:t>
      </w:r>
      <w:r>
        <w:rPr>
          <w:color w:val="6D6E71"/>
          <w:spacing w:val="-23"/>
          <w:sz w:val="19"/>
        </w:rPr>
        <w:t xml:space="preserve"> </w:t>
      </w:r>
      <w:r>
        <w:rPr>
          <w:color w:val="6D6E71"/>
          <w:sz w:val="19"/>
        </w:rPr>
        <w:t>Science</w:t>
      </w:r>
      <w:r>
        <w:rPr>
          <w:color w:val="6D6E71"/>
          <w:spacing w:val="-23"/>
          <w:sz w:val="19"/>
        </w:rPr>
        <w:t xml:space="preserve"> </w:t>
      </w:r>
      <w:r>
        <w:rPr>
          <w:color w:val="6D6E71"/>
          <w:sz w:val="19"/>
        </w:rPr>
        <w:t>from</w:t>
      </w:r>
      <w:r>
        <w:rPr>
          <w:color w:val="6D6E71"/>
          <w:spacing w:val="-23"/>
          <w:sz w:val="19"/>
        </w:rPr>
        <w:t xml:space="preserve"> </w:t>
      </w:r>
      <w:r>
        <w:rPr>
          <w:color w:val="6D6E71"/>
          <w:sz w:val="19"/>
        </w:rPr>
        <w:t>the</w:t>
      </w:r>
      <w:r>
        <w:rPr>
          <w:color w:val="6D6E71"/>
          <w:spacing w:val="-23"/>
          <w:sz w:val="19"/>
        </w:rPr>
        <w:t xml:space="preserve"> </w:t>
      </w:r>
      <w:r>
        <w:rPr>
          <w:color w:val="6D6E71"/>
          <w:sz w:val="19"/>
        </w:rPr>
        <w:t xml:space="preserve">University of Illinois in 1988, and </w:t>
      </w:r>
      <w:proofErr w:type="gramStart"/>
      <w:r>
        <w:rPr>
          <w:color w:val="6D6E71"/>
          <w:sz w:val="19"/>
        </w:rPr>
        <w:t>the</w:t>
      </w:r>
      <w:proofErr w:type="gramEnd"/>
      <w:r>
        <w:rPr>
          <w:color w:val="6D6E71"/>
          <w:sz w:val="19"/>
        </w:rPr>
        <w:t xml:space="preserve"> author of over</w:t>
      </w:r>
      <w:r>
        <w:rPr>
          <w:color w:val="6D6E71"/>
          <w:spacing w:val="-7"/>
          <w:sz w:val="19"/>
        </w:rPr>
        <w:t xml:space="preserve"> </w:t>
      </w:r>
      <w:r>
        <w:rPr>
          <w:color w:val="6D6E71"/>
          <w:sz w:val="19"/>
        </w:rPr>
        <w:t>150</w:t>
      </w:r>
      <w:r>
        <w:rPr>
          <w:color w:val="6D6E71"/>
          <w:spacing w:val="-7"/>
          <w:sz w:val="19"/>
        </w:rPr>
        <w:t xml:space="preserve"> </w:t>
      </w:r>
      <w:r>
        <w:rPr>
          <w:color w:val="6D6E71"/>
          <w:sz w:val="19"/>
        </w:rPr>
        <w:t>technical</w:t>
      </w:r>
      <w:r>
        <w:rPr>
          <w:color w:val="6D6E71"/>
          <w:spacing w:val="-7"/>
          <w:sz w:val="19"/>
        </w:rPr>
        <w:t xml:space="preserve"> </w:t>
      </w:r>
      <w:r>
        <w:rPr>
          <w:color w:val="6D6E71"/>
          <w:sz w:val="19"/>
        </w:rPr>
        <w:t>papers.</w:t>
      </w:r>
      <w:r>
        <w:rPr>
          <w:color w:val="6D6E71"/>
          <w:spacing w:val="-7"/>
          <w:sz w:val="19"/>
        </w:rPr>
        <w:t xml:space="preserve"> </w:t>
      </w:r>
      <w:r>
        <w:rPr>
          <w:color w:val="6D6E71"/>
          <w:sz w:val="19"/>
        </w:rPr>
        <w:t>He</w:t>
      </w:r>
      <w:r>
        <w:rPr>
          <w:color w:val="6D6E71"/>
          <w:spacing w:val="-7"/>
          <w:sz w:val="19"/>
        </w:rPr>
        <w:t xml:space="preserve"> </w:t>
      </w:r>
      <w:r>
        <w:rPr>
          <w:color w:val="6D6E71"/>
          <w:sz w:val="19"/>
        </w:rPr>
        <w:t>is</w:t>
      </w:r>
      <w:r>
        <w:rPr>
          <w:color w:val="6D6E71"/>
          <w:spacing w:val="-7"/>
          <w:sz w:val="19"/>
        </w:rPr>
        <w:t xml:space="preserve"> </w:t>
      </w:r>
      <w:r>
        <w:rPr>
          <w:color w:val="6D6E71"/>
          <w:sz w:val="19"/>
        </w:rPr>
        <w:t>a former</w:t>
      </w:r>
      <w:r>
        <w:rPr>
          <w:color w:val="6D6E71"/>
          <w:spacing w:val="-23"/>
          <w:sz w:val="19"/>
        </w:rPr>
        <w:t xml:space="preserve"> </w:t>
      </w:r>
      <w:r>
        <w:rPr>
          <w:color w:val="6D6E71"/>
          <w:sz w:val="19"/>
        </w:rPr>
        <w:t>Fulbright</w:t>
      </w:r>
      <w:r>
        <w:rPr>
          <w:color w:val="6D6E71"/>
          <w:spacing w:val="-23"/>
          <w:sz w:val="19"/>
        </w:rPr>
        <w:t xml:space="preserve"> </w:t>
      </w:r>
      <w:r>
        <w:rPr>
          <w:color w:val="6D6E71"/>
          <w:sz w:val="19"/>
        </w:rPr>
        <w:t>scholar,</w:t>
      </w:r>
      <w:r>
        <w:rPr>
          <w:color w:val="6D6E71"/>
          <w:spacing w:val="-23"/>
          <w:sz w:val="19"/>
        </w:rPr>
        <w:t xml:space="preserve"> </w:t>
      </w:r>
      <w:r>
        <w:rPr>
          <w:color w:val="6D6E71"/>
          <w:sz w:val="19"/>
        </w:rPr>
        <w:t>and</w:t>
      </w:r>
      <w:r>
        <w:rPr>
          <w:color w:val="6D6E71"/>
          <w:spacing w:val="-23"/>
          <w:sz w:val="19"/>
        </w:rPr>
        <w:t xml:space="preserve"> </w:t>
      </w:r>
      <w:r>
        <w:rPr>
          <w:color w:val="6D6E71"/>
          <w:sz w:val="19"/>
        </w:rPr>
        <w:t>recipient of</w:t>
      </w:r>
      <w:r>
        <w:rPr>
          <w:color w:val="6D6E71"/>
          <w:spacing w:val="-16"/>
          <w:sz w:val="19"/>
        </w:rPr>
        <w:t xml:space="preserve"> </w:t>
      </w:r>
      <w:r>
        <w:rPr>
          <w:color w:val="6D6E71"/>
          <w:sz w:val="19"/>
        </w:rPr>
        <w:t>the</w:t>
      </w:r>
      <w:r>
        <w:rPr>
          <w:color w:val="6D6E71"/>
          <w:spacing w:val="-16"/>
          <w:sz w:val="19"/>
        </w:rPr>
        <w:t xml:space="preserve"> </w:t>
      </w:r>
      <w:r>
        <w:rPr>
          <w:color w:val="6D6E71"/>
          <w:sz w:val="19"/>
        </w:rPr>
        <w:t>ONR</w:t>
      </w:r>
      <w:r>
        <w:rPr>
          <w:color w:val="6D6E71"/>
          <w:spacing w:val="-16"/>
          <w:sz w:val="19"/>
        </w:rPr>
        <w:t xml:space="preserve"> </w:t>
      </w:r>
      <w:r>
        <w:rPr>
          <w:color w:val="6D6E71"/>
          <w:sz w:val="19"/>
        </w:rPr>
        <w:t>Young</w:t>
      </w:r>
      <w:r>
        <w:rPr>
          <w:color w:val="6D6E71"/>
          <w:spacing w:val="-16"/>
          <w:sz w:val="19"/>
        </w:rPr>
        <w:t xml:space="preserve"> </w:t>
      </w:r>
      <w:r>
        <w:rPr>
          <w:color w:val="6D6E71"/>
          <w:sz w:val="19"/>
        </w:rPr>
        <w:t>Investigator</w:t>
      </w:r>
      <w:r>
        <w:rPr>
          <w:color w:val="6D6E71"/>
          <w:spacing w:val="-16"/>
          <w:sz w:val="19"/>
        </w:rPr>
        <w:t xml:space="preserve"> </w:t>
      </w:r>
      <w:r>
        <w:rPr>
          <w:color w:val="6D6E71"/>
          <w:sz w:val="19"/>
        </w:rPr>
        <w:t>Award and</w:t>
      </w:r>
      <w:r>
        <w:rPr>
          <w:color w:val="6D6E71"/>
          <w:spacing w:val="-12"/>
          <w:sz w:val="19"/>
        </w:rPr>
        <w:t xml:space="preserve"> </w:t>
      </w:r>
      <w:r>
        <w:rPr>
          <w:color w:val="6D6E71"/>
          <w:sz w:val="19"/>
        </w:rPr>
        <w:t>the</w:t>
      </w:r>
      <w:r>
        <w:rPr>
          <w:color w:val="6D6E71"/>
          <w:spacing w:val="-12"/>
          <w:sz w:val="19"/>
        </w:rPr>
        <w:t xml:space="preserve"> </w:t>
      </w:r>
      <w:r>
        <w:rPr>
          <w:color w:val="6D6E71"/>
          <w:sz w:val="19"/>
        </w:rPr>
        <w:t>IEEE</w:t>
      </w:r>
      <w:r>
        <w:rPr>
          <w:color w:val="6D6E71"/>
          <w:spacing w:val="-12"/>
          <w:sz w:val="19"/>
        </w:rPr>
        <w:t xml:space="preserve"> </w:t>
      </w:r>
      <w:r>
        <w:rPr>
          <w:color w:val="6D6E71"/>
          <w:sz w:val="19"/>
        </w:rPr>
        <w:t>Computer</w:t>
      </w:r>
      <w:r>
        <w:rPr>
          <w:color w:val="6D6E71"/>
          <w:spacing w:val="-12"/>
          <w:sz w:val="19"/>
        </w:rPr>
        <w:t xml:space="preserve"> </w:t>
      </w:r>
      <w:r>
        <w:rPr>
          <w:color w:val="6D6E71"/>
          <w:sz w:val="19"/>
        </w:rPr>
        <w:t>Science</w:t>
      </w:r>
      <w:r>
        <w:rPr>
          <w:color w:val="6D6E71"/>
          <w:spacing w:val="-12"/>
          <w:sz w:val="19"/>
        </w:rPr>
        <w:t xml:space="preserve"> </w:t>
      </w:r>
      <w:r>
        <w:rPr>
          <w:color w:val="6D6E71"/>
          <w:sz w:val="19"/>
        </w:rPr>
        <w:t xml:space="preserve">and </w:t>
      </w:r>
      <w:r>
        <w:rPr>
          <w:color w:val="6D6E71"/>
          <w:spacing w:val="-2"/>
          <w:sz w:val="19"/>
        </w:rPr>
        <w:t>Engineer</w:t>
      </w:r>
      <w:r>
        <w:rPr>
          <w:color w:val="6D6E71"/>
          <w:spacing w:val="-23"/>
          <w:sz w:val="19"/>
        </w:rPr>
        <w:t xml:space="preserve"> </w:t>
      </w:r>
      <w:r>
        <w:rPr>
          <w:color w:val="6D6E71"/>
          <w:spacing w:val="-2"/>
          <w:sz w:val="19"/>
        </w:rPr>
        <w:t>Teaching</w:t>
      </w:r>
      <w:r>
        <w:rPr>
          <w:color w:val="6D6E71"/>
          <w:spacing w:val="-23"/>
          <w:sz w:val="19"/>
        </w:rPr>
        <w:t xml:space="preserve"> </w:t>
      </w:r>
      <w:r>
        <w:rPr>
          <w:color w:val="6D6E71"/>
          <w:spacing w:val="-2"/>
          <w:sz w:val="19"/>
        </w:rPr>
        <w:t>Award.</w:t>
      </w:r>
      <w:r>
        <w:rPr>
          <w:color w:val="6D6E71"/>
          <w:spacing w:val="-23"/>
          <w:sz w:val="19"/>
        </w:rPr>
        <w:t xml:space="preserve"> </w:t>
      </w:r>
      <w:r>
        <w:rPr>
          <w:color w:val="6D6E71"/>
          <w:spacing w:val="-2"/>
          <w:sz w:val="19"/>
        </w:rPr>
        <w:t>More</w:t>
      </w:r>
      <w:r>
        <w:rPr>
          <w:color w:val="6D6E71"/>
          <w:spacing w:val="-23"/>
          <w:sz w:val="19"/>
        </w:rPr>
        <w:t xml:space="preserve"> </w:t>
      </w:r>
      <w:r>
        <w:rPr>
          <w:color w:val="6D6E71"/>
          <w:spacing w:val="-2"/>
          <w:sz w:val="19"/>
        </w:rPr>
        <w:t>info</w:t>
      </w:r>
      <w:r>
        <w:rPr>
          <w:color w:val="6D6E71"/>
          <w:spacing w:val="-23"/>
          <w:sz w:val="19"/>
        </w:rPr>
        <w:t xml:space="preserve"> </w:t>
      </w:r>
      <w:r>
        <w:rPr>
          <w:color w:val="6D6E71"/>
          <w:spacing w:val="-2"/>
          <w:sz w:val="19"/>
        </w:rPr>
        <w:t>at cs.stonybrook.edu/~</w:t>
      </w:r>
      <w:proofErr w:type="spellStart"/>
      <w:r>
        <w:rPr>
          <w:color w:val="6D6E71"/>
          <w:spacing w:val="-2"/>
          <w:sz w:val="19"/>
        </w:rPr>
        <w:t>skiena</w:t>
      </w:r>
      <w:proofErr w:type="spellEnd"/>
      <w:r>
        <w:rPr>
          <w:color w:val="6D6E71"/>
          <w:spacing w:val="-2"/>
          <w:sz w:val="19"/>
        </w:rPr>
        <w:t>/</w:t>
      </w:r>
    </w:p>
    <w:p w14:paraId="582561A1" w14:textId="77777777" w:rsidR="0041426B" w:rsidRDefault="00000000">
      <w:pPr>
        <w:pStyle w:val="Heading3"/>
        <w:spacing w:before="86"/>
        <w:ind w:left="1695"/>
      </w:pPr>
      <w:r>
        <w:rPr>
          <w:noProof/>
        </w:rPr>
        <w:drawing>
          <wp:anchor distT="0" distB="0" distL="0" distR="0" simplePos="0" relativeHeight="15846912" behindDoc="0" locked="0" layoutInCell="1" allowOverlap="1" wp14:anchorId="25864D1A" wp14:editId="2C4899A4">
            <wp:simplePos x="0" y="0"/>
            <wp:positionH relativeFrom="page">
              <wp:posOffset>5221223</wp:posOffset>
            </wp:positionH>
            <wp:positionV relativeFrom="paragraph">
              <wp:posOffset>108054</wp:posOffset>
            </wp:positionV>
            <wp:extent cx="685800" cy="914400"/>
            <wp:effectExtent l="0" t="0" r="0" b="0"/>
            <wp:wrapNone/>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334" cstate="print"/>
                    <a:stretch>
                      <a:fillRect/>
                    </a:stretch>
                  </pic:blipFill>
                  <pic:spPr>
                    <a:xfrm>
                      <a:off x="0" y="0"/>
                      <a:ext cx="685800" cy="914400"/>
                    </a:xfrm>
                    <a:prstGeom prst="rect">
                      <a:avLst/>
                    </a:prstGeom>
                  </pic:spPr>
                </pic:pic>
              </a:graphicData>
            </a:graphic>
          </wp:anchor>
        </w:drawing>
      </w:r>
      <w:r>
        <w:rPr>
          <w:color w:val="B81237"/>
          <w:spacing w:val="-6"/>
        </w:rPr>
        <w:t>Scott</w:t>
      </w:r>
      <w:r>
        <w:rPr>
          <w:color w:val="B81237"/>
          <w:spacing w:val="-23"/>
        </w:rPr>
        <w:t xml:space="preserve"> </w:t>
      </w:r>
      <w:r>
        <w:rPr>
          <w:color w:val="B81237"/>
          <w:spacing w:val="-2"/>
        </w:rPr>
        <w:t>Smolka</w:t>
      </w:r>
    </w:p>
    <w:p w14:paraId="2D1F2FE9" w14:textId="77777777" w:rsidR="0041426B" w:rsidRDefault="00000000">
      <w:pPr>
        <w:spacing w:before="30" w:line="264" w:lineRule="auto"/>
        <w:ind w:left="1695" w:right="682"/>
        <w:rPr>
          <w:sz w:val="19"/>
        </w:rPr>
      </w:pPr>
      <w:r>
        <w:rPr>
          <w:color w:val="6D6E71"/>
          <w:spacing w:val="-2"/>
          <w:sz w:val="19"/>
        </w:rPr>
        <w:t>Scott</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Smolka</w:t>
      </w:r>
      <w:r>
        <w:rPr>
          <w:color w:val="6D6E71"/>
          <w:spacing w:val="-23"/>
          <w:sz w:val="19"/>
        </w:rPr>
        <w:t xml:space="preserve"> </w:t>
      </w:r>
      <w:r>
        <w:rPr>
          <w:color w:val="6D6E71"/>
          <w:spacing w:val="-2"/>
          <w:sz w:val="19"/>
        </w:rPr>
        <w:t xml:space="preserve">earned </w:t>
      </w:r>
      <w:r>
        <w:rPr>
          <w:color w:val="6D6E71"/>
          <w:sz w:val="19"/>
        </w:rPr>
        <w:t>his</w:t>
      </w:r>
      <w:r>
        <w:rPr>
          <w:color w:val="6D6E71"/>
          <w:spacing w:val="-7"/>
          <w:sz w:val="19"/>
        </w:rPr>
        <w:t xml:space="preserve"> </w:t>
      </w:r>
      <w:r>
        <w:rPr>
          <w:color w:val="6D6E71"/>
          <w:sz w:val="19"/>
        </w:rPr>
        <w:t>PhD</w:t>
      </w:r>
      <w:r>
        <w:rPr>
          <w:color w:val="6D6E71"/>
          <w:spacing w:val="-7"/>
          <w:sz w:val="19"/>
        </w:rPr>
        <w:t xml:space="preserve"> </w:t>
      </w:r>
      <w:r>
        <w:rPr>
          <w:color w:val="6D6E71"/>
          <w:sz w:val="19"/>
        </w:rPr>
        <w:t>in</w:t>
      </w:r>
      <w:r>
        <w:rPr>
          <w:color w:val="6D6E71"/>
          <w:spacing w:val="-7"/>
          <w:sz w:val="19"/>
        </w:rPr>
        <w:t xml:space="preserve"> </w:t>
      </w:r>
      <w:r>
        <w:rPr>
          <w:color w:val="6D6E71"/>
          <w:sz w:val="19"/>
        </w:rPr>
        <w:t>Computer Science</w:t>
      </w:r>
      <w:r>
        <w:rPr>
          <w:color w:val="6D6E71"/>
          <w:spacing w:val="-14"/>
          <w:sz w:val="19"/>
        </w:rPr>
        <w:t xml:space="preserve"> </w:t>
      </w:r>
      <w:r>
        <w:rPr>
          <w:color w:val="6D6E71"/>
          <w:sz w:val="19"/>
        </w:rPr>
        <w:t>from</w:t>
      </w:r>
      <w:r>
        <w:rPr>
          <w:color w:val="6D6E71"/>
          <w:spacing w:val="-14"/>
          <w:sz w:val="19"/>
        </w:rPr>
        <w:t xml:space="preserve"> </w:t>
      </w:r>
      <w:r>
        <w:rPr>
          <w:color w:val="6D6E71"/>
          <w:sz w:val="19"/>
        </w:rPr>
        <w:t>Brown University</w:t>
      </w:r>
      <w:r>
        <w:rPr>
          <w:color w:val="6D6E71"/>
          <w:spacing w:val="-9"/>
          <w:sz w:val="19"/>
        </w:rPr>
        <w:t xml:space="preserve"> </w:t>
      </w:r>
      <w:r>
        <w:rPr>
          <w:color w:val="6D6E71"/>
          <w:sz w:val="19"/>
        </w:rPr>
        <w:t>in</w:t>
      </w:r>
      <w:r>
        <w:rPr>
          <w:color w:val="6D6E71"/>
          <w:spacing w:val="-9"/>
          <w:sz w:val="19"/>
        </w:rPr>
        <w:t xml:space="preserve"> </w:t>
      </w:r>
      <w:proofErr w:type="gramStart"/>
      <w:r>
        <w:rPr>
          <w:color w:val="6D6E71"/>
          <w:sz w:val="19"/>
        </w:rPr>
        <w:t>1984;</w:t>
      </w:r>
      <w:proofErr w:type="gramEnd"/>
      <w:r>
        <w:rPr>
          <w:color w:val="6D6E71"/>
          <w:spacing w:val="-9"/>
          <w:sz w:val="19"/>
        </w:rPr>
        <w:t xml:space="preserve"> </w:t>
      </w:r>
      <w:r>
        <w:rPr>
          <w:color w:val="6D6E71"/>
          <w:sz w:val="19"/>
        </w:rPr>
        <w:t>MA and</w:t>
      </w:r>
      <w:r>
        <w:rPr>
          <w:color w:val="6D6E71"/>
          <w:spacing w:val="-23"/>
          <w:sz w:val="19"/>
        </w:rPr>
        <w:t xml:space="preserve"> </w:t>
      </w:r>
      <w:r>
        <w:rPr>
          <w:color w:val="6D6E71"/>
          <w:sz w:val="19"/>
        </w:rPr>
        <w:t>BA</w:t>
      </w:r>
      <w:r>
        <w:rPr>
          <w:color w:val="6D6E71"/>
          <w:spacing w:val="-23"/>
          <w:sz w:val="19"/>
        </w:rPr>
        <w:t xml:space="preserve"> </w:t>
      </w:r>
      <w:r>
        <w:rPr>
          <w:color w:val="6D6E71"/>
          <w:sz w:val="19"/>
        </w:rPr>
        <w:t>in</w:t>
      </w:r>
      <w:r>
        <w:rPr>
          <w:color w:val="6D6E71"/>
          <w:spacing w:val="-23"/>
          <w:sz w:val="19"/>
        </w:rPr>
        <w:t xml:space="preserve"> </w:t>
      </w:r>
      <w:r>
        <w:rPr>
          <w:color w:val="6D6E71"/>
          <w:sz w:val="19"/>
        </w:rPr>
        <w:t>Mathematics from</w:t>
      </w:r>
      <w:r>
        <w:rPr>
          <w:color w:val="6D6E71"/>
          <w:spacing w:val="-16"/>
          <w:sz w:val="19"/>
        </w:rPr>
        <w:t xml:space="preserve"> </w:t>
      </w:r>
      <w:r>
        <w:rPr>
          <w:color w:val="6D6E71"/>
          <w:sz w:val="19"/>
        </w:rPr>
        <w:t>Boston</w:t>
      </w:r>
      <w:r>
        <w:rPr>
          <w:color w:val="6D6E71"/>
          <w:spacing w:val="-16"/>
          <w:sz w:val="19"/>
        </w:rPr>
        <w:t xml:space="preserve"> </w:t>
      </w:r>
      <w:r>
        <w:rPr>
          <w:color w:val="6D6E71"/>
          <w:spacing w:val="-2"/>
          <w:sz w:val="19"/>
        </w:rPr>
        <w:t>University</w:t>
      </w:r>
    </w:p>
    <w:p w14:paraId="207DCFFE" w14:textId="77777777" w:rsidR="0041426B" w:rsidRDefault="00000000">
      <w:pPr>
        <w:spacing w:before="4" w:line="264" w:lineRule="auto"/>
        <w:ind w:left="433" w:right="682"/>
        <w:rPr>
          <w:sz w:val="19"/>
        </w:rPr>
      </w:pPr>
      <w:r>
        <w:rPr>
          <w:color w:val="6D6E71"/>
          <w:sz w:val="19"/>
        </w:rPr>
        <w:t>in</w:t>
      </w:r>
      <w:r>
        <w:rPr>
          <w:color w:val="6D6E71"/>
          <w:spacing w:val="-15"/>
          <w:sz w:val="19"/>
        </w:rPr>
        <w:t xml:space="preserve"> </w:t>
      </w:r>
      <w:r>
        <w:rPr>
          <w:color w:val="6D6E71"/>
          <w:sz w:val="19"/>
        </w:rPr>
        <w:t>1977</w:t>
      </w:r>
      <w:r>
        <w:rPr>
          <w:color w:val="6D6E71"/>
          <w:spacing w:val="-15"/>
          <w:sz w:val="19"/>
        </w:rPr>
        <w:t xml:space="preserve"> </w:t>
      </w:r>
      <w:r>
        <w:rPr>
          <w:color w:val="6D6E71"/>
          <w:sz w:val="19"/>
        </w:rPr>
        <w:t>and</w:t>
      </w:r>
      <w:r>
        <w:rPr>
          <w:color w:val="6D6E71"/>
          <w:spacing w:val="-15"/>
          <w:sz w:val="19"/>
        </w:rPr>
        <w:t xml:space="preserve"> </w:t>
      </w:r>
      <w:r>
        <w:rPr>
          <w:color w:val="6D6E71"/>
          <w:sz w:val="19"/>
        </w:rPr>
        <w:t>1975,</w:t>
      </w:r>
      <w:r>
        <w:rPr>
          <w:color w:val="6D6E71"/>
          <w:spacing w:val="-15"/>
          <w:sz w:val="19"/>
        </w:rPr>
        <w:t xml:space="preserve"> </w:t>
      </w:r>
      <w:r>
        <w:rPr>
          <w:color w:val="6D6E71"/>
          <w:sz w:val="19"/>
        </w:rPr>
        <w:t>respectively.</w:t>
      </w:r>
      <w:r>
        <w:rPr>
          <w:color w:val="6D6E71"/>
          <w:spacing w:val="-15"/>
          <w:sz w:val="19"/>
        </w:rPr>
        <w:t xml:space="preserve"> </w:t>
      </w:r>
      <w:r>
        <w:rPr>
          <w:color w:val="6D6E71"/>
          <w:sz w:val="19"/>
        </w:rPr>
        <w:t>Scott</w:t>
      </w:r>
      <w:r>
        <w:rPr>
          <w:color w:val="6D6E71"/>
          <w:spacing w:val="-15"/>
          <w:sz w:val="19"/>
        </w:rPr>
        <w:t xml:space="preserve"> </w:t>
      </w:r>
      <w:r>
        <w:rPr>
          <w:color w:val="6D6E71"/>
          <w:sz w:val="19"/>
        </w:rPr>
        <w:t>A. Smolka</w:t>
      </w:r>
      <w:r>
        <w:rPr>
          <w:color w:val="6D6E71"/>
          <w:spacing w:val="-19"/>
          <w:sz w:val="19"/>
        </w:rPr>
        <w:t xml:space="preserve"> </w:t>
      </w:r>
      <w:r>
        <w:rPr>
          <w:color w:val="6D6E71"/>
          <w:sz w:val="19"/>
        </w:rPr>
        <w:t>is</w:t>
      </w:r>
      <w:r>
        <w:rPr>
          <w:color w:val="6D6E71"/>
          <w:spacing w:val="-19"/>
          <w:sz w:val="19"/>
        </w:rPr>
        <w:t xml:space="preserve"> </w:t>
      </w:r>
      <w:r>
        <w:rPr>
          <w:color w:val="6D6E71"/>
          <w:sz w:val="19"/>
        </w:rPr>
        <w:t>a</w:t>
      </w:r>
      <w:r>
        <w:rPr>
          <w:color w:val="6D6E71"/>
          <w:spacing w:val="-19"/>
          <w:sz w:val="19"/>
        </w:rPr>
        <w:t xml:space="preserve"> </w:t>
      </w:r>
      <w:r>
        <w:rPr>
          <w:color w:val="6D6E71"/>
          <w:sz w:val="19"/>
        </w:rPr>
        <w:t>recipient</w:t>
      </w:r>
      <w:r>
        <w:rPr>
          <w:color w:val="6D6E71"/>
          <w:spacing w:val="-19"/>
          <w:sz w:val="19"/>
        </w:rPr>
        <w:t xml:space="preserve"> </w:t>
      </w:r>
      <w:r>
        <w:rPr>
          <w:color w:val="6D6E71"/>
          <w:sz w:val="19"/>
        </w:rPr>
        <w:t>of</w:t>
      </w:r>
      <w:r>
        <w:rPr>
          <w:color w:val="6D6E71"/>
          <w:spacing w:val="-19"/>
          <w:sz w:val="19"/>
        </w:rPr>
        <w:t xml:space="preserve"> </w:t>
      </w:r>
      <w:r>
        <w:rPr>
          <w:color w:val="6D6E71"/>
          <w:sz w:val="19"/>
        </w:rPr>
        <w:t>the</w:t>
      </w:r>
      <w:r>
        <w:rPr>
          <w:color w:val="6D6E71"/>
          <w:spacing w:val="-19"/>
          <w:sz w:val="19"/>
        </w:rPr>
        <w:t xml:space="preserve"> </w:t>
      </w:r>
      <w:r>
        <w:rPr>
          <w:color w:val="6D6E71"/>
          <w:sz w:val="19"/>
        </w:rPr>
        <w:t>Fellow</w:t>
      </w:r>
      <w:r>
        <w:rPr>
          <w:color w:val="6D6E71"/>
          <w:spacing w:val="-19"/>
          <w:sz w:val="19"/>
        </w:rPr>
        <w:t xml:space="preserve"> </w:t>
      </w:r>
      <w:r>
        <w:rPr>
          <w:color w:val="6D6E71"/>
          <w:sz w:val="19"/>
        </w:rPr>
        <w:t>of</w:t>
      </w:r>
      <w:r>
        <w:rPr>
          <w:color w:val="6D6E71"/>
          <w:spacing w:val="-19"/>
          <w:sz w:val="19"/>
        </w:rPr>
        <w:t xml:space="preserve"> </w:t>
      </w:r>
      <w:r>
        <w:rPr>
          <w:color w:val="6D6E71"/>
          <w:sz w:val="19"/>
        </w:rPr>
        <w:t>the European</w:t>
      </w:r>
      <w:r>
        <w:rPr>
          <w:color w:val="6D6E71"/>
          <w:spacing w:val="-7"/>
          <w:sz w:val="19"/>
        </w:rPr>
        <w:t xml:space="preserve"> </w:t>
      </w:r>
      <w:r>
        <w:rPr>
          <w:color w:val="6D6E71"/>
          <w:sz w:val="19"/>
        </w:rPr>
        <w:t>Association</w:t>
      </w:r>
      <w:r>
        <w:rPr>
          <w:color w:val="6D6E71"/>
          <w:spacing w:val="-7"/>
          <w:sz w:val="19"/>
        </w:rPr>
        <w:t xml:space="preserve"> </w:t>
      </w:r>
      <w:r>
        <w:rPr>
          <w:color w:val="6D6E71"/>
          <w:sz w:val="19"/>
        </w:rPr>
        <w:t>of</w:t>
      </w:r>
      <w:r>
        <w:rPr>
          <w:color w:val="6D6E71"/>
          <w:spacing w:val="-7"/>
          <w:sz w:val="19"/>
        </w:rPr>
        <w:t xml:space="preserve"> </w:t>
      </w:r>
      <w:r>
        <w:rPr>
          <w:color w:val="6D6E71"/>
          <w:sz w:val="19"/>
        </w:rPr>
        <w:t xml:space="preserve">Theoretical </w:t>
      </w:r>
      <w:r>
        <w:rPr>
          <w:color w:val="6D6E71"/>
          <w:spacing w:val="-4"/>
          <w:sz w:val="19"/>
        </w:rPr>
        <w:t>Computer</w:t>
      </w:r>
      <w:r>
        <w:rPr>
          <w:color w:val="6D6E71"/>
          <w:spacing w:val="-23"/>
          <w:sz w:val="19"/>
        </w:rPr>
        <w:t xml:space="preserve"> </w:t>
      </w:r>
      <w:r>
        <w:rPr>
          <w:color w:val="6D6E71"/>
          <w:spacing w:val="-4"/>
          <w:sz w:val="19"/>
        </w:rPr>
        <w:t>Science,</w:t>
      </w:r>
      <w:r>
        <w:rPr>
          <w:color w:val="6D6E71"/>
          <w:spacing w:val="-23"/>
          <w:sz w:val="19"/>
        </w:rPr>
        <w:t xml:space="preserve"> </w:t>
      </w:r>
      <w:r>
        <w:rPr>
          <w:color w:val="6D6E71"/>
          <w:spacing w:val="-4"/>
          <w:sz w:val="19"/>
        </w:rPr>
        <w:t>since</w:t>
      </w:r>
      <w:r>
        <w:rPr>
          <w:color w:val="6D6E71"/>
          <w:spacing w:val="-23"/>
          <w:sz w:val="19"/>
        </w:rPr>
        <w:t xml:space="preserve"> </w:t>
      </w:r>
      <w:r>
        <w:rPr>
          <w:color w:val="6D6E71"/>
          <w:spacing w:val="-4"/>
          <w:sz w:val="19"/>
        </w:rPr>
        <w:t>2016;</w:t>
      </w:r>
      <w:r>
        <w:rPr>
          <w:color w:val="6D6E71"/>
          <w:spacing w:val="-23"/>
          <w:sz w:val="19"/>
        </w:rPr>
        <w:t xml:space="preserve"> </w:t>
      </w:r>
      <w:r>
        <w:rPr>
          <w:color w:val="6D6E71"/>
          <w:spacing w:val="-4"/>
          <w:sz w:val="19"/>
        </w:rPr>
        <w:t xml:space="preserve">Research </w:t>
      </w:r>
      <w:r>
        <w:rPr>
          <w:color w:val="6D6E71"/>
          <w:sz w:val="19"/>
        </w:rPr>
        <w:t>Excellence</w:t>
      </w:r>
      <w:r>
        <w:rPr>
          <w:color w:val="6D6E71"/>
          <w:spacing w:val="-7"/>
          <w:sz w:val="19"/>
        </w:rPr>
        <w:t xml:space="preserve"> </w:t>
      </w:r>
      <w:r>
        <w:rPr>
          <w:color w:val="6D6E71"/>
          <w:sz w:val="19"/>
        </w:rPr>
        <w:t>Award,</w:t>
      </w:r>
      <w:r>
        <w:rPr>
          <w:color w:val="6D6E71"/>
          <w:spacing w:val="-7"/>
          <w:sz w:val="19"/>
        </w:rPr>
        <w:t xml:space="preserve"> </w:t>
      </w:r>
      <w:r>
        <w:rPr>
          <w:color w:val="6D6E71"/>
          <w:sz w:val="19"/>
        </w:rPr>
        <w:t>Department</w:t>
      </w:r>
      <w:r>
        <w:rPr>
          <w:color w:val="6D6E71"/>
          <w:spacing w:val="-7"/>
          <w:sz w:val="19"/>
        </w:rPr>
        <w:t xml:space="preserve"> </w:t>
      </w:r>
      <w:r>
        <w:rPr>
          <w:color w:val="6D6E71"/>
          <w:sz w:val="19"/>
        </w:rPr>
        <w:t>of Computer</w:t>
      </w:r>
      <w:r>
        <w:rPr>
          <w:color w:val="6D6E71"/>
          <w:spacing w:val="-7"/>
          <w:sz w:val="19"/>
        </w:rPr>
        <w:t xml:space="preserve"> </w:t>
      </w:r>
      <w:r>
        <w:rPr>
          <w:color w:val="6D6E71"/>
          <w:sz w:val="19"/>
        </w:rPr>
        <w:t>Science,</w:t>
      </w:r>
      <w:r>
        <w:rPr>
          <w:color w:val="6D6E71"/>
          <w:spacing w:val="-7"/>
          <w:sz w:val="19"/>
        </w:rPr>
        <w:t xml:space="preserve"> </w:t>
      </w:r>
      <w:r>
        <w:rPr>
          <w:color w:val="6D6E71"/>
          <w:sz w:val="19"/>
        </w:rPr>
        <w:t>Stony</w:t>
      </w:r>
      <w:r>
        <w:rPr>
          <w:color w:val="6D6E71"/>
          <w:spacing w:val="-7"/>
          <w:sz w:val="19"/>
        </w:rPr>
        <w:t xml:space="preserve"> </w:t>
      </w:r>
      <w:r>
        <w:rPr>
          <w:color w:val="6D6E71"/>
          <w:sz w:val="19"/>
        </w:rPr>
        <w:t>Brook University,</w:t>
      </w:r>
      <w:r>
        <w:rPr>
          <w:color w:val="6D6E71"/>
          <w:spacing w:val="-8"/>
          <w:sz w:val="19"/>
        </w:rPr>
        <w:t xml:space="preserve"> </w:t>
      </w:r>
      <w:r>
        <w:rPr>
          <w:color w:val="6D6E71"/>
          <w:sz w:val="19"/>
        </w:rPr>
        <w:t>2012;</w:t>
      </w:r>
      <w:r>
        <w:rPr>
          <w:color w:val="6D6E71"/>
          <w:spacing w:val="-8"/>
          <w:sz w:val="19"/>
        </w:rPr>
        <w:t xml:space="preserve"> </w:t>
      </w:r>
      <w:r>
        <w:rPr>
          <w:color w:val="6D6E71"/>
          <w:sz w:val="19"/>
        </w:rPr>
        <w:t>Best</w:t>
      </w:r>
      <w:r>
        <w:rPr>
          <w:color w:val="6D6E71"/>
          <w:spacing w:val="-8"/>
          <w:sz w:val="19"/>
        </w:rPr>
        <w:t xml:space="preserve"> </w:t>
      </w:r>
      <w:r>
        <w:rPr>
          <w:color w:val="6D6E71"/>
          <w:sz w:val="19"/>
        </w:rPr>
        <w:t>Paper</w:t>
      </w:r>
      <w:r>
        <w:rPr>
          <w:color w:val="6D6E71"/>
          <w:spacing w:val="-8"/>
          <w:sz w:val="19"/>
        </w:rPr>
        <w:t xml:space="preserve"> </w:t>
      </w:r>
      <w:r>
        <w:rPr>
          <w:color w:val="6D6E71"/>
          <w:sz w:val="19"/>
        </w:rPr>
        <w:t>Award, Second</w:t>
      </w:r>
      <w:r>
        <w:rPr>
          <w:color w:val="6D6E71"/>
          <w:spacing w:val="-7"/>
          <w:sz w:val="19"/>
        </w:rPr>
        <w:t xml:space="preserve"> </w:t>
      </w:r>
      <w:r>
        <w:rPr>
          <w:color w:val="6D6E71"/>
          <w:sz w:val="19"/>
        </w:rPr>
        <w:t>International</w:t>
      </w:r>
      <w:r>
        <w:rPr>
          <w:color w:val="6D6E71"/>
          <w:spacing w:val="-7"/>
          <w:sz w:val="19"/>
        </w:rPr>
        <w:t xml:space="preserve"> </w:t>
      </w:r>
      <w:r>
        <w:rPr>
          <w:color w:val="6D6E71"/>
          <w:sz w:val="19"/>
        </w:rPr>
        <w:t>Conference</w:t>
      </w:r>
      <w:r>
        <w:rPr>
          <w:color w:val="6D6E71"/>
          <w:spacing w:val="-7"/>
          <w:sz w:val="19"/>
        </w:rPr>
        <w:t xml:space="preserve"> </w:t>
      </w:r>
      <w:r>
        <w:rPr>
          <w:color w:val="6D6E71"/>
          <w:sz w:val="19"/>
        </w:rPr>
        <w:t>on Runtime</w:t>
      </w:r>
      <w:r>
        <w:rPr>
          <w:color w:val="6D6E71"/>
          <w:spacing w:val="-12"/>
          <w:sz w:val="19"/>
        </w:rPr>
        <w:t xml:space="preserve"> </w:t>
      </w:r>
      <w:r>
        <w:rPr>
          <w:color w:val="6D6E71"/>
          <w:sz w:val="19"/>
        </w:rPr>
        <w:t>Verification</w:t>
      </w:r>
      <w:r>
        <w:rPr>
          <w:color w:val="6D6E71"/>
          <w:spacing w:val="-12"/>
          <w:sz w:val="19"/>
        </w:rPr>
        <w:t xml:space="preserve"> </w:t>
      </w:r>
      <w:r>
        <w:rPr>
          <w:color w:val="6D6E71"/>
          <w:sz w:val="19"/>
        </w:rPr>
        <w:t>(RV’11),</w:t>
      </w:r>
      <w:r>
        <w:rPr>
          <w:color w:val="6D6E71"/>
          <w:spacing w:val="-12"/>
          <w:sz w:val="19"/>
        </w:rPr>
        <w:t xml:space="preserve"> </w:t>
      </w:r>
      <w:proofErr w:type="gramStart"/>
      <w:r>
        <w:rPr>
          <w:color w:val="6D6E71"/>
          <w:sz w:val="19"/>
        </w:rPr>
        <w:t>2011;</w:t>
      </w:r>
      <w:proofErr w:type="gramEnd"/>
    </w:p>
    <w:p w14:paraId="15A10EA7" w14:textId="77777777" w:rsidR="0041426B" w:rsidRDefault="00000000">
      <w:pPr>
        <w:spacing w:before="6" w:line="264" w:lineRule="auto"/>
        <w:ind w:left="433" w:right="682"/>
        <w:rPr>
          <w:sz w:val="19"/>
        </w:rPr>
      </w:pPr>
      <w:r>
        <w:rPr>
          <w:color w:val="6D6E71"/>
          <w:sz w:val="19"/>
        </w:rPr>
        <w:t>2008-2009</w:t>
      </w:r>
      <w:r>
        <w:rPr>
          <w:color w:val="6D6E71"/>
          <w:spacing w:val="-23"/>
          <w:sz w:val="19"/>
        </w:rPr>
        <w:t xml:space="preserve"> </w:t>
      </w:r>
      <w:r>
        <w:rPr>
          <w:color w:val="6D6E71"/>
          <w:sz w:val="19"/>
        </w:rPr>
        <w:t xml:space="preserve">President/Chancellor’s </w:t>
      </w:r>
      <w:r>
        <w:rPr>
          <w:color w:val="6D6E71"/>
          <w:spacing w:val="-4"/>
          <w:sz w:val="19"/>
        </w:rPr>
        <w:t>Award</w:t>
      </w:r>
      <w:r>
        <w:rPr>
          <w:color w:val="6D6E71"/>
          <w:spacing w:val="-19"/>
          <w:sz w:val="19"/>
        </w:rPr>
        <w:t xml:space="preserve"> </w:t>
      </w:r>
      <w:r>
        <w:rPr>
          <w:color w:val="6D6E71"/>
          <w:spacing w:val="-4"/>
          <w:sz w:val="19"/>
        </w:rPr>
        <w:t>for</w:t>
      </w:r>
      <w:r>
        <w:rPr>
          <w:color w:val="6D6E71"/>
          <w:spacing w:val="-19"/>
          <w:sz w:val="19"/>
        </w:rPr>
        <w:t xml:space="preserve"> </w:t>
      </w:r>
      <w:r>
        <w:rPr>
          <w:color w:val="6D6E71"/>
          <w:spacing w:val="-4"/>
          <w:sz w:val="19"/>
        </w:rPr>
        <w:t>Excellence</w:t>
      </w:r>
      <w:r>
        <w:rPr>
          <w:color w:val="6D6E71"/>
          <w:spacing w:val="-19"/>
          <w:sz w:val="19"/>
        </w:rPr>
        <w:t xml:space="preserve"> </w:t>
      </w:r>
      <w:r>
        <w:rPr>
          <w:color w:val="6D6E71"/>
          <w:spacing w:val="-4"/>
          <w:sz w:val="19"/>
        </w:rPr>
        <w:t>in</w:t>
      </w:r>
      <w:r>
        <w:rPr>
          <w:color w:val="6D6E71"/>
          <w:spacing w:val="-19"/>
          <w:sz w:val="19"/>
        </w:rPr>
        <w:t xml:space="preserve"> </w:t>
      </w:r>
      <w:r>
        <w:rPr>
          <w:color w:val="6D6E71"/>
          <w:spacing w:val="-4"/>
          <w:sz w:val="19"/>
        </w:rPr>
        <w:t>Scholarship</w:t>
      </w:r>
      <w:r>
        <w:rPr>
          <w:color w:val="6D6E71"/>
          <w:spacing w:val="-19"/>
          <w:sz w:val="19"/>
        </w:rPr>
        <w:t xml:space="preserve"> </w:t>
      </w:r>
      <w:r>
        <w:rPr>
          <w:color w:val="6D6E71"/>
          <w:spacing w:val="-4"/>
          <w:sz w:val="19"/>
        </w:rPr>
        <w:t xml:space="preserve">and </w:t>
      </w:r>
      <w:r>
        <w:rPr>
          <w:color w:val="6D6E71"/>
          <w:sz w:val="19"/>
        </w:rPr>
        <w:t>Creative</w:t>
      </w:r>
      <w:r>
        <w:rPr>
          <w:color w:val="6D6E71"/>
          <w:spacing w:val="-7"/>
          <w:sz w:val="19"/>
        </w:rPr>
        <w:t xml:space="preserve"> </w:t>
      </w:r>
      <w:r>
        <w:rPr>
          <w:color w:val="6D6E71"/>
          <w:sz w:val="19"/>
        </w:rPr>
        <w:t>Activities,</w:t>
      </w:r>
      <w:r>
        <w:rPr>
          <w:color w:val="6D6E71"/>
          <w:spacing w:val="-7"/>
          <w:sz w:val="19"/>
        </w:rPr>
        <w:t xml:space="preserve"> </w:t>
      </w:r>
      <w:r>
        <w:rPr>
          <w:color w:val="6D6E71"/>
          <w:sz w:val="19"/>
        </w:rPr>
        <w:t>2009;</w:t>
      </w:r>
      <w:r>
        <w:rPr>
          <w:color w:val="6D6E71"/>
          <w:spacing w:val="-7"/>
          <w:sz w:val="19"/>
        </w:rPr>
        <w:t xml:space="preserve"> </w:t>
      </w:r>
      <w:r>
        <w:rPr>
          <w:color w:val="6D6E71"/>
          <w:sz w:val="19"/>
        </w:rPr>
        <w:t>Computer Science</w:t>
      </w:r>
      <w:r>
        <w:rPr>
          <w:color w:val="6D6E71"/>
          <w:spacing w:val="-14"/>
          <w:sz w:val="19"/>
        </w:rPr>
        <w:t xml:space="preserve"> </w:t>
      </w:r>
      <w:r>
        <w:rPr>
          <w:color w:val="6D6E71"/>
          <w:sz w:val="19"/>
        </w:rPr>
        <w:t>Department</w:t>
      </w:r>
      <w:r>
        <w:rPr>
          <w:color w:val="6D6E71"/>
          <w:spacing w:val="-14"/>
          <w:sz w:val="19"/>
        </w:rPr>
        <w:t xml:space="preserve"> </w:t>
      </w:r>
      <w:r>
        <w:rPr>
          <w:color w:val="6D6E71"/>
          <w:sz w:val="19"/>
        </w:rPr>
        <w:t>Certificate</w:t>
      </w:r>
    </w:p>
    <w:p w14:paraId="5EBBEC2A" w14:textId="77777777" w:rsidR="0041426B" w:rsidRDefault="00000000">
      <w:pPr>
        <w:spacing w:before="3" w:line="264" w:lineRule="auto"/>
        <w:ind w:left="433" w:right="717"/>
        <w:rPr>
          <w:sz w:val="19"/>
        </w:rPr>
      </w:pPr>
      <w:r>
        <w:rPr>
          <w:color w:val="6D6E71"/>
          <w:sz w:val="19"/>
        </w:rPr>
        <w:t>of</w:t>
      </w:r>
      <w:r>
        <w:rPr>
          <w:color w:val="6D6E71"/>
          <w:spacing w:val="-7"/>
          <w:sz w:val="19"/>
        </w:rPr>
        <w:t xml:space="preserve"> </w:t>
      </w:r>
      <w:r>
        <w:rPr>
          <w:color w:val="6D6E71"/>
          <w:sz w:val="19"/>
        </w:rPr>
        <w:t>Appreciation</w:t>
      </w:r>
      <w:r>
        <w:rPr>
          <w:color w:val="6D6E71"/>
          <w:spacing w:val="-7"/>
          <w:sz w:val="19"/>
        </w:rPr>
        <w:t xml:space="preserve"> </w:t>
      </w:r>
      <w:r>
        <w:rPr>
          <w:color w:val="6D6E71"/>
          <w:sz w:val="19"/>
        </w:rPr>
        <w:t>for</w:t>
      </w:r>
      <w:r>
        <w:rPr>
          <w:color w:val="6D6E71"/>
          <w:spacing w:val="-7"/>
          <w:sz w:val="19"/>
        </w:rPr>
        <w:t xml:space="preserve"> </w:t>
      </w:r>
      <w:r>
        <w:rPr>
          <w:color w:val="6D6E71"/>
          <w:sz w:val="19"/>
        </w:rPr>
        <w:t>departmental, university</w:t>
      </w:r>
      <w:r>
        <w:rPr>
          <w:color w:val="6D6E71"/>
          <w:spacing w:val="-7"/>
          <w:sz w:val="19"/>
        </w:rPr>
        <w:t xml:space="preserve"> </w:t>
      </w:r>
      <w:r>
        <w:rPr>
          <w:color w:val="6D6E71"/>
          <w:sz w:val="19"/>
        </w:rPr>
        <w:t>and</w:t>
      </w:r>
      <w:r>
        <w:rPr>
          <w:color w:val="6D6E71"/>
          <w:spacing w:val="-7"/>
          <w:sz w:val="19"/>
        </w:rPr>
        <w:t xml:space="preserve"> </w:t>
      </w:r>
      <w:r>
        <w:rPr>
          <w:color w:val="6D6E71"/>
          <w:sz w:val="19"/>
        </w:rPr>
        <w:t>community</w:t>
      </w:r>
      <w:r>
        <w:rPr>
          <w:color w:val="6D6E71"/>
          <w:spacing w:val="-7"/>
          <w:sz w:val="19"/>
        </w:rPr>
        <w:t xml:space="preserve"> </w:t>
      </w:r>
      <w:r>
        <w:rPr>
          <w:color w:val="6D6E71"/>
          <w:sz w:val="19"/>
        </w:rPr>
        <w:t>service, especially</w:t>
      </w:r>
      <w:r>
        <w:rPr>
          <w:color w:val="6D6E71"/>
          <w:spacing w:val="-4"/>
          <w:sz w:val="19"/>
        </w:rPr>
        <w:t xml:space="preserve"> </w:t>
      </w:r>
      <w:r>
        <w:rPr>
          <w:color w:val="6D6E71"/>
          <w:sz w:val="19"/>
        </w:rPr>
        <w:t>his</w:t>
      </w:r>
      <w:r>
        <w:rPr>
          <w:color w:val="6D6E71"/>
          <w:spacing w:val="-4"/>
          <w:sz w:val="19"/>
        </w:rPr>
        <w:t xml:space="preserve"> </w:t>
      </w:r>
      <w:r>
        <w:rPr>
          <w:color w:val="6D6E71"/>
          <w:sz w:val="19"/>
        </w:rPr>
        <w:t>leadership</w:t>
      </w:r>
      <w:r>
        <w:rPr>
          <w:color w:val="6D6E71"/>
          <w:spacing w:val="-4"/>
          <w:sz w:val="19"/>
        </w:rPr>
        <w:t xml:space="preserve"> </w:t>
      </w:r>
      <w:r>
        <w:rPr>
          <w:color w:val="6D6E71"/>
          <w:sz w:val="19"/>
        </w:rPr>
        <w:t>role</w:t>
      </w:r>
      <w:r>
        <w:rPr>
          <w:color w:val="6D6E71"/>
          <w:spacing w:val="-4"/>
          <w:sz w:val="19"/>
        </w:rPr>
        <w:t xml:space="preserve"> </w:t>
      </w:r>
      <w:r>
        <w:rPr>
          <w:color w:val="6D6E71"/>
          <w:sz w:val="19"/>
        </w:rPr>
        <w:t xml:space="preserve">in </w:t>
      </w:r>
      <w:r>
        <w:rPr>
          <w:color w:val="6D6E71"/>
          <w:spacing w:val="-2"/>
          <w:sz w:val="19"/>
        </w:rPr>
        <w:t>CS@35,</w:t>
      </w:r>
      <w:r>
        <w:rPr>
          <w:color w:val="6D6E71"/>
          <w:spacing w:val="-15"/>
          <w:sz w:val="19"/>
        </w:rPr>
        <w:t xml:space="preserve"> </w:t>
      </w:r>
      <w:r>
        <w:rPr>
          <w:color w:val="6D6E71"/>
          <w:spacing w:val="-2"/>
          <w:sz w:val="19"/>
        </w:rPr>
        <w:t>the</w:t>
      </w:r>
      <w:r>
        <w:rPr>
          <w:color w:val="6D6E71"/>
          <w:spacing w:val="-15"/>
          <w:sz w:val="19"/>
        </w:rPr>
        <w:t xml:space="preserve"> </w:t>
      </w:r>
      <w:r>
        <w:rPr>
          <w:color w:val="6D6E71"/>
          <w:spacing w:val="-2"/>
          <w:sz w:val="19"/>
        </w:rPr>
        <w:t>day-long</w:t>
      </w:r>
      <w:r>
        <w:rPr>
          <w:color w:val="6D6E71"/>
          <w:spacing w:val="-15"/>
          <w:sz w:val="19"/>
        </w:rPr>
        <w:t xml:space="preserve"> </w:t>
      </w:r>
      <w:r>
        <w:rPr>
          <w:color w:val="6D6E71"/>
          <w:spacing w:val="-2"/>
          <w:sz w:val="19"/>
        </w:rPr>
        <w:t xml:space="preserve">event/fundraiser </w:t>
      </w:r>
      <w:r>
        <w:rPr>
          <w:color w:val="6D6E71"/>
          <w:sz w:val="19"/>
        </w:rPr>
        <w:t>celebrating</w:t>
      </w:r>
      <w:r>
        <w:rPr>
          <w:color w:val="6D6E71"/>
          <w:spacing w:val="-7"/>
          <w:sz w:val="19"/>
        </w:rPr>
        <w:t xml:space="preserve"> </w:t>
      </w:r>
      <w:r>
        <w:rPr>
          <w:color w:val="6D6E71"/>
          <w:sz w:val="19"/>
        </w:rPr>
        <w:t>the</w:t>
      </w:r>
      <w:r>
        <w:rPr>
          <w:color w:val="6D6E71"/>
          <w:spacing w:val="-7"/>
          <w:sz w:val="19"/>
        </w:rPr>
        <w:t xml:space="preserve"> </w:t>
      </w:r>
      <w:r>
        <w:rPr>
          <w:color w:val="6D6E71"/>
          <w:sz w:val="19"/>
        </w:rPr>
        <w:t>Computer</w:t>
      </w:r>
      <w:r>
        <w:rPr>
          <w:color w:val="6D6E71"/>
          <w:spacing w:val="-7"/>
          <w:sz w:val="19"/>
        </w:rPr>
        <w:t xml:space="preserve"> </w:t>
      </w:r>
      <w:r>
        <w:rPr>
          <w:color w:val="6D6E71"/>
          <w:sz w:val="19"/>
        </w:rPr>
        <w:t>Science Department’s</w:t>
      </w:r>
      <w:r>
        <w:rPr>
          <w:color w:val="6D6E71"/>
          <w:spacing w:val="-15"/>
          <w:sz w:val="19"/>
        </w:rPr>
        <w:t xml:space="preserve"> </w:t>
      </w:r>
      <w:r>
        <w:rPr>
          <w:color w:val="6D6E71"/>
          <w:sz w:val="19"/>
        </w:rPr>
        <w:t>35th</w:t>
      </w:r>
      <w:r>
        <w:rPr>
          <w:color w:val="6D6E71"/>
          <w:spacing w:val="-15"/>
          <w:sz w:val="19"/>
        </w:rPr>
        <w:t xml:space="preserve"> </w:t>
      </w:r>
      <w:r>
        <w:rPr>
          <w:color w:val="6D6E71"/>
          <w:sz w:val="19"/>
        </w:rPr>
        <w:t>anniversary,</w:t>
      </w:r>
      <w:r>
        <w:rPr>
          <w:color w:val="6D6E71"/>
          <w:spacing w:val="-15"/>
          <w:sz w:val="19"/>
        </w:rPr>
        <w:t xml:space="preserve"> </w:t>
      </w:r>
      <w:r>
        <w:rPr>
          <w:color w:val="6D6E71"/>
          <w:sz w:val="19"/>
        </w:rPr>
        <w:t>2006.</w:t>
      </w:r>
    </w:p>
    <w:p w14:paraId="6A5FFCBE" w14:textId="77777777" w:rsidR="0041426B" w:rsidRDefault="0041426B">
      <w:pPr>
        <w:spacing w:line="264" w:lineRule="auto"/>
        <w:rPr>
          <w:sz w:val="19"/>
        </w:rPr>
        <w:sectPr w:rsidR="0041426B">
          <w:type w:val="continuous"/>
          <w:pgSz w:w="12240" w:h="15840"/>
          <w:pgMar w:top="700" w:right="0" w:bottom="0" w:left="0" w:header="0" w:footer="553" w:gutter="0"/>
          <w:cols w:num="3" w:space="720" w:equalWidth="0">
            <w:col w:w="3997" w:space="40"/>
            <w:col w:w="3711" w:space="39"/>
            <w:col w:w="4453"/>
          </w:cols>
        </w:sectPr>
      </w:pPr>
    </w:p>
    <w:p w14:paraId="7F6FFE07" w14:textId="77777777" w:rsidR="0041426B" w:rsidRDefault="0041426B">
      <w:pPr>
        <w:pStyle w:val="BodyText"/>
        <w:spacing w:before="204"/>
      </w:pPr>
    </w:p>
    <w:p w14:paraId="06716029" w14:textId="77777777" w:rsidR="0041426B" w:rsidRDefault="0041426B">
      <w:pPr>
        <w:pStyle w:val="BodyText"/>
        <w:sectPr w:rsidR="0041426B">
          <w:pgSz w:w="12240" w:h="15840"/>
          <w:pgMar w:top="1980" w:right="0" w:bottom="740" w:left="0" w:header="0" w:footer="553" w:gutter="0"/>
          <w:cols w:space="720"/>
        </w:sectPr>
      </w:pPr>
    </w:p>
    <w:p w14:paraId="4682C40F" w14:textId="77777777" w:rsidR="0041426B" w:rsidRDefault="00000000">
      <w:pPr>
        <w:pStyle w:val="Heading3"/>
      </w:pPr>
      <w:r>
        <w:rPr>
          <w:noProof/>
        </w:rPr>
        <w:drawing>
          <wp:anchor distT="0" distB="0" distL="0" distR="0" simplePos="0" relativeHeight="15848448" behindDoc="0" locked="0" layoutInCell="1" allowOverlap="1" wp14:anchorId="783AEF15" wp14:editId="07F2F5EA">
            <wp:simplePos x="0" y="0"/>
            <wp:positionH relativeFrom="page">
              <wp:posOffset>457200</wp:posOffset>
            </wp:positionH>
            <wp:positionV relativeFrom="paragraph">
              <wp:posOffset>81762</wp:posOffset>
            </wp:positionV>
            <wp:extent cx="685800" cy="914400"/>
            <wp:effectExtent l="0" t="0" r="0" b="0"/>
            <wp:wrapNone/>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335" cstate="print"/>
                    <a:stretch>
                      <a:fillRect/>
                    </a:stretch>
                  </pic:blipFill>
                  <pic:spPr>
                    <a:xfrm>
                      <a:off x="0" y="0"/>
                      <a:ext cx="685800" cy="914400"/>
                    </a:xfrm>
                    <a:prstGeom prst="rect">
                      <a:avLst/>
                    </a:prstGeom>
                  </pic:spPr>
                </pic:pic>
              </a:graphicData>
            </a:graphic>
          </wp:anchor>
        </w:drawing>
      </w:r>
      <w:r>
        <w:rPr>
          <w:color w:val="B81237"/>
          <w:spacing w:val="-8"/>
        </w:rPr>
        <w:t>Milutin</w:t>
      </w:r>
      <w:r>
        <w:rPr>
          <w:color w:val="B81237"/>
          <w:spacing w:val="-18"/>
        </w:rPr>
        <w:t xml:space="preserve"> </w:t>
      </w:r>
      <w:proofErr w:type="spellStart"/>
      <w:r>
        <w:rPr>
          <w:color w:val="B81237"/>
          <w:spacing w:val="-6"/>
        </w:rPr>
        <w:t>Stanaćević</w:t>
      </w:r>
      <w:proofErr w:type="spellEnd"/>
    </w:p>
    <w:p w14:paraId="21A85203" w14:textId="77777777" w:rsidR="0041426B" w:rsidRDefault="00000000">
      <w:pPr>
        <w:spacing w:before="40" w:line="276" w:lineRule="auto"/>
        <w:ind w:left="1980" w:right="15"/>
        <w:rPr>
          <w:sz w:val="19"/>
        </w:rPr>
      </w:pPr>
      <w:r>
        <w:rPr>
          <w:color w:val="6D6E71"/>
          <w:sz w:val="19"/>
        </w:rPr>
        <w:t>Milutin</w:t>
      </w:r>
      <w:r>
        <w:rPr>
          <w:color w:val="6D6E71"/>
          <w:spacing w:val="-23"/>
          <w:sz w:val="19"/>
        </w:rPr>
        <w:t xml:space="preserve"> </w:t>
      </w:r>
      <w:proofErr w:type="spellStart"/>
      <w:r>
        <w:rPr>
          <w:color w:val="6D6E71"/>
          <w:sz w:val="19"/>
        </w:rPr>
        <w:t>Stanaćević</w:t>
      </w:r>
      <w:proofErr w:type="spellEnd"/>
      <w:r>
        <w:rPr>
          <w:color w:val="6D6E71"/>
          <w:sz w:val="19"/>
        </w:rPr>
        <w:t xml:space="preserve"> received</w:t>
      </w:r>
      <w:r>
        <w:rPr>
          <w:color w:val="6D6E71"/>
          <w:spacing w:val="-22"/>
          <w:sz w:val="19"/>
        </w:rPr>
        <w:t xml:space="preserve"> </w:t>
      </w:r>
      <w:r>
        <w:rPr>
          <w:color w:val="6D6E71"/>
          <w:sz w:val="19"/>
        </w:rPr>
        <w:t>the</w:t>
      </w:r>
      <w:r>
        <w:rPr>
          <w:color w:val="6D6E71"/>
          <w:spacing w:val="-22"/>
          <w:sz w:val="19"/>
        </w:rPr>
        <w:t xml:space="preserve"> </w:t>
      </w:r>
      <w:r>
        <w:rPr>
          <w:color w:val="6D6E71"/>
          <w:sz w:val="19"/>
        </w:rPr>
        <w:t>BS</w:t>
      </w:r>
      <w:r>
        <w:rPr>
          <w:color w:val="6D6E71"/>
          <w:spacing w:val="-22"/>
          <w:sz w:val="19"/>
        </w:rPr>
        <w:t xml:space="preserve"> </w:t>
      </w:r>
      <w:r>
        <w:rPr>
          <w:color w:val="6D6E71"/>
          <w:sz w:val="19"/>
        </w:rPr>
        <w:t xml:space="preserve">degree </w:t>
      </w:r>
      <w:r>
        <w:rPr>
          <w:color w:val="6D6E71"/>
          <w:spacing w:val="-2"/>
          <w:sz w:val="19"/>
        </w:rPr>
        <w:t>in</w:t>
      </w:r>
      <w:r>
        <w:rPr>
          <w:color w:val="6D6E71"/>
          <w:spacing w:val="-23"/>
          <w:sz w:val="19"/>
        </w:rPr>
        <w:t xml:space="preserve"> </w:t>
      </w:r>
      <w:r>
        <w:rPr>
          <w:color w:val="6D6E71"/>
          <w:spacing w:val="-2"/>
          <w:sz w:val="19"/>
        </w:rPr>
        <w:t>Electrical</w:t>
      </w:r>
      <w:r>
        <w:rPr>
          <w:color w:val="6D6E71"/>
          <w:spacing w:val="-23"/>
          <w:sz w:val="19"/>
        </w:rPr>
        <w:t xml:space="preserve"> </w:t>
      </w:r>
      <w:r>
        <w:rPr>
          <w:color w:val="6D6E71"/>
          <w:spacing w:val="-2"/>
          <w:sz w:val="19"/>
        </w:rPr>
        <w:t xml:space="preserve">Engineering </w:t>
      </w:r>
      <w:r>
        <w:rPr>
          <w:color w:val="6D6E71"/>
          <w:sz w:val="19"/>
        </w:rPr>
        <w:t>from</w:t>
      </w:r>
      <w:r>
        <w:rPr>
          <w:color w:val="6D6E71"/>
          <w:spacing w:val="-7"/>
          <w:sz w:val="19"/>
        </w:rPr>
        <w:t xml:space="preserve"> </w:t>
      </w:r>
      <w:r>
        <w:rPr>
          <w:color w:val="6D6E71"/>
          <w:sz w:val="19"/>
        </w:rPr>
        <w:t>the</w:t>
      </w:r>
      <w:r>
        <w:rPr>
          <w:color w:val="6D6E71"/>
          <w:spacing w:val="-7"/>
          <w:sz w:val="19"/>
        </w:rPr>
        <w:t xml:space="preserve"> </w:t>
      </w:r>
      <w:r>
        <w:rPr>
          <w:color w:val="6D6E71"/>
          <w:sz w:val="19"/>
        </w:rPr>
        <w:t>University</w:t>
      </w:r>
      <w:r>
        <w:rPr>
          <w:color w:val="6D6E71"/>
          <w:spacing w:val="-7"/>
          <w:sz w:val="19"/>
        </w:rPr>
        <w:t xml:space="preserve"> </w:t>
      </w:r>
      <w:r>
        <w:rPr>
          <w:color w:val="6D6E71"/>
          <w:sz w:val="19"/>
        </w:rPr>
        <w:t>of Belgrade,</w:t>
      </w:r>
      <w:r>
        <w:rPr>
          <w:color w:val="6D6E71"/>
          <w:spacing w:val="-23"/>
          <w:sz w:val="19"/>
        </w:rPr>
        <w:t xml:space="preserve"> </w:t>
      </w:r>
      <w:r>
        <w:rPr>
          <w:color w:val="6D6E71"/>
          <w:sz w:val="19"/>
        </w:rPr>
        <w:t>Belgrade, Serbia,</w:t>
      </w:r>
      <w:r>
        <w:rPr>
          <w:color w:val="6D6E71"/>
          <w:spacing w:val="-23"/>
          <w:sz w:val="19"/>
        </w:rPr>
        <w:t xml:space="preserve"> </w:t>
      </w:r>
      <w:r>
        <w:rPr>
          <w:color w:val="6D6E71"/>
          <w:sz w:val="19"/>
        </w:rPr>
        <w:t>in</w:t>
      </w:r>
      <w:r>
        <w:rPr>
          <w:color w:val="6D6E71"/>
          <w:spacing w:val="-23"/>
          <w:sz w:val="19"/>
        </w:rPr>
        <w:t xml:space="preserve"> </w:t>
      </w:r>
      <w:r>
        <w:rPr>
          <w:color w:val="6D6E71"/>
          <w:sz w:val="19"/>
        </w:rPr>
        <w:t>1999,</w:t>
      </w:r>
      <w:r>
        <w:rPr>
          <w:color w:val="6D6E71"/>
          <w:spacing w:val="-23"/>
          <w:sz w:val="19"/>
        </w:rPr>
        <w:t xml:space="preserve"> </w:t>
      </w:r>
      <w:r>
        <w:rPr>
          <w:color w:val="6D6E71"/>
          <w:sz w:val="19"/>
        </w:rPr>
        <w:t>and</w:t>
      </w:r>
      <w:r>
        <w:rPr>
          <w:color w:val="6D6E71"/>
          <w:spacing w:val="-23"/>
          <w:sz w:val="19"/>
        </w:rPr>
        <w:t xml:space="preserve"> </w:t>
      </w:r>
      <w:r>
        <w:rPr>
          <w:color w:val="6D6E71"/>
          <w:sz w:val="19"/>
        </w:rPr>
        <w:t>the</w:t>
      </w:r>
    </w:p>
    <w:p w14:paraId="515EF968" w14:textId="77777777" w:rsidR="0041426B" w:rsidRDefault="00000000">
      <w:pPr>
        <w:spacing w:line="276" w:lineRule="auto"/>
        <w:ind w:left="720" w:right="-6"/>
        <w:rPr>
          <w:sz w:val="19"/>
        </w:rPr>
      </w:pPr>
      <w:r>
        <w:rPr>
          <w:color w:val="6D6E71"/>
          <w:sz w:val="19"/>
        </w:rPr>
        <w:t>MS</w:t>
      </w:r>
      <w:r>
        <w:rPr>
          <w:color w:val="6D6E71"/>
          <w:spacing w:val="-15"/>
          <w:sz w:val="19"/>
        </w:rPr>
        <w:t xml:space="preserve"> </w:t>
      </w:r>
      <w:r>
        <w:rPr>
          <w:color w:val="6D6E71"/>
          <w:sz w:val="19"/>
        </w:rPr>
        <w:t>and</w:t>
      </w:r>
      <w:r>
        <w:rPr>
          <w:color w:val="6D6E71"/>
          <w:spacing w:val="-15"/>
          <w:sz w:val="19"/>
        </w:rPr>
        <w:t xml:space="preserve"> </w:t>
      </w:r>
      <w:r>
        <w:rPr>
          <w:color w:val="6D6E71"/>
          <w:sz w:val="19"/>
        </w:rPr>
        <w:t>PhD</w:t>
      </w:r>
      <w:r>
        <w:rPr>
          <w:color w:val="6D6E71"/>
          <w:spacing w:val="-15"/>
          <w:sz w:val="19"/>
        </w:rPr>
        <w:t xml:space="preserve"> </w:t>
      </w:r>
      <w:r>
        <w:rPr>
          <w:color w:val="6D6E71"/>
          <w:sz w:val="19"/>
        </w:rPr>
        <w:t>degrees</w:t>
      </w:r>
      <w:r>
        <w:rPr>
          <w:color w:val="6D6E71"/>
          <w:spacing w:val="-15"/>
          <w:sz w:val="19"/>
        </w:rPr>
        <w:t xml:space="preserve"> </w:t>
      </w:r>
      <w:r>
        <w:rPr>
          <w:color w:val="6D6E71"/>
          <w:sz w:val="19"/>
        </w:rPr>
        <w:t>in</w:t>
      </w:r>
      <w:r>
        <w:rPr>
          <w:color w:val="6D6E71"/>
          <w:spacing w:val="-15"/>
          <w:sz w:val="19"/>
        </w:rPr>
        <w:t xml:space="preserve"> </w:t>
      </w:r>
      <w:r>
        <w:rPr>
          <w:color w:val="6D6E71"/>
          <w:sz w:val="19"/>
        </w:rPr>
        <w:t>Electrical</w:t>
      </w:r>
      <w:r>
        <w:rPr>
          <w:color w:val="6D6E71"/>
          <w:spacing w:val="-15"/>
          <w:sz w:val="19"/>
        </w:rPr>
        <w:t xml:space="preserve"> </w:t>
      </w:r>
      <w:r>
        <w:rPr>
          <w:color w:val="6D6E71"/>
          <w:sz w:val="19"/>
        </w:rPr>
        <w:t>and Computer</w:t>
      </w:r>
      <w:r>
        <w:rPr>
          <w:color w:val="6D6E71"/>
          <w:spacing w:val="-7"/>
          <w:sz w:val="19"/>
        </w:rPr>
        <w:t xml:space="preserve"> </w:t>
      </w:r>
      <w:r>
        <w:rPr>
          <w:color w:val="6D6E71"/>
          <w:sz w:val="19"/>
        </w:rPr>
        <w:t>Engineering</w:t>
      </w:r>
      <w:r>
        <w:rPr>
          <w:color w:val="6D6E71"/>
          <w:spacing w:val="-7"/>
          <w:sz w:val="19"/>
        </w:rPr>
        <w:t xml:space="preserve"> </w:t>
      </w:r>
      <w:r>
        <w:rPr>
          <w:color w:val="6D6E71"/>
          <w:sz w:val="19"/>
        </w:rPr>
        <w:t>from</w:t>
      </w:r>
      <w:r>
        <w:rPr>
          <w:color w:val="6D6E71"/>
          <w:spacing w:val="-7"/>
          <w:sz w:val="19"/>
        </w:rPr>
        <w:t xml:space="preserve"> </w:t>
      </w:r>
      <w:r>
        <w:rPr>
          <w:color w:val="6D6E71"/>
          <w:sz w:val="19"/>
        </w:rPr>
        <w:t>Johns Hopkins</w:t>
      </w:r>
      <w:r>
        <w:rPr>
          <w:color w:val="6D6E71"/>
          <w:spacing w:val="-4"/>
          <w:sz w:val="19"/>
        </w:rPr>
        <w:t xml:space="preserve"> </w:t>
      </w:r>
      <w:r>
        <w:rPr>
          <w:color w:val="6D6E71"/>
          <w:sz w:val="19"/>
        </w:rPr>
        <w:t>University,</w:t>
      </w:r>
      <w:r>
        <w:rPr>
          <w:color w:val="6D6E71"/>
          <w:spacing w:val="-4"/>
          <w:sz w:val="19"/>
        </w:rPr>
        <w:t xml:space="preserve"> </w:t>
      </w:r>
      <w:r>
        <w:rPr>
          <w:color w:val="6D6E71"/>
          <w:sz w:val="19"/>
        </w:rPr>
        <w:t>Baltimore,</w:t>
      </w:r>
      <w:r>
        <w:rPr>
          <w:color w:val="6D6E71"/>
          <w:spacing w:val="-4"/>
          <w:sz w:val="19"/>
        </w:rPr>
        <w:t xml:space="preserve"> </w:t>
      </w:r>
      <w:r>
        <w:rPr>
          <w:color w:val="6D6E71"/>
          <w:sz w:val="19"/>
        </w:rPr>
        <w:t>MD,</w:t>
      </w:r>
      <w:r>
        <w:rPr>
          <w:color w:val="6D6E71"/>
          <w:spacing w:val="-4"/>
          <w:sz w:val="19"/>
        </w:rPr>
        <w:t xml:space="preserve"> </w:t>
      </w:r>
      <w:r>
        <w:rPr>
          <w:color w:val="6D6E71"/>
          <w:sz w:val="19"/>
        </w:rPr>
        <w:t xml:space="preserve">in </w:t>
      </w:r>
      <w:r>
        <w:rPr>
          <w:color w:val="6D6E71"/>
          <w:spacing w:val="-2"/>
          <w:sz w:val="19"/>
        </w:rPr>
        <w:t>2001</w:t>
      </w:r>
      <w:r>
        <w:rPr>
          <w:color w:val="6D6E71"/>
          <w:spacing w:val="-23"/>
          <w:sz w:val="19"/>
        </w:rPr>
        <w:t xml:space="preserve"> </w:t>
      </w:r>
      <w:r>
        <w:rPr>
          <w:color w:val="6D6E71"/>
          <w:spacing w:val="-2"/>
          <w:sz w:val="19"/>
        </w:rPr>
        <w:t>and</w:t>
      </w:r>
      <w:r>
        <w:rPr>
          <w:color w:val="6D6E71"/>
          <w:spacing w:val="-23"/>
          <w:sz w:val="19"/>
        </w:rPr>
        <w:t xml:space="preserve"> </w:t>
      </w:r>
      <w:r>
        <w:rPr>
          <w:color w:val="6D6E71"/>
          <w:spacing w:val="-2"/>
          <w:sz w:val="19"/>
        </w:rPr>
        <w:t>2005,</w:t>
      </w:r>
      <w:r>
        <w:rPr>
          <w:color w:val="6D6E71"/>
          <w:spacing w:val="-23"/>
          <w:sz w:val="19"/>
        </w:rPr>
        <w:t xml:space="preserve"> </w:t>
      </w:r>
      <w:r>
        <w:rPr>
          <w:color w:val="6D6E71"/>
          <w:spacing w:val="-2"/>
          <w:sz w:val="19"/>
        </w:rPr>
        <w:t>respectively.</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2005,</w:t>
      </w:r>
      <w:r>
        <w:rPr>
          <w:color w:val="6D6E71"/>
          <w:spacing w:val="-23"/>
          <w:sz w:val="19"/>
        </w:rPr>
        <w:t xml:space="preserve"> </w:t>
      </w:r>
      <w:r>
        <w:rPr>
          <w:color w:val="6D6E71"/>
          <w:spacing w:val="-2"/>
          <w:sz w:val="19"/>
        </w:rPr>
        <w:t xml:space="preserve">he </w:t>
      </w:r>
      <w:r>
        <w:rPr>
          <w:color w:val="6D6E71"/>
          <w:sz w:val="19"/>
        </w:rPr>
        <w:t>joined</w:t>
      </w:r>
      <w:r>
        <w:rPr>
          <w:color w:val="6D6E71"/>
          <w:spacing w:val="-2"/>
          <w:sz w:val="19"/>
        </w:rPr>
        <w:t xml:space="preserve"> </w:t>
      </w:r>
      <w:r>
        <w:rPr>
          <w:color w:val="6D6E71"/>
          <w:sz w:val="19"/>
        </w:rPr>
        <w:t>the</w:t>
      </w:r>
      <w:r>
        <w:rPr>
          <w:color w:val="6D6E71"/>
          <w:spacing w:val="-2"/>
          <w:sz w:val="19"/>
        </w:rPr>
        <w:t xml:space="preserve"> </w:t>
      </w:r>
      <w:r>
        <w:rPr>
          <w:color w:val="6D6E71"/>
          <w:sz w:val="19"/>
        </w:rPr>
        <w:t>faculty</w:t>
      </w:r>
      <w:r>
        <w:rPr>
          <w:color w:val="6D6E71"/>
          <w:spacing w:val="-2"/>
          <w:sz w:val="19"/>
        </w:rPr>
        <w:t xml:space="preserve"> </w:t>
      </w:r>
      <w:r>
        <w:rPr>
          <w:color w:val="6D6E71"/>
          <w:sz w:val="19"/>
        </w:rPr>
        <w:t>of</w:t>
      </w:r>
      <w:r>
        <w:rPr>
          <w:color w:val="6D6E71"/>
          <w:spacing w:val="-2"/>
          <w:sz w:val="19"/>
        </w:rPr>
        <w:t xml:space="preserve"> </w:t>
      </w:r>
      <w:r>
        <w:rPr>
          <w:color w:val="6D6E71"/>
          <w:sz w:val="19"/>
        </w:rPr>
        <w:t>the</w:t>
      </w:r>
      <w:r>
        <w:rPr>
          <w:color w:val="6D6E71"/>
          <w:spacing w:val="-2"/>
          <w:sz w:val="19"/>
        </w:rPr>
        <w:t xml:space="preserve"> </w:t>
      </w:r>
      <w:r>
        <w:rPr>
          <w:color w:val="6D6E71"/>
          <w:sz w:val="19"/>
        </w:rPr>
        <w:t>Department</w:t>
      </w:r>
      <w:r>
        <w:rPr>
          <w:color w:val="6D6E71"/>
          <w:spacing w:val="-2"/>
          <w:sz w:val="19"/>
        </w:rPr>
        <w:t xml:space="preserve"> </w:t>
      </w:r>
      <w:r>
        <w:rPr>
          <w:color w:val="6D6E71"/>
          <w:sz w:val="19"/>
        </w:rPr>
        <w:t>of Electrical</w:t>
      </w:r>
      <w:r>
        <w:rPr>
          <w:color w:val="6D6E71"/>
          <w:spacing w:val="-7"/>
          <w:sz w:val="19"/>
        </w:rPr>
        <w:t xml:space="preserve"> </w:t>
      </w:r>
      <w:r>
        <w:rPr>
          <w:color w:val="6D6E71"/>
          <w:sz w:val="19"/>
        </w:rPr>
        <w:t>and</w:t>
      </w:r>
      <w:r>
        <w:rPr>
          <w:color w:val="6D6E71"/>
          <w:spacing w:val="-7"/>
          <w:sz w:val="19"/>
        </w:rPr>
        <w:t xml:space="preserve"> </w:t>
      </w:r>
      <w:r>
        <w:rPr>
          <w:color w:val="6D6E71"/>
          <w:sz w:val="19"/>
        </w:rPr>
        <w:t>Computer</w:t>
      </w:r>
      <w:r>
        <w:rPr>
          <w:color w:val="6D6E71"/>
          <w:spacing w:val="-7"/>
          <w:sz w:val="19"/>
        </w:rPr>
        <w:t xml:space="preserve"> </w:t>
      </w:r>
      <w:r>
        <w:rPr>
          <w:color w:val="6D6E71"/>
          <w:sz w:val="19"/>
        </w:rPr>
        <w:t>Engineering, Stony</w:t>
      </w:r>
      <w:r>
        <w:rPr>
          <w:color w:val="6D6E71"/>
          <w:spacing w:val="-4"/>
          <w:sz w:val="19"/>
        </w:rPr>
        <w:t xml:space="preserve"> </w:t>
      </w:r>
      <w:r>
        <w:rPr>
          <w:color w:val="6D6E71"/>
          <w:sz w:val="19"/>
        </w:rPr>
        <w:t>Brook</w:t>
      </w:r>
      <w:r>
        <w:rPr>
          <w:color w:val="6D6E71"/>
          <w:spacing w:val="-4"/>
          <w:sz w:val="19"/>
        </w:rPr>
        <w:t xml:space="preserve"> </w:t>
      </w:r>
      <w:r>
        <w:rPr>
          <w:color w:val="6D6E71"/>
          <w:sz w:val="19"/>
        </w:rPr>
        <w:t>University,</w:t>
      </w:r>
      <w:r>
        <w:rPr>
          <w:color w:val="6D6E71"/>
          <w:spacing w:val="-4"/>
          <w:sz w:val="19"/>
        </w:rPr>
        <w:t xml:space="preserve"> </w:t>
      </w:r>
      <w:r>
        <w:rPr>
          <w:color w:val="6D6E71"/>
          <w:sz w:val="19"/>
        </w:rPr>
        <w:t>Stony</w:t>
      </w:r>
      <w:r>
        <w:rPr>
          <w:color w:val="6D6E71"/>
          <w:spacing w:val="-4"/>
          <w:sz w:val="19"/>
        </w:rPr>
        <w:t xml:space="preserve"> </w:t>
      </w:r>
      <w:r>
        <w:rPr>
          <w:color w:val="6D6E71"/>
          <w:sz w:val="19"/>
        </w:rPr>
        <w:t>Brook, NY,</w:t>
      </w:r>
      <w:r>
        <w:rPr>
          <w:color w:val="6D6E71"/>
          <w:spacing w:val="-11"/>
          <w:sz w:val="19"/>
        </w:rPr>
        <w:t xml:space="preserve"> </w:t>
      </w:r>
      <w:r>
        <w:rPr>
          <w:color w:val="6D6E71"/>
          <w:sz w:val="19"/>
        </w:rPr>
        <w:t>where</w:t>
      </w:r>
      <w:r>
        <w:rPr>
          <w:color w:val="6D6E71"/>
          <w:spacing w:val="-11"/>
          <w:sz w:val="19"/>
        </w:rPr>
        <w:t xml:space="preserve"> </w:t>
      </w:r>
      <w:r>
        <w:rPr>
          <w:color w:val="6D6E71"/>
          <w:sz w:val="19"/>
        </w:rPr>
        <w:t>he</w:t>
      </w:r>
      <w:r>
        <w:rPr>
          <w:color w:val="6D6E71"/>
          <w:spacing w:val="-11"/>
          <w:sz w:val="19"/>
        </w:rPr>
        <w:t xml:space="preserve"> </w:t>
      </w:r>
      <w:r>
        <w:rPr>
          <w:color w:val="6D6E71"/>
          <w:sz w:val="19"/>
        </w:rPr>
        <w:t>is</w:t>
      </w:r>
      <w:r>
        <w:rPr>
          <w:color w:val="6D6E71"/>
          <w:spacing w:val="-11"/>
          <w:sz w:val="19"/>
        </w:rPr>
        <w:t xml:space="preserve"> </w:t>
      </w:r>
      <w:r>
        <w:rPr>
          <w:color w:val="6D6E71"/>
          <w:sz w:val="19"/>
        </w:rPr>
        <w:t>currently</w:t>
      </w:r>
      <w:r>
        <w:rPr>
          <w:color w:val="6D6E71"/>
          <w:spacing w:val="-11"/>
          <w:sz w:val="19"/>
        </w:rPr>
        <w:t xml:space="preserve"> </w:t>
      </w:r>
      <w:r>
        <w:rPr>
          <w:color w:val="6D6E71"/>
          <w:sz w:val="19"/>
        </w:rPr>
        <w:t>an</w:t>
      </w:r>
      <w:r>
        <w:rPr>
          <w:color w:val="6D6E71"/>
          <w:spacing w:val="-11"/>
          <w:sz w:val="19"/>
        </w:rPr>
        <w:t xml:space="preserve"> </w:t>
      </w:r>
      <w:r>
        <w:rPr>
          <w:color w:val="6D6E71"/>
          <w:sz w:val="19"/>
        </w:rPr>
        <w:t>Associate Professor.</w:t>
      </w:r>
      <w:r>
        <w:rPr>
          <w:color w:val="6D6E71"/>
          <w:spacing w:val="-15"/>
          <w:sz w:val="19"/>
        </w:rPr>
        <w:t xml:space="preserve"> </w:t>
      </w:r>
      <w:r>
        <w:rPr>
          <w:color w:val="6D6E71"/>
          <w:sz w:val="19"/>
        </w:rPr>
        <w:t>Dr.</w:t>
      </w:r>
      <w:r>
        <w:rPr>
          <w:color w:val="6D6E71"/>
          <w:spacing w:val="-15"/>
          <w:sz w:val="19"/>
        </w:rPr>
        <w:t xml:space="preserve"> </w:t>
      </w:r>
      <w:proofErr w:type="spellStart"/>
      <w:r>
        <w:rPr>
          <w:color w:val="6D6E71"/>
          <w:sz w:val="19"/>
        </w:rPr>
        <w:t>Stanaćević</w:t>
      </w:r>
      <w:proofErr w:type="spellEnd"/>
      <w:r>
        <w:rPr>
          <w:color w:val="6D6E71"/>
          <w:spacing w:val="-15"/>
          <w:sz w:val="19"/>
        </w:rPr>
        <w:t xml:space="preserve"> </w:t>
      </w:r>
      <w:r>
        <w:rPr>
          <w:color w:val="6D6E71"/>
          <w:sz w:val="19"/>
        </w:rPr>
        <w:t>is</w:t>
      </w:r>
      <w:r>
        <w:rPr>
          <w:color w:val="6D6E71"/>
          <w:spacing w:val="-15"/>
          <w:sz w:val="19"/>
        </w:rPr>
        <w:t xml:space="preserve"> </w:t>
      </w:r>
      <w:r>
        <w:rPr>
          <w:color w:val="6D6E71"/>
          <w:sz w:val="19"/>
        </w:rPr>
        <w:t>a</w:t>
      </w:r>
      <w:r>
        <w:rPr>
          <w:color w:val="6D6E71"/>
          <w:spacing w:val="-15"/>
          <w:sz w:val="19"/>
        </w:rPr>
        <w:t xml:space="preserve"> </w:t>
      </w:r>
      <w:r>
        <w:rPr>
          <w:color w:val="6D6E71"/>
          <w:sz w:val="19"/>
        </w:rPr>
        <w:t>recipient of</w:t>
      </w:r>
      <w:r>
        <w:rPr>
          <w:color w:val="6D6E71"/>
          <w:spacing w:val="-4"/>
          <w:sz w:val="19"/>
        </w:rPr>
        <w:t xml:space="preserve"> </w:t>
      </w:r>
      <w:r>
        <w:rPr>
          <w:color w:val="6D6E71"/>
          <w:sz w:val="19"/>
        </w:rPr>
        <w:t>the</w:t>
      </w:r>
      <w:r>
        <w:rPr>
          <w:color w:val="6D6E71"/>
          <w:spacing w:val="-4"/>
          <w:sz w:val="19"/>
        </w:rPr>
        <w:t xml:space="preserve"> </w:t>
      </w:r>
      <w:r>
        <w:rPr>
          <w:color w:val="6D6E71"/>
          <w:sz w:val="19"/>
        </w:rPr>
        <w:t>National</w:t>
      </w:r>
      <w:r>
        <w:rPr>
          <w:color w:val="6D6E71"/>
          <w:spacing w:val="-4"/>
          <w:sz w:val="19"/>
        </w:rPr>
        <w:t xml:space="preserve"> </w:t>
      </w:r>
      <w:r>
        <w:rPr>
          <w:color w:val="6D6E71"/>
          <w:sz w:val="19"/>
        </w:rPr>
        <w:t>Foundation</w:t>
      </w:r>
      <w:r>
        <w:rPr>
          <w:color w:val="6D6E71"/>
          <w:spacing w:val="-4"/>
          <w:sz w:val="19"/>
        </w:rPr>
        <w:t xml:space="preserve"> </w:t>
      </w:r>
      <w:r>
        <w:rPr>
          <w:color w:val="6D6E71"/>
          <w:sz w:val="19"/>
        </w:rPr>
        <w:t xml:space="preserve">Career </w:t>
      </w:r>
      <w:r>
        <w:rPr>
          <w:color w:val="6D6E71"/>
          <w:spacing w:val="-4"/>
          <w:sz w:val="19"/>
        </w:rPr>
        <w:t>Award</w:t>
      </w:r>
      <w:r>
        <w:rPr>
          <w:color w:val="6D6E71"/>
          <w:spacing w:val="-21"/>
          <w:sz w:val="19"/>
        </w:rPr>
        <w:t xml:space="preserve"> </w:t>
      </w:r>
      <w:r>
        <w:rPr>
          <w:color w:val="6D6E71"/>
          <w:spacing w:val="-4"/>
          <w:sz w:val="19"/>
        </w:rPr>
        <w:t>and</w:t>
      </w:r>
      <w:r>
        <w:rPr>
          <w:color w:val="6D6E71"/>
          <w:spacing w:val="-21"/>
          <w:sz w:val="19"/>
        </w:rPr>
        <w:t xml:space="preserve"> </w:t>
      </w:r>
      <w:r>
        <w:rPr>
          <w:color w:val="6D6E71"/>
          <w:spacing w:val="-4"/>
          <w:sz w:val="19"/>
        </w:rPr>
        <w:t>IEEE</w:t>
      </w:r>
      <w:r>
        <w:rPr>
          <w:color w:val="6D6E71"/>
          <w:spacing w:val="-21"/>
          <w:sz w:val="19"/>
        </w:rPr>
        <w:t xml:space="preserve"> </w:t>
      </w:r>
      <w:r>
        <w:rPr>
          <w:color w:val="6D6E71"/>
          <w:spacing w:val="-4"/>
          <w:sz w:val="19"/>
        </w:rPr>
        <w:t>Region</w:t>
      </w:r>
      <w:r>
        <w:rPr>
          <w:color w:val="6D6E71"/>
          <w:spacing w:val="-21"/>
          <w:sz w:val="19"/>
        </w:rPr>
        <w:t xml:space="preserve"> </w:t>
      </w:r>
      <w:r>
        <w:rPr>
          <w:color w:val="6D6E71"/>
          <w:spacing w:val="-4"/>
          <w:sz w:val="19"/>
        </w:rPr>
        <w:t>1</w:t>
      </w:r>
      <w:r>
        <w:rPr>
          <w:color w:val="6D6E71"/>
          <w:spacing w:val="-21"/>
          <w:sz w:val="19"/>
        </w:rPr>
        <w:t xml:space="preserve"> </w:t>
      </w:r>
      <w:r>
        <w:rPr>
          <w:color w:val="6D6E71"/>
          <w:spacing w:val="-4"/>
          <w:sz w:val="19"/>
        </w:rPr>
        <w:t xml:space="preserve">Technological </w:t>
      </w:r>
      <w:r>
        <w:rPr>
          <w:color w:val="6D6E71"/>
          <w:spacing w:val="-2"/>
          <w:sz w:val="19"/>
        </w:rPr>
        <w:t>Innovation</w:t>
      </w:r>
      <w:r>
        <w:rPr>
          <w:color w:val="6D6E71"/>
          <w:spacing w:val="-17"/>
          <w:sz w:val="19"/>
        </w:rPr>
        <w:t xml:space="preserve"> </w:t>
      </w:r>
      <w:r>
        <w:rPr>
          <w:color w:val="6D6E71"/>
          <w:spacing w:val="-2"/>
          <w:sz w:val="19"/>
        </w:rPr>
        <w:t>Award.</w:t>
      </w:r>
      <w:r>
        <w:rPr>
          <w:color w:val="6D6E71"/>
          <w:spacing w:val="-17"/>
          <w:sz w:val="19"/>
        </w:rPr>
        <w:t xml:space="preserve"> </w:t>
      </w:r>
      <w:r>
        <w:rPr>
          <w:color w:val="6D6E71"/>
          <w:spacing w:val="-2"/>
          <w:sz w:val="19"/>
        </w:rPr>
        <w:t>He</w:t>
      </w:r>
      <w:r>
        <w:rPr>
          <w:color w:val="6D6E71"/>
          <w:spacing w:val="-17"/>
          <w:sz w:val="19"/>
        </w:rPr>
        <w:t xml:space="preserve"> </w:t>
      </w:r>
      <w:r>
        <w:rPr>
          <w:color w:val="6D6E71"/>
          <w:spacing w:val="-2"/>
          <w:sz w:val="19"/>
        </w:rPr>
        <w:t>was</w:t>
      </w:r>
      <w:r>
        <w:rPr>
          <w:color w:val="6D6E71"/>
          <w:spacing w:val="-17"/>
          <w:sz w:val="19"/>
        </w:rPr>
        <w:t xml:space="preserve"> </w:t>
      </w:r>
      <w:r>
        <w:rPr>
          <w:color w:val="6D6E71"/>
          <w:spacing w:val="-2"/>
          <w:sz w:val="19"/>
        </w:rPr>
        <w:t>an</w:t>
      </w:r>
      <w:r>
        <w:rPr>
          <w:color w:val="6D6E71"/>
          <w:spacing w:val="-17"/>
          <w:sz w:val="19"/>
        </w:rPr>
        <w:t xml:space="preserve"> </w:t>
      </w:r>
      <w:r>
        <w:rPr>
          <w:color w:val="6D6E71"/>
          <w:spacing w:val="-2"/>
          <w:sz w:val="19"/>
        </w:rPr>
        <w:t xml:space="preserve">Associate </w:t>
      </w:r>
      <w:r>
        <w:rPr>
          <w:color w:val="6D6E71"/>
          <w:sz w:val="19"/>
        </w:rPr>
        <w:t>Editor</w:t>
      </w:r>
      <w:r>
        <w:rPr>
          <w:color w:val="6D6E71"/>
          <w:spacing w:val="-4"/>
          <w:sz w:val="19"/>
        </w:rPr>
        <w:t xml:space="preserve"> </w:t>
      </w:r>
      <w:r>
        <w:rPr>
          <w:color w:val="6D6E71"/>
          <w:sz w:val="19"/>
        </w:rPr>
        <w:t>of</w:t>
      </w:r>
      <w:r>
        <w:rPr>
          <w:color w:val="6D6E71"/>
          <w:spacing w:val="-4"/>
          <w:sz w:val="19"/>
        </w:rPr>
        <w:t xml:space="preserve"> </w:t>
      </w:r>
      <w:r>
        <w:rPr>
          <w:color w:val="6D6E71"/>
          <w:sz w:val="19"/>
        </w:rPr>
        <w:t>the</w:t>
      </w:r>
      <w:r>
        <w:rPr>
          <w:color w:val="6D6E71"/>
          <w:spacing w:val="-4"/>
          <w:sz w:val="19"/>
        </w:rPr>
        <w:t xml:space="preserve"> </w:t>
      </w:r>
      <w:r>
        <w:rPr>
          <w:color w:val="6D6E71"/>
          <w:sz w:val="19"/>
        </w:rPr>
        <w:t>IEEE</w:t>
      </w:r>
      <w:r>
        <w:rPr>
          <w:color w:val="6D6E71"/>
          <w:spacing w:val="-4"/>
          <w:sz w:val="19"/>
        </w:rPr>
        <w:t xml:space="preserve"> </w:t>
      </w:r>
      <w:r>
        <w:rPr>
          <w:color w:val="6D6E71"/>
          <w:sz w:val="19"/>
        </w:rPr>
        <w:t>Transactions</w:t>
      </w:r>
      <w:r>
        <w:rPr>
          <w:color w:val="6D6E71"/>
          <w:spacing w:val="-4"/>
          <w:sz w:val="19"/>
        </w:rPr>
        <w:t xml:space="preserve"> </w:t>
      </w:r>
      <w:r>
        <w:rPr>
          <w:color w:val="6D6E71"/>
          <w:sz w:val="19"/>
        </w:rPr>
        <w:t>on Biomedical</w:t>
      </w:r>
      <w:r>
        <w:rPr>
          <w:color w:val="6D6E71"/>
          <w:spacing w:val="-7"/>
          <w:sz w:val="19"/>
        </w:rPr>
        <w:t xml:space="preserve"> </w:t>
      </w:r>
      <w:r>
        <w:rPr>
          <w:color w:val="6D6E71"/>
          <w:sz w:val="19"/>
        </w:rPr>
        <w:t>Circuits</w:t>
      </w:r>
      <w:r>
        <w:rPr>
          <w:color w:val="6D6E71"/>
          <w:spacing w:val="-7"/>
          <w:sz w:val="19"/>
        </w:rPr>
        <w:t xml:space="preserve"> </w:t>
      </w:r>
      <w:r>
        <w:rPr>
          <w:color w:val="6D6E71"/>
          <w:sz w:val="19"/>
        </w:rPr>
        <w:t>and</w:t>
      </w:r>
      <w:r>
        <w:rPr>
          <w:color w:val="6D6E71"/>
          <w:spacing w:val="-7"/>
          <w:sz w:val="19"/>
        </w:rPr>
        <w:t xml:space="preserve"> </w:t>
      </w:r>
      <w:r>
        <w:rPr>
          <w:color w:val="6D6E71"/>
          <w:sz w:val="19"/>
        </w:rPr>
        <w:t>Systems</w:t>
      </w:r>
    </w:p>
    <w:p w14:paraId="4392ED16" w14:textId="77777777" w:rsidR="0041426B" w:rsidRDefault="00000000">
      <w:pPr>
        <w:spacing w:line="276" w:lineRule="auto"/>
        <w:ind w:left="720" w:right="10"/>
        <w:rPr>
          <w:sz w:val="19"/>
        </w:rPr>
      </w:pPr>
      <w:r>
        <w:rPr>
          <w:color w:val="6D6E71"/>
          <w:sz w:val="19"/>
        </w:rPr>
        <w:t>and</w:t>
      </w:r>
      <w:r>
        <w:rPr>
          <w:color w:val="6D6E71"/>
          <w:spacing w:val="-3"/>
          <w:sz w:val="19"/>
        </w:rPr>
        <w:t xml:space="preserve"> </w:t>
      </w:r>
      <w:r>
        <w:rPr>
          <w:color w:val="6D6E71"/>
          <w:sz w:val="19"/>
        </w:rPr>
        <w:t>now</w:t>
      </w:r>
      <w:r>
        <w:rPr>
          <w:color w:val="6D6E71"/>
          <w:spacing w:val="-3"/>
          <w:sz w:val="19"/>
        </w:rPr>
        <w:t xml:space="preserve"> </w:t>
      </w:r>
      <w:r>
        <w:rPr>
          <w:color w:val="6D6E71"/>
          <w:sz w:val="19"/>
        </w:rPr>
        <w:t>serves</w:t>
      </w:r>
      <w:r>
        <w:rPr>
          <w:color w:val="6D6E71"/>
          <w:spacing w:val="-3"/>
          <w:sz w:val="19"/>
        </w:rPr>
        <w:t xml:space="preserve"> </w:t>
      </w:r>
      <w:r>
        <w:rPr>
          <w:color w:val="6D6E71"/>
          <w:sz w:val="19"/>
        </w:rPr>
        <w:t>on</w:t>
      </w:r>
      <w:r>
        <w:rPr>
          <w:color w:val="6D6E71"/>
          <w:spacing w:val="-3"/>
          <w:sz w:val="19"/>
        </w:rPr>
        <w:t xml:space="preserve"> </w:t>
      </w:r>
      <w:r>
        <w:rPr>
          <w:color w:val="6D6E71"/>
          <w:sz w:val="19"/>
        </w:rPr>
        <w:t>several</w:t>
      </w:r>
      <w:r>
        <w:rPr>
          <w:color w:val="6D6E71"/>
          <w:spacing w:val="-3"/>
          <w:sz w:val="19"/>
        </w:rPr>
        <w:t xml:space="preserve"> </w:t>
      </w:r>
      <w:r>
        <w:rPr>
          <w:color w:val="6D6E71"/>
          <w:sz w:val="19"/>
        </w:rPr>
        <w:t>technical committees</w:t>
      </w:r>
      <w:r>
        <w:rPr>
          <w:color w:val="6D6E71"/>
          <w:spacing w:val="-2"/>
          <w:sz w:val="19"/>
        </w:rPr>
        <w:t xml:space="preserve"> </w:t>
      </w:r>
      <w:r>
        <w:rPr>
          <w:color w:val="6D6E71"/>
          <w:sz w:val="19"/>
        </w:rPr>
        <w:t>of</w:t>
      </w:r>
      <w:r>
        <w:rPr>
          <w:color w:val="6D6E71"/>
          <w:spacing w:val="-2"/>
          <w:sz w:val="19"/>
        </w:rPr>
        <w:t xml:space="preserve"> </w:t>
      </w:r>
      <w:r>
        <w:rPr>
          <w:color w:val="6D6E71"/>
          <w:sz w:val="19"/>
        </w:rPr>
        <w:t>the</w:t>
      </w:r>
      <w:r>
        <w:rPr>
          <w:color w:val="6D6E71"/>
          <w:spacing w:val="-2"/>
          <w:sz w:val="19"/>
        </w:rPr>
        <w:t xml:space="preserve"> </w:t>
      </w:r>
      <w:r>
        <w:rPr>
          <w:color w:val="6D6E71"/>
          <w:sz w:val="19"/>
        </w:rPr>
        <w:t>IEEE</w:t>
      </w:r>
      <w:r>
        <w:rPr>
          <w:color w:val="6D6E71"/>
          <w:spacing w:val="-2"/>
          <w:sz w:val="19"/>
        </w:rPr>
        <w:t xml:space="preserve"> </w:t>
      </w:r>
      <w:r>
        <w:rPr>
          <w:color w:val="6D6E71"/>
          <w:sz w:val="19"/>
        </w:rPr>
        <w:t>Circuits</w:t>
      </w:r>
      <w:r>
        <w:rPr>
          <w:color w:val="6D6E71"/>
          <w:spacing w:val="-2"/>
          <w:sz w:val="19"/>
        </w:rPr>
        <w:t xml:space="preserve"> </w:t>
      </w:r>
      <w:r>
        <w:rPr>
          <w:color w:val="6D6E71"/>
          <w:sz w:val="19"/>
        </w:rPr>
        <w:t xml:space="preserve">and </w:t>
      </w:r>
      <w:r>
        <w:rPr>
          <w:color w:val="6D6E71"/>
          <w:spacing w:val="-2"/>
          <w:sz w:val="19"/>
        </w:rPr>
        <w:t>Systems</w:t>
      </w:r>
      <w:r>
        <w:rPr>
          <w:color w:val="6D6E71"/>
          <w:spacing w:val="-22"/>
          <w:sz w:val="19"/>
        </w:rPr>
        <w:t xml:space="preserve"> </w:t>
      </w:r>
      <w:r>
        <w:rPr>
          <w:color w:val="6D6E71"/>
          <w:spacing w:val="-2"/>
          <w:sz w:val="19"/>
        </w:rPr>
        <w:t>Society.</w:t>
      </w:r>
      <w:r>
        <w:rPr>
          <w:color w:val="6D6E71"/>
          <w:spacing w:val="-22"/>
          <w:sz w:val="19"/>
        </w:rPr>
        <w:t xml:space="preserve"> </w:t>
      </w:r>
      <w:r>
        <w:rPr>
          <w:color w:val="6D6E71"/>
          <w:spacing w:val="-2"/>
          <w:sz w:val="19"/>
        </w:rPr>
        <w:t>His</w:t>
      </w:r>
      <w:r>
        <w:rPr>
          <w:color w:val="6D6E71"/>
          <w:spacing w:val="-22"/>
          <w:sz w:val="19"/>
        </w:rPr>
        <w:t xml:space="preserve"> </w:t>
      </w:r>
      <w:r>
        <w:rPr>
          <w:color w:val="6D6E71"/>
          <w:spacing w:val="-2"/>
          <w:sz w:val="19"/>
        </w:rPr>
        <w:t>research</w:t>
      </w:r>
      <w:r>
        <w:rPr>
          <w:color w:val="6D6E71"/>
          <w:spacing w:val="-22"/>
          <w:sz w:val="19"/>
        </w:rPr>
        <w:t xml:space="preserve"> </w:t>
      </w:r>
      <w:r>
        <w:rPr>
          <w:color w:val="6D6E71"/>
          <w:spacing w:val="-2"/>
          <w:sz w:val="19"/>
        </w:rPr>
        <w:t xml:space="preserve">interests </w:t>
      </w:r>
      <w:r>
        <w:rPr>
          <w:color w:val="6D6E71"/>
          <w:sz w:val="19"/>
        </w:rPr>
        <w:t>include</w:t>
      </w:r>
      <w:r>
        <w:rPr>
          <w:color w:val="6D6E71"/>
          <w:spacing w:val="-4"/>
          <w:sz w:val="19"/>
        </w:rPr>
        <w:t xml:space="preserve"> </w:t>
      </w:r>
      <w:r>
        <w:rPr>
          <w:color w:val="6D6E71"/>
          <w:sz w:val="19"/>
        </w:rPr>
        <w:t>the</w:t>
      </w:r>
      <w:r>
        <w:rPr>
          <w:color w:val="6D6E71"/>
          <w:spacing w:val="-4"/>
          <w:sz w:val="19"/>
        </w:rPr>
        <w:t xml:space="preserve"> </w:t>
      </w:r>
      <w:r>
        <w:rPr>
          <w:color w:val="6D6E71"/>
          <w:sz w:val="19"/>
        </w:rPr>
        <w:t>mixed-signal</w:t>
      </w:r>
      <w:r>
        <w:rPr>
          <w:color w:val="6D6E71"/>
          <w:spacing w:val="-4"/>
          <w:sz w:val="19"/>
        </w:rPr>
        <w:t xml:space="preserve"> </w:t>
      </w:r>
      <w:r>
        <w:rPr>
          <w:color w:val="6D6E71"/>
          <w:sz w:val="19"/>
        </w:rPr>
        <w:t>VLSI</w:t>
      </w:r>
      <w:r>
        <w:rPr>
          <w:color w:val="6D6E71"/>
          <w:spacing w:val="-4"/>
          <w:sz w:val="19"/>
        </w:rPr>
        <w:t xml:space="preserve"> </w:t>
      </w:r>
      <w:r>
        <w:rPr>
          <w:color w:val="6D6E71"/>
          <w:sz w:val="19"/>
        </w:rPr>
        <w:t>circuits, systems,</w:t>
      </w:r>
      <w:r>
        <w:rPr>
          <w:color w:val="6D6E71"/>
          <w:spacing w:val="-4"/>
          <w:sz w:val="19"/>
        </w:rPr>
        <w:t xml:space="preserve"> </w:t>
      </w:r>
      <w:r>
        <w:rPr>
          <w:color w:val="6D6E71"/>
          <w:sz w:val="19"/>
        </w:rPr>
        <w:t>and</w:t>
      </w:r>
      <w:r>
        <w:rPr>
          <w:color w:val="6D6E71"/>
          <w:spacing w:val="-4"/>
          <w:sz w:val="19"/>
        </w:rPr>
        <w:t xml:space="preserve"> </w:t>
      </w:r>
      <w:r>
        <w:rPr>
          <w:color w:val="6D6E71"/>
          <w:sz w:val="19"/>
        </w:rPr>
        <w:t>algorithms</w:t>
      </w:r>
      <w:r>
        <w:rPr>
          <w:color w:val="6D6E71"/>
          <w:spacing w:val="-4"/>
          <w:sz w:val="19"/>
        </w:rPr>
        <w:t xml:space="preserve"> </w:t>
      </w:r>
      <w:r>
        <w:rPr>
          <w:color w:val="6D6E71"/>
          <w:sz w:val="19"/>
        </w:rPr>
        <w:t>for</w:t>
      </w:r>
      <w:r>
        <w:rPr>
          <w:color w:val="6D6E71"/>
          <w:spacing w:val="-4"/>
          <w:sz w:val="19"/>
        </w:rPr>
        <w:t xml:space="preserve"> </w:t>
      </w:r>
      <w:r>
        <w:rPr>
          <w:color w:val="6D6E71"/>
          <w:sz w:val="19"/>
        </w:rPr>
        <w:t>parallel multi-channel</w:t>
      </w:r>
      <w:r>
        <w:rPr>
          <w:color w:val="6D6E71"/>
          <w:spacing w:val="-14"/>
          <w:sz w:val="19"/>
        </w:rPr>
        <w:t xml:space="preserve"> </w:t>
      </w:r>
      <w:r>
        <w:rPr>
          <w:color w:val="6D6E71"/>
          <w:sz w:val="19"/>
        </w:rPr>
        <w:t>sensory</w:t>
      </w:r>
      <w:r>
        <w:rPr>
          <w:color w:val="6D6E71"/>
          <w:spacing w:val="-14"/>
          <w:sz w:val="19"/>
        </w:rPr>
        <w:t xml:space="preserve"> </w:t>
      </w:r>
      <w:r>
        <w:rPr>
          <w:color w:val="6D6E71"/>
          <w:sz w:val="19"/>
        </w:rPr>
        <w:t>information processing</w:t>
      </w:r>
      <w:r>
        <w:rPr>
          <w:color w:val="6D6E71"/>
          <w:spacing w:val="-4"/>
          <w:sz w:val="19"/>
        </w:rPr>
        <w:t xml:space="preserve"> </w:t>
      </w:r>
      <w:r>
        <w:rPr>
          <w:color w:val="6D6E71"/>
          <w:sz w:val="19"/>
        </w:rPr>
        <w:t>with</w:t>
      </w:r>
      <w:r>
        <w:rPr>
          <w:color w:val="6D6E71"/>
          <w:spacing w:val="-4"/>
          <w:sz w:val="19"/>
        </w:rPr>
        <w:t xml:space="preserve"> </w:t>
      </w:r>
      <w:r>
        <w:rPr>
          <w:color w:val="6D6E71"/>
          <w:sz w:val="19"/>
        </w:rPr>
        <w:t>emphasis</w:t>
      </w:r>
      <w:r>
        <w:rPr>
          <w:color w:val="6D6E71"/>
          <w:spacing w:val="-4"/>
          <w:sz w:val="19"/>
        </w:rPr>
        <w:t xml:space="preserve"> </w:t>
      </w:r>
      <w:r>
        <w:rPr>
          <w:color w:val="6D6E71"/>
          <w:sz w:val="19"/>
        </w:rPr>
        <w:t>on</w:t>
      </w:r>
      <w:r>
        <w:rPr>
          <w:color w:val="6D6E71"/>
          <w:spacing w:val="-4"/>
          <w:sz w:val="19"/>
        </w:rPr>
        <w:t xml:space="preserve"> </w:t>
      </w:r>
      <w:r>
        <w:rPr>
          <w:color w:val="6D6E71"/>
          <w:sz w:val="19"/>
        </w:rPr>
        <w:t>real-</w:t>
      </w:r>
    </w:p>
    <w:p w14:paraId="769E4AD1" w14:textId="77777777" w:rsidR="0041426B" w:rsidRDefault="00000000">
      <w:pPr>
        <w:spacing w:line="276" w:lineRule="auto"/>
        <w:ind w:left="720" w:right="229"/>
        <w:jc w:val="both"/>
        <w:rPr>
          <w:sz w:val="19"/>
        </w:rPr>
      </w:pPr>
      <w:r>
        <w:rPr>
          <w:color w:val="6D6E71"/>
          <w:spacing w:val="-2"/>
          <w:sz w:val="19"/>
        </w:rPr>
        <w:t>time</w:t>
      </w:r>
      <w:r>
        <w:rPr>
          <w:color w:val="6D6E71"/>
          <w:spacing w:val="-12"/>
          <w:sz w:val="19"/>
        </w:rPr>
        <w:t xml:space="preserve"> </w:t>
      </w:r>
      <w:r>
        <w:rPr>
          <w:color w:val="6D6E71"/>
          <w:spacing w:val="-2"/>
          <w:sz w:val="19"/>
        </w:rPr>
        <w:t>acoustic</w:t>
      </w:r>
      <w:r>
        <w:rPr>
          <w:color w:val="6D6E71"/>
          <w:spacing w:val="-11"/>
          <w:sz w:val="19"/>
        </w:rPr>
        <w:t xml:space="preserve"> </w:t>
      </w:r>
      <w:r>
        <w:rPr>
          <w:color w:val="6D6E71"/>
          <w:spacing w:val="-2"/>
          <w:sz w:val="19"/>
        </w:rPr>
        <w:t>source</w:t>
      </w:r>
      <w:r>
        <w:rPr>
          <w:color w:val="6D6E71"/>
          <w:spacing w:val="-11"/>
          <w:sz w:val="19"/>
        </w:rPr>
        <w:t xml:space="preserve"> </w:t>
      </w:r>
      <w:r>
        <w:rPr>
          <w:color w:val="6D6E71"/>
          <w:spacing w:val="-2"/>
          <w:sz w:val="19"/>
        </w:rPr>
        <w:t>localization</w:t>
      </w:r>
      <w:r>
        <w:rPr>
          <w:color w:val="6D6E71"/>
          <w:spacing w:val="-11"/>
          <w:sz w:val="19"/>
        </w:rPr>
        <w:t xml:space="preserve"> </w:t>
      </w:r>
      <w:r>
        <w:rPr>
          <w:color w:val="6D6E71"/>
          <w:spacing w:val="-2"/>
          <w:sz w:val="19"/>
        </w:rPr>
        <w:t xml:space="preserve">and </w:t>
      </w:r>
      <w:r>
        <w:rPr>
          <w:color w:val="6D6E71"/>
          <w:sz w:val="19"/>
        </w:rPr>
        <w:t>separation,</w:t>
      </w:r>
      <w:r>
        <w:rPr>
          <w:color w:val="6D6E71"/>
          <w:spacing w:val="-14"/>
          <w:sz w:val="19"/>
        </w:rPr>
        <w:t xml:space="preserve"> </w:t>
      </w:r>
      <w:r>
        <w:rPr>
          <w:color w:val="6D6E71"/>
          <w:sz w:val="19"/>
        </w:rPr>
        <w:t>micro-power</w:t>
      </w:r>
      <w:r>
        <w:rPr>
          <w:color w:val="6D6E71"/>
          <w:spacing w:val="-13"/>
          <w:sz w:val="19"/>
        </w:rPr>
        <w:t xml:space="preserve"> </w:t>
      </w:r>
      <w:r>
        <w:rPr>
          <w:color w:val="6D6E71"/>
          <w:sz w:val="19"/>
        </w:rPr>
        <w:t xml:space="preserve">biomedical </w:t>
      </w:r>
      <w:r>
        <w:rPr>
          <w:color w:val="6D6E71"/>
          <w:spacing w:val="-2"/>
          <w:sz w:val="19"/>
        </w:rPr>
        <w:t>instrumentation</w:t>
      </w:r>
      <w:r>
        <w:rPr>
          <w:color w:val="6D6E71"/>
          <w:spacing w:val="-9"/>
          <w:sz w:val="19"/>
        </w:rPr>
        <w:t xml:space="preserve"> </w:t>
      </w:r>
      <w:r>
        <w:rPr>
          <w:color w:val="6D6E71"/>
          <w:spacing w:val="-2"/>
          <w:sz w:val="19"/>
        </w:rPr>
        <w:t>and</w:t>
      </w:r>
      <w:r>
        <w:rPr>
          <w:color w:val="6D6E71"/>
          <w:spacing w:val="-9"/>
          <w:sz w:val="19"/>
        </w:rPr>
        <w:t xml:space="preserve"> </w:t>
      </w:r>
      <w:r>
        <w:rPr>
          <w:color w:val="6D6E71"/>
          <w:spacing w:val="-2"/>
          <w:sz w:val="19"/>
        </w:rPr>
        <w:t>RF</w:t>
      </w:r>
      <w:r>
        <w:rPr>
          <w:color w:val="6D6E71"/>
          <w:spacing w:val="-9"/>
          <w:sz w:val="19"/>
        </w:rPr>
        <w:t xml:space="preserve"> </w:t>
      </w:r>
      <w:r>
        <w:rPr>
          <w:color w:val="6D6E71"/>
          <w:spacing w:val="-2"/>
          <w:sz w:val="19"/>
        </w:rPr>
        <w:t>backscatter-</w:t>
      </w:r>
      <w:r>
        <w:rPr>
          <w:color w:val="6D6E71"/>
          <w:sz w:val="19"/>
        </w:rPr>
        <w:t>based</w:t>
      </w:r>
      <w:r>
        <w:rPr>
          <w:color w:val="6D6E71"/>
          <w:spacing w:val="-7"/>
          <w:sz w:val="19"/>
        </w:rPr>
        <w:t xml:space="preserve"> </w:t>
      </w:r>
      <w:r>
        <w:rPr>
          <w:color w:val="6D6E71"/>
          <w:sz w:val="19"/>
        </w:rPr>
        <w:t>communication</w:t>
      </w:r>
      <w:r>
        <w:rPr>
          <w:color w:val="6D6E71"/>
          <w:spacing w:val="-7"/>
          <w:sz w:val="19"/>
        </w:rPr>
        <w:t xml:space="preserve"> </w:t>
      </w:r>
      <w:r>
        <w:rPr>
          <w:color w:val="6D6E71"/>
          <w:sz w:val="19"/>
        </w:rPr>
        <w:t>and</w:t>
      </w:r>
      <w:r>
        <w:rPr>
          <w:color w:val="6D6E71"/>
          <w:spacing w:val="-7"/>
          <w:sz w:val="19"/>
        </w:rPr>
        <w:t xml:space="preserve"> </w:t>
      </w:r>
      <w:r>
        <w:rPr>
          <w:color w:val="6D6E71"/>
          <w:sz w:val="19"/>
        </w:rPr>
        <w:t>sensing.</w:t>
      </w:r>
    </w:p>
    <w:p w14:paraId="31A92E5C" w14:textId="77777777" w:rsidR="0041426B" w:rsidRDefault="00000000">
      <w:pPr>
        <w:pStyle w:val="Heading3"/>
        <w:spacing w:before="81"/>
      </w:pPr>
      <w:r>
        <w:rPr>
          <w:noProof/>
        </w:rPr>
        <w:drawing>
          <wp:anchor distT="0" distB="0" distL="0" distR="0" simplePos="0" relativeHeight="15848960" behindDoc="0" locked="0" layoutInCell="1" allowOverlap="1" wp14:anchorId="0ED0BA19" wp14:editId="78800B60">
            <wp:simplePos x="0" y="0"/>
            <wp:positionH relativeFrom="page">
              <wp:posOffset>457200</wp:posOffset>
            </wp:positionH>
            <wp:positionV relativeFrom="paragraph">
              <wp:posOffset>115899</wp:posOffset>
            </wp:positionV>
            <wp:extent cx="685800" cy="914400"/>
            <wp:effectExtent l="0" t="0" r="0" b="0"/>
            <wp:wrapNone/>
            <wp:docPr id="796" name="Image 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pic:cNvPicPr/>
                  </pic:nvPicPr>
                  <pic:blipFill>
                    <a:blip r:embed="rId336" cstate="print"/>
                    <a:stretch>
                      <a:fillRect/>
                    </a:stretch>
                  </pic:blipFill>
                  <pic:spPr>
                    <a:xfrm>
                      <a:off x="0" y="0"/>
                      <a:ext cx="685800" cy="914400"/>
                    </a:xfrm>
                    <a:prstGeom prst="rect">
                      <a:avLst/>
                    </a:prstGeom>
                  </pic:spPr>
                </pic:pic>
              </a:graphicData>
            </a:graphic>
          </wp:anchor>
        </w:drawing>
      </w:r>
      <w:r>
        <w:rPr>
          <w:color w:val="B81237"/>
          <w:spacing w:val="-6"/>
        </w:rPr>
        <w:t>Scott</w:t>
      </w:r>
      <w:r>
        <w:rPr>
          <w:color w:val="B81237"/>
          <w:spacing w:val="-26"/>
        </w:rPr>
        <w:t xml:space="preserve"> </w:t>
      </w:r>
      <w:r>
        <w:rPr>
          <w:color w:val="B81237"/>
          <w:spacing w:val="-6"/>
        </w:rPr>
        <w:t>D.</w:t>
      </w:r>
      <w:r>
        <w:rPr>
          <w:color w:val="B81237"/>
          <w:spacing w:val="-25"/>
        </w:rPr>
        <w:t xml:space="preserve"> </w:t>
      </w:r>
      <w:r>
        <w:rPr>
          <w:color w:val="B81237"/>
          <w:spacing w:val="-6"/>
        </w:rPr>
        <w:t>Stoller</w:t>
      </w:r>
    </w:p>
    <w:p w14:paraId="426451C5" w14:textId="77777777" w:rsidR="0041426B" w:rsidRDefault="00000000">
      <w:pPr>
        <w:spacing w:before="40" w:line="276" w:lineRule="auto"/>
        <w:ind w:left="1980"/>
        <w:rPr>
          <w:sz w:val="19"/>
        </w:rPr>
      </w:pPr>
      <w:r>
        <w:rPr>
          <w:color w:val="6D6E71"/>
          <w:sz w:val="19"/>
        </w:rPr>
        <w:t>Scott</w:t>
      </w:r>
      <w:r>
        <w:rPr>
          <w:color w:val="6D6E71"/>
          <w:spacing w:val="-23"/>
          <w:sz w:val="19"/>
        </w:rPr>
        <w:t xml:space="preserve"> </w:t>
      </w:r>
      <w:r>
        <w:rPr>
          <w:color w:val="6D6E71"/>
          <w:sz w:val="19"/>
        </w:rPr>
        <w:t>Stoller</w:t>
      </w:r>
      <w:r>
        <w:rPr>
          <w:color w:val="6D6E71"/>
          <w:spacing w:val="-23"/>
          <w:sz w:val="19"/>
        </w:rPr>
        <w:t xml:space="preserve"> </w:t>
      </w:r>
      <w:r>
        <w:rPr>
          <w:color w:val="6D6E71"/>
          <w:sz w:val="19"/>
        </w:rPr>
        <w:t>is</w:t>
      </w:r>
      <w:r>
        <w:rPr>
          <w:color w:val="6D6E71"/>
          <w:spacing w:val="-23"/>
          <w:sz w:val="19"/>
        </w:rPr>
        <w:t xml:space="preserve"> </w:t>
      </w:r>
      <w:r>
        <w:rPr>
          <w:color w:val="6D6E71"/>
          <w:sz w:val="19"/>
        </w:rPr>
        <w:t xml:space="preserve">affiliated </w:t>
      </w:r>
      <w:r>
        <w:rPr>
          <w:color w:val="6D6E71"/>
          <w:w w:val="105"/>
          <w:sz w:val="19"/>
        </w:rPr>
        <w:t>with</w:t>
      </w:r>
      <w:r>
        <w:rPr>
          <w:color w:val="6D6E71"/>
          <w:spacing w:val="-16"/>
          <w:w w:val="105"/>
          <w:sz w:val="19"/>
        </w:rPr>
        <w:t xml:space="preserve"> </w:t>
      </w:r>
      <w:r>
        <w:rPr>
          <w:color w:val="6D6E71"/>
          <w:w w:val="105"/>
          <w:sz w:val="19"/>
        </w:rPr>
        <w:t>the</w:t>
      </w:r>
      <w:r>
        <w:rPr>
          <w:color w:val="6D6E71"/>
          <w:spacing w:val="-16"/>
          <w:w w:val="105"/>
          <w:sz w:val="19"/>
        </w:rPr>
        <w:t xml:space="preserve"> </w:t>
      </w:r>
      <w:r>
        <w:rPr>
          <w:color w:val="6D6E71"/>
          <w:w w:val="105"/>
          <w:sz w:val="19"/>
        </w:rPr>
        <w:t>National Security</w:t>
      </w:r>
      <w:r>
        <w:rPr>
          <w:color w:val="6D6E71"/>
          <w:spacing w:val="-26"/>
          <w:w w:val="105"/>
          <w:sz w:val="19"/>
        </w:rPr>
        <w:t xml:space="preserve"> </w:t>
      </w:r>
      <w:r>
        <w:rPr>
          <w:color w:val="6D6E71"/>
          <w:w w:val="105"/>
          <w:sz w:val="19"/>
        </w:rPr>
        <w:t>Institute.</w:t>
      </w:r>
    </w:p>
    <w:p w14:paraId="1DA1BDF2" w14:textId="77777777" w:rsidR="0041426B" w:rsidRDefault="00000000">
      <w:pPr>
        <w:spacing w:line="218" w:lineRule="exact"/>
        <w:ind w:left="1980"/>
        <w:rPr>
          <w:sz w:val="19"/>
        </w:rPr>
      </w:pPr>
      <w:r>
        <w:rPr>
          <w:color w:val="6D6E71"/>
          <w:spacing w:val="-4"/>
          <w:sz w:val="19"/>
        </w:rPr>
        <w:t>He</w:t>
      </w:r>
      <w:r>
        <w:rPr>
          <w:color w:val="6D6E71"/>
          <w:spacing w:val="-18"/>
          <w:sz w:val="19"/>
        </w:rPr>
        <w:t xml:space="preserve"> </w:t>
      </w:r>
      <w:r>
        <w:rPr>
          <w:color w:val="6D6E71"/>
          <w:spacing w:val="-4"/>
          <w:sz w:val="19"/>
        </w:rPr>
        <w:t>received</w:t>
      </w:r>
      <w:r>
        <w:rPr>
          <w:color w:val="6D6E71"/>
          <w:spacing w:val="-17"/>
          <w:sz w:val="19"/>
        </w:rPr>
        <w:t xml:space="preserve"> </w:t>
      </w:r>
      <w:r>
        <w:rPr>
          <w:color w:val="6D6E71"/>
          <w:spacing w:val="-4"/>
          <w:sz w:val="19"/>
        </w:rPr>
        <w:t>his</w:t>
      </w:r>
      <w:r>
        <w:rPr>
          <w:color w:val="6D6E71"/>
          <w:spacing w:val="-17"/>
          <w:sz w:val="19"/>
        </w:rPr>
        <w:t xml:space="preserve"> </w:t>
      </w:r>
      <w:r>
        <w:rPr>
          <w:color w:val="6D6E71"/>
          <w:spacing w:val="-5"/>
          <w:sz w:val="19"/>
        </w:rPr>
        <w:t>PhD</w:t>
      </w:r>
    </w:p>
    <w:p w14:paraId="6100BC69" w14:textId="77777777" w:rsidR="0041426B" w:rsidRDefault="00000000">
      <w:pPr>
        <w:spacing w:before="33" w:line="276" w:lineRule="auto"/>
        <w:ind w:left="1980"/>
        <w:rPr>
          <w:sz w:val="19"/>
        </w:rPr>
      </w:pPr>
      <w:r>
        <w:rPr>
          <w:color w:val="6D6E71"/>
          <w:sz w:val="19"/>
        </w:rPr>
        <w:t>in</w:t>
      </w:r>
      <w:r>
        <w:rPr>
          <w:color w:val="6D6E71"/>
          <w:spacing w:val="-14"/>
          <w:sz w:val="19"/>
        </w:rPr>
        <w:t xml:space="preserve"> </w:t>
      </w:r>
      <w:r>
        <w:rPr>
          <w:color w:val="6D6E71"/>
          <w:sz w:val="19"/>
        </w:rPr>
        <w:t>Computer</w:t>
      </w:r>
      <w:r>
        <w:rPr>
          <w:color w:val="6D6E71"/>
          <w:spacing w:val="-14"/>
          <w:sz w:val="19"/>
        </w:rPr>
        <w:t xml:space="preserve"> </w:t>
      </w:r>
      <w:r>
        <w:rPr>
          <w:color w:val="6D6E71"/>
          <w:sz w:val="19"/>
        </w:rPr>
        <w:t>Science from</w:t>
      </w:r>
      <w:r>
        <w:rPr>
          <w:color w:val="6D6E71"/>
          <w:spacing w:val="-23"/>
          <w:sz w:val="19"/>
        </w:rPr>
        <w:t xml:space="preserve"> </w:t>
      </w:r>
      <w:r>
        <w:rPr>
          <w:color w:val="6D6E71"/>
          <w:sz w:val="19"/>
        </w:rPr>
        <w:t>Cornell</w:t>
      </w:r>
      <w:r>
        <w:rPr>
          <w:color w:val="6D6E71"/>
          <w:spacing w:val="-23"/>
          <w:sz w:val="19"/>
        </w:rPr>
        <w:t xml:space="preserve"> </w:t>
      </w:r>
      <w:r>
        <w:rPr>
          <w:color w:val="6D6E71"/>
          <w:sz w:val="19"/>
        </w:rPr>
        <w:t>University</w:t>
      </w:r>
    </w:p>
    <w:p w14:paraId="7448FDA1" w14:textId="77777777" w:rsidR="0041426B" w:rsidRDefault="00000000">
      <w:pPr>
        <w:spacing w:line="276" w:lineRule="auto"/>
        <w:ind w:left="720" w:right="262"/>
        <w:rPr>
          <w:sz w:val="19"/>
        </w:rPr>
      </w:pPr>
      <w:r>
        <w:rPr>
          <w:color w:val="6D6E71"/>
          <w:sz w:val="19"/>
        </w:rPr>
        <w:t>in</w:t>
      </w:r>
      <w:r>
        <w:rPr>
          <w:color w:val="6D6E71"/>
          <w:spacing w:val="-17"/>
          <w:sz w:val="19"/>
        </w:rPr>
        <w:t xml:space="preserve"> </w:t>
      </w:r>
      <w:r>
        <w:rPr>
          <w:color w:val="6D6E71"/>
          <w:sz w:val="19"/>
        </w:rPr>
        <w:t>1997</w:t>
      </w:r>
      <w:r>
        <w:rPr>
          <w:color w:val="6D6E71"/>
          <w:spacing w:val="-17"/>
          <w:sz w:val="19"/>
        </w:rPr>
        <w:t xml:space="preserve"> </w:t>
      </w:r>
      <w:r>
        <w:rPr>
          <w:color w:val="6D6E71"/>
          <w:sz w:val="19"/>
        </w:rPr>
        <w:t>and</w:t>
      </w:r>
      <w:r>
        <w:rPr>
          <w:color w:val="6D6E71"/>
          <w:spacing w:val="-17"/>
          <w:sz w:val="19"/>
        </w:rPr>
        <w:t xml:space="preserve"> </w:t>
      </w:r>
      <w:r>
        <w:rPr>
          <w:color w:val="6D6E71"/>
          <w:sz w:val="19"/>
        </w:rPr>
        <w:t>BA</w:t>
      </w:r>
      <w:r>
        <w:rPr>
          <w:color w:val="6D6E71"/>
          <w:spacing w:val="-17"/>
          <w:sz w:val="19"/>
        </w:rPr>
        <w:t xml:space="preserve"> </w:t>
      </w:r>
      <w:r>
        <w:rPr>
          <w:color w:val="6D6E71"/>
          <w:sz w:val="19"/>
        </w:rPr>
        <w:t>in</w:t>
      </w:r>
      <w:r>
        <w:rPr>
          <w:color w:val="6D6E71"/>
          <w:spacing w:val="-17"/>
          <w:sz w:val="19"/>
        </w:rPr>
        <w:t xml:space="preserve"> </w:t>
      </w:r>
      <w:r>
        <w:rPr>
          <w:color w:val="6D6E71"/>
          <w:sz w:val="19"/>
        </w:rPr>
        <w:t>Physics,</w:t>
      </w:r>
      <w:r>
        <w:rPr>
          <w:color w:val="6D6E71"/>
          <w:spacing w:val="-17"/>
          <w:sz w:val="19"/>
        </w:rPr>
        <w:t xml:space="preserve"> </w:t>
      </w:r>
      <w:r>
        <w:rPr>
          <w:color w:val="6D6E71"/>
          <w:sz w:val="19"/>
        </w:rPr>
        <w:t>summa cum</w:t>
      </w:r>
      <w:r>
        <w:rPr>
          <w:color w:val="6D6E71"/>
          <w:spacing w:val="-23"/>
          <w:sz w:val="19"/>
        </w:rPr>
        <w:t xml:space="preserve"> </w:t>
      </w:r>
      <w:r>
        <w:rPr>
          <w:color w:val="6D6E71"/>
          <w:sz w:val="19"/>
        </w:rPr>
        <w:t>laude</w:t>
      </w:r>
      <w:r>
        <w:rPr>
          <w:color w:val="6D6E71"/>
          <w:spacing w:val="-23"/>
          <w:sz w:val="19"/>
        </w:rPr>
        <w:t xml:space="preserve"> </w:t>
      </w:r>
      <w:r>
        <w:rPr>
          <w:color w:val="6D6E71"/>
          <w:sz w:val="19"/>
        </w:rPr>
        <w:t>from</w:t>
      </w:r>
      <w:r>
        <w:rPr>
          <w:color w:val="6D6E71"/>
          <w:spacing w:val="-23"/>
          <w:sz w:val="19"/>
        </w:rPr>
        <w:t xml:space="preserve"> </w:t>
      </w:r>
      <w:r>
        <w:rPr>
          <w:color w:val="6D6E71"/>
          <w:sz w:val="19"/>
        </w:rPr>
        <w:t>Princeton</w:t>
      </w:r>
      <w:r>
        <w:rPr>
          <w:color w:val="6D6E71"/>
          <w:spacing w:val="-23"/>
          <w:sz w:val="19"/>
        </w:rPr>
        <w:t xml:space="preserve"> </w:t>
      </w:r>
      <w:r>
        <w:rPr>
          <w:color w:val="6D6E71"/>
          <w:sz w:val="19"/>
        </w:rPr>
        <w:t>University in</w:t>
      </w:r>
      <w:r>
        <w:rPr>
          <w:color w:val="6D6E71"/>
          <w:spacing w:val="-7"/>
          <w:sz w:val="19"/>
        </w:rPr>
        <w:t xml:space="preserve"> </w:t>
      </w:r>
      <w:r>
        <w:rPr>
          <w:color w:val="6D6E71"/>
          <w:sz w:val="19"/>
        </w:rPr>
        <w:t>1990.Scott</w:t>
      </w:r>
      <w:r>
        <w:rPr>
          <w:color w:val="6D6E71"/>
          <w:spacing w:val="-7"/>
          <w:sz w:val="19"/>
        </w:rPr>
        <w:t xml:space="preserve"> </w:t>
      </w:r>
      <w:r>
        <w:rPr>
          <w:color w:val="6D6E71"/>
          <w:sz w:val="19"/>
        </w:rPr>
        <w:t>Stoller’s</w:t>
      </w:r>
      <w:r>
        <w:rPr>
          <w:color w:val="6D6E71"/>
          <w:spacing w:val="-7"/>
          <w:sz w:val="19"/>
        </w:rPr>
        <w:t xml:space="preserve"> </w:t>
      </w:r>
      <w:r>
        <w:rPr>
          <w:color w:val="6D6E71"/>
          <w:sz w:val="19"/>
        </w:rPr>
        <w:t>primary</w:t>
      </w:r>
    </w:p>
    <w:p w14:paraId="2F370280" w14:textId="77777777" w:rsidR="0041426B" w:rsidRDefault="00000000">
      <w:pPr>
        <w:spacing w:line="276" w:lineRule="auto"/>
        <w:ind w:left="720" w:right="61"/>
        <w:rPr>
          <w:sz w:val="19"/>
        </w:rPr>
      </w:pPr>
      <w:r>
        <w:rPr>
          <w:color w:val="6D6E71"/>
          <w:spacing w:val="-2"/>
          <w:sz w:val="19"/>
        </w:rPr>
        <w:t>research</w:t>
      </w:r>
      <w:r>
        <w:rPr>
          <w:color w:val="6D6E71"/>
          <w:spacing w:val="-23"/>
          <w:sz w:val="19"/>
        </w:rPr>
        <w:t xml:space="preserve"> </w:t>
      </w:r>
      <w:r>
        <w:rPr>
          <w:color w:val="6D6E71"/>
          <w:spacing w:val="-2"/>
          <w:sz w:val="19"/>
        </w:rPr>
        <w:t>interests</w:t>
      </w:r>
      <w:r>
        <w:rPr>
          <w:color w:val="6D6E71"/>
          <w:spacing w:val="-23"/>
          <w:sz w:val="19"/>
        </w:rPr>
        <w:t xml:space="preserve"> </w:t>
      </w:r>
      <w:r>
        <w:rPr>
          <w:color w:val="6D6E71"/>
          <w:spacing w:val="-2"/>
          <w:sz w:val="19"/>
        </w:rPr>
        <w:t>are</w:t>
      </w:r>
      <w:r>
        <w:rPr>
          <w:color w:val="6D6E71"/>
          <w:spacing w:val="-23"/>
          <w:sz w:val="19"/>
        </w:rPr>
        <w:t xml:space="preserve"> </w:t>
      </w:r>
      <w:r>
        <w:rPr>
          <w:color w:val="6D6E71"/>
          <w:spacing w:val="-2"/>
          <w:sz w:val="19"/>
        </w:rPr>
        <w:t>design,</w:t>
      </w:r>
      <w:r>
        <w:rPr>
          <w:color w:val="6D6E71"/>
          <w:spacing w:val="-23"/>
          <w:sz w:val="19"/>
        </w:rPr>
        <w:t xml:space="preserve"> </w:t>
      </w:r>
      <w:r>
        <w:rPr>
          <w:color w:val="6D6E71"/>
          <w:spacing w:val="-2"/>
          <w:sz w:val="19"/>
        </w:rPr>
        <w:t xml:space="preserve">analysis, </w:t>
      </w:r>
      <w:r>
        <w:rPr>
          <w:color w:val="6D6E71"/>
          <w:sz w:val="19"/>
        </w:rPr>
        <w:t>optimization,</w:t>
      </w:r>
      <w:r>
        <w:rPr>
          <w:color w:val="6D6E71"/>
          <w:spacing w:val="-7"/>
          <w:sz w:val="19"/>
        </w:rPr>
        <w:t xml:space="preserve"> </w:t>
      </w:r>
      <w:r>
        <w:rPr>
          <w:color w:val="6D6E71"/>
          <w:sz w:val="19"/>
        </w:rPr>
        <w:t>testing,</w:t>
      </w:r>
      <w:r>
        <w:rPr>
          <w:color w:val="6D6E71"/>
          <w:spacing w:val="-7"/>
          <w:sz w:val="19"/>
        </w:rPr>
        <w:t xml:space="preserve"> </w:t>
      </w:r>
      <w:r>
        <w:rPr>
          <w:color w:val="6D6E71"/>
          <w:sz w:val="19"/>
        </w:rPr>
        <w:t>and</w:t>
      </w:r>
      <w:r>
        <w:rPr>
          <w:color w:val="6D6E71"/>
          <w:spacing w:val="-7"/>
          <w:sz w:val="19"/>
        </w:rPr>
        <w:t xml:space="preserve"> </w:t>
      </w:r>
      <w:r>
        <w:rPr>
          <w:color w:val="6D6E71"/>
          <w:sz w:val="19"/>
        </w:rPr>
        <w:t>verification of</w:t>
      </w:r>
      <w:r>
        <w:rPr>
          <w:color w:val="6D6E71"/>
          <w:spacing w:val="-12"/>
          <w:sz w:val="19"/>
        </w:rPr>
        <w:t xml:space="preserve"> </w:t>
      </w:r>
      <w:r>
        <w:rPr>
          <w:color w:val="6D6E71"/>
          <w:sz w:val="19"/>
        </w:rPr>
        <w:t>software,</w:t>
      </w:r>
      <w:r>
        <w:rPr>
          <w:color w:val="6D6E71"/>
          <w:spacing w:val="-12"/>
          <w:sz w:val="19"/>
        </w:rPr>
        <w:t xml:space="preserve"> </w:t>
      </w:r>
      <w:r>
        <w:rPr>
          <w:color w:val="6D6E71"/>
          <w:sz w:val="19"/>
        </w:rPr>
        <w:t>with</w:t>
      </w:r>
      <w:r>
        <w:rPr>
          <w:color w:val="6D6E71"/>
          <w:spacing w:val="-12"/>
          <w:sz w:val="19"/>
        </w:rPr>
        <w:t xml:space="preserve"> </w:t>
      </w:r>
      <w:r>
        <w:rPr>
          <w:color w:val="6D6E71"/>
          <w:sz w:val="19"/>
        </w:rPr>
        <w:t>focuses</w:t>
      </w:r>
      <w:r>
        <w:rPr>
          <w:color w:val="6D6E71"/>
          <w:spacing w:val="-12"/>
          <w:sz w:val="19"/>
        </w:rPr>
        <w:t xml:space="preserve"> </w:t>
      </w:r>
      <w:r>
        <w:rPr>
          <w:color w:val="6D6E71"/>
          <w:sz w:val="19"/>
        </w:rPr>
        <w:t>on</w:t>
      </w:r>
      <w:r>
        <w:rPr>
          <w:color w:val="6D6E71"/>
          <w:spacing w:val="-12"/>
          <w:sz w:val="19"/>
        </w:rPr>
        <w:t xml:space="preserve"> </w:t>
      </w:r>
      <w:r>
        <w:rPr>
          <w:color w:val="6D6E71"/>
          <w:sz w:val="19"/>
        </w:rPr>
        <w:t xml:space="preserve">computer </w:t>
      </w:r>
      <w:r>
        <w:rPr>
          <w:color w:val="6D6E71"/>
          <w:spacing w:val="-2"/>
          <w:sz w:val="19"/>
        </w:rPr>
        <w:t>security,</w:t>
      </w:r>
      <w:r>
        <w:rPr>
          <w:color w:val="6D6E71"/>
          <w:spacing w:val="-17"/>
          <w:sz w:val="19"/>
        </w:rPr>
        <w:t xml:space="preserve"> </w:t>
      </w:r>
      <w:r>
        <w:rPr>
          <w:color w:val="6D6E71"/>
          <w:spacing w:val="-2"/>
          <w:sz w:val="19"/>
        </w:rPr>
        <w:t>concurrency,</w:t>
      </w:r>
      <w:r>
        <w:rPr>
          <w:color w:val="6D6E71"/>
          <w:spacing w:val="-17"/>
          <w:sz w:val="19"/>
        </w:rPr>
        <w:t xml:space="preserve"> </w:t>
      </w:r>
      <w:r>
        <w:rPr>
          <w:color w:val="6D6E71"/>
          <w:spacing w:val="-2"/>
          <w:sz w:val="19"/>
        </w:rPr>
        <w:t>and</w:t>
      </w:r>
      <w:r>
        <w:rPr>
          <w:color w:val="6D6E71"/>
          <w:spacing w:val="-17"/>
          <w:sz w:val="19"/>
        </w:rPr>
        <w:t xml:space="preserve"> </w:t>
      </w:r>
      <w:r>
        <w:rPr>
          <w:color w:val="6D6E71"/>
          <w:spacing w:val="-2"/>
          <w:sz w:val="19"/>
        </w:rPr>
        <w:t>incremental computation.</w:t>
      </w:r>
    </w:p>
    <w:p w14:paraId="6C67A976" w14:textId="77777777" w:rsidR="0041426B" w:rsidRDefault="00000000">
      <w:pPr>
        <w:pStyle w:val="Heading3"/>
        <w:ind w:left="1736"/>
      </w:pPr>
      <w:r>
        <w:rPr>
          <w:b w:val="0"/>
        </w:rPr>
        <w:br w:type="column"/>
      </w:r>
      <w:r>
        <w:rPr>
          <w:color w:val="B81237"/>
          <w:w w:val="90"/>
        </w:rPr>
        <w:t>Allen</w:t>
      </w:r>
      <w:r>
        <w:rPr>
          <w:color w:val="B81237"/>
          <w:spacing w:val="-15"/>
          <w:w w:val="90"/>
        </w:rPr>
        <w:t xml:space="preserve"> </w:t>
      </w:r>
      <w:r>
        <w:rPr>
          <w:color w:val="B81237"/>
          <w:spacing w:val="-6"/>
        </w:rPr>
        <w:t>Tannenbaum</w:t>
      </w:r>
    </w:p>
    <w:p w14:paraId="5FDD0036" w14:textId="77777777" w:rsidR="0041426B" w:rsidRDefault="00000000">
      <w:pPr>
        <w:spacing w:before="64"/>
        <w:ind w:left="1736"/>
        <w:rPr>
          <w:sz w:val="19"/>
        </w:rPr>
      </w:pPr>
      <w:r>
        <w:rPr>
          <w:noProof/>
          <w:sz w:val="19"/>
        </w:rPr>
        <w:drawing>
          <wp:anchor distT="0" distB="0" distL="0" distR="0" simplePos="0" relativeHeight="15849472" behindDoc="0" locked="0" layoutInCell="1" allowOverlap="1" wp14:anchorId="634147DA" wp14:editId="5A6E5846">
            <wp:simplePos x="0" y="0"/>
            <wp:positionH relativeFrom="page">
              <wp:posOffset>2843783</wp:posOffset>
            </wp:positionH>
            <wp:positionV relativeFrom="paragraph">
              <wp:posOffset>-115707</wp:posOffset>
            </wp:positionV>
            <wp:extent cx="685799" cy="914400"/>
            <wp:effectExtent l="0" t="0" r="0" b="0"/>
            <wp:wrapNone/>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337" cstate="print"/>
                    <a:stretch>
                      <a:fillRect/>
                    </a:stretch>
                  </pic:blipFill>
                  <pic:spPr>
                    <a:xfrm>
                      <a:off x="0" y="0"/>
                      <a:ext cx="685799" cy="914400"/>
                    </a:xfrm>
                    <a:prstGeom prst="rect">
                      <a:avLst/>
                    </a:prstGeom>
                  </pic:spPr>
                </pic:pic>
              </a:graphicData>
            </a:graphic>
          </wp:anchor>
        </w:drawing>
      </w:r>
      <w:r>
        <w:rPr>
          <w:color w:val="6D6E71"/>
          <w:spacing w:val="-4"/>
          <w:sz w:val="19"/>
        </w:rPr>
        <w:t>Allen</w:t>
      </w:r>
      <w:r>
        <w:rPr>
          <w:color w:val="6D6E71"/>
          <w:spacing w:val="-17"/>
          <w:sz w:val="19"/>
        </w:rPr>
        <w:t xml:space="preserve"> </w:t>
      </w:r>
      <w:r>
        <w:rPr>
          <w:color w:val="6D6E71"/>
          <w:spacing w:val="-2"/>
          <w:sz w:val="19"/>
        </w:rPr>
        <w:t>Tannenbaum</w:t>
      </w:r>
    </w:p>
    <w:p w14:paraId="3C5E0AA2" w14:textId="77777777" w:rsidR="0041426B" w:rsidRDefault="00000000">
      <w:pPr>
        <w:spacing w:before="13" w:line="254" w:lineRule="auto"/>
        <w:ind w:left="1736"/>
        <w:rPr>
          <w:sz w:val="19"/>
        </w:rPr>
      </w:pPr>
      <w:r>
        <w:rPr>
          <w:color w:val="6D6E71"/>
          <w:w w:val="105"/>
          <w:sz w:val="19"/>
        </w:rPr>
        <w:t>is</w:t>
      </w:r>
      <w:r>
        <w:rPr>
          <w:color w:val="6D6E71"/>
          <w:spacing w:val="-10"/>
          <w:w w:val="105"/>
          <w:sz w:val="19"/>
        </w:rPr>
        <w:t xml:space="preserve"> </w:t>
      </w:r>
      <w:r>
        <w:rPr>
          <w:color w:val="6D6E71"/>
          <w:w w:val="105"/>
          <w:sz w:val="19"/>
        </w:rPr>
        <w:t>affiliated</w:t>
      </w:r>
      <w:r>
        <w:rPr>
          <w:color w:val="6D6E71"/>
          <w:spacing w:val="-10"/>
          <w:w w:val="105"/>
          <w:sz w:val="19"/>
        </w:rPr>
        <w:t xml:space="preserve"> </w:t>
      </w:r>
      <w:r>
        <w:rPr>
          <w:color w:val="6D6E71"/>
          <w:w w:val="105"/>
          <w:sz w:val="19"/>
        </w:rPr>
        <w:t>with</w:t>
      </w:r>
      <w:r>
        <w:rPr>
          <w:color w:val="6D6E71"/>
          <w:spacing w:val="-10"/>
          <w:w w:val="105"/>
          <w:sz w:val="19"/>
        </w:rPr>
        <w:t xml:space="preserve"> </w:t>
      </w:r>
      <w:r>
        <w:rPr>
          <w:color w:val="6D6E71"/>
          <w:w w:val="105"/>
          <w:sz w:val="19"/>
        </w:rPr>
        <w:t xml:space="preserve">the </w:t>
      </w:r>
      <w:r>
        <w:rPr>
          <w:color w:val="6D6E71"/>
          <w:sz w:val="19"/>
        </w:rPr>
        <w:t>Department</w:t>
      </w:r>
      <w:r>
        <w:rPr>
          <w:color w:val="6D6E71"/>
          <w:spacing w:val="-20"/>
          <w:sz w:val="19"/>
        </w:rPr>
        <w:t xml:space="preserve"> </w:t>
      </w:r>
      <w:r>
        <w:rPr>
          <w:color w:val="6D6E71"/>
          <w:sz w:val="19"/>
        </w:rPr>
        <w:t>of</w:t>
      </w:r>
      <w:r>
        <w:rPr>
          <w:color w:val="6D6E71"/>
          <w:spacing w:val="-20"/>
          <w:sz w:val="19"/>
        </w:rPr>
        <w:t xml:space="preserve"> </w:t>
      </w:r>
      <w:r>
        <w:rPr>
          <w:color w:val="6D6E71"/>
          <w:sz w:val="19"/>
        </w:rPr>
        <w:t xml:space="preserve">Applied </w:t>
      </w:r>
      <w:r>
        <w:rPr>
          <w:color w:val="6D6E71"/>
          <w:w w:val="105"/>
          <w:sz w:val="19"/>
        </w:rPr>
        <w:t>Mathematics</w:t>
      </w:r>
      <w:r>
        <w:rPr>
          <w:color w:val="6D6E71"/>
          <w:spacing w:val="-26"/>
          <w:w w:val="105"/>
          <w:sz w:val="19"/>
        </w:rPr>
        <w:t xml:space="preserve"> </w:t>
      </w:r>
      <w:r>
        <w:rPr>
          <w:color w:val="6D6E71"/>
          <w:w w:val="105"/>
          <w:sz w:val="19"/>
        </w:rPr>
        <w:t xml:space="preserve">and </w:t>
      </w:r>
      <w:r>
        <w:rPr>
          <w:color w:val="6D6E71"/>
          <w:sz w:val="19"/>
        </w:rPr>
        <w:t>Statistics.</w:t>
      </w:r>
      <w:r>
        <w:rPr>
          <w:color w:val="6D6E71"/>
          <w:spacing w:val="-20"/>
          <w:sz w:val="19"/>
        </w:rPr>
        <w:t xml:space="preserve"> </w:t>
      </w:r>
      <w:r>
        <w:rPr>
          <w:color w:val="6D6E71"/>
          <w:sz w:val="19"/>
        </w:rPr>
        <w:t>He</w:t>
      </w:r>
      <w:r>
        <w:rPr>
          <w:color w:val="6D6E71"/>
          <w:spacing w:val="-20"/>
          <w:sz w:val="19"/>
        </w:rPr>
        <w:t xml:space="preserve"> </w:t>
      </w:r>
      <w:r>
        <w:rPr>
          <w:color w:val="6D6E71"/>
          <w:sz w:val="19"/>
        </w:rPr>
        <w:t xml:space="preserve">obtained </w:t>
      </w:r>
      <w:r>
        <w:rPr>
          <w:color w:val="6D6E71"/>
          <w:w w:val="105"/>
          <w:sz w:val="19"/>
        </w:rPr>
        <w:t>his</w:t>
      </w:r>
      <w:r>
        <w:rPr>
          <w:color w:val="6D6E71"/>
          <w:spacing w:val="-23"/>
          <w:w w:val="105"/>
          <w:sz w:val="19"/>
        </w:rPr>
        <w:t xml:space="preserve"> </w:t>
      </w:r>
      <w:r>
        <w:rPr>
          <w:color w:val="6D6E71"/>
          <w:w w:val="105"/>
          <w:sz w:val="19"/>
        </w:rPr>
        <w:t>PhD</w:t>
      </w:r>
      <w:r>
        <w:rPr>
          <w:color w:val="6D6E71"/>
          <w:spacing w:val="-23"/>
          <w:w w:val="105"/>
          <w:sz w:val="19"/>
        </w:rPr>
        <w:t xml:space="preserve"> </w:t>
      </w:r>
      <w:r>
        <w:rPr>
          <w:color w:val="6D6E71"/>
          <w:w w:val="105"/>
          <w:sz w:val="19"/>
        </w:rPr>
        <w:t>from</w:t>
      </w:r>
      <w:r>
        <w:rPr>
          <w:color w:val="6D6E71"/>
          <w:spacing w:val="-23"/>
          <w:w w:val="105"/>
          <w:sz w:val="19"/>
        </w:rPr>
        <w:t xml:space="preserve"> </w:t>
      </w:r>
      <w:r>
        <w:rPr>
          <w:color w:val="6D6E71"/>
          <w:w w:val="105"/>
          <w:sz w:val="19"/>
        </w:rPr>
        <w:t>Harvard</w:t>
      </w:r>
    </w:p>
    <w:p w14:paraId="7ECABBB8" w14:textId="77777777" w:rsidR="0041426B" w:rsidRDefault="00000000">
      <w:pPr>
        <w:spacing w:before="1" w:line="254" w:lineRule="auto"/>
        <w:ind w:left="468"/>
        <w:rPr>
          <w:sz w:val="19"/>
        </w:rPr>
      </w:pPr>
      <w:r>
        <w:rPr>
          <w:color w:val="6D6E71"/>
          <w:spacing w:val="-2"/>
          <w:sz w:val="19"/>
        </w:rPr>
        <w:t>University.</w:t>
      </w:r>
      <w:r>
        <w:rPr>
          <w:color w:val="6D6E71"/>
          <w:spacing w:val="-23"/>
          <w:sz w:val="19"/>
        </w:rPr>
        <w:t xml:space="preserve"> </w:t>
      </w:r>
      <w:r>
        <w:rPr>
          <w:color w:val="6D6E71"/>
          <w:spacing w:val="-2"/>
          <w:sz w:val="19"/>
        </w:rPr>
        <w:t>Allen</w:t>
      </w:r>
      <w:r>
        <w:rPr>
          <w:color w:val="6D6E71"/>
          <w:spacing w:val="-23"/>
          <w:sz w:val="19"/>
        </w:rPr>
        <w:t xml:space="preserve"> </w:t>
      </w:r>
      <w:r>
        <w:rPr>
          <w:color w:val="6D6E71"/>
          <w:spacing w:val="-2"/>
          <w:sz w:val="19"/>
        </w:rPr>
        <w:t>Tannenbaum</w:t>
      </w:r>
      <w:r>
        <w:rPr>
          <w:color w:val="6D6E71"/>
          <w:spacing w:val="-23"/>
          <w:sz w:val="19"/>
        </w:rPr>
        <w:t xml:space="preserve"> </w:t>
      </w:r>
      <w:r>
        <w:rPr>
          <w:color w:val="6D6E71"/>
          <w:spacing w:val="-2"/>
          <w:sz w:val="19"/>
        </w:rPr>
        <w:t xml:space="preserve">research </w:t>
      </w:r>
      <w:r>
        <w:rPr>
          <w:color w:val="6D6E71"/>
          <w:sz w:val="19"/>
        </w:rPr>
        <w:t>focuses</w:t>
      </w:r>
      <w:r>
        <w:rPr>
          <w:color w:val="6D6E71"/>
          <w:spacing w:val="-7"/>
          <w:sz w:val="19"/>
        </w:rPr>
        <w:t xml:space="preserve"> </w:t>
      </w:r>
      <w:r>
        <w:rPr>
          <w:color w:val="6D6E71"/>
          <w:sz w:val="19"/>
        </w:rPr>
        <w:t>on</w:t>
      </w:r>
      <w:r>
        <w:rPr>
          <w:color w:val="6D6E71"/>
          <w:spacing w:val="-7"/>
          <w:sz w:val="19"/>
        </w:rPr>
        <w:t xml:space="preserve"> </w:t>
      </w:r>
      <w:proofErr w:type="gramStart"/>
      <w:r>
        <w:rPr>
          <w:color w:val="6D6E71"/>
          <w:sz w:val="19"/>
        </w:rPr>
        <w:t>Medical</w:t>
      </w:r>
      <w:proofErr w:type="gramEnd"/>
      <w:r>
        <w:rPr>
          <w:color w:val="6D6E71"/>
          <w:spacing w:val="-7"/>
          <w:sz w:val="19"/>
        </w:rPr>
        <w:t xml:space="preserve"> </w:t>
      </w:r>
      <w:r>
        <w:rPr>
          <w:color w:val="6D6E71"/>
          <w:sz w:val="19"/>
        </w:rPr>
        <w:t>image</w:t>
      </w:r>
      <w:r>
        <w:rPr>
          <w:color w:val="6D6E71"/>
          <w:spacing w:val="-7"/>
          <w:sz w:val="19"/>
        </w:rPr>
        <w:t xml:space="preserve"> </w:t>
      </w:r>
      <w:r>
        <w:rPr>
          <w:color w:val="6D6E71"/>
          <w:sz w:val="19"/>
        </w:rPr>
        <w:t>analysis; computer</w:t>
      </w:r>
      <w:r>
        <w:rPr>
          <w:color w:val="6D6E71"/>
          <w:spacing w:val="-7"/>
          <w:sz w:val="19"/>
        </w:rPr>
        <w:t xml:space="preserve"> </w:t>
      </w:r>
      <w:r>
        <w:rPr>
          <w:color w:val="6D6E71"/>
          <w:sz w:val="19"/>
        </w:rPr>
        <w:t>vision;</w:t>
      </w:r>
      <w:r>
        <w:rPr>
          <w:color w:val="6D6E71"/>
          <w:spacing w:val="-7"/>
          <w:sz w:val="19"/>
        </w:rPr>
        <w:t xml:space="preserve"> </w:t>
      </w:r>
      <w:r>
        <w:rPr>
          <w:color w:val="6D6E71"/>
          <w:sz w:val="19"/>
        </w:rPr>
        <w:t>image</w:t>
      </w:r>
      <w:r>
        <w:rPr>
          <w:color w:val="6D6E71"/>
          <w:spacing w:val="-7"/>
          <w:sz w:val="19"/>
        </w:rPr>
        <w:t xml:space="preserve"> </w:t>
      </w:r>
      <w:r>
        <w:rPr>
          <w:color w:val="6D6E71"/>
          <w:sz w:val="19"/>
        </w:rPr>
        <w:t>processing; systems</w:t>
      </w:r>
      <w:r>
        <w:rPr>
          <w:color w:val="6D6E71"/>
          <w:spacing w:val="-4"/>
          <w:sz w:val="19"/>
        </w:rPr>
        <w:t xml:space="preserve"> </w:t>
      </w:r>
      <w:r>
        <w:rPr>
          <w:color w:val="6D6E71"/>
          <w:sz w:val="19"/>
        </w:rPr>
        <w:t>and</w:t>
      </w:r>
      <w:r>
        <w:rPr>
          <w:color w:val="6D6E71"/>
          <w:spacing w:val="-4"/>
          <w:sz w:val="19"/>
        </w:rPr>
        <w:t xml:space="preserve"> </w:t>
      </w:r>
      <w:r>
        <w:rPr>
          <w:color w:val="6D6E71"/>
          <w:sz w:val="19"/>
        </w:rPr>
        <w:t>control;</w:t>
      </w:r>
      <w:r>
        <w:rPr>
          <w:color w:val="6D6E71"/>
          <w:spacing w:val="-4"/>
          <w:sz w:val="19"/>
        </w:rPr>
        <w:t xml:space="preserve"> </w:t>
      </w:r>
      <w:r>
        <w:rPr>
          <w:color w:val="6D6E71"/>
          <w:sz w:val="19"/>
        </w:rPr>
        <w:t>controlled</w:t>
      </w:r>
      <w:r>
        <w:rPr>
          <w:color w:val="6D6E71"/>
          <w:spacing w:val="-4"/>
          <w:sz w:val="19"/>
        </w:rPr>
        <w:t xml:space="preserve"> </w:t>
      </w:r>
      <w:r>
        <w:rPr>
          <w:color w:val="6D6E71"/>
          <w:sz w:val="19"/>
        </w:rPr>
        <w:t>active vision;</w:t>
      </w:r>
      <w:r>
        <w:rPr>
          <w:color w:val="6D6E71"/>
          <w:spacing w:val="-7"/>
          <w:sz w:val="19"/>
        </w:rPr>
        <w:t xml:space="preserve"> </w:t>
      </w:r>
      <w:r>
        <w:rPr>
          <w:color w:val="6D6E71"/>
          <w:sz w:val="19"/>
        </w:rPr>
        <w:t>mathematical</w:t>
      </w:r>
      <w:r>
        <w:rPr>
          <w:color w:val="6D6E71"/>
          <w:spacing w:val="-7"/>
          <w:sz w:val="19"/>
        </w:rPr>
        <w:t xml:space="preserve"> </w:t>
      </w:r>
      <w:r>
        <w:rPr>
          <w:color w:val="6D6E71"/>
          <w:sz w:val="19"/>
        </w:rPr>
        <w:t>systems</w:t>
      </w:r>
      <w:r>
        <w:rPr>
          <w:color w:val="6D6E71"/>
          <w:spacing w:val="-7"/>
          <w:sz w:val="19"/>
        </w:rPr>
        <w:t xml:space="preserve"> </w:t>
      </w:r>
      <w:r>
        <w:rPr>
          <w:color w:val="6D6E71"/>
          <w:sz w:val="19"/>
        </w:rPr>
        <w:t>theory; bioinformatics;</w:t>
      </w:r>
      <w:r>
        <w:rPr>
          <w:color w:val="6D6E71"/>
          <w:spacing w:val="-23"/>
          <w:sz w:val="19"/>
        </w:rPr>
        <w:t xml:space="preserve"> </w:t>
      </w:r>
      <w:r>
        <w:rPr>
          <w:color w:val="6D6E71"/>
          <w:sz w:val="19"/>
        </w:rPr>
        <w:t>and</w:t>
      </w:r>
      <w:r>
        <w:rPr>
          <w:color w:val="6D6E71"/>
          <w:spacing w:val="-23"/>
          <w:sz w:val="19"/>
        </w:rPr>
        <w:t xml:space="preserve"> </w:t>
      </w:r>
      <w:r>
        <w:rPr>
          <w:color w:val="6D6E71"/>
          <w:sz w:val="19"/>
        </w:rPr>
        <w:t>computer</w:t>
      </w:r>
      <w:r>
        <w:rPr>
          <w:color w:val="6D6E71"/>
          <w:spacing w:val="-23"/>
          <w:sz w:val="19"/>
        </w:rPr>
        <w:t xml:space="preserve"> </w:t>
      </w:r>
      <w:r>
        <w:rPr>
          <w:color w:val="6D6E71"/>
          <w:sz w:val="19"/>
        </w:rPr>
        <w:t>graphics.</w:t>
      </w:r>
    </w:p>
    <w:p w14:paraId="42907E00" w14:textId="77777777" w:rsidR="0041426B" w:rsidRDefault="00000000">
      <w:pPr>
        <w:pStyle w:val="Heading3"/>
        <w:spacing w:before="87"/>
        <w:ind w:left="1722"/>
      </w:pPr>
      <w:r>
        <w:rPr>
          <w:noProof/>
        </w:rPr>
        <w:drawing>
          <wp:anchor distT="0" distB="0" distL="0" distR="0" simplePos="0" relativeHeight="15851520" behindDoc="0" locked="0" layoutInCell="1" allowOverlap="1" wp14:anchorId="563D6CB7" wp14:editId="0D8088EB">
            <wp:simplePos x="0" y="0"/>
            <wp:positionH relativeFrom="page">
              <wp:posOffset>2834639</wp:posOffset>
            </wp:positionH>
            <wp:positionV relativeFrom="paragraph">
              <wp:posOffset>108335</wp:posOffset>
            </wp:positionV>
            <wp:extent cx="685800" cy="914400"/>
            <wp:effectExtent l="0" t="0" r="0" b="0"/>
            <wp:wrapNone/>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338" cstate="print"/>
                    <a:stretch>
                      <a:fillRect/>
                    </a:stretch>
                  </pic:blipFill>
                  <pic:spPr>
                    <a:xfrm>
                      <a:off x="0" y="0"/>
                      <a:ext cx="685800" cy="914400"/>
                    </a:xfrm>
                    <a:prstGeom prst="rect">
                      <a:avLst/>
                    </a:prstGeom>
                  </pic:spPr>
                </pic:pic>
              </a:graphicData>
            </a:graphic>
          </wp:anchor>
        </w:drawing>
      </w:r>
      <w:r>
        <w:rPr>
          <w:color w:val="B81237"/>
          <w:spacing w:val="-5"/>
        </w:rPr>
        <w:t>T.A.</w:t>
      </w:r>
      <w:r>
        <w:rPr>
          <w:color w:val="B81237"/>
          <w:spacing w:val="-25"/>
        </w:rPr>
        <w:t xml:space="preserve"> </w:t>
      </w:r>
      <w:r>
        <w:rPr>
          <w:color w:val="B81237"/>
          <w:spacing w:val="-2"/>
        </w:rPr>
        <w:t>Venkatesh</w:t>
      </w:r>
    </w:p>
    <w:p w14:paraId="3C3E9F17" w14:textId="77777777" w:rsidR="0041426B" w:rsidRDefault="00000000">
      <w:pPr>
        <w:spacing w:before="20" w:line="254" w:lineRule="auto"/>
        <w:ind w:left="1722" w:right="64"/>
        <w:rPr>
          <w:sz w:val="19"/>
        </w:rPr>
      </w:pPr>
      <w:r>
        <w:rPr>
          <w:color w:val="6D6E71"/>
          <w:sz w:val="19"/>
        </w:rPr>
        <w:t>T.</w:t>
      </w:r>
      <w:r>
        <w:rPr>
          <w:color w:val="6D6E71"/>
          <w:spacing w:val="-7"/>
          <w:sz w:val="19"/>
        </w:rPr>
        <w:t xml:space="preserve"> </w:t>
      </w:r>
      <w:r>
        <w:rPr>
          <w:color w:val="6D6E71"/>
          <w:sz w:val="19"/>
        </w:rPr>
        <w:t>A.</w:t>
      </w:r>
      <w:r>
        <w:rPr>
          <w:color w:val="6D6E71"/>
          <w:spacing w:val="-7"/>
          <w:sz w:val="19"/>
        </w:rPr>
        <w:t xml:space="preserve"> </w:t>
      </w:r>
      <w:r>
        <w:rPr>
          <w:color w:val="6D6E71"/>
          <w:sz w:val="19"/>
        </w:rPr>
        <w:t>Venkatesh</w:t>
      </w:r>
      <w:r>
        <w:rPr>
          <w:color w:val="6D6E71"/>
          <w:spacing w:val="-7"/>
          <w:sz w:val="19"/>
        </w:rPr>
        <w:t xml:space="preserve"> </w:t>
      </w:r>
      <w:r>
        <w:rPr>
          <w:color w:val="6D6E71"/>
          <w:sz w:val="19"/>
        </w:rPr>
        <w:t xml:space="preserve">is </w:t>
      </w:r>
      <w:r>
        <w:rPr>
          <w:color w:val="6D6E71"/>
          <w:spacing w:val="-2"/>
          <w:sz w:val="19"/>
        </w:rPr>
        <w:t>currently</w:t>
      </w:r>
      <w:r>
        <w:rPr>
          <w:color w:val="6D6E71"/>
          <w:spacing w:val="-22"/>
          <w:sz w:val="19"/>
        </w:rPr>
        <w:t xml:space="preserve"> </w:t>
      </w:r>
      <w:r>
        <w:rPr>
          <w:color w:val="6D6E71"/>
          <w:spacing w:val="-2"/>
          <w:sz w:val="19"/>
        </w:rPr>
        <w:t>an</w:t>
      </w:r>
      <w:r>
        <w:rPr>
          <w:color w:val="6D6E71"/>
          <w:spacing w:val="-22"/>
          <w:sz w:val="19"/>
        </w:rPr>
        <w:t xml:space="preserve"> </w:t>
      </w:r>
      <w:r>
        <w:rPr>
          <w:color w:val="6D6E71"/>
          <w:spacing w:val="-2"/>
          <w:sz w:val="19"/>
        </w:rPr>
        <w:t xml:space="preserve">Associate </w:t>
      </w:r>
      <w:r>
        <w:rPr>
          <w:color w:val="6D6E71"/>
          <w:sz w:val="19"/>
        </w:rPr>
        <w:t>Professor</w:t>
      </w:r>
      <w:r>
        <w:rPr>
          <w:color w:val="6D6E71"/>
          <w:spacing w:val="-14"/>
          <w:sz w:val="19"/>
        </w:rPr>
        <w:t xml:space="preserve"> </w:t>
      </w:r>
      <w:r>
        <w:rPr>
          <w:color w:val="6D6E71"/>
          <w:sz w:val="19"/>
        </w:rPr>
        <w:t>in</w:t>
      </w:r>
      <w:r>
        <w:rPr>
          <w:color w:val="6D6E71"/>
          <w:spacing w:val="-14"/>
          <w:sz w:val="19"/>
        </w:rPr>
        <w:t xml:space="preserve"> </w:t>
      </w:r>
      <w:r>
        <w:rPr>
          <w:color w:val="6D6E71"/>
          <w:sz w:val="19"/>
        </w:rPr>
        <w:t xml:space="preserve">the </w:t>
      </w:r>
      <w:r>
        <w:rPr>
          <w:color w:val="6D6E71"/>
          <w:spacing w:val="-2"/>
          <w:sz w:val="19"/>
        </w:rPr>
        <w:t>Materials</w:t>
      </w:r>
      <w:r>
        <w:rPr>
          <w:color w:val="6D6E71"/>
          <w:spacing w:val="-23"/>
          <w:sz w:val="19"/>
        </w:rPr>
        <w:t xml:space="preserve"> </w:t>
      </w:r>
      <w:r>
        <w:rPr>
          <w:color w:val="6D6E71"/>
          <w:spacing w:val="-2"/>
          <w:sz w:val="19"/>
        </w:rPr>
        <w:t>Science</w:t>
      </w:r>
      <w:r>
        <w:rPr>
          <w:color w:val="6D6E71"/>
          <w:spacing w:val="-23"/>
          <w:sz w:val="19"/>
        </w:rPr>
        <w:t xml:space="preserve"> </w:t>
      </w:r>
      <w:r>
        <w:rPr>
          <w:color w:val="6D6E71"/>
          <w:spacing w:val="-2"/>
          <w:sz w:val="19"/>
        </w:rPr>
        <w:t>and Chemical</w:t>
      </w:r>
      <w:r>
        <w:rPr>
          <w:color w:val="6D6E71"/>
          <w:spacing w:val="-23"/>
          <w:sz w:val="19"/>
        </w:rPr>
        <w:t xml:space="preserve"> </w:t>
      </w:r>
      <w:r>
        <w:rPr>
          <w:color w:val="6D6E71"/>
          <w:spacing w:val="-2"/>
          <w:sz w:val="19"/>
        </w:rPr>
        <w:t xml:space="preserve">Engineering </w:t>
      </w:r>
      <w:r>
        <w:rPr>
          <w:color w:val="6D6E71"/>
          <w:sz w:val="19"/>
        </w:rPr>
        <w:t>department</w:t>
      </w:r>
      <w:r>
        <w:rPr>
          <w:color w:val="6D6E71"/>
          <w:spacing w:val="-14"/>
          <w:sz w:val="19"/>
        </w:rPr>
        <w:t xml:space="preserve"> </w:t>
      </w:r>
      <w:r>
        <w:rPr>
          <w:color w:val="6D6E71"/>
          <w:sz w:val="19"/>
        </w:rPr>
        <w:t>at</w:t>
      </w:r>
      <w:r>
        <w:rPr>
          <w:color w:val="6D6E71"/>
          <w:spacing w:val="-14"/>
          <w:sz w:val="19"/>
        </w:rPr>
        <w:t xml:space="preserve"> </w:t>
      </w:r>
      <w:r>
        <w:rPr>
          <w:color w:val="6D6E71"/>
          <w:sz w:val="19"/>
        </w:rPr>
        <w:t>Stony</w:t>
      </w:r>
    </w:p>
    <w:p w14:paraId="496A0E12" w14:textId="77777777" w:rsidR="0041426B" w:rsidRDefault="00000000">
      <w:pPr>
        <w:spacing w:before="2" w:line="254" w:lineRule="auto"/>
        <w:ind w:left="468" w:right="64"/>
        <w:rPr>
          <w:sz w:val="19"/>
        </w:rPr>
      </w:pPr>
      <w:r>
        <w:rPr>
          <w:color w:val="6D6E71"/>
          <w:sz w:val="19"/>
        </w:rPr>
        <w:t>Brook</w:t>
      </w:r>
      <w:r>
        <w:rPr>
          <w:color w:val="6D6E71"/>
          <w:spacing w:val="-4"/>
          <w:sz w:val="19"/>
        </w:rPr>
        <w:t xml:space="preserve"> </w:t>
      </w:r>
      <w:r>
        <w:rPr>
          <w:color w:val="6D6E71"/>
          <w:sz w:val="19"/>
        </w:rPr>
        <w:t>University.</w:t>
      </w:r>
      <w:r>
        <w:rPr>
          <w:color w:val="6D6E71"/>
          <w:spacing w:val="-4"/>
          <w:sz w:val="19"/>
        </w:rPr>
        <w:t xml:space="preserve"> </w:t>
      </w:r>
      <w:r>
        <w:rPr>
          <w:color w:val="6D6E71"/>
          <w:sz w:val="19"/>
        </w:rPr>
        <w:t>He</w:t>
      </w:r>
      <w:r>
        <w:rPr>
          <w:color w:val="6D6E71"/>
          <w:spacing w:val="-4"/>
          <w:sz w:val="19"/>
        </w:rPr>
        <w:t xml:space="preserve"> </w:t>
      </w:r>
      <w:r>
        <w:rPr>
          <w:color w:val="6D6E71"/>
          <w:sz w:val="19"/>
        </w:rPr>
        <w:t>received</w:t>
      </w:r>
      <w:r>
        <w:rPr>
          <w:color w:val="6D6E71"/>
          <w:spacing w:val="-4"/>
          <w:sz w:val="19"/>
        </w:rPr>
        <w:t xml:space="preserve"> </w:t>
      </w:r>
      <w:r>
        <w:rPr>
          <w:color w:val="6D6E71"/>
          <w:sz w:val="19"/>
        </w:rPr>
        <w:t>his doctoral</w:t>
      </w:r>
      <w:r>
        <w:rPr>
          <w:color w:val="6D6E71"/>
          <w:spacing w:val="-4"/>
          <w:sz w:val="19"/>
        </w:rPr>
        <w:t xml:space="preserve"> </w:t>
      </w:r>
      <w:r>
        <w:rPr>
          <w:color w:val="6D6E71"/>
          <w:sz w:val="19"/>
        </w:rPr>
        <w:t>degree</w:t>
      </w:r>
      <w:r>
        <w:rPr>
          <w:color w:val="6D6E71"/>
          <w:spacing w:val="-4"/>
          <w:sz w:val="19"/>
        </w:rPr>
        <w:t xml:space="preserve"> </w:t>
      </w:r>
      <w:r>
        <w:rPr>
          <w:color w:val="6D6E71"/>
          <w:sz w:val="19"/>
        </w:rPr>
        <w:t>in</w:t>
      </w:r>
      <w:r>
        <w:rPr>
          <w:color w:val="6D6E71"/>
          <w:spacing w:val="-4"/>
          <w:sz w:val="19"/>
        </w:rPr>
        <w:t xml:space="preserve"> </w:t>
      </w:r>
      <w:r>
        <w:rPr>
          <w:color w:val="6D6E71"/>
          <w:sz w:val="19"/>
        </w:rPr>
        <w:t>Materials</w:t>
      </w:r>
      <w:r>
        <w:rPr>
          <w:color w:val="6D6E71"/>
          <w:spacing w:val="-4"/>
          <w:sz w:val="19"/>
        </w:rPr>
        <w:t xml:space="preserve"> </w:t>
      </w:r>
      <w:r>
        <w:rPr>
          <w:color w:val="6D6E71"/>
          <w:sz w:val="19"/>
        </w:rPr>
        <w:t xml:space="preserve">Science </w:t>
      </w:r>
      <w:r>
        <w:rPr>
          <w:color w:val="6D6E71"/>
          <w:spacing w:val="-4"/>
          <w:sz w:val="19"/>
        </w:rPr>
        <w:t>and</w:t>
      </w:r>
      <w:r>
        <w:rPr>
          <w:color w:val="6D6E71"/>
          <w:spacing w:val="-20"/>
          <w:sz w:val="19"/>
        </w:rPr>
        <w:t xml:space="preserve"> </w:t>
      </w:r>
      <w:r>
        <w:rPr>
          <w:color w:val="6D6E71"/>
          <w:spacing w:val="-4"/>
          <w:sz w:val="19"/>
        </w:rPr>
        <w:t>Engineering</w:t>
      </w:r>
      <w:r>
        <w:rPr>
          <w:color w:val="6D6E71"/>
          <w:spacing w:val="-20"/>
          <w:sz w:val="19"/>
        </w:rPr>
        <w:t xml:space="preserve"> </w:t>
      </w:r>
      <w:r>
        <w:rPr>
          <w:color w:val="6D6E71"/>
          <w:spacing w:val="-4"/>
          <w:sz w:val="19"/>
        </w:rPr>
        <w:t>and</w:t>
      </w:r>
      <w:r>
        <w:rPr>
          <w:color w:val="6D6E71"/>
          <w:spacing w:val="-20"/>
          <w:sz w:val="19"/>
        </w:rPr>
        <w:t xml:space="preserve"> </w:t>
      </w:r>
      <w:r>
        <w:rPr>
          <w:color w:val="6D6E71"/>
          <w:spacing w:val="-4"/>
          <w:sz w:val="19"/>
        </w:rPr>
        <w:t>a</w:t>
      </w:r>
      <w:r>
        <w:rPr>
          <w:color w:val="6D6E71"/>
          <w:spacing w:val="-20"/>
          <w:sz w:val="19"/>
        </w:rPr>
        <w:t xml:space="preserve"> </w:t>
      </w:r>
      <w:r>
        <w:rPr>
          <w:color w:val="6D6E71"/>
          <w:spacing w:val="-4"/>
          <w:sz w:val="19"/>
        </w:rPr>
        <w:t>minor</w:t>
      </w:r>
      <w:r>
        <w:rPr>
          <w:color w:val="6D6E71"/>
          <w:spacing w:val="-20"/>
          <w:sz w:val="19"/>
        </w:rPr>
        <w:t xml:space="preserve"> </w:t>
      </w:r>
      <w:r>
        <w:rPr>
          <w:color w:val="6D6E71"/>
          <w:spacing w:val="-4"/>
          <w:sz w:val="19"/>
        </w:rPr>
        <w:t>in</w:t>
      </w:r>
      <w:r>
        <w:rPr>
          <w:color w:val="6D6E71"/>
          <w:spacing w:val="-20"/>
          <w:sz w:val="19"/>
        </w:rPr>
        <w:t xml:space="preserve"> </w:t>
      </w:r>
      <w:r>
        <w:rPr>
          <w:color w:val="6D6E71"/>
          <w:spacing w:val="-4"/>
          <w:sz w:val="19"/>
        </w:rPr>
        <w:t xml:space="preserve">business </w:t>
      </w:r>
      <w:r>
        <w:rPr>
          <w:color w:val="6D6E71"/>
          <w:sz w:val="19"/>
        </w:rPr>
        <w:t>administration</w:t>
      </w:r>
      <w:r>
        <w:rPr>
          <w:color w:val="6D6E71"/>
          <w:spacing w:val="-4"/>
          <w:sz w:val="19"/>
        </w:rPr>
        <w:t xml:space="preserve"> </w:t>
      </w:r>
      <w:r>
        <w:rPr>
          <w:color w:val="6D6E71"/>
          <w:sz w:val="19"/>
        </w:rPr>
        <w:t>from</w:t>
      </w:r>
      <w:r>
        <w:rPr>
          <w:color w:val="6D6E71"/>
          <w:spacing w:val="-4"/>
          <w:sz w:val="19"/>
        </w:rPr>
        <w:t xml:space="preserve"> </w:t>
      </w:r>
      <w:r>
        <w:rPr>
          <w:color w:val="6D6E71"/>
          <w:sz w:val="19"/>
        </w:rPr>
        <w:t>the</w:t>
      </w:r>
      <w:r>
        <w:rPr>
          <w:color w:val="6D6E71"/>
          <w:spacing w:val="-4"/>
          <w:sz w:val="19"/>
        </w:rPr>
        <w:t xml:space="preserve"> </w:t>
      </w:r>
      <w:r>
        <w:rPr>
          <w:color w:val="6D6E71"/>
          <w:sz w:val="19"/>
        </w:rPr>
        <w:t>Sloan</w:t>
      </w:r>
      <w:r>
        <w:rPr>
          <w:color w:val="6D6E71"/>
          <w:spacing w:val="-4"/>
          <w:sz w:val="19"/>
        </w:rPr>
        <w:t xml:space="preserve"> </w:t>
      </w:r>
      <w:r>
        <w:rPr>
          <w:color w:val="6D6E71"/>
          <w:sz w:val="19"/>
        </w:rPr>
        <w:t>School of</w:t>
      </w:r>
      <w:r>
        <w:rPr>
          <w:color w:val="6D6E71"/>
          <w:spacing w:val="-8"/>
          <w:sz w:val="19"/>
        </w:rPr>
        <w:t xml:space="preserve"> </w:t>
      </w:r>
      <w:r>
        <w:rPr>
          <w:color w:val="6D6E71"/>
          <w:sz w:val="19"/>
        </w:rPr>
        <w:t>Management,</w:t>
      </w:r>
      <w:r>
        <w:rPr>
          <w:color w:val="6D6E71"/>
          <w:spacing w:val="-8"/>
          <w:sz w:val="19"/>
        </w:rPr>
        <w:t xml:space="preserve"> </w:t>
      </w:r>
      <w:proofErr w:type="gramStart"/>
      <w:r>
        <w:rPr>
          <w:color w:val="6D6E71"/>
          <w:sz w:val="19"/>
        </w:rPr>
        <w:t>at</w:t>
      </w:r>
      <w:proofErr w:type="gramEnd"/>
      <w:r>
        <w:rPr>
          <w:color w:val="6D6E71"/>
          <w:spacing w:val="-8"/>
          <w:sz w:val="19"/>
        </w:rPr>
        <w:t xml:space="preserve"> </w:t>
      </w:r>
      <w:proofErr w:type="gramStart"/>
      <w:r>
        <w:rPr>
          <w:color w:val="6D6E71"/>
          <w:sz w:val="19"/>
        </w:rPr>
        <w:t>the</w:t>
      </w:r>
      <w:r>
        <w:rPr>
          <w:color w:val="6D6E71"/>
          <w:spacing w:val="-8"/>
          <w:sz w:val="19"/>
        </w:rPr>
        <w:t xml:space="preserve"> </w:t>
      </w:r>
      <w:r>
        <w:rPr>
          <w:color w:val="6D6E71"/>
          <w:sz w:val="19"/>
        </w:rPr>
        <w:t>Massachusetts</w:t>
      </w:r>
      <w:proofErr w:type="gramEnd"/>
    </w:p>
    <w:p w14:paraId="04AAA4C8" w14:textId="77777777" w:rsidR="0041426B" w:rsidRDefault="00000000">
      <w:pPr>
        <w:spacing w:before="1" w:line="254" w:lineRule="auto"/>
        <w:ind w:left="468"/>
        <w:rPr>
          <w:sz w:val="19"/>
        </w:rPr>
      </w:pPr>
      <w:r>
        <w:rPr>
          <w:color w:val="6D6E71"/>
          <w:spacing w:val="-2"/>
          <w:sz w:val="19"/>
        </w:rPr>
        <w:t>Institute</w:t>
      </w:r>
      <w:r>
        <w:rPr>
          <w:color w:val="6D6E71"/>
          <w:spacing w:val="-16"/>
          <w:sz w:val="19"/>
        </w:rPr>
        <w:t xml:space="preserve"> </w:t>
      </w:r>
      <w:r>
        <w:rPr>
          <w:color w:val="6D6E71"/>
          <w:spacing w:val="-2"/>
          <w:sz w:val="19"/>
        </w:rPr>
        <w:t>of</w:t>
      </w:r>
      <w:r>
        <w:rPr>
          <w:color w:val="6D6E71"/>
          <w:spacing w:val="-16"/>
          <w:sz w:val="19"/>
        </w:rPr>
        <w:t xml:space="preserve"> </w:t>
      </w:r>
      <w:r>
        <w:rPr>
          <w:color w:val="6D6E71"/>
          <w:spacing w:val="-2"/>
          <w:sz w:val="19"/>
        </w:rPr>
        <w:t>Technology,</w:t>
      </w:r>
      <w:r>
        <w:rPr>
          <w:color w:val="6D6E71"/>
          <w:spacing w:val="-16"/>
          <w:sz w:val="19"/>
        </w:rPr>
        <w:t xml:space="preserve"> </w:t>
      </w:r>
      <w:r>
        <w:rPr>
          <w:color w:val="6D6E71"/>
          <w:spacing w:val="-2"/>
          <w:sz w:val="19"/>
        </w:rPr>
        <w:t>Cambridge,</w:t>
      </w:r>
      <w:r>
        <w:rPr>
          <w:color w:val="6D6E71"/>
          <w:spacing w:val="-16"/>
          <w:sz w:val="19"/>
        </w:rPr>
        <w:t xml:space="preserve"> </w:t>
      </w:r>
      <w:r>
        <w:rPr>
          <w:color w:val="6D6E71"/>
          <w:spacing w:val="-2"/>
          <w:sz w:val="19"/>
        </w:rPr>
        <w:t xml:space="preserve">MA. </w:t>
      </w:r>
      <w:r>
        <w:rPr>
          <w:color w:val="6D6E71"/>
          <w:sz w:val="19"/>
        </w:rPr>
        <w:t>Through</w:t>
      </w:r>
      <w:r>
        <w:rPr>
          <w:color w:val="6D6E71"/>
          <w:spacing w:val="-7"/>
          <w:sz w:val="19"/>
        </w:rPr>
        <w:t xml:space="preserve"> </w:t>
      </w:r>
      <w:r>
        <w:rPr>
          <w:color w:val="6D6E71"/>
          <w:sz w:val="19"/>
        </w:rPr>
        <w:t>modeling</w:t>
      </w:r>
      <w:r>
        <w:rPr>
          <w:color w:val="6D6E71"/>
          <w:spacing w:val="-7"/>
          <w:sz w:val="19"/>
        </w:rPr>
        <w:t xml:space="preserve"> </w:t>
      </w:r>
      <w:r>
        <w:rPr>
          <w:color w:val="6D6E71"/>
          <w:sz w:val="19"/>
        </w:rPr>
        <w:t>and</w:t>
      </w:r>
      <w:r>
        <w:rPr>
          <w:color w:val="6D6E71"/>
          <w:spacing w:val="-7"/>
          <w:sz w:val="19"/>
        </w:rPr>
        <w:t xml:space="preserve"> </w:t>
      </w:r>
      <w:r>
        <w:rPr>
          <w:color w:val="6D6E71"/>
          <w:sz w:val="19"/>
        </w:rPr>
        <w:t xml:space="preserve">experimental </w:t>
      </w:r>
      <w:r>
        <w:rPr>
          <w:color w:val="6D6E71"/>
          <w:spacing w:val="-2"/>
          <w:sz w:val="19"/>
        </w:rPr>
        <w:t>approaches,</w:t>
      </w:r>
      <w:r>
        <w:rPr>
          <w:color w:val="6D6E71"/>
          <w:spacing w:val="-16"/>
          <w:sz w:val="19"/>
        </w:rPr>
        <w:t xml:space="preserve"> </w:t>
      </w:r>
      <w:r>
        <w:rPr>
          <w:color w:val="6D6E71"/>
          <w:spacing w:val="-2"/>
          <w:sz w:val="19"/>
        </w:rPr>
        <w:t>his</w:t>
      </w:r>
      <w:r>
        <w:rPr>
          <w:color w:val="6D6E71"/>
          <w:spacing w:val="-16"/>
          <w:sz w:val="19"/>
        </w:rPr>
        <w:t xml:space="preserve"> </w:t>
      </w:r>
      <w:r>
        <w:rPr>
          <w:color w:val="6D6E71"/>
          <w:spacing w:val="-2"/>
          <w:sz w:val="19"/>
        </w:rPr>
        <w:t>research</w:t>
      </w:r>
      <w:r>
        <w:rPr>
          <w:color w:val="6D6E71"/>
          <w:spacing w:val="-16"/>
          <w:sz w:val="19"/>
        </w:rPr>
        <w:t xml:space="preserve"> </w:t>
      </w:r>
      <w:r>
        <w:rPr>
          <w:color w:val="6D6E71"/>
          <w:spacing w:val="-2"/>
          <w:sz w:val="19"/>
        </w:rPr>
        <w:t>group’s</w:t>
      </w:r>
      <w:r>
        <w:rPr>
          <w:color w:val="6D6E71"/>
          <w:spacing w:val="-16"/>
          <w:sz w:val="19"/>
        </w:rPr>
        <w:t xml:space="preserve"> </w:t>
      </w:r>
      <w:r>
        <w:rPr>
          <w:color w:val="6D6E71"/>
          <w:spacing w:val="-2"/>
          <w:sz w:val="19"/>
        </w:rPr>
        <w:t xml:space="preserve">efforts </w:t>
      </w:r>
      <w:r>
        <w:rPr>
          <w:color w:val="6D6E71"/>
          <w:sz w:val="19"/>
        </w:rPr>
        <w:t>are</w:t>
      </w:r>
      <w:r>
        <w:rPr>
          <w:color w:val="6D6E71"/>
          <w:spacing w:val="-7"/>
          <w:sz w:val="19"/>
        </w:rPr>
        <w:t xml:space="preserve"> </w:t>
      </w:r>
      <w:r>
        <w:rPr>
          <w:color w:val="6D6E71"/>
          <w:sz w:val="19"/>
        </w:rPr>
        <w:t>directed</w:t>
      </w:r>
      <w:r>
        <w:rPr>
          <w:color w:val="6D6E71"/>
          <w:spacing w:val="-7"/>
          <w:sz w:val="19"/>
        </w:rPr>
        <w:t xml:space="preserve"> </w:t>
      </w:r>
      <w:r>
        <w:rPr>
          <w:color w:val="6D6E71"/>
          <w:sz w:val="19"/>
        </w:rPr>
        <w:t>towards</w:t>
      </w:r>
      <w:r>
        <w:rPr>
          <w:color w:val="6D6E71"/>
          <w:spacing w:val="-7"/>
          <w:sz w:val="19"/>
        </w:rPr>
        <w:t xml:space="preserve"> </w:t>
      </w:r>
      <w:r>
        <w:rPr>
          <w:color w:val="6D6E71"/>
          <w:sz w:val="19"/>
        </w:rPr>
        <w:t>understanding</w:t>
      </w:r>
    </w:p>
    <w:p w14:paraId="218030C6" w14:textId="77777777" w:rsidR="0041426B" w:rsidRDefault="00000000">
      <w:pPr>
        <w:spacing w:line="254" w:lineRule="auto"/>
        <w:ind w:left="468" w:right="47"/>
        <w:rPr>
          <w:sz w:val="19"/>
        </w:rPr>
      </w:pPr>
      <w:r>
        <w:rPr>
          <w:color w:val="6D6E71"/>
          <w:sz w:val="19"/>
        </w:rPr>
        <w:t>the</w:t>
      </w:r>
      <w:r>
        <w:rPr>
          <w:color w:val="6D6E71"/>
          <w:spacing w:val="-14"/>
          <w:sz w:val="19"/>
        </w:rPr>
        <w:t xml:space="preserve"> </w:t>
      </w:r>
      <w:r>
        <w:rPr>
          <w:color w:val="6D6E71"/>
          <w:sz w:val="19"/>
        </w:rPr>
        <w:t>fundamental</w:t>
      </w:r>
      <w:r>
        <w:rPr>
          <w:color w:val="6D6E71"/>
          <w:spacing w:val="-14"/>
          <w:sz w:val="19"/>
        </w:rPr>
        <w:t xml:space="preserve"> </w:t>
      </w:r>
      <w:r>
        <w:rPr>
          <w:color w:val="6D6E71"/>
          <w:sz w:val="19"/>
        </w:rPr>
        <w:t>structure-property relationships</w:t>
      </w:r>
      <w:r>
        <w:rPr>
          <w:color w:val="6D6E71"/>
          <w:spacing w:val="-7"/>
          <w:sz w:val="19"/>
        </w:rPr>
        <w:t xml:space="preserve"> </w:t>
      </w:r>
      <w:r>
        <w:rPr>
          <w:color w:val="6D6E71"/>
          <w:sz w:val="19"/>
        </w:rPr>
        <w:t>in</w:t>
      </w:r>
      <w:r>
        <w:rPr>
          <w:color w:val="6D6E71"/>
          <w:spacing w:val="-7"/>
          <w:sz w:val="19"/>
        </w:rPr>
        <w:t xml:space="preserve"> </w:t>
      </w:r>
      <w:r>
        <w:rPr>
          <w:color w:val="6D6E71"/>
          <w:sz w:val="19"/>
        </w:rPr>
        <w:t>advanced</w:t>
      </w:r>
      <w:r>
        <w:rPr>
          <w:color w:val="6D6E71"/>
          <w:spacing w:val="-7"/>
          <w:sz w:val="19"/>
        </w:rPr>
        <w:t xml:space="preserve"> </w:t>
      </w:r>
      <w:r>
        <w:rPr>
          <w:color w:val="6D6E71"/>
          <w:sz w:val="19"/>
        </w:rPr>
        <w:t>materials over</w:t>
      </w:r>
      <w:r>
        <w:rPr>
          <w:color w:val="6D6E71"/>
          <w:spacing w:val="-4"/>
          <w:sz w:val="19"/>
        </w:rPr>
        <w:t xml:space="preserve"> </w:t>
      </w:r>
      <w:r>
        <w:rPr>
          <w:color w:val="6D6E71"/>
          <w:sz w:val="19"/>
        </w:rPr>
        <w:t>multiple</w:t>
      </w:r>
      <w:r>
        <w:rPr>
          <w:color w:val="6D6E71"/>
          <w:spacing w:val="-4"/>
          <w:sz w:val="19"/>
        </w:rPr>
        <w:t xml:space="preserve"> </w:t>
      </w:r>
      <w:r>
        <w:rPr>
          <w:color w:val="6D6E71"/>
          <w:sz w:val="19"/>
        </w:rPr>
        <w:t>(structural</w:t>
      </w:r>
      <w:r>
        <w:rPr>
          <w:color w:val="6D6E71"/>
          <w:spacing w:val="-4"/>
          <w:sz w:val="19"/>
        </w:rPr>
        <w:t xml:space="preserve"> </w:t>
      </w:r>
      <w:r>
        <w:rPr>
          <w:color w:val="6D6E71"/>
          <w:sz w:val="19"/>
        </w:rPr>
        <w:t>or</w:t>
      </w:r>
      <w:r>
        <w:rPr>
          <w:color w:val="6D6E71"/>
          <w:spacing w:val="-4"/>
          <w:sz w:val="19"/>
        </w:rPr>
        <w:t xml:space="preserve"> </w:t>
      </w:r>
      <w:r>
        <w:rPr>
          <w:color w:val="6D6E71"/>
          <w:sz w:val="19"/>
        </w:rPr>
        <w:t>functional) length-scales,</w:t>
      </w:r>
      <w:r>
        <w:rPr>
          <w:color w:val="6D6E71"/>
          <w:spacing w:val="-14"/>
          <w:sz w:val="19"/>
        </w:rPr>
        <w:t xml:space="preserve"> </w:t>
      </w:r>
      <w:r>
        <w:rPr>
          <w:color w:val="6D6E71"/>
          <w:sz w:val="19"/>
        </w:rPr>
        <w:t>the</w:t>
      </w:r>
      <w:r>
        <w:rPr>
          <w:color w:val="6D6E71"/>
          <w:spacing w:val="-14"/>
          <w:sz w:val="19"/>
        </w:rPr>
        <w:t xml:space="preserve"> </w:t>
      </w:r>
      <w:r>
        <w:rPr>
          <w:color w:val="6D6E71"/>
          <w:sz w:val="19"/>
        </w:rPr>
        <w:t>appropriate</w:t>
      </w:r>
      <w:r>
        <w:rPr>
          <w:color w:val="6D6E71"/>
          <w:spacing w:val="80"/>
          <w:sz w:val="19"/>
        </w:rPr>
        <w:t xml:space="preserve"> </w:t>
      </w:r>
      <w:r>
        <w:rPr>
          <w:color w:val="6D6E71"/>
          <w:sz w:val="19"/>
        </w:rPr>
        <w:t>contexts</w:t>
      </w:r>
      <w:r>
        <w:rPr>
          <w:color w:val="6D6E71"/>
          <w:spacing w:val="-2"/>
          <w:sz w:val="19"/>
        </w:rPr>
        <w:t xml:space="preserve"> </w:t>
      </w:r>
      <w:r>
        <w:rPr>
          <w:color w:val="6D6E71"/>
          <w:sz w:val="19"/>
        </w:rPr>
        <w:t>for</w:t>
      </w:r>
      <w:r>
        <w:rPr>
          <w:color w:val="6D6E71"/>
          <w:spacing w:val="-2"/>
          <w:sz w:val="19"/>
        </w:rPr>
        <w:t xml:space="preserve"> </w:t>
      </w:r>
      <w:r>
        <w:rPr>
          <w:color w:val="6D6E71"/>
          <w:sz w:val="19"/>
        </w:rPr>
        <w:t>which</w:t>
      </w:r>
      <w:r>
        <w:rPr>
          <w:color w:val="6D6E71"/>
          <w:spacing w:val="-2"/>
          <w:sz w:val="19"/>
        </w:rPr>
        <w:t xml:space="preserve"> </w:t>
      </w:r>
      <w:r>
        <w:rPr>
          <w:color w:val="6D6E71"/>
          <w:sz w:val="19"/>
        </w:rPr>
        <w:t>are</w:t>
      </w:r>
      <w:r>
        <w:rPr>
          <w:color w:val="6D6E71"/>
          <w:spacing w:val="-2"/>
          <w:sz w:val="19"/>
        </w:rPr>
        <w:t xml:space="preserve"> </w:t>
      </w:r>
      <w:r>
        <w:rPr>
          <w:color w:val="6D6E71"/>
          <w:sz w:val="19"/>
        </w:rPr>
        <w:t>formulated</w:t>
      </w:r>
      <w:r>
        <w:rPr>
          <w:color w:val="6D6E71"/>
          <w:spacing w:val="-2"/>
          <w:sz w:val="19"/>
        </w:rPr>
        <w:t xml:space="preserve"> </w:t>
      </w:r>
      <w:r>
        <w:rPr>
          <w:color w:val="6D6E71"/>
          <w:sz w:val="19"/>
        </w:rPr>
        <w:t xml:space="preserve">by </w:t>
      </w:r>
      <w:r>
        <w:rPr>
          <w:color w:val="6D6E71"/>
          <w:spacing w:val="-2"/>
          <w:sz w:val="19"/>
        </w:rPr>
        <w:t>materials</w:t>
      </w:r>
      <w:r>
        <w:rPr>
          <w:color w:val="6D6E71"/>
          <w:spacing w:val="-20"/>
          <w:sz w:val="19"/>
        </w:rPr>
        <w:t xml:space="preserve"> </w:t>
      </w:r>
      <w:r>
        <w:rPr>
          <w:color w:val="6D6E71"/>
          <w:spacing w:val="-2"/>
          <w:sz w:val="19"/>
        </w:rPr>
        <w:t>issues</w:t>
      </w:r>
      <w:r>
        <w:rPr>
          <w:color w:val="6D6E71"/>
          <w:spacing w:val="-20"/>
          <w:sz w:val="19"/>
        </w:rPr>
        <w:t xml:space="preserve"> </w:t>
      </w:r>
      <w:r>
        <w:rPr>
          <w:color w:val="6D6E71"/>
          <w:spacing w:val="-2"/>
          <w:sz w:val="19"/>
        </w:rPr>
        <w:t>in</w:t>
      </w:r>
      <w:r>
        <w:rPr>
          <w:color w:val="6D6E71"/>
          <w:spacing w:val="-20"/>
          <w:sz w:val="19"/>
        </w:rPr>
        <w:t xml:space="preserve"> </w:t>
      </w:r>
      <w:r>
        <w:rPr>
          <w:color w:val="6D6E71"/>
          <w:spacing w:val="-2"/>
          <w:sz w:val="19"/>
        </w:rPr>
        <w:t>the</w:t>
      </w:r>
      <w:r>
        <w:rPr>
          <w:color w:val="6D6E71"/>
          <w:spacing w:val="-20"/>
          <w:sz w:val="19"/>
        </w:rPr>
        <w:t xml:space="preserve"> </w:t>
      </w:r>
      <w:r>
        <w:rPr>
          <w:color w:val="6D6E71"/>
          <w:spacing w:val="-2"/>
          <w:sz w:val="19"/>
        </w:rPr>
        <w:t xml:space="preserve">Nanotechnology, </w:t>
      </w:r>
      <w:r>
        <w:rPr>
          <w:color w:val="6D6E71"/>
          <w:sz w:val="19"/>
        </w:rPr>
        <w:t>Biotechnology</w:t>
      </w:r>
      <w:r>
        <w:rPr>
          <w:color w:val="6D6E71"/>
          <w:spacing w:val="-15"/>
          <w:sz w:val="19"/>
        </w:rPr>
        <w:t xml:space="preserve"> </w:t>
      </w:r>
      <w:r>
        <w:rPr>
          <w:color w:val="6D6E71"/>
          <w:sz w:val="19"/>
        </w:rPr>
        <w:t>and</w:t>
      </w:r>
      <w:r>
        <w:rPr>
          <w:color w:val="6D6E71"/>
          <w:spacing w:val="-15"/>
          <w:sz w:val="19"/>
        </w:rPr>
        <w:t xml:space="preserve"> </w:t>
      </w:r>
      <w:r>
        <w:rPr>
          <w:color w:val="6D6E71"/>
          <w:sz w:val="19"/>
        </w:rPr>
        <w:t>Energy</w:t>
      </w:r>
      <w:r>
        <w:rPr>
          <w:color w:val="6D6E71"/>
          <w:spacing w:val="-15"/>
          <w:sz w:val="19"/>
        </w:rPr>
        <w:t xml:space="preserve"> </w:t>
      </w:r>
      <w:r>
        <w:rPr>
          <w:color w:val="6D6E71"/>
          <w:sz w:val="19"/>
        </w:rPr>
        <w:t xml:space="preserve">Technology </w:t>
      </w:r>
      <w:r>
        <w:rPr>
          <w:color w:val="6D6E71"/>
          <w:spacing w:val="-2"/>
          <w:sz w:val="19"/>
        </w:rPr>
        <w:t>areas.</w:t>
      </w:r>
      <w:r>
        <w:rPr>
          <w:color w:val="6D6E71"/>
          <w:spacing w:val="-18"/>
          <w:sz w:val="19"/>
        </w:rPr>
        <w:t xml:space="preserve"> </w:t>
      </w:r>
      <w:r>
        <w:rPr>
          <w:color w:val="6D6E71"/>
          <w:spacing w:val="-2"/>
          <w:sz w:val="19"/>
        </w:rPr>
        <w:t>His</w:t>
      </w:r>
      <w:r>
        <w:rPr>
          <w:color w:val="6D6E71"/>
          <w:spacing w:val="-18"/>
          <w:sz w:val="19"/>
        </w:rPr>
        <w:t xml:space="preserve"> </w:t>
      </w:r>
      <w:r>
        <w:rPr>
          <w:color w:val="6D6E71"/>
          <w:spacing w:val="-2"/>
          <w:sz w:val="19"/>
        </w:rPr>
        <w:t>research</w:t>
      </w:r>
      <w:r>
        <w:rPr>
          <w:color w:val="6D6E71"/>
          <w:spacing w:val="-18"/>
          <w:sz w:val="19"/>
        </w:rPr>
        <w:t xml:space="preserve"> </w:t>
      </w:r>
      <w:r>
        <w:rPr>
          <w:color w:val="6D6E71"/>
          <w:spacing w:val="-2"/>
          <w:sz w:val="19"/>
        </w:rPr>
        <w:t>activities</w:t>
      </w:r>
      <w:r>
        <w:rPr>
          <w:color w:val="6D6E71"/>
          <w:spacing w:val="-18"/>
          <w:sz w:val="19"/>
        </w:rPr>
        <w:t xml:space="preserve"> </w:t>
      </w:r>
      <w:r>
        <w:rPr>
          <w:color w:val="6D6E71"/>
          <w:spacing w:val="-2"/>
          <w:sz w:val="19"/>
        </w:rPr>
        <w:t>have</w:t>
      </w:r>
      <w:r>
        <w:rPr>
          <w:color w:val="6D6E71"/>
          <w:spacing w:val="-18"/>
          <w:sz w:val="19"/>
        </w:rPr>
        <w:t xml:space="preserve"> </w:t>
      </w:r>
      <w:r>
        <w:rPr>
          <w:color w:val="6D6E71"/>
          <w:spacing w:val="-2"/>
          <w:sz w:val="19"/>
        </w:rPr>
        <w:t>been supported</w:t>
      </w:r>
      <w:r>
        <w:rPr>
          <w:color w:val="6D6E71"/>
          <w:spacing w:val="-20"/>
          <w:sz w:val="19"/>
        </w:rPr>
        <w:t xml:space="preserve"> </w:t>
      </w:r>
      <w:r>
        <w:rPr>
          <w:color w:val="6D6E71"/>
          <w:spacing w:val="-2"/>
          <w:sz w:val="19"/>
        </w:rPr>
        <w:t>by</w:t>
      </w:r>
      <w:r>
        <w:rPr>
          <w:color w:val="6D6E71"/>
          <w:spacing w:val="-20"/>
          <w:sz w:val="19"/>
        </w:rPr>
        <w:t xml:space="preserve"> </w:t>
      </w:r>
      <w:r>
        <w:rPr>
          <w:color w:val="6D6E71"/>
          <w:spacing w:val="-2"/>
          <w:sz w:val="19"/>
        </w:rPr>
        <w:t>federal</w:t>
      </w:r>
      <w:r>
        <w:rPr>
          <w:color w:val="6D6E71"/>
          <w:spacing w:val="-20"/>
          <w:sz w:val="19"/>
        </w:rPr>
        <w:t xml:space="preserve"> </w:t>
      </w:r>
      <w:r>
        <w:rPr>
          <w:color w:val="6D6E71"/>
          <w:spacing w:val="-2"/>
          <w:sz w:val="19"/>
        </w:rPr>
        <w:t>agencies</w:t>
      </w:r>
      <w:r>
        <w:rPr>
          <w:color w:val="6D6E71"/>
          <w:spacing w:val="-20"/>
          <w:sz w:val="19"/>
        </w:rPr>
        <w:t xml:space="preserve"> </w:t>
      </w:r>
      <w:r>
        <w:rPr>
          <w:color w:val="6D6E71"/>
          <w:spacing w:val="-2"/>
          <w:sz w:val="19"/>
        </w:rPr>
        <w:t xml:space="preserve">(National </w:t>
      </w:r>
      <w:r>
        <w:rPr>
          <w:color w:val="6D6E71"/>
          <w:sz w:val="19"/>
        </w:rPr>
        <w:t>Science</w:t>
      </w:r>
      <w:r>
        <w:rPr>
          <w:color w:val="6D6E71"/>
          <w:spacing w:val="-7"/>
          <w:sz w:val="19"/>
        </w:rPr>
        <w:t xml:space="preserve"> </w:t>
      </w:r>
      <w:r>
        <w:rPr>
          <w:color w:val="6D6E71"/>
          <w:sz w:val="19"/>
        </w:rPr>
        <w:t>Foundation</w:t>
      </w:r>
      <w:r>
        <w:rPr>
          <w:color w:val="6D6E71"/>
          <w:spacing w:val="-7"/>
          <w:sz w:val="19"/>
        </w:rPr>
        <w:t xml:space="preserve"> </w:t>
      </w:r>
      <w:r>
        <w:rPr>
          <w:color w:val="6D6E71"/>
          <w:sz w:val="19"/>
        </w:rPr>
        <w:t>and</w:t>
      </w:r>
      <w:r>
        <w:rPr>
          <w:color w:val="6D6E71"/>
          <w:spacing w:val="-7"/>
          <w:sz w:val="19"/>
        </w:rPr>
        <w:t xml:space="preserve"> </w:t>
      </w:r>
      <w:r>
        <w:rPr>
          <w:color w:val="6D6E71"/>
          <w:sz w:val="19"/>
        </w:rPr>
        <w:t>Department</w:t>
      </w:r>
    </w:p>
    <w:p w14:paraId="4DDBE489" w14:textId="77777777" w:rsidR="0041426B" w:rsidRDefault="00000000">
      <w:pPr>
        <w:spacing w:before="2" w:line="254" w:lineRule="auto"/>
        <w:ind w:left="468" w:right="89"/>
        <w:rPr>
          <w:sz w:val="19"/>
        </w:rPr>
      </w:pPr>
      <w:r>
        <w:rPr>
          <w:color w:val="6D6E71"/>
          <w:spacing w:val="-6"/>
          <w:sz w:val="19"/>
        </w:rPr>
        <w:t>of</w:t>
      </w:r>
      <w:r>
        <w:rPr>
          <w:color w:val="6D6E71"/>
          <w:spacing w:val="-21"/>
          <w:sz w:val="19"/>
        </w:rPr>
        <w:t xml:space="preserve"> </w:t>
      </w:r>
      <w:r>
        <w:rPr>
          <w:color w:val="6D6E71"/>
          <w:spacing w:val="-6"/>
          <w:sz w:val="19"/>
        </w:rPr>
        <w:t>Energy),</w:t>
      </w:r>
      <w:r>
        <w:rPr>
          <w:color w:val="6D6E71"/>
          <w:spacing w:val="-21"/>
          <w:sz w:val="19"/>
        </w:rPr>
        <w:t xml:space="preserve"> </w:t>
      </w:r>
      <w:r>
        <w:rPr>
          <w:color w:val="6D6E71"/>
          <w:spacing w:val="-6"/>
          <w:sz w:val="19"/>
        </w:rPr>
        <w:t>state</w:t>
      </w:r>
      <w:r>
        <w:rPr>
          <w:color w:val="6D6E71"/>
          <w:spacing w:val="-21"/>
          <w:sz w:val="19"/>
        </w:rPr>
        <w:t xml:space="preserve"> </w:t>
      </w:r>
      <w:r>
        <w:rPr>
          <w:color w:val="6D6E71"/>
          <w:spacing w:val="-6"/>
          <w:sz w:val="19"/>
        </w:rPr>
        <w:t>agencies</w:t>
      </w:r>
      <w:r>
        <w:rPr>
          <w:color w:val="6D6E71"/>
          <w:spacing w:val="-21"/>
          <w:sz w:val="19"/>
        </w:rPr>
        <w:t xml:space="preserve"> </w:t>
      </w:r>
      <w:r>
        <w:rPr>
          <w:color w:val="6D6E71"/>
          <w:spacing w:val="-6"/>
          <w:sz w:val="19"/>
        </w:rPr>
        <w:t xml:space="preserve">(NYSERDA) </w:t>
      </w:r>
      <w:r>
        <w:rPr>
          <w:color w:val="6D6E71"/>
          <w:sz w:val="19"/>
        </w:rPr>
        <w:t>and</w:t>
      </w:r>
      <w:r>
        <w:rPr>
          <w:color w:val="6D6E71"/>
          <w:spacing w:val="-3"/>
          <w:sz w:val="19"/>
        </w:rPr>
        <w:t xml:space="preserve"> </w:t>
      </w:r>
      <w:r>
        <w:rPr>
          <w:color w:val="6D6E71"/>
          <w:sz w:val="19"/>
        </w:rPr>
        <w:t>industry.</w:t>
      </w:r>
      <w:r>
        <w:rPr>
          <w:color w:val="6D6E71"/>
          <w:spacing w:val="-3"/>
          <w:sz w:val="19"/>
        </w:rPr>
        <w:t xml:space="preserve"> </w:t>
      </w:r>
      <w:r>
        <w:rPr>
          <w:color w:val="6D6E71"/>
          <w:sz w:val="19"/>
        </w:rPr>
        <w:t>He</w:t>
      </w:r>
      <w:r>
        <w:rPr>
          <w:color w:val="6D6E71"/>
          <w:spacing w:val="-3"/>
          <w:sz w:val="19"/>
        </w:rPr>
        <w:t xml:space="preserve"> </w:t>
      </w:r>
      <w:r>
        <w:rPr>
          <w:color w:val="6D6E71"/>
          <w:sz w:val="19"/>
        </w:rPr>
        <w:t>has</w:t>
      </w:r>
      <w:r>
        <w:rPr>
          <w:color w:val="6D6E71"/>
          <w:spacing w:val="-3"/>
          <w:sz w:val="19"/>
        </w:rPr>
        <w:t xml:space="preserve"> </w:t>
      </w:r>
      <w:r>
        <w:rPr>
          <w:color w:val="6D6E71"/>
          <w:sz w:val="19"/>
        </w:rPr>
        <w:t>published</w:t>
      </w:r>
      <w:r>
        <w:rPr>
          <w:color w:val="6D6E71"/>
          <w:spacing w:val="-3"/>
          <w:sz w:val="19"/>
        </w:rPr>
        <w:t xml:space="preserve"> </w:t>
      </w:r>
      <w:r>
        <w:rPr>
          <w:color w:val="6D6E71"/>
          <w:sz w:val="19"/>
        </w:rPr>
        <w:t>over 50</w:t>
      </w:r>
      <w:r>
        <w:rPr>
          <w:color w:val="6D6E71"/>
          <w:spacing w:val="-5"/>
          <w:sz w:val="19"/>
        </w:rPr>
        <w:t xml:space="preserve"> </w:t>
      </w:r>
      <w:proofErr w:type="gramStart"/>
      <w:r>
        <w:rPr>
          <w:color w:val="6D6E71"/>
          <w:sz w:val="19"/>
        </w:rPr>
        <w:t>papers</w:t>
      </w:r>
      <w:proofErr w:type="gramEnd"/>
      <w:r>
        <w:rPr>
          <w:color w:val="6D6E71"/>
          <w:spacing w:val="-5"/>
          <w:sz w:val="19"/>
        </w:rPr>
        <w:t xml:space="preserve"> </w:t>
      </w:r>
      <w:r>
        <w:rPr>
          <w:color w:val="6D6E71"/>
          <w:sz w:val="19"/>
        </w:rPr>
        <w:t>and</w:t>
      </w:r>
      <w:r>
        <w:rPr>
          <w:color w:val="6D6E71"/>
          <w:spacing w:val="-5"/>
          <w:sz w:val="19"/>
        </w:rPr>
        <w:t xml:space="preserve"> </w:t>
      </w:r>
      <w:r>
        <w:rPr>
          <w:color w:val="6D6E71"/>
          <w:sz w:val="19"/>
        </w:rPr>
        <w:t>his</w:t>
      </w:r>
      <w:r>
        <w:rPr>
          <w:color w:val="6D6E71"/>
          <w:spacing w:val="-5"/>
          <w:sz w:val="19"/>
        </w:rPr>
        <w:t xml:space="preserve"> </w:t>
      </w:r>
      <w:r>
        <w:rPr>
          <w:color w:val="6D6E71"/>
          <w:sz w:val="19"/>
        </w:rPr>
        <w:t>publications</w:t>
      </w:r>
      <w:r>
        <w:rPr>
          <w:color w:val="6D6E71"/>
          <w:spacing w:val="-5"/>
          <w:sz w:val="19"/>
        </w:rPr>
        <w:t xml:space="preserve"> </w:t>
      </w:r>
      <w:r>
        <w:rPr>
          <w:color w:val="6D6E71"/>
          <w:sz w:val="19"/>
        </w:rPr>
        <w:t>have received</w:t>
      </w:r>
      <w:r>
        <w:rPr>
          <w:color w:val="6D6E71"/>
          <w:spacing w:val="-7"/>
          <w:sz w:val="19"/>
        </w:rPr>
        <w:t xml:space="preserve"> </w:t>
      </w:r>
      <w:r>
        <w:rPr>
          <w:color w:val="6D6E71"/>
          <w:sz w:val="19"/>
        </w:rPr>
        <w:t>over</w:t>
      </w:r>
      <w:r>
        <w:rPr>
          <w:color w:val="6D6E71"/>
          <w:spacing w:val="-7"/>
          <w:sz w:val="19"/>
        </w:rPr>
        <w:t xml:space="preserve"> </w:t>
      </w:r>
      <w:r>
        <w:rPr>
          <w:color w:val="6D6E71"/>
          <w:sz w:val="19"/>
        </w:rPr>
        <w:t>2500</w:t>
      </w:r>
      <w:r>
        <w:rPr>
          <w:color w:val="6D6E71"/>
          <w:spacing w:val="-7"/>
          <w:sz w:val="19"/>
        </w:rPr>
        <w:t xml:space="preserve"> </w:t>
      </w:r>
      <w:r>
        <w:rPr>
          <w:color w:val="6D6E71"/>
          <w:sz w:val="19"/>
        </w:rPr>
        <w:t>citations.</w:t>
      </w:r>
    </w:p>
    <w:p w14:paraId="07DB35FD" w14:textId="77777777" w:rsidR="0041426B" w:rsidRDefault="00000000">
      <w:pPr>
        <w:pStyle w:val="Heading3"/>
        <w:spacing w:before="87"/>
        <w:ind w:left="1758"/>
      </w:pPr>
      <w:r>
        <w:rPr>
          <w:noProof/>
        </w:rPr>
        <w:drawing>
          <wp:anchor distT="0" distB="0" distL="0" distR="0" simplePos="0" relativeHeight="15851008" behindDoc="0" locked="0" layoutInCell="1" allowOverlap="1" wp14:anchorId="17114A15" wp14:editId="0D53CFA3">
            <wp:simplePos x="0" y="0"/>
            <wp:positionH relativeFrom="page">
              <wp:posOffset>2857500</wp:posOffset>
            </wp:positionH>
            <wp:positionV relativeFrom="paragraph">
              <wp:posOffset>86938</wp:posOffset>
            </wp:positionV>
            <wp:extent cx="685800" cy="914400"/>
            <wp:effectExtent l="0" t="0" r="0" b="0"/>
            <wp:wrapNone/>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339" cstate="print"/>
                    <a:stretch>
                      <a:fillRect/>
                    </a:stretch>
                  </pic:blipFill>
                  <pic:spPr>
                    <a:xfrm>
                      <a:off x="0" y="0"/>
                      <a:ext cx="685800" cy="914400"/>
                    </a:xfrm>
                    <a:prstGeom prst="rect">
                      <a:avLst/>
                    </a:prstGeom>
                  </pic:spPr>
                </pic:pic>
              </a:graphicData>
            </a:graphic>
          </wp:anchor>
        </w:drawing>
      </w:r>
      <w:proofErr w:type="spellStart"/>
      <w:r>
        <w:rPr>
          <w:color w:val="B81237"/>
          <w:spacing w:val="-4"/>
          <w:w w:val="90"/>
        </w:rPr>
        <w:t>Fusheng</w:t>
      </w:r>
      <w:proofErr w:type="spellEnd"/>
      <w:r>
        <w:rPr>
          <w:color w:val="B81237"/>
          <w:spacing w:val="-13"/>
          <w:w w:val="90"/>
        </w:rPr>
        <w:t xml:space="preserve"> </w:t>
      </w:r>
      <w:r>
        <w:rPr>
          <w:color w:val="B81237"/>
          <w:spacing w:val="-4"/>
        </w:rPr>
        <w:t>Wang</w:t>
      </w:r>
    </w:p>
    <w:p w14:paraId="7FB2D2B2" w14:textId="77777777" w:rsidR="0041426B" w:rsidRDefault="00000000">
      <w:pPr>
        <w:spacing w:before="21" w:line="254" w:lineRule="auto"/>
        <w:ind w:left="1758" w:right="51"/>
        <w:rPr>
          <w:sz w:val="19"/>
        </w:rPr>
      </w:pPr>
      <w:proofErr w:type="spellStart"/>
      <w:r>
        <w:rPr>
          <w:color w:val="6D6E71"/>
          <w:spacing w:val="-4"/>
          <w:sz w:val="19"/>
        </w:rPr>
        <w:t>Fusheng</w:t>
      </w:r>
      <w:proofErr w:type="spellEnd"/>
      <w:r>
        <w:rPr>
          <w:color w:val="6D6E71"/>
          <w:spacing w:val="-25"/>
          <w:sz w:val="19"/>
        </w:rPr>
        <w:t xml:space="preserve"> </w:t>
      </w:r>
      <w:r>
        <w:rPr>
          <w:color w:val="6D6E71"/>
          <w:spacing w:val="-4"/>
          <w:sz w:val="19"/>
        </w:rPr>
        <w:t>Wang</w:t>
      </w:r>
      <w:r>
        <w:rPr>
          <w:color w:val="6D6E71"/>
          <w:spacing w:val="-23"/>
          <w:sz w:val="19"/>
        </w:rPr>
        <w:t xml:space="preserve"> </w:t>
      </w:r>
      <w:r>
        <w:rPr>
          <w:color w:val="6D6E71"/>
          <w:spacing w:val="-4"/>
          <w:sz w:val="19"/>
        </w:rPr>
        <w:t xml:space="preserve">received </w:t>
      </w:r>
      <w:r>
        <w:rPr>
          <w:color w:val="6D6E71"/>
          <w:sz w:val="19"/>
        </w:rPr>
        <w:t>his</w:t>
      </w:r>
      <w:r>
        <w:rPr>
          <w:color w:val="6D6E71"/>
          <w:spacing w:val="-7"/>
          <w:sz w:val="19"/>
        </w:rPr>
        <w:t xml:space="preserve"> </w:t>
      </w:r>
      <w:r>
        <w:rPr>
          <w:color w:val="6D6E71"/>
          <w:sz w:val="19"/>
        </w:rPr>
        <w:t>PhD</w:t>
      </w:r>
      <w:r>
        <w:rPr>
          <w:color w:val="6D6E71"/>
          <w:spacing w:val="-7"/>
          <w:sz w:val="19"/>
        </w:rPr>
        <w:t xml:space="preserve"> </w:t>
      </w:r>
      <w:r>
        <w:rPr>
          <w:color w:val="6D6E71"/>
          <w:sz w:val="19"/>
        </w:rPr>
        <w:t>in</w:t>
      </w:r>
      <w:r>
        <w:rPr>
          <w:color w:val="6D6E71"/>
          <w:spacing w:val="-7"/>
          <w:sz w:val="19"/>
        </w:rPr>
        <w:t xml:space="preserve"> </w:t>
      </w:r>
      <w:r>
        <w:rPr>
          <w:color w:val="6D6E71"/>
          <w:sz w:val="19"/>
        </w:rPr>
        <w:t xml:space="preserve">Computer </w:t>
      </w:r>
      <w:r>
        <w:rPr>
          <w:color w:val="6D6E71"/>
          <w:spacing w:val="-2"/>
          <w:sz w:val="19"/>
        </w:rPr>
        <w:t>Science</w:t>
      </w:r>
      <w:r>
        <w:rPr>
          <w:color w:val="6D6E71"/>
          <w:spacing w:val="-22"/>
          <w:sz w:val="19"/>
        </w:rPr>
        <w:t xml:space="preserve"> </w:t>
      </w:r>
      <w:r>
        <w:rPr>
          <w:color w:val="6D6E71"/>
          <w:spacing w:val="-2"/>
          <w:sz w:val="19"/>
        </w:rPr>
        <w:t>from</w:t>
      </w:r>
      <w:r>
        <w:rPr>
          <w:color w:val="6D6E71"/>
          <w:spacing w:val="-22"/>
          <w:sz w:val="19"/>
        </w:rPr>
        <w:t xml:space="preserve"> </w:t>
      </w:r>
      <w:r>
        <w:rPr>
          <w:color w:val="6D6E71"/>
          <w:spacing w:val="-2"/>
          <w:sz w:val="19"/>
        </w:rPr>
        <w:t xml:space="preserve">University </w:t>
      </w:r>
      <w:r>
        <w:rPr>
          <w:color w:val="6D6E71"/>
          <w:sz w:val="19"/>
        </w:rPr>
        <w:t>of</w:t>
      </w:r>
      <w:r>
        <w:rPr>
          <w:color w:val="6D6E71"/>
          <w:spacing w:val="-14"/>
          <w:sz w:val="19"/>
        </w:rPr>
        <w:t xml:space="preserve"> </w:t>
      </w:r>
      <w:r>
        <w:rPr>
          <w:color w:val="6D6E71"/>
          <w:sz w:val="19"/>
        </w:rPr>
        <w:t>California,</w:t>
      </w:r>
      <w:r>
        <w:rPr>
          <w:color w:val="6D6E71"/>
          <w:spacing w:val="-14"/>
          <w:sz w:val="19"/>
        </w:rPr>
        <w:t xml:space="preserve"> </w:t>
      </w:r>
      <w:r>
        <w:rPr>
          <w:color w:val="6D6E71"/>
          <w:sz w:val="19"/>
        </w:rPr>
        <w:t xml:space="preserve">Los </w:t>
      </w:r>
      <w:r>
        <w:rPr>
          <w:color w:val="6D6E71"/>
          <w:spacing w:val="-6"/>
          <w:sz w:val="19"/>
        </w:rPr>
        <w:t>Angeles,</w:t>
      </w:r>
      <w:r>
        <w:rPr>
          <w:color w:val="6D6E71"/>
          <w:spacing w:val="-23"/>
          <w:sz w:val="19"/>
        </w:rPr>
        <w:t xml:space="preserve"> </w:t>
      </w:r>
      <w:r>
        <w:rPr>
          <w:color w:val="6D6E71"/>
          <w:spacing w:val="-6"/>
          <w:sz w:val="19"/>
        </w:rPr>
        <w:t>and</w:t>
      </w:r>
      <w:r>
        <w:rPr>
          <w:color w:val="6D6E71"/>
          <w:spacing w:val="-23"/>
          <w:sz w:val="19"/>
        </w:rPr>
        <w:t xml:space="preserve"> </w:t>
      </w:r>
      <w:r>
        <w:rPr>
          <w:color w:val="6D6E71"/>
          <w:spacing w:val="-6"/>
          <w:sz w:val="19"/>
        </w:rPr>
        <w:t>MS</w:t>
      </w:r>
      <w:r>
        <w:rPr>
          <w:color w:val="6D6E71"/>
          <w:spacing w:val="-23"/>
          <w:sz w:val="19"/>
        </w:rPr>
        <w:t xml:space="preserve"> </w:t>
      </w:r>
      <w:r>
        <w:rPr>
          <w:color w:val="6D6E71"/>
          <w:spacing w:val="-6"/>
          <w:sz w:val="19"/>
        </w:rPr>
        <w:t>and</w:t>
      </w:r>
      <w:r>
        <w:rPr>
          <w:color w:val="6D6E71"/>
          <w:spacing w:val="-23"/>
          <w:sz w:val="19"/>
        </w:rPr>
        <w:t xml:space="preserve"> </w:t>
      </w:r>
      <w:r>
        <w:rPr>
          <w:color w:val="6D6E71"/>
          <w:spacing w:val="-6"/>
          <w:sz w:val="19"/>
        </w:rPr>
        <w:t xml:space="preserve">BS </w:t>
      </w:r>
      <w:r>
        <w:rPr>
          <w:color w:val="6D6E71"/>
          <w:sz w:val="19"/>
        </w:rPr>
        <w:t>in</w:t>
      </w:r>
      <w:r>
        <w:rPr>
          <w:color w:val="6D6E71"/>
          <w:spacing w:val="-14"/>
          <w:sz w:val="19"/>
        </w:rPr>
        <w:t xml:space="preserve"> </w:t>
      </w:r>
      <w:r>
        <w:rPr>
          <w:color w:val="6D6E71"/>
          <w:sz w:val="19"/>
        </w:rPr>
        <w:t>Engineering</w:t>
      </w:r>
      <w:r>
        <w:rPr>
          <w:color w:val="6D6E71"/>
          <w:spacing w:val="-14"/>
          <w:sz w:val="19"/>
        </w:rPr>
        <w:t xml:space="preserve"> </w:t>
      </w:r>
      <w:r>
        <w:rPr>
          <w:color w:val="6D6E71"/>
          <w:sz w:val="19"/>
        </w:rPr>
        <w:t>Physics</w:t>
      </w:r>
    </w:p>
    <w:p w14:paraId="0A49E1D1" w14:textId="77777777" w:rsidR="0041426B" w:rsidRDefault="00000000">
      <w:pPr>
        <w:spacing w:before="48"/>
        <w:ind w:left="413"/>
        <w:rPr>
          <w:sz w:val="19"/>
        </w:rPr>
      </w:pPr>
      <w:r>
        <w:br w:type="column"/>
      </w:r>
      <w:proofErr w:type="gramStart"/>
      <w:r>
        <w:rPr>
          <w:color w:val="6D6E71"/>
          <w:spacing w:val="-4"/>
          <w:sz w:val="19"/>
        </w:rPr>
        <w:t>from</w:t>
      </w:r>
      <w:proofErr w:type="gramEnd"/>
      <w:r>
        <w:rPr>
          <w:color w:val="6D6E71"/>
          <w:spacing w:val="-14"/>
          <w:sz w:val="19"/>
        </w:rPr>
        <w:t xml:space="preserve"> </w:t>
      </w:r>
      <w:r>
        <w:rPr>
          <w:color w:val="6D6E71"/>
          <w:spacing w:val="-4"/>
          <w:sz w:val="19"/>
        </w:rPr>
        <w:t>Tsinghua</w:t>
      </w:r>
      <w:r>
        <w:rPr>
          <w:color w:val="6D6E71"/>
          <w:spacing w:val="-13"/>
          <w:sz w:val="19"/>
        </w:rPr>
        <w:t xml:space="preserve"> </w:t>
      </w:r>
      <w:r>
        <w:rPr>
          <w:color w:val="6D6E71"/>
          <w:spacing w:val="-4"/>
          <w:sz w:val="19"/>
        </w:rPr>
        <w:t>University,</w:t>
      </w:r>
    </w:p>
    <w:p w14:paraId="4F68B8CF" w14:textId="77777777" w:rsidR="0041426B" w:rsidRDefault="00000000">
      <w:pPr>
        <w:spacing w:before="15" w:line="256" w:lineRule="auto"/>
        <w:ind w:left="413" w:right="930"/>
        <w:rPr>
          <w:sz w:val="19"/>
        </w:rPr>
      </w:pPr>
      <w:r>
        <w:rPr>
          <w:color w:val="6D6E71"/>
          <w:sz w:val="19"/>
        </w:rPr>
        <w:t>China.</w:t>
      </w:r>
      <w:r>
        <w:rPr>
          <w:color w:val="6D6E71"/>
          <w:spacing w:val="-9"/>
          <w:sz w:val="19"/>
        </w:rPr>
        <w:t xml:space="preserve"> </w:t>
      </w:r>
      <w:r>
        <w:rPr>
          <w:color w:val="6D6E71"/>
          <w:sz w:val="19"/>
        </w:rPr>
        <w:t>Prior</w:t>
      </w:r>
      <w:r>
        <w:rPr>
          <w:color w:val="6D6E71"/>
          <w:spacing w:val="-9"/>
          <w:sz w:val="19"/>
        </w:rPr>
        <w:t xml:space="preserve"> </w:t>
      </w:r>
      <w:r>
        <w:rPr>
          <w:color w:val="6D6E71"/>
          <w:sz w:val="19"/>
        </w:rPr>
        <w:t>to</w:t>
      </w:r>
      <w:r>
        <w:rPr>
          <w:color w:val="6D6E71"/>
          <w:spacing w:val="-9"/>
          <w:sz w:val="19"/>
        </w:rPr>
        <w:t xml:space="preserve"> </w:t>
      </w:r>
      <w:r>
        <w:rPr>
          <w:color w:val="6D6E71"/>
          <w:sz w:val="19"/>
        </w:rPr>
        <w:t>joining</w:t>
      </w:r>
      <w:r>
        <w:rPr>
          <w:color w:val="6D6E71"/>
          <w:spacing w:val="-9"/>
          <w:sz w:val="19"/>
        </w:rPr>
        <w:t xml:space="preserve"> </w:t>
      </w:r>
      <w:r>
        <w:rPr>
          <w:color w:val="6D6E71"/>
          <w:sz w:val="19"/>
        </w:rPr>
        <w:t>Stony</w:t>
      </w:r>
      <w:r>
        <w:rPr>
          <w:color w:val="6D6E71"/>
          <w:spacing w:val="-9"/>
          <w:sz w:val="19"/>
        </w:rPr>
        <w:t xml:space="preserve"> </w:t>
      </w:r>
      <w:r>
        <w:rPr>
          <w:color w:val="6D6E71"/>
          <w:sz w:val="19"/>
        </w:rPr>
        <w:t>Brook University,</w:t>
      </w:r>
      <w:r>
        <w:rPr>
          <w:color w:val="6D6E71"/>
          <w:spacing w:val="-4"/>
          <w:sz w:val="19"/>
        </w:rPr>
        <w:t xml:space="preserve"> </w:t>
      </w:r>
      <w:r>
        <w:rPr>
          <w:color w:val="6D6E71"/>
          <w:sz w:val="19"/>
        </w:rPr>
        <w:t>he</w:t>
      </w:r>
      <w:r>
        <w:rPr>
          <w:color w:val="6D6E71"/>
          <w:spacing w:val="-4"/>
          <w:sz w:val="19"/>
        </w:rPr>
        <w:t xml:space="preserve"> </w:t>
      </w:r>
      <w:r>
        <w:rPr>
          <w:color w:val="6D6E71"/>
          <w:sz w:val="19"/>
        </w:rPr>
        <w:t>was</w:t>
      </w:r>
      <w:r>
        <w:rPr>
          <w:color w:val="6D6E71"/>
          <w:spacing w:val="-4"/>
          <w:sz w:val="19"/>
        </w:rPr>
        <w:t xml:space="preserve"> </w:t>
      </w:r>
      <w:r>
        <w:rPr>
          <w:color w:val="6D6E71"/>
          <w:sz w:val="19"/>
        </w:rPr>
        <w:t>an</w:t>
      </w:r>
      <w:r>
        <w:rPr>
          <w:color w:val="6D6E71"/>
          <w:spacing w:val="-4"/>
          <w:sz w:val="19"/>
        </w:rPr>
        <w:t xml:space="preserve"> </w:t>
      </w:r>
      <w:r>
        <w:rPr>
          <w:color w:val="6D6E71"/>
          <w:sz w:val="19"/>
        </w:rPr>
        <w:t>assistant professor</w:t>
      </w:r>
      <w:r>
        <w:rPr>
          <w:color w:val="6D6E71"/>
          <w:spacing w:val="-4"/>
          <w:sz w:val="19"/>
        </w:rPr>
        <w:t xml:space="preserve"> </w:t>
      </w:r>
      <w:r>
        <w:rPr>
          <w:color w:val="6D6E71"/>
          <w:sz w:val="19"/>
        </w:rPr>
        <w:t>at</w:t>
      </w:r>
      <w:r>
        <w:rPr>
          <w:color w:val="6D6E71"/>
          <w:spacing w:val="-4"/>
          <w:sz w:val="19"/>
        </w:rPr>
        <w:t xml:space="preserve"> </w:t>
      </w:r>
      <w:r>
        <w:rPr>
          <w:color w:val="6D6E71"/>
          <w:sz w:val="19"/>
        </w:rPr>
        <w:t>Emory</w:t>
      </w:r>
      <w:r>
        <w:rPr>
          <w:color w:val="6D6E71"/>
          <w:spacing w:val="-4"/>
          <w:sz w:val="19"/>
        </w:rPr>
        <w:t xml:space="preserve"> </w:t>
      </w:r>
      <w:r>
        <w:rPr>
          <w:color w:val="6D6E71"/>
          <w:sz w:val="19"/>
        </w:rPr>
        <w:t>University.</w:t>
      </w:r>
      <w:r>
        <w:rPr>
          <w:color w:val="6D6E71"/>
          <w:spacing w:val="-4"/>
          <w:sz w:val="19"/>
        </w:rPr>
        <w:t xml:space="preserve"> </w:t>
      </w:r>
      <w:r>
        <w:rPr>
          <w:color w:val="6D6E71"/>
          <w:sz w:val="19"/>
        </w:rPr>
        <w:t xml:space="preserve">He </w:t>
      </w:r>
      <w:r>
        <w:rPr>
          <w:color w:val="6D6E71"/>
          <w:spacing w:val="-2"/>
          <w:sz w:val="19"/>
        </w:rPr>
        <w:t>was</w:t>
      </w:r>
      <w:r>
        <w:rPr>
          <w:color w:val="6D6E71"/>
          <w:spacing w:val="-22"/>
          <w:sz w:val="19"/>
        </w:rPr>
        <w:t xml:space="preserve"> </w:t>
      </w:r>
      <w:r>
        <w:rPr>
          <w:color w:val="6D6E71"/>
          <w:spacing w:val="-2"/>
          <w:sz w:val="19"/>
        </w:rPr>
        <w:t>a</w:t>
      </w:r>
      <w:r>
        <w:rPr>
          <w:color w:val="6D6E71"/>
          <w:spacing w:val="-22"/>
          <w:sz w:val="19"/>
        </w:rPr>
        <w:t xml:space="preserve"> </w:t>
      </w:r>
      <w:r>
        <w:rPr>
          <w:color w:val="6D6E71"/>
          <w:spacing w:val="-2"/>
          <w:sz w:val="19"/>
        </w:rPr>
        <w:t>research</w:t>
      </w:r>
      <w:r>
        <w:rPr>
          <w:color w:val="6D6E71"/>
          <w:spacing w:val="-22"/>
          <w:sz w:val="19"/>
        </w:rPr>
        <w:t xml:space="preserve"> </w:t>
      </w:r>
      <w:r>
        <w:rPr>
          <w:color w:val="6D6E71"/>
          <w:spacing w:val="-2"/>
          <w:sz w:val="19"/>
        </w:rPr>
        <w:t>scientist</w:t>
      </w:r>
      <w:r>
        <w:rPr>
          <w:color w:val="6D6E71"/>
          <w:spacing w:val="-22"/>
          <w:sz w:val="19"/>
        </w:rPr>
        <w:t xml:space="preserve"> </w:t>
      </w:r>
      <w:r>
        <w:rPr>
          <w:color w:val="6D6E71"/>
          <w:spacing w:val="-2"/>
          <w:sz w:val="19"/>
        </w:rPr>
        <w:t>at</w:t>
      </w:r>
      <w:r>
        <w:rPr>
          <w:color w:val="6D6E71"/>
          <w:spacing w:val="-22"/>
          <w:sz w:val="19"/>
        </w:rPr>
        <w:t xml:space="preserve"> </w:t>
      </w:r>
      <w:r>
        <w:rPr>
          <w:color w:val="6D6E71"/>
          <w:spacing w:val="-2"/>
          <w:sz w:val="19"/>
        </w:rPr>
        <w:t xml:space="preserve">Siemens </w:t>
      </w:r>
      <w:r>
        <w:rPr>
          <w:color w:val="6D6E71"/>
          <w:spacing w:val="-4"/>
          <w:sz w:val="19"/>
        </w:rPr>
        <w:t>Corporate</w:t>
      </w:r>
      <w:r>
        <w:rPr>
          <w:color w:val="6D6E71"/>
          <w:spacing w:val="-16"/>
          <w:sz w:val="19"/>
        </w:rPr>
        <w:t xml:space="preserve"> </w:t>
      </w:r>
      <w:r>
        <w:rPr>
          <w:color w:val="6D6E71"/>
          <w:spacing w:val="-4"/>
          <w:sz w:val="19"/>
        </w:rPr>
        <w:t>Research</w:t>
      </w:r>
      <w:r>
        <w:rPr>
          <w:color w:val="6D6E71"/>
          <w:spacing w:val="-16"/>
          <w:sz w:val="19"/>
        </w:rPr>
        <w:t xml:space="preserve"> </w:t>
      </w:r>
      <w:r>
        <w:rPr>
          <w:color w:val="6D6E71"/>
          <w:spacing w:val="-4"/>
          <w:sz w:val="19"/>
        </w:rPr>
        <w:t>(Princeton,</w:t>
      </w:r>
      <w:r>
        <w:rPr>
          <w:color w:val="6D6E71"/>
          <w:spacing w:val="-16"/>
          <w:sz w:val="19"/>
        </w:rPr>
        <w:t xml:space="preserve"> </w:t>
      </w:r>
      <w:r>
        <w:rPr>
          <w:color w:val="6D6E71"/>
          <w:spacing w:val="-4"/>
          <w:sz w:val="19"/>
        </w:rPr>
        <w:t xml:space="preserve">NJ) </w:t>
      </w:r>
      <w:r>
        <w:rPr>
          <w:color w:val="6D6E71"/>
          <w:sz w:val="19"/>
        </w:rPr>
        <w:t>before</w:t>
      </w:r>
      <w:r>
        <w:rPr>
          <w:color w:val="6D6E71"/>
          <w:spacing w:val="-7"/>
          <w:sz w:val="19"/>
        </w:rPr>
        <w:t xml:space="preserve"> </w:t>
      </w:r>
      <w:r>
        <w:rPr>
          <w:color w:val="6D6E71"/>
          <w:sz w:val="19"/>
        </w:rPr>
        <w:t>joining</w:t>
      </w:r>
      <w:r>
        <w:rPr>
          <w:color w:val="6D6E71"/>
          <w:spacing w:val="-7"/>
          <w:sz w:val="19"/>
        </w:rPr>
        <w:t xml:space="preserve"> </w:t>
      </w:r>
      <w:r>
        <w:rPr>
          <w:color w:val="6D6E71"/>
          <w:sz w:val="19"/>
        </w:rPr>
        <w:t>Emory</w:t>
      </w:r>
      <w:r>
        <w:rPr>
          <w:color w:val="6D6E71"/>
          <w:spacing w:val="-7"/>
          <w:sz w:val="19"/>
        </w:rPr>
        <w:t xml:space="preserve"> </w:t>
      </w:r>
      <w:r>
        <w:rPr>
          <w:color w:val="6D6E71"/>
          <w:sz w:val="19"/>
        </w:rPr>
        <w:t>University.</w:t>
      </w:r>
    </w:p>
    <w:p w14:paraId="7F86CBA4" w14:textId="77777777" w:rsidR="0041426B" w:rsidRDefault="00000000">
      <w:pPr>
        <w:pStyle w:val="Heading3"/>
        <w:spacing w:before="86"/>
        <w:ind w:left="1676"/>
      </w:pPr>
      <w:r>
        <w:rPr>
          <w:noProof/>
        </w:rPr>
        <w:drawing>
          <wp:anchor distT="0" distB="0" distL="0" distR="0" simplePos="0" relativeHeight="15850496" behindDoc="0" locked="0" layoutInCell="1" allowOverlap="1" wp14:anchorId="6351690B" wp14:editId="4537BA1D">
            <wp:simplePos x="0" y="0"/>
            <wp:positionH relativeFrom="page">
              <wp:posOffset>5221223</wp:posOffset>
            </wp:positionH>
            <wp:positionV relativeFrom="paragraph">
              <wp:posOffset>107624</wp:posOffset>
            </wp:positionV>
            <wp:extent cx="685800" cy="914399"/>
            <wp:effectExtent l="0" t="0" r="0" b="0"/>
            <wp:wrapNone/>
            <wp:docPr id="800" name="Image 8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0" name="Image 800"/>
                    <pic:cNvPicPr/>
                  </pic:nvPicPr>
                  <pic:blipFill>
                    <a:blip r:embed="rId340" cstate="print"/>
                    <a:stretch>
                      <a:fillRect/>
                    </a:stretch>
                  </pic:blipFill>
                  <pic:spPr>
                    <a:xfrm>
                      <a:off x="0" y="0"/>
                      <a:ext cx="685800" cy="914399"/>
                    </a:xfrm>
                    <a:prstGeom prst="rect">
                      <a:avLst/>
                    </a:prstGeom>
                  </pic:spPr>
                </pic:pic>
              </a:graphicData>
            </a:graphic>
          </wp:anchor>
        </w:drawing>
      </w:r>
      <w:r>
        <w:rPr>
          <w:color w:val="B81237"/>
          <w:w w:val="90"/>
        </w:rPr>
        <w:t>Xin</w:t>
      </w:r>
      <w:r>
        <w:rPr>
          <w:color w:val="B81237"/>
          <w:spacing w:val="-11"/>
          <w:w w:val="90"/>
        </w:rPr>
        <w:t xml:space="preserve"> </w:t>
      </w:r>
      <w:r>
        <w:rPr>
          <w:color w:val="B81237"/>
          <w:spacing w:val="-4"/>
        </w:rPr>
        <w:t>Wang</w:t>
      </w:r>
    </w:p>
    <w:p w14:paraId="713F48BD" w14:textId="77777777" w:rsidR="0041426B" w:rsidRDefault="00000000">
      <w:pPr>
        <w:spacing w:before="22" w:line="256" w:lineRule="auto"/>
        <w:ind w:left="1676" w:right="863"/>
        <w:rPr>
          <w:sz w:val="19"/>
        </w:rPr>
      </w:pPr>
      <w:r>
        <w:rPr>
          <w:color w:val="6D6E71"/>
          <w:sz w:val="19"/>
        </w:rPr>
        <w:t>Xin</w:t>
      </w:r>
      <w:r>
        <w:rPr>
          <w:color w:val="6D6E71"/>
          <w:spacing w:val="-7"/>
          <w:sz w:val="19"/>
        </w:rPr>
        <w:t xml:space="preserve"> </w:t>
      </w:r>
      <w:r>
        <w:rPr>
          <w:color w:val="6D6E71"/>
          <w:sz w:val="19"/>
        </w:rPr>
        <w:t>Wang</w:t>
      </w:r>
      <w:r>
        <w:rPr>
          <w:color w:val="6D6E71"/>
          <w:spacing w:val="-7"/>
          <w:sz w:val="19"/>
        </w:rPr>
        <w:t xml:space="preserve"> </w:t>
      </w:r>
      <w:r>
        <w:rPr>
          <w:color w:val="6D6E71"/>
          <w:sz w:val="19"/>
        </w:rPr>
        <w:t>is</w:t>
      </w:r>
      <w:r>
        <w:rPr>
          <w:color w:val="6D6E71"/>
          <w:spacing w:val="-7"/>
          <w:sz w:val="19"/>
        </w:rPr>
        <w:t xml:space="preserve"> </w:t>
      </w:r>
      <w:r>
        <w:rPr>
          <w:color w:val="6D6E71"/>
          <w:sz w:val="19"/>
        </w:rPr>
        <w:t xml:space="preserve">currently </w:t>
      </w:r>
      <w:r>
        <w:rPr>
          <w:color w:val="6D6E71"/>
          <w:spacing w:val="-2"/>
          <w:sz w:val="19"/>
        </w:rPr>
        <w:t>an</w:t>
      </w:r>
      <w:r>
        <w:rPr>
          <w:color w:val="6D6E71"/>
          <w:spacing w:val="-23"/>
          <w:sz w:val="19"/>
        </w:rPr>
        <w:t xml:space="preserve"> </w:t>
      </w:r>
      <w:r>
        <w:rPr>
          <w:color w:val="6D6E71"/>
          <w:spacing w:val="-2"/>
          <w:sz w:val="19"/>
        </w:rPr>
        <w:t>associate</w:t>
      </w:r>
      <w:r>
        <w:rPr>
          <w:color w:val="6D6E71"/>
          <w:spacing w:val="-23"/>
          <w:sz w:val="19"/>
        </w:rPr>
        <w:t xml:space="preserve"> </w:t>
      </w:r>
      <w:r>
        <w:rPr>
          <w:color w:val="6D6E71"/>
          <w:spacing w:val="-2"/>
          <w:sz w:val="19"/>
        </w:rPr>
        <w:t xml:space="preserve">professor </w:t>
      </w:r>
      <w:r>
        <w:rPr>
          <w:color w:val="6D6E71"/>
          <w:sz w:val="19"/>
        </w:rPr>
        <w:t>of</w:t>
      </w:r>
      <w:r>
        <w:rPr>
          <w:color w:val="6D6E71"/>
          <w:spacing w:val="-7"/>
          <w:sz w:val="19"/>
        </w:rPr>
        <w:t xml:space="preserve"> </w:t>
      </w:r>
      <w:r>
        <w:rPr>
          <w:color w:val="6D6E71"/>
          <w:sz w:val="19"/>
        </w:rPr>
        <w:t>the</w:t>
      </w:r>
      <w:r>
        <w:rPr>
          <w:color w:val="6D6E71"/>
          <w:spacing w:val="-7"/>
          <w:sz w:val="19"/>
        </w:rPr>
        <w:t xml:space="preserve"> </w:t>
      </w:r>
      <w:r>
        <w:rPr>
          <w:color w:val="6D6E71"/>
          <w:sz w:val="19"/>
        </w:rPr>
        <w:t>department</w:t>
      </w:r>
      <w:r>
        <w:rPr>
          <w:color w:val="6D6E71"/>
          <w:spacing w:val="-7"/>
          <w:sz w:val="19"/>
        </w:rPr>
        <w:t xml:space="preserve"> </w:t>
      </w:r>
      <w:r>
        <w:rPr>
          <w:color w:val="6D6E71"/>
          <w:sz w:val="19"/>
        </w:rPr>
        <w:t>of</w:t>
      </w:r>
    </w:p>
    <w:p w14:paraId="23D665BC" w14:textId="77777777" w:rsidR="0041426B" w:rsidRDefault="00000000">
      <w:pPr>
        <w:spacing w:line="256" w:lineRule="auto"/>
        <w:ind w:left="1676" w:right="754"/>
        <w:rPr>
          <w:sz w:val="19"/>
        </w:rPr>
      </w:pPr>
      <w:r>
        <w:rPr>
          <w:color w:val="6D6E71"/>
          <w:spacing w:val="-2"/>
          <w:sz w:val="19"/>
        </w:rPr>
        <w:t>Electrical</w:t>
      </w:r>
      <w:r>
        <w:rPr>
          <w:color w:val="6D6E71"/>
          <w:spacing w:val="-22"/>
          <w:sz w:val="19"/>
        </w:rPr>
        <w:t xml:space="preserve"> </w:t>
      </w:r>
      <w:r>
        <w:rPr>
          <w:color w:val="6D6E71"/>
          <w:spacing w:val="-2"/>
          <w:sz w:val="19"/>
        </w:rPr>
        <w:t>and</w:t>
      </w:r>
      <w:r>
        <w:rPr>
          <w:color w:val="6D6E71"/>
          <w:spacing w:val="-22"/>
          <w:sz w:val="19"/>
        </w:rPr>
        <w:t xml:space="preserve"> </w:t>
      </w:r>
      <w:r>
        <w:rPr>
          <w:color w:val="6D6E71"/>
          <w:spacing w:val="-2"/>
          <w:sz w:val="19"/>
        </w:rPr>
        <w:t xml:space="preserve">Computer </w:t>
      </w:r>
      <w:r>
        <w:rPr>
          <w:color w:val="6D6E71"/>
          <w:w w:val="105"/>
          <w:sz w:val="19"/>
        </w:rPr>
        <w:t>Engineering.</w:t>
      </w:r>
      <w:r>
        <w:rPr>
          <w:color w:val="6D6E71"/>
          <w:spacing w:val="-16"/>
          <w:w w:val="105"/>
          <w:sz w:val="19"/>
        </w:rPr>
        <w:t xml:space="preserve"> </w:t>
      </w:r>
      <w:r>
        <w:rPr>
          <w:color w:val="6D6E71"/>
          <w:w w:val="105"/>
          <w:sz w:val="19"/>
        </w:rPr>
        <w:t>Prior</w:t>
      </w:r>
      <w:r>
        <w:rPr>
          <w:color w:val="6D6E71"/>
          <w:spacing w:val="-16"/>
          <w:w w:val="105"/>
          <w:sz w:val="19"/>
        </w:rPr>
        <w:t xml:space="preserve"> </w:t>
      </w:r>
      <w:r>
        <w:rPr>
          <w:color w:val="6D6E71"/>
          <w:w w:val="105"/>
          <w:sz w:val="19"/>
        </w:rPr>
        <w:t xml:space="preserve">to </w:t>
      </w:r>
      <w:r>
        <w:rPr>
          <w:color w:val="6D6E71"/>
          <w:sz w:val="19"/>
        </w:rPr>
        <w:t>joining</w:t>
      </w:r>
      <w:r>
        <w:rPr>
          <w:color w:val="6D6E71"/>
          <w:spacing w:val="-14"/>
          <w:sz w:val="19"/>
        </w:rPr>
        <w:t xml:space="preserve"> </w:t>
      </w:r>
      <w:r>
        <w:rPr>
          <w:color w:val="6D6E71"/>
          <w:sz w:val="19"/>
        </w:rPr>
        <w:t>the</w:t>
      </w:r>
      <w:r>
        <w:rPr>
          <w:color w:val="6D6E71"/>
          <w:spacing w:val="-14"/>
          <w:sz w:val="19"/>
        </w:rPr>
        <w:t xml:space="preserve"> </w:t>
      </w:r>
      <w:r>
        <w:rPr>
          <w:color w:val="6D6E71"/>
          <w:sz w:val="19"/>
        </w:rPr>
        <w:t>department,</w:t>
      </w:r>
    </w:p>
    <w:p w14:paraId="7309A680" w14:textId="77777777" w:rsidR="0041426B" w:rsidRDefault="00000000">
      <w:pPr>
        <w:spacing w:line="256" w:lineRule="auto"/>
        <w:ind w:left="413" w:right="656"/>
        <w:rPr>
          <w:sz w:val="19"/>
        </w:rPr>
      </w:pPr>
      <w:proofErr w:type="gramStart"/>
      <w:r>
        <w:rPr>
          <w:color w:val="6D6E71"/>
          <w:sz w:val="19"/>
        </w:rPr>
        <w:t>she</w:t>
      </w:r>
      <w:proofErr w:type="gramEnd"/>
      <w:r>
        <w:rPr>
          <w:color w:val="6D6E71"/>
          <w:spacing w:val="-2"/>
          <w:sz w:val="19"/>
        </w:rPr>
        <w:t xml:space="preserve"> </w:t>
      </w:r>
      <w:r>
        <w:rPr>
          <w:color w:val="6D6E71"/>
          <w:sz w:val="19"/>
        </w:rPr>
        <w:t>was</w:t>
      </w:r>
      <w:r>
        <w:rPr>
          <w:color w:val="6D6E71"/>
          <w:spacing w:val="-2"/>
          <w:sz w:val="19"/>
        </w:rPr>
        <w:t xml:space="preserve"> </w:t>
      </w:r>
      <w:r>
        <w:rPr>
          <w:color w:val="6D6E71"/>
          <w:sz w:val="19"/>
        </w:rPr>
        <w:t>an</w:t>
      </w:r>
      <w:r>
        <w:rPr>
          <w:color w:val="6D6E71"/>
          <w:spacing w:val="-2"/>
          <w:sz w:val="19"/>
        </w:rPr>
        <w:t xml:space="preserve"> </w:t>
      </w:r>
      <w:r>
        <w:rPr>
          <w:color w:val="6D6E71"/>
          <w:sz w:val="19"/>
        </w:rPr>
        <w:t>assistant</w:t>
      </w:r>
      <w:r>
        <w:rPr>
          <w:color w:val="6D6E71"/>
          <w:spacing w:val="-2"/>
          <w:sz w:val="19"/>
        </w:rPr>
        <w:t xml:space="preserve"> </w:t>
      </w:r>
      <w:r>
        <w:rPr>
          <w:color w:val="6D6E71"/>
          <w:sz w:val="19"/>
        </w:rPr>
        <w:t>professor</w:t>
      </w:r>
      <w:r>
        <w:rPr>
          <w:color w:val="6D6E71"/>
          <w:spacing w:val="-2"/>
          <w:sz w:val="19"/>
        </w:rPr>
        <w:t xml:space="preserve"> </w:t>
      </w:r>
      <w:r>
        <w:rPr>
          <w:color w:val="6D6E71"/>
          <w:sz w:val="19"/>
        </w:rPr>
        <w:t>in</w:t>
      </w:r>
      <w:r>
        <w:rPr>
          <w:color w:val="6D6E71"/>
          <w:spacing w:val="-2"/>
          <w:sz w:val="19"/>
        </w:rPr>
        <w:t xml:space="preserve"> </w:t>
      </w:r>
      <w:r>
        <w:rPr>
          <w:color w:val="6D6E71"/>
          <w:sz w:val="19"/>
        </w:rPr>
        <w:t>the department</w:t>
      </w:r>
      <w:r>
        <w:rPr>
          <w:color w:val="6D6E71"/>
          <w:spacing w:val="-4"/>
          <w:sz w:val="19"/>
        </w:rPr>
        <w:t xml:space="preserve"> </w:t>
      </w:r>
      <w:r>
        <w:rPr>
          <w:color w:val="6D6E71"/>
          <w:sz w:val="19"/>
        </w:rPr>
        <w:t>of</w:t>
      </w:r>
      <w:r>
        <w:rPr>
          <w:color w:val="6D6E71"/>
          <w:spacing w:val="-4"/>
          <w:sz w:val="19"/>
        </w:rPr>
        <w:t xml:space="preserve"> </w:t>
      </w:r>
      <w:r>
        <w:rPr>
          <w:color w:val="6D6E71"/>
          <w:sz w:val="19"/>
        </w:rPr>
        <w:t>computer</w:t>
      </w:r>
      <w:r>
        <w:rPr>
          <w:color w:val="6D6E71"/>
          <w:spacing w:val="-4"/>
          <w:sz w:val="19"/>
        </w:rPr>
        <w:t xml:space="preserve"> </w:t>
      </w:r>
      <w:r>
        <w:rPr>
          <w:color w:val="6D6E71"/>
          <w:sz w:val="19"/>
        </w:rPr>
        <w:t>science</w:t>
      </w:r>
      <w:r>
        <w:rPr>
          <w:color w:val="6D6E71"/>
          <w:spacing w:val="-4"/>
          <w:sz w:val="19"/>
        </w:rPr>
        <w:t xml:space="preserve"> </w:t>
      </w:r>
      <w:r>
        <w:rPr>
          <w:color w:val="6D6E71"/>
          <w:sz w:val="19"/>
        </w:rPr>
        <w:t xml:space="preserve">and </w:t>
      </w:r>
      <w:r>
        <w:rPr>
          <w:color w:val="6D6E71"/>
          <w:spacing w:val="-2"/>
          <w:sz w:val="19"/>
        </w:rPr>
        <w:t>engineering</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SUNY</w:t>
      </w:r>
      <w:r>
        <w:rPr>
          <w:color w:val="6D6E71"/>
          <w:spacing w:val="-23"/>
          <w:sz w:val="19"/>
        </w:rPr>
        <w:t xml:space="preserve"> </w:t>
      </w:r>
      <w:r>
        <w:rPr>
          <w:color w:val="6D6E71"/>
          <w:spacing w:val="-2"/>
          <w:sz w:val="19"/>
        </w:rPr>
        <w:t>at</w:t>
      </w:r>
      <w:r>
        <w:rPr>
          <w:color w:val="6D6E71"/>
          <w:spacing w:val="-23"/>
          <w:sz w:val="19"/>
        </w:rPr>
        <w:t xml:space="preserve"> </w:t>
      </w:r>
      <w:r>
        <w:rPr>
          <w:color w:val="6D6E71"/>
          <w:spacing w:val="-2"/>
          <w:sz w:val="19"/>
        </w:rPr>
        <w:t>Buffalo</w:t>
      </w:r>
      <w:r>
        <w:rPr>
          <w:color w:val="6D6E71"/>
          <w:spacing w:val="-23"/>
          <w:sz w:val="19"/>
        </w:rPr>
        <w:t xml:space="preserve"> </w:t>
      </w:r>
      <w:r>
        <w:rPr>
          <w:color w:val="6D6E71"/>
          <w:spacing w:val="-2"/>
          <w:sz w:val="19"/>
        </w:rPr>
        <w:t xml:space="preserve">between </w:t>
      </w:r>
      <w:r>
        <w:rPr>
          <w:color w:val="6D6E71"/>
          <w:sz w:val="19"/>
        </w:rPr>
        <w:t>2003</w:t>
      </w:r>
      <w:r>
        <w:rPr>
          <w:color w:val="6D6E71"/>
          <w:spacing w:val="-12"/>
          <w:sz w:val="19"/>
        </w:rPr>
        <w:t xml:space="preserve"> </w:t>
      </w:r>
      <w:r>
        <w:rPr>
          <w:color w:val="6D6E71"/>
          <w:sz w:val="19"/>
        </w:rPr>
        <w:t>and</w:t>
      </w:r>
      <w:r>
        <w:rPr>
          <w:color w:val="6D6E71"/>
          <w:spacing w:val="-12"/>
          <w:sz w:val="19"/>
        </w:rPr>
        <w:t xml:space="preserve"> </w:t>
      </w:r>
      <w:r>
        <w:rPr>
          <w:color w:val="6D6E71"/>
          <w:sz w:val="19"/>
        </w:rPr>
        <w:t>2005,</w:t>
      </w:r>
      <w:r>
        <w:rPr>
          <w:color w:val="6D6E71"/>
          <w:spacing w:val="-12"/>
          <w:sz w:val="19"/>
        </w:rPr>
        <w:t xml:space="preserve"> </w:t>
      </w:r>
      <w:r>
        <w:rPr>
          <w:color w:val="6D6E71"/>
          <w:sz w:val="19"/>
        </w:rPr>
        <w:t>and</w:t>
      </w:r>
      <w:r>
        <w:rPr>
          <w:color w:val="6D6E71"/>
          <w:spacing w:val="-12"/>
          <w:sz w:val="19"/>
        </w:rPr>
        <w:t xml:space="preserve"> </w:t>
      </w:r>
      <w:r>
        <w:rPr>
          <w:color w:val="6D6E71"/>
          <w:sz w:val="19"/>
        </w:rPr>
        <w:t>was</w:t>
      </w:r>
      <w:r>
        <w:rPr>
          <w:color w:val="6D6E71"/>
          <w:spacing w:val="-12"/>
          <w:sz w:val="19"/>
        </w:rPr>
        <w:t xml:space="preserve"> </w:t>
      </w:r>
      <w:r>
        <w:rPr>
          <w:color w:val="6D6E71"/>
          <w:sz w:val="19"/>
        </w:rPr>
        <w:t>a</w:t>
      </w:r>
      <w:r>
        <w:rPr>
          <w:color w:val="6D6E71"/>
          <w:spacing w:val="-12"/>
          <w:sz w:val="19"/>
        </w:rPr>
        <w:t xml:space="preserve"> </w:t>
      </w:r>
      <w:r>
        <w:rPr>
          <w:color w:val="6D6E71"/>
          <w:sz w:val="19"/>
        </w:rPr>
        <w:t>Member</w:t>
      </w:r>
      <w:r>
        <w:rPr>
          <w:color w:val="6D6E71"/>
          <w:spacing w:val="-12"/>
          <w:sz w:val="19"/>
        </w:rPr>
        <w:t xml:space="preserve"> </w:t>
      </w:r>
      <w:r>
        <w:rPr>
          <w:color w:val="6D6E71"/>
          <w:sz w:val="19"/>
        </w:rPr>
        <w:t>of Technical</w:t>
      </w:r>
      <w:r>
        <w:rPr>
          <w:color w:val="6D6E71"/>
          <w:spacing w:val="-2"/>
          <w:sz w:val="19"/>
        </w:rPr>
        <w:t xml:space="preserve"> </w:t>
      </w:r>
      <w:r>
        <w:rPr>
          <w:color w:val="6D6E71"/>
          <w:sz w:val="19"/>
        </w:rPr>
        <w:t>Staff</w:t>
      </w:r>
      <w:r>
        <w:rPr>
          <w:color w:val="6D6E71"/>
          <w:spacing w:val="-2"/>
          <w:sz w:val="19"/>
        </w:rPr>
        <w:t xml:space="preserve"> </w:t>
      </w:r>
      <w:proofErr w:type="gramStart"/>
      <w:r>
        <w:rPr>
          <w:color w:val="6D6E71"/>
          <w:sz w:val="19"/>
        </w:rPr>
        <w:t>in</w:t>
      </w:r>
      <w:r>
        <w:rPr>
          <w:color w:val="6D6E71"/>
          <w:spacing w:val="-2"/>
          <w:sz w:val="19"/>
        </w:rPr>
        <w:t xml:space="preserve"> </w:t>
      </w:r>
      <w:r>
        <w:rPr>
          <w:color w:val="6D6E71"/>
          <w:sz w:val="19"/>
        </w:rPr>
        <w:t>the</w:t>
      </w:r>
      <w:r>
        <w:rPr>
          <w:color w:val="6D6E71"/>
          <w:spacing w:val="-2"/>
          <w:sz w:val="19"/>
        </w:rPr>
        <w:t xml:space="preserve"> </w:t>
      </w:r>
      <w:r>
        <w:rPr>
          <w:color w:val="6D6E71"/>
          <w:sz w:val="19"/>
        </w:rPr>
        <w:t>area</w:t>
      </w:r>
      <w:r>
        <w:rPr>
          <w:color w:val="6D6E71"/>
          <w:spacing w:val="-2"/>
          <w:sz w:val="19"/>
        </w:rPr>
        <w:t xml:space="preserve"> </w:t>
      </w:r>
      <w:r>
        <w:rPr>
          <w:color w:val="6D6E71"/>
          <w:sz w:val="19"/>
        </w:rPr>
        <w:t>of</w:t>
      </w:r>
      <w:proofErr w:type="gramEnd"/>
      <w:r>
        <w:rPr>
          <w:color w:val="6D6E71"/>
          <w:spacing w:val="-2"/>
          <w:sz w:val="19"/>
        </w:rPr>
        <w:t xml:space="preserve"> </w:t>
      </w:r>
      <w:r>
        <w:rPr>
          <w:color w:val="6D6E71"/>
          <w:sz w:val="19"/>
        </w:rPr>
        <w:t>mobile</w:t>
      </w:r>
    </w:p>
    <w:p w14:paraId="54456819" w14:textId="77777777" w:rsidR="0041426B" w:rsidRDefault="00000000">
      <w:pPr>
        <w:spacing w:line="256" w:lineRule="auto"/>
        <w:ind w:left="413" w:right="967"/>
        <w:rPr>
          <w:sz w:val="19"/>
        </w:rPr>
      </w:pPr>
      <w:r>
        <w:rPr>
          <w:color w:val="6D6E71"/>
          <w:sz w:val="19"/>
        </w:rPr>
        <w:t>and</w:t>
      </w:r>
      <w:r>
        <w:rPr>
          <w:color w:val="6D6E71"/>
          <w:spacing w:val="-21"/>
          <w:sz w:val="19"/>
        </w:rPr>
        <w:t xml:space="preserve"> </w:t>
      </w:r>
      <w:r>
        <w:rPr>
          <w:color w:val="6D6E71"/>
          <w:sz w:val="19"/>
        </w:rPr>
        <w:t>wireless</w:t>
      </w:r>
      <w:r>
        <w:rPr>
          <w:color w:val="6D6E71"/>
          <w:spacing w:val="-21"/>
          <w:sz w:val="19"/>
        </w:rPr>
        <w:t xml:space="preserve"> </w:t>
      </w:r>
      <w:r>
        <w:rPr>
          <w:color w:val="6D6E71"/>
          <w:sz w:val="19"/>
        </w:rPr>
        <w:t>networking</w:t>
      </w:r>
      <w:r>
        <w:rPr>
          <w:color w:val="6D6E71"/>
          <w:spacing w:val="-21"/>
          <w:sz w:val="19"/>
        </w:rPr>
        <w:t xml:space="preserve"> </w:t>
      </w:r>
      <w:r>
        <w:rPr>
          <w:color w:val="6D6E71"/>
          <w:sz w:val="19"/>
        </w:rPr>
        <w:t>at</w:t>
      </w:r>
      <w:r>
        <w:rPr>
          <w:color w:val="6D6E71"/>
          <w:spacing w:val="-21"/>
          <w:sz w:val="19"/>
        </w:rPr>
        <w:t xml:space="preserve"> </w:t>
      </w:r>
      <w:r>
        <w:rPr>
          <w:color w:val="6D6E71"/>
          <w:sz w:val="19"/>
        </w:rPr>
        <w:t>Bell</w:t>
      </w:r>
      <w:r>
        <w:rPr>
          <w:color w:val="6D6E71"/>
          <w:spacing w:val="-21"/>
          <w:sz w:val="19"/>
        </w:rPr>
        <w:t xml:space="preserve"> </w:t>
      </w:r>
      <w:r>
        <w:rPr>
          <w:color w:val="6D6E71"/>
          <w:sz w:val="19"/>
        </w:rPr>
        <w:t xml:space="preserve">Labs </w:t>
      </w:r>
      <w:r>
        <w:rPr>
          <w:color w:val="6D6E71"/>
          <w:spacing w:val="-4"/>
          <w:sz w:val="19"/>
        </w:rPr>
        <w:t>Research,</w:t>
      </w:r>
      <w:r>
        <w:rPr>
          <w:color w:val="6D6E71"/>
          <w:spacing w:val="-22"/>
          <w:sz w:val="19"/>
        </w:rPr>
        <w:t xml:space="preserve"> </w:t>
      </w:r>
      <w:r>
        <w:rPr>
          <w:color w:val="6D6E71"/>
          <w:spacing w:val="-4"/>
          <w:sz w:val="19"/>
        </w:rPr>
        <w:t>Lucent</w:t>
      </w:r>
      <w:r>
        <w:rPr>
          <w:color w:val="6D6E71"/>
          <w:spacing w:val="-22"/>
          <w:sz w:val="19"/>
        </w:rPr>
        <w:t xml:space="preserve"> </w:t>
      </w:r>
      <w:r>
        <w:rPr>
          <w:color w:val="6D6E71"/>
          <w:spacing w:val="-4"/>
          <w:sz w:val="19"/>
        </w:rPr>
        <w:t>Technologies,</w:t>
      </w:r>
      <w:r>
        <w:rPr>
          <w:color w:val="6D6E71"/>
          <w:spacing w:val="-22"/>
          <w:sz w:val="19"/>
        </w:rPr>
        <w:t xml:space="preserve"> </w:t>
      </w:r>
      <w:r>
        <w:rPr>
          <w:color w:val="6D6E71"/>
          <w:spacing w:val="-4"/>
          <w:sz w:val="19"/>
        </w:rPr>
        <w:t xml:space="preserve">New </w:t>
      </w:r>
      <w:r>
        <w:rPr>
          <w:color w:val="6D6E71"/>
          <w:sz w:val="19"/>
        </w:rPr>
        <w:t>Jersey</w:t>
      </w:r>
      <w:r>
        <w:rPr>
          <w:color w:val="6D6E71"/>
          <w:spacing w:val="-19"/>
          <w:sz w:val="19"/>
        </w:rPr>
        <w:t xml:space="preserve"> </w:t>
      </w:r>
      <w:r>
        <w:rPr>
          <w:color w:val="6D6E71"/>
          <w:sz w:val="19"/>
        </w:rPr>
        <w:t>between</w:t>
      </w:r>
      <w:r>
        <w:rPr>
          <w:color w:val="6D6E71"/>
          <w:spacing w:val="-19"/>
          <w:sz w:val="19"/>
        </w:rPr>
        <w:t xml:space="preserve"> </w:t>
      </w:r>
      <w:r>
        <w:rPr>
          <w:color w:val="6D6E71"/>
          <w:sz w:val="19"/>
        </w:rPr>
        <w:t>2001</w:t>
      </w:r>
      <w:r>
        <w:rPr>
          <w:color w:val="6D6E71"/>
          <w:spacing w:val="-19"/>
          <w:sz w:val="19"/>
        </w:rPr>
        <w:t xml:space="preserve"> </w:t>
      </w:r>
      <w:r>
        <w:rPr>
          <w:color w:val="6D6E71"/>
          <w:sz w:val="19"/>
        </w:rPr>
        <w:t>and</w:t>
      </w:r>
      <w:r>
        <w:rPr>
          <w:color w:val="6D6E71"/>
          <w:spacing w:val="-19"/>
          <w:sz w:val="19"/>
        </w:rPr>
        <w:t xml:space="preserve"> </w:t>
      </w:r>
      <w:r>
        <w:rPr>
          <w:color w:val="6D6E71"/>
          <w:sz w:val="19"/>
        </w:rPr>
        <w:t>2003.</w:t>
      </w:r>
      <w:r>
        <w:rPr>
          <w:color w:val="6D6E71"/>
          <w:spacing w:val="-19"/>
          <w:sz w:val="19"/>
        </w:rPr>
        <w:t xml:space="preserve"> </w:t>
      </w:r>
      <w:r>
        <w:rPr>
          <w:color w:val="6D6E71"/>
          <w:sz w:val="19"/>
        </w:rPr>
        <w:t>Her research</w:t>
      </w:r>
      <w:r>
        <w:rPr>
          <w:color w:val="6D6E71"/>
          <w:spacing w:val="-7"/>
          <w:sz w:val="19"/>
        </w:rPr>
        <w:t xml:space="preserve"> </w:t>
      </w:r>
      <w:r>
        <w:rPr>
          <w:color w:val="6D6E71"/>
          <w:sz w:val="19"/>
        </w:rPr>
        <w:t>interests</w:t>
      </w:r>
      <w:r>
        <w:rPr>
          <w:color w:val="6D6E71"/>
          <w:spacing w:val="-7"/>
          <w:sz w:val="19"/>
        </w:rPr>
        <w:t xml:space="preserve"> </w:t>
      </w:r>
      <w:r>
        <w:rPr>
          <w:color w:val="6D6E71"/>
          <w:sz w:val="19"/>
        </w:rPr>
        <w:t>include</w:t>
      </w:r>
      <w:r>
        <w:rPr>
          <w:color w:val="6D6E71"/>
          <w:spacing w:val="-7"/>
          <w:sz w:val="19"/>
        </w:rPr>
        <w:t xml:space="preserve"> </w:t>
      </w:r>
      <w:r>
        <w:rPr>
          <w:color w:val="6D6E71"/>
          <w:sz w:val="19"/>
        </w:rPr>
        <w:t>mobile and</w:t>
      </w:r>
      <w:r>
        <w:rPr>
          <w:color w:val="6D6E71"/>
          <w:spacing w:val="-7"/>
          <w:sz w:val="19"/>
        </w:rPr>
        <w:t xml:space="preserve"> </w:t>
      </w:r>
      <w:r>
        <w:rPr>
          <w:color w:val="6D6E71"/>
          <w:sz w:val="19"/>
        </w:rPr>
        <w:t>ubiquitous</w:t>
      </w:r>
      <w:r>
        <w:rPr>
          <w:color w:val="6D6E71"/>
          <w:spacing w:val="-7"/>
          <w:sz w:val="19"/>
        </w:rPr>
        <w:t xml:space="preserve"> </w:t>
      </w:r>
      <w:r>
        <w:rPr>
          <w:color w:val="6D6E71"/>
          <w:sz w:val="19"/>
        </w:rPr>
        <w:t>computing,</w:t>
      </w:r>
      <w:r>
        <w:rPr>
          <w:color w:val="6D6E71"/>
          <w:spacing w:val="-7"/>
          <w:sz w:val="19"/>
        </w:rPr>
        <w:t xml:space="preserve"> </w:t>
      </w:r>
      <w:r>
        <w:rPr>
          <w:color w:val="6D6E71"/>
          <w:sz w:val="19"/>
        </w:rPr>
        <w:t>wireless</w:t>
      </w:r>
    </w:p>
    <w:p w14:paraId="05B75AA2" w14:textId="77777777" w:rsidR="0041426B" w:rsidRDefault="00000000">
      <w:pPr>
        <w:spacing w:line="256" w:lineRule="auto"/>
        <w:ind w:left="413" w:right="807"/>
        <w:rPr>
          <w:sz w:val="19"/>
        </w:rPr>
      </w:pPr>
      <w:r>
        <w:rPr>
          <w:color w:val="6D6E71"/>
          <w:sz w:val="19"/>
        </w:rPr>
        <w:t>communications</w:t>
      </w:r>
      <w:r>
        <w:rPr>
          <w:color w:val="6D6E71"/>
          <w:spacing w:val="-23"/>
          <w:sz w:val="19"/>
        </w:rPr>
        <w:t xml:space="preserve"> </w:t>
      </w:r>
      <w:r>
        <w:rPr>
          <w:color w:val="6D6E71"/>
          <w:sz w:val="19"/>
        </w:rPr>
        <w:t>and</w:t>
      </w:r>
      <w:r>
        <w:rPr>
          <w:color w:val="6D6E71"/>
          <w:spacing w:val="-23"/>
          <w:sz w:val="19"/>
        </w:rPr>
        <w:t xml:space="preserve"> </w:t>
      </w:r>
      <w:r>
        <w:rPr>
          <w:color w:val="6D6E71"/>
          <w:sz w:val="19"/>
        </w:rPr>
        <w:t>network</w:t>
      </w:r>
      <w:r>
        <w:rPr>
          <w:color w:val="6D6E71"/>
          <w:spacing w:val="-23"/>
          <w:sz w:val="19"/>
        </w:rPr>
        <w:t xml:space="preserve"> </w:t>
      </w:r>
      <w:r>
        <w:rPr>
          <w:color w:val="6D6E71"/>
          <w:sz w:val="19"/>
        </w:rPr>
        <w:t>systems, networked</w:t>
      </w:r>
      <w:r>
        <w:rPr>
          <w:color w:val="6D6E71"/>
          <w:spacing w:val="-7"/>
          <w:sz w:val="19"/>
        </w:rPr>
        <w:t xml:space="preserve"> </w:t>
      </w:r>
      <w:r>
        <w:rPr>
          <w:color w:val="6D6E71"/>
          <w:sz w:val="19"/>
        </w:rPr>
        <w:t>sensing</w:t>
      </w:r>
      <w:r>
        <w:rPr>
          <w:color w:val="6D6E71"/>
          <w:spacing w:val="-7"/>
          <w:sz w:val="19"/>
        </w:rPr>
        <w:t xml:space="preserve"> </w:t>
      </w:r>
      <w:r>
        <w:rPr>
          <w:color w:val="6D6E71"/>
          <w:sz w:val="19"/>
        </w:rPr>
        <w:t>and</w:t>
      </w:r>
      <w:r>
        <w:rPr>
          <w:color w:val="6D6E71"/>
          <w:spacing w:val="-7"/>
          <w:sz w:val="19"/>
        </w:rPr>
        <w:t xml:space="preserve"> </w:t>
      </w:r>
      <w:r>
        <w:rPr>
          <w:color w:val="6D6E71"/>
          <w:sz w:val="19"/>
        </w:rPr>
        <w:t>fusion, networked</w:t>
      </w:r>
      <w:r>
        <w:rPr>
          <w:color w:val="6D6E71"/>
          <w:spacing w:val="-14"/>
          <w:sz w:val="19"/>
        </w:rPr>
        <w:t xml:space="preserve"> </w:t>
      </w:r>
      <w:r>
        <w:rPr>
          <w:color w:val="6D6E71"/>
          <w:sz w:val="19"/>
        </w:rPr>
        <w:t>autonomous</w:t>
      </w:r>
      <w:r>
        <w:rPr>
          <w:color w:val="6D6E71"/>
          <w:spacing w:val="-14"/>
          <w:sz w:val="19"/>
        </w:rPr>
        <w:t xml:space="preserve"> </w:t>
      </w:r>
      <w:r>
        <w:rPr>
          <w:color w:val="6D6E71"/>
          <w:sz w:val="19"/>
        </w:rPr>
        <w:t>systems, detection</w:t>
      </w:r>
      <w:r>
        <w:rPr>
          <w:color w:val="6D6E71"/>
          <w:spacing w:val="-7"/>
          <w:sz w:val="19"/>
        </w:rPr>
        <w:t xml:space="preserve"> </w:t>
      </w:r>
      <w:r>
        <w:rPr>
          <w:color w:val="6D6E71"/>
          <w:sz w:val="19"/>
        </w:rPr>
        <w:t>and</w:t>
      </w:r>
      <w:r>
        <w:rPr>
          <w:color w:val="6D6E71"/>
          <w:spacing w:val="-7"/>
          <w:sz w:val="19"/>
        </w:rPr>
        <w:t xml:space="preserve"> </w:t>
      </w:r>
      <w:r>
        <w:rPr>
          <w:color w:val="6D6E71"/>
          <w:sz w:val="19"/>
        </w:rPr>
        <w:t>estimation.</w:t>
      </w:r>
      <w:r>
        <w:rPr>
          <w:color w:val="6D6E71"/>
          <w:spacing w:val="-7"/>
          <w:sz w:val="19"/>
        </w:rPr>
        <w:t xml:space="preserve"> </w:t>
      </w:r>
      <w:r>
        <w:rPr>
          <w:color w:val="6D6E71"/>
          <w:sz w:val="19"/>
        </w:rPr>
        <w:t>She</w:t>
      </w:r>
    </w:p>
    <w:p w14:paraId="661C9A45" w14:textId="77777777" w:rsidR="0041426B" w:rsidRDefault="00000000">
      <w:pPr>
        <w:spacing w:line="218" w:lineRule="exact"/>
        <w:ind w:left="413"/>
        <w:rPr>
          <w:sz w:val="19"/>
        </w:rPr>
      </w:pPr>
      <w:r>
        <w:rPr>
          <w:color w:val="6D6E71"/>
          <w:spacing w:val="-6"/>
          <w:sz w:val="19"/>
        </w:rPr>
        <w:t>received</w:t>
      </w:r>
      <w:r>
        <w:rPr>
          <w:color w:val="6D6E71"/>
          <w:spacing w:val="-21"/>
          <w:sz w:val="19"/>
        </w:rPr>
        <w:t xml:space="preserve"> </w:t>
      </w:r>
      <w:r>
        <w:rPr>
          <w:color w:val="6D6E71"/>
          <w:spacing w:val="-6"/>
          <w:sz w:val="19"/>
        </w:rPr>
        <w:t>her</w:t>
      </w:r>
      <w:r>
        <w:rPr>
          <w:color w:val="6D6E71"/>
          <w:spacing w:val="-21"/>
          <w:sz w:val="19"/>
        </w:rPr>
        <w:t xml:space="preserve"> </w:t>
      </w:r>
      <w:r>
        <w:rPr>
          <w:color w:val="6D6E71"/>
          <w:spacing w:val="-6"/>
          <w:sz w:val="19"/>
        </w:rPr>
        <w:t>BS</w:t>
      </w:r>
      <w:r>
        <w:rPr>
          <w:color w:val="6D6E71"/>
          <w:spacing w:val="-20"/>
          <w:sz w:val="19"/>
        </w:rPr>
        <w:t xml:space="preserve"> </w:t>
      </w:r>
      <w:r>
        <w:rPr>
          <w:color w:val="6D6E71"/>
          <w:spacing w:val="-6"/>
          <w:sz w:val="19"/>
        </w:rPr>
        <w:t>and</w:t>
      </w:r>
      <w:r>
        <w:rPr>
          <w:color w:val="6D6E71"/>
          <w:spacing w:val="-21"/>
          <w:sz w:val="19"/>
        </w:rPr>
        <w:t xml:space="preserve"> </w:t>
      </w:r>
      <w:r>
        <w:rPr>
          <w:color w:val="6D6E71"/>
          <w:spacing w:val="-6"/>
          <w:sz w:val="19"/>
        </w:rPr>
        <w:t>MS</w:t>
      </w:r>
      <w:r>
        <w:rPr>
          <w:color w:val="6D6E71"/>
          <w:spacing w:val="-20"/>
          <w:sz w:val="19"/>
        </w:rPr>
        <w:t xml:space="preserve"> </w:t>
      </w:r>
      <w:r>
        <w:rPr>
          <w:color w:val="6D6E71"/>
          <w:spacing w:val="-6"/>
          <w:sz w:val="19"/>
        </w:rPr>
        <w:t>degrees</w:t>
      </w:r>
    </w:p>
    <w:p w14:paraId="7257235A" w14:textId="77777777" w:rsidR="0041426B" w:rsidRDefault="00000000">
      <w:pPr>
        <w:spacing w:before="15" w:line="256" w:lineRule="auto"/>
        <w:ind w:left="413" w:right="967"/>
        <w:rPr>
          <w:sz w:val="19"/>
        </w:rPr>
      </w:pPr>
      <w:r>
        <w:rPr>
          <w:color w:val="6D6E71"/>
          <w:sz w:val="19"/>
        </w:rPr>
        <w:t>in</w:t>
      </w:r>
      <w:r>
        <w:rPr>
          <w:color w:val="6D6E71"/>
          <w:spacing w:val="-14"/>
          <w:sz w:val="19"/>
        </w:rPr>
        <w:t xml:space="preserve"> </w:t>
      </w:r>
      <w:r>
        <w:rPr>
          <w:color w:val="6D6E71"/>
          <w:sz w:val="19"/>
        </w:rPr>
        <w:t>telecommunications</w:t>
      </w:r>
      <w:r>
        <w:rPr>
          <w:color w:val="6D6E71"/>
          <w:spacing w:val="-14"/>
          <w:sz w:val="19"/>
        </w:rPr>
        <w:t xml:space="preserve"> </w:t>
      </w:r>
      <w:r>
        <w:rPr>
          <w:color w:val="6D6E71"/>
          <w:sz w:val="19"/>
        </w:rPr>
        <w:t>engineering and</w:t>
      </w:r>
      <w:r>
        <w:rPr>
          <w:color w:val="6D6E71"/>
          <w:spacing w:val="-14"/>
          <w:sz w:val="19"/>
        </w:rPr>
        <w:t xml:space="preserve"> </w:t>
      </w:r>
      <w:r>
        <w:rPr>
          <w:color w:val="6D6E71"/>
          <w:sz w:val="19"/>
        </w:rPr>
        <w:t>wireless</w:t>
      </w:r>
      <w:r>
        <w:rPr>
          <w:color w:val="6D6E71"/>
          <w:spacing w:val="-14"/>
          <w:sz w:val="19"/>
        </w:rPr>
        <w:t xml:space="preserve"> </w:t>
      </w:r>
      <w:r>
        <w:rPr>
          <w:color w:val="6D6E71"/>
          <w:sz w:val="19"/>
        </w:rPr>
        <w:t>communications engineering</w:t>
      </w:r>
      <w:r>
        <w:rPr>
          <w:color w:val="6D6E71"/>
          <w:spacing w:val="-7"/>
          <w:sz w:val="19"/>
        </w:rPr>
        <w:t xml:space="preserve"> </w:t>
      </w:r>
      <w:r>
        <w:rPr>
          <w:color w:val="6D6E71"/>
          <w:sz w:val="19"/>
        </w:rPr>
        <w:t>from</w:t>
      </w:r>
      <w:r>
        <w:rPr>
          <w:color w:val="6D6E71"/>
          <w:spacing w:val="-7"/>
          <w:sz w:val="19"/>
        </w:rPr>
        <w:t xml:space="preserve"> </w:t>
      </w:r>
      <w:r>
        <w:rPr>
          <w:color w:val="6D6E71"/>
          <w:sz w:val="19"/>
        </w:rPr>
        <w:t>Beijing</w:t>
      </w:r>
      <w:r>
        <w:rPr>
          <w:color w:val="6D6E71"/>
          <w:spacing w:val="-7"/>
          <w:sz w:val="19"/>
        </w:rPr>
        <w:t xml:space="preserve"> </w:t>
      </w:r>
      <w:r>
        <w:rPr>
          <w:color w:val="6D6E71"/>
          <w:sz w:val="19"/>
        </w:rPr>
        <w:t>University of</w:t>
      </w:r>
      <w:r>
        <w:rPr>
          <w:color w:val="6D6E71"/>
          <w:spacing w:val="-7"/>
          <w:sz w:val="19"/>
        </w:rPr>
        <w:t xml:space="preserve"> </w:t>
      </w:r>
      <w:r>
        <w:rPr>
          <w:color w:val="6D6E71"/>
          <w:sz w:val="19"/>
        </w:rPr>
        <w:t>Posts</w:t>
      </w:r>
      <w:r>
        <w:rPr>
          <w:color w:val="6D6E71"/>
          <w:spacing w:val="-7"/>
          <w:sz w:val="19"/>
        </w:rPr>
        <w:t xml:space="preserve"> </w:t>
      </w:r>
      <w:r>
        <w:rPr>
          <w:color w:val="6D6E71"/>
          <w:sz w:val="19"/>
        </w:rPr>
        <w:t>and</w:t>
      </w:r>
      <w:r>
        <w:rPr>
          <w:color w:val="6D6E71"/>
          <w:spacing w:val="-7"/>
          <w:sz w:val="19"/>
        </w:rPr>
        <w:t xml:space="preserve"> </w:t>
      </w:r>
      <w:r>
        <w:rPr>
          <w:color w:val="6D6E71"/>
          <w:sz w:val="19"/>
        </w:rPr>
        <w:t>Telecommunications, Beijing,</w:t>
      </w:r>
      <w:r>
        <w:rPr>
          <w:color w:val="6D6E71"/>
          <w:spacing w:val="-14"/>
          <w:sz w:val="19"/>
        </w:rPr>
        <w:t xml:space="preserve"> </w:t>
      </w:r>
      <w:r>
        <w:rPr>
          <w:color w:val="6D6E71"/>
          <w:sz w:val="19"/>
        </w:rPr>
        <w:t>China,</w:t>
      </w:r>
      <w:r>
        <w:rPr>
          <w:color w:val="6D6E71"/>
          <w:spacing w:val="-14"/>
          <w:sz w:val="19"/>
        </w:rPr>
        <w:t xml:space="preserve"> </w:t>
      </w:r>
      <w:r>
        <w:rPr>
          <w:color w:val="6D6E71"/>
          <w:sz w:val="19"/>
        </w:rPr>
        <w:t>respectively,</w:t>
      </w:r>
      <w:r>
        <w:rPr>
          <w:color w:val="6D6E71"/>
          <w:spacing w:val="-14"/>
          <w:sz w:val="19"/>
        </w:rPr>
        <w:t xml:space="preserve"> </w:t>
      </w:r>
      <w:r>
        <w:rPr>
          <w:color w:val="6D6E71"/>
          <w:sz w:val="19"/>
        </w:rPr>
        <w:t>and</w:t>
      </w:r>
      <w:r>
        <w:rPr>
          <w:color w:val="6D6E71"/>
          <w:spacing w:val="-14"/>
          <w:sz w:val="19"/>
        </w:rPr>
        <w:t xml:space="preserve"> </w:t>
      </w:r>
      <w:r>
        <w:rPr>
          <w:color w:val="6D6E71"/>
          <w:sz w:val="19"/>
        </w:rPr>
        <w:t>her PhD</w:t>
      </w:r>
      <w:r>
        <w:rPr>
          <w:color w:val="6D6E71"/>
          <w:spacing w:val="-22"/>
          <w:sz w:val="19"/>
        </w:rPr>
        <w:t xml:space="preserve"> </w:t>
      </w:r>
      <w:r>
        <w:rPr>
          <w:color w:val="6D6E71"/>
          <w:sz w:val="19"/>
        </w:rPr>
        <w:t>degree</w:t>
      </w:r>
      <w:r>
        <w:rPr>
          <w:color w:val="6D6E71"/>
          <w:spacing w:val="-22"/>
          <w:sz w:val="19"/>
        </w:rPr>
        <w:t xml:space="preserve"> </w:t>
      </w:r>
      <w:r>
        <w:rPr>
          <w:color w:val="6D6E71"/>
          <w:sz w:val="19"/>
        </w:rPr>
        <w:t>in</w:t>
      </w:r>
      <w:r>
        <w:rPr>
          <w:color w:val="6D6E71"/>
          <w:spacing w:val="-22"/>
          <w:sz w:val="19"/>
        </w:rPr>
        <w:t xml:space="preserve"> </w:t>
      </w:r>
      <w:r>
        <w:rPr>
          <w:color w:val="6D6E71"/>
          <w:sz w:val="19"/>
        </w:rPr>
        <w:t>electrical</w:t>
      </w:r>
      <w:r>
        <w:rPr>
          <w:color w:val="6D6E71"/>
          <w:spacing w:val="-22"/>
          <w:sz w:val="19"/>
        </w:rPr>
        <w:t xml:space="preserve"> </w:t>
      </w:r>
      <w:r>
        <w:rPr>
          <w:color w:val="6D6E71"/>
          <w:sz w:val="19"/>
        </w:rPr>
        <w:t xml:space="preserve">engineering </w:t>
      </w:r>
      <w:r>
        <w:rPr>
          <w:color w:val="6D6E71"/>
          <w:spacing w:val="-2"/>
          <w:sz w:val="19"/>
        </w:rPr>
        <w:t>from</w:t>
      </w:r>
      <w:r>
        <w:rPr>
          <w:color w:val="6D6E71"/>
          <w:spacing w:val="-17"/>
          <w:sz w:val="19"/>
        </w:rPr>
        <w:t xml:space="preserve"> </w:t>
      </w:r>
      <w:r>
        <w:rPr>
          <w:color w:val="6D6E71"/>
          <w:spacing w:val="-2"/>
          <w:sz w:val="19"/>
        </w:rPr>
        <w:t>Columbia</w:t>
      </w:r>
      <w:r>
        <w:rPr>
          <w:color w:val="6D6E71"/>
          <w:spacing w:val="-17"/>
          <w:sz w:val="19"/>
        </w:rPr>
        <w:t xml:space="preserve"> </w:t>
      </w:r>
      <w:r>
        <w:rPr>
          <w:color w:val="6D6E71"/>
          <w:spacing w:val="-2"/>
          <w:sz w:val="19"/>
        </w:rPr>
        <w:t>University,</w:t>
      </w:r>
      <w:r>
        <w:rPr>
          <w:color w:val="6D6E71"/>
          <w:spacing w:val="-17"/>
          <w:sz w:val="19"/>
        </w:rPr>
        <w:t xml:space="preserve"> </w:t>
      </w:r>
      <w:r>
        <w:rPr>
          <w:color w:val="6D6E71"/>
          <w:spacing w:val="-2"/>
          <w:sz w:val="19"/>
        </w:rPr>
        <w:t>New</w:t>
      </w:r>
      <w:r>
        <w:rPr>
          <w:color w:val="6D6E71"/>
          <w:spacing w:val="-17"/>
          <w:sz w:val="19"/>
        </w:rPr>
        <w:t xml:space="preserve"> </w:t>
      </w:r>
      <w:r>
        <w:rPr>
          <w:color w:val="6D6E71"/>
          <w:spacing w:val="-2"/>
          <w:sz w:val="19"/>
        </w:rPr>
        <w:t xml:space="preserve">York, </w:t>
      </w:r>
      <w:r>
        <w:rPr>
          <w:color w:val="6D6E71"/>
          <w:spacing w:val="-4"/>
          <w:sz w:val="19"/>
        </w:rPr>
        <w:t>NY.</w:t>
      </w:r>
      <w:r>
        <w:rPr>
          <w:color w:val="6D6E71"/>
          <w:spacing w:val="-20"/>
          <w:sz w:val="19"/>
        </w:rPr>
        <w:t xml:space="preserve"> </w:t>
      </w:r>
      <w:r>
        <w:rPr>
          <w:color w:val="6D6E71"/>
          <w:spacing w:val="-4"/>
          <w:sz w:val="19"/>
        </w:rPr>
        <w:t>She</w:t>
      </w:r>
      <w:r>
        <w:rPr>
          <w:color w:val="6D6E71"/>
          <w:spacing w:val="-20"/>
          <w:sz w:val="19"/>
        </w:rPr>
        <w:t xml:space="preserve"> </w:t>
      </w:r>
      <w:r>
        <w:rPr>
          <w:color w:val="6D6E71"/>
          <w:spacing w:val="-4"/>
          <w:sz w:val="19"/>
        </w:rPr>
        <w:t>received</w:t>
      </w:r>
      <w:r>
        <w:rPr>
          <w:color w:val="6D6E71"/>
          <w:spacing w:val="-20"/>
          <w:sz w:val="19"/>
        </w:rPr>
        <w:t xml:space="preserve"> </w:t>
      </w:r>
      <w:r>
        <w:rPr>
          <w:color w:val="6D6E71"/>
          <w:spacing w:val="-4"/>
          <w:sz w:val="19"/>
        </w:rPr>
        <w:t>the</w:t>
      </w:r>
      <w:r>
        <w:rPr>
          <w:color w:val="6D6E71"/>
          <w:spacing w:val="-20"/>
          <w:sz w:val="19"/>
        </w:rPr>
        <w:t xml:space="preserve"> </w:t>
      </w:r>
      <w:r>
        <w:rPr>
          <w:color w:val="6D6E71"/>
          <w:spacing w:val="-4"/>
          <w:sz w:val="19"/>
        </w:rPr>
        <w:t>prestigious</w:t>
      </w:r>
      <w:r>
        <w:rPr>
          <w:color w:val="6D6E71"/>
          <w:spacing w:val="-20"/>
          <w:sz w:val="19"/>
        </w:rPr>
        <w:t xml:space="preserve"> </w:t>
      </w:r>
      <w:r>
        <w:rPr>
          <w:color w:val="6D6E71"/>
          <w:spacing w:val="-4"/>
          <w:sz w:val="19"/>
        </w:rPr>
        <w:t xml:space="preserve">NSF </w:t>
      </w:r>
      <w:r>
        <w:rPr>
          <w:color w:val="6D6E71"/>
          <w:sz w:val="19"/>
        </w:rPr>
        <w:t>CAREER</w:t>
      </w:r>
      <w:r>
        <w:rPr>
          <w:color w:val="6D6E71"/>
          <w:spacing w:val="-17"/>
          <w:sz w:val="19"/>
        </w:rPr>
        <w:t xml:space="preserve"> </w:t>
      </w:r>
      <w:r>
        <w:rPr>
          <w:color w:val="6D6E71"/>
          <w:sz w:val="19"/>
        </w:rPr>
        <w:t>award</w:t>
      </w:r>
      <w:r>
        <w:rPr>
          <w:color w:val="6D6E71"/>
          <w:spacing w:val="-17"/>
          <w:sz w:val="19"/>
        </w:rPr>
        <w:t xml:space="preserve"> </w:t>
      </w:r>
      <w:r>
        <w:rPr>
          <w:color w:val="6D6E71"/>
          <w:sz w:val="19"/>
        </w:rPr>
        <w:t>in</w:t>
      </w:r>
      <w:r>
        <w:rPr>
          <w:color w:val="6D6E71"/>
          <w:spacing w:val="-17"/>
          <w:sz w:val="19"/>
        </w:rPr>
        <w:t xml:space="preserve"> </w:t>
      </w:r>
      <w:r>
        <w:rPr>
          <w:color w:val="6D6E71"/>
          <w:sz w:val="19"/>
        </w:rPr>
        <w:t>2005.</w:t>
      </w:r>
    </w:p>
    <w:p w14:paraId="13F42F2E" w14:textId="77777777" w:rsidR="0041426B" w:rsidRDefault="00000000">
      <w:pPr>
        <w:pStyle w:val="Heading3"/>
        <w:spacing w:before="85"/>
        <w:ind w:left="1676"/>
      </w:pPr>
      <w:r>
        <w:rPr>
          <w:noProof/>
        </w:rPr>
        <w:drawing>
          <wp:anchor distT="0" distB="0" distL="0" distR="0" simplePos="0" relativeHeight="15849984" behindDoc="0" locked="0" layoutInCell="1" allowOverlap="1" wp14:anchorId="05EBD2B0" wp14:editId="42FE6FD9">
            <wp:simplePos x="0" y="0"/>
            <wp:positionH relativeFrom="page">
              <wp:posOffset>5221223</wp:posOffset>
            </wp:positionH>
            <wp:positionV relativeFrom="paragraph">
              <wp:posOffset>57845</wp:posOffset>
            </wp:positionV>
            <wp:extent cx="685800" cy="914400"/>
            <wp:effectExtent l="0" t="0" r="0" b="0"/>
            <wp:wrapNone/>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341" cstate="print"/>
                    <a:stretch>
                      <a:fillRect/>
                    </a:stretch>
                  </pic:blipFill>
                  <pic:spPr>
                    <a:xfrm>
                      <a:off x="0" y="0"/>
                      <a:ext cx="685800" cy="914400"/>
                    </a:xfrm>
                    <a:prstGeom prst="rect">
                      <a:avLst/>
                    </a:prstGeom>
                  </pic:spPr>
                </pic:pic>
              </a:graphicData>
            </a:graphic>
          </wp:anchor>
        </w:drawing>
      </w:r>
      <w:r>
        <w:rPr>
          <w:color w:val="B81237"/>
          <w:spacing w:val="-2"/>
          <w:w w:val="90"/>
        </w:rPr>
        <w:t>Song</w:t>
      </w:r>
      <w:r>
        <w:rPr>
          <w:color w:val="B81237"/>
          <w:spacing w:val="-20"/>
          <w:w w:val="90"/>
        </w:rPr>
        <w:t xml:space="preserve"> </w:t>
      </w:r>
      <w:r>
        <w:rPr>
          <w:color w:val="B81237"/>
          <w:spacing w:val="-7"/>
        </w:rPr>
        <w:t>Wu</w:t>
      </w:r>
    </w:p>
    <w:p w14:paraId="19C2B860" w14:textId="77777777" w:rsidR="0041426B" w:rsidRDefault="00000000">
      <w:pPr>
        <w:spacing w:before="22" w:line="256" w:lineRule="auto"/>
        <w:ind w:left="1676" w:right="754"/>
        <w:rPr>
          <w:sz w:val="19"/>
        </w:rPr>
      </w:pPr>
      <w:r>
        <w:rPr>
          <w:color w:val="6D6E71"/>
          <w:sz w:val="19"/>
        </w:rPr>
        <w:t>Assistant</w:t>
      </w:r>
      <w:r>
        <w:rPr>
          <w:color w:val="6D6E71"/>
          <w:spacing w:val="-23"/>
          <w:sz w:val="19"/>
        </w:rPr>
        <w:t xml:space="preserve"> </w:t>
      </w:r>
      <w:r>
        <w:rPr>
          <w:color w:val="6D6E71"/>
          <w:sz w:val="19"/>
        </w:rPr>
        <w:t>Professor Song</w:t>
      </w:r>
      <w:r>
        <w:rPr>
          <w:color w:val="6D6E71"/>
          <w:spacing w:val="-7"/>
          <w:sz w:val="19"/>
        </w:rPr>
        <w:t xml:space="preserve"> </w:t>
      </w:r>
      <w:r>
        <w:rPr>
          <w:color w:val="6D6E71"/>
          <w:sz w:val="19"/>
        </w:rPr>
        <w:t>Wu</w:t>
      </w:r>
      <w:r>
        <w:rPr>
          <w:color w:val="6D6E71"/>
          <w:spacing w:val="-7"/>
          <w:sz w:val="19"/>
        </w:rPr>
        <w:t xml:space="preserve"> </w:t>
      </w:r>
      <w:r>
        <w:rPr>
          <w:color w:val="6D6E71"/>
          <w:sz w:val="19"/>
        </w:rPr>
        <w:t>runs</w:t>
      </w:r>
      <w:r>
        <w:rPr>
          <w:color w:val="6D6E71"/>
          <w:spacing w:val="-7"/>
          <w:sz w:val="19"/>
        </w:rPr>
        <w:t xml:space="preserve"> </w:t>
      </w:r>
      <w:r>
        <w:rPr>
          <w:color w:val="6D6E71"/>
          <w:sz w:val="19"/>
        </w:rPr>
        <w:t>a statistics</w:t>
      </w:r>
      <w:r>
        <w:rPr>
          <w:color w:val="6D6E71"/>
          <w:spacing w:val="-11"/>
          <w:sz w:val="19"/>
        </w:rPr>
        <w:t xml:space="preserve"> </w:t>
      </w:r>
      <w:r>
        <w:rPr>
          <w:color w:val="6D6E71"/>
          <w:sz w:val="19"/>
        </w:rPr>
        <w:t>lab</w:t>
      </w:r>
      <w:r>
        <w:rPr>
          <w:color w:val="6D6E71"/>
          <w:spacing w:val="-11"/>
          <w:sz w:val="19"/>
        </w:rPr>
        <w:t xml:space="preserve"> </w:t>
      </w:r>
      <w:r>
        <w:rPr>
          <w:color w:val="6D6E71"/>
          <w:sz w:val="19"/>
        </w:rPr>
        <w:t>within</w:t>
      </w:r>
      <w:r>
        <w:rPr>
          <w:color w:val="6D6E71"/>
          <w:spacing w:val="-11"/>
          <w:sz w:val="19"/>
        </w:rPr>
        <w:t xml:space="preserve"> </w:t>
      </w:r>
      <w:r>
        <w:rPr>
          <w:color w:val="6D6E71"/>
          <w:sz w:val="19"/>
        </w:rPr>
        <w:t>the Department</w:t>
      </w:r>
      <w:r>
        <w:rPr>
          <w:color w:val="6D6E71"/>
          <w:spacing w:val="-17"/>
          <w:sz w:val="19"/>
        </w:rPr>
        <w:t xml:space="preserve"> </w:t>
      </w:r>
      <w:r>
        <w:rPr>
          <w:color w:val="6D6E71"/>
          <w:sz w:val="19"/>
        </w:rPr>
        <w:t>of</w:t>
      </w:r>
      <w:r>
        <w:rPr>
          <w:color w:val="6D6E71"/>
          <w:spacing w:val="-17"/>
          <w:sz w:val="19"/>
        </w:rPr>
        <w:t xml:space="preserve"> </w:t>
      </w:r>
      <w:r>
        <w:rPr>
          <w:color w:val="6D6E71"/>
          <w:sz w:val="19"/>
        </w:rPr>
        <w:t>Applied Mathematics</w:t>
      </w:r>
      <w:r>
        <w:rPr>
          <w:color w:val="6D6E71"/>
          <w:spacing w:val="-23"/>
          <w:sz w:val="19"/>
        </w:rPr>
        <w:t xml:space="preserve"> </w:t>
      </w:r>
      <w:r>
        <w:rPr>
          <w:color w:val="6D6E71"/>
          <w:sz w:val="19"/>
        </w:rPr>
        <w:t>Statistics and</w:t>
      </w:r>
      <w:r>
        <w:rPr>
          <w:color w:val="6D6E71"/>
          <w:spacing w:val="-4"/>
          <w:sz w:val="19"/>
        </w:rPr>
        <w:t xml:space="preserve"> </w:t>
      </w:r>
      <w:r>
        <w:rPr>
          <w:color w:val="6D6E71"/>
          <w:sz w:val="19"/>
        </w:rPr>
        <w:t>in</w:t>
      </w:r>
      <w:r>
        <w:rPr>
          <w:color w:val="6D6E71"/>
          <w:spacing w:val="-4"/>
          <w:sz w:val="19"/>
        </w:rPr>
        <w:t xml:space="preserve"> </w:t>
      </w:r>
      <w:r>
        <w:rPr>
          <w:color w:val="6D6E71"/>
          <w:sz w:val="19"/>
        </w:rPr>
        <w:t>the</w:t>
      </w:r>
      <w:r>
        <w:rPr>
          <w:color w:val="6D6E71"/>
          <w:spacing w:val="-4"/>
          <w:sz w:val="19"/>
        </w:rPr>
        <w:t xml:space="preserve"> </w:t>
      </w:r>
      <w:r>
        <w:rPr>
          <w:color w:val="6D6E71"/>
          <w:sz w:val="19"/>
        </w:rPr>
        <w:t>College</w:t>
      </w:r>
      <w:r>
        <w:rPr>
          <w:color w:val="6D6E71"/>
          <w:spacing w:val="-4"/>
          <w:sz w:val="19"/>
        </w:rPr>
        <w:t xml:space="preserve"> </w:t>
      </w:r>
      <w:r>
        <w:rPr>
          <w:color w:val="6D6E71"/>
          <w:sz w:val="19"/>
        </w:rPr>
        <w:t>of</w:t>
      </w:r>
    </w:p>
    <w:p w14:paraId="5E280B59" w14:textId="77777777" w:rsidR="0041426B" w:rsidRDefault="00000000">
      <w:pPr>
        <w:spacing w:line="256" w:lineRule="auto"/>
        <w:ind w:left="413" w:right="656"/>
        <w:rPr>
          <w:sz w:val="19"/>
        </w:rPr>
      </w:pPr>
      <w:r>
        <w:rPr>
          <w:color w:val="6D6E71"/>
          <w:sz w:val="19"/>
        </w:rPr>
        <w:t>Engineering</w:t>
      </w:r>
      <w:r>
        <w:rPr>
          <w:color w:val="6D6E71"/>
          <w:spacing w:val="-5"/>
          <w:sz w:val="19"/>
        </w:rPr>
        <w:t xml:space="preserve"> </w:t>
      </w:r>
      <w:r>
        <w:rPr>
          <w:color w:val="6D6E71"/>
          <w:sz w:val="19"/>
        </w:rPr>
        <w:t>and</w:t>
      </w:r>
      <w:r>
        <w:rPr>
          <w:color w:val="6D6E71"/>
          <w:spacing w:val="-5"/>
          <w:sz w:val="19"/>
        </w:rPr>
        <w:t xml:space="preserve"> </w:t>
      </w:r>
      <w:r>
        <w:rPr>
          <w:color w:val="6D6E71"/>
          <w:sz w:val="19"/>
        </w:rPr>
        <w:t>Applied</w:t>
      </w:r>
      <w:r>
        <w:rPr>
          <w:color w:val="6D6E71"/>
          <w:spacing w:val="-5"/>
          <w:sz w:val="19"/>
        </w:rPr>
        <w:t xml:space="preserve"> </w:t>
      </w:r>
      <w:r>
        <w:rPr>
          <w:color w:val="6D6E71"/>
          <w:sz w:val="19"/>
        </w:rPr>
        <w:t>Sciences</w:t>
      </w:r>
      <w:r>
        <w:rPr>
          <w:color w:val="6D6E71"/>
          <w:spacing w:val="-5"/>
          <w:sz w:val="19"/>
        </w:rPr>
        <w:t xml:space="preserve"> </w:t>
      </w:r>
      <w:r>
        <w:rPr>
          <w:color w:val="6D6E71"/>
          <w:sz w:val="19"/>
        </w:rPr>
        <w:t>at Stony</w:t>
      </w:r>
      <w:r>
        <w:rPr>
          <w:color w:val="6D6E71"/>
          <w:spacing w:val="-4"/>
          <w:sz w:val="19"/>
        </w:rPr>
        <w:t xml:space="preserve"> </w:t>
      </w:r>
      <w:r>
        <w:rPr>
          <w:color w:val="6D6E71"/>
          <w:sz w:val="19"/>
        </w:rPr>
        <w:t>Brook</w:t>
      </w:r>
      <w:r>
        <w:rPr>
          <w:color w:val="6D6E71"/>
          <w:spacing w:val="-4"/>
          <w:sz w:val="19"/>
        </w:rPr>
        <w:t xml:space="preserve"> </w:t>
      </w:r>
      <w:r>
        <w:rPr>
          <w:color w:val="6D6E71"/>
          <w:sz w:val="19"/>
        </w:rPr>
        <w:t>University.</w:t>
      </w:r>
      <w:r>
        <w:rPr>
          <w:color w:val="6D6E71"/>
          <w:spacing w:val="-4"/>
          <w:sz w:val="19"/>
        </w:rPr>
        <w:t xml:space="preserve"> </w:t>
      </w:r>
      <w:r>
        <w:rPr>
          <w:color w:val="6D6E71"/>
          <w:sz w:val="19"/>
        </w:rPr>
        <w:t>Physically,</w:t>
      </w:r>
      <w:r>
        <w:rPr>
          <w:color w:val="6D6E71"/>
          <w:spacing w:val="-4"/>
          <w:sz w:val="19"/>
        </w:rPr>
        <w:t xml:space="preserve"> </w:t>
      </w:r>
      <w:r>
        <w:rPr>
          <w:color w:val="6D6E71"/>
          <w:sz w:val="19"/>
        </w:rPr>
        <w:t xml:space="preserve">the </w:t>
      </w:r>
      <w:r>
        <w:rPr>
          <w:color w:val="6D6E71"/>
          <w:spacing w:val="-2"/>
          <w:sz w:val="19"/>
        </w:rPr>
        <w:t>lab</w:t>
      </w:r>
      <w:r>
        <w:rPr>
          <w:color w:val="6D6E71"/>
          <w:spacing w:val="-18"/>
          <w:sz w:val="19"/>
        </w:rPr>
        <w:t xml:space="preserve"> </w:t>
      </w:r>
      <w:proofErr w:type="gramStart"/>
      <w:r>
        <w:rPr>
          <w:color w:val="6D6E71"/>
          <w:spacing w:val="-2"/>
          <w:sz w:val="19"/>
        </w:rPr>
        <w:t>is</w:t>
      </w:r>
      <w:r>
        <w:rPr>
          <w:color w:val="6D6E71"/>
          <w:spacing w:val="-18"/>
          <w:sz w:val="19"/>
        </w:rPr>
        <w:t xml:space="preserve"> </w:t>
      </w:r>
      <w:r>
        <w:rPr>
          <w:color w:val="6D6E71"/>
          <w:spacing w:val="-2"/>
          <w:sz w:val="19"/>
        </w:rPr>
        <w:t>located</w:t>
      </w:r>
      <w:r>
        <w:rPr>
          <w:color w:val="6D6E71"/>
          <w:spacing w:val="-18"/>
          <w:sz w:val="19"/>
        </w:rPr>
        <w:t xml:space="preserve"> </w:t>
      </w:r>
      <w:r>
        <w:rPr>
          <w:color w:val="6D6E71"/>
          <w:spacing w:val="-2"/>
          <w:sz w:val="19"/>
        </w:rPr>
        <w:t>in</w:t>
      </w:r>
      <w:proofErr w:type="gramEnd"/>
      <w:r>
        <w:rPr>
          <w:color w:val="6D6E71"/>
          <w:spacing w:val="-18"/>
          <w:sz w:val="19"/>
        </w:rPr>
        <w:t xml:space="preserve"> </w:t>
      </w:r>
      <w:r>
        <w:rPr>
          <w:color w:val="6D6E71"/>
          <w:spacing w:val="-2"/>
          <w:sz w:val="19"/>
        </w:rPr>
        <w:t>the</w:t>
      </w:r>
      <w:r>
        <w:rPr>
          <w:color w:val="6D6E71"/>
          <w:spacing w:val="-18"/>
          <w:sz w:val="19"/>
        </w:rPr>
        <w:t xml:space="preserve"> </w:t>
      </w:r>
      <w:r>
        <w:rPr>
          <w:color w:val="6D6E71"/>
          <w:spacing w:val="-2"/>
          <w:sz w:val="19"/>
        </w:rPr>
        <w:t>Center</w:t>
      </w:r>
      <w:r>
        <w:rPr>
          <w:color w:val="6D6E71"/>
          <w:spacing w:val="-18"/>
          <w:sz w:val="19"/>
        </w:rPr>
        <w:t xml:space="preserve"> </w:t>
      </w:r>
      <w:r>
        <w:rPr>
          <w:color w:val="6D6E71"/>
          <w:spacing w:val="-2"/>
          <w:sz w:val="19"/>
        </w:rPr>
        <w:t>of</w:t>
      </w:r>
      <w:r>
        <w:rPr>
          <w:color w:val="6D6E71"/>
          <w:spacing w:val="-18"/>
          <w:sz w:val="19"/>
        </w:rPr>
        <w:t xml:space="preserve"> </w:t>
      </w:r>
      <w:r>
        <w:rPr>
          <w:color w:val="6D6E71"/>
          <w:spacing w:val="-2"/>
          <w:sz w:val="19"/>
        </w:rPr>
        <w:t xml:space="preserve">Excellence </w:t>
      </w:r>
      <w:r>
        <w:rPr>
          <w:color w:val="6D6E71"/>
          <w:sz w:val="19"/>
        </w:rPr>
        <w:t>in</w:t>
      </w:r>
      <w:r>
        <w:rPr>
          <w:color w:val="6D6E71"/>
          <w:spacing w:val="-23"/>
          <w:sz w:val="19"/>
        </w:rPr>
        <w:t xml:space="preserve"> </w:t>
      </w:r>
      <w:r>
        <w:rPr>
          <w:color w:val="6D6E71"/>
          <w:sz w:val="19"/>
        </w:rPr>
        <w:t>Wireless</w:t>
      </w:r>
      <w:r>
        <w:rPr>
          <w:color w:val="6D6E71"/>
          <w:spacing w:val="-23"/>
          <w:sz w:val="19"/>
        </w:rPr>
        <w:t xml:space="preserve"> </w:t>
      </w:r>
      <w:r>
        <w:rPr>
          <w:color w:val="6D6E71"/>
          <w:sz w:val="19"/>
        </w:rPr>
        <w:t>and</w:t>
      </w:r>
      <w:r>
        <w:rPr>
          <w:color w:val="6D6E71"/>
          <w:spacing w:val="-23"/>
          <w:sz w:val="19"/>
        </w:rPr>
        <w:t xml:space="preserve"> </w:t>
      </w:r>
      <w:r>
        <w:rPr>
          <w:color w:val="6D6E71"/>
          <w:sz w:val="19"/>
        </w:rPr>
        <w:t>Information</w:t>
      </w:r>
      <w:r>
        <w:rPr>
          <w:color w:val="6D6E71"/>
          <w:spacing w:val="-23"/>
          <w:sz w:val="19"/>
        </w:rPr>
        <w:t xml:space="preserve"> </w:t>
      </w:r>
      <w:r>
        <w:rPr>
          <w:color w:val="6D6E71"/>
          <w:sz w:val="19"/>
        </w:rPr>
        <w:t xml:space="preserve">Technology </w:t>
      </w:r>
      <w:r>
        <w:rPr>
          <w:color w:val="6D6E71"/>
          <w:spacing w:val="-6"/>
          <w:sz w:val="19"/>
        </w:rPr>
        <w:t>(CEWIT).</w:t>
      </w:r>
      <w:r>
        <w:rPr>
          <w:color w:val="6D6E71"/>
          <w:spacing w:val="-20"/>
          <w:sz w:val="19"/>
        </w:rPr>
        <w:t xml:space="preserve"> </w:t>
      </w:r>
      <w:r>
        <w:rPr>
          <w:color w:val="6D6E71"/>
          <w:spacing w:val="-6"/>
          <w:sz w:val="19"/>
        </w:rPr>
        <w:t>Wu</w:t>
      </w:r>
      <w:r>
        <w:rPr>
          <w:color w:val="6D6E71"/>
          <w:spacing w:val="-20"/>
          <w:sz w:val="19"/>
        </w:rPr>
        <w:t xml:space="preserve"> </w:t>
      </w:r>
      <w:r>
        <w:rPr>
          <w:color w:val="6D6E71"/>
          <w:spacing w:val="-6"/>
          <w:sz w:val="19"/>
        </w:rPr>
        <w:t>received</w:t>
      </w:r>
      <w:r>
        <w:rPr>
          <w:color w:val="6D6E71"/>
          <w:spacing w:val="-20"/>
          <w:sz w:val="19"/>
        </w:rPr>
        <w:t xml:space="preserve"> </w:t>
      </w:r>
      <w:r>
        <w:rPr>
          <w:color w:val="6D6E71"/>
          <w:spacing w:val="-6"/>
          <w:sz w:val="19"/>
        </w:rPr>
        <w:t>his</w:t>
      </w:r>
      <w:r>
        <w:rPr>
          <w:color w:val="6D6E71"/>
          <w:spacing w:val="-20"/>
          <w:sz w:val="19"/>
        </w:rPr>
        <w:t xml:space="preserve"> </w:t>
      </w:r>
      <w:r>
        <w:rPr>
          <w:color w:val="6D6E71"/>
          <w:spacing w:val="-6"/>
          <w:sz w:val="19"/>
        </w:rPr>
        <w:t>BS</w:t>
      </w:r>
      <w:r>
        <w:rPr>
          <w:color w:val="6D6E71"/>
          <w:spacing w:val="-20"/>
          <w:sz w:val="19"/>
        </w:rPr>
        <w:t xml:space="preserve"> </w:t>
      </w:r>
      <w:r>
        <w:rPr>
          <w:color w:val="6D6E71"/>
          <w:spacing w:val="-6"/>
          <w:sz w:val="19"/>
        </w:rPr>
        <w:t>in</w:t>
      </w:r>
      <w:r>
        <w:rPr>
          <w:color w:val="6D6E71"/>
          <w:spacing w:val="-20"/>
          <w:sz w:val="19"/>
        </w:rPr>
        <w:t xml:space="preserve"> </w:t>
      </w:r>
      <w:r>
        <w:rPr>
          <w:color w:val="6D6E71"/>
          <w:spacing w:val="-6"/>
          <w:sz w:val="19"/>
        </w:rPr>
        <w:t>Biological</w:t>
      </w:r>
    </w:p>
    <w:p w14:paraId="41483251" w14:textId="77777777" w:rsidR="0041426B" w:rsidRDefault="0041426B">
      <w:pPr>
        <w:spacing w:line="256" w:lineRule="auto"/>
        <w:rPr>
          <w:sz w:val="19"/>
        </w:rPr>
        <w:sectPr w:rsidR="0041426B">
          <w:type w:val="continuous"/>
          <w:pgSz w:w="12240" w:h="15840"/>
          <w:pgMar w:top="700" w:right="0" w:bottom="0" w:left="0" w:header="0" w:footer="553" w:gutter="0"/>
          <w:cols w:num="3" w:space="720" w:equalWidth="0">
            <w:col w:w="3962" w:space="40"/>
            <w:col w:w="3765" w:space="39"/>
            <w:col w:w="4434"/>
          </w:cols>
        </w:sectPr>
      </w:pPr>
    </w:p>
    <w:p w14:paraId="09BF373A" w14:textId="77777777" w:rsidR="0041426B" w:rsidRDefault="0041426B">
      <w:pPr>
        <w:pStyle w:val="BodyText"/>
      </w:pPr>
    </w:p>
    <w:p w14:paraId="07B671D5" w14:textId="77777777" w:rsidR="0041426B" w:rsidRDefault="0041426B">
      <w:pPr>
        <w:pStyle w:val="BodyText"/>
        <w:spacing w:before="170"/>
      </w:pPr>
    </w:p>
    <w:p w14:paraId="7D39AFF9" w14:textId="77777777" w:rsidR="0041426B" w:rsidRDefault="0041426B">
      <w:pPr>
        <w:pStyle w:val="BodyText"/>
        <w:sectPr w:rsidR="0041426B">
          <w:pgSz w:w="12240" w:h="15840"/>
          <w:pgMar w:top="700" w:right="0" w:bottom="740" w:left="0" w:header="0" w:footer="553" w:gutter="0"/>
          <w:cols w:space="720"/>
        </w:sectPr>
      </w:pPr>
    </w:p>
    <w:p w14:paraId="2920DB1F" w14:textId="77777777" w:rsidR="0041426B" w:rsidRDefault="00000000">
      <w:pPr>
        <w:spacing w:before="49" w:line="254" w:lineRule="auto"/>
        <w:ind w:left="720"/>
        <w:rPr>
          <w:sz w:val="19"/>
        </w:rPr>
      </w:pPr>
      <w:r>
        <w:rPr>
          <w:color w:val="6D6E71"/>
          <w:spacing w:val="-2"/>
          <w:sz w:val="19"/>
        </w:rPr>
        <w:t>Sciences</w:t>
      </w:r>
      <w:r>
        <w:rPr>
          <w:color w:val="6D6E71"/>
          <w:spacing w:val="-16"/>
          <w:sz w:val="19"/>
        </w:rPr>
        <w:t xml:space="preserve"> </w:t>
      </w:r>
      <w:r>
        <w:rPr>
          <w:color w:val="6D6E71"/>
          <w:spacing w:val="-2"/>
          <w:sz w:val="19"/>
        </w:rPr>
        <w:t>from</w:t>
      </w:r>
      <w:r>
        <w:rPr>
          <w:color w:val="6D6E71"/>
          <w:spacing w:val="-16"/>
          <w:sz w:val="19"/>
        </w:rPr>
        <w:t xml:space="preserve"> </w:t>
      </w:r>
      <w:r>
        <w:rPr>
          <w:color w:val="6D6E71"/>
          <w:spacing w:val="-2"/>
          <w:sz w:val="19"/>
        </w:rPr>
        <w:t>the</w:t>
      </w:r>
      <w:r>
        <w:rPr>
          <w:color w:val="6D6E71"/>
          <w:spacing w:val="-16"/>
          <w:sz w:val="19"/>
        </w:rPr>
        <w:t xml:space="preserve"> </w:t>
      </w:r>
      <w:r>
        <w:rPr>
          <w:color w:val="6D6E71"/>
          <w:spacing w:val="-2"/>
          <w:sz w:val="19"/>
        </w:rPr>
        <w:t>University</w:t>
      </w:r>
      <w:r>
        <w:rPr>
          <w:color w:val="6D6E71"/>
          <w:spacing w:val="-16"/>
          <w:sz w:val="19"/>
        </w:rPr>
        <w:t xml:space="preserve"> </w:t>
      </w:r>
      <w:r>
        <w:rPr>
          <w:color w:val="6D6E71"/>
          <w:spacing w:val="-2"/>
          <w:sz w:val="19"/>
        </w:rPr>
        <w:t>of</w:t>
      </w:r>
      <w:r>
        <w:rPr>
          <w:color w:val="6D6E71"/>
          <w:spacing w:val="-16"/>
          <w:sz w:val="19"/>
        </w:rPr>
        <w:t xml:space="preserve"> </w:t>
      </w:r>
      <w:r>
        <w:rPr>
          <w:color w:val="6D6E71"/>
          <w:spacing w:val="-2"/>
          <w:sz w:val="19"/>
        </w:rPr>
        <w:t>Science and</w:t>
      </w:r>
      <w:r>
        <w:rPr>
          <w:color w:val="6D6E71"/>
          <w:spacing w:val="-20"/>
          <w:sz w:val="19"/>
        </w:rPr>
        <w:t xml:space="preserve"> </w:t>
      </w:r>
      <w:r>
        <w:rPr>
          <w:color w:val="6D6E71"/>
          <w:spacing w:val="-2"/>
          <w:sz w:val="19"/>
        </w:rPr>
        <w:t>Technology</w:t>
      </w:r>
      <w:r>
        <w:rPr>
          <w:color w:val="6D6E71"/>
          <w:spacing w:val="-20"/>
          <w:sz w:val="19"/>
        </w:rPr>
        <w:t xml:space="preserve"> </w:t>
      </w:r>
      <w:r>
        <w:rPr>
          <w:color w:val="6D6E71"/>
          <w:spacing w:val="-2"/>
          <w:sz w:val="19"/>
        </w:rPr>
        <w:t>of</w:t>
      </w:r>
      <w:r>
        <w:rPr>
          <w:color w:val="6D6E71"/>
          <w:spacing w:val="-20"/>
          <w:sz w:val="19"/>
        </w:rPr>
        <w:t xml:space="preserve"> </w:t>
      </w:r>
      <w:r>
        <w:rPr>
          <w:color w:val="6D6E71"/>
          <w:spacing w:val="-2"/>
          <w:sz w:val="19"/>
        </w:rPr>
        <w:t>China</w:t>
      </w:r>
      <w:r>
        <w:rPr>
          <w:color w:val="6D6E71"/>
          <w:spacing w:val="-20"/>
          <w:sz w:val="19"/>
        </w:rPr>
        <w:t xml:space="preserve"> </w:t>
      </w:r>
      <w:r>
        <w:rPr>
          <w:color w:val="6D6E71"/>
          <w:spacing w:val="-2"/>
          <w:sz w:val="19"/>
        </w:rPr>
        <w:t>and</w:t>
      </w:r>
      <w:r>
        <w:rPr>
          <w:color w:val="6D6E71"/>
          <w:spacing w:val="-20"/>
          <w:sz w:val="19"/>
        </w:rPr>
        <w:t xml:space="preserve"> </w:t>
      </w:r>
      <w:r>
        <w:rPr>
          <w:color w:val="6D6E71"/>
          <w:spacing w:val="-2"/>
          <w:sz w:val="19"/>
        </w:rPr>
        <w:t>his</w:t>
      </w:r>
      <w:r>
        <w:rPr>
          <w:color w:val="6D6E71"/>
          <w:spacing w:val="-20"/>
          <w:sz w:val="19"/>
        </w:rPr>
        <w:t xml:space="preserve"> </w:t>
      </w:r>
      <w:r>
        <w:rPr>
          <w:color w:val="6D6E71"/>
          <w:spacing w:val="-2"/>
          <w:sz w:val="19"/>
        </w:rPr>
        <w:t>PhD</w:t>
      </w:r>
      <w:r>
        <w:rPr>
          <w:color w:val="6D6E71"/>
          <w:spacing w:val="-20"/>
          <w:sz w:val="19"/>
        </w:rPr>
        <w:t xml:space="preserve"> </w:t>
      </w:r>
      <w:r>
        <w:rPr>
          <w:color w:val="6D6E71"/>
          <w:spacing w:val="-2"/>
          <w:sz w:val="19"/>
        </w:rPr>
        <w:t xml:space="preserve">in </w:t>
      </w:r>
      <w:r>
        <w:rPr>
          <w:color w:val="6D6E71"/>
          <w:sz w:val="19"/>
        </w:rPr>
        <w:t>Statistics</w:t>
      </w:r>
      <w:r>
        <w:rPr>
          <w:color w:val="6D6E71"/>
          <w:spacing w:val="-19"/>
          <w:sz w:val="19"/>
        </w:rPr>
        <w:t xml:space="preserve"> </w:t>
      </w:r>
      <w:r>
        <w:rPr>
          <w:color w:val="6D6E71"/>
          <w:sz w:val="19"/>
        </w:rPr>
        <w:t>from</w:t>
      </w:r>
      <w:r>
        <w:rPr>
          <w:color w:val="6D6E71"/>
          <w:spacing w:val="-19"/>
          <w:sz w:val="19"/>
        </w:rPr>
        <w:t xml:space="preserve"> </w:t>
      </w:r>
      <w:r>
        <w:rPr>
          <w:color w:val="6D6E71"/>
          <w:sz w:val="19"/>
        </w:rPr>
        <w:t>the</w:t>
      </w:r>
      <w:r>
        <w:rPr>
          <w:color w:val="6D6E71"/>
          <w:spacing w:val="-19"/>
          <w:sz w:val="19"/>
        </w:rPr>
        <w:t xml:space="preserve"> </w:t>
      </w:r>
      <w:r>
        <w:rPr>
          <w:color w:val="6D6E71"/>
          <w:sz w:val="19"/>
        </w:rPr>
        <w:t>University</w:t>
      </w:r>
      <w:r>
        <w:rPr>
          <w:color w:val="6D6E71"/>
          <w:spacing w:val="-19"/>
          <w:sz w:val="19"/>
        </w:rPr>
        <w:t xml:space="preserve"> </w:t>
      </w:r>
      <w:r>
        <w:rPr>
          <w:color w:val="6D6E71"/>
          <w:sz w:val="19"/>
        </w:rPr>
        <w:t>of</w:t>
      </w:r>
      <w:r>
        <w:rPr>
          <w:color w:val="6D6E71"/>
          <w:spacing w:val="-19"/>
          <w:sz w:val="19"/>
        </w:rPr>
        <w:t xml:space="preserve"> </w:t>
      </w:r>
      <w:r>
        <w:rPr>
          <w:color w:val="6D6E71"/>
          <w:sz w:val="19"/>
        </w:rPr>
        <w:t>Florida.</w:t>
      </w:r>
    </w:p>
    <w:p w14:paraId="6C82EAE2" w14:textId="77777777" w:rsidR="0041426B" w:rsidRDefault="00000000">
      <w:pPr>
        <w:pStyle w:val="Heading3"/>
        <w:spacing w:before="87"/>
      </w:pPr>
      <w:r>
        <w:rPr>
          <w:noProof/>
        </w:rPr>
        <w:drawing>
          <wp:anchor distT="0" distB="0" distL="0" distR="0" simplePos="0" relativeHeight="15853056" behindDoc="0" locked="0" layoutInCell="1" allowOverlap="1" wp14:anchorId="36159D5E" wp14:editId="7642E833">
            <wp:simplePos x="0" y="0"/>
            <wp:positionH relativeFrom="page">
              <wp:posOffset>457200</wp:posOffset>
            </wp:positionH>
            <wp:positionV relativeFrom="paragraph">
              <wp:posOffset>103547</wp:posOffset>
            </wp:positionV>
            <wp:extent cx="685800" cy="914400"/>
            <wp:effectExtent l="0" t="0" r="0" b="0"/>
            <wp:wrapNone/>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342" cstate="print"/>
                    <a:stretch>
                      <a:fillRect/>
                    </a:stretch>
                  </pic:blipFill>
                  <pic:spPr>
                    <a:xfrm>
                      <a:off x="0" y="0"/>
                      <a:ext cx="685800" cy="914400"/>
                    </a:xfrm>
                    <a:prstGeom prst="rect">
                      <a:avLst/>
                    </a:prstGeom>
                  </pic:spPr>
                </pic:pic>
              </a:graphicData>
            </a:graphic>
          </wp:anchor>
        </w:drawing>
      </w:r>
      <w:r>
        <w:rPr>
          <w:color w:val="B81237"/>
          <w:w w:val="90"/>
        </w:rPr>
        <w:t>Yuanyuan</w:t>
      </w:r>
      <w:r>
        <w:rPr>
          <w:color w:val="B81237"/>
          <w:spacing w:val="-21"/>
          <w:w w:val="90"/>
        </w:rPr>
        <w:t xml:space="preserve"> </w:t>
      </w:r>
      <w:r>
        <w:rPr>
          <w:color w:val="B81237"/>
          <w:spacing w:val="-4"/>
        </w:rPr>
        <w:t>Yang</w:t>
      </w:r>
    </w:p>
    <w:p w14:paraId="7579C9E6" w14:textId="77777777" w:rsidR="0041426B" w:rsidRDefault="00000000">
      <w:pPr>
        <w:spacing w:before="21" w:line="254" w:lineRule="auto"/>
        <w:ind w:left="1980" w:right="13"/>
        <w:rPr>
          <w:sz w:val="19"/>
        </w:rPr>
      </w:pPr>
      <w:r>
        <w:rPr>
          <w:color w:val="6D6E71"/>
          <w:spacing w:val="-4"/>
          <w:sz w:val="19"/>
        </w:rPr>
        <w:t>Yuanyuan</w:t>
      </w:r>
      <w:r>
        <w:rPr>
          <w:color w:val="6D6E71"/>
          <w:spacing w:val="-26"/>
          <w:sz w:val="19"/>
        </w:rPr>
        <w:t xml:space="preserve"> </w:t>
      </w:r>
      <w:r>
        <w:rPr>
          <w:color w:val="6D6E71"/>
          <w:spacing w:val="-4"/>
          <w:sz w:val="19"/>
        </w:rPr>
        <w:t>Yang</w:t>
      </w:r>
      <w:r>
        <w:rPr>
          <w:color w:val="6D6E71"/>
          <w:spacing w:val="-24"/>
          <w:sz w:val="19"/>
        </w:rPr>
        <w:t xml:space="preserve"> </w:t>
      </w:r>
      <w:r>
        <w:rPr>
          <w:color w:val="6D6E71"/>
          <w:spacing w:val="-4"/>
          <w:sz w:val="19"/>
        </w:rPr>
        <w:t xml:space="preserve">received </w:t>
      </w:r>
      <w:r>
        <w:rPr>
          <w:color w:val="6D6E71"/>
          <w:w w:val="90"/>
          <w:sz w:val="19"/>
        </w:rPr>
        <w:t>the</w:t>
      </w:r>
      <w:r>
        <w:rPr>
          <w:color w:val="6D6E71"/>
          <w:spacing w:val="-10"/>
          <w:w w:val="90"/>
          <w:sz w:val="19"/>
        </w:rPr>
        <w:t xml:space="preserve"> </w:t>
      </w:r>
      <w:r>
        <w:rPr>
          <w:color w:val="6D6E71"/>
          <w:w w:val="90"/>
          <w:sz w:val="19"/>
        </w:rPr>
        <w:t>BEng</w:t>
      </w:r>
      <w:r>
        <w:rPr>
          <w:color w:val="6D6E71"/>
          <w:spacing w:val="-10"/>
          <w:w w:val="90"/>
          <w:sz w:val="19"/>
        </w:rPr>
        <w:t xml:space="preserve"> </w:t>
      </w:r>
      <w:r>
        <w:rPr>
          <w:color w:val="6D6E71"/>
          <w:w w:val="90"/>
          <w:sz w:val="19"/>
        </w:rPr>
        <w:t>and</w:t>
      </w:r>
      <w:r>
        <w:rPr>
          <w:color w:val="6D6E71"/>
          <w:spacing w:val="-10"/>
          <w:w w:val="90"/>
          <w:sz w:val="19"/>
        </w:rPr>
        <w:t xml:space="preserve"> </w:t>
      </w:r>
      <w:r>
        <w:rPr>
          <w:color w:val="6D6E71"/>
          <w:w w:val="90"/>
          <w:sz w:val="19"/>
        </w:rPr>
        <w:t>MS</w:t>
      </w:r>
      <w:r>
        <w:rPr>
          <w:color w:val="6D6E71"/>
          <w:spacing w:val="-10"/>
          <w:w w:val="90"/>
          <w:sz w:val="19"/>
        </w:rPr>
        <w:t xml:space="preserve"> </w:t>
      </w:r>
      <w:r>
        <w:rPr>
          <w:color w:val="6D6E71"/>
          <w:w w:val="90"/>
          <w:sz w:val="19"/>
        </w:rPr>
        <w:t xml:space="preserve">degrees </w:t>
      </w:r>
      <w:r>
        <w:rPr>
          <w:color w:val="6D6E71"/>
          <w:sz w:val="19"/>
        </w:rPr>
        <w:t>in</w:t>
      </w:r>
      <w:r>
        <w:rPr>
          <w:color w:val="6D6E71"/>
          <w:spacing w:val="-16"/>
          <w:sz w:val="19"/>
        </w:rPr>
        <w:t xml:space="preserve"> </w:t>
      </w:r>
      <w:r>
        <w:rPr>
          <w:color w:val="6D6E71"/>
          <w:sz w:val="19"/>
        </w:rPr>
        <w:t>computer</w:t>
      </w:r>
      <w:r>
        <w:rPr>
          <w:color w:val="6D6E71"/>
          <w:spacing w:val="-16"/>
          <w:sz w:val="19"/>
        </w:rPr>
        <w:t xml:space="preserve"> </w:t>
      </w:r>
      <w:r>
        <w:rPr>
          <w:color w:val="6D6E71"/>
          <w:sz w:val="19"/>
        </w:rPr>
        <w:t>science</w:t>
      </w:r>
    </w:p>
    <w:p w14:paraId="5C4368AD" w14:textId="77777777" w:rsidR="0041426B" w:rsidRDefault="00000000">
      <w:pPr>
        <w:spacing w:before="1" w:line="254" w:lineRule="auto"/>
        <w:ind w:left="1980"/>
        <w:rPr>
          <w:sz w:val="19"/>
        </w:rPr>
      </w:pPr>
      <w:r>
        <w:rPr>
          <w:color w:val="6D6E71"/>
          <w:spacing w:val="-2"/>
          <w:sz w:val="19"/>
        </w:rPr>
        <w:t>and</w:t>
      </w:r>
      <w:r>
        <w:rPr>
          <w:color w:val="6D6E71"/>
          <w:spacing w:val="-24"/>
          <w:sz w:val="19"/>
        </w:rPr>
        <w:t xml:space="preserve"> </w:t>
      </w:r>
      <w:r>
        <w:rPr>
          <w:color w:val="6D6E71"/>
          <w:spacing w:val="-2"/>
          <w:sz w:val="19"/>
        </w:rPr>
        <w:t>engineering</w:t>
      </w:r>
      <w:r>
        <w:rPr>
          <w:color w:val="6D6E71"/>
          <w:spacing w:val="-24"/>
          <w:sz w:val="19"/>
        </w:rPr>
        <w:t xml:space="preserve"> </w:t>
      </w:r>
      <w:r>
        <w:rPr>
          <w:color w:val="6D6E71"/>
          <w:spacing w:val="-2"/>
          <w:sz w:val="19"/>
        </w:rPr>
        <w:t xml:space="preserve">from </w:t>
      </w:r>
      <w:r>
        <w:rPr>
          <w:color w:val="6D6E71"/>
          <w:sz w:val="19"/>
        </w:rPr>
        <w:t>Tsinghua</w:t>
      </w:r>
      <w:r>
        <w:rPr>
          <w:color w:val="6D6E71"/>
          <w:spacing w:val="-24"/>
          <w:sz w:val="19"/>
        </w:rPr>
        <w:t xml:space="preserve"> </w:t>
      </w:r>
      <w:r>
        <w:rPr>
          <w:color w:val="6D6E71"/>
          <w:sz w:val="19"/>
        </w:rPr>
        <w:t xml:space="preserve">University, </w:t>
      </w:r>
      <w:r>
        <w:rPr>
          <w:color w:val="6D6E71"/>
          <w:w w:val="90"/>
          <w:sz w:val="19"/>
        </w:rPr>
        <w:t>Beijing,</w:t>
      </w:r>
      <w:r>
        <w:rPr>
          <w:color w:val="6D6E71"/>
          <w:spacing w:val="-4"/>
          <w:w w:val="90"/>
          <w:sz w:val="19"/>
        </w:rPr>
        <w:t xml:space="preserve"> </w:t>
      </w:r>
      <w:r>
        <w:rPr>
          <w:color w:val="6D6E71"/>
          <w:w w:val="90"/>
          <w:sz w:val="19"/>
        </w:rPr>
        <w:t>China,</w:t>
      </w:r>
      <w:r>
        <w:rPr>
          <w:color w:val="6D6E71"/>
          <w:spacing w:val="-4"/>
          <w:w w:val="90"/>
          <w:sz w:val="19"/>
        </w:rPr>
        <w:t xml:space="preserve"> </w:t>
      </w:r>
      <w:r>
        <w:rPr>
          <w:color w:val="6D6E71"/>
          <w:w w:val="90"/>
          <w:sz w:val="19"/>
        </w:rPr>
        <w:t>and</w:t>
      </w:r>
      <w:r>
        <w:rPr>
          <w:color w:val="6D6E71"/>
          <w:spacing w:val="-4"/>
          <w:w w:val="90"/>
          <w:sz w:val="19"/>
        </w:rPr>
        <w:t xml:space="preserve"> </w:t>
      </w:r>
      <w:r>
        <w:rPr>
          <w:color w:val="6D6E71"/>
          <w:w w:val="90"/>
          <w:sz w:val="19"/>
        </w:rPr>
        <w:t>the</w:t>
      </w:r>
    </w:p>
    <w:p w14:paraId="211392E3" w14:textId="77777777" w:rsidR="0041426B" w:rsidRDefault="00000000">
      <w:pPr>
        <w:spacing w:before="2" w:line="254" w:lineRule="auto"/>
        <w:ind w:left="720" w:right="23"/>
        <w:rPr>
          <w:sz w:val="19"/>
        </w:rPr>
      </w:pPr>
      <w:r>
        <w:rPr>
          <w:color w:val="6D6E71"/>
          <w:sz w:val="19"/>
        </w:rPr>
        <w:t>MSE</w:t>
      </w:r>
      <w:r>
        <w:rPr>
          <w:color w:val="6D6E71"/>
          <w:spacing w:val="-24"/>
          <w:sz w:val="19"/>
        </w:rPr>
        <w:t xml:space="preserve"> </w:t>
      </w:r>
      <w:r>
        <w:rPr>
          <w:color w:val="6D6E71"/>
          <w:sz w:val="19"/>
        </w:rPr>
        <w:t>and</w:t>
      </w:r>
      <w:r>
        <w:rPr>
          <w:color w:val="6D6E71"/>
          <w:spacing w:val="-24"/>
          <w:sz w:val="19"/>
        </w:rPr>
        <w:t xml:space="preserve"> </w:t>
      </w:r>
      <w:r>
        <w:rPr>
          <w:color w:val="6D6E71"/>
          <w:sz w:val="19"/>
        </w:rPr>
        <w:t>PhD</w:t>
      </w:r>
      <w:r>
        <w:rPr>
          <w:color w:val="6D6E71"/>
          <w:spacing w:val="-24"/>
          <w:sz w:val="19"/>
        </w:rPr>
        <w:t xml:space="preserve"> </w:t>
      </w:r>
      <w:r>
        <w:rPr>
          <w:color w:val="6D6E71"/>
          <w:sz w:val="19"/>
        </w:rPr>
        <w:t>degrees</w:t>
      </w:r>
      <w:r>
        <w:rPr>
          <w:color w:val="6D6E71"/>
          <w:spacing w:val="-24"/>
          <w:sz w:val="19"/>
        </w:rPr>
        <w:t xml:space="preserve"> </w:t>
      </w:r>
      <w:r>
        <w:rPr>
          <w:color w:val="6D6E71"/>
          <w:sz w:val="19"/>
        </w:rPr>
        <w:t>in</w:t>
      </w:r>
      <w:r>
        <w:rPr>
          <w:color w:val="6D6E71"/>
          <w:spacing w:val="-24"/>
          <w:sz w:val="19"/>
        </w:rPr>
        <w:t xml:space="preserve"> </w:t>
      </w:r>
      <w:r>
        <w:rPr>
          <w:color w:val="6D6E71"/>
          <w:sz w:val="19"/>
        </w:rPr>
        <w:t xml:space="preserve">computer </w:t>
      </w:r>
      <w:r>
        <w:rPr>
          <w:color w:val="6D6E71"/>
          <w:spacing w:val="-4"/>
          <w:sz w:val="19"/>
        </w:rPr>
        <w:t>science</w:t>
      </w:r>
      <w:r>
        <w:rPr>
          <w:color w:val="6D6E71"/>
          <w:spacing w:val="-24"/>
          <w:sz w:val="19"/>
        </w:rPr>
        <w:t xml:space="preserve"> </w:t>
      </w:r>
      <w:r>
        <w:rPr>
          <w:color w:val="6D6E71"/>
          <w:spacing w:val="-4"/>
          <w:sz w:val="19"/>
        </w:rPr>
        <w:t>from</w:t>
      </w:r>
      <w:r>
        <w:rPr>
          <w:color w:val="6D6E71"/>
          <w:spacing w:val="-24"/>
          <w:sz w:val="19"/>
        </w:rPr>
        <w:t xml:space="preserve"> </w:t>
      </w:r>
      <w:r>
        <w:rPr>
          <w:color w:val="6D6E71"/>
          <w:spacing w:val="-4"/>
          <w:sz w:val="19"/>
        </w:rPr>
        <w:t>Johns</w:t>
      </w:r>
      <w:r>
        <w:rPr>
          <w:color w:val="6D6E71"/>
          <w:spacing w:val="-24"/>
          <w:sz w:val="19"/>
        </w:rPr>
        <w:t xml:space="preserve"> </w:t>
      </w:r>
      <w:r>
        <w:rPr>
          <w:color w:val="6D6E71"/>
          <w:spacing w:val="-4"/>
          <w:sz w:val="19"/>
        </w:rPr>
        <w:t>Hopkins</w:t>
      </w:r>
      <w:r>
        <w:rPr>
          <w:color w:val="6D6E71"/>
          <w:spacing w:val="-24"/>
          <w:sz w:val="19"/>
        </w:rPr>
        <w:t xml:space="preserve"> </w:t>
      </w:r>
      <w:r>
        <w:rPr>
          <w:color w:val="6D6E71"/>
          <w:spacing w:val="-4"/>
          <w:sz w:val="19"/>
        </w:rPr>
        <w:t xml:space="preserve">University, </w:t>
      </w:r>
      <w:r>
        <w:rPr>
          <w:color w:val="6D6E71"/>
          <w:sz w:val="19"/>
        </w:rPr>
        <w:t>Baltimore,</w:t>
      </w:r>
      <w:r>
        <w:rPr>
          <w:color w:val="6D6E71"/>
          <w:spacing w:val="-24"/>
          <w:sz w:val="19"/>
        </w:rPr>
        <w:t xml:space="preserve"> </w:t>
      </w:r>
      <w:r>
        <w:rPr>
          <w:color w:val="6D6E71"/>
          <w:sz w:val="19"/>
        </w:rPr>
        <w:t>Maryland.</w:t>
      </w:r>
      <w:r>
        <w:rPr>
          <w:color w:val="6D6E71"/>
          <w:spacing w:val="-24"/>
          <w:sz w:val="19"/>
        </w:rPr>
        <w:t xml:space="preserve"> </w:t>
      </w:r>
      <w:r>
        <w:rPr>
          <w:color w:val="6D6E71"/>
          <w:sz w:val="19"/>
        </w:rPr>
        <w:t>Dr.</w:t>
      </w:r>
      <w:r>
        <w:rPr>
          <w:color w:val="6D6E71"/>
          <w:spacing w:val="-24"/>
          <w:sz w:val="19"/>
        </w:rPr>
        <w:t xml:space="preserve"> </w:t>
      </w:r>
      <w:r>
        <w:rPr>
          <w:color w:val="6D6E71"/>
          <w:sz w:val="19"/>
        </w:rPr>
        <w:t>Yang</w:t>
      </w:r>
      <w:r>
        <w:rPr>
          <w:color w:val="6D6E71"/>
          <w:spacing w:val="-24"/>
          <w:sz w:val="19"/>
        </w:rPr>
        <w:t xml:space="preserve"> </w:t>
      </w:r>
      <w:r>
        <w:rPr>
          <w:color w:val="6D6E71"/>
          <w:sz w:val="19"/>
        </w:rPr>
        <w:t>is</w:t>
      </w:r>
      <w:r>
        <w:rPr>
          <w:color w:val="6D6E71"/>
          <w:spacing w:val="-24"/>
          <w:sz w:val="19"/>
        </w:rPr>
        <w:t xml:space="preserve"> </w:t>
      </w:r>
      <w:r>
        <w:rPr>
          <w:color w:val="6D6E71"/>
          <w:sz w:val="19"/>
        </w:rPr>
        <w:t>a SUNY</w:t>
      </w:r>
      <w:r>
        <w:rPr>
          <w:color w:val="6D6E71"/>
          <w:spacing w:val="-20"/>
          <w:sz w:val="19"/>
        </w:rPr>
        <w:t xml:space="preserve"> </w:t>
      </w:r>
      <w:r>
        <w:rPr>
          <w:color w:val="6D6E71"/>
          <w:sz w:val="19"/>
        </w:rPr>
        <w:t>Distinguished</w:t>
      </w:r>
      <w:r>
        <w:rPr>
          <w:color w:val="6D6E71"/>
          <w:spacing w:val="-20"/>
          <w:sz w:val="19"/>
        </w:rPr>
        <w:t xml:space="preserve"> </w:t>
      </w:r>
      <w:r>
        <w:rPr>
          <w:color w:val="6D6E71"/>
          <w:sz w:val="19"/>
        </w:rPr>
        <w:t>Professor</w:t>
      </w:r>
      <w:r>
        <w:rPr>
          <w:color w:val="6D6E71"/>
          <w:spacing w:val="-20"/>
          <w:sz w:val="19"/>
        </w:rPr>
        <w:t xml:space="preserve"> </w:t>
      </w:r>
      <w:r>
        <w:rPr>
          <w:color w:val="6D6E71"/>
          <w:sz w:val="19"/>
        </w:rPr>
        <w:t>in</w:t>
      </w:r>
      <w:r>
        <w:rPr>
          <w:color w:val="6D6E71"/>
          <w:spacing w:val="-20"/>
          <w:sz w:val="19"/>
        </w:rPr>
        <w:t xml:space="preserve"> </w:t>
      </w:r>
      <w:r>
        <w:rPr>
          <w:color w:val="6D6E71"/>
          <w:sz w:val="19"/>
        </w:rPr>
        <w:t>the</w:t>
      </w:r>
    </w:p>
    <w:p w14:paraId="06F6C05F" w14:textId="77777777" w:rsidR="0041426B" w:rsidRDefault="00000000">
      <w:pPr>
        <w:spacing w:before="2" w:line="254" w:lineRule="auto"/>
        <w:ind w:left="720"/>
        <w:rPr>
          <w:sz w:val="19"/>
        </w:rPr>
      </w:pPr>
      <w:r>
        <w:rPr>
          <w:color w:val="6D6E71"/>
          <w:spacing w:val="-2"/>
          <w:sz w:val="19"/>
        </w:rPr>
        <w:t>Department</w:t>
      </w:r>
      <w:r>
        <w:rPr>
          <w:color w:val="6D6E71"/>
          <w:spacing w:val="-24"/>
          <w:sz w:val="19"/>
        </w:rPr>
        <w:t xml:space="preserve"> </w:t>
      </w:r>
      <w:r>
        <w:rPr>
          <w:color w:val="6D6E71"/>
          <w:spacing w:val="-2"/>
          <w:sz w:val="19"/>
        </w:rPr>
        <w:t>of</w:t>
      </w:r>
      <w:r>
        <w:rPr>
          <w:color w:val="6D6E71"/>
          <w:spacing w:val="-24"/>
          <w:sz w:val="19"/>
        </w:rPr>
        <w:t xml:space="preserve"> </w:t>
      </w:r>
      <w:r>
        <w:rPr>
          <w:color w:val="6D6E71"/>
          <w:spacing w:val="-2"/>
          <w:sz w:val="19"/>
        </w:rPr>
        <w:t>Electrical</w:t>
      </w:r>
      <w:r>
        <w:rPr>
          <w:color w:val="6D6E71"/>
          <w:spacing w:val="-24"/>
          <w:sz w:val="19"/>
        </w:rPr>
        <w:t xml:space="preserve"> </w:t>
      </w:r>
      <w:r>
        <w:rPr>
          <w:color w:val="6D6E71"/>
          <w:spacing w:val="-2"/>
          <w:sz w:val="19"/>
        </w:rPr>
        <w:t>and</w:t>
      </w:r>
      <w:r>
        <w:rPr>
          <w:color w:val="6D6E71"/>
          <w:spacing w:val="-24"/>
          <w:sz w:val="19"/>
        </w:rPr>
        <w:t xml:space="preserve"> </w:t>
      </w:r>
      <w:r>
        <w:rPr>
          <w:color w:val="6D6E71"/>
          <w:spacing w:val="-2"/>
          <w:sz w:val="19"/>
        </w:rPr>
        <w:t xml:space="preserve">Computer </w:t>
      </w:r>
      <w:r>
        <w:rPr>
          <w:color w:val="6D6E71"/>
          <w:sz w:val="19"/>
        </w:rPr>
        <w:t>Engineering</w:t>
      </w:r>
      <w:r>
        <w:rPr>
          <w:color w:val="6D6E71"/>
          <w:spacing w:val="-9"/>
          <w:sz w:val="19"/>
        </w:rPr>
        <w:t xml:space="preserve"> </w:t>
      </w:r>
      <w:r>
        <w:rPr>
          <w:color w:val="6D6E71"/>
          <w:sz w:val="19"/>
        </w:rPr>
        <w:t>and</w:t>
      </w:r>
      <w:r>
        <w:rPr>
          <w:color w:val="6D6E71"/>
          <w:spacing w:val="-9"/>
          <w:sz w:val="19"/>
        </w:rPr>
        <w:t xml:space="preserve"> </w:t>
      </w:r>
      <w:r>
        <w:rPr>
          <w:color w:val="6D6E71"/>
          <w:sz w:val="19"/>
        </w:rPr>
        <w:t>Department</w:t>
      </w:r>
      <w:r>
        <w:rPr>
          <w:color w:val="6D6E71"/>
          <w:spacing w:val="-9"/>
          <w:sz w:val="19"/>
        </w:rPr>
        <w:t xml:space="preserve"> </w:t>
      </w:r>
      <w:r>
        <w:rPr>
          <w:color w:val="6D6E71"/>
          <w:sz w:val="19"/>
        </w:rPr>
        <w:t xml:space="preserve">of </w:t>
      </w:r>
      <w:r>
        <w:rPr>
          <w:color w:val="6D6E71"/>
          <w:spacing w:val="-6"/>
          <w:sz w:val="19"/>
        </w:rPr>
        <w:t>Computer</w:t>
      </w:r>
      <w:r>
        <w:rPr>
          <w:color w:val="6D6E71"/>
          <w:spacing w:val="-19"/>
          <w:sz w:val="19"/>
        </w:rPr>
        <w:t xml:space="preserve"> </w:t>
      </w:r>
      <w:r>
        <w:rPr>
          <w:color w:val="6D6E71"/>
          <w:spacing w:val="-6"/>
          <w:sz w:val="19"/>
        </w:rPr>
        <w:t>Science,</w:t>
      </w:r>
      <w:r>
        <w:rPr>
          <w:color w:val="6D6E71"/>
          <w:spacing w:val="-19"/>
          <w:sz w:val="19"/>
        </w:rPr>
        <w:t xml:space="preserve"> </w:t>
      </w:r>
      <w:r>
        <w:rPr>
          <w:color w:val="6D6E71"/>
          <w:spacing w:val="-6"/>
          <w:sz w:val="19"/>
        </w:rPr>
        <w:t>and</w:t>
      </w:r>
      <w:r>
        <w:rPr>
          <w:color w:val="6D6E71"/>
          <w:spacing w:val="-19"/>
          <w:sz w:val="19"/>
        </w:rPr>
        <w:t xml:space="preserve"> </w:t>
      </w:r>
      <w:r>
        <w:rPr>
          <w:color w:val="6D6E71"/>
          <w:spacing w:val="-6"/>
          <w:sz w:val="19"/>
        </w:rPr>
        <w:t>Associate</w:t>
      </w:r>
      <w:r>
        <w:rPr>
          <w:color w:val="6D6E71"/>
          <w:spacing w:val="-19"/>
          <w:sz w:val="19"/>
        </w:rPr>
        <w:t xml:space="preserve"> </w:t>
      </w:r>
      <w:r>
        <w:rPr>
          <w:color w:val="6D6E71"/>
          <w:spacing w:val="-6"/>
          <w:sz w:val="19"/>
        </w:rPr>
        <w:t xml:space="preserve">Dean </w:t>
      </w:r>
      <w:r>
        <w:rPr>
          <w:color w:val="6D6E71"/>
          <w:sz w:val="19"/>
        </w:rPr>
        <w:t>for</w:t>
      </w:r>
      <w:r>
        <w:rPr>
          <w:color w:val="6D6E71"/>
          <w:spacing w:val="-7"/>
          <w:sz w:val="19"/>
        </w:rPr>
        <w:t xml:space="preserve"> </w:t>
      </w:r>
      <w:r>
        <w:rPr>
          <w:color w:val="6D6E71"/>
          <w:sz w:val="19"/>
        </w:rPr>
        <w:t>Diversity</w:t>
      </w:r>
      <w:r>
        <w:rPr>
          <w:color w:val="6D6E71"/>
          <w:spacing w:val="-7"/>
          <w:sz w:val="19"/>
        </w:rPr>
        <w:t xml:space="preserve"> </w:t>
      </w:r>
      <w:r>
        <w:rPr>
          <w:color w:val="6D6E71"/>
          <w:sz w:val="19"/>
        </w:rPr>
        <w:t>and</w:t>
      </w:r>
      <w:r>
        <w:rPr>
          <w:color w:val="6D6E71"/>
          <w:spacing w:val="-7"/>
          <w:sz w:val="19"/>
        </w:rPr>
        <w:t xml:space="preserve"> </w:t>
      </w:r>
      <w:r>
        <w:rPr>
          <w:color w:val="6D6E71"/>
          <w:sz w:val="19"/>
        </w:rPr>
        <w:t>Academic</w:t>
      </w:r>
      <w:r>
        <w:rPr>
          <w:color w:val="6D6E71"/>
          <w:spacing w:val="-7"/>
          <w:sz w:val="19"/>
        </w:rPr>
        <w:t xml:space="preserve"> </w:t>
      </w:r>
      <w:r>
        <w:rPr>
          <w:color w:val="6D6E71"/>
          <w:sz w:val="19"/>
        </w:rPr>
        <w:t>Affairs, College</w:t>
      </w:r>
      <w:r>
        <w:rPr>
          <w:color w:val="6D6E71"/>
          <w:spacing w:val="-20"/>
          <w:sz w:val="19"/>
        </w:rPr>
        <w:t xml:space="preserve"> </w:t>
      </w:r>
      <w:r>
        <w:rPr>
          <w:color w:val="6D6E71"/>
          <w:sz w:val="19"/>
        </w:rPr>
        <w:t>of</w:t>
      </w:r>
      <w:r>
        <w:rPr>
          <w:color w:val="6D6E71"/>
          <w:spacing w:val="-20"/>
          <w:sz w:val="19"/>
        </w:rPr>
        <w:t xml:space="preserve"> </w:t>
      </w:r>
      <w:r>
        <w:rPr>
          <w:color w:val="6D6E71"/>
          <w:sz w:val="19"/>
        </w:rPr>
        <w:t>Engineering</w:t>
      </w:r>
      <w:r>
        <w:rPr>
          <w:color w:val="6D6E71"/>
          <w:spacing w:val="-20"/>
          <w:sz w:val="19"/>
        </w:rPr>
        <w:t xml:space="preserve"> </w:t>
      </w:r>
      <w:r>
        <w:rPr>
          <w:color w:val="6D6E71"/>
          <w:sz w:val="19"/>
        </w:rPr>
        <w:t>and</w:t>
      </w:r>
      <w:r>
        <w:rPr>
          <w:color w:val="6D6E71"/>
          <w:spacing w:val="-20"/>
          <w:sz w:val="19"/>
        </w:rPr>
        <w:t xml:space="preserve"> </w:t>
      </w:r>
      <w:r>
        <w:rPr>
          <w:color w:val="6D6E71"/>
          <w:sz w:val="19"/>
        </w:rPr>
        <w:t>Applied Sciences,</w:t>
      </w:r>
      <w:r>
        <w:rPr>
          <w:color w:val="6D6E71"/>
          <w:spacing w:val="-20"/>
          <w:sz w:val="19"/>
        </w:rPr>
        <w:t xml:space="preserve"> </w:t>
      </w:r>
      <w:r>
        <w:rPr>
          <w:color w:val="6D6E71"/>
          <w:sz w:val="19"/>
        </w:rPr>
        <w:t>at</w:t>
      </w:r>
      <w:r>
        <w:rPr>
          <w:color w:val="6D6E71"/>
          <w:spacing w:val="-20"/>
          <w:sz w:val="19"/>
        </w:rPr>
        <w:t xml:space="preserve"> </w:t>
      </w:r>
      <w:r>
        <w:rPr>
          <w:color w:val="6D6E71"/>
          <w:sz w:val="19"/>
        </w:rPr>
        <w:t>Stony</w:t>
      </w:r>
      <w:r>
        <w:rPr>
          <w:color w:val="6D6E71"/>
          <w:spacing w:val="-20"/>
          <w:sz w:val="19"/>
        </w:rPr>
        <w:t xml:space="preserve"> </w:t>
      </w:r>
      <w:r>
        <w:rPr>
          <w:color w:val="6D6E71"/>
          <w:sz w:val="19"/>
        </w:rPr>
        <w:t>Brook</w:t>
      </w:r>
      <w:r>
        <w:rPr>
          <w:color w:val="6D6E71"/>
          <w:spacing w:val="-20"/>
          <w:sz w:val="19"/>
        </w:rPr>
        <w:t xml:space="preserve"> </w:t>
      </w:r>
      <w:r>
        <w:rPr>
          <w:color w:val="6D6E71"/>
          <w:sz w:val="19"/>
        </w:rPr>
        <w:t>University.</w:t>
      </w:r>
    </w:p>
    <w:p w14:paraId="433EAEF0" w14:textId="77777777" w:rsidR="0041426B" w:rsidRDefault="00000000">
      <w:pPr>
        <w:spacing w:before="3" w:line="254" w:lineRule="auto"/>
        <w:ind w:left="720" w:right="239"/>
        <w:rPr>
          <w:sz w:val="19"/>
        </w:rPr>
      </w:pPr>
      <w:r>
        <w:rPr>
          <w:color w:val="6D6E71"/>
          <w:sz w:val="19"/>
        </w:rPr>
        <w:t>Prior</w:t>
      </w:r>
      <w:r>
        <w:rPr>
          <w:color w:val="6D6E71"/>
          <w:spacing w:val="-17"/>
          <w:sz w:val="19"/>
        </w:rPr>
        <w:t xml:space="preserve"> </w:t>
      </w:r>
      <w:r>
        <w:rPr>
          <w:color w:val="6D6E71"/>
          <w:sz w:val="19"/>
        </w:rPr>
        <w:t>to</w:t>
      </w:r>
      <w:r>
        <w:rPr>
          <w:color w:val="6D6E71"/>
          <w:spacing w:val="-17"/>
          <w:sz w:val="19"/>
        </w:rPr>
        <w:t xml:space="preserve"> </w:t>
      </w:r>
      <w:r>
        <w:rPr>
          <w:color w:val="6D6E71"/>
          <w:sz w:val="19"/>
        </w:rPr>
        <w:t>joining</w:t>
      </w:r>
      <w:r>
        <w:rPr>
          <w:color w:val="6D6E71"/>
          <w:spacing w:val="-17"/>
          <w:sz w:val="19"/>
        </w:rPr>
        <w:t xml:space="preserve"> </w:t>
      </w:r>
      <w:r>
        <w:rPr>
          <w:color w:val="6D6E71"/>
          <w:sz w:val="19"/>
        </w:rPr>
        <w:t>Stony</w:t>
      </w:r>
      <w:r>
        <w:rPr>
          <w:color w:val="6D6E71"/>
          <w:spacing w:val="-17"/>
          <w:sz w:val="19"/>
        </w:rPr>
        <w:t xml:space="preserve"> </w:t>
      </w:r>
      <w:r>
        <w:rPr>
          <w:color w:val="6D6E71"/>
          <w:sz w:val="19"/>
        </w:rPr>
        <w:t>Brook</w:t>
      </w:r>
      <w:r>
        <w:rPr>
          <w:color w:val="6D6E71"/>
          <w:spacing w:val="-17"/>
          <w:sz w:val="19"/>
        </w:rPr>
        <w:t xml:space="preserve"> </w:t>
      </w:r>
      <w:r>
        <w:rPr>
          <w:color w:val="6D6E71"/>
          <w:sz w:val="19"/>
        </w:rPr>
        <w:t>in</w:t>
      </w:r>
      <w:r>
        <w:rPr>
          <w:color w:val="6D6E71"/>
          <w:spacing w:val="-17"/>
          <w:sz w:val="19"/>
        </w:rPr>
        <w:t xml:space="preserve"> </w:t>
      </w:r>
      <w:r>
        <w:rPr>
          <w:color w:val="6D6E71"/>
          <w:sz w:val="19"/>
        </w:rPr>
        <w:t xml:space="preserve">1999, </w:t>
      </w:r>
      <w:r>
        <w:rPr>
          <w:color w:val="6D6E71"/>
          <w:spacing w:val="-4"/>
          <w:sz w:val="19"/>
        </w:rPr>
        <w:t>she</w:t>
      </w:r>
      <w:r>
        <w:rPr>
          <w:color w:val="6D6E71"/>
          <w:spacing w:val="-22"/>
          <w:sz w:val="19"/>
        </w:rPr>
        <w:t xml:space="preserve"> </w:t>
      </w:r>
      <w:proofErr w:type="gramStart"/>
      <w:r>
        <w:rPr>
          <w:color w:val="6D6E71"/>
          <w:spacing w:val="-4"/>
          <w:sz w:val="19"/>
        </w:rPr>
        <w:t>had</w:t>
      </w:r>
      <w:r>
        <w:rPr>
          <w:color w:val="6D6E71"/>
          <w:spacing w:val="-22"/>
          <w:sz w:val="19"/>
        </w:rPr>
        <w:t xml:space="preserve"> </w:t>
      </w:r>
      <w:r>
        <w:rPr>
          <w:color w:val="6D6E71"/>
          <w:spacing w:val="-4"/>
          <w:sz w:val="19"/>
        </w:rPr>
        <w:t>held</w:t>
      </w:r>
      <w:proofErr w:type="gramEnd"/>
      <w:r>
        <w:rPr>
          <w:color w:val="6D6E71"/>
          <w:spacing w:val="-22"/>
          <w:sz w:val="19"/>
        </w:rPr>
        <w:t xml:space="preserve"> </w:t>
      </w:r>
      <w:r>
        <w:rPr>
          <w:color w:val="6D6E71"/>
          <w:spacing w:val="-4"/>
          <w:sz w:val="19"/>
        </w:rPr>
        <w:t>a</w:t>
      </w:r>
      <w:r>
        <w:rPr>
          <w:color w:val="6D6E71"/>
          <w:spacing w:val="-22"/>
          <w:sz w:val="19"/>
        </w:rPr>
        <w:t xml:space="preserve"> </w:t>
      </w:r>
      <w:r>
        <w:rPr>
          <w:color w:val="6D6E71"/>
          <w:spacing w:val="-4"/>
          <w:sz w:val="19"/>
        </w:rPr>
        <w:t>tenured</w:t>
      </w:r>
      <w:r>
        <w:rPr>
          <w:color w:val="6D6E71"/>
          <w:spacing w:val="-22"/>
          <w:sz w:val="19"/>
        </w:rPr>
        <w:t xml:space="preserve"> </w:t>
      </w:r>
      <w:r>
        <w:rPr>
          <w:color w:val="6D6E71"/>
          <w:spacing w:val="-4"/>
          <w:sz w:val="19"/>
        </w:rPr>
        <w:t>faculty</w:t>
      </w:r>
      <w:r>
        <w:rPr>
          <w:color w:val="6D6E71"/>
          <w:spacing w:val="-22"/>
          <w:sz w:val="19"/>
        </w:rPr>
        <w:t xml:space="preserve"> </w:t>
      </w:r>
      <w:r>
        <w:rPr>
          <w:color w:val="6D6E71"/>
          <w:spacing w:val="-4"/>
          <w:sz w:val="19"/>
        </w:rPr>
        <w:t xml:space="preserve">position </w:t>
      </w:r>
      <w:r>
        <w:rPr>
          <w:color w:val="6D6E71"/>
          <w:sz w:val="19"/>
        </w:rPr>
        <w:t>at</w:t>
      </w:r>
      <w:r>
        <w:rPr>
          <w:color w:val="6D6E71"/>
          <w:spacing w:val="-13"/>
          <w:sz w:val="19"/>
        </w:rPr>
        <w:t xml:space="preserve"> </w:t>
      </w:r>
      <w:r>
        <w:rPr>
          <w:color w:val="6D6E71"/>
          <w:sz w:val="19"/>
        </w:rPr>
        <w:t>University</w:t>
      </w:r>
      <w:r>
        <w:rPr>
          <w:color w:val="6D6E71"/>
          <w:spacing w:val="-13"/>
          <w:sz w:val="19"/>
        </w:rPr>
        <w:t xml:space="preserve"> </w:t>
      </w:r>
      <w:r>
        <w:rPr>
          <w:color w:val="6D6E71"/>
          <w:sz w:val="19"/>
        </w:rPr>
        <w:t>of</w:t>
      </w:r>
      <w:r>
        <w:rPr>
          <w:color w:val="6D6E71"/>
          <w:spacing w:val="-13"/>
          <w:sz w:val="19"/>
        </w:rPr>
        <w:t xml:space="preserve"> </w:t>
      </w:r>
      <w:r>
        <w:rPr>
          <w:color w:val="6D6E71"/>
          <w:sz w:val="19"/>
        </w:rPr>
        <w:t>Vermont.</w:t>
      </w:r>
      <w:r>
        <w:rPr>
          <w:color w:val="6D6E71"/>
          <w:spacing w:val="-13"/>
          <w:sz w:val="19"/>
        </w:rPr>
        <w:t xml:space="preserve"> </w:t>
      </w:r>
      <w:r>
        <w:rPr>
          <w:color w:val="6D6E71"/>
          <w:sz w:val="19"/>
        </w:rPr>
        <w:t>Dr.</w:t>
      </w:r>
      <w:r>
        <w:rPr>
          <w:color w:val="6D6E71"/>
          <w:spacing w:val="-13"/>
          <w:sz w:val="19"/>
        </w:rPr>
        <w:t xml:space="preserve"> </w:t>
      </w:r>
      <w:r>
        <w:rPr>
          <w:color w:val="6D6E71"/>
          <w:sz w:val="19"/>
        </w:rPr>
        <w:t>Yang</w:t>
      </w:r>
    </w:p>
    <w:p w14:paraId="56CA1064" w14:textId="77777777" w:rsidR="0041426B" w:rsidRDefault="00000000">
      <w:pPr>
        <w:spacing w:before="1" w:line="254" w:lineRule="auto"/>
        <w:ind w:left="720" w:right="125"/>
        <w:rPr>
          <w:rFonts w:ascii="Trebuchet MS" w:hAnsi="Trebuchet MS"/>
          <w:i/>
          <w:sz w:val="19"/>
        </w:rPr>
      </w:pPr>
      <w:r>
        <w:rPr>
          <w:color w:val="6D6E71"/>
          <w:sz w:val="19"/>
        </w:rPr>
        <w:t>is</w:t>
      </w:r>
      <w:r>
        <w:rPr>
          <w:color w:val="6D6E71"/>
          <w:spacing w:val="-6"/>
          <w:sz w:val="19"/>
        </w:rPr>
        <w:t xml:space="preserve"> </w:t>
      </w:r>
      <w:r>
        <w:rPr>
          <w:color w:val="6D6E71"/>
          <w:sz w:val="19"/>
        </w:rPr>
        <w:t>internationally</w:t>
      </w:r>
      <w:r>
        <w:rPr>
          <w:color w:val="6D6E71"/>
          <w:spacing w:val="-6"/>
          <w:sz w:val="19"/>
        </w:rPr>
        <w:t xml:space="preserve"> </w:t>
      </w:r>
      <w:r>
        <w:rPr>
          <w:color w:val="6D6E71"/>
          <w:sz w:val="19"/>
        </w:rPr>
        <w:t>recognized</w:t>
      </w:r>
      <w:r>
        <w:rPr>
          <w:color w:val="6D6E71"/>
          <w:spacing w:val="-6"/>
          <w:sz w:val="19"/>
        </w:rPr>
        <w:t xml:space="preserve"> </w:t>
      </w:r>
      <w:r>
        <w:rPr>
          <w:color w:val="6D6E71"/>
          <w:sz w:val="19"/>
        </w:rPr>
        <w:t>for</w:t>
      </w:r>
      <w:r>
        <w:rPr>
          <w:color w:val="6D6E71"/>
          <w:spacing w:val="-6"/>
          <w:sz w:val="19"/>
        </w:rPr>
        <w:t xml:space="preserve"> </w:t>
      </w:r>
      <w:r>
        <w:rPr>
          <w:color w:val="6D6E71"/>
          <w:sz w:val="19"/>
        </w:rPr>
        <w:t xml:space="preserve">her </w:t>
      </w:r>
      <w:r>
        <w:rPr>
          <w:color w:val="6D6E71"/>
          <w:spacing w:val="-2"/>
          <w:sz w:val="19"/>
        </w:rPr>
        <w:t>contributions</w:t>
      </w:r>
      <w:r>
        <w:rPr>
          <w:color w:val="6D6E71"/>
          <w:spacing w:val="-24"/>
          <w:sz w:val="19"/>
        </w:rPr>
        <w:t xml:space="preserve"> </w:t>
      </w:r>
      <w:r>
        <w:rPr>
          <w:color w:val="6D6E71"/>
          <w:spacing w:val="-2"/>
          <w:sz w:val="19"/>
        </w:rPr>
        <w:t>in</w:t>
      </w:r>
      <w:r>
        <w:rPr>
          <w:color w:val="6D6E71"/>
          <w:spacing w:val="-24"/>
          <w:sz w:val="19"/>
        </w:rPr>
        <w:t xml:space="preserve"> </w:t>
      </w:r>
      <w:r>
        <w:rPr>
          <w:color w:val="6D6E71"/>
          <w:spacing w:val="-2"/>
          <w:sz w:val="19"/>
        </w:rPr>
        <w:t>networking</w:t>
      </w:r>
      <w:r>
        <w:rPr>
          <w:color w:val="6D6E71"/>
          <w:spacing w:val="-24"/>
          <w:sz w:val="19"/>
        </w:rPr>
        <w:t xml:space="preserve"> </w:t>
      </w:r>
      <w:r>
        <w:rPr>
          <w:color w:val="6D6E71"/>
          <w:spacing w:val="-2"/>
          <w:sz w:val="19"/>
        </w:rPr>
        <w:t>and</w:t>
      </w:r>
      <w:r>
        <w:rPr>
          <w:color w:val="6D6E71"/>
          <w:spacing w:val="-24"/>
          <w:sz w:val="19"/>
        </w:rPr>
        <w:t xml:space="preserve"> </w:t>
      </w:r>
      <w:r>
        <w:rPr>
          <w:color w:val="6D6E71"/>
          <w:spacing w:val="-2"/>
          <w:sz w:val="19"/>
        </w:rPr>
        <w:t xml:space="preserve">parallel </w:t>
      </w:r>
      <w:r>
        <w:rPr>
          <w:color w:val="6D6E71"/>
          <w:sz w:val="19"/>
        </w:rPr>
        <w:t>and</w:t>
      </w:r>
      <w:r>
        <w:rPr>
          <w:color w:val="6D6E71"/>
          <w:spacing w:val="-9"/>
          <w:sz w:val="19"/>
        </w:rPr>
        <w:t xml:space="preserve"> </w:t>
      </w:r>
      <w:r>
        <w:rPr>
          <w:color w:val="6D6E71"/>
          <w:sz w:val="19"/>
        </w:rPr>
        <w:t>distributed</w:t>
      </w:r>
      <w:r>
        <w:rPr>
          <w:color w:val="6D6E71"/>
          <w:spacing w:val="-9"/>
          <w:sz w:val="19"/>
        </w:rPr>
        <w:t xml:space="preserve"> </w:t>
      </w:r>
      <w:r>
        <w:rPr>
          <w:color w:val="6D6E71"/>
          <w:sz w:val="19"/>
        </w:rPr>
        <w:t>computing</w:t>
      </w:r>
      <w:r>
        <w:rPr>
          <w:color w:val="6D6E71"/>
          <w:spacing w:val="-9"/>
          <w:sz w:val="19"/>
        </w:rPr>
        <w:t xml:space="preserve"> </w:t>
      </w:r>
      <w:r>
        <w:rPr>
          <w:color w:val="6D6E71"/>
          <w:sz w:val="19"/>
        </w:rPr>
        <w:t xml:space="preserve">systems </w:t>
      </w:r>
      <w:r>
        <w:rPr>
          <w:color w:val="6D6E71"/>
          <w:w w:val="90"/>
          <w:sz w:val="19"/>
        </w:rPr>
        <w:t>areas.</w:t>
      </w:r>
      <w:r>
        <w:rPr>
          <w:color w:val="6D6E71"/>
          <w:spacing w:val="-15"/>
          <w:w w:val="90"/>
          <w:sz w:val="19"/>
        </w:rPr>
        <w:t xml:space="preserve"> </w:t>
      </w:r>
      <w:r>
        <w:rPr>
          <w:color w:val="6D6E71"/>
          <w:w w:val="90"/>
          <w:sz w:val="19"/>
        </w:rPr>
        <w:t>She</w:t>
      </w:r>
      <w:r>
        <w:rPr>
          <w:color w:val="6D6E71"/>
          <w:spacing w:val="-15"/>
          <w:w w:val="90"/>
          <w:sz w:val="19"/>
        </w:rPr>
        <w:t xml:space="preserve"> </w:t>
      </w:r>
      <w:r>
        <w:rPr>
          <w:color w:val="6D6E71"/>
          <w:w w:val="90"/>
          <w:sz w:val="19"/>
        </w:rPr>
        <w:t>was</w:t>
      </w:r>
      <w:r>
        <w:rPr>
          <w:color w:val="6D6E71"/>
          <w:spacing w:val="-15"/>
          <w:w w:val="90"/>
          <w:sz w:val="19"/>
        </w:rPr>
        <w:t xml:space="preserve"> </w:t>
      </w:r>
      <w:r>
        <w:rPr>
          <w:color w:val="6D6E71"/>
          <w:w w:val="90"/>
          <w:sz w:val="19"/>
        </w:rPr>
        <w:t>elected</w:t>
      </w:r>
      <w:r>
        <w:rPr>
          <w:color w:val="6D6E71"/>
          <w:spacing w:val="-15"/>
          <w:w w:val="90"/>
          <w:sz w:val="19"/>
        </w:rPr>
        <w:t xml:space="preserve"> </w:t>
      </w:r>
      <w:r>
        <w:rPr>
          <w:color w:val="6D6E71"/>
          <w:w w:val="90"/>
          <w:sz w:val="19"/>
        </w:rPr>
        <w:t>as</w:t>
      </w:r>
      <w:r>
        <w:rPr>
          <w:color w:val="6D6E71"/>
          <w:spacing w:val="-15"/>
          <w:w w:val="90"/>
          <w:sz w:val="19"/>
        </w:rPr>
        <w:t xml:space="preserve"> </w:t>
      </w:r>
      <w:r>
        <w:rPr>
          <w:color w:val="6D6E71"/>
          <w:w w:val="90"/>
          <w:sz w:val="19"/>
        </w:rPr>
        <w:t>an</w:t>
      </w:r>
      <w:r>
        <w:rPr>
          <w:color w:val="6D6E71"/>
          <w:spacing w:val="-15"/>
          <w:w w:val="90"/>
          <w:sz w:val="19"/>
        </w:rPr>
        <w:t xml:space="preserve"> </w:t>
      </w:r>
      <w:r>
        <w:rPr>
          <w:color w:val="6D6E71"/>
          <w:w w:val="90"/>
          <w:sz w:val="19"/>
        </w:rPr>
        <w:t>IEEE</w:t>
      </w:r>
      <w:r>
        <w:rPr>
          <w:color w:val="6D6E71"/>
          <w:spacing w:val="-15"/>
          <w:w w:val="90"/>
          <w:sz w:val="19"/>
        </w:rPr>
        <w:t xml:space="preserve"> </w:t>
      </w:r>
      <w:r>
        <w:rPr>
          <w:color w:val="6D6E71"/>
          <w:w w:val="90"/>
          <w:sz w:val="19"/>
        </w:rPr>
        <w:t xml:space="preserve">Fellow </w:t>
      </w:r>
      <w:r>
        <w:rPr>
          <w:color w:val="6D6E71"/>
          <w:sz w:val="19"/>
        </w:rPr>
        <w:t>in</w:t>
      </w:r>
      <w:r>
        <w:rPr>
          <w:color w:val="6D6E71"/>
          <w:spacing w:val="-4"/>
          <w:sz w:val="19"/>
        </w:rPr>
        <w:t xml:space="preserve"> </w:t>
      </w:r>
      <w:r>
        <w:rPr>
          <w:color w:val="6D6E71"/>
          <w:sz w:val="19"/>
        </w:rPr>
        <w:t>2009</w:t>
      </w:r>
      <w:r>
        <w:rPr>
          <w:color w:val="6D6E71"/>
          <w:spacing w:val="-4"/>
          <w:sz w:val="19"/>
        </w:rPr>
        <w:t xml:space="preserve"> </w:t>
      </w:r>
      <w:r>
        <w:rPr>
          <w:color w:val="6D6E71"/>
          <w:sz w:val="19"/>
        </w:rPr>
        <w:t>“for</w:t>
      </w:r>
      <w:r>
        <w:rPr>
          <w:color w:val="6D6E71"/>
          <w:spacing w:val="-4"/>
          <w:sz w:val="19"/>
        </w:rPr>
        <w:t xml:space="preserve"> </w:t>
      </w:r>
      <w:r>
        <w:rPr>
          <w:color w:val="6D6E71"/>
          <w:sz w:val="19"/>
        </w:rPr>
        <w:t>contributions</w:t>
      </w:r>
      <w:r>
        <w:rPr>
          <w:color w:val="6D6E71"/>
          <w:spacing w:val="-4"/>
          <w:sz w:val="19"/>
        </w:rPr>
        <w:t xml:space="preserve"> </w:t>
      </w:r>
      <w:r>
        <w:rPr>
          <w:color w:val="6D6E71"/>
          <w:sz w:val="19"/>
        </w:rPr>
        <w:t>to</w:t>
      </w:r>
      <w:r>
        <w:rPr>
          <w:color w:val="6D6E71"/>
          <w:spacing w:val="-4"/>
          <w:sz w:val="19"/>
        </w:rPr>
        <w:t xml:space="preserve"> </w:t>
      </w:r>
      <w:r>
        <w:rPr>
          <w:color w:val="6D6E71"/>
          <w:sz w:val="19"/>
        </w:rPr>
        <w:t>parallel and</w:t>
      </w:r>
      <w:r>
        <w:rPr>
          <w:color w:val="6D6E71"/>
          <w:spacing w:val="-9"/>
          <w:sz w:val="19"/>
        </w:rPr>
        <w:t xml:space="preserve"> </w:t>
      </w:r>
      <w:r>
        <w:rPr>
          <w:color w:val="6D6E71"/>
          <w:sz w:val="19"/>
        </w:rPr>
        <w:t>distributed</w:t>
      </w:r>
      <w:r>
        <w:rPr>
          <w:color w:val="6D6E71"/>
          <w:spacing w:val="-9"/>
          <w:sz w:val="19"/>
        </w:rPr>
        <w:t xml:space="preserve"> </w:t>
      </w:r>
      <w:r>
        <w:rPr>
          <w:color w:val="6D6E71"/>
          <w:sz w:val="19"/>
        </w:rPr>
        <w:t>computing</w:t>
      </w:r>
      <w:r>
        <w:rPr>
          <w:color w:val="6D6E71"/>
          <w:spacing w:val="-9"/>
          <w:sz w:val="19"/>
        </w:rPr>
        <w:t xml:space="preserve"> </w:t>
      </w:r>
      <w:r>
        <w:rPr>
          <w:color w:val="6D6E71"/>
          <w:sz w:val="19"/>
        </w:rPr>
        <w:t>systems.” Her</w:t>
      </w:r>
      <w:r>
        <w:rPr>
          <w:color w:val="6D6E71"/>
          <w:spacing w:val="-13"/>
          <w:sz w:val="19"/>
        </w:rPr>
        <w:t xml:space="preserve"> </w:t>
      </w:r>
      <w:r>
        <w:rPr>
          <w:color w:val="6D6E71"/>
          <w:sz w:val="19"/>
        </w:rPr>
        <w:t>current</w:t>
      </w:r>
      <w:r>
        <w:rPr>
          <w:color w:val="6D6E71"/>
          <w:spacing w:val="-13"/>
          <w:sz w:val="19"/>
        </w:rPr>
        <w:t xml:space="preserve"> </w:t>
      </w:r>
      <w:r>
        <w:rPr>
          <w:color w:val="6D6E71"/>
          <w:sz w:val="19"/>
        </w:rPr>
        <w:t>research</w:t>
      </w:r>
      <w:r>
        <w:rPr>
          <w:color w:val="6D6E71"/>
          <w:spacing w:val="-13"/>
          <w:sz w:val="19"/>
        </w:rPr>
        <w:t xml:space="preserve"> </w:t>
      </w:r>
      <w:r>
        <w:rPr>
          <w:color w:val="6D6E71"/>
          <w:sz w:val="19"/>
        </w:rPr>
        <w:t>interests</w:t>
      </w:r>
      <w:r>
        <w:rPr>
          <w:color w:val="6D6E71"/>
          <w:spacing w:val="-13"/>
          <w:sz w:val="19"/>
        </w:rPr>
        <w:t xml:space="preserve"> </w:t>
      </w:r>
      <w:r>
        <w:rPr>
          <w:color w:val="6D6E71"/>
          <w:sz w:val="19"/>
        </w:rPr>
        <w:t xml:space="preserve">include </w:t>
      </w:r>
      <w:r>
        <w:rPr>
          <w:color w:val="6D6E71"/>
          <w:spacing w:val="-2"/>
          <w:sz w:val="19"/>
        </w:rPr>
        <w:t>cloud</w:t>
      </w:r>
      <w:r>
        <w:rPr>
          <w:color w:val="6D6E71"/>
          <w:spacing w:val="-24"/>
          <w:sz w:val="19"/>
        </w:rPr>
        <w:t xml:space="preserve"> </w:t>
      </w:r>
      <w:r>
        <w:rPr>
          <w:color w:val="6D6E71"/>
          <w:spacing w:val="-2"/>
          <w:sz w:val="19"/>
        </w:rPr>
        <w:t>computing,</w:t>
      </w:r>
      <w:r>
        <w:rPr>
          <w:color w:val="6D6E71"/>
          <w:spacing w:val="-24"/>
          <w:sz w:val="19"/>
        </w:rPr>
        <w:t xml:space="preserve"> </w:t>
      </w:r>
      <w:r>
        <w:rPr>
          <w:color w:val="6D6E71"/>
          <w:spacing w:val="-2"/>
          <w:sz w:val="19"/>
        </w:rPr>
        <w:t>data</w:t>
      </w:r>
      <w:r>
        <w:rPr>
          <w:color w:val="6D6E71"/>
          <w:spacing w:val="-24"/>
          <w:sz w:val="19"/>
        </w:rPr>
        <w:t xml:space="preserve"> </w:t>
      </w:r>
      <w:r>
        <w:rPr>
          <w:color w:val="6D6E71"/>
          <w:spacing w:val="-2"/>
          <w:sz w:val="19"/>
        </w:rPr>
        <w:t>center</w:t>
      </w:r>
      <w:r>
        <w:rPr>
          <w:color w:val="6D6E71"/>
          <w:spacing w:val="-24"/>
          <w:sz w:val="19"/>
        </w:rPr>
        <w:t xml:space="preserve"> </w:t>
      </w:r>
      <w:r>
        <w:rPr>
          <w:color w:val="6D6E71"/>
          <w:spacing w:val="-2"/>
          <w:sz w:val="19"/>
        </w:rPr>
        <w:t xml:space="preserve">networks, </w:t>
      </w:r>
      <w:r>
        <w:rPr>
          <w:color w:val="6D6E71"/>
          <w:sz w:val="19"/>
        </w:rPr>
        <w:t>edge</w:t>
      </w:r>
      <w:r>
        <w:rPr>
          <w:color w:val="6D6E71"/>
          <w:spacing w:val="-9"/>
          <w:sz w:val="19"/>
        </w:rPr>
        <w:t xml:space="preserve"> </w:t>
      </w:r>
      <w:r>
        <w:rPr>
          <w:color w:val="6D6E71"/>
          <w:sz w:val="19"/>
        </w:rPr>
        <w:t>computing,</w:t>
      </w:r>
      <w:r>
        <w:rPr>
          <w:color w:val="6D6E71"/>
          <w:spacing w:val="-9"/>
          <w:sz w:val="19"/>
        </w:rPr>
        <w:t xml:space="preserve"> </w:t>
      </w:r>
      <w:r>
        <w:rPr>
          <w:color w:val="6D6E71"/>
          <w:sz w:val="19"/>
        </w:rPr>
        <w:t>and</w:t>
      </w:r>
      <w:r>
        <w:rPr>
          <w:color w:val="6D6E71"/>
          <w:spacing w:val="-9"/>
          <w:sz w:val="19"/>
        </w:rPr>
        <w:t xml:space="preserve"> </w:t>
      </w:r>
      <w:r>
        <w:rPr>
          <w:color w:val="6D6E71"/>
          <w:sz w:val="19"/>
        </w:rPr>
        <w:t>wireless/mobile networks.</w:t>
      </w:r>
      <w:r>
        <w:rPr>
          <w:color w:val="6D6E71"/>
          <w:spacing w:val="-12"/>
          <w:sz w:val="19"/>
        </w:rPr>
        <w:t xml:space="preserve"> </w:t>
      </w:r>
      <w:r>
        <w:rPr>
          <w:color w:val="6D6E71"/>
          <w:sz w:val="19"/>
        </w:rPr>
        <w:t>Dr.</w:t>
      </w:r>
      <w:r>
        <w:rPr>
          <w:color w:val="6D6E71"/>
          <w:spacing w:val="-12"/>
          <w:sz w:val="19"/>
        </w:rPr>
        <w:t xml:space="preserve"> </w:t>
      </w:r>
      <w:r>
        <w:rPr>
          <w:color w:val="6D6E71"/>
          <w:sz w:val="19"/>
        </w:rPr>
        <w:t>Yang</w:t>
      </w:r>
      <w:r>
        <w:rPr>
          <w:color w:val="6D6E71"/>
          <w:spacing w:val="-12"/>
          <w:sz w:val="19"/>
        </w:rPr>
        <w:t xml:space="preserve"> </w:t>
      </w:r>
      <w:r>
        <w:rPr>
          <w:color w:val="6D6E71"/>
          <w:sz w:val="19"/>
        </w:rPr>
        <w:t>currently</w:t>
      </w:r>
      <w:r>
        <w:rPr>
          <w:color w:val="6D6E71"/>
          <w:spacing w:val="-12"/>
          <w:sz w:val="19"/>
        </w:rPr>
        <w:t xml:space="preserve"> </w:t>
      </w:r>
      <w:r>
        <w:rPr>
          <w:color w:val="6D6E71"/>
          <w:sz w:val="19"/>
        </w:rPr>
        <w:t>is</w:t>
      </w:r>
      <w:r>
        <w:rPr>
          <w:color w:val="6D6E71"/>
          <w:spacing w:val="-12"/>
          <w:sz w:val="19"/>
        </w:rPr>
        <w:t xml:space="preserve"> </w:t>
      </w:r>
      <w:r>
        <w:rPr>
          <w:color w:val="6D6E71"/>
          <w:sz w:val="19"/>
        </w:rPr>
        <w:t>the Associate</w:t>
      </w:r>
      <w:r>
        <w:rPr>
          <w:color w:val="6D6E71"/>
          <w:spacing w:val="-6"/>
          <w:sz w:val="19"/>
        </w:rPr>
        <w:t xml:space="preserve"> </w:t>
      </w:r>
      <w:r>
        <w:rPr>
          <w:color w:val="6D6E71"/>
          <w:sz w:val="19"/>
        </w:rPr>
        <w:t>Editor-in-Chief</w:t>
      </w:r>
      <w:r>
        <w:rPr>
          <w:color w:val="6D6E71"/>
          <w:spacing w:val="-6"/>
          <w:sz w:val="19"/>
        </w:rPr>
        <w:t xml:space="preserve"> </w:t>
      </w:r>
      <w:r>
        <w:rPr>
          <w:color w:val="6D6E71"/>
          <w:sz w:val="19"/>
        </w:rPr>
        <w:t>for</w:t>
      </w:r>
      <w:r>
        <w:rPr>
          <w:color w:val="6D6E71"/>
          <w:spacing w:val="-6"/>
          <w:sz w:val="19"/>
        </w:rPr>
        <w:t xml:space="preserve"> </w:t>
      </w:r>
      <w:r>
        <w:rPr>
          <w:color w:val="6D6E71"/>
          <w:sz w:val="19"/>
        </w:rPr>
        <w:t>the</w:t>
      </w:r>
      <w:r>
        <w:rPr>
          <w:color w:val="6D6E71"/>
          <w:spacing w:val="-6"/>
          <w:sz w:val="19"/>
        </w:rPr>
        <w:t xml:space="preserve"> </w:t>
      </w:r>
      <w:r>
        <w:rPr>
          <w:rFonts w:ascii="Trebuchet MS" w:hAnsi="Trebuchet MS"/>
          <w:i/>
          <w:color w:val="6D6E71"/>
          <w:sz w:val="19"/>
        </w:rPr>
        <w:t>IEEE</w:t>
      </w:r>
    </w:p>
    <w:p w14:paraId="20E3B90D" w14:textId="77777777" w:rsidR="0041426B" w:rsidRDefault="00000000">
      <w:pPr>
        <w:spacing w:before="3" w:line="254" w:lineRule="auto"/>
        <w:ind w:left="720"/>
        <w:rPr>
          <w:sz w:val="19"/>
        </w:rPr>
      </w:pPr>
      <w:r>
        <w:rPr>
          <w:rFonts w:ascii="Trebuchet MS"/>
          <w:i/>
          <w:color w:val="6D6E71"/>
          <w:w w:val="90"/>
          <w:sz w:val="19"/>
        </w:rPr>
        <w:t>Transactions</w:t>
      </w:r>
      <w:r>
        <w:rPr>
          <w:rFonts w:ascii="Trebuchet MS"/>
          <w:i/>
          <w:color w:val="6D6E71"/>
          <w:spacing w:val="-15"/>
          <w:w w:val="90"/>
          <w:sz w:val="19"/>
        </w:rPr>
        <w:t xml:space="preserve"> </w:t>
      </w:r>
      <w:r>
        <w:rPr>
          <w:rFonts w:ascii="Trebuchet MS"/>
          <w:i/>
          <w:color w:val="6D6E71"/>
          <w:w w:val="90"/>
          <w:sz w:val="19"/>
        </w:rPr>
        <w:t>on</w:t>
      </w:r>
      <w:r>
        <w:rPr>
          <w:rFonts w:ascii="Trebuchet MS"/>
          <w:i/>
          <w:color w:val="6D6E71"/>
          <w:spacing w:val="-15"/>
          <w:w w:val="90"/>
          <w:sz w:val="19"/>
        </w:rPr>
        <w:t xml:space="preserve"> </w:t>
      </w:r>
      <w:r>
        <w:rPr>
          <w:rFonts w:ascii="Trebuchet MS"/>
          <w:i/>
          <w:color w:val="6D6E71"/>
          <w:w w:val="90"/>
          <w:sz w:val="19"/>
        </w:rPr>
        <w:t>Cloud</w:t>
      </w:r>
      <w:r>
        <w:rPr>
          <w:rFonts w:ascii="Trebuchet MS"/>
          <w:i/>
          <w:color w:val="6D6E71"/>
          <w:spacing w:val="-15"/>
          <w:w w:val="90"/>
          <w:sz w:val="19"/>
        </w:rPr>
        <w:t xml:space="preserve"> </w:t>
      </w:r>
      <w:r>
        <w:rPr>
          <w:rFonts w:ascii="Trebuchet MS"/>
          <w:i/>
          <w:color w:val="6D6E71"/>
          <w:w w:val="90"/>
          <w:sz w:val="19"/>
        </w:rPr>
        <w:t>Computing</w:t>
      </w:r>
      <w:r>
        <w:rPr>
          <w:color w:val="6D6E71"/>
          <w:w w:val="90"/>
          <w:sz w:val="19"/>
        </w:rPr>
        <w:t>.</w:t>
      </w:r>
      <w:r>
        <w:rPr>
          <w:color w:val="6D6E71"/>
          <w:spacing w:val="-7"/>
          <w:w w:val="90"/>
          <w:sz w:val="19"/>
        </w:rPr>
        <w:t xml:space="preserve"> </w:t>
      </w:r>
      <w:r>
        <w:rPr>
          <w:color w:val="6D6E71"/>
          <w:w w:val="90"/>
          <w:sz w:val="19"/>
        </w:rPr>
        <w:t>She</w:t>
      </w:r>
      <w:r>
        <w:rPr>
          <w:color w:val="6D6E71"/>
          <w:spacing w:val="-7"/>
          <w:w w:val="90"/>
          <w:sz w:val="19"/>
        </w:rPr>
        <w:t xml:space="preserve"> </w:t>
      </w:r>
      <w:r>
        <w:rPr>
          <w:color w:val="6D6E71"/>
          <w:w w:val="90"/>
          <w:sz w:val="19"/>
        </w:rPr>
        <w:t xml:space="preserve">has </w:t>
      </w:r>
      <w:r>
        <w:rPr>
          <w:color w:val="6D6E71"/>
          <w:sz w:val="19"/>
        </w:rPr>
        <w:t>served</w:t>
      </w:r>
      <w:r>
        <w:rPr>
          <w:color w:val="6D6E71"/>
          <w:spacing w:val="-10"/>
          <w:sz w:val="19"/>
        </w:rPr>
        <w:t xml:space="preserve"> </w:t>
      </w:r>
      <w:r>
        <w:rPr>
          <w:color w:val="6D6E71"/>
          <w:sz w:val="19"/>
        </w:rPr>
        <w:t>as</w:t>
      </w:r>
      <w:r>
        <w:rPr>
          <w:color w:val="6D6E71"/>
          <w:spacing w:val="-10"/>
          <w:sz w:val="19"/>
        </w:rPr>
        <w:t xml:space="preserve"> </w:t>
      </w:r>
      <w:r>
        <w:rPr>
          <w:color w:val="6D6E71"/>
          <w:sz w:val="19"/>
        </w:rPr>
        <w:t>the</w:t>
      </w:r>
      <w:r>
        <w:rPr>
          <w:color w:val="6D6E71"/>
          <w:spacing w:val="-10"/>
          <w:sz w:val="19"/>
        </w:rPr>
        <w:t xml:space="preserve"> </w:t>
      </w:r>
      <w:r>
        <w:rPr>
          <w:color w:val="6D6E71"/>
          <w:sz w:val="19"/>
        </w:rPr>
        <w:t>Associate</w:t>
      </w:r>
      <w:r>
        <w:rPr>
          <w:color w:val="6D6E71"/>
          <w:spacing w:val="-10"/>
          <w:sz w:val="19"/>
        </w:rPr>
        <w:t xml:space="preserve"> </w:t>
      </w:r>
      <w:r>
        <w:rPr>
          <w:color w:val="6D6E71"/>
          <w:sz w:val="19"/>
        </w:rPr>
        <w:t>Editor-in-Chief for</w:t>
      </w:r>
      <w:r>
        <w:rPr>
          <w:color w:val="6D6E71"/>
          <w:spacing w:val="-24"/>
          <w:sz w:val="19"/>
        </w:rPr>
        <w:t xml:space="preserve"> </w:t>
      </w:r>
      <w:r>
        <w:rPr>
          <w:color w:val="6D6E71"/>
          <w:sz w:val="19"/>
        </w:rPr>
        <w:t>the</w:t>
      </w:r>
      <w:r>
        <w:rPr>
          <w:color w:val="6D6E71"/>
          <w:spacing w:val="-24"/>
          <w:sz w:val="19"/>
        </w:rPr>
        <w:t xml:space="preserve"> </w:t>
      </w:r>
      <w:r>
        <w:rPr>
          <w:rFonts w:ascii="Trebuchet MS"/>
          <w:i/>
          <w:color w:val="6D6E71"/>
          <w:sz w:val="19"/>
        </w:rPr>
        <w:t>IEEE</w:t>
      </w:r>
      <w:r>
        <w:rPr>
          <w:rFonts w:ascii="Trebuchet MS"/>
          <w:i/>
          <w:color w:val="6D6E71"/>
          <w:spacing w:val="-31"/>
          <w:sz w:val="19"/>
        </w:rPr>
        <w:t xml:space="preserve"> </w:t>
      </w:r>
      <w:r>
        <w:rPr>
          <w:rFonts w:ascii="Trebuchet MS"/>
          <w:i/>
          <w:color w:val="6D6E71"/>
          <w:sz w:val="19"/>
        </w:rPr>
        <w:t>Transactions</w:t>
      </w:r>
      <w:r>
        <w:rPr>
          <w:rFonts w:ascii="Trebuchet MS"/>
          <w:i/>
          <w:color w:val="6D6E71"/>
          <w:spacing w:val="-31"/>
          <w:sz w:val="19"/>
        </w:rPr>
        <w:t xml:space="preserve"> </w:t>
      </w:r>
      <w:r>
        <w:rPr>
          <w:rFonts w:ascii="Trebuchet MS"/>
          <w:i/>
          <w:color w:val="6D6E71"/>
          <w:sz w:val="19"/>
        </w:rPr>
        <w:t>on</w:t>
      </w:r>
      <w:r>
        <w:rPr>
          <w:rFonts w:ascii="Trebuchet MS"/>
          <w:i/>
          <w:color w:val="6D6E71"/>
          <w:spacing w:val="-31"/>
          <w:sz w:val="19"/>
        </w:rPr>
        <w:t xml:space="preserve"> </w:t>
      </w:r>
      <w:r>
        <w:rPr>
          <w:rFonts w:ascii="Trebuchet MS"/>
          <w:i/>
          <w:color w:val="6D6E71"/>
          <w:sz w:val="19"/>
        </w:rPr>
        <w:t xml:space="preserve">Computers </w:t>
      </w:r>
      <w:r>
        <w:rPr>
          <w:color w:val="6D6E71"/>
          <w:sz w:val="19"/>
        </w:rPr>
        <w:t>and</w:t>
      </w:r>
      <w:r>
        <w:rPr>
          <w:color w:val="6D6E71"/>
          <w:spacing w:val="-13"/>
          <w:sz w:val="19"/>
        </w:rPr>
        <w:t xml:space="preserve"> </w:t>
      </w:r>
      <w:r>
        <w:rPr>
          <w:color w:val="6D6E71"/>
          <w:sz w:val="19"/>
        </w:rPr>
        <w:t>an</w:t>
      </w:r>
      <w:r>
        <w:rPr>
          <w:color w:val="6D6E71"/>
          <w:spacing w:val="-13"/>
          <w:sz w:val="19"/>
        </w:rPr>
        <w:t xml:space="preserve"> </w:t>
      </w:r>
      <w:r>
        <w:rPr>
          <w:color w:val="6D6E71"/>
          <w:sz w:val="19"/>
        </w:rPr>
        <w:t>associate</w:t>
      </w:r>
      <w:r>
        <w:rPr>
          <w:color w:val="6D6E71"/>
          <w:spacing w:val="-13"/>
          <w:sz w:val="19"/>
        </w:rPr>
        <w:t xml:space="preserve"> </w:t>
      </w:r>
      <w:r>
        <w:rPr>
          <w:color w:val="6D6E71"/>
          <w:sz w:val="19"/>
        </w:rPr>
        <w:t>editor</w:t>
      </w:r>
      <w:r>
        <w:rPr>
          <w:color w:val="6D6E71"/>
          <w:spacing w:val="-13"/>
          <w:sz w:val="19"/>
        </w:rPr>
        <w:t xml:space="preserve"> </w:t>
      </w:r>
      <w:r>
        <w:rPr>
          <w:color w:val="6D6E71"/>
          <w:sz w:val="19"/>
        </w:rPr>
        <w:t>for</w:t>
      </w:r>
      <w:r>
        <w:rPr>
          <w:color w:val="6D6E71"/>
          <w:spacing w:val="-13"/>
          <w:sz w:val="19"/>
        </w:rPr>
        <w:t xml:space="preserve"> </w:t>
      </w:r>
      <w:r>
        <w:rPr>
          <w:color w:val="6D6E71"/>
          <w:sz w:val="19"/>
        </w:rPr>
        <w:t>the</w:t>
      </w:r>
      <w:r>
        <w:rPr>
          <w:color w:val="6D6E71"/>
          <w:spacing w:val="-13"/>
          <w:sz w:val="19"/>
        </w:rPr>
        <w:t xml:space="preserve"> </w:t>
      </w:r>
      <w:r>
        <w:rPr>
          <w:rFonts w:ascii="Trebuchet MS"/>
          <w:i/>
          <w:color w:val="6D6E71"/>
          <w:sz w:val="19"/>
        </w:rPr>
        <w:t xml:space="preserve">IEEE </w:t>
      </w:r>
      <w:r>
        <w:rPr>
          <w:rFonts w:ascii="Trebuchet MS"/>
          <w:i/>
          <w:color w:val="6D6E71"/>
          <w:spacing w:val="-2"/>
          <w:sz w:val="19"/>
        </w:rPr>
        <w:t>Transactions</w:t>
      </w:r>
      <w:r>
        <w:rPr>
          <w:rFonts w:ascii="Trebuchet MS"/>
          <w:i/>
          <w:color w:val="6D6E71"/>
          <w:spacing w:val="-27"/>
          <w:sz w:val="19"/>
        </w:rPr>
        <w:t xml:space="preserve"> </w:t>
      </w:r>
      <w:r>
        <w:rPr>
          <w:rFonts w:ascii="Trebuchet MS"/>
          <w:i/>
          <w:color w:val="6D6E71"/>
          <w:spacing w:val="-2"/>
          <w:sz w:val="19"/>
        </w:rPr>
        <w:t>on</w:t>
      </w:r>
      <w:r>
        <w:rPr>
          <w:rFonts w:ascii="Trebuchet MS"/>
          <w:i/>
          <w:color w:val="6D6E71"/>
          <w:spacing w:val="-27"/>
          <w:sz w:val="19"/>
        </w:rPr>
        <w:t xml:space="preserve"> </w:t>
      </w:r>
      <w:r>
        <w:rPr>
          <w:rFonts w:ascii="Trebuchet MS"/>
          <w:i/>
          <w:color w:val="6D6E71"/>
          <w:spacing w:val="-2"/>
          <w:sz w:val="19"/>
        </w:rPr>
        <w:t>Computers</w:t>
      </w:r>
      <w:r>
        <w:rPr>
          <w:rFonts w:ascii="Trebuchet MS"/>
          <w:i/>
          <w:color w:val="6D6E71"/>
          <w:spacing w:val="-23"/>
          <w:sz w:val="19"/>
        </w:rPr>
        <w:t xml:space="preserve"> </w:t>
      </w:r>
      <w:r>
        <w:rPr>
          <w:color w:val="6D6E71"/>
          <w:spacing w:val="-2"/>
          <w:sz w:val="19"/>
        </w:rPr>
        <w:t>and</w:t>
      </w:r>
      <w:r>
        <w:rPr>
          <w:color w:val="6D6E71"/>
          <w:spacing w:val="-19"/>
          <w:sz w:val="19"/>
        </w:rPr>
        <w:t xml:space="preserve"> </w:t>
      </w:r>
      <w:r>
        <w:rPr>
          <w:rFonts w:ascii="Trebuchet MS"/>
          <w:i/>
          <w:color w:val="6D6E71"/>
          <w:spacing w:val="-2"/>
          <w:sz w:val="19"/>
        </w:rPr>
        <w:t xml:space="preserve">IEEE </w:t>
      </w:r>
      <w:r>
        <w:rPr>
          <w:rFonts w:ascii="Trebuchet MS"/>
          <w:i/>
          <w:color w:val="6D6E71"/>
          <w:spacing w:val="-6"/>
          <w:sz w:val="19"/>
        </w:rPr>
        <w:t>Transactions</w:t>
      </w:r>
      <w:r>
        <w:rPr>
          <w:rFonts w:ascii="Trebuchet MS"/>
          <w:i/>
          <w:color w:val="6D6E71"/>
          <w:spacing w:val="-22"/>
          <w:sz w:val="19"/>
        </w:rPr>
        <w:t xml:space="preserve"> </w:t>
      </w:r>
      <w:r>
        <w:rPr>
          <w:rFonts w:ascii="Trebuchet MS"/>
          <w:i/>
          <w:color w:val="6D6E71"/>
          <w:spacing w:val="-6"/>
          <w:sz w:val="19"/>
        </w:rPr>
        <w:t>on</w:t>
      </w:r>
      <w:r>
        <w:rPr>
          <w:rFonts w:ascii="Trebuchet MS"/>
          <w:i/>
          <w:color w:val="6D6E71"/>
          <w:spacing w:val="-22"/>
          <w:sz w:val="19"/>
        </w:rPr>
        <w:t xml:space="preserve"> </w:t>
      </w:r>
      <w:r>
        <w:rPr>
          <w:rFonts w:ascii="Trebuchet MS"/>
          <w:i/>
          <w:color w:val="6D6E71"/>
          <w:spacing w:val="-6"/>
          <w:sz w:val="19"/>
        </w:rPr>
        <w:t>Parallel</w:t>
      </w:r>
      <w:r>
        <w:rPr>
          <w:rFonts w:ascii="Trebuchet MS"/>
          <w:i/>
          <w:color w:val="6D6E71"/>
          <w:spacing w:val="-22"/>
          <w:sz w:val="19"/>
        </w:rPr>
        <w:t xml:space="preserve"> </w:t>
      </w:r>
      <w:r>
        <w:rPr>
          <w:rFonts w:ascii="Trebuchet MS"/>
          <w:i/>
          <w:color w:val="6D6E71"/>
          <w:spacing w:val="-6"/>
          <w:sz w:val="19"/>
        </w:rPr>
        <w:t>and</w:t>
      </w:r>
      <w:r>
        <w:rPr>
          <w:rFonts w:ascii="Trebuchet MS"/>
          <w:i/>
          <w:color w:val="6D6E71"/>
          <w:spacing w:val="-22"/>
          <w:sz w:val="19"/>
        </w:rPr>
        <w:t xml:space="preserve"> </w:t>
      </w:r>
      <w:r>
        <w:rPr>
          <w:rFonts w:ascii="Trebuchet MS"/>
          <w:i/>
          <w:color w:val="6D6E71"/>
          <w:spacing w:val="-6"/>
          <w:sz w:val="19"/>
        </w:rPr>
        <w:t xml:space="preserve">Distributed </w:t>
      </w:r>
      <w:r>
        <w:rPr>
          <w:rFonts w:ascii="Trebuchet MS"/>
          <w:i/>
          <w:color w:val="6D6E71"/>
          <w:sz w:val="19"/>
        </w:rPr>
        <w:t>Systems</w:t>
      </w:r>
      <w:r>
        <w:rPr>
          <w:color w:val="6D6E71"/>
          <w:sz w:val="19"/>
        </w:rPr>
        <w:t>.</w:t>
      </w:r>
      <w:r>
        <w:rPr>
          <w:color w:val="6D6E71"/>
          <w:spacing w:val="-24"/>
          <w:sz w:val="19"/>
        </w:rPr>
        <w:t xml:space="preserve"> </w:t>
      </w:r>
      <w:r>
        <w:rPr>
          <w:color w:val="6D6E71"/>
          <w:sz w:val="19"/>
        </w:rPr>
        <w:t>She</w:t>
      </w:r>
      <w:r>
        <w:rPr>
          <w:color w:val="6D6E71"/>
          <w:spacing w:val="-24"/>
          <w:sz w:val="19"/>
        </w:rPr>
        <w:t xml:space="preserve"> </w:t>
      </w:r>
      <w:r>
        <w:rPr>
          <w:color w:val="6D6E71"/>
          <w:sz w:val="19"/>
        </w:rPr>
        <w:t>is</w:t>
      </w:r>
      <w:r>
        <w:rPr>
          <w:color w:val="6D6E71"/>
          <w:spacing w:val="-24"/>
          <w:sz w:val="19"/>
        </w:rPr>
        <w:t xml:space="preserve"> </w:t>
      </w:r>
      <w:r>
        <w:rPr>
          <w:color w:val="6D6E71"/>
          <w:sz w:val="19"/>
        </w:rPr>
        <w:t>also</w:t>
      </w:r>
      <w:r>
        <w:rPr>
          <w:color w:val="6D6E71"/>
          <w:spacing w:val="-24"/>
          <w:sz w:val="19"/>
        </w:rPr>
        <w:t xml:space="preserve"> </w:t>
      </w:r>
      <w:r>
        <w:rPr>
          <w:color w:val="6D6E71"/>
          <w:sz w:val="19"/>
        </w:rPr>
        <w:t>an</w:t>
      </w:r>
      <w:r>
        <w:rPr>
          <w:color w:val="6D6E71"/>
          <w:spacing w:val="-24"/>
          <w:sz w:val="19"/>
        </w:rPr>
        <w:t xml:space="preserve"> </w:t>
      </w:r>
      <w:r>
        <w:rPr>
          <w:color w:val="6D6E71"/>
          <w:sz w:val="19"/>
        </w:rPr>
        <w:t>associate</w:t>
      </w:r>
      <w:r>
        <w:rPr>
          <w:color w:val="6D6E71"/>
          <w:spacing w:val="-24"/>
          <w:sz w:val="19"/>
        </w:rPr>
        <w:t xml:space="preserve"> </w:t>
      </w:r>
      <w:r>
        <w:rPr>
          <w:color w:val="6D6E71"/>
          <w:sz w:val="19"/>
        </w:rPr>
        <w:t xml:space="preserve">editor </w:t>
      </w:r>
      <w:r>
        <w:rPr>
          <w:color w:val="6D6E71"/>
          <w:spacing w:val="-4"/>
          <w:sz w:val="19"/>
        </w:rPr>
        <w:t>for</w:t>
      </w:r>
      <w:r>
        <w:rPr>
          <w:color w:val="6D6E71"/>
          <w:spacing w:val="-24"/>
          <w:sz w:val="19"/>
        </w:rPr>
        <w:t xml:space="preserve"> </w:t>
      </w:r>
      <w:r>
        <w:rPr>
          <w:color w:val="6D6E71"/>
          <w:spacing w:val="-4"/>
          <w:sz w:val="19"/>
        </w:rPr>
        <w:t>the</w:t>
      </w:r>
      <w:r>
        <w:rPr>
          <w:color w:val="6D6E71"/>
          <w:spacing w:val="-24"/>
          <w:sz w:val="19"/>
        </w:rPr>
        <w:t xml:space="preserve"> </w:t>
      </w:r>
      <w:r>
        <w:rPr>
          <w:rFonts w:ascii="Trebuchet MS"/>
          <w:i/>
          <w:color w:val="6D6E71"/>
          <w:spacing w:val="-4"/>
          <w:sz w:val="19"/>
        </w:rPr>
        <w:t>Journal</w:t>
      </w:r>
      <w:r>
        <w:rPr>
          <w:rFonts w:ascii="Trebuchet MS"/>
          <w:i/>
          <w:color w:val="6D6E71"/>
          <w:spacing w:val="-31"/>
          <w:sz w:val="19"/>
        </w:rPr>
        <w:t xml:space="preserve"> </w:t>
      </w:r>
      <w:r>
        <w:rPr>
          <w:rFonts w:ascii="Trebuchet MS"/>
          <w:i/>
          <w:color w:val="6D6E71"/>
          <w:spacing w:val="-4"/>
          <w:sz w:val="19"/>
        </w:rPr>
        <w:t>of</w:t>
      </w:r>
      <w:r>
        <w:rPr>
          <w:rFonts w:ascii="Trebuchet MS"/>
          <w:i/>
          <w:color w:val="6D6E71"/>
          <w:spacing w:val="-31"/>
          <w:sz w:val="19"/>
        </w:rPr>
        <w:t xml:space="preserve"> </w:t>
      </w:r>
      <w:r>
        <w:rPr>
          <w:rFonts w:ascii="Trebuchet MS"/>
          <w:i/>
          <w:color w:val="6D6E71"/>
          <w:spacing w:val="-4"/>
          <w:sz w:val="19"/>
        </w:rPr>
        <w:t>Parallel</w:t>
      </w:r>
      <w:r>
        <w:rPr>
          <w:rFonts w:ascii="Trebuchet MS"/>
          <w:i/>
          <w:color w:val="6D6E71"/>
          <w:spacing w:val="-31"/>
          <w:sz w:val="19"/>
        </w:rPr>
        <w:t xml:space="preserve"> </w:t>
      </w:r>
      <w:r>
        <w:rPr>
          <w:rFonts w:ascii="Trebuchet MS"/>
          <w:i/>
          <w:color w:val="6D6E71"/>
          <w:spacing w:val="-4"/>
          <w:sz w:val="19"/>
        </w:rPr>
        <w:t>and</w:t>
      </w:r>
      <w:r>
        <w:rPr>
          <w:rFonts w:ascii="Trebuchet MS"/>
          <w:i/>
          <w:color w:val="6D6E71"/>
          <w:spacing w:val="-31"/>
          <w:sz w:val="19"/>
        </w:rPr>
        <w:t xml:space="preserve"> </w:t>
      </w:r>
      <w:r>
        <w:rPr>
          <w:rFonts w:ascii="Trebuchet MS"/>
          <w:i/>
          <w:color w:val="6D6E71"/>
          <w:spacing w:val="-4"/>
          <w:sz w:val="19"/>
        </w:rPr>
        <w:t>Distributed Computing</w:t>
      </w:r>
      <w:r>
        <w:rPr>
          <w:color w:val="6D6E71"/>
          <w:spacing w:val="-4"/>
          <w:sz w:val="19"/>
        </w:rPr>
        <w:t>.</w:t>
      </w:r>
      <w:r>
        <w:rPr>
          <w:color w:val="6D6E71"/>
          <w:spacing w:val="-22"/>
          <w:sz w:val="19"/>
        </w:rPr>
        <w:t xml:space="preserve"> </w:t>
      </w:r>
      <w:r>
        <w:rPr>
          <w:color w:val="6D6E71"/>
          <w:spacing w:val="-4"/>
          <w:sz w:val="19"/>
        </w:rPr>
        <w:t>Dr.</w:t>
      </w:r>
      <w:r>
        <w:rPr>
          <w:color w:val="6D6E71"/>
          <w:spacing w:val="-22"/>
          <w:sz w:val="19"/>
        </w:rPr>
        <w:t xml:space="preserve"> </w:t>
      </w:r>
      <w:r>
        <w:rPr>
          <w:color w:val="6D6E71"/>
          <w:spacing w:val="-4"/>
          <w:sz w:val="19"/>
        </w:rPr>
        <w:t>Yang</w:t>
      </w:r>
      <w:r>
        <w:rPr>
          <w:color w:val="6D6E71"/>
          <w:spacing w:val="-22"/>
          <w:sz w:val="19"/>
        </w:rPr>
        <w:t xml:space="preserve"> </w:t>
      </w:r>
      <w:r>
        <w:rPr>
          <w:color w:val="6D6E71"/>
          <w:spacing w:val="-4"/>
          <w:sz w:val="19"/>
        </w:rPr>
        <w:t>has</w:t>
      </w:r>
      <w:r>
        <w:rPr>
          <w:color w:val="6D6E71"/>
          <w:spacing w:val="-22"/>
          <w:sz w:val="19"/>
        </w:rPr>
        <w:t xml:space="preserve"> </w:t>
      </w:r>
      <w:r>
        <w:rPr>
          <w:color w:val="6D6E71"/>
          <w:spacing w:val="-4"/>
          <w:sz w:val="19"/>
        </w:rPr>
        <w:t>published</w:t>
      </w:r>
      <w:r>
        <w:rPr>
          <w:color w:val="6D6E71"/>
          <w:spacing w:val="-22"/>
          <w:sz w:val="19"/>
        </w:rPr>
        <w:t xml:space="preserve"> </w:t>
      </w:r>
      <w:r>
        <w:rPr>
          <w:color w:val="6D6E71"/>
          <w:spacing w:val="-4"/>
          <w:sz w:val="19"/>
        </w:rPr>
        <w:t xml:space="preserve">more </w:t>
      </w:r>
      <w:r>
        <w:rPr>
          <w:color w:val="6D6E71"/>
          <w:sz w:val="19"/>
        </w:rPr>
        <w:t>than</w:t>
      </w:r>
      <w:r>
        <w:rPr>
          <w:color w:val="6D6E71"/>
          <w:spacing w:val="-15"/>
          <w:sz w:val="19"/>
        </w:rPr>
        <w:t xml:space="preserve"> </w:t>
      </w:r>
      <w:r>
        <w:rPr>
          <w:color w:val="6D6E71"/>
          <w:sz w:val="19"/>
        </w:rPr>
        <w:t>350</w:t>
      </w:r>
      <w:r>
        <w:rPr>
          <w:color w:val="6D6E71"/>
          <w:spacing w:val="-15"/>
          <w:sz w:val="19"/>
        </w:rPr>
        <w:t xml:space="preserve"> </w:t>
      </w:r>
      <w:r>
        <w:rPr>
          <w:color w:val="6D6E71"/>
          <w:sz w:val="19"/>
        </w:rPr>
        <w:t>scientific</w:t>
      </w:r>
      <w:r>
        <w:rPr>
          <w:color w:val="6D6E71"/>
          <w:spacing w:val="-15"/>
          <w:sz w:val="19"/>
        </w:rPr>
        <w:t xml:space="preserve"> </w:t>
      </w:r>
      <w:r>
        <w:rPr>
          <w:color w:val="6D6E71"/>
          <w:sz w:val="19"/>
        </w:rPr>
        <w:t>papers</w:t>
      </w:r>
      <w:r>
        <w:rPr>
          <w:color w:val="6D6E71"/>
          <w:spacing w:val="-15"/>
          <w:sz w:val="19"/>
        </w:rPr>
        <w:t xml:space="preserve"> </w:t>
      </w:r>
      <w:r>
        <w:rPr>
          <w:color w:val="6D6E71"/>
          <w:sz w:val="19"/>
        </w:rPr>
        <w:t>in</w:t>
      </w:r>
      <w:r>
        <w:rPr>
          <w:color w:val="6D6E71"/>
          <w:spacing w:val="-15"/>
          <w:sz w:val="19"/>
        </w:rPr>
        <w:t xml:space="preserve"> </w:t>
      </w:r>
      <w:r>
        <w:rPr>
          <w:color w:val="6D6E71"/>
          <w:sz w:val="19"/>
        </w:rPr>
        <w:t xml:space="preserve">leading </w:t>
      </w:r>
      <w:r>
        <w:rPr>
          <w:color w:val="6D6E71"/>
          <w:spacing w:val="-2"/>
          <w:sz w:val="19"/>
        </w:rPr>
        <w:t>refereed</w:t>
      </w:r>
      <w:r>
        <w:rPr>
          <w:color w:val="6D6E71"/>
          <w:spacing w:val="-22"/>
          <w:sz w:val="19"/>
        </w:rPr>
        <w:t xml:space="preserve"> </w:t>
      </w:r>
      <w:r>
        <w:rPr>
          <w:color w:val="6D6E71"/>
          <w:spacing w:val="-2"/>
          <w:sz w:val="19"/>
        </w:rPr>
        <w:t>journals,</w:t>
      </w:r>
      <w:r>
        <w:rPr>
          <w:color w:val="6D6E71"/>
          <w:spacing w:val="-22"/>
          <w:sz w:val="19"/>
        </w:rPr>
        <w:t xml:space="preserve"> </w:t>
      </w:r>
      <w:r>
        <w:rPr>
          <w:color w:val="6D6E71"/>
          <w:spacing w:val="-2"/>
          <w:sz w:val="19"/>
        </w:rPr>
        <w:t>conferences</w:t>
      </w:r>
      <w:r>
        <w:rPr>
          <w:color w:val="6D6E71"/>
          <w:spacing w:val="-22"/>
          <w:sz w:val="19"/>
        </w:rPr>
        <w:t xml:space="preserve"> </w:t>
      </w:r>
      <w:r>
        <w:rPr>
          <w:color w:val="6D6E71"/>
          <w:spacing w:val="-2"/>
          <w:sz w:val="19"/>
        </w:rPr>
        <w:t>and</w:t>
      </w:r>
      <w:r>
        <w:rPr>
          <w:color w:val="6D6E71"/>
          <w:spacing w:val="-22"/>
          <w:sz w:val="19"/>
        </w:rPr>
        <w:t xml:space="preserve"> </w:t>
      </w:r>
      <w:r>
        <w:rPr>
          <w:color w:val="6D6E71"/>
          <w:spacing w:val="-2"/>
          <w:sz w:val="19"/>
        </w:rPr>
        <w:t xml:space="preserve">book </w:t>
      </w:r>
      <w:r>
        <w:rPr>
          <w:color w:val="6D6E71"/>
          <w:sz w:val="19"/>
        </w:rPr>
        <w:t>chapters.</w:t>
      </w:r>
      <w:r>
        <w:rPr>
          <w:color w:val="6D6E71"/>
          <w:spacing w:val="-24"/>
          <w:sz w:val="19"/>
        </w:rPr>
        <w:t xml:space="preserve"> </w:t>
      </w:r>
      <w:r>
        <w:rPr>
          <w:color w:val="6D6E71"/>
          <w:sz w:val="19"/>
        </w:rPr>
        <w:t>She</w:t>
      </w:r>
      <w:r>
        <w:rPr>
          <w:color w:val="6D6E71"/>
          <w:spacing w:val="-24"/>
          <w:sz w:val="19"/>
        </w:rPr>
        <w:t xml:space="preserve"> </w:t>
      </w:r>
      <w:r>
        <w:rPr>
          <w:color w:val="6D6E71"/>
          <w:sz w:val="19"/>
        </w:rPr>
        <w:t>is</w:t>
      </w:r>
      <w:r>
        <w:rPr>
          <w:color w:val="6D6E71"/>
          <w:spacing w:val="-24"/>
          <w:sz w:val="19"/>
        </w:rPr>
        <w:t xml:space="preserve"> </w:t>
      </w:r>
      <w:r>
        <w:rPr>
          <w:color w:val="6D6E71"/>
          <w:sz w:val="19"/>
        </w:rPr>
        <w:t>an</w:t>
      </w:r>
      <w:r>
        <w:rPr>
          <w:color w:val="6D6E71"/>
          <w:spacing w:val="-24"/>
          <w:sz w:val="19"/>
        </w:rPr>
        <w:t xml:space="preserve"> </w:t>
      </w:r>
      <w:r>
        <w:rPr>
          <w:color w:val="6D6E71"/>
          <w:sz w:val="19"/>
        </w:rPr>
        <w:t>inventor/co-inventor of</w:t>
      </w:r>
      <w:r>
        <w:rPr>
          <w:color w:val="6D6E71"/>
          <w:spacing w:val="-17"/>
          <w:sz w:val="19"/>
        </w:rPr>
        <w:t xml:space="preserve"> </w:t>
      </w:r>
      <w:r>
        <w:rPr>
          <w:color w:val="6D6E71"/>
          <w:sz w:val="19"/>
        </w:rPr>
        <w:t>seven</w:t>
      </w:r>
      <w:r>
        <w:rPr>
          <w:color w:val="6D6E71"/>
          <w:spacing w:val="-17"/>
          <w:sz w:val="19"/>
        </w:rPr>
        <w:t xml:space="preserve"> </w:t>
      </w:r>
      <w:r>
        <w:rPr>
          <w:color w:val="6D6E71"/>
          <w:sz w:val="19"/>
        </w:rPr>
        <w:t>U.S.</w:t>
      </w:r>
      <w:r>
        <w:rPr>
          <w:color w:val="6D6E71"/>
          <w:spacing w:val="-17"/>
          <w:sz w:val="19"/>
        </w:rPr>
        <w:t xml:space="preserve"> </w:t>
      </w:r>
      <w:r>
        <w:rPr>
          <w:color w:val="6D6E71"/>
          <w:sz w:val="19"/>
        </w:rPr>
        <w:t>patents</w:t>
      </w:r>
      <w:r>
        <w:rPr>
          <w:color w:val="6D6E71"/>
          <w:spacing w:val="-17"/>
          <w:sz w:val="19"/>
        </w:rPr>
        <w:t xml:space="preserve"> </w:t>
      </w:r>
      <w:proofErr w:type="gramStart"/>
      <w:r>
        <w:rPr>
          <w:color w:val="6D6E71"/>
          <w:sz w:val="19"/>
        </w:rPr>
        <w:t>in</w:t>
      </w:r>
      <w:r>
        <w:rPr>
          <w:color w:val="6D6E71"/>
          <w:spacing w:val="-17"/>
          <w:sz w:val="19"/>
        </w:rPr>
        <w:t xml:space="preserve"> </w:t>
      </w:r>
      <w:r>
        <w:rPr>
          <w:color w:val="6D6E71"/>
          <w:sz w:val="19"/>
        </w:rPr>
        <w:t>the</w:t>
      </w:r>
      <w:r>
        <w:rPr>
          <w:color w:val="6D6E71"/>
          <w:spacing w:val="-17"/>
          <w:sz w:val="19"/>
        </w:rPr>
        <w:t xml:space="preserve"> </w:t>
      </w:r>
      <w:r>
        <w:rPr>
          <w:color w:val="6D6E71"/>
          <w:sz w:val="19"/>
        </w:rPr>
        <w:t>area</w:t>
      </w:r>
      <w:r>
        <w:rPr>
          <w:color w:val="6D6E71"/>
          <w:spacing w:val="-17"/>
          <w:sz w:val="19"/>
        </w:rPr>
        <w:t xml:space="preserve"> </w:t>
      </w:r>
      <w:r>
        <w:rPr>
          <w:color w:val="6D6E71"/>
          <w:sz w:val="19"/>
        </w:rPr>
        <w:t>of</w:t>
      </w:r>
      <w:proofErr w:type="gramEnd"/>
      <w:r>
        <w:rPr>
          <w:color w:val="6D6E71"/>
          <w:sz w:val="19"/>
        </w:rPr>
        <w:t xml:space="preserve"> interconnection</w:t>
      </w:r>
      <w:r>
        <w:rPr>
          <w:color w:val="6D6E71"/>
          <w:spacing w:val="-24"/>
          <w:sz w:val="19"/>
        </w:rPr>
        <w:t xml:space="preserve"> </w:t>
      </w:r>
      <w:r>
        <w:rPr>
          <w:color w:val="6D6E71"/>
          <w:sz w:val="19"/>
        </w:rPr>
        <w:t>networks.</w:t>
      </w:r>
    </w:p>
    <w:p w14:paraId="5B3EF0B4" w14:textId="77777777" w:rsidR="0041426B" w:rsidRDefault="00000000">
      <w:pPr>
        <w:pStyle w:val="Heading3"/>
        <w:spacing w:before="74"/>
      </w:pPr>
      <w:r>
        <w:rPr>
          <w:noProof/>
        </w:rPr>
        <w:drawing>
          <wp:anchor distT="0" distB="0" distL="0" distR="0" simplePos="0" relativeHeight="15852032" behindDoc="0" locked="0" layoutInCell="1" allowOverlap="1" wp14:anchorId="7FD2F08C" wp14:editId="5A632D29">
            <wp:simplePos x="0" y="0"/>
            <wp:positionH relativeFrom="page">
              <wp:posOffset>457200</wp:posOffset>
            </wp:positionH>
            <wp:positionV relativeFrom="paragraph">
              <wp:posOffset>80200</wp:posOffset>
            </wp:positionV>
            <wp:extent cx="685800" cy="914400"/>
            <wp:effectExtent l="0" t="0" r="0" b="0"/>
            <wp:wrapNone/>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343" cstate="print"/>
                    <a:stretch>
                      <a:fillRect/>
                    </a:stretch>
                  </pic:blipFill>
                  <pic:spPr>
                    <a:xfrm>
                      <a:off x="0" y="0"/>
                      <a:ext cx="685800" cy="914400"/>
                    </a:xfrm>
                    <a:prstGeom prst="rect">
                      <a:avLst/>
                    </a:prstGeom>
                  </pic:spPr>
                </pic:pic>
              </a:graphicData>
            </a:graphic>
          </wp:anchor>
        </w:drawing>
      </w:r>
      <w:r>
        <w:rPr>
          <w:color w:val="B81237"/>
          <w:spacing w:val="-5"/>
          <w:w w:val="90"/>
        </w:rPr>
        <w:t>Fan</w:t>
      </w:r>
      <w:r>
        <w:rPr>
          <w:color w:val="B81237"/>
          <w:spacing w:val="-19"/>
          <w:w w:val="90"/>
        </w:rPr>
        <w:t xml:space="preserve"> </w:t>
      </w:r>
      <w:r>
        <w:rPr>
          <w:color w:val="B81237"/>
          <w:spacing w:val="-7"/>
        </w:rPr>
        <w:t>Ye</w:t>
      </w:r>
    </w:p>
    <w:p w14:paraId="18A50016" w14:textId="77777777" w:rsidR="0041426B" w:rsidRDefault="00000000">
      <w:pPr>
        <w:spacing w:before="21" w:line="254" w:lineRule="auto"/>
        <w:ind w:left="1980" w:right="145"/>
        <w:rPr>
          <w:sz w:val="19"/>
        </w:rPr>
      </w:pPr>
      <w:r>
        <w:rPr>
          <w:color w:val="6D6E71"/>
          <w:spacing w:val="-8"/>
          <w:sz w:val="19"/>
        </w:rPr>
        <w:t>Fan</w:t>
      </w:r>
      <w:r>
        <w:rPr>
          <w:color w:val="6D6E71"/>
          <w:spacing w:val="-22"/>
          <w:sz w:val="19"/>
        </w:rPr>
        <w:t xml:space="preserve"> </w:t>
      </w:r>
      <w:r>
        <w:rPr>
          <w:color w:val="6D6E71"/>
          <w:spacing w:val="-8"/>
          <w:sz w:val="19"/>
        </w:rPr>
        <w:t>Ye</w:t>
      </w:r>
      <w:r>
        <w:rPr>
          <w:color w:val="6D6E71"/>
          <w:spacing w:val="-22"/>
          <w:sz w:val="19"/>
        </w:rPr>
        <w:t xml:space="preserve"> </w:t>
      </w:r>
      <w:r>
        <w:rPr>
          <w:color w:val="6D6E71"/>
          <w:spacing w:val="-8"/>
          <w:sz w:val="19"/>
        </w:rPr>
        <w:t>received</w:t>
      </w:r>
      <w:r>
        <w:rPr>
          <w:color w:val="6D6E71"/>
          <w:spacing w:val="-22"/>
          <w:sz w:val="19"/>
        </w:rPr>
        <w:t xml:space="preserve"> </w:t>
      </w:r>
      <w:r>
        <w:rPr>
          <w:color w:val="6D6E71"/>
          <w:spacing w:val="-8"/>
          <w:sz w:val="19"/>
        </w:rPr>
        <w:t>his</w:t>
      </w:r>
      <w:r>
        <w:rPr>
          <w:color w:val="6D6E71"/>
          <w:spacing w:val="-22"/>
          <w:sz w:val="19"/>
        </w:rPr>
        <w:t xml:space="preserve"> </w:t>
      </w:r>
      <w:r>
        <w:rPr>
          <w:color w:val="6D6E71"/>
          <w:spacing w:val="-8"/>
          <w:sz w:val="19"/>
        </w:rPr>
        <w:t xml:space="preserve">PhD </w:t>
      </w:r>
      <w:r>
        <w:rPr>
          <w:color w:val="6D6E71"/>
          <w:sz w:val="19"/>
        </w:rPr>
        <w:t>from</w:t>
      </w:r>
      <w:r>
        <w:rPr>
          <w:color w:val="6D6E71"/>
          <w:spacing w:val="-14"/>
          <w:sz w:val="19"/>
        </w:rPr>
        <w:t xml:space="preserve"> </w:t>
      </w:r>
      <w:r>
        <w:rPr>
          <w:color w:val="6D6E71"/>
          <w:sz w:val="19"/>
        </w:rPr>
        <w:t>the</w:t>
      </w:r>
      <w:r>
        <w:rPr>
          <w:color w:val="6D6E71"/>
          <w:spacing w:val="-14"/>
          <w:sz w:val="19"/>
        </w:rPr>
        <w:t xml:space="preserve"> </w:t>
      </w:r>
      <w:r>
        <w:rPr>
          <w:color w:val="6D6E71"/>
          <w:sz w:val="19"/>
        </w:rPr>
        <w:t>Computer Science</w:t>
      </w:r>
      <w:r>
        <w:rPr>
          <w:color w:val="6D6E71"/>
          <w:spacing w:val="-23"/>
          <w:sz w:val="19"/>
        </w:rPr>
        <w:t xml:space="preserve"> </w:t>
      </w:r>
      <w:r>
        <w:rPr>
          <w:color w:val="6D6E71"/>
          <w:sz w:val="19"/>
        </w:rPr>
        <w:t>Department</w:t>
      </w:r>
      <w:r>
        <w:rPr>
          <w:color w:val="6D6E71"/>
          <w:spacing w:val="40"/>
          <w:sz w:val="19"/>
        </w:rPr>
        <w:t xml:space="preserve"> </w:t>
      </w:r>
      <w:r>
        <w:rPr>
          <w:color w:val="6D6E71"/>
          <w:sz w:val="19"/>
        </w:rPr>
        <w:t>of</w:t>
      </w:r>
      <w:r>
        <w:rPr>
          <w:color w:val="6D6E71"/>
          <w:spacing w:val="-4"/>
          <w:sz w:val="19"/>
        </w:rPr>
        <w:t xml:space="preserve"> </w:t>
      </w:r>
      <w:r>
        <w:rPr>
          <w:color w:val="6D6E71"/>
          <w:sz w:val="19"/>
        </w:rPr>
        <w:t>UCLA</w:t>
      </w:r>
      <w:r>
        <w:rPr>
          <w:color w:val="6D6E71"/>
          <w:spacing w:val="-4"/>
          <w:sz w:val="19"/>
        </w:rPr>
        <w:t xml:space="preserve"> </w:t>
      </w:r>
      <w:r>
        <w:rPr>
          <w:color w:val="6D6E71"/>
          <w:sz w:val="19"/>
        </w:rPr>
        <w:t>in</w:t>
      </w:r>
      <w:r>
        <w:rPr>
          <w:color w:val="6D6E71"/>
          <w:spacing w:val="-4"/>
          <w:sz w:val="19"/>
        </w:rPr>
        <w:t xml:space="preserve"> </w:t>
      </w:r>
      <w:r>
        <w:rPr>
          <w:color w:val="6D6E71"/>
          <w:sz w:val="19"/>
        </w:rPr>
        <w:t>2004</w:t>
      </w:r>
      <w:r>
        <w:rPr>
          <w:color w:val="6D6E71"/>
          <w:spacing w:val="-4"/>
          <w:sz w:val="19"/>
        </w:rPr>
        <w:t xml:space="preserve"> </w:t>
      </w:r>
      <w:r>
        <w:rPr>
          <w:color w:val="6D6E71"/>
          <w:sz w:val="19"/>
        </w:rPr>
        <w:t>and then</w:t>
      </w:r>
      <w:r>
        <w:rPr>
          <w:color w:val="6D6E71"/>
          <w:spacing w:val="-7"/>
          <w:sz w:val="19"/>
        </w:rPr>
        <w:t xml:space="preserve"> </w:t>
      </w:r>
      <w:r>
        <w:rPr>
          <w:color w:val="6D6E71"/>
          <w:sz w:val="19"/>
        </w:rPr>
        <w:t>joined</w:t>
      </w:r>
      <w:r>
        <w:rPr>
          <w:color w:val="6D6E71"/>
          <w:spacing w:val="-7"/>
          <w:sz w:val="19"/>
        </w:rPr>
        <w:t xml:space="preserve"> </w:t>
      </w:r>
      <w:r>
        <w:rPr>
          <w:color w:val="6D6E71"/>
          <w:sz w:val="19"/>
        </w:rPr>
        <w:t>IBM</w:t>
      </w:r>
      <w:r>
        <w:rPr>
          <w:color w:val="6D6E71"/>
          <w:spacing w:val="-7"/>
          <w:sz w:val="19"/>
        </w:rPr>
        <w:t xml:space="preserve"> </w:t>
      </w:r>
      <w:r>
        <w:rPr>
          <w:color w:val="6D6E71"/>
          <w:sz w:val="19"/>
        </w:rPr>
        <w:t>T.</w:t>
      </w:r>
    </w:p>
    <w:p w14:paraId="0D01058A" w14:textId="77777777" w:rsidR="0041426B" w:rsidRDefault="00000000">
      <w:pPr>
        <w:spacing w:before="3"/>
        <w:ind w:left="1980"/>
        <w:rPr>
          <w:sz w:val="19"/>
        </w:rPr>
      </w:pPr>
      <w:r>
        <w:rPr>
          <w:color w:val="6D6E71"/>
          <w:spacing w:val="-4"/>
          <w:sz w:val="19"/>
        </w:rPr>
        <w:t>J.</w:t>
      </w:r>
      <w:r>
        <w:rPr>
          <w:color w:val="6D6E71"/>
          <w:spacing w:val="-18"/>
          <w:sz w:val="19"/>
        </w:rPr>
        <w:t xml:space="preserve"> </w:t>
      </w:r>
      <w:r>
        <w:rPr>
          <w:color w:val="6D6E71"/>
          <w:spacing w:val="-4"/>
          <w:sz w:val="19"/>
        </w:rPr>
        <w:t>Watson</w:t>
      </w:r>
      <w:r>
        <w:rPr>
          <w:color w:val="6D6E71"/>
          <w:spacing w:val="-18"/>
          <w:sz w:val="19"/>
        </w:rPr>
        <w:t xml:space="preserve"> </w:t>
      </w:r>
      <w:r>
        <w:rPr>
          <w:color w:val="6D6E71"/>
          <w:spacing w:val="-4"/>
          <w:sz w:val="19"/>
        </w:rPr>
        <w:t>Research</w:t>
      </w:r>
    </w:p>
    <w:p w14:paraId="7B3E45C9" w14:textId="77777777" w:rsidR="0041426B" w:rsidRDefault="00000000">
      <w:pPr>
        <w:spacing w:before="49" w:line="276" w:lineRule="auto"/>
        <w:ind w:left="423" w:right="113"/>
        <w:rPr>
          <w:sz w:val="19"/>
        </w:rPr>
      </w:pPr>
      <w:r>
        <w:br w:type="column"/>
      </w:r>
      <w:r>
        <w:rPr>
          <w:color w:val="6D6E71"/>
          <w:sz w:val="19"/>
        </w:rPr>
        <w:t>Center</w:t>
      </w:r>
      <w:r>
        <w:rPr>
          <w:color w:val="6D6E71"/>
          <w:spacing w:val="-11"/>
          <w:sz w:val="19"/>
        </w:rPr>
        <w:t xml:space="preserve"> </w:t>
      </w:r>
      <w:r>
        <w:rPr>
          <w:color w:val="6D6E71"/>
          <w:sz w:val="19"/>
        </w:rPr>
        <w:t>as</w:t>
      </w:r>
      <w:r>
        <w:rPr>
          <w:color w:val="6D6E71"/>
          <w:spacing w:val="-11"/>
          <w:sz w:val="19"/>
        </w:rPr>
        <w:t xml:space="preserve"> </w:t>
      </w:r>
      <w:r>
        <w:rPr>
          <w:color w:val="6D6E71"/>
          <w:sz w:val="19"/>
        </w:rPr>
        <w:t>a</w:t>
      </w:r>
      <w:r>
        <w:rPr>
          <w:color w:val="6D6E71"/>
          <w:spacing w:val="-11"/>
          <w:sz w:val="19"/>
        </w:rPr>
        <w:t xml:space="preserve"> </w:t>
      </w:r>
      <w:r>
        <w:rPr>
          <w:color w:val="6D6E71"/>
          <w:sz w:val="19"/>
        </w:rPr>
        <w:t>Research</w:t>
      </w:r>
      <w:r>
        <w:rPr>
          <w:color w:val="6D6E71"/>
          <w:spacing w:val="-11"/>
          <w:sz w:val="19"/>
        </w:rPr>
        <w:t xml:space="preserve"> </w:t>
      </w:r>
      <w:r>
        <w:rPr>
          <w:color w:val="6D6E71"/>
          <w:sz w:val="19"/>
        </w:rPr>
        <w:t>Staff</w:t>
      </w:r>
      <w:r>
        <w:rPr>
          <w:color w:val="6D6E71"/>
          <w:spacing w:val="-11"/>
          <w:sz w:val="19"/>
        </w:rPr>
        <w:t xml:space="preserve"> </w:t>
      </w:r>
      <w:r>
        <w:rPr>
          <w:color w:val="6D6E71"/>
          <w:sz w:val="19"/>
        </w:rPr>
        <w:t>Member. Currently</w:t>
      </w:r>
      <w:r>
        <w:rPr>
          <w:color w:val="6D6E71"/>
          <w:spacing w:val="-23"/>
          <w:sz w:val="19"/>
        </w:rPr>
        <w:t xml:space="preserve"> </w:t>
      </w:r>
      <w:r>
        <w:rPr>
          <w:color w:val="6D6E71"/>
          <w:sz w:val="19"/>
        </w:rPr>
        <w:t>he</w:t>
      </w:r>
      <w:r>
        <w:rPr>
          <w:color w:val="6D6E71"/>
          <w:spacing w:val="-23"/>
          <w:sz w:val="19"/>
        </w:rPr>
        <w:t xml:space="preserve"> </w:t>
      </w:r>
      <w:r>
        <w:rPr>
          <w:color w:val="6D6E71"/>
          <w:sz w:val="19"/>
        </w:rPr>
        <w:t>is</w:t>
      </w:r>
      <w:r>
        <w:rPr>
          <w:color w:val="6D6E71"/>
          <w:spacing w:val="-23"/>
          <w:sz w:val="19"/>
        </w:rPr>
        <w:t xml:space="preserve"> </w:t>
      </w:r>
      <w:r>
        <w:rPr>
          <w:color w:val="6D6E71"/>
          <w:sz w:val="19"/>
        </w:rPr>
        <w:t>an</w:t>
      </w:r>
      <w:r>
        <w:rPr>
          <w:color w:val="6D6E71"/>
          <w:spacing w:val="-23"/>
          <w:sz w:val="19"/>
        </w:rPr>
        <w:t xml:space="preserve"> </w:t>
      </w:r>
      <w:r>
        <w:rPr>
          <w:color w:val="6D6E71"/>
          <w:sz w:val="19"/>
        </w:rPr>
        <w:t>Assistant</w:t>
      </w:r>
      <w:r>
        <w:rPr>
          <w:color w:val="6D6E71"/>
          <w:spacing w:val="-23"/>
          <w:sz w:val="19"/>
        </w:rPr>
        <w:t xml:space="preserve"> </w:t>
      </w:r>
      <w:r>
        <w:rPr>
          <w:color w:val="6D6E71"/>
          <w:sz w:val="19"/>
        </w:rPr>
        <w:t xml:space="preserve">Professor </w:t>
      </w:r>
      <w:r>
        <w:rPr>
          <w:color w:val="6D6E71"/>
          <w:spacing w:val="-2"/>
          <w:sz w:val="19"/>
        </w:rPr>
        <w:t>in</w:t>
      </w:r>
      <w:r>
        <w:rPr>
          <w:color w:val="6D6E71"/>
          <w:spacing w:val="-19"/>
          <w:sz w:val="19"/>
        </w:rPr>
        <w:t xml:space="preserve"> </w:t>
      </w:r>
      <w:r>
        <w:rPr>
          <w:color w:val="6D6E71"/>
          <w:spacing w:val="-2"/>
          <w:sz w:val="19"/>
        </w:rPr>
        <w:t>the</w:t>
      </w:r>
      <w:r>
        <w:rPr>
          <w:color w:val="6D6E71"/>
          <w:spacing w:val="-19"/>
          <w:sz w:val="19"/>
        </w:rPr>
        <w:t xml:space="preserve"> </w:t>
      </w:r>
      <w:r>
        <w:rPr>
          <w:color w:val="6D6E71"/>
          <w:spacing w:val="-2"/>
          <w:sz w:val="19"/>
        </w:rPr>
        <w:t>ECE</w:t>
      </w:r>
      <w:r>
        <w:rPr>
          <w:color w:val="6D6E71"/>
          <w:spacing w:val="-19"/>
          <w:sz w:val="19"/>
        </w:rPr>
        <w:t xml:space="preserve"> </w:t>
      </w:r>
      <w:r>
        <w:rPr>
          <w:color w:val="6D6E71"/>
          <w:spacing w:val="-2"/>
          <w:sz w:val="19"/>
        </w:rPr>
        <w:t>department</w:t>
      </w:r>
      <w:r>
        <w:rPr>
          <w:color w:val="6D6E71"/>
          <w:spacing w:val="-19"/>
          <w:sz w:val="19"/>
        </w:rPr>
        <w:t xml:space="preserve"> </w:t>
      </w:r>
      <w:r>
        <w:rPr>
          <w:color w:val="6D6E71"/>
          <w:spacing w:val="-2"/>
          <w:sz w:val="19"/>
        </w:rPr>
        <w:t>of</w:t>
      </w:r>
      <w:r>
        <w:rPr>
          <w:color w:val="6D6E71"/>
          <w:spacing w:val="-19"/>
          <w:sz w:val="19"/>
        </w:rPr>
        <w:t xml:space="preserve"> </w:t>
      </w:r>
      <w:r>
        <w:rPr>
          <w:color w:val="6D6E71"/>
          <w:spacing w:val="-2"/>
          <w:sz w:val="19"/>
        </w:rPr>
        <w:t>Stony</w:t>
      </w:r>
      <w:r>
        <w:rPr>
          <w:color w:val="6D6E71"/>
          <w:spacing w:val="-19"/>
          <w:sz w:val="19"/>
        </w:rPr>
        <w:t xml:space="preserve"> </w:t>
      </w:r>
      <w:r>
        <w:rPr>
          <w:color w:val="6D6E71"/>
          <w:spacing w:val="-2"/>
          <w:sz w:val="19"/>
        </w:rPr>
        <w:t xml:space="preserve">Brook </w:t>
      </w:r>
      <w:r>
        <w:rPr>
          <w:color w:val="6D6E71"/>
          <w:sz w:val="19"/>
        </w:rPr>
        <w:t>University.</w:t>
      </w:r>
      <w:r>
        <w:rPr>
          <w:color w:val="6D6E71"/>
          <w:spacing w:val="-7"/>
          <w:sz w:val="19"/>
        </w:rPr>
        <w:t xml:space="preserve"> </w:t>
      </w:r>
      <w:r>
        <w:rPr>
          <w:color w:val="6D6E71"/>
          <w:sz w:val="19"/>
        </w:rPr>
        <w:t>His</w:t>
      </w:r>
      <w:r>
        <w:rPr>
          <w:color w:val="6D6E71"/>
          <w:spacing w:val="-7"/>
          <w:sz w:val="19"/>
        </w:rPr>
        <w:t xml:space="preserve"> </w:t>
      </w:r>
      <w:r>
        <w:rPr>
          <w:color w:val="6D6E71"/>
          <w:sz w:val="19"/>
        </w:rPr>
        <w:t>research</w:t>
      </w:r>
      <w:r>
        <w:rPr>
          <w:color w:val="6D6E71"/>
          <w:spacing w:val="-7"/>
          <w:sz w:val="19"/>
        </w:rPr>
        <w:t xml:space="preserve"> </w:t>
      </w:r>
      <w:r>
        <w:rPr>
          <w:color w:val="6D6E71"/>
          <w:sz w:val="19"/>
        </w:rPr>
        <w:t>interests include</w:t>
      </w:r>
      <w:r>
        <w:rPr>
          <w:color w:val="6D6E71"/>
          <w:spacing w:val="-7"/>
          <w:sz w:val="19"/>
        </w:rPr>
        <w:t xml:space="preserve"> </w:t>
      </w:r>
      <w:r>
        <w:rPr>
          <w:color w:val="6D6E71"/>
          <w:sz w:val="19"/>
        </w:rPr>
        <w:t>mobile</w:t>
      </w:r>
      <w:r>
        <w:rPr>
          <w:color w:val="6D6E71"/>
          <w:spacing w:val="-7"/>
          <w:sz w:val="19"/>
        </w:rPr>
        <w:t xml:space="preserve"> </w:t>
      </w:r>
      <w:r>
        <w:rPr>
          <w:color w:val="6D6E71"/>
          <w:sz w:val="19"/>
        </w:rPr>
        <w:t>sensing</w:t>
      </w:r>
      <w:r>
        <w:rPr>
          <w:color w:val="6D6E71"/>
          <w:spacing w:val="-7"/>
          <w:sz w:val="19"/>
        </w:rPr>
        <w:t xml:space="preserve"> </w:t>
      </w:r>
      <w:r>
        <w:rPr>
          <w:color w:val="6D6E71"/>
          <w:sz w:val="19"/>
        </w:rPr>
        <w:t>platforms, systems</w:t>
      </w:r>
      <w:r>
        <w:rPr>
          <w:color w:val="6D6E71"/>
          <w:spacing w:val="-7"/>
          <w:sz w:val="19"/>
        </w:rPr>
        <w:t xml:space="preserve"> </w:t>
      </w:r>
      <w:r>
        <w:rPr>
          <w:color w:val="6D6E71"/>
          <w:sz w:val="19"/>
        </w:rPr>
        <w:t>and</w:t>
      </w:r>
      <w:r>
        <w:rPr>
          <w:color w:val="6D6E71"/>
          <w:spacing w:val="-7"/>
          <w:sz w:val="19"/>
        </w:rPr>
        <w:t xml:space="preserve"> </w:t>
      </w:r>
      <w:r>
        <w:rPr>
          <w:color w:val="6D6E71"/>
          <w:sz w:val="19"/>
        </w:rPr>
        <w:t>applications,</w:t>
      </w:r>
      <w:r>
        <w:rPr>
          <w:color w:val="6D6E71"/>
          <w:spacing w:val="-7"/>
          <w:sz w:val="19"/>
        </w:rPr>
        <w:t xml:space="preserve"> </w:t>
      </w:r>
      <w:r>
        <w:rPr>
          <w:color w:val="6D6E71"/>
          <w:sz w:val="19"/>
        </w:rPr>
        <w:t>Internet-</w:t>
      </w:r>
    </w:p>
    <w:p w14:paraId="1F083B3D" w14:textId="77777777" w:rsidR="0041426B" w:rsidRDefault="00000000">
      <w:pPr>
        <w:spacing w:line="276" w:lineRule="auto"/>
        <w:ind w:left="423"/>
        <w:rPr>
          <w:sz w:val="19"/>
        </w:rPr>
      </w:pPr>
      <w:r>
        <w:rPr>
          <w:color w:val="6D6E71"/>
          <w:sz w:val="19"/>
        </w:rPr>
        <w:t>of-Things,</w:t>
      </w:r>
      <w:r>
        <w:rPr>
          <w:color w:val="6D6E71"/>
          <w:spacing w:val="-7"/>
          <w:sz w:val="19"/>
        </w:rPr>
        <w:t xml:space="preserve"> </w:t>
      </w:r>
      <w:r>
        <w:rPr>
          <w:color w:val="6D6E71"/>
          <w:sz w:val="19"/>
        </w:rPr>
        <w:t>indoor</w:t>
      </w:r>
      <w:r>
        <w:rPr>
          <w:color w:val="6D6E71"/>
          <w:spacing w:val="-7"/>
          <w:sz w:val="19"/>
        </w:rPr>
        <w:t xml:space="preserve"> </w:t>
      </w:r>
      <w:r>
        <w:rPr>
          <w:color w:val="6D6E71"/>
          <w:sz w:val="19"/>
        </w:rPr>
        <w:t>location</w:t>
      </w:r>
      <w:r>
        <w:rPr>
          <w:color w:val="6D6E71"/>
          <w:spacing w:val="-7"/>
          <w:sz w:val="19"/>
        </w:rPr>
        <w:t xml:space="preserve"> </w:t>
      </w:r>
      <w:r>
        <w:rPr>
          <w:color w:val="6D6E71"/>
          <w:sz w:val="19"/>
        </w:rPr>
        <w:t>sensing, wireless</w:t>
      </w:r>
      <w:r>
        <w:rPr>
          <w:color w:val="6D6E71"/>
          <w:spacing w:val="-3"/>
          <w:sz w:val="19"/>
        </w:rPr>
        <w:t xml:space="preserve"> </w:t>
      </w:r>
      <w:r>
        <w:rPr>
          <w:color w:val="6D6E71"/>
          <w:sz w:val="19"/>
        </w:rPr>
        <w:t>and</w:t>
      </w:r>
      <w:r>
        <w:rPr>
          <w:color w:val="6D6E71"/>
          <w:spacing w:val="-3"/>
          <w:sz w:val="19"/>
        </w:rPr>
        <w:t xml:space="preserve"> </w:t>
      </w:r>
      <w:r>
        <w:rPr>
          <w:color w:val="6D6E71"/>
          <w:sz w:val="19"/>
        </w:rPr>
        <w:t>sensor</w:t>
      </w:r>
      <w:r>
        <w:rPr>
          <w:color w:val="6D6E71"/>
          <w:spacing w:val="-3"/>
          <w:sz w:val="19"/>
        </w:rPr>
        <w:t xml:space="preserve"> </w:t>
      </w:r>
      <w:r>
        <w:rPr>
          <w:color w:val="6D6E71"/>
          <w:sz w:val="19"/>
        </w:rPr>
        <w:t>networks.</w:t>
      </w:r>
      <w:r>
        <w:rPr>
          <w:color w:val="6D6E71"/>
          <w:spacing w:val="-3"/>
          <w:sz w:val="19"/>
        </w:rPr>
        <w:t xml:space="preserve"> </w:t>
      </w:r>
      <w:r>
        <w:rPr>
          <w:color w:val="6D6E71"/>
          <w:sz w:val="19"/>
        </w:rPr>
        <w:t>He</w:t>
      </w:r>
      <w:r>
        <w:rPr>
          <w:color w:val="6D6E71"/>
          <w:spacing w:val="-3"/>
          <w:sz w:val="19"/>
        </w:rPr>
        <w:t xml:space="preserve"> </w:t>
      </w:r>
      <w:r>
        <w:rPr>
          <w:color w:val="6D6E71"/>
          <w:sz w:val="19"/>
        </w:rPr>
        <w:t xml:space="preserve">has </w:t>
      </w:r>
      <w:r>
        <w:rPr>
          <w:color w:val="6D6E71"/>
          <w:spacing w:val="-2"/>
          <w:sz w:val="19"/>
        </w:rPr>
        <w:t>published</w:t>
      </w:r>
      <w:r>
        <w:rPr>
          <w:color w:val="6D6E71"/>
          <w:spacing w:val="-23"/>
          <w:sz w:val="19"/>
        </w:rPr>
        <w:t xml:space="preserve"> </w:t>
      </w:r>
      <w:r>
        <w:rPr>
          <w:color w:val="6D6E71"/>
          <w:spacing w:val="-2"/>
          <w:sz w:val="19"/>
        </w:rPr>
        <w:t>over</w:t>
      </w:r>
      <w:r>
        <w:rPr>
          <w:color w:val="6D6E71"/>
          <w:spacing w:val="-23"/>
          <w:sz w:val="19"/>
        </w:rPr>
        <w:t xml:space="preserve"> </w:t>
      </w:r>
      <w:r>
        <w:rPr>
          <w:color w:val="6D6E71"/>
          <w:spacing w:val="-2"/>
          <w:sz w:val="19"/>
        </w:rPr>
        <w:t>60</w:t>
      </w:r>
      <w:r>
        <w:rPr>
          <w:color w:val="6D6E71"/>
          <w:spacing w:val="-23"/>
          <w:sz w:val="19"/>
        </w:rPr>
        <w:t xml:space="preserve"> </w:t>
      </w:r>
      <w:r>
        <w:rPr>
          <w:color w:val="6D6E71"/>
          <w:spacing w:val="-2"/>
          <w:sz w:val="19"/>
        </w:rPr>
        <w:t>peer</w:t>
      </w:r>
      <w:r>
        <w:rPr>
          <w:color w:val="6D6E71"/>
          <w:spacing w:val="-23"/>
          <w:sz w:val="19"/>
        </w:rPr>
        <w:t xml:space="preserve"> </w:t>
      </w:r>
      <w:r>
        <w:rPr>
          <w:color w:val="6D6E71"/>
          <w:spacing w:val="-2"/>
          <w:sz w:val="19"/>
        </w:rPr>
        <w:t>reviewed</w:t>
      </w:r>
      <w:r>
        <w:rPr>
          <w:color w:val="6D6E71"/>
          <w:spacing w:val="-23"/>
          <w:sz w:val="19"/>
        </w:rPr>
        <w:t xml:space="preserve"> </w:t>
      </w:r>
      <w:r>
        <w:rPr>
          <w:color w:val="6D6E71"/>
          <w:spacing w:val="-2"/>
          <w:sz w:val="19"/>
        </w:rPr>
        <w:t xml:space="preserve">papers </w:t>
      </w:r>
      <w:r>
        <w:rPr>
          <w:color w:val="6D6E71"/>
          <w:sz w:val="19"/>
        </w:rPr>
        <w:t>that</w:t>
      </w:r>
      <w:r>
        <w:rPr>
          <w:color w:val="6D6E71"/>
          <w:spacing w:val="-2"/>
          <w:sz w:val="19"/>
        </w:rPr>
        <w:t xml:space="preserve"> </w:t>
      </w:r>
      <w:r>
        <w:rPr>
          <w:color w:val="6D6E71"/>
          <w:sz w:val="19"/>
        </w:rPr>
        <w:t>have</w:t>
      </w:r>
      <w:r>
        <w:rPr>
          <w:color w:val="6D6E71"/>
          <w:spacing w:val="-2"/>
          <w:sz w:val="19"/>
        </w:rPr>
        <w:t xml:space="preserve"> </w:t>
      </w:r>
      <w:r>
        <w:rPr>
          <w:color w:val="6D6E71"/>
          <w:sz w:val="19"/>
        </w:rPr>
        <w:t>received</w:t>
      </w:r>
      <w:r>
        <w:rPr>
          <w:color w:val="6D6E71"/>
          <w:spacing w:val="-2"/>
          <w:sz w:val="19"/>
        </w:rPr>
        <w:t xml:space="preserve"> </w:t>
      </w:r>
      <w:r>
        <w:rPr>
          <w:color w:val="6D6E71"/>
          <w:sz w:val="19"/>
        </w:rPr>
        <w:t>over</w:t>
      </w:r>
      <w:r>
        <w:rPr>
          <w:color w:val="6D6E71"/>
          <w:spacing w:val="-2"/>
          <w:sz w:val="19"/>
        </w:rPr>
        <w:t xml:space="preserve"> </w:t>
      </w:r>
      <w:r>
        <w:rPr>
          <w:color w:val="6D6E71"/>
          <w:sz w:val="19"/>
        </w:rPr>
        <w:t>7000</w:t>
      </w:r>
      <w:r>
        <w:rPr>
          <w:color w:val="6D6E71"/>
          <w:spacing w:val="-2"/>
          <w:sz w:val="19"/>
        </w:rPr>
        <w:t xml:space="preserve"> </w:t>
      </w:r>
      <w:r>
        <w:rPr>
          <w:color w:val="6D6E71"/>
          <w:sz w:val="19"/>
        </w:rPr>
        <w:t xml:space="preserve">citations </w:t>
      </w:r>
      <w:r>
        <w:rPr>
          <w:color w:val="6D6E71"/>
          <w:spacing w:val="-2"/>
          <w:sz w:val="19"/>
        </w:rPr>
        <w:t>according</w:t>
      </w:r>
      <w:r>
        <w:rPr>
          <w:color w:val="6D6E71"/>
          <w:spacing w:val="-19"/>
          <w:sz w:val="19"/>
        </w:rPr>
        <w:t xml:space="preserve"> </w:t>
      </w:r>
      <w:r>
        <w:rPr>
          <w:color w:val="6D6E71"/>
          <w:spacing w:val="-2"/>
          <w:sz w:val="19"/>
        </w:rPr>
        <w:t>to</w:t>
      </w:r>
      <w:r>
        <w:rPr>
          <w:color w:val="6D6E71"/>
          <w:spacing w:val="-19"/>
          <w:sz w:val="19"/>
        </w:rPr>
        <w:t xml:space="preserve"> </w:t>
      </w:r>
      <w:r>
        <w:rPr>
          <w:color w:val="6D6E71"/>
          <w:spacing w:val="-2"/>
          <w:sz w:val="19"/>
        </w:rPr>
        <w:t>Google</w:t>
      </w:r>
      <w:r>
        <w:rPr>
          <w:color w:val="6D6E71"/>
          <w:spacing w:val="-19"/>
          <w:sz w:val="19"/>
        </w:rPr>
        <w:t xml:space="preserve"> </w:t>
      </w:r>
      <w:r>
        <w:rPr>
          <w:color w:val="6D6E71"/>
          <w:spacing w:val="-2"/>
          <w:sz w:val="19"/>
        </w:rPr>
        <w:t>Scholar.</w:t>
      </w:r>
      <w:r>
        <w:rPr>
          <w:color w:val="6D6E71"/>
          <w:spacing w:val="-19"/>
          <w:sz w:val="19"/>
        </w:rPr>
        <w:t xml:space="preserve"> </w:t>
      </w:r>
      <w:r>
        <w:rPr>
          <w:color w:val="6D6E71"/>
          <w:spacing w:val="-2"/>
          <w:sz w:val="19"/>
        </w:rPr>
        <w:t>He</w:t>
      </w:r>
      <w:r>
        <w:rPr>
          <w:color w:val="6D6E71"/>
          <w:spacing w:val="-19"/>
          <w:sz w:val="19"/>
        </w:rPr>
        <w:t xml:space="preserve"> </w:t>
      </w:r>
      <w:r>
        <w:rPr>
          <w:color w:val="6D6E71"/>
          <w:spacing w:val="-2"/>
          <w:sz w:val="19"/>
        </w:rPr>
        <w:t>has</w:t>
      </w:r>
      <w:r>
        <w:rPr>
          <w:color w:val="6D6E71"/>
          <w:spacing w:val="-19"/>
          <w:sz w:val="19"/>
        </w:rPr>
        <w:t xml:space="preserve"> </w:t>
      </w:r>
      <w:r>
        <w:rPr>
          <w:color w:val="6D6E71"/>
          <w:spacing w:val="-2"/>
          <w:sz w:val="19"/>
        </w:rPr>
        <w:t xml:space="preserve">21 </w:t>
      </w:r>
      <w:r>
        <w:rPr>
          <w:color w:val="6D6E71"/>
          <w:sz w:val="19"/>
        </w:rPr>
        <w:t>granted/pending</w:t>
      </w:r>
      <w:r>
        <w:rPr>
          <w:color w:val="6D6E71"/>
          <w:spacing w:val="-7"/>
          <w:sz w:val="19"/>
        </w:rPr>
        <w:t xml:space="preserve"> </w:t>
      </w:r>
      <w:r>
        <w:rPr>
          <w:color w:val="6D6E71"/>
          <w:sz w:val="19"/>
        </w:rPr>
        <w:t>US</w:t>
      </w:r>
      <w:r>
        <w:rPr>
          <w:color w:val="6D6E71"/>
          <w:spacing w:val="-7"/>
          <w:sz w:val="19"/>
        </w:rPr>
        <w:t xml:space="preserve"> </w:t>
      </w:r>
      <w:r>
        <w:rPr>
          <w:color w:val="6D6E71"/>
          <w:sz w:val="19"/>
        </w:rPr>
        <w:t>and</w:t>
      </w:r>
      <w:r>
        <w:rPr>
          <w:color w:val="6D6E71"/>
          <w:spacing w:val="-7"/>
          <w:sz w:val="19"/>
        </w:rPr>
        <w:t xml:space="preserve"> </w:t>
      </w:r>
      <w:r>
        <w:rPr>
          <w:color w:val="6D6E71"/>
          <w:sz w:val="19"/>
        </w:rPr>
        <w:t>international patents/applications.</w:t>
      </w:r>
      <w:r>
        <w:rPr>
          <w:color w:val="6D6E71"/>
          <w:spacing w:val="-7"/>
          <w:sz w:val="19"/>
        </w:rPr>
        <w:t xml:space="preserve"> </w:t>
      </w:r>
      <w:r>
        <w:rPr>
          <w:color w:val="6D6E71"/>
          <w:sz w:val="19"/>
        </w:rPr>
        <w:t>He</w:t>
      </w:r>
      <w:r>
        <w:rPr>
          <w:color w:val="6D6E71"/>
          <w:spacing w:val="-7"/>
          <w:sz w:val="19"/>
        </w:rPr>
        <w:t xml:space="preserve"> </w:t>
      </w:r>
      <w:r>
        <w:rPr>
          <w:color w:val="6D6E71"/>
          <w:sz w:val="19"/>
        </w:rPr>
        <w:t>was</w:t>
      </w:r>
      <w:r>
        <w:rPr>
          <w:color w:val="6D6E71"/>
          <w:spacing w:val="-7"/>
          <w:sz w:val="19"/>
        </w:rPr>
        <w:t xml:space="preserve"> </w:t>
      </w:r>
      <w:r>
        <w:rPr>
          <w:color w:val="6D6E71"/>
          <w:sz w:val="19"/>
        </w:rPr>
        <w:t>the</w:t>
      </w:r>
    </w:p>
    <w:p w14:paraId="19D55985" w14:textId="77777777" w:rsidR="0041426B" w:rsidRDefault="00000000">
      <w:pPr>
        <w:spacing w:line="276" w:lineRule="auto"/>
        <w:ind w:left="423"/>
        <w:rPr>
          <w:sz w:val="19"/>
        </w:rPr>
      </w:pPr>
      <w:r>
        <w:rPr>
          <w:color w:val="6D6E71"/>
          <w:sz w:val="19"/>
        </w:rPr>
        <w:t>co-chair</w:t>
      </w:r>
      <w:r>
        <w:rPr>
          <w:color w:val="6D6E71"/>
          <w:spacing w:val="-4"/>
          <w:sz w:val="19"/>
        </w:rPr>
        <w:t xml:space="preserve"> </w:t>
      </w:r>
      <w:r>
        <w:rPr>
          <w:color w:val="6D6E71"/>
          <w:sz w:val="19"/>
        </w:rPr>
        <w:t>for</w:t>
      </w:r>
      <w:r>
        <w:rPr>
          <w:color w:val="6D6E71"/>
          <w:spacing w:val="-4"/>
          <w:sz w:val="19"/>
        </w:rPr>
        <w:t xml:space="preserve"> </w:t>
      </w:r>
      <w:r>
        <w:rPr>
          <w:color w:val="6D6E71"/>
          <w:sz w:val="19"/>
        </w:rPr>
        <w:t>the</w:t>
      </w:r>
      <w:r>
        <w:rPr>
          <w:color w:val="6D6E71"/>
          <w:spacing w:val="-4"/>
          <w:sz w:val="19"/>
        </w:rPr>
        <w:t xml:space="preserve"> </w:t>
      </w:r>
      <w:r>
        <w:rPr>
          <w:color w:val="6D6E71"/>
          <w:sz w:val="19"/>
        </w:rPr>
        <w:t>Mobile</w:t>
      </w:r>
      <w:r>
        <w:rPr>
          <w:color w:val="6D6E71"/>
          <w:spacing w:val="-4"/>
          <w:sz w:val="19"/>
        </w:rPr>
        <w:t xml:space="preserve"> </w:t>
      </w:r>
      <w:r>
        <w:rPr>
          <w:color w:val="6D6E71"/>
          <w:sz w:val="19"/>
        </w:rPr>
        <w:t>Computing Professional</w:t>
      </w:r>
      <w:r>
        <w:rPr>
          <w:color w:val="6D6E71"/>
          <w:spacing w:val="-7"/>
          <w:sz w:val="19"/>
        </w:rPr>
        <w:t xml:space="preserve"> </w:t>
      </w:r>
      <w:r>
        <w:rPr>
          <w:color w:val="6D6E71"/>
          <w:sz w:val="19"/>
        </w:rPr>
        <w:t>Interests</w:t>
      </w:r>
      <w:r>
        <w:rPr>
          <w:color w:val="6D6E71"/>
          <w:spacing w:val="-7"/>
          <w:sz w:val="19"/>
        </w:rPr>
        <w:t xml:space="preserve"> </w:t>
      </w:r>
      <w:r>
        <w:rPr>
          <w:color w:val="6D6E71"/>
          <w:sz w:val="19"/>
        </w:rPr>
        <w:t>Community</w:t>
      </w:r>
      <w:r>
        <w:rPr>
          <w:color w:val="6D6E71"/>
          <w:spacing w:val="-7"/>
          <w:sz w:val="19"/>
        </w:rPr>
        <w:t xml:space="preserve"> </w:t>
      </w:r>
      <w:r>
        <w:rPr>
          <w:color w:val="6D6E71"/>
          <w:sz w:val="19"/>
        </w:rPr>
        <w:t>at IBM</w:t>
      </w:r>
      <w:r>
        <w:rPr>
          <w:color w:val="6D6E71"/>
          <w:spacing w:val="-6"/>
          <w:sz w:val="19"/>
        </w:rPr>
        <w:t xml:space="preserve"> </w:t>
      </w:r>
      <w:r>
        <w:rPr>
          <w:color w:val="6D6E71"/>
          <w:sz w:val="19"/>
        </w:rPr>
        <w:t>Watson</w:t>
      </w:r>
      <w:r>
        <w:rPr>
          <w:color w:val="6D6E71"/>
          <w:spacing w:val="-6"/>
          <w:sz w:val="19"/>
        </w:rPr>
        <w:t xml:space="preserve"> </w:t>
      </w:r>
      <w:r>
        <w:rPr>
          <w:color w:val="6D6E71"/>
          <w:sz w:val="19"/>
        </w:rPr>
        <w:t>for</w:t>
      </w:r>
      <w:r>
        <w:rPr>
          <w:color w:val="6D6E71"/>
          <w:spacing w:val="-6"/>
          <w:sz w:val="19"/>
        </w:rPr>
        <w:t xml:space="preserve"> </w:t>
      </w:r>
      <w:r>
        <w:rPr>
          <w:color w:val="6D6E71"/>
          <w:sz w:val="19"/>
        </w:rPr>
        <w:t>two</w:t>
      </w:r>
      <w:r>
        <w:rPr>
          <w:color w:val="6D6E71"/>
          <w:spacing w:val="-6"/>
          <w:sz w:val="19"/>
        </w:rPr>
        <w:t xml:space="preserve"> </w:t>
      </w:r>
      <w:r>
        <w:rPr>
          <w:color w:val="6D6E71"/>
          <w:sz w:val="19"/>
        </w:rPr>
        <w:t>years.</w:t>
      </w:r>
      <w:r>
        <w:rPr>
          <w:color w:val="6D6E71"/>
          <w:spacing w:val="-6"/>
          <w:sz w:val="19"/>
        </w:rPr>
        <w:t xml:space="preserve"> </w:t>
      </w:r>
      <w:r>
        <w:rPr>
          <w:color w:val="6D6E71"/>
          <w:sz w:val="19"/>
        </w:rPr>
        <w:t>He</w:t>
      </w:r>
      <w:r>
        <w:rPr>
          <w:color w:val="6D6E71"/>
          <w:spacing w:val="-6"/>
          <w:sz w:val="19"/>
        </w:rPr>
        <w:t xml:space="preserve"> </w:t>
      </w:r>
      <w:r>
        <w:rPr>
          <w:color w:val="6D6E71"/>
          <w:sz w:val="19"/>
        </w:rPr>
        <w:t>received IBM</w:t>
      </w:r>
      <w:r>
        <w:rPr>
          <w:color w:val="6D6E71"/>
          <w:spacing w:val="-11"/>
          <w:sz w:val="19"/>
        </w:rPr>
        <w:t xml:space="preserve"> </w:t>
      </w:r>
      <w:r>
        <w:rPr>
          <w:color w:val="6D6E71"/>
          <w:sz w:val="19"/>
        </w:rPr>
        <w:t>Research</w:t>
      </w:r>
      <w:r>
        <w:rPr>
          <w:color w:val="6D6E71"/>
          <w:spacing w:val="-11"/>
          <w:sz w:val="19"/>
        </w:rPr>
        <w:t xml:space="preserve"> </w:t>
      </w:r>
      <w:r>
        <w:rPr>
          <w:color w:val="6D6E71"/>
          <w:sz w:val="19"/>
        </w:rPr>
        <w:t>Division</w:t>
      </w:r>
      <w:r>
        <w:rPr>
          <w:color w:val="6D6E71"/>
          <w:spacing w:val="-11"/>
          <w:sz w:val="19"/>
        </w:rPr>
        <w:t xml:space="preserve"> </w:t>
      </w:r>
      <w:r>
        <w:rPr>
          <w:color w:val="6D6E71"/>
          <w:sz w:val="19"/>
        </w:rPr>
        <w:t>Award,</w:t>
      </w:r>
      <w:r>
        <w:rPr>
          <w:color w:val="6D6E71"/>
          <w:spacing w:val="-11"/>
          <w:sz w:val="19"/>
        </w:rPr>
        <w:t xml:space="preserve"> </w:t>
      </w:r>
      <w:r>
        <w:rPr>
          <w:color w:val="6D6E71"/>
          <w:sz w:val="19"/>
        </w:rPr>
        <w:t>five Invention</w:t>
      </w:r>
      <w:r>
        <w:rPr>
          <w:color w:val="6D6E71"/>
          <w:spacing w:val="-23"/>
          <w:sz w:val="19"/>
        </w:rPr>
        <w:t xml:space="preserve"> </w:t>
      </w:r>
      <w:r>
        <w:rPr>
          <w:color w:val="6D6E71"/>
          <w:sz w:val="19"/>
        </w:rPr>
        <w:t>Achievement</w:t>
      </w:r>
      <w:r>
        <w:rPr>
          <w:color w:val="6D6E71"/>
          <w:spacing w:val="-23"/>
          <w:sz w:val="19"/>
        </w:rPr>
        <w:t xml:space="preserve"> </w:t>
      </w:r>
      <w:r>
        <w:rPr>
          <w:color w:val="6D6E71"/>
          <w:sz w:val="19"/>
        </w:rPr>
        <w:t>Plateau</w:t>
      </w:r>
      <w:r>
        <w:rPr>
          <w:color w:val="6D6E71"/>
          <w:spacing w:val="-23"/>
          <w:sz w:val="19"/>
        </w:rPr>
        <w:t xml:space="preserve"> </w:t>
      </w:r>
      <w:r>
        <w:rPr>
          <w:color w:val="6D6E71"/>
          <w:sz w:val="19"/>
        </w:rPr>
        <w:t>awards</w:t>
      </w:r>
      <w:proofErr w:type="gramStart"/>
      <w:r>
        <w:rPr>
          <w:color w:val="6D6E71"/>
          <w:sz w:val="19"/>
        </w:rPr>
        <w:t>, Best</w:t>
      </w:r>
      <w:proofErr w:type="gramEnd"/>
      <w:r>
        <w:rPr>
          <w:color w:val="6D6E71"/>
          <w:spacing w:val="-4"/>
          <w:sz w:val="19"/>
        </w:rPr>
        <w:t xml:space="preserve"> </w:t>
      </w:r>
      <w:r>
        <w:rPr>
          <w:color w:val="6D6E71"/>
          <w:sz w:val="19"/>
        </w:rPr>
        <w:t>Paper</w:t>
      </w:r>
      <w:r>
        <w:rPr>
          <w:color w:val="6D6E71"/>
          <w:spacing w:val="-4"/>
          <w:sz w:val="19"/>
        </w:rPr>
        <w:t xml:space="preserve"> </w:t>
      </w:r>
      <w:r>
        <w:rPr>
          <w:color w:val="6D6E71"/>
          <w:sz w:val="19"/>
        </w:rPr>
        <w:t>Award</w:t>
      </w:r>
      <w:r>
        <w:rPr>
          <w:color w:val="6D6E71"/>
          <w:spacing w:val="-4"/>
          <w:sz w:val="19"/>
        </w:rPr>
        <w:t xml:space="preserve"> </w:t>
      </w:r>
      <w:r>
        <w:rPr>
          <w:color w:val="6D6E71"/>
          <w:sz w:val="19"/>
        </w:rPr>
        <w:t>for</w:t>
      </w:r>
      <w:r>
        <w:rPr>
          <w:color w:val="6D6E71"/>
          <w:spacing w:val="-4"/>
          <w:sz w:val="19"/>
        </w:rPr>
        <w:t xml:space="preserve"> </w:t>
      </w:r>
      <w:r>
        <w:rPr>
          <w:color w:val="6D6E71"/>
          <w:sz w:val="19"/>
        </w:rPr>
        <w:t xml:space="preserve">International </w:t>
      </w:r>
      <w:r>
        <w:rPr>
          <w:color w:val="6D6E71"/>
          <w:spacing w:val="-2"/>
          <w:sz w:val="19"/>
        </w:rPr>
        <w:t>Conference</w:t>
      </w:r>
      <w:r>
        <w:rPr>
          <w:color w:val="6D6E71"/>
          <w:spacing w:val="-24"/>
          <w:sz w:val="19"/>
        </w:rPr>
        <w:t xml:space="preserve"> </w:t>
      </w:r>
      <w:r>
        <w:rPr>
          <w:color w:val="6D6E71"/>
          <w:spacing w:val="-2"/>
          <w:sz w:val="19"/>
        </w:rPr>
        <w:t>on</w:t>
      </w:r>
      <w:r>
        <w:rPr>
          <w:color w:val="6D6E71"/>
          <w:spacing w:val="-24"/>
          <w:sz w:val="19"/>
        </w:rPr>
        <w:t xml:space="preserve"> </w:t>
      </w:r>
      <w:r>
        <w:rPr>
          <w:color w:val="6D6E71"/>
          <w:spacing w:val="-2"/>
          <w:sz w:val="19"/>
        </w:rPr>
        <w:t>Parallel</w:t>
      </w:r>
      <w:r>
        <w:rPr>
          <w:color w:val="6D6E71"/>
          <w:spacing w:val="-24"/>
          <w:sz w:val="19"/>
        </w:rPr>
        <w:t xml:space="preserve"> </w:t>
      </w:r>
      <w:r>
        <w:rPr>
          <w:color w:val="6D6E71"/>
          <w:spacing w:val="-2"/>
          <w:sz w:val="19"/>
        </w:rPr>
        <w:t>Computing</w:t>
      </w:r>
      <w:r>
        <w:rPr>
          <w:color w:val="6D6E71"/>
          <w:spacing w:val="-24"/>
          <w:sz w:val="19"/>
        </w:rPr>
        <w:t xml:space="preserve"> </w:t>
      </w:r>
      <w:r>
        <w:rPr>
          <w:color w:val="6D6E71"/>
          <w:spacing w:val="-2"/>
          <w:sz w:val="19"/>
        </w:rPr>
        <w:t xml:space="preserve">2008. </w:t>
      </w:r>
      <w:r>
        <w:rPr>
          <w:color w:val="6D6E71"/>
          <w:sz w:val="19"/>
        </w:rPr>
        <w:t>He</w:t>
      </w:r>
      <w:r>
        <w:rPr>
          <w:color w:val="6D6E71"/>
          <w:spacing w:val="-23"/>
          <w:sz w:val="19"/>
        </w:rPr>
        <w:t xml:space="preserve"> </w:t>
      </w:r>
      <w:r>
        <w:rPr>
          <w:color w:val="6D6E71"/>
          <w:sz w:val="19"/>
        </w:rPr>
        <w:t>has</w:t>
      </w:r>
      <w:r>
        <w:rPr>
          <w:color w:val="6D6E71"/>
          <w:spacing w:val="-23"/>
          <w:sz w:val="19"/>
        </w:rPr>
        <w:t xml:space="preserve"> </w:t>
      </w:r>
      <w:r>
        <w:rPr>
          <w:color w:val="6D6E71"/>
          <w:sz w:val="19"/>
        </w:rPr>
        <w:t>served</w:t>
      </w:r>
      <w:r>
        <w:rPr>
          <w:color w:val="6D6E71"/>
          <w:spacing w:val="-23"/>
          <w:sz w:val="19"/>
        </w:rPr>
        <w:t xml:space="preserve"> </w:t>
      </w:r>
      <w:r>
        <w:rPr>
          <w:color w:val="6D6E71"/>
          <w:sz w:val="19"/>
        </w:rPr>
        <w:t>as</w:t>
      </w:r>
      <w:r>
        <w:rPr>
          <w:color w:val="6D6E71"/>
          <w:spacing w:val="-23"/>
          <w:sz w:val="19"/>
        </w:rPr>
        <w:t xml:space="preserve"> </w:t>
      </w:r>
      <w:r>
        <w:rPr>
          <w:color w:val="6D6E71"/>
          <w:sz w:val="19"/>
        </w:rPr>
        <w:t>panelist</w:t>
      </w:r>
      <w:r>
        <w:rPr>
          <w:color w:val="6D6E71"/>
          <w:spacing w:val="-23"/>
          <w:sz w:val="19"/>
        </w:rPr>
        <w:t xml:space="preserve"> </w:t>
      </w:r>
      <w:r>
        <w:rPr>
          <w:color w:val="6D6E71"/>
          <w:sz w:val="19"/>
        </w:rPr>
        <w:t>multiple</w:t>
      </w:r>
      <w:r>
        <w:rPr>
          <w:color w:val="6D6E71"/>
          <w:spacing w:val="-23"/>
          <w:sz w:val="19"/>
        </w:rPr>
        <w:t xml:space="preserve"> </w:t>
      </w:r>
      <w:r>
        <w:rPr>
          <w:color w:val="6D6E71"/>
          <w:sz w:val="19"/>
        </w:rPr>
        <w:t>times for</w:t>
      </w:r>
      <w:r>
        <w:rPr>
          <w:color w:val="6D6E71"/>
          <w:spacing w:val="-2"/>
          <w:sz w:val="19"/>
        </w:rPr>
        <w:t xml:space="preserve"> </w:t>
      </w:r>
      <w:r>
        <w:rPr>
          <w:color w:val="6D6E71"/>
          <w:sz w:val="19"/>
        </w:rPr>
        <w:t>NSF</w:t>
      </w:r>
      <w:r>
        <w:rPr>
          <w:color w:val="6D6E71"/>
          <w:spacing w:val="-2"/>
          <w:sz w:val="19"/>
        </w:rPr>
        <w:t xml:space="preserve"> </w:t>
      </w:r>
      <w:r>
        <w:rPr>
          <w:color w:val="6D6E71"/>
          <w:sz w:val="19"/>
        </w:rPr>
        <w:t>and</w:t>
      </w:r>
      <w:r>
        <w:rPr>
          <w:color w:val="6D6E71"/>
          <w:spacing w:val="-2"/>
          <w:sz w:val="19"/>
        </w:rPr>
        <w:t xml:space="preserve"> </w:t>
      </w:r>
      <w:r>
        <w:rPr>
          <w:color w:val="6D6E71"/>
          <w:sz w:val="19"/>
        </w:rPr>
        <w:t>Hong</w:t>
      </w:r>
      <w:r>
        <w:rPr>
          <w:color w:val="6D6E71"/>
          <w:spacing w:val="-2"/>
          <w:sz w:val="19"/>
        </w:rPr>
        <w:t xml:space="preserve"> </w:t>
      </w:r>
      <w:r>
        <w:rPr>
          <w:color w:val="6D6E71"/>
          <w:sz w:val="19"/>
        </w:rPr>
        <w:t>Kong</w:t>
      </w:r>
      <w:r>
        <w:rPr>
          <w:color w:val="6D6E71"/>
          <w:spacing w:val="-2"/>
          <w:sz w:val="19"/>
        </w:rPr>
        <w:t xml:space="preserve"> </w:t>
      </w:r>
      <w:r>
        <w:rPr>
          <w:color w:val="6D6E71"/>
          <w:sz w:val="19"/>
        </w:rPr>
        <w:t>Government Research</w:t>
      </w:r>
      <w:r>
        <w:rPr>
          <w:color w:val="6D6E71"/>
          <w:spacing w:val="-6"/>
          <w:sz w:val="19"/>
        </w:rPr>
        <w:t xml:space="preserve"> </w:t>
      </w:r>
      <w:r>
        <w:rPr>
          <w:color w:val="6D6E71"/>
          <w:sz w:val="19"/>
        </w:rPr>
        <w:t>Councils,</w:t>
      </w:r>
      <w:r>
        <w:rPr>
          <w:color w:val="6D6E71"/>
          <w:spacing w:val="-6"/>
          <w:sz w:val="19"/>
        </w:rPr>
        <w:t xml:space="preserve"> </w:t>
      </w:r>
      <w:r>
        <w:rPr>
          <w:color w:val="6D6E71"/>
          <w:sz w:val="19"/>
        </w:rPr>
        <w:t>on</w:t>
      </w:r>
      <w:r>
        <w:rPr>
          <w:color w:val="6D6E71"/>
          <w:spacing w:val="-6"/>
          <w:sz w:val="19"/>
        </w:rPr>
        <w:t xml:space="preserve"> </w:t>
      </w:r>
      <w:r>
        <w:rPr>
          <w:color w:val="6D6E71"/>
          <w:sz w:val="19"/>
        </w:rPr>
        <w:t>program</w:t>
      </w:r>
      <w:r>
        <w:rPr>
          <w:color w:val="6D6E71"/>
          <w:spacing w:val="-6"/>
          <w:sz w:val="19"/>
        </w:rPr>
        <w:t xml:space="preserve"> </w:t>
      </w:r>
      <w:r>
        <w:rPr>
          <w:color w:val="6D6E71"/>
          <w:sz w:val="19"/>
        </w:rPr>
        <w:t>and organizing</w:t>
      </w:r>
      <w:r>
        <w:rPr>
          <w:color w:val="6D6E71"/>
          <w:spacing w:val="-7"/>
          <w:sz w:val="19"/>
        </w:rPr>
        <w:t xml:space="preserve"> </w:t>
      </w:r>
      <w:r>
        <w:rPr>
          <w:color w:val="6D6E71"/>
          <w:sz w:val="19"/>
        </w:rPr>
        <w:t>committees</w:t>
      </w:r>
      <w:r>
        <w:rPr>
          <w:color w:val="6D6E71"/>
          <w:spacing w:val="-7"/>
          <w:sz w:val="19"/>
        </w:rPr>
        <w:t xml:space="preserve"> </w:t>
      </w:r>
      <w:r>
        <w:rPr>
          <w:color w:val="6D6E71"/>
          <w:sz w:val="19"/>
        </w:rPr>
        <w:t>for</w:t>
      </w:r>
      <w:r>
        <w:rPr>
          <w:color w:val="6D6E71"/>
          <w:spacing w:val="-7"/>
          <w:sz w:val="19"/>
        </w:rPr>
        <w:t xml:space="preserve"> </w:t>
      </w:r>
      <w:r>
        <w:rPr>
          <w:color w:val="6D6E71"/>
          <w:sz w:val="19"/>
        </w:rPr>
        <w:t>conferences including</w:t>
      </w:r>
      <w:r>
        <w:rPr>
          <w:color w:val="6D6E71"/>
          <w:spacing w:val="-12"/>
          <w:sz w:val="19"/>
        </w:rPr>
        <w:t xml:space="preserve"> </w:t>
      </w:r>
      <w:r>
        <w:rPr>
          <w:color w:val="6D6E71"/>
          <w:sz w:val="19"/>
        </w:rPr>
        <w:t>ACM</w:t>
      </w:r>
      <w:r>
        <w:rPr>
          <w:color w:val="6D6E71"/>
          <w:spacing w:val="-12"/>
          <w:sz w:val="19"/>
        </w:rPr>
        <w:t xml:space="preserve"> </w:t>
      </w:r>
      <w:proofErr w:type="spellStart"/>
      <w:r>
        <w:rPr>
          <w:color w:val="6D6E71"/>
          <w:sz w:val="19"/>
        </w:rPr>
        <w:t>Mobicom</w:t>
      </w:r>
      <w:proofErr w:type="spellEnd"/>
      <w:r>
        <w:rPr>
          <w:color w:val="6D6E71"/>
          <w:sz w:val="19"/>
        </w:rPr>
        <w:t>,</w:t>
      </w:r>
      <w:r>
        <w:rPr>
          <w:color w:val="6D6E71"/>
          <w:spacing w:val="-12"/>
          <w:sz w:val="19"/>
        </w:rPr>
        <w:t xml:space="preserve"> </w:t>
      </w:r>
      <w:r>
        <w:rPr>
          <w:color w:val="6D6E71"/>
          <w:sz w:val="19"/>
        </w:rPr>
        <w:t>ACM</w:t>
      </w:r>
      <w:r>
        <w:rPr>
          <w:color w:val="6D6E71"/>
          <w:spacing w:val="-12"/>
          <w:sz w:val="19"/>
        </w:rPr>
        <w:t xml:space="preserve"> </w:t>
      </w:r>
      <w:proofErr w:type="spellStart"/>
      <w:r>
        <w:rPr>
          <w:color w:val="6D6E71"/>
          <w:sz w:val="19"/>
        </w:rPr>
        <w:t>Sensys</w:t>
      </w:r>
      <w:proofErr w:type="spellEnd"/>
      <w:r>
        <w:rPr>
          <w:color w:val="6D6E71"/>
          <w:sz w:val="19"/>
        </w:rPr>
        <w:t xml:space="preserve"> and</w:t>
      </w:r>
      <w:r>
        <w:rPr>
          <w:color w:val="6D6E71"/>
          <w:spacing w:val="-14"/>
          <w:sz w:val="19"/>
        </w:rPr>
        <w:t xml:space="preserve"> </w:t>
      </w:r>
      <w:r>
        <w:rPr>
          <w:color w:val="6D6E71"/>
          <w:sz w:val="19"/>
        </w:rPr>
        <w:t>IEEE</w:t>
      </w:r>
      <w:r>
        <w:rPr>
          <w:color w:val="6D6E71"/>
          <w:spacing w:val="-14"/>
          <w:sz w:val="19"/>
        </w:rPr>
        <w:t xml:space="preserve"> </w:t>
      </w:r>
      <w:r>
        <w:rPr>
          <w:color w:val="6D6E71"/>
          <w:sz w:val="19"/>
        </w:rPr>
        <w:t>Infocom.</w:t>
      </w:r>
    </w:p>
    <w:p w14:paraId="28D80C4C" w14:textId="77777777" w:rsidR="0041426B" w:rsidRDefault="00000000">
      <w:pPr>
        <w:pStyle w:val="Heading3"/>
        <w:spacing w:before="69"/>
        <w:ind w:left="1691"/>
      </w:pPr>
      <w:r>
        <w:rPr>
          <w:noProof/>
        </w:rPr>
        <w:drawing>
          <wp:anchor distT="0" distB="0" distL="0" distR="0" simplePos="0" relativeHeight="15852544" behindDoc="0" locked="0" layoutInCell="1" allowOverlap="1" wp14:anchorId="29C852F1" wp14:editId="0522A140">
            <wp:simplePos x="0" y="0"/>
            <wp:positionH relativeFrom="page">
              <wp:posOffset>2843783</wp:posOffset>
            </wp:positionH>
            <wp:positionV relativeFrom="paragraph">
              <wp:posOffset>100319</wp:posOffset>
            </wp:positionV>
            <wp:extent cx="685799" cy="914400"/>
            <wp:effectExtent l="0" t="0" r="0" b="0"/>
            <wp:wrapNone/>
            <wp:docPr id="804" name="Image 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4" name="Image 804"/>
                    <pic:cNvPicPr/>
                  </pic:nvPicPr>
                  <pic:blipFill>
                    <a:blip r:embed="rId344" cstate="print"/>
                    <a:stretch>
                      <a:fillRect/>
                    </a:stretch>
                  </pic:blipFill>
                  <pic:spPr>
                    <a:xfrm>
                      <a:off x="0" y="0"/>
                      <a:ext cx="685799" cy="914400"/>
                    </a:xfrm>
                    <a:prstGeom prst="rect">
                      <a:avLst/>
                    </a:prstGeom>
                  </pic:spPr>
                </pic:pic>
              </a:graphicData>
            </a:graphic>
          </wp:anchor>
        </w:drawing>
      </w:r>
      <w:r>
        <w:rPr>
          <w:color w:val="B81237"/>
          <w:spacing w:val="-12"/>
        </w:rPr>
        <w:t>Wei</w:t>
      </w:r>
      <w:r>
        <w:rPr>
          <w:color w:val="B81237"/>
          <w:spacing w:val="-24"/>
        </w:rPr>
        <w:t xml:space="preserve"> </w:t>
      </w:r>
      <w:r>
        <w:rPr>
          <w:color w:val="B81237"/>
          <w:spacing w:val="-5"/>
        </w:rPr>
        <w:t>Yin</w:t>
      </w:r>
    </w:p>
    <w:p w14:paraId="035C964E" w14:textId="77777777" w:rsidR="0041426B" w:rsidRDefault="00000000">
      <w:pPr>
        <w:spacing w:before="40" w:line="276" w:lineRule="auto"/>
        <w:ind w:left="1691" w:right="36"/>
        <w:rPr>
          <w:sz w:val="19"/>
        </w:rPr>
      </w:pPr>
      <w:r>
        <w:rPr>
          <w:color w:val="6D6E71"/>
          <w:sz w:val="19"/>
        </w:rPr>
        <w:t>Wei</w:t>
      </w:r>
      <w:r>
        <w:rPr>
          <w:color w:val="6D6E71"/>
          <w:spacing w:val="-7"/>
          <w:sz w:val="19"/>
        </w:rPr>
        <w:t xml:space="preserve"> </w:t>
      </w:r>
      <w:r>
        <w:rPr>
          <w:color w:val="6D6E71"/>
          <w:sz w:val="19"/>
        </w:rPr>
        <w:t>Yin</w:t>
      </w:r>
      <w:r>
        <w:rPr>
          <w:color w:val="6D6E71"/>
          <w:spacing w:val="-7"/>
          <w:sz w:val="19"/>
        </w:rPr>
        <w:t xml:space="preserve"> </w:t>
      </w:r>
      <w:r>
        <w:rPr>
          <w:color w:val="6D6E71"/>
          <w:sz w:val="19"/>
        </w:rPr>
        <w:t>received</w:t>
      </w:r>
      <w:r>
        <w:rPr>
          <w:color w:val="6D6E71"/>
          <w:spacing w:val="-7"/>
          <w:sz w:val="19"/>
        </w:rPr>
        <w:t xml:space="preserve"> </w:t>
      </w:r>
      <w:r>
        <w:rPr>
          <w:color w:val="6D6E71"/>
          <w:sz w:val="19"/>
        </w:rPr>
        <w:t>her MS</w:t>
      </w:r>
      <w:r>
        <w:rPr>
          <w:color w:val="6D6E71"/>
          <w:spacing w:val="-14"/>
          <w:sz w:val="19"/>
        </w:rPr>
        <w:t xml:space="preserve"> </w:t>
      </w:r>
      <w:r>
        <w:rPr>
          <w:color w:val="6D6E71"/>
          <w:sz w:val="19"/>
        </w:rPr>
        <w:t>in</w:t>
      </w:r>
      <w:r>
        <w:rPr>
          <w:color w:val="6D6E71"/>
          <w:spacing w:val="-14"/>
          <w:sz w:val="19"/>
        </w:rPr>
        <w:t xml:space="preserve"> </w:t>
      </w:r>
      <w:r>
        <w:rPr>
          <w:color w:val="6D6E71"/>
          <w:sz w:val="19"/>
        </w:rPr>
        <w:t>Biomedical Engineering</w:t>
      </w:r>
      <w:r>
        <w:rPr>
          <w:color w:val="6D6E71"/>
          <w:spacing w:val="-14"/>
          <w:sz w:val="19"/>
        </w:rPr>
        <w:t xml:space="preserve"> </w:t>
      </w:r>
      <w:r>
        <w:rPr>
          <w:color w:val="6D6E71"/>
          <w:sz w:val="19"/>
        </w:rPr>
        <w:t>from</w:t>
      </w:r>
      <w:r>
        <w:rPr>
          <w:color w:val="6D6E71"/>
          <w:spacing w:val="-14"/>
          <w:sz w:val="19"/>
        </w:rPr>
        <w:t xml:space="preserve"> </w:t>
      </w:r>
      <w:r>
        <w:rPr>
          <w:color w:val="6D6E71"/>
          <w:sz w:val="19"/>
        </w:rPr>
        <w:t>the University</w:t>
      </w:r>
      <w:r>
        <w:rPr>
          <w:color w:val="6D6E71"/>
          <w:spacing w:val="-7"/>
          <w:sz w:val="19"/>
        </w:rPr>
        <w:t xml:space="preserve"> </w:t>
      </w:r>
      <w:r>
        <w:rPr>
          <w:color w:val="6D6E71"/>
          <w:sz w:val="19"/>
        </w:rPr>
        <w:t>of</w:t>
      </w:r>
      <w:r>
        <w:rPr>
          <w:color w:val="6D6E71"/>
          <w:spacing w:val="-7"/>
          <w:sz w:val="19"/>
        </w:rPr>
        <w:t xml:space="preserve"> </w:t>
      </w:r>
      <w:r>
        <w:rPr>
          <w:color w:val="6D6E71"/>
          <w:sz w:val="19"/>
        </w:rPr>
        <w:t>Akron</w:t>
      </w:r>
      <w:r>
        <w:rPr>
          <w:color w:val="6D6E71"/>
          <w:spacing w:val="-7"/>
          <w:sz w:val="19"/>
        </w:rPr>
        <w:t xml:space="preserve"> </w:t>
      </w:r>
      <w:r>
        <w:rPr>
          <w:color w:val="6D6E71"/>
          <w:sz w:val="19"/>
        </w:rPr>
        <w:t>in 2001</w:t>
      </w:r>
      <w:r>
        <w:rPr>
          <w:color w:val="6D6E71"/>
          <w:spacing w:val="-4"/>
          <w:sz w:val="19"/>
        </w:rPr>
        <w:t xml:space="preserve"> </w:t>
      </w:r>
      <w:r>
        <w:rPr>
          <w:color w:val="6D6E71"/>
          <w:sz w:val="19"/>
        </w:rPr>
        <w:t>and</w:t>
      </w:r>
      <w:r>
        <w:rPr>
          <w:color w:val="6D6E71"/>
          <w:spacing w:val="-4"/>
          <w:sz w:val="19"/>
        </w:rPr>
        <w:t xml:space="preserve"> </w:t>
      </w:r>
      <w:r>
        <w:rPr>
          <w:color w:val="6D6E71"/>
          <w:sz w:val="19"/>
        </w:rPr>
        <w:t>her</w:t>
      </w:r>
      <w:r>
        <w:rPr>
          <w:color w:val="6D6E71"/>
          <w:spacing w:val="-4"/>
          <w:sz w:val="19"/>
        </w:rPr>
        <w:t xml:space="preserve"> </w:t>
      </w:r>
      <w:r>
        <w:rPr>
          <w:color w:val="6D6E71"/>
          <w:sz w:val="19"/>
        </w:rPr>
        <w:t>PhD</w:t>
      </w:r>
      <w:r>
        <w:rPr>
          <w:color w:val="6D6E71"/>
          <w:spacing w:val="-4"/>
          <w:sz w:val="19"/>
        </w:rPr>
        <w:t xml:space="preserve"> </w:t>
      </w:r>
      <w:r>
        <w:rPr>
          <w:color w:val="6D6E71"/>
          <w:sz w:val="19"/>
        </w:rPr>
        <w:t xml:space="preserve">in </w:t>
      </w:r>
      <w:r>
        <w:rPr>
          <w:color w:val="6D6E71"/>
          <w:spacing w:val="-4"/>
          <w:sz w:val="19"/>
        </w:rPr>
        <w:t>Biomedical</w:t>
      </w:r>
      <w:r>
        <w:rPr>
          <w:color w:val="6D6E71"/>
          <w:spacing w:val="-23"/>
          <w:sz w:val="19"/>
        </w:rPr>
        <w:t xml:space="preserve"> </w:t>
      </w:r>
      <w:r>
        <w:rPr>
          <w:color w:val="6D6E71"/>
          <w:spacing w:val="-4"/>
          <w:sz w:val="19"/>
        </w:rPr>
        <w:t>Engineering</w:t>
      </w:r>
    </w:p>
    <w:p w14:paraId="11FEE7E2" w14:textId="77777777" w:rsidR="0041426B" w:rsidRDefault="00000000">
      <w:pPr>
        <w:spacing w:line="276" w:lineRule="auto"/>
        <w:ind w:left="423" w:right="312"/>
        <w:rPr>
          <w:sz w:val="19"/>
        </w:rPr>
      </w:pPr>
      <w:r>
        <w:rPr>
          <w:color w:val="6D6E71"/>
          <w:sz w:val="19"/>
        </w:rPr>
        <w:t>from</w:t>
      </w:r>
      <w:r>
        <w:rPr>
          <w:color w:val="6D6E71"/>
          <w:spacing w:val="-23"/>
          <w:sz w:val="19"/>
        </w:rPr>
        <w:t xml:space="preserve"> </w:t>
      </w:r>
      <w:r>
        <w:rPr>
          <w:color w:val="6D6E71"/>
          <w:sz w:val="19"/>
        </w:rPr>
        <w:t>Stony</w:t>
      </w:r>
      <w:r>
        <w:rPr>
          <w:color w:val="6D6E71"/>
          <w:spacing w:val="-23"/>
          <w:sz w:val="19"/>
        </w:rPr>
        <w:t xml:space="preserve"> </w:t>
      </w:r>
      <w:r>
        <w:rPr>
          <w:color w:val="6D6E71"/>
          <w:sz w:val="19"/>
        </w:rPr>
        <w:t>Brook</w:t>
      </w:r>
      <w:r>
        <w:rPr>
          <w:color w:val="6D6E71"/>
          <w:spacing w:val="-23"/>
          <w:sz w:val="19"/>
        </w:rPr>
        <w:t xml:space="preserve"> </w:t>
      </w:r>
      <w:r>
        <w:rPr>
          <w:color w:val="6D6E71"/>
          <w:sz w:val="19"/>
        </w:rPr>
        <w:t>University</w:t>
      </w:r>
      <w:r>
        <w:rPr>
          <w:color w:val="6D6E71"/>
          <w:spacing w:val="-23"/>
          <w:sz w:val="19"/>
        </w:rPr>
        <w:t xml:space="preserve"> </w:t>
      </w:r>
      <w:r>
        <w:rPr>
          <w:color w:val="6D6E71"/>
          <w:sz w:val="19"/>
        </w:rPr>
        <w:t>in</w:t>
      </w:r>
      <w:r>
        <w:rPr>
          <w:color w:val="6D6E71"/>
          <w:spacing w:val="-23"/>
          <w:sz w:val="19"/>
        </w:rPr>
        <w:t xml:space="preserve"> </w:t>
      </w:r>
      <w:r>
        <w:rPr>
          <w:color w:val="6D6E71"/>
          <w:sz w:val="19"/>
        </w:rPr>
        <w:t>2004. She</w:t>
      </w:r>
      <w:r>
        <w:rPr>
          <w:color w:val="6D6E71"/>
          <w:spacing w:val="-12"/>
          <w:sz w:val="19"/>
        </w:rPr>
        <w:t xml:space="preserve"> </w:t>
      </w:r>
      <w:r>
        <w:rPr>
          <w:color w:val="6D6E71"/>
          <w:sz w:val="19"/>
        </w:rPr>
        <w:t>is</w:t>
      </w:r>
      <w:r>
        <w:rPr>
          <w:color w:val="6D6E71"/>
          <w:spacing w:val="-12"/>
          <w:sz w:val="19"/>
        </w:rPr>
        <w:t xml:space="preserve"> </w:t>
      </w:r>
      <w:r>
        <w:rPr>
          <w:color w:val="6D6E71"/>
          <w:sz w:val="19"/>
        </w:rPr>
        <w:t>an</w:t>
      </w:r>
      <w:r>
        <w:rPr>
          <w:color w:val="6D6E71"/>
          <w:spacing w:val="-12"/>
          <w:sz w:val="19"/>
        </w:rPr>
        <w:t xml:space="preserve"> </w:t>
      </w:r>
      <w:r>
        <w:rPr>
          <w:color w:val="6D6E71"/>
          <w:sz w:val="19"/>
        </w:rPr>
        <w:t>associate</w:t>
      </w:r>
      <w:r>
        <w:rPr>
          <w:color w:val="6D6E71"/>
          <w:spacing w:val="-12"/>
          <w:sz w:val="19"/>
        </w:rPr>
        <w:t xml:space="preserve"> </w:t>
      </w:r>
      <w:r>
        <w:rPr>
          <w:color w:val="6D6E71"/>
          <w:sz w:val="19"/>
        </w:rPr>
        <w:t>professor</w:t>
      </w:r>
      <w:r>
        <w:rPr>
          <w:color w:val="6D6E71"/>
          <w:spacing w:val="-12"/>
          <w:sz w:val="19"/>
        </w:rPr>
        <w:t xml:space="preserve"> </w:t>
      </w:r>
      <w:r>
        <w:rPr>
          <w:color w:val="6D6E71"/>
          <w:sz w:val="19"/>
        </w:rPr>
        <w:t>in</w:t>
      </w:r>
      <w:r>
        <w:rPr>
          <w:color w:val="6D6E71"/>
          <w:spacing w:val="-12"/>
          <w:sz w:val="19"/>
        </w:rPr>
        <w:t xml:space="preserve"> </w:t>
      </w:r>
      <w:r>
        <w:rPr>
          <w:color w:val="6D6E71"/>
          <w:sz w:val="19"/>
        </w:rPr>
        <w:t>the Biomedical</w:t>
      </w:r>
      <w:r>
        <w:rPr>
          <w:color w:val="6D6E71"/>
          <w:spacing w:val="-23"/>
          <w:sz w:val="19"/>
        </w:rPr>
        <w:t xml:space="preserve"> </w:t>
      </w:r>
      <w:r>
        <w:rPr>
          <w:color w:val="6D6E71"/>
          <w:sz w:val="19"/>
        </w:rPr>
        <w:t>Engineering</w:t>
      </w:r>
      <w:r>
        <w:rPr>
          <w:color w:val="6D6E71"/>
          <w:spacing w:val="-23"/>
          <w:sz w:val="19"/>
        </w:rPr>
        <w:t xml:space="preserve"> </w:t>
      </w:r>
      <w:r>
        <w:rPr>
          <w:color w:val="6D6E71"/>
          <w:sz w:val="19"/>
        </w:rPr>
        <w:t>department</w:t>
      </w:r>
    </w:p>
    <w:p w14:paraId="7B128FC1" w14:textId="77777777" w:rsidR="0041426B" w:rsidRDefault="00000000">
      <w:pPr>
        <w:spacing w:line="276" w:lineRule="auto"/>
        <w:ind w:left="423" w:right="36"/>
        <w:rPr>
          <w:sz w:val="19"/>
        </w:rPr>
      </w:pPr>
      <w:r>
        <w:rPr>
          <w:color w:val="6D6E71"/>
          <w:spacing w:val="-2"/>
          <w:sz w:val="19"/>
        </w:rPr>
        <w:t>at</w:t>
      </w:r>
      <w:r>
        <w:rPr>
          <w:color w:val="6D6E71"/>
          <w:spacing w:val="-22"/>
          <w:sz w:val="19"/>
        </w:rPr>
        <w:t xml:space="preserve"> </w:t>
      </w:r>
      <w:r>
        <w:rPr>
          <w:color w:val="6D6E71"/>
          <w:spacing w:val="-2"/>
          <w:sz w:val="19"/>
        </w:rPr>
        <w:t>Stony</w:t>
      </w:r>
      <w:r>
        <w:rPr>
          <w:color w:val="6D6E71"/>
          <w:spacing w:val="-22"/>
          <w:sz w:val="19"/>
        </w:rPr>
        <w:t xml:space="preserve"> </w:t>
      </w:r>
      <w:r>
        <w:rPr>
          <w:color w:val="6D6E71"/>
          <w:spacing w:val="-2"/>
          <w:sz w:val="19"/>
        </w:rPr>
        <w:t>Brook</w:t>
      </w:r>
      <w:r>
        <w:rPr>
          <w:color w:val="6D6E71"/>
          <w:spacing w:val="-22"/>
          <w:sz w:val="19"/>
        </w:rPr>
        <w:t xml:space="preserve"> </w:t>
      </w:r>
      <w:r>
        <w:rPr>
          <w:color w:val="6D6E71"/>
          <w:spacing w:val="-2"/>
          <w:sz w:val="19"/>
        </w:rPr>
        <w:t>University.</w:t>
      </w:r>
      <w:r>
        <w:rPr>
          <w:color w:val="6D6E71"/>
          <w:spacing w:val="-22"/>
          <w:sz w:val="19"/>
        </w:rPr>
        <w:t xml:space="preserve"> </w:t>
      </w:r>
      <w:r>
        <w:rPr>
          <w:color w:val="6D6E71"/>
          <w:spacing w:val="-2"/>
          <w:sz w:val="19"/>
        </w:rPr>
        <w:t>Her</w:t>
      </w:r>
      <w:r>
        <w:rPr>
          <w:color w:val="6D6E71"/>
          <w:spacing w:val="-22"/>
          <w:sz w:val="19"/>
        </w:rPr>
        <w:t xml:space="preserve"> </w:t>
      </w:r>
      <w:r>
        <w:rPr>
          <w:color w:val="6D6E71"/>
          <w:spacing w:val="-2"/>
          <w:sz w:val="19"/>
        </w:rPr>
        <w:t xml:space="preserve">research </w:t>
      </w:r>
      <w:r>
        <w:rPr>
          <w:color w:val="6D6E71"/>
          <w:sz w:val="19"/>
        </w:rPr>
        <w:t>focus</w:t>
      </w:r>
      <w:r>
        <w:rPr>
          <w:color w:val="6D6E71"/>
          <w:spacing w:val="-9"/>
          <w:sz w:val="19"/>
        </w:rPr>
        <w:t xml:space="preserve"> </w:t>
      </w:r>
      <w:r>
        <w:rPr>
          <w:color w:val="6D6E71"/>
          <w:sz w:val="19"/>
        </w:rPr>
        <w:t>is</w:t>
      </w:r>
      <w:r>
        <w:rPr>
          <w:color w:val="6D6E71"/>
          <w:spacing w:val="-9"/>
          <w:sz w:val="19"/>
        </w:rPr>
        <w:t xml:space="preserve"> </w:t>
      </w:r>
      <w:r>
        <w:rPr>
          <w:color w:val="6D6E71"/>
          <w:sz w:val="19"/>
        </w:rPr>
        <w:t>on</w:t>
      </w:r>
      <w:r>
        <w:rPr>
          <w:color w:val="6D6E71"/>
          <w:spacing w:val="-9"/>
          <w:sz w:val="19"/>
        </w:rPr>
        <w:t xml:space="preserve"> </w:t>
      </w:r>
      <w:r>
        <w:rPr>
          <w:color w:val="6D6E71"/>
          <w:sz w:val="19"/>
        </w:rPr>
        <w:t>cardiovascular</w:t>
      </w:r>
      <w:r>
        <w:rPr>
          <w:color w:val="6D6E71"/>
          <w:spacing w:val="-9"/>
          <w:sz w:val="19"/>
        </w:rPr>
        <w:t xml:space="preserve"> </w:t>
      </w:r>
      <w:r>
        <w:rPr>
          <w:color w:val="6D6E71"/>
          <w:sz w:val="19"/>
        </w:rPr>
        <w:t>disease</w:t>
      </w:r>
      <w:r>
        <w:rPr>
          <w:color w:val="6D6E71"/>
          <w:spacing w:val="-9"/>
          <w:sz w:val="19"/>
        </w:rPr>
        <w:t xml:space="preserve"> </w:t>
      </w:r>
      <w:r>
        <w:rPr>
          <w:color w:val="6D6E71"/>
          <w:sz w:val="19"/>
        </w:rPr>
        <w:t>is the leading cause of death in the United</w:t>
      </w:r>
      <w:r>
        <w:rPr>
          <w:color w:val="6D6E71"/>
          <w:spacing w:val="-4"/>
          <w:sz w:val="19"/>
        </w:rPr>
        <w:t xml:space="preserve"> </w:t>
      </w:r>
      <w:r>
        <w:rPr>
          <w:color w:val="6D6E71"/>
          <w:sz w:val="19"/>
        </w:rPr>
        <w:t>Sates,</w:t>
      </w:r>
      <w:r>
        <w:rPr>
          <w:color w:val="6D6E71"/>
          <w:spacing w:val="-4"/>
          <w:sz w:val="19"/>
        </w:rPr>
        <w:t xml:space="preserve"> </w:t>
      </w:r>
      <w:r>
        <w:rPr>
          <w:color w:val="6D6E71"/>
          <w:sz w:val="19"/>
        </w:rPr>
        <w:t>and</w:t>
      </w:r>
      <w:r>
        <w:rPr>
          <w:color w:val="6D6E71"/>
          <w:spacing w:val="-4"/>
          <w:sz w:val="19"/>
        </w:rPr>
        <w:t xml:space="preserve"> </w:t>
      </w:r>
      <w:r>
        <w:rPr>
          <w:color w:val="6D6E71"/>
          <w:sz w:val="19"/>
        </w:rPr>
        <w:t>coronary</w:t>
      </w:r>
      <w:r>
        <w:rPr>
          <w:color w:val="6D6E71"/>
          <w:spacing w:val="-4"/>
          <w:sz w:val="19"/>
        </w:rPr>
        <w:t xml:space="preserve"> </w:t>
      </w:r>
      <w:r>
        <w:rPr>
          <w:color w:val="6D6E71"/>
          <w:sz w:val="19"/>
        </w:rPr>
        <w:t>artery disease is the most common type of cardiovascular</w:t>
      </w:r>
      <w:r>
        <w:rPr>
          <w:color w:val="6D6E71"/>
          <w:spacing w:val="-23"/>
          <w:sz w:val="19"/>
        </w:rPr>
        <w:t xml:space="preserve"> </w:t>
      </w:r>
      <w:r>
        <w:rPr>
          <w:color w:val="6D6E71"/>
          <w:sz w:val="19"/>
        </w:rPr>
        <w:t>disease.</w:t>
      </w:r>
    </w:p>
    <w:p w14:paraId="1221EA55" w14:textId="77777777" w:rsidR="0041426B" w:rsidRDefault="00000000">
      <w:pPr>
        <w:pStyle w:val="Heading3"/>
        <w:spacing w:before="76"/>
        <w:ind w:left="1706"/>
      </w:pPr>
      <w:r>
        <w:rPr>
          <w:noProof/>
        </w:rPr>
        <w:drawing>
          <wp:anchor distT="0" distB="0" distL="0" distR="0" simplePos="0" relativeHeight="15853568" behindDoc="0" locked="0" layoutInCell="1" allowOverlap="1" wp14:anchorId="1C90C27C" wp14:editId="7881C54B">
            <wp:simplePos x="0" y="0"/>
            <wp:positionH relativeFrom="page">
              <wp:posOffset>2852927</wp:posOffset>
            </wp:positionH>
            <wp:positionV relativeFrom="paragraph">
              <wp:posOffset>95632</wp:posOffset>
            </wp:positionV>
            <wp:extent cx="685800" cy="914400"/>
            <wp:effectExtent l="0" t="0" r="0" b="0"/>
            <wp:wrapNone/>
            <wp:docPr id="805" name="Image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5" name="Image 805"/>
                    <pic:cNvPicPr/>
                  </pic:nvPicPr>
                  <pic:blipFill>
                    <a:blip r:embed="rId345" cstate="print"/>
                    <a:stretch>
                      <a:fillRect/>
                    </a:stretch>
                  </pic:blipFill>
                  <pic:spPr>
                    <a:xfrm>
                      <a:off x="0" y="0"/>
                      <a:ext cx="685800" cy="914400"/>
                    </a:xfrm>
                    <a:prstGeom prst="rect">
                      <a:avLst/>
                    </a:prstGeom>
                  </pic:spPr>
                </pic:pic>
              </a:graphicData>
            </a:graphic>
          </wp:anchor>
        </w:drawing>
      </w:r>
      <w:r>
        <w:rPr>
          <w:color w:val="B81237"/>
          <w:w w:val="90"/>
        </w:rPr>
        <w:t>Erez</w:t>
      </w:r>
      <w:r>
        <w:rPr>
          <w:color w:val="B81237"/>
          <w:spacing w:val="-12"/>
          <w:w w:val="90"/>
        </w:rPr>
        <w:t xml:space="preserve"> </w:t>
      </w:r>
      <w:r>
        <w:rPr>
          <w:color w:val="B81237"/>
          <w:spacing w:val="-2"/>
        </w:rPr>
        <w:t>Zadok</w:t>
      </w:r>
    </w:p>
    <w:p w14:paraId="3A27853D" w14:textId="77777777" w:rsidR="0041426B" w:rsidRDefault="00000000">
      <w:pPr>
        <w:spacing w:before="40" w:line="276" w:lineRule="auto"/>
        <w:ind w:left="1706" w:right="36"/>
        <w:rPr>
          <w:sz w:val="19"/>
        </w:rPr>
      </w:pPr>
      <w:r>
        <w:rPr>
          <w:color w:val="6D6E71"/>
          <w:sz w:val="19"/>
        </w:rPr>
        <w:t>Erez</w:t>
      </w:r>
      <w:r>
        <w:rPr>
          <w:color w:val="6D6E71"/>
          <w:spacing w:val="-7"/>
          <w:sz w:val="19"/>
        </w:rPr>
        <w:t xml:space="preserve"> </w:t>
      </w:r>
      <w:r>
        <w:rPr>
          <w:color w:val="6D6E71"/>
          <w:sz w:val="19"/>
        </w:rPr>
        <w:t>Zadok</w:t>
      </w:r>
      <w:r>
        <w:rPr>
          <w:color w:val="6D6E71"/>
          <w:spacing w:val="-7"/>
          <w:sz w:val="19"/>
        </w:rPr>
        <w:t xml:space="preserve"> </w:t>
      </w:r>
      <w:r>
        <w:rPr>
          <w:color w:val="6D6E71"/>
          <w:sz w:val="19"/>
        </w:rPr>
        <w:t>is</w:t>
      </w:r>
      <w:r>
        <w:rPr>
          <w:color w:val="6D6E71"/>
          <w:spacing w:val="-7"/>
          <w:sz w:val="19"/>
        </w:rPr>
        <w:t xml:space="preserve"> </w:t>
      </w:r>
      <w:r>
        <w:rPr>
          <w:color w:val="6D6E71"/>
          <w:sz w:val="19"/>
        </w:rPr>
        <w:t>affiliated with</w:t>
      </w:r>
      <w:r>
        <w:rPr>
          <w:color w:val="6D6E71"/>
          <w:spacing w:val="-7"/>
          <w:sz w:val="19"/>
        </w:rPr>
        <w:t xml:space="preserve"> </w:t>
      </w:r>
      <w:r>
        <w:rPr>
          <w:color w:val="6D6E71"/>
          <w:sz w:val="19"/>
        </w:rPr>
        <w:t>the</w:t>
      </w:r>
      <w:r>
        <w:rPr>
          <w:color w:val="6D6E71"/>
          <w:spacing w:val="-7"/>
          <w:sz w:val="19"/>
        </w:rPr>
        <w:t xml:space="preserve"> </w:t>
      </w:r>
      <w:r>
        <w:rPr>
          <w:color w:val="6D6E71"/>
          <w:sz w:val="19"/>
        </w:rPr>
        <w:t>Smart</w:t>
      </w:r>
      <w:r>
        <w:rPr>
          <w:color w:val="6D6E71"/>
          <w:spacing w:val="-7"/>
          <w:sz w:val="19"/>
        </w:rPr>
        <w:t xml:space="preserve"> </w:t>
      </w:r>
      <w:r>
        <w:rPr>
          <w:color w:val="6D6E71"/>
          <w:sz w:val="19"/>
        </w:rPr>
        <w:t>Energy Technologies</w:t>
      </w:r>
      <w:r>
        <w:rPr>
          <w:color w:val="6D6E71"/>
          <w:spacing w:val="-23"/>
          <w:sz w:val="19"/>
        </w:rPr>
        <w:t xml:space="preserve"> </w:t>
      </w:r>
      <w:r>
        <w:rPr>
          <w:color w:val="6D6E71"/>
          <w:sz w:val="19"/>
        </w:rPr>
        <w:t xml:space="preserve">Cluster. </w:t>
      </w:r>
      <w:r>
        <w:rPr>
          <w:color w:val="6D6E71"/>
          <w:spacing w:val="-2"/>
          <w:sz w:val="19"/>
        </w:rPr>
        <w:t>He</w:t>
      </w:r>
      <w:r>
        <w:rPr>
          <w:color w:val="6D6E71"/>
          <w:spacing w:val="-23"/>
          <w:sz w:val="19"/>
        </w:rPr>
        <w:t xml:space="preserve"> </w:t>
      </w:r>
      <w:r>
        <w:rPr>
          <w:color w:val="6D6E71"/>
          <w:spacing w:val="-2"/>
          <w:sz w:val="19"/>
        </w:rPr>
        <w:t>completed</w:t>
      </w:r>
      <w:r>
        <w:rPr>
          <w:color w:val="6D6E71"/>
          <w:spacing w:val="-23"/>
          <w:sz w:val="19"/>
        </w:rPr>
        <w:t xml:space="preserve"> </w:t>
      </w:r>
      <w:r>
        <w:rPr>
          <w:color w:val="6D6E71"/>
          <w:spacing w:val="-2"/>
          <w:sz w:val="19"/>
        </w:rPr>
        <w:t>his</w:t>
      </w:r>
      <w:r>
        <w:rPr>
          <w:color w:val="6D6E71"/>
          <w:spacing w:val="-23"/>
          <w:sz w:val="19"/>
        </w:rPr>
        <w:t xml:space="preserve"> </w:t>
      </w:r>
      <w:r>
        <w:rPr>
          <w:color w:val="6D6E71"/>
          <w:spacing w:val="-2"/>
          <w:sz w:val="19"/>
        </w:rPr>
        <w:t>PhD</w:t>
      </w:r>
      <w:r>
        <w:rPr>
          <w:color w:val="6D6E71"/>
          <w:spacing w:val="-23"/>
          <w:sz w:val="19"/>
        </w:rPr>
        <w:t xml:space="preserve"> </w:t>
      </w:r>
      <w:r>
        <w:rPr>
          <w:color w:val="6D6E71"/>
          <w:spacing w:val="-2"/>
          <w:sz w:val="19"/>
        </w:rPr>
        <w:t>in Computer</w:t>
      </w:r>
      <w:r>
        <w:rPr>
          <w:color w:val="6D6E71"/>
          <w:spacing w:val="-22"/>
          <w:sz w:val="19"/>
        </w:rPr>
        <w:t xml:space="preserve"> </w:t>
      </w:r>
      <w:r>
        <w:rPr>
          <w:color w:val="6D6E71"/>
          <w:spacing w:val="-2"/>
          <w:sz w:val="19"/>
        </w:rPr>
        <w:t>Science</w:t>
      </w:r>
      <w:r>
        <w:rPr>
          <w:color w:val="6D6E71"/>
          <w:spacing w:val="-21"/>
          <w:sz w:val="19"/>
        </w:rPr>
        <w:t xml:space="preserve"> </w:t>
      </w:r>
      <w:r>
        <w:rPr>
          <w:color w:val="6D6E71"/>
          <w:spacing w:val="-4"/>
          <w:sz w:val="19"/>
        </w:rPr>
        <w:t>from</w:t>
      </w:r>
    </w:p>
    <w:p w14:paraId="192F3E25" w14:textId="77777777" w:rsidR="0041426B" w:rsidRDefault="00000000">
      <w:pPr>
        <w:spacing w:line="276" w:lineRule="auto"/>
        <w:ind w:left="423" w:right="93"/>
        <w:jc w:val="both"/>
        <w:rPr>
          <w:sz w:val="19"/>
        </w:rPr>
      </w:pPr>
      <w:r>
        <w:rPr>
          <w:color w:val="6D6E71"/>
          <w:spacing w:val="-4"/>
          <w:sz w:val="19"/>
        </w:rPr>
        <w:t>Columbia</w:t>
      </w:r>
      <w:r>
        <w:rPr>
          <w:color w:val="6D6E71"/>
          <w:spacing w:val="-5"/>
          <w:sz w:val="19"/>
        </w:rPr>
        <w:t xml:space="preserve"> </w:t>
      </w:r>
      <w:r>
        <w:rPr>
          <w:color w:val="6D6E71"/>
          <w:spacing w:val="-4"/>
          <w:sz w:val="19"/>
        </w:rPr>
        <w:t>University</w:t>
      </w:r>
      <w:r>
        <w:rPr>
          <w:color w:val="6D6E71"/>
          <w:spacing w:val="-5"/>
          <w:sz w:val="19"/>
        </w:rPr>
        <w:t xml:space="preserve"> </w:t>
      </w:r>
      <w:r>
        <w:rPr>
          <w:color w:val="6D6E71"/>
          <w:spacing w:val="-4"/>
          <w:sz w:val="19"/>
        </w:rPr>
        <w:t>in</w:t>
      </w:r>
      <w:r>
        <w:rPr>
          <w:color w:val="6D6E71"/>
          <w:spacing w:val="-5"/>
          <w:sz w:val="19"/>
        </w:rPr>
        <w:t xml:space="preserve"> </w:t>
      </w:r>
      <w:r>
        <w:rPr>
          <w:color w:val="6D6E71"/>
          <w:spacing w:val="-4"/>
          <w:sz w:val="19"/>
        </w:rPr>
        <w:t>2001.</w:t>
      </w:r>
      <w:r>
        <w:rPr>
          <w:color w:val="6D6E71"/>
          <w:spacing w:val="-5"/>
          <w:sz w:val="19"/>
        </w:rPr>
        <w:t xml:space="preserve"> </w:t>
      </w:r>
      <w:r>
        <w:rPr>
          <w:color w:val="6D6E71"/>
          <w:spacing w:val="-4"/>
          <w:sz w:val="19"/>
        </w:rPr>
        <w:t>He</w:t>
      </w:r>
      <w:r>
        <w:rPr>
          <w:color w:val="6D6E71"/>
          <w:spacing w:val="-5"/>
          <w:sz w:val="19"/>
        </w:rPr>
        <w:t xml:space="preserve"> </w:t>
      </w:r>
      <w:r>
        <w:rPr>
          <w:color w:val="6D6E71"/>
          <w:spacing w:val="-4"/>
          <w:sz w:val="19"/>
        </w:rPr>
        <w:t xml:space="preserve">directs </w:t>
      </w:r>
      <w:r>
        <w:rPr>
          <w:color w:val="6D6E71"/>
          <w:spacing w:val="-6"/>
          <w:sz w:val="19"/>
        </w:rPr>
        <w:t xml:space="preserve">the File Systems and Storage Lab (FSL) </w:t>
      </w:r>
      <w:r>
        <w:rPr>
          <w:color w:val="6D6E71"/>
          <w:sz w:val="19"/>
        </w:rPr>
        <w:t>at</w:t>
      </w:r>
      <w:r>
        <w:rPr>
          <w:color w:val="6D6E71"/>
          <w:spacing w:val="-7"/>
          <w:sz w:val="19"/>
        </w:rPr>
        <w:t xml:space="preserve"> </w:t>
      </w:r>
      <w:r>
        <w:rPr>
          <w:color w:val="6D6E71"/>
          <w:sz w:val="19"/>
        </w:rPr>
        <w:t>the</w:t>
      </w:r>
      <w:r>
        <w:rPr>
          <w:color w:val="6D6E71"/>
          <w:spacing w:val="-7"/>
          <w:sz w:val="19"/>
        </w:rPr>
        <w:t xml:space="preserve"> </w:t>
      </w:r>
      <w:r>
        <w:rPr>
          <w:color w:val="6D6E71"/>
          <w:sz w:val="19"/>
        </w:rPr>
        <w:t>CS</w:t>
      </w:r>
      <w:r>
        <w:rPr>
          <w:color w:val="6D6E71"/>
          <w:spacing w:val="-7"/>
          <w:sz w:val="19"/>
        </w:rPr>
        <w:t xml:space="preserve"> </w:t>
      </w:r>
      <w:r>
        <w:rPr>
          <w:color w:val="6D6E71"/>
          <w:sz w:val="19"/>
        </w:rPr>
        <w:t>department.</w:t>
      </w:r>
    </w:p>
    <w:p w14:paraId="446FC1C5" w14:textId="77777777" w:rsidR="0041426B" w:rsidRDefault="00000000">
      <w:pPr>
        <w:pStyle w:val="Heading3"/>
        <w:ind w:left="1669"/>
      </w:pPr>
      <w:r>
        <w:rPr>
          <w:b w:val="0"/>
        </w:rPr>
        <w:br w:type="column"/>
      </w:r>
      <w:r>
        <w:rPr>
          <w:color w:val="B81237"/>
          <w:w w:val="85"/>
        </w:rPr>
        <w:t>Rong</w:t>
      </w:r>
      <w:r>
        <w:rPr>
          <w:color w:val="B81237"/>
          <w:spacing w:val="-2"/>
          <w:w w:val="85"/>
        </w:rPr>
        <w:t xml:space="preserve"> </w:t>
      </w:r>
      <w:r>
        <w:rPr>
          <w:color w:val="B81237"/>
          <w:spacing w:val="-4"/>
        </w:rPr>
        <w:t>Zhao</w:t>
      </w:r>
    </w:p>
    <w:p w14:paraId="0E69827A" w14:textId="77777777" w:rsidR="0041426B" w:rsidRDefault="00000000">
      <w:pPr>
        <w:spacing w:before="68" w:line="259" w:lineRule="auto"/>
        <w:ind w:left="1669" w:right="937"/>
        <w:rPr>
          <w:sz w:val="19"/>
        </w:rPr>
      </w:pPr>
      <w:r>
        <w:rPr>
          <w:noProof/>
          <w:sz w:val="19"/>
        </w:rPr>
        <w:drawing>
          <wp:anchor distT="0" distB="0" distL="0" distR="0" simplePos="0" relativeHeight="15854592" behindDoc="0" locked="0" layoutInCell="1" allowOverlap="1" wp14:anchorId="257ABB92" wp14:editId="707A841D">
            <wp:simplePos x="0" y="0"/>
            <wp:positionH relativeFrom="page">
              <wp:posOffset>5219700</wp:posOffset>
            </wp:positionH>
            <wp:positionV relativeFrom="paragraph">
              <wp:posOffset>-133691</wp:posOffset>
            </wp:positionV>
            <wp:extent cx="685800" cy="914400"/>
            <wp:effectExtent l="0" t="0" r="0" b="0"/>
            <wp:wrapNone/>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346" cstate="print"/>
                    <a:stretch>
                      <a:fillRect/>
                    </a:stretch>
                  </pic:blipFill>
                  <pic:spPr>
                    <a:xfrm>
                      <a:off x="0" y="0"/>
                      <a:ext cx="685800" cy="914400"/>
                    </a:xfrm>
                    <a:prstGeom prst="rect">
                      <a:avLst/>
                    </a:prstGeom>
                  </pic:spPr>
                </pic:pic>
              </a:graphicData>
            </a:graphic>
          </wp:anchor>
        </w:drawing>
      </w:r>
      <w:r>
        <w:rPr>
          <w:color w:val="6D6E71"/>
          <w:spacing w:val="-2"/>
          <w:sz w:val="19"/>
        </w:rPr>
        <w:t>Rong</w:t>
      </w:r>
      <w:r>
        <w:rPr>
          <w:color w:val="6D6E71"/>
          <w:spacing w:val="-23"/>
          <w:sz w:val="19"/>
        </w:rPr>
        <w:t xml:space="preserve"> </w:t>
      </w:r>
      <w:r>
        <w:rPr>
          <w:color w:val="6D6E71"/>
          <w:spacing w:val="-2"/>
          <w:sz w:val="19"/>
        </w:rPr>
        <w:t>Zhao</w:t>
      </w:r>
      <w:r>
        <w:rPr>
          <w:color w:val="6D6E71"/>
          <w:spacing w:val="-23"/>
          <w:sz w:val="19"/>
        </w:rPr>
        <w:t xml:space="preserve"> </w:t>
      </w:r>
      <w:r>
        <w:rPr>
          <w:color w:val="6D6E71"/>
          <w:spacing w:val="-2"/>
          <w:sz w:val="19"/>
        </w:rPr>
        <w:t>is</w:t>
      </w:r>
      <w:r>
        <w:rPr>
          <w:color w:val="6D6E71"/>
          <w:spacing w:val="-23"/>
          <w:sz w:val="19"/>
        </w:rPr>
        <w:t xml:space="preserve"> </w:t>
      </w:r>
      <w:r>
        <w:rPr>
          <w:color w:val="6D6E71"/>
          <w:spacing w:val="-2"/>
          <w:sz w:val="19"/>
        </w:rPr>
        <w:t xml:space="preserve">Director </w:t>
      </w:r>
      <w:r>
        <w:rPr>
          <w:color w:val="6D6E71"/>
          <w:sz w:val="19"/>
        </w:rPr>
        <w:t>of</w:t>
      </w:r>
      <w:r>
        <w:rPr>
          <w:color w:val="6D6E71"/>
          <w:spacing w:val="-14"/>
          <w:sz w:val="19"/>
        </w:rPr>
        <w:t xml:space="preserve"> </w:t>
      </w:r>
      <w:r>
        <w:rPr>
          <w:color w:val="6D6E71"/>
          <w:sz w:val="19"/>
        </w:rPr>
        <w:t>Software</w:t>
      </w:r>
      <w:r>
        <w:rPr>
          <w:color w:val="6D6E71"/>
          <w:spacing w:val="-14"/>
          <w:sz w:val="19"/>
        </w:rPr>
        <w:t xml:space="preserve"> </w:t>
      </w:r>
      <w:r>
        <w:rPr>
          <w:color w:val="6D6E71"/>
          <w:sz w:val="19"/>
        </w:rPr>
        <w:t>Systems Division</w:t>
      </w:r>
      <w:r>
        <w:rPr>
          <w:color w:val="6D6E71"/>
          <w:spacing w:val="-14"/>
          <w:sz w:val="19"/>
        </w:rPr>
        <w:t xml:space="preserve"> </w:t>
      </w:r>
      <w:r>
        <w:rPr>
          <w:color w:val="6D6E71"/>
          <w:sz w:val="19"/>
        </w:rPr>
        <w:t>of</w:t>
      </w:r>
      <w:r>
        <w:rPr>
          <w:color w:val="6D6E71"/>
          <w:spacing w:val="-14"/>
          <w:sz w:val="19"/>
        </w:rPr>
        <w:t xml:space="preserve"> </w:t>
      </w:r>
      <w:r>
        <w:rPr>
          <w:color w:val="6D6E71"/>
          <w:sz w:val="19"/>
        </w:rPr>
        <w:t>CEWIT,</w:t>
      </w:r>
    </w:p>
    <w:p w14:paraId="00BF48FB" w14:textId="77777777" w:rsidR="0041426B" w:rsidRDefault="00000000">
      <w:pPr>
        <w:spacing w:line="259" w:lineRule="auto"/>
        <w:ind w:left="1669" w:right="1180"/>
        <w:rPr>
          <w:sz w:val="19"/>
        </w:rPr>
      </w:pPr>
      <w:r>
        <w:rPr>
          <w:color w:val="6D6E71"/>
          <w:w w:val="105"/>
          <w:sz w:val="19"/>
        </w:rPr>
        <w:t>a</w:t>
      </w:r>
      <w:r>
        <w:rPr>
          <w:color w:val="6D6E71"/>
          <w:spacing w:val="-16"/>
          <w:w w:val="105"/>
          <w:sz w:val="19"/>
        </w:rPr>
        <w:t xml:space="preserve"> </w:t>
      </w:r>
      <w:r>
        <w:rPr>
          <w:color w:val="6D6E71"/>
          <w:w w:val="105"/>
          <w:sz w:val="19"/>
        </w:rPr>
        <w:t>faculty</w:t>
      </w:r>
      <w:r>
        <w:rPr>
          <w:color w:val="6D6E71"/>
          <w:spacing w:val="-16"/>
          <w:w w:val="105"/>
          <w:sz w:val="19"/>
        </w:rPr>
        <w:t xml:space="preserve"> </w:t>
      </w:r>
      <w:r>
        <w:rPr>
          <w:color w:val="6D6E71"/>
          <w:w w:val="105"/>
          <w:sz w:val="19"/>
        </w:rPr>
        <w:t>member of</w:t>
      </w:r>
      <w:r>
        <w:rPr>
          <w:color w:val="6D6E71"/>
          <w:spacing w:val="-16"/>
          <w:w w:val="105"/>
          <w:sz w:val="19"/>
        </w:rPr>
        <w:t xml:space="preserve"> </w:t>
      </w:r>
      <w:r>
        <w:rPr>
          <w:color w:val="6D6E71"/>
          <w:w w:val="105"/>
          <w:sz w:val="19"/>
        </w:rPr>
        <w:t>Department</w:t>
      </w:r>
      <w:r>
        <w:rPr>
          <w:color w:val="6D6E71"/>
          <w:spacing w:val="-16"/>
          <w:w w:val="105"/>
          <w:sz w:val="19"/>
        </w:rPr>
        <w:t xml:space="preserve"> </w:t>
      </w:r>
      <w:r>
        <w:rPr>
          <w:color w:val="6D6E71"/>
          <w:w w:val="105"/>
          <w:sz w:val="19"/>
        </w:rPr>
        <w:t xml:space="preserve">of </w:t>
      </w:r>
      <w:r>
        <w:rPr>
          <w:color w:val="6D6E71"/>
          <w:spacing w:val="-2"/>
          <w:sz w:val="19"/>
        </w:rPr>
        <w:t>Computer</w:t>
      </w:r>
      <w:r>
        <w:rPr>
          <w:color w:val="6D6E71"/>
          <w:spacing w:val="-23"/>
          <w:sz w:val="19"/>
        </w:rPr>
        <w:t xml:space="preserve"> </w:t>
      </w:r>
      <w:r>
        <w:rPr>
          <w:color w:val="6D6E71"/>
          <w:spacing w:val="-2"/>
          <w:sz w:val="19"/>
        </w:rPr>
        <w:t>Science,</w:t>
      </w:r>
    </w:p>
    <w:p w14:paraId="455F83AC" w14:textId="77777777" w:rsidR="0041426B" w:rsidRDefault="00000000">
      <w:pPr>
        <w:spacing w:before="1" w:line="259" w:lineRule="auto"/>
        <w:ind w:left="409" w:right="822"/>
        <w:rPr>
          <w:sz w:val="19"/>
        </w:rPr>
      </w:pPr>
      <w:r>
        <w:rPr>
          <w:color w:val="6D6E71"/>
          <w:sz w:val="19"/>
        </w:rPr>
        <w:t>and an adjunct faculty member of the College</w:t>
      </w:r>
      <w:r>
        <w:rPr>
          <w:color w:val="6D6E71"/>
          <w:spacing w:val="-4"/>
          <w:sz w:val="19"/>
        </w:rPr>
        <w:t xml:space="preserve"> </w:t>
      </w:r>
      <w:r>
        <w:rPr>
          <w:color w:val="6D6E71"/>
          <w:sz w:val="19"/>
        </w:rPr>
        <w:t>of</w:t>
      </w:r>
      <w:r>
        <w:rPr>
          <w:color w:val="6D6E71"/>
          <w:spacing w:val="-4"/>
          <w:sz w:val="19"/>
        </w:rPr>
        <w:t xml:space="preserve"> </w:t>
      </w:r>
      <w:r>
        <w:rPr>
          <w:color w:val="6D6E71"/>
          <w:sz w:val="19"/>
        </w:rPr>
        <w:t>Business</w:t>
      </w:r>
      <w:r>
        <w:rPr>
          <w:color w:val="6D6E71"/>
          <w:spacing w:val="-4"/>
          <w:sz w:val="19"/>
        </w:rPr>
        <w:t xml:space="preserve"> </w:t>
      </w:r>
      <w:r>
        <w:rPr>
          <w:color w:val="6D6E71"/>
          <w:sz w:val="19"/>
        </w:rPr>
        <w:t>and</w:t>
      </w:r>
      <w:r>
        <w:rPr>
          <w:color w:val="6D6E71"/>
          <w:spacing w:val="-4"/>
          <w:sz w:val="19"/>
        </w:rPr>
        <w:t xml:space="preserve"> </w:t>
      </w:r>
      <w:r>
        <w:rPr>
          <w:color w:val="6D6E71"/>
          <w:sz w:val="19"/>
        </w:rPr>
        <w:t>Department of</w:t>
      </w:r>
      <w:r>
        <w:rPr>
          <w:color w:val="6D6E71"/>
          <w:spacing w:val="-2"/>
          <w:sz w:val="19"/>
        </w:rPr>
        <w:t xml:space="preserve"> </w:t>
      </w:r>
      <w:r>
        <w:rPr>
          <w:color w:val="6D6E71"/>
          <w:sz w:val="19"/>
        </w:rPr>
        <w:t>Technology</w:t>
      </w:r>
      <w:r>
        <w:rPr>
          <w:color w:val="6D6E71"/>
          <w:spacing w:val="-2"/>
          <w:sz w:val="19"/>
        </w:rPr>
        <w:t xml:space="preserve"> </w:t>
      </w:r>
      <w:r>
        <w:rPr>
          <w:color w:val="6D6E71"/>
          <w:sz w:val="19"/>
        </w:rPr>
        <w:t>and</w:t>
      </w:r>
      <w:r>
        <w:rPr>
          <w:color w:val="6D6E71"/>
          <w:spacing w:val="-2"/>
          <w:sz w:val="19"/>
        </w:rPr>
        <w:t xml:space="preserve"> </w:t>
      </w:r>
      <w:r>
        <w:rPr>
          <w:color w:val="6D6E71"/>
          <w:sz w:val="19"/>
        </w:rPr>
        <w:t>Society</w:t>
      </w:r>
      <w:r>
        <w:rPr>
          <w:color w:val="6D6E71"/>
          <w:spacing w:val="-2"/>
          <w:sz w:val="19"/>
        </w:rPr>
        <w:t xml:space="preserve"> </w:t>
      </w:r>
      <w:r>
        <w:rPr>
          <w:color w:val="6D6E71"/>
          <w:sz w:val="19"/>
        </w:rPr>
        <w:t>at</w:t>
      </w:r>
      <w:r>
        <w:rPr>
          <w:color w:val="6D6E71"/>
          <w:spacing w:val="-2"/>
          <w:sz w:val="19"/>
        </w:rPr>
        <w:t xml:space="preserve"> </w:t>
      </w:r>
      <w:r>
        <w:rPr>
          <w:color w:val="6D6E71"/>
          <w:sz w:val="19"/>
        </w:rPr>
        <w:t>Stony Brook</w:t>
      </w:r>
      <w:r>
        <w:rPr>
          <w:color w:val="6D6E71"/>
          <w:spacing w:val="-8"/>
          <w:sz w:val="19"/>
        </w:rPr>
        <w:t xml:space="preserve"> </w:t>
      </w:r>
      <w:r>
        <w:rPr>
          <w:color w:val="6D6E71"/>
          <w:sz w:val="19"/>
        </w:rPr>
        <w:t>University.</w:t>
      </w:r>
      <w:r>
        <w:rPr>
          <w:color w:val="6D6E71"/>
          <w:spacing w:val="-8"/>
          <w:sz w:val="19"/>
        </w:rPr>
        <w:t xml:space="preserve"> </w:t>
      </w:r>
      <w:r>
        <w:rPr>
          <w:color w:val="6D6E71"/>
          <w:sz w:val="19"/>
        </w:rPr>
        <w:t>At</w:t>
      </w:r>
      <w:r>
        <w:rPr>
          <w:color w:val="6D6E71"/>
          <w:spacing w:val="-8"/>
          <w:sz w:val="19"/>
        </w:rPr>
        <w:t xml:space="preserve"> </w:t>
      </w:r>
      <w:r>
        <w:rPr>
          <w:color w:val="6D6E71"/>
          <w:sz w:val="19"/>
        </w:rPr>
        <w:t>CEWIT,</w:t>
      </w:r>
      <w:r>
        <w:rPr>
          <w:color w:val="6D6E71"/>
          <w:spacing w:val="-8"/>
          <w:sz w:val="19"/>
        </w:rPr>
        <w:t xml:space="preserve"> </w:t>
      </w:r>
      <w:r>
        <w:rPr>
          <w:color w:val="6D6E71"/>
          <w:sz w:val="19"/>
        </w:rPr>
        <w:t>he</w:t>
      </w:r>
      <w:r>
        <w:rPr>
          <w:color w:val="6D6E71"/>
          <w:spacing w:val="-8"/>
          <w:sz w:val="19"/>
        </w:rPr>
        <w:t xml:space="preserve"> </w:t>
      </w:r>
      <w:r>
        <w:rPr>
          <w:color w:val="6D6E71"/>
          <w:sz w:val="19"/>
        </w:rPr>
        <w:t>is responsible</w:t>
      </w:r>
      <w:r>
        <w:rPr>
          <w:color w:val="6D6E71"/>
          <w:spacing w:val="-4"/>
          <w:sz w:val="19"/>
        </w:rPr>
        <w:t xml:space="preserve"> </w:t>
      </w:r>
      <w:r>
        <w:rPr>
          <w:color w:val="6D6E71"/>
          <w:sz w:val="19"/>
        </w:rPr>
        <w:t>for</w:t>
      </w:r>
      <w:r>
        <w:rPr>
          <w:color w:val="6D6E71"/>
          <w:spacing w:val="-4"/>
          <w:sz w:val="19"/>
        </w:rPr>
        <w:t xml:space="preserve"> </w:t>
      </w:r>
      <w:r>
        <w:rPr>
          <w:color w:val="6D6E71"/>
          <w:sz w:val="19"/>
        </w:rPr>
        <w:t>leading</w:t>
      </w:r>
      <w:r>
        <w:rPr>
          <w:color w:val="6D6E71"/>
          <w:spacing w:val="-4"/>
          <w:sz w:val="19"/>
        </w:rPr>
        <w:t xml:space="preserve"> </w:t>
      </w:r>
      <w:r>
        <w:rPr>
          <w:color w:val="6D6E71"/>
          <w:sz w:val="19"/>
        </w:rPr>
        <w:t>the</w:t>
      </w:r>
      <w:r>
        <w:rPr>
          <w:color w:val="6D6E71"/>
          <w:spacing w:val="-4"/>
          <w:sz w:val="19"/>
        </w:rPr>
        <w:t xml:space="preserve"> </w:t>
      </w:r>
      <w:r>
        <w:rPr>
          <w:color w:val="6D6E71"/>
          <w:sz w:val="19"/>
        </w:rPr>
        <w:t>research and</w:t>
      </w:r>
      <w:r>
        <w:rPr>
          <w:color w:val="6D6E71"/>
          <w:spacing w:val="-23"/>
          <w:sz w:val="19"/>
        </w:rPr>
        <w:t xml:space="preserve"> </w:t>
      </w:r>
      <w:r>
        <w:rPr>
          <w:color w:val="6D6E71"/>
          <w:sz w:val="19"/>
        </w:rPr>
        <w:t>development</w:t>
      </w:r>
      <w:r>
        <w:rPr>
          <w:color w:val="6D6E71"/>
          <w:spacing w:val="-23"/>
          <w:sz w:val="19"/>
        </w:rPr>
        <w:t xml:space="preserve"> </w:t>
      </w:r>
      <w:r>
        <w:rPr>
          <w:color w:val="6D6E71"/>
          <w:sz w:val="19"/>
        </w:rPr>
        <w:t>of</w:t>
      </w:r>
      <w:r>
        <w:rPr>
          <w:color w:val="6D6E71"/>
          <w:spacing w:val="-23"/>
          <w:sz w:val="19"/>
        </w:rPr>
        <w:t xml:space="preserve"> </w:t>
      </w:r>
      <w:r>
        <w:rPr>
          <w:color w:val="6D6E71"/>
          <w:sz w:val="19"/>
        </w:rPr>
        <w:t>technology-based solutions.</w:t>
      </w:r>
      <w:r>
        <w:rPr>
          <w:color w:val="6D6E71"/>
          <w:spacing w:val="-4"/>
          <w:sz w:val="19"/>
        </w:rPr>
        <w:t xml:space="preserve"> </w:t>
      </w:r>
      <w:r>
        <w:rPr>
          <w:color w:val="6D6E71"/>
          <w:sz w:val="19"/>
        </w:rPr>
        <w:t>He</w:t>
      </w:r>
      <w:r>
        <w:rPr>
          <w:color w:val="6D6E71"/>
          <w:spacing w:val="-4"/>
          <w:sz w:val="19"/>
        </w:rPr>
        <w:t xml:space="preserve"> </w:t>
      </w:r>
      <w:r>
        <w:rPr>
          <w:color w:val="6D6E71"/>
          <w:sz w:val="19"/>
        </w:rPr>
        <w:t>is</w:t>
      </w:r>
      <w:r>
        <w:rPr>
          <w:color w:val="6D6E71"/>
          <w:spacing w:val="-4"/>
          <w:sz w:val="19"/>
        </w:rPr>
        <w:t xml:space="preserve"> </w:t>
      </w:r>
      <w:r>
        <w:rPr>
          <w:color w:val="6D6E71"/>
          <w:sz w:val="19"/>
        </w:rPr>
        <w:t>Managing</w:t>
      </w:r>
      <w:r>
        <w:rPr>
          <w:color w:val="6D6E71"/>
          <w:spacing w:val="-4"/>
          <w:sz w:val="19"/>
        </w:rPr>
        <w:t xml:space="preserve"> </w:t>
      </w:r>
      <w:r>
        <w:rPr>
          <w:color w:val="6D6E71"/>
          <w:sz w:val="19"/>
        </w:rPr>
        <w:t>Director</w:t>
      </w:r>
    </w:p>
    <w:p w14:paraId="7C4B4A0E" w14:textId="77777777" w:rsidR="0041426B" w:rsidRDefault="00000000">
      <w:pPr>
        <w:spacing w:line="259" w:lineRule="auto"/>
        <w:ind w:left="409" w:right="692"/>
        <w:rPr>
          <w:sz w:val="19"/>
        </w:rPr>
      </w:pPr>
      <w:r>
        <w:rPr>
          <w:color w:val="6D6E71"/>
          <w:sz w:val="19"/>
        </w:rPr>
        <w:t>of the Center for Visual and Decision Informatics</w:t>
      </w:r>
      <w:r>
        <w:rPr>
          <w:color w:val="6D6E71"/>
          <w:spacing w:val="-23"/>
          <w:sz w:val="19"/>
        </w:rPr>
        <w:t xml:space="preserve"> </w:t>
      </w:r>
      <w:r>
        <w:rPr>
          <w:color w:val="6D6E71"/>
          <w:sz w:val="19"/>
        </w:rPr>
        <w:t>(CVDI),</w:t>
      </w:r>
      <w:r>
        <w:rPr>
          <w:color w:val="6D6E71"/>
          <w:spacing w:val="-23"/>
          <w:sz w:val="19"/>
        </w:rPr>
        <w:t xml:space="preserve"> </w:t>
      </w:r>
      <w:r>
        <w:rPr>
          <w:color w:val="6D6E71"/>
          <w:sz w:val="19"/>
        </w:rPr>
        <w:t>which</w:t>
      </w:r>
      <w:r>
        <w:rPr>
          <w:color w:val="6D6E71"/>
          <w:spacing w:val="-23"/>
          <w:sz w:val="19"/>
        </w:rPr>
        <w:t xml:space="preserve"> </w:t>
      </w:r>
      <w:r>
        <w:rPr>
          <w:color w:val="6D6E71"/>
          <w:sz w:val="19"/>
        </w:rPr>
        <w:t>is</w:t>
      </w:r>
      <w:r>
        <w:rPr>
          <w:color w:val="6D6E71"/>
          <w:spacing w:val="-23"/>
          <w:sz w:val="19"/>
        </w:rPr>
        <w:t xml:space="preserve"> </w:t>
      </w:r>
      <w:r>
        <w:rPr>
          <w:color w:val="6D6E71"/>
          <w:sz w:val="19"/>
        </w:rPr>
        <w:t>an</w:t>
      </w:r>
      <w:r>
        <w:rPr>
          <w:color w:val="6D6E71"/>
          <w:spacing w:val="-23"/>
          <w:sz w:val="19"/>
        </w:rPr>
        <w:t xml:space="preserve"> </w:t>
      </w:r>
      <w:r>
        <w:rPr>
          <w:color w:val="6D6E71"/>
          <w:sz w:val="19"/>
        </w:rPr>
        <w:t xml:space="preserve">Industry/ </w:t>
      </w:r>
      <w:r>
        <w:rPr>
          <w:color w:val="6D6E71"/>
          <w:spacing w:val="-2"/>
          <w:sz w:val="19"/>
        </w:rPr>
        <w:t>University</w:t>
      </w:r>
      <w:r>
        <w:rPr>
          <w:color w:val="6D6E71"/>
          <w:spacing w:val="-23"/>
          <w:sz w:val="19"/>
        </w:rPr>
        <w:t xml:space="preserve"> </w:t>
      </w:r>
      <w:r>
        <w:rPr>
          <w:color w:val="6D6E71"/>
          <w:spacing w:val="-2"/>
          <w:sz w:val="19"/>
        </w:rPr>
        <w:t>Cooperative</w:t>
      </w:r>
      <w:r>
        <w:rPr>
          <w:color w:val="6D6E71"/>
          <w:spacing w:val="-23"/>
          <w:sz w:val="19"/>
        </w:rPr>
        <w:t xml:space="preserve"> </w:t>
      </w:r>
      <w:r>
        <w:rPr>
          <w:color w:val="6D6E71"/>
          <w:spacing w:val="-2"/>
          <w:sz w:val="19"/>
        </w:rPr>
        <w:t>Research</w:t>
      </w:r>
      <w:r>
        <w:rPr>
          <w:color w:val="6D6E71"/>
          <w:spacing w:val="-23"/>
          <w:sz w:val="19"/>
        </w:rPr>
        <w:t xml:space="preserve"> </w:t>
      </w:r>
      <w:r>
        <w:rPr>
          <w:color w:val="6D6E71"/>
          <w:spacing w:val="-2"/>
          <w:sz w:val="19"/>
        </w:rPr>
        <w:t xml:space="preserve">Center </w:t>
      </w:r>
      <w:r>
        <w:rPr>
          <w:color w:val="6D6E71"/>
          <w:sz w:val="19"/>
        </w:rPr>
        <w:t>(I/UCRC)</w:t>
      </w:r>
      <w:r>
        <w:rPr>
          <w:color w:val="6D6E71"/>
          <w:spacing w:val="-4"/>
          <w:sz w:val="19"/>
        </w:rPr>
        <w:t xml:space="preserve"> </w:t>
      </w:r>
      <w:r>
        <w:rPr>
          <w:color w:val="6D6E71"/>
          <w:sz w:val="19"/>
        </w:rPr>
        <w:t>designated</w:t>
      </w:r>
      <w:r>
        <w:rPr>
          <w:color w:val="6D6E71"/>
          <w:spacing w:val="-4"/>
          <w:sz w:val="19"/>
        </w:rPr>
        <w:t xml:space="preserve"> </w:t>
      </w:r>
      <w:r>
        <w:rPr>
          <w:color w:val="6D6E71"/>
          <w:sz w:val="19"/>
        </w:rPr>
        <w:t>by</w:t>
      </w:r>
      <w:r>
        <w:rPr>
          <w:color w:val="6D6E71"/>
          <w:spacing w:val="-4"/>
          <w:sz w:val="19"/>
        </w:rPr>
        <w:t xml:space="preserve"> </w:t>
      </w:r>
      <w:r>
        <w:rPr>
          <w:color w:val="6D6E71"/>
          <w:sz w:val="19"/>
        </w:rPr>
        <w:t>the</w:t>
      </w:r>
      <w:r>
        <w:rPr>
          <w:color w:val="6D6E71"/>
          <w:spacing w:val="-4"/>
          <w:sz w:val="19"/>
        </w:rPr>
        <w:t xml:space="preserve"> </w:t>
      </w:r>
      <w:r>
        <w:rPr>
          <w:color w:val="6D6E71"/>
          <w:sz w:val="19"/>
        </w:rPr>
        <w:t>National Science</w:t>
      </w:r>
      <w:r>
        <w:rPr>
          <w:color w:val="6D6E71"/>
          <w:spacing w:val="-13"/>
          <w:sz w:val="19"/>
        </w:rPr>
        <w:t xml:space="preserve"> </w:t>
      </w:r>
      <w:r>
        <w:rPr>
          <w:color w:val="6D6E71"/>
          <w:sz w:val="19"/>
        </w:rPr>
        <w:t>Foundation</w:t>
      </w:r>
      <w:r>
        <w:rPr>
          <w:color w:val="6D6E71"/>
          <w:spacing w:val="-13"/>
          <w:sz w:val="19"/>
        </w:rPr>
        <w:t xml:space="preserve"> </w:t>
      </w:r>
      <w:r>
        <w:rPr>
          <w:color w:val="6D6E71"/>
          <w:sz w:val="19"/>
        </w:rPr>
        <w:t>(NSF).</w:t>
      </w:r>
      <w:r>
        <w:rPr>
          <w:color w:val="6D6E71"/>
          <w:spacing w:val="-13"/>
          <w:sz w:val="19"/>
        </w:rPr>
        <w:t xml:space="preserve"> </w:t>
      </w:r>
      <w:r>
        <w:rPr>
          <w:color w:val="6D6E71"/>
          <w:sz w:val="19"/>
        </w:rPr>
        <w:t>At</w:t>
      </w:r>
      <w:r>
        <w:rPr>
          <w:color w:val="6D6E71"/>
          <w:spacing w:val="-13"/>
          <w:sz w:val="19"/>
        </w:rPr>
        <w:t xml:space="preserve"> </w:t>
      </w:r>
      <w:r>
        <w:rPr>
          <w:color w:val="6D6E71"/>
          <w:sz w:val="19"/>
        </w:rPr>
        <w:t>CVDI,</w:t>
      </w:r>
    </w:p>
    <w:p w14:paraId="6F64E7F4" w14:textId="77777777" w:rsidR="0041426B" w:rsidRDefault="00000000">
      <w:pPr>
        <w:spacing w:line="259" w:lineRule="auto"/>
        <w:ind w:left="409" w:right="763"/>
        <w:rPr>
          <w:sz w:val="19"/>
        </w:rPr>
      </w:pPr>
      <w:proofErr w:type="gramStart"/>
      <w:r>
        <w:rPr>
          <w:color w:val="6D6E71"/>
          <w:sz w:val="19"/>
        </w:rPr>
        <w:t>he</w:t>
      </w:r>
      <w:proofErr w:type="gramEnd"/>
      <w:r>
        <w:rPr>
          <w:color w:val="6D6E71"/>
          <w:spacing w:val="-13"/>
          <w:sz w:val="19"/>
        </w:rPr>
        <w:t xml:space="preserve"> </w:t>
      </w:r>
      <w:proofErr w:type="gramStart"/>
      <w:r>
        <w:rPr>
          <w:color w:val="6D6E71"/>
          <w:sz w:val="19"/>
        </w:rPr>
        <w:t>is</w:t>
      </w:r>
      <w:r>
        <w:rPr>
          <w:color w:val="6D6E71"/>
          <w:spacing w:val="-13"/>
          <w:sz w:val="19"/>
        </w:rPr>
        <w:t xml:space="preserve"> </w:t>
      </w:r>
      <w:r>
        <w:rPr>
          <w:color w:val="6D6E71"/>
          <w:sz w:val="19"/>
        </w:rPr>
        <w:t>in</w:t>
      </w:r>
      <w:r>
        <w:rPr>
          <w:color w:val="6D6E71"/>
          <w:spacing w:val="-13"/>
          <w:sz w:val="19"/>
        </w:rPr>
        <w:t xml:space="preserve"> </w:t>
      </w:r>
      <w:r>
        <w:rPr>
          <w:color w:val="6D6E71"/>
          <w:sz w:val="19"/>
        </w:rPr>
        <w:t>charge</w:t>
      </w:r>
      <w:r>
        <w:rPr>
          <w:color w:val="6D6E71"/>
          <w:spacing w:val="-13"/>
          <w:sz w:val="19"/>
        </w:rPr>
        <w:t xml:space="preserve"> </w:t>
      </w:r>
      <w:r>
        <w:rPr>
          <w:color w:val="6D6E71"/>
          <w:sz w:val="19"/>
        </w:rPr>
        <w:t>of</w:t>
      </w:r>
      <w:proofErr w:type="gramEnd"/>
      <w:r>
        <w:rPr>
          <w:color w:val="6D6E71"/>
          <w:spacing w:val="-13"/>
          <w:sz w:val="19"/>
        </w:rPr>
        <w:t xml:space="preserve"> </w:t>
      </w:r>
      <w:r>
        <w:rPr>
          <w:color w:val="6D6E71"/>
          <w:sz w:val="19"/>
        </w:rPr>
        <w:t>managing</w:t>
      </w:r>
      <w:r>
        <w:rPr>
          <w:color w:val="6D6E71"/>
          <w:spacing w:val="-13"/>
          <w:sz w:val="19"/>
        </w:rPr>
        <w:t xml:space="preserve"> </w:t>
      </w:r>
      <w:r>
        <w:rPr>
          <w:color w:val="6D6E71"/>
          <w:sz w:val="19"/>
        </w:rPr>
        <w:t>the</w:t>
      </w:r>
      <w:r>
        <w:rPr>
          <w:color w:val="6D6E71"/>
          <w:spacing w:val="-13"/>
          <w:sz w:val="19"/>
        </w:rPr>
        <w:t xml:space="preserve"> </w:t>
      </w:r>
      <w:r>
        <w:rPr>
          <w:color w:val="6D6E71"/>
          <w:sz w:val="19"/>
        </w:rPr>
        <w:t xml:space="preserve">center </w:t>
      </w:r>
      <w:r>
        <w:rPr>
          <w:color w:val="6D6E71"/>
          <w:spacing w:val="-2"/>
          <w:sz w:val="19"/>
        </w:rPr>
        <w:t>operation</w:t>
      </w:r>
      <w:r>
        <w:rPr>
          <w:color w:val="6D6E71"/>
          <w:spacing w:val="-13"/>
          <w:sz w:val="19"/>
        </w:rPr>
        <w:t xml:space="preserve"> </w:t>
      </w:r>
      <w:r>
        <w:rPr>
          <w:color w:val="6D6E71"/>
          <w:spacing w:val="-2"/>
          <w:sz w:val="19"/>
        </w:rPr>
        <w:t>and</w:t>
      </w:r>
      <w:r>
        <w:rPr>
          <w:color w:val="6D6E71"/>
          <w:spacing w:val="-13"/>
          <w:sz w:val="19"/>
        </w:rPr>
        <w:t xml:space="preserve"> </w:t>
      </w:r>
      <w:r>
        <w:rPr>
          <w:color w:val="6D6E71"/>
          <w:spacing w:val="-2"/>
          <w:sz w:val="19"/>
        </w:rPr>
        <w:t>developing</w:t>
      </w:r>
      <w:r>
        <w:rPr>
          <w:color w:val="6D6E71"/>
          <w:spacing w:val="-13"/>
          <w:sz w:val="19"/>
        </w:rPr>
        <w:t xml:space="preserve"> </w:t>
      </w:r>
      <w:r>
        <w:rPr>
          <w:color w:val="6D6E71"/>
          <w:spacing w:val="-2"/>
          <w:sz w:val="19"/>
        </w:rPr>
        <w:t xml:space="preserve">collaborative </w:t>
      </w:r>
      <w:r>
        <w:rPr>
          <w:color w:val="6D6E71"/>
          <w:sz w:val="19"/>
        </w:rPr>
        <w:t>projects</w:t>
      </w:r>
      <w:r>
        <w:rPr>
          <w:color w:val="6D6E71"/>
          <w:spacing w:val="-4"/>
          <w:sz w:val="19"/>
        </w:rPr>
        <w:t xml:space="preserve"> </w:t>
      </w:r>
      <w:r>
        <w:rPr>
          <w:color w:val="6D6E71"/>
          <w:sz w:val="19"/>
        </w:rPr>
        <w:t>in</w:t>
      </w:r>
      <w:r>
        <w:rPr>
          <w:color w:val="6D6E71"/>
          <w:spacing w:val="-4"/>
          <w:sz w:val="19"/>
        </w:rPr>
        <w:t xml:space="preserve"> </w:t>
      </w:r>
      <w:r>
        <w:rPr>
          <w:color w:val="6D6E71"/>
          <w:sz w:val="19"/>
        </w:rPr>
        <w:t>big</w:t>
      </w:r>
      <w:r>
        <w:rPr>
          <w:color w:val="6D6E71"/>
          <w:spacing w:val="-4"/>
          <w:sz w:val="19"/>
        </w:rPr>
        <w:t xml:space="preserve"> </w:t>
      </w:r>
      <w:r>
        <w:rPr>
          <w:color w:val="6D6E71"/>
          <w:sz w:val="19"/>
        </w:rPr>
        <w:t>data</w:t>
      </w:r>
      <w:r>
        <w:rPr>
          <w:color w:val="6D6E71"/>
          <w:spacing w:val="-4"/>
          <w:sz w:val="19"/>
        </w:rPr>
        <w:t xml:space="preserve"> </w:t>
      </w:r>
      <w:r>
        <w:rPr>
          <w:color w:val="6D6E71"/>
          <w:sz w:val="19"/>
        </w:rPr>
        <w:t>management, analytics</w:t>
      </w:r>
      <w:r>
        <w:rPr>
          <w:color w:val="6D6E71"/>
          <w:spacing w:val="-6"/>
          <w:sz w:val="19"/>
        </w:rPr>
        <w:t xml:space="preserve"> </w:t>
      </w:r>
      <w:r>
        <w:rPr>
          <w:color w:val="6D6E71"/>
          <w:sz w:val="19"/>
        </w:rPr>
        <w:t>and</w:t>
      </w:r>
      <w:r>
        <w:rPr>
          <w:color w:val="6D6E71"/>
          <w:spacing w:val="-6"/>
          <w:sz w:val="19"/>
        </w:rPr>
        <w:t xml:space="preserve"> </w:t>
      </w:r>
      <w:r>
        <w:rPr>
          <w:color w:val="6D6E71"/>
          <w:sz w:val="19"/>
        </w:rPr>
        <w:t>visualization.</w:t>
      </w:r>
      <w:r>
        <w:rPr>
          <w:color w:val="6D6E71"/>
          <w:spacing w:val="-6"/>
          <w:sz w:val="19"/>
        </w:rPr>
        <w:t xml:space="preserve"> </w:t>
      </w:r>
      <w:r>
        <w:rPr>
          <w:color w:val="6D6E71"/>
          <w:sz w:val="19"/>
        </w:rPr>
        <w:t>He</w:t>
      </w:r>
      <w:r>
        <w:rPr>
          <w:color w:val="6D6E71"/>
          <w:spacing w:val="-6"/>
          <w:sz w:val="19"/>
        </w:rPr>
        <w:t xml:space="preserve"> </w:t>
      </w:r>
      <w:r>
        <w:rPr>
          <w:color w:val="6D6E71"/>
          <w:sz w:val="19"/>
        </w:rPr>
        <w:t>is</w:t>
      </w:r>
      <w:r>
        <w:rPr>
          <w:color w:val="6D6E71"/>
          <w:spacing w:val="-6"/>
          <w:sz w:val="19"/>
        </w:rPr>
        <w:t xml:space="preserve"> </w:t>
      </w:r>
      <w:r>
        <w:rPr>
          <w:color w:val="6D6E71"/>
          <w:sz w:val="19"/>
        </w:rPr>
        <w:t>also</w:t>
      </w:r>
    </w:p>
    <w:p w14:paraId="0D237900" w14:textId="77777777" w:rsidR="0041426B" w:rsidRDefault="00000000">
      <w:pPr>
        <w:spacing w:line="264" w:lineRule="auto"/>
        <w:ind w:left="409" w:right="763"/>
        <w:rPr>
          <w:sz w:val="19"/>
        </w:rPr>
      </w:pPr>
      <w:r>
        <w:rPr>
          <w:color w:val="6D6E71"/>
          <w:sz w:val="19"/>
        </w:rPr>
        <w:t>a</w:t>
      </w:r>
      <w:r>
        <w:rPr>
          <w:color w:val="6D6E71"/>
          <w:spacing w:val="-23"/>
          <w:sz w:val="19"/>
        </w:rPr>
        <w:t xml:space="preserve"> </w:t>
      </w:r>
      <w:r>
        <w:rPr>
          <w:color w:val="6D6E71"/>
          <w:sz w:val="19"/>
        </w:rPr>
        <w:t>coordinator</w:t>
      </w:r>
      <w:r>
        <w:rPr>
          <w:color w:val="6D6E71"/>
          <w:spacing w:val="-23"/>
          <w:sz w:val="19"/>
        </w:rPr>
        <w:t xml:space="preserve"> </w:t>
      </w:r>
      <w:r>
        <w:rPr>
          <w:color w:val="6D6E71"/>
          <w:sz w:val="19"/>
        </w:rPr>
        <w:t>for</w:t>
      </w:r>
      <w:r>
        <w:rPr>
          <w:color w:val="6D6E71"/>
          <w:spacing w:val="-23"/>
          <w:sz w:val="19"/>
        </w:rPr>
        <w:t xml:space="preserve"> </w:t>
      </w:r>
      <w:r>
        <w:rPr>
          <w:color w:val="6D6E71"/>
          <w:sz w:val="19"/>
        </w:rPr>
        <w:t>the</w:t>
      </w:r>
      <w:r>
        <w:rPr>
          <w:color w:val="6D6E71"/>
          <w:spacing w:val="-23"/>
          <w:sz w:val="19"/>
        </w:rPr>
        <w:t xml:space="preserve"> </w:t>
      </w:r>
      <w:r>
        <w:rPr>
          <w:color w:val="6D6E71"/>
          <w:sz w:val="19"/>
        </w:rPr>
        <w:t>New</w:t>
      </w:r>
      <w:r>
        <w:rPr>
          <w:color w:val="6D6E71"/>
          <w:spacing w:val="-23"/>
          <w:sz w:val="19"/>
        </w:rPr>
        <w:t xml:space="preserve"> </w:t>
      </w:r>
      <w:r>
        <w:rPr>
          <w:color w:val="6D6E71"/>
          <w:sz w:val="19"/>
        </w:rPr>
        <w:t>York</w:t>
      </w:r>
      <w:r>
        <w:rPr>
          <w:color w:val="6D6E71"/>
          <w:spacing w:val="-23"/>
          <w:sz w:val="19"/>
        </w:rPr>
        <w:t xml:space="preserve"> </w:t>
      </w:r>
      <w:r>
        <w:rPr>
          <w:color w:val="6D6E71"/>
          <w:sz w:val="19"/>
        </w:rPr>
        <w:t>State Strategic</w:t>
      </w:r>
      <w:r>
        <w:rPr>
          <w:color w:val="6D6E71"/>
          <w:spacing w:val="-7"/>
          <w:sz w:val="19"/>
        </w:rPr>
        <w:t xml:space="preserve"> </w:t>
      </w:r>
      <w:r>
        <w:rPr>
          <w:color w:val="6D6E71"/>
          <w:sz w:val="19"/>
        </w:rPr>
        <w:t>Partnership</w:t>
      </w:r>
      <w:r>
        <w:rPr>
          <w:color w:val="6D6E71"/>
          <w:spacing w:val="-7"/>
          <w:sz w:val="19"/>
        </w:rPr>
        <w:t xml:space="preserve"> </w:t>
      </w:r>
      <w:r>
        <w:rPr>
          <w:color w:val="6D6E71"/>
          <w:sz w:val="19"/>
        </w:rPr>
        <w:t>for</w:t>
      </w:r>
      <w:r>
        <w:rPr>
          <w:color w:val="6D6E71"/>
          <w:spacing w:val="-7"/>
          <w:sz w:val="19"/>
        </w:rPr>
        <w:t xml:space="preserve"> </w:t>
      </w:r>
      <w:r>
        <w:rPr>
          <w:color w:val="6D6E71"/>
          <w:sz w:val="19"/>
        </w:rPr>
        <w:t>Industrial Resurgence</w:t>
      </w:r>
      <w:r>
        <w:rPr>
          <w:color w:val="6D6E71"/>
          <w:spacing w:val="-15"/>
          <w:sz w:val="19"/>
        </w:rPr>
        <w:t xml:space="preserve"> </w:t>
      </w:r>
      <w:r>
        <w:rPr>
          <w:color w:val="6D6E71"/>
          <w:sz w:val="19"/>
        </w:rPr>
        <w:t>(SPIR)</w:t>
      </w:r>
      <w:r>
        <w:rPr>
          <w:color w:val="6D6E71"/>
          <w:spacing w:val="-15"/>
          <w:sz w:val="19"/>
        </w:rPr>
        <w:t xml:space="preserve"> </w:t>
      </w:r>
      <w:r>
        <w:rPr>
          <w:color w:val="6D6E71"/>
          <w:sz w:val="19"/>
        </w:rPr>
        <w:t>program.</w:t>
      </w:r>
    </w:p>
    <w:p w14:paraId="24E5A422" w14:textId="77777777" w:rsidR="0041426B" w:rsidRDefault="00000000">
      <w:pPr>
        <w:pStyle w:val="Heading3"/>
        <w:spacing w:before="83"/>
        <w:ind w:left="1669"/>
      </w:pPr>
      <w:r>
        <w:rPr>
          <w:noProof/>
        </w:rPr>
        <w:drawing>
          <wp:anchor distT="0" distB="0" distL="0" distR="0" simplePos="0" relativeHeight="15854080" behindDoc="0" locked="0" layoutInCell="1" allowOverlap="1" wp14:anchorId="272B2F98" wp14:editId="3ECD92CA">
            <wp:simplePos x="0" y="0"/>
            <wp:positionH relativeFrom="page">
              <wp:posOffset>5219700</wp:posOffset>
            </wp:positionH>
            <wp:positionV relativeFrom="paragraph">
              <wp:posOffset>68804</wp:posOffset>
            </wp:positionV>
            <wp:extent cx="685800" cy="914400"/>
            <wp:effectExtent l="0" t="0" r="0" b="0"/>
            <wp:wrapNone/>
            <wp:docPr id="807" name="Imag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7" name="Image 807"/>
                    <pic:cNvPicPr/>
                  </pic:nvPicPr>
                  <pic:blipFill>
                    <a:blip r:embed="rId347" cstate="print"/>
                    <a:stretch>
                      <a:fillRect/>
                    </a:stretch>
                  </pic:blipFill>
                  <pic:spPr>
                    <a:xfrm>
                      <a:off x="0" y="0"/>
                      <a:ext cx="685800" cy="914400"/>
                    </a:xfrm>
                    <a:prstGeom prst="rect">
                      <a:avLst/>
                    </a:prstGeom>
                  </pic:spPr>
                </pic:pic>
              </a:graphicData>
            </a:graphic>
          </wp:anchor>
        </w:drawing>
      </w:r>
      <w:r>
        <w:rPr>
          <w:color w:val="B81237"/>
          <w:spacing w:val="-12"/>
        </w:rPr>
        <w:t>Wei</w:t>
      </w:r>
      <w:r>
        <w:rPr>
          <w:color w:val="B81237"/>
          <w:spacing w:val="-24"/>
        </w:rPr>
        <w:t xml:space="preserve"> </w:t>
      </w:r>
      <w:r>
        <w:rPr>
          <w:color w:val="B81237"/>
          <w:spacing w:val="-5"/>
        </w:rPr>
        <w:t>Zhu</w:t>
      </w:r>
    </w:p>
    <w:p w14:paraId="18D6697F" w14:textId="77777777" w:rsidR="0041426B" w:rsidRDefault="00000000">
      <w:pPr>
        <w:spacing w:before="25" w:line="259" w:lineRule="auto"/>
        <w:ind w:left="1669" w:right="860"/>
        <w:rPr>
          <w:sz w:val="19"/>
        </w:rPr>
      </w:pPr>
      <w:r>
        <w:rPr>
          <w:color w:val="6D6E71"/>
          <w:spacing w:val="-2"/>
          <w:sz w:val="19"/>
        </w:rPr>
        <w:t>Wei</w:t>
      </w:r>
      <w:r>
        <w:rPr>
          <w:color w:val="6D6E71"/>
          <w:spacing w:val="-23"/>
          <w:sz w:val="19"/>
        </w:rPr>
        <w:t xml:space="preserve"> </w:t>
      </w:r>
      <w:r>
        <w:rPr>
          <w:color w:val="6D6E71"/>
          <w:spacing w:val="-2"/>
          <w:sz w:val="19"/>
        </w:rPr>
        <w:t>Zhu</w:t>
      </w:r>
      <w:r>
        <w:rPr>
          <w:color w:val="6D6E71"/>
          <w:spacing w:val="-23"/>
          <w:sz w:val="19"/>
        </w:rPr>
        <w:t xml:space="preserve"> </w:t>
      </w:r>
      <w:r>
        <w:rPr>
          <w:color w:val="6D6E71"/>
          <w:spacing w:val="-2"/>
          <w:sz w:val="19"/>
        </w:rPr>
        <w:t>is</w:t>
      </w:r>
      <w:r>
        <w:rPr>
          <w:color w:val="6D6E71"/>
          <w:spacing w:val="-23"/>
          <w:sz w:val="19"/>
        </w:rPr>
        <w:t xml:space="preserve"> </w:t>
      </w:r>
      <w:r>
        <w:rPr>
          <w:color w:val="6D6E71"/>
          <w:spacing w:val="-2"/>
          <w:sz w:val="19"/>
        </w:rPr>
        <w:t>a</w:t>
      </w:r>
      <w:r>
        <w:rPr>
          <w:color w:val="6D6E71"/>
          <w:spacing w:val="-23"/>
          <w:sz w:val="19"/>
        </w:rPr>
        <w:t xml:space="preserve"> </w:t>
      </w:r>
      <w:r>
        <w:rPr>
          <w:color w:val="6D6E71"/>
          <w:spacing w:val="-2"/>
          <w:sz w:val="19"/>
        </w:rPr>
        <w:t xml:space="preserve">statistician </w:t>
      </w:r>
      <w:r>
        <w:rPr>
          <w:color w:val="6D6E71"/>
          <w:sz w:val="19"/>
        </w:rPr>
        <w:t>whose</w:t>
      </w:r>
      <w:r>
        <w:rPr>
          <w:color w:val="6D6E71"/>
          <w:spacing w:val="-23"/>
          <w:sz w:val="19"/>
        </w:rPr>
        <w:t xml:space="preserve"> </w:t>
      </w:r>
      <w:r>
        <w:rPr>
          <w:color w:val="6D6E71"/>
          <w:sz w:val="19"/>
        </w:rPr>
        <w:t>diverse research</w:t>
      </w:r>
      <w:r>
        <w:rPr>
          <w:color w:val="6D6E71"/>
          <w:spacing w:val="-23"/>
          <w:sz w:val="19"/>
        </w:rPr>
        <w:t xml:space="preserve"> </w:t>
      </w:r>
      <w:r>
        <w:rPr>
          <w:color w:val="6D6E71"/>
          <w:sz w:val="19"/>
        </w:rPr>
        <w:t>projects include</w:t>
      </w:r>
      <w:r>
        <w:rPr>
          <w:color w:val="6D6E71"/>
          <w:spacing w:val="-14"/>
          <w:sz w:val="19"/>
        </w:rPr>
        <w:t xml:space="preserve"> </w:t>
      </w:r>
      <w:r>
        <w:rPr>
          <w:color w:val="6D6E71"/>
          <w:sz w:val="19"/>
        </w:rPr>
        <w:t>design</w:t>
      </w:r>
      <w:r>
        <w:rPr>
          <w:color w:val="6D6E71"/>
          <w:spacing w:val="-14"/>
          <w:sz w:val="19"/>
        </w:rPr>
        <w:t xml:space="preserve"> </w:t>
      </w:r>
      <w:r>
        <w:rPr>
          <w:color w:val="6D6E71"/>
          <w:sz w:val="19"/>
        </w:rPr>
        <w:t>and</w:t>
      </w:r>
    </w:p>
    <w:p w14:paraId="7499E900" w14:textId="77777777" w:rsidR="0041426B" w:rsidRDefault="00000000">
      <w:pPr>
        <w:spacing w:line="259" w:lineRule="auto"/>
        <w:ind w:left="1669" w:right="715"/>
        <w:rPr>
          <w:sz w:val="19"/>
        </w:rPr>
      </w:pPr>
      <w:r>
        <w:rPr>
          <w:color w:val="6D6E71"/>
          <w:spacing w:val="-2"/>
          <w:sz w:val="19"/>
        </w:rPr>
        <w:t>analysis</w:t>
      </w:r>
      <w:r>
        <w:rPr>
          <w:color w:val="6D6E71"/>
          <w:spacing w:val="-23"/>
          <w:sz w:val="19"/>
        </w:rPr>
        <w:t xml:space="preserve"> </w:t>
      </w:r>
      <w:r>
        <w:rPr>
          <w:color w:val="6D6E71"/>
          <w:spacing w:val="-2"/>
          <w:sz w:val="19"/>
        </w:rPr>
        <w:t>of</w:t>
      </w:r>
      <w:r>
        <w:rPr>
          <w:color w:val="6D6E71"/>
          <w:spacing w:val="-23"/>
          <w:sz w:val="19"/>
        </w:rPr>
        <w:t xml:space="preserve"> </w:t>
      </w:r>
      <w:r>
        <w:rPr>
          <w:color w:val="6D6E71"/>
          <w:spacing w:val="-2"/>
          <w:sz w:val="19"/>
        </w:rPr>
        <w:t xml:space="preserve">experiments </w:t>
      </w:r>
      <w:r>
        <w:rPr>
          <w:color w:val="6D6E71"/>
          <w:sz w:val="19"/>
        </w:rPr>
        <w:t>(for</w:t>
      </w:r>
      <w:r>
        <w:rPr>
          <w:color w:val="6D6E71"/>
          <w:spacing w:val="-14"/>
          <w:sz w:val="19"/>
        </w:rPr>
        <w:t xml:space="preserve"> </w:t>
      </w:r>
      <w:r>
        <w:rPr>
          <w:color w:val="6D6E71"/>
          <w:sz w:val="19"/>
        </w:rPr>
        <w:t>dose</w:t>
      </w:r>
      <w:r>
        <w:rPr>
          <w:color w:val="6D6E71"/>
          <w:spacing w:val="-14"/>
          <w:sz w:val="19"/>
        </w:rPr>
        <w:t xml:space="preserve"> </w:t>
      </w:r>
      <w:r>
        <w:rPr>
          <w:color w:val="6D6E71"/>
          <w:sz w:val="19"/>
        </w:rPr>
        <w:t>response</w:t>
      </w:r>
    </w:p>
    <w:p w14:paraId="4F8CAA39" w14:textId="77777777" w:rsidR="0041426B" w:rsidRDefault="00000000">
      <w:pPr>
        <w:spacing w:line="259" w:lineRule="auto"/>
        <w:ind w:left="409" w:right="763"/>
        <w:rPr>
          <w:sz w:val="19"/>
        </w:rPr>
      </w:pPr>
      <w:r>
        <w:rPr>
          <w:color w:val="6D6E71"/>
          <w:sz w:val="19"/>
        </w:rPr>
        <w:t>studies</w:t>
      </w:r>
      <w:r>
        <w:rPr>
          <w:color w:val="6D6E71"/>
          <w:spacing w:val="-23"/>
          <w:sz w:val="19"/>
        </w:rPr>
        <w:t xml:space="preserve"> </w:t>
      </w:r>
      <w:r>
        <w:rPr>
          <w:color w:val="6D6E71"/>
          <w:sz w:val="19"/>
        </w:rPr>
        <w:t>and</w:t>
      </w:r>
      <w:r>
        <w:rPr>
          <w:color w:val="6D6E71"/>
          <w:spacing w:val="-23"/>
          <w:sz w:val="19"/>
        </w:rPr>
        <w:t xml:space="preserve"> </w:t>
      </w:r>
      <w:r>
        <w:rPr>
          <w:color w:val="6D6E71"/>
          <w:sz w:val="19"/>
        </w:rPr>
        <w:t>clinical</w:t>
      </w:r>
      <w:r>
        <w:rPr>
          <w:color w:val="6D6E71"/>
          <w:spacing w:val="-23"/>
          <w:sz w:val="19"/>
        </w:rPr>
        <w:t xml:space="preserve"> </w:t>
      </w:r>
      <w:r>
        <w:rPr>
          <w:color w:val="6D6E71"/>
          <w:sz w:val="19"/>
        </w:rPr>
        <w:t>trials),</w:t>
      </w:r>
      <w:r>
        <w:rPr>
          <w:color w:val="6D6E71"/>
          <w:spacing w:val="-23"/>
          <w:sz w:val="19"/>
        </w:rPr>
        <w:t xml:space="preserve"> </w:t>
      </w:r>
      <w:r>
        <w:rPr>
          <w:color w:val="6D6E71"/>
          <w:sz w:val="19"/>
        </w:rPr>
        <w:t>longitudinal and</w:t>
      </w:r>
      <w:r>
        <w:rPr>
          <w:color w:val="6D6E71"/>
          <w:spacing w:val="-14"/>
          <w:sz w:val="19"/>
        </w:rPr>
        <w:t xml:space="preserve"> </w:t>
      </w:r>
      <w:r>
        <w:rPr>
          <w:color w:val="6D6E71"/>
          <w:sz w:val="19"/>
        </w:rPr>
        <w:t>contemporaneous</w:t>
      </w:r>
      <w:r>
        <w:rPr>
          <w:color w:val="6D6E71"/>
          <w:spacing w:val="-14"/>
          <w:sz w:val="19"/>
        </w:rPr>
        <w:t xml:space="preserve"> </w:t>
      </w:r>
      <w:r>
        <w:rPr>
          <w:color w:val="6D6E71"/>
          <w:sz w:val="19"/>
        </w:rPr>
        <w:t>pathway discovery</w:t>
      </w:r>
      <w:r>
        <w:rPr>
          <w:color w:val="6D6E71"/>
          <w:spacing w:val="-4"/>
          <w:sz w:val="19"/>
        </w:rPr>
        <w:t xml:space="preserve"> </w:t>
      </w:r>
      <w:r>
        <w:rPr>
          <w:color w:val="6D6E71"/>
          <w:sz w:val="19"/>
        </w:rPr>
        <w:t>and</w:t>
      </w:r>
      <w:r>
        <w:rPr>
          <w:color w:val="6D6E71"/>
          <w:spacing w:val="-4"/>
          <w:sz w:val="19"/>
        </w:rPr>
        <w:t xml:space="preserve"> </w:t>
      </w:r>
      <w:r>
        <w:rPr>
          <w:color w:val="6D6E71"/>
          <w:sz w:val="19"/>
        </w:rPr>
        <w:t>analysis</w:t>
      </w:r>
      <w:r>
        <w:rPr>
          <w:color w:val="6D6E71"/>
          <w:spacing w:val="-4"/>
          <w:sz w:val="19"/>
        </w:rPr>
        <w:t xml:space="preserve"> </w:t>
      </w:r>
      <w:r>
        <w:rPr>
          <w:color w:val="6D6E71"/>
          <w:sz w:val="19"/>
        </w:rPr>
        <w:t>(for</w:t>
      </w:r>
      <w:r>
        <w:rPr>
          <w:color w:val="6D6E71"/>
          <w:spacing w:val="-4"/>
          <w:sz w:val="19"/>
        </w:rPr>
        <w:t xml:space="preserve"> </w:t>
      </w:r>
      <w:r>
        <w:rPr>
          <w:color w:val="6D6E71"/>
          <w:sz w:val="19"/>
        </w:rPr>
        <w:t>biological pathways</w:t>
      </w:r>
      <w:r>
        <w:rPr>
          <w:color w:val="6D6E71"/>
          <w:spacing w:val="-7"/>
          <w:sz w:val="19"/>
        </w:rPr>
        <w:t xml:space="preserve"> </w:t>
      </w:r>
      <w:r>
        <w:rPr>
          <w:color w:val="6D6E71"/>
          <w:sz w:val="19"/>
        </w:rPr>
        <w:t>and</w:t>
      </w:r>
      <w:r>
        <w:rPr>
          <w:color w:val="6D6E71"/>
          <w:spacing w:val="-7"/>
          <w:sz w:val="19"/>
        </w:rPr>
        <w:t xml:space="preserve"> </w:t>
      </w:r>
      <w:r>
        <w:rPr>
          <w:color w:val="6D6E71"/>
          <w:sz w:val="19"/>
        </w:rPr>
        <w:t>financial</w:t>
      </w:r>
      <w:r>
        <w:rPr>
          <w:color w:val="6D6E71"/>
          <w:spacing w:val="-7"/>
          <w:sz w:val="19"/>
        </w:rPr>
        <w:t xml:space="preserve"> </w:t>
      </w:r>
      <w:r>
        <w:rPr>
          <w:color w:val="6D6E71"/>
          <w:sz w:val="19"/>
        </w:rPr>
        <w:t>networks), errors</w:t>
      </w:r>
      <w:r>
        <w:rPr>
          <w:color w:val="6D6E71"/>
          <w:spacing w:val="-4"/>
          <w:sz w:val="19"/>
        </w:rPr>
        <w:t xml:space="preserve"> </w:t>
      </w:r>
      <w:r>
        <w:rPr>
          <w:color w:val="6D6E71"/>
          <w:sz w:val="19"/>
        </w:rPr>
        <w:t>in</w:t>
      </w:r>
      <w:r>
        <w:rPr>
          <w:color w:val="6D6E71"/>
          <w:spacing w:val="-4"/>
          <w:sz w:val="19"/>
        </w:rPr>
        <w:t xml:space="preserve"> </w:t>
      </w:r>
      <w:r>
        <w:rPr>
          <w:color w:val="6D6E71"/>
          <w:sz w:val="19"/>
        </w:rPr>
        <w:t>variable</w:t>
      </w:r>
      <w:r>
        <w:rPr>
          <w:color w:val="6D6E71"/>
          <w:spacing w:val="-4"/>
          <w:sz w:val="19"/>
        </w:rPr>
        <w:t xml:space="preserve"> </w:t>
      </w:r>
      <w:r>
        <w:rPr>
          <w:color w:val="6D6E71"/>
          <w:sz w:val="19"/>
        </w:rPr>
        <w:t>modeling</w:t>
      </w:r>
      <w:r>
        <w:rPr>
          <w:color w:val="6D6E71"/>
          <w:spacing w:val="-4"/>
          <w:sz w:val="19"/>
        </w:rPr>
        <w:t xml:space="preserve"> </w:t>
      </w:r>
      <w:r>
        <w:rPr>
          <w:color w:val="6D6E71"/>
          <w:sz w:val="19"/>
        </w:rPr>
        <w:t>(for measurement</w:t>
      </w:r>
      <w:r>
        <w:rPr>
          <w:color w:val="6D6E71"/>
          <w:spacing w:val="-23"/>
          <w:sz w:val="19"/>
        </w:rPr>
        <w:t xml:space="preserve"> </w:t>
      </w:r>
      <w:r>
        <w:rPr>
          <w:color w:val="6D6E71"/>
          <w:sz w:val="19"/>
        </w:rPr>
        <w:t>platform/instrument comparisons</w:t>
      </w:r>
      <w:r>
        <w:rPr>
          <w:color w:val="6D6E71"/>
          <w:spacing w:val="-7"/>
          <w:sz w:val="19"/>
        </w:rPr>
        <w:t xml:space="preserve"> </w:t>
      </w:r>
      <w:r>
        <w:rPr>
          <w:color w:val="6D6E71"/>
          <w:sz w:val="19"/>
        </w:rPr>
        <w:t>and</w:t>
      </w:r>
      <w:r>
        <w:rPr>
          <w:color w:val="6D6E71"/>
          <w:spacing w:val="-7"/>
          <w:sz w:val="19"/>
        </w:rPr>
        <w:t xml:space="preserve"> </w:t>
      </w:r>
      <w:r>
        <w:rPr>
          <w:color w:val="6D6E71"/>
          <w:sz w:val="19"/>
        </w:rPr>
        <w:t>calibrations),</w:t>
      </w:r>
      <w:r>
        <w:rPr>
          <w:color w:val="6D6E71"/>
          <w:spacing w:val="-7"/>
          <w:sz w:val="19"/>
        </w:rPr>
        <w:t xml:space="preserve"> </w:t>
      </w:r>
      <w:r>
        <w:rPr>
          <w:color w:val="6D6E71"/>
          <w:sz w:val="19"/>
        </w:rPr>
        <w:t xml:space="preserve">and </w:t>
      </w:r>
      <w:r>
        <w:rPr>
          <w:color w:val="6D6E71"/>
          <w:spacing w:val="-2"/>
          <w:sz w:val="19"/>
        </w:rPr>
        <w:t>robust</w:t>
      </w:r>
      <w:r>
        <w:rPr>
          <w:color w:val="6D6E71"/>
          <w:spacing w:val="-16"/>
          <w:sz w:val="19"/>
        </w:rPr>
        <w:t xml:space="preserve"> </w:t>
      </w:r>
      <w:r>
        <w:rPr>
          <w:color w:val="6D6E71"/>
          <w:spacing w:val="-2"/>
          <w:sz w:val="19"/>
        </w:rPr>
        <w:t>regression</w:t>
      </w:r>
      <w:r>
        <w:rPr>
          <w:color w:val="6D6E71"/>
          <w:spacing w:val="-16"/>
          <w:sz w:val="19"/>
        </w:rPr>
        <w:t xml:space="preserve"> </w:t>
      </w:r>
      <w:r>
        <w:rPr>
          <w:color w:val="6D6E71"/>
          <w:spacing w:val="-2"/>
          <w:sz w:val="19"/>
        </w:rPr>
        <w:t>analysis.</w:t>
      </w:r>
      <w:r>
        <w:rPr>
          <w:color w:val="6D6E71"/>
          <w:spacing w:val="-16"/>
          <w:sz w:val="19"/>
        </w:rPr>
        <w:t xml:space="preserve"> </w:t>
      </w:r>
      <w:r>
        <w:rPr>
          <w:color w:val="6D6E71"/>
          <w:spacing w:val="-2"/>
          <w:sz w:val="19"/>
        </w:rPr>
        <w:t>Her</w:t>
      </w:r>
      <w:r>
        <w:rPr>
          <w:color w:val="6D6E71"/>
          <w:spacing w:val="-16"/>
          <w:sz w:val="19"/>
        </w:rPr>
        <w:t xml:space="preserve"> </w:t>
      </w:r>
      <w:r>
        <w:rPr>
          <w:color w:val="6D6E71"/>
          <w:spacing w:val="-2"/>
          <w:sz w:val="19"/>
        </w:rPr>
        <w:t>former</w:t>
      </w:r>
    </w:p>
    <w:p w14:paraId="626B250C" w14:textId="77777777" w:rsidR="0041426B" w:rsidRDefault="00000000">
      <w:pPr>
        <w:spacing w:line="259" w:lineRule="auto"/>
        <w:ind w:left="409" w:right="692"/>
        <w:rPr>
          <w:sz w:val="19"/>
        </w:rPr>
      </w:pPr>
      <w:proofErr w:type="gramStart"/>
      <w:r>
        <w:rPr>
          <w:color w:val="6D6E71"/>
          <w:spacing w:val="-2"/>
          <w:sz w:val="19"/>
        </w:rPr>
        <w:t>students</w:t>
      </w:r>
      <w:proofErr w:type="gramEnd"/>
      <w:r>
        <w:rPr>
          <w:color w:val="6D6E71"/>
          <w:spacing w:val="-23"/>
          <w:sz w:val="19"/>
        </w:rPr>
        <w:t xml:space="preserve"> </w:t>
      </w:r>
      <w:r>
        <w:rPr>
          <w:color w:val="6D6E71"/>
          <w:spacing w:val="-2"/>
          <w:sz w:val="19"/>
        </w:rPr>
        <w:t>have</w:t>
      </w:r>
      <w:r>
        <w:rPr>
          <w:color w:val="6D6E71"/>
          <w:spacing w:val="-23"/>
          <w:sz w:val="19"/>
        </w:rPr>
        <w:t xml:space="preserve"> </w:t>
      </w:r>
      <w:r>
        <w:rPr>
          <w:color w:val="6D6E71"/>
          <w:spacing w:val="-2"/>
          <w:sz w:val="19"/>
        </w:rPr>
        <w:t>positions</w:t>
      </w:r>
      <w:r>
        <w:rPr>
          <w:color w:val="6D6E71"/>
          <w:spacing w:val="-23"/>
          <w:sz w:val="19"/>
        </w:rPr>
        <w:t xml:space="preserve"> </w:t>
      </w:r>
      <w:r>
        <w:rPr>
          <w:color w:val="6D6E71"/>
          <w:spacing w:val="-2"/>
          <w:sz w:val="19"/>
        </w:rPr>
        <w:t>in</w:t>
      </w:r>
      <w:r>
        <w:rPr>
          <w:color w:val="6D6E71"/>
          <w:spacing w:val="-23"/>
          <w:sz w:val="19"/>
        </w:rPr>
        <w:t xml:space="preserve"> </w:t>
      </w:r>
      <w:r>
        <w:rPr>
          <w:color w:val="6D6E71"/>
          <w:spacing w:val="-2"/>
          <w:sz w:val="19"/>
        </w:rPr>
        <w:t>academia</w:t>
      </w:r>
      <w:r>
        <w:rPr>
          <w:color w:val="6D6E71"/>
          <w:spacing w:val="-23"/>
          <w:sz w:val="19"/>
        </w:rPr>
        <w:t xml:space="preserve"> </w:t>
      </w:r>
      <w:r>
        <w:rPr>
          <w:color w:val="6D6E71"/>
          <w:spacing w:val="-2"/>
          <w:sz w:val="19"/>
        </w:rPr>
        <w:t xml:space="preserve">and </w:t>
      </w:r>
      <w:r>
        <w:rPr>
          <w:color w:val="6D6E71"/>
          <w:w w:val="105"/>
          <w:sz w:val="19"/>
        </w:rPr>
        <w:t>industry</w:t>
      </w:r>
      <w:r>
        <w:rPr>
          <w:color w:val="6D6E71"/>
          <w:spacing w:val="-23"/>
          <w:w w:val="105"/>
          <w:sz w:val="19"/>
        </w:rPr>
        <w:t xml:space="preserve"> </w:t>
      </w:r>
      <w:r>
        <w:rPr>
          <w:color w:val="6D6E71"/>
          <w:w w:val="105"/>
          <w:sz w:val="19"/>
        </w:rPr>
        <w:t>as</w:t>
      </w:r>
      <w:r>
        <w:rPr>
          <w:color w:val="6D6E71"/>
          <w:spacing w:val="-23"/>
          <w:w w:val="105"/>
          <w:sz w:val="19"/>
        </w:rPr>
        <w:t xml:space="preserve"> </w:t>
      </w:r>
      <w:r>
        <w:rPr>
          <w:color w:val="6D6E71"/>
          <w:w w:val="105"/>
          <w:sz w:val="19"/>
        </w:rPr>
        <w:t>quality</w:t>
      </w:r>
      <w:r>
        <w:rPr>
          <w:color w:val="6D6E71"/>
          <w:spacing w:val="-23"/>
          <w:w w:val="105"/>
          <w:sz w:val="19"/>
        </w:rPr>
        <w:t xml:space="preserve"> </w:t>
      </w:r>
      <w:r>
        <w:rPr>
          <w:color w:val="6D6E71"/>
          <w:w w:val="105"/>
          <w:sz w:val="19"/>
        </w:rPr>
        <w:t>control</w:t>
      </w:r>
      <w:r>
        <w:rPr>
          <w:color w:val="6D6E71"/>
          <w:spacing w:val="-23"/>
          <w:w w:val="105"/>
          <w:sz w:val="19"/>
        </w:rPr>
        <w:t xml:space="preserve"> </w:t>
      </w:r>
      <w:r>
        <w:rPr>
          <w:color w:val="6D6E71"/>
          <w:w w:val="105"/>
          <w:sz w:val="19"/>
        </w:rPr>
        <w:t>managers, biostatisticians,</w:t>
      </w:r>
      <w:r>
        <w:rPr>
          <w:color w:val="6D6E71"/>
          <w:spacing w:val="-26"/>
          <w:w w:val="105"/>
          <w:sz w:val="19"/>
        </w:rPr>
        <w:t xml:space="preserve"> </w:t>
      </w:r>
      <w:r>
        <w:rPr>
          <w:color w:val="6D6E71"/>
          <w:w w:val="105"/>
          <w:sz w:val="19"/>
        </w:rPr>
        <w:t>risk</w:t>
      </w:r>
      <w:r>
        <w:rPr>
          <w:color w:val="6D6E71"/>
          <w:spacing w:val="-26"/>
          <w:w w:val="105"/>
          <w:sz w:val="19"/>
        </w:rPr>
        <w:t xml:space="preserve"> </w:t>
      </w:r>
      <w:r>
        <w:rPr>
          <w:color w:val="6D6E71"/>
          <w:w w:val="105"/>
          <w:sz w:val="19"/>
        </w:rPr>
        <w:t>managers</w:t>
      </w:r>
      <w:r>
        <w:rPr>
          <w:color w:val="6D6E71"/>
          <w:spacing w:val="-25"/>
          <w:w w:val="105"/>
          <w:sz w:val="19"/>
        </w:rPr>
        <w:t xml:space="preserve"> </w:t>
      </w:r>
      <w:r>
        <w:rPr>
          <w:color w:val="6D6E71"/>
          <w:w w:val="105"/>
          <w:sz w:val="19"/>
        </w:rPr>
        <w:t xml:space="preserve">and </w:t>
      </w:r>
      <w:r>
        <w:rPr>
          <w:color w:val="6D6E71"/>
          <w:spacing w:val="-2"/>
          <w:w w:val="105"/>
          <w:sz w:val="19"/>
        </w:rPr>
        <w:t>financial</w:t>
      </w:r>
      <w:r>
        <w:rPr>
          <w:color w:val="6D6E71"/>
          <w:spacing w:val="-20"/>
          <w:w w:val="105"/>
          <w:sz w:val="19"/>
        </w:rPr>
        <w:t xml:space="preserve"> </w:t>
      </w:r>
      <w:r>
        <w:rPr>
          <w:color w:val="6D6E71"/>
          <w:spacing w:val="-2"/>
          <w:w w:val="105"/>
          <w:sz w:val="19"/>
        </w:rPr>
        <w:t>analysts.</w:t>
      </w:r>
      <w:r>
        <w:rPr>
          <w:color w:val="6D6E71"/>
          <w:spacing w:val="-20"/>
          <w:w w:val="105"/>
          <w:sz w:val="19"/>
        </w:rPr>
        <w:t xml:space="preserve"> </w:t>
      </w:r>
      <w:r>
        <w:rPr>
          <w:color w:val="6D6E71"/>
          <w:spacing w:val="-2"/>
          <w:w w:val="105"/>
          <w:sz w:val="19"/>
        </w:rPr>
        <w:t>Professor</w:t>
      </w:r>
      <w:r>
        <w:rPr>
          <w:color w:val="6D6E71"/>
          <w:spacing w:val="-20"/>
          <w:w w:val="105"/>
          <w:sz w:val="19"/>
        </w:rPr>
        <w:t xml:space="preserve"> </w:t>
      </w:r>
      <w:r>
        <w:rPr>
          <w:color w:val="6D6E71"/>
          <w:spacing w:val="-2"/>
          <w:w w:val="105"/>
          <w:sz w:val="19"/>
        </w:rPr>
        <w:t>Zhu</w:t>
      </w:r>
      <w:r>
        <w:rPr>
          <w:color w:val="6D6E71"/>
          <w:spacing w:val="-20"/>
          <w:w w:val="105"/>
          <w:sz w:val="19"/>
        </w:rPr>
        <w:t xml:space="preserve"> </w:t>
      </w:r>
      <w:r>
        <w:rPr>
          <w:color w:val="6D6E71"/>
          <w:spacing w:val="-2"/>
          <w:w w:val="105"/>
          <w:sz w:val="19"/>
        </w:rPr>
        <w:t xml:space="preserve">is </w:t>
      </w:r>
      <w:r>
        <w:rPr>
          <w:color w:val="6D6E71"/>
          <w:w w:val="105"/>
          <w:sz w:val="19"/>
        </w:rPr>
        <w:t>affiliated</w:t>
      </w:r>
      <w:r>
        <w:rPr>
          <w:color w:val="6D6E71"/>
          <w:spacing w:val="-16"/>
          <w:w w:val="105"/>
          <w:sz w:val="19"/>
        </w:rPr>
        <w:t xml:space="preserve"> </w:t>
      </w:r>
      <w:r>
        <w:rPr>
          <w:color w:val="6D6E71"/>
          <w:w w:val="105"/>
          <w:sz w:val="19"/>
        </w:rPr>
        <w:t>with</w:t>
      </w:r>
      <w:r>
        <w:rPr>
          <w:color w:val="6D6E71"/>
          <w:spacing w:val="-16"/>
          <w:w w:val="105"/>
          <w:sz w:val="19"/>
        </w:rPr>
        <w:t xml:space="preserve"> </w:t>
      </w:r>
      <w:r>
        <w:rPr>
          <w:color w:val="6D6E71"/>
          <w:w w:val="105"/>
          <w:sz w:val="19"/>
        </w:rPr>
        <w:t>the</w:t>
      </w:r>
      <w:r>
        <w:rPr>
          <w:color w:val="6D6E71"/>
          <w:spacing w:val="-16"/>
          <w:w w:val="105"/>
          <w:sz w:val="19"/>
        </w:rPr>
        <w:t xml:space="preserve"> </w:t>
      </w:r>
      <w:r>
        <w:rPr>
          <w:color w:val="6D6E71"/>
          <w:w w:val="105"/>
          <w:sz w:val="19"/>
        </w:rPr>
        <w:t>SBU</w:t>
      </w:r>
      <w:r>
        <w:rPr>
          <w:color w:val="6D6E71"/>
          <w:spacing w:val="-16"/>
          <w:w w:val="105"/>
          <w:sz w:val="19"/>
        </w:rPr>
        <w:t xml:space="preserve"> </w:t>
      </w:r>
      <w:r>
        <w:rPr>
          <w:color w:val="6D6E71"/>
          <w:w w:val="105"/>
          <w:sz w:val="19"/>
        </w:rPr>
        <w:t>Center</w:t>
      </w:r>
      <w:r>
        <w:rPr>
          <w:color w:val="6D6E71"/>
          <w:spacing w:val="-16"/>
          <w:w w:val="105"/>
          <w:sz w:val="19"/>
        </w:rPr>
        <w:t xml:space="preserve"> </w:t>
      </w:r>
      <w:r>
        <w:rPr>
          <w:color w:val="6D6E71"/>
          <w:w w:val="105"/>
          <w:sz w:val="19"/>
        </w:rPr>
        <w:t xml:space="preserve">for </w:t>
      </w:r>
      <w:r>
        <w:rPr>
          <w:color w:val="6D6E71"/>
          <w:spacing w:val="-2"/>
          <w:w w:val="105"/>
          <w:sz w:val="19"/>
        </w:rPr>
        <w:t>Finance</w:t>
      </w:r>
      <w:r>
        <w:rPr>
          <w:color w:val="6D6E71"/>
          <w:spacing w:val="-26"/>
          <w:w w:val="105"/>
          <w:sz w:val="19"/>
        </w:rPr>
        <w:t xml:space="preserve"> </w:t>
      </w:r>
      <w:r>
        <w:rPr>
          <w:color w:val="6D6E71"/>
          <w:spacing w:val="-2"/>
          <w:w w:val="105"/>
          <w:sz w:val="19"/>
        </w:rPr>
        <w:t>(</w:t>
      </w:r>
      <w:hyperlink r:id="rId348">
        <w:r>
          <w:rPr>
            <w:color w:val="6D6E71"/>
            <w:spacing w:val="-2"/>
            <w:w w:val="105"/>
            <w:sz w:val="19"/>
          </w:rPr>
          <w:t>https://www.stonybrook.edu/</w:t>
        </w:r>
      </w:hyperlink>
      <w:r>
        <w:rPr>
          <w:color w:val="6D6E71"/>
          <w:spacing w:val="-2"/>
          <w:w w:val="105"/>
          <w:sz w:val="19"/>
        </w:rPr>
        <w:t xml:space="preserve"> </w:t>
      </w:r>
      <w:proofErr w:type="spellStart"/>
      <w:r>
        <w:rPr>
          <w:color w:val="6D6E71"/>
          <w:spacing w:val="-2"/>
          <w:w w:val="105"/>
          <w:sz w:val="19"/>
        </w:rPr>
        <w:t>cf</w:t>
      </w:r>
      <w:proofErr w:type="spellEnd"/>
      <w:r>
        <w:rPr>
          <w:color w:val="6D6E71"/>
          <w:spacing w:val="-2"/>
          <w:w w:val="105"/>
          <w:sz w:val="19"/>
        </w:rPr>
        <w:t>/).</w:t>
      </w:r>
    </w:p>
    <w:p w14:paraId="43791D1E" w14:textId="77777777" w:rsidR="0041426B" w:rsidRDefault="0041426B">
      <w:pPr>
        <w:spacing w:line="259" w:lineRule="auto"/>
        <w:rPr>
          <w:sz w:val="19"/>
        </w:rPr>
        <w:sectPr w:rsidR="0041426B">
          <w:type w:val="continuous"/>
          <w:pgSz w:w="12240" w:h="15840"/>
          <w:pgMar w:top="700" w:right="0" w:bottom="0" w:left="0" w:header="0" w:footer="553" w:gutter="0"/>
          <w:cols w:num="3" w:space="720" w:equalWidth="0">
            <w:col w:w="4007" w:space="40"/>
            <w:col w:w="3724" w:space="39"/>
            <w:col w:w="4430"/>
          </w:cols>
        </w:sectPr>
      </w:pPr>
    </w:p>
    <w:p w14:paraId="185EE6FC" w14:textId="77777777" w:rsidR="0041426B" w:rsidRDefault="0041426B">
      <w:pPr>
        <w:pStyle w:val="BodyText"/>
      </w:pPr>
    </w:p>
    <w:p w14:paraId="0BD01848" w14:textId="77777777" w:rsidR="0041426B" w:rsidRDefault="0041426B">
      <w:pPr>
        <w:pStyle w:val="BodyText"/>
      </w:pPr>
    </w:p>
    <w:p w14:paraId="4940479D" w14:textId="77777777" w:rsidR="0041426B" w:rsidRDefault="0041426B">
      <w:pPr>
        <w:pStyle w:val="BodyText"/>
        <w:spacing w:before="220"/>
      </w:pPr>
    </w:p>
    <w:p w14:paraId="42083A7C" w14:textId="77777777" w:rsidR="0041426B" w:rsidRDefault="00000000">
      <w:pPr>
        <w:ind w:left="720"/>
        <w:rPr>
          <w:position w:val="23"/>
          <w:sz w:val="20"/>
        </w:rPr>
      </w:pPr>
      <w:r>
        <w:rPr>
          <w:noProof/>
          <w:sz w:val="20"/>
        </w:rPr>
        <mc:AlternateContent>
          <mc:Choice Requires="wpg">
            <w:drawing>
              <wp:inline distT="0" distB="0" distL="0" distR="0" wp14:anchorId="6F852E8A" wp14:editId="63575832">
                <wp:extent cx="511175" cy="607060"/>
                <wp:effectExtent l="0" t="0" r="0" b="2540"/>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175" cy="607060"/>
                          <a:chOff x="0" y="0"/>
                          <a:chExt cx="511175" cy="607060"/>
                        </a:xfrm>
                      </wpg:grpSpPr>
                      <wps:wsp>
                        <wps:cNvPr id="815" name="Graphic 815"/>
                        <wps:cNvSpPr/>
                        <wps:spPr>
                          <a:xfrm>
                            <a:off x="274082" y="371"/>
                            <a:ext cx="236220" cy="588010"/>
                          </a:xfrm>
                          <a:custGeom>
                            <a:avLst/>
                            <a:gdLst/>
                            <a:ahLst/>
                            <a:cxnLst/>
                            <a:rect l="l" t="t" r="r" b="b"/>
                            <a:pathLst>
                              <a:path w="236220" h="588010">
                                <a:moveTo>
                                  <a:pt x="76225" y="567423"/>
                                </a:moveTo>
                                <a:lnTo>
                                  <a:pt x="14605" y="330"/>
                                </a:lnTo>
                                <a:lnTo>
                                  <a:pt x="9753" y="101"/>
                                </a:lnTo>
                                <a:lnTo>
                                  <a:pt x="0" y="0"/>
                                </a:lnTo>
                                <a:lnTo>
                                  <a:pt x="37376" y="587578"/>
                                </a:lnTo>
                                <a:lnTo>
                                  <a:pt x="47345" y="583120"/>
                                </a:lnTo>
                                <a:lnTo>
                                  <a:pt x="52438" y="580605"/>
                                </a:lnTo>
                                <a:lnTo>
                                  <a:pt x="64465" y="574268"/>
                                </a:lnTo>
                                <a:lnTo>
                                  <a:pt x="76225" y="567423"/>
                                </a:lnTo>
                                <a:close/>
                              </a:path>
                              <a:path w="236220" h="588010">
                                <a:moveTo>
                                  <a:pt x="153987" y="502602"/>
                                </a:moveTo>
                                <a:lnTo>
                                  <a:pt x="46494" y="2794"/>
                                </a:lnTo>
                                <a:lnTo>
                                  <a:pt x="32918" y="1714"/>
                                </a:lnTo>
                                <a:lnTo>
                                  <a:pt x="123228" y="533082"/>
                                </a:lnTo>
                                <a:lnTo>
                                  <a:pt x="131279" y="525843"/>
                                </a:lnTo>
                                <a:lnTo>
                                  <a:pt x="139090" y="518337"/>
                                </a:lnTo>
                                <a:lnTo>
                                  <a:pt x="146659" y="510590"/>
                                </a:lnTo>
                                <a:lnTo>
                                  <a:pt x="153987" y="502602"/>
                                </a:lnTo>
                                <a:close/>
                              </a:path>
                              <a:path w="236220" h="588010">
                                <a:moveTo>
                                  <a:pt x="209473" y="417410"/>
                                </a:moveTo>
                                <a:lnTo>
                                  <a:pt x="78689" y="7112"/>
                                </a:lnTo>
                                <a:lnTo>
                                  <a:pt x="64935" y="5156"/>
                                </a:lnTo>
                                <a:lnTo>
                                  <a:pt x="188887" y="455942"/>
                                </a:lnTo>
                                <a:lnTo>
                                  <a:pt x="194513" y="446570"/>
                                </a:lnTo>
                                <a:lnTo>
                                  <a:pt x="199821" y="437019"/>
                                </a:lnTo>
                                <a:lnTo>
                                  <a:pt x="204812" y="427291"/>
                                </a:lnTo>
                                <a:lnTo>
                                  <a:pt x="209473" y="417410"/>
                                </a:lnTo>
                                <a:close/>
                              </a:path>
                              <a:path w="236220" h="588010">
                                <a:moveTo>
                                  <a:pt x="236131" y="308991"/>
                                </a:moveTo>
                                <a:lnTo>
                                  <a:pt x="112026" y="13665"/>
                                </a:lnTo>
                                <a:lnTo>
                                  <a:pt x="97675" y="10693"/>
                                </a:lnTo>
                                <a:lnTo>
                                  <a:pt x="229209" y="359397"/>
                                </a:lnTo>
                                <a:lnTo>
                                  <a:pt x="231762" y="346964"/>
                                </a:lnTo>
                                <a:lnTo>
                                  <a:pt x="233756" y="334403"/>
                                </a:lnTo>
                                <a:lnTo>
                                  <a:pt x="235216" y="321741"/>
                                </a:lnTo>
                                <a:lnTo>
                                  <a:pt x="236131" y="308991"/>
                                </a:lnTo>
                                <a:close/>
                              </a:path>
                            </a:pathLst>
                          </a:custGeom>
                          <a:solidFill>
                            <a:srgbClr val="B81237"/>
                          </a:solidFill>
                        </wps:spPr>
                        <wps:bodyPr wrap="square" lIns="0" tIns="0" rIns="0" bIns="0" rtlCol="0">
                          <a:prstTxWarp prst="textNoShape">
                            <a:avLst/>
                          </a:prstTxWarp>
                          <a:noAutofit/>
                        </wps:bodyPr>
                      </wps:wsp>
                      <pic:pic xmlns:pic="http://schemas.openxmlformats.org/drawingml/2006/picture">
                        <pic:nvPicPr>
                          <pic:cNvPr id="816" name="Image 816"/>
                          <pic:cNvPicPr/>
                        </pic:nvPicPr>
                        <pic:blipFill>
                          <a:blip r:embed="rId349" cstate="print"/>
                          <a:stretch>
                            <a:fillRect/>
                          </a:stretch>
                        </pic:blipFill>
                        <pic:spPr>
                          <a:xfrm>
                            <a:off x="406205" y="19268"/>
                            <a:ext cx="104533" cy="218922"/>
                          </a:xfrm>
                          <a:prstGeom prst="rect">
                            <a:avLst/>
                          </a:prstGeom>
                        </pic:spPr>
                      </pic:pic>
                      <wps:wsp>
                        <wps:cNvPr id="817" name="Graphic 817"/>
                        <wps:cNvSpPr/>
                        <wps:spPr>
                          <a:xfrm>
                            <a:off x="0" y="0"/>
                            <a:ext cx="255904" cy="607060"/>
                          </a:xfrm>
                          <a:custGeom>
                            <a:avLst/>
                            <a:gdLst/>
                            <a:ahLst/>
                            <a:cxnLst/>
                            <a:rect l="l" t="t" r="r" b="b"/>
                            <a:pathLst>
                              <a:path w="255904" h="607060">
                                <a:moveTo>
                                  <a:pt x="255371" y="0"/>
                                </a:moveTo>
                                <a:lnTo>
                                  <a:pt x="200503" y="2949"/>
                                </a:lnTo>
                                <a:lnTo>
                                  <a:pt x="146561" y="10836"/>
                                </a:lnTo>
                                <a:lnTo>
                                  <a:pt x="94517" y="23571"/>
                                </a:lnTo>
                                <a:lnTo>
                                  <a:pt x="45340" y="41063"/>
                                </a:lnTo>
                                <a:lnTo>
                                  <a:pt x="0" y="63220"/>
                                </a:lnTo>
                                <a:lnTo>
                                  <a:pt x="0" y="291109"/>
                                </a:lnTo>
                                <a:lnTo>
                                  <a:pt x="4041" y="343044"/>
                                </a:lnTo>
                                <a:lnTo>
                                  <a:pt x="17050" y="393019"/>
                                </a:lnTo>
                                <a:lnTo>
                                  <a:pt x="38100" y="440104"/>
                                </a:lnTo>
                                <a:lnTo>
                                  <a:pt x="66267" y="483371"/>
                                </a:lnTo>
                                <a:lnTo>
                                  <a:pt x="100623" y="521892"/>
                                </a:lnTo>
                                <a:lnTo>
                                  <a:pt x="140243" y="554735"/>
                                </a:lnTo>
                                <a:lnTo>
                                  <a:pt x="184200" y="580974"/>
                                </a:lnTo>
                                <a:lnTo>
                                  <a:pt x="236662" y="601716"/>
                                </a:lnTo>
                                <a:lnTo>
                                  <a:pt x="255371" y="606653"/>
                                </a:lnTo>
                                <a:lnTo>
                                  <a:pt x="255371" y="315328"/>
                                </a:lnTo>
                                <a:lnTo>
                                  <a:pt x="97637" y="315328"/>
                                </a:lnTo>
                                <a:lnTo>
                                  <a:pt x="111886" y="271500"/>
                                </a:lnTo>
                                <a:lnTo>
                                  <a:pt x="74815" y="244513"/>
                                </a:lnTo>
                                <a:lnTo>
                                  <a:pt x="120637" y="244513"/>
                                </a:lnTo>
                                <a:lnTo>
                                  <a:pt x="134835" y="200952"/>
                                </a:lnTo>
                                <a:lnTo>
                                  <a:pt x="255371" y="200952"/>
                                </a:lnTo>
                                <a:lnTo>
                                  <a:pt x="255371" y="0"/>
                                </a:lnTo>
                                <a:close/>
                              </a:path>
                              <a:path w="255904" h="607060">
                                <a:moveTo>
                                  <a:pt x="134835" y="288239"/>
                                </a:moveTo>
                                <a:lnTo>
                                  <a:pt x="97637" y="315328"/>
                                </a:lnTo>
                                <a:lnTo>
                                  <a:pt x="172110" y="315328"/>
                                </a:lnTo>
                                <a:lnTo>
                                  <a:pt x="134835" y="288239"/>
                                </a:lnTo>
                                <a:close/>
                              </a:path>
                              <a:path w="255904" h="607060">
                                <a:moveTo>
                                  <a:pt x="255371" y="200952"/>
                                </a:moveTo>
                                <a:lnTo>
                                  <a:pt x="134835" y="200952"/>
                                </a:lnTo>
                                <a:lnTo>
                                  <a:pt x="149123" y="244513"/>
                                </a:lnTo>
                                <a:lnTo>
                                  <a:pt x="194881" y="244513"/>
                                </a:lnTo>
                                <a:lnTo>
                                  <a:pt x="157835" y="271500"/>
                                </a:lnTo>
                                <a:lnTo>
                                  <a:pt x="172110" y="315328"/>
                                </a:lnTo>
                                <a:lnTo>
                                  <a:pt x="255371" y="315328"/>
                                </a:lnTo>
                                <a:lnTo>
                                  <a:pt x="255371" y="200952"/>
                                </a:lnTo>
                                <a:close/>
                              </a:path>
                            </a:pathLst>
                          </a:custGeom>
                          <a:solidFill>
                            <a:srgbClr val="B81237"/>
                          </a:solidFill>
                        </wps:spPr>
                        <wps:bodyPr wrap="square" lIns="0" tIns="0" rIns="0" bIns="0" rtlCol="0">
                          <a:prstTxWarp prst="textNoShape">
                            <a:avLst/>
                          </a:prstTxWarp>
                          <a:noAutofit/>
                        </wps:bodyPr>
                      </wps:wsp>
                    </wpg:wgp>
                  </a:graphicData>
                </a:graphic>
              </wp:inline>
            </w:drawing>
          </mc:Choice>
          <mc:Fallback>
            <w:pict>
              <v:group w14:anchorId="4EBEA737" id="Group 814" o:spid="_x0000_s1026" style="width:40.25pt;height:47.8pt;mso-position-horizontal-relative:char;mso-position-vertical-relative:line" coordsize="5111,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">
                <v:shape id="Graphic 815" o:spid="_x0000_s1027" style="position:absolute;left:2740;top:3;width:2363;height:5880;visibility:visible;mso-wrap-style:square;v-text-anchor:top" coordsize="236220,5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" path="m76225,567423l14605,330,9753,101,,,37376,587578r9969,-4458l52438,580605r12027,-6337l76225,567423xem153987,502602l46494,2794,32918,1714r90310,531368l131279,525843r7811,-7506l146659,510590r7328,-7988xem209473,417410l78689,7112,64935,5156,188887,455942r5626,-9372l199821,437019r4991,-9728l209473,417410xem236131,308991l112026,13665,97675,10693,229209,359397r2553,-12433l233756,334403r1460,-12662l236131,308991xe" fillcolor="#b81237" stroked="f">
                  <v:path arrowok="t"/>
                </v:shape>
                <v:shape id="Image 816" o:spid="_x0000_s1028" type="#_x0000_t75" style="position:absolute;left:4062;top:192;width:1045;height:2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">
                  <v:imagedata r:id="rId350" o:title=""/>
                </v:shape>
                <v:shape id="Graphic 817" o:spid="_x0000_s1029" style="position:absolute;width:2559;height:6070;visibility:visible;mso-wrap-style:square;v-text-anchor:top" coordsize="255904,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" path="m255371,l200503,2949r-53942,7887l94517,23571,45340,41063,,63220,,291109r4041,51935l17050,393019r21050,47085l66267,483371r34356,38521l140243,554735r43957,26239l236662,601716r18709,4937l255371,315328r-157734,l111886,271500,74815,244513r45822,l134835,200952r120536,l255371,xem134835,288239l97637,315328r74473,l134835,288239xem255371,200952r-120536,l149123,244513r45758,l157835,271500r14275,43828l255371,315328r,-114376xe" fillcolor="#b81237" stroked="f">
                  <v:path arrowok="t"/>
                </v:shape>
                <w10:anchorlock/>
              </v:group>
            </w:pict>
          </mc:Fallback>
        </mc:AlternateContent>
      </w:r>
      <w:r>
        <w:rPr>
          <w:rFonts w:ascii="Times New Roman"/>
          <w:spacing w:val="128"/>
          <w:sz w:val="20"/>
        </w:rPr>
        <w:t xml:space="preserve"> </w:t>
      </w:r>
      <w:r>
        <w:rPr>
          <w:noProof/>
          <w:spacing w:val="128"/>
          <w:position w:val="23"/>
          <w:sz w:val="20"/>
        </w:rPr>
        <w:drawing>
          <wp:inline distT="0" distB="0" distL="0" distR="0" wp14:anchorId="28DF5DF1" wp14:editId="1C23AFFC">
            <wp:extent cx="2938564" cy="285750"/>
            <wp:effectExtent l="0" t="0" r="0" b="0"/>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351" cstate="print"/>
                    <a:stretch>
                      <a:fillRect/>
                    </a:stretch>
                  </pic:blipFill>
                  <pic:spPr>
                    <a:xfrm>
                      <a:off x="0" y="0"/>
                      <a:ext cx="2938564" cy="285750"/>
                    </a:xfrm>
                    <a:prstGeom prst="rect">
                      <a:avLst/>
                    </a:prstGeom>
                  </pic:spPr>
                </pic:pic>
              </a:graphicData>
            </a:graphic>
          </wp:inline>
        </w:drawing>
      </w:r>
    </w:p>
    <w:p w14:paraId="50B888D4" w14:textId="77777777" w:rsidR="0041426B" w:rsidRDefault="0041426B">
      <w:pPr>
        <w:pStyle w:val="BodyText"/>
        <w:rPr>
          <w:sz w:val="19"/>
        </w:rPr>
      </w:pPr>
    </w:p>
    <w:p w14:paraId="5266086D" w14:textId="77777777" w:rsidR="0041426B" w:rsidRDefault="0041426B">
      <w:pPr>
        <w:pStyle w:val="BodyText"/>
        <w:rPr>
          <w:sz w:val="19"/>
        </w:rPr>
      </w:pPr>
    </w:p>
    <w:p w14:paraId="2F5E2E84" w14:textId="77777777" w:rsidR="0041426B" w:rsidRDefault="0041426B">
      <w:pPr>
        <w:pStyle w:val="BodyText"/>
        <w:rPr>
          <w:sz w:val="19"/>
        </w:rPr>
      </w:pPr>
    </w:p>
    <w:p w14:paraId="4B2B4D87" w14:textId="77777777" w:rsidR="0041426B" w:rsidRDefault="0041426B">
      <w:pPr>
        <w:pStyle w:val="BodyText"/>
        <w:rPr>
          <w:sz w:val="19"/>
        </w:rPr>
      </w:pPr>
    </w:p>
    <w:p w14:paraId="574A0A22" w14:textId="77777777" w:rsidR="0041426B" w:rsidRDefault="0041426B">
      <w:pPr>
        <w:pStyle w:val="BodyText"/>
        <w:rPr>
          <w:sz w:val="19"/>
        </w:rPr>
      </w:pPr>
    </w:p>
    <w:p w14:paraId="4E73AF3D" w14:textId="77777777" w:rsidR="0041426B" w:rsidRDefault="0041426B">
      <w:pPr>
        <w:pStyle w:val="BodyText"/>
        <w:rPr>
          <w:sz w:val="19"/>
        </w:rPr>
      </w:pPr>
    </w:p>
    <w:p w14:paraId="47169EC9" w14:textId="77777777" w:rsidR="0041426B" w:rsidRDefault="0041426B">
      <w:pPr>
        <w:pStyle w:val="BodyText"/>
        <w:rPr>
          <w:sz w:val="19"/>
        </w:rPr>
      </w:pPr>
    </w:p>
    <w:p w14:paraId="49D666E0" w14:textId="77777777" w:rsidR="0041426B" w:rsidRDefault="0041426B">
      <w:pPr>
        <w:pStyle w:val="BodyText"/>
        <w:rPr>
          <w:sz w:val="19"/>
        </w:rPr>
      </w:pPr>
    </w:p>
    <w:p w14:paraId="413581C2" w14:textId="77777777" w:rsidR="0041426B" w:rsidRDefault="0041426B">
      <w:pPr>
        <w:pStyle w:val="BodyText"/>
        <w:rPr>
          <w:sz w:val="19"/>
        </w:rPr>
      </w:pPr>
    </w:p>
    <w:p w14:paraId="3CBFB5E9" w14:textId="77777777" w:rsidR="0041426B" w:rsidRDefault="0041426B">
      <w:pPr>
        <w:pStyle w:val="BodyText"/>
        <w:rPr>
          <w:sz w:val="19"/>
        </w:rPr>
      </w:pPr>
    </w:p>
    <w:p w14:paraId="21B27B98" w14:textId="77777777" w:rsidR="0041426B" w:rsidRDefault="0041426B">
      <w:pPr>
        <w:pStyle w:val="BodyText"/>
        <w:rPr>
          <w:sz w:val="19"/>
        </w:rPr>
      </w:pPr>
    </w:p>
    <w:p w14:paraId="573C48CA" w14:textId="77777777" w:rsidR="0041426B" w:rsidRDefault="0041426B">
      <w:pPr>
        <w:pStyle w:val="BodyText"/>
        <w:rPr>
          <w:sz w:val="19"/>
        </w:rPr>
      </w:pPr>
    </w:p>
    <w:p w14:paraId="3EC14DAB" w14:textId="77777777" w:rsidR="0041426B" w:rsidRDefault="0041426B">
      <w:pPr>
        <w:pStyle w:val="BodyText"/>
        <w:rPr>
          <w:sz w:val="19"/>
        </w:rPr>
      </w:pPr>
    </w:p>
    <w:p w14:paraId="18CD5C42" w14:textId="77777777" w:rsidR="0041426B" w:rsidRDefault="0041426B">
      <w:pPr>
        <w:pStyle w:val="BodyText"/>
        <w:rPr>
          <w:sz w:val="19"/>
        </w:rPr>
      </w:pPr>
    </w:p>
    <w:p w14:paraId="1959203A" w14:textId="77777777" w:rsidR="0041426B" w:rsidRDefault="0041426B">
      <w:pPr>
        <w:pStyle w:val="BodyText"/>
        <w:rPr>
          <w:sz w:val="19"/>
        </w:rPr>
      </w:pPr>
    </w:p>
    <w:p w14:paraId="0B361928" w14:textId="77777777" w:rsidR="0041426B" w:rsidRDefault="0041426B">
      <w:pPr>
        <w:pStyle w:val="BodyText"/>
        <w:rPr>
          <w:sz w:val="19"/>
        </w:rPr>
      </w:pPr>
    </w:p>
    <w:p w14:paraId="356FBCF8" w14:textId="77777777" w:rsidR="0041426B" w:rsidRDefault="0041426B">
      <w:pPr>
        <w:pStyle w:val="BodyText"/>
        <w:rPr>
          <w:sz w:val="19"/>
        </w:rPr>
      </w:pPr>
    </w:p>
    <w:p w14:paraId="1AB13ABB" w14:textId="77777777" w:rsidR="0041426B" w:rsidRDefault="0041426B">
      <w:pPr>
        <w:pStyle w:val="BodyText"/>
        <w:rPr>
          <w:sz w:val="19"/>
        </w:rPr>
      </w:pPr>
    </w:p>
    <w:p w14:paraId="1C26DA19" w14:textId="77777777" w:rsidR="0041426B" w:rsidRDefault="0041426B">
      <w:pPr>
        <w:pStyle w:val="BodyText"/>
        <w:rPr>
          <w:sz w:val="19"/>
        </w:rPr>
      </w:pPr>
    </w:p>
    <w:p w14:paraId="1989B379" w14:textId="77777777" w:rsidR="0041426B" w:rsidRDefault="0041426B">
      <w:pPr>
        <w:pStyle w:val="BodyText"/>
        <w:rPr>
          <w:sz w:val="19"/>
        </w:rPr>
      </w:pPr>
    </w:p>
    <w:p w14:paraId="52B6D9E2" w14:textId="77777777" w:rsidR="0041426B" w:rsidRDefault="0041426B">
      <w:pPr>
        <w:pStyle w:val="BodyText"/>
        <w:rPr>
          <w:sz w:val="19"/>
        </w:rPr>
      </w:pPr>
    </w:p>
    <w:p w14:paraId="4BD1A465" w14:textId="77777777" w:rsidR="0041426B" w:rsidRDefault="0041426B">
      <w:pPr>
        <w:pStyle w:val="BodyText"/>
        <w:rPr>
          <w:sz w:val="19"/>
        </w:rPr>
      </w:pPr>
    </w:p>
    <w:p w14:paraId="449C82BE" w14:textId="77777777" w:rsidR="0041426B" w:rsidRDefault="0041426B">
      <w:pPr>
        <w:pStyle w:val="BodyText"/>
        <w:rPr>
          <w:sz w:val="19"/>
        </w:rPr>
      </w:pPr>
    </w:p>
    <w:p w14:paraId="43509AE0" w14:textId="77777777" w:rsidR="0041426B" w:rsidRDefault="0041426B">
      <w:pPr>
        <w:pStyle w:val="BodyText"/>
        <w:rPr>
          <w:sz w:val="19"/>
        </w:rPr>
      </w:pPr>
    </w:p>
    <w:p w14:paraId="065253C7" w14:textId="77777777" w:rsidR="0041426B" w:rsidRDefault="0041426B">
      <w:pPr>
        <w:pStyle w:val="BodyText"/>
        <w:rPr>
          <w:sz w:val="19"/>
        </w:rPr>
      </w:pPr>
    </w:p>
    <w:p w14:paraId="1F64A8F3" w14:textId="77777777" w:rsidR="0041426B" w:rsidRDefault="0041426B">
      <w:pPr>
        <w:pStyle w:val="BodyText"/>
        <w:rPr>
          <w:sz w:val="19"/>
        </w:rPr>
      </w:pPr>
    </w:p>
    <w:p w14:paraId="73B239D5" w14:textId="77777777" w:rsidR="0041426B" w:rsidRDefault="0041426B">
      <w:pPr>
        <w:pStyle w:val="BodyText"/>
        <w:rPr>
          <w:sz w:val="19"/>
        </w:rPr>
      </w:pPr>
    </w:p>
    <w:p w14:paraId="17618C21" w14:textId="77777777" w:rsidR="0041426B" w:rsidRDefault="0041426B">
      <w:pPr>
        <w:pStyle w:val="BodyText"/>
        <w:rPr>
          <w:sz w:val="19"/>
        </w:rPr>
      </w:pPr>
    </w:p>
    <w:p w14:paraId="14498942" w14:textId="77777777" w:rsidR="0041426B" w:rsidRDefault="0041426B">
      <w:pPr>
        <w:pStyle w:val="BodyText"/>
        <w:rPr>
          <w:sz w:val="19"/>
        </w:rPr>
      </w:pPr>
    </w:p>
    <w:p w14:paraId="64237673" w14:textId="77777777" w:rsidR="0041426B" w:rsidRDefault="0041426B">
      <w:pPr>
        <w:pStyle w:val="BodyText"/>
        <w:rPr>
          <w:sz w:val="19"/>
        </w:rPr>
      </w:pPr>
    </w:p>
    <w:p w14:paraId="3F8412F0" w14:textId="77777777" w:rsidR="0041426B" w:rsidRDefault="0041426B">
      <w:pPr>
        <w:pStyle w:val="BodyText"/>
        <w:rPr>
          <w:sz w:val="19"/>
        </w:rPr>
      </w:pPr>
    </w:p>
    <w:p w14:paraId="48D75003" w14:textId="77777777" w:rsidR="0041426B" w:rsidRDefault="0041426B">
      <w:pPr>
        <w:pStyle w:val="BodyText"/>
        <w:rPr>
          <w:sz w:val="19"/>
        </w:rPr>
      </w:pPr>
    </w:p>
    <w:p w14:paraId="0725603B" w14:textId="77777777" w:rsidR="0041426B" w:rsidRDefault="0041426B">
      <w:pPr>
        <w:pStyle w:val="BodyText"/>
        <w:rPr>
          <w:sz w:val="19"/>
        </w:rPr>
      </w:pPr>
    </w:p>
    <w:p w14:paraId="3FE96271" w14:textId="77777777" w:rsidR="0041426B" w:rsidRDefault="0041426B">
      <w:pPr>
        <w:pStyle w:val="BodyText"/>
        <w:rPr>
          <w:sz w:val="19"/>
        </w:rPr>
      </w:pPr>
    </w:p>
    <w:p w14:paraId="77726CED" w14:textId="77777777" w:rsidR="0041426B" w:rsidRDefault="0041426B">
      <w:pPr>
        <w:pStyle w:val="BodyText"/>
        <w:rPr>
          <w:sz w:val="19"/>
        </w:rPr>
      </w:pPr>
    </w:p>
    <w:p w14:paraId="7BC9C52B" w14:textId="77777777" w:rsidR="0041426B" w:rsidRDefault="0041426B">
      <w:pPr>
        <w:pStyle w:val="BodyText"/>
        <w:rPr>
          <w:sz w:val="19"/>
        </w:rPr>
      </w:pPr>
    </w:p>
    <w:p w14:paraId="069DF33E" w14:textId="77777777" w:rsidR="0041426B" w:rsidRDefault="0041426B">
      <w:pPr>
        <w:pStyle w:val="BodyText"/>
        <w:rPr>
          <w:sz w:val="19"/>
        </w:rPr>
      </w:pPr>
    </w:p>
    <w:p w14:paraId="7489454C" w14:textId="77777777" w:rsidR="0041426B" w:rsidRDefault="0041426B">
      <w:pPr>
        <w:pStyle w:val="BodyText"/>
        <w:rPr>
          <w:sz w:val="19"/>
        </w:rPr>
      </w:pPr>
    </w:p>
    <w:p w14:paraId="51346227" w14:textId="77777777" w:rsidR="0041426B" w:rsidRDefault="0041426B">
      <w:pPr>
        <w:pStyle w:val="BodyText"/>
        <w:rPr>
          <w:sz w:val="19"/>
        </w:rPr>
      </w:pPr>
    </w:p>
    <w:p w14:paraId="61A66196" w14:textId="77777777" w:rsidR="0041426B" w:rsidRDefault="0041426B">
      <w:pPr>
        <w:pStyle w:val="BodyText"/>
        <w:rPr>
          <w:sz w:val="19"/>
        </w:rPr>
      </w:pPr>
    </w:p>
    <w:p w14:paraId="46FA9527" w14:textId="77777777" w:rsidR="0041426B" w:rsidRDefault="0041426B">
      <w:pPr>
        <w:pStyle w:val="BodyText"/>
        <w:rPr>
          <w:sz w:val="19"/>
        </w:rPr>
      </w:pPr>
    </w:p>
    <w:p w14:paraId="1638D4F5" w14:textId="77777777" w:rsidR="0041426B" w:rsidRDefault="0041426B">
      <w:pPr>
        <w:pStyle w:val="BodyText"/>
        <w:rPr>
          <w:sz w:val="19"/>
        </w:rPr>
      </w:pPr>
    </w:p>
    <w:p w14:paraId="1D4E820A" w14:textId="77777777" w:rsidR="0041426B" w:rsidRDefault="0041426B">
      <w:pPr>
        <w:pStyle w:val="BodyText"/>
        <w:rPr>
          <w:sz w:val="19"/>
        </w:rPr>
      </w:pPr>
    </w:p>
    <w:p w14:paraId="67DF7499" w14:textId="77777777" w:rsidR="0041426B" w:rsidRDefault="0041426B">
      <w:pPr>
        <w:pStyle w:val="BodyText"/>
        <w:rPr>
          <w:sz w:val="19"/>
        </w:rPr>
      </w:pPr>
    </w:p>
    <w:p w14:paraId="02890FEA" w14:textId="77777777" w:rsidR="0041426B" w:rsidRDefault="0041426B">
      <w:pPr>
        <w:pStyle w:val="BodyText"/>
        <w:rPr>
          <w:sz w:val="19"/>
        </w:rPr>
      </w:pPr>
    </w:p>
    <w:p w14:paraId="5F3440EC" w14:textId="77777777" w:rsidR="0041426B" w:rsidRDefault="0041426B">
      <w:pPr>
        <w:pStyle w:val="BodyText"/>
        <w:rPr>
          <w:sz w:val="19"/>
        </w:rPr>
      </w:pPr>
    </w:p>
    <w:p w14:paraId="72AB916C" w14:textId="77777777" w:rsidR="0041426B" w:rsidRDefault="0041426B">
      <w:pPr>
        <w:pStyle w:val="BodyText"/>
        <w:spacing w:before="67"/>
        <w:rPr>
          <w:sz w:val="19"/>
        </w:rPr>
      </w:pPr>
    </w:p>
    <w:p w14:paraId="3AF6DE76" w14:textId="77777777" w:rsidR="0041426B" w:rsidRDefault="00000000">
      <w:pPr>
        <w:spacing w:line="199" w:lineRule="exact"/>
        <w:ind w:left="720"/>
        <w:rPr>
          <w:b/>
          <w:sz w:val="19"/>
        </w:rPr>
      </w:pPr>
      <w:r>
        <w:rPr>
          <w:b/>
          <w:noProof/>
          <w:sz w:val="19"/>
        </w:rPr>
        <w:drawing>
          <wp:anchor distT="0" distB="0" distL="0" distR="0" simplePos="0" relativeHeight="15855616" behindDoc="0" locked="0" layoutInCell="1" allowOverlap="1" wp14:anchorId="20230A53" wp14:editId="7B4FD955">
            <wp:simplePos x="0" y="0"/>
            <wp:positionH relativeFrom="page">
              <wp:posOffset>0</wp:posOffset>
            </wp:positionH>
            <wp:positionV relativeFrom="paragraph">
              <wp:posOffset>-6004447</wp:posOffset>
            </wp:positionV>
            <wp:extent cx="7772400" cy="5596128"/>
            <wp:effectExtent l="0" t="0" r="0" b="0"/>
            <wp:wrapNone/>
            <wp:docPr id="819" name="Imag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pic:cNvPicPr/>
                  </pic:nvPicPr>
                  <pic:blipFill>
                    <a:blip r:embed="rId352" cstate="print"/>
                    <a:stretch>
                      <a:fillRect/>
                    </a:stretch>
                  </pic:blipFill>
                  <pic:spPr>
                    <a:xfrm>
                      <a:off x="0" y="0"/>
                      <a:ext cx="7772400" cy="5596128"/>
                    </a:xfrm>
                    <a:prstGeom prst="rect">
                      <a:avLst/>
                    </a:prstGeom>
                  </pic:spPr>
                </pic:pic>
              </a:graphicData>
            </a:graphic>
          </wp:anchor>
        </w:drawing>
      </w:r>
      <w:r>
        <w:rPr>
          <w:b/>
          <w:color w:val="B81237"/>
          <w:w w:val="90"/>
          <w:sz w:val="19"/>
        </w:rPr>
        <w:t>CENTER</w:t>
      </w:r>
      <w:r>
        <w:rPr>
          <w:b/>
          <w:color w:val="B81237"/>
          <w:spacing w:val="-2"/>
          <w:w w:val="90"/>
          <w:sz w:val="19"/>
        </w:rPr>
        <w:t xml:space="preserve"> </w:t>
      </w:r>
      <w:r>
        <w:rPr>
          <w:b/>
          <w:color w:val="B81237"/>
          <w:w w:val="90"/>
          <w:sz w:val="19"/>
        </w:rPr>
        <w:t>OF</w:t>
      </w:r>
      <w:r>
        <w:rPr>
          <w:b/>
          <w:color w:val="B81237"/>
          <w:spacing w:val="-2"/>
          <w:w w:val="90"/>
          <w:sz w:val="19"/>
        </w:rPr>
        <w:t xml:space="preserve"> </w:t>
      </w:r>
      <w:r>
        <w:rPr>
          <w:b/>
          <w:color w:val="B81237"/>
          <w:w w:val="90"/>
          <w:sz w:val="19"/>
        </w:rPr>
        <w:t>EXCELLENCE</w:t>
      </w:r>
      <w:r>
        <w:rPr>
          <w:b/>
          <w:color w:val="B81237"/>
          <w:spacing w:val="-1"/>
          <w:w w:val="90"/>
          <w:sz w:val="19"/>
        </w:rPr>
        <w:t xml:space="preserve"> </w:t>
      </w:r>
      <w:r>
        <w:rPr>
          <w:b/>
          <w:color w:val="B81237"/>
          <w:w w:val="90"/>
          <w:sz w:val="19"/>
        </w:rPr>
        <w:t>IN</w:t>
      </w:r>
      <w:r>
        <w:rPr>
          <w:b/>
          <w:color w:val="B81237"/>
          <w:spacing w:val="-2"/>
          <w:w w:val="90"/>
          <w:sz w:val="19"/>
        </w:rPr>
        <w:t xml:space="preserve"> WIRELESS</w:t>
      </w:r>
    </w:p>
    <w:p w14:paraId="2BC12305" w14:textId="77777777" w:rsidR="0041426B" w:rsidRDefault="00000000">
      <w:pPr>
        <w:spacing w:line="199" w:lineRule="exact"/>
        <w:ind w:left="720"/>
        <w:rPr>
          <w:b/>
          <w:sz w:val="19"/>
        </w:rPr>
      </w:pPr>
      <w:r>
        <w:rPr>
          <w:b/>
          <w:color w:val="B81237"/>
          <w:spacing w:val="-8"/>
          <w:sz w:val="19"/>
        </w:rPr>
        <w:t>AND</w:t>
      </w:r>
      <w:r>
        <w:rPr>
          <w:b/>
          <w:color w:val="B81237"/>
          <w:spacing w:val="-16"/>
          <w:sz w:val="19"/>
        </w:rPr>
        <w:t xml:space="preserve"> </w:t>
      </w:r>
      <w:r>
        <w:rPr>
          <w:b/>
          <w:color w:val="B81237"/>
          <w:spacing w:val="-8"/>
          <w:sz w:val="19"/>
        </w:rPr>
        <w:t>INFORMATION</w:t>
      </w:r>
      <w:r>
        <w:rPr>
          <w:b/>
          <w:color w:val="B81237"/>
          <w:spacing w:val="-16"/>
          <w:sz w:val="19"/>
        </w:rPr>
        <w:t xml:space="preserve"> </w:t>
      </w:r>
      <w:r>
        <w:rPr>
          <w:b/>
          <w:color w:val="B81237"/>
          <w:spacing w:val="-8"/>
          <w:sz w:val="19"/>
        </w:rPr>
        <w:t>TECHNOLOGY</w:t>
      </w:r>
      <w:r>
        <w:rPr>
          <w:b/>
          <w:color w:val="B81237"/>
          <w:spacing w:val="-15"/>
          <w:sz w:val="19"/>
        </w:rPr>
        <w:t xml:space="preserve"> </w:t>
      </w:r>
      <w:r>
        <w:rPr>
          <w:b/>
          <w:color w:val="B81237"/>
          <w:spacing w:val="-8"/>
          <w:sz w:val="19"/>
        </w:rPr>
        <w:t>(CEWIT)</w:t>
      </w:r>
    </w:p>
    <w:p w14:paraId="2B693B9A" w14:textId="77777777" w:rsidR="0041426B" w:rsidRDefault="00000000">
      <w:pPr>
        <w:spacing w:before="99" w:line="244" w:lineRule="auto"/>
        <w:ind w:left="720" w:right="5869"/>
        <w:rPr>
          <w:rFonts w:ascii="Bookman Old Style"/>
          <w:sz w:val="19"/>
        </w:rPr>
      </w:pPr>
      <w:r>
        <w:rPr>
          <w:rFonts w:ascii="Bookman Old Style"/>
          <w:color w:val="231F20"/>
          <w:spacing w:val="-2"/>
          <w:sz w:val="19"/>
        </w:rPr>
        <w:t>Stony</w:t>
      </w:r>
      <w:r>
        <w:rPr>
          <w:rFonts w:ascii="Bookman Old Style"/>
          <w:color w:val="231F20"/>
          <w:spacing w:val="-13"/>
          <w:sz w:val="19"/>
        </w:rPr>
        <w:t xml:space="preserve"> </w:t>
      </w:r>
      <w:r>
        <w:rPr>
          <w:rFonts w:ascii="Bookman Old Style"/>
          <w:color w:val="231F20"/>
          <w:spacing w:val="-2"/>
          <w:sz w:val="19"/>
        </w:rPr>
        <w:t>Brook</w:t>
      </w:r>
      <w:r>
        <w:rPr>
          <w:rFonts w:ascii="Bookman Old Style"/>
          <w:color w:val="231F20"/>
          <w:spacing w:val="-13"/>
          <w:sz w:val="19"/>
        </w:rPr>
        <w:t xml:space="preserve"> </w:t>
      </w:r>
      <w:r>
        <w:rPr>
          <w:rFonts w:ascii="Bookman Old Style"/>
          <w:color w:val="231F20"/>
          <w:spacing w:val="-2"/>
          <w:sz w:val="19"/>
        </w:rPr>
        <w:t>University's</w:t>
      </w:r>
      <w:r>
        <w:rPr>
          <w:rFonts w:ascii="Bookman Old Style"/>
          <w:color w:val="231F20"/>
          <w:spacing w:val="-13"/>
          <w:sz w:val="19"/>
        </w:rPr>
        <w:t xml:space="preserve"> </w:t>
      </w:r>
      <w:r>
        <w:rPr>
          <w:rFonts w:ascii="Bookman Old Style"/>
          <w:color w:val="231F20"/>
          <w:spacing w:val="-2"/>
          <w:sz w:val="19"/>
        </w:rPr>
        <w:t>Research</w:t>
      </w:r>
      <w:r>
        <w:rPr>
          <w:rFonts w:ascii="Bookman Old Style"/>
          <w:color w:val="231F20"/>
          <w:spacing w:val="-13"/>
          <w:sz w:val="19"/>
        </w:rPr>
        <w:t xml:space="preserve"> </w:t>
      </w:r>
      <w:r>
        <w:rPr>
          <w:rFonts w:ascii="Bookman Old Style"/>
          <w:color w:val="231F20"/>
          <w:spacing w:val="-2"/>
          <w:sz w:val="19"/>
        </w:rPr>
        <w:t>and</w:t>
      </w:r>
      <w:r>
        <w:rPr>
          <w:rFonts w:ascii="Bookman Old Style"/>
          <w:color w:val="231F20"/>
          <w:spacing w:val="-13"/>
          <w:sz w:val="19"/>
        </w:rPr>
        <w:t xml:space="preserve"> </w:t>
      </w:r>
      <w:r>
        <w:rPr>
          <w:rFonts w:ascii="Bookman Old Style"/>
          <w:color w:val="231F20"/>
          <w:spacing w:val="-2"/>
          <w:sz w:val="19"/>
        </w:rPr>
        <w:t>Development</w:t>
      </w:r>
      <w:r>
        <w:rPr>
          <w:rFonts w:ascii="Bookman Old Style"/>
          <w:color w:val="231F20"/>
          <w:spacing w:val="-13"/>
          <w:sz w:val="19"/>
        </w:rPr>
        <w:t xml:space="preserve"> </w:t>
      </w:r>
      <w:r>
        <w:rPr>
          <w:rFonts w:ascii="Bookman Old Style"/>
          <w:color w:val="231F20"/>
          <w:spacing w:val="-2"/>
          <w:sz w:val="19"/>
        </w:rPr>
        <w:t xml:space="preserve">Park </w:t>
      </w:r>
      <w:r>
        <w:rPr>
          <w:rFonts w:ascii="Bookman Old Style"/>
          <w:color w:val="231F20"/>
          <w:sz w:val="19"/>
        </w:rPr>
        <w:t>1500 Stony Brook Road</w:t>
      </w:r>
    </w:p>
    <w:p w14:paraId="7F20530A" w14:textId="77777777" w:rsidR="0041426B" w:rsidRDefault="00000000">
      <w:pPr>
        <w:spacing w:before="1" w:line="244" w:lineRule="auto"/>
        <w:ind w:left="720" w:right="8746"/>
        <w:rPr>
          <w:rFonts w:ascii="Bookman Old Style"/>
          <w:sz w:val="19"/>
        </w:rPr>
      </w:pPr>
      <w:r>
        <w:rPr>
          <w:rFonts w:ascii="Bookman Old Style"/>
          <w:color w:val="231F20"/>
          <w:spacing w:val="-6"/>
          <w:sz w:val="19"/>
        </w:rPr>
        <w:t>Stony</w:t>
      </w:r>
      <w:r>
        <w:rPr>
          <w:rFonts w:ascii="Bookman Old Style"/>
          <w:color w:val="231F20"/>
          <w:spacing w:val="-14"/>
          <w:sz w:val="19"/>
        </w:rPr>
        <w:t xml:space="preserve"> </w:t>
      </w:r>
      <w:r>
        <w:rPr>
          <w:rFonts w:ascii="Bookman Old Style"/>
          <w:color w:val="231F20"/>
          <w:spacing w:val="-6"/>
          <w:sz w:val="19"/>
        </w:rPr>
        <w:t>Brook,</w:t>
      </w:r>
      <w:r>
        <w:rPr>
          <w:rFonts w:ascii="Bookman Old Style"/>
          <w:color w:val="231F20"/>
          <w:spacing w:val="-14"/>
          <w:sz w:val="19"/>
        </w:rPr>
        <w:t xml:space="preserve"> </w:t>
      </w:r>
      <w:r>
        <w:rPr>
          <w:rFonts w:ascii="Bookman Old Style"/>
          <w:color w:val="231F20"/>
          <w:spacing w:val="-6"/>
          <w:sz w:val="19"/>
        </w:rPr>
        <w:t>NY</w:t>
      </w:r>
      <w:r>
        <w:rPr>
          <w:rFonts w:ascii="Bookman Old Style"/>
          <w:color w:val="231F20"/>
          <w:spacing w:val="-14"/>
          <w:sz w:val="19"/>
        </w:rPr>
        <w:t xml:space="preserve"> </w:t>
      </w:r>
      <w:r>
        <w:rPr>
          <w:rFonts w:ascii="Bookman Old Style"/>
          <w:color w:val="231F20"/>
          <w:spacing w:val="-6"/>
          <w:sz w:val="19"/>
        </w:rPr>
        <w:t xml:space="preserve">11794-6040 </w:t>
      </w:r>
      <w:r>
        <w:rPr>
          <w:rFonts w:ascii="Bookman Old Style"/>
          <w:color w:val="231F20"/>
          <w:sz w:val="19"/>
        </w:rPr>
        <w:t>Phone: (631) 216-7000</w:t>
      </w:r>
    </w:p>
    <w:p w14:paraId="161EAD82" w14:textId="77777777" w:rsidR="0041426B" w:rsidRDefault="00000000">
      <w:pPr>
        <w:spacing w:before="1"/>
        <w:ind w:left="720"/>
        <w:rPr>
          <w:rFonts w:ascii="Bookman Old Style"/>
          <w:sz w:val="19"/>
        </w:rPr>
      </w:pPr>
      <w:r>
        <w:rPr>
          <w:rFonts w:ascii="Bookman Old Style"/>
          <w:color w:val="231F20"/>
          <w:spacing w:val="-6"/>
          <w:sz w:val="19"/>
        </w:rPr>
        <w:t>Email:</w:t>
      </w:r>
      <w:r>
        <w:rPr>
          <w:rFonts w:ascii="Bookman Old Style"/>
          <w:color w:val="231F20"/>
          <w:spacing w:val="-5"/>
          <w:sz w:val="19"/>
        </w:rPr>
        <w:t xml:space="preserve"> </w:t>
      </w:r>
      <w:hyperlink r:id="rId353">
        <w:r>
          <w:rPr>
            <w:rFonts w:ascii="Bookman Old Style"/>
            <w:color w:val="231F20"/>
            <w:spacing w:val="-2"/>
            <w:sz w:val="19"/>
          </w:rPr>
          <w:t>info@cewit.org</w:t>
        </w:r>
      </w:hyperlink>
    </w:p>
    <w:p w14:paraId="31F305E8" w14:textId="77777777" w:rsidR="0041426B" w:rsidRDefault="0041426B">
      <w:pPr>
        <w:pStyle w:val="BodyText"/>
        <w:spacing w:before="26"/>
        <w:rPr>
          <w:rFonts w:ascii="Bookman Old Style"/>
          <w:sz w:val="19"/>
        </w:rPr>
      </w:pPr>
    </w:p>
    <w:p w14:paraId="5336592A" w14:textId="77777777" w:rsidR="0041426B" w:rsidRDefault="00000000">
      <w:pPr>
        <w:spacing w:before="1"/>
        <w:ind w:left="720"/>
        <w:rPr>
          <w:b/>
          <w:sz w:val="32"/>
        </w:rPr>
      </w:pPr>
      <w:r>
        <w:rPr>
          <w:b/>
          <w:color w:val="B81237"/>
          <w:spacing w:val="-2"/>
          <w:sz w:val="32"/>
        </w:rPr>
        <w:t>cewit.org</w:t>
      </w:r>
    </w:p>
    <w:sectPr w:rsidR="0041426B">
      <w:headerReference w:type="even" r:id="rId354"/>
      <w:footerReference w:type="even" r:id="rId355"/>
      <w:pgSz w:w="12240" w:h="15840"/>
      <w:pgMar w:top="70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79F2" w14:textId="77777777" w:rsidR="006E7027" w:rsidRDefault="006E7027">
      <w:r>
        <w:separator/>
      </w:r>
    </w:p>
  </w:endnote>
  <w:endnote w:type="continuationSeparator" w:id="0">
    <w:p w14:paraId="428E8F79" w14:textId="77777777" w:rsidR="006E7027" w:rsidRDefault="006E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Trebuchet MS">
    <w:altName w:val="Trebuchet MS"/>
    <w:panose1 w:val="020B0603020202020204"/>
    <w:charset w:val="00"/>
    <w:family w:val="swiss"/>
    <w:pitch w:val="variable"/>
    <w:sig w:usb0="000006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0162" w14:textId="77777777" w:rsidR="0041426B" w:rsidRDefault="00000000">
    <w:pPr>
      <w:pStyle w:val="BodyText"/>
      <w:spacing w:line="14" w:lineRule="auto"/>
    </w:pPr>
    <w:r>
      <w:rPr>
        <w:noProof/>
      </w:rPr>
      <mc:AlternateContent>
        <mc:Choice Requires="wps">
          <w:drawing>
            <wp:anchor distT="0" distB="0" distL="0" distR="0" simplePos="0" relativeHeight="485065216" behindDoc="1" locked="0" layoutInCell="1" allowOverlap="1" wp14:anchorId="3A953ADF" wp14:editId="0A00495E">
              <wp:simplePos x="0" y="0"/>
              <wp:positionH relativeFrom="page">
                <wp:posOffset>419100</wp:posOffset>
              </wp:positionH>
              <wp:positionV relativeFrom="page">
                <wp:posOffset>9567798</wp:posOffset>
              </wp:positionV>
              <wp:extent cx="4744720" cy="1714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4720" cy="171450"/>
                      </a:xfrm>
                      <a:prstGeom prst="rect">
                        <a:avLst/>
                      </a:prstGeom>
                    </wps:spPr>
                    <wps:txbx>
                      <w:txbxContent>
                        <w:p w14:paraId="3E5AEF10" w14:textId="77777777" w:rsidR="0041426B" w:rsidRDefault="00000000">
                          <w:pPr>
                            <w:tabs>
                              <w:tab w:val="left" w:pos="418"/>
                            </w:tabs>
                            <w:spacing w:before="14"/>
                            <w:ind w:left="60"/>
                            <w:rPr>
                              <w:rFonts w:ascii="Book Antiqua"/>
                              <w:b/>
                              <w:sz w:val="16"/>
                            </w:rPr>
                          </w:pPr>
                          <w:r>
                            <w:rPr>
                              <w:rFonts w:ascii="Book Antiqua"/>
                              <w:b/>
                              <w:color w:val="231F20"/>
                              <w:spacing w:val="-10"/>
                              <w:w w:val="110"/>
                              <w:sz w:val="20"/>
                            </w:rPr>
                            <w:fldChar w:fldCharType="begin"/>
                          </w:r>
                          <w:r>
                            <w:rPr>
                              <w:rFonts w:ascii="Book Antiqua"/>
                              <w:b/>
                              <w:color w:val="231F20"/>
                              <w:spacing w:val="-10"/>
                              <w:w w:val="110"/>
                              <w:sz w:val="20"/>
                            </w:rPr>
                            <w:instrText xml:space="preserve"> PAGE </w:instrText>
                          </w:r>
                          <w:r>
                            <w:rPr>
                              <w:rFonts w:ascii="Book Antiqua"/>
                              <w:b/>
                              <w:color w:val="231F20"/>
                              <w:spacing w:val="-10"/>
                              <w:w w:val="110"/>
                              <w:sz w:val="20"/>
                            </w:rPr>
                            <w:fldChar w:fldCharType="separate"/>
                          </w:r>
                          <w:r>
                            <w:rPr>
                              <w:rFonts w:ascii="Book Antiqua"/>
                              <w:b/>
                              <w:color w:val="231F20"/>
                              <w:spacing w:val="-10"/>
                              <w:w w:val="110"/>
                              <w:sz w:val="20"/>
                            </w:rPr>
                            <w:t>2</w:t>
                          </w:r>
                          <w:r>
                            <w:rPr>
                              <w:rFonts w:ascii="Book Antiqua"/>
                              <w:b/>
                              <w:color w:val="231F20"/>
                              <w:spacing w:val="-10"/>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3A953ADF" id="_x0000_t202" coordsize="21600,21600" o:spt="202" path="m,l,21600r21600,l21600,xe">
              <v:stroke joinstyle="miter"/>
              <v:path gradientshapeok="t" o:connecttype="rect"/>
            </v:shapetype>
            <v:shape id="Textbox 16" o:spid="_x0000_s1035" type="#_x0000_t202" style="position:absolute;margin-left:33pt;margin-top:753.35pt;width:373.6pt;height:13.5pt;z-index:-182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" filled="f" stroked="f">
              <v:textbox inset="0,0,0,0">
                <w:txbxContent>
                  <w:p w14:paraId="3E5AEF10" w14:textId="77777777" w:rsidR="0041426B" w:rsidRDefault="00000000">
                    <w:pPr>
                      <w:tabs>
                        <w:tab w:val="left" w:pos="418"/>
                      </w:tabs>
                      <w:spacing w:before="14"/>
                      <w:ind w:left="60"/>
                      <w:rPr>
                        <w:rFonts w:ascii="Book Antiqua"/>
                        <w:b/>
                        <w:sz w:val="16"/>
                      </w:rPr>
                    </w:pPr>
                    <w:r>
                      <w:rPr>
                        <w:rFonts w:ascii="Book Antiqua"/>
                        <w:b/>
                        <w:color w:val="231F20"/>
                        <w:spacing w:val="-10"/>
                        <w:w w:val="110"/>
                        <w:sz w:val="20"/>
                      </w:rPr>
                      <w:fldChar w:fldCharType="begin"/>
                    </w:r>
                    <w:r>
                      <w:rPr>
                        <w:rFonts w:ascii="Book Antiqua"/>
                        <w:b/>
                        <w:color w:val="231F20"/>
                        <w:spacing w:val="-10"/>
                        <w:w w:val="110"/>
                        <w:sz w:val="20"/>
                      </w:rPr>
                      <w:instrText xml:space="preserve"> PAGE </w:instrText>
                    </w:r>
                    <w:r>
                      <w:rPr>
                        <w:rFonts w:ascii="Book Antiqua"/>
                        <w:b/>
                        <w:color w:val="231F20"/>
                        <w:spacing w:val="-10"/>
                        <w:w w:val="110"/>
                        <w:sz w:val="20"/>
                      </w:rPr>
                      <w:fldChar w:fldCharType="separate"/>
                    </w:r>
                    <w:r>
                      <w:rPr>
                        <w:rFonts w:ascii="Book Antiqua"/>
                        <w:b/>
                        <w:color w:val="231F20"/>
                        <w:spacing w:val="-10"/>
                        <w:w w:val="110"/>
                        <w:sz w:val="20"/>
                      </w:rPr>
                      <w:t>2</w:t>
                    </w:r>
                    <w:r>
                      <w:rPr>
                        <w:rFonts w:ascii="Book Antiqua"/>
                        <w:b/>
                        <w:color w:val="231F20"/>
                        <w:spacing w:val="-10"/>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2CBB" w14:textId="77777777" w:rsidR="0041426B" w:rsidRDefault="00000000">
    <w:pPr>
      <w:pStyle w:val="BodyText"/>
      <w:spacing w:line="14" w:lineRule="auto"/>
    </w:pPr>
    <w:r>
      <w:rPr>
        <w:noProof/>
      </w:rPr>
      <mc:AlternateContent>
        <mc:Choice Requires="wps">
          <w:drawing>
            <wp:anchor distT="0" distB="0" distL="0" distR="0" simplePos="0" relativeHeight="485078016" behindDoc="1" locked="0" layoutInCell="1" allowOverlap="1" wp14:anchorId="69B550CA" wp14:editId="6BE952BC">
              <wp:simplePos x="0" y="0"/>
              <wp:positionH relativeFrom="page">
                <wp:posOffset>6383816</wp:posOffset>
              </wp:positionH>
              <wp:positionV relativeFrom="page">
                <wp:posOffset>9567798</wp:posOffset>
              </wp:positionV>
              <wp:extent cx="982344" cy="17145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44" cy="171450"/>
                      </a:xfrm>
                      <a:prstGeom prst="rect">
                        <a:avLst/>
                      </a:prstGeom>
                    </wps:spPr>
                    <wps:txbx>
                      <w:txbxContent>
                        <w:p w14:paraId="1B6C3D92" w14:textId="77777777" w:rsidR="0041426B" w:rsidRDefault="00000000">
                          <w:pPr>
                            <w:tabs>
                              <w:tab w:val="left" w:pos="1249"/>
                            </w:tabs>
                            <w:spacing w:before="14"/>
                            <w:ind w:left="20"/>
                            <w:rPr>
                              <w:rFonts w:ascii="Book Antiqua"/>
                              <w:b/>
                              <w:sz w:val="20"/>
                            </w:rPr>
                          </w:pPr>
                          <w:r>
                            <w:rPr>
                              <w:rFonts w:ascii="Book Antiqua"/>
                              <w:b/>
                              <w:color w:val="B81237"/>
                              <w:spacing w:val="-2"/>
                              <w:sz w:val="16"/>
                            </w:rPr>
                            <w:t>NETWORKS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13</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69B550CA" id="_x0000_t202" coordsize="21600,21600" o:spt="202" path="m,l,21600r21600,l21600,xe">
              <v:stroke joinstyle="miter"/>
              <v:path gradientshapeok="t" o:connecttype="rect"/>
            </v:shapetype>
            <v:shape id="Textbox 103" o:spid="_x0000_s1047" type="#_x0000_t202" style="position:absolute;margin-left:502.65pt;margin-top:753.35pt;width:77.35pt;height:13.5pt;z-index:-1823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" filled="f" stroked="f">
              <v:textbox inset="0,0,0,0">
                <w:txbxContent>
                  <w:p w14:paraId="1B6C3D92" w14:textId="77777777" w:rsidR="0041426B" w:rsidRDefault="00000000">
                    <w:pPr>
                      <w:tabs>
                        <w:tab w:val="left" w:pos="1249"/>
                      </w:tabs>
                      <w:spacing w:before="14"/>
                      <w:ind w:left="20"/>
                      <w:rPr>
                        <w:rFonts w:ascii="Book Antiqua"/>
                        <w:b/>
                        <w:sz w:val="20"/>
                      </w:rPr>
                    </w:pPr>
                    <w:r>
                      <w:rPr>
                        <w:rFonts w:ascii="Book Antiqua"/>
                        <w:b/>
                        <w:color w:val="B81237"/>
                        <w:spacing w:val="-2"/>
                        <w:sz w:val="16"/>
                      </w:rPr>
                      <w:t>NETWORKS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13</w:t>
                    </w:r>
                    <w:r>
                      <w:rPr>
                        <w:rFonts w:ascii="Book Antiqua"/>
                        <w:b/>
                        <w:color w:val="231F20"/>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84CC" w14:textId="77777777" w:rsidR="0041426B" w:rsidRDefault="00000000">
    <w:pPr>
      <w:pStyle w:val="BodyText"/>
      <w:spacing w:line="14" w:lineRule="auto"/>
    </w:pPr>
    <w:r>
      <w:rPr>
        <w:noProof/>
      </w:rPr>
      <mc:AlternateContent>
        <mc:Choice Requires="wps">
          <w:drawing>
            <wp:anchor distT="0" distB="0" distL="0" distR="0" simplePos="0" relativeHeight="485081600" behindDoc="1" locked="0" layoutInCell="1" allowOverlap="1" wp14:anchorId="69FA47C5" wp14:editId="41A0429C">
              <wp:simplePos x="0" y="0"/>
              <wp:positionH relativeFrom="page">
                <wp:posOffset>419100</wp:posOffset>
              </wp:positionH>
              <wp:positionV relativeFrom="page">
                <wp:posOffset>9567798</wp:posOffset>
              </wp:positionV>
              <wp:extent cx="4823460" cy="17145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3460" cy="171450"/>
                      </a:xfrm>
                      <a:prstGeom prst="rect">
                        <a:avLst/>
                      </a:prstGeom>
                    </wps:spPr>
                    <wps:txbx>
                      <w:txbxContent>
                        <w:p w14:paraId="32B27050" w14:textId="77777777" w:rsidR="0041426B" w:rsidRDefault="00000000">
                          <w:pPr>
                            <w:tabs>
                              <w:tab w:val="left" w:pos="543"/>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20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69FA47C5" id="_x0000_t202" coordsize="21600,21600" o:spt="202" path="m,l,21600r21600,l21600,xe">
              <v:stroke joinstyle="miter"/>
              <v:path gradientshapeok="t" o:connecttype="rect"/>
            </v:shapetype>
            <v:shape id="Textbox 156" o:spid="_x0000_s1050" type="#_x0000_t202" style="position:absolute;margin-left:33pt;margin-top:753.35pt;width:379.8pt;height:13.5pt;z-index:-182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" filled="f" stroked="f">
              <v:textbox inset="0,0,0,0">
                <w:txbxContent>
                  <w:p w14:paraId="32B27050" w14:textId="77777777" w:rsidR="0041426B" w:rsidRDefault="00000000">
                    <w:pPr>
                      <w:tabs>
                        <w:tab w:val="left" w:pos="543"/>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20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19FE" w14:textId="77777777" w:rsidR="0041426B" w:rsidRDefault="00000000">
    <w:pPr>
      <w:pStyle w:val="BodyText"/>
      <w:spacing w:line="14" w:lineRule="auto"/>
    </w:pPr>
    <w:r>
      <w:rPr>
        <w:noProof/>
      </w:rPr>
      <mc:AlternateContent>
        <mc:Choice Requires="wps">
          <w:drawing>
            <wp:anchor distT="0" distB="0" distL="0" distR="0" simplePos="0" relativeHeight="485082112" behindDoc="1" locked="0" layoutInCell="1" allowOverlap="1" wp14:anchorId="3C281FAE" wp14:editId="6A543B36">
              <wp:simplePos x="0" y="0"/>
              <wp:positionH relativeFrom="page">
                <wp:posOffset>6467049</wp:posOffset>
              </wp:positionH>
              <wp:positionV relativeFrom="page">
                <wp:posOffset>9567798</wp:posOffset>
              </wp:positionV>
              <wp:extent cx="899160" cy="17145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71450"/>
                      </a:xfrm>
                      <a:prstGeom prst="rect">
                        <a:avLst/>
                      </a:prstGeom>
                    </wps:spPr>
                    <wps:txbx>
                      <w:txbxContent>
                        <w:p w14:paraId="39CF4B1D" w14:textId="77777777" w:rsidR="0041426B" w:rsidRDefault="00000000">
                          <w:pPr>
                            <w:tabs>
                              <w:tab w:val="left" w:pos="1124"/>
                            </w:tabs>
                            <w:spacing w:before="14"/>
                            <w:ind w:left="20"/>
                            <w:rPr>
                              <w:rFonts w:ascii="Book Antiqua"/>
                              <w:b/>
                              <w:sz w:val="20"/>
                            </w:rPr>
                          </w:pPr>
                          <w:r>
                            <w:rPr>
                              <w:rFonts w:ascii="Book Antiqua"/>
                              <w:b/>
                              <w:color w:val="B81237"/>
                              <w:spacing w:val="-2"/>
                              <w:w w:val="105"/>
                              <w:sz w:val="16"/>
                            </w:rPr>
                            <w:t>SECURITY</w:t>
                          </w:r>
                          <w:r>
                            <w:rPr>
                              <w:rFonts w:ascii="Book Antiqua"/>
                              <w:b/>
                              <w:color w:val="B81237"/>
                              <w:sz w:val="16"/>
                            </w:rPr>
                            <w:tab/>
                          </w:r>
                          <w:r>
                            <w:rPr>
                              <w:rFonts w:ascii="Book Antiqua"/>
                              <w:b/>
                              <w:color w:val="231F20"/>
                              <w:spacing w:val="-5"/>
                              <w:w w:val="105"/>
                              <w:sz w:val="20"/>
                            </w:rPr>
                            <w:fldChar w:fldCharType="begin"/>
                          </w:r>
                          <w:r>
                            <w:rPr>
                              <w:rFonts w:ascii="Book Antiqua"/>
                              <w:b/>
                              <w:color w:val="231F20"/>
                              <w:spacing w:val="-5"/>
                              <w:w w:val="105"/>
                              <w:sz w:val="20"/>
                            </w:rPr>
                            <w:instrText xml:space="preserve"> PAGE </w:instrText>
                          </w:r>
                          <w:r>
                            <w:rPr>
                              <w:rFonts w:ascii="Book Antiqua"/>
                              <w:b/>
                              <w:color w:val="231F20"/>
                              <w:spacing w:val="-5"/>
                              <w:w w:val="105"/>
                              <w:sz w:val="20"/>
                            </w:rPr>
                            <w:fldChar w:fldCharType="separate"/>
                          </w:r>
                          <w:r>
                            <w:rPr>
                              <w:rFonts w:ascii="Book Antiqua"/>
                              <w:b/>
                              <w:color w:val="231F20"/>
                              <w:spacing w:val="-5"/>
                              <w:w w:val="105"/>
                              <w:sz w:val="20"/>
                            </w:rPr>
                            <w:t>17</w:t>
                          </w:r>
                          <w:r>
                            <w:rPr>
                              <w:rFonts w:ascii="Book Antiqua"/>
                              <w:b/>
                              <w:color w:val="231F20"/>
                              <w:spacing w:val="-5"/>
                              <w:w w:val="105"/>
                              <w:sz w:val="20"/>
                            </w:rPr>
                            <w:fldChar w:fldCharType="end"/>
                          </w:r>
                        </w:p>
                      </w:txbxContent>
                    </wps:txbx>
                    <wps:bodyPr wrap="square" lIns="0" tIns="0" rIns="0" bIns="0" rtlCol="0">
                      <a:noAutofit/>
                    </wps:bodyPr>
                  </wps:wsp>
                </a:graphicData>
              </a:graphic>
            </wp:anchor>
          </w:drawing>
        </mc:Choice>
        <mc:Fallback>
          <w:pict>
            <v:shapetype w14:anchorId="3C281FAE" id="_x0000_t202" coordsize="21600,21600" o:spt="202" path="m,l,21600r21600,l21600,xe">
              <v:stroke joinstyle="miter"/>
              <v:path gradientshapeok="t" o:connecttype="rect"/>
            </v:shapetype>
            <v:shape id="Textbox 157" o:spid="_x0000_s1051" type="#_x0000_t202" style="position:absolute;margin-left:509.2pt;margin-top:753.35pt;width:70.8pt;height:13.5pt;z-index:-1823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" filled="f" stroked="f">
              <v:textbox inset="0,0,0,0">
                <w:txbxContent>
                  <w:p w14:paraId="39CF4B1D" w14:textId="77777777" w:rsidR="0041426B" w:rsidRDefault="00000000">
                    <w:pPr>
                      <w:tabs>
                        <w:tab w:val="left" w:pos="1124"/>
                      </w:tabs>
                      <w:spacing w:before="14"/>
                      <w:ind w:left="20"/>
                      <w:rPr>
                        <w:rFonts w:ascii="Book Antiqua"/>
                        <w:b/>
                        <w:sz w:val="20"/>
                      </w:rPr>
                    </w:pPr>
                    <w:r>
                      <w:rPr>
                        <w:rFonts w:ascii="Book Antiqua"/>
                        <w:b/>
                        <w:color w:val="B81237"/>
                        <w:spacing w:val="-2"/>
                        <w:w w:val="105"/>
                        <w:sz w:val="16"/>
                      </w:rPr>
                      <w:t>SECURITY</w:t>
                    </w:r>
                    <w:r>
                      <w:rPr>
                        <w:rFonts w:ascii="Book Antiqua"/>
                        <w:b/>
                        <w:color w:val="B81237"/>
                        <w:sz w:val="16"/>
                      </w:rPr>
                      <w:tab/>
                    </w:r>
                    <w:r>
                      <w:rPr>
                        <w:rFonts w:ascii="Book Antiqua"/>
                        <w:b/>
                        <w:color w:val="231F20"/>
                        <w:spacing w:val="-5"/>
                        <w:w w:val="105"/>
                        <w:sz w:val="20"/>
                      </w:rPr>
                      <w:fldChar w:fldCharType="begin"/>
                    </w:r>
                    <w:r>
                      <w:rPr>
                        <w:rFonts w:ascii="Book Antiqua"/>
                        <w:b/>
                        <w:color w:val="231F20"/>
                        <w:spacing w:val="-5"/>
                        <w:w w:val="105"/>
                        <w:sz w:val="20"/>
                      </w:rPr>
                      <w:instrText xml:space="preserve"> PAGE </w:instrText>
                    </w:r>
                    <w:r>
                      <w:rPr>
                        <w:rFonts w:ascii="Book Antiqua"/>
                        <w:b/>
                        <w:color w:val="231F20"/>
                        <w:spacing w:val="-5"/>
                        <w:w w:val="105"/>
                        <w:sz w:val="20"/>
                      </w:rPr>
                      <w:fldChar w:fldCharType="separate"/>
                    </w:r>
                    <w:r>
                      <w:rPr>
                        <w:rFonts w:ascii="Book Antiqua"/>
                        <w:b/>
                        <w:color w:val="231F20"/>
                        <w:spacing w:val="-5"/>
                        <w:w w:val="105"/>
                        <w:sz w:val="20"/>
                      </w:rPr>
                      <w:t>17</w:t>
                    </w:r>
                    <w:r>
                      <w:rPr>
                        <w:rFonts w:ascii="Book Antiqua"/>
                        <w:b/>
                        <w:color w:val="231F20"/>
                        <w:spacing w:val="-5"/>
                        <w:w w:val="10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817C" w14:textId="77777777" w:rsidR="0041426B" w:rsidRDefault="00000000">
    <w:pPr>
      <w:pStyle w:val="BodyText"/>
      <w:spacing w:line="14" w:lineRule="auto"/>
    </w:pPr>
    <w:r>
      <w:rPr>
        <w:noProof/>
      </w:rPr>
      <mc:AlternateContent>
        <mc:Choice Requires="wps">
          <w:drawing>
            <wp:anchor distT="0" distB="0" distL="0" distR="0" simplePos="0" relativeHeight="485084160" behindDoc="1" locked="0" layoutInCell="1" allowOverlap="1" wp14:anchorId="594BC703" wp14:editId="4B1EB48D">
              <wp:simplePos x="0" y="0"/>
              <wp:positionH relativeFrom="page">
                <wp:posOffset>419100</wp:posOffset>
              </wp:positionH>
              <wp:positionV relativeFrom="page">
                <wp:posOffset>9567798</wp:posOffset>
              </wp:positionV>
              <wp:extent cx="4810125" cy="17145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0125" cy="171450"/>
                      </a:xfrm>
                      <a:prstGeom prst="rect">
                        <a:avLst/>
                      </a:prstGeom>
                    </wps:spPr>
                    <wps:txbx>
                      <w:txbxContent>
                        <w:p w14:paraId="39707A3A" w14:textId="77777777" w:rsidR="0041426B" w:rsidRDefault="00000000">
                          <w:pPr>
                            <w:tabs>
                              <w:tab w:val="left" w:pos="522"/>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18</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594BC703" id="_x0000_t202" coordsize="21600,21600" o:spt="202" path="m,l,21600r21600,l21600,xe">
              <v:stroke joinstyle="miter"/>
              <v:path gradientshapeok="t" o:connecttype="rect"/>
            </v:shapetype>
            <v:shape id="Textbox 190" o:spid="_x0000_s1053" type="#_x0000_t202" style="position:absolute;margin-left:33pt;margin-top:753.35pt;width:378.75pt;height:13.5pt;z-index:-1823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" filled="f" stroked="f">
              <v:textbox inset="0,0,0,0">
                <w:txbxContent>
                  <w:p w14:paraId="39707A3A" w14:textId="77777777" w:rsidR="0041426B" w:rsidRDefault="00000000">
                    <w:pPr>
                      <w:tabs>
                        <w:tab w:val="left" w:pos="522"/>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18</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8424" w14:textId="77777777" w:rsidR="0041426B" w:rsidRDefault="00000000">
    <w:pPr>
      <w:pStyle w:val="BodyText"/>
      <w:spacing w:line="14" w:lineRule="auto"/>
    </w:pPr>
    <w:r>
      <w:rPr>
        <w:noProof/>
      </w:rPr>
      <mc:AlternateContent>
        <mc:Choice Requires="wps">
          <w:drawing>
            <wp:anchor distT="0" distB="0" distL="0" distR="0" simplePos="0" relativeHeight="485084672" behindDoc="1" locked="0" layoutInCell="1" allowOverlap="1" wp14:anchorId="740165BA" wp14:editId="74A88EF9">
              <wp:simplePos x="0" y="0"/>
              <wp:positionH relativeFrom="page">
                <wp:posOffset>6460191</wp:posOffset>
              </wp:positionH>
              <wp:positionV relativeFrom="page">
                <wp:posOffset>9567798</wp:posOffset>
              </wp:positionV>
              <wp:extent cx="906144" cy="17145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4" cy="171450"/>
                      </a:xfrm>
                      <a:prstGeom prst="rect">
                        <a:avLst/>
                      </a:prstGeom>
                    </wps:spPr>
                    <wps:txbx>
                      <w:txbxContent>
                        <w:p w14:paraId="4DD808B4" w14:textId="77777777" w:rsidR="0041426B" w:rsidRDefault="00000000">
                          <w:pPr>
                            <w:tabs>
                              <w:tab w:val="left" w:pos="1124"/>
                            </w:tabs>
                            <w:spacing w:before="14"/>
                            <w:ind w:left="20"/>
                            <w:rPr>
                              <w:rFonts w:ascii="Book Antiqua"/>
                              <w:b/>
                              <w:sz w:val="20"/>
                            </w:rPr>
                          </w:pPr>
                          <w:r>
                            <w:rPr>
                              <w:rFonts w:ascii="Book Antiqua"/>
                              <w:b/>
                              <w:color w:val="B81237"/>
                              <w:spacing w:val="-2"/>
                              <w:w w:val="105"/>
                              <w:sz w:val="16"/>
                            </w:rPr>
                            <w:t>SECURITY</w:t>
                          </w:r>
                          <w:r>
                            <w:rPr>
                              <w:rFonts w:ascii="Book Antiqua"/>
                              <w:b/>
                              <w:color w:val="B81237"/>
                              <w:sz w:val="16"/>
                            </w:rPr>
                            <w:tab/>
                          </w:r>
                          <w:r>
                            <w:rPr>
                              <w:rFonts w:ascii="Book Antiqua"/>
                              <w:b/>
                              <w:color w:val="231F20"/>
                              <w:spacing w:val="-5"/>
                              <w:w w:val="105"/>
                              <w:sz w:val="20"/>
                            </w:rPr>
                            <w:fldChar w:fldCharType="begin"/>
                          </w:r>
                          <w:r>
                            <w:rPr>
                              <w:rFonts w:ascii="Book Antiqua"/>
                              <w:b/>
                              <w:color w:val="231F20"/>
                              <w:spacing w:val="-5"/>
                              <w:w w:val="105"/>
                              <w:sz w:val="20"/>
                            </w:rPr>
                            <w:instrText xml:space="preserve"> PAGE </w:instrText>
                          </w:r>
                          <w:r>
                            <w:rPr>
                              <w:rFonts w:ascii="Book Antiqua"/>
                              <w:b/>
                              <w:color w:val="231F20"/>
                              <w:spacing w:val="-5"/>
                              <w:w w:val="105"/>
                              <w:sz w:val="20"/>
                            </w:rPr>
                            <w:fldChar w:fldCharType="separate"/>
                          </w:r>
                          <w:r>
                            <w:rPr>
                              <w:rFonts w:ascii="Book Antiqua"/>
                              <w:b/>
                              <w:color w:val="231F20"/>
                              <w:spacing w:val="-5"/>
                              <w:w w:val="105"/>
                              <w:sz w:val="20"/>
                            </w:rPr>
                            <w:t>19</w:t>
                          </w:r>
                          <w:r>
                            <w:rPr>
                              <w:rFonts w:ascii="Book Antiqua"/>
                              <w:b/>
                              <w:color w:val="231F20"/>
                              <w:spacing w:val="-5"/>
                              <w:w w:val="105"/>
                              <w:sz w:val="20"/>
                            </w:rPr>
                            <w:fldChar w:fldCharType="end"/>
                          </w:r>
                        </w:p>
                      </w:txbxContent>
                    </wps:txbx>
                    <wps:bodyPr wrap="square" lIns="0" tIns="0" rIns="0" bIns="0" rtlCol="0">
                      <a:noAutofit/>
                    </wps:bodyPr>
                  </wps:wsp>
                </a:graphicData>
              </a:graphic>
            </wp:anchor>
          </w:drawing>
        </mc:Choice>
        <mc:Fallback>
          <w:pict>
            <v:shapetype w14:anchorId="740165BA" id="_x0000_t202" coordsize="21600,21600" o:spt="202" path="m,l,21600r21600,l21600,xe">
              <v:stroke joinstyle="miter"/>
              <v:path gradientshapeok="t" o:connecttype="rect"/>
            </v:shapetype>
            <v:shape id="Textbox 191" o:spid="_x0000_s1054" type="#_x0000_t202" style="position:absolute;margin-left:508.7pt;margin-top:753.35pt;width:71.35pt;height:13.5pt;z-index:-182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" filled="f" stroked="f">
              <v:textbox inset="0,0,0,0">
                <w:txbxContent>
                  <w:p w14:paraId="4DD808B4" w14:textId="77777777" w:rsidR="0041426B" w:rsidRDefault="00000000">
                    <w:pPr>
                      <w:tabs>
                        <w:tab w:val="left" w:pos="1124"/>
                      </w:tabs>
                      <w:spacing w:before="14"/>
                      <w:ind w:left="20"/>
                      <w:rPr>
                        <w:rFonts w:ascii="Book Antiqua"/>
                        <w:b/>
                        <w:sz w:val="20"/>
                      </w:rPr>
                    </w:pPr>
                    <w:r>
                      <w:rPr>
                        <w:rFonts w:ascii="Book Antiqua"/>
                        <w:b/>
                        <w:color w:val="B81237"/>
                        <w:spacing w:val="-2"/>
                        <w:w w:val="105"/>
                        <w:sz w:val="16"/>
                      </w:rPr>
                      <w:t>SECURITY</w:t>
                    </w:r>
                    <w:r>
                      <w:rPr>
                        <w:rFonts w:ascii="Book Antiqua"/>
                        <w:b/>
                        <w:color w:val="B81237"/>
                        <w:sz w:val="16"/>
                      </w:rPr>
                      <w:tab/>
                    </w:r>
                    <w:r>
                      <w:rPr>
                        <w:rFonts w:ascii="Book Antiqua"/>
                        <w:b/>
                        <w:color w:val="231F20"/>
                        <w:spacing w:val="-5"/>
                        <w:w w:val="105"/>
                        <w:sz w:val="20"/>
                      </w:rPr>
                      <w:fldChar w:fldCharType="begin"/>
                    </w:r>
                    <w:r>
                      <w:rPr>
                        <w:rFonts w:ascii="Book Antiqua"/>
                        <w:b/>
                        <w:color w:val="231F20"/>
                        <w:spacing w:val="-5"/>
                        <w:w w:val="105"/>
                        <w:sz w:val="20"/>
                      </w:rPr>
                      <w:instrText xml:space="preserve"> PAGE </w:instrText>
                    </w:r>
                    <w:r>
                      <w:rPr>
                        <w:rFonts w:ascii="Book Antiqua"/>
                        <w:b/>
                        <w:color w:val="231F20"/>
                        <w:spacing w:val="-5"/>
                        <w:w w:val="105"/>
                        <w:sz w:val="20"/>
                      </w:rPr>
                      <w:fldChar w:fldCharType="separate"/>
                    </w:r>
                    <w:r>
                      <w:rPr>
                        <w:rFonts w:ascii="Book Antiqua"/>
                        <w:b/>
                        <w:color w:val="231F20"/>
                        <w:spacing w:val="-5"/>
                        <w:w w:val="105"/>
                        <w:sz w:val="20"/>
                      </w:rPr>
                      <w:t>19</w:t>
                    </w:r>
                    <w:r>
                      <w:rPr>
                        <w:rFonts w:ascii="Book Antiqua"/>
                        <w:b/>
                        <w:color w:val="231F20"/>
                        <w:spacing w:val="-5"/>
                        <w:w w:val="10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5E07" w14:textId="77777777" w:rsidR="0041426B" w:rsidRDefault="00000000">
    <w:pPr>
      <w:pStyle w:val="BodyText"/>
      <w:spacing w:line="14" w:lineRule="auto"/>
    </w:pPr>
    <w:r>
      <w:rPr>
        <w:noProof/>
      </w:rPr>
      <mc:AlternateContent>
        <mc:Choice Requires="wps">
          <w:drawing>
            <wp:anchor distT="0" distB="0" distL="0" distR="0" simplePos="0" relativeHeight="485086720" behindDoc="1" locked="0" layoutInCell="1" allowOverlap="1" wp14:anchorId="3F5C33C8" wp14:editId="4F3B51B4">
              <wp:simplePos x="0" y="0"/>
              <wp:positionH relativeFrom="page">
                <wp:posOffset>419100</wp:posOffset>
              </wp:positionH>
              <wp:positionV relativeFrom="page">
                <wp:posOffset>9567798</wp:posOffset>
              </wp:positionV>
              <wp:extent cx="4820285" cy="17145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0285" cy="171450"/>
                      </a:xfrm>
                      <a:prstGeom prst="rect">
                        <a:avLst/>
                      </a:prstGeom>
                    </wps:spPr>
                    <wps:txbx>
                      <w:txbxContent>
                        <w:p w14:paraId="5D9AABF0" w14:textId="77777777" w:rsidR="0041426B" w:rsidRDefault="00000000">
                          <w:pPr>
                            <w:tabs>
                              <w:tab w:val="left" w:pos="537"/>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22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3F5C33C8" id="_x0000_t202" coordsize="21600,21600" o:spt="202" path="m,l,21600r21600,l21600,xe">
              <v:stroke joinstyle="miter"/>
              <v:path gradientshapeok="t" o:connecttype="rect"/>
            </v:shapetype>
            <v:shape id="Textbox 236" o:spid="_x0000_s1056" type="#_x0000_t202" style="position:absolute;margin-left:33pt;margin-top:753.35pt;width:379.55pt;height:13.5pt;z-index:-1822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" filled="f" stroked="f">
              <v:textbox inset="0,0,0,0">
                <w:txbxContent>
                  <w:p w14:paraId="5D9AABF0" w14:textId="77777777" w:rsidR="0041426B" w:rsidRDefault="00000000">
                    <w:pPr>
                      <w:tabs>
                        <w:tab w:val="left" w:pos="537"/>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22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7F11" w14:textId="77777777" w:rsidR="0041426B" w:rsidRDefault="00000000">
    <w:pPr>
      <w:pStyle w:val="BodyText"/>
      <w:spacing w:line="14" w:lineRule="auto"/>
    </w:pPr>
    <w:r>
      <w:rPr>
        <w:noProof/>
      </w:rPr>
      <mc:AlternateContent>
        <mc:Choice Requires="wps">
          <w:drawing>
            <wp:anchor distT="0" distB="0" distL="0" distR="0" simplePos="0" relativeHeight="485087232" behindDoc="1" locked="0" layoutInCell="1" allowOverlap="1" wp14:anchorId="31BA3C42" wp14:editId="50A68FF6">
              <wp:simplePos x="0" y="0"/>
              <wp:positionH relativeFrom="page">
                <wp:posOffset>5310907</wp:posOffset>
              </wp:positionH>
              <wp:positionV relativeFrom="page">
                <wp:posOffset>9567798</wp:posOffset>
              </wp:positionV>
              <wp:extent cx="2055495" cy="17145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5495" cy="171450"/>
                      </a:xfrm>
                      <a:prstGeom prst="rect">
                        <a:avLst/>
                      </a:prstGeom>
                    </wps:spPr>
                    <wps:txbx>
                      <w:txbxContent>
                        <w:p w14:paraId="7F22E6D7" w14:textId="77777777" w:rsidR="0041426B" w:rsidRDefault="00000000">
                          <w:pPr>
                            <w:tabs>
                              <w:tab w:val="left" w:pos="2921"/>
                            </w:tabs>
                            <w:spacing w:before="14"/>
                            <w:ind w:left="20"/>
                            <w:rPr>
                              <w:rFonts w:ascii="Book Antiqua"/>
                              <w:b/>
                              <w:sz w:val="20"/>
                            </w:rPr>
                          </w:pPr>
                          <w:r>
                            <w:rPr>
                              <w:rFonts w:ascii="Book Antiqua"/>
                              <w:b/>
                              <w:color w:val="B81237"/>
                              <w:sz w:val="16"/>
                            </w:rPr>
                            <w:t>IMAGING</w:t>
                          </w:r>
                          <w:r>
                            <w:rPr>
                              <w:rFonts w:ascii="Book Antiqua"/>
                              <w:b/>
                              <w:color w:val="B81237"/>
                              <w:spacing w:val="-6"/>
                              <w:sz w:val="16"/>
                            </w:rPr>
                            <w:t xml:space="preserve"> </w:t>
                          </w:r>
                          <w:r>
                            <w:rPr>
                              <w:rFonts w:ascii="Book Antiqua"/>
                              <w:b/>
                              <w:color w:val="B81237"/>
                              <w:sz w:val="16"/>
                            </w:rPr>
                            <w:t>AND</w:t>
                          </w:r>
                          <w:r>
                            <w:rPr>
                              <w:rFonts w:ascii="Book Antiqua"/>
                              <w:b/>
                              <w:color w:val="B81237"/>
                              <w:spacing w:val="-6"/>
                              <w:sz w:val="16"/>
                            </w:rPr>
                            <w:t xml:space="preserve"> </w:t>
                          </w:r>
                          <w:r>
                            <w:rPr>
                              <w:rFonts w:ascii="Book Antiqua"/>
                              <w:b/>
                              <w:color w:val="B81237"/>
                              <w:spacing w:val="-2"/>
                              <w:sz w:val="16"/>
                            </w:rPr>
                            <w:t>VISUALIZATION</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23</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31BA3C42" id="_x0000_t202" coordsize="21600,21600" o:spt="202" path="m,l,21600r21600,l21600,xe">
              <v:stroke joinstyle="miter"/>
              <v:path gradientshapeok="t" o:connecttype="rect"/>
            </v:shapetype>
            <v:shape id="Textbox 237" o:spid="_x0000_s1057" type="#_x0000_t202" style="position:absolute;margin-left:418.2pt;margin-top:753.35pt;width:161.85pt;height:13.5pt;z-index:-182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" filled="f" stroked="f">
              <v:textbox inset="0,0,0,0">
                <w:txbxContent>
                  <w:p w14:paraId="7F22E6D7" w14:textId="77777777" w:rsidR="0041426B" w:rsidRDefault="00000000">
                    <w:pPr>
                      <w:tabs>
                        <w:tab w:val="left" w:pos="2921"/>
                      </w:tabs>
                      <w:spacing w:before="14"/>
                      <w:ind w:left="20"/>
                      <w:rPr>
                        <w:rFonts w:ascii="Book Antiqua"/>
                        <w:b/>
                        <w:sz w:val="20"/>
                      </w:rPr>
                    </w:pPr>
                    <w:r>
                      <w:rPr>
                        <w:rFonts w:ascii="Book Antiqua"/>
                        <w:b/>
                        <w:color w:val="B81237"/>
                        <w:sz w:val="16"/>
                      </w:rPr>
                      <w:t>IMAGING</w:t>
                    </w:r>
                    <w:r>
                      <w:rPr>
                        <w:rFonts w:ascii="Book Antiqua"/>
                        <w:b/>
                        <w:color w:val="B81237"/>
                        <w:spacing w:val="-6"/>
                        <w:sz w:val="16"/>
                      </w:rPr>
                      <w:t xml:space="preserve"> </w:t>
                    </w:r>
                    <w:r>
                      <w:rPr>
                        <w:rFonts w:ascii="Book Antiqua"/>
                        <w:b/>
                        <w:color w:val="B81237"/>
                        <w:sz w:val="16"/>
                      </w:rPr>
                      <w:t>AND</w:t>
                    </w:r>
                    <w:r>
                      <w:rPr>
                        <w:rFonts w:ascii="Book Antiqua"/>
                        <w:b/>
                        <w:color w:val="B81237"/>
                        <w:spacing w:val="-6"/>
                        <w:sz w:val="16"/>
                      </w:rPr>
                      <w:t xml:space="preserve"> </w:t>
                    </w:r>
                    <w:r>
                      <w:rPr>
                        <w:rFonts w:ascii="Book Antiqua"/>
                        <w:b/>
                        <w:color w:val="B81237"/>
                        <w:spacing w:val="-2"/>
                        <w:sz w:val="16"/>
                      </w:rPr>
                      <w:t>VISUALIZATION</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23</w:t>
                    </w:r>
                    <w:r>
                      <w:rPr>
                        <w:rFonts w:ascii="Book Antiqua"/>
                        <w:b/>
                        <w:color w:val="231F20"/>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5776" w14:textId="77777777" w:rsidR="0041426B" w:rsidRDefault="00000000">
    <w:pPr>
      <w:pStyle w:val="BodyText"/>
      <w:spacing w:line="14" w:lineRule="auto"/>
    </w:pPr>
    <w:r>
      <w:rPr>
        <w:noProof/>
      </w:rPr>
      <mc:AlternateContent>
        <mc:Choice Requires="wps">
          <w:drawing>
            <wp:anchor distT="0" distB="0" distL="0" distR="0" simplePos="0" relativeHeight="485090304" behindDoc="1" locked="0" layoutInCell="1" allowOverlap="1" wp14:anchorId="71D5CDEE" wp14:editId="324A0997">
              <wp:simplePos x="0" y="0"/>
              <wp:positionH relativeFrom="page">
                <wp:posOffset>419100</wp:posOffset>
              </wp:positionH>
              <wp:positionV relativeFrom="page">
                <wp:posOffset>9567798</wp:posOffset>
              </wp:positionV>
              <wp:extent cx="4821555" cy="17145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1555" cy="171450"/>
                      </a:xfrm>
                      <a:prstGeom prst="rect">
                        <a:avLst/>
                      </a:prstGeom>
                    </wps:spPr>
                    <wps:txbx>
                      <w:txbxContent>
                        <w:p w14:paraId="5E2FE8CD" w14:textId="77777777" w:rsidR="0041426B" w:rsidRDefault="00000000">
                          <w:pPr>
                            <w:tabs>
                              <w:tab w:val="left" w:pos="53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26</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71D5CDEE" id="_x0000_t202" coordsize="21600,21600" o:spt="202" path="m,l,21600r21600,l21600,xe">
              <v:stroke joinstyle="miter"/>
              <v:path gradientshapeok="t" o:connecttype="rect"/>
            </v:shapetype>
            <v:shape id="Textbox 288" o:spid="_x0000_s1059" type="#_x0000_t202" style="position:absolute;margin-left:33pt;margin-top:753.35pt;width:379.65pt;height:13.5pt;z-index:-182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" filled="f" stroked="f">
              <v:textbox inset="0,0,0,0">
                <w:txbxContent>
                  <w:p w14:paraId="5E2FE8CD" w14:textId="77777777" w:rsidR="0041426B" w:rsidRDefault="00000000">
                    <w:pPr>
                      <w:tabs>
                        <w:tab w:val="left" w:pos="53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26</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C133" w14:textId="77777777" w:rsidR="0041426B" w:rsidRDefault="00000000">
    <w:pPr>
      <w:pStyle w:val="BodyText"/>
      <w:spacing w:line="14" w:lineRule="auto"/>
    </w:pPr>
    <w:r>
      <w:rPr>
        <w:noProof/>
      </w:rPr>
      <mc:AlternateContent>
        <mc:Choice Requires="wps">
          <w:drawing>
            <wp:anchor distT="0" distB="0" distL="0" distR="0" simplePos="0" relativeHeight="485090816" behindDoc="1" locked="0" layoutInCell="1" allowOverlap="1" wp14:anchorId="5D5EAF82" wp14:editId="147FFD46">
              <wp:simplePos x="0" y="0"/>
              <wp:positionH relativeFrom="page">
                <wp:posOffset>5314589</wp:posOffset>
              </wp:positionH>
              <wp:positionV relativeFrom="page">
                <wp:posOffset>9567798</wp:posOffset>
              </wp:positionV>
              <wp:extent cx="2051685" cy="17145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685" cy="171450"/>
                      </a:xfrm>
                      <a:prstGeom prst="rect">
                        <a:avLst/>
                      </a:prstGeom>
                    </wps:spPr>
                    <wps:txbx>
                      <w:txbxContent>
                        <w:p w14:paraId="608B8689" w14:textId="77777777" w:rsidR="0041426B" w:rsidRDefault="00000000">
                          <w:pPr>
                            <w:tabs>
                              <w:tab w:val="left" w:pos="2921"/>
                            </w:tabs>
                            <w:spacing w:before="14"/>
                            <w:ind w:left="20"/>
                            <w:rPr>
                              <w:rFonts w:ascii="Book Antiqua"/>
                              <w:b/>
                              <w:sz w:val="20"/>
                            </w:rPr>
                          </w:pPr>
                          <w:r>
                            <w:rPr>
                              <w:rFonts w:ascii="Book Antiqua"/>
                              <w:b/>
                              <w:color w:val="B81237"/>
                              <w:sz w:val="16"/>
                            </w:rPr>
                            <w:t>IMAGING</w:t>
                          </w:r>
                          <w:r>
                            <w:rPr>
                              <w:rFonts w:ascii="Book Antiqua"/>
                              <w:b/>
                              <w:color w:val="B81237"/>
                              <w:spacing w:val="-6"/>
                              <w:sz w:val="16"/>
                            </w:rPr>
                            <w:t xml:space="preserve"> </w:t>
                          </w:r>
                          <w:r>
                            <w:rPr>
                              <w:rFonts w:ascii="Book Antiqua"/>
                              <w:b/>
                              <w:color w:val="B81237"/>
                              <w:sz w:val="16"/>
                            </w:rPr>
                            <w:t>AND</w:t>
                          </w:r>
                          <w:r>
                            <w:rPr>
                              <w:rFonts w:ascii="Book Antiqua"/>
                              <w:b/>
                              <w:color w:val="B81237"/>
                              <w:spacing w:val="-6"/>
                              <w:sz w:val="16"/>
                            </w:rPr>
                            <w:t xml:space="preserve"> </w:t>
                          </w:r>
                          <w:r>
                            <w:rPr>
                              <w:rFonts w:ascii="Book Antiqua"/>
                              <w:b/>
                              <w:color w:val="B81237"/>
                              <w:spacing w:val="-2"/>
                              <w:sz w:val="16"/>
                            </w:rPr>
                            <w:t>VISUALIZATION</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27</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5D5EAF82" id="_x0000_t202" coordsize="21600,21600" o:spt="202" path="m,l,21600r21600,l21600,xe">
              <v:stroke joinstyle="miter"/>
              <v:path gradientshapeok="t" o:connecttype="rect"/>
            </v:shapetype>
            <v:shape id="Textbox 289" o:spid="_x0000_s1060" type="#_x0000_t202" style="position:absolute;margin-left:418.45pt;margin-top:753.35pt;width:161.55pt;height:13.5pt;z-index:-182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" filled="f" stroked="f">
              <v:textbox inset="0,0,0,0">
                <w:txbxContent>
                  <w:p w14:paraId="608B8689" w14:textId="77777777" w:rsidR="0041426B" w:rsidRDefault="00000000">
                    <w:pPr>
                      <w:tabs>
                        <w:tab w:val="left" w:pos="2921"/>
                      </w:tabs>
                      <w:spacing w:before="14"/>
                      <w:ind w:left="20"/>
                      <w:rPr>
                        <w:rFonts w:ascii="Book Antiqua"/>
                        <w:b/>
                        <w:sz w:val="20"/>
                      </w:rPr>
                    </w:pPr>
                    <w:r>
                      <w:rPr>
                        <w:rFonts w:ascii="Book Antiqua"/>
                        <w:b/>
                        <w:color w:val="B81237"/>
                        <w:sz w:val="16"/>
                      </w:rPr>
                      <w:t>IMAGING</w:t>
                    </w:r>
                    <w:r>
                      <w:rPr>
                        <w:rFonts w:ascii="Book Antiqua"/>
                        <w:b/>
                        <w:color w:val="B81237"/>
                        <w:spacing w:val="-6"/>
                        <w:sz w:val="16"/>
                      </w:rPr>
                      <w:t xml:space="preserve"> </w:t>
                    </w:r>
                    <w:r>
                      <w:rPr>
                        <w:rFonts w:ascii="Book Antiqua"/>
                        <w:b/>
                        <w:color w:val="B81237"/>
                        <w:sz w:val="16"/>
                      </w:rPr>
                      <w:t>AND</w:t>
                    </w:r>
                    <w:r>
                      <w:rPr>
                        <w:rFonts w:ascii="Book Antiqua"/>
                        <w:b/>
                        <w:color w:val="B81237"/>
                        <w:spacing w:val="-6"/>
                        <w:sz w:val="16"/>
                      </w:rPr>
                      <w:t xml:space="preserve"> </w:t>
                    </w:r>
                    <w:r>
                      <w:rPr>
                        <w:rFonts w:ascii="Book Antiqua"/>
                        <w:b/>
                        <w:color w:val="B81237"/>
                        <w:spacing w:val="-2"/>
                        <w:sz w:val="16"/>
                      </w:rPr>
                      <w:t>VISUALIZATION</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27</w:t>
                    </w:r>
                    <w:r>
                      <w:rPr>
                        <w:rFonts w:ascii="Book Antiqua"/>
                        <w:b/>
                        <w:color w:val="231F20"/>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6D04" w14:textId="77777777" w:rsidR="0041426B" w:rsidRDefault="00000000">
    <w:pPr>
      <w:pStyle w:val="BodyText"/>
      <w:spacing w:line="14" w:lineRule="auto"/>
    </w:pPr>
    <w:r>
      <w:rPr>
        <w:noProof/>
      </w:rPr>
      <mc:AlternateContent>
        <mc:Choice Requires="wps">
          <w:drawing>
            <wp:anchor distT="0" distB="0" distL="0" distR="0" simplePos="0" relativeHeight="485092864" behindDoc="1" locked="0" layoutInCell="1" allowOverlap="1" wp14:anchorId="3CDF9F0A" wp14:editId="69E517E6">
              <wp:simplePos x="0" y="0"/>
              <wp:positionH relativeFrom="page">
                <wp:posOffset>419100</wp:posOffset>
              </wp:positionH>
              <wp:positionV relativeFrom="page">
                <wp:posOffset>9567798</wp:posOffset>
              </wp:positionV>
              <wp:extent cx="4822190" cy="17145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2190" cy="171450"/>
                      </a:xfrm>
                      <a:prstGeom prst="rect">
                        <a:avLst/>
                      </a:prstGeom>
                    </wps:spPr>
                    <wps:txbx>
                      <w:txbxContent>
                        <w:p w14:paraId="31746CF7" w14:textId="77777777" w:rsidR="0041426B" w:rsidRDefault="00000000">
                          <w:pPr>
                            <w:tabs>
                              <w:tab w:val="left" w:pos="540"/>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30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3CDF9F0A" id="_x0000_t202" coordsize="21600,21600" o:spt="202" path="m,l,21600r21600,l21600,xe">
              <v:stroke joinstyle="miter"/>
              <v:path gradientshapeok="t" o:connecttype="rect"/>
            </v:shapetype>
            <v:shape id="Textbox 336" o:spid="_x0000_s1062" type="#_x0000_t202" style="position:absolute;margin-left:33pt;margin-top:753.35pt;width:379.7pt;height:13.5pt;z-index:-182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" filled="f" stroked="f">
              <v:textbox inset="0,0,0,0">
                <w:txbxContent>
                  <w:p w14:paraId="31746CF7" w14:textId="77777777" w:rsidR="0041426B" w:rsidRDefault="00000000">
                    <w:pPr>
                      <w:tabs>
                        <w:tab w:val="left" w:pos="540"/>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30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251D" w14:textId="77777777" w:rsidR="0041426B" w:rsidRDefault="00000000">
    <w:pPr>
      <w:pStyle w:val="BodyText"/>
      <w:spacing w:line="14" w:lineRule="auto"/>
    </w:pPr>
    <w:r>
      <w:rPr>
        <w:noProof/>
      </w:rPr>
      <mc:AlternateContent>
        <mc:Choice Requires="wps">
          <w:drawing>
            <wp:anchor distT="0" distB="0" distL="0" distR="0" simplePos="0" relativeHeight="485065728" behindDoc="1" locked="0" layoutInCell="1" allowOverlap="1" wp14:anchorId="480B5225" wp14:editId="755B3BB7">
              <wp:simplePos x="0" y="0"/>
              <wp:positionH relativeFrom="page">
                <wp:posOffset>5913944</wp:posOffset>
              </wp:positionH>
              <wp:positionV relativeFrom="page">
                <wp:posOffset>9567798</wp:posOffset>
              </wp:positionV>
              <wp:extent cx="1452245" cy="1714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2245" cy="171450"/>
                      </a:xfrm>
                      <a:prstGeom prst="rect">
                        <a:avLst/>
                      </a:prstGeom>
                    </wps:spPr>
                    <wps:txbx>
                      <w:txbxContent>
                        <w:p w14:paraId="1D0D54E4" w14:textId="77777777" w:rsidR="0041426B" w:rsidRDefault="00000000">
                          <w:pPr>
                            <w:tabs>
                              <w:tab w:val="left" w:pos="2090"/>
                            </w:tabs>
                            <w:spacing w:before="14"/>
                            <w:ind w:left="20"/>
                            <w:rPr>
                              <w:rFonts w:ascii="Book Antiqua"/>
                              <w:b/>
                              <w:sz w:val="20"/>
                            </w:rPr>
                          </w:pPr>
                          <w:r>
                            <w:rPr>
                              <w:rFonts w:ascii="Book Antiqua"/>
                              <w:b/>
                              <w:color w:val="B81237"/>
                              <w:sz w:val="16"/>
                            </w:rPr>
                            <w:t>TABLE</w:t>
                          </w:r>
                          <w:r>
                            <w:rPr>
                              <w:rFonts w:ascii="Book Antiqua"/>
                              <w:b/>
                              <w:color w:val="B81237"/>
                              <w:spacing w:val="14"/>
                              <w:sz w:val="16"/>
                            </w:rPr>
                            <w:t xml:space="preserve"> </w:t>
                          </w:r>
                          <w:r>
                            <w:rPr>
                              <w:rFonts w:ascii="Book Antiqua"/>
                              <w:b/>
                              <w:color w:val="B81237"/>
                              <w:sz w:val="16"/>
                            </w:rPr>
                            <w:t>OF</w:t>
                          </w:r>
                          <w:r>
                            <w:rPr>
                              <w:rFonts w:ascii="Book Antiqua"/>
                              <w:b/>
                              <w:color w:val="B81237"/>
                              <w:spacing w:val="15"/>
                              <w:sz w:val="16"/>
                            </w:rPr>
                            <w:t xml:space="preserve"> </w:t>
                          </w:r>
                          <w:r>
                            <w:rPr>
                              <w:rFonts w:ascii="Book Antiqua"/>
                              <w:b/>
                              <w:color w:val="B81237"/>
                              <w:spacing w:val="-2"/>
                              <w:sz w:val="16"/>
                            </w:rPr>
                            <w:t>CONTENTS</w:t>
                          </w:r>
                          <w:r>
                            <w:rPr>
                              <w:rFonts w:ascii="Book Antiqua"/>
                              <w:b/>
                              <w:color w:val="B81237"/>
                              <w:sz w:val="16"/>
                            </w:rPr>
                            <w:tab/>
                          </w:r>
                          <w:r>
                            <w:rPr>
                              <w:rFonts w:ascii="Book Antiqua"/>
                              <w:b/>
                              <w:color w:val="231F20"/>
                              <w:spacing w:val="-10"/>
                              <w:sz w:val="20"/>
                            </w:rPr>
                            <w:fldChar w:fldCharType="begin"/>
                          </w:r>
                          <w:r>
                            <w:rPr>
                              <w:rFonts w:ascii="Book Antiqua"/>
                              <w:b/>
                              <w:color w:val="231F20"/>
                              <w:spacing w:val="-10"/>
                              <w:sz w:val="20"/>
                            </w:rPr>
                            <w:instrText xml:space="preserve"> PAGE </w:instrText>
                          </w:r>
                          <w:r>
                            <w:rPr>
                              <w:rFonts w:ascii="Book Antiqua"/>
                              <w:b/>
                              <w:color w:val="231F20"/>
                              <w:spacing w:val="-10"/>
                              <w:sz w:val="20"/>
                            </w:rPr>
                            <w:fldChar w:fldCharType="separate"/>
                          </w:r>
                          <w:r>
                            <w:rPr>
                              <w:rFonts w:ascii="Book Antiqua"/>
                              <w:b/>
                              <w:color w:val="231F20"/>
                              <w:spacing w:val="-10"/>
                              <w:sz w:val="20"/>
                            </w:rPr>
                            <w:t>3</w:t>
                          </w:r>
                          <w:r>
                            <w:rPr>
                              <w:rFonts w:ascii="Book Antiqua"/>
                              <w:b/>
                              <w:color w:val="231F20"/>
                              <w:spacing w:val="-10"/>
                              <w:sz w:val="20"/>
                            </w:rPr>
                            <w:fldChar w:fldCharType="end"/>
                          </w:r>
                        </w:p>
                      </w:txbxContent>
                    </wps:txbx>
                    <wps:bodyPr wrap="square" lIns="0" tIns="0" rIns="0" bIns="0" rtlCol="0">
                      <a:noAutofit/>
                    </wps:bodyPr>
                  </wps:wsp>
                </a:graphicData>
              </a:graphic>
            </wp:anchor>
          </w:drawing>
        </mc:Choice>
        <mc:Fallback>
          <w:pict>
            <v:shapetype w14:anchorId="480B5225" id="_x0000_t202" coordsize="21600,21600" o:spt="202" path="m,l,21600r21600,l21600,xe">
              <v:stroke joinstyle="miter"/>
              <v:path gradientshapeok="t" o:connecttype="rect"/>
            </v:shapetype>
            <v:shape id="Textbox 17" o:spid="_x0000_s1036" type="#_x0000_t202" style="position:absolute;margin-left:465.65pt;margin-top:753.35pt;width:114.35pt;height:13.5pt;z-index:-1825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" filled="f" stroked="f">
              <v:textbox inset="0,0,0,0">
                <w:txbxContent>
                  <w:p w14:paraId="1D0D54E4" w14:textId="77777777" w:rsidR="0041426B" w:rsidRDefault="00000000">
                    <w:pPr>
                      <w:tabs>
                        <w:tab w:val="left" w:pos="2090"/>
                      </w:tabs>
                      <w:spacing w:before="14"/>
                      <w:ind w:left="20"/>
                      <w:rPr>
                        <w:rFonts w:ascii="Book Antiqua"/>
                        <w:b/>
                        <w:sz w:val="20"/>
                      </w:rPr>
                    </w:pPr>
                    <w:r>
                      <w:rPr>
                        <w:rFonts w:ascii="Book Antiqua"/>
                        <w:b/>
                        <w:color w:val="B81237"/>
                        <w:sz w:val="16"/>
                      </w:rPr>
                      <w:t>TABLE</w:t>
                    </w:r>
                    <w:r>
                      <w:rPr>
                        <w:rFonts w:ascii="Book Antiqua"/>
                        <w:b/>
                        <w:color w:val="B81237"/>
                        <w:spacing w:val="14"/>
                        <w:sz w:val="16"/>
                      </w:rPr>
                      <w:t xml:space="preserve"> </w:t>
                    </w:r>
                    <w:r>
                      <w:rPr>
                        <w:rFonts w:ascii="Book Antiqua"/>
                        <w:b/>
                        <w:color w:val="B81237"/>
                        <w:sz w:val="16"/>
                      </w:rPr>
                      <w:t>OF</w:t>
                    </w:r>
                    <w:r>
                      <w:rPr>
                        <w:rFonts w:ascii="Book Antiqua"/>
                        <w:b/>
                        <w:color w:val="B81237"/>
                        <w:spacing w:val="15"/>
                        <w:sz w:val="16"/>
                      </w:rPr>
                      <w:t xml:space="preserve"> </w:t>
                    </w:r>
                    <w:r>
                      <w:rPr>
                        <w:rFonts w:ascii="Book Antiqua"/>
                        <w:b/>
                        <w:color w:val="B81237"/>
                        <w:spacing w:val="-2"/>
                        <w:sz w:val="16"/>
                      </w:rPr>
                      <w:t>CONTENTS</w:t>
                    </w:r>
                    <w:r>
                      <w:rPr>
                        <w:rFonts w:ascii="Book Antiqua"/>
                        <w:b/>
                        <w:color w:val="B81237"/>
                        <w:sz w:val="16"/>
                      </w:rPr>
                      <w:tab/>
                    </w:r>
                    <w:r>
                      <w:rPr>
                        <w:rFonts w:ascii="Book Antiqua"/>
                        <w:b/>
                        <w:color w:val="231F20"/>
                        <w:spacing w:val="-10"/>
                        <w:sz w:val="20"/>
                      </w:rPr>
                      <w:fldChar w:fldCharType="begin"/>
                    </w:r>
                    <w:r>
                      <w:rPr>
                        <w:rFonts w:ascii="Book Antiqua"/>
                        <w:b/>
                        <w:color w:val="231F20"/>
                        <w:spacing w:val="-10"/>
                        <w:sz w:val="20"/>
                      </w:rPr>
                      <w:instrText xml:space="preserve"> PAGE </w:instrText>
                    </w:r>
                    <w:r>
                      <w:rPr>
                        <w:rFonts w:ascii="Book Antiqua"/>
                        <w:b/>
                        <w:color w:val="231F20"/>
                        <w:spacing w:val="-10"/>
                        <w:sz w:val="20"/>
                      </w:rPr>
                      <w:fldChar w:fldCharType="separate"/>
                    </w:r>
                    <w:r>
                      <w:rPr>
                        <w:rFonts w:ascii="Book Antiqua"/>
                        <w:b/>
                        <w:color w:val="231F20"/>
                        <w:spacing w:val="-10"/>
                        <w:sz w:val="20"/>
                      </w:rPr>
                      <w:t>3</w:t>
                    </w:r>
                    <w:r>
                      <w:rPr>
                        <w:rFonts w:ascii="Book Antiqua"/>
                        <w:b/>
                        <w:color w:val="231F20"/>
                        <w:spacing w:val="-10"/>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975A" w14:textId="77777777" w:rsidR="0041426B" w:rsidRDefault="00000000">
    <w:pPr>
      <w:pStyle w:val="BodyText"/>
      <w:spacing w:line="14" w:lineRule="auto"/>
    </w:pPr>
    <w:r>
      <w:rPr>
        <w:noProof/>
      </w:rPr>
      <mc:AlternateContent>
        <mc:Choice Requires="wps">
          <w:drawing>
            <wp:anchor distT="0" distB="0" distL="0" distR="0" simplePos="0" relativeHeight="485093376" behindDoc="1" locked="0" layoutInCell="1" allowOverlap="1" wp14:anchorId="14D2C785" wp14:editId="753D018B">
              <wp:simplePos x="0" y="0"/>
              <wp:positionH relativeFrom="page">
                <wp:posOffset>5322210</wp:posOffset>
              </wp:positionH>
              <wp:positionV relativeFrom="page">
                <wp:posOffset>9567798</wp:posOffset>
              </wp:positionV>
              <wp:extent cx="2044064" cy="17145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064" cy="171450"/>
                      </a:xfrm>
                      <a:prstGeom prst="rect">
                        <a:avLst/>
                      </a:prstGeom>
                    </wps:spPr>
                    <wps:txbx>
                      <w:txbxContent>
                        <w:p w14:paraId="4018CBC0" w14:textId="77777777" w:rsidR="0041426B" w:rsidRDefault="00000000">
                          <w:pPr>
                            <w:tabs>
                              <w:tab w:val="left" w:pos="2921"/>
                            </w:tabs>
                            <w:spacing w:before="14"/>
                            <w:ind w:left="20"/>
                            <w:rPr>
                              <w:rFonts w:ascii="Book Antiqua"/>
                              <w:b/>
                              <w:sz w:val="20"/>
                            </w:rPr>
                          </w:pPr>
                          <w:r>
                            <w:rPr>
                              <w:rFonts w:ascii="Book Antiqua"/>
                              <w:b/>
                              <w:color w:val="B81237"/>
                              <w:sz w:val="16"/>
                            </w:rPr>
                            <w:t>IMAGING</w:t>
                          </w:r>
                          <w:r>
                            <w:rPr>
                              <w:rFonts w:ascii="Book Antiqua"/>
                              <w:b/>
                              <w:color w:val="B81237"/>
                              <w:spacing w:val="-6"/>
                              <w:sz w:val="16"/>
                            </w:rPr>
                            <w:t xml:space="preserve"> </w:t>
                          </w:r>
                          <w:r>
                            <w:rPr>
                              <w:rFonts w:ascii="Book Antiqua"/>
                              <w:b/>
                              <w:color w:val="B81237"/>
                              <w:sz w:val="16"/>
                            </w:rPr>
                            <w:t>AND</w:t>
                          </w:r>
                          <w:r>
                            <w:rPr>
                              <w:rFonts w:ascii="Book Antiqua"/>
                              <w:b/>
                              <w:color w:val="B81237"/>
                              <w:spacing w:val="-6"/>
                              <w:sz w:val="16"/>
                            </w:rPr>
                            <w:t xml:space="preserve"> </w:t>
                          </w:r>
                          <w:r>
                            <w:rPr>
                              <w:rFonts w:ascii="Book Antiqua"/>
                              <w:b/>
                              <w:color w:val="B81237"/>
                              <w:spacing w:val="-2"/>
                              <w:sz w:val="16"/>
                            </w:rPr>
                            <w:t>VISUALIZATION</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31</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14D2C785" id="_x0000_t202" coordsize="21600,21600" o:spt="202" path="m,l,21600r21600,l21600,xe">
              <v:stroke joinstyle="miter"/>
              <v:path gradientshapeok="t" o:connecttype="rect"/>
            </v:shapetype>
            <v:shape id="Textbox 337" o:spid="_x0000_s1063" type="#_x0000_t202" style="position:absolute;margin-left:419.05pt;margin-top:753.35pt;width:160.95pt;height:13.5pt;z-index:-182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" filled="f" stroked="f">
              <v:textbox inset="0,0,0,0">
                <w:txbxContent>
                  <w:p w14:paraId="4018CBC0" w14:textId="77777777" w:rsidR="0041426B" w:rsidRDefault="00000000">
                    <w:pPr>
                      <w:tabs>
                        <w:tab w:val="left" w:pos="2921"/>
                      </w:tabs>
                      <w:spacing w:before="14"/>
                      <w:ind w:left="20"/>
                      <w:rPr>
                        <w:rFonts w:ascii="Book Antiqua"/>
                        <w:b/>
                        <w:sz w:val="20"/>
                      </w:rPr>
                    </w:pPr>
                    <w:r>
                      <w:rPr>
                        <w:rFonts w:ascii="Book Antiqua"/>
                        <w:b/>
                        <w:color w:val="B81237"/>
                        <w:sz w:val="16"/>
                      </w:rPr>
                      <w:t>IMAGING</w:t>
                    </w:r>
                    <w:r>
                      <w:rPr>
                        <w:rFonts w:ascii="Book Antiqua"/>
                        <w:b/>
                        <w:color w:val="B81237"/>
                        <w:spacing w:val="-6"/>
                        <w:sz w:val="16"/>
                      </w:rPr>
                      <w:t xml:space="preserve"> </w:t>
                    </w:r>
                    <w:r>
                      <w:rPr>
                        <w:rFonts w:ascii="Book Antiqua"/>
                        <w:b/>
                        <w:color w:val="B81237"/>
                        <w:sz w:val="16"/>
                      </w:rPr>
                      <w:t>AND</w:t>
                    </w:r>
                    <w:r>
                      <w:rPr>
                        <w:rFonts w:ascii="Book Antiqua"/>
                        <w:b/>
                        <w:color w:val="B81237"/>
                        <w:spacing w:val="-6"/>
                        <w:sz w:val="16"/>
                      </w:rPr>
                      <w:t xml:space="preserve"> </w:t>
                    </w:r>
                    <w:r>
                      <w:rPr>
                        <w:rFonts w:ascii="Book Antiqua"/>
                        <w:b/>
                        <w:color w:val="B81237"/>
                        <w:spacing w:val="-2"/>
                        <w:sz w:val="16"/>
                      </w:rPr>
                      <w:t>VISUALIZATION</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31</w:t>
                    </w:r>
                    <w:r>
                      <w:rPr>
                        <w:rFonts w:ascii="Book Antiqua"/>
                        <w:b/>
                        <w:color w:val="231F20"/>
                        <w:spacing w:val="-5"/>
                        <w:sz w:val="2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1F02" w14:textId="77777777" w:rsidR="0041426B" w:rsidRDefault="00000000">
    <w:pPr>
      <w:pStyle w:val="BodyText"/>
      <w:spacing w:line="14" w:lineRule="auto"/>
    </w:pPr>
    <w:r>
      <w:rPr>
        <w:noProof/>
      </w:rPr>
      <mc:AlternateContent>
        <mc:Choice Requires="wps">
          <w:drawing>
            <wp:anchor distT="0" distB="0" distL="0" distR="0" simplePos="0" relativeHeight="485095424" behindDoc="1" locked="0" layoutInCell="1" allowOverlap="1" wp14:anchorId="1C27E781" wp14:editId="41E8F836">
              <wp:simplePos x="0" y="0"/>
              <wp:positionH relativeFrom="page">
                <wp:posOffset>419100</wp:posOffset>
              </wp:positionH>
              <wp:positionV relativeFrom="page">
                <wp:posOffset>9567798</wp:posOffset>
              </wp:positionV>
              <wp:extent cx="4826000" cy="17145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0" cy="171450"/>
                      </a:xfrm>
                      <a:prstGeom prst="rect">
                        <a:avLst/>
                      </a:prstGeom>
                    </wps:spPr>
                    <wps:txbx>
                      <w:txbxContent>
                        <w:p w14:paraId="752E4887" w14:textId="77777777" w:rsidR="0041426B" w:rsidRDefault="00000000">
                          <w:pPr>
                            <w:tabs>
                              <w:tab w:val="left" w:pos="547"/>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40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1C27E781" id="_x0000_t202" coordsize="21600,21600" o:spt="202" path="m,l,21600r21600,l21600,xe">
              <v:stroke joinstyle="miter"/>
              <v:path gradientshapeok="t" o:connecttype="rect"/>
            </v:shapetype>
            <v:shape id="Textbox 361" o:spid="_x0000_s1065" type="#_x0000_t202" style="position:absolute;margin-left:33pt;margin-top:753.35pt;width:380pt;height:13.5pt;z-index:-182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" filled="f" stroked="f">
              <v:textbox inset="0,0,0,0">
                <w:txbxContent>
                  <w:p w14:paraId="752E4887" w14:textId="77777777" w:rsidR="0041426B" w:rsidRDefault="00000000">
                    <w:pPr>
                      <w:tabs>
                        <w:tab w:val="left" w:pos="547"/>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40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D054" w14:textId="77777777" w:rsidR="0041426B" w:rsidRDefault="00000000">
    <w:pPr>
      <w:pStyle w:val="BodyText"/>
      <w:spacing w:line="14" w:lineRule="auto"/>
    </w:pPr>
    <w:r>
      <w:rPr>
        <w:noProof/>
      </w:rPr>
      <mc:AlternateContent>
        <mc:Choice Requires="wps">
          <w:drawing>
            <wp:anchor distT="0" distB="0" distL="0" distR="0" simplePos="0" relativeHeight="485095936" behindDoc="1" locked="0" layoutInCell="1" allowOverlap="1" wp14:anchorId="2186F9E0" wp14:editId="522CBA13">
              <wp:simplePos x="0" y="0"/>
              <wp:positionH relativeFrom="page">
                <wp:posOffset>4386808</wp:posOffset>
              </wp:positionH>
              <wp:positionV relativeFrom="page">
                <wp:posOffset>9567798</wp:posOffset>
              </wp:positionV>
              <wp:extent cx="2979420" cy="171450"/>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9420" cy="171450"/>
                      </a:xfrm>
                      <a:prstGeom prst="rect">
                        <a:avLst/>
                      </a:prstGeom>
                    </wps:spPr>
                    <wps:txbx>
                      <w:txbxContent>
                        <w:p w14:paraId="49357BF6" w14:textId="77777777" w:rsidR="0041426B" w:rsidRDefault="00000000">
                          <w:pPr>
                            <w:tabs>
                              <w:tab w:val="left" w:pos="4379"/>
                            </w:tabs>
                            <w:spacing w:before="14"/>
                            <w:ind w:left="20"/>
                            <w:rPr>
                              <w:rFonts w:ascii="Book Antiqua"/>
                              <w:b/>
                              <w:sz w:val="20"/>
                            </w:rPr>
                          </w:pPr>
                          <w:r>
                            <w:rPr>
                              <w:rFonts w:ascii="Book Antiqua"/>
                              <w:b/>
                              <w:color w:val="B81237"/>
                              <w:sz w:val="16"/>
                            </w:rPr>
                            <w:t>HEALTHCARE</w:t>
                          </w:r>
                          <w:r>
                            <w:rPr>
                              <w:rFonts w:ascii="Book Antiqua"/>
                              <w:b/>
                              <w:color w:val="B81237"/>
                              <w:spacing w:val="17"/>
                              <w:sz w:val="16"/>
                            </w:rPr>
                            <w:t xml:space="preserve"> </w:t>
                          </w:r>
                          <w:r>
                            <w:rPr>
                              <w:rFonts w:ascii="Book Antiqua"/>
                              <w:b/>
                              <w:color w:val="B81237"/>
                              <w:sz w:val="16"/>
                            </w:rPr>
                            <w:t>AND</w:t>
                          </w:r>
                          <w:r>
                            <w:rPr>
                              <w:rFonts w:ascii="Book Antiqua"/>
                              <w:b/>
                              <w:color w:val="B81237"/>
                              <w:spacing w:val="17"/>
                              <w:sz w:val="16"/>
                            </w:rPr>
                            <w:t xml:space="preserve"> </w:t>
                          </w:r>
                          <w:r>
                            <w:rPr>
                              <w:rFonts w:ascii="Book Antiqua"/>
                              <w:b/>
                              <w:color w:val="B81237"/>
                              <w:sz w:val="16"/>
                            </w:rPr>
                            <w:t>BIOMEDICAL</w:t>
                          </w:r>
                          <w:r>
                            <w:rPr>
                              <w:rFonts w:ascii="Book Antiqua"/>
                              <w:b/>
                              <w:color w:val="B81237"/>
                              <w:spacing w:val="17"/>
                              <w:sz w:val="16"/>
                            </w:rPr>
                            <w:t xml:space="preserve"> </w:t>
                          </w:r>
                          <w:r>
                            <w:rPr>
                              <w:rFonts w:ascii="Book Antiqua"/>
                              <w:b/>
                              <w:color w:val="B81237"/>
                              <w:spacing w:val="-2"/>
                              <w:sz w:val="16"/>
                            </w:rPr>
                            <w:t>APPLICATIONS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33</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2186F9E0" id="_x0000_t202" coordsize="21600,21600" o:spt="202" path="m,l,21600r21600,l21600,xe">
              <v:stroke joinstyle="miter"/>
              <v:path gradientshapeok="t" o:connecttype="rect"/>
            </v:shapetype>
            <v:shape id="Textbox 362" o:spid="_x0000_s1066" type="#_x0000_t202" style="position:absolute;margin-left:345.4pt;margin-top:753.35pt;width:234.6pt;height:13.5pt;z-index:-182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" filled="f" stroked="f">
              <v:textbox inset="0,0,0,0">
                <w:txbxContent>
                  <w:p w14:paraId="49357BF6" w14:textId="77777777" w:rsidR="0041426B" w:rsidRDefault="00000000">
                    <w:pPr>
                      <w:tabs>
                        <w:tab w:val="left" w:pos="4379"/>
                      </w:tabs>
                      <w:spacing w:before="14"/>
                      <w:ind w:left="20"/>
                      <w:rPr>
                        <w:rFonts w:ascii="Book Antiqua"/>
                        <w:b/>
                        <w:sz w:val="20"/>
                      </w:rPr>
                    </w:pPr>
                    <w:r>
                      <w:rPr>
                        <w:rFonts w:ascii="Book Antiqua"/>
                        <w:b/>
                        <w:color w:val="B81237"/>
                        <w:sz w:val="16"/>
                      </w:rPr>
                      <w:t>HEALTHCARE</w:t>
                    </w:r>
                    <w:r>
                      <w:rPr>
                        <w:rFonts w:ascii="Book Antiqua"/>
                        <w:b/>
                        <w:color w:val="B81237"/>
                        <w:spacing w:val="17"/>
                        <w:sz w:val="16"/>
                      </w:rPr>
                      <w:t xml:space="preserve"> </w:t>
                    </w:r>
                    <w:r>
                      <w:rPr>
                        <w:rFonts w:ascii="Book Antiqua"/>
                        <w:b/>
                        <w:color w:val="B81237"/>
                        <w:sz w:val="16"/>
                      </w:rPr>
                      <w:t>AND</w:t>
                    </w:r>
                    <w:r>
                      <w:rPr>
                        <w:rFonts w:ascii="Book Antiqua"/>
                        <w:b/>
                        <w:color w:val="B81237"/>
                        <w:spacing w:val="17"/>
                        <w:sz w:val="16"/>
                      </w:rPr>
                      <w:t xml:space="preserve"> </w:t>
                    </w:r>
                    <w:r>
                      <w:rPr>
                        <w:rFonts w:ascii="Book Antiqua"/>
                        <w:b/>
                        <w:color w:val="B81237"/>
                        <w:sz w:val="16"/>
                      </w:rPr>
                      <w:t>BIOMEDICAL</w:t>
                    </w:r>
                    <w:r>
                      <w:rPr>
                        <w:rFonts w:ascii="Book Antiqua"/>
                        <w:b/>
                        <w:color w:val="B81237"/>
                        <w:spacing w:val="17"/>
                        <w:sz w:val="16"/>
                      </w:rPr>
                      <w:t xml:space="preserve"> </w:t>
                    </w:r>
                    <w:r>
                      <w:rPr>
                        <w:rFonts w:ascii="Book Antiqua"/>
                        <w:b/>
                        <w:color w:val="B81237"/>
                        <w:spacing w:val="-2"/>
                        <w:sz w:val="16"/>
                      </w:rPr>
                      <w:t>APPLICATIONS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33</w:t>
                    </w:r>
                    <w:r>
                      <w:rPr>
                        <w:rFonts w:ascii="Book Antiqua"/>
                        <w:b/>
                        <w:color w:val="231F20"/>
                        <w:spacing w:val="-5"/>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E2A9" w14:textId="77777777" w:rsidR="0041426B" w:rsidRDefault="00000000">
    <w:pPr>
      <w:pStyle w:val="BodyText"/>
      <w:spacing w:line="14" w:lineRule="auto"/>
    </w:pPr>
    <w:r>
      <w:rPr>
        <w:noProof/>
      </w:rPr>
      <mc:AlternateContent>
        <mc:Choice Requires="wps">
          <w:drawing>
            <wp:anchor distT="0" distB="0" distL="0" distR="0" simplePos="0" relativeHeight="485098496" behindDoc="1" locked="0" layoutInCell="1" allowOverlap="1" wp14:anchorId="1D24B90F" wp14:editId="24DC47EC">
              <wp:simplePos x="0" y="0"/>
              <wp:positionH relativeFrom="page">
                <wp:posOffset>419100</wp:posOffset>
              </wp:positionH>
              <wp:positionV relativeFrom="page">
                <wp:posOffset>9567798</wp:posOffset>
              </wp:positionV>
              <wp:extent cx="4825365" cy="17145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5365" cy="171450"/>
                      </a:xfrm>
                      <a:prstGeom prst="rect">
                        <a:avLst/>
                      </a:prstGeom>
                    </wps:spPr>
                    <wps:txbx>
                      <w:txbxContent>
                        <w:p w14:paraId="06485A1E" w14:textId="77777777" w:rsidR="0041426B" w:rsidRDefault="00000000">
                          <w:pPr>
                            <w:tabs>
                              <w:tab w:val="left" w:pos="545"/>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44</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1D24B90F" id="_x0000_t202" coordsize="21600,21600" o:spt="202" path="m,l,21600r21600,l21600,xe">
              <v:stroke joinstyle="miter"/>
              <v:path gradientshapeok="t" o:connecttype="rect"/>
            </v:shapetype>
            <v:shape id="Textbox 473" o:spid="_x0000_s1068" type="#_x0000_t202" style="position:absolute;margin-left:33pt;margin-top:753.35pt;width:379.95pt;height:13.5pt;z-index:-182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" filled="f" stroked="f">
              <v:textbox inset="0,0,0,0">
                <w:txbxContent>
                  <w:p w14:paraId="06485A1E" w14:textId="77777777" w:rsidR="0041426B" w:rsidRDefault="00000000">
                    <w:pPr>
                      <w:tabs>
                        <w:tab w:val="left" w:pos="545"/>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44</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699D" w14:textId="77777777" w:rsidR="0041426B" w:rsidRDefault="00000000">
    <w:pPr>
      <w:pStyle w:val="BodyText"/>
      <w:spacing w:line="14" w:lineRule="auto"/>
    </w:pPr>
    <w:r>
      <w:rPr>
        <w:noProof/>
      </w:rPr>
      <mc:AlternateContent>
        <mc:Choice Requires="wps">
          <w:drawing>
            <wp:anchor distT="0" distB="0" distL="0" distR="0" simplePos="0" relativeHeight="485097984" behindDoc="1" locked="0" layoutInCell="1" allowOverlap="1" wp14:anchorId="31BFE98C" wp14:editId="2A6F7E45">
              <wp:simplePos x="0" y="0"/>
              <wp:positionH relativeFrom="page">
                <wp:posOffset>5688141</wp:posOffset>
              </wp:positionH>
              <wp:positionV relativeFrom="page">
                <wp:posOffset>9567798</wp:posOffset>
              </wp:positionV>
              <wp:extent cx="1678305" cy="17145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8305" cy="171450"/>
                      </a:xfrm>
                      <a:prstGeom prst="rect">
                        <a:avLst/>
                      </a:prstGeom>
                    </wps:spPr>
                    <wps:txbx>
                      <w:txbxContent>
                        <w:p w14:paraId="09E93D63" w14:textId="77777777" w:rsidR="0041426B" w:rsidRDefault="00000000">
                          <w:pPr>
                            <w:tabs>
                              <w:tab w:val="left" w:pos="2323"/>
                            </w:tabs>
                            <w:spacing w:before="14"/>
                            <w:ind w:left="20"/>
                            <w:rPr>
                              <w:rFonts w:ascii="Book Antiqua"/>
                              <w:b/>
                              <w:sz w:val="20"/>
                            </w:rPr>
                          </w:pPr>
                          <w:r>
                            <w:rPr>
                              <w:rFonts w:ascii="Book Antiqua"/>
                              <w:b/>
                              <w:color w:val="B81237"/>
                              <w:sz w:val="16"/>
                            </w:rPr>
                            <w:t>AGING</w:t>
                          </w:r>
                          <w:r>
                            <w:rPr>
                              <w:rFonts w:ascii="Book Antiqua"/>
                              <w:b/>
                              <w:color w:val="B81237"/>
                              <w:spacing w:val="-8"/>
                              <w:sz w:val="16"/>
                            </w:rPr>
                            <w:t xml:space="preserve"> </w:t>
                          </w:r>
                          <w:r>
                            <w:rPr>
                              <w:rFonts w:ascii="Book Antiqua"/>
                              <w:b/>
                              <w:color w:val="B81237"/>
                              <w:sz w:val="16"/>
                            </w:rPr>
                            <w:t>AND</w:t>
                          </w:r>
                          <w:r>
                            <w:rPr>
                              <w:rFonts w:ascii="Book Antiqua"/>
                              <w:b/>
                              <w:color w:val="B81237"/>
                              <w:spacing w:val="-7"/>
                              <w:sz w:val="16"/>
                            </w:rPr>
                            <w:t xml:space="preserve"> </w:t>
                          </w:r>
                          <w:r>
                            <w:rPr>
                              <w:rFonts w:ascii="Book Antiqua"/>
                              <w:b/>
                              <w:color w:val="B81237"/>
                              <w:spacing w:val="-2"/>
                              <w:sz w:val="16"/>
                            </w:rPr>
                            <w:t>LONGEVITY</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43</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31BFE98C" id="_x0000_t202" coordsize="21600,21600" o:spt="202" path="m,l,21600r21600,l21600,xe">
              <v:stroke joinstyle="miter"/>
              <v:path gradientshapeok="t" o:connecttype="rect"/>
            </v:shapetype>
            <v:shape id="Textbox 472" o:spid="_x0000_s1069" type="#_x0000_t202" style="position:absolute;margin-left:447.9pt;margin-top:753.35pt;width:132.15pt;height:13.5pt;z-index:-182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" filled="f" stroked="f">
              <v:textbox inset="0,0,0,0">
                <w:txbxContent>
                  <w:p w14:paraId="09E93D63" w14:textId="77777777" w:rsidR="0041426B" w:rsidRDefault="00000000">
                    <w:pPr>
                      <w:tabs>
                        <w:tab w:val="left" w:pos="2323"/>
                      </w:tabs>
                      <w:spacing w:before="14"/>
                      <w:ind w:left="20"/>
                      <w:rPr>
                        <w:rFonts w:ascii="Book Antiqua"/>
                        <w:b/>
                        <w:sz w:val="20"/>
                      </w:rPr>
                    </w:pPr>
                    <w:r>
                      <w:rPr>
                        <w:rFonts w:ascii="Book Antiqua"/>
                        <w:b/>
                        <w:color w:val="B81237"/>
                        <w:sz w:val="16"/>
                      </w:rPr>
                      <w:t>AGING</w:t>
                    </w:r>
                    <w:r>
                      <w:rPr>
                        <w:rFonts w:ascii="Book Antiqua"/>
                        <w:b/>
                        <w:color w:val="B81237"/>
                        <w:spacing w:val="-8"/>
                        <w:sz w:val="16"/>
                      </w:rPr>
                      <w:t xml:space="preserve"> </w:t>
                    </w:r>
                    <w:r>
                      <w:rPr>
                        <w:rFonts w:ascii="Book Antiqua"/>
                        <w:b/>
                        <w:color w:val="B81237"/>
                        <w:sz w:val="16"/>
                      </w:rPr>
                      <w:t>AND</w:t>
                    </w:r>
                    <w:r>
                      <w:rPr>
                        <w:rFonts w:ascii="Book Antiqua"/>
                        <w:b/>
                        <w:color w:val="B81237"/>
                        <w:spacing w:val="-7"/>
                        <w:sz w:val="16"/>
                      </w:rPr>
                      <w:t xml:space="preserve"> </w:t>
                    </w:r>
                    <w:r>
                      <w:rPr>
                        <w:rFonts w:ascii="Book Antiqua"/>
                        <w:b/>
                        <w:color w:val="B81237"/>
                        <w:spacing w:val="-2"/>
                        <w:sz w:val="16"/>
                      </w:rPr>
                      <w:t>LONGEVITY</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43</w:t>
                    </w:r>
                    <w:r>
                      <w:rPr>
                        <w:rFonts w:ascii="Book Antiqua"/>
                        <w:b/>
                        <w:color w:val="231F20"/>
                        <w:spacing w:val="-5"/>
                        <w:sz w:val="2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04E2" w14:textId="77777777" w:rsidR="0041426B" w:rsidRDefault="00000000">
    <w:pPr>
      <w:pStyle w:val="BodyText"/>
      <w:spacing w:line="14" w:lineRule="auto"/>
    </w:pPr>
    <w:r>
      <w:rPr>
        <w:noProof/>
      </w:rPr>
      <mc:AlternateContent>
        <mc:Choice Requires="wps">
          <w:drawing>
            <wp:anchor distT="0" distB="0" distL="0" distR="0" simplePos="0" relativeHeight="485100032" behindDoc="1" locked="0" layoutInCell="1" allowOverlap="1" wp14:anchorId="3D269077" wp14:editId="0B810059">
              <wp:simplePos x="0" y="0"/>
              <wp:positionH relativeFrom="page">
                <wp:posOffset>419100</wp:posOffset>
              </wp:positionH>
              <wp:positionV relativeFrom="page">
                <wp:posOffset>9567798</wp:posOffset>
              </wp:positionV>
              <wp:extent cx="4820920" cy="171450"/>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0920" cy="171450"/>
                      </a:xfrm>
                      <a:prstGeom prst="rect">
                        <a:avLst/>
                      </a:prstGeom>
                    </wps:spPr>
                    <wps:txbx>
                      <w:txbxContent>
                        <w:p w14:paraId="4D6509C0" w14:textId="77777777" w:rsidR="0041426B" w:rsidRDefault="00000000">
                          <w:pPr>
                            <w:tabs>
                              <w:tab w:val="left" w:pos="53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50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3D269077" id="_x0000_t202" coordsize="21600,21600" o:spt="202" path="m,l,21600r21600,l21600,xe">
              <v:stroke joinstyle="miter"/>
              <v:path gradientshapeok="t" o:connecttype="rect"/>
            </v:shapetype>
            <v:shape id="Textbox 504" o:spid="_x0000_s1070" type="#_x0000_t202" style="position:absolute;margin-left:33pt;margin-top:753.35pt;width:379.6pt;height:13.5pt;z-index:-182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" filled="f" stroked="f">
              <v:textbox inset="0,0,0,0">
                <w:txbxContent>
                  <w:p w14:paraId="4D6509C0" w14:textId="77777777" w:rsidR="0041426B" w:rsidRDefault="00000000">
                    <w:pPr>
                      <w:tabs>
                        <w:tab w:val="left" w:pos="53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50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8E47" w14:textId="77777777" w:rsidR="0041426B" w:rsidRDefault="00000000">
    <w:pPr>
      <w:pStyle w:val="BodyText"/>
      <w:spacing w:line="14" w:lineRule="auto"/>
    </w:pPr>
    <w:r>
      <w:rPr>
        <w:noProof/>
      </w:rPr>
      <mc:AlternateContent>
        <mc:Choice Requires="wps">
          <w:drawing>
            <wp:anchor distT="0" distB="0" distL="0" distR="0" simplePos="0" relativeHeight="485099520" behindDoc="1" locked="0" layoutInCell="1" allowOverlap="1" wp14:anchorId="6EF70503" wp14:editId="15882427">
              <wp:simplePos x="0" y="0"/>
              <wp:positionH relativeFrom="page">
                <wp:posOffset>5790525</wp:posOffset>
              </wp:positionH>
              <wp:positionV relativeFrom="page">
                <wp:posOffset>9567798</wp:posOffset>
              </wp:positionV>
              <wp:extent cx="1576070" cy="171450"/>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6070" cy="171450"/>
                      </a:xfrm>
                      <a:prstGeom prst="rect">
                        <a:avLst/>
                      </a:prstGeom>
                    </wps:spPr>
                    <wps:txbx>
                      <w:txbxContent>
                        <w:p w14:paraId="7BB6B7AD" w14:textId="77777777" w:rsidR="0041426B" w:rsidRDefault="00000000">
                          <w:pPr>
                            <w:tabs>
                              <w:tab w:val="left" w:pos="2157"/>
                            </w:tabs>
                            <w:spacing w:before="14"/>
                            <w:ind w:left="20"/>
                            <w:rPr>
                              <w:rFonts w:ascii="Book Antiqua"/>
                              <w:b/>
                              <w:sz w:val="20"/>
                            </w:rPr>
                          </w:pPr>
                          <w:r>
                            <w:rPr>
                              <w:rFonts w:ascii="Book Antiqua"/>
                              <w:b/>
                              <w:color w:val="B81237"/>
                              <w:sz w:val="16"/>
                            </w:rPr>
                            <w:t>INTERNET</w:t>
                          </w:r>
                          <w:r>
                            <w:rPr>
                              <w:rFonts w:ascii="Book Antiqua"/>
                              <w:b/>
                              <w:color w:val="B81237"/>
                              <w:spacing w:val="27"/>
                              <w:sz w:val="16"/>
                            </w:rPr>
                            <w:t xml:space="preserve"> </w:t>
                          </w:r>
                          <w:r>
                            <w:rPr>
                              <w:rFonts w:ascii="Book Antiqua"/>
                              <w:b/>
                              <w:color w:val="B81237"/>
                              <w:sz w:val="16"/>
                            </w:rPr>
                            <w:t>OF</w:t>
                          </w:r>
                          <w:r>
                            <w:rPr>
                              <w:rFonts w:ascii="Book Antiqua"/>
                              <w:b/>
                              <w:color w:val="B81237"/>
                              <w:spacing w:val="28"/>
                              <w:sz w:val="16"/>
                            </w:rPr>
                            <w:t xml:space="preserve"> </w:t>
                          </w:r>
                          <w:r>
                            <w:rPr>
                              <w:rFonts w:ascii="Book Antiqua"/>
                              <w:b/>
                              <w:color w:val="B81237"/>
                              <w:spacing w:val="-2"/>
                              <w:sz w:val="16"/>
                            </w:rPr>
                            <w:t>THINGS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49</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6EF70503" id="_x0000_t202" coordsize="21600,21600" o:spt="202" path="m,l,21600r21600,l21600,xe">
              <v:stroke joinstyle="miter"/>
              <v:path gradientshapeok="t" o:connecttype="rect"/>
            </v:shapetype>
            <v:shape id="Textbox 503" o:spid="_x0000_s1071" type="#_x0000_t202" style="position:absolute;margin-left:455.95pt;margin-top:753.35pt;width:124.1pt;height:13.5pt;z-index:-182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" filled="f" stroked="f">
              <v:textbox inset="0,0,0,0">
                <w:txbxContent>
                  <w:p w14:paraId="7BB6B7AD" w14:textId="77777777" w:rsidR="0041426B" w:rsidRDefault="00000000">
                    <w:pPr>
                      <w:tabs>
                        <w:tab w:val="left" w:pos="2157"/>
                      </w:tabs>
                      <w:spacing w:before="14"/>
                      <w:ind w:left="20"/>
                      <w:rPr>
                        <w:rFonts w:ascii="Book Antiqua"/>
                        <w:b/>
                        <w:sz w:val="20"/>
                      </w:rPr>
                    </w:pPr>
                    <w:r>
                      <w:rPr>
                        <w:rFonts w:ascii="Book Antiqua"/>
                        <w:b/>
                        <w:color w:val="B81237"/>
                        <w:sz w:val="16"/>
                      </w:rPr>
                      <w:t>INTERNET</w:t>
                    </w:r>
                    <w:r>
                      <w:rPr>
                        <w:rFonts w:ascii="Book Antiqua"/>
                        <w:b/>
                        <w:color w:val="B81237"/>
                        <w:spacing w:val="27"/>
                        <w:sz w:val="16"/>
                      </w:rPr>
                      <w:t xml:space="preserve"> </w:t>
                    </w:r>
                    <w:r>
                      <w:rPr>
                        <w:rFonts w:ascii="Book Antiqua"/>
                        <w:b/>
                        <w:color w:val="B81237"/>
                        <w:sz w:val="16"/>
                      </w:rPr>
                      <w:t>OF</w:t>
                    </w:r>
                    <w:r>
                      <w:rPr>
                        <w:rFonts w:ascii="Book Antiqua"/>
                        <w:b/>
                        <w:color w:val="B81237"/>
                        <w:spacing w:val="28"/>
                        <w:sz w:val="16"/>
                      </w:rPr>
                      <w:t xml:space="preserve"> </w:t>
                    </w:r>
                    <w:r>
                      <w:rPr>
                        <w:rFonts w:ascii="Book Antiqua"/>
                        <w:b/>
                        <w:color w:val="B81237"/>
                        <w:spacing w:val="-2"/>
                        <w:sz w:val="16"/>
                      </w:rPr>
                      <w:t>THINGS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49</w:t>
                    </w:r>
                    <w:r>
                      <w:rPr>
                        <w:rFonts w:ascii="Book Antiqua"/>
                        <w:b/>
                        <w:color w:val="231F20"/>
                        <w:spacing w:val="-5"/>
                        <w:sz w:val="20"/>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2AC7" w14:textId="77777777" w:rsidR="0041426B" w:rsidRDefault="00000000">
    <w:pPr>
      <w:pStyle w:val="BodyText"/>
      <w:spacing w:line="14" w:lineRule="auto"/>
    </w:pPr>
    <w:r>
      <w:rPr>
        <w:noProof/>
      </w:rPr>
      <mc:AlternateContent>
        <mc:Choice Requires="wps">
          <w:drawing>
            <wp:anchor distT="0" distB="0" distL="0" distR="0" simplePos="0" relativeHeight="485102080" behindDoc="1" locked="0" layoutInCell="1" allowOverlap="1" wp14:anchorId="0E8AB230" wp14:editId="79E29102">
              <wp:simplePos x="0" y="0"/>
              <wp:positionH relativeFrom="page">
                <wp:posOffset>419100</wp:posOffset>
              </wp:positionH>
              <wp:positionV relativeFrom="page">
                <wp:posOffset>9567798</wp:posOffset>
              </wp:positionV>
              <wp:extent cx="4817745" cy="17145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7745" cy="171450"/>
                      </a:xfrm>
                      <a:prstGeom prst="rect">
                        <a:avLst/>
                      </a:prstGeom>
                    </wps:spPr>
                    <wps:txbx>
                      <w:txbxContent>
                        <w:p w14:paraId="6C2B8146" w14:textId="77777777" w:rsidR="0041426B" w:rsidRDefault="00000000">
                          <w:pPr>
                            <w:tabs>
                              <w:tab w:val="left" w:pos="533"/>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52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0E8AB230" id="_x0000_t202" coordsize="21600,21600" o:spt="202" path="m,l,21600r21600,l21600,xe">
              <v:stroke joinstyle="miter"/>
              <v:path gradientshapeok="t" o:connecttype="rect"/>
            </v:shapetype>
            <v:shape id="Textbox 534" o:spid="_x0000_s1072" type="#_x0000_t202" style="position:absolute;margin-left:33pt;margin-top:753.35pt;width:379.35pt;height:13.5pt;z-index:-182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" filled="f" stroked="f">
              <v:textbox inset="0,0,0,0">
                <w:txbxContent>
                  <w:p w14:paraId="6C2B8146" w14:textId="77777777" w:rsidR="0041426B" w:rsidRDefault="00000000">
                    <w:pPr>
                      <w:tabs>
                        <w:tab w:val="left" w:pos="533"/>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52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358D" w14:textId="77777777" w:rsidR="0041426B" w:rsidRDefault="00000000">
    <w:pPr>
      <w:pStyle w:val="BodyText"/>
      <w:spacing w:line="14" w:lineRule="auto"/>
    </w:pPr>
    <w:r>
      <w:rPr>
        <w:noProof/>
      </w:rPr>
      <mc:AlternateContent>
        <mc:Choice Requires="wps">
          <w:drawing>
            <wp:anchor distT="0" distB="0" distL="0" distR="0" simplePos="0" relativeHeight="485101568" behindDoc="1" locked="0" layoutInCell="1" allowOverlap="1" wp14:anchorId="03E1F510" wp14:editId="0E8319B1">
              <wp:simplePos x="0" y="0"/>
              <wp:positionH relativeFrom="page">
                <wp:posOffset>4927475</wp:posOffset>
              </wp:positionH>
              <wp:positionV relativeFrom="page">
                <wp:posOffset>9567798</wp:posOffset>
              </wp:positionV>
              <wp:extent cx="2439035" cy="17145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035" cy="171450"/>
                      </a:xfrm>
                      <a:prstGeom prst="rect">
                        <a:avLst/>
                      </a:prstGeom>
                    </wps:spPr>
                    <wps:txbx>
                      <w:txbxContent>
                        <w:p w14:paraId="3BFA4DD4" w14:textId="77777777" w:rsidR="0041426B" w:rsidRDefault="00000000">
                          <w:pPr>
                            <w:tabs>
                              <w:tab w:val="left" w:pos="3529"/>
                            </w:tabs>
                            <w:spacing w:before="14"/>
                            <w:ind w:left="20"/>
                            <w:rPr>
                              <w:rFonts w:ascii="Book Antiqua"/>
                              <w:b/>
                              <w:sz w:val="20"/>
                            </w:rPr>
                          </w:pPr>
                          <w:r>
                            <w:rPr>
                              <w:rFonts w:ascii="Book Antiqua"/>
                              <w:b/>
                              <w:color w:val="B81237"/>
                              <w:sz w:val="16"/>
                            </w:rPr>
                            <w:t>SMART</w:t>
                          </w:r>
                          <w:r>
                            <w:rPr>
                              <w:rFonts w:ascii="Book Antiqua"/>
                              <w:b/>
                              <w:color w:val="B81237"/>
                              <w:spacing w:val="7"/>
                              <w:sz w:val="16"/>
                            </w:rPr>
                            <w:t xml:space="preserve"> </w:t>
                          </w:r>
                          <w:r>
                            <w:rPr>
                              <w:rFonts w:ascii="Book Antiqua"/>
                              <w:b/>
                              <w:color w:val="B81237"/>
                              <w:sz w:val="16"/>
                            </w:rPr>
                            <w:t>ENERGY</w:t>
                          </w:r>
                          <w:r>
                            <w:rPr>
                              <w:rFonts w:ascii="Book Antiqua"/>
                              <w:b/>
                              <w:color w:val="B81237"/>
                              <w:spacing w:val="7"/>
                              <w:sz w:val="16"/>
                            </w:rPr>
                            <w:t xml:space="preserve"> </w:t>
                          </w:r>
                          <w:r>
                            <w:rPr>
                              <w:rFonts w:ascii="Book Antiqua"/>
                              <w:b/>
                              <w:color w:val="B81237"/>
                              <w:sz w:val="16"/>
                            </w:rPr>
                            <w:t>AND</w:t>
                          </w:r>
                          <w:r>
                            <w:rPr>
                              <w:rFonts w:ascii="Book Antiqua"/>
                              <w:b/>
                              <w:color w:val="B81237"/>
                              <w:spacing w:val="7"/>
                              <w:sz w:val="16"/>
                            </w:rPr>
                            <w:t xml:space="preserve"> </w:t>
                          </w:r>
                          <w:r>
                            <w:rPr>
                              <w:rFonts w:ascii="Book Antiqua"/>
                              <w:b/>
                              <w:color w:val="B81237"/>
                              <w:sz w:val="16"/>
                            </w:rPr>
                            <w:t>URBAN</w:t>
                          </w:r>
                          <w:r>
                            <w:rPr>
                              <w:rFonts w:ascii="Book Antiqua"/>
                              <w:b/>
                              <w:color w:val="B81237"/>
                              <w:spacing w:val="7"/>
                              <w:sz w:val="16"/>
                            </w:rPr>
                            <w:t xml:space="preserve"> </w:t>
                          </w:r>
                          <w:r>
                            <w:rPr>
                              <w:rFonts w:ascii="Book Antiqua"/>
                              <w:b/>
                              <w:color w:val="B81237"/>
                              <w:spacing w:val="-2"/>
                              <w:sz w:val="16"/>
                            </w:rPr>
                            <w:t>SYSTEMS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53</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03E1F510" id="_x0000_t202" coordsize="21600,21600" o:spt="202" path="m,l,21600r21600,l21600,xe">
              <v:stroke joinstyle="miter"/>
              <v:path gradientshapeok="t" o:connecttype="rect"/>
            </v:shapetype>
            <v:shape id="Textbox 533" o:spid="_x0000_s1073" type="#_x0000_t202" style="position:absolute;margin-left:388pt;margin-top:753.35pt;width:192.05pt;height:13.5pt;z-index:-182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" filled="f" stroked="f">
              <v:textbox inset="0,0,0,0">
                <w:txbxContent>
                  <w:p w14:paraId="3BFA4DD4" w14:textId="77777777" w:rsidR="0041426B" w:rsidRDefault="00000000">
                    <w:pPr>
                      <w:tabs>
                        <w:tab w:val="left" w:pos="3529"/>
                      </w:tabs>
                      <w:spacing w:before="14"/>
                      <w:ind w:left="20"/>
                      <w:rPr>
                        <w:rFonts w:ascii="Book Antiqua"/>
                        <w:b/>
                        <w:sz w:val="20"/>
                      </w:rPr>
                    </w:pPr>
                    <w:r>
                      <w:rPr>
                        <w:rFonts w:ascii="Book Antiqua"/>
                        <w:b/>
                        <w:color w:val="B81237"/>
                        <w:sz w:val="16"/>
                      </w:rPr>
                      <w:t>SMART</w:t>
                    </w:r>
                    <w:r>
                      <w:rPr>
                        <w:rFonts w:ascii="Book Antiqua"/>
                        <w:b/>
                        <w:color w:val="B81237"/>
                        <w:spacing w:val="7"/>
                        <w:sz w:val="16"/>
                      </w:rPr>
                      <w:t xml:space="preserve"> </w:t>
                    </w:r>
                    <w:r>
                      <w:rPr>
                        <w:rFonts w:ascii="Book Antiqua"/>
                        <w:b/>
                        <w:color w:val="B81237"/>
                        <w:sz w:val="16"/>
                      </w:rPr>
                      <w:t>ENERGY</w:t>
                    </w:r>
                    <w:r>
                      <w:rPr>
                        <w:rFonts w:ascii="Book Antiqua"/>
                        <w:b/>
                        <w:color w:val="B81237"/>
                        <w:spacing w:val="7"/>
                        <w:sz w:val="16"/>
                      </w:rPr>
                      <w:t xml:space="preserve"> </w:t>
                    </w:r>
                    <w:r>
                      <w:rPr>
                        <w:rFonts w:ascii="Book Antiqua"/>
                        <w:b/>
                        <w:color w:val="B81237"/>
                        <w:sz w:val="16"/>
                      </w:rPr>
                      <w:t>AND</w:t>
                    </w:r>
                    <w:r>
                      <w:rPr>
                        <w:rFonts w:ascii="Book Antiqua"/>
                        <w:b/>
                        <w:color w:val="B81237"/>
                        <w:spacing w:val="7"/>
                        <w:sz w:val="16"/>
                      </w:rPr>
                      <w:t xml:space="preserve"> </w:t>
                    </w:r>
                    <w:r>
                      <w:rPr>
                        <w:rFonts w:ascii="Book Antiqua"/>
                        <w:b/>
                        <w:color w:val="B81237"/>
                        <w:sz w:val="16"/>
                      </w:rPr>
                      <w:t>URBAN</w:t>
                    </w:r>
                    <w:r>
                      <w:rPr>
                        <w:rFonts w:ascii="Book Antiqua"/>
                        <w:b/>
                        <w:color w:val="B81237"/>
                        <w:spacing w:val="7"/>
                        <w:sz w:val="16"/>
                      </w:rPr>
                      <w:t xml:space="preserve"> </w:t>
                    </w:r>
                    <w:r>
                      <w:rPr>
                        <w:rFonts w:ascii="Book Antiqua"/>
                        <w:b/>
                        <w:color w:val="B81237"/>
                        <w:spacing w:val="-2"/>
                        <w:sz w:val="16"/>
                      </w:rPr>
                      <w:t>SYSTEMS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53</w:t>
                    </w:r>
                    <w:r>
                      <w:rPr>
                        <w:rFonts w:ascii="Book Antiqua"/>
                        <w:b/>
                        <w:color w:val="231F20"/>
                        <w:spacing w:val="-5"/>
                        <w:sz w:val="20"/>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EAF8" w14:textId="77777777" w:rsidR="0041426B" w:rsidRDefault="00000000">
    <w:pPr>
      <w:pStyle w:val="BodyText"/>
      <w:spacing w:line="14" w:lineRule="auto"/>
    </w:pPr>
    <w:r>
      <w:rPr>
        <w:noProof/>
      </w:rPr>
      <mc:AlternateContent>
        <mc:Choice Requires="wps">
          <w:drawing>
            <wp:anchor distT="0" distB="0" distL="0" distR="0" simplePos="0" relativeHeight="485104128" behindDoc="1" locked="0" layoutInCell="1" allowOverlap="1" wp14:anchorId="2650C42B" wp14:editId="03826E75">
              <wp:simplePos x="0" y="0"/>
              <wp:positionH relativeFrom="page">
                <wp:posOffset>419100</wp:posOffset>
              </wp:positionH>
              <wp:positionV relativeFrom="page">
                <wp:posOffset>9567798</wp:posOffset>
              </wp:positionV>
              <wp:extent cx="4820285" cy="17145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0285" cy="171450"/>
                      </a:xfrm>
                      <a:prstGeom prst="rect">
                        <a:avLst/>
                      </a:prstGeom>
                    </wps:spPr>
                    <wps:txbx>
                      <w:txbxContent>
                        <w:p w14:paraId="517B5EE3" w14:textId="77777777" w:rsidR="0041426B" w:rsidRDefault="00000000">
                          <w:pPr>
                            <w:tabs>
                              <w:tab w:val="left" w:pos="537"/>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54</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2650C42B" id="_x0000_t202" coordsize="21600,21600" o:spt="202" path="m,l,21600r21600,l21600,xe">
              <v:stroke joinstyle="miter"/>
              <v:path gradientshapeok="t" o:connecttype="rect"/>
            </v:shapetype>
            <v:shape id="Textbox 579" o:spid="_x0000_s1075" type="#_x0000_t202" style="position:absolute;margin-left:33pt;margin-top:753.35pt;width:379.55pt;height:13.5pt;z-index:-182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" filled="f" stroked="f">
              <v:textbox inset="0,0,0,0">
                <w:txbxContent>
                  <w:p w14:paraId="517B5EE3" w14:textId="77777777" w:rsidR="0041426B" w:rsidRDefault="00000000">
                    <w:pPr>
                      <w:tabs>
                        <w:tab w:val="left" w:pos="537"/>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54</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2515" w14:textId="77777777" w:rsidR="0041426B" w:rsidRDefault="00000000">
    <w:pPr>
      <w:pStyle w:val="BodyText"/>
      <w:spacing w:line="14" w:lineRule="auto"/>
    </w:pPr>
    <w:r>
      <w:rPr>
        <w:noProof/>
      </w:rPr>
      <mc:AlternateContent>
        <mc:Choice Requires="wps">
          <w:drawing>
            <wp:anchor distT="0" distB="0" distL="0" distR="0" simplePos="0" relativeHeight="485068288" behindDoc="1" locked="0" layoutInCell="1" allowOverlap="1" wp14:anchorId="7CC507F3" wp14:editId="2DCEF1E2">
              <wp:simplePos x="0" y="0"/>
              <wp:positionH relativeFrom="page">
                <wp:posOffset>5914706</wp:posOffset>
              </wp:positionH>
              <wp:positionV relativeFrom="page">
                <wp:posOffset>9567798</wp:posOffset>
              </wp:positionV>
              <wp:extent cx="1451610" cy="1714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1610" cy="171450"/>
                      </a:xfrm>
                      <a:prstGeom prst="rect">
                        <a:avLst/>
                      </a:prstGeom>
                    </wps:spPr>
                    <wps:txbx>
                      <w:txbxContent>
                        <w:p w14:paraId="5F913DD9" w14:textId="77777777" w:rsidR="0041426B" w:rsidRDefault="00000000">
                          <w:pPr>
                            <w:tabs>
                              <w:tab w:val="left" w:pos="2090"/>
                            </w:tabs>
                            <w:spacing w:before="14"/>
                            <w:ind w:left="20"/>
                            <w:rPr>
                              <w:rFonts w:ascii="Book Antiqua"/>
                              <w:b/>
                              <w:sz w:val="20"/>
                            </w:rPr>
                          </w:pPr>
                          <w:r>
                            <w:rPr>
                              <w:rFonts w:ascii="Book Antiqua"/>
                              <w:b/>
                              <w:color w:val="B81237"/>
                              <w:sz w:val="16"/>
                            </w:rPr>
                            <w:t>TABLE</w:t>
                          </w:r>
                          <w:r>
                            <w:rPr>
                              <w:rFonts w:ascii="Book Antiqua"/>
                              <w:b/>
                              <w:color w:val="B81237"/>
                              <w:spacing w:val="14"/>
                              <w:sz w:val="16"/>
                            </w:rPr>
                            <w:t xml:space="preserve"> </w:t>
                          </w:r>
                          <w:r>
                            <w:rPr>
                              <w:rFonts w:ascii="Book Antiqua"/>
                              <w:b/>
                              <w:color w:val="B81237"/>
                              <w:sz w:val="16"/>
                            </w:rPr>
                            <w:t>OF</w:t>
                          </w:r>
                          <w:r>
                            <w:rPr>
                              <w:rFonts w:ascii="Book Antiqua"/>
                              <w:b/>
                              <w:color w:val="B81237"/>
                              <w:spacing w:val="15"/>
                              <w:sz w:val="16"/>
                            </w:rPr>
                            <w:t xml:space="preserve"> </w:t>
                          </w:r>
                          <w:r>
                            <w:rPr>
                              <w:rFonts w:ascii="Book Antiqua"/>
                              <w:b/>
                              <w:color w:val="B81237"/>
                              <w:spacing w:val="-2"/>
                              <w:sz w:val="16"/>
                            </w:rPr>
                            <w:t>CONTENTS</w:t>
                          </w:r>
                          <w:r>
                            <w:rPr>
                              <w:rFonts w:ascii="Book Antiqua"/>
                              <w:b/>
                              <w:color w:val="B81237"/>
                              <w:sz w:val="16"/>
                            </w:rPr>
                            <w:tab/>
                          </w:r>
                          <w:r>
                            <w:rPr>
                              <w:rFonts w:ascii="Book Antiqua"/>
                              <w:b/>
                              <w:color w:val="231F20"/>
                              <w:spacing w:val="-10"/>
                              <w:sz w:val="20"/>
                            </w:rPr>
                            <w:fldChar w:fldCharType="begin"/>
                          </w:r>
                          <w:r>
                            <w:rPr>
                              <w:rFonts w:ascii="Book Antiqua"/>
                              <w:b/>
                              <w:color w:val="231F20"/>
                              <w:spacing w:val="-10"/>
                              <w:sz w:val="20"/>
                            </w:rPr>
                            <w:instrText xml:space="preserve"> PAGE </w:instrText>
                          </w:r>
                          <w:r>
                            <w:rPr>
                              <w:rFonts w:ascii="Book Antiqua"/>
                              <w:b/>
                              <w:color w:val="231F20"/>
                              <w:spacing w:val="-10"/>
                              <w:sz w:val="20"/>
                            </w:rPr>
                            <w:fldChar w:fldCharType="separate"/>
                          </w:r>
                          <w:r>
                            <w:rPr>
                              <w:rFonts w:ascii="Book Antiqua"/>
                              <w:b/>
                              <w:color w:val="231F20"/>
                              <w:spacing w:val="-10"/>
                              <w:sz w:val="20"/>
                            </w:rPr>
                            <w:t>5</w:t>
                          </w:r>
                          <w:r>
                            <w:rPr>
                              <w:rFonts w:ascii="Book Antiqua"/>
                              <w:b/>
                              <w:color w:val="231F20"/>
                              <w:spacing w:val="-10"/>
                              <w:sz w:val="20"/>
                            </w:rPr>
                            <w:fldChar w:fldCharType="end"/>
                          </w:r>
                        </w:p>
                      </w:txbxContent>
                    </wps:txbx>
                    <wps:bodyPr wrap="square" lIns="0" tIns="0" rIns="0" bIns="0" rtlCol="0">
                      <a:noAutofit/>
                    </wps:bodyPr>
                  </wps:wsp>
                </a:graphicData>
              </a:graphic>
            </wp:anchor>
          </w:drawing>
        </mc:Choice>
        <mc:Fallback>
          <w:pict>
            <v:shapetype w14:anchorId="7CC507F3" id="_x0000_t202" coordsize="21600,21600" o:spt="202" path="m,l,21600r21600,l21600,xe">
              <v:stroke joinstyle="miter"/>
              <v:path gradientshapeok="t" o:connecttype="rect"/>
            </v:shapetype>
            <v:shape id="Textbox 34" o:spid="_x0000_s1038" type="#_x0000_t202" style="position:absolute;margin-left:465.7pt;margin-top:753.35pt;width:114.3pt;height:13.5pt;z-index:-182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" filled="f" stroked="f">
              <v:textbox inset="0,0,0,0">
                <w:txbxContent>
                  <w:p w14:paraId="5F913DD9" w14:textId="77777777" w:rsidR="0041426B" w:rsidRDefault="00000000">
                    <w:pPr>
                      <w:tabs>
                        <w:tab w:val="left" w:pos="2090"/>
                      </w:tabs>
                      <w:spacing w:before="14"/>
                      <w:ind w:left="20"/>
                      <w:rPr>
                        <w:rFonts w:ascii="Book Antiqua"/>
                        <w:b/>
                        <w:sz w:val="20"/>
                      </w:rPr>
                    </w:pPr>
                    <w:r>
                      <w:rPr>
                        <w:rFonts w:ascii="Book Antiqua"/>
                        <w:b/>
                        <w:color w:val="B81237"/>
                        <w:sz w:val="16"/>
                      </w:rPr>
                      <w:t>TABLE</w:t>
                    </w:r>
                    <w:r>
                      <w:rPr>
                        <w:rFonts w:ascii="Book Antiqua"/>
                        <w:b/>
                        <w:color w:val="B81237"/>
                        <w:spacing w:val="14"/>
                        <w:sz w:val="16"/>
                      </w:rPr>
                      <w:t xml:space="preserve"> </w:t>
                    </w:r>
                    <w:r>
                      <w:rPr>
                        <w:rFonts w:ascii="Book Antiqua"/>
                        <w:b/>
                        <w:color w:val="B81237"/>
                        <w:sz w:val="16"/>
                      </w:rPr>
                      <w:t>OF</w:t>
                    </w:r>
                    <w:r>
                      <w:rPr>
                        <w:rFonts w:ascii="Book Antiqua"/>
                        <w:b/>
                        <w:color w:val="B81237"/>
                        <w:spacing w:val="15"/>
                        <w:sz w:val="16"/>
                      </w:rPr>
                      <w:t xml:space="preserve"> </w:t>
                    </w:r>
                    <w:r>
                      <w:rPr>
                        <w:rFonts w:ascii="Book Antiqua"/>
                        <w:b/>
                        <w:color w:val="B81237"/>
                        <w:spacing w:val="-2"/>
                        <w:sz w:val="16"/>
                      </w:rPr>
                      <w:t>CONTENTS</w:t>
                    </w:r>
                    <w:r>
                      <w:rPr>
                        <w:rFonts w:ascii="Book Antiqua"/>
                        <w:b/>
                        <w:color w:val="B81237"/>
                        <w:sz w:val="16"/>
                      </w:rPr>
                      <w:tab/>
                    </w:r>
                    <w:r>
                      <w:rPr>
                        <w:rFonts w:ascii="Book Antiqua"/>
                        <w:b/>
                        <w:color w:val="231F20"/>
                        <w:spacing w:val="-10"/>
                        <w:sz w:val="20"/>
                      </w:rPr>
                      <w:fldChar w:fldCharType="begin"/>
                    </w:r>
                    <w:r>
                      <w:rPr>
                        <w:rFonts w:ascii="Book Antiqua"/>
                        <w:b/>
                        <w:color w:val="231F20"/>
                        <w:spacing w:val="-10"/>
                        <w:sz w:val="20"/>
                      </w:rPr>
                      <w:instrText xml:space="preserve"> PAGE </w:instrText>
                    </w:r>
                    <w:r>
                      <w:rPr>
                        <w:rFonts w:ascii="Book Antiqua"/>
                        <w:b/>
                        <w:color w:val="231F20"/>
                        <w:spacing w:val="-10"/>
                        <w:sz w:val="20"/>
                      </w:rPr>
                      <w:fldChar w:fldCharType="separate"/>
                    </w:r>
                    <w:r>
                      <w:rPr>
                        <w:rFonts w:ascii="Book Antiqua"/>
                        <w:b/>
                        <w:color w:val="231F20"/>
                        <w:spacing w:val="-10"/>
                        <w:sz w:val="20"/>
                      </w:rPr>
                      <w:t>5</w:t>
                    </w:r>
                    <w:r>
                      <w:rPr>
                        <w:rFonts w:ascii="Book Antiqua"/>
                        <w:b/>
                        <w:color w:val="231F20"/>
                        <w:spacing w:val="-10"/>
                        <w:sz w:val="2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7DC8" w14:textId="77777777" w:rsidR="0041426B" w:rsidRDefault="00000000">
    <w:pPr>
      <w:pStyle w:val="BodyText"/>
      <w:spacing w:line="14" w:lineRule="auto"/>
    </w:pPr>
    <w:r>
      <w:rPr>
        <w:noProof/>
      </w:rPr>
      <mc:AlternateContent>
        <mc:Choice Requires="wps">
          <w:drawing>
            <wp:anchor distT="0" distB="0" distL="0" distR="0" simplePos="0" relativeHeight="485104640" behindDoc="1" locked="0" layoutInCell="1" allowOverlap="1" wp14:anchorId="3DD420E5" wp14:editId="0DFED958">
              <wp:simplePos x="0" y="0"/>
              <wp:positionH relativeFrom="page">
                <wp:posOffset>5430640</wp:posOffset>
              </wp:positionH>
              <wp:positionV relativeFrom="page">
                <wp:posOffset>9567798</wp:posOffset>
              </wp:positionV>
              <wp:extent cx="1935480" cy="171450"/>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5480" cy="171450"/>
                      </a:xfrm>
                      <a:prstGeom prst="rect">
                        <a:avLst/>
                      </a:prstGeom>
                    </wps:spPr>
                    <wps:txbx>
                      <w:txbxContent>
                        <w:p w14:paraId="202AD7F3" w14:textId="77777777" w:rsidR="0041426B" w:rsidRDefault="00000000">
                          <w:pPr>
                            <w:tabs>
                              <w:tab w:val="left" w:pos="2738"/>
                            </w:tabs>
                            <w:spacing w:before="14"/>
                            <w:ind w:left="20"/>
                            <w:rPr>
                              <w:rFonts w:ascii="Book Antiqua"/>
                              <w:b/>
                              <w:sz w:val="20"/>
                            </w:rPr>
                          </w:pPr>
                          <w:r>
                            <w:rPr>
                              <w:rFonts w:ascii="Book Antiqua"/>
                              <w:b/>
                              <w:color w:val="B81237"/>
                              <w:sz w:val="16"/>
                            </w:rPr>
                            <w:t>ALGORITHMS</w:t>
                          </w:r>
                          <w:r>
                            <w:rPr>
                              <w:rFonts w:ascii="Book Antiqua"/>
                              <w:b/>
                              <w:color w:val="B81237"/>
                              <w:spacing w:val="4"/>
                              <w:sz w:val="16"/>
                            </w:rPr>
                            <w:t xml:space="preserve"> </w:t>
                          </w:r>
                          <w:r>
                            <w:rPr>
                              <w:rFonts w:ascii="Book Antiqua"/>
                              <w:b/>
                              <w:color w:val="B81237"/>
                              <w:sz w:val="16"/>
                            </w:rPr>
                            <w:t>AND</w:t>
                          </w:r>
                          <w:r>
                            <w:rPr>
                              <w:rFonts w:ascii="Book Antiqua"/>
                              <w:b/>
                              <w:color w:val="B81237"/>
                              <w:spacing w:val="4"/>
                              <w:sz w:val="16"/>
                            </w:rPr>
                            <w:t xml:space="preserve"> </w:t>
                          </w:r>
                          <w:r>
                            <w:rPr>
                              <w:rFonts w:ascii="Book Antiqua"/>
                              <w:b/>
                              <w:color w:val="B81237"/>
                              <w:sz w:val="16"/>
                            </w:rPr>
                            <w:t>BIG</w:t>
                          </w:r>
                          <w:r>
                            <w:rPr>
                              <w:rFonts w:ascii="Book Antiqua"/>
                              <w:b/>
                              <w:color w:val="B81237"/>
                              <w:spacing w:val="4"/>
                              <w:sz w:val="16"/>
                            </w:rPr>
                            <w:t xml:space="preserve"> </w:t>
                          </w:r>
                          <w:r>
                            <w:rPr>
                              <w:rFonts w:ascii="Book Antiqua"/>
                              <w:b/>
                              <w:color w:val="B81237"/>
                              <w:spacing w:val="-4"/>
                              <w:sz w:val="16"/>
                            </w:rPr>
                            <w:t>DATA</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55</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3DD420E5" id="_x0000_t202" coordsize="21600,21600" o:spt="202" path="m,l,21600r21600,l21600,xe">
              <v:stroke joinstyle="miter"/>
              <v:path gradientshapeok="t" o:connecttype="rect"/>
            </v:shapetype>
            <v:shape id="Textbox 580" o:spid="_x0000_s1076" type="#_x0000_t202" style="position:absolute;margin-left:427.6pt;margin-top:753.35pt;width:152.4pt;height:13.5pt;z-index:-182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" filled="f" stroked="f">
              <v:textbox inset="0,0,0,0">
                <w:txbxContent>
                  <w:p w14:paraId="202AD7F3" w14:textId="77777777" w:rsidR="0041426B" w:rsidRDefault="00000000">
                    <w:pPr>
                      <w:tabs>
                        <w:tab w:val="left" w:pos="2738"/>
                      </w:tabs>
                      <w:spacing w:before="14"/>
                      <w:ind w:left="20"/>
                      <w:rPr>
                        <w:rFonts w:ascii="Book Antiqua"/>
                        <w:b/>
                        <w:sz w:val="20"/>
                      </w:rPr>
                    </w:pPr>
                    <w:r>
                      <w:rPr>
                        <w:rFonts w:ascii="Book Antiqua"/>
                        <w:b/>
                        <w:color w:val="B81237"/>
                        <w:sz w:val="16"/>
                      </w:rPr>
                      <w:t>ALGORITHMS</w:t>
                    </w:r>
                    <w:r>
                      <w:rPr>
                        <w:rFonts w:ascii="Book Antiqua"/>
                        <w:b/>
                        <w:color w:val="B81237"/>
                        <w:spacing w:val="4"/>
                        <w:sz w:val="16"/>
                      </w:rPr>
                      <w:t xml:space="preserve"> </w:t>
                    </w:r>
                    <w:r>
                      <w:rPr>
                        <w:rFonts w:ascii="Book Antiqua"/>
                        <w:b/>
                        <w:color w:val="B81237"/>
                        <w:sz w:val="16"/>
                      </w:rPr>
                      <w:t>AND</w:t>
                    </w:r>
                    <w:r>
                      <w:rPr>
                        <w:rFonts w:ascii="Book Antiqua"/>
                        <w:b/>
                        <w:color w:val="B81237"/>
                        <w:spacing w:val="4"/>
                        <w:sz w:val="16"/>
                      </w:rPr>
                      <w:t xml:space="preserve"> </w:t>
                    </w:r>
                    <w:r>
                      <w:rPr>
                        <w:rFonts w:ascii="Book Antiqua"/>
                        <w:b/>
                        <w:color w:val="B81237"/>
                        <w:sz w:val="16"/>
                      </w:rPr>
                      <w:t>BIG</w:t>
                    </w:r>
                    <w:r>
                      <w:rPr>
                        <w:rFonts w:ascii="Book Antiqua"/>
                        <w:b/>
                        <w:color w:val="B81237"/>
                        <w:spacing w:val="4"/>
                        <w:sz w:val="16"/>
                      </w:rPr>
                      <w:t xml:space="preserve"> </w:t>
                    </w:r>
                    <w:r>
                      <w:rPr>
                        <w:rFonts w:ascii="Book Antiqua"/>
                        <w:b/>
                        <w:color w:val="B81237"/>
                        <w:spacing w:val="-4"/>
                        <w:sz w:val="16"/>
                      </w:rPr>
                      <w:t>DATA</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55</w:t>
                    </w:r>
                    <w:r>
                      <w:rPr>
                        <w:rFonts w:ascii="Book Antiqua"/>
                        <w:b/>
                        <w:color w:val="231F20"/>
                        <w:spacing w:val="-5"/>
                        <w:sz w:val="20"/>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37E5" w14:textId="77777777" w:rsidR="0041426B" w:rsidRDefault="00000000">
    <w:pPr>
      <w:pStyle w:val="BodyText"/>
      <w:spacing w:line="14" w:lineRule="auto"/>
    </w:pPr>
    <w:r>
      <w:rPr>
        <w:noProof/>
      </w:rPr>
      <mc:AlternateContent>
        <mc:Choice Requires="wps">
          <w:drawing>
            <wp:anchor distT="0" distB="0" distL="0" distR="0" simplePos="0" relativeHeight="485107200" behindDoc="1" locked="0" layoutInCell="1" allowOverlap="1" wp14:anchorId="6D30515F" wp14:editId="71AEA7D7">
              <wp:simplePos x="0" y="0"/>
              <wp:positionH relativeFrom="page">
                <wp:posOffset>419100</wp:posOffset>
              </wp:positionH>
              <wp:positionV relativeFrom="page">
                <wp:posOffset>9567798</wp:posOffset>
              </wp:positionV>
              <wp:extent cx="4821555" cy="171450"/>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1555" cy="171450"/>
                      </a:xfrm>
                      <a:prstGeom prst="rect">
                        <a:avLst/>
                      </a:prstGeom>
                    </wps:spPr>
                    <wps:txbx>
                      <w:txbxContent>
                        <w:p w14:paraId="4E6057D4" w14:textId="77777777" w:rsidR="0041426B" w:rsidRDefault="00000000">
                          <w:pPr>
                            <w:tabs>
                              <w:tab w:val="left" w:pos="53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62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6D30515F" id="_x0000_t202" coordsize="21600,21600" o:spt="202" path="m,l,21600r21600,l21600,xe">
              <v:stroke joinstyle="miter"/>
              <v:path gradientshapeok="t" o:connecttype="rect"/>
            </v:shapetype>
            <v:shape id="Textbox 655" o:spid="_x0000_s1078" type="#_x0000_t202" style="position:absolute;margin-left:33pt;margin-top:753.35pt;width:379.65pt;height:13.5pt;z-index:-182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" filled="f" stroked="f">
              <v:textbox inset="0,0,0,0">
                <w:txbxContent>
                  <w:p w14:paraId="4E6057D4" w14:textId="77777777" w:rsidR="0041426B" w:rsidRDefault="00000000">
                    <w:pPr>
                      <w:tabs>
                        <w:tab w:val="left" w:pos="53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62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7339" w14:textId="77777777" w:rsidR="0041426B" w:rsidRDefault="00000000">
    <w:pPr>
      <w:pStyle w:val="BodyText"/>
      <w:spacing w:line="14" w:lineRule="auto"/>
    </w:pPr>
    <w:r>
      <w:rPr>
        <w:noProof/>
      </w:rPr>
      <mc:AlternateContent>
        <mc:Choice Requires="wps">
          <w:drawing>
            <wp:anchor distT="0" distB="0" distL="0" distR="0" simplePos="0" relativeHeight="485106688" behindDoc="1" locked="0" layoutInCell="1" allowOverlap="1" wp14:anchorId="5469C689" wp14:editId="78F2511B">
              <wp:simplePos x="0" y="0"/>
              <wp:positionH relativeFrom="page">
                <wp:posOffset>5849099</wp:posOffset>
              </wp:positionH>
              <wp:positionV relativeFrom="page">
                <wp:posOffset>9567798</wp:posOffset>
              </wp:positionV>
              <wp:extent cx="1517015" cy="171450"/>
              <wp:effectExtent l="0" t="0" r="0" b="0"/>
              <wp:wrapNone/>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015" cy="171450"/>
                      </a:xfrm>
                      <a:prstGeom prst="rect">
                        <a:avLst/>
                      </a:prstGeom>
                    </wps:spPr>
                    <wps:txbx>
                      <w:txbxContent>
                        <w:p w14:paraId="23734D9F" w14:textId="77777777" w:rsidR="0041426B" w:rsidRDefault="00000000">
                          <w:pPr>
                            <w:tabs>
                              <w:tab w:val="left" w:pos="2071"/>
                            </w:tabs>
                            <w:spacing w:before="14"/>
                            <w:ind w:left="20"/>
                            <w:rPr>
                              <w:rFonts w:ascii="Book Antiqua"/>
                              <w:b/>
                              <w:sz w:val="20"/>
                            </w:rPr>
                          </w:pPr>
                          <w:r>
                            <w:rPr>
                              <w:rFonts w:ascii="Book Antiqua"/>
                              <w:b/>
                              <w:color w:val="B81237"/>
                              <w:sz w:val="16"/>
                            </w:rPr>
                            <w:t>MACHINE</w:t>
                          </w:r>
                          <w:r>
                            <w:rPr>
                              <w:rFonts w:ascii="Book Antiqua"/>
                              <w:b/>
                              <w:color w:val="B81237"/>
                              <w:spacing w:val="24"/>
                              <w:sz w:val="16"/>
                            </w:rPr>
                            <w:t xml:space="preserve"> </w:t>
                          </w:r>
                          <w:r>
                            <w:rPr>
                              <w:rFonts w:ascii="Book Antiqua"/>
                              <w:b/>
                              <w:color w:val="B81237"/>
                              <w:spacing w:val="-2"/>
                              <w:sz w:val="16"/>
                            </w:rPr>
                            <w:t>LEARNING</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63</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5469C689" id="_x0000_t202" coordsize="21600,21600" o:spt="202" path="m,l,21600r21600,l21600,xe">
              <v:stroke joinstyle="miter"/>
              <v:path gradientshapeok="t" o:connecttype="rect"/>
            </v:shapetype>
            <v:shape id="Textbox 654" o:spid="_x0000_s1079" type="#_x0000_t202" style="position:absolute;margin-left:460.55pt;margin-top:753.35pt;width:119.45pt;height:13.5pt;z-index:-182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" filled="f" stroked="f">
              <v:textbox inset="0,0,0,0">
                <w:txbxContent>
                  <w:p w14:paraId="23734D9F" w14:textId="77777777" w:rsidR="0041426B" w:rsidRDefault="00000000">
                    <w:pPr>
                      <w:tabs>
                        <w:tab w:val="left" w:pos="2071"/>
                      </w:tabs>
                      <w:spacing w:before="14"/>
                      <w:ind w:left="20"/>
                      <w:rPr>
                        <w:rFonts w:ascii="Book Antiqua"/>
                        <w:b/>
                        <w:sz w:val="20"/>
                      </w:rPr>
                    </w:pPr>
                    <w:r>
                      <w:rPr>
                        <w:rFonts w:ascii="Book Antiqua"/>
                        <w:b/>
                        <w:color w:val="B81237"/>
                        <w:sz w:val="16"/>
                      </w:rPr>
                      <w:t>MACHINE</w:t>
                    </w:r>
                    <w:r>
                      <w:rPr>
                        <w:rFonts w:ascii="Book Antiqua"/>
                        <w:b/>
                        <w:color w:val="B81237"/>
                        <w:spacing w:val="24"/>
                        <w:sz w:val="16"/>
                      </w:rPr>
                      <w:t xml:space="preserve"> </w:t>
                    </w:r>
                    <w:r>
                      <w:rPr>
                        <w:rFonts w:ascii="Book Antiqua"/>
                        <w:b/>
                        <w:color w:val="B81237"/>
                        <w:spacing w:val="-2"/>
                        <w:sz w:val="16"/>
                      </w:rPr>
                      <w:t>LEARNING</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63</w:t>
                    </w:r>
                    <w:r>
                      <w:rPr>
                        <w:rFonts w:ascii="Book Antiqua"/>
                        <w:b/>
                        <w:color w:val="231F20"/>
                        <w:spacing w:val="-5"/>
                        <w:sz w:val="20"/>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6372" w14:textId="77777777" w:rsidR="0041426B" w:rsidRDefault="00000000">
    <w:pPr>
      <w:pStyle w:val="BodyText"/>
      <w:spacing w:line="14" w:lineRule="auto"/>
    </w:pPr>
    <w:r>
      <w:rPr>
        <w:noProof/>
      </w:rPr>
      <mc:AlternateContent>
        <mc:Choice Requires="wps">
          <w:drawing>
            <wp:anchor distT="0" distB="0" distL="0" distR="0" simplePos="0" relativeHeight="485109760" behindDoc="1" locked="0" layoutInCell="1" allowOverlap="1" wp14:anchorId="38EC0FBA" wp14:editId="53243028">
              <wp:simplePos x="0" y="0"/>
              <wp:positionH relativeFrom="page">
                <wp:posOffset>419100</wp:posOffset>
              </wp:positionH>
              <wp:positionV relativeFrom="page">
                <wp:posOffset>9567798</wp:posOffset>
              </wp:positionV>
              <wp:extent cx="4822825" cy="171450"/>
              <wp:effectExtent l="0" t="0" r="0" b="0"/>
              <wp:wrapNone/>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2825" cy="171450"/>
                      </a:xfrm>
                      <a:prstGeom prst="rect">
                        <a:avLst/>
                      </a:prstGeom>
                    </wps:spPr>
                    <wps:txbx>
                      <w:txbxContent>
                        <w:p w14:paraId="1CDB3BA6" w14:textId="77777777" w:rsidR="0041426B" w:rsidRDefault="00000000">
                          <w:pPr>
                            <w:tabs>
                              <w:tab w:val="left" w:pos="541"/>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66</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38EC0FBA" id="_x0000_t202" coordsize="21600,21600" o:spt="202" path="m,l,21600r21600,l21600,xe">
              <v:stroke joinstyle="miter"/>
              <v:path gradientshapeok="t" o:connecttype="rect"/>
            </v:shapetype>
            <v:shape id="Textbox 694" o:spid="_x0000_s1081" type="#_x0000_t202" style="position:absolute;margin-left:33pt;margin-top:753.35pt;width:379.75pt;height:13.5pt;z-index:-182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" filled="f" stroked="f">
              <v:textbox inset="0,0,0,0">
                <w:txbxContent>
                  <w:p w14:paraId="1CDB3BA6" w14:textId="77777777" w:rsidR="0041426B" w:rsidRDefault="00000000">
                    <w:pPr>
                      <w:tabs>
                        <w:tab w:val="left" w:pos="541"/>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66</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A835" w14:textId="77777777" w:rsidR="0041426B" w:rsidRDefault="00000000">
    <w:pPr>
      <w:pStyle w:val="BodyText"/>
      <w:spacing w:line="14" w:lineRule="auto"/>
    </w:pPr>
    <w:r>
      <w:rPr>
        <w:noProof/>
      </w:rPr>
      <mc:AlternateContent>
        <mc:Choice Requires="wps">
          <w:drawing>
            <wp:anchor distT="0" distB="0" distL="0" distR="0" simplePos="0" relativeHeight="485109248" behindDoc="1" locked="0" layoutInCell="1" allowOverlap="1" wp14:anchorId="2E58435A" wp14:editId="0B1C9EDA">
              <wp:simplePos x="0" y="0"/>
              <wp:positionH relativeFrom="page">
                <wp:posOffset>5128816</wp:posOffset>
              </wp:positionH>
              <wp:positionV relativeFrom="page">
                <wp:posOffset>9567798</wp:posOffset>
              </wp:positionV>
              <wp:extent cx="2237740" cy="171450"/>
              <wp:effectExtent l="0" t="0" r="0" b="0"/>
              <wp:wrapNone/>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7740" cy="171450"/>
                      </a:xfrm>
                      <a:prstGeom prst="rect">
                        <a:avLst/>
                      </a:prstGeom>
                    </wps:spPr>
                    <wps:txbx>
                      <w:txbxContent>
                        <w:p w14:paraId="7C731BC5" w14:textId="77777777" w:rsidR="0041426B" w:rsidRDefault="00000000">
                          <w:pPr>
                            <w:tabs>
                              <w:tab w:val="left" w:pos="3207"/>
                            </w:tabs>
                            <w:spacing w:before="14"/>
                            <w:ind w:left="20"/>
                            <w:rPr>
                              <w:rFonts w:ascii="Book Antiqua"/>
                              <w:b/>
                              <w:sz w:val="20"/>
                            </w:rPr>
                          </w:pPr>
                          <w:r>
                            <w:rPr>
                              <w:rFonts w:ascii="Book Antiqua"/>
                              <w:b/>
                              <w:color w:val="B81237"/>
                              <w:sz w:val="16"/>
                            </w:rPr>
                            <w:t>ADVANCED</w:t>
                          </w:r>
                          <w:r>
                            <w:rPr>
                              <w:rFonts w:ascii="Book Antiqua"/>
                              <w:b/>
                              <w:color w:val="B81237"/>
                              <w:spacing w:val="8"/>
                              <w:sz w:val="16"/>
                            </w:rPr>
                            <w:t xml:space="preserve"> </w:t>
                          </w:r>
                          <w:r>
                            <w:rPr>
                              <w:rFonts w:ascii="Book Antiqua"/>
                              <w:b/>
                              <w:color w:val="B81237"/>
                              <w:sz w:val="16"/>
                            </w:rPr>
                            <w:t>COMPUTING</w:t>
                          </w:r>
                          <w:r>
                            <w:rPr>
                              <w:rFonts w:ascii="Book Antiqua"/>
                              <w:b/>
                              <w:color w:val="B81237"/>
                              <w:spacing w:val="9"/>
                              <w:sz w:val="16"/>
                            </w:rPr>
                            <w:t xml:space="preserve"> </w:t>
                          </w:r>
                          <w:r>
                            <w:rPr>
                              <w:rFonts w:ascii="Book Antiqua"/>
                              <w:b/>
                              <w:color w:val="B81237"/>
                              <w:spacing w:val="-2"/>
                              <w:sz w:val="16"/>
                            </w:rPr>
                            <w:t>SYSTEMS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65</w:t>
                          </w:r>
                          <w:r>
                            <w:rPr>
                              <w:rFonts w:ascii="Book Antiqua"/>
                              <w:b/>
                              <w:color w:val="231F20"/>
                              <w:spacing w:val="-5"/>
                              <w:sz w:val="20"/>
                            </w:rPr>
                            <w:fldChar w:fldCharType="end"/>
                          </w:r>
                        </w:p>
                      </w:txbxContent>
                    </wps:txbx>
                    <wps:bodyPr wrap="square" lIns="0" tIns="0" rIns="0" bIns="0" rtlCol="0">
                      <a:noAutofit/>
                    </wps:bodyPr>
                  </wps:wsp>
                </a:graphicData>
              </a:graphic>
            </wp:anchor>
          </w:drawing>
        </mc:Choice>
        <mc:Fallback>
          <w:pict>
            <v:shapetype w14:anchorId="2E58435A" id="_x0000_t202" coordsize="21600,21600" o:spt="202" path="m,l,21600r21600,l21600,xe">
              <v:stroke joinstyle="miter"/>
              <v:path gradientshapeok="t" o:connecttype="rect"/>
            </v:shapetype>
            <v:shape id="Textbox 693" o:spid="_x0000_s1082" type="#_x0000_t202" style="position:absolute;margin-left:403.85pt;margin-top:753.35pt;width:176.2pt;height:13.5pt;z-index:-182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" filled="f" stroked="f">
              <v:textbox inset="0,0,0,0">
                <w:txbxContent>
                  <w:p w14:paraId="7C731BC5" w14:textId="77777777" w:rsidR="0041426B" w:rsidRDefault="00000000">
                    <w:pPr>
                      <w:tabs>
                        <w:tab w:val="left" w:pos="3207"/>
                      </w:tabs>
                      <w:spacing w:before="14"/>
                      <w:ind w:left="20"/>
                      <w:rPr>
                        <w:rFonts w:ascii="Book Antiqua"/>
                        <w:b/>
                        <w:sz w:val="20"/>
                      </w:rPr>
                    </w:pPr>
                    <w:r>
                      <w:rPr>
                        <w:rFonts w:ascii="Book Antiqua"/>
                        <w:b/>
                        <w:color w:val="B81237"/>
                        <w:sz w:val="16"/>
                      </w:rPr>
                      <w:t>ADVANCED</w:t>
                    </w:r>
                    <w:r>
                      <w:rPr>
                        <w:rFonts w:ascii="Book Antiqua"/>
                        <w:b/>
                        <w:color w:val="B81237"/>
                        <w:spacing w:val="8"/>
                        <w:sz w:val="16"/>
                      </w:rPr>
                      <w:t xml:space="preserve"> </w:t>
                    </w:r>
                    <w:r>
                      <w:rPr>
                        <w:rFonts w:ascii="Book Antiqua"/>
                        <w:b/>
                        <w:color w:val="B81237"/>
                        <w:sz w:val="16"/>
                      </w:rPr>
                      <w:t>COMPUTING</w:t>
                    </w:r>
                    <w:r>
                      <w:rPr>
                        <w:rFonts w:ascii="Book Antiqua"/>
                        <w:b/>
                        <w:color w:val="B81237"/>
                        <w:spacing w:val="9"/>
                        <w:sz w:val="16"/>
                      </w:rPr>
                      <w:t xml:space="preserve"> </w:t>
                    </w:r>
                    <w:r>
                      <w:rPr>
                        <w:rFonts w:ascii="Book Antiqua"/>
                        <w:b/>
                        <w:color w:val="B81237"/>
                        <w:spacing w:val="-2"/>
                        <w:sz w:val="16"/>
                      </w:rPr>
                      <w:t>SYSTEMS</w:t>
                    </w:r>
                    <w:r>
                      <w:rPr>
                        <w:rFonts w:ascii="Book Antiqua"/>
                        <w:b/>
                        <w:color w:val="B81237"/>
                        <w:sz w:val="16"/>
                      </w:rPr>
                      <w:tab/>
                    </w:r>
                    <w:r>
                      <w:rPr>
                        <w:rFonts w:ascii="Book Antiqua"/>
                        <w:b/>
                        <w:color w:val="231F20"/>
                        <w:spacing w:val="-5"/>
                        <w:sz w:val="20"/>
                      </w:rPr>
                      <w:fldChar w:fldCharType="begin"/>
                    </w:r>
                    <w:r>
                      <w:rPr>
                        <w:rFonts w:ascii="Book Antiqua"/>
                        <w:b/>
                        <w:color w:val="231F20"/>
                        <w:spacing w:val="-5"/>
                        <w:sz w:val="20"/>
                      </w:rPr>
                      <w:instrText xml:space="preserve"> PAGE </w:instrText>
                    </w:r>
                    <w:r>
                      <w:rPr>
                        <w:rFonts w:ascii="Book Antiqua"/>
                        <w:b/>
                        <w:color w:val="231F20"/>
                        <w:spacing w:val="-5"/>
                        <w:sz w:val="20"/>
                      </w:rPr>
                      <w:fldChar w:fldCharType="separate"/>
                    </w:r>
                    <w:r>
                      <w:rPr>
                        <w:rFonts w:ascii="Book Antiqua"/>
                        <w:b/>
                        <w:color w:val="231F20"/>
                        <w:spacing w:val="-5"/>
                        <w:sz w:val="20"/>
                      </w:rPr>
                      <w:t>65</w:t>
                    </w:r>
                    <w:r>
                      <w:rPr>
                        <w:rFonts w:ascii="Book Antiqua"/>
                        <w:b/>
                        <w:color w:val="231F20"/>
                        <w:spacing w:val="-5"/>
                        <w:sz w:val="20"/>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4A27" w14:textId="77777777" w:rsidR="0041426B" w:rsidRDefault="00000000">
    <w:pPr>
      <w:pStyle w:val="BodyText"/>
      <w:spacing w:line="14" w:lineRule="auto"/>
    </w:pPr>
    <w:r>
      <w:rPr>
        <w:noProof/>
      </w:rPr>
      <mc:AlternateContent>
        <mc:Choice Requires="wps">
          <w:drawing>
            <wp:anchor distT="0" distB="0" distL="0" distR="0" simplePos="0" relativeHeight="485111808" behindDoc="1" locked="0" layoutInCell="1" allowOverlap="1" wp14:anchorId="5A5D0B75" wp14:editId="3E8D62FE">
              <wp:simplePos x="0" y="0"/>
              <wp:positionH relativeFrom="page">
                <wp:posOffset>419100</wp:posOffset>
              </wp:positionH>
              <wp:positionV relativeFrom="page">
                <wp:posOffset>9567798</wp:posOffset>
              </wp:positionV>
              <wp:extent cx="4818380" cy="171450"/>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8380" cy="171450"/>
                      </a:xfrm>
                      <a:prstGeom prst="rect">
                        <a:avLst/>
                      </a:prstGeom>
                    </wps:spPr>
                    <wps:txbx>
                      <w:txbxContent>
                        <w:p w14:paraId="35CD9C25" w14:textId="77777777" w:rsidR="0041426B" w:rsidRDefault="00000000">
                          <w:pPr>
                            <w:tabs>
                              <w:tab w:val="left" w:pos="534"/>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70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5A5D0B75" id="_x0000_t202" coordsize="21600,21600" o:spt="202" path="m,l,21600r21600,l21600,xe">
              <v:stroke joinstyle="miter"/>
              <v:path gradientshapeok="t" o:connecttype="rect"/>
            </v:shapetype>
            <v:shape id="Textbox 747" o:spid="_x0000_s1084" type="#_x0000_t202" style="position:absolute;margin-left:33pt;margin-top:753.35pt;width:379.4pt;height:13.5pt;z-index:-182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" filled="f" stroked="f">
              <v:textbox inset="0,0,0,0">
                <w:txbxContent>
                  <w:p w14:paraId="35CD9C25" w14:textId="77777777" w:rsidR="0041426B" w:rsidRDefault="00000000">
                    <w:pPr>
                      <w:tabs>
                        <w:tab w:val="left" w:pos="534"/>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70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6F38" w14:textId="77777777" w:rsidR="0041426B" w:rsidRDefault="00000000">
    <w:pPr>
      <w:pStyle w:val="BodyText"/>
      <w:spacing w:line="14" w:lineRule="auto"/>
    </w:pPr>
    <w:r>
      <w:rPr>
        <w:noProof/>
      </w:rPr>
      <mc:AlternateContent>
        <mc:Choice Requires="wps">
          <w:drawing>
            <wp:anchor distT="0" distB="0" distL="0" distR="0" simplePos="0" relativeHeight="485112320" behindDoc="1" locked="0" layoutInCell="1" allowOverlap="1" wp14:anchorId="511B7BCB" wp14:editId="26690C90">
              <wp:simplePos x="0" y="0"/>
              <wp:positionH relativeFrom="page">
                <wp:posOffset>5397743</wp:posOffset>
              </wp:positionH>
              <wp:positionV relativeFrom="page">
                <wp:posOffset>9567798</wp:posOffset>
              </wp:positionV>
              <wp:extent cx="1968500" cy="171450"/>
              <wp:effectExtent l="0" t="0" r="0" b="0"/>
              <wp:wrapNone/>
              <wp:docPr id="748" name="Text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0" cy="171450"/>
                      </a:xfrm>
                      <a:prstGeom prst="rect">
                        <a:avLst/>
                      </a:prstGeom>
                    </wps:spPr>
                    <wps:txbx>
                      <w:txbxContent>
                        <w:p w14:paraId="1726CDF3" w14:textId="77777777" w:rsidR="0041426B" w:rsidRDefault="00000000">
                          <w:pPr>
                            <w:tabs>
                              <w:tab w:val="left" w:pos="2793"/>
                            </w:tabs>
                            <w:spacing w:before="14"/>
                            <w:ind w:left="20"/>
                            <w:rPr>
                              <w:rFonts w:ascii="Book Antiqua" w:hAnsi="Book Antiqua"/>
                              <w:b/>
                              <w:sz w:val="20"/>
                            </w:rPr>
                          </w:pPr>
                          <w:r>
                            <w:rPr>
                              <w:rFonts w:ascii="Book Antiqua" w:hAnsi="Book Antiqua"/>
                              <w:b/>
                              <w:color w:val="B81237"/>
                              <w:sz w:val="16"/>
                            </w:rPr>
                            <w:t>RESEARCHER’S</w:t>
                          </w:r>
                          <w:r>
                            <w:rPr>
                              <w:rFonts w:ascii="Book Antiqua" w:hAnsi="Book Antiqua"/>
                              <w:b/>
                              <w:color w:val="B81237"/>
                              <w:spacing w:val="26"/>
                              <w:sz w:val="16"/>
                            </w:rPr>
                            <w:t xml:space="preserve"> </w:t>
                          </w:r>
                          <w:r>
                            <w:rPr>
                              <w:rFonts w:ascii="Book Antiqua" w:hAnsi="Book Antiqua"/>
                              <w:b/>
                              <w:color w:val="B81237"/>
                              <w:spacing w:val="-2"/>
                              <w:sz w:val="16"/>
                            </w:rPr>
                            <w:t>BIOGRAPHIES</w:t>
                          </w:r>
                          <w:r>
                            <w:rPr>
                              <w:rFonts w:ascii="Book Antiqua" w:hAnsi="Book Antiqua"/>
                              <w:b/>
                              <w:color w:val="B81237"/>
                              <w:sz w:val="16"/>
                            </w:rPr>
                            <w:tab/>
                          </w:r>
                          <w:r>
                            <w:rPr>
                              <w:rFonts w:ascii="Book Antiqua" w:hAnsi="Book Antiqua"/>
                              <w:b/>
                              <w:color w:val="231F20"/>
                              <w:spacing w:val="-7"/>
                              <w:sz w:val="20"/>
                            </w:rPr>
                            <w:fldChar w:fldCharType="begin"/>
                          </w:r>
                          <w:r>
                            <w:rPr>
                              <w:rFonts w:ascii="Book Antiqua" w:hAnsi="Book Antiqua"/>
                              <w:b/>
                              <w:color w:val="231F20"/>
                              <w:spacing w:val="-7"/>
                              <w:sz w:val="20"/>
                            </w:rPr>
                            <w:instrText xml:space="preserve"> PAGE </w:instrText>
                          </w:r>
                          <w:r>
                            <w:rPr>
                              <w:rFonts w:ascii="Book Antiqua" w:hAnsi="Book Antiqua"/>
                              <w:b/>
                              <w:color w:val="231F20"/>
                              <w:spacing w:val="-7"/>
                              <w:sz w:val="20"/>
                            </w:rPr>
                            <w:fldChar w:fldCharType="separate"/>
                          </w:r>
                          <w:r>
                            <w:rPr>
                              <w:rFonts w:ascii="Book Antiqua" w:hAnsi="Book Antiqua"/>
                              <w:b/>
                              <w:color w:val="231F20"/>
                              <w:spacing w:val="-7"/>
                              <w:sz w:val="20"/>
                            </w:rPr>
                            <w:t>73</w:t>
                          </w:r>
                          <w:r>
                            <w:rPr>
                              <w:rFonts w:ascii="Book Antiqua" w:hAnsi="Book Antiqua"/>
                              <w:b/>
                              <w:color w:val="231F20"/>
                              <w:spacing w:val="-7"/>
                              <w:sz w:val="20"/>
                            </w:rPr>
                            <w:fldChar w:fldCharType="end"/>
                          </w:r>
                        </w:p>
                      </w:txbxContent>
                    </wps:txbx>
                    <wps:bodyPr wrap="square" lIns="0" tIns="0" rIns="0" bIns="0" rtlCol="0">
                      <a:noAutofit/>
                    </wps:bodyPr>
                  </wps:wsp>
                </a:graphicData>
              </a:graphic>
            </wp:anchor>
          </w:drawing>
        </mc:Choice>
        <mc:Fallback>
          <w:pict>
            <v:shapetype w14:anchorId="511B7BCB" id="_x0000_t202" coordsize="21600,21600" o:spt="202" path="m,l,21600r21600,l21600,xe">
              <v:stroke joinstyle="miter"/>
              <v:path gradientshapeok="t" o:connecttype="rect"/>
            </v:shapetype>
            <v:shape id="Textbox 748" o:spid="_x0000_s1085" type="#_x0000_t202" style="position:absolute;margin-left:425pt;margin-top:753.35pt;width:155pt;height:13.5pt;z-index:-182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" filled="f" stroked="f">
              <v:textbox inset="0,0,0,0">
                <w:txbxContent>
                  <w:p w14:paraId="1726CDF3" w14:textId="77777777" w:rsidR="0041426B" w:rsidRDefault="00000000">
                    <w:pPr>
                      <w:tabs>
                        <w:tab w:val="left" w:pos="2793"/>
                      </w:tabs>
                      <w:spacing w:before="14"/>
                      <w:ind w:left="20"/>
                      <w:rPr>
                        <w:rFonts w:ascii="Book Antiqua" w:hAnsi="Book Antiqua"/>
                        <w:b/>
                        <w:sz w:val="20"/>
                      </w:rPr>
                    </w:pPr>
                    <w:r>
                      <w:rPr>
                        <w:rFonts w:ascii="Book Antiqua" w:hAnsi="Book Antiqua"/>
                        <w:b/>
                        <w:color w:val="B81237"/>
                        <w:sz w:val="16"/>
                      </w:rPr>
                      <w:t>RESEARCHER’S</w:t>
                    </w:r>
                    <w:r>
                      <w:rPr>
                        <w:rFonts w:ascii="Book Antiqua" w:hAnsi="Book Antiqua"/>
                        <w:b/>
                        <w:color w:val="B81237"/>
                        <w:spacing w:val="26"/>
                        <w:sz w:val="16"/>
                      </w:rPr>
                      <w:t xml:space="preserve"> </w:t>
                    </w:r>
                    <w:r>
                      <w:rPr>
                        <w:rFonts w:ascii="Book Antiqua" w:hAnsi="Book Antiqua"/>
                        <w:b/>
                        <w:color w:val="B81237"/>
                        <w:spacing w:val="-2"/>
                        <w:sz w:val="16"/>
                      </w:rPr>
                      <w:t>BIOGRAPHIES</w:t>
                    </w:r>
                    <w:r>
                      <w:rPr>
                        <w:rFonts w:ascii="Book Antiqua" w:hAnsi="Book Antiqua"/>
                        <w:b/>
                        <w:color w:val="B81237"/>
                        <w:sz w:val="16"/>
                      </w:rPr>
                      <w:tab/>
                    </w:r>
                    <w:r>
                      <w:rPr>
                        <w:rFonts w:ascii="Book Antiqua" w:hAnsi="Book Antiqua"/>
                        <w:b/>
                        <w:color w:val="231F20"/>
                        <w:spacing w:val="-7"/>
                        <w:sz w:val="20"/>
                      </w:rPr>
                      <w:fldChar w:fldCharType="begin"/>
                    </w:r>
                    <w:r>
                      <w:rPr>
                        <w:rFonts w:ascii="Book Antiqua" w:hAnsi="Book Antiqua"/>
                        <w:b/>
                        <w:color w:val="231F20"/>
                        <w:spacing w:val="-7"/>
                        <w:sz w:val="20"/>
                      </w:rPr>
                      <w:instrText xml:space="preserve"> PAGE </w:instrText>
                    </w:r>
                    <w:r>
                      <w:rPr>
                        <w:rFonts w:ascii="Book Antiqua" w:hAnsi="Book Antiqua"/>
                        <w:b/>
                        <w:color w:val="231F20"/>
                        <w:spacing w:val="-7"/>
                        <w:sz w:val="20"/>
                      </w:rPr>
                      <w:fldChar w:fldCharType="separate"/>
                    </w:r>
                    <w:r>
                      <w:rPr>
                        <w:rFonts w:ascii="Book Antiqua" w:hAnsi="Book Antiqua"/>
                        <w:b/>
                        <w:color w:val="231F20"/>
                        <w:spacing w:val="-7"/>
                        <w:sz w:val="20"/>
                      </w:rPr>
                      <w:t>73</w:t>
                    </w:r>
                    <w:r>
                      <w:rPr>
                        <w:rFonts w:ascii="Book Antiqua" w:hAnsi="Book Antiqua"/>
                        <w:b/>
                        <w:color w:val="231F20"/>
                        <w:spacing w:val="-7"/>
                        <w:sz w:val="20"/>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72A0" w14:textId="77777777" w:rsidR="0041426B" w:rsidRDefault="0041426B">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0F6E" w14:textId="77777777" w:rsidR="0041426B" w:rsidRDefault="00000000">
    <w:pPr>
      <w:pStyle w:val="BodyText"/>
      <w:spacing w:line="14" w:lineRule="auto"/>
    </w:pPr>
    <w:r>
      <w:rPr>
        <w:noProof/>
      </w:rPr>
      <mc:AlternateContent>
        <mc:Choice Requires="wps">
          <w:drawing>
            <wp:anchor distT="0" distB="0" distL="0" distR="0" simplePos="0" relativeHeight="485067776" behindDoc="1" locked="0" layoutInCell="1" allowOverlap="1" wp14:anchorId="772247A3" wp14:editId="79231E90">
              <wp:simplePos x="0" y="0"/>
              <wp:positionH relativeFrom="page">
                <wp:posOffset>419100</wp:posOffset>
              </wp:positionH>
              <wp:positionV relativeFrom="page">
                <wp:posOffset>9567798</wp:posOffset>
              </wp:positionV>
              <wp:extent cx="4747260" cy="1714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7260" cy="171450"/>
                      </a:xfrm>
                      <a:prstGeom prst="rect">
                        <a:avLst/>
                      </a:prstGeom>
                    </wps:spPr>
                    <wps:txbx>
                      <w:txbxContent>
                        <w:p w14:paraId="55570BE1" w14:textId="77777777" w:rsidR="0041426B" w:rsidRDefault="00000000">
                          <w:pPr>
                            <w:tabs>
                              <w:tab w:val="left" w:pos="422"/>
                            </w:tabs>
                            <w:spacing w:before="14"/>
                            <w:ind w:left="60"/>
                            <w:rPr>
                              <w:rFonts w:ascii="Book Antiqua"/>
                              <w:b/>
                              <w:sz w:val="16"/>
                            </w:rPr>
                          </w:pPr>
                          <w:r>
                            <w:rPr>
                              <w:rFonts w:ascii="Book Antiqua"/>
                              <w:b/>
                              <w:color w:val="231F20"/>
                              <w:spacing w:val="-10"/>
                              <w:w w:val="110"/>
                              <w:sz w:val="20"/>
                            </w:rPr>
                            <w:fldChar w:fldCharType="begin"/>
                          </w:r>
                          <w:r>
                            <w:rPr>
                              <w:rFonts w:ascii="Book Antiqua"/>
                              <w:b/>
                              <w:color w:val="231F20"/>
                              <w:spacing w:val="-10"/>
                              <w:w w:val="110"/>
                              <w:sz w:val="20"/>
                            </w:rPr>
                            <w:instrText xml:space="preserve"> PAGE </w:instrText>
                          </w:r>
                          <w:r>
                            <w:rPr>
                              <w:rFonts w:ascii="Book Antiqua"/>
                              <w:b/>
                              <w:color w:val="231F20"/>
                              <w:spacing w:val="-10"/>
                              <w:w w:val="110"/>
                              <w:sz w:val="20"/>
                            </w:rPr>
                            <w:fldChar w:fldCharType="separate"/>
                          </w:r>
                          <w:r>
                            <w:rPr>
                              <w:rFonts w:ascii="Book Antiqua"/>
                              <w:b/>
                              <w:color w:val="231F20"/>
                              <w:spacing w:val="-10"/>
                              <w:w w:val="110"/>
                              <w:sz w:val="20"/>
                            </w:rPr>
                            <w:t>4</w:t>
                          </w:r>
                          <w:r>
                            <w:rPr>
                              <w:rFonts w:ascii="Book Antiqua"/>
                              <w:b/>
                              <w:color w:val="231F20"/>
                              <w:spacing w:val="-10"/>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772247A3" id="_x0000_t202" coordsize="21600,21600" o:spt="202" path="m,l,21600r21600,l21600,xe">
              <v:stroke joinstyle="miter"/>
              <v:path gradientshapeok="t" o:connecttype="rect"/>
            </v:shapetype>
            <v:shape id="Textbox 33" o:spid="_x0000_s1039" type="#_x0000_t202" style="position:absolute;margin-left:33pt;margin-top:753.35pt;width:373.8pt;height:13.5pt;z-index:-182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" filled="f" stroked="f">
              <v:textbox inset="0,0,0,0">
                <w:txbxContent>
                  <w:p w14:paraId="55570BE1" w14:textId="77777777" w:rsidR="0041426B" w:rsidRDefault="00000000">
                    <w:pPr>
                      <w:tabs>
                        <w:tab w:val="left" w:pos="422"/>
                      </w:tabs>
                      <w:spacing w:before="14"/>
                      <w:ind w:left="60"/>
                      <w:rPr>
                        <w:rFonts w:ascii="Book Antiqua"/>
                        <w:b/>
                        <w:sz w:val="16"/>
                      </w:rPr>
                    </w:pPr>
                    <w:r>
                      <w:rPr>
                        <w:rFonts w:ascii="Book Antiqua"/>
                        <w:b/>
                        <w:color w:val="231F20"/>
                        <w:spacing w:val="-10"/>
                        <w:w w:val="110"/>
                        <w:sz w:val="20"/>
                      </w:rPr>
                      <w:fldChar w:fldCharType="begin"/>
                    </w:r>
                    <w:r>
                      <w:rPr>
                        <w:rFonts w:ascii="Book Antiqua"/>
                        <w:b/>
                        <w:color w:val="231F20"/>
                        <w:spacing w:val="-10"/>
                        <w:w w:val="110"/>
                        <w:sz w:val="20"/>
                      </w:rPr>
                      <w:instrText xml:space="preserve"> PAGE </w:instrText>
                    </w:r>
                    <w:r>
                      <w:rPr>
                        <w:rFonts w:ascii="Book Antiqua"/>
                        <w:b/>
                        <w:color w:val="231F20"/>
                        <w:spacing w:val="-10"/>
                        <w:w w:val="110"/>
                        <w:sz w:val="20"/>
                      </w:rPr>
                      <w:fldChar w:fldCharType="separate"/>
                    </w:r>
                    <w:r>
                      <w:rPr>
                        <w:rFonts w:ascii="Book Antiqua"/>
                        <w:b/>
                        <w:color w:val="231F20"/>
                        <w:spacing w:val="-10"/>
                        <w:w w:val="110"/>
                        <w:sz w:val="20"/>
                      </w:rPr>
                      <w:t>4</w:t>
                    </w:r>
                    <w:r>
                      <w:rPr>
                        <w:rFonts w:ascii="Book Antiqua"/>
                        <w:b/>
                        <w:color w:val="231F20"/>
                        <w:spacing w:val="-10"/>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B606" w14:textId="77777777" w:rsidR="0041426B" w:rsidRDefault="00000000">
    <w:pPr>
      <w:pStyle w:val="BodyText"/>
      <w:spacing w:line="14" w:lineRule="auto"/>
    </w:pPr>
    <w:r>
      <w:rPr>
        <w:noProof/>
      </w:rPr>
      <mc:AlternateContent>
        <mc:Choice Requires="wps">
          <w:drawing>
            <wp:anchor distT="0" distB="0" distL="0" distR="0" simplePos="0" relativeHeight="485072896" behindDoc="1" locked="0" layoutInCell="1" allowOverlap="1" wp14:anchorId="76AB5628" wp14:editId="2615394A">
              <wp:simplePos x="0" y="0"/>
              <wp:positionH relativeFrom="page">
                <wp:posOffset>419100</wp:posOffset>
              </wp:positionH>
              <wp:positionV relativeFrom="page">
                <wp:posOffset>9567798</wp:posOffset>
              </wp:positionV>
              <wp:extent cx="4614545" cy="1714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4545" cy="171450"/>
                      </a:xfrm>
                      <a:prstGeom prst="rect">
                        <a:avLst/>
                      </a:prstGeom>
                    </wps:spPr>
                    <wps:txbx>
                      <w:txbxContent>
                        <w:p w14:paraId="304EFD21" w14:textId="77777777" w:rsidR="0041426B" w:rsidRDefault="00000000">
                          <w:pPr>
                            <w:tabs>
                              <w:tab w:val="left" w:pos="421"/>
                            </w:tabs>
                            <w:spacing w:before="14"/>
                            <w:ind w:left="60"/>
                            <w:rPr>
                              <w:rFonts w:ascii="Book Antiqua"/>
                              <w:b/>
                              <w:sz w:val="16"/>
                            </w:rPr>
                          </w:pPr>
                          <w:r>
                            <w:rPr>
                              <w:rFonts w:ascii="Book Antiqua"/>
                              <w:b/>
                              <w:color w:val="231F20"/>
                              <w:spacing w:val="-10"/>
                              <w:w w:val="110"/>
                              <w:sz w:val="20"/>
                            </w:rPr>
                            <w:fldChar w:fldCharType="begin"/>
                          </w:r>
                          <w:r>
                            <w:rPr>
                              <w:rFonts w:ascii="Book Antiqua"/>
                              <w:b/>
                              <w:color w:val="231F20"/>
                              <w:spacing w:val="-10"/>
                              <w:w w:val="110"/>
                              <w:sz w:val="20"/>
                            </w:rPr>
                            <w:instrText xml:space="preserve"> PAGE </w:instrText>
                          </w:r>
                          <w:r>
                            <w:rPr>
                              <w:rFonts w:ascii="Book Antiqua"/>
                              <w:b/>
                              <w:color w:val="231F20"/>
                              <w:spacing w:val="-10"/>
                              <w:w w:val="110"/>
                              <w:sz w:val="20"/>
                            </w:rPr>
                            <w:fldChar w:fldCharType="separate"/>
                          </w:r>
                          <w:r>
                            <w:rPr>
                              <w:rFonts w:ascii="Book Antiqua"/>
                              <w:b/>
                              <w:color w:val="231F20"/>
                              <w:spacing w:val="-10"/>
                              <w:w w:val="110"/>
                              <w:sz w:val="20"/>
                            </w:rPr>
                            <w:t>8</w:t>
                          </w:r>
                          <w:r>
                            <w:rPr>
                              <w:rFonts w:ascii="Book Antiqua"/>
                              <w:b/>
                              <w:color w:val="231F20"/>
                              <w:spacing w:val="-10"/>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7"/>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6"/>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76AB5628" id="_x0000_t202" coordsize="21600,21600" o:spt="202" path="m,l,21600r21600,l21600,xe">
              <v:stroke joinstyle="miter"/>
              <v:path gradientshapeok="t" o:connecttype="rect"/>
            </v:shapetype>
            <v:shape id="Textbox 58" o:spid="_x0000_s1041" type="#_x0000_t202" style="position:absolute;margin-left:33pt;margin-top:753.35pt;width:363.35pt;height:13.5pt;z-index:-182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" filled="f" stroked="f">
              <v:textbox inset="0,0,0,0">
                <w:txbxContent>
                  <w:p w14:paraId="304EFD21" w14:textId="77777777" w:rsidR="0041426B" w:rsidRDefault="00000000">
                    <w:pPr>
                      <w:tabs>
                        <w:tab w:val="left" w:pos="421"/>
                      </w:tabs>
                      <w:spacing w:before="14"/>
                      <w:ind w:left="60"/>
                      <w:rPr>
                        <w:rFonts w:ascii="Book Antiqua"/>
                        <w:b/>
                        <w:sz w:val="16"/>
                      </w:rPr>
                    </w:pPr>
                    <w:r>
                      <w:rPr>
                        <w:rFonts w:ascii="Book Antiqua"/>
                        <w:b/>
                        <w:color w:val="231F20"/>
                        <w:spacing w:val="-10"/>
                        <w:w w:val="110"/>
                        <w:sz w:val="20"/>
                      </w:rPr>
                      <w:fldChar w:fldCharType="begin"/>
                    </w:r>
                    <w:r>
                      <w:rPr>
                        <w:rFonts w:ascii="Book Antiqua"/>
                        <w:b/>
                        <w:color w:val="231F20"/>
                        <w:spacing w:val="-10"/>
                        <w:w w:val="110"/>
                        <w:sz w:val="20"/>
                      </w:rPr>
                      <w:instrText xml:space="preserve"> PAGE </w:instrText>
                    </w:r>
                    <w:r>
                      <w:rPr>
                        <w:rFonts w:ascii="Book Antiqua"/>
                        <w:b/>
                        <w:color w:val="231F20"/>
                        <w:spacing w:val="-10"/>
                        <w:w w:val="110"/>
                        <w:sz w:val="20"/>
                      </w:rPr>
                      <w:fldChar w:fldCharType="separate"/>
                    </w:r>
                    <w:r>
                      <w:rPr>
                        <w:rFonts w:ascii="Book Antiqua"/>
                        <w:b/>
                        <w:color w:val="231F20"/>
                        <w:spacing w:val="-10"/>
                        <w:w w:val="110"/>
                        <w:sz w:val="20"/>
                      </w:rPr>
                      <w:t>8</w:t>
                    </w:r>
                    <w:r>
                      <w:rPr>
                        <w:rFonts w:ascii="Book Antiqua"/>
                        <w:b/>
                        <w:color w:val="231F20"/>
                        <w:spacing w:val="-10"/>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7"/>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6"/>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F625" w14:textId="77777777" w:rsidR="0041426B" w:rsidRDefault="00000000">
    <w:pPr>
      <w:pStyle w:val="BodyText"/>
      <w:spacing w:line="14" w:lineRule="auto"/>
    </w:pPr>
    <w:r>
      <w:rPr>
        <w:noProof/>
      </w:rPr>
      <mc:AlternateContent>
        <mc:Choice Requires="wps">
          <w:drawing>
            <wp:anchor distT="0" distB="0" distL="0" distR="0" simplePos="0" relativeHeight="485072384" behindDoc="1" locked="0" layoutInCell="1" allowOverlap="1" wp14:anchorId="17439B89" wp14:editId="17B28D78">
              <wp:simplePos x="0" y="0"/>
              <wp:positionH relativeFrom="page">
                <wp:posOffset>4760310</wp:posOffset>
              </wp:positionH>
              <wp:positionV relativeFrom="page">
                <wp:posOffset>9567798</wp:posOffset>
              </wp:positionV>
              <wp:extent cx="2606040" cy="1714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6040" cy="171450"/>
                      </a:xfrm>
                      <a:prstGeom prst="rect">
                        <a:avLst/>
                      </a:prstGeom>
                    </wps:spPr>
                    <wps:txbx>
                      <w:txbxContent>
                        <w:p w14:paraId="7CBD095E" w14:textId="77777777" w:rsidR="0041426B" w:rsidRDefault="00000000">
                          <w:pPr>
                            <w:spacing w:before="14"/>
                            <w:ind w:left="20"/>
                            <w:rPr>
                              <w:rFonts w:ascii="Book Antiqua"/>
                              <w:b/>
                              <w:sz w:val="20"/>
                            </w:rPr>
                          </w:pPr>
                          <w:r>
                            <w:rPr>
                              <w:rFonts w:ascii="Book Antiqua"/>
                              <w:b/>
                              <w:color w:val="B81237"/>
                              <w:sz w:val="16"/>
                            </w:rPr>
                            <w:t>LEADERSHIP</w:t>
                          </w:r>
                          <w:r>
                            <w:rPr>
                              <w:rFonts w:ascii="Book Antiqua"/>
                              <w:b/>
                              <w:color w:val="B81237"/>
                              <w:spacing w:val="8"/>
                              <w:sz w:val="16"/>
                            </w:rPr>
                            <w:t xml:space="preserve"> </w:t>
                          </w:r>
                          <w:r>
                            <w:rPr>
                              <w:rFonts w:ascii="Book Antiqua"/>
                              <w:b/>
                              <w:color w:val="B81237"/>
                              <w:sz w:val="16"/>
                            </w:rPr>
                            <w:t>AND</w:t>
                          </w:r>
                          <w:r>
                            <w:rPr>
                              <w:rFonts w:ascii="Book Antiqua"/>
                              <w:b/>
                              <w:color w:val="B81237"/>
                              <w:spacing w:val="9"/>
                              <w:sz w:val="16"/>
                            </w:rPr>
                            <w:t xml:space="preserve"> </w:t>
                          </w:r>
                          <w:r>
                            <w:rPr>
                              <w:rFonts w:ascii="Book Antiqua"/>
                              <w:b/>
                              <w:color w:val="B81237"/>
                              <w:sz w:val="16"/>
                            </w:rPr>
                            <w:t>CEWIT</w:t>
                          </w:r>
                          <w:r>
                            <w:rPr>
                              <w:rFonts w:ascii="Book Antiqua"/>
                              <w:b/>
                              <w:color w:val="B81237"/>
                              <w:spacing w:val="8"/>
                              <w:sz w:val="16"/>
                            </w:rPr>
                            <w:t xml:space="preserve"> </w:t>
                          </w:r>
                          <w:r>
                            <w:rPr>
                              <w:rFonts w:ascii="Book Antiqua"/>
                              <w:b/>
                              <w:color w:val="B81237"/>
                              <w:sz w:val="16"/>
                            </w:rPr>
                            <w:t>ADVISORY</w:t>
                          </w:r>
                          <w:r>
                            <w:rPr>
                              <w:rFonts w:ascii="Book Antiqua"/>
                              <w:b/>
                              <w:color w:val="B81237"/>
                              <w:spacing w:val="9"/>
                              <w:sz w:val="16"/>
                            </w:rPr>
                            <w:t xml:space="preserve"> </w:t>
                          </w:r>
                          <w:r>
                            <w:rPr>
                              <w:rFonts w:ascii="Book Antiqua"/>
                              <w:b/>
                              <w:color w:val="B81237"/>
                              <w:sz w:val="16"/>
                            </w:rPr>
                            <w:t>BOARD</w:t>
                          </w:r>
                          <w:r>
                            <w:rPr>
                              <w:rFonts w:ascii="Book Antiqua"/>
                              <w:b/>
                              <w:color w:val="B81237"/>
                              <w:spacing w:val="45"/>
                              <w:sz w:val="16"/>
                            </w:rPr>
                            <w:t xml:space="preserve">  </w:t>
                          </w:r>
                          <w:r>
                            <w:rPr>
                              <w:rFonts w:ascii="Book Antiqua"/>
                              <w:b/>
                              <w:color w:val="231F20"/>
                              <w:spacing w:val="-10"/>
                              <w:sz w:val="20"/>
                            </w:rPr>
                            <w:fldChar w:fldCharType="begin"/>
                          </w:r>
                          <w:r>
                            <w:rPr>
                              <w:rFonts w:ascii="Book Antiqua"/>
                              <w:b/>
                              <w:color w:val="231F20"/>
                              <w:spacing w:val="-10"/>
                              <w:sz w:val="20"/>
                            </w:rPr>
                            <w:instrText xml:space="preserve"> PAGE </w:instrText>
                          </w:r>
                          <w:r>
                            <w:rPr>
                              <w:rFonts w:ascii="Book Antiqua"/>
                              <w:b/>
                              <w:color w:val="231F20"/>
                              <w:spacing w:val="-10"/>
                              <w:sz w:val="20"/>
                            </w:rPr>
                            <w:fldChar w:fldCharType="separate"/>
                          </w:r>
                          <w:r>
                            <w:rPr>
                              <w:rFonts w:ascii="Book Antiqua"/>
                              <w:b/>
                              <w:color w:val="231F20"/>
                              <w:spacing w:val="-10"/>
                              <w:sz w:val="20"/>
                            </w:rPr>
                            <w:t>7</w:t>
                          </w:r>
                          <w:r>
                            <w:rPr>
                              <w:rFonts w:ascii="Book Antiqua"/>
                              <w:b/>
                              <w:color w:val="231F20"/>
                              <w:spacing w:val="-10"/>
                              <w:sz w:val="20"/>
                            </w:rPr>
                            <w:fldChar w:fldCharType="end"/>
                          </w:r>
                        </w:p>
                      </w:txbxContent>
                    </wps:txbx>
                    <wps:bodyPr wrap="square" lIns="0" tIns="0" rIns="0" bIns="0" rtlCol="0">
                      <a:noAutofit/>
                    </wps:bodyPr>
                  </wps:wsp>
                </a:graphicData>
              </a:graphic>
            </wp:anchor>
          </w:drawing>
        </mc:Choice>
        <mc:Fallback>
          <w:pict>
            <v:shapetype w14:anchorId="17439B89" id="_x0000_t202" coordsize="21600,21600" o:spt="202" path="m,l,21600r21600,l21600,xe">
              <v:stroke joinstyle="miter"/>
              <v:path gradientshapeok="t" o:connecttype="rect"/>
            </v:shapetype>
            <v:shape id="Textbox 57" o:spid="_x0000_s1042" type="#_x0000_t202" style="position:absolute;margin-left:374.85pt;margin-top:753.35pt;width:205.2pt;height:13.5pt;z-index:-182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" filled="f" stroked="f">
              <v:textbox inset="0,0,0,0">
                <w:txbxContent>
                  <w:p w14:paraId="7CBD095E" w14:textId="77777777" w:rsidR="0041426B" w:rsidRDefault="00000000">
                    <w:pPr>
                      <w:spacing w:before="14"/>
                      <w:ind w:left="20"/>
                      <w:rPr>
                        <w:rFonts w:ascii="Book Antiqua"/>
                        <w:b/>
                        <w:sz w:val="20"/>
                      </w:rPr>
                    </w:pPr>
                    <w:r>
                      <w:rPr>
                        <w:rFonts w:ascii="Book Antiqua"/>
                        <w:b/>
                        <w:color w:val="B81237"/>
                        <w:sz w:val="16"/>
                      </w:rPr>
                      <w:t>LEADERSHIP</w:t>
                    </w:r>
                    <w:r>
                      <w:rPr>
                        <w:rFonts w:ascii="Book Antiqua"/>
                        <w:b/>
                        <w:color w:val="B81237"/>
                        <w:spacing w:val="8"/>
                        <w:sz w:val="16"/>
                      </w:rPr>
                      <w:t xml:space="preserve"> </w:t>
                    </w:r>
                    <w:r>
                      <w:rPr>
                        <w:rFonts w:ascii="Book Antiqua"/>
                        <w:b/>
                        <w:color w:val="B81237"/>
                        <w:sz w:val="16"/>
                      </w:rPr>
                      <w:t>AND</w:t>
                    </w:r>
                    <w:r>
                      <w:rPr>
                        <w:rFonts w:ascii="Book Antiqua"/>
                        <w:b/>
                        <w:color w:val="B81237"/>
                        <w:spacing w:val="9"/>
                        <w:sz w:val="16"/>
                      </w:rPr>
                      <w:t xml:space="preserve"> </w:t>
                    </w:r>
                    <w:r>
                      <w:rPr>
                        <w:rFonts w:ascii="Book Antiqua"/>
                        <w:b/>
                        <w:color w:val="B81237"/>
                        <w:sz w:val="16"/>
                      </w:rPr>
                      <w:t>CEWIT</w:t>
                    </w:r>
                    <w:r>
                      <w:rPr>
                        <w:rFonts w:ascii="Book Antiqua"/>
                        <w:b/>
                        <w:color w:val="B81237"/>
                        <w:spacing w:val="8"/>
                        <w:sz w:val="16"/>
                      </w:rPr>
                      <w:t xml:space="preserve"> </w:t>
                    </w:r>
                    <w:r>
                      <w:rPr>
                        <w:rFonts w:ascii="Book Antiqua"/>
                        <w:b/>
                        <w:color w:val="B81237"/>
                        <w:sz w:val="16"/>
                      </w:rPr>
                      <w:t>ADVISORY</w:t>
                    </w:r>
                    <w:r>
                      <w:rPr>
                        <w:rFonts w:ascii="Book Antiqua"/>
                        <w:b/>
                        <w:color w:val="B81237"/>
                        <w:spacing w:val="9"/>
                        <w:sz w:val="16"/>
                      </w:rPr>
                      <w:t xml:space="preserve"> </w:t>
                    </w:r>
                    <w:r>
                      <w:rPr>
                        <w:rFonts w:ascii="Book Antiqua"/>
                        <w:b/>
                        <w:color w:val="B81237"/>
                        <w:sz w:val="16"/>
                      </w:rPr>
                      <w:t>BOARD</w:t>
                    </w:r>
                    <w:r>
                      <w:rPr>
                        <w:rFonts w:ascii="Book Antiqua"/>
                        <w:b/>
                        <w:color w:val="B81237"/>
                        <w:spacing w:val="45"/>
                        <w:sz w:val="16"/>
                      </w:rPr>
                      <w:t xml:space="preserve">  </w:t>
                    </w:r>
                    <w:r>
                      <w:rPr>
                        <w:rFonts w:ascii="Book Antiqua"/>
                        <w:b/>
                        <w:color w:val="231F20"/>
                        <w:spacing w:val="-10"/>
                        <w:sz w:val="20"/>
                      </w:rPr>
                      <w:fldChar w:fldCharType="begin"/>
                    </w:r>
                    <w:r>
                      <w:rPr>
                        <w:rFonts w:ascii="Book Antiqua"/>
                        <w:b/>
                        <w:color w:val="231F20"/>
                        <w:spacing w:val="-10"/>
                        <w:sz w:val="20"/>
                      </w:rPr>
                      <w:instrText xml:space="preserve"> PAGE </w:instrText>
                    </w:r>
                    <w:r>
                      <w:rPr>
                        <w:rFonts w:ascii="Book Antiqua"/>
                        <w:b/>
                        <w:color w:val="231F20"/>
                        <w:spacing w:val="-10"/>
                        <w:sz w:val="20"/>
                      </w:rPr>
                      <w:fldChar w:fldCharType="separate"/>
                    </w:r>
                    <w:r>
                      <w:rPr>
                        <w:rFonts w:ascii="Book Antiqua"/>
                        <w:b/>
                        <w:color w:val="231F20"/>
                        <w:spacing w:val="-10"/>
                        <w:sz w:val="20"/>
                      </w:rPr>
                      <w:t>7</w:t>
                    </w:r>
                    <w:r>
                      <w:rPr>
                        <w:rFonts w:ascii="Book Antiqua"/>
                        <w:b/>
                        <w:color w:val="231F20"/>
                        <w:spacing w:val="-10"/>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C600" w14:textId="77777777" w:rsidR="0041426B" w:rsidRDefault="00000000">
    <w:pPr>
      <w:pStyle w:val="BodyText"/>
      <w:spacing w:line="14" w:lineRule="auto"/>
    </w:pPr>
    <w:r>
      <w:rPr>
        <w:noProof/>
      </w:rPr>
      <mc:AlternateContent>
        <mc:Choice Requires="wps">
          <w:drawing>
            <wp:anchor distT="0" distB="0" distL="0" distR="0" simplePos="0" relativeHeight="485073920" behindDoc="1" locked="0" layoutInCell="1" allowOverlap="1" wp14:anchorId="37E9FF00" wp14:editId="26E864A4">
              <wp:simplePos x="0" y="0"/>
              <wp:positionH relativeFrom="page">
                <wp:posOffset>419100</wp:posOffset>
              </wp:positionH>
              <wp:positionV relativeFrom="page">
                <wp:posOffset>9567798</wp:posOffset>
              </wp:positionV>
              <wp:extent cx="4812665" cy="17145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2665" cy="171450"/>
                      </a:xfrm>
                      <a:prstGeom prst="rect">
                        <a:avLst/>
                      </a:prstGeom>
                    </wps:spPr>
                    <wps:txbx>
                      <w:txbxContent>
                        <w:p w14:paraId="418C66FC" w14:textId="77777777" w:rsidR="0041426B" w:rsidRDefault="00000000">
                          <w:pPr>
                            <w:tabs>
                              <w:tab w:val="left" w:pos="525"/>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10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37E9FF00" id="_x0000_t202" coordsize="21600,21600" o:spt="202" path="m,l,21600r21600,l21600,xe">
              <v:stroke joinstyle="miter"/>
              <v:path gradientshapeok="t" o:connecttype="rect"/>
            </v:shapetype>
            <v:shape id="Textbox 67" o:spid="_x0000_s1043" type="#_x0000_t202" style="position:absolute;margin-left:33pt;margin-top:753.35pt;width:378.95pt;height:13.5pt;z-index:-182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" filled="f" stroked="f">
              <v:textbox inset="0,0,0,0">
                <w:txbxContent>
                  <w:p w14:paraId="418C66FC" w14:textId="77777777" w:rsidR="0041426B" w:rsidRDefault="00000000">
                    <w:pPr>
                      <w:tabs>
                        <w:tab w:val="left" w:pos="525"/>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10</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4238" w14:textId="77777777" w:rsidR="0041426B" w:rsidRDefault="00000000">
    <w:pPr>
      <w:pStyle w:val="BodyText"/>
      <w:spacing w:line="14" w:lineRule="auto"/>
    </w:pPr>
    <w:r>
      <w:rPr>
        <w:noProof/>
      </w:rPr>
      <mc:AlternateContent>
        <mc:Choice Requires="wps">
          <w:drawing>
            <wp:anchor distT="0" distB="0" distL="0" distR="0" simplePos="0" relativeHeight="485073408" behindDoc="1" locked="0" layoutInCell="1" allowOverlap="1" wp14:anchorId="3C699F8D" wp14:editId="3B1AB200">
              <wp:simplePos x="0" y="0"/>
              <wp:positionH relativeFrom="page">
                <wp:posOffset>6444773</wp:posOffset>
              </wp:positionH>
              <wp:positionV relativeFrom="page">
                <wp:posOffset>9567798</wp:posOffset>
              </wp:positionV>
              <wp:extent cx="921385" cy="1714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171450"/>
                      </a:xfrm>
                      <a:prstGeom prst="rect">
                        <a:avLst/>
                      </a:prstGeom>
                    </wps:spPr>
                    <wps:txbx>
                      <w:txbxContent>
                        <w:p w14:paraId="16C0F89F" w14:textId="77777777" w:rsidR="0041426B" w:rsidRDefault="00000000">
                          <w:pPr>
                            <w:tabs>
                              <w:tab w:val="left" w:pos="1249"/>
                            </w:tabs>
                            <w:spacing w:before="14"/>
                            <w:ind w:left="20"/>
                            <w:rPr>
                              <w:rFonts w:ascii="Book Antiqua"/>
                              <w:b/>
                              <w:sz w:val="20"/>
                            </w:rPr>
                          </w:pPr>
                          <w:r>
                            <w:rPr>
                              <w:rFonts w:ascii="Book Antiqua"/>
                              <w:b/>
                              <w:color w:val="B81237"/>
                              <w:spacing w:val="-2"/>
                              <w:w w:val="105"/>
                              <w:sz w:val="16"/>
                            </w:rPr>
                            <w:t>NETWORKS</w:t>
                          </w:r>
                          <w:r>
                            <w:rPr>
                              <w:rFonts w:ascii="Book Antiqua"/>
                              <w:b/>
                              <w:color w:val="B81237"/>
                              <w:sz w:val="16"/>
                            </w:rPr>
                            <w:tab/>
                          </w:r>
                          <w:r>
                            <w:rPr>
                              <w:rFonts w:ascii="Book Antiqua"/>
                              <w:b/>
                              <w:color w:val="231F20"/>
                              <w:spacing w:val="-10"/>
                              <w:w w:val="105"/>
                              <w:sz w:val="20"/>
                            </w:rPr>
                            <w:fldChar w:fldCharType="begin"/>
                          </w:r>
                          <w:r>
                            <w:rPr>
                              <w:rFonts w:ascii="Book Antiqua"/>
                              <w:b/>
                              <w:color w:val="231F20"/>
                              <w:spacing w:val="-10"/>
                              <w:w w:val="105"/>
                              <w:sz w:val="20"/>
                            </w:rPr>
                            <w:instrText xml:space="preserve"> PAGE </w:instrText>
                          </w:r>
                          <w:r>
                            <w:rPr>
                              <w:rFonts w:ascii="Book Antiqua"/>
                              <w:b/>
                              <w:color w:val="231F20"/>
                              <w:spacing w:val="-10"/>
                              <w:w w:val="105"/>
                              <w:sz w:val="20"/>
                            </w:rPr>
                            <w:fldChar w:fldCharType="separate"/>
                          </w:r>
                          <w:r>
                            <w:rPr>
                              <w:rFonts w:ascii="Book Antiqua"/>
                              <w:b/>
                              <w:color w:val="231F20"/>
                              <w:spacing w:val="-10"/>
                              <w:w w:val="105"/>
                              <w:sz w:val="20"/>
                            </w:rPr>
                            <w:t>9</w:t>
                          </w:r>
                          <w:r>
                            <w:rPr>
                              <w:rFonts w:ascii="Book Antiqua"/>
                              <w:b/>
                              <w:color w:val="231F20"/>
                              <w:spacing w:val="-10"/>
                              <w:w w:val="105"/>
                              <w:sz w:val="20"/>
                            </w:rPr>
                            <w:fldChar w:fldCharType="end"/>
                          </w:r>
                        </w:p>
                      </w:txbxContent>
                    </wps:txbx>
                    <wps:bodyPr wrap="square" lIns="0" tIns="0" rIns="0" bIns="0" rtlCol="0">
                      <a:noAutofit/>
                    </wps:bodyPr>
                  </wps:wsp>
                </a:graphicData>
              </a:graphic>
            </wp:anchor>
          </w:drawing>
        </mc:Choice>
        <mc:Fallback>
          <w:pict>
            <v:shapetype w14:anchorId="3C699F8D" id="_x0000_t202" coordsize="21600,21600" o:spt="202" path="m,l,21600r21600,l21600,xe">
              <v:stroke joinstyle="miter"/>
              <v:path gradientshapeok="t" o:connecttype="rect"/>
            </v:shapetype>
            <v:shape id="Textbox 66" o:spid="_x0000_s1044" type="#_x0000_t202" style="position:absolute;margin-left:507.45pt;margin-top:753.35pt;width:72.55pt;height:13.5pt;z-index:-1824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" filled="f" stroked="f">
              <v:textbox inset="0,0,0,0">
                <w:txbxContent>
                  <w:p w14:paraId="16C0F89F" w14:textId="77777777" w:rsidR="0041426B" w:rsidRDefault="00000000">
                    <w:pPr>
                      <w:tabs>
                        <w:tab w:val="left" w:pos="1249"/>
                      </w:tabs>
                      <w:spacing w:before="14"/>
                      <w:ind w:left="20"/>
                      <w:rPr>
                        <w:rFonts w:ascii="Book Antiqua"/>
                        <w:b/>
                        <w:sz w:val="20"/>
                      </w:rPr>
                    </w:pPr>
                    <w:r>
                      <w:rPr>
                        <w:rFonts w:ascii="Book Antiqua"/>
                        <w:b/>
                        <w:color w:val="B81237"/>
                        <w:spacing w:val="-2"/>
                        <w:w w:val="105"/>
                        <w:sz w:val="16"/>
                      </w:rPr>
                      <w:t>NETWORKS</w:t>
                    </w:r>
                    <w:r>
                      <w:rPr>
                        <w:rFonts w:ascii="Book Antiqua"/>
                        <w:b/>
                        <w:color w:val="B81237"/>
                        <w:sz w:val="16"/>
                      </w:rPr>
                      <w:tab/>
                    </w:r>
                    <w:r>
                      <w:rPr>
                        <w:rFonts w:ascii="Book Antiqua"/>
                        <w:b/>
                        <w:color w:val="231F20"/>
                        <w:spacing w:val="-10"/>
                        <w:w w:val="105"/>
                        <w:sz w:val="20"/>
                      </w:rPr>
                      <w:fldChar w:fldCharType="begin"/>
                    </w:r>
                    <w:r>
                      <w:rPr>
                        <w:rFonts w:ascii="Book Antiqua"/>
                        <w:b/>
                        <w:color w:val="231F20"/>
                        <w:spacing w:val="-10"/>
                        <w:w w:val="105"/>
                        <w:sz w:val="20"/>
                      </w:rPr>
                      <w:instrText xml:space="preserve"> PAGE </w:instrText>
                    </w:r>
                    <w:r>
                      <w:rPr>
                        <w:rFonts w:ascii="Book Antiqua"/>
                        <w:b/>
                        <w:color w:val="231F20"/>
                        <w:spacing w:val="-10"/>
                        <w:w w:val="105"/>
                        <w:sz w:val="20"/>
                      </w:rPr>
                      <w:fldChar w:fldCharType="separate"/>
                    </w:r>
                    <w:r>
                      <w:rPr>
                        <w:rFonts w:ascii="Book Antiqua"/>
                        <w:b/>
                        <w:color w:val="231F20"/>
                        <w:spacing w:val="-10"/>
                        <w:w w:val="105"/>
                        <w:sz w:val="20"/>
                      </w:rPr>
                      <w:t>9</w:t>
                    </w:r>
                    <w:r>
                      <w:rPr>
                        <w:rFonts w:ascii="Book Antiqua"/>
                        <w:b/>
                        <w:color w:val="231F20"/>
                        <w:spacing w:val="-10"/>
                        <w:w w:val="10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7C0D" w14:textId="77777777" w:rsidR="0041426B" w:rsidRDefault="00000000">
    <w:pPr>
      <w:pStyle w:val="BodyText"/>
      <w:spacing w:line="14" w:lineRule="auto"/>
    </w:pPr>
    <w:r>
      <w:rPr>
        <w:noProof/>
      </w:rPr>
      <mc:AlternateContent>
        <mc:Choice Requires="wps">
          <w:drawing>
            <wp:anchor distT="0" distB="0" distL="0" distR="0" simplePos="0" relativeHeight="485078528" behindDoc="1" locked="0" layoutInCell="1" allowOverlap="1" wp14:anchorId="5236E51C" wp14:editId="1F004DCC">
              <wp:simplePos x="0" y="0"/>
              <wp:positionH relativeFrom="page">
                <wp:posOffset>419100</wp:posOffset>
              </wp:positionH>
              <wp:positionV relativeFrom="page">
                <wp:posOffset>9567798</wp:posOffset>
              </wp:positionV>
              <wp:extent cx="4808855" cy="17145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8855" cy="171450"/>
                      </a:xfrm>
                      <a:prstGeom prst="rect">
                        <a:avLst/>
                      </a:prstGeom>
                    </wps:spPr>
                    <wps:txbx>
                      <w:txbxContent>
                        <w:p w14:paraId="0C3A47CD" w14:textId="77777777" w:rsidR="0041426B" w:rsidRDefault="00000000">
                          <w:pPr>
                            <w:tabs>
                              <w:tab w:val="left" w:pos="51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12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wps:txbx>
                    <wps:bodyPr wrap="square" lIns="0" tIns="0" rIns="0" bIns="0" rtlCol="0">
                      <a:noAutofit/>
                    </wps:bodyPr>
                  </wps:wsp>
                </a:graphicData>
              </a:graphic>
            </wp:anchor>
          </w:drawing>
        </mc:Choice>
        <mc:Fallback>
          <w:pict>
            <v:shapetype w14:anchorId="5236E51C" id="_x0000_t202" coordsize="21600,21600" o:spt="202" path="m,l,21600r21600,l21600,xe">
              <v:stroke joinstyle="miter"/>
              <v:path gradientshapeok="t" o:connecttype="rect"/>
            </v:shapetype>
            <v:shape id="Textbox 104" o:spid="_x0000_s1046" type="#_x0000_t202" style="position:absolute;margin-left:33pt;margin-top:753.35pt;width:378.65pt;height:13.5pt;z-index:-1823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" filled="f" stroked="f">
              <v:textbox inset="0,0,0,0">
                <w:txbxContent>
                  <w:p w14:paraId="0C3A47CD" w14:textId="77777777" w:rsidR="0041426B" w:rsidRDefault="00000000">
                    <w:pPr>
                      <w:tabs>
                        <w:tab w:val="left" w:pos="519"/>
                      </w:tabs>
                      <w:spacing w:before="14"/>
                      <w:ind w:left="60"/>
                      <w:rPr>
                        <w:rFonts w:ascii="Book Antiqua"/>
                        <w:b/>
                        <w:sz w:val="16"/>
                      </w:rPr>
                    </w:pPr>
                    <w:r>
                      <w:rPr>
                        <w:rFonts w:ascii="Book Antiqua"/>
                        <w:b/>
                        <w:color w:val="231F20"/>
                        <w:spacing w:val="-5"/>
                        <w:w w:val="110"/>
                        <w:sz w:val="20"/>
                      </w:rPr>
                      <w:fldChar w:fldCharType="begin"/>
                    </w:r>
                    <w:r>
                      <w:rPr>
                        <w:rFonts w:ascii="Book Antiqua"/>
                        <w:b/>
                        <w:color w:val="231F20"/>
                        <w:spacing w:val="-5"/>
                        <w:w w:val="110"/>
                        <w:sz w:val="20"/>
                      </w:rPr>
                      <w:instrText xml:space="preserve"> PAGE </w:instrText>
                    </w:r>
                    <w:r>
                      <w:rPr>
                        <w:rFonts w:ascii="Book Antiqua"/>
                        <w:b/>
                        <w:color w:val="231F20"/>
                        <w:spacing w:val="-5"/>
                        <w:w w:val="110"/>
                        <w:sz w:val="20"/>
                      </w:rPr>
                      <w:fldChar w:fldCharType="separate"/>
                    </w:r>
                    <w:r>
                      <w:rPr>
                        <w:rFonts w:ascii="Book Antiqua"/>
                        <w:b/>
                        <w:color w:val="231F20"/>
                        <w:spacing w:val="-5"/>
                        <w:w w:val="110"/>
                        <w:sz w:val="20"/>
                      </w:rPr>
                      <w:t>12</w:t>
                    </w:r>
                    <w:r>
                      <w:rPr>
                        <w:rFonts w:ascii="Book Antiqua"/>
                        <w:b/>
                        <w:color w:val="231F20"/>
                        <w:spacing w:val="-5"/>
                        <w:w w:val="110"/>
                        <w:sz w:val="20"/>
                      </w:rPr>
                      <w:fldChar w:fldCharType="end"/>
                    </w:r>
                    <w:r>
                      <w:rPr>
                        <w:rFonts w:ascii="Book Antiqua"/>
                        <w:b/>
                        <w:color w:val="231F20"/>
                        <w:sz w:val="20"/>
                      </w:rPr>
                      <w:tab/>
                    </w:r>
                    <w:r>
                      <w:rPr>
                        <w:rFonts w:ascii="Book Antiqua"/>
                        <w:b/>
                        <w:color w:val="B81237"/>
                        <w:w w:val="110"/>
                        <w:sz w:val="16"/>
                      </w:rPr>
                      <w:t>Center</w:t>
                    </w:r>
                    <w:r>
                      <w:rPr>
                        <w:rFonts w:ascii="Book Antiqua"/>
                        <w:b/>
                        <w:color w:val="B81237"/>
                        <w:spacing w:val="-6"/>
                        <w:w w:val="110"/>
                        <w:sz w:val="16"/>
                      </w:rPr>
                      <w:t xml:space="preserve"> </w:t>
                    </w:r>
                    <w:r>
                      <w:rPr>
                        <w:rFonts w:ascii="Book Antiqua"/>
                        <w:b/>
                        <w:color w:val="B81237"/>
                        <w:w w:val="110"/>
                        <w:sz w:val="16"/>
                      </w:rPr>
                      <w:t>of</w:t>
                    </w:r>
                    <w:r>
                      <w:rPr>
                        <w:rFonts w:ascii="Book Antiqua"/>
                        <w:b/>
                        <w:color w:val="B81237"/>
                        <w:spacing w:val="-6"/>
                        <w:w w:val="110"/>
                        <w:sz w:val="16"/>
                      </w:rPr>
                      <w:t xml:space="preserve"> </w:t>
                    </w:r>
                    <w:r>
                      <w:rPr>
                        <w:rFonts w:ascii="Book Antiqua"/>
                        <w:b/>
                        <w:color w:val="B81237"/>
                        <w:w w:val="110"/>
                        <w:sz w:val="16"/>
                      </w:rPr>
                      <w:t>Excellence</w:t>
                    </w:r>
                    <w:r>
                      <w:rPr>
                        <w:rFonts w:ascii="Book Antiqua"/>
                        <w:b/>
                        <w:color w:val="B81237"/>
                        <w:spacing w:val="-6"/>
                        <w:w w:val="110"/>
                        <w:sz w:val="16"/>
                      </w:rPr>
                      <w:t xml:space="preserve"> </w:t>
                    </w:r>
                    <w:r>
                      <w:rPr>
                        <w:rFonts w:ascii="Book Antiqua"/>
                        <w:b/>
                        <w:color w:val="B81237"/>
                        <w:w w:val="110"/>
                        <w:sz w:val="16"/>
                      </w:rPr>
                      <w:t>in</w:t>
                    </w:r>
                    <w:r>
                      <w:rPr>
                        <w:rFonts w:ascii="Book Antiqua"/>
                        <w:b/>
                        <w:color w:val="B81237"/>
                        <w:spacing w:val="-6"/>
                        <w:w w:val="110"/>
                        <w:sz w:val="16"/>
                      </w:rPr>
                      <w:t xml:space="preserve"> </w:t>
                    </w:r>
                    <w:r>
                      <w:rPr>
                        <w:rFonts w:ascii="Book Antiqua"/>
                        <w:b/>
                        <w:color w:val="B81237"/>
                        <w:w w:val="110"/>
                        <w:sz w:val="16"/>
                      </w:rPr>
                      <w:t>Wireless</w:t>
                    </w:r>
                    <w:r>
                      <w:rPr>
                        <w:rFonts w:ascii="Book Antiqua"/>
                        <w:b/>
                        <w:color w:val="B81237"/>
                        <w:spacing w:val="-6"/>
                        <w:w w:val="110"/>
                        <w:sz w:val="16"/>
                      </w:rPr>
                      <w:t xml:space="preserve"> </w:t>
                    </w:r>
                    <w:r>
                      <w:rPr>
                        <w:rFonts w:ascii="Book Antiqua"/>
                        <w:b/>
                        <w:color w:val="B81237"/>
                        <w:w w:val="110"/>
                        <w:sz w:val="16"/>
                      </w:rPr>
                      <w:t>and</w:t>
                    </w:r>
                    <w:r>
                      <w:rPr>
                        <w:rFonts w:ascii="Book Antiqua"/>
                        <w:b/>
                        <w:color w:val="B81237"/>
                        <w:spacing w:val="-6"/>
                        <w:w w:val="110"/>
                        <w:sz w:val="16"/>
                      </w:rPr>
                      <w:t xml:space="preserve"> </w:t>
                    </w:r>
                    <w:r>
                      <w:rPr>
                        <w:rFonts w:ascii="Book Antiqua"/>
                        <w:b/>
                        <w:color w:val="B81237"/>
                        <w:w w:val="110"/>
                        <w:sz w:val="16"/>
                      </w:rPr>
                      <w:t>Information</w:t>
                    </w:r>
                    <w:r>
                      <w:rPr>
                        <w:rFonts w:ascii="Book Antiqua"/>
                        <w:b/>
                        <w:color w:val="B81237"/>
                        <w:spacing w:val="-6"/>
                        <w:w w:val="110"/>
                        <w:sz w:val="16"/>
                      </w:rPr>
                      <w:t xml:space="preserve"> </w:t>
                    </w:r>
                    <w:r>
                      <w:rPr>
                        <w:rFonts w:ascii="Book Antiqua"/>
                        <w:b/>
                        <w:color w:val="B81237"/>
                        <w:w w:val="110"/>
                        <w:sz w:val="16"/>
                      </w:rPr>
                      <w:t>Technology</w:t>
                    </w:r>
                    <w:r>
                      <w:rPr>
                        <w:rFonts w:ascii="Book Antiqua"/>
                        <w:b/>
                        <w:color w:val="B81237"/>
                        <w:spacing w:val="-5"/>
                        <w:w w:val="110"/>
                        <w:sz w:val="16"/>
                      </w:rPr>
                      <w:t xml:space="preserve"> </w:t>
                    </w:r>
                    <w:r>
                      <w:rPr>
                        <w:rFonts w:ascii="Book Antiqua"/>
                        <w:b/>
                        <w:color w:val="B81237"/>
                        <w:w w:val="110"/>
                        <w:sz w:val="16"/>
                      </w:rPr>
                      <w:t>at</w:t>
                    </w:r>
                    <w:r>
                      <w:rPr>
                        <w:rFonts w:ascii="Book Antiqua"/>
                        <w:b/>
                        <w:color w:val="B81237"/>
                        <w:spacing w:val="-6"/>
                        <w:w w:val="110"/>
                        <w:sz w:val="16"/>
                      </w:rPr>
                      <w:t xml:space="preserve"> </w:t>
                    </w:r>
                    <w:r>
                      <w:rPr>
                        <w:rFonts w:ascii="Book Antiqua"/>
                        <w:b/>
                        <w:color w:val="B81237"/>
                        <w:w w:val="110"/>
                        <w:sz w:val="16"/>
                      </w:rPr>
                      <w:t>Stony</w:t>
                    </w:r>
                    <w:r>
                      <w:rPr>
                        <w:rFonts w:ascii="Book Antiqua"/>
                        <w:b/>
                        <w:color w:val="B81237"/>
                        <w:spacing w:val="-6"/>
                        <w:w w:val="110"/>
                        <w:sz w:val="16"/>
                      </w:rPr>
                      <w:t xml:space="preserve"> </w:t>
                    </w:r>
                    <w:r>
                      <w:rPr>
                        <w:rFonts w:ascii="Book Antiqua"/>
                        <w:b/>
                        <w:color w:val="B81237"/>
                        <w:w w:val="110"/>
                        <w:sz w:val="16"/>
                      </w:rPr>
                      <w:t>Brook</w:t>
                    </w:r>
                    <w:r>
                      <w:rPr>
                        <w:rFonts w:ascii="Book Antiqua"/>
                        <w:b/>
                        <w:color w:val="B81237"/>
                        <w:spacing w:val="-6"/>
                        <w:w w:val="110"/>
                        <w:sz w:val="16"/>
                      </w:rPr>
                      <w:t xml:space="preserve"> </w:t>
                    </w:r>
                    <w:r>
                      <w:rPr>
                        <w:rFonts w:ascii="Book Antiqua"/>
                        <w:b/>
                        <w:color w:val="B81237"/>
                        <w:spacing w:val="-2"/>
                        <w:w w:val="110"/>
                        <w:sz w:val="16"/>
                      </w:rPr>
                      <w:t>University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BC08" w14:textId="77777777" w:rsidR="006E7027" w:rsidRDefault="006E7027">
      <w:r>
        <w:separator/>
      </w:r>
    </w:p>
  </w:footnote>
  <w:footnote w:type="continuationSeparator" w:id="0">
    <w:p w14:paraId="68BD3977" w14:textId="77777777" w:rsidR="006E7027" w:rsidRDefault="006E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8348" w14:textId="77777777" w:rsidR="0041426B" w:rsidRDefault="00000000">
    <w:pPr>
      <w:pStyle w:val="BodyText"/>
      <w:spacing w:line="14" w:lineRule="auto"/>
    </w:pPr>
    <w:r>
      <w:rPr>
        <w:noProof/>
      </w:rPr>
      <mc:AlternateContent>
        <mc:Choice Requires="wpg">
          <w:drawing>
            <wp:anchor distT="0" distB="0" distL="0" distR="0" simplePos="0" relativeHeight="485064704" behindDoc="1" locked="0" layoutInCell="1" allowOverlap="1" wp14:anchorId="07CA1B41" wp14:editId="6F845464">
              <wp:simplePos x="0" y="0"/>
              <wp:positionH relativeFrom="page">
                <wp:posOffset>0</wp:posOffset>
              </wp:positionH>
              <wp:positionV relativeFrom="page">
                <wp:posOffset>-12</wp:posOffset>
              </wp:positionV>
              <wp:extent cx="7772400" cy="4508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8" name="Graphic 8"/>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9" name="Graphic 9"/>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10" name="Graphic 10"/>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11" name="Graphic 11"/>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12" name="Graphic 12"/>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5059BDF5" id="Group 7" o:spid="_x0000_s1026" style="position:absolute;margin-left:0;margin-top:0;width:612pt;height:35.5pt;z-index:-1825177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">
              <v:shape id="Graphic 8"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" path="m7772400,l,,,450596r7772400,l7772400,xe" fillcolor="#e22d38" stroked="f">
                <v:path arrowok="t"/>
              </v:shape>
              <v:shape id="Graphic 9"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" path="m2946754,l,,,450596r1752263,l2946754,xe" fillcolor="#b81237" stroked="f">
                <v:path arrowok="t"/>
              </v:shape>
              <v:shape id="Graphic 10"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" path="m1183805,l,446566r1183805,l1183805,xe" fillcolor="#cf171f" stroked="f">
                <v:path arrowok="t"/>
              </v:shape>
              <v:shape id="Graphic 11"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" path="m1072603,l,,,404617,1072603,xe" fillcolor="#8d0a0f" stroked="f">
                <v:path arrowok="t"/>
              </v:shape>
              <v:shape id="Graphic 12"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" path="m1620745,l1413622,,,450577r436955,l1620745,4016r,-4016xe" fillcolor="#a91218" stroked="f">
                <v:path arrowok="t"/>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3F4D" w14:textId="77777777" w:rsidR="0041426B" w:rsidRDefault="00000000">
    <w:pPr>
      <w:pStyle w:val="BodyText"/>
      <w:spacing w:line="14" w:lineRule="auto"/>
    </w:pPr>
    <w:r>
      <w:rPr>
        <w:noProof/>
      </w:rPr>
      <mc:AlternateContent>
        <mc:Choice Requires="wpg">
          <w:drawing>
            <wp:anchor distT="0" distB="0" distL="0" distR="0" simplePos="0" relativeHeight="485079040" behindDoc="1" locked="0" layoutInCell="1" allowOverlap="1" wp14:anchorId="7117F213" wp14:editId="3EAEC5CD">
              <wp:simplePos x="0" y="0"/>
              <wp:positionH relativeFrom="page">
                <wp:posOffset>0</wp:posOffset>
              </wp:positionH>
              <wp:positionV relativeFrom="page">
                <wp:posOffset>-12</wp:posOffset>
              </wp:positionV>
              <wp:extent cx="7772400" cy="45085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113" name="Graphic 113"/>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114" name="Graphic 114"/>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115" name="Graphic 115"/>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116" name="Graphic 116"/>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117" name="Graphic 117"/>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4EADFA49" id="Group 112" o:spid="_x0000_s1026" style="position:absolute;margin-left:0;margin-top:0;width:612pt;height:35.5pt;z-index:-18237440;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">
              <v:shape id="Graphic 113"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" path="m7772400,l,,,450596r7772400,l7772400,xe" fillcolor="#e22d38" stroked="f">
                <v:path arrowok="t"/>
              </v:shape>
              <v:shape id="Graphic 114"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" path="m2946754,l,,,450596r1752263,l2946754,xe" fillcolor="#b81237" stroked="f">
                <v:path arrowok="t"/>
              </v:shape>
              <v:shape id="Graphic 115"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" path="m1183805,l,446566r1183805,l1183805,xe" fillcolor="#cf171f" stroked="f">
                <v:path arrowok="t"/>
              </v:shape>
              <v:shape id="Graphic 116"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" path="m1072603,l,,,404617,1072603,xe" fillcolor="#8d0a0f" stroked="f">
                <v:path arrowok="t"/>
              </v:shape>
              <v:shape id="Graphic 117"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79552" behindDoc="1" locked="0" layoutInCell="1" allowOverlap="1" wp14:anchorId="51E72FE6" wp14:editId="2D257002">
              <wp:simplePos x="0" y="0"/>
              <wp:positionH relativeFrom="page">
                <wp:posOffset>419100</wp:posOffset>
              </wp:positionH>
              <wp:positionV relativeFrom="page">
                <wp:posOffset>822248</wp:posOffset>
              </wp:positionV>
              <wp:extent cx="1609090" cy="42672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090" cy="426720"/>
                      </a:xfrm>
                      <a:prstGeom prst="rect">
                        <a:avLst/>
                      </a:prstGeom>
                    </wps:spPr>
                    <wps:txbx>
                      <w:txbxContent>
                        <w:p w14:paraId="06A98712" w14:textId="77777777" w:rsidR="0041426B" w:rsidRDefault="00000000">
                          <w:pPr>
                            <w:spacing w:line="654" w:lineRule="exact"/>
                            <w:ind w:left="20"/>
                            <w:rPr>
                              <w:rFonts w:ascii="Bookman Old Style"/>
                              <w:sz w:val="56"/>
                            </w:rPr>
                          </w:pPr>
                          <w:r>
                            <w:rPr>
                              <w:rFonts w:ascii="Bookman Old Style"/>
                              <w:color w:val="B81237"/>
                              <w:spacing w:val="-8"/>
                              <w:sz w:val="56"/>
                            </w:rPr>
                            <w:t>Networks</w:t>
                          </w:r>
                        </w:p>
                      </w:txbxContent>
                    </wps:txbx>
                    <wps:bodyPr wrap="square" lIns="0" tIns="0" rIns="0" bIns="0" rtlCol="0">
                      <a:noAutofit/>
                    </wps:bodyPr>
                  </wps:wsp>
                </a:graphicData>
              </a:graphic>
            </wp:anchor>
          </w:drawing>
        </mc:Choice>
        <mc:Fallback>
          <w:pict>
            <v:shapetype w14:anchorId="51E72FE6" id="_x0000_t202" coordsize="21600,21600" o:spt="202" path="m,l,21600r21600,l21600,xe">
              <v:stroke joinstyle="miter"/>
              <v:path gradientshapeok="t" o:connecttype="rect"/>
            </v:shapetype>
            <v:shape id="Textbox 118" o:spid="_x0000_s1048" type="#_x0000_t202" style="position:absolute;margin-left:33pt;margin-top:64.75pt;width:126.7pt;height:33.6pt;z-index:-182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" filled="f" stroked="f">
              <v:textbox inset="0,0,0,0">
                <w:txbxContent>
                  <w:p w14:paraId="06A98712" w14:textId="77777777" w:rsidR="0041426B" w:rsidRDefault="00000000">
                    <w:pPr>
                      <w:spacing w:line="654" w:lineRule="exact"/>
                      <w:ind w:left="20"/>
                      <w:rPr>
                        <w:rFonts w:ascii="Bookman Old Style"/>
                        <w:sz w:val="56"/>
                      </w:rPr>
                    </w:pPr>
                    <w:r>
                      <w:rPr>
                        <w:rFonts w:ascii="Bookman Old Style"/>
                        <w:color w:val="B81237"/>
                        <w:spacing w:val="-8"/>
                        <w:sz w:val="56"/>
                      </w:rPr>
                      <w:t>Networks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66FC" w14:textId="77777777" w:rsidR="0041426B" w:rsidRDefault="00000000">
    <w:pPr>
      <w:pStyle w:val="BodyText"/>
      <w:spacing w:line="14" w:lineRule="auto"/>
    </w:pPr>
    <w:r>
      <w:rPr>
        <w:noProof/>
      </w:rPr>
      <mc:AlternateContent>
        <mc:Choice Requires="wpg">
          <w:drawing>
            <wp:anchor distT="0" distB="0" distL="0" distR="0" simplePos="0" relativeHeight="485080064" behindDoc="1" locked="0" layoutInCell="1" allowOverlap="1" wp14:anchorId="1046D452" wp14:editId="084C0E3B">
              <wp:simplePos x="0" y="0"/>
              <wp:positionH relativeFrom="page">
                <wp:posOffset>0</wp:posOffset>
              </wp:positionH>
              <wp:positionV relativeFrom="page">
                <wp:posOffset>0</wp:posOffset>
              </wp:positionV>
              <wp:extent cx="7772400" cy="45085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120" name="Graphic 120"/>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121" name="Graphic 121"/>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122" name="Graphic 122"/>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123" name="Graphic 123"/>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124" name="Graphic 124"/>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EA7A4AC" id="Group 119" o:spid="_x0000_s1026" style="position:absolute;margin-left:0;margin-top:0;width:612pt;height:35.5pt;z-index:-1823641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">
              <v:shape id="Graphic 120"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" path="m7772400,l,,,450596r7772400,l7772400,xe" fillcolor="#e22d38" stroked="f">
                <v:path arrowok="t"/>
              </v:shape>
              <v:shape id="Graphic 121"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" path="m5365257,l1413685,,,450596r5365257,l5365257,xe" fillcolor="#b81237" stroked="f">
                <v:path arrowok="t"/>
              </v:shape>
              <v:shape id="Graphic 122"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" path="m3820814,l10681,,,4029,,450596r2407108,l3820814,xe" fillcolor="#cf171f" stroked="f">
                <v:path arrowok="t"/>
              </v:shape>
              <v:shape id="Graphic 123"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" path="m3926929,l1413705,,,450596r1275668,l3926929,xe" fillcolor="#8d0a0f" stroked="f">
                <v:path arrowok="t"/>
              </v:shape>
              <v:shape id="Graphic 124"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" path="m10681,l,,,4029,10681,xe" fillcolor="#a91218" stroked="f">
                <v:path arrowok="t"/>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5FFC" w14:textId="77777777" w:rsidR="0041426B" w:rsidRDefault="00000000">
    <w:pPr>
      <w:pStyle w:val="BodyText"/>
      <w:spacing w:line="14" w:lineRule="auto"/>
    </w:pPr>
    <w:r>
      <w:rPr>
        <w:noProof/>
      </w:rPr>
      <mc:AlternateContent>
        <mc:Choice Requires="wpg">
          <w:drawing>
            <wp:anchor distT="0" distB="0" distL="0" distR="0" simplePos="0" relativeHeight="485080576" behindDoc="1" locked="0" layoutInCell="1" allowOverlap="1" wp14:anchorId="68CAA900" wp14:editId="41C24E59">
              <wp:simplePos x="0" y="0"/>
              <wp:positionH relativeFrom="page">
                <wp:posOffset>0</wp:posOffset>
              </wp:positionH>
              <wp:positionV relativeFrom="page">
                <wp:posOffset>-12</wp:posOffset>
              </wp:positionV>
              <wp:extent cx="7772400" cy="45085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150" name="Graphic 150"/>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151" name="Graphic 151"/>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152" name="Graphic 152"/>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153" name="Graphic 153"/>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154" name="Graphic 154"/>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241E7105" id="Group 149" o:spid="_x0000_s1026" style="position:absolute;margin-left:0;margin-top:0;width:612pt;height:35.5pt;z-index:-18235904;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">
              <v:shape id="Graphic 150"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" path="m7772400,l,,,450596r7772400,l7772400,xe" fillcolor="#e22d38" stroked="f">
                <v:path arrowok="t"/>
              </v:shape>
              <v:shape id="Graphic 151"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" path="m2946754,l,,,450596r1752263,l2946754,xe" fillcolor="#b81237" stroked="f">
                <v:path arrowok="t"/>
              </v:shape>
              <v:shape id="Graphic 152"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" path="m1183805,l,446566r1183805,l1183805,xe" fillcolor="#cf171f" stroked="f">
                <v:path arrowok="t"/>
              </v:shape>
              <v:shape id="Graphic 153"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" path="m1072603,l,,,404617,1072603,xe" fillcolor="#8d0a0f" stroked="f">
                <v:path arrowok="t"/>
              </v:shape>
              <v:shape id="Graphic 154"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81088" behindDoc="1" locked="0" layoutInCell="1" allowOverlap="1" wp14:anchorId="56449501" wp14:editId="20153E0D">
              <wp:simplePos x="0" y="0"/>
              <wp:positionH relativeFrom="page">
                <wp:posOffset>419100</wp:posOffset>
              </wp:positionH>
              <wp:positionV relativeFrom="page">
                <wp:posOffset>847648</wp:posOffset>
              </wp:positionV>
              <wp:extent cx="1382395" cy="42672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2395" cy="426720"/>
                      </a:xfrm>
                      <a:prstGeom prst="rect">
                        <a:avLst/>
                      </a:prstGeom>
                    </wps:spPr>
                    <wps:txbx>
                      <w:txbxContent>
                        <w:p w14:paraId="574FE3F3" w14:textId="77777777" w:rsidR="0041426B" w:rsidRDefault="00000000">
                          <w:pPr>
                            <w:spacing w:line="654" w:lineRule="exact"/>
                            <w:ind w:left="20"/>
                            <w:rPr>
                              <w:rFonts w:ascii="Bookman Old Style"/>
                              <w:sz w:val="56"/>
                            </w:rPr>
                          </w:pPr>
                          <w:r>
                            <w:rPr>
                              <w:rFonts w:ascii="Bookman Old Style"/>
                              <w:color w:val="B81237"/>
                              <w:spacing w:val="-16"/>
                              <w:sz w:val="56"/>
                            </w:rPr>
                            <w:t>Security</w:t>
                          </w:r>
                        </w:p>
                      </w:txbxContent>
                    </wps:txbx>
                    <wps:bodyPr wrap="square" lIns="0" tIns="0" rIns="0" bIns="0" rtlCol="0">
                      <a:noAutofit/>
                    </wps:bodyPr>
                  </wps:wsp>
                </a:graphicData>
              </a:graphic>
            </wp:anchor>
          </w:drawing>
        </mc:Choice>
        <mc:Fallback>
          <w:pict>
            <v:shapetype w14:anchorId="56449501" id="_x0000_t202" coordsize="21600,21600" o:spt="202" path="m,l,21600r21600,l21600,xe">
              <v:stroke joinstyle="miter"/>
              <v:path gradientshapeok="t" o:connecttype="rect"/>
            </v:shapetype>
            <v:shape id="Textbox 155" o:spid="_x0000_s1049" type="#_x0000_t202" style="position:absolute;margin-left:33pt;margin-top:66.75pt;width:108.85pt;height:33.6pt;z-index:-1823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" filled="f" stroked="f">
              <v:textbox inset="0,0,0,0">
                <w:txbxContent>
                  <w:p w14:paraId="574FE3F3" w14:textId="77777777" w:rsidR="0041426B" w:rsidRDefault="00000000">
                    <w:pPr>
                      <w:spacing w:line="654" w:lineRule="exact"/>
                      <w:ind w:left="20"/>
                      <w:rPr>
                        <w:rFonts w:ascii="Bookman Old Style"/>
                        <w:sz w:val="56"/>
                      </w:rPr>
                    </w:pPr>
                    <w:r>
                      <w:rPr>
                        <w:rFonts w:ascii="Bookman Old Style"/>
                        <w:color w:val="B81237"/>
                        <w:spacing w:val="-16"/>
                        <w:sz w:val="56"/>
                      </w:rPr>
                      <w:t>Security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457" w14:textId="77777777" w:rsidR="0041426B" w:rsidRDefault="0041426B">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DF3D" w14:textId="77777777" w:rsidR="0041426B" w:rsidRDefault="00000000">
    <w:pPr>
      <w:pStyle w:val="BodyText"/>
      <w:spacing w:line="14" w:lineRule="auto"/>
    </w:pPr>
    <w:r>
      <w:rPr>
        <w:noProof/>
      </w:rPr>
      <mc:AlternateContent>
        <mc:Choice Requires="wpg">
          <w:drawing>
            <wp:anchor distT="0" distB="0" distL="0" distR="0" simplePos="0" relativeHeight="485082624" behindDoc="1" locked="0" layoutInCell="1" allowOverlap="1" wp14:anchorId="3C708120" wp14:editId="431681CA">
              <wp:simplePos x="0" y="0"/>
              <wp:positionH relativeFrom="page">
                <wp:posOffset>0</wp:posOffset>
              </wp:positionH>
              <wp:positionV relativeFrom="page">
                <wp:posOffset>-12</wp:posOffset>
              </wp:positionV>
              <wp:extent cx="7772400" cy="45085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178" name="Graphic 178"/>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179" name="Graphic 179"/>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180" name="Graphic 180"/>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181" name="Graphic 181"/>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182" name="Graphic 182"/>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105446A5" id="Group 177" o:spid="_x0000_s1026" style="position:absolute;margin-left:0;margin-top:0;width:612pt;height:35.5pt;z-index:-1823385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">
              <v:shape id="Graphic 178"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" path="m7772400,l,,,450596r7772400,l7772400,xe" fillcolor="#e22d38" stroked="f">
                <v:path arrowok="t"/>
              </v:shape>
              <v:shape id="Graphic 179"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" path="m2946754,l,,,450596r1752263,l2946754,xe" fillcolor="#b81237" stroked="f">
                <v:path arrowok="t"/>
              </v:shape>
              <v:shape id="Graphic 180"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" path="m1183805,l,446566r1183805,l1183805,xe" fillcolor="#cf171f" stroked="f">
                <v:path arrowok="t"/>
              </v:shape>
              <v:shape id="Graphic 181"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" path="m1072603,l,,,404617,1072603,xe" fillcolor="#8d0a0f" stroked="f">
                <v:path arrowok="t"/>
              </v:shape>
              <v:shape id="Graphic 182"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83136" behindDoc="1" locked="0" layoutInCell="1" allowOverlap="1" wp14:anchorId="517E0211" wp14:editId="6A221E4A">
              <wp:simplePos x="0" y="0"/>
              <wp:positionH relativeFrom="page">
                <wp:posOffset>419100</wp:posOffset>
              </wp:positionH>
              <wp:positionV relativeFrom="page">
                <wp:posOffset>847648</wp:posOffset>
              </wp:positionV>
              <wp:extent cx="1382395" cy="42672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2395" cy="426720"/>
                      </a:xfrm>
                      <a:prstGeom prst="rect">
                        <a:avLst/>
                      </a:prstGeom>
                    </wps:spPr>
                    <wps:txbx>
                      <w:txbxContent>
                        <w:p w14:paraId="5FC225BD" w14:textId="77777777" w:rsidR="0041426B" w:rsidRDefault="00000000">
                          <w:pPr>
                            <w:spacing w:line="654" w:lineRule="exact"/>
                            <w:ind w:left="20"/>
                            <w:rPr>
                              <w:rFonts w:ascii="Bookman Old Style"/>
                              <w:sz w:val="56"/>
                            </w:rPr>
                          </w:pPr>
                          <w:r>
                            <w:rPr>
                              <w:rFonts w:ascii="Bookman Old Style"/>
                              <w:color w:val="B81237"/>
                              <w:spacing w:val="-16"/>
                              <w:sz w:val="56"/>
                            </w:rPr>
                            <w:t>Security</w:t>
                          </w:r>
                        </w:p>
                      </w:txbxContent>
                    </wps:txbx>
                    <wps:bodyPr wrap="square" lIns="0" tIns="0" rIns="0" bIns="0" rtlCol="0">
                      <a:noAutofit/>
                    </wps:bodyPr>
                  </wps:wsp>
                </a:graphicData>
              </a:graphic>
            </wp:anchor>
          </w:drawing>
        </mc:Choice>
        <mc:Fallback>
          <w:pict>
            <v:shapetype w14:anchorId="517E0211" id="_x0000_t202" coordsize="21600,21600" o:spt="202" path="m,l,21600r21600,l21600,xe">
              <v:stroke joinstyle="miter"/>
              <v:path gradientshapeok="t" o:connecttype="rect"/>
            </v:shapetype>
            <v:shape id="Textbox 183" o:spid="_x0000_s1052" type="#_x0000_t202" style="position:absolute;margin-left:33pt;margin-top:66.75pt;width:108.85pt;height:33.6pt;z-index:-1823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" filled="f" stroked="f">
              <v:textbox inset="0,0,0,0">
                <w:txbxContent>
                  <w:p w14:paraId="5FC225BD" w14:textId="77777777" w:rsidR="0041426B" w:rsidRDefault="00000000">
                    <w:pPr>
                      <w:spacing w:line="654" w:lineRule="exact"/>
                      <w:ind w:left="20"/>
                      <w:rPr>
                        <w:rFonts w:ascii="Bookman Old Style"/>
                        <w:sz w:val="56"/>
                      </w:rPr>
                    </w:pPr>
                    <w:r>
                      <w:rPr>
                        <w:rFonts w:ascii="Bookman Old Style"/>
                        <w:color w:val="B81237"/>
                        <w:spacing w:val="-16"/>
                        <w:sz w:val="56"/>
                      </w:rPr>
                      <w:t>Security</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0549" w14:textId="77777777" w:rsidR="0041426B" w:rsidRDefault="00000000">
    <w:pPr>
      <w:pStyle w:val="BodyText"/>
      <w:spacing w:line="14" w:lineRule="auto"/>
    </w:pPr>
    <w:r>
      <w:rPr>
        <w:noProof/>
      </w:rPr>
      <mc:AlternateContent>
        <mc:Choice Requires="wpg">
          <w:drawing>
            <wp:anchor distT="0" distB="0" distL="0" distR="0" simplePos="0" relativeHeight="485083648" behindDoc="1" locked="0" layoutInCell="1" allowOverlap="1" wp14:anchorId="39F0EE1A" wp14:editId="6AEB2087">
              <wp:simplePos x="0" y="0"/>
              <wp:positionH relativeFrom="page">
                <wp:posOffset>0</wp:posOffset>
              </wp:positionH>
              <wp:positionV relativeFrom="page">
                <wp:posOffset>0</wp:posOffset>
              </wp:positionV>
              <wp:extent cx="7772400" cy="45085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185" name="Graphic 185"/>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186" name="Graphic 186"/>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187" name="Graphic 187"/>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188" name="Graphic 188"/>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189" name="Graphic 189"/>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227FB6A4" id="Group 184" o:spid="_x0000_s1026" style="position:absolute;margin-left:0;margin-top:0;width:612pt;height:35.5pt;z-index:-18232832;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">
              <v:shape id="Graphic 185"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" path="m7772400,l,,,450596r7772400,l7772400,xe" fillcolor="#e22d38" stroked="f">
                <v:path arrowok="t"/>
              </v:shape>
              <v:shape id="Graphic 186"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" path="m5365257,l1413685,,,450596r5365257,l5365257,xe" fillcolor="#b81237" stroked="f">
                <v:path arrowok="t"/>
              </v:shape>
              <v:shape id="Graphic 187"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" path="m3820814,l10681,,,4029,,450596r2407108,l3820814,xe" fillcolor="#cf171f" stroked="f">
                <v:path arrowok="t"/>
              </v:shape>
              <v:shape id="Graphic 188"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" path="m3926929,l1413705,,,450596r1275668,l3926929,xe" fillcolor="#8d0a0f" stroked="f">
                <v:path arrowok="t"/>
              </v:shape>
              <v:shape id="Graphic 189"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" path="m10681,l,,,4029,10681,xe" fillcolor="#a91218" stroked="f">
                <v:path arrowok="t"/>
              </v:shape>
              <w10:wrap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D3B1" w14:textId="77777777" w:rsidR="0041426B" w:rsidRDefault="00000000">
    <w:pPr>
      <w:pStyle w:val="BodyText"/>
      <w:spacing w:line="14" w:lineRule="auto"/>
    </w:pPr>
    <w:r>
      <w:rPr>
        <w:noProof/>
      </w:rPr>
      <mc:AlternateContent>
        <mc:Choice Requires="wpg">
          <w:drawing>
            <wp:anchor distT="0" distB="0" distL="0" distR="0" simplePos="0" relativeHeight="485085184" behindDoc="1" locked="0" layoutInCell="1" allowOverlap="1" wp14:anchorId="0181D0C9" wp14:editId="6C3358E7">
              <wp:simplePos x="0" y="0"/>
              <wp:positionH relativeFrom="page">
                <wp:posOffset>0</wp:posOffset>
              </wp:positionH>
              <wp:positionV relativeFrom="page">
                <wp:posOffset>-12</wp:posOffset>
              </wp:positionV>
              <wp:extent cx="7772400" cy="45085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224" name="Graphic 224"/>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225" name="Graphic 225"/>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226" name="Graphic 226"/>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227" name="Graphic 227"/>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228" name="Graphic 228"/>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606E238A" id="Group 223" o:spid="_x0000_s1026" style="position:absolute;margin-left:0;margin-top:0;width:612pt;height:35.5pt;z-index:-1823129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">
              <v:shape id="Graphic 224"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" path="m7772400,l,,,450596r7772400,l7772400,xe" fillcolor="#e22d38" stroked="f">
                <v:path arrowok="t"/>
              </v:shape>
              <v:shape id="Graphic 225"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" path="m2946754,l,,,450596r1752263,l2946754,xe" fillcolor="#b81237" stroked="f">
                <v:path arrowok="t"/>
              </v:shape>
              <v:shape id="Graphic 226"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" path="m1183805,l,446566r1183805,l1183805,xe" fillcolor="#cf171f" stroked="f">
                <v:path arrowok="t"/>
              </v:shape>
              <v:shape id="Graphic 227"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" path="m1072603,l,,,404617,1072603,xe" fillcolor="#8d0a0f" stroked="f">
                <v:path arrowok="t"/>
              </v:shape>
              <v:shape id="Graphic 228"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85696" behindDoc="1" locked="0" layoutInCell="1" allowOverlap="1" wp14:anchorId="08E6845E" wp14:editId="0E70BF20">
              <wp:simplePos x="0" y="0"/>
              <wp:positionH relativeFrom="page">
                <wp:posOffset>419100</wp:posOffset>
              </wp:positionH>
              <wp:positionV relativeFrom="page">
                <wp:posOffset>847648</wp:posOffset>
              </wp:positionV>
              <wp:extent cx="4398010" cy="42672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8010" cy="426720"/>
                      </a:xfrm>
                      <a:prstGeom prst="rect">
                        <a:avLst/>
                      </a:prstGeom>
                    </wps:spPr>
                    <wps:txbx>
                      <w:txbxContent>
                        <w:p w14:paraId="782EA38A" w14:textId="77777777" w:rsidR="0041426B" w:rsidRDefault="00000000">
                          <w:pPr>
                            <w:spacing w:line="654" w:lineRule="exact"/>
                            <w:ind w:left="20"/>
                            <w:rPr>
                              <w:rFonts w:ascii="Bookman Old Style"/>
                              <w:sz w:val="56"/>
                            </w:rPr>
                          </w:pPr>
                          <w:r>
                            <w:rPr>
                              <w:rFonts w:ascii="Bookman Old Style"/>
                              <w:color w:val="B81237"/>
                              <w:sz w:val="56"/>
                            </w:rPr>
                            <w:t>Imaging</w:t>
                          </w:r>
                          <w:r>
                            <w:rPr>
                              <w:rFonts w:ascii="Bookman Old Style"/>
                              <w:color w:val="B81237"/>
                              <w:spacing w:val="-62"/>
                              <w:sz w:val="56"/>
                            </w:rPr>
                            <w:t xml:space="preserve"> </w:t>
                          </w:r>
                          <w:r>
                            <w:rPr>
                              <w:rFonts w:ascii="Bookman Old Style"/>
                              <w:color w:val="B81237"/>
                              <w:sz w:val="56"/>
                            </w:rPr>
                            <w:t>and</w:t>
                          </w:r>
                          <w:r>
                            <w:rPr>
                              <w:rFonts w:ascii="Bookman Old Style"/>
                              <w:color w:val="B81237"/>
                              <w:spacing w:val="-61"/>
                              <w:sz w:val="56"/>
                            </w:rPr>
                            <w:t xml:space="preserve"> </w:t>
                          </w:r>
                          <w:r>
                            <w:rPr>
                              <w:rFonts w:ascii="Bookman Old Style"/>
                              <w:color w:val="B81237"/>
                              <w:spacing w:val="-10"/>
                              <w:sz w:val="56"/>
                            </w:rPr>
                            <w:t>Visualization</w:t>
                          </w:r>
                        </w:p>
                      </w:txbxContent>
                    </wps:txbx>
                    <wps:bodyPr wrap="square" lIns="0" tIns="0" rIns="0" bIns="0" rtlCol="0">
                      <a:noAutofit/>
                    </wps:bodyPr>
                  </wps:wsp>
                </a:graphicData>
              </a:graphic>
            </wp:anchor>
          </w:drawing>
        </mc:Choice>
        <mc:Fallback>
          <w:pict>
            <v:shapetype w14:anchorId="08E6845E" id="_x0000_t202" coordsize="21600,21600" o:spt="202" path="m,l,21600r21600,l21600,xe">
              <v:stroke joinstyle="miter"/>
              <v:path gradientshapeok="t" o:connecttype="rect"/>
            </v:shapetype>
            <v:shape id="Textbox 229" o:spid="_x0000_s1055" type="#_x0000_t202" style="position:absolute;margin-left:33pt;margin-top:66.75pt;width:346.3pt;height:33.6pt;z-index:-1823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" filled="f" stroked="f">
              <v:textbox inset="0,0,0,0">
                <w:txbxContent>
                  <w:p w14:paraId="782EA38A" w14:textId="77777777" w:rsidR="0041426B" w:rsidRDefault="00000000">
                    <w:pPr>
                      <w:spacing w:line="654" w:lineRule="exact"/>
                      <w:ind w:left="20"/>
                      <w:rPr>
                        <w:rFonts w:ascii="Bookman Old Style"/>
                        <w:sz w:val="56"/>
                      </w:rPr>
                    </w:pPr>
                    <w:r>
                      <w:rPr>
                        <w:rFonts w:ascii="Bookman Old Style"/>
                        <w:color w:val="B81237"/>
                        <w:sz w:val="56"/>
                      </w:rPr>
                      <w:t>Imaging</w:t>
                    </w:r>
                    <w:r>
                      <w:rPr>
                        <w:rFonts w:ascii="Bookman Old Style"/>
                        <w:color w:val="B81237"/>
                        <w:spacing w:val="-62"/>
                        <w:sz w:val="56"/>
                      </w:rPr>
                      <w:t xml:space="preserve"> </w:t>
                    </w:r>
                    <w:r>
                      <w:rPr>
                        <w:rFonts w:ascii="Bookman Old Style"/>
                        <w:color w:val="B81237"/>
                        <w:sz w:val="56"/>
                      </w:rPr>
                      <w:t>and</w:t>
                    </w:r>
                    <w:r>
                      <w:rPr>
                        <w:rFonts w:ascii="Bookman Old Style"/>
                        <w:color w:val="B81237"/>
                        <w:spacing w:val="-61"/>
                        <w:sz w:val="56"/>
                      </w:rPr>
                      <w:t xml:space="preserve"> </w:t>
                    </w:r>
                    <w:r>
                      <w:rPr>
                        <w:rFonts w:ascii="Bookman Old Style"/>
                        <w:color w:val="B81237"/>
                        <w:spacing w:val="-10"/>
                        <w:sz w:val="56"/>
                      </w:rPr>
                      <w:t>Visualization</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412D" w14:textId="77777777" w:rsidR="0041426B" w:rsidRDefault="00000000">
    <w:pPr>
      <w:pStyle w:val="BodyText"/>
      <w:spacing w:line="14" w:lineRule="auto"/>
    </w:pPr>
    <w:r>
      <w:rPr>
        <w:noProof/>
      </w:rPr>
      <mc:AlternateContent>
        <mc:Choice Requires="wpg">
          <w:drawing>
            <wp:anchor distT="0" distB="0" distL="0" distR="0" simplePos="0" relativeHeight="485086208" behindDoc="1" locked="0" layoutInCell="1" allowOverlap="1" wp14:anchorId="1660F237" wp14:editId="2038D550">
              <wp:simplePos x="0" y="0"/>
              <wp:positionH relativeFrom="page">
                <wp:posOffset>0</wp:posOffset>
              </wp:positionH>
              <wp:positionV relativeFrom="page">
                <wp:posOffset>0</wp:posOffset>
              </wp:positionV>
              <wp:extent cx="7772400" cy="45085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231" name="Graphic 231"/>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232" name="Graphic 232"/>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233" name="Graphic 233"/>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234" name="Graphic 234"/>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235" name="Graphic 235"/>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0477077E" id="Group 230" o:spid="_x0000_s1026" style="position:absolute;margin-left:0;margin-top:0;width:612pt;height:35.5pt;z-index:-18230272;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">
              <v:shape id="Graphic 231"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" path="m7772400,l,,,450596r7772400,l7772400,xe" fillcolor="#e22d38" stroked="f">
                <v:path arrowok="t"/>
              </v:shape>
              <v:shape id="Graphic 232"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" path="m5365257,l1413685,,,450596r5365257,l5365257,xe" fillcolor="#b81237" stroked="f">
                <v:path arrowok="t"/>
              </v:shape>
              <v:shape id="Graphic 233"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" path="m3820814,l10681,,,4029,,450596r2407108,l3820814,xe" fillcolor="#cf171f" stroked="f">
                <v:path arrowok="t"/>
              </v:shape>
              <v:shape id="Graphic 234"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" path="m3926929,l1413705,,,450596r1275668,l3926929,xe" fillcolor="#8d0a0f" stroked="f">
                <v:path arrowok="t"/>
              </v:shape>
              <v:shape id="Graphic 235"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" path="m10681,l,,,4029,10681,xe" fillcolor="#a91218" stroked="f">
                <v:path arrowok="t"/>
              </v:shape>
              <w10:wrap anchorx="page"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BB0B" w14:textId="77777777" w:rsidR="0041426B" w:rsidRDefault="00000000">
    <w:pPr>
      <w:pStyle w:val="BodyText"/>
      <w:spacing w:line="14" w:lineRule="auto"/>
    </w:pPr>
    <w:r>
      <w:rPr>
        <w:noProof/>
      </w:rPr>
      <mc:AlternateContent>
        <mc:Choice Requires="wpg">
          <w:drawing>
            <wp:anchor distT="0" distB="0" distL="0" distR="0" simplePos="0" relativeHeight="485087744" behindDoc="1" locked="0" layoutInCell="1" allowOverlap="1" wp14:anchorId="20ED9DFF" wp14:editId="56D2FA01">
              <wp:simplePos x="0" y="0"/>
              <wp:positionH relativeFrom="page">
                <wp:posOffset>0</wp:posOffset>
              </wp:positionH>
              <wp:positionV relativeFrom="page">
                <wp:posOffset>-12</wp:posOffset>
              </wp:positionV>
              <wp:extent cx="7772400" cy="45085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272" name="Graphic 272"/>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273" name="Graphic 273"/>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274" name="Graphic 274"/>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275" name="Graphic 275"/>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276" name="Graphic 276"/>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01B9384A" id="Group 271" o:spid="_x0000_s1026" style="position:absolute;margin-left:0;margin-top:0;width:612pt;height:35.5pt;z-index:-1822873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">
              <v:shape id="Graphic 272"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" path="m7772400,l,,,450596r7772400,l7772400,xe" fillcolor="#e22d38" stroked="f">
                <v:path arrowok="t"/>
              </v:shape>
              <v:shape id="Graphic 273"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" path="m2946754,l,,,450596r1752263,l2946754,xe" fillcolor="#b81237" stroked="f">
                <v:path arrowok="t"/>
              </v:shape>
              <v:shape id="Graphic 274"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" path="m1183805,l,446566r1183805,l1183805,xe" fillcolor="#cf171f" stroked="f">
                <v:path arrowok="t"/>
              </v:shape>
              <v:shape id="Graphic 275"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" path="m1072603,l,,,404617,1072603,xe" fillcolor="#8d0a0f" stroked="f">
                <v:path arrowok="t"/>
              </v:shape>
              <v:shape id="Graphic 276"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88256" behindDoc="1" locked="0" layoutInCell="1" allowOverlap="1" wp14:anchorId="76CDE54E" wp14:editId="53E2E595">
              <wp:simplePos x="0" y="0"/>
              <wp:positionH relativeFrom="page">
                <wp:posOffset>457200</wp:posOffset>
              </wp:positionH>
              <wp:positionV relativeFrom="page">
                <wp:posOffset>1600200</wp:posOffset>
              </wp:positionV>
              <wp:extent cx="15875" cy="15875"/>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475EB021" id="Graphic 277" o:spid="_x0000_s1026" style="position:absolute;margin-left:36pt;margin-top:126pt;width:1.25pt;height:1.25pt;z-index:-18228224;visibility:visible;mso-wrap-style:square;mso-wrap-distance-left:0;mso-wrap-distance-top:0;mso-wrap-distance-right:0;mso-wrap-distance-bottom:0;mso-position-horizontal:absolute;mso-position-horizontal-relative:page;mso-position-vertical:absolute;mso-position-vertical-relative:page;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" path="m,7937l2324,2324,7937,r5613,2324l15875,7937r-2325,5613l7937,15875,2324,13550,,7937xe" fillcolor="#939598" stroked="f">
              <v:path arrowok="t"/>
              <w10:wrap anchorx="page" anchory="page"/>
            </v:shape>
          </w:pict>
        </mc:Fallback>
      </mc:AlternateContent>
    </w:r>
    <w:r>
      <w:rPr>
        <w:noProof/>
      </w:rPr>
      <mc:AlternateContent>
        <mc:Choice Requires="wpg">
          <w:drawing>
            <wp:anchor distT="0" distB="0" distL="0" distR="0" simplePos="0" relativeHeight="485088768" behindDoc="1" locked="0" layoutInCell="1" allowOverlap="1" wp14:anchorId="428E75E5" wp14:editId="6E4DBA30">
              <wp:simplePos x="0" y="0"/>
              <wp:positionH relativeFrom="page">
                <wp:posOffset>512401</wp:posOffset>
              </wp:positionH>
              <wp:positionV relativeFrom="page">
                <wp:posOffset>1600200</wp:posOffset>
              </wp:positionV>
              <wp:extent cx="2040889" cy="15875"/>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0889" cy="15875"/>
                        <a:chOff x="0" y="0"/>
                        <a:chExt cx="2040889" cy="15875"/>
                      </a:xfrm>
                    </wpg:grpSpPr>
                    <wps:wsp>
                      <wps:cNvPr id="279" name="Graphic 279"/>
                      <wps:cNvSpPr/>
                      <wps:spPr>
                        <a:xfrm>
                          <a:off x="0"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280" name="Graphic 280"/>
                      <wps:cNvSpPr/>
                      <wps:spPr>
                        <a:xfrm>
                          <a:off x="2024423"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58C2D9A0" id="Group 278" o:spid="_x0000_s1026" style="position:absolute;margin-left:40.35pt;margin-top:126pt;width:160.7pt;height:1.25pt;z-index:-18227712;mso-wrap-distance-left:0;mso-wrap-distance-right:0;mso-position-horizontal-relative:page;mso-position-vertical-relative:page" coordsize="2040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">
              <v:shape id="Graphic 279" o:spid="_x0000_s1027" style="position:absolute;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" path="m,l2008733,e" filled="f" strokecolor="#939598" strokeweight="1.25pt">
                <v:stroke dashstyle="dot"/>
                <v:path arrowok="t"/>
              </v:shape>
              <v:shape id="Graphic 280" o:spid="_x0000_s1028" style="position:absolute;left:20244;width:158;height:158;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" path="m,7937l2324,2324,7937,r5613,2324l15875,7937r-2325,5613l7937,15875,2324,13550,,7937xe" fillcolor="#939598" stroked="f">
                <v:path arrowok="t"/>
              </v:shape>
              <w10:wrap anchorx="page" anchory="page"/>
            </v:group>
          </w:pict>
        </mc:Fallback>
      </mc:AlternateContent>
    </w:r>
    <w:r>
      <w:rPr>
        <w:noProof/>
      </w:rPr>
      <mc:AlternateContent>
        <mc:Choice Requires="wps">
          <w:drawing>
            <wp:anchor distT="0" distB="0" distL="0" distR="0" simplePos="0" relativeHeight="485089280" behindDoc="1" locked="0" layoutInCell="1" allowOverlap="1" wp14:anchorId="36ECC823" wp14:editId="34C6B491">
              <wp:simplePos x="0" y="0"/>
              <wp:positionH relativeFrom="page">
                <wp:posOffset>419100</wp:posOffset>
              </wp:positionH>
              <wp:positionV relativeFrom="page">
                <wp:posOffset>847648</wp:posOffset>
              </wp:positionV>
              <wp:extent cx="4398010" cy="42672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8010" cy="426720"/>
                      </a:xfrm>
                      <a:prstGeom prst="rect">
                        <a:avLst/>
                      </a:prstGeom>
                    </wps:spPr>
                    <wps:txbx>
                      <w:txbxContent>
                        <w:p w14:paraId="60443F71" w14:textId="77777777" w:rsidR="0041426B" w:rsidRDefault="00000000">
                          <w:pPr>
                            <w:spacing w:line="654" w:lineRule="exact"/>
                            <w:ind w:left="20"/>
                            <w:rPr>
                              <w:rFonts w:ascii="Bookman Old Style"/>
                              <w:sz w:val="56"/>
                            </w:rPr>
                          </w:pPr>
                          <w:r>
                            <w:rPr>
                              <w:rFonts w:ascii="Bookman Old Style"/>
                              <w:color w:val="B81237"/>
                              <w:sz w:val="56"/>
                            </w:rPr>
                            <w:t>Imaging</w:t>
                          </w:r>
                          <w:r>
                            <w:rPr>
                              <w:rFonts w:ascii="Bookman Old Style"/>
                              <w:color w:val="B81237"/>
                              <w:spacing w:val="-62"/>
                              <w:sz w:val="56"/>
                            </w:rPr>
                            <w:t xml:space="preserve"> </w:t>
                          </w:r>
                          <w:r>
                            <w:rPr>
                              <w:rFonts w:ascii="Bookman Old Style"/>
                              <w:color w:val="B81237"/>
                              <w:sz w:val="56"/>
                            </w:rPr>
                            <w:t>and</w:t>
                          </w:r>
                          <w:r>
                            <w:rPr>
                              <w:rFonts w:ascii="Bookman Old Style"/>
                              <w:color w:val="B81237"/>
                              <w:spacing w:val="-61"/>
                              <w:sz w:val="56"/>
                            </w:rPr>
                            <w:t xml:space="preserve"> </w:t>
                          </w:r>
                          <w:r>
                            <w:rPr>
                              <w:rFonts w:ascii="Bookman Old Style"/>
                              <w:color w:val="B81237"/>
                              <w:spacing w:val="-10"/>
                              <w:sz w:val="56"/>
                            </w:rPr>
                            <w:t>Visualization</w:t>
                          </w:r>
                        </w:p>
                      </w:txbxContent>
                    </wps:txbx>
                    <wps:bodyPr wrap="square" lIns="0" tIns="0" rIns="0" bIns="0" rtlCol="0">
                      <a:noAutofit/>
                    </wps:bodyPr>
                  </wps:wsp>
                </a:graphicData>
              </a:graphic>
            </wp:anchor>
          </w:drawing>
        </mc:Choice>
        <mc:Fallback>
          <w:pict>
            <v:shapetype w14:anchorId="36ECC823" id="_x0000_t202" coordsize="21600,21600" o:spt="202" path="m,l,21600r21600,l21600,xe">
              <v:stroke joinstyle="miter"/>
              <v:path gradientshapeok="t" o:connecttype="rect"/>
            </v:shapetype>
            <v:shape id="Textbox 281" o:spid="_x0000_s1058" type="#_x0000_t202" style="position:absolute;margin-left:33pt;margin-top:66.75pt;width:346.3pt;height:33.6pt;z-index:-182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" filled="f" stroked="f">
              <v:textbox inset="0,0,0,0">
                <w:txbxContent>
                  <w:p w14:paraId="60443F71" w14:textId="77777777" w:rsidR="0041426B" w:rsidRDefault="00000000">
                    <w:pPr>
                      <w:spacing w:line="654" w:lineRule="exact"/>
                      <w:ind w:left="20"/>
                      <w:rPr>
                        <w:rFonts w:ascii="Bookman Old Style"/>
                        <w:sz w:val="56"/>
                      </w:rPr>
                    </w:pPr>
                    <w:r>
                      <w:rPr>
                        <w:rFonts w:ascii="Bookman Old Style"/>
                        <w:color w:val="B81237"/>
                        <w:sz w:val="56"/>
                      </w:rPr>
                      <w:t>Imaging</w:t>
                    </w:r>
                    <w:r>
                      <w:rPr>
                        <w:rFonts w:ascii="Bookman Old Style"/>
                        <w:color w:val="B81237"/>
                        <w:spacing w:val="-62"/>
                        <w:sz w:val="56"/>
                      </w:rPr>
                      <w:t xml:space="preserve"> </w:t>
                    </w:r>
                    <w:r>
                      <w:rPr>
                        <w:rFonts w:ascii="Bookman Old Style"/>
                        <w:color w:val="B81237"/>
                        <w:sz w:val="56"/>
                      </w:rPr>
                      <w:t>and</w:t>
                    </w:r>
                    <w:r>
                      <w:rPr>
                        <w:rFonts w:ascii="Bookman Old Style"/>
                        <w:color w:val="B81237"/>
                        <w:spacing w:val="-61"/>
                        <w:sz w:val="56"/>
                      </w:rPr>
                      <w:t xml:space="preserve"> </w:t>
                    </w:r>
                    <w:r>
                      <w:rPr>
                        <w:rFonts w:ascii="Bookman Old Style"/>
                        <w:color w:val="B81237"/>
                        <w:spacing w:val="-10"/>
                        <w:sz w:val="56"/>
                      </w:rPr>
                      <w:t>Visualization</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19BB" w14:textId="77777777" w:rsidR="0041426B" w:rsidRDefault="00000000">
    <w:pPr>
      <w:pStyle w:val="BodyText"/>
      <w:spacing w:line="14" w:lineRule="auto"/>
    </w:pPr>
    <w:r>
      <w:rPr>
        <w:noProof/>
      </w:rPr>
      <mc:AlternateContent>
        <mc:Choice Requires="wpg">
          <w:drawing>
            <wp:anchor distT="0" distB="0" distL="0" distR="0" simplePos="0" relativeHeight="485089792" behindDoc="1" locked="0" layoutInCell="1" allowOverlap="1" wp14:anchorId="4609EDF3" wp14:editId="05FA63DD">
              <wp:simplePos x="0" y="0"/>
              <wp:positionH relativeFrom="page">
                <wp:posOffset>0</wp:posOffset>
              </wp:positionH>
              <wp:positionV relativeFrom="page">
                <wp:posOffset>0</wp:posOffset>
              </wp:positionV>
              <wp:extent cx="7772400" cy="450850"/>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283" name="Graphic 283"/>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284" name="Graphic 284"/>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285" name="Graphic 285"/>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286" name="Graphic 286"/>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287" name="Graphic 287"/>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6CF0B012" id="Group 282" o:spid="_x0000_s1026" style="position:absolute;margin-left:0;margin-top:0;width:612pt;height:35.5pt;z-index:-1822668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">
              <v:shape id="Graphic 283"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" path="m7772400,l,,,450596r7772400,l7772400,xe" fillcolor="#e22d38" stroked="f">
                <v:path arrowok="t"/>
              </v:shape>
              <v:shape id="Graphic 284"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" path="m5365257,l1413685,,,450596r5365257,l5365257,xe" fillcolor="#b81237" stroked="f">
                <v:path arrowok="t"/>
              </v:shape>
              <v:shape id="Graphic 285"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" path="m3820814,l10681,,,4029,,450596r2407108,l3820814,xe" fillcolor="#cf171f" stroked="f">
                <v:path arrowok="t"/>
              </v:shape>
              <v:shape id="Graphic 286"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" path="m3926929,l1413705,,,450596r1275668,l3926929,xe" fillcolor="#8d0a0f" stroked="f">
                <v:path arrowok="t"/>
              </v:shape>
              <v:shape id="Graphic 287"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" path="m10681,l,,,4029,10681,xe" fillcolor="#a91218"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CAB9" w14:textId="77777777" w:rsidR="0041426B" w:rsidRDefault="00000000">
    <w:pPr>
      <w:pStyle w:val="BodyText"/>
      <w:spacing w:line="14" w:lineRule="auto"/>
    </w:pPr>
    <w:r>
      <w:rPr>
        <w:noProof/>
      </w:rPr>
      <mc:AlternateContent>
        <mc:Choice Requires="wpg">
          <w:drawing>
            <wp:anchor distT="0" distB="0" distL="0" distR="0" simplePos="0" relativeHeight="485064192" behindDoc="1" locked="0" layoutInCell="1" allowOverlap="1" wp14:anchorId="42A680FB" wp14:editId="08AEF261">
              <wp:simplePos x="0" y="0"/>
              <wp:positionH relativeFrom="page">
                <wp:posOffset>0</wp:posOffset>
              </wp:positionH>
              <wp:positionV relativeFrom="page">
                <wp:posOffset>0</wp:posOffset>
              </wp:positionV>
              <wp:extent cx="7772400" cy="4508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2" name="Graphic 2"/>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3" name="Graphic 3"/>
                      <wps:cNvSpPr/>
                      <wps:spPr>
                        <a:xfrm>
                          <a:off x="2407147" y="0"/>
                          <a:ext cx="5365750" cy="450850"/>
                        </a:xfrm>
                        <a:custGeom>
                          <a:avLst/>
                          <a:gdLst/>
                          <a:ahLst/>
                          <a:cxnLst/>
                          <a:rect l="l" t="t" r="r" b="b"/>
                          <a:pathLst>
                            <a:path w="5365750" h="450850">
                              <a:moveTo>
                                <a:pt x="5365253" y="0"/>
                              </a:moveTo>
                              <a:lnTo>
                                <a:pt x="1413685" y="0"/>
                              </a:lnTo>
                              <a:lnTo>
                                <a:pt x="0" y="450596"/>
                              </a:lnTo>
                              <a:lnTo>
                                <a:pt x="5365253" y="450596"/>
                              </a:lnTo>
                              <a:lnTo>
                                <a:pt x="5365253" y="0"/>
                              </a:lnTo>
                              <a:close/>
                            </a:path>
                          </a:pathLst>
                        </a:custGeom>
                        <a:solidFill>
                          <a:srgbClr val="B81237"/>
                        </a:solidFill>
                      </wps:spPr>
                      <wps:bodyPr wrap="square" lIns="0" tIns="0" rIns="0" bIns="0" rtlCol="0">
                        <a:prstTxWarp prst="textNoShape">
                          <a:avLst/>
                        </a:prstTxWarp>
                        <a:noAutofit/>
                      </wps:bodyPr>
                    </wps:wsp>
                    <wps:wsp>
                      <wps:cNvPr id="4" name="Graphic 4"/>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5" name="Graphic 5"/>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6" name="Graphic 6"/>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7E2A4D29" id="Group 1" o:spid="_x0000_s1026" style="position:absolute;margin-left:0;margin-top:0;width:612pt;height:35.5pt;z-index:-1825228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">
              <v:shape id="Graphic 2"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" path="m7772400,l,,,450596r7772400,l7772400,xe" fillcolor="#e22d38" stroked="f">
                <v:path arrowok="t"/>
              </v:shape>
              <v:shape id="Graphic 3"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" path="m5365253,l1413685,,,450596r5365253,l5365253,xe" fillcolor="#b81237" stroked="f">
                <v:path arrowok="t"/>
              </v:shape>
              <v:shape id="Graphic 4"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" path="m3820814,l10681,,,4029,,450596r2407108,l3820814,xe" fillcolor="#cf171f" stroked="f">
                <v:path arrowok="t"/>
              </v:shape>
              <v:shape id="Graphic 5"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" path="m3926929,l1413705,,,450596r1275668,l3926929,xe" fillcolor="#8d0a0f" stroked="f">
                <v:path arrowok="t"/>
              </v:shape>
              <v:shape id="Graphic 6"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" path="m10681,l,,,4029,10681,xe" fillcolor="#a91218" stroked="f">
                <v:path arrowok="t"/>
              </v:shape>
              <w10:wrap anchorx="page" anchory="page"/>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CD20" w14:textId="77777777" w:rsidR="0041426B" w:rsidRDefault="00000000">
    <w:pPr>
      <w:pStyle w:val="BodyText"/>
      <w:spacing w:line="14" w:lineRule="auto"/>
    </w:pPr>
    <w:r>
      <w:rPr>
        <w:noProof/>
      </w:rPr>
      <mc:AlternateContent>
        <mc:Choice Requires="wpg">
          <w:drawing>
            <wp:anchor distT="0" distB="0" distL="0" distR="0" simplePos="0" relativeHeight="485091328" behindDoc="1" locked="0" layoutInCell="1" allowOverlap="1" wp14:anchorId="0D242140" wp14:editId="3E1C5E48">
              <wp:simplePos x="0" y="0"/>
              <wp:positionH relativeFrom="page">
                <wp:posOffset>0</wp:posOffset>
              </wp:positionH>
              <wp:positionV relativeFrom="page">
                <wp:posOffset>-12</wp:posOffset>
              </wp:positionV>
              <wp:extent cx="7772400" cy="450850"/>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324" name="Graphic 324"/>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325" name="Graphic 325"/>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326" name="Graphic 326"/>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327" name="Graphic 327"/>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328" name="Graphic 328"/>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12A44824" id="Group 323" o:spid="_x0000_s1026" style="position:absolute;margin-left:0;margin-top:0;width:612pt;height:35.5pt;z-index:-18225152;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">
              <v:shape id="Graphic 324"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" path="m7772400,l,,,450596r7772400,l7772400,xe" fillcolor="#e22d38" stroked="f">
                <v:path arrowok="t"/>
              </v:shape>
              <v:shape id="Graphic 325"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" path="m2946754,l,,,450596r1752263,l2946754,xe" fillcolor="#b81237" stroked="f">
                <v:path arrowok="t"/>
              </v:shape>
              <v:shape id="Graphic 326"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" path="m1183805,l,446566r1183805,l1183805,xe" fillcolor="#cf171f" stroked="f">
                <v:path arrowok="t"/>
              </v:shape>
              <v:shape id="Graphic 327"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" path="m1072603,l,,,404617,1072603,xe" fillcolor="#8d0a0f" stroked="f">
                <v:path arrowok="t"/>
              </v:shape>
              <v:shape id="Graphic 328"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91840" behindDoc="1" locked="0" layoutInCell="1" allowOverlap="1" wp14:anchorId="6159B550" wp14:editId="498DB101">
              <wp:simplePos x="0" y="0"/>
              <wp:positionH relativeFrom="page">
                <wp:posOffset>419100</wp:posOffset>
              </wp:positionH>
              <wp:positionV relativeFrom="page">
                <wp:posOffset>847648</wp:posOffset>
              </wp:positionV>
              <wp:extent cx="4398010" cy="42672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8010" cy="426720"/>
                      </a:xfrm>
                      <a:prstGeom prst="rect">
                        <a:avLst/>
                      </a:prstGeom>
                    </wps:spPr>
                    <wps:txbx>
                      <w:txbxContent>
                        <w:p w14:paraId="37DEFA69" w14:textId="77777777" w:rsidR="0041426B" w:rsidRDefault="00000000">
                          <w:pPr>
                            <w:spacing w:line="654" w:lineRule="exact"/>
                            <w:ind w:left="20"/>
                            <w:rPr>
                              <w:rFonts w:ascii="Bookman Old Style"/>
                              <w:sz w:val="56"/>
                            </w:rPr>
                          </w:pPr>
                          <w:r>
                            <w:rPr>
                              <w:rFonts w:ascii="Bookman Old Style"/>
                              <w:color w:val="B81237"/>
                              <w:sz w:val="56"/>
                            </w:rPr>
                            <w:t>Imaging</w:t>
                          </w:r>
                          <w:r>
                            <w:rPr>
                              <w:rFonts w:ascii="Bookman Old Style"/>
                              <w:color w:val="B81237"/>
                              <w:spacing w:val="-62"/>
                              <w:sz w:val="56"/>
                            </w:rPr>
                            <w:t xml:space="preserve"> </w:t>
                          </w:r>
                          <w:r>
                            <w:rPr>
                              <w:rFonts w:ascii="Bookman Old Style"/>
                              <w:color w:val="B81237"/>
                              <w:sz w:val="56"/>
                            </w:rPr>
                            <w:t>and</w:t>
                          </w:r>
                          <w:r>
                            <w:rPr>
                              <w:rFonts w:ascii="Bookman Old Style"/>
                              <w:color w:val="B81237"/>
                              <w:spacing w:val="-61"/>
                              <w:sz w:val="56"/>
                            </w:rPr>
                            <w:t xml:space="preserve"> </w:t>
                          </w:r>
                          <w:r>
                            <w:rPr>
                              <w:rFonts w:ascii="Bookman Old Style"/>
                              <w:color w:val="B81237"/>
                              <w:spacing w:val="-10"/>
                              <w:sz w:val="56"/>
                            </w:rPr>
                            <w:t>Visualization</w:t>
                          </w:r>
                        </w:p>
                      </w:txbxContent>
                    </wps:txbx>
                    <wps:bodyPr wrap="square" lIns="0" tIns="0" rIns="0" bIns="0" rtlCol="0">
                      <a:noAutofit/>
                    </wps:bodyPr>
                  </wps:wsp>
                </a:graphicData>
              </a:graphic>
            </wp:anchor>
          </w:drawing>
        </mc:Choice>
        <mc:Fallback>
          <w:pict>
            <v:shapetype w14:anchorId="6159B550" id="_x0000_t202" coordsize="21600,21600" o:spt="202" path="m,l,21600r21600,l21600,xe">
              <v:stroke joinstyle="miter"/>
              <v:path gradientshapeok="t" o:connecttype="rect"/>
            </v:shapetype>
            <v:shape id="Textbox 329" o:spid="_x0000_s1061" type="#_x0000_t202" style="position:absolute;margin-left:33pt;margin-top:66.75pt;width:346.3pt;height:33.6pt;z-index:-182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" filled="f" stroked="f">
              <v:textbox inset="0,0,0,0">
                <w:txbxContent>
                  <w:p w14:paraId="37DEFA69" w14:textId="77777777" w:rsidR="0041426B" w:rsidRDefault="00000000">
                    <w:pPr>
                      <w:spacing w:line="654" w:lineRule="exact"/>
                      <w:ind w:left="20"/>
                      <w:rPr>
                        <w:rFonts w:ascii="Bookman Old Style"/>
                        <w:sz w:val="56"/>
                      </w:rPr>
                    </w:pPr>
                    <w:r>
                      <w:rPr>
                        <w:rFonts w:ascii="Bookman Old Style"/>
                        <w:color w:val="B81237"/>
                        <w:sz w:val="56"/>
                      </w:rPr>
                      <w:t>Imaging</w:t>
                    </w:r>
                    <w:r>
                      <w:rPr>
                        <w:rFonts w:ascii="Bookman Old Style"/>
                        <w:color w:val="B81237"/>
                        <w:spacing w:val="-62"/>
                        <w:sz w:val="56"/>
                      </w:rPr>
                      <w:t xml:space="preserve"> </w:t>
                    </w:r>
                    <w:r>
                      <w:rPr>
                        <w:rFonts w:ascii="Bookman Old Style"/>
                        <w:color w:val="B81237"/>
                        <w:sz w:val="56"/>
                      </w:rPr>
                      <w:t>and</w:t>
                    </w:r>
                    <w:r>
                      <w:rPr>
                        <w:rFonts w:ascii="Bookman Old Style"/>
                        <w:color w:val="B81237"/>
                        <w:spacing w:val="-61"/>
                        <w:sz w:val="56"/>
                      </w:rPr>
                      <w:t xml:space="preserve"> </w:t>
                    </w:r>
                    <w:r>
                      <w:rPr>
                        <w:rFonts w:ascii="Bookman Old Style"/>
                        <w:color w:val="B81237"/>
                        <w:spacing w:val="-10"/>
                        <w:sz w:val="56"/>
                      </w:rPr>
                      <w:t>Visualization</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33A5" w14:textId="77777777" w:rsidR="0041426B" w:rsidRDefault="00000000">
    <w:pPr>
      <w:pStyle w:val="BodyText"/>
      <w:spacing w:line="14" w:lineRule="auto"/>
    </w:pPr>
    <w:r>
      <w:rPr>
        <w:noProof/>
      </w:rPr>
      <mc:AlternateContent>
        <mc:Choice Requires="wpg">
          <w:drawing>
            <wp:anchor distT="0" distB="0" distL="0" distR="0" simplePos="0" relativeHeight="485092352" behindDoc="1" locked="0" layoutInCell="1" allowOverlap="1" wp14:anchorId="5BCC3F44" wp14:editId="45A3ED9E">
              <wp:simplePos x="0" y="0"/>
              <wp:positionH relativeFrom="page">
                <wp:posOffset>0</wp:posOffset>
              </wp:positionH>
              <wp:positionV relativeFrom="page">
                <wp:posOffset>0</wp:posOffset>
              </wp:positionV>
              <wp:extent cx="7772400" cy="450850"/>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331" name="Graphic 331"/>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332" name="Graphic 332"/>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333" name="Graphic 333"/>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334" name="Graphic 334"/>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335" name="Graphic 335"/>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11AF7EF1" id="Group 330" o:spid="_x0000_s1026" style="position:absolute;margin-left:0;margin-top:0;width:612pt;height:35.5pt;z-index:-1822412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">
              <v:shape id="Graphic 331"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" path="m7772400,l,,,450596r7772400,l7772400,xe" fillcolor="#e22d38" stroked="f">
                <v:path arrowok="t"/>
              </v:shape>
              <v:shape id="Graphic 332"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" path="m5365257,l1413685,,,450596r5365257,l5365257,xe" fillcolor="#b81237" stroked="f">
                <v:path arrowok="t"/>
              </v:shape>
              <v:shape id="Graphic 333"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" path="m3820814,l10681,,,4029,,450596r2407108,l3820814,xe" fillcolor="#cf171f" stroked="f">
                <v:path arrowok="t"/>
              </v:shape>
              <v:shape id="Graphic 334"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" path="m3926929,l1413705,,,450596r1275668,l3926929,xe" fillcolor="#8d0a0f" stroked="f">
                <v:path arrowok="t"/>
              </v:shape>
              <v:shape id="Graphic 335"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" path="m10681,l,,,4029,10681,xe" fillcolor="#a91218" stroked="f">
                <v:path arrowok="t"/>
              </v:shape>
              <w10:wrap anchorx="page" anchory="pag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E93A" w14:textId="77777777" w:rsidR="0041426B" w:rsidRDefault="00000000">
    <w:pPr>
      <w:pStyle w:val="BodyText"/>
      <w:spacing w:line="14" w:lineRule="auto"/>
    </w:pPr>
    <w:r>
      <w:rPr>
        <w:noProof/>
      </w:rPr>
      <mc:AlternateContent>
        <mc:Choice Requires="wpg">
          <w:drawing>
            <wp:anchor distT="0" distB="0" distL="0" distR="0" simplePos="0" relativeHeight="485093888" behindDoc="1" locked="0" layoutInCell="1" allowOverlap="1" wp14:anchorId="40713598" wp14:editId="5221EB0C">
              <wp:simplePos x="0" y="0"/>
              <wp:positionH relativeFrom="page">
                <wp:posOffset>0</wp:posOffset>
              </wp:positionH>
              <wp:positionV relativeFrom="page">
                <wp:posOffset>-12</wp:posOffset>
              </wp:positionV>
              <wp:extent cx="7772400" cy="450850"/>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349" name="Graphic 349"/>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350" name="Graphic 350"/>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351" name="Graphic 351"/>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352" name="Graphic 352"/>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353" name="Graphic 353"/>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114A440" id="Group 348" o:spid="_x0000_s1026" style="position:absolute;margin-left:0;margin-top:0;width:612pt;height:35.5pt;z-index:-18222592;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">
              <v:shape id="Graphic 349"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" path="m7772400,l,,,450596r7772400,l7772400,xe" fillcolor="#e22d38" stroked="f">
                <v:path arrowok="t"/>
              </v:shape>
              <v:shape id="Graphic 350"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" path="m2946754,l,,,450596r1752263,l2946754,xe" fillcolor="#b81237" stroked="f">
                <v:path arrowok="t"/>
              </v:shape>
              <v:shape id="Graphic 351"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" path="m1183805,l,446566r1183805,l1183805,xe" fillcolor="#cf171f" stroked="f">
                <v:path arrowok="t"/>
              </v:shape>
              <v:shape id="Graphic 352"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" path="m1072603,l,,,404617,1072603,xe" fillcolor="#8d0a0f" stroked="f">
                <v:path arrowok="t"/>
              </v:shape>
              <v:shape id="Graphic 353"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94400" behindDoc="1" locked="0" layoutInCell="1" allowOverlap="1" wp14:anchorId="7A431B99" wp14:editId="7B86C087">
              <wp:simplePos x="0" y="0"/>
              <wp:positionH relativeFrom="page">
                <wp:posOffset>419100</wp:posOffset>
              </wp:positionH>
              <wp:positionV relativeFrom="page">
                <wp:posOffset>847648</wp:posOffset>
              </wp:positionV>
              <wp:extent cx="6624955" cy="42672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55" cy="426720"/>
                      </a:xfrm>
                      <a:prstGeom prst="rect">
                        <a:avLst/>
                      </a:prstGeom>
                    </wps:spPr>
                    <wps:txbx>
                      <w:txbxContent>
                        <w:p w14:paraId="3EBF46AE" w14:textId="77777777" w:rsidR="0041426B" w:rsidRDefault="00000000">
                          <w:pPr>
                            <w:spacing w:line="654" w:lineRule="exact"/>
                            <w:ind w:left="20"/>
                            <w:rPr>
                              <w:rFonts w:ascii="Bookman Old Style"/>
                              <w:sz w:val="56"/>
                            </w:rPr>
                          </w:pPr>
                          <w:r>
                            <w:rPr>
                              <w:rFonts w:ascii="Bookman Old Style"/>
                              <w:color w:val="B81237"/>
                              <w:spacing w:val="-12"/>
                              <w:sz w:val="56"/>
                            </w:rPr>
                            <w:t>Healthcare</w:t>
                          </w:r>
                          <w:r>
                            <w:rPr>
                              <w:rFonts w:ascii="Bookman Old Style"/>
                              <w:color w:val="B81237"/>
                              <w:spacing w:val="-71"/>
                              <w:sz w:val="56"/>
                            </w:rPr>
                            <w:t xml:space="preserve"> </w:t>
                          </w:r>
                          <w:r>
                            <w:rPr>
                              <w:rFonts w:ascii="Bookman Old Style"/>
                              <w:color w:val="B81237"/>
                              <w:spacing w:val="-12"/>
                              <w:sz w:val="56"/>
                            </w:rPr>
                            <w:t>and</w:t>
                          </w:r>
                          <w:r>
                            <w:rPr>
                              <w:rFonts w:ascii="Bookman Old Style"/>
                              <w:color w:val="B81237"/>
                              <w:spacing w:val="-71"/>
                              <w:sz w:val="56"/>
                            </w:rPr>
                            <w:t xml:space="preserve"> </w:t>
                          </w:r>
                          <w:r>
                            <w:rPr>
                              <w:rFonts w:ascii="Bookman Old Style"/>
                              <w:color w:val="B81237"/>
                              <w:spacing w:val="-12"/>
                              <w:sz w:val="56"/>
                            </w:rPr>
                            <w:t>Biomedical</w:t>
                          </w:r>
                          <w:r>
                            <w:rPr>
                              <w:rFonts w:ascii="Bookman Old Style"/>
                              <w:color w:val="B81237"/>
                              <w:spacing w:val="-71"/>
                              <w:sz w:val="56"/>
                            </w:rPr>
                            <w:t xml:space="preserve"> </w:t>
                          </w:r>
                          <w:r>
                            <w:rPr>
                              <w:rFonts w:ascii="Bookman Old Style"/>
                              <w:color w:val="B81237"/>
                              <w:spacing w:val="-12"/>
                              <w:sz w:val="56"/>
                            </w:rPr>
                            <w:t>Applications</w:t>
                          </w:r>
                        </w:p>
                      </w:txbxContent>
                    </wps:txbx>
                    <wps:bodyPr wrap="square" lIns="0" tIns="0" rIns="0" bIns="0" rtlCol="0">
                      <a:noAutofit/>
                    </wps:bodyPr>
                  </wps:wsp>
                </a:graphicData>
              </a:graphic>
            </wp:anchor>
          </w:drawing>
        </mc:Choice>
        <mc:Fallback>
          <w:pict>
            <v:shapetype w14:anchorId="7A431B99" id="_x0000_t202" coordsize="21600,21600" o:spt="202" path="m,l,21600r21600,l21600,xe">
              <v:stroke joinstyle="miter"/>
              <v:path gradientshapeok="t" o:connecttype="rect"/>
            </v:shapetype>
            <v:shape id="Textbox 354" o:spid="_x0000_s1064" type="#_x0000_t202" style="position:absolute;margin-left:33pt;margin-top:66.75pt;width:521.65pt;height:33.6pt;z-index:-182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" filled="f" stroked="f">
              <v:textbox inset="0,0,0,0">
                <w:txbxContent>
                  <w:p w14:paraId="3EBF46AE" w14:textId="77777777" w:rsidR="0041426B" w:rsidRDefault="00000000">
                    <w:pPr>
                      <w:spacing w:line="654" w:lineRule="exact"/>
                      <w:ind w:left="20"/>
                      <w:rPr>
                        <w:rFonts w:ascii="Bookman Old Style"/>
                        <w:sz w:val="56"/>
                      </w:rPr>
                    </w:pPr>
                    <w:r>
                      <w:rPr>
                        <w:rFonts w:ascii="Bookman Old Style"/>
                        <w:color w:val="B81237"/>
                        <w:spacing w:val="-12"/>
                        <w:sz w:val="56"/>
                      </w:rPr>
                      <w:t>Healthcare</w:t>
                    </w:r>
                    <w:r>
                      <w:rPr>
                        <w:rFonts w:ascii="Bookman Old Style"/>
                        <w:color w:val="B81237"/>
                        <w:spacing w:val="-71"/>
                        <w:sz w:val="56"/>
                      </w:rPr>
                      <w:t xml:space="preserve"> </w:t>
                    </w:r>
                    <w:r>
                      <w:rPr>
                        <w:rFonts w:ascii="Bookman Old Style"/>
                        <w:color w:val="B81237"/>
                        <w:spacing w:val="-12"/>
                        <w:sz w:val="56"/>
                      </w:rPr>
                      <w:t>and</w:t>
                    </w:r>
                    <w:r>
                      <w:rPr>
                        <w:rFonts w:ascii="Bookman Old Style"/>
                        <w:color w:val="B81237"/>
                        <w:spacing w:val="-71"/>
                        <w:sz w:val="56"/>
                      </w:rPr>
                      <w:t xml:space="preserve"> </w:t>
                    </w:r>
                    <w:r>
                      <w:rPr>
                        <w:rFonts w:ascii="Bookman Old Style"/>
                        <w:color w:val="B81237"/>
                        <w:spacing w:val="-12"/>
                        <w:sz w:val="56"/>
                      </w:rPr>
                      <w:t>Biomedical</w:t>
                    </w:r>
                    <w:r>
                      <w:rPr>
                        <w:rFonts w:ascii="Bookman Old Style"/>
                        <w:color w:val="B81237"/>
                        <w:spacing w:val="-71"/>
                        <w:sz w:val="56"/>
                      </w:rPr>
                      <w:t xml:space="preserve"> </w:t>
                    </w:r>
                    <w:r>
                      <w:rPr>
                        <w:rFonts w:ascii="Bookman Old Style"/>
                        <w:color w:val="B81237"/>
                        <w:spacing w:val="-12"/>
                        <w:sz w:val="56"/>
                      </w:rPr>
                      <w:t>Applications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F4BC" w14:textId="77777777" w:rsidR="0041426B" w:rsidRDefault="00000000">
    <w:pPr>
      <w:pStyle w:val="BodyText"/>
      <w:spacing w:line="14" w:lineRule="auto"/>
    </w:pPr>
    <w:r>
      <w:rPr>
        <w:noProof/>
      </w:rPr>
      <mc:AlternateContent>
        <mc:Choice Requires="wpg">
          <w:drawing>
            <wp:anchor distT="0" distB="0" distL="0" distR="0" simplePos="0" relativeHeight="485094912" behindDoc="1" locked="0" layoutInCell="1" allowOverlap="1" wp14:anchorId="7B94F64C" wp14:editId="1CB9BA2C">
              <wp:simplePos x="0" y="0"/>
              <wp:positionH relativeFrom="page">
                <wp:posOffset>0</wp:posOffset>
              </wp:positionH>
              <wp:positionV relativeFrom="page">
                <wp:posOffset>0</wp:posOffset>
              </wp:positionV>
              <wp:extent cx="7772400" cy="45085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356" name="Graphic 356"/>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357" name="Graphic 357"/>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358" name="Graphic 358"/>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359" name="Graphic 359"/>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360" name="Graphic 360"/>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49A2BC45" id="Group 355" o:spid="_x0000_s1026" style="position:absolute;margin-left:0;margin-top:0;width:612pt;height:35.5pt;z-index:-1822156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">
              <v:shape id="Graphic 356"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" path="m7772400,l,,,450596r7772400,l7772400,xe" fillcolor="#e22d38" stroked="f">
                <v:path arrowok="t"/>
              </v:shape>
              <v:shape id="Graphic 357"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" path="m5365257,l1413685,,,450596r5365257,l5365257,xe" fillcolor="#b81237" stroked="f">
                <v:path arrowok="t"/>
              </v:shape>
              <v:shape id="Graphic 358"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" path="m3820814,l10681,,,4029,,450596r2407108,l3820814,xe" fillcolor="#cf171f" stroked="f">
                <v:path arrowok="t"/>
              </v:shape>
              <v:shape id="Graphic 359"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" path="m3926929,l1413705,,,450596r1275668,l3926929,xe" fillcolor="#8d0a0f" stroked="f">
                <v:path arrowok="t"/>
              </v:shape>
              <v:shape id="Graphic 360"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" path="m10681,l,,,4029,10681,xe" fillcolor="#a91218" stroked="f">
                <v:path arrowok="t"/>
              </v:shape>
              <w10:wrap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E08E" w14:textId="77777777" w:rsidR="0041426B" w:rsidRDefault="00000000">
    <w:pPr>
      <w:pStyle w:val="BodyText"/>
      <w:spacing w:line="14" w:lineRule="auto"/>
    </w:pPr>
    <w:r>
      <w:rPr>
        <w:noProof/>
      </w:rPr>
      <mc:AlternateContent>
        <mc:Choice Requires="wpg">
          <w:drawing>
            <wp:anchor distT="0" distB="0" distL="0" distR="0" simplePos="0" relativeHeight="485096960" behindDoc="1" locked="0" layoutInCell="1" allowOverlap="1" wp14:anchorId="18EB517B" wp14:editId="16A1A8B6">
              <wp:simplePos x="0" y="0"/>
              <wp:positionH relativeFrom="page">
                <wp:posOffset>0</wp:posOffset>
              </wp:positionH>
              <wp:positionV relativeFrom="page">
                <wp:posOffset>-12</wp:posOffset>
              </wp:positionV>
              <wp:extent cx="7772400" cy="450850"/>
              <wp:effectExtent l="0" t="0" r="0" b="0"/>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466" name="Graphic 466"/>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467" name="Graphic 467"/>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468" name="Graphic 468"/>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469" name="Graphic 469"/>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470" name="Graphic 470"/>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F93AF34" id="Group 465" o:spid="_x0000_s1026" style="position:absolute;margin-left:0;margin-top:0;width:612pt;height:35.5pt;z-index:-18219520;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">
              <v:shape id="Graphic 466"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" path="m7772400,l,,,450596r7772400,l7772400,xe" fillcolor="#e22d38" stroked="f">
                <v:path arrowok="t"/>
              </v:shape>
              <v:shape id="Graphic 467"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" path="m2946754,l,,,450596r1752263,l2946754,xe" fillcolor="#b81237" stroked="f">
                <v:path arrowok="t"/>
              </v:shape>
              <v:shape id="Graphic 468"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" path="m1183805,l,446566r1183805,l1183805,xe" fillcolor="#cf171f" stroked="f">
                <v:path arrowok="t"/>
              </v:shape>
              <v:shape id="Graphic 469"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" path="m1072603,l,,,404617,1072603,xe" fillcolor="#8d0a0f" stroked="f">
                <v:path arrowok="t"/>
              </v:shape>
              <v:shape id="Graphic 470"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97472" behindDoc="1" locked="0" layoutInCell="1" allowOverlap="1" wp14:anchorId="52D21D77" wp14:editId="61C145C8">
              <wp:simplePos x="0" y="0"/>
              <wp:positionH relativeFrom="page">
                <wp:posOffset>419100</wp:posOffset>
              </wp:positionH>
              <wp:positionV relativeFrom="page">
                <wp:posOffset>847648</wp:posOffset>
              </wp:positionV>
              <wp:extent cx="3493135" cy="426720"/>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3135" cy="426720"/>
                      </a:xfrm>
                      <a:prstGeom prst="rect">
                        <a:avLst/>
                      </a:prstGeom>
                    </wps:spPr>
                    <wps:txbx>
                      <w:txbxContent>
                        <w:p w14:paraId="19B32A13" w14:textId="77777777" w:rsidR="0041426B" w:rsidRDefault="00000000">
                          <w:pPr>
                            <w:spacing w:line="654" w:lineRule="exact"/>
                            <w:ind w:left="20"/>
                            <w:rPr>
                              <w:rFonts w:ascii="Bookman Old Style"/>
                              <w:sz w:val="56"/>
                            </w:rPr>
                          </w:pPr>
                          <w:r>
                            <w:rPr>
                              <w:rFonts w:ascii="Bookman Old Style"/>
                              <w:color w:val="B81237"/>
                              <w:spacing w:val="-12"/>
                              <w:w w:val="105"/>
                              <w:sz w:val="56"/>
                            </w:rPr>
                            <w:t>Aging</w:t>
                          </w:r>
                          <w:r>
                            <w:rPr>
                              <w:rFonts w:ascii="Bookman Old Style"/>
                              <w:color w:val="B81237"/>
                              <w:spacing w:val="-76"/>
                              <w:w w:val="105"/>
                              <w:sz w:val="56"/>
                            </w:rPr>
                            <w:t xml:space="preserve"> </w:t>
                          </w:r>
                          <w:r>
                            <w:rPr>
                              <w:rFonts w:ascii="Bookman Old Style"/>
                              <w:color w:val="B81237"/>
                              <w:spacing w:val="-12"/>
                              <w:w w:val="105"/>
                              <w:sz w:val="56"/>
                            </w:rPr>
                            <w:t>and</w:t>
                          </w:r>
                          <w:r>
                            <w:rPr>
                              <w:rFonts w:ascii="Bookman Old Style"/>
                              <w:color w:val="B81237"/>
                              <w:spacing w:val="-75"/>
                              <w:w w:val="105"/>
                              <w:sz w:val="56"/>
                            </w:rPr>
                            <w:t xml:space="preserve"> </w:t>
                          </w:r>
                          <w:r>
                            <w:rPr>
                              <w:rFonts w:ascii="Bookman Old Style"/>
                              <w:color w:val="B81237"/>
                              <w:spacing w:val="-12"/>
                              <w:w w:val="105"/>
                              <w:sz w:val="56"/>
                            </w:rPr>
                            <w:t>Longevity</w:t>
                          </w:r>
                        </w:p>
                      </w:txbxContent>
                    </wps:txbx>
                    <wps:bodyPr wrap="square" lIns="0" tIns="0" rIns="0" bIns="0" rtlCol="0">
                      <a:noAutofit/>
                    </wps:bodyPr>
                  </wps:wsp>
                </a:graphicData>
              </a:graphic>
            </wp:anchor>
          </w:drawing>
        </mc:Choice>
        <mc:Fallback>
          <w:pict>
            <v:shapetype w14:anchorId="52D21D77" id="_x0000_t202" coordsize="21600,21600" o:spt="202" path="m,l,21600r21600,l21600,xe">
              <v:stroke joinstyle="miter"/>
              <v:path gradientshapeok="t" o:connecttype="rect"/>
            </v:shapetype>
            <v:shape id="Textbox 471" o:spid="_x0000_s1067" type="#_x0000_t202" style="position:absolute;margin-left:33pt;margin-top:66.75pt;width:275.05pt;height:33.6pt;z-index:-182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" filled="f" stroked="f">
              <v:textbox inset="0,0,0,0">
                <w:txbxContent>
                  <w:p w14:paraId="19B32A13" w14:textId="77777777" w:rsidR="0041426B" w:rsidRDefault="00000000">
                    <w:pPr>
                      <w:spacing w:line="654" w:lineRule="exact"/>
                      <w:ind w:left="20"/>
                      <w:rPr>
                        <w:rFonts w:ascii="Bookman Old Style"/>
                        <w:sz w:val="56"/>
                      </w:rPr>
                    </w:pPr>
                    <w:r>
                      <w:rPr>
                        <w:rFonts w:ascii="Bookman Old Style"/>
                        <w:color w:val="B81237"/>
                        <w:spacing w:val="-12"/>
                        <w:w w:val="105"/>
                        <w:sz w:val="56"/>
                      </w:rPr>
                      <w:t>Aging</w:t>
                    </w:r>
                    <w:r>
                      <w:rPr>
                        <w:rFonts w:ascii="Bookman Old Style"/>
                        <w:color w:val="B81237"/>
                        <w:spacing w:val="-76"/>
                        <w:w w:val="105"/>
                        <w:sz w:val="56"/>
                      </w:rPr>
                      <w:t xml:space="preserve"> </w:t>
                    </w:r>
                    <w:r>
                      <w:rPr>
                        <w:rFonts w:ascii="Bookman Old Style"/>
                        <w:color w:val="B81237"/>
                        <w:spacing w:val="-12"/>
                        <w:w w:val="105"/>
                        <w:sz w:val="56"/>
                      </w:rPr>
                      <w:t>and</w:t>
                    </w:r>
                    <w:r>
                      <w:rPr>
                        <w:rFonts w:ascii="Bookman Old Style"/>
                        <w:color w:val="B81237"/>
                        <w:spacing w:val="-75"/>
                        <w:w w:val="105"/>
                        <w:sz w:val="56"/>
                      </w:rPr>
                      <w:t xml:space="preserve"> </w:t>
                    </w:r>
                    <w:r>
                      <w:rPr>
                        <w:rFonts w:ascii="Bookman Old Style"/>
                        <w:color w:val="B81237"/>
                        <w:spacing w:val="-12"/>
                        <w:w w:val="105"/>
                        <w:sz w:val="56"/>
                      </w:rPr>
                      <w:t>Longevity</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3502" w14:textId="77777777" w:rsidR="0041426B" w:rsidRDefault="00000000">
    <w:pPr>
      <w:pStyle w:val="BodyText"/>
      <w:spacing w:line="14" w:lineRule="auto"/>
    </w:pPr>
    <w:r>
      <w:rPr>
        <w:noProof/>
      </w:rPr>
      <mc:AlternateContent>
        <mc:Choice Requires="wpg">
          <w:drawing>
            <wp:anchor distT="0" distB="0" distL="0" distR="0" simplePos="0" relativeHeight="485096448" behindDoc="1" locked="0" layoutInCell="1" allowOverlap="1" wp14:anchorId="4E9EE48B" wp14:editId="40B28F00">
              <wp:simplePos x="0" y="0"/>
              <wp:positionH relativeFrom="page">
                <wp:posOffset>0</wp:posOffset>
              </wp:positionH>
              <wp:positionV relativeFrom="page">
                <wp:posOffset>0</wp:posOffset>
              </wp:positionV>
              <wp:extent cx="7772400" cy="450850"/>
              <wp:effectExtent l="0" t="0" r="0" b="0"/>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460" name="Graphic 460"/>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461" name="Graphic 461"/>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462" name="Graphic 462"/>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463" name="Graphic 463"/>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464" name="Graphic 464"/>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61254C22" id="Group 459" o:spid="_x0000_s1026" style="position:absolute;margin-left:0;margin-top:0;width:612pt;height:35.5pt;z-index:-18220032;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">
              <v:shape id="Graphic 460"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" path="m7772400,l,,,450596r7772400,l7772400,xe" fillcolor="#e22d38" stroked="f">
                <v:path arrowok="t"/>
              </v:shape>
              <v:shape id="Graphic 461"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" path="m5365257,l1413685,,,450596r5365257,l5365257,xe" fillcolor="#b81237" stroked="f">
                <v:path arrowok="t"/>
              </v:shape>
              <v:shape id="Graphic 462"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" path="m3820814,l10681,,,4029,,450596r2407108,l3820814,xe" fillcolor="#cf171f" stroked="f">
                <v:path arrowok="t"/>
              </v:shape>
              <v:shape id="Graphic 463"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" path="m3926929,l1413705,,,450596r1275668,l3926929,xe" fillcolor="#8d0a0f" stroked="f">
                <v:path arrowok="t"/>
              </v:shape>
              <v:shape id="Graphic 464"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" path="m10681,l,,,4029,10681,xe" fillcolor="#a91218" stroked="f">
                <v:path arrowok="t"/>
              </v:shape>
              <w10:wrap anchorx="page" anchory="pag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C3AD" w14:textId="77777777" w:rsidR="0041426B" w:rsidRDefault="00000000">
    <w:pPr>
      <w:pStyle w:val="BodyText"/>
      <w:spacing w:line="14" w:lineRule="auto"/>
    </w:pPr>
    <w:r>
      <w:rPr>
        <w:noProof/>
      </w:rPr>
      <mc:AlternateContent>
        <mc:Choice Requires="wpg">
          <w:drawing>
            <wp:anchor distT="0" distB="0" distL="0" distR="0" simplePos="0" relativeHeight="485099008" behindDoc="1" locked="0" layoutInCell="1" allowOverlap="1" wp14:anchorId="124BF1D0" wp14:editId="06887CC0">
              <wp:simplePos x="0" y="0"/>
              <wp:positionH relativeFrom="page">
                <wp:posOffset>0</wp:posOffset>
              </wp:positionH>
              <wp:positionV relativeFrom="page">
                <wp:posOffset>0</wp:posOffset>
              </wp:positionV>
              <wp:extent cx="7772400" cy="450850"/>
              <wp:effectExtent l="0" t="0" r="0" b="0"/>
              <wp:wrapNone/>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498" name="Graphic 498"/>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499" name="Graphic 499"/>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500" name="Graphic 500"/>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501" name="Graphic 501"/>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502" name="Graphic 502"/>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91229C5" id="Group 497" o:spid="_x0000_s1026" style="position:absolute;margin-left:0;margin-top:0;width:612pt;height:35.5pt;z-index:-18217472;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">
              <v:shape id="Graphic 498"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" path="m7772400,l,,,450596r7772400,l7772400,xe" fillcolor="#e22d38" stroked="f">
                <v:path arrowok="t"/>
              </v:shape>
              <v:shape id="Graphic 499"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" path="m5365257,l1413685,,,450596r5365257,l5365257,xe" fillcolor="#b81237" stroked="f">
                <v:path arrowok="t"/>
              </v:shape>
              <v:shape id="Graphic 500"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" path="m3820814,l10681,,,4029,,450596r2407108,l3820814,xe" fillcolor="#cf171f" stroked="f">
                <v:path arrowok="t"/>
              </v:shape>
              <v:shape id="Graphic 501"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" path="m3926929,l1413705,,,450596r1275668,l3926929,xe" fillcolor="#8d0a0f" stroked="f">
                <v:path arrowok="t"/>
              </v:shape>
              <v:shape id="Graphic 502"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" path="m10681,l,,,4029,10681,xe" fillcolor="#a91218" stroked="f">
                <v:path arrowok="t"/>
              </v:shape>
              <w10:wrap anchorx="page" anchory="pag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C164" w14:textId="77777777" w:rsidR="0041426B" w:rsidRDefault="0041426B">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2D02" w14:textId="77777777" w:rsidR="0041426B" w:rsidRDefault="00000000">
    <w:pPr>
      <w:pStyle w:val="BodyText"/>
      <w:spacing w:line="14" w:lineRule="auto"/>
    </w:pPr>
    <w:r>
      <w:rPr>
        <w:noProof/>
      </w:rPr>
      <mc:AlternateContent>
        <mc:Choice Requires="wpg">
          <w:drawing>
            <wp:anchor distT="0" distB="0" distL="0" distR="0" simplePos="0" relativeHeight="485101056" behindDoc="1" locked="0" layoutInCell="1" allowOverlap="1" wp14:anchorId="22DF9A8D" wp14:editId="7738D768">
              <wp:simplePos x="0" y="0"/>
              <wp:positionH relativeFrom="page">
                <wp:posOffset>0</wp:posOffset>
              </wp:positionH>
              <wp:positionV relativeFrom="page">
                <wp:posOffset>-12</wp:posOffset>
              </wp:positionV>
              <wp:extent cx="7772400" cy="450850"/>
              <wp:effectExtent l="0" t="0" r="0" b="0"/>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528" name="Graphic 528"/>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529" name="Graphic 529"/>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530" name="Graphic 530"/>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531" name="Graphic 531"/>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532" name="Graphic 532"/>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4056A34A" id="Group 527" o:spid="_x0000_s1026" style="position:absolute;margin-left:0;margin-top:0;width:612pt;height:35.5pt;z-index:-18215424;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">
              <v:shape id="Graphic 528"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" path="m7772400,l,,,450596r7772400,l7772400,xe" fillcolor="#e22d38" stroked="f">
                <v:path arrowok="t"/>
              </v:shape>
              <v:shape id="Graphic 529"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" path="m2946754,l,,,450596r1752263,l2946754,xe" fillcolor="#b81237" stroked="f">
                <v:path arrowok="t"/>
              </v:shape>
              <v:shape id="Graphic 530"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" path="m1183805,l,446566r1183805,l1183805,xe" fillcolor="#cf171f" stroked="f">
                <v:path arrowok="t"/>
              </v:shape>
              <v:shape id="Graphic 531"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" path="m1072603,l,,,404617,1072603,xe" fillcolor="#8d0a0f" stroked="f">
                <v:path arrowok="t"/>
              </v:shape>
              <v:shape id="Graphic 532"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" path="m1620745,l1413622,,,450577r436955,l1620745,4016r,-4016xe" fillcolor="#a91218" stroked="f">
                <v:path arrowok="t"/>
              </v:shape>
              <w10:wrap anchorx="page" anchory="page"/>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FF2F" w14:textId="77777777" w:rsidR="0041426B" w:rsidRDefault="00000000">
    <w:pPr>
      <w:pStyle w:val="BodyText"/>
      <w:spacing w:line="14" w:lineRule="auto"/>
    </w:pPr>
    <w:r>
      <w:rPr>
        <w:noProof/>
      </w:rPr>
      <mc:AlternateContent>
        <mc:Choice Requires="wpg">
          <w:drawing>
            <wp:anchor distT="0" distB="0" distL="0" distR="0" simplePos="0" relativeHeight="485100544" behindDoc="1" locked="0" layoutInCell="1" allowOverlap="1" wp14:anchorId="5AAC95DC" wp14:editId="29FDF41C">
              <wp:simplePos x="0" y="0"/>
              <wp:positionH relativeFrom="page">
                <wp:posOffset>0</wp:posOffset>
              </wp:positionH>
              <wp:positionV relativeFrom="page">
                <wp:posOffset>0</wp:posOffset>
              </wp:positionV>
              <wp:extent cx="7772400" cy="450850"/>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522" name="Graphic 522"/>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523" name="Graphic 523"/>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524" name="Graphic 524"/>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525" name="Graphic 525"/>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526" name="Graphic 526"/>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10A3B94F" id="Group 521" o:spid="_x0000_s1026" style="position:absolute;margin-left:0;margin-top:0;width:612pt;height:35.5pt;z-index:-1821593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">
              <v:shape id="Graphic 522"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" path="m7772400,l,,,450596r7772400,l7772400,xe" fillcolor="#e22d38" stroked="f">
                <v:path arrowok="t"/>
              </v:shape>
              <v:shape id="Graphic 523"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" path="m5365257,l1413685,,,450596r5365257,l5365257,xe" fillcolor="#b81237" stroked="f">
                <v:path arrowok="t"/>
              </v:shape>
              <v:shape id="Graphic 524"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" path="m3820814,l10681,,,4029,,450596r2407108,l3820814,xe" fillcolor="#cf171f" stroked="f">
                <v:path arrowok="t"/>
              </v:shape>
              <v:shape id="Graphic 525"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" path="m3926929,l1413705,,,450596r1275668,l3926929,xe" fillcolor="#8d0a0f" stroked="f">
                <v:path arrowok="t"/>
              </v:shape>
              <v:shape id="Graphic 526"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" path="m10681,l,,,4029,10681,xe" fillcolor="#a91218" stroked="f">
                <v:path arrowok="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BC5B" w14:textId="77777777" w:rsidR="0041426B" w:rsidRDefault="00000000">
    <w:pPr>
      <w:pStyle w:val="BodyText"/>
      <w:spacing w:line="14" w:lineRule="auto"/>
    </w:pPr>
    <w:r>
      <w:rPr>
        <w:noProof/>
      </w:rPr>
      <mc:AlternateContent>
        <mc:Choice Requires="wpg">
          <w:drawing>
            <wp:anchor distT="0" distB="0" distL="0" distR="0" simplePos="0" relativeHeight="485066752" behindDoc="1" locked="0" layoutInCell="1" allowOverlap="1" wp14:anchorId="480ED95C" wp14:editId="7CB57E40">
              <wp:simplePos x="0" y="0"/>
              <wp:positionH relativeFrom="page">
                <wp:posOffset>0</wp:posOffset>
              </wp:positionH>
              <wp:positionV relativeFrom="page">
                <wp:posOffset>-12</wp:posOffset>
              </wp:positionV>
              <wp:extent cx="7772400" cy="45656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6565"/>
                        <a:chOff x="0" y="0"/>
                        <a:chExt cx="7772400" cy="456565"/>
                      </a:xfrm>
                    </wpg:grpSpPr>
                    <wps:wsp>
                      <wps:cNvPr id="27" name="Graphic 27"/>
                      <wps:cNvSpPr/>
                      <wps:spPr>
                        <a:xfrm>
                          <a:off x="0" y="12"/>
                          <a:ext cx="7772400" cy="456565"/>
                        </a:xfrm>
                        <a:custGeom>
                          <a:avLst/>
                          <a:gdLst/>
                          <a:ahLst/>
                          <a:cxnLst/>
                          <a:rect l="l" t="t" r="r" b="b"/>
                          <a:pathLst>
                            <a:path w="7772400" h="456565">
                              <a:moveTo>
                                <a:pt x="7772400" y="0"/>
                              </a:moveTo>
                              <a:lnTo>
                                <a:pt x="0" y="0"/>
                              </a:lnTo>
                              <a:lnTo>
                                <a:pt x="0" y="456183"/>
                              </a:lnTo>
                              <a:lnTo>
                                <a:pt x="7772400" y="456183"/>
                              </a:lnTo>
                              <a:lnTo>
                                <a:pt x="7772400" y="0"/>
                              </a:lnTo>
                              <a:close/>
                            </a:path>
                          </a:pathLst>
                        </a:custGeom>
                        <a:solidFill>
                          <a:srgbClr val="E22D38"/>
                        </a:solidFill>
                      </wps:spPr>
                      <wps:bodyPr wrap="square" lIns="0" tIns="0" rIns="0" bIns="0" rtlCol="0">
                        <a:prstTxWarp prst="textNoShape">
                          <a:avLst/>
                        </a:prstTxWarp>
                        <a:noAutofit/>
                      </wps:bodyPr>
                    </wps:wsp>
                    <wps:wsp>
                      <wps:cNvPr id="28" name="Graphic 28"/>
                      <wps:cNvSpPr/>
                      <wps:spPr>
                        <a:xfrm>
                          <a:off x="0" y="12"/>
                          <a:ext cx="2961640" cy="456565"/>
                        </a:xfrm>
                        <a:custGeom>
                          <a:avLst/>
                          <a:gdLst/>
                          <a:ahLst/>
                          <a:cxnLst/>
                          <a:rect l="l" t="t" r="r" b="b"/>
                          <a:pathLst>
                            <a:path w="2961640" h="456565">
                              <a:moveTo>
                                <a:pt x="2961564" y="0"/>
                              </a:moveTo>
                              <a:lnTo>
                                <a:pt x="0" y="0"/>
                              </a:lnTo>
                              <a:lnTo>
                                <a:pt x="0" y="456184"/>
                              </a:lnTo>
                              <a:lnTo>
                                <a:pt x="1752260" y="456184"/>
                              </a:lnTo>
                              <a:lnTo>
                                <a:pt x="2961564" y="0"/>
                              </a:lnTo>
                              <a:close/>
                            </a:path>
                          </a:pathLst>
                        </a:custGeom>
                        <a:solidFill>
                          <a:srgbClr val="B81237"/>
                        </a:solidFill>
                      </wps:spPr>
                      <wps:bodyPr wrap="square" lIns="0" tIns="0" rIns="0" bIns="0" rtlCol="0">
                        <a:prstTxWarp prst="textNoShape">
                          <a:avLst/>
                        </a:prstTxWarp>
                        <a:noAutofit/>
                      </wps:bodyPr>
                    </wps:wsp>
                    <wps:wsp>
                      <wps:cNvPr id="29" name="Graphic 29"/>
                      <wps:cNvSpPr/>
                      <wps:spPr>
                        <a:xfrm>
                          <a:off x="6588591" y="9629"/>
                          <a:ext cx="1184275" cy="447040"/>
                        </a:xfrm>
                        <a:custGeom>
                          <a:avLst/>
                          <a:gdLst/>
                          <a:ahLst/>
                          <a:cxnLst/>
                          <a:rect l="l" t="t" r="r" b="b"/>
                          <a:pathLst>
                            <a:path w="1184275" h="447040">
                              <a:moveTo>
                                <a:pt x="1183808" y="0"/>
                              </a:moveTo>
                              <a:lnTo>
                                <a:pt x="0" y="446567"/>
                              </a:lnTo>
                              <a:lnTo>
                                <a:pt x="1183808" y="446567"/>
                              </a:lnTo>
                              <a:lnTo>
                                <a:pt x="1183808" y="0"/>
                              </a:lnTo>
                              <a:close/>
                            </a:path>
                          </a:pathLst>
                        </a:custGeom>
                        <a:solidFill>
                          <a:srgbClr val="CF171F"/>
                        </a:solidFill>
                      </wps:spPr>
                      <wps:bodyPr wrap="square" lIns="0" tIns="0" rIns="0" bIns="0" rtlCol="0">
                        <a:prstTxWarp prst="textNoShape">
                          <a:avLst/>
                        </a:prstTxWarp>
                        <a:noAutofit/>
                      </wps:bodyPr>
                    </wps:wsp>
                    <wps:wsp>
                      <wps:cNvPr id="30" name="Graphic 30"/>
                      <wps:cNvSpPr/>
                      <wps:spPr>
                        <a:xfrm>
                          <a:off x="0" y="0"/>
                          <a:ext cx="1087755" cy="410209"/>
                        </a:xfrm>
                        <a:custGeom>
                          <a:avLst/>
                          <a:gdLst/>
                          <a:ahLst/>
                          <a:cxnLst/>
                          <a:rect l="l" t="t" r="r" b="b"/>
                          <a:pathLst>
                            <a:path w="1087755" h="410209">
                              <a:moveTo>
                                <a:pt x="1087413" y="0"/>
                              </a:moveTo>
                              <a:lnTo>
                                <a:pt x="0" y="0"/>
                              </a:lnTo>
                              <a:lnTo>
                                <a:pt x="0" y="410204"/>
                              </a:lnTo>
                              <a:lnTo>
                                <a:pt x="1087413" y="0"/>
                              </a:lnTo>
                              <a:close/>
                            </a:path>
                          </a:pathLst>
                        </a:custGeom>
                        <a:solidFill>
                          <a:srgbClr val="8D0A0F"/>
                        </a:solidFill>
                      </wps:spPr>
                      <wps:bodyPr wrap="square" lIns="0" tIns="0" rIns="0" bIns="0" rtlCol="0">
                        <a:prstTxWarp prst="textNoShape">
                          <a:avLst/>
                        </a:prstTxWarp>
                        <a:noAutofit/>
                      </wps:bodyPr>
                    </wps:wsp>
                    <wps:wsp>
                      <wps:cNvPr id="31" name="Graphic 31"/>
                      <wps:cNvSpPr/>
                      <wps:spPr>
                        <a:xfrm>
                          <a:off x="6151652" y="25"/>
                          <a:ext cx="1621155" cy="456565"/>
                        </a:xfrm>
                        <a:custGeom>
                          <a:avLst/>
                          <a:gdLst/>
                          <a:ahLst/>
                          <a:cxnLst/>
                          <a:rect l="l" t="t" r="r" b="b"/>
                          <a:pathLst>
                            <a:path w="1621155" h="456565">
                              <a:moveTo>
                                <a:pt x="1620747" y="0"/>
                              </a:moveTo>
                              <a:lnTo>
                                <a:pt x="1431151" y="0"/>
                              </a:lnTo>
                              <a:lnTo>
                                <a:pt x="0" y="456164"/>
                              </a:lnTo>
                              <a:lnTo>
                                <a:pt x="436955" y="456164"/>
                              </a:lnTo>
                              <a:lnTo>
                                <a:pt x="1620747" y="9603"/>
                              </a:lnTo>
                              <a:lnTo>
                                <a:pt x="1620747"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52C83A69" id="Group 26" o:spid="_x0000_s1026" style="position:absolute;margin-left:0;margin-top:0;width:612pt;height:35.95pt;z-index:-18249728;mso-wrap-distance-left:0;mso-wrap-distance-right:0;mso-position-horizontal-relative:page;mso-position-vertical-relative:page" coordsize="77724,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">
              <v:shape id="Graphic 27" o:spid="_x0000_s1027" style="position:absolute;width:77724;height:4565;visibility:visible;mso-wrap-style:square;v-text-anchor:top" coordsize="777240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" path="m7772400,l,,,456183r7772400,l7772400,xe" fillcolor="#e22d38" stroked="f">
                <v:path arrowok="t"/>
              </v:shape>
              <v:shape id="Graphic 28" o:spid="_x0000_s1028" style="position:absolute;width:29616;height:4565;visibility:visible;mso-wrap-style:square;v-text-anchor:top" coordsize="296164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" path="m2961564,l,,,456184r1752260,l2961564,xe" fillcolor="#b81237" stroked="f">
                <v:path arrowok="t"/>
              </v:shape>
              <v:shape id="Graphic 29" o:spid="_x0000_s1029" style="position:absolute;left:65885;top:96;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" path="m1183808,l,446567r1183808,l1183808,xe" fillcolor="#cf171f" stroked="f">
                <v:path arrowok="t"/>
              </v:shape>
              <v:shape id="Graphic 30" o:spid="_x0000_s1030" style="position:absolute;width:10877;height:4102;visibility:visible;mso-wrap-style:square;v-text-anchor:top" coordsize="10877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" path="m1087413,l,,,410204,1087413,xe" fillcolor="#8d0a0f" stroked="f">
                <v:path arrowok="t"/>
              </v:shape>
              <v:shape id="Graphic 31" o:spid="_x0000_s1031" style="position:absolute;left:61516;width:16212;height:4565;visibility:visible;mso-wrap-style:square;v-text-anchor:top" coordsize="162115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" path="m1620747,l1431151,,,456164r436955,l1620747,9603r,-9603xe" fillcolor="#a91218" stroked="f">
                <v:path arrowok="t"/>
              </v:shape>
              <w10:wrap anchorx="page" anchory="page"/>
            </v:group>
          </w:pict>
        </mc:Fallback>
      </mc:AlternateContent>
    </w:r>
    <w:r>
      <w:rPr>
        <w:noProof/>
      </w:rPr>
      <mc:AlternateContent>
        <mc:Choice Requires="wps">
          <w:drawing>
            <wp:anchor distT="0" distB="0" distL="0" distR="0" simplePos="0" relativeHeight="485067264" behindDoc="1" locked="0" layoutInCell="1" allowOverlap="1" wp14:anchorId="59B969AA" wp14:editId="391787E2">
              <wp:simplePos x="0" y="0"/>
              <wp:positionH relativeFrom="page">
                <wp:posOffset>901700</wp:posOffset>
              </wp:positionH>
              <wp:positionV relativeFrom="page">
                <wp:posOffset>847648</wp:posOffset>
              </wp:positionV>
              <wp:extent cx="2910205" cy="4267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0205" cy="426720"/>
                      </a:xfrm>
                      <a:prstGeom prst="rect">
                        <a:avLst/>
                      </a:prstGeom>
                    </wps:spPr>
                    <wps:txbx>
                      <w:txbxContent>
                        <w:p w14:paraId="473FA5F3" w14:textId="77777777" w:rsidR="0041426B" w:rsidRDefault="00000000">
                          <w:pPr>
                            <w:spacing w:line="654" w:lineRule="exact"/>
                            <w:ind w:left="20"/>
                            <w:rPr>
                              <w:rFonts w:ascii="Bookman Old Style"/>
                              <w:sz w:val="56"/>
                            </w:rPr>
                          </w:pPr>
                          <w:r>
                            <w:rPr>
                              <w:rFonts w:ascii="Bookman Old Style"/>
                              <w:color w:val="B81237"/>
                              <w:spacing w:val="-6"/>
                              <w:sz w:val="56"/>
                            </w:rPr>
                            <w:t>Table</w:t>
                          </w:r>
                          <w:r>
                            <w:rPr>
                              <w:rFonts w:ascii="Bookman Old Style"/>
                              <w:color w:val="B81237"/>
                              <w:spacing w:val="-67"/>
                              <w:sz w:val="56"/>
                            </w:rPr>
                            <w:t xml:space="preserve"> </w:t>
                          </w:r>
                          <w:r>
                            <w:rPr>
                              <w:rFonts w:ascii="Bookman Old Style"/>
                              <w:color w:val="B81237"/>
                              <w:spacing w:val="-6"/>
                              <w:sz w:val="56"/>
                            </w:rPr>
                            <w:t>of</w:t>
                          </w:r>
                          <w:r>
                            <w:rPr>
                              <w:rFonts w:ascii="Bookman Old Style"/>
                              <w:color w:val="B81237"/>
                              <w:spacing w:val="-67"/>
                              <w:sz w:val="56"/>
                            </w:rPr>
                            <w:t xml:space="preserve"> </w:t>
                          </w:r>
                          <w:r>
                            <w:rPr>
                              <w:rFonts w:ascii="Bookman Old Style"/>
                              <w:color w:val="B81237"/>
                              <w:spacing w:val="-11"/>
                              <w:sz w:val="56"/>
                            </w:rPr>
                            <w:t>Contents</w:t>
                          </w:r>
                        </w:p>
                      </w:txbxContent>
                    </wps:txbx>
                    <wps:bodyPr wrap="square" lIns="0" tIns="0" rIns="0" bIns="0" rtlCol="0">
                      <a:noAutofit/>
                    </wps:bodyPr>
                  </wps:wsp>
                </a:graphicData>
              </a:graphic>
            </wp:anchor>
          </w:drawing>
        </mc:Choice>
        <mc:Fallback>
          <w:pict>
            <v:shapetype w14:anchorId="59B969AA" id="_x0000_t202" coordsize="21600,21600" o:spt="202" path="m,l,21600r21600,l21600,xe">
              <v:stroke joinstyle="miter"/>
              <v:path gradientshapeok="t" o:connecttype="rect"/>
            </v:shapetype>
            <v:shape id="Textbox 32" o:spid="_x0000_s1037" type="#_x0000_t202" style="position:absolute;margin-left:71pt;margin-top:66.75pt;width:229.15pt;height:33.6pt;z-index:-182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" filled="f" stroked="f">
              <v:textbox inset="0,0,0,0">
                <w:txbxContent>
                  <w:p w14:paraId="473FA5F3" w14:textId="77777777" w:rsidR="0041426B" w:rsidRDefault="00000000">
                    <w:pPr>
                      <w:spacing w:line="654" w:lineRule="exact"/>
                      <w:ind w:left="20"/>
                      <w:rPr>
                        <w:rFonts w:ascii="Bookman Old Style"/>
                        <w:sz w:val="56"/>
                      </w:rPr>
                    </w:pPr>
                    <w:r>
                      <w:rPr>
                        <w:rFonts w:ascii="Bookman Old Style"/>
                        <w:color w:val="B81237"/>
                        <w:spacing w:val="-6"/>
                        <w:sz w:val="56"/>
                      </w:rPr>
                      <w:t>Table</w:t>
                    </w:r>
                    <w:r>
                      <w:rPr>
                        <w:rFonts w:ascii="Bookman Old Style"/>
                        <w:color w:val="B81237"/>
                        <w:spacing w:val="-67"/>
                        <w:sz w:val="56"/>
                      </w:rPr>
                      <w:t xml:space="preserve"> </w:t>
                    </w:r>
                    <w:r>
                      <w:rPr>
                        <w:rFonts w:ascii="Bookman Old Style"/>
                        <w:color w:val="B81237"/>
                        <w:spacing w:val="-6"/>
                        <w:sz w:val="56"/>
                      </w:rPr>
                      <w:t>of</w:t>
                    </w:r>
                    <w:r>
                      <w:rPr>
                        <w:rFonts w:ascii="Bookman Old Style"/>
                        <w:color w:val="B81237"/>
                        <w:spacing w:val="-67"/>
                        <w:sz w:val="56"/>
                      </w:rPr>
                      <w:t xml:space="preserve"> </w:t>
                    </w:r>
                    <w:r>
                      <w:rPr>
                        <w:rFonts w:ascii="Bookman Old Style"/>
                        <w:color w:val="B81237"/>
                        <w:spacing w:val="-11"/>
                        <w:sz w:val="56"/>
                      </w:rPr>
                      <w:t>Contents</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D2AF" w14:textId="77777777" w:rsidR="0041426B" w:rsidRDefault="00000000">
    <w:pPr>
      <w:pStyle w:val="BodyText"/>
      <w:spacing w:line="14" w:lineRule="auto"/>
    </w:pPr>
    <w:r>
      <w:rPr>
        <w:noProof/>
      </w:rPr>
      <mc:AlternateContent>
        <mc:Choice Requires="wpg">
          <w:drawing>
            <wp:anchor distT="0" distB="0" distL="0" distR="0" simplePos="0" relativeHeight="485102592" behindDoc="1" locked="0" layoutInCell="1" allowOverlap="1" wp14:anchorId="567D5B97" wp14:editId="222F83DA">
              <wp:simplePos x="0" y="0"/>
              <wp:positionH relativeFrom="page">
                <wp:posOffset>0</wp:posOffset>
              </wp:positionH>
              <wp:positionV relativeFrom="page">
                <wp:posOffset>-12</wp:posOffset>
              </wp:positionV>
              <wp:extent cx="7772400" cy="450850"/>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567" name="Graphic 567"/>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568" name="Graphic 568"/>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569" name="Graphic 569"/>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570" name="Graphic 570"/>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571" name="Graphic 571"/>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757BF734" id="Group 566" o:spid="_x0000_s1026" style="position:absolute;margin-left:0;margin-top:0;width:612pt;height:35.5pt;z-index:-1821388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">
              <v:shape id="Graphic 567"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" path="m7772400,l,,,450596r7772400,l7772400,xe" fillcolor="#e22d38" stroked="f">
                <v:path arrowok="t"/>
              </v:shape>
              <v:shape id="Graphic 568"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" path="m2946754,l,,,450596r1752263,l2946754,xe" fillcolor="#b81237" stroked="f">
                <v:path arrowok="t"/>
              </v:shape>
              <v:shape id="Graphic 569"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" path="m1183805,l,446566r1183805,l1183805,xe" fillcolor="#cf171f" stroked="f">
                <v:path arrowok="t"/>
              </v:shape>
              <v:shape id="Graphic 570"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" path="m1072603,l,,,404617,1072603,xe" fillcolor="#8d0a0f" stroked="f">
                <v:path arrowok="t"/>
              </v:shape>
              <v:shape id="Graphic 571"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103104" behindDoc="1" locked="0" layoutInCell="1" allowOverlap="1" wp14:anchorId="13E20D6D" wp14:editId="6229D028">
              <wp:simplePos x="0" y="0"/>
              <wp:positionH relativeFrom="page">
                <wp:posOffset>444500</wp:posOffset>
              </wp:positionH>
              <wp:positionV relativeFrom="page">
                <wp:posOffset>847648</wp:posOffset>
              </wp:positionV>
              <wp:extent cx="4051935" cy="426720"/>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935" cy="426720"/>
                      </a:xfrm>
                      <a:prstGeom prst="rect">
                        <a:avLst/>
                      </a:prstGeom>
                    </wps:spPr>
                    <wps:txbx>
                      <w:txbxContent>
                        <w:p w14:paraId="3B336414" w14:textId="77777777" w:rsidR="0041426B" w:rsidRDefault="00000000">
                          <w:pPr>
                            <w:spacing w:line="654" w:lineRule="exact"/>
                            <w:ind w:left="20"/>
                            <w:rPr>
                              <w:rFonts w:ascii="Bookman Old Style"/>
                              <w:sz w:val="56"/>
                            </w:rPr>
                          </w:pPr>
                          <w:r>
                            <w:rPr>
                              <w:rFonts w:ascii="Bookman Old Style"/>
                              <w:color w:val="B81237"/>
                              <w:spacing w:val="-8"/>
                              <w:sz w:val="56"/>
                            </w:rPr>
                            <w:t>Algorithms</w:t>
                          </w:r>
                          <w:r>
                            <w:rPr>
                              <w:rFonts w:ascii="Bookman Old Style"/>
                              <w:color w:val="B81237"/>
                              <w:spacing w:val="-67"/>
                              <w:sz w:val="56"/>
                            </w:rPr>
                            <w:t xml:space="preserve"> </w:t>
                          </w:r>
                          <w:r>
                            <w:rPr>
                              <w:rFonts w:ascii="Bookman Old Style"/>
                              <w:color w:val="B81237"/>
                              <w:spacing w:val="-8"/>
                              <w:sz w:val="56"/>
                            </w:rPr>
                            <w:t>and</w:t>
                          </w:r>
                          <w:r>
                            <w:rPr>
                              <w:rFonts w:ascii="Bookman Old Style"/>
                              <w:color w:val="B81237"/>
                              <w:spacing w:val="-67"/>
                              <w:sz w:val="56"/>
                            </w:rPr>
                            <w:t xml:space="preserve"> </w:t>
                          </w:r>
                          <w:r>
                            <w:rPr>
                              <w:rFonts w:ascii="Bookman Old Style"/>
                              <w:color w:val="B81237"/>
                              <w:spacing w:val="-8"/>
                              <w:sz w:val="56"/>
                            </w:rPr>
                            <w:t>Big</w:t>
                          </w:r>
                          <w:r>
                            <w:rPr>
                              <w:rFonts w:ascii="Bookman Old Style"/>
                              <w:color w:val="B81237"/>
                              <w:spacing w:val="-67"/>
                              <w:sz w:val="56"/>
                            </w:rPr>
                            <w:t xml:space="preserve"> </w:t>
                          </w:r>
                          <w:r>
                            <w:rPr>
                              <w:rFonts w:ascii="Bookman Old Style"/>
                              <w:color w:val="B81237"/>
                              <w:spacing w:val="-20"/>
                              <w:sz w:val="56"/>
                            </w:rPr>
                            <w:t>Data</w:t>
                          </w:r>
                        </w:p>
                      </w:txbxContent>
                    </wps:txbx>
                    <wps:bodyPr wrap="square" lIns="0" tIns="0" rIns="0" bIns="0" rtlCol="0">
                      <a:noAutofit/>
                    </wps:bodyPr>
                  </wps:wsp>
                </a:graphicData>
              </a:graphic>
            </wp:anchor>
          </w:drawing>
        </mc:Choice>
        <mc:Fallback>
          <w:pict>
            <v:shapetype w14:anchorId="13E20D6D" id="_x0000_t202" coordsize="21600,21600" o:spt="202" path="m,l,21600r21600,l21600,xe">
              <v:stroke joinstyle="miter"/>
              <v:path gradientshapeok="t" o:connecttype="rect"/>
            </v:shapetype>
            <v:shape id="Textbox 572" o:spid="_x0000_s1074" type="#_x0000_t202" style="position:absolute;margin-left:35pt;margin-top:66.75pt;width:319.05pt;height:33.6pt;z-index:-182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" filled="f" stroked="f">
              <v:textbox inset="0,0,0,0">
                <w:txbxContent>
                  <w:p w14:paraId="3B336414" w14:textId="77777777" w:rsidR="0041426B" w:rsidRDefault="00000000">
                    <w:pPr>
                      <w:spacing w:line="654" w:lineRule="exact"/>
                      <w:ind w:left="20"/>
                      <w:rPr>
                        <w:rFonts w:ascii="Bookman Old Style"/>
                        <w:sz w:val="56"/>
                      </w:rPr>
                    </w:pPr>
                    <w:r>
                      <w:rPr>
                        <w:rFonts w:ascii="Bookman Old Style"/>
                        <w:color w:val="B81237"/>
                        <w:spacing w:val="-8"/>
                        <w:sz w:val="56"/>
                      </w:rPr>
                      <w:t>Algorithms</w:t>
                    </w:r>
                    <w:r>
                      <w:rPr>
                        <w:rFonts w:ascii="Bookman Old Style"/>
                        <w:color w:val="B81237"/>
                        <w:spacing w:val="-67"/>
                        <w:sz w:val="56"/>
                      </w:rPr>
                      <w:t xml:space="preserve"> </w:t>
                    </w:r>
                    <w:r>
                      <w:rPr>
                        <w:rFonts w:ascii="Bookman Old Style"/>
                        <w:color w:val="B81237"/>
                        <w:spacing w:val="-8"/>
                        <w:sz w:val="56"/>
                      </w:rPr>
                      <w:t>and</w:t>
                    </w:r>
                    <w:r>
                      <w:rPr>
                        <w:rFonts w:ascii="Bookman Old Style"/>
                        <w:color w:val="B81237"/>
                        <w:spacing w:val="-67"/>
                        <w:sz w:val="56"/>
                      </w:rPr>
                      <w:t xml:space="preserve"> </w:t>
                    </w:r>
                    <w:r>
                      <w:rPr>
                        <w:rFonts w:ascii="Bookman Old Style"/>
                        <w:color w:val="B81237"/>
                        <w:spacing w:val="-8"/>
                        <w:sz w:val="56"/>
                      </w:rPr>
                      <w:t>Big</w:t>
                    </w:r>
                    <w:r>
                      <w:rPr>
                        <w:rFonts w:ascii="Bookman Old Style"/>
                        <w:color w:val="B81237"/>
                        <w:spacing w:val="-67"/>
                        <w:sz w:val="56"/>
                      </w:rPr>
                      <w:t xml:space="preserve"> </w:t>
                    </w:r>
                    <w:r>
                      <w:rPr>
                        <w:rFonts w:ascii="Bookman Old Style"/>
                        <w:color w:val="B81237"/>
                        <w:spacing w:val="-20"/>
                        <w:sz w:val="56"/>
                      </w:rPr>
                      <w:t>Data</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8DE7" w14:textId="77777777" w:rsidR="0041426B" w:rsidRDefault="00000000">
    <w:pPr>
      <w:pStyle w:val="BodyText"/>
      <w:spacing w:line="14" w:lineRule="auto"/>
    </w:pPr>
    <w:r>
      <w:rPr>
        <w:noProof/>
      </w:rPr>
      <mc:AlternateContent>
        <mc:Choice Requires="wpg">
          <w:drawing>
            <wp:anchor distT="0" distB="0" distL="0" distR="0" simplePos="0" relativeHeight="485103616" behindDoc="1" locked="0" layoutInCell="1" allowOverlap="1" wp14:anchorId="79238C42" wp14:editId="63C8B83C">
              <wp:simplePos x="0" y="0"/>
              <wp:positionH relativeFrom="page">
                <wp:posOffset>0</wp:posOffset>
              </wp:positionH>
              <wp:positionV relativeFrom="page">
                <wp:posOffset>0</wp:posOffset>
              </wp:positionV>
              <wp:extent cx="7772400" cy="450850"/>
              <wp:effectExtent l="0" t="0" r="0" b="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574" name="Graphic 574"/>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575" name="Graphic 575"/>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576" name="Graphic 576"/>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577" name="Graphic 577"/>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578" name="Graphic 578"/>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66E0383E" id="Group 573" o:spid="_x0000_s1026" style="position:absolute;margin-left:0;margin-top:0;width:612pt;height:35.5pt;z-index:-18212864;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">
              <v:shape id="Graphic 574"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" path="m7772400,l,,,450596r7772400,l7772400,xe" fillcolor="#e22d38" stroked="f">
                <v:path arrowok="t"/>
              </v:shape>
              <v:shape id="Graphic 575"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" path="m5365257,l1413685,,,450596r5365257,l5365257,xe" fillcolor="#b81237" stroked="f">
                <v:path arrowok="t"/>
              </v:shape>
              <v:shape id="Graphic 576"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" path="m3820814,l10681,,,4029,,450596r2407108,l3820814,xe" fillcolor="#cf171f" stroked="f">
                <v:path arrowok="t"/>
              </v:shape>
              <v:shape id="Graphic 577"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" path="m3926929,l1413705,,,450596r1275668,l3926929,xe" fillcolor="#8d0a0f" stroked="f">
                <v:path arrowok="t"/>
              </v:shape>
              <v:shape id="Graphic 578"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" path="m10681,l,,,4029,10681,xe" fillcolor="#a91218" stroked="f">
                <v:path arrowok="t"/>
              </v:shape>
              <w10:wrap anchorx="page" anchory="page"/>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9F1D" w14:textId="77777777" w:rsidR="0041426B" w:rsidRDefault="00000000">
    <w:pPr>
      <w:pStyle w:val="BodyText"/>
      <w:spacing w:line="14" w:lineRule="auto"/>
    </w:pPr>
    <w:r>
      <w:rPr>
        <w:noProof/>
      </w:rPr>
      <mc:AlternateContent>
        <mc:Choice Requires="wpg">
          <w:drawing>
            <wp:anchor distT="0" distB="0" distL="0" distR="0" simplePos="0" relativeHeight="485105664" behindDoc="1" locked="0" layoutInCell="1" allowOverlap="1" wp14:anchorId="04E4CAE1" wp14:editId="5847DF45">
              <wp:simplePos x="0" y="0"/>
              <wp:positionH relativeFrom="page">
                <wp:posOffset>0</wp:posOffset>
              </wp:positionH>
              <wp:positionV relativeFrom="page">
                <wp:posOffset>-12</wp:posOffset>
              </wp:positionV>
              <wp:extent cx="7772400" cy="450850"/>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648" name="Graphic 648"/>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649" name="Graphic 649"/>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650" name="Graphic 650"/>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651" name="Graphic 651"/>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652" name="Graphic 652"/>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61C6DFAF" id="Group 647" o:spid="_x0000_s1026" style="position:absolute;margin-left:0;margin-top:0;width:612pt;height:35.5pt;z-index:-1821081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">
              <v:shape id="Graphic 648"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" path="m7772400,l,,,450596r7772400,l7772400,xe" fillcolor="#e22d38" stroked="f">
                <v:path arrowok="t"/>
              </v:shape>
              <v:shape id="Graphic 649"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" path="m2946754,l,,,450596r1752263,l2946754,xe" fillcolor="#b81237" stroked="f">
                <v:path arrowok="t"/>
              </v:shape>
              <v:shape id="Graphic 650"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" path="m1183805,l,446566r1183805,l1183805,xe" fillcolor="#cf171f" stroked="f">
                <v:path arrowok="t"/>
              </v:shape>
              <v:shape id="Graphic 651"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" path="m1072603,l,,,404617,1072603,xe" fillcolor="#8d0a0f" stroked="f">
                <v:path arrowok="t"/>
              </v:shape>
              <v:shape id="Graphic 652"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106176" behindDoc="1" locked="0" layoutInCell="1" allowOverlap="1" wp14:anchorId="584D497C" wp14:editId="2808F7B6">
              <wp:simplePos x="0" y="0"/>
              <wp:positionH relativeFrom="page">
                <wp:posOffset>444500</wp:posOffset>
              </wp:positionH>
              <wp:positionV relativeFrom="page">
                <wp:posOffset>847648</wp:posOffset>
              </wp:positionV>
              <wp:extent cx="3072130" cy="426720"/>
              <wp:effectExtent l="0" t="0" r="0" b="0"/>
              <wp:wrapNone/>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2130" cy="426720"/>
                      </a:xfrm>
                      <a:prstGeom prst="rect">
                        <a:avLst/>
                      </a:prstGeom>
                    </wps:spPr>
                    <wps:txbx>
                      <w:txbxContent>
                        <w:p w14:paraId="151F8E16" w14:textId="77777777" w:rsidR="0041426B" w:rsidRDefault="00000000">
                          <w:pPr>
                            <w:spacing w:line="654" w:lineRule="exact"/>
                            <w:ind w:left="20"/>
                            <w:rPr>
                              <w:rFonts w:ascii="Bookman Old Style"/>
                              <w:sz w:val="56"/>
                            </w:rPr>
                          </w:pPr>
                          <w:r>
                            <w:rPr>
                              <w:rFonts w:ascii="Bookman Old Style"/>
                              <w:color w:val="B81237"/>
                              <w:spacing w:val="-6"/>
                              <w:sz w:val="56"/>
                            </w:rPr>
                            <w:t>Machine</w:t>
                          </w:r>
                          <w:r>
                            <w:rPr>
                              <w:rFonts w:ascii="Bookman Old Style"/>
                              <w:color w:val="B81237"/>
                              <w:spacing w:val="-64"/>
                              <w:sz w:val="56"/>
                            </w:rPr>
                            <w:t xml:space="preserve"> </w:t>
                          </w:r>
                          <w:r>
                            <w:rPr>
                              <w:rFonts w:ascii="Bookman Old Style"/>
                              <w:color w:val="B81237"/>
                              <w:spacing w:val="-2"/>
                              <w:sz w:val="56"/>
                            </w:rPr>
                            <w:t>Learning</w:t>
                          </w:r>
                        </w:p>
                      </w:txbxContent>
                    </wps:txbx>
                    <wps:bodyPr wrap="square" lIns="0" tIns="0" rIns="0" bIns="0" rtlCol="0">
                      <a:noAutofit/>
                    </wps:bodyPr>
                  </wps:wsp>
                </a:graphicData>
              </a:graphic>
            </wp:anchor>
          </w:drawing>
        </mc:Choice>
        <mc:Fallback>
          <w:pict>
            <v:shapetype w14:anchorId="584D497C" id="_x0000_t202" coordsize="21600,21600" o:spt="202" path="m,l,21600r21600,l21600,xe">
              <v:stroke joinstyle="miter"/>
              <v:path gradientshapeok="t" o:connecttype="rect"/>
            </v:shapetype>
            <v:shape id="Textbox 653" o:spid="_x0000_s1077" type="#_x0000_t202" style="position:absolute;margin-left:35pt;margin-top:66.75pt;width:241.9pt;height:33.6pt;z-index:-182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" filled="f" stroked="f">
              <v:textbox inset="0,0,0,0">
                <w:txbxContent>
                  <w:p w14:paraId="151F8E16" w14:textId="77777777" w:rsidR="0041426B" w:rsidRDefault="00000000">
                    <w:pPr>
                      <w:spacing w:line="654" w:lineRule="exact"/>
                      <w:ind w:left="20"/>
                      <w:rPr>
                        <w:rFonts w:ascii="Bookman Old Style"/>
                        <w:sz w:val="56"/>
                      </w:rPr>
                    </w:pPr>
                    <w:r>
                      <w:rPr>
                        <w:rFonts w:ascii="Bookman Old Style"/>
                        <w:color w:val="B81237"/>
                        <w:spacing w:val="-6"/>
                        <w:sz w:val="56"/>
                      </w:rPr>
                      <w:t>Machine</w:t>
                    </w:r>
                    <w:r>
                      <w:rPr>
                        <w:rFonts w:ascii="Bookman Old Style"/>
                        <w:color w:val="B81237"/>
                        <w:spacing w:val="-64"/>
                        <w:sz w:val="56"/>
                      </w:rPr>
                      <w:t xml:space="preserve"> </w:t>
                    </w:r>
                    <w:r>
                      <w:rPr>
                        <w:rFonts w:ascii="Bookman Old Style"/>
                        <w:color w:val="B81237"/>
                        <w:spacing w:val="-2"/>
                        <w:sz w:val="56"/>
                      </w:rPr>
                      <w:t>Learning</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54A4" w14:textId="77777777" w:rsidR="0041426B" w:rsidRDefault="00000000">
    <w:pPr>
      <w:pStyle w:val="BodyText"/>
      <w:spacing w:line="14" w:lineRule="auto"/>
    </w:pPr>
    <w:r>
      <w:rPr>
        <w:noProof/>
      </w:rPr>
      <mc:AlternateContent>
        <mc:Choice Requires="wpg">
          <w:drawing>
            <wp:anchor distT="0" distB="0" distL="0" distR="0" simplePos="0" relativeHeight="485105152" behindDoc="1" locked="0" layoutInCell="1" allowOverlap="1" wp14:anchorId="7B13B68A" wp14:editId="3E4EB987">
              <wp:simplePos x="0" y="0"/>
              <wp:positionH relativeFrom="page">
                <wp:posOffset>0</wp:posOffset>
              </wp:positionH>
              <wp:positionV relativeFrom="page">
                <wp:posOffset>0</wp:posOffset>
              </wp:positionV>
              <wp:extent cx="7772400" cy="450850"/>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642" name="Graphic 642"/>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643" name="Graphic 643"/>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644" name="Graphic 644"/>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645" name="Graphic 645"/>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646" name="Graphic 646"/>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78CAB54B" id="Group 641" o:spid="_x0000_s1026" style="position:absolute;margin-left:0;margin-top:0;width:612pt;height:35.5pt;z-index:-1821132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">
              <v:shape id="Graphic 642"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" path="m7772400,l,,,450596r7772400,l7772400,xe" fillcolor="#e22d38" stroked="f">
                <v:path arrowok="t"/>
              </v:shape>
              <v:shape id="Graphic 643"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" path="m5365257,l1413685,,,450596r5365257,l5365257,xe" fillcolor="#b81237" stroked="f">
                <v:path arrowok="t"/>
              </v:shape>
              <v:shape id="Graphic 644"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" path="m3820814,l10681,,,4029,,450596r2407108,l3820814,xe" fillcolor="#cf171f" stroked="f">
                <v:path arrowok="t"/>
              </v:shape>
              <v:shape id="Graphic 645"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" path="m3926929,l1413705,,,450596r1275668,l3926929,xe" fillcolor="#8d0a0f" stroked="f">
                <v:path arrowok="t"/>
              </v:shape>
              <v:shape id="Graphic 646"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" path="m10681,l,,,4029,10681,xe" fillcolor="#a91218" stroked="f">
                <v:path arrowok="t"/>
              </v:shape>
              <w10:wrap anchorx="page" anchory="page"/>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A8BE" w14:textId="77777777" w:rsidR="0041426B" w:rsidRDefault="00000000">
    <w:pPr>
      <w:pStyle w:val="BodyText"/>
      <w:spacing w:line="14" w:lineRule="auto"/>
    </w:pPr>
    <w:r>
      <w:rPr>
        <w:noProof/>
      </w:rPr>
      <mc:AlternateContent>
        <mc:Choice Requires="wpg">
          <w:drawing>
            <wp:anchor distT="0" distB="0" distL="0" distR="0" simplePos="0" relativeHeight="485108224" behindDoc="1" locked="0" layoutInCell="1" allowOverlap="1" wp14:anchorId="031E62C3" wp14:editId="3FBF8052">
              <wp:simplePos x="0" y="0"/>
              <wp:positionH relativeFrom="page">
                <wp:posOffset>0</wp:posOffset>
              </wp:positionH>
              <wp:positionV relativeFrom="page">
                <wp:posOffset>-12</wp:posOffset>
              </wp:positionV>
              <wp:extent cx="7772400" cy="450850"/>
              <wp:effectExtent l="0" t="0" r="0"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687" name="Graphic 687"/>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688" name="Graphic 688"/>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689" name="Graphic 689"/>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690" name="Graphic 690"/>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691" name="Graphic 691"/>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0C8EE03" id="Group 686" o:spid="_x0000_s1026" style="position:absolute;margin-left:0;margin-top:0;width:612pt;height:35.5pt;z-index:-1820825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">
              <v:shape id="Graphic 687"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" path="m7772400,l,,,450596r7772400,l7772400,xe" fillcolor="#e22d38" stroked="f">
                <v:path arrowok="t"/>
              </v:shape>
              <v:shape id="Graphic 688"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" path="m2946754,l,,,450596r1752263,l2946754,xe" fillcolor="#b81237" stroked="f">
                <v:path arrowok="t"/>
              </v:shape>
              <v:shape id="Graphic 689"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" path="m1183805,l,446566r1183805,l1183805,xe" fillcolor="#cf171f" stroked="f">
                <v:path arrowok="t"/>
              </v:shape>
              <v:shape id="Graphic 690"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" path="m1072603,l,,,404617,1072603,xe" fillcolor="#8d0a0f" stroked="f">
                <v:path arrowok="t"/>
              </v:shape>
              <v:shape id="Graphic 691"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108736" behindDoc="1" locked="0" layoutInCell="1" allowOverlap="1" wp14:anchorId="30AAAD73" wp14:editId="1ECCCF39">
              <wp:simplePos x="0" y="0"/>
              <wp:positionH relativeFrom="page">
                <wp:posOffset>444500</wp:posOffset>
              </wp:positionH>
              <wp:positionV relativeFrom="page">
                <wp:posOffset>847648</wp:posOffset>
              </wp:positionV>
              <wp:extent cx="5121275" cy="426720"/>
              <wp:effectExtent l="0" t="0" r="0" b="0"/>
              <wp:wrapNone/>
              <wp:docPr id="692" name="Text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1275" cy="426720"/>
                      </a:xfrm>
                      <a:prstGeom prst="rect">
                        <a:avLst/>
                      </a:prstGeom>
                    </wps:spPr>
                    <wps:txbx>
                      <w:txbxContent>
                        <w:p w14:paraId="2D1813D6" w14:textId="77777777" w:rsidR="0041426B" w:rsidRDefault="00000000">
                          <w:pPr>
                            <w:spacing w:line="654" w:lineRule="exact"/>
                            <w:ind w:left="20"/>
                            <w:rPr>
                              <w:rFonts w:ascii="Bookman Old Style"/>
                              <w:sz w:val="56"/>
                            </w:rPr>
                          </w:pPr>
                          <w:r>
                            <w:rPr>
                              <w:rFonts w:ascii="Bookman Old Style"/>
                              <w:color w:val="B81237"/>
                              <w:spacing w:val="-4"/>
                              <w:sz w:val="56"/>
                            </w:rPr>
                            <w:t>Advanced</w:t>
                          </w:r>
                          <w:r>
                            <w:rPr>
                              <w:rFonts w:ascii="Bookman Old Style"/>
                              <w:color w:val="B81237"/>
                              <w:spacing w:val="-67"/>
                              <w:sz w:val="56"/>
                            </w:rPr>
                            <w:t xml:space="preserve"> </w:t>
                          </w:r>
                          <w:r>
                            <w:rPr>
                              <w:rFonts w:ascii="Bookman Old Style"/>
                              <w:color w:val="B81237"/>
                              <w:spacing w:val="-4"/>
                              <w:sz w:val="56"/>
                            </w:rPr>
                            <w:t>Computing</w:t>
                          </w:r>
                          <w:r>
                            <w:rPr>
                              <w:rFonts w:ascii="Bookman Old Style"/>
                              <w:color w:val="B81237"/>
                              <w:spacing w:val="-67"/>
                              <w:sz w:val="56"/>
                            </w:rPr>
                            <w:t xml:space="preserve"> </w:t>
                          </w:r>
                          <w:r>
                            <w:rPr>
                              <w:rFonts w:ascii="Bookman Old Style"/>
                              <w:color w:val="B81237"/>
                              <w:spacing w:val="-14"/>
                              <w:sz w:val="56"/>
                            </w:rPr>
                            <w:t>Systems</w:t>
                          </w:r>
                        </w:p>
                      </w:txbxContent>
                    </wps:txbx>
                    <wps:bodyPr wrap="square" lIns="0" tIns="0" rIns="0" bIns="0" rtlCol="0">
                      <a:noAutofit/>
                    </wps:bodyPr>
                  </wps:wsp>
                </a:graphicData>
              </a:graphic>
            </wp:anchor>
          </w:drawing>
        </mc:Choice>
        <mc:Fallback>
          <w:pict>
            <v:shapetype w14:anchorId="30AAAD73" id="_x0000_t202" coordsize="21600,21600" o:spt="202" path="m,l,21600r21600,l21600,xe">
              <v:stroke joinstyle="miter"/>
              <v:path gradientshapeok="t" o:connecttype="rect"/>
            </v:shapetype>
            <v:shape id="Textbox 692" o:spid="_x0000_s1080" type="#_x0000_t202" style="position:absolute;margin-left:35pt;margin-top:66.75pt;width:403.25pt;height:33.6pt;z-index:-182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" filled="f" stroked="f">
              <v:textbox inset="0,0,0,0">
                <w:txbxContent>
                  <w:p w14:paraId="2D1813D6" w14:textId="77777777" w:rsidR="0041426B" w:rsidRDefault="00000000">
                    <w:pPr>
                      <w:spacing w:line="654" w:lineRule="exact"/>
                      <w:ind w:left="20"/>
                      <w:rPr>
                        <w:rFonts w:ascii="Bookman Old Style"/>
                        <w:sz w:val="56"/>
                      </w:rPr>
                    </w:pPr>
                    <w:r>
                      <w:rPr>
                        <w:rFonts w:ascii="Bookman Old Style"/>
                        <w:color w:val="B81237"/>
                        <w:spacing w:val="-4"/>
                        <w:sz w:val="56"/>
                      </w:rPr>
                      <w:t>Advanced</w:t>
                    </w:r>
                    <w:r>
                      <w:rPr>
                        <w:rFonts w:ascii="Bookman Old Style"/>
                        <w:color w:val="B81237"/>
                        <w:spacing w:val="-67"/>
                        <w:sz w:val="56"/>
                      </w:rPr>
                      <w:t xml:space="preserve"> </w:t>
                    </w:r>
                    <w:r>
                      <w:rPr>
                        <w:rFonts w:ascii="Bookman Old Style"/>
                        <w:color w:val="B81237"/>
                        <w:spacing w:val="-4"/>
                        <w:sz w:val="56"/>
                      </w:rPr>
                      <w:t>Computing</w:t>
                    </w:r>
                    <w:r>
                      <w:rPr>
                        <w:rFonts w:ascii="Bookman Old Style"/>
                        <w:color w:val="B81237"/>
                        <w:spacing w:val="-67"/>
                        <w:sz w:val="56"/>
                      </w:rPr>
                      <w:t xml:space="preserve"> </w:t>
                    </w:r>
                    <w:r>
                      <w:rPr>
                        <w:rFonts w:ascii="Bookman Old Style"/>
                        <w:color w:val="B81237"/>
                        <w:spacing w:val="-14"/>
                        <w:sz w:val="56"/>
                      </w:rPr>
                      <w:t>Systems</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BBE1" w14:textId="77777777" w:rsidR="0041426B" w:rsidRDefault="00000000">
    <w:pPr>
      <w:pStyle w:val="BodyText"/>
      <w:spacing w:line="14" w:lineRule="auto"/>
    </w:pPr>
    <w:r>
      <w:rPr>
        <w:noProof/>
      </w:rPr>
      <mc:AlternateContent>
        <mc:Choice Requires="wpg">
          <w:drawing>
            <wp:anchor distT="0" distB="0" distL="0" distR="0" simplePos="0" relativeHeight="485107712" behindDoc="1" locked="0" layoutInCell="1" allowOverlap="1" wp14:anchorId="32368B42" wp14:editId="71893CBD">
              <wp:simplePos x="0" y="0"/>
              <wp:positionH relativeFrom="page">
                <wp:posOffset>0</wp:posOffset>
              </wp:positionH>
              <wp:positionV relativeFrom="page">
                <wp:posOffset>0</wp:posOffset>
              </wp:positionV>
              <wp:extent cx="7772400" cy="450850"/>
              <wp:effectExtent l="0" t="0" r="0" b="0"/>
              <wp:wrapNone/>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681" name="Graphic 681"/>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682" name="Graphic 682"/>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683" name="Graphic 683"/>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684" name="Graphic 684"/>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685" name="Graphic 685"/>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503A0E6" id="Group 680" o:spid="_x0000_s1026" style="position:absolute;margin-left:0;margin-top:0;width:612pt;height:35.5pt;z-index:-1820876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">
              <v:shape id="Graphic 681"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" path="m7772400,l,,,450596r7772400,l7772400,xe" fillcolor="#e22d38" stroked="f">
                <v:path arrowok="t"/>
              </v:shape>
              <v:shape id="Graphic 682"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" path="m5365257,l1413685,,,450596r5365257,l5365257,xe" fillcolor="#b81237" stroked="f">
                <v:path arrowok="t"/>
              </v:shape>
              <v:shape id="Graphic 683"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" path="m3820814,l10681,,,4029,,450596r2407108,l3820814,xe" fillcolor="#cf171f" stroked="f">
                <v:path arrowok="t"/>
              </v:shape>
              <v:shape id="Graphic 684"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" path="m3926929,l1413705,,,450596r1275668,l3926929,xe" fillcolor="#8d0a0f" stroked="f">
                <v:path arrowok="t"/>
              </v:shape>
              <v:shape id="Graphic 685"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" path="m10681,l,,,4029,10681,xe" fillcolor="#a91218" stroked="f">
                <v:path arrowok="t"/>
              </v:shape>
              <w10:wrap anchorx="page" anchory="page"/>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93EC" w14:textId="77777777" w:rsidR="0041426B" w:rsidRDefault="00000000">
    <w:pPr>
      <w:pStyle w:val="BodyText"/>
      <w:spacing w:line="14" w:lineRule="auto"/>
    </w:pPr>
    <w:r>
      <w:rPr>
        <w:noProof/>
      </w:rPr>
      <mc:AlternateContent>
        <mc:Choice Requires="wpg">
          <w:drawing>
            <wp:anchor distT="0" distB="0" distL="0" distR="0" simplePos="0" relativeHeight="485110272" behindDoc="1" locked="0" layoutInCell="1" allowOverlap="1" wp14:anchorId="6406CBCA" wp14:editId="73C4DFDE">
              <wp:simplePos x="0" y="0"/>
              <wp:positionH relativeFrom="page">
                <wp:posOffset>0</wp:posOffset>
              </wp:positionH>
              <wp:positionV relativeFrom="page">
                <wp:posOffset>-12</wp:posOffset>
              </wp:positionV>
              <wp:extent cx="7772400" cy="450850"/>
              <wp:effectExtent l="0" t="0" r="0" b="0"/>
              <wp:wrapNone/>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735" name="Graphic 735"/>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736" name="Graphic 736"/>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737" name="Graphic 737"/>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738" name="Graphic 738"/>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739" name="Graphic 739"/>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49727C96" id="Group 734" o:spid="_x0000_s1026" style="position:absolute;margin-left:0;margin-top:0;width:612pt;height:35.5pt;z-index:-1820620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">
              <v:shape id="Graphic 735"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" path="m7772400,l,,,450596r7772400,l7772400,xe" fillcolor="#e22d38" stroked="f">
                <v:path arrowok="t"/>
              </v:shape>
              <v:shape id="Graphic 736"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" path="m2946754,l,,,450596r1752263,l2946754,xe" fillcolor="#b81237" stroked="f">
                <v:path arrowok="t"/>
              </v:shape>
              <v:shape id="Graphic 737"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" path="m1183805,l,446566r1183805,l1183805,xe" fillcolor="#cf171f" stroked="f">
                <v:path arrowok="t"/>
              </v:shape>
              <v:shape id="Graphic 738"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" path="m1072603,l,,,404617,1072603,xe" fillcolor="#8d0a0f" stroked="f">
                <v:path arrowok="t"/>
              </v:shape>
              <v:shape id="Graphic 739"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110784" behindDoc="1" locked="0" layoutInCell="1" allowOverlap="1" wp14:anchorId="62CD3F88" wp14:editId="770B3638">
              <wp:simplePos x="0" y="0"/>
              <wp:positionH relativeFrom="page">
                <wp:posOffset>444500</wp:posOffset>
              </wp:positionH>
              <wp:positionV relativeFrom="page">
                <wp:posOffset>847648</wp:posOffset>
              </wp:positionV>
              <wp:extent cx="4148454" cy="426720"/>
              <wp:effectExtent l="0" t="0" r="0" b="0"/>
              <wp:wrapNone/>
              <wp:docPr id="740" name="Text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8454" cy="426720"/>
                      </a:xfrm>
                      <a:prstGeom prst="rect">
                        <a:avLst/>
                      </a:prstGeom>
                    </wps:spPr>
                    <wps:txbx>
                      <w:txbxContent>
                        <w:p w14:paraId="1378E2A6" w14:textId="77777777" w:rsidR="0041426B" w:rsidRDefault="00000000">
                          <w:pPr>
                            <w:spacing w:line="654" w:lineRule="exact"/>
                            <w:ind w:left="20"/>
                            <w:rPr>
                              <w:rFonts w:ascii="Bookman Old Style" w:hAnsi="Bookman Old Style"/>
                              <w:sz w:val="56"/>
                            </w:rPr>
                          </w:pPr>
                          <w:r>
                            <w:rPr>
                              <w:rFonts w:ascii="Bookman Old Style" w:hAnsi="Bookman Old Style"/>
                              <w:color w:val="B81237"/>
                              <w:spacing w:val="-21"/>
                              <w:sz w:val="56"/>
                            </w:rPr>
                            <w:t>Researcher’s</w:t>
                          </w:r>
                          <w:r>
                            <w:rPr>
                              <w:rFonts w:ascii="Bookman Old Style" w:hAnsi="Bookman Old Style"/>
                              <w:color w:val="B81237"/>
                              <w:spacing w:val="-50"/>
                              <w:sz w:val="56"/>
                            </w:rPr>
                            <w:t xml:space="preserve"> </w:t>
                          </w:r>
                          <w:r>
                            <w:rPr>
                              <w:rFonts w:ascii="Bookman Old Style" w:hAnsi="Bookman Old Style"/>
                              <w:color w:val="B81237"/>
                              <w:spacing w:val="-8"/>
                              <w:sz w:val="56"/>
                            </w:rPr>
                            <w:t>Biographies</w:t>
                          </w:r>
                        </w:p>
                      </w:txbxContent>
                    </wps:txbx>
                    <wps:bodyPr wrap="square" lIns="0" tIns="0" rIns="0" bIns="0" rtlCol="0">
                      <a:noAutofit/>
                    </wps:bodyPr>
                  </wps:wsp>
                </a:graphicData>
              </a:graphic>
            </wp:anchor>
          </w:drawing>
        </mc:Choice>
        <mc:Fallback>
          <w:pict>
            <v:shapetype w14:anchorId="62CD3F88" id="_x0000_t202" coordsize="21600,21600" o:spt="202" path="m,l,21600r21600,l21600,xe">
              <v:stroke joinstyle="miter"/>
              <v:path gradientshapeok="t" o:connecttype="rect"/>
            </v:shapetype>
            <v:shape id="Textbox 740" o:spid="_x0000_s1083" type="#_x0000_t202" style="position:absolute;margin-left:35pt;margin-top:66.75pt;width:326.65pt;height:33.6pt;z-index:-182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" filled="f" stroked="f">
              <v:textbox inset="0,0,0,0">
                <w:txbxContent>
                  <w:p w14:paraId="1378E2A6" w14:textId="77777777" w:rsidR="0041426B" w:rsidRDefault="00000000">
                    <w:pPr>
                      <w:spacing w:line="654" w:lineRule="exact"/>
                      <w:ind w:left="20"/>
                      <w:rPr>
                        <w:rFonts w:ascii="Bookman Old Style" w:hAnsi="Bookman Old Style"/>
                        <w:sz w:val="56"/>
                      </w:rPr>
                    </w:pPr>
                    <w:r>
                      <w:rPr>
                        <w:rFonts w:ascii="Bookman Old Style" w:hAnsi="Bookman Old Style"/>
                        <w:color w:val="B81237"/>
                        <w:spacing w:val="-21"/>
                        <w:sz w:val="56"/>
                      </w:rPr>
                      <w:t>Researcher’s</w:t>
                    </w:r>
                    <w:r>
                      <w:rPr>
                        <w:rFonts w:ascii="Bookman Old Style" w:hAnsi="Bookman Old Style"/>
                        <w:color w:val="B81237"/>
                        <w:spacing w:val="-50"/>
                        <w:sz w:val="56"/>
                      </w:rPr>
                      <w:t xml:space="preserve"> </w:t>
                    </w:r>
                    <w:r>
                      <w:rPr>
                        <w:rFonts w:ascii="Bookman Old Style" w:hAnsi="Bookman Old Style"/>
                        <w:color w:val="B81237"/>
                        <w:spacing w:val="-8"/>
                        <w:sz w:val="56"/>
                      </w:rPr>
                      <w:t>Biographies</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54CE" w14:textId="77777777" w:rsidR="0041426B" w:rsidRDefault="00000000">
    <w:pPr>
      <w:pStyle w:val="BodyText"/>
      <w:spacing w:line="14" w:lineRule="auto"/>
    </w:pPr>
    <w:r>
      <w:rPr>
        <w:noProof/>
      </w:rPr>
      <mc:AlternateContent>
        <mc:Choice Requires="wpg">
          <w:drawing>
            <wp:anchor distT="0" distB="0" distL="0" distR="0" simplePos="0" relativeHeight="485111296" behindDoc="1" locked="0" layoutInCell="1" allowOverlap="1" wp14:anchorId="042BFF2E" wp14:editId="26E92C81">
              <wp:simplePos x="0" y="0"/>
              <wp:positionH relativeFrom="page">
                <wp:posOffset>0</wp:posOffset>
              </wp:positionH>
              <wp:positionV relativeFrom="page">
                <wp:posOffset>0</wp:posOffset>
              </wp:positionV>
              <wp:extent cx="7772400" cy="450850"/>
              <wp:effectExtent l="0" t="0" r="0" b="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742" name="Graphic 742"/>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743" name="Graphic 743"/>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744" name="Graphic 744"/>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745" name="Graphic 745"/>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746" name="Graphic 746"/>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5D0AFE06" id="Group 741" o:spid="_x0000_s1026" style="position:absolute;margin-left:0;margin-top:0;width:612pt;height:35.5pt;z-index:-18205184;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">
              <v:shape id="Graphic 742"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" path="m7772400,l,,,450596r7772400,l7772400,xe" fillcolor="#e22d38" stroked="f">
                <v:path arrowok="t"/>
              </v:shape>
              <v:shape id="Graphic 743"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" path="m5365257,l1413685,,,450596r5365257,l5365257,xe" fillcolor="#b81237" stroked="f">
                <v:path arrowok="t"/>
              </v:shape>
              <v:shape id="Graphic 744"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" path="m3820814,l10681,,,4029,,450596r2407108,l3820814,xe" fillcolor="#cf171f" stroked="f">
                <v:path arrowok="t"/>
              </v:shape>
              <v:shape id="Graphic 745"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" path="m3926929,l1413705,,,450596r1275668,l3926929,xe" fillcolor="#8d0a0f" stroked="f">
                <v:path arrowok="t"/>
              </v:shape>
              <v:shape id="Graphic 746"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" path="m10681,l,,,4029,10681,xe" fillcolor="#a91218" stroked="f">
                <v:path arrowok="t"/>
              </v:shape>
              <w10:wrap anchorx="page" anchory="page"/>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EF5E" w14:textId="77777777" w:rsidR="0041426B" w:rsidRDefault="00000000">
    <w:pPr>
      <w:pStyle w:val="BodyText"/>
      <w:spacing w:line="14" w:lineRule="auto"/>
    </w:pPr>
    <w:r>
      <w:rPr>
        <w:noProof/>
      </w:rPr>
      <mc:AlternateContent>
        <mc:Choice Requires="wpg">
          <w:drawing>
            <wp:anchor distT="0" distB="0" distL="0" distR="0" simplePos="0" relativeHeight="485112832" behindDoc="1" locked="0" layoutInCell="1" allowOverlap="1" wp14:anchorId="2713C6C8" wp14:editId="3CBDB1A9">
              <wp:simplePos x="0" y="0"/>
              <wp:positionH relativeFrom="page">
                <wp:posOffset>0</wp:posOffset>
              </wp:positionH>
              <wp:positionV relativeFrom="page">
                <wp:posOffset>-12</wp:posOffset>
              </wp:positionV>
              <wp:extent cx="7772400" cy="450850"/>
              <wp:effectExtent l="0" t="0" r="0" b="0"/>
              <wp:wrapNone/>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809" name="Graphic 809"/>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810" name="Graphic 810"/>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811" name="Graphic 811"/>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812" name="Graphic 812"/>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813" name="Graphic 813"/>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083AA06D" id="Group 808" o:spid="_x0000_s1026" style="position:absolute;margin-left:0;margin-top:0;width:612pt;height:35.5pt;z-index:-1820364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">
              <v:shape id="Graphic 809"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" path="m7772400,l,,,450596r7772400,l7772400,xe" fillcolor="#e22d38" stroked="f">
                <v:path arrowok="t"/>
              </v:shape>
              <v:shape id="Graphic 810"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" path="m2946754,l,,,450596r1752263,l2946754,xe" fillcolor="#b81237" stroked="f">
                <v:path arrowok="t"/>
              </v:shape>
              <v:shape id="Graphic 811"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" path="m1183805,l,446566r1183805,l1183805,xe" fillcolor="#cf171f" stroked="f">
                <v:path arrowok="t"/>
              </v:shape>
              <v:shape id="Graphic 812"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" path="m1072603,l,,,404617,1072603,xe" fillcolor="#8d0a0f" stroked="f">
                <v:path arrowok="t"/>
              </v:shape>
              <v:shape id="Graphic 813"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" path="m1620745,l1413622,,,450577r436955,l1620745,4016r,-4016xe" fillcolor="#a91218" stroked="f">
                <v:path arrowok="t"/>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B230" w14:textId="77777777" w:rsidR="0041426B" w:rsidRDefault="00000000">
    <w:pPr>
      <w:pStyle w:val="BodyText"/>
      <w:spacing w:line="14" w:lineRule="auto"/>
    </w:pPr>
    <w:r>
      <w:rPr>
        <w:noProof/>
      </w:rPr>
      <mc:AlternateContent>
        <mc:Choice Requires="wpg">
          <w:drawing>
            <wp:anchor distT="0" distB="0" distL="0" distR="0" simplePos="0" relativeHeight="485066240" behindDoc="1" locked="0" layoutInCell="1" allowOverlap="1" wp14:anchorId="56C4BCDF" wp14:editId="548E93B2">
              <wp:simplePos x="0" y="0"/>
              <wp:positionH relativeFrom="page">
                <wp:posOffset>0</wp:posOffset>
              </wp:positionH>
              <wp:positionV relativeFrom="page">
                <wp:posOffset>0</wp:posOffset>
              </wp:positionV>
              <wp:extent cx="7772400" cy="4508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21" name="Graphic 21"/>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22" name="Graphic 22"/>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23" name="Graphic 23"/>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24" name="Graphic 24"/>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25" name="Graphic 25"/>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84BBA69" id="Group 20" o:spid="_x0000_s1026" style="position:absolute;margin-left:0;margin-top:0;width:612pt;height:35.5pt;z-index:-18250240;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">
              <v:shape id="Graphic 21"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" path="m7772400,l,,,450596r7772400,l7772400,xe" fillcolor="#e22d38" stroked="f">
                <v:path arrowok="t"/>
              </v:shape>
              <v:shape id="Graphic 22"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" path="m5365257,l1413685,,,450596r5365257,l5365257,xe" fillcolor="#b81237" stroked="f">
                <v:path arrowok="t"/>
              </v:shape>
              <v:shape id="Graphic 23"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" path="m3820814,l10681,,,4029,,450596r2407108,l3820814,xe" fillcolor="#cf171f" stroked="f">
                <v:path arrowok="t"/>
              </v:shape>
              <v:shape id="Graphic 24"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" path="m3926929,l1413705,,,450596r1275668,l3926929,xe" fillcolor="#8d0a0f" stroked="f">
                <v:path arrowok="t"/>
              </v:shape>
              <v:shape id="Graphic 25"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" path="m10681,l,,,4029,10681,xe" fillcolor="#a91218" stroked="f">
                <v:path arrowok="t"/>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B3A5" w14:textId="77777777" w:rsidR="0041426B" w:rsidRDefault="00000000">
    <w:pPr>
      <w:pStyle w:val="BodyText"/>
      <w:spacing w:line="14" w:lineRule="auto"/>
    </w:pPr>
    <w:r>
      <w:rPr>
        <w:noProof/>
      </w:rPr>
      <mc:AlternateContent>
        <mc:Choice Requires="wpg">
          <w:drawing>
            <wp:anchor distT="0" distB="0" distL="0" distR="0" simplePos="0" relativeHeight="485069312" behindDoc="1" locked="0" layoutInCell="1" allowOverlap="1" wp14:anchorId="53587F4F" wp14:editId="0518E36D">
              <wp:simplePos x="0" y="0"/>
              <wp:positionH relativeFrom="page">
                <wp:posOffset>0</wp:posOffset>
              </wp:positionH>
              <wp:positionV relativeFrom="page">
                <wp:posOffset>-12</wp:posOffset>
              </wp:positionV>
              <wp:extent cx="7772400" cy="4508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43" name="Graphic 43"/>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44" name="Graphic 44"/>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45" name="Graphic 45"/>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46" name="Graphic 46"/>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47" name="Graphic 47"/>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44611FD4" id="Group 42" o:spid="_x0000_s1026" style="position:absolute;margin-left:0;margin-top:0;width:612pt;height:35.5pt;z-index:-1824716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">
              <v:shape id="Graphic 43"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" path="m7772400,l,,,450596r7772400,l7772400,xe" fillcolor="#e22d38" stroked="f">
                <v:path arrowok="t"/>
              </v:shape>
              <v:shape id="Graphic 44"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" path="m2946754,l,,,450596r1752263,l2946754,xe" fillcolor="#b81237" stroked="f">
                <v:path arrowok="t"/>
              </v:shape>
              <v:shape id="Graphic 45"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" path="m1183805,l,446566r1183805,l1183805,xe" fillcolor="#cf171f" stroked="f">
                <v:path arrowok="t"/>
              </v:shape>
              <v:shape id="Graphic 46"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" path="m1072603,l,,,404617,1072603,xe" fillcolor="#8d0a0f" stroked="f">
                <v:path arrowok="t"/>
              </v:shape>
              <v:shape id="Graphic 47"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69824" behindDoc="1" locked="0" layoutInCell="1" allowOverlap="1" wp14:anchorId="26D98B64" wp14:editId="02C5370D">
              <wp:simplePos x="0" y="0"/>
              <wp:positionH relativeFrom="page">
                <wp:posOffset>457200</wp:posOffset>
              </wp:positionH>
              <wp:positionV relativeFrom="page">
                <wp:posOffset>1600200</wp:posOffset>
              </wp:positionV>
              <wp:extent cx="15875" cy="1587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4912F3A4" id="Graphic 48" o:spid="_x0000_s1026" style="position:absolute;margin-left:36pt;margin-top:126pt;width:1.25pt;height:1.25pt;z-index:-18246656;visibility:visible;mso-wrap-style:square;mso-wrap-distance-left:0;mso-wrap-distance-top:0;mso-wrap-distance-right:0;mso-wrap-distance-bottom:0;mso-position-horizontal:absolute;mso-position-horizontal-relative:page;mso-position-vertical:absolute;mso-position-vertical-relative:page;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" path="m,7937l2324,2324,7937,r5613,2324l15875,7937r-2325,5613l7937,15875,2324,13550,,7937xe" fillcolor="#939598" stroked="f">
              <v:path arrowok="t"/>
              <w10:wrap anchorx="page" anchory="page"/>
            </v:shape>
          </w:pict>
        </mc:Fallback>
      </mc:AlternateContent>
    </w:r>
    <w:r>
      <w:rPr>
        <w:noProof/>
      </w:rPr>
      <mc:AlternateContent>
        <mc:Choice Requires="wpg">
          <w:drawing>
            <wp:anchor distT="0" distB="0" distL="0" distR="0" simplePos="0" relativeHeight="485070336" behindDoc="1" locked="0" layoutInCell="1" allowOverlap="1" wp14:anchorId="62DD9848" wp14:editId="6A27E297">
              <wp:simplePos x="0" y="0"/>
              <wp:positionH relativeFrom="page">
                <wp:posOffset>512401</wp:posOffset>
              </wp:positionH>
              <wp:positionV relativeFrom="page">
                <wp:posOffset>1600200</wp:posOffset>
              </wp:positionV>
              <wp:extent cx="2040889" cy="1587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0889" cy="15875"/>
                        <a:chOff x="0" y="0"/>
                        <a:chExt cx="2040889" cy="15875"/>
                      </a:xfrm>
                    </wpg:grpSpPr>
                    <wps:wsp>
                      <wps:cNvPr id="50" name="Graphic 50"/>
                      <wps:cNvSpPr/>
                      <wps:spPr>
                        <a:xfrm>
                          <a:off x="0"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1" name="Graphic 51"/>
                      <wps:cNvSpPr/>
                      <wps:spPr>
                        <a:xfrm>
                          <a:off x="2024423"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5E6397D" id="Group 49" o:spid="_x0000_s1026" style="position:absolute;margin-left:40.35pt;margin-top:126pt;width:160.7pt;height:1.25pt;z-index:-18246144;mso-wrap-distance-left:0;mso-wrap-distance-right:0;mso-position-horizontal-relative:page;mso-position-vertical-relative:page" coordsize="2040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">
              <v:shape id="Graphic 50" o:spid="_x0000_s1027" style="position:absolute;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" path="m,l2008733,e" filled="f" strokecolor="#939598" strokeweight="1.25pt">
                <v:stroke dashstyle="dot"/>
                <v:path arrowok="t"/>
              </v:shape>
              <v:shape id="Graphic 51" o:spid="_x0000_s1028" style="position:absolute;left:20244;width:158;height:158;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" path="m,7937l2324,2324,7937,r5613,2324l15875,7937r-2325,5613l7937,15875,2324,13550,,7937xe" fillcolor="#939598" stroked="f">
                <v:path arrowok="t"/>
              </v:shape>
              <w10:wrap anchorx="page" anchory="page"/>
            </v:group>
          </w:pict>
        </mc:Fallback>
      </mc:AlternateContent>
    </w:r>
    <w:r>
      <w:rPr>
        <w:noProof/>
      </w:rPr>
      <mc:AlternateContent>
        <mc:Choice Requires="wps">
          <w:drawing>
            <wp:anchor distT="0" distB="0" distL="0" distR="0" simplePos="0" relativeHeight="485070848" behindDoc="1" locked="0" layoutInCell="1" allowOverlap="1" wp14:anchorId="172CA2EF" wp14:editId="267369C4">
              <wp:simplePos x="0" y="0"/>
              <wp:positionH relativeFrom="page">
                <wp:posOffset>2838450</wp:posOffset>
              </wp:positionH>
              <wp:positionV relativeFrom="page">
                <wp:posOffset>1600200</wp:posOffset>
              </wp:positionV>
              <wp:extent cx="15875" cy="1587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7E4B9AAA" id="Graphic 52" o:spid="_x0000_s1026" style="position:absolute;margin-left:223.5pt;margin-top:126pt;width:1.25pt;height:1.25pt;z-index:-18245632;visibility:visible;mso-wrap-style:square;mso-wrap-distance-left:0;mso-wrap-distance-top:0;mso-wrap-distance-right:0;mso-wrap-distance-bottom:0;mso-position-horizontal:absolute;mso-position-horizontal-relative:page;mso-position-vertical:absolute;mso-position-vertical-relative:page;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" path="m,7937l2324,2324,7937,r5613,2324l15875,7937r-2325,5613l7937,15875,2324,13550,,7937xe" fillcolor="#939598" stroked="f">
              <v:path arrowok="t"/>
              <w10:wrap anchorx="page" anchory="page"/>
            </v:shape>
          </w:pict>
        </mc:Fallback>
      </mc:AlternateContent>
    </w:r>
    <w:r>
      <w:rPr>
        <w:noProof/>
      </w:rPr>
      <mc:AlternateContent>
        <mc:Choice Requires="wpg">
          <w:drawing>
            <wp:anchor distT="0" distB="0" distL="0" distR="0" simplePos="0" relativeHeight="485071360" behindDoc="1" locked="0" layoutInCell="1" allowOverlap="1" wp14:anchorId="34AD4DDC" wp14:editId="7790B999">
              <wp:simplePos x="0" y="0"/>
              <wp:positionH relativeFrom="page">
                <wp:posOffset>2893651</wp:posOffset>
              </wp:positionH>
              <wp:positionV relativeFrom="page">
                <wp:posOffset>1600200</wp:posOffset>
              </wp:positionV>
              <wp:extent cx="2040889" cy="1587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0889" cy="15875"/>
                        <a:chOff x="0" y="0"/>
                        <a:chExt cx="2040889" cy="15875"/>
                      </a:xfrm>
                    </wpg:grpSpPr>
                    <wps:wsp>
                      <wps:cNvPr id="54" name="Graphic 54"/>
                      <wps:cNvSpPr/>
                      <wps:spPr>
                        <a:xfrm>
                          <a:off x="0"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55" name="Graphic 55"/>
                      <wps:cNvSpPr/>
                      <wps:spPr>
                        <a:xfrm>
                          <a:off x="2024423"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2D710A7B" id="Group 53" o:spid="_x0000_s1026" style="position:absolute;margin-left:227.85pt;margin-top:126pt;width:160.7pt;height:1.25pt;z-index:-18245120;mso-wrap-distance-left:0;mso-wrap-distance-right:0;mso-position-horizontal-relative:page;mso-position-vertical-relative:page" coordsize="2040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">
              <v:shape id="Graphic 54" o:spid="_x0000_s1027" style="position:absolute;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" path="m,l2008733,e" filled="f" strokecolor="#939598" strokeweight="1.25pt">
                <v:stroke dashstyle="dot"/>
                <v:path arrowok="t"/>
              </v:shape>
              <v:shape id="Graphic 55" o:spid="_x0000_s1028" style="position:absolute;left:20244;width:158;height:158;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" path="m,7937l2324,2324,7937,r5613,2324l15875,7937r-2325,5613l7937,15875,2324,13550,,7937xe" fillcolor="#939598" stroked="f">
                <v:path arrowok="t"/>
              </v:shape>
              <w10:wrap anchorx="page" anchory="page"/>
            </v:group>
          </w:pict>
        </mc:Fallback>
      </mc:AlternateContent>
    </w:r>
    <w:r>
      <w:rPr>
        <w:noProof/>
      </w:rPr>
      <mc:AlternateContent>
        <mc:Choice Requires="wps">
          <w:drawing>
            <wp:anchor distT="0" distB="0" distL="0" distR="0" simplePos="0" relativeHeight="485071872" behindDoc="1" locked="0" layoutInCell="1" allowOverlap="1" wp14:anchorId="062D2A22" wp14:editId="0DB5FE19">
              <wp:simplePos x="0" y="0"/>
              <wp:positionH relativeFrom="page">
                <wp:posOffset>419100</wp:posOffset>
              </wp:positionH>
              <wp:positionV relativeFrom="page">
                <wp:posOffset>822248</wp:posOffset>
              </wp:positionV>
              <wp:extent cx="1609090" cy="42672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090" cy="426720"/>
                      </a:xfrm>
                      <a:prstGeom prst="rect">
                        <a:avLst/>
                      </a:prstGeom>
                    </wps:spPr>
                    <wps:txbx>
                      <w:txbxContent>
                        <w:p w14:paraId="7ED54A10" w14:textId="77777777" w:rsidR="0041426B" w:rsidRDefault="00000000">
                          <w:pPr>
                            <w:spacing w:line="654" w:lineRule="exact"/>
                            <w:ind w:left="20"/>
                            <w:rPr>
                              <w:rFonts w:ascii="Bookman Old Style"/>
                              <w:sz w:val="56"/>
                            </w:rPr>
                          </w:pPr>
                          <w:r>
                            <w:rPr>
                              <w:rFonts w:ascii="Bookman Old Style"/>
                              <w:color w:val="B81237"/>
                              <w:spacing w:val="-8"/>
                              <w:sz w:val="56"/>
                            </w:rPr>
                            <w:t>Networks</w:t>
                          </w:r>
                        </w:p>
                      </w:txbxContent>
                    </wps:txbx>
                    <wps:bodyPr wrap="square" lIns="0" tIns="0" rIns="0" bIns="0" rtlCol="0">
                      <a:noAutofit/>
                    </wps:bodyPr>
                  </wps:wsp>
                </a:graphicData>
              </a:graphic>
            </wp:anchor>
          </w:drawing>
        </mc:Choice>
        <mc:Fallback>
          <w:pict>
            <v:shapetype w14:anchorId="062D2A22" id="_x0000_t202" coordsize="21600,21600" o:spt="202" path="m,l,21600r21600,l21600,xe">
              <v:stroke joinstyle="miter"/>
              <v:path gradientshapeok="t" o:connecttype="rect"/>
            </v:shapetype>
            <v:shape id="Textbox 56" o:spid="_x0000_s1040" type="#_x0000_t202" style="position:absolute;margin-left:33pt;margin-top:64.75pt;width:126.7pt;height:33.6pt;z-index:-182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" filled="f" stroked="f">
              <v:textbox inset="0,0,0,0">
                <w:txbxContent>
                  <w:p w14:paraId="7ED54A10" w14:textId="77777777" w:rsidR="0041426B" w:rsidRDefault="00000000">
                    <w:pPr>
                      <w:spacing w:line="654" w:lineRule="exact"/>
                      <w:ind w:left="20"/>
                      <w:rPr>
                        <w:rFonts w:ascii="Bookman Old Style"/>
                        <w:sz w:val="56"/>
                      </w:rPr>
                    </w:pPr>
                    <w:r>
                      <w:rPr>
                        <w:rFonts w:ascii="Bookman Old Style"/>
                        <w:color w:val="B81237"/>
                        <w:spacing w:val="-8"/>
                        <w:sz w:val="56"/>
                      </w:rPr>
                      <w:t>Networks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2B16" w14:textId="77777777" w:rsidR="0041426B" w:rsidRDefault="00000000">
    <w:pPr>
      <w:pStyle w:val="BodyText"/>
      <w:spacing w:line="14" w:lineRule="auto"/>
    </w:pPr>
    <w:r>
      <w:rPr>
        <w:noProof/>
      </w:rPr>
      <mc:AlternateContent>
        <mc:Choice Requires="wpg">
          <w:drawing>
            <wp:anchor distT="0" distB="0" distL="0" distR="0" simplePos="0" relativeHeight="485068800" behindDoc="1" locked="0" layoutInCell="1" allowOverlap="1" wp14:anchorId="19E1AAD9" wp14:editId="01640F4B">
              <wp:simplePos x="0" y="0"/>
              <wp:positionH relativeFrom="page">
                <wp:posOffset>0</wp:posOffset>
              </wp:positionH>
              <wp:positionV relativeFrom="page">
                <wp:posOffset>0</wp:posOffset>
              </wp:positionV>
              <wp:extent cx="7772400" cy="45656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6565"/>
                        <a:chOff x="0" y="0"/>
                        <a:chExt cx="7772400" cy="456565"/>
                      </a:xfrm>
                    </wpg:grpSpPr>
                    <wps:wsp>
                      <wps:cNvPr id="37" name="Graphic 37"/>
                      <wps:cNvSpPr/>
                      <wps:spPr>
                        <a:xfrm>
                          <a:off x="0" y="0"/>
                          <a:ext cx="7772400" cy="456565"/>
                        </a:xfrm>
                        <a:custGeom>
                          <a:avLst/>
                          <a:gdLst/>
                          <a:ahLst/>
                          <a:cxnLst/>
                          <a:rect l="l" t="t" r="r" b="b"/>
                          <a:pathLst>
                            <a:path w="7772400" h="456565">
                              <a:moveTo>
                                <a:pt x="7772400" y="0"/>
                              </a:moveTo>
                              <a:lnTo>
                                <a:pt x="0" y="0"/>
                              </a:lnTo>
                              <a:lnTo>
                                <a:pt x="0" y="456183"/>
                              </a:lnTo>
                              <a:lnTo>
                                <a:pt x="7772400" y="456183"/>
                              </a:lnTo>
                              <a:lnTo>
                                <a:pt x="7772400" y="0"/>
                              </a:lnTo>
                              <a:close/>
                            </a:path>
                          </a:pathLst>
                        </a:custGeom>
                        <a:solidFill>
                          <a:srgbClr val="E22D38"/>
                        </a:solidFill>
                      </wps:spPr>
                      <wps:bodyPr wrap="square" lIns="0" tIns="0" rIns="0" bIns="0" rtlCol="0">
                        <a:prstTxWarp prst="textNoShape">
                          <a:avLst/>
                        </a:prstTxWarp>
                        <a:noAutofit/>
                      </wps:bodyPr>
                    </wps:wsp>
                    <wps:wsp>
                      <wps:cNvPr id="38" name="Graphic 38"/>
                      <wps:cNvSpPr/>
                      <wps:spPr>
                        <a:xfrm>
                          <a:off x="2407139" y="0"/>
                          <a:ext cx="5365750" cy="456565"/>
                        </a:xfrm>
                        <a:custGeom>
                          <a:avLst/>
                          <a:gdLst/>
                          <a:ahLst/>
                          <a:cxnLst/>
                          <a:rect l="l" t="t" r="r" b="b"/>
                          <a:pathLst>
                            <a:path w="5365750" h="456565">
                              <a:moveTo>
                                <a:pt x="5365261" y="0"/>
                              </a:moveTo>
                              <a:lnTo>
                                <a:pt x="1431217" y="0"/>
                              </a:lnTo>
                              <a:lnTo>
                                <a:pt x="0" y="456183"/>
                              </a:lnTo>
                              <a:lnTo>
                                <a:pt x="5365261" y="456183"/>
                              </a:lnTo>
                              <a:lnTo>
                                <a:pt x="5365261" y="0"/>
                              </a:lnTo>
                              <a:close/>
                            </a:path>
                          </a:pathLst>
                        </a:custGeom>
                        <a:solidFill>
                          <a:srgbClr val="B81237"/>
                        </a:solidFill>
                      </wps:spPr>
                      <wps:bodyPr wrap="square" lIns="0" tIns="0" rIns="0" bIns="0" rtlCol="0">
                        <a:prstTxWarp prst="textNoShape">
                          <a:avLst/>
                        </a:prstTxWarp>
                        <a:noAutofit/>
                      </wps:bodyPr>
                    </wps:wsp>
                    <wps:wsp>
                      <wps:cNvPr id="39" name="Graphic 39"/>
                      <wps:cNvSpPr/>
                      <wps:spPr>
                        <a:xfrm>
                          <a:off x="0" y="0"/>
                          <a:ext cx="3838575" cy="456565"/>
                        </a:xfrm>
                        <a:custGeom>
                          <a:avLst/>
                          <a:gdLst/>
                          <a:ahLst/>
                          <a:cxnLst/>
                          <a:rect l="l" t="t" r="r" b="b"/>
                          <a:pathLst>
                            <a:path w="3838575" h="456565">
                              <a:moveTo>
                                <a:pt x="3838341" y="0"/>
                              </a:moveTo>
                              <a:lnTo>
                                <a:pt x="25491" y="0"/>
                              </a:lnTo>
                              <a:lnTo>
                                <a:pt x="0" y="9616"/>
                              </a:lnTo>
                              <a:lnTo>
                                <a:pt x="0" y="456183"/>
                              </a:lnTo>
                              <a:lnTo>
                                <a:pt x="2407104" y="456183"/>
                              </a:lnTo>
                              <a:lnTo>
                                <a:pt x="3838341" y="0"/>
                              </a:lnTo>
                              <a:close/>
                            </a:path>
                          </a:pathLst>
                        </a:custGeom>
                        <a:solidFill>
                          <a:srgbClr val="CF171F"/>
                        </a:solidFill>
                      </wps:spPr>
                      <wps:bodyPr wrap="square" lIns="0" tIns="0" rIns="0" bIns="0" rtlCol="0">
                        <a:prstTxWarp prst="textNoShape">
                          <a:avLst/>
                        </a:prstTxWarp>
                        <a:noAutofit/>
                      </wps:bodyPr>
                    </wps:wsp>
                    <wps:wsp>
                      <wps:cNvPr id="40" name="Graphic 40"/>
                      <wps:cNvSpPr/>
                      <wps:spPr>
                        <a:xfrm>
                          <a:off x="2407124" y="0"/>
                          <a:ext cx="3959860" cy="456565"/>
                        </a:xfrm>
                        <a:custGeom>
                          <a:avLst/>
                          <a:gdLst/>
                          <a:ahLst/>
                          <a:cxnLst/>
                          <a:rect l="l" t="t" r="r" b="b"/>
                          <a:pathLst>
                            <a:path w="3959860" h="456565">
                              <a:moveTo>
                                <a:pt x="3959805" y="0"/>
                              </a:moveTo>
                              <a:lnTo>
                                <a:pt x="1431237" y="0"/>
                              </a:lnTo>
                              <a:lnTo>
                                <a:pt x="0" y="456183"/>
                              </a:lnTo>
                              <a:lnTo>
                                <a:pt x="1275665" y="456183"/>
                              </a:lnTo>
                              <a:lnTo>
                                <a:pt x="3959805" y="0"/>
                              </a:lnTo>
                              <a:close/>
                            </a:path>
                          </a:pathLst>
                        </a:custGeom>
                        <a:solidFill>
                          <a:srgbClr val="8D0A0F"/>
                        </a:solidFill>
                      </wps:spPr>
                      <wps:bodyPr wrap="square" lIns="0" tIns="0" rIns="0" bIns="0" rtlCol="0">
                        <a:prstTxWarp prst="textNoShape">
                          <a:avLst/>
                        </a:prstTxWarp>
                        <a:noAutofit/>
                      </wps:bodyPr>
                    </wps:wsp>
                    <wps:wsp>
                      <wps:cNvPr id="41" name="Graphic 41"/>
                      <wps:cNvSpPr/>
                      <wps:spPr>
                        <a:xfrm>
                          <a:off x="0" y="0"/>
                          <a:ext cx="26034" cy="10160"/>
                        </a:xfrm>
                        <a:custGeom>
                          <a:avLst/>
                          <a:gdLst/>
                          <a:ahLst/>
                          <a:cxnLst/>
                          <a:rect l="l" t="t" r="r" b="b"/>
                          <a:pathLst>
                            <a:path w="26034" h="10160">
                              <a:moveTo>
                                <a:pt x="25491" y="0"/>
                              </a:moveTo>
                              <a:lnTo>
                                <a:pt x="0" y="0"/>
                              </a:lnTo>
                              <a:lnTo>
                                <a:pt x="0" y="9616"/>
                              </a:lnTo>
                              <a:lnTo>
                                <a:pt x="2549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3185EF4F" id="Group 36" o:spid="_x0000_s1026" style="position:absolute;margin-left:0;margin-top:0;width:612pt;height:35.95pt;z-index:-18247680;mso-wrap-distance-left:0;mso-wrap-distance-right:0;mso-position-horizontal-relative:page;mso-position-vertical-relative:page" coordsize="77724,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">
              <v:shape id="Graphic 37" o:spid="_x0000_s1027" style="position:absolute;width:77724;height:4565;visibility:visible;mso-wrap-style:square;v-text-anchor:top" coordsize="777240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" path="m7772400,l,,,456183r7772400,l7772400,xe" fillcolor="#e22d38" stroked="f">
                <v:path arrowok="t"/>
              </v:shape>
              <v:shape id="Graphic 38" o:spid="_x0000_s1028" style="position:absolute;left:24071;width:53657;height:4565;visibility:visible;mso-wrap-style:square;v-text-anchor:top" coordsize="536575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" path="m5365261,l1431217,,,456183r5365261,l5365261,xe" fillcolor="#b81237" stroked="f">
                <v:path arrowok="t"/>
              </v:shape>
              <v:shape id="Graphic 39" o:spid="_x0000_s1029" style="position:absolute;width:38385;height:4565;visibility:visible;mso-wrap-style:square;v-text-anchor:top" coordsize="383857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" path="m3838341,l25491,,,9616,,456183r2407104,l3838341,xe" fillcolor="#cf171f" stroked="f">
                <v:path arrowok="t"/>
              </v:shape>
              <v:shape id="Graphic 40" o:spid="_x0000_s1030" style="position:absolute;left:24071;width:39598;height:4565;visibility:visible;mso-wrap-style:square;v-text-anchor:top" coordsize="395986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" path="m3959805,l1431237,,,456183r1275665,l3959805,xe" fillcolor="#8d0a0f" stroked="f">
                <v:path arrowok="t"/>
              </v:shape>
              <v:shape id="Graphic 41" o:spid="_x0000_s1031" style="position:absolute;width:260;height:101;visibility:visible;mso-wrap-style:square;v-text-anchor:top" coordsize="2603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" path="m25491,l,,,9616,25491,xe" fillcolor="#a91218" stroked="f">
                <v:path arrowok="t"/>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39A5" w14:textId="77777777" w:rsidR="0041426B" w:rsidRDefault="0041426B">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1DFC" w14:textId="77777777" w:rsidR="0041426B" w:rsidRDefault="00000000">
    <w:pPr>
      <w:pStyle w:val="BodyText"/>
      <w:spacing w:line="14" w:lineRule="auto"/>
    </w:pPr>
    <w:r>
      <w:rPr>
        <w:noProof/>
      </w:rPr>
      <mc:AlternateContent>
        <mc:Choice Requires="wpg">
          <w:drawing>
            <wp:anchor distT="0" distB="0" distL="0" distR="0" simplePos="0" relativeHeight="485074432" behindDoc="1" locked="0" layoutInCell="1" allowOverlap="1" wp14:anchorId="0A2B724F" wp14:editId="3FCCFF0A">
              <wp:simplePos x="0" y="0"/>
              <wp:positionH relativeFrom="page">
                <wp:posOffset>0</wp:posOffset>
              </wp:positionH>
              <wp:positionV relativeFrom="page">
                <wp:posOffset>-12</wp:posOffset>
              </wp:positionV>
              <wp:extent cx="7772400" cy="45085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79" name="Graphic 79"/>
                      <wps:cNvSpPr/>
                      <wps:spPr>
                        <a:xfrm>
                          <a:off x="0" y="12"/>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80" name="Graphic 80"/>
                      <wps:cNvSpPr/>
                      <wps:spPr>
                        <a:xfrm>
                          <a:off x="0" y="12"/>
                          <a:ext cx="2947035" cy="450850"/>
                        </a:xfrm>
                        <a:custGeom>
                          <a:avLst/>
                          <a:gdLst/>
                          <a:ahLst/>
                          <a:cxnLst/>
                          <a:rect l="l" t="t" r="r" b="b"/>
                          <a:pathLst>
                            <a:path w="2947035" h="450850">
                              <a:moveTo>
                                <a:pt x="2946754" y="0"/>
                              </a:moveTo>
                              <a:lnTo>
                                <a:pt x="0" y="0"/>
                              </a:lnTo>
                              <a:lnTo>
                                <a:pt x="0" y="450596"/>
                              </a:lnTo>
                              <a:lnTo>
                                <a:pt x="1752263" y="450596"/>
                              </a:lnTo>
                              <a:lnTo>
                                <a:pt x="2946754" y="0"/>
                              </a:lnTo>
                              <a:close/>
                            </a:path>
                          </a:pathLst>
                        </a:custGeom>
                        <a:solidFill>
                          <a:srgbClr val="B81237"/>
                        </a:solidFill>
                      </wps:spPr>
                      <wps:bodyPr wrap="square" lIns="0" tIns="0" rIns="0" bIns="0" rtlCol="0">
                        <a:prstTxWarp prst="textNoShape">
                          <a:avLst/>
                        </a:prstTxWarp>
                        <a:noAutofit/>
                      </wps:bodyPr>
                    </wps:wsp>
                    <wps:wsp>
                      <wps:cNvPr id="81" name="Graphic 81"/>
                      <wps:cNvSpPr/>
                      <wps:spPr>
                        <a:xfrm>
                          <a:off x="6588594" y="4041"/>
                          <a:ext cx="1184275" cy="447040"/>
                        </a:xfrm>
                        <a:custGeom>
                          <a:avLst/>
                          <a:gdLst/>
                          <a:ahLst/>
                          <a:cxnLst/>
                          <a:rect l="l" t="t" r="r" b="b"/>
                          <a:pathLst>
                            <a:path w="1184275" h="447040">
                              <a:moveTo>
                                <a:pt x="1183805" y="0"/>
                              </a:moveTo>
                              <a:lnTo>
                                <a:pt x="0" y="446566"/>
                              </a:lnTo>
                              <a:lnTo>
                                <a:pt x="1183805" y="446566"/>
                              </a:lnTo>
                              <a:lnTo>
                                <a:pt x="1183805" y="0"/>
                              </a:lnTo>
                              <a:close/>
                            </a:path>
                          </a:pathLst>
                        </a:custGeom>
                        <a:solidFill>
                          <a:srgbClr val="CF171F"/>
                        </a:solidFill>
                      </wps:spPr>
                      <wps:bodyPr wrap="square" lIns="0" tIns="0" rIns="0" bIns="0" rtlCol="0">
                        <a:prstTxWarp prst="textNoShape">
                          <a:avLst/>
                        </a:prstTxWarp>
                        <a:noAutofit/>
                      </wps:bodyPr>
                    </wps:wsp>
                    <wps:wsp>
                      <wps:cNvPr id="82" name="Graphic 82"/>
                      <wps:cNvSpPr/>
                      <wps:spPr>
                        <a:xfrm>
                          <a:off x="0" y="0"/>
                          <a:ext cx="1073150" cy="405130"/>
                        </a:xfrm>
                        <a:custGeom>
                          <a:avLst/>
                          <a:gdLst/>
                          <a:ahLst/>
                          <a:cxnLst/>
                          <a:rect l="l" t="t" r="r" b="b"/>
                          <a:pathLst>
                            <a:path w="1073150" h="405130">
                              <a:moveTo>
                                <a:pt x="1072603" y="0"/>
                              </a:moveTo>
                              <a:lnTo>
                                <a:pt x="0" y="0"/>
                              </a:lnTo>
                              <a:lnTo>
                                <a:pt x="0" y="404617"/>
                              </a:lnTo>
                              <a:lnTo>
                                <a:pt x="1072603" y="0"/>
                              </a:lnTo>
                              <a:close/>
                            </a:path>
                          </a:pathLst>
                        </a:custGeom>
                        <a:solidFill>
                          <a:srgbClr val="8D0A0F"/>
                        </a:solidFill>
                      </wps:spPr>
                      <wps:bodyPr wrap="square" lIns="0" tIns="0" rIns="0" bIns="0" rtlCol="0">
                        <a:prstTxWarp prst="textNoShape">
                          <a:avLst/>
                        </a:prstTxWarp>
                        <a:noAutofit/>
                      </wps:bodyPr>
                    </wps:wsp>
                    <wps:wsp>
                      <wps:cNvPr id="83" name="Graphic 83"/>
                      <wps:cNvSpPr/>
                      <wps:spPr>
                        <a:xfrm>
                          <a:off x="6151654" y="24"/>
                          <a:ext cx="1621155" cy="450850"/>
                        </a:xfrm>
                        <a:custGeom>
                          <a:avLst/>
                          <a:gdLst/>
                          <a:ahLst/>
                          <a:cxnLst/>
                          <a:rect l="l" t="t" r="r" b="b"/>
                          <a:pathLst>
                            <a:path w="1621155" h="450850">
                              <a:moveTo>
                                <a:pt x="1620745" y="0"/>
                              </a:moveTo>
                              <a:lnTo>
                                <a:pt x="1413622" y="0"/>
                              </a:lnTo>
                              <a:lnTo>
                                <a:pt x="0" y="450577"/>
                              </a:lnTo>
                              <a:lnTo>
                                <a:pt x="436955" y="450577"/>
                              </a:lnTo>
                              <a:lnTo>
                                <a:pt x="1620745" y="4016"/>
                              </a:lnTo>
                              <a:lnTo>
                                <a:pt x="1620745"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6FB37746" id="Group 78" o:spid="_x0000_s1026" style="position:absolute;margin-left:0;margin-top:0;width:612pt;height:35.5pt;z-index:-18242048;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">
              <v:shape id="Graphic 79"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" path="m7772400,l,,,450596r7772400,l7772400,xe" fillcolor="#e22d38" stroked="f">
                <v:path arrowok="t"/>
              </v:shape>
              <v:shape id="Graphic 80" o:spid="_x0000_s1028" style="position:absolute;width:29470;height:4508;visibility:visible;mso-wrap-style:square;v-text-anchor:top" coordsize="294703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" path="m2946754,l,,,450596r1752263,l2946754,xe" fillcolor="#b81237" stroked="f">
                <v:path arrowok="t"/>
              </v:shape>
              <v:shape id="Graphic 81" o:spid="_x0000_s1029" style="position:absolute;left:65885;top:40;width:11843;height:4470;visibility:visible;mso-wrap-style:square;v-text-anchor:top" coordsize="118427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" path="m1183805,l,446566r1183805,l1183805,xe" fillcolor="#cf171f" stroked="f">
                <v:path arrowok="t"/>
              </v:shape>
              <v:shape id="Graphic 82" o:spid="_x0000_s1030" style="position:absolute;width:10731;height:4051;visibility:visible;mso-wrap-style:square;v-text-anchor:top" coordsize="107315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" path="m1072603,l,,,404617,1072603,xe" fillcolor="#8d0a0f" stroked="f">
                <v:path arrowok="t"/>
              </v:shape>
              <v:shape id="Graphic 83" o:spid="_x0000_s1031" style="position:absolute;left:61516;width:16212;height:4508;visibility:visible;mso-wrap-style:square;v-text-anchor:top" coordsize="162115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" path="m1620745,l1413622,,,450577r436955,l1620745,4016r,-4016xe" fillcolor="#a91218" stroked="f">
                <v:path arrowok="t"/>
              </v:shape>
              <w10:wrap anchorx="page" anchory="page"/>
            </v:group>
          </w:pict>
        </mc:Fallback>
      </mc:AlternateContent>
    </w:r>
    <w:r>
      <w:rPr>
        <w:noProof/>
      </w:rPr>
      <mc:AlternateContent>
        <mc:Choice Requires="wps">
          <w:drawing>
            <wp:anchor distT="0" distB="0" distL="0" distR="0" simplePos="0" relativeHeight="485074944" behindDoc="1" locked="0" layoutInCell="1" allowOverlap="1" wp14:anchorId="36610145" wp14:editId="427A775A">
              <wp:simplePos x="0" y="0"/>
              <wp:positionH relativeFrom="page">
                <wp:posOffset>457200</wp:posOffset>
              </wp:positionH>
              <wp:positionV relativeFrom="page">
                <wp:posOffset>1600200</wp:posOffset>
              </wp:positionV>
              <wp:extent cx="15875" cy="1587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183AD2D7" id="Graphic 84" o:spid="_x0000_s1026" style="position:absolute;margin-left:36pt;margin-top:126pt;width:1.25pt;height:1.25pt;z-index:-18241536;visibility:visible;mso-wrap-style:square;mso-wrap-distance-left:0;mso-wrap-distance-top:0;mso-wrap-distance-right:0;mso-wrap-distance-bottom:0;mso-position-horizontal:absolute;mso-position-horizontal-relative:page;mso-position-vertical:absolute;mso-position-vertical-relative:page;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" path="m,7937l2324,2324,7937,r5613,2324l15875,7937r-2325,5613l7937,15875,2324,13550,,7937xe" fillcolor="#939598" stroked="f">
              <v:path arrowok="t"/>
              <w10:wrap anchorx="page" anchory="page"/>
            </v:shape>
          </w:pict>
        </mc:Fallback>
      </mc:AlternateContent>
    </w:r>
    <w:r>
      <w:rPr>
        <w:noProof/>
      </w:rPr>
      <mc:AlternateContent>
        <mc:Choice Requires="wpg">
          <w:drawing>
            <wp:anchor distT="0" distB="0" distL="0" distR="0" simplePos="0" relativeHeight="485075456" behindDoc="1" locked="0" layoutInCell="1" allowOverlap="1" wp14:anchorId="6F4195E1" wp14:editId="421FBEF1">
              <wp:simplePos x="0" y="0"/>
              <wp:positionH relativeFrom="page">
                <wp:posOffset>512401</wp:posOffset>
              </wp:positionH>
              <wp:positionV relativeFrom="page">
                <wp:posOffset>1600200</wp:posOffset>
              </wp:positionV>
              <wp:extent cx="2040889" cy="1587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0889" cy="15875"/>
                        <a:chOff x="0" y="0"/>
                        <a:chExt cx="2040889" cy="15875"/>
                      </a:xfrm>
                    </wpg:grpSpPr>
                    <wps:wsp>
                      <wps:cNvPr id="86" name="Graphic 86"/>
                      <wps:cNvSpPr/>
                      <wps:spPr>
                        <a:xfrm>
                          <a:off x="0"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87" name="Graphic 87"/>
                      <wps:cNvSpPr/>
                      <wps:spPr>
                        <a:xfrm>
                          <a:off x="2024423"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5A3D44B" id="Group 85" o:spid="_x0000_s1026" style="position:absolute;margin-left:40.35pt;margin-top:126pt;width:160.7pt;height:1.25pt;z-index:-18241024;mso-wrap-distance-left:0;mso-wrap-distance-right:0;mso-position-horizontal-relative:page;mso-position-vertical-relative:page" coordsize="2040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">
              <v:shape id="Graphic 86" o:spid="_x0000_s1027" style="position:absolute;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" path="m,l2008733,e" filled="f" strokecolor="#939598" strokeweight="1.25pt">
                <v:stroke dashstyle="dot"/>
                <v:path arrowok="t"/>
              </v:shape>
              <v:shape id="Graphic 87" o:spid="_x0000_s1028" style="position:absolute;left:20244;width:158;height:158;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" path="m,7937l2324,2324,7937,r5613,2324l15875,7937r-2325,5613l7937,15875,2324,13550,,7937xe" fillcolor="#939598" stroked="f">
                <v:path arrowok="t"/>
              </v:shape>
              <w10:wrap anchorx="page" anchory="page"/>
            </v:group>
          </w:pict>
        </mc:Fallback>
      </mc:AlternateContent>
    </w:r>
    <w:r>
      <w:rPr>
        <w:noProof/>
      </w:rPr>
      <mc:AlternateContent>
        <mc:Choice Requires="wps">
          <w:drawing>
            <wp:anchor distT="0" distB="0" distL="0" distR="0" simplePos="0" relativeHeight="485075968" behindDoc="1" locked="0" layoutInCell="1" allowOverlap="1" wp14:anchorId="56ECF419" wp14:editId="5B5D4709">
              <wp:simplePos x="0" y="0"/>
              <wp:positionH relativeFrom="page">
                <wp:posOffset>2838450</wp:posOffset>
              </wp:positionH>
              <wp:positionV relativeFrom="page">
                <wp:posOffset>1600200</wp:posOffset>
              </wp:positionV>
              <wp:extent cx="15875" cy="15875"/>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7419FA78" id="Graphic 88" o:spid="_x0000_s1026" style="position:absolute;margin-left:223.5pt;margin-top:126pt;width:1.25pt;height:1.25pt;z-index:-18240512;visibility:visible;mso-wrap-style:square;mso-wrap-distance-left:0;mso-wrap-distance-top:0;mso-wrap-distance-right:0;mso-wrap-distance-bottom:0;mso-position-horizontal:absolute;mso-position-horizontal-relative:page;mso-position-vertical:absolute;mso-position-vertical-relative:page;v-text-anchor:top"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" path="m,7937l2324,2324,7937,r5613,2324l15875,7937r-2325,5613l7937,15875,2324,13550,,7937xe" fillcolor="#939598" stroked="f">
              <v:path arrowok="t"/>
              <w10:wrap anchorx="page" anchory="page"/>
            </v:shape>
          </w:pict>
        </mc:Fallback>
      </mc:AlternateContent>
    </w:r>
    <w:r>
      <w:rPr>
        <w:noProof/>
      </w:rPr>
      <mc:AlternateContent>
        <mc:Choice Requires="wpg">
          <w:drawing>
            <wp:anchor distT="0" distB="0" distL="0" distR="0" simplePos="0" relativeHeight="485076480" behindDoc="1" locked="0" layoutInCell="1" allowOverlap="1" wp14:anchorId="247B09F3" wp14:editId="1F39756A">
              <wp:simplePos x="0" y="0"/>
              <wp:positionH relativeFrom="page">
                <wp:posOffset>2893651</wp:posOffset>
              </wp:positionH>
              <wp:positionV relativeFrom="page">
                <wp:posOffset>1600200</wp:posOffset>
              </wp:positionV>
              <wp:extent cx="2040889" cy="1587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0889" cy="15875"/>
                        <a:chOff x="0" y="0"/>
                        <a:chExt cx="2040889" cy="15875"/>
                      </a:xfrm>
                    </wpg:grpSpPr>
                    <wps:wsp>
                      <wps:cNvPr id="90" name="Graphic 90"/>
                      <wps:cNvSpPr/>
                      <wps:spPr>
                        <a:xfrm>
                          <a:off x="0" y="7937"/>
                          <a:ext cx="2009139" cy="1270"/>
                        </a:xfrm>
                        <a:custGeom>
                          <a:avLst/>
                          <a:gdLst/>
                          <a:ahLst/>
                          <a:cxnLst/>
                          <a:rect l="l" t="t" r="r" b="b"/>
                          <a:pathLst>
                            <a:path w="2009139">
                              <a:moveTo>
                                <a:pt x="0" y="0"/>
                              </a:moveTo>
                              <a:lnTo>
                                <a:pt x="2008733" y="0"/>
                              </a:lnTo>
                            </a:path>
                          </a:pathLst>
                        </a:custGeom>
                        <a:ln w="15875">
                          <a:solidFill>
                            <a:srgbClr val="939598"/>
                          </a:solidFill>
                          <a:prstDash val="dot"/>
                        </a:ln>
                      </wps:spPr>
                      <wps:bodyPr wrap="square" lIns="0" tIns="0" rIns="0" bIns="0" rtlCol="0">
                        <a:prstTxWarp prst="textNoShape">
                          <a:avLst/>
                        </a:prstTxWarp>
                        <a:noAutofit/>
                      </wps:bodyPr>
                    </wps:wsp>
                    <wps:wsp>
                      <wps:cNvPr id="91" name="Graphic 91"/>
                      <wps:cNvSpPr/>
                      <wps:spPr>
                        <a:xfrm>
                          <a:off x="2024423" y="0"/>
                          <a:ext cx="15875" cy="15875"/>
                        </a:xfrm>
                        <a:custGeom>
                          <a:avLst/>
                          <a:gdLst/>
                          <a:ahLst/>
                          <a:cxnLst/>
                          <a:rect l="l" t="t" r="r" b="b"/>
                          <a:pathLst>
                            <a:path w="15875" h="15875">
                              <a:moveTo>
                                <a:pt x="0" y="7937"/>
                              </a:moveTo>
                              <a:lnTo>
                                <a:pt x="2324" y="2324"/>
                              </a:lnTo>
                              <a:lnTo>
                                <a:pt x="7937" y="0"/>
                              </a:lnTo>
                              <a:lnTo>
                                <a:pt x="13550" y="2324"/>
                              </a:lnTo>
                              <a:lnTo>
                                <a:pt x="15875" y="7937"/>
                              </a:lnTo>
                              <a:lnTo>
                                <a:pt x="13550" y="13550"/>
                              </a:lnTo>
                              <a:lnTo>
                                <a:pt x="7937" y="15875"/>
                              </a:lnTo>
                              <a:lnTo>
                                <a:pt x="2324" y="13550"/>
                              </a:lnTo>
                              <a:lnTo>
                                <a:pt x="0" y="7937"/>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446B9CBC" id="Group 89" o:spid="_x0000_s1026" style="position:absolute;margin-left:227.85pt;margin-top:126pt;width:160.7pt;height:1.25pt;z-index:-18240000;mso-wrap-distance-left:0;mso-wrap-distance-right:0;mso-position-horizontal-relative:page;mso-position-vertical-relative:page" coordsize="2040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">
              <v:shape id="Graphic 90" o:spid="_x0000_s1027" style="position:absolute;top:79;width:20091;height:13;visibility:visible;mso-wrap-style:square;v-text-anchor:top" coordsize="2009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" path="m,l2008733,e" filled="f" strokecolor="#939598" strokeweight="1.25pt">
                <v:stroke dashstyle="dot"/>
                <v:path arrowok="t"/>
              </v:shape>
              <v:shape id="Graphic 91" o:spid="_x0000_s1028" style="position:absolute;left:20244;width:158;height:158;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" path="m,7937l2324,2324,7937,r5613,2324l15875,7937r-2325,5613l7937,15875,2324,13550,,7937xe" fillcolor="#939598" stroked="f">
                <v:path arrowok="t"/>
              </v:shape>
              <w10:wrap anchorx="page" anchory="page"/>
            </v:group>
          </w:pict>
        </mc:Fallback>
      </mc:AlternateContent>
    </w:r>
    <w:r>
      <w:rPr>
        <w:noProof/>
      </w:rPr>
      <mc:AlternateContent>
        <mc:Choice Requires="wps">
          <w:drawing>
            <wp:anchor distT="0" distB="0" distL="0" distR="0" simplePos="0" relativeHeight="485076992" behindDoc="1" locked="0" layoutInCell="1" allowOverlap="1" wp14:anchorId="7A5A1794" wp14:editId="6D47922F">
              <wp:simplePos x="0" y="0"/>
              <wp:positionH relativeFrom="page">
                <wp:posOffset>419100</wp:posOffset>
              </wp:positionH>
              <wp:positionV relativeFrom="page">
                <wp:posOffset>822248</wp:posOffset>
              </wp:positionV>
              <wp:extent cx="1609090" cy="42672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090" cy="426720"/>
                      </a:xfrm>
                      <a:prstGeom prst="rect">
                        <a:avLst/>
                      </a:prstGeom>
                    </wps:spPr>
                    <wps:txbx>
                      <w:txbxContent>
                        <w:p w14:paraId="39483BC6" w14:textId="77777777" w:rsidR="0041426B" w:rsidRDefault="00000000">
                          <w:pPr>
                            <w:spacing w:line="654" w:lineRule="exact"/>
                            <w:ind w:left="20"/>
                            <w:rPr>
                              <w:rFonts w:ascii="Bookman Old Style"/>
                              <w:sz w:val="56"/>
                            </w:rPr>
                          </w:pPr>
                          <w:r>
                            <w:rPr>
                              <w:rFonts w:ascii="Bookman Old Style"/>
                              <w:color w:val="B81237"/>
                              <w:spacing w:val="-8"/>
                              <w:sz w:val="56"/>
                            </w:rPr>
                            <w:t>Networks</w:t>
                          </w:r>
                        </w:p>
                      </w:txbxContent>
                    </wps:txbx>
                    <wps:bodyPr wrap="square" lIns="0" tIns="0" rIns="0" bIns="0" rtlCol="0">
                      <a:noAutofit/>
                    </wps:bodyPr>
                  </wps:wsp>
                </a:graphicData>
              </a:graphic>
            </wp:anchor>
          </w:drawing>
        </mc:Choice>
        <mc:Fallback>
          <w:pict>
            <v:shapetype w14:anchorId="7A5A1794" id="_x0000_t202" coordsize="21600,21600" o:spt="202" path="m,l,21600r21600,l21600,xe">
              <v:stroke joinstyle="miter"/>
              <v:path gradientshapeok="t" o:connecttype="rect"/>
            </v:shapetype>
            <v:shape id="Textbox 92" o:spid="_x0000_s1045" type="#_x0000_t202" style="position:absolute;margin-left:33pt;margin-top:64.75pt;width:126.7pt;height:33.6pt;z-index:-1823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" filled="f" stroked="f">
              <v:textbox inset="0,0,0,0">
                <w:txbxContent>
                  <w:p w14:paraId="39483BC6" w14:textId="77777777" w:rsidR="0041426B" w:rsidRDefault="00000000">
                    <w:pPr>
                      <w:spacing w:line="654" w:lineRule="exact"/>
                      <w:ind w:left="20"/>
                      <w:rPr>
                        <w:rFonts w:ascii="Bookman Old Style"/>
                        <w:sz w:val="56"/>
                      </w:rPr>
                    </w:pPr>
                    <w:r>
                      <w:rPr>
                        <w:rFonts w:ascii="Bookman Old Style"/>
                        <w:color w:val="B81237"/>
                        <w:spacing w:val="-8"/>
                        <w:sz w:val="56"/>
                      </w:rPr>
                      <w:t>Networks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3034" w14:textId="77777777" w:rsidR="0041426B" w:rsidRDefault="00000000">
    <w:pPr>
      <w:pStyle w:val="BodyText"/>
      <w:spacing w:line="14" w:lineRule="auto"/>
    </w:pPr>
    <w:r>
      <w:rPr>
        <w:noProof/>
      </w:rPr>
      <mc:AlternateContent>
        <mc:Choice Requires="wpg">
          <w:drawing>
            <wp:anchor distT="0" distB="0" distL="0" distR="0" simplePos="0" relativeHeight="485077504" behindDoc="1" locked="0" layoutInCell="1" allowOverlap="1" wp14:anchorId="6DBFF402" wp14:editId="7800CFF5">
              <wp:simplePos x="0" y="0"/>
              <wp:positionH relativeFrom="page">
                <wp:posOffset>0</wp:posOffset>
              </wp:positionH>
              <wp:positionV relativeFrom="page">
                <wp:posOffset>0</wp:posOffset>
              </wp:positionV>
              <wp:extent cx="7772400" cy="4508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50850"/>
                        <a:chOff x="0" y="0"/>
                        <a:chExt cx="7772400" cy="450850"/>
                      </a:xfrm>
                    </wpg:grpSpPr>
                    <wps:wsp>
                      <wps:cNvPr id="94" name="Graphic 94"/>
                      <wps:cNvSpPr/>
                      <wps:spPr>
                        <a:xfrm>
                          <a:off x="0" y="0"/>
                          <a:ext cx="7772400" cy="450850"/>
                        </a:xfrm>
                        <a:custGeom>
                          <a:avLst/>
                          <a:gdLst/>
                          <a:ahLst/>
                          <a:cxnLst/>
                          <a:rect l="l" t="t" r="r" b="b"/>
                          <a:pathLst>
                            <a:path w="7772400" h="450850">
                              <a:moveTo>
                                <a:pt x="7772400" y="0"/>
                              </a:moveTo>
                              <a:lnTo>
                                <a:pt x="0" y="0"/>
                              </a:lnTo>
                              <a:lnTo>
                                <a:pt x="0" y="450596"/>
                              </a:lnTo>
                              <a:lnTo>
                                <a:pt x="7772400" y="450596"/>
                              </a:lnTo>
                              <a:lnTo>
                                <a:pt x="7772400" y="0"/>
                              </a:lnTo>
                              <a:close/>
                            </a:path>
                          </a:pathLst>
                        </a:custGeom>
                        <a:solidFill>
                          <a:srgbClr val="E22D38"/>
                        </a:solidFill>
                      </wps:spPr>
                      <wps:bodyPr wrap="square" lIns="0" tIns="0" rIns="0" bIns="0" rtlCol="0">
                        <a:prstTxWarp prst="textNoShape">
                          <a:avLst/>
                        </a:prstTxWarp>
                        <a:noAutofit/>
                      </wps:bodyPr>
                    </wps:wsp>
                    <wps:wsp>
                      <wps:cNvPr id="95" name="Graphic 95"/>
                      <wps:cNvSpPr/>
                      <wps:spPr>
                        <a:xfrm>
                          <a:off x="2407143" y="0"/>
                          <a:ext cx="5365750" cy="450850"/>
                        </a:xfrm>
                        <a:custGeom>
                          <a:avLst/>
                          <a:gdLst/>
                          <a:ahLst/>
                          <a:cxnLst/>
                          <a:rect l="l" t="t" r="r" b="b"/>
                          <a:pathLst>
                            <a:path w="5365750" h="450850">
                              <a:moveTo>
                                <a:pt x="5365257" y="0"/>
                              </a:moveTo>
                              <a:lnTo>
                                <a:pt x="1413685" y="0"/>
                              </a:lnTo>
                              <a:lnTo>
                                <a:pt x="0" y="450596"/>
                              </a:lnTo>
                              <a:lnTo>
                                <a:pt x="5365257" y="450596"/>
                              </a:lnTo>
                              <a:lnTo>
                                <a:pt x="5365257" y="0"/>
                              </a:lnTo>
                              <a:close/>
                            </a:path>
                          </a:pathLst>
                        </a:custGeom>
                        <a:solidFill>
                          <a:srgbClr val="B81237"/>
                        </a:solidFill>
                      </wps:spPr>
                      <wps:bodyPr wrap="square" lIns="0" tIns="0" rIns="0" bIns="0" rtlCol="0">
                        <a:prstTxWarp prst="textNoShape">
                          <a:avLst/>
                        </a:prstTxWarp>
                        <a:noAutofit/>
                      </wps:bodyPr>
                    </wps:wsp>
                    <wps:wsp>
                      <wps:cNvPr id="96" name="Graphic 96"/>
                      <wps:cNvSpPr/>
                      <wps:spPr>
                        <a:xfrm>
                          <a:off x="0" y="0"/>
                          <a:ext cx="3821429" cy="450850"/>
                        </a:xfrm>
                        <a:custGeom>
                          <a:avLst/>
                          <a:gdLst/>
                          <a:ahLst/>
                          <a:cxnLst/>
                          <a:rect l="l" t="t" r="r" b="b"/>
                          <a:pathLst>
                            <a:path w="3821429" h="450850">
                              <a:moveTo>
                                <a:pt x="3820814" y="0"/>
                              </a:moveTo>
                              <a:lnTo>
                                <a:pt x="10681" y="0"/>
                              </a:lnTo>
                              <a:lnTo>
                                <a:pt x="0" y="4029"/>
                              </a:lnTo>
                              <a:lnTo>
                                <a:pt x="0" y="450596"/>
                              </a:lnTo>
                              <a:lnTo>
                                <a:pt x="2407108" y="450596"/>
                              </a:lnTo>
                              <a:lnTo>
                                <a:pt x="3820814" y="0"/>
                              </a:lnTo>
                              <a:close/>
                            </a:path>
                          </a:pathLst>
                        </a:custGeom>
                        <a:solidFill>
                          <a:srgbClr val="CF171F"/>
                        </a:solidFill>
                      </wps:spPr>
                      <wps:bodyPr wrap="square" lIns="0" tIns="0" rIns="0" bIns="0" rtlCol="0">
                        <a:prstTxWarp prst="textNoShape">
                          <a:avLst/>
                        </a:prstTxWarp>
                        <a:noAutofit/>
                      </wps:bodyPr>
                    </wps:wsp>
                    <wps:wsp>
                      <wps:cNvPr id="97" name="Graphic 97"/>
                      <wps:cNvSpPr/>
                      <wps:spPr>
                        <a:xfrm>
                          <a:off x="2407128" y="0"/>
                          <a:ext cx="3927475" cy="450850"/>
                        </a:xfrm>
                        <a:custGeom>
                          <a:avLst/>
                          <a:gdLst/>
                          <a:ahLst/>
                          <a:cxnLst/>
                          <a:rect l="l" t="t" r="r" b="b"/>
                          <a:pathLst>
                            <a:path w="3927475" h="450850">
                              <a:moveTo>
                                <a:pt x="3926929" y="0"/>
                              </a:moveTo>
                              <a:lnTo>
                                <a:pt x="1413705" y="0"/>
                              </a:lnTo>
                              <a:lnTo>
                                <a:pt x="0" y="450596"/>
                              </a:lnTo>
                              <a:lnTo>
                                <a:pt x="1275668" y="450596"/>
                              </a:lnTo>
                              <a:lnTo>
                                <a:pt x="3926929" y="0"/>
                              </a:lnTo>
                              <a:close/>
                            </a:path>
                          </a:pathLst>
                        </a:custGeom>
                        <a:solidFill>
                          <a:srgbClr val="8D0A0F"/>
                        </a:solidFill>
                      </wps:spPr>
                      <wps:bodyPr wrap="square" lIns="0" tIns="0" rIns="0" bIns="0" rtlCol="0">
                        <a:prstTxWarp prst="textNoShape">
                          <a:avLst/>
                        </a:prstTxWarp>
                        <a:noAutofit/>
                      </wps:bodyPr>
                    </wps:wsp>
                    <wps:wsp>
                      <wps:cNvPr id="98" name="Graphic 98"/>
                      <wps:cNvSpPr/>
                      <wps:spPr>
                        <a:xfrm>
                          <a:off x="0" y="0"/>
                          <a:ext cx="10795" cy="4445"/>
                        </a:xfrm>
                        <a:custGeom>
                          <a:avLst/>
                          <a:gdLst/>
                          <a:ahLst/>
                          <a:cxnLst/>
                          <a:rect l="l" t="t" r="r" b="b"/>
                          <a:pathLst>
                            <a:path w="10795" h="4445">
                              <a:moveTo>
                                <a:pt x="10681" y="0"/>
                              </a:moveTo>
                              <a:lnTo>
                                <a:pt x="0" y="0"/>
                              </a:lnTo>
                              <a:lnTo>
                                <a:pt x="0" y="4029"/>
                              </a:lnTo>
                              <a:lnTo>
                                <a:pt x="10681" y="0"/>
                              </a:lnTo>
                              <a:close/>
                            </a:path>
                          </a:pathLst>
                        </a:custGeom>
                        <a:solidFill>
                          <a:srgbClr val="A91218"/>
                        </a:solidFill>
                      </wps:spPr>
                      <wps:bodyPr wrap="square" lIns="0" tIns="0" rIns="0" bIns="0" rtlCol="0">
                        <a:prstTxWarp prst="textNoShape">
                          <a:avLst/>
                        </a:prstTxWarp>
                        <a:noAutofit/>
                      </wps:bodyPr>
                    </wps:wsp>
                  </wpg:wgp>
                </a:graphicData>
              </a:graphic>
            </wp:anchor>
          </w:drawing>
        </mc:Choice>
        <mc:Fallback>
          <w:pict>
            <v:group w14:anchorId="4D1C8E56" id="Group 93" o:spid="_x0000_s1026" style="position:absolute;margin-left:0;margin-top:0;width:612pt;height:35.5pt;z-index:-18238976;mso-wrap-distance-left:0;mso-wrap-distance-right:0;mso-position-horizontal-relative:page;mso-position-vertical-relative:page" coordsize="7772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">
              <v:shape id="Graphic 94" o:spid="_x0000_s1027" style="position:absolute;width:77724;height:4508;visibility:visible;mso-wrap-style:square;v-text-anchor:top" coordsize="777240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" path="m7772400,l,,,450596r7772400,l7772400,xe" fillcolor="#e22d38" stroked="f">
                <v:path arrowok="t"/>
              </v:shape>
              <v:shape id="Graphic 95" o:spid="_x0000_s1028" style="position:absolute;left:24071;width:53657;height:4508;visibility:visible;mso-wrap-style:square;v-text-anchor:top" coordsize="53657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" path="m5365257,l1413685,,,450596r5365257,l5365257,xe" fillcolor="#b81237" stroked="f">
                <v:path arrowok="t"/>
              </v:shape>
              <v:shape id="Graphic 96" o:spid="_x0000_s1029" style="position:absolute;width:38214;height:4508;visibility:visible;mso-wrap-style:square;v-text-anchor:top" coordsize="3821429,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" path="m3820814,l10681,,,4029,,450596r2407108,l3820814,xe" fillcolor="#cf171f" stroked="f">
                <v:path arrowok="t"/>
              </v:shape>
              <v:shape id="Graphic 97" o:spid="_x0000_s1030" style="position:absolute;left:24071;width:39275;height:4508;visibility:visible;mso-wrap-style:square;v-text-anchor:top" coordsize="39274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" path="m3926929,l1413705,,,450596r1275668,l3926929,xe" fillcolor="#8d0a0f" stroked="f">
                <v:path arrowok="t"/>
              </v:shape>
              <v:shape id="Graphic 98" o:spid="_x0000_s1031" style="position:absolute;width:107;height:44;visibility:visible;mso-wrap-style:square;v-text-anchor:top" coordsize="107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" path="m10681,l,,,4029,10681,xe" fillcolor="#a91218"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E5B17"/>
    <w:multiLevelType w:val="hybridMultilevel"/>
    <w:tmpl w:val="DD689BA6"/>
    <w:lvl w:ilvl="0" w:tplc="9D9A9A5E">
      <w:start w:val="1"/>
      <w:numFmt w:val="decimal"/>
      <w:lvlText w:val="%1)"/>
      <w:lvlJc w:val="left"/>
      <w:pPr>
        <w:ind w:left="610" w:hanging="201"/>
        <w:jc w:val="left"/>
      </w:pPr>
      <w:rPr>
        <w:rFonts w:ascii="Arial" w:eastAsia="Arial" w:hAnsi="Arial" w:cs="Arial" w:hint="default"/>
        <w:b w:val="0"/>
        <w:bCs w:val="0"/>
        <w:i w:val="0"/>
        <w:iCs w:val="0"/>
        <w:color w:val="58595B"/>
        <w:spacing w:val="-1"/>
        <w:w w:val="93"/>
        <w:sz w:val="20"/>
        <w:szCs w:val="20"/>
        <w:lang w:val="en-US" w:eastAsia="en-US" w:bidi="ar-SA"/>
      </w:rPr>
    </w:lvl>
    <w:lvl w:ilvl="1" w:tplc="AB7EB6EA">
      <w:numFmt w:val="bullet"/>
      <w:lvlText w:val="-"/>
      <w:lvlJc w:val="left"/>
      <w:pPr>
        <w:ind w:left="532" w:hanging="122"/>
      </w:pPr>
      <w:rPr>
        <w:rFonts w:ascii="Arial" w:eastAsia="Arial" w:hAnsi="Arial" w:cs="Arial" w:hint="default"/>
        <w:b w:val="0"/>
        <w:bCs w:val="0"/>
        <w:i w:val="0"/>
        <w:iCs w:val="0"/>
        <w:color w:val="58595B"/>
        <w:spacing w:val="0"/>
        <w:w w:val="131"/>
        <w:sz w:val="20"/>
        <w:szCs w:val="20"/>
        <w:lang w:val="en-US" w:eastAsia="en-US" w:bidi="ar-SA"/>
      </w:rPr>
    </w:lvl>
    <w:lvl w:ilvl="2" w:tplc="CFBC1BCE">
      <w:numFmt w:val="bullet"/>
      <w:lvlText w:val="•"/>
      <w:lvlJc w:val="left"/>
      <w:pPr>
        <w:ind w:left="1043" w:hanging="122"/>
      </w:pPr>
      <w:rPr>
        <w:rFonts w:hint="default"/>
        <w:lang w:val="en-US" w:eastAsia="en-US" w:bidi="ar-SA"/>
      </w:rPr>
    </w:lvl>
    <w:lvl w:ilvl="3" w:tplc="F3ACD24E">
      <w:numFmt w:val="bullet"/>
      <w:lvlText w:val="•"/>
      <w:lvlJc w:val="left"/>
      <w:pPr>
        <w:ind w:left="1466" w:hanging="122"/>
      </w:pPr>
      <w:rPr>
        <w:rFonts w:hint="default"/>
        <w:lang w:val="en-US" w:eastAsia="en-US" w:bidi="ar-SA"/>
      </w:rPr>
    </w:lvl>
    <w:lvl w:ilvl="4" w:tplc="7CFAF508">
      <w:numFmt w:val="bullet"/>
      <w:lvlText w:val="•"/>
      <w:lvlJc w:val="left"/>
      <w:pPr>
        <w:ind w:left="1890" w:hanging="122"/>
      </w:pPr>
      <w:rPr>
        <w:rFonts w:hint="default"/>
        <w:lang w:val="en-US" w:eastAsia="en-US" w:bidi="ar-SA"/>
      </w:rPr>
    </w:lvl>
    <w:lvl w:ilvl="5" w:tplc="C4E03F6E">
      <w:numFmt w:val="bullet"/>
      <w:lvlText w:val="•"/>
      <w:lvlJc w:val="left"/>
      <w:pPr>
        <w:ind w:left="2313" w:hanging="122"/>
      </w:pPr>
      <w:rPr>
        <w:rFonts w:hint="default"/>
        <w:lang w:val="en-US" w:eastAsia="en-US" w:bidi="ar-SA"/>
      </w:rPr>
    </w:lvl>
    <w:lvl w:ilvl="6" w:tplc="AAC4B0DA">
      <w:numFmt w:val="bullet"/>
      <w:lvlText w:val="•"/>
      <w:lvlJc w:val="left"/>
      <w:pPr>
        <w:ind w:left="2736" w:hanging="122"/>
      </w:pPr>
      <w:rPr>
        <w:rFonts w:hint="default"/>
        <w:lang w:val="en-US" w:eastAsia="en-US" w:bidi="ar-SA"/>
      </w:rPr>
    </w:lvl>
    <w:lvl w:ilvl="7" w:tplc="2A2AFD4E">
      <w:numFmt w:val="bullet"/>
      <w:lvlText w:val="•"/>
      <w:lvlJc w:val="left"/>
      <w:pPr>
        <w:ind w:left="3160" w:hanging="122"/>
      </w:pPr>
      <w:rPr>
        <w:rFonts w:hint="default"/>
        <w:lang w:val="en-US" w:eastAsia="en-US" w:bidi="ar-SA"/>
      </w:rPr>
    </w:lvl>
    <w:lvl w:ilvl="8" w:tplc="2E609D36">
      <w:numFmt w:val="bullet"/>
      <w:lvlText w:val="•"/>
      <w:lvlJc w:val="left"/>
      <w:pPr>
        <w:ind w:left="3583" w:hanging="122"/>
      </w:pPr>
      <w:rPr>
        <w:rFonts w:hint="default"/>
        <w:lang w:val="en-US" w:eastAsia="en-US" w:bidi="ar-SA"/>
      </w:rPr>
    </w:lvl>
  </w:abstractNum>
  <w:num w:numId="1" w16cid:durableId="13907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1426B"/>
    <w:rsid w:val="00382430"/>
    <w:rsid w:val="0041426B"/>
    <w:rsid w:val="00446C15"/>
    <w:rsid w:val="006E7027"/>
    <w:rsid w:val="00925D46"/>
    <w:rsid w:val="00A50A5A"/>
    <w:rsid w:val="00D43F02"/>
    <w:rsid w:val="00F31A0D"/>
    <w:rsid w:val="00FB1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D283"/>
  <w15:docId w15:val="{642F0800-0E1D-4B02-ABCA-ABC00A08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654" w:lineRule="exact"/>
      <w:ind w:left="20"/>
      <w:outlineLvl w:val="0"/>
    </w:pPr>
    <w:rPr>
      <w:rFonts w:ascii="Bookman Old Style" w:eastAsia="Bookman Old Style" w:hAnsi="Bookman Old Style" w:cs="Bookman Old Style"/>
      <w:sz w:val="56"/>
      <w:szCs w:val="56"/>
    </w:rPr>
  </w:style>
  <w:style w:type="paragraph" w:styleId="Heading2">
    <w:name w:val="heading 2"/>
    <w:basedOn w:val="Normal"/>
    <w:uiPriority w:val="9"/>
    <w:unhideWhenUsed/>
    <w:qFormat/>
    <w:pPr>
      <w:spacing w:before="115"/>
      <w:ind w:left="720"/>
      <w:outlineLvl w:val="1"/>
    </w:pPr>
    <w:rPr>
      <w:b/>
      <w:bCs/>
      <w:sz w:val="26"/>
      <w:szCs w:val="26"/>
    </w:rPr>
  </w:style>
  <w:style w:type="paragraph" w:styleId="Heading3">
    <w:name w:val="heading 3"/>
    <w:basedOn w:val="Normal"/>
    <w:uiPriority w:val="9"/>
    <w:unhideWhenUsed/>
    <w:qFormat/>
    <w:pPr>
      <w:spacing w:before="35"/>
      <w:ind w:left="1980"/>
      <w:outlineLvl w:val="2"/>
    </w:pPr>
    <w:rPr>
      <w:b/>
      <w:bCs/>
      <w:sz w:val="24"/>
      <w:szCs w:val="24"/>
    </w:rPr>
  </w:style>
  <w:style w:type="paragraph" w:styleId="Heading4">
    <w:name w:val="heading 4"/>
    <w:basedOn w:val="Normal"/>
    <w:uiPriority w:val="9"/>
    <w:unhideWhenUsed/>
    <w:qFormat/>
    <w:pPr>
      <w:spacing w:before="71"/>
      <w:ind w:left="720"/>
      <w:outlineLvl w:val="3"/>
    </w:pPr>
    <w:rPr>
      <w:rFonts w:ascii="Gill Sans MT" w:eastAsia="Gill Sans MT" w:hAnsi="Gill Sans MT" w:cs="Gill Sans MT"/>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3"/>
      <w:ind w:left="1439"/>
    </w:pPr>
    <w:rPr>
      <w:b/>
      <w:bCs/>
      <w:sz w:val="24"/>
      <w:szCs w:val="24"/>
    </w:rPr>
  </w:style>
  <w:style w:type="paragraph" w:styleId="TOC2">
    <w:name w:val="toc 2"/>
    <w:basedOn w:val="Normal"/>
    <w:uiPriority w:val="1"/>
    <w:qFormat/>
    <w:pPr>
      <w:spacing w:before="60"/>
      <w:ind w:left="1440"/>
    </w:pPr>
    <w:rPr>
      <w:sz w:val="18"/>
      <w:szCs w:val="18"/>
    </w:rPr>
  </w:style>
  <w:style w:type="paragraph" w:styleId="BodyText">
    <w:name w:val="Body Text"/>
    <w:basedOn w:val="Normal"/>
    <w:uiPriority w:val="1"/>
    <w:qFormat/>
    <w:rPr>
      <w:sz w:val="20"/>
      <w:szCs w:val="20"/>
    </w:rPr>
  </w:style>
  <w:style w:type="paragraph" w:styleId="Title">
    <w:name w:val="Title"/>
    <w:basedOn w:val="Normal"/>
    <w:uiPriority w:val="10"/>
    <w:qFormat/>
    <w:pPr>
      <w:ind w:left="7668" w:right="1047"/>
    </w:pPr>
    <w:rPr>
      <w:rFonts w:ascii="Bookman Old Style" w:eastAsia="Bookman Old Style" w:hAnsi="Bookman Old Style" w:cs="Bookman Old Style"/>
      <w:sz w:val="80"/>
      <w:szCs w:val="80"/>
    </w:rPr>
  </w:style>
  <w:style w:type="paragraph" w:styleId="ListParagraph">
    <w:name w:val="List Paragraph"/>
    <w:basedOn w:val="Normal"/>
    <w:uiPriority w:val="1"/>
    <w:qFormat/>
    <w:pPr>
      <w:spacing w:before="91"/>
      <w:ind w:left="532" w:hanging="12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8.xml"/><Relationship Id="rId299" Type="http://schemas.openxmlformats.org/officeDocument/2006/relationships/image" Target="media/image67.jpeg"/><Relationship Id="rId21" Type="http://schemas.openxmlformats.org/officeDocument/2006/relationships/image" Target="media/image7.jpeg"/><Relationship Id="rId63" Type="http://schemas.openxmlformats.org/officeDocument/2006/relationships/footer" Target="footer11.xml"/><Relationship Id="rId159" Type="http://schemas.openxmlformats.org/officeDocument/2006/relationships/hyperlink" Target="mailto:minhhoai@cs.stonybrook.edu" TargetMode="External"/><Relationship Id="rId324" Type="http://schemas.openxmlformats.org/officeDocument/2006/relationships/image" Target="media/image92.jpeg"/><Relationship Id="rId170" Type="http://schemas.openxmlformats.org/officeDocument/2006/relationships/hyperlink" Target="mailto:ari@cs.stonybrook.edu" TargetMode="External"/><Relationship Id="rId226" Type="http://schemas.openxmlformats.org/officeDocument/2006/relationships/hyperlink" Target="mailto:Joseph.Mitchell@stonybrook.edu" TargetMode="External"/><Relationship Id="rId268" Type="http://schemas.openxmlformats.org/officeDocument/2006/relationships/footer" Target="footer34.xml"/><Relationship Id="rId32" Type="http://schemas.openxmlformats.org/officeDocument/2006/relationships/footer" Target="footer7.xml"/><Relationship Id="rId74" Type="http://schemas.openxmlformats.org/officeDocument/2006/relationships/footer" Target="footer13.xml"/><Relationship Id="rId128" Type="http://schemas.openxmlformats.org/officeDocument/2006/relationships/hyperlink" Target="mailto:ari@cs.stonybrook.edu" TargetMode="External"/><Relationship Id="rId335" Type="http://schemas.openxmlformats.org/officeDocument/2006/relationships/image" Target="media/image103.jpeg"/><Relationship Id="rId5" Type="http://schemas.openxmlformats.org/officeDocument/2006/relationships/footnotes" Target="footnotes.xml"/><Relationship Id="rId181" Type="http://schemas.openxmlformats.org/officeDocument/2006/relationships/header" Target="header25.xml"/><Relationship Id="rId237" Type="http://schemas.openxmlformats.org/officeDocument/2006/relationships/hyperlink" Target="mailto:qin@cs.stonybrook.edu" TargetMode="External"/><Relationship Id="rId279" Type="http://schemas.openxmlformats.org/officeDocument/2006/relationships/hyperlink" Target="mailto:sion@cs.stonybrook.edu" TargetMode="External"/><Relationship Id="rId43" Type="http://schemas.openxmlformats.org/officeDocument/2006/relationships/header" Target="header9.xml"/><Relationship Id="rId139" Type="http://schemas.openxmlformats.org/officeDocument/2006/relationships/header" Target="header22.xml"/><Relationship Id="rId290" Type="http://schemas.openxmlformats.org/officeDocument/2006/relationships/image" Target="media/image58.jpeg"/><Relationship Id="rId304" Type="http://schemas.openxmlformats.org/officeDocument/2006/relationships/image" Target="media/image72.jpeg"/><Relationship Id="rId346" Type="http://schemas.openxmlformats.org/officeDocument/2006/relationships/image" Target="media/image114.jpeg"/><Relationship Id="rId85" Type="http://schemas.openxmlformats.org/officeDocument/2006/relationships/hyperlink" Target="mailto:sangjin.hong@stonybrook.edu" TargetMode="External"/><Relationship Id="rId150" Type="http://schemas.openxmlformats.org/officeDocument/2006/relationships/hyperlink" Target="mailto:fan.ye@stonybrook.edu" TargetMode="External"/><Relationship Id="rId192" Type="http://schemas.openxmlformats.org/officeDocument/2006/relationships/hyperlink" Target="mailto:todd.miller@stonybrook.edu" TargetMode="External"/><Relationship Id="rId206" Type="http://schemas.openxmlformats.org/officeDocument/2006/relationships/footer" Target="footer27.xml"/><Relationship Id="rId248" Type="http://schemas.openxmlformats.org/officeDocument/2006/relationships/hyperlink" Target="mailto:rong.zhao@stonybrook.edu" TargetMode="External"/><Relationship Id="rId12" Type="http://schemas.openxmlformats.org/officeDocument/2006/relationships/image" Target="media/image4.jpeg"/><Relationship Id="rId108" Type="http://schemas.openxmlformats.org/officeDocument/2006/relationships/image" Target="media/image29.png"/><Relationship Id="rId315" Type="http://schemas.openxmlformats.org/officeDocument/2006/relationships/image" Target="media/image83.jpeg"/><Relationship Id="rId357" Type="http://schemas.openxmlformats.org/officeDocument/2006/relationships/theme" Target="theme/theme1.xml"/><Relationship Id="rId54" Type="http://schemas.openxmlformats.org/officeDocument/2006/relationships/hyperlink" Target="mailto:yuanyuan.yang@stonybrook.edu" TargetMode="External"/><Relationship Id="rId96" Type="http://schemas.openxmlformats.org/officeDocument/2006/relationships/image" Target="media/image23.jpeg"/><Relationship Id="rId161" Type="http://schemas.openxmlformats.org/officeDocument/2006/relationships/hyperlink" Target="mailto:ari@cs.stonybrook.edu" TargetMode="External"/><Relationship Id="rId217" Type="http://schemas.openxmlformats.org/officeDocument/2006/relationships/hyperlink" Target="mailto:jon.longtin@stonybrook.edu" TargetMode="External"/><Relationship Id="rId259" Type="http://schemas.openxmlformats.org/officeDocument/2006/relationships/hyperlink" Target="mailto:mueller@cs.stonybrook.edu" TargetMode="External"/><Relationship Id="rId23" Type="http://schemas.openxmlformats.org/officeDocument/2006/relationships/header" Target="header5.xml"/><Relationship Id="rId119" Type="http://schemas.openxmlformats.org/officeDocument/2006/relationships/image" Target="media/image33.png"/><Relationship Id="rId270" Type="http://schemas.openxmlformats.org/officeDocument/2006/relationships/hyperlink" Target="mailto:liu@cs.stonybrook.edu" TargetMode="External"/><Relationship Id="rId326" Type="http://schemas.openxmlformats.org/officeDocument/2006/relationships/image" Target="media/image94.jpeg"/><Relationship Id="rId65" Type="http://schemas.openxmlformats.org/officeDocument/2006/relationships/hyperlink" Target="mailto:mikepo@cs.stonybrook.edu" TargetMode="External"/><Relationship Id="rId130" Type="http://schemas.openxmlformats.org/officeDocument/2006/relationships/header" Target="header20.xml"/><Relationship Id="rId172" Type="http://schemas.openxmlformats.org/officeDocument/2006/relationships/hyperlink" Target="mailto:ari@cs.stonybrook.edu" TargetMode="External"/><Relationship Id="rId228" Type="http://schemas.openxmlformats.org/officeDocument/2006/relationships/hyperlink" Target="mailto:Joseph.Mitchell@stonybrook.edu" TargetMode="External"/><Relationship Id="rId281" Type="http://schemas.openxmlformats.org/officeDocument/2006/relationships/hyperlink" Target="mailto:erez.zadok@stonybrook.edu" TargetMode="External"/><Relationship Id="rId337" Type="http://schemas.openxmlformats.org/officeDocument/2006/relationships/image" Target="media/image105.jpeg"/><Relationship Id="rId34" Type="http://schemas.openxmlformats.org/officeDocument/2006/relationships/image" Target="media/image10.jpeg"/><Relationship Id="rId76" Type="http://schemas.openxmlformats.org/officeDocument/2006/relationships/hyperlink" Target="mailto:sion@cs.stonybrook.edu" TargetMode="External"/><Relationship Id="rId141" Type="http://schemas.openxmlformats.org/officeDocument/2006/relationships/footer" Target="footer21.xml"/><Relationship Id="rId7" Type="http://schemas.openxmlformats.org/officeDocument/2006/relationships/image" Target="media/image1.png"/><Relationship Id="rId183" Type="http://schemas.openxmlformats.org/officeDocument/2006/relationships/footer" Target="footer24.xml"/><Relationship Id="rId239" Type="http://schemas.openxmlformats.org/officeDocument/2006/relationships/hyperlink" Target="mailto:Eugene.feinberg@stonybrook.edu" TargetMode="External"/><Relationship Id="rId250" Type="http://schemas.openxmlformats.org/officeDocument/2006/relationships/header" Target="header32.xml"/><Relationship Id="rId292" Type="http://schemas.openxmlformats.org/officeDocument/2006/relationships/image" Target="media/image60.jpeg"/><Relationship Id="rId306" Type="http://schemas.openxmlformats.org/officeDocument/2006/relationships/image" Target="media/image74.jpeg"/><Relationship Id="rId45" Type="http://schemas.openxmlformats.org/officeDocument/2006/relationships/footer" Target="footer9.xml"/><Relationship Id="rId87" Type="http://schemas.openxmlformats.org/officeDocument/2006/relationships/hyperlink" Target="mailto:ari@cs.stonybrook.edu" TargetMode="External"/><Relationship Id="rId110" Type="http://schemas.openxmlformats.org/officeDocument/2006/relationships/hyperlink" Target="mailto:gu@cs.stonybrook.edu" TargetMode="External"/><Relationship Id="rId348" Type="http://schemas.openxmlformats.org/officeDocument/2006/relationships/hyperlink" Target="https://www.stonybrook.edu/" TargetMode="External"/><Relationship Id="rId152" Type="http://schemas.openxmlformats.org/officeDocument/2006/relationships/hyperlink" Target="mailto:Eugene.feinberg@stonybrook.edu" TargetMode="External"/><Relationship Id="rId194" Type="http://schemas.openxmlformats.org/officeDocument/2006/relationships/hyperlink" Target="mailto:ari@cs.stonybrook.edu" TargetMode="External"/><Relationship Id="rId208" Type="http://schemas.openxmlformats.org/officeDocument/2006/relationships/hyperlink" Target="mailto:devinder.mahajan@stonybrook.edu" TargetMode="External"/><Relationship Id="rId261" Type="http://schemas.openxmlformats.org/officeDocument/2006/relationships/hyperlink" Target="mailto:mueller@cs.stonybrook.edu" TargetMode="External"/><Relationship Id="rId14" Type="http://schemas.openxmlformats.org/officeDocument/2006/relationships/footer" Target="footer2.xml"/><Relationship Id="rId56" Type="http://schemas.openxmlformats.org/officeDocument/2006/relationships/hyperlink" Target="mailto:petar.djuric@stonybrook.edu" TargetMode="External"/><Relationship Id="rId317" Type="http://schemas.openxmlformats.org/officeDocument/2006/relationships/image" Target="media/image85.jpeg"/><Relationship Id="rId98" Type="http://schemas.openxmlformats.org/officeDocument/2006/relationships/image" Target="media/image24.jpeg"/><Relationship Id="rId121" Type="http://schemas.openxmlformats.org/officeDocument/2006/relationships/hyperlink" Target="mailto:qin@cs.stonybtook.edu" TargetMode="External"/><Relationship Id="rId163" Type="http://schemas.openxmlformats.org/officeDocument/2006/relationships/image" Target="media/image41.jpeg"/><Relationship Id="rId219" Type="http://schemas.openxmlformats.org/officeDocument/2006/relationships/hyperlink" Target="mailto:t.venkatesh@stonybrook.edu" TargetMode="External"/><Relationship Id="rId230" Type="http://schemas.openxmlformats.org/officeDocument/2006/relationships/hyperlink" Target="mailto:mueller@cs.stonybrook.edu" TargetMode="External"/><Relationship Id="rId25" Type="http://schemas.openxmlformats.org/officeDocument/2006/relationships/footer" Target="footer5.xml"/><Relationship Id="rId46" Type="http://schemas.openxmlformats.org/officeDocument/2006/relationships/footer" Target="footer10.xml"/><Relationship Id="rId67" Type="http://schemas.openxmlformats.org/officeDocument/2006/relationships/hyperlink" Target="mailto:mikepo@cs.stonybrook.edu" TargetMode="External"/><Relationship Id="rId272" Type="http://schemas.openxmlformats.org/officeDocument/2006/relationships/hyperlink" Target="mailto:liu@cs.stonybrook.edu" TargetMode="External"/><Relationship Id="rId293" Type="http://schemas.openxmlformats.org/officeDocument/2006/relationships/image" Target="media/image61.jpeg"/><Relationship Id="rId307" Type="http://schemas.openxmlformats.org/officeDocument/2006/relationships/image" Target="media/image75.jpeg"/><Relationship Id="rId328" Type="http://schemas.openxmlformats.org/officeDocument/2006/relationships/image" Target="media/image96.jpeg"/><Relationship Id="rId349" Type="http://schemas.openxmlformats.org/officeDocument/2006/relationships/image" Target="media/image116.png"/><Relationship Id="rId88" Type="http://schemas.openxmlformats.org/officeDocument/2006/relationships/image" Target="media/image22.jpeg"/><Relationship Id="rId111" Type="http://schemas.openxmlformats.org/officeDocument/2006/relationships/hyperlink" Target="mailto:gu@cs.stonybrook.edu" TargetMode="External"/><Relationship Id="rId132" Type="http://schemas.openxmlformats.org/officeDocument/2006/relationships/footer" Target="footer19.xml"/><Relationship Id="rId153" Type="http://schemas.openxmlformats.org/officeDocument/2006/relationships/hyperlink" Target="mailto:Lin@stonybrook.edu" TargetMode="External"/><Relationship Id="rId174" Type="http://schemas.openxmlformats.org/officeDocument/2006/relationships/hyperlink" Target="mailto:ari@cs.stonybrook.edu" TargetMode="External"/><Relationship Id="rId195" Type="http://schemas.openxmlformats.org/officeDocument/2006/relationships/header" Target="header26.xml"/><Relationship Id="rId209" Type="http://schemas.openxmlformats.org/officeDocument/2006/relationships/hyperlink" Target="mailto:devinder.mahajan@stonybrook.edu" TargetMode="External"/><Relationship Id="rId220" Type="http://schemas.openxmlformats.org/officeDocument/2006/relationships/header" Target="header30.xml"/><Relationship Id="rId241" Type="http://schemas.openxmlformats.org/officeDocument/2006/relationships/hyperlink" Target="mailto:Anurag.purwar@stonybrook.edu" TargetMode="External"/><Relationship Id="rId15" Type="http://schemas.openxmlformats.org/officeDocument/2006/relationships/header" Target="header3.xml"/><Relationship Id="rId36" Type="http://schemas.openxmlformats.org/officeDocument/2006/relationships/hyperlink" Target="mailto:gabor.balazsi@stonybrook.edu" TargetMode="External"/><Relationship Id="rId57" Type="http://schemas.openxmlformats.org/officeDocument/2006/relationships/hyperlink" Target="mailto:milutin.stanacevic@stonybrook.edu" TargetMode="External"/><Relationship Id="rId262" Type="http://schemas.openxmlformats.org/officeDocument/2006/relationships/hyperlink" Target="mailto:Fan.ye@stonybrook.edu" TargetMode="External"/><Relationship Id="rId283" Type="http://schemas.openxmlformats.org/officeDocument/2006/relationships/hyperlink" Target="mailto:erez.zadok@stonybrook.edu" TargetMode="External"/><Relationship Id="rId318" Type="http://schemas.openxmlformats.org/officeDocument/2006/relationships/image" Target="media/image86.jpeg"/><Relationship Id="rId339" Type="http://schemas.openxmlformats.org/officeDocument/2006/relationships/image" Target="media/image107.jpeg"/><Relationship Id="rId78" Type="http://schemas.openxmlformats.org/officeDocument/2006/relationships/hyperlink" Target="mailto:sion@cs.stonybrook.edu" TargetMode="External"/><Relationship Id="rId99" Type="http://schemas.openxmlformats.org/officeDocument/2006/relationships/image" Target="media/image25.jpeg"/><Relationship Id="rId101" Type="http://schemas.openxmlformats.org/officeDocument/2006/relationships/hyperlink" Target="mailto:minhhoai@cs.stonybrook.edu" TargetMode="External"/><Relationship Id="rId122" Type="http://schemas.openxmlformats.org/officeDocument/2006/relationships/hyperlink" Target="mailto:ari@cs.stonybrook.edu" TargetMode="External"/><Relationship Id="rId143" Type="http://schemas.openxmlformats.org/officeDocument/2006/relationships/hyperlink" Target="mailto:david.rubenstein@stonybrook.edu" TargetMode="External"/><Relationship Id="rId164" Type="http://schemas.openxmlformats.org/officeDocument/2006/relationships/hyperlink" Target="mailto:gu@cs.stonybrook.edu" TargetMode="External"/><Relationship Id="rId185" Type="http://schemas.openxmlformats.org/officeDocument/2006/relationships/hyperlink" Target="mailto:gabor.balazsi@stonybrook.edu" TargetMode="External"/><Relationship Id="rId350" Type="http://schemas.openxmlformats.org/officeDocument/2006/relationships/image" Target="media/image117.png"/><Relationship Id="rId9" Type="http://schemas.openxmlformats.org/officeDocument/2006/relationships/header" Target="header1.xml"/><Relationship Id="rId210" Type="http://schemas.openxmlformats.org/officeDocument/2006/relationships/image" Target="media/image47.jpeg"/><Relationship Id="rId26" Type="http://schemas.openxmlformats.org/officeDocument/2006/relationships/footer" Target="footer6.xml"/><Relationship Id="rId231" Type="http://schemas.openxmlformats.org/officeDocument/2006/relationships/hyperlink" Target="mailto:mueller@cs.stonybrook.edu" TargetMode="External"/><Relationship Id="rId252" Type="http://schemas.openxmlformats.org/officeDocument/2006/relationships/footer" Target="footer31.xml"/><Relationship Id="rId273" Type="http://schemas.openxmlformats.org/officeDocument/2006/relationships/hyperlink" Target="mailto:liu@cs.stonybrook.edu" TargetMode="External"/><Relationship Id="rId294" Type="http://schemas.openxmlformats.org/officeDocument/2006/relationships/image" Target="media/image62.jpeg"/><Relationship Id="rId308" Type="http://schemas.openxmlformats.org/officeDocument/2006/relationships/image" Target="media/image76.jpeg"/><Relationship Id="rId329" Type="http://schemas.openxmlformats.org/officeDocument/2006/relationships/image" Target="media/image97.jpeg"/><Relationship Id="rId47" Type="http://schemas.openxmlformats.org/officeDocument/2006/relationships/hyperlink" Target="mailto:yuanyuan.yang@stonybrook.edu" TargetMode="External"/><Relationship Id="rId68" Type="http://schemas.openxmlformats.org/officeDocument/2006/relationships/header" Target="header13.xml"/><Relationship Id="rId89" Type="http://schemas.openxmlformats.org/officeDocument/2006/relationships/header" Target="header16.xml"/><Relationship Id="rId112" Type="http://schemas.openxmlformats.org/officeDocument/2006/relationships/hyperlink" Target="mailto:gu@cs.stonybrook.edu" TargetMode="External"/><Relationship Id="rId133" Type="http://schemas.openxmlformats.org/officeDocument/2006/relationships/footer" Target="footer20.xml"/><Relationship Id="rId154" Type="http://schemas.openxmlformats.org/officeDocument/2006/relationships/hyperlink" Target="mailto:emre.salman@stonybrook.edu" TargetMode="External"/><Relationship Id="rId175" Type="http://schemas.openxmlformats.org/officeDocument/2006/relationships/hyperlink" Target="mailto:ari@cs.stonybrook.edu" TargetMode="External"/><Relationship Id="rId340" Type="http://schemas.openxmlformats.org/officeDocument/2006/relationships/image" Target="media/image108.jpeg"/><Relationship Id="rId196" Type="http://schemas.openxmlformats.org/officeDocument/2006/relationships/footer" Target="footer25.xml"/><Relationship Id="rId200" Type="http://schemas.openxmlformats.org/officeDocument/2006/relationships/header" Target="header27.xml"/><Relationship Id="rId16" Type="http://schemas.openxmlformats.org/officeDocument/2006/relationships/header" Target="header4.xml"/><Relationship Id="rId221" Type="http://schemas.openxmlformats.org/officeDocument/2006/relationships/header" Target="header31.xml"/><Relationship Id="rId242" Type="http://schemas.openxmlformats.org/officeDocument/2006/relationships/image" Target="media/image49.jpeg"/><Relationship Id="rId263" Type="http://schemas.openxmlformats.org/officeDocument/2006/relationships/image" Target="media/image53.jpeg"/><Relationship Id="rId284" Type="http://schemas.openxmlformats.org/officeDocument/2006/relationships/image" Target="media/image56.png"/><Relationship Id="rId319" Type="http://schemas.openxmlformats.org/officeDocument/2006/relationships/image" Target="media/image87.jpeg"/><Relationship Id="rId37" Type="http://schemas.openxmlformats.org/officeDocument/2006/relationships/hyperlink" Target="mailto:yuefan.deng@stonybrook.edu" TargetMode="External"/><Relationship Id="rId58" Type="http://schemas.openxmlformats.org/officeDocument/2006/relationships/hyperlink" Target="mailto:sangjin.hong@stonybrook.edu" TargetMode="External"/><Relationship Id="rId79" Type="http://schemas.openxmlformats.org/officeDocument/2006/relationships/hyperlink" Target="mailto:zadok@cs.stonybrook.edu" TargetMode="External"/><Relationship Id="rId102" Type="http://schemas.openxmlformats.org/officeDocument/2006/relationships/hyperlink" Target="mailto:gu@cs.stonybrook.edu" TargetMode="External"/><Relationship Id="rId123" Type="http://schemas.openxmlformats.org/officeDocument/2006/relationships/hyperlink" Target="mailto:ari@cs.stonybrook.edu" TargetMode="External"/><Relationship Id="rId144" Type="http://schemas.openxmlformats.org/officeDocument/2006/relationships/image" Target="media/image37.jpeg"/><Relationship Id="rId330" Type="http://schemas.openxmlformats.org/officeDocument/2006/relationships/image" Target="media/image98.jpeg"/><Relationship Id="rId90" Type="http://schemas.openxmlformats.org/officeDocument/2006/relationships/header" Target="header17.xml"/><Relationship Id="rId165" Type="http://schemas.openxmlformats.org/officeDocument/2006/relationships/image" Target="media/image42.jpeg"/><Relationship Id="rId186" Type="http://schemas.openxmlformats.org/officeDocument/2006/relationships/hyperlink" Target="mailto:dill@laufercenter.org" TargetMode="External"/><Relationship Id="rId351" Type="http://schemas.openxmlformats.org/officeDocument/2006/relationships/image" Target="media/image118.png"/><Relationship Id="rId211" Type="http://schemas.openxmlformats.org/officeDocument/2006/relationships/hyperlink" Target="mailto:eugene.feinberg@stonybrook.edu" TargetMode="External"/><Relationship Id="rId232" Type="http://schemas.openxmlformats.org/officeDocument/2006/relationships/hyperlink" Target="mailto:Yuefan.deng@stonybrook.edu" TargetMode="External"/><Relationship Id="rId253" Type="http://schemas.openxmlformats.org/officeDocument/2006/relationships/footer" Target="footer32.xml"/><Relationship Id="rId274" Type="http://schemas.openxmlformats.org/officeDocument/2006/relationships/hyperlink" Target="mailto:Lori.scarlatos@stonybrook.edu" TargetMode="External"/><Relationship Id="rId295" Type="http://schemas.openxmlformats.org/officeDocument/2006/relationships/image" Target="media/image63.jpeg"/><Relationship Id="rId309" Type="http://schemas.openxmlformats.org/officeDocument/2006/relationships/image" Target="media/image77.jpeg"/><Relationship Id="rId27" Type="http://schemas.openxmlformats.org/officeDocument/2006/relationships/image" Target="media/image9.png"/><Relationship Id="rId48" Type="http://schemas.openxmlformats.org/officeDocument/2006/relationships/hyperlink" Target="mailto:yuanyuan.yang@stonybrook.edu" TargetMode="External"/><Relationship Id="rId69" Type="http://schemas.openxmlformats.org/officeDocument/2006/relationships/image" Target="media/image20.jpeg"/><Relationship Id="rId113" Type="http://schemas.openxmlformats.org/officeDocument/2006/relationships/image" Target="media/image31.png"/><Relationship Id="rId134" Type="http://schemas.openxmlformats.org/officeDocument/2006/relationships/hyperlink" Target="mailto:ari@cs.stonybrook.edu" TargetMode="External"/><Relationship Id="rId320" Type="http://schemas.openxmlformats.org/officeDocument/2006/relationships/image" Target="media/image88.jpeg"/><Relationship Id="rId80" Type="http://schemas.openxmlformats.org/officeDocument/2006/relationships/hyperlink" Target="mailto:sion@cs.stonybrook.edu" TargetMode="External"/><Relationship Id="rId155" Type="http://schemas.openxmlformats.org/officeDocument/2006/relationships/hyperlink" Target="mailto:petar.djuric@stonybrook.edu" TargetMode="External"/><Relationship Id="rId176" Type="http://schemas.openxmlformats.org/officeDocument/2006/relationships/hyperlink" Target="mailto:rong.zhao@stonybrook.edu" TargetMode="External"/><Relationship Id="rId197" Type="http://schemas.openxmlformats.org/officeDocument/2006/relationships/footer" Target="footer26.xml"/><Relationship Id="rId341" Type="http://schemas.openxmlformats.org/officeDocument/2006/relationships/image" Target="media/image109.jpeg"/><Relationship Id="rId201" Type="http://schemas.openxmlformats.org/officeDocument/2006/relationships/image" Target="media/image45.png"/><Relationship Id="rId222" Type="http://schemas.openxmlformats.org/officeDocument/2006/relationships/footer" Target="footer29.xml"/><Relationship Id="rId243" Type="http://schemas.openxmlformats.org/officeDocument/2006/relationships/hyperlink" Target="http://youtu.be/jU7hFrNwaxo" TargetMode="External"/><Relationship Id="rId264" Type="http://schemas.openxmlformats.org/officeDocument/2006/relationships/image" Target="media/image54.jpeg"/><Relationship Id="rId285" Type="http://schemas.openxmlformats.org/officeDocument/2006/relationships/header" Target="header36.xml"/><Relationship Id="rId17" Type="http://schemas.openxmlformats.org/officeDocument/2006/relationships/footer" Target="footer3.xml"/><Relationship Id="rId38" Type="http://schemas.openxmlformats.org/officeDocument/2006/relationships/hyperlink" Target="mailto:yuanyuan.yang@stonybrook.edu" TargetMode="External"/><Relationship Id="rId59" Type="http://schemas.openxmlformats.org/officeDocument/2006/relationships/hyperlink" Target="mailto:yuanyuan.yang@stonybrook.edu" TargetMode="External"/><Relationship Id="rId103" Type="http://schemas.openxmlformats.org/officeDocument/2006/relationships/image" Target="media/image26.jpeg"/><Relationship Id="rId124" Type="http://schemas.openxmlformats.org/officeDocument/2006/relationships/hyperlink" Target="mailto:ari@cs.stonybrook.edu" TargetMode="External"/><Relationship Id="rId310" Type="http://schemas.openxmlformats.org/officeDocument/2006/relationships/image" Target="media/image78.jpeg"/><Relationship Id="rId70" Type="http://schemas.openxmlformats.org/officeDocument/2006/relationships/image" Target="media/image21.jpeg"/><Relationship Id="rId91" Type="http://schemas.openxmlformats.org/officeDocument/2006/relationships/footer" Target="footer15.xml"/><Relationship Id="rId145" Type="http://schemas.openxmlformats.org/officeDocument/2006/relationships/image" Target="media/image38.jpeg"/><Relationship Id="rId166" Type="http://schemas.openxmlformats.org/officeDocument/2006/relationships/hyperlink" Target="mailto:ari@cs.stonybrook.edu" TargetMode="External"/><Relationship Id="rId187" Type="http://schemas.openxmlformats.org/officeDocument/2006/relationships/image" Target="media/image43.jpeg"/><Relationship Id="rId331" Type="http://schemas.openxmlformats.org/officeDocument/2006/relationships/image" Target="media/image99.jpeg"/><Relationship Id="rId352" Type="http://schemas.openxmlformats.org/officeDocument/2006/relationships/image" Target="media/image119.png"/><Relationship Id="rId1" Type="http://schemas.openxmlformats.org/officeDocument/2006/relationships/numbering" Target="numbering.xml"/><Relationship Id="rId212" Type="http://schemas.openxmlformats.org/officeDocument/2006/relationships/hyperlink" Target="mailto:t.venkatesh@stonybrook.edu" TargetMode="External"/><Relationship Id="rId233" Type="http://schemas.openxmlformats.org/officeDocument/2006/relationships/hyperlink" Target="mailto:Jgao@cs.stonybrook.edu" TargetMode="External"/><Relationship Id="rId254" Type="http://schemas.openxmlformats.org/officeDocument/2006/relationships/hyperlink" Target="mailto:anatoly.frenkel@stonybrook.edu" TargetMode="External"/><Relationship Id="rId28" Type="http://schemas.openxmlformats.org/officeDocument/2006/relationships/hyperlink" Target="mailto:ji.liu@stonybrook.edu" TargetMode="External"/><Relationship Id="rId49" Type="http://schemas.openxmlformats.org/officeDocument/2006/relationships/image" Target="media/image16.jpeg"/><Relationship Id="rId114" Type="http://schemas.openxmlformats.org/officeDocument/2006/relationships/header" Target="header18.xml"/><Relationship Id="rId275" Type="http://schemas.openxmlformats.org/officeDocument/2006/relationships/hyperlink" Target="mailto:Lori.scarlatos@stonybrook.edu" TargetMode="External"/><Relationship Id="rId296" Type="http://schemas.openxmlformats.org/officeDocument/2006/relationships/image" Target="media/image64.jpeg"/><Relationship Id="rId300" Type="http://schemas.openxmlformats.org/officeDocument/2006/relationships/image" Target="media/image68.jpeg"/><Relationship Id="rId60" Type="http://schemas.openxmlformats.org/officeDocument/2006/relationships/image" Target="media/image18.jpeg"/><Relationship Id="rId81" Type="http://schemas.openxmlformats.org/officeDocument/2006/relationships/hyperlink" Target="mailto:sion@cs.stonybrook.edu" TargetMode="External"/><Relationship Id="rId135" Type="http://schemas.openxmlformats.org/officeDocument/2006/relationships/image" Target="media/image35.jpeg"/><Relationship Id="rId156" Type="http://schemas.openxmlformats.org/officeDocument/2006/relationships/hyperlink" Target="mailto:ari@cs.stonybrook.edu" TargetMode="External"/><Relationship Id="rId177" Type="http://schemas.openxmlformats.org/officeDocument/2006/relationships/hyperlink" Target="mailto:rong.zhao@stonybrook.edu" TargetMode="External"/><Relationship Id="rId198" Type="http://schemas.openxmlformats.org/officeDocument/2006/relationships/hyperlink" Target="mailto:fan.ye@stonybrook.edu" TargetMode="External"/><Relationship Id="rId321" Type="http://schemas.openxmlformats.org/officeDocument/2006/relationships/image" Target="media/image89.jpeg"/><Relationship Id="rId342" Type="http://schemas.openxmlformats.org/officeDocument/2006/relationships/image" Target="media/image110.jpeg"/><Relationship Id="rId202" Type="http://schemas.openxmlformats.org/officeDocument/2006/relationships/image" Target="media/image46.png"/><Relationship Id="rId223" Type="http://schemas.openxmlformats.org/officeDocument/2006/relationships/footer" Target="footer30.xml"/><Relationship Id="rId244" Type="http://schemas.openxmlformats.org/officeDocument/2006/relationships/hyperlink" Target="http://www.snappyxo.com/" TargetMode="External"/><Relationship Id="rId18" Type="http://schemas.openxmlformats.org/officeDocument/2006/relationships/footer" Target="footer4.xml"/><Relationship Id="rId39" Type="http://schemas.openxmlformats.org/officeDocument/2006/relationships/image" Target="media/image12.png"/><Relationship Id="rId265" Type="http://schemas.openxmlformats.org/officeDocument/2006/relationships/header" Target="header34.xml"/><Relationship Id="rId286" Type="http://schemas.openxmlformats.org/officeDocument/2006/relationships/header" Target="header37.xml"/><Relationship Id="rId50" Type="http://schemas.openxmlformats.org/officeDocument/2006/relationships/header" Target="header10.xml"/><Relationship Id="rId104" Type="http://schemas.openxmlformats.org/officeDocument/2006/relationships/hyperlink" Target="mailto:gu@cs.stonybrook.edu" TargetMode="External"/><Relationship Id="rId125" Type="http://schemas.openxmlformats.org/officeDocument/2006/relationships/hyperlink" Target="mailto:ari@cs.stonybrook.edu" TargetMode="External"/><Relationship Id="rId146" Type="http://schemas.openxmlformats.org/officeDocument/2006/relationships/image" Target="media/image39.png"/><Relationship Id="rId167" Type="http://schemas.openxmlformats.org/officeDocument/2006/relationships/hyperlink" Target="mailto:ari@cs.stonybrook.edu" TargetMode="External"/><Relationship Id="rId188" Type="http://schemas.openxmlformats.org/officeDocument/2006/relationships/hyperlink" Target="mailto:shmuel.einav@stonybrook.edu" TargetMode="External"/><Relationship Id="rId311" Type="http://schemas.openxmlformats.org/officeDocument/2006/relationships/image" Target="media/image79.jpeg"/><Relationship Id="rId332" Type="http://schemas.openxmlformats.org/officeDocument/2006/relationships/image" Target="media/image100.jpeg"/><Relationship Id="rId353" Type="http://schemas.openxmlformats.org/officeDocument/2006/relationships/hyperlink" Target="mailto:info@cewit.org" TargetMode="External"/><Relationship Id="rId71" Type="http://schemas.openxmlformats.org/officeDocument/2006/relationships/hyperlink" Target="mailto:stoller@cs.stonybrook.edu" TargetMode="External"/><Relationship Id="rId92" Type="http://schemas.openxmlformats.org/officeDocument/2006/relationships/footer" Target="footer16.xml"/><Relationship Id="rId213" Type="http://schemas.openxmlformats.org/officeDocument/2006/relationships/hyperlink" Target="mailto:Lori.scarlatos@stonybrook.edu" TargetMode="External"/><Relationship Id="rId234" Type="http://schemas.openxmlformats.org/officeDocument/2006/relationships/hyperlink" Target="mailto:Stoller@cs.stonybrook.edu" TargetMode="External"/><Relationship Id="rId2" Type="http://schemas.openxmlformats.org/officeDocument/2006/relationships/styles" Target="styles.xml"/><Relationship Id="rId29" Type="http://schemas.openxmlformats.org/officeDocument/2006/relationships/hyperlink" Target="mailto:x.wang@stonybrook.edu" TargetMode="External"/><Relationship Id="rId255" Type="http://schemas.openxmlformats.org/officeDocument/2006/relationships/image" Target="media/image51.png"/><Relationship Id="rId276" Type="http://schemas.openxmlformats.org/officeDocument/2006/relationships/hyperlink" Target="mailto:ari@cs.stonybrook.edu" TargetMode="External"/><Relationship Id="rId297" Type="http://schemas.openxmlformats.org/officeDocument/2006/relationships/image" Target="media/image65.jpeg"/><Relationship Id="rId40" Type="http://schemas.openxmlformats.org/officeDocument/2006/relationships/image" Target="media/image13.png"/><Relationship Id="rId115" Type="http://schemas.openxmlformats.org/officeDocument/2006/relationships/header" Target="header19.xml"/><Relationship Id="rId136" Type="http://schemas.openxmlformats.org/officeDocument/2006/relationships/hyperlink" Target="mailto:ari@cs.stonybrook.edu" TargetMode="External"/><Relationship Id="rId157" Type="http://schemas.openxmlformats.org/officeDocument/2006/relationships/hyperlink" Target="mailto:Wei.zhu@stonybrook.edu" TargetMode="External"/><Relationship Id="rId178" Type="http://schemas.openxmlformats.org/officeDocument/2006/relationships/hyperlink" Target="mailto:rong.zhao@stonybrook.edu" TargetMode="External"/><Relationship Id="rId301" Type="http://schemas.openxmlformats.org/officeDocument/2006/relationships/image" Target="media/image69.jpeg"/><Relationship Id="rId322" Type="http://schemas.openxmlformats.org/officeDocument/2006/relationships/image" Target="media/image90.jpeg"/><Relationship Id="rId343" Type="http://schemas.openxmlformats.org/officeDocument/2006/relationships/image" Target="media/image111.jpeg"/><Relationship Id="rId61" Type="http://schemas.openxmlformats.org/officeDocument/2006/relationships/image" Target="media/image19.jpeg"/><Relationship Id="rId82" Type="http://schemas.openxmlformats.org/officeDocument/2006/relationships/hyperlink" Target="mailto:porter@cs.stonybrook.edu" TargetMode="External"/><Relationship Id="rId199" Type="http://schemas.openxmlformats.org/officeDocument/2006/relationships/hyperlink" Target="mailto:Jgao@cs.stonybrook.edu" TargetMode="External"/><Relationship Id="rId203" Type="http://schemas.openxmlformats.org/officeDocument/2006/relationships/hyperlink" Target="mailto:emre.salman@stonybrook.edu" TargetMode="External"/><Relationship Id="rId19" Type="http://schemas.openxmlformats.org/officeDocument/2006/relationships/image" Target="media/image5.jpeg"/><Relationship Id="rId224" Type="http://schemas.openxmlformats.org/officeDocument/2006/relationships/hyperlink" Target="mailto:thomas.robertazzi@stonybrook.edu" TargetMode="External"/><Relationship Id="rId245" Type="http://schemas.openxmlformats.org/officeDocument/2006/relationships/hyperlink" Target="mailto:Song.wu@stonybrook.edu" TargetMode="External"/><Relationship Id="rId266" Type="http://schemas.openxmlformats.org/officeDocument/2006/relationships/header" Target="header35.xml"/><Relationship Id="rId287" Type="http://schemas.openxmlformats.org/officeDocument/2006/relationships/footer" Target="footer35.xml"/><Relationship Id="rId30" Type="http://schemas.openxmlformats.org/officeDocument/2006/relationships/hyperlink" Target="mailto:x.wang@stonybrook.edu" TargetMode="External"/><Relationship Id="rId105" Type="http://schemas.openxmlformats.org/officeDocument/2006/relationships/image" Target="media/image27.jpeg"/><Relationship Id="rId126" Type="http://schemas.openxmlformats.org/officeDocument/2006/relationships/hyperlink" Target="mailto:ari@cs.stonybrook.edu" TargetMode="External"/><Relationship Id="rId147" Type="http://schemas.openxmlformats.org/officeDocument/2006/relationships/hyperlink" Target="mailto:wei.lin@stonybrook.edu" TargetMode="External"/><Relationship Id="rId168" Type="http://schemas.openxmlformats.org/officeDocument/2006/relationships/hyperlink" Target="mailto:ari@cs.stonybrook.edu" TargetMode="External"/><Relationship Id="rId312" Type="http://schemas.openxmlformats.org/officeDocument/2006/relationships/image" Target="media/image80.jpeg"/><Relationship Id="rId333" Type="http://schemas.openxmlformats.org/officeDocument/2006/relationships/image" Target="media/image101.jpeg"/><Relationship Id="rId354" Type="http://schemas.openxmlformats.org/officeDocument/2006/relationships/header" Target="header38.xml"/><Relationship Id="rId51" Type="http://schemas.openxmlformats.org/officeDocument/2006/relationships/header" Target="header11.xml"/><Relationship Id="rId72" Type="http://schemas.openxmlformats.org/officeDocument/2006/relationships/header" Target="header14.xml"/><Relationship Id="rId93" Type="http://schemas.openxmlformats.org/officeDocument/2006/relationships/hyperlink" Target="mailto:ari@cs.stonybrook.edu" TargetMode="External"/><Relationship Id="rId189" Type="http://schemas.openxmlformats.org/officeDocument/2006/relationships/hyperlink" Target="mailto:fusheng.wang@stonybrook.edu" TargetMode="External"/><Relationship Id="rId3" Type="http://schemas.openxmlformats.org/officeDocument/2006/relationships/settings" Target="settings.xml"/><Relationship Id="rId214" Type="http://schemas.openxmlformats.org/officeDocument/2006/relationships/hyperlink" Target="mailto:sion@cs.stonybrook.edu" TargetMode="External"/><Relationship Id="rId235" Type="http://schemas.openxmlformats.org/officeDocument/2006/relationships/hyperlink" Target="mailto:liu@cs.stonybrook.edu" TargetMode="External"/><Relationship Id="rId256" Type="http://schemas.openxmlformats.org/officeDocument/2006/relationships/hyperlink" Target="mailto:thomas.robertazzi@stonybrook.edu" TargetMode="External"/><Relationship Id="rId277" Type="http://schemas.openxmlformats.org/officeDocument/2006/relationships/hyperlink" Target="mailto:sion@cs.stonybrook.edu" TargetMode="External"/><Relationship Id="rId298" Type="http://schemas.openxmlformats.org/officeDocument/2006/relationships/image" Target="media/image66.jpeg"/><Relationship Id="rId116" Type="http://schemas.openxmlformats.org/officeDocument/2006/relationships/footer" Target="footer17.xml"/><Relationship Id="rId137" Type="http://schemas.openxmlformats.org/officeDocument/2006/relationships/hyperlink" Target="mailto:ari@cs.stonybrook.edu" TargetMode="External"/><Relationship Id="rId158" Type="http://schemas.openxmlformats.org/officeDocument/2006/relationships/hyperlink" Target="mailto:Ellen.li@stonybrook.edu" TargetMode="External"/><Relationship Id="rId302" Type="http://schemas.openxmlformats.org/officeDocument/2006/relationships/image" Target="media/image70.jpeg"/><Relationship Id="rId323" Type="http://schemas.openxmlformats.org/officeDocument/2006/relationships/image" Target="media/image91.jpeg"/><Relationship Id="rId344" Type="http://schemas.openxmlformats.org/officeDocument/2006/relationships/image" Target="media/image112.jpeg"/><Relationship Id="rId20" Type="http://schemas.openxmlformats.org/officeDocument/2006/relationships/image" Target="media/image6.jpeg"/><Relationship Id="rId41" Type="http://schemas.openxmlformats.org/officeDocument/2006/relationships/image" Target="media/image14.png"/><Relationship Id="rId62" Type="http://schemas.openxmlformats.org/officeDocument/2006/relationships/header" Target="header12.xml"/><Relationship Id="rId83" Type="http://schemas.openxmlformats.org/officeDocument/2006/relationships/hyperlink" Target="mailto:emre.salman@stonybrook.edu" TargetMode="External"/><Relationship Id="rId179" Type="http://schemas.openxmlformats.org/officeDocument/2006/relationships/hyperlink" Target="mailto:rong.zhao@stonybrook.edu" TargetMode="External"/><Relationship Id="rId190" Type="http://schemas.openxmlformats.org/officeDocument/2006/relationships/image" Target="media/image44.jpeg"/><Relationship Id="rId204" Type="http://schemas.openxmlformats.org/officeDocument/2006/relationships/header" Target="header28.xml"/><Relationship Id="rId225" Type="http://schemas.openxmlformats.org/officeDocument/2006/relationships/hyperlink" Target="mailto:brownk@bnl.gov" TargetMode="External"/><Relationship Id="rId246" Type="http://schemas.openxmlformats.org/officeDocument/2006/relationships/hyperlink" Target="mailto:rezaul@cs.stonybrook.edu" TargetMode="External"/><Relationship Id="rId267" Type="http://schemas.openxmlformats.org/officeDocument/2006/relationships/footer" Target="footer33.xml"/><Relationship Id="rId288" Type="http://schemas.openxmlformats.org/officeDocument/2006/relationships/footer" Target="footer36.xml"/><Relationship Id="rId106" Type="http://schemas.openxmlformats.org/officeDocument/2006/relationships/image" Target="media/image28.jpeg"/><Relationship Id="rId127" Type="http://schemas.openxmlformats.org/officeDocument/2006/relationships/hyperlink" Target="mailto:ari@cs.stonybrook.edu" TargetMode="External"/><Relationship Id="rId313" Type="http://schemas.openxmlformats.org/officeDocument/2006/relationships/image" Target="media/image81.jpeg"/><Relationship Id="rId10" Type="http://schemas.openxmlformats.org/officeDocument/2006/relationships/header" Target="header2.xml"/><Relationship Id="rId31" Type="http://schemas.openxmlformats.org/officeDocument/2006/relationships/header" Target="header7.xml"/><Relationship Id="rId52" Type="http://schemas.openxmlformats.org/officeDocument/2006/relationships/hyperlink" Target="mailto:yuanyuan.yang@stonybrook.edu" TargetMode="External"/><Relationship Id="rId73" Type="http://schemas.openxmlformats.org/officeDocument/2006/relationships/header" Target="header15.xml"/><Relationship Id="rId94" Type="http://schemas.openxmlformats.org/officeDocument/2006/relationships/hyperlink" Target="mailto:minhhoai@cs.stonybrook.edu" TargetMode="External"/><Relationship Id="rId148" Type="http://schemas.openxmlformats.org/officeDocument/2006/relationships/hyperlink" Target="mailto:Wei.rubenstein@stonybrook.edu" TargetMode="External"/><Relationship Id="rId169" Type="http://schemas.openxmlformats.org/officeDocument/2006/relationships/hyperlink" Target="mailto:ari@cs.stonybrook.edu" TargetMode="External"/><Relationship Id="rId334" Type="http://schemas.openxmlformats.org/officeDocument/2006/relationships/image" Target="media/image102.jpeg"/><Relationship Id="rId355" Type="http://schemas.openxmlformats.org/officeDocument/2006/relationships/footer" Target="footer37.xml"/><Relationship Id="rId4" Type="http://schemas.openxmlformats.org/officeDocument/2006/relationships/webSettings" Target="webSettings.xml"/><Relationship Id="rId180" Type="http://schemas.openxmlformats.org/officeDocument/2006/relationships/header" Target="header24.xml"/><Relationship Id="rId215" Type="http://schemas.openxmlformats.org/officeDocument/2006/relationships/hyperlink" Target="mailto:david.hwang@stonybrook.edu" TargetMode="External"/><Relationship Id="rId236" Type="http://schemas.openxmlformats.org/officeDocument/2006/relationships/hyperlink" Target="mailto:Wei.zhu@stonybrook.edu" TargetMode="External"/><Relationship Id="rId257" Type="http://schemas.openxmlformats.org/officeDocument/2006/relationships/hyperlink" Target="mailto:mueller@cs.stonybrook.edu" TargetMode="External"/><Relationship Id="rId278" Type="http://schemas.openxmlformats.org/officeDocument/2006/relationships/hyperlink" Target="mailto:zadok@cs.stonybrook.edu" TargetMode="External"/><Relationship Id="rId303" Type="http://schemas.openxmlformats.org/officeDocument/2006/relationships/image" Target="media/image71.jpeg"/><Relationship Id="rId42" Type="http://schemas.openxmlformats.org/officeDocument/2006/relationships/header" Target="header8.xml"/><Relationship Id="rId84" Type="http://schemas.openxmlformats.org/officeDocument/2006/relationships/hyperlink" Target="mailto:sekar@cs.stonybrook.edu" TargetMode="External"/><Relationship Id="rId138" Type="http://schemas.openxmlformats.org/officeDocument/2006/relationships/image" Target="media/image36.jpeg"/><Relationship Id="rId345" Type="http://schemas.openxmlformats.org/officeDocument/2006/relationships/image" Target="media/image113.jpeg"/><Relationship Id="rId191" Type="http://schemas.openxmlformats.org/officeDocument/2006/relationships/hyperlink" Target="mailto:dmytro.kozakov@stonybrook.edu" TargetMode="External"/><Relationship Id="rId205" Type="http://schemas.openxmlformats.org/officeDocument/2006/relationships/header" Target="header29.xml"/><Relationship Id="rId247" Type="http://schemas.openxmlformats.org/officeDocument/2006/relationships/hyperlink" Target="mailto:ari@cs.stonybrook.edu" TargetMode="External"/><Relationship Id="rId107" Type="http://schemas.openxmlformats.org/officeDocument/2006/relationships/hyperlink" Target="mailto:mueller@cs.stonybrook.edu" TargetMode="External"/><Relationship Id="rId289" Type="http://schemas.openxmlformats.org/officeDocument/2006/relationships/image" Target="media/image57.jpeg"/><Relationship Id="rId11" Type="http://schemas.openxmlformats.org/officeDocument/2006/relationships/image" Target="media/image3.jpeg"/><Relationship Id="rId53" Type="http://schemas.openxmlformats.org/officeDocument/2006/relationships/hyperlink" Target="mailto:jgao@cs.stonybrook.edu" TargetMode="External"/><Relationship Id="rId149" Type="http://schemas.openxmlformats.org/officeDocument/2006/relationships/hyperlink" Target="mailto:Allen.tannenbaum@stonybrook.edu" TargetMode="External"/><Relationship Id="rId314" Type="http://schemas.openxmlformats.org/officeDocument/2006/relationships/image" Target="media/image82.jpeg"/><Relationship Id="rId356" Type="http://schemas.openxmlformats.org/officeDocument/2006/relationships/fontTable" Target="fontTable.xml"/><Relationship Id="rId95" Type="http://schemas.openxmlformats.org/officeDocument/2006/relationships/hyperlink" Target="mailto:samaras@cs.stonybrook.edu" TargetMode="External"/><Relationship Id="rId160" Type="http://schemas.openxmlformats.org/officeDocument/2006/relationships/hyperlink" Target="mailto:mueller@cs.stonybrook.edu" TargetMode="External"/><Relationship Id="rId216" Type="http://schemas.openxmlformats.org/officeDocument/2006/relationships/hyperlink" Target="mailto:david.hwang@stonybrook.edu" TargetMode="External"/><Relationship Id="rId258" Type="http://schemas.openxmlformats.org/officeDocument/2006/relationships/image" Target="media/image52.jpeg"/><Relationship Id="rId22" Type="http://schemas.openxmlformats.org/officeDocument/2006/relationships/image" Target="media/image8.jpeg"/><Relationship Id="rId64" Type="http://schemas.openxmlformats.org/officeDocument/2006/relationships/footer" Target="footer12.xml"/><Relationship Id="rId118" Type="http://schemas.openxmlformats.org/officeDocument/2006/relationships/image" Target="media/image32.jpeg"/><Relationship Id="rId325" Type="http://schemas.openxmlformats.org/officeDocument/2006/relationships/image" Target="media/image93.jpeg"/><Relationship Id="rId171" Type="http://schemas.openxmlformats.org/officeDocument/2006/relationships/hyperlink" Target="mailto:ari@cs.stonybrook.edu" TargetMode="External"/><Relationship Id="rId227" Type="http://schemas.openxmlformats.org/officeDocument/2006/relationships/hyperlink" Target="mailto:Joseph.Mitchell@stonybrook.edu" TargetMode="External"/><Relationship Id="rId269" Type="http://schemas.openxmlformats.org/officeDocument/2006/relationships/hyperlink" Target="mailto:skiena@cs.stonybrook.edu" TargetMode="External"/><Relationship Id="rId33" Type="http://schemas.openxmlformats.org/officeDocument/2006/relationships/footer" Target="footer8.xml"/><Relationship Id="rId129" Type="http://schemas.openxmlformats.org/officeDocument/2006/relationships/hyperlink" Target="mailto:ari@cs.stonybrook.edu" TargetMode="External"/><Relationship Id="rId280" Type="http://schemas.openxmlformats.org/officeDocument/2006/relationships/hyperlink" Target="mailto:mikhail.dorojevets@stonybrook.edu" TargetMode="External"/><Relationship Id="rId336" Type="http://schemas.openxmlformats.org/officeDocument/2006/relationships/image" Target="media/image104.jpeg"/><Relationship Id="rId75" Type="http://schemas.openxmlformats.org/officeDocument/2006/relationships/footer" Target="footer14.xml"/><Relationship Id="rId140" Type="http://schemas.openxmlformats.org/officeDocument/2006/relationships/header" Target="header23.xml"/><Relationship Id="rId182" Type="http://schemas.openxmlformats.org/officeDocument/2006/relationships/footer" Target="footer23.xml"/><Relationship Id="rId6" Type="http://schemas.openxmlformats.org/officeDocument/2006/relationships/endnotes" Target="endnotes.xml"/><Relationship Id="rId238" Type="http://schemas.openxmlformats.org/officeDocument/2006/relationships/hyperlink" Target="mailto:Wei.zhu@stonybrook.edu" TargetMode="External"/><Relationship Id="rId291" Type="http://schemas.openxmlformats.org/officeDocument/2006/relationships/image" Target="media/image59.jpeg"/><Relationship Id="rId305" Type="http://schemas.openxmlformats.org/officeDocument/2006/relationships/image" Target="media/image73.jpeg"/><Relationship Id="rId347" Type="http://schemas.openxmlformats.org/officeDocument/2006/relationships/image" Target="media/image115.jpeg"/><Relationship Id="rId44" Type="http://schemas.openxmlformats.org/officeDocument/2006/relationships/image" Target="media/image15.png"/><Relationship Id="rId86" Type="http://schemas.openxmlformats.org/officeDocument/2006/relationships/hyperlink" Target="mailto:sion@cs.stonybrook.edu" TargetMode="External"/><Relationship Id="rId151" Type="http://schemas.openxmlformats.org/officeDocument/2006/relationships/hyperlink" Target="mailto:Yuefan.deng@stonybrook.edu" TargetMode="External"/><Relationship Id="rId193" Type="http://schemas.openxmlformats.org/officeDocument/2006/relationships/hyperlink" Target="mailto:rizzorc@gmail.com" TargetMode="External"/><Relationship Id="rId207" Type="http://schemas.openxmlformats.org/officeDocument/2006/relationships/footer" Target="footer28.xml"/><Relationship Id="rId249" Type="http://schemas.openxmlformats.org/officeDocument/2006/relationships/image" Target="media/image50.png"/><Relationship Id="rId13" Type="http://schemas.openxmlformats.org/officeDocument/2006/relationships/footer" Target="footer1.xml"/><Relationship Id="rId109" Type="http://schemas.openxmlformats.org/officeDocument/2006/relationships/image" Target="media/image30.jpeg"/><Relationship Id="rId260" Type="http://schemas.openxmlformats.org/officeDocument/2006/relationships/hyperlink" Target="mailto:Fan.ye@stonybrook.edu" TargetMode="External"/><Relationship Id="rId316" Type="http://schemas.openxmlformats.org/officeDocument/2006/relationships/image" Target="media/image84.jpeg"/><Relationship Id="rId55" Type="http://schemas.openxmlformats.org/officeDocument/2006/relationships/image" Target="media/image17.jpeg"/><Relationship Id="rId97" Type="http://schemas.openxmlformats.org/officeDocument/2006/relationships/hyperlink" Target="mailto:ari@cs.stonybrook.edu" TargetMode="External"/><Relationship Id="rId120" Type="http://schemas.openxmlformats.org/officeDocument/2006/relationships/image" Target="media/image34.jpeg"/><Relationship Id="rId162" Type="http://schemas.openxmlformats.org/officeDocument/2006/relationships/image" Target="media/image40.jpeg"/><Relationship Id="rId218" Type="http://schemas.openxmlformats.org/officeDocument/2006/relationships/image" Target="media/image48.png"/><Relationship Id="rId271" Type="http://schemas.openxmlformats.org/officeDocument/2006/relationships/image" Target="media/image55.jpeg"/><Relationship Id="rId24" Type="http://schemas.openxmlformats.org/officeDocument/2006/relationships/header" Target="header6.xml"/><Relationship Id="rId66" Type="http://schemas.openxmlformats.org/officeDocument/2006/relationships/hyperlink" Target="mailto:mikepo@cs.stonybrook.edu" TargetMode="External"/><Relationship Id="rId131" Type="http://schemas.openxmlformats.org/officeDocument/2006/relationships/header" Target="header21.xml"/><Relationship Id="rId327" Type="http://schemas.openxmlformats.org/officeDocument/2006/relationships/image" Target="media/image95.jpeg"/><Relationship Id="rId173" Type="http://schemas.openxmlformats.org/officeDocument/2006/relationships/hyperlink" Target="mailto:ari@cs.stonybrook.edu" TargetMode="External"/><Relationship Id="rId229" Type="http://schemas.openxmlformats.org/officeDocument/2006/relationships/hyperlink" Target="mailto:Joseph.Mitchell@stonybrook.edu" TargetMode="External"/><Relationship Id="rId240" Type="http://schemas.openxmlformats.org/officeDocument/2006/relationships/hyperlink" Target="mailto:ari@cs.stonybrook.edu" TargetMode="External"/><Relationship Id="rId35" Type="http://schemas.openxmlformats.org/officeDocument/2006/relationships/image" Target="media/image11.jpeg"/><Relationship Id="rId77" Type="http://schemas.openxmlformats.org/officeDocument/2006/relationships/hyperlink" Target="mailto:sion@cs.stonybrook.edu" TargetMode="External"/><Relationship Id="rId100" Type="http://schemas.openxmlformats.org/officeDocument/2006/relationships/hyperlink" Target="mailto:gu@cs.stonybrook.edu" TargetMode="External"/><Relationship Id="rId282" Type="http://schemas.openxmlformats.org/officeDocument/2006/relationships/hyperlink" Target="mailto:erez.zadok@stonybrook.edu" TargetMode="External"/><Relationship Id="rId338" Type="http://schemas.openxmlformats.org/officeDocument/2006/relationships/image" Target="media/image106.jpeg"/><Relationship Id="rId8" Type="http://schemas.openxmlformats.org/officeDocument/2006/relationships/image" Target="media/image2.png"/><Relationship Id="rId142" Type="http://schemas.openxmlformats.org/officeDocument/2006/relationships/footer" Target="footer22.xml"/><Relationship Id="rId184" Type="http://schemas.openxmlformats.org/officeDocument/2006/relationships/hyperlink" Target="mailto:lorna.role@stonybrook.edu" TargetMode="External"/><Relationship Id="rId251"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46975</Words>
  <Characters>267764</Characters>
  <Application>Microsoft Office Word</Application>
  <DocSecurity>0</DocSecurity>
  <Lines>2231</Lines>
  <Paragraphs>628</Paragraphs>
  <ScaleCrop>false</ScaleCrop>
  <Company/>
  <LinksUpToDate>false</LinksUpToDate>
  <CharactersWithSpaces>314111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Clifford Chandler Jr</cp:lastModifiedBy>
  <cp:revision>3</cp:revision>
  <dcterms:created xsi:type="dcterms:W3CDTF">2026-03-23T19:58:00Z</dcterms:created>
  <dcterms:modified xsi:type="dcterms:W3CDTF">2026-03-23T21:22:00Z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Adobe InDesign 14.0 (Windows)</vt:lpwstr>
  </property>
  <property fmtid="{D5CDD505-2E9C-101B-9397-08002B2CF9AE}" pid="4" name="LastSaved">
    <vt:filetime>2026-03-23T00:00:00Z</vt:filetime>
  </property>
  <property fmtid="{D5CDD505-2E9C-101B-9397-08002B2CF9AE}" pid="5" name="Producer">
    <vt:lpwstr>Adobe PDF Library 15.0</vt:lpwstr>
  </property>
</Properties>
</file>